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F07781">
        <w:rPr>
          <w:rFonts w:ascii="Tahoma" w:hAnsi="Tahoma" w:cs="Tahoma"/>
          <w:sz w:val="18"/>
          <w:szCs w:val="18"/>
        </w:rPr>
        <w:t>27</w:t>
      </w:r>
      <w:r w:rsidR="00AD064B">
        <w:rPr>
          <w:rFonts w:ascii="Tahoma" w:hAnsi="Tahoma" w:cs="Tahoma"/>
          <w:sz w:val="18"/>
          <w:szCs w:val="18"/>
        </w:rPr>
        <w:t xml:space="preserve"> </w:t>
      </w:r>
      <w:r w:rsidR="00F07781">
        <w:rPr>
          <w:rFonts w:ascii="Tahoma" w:hAnsi="Tahoma" w:cs="Tahoma"/>
          <w:sz w:val="18"/>
          <w:szCs w:val="18"/>
        </w:rPr>
        <w:t>de mayo</w:t>
      </w:r>
      <w:r w:rsidR="00AF79CE">
        <w:rPr>
          <w:rFonts w:ascii="Tahoma" w:hAnsi="Tahoma" w:cs="Tahoma"/>
          <w:sz w:val="18"/>
          <w:szCs w:val="18"/>
        </w:rPr>
        <w:t xml:space="preserve"> de 2016</w:t>
      </w:r>
      <w:r w:rsidRPr="00C73708">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F07781">
        <w:rPr>
          <w:rFonts w:ascii="Tahoma" w:hAnsi="Tahoma" w:cs="Tahoma"/>
          <w:sz w:val="18"/>
          <w:szCs w:val="18"/>
        </w:rPr>
        <w:t>119</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7781">
        <w:rPr>
          <w:rFonts w:ascii="Tahoma" w:hAnsi="Tahoma" w:cs="Tahoma"/>
          <w:sz w:val="18"/>
          <w:szCs w:val="18"/>
        </w:rPr>
        <w:t xml:space="preserve">Johanna </w:t>
      </w:r>
      <w:proofErr w:type="spellStart"/>
      <w:r w:rsidR="00F07781">
        <w:rPr>
          <w:rFonts w:ascii="Tahoma" w:hAnsi="Tahoma" w:cs="Tahoma"/>
          <w:sz w:val="18"/>
          <w:szCs w:val="18"/>
        </w:rPr>
        <w:t>Estefani</w:t>
      </w:r>
      <w:proofErr w:type="spellEnd"/>
      <w:r w:rsidR="00F07781">
        <w:rPr>
          <w:rFonts w:ascii="Tahoma" w:hAnsi="Tahoma" w:cs="Tahoma"/>
          <w:sz w:val="18"/>
          <w:szCs w:val="18"/>
        </w:rPr>
        <w:t xml:space="preserve"> Castaño García</w:t>
      </w:r>
      <w:r w:rsidR="00AF79CE">
        <w:rPr>
          <w:rFonts w:ascii="Tahoma" w:hAnsi="Tahoma" w:cs="Tahoma"/>
          <w:sz w:val="18"/>
          <w:szCs w:val="18"/>
        </w:rPr>
        <w:t xml:space="preserve"> </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905FBF">
        <w:rPr>
          <w:rFonts w:ascii="Tahoma" w:hAnsi="Tahoma" w:cs="Tahoma"/>
          <w:sz w:val="18"/>
          <w:szCs w:val="18"/>
        </w:rPr>
        <w:t xml:space="preserve">Sanidad Ejército </w:t>
      </w:r>
      <w:r w:rsidR="007F7FAB">
        <w:rPr>
          <w:rFonts w:ascii="Tahoma" w:hAnsi="Tahoma" w:cs="Tahoma"/>
          <w:sz w:val="18"/>
          <w:szCs w:val="18"/>
        </w:rPr>
        <w:t>Nacional</w:t>
      </w:r>
      <w:r w:rsidR="0034166D">
        <w:rPr>
          <w:rFonts w:ascii="Tahoma" w:hAnsi="Tahoma" w:cs="Tahoma"/>
          <w:sz w:val="18"/>
          <w:szCs w:val="18"/>
        </w:rPr>
        <w:t xml:space="preserve"> </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7C31A4" w:rsidRDefault="00C73708" w:rsidP="00F01DFB">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92118" w:rsidRDefault="00113380" w:rsidP="007C31A4">
      <w:pPr>
        <w:spacing w:after="0" w:line="240" w:lineRule="auto"/>
        <w:ind w:left="2127" w:hanging="3"/>
        <w:jc w:val="both"/>
        <w:rPr>
          <w:rFonts w:ascii="Tahoma" w:hAnsi="Tahoma" w:cs="Tahoma"/>
          <w:iCs/>
          <w:sz w:val="18"/>
          <w:szCs w:val="18"/>
        </w:rPr>
      </w:pPr>
      <w:r w:rsidRPr="00CE63EF">
        <w:rPr>
          <w:rFonts w:ascii="Tahoma" w:hAnsi="Tahoma" w:cs="Tahoma"/>
          <w:b/>
          <w:iCs/>
          <w:sz w:val="18"/>
          <w:szCs w:val="18"/>
          <w:u w:val="single"/>
        </w:rPr>
        <w:t>Tratamiento integral:</w:t>
      </w:r>
      <w:r>
        <w:rPr>
          <w:rFonts w:ascii="Tahoma" w:hAnsi="Tahoma" w:cs="Tahoma"/>
          <w:iCs/>
          <w:sz w:val="18"/>
          <w:szCs w:val="18"/>
        </w:rPr>
        <w:t xml:space="preserve"> </w:t>
      </w:r>
      <w:r w:rsidRPr="00113380">
        <w:rPr>
          <w:rFonts w:ascii="Tahoma" w:hAnsi="Tahoma" w:cs="Tahoma"/>
          <w:iCs/>
          <w:sz w:val="18"/>
          <w:szCs w:val="18"/>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w:t>
      </w:r>
    </w:p>
    <w:p w:rsidR="00C63EC8" w:rsidRPr="00C63EC8" w:rsidRDefault="00C63EC8" w:rsidP="00F3451D">
      <w:pPr>
        <w:pStyle w:val="Sinespaciado"/>
        <w:spacing w:line="276" w:lineRule="auto"/>
        <w:ind w:left="2127"/>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003F286A">
        <w:rPr>
          <w:rFonts w:ascii="Tahoma" w:hAnsi="Tahoma" w:cs="Tahoma"/>
          <w:b/>
          <w:bCs/>
          <w:sz w:val="24"/>
          <w:szCs w:val="24"/>
        </w:rPr>
        <w:t xml:space="preserve"> Ana Lucía Caicedo </w:t>
      </w:r>
      <w:r w:rsidR="00C93EB9">
        <w:rPr>
          <w:rFonts w:ascii="Tahoma" w:hAnsi="Tahoma" w:cs="Tahoma"/>
          <w:b/>
          <w:bCs/>
          <w:sz w:val="24"/>
          <w:szCs w:val="24"/>
        </w:rPr>
        <w:t>Calderón</w:t>
      </w:r>
    </w:p>
    <w:p w:rsidR="00C73708" w:rsidRPr="00014769" w:rsidRDefault="00C73708" w:rsidP="00416FC2">
      <w:pPr>
        <w:pStyle w:val="Sinespaciado"/>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9F4183">
        <w:rPr>
          <w:rFonts w:ascii="Tahoma" w:hAnsi="Tahoma" w:cs="Tahoma"/>
          <w:b/>
          <w:sz w:val="24"/>
          <w:szCs w:val="24"/>
        </w:rPr>
        <w:t>Mayo</w:t>
      </w:r>
      <w:r w:rsidR="00F07781">
        <w:rPr>
          <w:rFonts w:ascii="Tahoma" w:hAnsi="Tahoma" w:cs="Tahoma"/>
          <w:b/>
          <w:sz w:val="24"/>
          <w:szCs w:val="24"/>
        </w:rPr>
        <w:t xml:space="preserve"> 27</w:t>
      </w:r>
      <w:r w:rsidR="007F7FAB">
        <w:rPr>
          <w:rFonts w:ascii="Tahoma" w:hAnsi="Tahoma" w:cs="Tahoma"/>
          <w:b/>
          <w:sz w:val="24"/>
          <w:szCs w:val="24"/>
        </w:rPr>
        <w:t xml:space="preserve"> </w:t>
      </w:r>
      <w:r w:rsidR="009F4183">
        <w:rPr>
          <w:rFonts w:ascii="Tahoma" w:hAnsi="Tahoma" w:cs="Tahoma"/>
          <w:b/>
          <w:sz w:val="24"/>
          <w:szCs w:val="24"/>
        </w:rPr>
        <w:t>de 2016</w:t>
      </w:r>
      <w:r w:rsidRPr="00014769">
        <w:rPr>
          <w:rFonts w:ascii="Tahoma" w:hAnsi="Tahoma" w:cs="Tahoma"/>
          <w:sz w:val="24"/>
          <w:szCs w:val="24"/>
        </w:rPr>
        <w:t>)</w:t>
      </w:r>
    </w:p>
    <w:p w:rsidR="00C73708" w:rsidRPr="00416FC2" w:rsidRDefault="00C73708" w:rsidP="00416FC2">
      <w:pPr>
        <w:pStyle w:val="Sinespaciado"/>
      </w:pPr>
    </w:p>
    <w:p w:rsidR="00632C52" w:rsidRPr="00F07781" w:rsidRDefault="00EA7560" w:rsidP="00D4517A">
      <w:pPr>
        <w:spacing w:line="276" w:lineRule="auto"/>
        <w:ind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00E17D45">
        <w:rPr>
          <w:rFonts w:ascii="Tahoma" w:hAnsi="Tahoma" w:cs="Tahoma"/>
          <w:sz w:val="24"/>
          <w:szCs w:val="24"/>
        </w:rPr>
        <w:t>impetrada por</w:t>
      </w:r>
      <w:r w:rsidR="00395DD0">
        <w:rPr>
          <w:rFonts w:ascii="Tahoma" w:hAnsi="Tahoma" w:cs="Tahoma"/>
          <w:b/>
          <w:sz w:val="24"/>
          <w:szCs w:val="24"/>
        </w:rPr>
        <w:t xml:space="preserve"> </w:t>
      </w:r>
      <w:r w:rsidR="00F07781" w:rsidRPr="00F07781">
        <w:rPr>
          <w:rFonts w:ascii="Tahoma" w:hAnsi="Tahoma" w:cs="Tahoma"/>
          <w:b/>
          <w:sz w:val="24"/>
          <w:szCs w:val="24"/>
        </w:rPr>
        <w:t xml:space="preserve">Johanna </w:t>
      </w:r>
      <w:proofErr w:type="spellStart"/>
      <w:r w:rsidR="00F07781" w:rsidRPr="00F07781">
        <w:rPr>
          <w:rFonts w:ascii="Tahoma" w:hAnsi="Tahoma" w:cs="Tahoma"/>
          <w:b/>
          <w:sz w:val="24"/>
          <w:szCs w:val="24"/>
        </w:rPr>
        <w:t>Estefani</w:t>
      </w:r>
      <w:proofErr w:type="spellEnd"/>
      <w:r w:rsidR="00F07781" w:rsidRPr="00F07781">
        <w:rPr>
          <w:rFonts w:ascii="Tahoma" w:hAnsi="Tahoma" w:cs="Tahoma"/>
          <w:b/>
          <w:sz w:val="24"/>
          <w:szCs w:val="24"/>
        </w:rPr>
        <w:t xml:space="preserve"> Castaño García </w:t>
      </w:r>
      <w:r w:rsidRPr="00F63518">
        <w:rPr>
          <w:rFonts w:ascii="Tahoma" w:hAnsi="Tahoma" w:cs="Tahoma"/>
          <w:sz w:val="24"/>
          <w:szCs w:val="24"/>
        </w:rPr>
        <w:t>contra</w:t>
      </w:r>
      <w:r w:rsidR="004F234C">
        <w:rPr>
          <w:rFonts w:ascii="Tahoma" w:hAnsi="Tahoma" w:cs="Tahoma"/>
          <w:b/>
          <w:sz w:val="24"/>
          <w:szCs w:val="24"/>
        </w:rPr>
        <w:t xml:space="preserve"> Sanidad del Ejército </w:t>
      </w:r>
      <w:r w:rsidR="00E17D45">
        <w:rPr>
          <w:rFonts w:ascii="Tahoma" w:hAnsi="Tahoma" w:cs="Tahoma"/>
          <w:b/>
          <w:sz w:val="24"/>
          <w:szCs w:val="24"/>
        </w:rPr>
        <w:t xml:space="preserve">Nacional, </w:t>
      </w:r>
      <w:r w:rsidR="00E17D45" w:rsidRPr="00E17D45">
        <w:rPr>
          <w:rFonts w:ascii="Tahoma" w:hAnsi="Tahoma" w:cs="Tahoma"/>
          <w:sz w:val="24"/>
          <w:szCs w:val="24"/>
        </w:rPr>
        <w:t>quien</w:t>
      </w:r>
      <w:r w:rsidRPr="00E17D45">
        <w:rPr>
          <w:rFonts w:ascii="Tahoma" w:hAnsi="Tahoma" w:cs="Tahoma"/>
          <w:sz w:val="24"/>
          <w:szCs w:val="24"/>
        </w:rPr>
        <w:t xml:space="preserve"> pretende la protección de los derechos fundamentales</w:t>
      </w:r>
      <w:r>
        <w:rPr>
          <w:rFonts w:ascii="Tahoma" w:hAnsi="Tahoma" w:cs="Tahoma"/>
          <w:sz w:val="24"/>
          <w:szCs w:val="24"/>
        </w:rPr>
        <w:t xml:space="preserve"> </w:t>
      </w:r>
      <w:r w:rsidR="00F07781">
        <w:rPr>
          <w:rFonts w:ascii="Tahoma" w:hAnsi="Tahoma" w:cs="Tahoma"/>
          <w:sz w:val="24"/>
          <w:szCs w:val="24"/>
        </w:rPr>
        <w:t xml:space="preserve">a la </w:t>
      </w:r>
      <w:r w:rsidR="00F07781" w:rsidRPr="00F07781">
        <w:rPr>
          <w:rFonts w:ascii="Tahoma" w:hAnsi="Tahoma" w:cs="Tahoma"/>
          <w:b/>
          <w:sz w:val="24"/>
          <w:szCs w:val="24"/>
        </w:rPr>
        <w:t>salud y dignidad humana</w:t>
      </w:r>
      <w:r w:rsidR="00F07781">
        <w:rPr>
          <w:rFonts w:ascii="Tahoma" w:hAnsi="Tahoma" w:cs="Tahoma"/>
          <w:b/>
          <w:sz w:val="24"/>
          <w:szCs w:val="24"/>
        </w:rPr>
        <w:t>.</w:t>
      </w:r>
    </w:p>
    <w:p w:rsidR="00632C52" w:rsidRPr="00632C52" w:rsidRDefault="00632C52" w:rsidP="00632C52">
      <w:pPr>
        <w:pStyle w:val="Sinespaciado"/>
        <w:rPr>
          <w:sz w:val="10"/>
          <w:szCs w:val="10"/>
        </w:rPr>
      </w:pPr>
    </w:p>
    <w:p w:rsidR="00C73708" w:rsidRDefault="00EA7560" w:rsidP="00D4517A">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416FC2" w:rsidRDefault="00EA7560" w:rsidP="00416FC2">
      <w:pPr>
        <w:pStyle w:val="Sinespaciad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416FC2" w:rsidRDefault="00EA7560" w:rsidP="00416FC2">
      <w:pPr>
        <w:pStyle w:val="Sinespaciado"/>
      </w:pPr>
    </w:p>
    <w:p w:rsidR="00C73708" w:rsidRPr="00EA7560" w:rsidRDefault="00905FBF"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Pr>
          <w:rFonts w:ascii="Tahoma" w:hAnsi="Tahoma" w:cs="Tahoma"/>
          <w:b/>
          <w:bCs/>
          <w:sz w:val="24"/>
          <w:szCs w:val="24"/>
        </w:rPr>
        <w:t>Hechos Relevantes</w:t>
      </w:r>
    </w:p>
    <w:p w:rsidR="004E24FD" w:rsidRPr="00416FC2" w:rsidRDefault="004E24FD" w:rsidP="00416FC2">
      <w:pPr>
        <w:pStyle w:val="Sinespaciado"/>
      </w:pPr>
    </w:p>
    <w:p w:rsidR="008D6761" w:rsidRDefault="00325CF6" w:rsidP="00257BFC">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l</w:t>
      </w:r>
      <w:r w:rsidR="00C933A5">
        <w:rPr>
          <w:rFonts w:ascii="Tahoma" w:hAnsi="Tahoma" w:cs="Tahoma"/>
          <w:sz w:val="24"/>
          <w:szCs w:val="24"/>
        </w:rPr>
        <w:t>a</w:t>
      </w:r>
      <w:r w:rsidR="00D85E06">
        <w:rPr>
          <w:rFonts w:ascii="Tahoma" w:hAnsi="Tahoma" w:cs="Tahoma"/>
          <w:sz w:val="24"/>
          <w:szCs w:val="24"/>
        </w:rPr>
        <w:t xml:space="preserve"> actor</w:t>
      </w:r>
      <w:r w:rsidR="00C933A5">
        <w:rPr>
          <w:rFonts w:ascii="Tahoma" w:hAnsi="Tahoma" w:cs="Tahoma"/>
          <w:sz w:val="24"/>
          <w:szCs w:val="24"/>
        </w:rPr>
        <w:t>a</w:t>
      </w:r>
      <w:r w:rsidR="00D85E06">
        <w:rPr>
          <w:rFonts w:ascii="Tahoma" w:hAnsi="Tahoma" w:cs="Tahoma"/>
          <w:sz w:val="24"/>
          <w:szCs w:val="24"/>
        </w:rPr>
        <w:t xml:space="preserve"> que</w:t>
      </w:r>
      <w:r w:rsidR="00905FBF">
        <w:rPr>
          <w:rFonts w:ascii="Tahoma" w:hAnsi="Tahoma" w:cs="Tahoma"/>
          <w:sz w:val="24"/>
          <w:szCs w:val="24"/>
        </w:rPr>
        <w:t xml:space="preserve"> </w:t>
      </w:r>
      <w:r w:rsidR="005F11E3">
        <w:rPr>
          <w:rFonts w:ascii="Tahoma" w:hAnsi="Tahoma" w:cs="Tahoma"/>
          <w:sz w:val="24"/>
          <w:szCs w:val="24"/>
        </w:rPr>
        <w:t>es cotizante de S</w:t>
      </w:r>
      <w:r w:rsidR="008D6761">
        <w:rPr>
          <w:rFonts w:ascii="Tahoma" w:hAnsi="Tahoma" w:cs="Tahoma"/>
          <w:sz w:val="24"/>
          <w:szCs w:val="24"/>
        </w:rPr>
        <w:t xml:space="preserve">anidad - </w:t>
      </w:r>
      <w:r w:rsidR="005F11E3">
        <w:rPr>
          <w:rFonts w:ascii="Tahoma" w:hAnsi="Tahoma" w:cs="Tahoma"/>
          <w:sz w:val="24"/>
          <w:szCs w:val="24"/>
        </w:rPr>
        <w:t>E</w:t>
      </w:r>
      <w:r w:rsidR="008D6761">
        <w:rPr>
          <w:rFonts w:ascii="Tahoma" w:hAnsi="Tahoma" w:cs="Tahoma"/>
          <w:sz w:val="24"/>
          <w:szCs w:val="24"/>
        </w:rPr>
        <w:t>jército</w:t>
      </w:r>
      <w:r w:rsidR="005F11E3">
        <w:rPr>
          <w:rFonts w:ascii="Tahoma" w:hAnsi="Tahoma" w:cs="Tahoma"/>
          <w:sz w:val="24"/>
          <w:szCs w:val="24"/>
        </w:rPr>
        <w:t xml:space="preserve"> N</w:t>
      </w:r>
      <w:r w:rsidR="008D6761">
        <w:rPr>
          <w:rFonts w:ascii="Tahoma" w:hAnsi="Tahoma" w:cs="Tahoma"/>
          <w:sz w:val="24"/>
          <w:szCs w:val="24"/>
        </w:rPr>
        <w:t>acional por pensión de sobrevivientes</w:t>
      </w:r>
      <w:r w:rsidR="00257BFC">
        <w:rPr>
          <w:rFonts w:ascii="Tahoma" w:hAnsi="Tahoma" w:cs="Tahoma"/>
          <w:sz w:val="24"/>
          <w:szCs w:val="24"/>
        </w:rPr>
        <w:t xml:space="preserve">, </w:t>
      </w:r>
      <w:r w:rsidR="00C61C56">
        <w:rPr>
          <w:rFonts w:ascii="Tahoma" w:hAnsi="Tahoma" w:cs="Tahoma"/>
          <w:sz w:val="24"/>
          <w:szCs w:val="24"/>
        </w:rPr>
        <w:t xml:space="preserve">que </w:t>
      </w:r>
      <w:r w:rsidR="008D6761">
        <w:rPr>
          <w:rFonts w:ascii="Tahoma" w:hAnsi="Tahoma" w:cs="Tahoma"/>
          <w:sz w:val="24"/>
          <w:szCs w:val="24"/>
        </w:rPr>
        <w:t>tiene</w:t>
      </w:r>
      <w:r w:rsidR="008D6761" w:rsidRPr="008D6761">
        <w:rPr>
          <w:rFonts w:ascii="Tahoma" w:hAnsi="Tahoma" w:cs="Tahoma"/>
          <w:sz w:val="24"/>
          <w:szCs w:val="24"/>
        </w:rPr>
        <w:t xml:space="preserve"> </w:t>
      </w:r>
      <w:r w:rsidR="008D6761">
        <w:rPr>
          <w:rFonts w:ascii="Tahoma" w:hAnsi="Tahoma" w:cs="Tahoma"/>
          <w:sz w:val="24"/>
          <w:szCs w:val="24"/>
        </w:rPr>
        <w:t xml:space="preserve">pendientes varios procedimientos y valoraciones a raíz de que tiene </w:t>
      </w:r>
      <w:r w:rsidR="005F11E3">
        <w:rPr>
          <w:rFonts w:ascii="Tahoma" w:hAnsi="Tahoma" w:cs="Tahoma"/>
          <w:sz w:val="24"/>
          <w:szCs w:val="24"/>
        </w:rPr>
        <w:t>R</w:t>
      </w:r>
      <w:r w:rsidR="00257BFC">
        <w:rPr>
          <w:rFonts w:ascii="Tahoma" w:hAnsi="Tahoma" w:cs="Tahoma"/>
          <w:sz w:val="24"/>
          <w:szCs w:val="24"/>
        </w:rPr>
        <w:t xml:space="preserve">iñones </w:t>
      </w:r>
      <w:proofErr w:type="spellStart"/>
      <w:r w:rsidR="00257BFC">
        <w:rPr>
          <w:rFonts w:ascii="Tahoma" w:hAnsi="Tahoma" w:cs="Tahoma"/>
          <w:sz w:val="24"/>
          <w:szCs w:val="24"/>
        </w:rPr>
        <w:t>Poliquisticos</w:t>
      </w:r>
      <w:proofErr w:type="spellEnd"/>
      <w:r w:rsidR="00257BFC">
        <w:rPr>
          <w:rFonts w:ascii="Tahoma" w:hAnsi="Tahoma" w:cs="Tahoma"/>
          <w:sz w:val="24"/>
          <w:szCs w:val="24"/>
        </w:rPr>
        <w:t xml:space="preserve"> y Cálculos Renales.</w:t>
      </w:r>
    </w:p>
    <w:p w:rsidR="00257BFC" w:rsidRDefault="00257BFC" w:rsidP="00257BFC">
      <w:pPr>
        <w:spacing w:after="0" w:line="276" w:lineRule="auto"/>
        <w:ind w:right="-187" w:firstLine="709"/>
        <w:jc w:val="both"/>
        <w:rPr>
          <w:rFonts w:ascii="Tahoma" w:hAnsi="Tahoma" w:cs="Tahoma"/>
          <w:sz w:val="24"/>
          <w:szCs w:val="24"/>
        </w:rPr>
      </w:pPr>
    </w:p>
    <w:p w:rsidR="00257BFC" w:rsidRDefault="009A7796" w:rsidP="00257BFC">
      <w:pPr>
        <w:spacing w:after="0" w:line="276" w:lineRule="auto"/>
        <w:ind w:right="-187" w:firstLine="709"/>
        <w:jc w:val="both"/>
        <w:rPr>
          <w:rFonts w:ascii="Tahoma" w:hAnsi="Tahoma" w:cs="Tahoma"/>
          <w:sz w:val="24"/>
          <w:szCs w:val="24"/>
        </w:rPr>
      </w:pPr>
      <w:r>
        <w:rPr>
          <w:rFonts w:ascii="Tahoma" w:hAnsi="Tahoma" w:cs="Tahoma"/>
          <w:sz w:val="24"/>
          <w:szCs w:val="24"/>
        </w:rPr>
        <w:t xml:space="preserve">Informa </w:t>
      </w:r>
      <w:r w:rsidR="00257BFC">
        <w:rPr>
          <w:rFonts w:ascii="Tahoma" w:hAnsi="Tahoma" w:cs="Tahoma"/>
          <w:sz w:val="24"/>
          <w:szCs w:val="24"/>
        </w:rPr>
        <w:t xml:space="preserve"> que no le han efectuado controles con medicina interna </w:t>
      </w:r>
      <w:r w:rsidR="009E6479">
        <w:rPr>
          <w:rFonts w:ascii="Tahoma" w:hAnsi="Tahoma" w:cs="Tahoma"/>
          <w:sz w:val="24"/>
          <w:szCs w:val="24"/>
        </w:rPr>
        <w:t>de</w:t>
      </w:r>
      <w:r w:rsidR="00A3668B">
        <w:rPr>
          <w:rFonts w:ascii="Tahoma" w:hAnsi="Tahoma" w:cs="Tahoma"/>
          <w:sz w:val="24"/>
          <w:szCs w:val="24"/>
        </w:rPr>
        <w:t xml:space="preserve"> </w:t>
      </w:r>
      <w:r w:rsidR="00B7770F">
        <w:rPr>
          <w:rFonts w:ascii="Tahoma" w:hAnsi="Tahoma" w:cs="Tahoma"/>
          <w:sz w:val="24"/>
          <w:szCs w:val="24"/>
        </w:rPr>
        <w:t>E</w:t>
      </w:r>
      <w:r w:rsidR="00257BFC">
        <w:rPr>
          <w:rFonts w:ascii="Tahoma" w:hAnsi="Tahoma" w:cs="Tahoma"/>
          <w:sz w:val="24"/>
          <w:szCs w:val="24"/>
        </w:rPr>
        <w:t xml:space="preserve">cografía de </w:t>
      </w:r>
      <w:r w:rsidR="00B7770F">
        <w:rPr>
          <w:rFonts w:ascii="Tahoma" w:hAnsi="Tahoma" w:cs="Tahoma"/>
          <w:sz w:val="24"/>
          <w:szCs w:val="24"/>
        </w:rPr>
        <w:t>H</w:t>
      </w:r>
      <w:r w:rsidR="00257BFC">
        <w:rPr>
          <w:rFonts w:ascii="Tahoma" w:hAnsi="Tahoma" w:cs="Tahoma"/>
          <w:sz w:val="24"/>
          <w:szCs w:val="24"/>
        </w:rPr>
        <w:t xml:space="preserve">ígado </w:t>
      </w:r>
      <w:r w:rsidR="00A3668B">
        <w:rPr>
          <w:rFonts w:ascii="Tahoma" w:hAnsi="Tahoma" w:cs="Tahoma"/>
          <w:sz w:val="24"/>
          <w:szCs w:val="24"/>
        </w:rPr>
        <w:t xml:space="preserve">y </w:t>
      </w:r>
      <w:r w:rsidR="00257BFC">
        <w:rPr>
          <w:rFonts w:ascii="Tahoma" w:hAnsi="Tahoma" w:cs="Tahoma"/>
          <w:sz w:val="24"/>
          <w:szCs w:val="24"/>
        </w:rPr>
        <w:t>vía</w:t>
      </w:r>
      <w:r w:rsidR="00A3668B">
        <w:rPr>
          <w:rFonts w:ascii="Tahoma" w:hAnsi="Tahoma" w:cs="Tahoma"/>
          <w:sz w:val="24"/>
          <w:szCs w:val="24"/>
        </w:rPr>
        <w:t xml:space="preserve"> </w:t>
      </w:r>
      <w:r w:rsidR="00B7770F">
        <w:rPr>
          <w:rFonts w:ascii="Tahoma" w:hAnsi="Tahoma" w:cs="Tahoma"/>
          <w:sz w:val="24"/>
          <w:szCs w:val="24"/>
        </w:rPr>
        <w:t>B</w:t>
      </w:r>
      <w:r w:rsidR="00A3668B">
        <w:rPr>
          <w:rFonts w:ascii="Tahoma" w:hAnsi="Tahoma" w:cs="Tahoma"/>
          <w:sz w:val="24"/>
          <w:szCs w:val="24"/>
        </w:rPr>
        <w:t xml:space="preserve">iliar, valoración </w:t>
      </w:r>
      <w:r w:rsidR="00B7770F">
        <w:rPr>
          <w:rFonts w:ascii="Tahoma" w:hAnsi="Tahoma" w:cs="Tahoma"/>
          <w:sz w:val="24"/>
          <w:szCs w:val="24"/>
        </w:rPr>
        <w:t>por N</w:t>
      </w:r>
      <w:r w:rsidR="003B6B00">
        <w:rPr>
          <w:rFonts w:ascii="Tahoma" w:hAnsi="Tahoma" w:cs="Tahoma"/>
          <w:sz w:val="24"/>
          <w:szCs w:val="24"/>
        </w:rPr>
        <w:t xml:space="preserve">utricionista, </w:t>
      </w:r>
      <w:r w:rsidR="00B7770F">
        <w:rPr>
          <w:rFonts w:ascii="Tahoma" w:hAnsi="Tahoma" w:cs="Tahoma"/>
          <w:sz w:val="24"/>
          <w:szCs w:val="24"/>
        </w:rPr>
        <w:t>Nefrología</w:t>
      </w:r>
      <w:r w:rsidR="00A3668B">
        <w:rPr>
          <w:rFonts w:ascii="Tahoma" w:hAnsi="Tahoma" w:cs="Tahoma"/>
          <w:sz w:val="24"/>
          <w:szCs w:val="24"/>
        </w:rPr>
        <w:t xml:space="preserve"> y </w:t>
      </w:r>
      <w:r w:rsidR="00B7770F">
        <w:rPr>
          <w:rFonts w:ascii="Tahoma" w:hAnsi="Tahoma" w:cs="Tahoma"/>
          <w:sz w:val="24"/>
          <w:szCs w:val="24"/>
        </w:rPr>
        <w:t>O</w:t>
      </w:r>
      <w:r w:rsidR="00A3668B">
        <w:rPr>
          <w:rFonts w:ascii="Tahoma" w:hAnsi="Tahoma" w:cs="Tahoma"/>
          <w:sz w:val="24"/>
          <w:szCs w:val="24"/>
        </w:rPr>
        <w:t>torrinolaringología, por  falta de convenios según informa sanidad.</w:t>
      </w:r>
    </w:p>
    <w:p w:rsidR="00A3668B" w:rsidRDefault="00A3668B" w:rsidP="00A3668B">
      <w:pPr>
        <w:spacing w:after="0" w:line="276" w:lineRule="auto"/>
        <w:ind w:right="-187"/>
        <w:jc w:val="both"/>
        <w:rPr>
          <w:rFonts w:ascii="Tahoma" w:hAnsi="Tahoma" w:cs="Tahoma"/>
          <w:sz w:val="24"/>
          <w:szCs w:val="24"/>
        </w:rPr>
      </w:pPr>
    </w:p>
    <w:p w:rsidR="00A3668B" w:rsidRDefault="00A3668B" w:rsidP="00257BFC">
      <w:pPr>
        <w:spacing w:after="0" w:line="276" w:lineRule="auto"/>
        <w:ind w:right="-187" w:firstLine="709"/>
        <w:jc w:val="both"/>
        <w:rPr>
          <w:rFonts w:ascii="Tahoma" w:hAnsi="Tahoma" w:cs="Tahoma"/>
          <w:sz w:val="24"/>
          <w:szCs w:val="24"/>
        </w:rPr>
      </w:pPr>
      <w:r>
        <w:rPr>
          <w:rFonts w:ascii="Tahoma" w:hAnsi="Tahoma" w:cs="Tahoma"/>
          <w:sz w:val="24"/>
          <w:szCs w:val="24"/>
        </w:rPr>
        <w:t>Agrega que además le fue negado el procedimiento</w:t>
      </w:r>
      <w:r w:rsidR="00E76768">
        <w:rPr>
          <w:rFonts w:ascii="Tahoma" w:hAnsi="Tahoma" w:cs="Tahoma"/>
          <w:sz w:val="24"/>
          <w:szCs w:val="24"/>
        </w:rPr>
        <w:t xml:space="preserve"> de </w:t>
      </w:r>
      <w:proofErr w:type="spellStart"/>
      <w:r w:rsidR="00E76768">
        <w:rPr>
          <w:rFonts w:ascii="Tahoma" w:hAnsi="Tahoma" w:cs="Tahoma"/>
          <w:sz w:val="24"/>
          <w:szCs w:val="24"/>
        </w:rPr>
        <w:t>Ureterorenoscopia</w:t>
      </w:r>
      <w:proofErr w:type="spellEnd"/>
      <w:r w:rsidR="00E76768">
        <w:rPr>
          <w:rFonts w:ascii="Tahoma" w:hAnsi="Tahoma" w:cs="Tahoma"/>
          <w:sz w:val="24"/>
          <w:szCs w:val="24"/>
        </w:rPr>
        <w:t xml:space="preserve"> </w:t>
      </w:r>
      <w:r>
        <w:rPr>
          <w:rFonts w:ascii="Tahoma" w:hAnsi="Tahoma" w:cs="Tahoma"/>
          <w:sz w:val="24"/>
          <w:szCs w:val="24"/>
        </w:rPr>
        <w:t xml:space="preserve"> </w:t>
      </w:r>
      <w:r w:rsidR="00B7770F">
        <w:rPr>
          <w:rFonts w:ascii="Tahoma" w:hAnsi="Tahoma" w:cs="Tahoma"/>
          <w:sz w:val="24"/>
          <w:szCs w:val="24"/>
        </w:rPr>
        <w:t>F</w:t>
      </w:r>
      <w:r w:rsidR="00E76768">
        <w:rPr>
          <w:rFonts w:ascii="Tahoma" w:hAnsi="Tahoma" w:cs="Tahoma"/>
          <w:sz w:val="24"/>
          <w:szCs w:val="24"/>
        </w:rPr>
        <w:t>lexible con láser</w:t>
      </w:r>
      <w:r w:rsidR="00B7770F">
        <w:rPr>
          <w:rFonts w:ascii="Tahoma" w:hAnsi="Tahoma" w:cs="Tahoma"/>
          <w:sz w:val="24"/>
          <w:szCs w:val="24"/>
        </w:rPr>
        <w:t xml:space="preserve"> </w:t>
      </w:r>
      <w:proofErr w:type="spellStart"/>
      <w:r w:rsidR="00B7770F">
        <w:rPr>
          <w:rFonts w:ascii="Tahoma" w:hAnsi="Tahoma" w:cs="Tahoma"/>
          <w:sz w:val="24"/>
          <w:szCs w:val="24"/>
        </w:rPr>
        <w:t>H</w:t>
      </w:r>
      <w:r w:rsidR="00E76768">
        <w:rPr>
          <w:rFonts w:ascii="Tahoma" w:hAnsi="Tahoma" w:cs="Tahoma"/>
          <w:sz w:val="24"/>
          <w:szCs w:val="24"/>
        </w:rPr>
        <w:t>olmiun</w:t>
      </w:r>
      <w:proofErr w:type="spellEnd"/>
      <w:r w:rsidR="00E76768">
        <w:rPr>
          <w:rFonts w:ascii="Tahoma" w:hAnsi="Tahoma" w:cs="Tahoma"/>
          <w:sz w:val="24"/>
          <w:szCs w:val="24"/>
        </w:rPr>
        <w:t xml:space="preserve"> más colocación del catéter</w:t>
      </w:r>
      <w:r w:rsidR="009D74F7">
        <w:rPr>
          <w:rFonts w:ascii="Tahoma" w:hAnsi="Tahoma" w:cs="Tahoma"/>
          <w:sz w:val="24"/>
          <w:szCs w:val="24"/>
        </w:rPr>
        <w:t xml:space="preserve"> JJ,</w:t>
      </w:r>
      <w:r w:rsidR="00E76768">
        <w:rPr>
          <w:rFonts w:ascii="Tahoma" w:hAnsi="Tahoma" w:cs="Tahoma"/>
          <w:sz w:val="24"/>
          <w:szCs w:val="24"/>
        </w:rPr>
        <w:t xml:space="preserve"> por parte del </w:t>
      </w:r>
      <w:r w:rsidR="00B7770F">
        <w:rPr>
          <w:rFonts w:ascii="Tahoma" w:hAnsi="Tahoma" w:cs="Tahoma"/>
          <w:sz w:val="24"/>
          <w:szCs w:val="24"/>
        </w:rPr>
        <w:t>C</w:t>
      </w:r>
      <w:r w:rsidR="00E76768">
        <w:rPr>
          <w:rFonts w:ascii="Tahoma" w:hAnsi="Tahoma" w:cs="Tahoma"/>
          <w:sz w:val="24"/>
          <w:szCs w:val="24"/>
        </w:rPr>
        <w:t xml:space="preserve">omité </w:t>
      </w:r>
      <w:r w:rsidR="00B7770F">
        <w:rPr>
          <w:rFonts w:ascii="Tahoma" w:hAnsi="Tahoma" w:cs="Tahoma"/>
          <w:sz w:val="24"/>
          <w:szCs w:val="24"/>
        </w:rPr>
        <w:t>T</w:t>
      </w:r>
      <w:r w:rsidR="00E76768">
        <w:rPr>
          <w:rFonts w:ascii="Tahoma" w:hAnsi="Tahoma" w:cs="Tahoma"/>
          <w:sz w:val="24"/>
          <w:szCs w:val="24"/>
        </w:rPr>
        <w:t xml:space="preserve">écnico </w:t>
      </w:r>
      <w:r w:rsidR="00B7770F">
        <w:rPr>
          <w:rFonts w:ascii="Tahoma" w:hAnsi="Tahoma" w:cs="Tahoma"/>
          <w:sz w:val="24"/>
          <w:szCs w:val="24"/>
        </w:rPr>
        <w:t>C</w:t>
      </w:r>
      <w:r w:rsidR="00E76768">
        <w:rPr>
          <w:rFonts w:ascii="Tahoma" w:hAnsi="Tahoma" w:cs="Tahoma"/>
          <w:sz w:val="24"/>
          <w:szCs w:val="24"/>
        </w:rPr>
        <w:t xml:space="preserve">ientífico </w:t>
      </w:r>
      <w:r w:rsidR="00B7770F">
        <w:rPr>
          <w:rFonts w:ascii="Tahoma" w:hAnsi="Tahoma" w:cs="Tahoma"/>
          <w:sz w:val="24"/>
          <w:szCs w:val="24"/>
        </w:rPr>
        <w:t>de Remisiones E</w:t>
      </w:r>
      <w:r w:rsidR="00E76768">
        <w:rPr>
          <w:rFonts w:ascii="Tahoma" w:hAnsi="Tahoma" w:cs="Tahoma"/>
          <w:sz w:val="24"/>
          <w:szCs w:val="24"/>
        </w:rPr>
        <w:t xml:space="preserve">speciales el 2 de marzo </w:t>
      </w:r>
      <w:r w:rsidR="009E6479">
        <w:rPr>
          <w:rFonts w:ascii="Tahoma" w:hAnsi="Tahoma" w:cs="Tahoma"/>
          <w:sz w:val="24"/>
          <w:szCs w:val="24"/>
        </w:rPr>
        <w:t>de 2016, sin ser claro él por</w:t>
      </w:r>
      <w:r w:rsidR="002818ED">
        <w:rPr>
          <w:rFonts w:ascii="Tahoma" w:hAnsi="Tahoma" w:cs="Tahoma"/>
          <w:sz w:val="24"/>
          <w:szCs w:val="24"/>
        </w:rPr>
        <w:t xml:space="preserve"> </w:t>
      </w:r>
      <w:r w:rsidR="009E6479">
        <w:rPr>
          <w:rFonts w:ascii="Tahoma" w:hAnsi="Tahoma" w:cs="Tahoma"/>
          <w:sz w:val="24"/>
          <w:szCs w:val="24"/>
        </w:rPr>
        <w:t>qué</w:t>
      </w:r>
      <w:r w:rsidR="00E76768">
        <w:rPr>
          <w:rFonts w:ascii="Tahoma" w:hAnsi="Tahoma" w:cs="Tahoma"/>
          <w:sz w:val="24"/>
          <w:szCs w:val="24"/>
        </w:rPr>
        <w:t xml:space="preserve"> no fue autorizado.</w:t>
      </w:r>
    </w:p>
    <w:p w:rsidR="009A7796" w:rsidRDefault="009A7796" w:rsidP="00257BFC">
      <w:pPr>
        <w:spacing w:after="0" w:line="276" w:lineRule="auto"/>
        <w:ind w:right="-187" w:firstLine="709"/>
        <w:jc w:val="both"/>
        <w:rPr>
          <w:rFonts w:ascii="Tahoma" w:hAnsi="Tahoma" w:cs="Tahoma"/>
          <w:sz w:val="24"/>
          <w:szCs w:val="24"/>
        </w:rPr>
      </w:pPr>
    </w:p>
    <w:p w:rsidR="009A7796" w:rsidRDefault="001B5658" w:rsidP="00257BFC">
      <w:pPr>
        <w:spacing w:after="0" w:line="276" w:lineRule="auto"/>
        <w:ind w:right="-187" w:firstLine="709"/>
        <w:jc w:val="both"/>
        <w:rPr>
          <w:rFonts w:ascii="Tahoma" w:hAnsi="Tahoma" w:cs="Tahoma"/>
          <w:sz w:val="24"/>
          <w:szCs w:val="24"/>
        </w:rPr>
      </w:pPr>
      <w:r>
        <w:rPr>
          <w:rFonts w:ascii="Tahoma" w:hAnsi="Tahoma" w:cs="Tahoma"/>
          <w:sz w:val="24"/>
          <w:szCs w:val="24"/>
        </w:rPr>
        <w:t xml:space="preserve">Expresa </w:t>
      </w:r>
      <w:r w:rsidR="009A7796">
        <w:rPr>
          <w:rFonts w:ascii="Tahoma" w:hAnsi="Tahoma" w:cs="Tahoma"/>
          <w:sz w:val="24"/>
          <w:szCs w:val="24"/>
        </w:rPr>
        <w:t>que no tiene los recursos para realizarse estos procedimientos particularmente, debido a su alto costo que sobre pasan los siete millones de pesos y  sus ingresos son de solo ochocientos mil pesos.</w:t>
      </w:r>
    </w:p>
    <w:p w:rsidR="009A7796" w:rsidRDefault="009A7796" w:rsidP="00257BFC">
      <w:pPr>
        <w:spacing w:after="0" w:line="276" w:lineRule="auto"/>
        <w:ind w:right="-187" w:firstLine="709"/>
        <w:jc w:val="both"/>
        <w:rPr>
          <w:rFonts w:ascii="Tahoma" w:hAnsi="Tahoma" w:cs="Tahoma"/>
          <w:sz w:val="24"/>
          <w:szCs w:val="24"/>
        </w:rPr>
      </w:pPr>
      <w:r>
        <w:rPr>
          <w:rFonts w:ascii="Tahoma" w:hAnsi="Tahoma" w:cs="Tahoma"/>
          <w:sz w:val="24"/>
          <w:szCs w:val="24"/>
        </w:rPr>
        <w:t xml:space="preserve"> </w:t>
      </w:r>
    </w:p>
    <w:p w:rsidR="008D6761" w:rsidRDefault="009A7796" w:rsidP="00730799">
      <w:pPr>
        <w:spacing w:after="0" w:line="276" w:lineRule="auto"/>
        <w:ind w:right="-187" w:firstLine="709"/>
        <w:jc w:val="both"/>
        <w:rPr>
          <w:rFonts w:ascii="Tahoma" w:hAnsi="Tahoma" w:cs="Tahoma"/>
          <w:sz w:val="24"/>
          <w:szCs w:val="24"/>
        </w:rPr>
      </w:pPr>
      <w:r>
        <w:rPr>
          <w:rFonts w:ascii="Tahoma" w:hAnsi="Tahoma" w:cs="Tahoma"/>
          <w:sz w:val="24"/>
          <w:szCs w:val="24"/>
        </w:rPr>
        <w:t>Finalmente solicita que</w:t>
      </w:r>
      <w:r w:rsidR="005C1EBF">
        <w:rPr>
          <w:rFonts w:ascii="Tahoma" w:hAnsi="Tahoma" w:cs="Tahoma"/>
          <w:sz w:val="24"/>
          <w:szCs w:val="24"/>
        </w:rPr>
        <w:t xml:space="preserve"> se tutelen los derechos fundamentales deprecados, así mismo que se  autoricen y practiquen los </w:t>
      </w:r>
      <w:r>
        <w:rPr>
          <w:rFonts w:ascii="Tahoma" w:hAnsi="Tahoma" w:cs="Tahoma"/>
          <w:sz w:val="24"/>
          <w:szCs w:val="24"/>
        </w:rPr>
        <w:t>procedimientos que no le han hecho por falta</w:t>
      </w:r>
      <w:r w:rsidR="005C1EBF">
        <w:rPr>
          <w:rFonts w:ascii="Tahoma" w:hAnsi="Tahoma" w:cs="Tahoma"/>
          <w:sz w:val="24"/>
          <w:szCs w:val="24"/>
        </w:rPr>
        <w:t xml:space="preserve"> de convenios </w:t>
      </w:r>
      <w:r>
        <w:rPr>
          <w:rFonts w:ascii="Tahoma" w:hAnsi="Tahoma" w:cs="Tahoma"/>
          <w:sz w:val="24"/>
          <w:szCs w:val="24"/>
        </w:rPr>
        <w:t xml:space="preserve"> </w:t>
      </w:r>
      <w:r w:rsidR="005C1EBF">
        <w:rPr>
          <w:rFonts w:ascii="Tahoma" w:hAnsi="Tahoma" w:cs="Tahoma"/>
          <w:sz w:val="24"/>
          <w:szCs w:val="24"/>
        </w:rPr>
        <w:t>en el menor</w:t>
      </w:r>
      <w:r>
        <w:rPr>
          <w:rFonts w:ascii="Tahoma" w:hAnsi="Tahoma" w:cs="Tahoma"/>
          <w:sz w:val="24"/>
          <w:szCs w:val="24"/>
        </w:rPr>
        <w:t xml:space="preserve"> tiempo posible, y el que no le fue autorizado que se lo suministren en forma prioritaria </w:t>
      </w:r>
      <w:r w:rsidR="005C1EBF">
        <w:rPr>
          <w:rFonts w:ascii="Tahoma" w:hAnsi="Tahoma" w:cs="Tahoma"/>
          <w:sz w:val="24"/>
          <w:szCs w:val="24"/>
        </w:rPr>
        <w:t>debido a su estado de sal</w:t>
      </w:r>
      <w:r w:rsidR="009E6479">
        <w:rPr>
          <w:rFonts w:ascii="Tahoma" w:hAnsi="Tahoma" w:cs="Tahoma"/>
          <w:sz w:val="24"/>
          <w:szCs w:val="24"/>
        </w:rPr>
        <w:t xml:space="preserve">ud </w:t>
      </w:r>
      <w:r w:rsidR="00100A8C">
        <w:rPr>
          <w:rFonts w:ascii="Tahoma" w:hAnsi="Tahoma" w:cs="Tahoma"/>
          <w:sz w:val="24"/>
          <w:szCs w:val="24"/>
        </w:rPr>
        <w:t xml:space="preserve">y </w:t>
      </w:r>
      <w:r w:rsidR="009E6479">
        <w:rPr>
          <w:rFonts w:ascii="Tahoma" w:hAnsi="Tahoma" w:cs="Tahoma"/>
          <w:sz w:val="24"/>
          <w:szCs w:val="24"/>
        </w:rPr>
        <w:t>los fuertes dolores que padece.</w:t>
      </w: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lastRenderedPageBreak/>
        <w:t>Contestación de la demanda</w:t>
      </w:r>
    </w:p>
    <w:p w:rsidR="0074441E" w:rsidRPr="00416FC2" w:rsidRDefault="0074441E" w:rsidP="00416FC2">
      <w:pPr>
        <w:pStyle w:val="Sinespaciado"/>
      </w:pPr>
    </w:p>
    <w:p w:rsidR="00504678" w:rsidRDefault="00A668DF" w:rsidP="00A668DF">
      <w:pPr>
        <w:pStyle w:val="Sinespaciado"/>
        <w:spacing w:line="276" w:lineRule="auto"/>
        <w:jc w:val="both"/>
        <w:rPr>
          <w:rFonts w:ascii="Tahoma" w:hAnsi="Tahoma" w:cs="Tahoma"/>
          <w:sz w:val="24"/>
          <w:szCs w:val="24"/>
        </w:rPr>
      </w:pPr>
      <w:r>
        <w:rPr>
          <w:rFonts w:ascii="Tahoma" w:hAnsi="Tahoma" w:cs="Tahoma"/>
          <w:sz w:val="24"/>
          <w:szCs w:val="24"/>
        </w:rPr>
        <w:t xml:space="preserve">       </w:t>
      </w:r>
      <w:r w:rsidR="0011087F">
        <w:rPr>
          <w:rFonts w:ascii="Tahoma" w:hAnsi="Tahoma" w:cs="Tahoma"/>
          <w:sz w:val="24"/>
          <w:szCs w:val="24"/>
        </w:rPr>
        <w:t xml:space="preserve">Sanidad del </w:t>
      </w:r>
      <w:r w:rsidR="00BA6297">
        <w:rPr>
          <w:rFonts w:ascii="Tahoma" w:hAnsi="Tahoma" w:cs="Tahoma"/>
          <w:sz w:val="24"/>
          <w:szCs w:val="24"/>
        </w:rPr>
        <w:t xml:space="preserve">Ejército </w:t>
      </w:r>
      <w:r w:rsidR="00606641">
        <w:rPr>
          <w:rFonts w:ascii="Tahoma" w:hAnsi="Tahoma" w:cs="Tahoma"/>
          <w:sz w:val="24"/>
          <w:szCs w:val="24"/>
        </w:rPr>
        <w:t>Nacional allega</w:t>
      </w:r>
      <w:r w:rsidR="00DC4876">
        <w:rPr>
          <w:rFonts w:ascii="Tahoma" w:hAnsi="Tahoma" w:cs="Tahoma"/>
          <w:sz w:val="24"/>
          <w:szCs w:val="24"/>
        </w:rPr>
        <w:t xml:space="preserve"> contestación en la que precisa que la enti</w:t>
      </w:r>
      <w:r>
        <w:rPr>
          <w:rFonts w:ascii="Tahoma" w:hAnsi="Tahoma" w:cs="Tahoma"/>
          <w:sz w:val="24"/>
          <w:szCs w:val="24"/>
        </w:rPr>
        <w:t xml:space="preserve">dad ha venido prestando todos los servicios y procedimientos en atención </w:t>
      </w:r>
      <w:r w:rsidR="00504678">
        <w:rPr>
          <w:rFonts w:ascii="Tahoma" w:hAnsi="Tahoma" w:cs="Tahoma"/>
          <w:sz w:val="24"/>
          <w:szCs w:val="24"/>
        </w:rPr>
        <w:t xml:space="preserve">a la </w:t>
      </w:r>
      <w:r>
        <w:rPr>
          <w:rFonts w:ascii="Tahoma" w:hAnsi="Tahoma" w:cs="Tahoma"/>
          <w:sz w:val="24"/>
          <w:szCs w:val="24"/>
        </w:rPr>
        <w:t xml:space="preserve">salud que la </w:t>
      </w:r>
      <w:r w:rsidR="00504678">
        <w:rPr>
          <w:rFonts w:ascii="Tahoma" w:hAnsi="Tahoma" w:cs="Tahoma"/>
          <w:sz w:val="24"/>
          <w:szCs w:val="24"/>
        </w:rPr>
        <w:t>accionante</w:t>
      </w:r>
      <w:r>
        <w:rPr>
          <w:rFonts w:ascii="Tahoma" w:hAnsi="Tahoma" w:cs="Tahoma"/>
          <w:sz w:val="24"/>
          <w:szCs w:val="24"/>
        </w:rPr>
        <w:t xml:space="preserve"> ha requerido para cada una de sus patologías.</w:t>
      </w:r>
    </w:p>
    <w:p w:rsidR="00A668DF" w:rsidRDefault="00A668DF" w:rsidP="00606641">
      <w:pPr>
        <w:pStyle w:val="Sinespaciado"/>
        <w:spacing w:line="276" w:lineRule="auto"/>
        <w:ind w:firstLine="709"/>
        <w:jc w:val="both"/>
        <w:rPr>
          <w:rFonts w:ascii="Tahoma" w:hAnsi="Tahoma" w:cs="Tahoma"/>
          <w:sz w:val="24"/>
          <w:szCs w:val="24"/>
        </w:rPr>
      </w:pPr>
    </w:p>
    <w:p w:rsidR="00504678" w:rsidRDefault="00A668DF" w:rsidP="00E82DF9">
      <w:pPr>
        <w:pStyle w:val="Sinespaciado"/>
        <w:spacing w:line="276" w:lineRule="auto"/>
        <w:ind w:firstLine="709"/>
        <w:jc w:val="both"/>
        <w:rPr>
          <w:rFonts w:ascii="Tahoma" w:hAnsi="Tahoma" w:cs="Tahoma"/>
          <w:sz w:val="24"/>
          <w:szCs w:val="24"/>
        </w:rPr>
      </w:pPr>
      <w:r>
        <w:rPr>
          <w:rFonts w:ascii="Tahoma" w:hAnsi="Tahoma" w:cs="Tahoma"/>
          <w:sz w:val="24"/>
          <w:szCs w:val="24"/>
        </w:rPr>
        <w:t>Manifiesta, en lo relacionado con el pro</w:t>
      </w:r>
      <w:r w:rsidR="008C1437">
        <w:rPr>
          <w:rFonts w:ascii="Tahoma" w:hAnsi="Tahoma" w:cs="Tahoma"/>
          <w:sz w:val="24"/>
          <w:szCs w:val="24"/>
        </w:rPr>
        <w:t xml:space="preserve">cedimiento de </w:t>
      </w:r>
      <w:proofErr w:type="spellStart"/>
      <w:r w:rsidR="008C1437">
        <w:rPr>
          <w:rFonts w:ascii="Tahoma" w:hAnsi="Tahoma" w:cs="Tahoma"/>
          <w:sz w:val="24"/>
          <w:szCs w:val="24"/>
        </w:rPr>
        <w:t>Utereronoscopia</w:t>
      </w:r>
      <w:proofErr w:type="spellEnd"/>
      <w:r w:rsidR="008C1437">
        <w:rPr>
          <w:rFonts w:ascii="Tahoma" w:hAnsi="Tahoma" w:cs="Tahoma"/>
          <w:sz w:val="24"/>
          <w:szCs w:val="24"/>
        </w:rPr>
        <w:t xml:space="preserve">  Flexible con L</w:t>
      </w:r>
      <w:r>
        <w:rPr>
          <w:rFonts w:ascii="Tahoma" w:hAnsi="Tahoma" w:cs="Tahoma"/>
          <w:sz w:val="24"/>
          <w:szCs w:val="24"/>
        </w:rPr>
        <w:t xml:space="preserve">áser </w:t>
      </w:r>
      <w:proofErr w:type="spellStart"/>
      <w:r>
        <w:rPr>
          <w:rFonts w:ascii="Tahoma" w:hAnsi="Tahoma" w:cs="Tahoma"/>
          <w:sz w:val="24"/>
          <w:szCs w:val="24"/>
        </w:rPr>
        <w:t>holmiun</w:t>
      </w:r>
      <w:proofErr w:type="spellEnd"/>
      <w:r>
        <w:rPr>
          <w:rFonts w:ascii="Tahoma" w:hAnsi="Tahoma" w:cs="Tahoma"/>
          <w:sz w:val="24"/>
          <w:szCs w:val="24"/>
        </w:rPr>
        <w:t xml:space="preserve"> más colocación de catéter</w:t>
      </w:r>
      <w:r w:rsidR="00D22813">
        <w:rPr>
          <w:rFonts w:ascii="Tahoma" w:hAnsi="Tahoma" w:cs="Tahoma"/>
          <w:sz w:val="24"/>
          <w:szCs w:val="24"/>
        </w:rPr>
        <w:t xml:space="preserve"> que</w:t>
      </w:r>
      <w:r>
        <w:rPr>
          <w:rFonts w:ascii="Tahoma" w:hAnsi="Tahoma" w:cs="Tahoma"/>
          <w:sz w:val="24"/>
          <w:szCs w:val="24"/>
        </w:rPr>
        <w:t xml:space="preserve"> no fue aprobada por el comité técnico científico </w:t>
      </w:r>
      <w:r w:rsidR="00CE636F">
        <w:rPr>
          <w:rFonts w:ascii="Tahoma" w:hAnsi="Tahoma" w:cs="Tahoma"/>
          <w:sz w:val="24"/>
          <w:szCs w:val="24"/>
        </w:rPr>
        <w:t>porque</w:t>
      </w:r>
      <w:r w:rsidR="00E82DF9">
        <w:rPr>
          <w:rFonts w:ascii="Tahoma" w:hAnsi="Tahoma" w:cs="Tahoma"/>
          <w:sz w:val="24"/>
          <w:szCs w:val="24"/>
        </w:rPr>
        <w:t xml:space="preserve"> la paciente presenta contradicciones </w:t>
      </w:r>
      <w:r w:rsidR="00CE636F">
        <w:rPr>
          <w:rFonts w:ascii="Tahoma" w:hAnsi="Tahoma" w:cs="Tahoma"/>
          <w:sz w:val="24"/>
          <w:szCs w:val="24"/>
        </w:rPr>
        <w:t>par</w:t>
      </w:r>
      <w:r w:rsidR="00D22813">
        <w:rPr>
          <w:rFonts w:ascii="Tahoma" w:hAnsi="Tahoma" w:cs="Tahoma"/>
          <w:sz w:val="24"/>
          <w:szCs w:val="24"/>
        </w:rPr>
        <w:t>a e</w:t>
      </w:r>
      <w:r w:rsidR="00E82DF9">
        <w:rPr>
          <w:rFonts w:ascii="Tahoma" w:hAnsi="Tahoma" w:cs="Tahoma"/>
          <w:sz w:val="24"/>
          <w:szCs w:val="24"/>
        </w:rPr>
        <w:t>ste procedimiento</w:t>
      </w:r>
      <w:r w:rsidR="00D22813">
        <w:rPr>
          <w:rFonts w:ascii="Tahoma" w:hAnsi="Tahoma" w:cs="Tahoma"/>
          <w:sz w:val="24"/>
          <w:szCs w:val="24"/>
        </w:rPr>
        <w:t>,</w:t>
      </w:r>
      <w:r w:rsidR="00E82DF9">
        <w:rPr>
          <w:rFonts w:ascii="Tahoma" w:hAnsi="Tahoma" w:cs="Tahoma"/>
          <w:sz w:val="24"/>
          <w:szCs w:val="24"/>
        </w:rPr>
        <w:t xml:space="preserve"> lo que hace necesario que </w:t>
      </w:r>
      <w:r w:rsidR="008C1437">
        <w:rPr>
          <w:rFonts w:ascii="Tahoma" w:hAnsi="Tahoma" w:cs="Tahoma"/>
          <w:sz w:val="24"/>
          <w:szCs w:val="24"/>
        </w:rPr>
        <w:t>sea valorada nuevamente por el U</w:t>
      </w:r>
      <w:r w:rsidR="00CE636F">
        <w:rPr>
          <w:rFonts w:ascii="Tahoma" w:hAnsi="Tahoma" w:cs="Tahoma"/>
          <w:sz w:val="24"/>
          <w:szCs w:val="24"/>
        </w:rPr>
        <w:t>rólogo tratante, con el fin de</w:t>
      </w:r>
      <w:r w:rsidR="00D22813">
        <w:rPr>
          <w:rFonts w:ascii="Tahoma" w:hAnsi="Tahoma" w:cs="Tahoma"/>
          <w:sz w:val="24"/>
          <w:szCs w:val="24"/>
        </w:rPr>
        <w:t xml:space="preserve"> analizar</w:t>
      </w:r>
      <w:r w:rsidR="00E82DF9">
        <w:rPr>
          <w:rFonts w:ascii="Tahoma" w:hAnsi="Tahoma" w:cs="Tahoma"/>
          <w:sz w:val="24"/>
          <w:szCs w:val="24"/>
        </w:rPr>
        <w:t xml:space="preserve"> la posible autorización de</w:t>
      </w:r>
      <w:r w:rsidR="00CE636F">
        <w:rPr>
          <w:rFonts w:ascii="Tahoma" w:hAnsi="Tahoma" w:cs="Tahoma"/>
          <w:sz w:val="24"/>
          <w:szCs w:val="24"/>
        </w:rPr>
        <w:t xml:space="preserve"> lo solicitado</w:t>
      </w:r>
      <w:r w:rsidR="00E82DF9">
        <w:rPr>
          <w:rFonts w:ascii="Tahoma" w:hAnsi="Tahoma" w:cs="Tahoma"/>
          <w:sz w:val="24"/>
          <w:szCs w:val="24"/>
        </w:rPr>
        <w:t>, en virtud en que no se puede poner en riesgo la vida e integridad física de los pacientes.</w:t>
      </w:r>
    </w:p>
    <w:p w:rsidR="00E82DF9" w:rsidRDefault="00E82DF9" w:rsidP="00E82DF9">
      <w:pPr>
        <w:pStyle w:val="Sinespaciado"/>
        <w:spacing w:line="276" w:lineRule="auto"/>
        <w:ind w:firstLine="709"/>
        <w:jc w:val="both"/>
        <w:rPr>
          <w:rFonts w:ascii="Tahoma" w:hAnsi="Tahoma" w:cs="Tahoma"/>
          <w:sz w:val="24"/>
          <w:szCs w:val="24"/>
        </w:rPr>
      </w:pPr>
    </w:p>
    <w:p w:rsidR="00E82DF9" w:rsidRDefault="00490DDF" w:rsidP="00E82DF9">
      <w:pPr>
        <w:pStyle w:val="Sinespaciado"/>
        <w:spacing w:line="276" w:lineRule="auto"/>
        <w:ind w:firstLine="709"/>
        <w:jc w:val="both"/>
        <w:rPr>
          <w:rFonts w:ascii="Tahoma" w:hAnsi="Tahoma" w:cs="Tahoma"/>
          <w:sz w:val="24"/>
          <w:szCs w:val="24"/>
        </w:rPr>
      </w:pPr>
      <w:r>
        <w:rPr>
          <w:rFonts w:ascii="Tahoma" w:hAnsi="Tahoma" w:cs="Tahoma"/>
          <w:sz w:val="24"/>
          <w:szCs w:val="24"/>
        </w:rPr>
        <w:t>Informa</w:t>
      </w:r>
      <w:r w:rsidR="00E82DF9">
        <w:rPr>
          <w:rFonts w:ascii="Tahoma" w:hAnsi="Tahoma" w:cs="Tahoma"/>
          <w:sz w:val="24"/>
          <w:szCs w:val="24"/>
        </w:rPr>
        <w:t xml:space="preserve"> que frente a la valoración </w:t>
      </w:r>
      <w:r w:rsidR="005E3A06">
        <w:rPr>
          <w:rFonts w:ascii="Tahoma" w:hAnsi="Tahoma" w:cs="Tahoma"/>
          <w:sz w:val="24"/>
          <w:szCs w:val="24"/>
        </w:rPr>
        <w:t>por urología ya fue expedida la orden para que sea atendida el día 25 de mayo de 2016.</w:t>
      </w:r>
    </w:p>
    <w:p w:rsidR="005E3A06" w:rsidRDefault="005E3A06" w:rsidP="00E82DF9">
      <w:pPr>
        <w:pStyle w:val="Sinespaciado"/>
        <w:spacing w:line="276" w:lineRule="auto"/>
        <w:ind w:firstLine="709"/>
        <w:jc w:val="both"/>
        <w:rPr>
          <w:rFonts w:ascii="Tahoma" w:hAnsi="Tahoma" w:cs="Tahoma"/>
          <w:sz w:val="24"/>
          <w:szCs w:val="24"/>
        </w:rPr>
      </w:pPr>
    </w:p>
    <w:p w:rsidR="00DC4876" w:rsidRDefault="00BA7B57" w:rsidP="00DF7571">
      <w:pPr>
        <w:pStyle w:val="Sinespaciado"/>
        <w:spacing w:line="276" w:lineRule="auto"/>
        <w:ind w:firstLine="709"/>
        <w:jc w:val="both"/>
        <w:rPr>
          <w:rFonts w:ascii="Tahoma" w:hAnsi="Tahoma" w:cs="Tahoma"/>
          <w:sz w:val="24"/>
          <w:szCs w:val="24"/>
        </w:rPr>
      </w:pPr>
      <w:r>
        <w:rPr>
          <w:rFonts w:ascii="Tahoma" w:hAnsi="Tahoma" w:cs="Tahoma"/>
          <w:sz w:val="24"/>
          <w:szCs w:val="24"/>
        </w:rPr>
        <w:t>Finalmente solicita,</w:t>
      </w:r>
      <w:r w:rsidR="005E3A06">
        <w:rPr>
          <w:rFonts w:ascii="Tahoma" w:hAnsi="Tahoma" w:cs="Tahoma"/>
          <w:sz w:val="24"/>
          <w:szCs w:val="24"/>
        </w:rPr>
        <w:t xml:space="preserve"> desestimar las pretensiones de la accionante, en razón a que no le ha vulnerado su</w:t>
      </w:r>
      <w:r w:rsidR="00490DDF">
        <w:rPr>
          <w:rFonts w:ascii="Tahoma" w:hAnsi="Tahoma" w:cs="Tahoma"/>
          <w:sz w:val="24"/>
          <w:szCs w:val="24"/>
        </w:rPr>
        <w:t>s</w:t>
      </w:r>
      <w:r w:rsidR="005E3A06">
        <w:rPr>
          <w:rFonts w:ascii="Tahoma" w:hAnsi="Tahoma" w:cs="Tahoma"/>
          <w:sz w:val="24"/>
          <w:szCs w:val="24"/>
        </w:rPr>
        <w:t xml:space="preserve"> derecho</w:t>
      </w:r>
      <w:r w:rsidR="00490DDF">
        <w:rPr>
          <w:rFonts w:ascii="Tahoma" w:hAnsi="Tahoma" w:cs="Tahoma"/>
          <w:sz w:val="24"/>
          <w:szCs w:val="24"/>
        </w:rPr>
        <w:t>s</w:t>
      </w:r>
      <w:r w:rsidR="005E3A06">
        <w:rPr>
          <w:rFonts w:ascii="Tahoma" w:hAnsi="Tahoma" w:cs="Tahoma"/>
          <w:sz w:val="24"/>
          <w:szCs w:val="24"/>
        </w:rPr>
        <w:t xml:space="preserve"> fundamental</w:t>
      </w:r>
      <w:r w:rsidR="00490DDF">
        <w:rPr>
          <w:rFonts w:ascii="Tahoma" w:hAnsi="Tahoma" w:cs="Tahoma"/>
          <w:sz w:val="24"/>
          <w:szCs w:val="24"/>
        </w:rPr>
        <w:t>es</w:t>
      </w:r>
      <w:r w:rsidR="005E3A06">
        <w:rPr>
          <w:rFonts w:ascii="Tahoma" w:hAnsi="Tahoma" w:cs="Tahoma"/>
          <w:sz w:val="24"/>
          <w:szCs w:val="24"/>
        </w:rPr>
        <w:t xml:space="preserve"> a la salud </w:t>
      </w:r>
      <w:r w:rsidR="00490DDF">
        <w:rPr>
          <w:rFonts w:ascii="Tahoma" w:hAnsi="Tahoma" w:cs="Tahoma"/>
          <w:sz w:val="24"/>
          <w:szCs w:val="24"/>
        </w:rPr>
        <w:t>y</w:t>
      </w:r>
      <w:r w:rsidR="008C1437">
        <w:rPr>
          <w:rFonts w:ascii="Tahoma" w:hAnsi="Tahoma" w:cs="Tahoma"/>
          <w:sz w:val="24"/>
          <w:szCs w:val="24"/>
        </w:rPr>
        <w:t xml:space="preserve"> </w:t>
      </w:r>
      <w:r w:rsidR="005E3A06">
        <w:rPr>
          <w:rFonts w:ascii="Tahoma" w:hAnsi="Tahoma" w:cs="Tahoma"/>
          <w:sz w:val="24"/>
          <w:szCs w:val="24"/>
        </w:rPr>
        <w:t>dignidad humana.</w:t>
      </w:r>
    </w:p>
    <w:p w:rsidR="00BA5059" w:rsidRPr="00D4517A" w:rsidRDefault="00BA5059" w:rsidP="00D4517A">
      <w:pPr>
        <w:pStyle w:val="Sinespaciado"/>
      </w:pPr>
    </w:p>
    <w:p w:rsidR="00C73708" w:rsidRPr="00C93935" w:rsidRDefault="00E12E76" w:rsidP="00F3451D">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 xml:space="preserve"> </w:t>
      </w:r>
      <w:r w:rsidR="00D34B6B"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404D3" w:rsidRDefault="00C73708" w:rsidP="00336E02">
      <w:pPr>
        <w:pStyle w:val="Prrafodelista"/>
        <w:numPr>
          <w:ilvl w:val="1"/>
          <w:numId w:val="7"/>
        </w:numPr>
        <w:tabs>
          <w:tab w:val="left" w:pos="709"/>
        </w:tabs>
        <w:suppressAutoHyphens/>
        <w:spacing w:after="0" w:line="276" w:lineRule="auto"/>
        <w:ind w:hanging="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416FC2" w:rsidRDefault="00C73708" w:rsidP="00416FC2">
      <w:pPr>
        <w:pStyle w:val="Sinespaciado"/>
      </w:pPr>
    </w:p>
    <w:p w:rsidR="0030317E" w:rsidRDefault="00D34F86" w:rsidP="00F3451D">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D11E8A">
        <w:rPr>
          <w:rFonts w:ascii="Tahoma" w:hAnsi="Tahoma" w:cs="Tahoma"/>
          <w:sz w:val="24"/>
          <w:szCs w:val="24"/>
        </w:rPr>
        <w:t xml:space="preserve">La </w:t>
      </w:r>
      <w:r w:rsidR="00D11E8A" w:rsidRPr="00D11E8A">
        <w:rPr>
          <w:rFonts w:ascii="Tahoma" w:hAnsi="Tahoma" w:cs="Tahoma"/>
          <w:sz w:val="24"/>
          <w:szCs w:val="24"/>
        </w:rPr>
        <w:t>Secciona</w:t>
      </w:r>
      <w:r w:rsidR="002605DC">
        <w:rPr>
          <w:rFonts w:ascii="Tahoma" w:hAnsi="Tahoma" w:cs="Tahoma"/>
          <w:sz w:val="24"/>
          <w:szCs w:val="24"/>
        </w:rPr>
        <w:t>l de Sanidad Risaralda – Ejercito</w:t>
      </w:r>
      <w:r w:rsidR="00D11E8A" w:rsidRPr="00D11E8A">
        <w:rPr>
          <w:rFonts w:ascii="Tahoma" w:hAnsi="Tahoma" w:cs="Tahoma"/>
          <w:sz w:val="24"/>
          <w:szCs w:val="24"/>
        </w:rPr>
        <w:t xml:space="preserve"> Nacional</w:t>
      </w:r>
      <w:r w:rsidR="00D11E8A">
        <w:rPr>
          <w:rFonts w:ascii="Tahoma" w:hAnsi="Tahoma" w:cs="Tahoma"/>
          <w:sz w:val="24"/>
          <w:szCs w:val="24"/>
        </w:rPr>
        <w:t xml:space="preserve"> vulneró los derechos fundamentales de</w:t>
      </w:r>
      <w:r w:rsidR="002605DC">
        <w:rPr>
          <w:rFonts w:ascii="Tahoma" w:hAnsi="Tahoma" w:cs="Tahoma"/>
          <w:sz w:val="24"/>
          <w:szCs w:val="24"/>
        </w:rPr>
        <w:t xml:space="preserve"> </w:t>
      </w:r>
      <w:r w:rsidR="003E500E">
        <w:rPr>
          <w:rFonts w:ascii="Tahoma" w:hAnsi="Tahoma" w:cs="Tahoma"/>
          <w:sz w:val="24"/>
          <w:szCs w:val="24"/>
        </w:rPr>
        <w:t xml:space="preserve">la señora </w:t>
      </w:r>
      <w:r w:rsidR="003F442F" w:rsidRPr="00947005">
        <w:rPr>
          <w:rFonts w:ascii="Tahoma" w:hAnsi="Tahoma" w:cs="Tahoma"/>
          <w:sz w:val="24"/>
          <w:szCs w:val="24"/>
        </w:rPr>
        <w:t xml:space="preserve">Johanna </w:t>
      </w:r>
      <w:proofErr w:type="spellStart"/>
      <w:r w:rsidR="003F442F" w:rsidRPr="00947005">
        <w:rPr>
          <w:rFonts w:ascii="Tahoma" w:hAnsi="Tahoma" w:cs="Tahoma"/>
          <w:sz w:val="24"/>
          <w:szCs w:val="24"/>
        </w:rPr>
        <w:t>Estefani</w:t>
      </w:r>
      <w:proofErr w:type="spellEnd"/>
      <w:r w:rsidR="003F442F" w:rsidRPr="00947005">
        <w:rPr>
          <w:rFonts w:ascii="Tahoma" w:hAnsi="Tahoma" w:cs="Tahoma"/>
          <w:sz w:val="24"/>
          <w:szCs w:val="24"/>
        </w:rPr>
        <w:t xml:space="preserve"> Castaño</w:t>
      </w:r>
      <w:r w:rsidR="003F442F" w:rsidRPr="00F07781">
        <w:rPr>
          <w:rFonts w:ascii="Tahoma" w:hAnsi="Tahoma" w:cs="Tahoma"/>
          <w:b/>
          <w:sz w:val="24"/>
          <w:szCs w:val="24"/>
        </w:rPr>
        <w:t xml:space="preserve"> </w:t>
      </w:r>
      <w:r w:rsidR="003F442F" w:rsidRPr="00947005">
        <w:rPr>
          <w:rFonts w:ascii="Tahoma" w:hAnsi="Tahoma" w:cs="Tahoma"/>
          <w:sz w:val="24"/>
          <w:szCs w:val="24"/>
        </w:rPr>
        <w:t>García</w:t>
      </w:r>
      <w:r w:rsidR="003E500E">
        <w:rPr>
          <w:rFonts w:ascii="Tahoma" w:hAnsi="Tahoma" w:cs="Tahoma"/>
          <w:sz w:val="24"/>
          <w:szCs w:val="24"/>
        </w:rPr>
        <w:t>,</w:t>
      </w:r>
      <w:r w:rsidR="009B4013">
        <w:rPr>
          <w:rFonts w:ascii="Tahoma" w:hAnsi="Tahoma" w:cs="Tahoma"/>
          <w:sz w:val="24"/>
          <w:szCs w:val="24"/>
        </w:rPr>
        <w:t xml:space="preserve"> </w:t>
      </w:r>
      <w:r w:rsidR="00803F10">
        <w:rPr>
          <w:rFonts w:ascii="Tahoma" w:hAnsi="Tahoma" w:cs="Tahoma"/>
          <w:sz w:val="24"/>
          <w:szCs w:val="24"/>
        </w:rPr>
        <w:t>al no au</w:t>
      </w:r>
      <w:r w:rsidR="009B4013">
        <w:rPr>
          <w:rFonts w:ascii="Tahoma" w:hAnsi="Tahoma" w:cs="Tahoma"/>
          <w:sz w:val="24"/>
          <w:szCs w:val="24"/>
        </w:rPr>
        <w:t>torizar</w:t>
      </w:r>
      <w:r w:rsidR="00EC5E79">
        <w:rPr>
          <w:rFonts w:ascii="Tahoma" w:hAnsi="Tahoma" w:cs="Tahoma"/>
          <w:sz w:val="24"/>
          <w:szCs w:val="24"/>
        </w:rPr>
        <w:t xml:space="preserve"> los servicios de salud</w:t>
      </w:r>
      <w:r w:rsidR="00836FF2">
        <w:rPr>
          <w:rFonts w:ascii="Tahoma" w:hAnsi="Tahoma" w:cs="Tahoma"/>
          <w:sz w:val="24"/>
          <w:szCs w:val="24"/>
        </w:rPr>
        <w:t xml:space="preserve"> de </w:t>
      </w:r>
      <w:r w:rsidR="008C5C40">
        <w:rPr>
          <w:rFonts w:ascii="Tahoma" w:hAnsi="Tahoma" w:cs="Tahoma"/>
          <w:sz w:val="24"/>
          <w:szCs w:val="24"/>
        </w:rPr>
        <w:t>las valoraciones y procedimientos</w:t>
      </w:r>
      <w:r w:rsidR="001750B4">
        <w:rPr>
          <w:rFonts w:ascii="Tahoma" w:hAnsi="Tahoma" w:cs="Tahoma"/>
          <w:sz w:val="24"/>
          <w:szCs w:val="24"/>
        </w:rPr>
        <w:t xml:space="preserve"> médicos ordenados</w:t>
      </w:r>
      <w:r w:rsidR="001E402A">
        <w:rPr>
          <w:rFonts w:ascii="Tahoma" w:hAnsi="Tahoma" w:cs="Tahoma"/>
          <w:sz w:val="24"/>
          <w:szCs w:val="24"/>
        </w:rPr>
        <w:t xml:space="preserve"> con ocasión </w:t>
      </w:r>
      <w:r w:rsidR="00947005">
        <w:rPr>
          <w:rFonts w:ascii="Tahoma" w:hAnsi="Tahoma" w:cs="Tahoma"/>
          <w:sz w:val="24"/>
          <w:szCs w:val="24"/>
        </w:rPr>
        <w:t xml:space="preserve">a la enfermedad </w:t>
      </w:r>
      <w:r w:rsidR="00C03F0E">
        <w:rPr>
          <w:rFonts w:ascii="Tahoma" w:hAnsi="Tahoma" w:cs="Tahoma"/>
          <w:sz w:val="24"/>
          <w:szCs w:val="24"/>
        </w:rPr>
        <w:t>que padece</w:t>
      </w:r>
      <w:r w:rsidR="00D11E8A">
        <w:rPr>
          <w:rFonts w:ascii="Tahoma" w:hAnsi="Tahoma" w:cs="Tahoma"/>
          <w:sz w:val="24"/>
          <w:szCs w:val="24"/>
        </w:rPr>
        <w:t>?</w:t>
      </w:r>
    </w:p>
    <w:p w:rsidR="00DB2244" w:rsidRPr="00416FC2" w:rsidRDefault="00DB2244" w:rsidP="00416FC2">
      <w:pPr>
        <w:pStyle w:val="Sinespaciado"/>
      </w:pPr>
    </w:p>
    <w:p w:rsidR="00241D63" w:rsidRDefault="00C81FD9" w:rsidP="00336E02">
      <w:pPr>
        <w:pStyle w:val="Sinespaciado"/>
        <w:numPr>
          <w:ilvl w:val="1"/>
          <w:numId w:val="7"/>
        </w:numPr>
        <w:spacing w:line="276" w:lineRule="auto"/>
        <w:ind w:hanging="11"/>
        <w:jc w:val="both"/>
        <w:rPr>
          <w:rFonts w:ascii="Tahoma" w:hAnsi="Tahoma" w:cs="Tahoma"/>
          <w:b/>
          <w:sz w:val="24"/>
          <w:szCs w:val="24"/>
        </w:rPr>
      </w:pPr>
      <w:r>
        <w:rPr>
          <w:rFonts w:ascii="Tahoma" w:hAnsi="Tahoma" w:cs="Tahoma"/>
          <w:b/>
          <w:sz w:val="24"/>
          <w:szCs w:val="24"/>
        </w:rPr>
        <w:t xml:space="preserve">Del </w:t>
      </w:r>
      <w:r w:rsidR="00295AED">
        <w:rPr>
          <w:rFonts w:ascii="Tahoma" w:hAnsi="Tahoma" w:cs="Tahoma"/>
          <w:b/>
          <w:sz w:val="24"/>
          <w:szCs w:val="24"/>
        </w:rPr>
        <w:t>derecho a la salud.</w:t>
      </w:r>
    </w:p>
    <w:p w:rsidR="00241D63" w:rsidRPr="00416FC2" w:rsidRDefault="00241D63" w:rsidP="00416FC2">
      <w:pPr>
        <w:pStyle w:val="Sinespaciado"/>
      </w:pPr>
    </w:p>
    <w:p w:rsidR="00295AED" w:rsidRPr="00295AED" w:rsidRDefault="00295AED" w:rsidP="00295AED">
      <w:pPr>
        <w:pStyle w:val="Sinespaciado"/>
        <w:spacing w:line="276" w:lineRule="auto"/>
        <w:ind w:firstLine="709"/>
        <w:jc w:val="both"/>
        <w:rPr>
          <w:rFonts w:ascii="Tahoma" w:hAnsi="Tahoma" w:cs="Tahoma"/>
          <w:sz w:val="24"/>
          <w:szCs w:val="24"/>
        </w:rPr>
      </w:pPr>
      <w:r w:rsidRPr="00295AED">
        <w:rPr>
          <w:rFonts w:ascii="Tahoma" w:hAnsi="Tahoma" w:cs="Tahoma"/>
          <w:sz w:val="24"/>
          <w:szCs w:val="24"/>
        </w:rPr>
        <w:t xml:space="preserve">En la Constitución Política se expresa que la salud es un servicio público de carácter esencial y obligatorio que implica la obligación del Estado de garantizar el acceso a los servicios de salud a todas las personas. Por eso mediante la Sentencia T-115 de 2013, el Magistrado Luis Guillermo Guerrero Pérez, manifestó lo siguiente: </w:t>
      </w:r>
    </w:p>
    <w:p w:rsidR="00295AED" w:rsidRPr="004F234C" w:rsidRDefault="00295AED" w:rsidP="004F234C">
      <w:pPr>
        <w:pStyle w:val="Sinespaciado"/>
      </w:pP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 la salud es la facultad que tiene todo ser humano de mantener la normalidad orgánica funcional tanto física como en el plano de la operatividad mental y, de restablecerse cuando se presente una perturbación en la estabilidad orgánica y funcional de su ser. Implica, por tanto, una acción de conservación y otra de restablecimiento, ello porque el ser humano necesita mantener ciertos niveles de salud para sobrevivir y desempeñarse, de modo que, cuando la presencia de ciertas anomalías -</w:t>
      </w:r>
      <w:proofErr w:type="spellStart"/>
      <w:r w:rsidRPr="00295AED">
        <w:rPr>
          <w:rFonts w:ascii="Arial Narrow" w:hAnsi="Arial Narrow"/>
          <w:i/>
          <w:sz w:val="24"/>
          <w:szCs w:val="24"/>
        </w:rPr>
        <w:t>aún</w:t>
      </w:r>
      <w:proofErr w:type="spellEnd"/>
      <w:r w:rsidRPr="00295AED">
        <w:rPr>
          <w:rFonts w:ascii="Arial Narrow" w:hAnsi="Arial Narrow"/>
          <w:i/>
          <w:sz w:val="24"/>
          <w:szCs w:val="24"/>
        </w:rPr>
        <w:t xml:space="preserve"> cuando no tengan el carácter de enfermedad- afectan esos niveles, se pone en peligro la dignidad personal.</w:t>
      </w:r>
    </w:p>
    <w:p w:rsidR="00295AED" w:rsidRP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w:t>
      </w:r>
    </w:p>
    <w:p w:rsidR="00295AED" w:rsidRDefault="00295AED" w:rsidP="00295AED">
      <w:pPr>
        <w:spacing w:line="240" w:lineRule="auto"/>
        <w:ind w:left="709"/>
        <w:jc w:val="both"/>
        <w:rPr>
          <w:rFonts w:ascii="Arial Narrow" w:hAnsi="Arial Narrow"/>
          <w:i/>
          <w:sz w:val="24"/>
          <w:szCs w:val="24"/>
        </w:rPr>
      </w:pPr>
      <w:r w:rsidRPr="00295AED">
        <w:rPr>
          <w:rFonts w:ascii="Arial Narrow" w:hAnsi="Arial Narrow"/>
          <w:i/>
          <w:sz w:val="24"/>
          <w:szCs w:val="24"/>
        </w:rPr>
        <w:t>Con la garantía del derecho a la salud el individuo tiene la facultad de desarrollar las diferentes funciones y actividades innatas al ser humano, lo que permite a su vez elevar el nivel de oportunidades para la elección y ejecución de un proyecto de vida, ejecutando de esta forma derechos relacionados con la libertad, principio básico de la estructura estatal. De este modo, la facultad de exigir el amparo del derecho a la salud se deriva de las circunstancias particulares en que se encuentra el presunto afectado, pues son las que permitirán definir su vulneración por la transgresión directa a la dignidad humana.”</w:t>
      </w:r>
    </w:p>
    <w:p w:rsidR="00080333" w:rsidRPr="00295AED" w:rsidRDefault="00080333" w:rsidP="00295AED">
      <w:pPr>
        <w:spacing w:line="240" w:lineRule="auto"/>
        <w:ind w:left="709"/>
        <w:jc w:val="both"/>
        <w:rPr>
          <w:rFonts w:ascii="Arial Narrow" w:hAnsi="Arial Narrow"/>
          <w:i/>
          <w:sz w:val="24"/>
          <w:szCs w:val="24"/>
        </w:rPr>
      </w:pPr>
    </w:p>
    <w:p w:rsidR="00295AED" w:rsidRPr="00117F71" w:rsidRDefault="00295AED" w:rsidP="005134BC">
      <w:pPr>
        <w:pStyle w:val="Sinespaciado"/>
        <w:rPr>
          <w:sz w:val="10"/>
          <w:szCs w:val="10"/>
        </w:rPr>
      </w:pPr>
    </w:p>
    <w:p w:rsidR="001B5658" w:rsidRPr="00241D63" w:rsidRDefault="001B5658" w:rsidP="001B5658">
      <w:pPr>
        <w:pStyle w:val="Sinespaciado"/>
        <w:numPr>
          <w:ilvl w:val="1"/>
          <w:numId w:val="7"/>
        </w:numPr>
        <w:spacing w:line="276" w:lineRule="auto"/>
        <w:ind w:left="708" w:firstLine="1"/>
        <w:jc w:val="both"/>
        <w:rPr>
          <w:rFonts w:ascii="Tahoma" w:hAnsi="Tahoma" w:cs="Tahoma"/>
          <w:b/>
          <w:sz w:val="24"/>
          <w:szCs w:val="24"/>
        </w:rPr>
      </w:pPr>
      <w:r>
        <w:rPr>
          <w:rFonts w:ascii="Tahoma" w:hAnsi="Tahoma" w:cs="Tahoma"/>
          <w:b/>
          <w:sz w:val="24"/>
          <w:szCs w:val="24"/>
        </w:rPr>
        <w:t xml:space="preserve">Del </w:t>
      </w:r>
      <w:r w:rsidRPr="00241D63">
        <w:rPr>
          <w:rFonts w:ascii="Tahoma" w:hAnsi="Tahoma" w:cs="Tahoma"/>
          <w:b/>
          <w:sz w:val="24"/>
          <w:szCs w:val="24"/>
        </w:rPr>
        <w:t>principio de integralidad</w:t>
      </w:r>
    </w:p>
    <w:p w:rsidR="001B5658" w:rsidRPr="00BE5086" w:rsidRDefault="001B5658" w:rsidP="001B5658">
      <w:pPr>
        <w:pStyle w:val="Sinespaciado"/>
      </w:pPr>
    </w:p>
    <w:p w:rsidR="00080333" w:rsidRDefault="001B5658" w:rsidP="001B5658">
      <w:pPr>
        <w:pStyle w:val="Sinespaciado"/>
        <w:spacing w:line="276" w:lineRule="auto"/>
        <w:ind w:firstLine="426"/>
        <w:jc w:val="both"/>
        <w:rPr>
          <w:rFonts w:ascii="Tahoma" w:hAnsi="Tahoma" w:cs="Tahoma"/>
          <w:sz w:val="24"/>
          <w:szCs w:val="24"/>
        </w:rPr>
      </w:pPr>
      <w:r w:rsidRPr="00517190">
        <w:rPr>
          <w:rFonts w:ascii="Tahoma" w:hAnsi="Tahoma" w:cs="Tahoma"/>
          <w:sz w:val="24"/>
          <w:szCs w:val="24"/>
        </w:rPr>
        <w:t>Conforme a los postulados de la Corte Constitucional, la integralidad propende porque los usuarios puedan acceder sin mayores barreras a los servicios de salud, garantizándoles una vida en condiciones dignas y evitándoles presentar diversas acciones de tutela para tratar una misma patología. En ese sentido se pronunció en sentencia T-790 de 2008, M.P. Marco Gerardo Monroy Cabra, aduciendo que:</w:t>
      </w:r>
    </w:p>
    <w:p w:rsidR="00080333" w:rsidRDefault="00080333" w:rsidP="00F93F78">
      <w:pPr>
        <w:pStyle w:val="Sinespaciado"/>
        <w:ind w:right="476"/>
        <w:rPr>
          <w:rFonts w:ascii="Tahoma" w:hAnsi="Tahoma" w:cs="Tahoma"/>
          <w:sz w:val="24"/>
          <w:szCs w:val="24"/>
        </w:rPr>
      </w:pPr>
      <w:r>
        <w:rPr>
          <w:rFonts w:ascii="Tahoma" w:hAnsi="Tahoma" w:cs="Tahoma"/>
          <w:sz w:val="24"/>
          <w:szCs w:val="24"/>
        </w:rPr>
        <w:t xml:space="preserve">           </w:t>
      </w:r>
    </w:p>
    <w:p w:rsidR="001B5658" w:rsidRPr="00517190" w:rsidRDefault="001B5658" w:rsidP="00F93F78">
      <w:pPr>
        <w:pStyle w:val="Sinespaciado"/>
        <w:ind w:left="720" w:right="476"/>
        <w:jc w:val="both"/>
        <w:rPr>
          <w:rFonts w:ascii="Arial Narrow" w:hAnsi="Arial Narrow"/>
          <w:i/>
          <w:sz w:val="24"/>
          <w:szCs w:val="24"/>
        </w:rPr>
      </w:pPr>
      <w:r w:rsidRPr="00517190">
        <w:rPr>
          <w:rFonts w:ascii="Arial Narrow" w:hAnsi="Arial Narrow"/>
          <w:i/>
          <w:sz w:val="24"/>
          <w:szCs w:val="24"/>
        </w:rPr>
        <w:t xml:space="preserve">“La atención y el tratamiento a que tienen derecho el afiliado cotizante y su beneficiario son integrales; es decir, deben contener todo cuidado, suministro de droga, intervención quirúrgica, práctica de rehabilitación, examen para el diagnóstico y el seguimiento, y todo otro componente que el médico tratante valore como necesario para el pleno restablecimiento del estado de salud del paciente que se le ha encomendado, dentro de los límites establecidos en la ley. </w:t>
      </w:r>
    </w:p>
    <w:p w:rsidR="001B5658" w:rsidRPr="00117F71" w:rsidRDefault="001B5658" w:rsidP="00F93F78">
      <w:pPr>
        <w:pStyle w:val="Sinespaciado"/>
        <w:ind w:right="476"/>
        <w:rPr>
          <w:sz w:val="10"/>
          <w:szCs w:val="10"/>
        </w:rPr>
      </w:pPr>
    </w:p>
    <w:p w:rsidR="001B5658" w:rsidRDefault="001B5658" w:rsidP="00F93F78">
      <w:pPr>
        <w:pStyle w:val="Sinespaciado"/>
        <w:ind w:left="720" w:right="476"/>
        <w:jc w:val="both"/>
        <w:rPr>
          <w:rFonts w:ascii="Arial Narrow" w:hAnsi="Arial Narrow"/>
          <w:i/>
          <w:sz w:val="24"/>
          <w:szCs w:val="24"/>
        </w:rPr>
      </w:pPr>
      <w:r w:rsidRPr="00517190">
        <w:rPr>
          <w:rFonts w:ascii="Arial Narrow" w:hAnsi="Arial Narrow"/>
          <w:i/>
          <w:sz w:val="24"/>
          <w:szCs w:val="24"/>
        </w:rPr>
        <w:t>Lo anterior, con el fin de que las personas afectadas por la falta del servicio en salud, obtengan continuidad en la prestación del servicio asimismo, evitarles el trámite a los accionantes de tener que interponer nuevas acciones de tutela por cada servicio que les fue prescrito con ocasión a una misma pato</w:t>
      </w:r>
      <w:r>
        <w:rPr>
          <w:rFonts w:ascii="Arial Narrow" w:hAnsi="Arial Narrow"/>
          <w:i/>
          <w:sz w:val="24"/>
          <w:szCs w:val="24"/>
        </w:rPr>
        <w:t>logía y estos les son negados.”</w:t>
      </w:r>
    </w:p>
    <w:p w:rsidR="00080333" w:rsidRDefault="00080333" w:rsidP="000F4F69">
      <w:pPr>
        <w:pStyle w:val="Sinespaciado"/>
        <w:ind w:left="284"/>
        <w:jc w:val="both"/>
        <w:rPr>
          <w:rFonts w:ascii="Arial Narrow" w:hAnsi="Arial Narrow"/>
          <w:i/>
          <w:sz w:val="24"/>
          <w:szCs w:val="24"/>
        </w:rPr>
      </w:pPr>
    </w:p>
    <w:p w:rsidR="003718EF" w:rsidRDefault="007D3A2D" w:rsidP="00F3451D">
      <w:pPr>
        <w:pStyle w:val="Prrafodelista"/>
        <w:numPr>
          <w:ilvl w:val="1"/>
          <w:numId w:val="7"/>
        </w:numPr>
        <w:tabs>
          <w:tab w:val="left" w:pos="1418"/>
        </w:tabs>
        <w:autoSpaceDN w:val="0"/>
        <w:spacing w:after="0" w:line="276" w:lineRule="auto"/>
        <w:ind w:hanging="11"/>
        <w:jc w:val="both"/>
        <w:rPr>
          <w:rFonts w:ascii="Tahoma" w:hAnsi="Tahoma" w:cs="Tahoma"/>
          <w:b/>
          <w:sz w:val="24"/>
          <w:szCs w:val="24"/>
        </w:rPr>
      </w:pPr>
      <w:r>
        <w:rPr>
          <w:rFonts w:ascii="Tahoma" w:hAnsi="Tahoma" w:cs="Tahoma"/>
          <w:b/>
          <w:sz w:val="24"/>
          <w:szCs w:val="24"/>
        </w:rPr>
        <w:t>Caso concreto</w:t>
      </w:r>
    </w:p>
    <w:p w:rsidR="003718EF" w:rsidRPr="004F234C" w:rsidRDefault="003718EF" w:rsidP="00D4517A">
      <w:pPr>
        <w:pStyle w:val="Sinespaciado"/>
        <w:rPr>
          <w:sz w:val="16"/>
          <w:szCs w:val="16"/>
        </w:rPr>
      </w:pPr>
    </w:p>
    <w:p w:rsidR="005B096E" w:rsidRDefault="00585A85" w:rsidP="00585A85">
      <w:pPr>
        <w:pStyle w:val="Sinespaciado"/>
        <w:spacing w:line="276" w:lineRule="auto"/>
        <w:ind w:firstLine="709"/>
        <w:jc w:val="both"/>
        <w:rPr>
          <w:rFonts w:ascii="Tahoma" w:hAnsi="Tahoma" w:cs="Tahoma"/>
          <w:sz w:val="24"/>
          <w:szCs w:val="24"/>
          <w:lang w:eastAsia="es-CO"/>
        </w:rPr>
      </w:pPr>
      <w:r w:rsidRPr="00BA5059">
        <w:rPr>
          <w:rFonts w:ascii="Tahoma" w:hAnsi="Tahoma" w:cs="Tahoma"/>
          <w:sz w:val="24"/>
          <w:szCs w:val="24"/>
          <w:lang w:eastAsia="es-CO"/>
        </w:rPr>
        <w:t>De acuerdo a</w:t>
      </w:r>
      <w:r w:rsidR="007E7421">
        <w:rPr>
          <w:rFonts w:ascii="Tahoma" w:hAnsi="Tahoma" w:cs="Tahoma"/>
          <w:sz w:val="24"/>
          <w:szCs w:val="24"/>
          <w:lang w:eastAsia="es-CO"/>
        </w:rPr>
        <w:t xml:space="preserve"> la historia clínica de</w:t>
      </w:r>
      <w:r w:rsidR="00FD28DC">
        <w:rPr>
          <w:rFonts w:ascii="Tahoma" w:hAnsi="Tahoma" w:cs="Tahoma"/>
          <w:sz w:val="24"/>
          <w:szCs w:val="24"/>
          <w:lang w:eastAsia="es-CO"/>
        </w:rPr>
        <w:t xml:space="preserve"> </w:t>
      </w:r>
      <w:r w:rsidR="0063221A">
        <w:rPr>
          <w:rFonts w:ascii="Tahoma" w:hAnsi="Tahoma" w:cs="Tahoma"/>
          <w:sz w:val="24"/>
          <w:szCs w:val="24"/>
          <w:lang w:eastAsia="es-CO"/>
        </w:rPr>
        <w:t>la señora</w:t>
      </w:r>
      <w:r w:rsidR="00FD28DC">
        <w:rPr>
          <w:rFonts w:ascii="Tahoma" w:hAnsi="Tahoma" w:cs="Tahoma"/>
          <w:sz w:val="24"/>
          <w:szCs w:val="24"/>
          <w:lang w:eastAsia="es-CO"/>
        </w:rPr>
        <w:t xml:space="preserve"> </w:t>
      </w:r>
      <w:r w:rsidR="0063221A">
        <w:rPr>
          <w:rFonts w:ascii="Tahoma" w:hAnsi="Tahoma" w:cs="Tahoma"/>
          <w:sz w:val="24"/>
          <w:szCs w:val="24"/>
          <w:lang w:eastAsia="es-CO"/>
        </w:rPr>
        <w:t xml:space="preserve">Johanna </w:t>
      </w:r>
      <w:proofErr w:type="spellStart"/>
      <w:r w:rsidR="00D34682">
        <w:rPr>
          <w:rFonts w:ascii="Tahoma" w:hAnsi="Tahoma" w:cs="Tahoma"/>
          <w:sz w:val="24"/>
          <w:szCs w:val="24"/>
          <w:lang w:eastAsia="es-CO"/>
        </w:rPr>
        <w:t>Estefani</w:t>
      </w:r>
      <w:proofErr w:type="spellEnd"/>
      <w:r w:rsidR="00D34682">
        <w:rPr>
          <w:rFonts w:ascii="Tahoma" w:hAnsi="Tahoma" w:cs="Tahoma"/>
          <w:sz w:val="24"/>
          <w:szCs w:val="24"/>
          <w:lang w:eastAsia="es-CO"/>
        </w:rPr>
        <w:t xml:space="preserve"> Castaño García</w:t>
      </w:r>
      <w:r w:rsidR="00FD28DC">
        <w:rPr>
          <w:rFonts w:ascii="Tahoma" w:hAnsi="Tahoma" w:cs="Tahoma"/>
          <w:sz w:val="24"/>
          <w:szCs w:val="24"/>
          <w:lang w:eastAsia="es-CO"/>
        </w:rPr>
        <w:t xml:space="preserve"> </w:t>
      </w:r>
      <w:r w:rsidR="00545E84">
        <w:rPr>
          <w:rFonts w:ascii="Tahoma" w:hAnsi="Tahoma" w:cs="Tahoma"/>
          <w:sz w:val="24"/>
          <w:szCs w:val="24"/>
          <w:lang w:eastAsia="es-CO"/>
        </w:rPr>
        <w:t>(</w:t>
      </w:r>
      <w:proofErr w:type="spellStart"/>
      <w:r w:rsidR="00D4517A">
        <w:rPr>
          <w:rFonts w:ascii="Tahoma" w:hAnsi="Tahoma" w:cs="Tahoma"/>
          <w:sz w:val="24"/>
          <w:szCs w:val="24"/>
          <w:lang w:eastAsia="es-CO"/>
        </w:rPr>
        <w:t>f</w:t>
      </w:r>
      <w:r w:rsidR="007A5312">
        <w:rPr>
          <w:rFonts w:ascii="Tahoma" w:hAnsi="Tahoma" w:cs="Tahoma"/>
          <w:sz w:val="24"/>
          <w:szCs w:val="24"/>
          <w:lang w:eastAsia="es-CO"/>
        </w:rPr>
        <w:t>l</w:t>
      </w:r>
      <w:proofErr w:type="spellEnd"/>
      <w:r w:rsidR="00D4517A">
        <w:rPr>
          <w:rFonts w:ascii="Tahoma" w:hAnsi="Tahoma" w:cs="Tahoma"/>
          <w:sz w:val="24"/>
          <w:szCs w:val="24"/>
          <w:lang w:eastAsia="es-CO"/>
        </w:rPr>
        <w:t>.</w:t>
      </w:r>
      <w:r w:rsidR="009D1D2C">
        <w:rPr>
          <w:rFonts w:ascii="Tahoma" w:hAnsi="Tahoma" w:cs="Tahoma"/>
          <w:sz w:val="24"/>
          <w:szCs w:val="24"/>
          <w:lang w:eastAsia="es-CO"/>
        </w:rPr>
        <w:t xml:space="preserve"> </w:t>
      </w:r>
      <w:r w:rsidR="00D34682">
        <w:rPr>
          <w:rFonts w:ascii="Tahoma" w:hAnsi="Tahoma" w:cs="Tahoma"/>
          <w:sz w:val="24"/>
          <w:szCs w:val="24"/>
          <w:lang w:eastAsia="es-CO"/>
        </w:rPr>
        <w:t>3</w:t>
      </w:r>
      <w:r w:rsidR="007A5312">
        <w:rPr>
          <w:rFonts w:ascii="Tahoma" w:hAnsi="Tahoma" w:cs="Tahoma"/>
          <w:sz w:val="24"/>
          <w:szCs w:val="24"/>
          <w:lang w:eastAsia="es-CO"/>
        </w:rPr>
        <w:t xml:space="preserve"> </w:t>
      </w:r>
      <w:r w:rsidR="00D4517A">
        <w:rPr>
          <w:rFonts w:ascii="Tahoma" w:hAnsi="Tahoma" w:cs="Tahoma"/>
          <w:sz w:val="24"/>
          <w:szCs w:val="24"/>
          <w:lang w:eastAsia="es-CO"/>
        </w:rPr>
        <w:t xml:space="preserve">y </w:t>
      </w:r>
      <w:r w:rsidR="007A5312">
        <w:rPr>
          <w:rFonts w:ascii="Tahoma" w:hAnsi="Tahoma" w:cs="Tahoma"/>
          <w:sz w:val="24"/>
          <w:szCs w:val="24"/>
          <w:lang w:eastAsia="es-CO"/>
        </w:rPr>
        <w:t>s</w:t>
      </w:r>
      <w:r w:rsidR="00D4517A">
        <w:rPr>
          <w:rFonts w:ascii="Tahoma" w:hAnsi="Tahoma" w:cs="Tahoma"/>
          <w:sz w:val="24"/>
          <w:szCs w:val="24"/>
          <w:lang w:eastAsia="es-CO"/>
        </w:rPr>
        <w:t>.</w:t>
      </w:r>
      <w:r w:rsidR="007A5312">
        <w:rPr>
          <w:rFonts w:ascii="Tahoma" w:hAnsi="Tahoma" w:cs="Tahoma"/>
          <w:sz w:val="24"/>
          <w:szCs w:val="24"/>
          <w:lang w:eastAsia="es-CO"/>
        </w:rPr>
        <w:t>s.</w:t>
      </w:r>
      <w:r w:rsidR="00545E84">
        <w:rPr>
          <w:rFonts w:ascii="Tahoma" w:hAnsi="Tahoma" w:cs="Tahoma"/>
          <w:sz w:val="24"/>
          <w:szCs w:val="24"/>
          <w:lang w:eastAsia="es-CO"/>
        </w:rPr>
        <w:t>)</w:t>
      </w:r>
      <w:r w:rsidR="00204C41">
        <w:rPr>
          <w:rFonts w:ascii="Tahoma" w:hAnsi="Tahoma" w:cs="Tahoma"/>
          <w:sz w:val="24"/>
          <w:szCs w:val="24"/>
          <w:lang w:eastAsia="es-CO"/>
        </w:rPr>
        <w:t xml:space="preserve">, se encuentra que </w:t>
      </w:r>
      <w:r w:rsidR="00BA5059">
        <w:rPr>
          <w:rFonts w:ascii="Tahoma" w:hAnsi="Tahoma" w:cs="Tahoma"/>
          <w:sz w:val="24"/>
          <w:szCs w:val="24"/>
          <w:lang w:eastAsia="es-CO"/>
        </w:rPr>
        <w:t xml:space="preserve"> </w:t>
      </w:r>
      <w:r w:rsidR="00D34682">
        <w:rPr>
          <w:rFonts w:ascii="Tahoma" w:hAnsi="Tahoma" w:cs="Tahoma"/>
          <w:sz w:val="24"/>
          <w:szCs w:val="24"/>
          <w:lang w:eastAsia="es-CO"/>
        </w:rPr>
        <w:t xml:space="preserve">está diagnosticada con </w:t>
      </w:r>
      <w:proofErr w:type="spellStart"/>
      <w:r w:rsidR="00D34682">
        <w:rPr>
          <w:rFonts w:ascii="Tahoma" w:hAnsi="Tahoma" w:cs="Tahoma"/>
          <w:sz w:val="24"/>
          <w:szCs w:val="24"/>
          <w:lang w:eastAsia="es-CO"/>
        </w:rPr>
        <w:t>Poliquistica</w:t>
      </w:r>
      <w:proofErr w:type="spellEnd"/>
      <w:r w:rsidR="00D34682">
        <w:rPr>
          <w:rFonts w:ascii="Tahoma" w:hAnsi="Tahoma" w:cs="Tahoma"/>
          <w:sz w:val="24"/>
          <w:szCs w:val="24"/>
          <w:lang w:eastAsia="es-CO"/>
        </w:rPr>
        <w:t xml:space="preserve"> del Riñón y Calculo R</w:t>
      </w:r>
      <w:r w:rsidR="00A54666">
        <w:rPr>
          <w:rFonts w:ascii="Tahoma" w:hAnsi="Tahoma" w:cs="Tahoma"/>
          <w:sz w:val="24"/>
          <w:szCs w:val="24"/>
          <w:lang w:eastAsia="es-CO"/>
        </w:rPr>
        <w:t xml:space="preserve">enal, motivo por el cual </w:t>
      </w:r>
      <w:r w:rsidR="005B096E">
        <w:rPr>
          <w:rFonts w:ascii="Tahoma" w:hAnsi="Tahoma" w:cs="Tahoma"/>
          <w:sz w:val="24"/>
          <w:szCs w:val="24"/>
          <w:lang w:eastAsia="es-CO"/>
        </w:rPr>
        <w:t>los galenos</w:t>
      </w:r>
      <w:r w:rsidR="00A54666">
        <w:rPr>
          <w:rFonts w:ascii="Tahoma" w:hAnsi="Tahoma" w:cs="Tahoma"/>
          <w:sz w:val="24"/>
          <w:szCs w:val="24"/>
          <w:lang w:eastAsia="es-CO"/>
        </w:rPr>
        <w:t xml:space="preserve"> le han ordenado</w:t>
      </w:r>
      <w:r w:rsidR="005B096E">
        <w:rPr>
          <w:rFonts w:ascii="Tahoma" w:hAnsi="Tahoma" w:cs="Tahoma"/>
          <w:sz w:val="24"/>
          <w:szCs w:val="24"/>
          <w:lang w:eastAsia="es-CO"/>
        </w:rPr>
        <w:t xml:space="preserve"> diversas</w:t>
      </w:r>
      <w:r w:rsidR="00A54666">
        <w:rPr>
          <w:rFonts w:ascii="Tahoma" w:hAnsi="Tahoma" w:cs="Tahoma"/>
          <w:sz w:val="24"/>
          <w:szCs w:val="24"/>
          <w:lang w:eastAsia="es-CO"/>
        </w:rPr>
        <w:t xml:space="preserve"> </w:t>
      </w:r>
      <w:r w:rsidR="001B4F0E">
        <w:rPr>
          <w:rFonts w:ascii="Tahoma" w:hAnsi="Tahoma" w:cs="Tahoma"/>
          <w:sz w:val="24"/>
          <w:szCs w:val="24"/>
          <w:lang w:eastAsia="es-CO"/>
        </w:rPr>
        <w:t xml:space="preserve">valoraciones para </w:t>
      </w:r>
      <w:r w:rsidR="00B83879">
        <w:rPr>
          <w:rFonts w:ascii="Tahoma" w:hAnsi="Tahoma" w:cs="Tahoma"/>
          <w:sz w:val="24"/>
          <w:szCs w:val="24"/>
          <w:lang w:eastAsia="es-CO"/>
        </w:rPr>
        <w:t>el</w:t>
      </w:r>
      <w:r w:rsidR="005B096E">
        <w:rPr>
          <w:rFonts w:ascii="Tahoma" w:hAnsi="Tahoma" w:cs="Tahoma"/>
          <w:sz w:val="24"/>
          <w:szCs w:val="24"/>
          <w:lang w:eastAsia="es-CO"/>
        </w:rPr>
        <w:t xml:space="preserve"> tr</w:t>
      </w:r>
      <w:r w:rsidR="00204C41">
        <w:rPr>
          <w:rFonts w:ascii="Tahoma" w:hAnsi="Tahoma" w:cs="Tahoma"/>
          <w:sz w:val="24"/>
          <w:szCs w:val="24"/>
          <w:lang w:eastAsia="es-CO"/>
        </w:rPr>
        <w:t>atamiento</w:t>
      </w:r>
      <w:r w:rsidR="005B096E">
        <w:rPr>
          <w:rFonts w:ascii="Tahoma" w:hAnsi="Tahoma" w:cs="Tahoma"/>
          <w:sz w:val="24"/>
          <w:szCs w:val="24"/>
          <w:lang w:eastAsia="es-CO"/>
        </w:rPr>
        <w:t xml:space="preserve"> de la enfermedad</w:t>
      </w:r>
      <w:r w:rsidR="003257A1">
        <w:rPr>
          <w:rFonts w:ascii="Tahoma" w:hAnsi="Tahoma" w:cs="Tahoma"/>
          <w:sz w:val="24"/>
          <w:szCs w:val="24"/>
          <w:lang w:eastAsia="es-CO"/>
        </w:rPr>
        <w:t xml:space="preserve"> que padece,</w:t>
      </w:r>
      <w:r w:rsidR="009D5351">
        <w:rPr>
          <w:rFonts w:ascii="Tahoma" w:hAnsi="Tahoma" w:cs="Tahoma"/>
          <w:sz w:val="24"/>
          <w:szCs w:val="24"/>
          <w:lang w:eastAsia="es-CO"/>
        </w:rPr>
        <w:t xml:space="preserve"> las cuales no ha autorizado</w:t>
      </w:r>
      <w:r w:rsidR="001B4F0E">
        <w:rPr>
          <w:rFonts w:ascii="Tahoma" w:hAnsi="Tahoma" w:cs="Tahoma"/>
          <w:sz w:val="24"/>
          <w:szCs w:val="24"/>
          <w:lang w:eastAsia="es-CO"/>
        </w:rPr>
        <w:t xml:space="preserve"> Sanidad </w:t>
      </w:r>
      <w:r w:rsidR="00204C41">
        <w:rPr>
          <w:rFonts w:ascii="Tahoma" w:hAnsi="Tahoma" w:cs="Tahoma"/>
          <w:sz w:val="24"/>
          <w:szCs w:val="24"/>
          <w:lang w:eastAsia="es-CO"/>
        </w:rPr>
        <w:t xml:space="preserve">Risaralda – </w:t>
      </w:r>
      <w:r w:rsidR="003704FC">
        <w:rPr>
          <w:rFonts w:ascii="Tahoma" w:hAnsi="Tahoma" w:cs="Tahoma"/>
          <w:sz w:val="24"/>
          <w:szCs w:val="24"/>
          <w:lang w:eastAsia="es-CO"/>
        </w:rPr>
        <w:t>E</w:t>
      </w:r>
      <w:r w:rsidR="00204C41">
        <w:rPr>
          <w:rFonts w:ascii="Tahoma" w:hAnsi="Tahoma" w:cs="Tahoma"/>
          <w:sz w:val="24"/>
          <w:szCs w:val="24"/>
          <w:lang w:eastAsia="es-CO"/>
        </w:rPr>
        <w:t>jercito Nacional</w:t>
      </w:r>
      <w:r w:rsidR="003704FC">
        <w:rPr>
          <w:rFonts w:ascii="Tahoma" w:hAnsi="Tahoma" w:cs="Tahoma"/>
          <w:sz w:val="24"/>
          <w:szCs w:val="24"/>
          <w:lang w:eastAsia="es-CO"/>
        </w:rPr>
        <w:t xml:space="preserve">, como </w:t>
      </w:r>
      <w:r w:rsidR="003257A1">
        <w:rPr>
          <w:rFonts w:ascii="Tahoma" w:hAnsi="Tahoma" w:cs="Tahoma"/>
          <w:sz w:val="24"/>
          <w:szCs w:val="24"/>
          <w:lang w:eastAsia="es-CO"/>
        </w:rPr>
        <w:t>tampoco el</w:t>
      </w:r>
      <w:r w:rsidR="006621A3">
        <w:rPr>
          <w:rFonts w:ascii="Tahoma" w:hAnsi="Tahoma" w:cs="Tahoma"/>
          <w:sz w:val="24"/>
          <w:szCs w:val="24"/>
          <w:lang w:eastAsia="es-CO"/>
        </w:rPr>
        <w:t xml:space="preserve"> procedimiento de </w:t>
      </w:r>
      <w:proofErr w:type="spellStart"/>
      <w:r w:rsidR="006621A3">
        <w:rPr>
          <w:rFonts w:ascii="Tahoma" w:hAnsi="Tahoma" w:cs="Tahoma"/>
          <w:sz w:val="24"/>
          <w:szCs w:val="24"/>
          <w:lang w:eastAsia="es-CO"/>
        </w:rPr>
        <w:t>U</w:t>
      </w:r>
      <w:r w:rsidR="003704FC">
        <w:rPr>
          <w:rFonts w:ascii="Tahoma" w:hAnsi="Tahoma" w:cs="Tahoma"/>
          <w:sz w:val="24"/>
          <w:szCs w:val="24"/>
          <w:lang w:eastAsia="es-CO"/>
        </w:rPr>
        <w:t>reterorenoscopia</w:t>
      </w:r>
      <w:proofErr w:type="spellEnd"/>
      <w:r w:rsidR="003704FC">
        <w:rPr>
          <w:rFonts w:ascii="Tahoma" w:hAnsi="Tahoma" w:cs="Tahoma"/>
          <w:sz w:val="24"/>
          <w:szCs w:val="24"/>
          <w:lang w:eastAsia="es-CO"/>
        </w:rPr>
        <w:t xml:space="preserve">  </w:t>
      </w:r>
      <w:r w:rsidR="003E500E">
        <w:rPr>
          <w:rFonts w:ascii="Tahoma" w:hAnsi="Tahoma" w:cs="Tahoma"/>
          <w:sz w:val="24"/>
          <w:szCs w:val="24"/>
          <w:lang w:eastAsia="es-CO"/>
        </w:rPr>
        <w:t>Flexible con L</w:t>
      </w:r>
      <w:r w:rsidR="006621A3">
        <w:rPr>
          <w:rFonts w:ascii="Tahoma" w:hAnsi="Tahoma" w:cs="Tahoma"/>
          <w:sz w:val="24"/>
          <w:szCs w:val="24"/>
          <w:lang w:eastAsia="es-CO"/>
        </w:rPr>
        <w:t>áser</w:t>
      </w:r>
      <w:r w:rsidR="003257A1">
        <w:rPr>
          <w:rFonts w:ascii="Tahoma" w:hAnsi="Tahoma" w:cs="Tahoma"/>
          <w:sz w:val="24"/>
          <w:szCs w:val="24"/>
          <w:lang w:eastAsia="es-CO"/>
        </w:rPr>
        <w:t>,</w:t>
      </w:r>
      <w:r w:rsidR="003E500E" w:rsidRPr="003E500E">
        <w:rPr>
          <w:rFonts w:ascii="Tahoma" w:hAnsi="Tahoma" w:cs="Tahoma"/>
          <w:sz w:val="24"/>
          <w:szCs w:val="24"/>
          <w:lang w:eastAsia="es-CO"/>
        </w:rPr>
        <w:t xml:space="preserve"> </w:t>
      </w:r>
      <w:r w:rsidR="003257A1">
        <w:rPr>
          <w:rFonts w:ascii="Tahoma" w:hAnsi="Tahoma" w:cs="Tahoma"/>
          <w:sz w:val="24"/>
          <w:szCs w:val="24"/>
          <w:lang w:eastAsia="es-CO"/>
        </w:rPr>
        <w:t>mismo que fue negado por el</w:t>
      </w:r>
      <w:r w:rsidR="003E500E">
        <w:rPr>
          <w:rFonts w:ascii="Tahoma" w:hAnsi="Tahoma" w:cs="Tahoma"/>
          <w:sz w:val="24"/>
          <w:szCs w:val="24"/>
          <w:lang w:eastAsia="es-CO"/>
        </w:rPr>
        <w:t xml:space="preserve"> comité </w:t>
      </w:r>
      <w:r w:rsidR="003257A1">
        <w:rPr>
          <w:rFonts w:ascii="Tahoma" w:hAnsi="Tahoma" w:cs="Tahoma"/>
          <w:sz w:val="24"/>
          <w:szCs w:val="24"/>
          <w:lang w:eastAsia="es-CO"/>
        </w:rPr>
        <w:t xml:space="preserve"> </w:t>
      </w:r>
      <w:r w:rsidR="003E500E">
        <w:rPr>
          <w:rFonts w:ascii="Tahoma" w:hAnsi="Tahoma" w:cs="Tahoma"/>
          <w:sz w:val="24"/>
          <w:szCs w:val="24"/>
          <w:lang w:eastAsia="es-CO"/>
        </w:rPr>
        <w:t>Técnico Científico Emisiones Especiales</w:t>
      </w:r>
      <w:r w:rsidR="003257A1">
        <w:rPr>
          <w:rFonts w:ascii="Tahoma" w:hAnsi="Tahoma" w:cs="Tahoma"/>
          <w:sz w:val="24"/>
          <w:szCs w:val="24"/>
          <w:lang w:eastAsia="es-CO"/>
        </w:rPr>
        <w:t>.</w:t>
      </w:r>
    </w:p>
    <w:p w:rsidR="00F97E54" w:rsidRPr="00204C41" w:rsidRDefault="005B096E" w:rsidP="00204C41">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 xml:space="preserve"> </w:t>
      </w:r>
      <w:r w:rsidR="00F97E54">
        <w:t xml:space="preserve">      </w:t>
      </w:r>
    </w:p>
    <w:p w:rsidR="008D70FF" w:rsidRDefault="005579F9" w:rsidP="00FB29A1">
      <w:pPr>
        <w:pStyle w:val="Sinespaciado"/>
        <w:spacing w:line="276" w:lineRule="auto"/>
        <w:jc w:val="both"/>
        <w:rPr>
          <w:rFonts w:ascii="Tahoma" w:hAnsi="Tahoma" w:cs="Tahoma"/>
          <w:sz w:val="24"/>
          <w:szCs w:val="24"/>
          <w:lang w:eastAsia="es-CO"/>
        </w:rPr>
      </w:pPr>
      <w:r>
        <w:rPr>
          <w:rFonts w:ascii="Tahoma" w:hAnsi="Tahoma" w:cs="Tahoma"/>
          <w:sz w:val="24"/>
          <w:szCs w:val="24"/>
        </w:rPr>
        <w:t xml:space="preserve">   </w:t>
      </w:r>
      <w:r w:rsidR="008D70FF">
        <w:rPr>
          <w:rFonts w:ascii="Tahoma" w:hAnsi="Tahoma" w:cs="Tahoma"/>
          <w:sz w:val="24"/>
          <w:szCs w:val="24"/>
        </w:rPr>
        <w:t xml:space="preserve">   </w:t>
      </w:r>
      <w:r w:rsidR="008D70FF">
        <w:rPr>
          <w:rFonts w:ascii="Tahoma" w:hAnsi="Tahoma" w:cs="Tahoma"/>
          <w:sz w:val="24"/>
          <w:szCs w:val="24"/>
          <w:lang w:eastAsia="es-CO"/>
        </w:rPr>
        <w:t xml:space="preserve">En cuanto a la contestación de la </w:t>
      </w:r>
      <w:r w:rsidR="003179EE">
        <w:rPr>
          <w:rFonts w:ascii="Tahoma" w:hAnsi="Tahoma" w:cs="Tahoma"/>
          <w:sz w:val="24"/>
          <w:szCs w:val="24"/>
          <w:lang w:eastAsia="es-CO"/>
        </w:rPr>
        <w:t>demanda,</w:t>
      </w:r>
      <w:r w:rsidR="008D70FF">
        <w:rPr>
          <w:rFonts w:ascii="Tahoma" w:hAnsi="Tahoma" w:cs="Tahoma"/>
          <w:sz w:val="24"/>
          <w:szCs w:val="24"/>
          <w:lang w:eastAsia="es-CO"/>
        </w:rPr>
        <w:t xml:space="preserve"> se tiene que </w:t>
      </w:r>
      <w:r w:rsidR="007778F7">
        <w:rPr>
          <w:rFonts w:ascii="Tahoma" w:hAnsi="Tahoma" w:cs="Tahoma"/>
          <w:sz w:val="24"/>
          <w:szCs w:val="24"/>
          <w:lang w:eastAsia="es-CO"/>
        </w:rPr>
        <w:t xml:space="preserve">pese a que </w:t>
      </w:r>
      <w:r w:rsidR="003179EE">
        <w:rPr>
          <w:rFonts w:ascii="Tahoma" w:hAnsi="Tahoma" w:cs="Tahoma"/>
          <w:sz w:val="24"/>
          <w:szCs w:val="24"/>
          <w:lang w:eastAsia="es-CO"/>
        </w:rPr>
        <w:t xml:space="preserve"> </w:t>
      </w:r>
      <w:r w:rsidR="001B5658">
        <w:rPr>
          <w:rFonts w:ascii="Tahoma" w:hAnsi="Tahoma" w:cs="Tahoma"/>
          <w:sz w:val="24"/>
          <w:szCs w:val="24"/>
          <w:lang w:eastAsia="es-CO"/>
        </w:rPr>
        <w:t>S</w:t>
      </w:r>
      <w:r>
        <w:rPr>
          <w:rFonts w:ascii="Tahoma" w:hAnsi="Tahoma" w:cs="Tahoma"/>
          <w:sz w:val="24"/>
          <w:szCs w:val="24"/>
          <w:lang w:eastAsia="es-CO"/>
        </w:rPr>
        <w:t xml:space="preserve">anidad </w:t>
      </w:r>
      <w:r w:rsidR="007778F7">
        <w:rPr>
          <w:rFonts w:ascii="Tahoma" w:hAnsi="Tahoma" w:cs="Tahoma"/>
          <w:sz w:val="24"/>
          <w:szCs w:val="24"/>
          <w:lang w:eastAsia="es-CO"/>
        </w:rPr>
        <w:t>autorizó</w:t>
      </w:r>
      <w:r w:rsidR="003179EE">
        <w:rPr>
          <w:rFonts w:ascii="Tahoma" w:hAnsi="Tahoma" w:cs="Tahoma"/>
          <w:sz w:val="24"/>
          <w:szCs w:val="24"/>
          <w:lang w:eastAsia="es-CO"/>
        </w:rPr>
        <w:t xml:space="preserve"> la valoración por urología, </w:t>
      </w:r>
      <w:r w:rsidR="008D70FF">
        <w:rPr>
          <w:rFonts w:ascii="Tahoma" w:hAnsi="Tahoma" w:cs="Tahoma"/>
          <w:sz w:val="24"/>
          <w:szCs w:val="24"/>
          <w:lang w:eastAsia="es-CO"/>
        </w:rPr>
        <w:t>no queda acreditado la prestación de</w:t>
      </w:r>
      <w:r w:rsidR="00655B03">
        <w:rPr>
          <w:rFonts w:ascii="Tahoma" w:hAnsi="Tahoma" w:cs="Tahoma"/>
          <w:sz w:val="24"/>
          <w:szCs w:val="24"/>
          <w:lang w:eastAsia="es-CO"/>
        </w:rPr>
        <w:t xml:space="preserve"> </w:t>
      </w:r>
      <w:r w:rsidR="008D70FF">
        <w:rPr>
          <w:rFonts w:ascii="Tahoma" w:hAnsi="Tahoma" w:cs="Tahoma"/>
          <w:sz w:val="24"/>
          <w:szCs w:val="24"/>
          <w:lang w:eastAsia="es-CO"/>
        </w:rPr>
        <w:t>l</w:t>
      </w:r>
      <w:r w:rsidR="00655B03">
        <w:rPr>
          <w:rFonts w:ascii="Tahoma" w:hAnsi="Tahoma" w:cs="Tahoma"/>
          <w:sz w:val="24"/>
          <w:szCs w:val="24"/>
          <w:lang w:eastAsia="es-CO"/>
        </w:rPr>
        <w:t xml:space="preserve">os otros procedimientos tales como, control con medicina interna, Ecografía de Hígado y </w:t>
      </w:r>
      <w:proofErr w:type="spellStart"/>
      <w:r w:rsidR="00655B03">
        <w:rPr>
          <w:rFonts w:ascii="Tahoma" w:hAnsi="Tahoma" w:cs="Tahoma"/>
          <w:sz w:val="24"/>
          <w:szCs w:val="24"/>
          <w:lang w:eastAsia="es-CO"/>
        </w:rPr>
        <w:t>Via</w:t>
      </w:r>
      <w:proofErr w:type="spellEnd"/>
      <w:r w:rsidR="00655B03">
        <w:rPr>
          <w:rFonts w:ascii="Tahoma" w:hAnsi="Tahoma" w:cs="Tahoma"/>
          <w:sz w:val="24"/>
          <w:szCs w:val="24"/>
          <w:lang w:eastAsia="es-CO"/>
        </w:rPr>
        <w:t xml:space="preserve"> Biliar, Valoración por Nutricionista, Nefrología, Otorrinolaringología y el procedimiento de </w:t>
      </w:r>
      <w:proofErr w:type="spellStart"/>
      <w:r w:rsidR="00655B03">
        <w:rPr>
          <w:rFonts w:ascii="Tahoma" w:hAnsi="Tahoma" w:cs="Tahoma"/>
          <w:sz w:val="24"/>
          <w:szCs w:val="24"/>
          <w:lang w:eastAsia="es-CO"/>
        </w:rPr>
        <w:t>Uterenoscopia</w:t>
      </w:r>
      <w:proofErr w:type="spellEnd"/>
      <w:r w:rsidR="00655B03">
        <w:rPr>
          <w:rFonts w:ascii="Tahoma" w:hAnsi="Tahoma" w:cs="Tahoma"/>
          <w:sz w:val="24"/>
          <w:szCs w:val="24"/>
          <w:lang w:eastAsia="es-CO"/>
        </w:rPr>
        <w:t xml:space="preserve"> Flexible</w:t>
      </w:r>
      <w:r w:rsidR="00655B03" w:rsidRPr="00655B03">
        <w:rPr>
          <w:rFonts w:ascii="Tahoma" w:hAnsi="Tahoma" w:cs="Tahoma"/>
          <w:sz w:val="24"/>
          <w:szCs w:val="24"/>
          <w:lang w:eastAsia="es-CO"/>
        </w:rPr>
        <w:t xml:space="preserve"> </w:t>
      </w:r>
      <w:r w:rsidR="00655B03">
        <w:rPr>
          <w:rFonts w:ascii="Tahoma" w:hAnsi="Tahoma" w:cs="Tahoma"/>
          <w:sz w:val="24"/>
          <w:szCs w:val="24"/>
          <w:lang w:eastAsia="es-CO"/>
        </w:rPr>
        <w:t>con láser</w:t>
      </w:r>
      <w:r w:rsidR="003E500E">
        <w:rPr>
          <w:rFonts w:ascii="Tahoma" w:hAnsi="Tahoma" w:cs="Tahoma"/>
          <w:sz w:val="24"/>
          <w:szCs w:val="24"/>
          <w:lang w:eastAsia="es-CO"/>
        </w:rPr>
        <w:t>,</w:t>
      </w:r>
      <w:r>
        <w:rPr>
          <w:rFonts w:ascii="Tahoma" w:hAnsi="Tahoma" w:cs="Tahoma"/>
          <w:sz w:val="24"/>
          <w:szCs w:val="24"/>
          <w:lang w:eastAsia="es-CO"/>
        </w:rPr>
        <w:t xml:space="preserve"> </w:t>
      </w:r>
      <w:r w:rsidR="007778F7">
        <w:rPr>
          <w:rFonts w:ascii="Tahoma" w:hAnsi="Tahoma" w:cs="Tahoma"/>
          <w:sz w:val="24"/>
          <w:szCs w:val="24"/>
          <w:lang w:eastAsia="es-CO"/>
        </w:rPr>
        <w:t xml:space="preserve">generando un riesgo inminente en la salud y vida de la señora Johanna </w:t>
      </w:r>
      <w:proofErr w:type="spellStart"/>
      <w:r>
        <w:rPr>
          <w:rFonts w:ascii="Tahoma" w:hAnsi="Tahoma" w:cs="Tahoma"/>
          <w:sz w:val="24"/>
          <w:szCs w:val="24"/>
          <w:lang w:eastAsia="es-CO"/>
        </w:rPr>
        <w:t>Estefani</w:t>
      </w:r>
      <w:proofErr w:type="spellEnd"/>
      <w:r>
        <w:rPr>
          <w:rFonts w:ascii="Tahoma" w:hAnsi="Tahoma" w:cs="Tahoma"/>
          <w:sz w:val="24"/>
          <w:szCs w:val="24"/>
          <w:lang w:eastAsia="es-CO"/>
        </w:rPr>
        <w:t xml:space="preserve"> Castaño García</w:t>
      </w:r>
      <w:r w:rsidR="007778F7">
        <w:rPr>
          <w:rFonts w:ascii="Tahoma" w:hAnsi="Tahoma" w:cs="Tahoma"/>
          <w:sz w:val="24"/>
          <w:szCs w:val="24"/>
          <w:lang w:eastAsia="es-CO"/>
        </w:rPr>
        <w:t xml:space="preserve">. </w:t>
      </w:r>
    </w:p>
    <w:p w:rsidR="00C51181" w:rsidRDefault="00F97E54" w:rsidP="00FB29A1">
      <w:pPr>
        <w:pStyle w:val="Sinespaciado"/>
        <w:spacing w:line="276" w:lineRule="auto"/>
        <w:jc w:val="both"/>
        <w:rPr>
          <w:rFonts w:ascii="Tahoma" w:hAnsi="Tahoma" w:cs="Tahoma"/>
          <w:sz w:val="24"/>
          <w:szCs w:val="24"/>
        </w:rPr>
      </w:pPr>
      <w:r>
        <w:rPr>
          <w:rFonts w:ascii="Tahoma" w:hAnsi="Tahoma" w:cs="Tahoma"/>
          <w:sz w:val="24"/>
          <w:szCs w:val="24"/>
        </w:rPr>
        <w:t xml:space="preserve">  </w:t>
      </w:r>
    </w:p>
    <w:p w:rsidR="003353E9" w:rsidRDefault="003353E9" w:rsidP="003353E9">
      <w:pPr>
        <w:pStyle w:val="Sinespaciado"/>
        <w:spacing w:line="276" w:lineRule="auto"/>
        <w:ind w:firstLine="709"/>
        <w:jc w:val="both"/>
        <w:rPr>
          <w:rFonts w:ascii="Tahoma" w:hAnsi="Tahoma" w:cs="Tahoma"/>
          <w:sz w:val="24"/>
          <w:szCs w:val="24"/>
          <w:lang w:eastAsia="es-CO"/>
        </w:rPr>
      </w:pPr>
      <w:r>
        <w:rPr>
          <w:rFonts w:ascii="Tahoma" w:hAnsi="Tahoma" w:cs="Tahoma"/>
          <w:sz w:val="24"/>
          <w:szCs w:val="24"/>
        </w:rPr>
        <w:t xml:space="preserve"> </w:t>
      </w:r>
      <w:r w:rsidR="005354EB">
        <w:rPr>
          <w:rFonts w:ascii="Tahoma" w:hAnsi="Tahoma" w:cs="Tahoma"/>
          <w:sz w:val="24"/>
          <w:szCs w:val="24"/>
        </w:rPr>
        <w:t xml:space="preserve">Con respecto al </w:t>
      </w:r>
      <w:r w:rsidR="00CA38C4">
        <w:rPr>
          <w:rFonts w:ascii="Tahoma" w:hAnsi="Tahoma" w:cs="Tahoma"/>
          <w:sz w:val="24"/>
          <w:szCs w:val="24"/>
        </w:rPr>
        <w:t>concepto des</w:t>
      </w:r>
      <w:r w:rsidR="0047733A">
        <w:rPr>
          <w:rFonts w:ascii="Tahoma" w:hAnsi="Tahoma" w:cs="Tahoma"/>
          <w:sz w:val="24"/>
          <w:szCs w:val="24"/>
        </w:rPr>
        <w:t xml:space="preserve">favorable </w:t>
      </w:r>
      <w:r w:rsidR="000304E1">
        <w:rPr>
          <w:rFonts w:ascii="Tahoma" w:hAnsi="Tahoma" w:cs="Tahoma"/>
          <w:sz w:val="24"/>
          <w:szCs w:val="24"/>
        </w:rPr>
        <w:t xml:space="preserve">del comité </w:t>
      </w:r>
      <w:r w:rsidR="0047733A">
        <w:rPr>
          <w:rFonts w:ascii="Tahoma" w:hAnsi="Tahoma" w:cs="Tahoma"/>
          <w:sz w:val="24"/>
          <w:szCs w:val="24"/>
        </w:rPr>
        <w:t>fre</w:t>
      </w:r>
      <w:r w:rsidR="005354EB">
        <w:rPr>
          <w:rFonts w:ascii="Tahoma" w:hAnsi="Tahoma" w:cs="Tahoma"/>
          <w:sz w:val="24"/>
          <w:szCs w:val="24"/>
        </w:rPr>
        <w:t>n</w:t>
      </w:r>
      <w:r w:rsidR="0047733A">
        <w:rPr>
          <w:rFonts w:ascii="Tahoma" w:hAnsi="Tahoma" w:cs="Tahoma"/>
          <w:sz w:val="24"/>
          <w:szCs w:val="24"/>
        </w:rPr>
        <w:t>te la solicitud</w:t>
      </w:r>
      <w:r w:rsidR="00CA38C4">
        <w:rPr>
          <w:rFonts w:ascii="Tahoma" w:hAnsi="Tahoma" w:cs="Tahoma"/>
          <w:sz w:val="24"/>
          <w:szCs w:val="24"/>
        </w:rPr>
        <w:t xml:space="preserve"> </w:t>
      </w:r>
      <w:r w:rsidR="0047733A">
        <w:rPr>
          <w:rFonts w:ascii="Tahoma" w:hAnsi="Tahoma" w:cs="Tahoma"/>
          <w:sz w:val="24"/>
          <w:szCs w:val="24"/>
        </w:rPr>
        <w:t xml:space="preserve">del </w:t>
      </w:r>
      <w:r w:rsidR="00CA38C4">
        <w:rPr>
          <w:rFonts w:ascii="Tahoma" w:hAnsi="Tahoma" w:cs="Tahoma"/>
          <w:sz w:val="24"/>
          <w:szCs w:val="24"/>
        </w:rPr>
        <w:t xml:space="preserve">procedimiento  </w:t>
      </w:r>
      <w:r>
        <w:rPr>
          <w:rFonts w:ascii="Tahoma" w:hAnsi="Tahoma" w:cs="Tahoma"/>
          <w:sz w:val="24"/>
          <w:szCs w:val="24"/>
          <w:lang w:eastAsia="es-CO"/>
        </w:rPr>
        <w:t xml:space="preserve">de </w:t>
      </w:r>
      <w:proofErr w:type="spellStart"/>
      <w:r>
        <w:rPr>
          <w:rFonts w:ascii="Tahoma" w:hAnsi="Tahoma" w:cs="Tahoma"/>
          <w:sz w:val="24"/>
          <w:szCs w:val="24"/>
          <w:lang w:eastAsia="es-CO"/>
        </w:rPr>
        <w:t>Ureterorenoscopia</w:t>
      </w:r>
      <w:proofErr w:type="spellEnd"/>
      <w:r>
        <w:rPr>
          <w:rFonts w:ascii="Tahoma" w:hAnsi="Tahoma" w:cs="Tahoma"/>
          <w:sz w:val="24"/>
          <w:szCs w:val="24"/>
          <w:lang w:eastAsia="es-CO"/>
        </w:rPr>
        <w:t xml:space="preserve">  flexible con láser, </w:t>
      </w:r>
      <w:r w:rsidR="005354EB">
        <w:rPr>
          <w:rFonts w:ascii="Tahoma" w:hAnsi="Tahoma" w:cs="Tahoma"/>
          <w:sz w:val="24"/>
          <w:szCs w:val="24"/>
          <w:lang w:eastAsia="es-CO"/>
        </w:rPr>
        <w:t>y al argumento que se requiere otra valoración médica</w:t>
      </w:r>
      <w:r w:rsidR="00A91A33">
        <w:rPr>
          <w:rFonts w:ascii="Tahoma" w:hAnsi="Tahoma" w:cs="Tahoma"/>
          <w:sz w:val="24"/>
          <w:szCs w:val="24"/>
          <w:lang w:eastAsia="es-CO"/>
        </w:rPr>
        <w:t>,</w:t>
      </w:r>
      <w:r w:rsidR="005354EB">
        <w:rPr>
          <w:rFonts w:ascii="Tahoma" w:hAnsi="Tahoma" w:cs="Tahoma"/>
          <w:sz w:val="24"/>
          <w:szCs w:val="24"/>
          <w:lang w:eastAsia="es-CO"/>
        </w:rPr>
        <w:t xml:space="preserve"> </w:t>
      </w:r>
      <w:r w:rsidR="005579F9">
        <w:rPr>
          <w:rFonts w:ascii="Tahoma" w:hAnsi="Tahoma" w:cs="Tahoma"/>
          <w:sz w:val="24"/>
          <w:szCs w:val="24"/>
          <w:lang w:eastAsia="es-CO"/>
        </w:rPr>
        <w:t xml:space="preserve">hay </w:t>
      </w:r>
      <w:r w:rsidR="005354EB">
        <w:rPr>
          <w:rFonts w:ascii="Tahoma" w:hAnsi="Tahoma" w:cs="Tahoma"/>
          <w:sz w:val="24"/>
          <w:szCs w:val="24"/>
          <w:lang w:eastAsia="es-CO"/>
        </w:rPr>
        <w:t xml:space="preserve">que decir que ya existe una valoración </w:t>
      </w:r>
      <w:r w:rsidR="005579F9">
        <w:rPr>
          <w:rFonts w:ascii="Tahoma" w:hAnsi="Tahoma" w:cs="Tahoma"/>
          <w:sz w:val="24"/>
          <w:szCs w:val="24"/>
          <w:lang w:eastAsia="es-CO"/>
        </w:rPr>
        <w:t xml:space="preserve"> por parte  del urólogo el Dr. </w:t>
      </w:r>
      <w:r w:rsidR="0024287C">
        <w:rPr>
          <w:rFonts w:ascii="Tahoma" w:hAnsi="Tahoma" w:cs="Tahoma"/>
          <w:sz w:val="24"/>
          <w:szCs w:val="24"/>
          <w:lang w:eastAsia="es-CO"/>
        </w:rPr>
        <w:t>Jaime</w:t>
      </w:r>
      <w:r w:rsidR="009D5351">
        <w:rPr>
          <w:rFonts w:ascii="Tahoma" w:hAnsi="Tahoma" w:cs="Tahoma"/>
          <w:sz w:val="24"/>
          <w:szCs w:val="24"/>
          <w:lang w:eastAsia="es-CO"/>
        </w:rPr>
        <w:t xml:space="preserve"> Velazco Piedrahita quien ordenó</w:t>
      </w:r>
      <w:r w:rsidR="0024287C">
        <w:rPr>
          <w:rFonts w:ascii="Tahoma" w:hAnsi="Tahoma" w:cs="Tahoma"/>
          <w:sz w:val="24"/>
          <w:szCs w:val="24"/>
          <w:lang w:eastAsia="es-CO"/>
        </w:rPr>
        <w:t xml:space="preserve"> dicho pr</w:t>
      </w:r>
      <w:r w:rsidR="005354EB">
        <w:rPr>
          <w:rFonts w:ascii="Tahoma" w:hAnsi="Tahoma" w:cs="Tahoma"/>
          <w:sz w:val="24"/>
          <w:szCs w:val="24"/>
          <w:lang w:eastAsia="es-CO"/>
        </w:rPr>
        <w:t>ocedimiento como consta en los Fl.9 -10</w:t>
      </w:r>
      <w:r w:rsidR="0024287C">
        <w:rPr>
          <w:rFonts w:ascii="Tahoma" w:hAnsi="Tahoma" w:cs="Tahoma"/>
          <w:sz w:val="24"/>
          <w:szCs w:val="24"/>
          <w:lang w:eastAsia="es-CO"/>
        </w:rPr>
        <w:t>,</w:t>
      </w:r>
      <w:r w:rsidR="00504678">
        <w:rPr>
          <w:rFonts w:ascii="Tahoma" w:hAnsi="Tahoma" w:cs="Tahoma"/>
          <w:sz w:val="24"/>
          <w:szCs w:val="24"/>
          <w:lang w:eastAsia="es-CO"/>
        </w:rPr>
        <w:t xml:space="preserve"> </w:t>
      </w:r>
      <w:r w:rsidR="009D5351">
        <w:rPr>
          <w:rFonts w:ascii="Tahoma" w:hAnsi="Tahoma" w:cs="Tahoma"/>
          <w:sz w:val="24"/>
          <w:szCs w:val="24"/>
          <w:lang w:eastAsia="es-CO"/>
        </w:rPr>
        <w:t>de manera que exigir</w:t>
      </w:r>
      <w:r w:rsidR="007C52F8">
        <w:rPr>
          <w:rFonts w:ascii="Tahoma" w:hAnsi="Tahoma" w:cs="Tahoma"/>
          <w:sz w:val="24"/>
          <w:szCs w:val="24"/>
          <w:lang w:eastAsia="es-CO"/>
        </w:rPr>
        <w:t xml:space="preserve"> otra valoración</w:t>
      </w:r>
      <w:r w:rsidR="0024287C">
        <w:rPr>
          <w:rFonts w:ascii="Tahoma" w:hAnsi="Tahoma" w:cs="Tahoma"/>
          <w:sz w:val="24"/>
          <w:szCs w:val="24"/>
          <w:lang w:eastAsia="es-CO"/>
        </w:rPr>
        <w:t xml:space="preserve"> no hace más que dilatar la prestación del servicio adecuado</w:t>
      </w:r>
      <w:r w:rsidR="0046092C">
        <w:rPr>
          <w:rFonts w:ascii="Tahoma" w:hAnsi="Tahoma" w:cs="Tahoma"/>
          <w:sz w:val="24"/>
          <w:szCs w:val="24"/>
          <w:lang w:eastAsia="es-CO"/>
        </w:rPr>
        <w:t xml:space="preserve"> a la accionante, </w:t>
      </w:r>
      <w:r w:rsidR="007C52F8">
        <w:rPr>
          <w:rFonts w:ascii="Tahoma" w:hAnsi="Tahoma" w:cs="Tahoma"/>
          <w:sz w:val="24"/>
          <w:szCs w:val="24"/>
          <w:lang w:eastAsia="es-CO"/>
        </w:rPr>
        <w:t>máxime cuando</w:t>
      </w:r>
      <w:r w:rsidR="00504678">
        <w:rPr>
          <w:rFonts w:ascii="Tahoma" w:hAnsi="Tahoma" w:cs="Tahoma"/>
          <w:sz w:val="24"/>
          <w:szCs w:val="24"/>
          <w:lang w:eastAsia="es-CO"/>
        </w:rPr>
        <w:t xml:space="preserve"> </w:t>
      </w:r>
      <w:r>
        <w:rPr>
          <w:rFonts w:ascii="Tahoma" w:hAnsi="Tahoma" w:cs="Tahoma"/>
          <w:sz w:val="24"/>
          <w:szCs w:val="24"/>
          <w:lang w:eastAsia="es-CO"/>
        </w:rPr>
        <w:t>la Corte Co</w:t>
      </w:r>
      <w:r w:rsidR="0047733A">
        <w:rPr>
          <w:rFonts w:ascii="Tahoma" w:hAnsi="Tahoma" w:cs="Tahoma"/>
          <w:sz w:val="24"/>
          <w:szCs w:val="24"/>
          <w:lang w:eastAsia="es-CO"/>
        </w:rPr>
        <w:t>nstitucional ha decantado que los</w:t>
      </w:r>
      <w:r>
        <w:rPr>
          <w:rFonts w:ascii="Tahoma" w:hAnsi="Tahoma" w:cs="Tahoma"/>
          <w:sz w:val="24"/>
          <w:szCs w:val="24"/>
          <w:lang w:eastAsia="es-CO"/>
        </w:rPr>
        <w:t xml:space="preserve"> concepto</w:t>
      </w:r>
      <w:r w:rsidR="005F489A">
        <w:rPr>
          <w:rFonts w:ascii="Tahoma" w:hAnsi="Tahoma" w:cs="Tahoma"/>
          <w:sz w:val="24"/>
          <w:szCs w:val="24"/>
          <w:lang w:eastAsia="es-CO"/>
        </w:rPr>
        <w:t>s</w:t>
      </w:r>
      <w:r w:rsidR="00504678">
        <w:rPr>
          <w:rFonts w:ascii="Tahoma" w:hAnsi="Tahoma" w:cs="Tahoma"/>
          <w:sz w:val="24"/>
          <w:szCs w:val="24"/>
          <w:lang w:eastAsia="es-CO"/>
        </w:rPr>
        <w:t xml:space="preserve"> </w:t>
      </w:r>
      <w:r>
        <w:rPr>
          <w:rFonts w:ascii="Tahoma" w:hAnsi="Tahoma" w:cs="Tahoma"/>
          <w:sz w:val="24"/>
          <w:szCs w:val="24"/>
          <w:lang w:eastAsia="es-CO"/>
        </w:rPr>
        <w:t xml:space="preserve"> del</w:t>
      </w:r>
      <w:r w:rsidR="00D259EC">
        <w:rPr>
          <w:rFonts w:ascii="Tahoma" w:hAnsi="Tahoma" w:cs="Tahoma"/>
          <w:sz w:val="24"/>
          <w:szCs w:val="24"/>
          <w:lang w:eastAsia="es-CO"/>
        </w:rPr>
        <w:t xml:space="preserve"> Comité Técnico Científico no son</w:t>
      </w:r>
      <w:r>
        <w:rPr>
          <w:rFonts w:ascii="Tahoma" w:hAnsi="Tahoma" w:cs="Tahoma"/>
          <w:sz w:val="24"/>
          <w:szCs w:val="24"/>
          <w:lang w:eastAsia="es-CO"/>
        </w:rPr>
        <w:t xml:space="preserve"> un requisito indispe</w:t>
      </w:r>
      <w:r w:rsidR="005F489A">
        <w:rPr>
          <w:rFonts w:ascii="Tahoma" w:hAnsi="Tahoma" w:cs="Tahoma"/>
          <w:sz w:val="24"/>
          <w:szCs w:val="24"/>
          <w:lang w:eastAsia="es-CO"/>
        </w:rPr>
        <w:t>nsable para que los</w:t>
      </w:r>
      <w:r>
        <w:rPr>
          <w:rFonts w:ascii="Tahoma" w:hAnsi="Tahoma" w:cs="Tahoma"/>
          <w:sz w:val="24"/>
          <w:szCs w:val="24"/>
          <w:lang w:eastAsia="es-CO"/>
        </w:rPr>
        <w:t xml:space="preserve"> procedimiento</w:t>
      </w:r>
      <w:r w:rsidR="0047733A">
        <w:rPr>
          <w:rFonts w:ascii="Tahoma" w:hAnsi="Tahoma" w:cs="Tahoma"/>
          <w:sz w:val="24"/>
          <w:szCs w:val="24"/>
          <w:lang w:eastAsia="es-CO"/>
        </w:rPr>
        <w:t>s o medicamentos</w:t>
      </w:r>
      <w:r>
        <w:rPr>
          <w:rFonts w:ascii="Tahoma" w:hAnsi="Tahoma" w:cs="Tahoma"/>
          <w:sz w:val="24"/>
          <w:szCs w:val="24"/>
          <w:lang w:eastAsia="es-CO"/>
        </w:rPr>
        <w:t xml:space="preserve"> requerido</w:t>
      </w:r>
      <w:r w:rsidR="0047733A">
        <w:rPr>
          <w:rFonts w:ascii="Tahoma" w:hAnsi="Tahoma" w:cs="Tahoma"/>
          <w:sz w:val="24"/>
          <w:szCs w:val="24"/>
          <w:lang w:eastAsia="es-CO"/>
        </w:rPr>
        <w:t>s</w:t>
      </w:r>
      <w:r>
        <w:rPr>
          <w:rFonts w:ascii="Tahoma" w:hAnsi="Tahoma" w:cs="Tahoma"/>
          <w:sz w:val="24"/>
          <w:szCs w:val="24"/>
          <w:lang w:eastAsia="es-CO"/>
        </w:rPr>
        <w:t xml:space="preserve"> se</w:t>
      </w:r>
      <w:r w:rsidR="0046092C">
        <w:rPr>
          <w:rFonts w:ascii="Tahoma" w:hAnsi="Tahoma" w:cs="Tahoma"/>
          <w:sz w:val="24"/>
          <w:szCs w:val="24"/>
          <w:lang w:eastAsia="es-CO"/>
        </w:rPr>
        <w:t>a</w:t>
      </w:r>
      <w:r w:rsidR="00D259EC">
        <w:rPr>
          <w:rFonts w:ascii="Tahoma" w:hAnsi="Tahoma" w:cs="Tahoma"/>
          <w:sz w:val="24"/>
          <w:szCs w:val="24"/>
          <w:lang w:eastAsia="es-CO"/>
        </w:rPr>
        <w:t>n</w:t>
      </w:r>
      <w:r w:rsidR="0046092C">
        <w:rPr>
          <w:rFonts w:ascii="Tahoma" w:hAnsi="Tahoma" w:cs="Tahoma"/>
          <w:sz w:val="24"/>
          <w:szCs w:val="24"/>
          <w:lang w:eastAsia="es-CO"/>
        </w:rPr>
        <w:t xml:space="preserve"> reconocido</w:t>
      </w:r>
      <w:r w:rsidR="00D259EC">
        <w:rPr>
          <w:rFonts w:ascii="Tahoma" w:hAnsi="Tahoma" w:cs="Tahoma"/>
          <w:sz w:val="24"/>
          <w:szCs w:val="24"/>
          <w:lang w:eastAsia="es-CO"/>
        </w:rPr>
        <w:t>s</w:t>
      </w:r>
      <w:r w:rsidR="0046092C">
        <w:rPr>
          <w:rFonts w:ascii="Tahoma" w:hAnsi="Tahoma" w:cs="Tahoma"/>
          <w:sz w:val="24"/>
          <w:szCs w:val="24"/>
          <w:lang w:eastAsia="es-CO"/>
        </w:rPr>
        <w:t xml:space="preserve"> vía tutela. En ese</w:t>
      </w:r>
      <w:r w:rsidR="0024287C">
        <w:rPr>
          <w:rFonts w:ascii="Tahoma" w:hAnsi="Tahoma" w:cs="Tahoma"/>
          <w:sz w:val="24"/>
          <w:szCs w:val="24"/>
          <w:lang w:eastAsia="es-CO"/>
        </w:rPr>
        <w:t xml:space="preserve"> </w:t>
      </w:r>
      <w:r>
        <w:rPr>
          <w:rFonts w:ascii="Tahoma" w:hAnsi="Tahoma" w:cs="Tahoma"/>
          <w:sz w:val="24"/>
          <w:szCs w:val="24"/>
          <w:lang w:eastAsia="es-CO"/>
        </w:rPr>
        <w:t>sentido se pronunció en la sentencia T-780 de 2010, Magistrado Ponente Humberto Antonio Sierra Porto:</w:t>
      </w:r>
    </w:p>
    <w:p w:rsidR="003353E9" w:rsidRPr="00302F5C" w:rsidRDefault="003353E9" w:rsidP="003353E9">
      <w:pPr>
        <w:pStyle w:val="Sinespaciado"/>
        <w:spacing w:line="276" w:lineRule="auto"/>
        <w:ind w:firstLine="709"/>
        <w:jc w:val="both"/>
        <w:rPr>
          <w:rFonts w:ascii="Arial Narrow" w:hAnsi="Arial Narrow"/>
          <w:i/>
          <w:sz w:val="24"/>
          <w:szCs w:val="24"/>
        </w:rPr>
      </w:pPr>
      <w:r w:rsidRPr="00302F5C">
        <w:rPr>
          <w:rFonts w:ascii="Arial Narrow" w:hAnsi="Arial Narrow"/>
          <w:i/>
          <w:sz w:val="24"/>
          <w:szCs w:val="24"/>
        </w:rPr>
        <w:t xml:space="preserve">       </w:t>
      </w:r>
    </w:p>
    <w:p w:rsidR="00C51181" w:rsidRPr="00302F5C" w:rsidRDefault="00302F5C" w:rsidP="00F93F78">
      <w:pPr>
        <w:pStyle w:val="Sinespaciado"/>
        <w:ind w:left="426" w:right="618" w:hanging="426"/>
        <w:jc w:val="both"/>
        <w:rPr>
          <w:rFonts w:ascii="Arial Narrow" w:hAnsi="Arial Narrow"/>
          <w:i/>
          <w:sz w:val="24"/>
          <w:szCs w:val="24"/>
        </w:rPr>
      </w:pPr>
      <w:r w:rsidRPr="00302F5C">
        <w:rPr>
          <w:rFonts w:ascii="Arial Narrow" w:hAnsi="Arial Narrow"/>
          <w:i/>
          <w:sz w:val="24"/>
          <w:szCs w:val="24"/>
        </w:rPr>
        <w:t xml:space="preserve">       “Ahora bien, la razón por la cual para esta Corte el concepto del Comité Técnico Científico no puede convertirse en una instancia más entre los usuarios y las EPS se encuentra en la misma naturaleza administrativa de dicha Junta. Efectivamente, el hecho de que su composición no sea en su totalidad de profesionales de la salud, sino que se exija que tan sólo uno de sus miembros sea médico, demuestra que el Comité Técnico Científico no es, en estricto sentido, un órgano de carácter técnico, </w:t>
      </w:r>
      <w:r w:rsidRPr="00302F5C">
        <w:rPr>
          <w:rFonts w:ascii="Arial Narrow" w:hAnsi="Arial Narrow"/>
          <w:i/>
          <w:sz w:val="24"/>
          <w:szCs w:val="24"/>
        </w:rPr>
        <w:lastRenderedPageBreak/>
        <w:t>ni un Tribunal Profesional interno de la EPS sino un ente de carácter administrativo, cuya función primordial es asegurar que las actuaciones de la entidad y sus procedimientos se adecuen a las formas preestablecidas y garantizar el goce efectivo del servicio a la salud. Por ello, de ninguna manera puede ponerse en sus manos la decisión de la protección de los derechos fundamentales de las personas ni constituirse en otro mecanismo de defensa para los afiliados.”</w:t>
      </w:r>
    </w:p>
    <w:p w:rsidR="00C51181" w:rsidRPr="00302F5C" w:rsidRDefault="00C51181" w:rsidP="00F93F78">
      <w:pPr>
        <w:pStyle w:val="Sinespaciado"/>
        <w:spacing w:line="276" w:lineRule="auto"/>
        <w:jc w:val="both"/>
        <w:rPr>
          <w:rFonts w:ascii="Arial Narrow" w:hAnsi="Arial Narrow"/>
          <w:i/>
          <w:sz w:val="24"/>
          <w:szCs w:val="24"/>
        </w:rPr>
      </w:pPr>
    </w:p>
    <w:p w:rsidR="00585A85" w:rsidRDefault="00DB71C8" w:rsidP="00F93F78">
      <w:pPr>
        <w:pStyle w:val="Sinespaciado"/>
        <w:spacing w:line="276" w:lineRule="auto"/>
        <w:jc w:val="both"/>
        <w:rPr>
          <w:rFonts w:ascii="Tahoma" w:hAnsi="Tahoma" w:cs="Tahoma"/>
          <w:sz w:val="24"/>
          <w:szCs w:val="24"/>
          <w:lang w:eastAsia="es-CO"/>
        </w:rPr>
      </w:pPr>
      <w:r>
        <w:rPr>
          <w:rFonts w:ascii="Tahoma" w:hAnsi="Tahoma" w:cs="Tahoma"/>
          <w:sz w:val="24"/>
          <w:szCs w:val="24"/>
        </w:rPr>
        <w:t xml:space="preserve">       </w:t>
      </w:r>
      <w:r w:rsidR="00AE5EC7">
        <w:rPr>
          <w:rFonts w:ascii="Tahoma" w:hAnsi="Tahoma" w:cs="Tahoma"/>
          <w:sz w:val="24"/>
          <w:szCs w:val="24"/>
          <w:lang w:eastAsia="es-CO"/>
        </w:rPr>
        <w:t xml:space="preserve">En consecuencia, al encontrarse acreditado el </w:t>
      </w:r>
      <w:r w:rsidR="00485F1C">
        <w:rPr>
          <w:rFonts w:ascii="Tahoma" w:hAnsi="Tahoma" w:cs="Tahoma"/>
          <w:sz w:val="24"/>
          <w:szCs w:val="24"/>
          <w:lang w:eastAsia="es-CO"/>
        </w:rPr>
        <w:t xml:space="preserve">grave </w:t>
      </w:r>
      <w:r w:rsidR="00AE5EC7">
        <w:rPr>
          <w:rFonts w:ascii="Tahoma" w:hAnsi="Tahoma" w:cs="Tahoma"/>
          <w:sz w:val="24"/>
          <w:szCs w:val="24"/>
          <w:lang w:eastAsia="es-CO"/>
        </w:rPr>
        <w:t>estado de salud de la actora,</w:t>
      </w:r>
      <w:r w:rsidR="00AE5EC7" w:rsidRPr="00AE5EC7">
        <w:rPr>
          <w:rFonts w:ascii="Tahoma" w:hAnsi="Tahoma" w:cs="Tahoma"/>
          <w:sz w:val="24"/>
          <w:szCs w:val="24"/>
          <w:lang w:eastAsia="es-CO"/>
        </w:rPr>
        <w:t xml:space="preserve"> </w:t>
      </w:r>
      <w:r w:rsidR="00AE5EC7">
        <w:rPr>
          <w:rFonts w:ascii="Tahoma" w:hAnsi="Tahoma" w:cs="Tahoma"/>
          <w:sz w:val="24"/>
          <w:szCs w:val="24"/>
          <w:lang w:eastAsia="es-CO"/>
        </w:rPr>
        <w:t>la necesidad</w:t>
      </w:r>
      <w:r w:rsidR="00AE5EC7" w:rsidRPr="00585A85">
        <w:rPr>
          <w:rFonts w:ascii="Tahoma" w:hAnsi="Tahoma" w:cs="Tahoma"/>
          <w:sz w:val="24"/>
          <w:szCs w:val="24"/>
          <w:lang w:eastAsia="es-CO"/>
        </w:rPr>
        <w:t xml:space="preserve"> </w:t>
      </w:r>
      <w:r w:rsidR="00AE5EC7">
        <w:rPr>
          <w:rFonts w:ascii="Tahoma" w:hAnsi="Tahoma" w:cs="Tahoma"/>
          <w:sz w:val="24"/>
          <w:szCs w:val="24"/>
          <w:lang w:eastAsia="es-CO"/>
        </w:rPr>
        <w:t>de las consultas y valoraciones emitidas por los galenos</w:t>
      </w:r>
      <w:r w:rsidR="005A4CC3">
        <w:rPr>
          <w:rFonts w:ascii="Tahoma" w:hAnsi="Tahoma" w:cs="Tahoma"/>
          <w:sz w:val="24"/>
          <w:szCs w:val="24"/>
          <w:lang w:eastAsia="es-CO"/>
        </w:rPr>
        <w:t xml:space="preserve"> especialistas para el</w:t>
      </w:r>
      <w:r w:rsidR="00AE5EC7">
        <w:rPr>
          <w:rFonts w:ascii="Tahoma" w:hAnsi="Tahoma" w:cs="Tahoma"/>
          <w:sz w:val="24"/>
          <w:szCs w:val="24"/>
          <w:lang w:eastAsia="es-CO"/>
        </w:rPr>
        <w:t xml:space="preserve"> tratamiento de sus patologías</w:t>
      </w:r>
      <w:r w:rsidR="00485F1C">
        <w:rPr>
          <w:rFonts w:ascii="Tahoma" w:hAnsi="Tahoma" w:cs="Tahoma"/>
          <w:sz w:val="24"/>
          <w:szCs w:val="24"/>
          <w:lang w:eastAsia="es-CO"/>
        </w:rPr>
        <w:t xml:space="preserve">, </w:t>
      </w:r>
      <w:r w:rsidR="00783C8E" w:rsidRPr="00585A85">
        <w:rPr>
          <w:rFonts w:ascii="Tahoma" w:hAnsi="Tahoma" w:cs="Tahoma"/>
          <w:sz w:val="24"/>
          <w:szCs w:val="24"/>
          <w:lang w:eastAsia="es-CO"/>
        </w:rPr>
        <w:t>se tutelarán los derechos</w:t>
      </w:r>
      <w:r w:rsidR="00535CFD">
        <w:rPr>
          <w:rFonts w:ascii="Tahoma" w:hAnsi="Tahoma" w:cs="Tahoma"/>
          <w:sz w:val="24"/>
          <w:szCs w:val="24"/>
          <w:lang w:eastAsia="es-CO"/>
        </w:rPr>
        <w:t xml:space="preserve"> </w:t>
      </w:r>
      <w:r w:rsidR="005F489A">
        <w:rPr>
          <w:rFonts w:ascii="Tahoma" w:hAnsi="Tahoma" w:cs="Tahoma"/>
          <w:sz w:val="24"/>
          <w:szCs w:val="24"/>
          <w:lang w:eastAsia="es-CO"/>
        </w:rPr>
        <w:t xml:space="preserve">fundamentales </w:t>
      </w:r>
      <w:r>
        <w:rPr>
          <w:rFonts w:ascii="Tahoma" w:hAnsi="Tahoma" w:cs="Tahoma"/>
          <w:sz w:val="24"/>
          <w:szCs w:val="24"/>
          <w:lang w:eastAsia="es-CO"/>
        </w:rPr>
        <w:t>de la salud y la dignidad humana,</w:t>
      </w:r>
      <w:r w:rsidR="00783C8E">
        <w:rPr>
          <w:rFonts w:ascii="Tahoma" w:hAnsi="Tahoma" w:cs="Tahoma"/>
          <w:sz w:val="24"/>
          <w:szCs w:val="24"/>
          <w:lang w:eastAsia="es-CO"/>
        </w:rPr>
        <w:t xml:space="preserve"> ordenando</w:t>
      </w:r>
      <w:r w:rsidR="0000711C">
        <w:rPr>
          <w:rFonts w:ascii="Tahoma" w:hAnsi="Tahoma" w:cs="Tahoma"/>
          <w:sz w:val="24"/>
          <w:szCs w:val="24"/>
          <w:lang w:eastAsia="es-CO"/>
        </w:rPr>
        <w:t xml:space="preserve"> </w:t>
      </w:r>
      <w:r w:rsidR="003D18FE">
        <w:rPr>
          <w:rFonts w:ascii="Tahoma" w:hAnsi="Tahoma" w:cs="Tahoma"/>
          <w:sz w:val="24"/>
          <w:szCs w:val="24"/>
          <w:lang w:eastAsia="es-CO"/>
        </w:rPr>
        <w:t xml:space="preserve">a </w:t>
      </w:r>
      <w:r w:rsidR="00F263F6">
        <w:rPr>
          <w:rFonts w:ascii="Tahoma" w:hAnsi="Tahoma" w:cs="Tahoma"/>
          <w:sz w:val="24"/>
          <w:szCs w:val="24"/>
          <w:lang w:eastAsia="es-CO"/>
        </w:rPr>
        <w:t>l</w:t>
      </w:r>
      <w:r w:rsidR="00FA25C1">
        <w:rPr>
          <w:rFonts w:ascii="Tahoma" w:hAnsi="Tahoma" w:cs="Tahoma"/>
          <w:sz w:val="24"/>
          <w:szCs w:val="24"/>
          <w:lang w:eastAsia="es-CO"/>
        </w:rPr>
        <w:t xml:space="preserve">a </w:t>
      </w:r>
      <w:r w:rsidR="00FA25C1">
        <w:rPr>
          <w:rFonts w:ascii="Tahoma" w:hAnsi="Tahoma" w:cs="Tahoma"/>
          <w:sz w:val="24"/>
          <w:szCs w:val="24"/>
        </w:rPr>
        <w:t>Direcc</w:t>
      </w:r>
      <w:r w:rsidR="00F263F6">
        <w:rPr>
          <w:rFonts w:ascii="Tahoma" w:hAnsi="Tahoma" w:cs="Tahoma"/>
          <w:sz w:val="24"/>
          <w:szCs w:val="24"/>
        </w:rPr>
        <w:t>ión General de Sanidad d</w:t>
      </w:r>
      <w:r w:rsidR="00485F1C">
        <w:rPr>
          <w:rFonts w:ascii="Tahoma" w:hAnsi="Tahoma" w:cs="Tahoma"/>
          <w:sz w:val="24"/>
          <w:szCs w:val="24"/>
        </w:rPr>
        <w:t>el Ejército Nacional Risaralda</w:t>
      </w:r>
      <w:r w:rsidR="003D18FE">
        <w:rPr>
          <w:rFonts w:ascii="Tahoma" w:hAnsi="Tahoma" w:cs="Tahoma"/>
          <w:sz w:val="24"/>
          <w:szCs w:val="24"/>
        </w:rPr>
        <w:t xml:space="preserve"> </w:t>
      </w:r>
      <w:r w:rsidR="00F263F6">
        <w:rPr>
          <w:rFonts w:ascii="Tahoma" w:hAnsi="Tahoma" w:cs="Tahoma"/>
          <w:sz w:val="24"/>
          <w:szCs w:val="24"/>
        </w:rPr>
        <w:t xml:space="preserve">que autorice </w:t>
      </w:r>
      <w:r w:rsidR="00F263F6">
        <w:rPr>
          <w:rFonts w:ascii="Tahoma" w:hAnsi="Tahoma" w:cs="Tahoma"/>
          <w:sz w:val="24"/>
          <w:szCs w:val="24"/>
          <w:lang w:eastAsia="es-CO"/>
        </w:rPr>
        <w:t>la</w:t>
      </w:r>
      <w:r>
        <w:rPr>
          <w:rFonts w:ascii="Tahoma" w:hAnsi="Tahoma" w:cs="Tahoma"/>
          <w:sz w:val="24"/>
          <w:szCs w:val="24"/>
          <w:lang w:eastAsia="es-CO"/>
        </w:rPr>
        <w:t>s</w:t>
      </w:r>
      <w:r w:rsidR="00F263F6">
        <w:rPr>
          <w:rFonts w:ascii="Tahoma" w:hAnsi="Tahoma" w:cs="Tahoma"/>
          <w:sz w:val="24"/>
          <w:szCs w:val="24"/>
          <w:lang w:eastAsia="es-CO"/>
        </w:rPr>
        <w:t xml:space="preserve"> consulta</w:t>
      </w:r>
      <w:r>
        <w:rPr>
          <w:rFonts w:ascii="Tahoma" w:hAnsi="Tahoma" w:cs="Tahoma"/>
          <w:sz w:val="24"/>
          <w:szCs w:val="24"/>
          <w:lang w:eastAsia="es-CO"/>
        </w:rPr>
        <w:t>s o valoraciones de control con medicina interna</w:t>
      </w:r>
      <w:r w:rsidR="00FA25C1">
        <w:rPr>
          <w:rFonts w:ascii="Tahoma" w:hAnsi="Tahoma" w:cs="Tahoma"/>
          <w:sz w:val="24"/>
          <w:szCs w:val="24"/>
          <w:lang w:eastAsia="es-CO"/>
        </w:rPr>
        <w:t>,</w:t>
      </w:r>
      <w:r>
        <w:rPr>
          <w:rFonts w:ascii="Tahoma" w:hAnsi="Tahoma" w:cs="Tahoma"/>
          <w:sz w:val="24"/>
          <w:szCs w:val="24"/>
          <w:lang w:eastAsia="es-CO"/>
        </w:rPr>
        <w:t xml:space="preserve"> </w:t>
      </w:r>
      <w:r w:rsidR="00F95FB7">
        <w:rPr>
          <w:rFonts w:ascii="Tahoma" w:hAnsi="Tahoma" w:cs="Tahoma"/>
          <w:sz w:val="24"/>
          <w:szCs w:val="24"/>
          <w:lang w:eastAsia="es-CO"/>
        </w:rPr>
        <w:t>E</w:t>
      </w:r>
      <w:r>
        <w:rPr>
          <w:rFonts w:ascii="Tahoma" w:hAnsi="Tahoma" w:cs="Tahoma"/>
          <w:sz w:val="24"/>
          <w:szCs w:val="24"/>
          <w:lang w:eastAsia="es-CO"/>
        </w:rPr>
        <w:t xml:space="preserve">cografía de </w:t>
      </w:r>
      <w:r w:rsidR="00F95FB7">
        <w:rPr>
          <w:rFonts w:ascii="Tahoma" w:hAnsi="Tahoma" w:cs="Tahoma"/>
          <w:sz w:val="24"/>
          <w:szCs w:val="24"/>
          <w:lang w:eastAsia="es-CO"/>
        </w:rPr>
        <w:t>H</w:t>
      </w:r>
      <w:r>
        <w:rPr>
          <w:rFonts w:ascii="Tahoma" w:hAnsi="Tahoma" w:cs="Tahoma"/>
          <w:sz w:val="24"/>
          <w:szCs w:val="24"/>
          <w:lang w:eastAsia="es-CO"/>
        </w:rPr>
        <w:t xml:space="preserve">ígado </w:t>
      </w:r>
      <w:r w:rsidR="00F95FB7">
        <w:rPr>
          <w:rFonts w:ascii="Tahoma" w:hAnsi="Tahoma" w:cs="Tahoma"/>
          <w:sz w:val="24"/>
          <w:szCs w:val="24"/>
          <w:lang w:eastAsia="es-CO"/>
        </w:rPr>
        <w:t xml:space="preserve">y </w:t>
      </w:r>
      <w:proofErr w:type="spellStart"/>
      <w:r w:rsidR="00F95FB7">
        <w:rPr>
          <w:rFonts w:ascii="Tahoma" w:hAnsi="Tahoma" w:cs="Tahoma"/>
          <w:sz w:val="24"/>
          <w:szCs w:val="24"/>
          <w:lang w:eastAsia="es-CO"/>
        </w:rPr>
        <w:t>V</w:t>
      </w:r>
      <w:r w:rsidR="0000711C">
        <w:rPr>
          <w:rFonts w:ascii="Tahoma" w:hAnsi="Tahoma" w:cs="Tahoma"/>
          <w:sz w:val="24"/>
          <w:szCs w:val="24"/>
          <w:lang w:eastAsia="es-CO"/>
        </w:rPr>
        <w:t>ia</w:t>
      </w:r>
      <w:proofErr w:type="spellEnd"/>
      <w:r w:rsidR="0000711C">
        <w:rPr>
          <w:rFonts w:ascii="Tahoma" w:hAnsi="Tahoma" w:cs="Tahoma"/>
          <w:sz w:val="24"/>
          <w:szCs w:val="24"/>
          <w:lang w:eastAsia="es-CO"/>
        </w:rPr>
        <w:t xml:space="preserve"> biliar, valoración </w:t>
      </w:r>
      <w:r w:rsidR="00F95FB7">
        <w:rPr>
          <w:rFonts w:ascii="Tahoma" w:hAnsi="Tahoma" w:cs="Tahoma"/>
          <w:sz w:val="24"/>
          <w:szCs w:val="24"/>
          <w:lang w:eastAsia="es-CO"/>
        </w:rPr>
        <w:t>por N</w:t>
      </w:r>
      <w:r w:rsidR="0000711C">
        <w:rPr>
          <w:rFonts w:ascii="Tahoma" w:hAnsi="Tahoma" w:cs="Tahoma"/>
          <w:sz w:val="24"/>
          <w:szCs w:val="24"/>
          <w:lang w:eastAsia="es-CO"/>
        </w:rPr>
        <w:t xml:space="preserve">utricionista, </w:t>
      </w:r>
      <w:r w:rsidR="00F95FB7">
        <w:rPr>
          <w:rFonts w:ascii="Tahoma" w:hAnsi="Tahoma" w:cs="Tahoma"/>
          <w:sz w:val="24"/>
          <w:szCs w:val="24"/>
          <w:lang w:eastAsia="es-CO"/>
        </w:rPr>
        <w:t>N</w:t>
      </w:r>
      <w:r w:rsidR="0000711C">
        <w:rPr>
          <w:rFonts w:ascii="Tahoma" w:hAnsi="Tahoma" w:cs="Tahoma"/>
          <w:sz w:val="24"/>
          <w:szCs w:val="24"/>
          <w:lang w:eastAsia="es-CO"/>
        </w:rPr>
        <w:t>efrología,</w:t>
      </w:r>
      <w:r w:rsidR="00FA25C1">
        <w:rPr>
          <w:rFonts w:ascii="Tahoma" w:hAnsi="Tahoma" w:cs="Tahoma"/>
          <w:sz w:val="24"/>
          <w:szCs w:val="24"/>
          <w:lang w:eastAsia="es-CO"/>
        </w:rPr>
        <w:t xml:space="preserve"> </w:t>
      </w:r>
      <w:r w:rsidR="00F95FB7">
        <w:rPr>
          <w:rFonts w:ascii="Tahoma" w:hAnsi="Tahoma" w:cs="Tahoma"/>
          <w:sz w:val="24"/>
          <w:szCs w:val="24"/>
          <w:lang w:eastAsia="es-CO"/>
        </w:rPr>
        <w:t>O</w:t>
      </w:r>
      <w:r w:rsidR="0000711C">
        <w:rPr>
          <w:rFonts w:ascii="Tahoma" w:hAnsi="Tahoma" w:cs="Tahoma"/>
          <w:sz w:val="24"/>
          <w:szCs w:val="24"/>
          <w:lang w:eastAsia="es-CO"/>
        </w:rPr>
        <w:t>torrinolaringología y el procedimiento de</w:t>
      </w:r>
      <w:r w:rsidR="0000711C" w:rsidRPr="0000711C">
        <w:rPr>
          <w:rFonts w:ascii="Tahoma" w:hAnsi="Tahoma" w:cs="Tahoma"/>
          <w:sz w:val="24"/>
          <w:szCs w:val="24"/>
        </w:rPr>
        <w:t xml:space="preserve"> </w:t>
      </w:r>
      <w:proofErr w:type="spellStart"/>
      <w:r w:rsidR="00F95FB7">
        <w:rPr>
          <w:rFonts w:ascii="Tahoma" w:hAnsi="Tahoma" w:cs="Tahoma"/>
          <w:sz w:val="24"/>
          <w:szCs w:val="24"/>
        </w:rPr>
        <w:t>Utereronoscopia</w:t>
      </w:r>
      <w:proofErr w:type="spellEnd"/>
      <w:r w:rsidR="00F95FB7">
        <w:rPr>
          <w:rFonts w:ascii="Tahoma" w:hAnsi="Tahoma" w:cs="Tahoma"/>
          <w:sz w:val="24"/>
          <w:szCs w:val="24"/>
        </w:rPr>
        <w:t xml:space="preserve">  Flexible con Láser </w:t>
      </w:r>
      <w:proofErr w:type="spellStart"/>
      <w:r w:rsidR="00F95FB7">
        <w:rPr>
          <w:rFonts w:ascii="Tahoma" w:hAnsi="Tahoma" w:cs="Tahoma"/>
          <w:sz w:val="24"/>
          <w:szCs w:val="24"/>
        </w:rPr>
        <w:t>H</w:t>
      </w:r>
      <w:r w:rsidR="0000711C">
        <w:rPr>
          <w:rFonts w:ascii="Tahoma" w:hAnsi="Tahoma" w:cs="Tahoma"/>
          <w:sz w:val="24"/>
          <w:szCs w:val="24"/>
        </w:rPr>
        <w:t>olmiun</w:t>
      </w:r>
      <w:proofErr w:type="spellEnd"/>
      <w:r w:rsidR="0000711C">
        <w:rPr>
          <w:rFonts w:ascii="Tahoma" w:hAnsi="Tahoma" w:cs="Tahoma"/>
          <w:sz w:val="24"/>
          <w:szCs w:val="24"/>
        </w:rPr>
        <w:t xml:space="preserve"> más colocación de catéter</w:t>
      </w:r>
      <w:r w:rsidR="005F489A">
        <w:rPr>
          <w:rFonts w:ascii="Tahoma" w:hAnsi="Tahoma" w:cs="Tahoma"/>
          <w:sz w:val="24"/>
          <w:szCs w:val="24"/>
        </w:rPr>
        <w:t>,</w:t>
      </w:r>
      <w:r w:rsidR="0000711C">
        <w:rPr>
          <w:rFonts w:ascii="Tahoma" w:hAnsi="Tahoma" w:cs="Tahoma"/>
          <w:sz w:val="24"/>
          <w:szCs w:val="24"/>
          <w:lang w:eastAsia="es-CO"/>
        </w:rPr>
        <w:t xml:space="preserve"> </w:t>
      </w:r>
      <w:r w:rsidR="00F263F6">
        <w:rPr>
          <w:rFonts w:ascii="Tahoma" w:hAnsi="Tahoma" w:cs="Tahoma"/>
          <w:sz w:val="24"/>
          <w:szCs w:val="24"/>
          <w:lang w:eastAsia="es-CO"/>
        </w:rPr>
        <w:t>así como</w:t>
      </w:r>
      <w:r w:rsidR="005F489A">
        <w:rPr>
          <w:rFonts w:ascii="Tahoma" w:hAnsi="Tahoma" w:cs="Tahoma"/>
          <w:sz w:val="24"/>
          <w:szCs w:val="24"/>
          <w:lang w:eastAsia="es-CO"/>
        </w:rPr>
        <w:t xml:space="preserve"> toda</w:t>
      </w:r>
      <w:r w:rsidR="00F263F6">
        <w:rPr>
          <w:rFonts w:ascii="Tahoma" w:hAnsi="Tahoma" w:cs="Tahoma"/>
          <w:sz w:val="24"/>
          <w:szCs w:val="24"/>
          <w:lang w:eastAsia="es-CO"/>
        </w:rPr>
        <w:t xml:space="preserve"> </w:t>
      </w:r>
      <w:r w:rsidR="00783C8E">
        <w:rPr>
          <w:rFonts w:ascii="Tahoma" w:hAnsi="Tahoma" w:cs="Tahoma"/>
          <w:sz w:val="24"/>
          <w:szCs w:val="24"/>
          <w:lang w:eastAsia="es-CO"/>
        </w:rPr>
        <w:t>la prestación del tratamiento integral que garantice el restable</w:t>
      </w:r>
      <w:r w:rsidR="00535CFD">
        <w:rPr>
          <w:rFonts w:ascii="Tahoma" w:hAnsi="Tahoma" w:cs="Tahoma"/>
          <w:sz w:val="24"/>
          <w:szCs w:val="24"/>
          <w:lang w:eastAsia="es-CO"/>
        </w:rPr>
        <w:t xml:space="preserve">cimiento de la salud de </w:t>
      </w:r>
      <w:r w:rsidR="0000711C">
        <w:rPr>
          <w:rFonts w:ascii="Tahoma" w:hAnsi="Tahoma" w:cs="Tahoma"/>
          <w:sz w:val="24"/>
          <w:szCs w:val="24"/>
          <w:lang w:eastAsia="es-CO"/>
        </w:rPr>
        <w:t>la señora</w:t>
      </w:r>
      <w:r w:rsidR="0000711C" w:rsidRPr="0000711C">
        <w:rPr>
          <w:rFonts w:ascii="Tahoma" w:hAnsi="Tahoma" w:cs="Tahoma"/>
          <w:sz w:val="24"/>
          <w:szCs w:val="24"/>
          <w:lang w:eastAsia="es-CO"/>
        </w:rPr>
        <w:t xml:space="preserve"> </w:t>
      </w:r>
      <w:r w:rsidR="0000711C">
        <w:rPr>
          <w:rFonts w:ascii="Tahoma" w:hAnsi="Tahoma" w:cs="Tahoma"/>
          <w:sz w:val="24"/>
          <w:szCs w:val="24"/>
          <w:lang w:eastAsia="es-CO"/>
        </w:rPr>
        <w:t xml:space="preserve">Johanna </w:t>
      </w:r>
      <w:proofErr w:type="spellStart"/>
      <w:r w:rsidR="0000711C">
        <w:rPr>
          <w:rFonts w:ascii="Tahoma" w:hAnsi="Tahoma" w:cs="Tahoma"/>
          <w:sz w:val="24"/>
          <w:szCs w:val="24"/>
          <w:lang w:eastAsia="es-CO"/>
        </w:rPr>
        <w:t>Estefani</w:t>
      </w:r>
      <w:proofErr w:type="spellEnd"/>
      <w:r w:rsidR="0000711C">
        <w:rPr>
          <w:rFonts w:ascii="Tahoma" w:hAnsi="Tahoma" w:cs="Tahoma"/>
          <w:sz w:val="24"/>
          <w:szCs w:val="24"/>
          <w:lang w:eastAsia="es-CO"/>
        </w:rPr>
        <w:t xml:space="preserve"> Castaño García</w:t>
      </w:r>
      <w:r w:rsidR="00783C8E">
        <w:rPr>
          <w:rFonts w:ascii="Tahoma" w:hAnsi="Tahoma" w:cs="Tahoma"/>
          <w:sz w:val="24"/>
          <w:szCs w:val="24"/>
          <w:lang w:eastAsia="es-CO"/>
        </w:rPr>
        <w:t xml:space="preserve">, sin que sea necesario </w:t>
      </w:r>
      <w:r w:rsidR="00783C8E">
        <w:rPr>
          <w:rFonts w:ascii="Tahoma" w:hAnsi="Tahoma" w:cs="Tahoma"/>
          <w:sz w:val="24"/>
          <w:szCs w:val="24"/>
        </w:rPr>
        <w:t xml:space="preserve">que cada vez que se </w:t>
      </w:r>
      <w:r w:rsidR="00535CFD">
        <w:rPr>
          <w:rFonts w:ascii="Tahoma" w:hAnsi="Tahoma" w:cs="Tahoma"/>
          <w:sz w:val="24"/>
          <w:szCs w:val="24"/>
        </w:rPr>
        <w:t>prescriba</w:t>
      </w:r>
      <w:r w:rsidR="00783C8E">
        <w:rPr>
          <w:rFonts w:ascii="Tahoma" w:hAnsi="Tahoma" w:cs="Tahoma"/>
          <w:sz w:val="24"/>
          <w:szCs w:val="24"/>
        </w:rPr>
        <w:t xml:space="preserve"> por su médico tratante un servicio de salud, deba acudir al mecanismo constitucional para tener acceso a él. </w:t>
      </w:r>
    </w:p>
    <w:p w:rsidR="001243B1" w:rsidRPr="004F234C" w:rsidRDefault="001243B1" w:rsidP="00F93F78">
      <w:pPr>
        <w:pStyle w:val="Sinespaciado"/>
        <w:spacing w:line="276" w:lineRule="auto"/>
        <w:rPr>
          <w:sz w:val="16"/>
          <w:szCs w:val="16"/>
        </w:rPr>
      </w:pPr>
    </w:p>
    <w:p w:rsidR="00E70F4A" w:rsidRDefault="00E70F4A" w:rsidP="00F93F78">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7D3A2D" w:rsidRPr="004F234C" w:rsidRDefault="007D3A2D" w:rsidP="00F93F78">
      <w:pPr>
        <w:pStyle w:val="Sinespaciado"/>
        <w:spacing w:line="276" w:lineRule="auto"/>
      </w:pPr>
    </w:p>
    <w:p w:rsidR="00C73708" w:rsidRPr="00C93935" w:rsidRDefault="00C73708" w:rsidP="00F93F78">
      <w:pPr>
        <w:pStyle w:val="Ttulo4"/>
        <w:spacing w:line="276" w:lineRule="auto"/>
        <w:rPr>
          <w:rFonts w:ascii="Tahoma" w:hAnsi="Tahoma" w:cs="Tahoma"/>
          <w:szCs w:val="24"/>
        </w:rPr>
      </w:pPr>
      <w:r w:rsidRPr="00C93935">
        <w:rPr>
          <w:rFonts w:ascii="Tahoma" w:hAnsi="Tahoma" w:cs="Tahoma"/>
          <w:szCs w:val="24"/>
        </w:rPr>
        <w:t>RESUELVE</w:t>
      </w:r>
    </w:p>
    <w:p w:rsidR="00C73708" w:rsidRPr="004F234C" w:rsidRDefault="00C73708" w:rsidP="00F93F78">
      <w:pPr>
        <w:pStyle w:val="Sinespaciado"/>
        <w:spacing w:line="276" w:lineRule="auto"/>
      </w:pPr>
    </w:p>
    <w:p w:rsidR="002359BF" w:rsidRPr="00117F71" w:rsidRDefault="002359BF" w:rsidP="00F93F78">
      <w:pPr>
        <w:spacing w:after="0" w:line="276" w:lineRule="auto"/>
        <w:ind w:right="3" w:firstLine="708"/>
        <w:jc w:val="both"/>
        <w:rPr>
          <w:sz w:val="16"/>
          <w:szCs w:val="16"/>
        </w:rPr>
      </w:pPr>
      <w:r w:rsidRPr="002359BF">
        <w:rPr>
          <w:rFonts w:ascii="Tahoma" w:eastAsia="Calibri" w:hAnsi="Tahoma" w:cs="Tahoma"/>
          <w:b/>
          <w:bCs/>
          <w:sz w:val="24"/>
          <w:szCs w:val="24"/>
        </w:rPr>
        <w:t xml:space="preserve">PRIMERO: TUTELAR </w:t>
      </w:r>
      <w:r w:rsidRPr="00585A85">
        <w:rPr>
          <w:rFonts w:ascii="Tahoma" w:eastAsia="Calibri" w:hAnsi="Tahoma" w:cs="Tahoma"/>
          <w:bCs/>
          <w:sz w:val="24"/>
          <w:szCs w:val="24"/>
        </w:rPr>
        <w:t xml:space="preserve">los derechos fundamentales a </w:t>
      </w:r>
      <w:r w:rsidR="00517190" w:rsidRPr="00517190">
        <w:rPr>
          <w:rFonts w:ascii="Tahoma" w:eastAsia="Calibri" w:hAnsi="Tahoma" w:cs="Tahoma"/>
          <w:bCs/>
          <w:sz w:val="24"/>
          <w:szCs w:val="24"/>
        </w:rPr>
        <w:t xml:space="preserve">la </w:t>
      </w:r>
      <w:r w:rsidR="0000711C">
        <w:rPr>
          <w:rFonts w:ascii="Tahoma" w:hAnsi="Tahoma" w:cs="Tahoma"/>
          <w:sz w:val="24"/>
          <w:szCs w:val="24"/>
        </w:rPr>
        <w:t>salud, y la dignidad humana, de la señora</w:t>
      </w:r>
      <w:r w:rsidR="0000711C" w:rsidRPr="0000711C">
        <w:rPr>
          <w:rFonts w:ascii="Tahoma" w:hAnsi="Tahoma" w:cs="Tahoma"/>
          <w:sz w:val="24"/>
          <w:szCs w:val="24"/>
          <w:lang w:eastAsia="es-CO"/>
        </w:rPr>
        <w:t xml:space="preserve"> </w:t>
      </w:r>
      <w:r w:rsidR="0000711C">
        <w:rPr>
          <w:rFonts w:ascii="Tahoma" w:hAnsi="Tahoma" w:cs="Tahoma"/>
          <w:sz w:val="24"/>
          <w:szCs w:val="24"/>
          <w:lang w:eastAsia="es-CO"/>
        </w:rPr>
        <w:t xml:space="preserve">Johanna </w:t>
      </w:r>
      <w:proofErr w:type="spellStart"/>
      <w:r w:rsidR="0000711C">
        <w:rPr>
          <w:rFonts w:ascii="Tahoma" w:hAnsi="Tahoma" w:cs="Tahoma"/>
          <w:sz w:val="24"/>
          <w:szCs w:val="24"/>
          <w:lang w:eastAsia="es-CO"/>
        </w:rPr>
        <w:t>Estefani</w:t>
      </w:r>
      <w:proofErr w:type="spellEnd"/>
      <w:r w:rsidR="0000711C">
        <w:rPr>
          <w:rFonts w:ascii="Tahoma" w:hAnsi="Tahoma" w:cs="Tahoma"/>
          <w:sz w:val="24"/>
          <w:szCs w:val="24"/>
          <w:lang w:eastAsia="es-CO"/>
        </w:rPr>
        <w:t xml:space="preserve"> Castaño García.</w:t>
      </w:r>
    </w:p>
    <w:p w:rsidR="00DD1691" w:rsidRPr="004F234C" w:rsidRDefault="00DD1691" w:rsidP="00F93F78">
      <w:pPr>
        <w:pStyle w:val="Sinespaciado"/>
        <w:spacing w:line="276" w:lineRule="auto"/>
        <w:rPr>
          <w:sz w:val="16"/>
          <w:szCs w:val="16"/>
        </w:rPr>
      </w:pPr>
    </w:p>
    <w:p w:rsidR="0036573F" w:rsidRDefault="002359BF" w:rsidP="00F93F78">
      <w:pPr>
        <w:spacing w:after="0" w:line="276" w:lineRule="auto"/>
        <w:ind w:right="3" w:firstLine="708"/>
        <w:jc w:val="both"/>
        <w:rPr>
          <w:rFonts w:ascii="Tahoma" w:hAnsi="Tahoma" w:cs="Tahoma"/>
          <w:sz w:val="24"/>
          <w:szCs w:val="24"/>
          <w:lang w:eastAsia="es-CO"/>
        </w:rPr>
      </w:pPr>
      <w:r w:rsidRPr="002359BF">
        <w:rPr>
          <w:rFonts w:ascii="Tahoma" w:eastAsia="Calibri" w:hAnsi="Tahoma" w:cs="Tahoma"/>
          <w:b/>
          <w:bCs/>
          <w:sz w:val="24"/>
          <w:szCs w:val="24"/>
        </w:rPr>
        <w:t xml:space="preserve">SEGUNDO: </w:t>
      </w:r>
      <w:r w:rsidR="00113380">
        <w:rPr>
          <w:rFonts w:ascii="Tahoma" w:eastAsia="Calibri" w:hAnsi="Tahoma" w:cs="Tahoma"/>
          <w:b/>
          <w:bCs/>
          <w:sz w:val="24"/>
          <w:szCs w:val="24"/>
        </w:rPr>
        <w:t>ORDENAR</w:t>
      </w:r>
      <w:r w:rsidR="00B428B2">
        <w:rPr>
          <w:rFonts w:ascii="Tahoma" w:eastAsia="Calibri" w:hAnsi="Tahoma" w:cs="Tahoma"/>
          <w:b/>
          <w:bCs/>
          <w:sz w:val="24"/>
          <w:szCs w:val="24"/>
        </w:rPr>
        <w:t xml:space="preserve"> </w:t>
      </w:r>
      <w:r w:rsidR="001243B1" w:rsidRPr="001243B1">
        <w:rPr>
          <w:rFonts w:ascii="Tahoma" w:eastAsia="Calibri" w:hAnsi="Tahoma" w:cs="Tahoma"/>
          <w:bCs/>
          <w:sz w:val="24"/>
          <w:szCs w:val="24"/>
        </w:rPr>
        <w:t>a la</w:t>
      </w:r>
      <w:r w:rsidR="001243B1">
        <w:rPr>
          <w:rFonts w:ascii="Tahoma" w:eastAsia="Calibri" w:hAnsi="Tahoma" w:cs="Tahoma"/>
          <w:b/>
          <w:bCs/>
          <w:sz w:val="24"/>
          <w:szCs w:val="24"/>
        </w:rPr>
        <w:t xml:space="preserve"> </w:t>
      </w:r>
      <w:r w:rsidR="00F263F6">
        <w:rPr>
          <w:rFonts w:ascii="Tahoma" w:hAnsi="Tahoma" w:cs="Tahoma"/>
          <w:sz w:val="24"/>
          <w:szCs w:val="24"/>
        </w:rPr>
        <w:t>Dirección General d</w:t>
      </w:r>
      <w:r w:rsidR="00FA25C1">
        <w:rPr>
          <w:rFonts w:ascii="Tahoma" w:hAnsi="Tahoma" w:cs="Tahoma"/>
          <w:sz w:val="24"/>
          <w:szCs w:val="24"/>
        </w:rPr>
        <w:t>e Sanidad del Ejército Nacional</w:t>
      </w:r>
      <w:r w:rsidR="004F234C">
        <w:rPr>
          <w:rFonts w:ascii="Tahoma" w:eastAsia="Calibri" w:hAnsi="Tahoma" w:cs="Tahoma"/>
          <w:bCs/>
          <w:sz w:val="24"/>
          <w:szCs w:val="24"/>
        </w:rPr>
        <w:t xml:space="preserve">, </w:t>
      </w:r>
      <w:r w:rsidR="004F234C" w:rsidRPr="00113380">
        <w:rPr>
          <w:rFonts w:ascii="Tahoma" w:eastAsia="Calibri" w:hAnsi="Tahoma" w:cs="Tahoma"/>
          <w:bCs/>
          <w:sz w:val="24"/>
          <w:szCs w:val="24"/>
        </w:rPr>
        <w:t>a través de su Director</w:t>
      </w:r>
      <w:r w:rsidR="004F234C">
        <w:rPr>
          <w:rFonts w:ascii="Tahoma" w:eastAsia="Calibri" w:hAnsi="Tahoma" w:cs="Tahoma"/>
          <w:bCs/>
          <w:sz w:val="24"/>
          <w:szCs w:val="24"/>
        </w:rPr>
        <w:t xml:space="preserve"> Brigadier General Germán López Guerrero o quien haga sus veces</w:t>
      </w:r>
      <w:r w:rsidR="00DD1691">
        <w:rPr>
          <w:rFonts w:ascii="Tahoma" w:eastAsia="Calibri" w:hAnsi="Tahoma" w:cs="Tahoma"/>
          <w:bCs/>
          <w:sz w:val="24"/>
          <w:szCs w:val="24"/>
        </w:rPr>
        <w:t xml:space="preserve">, que </w:t>
      </w:r>
      <w:r w:rsidR="004F234C">
        <w:rPr>
          <w:rFonts w:ascii="Tahoma" w:eastAsia="Calibri" w:hAnsi="Tahoma" w:cs="Tahoma"/>
          <w:bCs/>
          <w:sz w:val="24"/>
          <w:szCs w:val="24"/>
        </w:rPr>
        <w:t xml:space="preserve">autorice </w:t>
      </w:r>
      <w:r w:rsidR="0036573F">
        <w:rPr>
          <w:rFonts w:ascii="Tahoma" w:hAnsi="Tahoma" w:cs="Tahoma"/>
          <w:sz w:val="24"/>
          <w:szCs w:val="24"/>
          <w:lang w:eastAsia="es-CO"/>
        </w:rPr>
        <w:t xml:space="preserve">las consultas o valoraciones de control con medicina interna, </w:t>
      </w:r>
      <w:r w:rsidR="00AE5EC7">
        <w:rPr>
          <w:rFonts w:ascii="Tahoma" w:hAnsi="Tahoma" w:cs="Tahoma"/>
          <w:sz w:val="24"/>
          <w:szCs w:val="24"/>
          <w:lang w:eastAsia="es-CO"/>
        </w:rPr>
        <w:t>E</w:t>
      </w:r>
      <w:r w:rsidR="0036573F">
        <w:rPr>
          <w:rFonts w:ascii="Tahoma" w:hAnsi="Tahoma" w:cs="Tahoma"/>
          <w:sz w:val="24"/>
          <w:szCs w:val="24"/>
          <w:lang w:eastAsia="es-CO"/>
        </w:rPr>
        <w:t xml:space="preserve">cografía de </w:t>
      </w:r>
      <w:r w:rsidR="00AE5EC7">
        <w:rPr>
          <w:rFonts w:ascii="Tahoma" w:hAnsi="Tahoma" w:cs="Tahoma"/>
          <w:sz w:val="24"/>
          <w:szCs w:val="24"/>
          <w:lang w:eastAsia="es-CO"/>
        </w:rPr>
        <w:t>H</w:t>
      </w:r>
      <w:r w:rsidR="0036573F">
        <w:rPr>
          <w:rFonts w:ascii="Tahoma" w:hAnsi="Tahoma" w:cs="Tahoma"/>
          <w:sz w:val="24"/>
          <w:szCs w:val="24"/>
          <w:lang w:eastAsia="es-CO"/>
        </w:rPr>
        <w:t xml:space="preserve">ígado </w:t>
      </w:r>
      <w:r w:rsidR="00AE5EC7">
        <w:rPr>
          <w:rFonts w:ascii="Tahoma" w:hAnsi="Tahoma" w:cs="Tahoma"/>
          <w:sz w:val="24"/>
          <w:szCs w:val="24"/>
          <w:lang w:eastAsia="es-CO"/>
        </w:rPr>
        <w:t>y Vía B</w:t>
      </w:r>
      <w:r w:rsidR="0036573F">
        <w:rPr>
          <w:rFonts w:ascii="Tahoma" w:hAnsi="Tahoma" w:cs="Tahoma"/>
          <w:sz w:val="24"/>
          <w:szCs w:val="24"/>
          <w:lang w:eastAsia="es-CO"/>
        </w:rPr>
        <w:t xml:space="preserve">iliar, valoración </w:t>
      </w:r>
      <w:r w:rsidR="00AE5EC7">
        <w:rPr>
          <w:rFonts w:ascii="Tahoma" w:hAnsi="Tahoma" w:cs="Tahoma"/>
          <w:sz w:val="24"/>
          <w:szCs w:val="24"/>
          <w:lang w:eastAsia="es-CO"/>
        </w:rPr>
        <w:t>por N</w:t>
      </w:r>
      <w:r w:rsidR="0036573F">
        <w:rPr>
          <w:rFonts w:ascii="Tahoma" w:hAnsi="Tahoma" w:cs="Tahoma"/>
          <w:sz w:val="24"/>
          <w:szCs w:val="24"/>
          <w:lang w:eastAsia="es-CO"/>
        </w:rPr>
        <w:t xml:space="preserve">utricionista, </w:t>
      </w:r>
      <w:r w:rsidR="00AE5EC7">
        <w:rPr>
          <w:rFonts w:ascii="Tahoma" w:hAnsi="Tahoma" w:cs="Tahoma"/>
          <w:sz w:val="24"/>
          <w:szCs w:val="24"/>
          <w:lang w:eastAsia="es-CO"/>
        </w:rPr>
        <w:t>N</w:t>
      </w:r>
      <w:r w:rsidR="0036573F">
        <w:rPr>
          <w:rFonts w:ascii="Tahoma" w:hAnsi="Tahoma" w:cs="Tahoma"/>
          <w:sz w:val="24"/>
          <w:szCs w:val="24"/>
          <w:lang w:eastAsia="es-CO"/>
        </w:rPr>
        <w:t xml:space="preserve">efrología, </w:t>
      </w:r>
      <w:r w:rsidR="00AE5EC7">
        <w:rPr>
          <w:rFonts w:ascii="Tahoma" w:hAnsi="Tahoma" w:cs="Tahoma"/>
          <w:sz w:val="24"/>
          <w:szCs w:val="24"/>
          <w:lang w:eastAsia="es-CO"/>
        </w:rPr>
        <w:t>O</w:t>
      </w:r>
      <w:r w:rsidR="0036573F">
        <w:rPr>
          <w:rFonts w:ascii="Tahoma" w:hAnsi="Tahoma" w:cs="Tahoma"/>
          <w:sz w:val="24"/>
          <w:szCs w:val="24"/>
          <w:lang w:eastAsia="es-CO"/>
        </w:rPr>
        <w:t>torrinolaringología y el procedimiento de</w:t>
      </w:r>
      <w:r w:rsidR="0036573F" w:rsidRPr="0000711C">
        <w:rPr>
          <w:rFonts w:ascii="Tahoma" w:hAnsi="Tahoma" w:cs="Tahoma"/>
          <w:sz w:val="24"/>
          <w:szCs w:val="24"/>
        </w:rPr>
        <w:t xml:space="preserve"> </w:t>
      </w:r>
      <w:proofErr w:type="spellStart"/>
      <w:r w:rsidR="0036573F">
        <w:rPr>
          <w:rFonts w:ascii="Tahoma" w:hAnsi="Tahoma" w:cs="Tahoma"/>
          <w:sz w:val="24"/>
          <w:szCs w:val="24"/>
        </w:rPr>
        <w:t>Utere</w:t>
      </w:r>
      <w:r w:rsidR="00AE5EC7">
        <w:rPr>
          <w:rFonts w:ascii="Tahoma" w:hAnsi="Tahoma" w:cs="Tahoma"/>
          <w:sz w:val="24"/>
          <w:szCs w:val="24"/>
        </w:rPr>
        <w:t>ronoscopia</w:t>
      </w:r>
      <w:proofErr w:type="spellEnd"/>
      <w:r w:rsidR="00AE5EC7">
        <w:rPr>
          <w:rFonts w:ascii="Tahoma" w:hAnsi="Tahoma" w:cs="Tahoma"/>
          <w:sz w:val="24"/>
          <w:szCs w:val="24"/>
        </w:rPr>
        <w:t xml:space="preserve">  Flexible con Láser </w:t>
      </w:r>
      <w:proofErr w:type="spellStart"/>
      <w:r w:rsidR="00AE5EC7">
        <w:rPr>
          <w:rFonts w:ascii="Tahoma" w:hAnsi="Tahoma" w:cs="Tahoma"/>
          <w:sz w:val="24"/>
          <w:szCs w:val="24"/>
        </w:rPr>
        <w:t>H</w:t>
      </w:r>
      <w:r w:rsidR="0036573F">
        <w:rPr>
          <w:rFonts w:ascii="Tahoma" w:hAnsi="Tahoma" w:cs="Tahoma"/>
          <w:sz w:val="24"/>
          <w:szCs w:val="24"/>
        </w:rPr>
        <w:t>olmiun</w:t>
      </w:r>
      <w:proofErr w:type="spellEnd"/>
      <w:r w:rsidR="0036573F">
        <w:rPr>
          <w:rFonts w:ascii="Tahoma" w:hAnsi="Tahoma" w:cs="Tahoma"/>
          <w:sz w:val="24"/>
          <w:szCs w:val="24"/>
        </w:rPr>
        <w:t xml:space="preserve"> más colocación de catéter</w:t>
      </w:r>
      <w:r w:rsidR="0036573F">
        <w:rPr>
          <w:rFonts w:ascii="Tahoma" w:hAnsi="Tahoma" w:cs="Tahoma"/>
          <w:sz w:val="24"/>
          <w:szCs w:val="24"/>
          <w:lang w:eastAsia="es-CO"/>
        </w:rPr>
        <w:t xml:space="preserve"> de la señora Johanna </w:t>
      </w:r>
      <w:proofErr w:type="spellStart"/>
      <w:r w:rsidR="0036573F">
        <w:rPr>
          <w:rFonts w:ascii="Tahoma" w:hAnsi="Tahoma" w:cs="Tahoma"/>
          <w:sz w:val="24"/>
          <w:szCs w:val="24"/>
          <w:lang w:eastAsia="es-CO"/>
        </w:rPr>
        <w:t>Estefani</w:t>
      </w:r>
      <w:proofErr w:type="spellEnd"/>
      <w:r w:rsidR="0036573F">
        <w:rPr>
          <w:rFonts w:ascii="Tahoma" w:hAnsi="Tahoma" w:cs="Tahoma"/>
          <w:sz w:val="24"/>
          <w:szCs w:val="24"/>
          <w:lang w:eastAsia="es-CO"/>
        </w:rPr>
        <w:t xml:space="preserve"> Castaño García.</w:t>
      </w:r>
    </w:p>
    <w:p w:rsidR="0036573F" w:rsidRDefault="0036573F" w:rsidP="00F93F78">
      <w:pPr>
        <w:spacing w:after="0" w:line="276" w:lineRule="auto"/>
        <w:ind w:right="3" w:firstLine="708"/>
        <w:jc w:val="both"/>
        <w:rPr>
          <w:rFonts w:ascii="Tahoma" w:hAnsi="Tahoma" w:cs="Tahoma"/>
          <w:sz w:val="24"/>
          <w:szCs w:val="24"/>
          <w:lang w:eastAsia="es-CO"/>
        </w:rPr>
      </w:pPr>
    </w:p>
    <w:p w:rsidR="00F263F6" w:rsidRDefault="008E3786" w:rsidP="00F93F78">
      <w:pPr>
        <w:spacing w:after="0" w:line="276" w:lineRule="auto"/>
        <w:ind w:right="3" w:firstLine="708"/>
        <w:jc w:val="both"/>
        <w:rPr>
          <w:rFonts w:ascii="Tahoma" w:eastAsia="Calibri" w:hAnsi="Tahoma" w:cs="Tahoma"/>
          <w:bCs/>
          <w:sz w:val="24"/>
          <w:szCs w:val="24"/>
        </w:rPr>
      </w:pPr>
      <w:r>
        <w:rPr>
          <w:rFonts w:ascii="Tahoma" w:eastAsia="Calibri" w:hAnsi="Tahoma" w:cs="Tahoma"/>
          <w:b/>
          <w:bCs/>
          <w:sz w:val="24"/>
          <w:szCs w:val="24"/>
        </w:rPr>
        <w:t>TERCERO:</w:t>
      </w:r>
      <w:r w:rsidR="00F263F6" w:rsidRPr="00F263F6">
        <w:rPr>
          <w:rFonts w:ascii="Tahoma" w:eastAsia="Calibri" w:hAnsi="Tahoma" w:cs="Tahoma"/>
          <w:b/>
          <w:bCs/>
          <w:sz w:val="24"/>
          <w:szCs w:val="24"/>
        </w:rPr>
        <w:t xml:space="preserve"> </w:t>
      </w:r>
      <w:r w:rsidR="00F263F6" w:rsidRPr="007C1EC9">
        <w:rPr>
          <w:rFonts w:ascii="Tahoma" w:eastAsia="Calibri" w:hAnsi="Tahoma" w:cs="Tahoma"/>
          <w:b/>
          <w:bCs/>
          <w:sz w:val="24"/>
          <w:szCs w:val="24"/>
        </w:rPr>
        <w:t>ORDENAR</w:t>
      </w:r>
      <w:r w:rsidR="00F263F6">
        <w:rPr>
          <w:rFonts w:ascii="Tahoma" w:eastAsia="Calibri" w:hAnsi="Tahoma" w:cs="Tahoma"/>
          <w:bCs/>
          <w:sz w:val="24"/>
          <w:szCs w:val="24"/>
        </w:rPr>
        <w:t xml:space="preserve"> a </w:t>
      </w:r>
      <w:r w:rsidR="004F234C">
        <w:rPr>
          <w:rFonts w:ascii="Tahoma" w:hAnsi="Tahoma" w:cs="Tahoma"/>
          <w:sz w:val="24"/>
          <w:szCs w:val="24"/>
        </w:rPr>
        <w:t>Dirección General de Sanidad del Ejército Nacional</w:t>
      </w:r>
      <w:r w:rsidR="004F234C">
        <w:rPr>
          <w:rFonts w:ascii="Tahoma" w:eastAsia="Calibri" w:hAnsi="Tahoma" w:cs="Tahoma"/>
          <w:bCs/>
          <w:sz w:val="24"/>
          <w:szCs w:val="24"/>
        </w:rPr>
        <w:t xml:space="preserve">, </w:t>
      </w:r>
      <w:r w:rsidR="004F234C" w:rsidRPr="00113380">
        <w:rPr>
          <w:rFonts w:ascii="Tahoma" w:eastAsia="Calibri" w:hAnsi="Tahoma" w:cs="Tahoma"/>
          <w:bCs/>
          <w:sz w:val="24"/>
          <w:szCs w:val="24"/>
        </w:rPr>
        <w:t>a través de su Director</w:t>
      </w:r>
      <w:r w:rsidR="004F234C">
        <w:rPr>
          <w:rFonts w:ascii="Tahoma" w:eastAsia="Calibri" w:hAnsi="Tahoma" w:cs="Tahoma"/>
          <w:bCs/>
          <w:sz w:val="24"/>
          <w:szCs w:val="24"/>
        </w:rPr>
        <w:t xml:space="preserve"> Brigadier General Germán López Guerrero o quien haga sus veces</w:t>
      </w:r>
      <w:r w:rsidR="00F263F6">
        <w:rPr>
          <w:rFonts w:ascii="Tahoma" w:eastAsia="Calibri" w:hAnsi="Tahoma" w:cs="Tahoma"/>
          <w:bCs/>
          <w:sz w:val="24"/>
          <w:szCs w:val="24"/>
        </w:rPr>
        <w:t>,</w:t>
      </w:r>
      <w:r w:rsidR="00F263F6" w:rsidRPr="00113380">
        <w:rPr>
          <w:rFonts w:ascii="Tahoma" w:eastAsia="Calibri" w:hAnsi="Tahoma" w:cs="Tahoma"/>
          <w:bCs/>
          <w:sz w:val="24"/>
          <w:szCs w:val="24"/>
        </w:rPr>
        <w:t xml:space="preserve"> que de ahora en adelante disponga de todos los medios necesarios para la efect</w:t>
      </w:r>
      <w:r w:rsidR="00F263F6">
        <w:rPr>
          <w:rFonts w:ascii="Tahoma" w:eastAsia="Calibri" w:hAnsi="Tahoma" w:cs="Tahoma"/>
          <w:bCs/>
          <w:sz w:val="24"/>
          <w:szCs w:val="24"/>
        </w:rPr>
        <w:t>iva atención integral de</w:t>
      </w:r>
      <w:r w:rsidR="0036573F">
        <w:rPr>
          <w:rFonts w:ascii="Tahoma" w:eastAsia="Calibri" w:hAnsi="Tahoma" w:cs="Tahoma"/>
          <w:bCs/>
          <w:sz w:val="24"/>
          <w:szCs w:val="24"/>
        </w:rPr>
        <w:t xml:space="preserve"> la</w:t>
      </w:r>
      <w:r w:rsidR="00F263F6" w:rsidRPr="00113380">
        <w:rPr>
          <w:rFonts w:ascii="Tahoma" w:eastAsia="Calibri" w:hAnsi="Tahoma" w:cs="Tahoma"/>
          <w:bCs/>
          <w:sz w:val="24"/>
          <w:szCs w:val="24"/>
        </w:rPr>
        <w:t xml:space="preserve"> </w:t>
      </w:r>
      <w:r w:rsidR="005F489A">
        <w:rPr>
          <w:rFonts w:ascii="Tahoma" w:eastAsia="Calibri" w:hAnsi="Tahoma" w:cs="Tahoma"/>
          <w:bCs/>
          <w:sz w:val="24"/>
          <w:szCs w:val="24"/>
        </w:rPr>
        <w:t xml:space="preserve">señora </w:t>
      </w:r>
      <w:r w:rsidR="0036573F">
        <w:rPr>
          <w:rFonts w:ascii="Tahoma" w:hAnsi="Tahoma" w:cs="Tahoma"/>
          <w:sz w:val="24"/>
          <w:szCs w:val="24"/>
          <w:lang w:eastAsia="es-CO"/>
        </w:rPr>
        <w:t xml:space="preserve">Johanna </w:t>
      </w:r>
      <w:proofErr w:type="spellStart"/>
      <w:r w:rsidR="0036573F">
        <w:rPr>
          <w:rFonts w:ascii="Tahoma" w:hAnsi="Tahoma" w:cs="Tahoma"/>
          <w:sz w:val="24"/>
          <w:szCs w:val="24"/>
          <w:lang w:eastAsia="es-CO"/>
        </w:rPr>
        <w:t>Estefani</w:t>
      </w:r>
      <w:proofErr w:type="spellEnd"/>
      <w:r w:rsidR="0036573F">
        <w:rPr>
          <w:rFonts w:ascii="Tahoma" w:hAnsi="Tahoma" w:cs="Tahoma"/>
          <w:sz w:val="24"/>
          <w:szCs w:val="24"/>
          <w:lang w:eastAsia="es-CO"/>
        </w:rPr>
        <w:t xml:space="preserve"> Castaño García</w:t>
      </w:r>
      <w:r w:rsidR="005D40F7">
        <w:rPr>
          <w:rFonts w:ascii="Tahoma" w:hAnsi="Tahoma" w:cs="Tahoma"/>
          <w:sz w:val="24"/>
          <w:szCs w:val="24"/>
          <w:lang w:eastAsia="es-CO"/>
        </w:rPr>
        <w:t xml:space="preserve">, </w:t>
      </w:r>
      <w:r w:rsidR="00F263F6" w:rsidRPr="00113380">
        <w:rPr>
          <w:rFonts w:ascii="Tahoma" w:eastAsia="Calibri" w:hAnsi="Tahoma" w:cs="Tahoma"/>
          <w:bCs/>
          <w:sz w:val="24"/>
          <w:szCs w:val="24"/>
        </w:rPr>
        <w:t xml:space="preserve">y se abstenga de dilatar la realización de </w:t>
      </w:r>
      <w:r w:rsidR="00AE5EC7" w:rsidRPr="00113380">
        <w:rPr>
          <w:rFonts w:ascii="Tahoma" w:eastAsia="Calibri" w:hAnsi="Tahoma" w:cs="Tahoma"/>
          <w:bCs/>
          <w:sz w:val="24"/>
          <w:szCs w:val="24"/>
        </w:rPr>
        <w:t>cualquier procedimiento, suministro de med</w:t>
      </w:r>
      <w:r w:rsidR="00AE5EC7">
        <w:rPr>
          <w:rFonts w:ascii="Tahoma" w:eastAsia="Calibri" w:hAnsi="Tahoma" w:cs="Tahoma"/>
          <w:bCs/>
          <w:sz w:val="24"/>
          <w:szCs w:val="24"/>
        </w:rPr>
        <w:t xml:space="preserve">icamentos y todo lo relacionado </w:t>
      </w:r>
      <w:r w:rsidR="005D40F7" w:rsidRPr="00113380">
        <w:rPr>
          <w:rFonts w:ascii="Tahoma" w:eastAsia="Calibri" w:hAnsi="Tahoma" w:cs="Tahoma"/>
          <w:bCs/>
          <w:sz w:val="24"/>
          <w:szCs w:val="24"/>
        </w:rPr>
        <w:t>con el t</w:t>
      </w:r>
      <w:r w:rsidR="005D40F7">
        <w:rPr>
          <w:rFonts w:ascii="Tahoma" w:eastAsia="Calibri" w:hAnsi="Tahoma" w:cs="Tahoma"/>
          <w:bCs/>
          <w:sz w:val="24"/>
          <w:szCs w:val="24"/>
        </w:rPr>
        <w:t>ratamiento integral de la actor</w:t>
      </w:r>
      <w:r w:rsidR="00AE5EC7">
        <w:rPr>
          <w:rFonts w:ascii="Tahoma" w:eastAsia="Calibri" w:hAnsi="Tahoma" w:cs="Tahoma"/>
          <w:bCs/>
          <w:sz w:val="24"/>
          <w:szCs w:val="24"/>
        </w:rPr>
        <w:t>a.</w:t>
      </w:r>
    </w:p>
    <w:p w:rsidR="00F93F78" w:rsidRPr="004F234C" w:rsidRDefault="00F93F78" w:rsidP="00F93F78">
      <w:pPr>
        <w:spacing w:after="0" w:line="276" w:lineRule="auto"/>
        <w:ind w:right="3" w:firstLine="708"/>
        <w:jc w:val="both"/>
        <w:rPr>
          <w:sz w:val="16"/>
          <w:szCs w:val="16"/>
        </w:rPr>
      </w:pPr>
    </w:p>
    <w:p w:rsidR="00F93F78" w:rsidRDefault="00F93F78" w:rsidP="00F93F78">
      <w:pPr>
        <w:pStyle w:val="Prrafodelista"/>
        <w:spacing w:after="0" w:line="276" w:lineRule="auto"/>
        <w:ind w:left="0" w:right="3" w:firstLine="709"/>
        <w:jc w:val="both"/>
        <w:rPr>
          <w:rFonts w:ascii="Tahoma" w:eastAsia="Calibri" w:hAnsi="Tahoma" w:cs="Tahoma"/>
          <w:bCs/>
          <w:sz w:val="24"/>
          <w:szCs w:val="24"/>
        </w:rPr>
      </w:pPr>
      <w:r>
        <w:rPr>
          <w:rFonts w:ascii="Tahoma" w:eastAsia="Calibri" w:hAnsi="Tahoma" w:cs="Tahoma"/>
          <w:b/>
          <w:bCs/>
          <w:sz w:val="24"/>
          <w:szCs w:val="24"/>
        </w:rPr>
        <w:t>CUARTO</w:t>
      </w:r>
      <w:r w:rsidRPr="002359BF">
        <w:rPr>
          <w:rFonts w:ascii="Tahoma" w:eastAsia="Calibri" w:hAnsi="Tahoma" w:cs="Tahoma"/>
          <w:b/>
          <w:bCs/>
          <w:sz w:val="24"/>
          <w:szCs w:val="24"/>
        </w:rPr>
        <w:t xml:space="preserve">: </w:t>
      </w:r>
      <w:r w:rsidRPr="00F93F78">
        <w:rPr>
          <w:rFonts w:ascii="Tahoma" w:eastAsia="Calibri" w:hAnsi="Tahoma" w:cs="Tahoma"/>
          <w:bCs/>
          <w:sz w:val="24"/>
          <w:szCs w:val="24"/>
        </w:rPr>
        <w:t>Si</w:t>
      </w:r>
      <w:r w:rsidRPr="00036304">
        <w:rPr>
          <w:rFonts w:ascii="Tahoma" w:eastAsia="Calibri" w:hAnsi="Tahoma" w:cs="Tahoma"/>
          <w:bCs/>
          <w:sz w:val="24"/>
          <w:szCs w:val="24"/>
        </w:rPr>
        <w:t xml:space="preserve"> </w:t>
      </w:r>
      <w:r w:rsidRPr="00585A85">
        <w:rPr>
          <w:rFonts w:ascii="Tahoma" w:eastAsia="Calibri" w:hAnsi="Tahoma" w:cs="Tahoma"/>
          <w:bCs/>
          <w:sz w:val="24"/>
          <w:szCs w:val="24"/>
        </w:rPr>
        <w:t>no se impugnase, remítase el expediente a la Corte Constitucional para su eventual revisión, conforme al artículo 31 del Decreto 2591 de 1991.</w:t>
      </w:r>
    </w:p>
    <w:p w:rsidR="00F93F78" w:rsidRDefault="00F93F78" w:rsidP="00F93F78">
      <w:pPr>
        <w:pStyle w:val="Prrafodelista"/>
        <w:spacing w:after="0" w:line="276" w:lineRule="auto"/>
        <w:ind w:left="1500" w:right="3"/>
        <w:jc w:val="both"/>
        <w:rPr>
          <w:rFonts w:ascii="Tahoma" w:eastAsia="Calibri" w:hAnsi="Tahoma" w:cs="Tahoma"/>
          <w:b/>
          <w:bCs/>
          <w:sz w:val="24"/>
          <w:szCs w:val="24"/>
        </w:rPr>
      </w:pPr>
    </w:p>
    <w:p w:rsidR="00113380" w:rsidRPr="00783787" w:rsidRDefault="00F93F78" w:rsidP="00F93F78">
      <w:pPr>
        <w:pStyle w:val="Prrafodelista"/>
        <w:spacing w:after="0" w:line="276" w:lineRule="auto"/>
        <w:ind w:left="709" w:right="3"/>
        <w:jc w:val="both"/>
        <w:rPr>
          <w:rFonts w:ascii="Tahoma" w:eastAsia="Calibri" w:hAnsi="Tahoma" w:cs="Tahoma"/>
          <w:b/>
          <w:bCs/>
          <w:sz w:val="24"/>
          <w:szCs w:val="24"/>
        </w:rPr>
      </w:pPr>
      <w:r>
        <w:rPr>
          <w:rFonts w:ascii="Tahoma" w:eastAsia="Calibri" w:hAnsi="Tahoma" w:cs="Tahoma"/>
          <w:b/>
          <w:bCs/>
          <w:sz w:val="24"/>
          <w:szCs w:val="24"/>
        </w:rPr>
        <w:t xml:space="preserve">QUINTO: </w:t>
      </w:r>
      <w:r w:rsidR="00036304" w:rsidRPr="00783787">
        <w:rPr>
          <w:rFonts w:ascii="Tahoma" w:eastAsia="Calibri" w:hAnsi="Tahoma" w:cs="Tahoma"/>
          <w:b/>
          <w:bCs/>
          <w:sz w:val="24"/>
          <w:szCs w:val="24"/>
        </w:rPr>
        <w:t xml:space="preserve">NOTIFÍQUESE </w:t>
      </w:r>
      <w:r w:rsidR="00036304" w:rsidRPr="00783787">
        <w:rPr>
          <w:rFonts w:ascii="Tahoma" w:eastAsia="Calibri" w:hAnsi="Tahoma" w:cs="Tahoma"/>
          <w:bCs/>
          <w:sz w:val="24"/>
          <w:szCs w:val="24"/>
        </w:rPr>
        <w:t>esta decisión a las partes por el medio más expedito</w:t>
      </w:r>
      <w:r w:rsidR="001243B1" w:rsidRPr="00783787">
        <w:rPr>
          <w:rFonts w:ascii="Tahoma" w:eastAsia="Calibri" w:hAnsi="Tahoma" w:cs="Tahoma"/>
          <w:bCs/>
          <w:sz w:val="24"/>
          <w:szCs w:val="24"/>
        </w:rPr>
        <w:t>.</w:t>
      </w:r>
    </w:p>
    <w:p w:rsidR="00F93F78" w:rsidRDefault="00F93F78" w:rsidP="00F93F78">
      <w:pPr>
        <w:pStyle w:val="Sinespaciado"/>
        <w:spacing w:line="276" w:lineRule="auto"/>
        <w:rPr>
          <w:sz w:val="16"/>
          <w:szCs w:val="16"/>
        </w:rPr>
      </w:pPr>
    </w:p>
    <w:p w:rsidR="00F93F78" w:rsidRPr="00117F71" w:rsidRDefault="00F93F78" w:rsidP="00F93F78">
      <w:pPr>
        <w:pStyle w:val="Sinespaciado"/>
        <w:spacing w:line="276" w:lineRule="auto"/>
        <w:rPr>
          <w:sz w:val="16"/>
          <w:szCs w:val="16"/>
        </w:rPr>
      </w:pPr>
    </w:p>
    <w:p w:rsidR="0018758F" w:rsidRDefault="00C73708" w:rsidP="00F93F78">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Default="00C63EC8" w:rsidP="00F93F78">
      <w:pPr>
        <w:pStyle w:val="Sinespaciado"/>
        <w:spacing w:line="276" w:lineRule="auto"/>
        <w:rPr>
          <w:sz w:val="16"/>
          <w:szCs w:val="16"/>
        </w:rPr>
      </w:pPr>
    </w:p>
    <w:p w:rsidR="00F93F78" w:rsidRDefault="00F93F78" w:rsidP="00F93F78">
      <w:pPr>
        <w:pStyle w:val="Sinespaciado"/>
        <w:spacing w:line="276" w:lineRule="auto"/>
        <w:rPr>
          <w:sz w:val="16"/>
          <w:szCs w:val="16"/>
        </w:rPr>
      </w:pPr>
    </w:p>
    <w:p w:rsidR="00F93F78" w:rsidRDefault="00F93F78" w:rsidP="00F93F78">
      <w:pPr>
        <w:pStyle w:val="Sinespaciado"/>
        <w:spacing w:line="276" w:lineRule="auto"/>
        <w:rPr>
          <w:sz w:val="16"/>
          <w:szCs w:val="16"/>
        </w:rPr>
      </w:pPr>
    </w:p>
    <w:p w:rsidR="00A46E95" w:rsidRDefault="00576DAD" w:rsidP="00F93F78">
      <w:pPr>
        <w:pStyle w:val="Prrafodelista"/>
        <w:suppressAutoHyphens/>
        <w:spacing w:after="0" w:line="276" w:lineRule="auto"/>
        <w:jc w:val="both"/>
        <w:rPr>
          <w:rFonts w:ascii="Tahoma" w:hAnsi="Tahoma" w:cs="Tahoma"/>
          <w:sz w:val="24"/>
          <w:szCs w:val="24"/>
        </w:rPr>
      </w:pPr>
      <w:r>
        <w:rPr>
          <w:rFonts w:ascii="Tahoma" w:hAnsi="Tahoma" w:cs="Tahoma"/>
          <w:sz w:val="24"/>
          <w:szCs w:val="24"/>
        </w:rPr>
        <w:lastRenderedPageBreak/>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Pr="00117F71" w:rsidRDefault="005C3616" w:rsidP="00117F71">
      <w:pPr>
        <w:pStyle w:val="Sinespaciado"/>
      </w:pPr>
    </w:p>
    <w:p w:rsidR="0018758F" w:rsidRDefault="0018758F" w:rsidP="00117F71">
      <w:pPr>
        <w:pStyle w:val="Sinespaciado"/>
      </w:pPr>
    </w:p>
    <w:p w:rsidR="005C3616" w:rsidRDefault="005C3616" w:rsidP="00117F71">
      <w:pPr>
        <w:pStyle w:val="Sinespaciado"/>
        <w:rPr>
          <w:rFonts w:ascii="Tahoma" w:hAnsi="Tahoma" w:cs="Tahoma"/>
          <w:sz w:val="24"/>
          <w:szCs w:val="24"/>
        </w:rPr>
      </w:pPr>
    </w:p>
    <w:p w:rsidR="003B71F6" w:rsidRPr="002243F1" w:rsidRDefault="003B71F6" w:rsidP="00117F71">
      <w:pPr>
        <w:pStyle w:val="Sinespaciado"/>
        <w:rPr>
          <w:rFonts w:ascii="Tahoma" w:hAnsi="Tahoma" w:cs="Tahoma"/>
          <w:sz w:val="24"/>
          <w:szCs w:val="24"/>
        </w:rPr>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F93F78" w:rsidRDefault="00F93F78" w:rsidP="00F3451D">
      <w:pPr>
        <w:spacing w:after="0" w:line="276" w:lineRule="auto"/>
        <w:ind w:left="360"/>
        <w:jc w:val="center"/>
        <w:rPr>
          <w:rFonts w:ascii="Tahoma" w:hAnsi="Tahoma" w:cs="Tahoma"/>
          <w:b/>
          <w:sz w:val="24"/>
          <w:szCs w:val="24"/>
        </w:rPr>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bookmarkStart w:id="1" w:name="_GoBack"/>
      <w:bookmarkEnd w:id="1"/>
    </w:p>
    <w:p w:rsidR="00A46E95" w:rsidRPr="005C3616" w:rsidRDefault="00A46E95" w:rsidP="00117F71">
      <w:pPr>
        <w:pStyle w:val="Sinespaciado"/>
      </w:pPr>
    </w:p>
    <w:p w:rsidR="005C3616" w:rsidRDefault="005C3616" w:rsidP="00117F71">
      <w:pPr>
        <w:pStyle w:val="Sinespaciado"/>
        <w:rPr>
          <w:rFonts w:ascii="Tahoma" w:hAnsi="Tahoma" w:cs="Tahoma"/>
          <w:b/>
          <w:sz w:val="24"/>
          <w:szCs w:val="24"/>
        </w:rPr>
      </w:pPr>
    </w:p>
    <w:p w:rsidR="0026727A" w:rsidRDefault="0026727A" w:rsidP="00117F71">
      <w:pPr>
        <w:pStyle w:val="Sinespaciado"/>
        <w:rPr>
          <w:rFonts w:ascii="Tahoma" w:hAnsi="Tahoma" w:cs="Tahoma"/>
          <w:b/>
          <w:sz w:val="24"/>
          <w:szCs w:val="24"/>
        </w:rPr>
      </w:pPr>
    </w:p>
    <w:p w:rsidR="003B71F6" w:rsidRDefault="003B71F6" w:rsidP="00117F71">
      <w:pPr>
        <w:pStyle w:val="Sinespaciado"/>
        <w:rPr>
          <w:rFonts w:ascii="Tahoma" w:hAnsi="Tahoma" w:cs="Tahoma"/>
          <w:b/>
          <w:sz w:val="24"/>
          <w:szCs w:val="24"/>
        </w:rPr>
      </w:pPr>
    </w:p>
    <w:p w:rsidR="0018758F" w:rsidRPr="002243F1" w:rsidRDefault="0018758F" w:rsidP="00117F71">
      <w:pPr>
        <w:pStyle w:val="Sinespaciado"/>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117F71">
      <w:pPr>
        <w:pStyle w:val="Sinespaciado"/>
      </w:pPr>
    </w:p>
    <w:p w:rsidR="00CE60A2" w:rsidRDefault="00CE60A2" w:rsidP="00117F71">
      <w:pPr>
        <w:pStyle w:val="Sinespaciado"/>
      </w:pPr>
    </w:p>
    <w:p w:rsidR="004F234C" w:rsidRDefault="004F234C" w:rsidP="00117F71">
      <w:pPr>
        <w:pStyle w:val="Sinespaciado"/>
      </w:pPr>
    </w:p>
    <w:p w:rsidR="003D0CA1" w:rsidRDefault="003D0CA1" w:rsidP="00117F71">
      <w:pPr>
        <w:pStyle w:val="Sinespaciado"/>
      </w:pPr>
    </w:p>
    <w:p w:rsidR="003D0CA1" w:rsidRDefault="003D0CA1" w:rsidP="00117F71">
      <w:pPr>
        <w:pStyle w:val="Sinespaciado"/>
      </w:pPr>
    </w:p>
    <w:p w:rsidR="003D0CA1" w:rsidRDefault="003D0CA1" w:rsidP="00117F71">
      <w:pPr>
        <w:pStyle w:val="Sinespaciado"/>
      </w:pPr>
    </w:p>
    <w:p w:rsidR="00CE60A2" w:rsidRDefault="00CE60A2" w:rsidP="00117F71">
      <w:pPr>
        <w:pStyle w:val="Sinespaciado"/>
      </w:pPr>
    </w:p>
    <w:p w:rsidR="00C73708" w:rsidRPr="002243F1" w:rsidRDefault="003D0CA1" w:rsidP="00F3451D">
      <w:pPr>
        <w:spacing w:after="0" w:line="276" w:lineRule="auto"/>
        <w:jc w:val="center"/>
        <w:rPr>
          <w:rFonts w:ascii="Tahoma" w:hAnsi="Tahoma" w:cs="Tahoma"/>
          <w:b/>
          <w:sz w:val="24"/>
          <w:szCs w:val="24"/>
        </w:rPr>
      </w:pPr>
      <w:r>
        <w:rPr>
          <w:rFonts w:ascii="Tahoma" w:hAnsi="Tahoma" w:cs="Tahoma"/>
          <w:b/>
          <w:sz w:val="24"/>
          <w:szCs w:val="24"/>
        </w:rPr>
        <w:t>ALONSO GAVIRIA OCAMPO</w:t>
      </w:r>
    </w:p>
    <w:p w:rsidR="00D9634D" w:rsidRPr="00BB234B" w:rsidRDefault="004F234C"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B1" w:rsidRDefault="007F7AB1" w:rsidP="00C73708">
      <w:pPr>
        <w:spacing w:after="0" w:line="240" w:lineRule="auto"/>
      </w:pPr>
      <w:r>
        <w:separator/>
      </w:r>
    </w:p>
  </w:endnote>
  <w:endnote w:type="continuationSeparator" w:id="0">
    <w:p w:rsidR="007F7AB1" w:rsidRDefault="007F7AB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080333" w:rsidRDefault="00080333">
        <w:pPr>
          <w:pStyle w:val="Piedepgina"/>
          <w:jc w:val="right"/>
        </w:pPr>
        <w:r>
          <w:fldChar w:fldCharType="begin"/>
        </w:r>
        <w:r>
          <w:instrText>PAGE   \* MERGEFORMAT</w:instrText>
        </w:r>
        <w:r>
          <w:fldChar w:fldCharType="separate"/>
        </w:r>
        <w:r w:rsidR="00F93F78">
          <w:rPr>
            <w:noProof/>
          </w:rPr>
          <w:t>5</w:t>
        </w:r>
        <w:r>
          <w:fldChar w:fldCharType="end"/>
        </w:r>
      </w:p>
    </w:sdtContent>
  </w:sdt>
  <w:p w:rsidR="00080333" w:rsidRDefault="000803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B1" w:rsidRDefault="007F7AB1" w:rsidP="00C73708">
      <w:pPr>
        <w:spacing w:after="0" w:line="240" w:lineRule="auto"/>
      </w:pPr>
      <w:r>
        <w:separator/>
      </w:r>
    </w:p>
  </w:footnote>
  <w:footnote w:type="continuationSeparator" w:id="0">
    <w:p w:rsidR="007F7AB1" w:rsidRDefault="007F7AB1"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33" w:rsidRDefault="000803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333" w:rsidRDefault="0008033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33" w:rsidRDefault="000803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3F78">
      <w:rPr>
        <w:rStyle w:val="Nmerodepgina"/>
        <w:noProof/>
      </w:rPr>
      <w:t>5</w:t>
    </w:r>
    <w:r>
      <w:rPr>
        <w:rStyle w:val="Nmerodepgina"/>
      </w:rPr>
      <w:fldChar w:fldCharType="end"/>
    </w:r>
  </w:p>
  <w:p w:rsidR="00080333" w:rsidRPr="003D0AE9" w:rsidRDefault="0008033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9F4183" w:rsidRPr="009F4183">
      <w:rPr>
        <w:rFonts w:ascii="Times New Roman" w:hAnsi="Times New Roman" w:cs="Times New Roman"/>
        <w:sz w:val="14"/>
        <w:szCs w:val="14"/>
      </w:rPr>
      <w:t>66001-22-05-000-2016-00119-00</w:t>
    </w:r>
  </w:p>
  <w:p w:rsidR="00080333" w:rsidRPr="003D0AE9" w:rsidRDefault="00080333" w:rsidP="009F4183">
    <w:pPr>
      <w:pStyle w:val="Sinespaciado"/>
      <w:tabs>
        <w:tab w:val="left" w:pos="7410"/>
      </w:tabs>
      <w:rPr>
        <w:rFonts w:ascii="Times New Roman" w:hAnsi="Times New Roman" w:cs="Times New Roman"/>
        <w:sz w:val="14"/>
        <w:szCs w:val="14"/>
      </w:rPr>
    </w:pPr>
    <w:r>
      <w:rPr>
        <w:rFonts w:ascii="Times New Roman" w:hAnsi="Times New Roman" w:cs="Times New Roman"/>
        <w:sz w:val="14"/>
        <w:szCs w:val="14"/>
      </w:rPr>
      <w:t xml:space="preserve">Accionantes: </w:t>
    </w:r>
    <w:r w:rsidR="009F4183" w:rsidRPr="009F4183">
      <w:rPr>
        <w:rFonts w:ascii="Times New Roman" w:hAnsi="Times New Roman" w:cs="Times New Roman"/>
        <w:sz w:val="14"/>
        <w:szCs w:val="14"/>
      </w:rPr>
      <w:t xml:space="preserve">Johanna </w:t>
    </w:r>
    <w:proofErr w:type="spellStart"/>
    <w:r w:rsidR="009F4183" w:rsidRPr="009F4183">
      <w:rPr>
        <w:rFonts w:ascii="Times New Roman" w:hAnsi="Times New Roman" w:cs="Times New Roman"/>
        <w:sz w:val="14"/>
        <w:szCs w:val="14"/>
      </w:rPr>
      <w:t>Estefani</w:t>
    </w:r>
    <w:proofErr w:type="spellEnd"/>
    <w:r w:rsidR="009F4183" w:rsidRPr="009F4183">
      <w:rPr>
        <w:rFonts w:ascii="Times New Roman" w:hAnsi="Times New Roman" w:cs="Times New Roman"/>
        <w:sz w:val="14"/>
        <w:szCs w:val="14"/>
      </w:rPr>
      <w:t xml:space="preserve"> Castaño García </w:t>
    </w:r>
    <w:r>
      <w:rPr>
        <w:rFonts w:ascii="Times New Roman" w:hAnsi="Times New Roman" w:cs="Times New Roman"/>
        <w:sz w:val="14"/>
        <w:szCs w:val="14"/>
      </w:rPr>
      <w:t>Trejos</w:t>
    </w:r>
    <w:r w:rsidR="009F4183">
      <w:rPr>
        <w:rFonts w:ascii="Times New Roman" w:hAnsi="Times New Roman" w:cs="Times New Roman"/>
        <w:sz w:val="14"/>
        <w:szCs w:val="14"/>
      </w:rPr>
      <w:tab/>
    </w:r>
  </w:p>
  <w:p w:rsidR="00080333" w:rsidRPr="003D0AE9" w:rsidRDefault="009F4183" w:rsidP="0050747F">
    <w:pPr>
      <w:pStyle w:val="Sinespaciado"/>
      <w:rPr>
        <w:rFonts w:ascii="Times New Roman" w:hAnsi="Times New Roman" w:cs="Times New Roman"/>
        <w:sz w:val="14"/>
        <w:szCs w:val="14"/>
      </w:rPr>
    </w:pPr>
    <w:r>
      <w:rPr>
        <w:rFonts w:ascii="Times New Roman" w:hAnsi="Times New Roman" w:cs="Times New Roman"/>
        <w:sz w:val="14"/>
        <w:szCs w:val="14"/>
      </w:rPr>
      <w:t>Accionados</w:t>
    </w:r>
    <w:proofErr w:type="gramStart"/>
    <w:r>
      <w:rPr>
        <w:rFonts w:ascii="Times New Roman" w:hAnsi="Times New Roman" w:cs="Times New Roman"/>
        <w:sz w:val="14"/>
        <w:szCs w:val="14"/>
      </w:rPr>
      <w:t>:  S</w:t>
    </w:r>
    <w:r w:rsidR="00080333">
      <w:rPr>
        <w:rFonts w:ascii="Times New Roman" w:hAnsi="Times New Roman" w:cs="Times New Roman"/>
        <w:sz w:val="14"/>
        <w:szCs w:val="14"/>
      </w:rPr>
      <w:t>anidad</w:t>
    </w:r>
    <w:proofErr w:type="gramEnd"/>
    <w:r w:rsidR="00080333">
      <w:rPr>
        <w:rFonts w:ascii="Times New Roman" w:hAnsi="Times New Roman" w:cs="Times New Roman"/>
        <w:sz w:val="14"/>
        <w:szCs w:val="14"/>
      </w:rPr>
      <w:t xml:space="preserve"> Ejercito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1ACE1A0B"/>
    <w:multiLevelType w:val="hybridMultilevel"/>
    <w:tmpl w:val="BFD2799E"/>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B99677F"/>
    <w:multiLevelType w:val="hybridMultilevel"/>
    <w:tmpl w:val="A7027A7A"/>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0"/>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5993"/>
    <w:rsid w:val="0000616A"/>
    <w:rsid w:val="0000711C"/>
    <w:rsid w:val="00013D97"/>
    <w:rsid w:val="00014620"/>
    <w:rsid w:val="000200D9"/>
    <w:rsid w:val="000233E1"/>
    <w:rsid w:val="00030471"/>
    <w:rsid w:val="000304E1"/>
    <w:rsid w:val="00031D67"/>
    <w:rsid w:val="00033979"/>
    <w:rsid w:val="00036304"/>
    <w:rsid w:val="00042A1C"/>
    <w:rsid w:val="00044307"/>
    <w:rsid w:val="000474A9"/>
    <w:rsid w:val="00052D38"/>
    <w:rsid w:val="00063AC0"/>
    <w:rsid w:val="0006509A"/>
    <w:rsid w:val="00070142"/>
    <w:rsid w:val="0007211D"/>
    <w:rsid w:val="00077791"/>
    <w:rsid w:val="00080333"/>
    <w:rsid w:val="00092118"/>
    <w:rsid w:val="0009638C"/>
    <w:rsid w:val="000A01E9"/>
    <w:rsid w:val="000A4AB1"/>
    <w:rsid w:val="000A52C5"/>
    <w:rsid w:val="000B2C65"/>
    <w:rsid w:val="000B78EB"/>
    <w:rsid w:val="000C133E"/>
    <w:rsid w:val="000C5F57"/>
    <w:rsid w:val="000C6101"/>
    <w:rsid w:val="000D28CE"/>
    <w:rsid w:val="000D3F4E"/>
    <w:rsid w:val="000E41FC"/>
    <w:rsid w:val="000F4170"/>
    <w:rsid w:val="000F4F69"/>
    <w:rsid w:val="000F58DC"/>
    <w:rsid w:val="00100A8C"/>
    <w:rsid w:val="00101C9C"/>
    <w:rsid w:val="00102075"/>
    <w:rsid w:val="00104333"/>
    <w:rsid w:val="00104380"/>
    <w:rsid w:val="00106960"/>
    <w:rsid w:val="0011087F"/>
    <w:rsid w:val="00113380"/>
    <w:rsid w:val="00114BAE"/>
    <w:rsid w:val="00117F71"/>
    <w:rsid w:val="001243B1"/>
    <w:rsid w:val="00126E4E"/>
    <w:rsid w:val="00131E78"/>
    <w:rsid w:val="00131FAF"/>
    <w:rsid w:val="00135DD1"/>
    <w:rsid w:val="00142CF0"/>
    <w:rsid w:val="0017254B"/>
    <w:rsid w:val="001750B4"/>
    <w:rsid w:val="00177349"/>
    <w:rsid w:val="0018133F"/>
    <w:rsid w:val="00181AC2"/>
    <w:rsid w:val="0018758F"/>
    <w:rsid w:val="00190802"/>
    <w:rsid w:val="00192FD0"/>
    <w:rsid w:val="001930D9"/>
    <w:rsid w:val="001942D1"/>
    <w:rsid w:val="001A6250"/>
    <w:rsid w:val="001B0814"/>
    <w:rsid w:val="001B0B66"/>
    <w:rsid w:val="001B1754"/>
    <w:rsid w:val="001B47DA"/>
    <w:rsid w:val="001B4E58"/>
    <w:rsid w:val="001B4F0E"/>
    <w:rsid w:val="001B54AC"/>
    <w:rsid w:val="001B5658"/>
    <w:rsid w:val="001C5472"/>
    <w:rsid w:val="001D2342"/>
    <w:rsid w:val="001D4030"/>
    <w:rsid w:val="001D49BE"/>
    <w:rsid w:val="001E402A"/>
    <w:rsid w:val="001E7A5C"/>
    <w:rsid w:val="001F1A83"/>
    <w:rsid w:val="00204C41"/>
    <w:rsid w:val="002051D9"/>
    <w:rsid w:val="00206082"/>
    <w:rsid w:val="00213B86"/>
    <w:rsid w:val="00214C36"/>
    <w:rsid w:val="00216361"/>
    <w:rsid w:val="0021641A"/>
    <w:rsid w:val="00233E08"/>
    <w:rsid w:val="002359BF"/>
    <w:rsid w:val="00236A62"/>
    <w:rsid w:val="002407DE"/>
    <w:rsid w:val="002417B1"/>
    <w:rsid w:val="00241D63"/>
    <w:rsid w:val="00242090"/>
    <w:rsid w:val="0024287C"/>
    <w:rsid w:val="00244AFA"/>
    <w:rsid w:val="00245F78"/>
    <w:rsid w:val="00246B9C"/>
    <w:rsid w:val="00251B9A"/>
    <w:rsid w:val="00255067"/>
    <w:rsid w:val="002552D3"/>
    <w:rsid w:val="0025574A"/>
    <w:rsid w:val="00257256"/>
    <w:rsid w:val="00257326"/>
    <w:rsid w:val="002574B0"/>
    <w:rsid w:val="00257BFC"/>
    <w:rsid w:val="002605DC"/>
    <w:rsid w:val="00263913"/>
    <w:rsid w:val="00265796"/>
    <w:rsid w:val="0026727A"/>
    <w:rsid w:val="00280409"/>
    <w:rsid w:val="002818ED"/>
    <w:rsid w:val="00292B6E"/>
    <w:rsid w:val="00293597"/>
    <w:rsid w:val="00294742"/>
    <w:rsid w:val="00295AED"/>
    <w:rsid w:val="00297FA1"/>
    <w:rsid w:val="002A3A76"/>
    <w:rsid w:val="002B3D6F"/>
    <w:rsid w:val="002B731C"/>
    <w:rsid w:val="002C539F"/>
    <w:rsid w:val="002D58CF"/>
    <w:rsid w:val="002D66B1"/>
    <w:rsid w:val="002E144C"/>
    <w:rsid w:val="002E2A6E"/>
    <w:rsid w:val="002E4DD5"/>
    <w:rsid w:val="002E6399"/>
    <w:rsid w:val="002E6F40"/>
    <w:rsid w:val="002F7C5B"/>
    <w:rsid w:val="00301CD5"/>
    <w:rsid w:val="00302F5C"/>
    <w:rsid w:val="0030317E"/>
    <w:rsid w:val="00312194"/>
    <w:rsid w:val="0031308F"/>
    <w:rsid w:val="003179EE"/>
    <w:rsid w:val="00321AD7"/>
    <w:rsid w:val="003257A1"/>
    <w:rsid w:val="00325CF6"/>
    <w:rsid w:val="00327478"/>
    <w:rsid w:val="00327481"/>
    <w:rsid w:val="003353E9"/>
    <w:rsid w:val="00336E02"/>
    <w:rsid w:val="0034111C"/>
    <w:rsid w:val="0034166D"/>
    <w:rsid w:val="00343A71"/>
    <w:rsid w:val="003515C5"/>
    <w:rsid w:val="00354C84"/>
    <w:rsid w:val="00361A77"/>
    <w:rsid w:val="00362704"/>
    <w:rsid w:val="0036573F"/>
    <w:rsid w:val="003704FC"/>
    <w:rsid w:val="00370808"/>
    <w:rsid w:val="00370FD1"/>
    <w:rsid w:val="003718EF"/>
    <w:rsid w:val="00377F1D"/>
    <w:rsid w:val="0038649A"/>
    <w:rsid w:val="00390416"/>
    <w:rsid w:val="00390463"/>
    <w:rsid w:val="0039320C"/>
    <w:rsid w:val="00395DD0"/>
    <w:rsid w:val="003B1F22"/>
    <w:rsid w:val="003B42B1"/>
    <w:rsid w:val="003B47C4"/>
    <w:rsid w:val="003B6B00"/>
    <w:rsid w:val="003B71F6"/>
    <w:rsid w:val="003C576E"/>
    <w:rsid w:val="003C69E5"/>
    <w:rsid w:val="003D0AE9"/>
    <w:rsid w:val="003D0CA1"/>
    <w:rsid w:val="003D18FE"/>
    <w:rsid w:val="003D32D2"/>
    <w:rsid w:val="003E48B7"/>
    <w:rsid w:val="003E500E"/>
    <w:rsid w:val="003F0617"/>
    <w:rsid w:val="003F286A"/>
    <w:rsid w:val="003F442F"/>
    <w:rsid w:val="0040231B"/>
    <w:rsid w:val="00416FC2"/>
    <w:rsid w:val="00425E49"/>
    <w:rsid w:val="004302CD"/>
    <w:rsid w:val="004369D9"/>
    <w:rsid w:val="00443B7E"/>
    <w:rsid w:val="0044610E"/>
    <w:rsid w:val="004571AC"/>
    <w:rsid w:val="0046092C"/>
    <w:rsid w:val="00460F37"/>
    <w:rsid w:val="00465579"/>
    <w:rsid w:val="00465D18"/>
    <w:rsid w:val="00474631"/>
    <w:rsid w:val="0047733A"/>
    <w:rsid w:val="00485CAC"/>
    <w:rsid w:val="00485F1C"/>
    <w:rsid w:val="00490DDF"/>
    <w:rsid w:val="004924DC"/>
    <w:rsid w:val="004964BB"/>
    <w:rsid w:val="004A0E87"/>
    <w:rsid w:val="004A6DAD"/>
    <w:rsid w:val="004B18F6"/>
    <w:rsid w:val="004B277C"/>
    <w:rsid w:val="004B4E76"/>
    <w:rsid w:val="004B5929"/>
    <w:rsid w:val="004C6E93"/>
    <w:rsid w:val="004C7390"/>
    <w:rsid w:val="004D26B0"/>
    <w:rsid w:val="004E24FD"/>
    <w:rsid w:val="004E4C2A"/>
    <w:rsid w:val="004F234C"/>
    <w:rsid w:val="004F41D4"/>
    <w:rsid w:val="005044D6"/>
    <w:rsid w:val="00504678"/>
    <w:rsid w:val="0050747F"/>
    <w:rsid w:val="00507DD2"/>
    <w:rsid w:val="005134BC"/>
    <w:rsid w:val="00517190"/>
    <w:rsid w:val="00517EA9"/>
    <w:rsid w:val="005226C1"/>
    <w:rsid w:val="0053168D"/>
    <w:rsid w:val="00533B98"/>
    <w:rsid w:val="005354EB"/>
    <w:rsid w:val="00535CFD"/>
    <w:rsid w:val="0054505F"/>
    <w:rsid w:val="00545E84"/>
    <w:rsid w:val="00547123"/>
    <w:rsid w:val="005579F9"/>
    <w:rsid w:val="0056106F"/>
    <w:rsid w:val="00562CC5"/>
    <w:rsid w:val="005725B9"/>
    <w:rsid w:val="005725E0"/>
    <w:rsid w:val="005742D6"/>
    <w:rsid w:val="00576DAD"/>
    <w:rsid w:val="00585A85"/>
    <w:rsid w:val="0059063F"/>
    <w:rsid w:val="005A3A52"/>
    <w:rsid w:val="005A4CC3"/>
    <w:rsid w:val="005B096E"/>
    <w:rsid w:val="005B21DC"/>
    <w:rsid w:val="005C1EBF"/>
    <w:rsid w:val="005C26B3"/>
    <w:rsid w:val="005C3616"/>
    <w:rsid w:val="005C41C6"/>
    <w:rsid w:val="005C7F1A"/>
    <w:rsid w:val="005D40F7"/>
    <w:rsid w:val="005E0EC7"/>
    <w:rsid w:val="005E0F33"/>
    <w:rsid w:val="005E3A06"/>
    <w:rsid w:val="005E4C13"/>
    <w:rsid w:val="005E6AA6"/>
    <w:rsid w:val="005F0155"/>
    <w:rsid w:val="005F11E3"/>
    <w:rsid w:val="005F1AF9"/>
    <w:rsid w:val="005F489A"/>
    <w:rsid w:val="005F67DB"/>
    <w:rsid w:val="00606641"/>
    <w:rsid w:val="00613C3E"/>
    <w:rsid w:val="00615797"/>
    <w:rsid w:val="0062449A"/>
    <w:rsid w:val="0063221A"/>
    <w:rsid w:val="00632AAC"/>
    <w:rsid w:val="00632C52"/>
    <w:rsid w:val="00634A35"/>
    <w:rsid w:val="006362BB"/>
    <w:rsid w:val="00640860"/>
    <w:rsid w:val="00642DD2"/>
    <w:rsid w:val="00652644"/>
    <w:rsid w:val="00653B19"/>
    <w:rsid w:val="00654D4A"/>
    <w:rsid w:val="00655B03"/>
    <w:rsid w:val="006621A3"/>
    <w:rsid w:val="00664E11"/>
    <w:rsid w:val="00666C12"/>
    <w:rsid w:val="0067125F"/>
    <w:rsid w:val="00672BCE"/>
    <w:rsid w:val="00675C0F"/>
    <w:rsid w:val="00687016"/>
    <w:rsid w:val="00695EA7"/>
    <w:rsid w:val="00696C73"/>
    <w:rsid w:val="006A2E8B"/>
    <w:rsid w:val="006A3E6D"/>
    <w:rsid w:val="006B47B4"/>
    <w:rsid w:val="006C1021"/>
    <w:rsid w:val="006D3224"/>
    <w:rsid w:val="006D3A1A"/>
    <w:rsid w:val="006D532A"/>
    <w:rsid w:val="006F428B"/>
    <w:rsid w:val="006F5BD9"/>
    <w:rsid w:val="007045DE"/>
    <w:rsid w:val="00714415"/>
    <w:rsid w:val="00715BF1"/>
    <w:rsid w:val="00724573"/>
    <w:rsid w:val="00730799"/>
    <w:rsid w:val="00733177"/>
    <w:rsid w:val="00735521"/>
    <w:rsid w:val="0074441E"/>
    <w:rsid w:val="0074496B"/>
    <w:rsid w:val="00763D7A"/>
    <w:rsid w:val="00766ADB"/>
    <w:rsid w:val="007778F7"/>
    <w:rsid w:val="007820D6"/>
    <w:rsid w:val="00783787"/>
    <w:rsid w:val="00783C8E"/>
    <w:rsid w:val="0078588A"/>
    <w:rsid w:val="00790791"/>
    <w:rsid w:val="00793F9E"/>
    <w:rsid w:val="0079465D"/>
    <w:rsid w:val="007A5312"/>
    <w:rsid w:val="007B06AB"/>
    <w:rsid w:val="007C037D"/>
    <w:rsid w:val="007C1257"/>
    <w:rsid w:val="007C1EC9"/>
    <w:rsid w:val="007C31A4"/>
    <w:rsid w:val="007C52F8"/>
    <w:rsid w:val="007C69E5"/>
    <w:rsid w:val="007D3A2D"/>
    <w:rsid w:val="007E2817"/>
    <w:rsid w:val="007E7421"/>
    <w:rsid w:val="007E7AA6"/>
    <w:rsid w:val="007F6C31"/>
    <w:rsid w:val="007F7AB1"/>
    <w:rsid w:val="007F7FAB"/>
    <w:rsid w:val="00803F10"/>
    <w:rsid w:val="00807204"/>
    <w:rsid w:val="0083165E"/>
    <w:rsid w:val="0083179D"/>
    <w:rsid w:val="0083200A"/>
    <w:rsid w:val="00832E59"/>
    <w:rsid w:val="00834503"/>
    <w:rsid w:val="00836FF2"/>
    <w:rsid w:val="00843ADC"/>
    <w:rsid w:val="008442DF"/>
    <w:rsid w:val="00846395"/>
    <w:rsid w:val="00847F13"/>
    <w:rsid w:val="00850FF4"/>
    <w:rsid w:val="00853406"/>
    <w:rsid w:val="00856051"/>
    <w:rsid w:val="00860ECD"/>
    <w:rsid w:val="008631AC"/>
    <w:rsid w:val="00864997"/>
    <w:rsid w:val="008661B6"/>
    <w:rsid w:val="00872358"/>
    <w:rsid w:val="0087342E"/>
    <w:rsid w:val="00877BAC"/>
    <w:rsid w:val="00883E27"/>
    <w:rsid w:val="008861E1"/>
    <w:rsid w:val="0089100B"/>
    <w:rsid w:val="0089491B"/>
    <w:rsid w:val="00895E02"/>
    <w:rsid w:val="008A6AF4"/>
    <w:rsid w:val="008B0EE8"/>
    <w:rsid w:val="008B4F29"/>
    <w:rsid w:val="008B6C2F"/>
    <w:rsid w:val="008C1437"/>
    <w:rsid w:val="008C48A3"/>
    <w:rsid w:val="008C5C40"/>
    <w:rsid w:val="008C6BF6"/>
    <w:rsid w:val="008D6761"/>
    <w:rsid w:val="008D6B85"/>
    <w:rsid w:val="008D70FF"/>
    <w:rsid w:val="008E3149"/>
    <w:rsid w:val="008E3786"/>
    <w:rsid w:val="008F0BE8"/>
    <w:rsid w:val="008F19E0"/>
    <w:rsid w:val="008F28CA"/>
    <w:rsid w:val="008F7D29"/>
    <w:rsid w:val="0090240D"/>
    <w:rsid w:val="00903D32"/>
    <w:rsid w:val="00905FBF"/>
    <w:rsid w:val="00911FA7"/>
    <w:rsid w:val="009171DE"/>
    <w:rsid w:val="00917D36"/>
    <w:rsid w:val="00925BA9"/>
    <w:rsid w:val="009277D4"/>
    <w:rsid w:val="00931072"/>
    <w:rsid w:val="00936055"/>
    <w:rsid w:val="009404D3"/>
    <w:rsid w:val="0094106D"/>
    <w:rsid w:val="00947005"/>
    <w:rsid w:val="00956D21"/>
    <w:rsid w:val="00957ADD"/>
    <w:rsid w:val="00960502"/>
    <w:rsid w:val="00962742"/>
    <w:rsid w:val="009662BE"/>
    <w:rsid w:val="00967BB8"/>
    <w:rsid w:val="009702B8"/>
    <w:rsid w:val="00970C6C"/>
    <w:rsid w:val="009801CF"/>
    <w:rsid w:val="009813D3"/>
    <w:rsid w:val="009838E3"/>
    <w:rsid w:val="0098543C"/>
    <w:rsid w:val="00985994"/>
    <w:rsid w:val="009929EC"/>
    <w:rsid w:val="0099361F"/>
    <w:rsid w:val="00996B06"/>
    <w:rsid w:val="009A7796"/>
    <w:rsid w:val="009B4013"/>
    <w:rsid w:val="009B4DA1"/>
    <w:rsid w:val="009B4F29"/>
    <w:rsid w:val="009C29AA"/>
    <w:rsid w:val="009D1D2C"/>
    <w:rsid w:val="009D5351"/>
    <w:rsid w:val="009D74F7"/>
    <w:rsid w:val="009E2C55"/>
    <w:rsid w:val="009E6479"/>
    <w:rsid w:val="009F098D"/>
    <w:rsid w:val="009F4183"/>
    <w:rsid w:val="009F672D"/>
    <w:rsid w:val="00A0094C"/>
    <w:rsid w:val="00A03EE9"/>
    <w:rsid w:val="00A174BB"/>
    <w:rsid w:val="00A3668B"/>
    <w:rsid w:val="00A437D7"/>
    <w:rsid w:val="00A45318"/>
    <w:rsid w:val="00A46E95"/>
    <w:rsid w:val="00A47A5D"/>
    <w:rsid w:val="00A54666"/>
    <w:rsid w:val="00A668DF"/>
    <w:rsid w:val="00A70D5E"/>
    <w:rsid w:val="00A776A4"/>
    <w:rsid w:val="00A83C18"/>
    <w:rsid w:val="00A86E50"/>
    <w:rsid w:val="00A908E4"/>
    <w:rsid w:val="00A90FF8"/>
    <w:rsid w:val="00A91A33"/>
    <w:rsid w:val="00A95395"/>
    <w:rsid w:val="00AB7D52"/>
    <w:rsid w:val="00AB7E24"/>
    <w:rsid w:val="00AC2EFB"/>
    <w:rsid w:val="00AC2F51"/>
    <w:rsid w:val="00AC3718"/>
    <w:rsid w:val="00AC54A6"/>
    <w:rsid w:val="00AC6F9E"/>
    <w:rsid w:val="00AD064B"/>
    <w:rsid w:val="00AD43A9"/>
    <w:rsid w:val="00AE5866"/>
    <w:rsid w:val="00AE5945"/>
    <w:rsid w:val="00AE5EC7"/>
    <w:rsid w:val="00AF27FD"/>
    <w:rsid w:val="00AF41C1"/>
    <w:rsid w:val="00AF79CE"/>
    <w:rsid w:val="00B00AFA"/>
    <w:rsid w:val="00B040CA"/>
    <w:rsid w:val="00B13DDD"/>
    <w:rsid w:val="00B15B76"/>
    <w:rsid w:val="00B17234"/>
    <w:rsid w:val="00B20886"/>
    <w:rsid w:val="00B30DEA"/>
    <w:rsid w:val="00B34830"/>
    <w:rsid w:val="00B428B2"/>
    <w:rsid w:val="00B42E0D"/>
    <w:rsid w:val="00B45CE3"/>
    <w:rsid w:val="00B47125"/>
    <w:rsid w:val="00B66EEC"/>
    <w:rsid w:val="00B719FA"/>
    <w:rsid w:val="00B77436"/>
    <w:rsid w:val="00B7770F"/>
    <w:rsid w:val="00B83879"/>
    <w:rsid w:val="00B92219"/>
    <w:rsid w:val="00BA3D39"/>
    <w:rsid w:val="00BA5059"/>
    <w:rsid w:val="00BA6297"/>
    <w:rsid w:val="00BA7B57"/>
    <w:rsid w:val="00BB083D"/>
    <w:rsid w:val="00BB234B"/>
    <w:rsid w:val="00BB4A37"/>
    <w:rsid w:val="00BC7E5D"/>
    <w:rsid w:val="00BD0DBB"/>
    <w:rsid w:val="00BE0B8E"/>
    <w:rsid w:val="00BE360A"/>
    <w:rsid w:val="00BE4B10"/>
    <w:rsid w:val="00BF0141"/>
    <w:rsid w:val="00BF4EA4"/>
    <w:rsid w:val="00BF67F8"/>
    <w:rsid w:val="00C02C82"/>
    <w:rsid w:val="00C03662"/>
    <w:rsid w:val="00C03F0E"/>
    <w:rsid w:val="00C05374"/>
    <w:rsid w:val="00C0592E"/>
    <w:rsid w:val="00C06999"/>
    <w:rsid w:val="00C12A33"/>
    <w:rsid w:val="00C13D8B"/>
    <w:rsid w:val="00C156EF"/>
    <w:rsid w:val="00C15B71"/>
    <w:rsid w:val="00C20A8B"/>
    <w:rsid w:val="00C20AEC"/>
    <w:rsid w:val="00C2334E"/>
    <w:rsid w:val="00C26744"/>
    <w:rsid w:val="00C27239"/>
    <w:rsid w:val="00C359CA"/>
    <w:rsid w:val="00C50456"/>
    <w:rsid w:val="00C50462"/>
    <w:rsid w:val="00C51181"/>
    <w:rsid w:val="00C52895"/>
    <w:rsid w:val="00C5512E"/>
    <w:rsid w:val="00C613A3"/>
    <w:rsid w:val="00C61C56"/>
    <w:rsid w:val="00C6326E"/>
    <w:rsid w:val="00C63EC8"/>
    <w:rsid w:val="00C72253"/>
    <w:rsid w:val="00C73708"/>
    <w:rsid w:val="00C8041B"/>
    <w:rsid w:val="00C8060B"/>
    <w:rsid w:val="00C81FD9"/>
    <w:rsid w:val="00C87C1E"/>
    <w:rsid w:val="00C90930"/>
    <w:rsid w:val="00C933A5"/>
    <w:rsid w:val="00C93B08"/>
    <w:rsid w:val="00C93EB9"/>
    <w:rsid w:val="00C95F90"/>
    <w:rsid w:val="00C979DF"/>
    <w:rsid w:val="00C97FE0"/>
    <w:rsid w:val="00CA38C4"/>
    <w:rsid w:val="00CC1790"/>
    <w:rsid w:val="00CC1971"/>
    <w:rsid w:val="00CC6680"/>
    <w:rsid w:val="00CD04C9"/>
    <w:rsid w:val="00CE60A2"/>
    <w:rsid w:val="00CE636F"/>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2813"/>
    <w:rsid w:val="00D24568"/>
    <w:rsid w:val="00D259EC"/>
    <w:rsid w:val="00D26909"/>
    <w:rsid w:val="00D2762F"/>
    <w:rsid w:val="00D3018E"/>
    <w:rsid w:val="00D335B3"/>
    <w:rsid w:val="00D34682"/>
    <w:rsid w:val="00D347E3"/>
    <w:rsid w:val="00D34B6B"/>
    <w:rsid w:val="00D34F86"/>
    <w:rsid w:val="00D37C25"/>
    <w:rsid w:val="00D429A9"/>
    <w:rsid w:val="00D4517A"/>
    <w:rsid w:val="00D51AF8"/>
    <w:rsid w:val="00D52F30"/>
    <w:rsid w:val="00D551A5"/>
    <w:rsid w:val="00D6711C"/>
    <w:rsid w:val="00D71530"/>
    <w:rsid w:val="00D729F8"/>
    <w:rsid w:val="00D75981"/>
    <w:rsid w:val="00D77CEC"/>
    <w:rsid w:val="00D85E06"/>
    <w:rsid w:val="00D87727"/>
    <w:rsid w:val="00D878FE"/>
    <w:rsid w:val="00D90BBE"/>
    <w:rsid w:val="00D95559"/>
    <w:rsid w:val="00D9634D"/>
    <w:rsid w:val="00DA0DAC"/>
    <w:rsid w:val="00DA3BA6"/>
    <w:rsid w:val="00DA4EED"/>
    <w:rsid w:val="00DA4FCD"/>
    <w:rsid w:val="00DA6ED4"/>
    <w:rsid w:val="00DB2244"/>
    <w:rsid w:val="00DB2C64"/>
    <w:rsid w:val="00DB6865"/>
    <w:rsid w:val="00DB71C8"/>
    <w:rsid w:val="00DC3F5F"/>
    <w:rsid w:val="00DC4876"/>
    <w:rsid w:val="00DC67F6"/>
    <w:rsid w:val="00DD0D57"/>
    <w:rsid w:val="00DD1691"/>
    <w:rsid w:val="00DD1993"/>
    <w:rsid w:val="00DD3E93"/>
    <w:rsid w:val="00DD7973"/>
    <w:rsid w:val="00DE6331"/>
    <w:rsid w:val="00DF1F90"/>
    <w:rsid w:val="00DF336A"/>
    <w:rsid w:val="00DF3843"/>
    <w:rsid w:val="00DF69D1"/>
    <w:rsid w:val="00DF7571"/>
    <w:rsid w:val="00DF7C96"/>
    <w:rsid w:val="00E016B5"/>
    <w:rsid w:val="00E112CE"/>
    <w:rsid w:val="00E12E76"/>
    <w:rsid w:val="00E17D45"/>
    <w:rsid w:val="00E32FE2"/>
    <w:rsid w:val="00E45EA7"/>
    <w:rsid w:val="00E55B25"/>
    <w:rsid w:val="00E662DB"/>
    <w:rsid w:val="00E70F4A"/>
    <w:rsid w:val="00E76768"/>
    <w:rsid w:val="00E7771E"/>
    <w:rsid w:val="00E82DF9"/>
    <w:rsid w:val="00E861A3"/>
    <w:rsid w:val="00E96A14"/>
    <w:rsid w:val="00E97227"/>
    <w:rsid w:val="00EA7560"/>
    <w:rsid w:val="00EB16D8"/>
    <w:rsid w:val="00EB321E"/>
    <w:rsid w:val="00EB59F4"/>
    <w:rsid w:val="00EB6497"/>
    <w:rsid w:val="00EB6A44"/>
    <w:rsid w:val="00EB6FCC"/>
    <w:rsid w:val="00EC568B"/>
    <w:rsid w:val="00EC5E79"/>
    <w:rsid w:val="00EE1CEB"/>
    <w:rsid w:val="00F003CD"/>
    <w:rsid w:val="00F01DFB"/>
    <w:rsid w:val="00F02E44"/>
    <w:rsid w:val="00F064B7"/>
    <w:rsid w:val="00F07781"/>
    <w:rsid w:val="00F11F62"/>
    <w:rsid w:val="00F124CB"/>
    <w:rsid w:val="00F13669"/>
    <w:rsid w:val="00F13CF8"/>
    <w:rsid w:val="00F14871"/>
    <w:rsid w:val="00F20034"/>
    <w:rsid w:val="00F263F6"/>
    <w:rsid w:val="00F30210"/>
    <w:rsid w:val="00F30BBC"/>
    <w:rsid w:val="00F315BC"/>
    <w:rsid w:val="00F3224A"/>
    <w:rsid w:val="00F3451D"/>
    <w:rsid w:val="00F37A26"/>
    <w:rsid w:val="00F40AEC"/>
    <w:rsid w:val="00F472D3"/>
    <w:rsid w:val="00F52824"/>
    <w:rsid w:val="00F57080"/>
    <w:rsid w:val="00F634A2"/>
    <w:rsid w:val="00F65B87"/>
    <w:rsid w:val="00F717C4"/>
    <w:rsid w:val="00F77C59"/>
    <w:rsid w:val="00F83001"/>
    <w:rsid w:val="00F85CBF"/>
    <w:rsid w:val="00F93F78"/>
    <w:rsid w:val="00F95FB7"/>
    <w:rsid w:val="00F97E54"/>
    <w:rsid w:val="00FA1537"/>
    <w:rsid w:val="00FA25C1"/>
    <w:rsid w:val="00FA2857"/>
    <w:rsid w:val="00FA3A68"/>
    <w:rsid w:val="00FB0602"/>
    <w:rsid w:val="00FB29A1"/>
    <w:rsid w:val="00FB3ACE"/>
    <w:rsid w:val="00FB5F93"/>
    <w:rsid w:val="00FB64DA"/>
    <w:rsid w:val="00FC1975"/>
    <w:rsid w:val="00FC3D60"/>
    <w:rsid w:val="00FC59D2"/>
    <w:rsid w:val="00FD28DC"/>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4286B2-0C46-4D63-A0DF-6B4784AF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92E1-0A1E-49D5-83AA-D9D04DCD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1858</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75</cp:revision>
  <cp:lastPrinted>2015-10-21T12:45:00Z</cp:lastPrinted>
  <dcterms:created xsi:type="dcterms:W3CDTF">2016-05-23T12:52:00Z</dcterms:created>
  <dcterms:modified xsi:type="dcterms:W3CDTF">2016-05-26T14:25:00Z</dcterms:modified>
</cp:coreProperties>
</file>