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text2" w:themeTint="66"/>
  <w:body>
    <w:p w:rsidR="00671E77" w:rsidRPr="00EA2018" w:rsidRDefault="004A046D" w:rsidP="0081733C">
      <w:pPr>
        <w:pStyle w:val="Puesto"/>
        <w:spacing w:line="240" w:lineRule="auto"/>
        <w:jc w:val="both"/>
        <w:rPr>
          <w:rFonts w:ascii="Tahoma" w:hAnsi="Tahoma" w:cs="Tahoma"/>
          <w:b w:val="0"/>
          <w:bCs/>
          <w:sz w:val="18"/>
          <w:szCs w:val="18"/>
        </w:rPr>
      </w:pPr>
      <w:r>
        <w:rPr>
          <w:rFonts w:ascii="Tahoma" w:hAnsi="Tahoma" w:cs="Tahoma"/>
          <w:sz w:val="18"/>
          <w:szCs w:val="18"/>
        </w:rPr>
        <w:t>766</w:t>
      </w:r>
      <w:r w:rsidR="00671E77" w:rsidRPr="00C33FF5">
        <w:rPr>
          <w:rFonts w:ascii="Tahoma" w:hAnsi="Tahoma" w:cs="Tahoma"/>
          <w:sz w:val="18"/>
          <w:szCs w:val="18"/>
        </w:rPr>
        <w:t>Providencia</w:t>
      </w:r>
      <w:r w:rsidR="00671E77" w:rsidRPr="00C33FF5">
        <w:rPr>
          <w:rFonts w:ascii="Tahoma" w:hAnsi="Tahoma" w:cs="Tahoma"/>
          <w:sz w:val="18"/>
          <w:szCs w:val="18"/>
        </w:rPr>
        <w:tab/>
      </w:r>
      <w:r w:rsidR="00671E77" w:rsidRPr="00C33FF5">
        <w:rPr>
          <w:rFonts w:ascii="Tahoma" w:hAnsi="Tahoma" w:cs="Tahoma"/>
          <w:sz w:val="18"/>
          <w:szCs w:val="18"/>
        </w:rPr>
        <w:tab/>
        <w:t>:</w:t>
      </w:r>
      <w:r w:rsidR="00671E77" w:rsidRPr="00EA2018">
        <w:rPr>
          <w:rFonts w:ascii="Tahoma" w:hAnsi="Tahoma" w:cs="Tahoma"/>
          <w:b w:val="0"/>
          <w:sz w:val="18"/>
          <w:szCs w:val="18"/>
        </w:rPr>
        <w:t xml:space="preserve"> </w:t>
      </w:r>
      <w:r w:rsidR="00671E77" w:rsidRPr="00EA2018">
        <w:rPr>
          <w:rFonts w:ascii="Tahoma" w:hAnsi="Tahoma" w:cs="Tahoma"/>
          <w:b w:val="0"/>
          <w:sz w:val="18"/>
          <w:szCs w:val="18"/>
        </w:rPr>
        <w:tab/>
      </w:r>
      <w:r w:rsidR="007C303B" w:rsidRPr="00EA2018">
        <w:rPr>
          <w:rFonts w:ascii="Tahoma" w:hAnsi="Tahoma" w:cs="Tahoma"/>
          <w:b w:val="0"/>
          <w:bCs/>
          <w:sz w:val="18"/>
          <w:szCs w:val="18"/>
        </w:rPr>
        <w:t xml:space="preserve">Auto del </w:t>
      </w:r>
      <w:r w:rsidR="00626ECF">
        <w:rPr>
          <w:rFonts w:ascii="Tahoma" w:hAnsi="Tahoma" w:cs="Tahoma"/>
          <w:b w:val="0"/>
          <w:bCs/>
          <w:sz w:val="18"/>
          <w:szCs w:val="18"/>
        </w:rPr>
        <w:t>3 de junio</w:t>
      </w:r>
      <w:r w:rsidR="00447749">
        <w:rPr>
          <w:rFonts w:ascii="Tahoma" w:hAnsi="Tahoma" w:cs="Tahoma"/>
          <w:b w:val="0"/>
          <w:bCs/>
          <w:sz w:val="18"/>
          <w:szCs w:val="18"/>
        </w:rPr>
        <w:t xml:space="preserve"> de 2016</w:t>
      </w:r>
    </w:p>
    <w:p w:rsidR="00D3635B" w:rsidRPr="00EA2018" w:rsidRDefault="00145295" w:rsidP="0081733C">
      <w:pPr>
        <w:pStyle w:val="Puesto"/>
        <w:spacing w:line="240" w:lineRule="auto"/>
        <w:jc w:val="both"/>
        <w:rPr>
          <w:rFonts w:ascii="Tahoma" w:hAnsi="Tahoma" w:cs="Tahoma"/>
          <w:b w:val="0"/>
          <w:sz w:val="18"/>
          <w:szCs w:val="18"/>
        </w:rPr>
      </w:pPr>
      <w:r w:rsidRPr="00C33FF5">
        <w:rPr>
          <w:rFonts w:ascii="Tahoma" w:hAnsi="Tahoma" w:cs="Tahoma"/>
          <w:sz w:val="18"/>
          <w:szCs w:val="18"/>
        </w:rPr>
        <w:t>Radicación N</w:t>
      </w:r>
      <w:r w:rsidR="00D3635B" w:rsidRPr="00C33FF5">
        <w:rPr>
          <w:rFonts w:ascii="Tahoma" w:hAnsi="Tahoma" w:cs="Tahoma"/>
          <w:sz w:val="18"/>
          <w:szCs w:val="18"/>
        </w:rPr>
        <w:t xml:space="preserve">o. </w:t>
      </w:r>
      <w:r w:rsidR="00D3635B" w:rsidRPr="00C33FF5">
        <w:rPr>
          <w:rFonts w:ascii="Tahoma" w:hAnsi="Tahoma" w:cs="Tahoma"/>
          <w:sz w:val="18"/>
          <w:szCs w:val="18"/>
        </w:rPr>
        <w:tab/>
      </w:r>
      <w:r w:rsidR="00D3635B" w:rsidRPr="00C33FF5">
        <w:rPr>
          <w:rFonts w:ascii="Tahoma" w:hAnsi="Tahoma" w:cs="Tahoma"/>
          <w:sz w:val="18"/>
          <w:szCs w:val="18"/>
        </w:rPr>
        <w:tab/>
        <w:t>:</w:t>
      </w:r>
      <w:r w:rsidR="00D3635B" w:rsidRPr="00EA2018">
        <w:rPr>
          <w:rFonts w:ascii="Tahoma" w:hAnsi="Tahoma" w:cs="Tahoma"/>
          <w:b w:val="0"/>
          <w:sz w:val="18"/>
          <w:szCs w:val="18"/>
        </w:rPr>
        <w:tab/>
        <w:t>66</w:t>
      </w:r>
      <w:r w:rsidR="009D0A19" w:rsidRPr="00EA2018">
        <w:rPr>
          <w:rFonts w:ascii="Tahoma" w:hAnsi="Tahoma" w:cs="Tahoma"/>
          <w:b w:val="0"/>
          <w:sz w:val="18"/>
          <w:szCs w:val="18"/>
        </w:rPr>
        <w:t>001-31-05</w:t>
      </w:r>
      <w:r w:rsidR="00D3635B" w:rsidRPr="00EA2018">
        <w:rPr>
          <w:rFonts w:ascii="Tahoma" w:hAnsi="Tahoma" w:cs="Tahoma"/>
          <w:b w:val="0"/>
          <w:sz w:val="18"/>
          <w:szCs w:val="18"/>
        </w:rPr>
        <w:t>-</w:t>
      </w:r>
      <w:r w:rsidR="00B70E62">
        <w:rPr>
          <w:rFonts w:ascii="Tahoma" w:hAnsi="Tahoma" w:cs="Tahoma"/>
          <w:b w:val="0"/>
          <w:sz w:val="18"/>
          <w:szCs w:val="18"/>
        </w:rPr>
        <w:t>00</w:t>
      </w:r>
      <w:r w:rsidR="00626ECF">
        <w:rPr>
          <w:rFonts w:ascii="Tahoma" w:hAnsi="Tahoma" w:cs="Tahoma"/>
          <w:b w:val="0"/>
          <w:sz w:val="18"/>
          <w:szCs w:val="18"/>
        </w:rPr>
        <w:t>4</w:t>
      </w:r>
      <w:r w:rsidR="00683E99">
        <w:rPr>
          <w:rFonts w:ascii="Tahoma" w:hAnsi="Tahoma" w:cs="Tahoma"/>
          <w:b w:val="0"/>
          <w:sz w:val="18"/>
          <w:szCs w:val="18"/>
        </w:rPr>
        <w:t>-20</w:t>
      </w:r>
      <w:r w:rsidR="00B70E62">
        <w:rPr>
          <w:rFonts w:ascii="Tahoma" w:hAnsi="Tahoma" w:cs="Tahoma"/>
          <w:b w:val="0"/>
          <w:sz w:val="18"/>
          <w:szCs w:val="18"/>
        </w:rPr>
        <w:t>0</w:t>
      </w:r>
      <w:r w:rsidR="00626ECF">
        <w:rPr>
          <w:rFonts w:ascii="Tahoma" w:hAnsi="Tahoma" w:cs="Tahoma"/>
          <w:b w:val="0"/>
          <w:sz w:val="18"/>
          <w:szCs w:val="18"/>
        </w:rPr>
        <w:t>8-00125</w:t>
      </w:r>
      <w:r w:rsidR="00D3635B" w:rsidRPr="00EA2018">
        <w:rPr>
          <w:rFonts w:ascii="Tahoma" w:hAnsi="Tahoma" w:cs="Tahoma"/>
          <w:b w:val="0"/>
          <w:sz w:val="18"/>
          <w:szCs w:val="18"/>
        </w:rPr>
        <w:t>-0</w:t>
      </w:r>
      <w:r w:rsidR="000C324A" w:rsidRPr="00EA2018">
        <w:rPr>
          <w:rFonts w:ascii="Tahoma" w:hAnsi="Tahoma" w:cs="Tahoma"/>
          <w:b w:val="0"/>
          <w:sz w:val="18"/>
          <w:szCs w:val="18"/>
        </w:rPr>
        <w:t>1</w:t>
      </w:r>
    </w:p>
    <w:p w:rsidR="00D3635B" w:rsidRPr="00EA2018" w:rsidRDefault="00C8339E" w:rsidP="0081733C">
      <w:pPr>
        <w:pStyle w:val="Puesto"/>
        <w:spacing w:line="240" w:lineRule="auto"/>
        <w:jc w:val="both"/>
        <w:rPr>
          <w:rFonts w:ascii="Tahoma" w:hAnsi="Tahoma" w:cs="Tahoma"/>
          <w:b w:val="0"/>
          <w:sz w:val="18"/>
          <w:szCs w:val="18"/>
        </w:rPr>
      </w:pPr>
      <w:r w:rsidRPr="00C33FF5">
        <w:rPr>
          <w:rFonts w:ascii="Tahoma" w:hAnsi="Tahoma" w:cs="Tahoma"/>
          <w:sz w:val="18"/>
          <w:szCs w:val="18"/>
        </w:rPr>
        <w:t>Proceso</w:t>
      </w:r>
      <w:r w:rsidRPr="00C33FF5">
        <w:rPr>
          <w:rFonts w:ascii="Tahoma" w:hAnsi="Tahoma" w:cs="Tahoma"/>
          <w:sz w:val="18"/>
          <w:szCs w:val="18"/>
        </w:rPr>
        <w:tab/>
      </w:r>
      <w:r w:rsidRPr="00C33FF5">
        <w:rPr>
          <w:rFonts w:ascii="Tahoma" w:hAnsi="Tahoma" w:cs="Tahoma"/>
          <w:sz w:val="18"/>
          <w:szCs w:val="18"/>
        </w:rPr>
        <w:tab/>
        <w:t>:</w:t>
      </w:r>
      <w:r w:rsidRPr="00EA2018">
        <w:rPr>
          <w:rFonts w:ascii="Tahoma" w:hAnsi="Tahoma" w:cs="Tahoma"/>
          <w:b w:val="0"/>
          <w:sz w:val="18"/>
          <w:szCs w:val="18"/>
        </w:rPr>
        <w:tab/>
      </w:r>
      <w:r w:rsidR="00B657FB">
        <w:rPr>
          <w:rFonts w:ascii="Tahoma" w:hAnsi="Tahoma" w:cs="Tahoma"/>
          <w:b w:val="0"/>
          <w:sz w:val="18"/>
          <w:szCs w:val="18"/>
        </w:rPr>
        <w:t>Ejecutivo Laboral</w:t>
      </w:r>
    </w:p>
    <w:p w:rsidR="00D3635B" w:rsidRPr="00EA2018" w:rsidRDefault="00C33FF5" w:rsidP="0081733C">
      <w:pPr>
        <w:pStyle w:val="Puesto"/>
        <w:spacing w:line="240" w:lineRule="auto"/>
        <w:jc w:val="both"/>
        <w:rPr>
          <w:rFonts w:ascii="Tahoma" w:hAnsi="Tahoma" w:cs="Tahoma"/>
          <w:b w:val="0"/>
          <w:sz w:val="18"/>
          <w:szCs w:val="18"/>
        </w:rPr>
      </w:pPr>
      <w:r>
        <w:rPr>
          <w:rFonts w:ascii="Tahoma" w:hAnsi="Tahoma" w:cs="Tahoma"/>
          <w:sz w:val="18"/>
          <w:szCs w:val="18"/>
        </w:rPr>
        <w:t xml:space="preserve">Ejecutante </w:t>
      </w:r>
      <w:r w:rsidR="00D3635B" w:rsidRPr="00C33FF5">
        <w:rPr>
          <w:rFonts w:ascii="Tahoma" w:hAnsi="Tahoma" w:cs="Tahoma"/>
          <w:sz w:val="18"/>
          <w:szCs w:val="18"/>
        </w:rPr>
        <w:tab/>
      </w:r>
      <w:r w:rsidR="00D3635B" w:rsidRPr="00C33FF5">
        <w:rPr>
          <w:rFonts w:ascii="Tahoma" w:hAnsi="Tahoma" w:cs="Tahoma"/>
          <w:sz w:val="18"/>
          <w:szCs w:val="18"/>
        </w:rPr>
        <w:tab/>
        <w:t>:</w:t>
      </w:r>
      <w:r w:rsidR="00D3635B" w:rsidRPr="00EA2018">
        <w:rPr>
          <w:rFonts w:ascii="Tahoma" w:hAnsi="Tahoma" w:cs="Tahoma"/>
          <w:b w:val="0"/>
          <w:sz w:val="18"/>
          <w:szCs w:val="18"/>
        </w:rPr>
        <w:tab/>
      </w:r>
      <w:r w:rsidR="00626ECF">
        <w:rPr>
          <w:rFonts w:ascii="Tahoma" w:hAnsi="Tahoma" w:cs="Tahoma"/>
          <w:b w:val="0"/>
          <w:sz w:val="18"/>
          <w:szCs w:val="18"/>
        </w:rPr>
        <w:t>Juan Carlos Molina Lemus</w:t>
      </w:r>
    </w:p>
    <w:p w:rsidR="00D3635B" w:rsidRPr="00EA2018" w:rsidRDefault="00C33FF5" w:rsidP="0081733C">
      <w:pPr>
        <w:pStyle w:val="Puesto"/>
        <w:spacing w:line="240" w:lineRule="auto"/>
        <w:ind w:left="708" w:hanging="708"/>
        <w:jc w:val="both"/>
        <w:rPr>
          <w:rFonts w:ascii="Tahoma" w:hAnsi="Tahoma" w:cs="Tahoma"/>
          <w:b w:val="0"/>
          <w:sz w:val="18"/>
          <w:szCs w:val="18"/>
        </w:rPr>
      </w:pPr>
      <w:r>
        <w:rPr>
          <w:rFonts w:ascii="Tahoma" w:hAnsi="Tahoma" w:cs="Tahoma"/>
          <w:sz w:val="18"/>
          <w:szCs w:val="18"/>
        </w:rPr>
        <w:t>Ejecutados</w:t>
      </w:r>
      <w:r w:rsidR="00D3635B" w:rsidRPr="00C33FF5">
        <w:rPr>
          <w:rFonts w:ascii="Tahoma" w:hAnsi="Tahoma" w:cs="Tahoma"/>
          <w:sz w:val="18"/>
          <w:szCs w:val="18"/>
        </w:rPr>
        <w:tab/>
      </w:r>
      <w:r w:rsidR="00D3635B" w:rsidRPr="00C33FF5">
        <w:rPr>
          <w:rFonts w:ascii="Tahoma" w:hAnsi="Tahoma" w:cs="Tahoma"/>
          <w:sz w:val="18"/>
          <w:szCs w:val="18"/>
        </w:rPr>
        <w:tab/>
        <w:t>:</w:t>
      </w:r>
      <w:r w:rsidR="00D3635B" w:rsidRPr="00EA2018">
        <w:rPr>
          <w:rFonts w:ascii="Tahoma" w:hAnsi="Tahoma" w:cs="Tahoma"/>
          <w:b w:val="0"/>
          <w:sz w:val="18"/>
          <w:szCs w:val="18"/>
        </w:rPr>
        <w:tab/>
      </w:r>
      <w:r w:rsidR="00626ECF">
        <w:rPr>
          <w:rFonts w:ascii="Tahoma" w:hAnsi="Tahoma" w:cs="Tahoma"/>
          <w:b w:val="0"/>
          <w:sz w:val="18"/>
          <w:szCs w:val="18"/>
        </w:rPr>
        <w:t>Colpensiones</w:t>
      </w:r>
    </w:p>
    <w:p w:rsidR="00671E77" w:rsidRPr="00EA2018" w:rsidRDefault="00671E77" w:rsidP="0081733C">
      <w:pPr>
        <w:pStyle w:val="Puesto"/>
        <w:spacing w:line="240" w:lineRule="auto"/>
        <w:ind w:left="708" w:hanging="708"/>
        <w:jc w:val="both"/>
        <w:rPr>
          <w:rFonts w:ascii="Tahoma" w:hAnsi="Tahoma" w:cs="Tahoma"/>
          <w:b w:val="0"/>
          <w:sz w:val="18"/>
          <w:szCs w:val="18"/>
        </w:rPr>
      </w:pPr>
      <w:r w:rsidRPr="00C33FF5">
        <w:rPr>
          <w:rFonts w:ascii="Tahoma" w:hAnsi="Tahoma" w:cs="Tahoma"/>
          <w:sz w:val="18"/>
          <w:szCs w:val="18"/>
        </w:rPr>
        <w:t>Magistrada ponente</w:t>
      </w:r>
      <w:r w:rsidRPr="00C33FF5">
        <w:rPr>
          <w:rFonts w:ascii="Tahoma" w:hAnsi="Tahoma" w:cs="Tahoma"/>
          <w:sz w:val="18"/>
          <w:szCs w:val="18"/>
        </w:rPr>
        <w:tab/>
        <w:t>:</w:t>
      </w:r>
      <w:r w:rsidRPr="00EA2018">
        <w:rPr>
          <w:rFonts w:ascii="Tahoma" w:hAnsi="Tahoma" w:cs="Tahoma"/>
          <w:b w:val="0"/>
          <w:sz w:val="18"/>
          <w:szCs w:val="18"/>
        </w:rPr>
        <w:tab/>
        <w:t xml:space="preserve">Dra. </w:t>
      </w:r>
      <w:r w:rsidR="00683E99">
        <w:rPr>
          <w:rFonts w:ascii="Tahoma" w:hAnsi="Tahoma" w:cs="Tahoma"/>
          <w:b w:val="0"/>
          <w:sz w:val="18"/>
          <w:szCs w:val="18"/>
        </w:rPr>
        <w:t>Ana Lucía Caicedo Calderón</w:t>
      </w:r>
    </w:p>
    <w:p w:rsidR="00D3635B" w:rsidRPr="00EA2018" w:rsidRDefault="00D3635B" w:rsidP="0081733C">
      <w:pPr>
        <w:pStyle w:val="Puesto"/>
        <w:spacing w:line="240" w:lineRule="auto"/>
        <w:jc w:val="both"/>
        <w:rPr>
          <w:rFonts w:ascii="Tahoma" w:hAnsi="Tahoma" w:cs="Tahoma"/>
          <w:b w:val="0"/>
          <w:sz w:val="18"/>
          <w:szCs w:val="18"/>
        </w:rPr>
      </w:pPr>
      <w:r w:rsidRPr="00C33FF5">
        <w:rPr>
          <w:rFonts w:ascii="Tahoma" w:hAnsi="Tahoma" w:cs="Tahoma"/>
          <w:sz w:val="18"/>
          <w:szCs w:val="18"/>
        </w:rPr>
        <w:t>Juzgado de Origen</w:t>
      </w:r>
      <w:r w:rsidRPr="00C33FF5">
        <w:rPr>
          <w:rFonts w:ascii="Tahoma" w:hAnsi="Tahoma" w:cs="Tahoma"/>
          <w:sz w:val="18"/>
          <w:szCs w:val="18"/>
        </w:rPr>
        <w:tab/>
        <w:t>:</w:t>
      </w:r>
      <w:r w:rsidRPr="00EA2018">
        <w:rPr>
          <w:rFonts w:ascii="Tahoma" w:hAnsi="Tahoma" w:cs="Tahoma"/>
          <w:b w:val="0"/>
          <w:sz w:val="18"/>
          <w:szCs w:val="18"/>
        </w:rPr>
        <w:t xml:space="preserve"> </w:t>
      </w:r>
      <w:r w:rsidRPr="00EA2018">
        <w:rPr>
          <w:rFonts w:ascii="Tahoma" w:hAnsi="Tahoma" w:cs="Tahoma"/>
          <w:b w:val="0"/>
          <w:sz w:val="18"/>
          <w:szCs w:val="18"/>
        </w:rPr>
        <w:tab/>
      </w:r>
      <w:r w:rsidR="00626ECF">
        <w:rPr>
          <w:rFonts w:ascii="Tahoma" w:hAnsi="Tahoma" w:cs="Tahoma"/>
          <w:b w:val="0"/>
          <w:sz w:val="18"/>
          <w:szCs w:val="18"/>
        </w:rPr>
        <w:t>Cuarto</w:t>
      </w:r>
      <w:r w:rsidR="00B70E62">
        <w:rPr>
          <w:rFonts w:ascii="Tahoma" w:hAnsi="Tahoma" w:cs="Tahoma"/>
          <w:b w:val="0"/>
          <w:sz w:val="18"/>
          <w:szCs w:val="18"/>
        </w:rPr>
        <w:t xml:space="preserve"> Labor</w:t>
      </w:r>
      <w:r w:rsidR="00683E99">
        <w:rPr>
          <w:rFonts w:ascii="Tahoma" w:hAnsi="Tahoma" w:cs="Tahoma"/>
          <w:b w:val="0"/>
          <w:sz w:val="18"/>
          <w:szCs w:val="18"/>
        </w:rPr>
        <w:t>al del Circuito</w:t>
      </w:r>
      <w:r w:rsidR="00B70E62">
        <w:rPr>
          <w:rFonts w:ascii="Tahoma" w:hAnsi="Tahoma" w:cs="Tahoma"/>
          <w:b w:val="0"/>
          <w:sz w:val="18"/>
          <w:szCs w:val="18"/>
        </w:rPr>
        <w:t xml:space="preserve"> de Pereira</w:t>
      </w:r>
    </w:p>
    <w:p w:rsidR="0081733C" w:rsidRDefault="00CA266A" w:rsidP="007779D9">
      <w:pPr>
        <w:pStyle w:val="Puesto"/>
        <w:tabs>
          <w:tab w:val="left" w:pos="2127"/>
        </w:tabs>
        <w:spacing w:line="240" w:lineRule="auto"/>
        <w:ind w:left="2835" w:hanging="2835"/>
        <w:jc w:val="both"/>
        <w:rPr>
          <w:rFonts w:ascii="Tahoma" w:hAnsi="Tahoma" w:cs="Tahoma"/>
          <w:b w:val="0"/>
          <w:sz w:val="18"/>
          <w:szCs w:val="18"/>
        </w:rPr>
      </w:pPr>
      <w:r w:rsidRPr="00C33FF5">
        <w:rPr>
          <w:rFonts w:ascii="Tahoma" w:hAnsi="Tahoma" w:cs="Tahoma"/>
          <w:sz w:val="18"/>
          <w:szCs w:val="18"/>
        </w:rPr>
        <w:t>Tema</w:t>
      </w:r>
      <w:r w:rsidR="00FA130E" w:rsidRPr="00C33FF5">
        <w:rPr>
          <w:rFonts w:ascii="Tahoma" w:hAnsi="Tahoma" w:cs="Tahoma"/>
          <w:sz w:val="18"/>
          <w:szCs w:val="18"/>
        </w:rPr>
        <w:t>s</w:t>
      </w:r>
      <w:r w:rsidRPr="00C33FF5">
        <w:rPr>
          <w:rFonts w:ascii="Tahoma" w:hAnsi="Tahoma" w:cs="Tahoma"/>
          <w:sz w:val="18"/>
          <w:szCs w:val="18"/>
        </w:rPr>
        <w:t>:</w:t>
      </w:r>
      <w:r w:rsidRPr="00EA2018">
        <w:rPr>
          <w:rFonts w:ascii="Tahoma" w:hAnsi="Tahoma" w:cs="Tahoma"/>
          <w:b w:val="0"/>
          <w:sz w:val="18"/>
          <w:szCs w:val="18"/>
        </w:rPr>
        <w:t xml:space="preserve"> </w:t>
      </w:r>
      <w:r w:rsidRPr="00EA2018">
        <w:rPr>
          <w:rFonts w:ascii="Tahoma" w:hAnsi="Tahoma" w:cs="Tahoma"/>
          <w:b w:val="0"/>
          <w:sz w:val="18"/>
          <w:szCs w:val="18"/>
        </w:rPr>
        <w:tab/>
      </w:r>
      <w:r w:rsidR="00651197" w:rsidRPr="00EA2018">
        <w:rPr>
          <w:rFonts w:ascii="Tahoma" w:hAnsi="Tahoma" w:cs="Tahoma"/>
          <w:b w:val="0"/>
          <w:sz w:val="18"/>
          <w:szCs w:val="18"/>
        </w:rPr>
        <w:tab/>
      </w:r>
      <w:r w:rsidR="00E2099C" w:rsidRPr="007779D9">
        <w:rPr>
          <w:rFonts w:ascii="Tahoma" w:hAnsi="Tahoma" w:cs="Tahoma"/>
          <w:sz w:val="18"/>
          <w:szCs w:val="18"/>
          <w:u w:val="single"/>
        </w:rPr>
        <w:t>Reclamaciones laborales no satisfechas en el trámite concursal de entidades públicas</w:t>
      </w:r>
      <w:r w:rsidR="00E2099C">
        <w:rPr>
          <w:rFonts w:ascii="Tahoma" w:hAnsi="Tahoma" w:cs="Tahoma"/>
          <w:b w:val="0"/>
          <w:sz w:val="18"/>
          <w:szCs w:val="18"/>
        </w:rPr>
        <w:t xml:space="preserve">: </w:t>
      </w:r>
      <w:r w:rsidR="007779D9" w:rsidRPr="007779D9">
        <w:rPr>
          <w:rFonts w:ascii="Tahoma" w:hAnsi="Tahoma" w:cs="Tahoma"/>
          <w:b w:val="0"/>
          <w:sz w:val="18"/>
          <w:szCs w:val="18"/>
        </w:rPr>
        <w:t>Leído en su integridad el Estatuto de Supresión y Liquidación de entidades públicas, no se descubre una sola norma de la que se pueda inferir que los acreedores laborales que no lograron satisfacer sus créditos con los recursos de la masa de activos de la entidad liquidada, una vez que finaliza tal proceso concursal, pierden el derecho a reclamar su pago al tesoro público, como quiera que en últimas el deudor es el Estado, el cual por definición no puede insolventarse.</w:t>
      </w:r>
    </w:p>
    <w:p w:rsidR="00E2099C" w:rsidRDefault="00E2099C" w:rsidP="007779D9">
      <w:pPr>
        <w:pStyle w:val="Puesto"/>
        <w:tabs>
          <w:tab w:val="left" w:pos="2127"/>
        </w:tabs>
        <w:spacing w:line="240" w:lineRule="auto"/>
        <w:ind w:left="2835" w:hanging="2835"/>
        <w:jc w:val="both"/>
        <w:rPr>
          <w:rFonts w:ascii="Tahoma" w:hAnsi="Tahoma" w:cs="Tahoma"/>
          <w:b w:val="0"/>
          <w:sz w:val="18"/>
          <w:szCs w:val="18"/>
        </w:rPr>
      </w:pPr>
    </w:p>
    <w:p w:rsidR="00E2099C" w:rsidRPr="00E2099C" w:rsidRDefault="00E2099C" w:rsidP="00E2099C">
      <w:pPr>
        <w:pStyle w:val="Puesto"/>
        <w:tabs>
          <w:tab w:val="left" w:pos="2127"/>
        </w:tabs>
        <w:spacing w:line="240" w:lineRule="auto"/>
        <w:jc w:val="both"/>
        <w:rPr>
          <w:rFonts w:ascii="Tahoma" w:hAnsi="Tahoma" w:cs="Tahoma"/>
          <w:b w:val="0"/>
          <w:sz w:val="18"/>
          <w:szCs w:val="18"/>
        </w:rPr>
      </w:pPr>
      <w:r>
        <w:rPr>
          <w:rFonts w:ascii="Tahoma" w:hAnsi="Tahoma" w:cs="Tahoma"/>
          <w:b w:val="0"/>
          <w:sz w:val="18"/>
          <w:szCs w:val="18"/>
        </w:rPr>
        <w:tab/>
      </w:r>
      <w:r>
        <w:rPr>
          <w:rFonts w:ascii="Tahoma" w:hAnsi="Tahoma" w:cs="Tahoma"/>
          <w:b w:val="0"/>
          <w:sz w:val="18"/>
          <w:szCs w:val="18"/>
        </w:rPr>
        <w:tab/>
      </w:r>
      <w:r w:rsidRPr="00E2099C">
        <w:rPr>
          <w:rFonts w:ascii="Tahoma" w:hAnsi="Tahoma" w:cs="Tahoma"/>
          <w:sz w:val="18"/>
          <w:szCs w:val="18"/>
          <w:u w:val="single"/>
        </w:rPr>
        <w:t>De la ejecución de las costas procesales impuestas en contra del ISS:</w:t>
      </w:r>
    </w:p>
    <w:p w:rsidR="00E2099C" w:rsidRPr="008167E5" w:rsidRDefault="00E2099C" w:rsidP="00E2099C">
      <w:pPr>
        <w:pStyle w:val="Puesto"/>
        <w:tabs>
          <w:tab w:val="left" w:pos="2127"/>
        </w:tabs>
        <w:spacing w:line="240" w:lineRule="auto"/>
        <w:ind w:left="2836"/>
        <w:jc w:val="both"/>
        <w:rPr>
          <w:rFonts w:ascii="Tahoma" w:hAnsi="Tahoma" w:cs="Tahoma"/>
          <w:b w:val="0"/>
        </w:rPr>
      </w:pPr>
      <w:r>
        <w:rPr>
          <w:rFonts w:ascii="Tahoma" w:hAnsi="Tahoma" w:cs="Tahoma"/>
          <w:b w:val="0"/>
          <w:sz w:val="18"/>
          <w:szCs w:val="18"/>
        </w:rPr>
        <w:t>Ú</w:t>
      </w:r>
      <w:r w:rsidRPr="00E2099C">
        <w:rPr>
          <w:rFonts w:ascii="Tahoma" w:hAnsi="Tahoma" w:cs="Tahoma"/>
          <w:b w:val="0"/>
          <w:sz w:val="18"/>
          <w:szCs w:val="18"/>
        </w:rPr>
        <w:t>nicamente las costas procesales impuesta</w:t>
      </w:r>
      <w:r>
        <w:rPr>
          <w:rFonts w:ascii="Tahoma" w:hAnsi="Tahoma" w:cs="Tahoma"/>
          <w:b w:val="0"/>
          <w:sz w:val="18"/>
          <w:szCs w:val="18"/>
        </w:rPr>
        <w:t>s</w:t>
      </w:r>
      <w:r w:rsidRPr="00E2099C">
        <w:rPr>
          <w:rFonts w:ascii="Tahoma" w:hAnsi="Tahoma" w:cs="Tahoma"/>
          <w:b w:val="0"/>
          <w:sz w:val="18"/>
          <w:szCs w:val="18"/>
        </w:rPr>
        <w:t xml:space="preserve"> al extinto ISS como administrador del Régimen de Prima Medina con Prestación Definida son responsabilidad de Colpensiones, mientras que en los casos en que aquel actuó como empleador, se debe observar la regla general </w:t>
      </w:r>
      <w:r w:rsidR="00DC618B">
        <w:rPr>
          <w:rFonts w:ascii="Tahoma" w:hAnsi="Tahoma" w:cs="Tahoma"/>
          <w:b w:val="0"/>
          <w:sz w:val="18"/>
          <w:szCs w:val="18"/>
        </w:rPr>
        <w:t>relativa</w:t>
      </w:r>
      <w:r w:rsidRPr="00E2099C">
        <w:rPr>
          <w:rFonts w:ascii="Tahoma" w:hAnsi="Tahoma" w:cs="Tahoma"/>
          <w:b w:val="0"/>
          <w:sz w:val="18"/>
          <w:szCs w:val="18"/>
        </w:rPr>
        <w:t xml:space="preserve"> a que las costas procesales constituye una pena accesoria a la condena principal a que fue condenado el ISS y por tanto éstas al tener una naturaleza totalmente diferente a las prestaciones sociales derivadas del sistema de seguridad social en pensiones y discutidas en un proceso judicial, no pueden cargarse a los recursos de la seguridad social sino al patrimonio o prenda general de acreedores de la persona jurídica que fue condenada a su pago, esto es, el antiguo Instituto de Seguros Sociales, y por tanto dichas condenas deberán pagarse con los recursos del Patrimonio Autónomo de Remanentes del Instituto de Seguros Sociales Liquidado, representado por su vocero Fiduagraria S.A. y con cargo a la Nación, representado para este caso en el Ministerio de Salud y Protección Social, al cual se encontraba adscrito el mismo, conforme las voces del  Decreto </w:t>
      </w:r>
      <w:r w:rsidRPr="008167E5">
        <w:rPr>
          <w:rFonts w:ascii="Tahoma" w:hAnsi="Tahoma" w:cs="Tahoma"/>
          <w:b w:val="0"/>
          <w:sz w:val="18"/>
          <w:szCs w:val="18"/>
        </w:rPr>
        <w:t>Ley 4107 de 2011.</w:t>
      </w:r>
    </w:p>
    <w:p w:rsidR="00C23861" w:rsidRPr="008167E5" w:rsidRDefault="00C23861" w:rsidP="007E025A">
      <w:pPr>
        <w:pStyle w:val="Sinespaciado"/>
      </w:pPr>
    </w:p>
    <w:p w:rsidR="00D3635B" w:rsidRPr="008167E5" w:rsidRDefault="00D3635B" w:rsidP="0081733C">
      <w:pPr>
        <w:pStyle w:val="Ttulo4"/>
        <w:widowControl w:val="0"/>
        <w:tabs>
          <w:tab w:val="clear" w:pos="0"/>
        </w:tabs>
        <w:spacing w:line="276" w:lineRule="auto"/>
        <w:rPr>
          <w:rFonts w:ascii="Tahoma" w:hAnsi="Tahoma" w:cs="Tahoma"/>
          <w:bCs/>
          <w:szCs w:val="24"/>
          <w:lang w:eastAsia="es-MX"/>
        </w:rPr>
      </w:pPr>
      <w:r w:rsidRPr="008167E5">
        <w:rPr>
          <w:rFonts w:ascii="Tahoma" w:hAnsi="Tahoma" w:cs="Tahoma"/>
          <w:bCs/>
          <w:szCs w:val="24"/>
          <w:lang w:eastAsia="es-MX"/>
        </w:rPr>
        <w:t>TRIBUNAL SUPERIOR DEL DISTRITO JUDICIAL DE PEREIRA</w:t>
      </w:r>
    </w:p>
    <w:p w:rsidR="00D3635B" w:rsidRPr="008167E5" w:rsidRDefault="00D3635B" w:rsidP="0081733C">
      <w:pPr>
        <w:pStyle w:val="Ttulo4"/>
        <w:widowControl w:val="0"/>
        <w:tabs>
          <w:tab w:val="clear" w:pos="0"/>
        </w:tabs>
        <w:spacing w:line="276" w:lineRule="auto"/>
        <w:rPr>
          <w:rFonts w:ascii="Tahoma" w:hAnsi="Tahoma" w:cs="Tahoma"/>
          <w:bCs/>
          <w:szCs w:val="24"/>
          <w:lang w:eastAsia="es-MX"/>
        </w:rPr>
      </w:pPr>
      <w:r w:rsidRPr="008167E5">
        <w:rPr>
          <w:rFonts w:ascii="Tahoma" w:hAnsi="Tahoma" w:cs="Tahoma"/>
          <w:bCs/>
          <w:szCs w:val="24"/>
          <w:lang w:eastAsia="es-MX"/>
        </w:rPr>
        <w:t>SALA</w:t>
      </w:r>
      <w:r w:rsidR="00626ECF" w:rsidRPr="008167E5">
        <w:rPr>
          <w:rFonts w:ascii="Tahoma" w:hAnsi="Tahoma" w:cs="Tahoma"/>
          <w:bCs/>
          <w:szCs w:val="24"/>
          <w:lang w:eastAsia="es-MX"/>
        </w:rPr>
        <w:t xml:space="preserve"> DE DECISIÓN</w:t>
      </w:r>
      <w:r w:rsidRPr="008167E5">
        <w:rPr>
          <w:rFonts w:ascii="Tahoma" w:hAnsi="Tahoma" w:cs="Tahoma"/>
          <w:bCs/>
          <w:szCs w:val="24"/>
          <w:lang w:eastAsia="es-MX"/>
        </w:rPr>
        <w:t xml:space="preserve"> LABORAL</w:t>
      </w:r>
      <w:r w:rsidR="00626ECF" w:rsidRPr="008167E5">
        <w:rPr>
          <w:rFonts w:ascii="Tahoma" w:hAnsi="Tahoma" w:cs="Tahoma"/>
          <w:bCs/>
          <w:szCs w:val="24"/>
          <w:lang w:eastAsia="es-MX"/>
        </w:rPr>
        <w:t xml:space="preserve"> No. 1</w:t>
      </w:r>
    </w:p>
    <w:p w:rsidR="00D3635B" w:rsidRDefault="00D3635B" w:rsidP="007E025A">
      <w:pPr>
        <w:pStyle w:val="Sinespaciado"/>
        <w:rPr>
          <w:sz w:val="20"/>
          <w:szCs w:val="20"/>
        </w:rPr>
      </w:pPr>
    </w:p>
    <w:p w:rsidR="00D3635B" w:rsidRPr="007E025A" w:rsidRDefault="00D3635B" w:rsidP="0081733C">
      <w:pPr>
        <w:spacing w:line="276" w:lineRule="auto"/>
        <w:jc w:val="center"/>
        <w:rPr>
          <w:rFonts w:ascii="Tahoma" w:hAnsi="Tahoma" w:cs="Tahoma"/>
          <w:b/>
          <w:bCs/>
        </w:rPr>
      </w:pPr>
      <w:r w:rsidRPr="007E025A">
        <w:rPr>
          <w:rFonts w:ascii="Tahoma" w:hAnsi="Tahoma" w:cs="Tahoma"/>
          <w:bCs/>
        </w:rPr>
        <w:t>Magistrada Ponente:</w:t>
      </w:r>
      <w:r w:rsidRPr="007E025A">
        <w:rPr>
          <w:rFonts w:ascii="Tahoma" w:hAnsi="Tahoma" w:cs="Tahoma"/>
          <w:b/>
          <w:bCs/>
        </w:rPr>
        <w:t xml:space="preserve"> </w:t>
      </w:r>
      <w:r w:rsidR="00C23861" w:rsidRPr="007E025A">
        <w:rPr>
          <w:rFonts w:ascii="Tahoma" w:hAnsi="Tahoma" w:cs="Tahoma"/>
          <w:b/>
          <w:bCs/>
        </w:rPr>
        <w:t>Ana Lucía Caicedo Calderón</w:t>
      </w:r>
    </w:p>
    <w:p w:rsidR="00D3635B" w:rsidRPr="007E025A" w:rsidRDefault="00D3635B" w:rsidP="007E025A">
      <w:pPr>
        <w:pStyle w:val="Sinespaciado"/>
      </w:pPr>
    </w:p>
    <w:p w:rsidR="00FB2D4B" w:rsidRPr="007E025A" w:rsidRDefault="00C33FF5" w:rsidP="0081733C">
      <w:pPr>
        <w:spacing w:line="276" w:lineRule="auto"/>
        <w:jc w:val="center"/>
        <w:rPr>
          <w:rFonts w:ascii="Tahoma" w:hAnsi="Tahoma" w:cs="Tahoma"/>
          <w:b/>
        </w:rPr>
      </w:pPr>
      <w:r w:rsidRPr="007E025A">
        <w:rPr>
          <w:rFonts w:ascii="Tahoma" w:hAnsi="Tahoma" w:cs="Tahoma"/>
          <w:b/>
        </w:rPr>
        <w:t xml:space="preserve">Acta </w:t>
      </w:r>
      <w:r w:rsidR="00FB2D4B" w:rsidRPr="007E025A">
        <w:rPr>
          <w:rFonts w:ascii="Tahoma" w:hAnsi="Tahoma" w:cs="Tahoma"/>
          <w:b/>
        </w:rPr>
        <w:t>No.____</w:t>
      </w:r>
    </w:p>
    <w:p w:rsidR="00671E77" w:rsidRPr="007E025A" w:rsidRDefault="00671E77" w:rsidP="007E025A">
      <w:pPr>
        <w:pStyle w:val="Sinespaciado"/>
        <w:rPr>
          <w:sz w:val="20"/>
          <w:szCs w:val="20"/>
        </w:rPr>
      </w:pPr>
    </w:p>
    <w:p w:rsidR="001F5F54" w:rsidRPr="007E025A" w:rsidRDefault="00C23861" w:rsidP="0081733C">
      <w:pPr>
        <w:spacing w:line="276" w:lineRule="auto"/>
        <w:jc w:val="center"/>
        <w:rPr>
          <w:rFonts w:ascii="Tahoma" w:hAnsi="Tahoma" w:cs="Tahoma"/>
          <w:b/>
        </w:rPr>
      </w:pPr>
      <w:r w:rsidRPr="007E025A">
        <w:rPr>
          <w:rFonts w:ascii="Tahoma" w:hAnsi="Tahoma" w:cs="Tahoma"/>
          <w:b/>
        </w:rPr>
        <w:t>Auto Interlocutorio</w:t>
      </w:r>
    </w:p>
    <w:p w:rsidR="001F5F54" w:rsidRPr="007E025A" w:rsidRDefault="001F5F54" w:rsidP="007E025A">
      <w:pPr>
        <w:pStyle w:val="Sinespaciado"/>
        <w:rPr>
          <w:sz w:val="20"/>
          <w:szCs w:val="20"/>
        </w:rPr>
      </w:pPr>
    </w:p>
    <w:p w:rsidR="00F37868" w:rsidRPr="007E025A" w:rsidRDefault="00F37868" w:rsidP="0081733C">
      <w:pPr>
        <w:spacing w:line="276" w:lineRule="auto"/>
        <w:jc w:val="center"/>
        <w:rPr>
          <w:rFonts w:ascii="Tahoma" w:hAnsi="Tahoma" w:cs="Tahoma"/>
          <w:lang w:val="es-ES_tradnl"/>
        </w:rPr>
      </w:pPr>
      <w:r w:rsidRPr="007E025A">
        <w:rPr>
          <w:rFonts w:ascii="Tahoma" w:hAnsi="Tahoma" w:cs="Tahoma"/>
          <w:spacing w:val="2"/>
          <w:lang w:val="es-ES_tradnl"/>
        </w:rPr>
        <w:t>P</w:t>
      </w:r>
      <w:r w:rsidRPr="007E025A">
        <w:rPr>
          <w:rFonts w:ascii="Tahoma" w:hAnsi="Tahoma" w:cs="Tahoma"/>
          <w:lang w:val="es-ES_tradnl"/>
        </w:rPr>
        <w:t xml:space="preserve">ereira (Risaralda), </w:t>
      </w:r>
      <w:r w:rsidR="00626ECF">
        <w:rPr>
          <w:rFonts w:ascii="Tahoma" w:hAnsi="Tahoma" w:cs="Tahoma"/>
          <w:lang w:val="es-ES_tradnl"/>
        </w:rPr>
        <w:t>3 de junio</w:t>
      </w:r>
      <w:r w:rsidR="00C23861">
        <w:rPr>
          <w:rFonts w:ascii="Tahoma" w:hAnsi="Tahoma" w:cs="Tahoma"/>
          <w:lang w:val="es-ES_tradnl"/>
        </w:rPr>
        <w:t xml:space="preserve"> de 201</w:t>
      </w:r>
      <w:r w:rsidR="00447749">
        <w:rPr>
          <w:rFonts w:ascii="Tahoma" w:hAnsi="Tahoma" w:cs="Tahoma"/>
          <w:lang w:val="es-ES_tradnl"/>
        </w:rPr>
        <w:t>6</w:t>
      </w:r>
    </w:p>
    <w:p w:rsidR="00F37868" w:rsidRPr="007E025A" w:rsidRDefault="00F37868" w:rsidP="008167E5">
      <w:pPr>
        <w:pStyle w:val="Sinespaciado"/>
        <w:spacing w:line="276" w:lineRule="auto"/>
        <w:rPr>
          <w:sz w:val="20"/>
          <w:szCs w:val="20"/>
          <w:lang w:val="es-ES_tradnl"/>
        </w:rPr>
      </w:pPr>
    </w:p>
    <w:p w:rsidR="00F37868" w:rsidRPr="007E025A" w:rsidRDefault="0037632C" w:rsidP="0081733C">
      <w:pPr>
        <w:spacing w:line="276" w:lineRule="auto"/>
        <w:jc w:val="center"/>
        <w:rPr>
          <w:rFonts w:ascii="Tahoma" w:hAnsi="Tahoma" w:cs="Tahoma"/>
          <w:b/>
          <w:lang w:val="es-ES_tradnl"/>
        </w:rPr>
      </w:pPr>
      <w:r w:rsidRPr="007E025A">
        <w:rPr>
          <w:rFonts w:ascii="Tahoma" w:hAnsi="Tahoma" w:cs="Tahoma"/>
          <w:b/>
          <w:u w:val="single"/>
          <w:lang w:val="es-ES_tradnl"/>
        </w:rPr>
        <w:t>Punto a tratar</w:t>
      </w:r>
      <w:r w:rsidR="00F37868" w:rsidRPr="007E025A">
        <w:rPr>
          <w:rFonts w:ascii="Tahoma" w:hAnsi="Tahoma" w:cs="Tahoma"/>
          <w:b/>
          <w:lang w:val="es-ES_tradnl"/>
        </w:rPr>
        <w:t>:</w:t>
      </w:r>
    </w:p>
    <w:p w:rsidR="00F37868" w:rsidRPr="007E025A" w:rsidRDefault="00F37868" w:rsidP="008167E5">
      <w:pPr>
        <w:pStyle w:val="Sinespaciado"/>
        <w:spacing w:line="276" w:lineRule="auto"/>
        <w:rPr>
          <w:sz w:val="20"/>
          <w:szCs w:val="20"/>
        </w:rPr>
      </w:pPr>
    </w:p>
    <w:p w:rsidR="00BA5A54" w:rsidRPr="007E025A" w:rsidRDefault="00F37868" w:rsidP="0081733C">
      <w:pPr>
        <w:spacing w:line="276" w:lineRule="auto"/>
        <w:ind w:firstLine="708"/>
        <w:jc w:val="both"/>
        <w:rPr>
          <w:rFonts w:ascii="Tahoma" w:hAnsi="Tahoma" w:cs="Tahoma"/>
          <w:lang w:val="es-ES_tradnl"/>
        </w:rPr>
      </w:pPr>
      <w:r w:rsidRPr="007E025A">
        <w:rPr>
          <w:rFonts w:ascii="Tahoma" w:hAnsi="Tahoma" w:cs="Tahoma"/>
          <w:lang w:val="es-ES_tradnl"/>
        </w:rPr>
        <w:t>Por medio de la presente providencia se entra a desatar el recurso de apelación</w:t>
      </w:r>
      <w:r w:rsidR="00BA5A54" w:rsidRPr="007E025A">
        <w:rPr>
          <w:rFonts w:ascii="Tahoma" w:hAnsi="Tahoma" w:cs="Tahoma"/>
          <w:lang w:val="es-ES_tradnl"/>
        </w:rPr>
        <w:t xml:space="preserve"> </w:t>
      </w:r>
      <w:r w:rsidRPr="007E025A">
        <w:rPr>
          <w:rFonts w:ascii="Tahoma" w:hAnsi="Tahoma" w:cs="Tahoma"/>
          <w:lang w:val="es-ES_tradnl"/>
        </w:rPr>
        <w:t xml:space="preserve">interpuesto por </w:t>
      </w:r>
      <w:r w:rsidR="0069065B" w:rsidRPr="007E025A">
        <w:rPr>
          <w:rFonts w:ascii="Tahoma" w:hAnsi="Tahoma" w:cs="Tahoma"/>
          <w:lang w:val="es-ES_tradnl"/>
        </w:rPr>
        <w:t xml:space="preserve">la </w:t>
      </w:r>
      <w:r w:rsidR="003C6BF3" w:rsidRPr="007E025A">
        <w:rPr>
          <w:rFonts w:ascii="Tahoma" w:hAnsi="Tahoma" w:cs="Tahoma"/>
          <w:lang w:val="es-ES_tradnl"/>
        </w:rPr>
        <w:t xml:space="preserve">parte ejecutante </w:t>
      </w:r>
      <w:r w:rsidR="00BA5A54" w:rsidRPr="007E025A">
        <w:rPr>
          <w:rFonts w:ascii="Tahoma" w:hAnsi="Tahoma" w:cs="Tahoma"/>
          <w:lang w:val="es-ES_tradnl"/>
        </w:rPr>
        <w:t xml:space="preserve">contra </w:t>
      </w:r>
      <w:r w:rsidR="005C75F6" w:rsidRPr="007E025A">
        <w:rPr>
          <w:rFonts w:ascii="Tahoma" w:hAnsi="Tahoma" w:cs="Tahoma"/>
          <w:lang w:val="es-ES_tradnl"/>
        </w:rPr>
        <w:t xml:space="preserve">el auto del </w:t>
      </w:r>
      <w:r w:rsidR="00626ECF">
        <w:rPr>
          <w:rFonts w:ascii="Tahoma" w:hAnsi="Tahoma" w:cs="Tahoma"/>
          <w:lang w:val="es-ES_tradnl"/>
        </w:rPr>
        <w:t>2 de marzo de 2016</w:t>
      </w:r>
      <w:r w:rsidR="0037632C">
        <w:rPr>
          <w:rFonts w:ascii="Tahoma" w:hAnsi="Tahoma" w:cs="Tahoma"/>
          <w:lang w:val="es-ES_tradnl"/>
        </w:rPr>
        <w:t>, proferido</w:t>
      </w:r>
      <w:r w:rsidR="005C75F6" w:rsidRPr="007E025A">
        <w:rPr>
          <w:rFonts w:ascii="Tahoma" w:hAnsi="Tahoma" w:cs="Tahoma"/>
          <w:lang w:val="es-ES_tradnl"/>
        </w:rPr>
        <w:t xml:space="preserve"> por el Juzgado </w:t>
      </w:r>
      <w:r w:rsidR="00626ECF">
        <w:rPr>
          <w:rFonts w:ascii="Tahoma" w:hAnsi="Tahoma" w:cs="Tahoma"/>
          <w:lang w:val="es-ES_tradnl"/>
        </w:rPr>
        <w:t>Cuarto</w:t>
      </w:r>
      <w:r w:rsidR="005C75F6" w:rsidRPr="007E025A">
        <w:rPr>
          <w:rFonts w:ascii="Tahoma" w:hAnsi="Tahoma" w:cs="Tahoma"/>
          <w:lang w:val="es-ES_tradnl"/>
        </w:rPr>
        <w:t xml:space="preserve"> Laboral del Circuito de Pereira, mediante el cual </w:t>
      </w:r>
      <w:r w:rsidR="00626ECF">
        <w:rPr>
          <w:rFonts w:ascii="Tahoma" w:hAnsi="Tahoma" w:cs="Tahoma"/>
          <w:lang w:val="es-ES_tradnl"/>
        </w:rPr>
        <w:t>negó el mandamiento de pago pretendido por</w:t>
      </w:r>
      <w:r w:rsidR="00544369">
        <w:rPr>
          <w:rFonts w:ascii="Tahoma" w:hAnsi="Tahoma" w:cs="Tahoma"/>
          <w:lang w:val="es-ES_tradnl"/>
        </w:rPr>
        <w:t xml:space="preserve"> el señor</w:t>
      </w:r>
      <w:r w:rsidR="00626ECF">
        <w:rPr>
          <w:rFonts w:ascii="Tahoma" w:hAnsi="Tahoma" w:cs="Tahoma"/>
          <w:lang w:val="es-ES_tradnl"/>
        </w:rPr>
        <w:t xml:space="preserve"> </w:t>
      </w:r>
      <w:r w:rsidR="00626ECF" w:rsidRPr="00544369">
        <w:rPr>
          <w:rFonts w:ascii="Tahoma" w:hAnsi="Tahoma" w:cs="Tahoma"/>
          <w:b/>
          <w:lang w:val="es-ES_tradnl"/>
        </w:rPr>
        <w:t>Juan Carlos Molina Lemus</w:t>
      </w:r>
      <w:r w:rsidR="005C75F6" w:rsidRPr="007E025A">
        <w:rPr>
          <w:rFonts w:ascii="Tahoma" w:hAnsi="Tahoma" w:cs="Tahoma"/>
          <w:lang w:val="es-ES_tradnl"/>
        </w:rPr>
        <w:t>.</w:t>
      </w:r>
    </w:p>
    <w:p w:rsidR="0069065B" w:rsidRPr="007E025A" w:rsidRDefault="0069065B" w:rsidP="008167E5">
      <w:pPr>
        <w:pStyle w:val="Sinespaciado"/>
        <w:spacing w:line="276" w:lineRule="auto"/>
        <w:rPr>
          <w:sz w:val="20"/>
          <w:szCs w:val="20"/>
        </w:rPr>
      </w:pPr>
    </w:p>
    <w:p w:rsidR="008167E5" w:rsidRPr="007E025A" w:rsidRDefault="00F37868" w:rsidP="008167E5">
      <w:pPr>
        <w:spacing w:line="276" w:lineRule="auto"/>
        <w:ind w:firstLine="708"/>
        <w:jc w:val="both"/>
        <w:rPr>
          <w:rFonts w:ascii="Tahoma" w:hAnsi="Tahoma" w:cs="Tahoma"/>
        </w:rPr>
      </w:pPr>
      <w:r w:rsidRPr="007E025A">
        <w:rPr>
          <w:rFonts w:ascii="Tahoma" w:hAnsi="Tahoma" w:cs="Tahoma"/>
          <w:lang w:val="es-ES_tradnl"/>
        </w:rPr>
        <w:t xml:space="preserve">En sesión previa que se hizo constar en la mencionada acta, la Sala discutió y aprobó el proyecto que presentó la Magistrada Ponente, el cual alude al siguiente </w:t>
      </w:r>
      <w:r w:rsidRPr="007E025A">
        <w:rPr>
          <w:rFonts w:ascii="Tahoma" w:hAnsi="Tahoma" w:cs="Tahoma"/>
          <w:b/>
          <w:lang w:val="es-ES_tradnl"/>
        </w:rPr>
        <w:t>auto interlocutorio</w:t>
      </w:r>
      <w:r w:rsidRPr="007E025A">
        <w:rPr>
          <w:rFonts w:ascii="Tahoma" w:hAnsi="Tahoma" w:cs="Tahoma"/>
        </w:rPr>
        <w:t>:</w:t>
      </w:r>
    </w:p>
    <w:p w:rsidR="0069065B" w:rsidRPr="007E025A" w:rsidRDefault="0069065B" w:rsidP="008167E5">
      <w:pPr>
        <w:pStyle w:val="Sinespaciado"/>
        <w:spacing w:line="276" w:lineRule="auto"/>
        <w:rPr>
          <w:sz w:val="20"/>
          <w:szCs w:val="20"/>
        </w:rPr>
      </w:pPr>
    </w:p>
    <w:p w:rsidR="00CB7166" w:rsidRPr="007E025A" w:rsidRDefault="00CB7166" w:rsidP="0081733C">
      <w:pPr>
        <w:spacing w:line="276" w:lineRule="auto"/>
        <w:ind w:firstLine="708"/>
        <w:jc w:val="center"/>
        <w:rPr>
          <w:rFonts w:ascii="Tahoma" w:hAnsi="Tahoma" w:cs="Tahoma"/>
          <w:b/>
        </w:rPr>
      </w:pPr>
      <w:r w:rsidRPr="007E025A">
        <w:rPr>
          <w:rFonts w:ascii="Tahoma" w:hAnsi="Tahoma" w:cs="Tahoma"/>
          <w:b/>
        </w:rPr>
        <w:t xml:space="preserve">I.- </w:t>
      </w:r>
      <w:r w:rsidR="008A5C50" w:rsidRPr="00C23861">
        <w:rPr>
          <w:rFonts w:ascii="Tahoma" w:hAnsi="Tahoma" w:cs="Tahoma"/>
          <w:b/>
        </w:rPr>
        <w:t>ANTECEDENTES PROCESALES</w:t>
      </w:r>
      <w:r w:rsidRPr="007E025A">
        <w:rPr>
          <w:rFonts w:ascii="Tahoma" w:hAnsi="Tahoma" w:cs="Tahoma"/>
          <w:b/>
        </w:rPr>
        <w:t>:</w:t>
      </w:r>
    </w:p>
    <w:p w:rsidR="00CB7166" w:rsidRPr="007E025A" w:rsidRDefault="00CB7166" w:rsidP="008167E5">
      <w:pPr>
        <w:pStyle w:val="Sinespaciado"/>
        <w:spacing w:line="276" w:lineRule="auto"/>
        <w:rPr>
          <w:sz w:val="20"/>
          <w:szCs w:val="20"/>
        </w:rPr>
      </w:pPr>
    </w:p>
    <w:p w:rsidR="001B6117" w:rsidRPr="007E025A" w:rsidRDefault="004D329E" w:rsidP="00520931">
      <w:pPr>
        <w:spacing w:line="276" w:lineRule="auto"/>
        <w:ind w:firstLine="708"/>
        <w:jc w:val="both"/>
        <w:rPr>
          <w:rFonts w:ascii="Tahoma" w:hAnsi="Tahoma" w:cs="Tahoma"/>
        </w:rPr>
      </w:pPr>
      <w:r w:rsidRPr="007E025A">
        <w:rPr>
          <w:rFonts w:ascii="Tahoma" w:hAnsi="Tahoma" w:cs="Tahoma"/>
        </w:rPr>
        <w:t>S</w:t>
      </w:r>
      <w:r w:rsidR="00F80C78" w:rsidRPr="007E025A">
        <w:rPr>
          <w:rFonts w:ascii="Tahoma" w:hAnsi="Tahoma" w:cs="Tahoma"/>
        </w:rPr>
        <w:t>egún da cuenta la solicitu</w:t>
      </w:r>
      <w:r w:rsidR="00BA6B83" w:rsidRPr="007E025A">
        <w:rPr>
          <w:rFonts w:ascii="Tahoma" w:hAnsi="Tahoma" w:cs="Tahoma"/>
        </w:rPr>
        <w:t xml:space="preserve">d de ejecución visible a folio </w:t>
      </w:r>
      <w:r w:rsidR="00CF5CA5">
        <w:rPr>
          <w:rFonts w:ascii="Tahoma" w:hAnsi="Tahoma" w:cs="Tahoma"/>
        </w:rPr>
        <w:t>278</w:t>
      </w:r>
      <w:r w:rsidR="00520931" w:rsidRPr="007E025A">
        <w:rPr>
          <w:rFonts w:ascii="Tahoma" w:hAnsi="Tahoma" w:cs="Tahoma"/>
        </w:rPr>
        <w:t xml:space="preserve"> y ss.</w:t>
      </w:r>
      <w:r w:rsidRPr="007E025A">
        <w:rPr>
          <w:rFonts w:ascii="Tahoma" w:hAnsi="Tahoma" w:cs="Tahoma"/>
        </w:rPr>
        <w:t xml:space="preserve">, </w:t>
      </w:r>
      <w:r w:rsidR="004A046D">
        <w:rPr>
          <w:rFonts w:ascii="Tahoma" w:hAnsi="Tahoma" w:cs="Tahoma"/>
        </w:rPr>
        <w:t>se solicitó el mandamiento de pago</w:t>
      </w:r>
      <w:r w:rsidR="0021004F" w:rsidRPr="007E025A">
        <w:rPr>
          <w:rFonts w:ascii="Tahoma" w:hAnsi="Tahoma" w:cs="Tahoma"/>
        </w:rPr>
        <w:t xml:space="preserve"> </w:t>
      </w:r>
      <w:r w:rsidR="00A64732">
        <w:rPr>
          <w:rFonts w:ascii="Tahoma" w:hAnsi="Tahoma" w:cs="Tahoma"/>
        </w:rPr>
        <w:t>en contra de la</w:t>
      </w:r>
      <w:r w:rsidR="00CF5CA5">
        <w:rPr>
          <w:rFonts w:ascii="Tahoma" w:hAnsi="Tahoma" w:cs="Tahoma"/>
          <w:b/>
        </w:rPr>
        <w:t xml:space="preserve"> Administradora Colombiana de Pensiones -Colpensiones</w:t>
      </w:r>
      <w:r w:rsidR="00A64732">
        <w:rPr>
          <w:rFonts w:ascii="Tahoma" w:hAnsi="Tahoma" w:cs="Tahoma"/>
        </w:rPr>
        <w:t>, en su condición de</w:t>
      </w:r>
      <w:r w:rsidR="00CF5CA5">
        <w:rPr>
          <w:rFonts w:ascii="Tahoma" w:hAnsi="Tahoma" w:cs="Tahoma"/>
        </w:rPr>
        <w:t xml:space="preserve"> sucesora procesal del </w:t>
      </w:r>
      <w:r w:rsidR="00A64732" w:rsidRPr="00A64732">
        <w:rPr>
          <w:rFonts w:ascii="Tahoma" w:hAnsi="Tahoma" w:cs="Tahoma"/>
          <w:b/>
        </w:rPr>
        <w:t>I.S.S. liquidado</w:t>
      </w:r>
      <w:r w:rsidR="00A64732">
        <w:rPr>
          <w:rFonts w:ascii="Tahoma" w:hAnsi="Tahoma" w:cs="Tahoma"/>
        </w:rPr>
        <w:t xml:space="preserve">, </w:t>
      </w:r>
      <w:r w:rsidR="0021004F" w:rsidRPr="007E025A">
        <w:rPr>
          <w:rFonts w:ascii="Tahoma" w:hAnsi="Tahoma" w:cs="Tahoma"/>
        </w:rPr>
        <w:t>para lograr el pago coactivo de</w:t>
      </w:r>
      <w:r w:rsidR="004A046D">
        <w:rPr>
          <w:rFonts w:ascii="Tahoma" w:hAnsi="Tahoma" w:cs="Tahoma"/>
        </w:rPr>
        <w:t xml:space="preserve"> las siguientes sumas: i)</w:t>
      </w:r>
      <w:r w:rsidR="00520931" w:rsidRPr="007E025A">
        <w:rPr>
          <w:rFonts w:ascii="Tahoma" w:hAnsi="Tahoma" w:cs="Tahoma"/>
        </w:rPr>
        <w:t xml:space="preserve"> </w:t>
      </w:r>
      <w:r w:rsidR="00DB32E2" w:rsidRPr="00544369">
        <w:rPr>
          <w:rFonts w:ascii="Tahoma" w:hAnsi="Tahoma" w:cs="Tahoma"/>
          <w:b/>
        </w:rPr>
        <w:t>$</w:t>
      </w:r>
      <w:r w:rsidR="00CF5CA5" w:rsidRPr="00544369">
        <w:rPr>
          <w:rFonts w:ascii="Tahoma" w:hAnsi="Tahoma" w:cs="Tahoma"/>
          <w:b/>
        </w:rPr>
        <w:t>6.500.000</w:t>
      </w:r>
      <w:r w:rsidR="00CF5CA5">
        <w:rPr>
          <w:rFonts w:ascii="Tahoma" w:hAnsi="Tahoma" w:cs="Tahoma"/>
        </w:rPr>
        <w:t xml:space="preserve"> </w:t>
      </w:r>
      <w:r w:rsidR="00520931" w:rsidRPr="007E025A">
        <w:rPr>
          <w:rFonts w:ascii="Tahoma" w:hAnsi="Tahoma" w:cs="Tahoma"/>
        </w:rPr>
        <w:t>correspondiente a</w:t>
      </w:r>
      <w:r w:rsidR="00CF5CA5">
        <w:rPr>
          <w:rFonts w:ascii="Tahoma" w:hAnsi="Tahoma" w:cs="Tahoma"/>
        </w:rPr>
        <w:t xml:space="preserve"> la liquidación </w:t>
      </w:r>
      <w:r w:rsidR="00CF5CA5">
        <w:rPr>
          <w:rFonts w:ascii="Tahoma" w:hAnsi="Tahoma" w:cs="Tahoma"/>
        </w:rPr>
        <w:lastRenderedPageBreak/>
        <w:t>de costas judiciales del proceso ordinario,</w:t>
      </w:r>
      <w:r w:rsidR="00AC2D3E">
        <w:rPr>
          <w:rFonts w:ascii="Tahoma" w:hAnsi="Tahoma" w:cs="Tahoma"/>
        </w:rPr>
        <w:t xml:space="preserve"> ii) </w:t>
      </w:r>
      <w:r w:rsidR="00CF5CA5" w:rsidRPr="00544369">
        <w:rPr>
          <w:rFonts w:ascii="Tahoma" w:hAnsi="Tahoma" w:cs="Tahoma"/>
          <w:b/>
        </w:rPr>
        <w:t>$522.167,67</w:t>
      </w:r>
      <w:r w:rsidR="00CF5CA5">
        <w:rPr>
          <w:rFonts w:ascii="Tahoma" w:hAnsi="Tahoma" w:cs="Tahoma"/>
        </w:rPr>
        <w:t xml:space="preserve"> por concepto de intereses legales sobre las costas</w:t>
      </w:r>
      <w:r w:rsidR="00AC2D3E">
        <w:rPr>
          <w:rFonts w:ascii="Tahoma" w:hAnsi="Tahoma" w:cs="Tahoma"/>
        </w:rPr>
        <w:t xml:space="preserve"> del proceso ordinario</w:t>
      </w:r>
      <w:r w:rsidR="00CF5CA5">
        <w:rPr>
          <w:rFonts w:ascii="Tahoma" w:hAnsi="Tahoma" w:cs="Tahoma"/>
        </w:rPr>
        <w:t>,</w:t>
      </w:r>
      <w:r w:rsidR="00AC2D3E">
        <w:rPr>
          <w:rFonts w:ascii="Tahoma" w:hAnsi="Tahoma" w:cs="Tahoma"/>
        </w:rPr>
        <w:t xml:space="preserve"> iii)</w:t>
      </w:r>
      <w:r w:rsidR="00CF5CA5">
        <w:rPr>
          <w:rFonts w:ascii="Tahoma" w:hAnsi="Tahoma" w:cs="Tahoma"/>
        </w:rPr>
        <w:t xml:space="preserve"> </w:t>
      </w:r>
      <w:r w:rsidR="00CF5CA5" w:rsidRPr="00544369">
        <w:rPr>
          <w:rFonts w:ascii="Tahoma" w:hAnsi="Tahoma" w:cs="Tahoma"/>
          <w:b/>
        </w:rPr>
        <w:t>$150.000</w:t>
      </w:r>
      <w:r w:rsidR="00CF5CA5">
        <w:rPr>
          <w:rFonts w:ascii="Tahoma" w:hAnsi="Tahoma" w:cs="Tahoma"/>
        </w:rPr>
        <w:t xml:space="preserve"> por no prosperar las</w:t>
      </w:r>
      <w:r w:rsidR="00AC2D3E">
        <w:rPr>
          <w:rFonts w:ascii="Tahoma" w:hAnsi="Tahoma" w:cs="Tahoma"/>
        </w:rPr>
        <w:t xml:space="preserve"> excepciones previas propuestas </w:t>
      </w:r>
      <w:r w:rsidR="00CF5CA5">
        <w:rPr>
          <w:rFonts w:ascii="Tahoma" w:hAnsi="Tahoma" w:cs="Tahoma"/>
        </w:rPr>
        <w:t xml:space="preserve">en la anterior ejecución y, </w:t>
      </w:r>
      <w:r w:rsidR="00AC2D3E">
        <w:rPr>
          <w:rFonts w:ascii="Tahoma" w:hAnsi="Tahoma" w:cs="Tahoma"/>
        </w:rPr>
        <w:t xml:space="preserve">iv) </w:t>
      </w:r>
      <w:r w:rsidR="00AC2D3E" w:rsidRPr="00544369">
        <w:rPr>
          <w:rFonts w:ascii="Tahoma" w:hAnsi="Tahoma" w:cs="Tahoma"/>
          <w:b/>
        </w:rPr>
        <w:t>$6.800.000</w:t>
      </w:r>
      <w:r w:rsidR="00AC2D3E">
        <w:rPr>
          <w:rFonts w:ascii="Tahoma" w:hAnsi="Tahoma" w:cs="Tahoma"/>
        </w:rPr>
        <w:t xml:space="preserve"> equivalente  a las </w:t>
      </w:r>
      <w:r w:rsidR="00CF5CA5">
        <w:rPr>
          <w:rFonts w:ascii="Tahoma" w:hAnsi="Tahoma" w:cs="Tahoma"/>
        </w:rPr>
        <w:t>costas</w:t>
      </w:r>
      <w:r w:rsidR="00AC2D3E">
        <w:rPr>
          <w:rFonts w:ascii="Tahoma" w:hAnsi="Tahoma" w:cs="Tahoma"/>
        </w:rPr>
        <w:t xml:space="preserve"> procesales</w:t>
      </w:r>
      <w:r w:rsidR="00CF5CA5">
        <w:rPr>
          <w:rFonts w:ascii="Tahoma" w:hAnsi="Tahoma" w:cs="Tahoma"/>
        </w:rPr>
        <w:t xml:space="preserve"> de la ejecución anterior.</w:t>
      </w:r>
      <w:r w:rsidR="005C75F6" w:rsidRPr="007E025A">
        <w:rPr>
          <w:rFonts w:ascii="Tahoma" w:hAnsi="Tahoma" w:cs="Tahoma"/>
        </w:rPr>
        <w:t xml:space="preserve"> </w:t>
      </w:r>
    </w:p>
    <w:p w:rsidR="005C75F6" w:rsidRDefault="005C75F6" w:rsidP="008167E5">
      <w:pPr>
        <w:pStyle w:val="Sinespaciado"/>
        <w:spacing w:line="276" w:lineRule="auto"/>
        <w:rPr>
          <w:sz w:val="20"/>
          <w:szCs w:val="20"/>
        </w:rPr>
      </w:pPr>
    </w:p>
    <w:p w:rsidR="0081733C" w:rsidRPr="007E025A" w:rsidRDefault="004D329E" w:rsidP="0081733C">
      <w:pPr>
        <w:spacing w:line="276" w:lineRule="auto"/>
        <w:ind w:firstLine="708"/>
        <w:jc w:val="both"/>
        <w:rPr>
          <w:rFonts w:ascii="Tahoma" w:hAnsi="Tahoma" w:cs="Tahoma"/>
        </w:rPr>
      </w:pPr>
      <w:r w:rsidRPr="007E025A">
        <w:rPr>
          <w:rFonts w:ascii="Tahoma" w:hAnsi="Tahoma" w:cs="Tahoma"/>
        </w:rPr>
        <w:t>El</w:t>
      </w:r>
      <w:r w:rsidR="00BA6B83" w:rsidRPr="007E025A">
        <w:rPr>
          <w:rFonts w:ascii="Tahoma" w:hAnsi="Tahoma" w:cs="Tahoma"/>
        </w:rPr>
        <w:t xml:space="preserve"> juzgado de conocimiento</w:t>
      </w:r>
      <w:r w:rsidR="004F412E">
        <w:rPr>
          <w:rFonts w:ascii="Tahoma" w:hAnsi="Tahoma" w:cs="Tahoma"/>
        </w:rPr>
        <w:t>,</w:t>
      </w:r>
      <w:r w:rsidR="001B6117" w:rsidRPr="007E025A">
        <w:rPr>
          <w:rFonts w:ascii="Tahoma" w:hAnsi="Tahoma" w:cs="Tahoma"/>
        </w:rPr>
        <w:t xml:space="preserve"> </w:t>
      </w:r>
      <w:r w:rsidR="006E678C" w:rsidRPr="007E025A">
        <w:rPr>
          <w:rFonts w:ascii="Tahoma" w:hAnsi="Tahoma" w:cs="Tahoma"/>
        </w:rPr>
        <w:t xml:space="preserve">mediante auto del </w:t>
      </w:r>
      <w:r w:rsidR="00CF5CA5">
        <w:rPr>
          <w:rFonts w:ascii="Tahoma" w:hAnsi="Tahoma" w:cs="Tahoma"/>
        </w:rPr>
        <w:t>2 de marzo de 2016, visible a folio 282</w:t>
      </w:r>
      <w:r w:rsidR="00BA6B83" w:rsidRPr="007E025A">
        <w:rPr>
          <w:rFonts w:ascii="Tahoma" w:hAnsi="Tahoma" w:cs="Tahoma"/>
        </w:rPr>
        <w:t>, manifestó que no</w:t>
      </w:r>
      <w:r w:rsidR="00CF5CA5">
        <w:rPr>
          <w:rFonts w:ascii="Tahoma" w:hAnsi="Tahoma" w:cs="Tahoma"/>
        </w:rPr>
        <w:t xml:space="preserve"> es viable admitir la </w:t>
      </w:r>
      <w:r w:rsidR="00BA6B83" w:rsidRPr="007E025A">
        <w:rPr>
          <w:rFonts w:ascii="Tahoma" w:hAnsi="Tahoma" w:cs="Tahoma"/>
        </w:rPr>
        <w:t>s</w:t>
      </w:r>
      <w:r w:rsidR="00AC2D3E">
        <w:rPr>
          <w:rFonts w:ascii="Tahoma" w:hAnsi="Tahoma" w:cs="Tahoma"/>
        </w:rPr>
        <w:t xml:space="preserve">olicitud de ejecución planteada, </w:t>
      </w:r>
      <w:r w:rsidR="00BA6B83" w:rsidRPr="007E025A">
        <w:rPr>
          <w:rFonts w:ascii="Tahoma" w:hAnsi="Tahoma" w:cs="Tahoma"/>
        </w:rPr>
        <w:t xml:space="preserve">debido a que </w:t>
      </w:r>
      <w:r w:rsidR="00CF5CA5">
        <w:rPr>
          <w:rFonts w:ascii="Tahoma" w:hAnsi="Tahoma" w:cs="Tahoma"/>
        </w:rPr>
        <w:t>el proceso contentivo de la decisión judicial que se pretende ejecutar fue remitido a la Fiduciaria la Previsora S.A., para que fuera acumulado al proceso de liquidación del ISS</w:t>
      </w:r>
      <w:r w:rsidR="00AC2D3E">
        <w:rPr>
          <w:rFonts w:ascii="Tahoma" w:hAnsi="Tahoma" w:cs="Tahoma"/>
        </w:rPr>
        <w:t xml:space="preserve">, por lo que de </w:t>
      </w:r>
      <w:r w:rsidR="00CF5CA5">
        <w:rPr>
          <w:rFonts w:ascii="Tahoma" w:hAnsi="Tahoma" w:cs="Tahoma"/>
        </w:rPr>
        <w:t>librarse el mandamiento de pago se estaría ejecutando doblemente una misma obligación.</w:t>
      </w:r>
    </w:p>
    <w:p w:rsidR="006E678C" w:rsidRPr="007E025A" w:rsidRDefault="006E678C" w:rsidP="008167E5">
      <w:pPr>
        <w:pStyle w:val="Sinespaciado"/>
        <w:spacing w:line="276" w:lineRule="auto"/>
        <w:rPr>
          <w:sz w:val="20"/>
          <w:szCs w:val="20"/>
        </w:rPr>
      </w:pPr>
    </w:p>
    <w:p w:rsidR="00F37868" w:rsidRPr="00484600" w:rsidRDefault="00741F9E" w:rsidP="0081733C">
      <w:pPr>
        <w:spacing w:line="276" w:lineRule="auto"/>
        <w:jc w:val="center"/>
        <w:rPr>
          <w:rFonts w:ascii="Tahoma" w:hAnsi="Tahoma" w:cs="Tahoma"/>
          <w:b/>
          <w:caps/>
        </w:rPr>
      </w:pPr>
      <w:r w:rsidRPr="00484600">
        <w:rPr>
          <w:rFonts w:ascii="Tahoma" w:hAnsi="Tahoma" w:cs="Tahoma"/>
          <w:b/>
          <w:caps/>
        </w:rPr>
        <w:t>I</w:t>
      </w:r>
      <w:r w:rsidR="00F37868" w:rsidRPr="00484600">
        <w:rPr>
          <w:rFonts w:ascii="Tahoma" w:hAnsi="Tahoma" w:cs="Tahoma"/>
          <w:b/>
          <w:caps/>
        </w:rPr>
        <w:t xml:space="preserve">I. </w:t>
      </w:r>
      <w:bookmarkStart w:id="0" w:name="_GoBack"/>
      <w:bookmarkEnd w:id="0"/>
      <w:r w:rsidR="00C23861" w:rsidRPr="00484600">
        <w:rPr>
          <w:rFonts w:ascii="Tahoma" w:hAnsi="Tahoma" w:cs="Tahoma"/>
          <w:b/>
          <w:caps/>
        </w:rPr>
        <w:t>Fundamentos de la apelación</w:t>
      </w:r>
    </w:p>
    <w:p w:rsidR="00F37868" w:rsidRPr="007E025A" w:rsidRDefault="00F37868" w:rsidP="008167E5">
      <w:pPr>
        <w:pStyle w:val="Sinespaciado"/>
        <w:spacing w:line="276" w:lineRule="auto"/>
        <w:rPr>
          <w:sz w:val="20"/>
          <w:szCs w:val="20"/>
        </w:rPr>
      </w:pPr>
    </w:p>
    <w:p w:rsidR="00B30056" w:rsidRPr="007E025A" w:rsidRDefault="00F37868" w:rsidP="0081733C">
      <w:pPr>
        <w:widowControl w:val="0"/>
        <w:autoSpaceDE w:val="0"/>
        <w:autoSpaceDN w:val="0"/>
        <w:adjustRightInd w:val="0"/>
        <w:spacing w:line="276" w:lineRule="auto"/>
        <w:ind w:firstLine="708"/>
        <w:jc w:val="both"/>
        <w:rPr>
          <w:rFonts w:ascii="Tahoma" w:hAnsi="Tahoma" w:cs="Tahoma"/>
        </w:rPr>
      </w:pPr>
      <w:r w:rsidRPr="007E025A">
        <w:rPr>
          <w:rFonts w:ascii="Tahoma" w:hAnsi="Tahoma" w:cs="Tahoma"/>
        </w:rPr>
        <w:t>Inconforme con lo decidido</w:t>
      </w:r>
      <w:r w:rsidR="00C23861">
        <w:rPr>
          <w:rFonts w:ascii="Tahoma" w:hAnsi="Tahoma" w:cs="Tahoma"/>
        </w:rPr>
        <w:t>,</w:t>
      </w:r>
      <w:r w:rsidRPr="007E025A">
        <w:rPr>
          <w:rFonts w:ascii="Tahoma" w:hAnsi="Tahoma" w:cs="Tahoma"/>
        </w:rPr>
        <w:t xml:space="preserve"> la parte actora presentó recurso de apelación</w:t>
      </w:r>
      <w:r w:rsidR="00CB3933" w:rsidRPr="007E025A">
        <w:rPr>
          <w:rFonts w:ascii="Tahoma" w:hAnsi="Tahoma" w:cs="Tahoma"/>
        </w:rPr>
        <w:t xml:space="preserve"> </w:t>
      </w:r>
      <w:r w:rsidR="00B30056" w:rsidRPr="007E025A">
        <w:rPr>
          <w:rFonts w:ascii="Tahoma" w:hAnsi="Tahoma" w:cs="Tahoma"/>
        </w:rPr>
        <w:t xml:space="preserve">argumentando que </w:t>
      </w:r>
      <w:r w:rsidR="004F412E">
        <w:rPr>
          <w:rFonts w:ascii="Tahoma" w:hAnsi="Tahoma" w:cs="Tahoma"/>
        </w:rPr>
        <w:t xml:space="preserve">si bien es cierto </w:t>
      </w:r>
      <w:r w:rsidR="00EB78A3">
        <w:rPr>
          <w:rFonts w:ascii="Tahoma" w:hAnsi="Tahoma" w:cs="Tahoma"/>
        </w:rPr>
        <w:t>el proceso fue remitido a la Fiduciaria la Previsora el 10 de diciembre de 2012, el mandamiento de pago no se estaría ejecutando doblemente, toda vez que hasta la fecha no se ha obtenido pago alguno</w:t>
      </w:r>
      <w:r w:rsidR="00D506ED">
        <w:rPr>
          <w:rFonts w:ascii="Tahoma" w:hAnsi="Tahoma" w:cs="Tahoma"/>
        </w:rPr>
        <w:t xml:space="preserve">; que </w:t>
      </w:r>
      <w:r w:rsidR="00EB78A3">
        <w:rPr>
          <w:rFonts w:ascii="Tahoma" w:hAnsi="Tahoma" w:cs="Tahoma"/>
        </w:rPr>
        <w:t>el cierre del proceso liquidatorio del ISS se produjo el 31 de marzo de 2015, por lo que comete error la operadora judicial al denegar el mandamiento de pago, mientr</w:t>
      </w:r>
      <w:r w:rsidR="00D506ED">
        <w:rPr>
          <w:rFonts w:ascii="Tahoma" w:hAnsi="Tahoma" w:cs="Tahoma"/>
        </w:rPr>
        <w:t>as qu</w:t>
      </w:r>
      <w:r w:rsidR="004F412E">
        <w:rPr>
          <w:rFonts w:ascii="Tahoma" w:hAnsi="Tahoma" w:cs="Tahoma"/>
        </w:rPr>
        <w:t>eda insoluta la obligación; y</w:t>
      </w:r>
      <w:r w:rsidR="00D506ED">
        <w:rPr>
          <w:rFonts w:ascii="Tahoma" w:hAnsi="Tahoma" w:cs="Tahoma"/>
        </w:rPr>
        <w:t xml:space="preserve"> que el pago deprecado está</w:t>
      </w:r>
      <w:r w:rsidR="00EB78A3">
        <w:rPr>
          <w:rFonts w:ascii="Tahoma" w:hAnsi="Tahoma" w:cs="Tahoma"/>
        </w:rPr>
        <w:t xml:space="preserve"> a cargo de Colpensiones por corresponderle atender </w:t>
      </w:r>
      <w:r w:rsidR="00D506ED">
        <w:rPr>
          <w:rFonts w:ascii="Tahoma" w:hAnsi="Tahoma" w:cs="Tahoma"/>
        </w:rPr>
        <w:t xml:space="preserve">los procesos judiciales en curso, </w:t>
      </w:r>
      <w:r w:rsidR="00EB78A3">
        <w:rPr>
          <w:rFonts w:ascii="Tahoma" w:hAnsi="Tahoma" w:cs="Tahoma"/>
        </w:rPr>
        <w:t>cumplir las sentencias proferidas y asumir las costas procesales por co</w:t>
      </w:r>
      <w:r w:rsidR="00D506ED">
        <w:rPr>
          <w:rFonts w:ascii="Tahoma" w:hAnsi="Tahoma" w:cs="Tahoma"/>
        </w:rPr>
        <w:t>ndenas al extinto ISS.</w:t>
      </w:r>
    </w:p>
    <w:p w:rsidR="00912100" w:rsidRPr="007779D9" w:rsidRDefault="00912100" w:rsidP="008167E5">
      <w:pPr>
        <w:pStyle w:val="Sinespaciado"/>
        <w:spacing w:line="276" w:lineRule="auto"/>
        <w:rPr>
          <w:rStyle w:val="nfasissutil"/>
        </w:rPr>
      </w:pPr>
    </w:p>
    <w:p w:rsidR="00D3635B" w:rsidRPr="00406614" w:rsidRDefault="00720D2F" w:rsidP="0081733C">
      <w:pPr>
        <w:pStyle w:val="Ttulo4"/>
        <w:spacing w:line="276" w:lineRule="auto"/>
        <w:rPr>
          <w:rFonts w:ascii="Tahoma" w:hAnsi="Tahoma" w:cs="Tahoma"/>
          <w:spacing w:val="2"/>
          <w:szCs w:val="24"/>
          <w:u w:val="single"/>
        </w:rPr>
      </w:pPr>
      <w:r w:rsidRPr="00406614">
        <w:rPr>
          <w:rFonts w:ascii="Tahoma" w:hAnsi="Tahoma" w:cs="Tahoma"/>
          <w:szCs w:val="24"/>
        </w:rPr>
        <w:t xml:space="preserve">IV.- </w:t>
      </w:r>
      <w:r w:rsidR="00D3635B" w:rsidRPr="00406614">
        <w:rPr>
          <w:rFonts w:ascii="Tahoma" w:hAnsi="Tahoma" w:cs="Tahoma"/>
          <w:spacing w:val="2"/>
          <w:szCs w:val="24"/>
          <w:u w:val="single"/>
        </w:rPr>
        <w:t>CONSIDERACIONES</w:t>
      </w:r>
    </w:p>
    <w:p w:rsidR="00216556" w:rsidRPr="00484600" w:rsidRDefault="00216556" w:rsidP="008167E5">
      <w:pPr>
        <w:pStyle w:val="Sinespaciado"/>
        <w:spacing w:line="276" w:lineRule="auto"/>
        <w:rPr>
          <w:caps/>
        </w:rPr>
      </w:pPr>
    </w:p>
    <w:p w:rsidR="007D4D1B" w:rsidRPr="00484600" w:rsidRDefault="007D4D1B" w:rsidP="007E025A">
      <w:pPr>
        <w:pStyle w:val="Textoindependiente"/>
        <w:widowControl w:val="0"/>
        <w:numPr>
          <w:ilvl w:val="1"/>
          <w:numId w:val="1"/>
        </w:numPr>
        <w:tabs>
          <w:tab w:val="clear" w:pos="1440"/>
          <w:tab w:val="num" w:pos="1134"/>
        </w:tabs>
        <w:autoSpaceDE w:val="0"/>
        <w:autoSpaceDN w:val="0"/>
        <w:adjustRightInd w:val="0"/>
        <w:spacing w:after="0" w:line="276" w:lineRule="auto"/>
        <w:ind w:left="851"/>
        <w:rPr>
          <w:rFonts w:ascii="Tahoma" w:hAnsi="Tahoma" w:cs="Tahoma"/>
          <w:b/>
          <w:bCs/>
          <w:caps/>
          <w:spacing w:val="2"/>
        </w:rPr>
      </w:pPr>
      <w:r w:rsidRPr="00484600">
        <w:rPr>
          <w:rFonts w:ascii="Tahoma" w:hAnsi="Tahoma" w:cs="Tahoma"/>
          <w:b/>
          <w:bCs/>
          <w:caps/>
          <w:spacing w:val="2"/>
        </w:rPr>
        <w:t>Problema jurídico</w:t>
      </w:r>
      <w:r w:rsidR="0015319A" w:rsidRPr="00484600">
        <w:rPr>
          <w:rFonts w:ascii="Tahoma" w:hAnsi="Tahoma" w:cs="Tahoma"/>
          <w:b/>
          <w:bCs/>
          <w:caps/>
          <w:spacing w:val="2"/>
        </w:rPr>
        <w:t xml:space="preserve"> por resolver</w:t>
      </w:r>
    </w:p>
    <w:p w:rsidR="007D4D1B" w:rsidRPr="007779D9" w:rsidRDefault="007D4D1B" w:rsidP="008167E5">
      <w:pPr>
        <w:pStyle w:val="Sinespaciado"/>
        <w:spacing w:line="276" w:lineRule="auto"/>
      </w:pPr>
    </w:p>
    <w:p w:rsidR="00DA27ED" w:rsidRPr="00406614" w:rsidRDefault="006711CC" w:rsidP="007E025A">
      <w:pPr>
        <w:spacing w:line="276" w:lineRule="auto"/>
        <w:ind w:firstLine="720"/>
        <w:jc w:val="both"/>
        <w:rPr>
          <w:rFonts w:ascii="Tahoma" w:hAnsi="Tahoma" w:cs="Tahoma"/>
          <w:spacing w:val="2"/>
        </w:rPr>
      </w:pPr>
      <w:r w:rsidRPr="00406614">
        <w:rPr>
          <w:rFonts w:ascii="Tahoma" w:hAnsi="Tahoma" w:cs="Tahoma"/>
          <w:spacing w:val="2"/>
        </w:rPr>
        <w:t xml:space="preserve">¿Es posible </w:t>
      </w:r>
      <w:r w:rsidR="0015319A" w:rsidRPr="00406614">
        <w:rPr>
          <w:rFonts w:ascii="Tahoma" w:hAnsi="Tahoma" w:cs="Tahoma"/>
          <w:spacing w:val="2"/>
        </w:rPr>
        <w:t xml:space="preserve">que la Jurisdicción </w:t>
      </w:r>
      <w:r w:rsidRPr="00406614">
        <w:rPr>
          <w:rFonts w:ascii="Tahoma" w:hAnsi="Tahoma" w:cs="Tahoma"/>
          <w:spacing w:val="2"/>
        </w:rPr>
        <w:t xml:space="preserve">ordinaria </w:t>
      </w:r>
      <w:r w:rsidR="0015319A" w:rsidRPr="00406614">
        <w:rPr>
          <w:rFonts w:ascii="Tahoma" w:hAnsi="Tahoma" w:cs="Tahoma"/>
          <w:spacing w:val="2"/>
        </w:rPr>
        <w:t xml:space="preserve">es su especialidad </w:t>
      </w:r>
      <w:r w:rsidRPr="00406614">
        <w:rPr>
          <w:rFonts w:ascii="Tahoma" w:hAnsi="Tahoma" w:cs="Tahoma"/>
          <w:spacing w:val="2"/>
        </w:rPr>
        <w:t>laboral cono</w:t>
      </w:r>
      <w:r w:rsidR="0015319A" w:rsidRPr="00406614">
        <w:rPr>
          <w:rFonts w:ascii="Tahoma" w:hAnsi="Tahoma" w:cs="Tahoma"/>
          <w:spacing w:val="2"/>
        </w:rPr>
        <w:t xml:space="preserve">zca </w:t>
      </w:r>
      <w:r w:rsidRPr="00406614">
        <w:rPr>
          <w:rFonts w:ascii="Tahoma" w:hAnsi="Tahoma" w:cs="Tahoma"/>
          <w:spacing w:val="2"/>
        </w:rPr>
        <w:t>la ejecución de una sentencia cuando la misma fue incorporada al proceso liquidatorio de la entidad accionada, el cual ya culminó sin haber</w:t>
      </w:r>
      <w:r w:rsidR="00544369">
        <w:rPr>
          <w:rFonts w:ascii="Tahoma" w:hAnsi="Tahoma" w:cs="Tahoma"/>
          <w:spacing w:val="2"/>
        </w:rPr>
        <w:t>se</w:t>
      </w:r>
      <w:r w:rsidRPr="00406614">
        <w:rPr>
          <w:rFonts w:ascii="Tahoma" w:hAnsi="Tahoma" w:cs="Tahoma"/>
          <w:spacing w:val="2"/>
        </w:rPr>
        <w:t xml:space="preserve"> satisfecho a cabalidad la orden judicial?</w:t>
      </w:r>
      <w:r w:rsidR="00DC618B">
        <w:rPr>
          <w:rFonts w:ascii="Tahoma" w:hAnsi="Tahoma" w:cs="Tahoma"/>
          <w:spacing w:val="2"/>
        </w:rPr>
        <w:t>,</w:t>
      </w:r>
      <w:r w:rsidR="00791B45" w:rsidRPr="00791B45">
        <w:rPr>
          <w:rFonts w:ascii="Tahoma" w:hAnsi="Tahoma" w:cs="Tahoma"/>
          <w:spacing w:val="2"/>
        </w:rPr>
        <w:t xml:space="preserve"> </w:t>
      </w:r>
      <w:r w:rsidR="00DC618B">
        <w:rPr>
          <w:rFonts w:ascii="Tahoma" w:hAnsi="Tahoma" w:cs="Tahoma"/>
          <w:spacing w:val="2"/>
        </w:rPr>
        <w:t xml:space="preserve">en caso afirmativo, </w:t>
      </w:r>
      <w:r w:rsidR="00791B45">
        <w:rPr>
          <w:rFonts w:ascii="Tahoma" w:hAnsi="Tahoma" w:cs="Tahoma"/>
          <w:spacing w:val="2"/>
        </w:rPr>
        <w:t>¿Es procedente librar mandamiento de pago en contra de Colpensiones por las costas procesales a las que fue condenado el Instituto de Seguros Sociales en calidad de empleador?</w:t>
      </w:r>
    </w:p>
    <w:p w:rsidR="0015319A" w:rsidRPr="00406614" w:rsidRDefault="0015319A" w:rsidP="008167E5">
      <w:pPr>
        <w:spacing w:line="276" w:lineRule="auto"/>
        <w:ind w:firstLine="720"/>
        <w:jc w:val="both"/>
        <w:rPr>
          <w:rFonts w:ascii="Tahoma" w:hAnsi="Tahoma" w:cs="Tahoma"/>
          <w:spacing w:val="2"/>
        </w:rPr>
      </w:pPr>
    </w:p>
    <w:p w:rsidR="00D56A9F" w:rsidRPr="00484600" w:rsidRDefault="0052184A" w:rsidP="007E025A">
      <w:pPr>
        <w:pStyle w:val="Textoindependiente"/>
        <w:widowControl w:val="0"/>
        <w:numPr>
          <w:ilvl w:val="1"/>
          <w:numId w:val="1"/>
        </w:numPr>
        <w:tabs>
          <w:tab w:val="clear" w:pos="1440"/>
        </w:tabs>
        <w:autoSpaceDE w:val="0"/>
        <w:autoSpaceDN w:val="0"/>
        <w:adjustRightInd w:val="0"/>
        <w:spacing w:after="0" w:line="276" w:lineRule="auto"/>
        <w:ind w:left="851"/>
        <w:jc w:val="both"/>
        <w:rPr>
          <w:rFonts w:ascii="Tahoma" w:hAnsi="Tahoma" w:cs="Tahoma"/>
          <w:b/>
          <w:bCs/>
          <w:caps/>
          <w:spacing w:val="2"/>
        </w:rPr>
      </w:pPr>
      <w:r w:rsidRPr="00484600">
        <w:rPr>
          <w:rFonts w:ascii="Tahoma" w:hAnsi="Tahoma" w:cs="Tahoma"/>
          <w:b/>
          <w:bCs/>
          <w:caps/>
          <w:spacing w:val="2"/>
        </w:rPr>
        <w:t>Supuestos fácticos probados</w:t>
      </w:r>
    </w:p>
    <w:p w:rsidR="00D56A9F" w:rsidRPr="00406614" w:rsidRDefault="00D56A9F" w:rsidP="008167E5">
      <w:pPr>
        <w:pStyle w:val="Sinespaciado"/>
        <w:spacing w:line="276" w:lineRule="auto"/>
      </w:pPr>
    </w:p>
    <w:p w:rsidR="00544369" w:rsidRDefault="00605A9B" w:rsidP="007E025A">
      <w:pPr>
        <w:widowControl w:val="0"/>
        <w:autoSpaceDE w:val="0"/>
        <w:autoSpaceDN w:val="0"/>
        <w:adjustRightInd w:val="0"/>
        <w:spacing w:line="276" w:lineRule="auto"/>
        <w:ind w:firstLine="708"/>
        <w:jc w:val="both"/>
        <w:rPr>
          <w:rFonts w:ascii="Tahoma" w:hAnsi="Tahoma" w:cs="Tahoma"/>
          <w:bCs/>
          <w:spacing w:val="2"/>
        </w:rPr>
      </w:pPr>
      <w:r w:rsidRPr="00406614">
        <w:rPr>
          <w:rFonts w:ascii="Tahoma" w:hAnsi="Tahoma" w:cs="Tahoma"/>
          <w:bCs/>
          <w:spacing w:val="2"/>
        </w:rPr>
        <w:t xml:space="preserve">No </w:t>
      </w:r>
      <w:r w:rsidR="00445471" w:rsidRPr="00406614">
        <w:rPr>
          <w:rFonts w:ascii="Tahoma" w:hAnsi="Tahoma" w:cs="Tahoma"/>
          <w:bCs/>
          <w:spacing w:val="2"/>
        </w:rPr>
        <w:t>se discute en el caso de marras que e</w:t>
      </w:r>
      <w:r w:rsidR="00B21704" w:rsidRPr="00406614">
        <w:rPr>
          <w:rFonts w:ascii="Tahoma" w:hAnsi="Tahoma" w:cs="Tahoma"/>
          <w:bCs/>
          <w:spacing w:val="2"/>
        </w:rPr>
        <w:t>l proceso de liqui</w:t>
      </w:r>
      <w:r w:rsidR="00544369">
        <w:rPr>
          <w:rFonts w:ascii="Tahoma" w:hAnsi="Tahoma" w:cs="Tahoma"/>
          <w:bCs/>
          <w:spacing w:val="2"/>
        </w:rPr>
        <w:t>dación en el cual se vio envuelto</w:t>
      </w:r>
      <w:r w:rsidR="00B21704" w:rsidRPr="00406614">
        <w:rPr>
          <w:rFonts w:ascii="Tahoma" w:hAnsi="Tahoma" w:cs="Tahoma"/>
          <w:bCs/>
          <w:spacing w:val="2"/>
        </w:rPr>
        <w:t xml:space="preserve"> el</w:t>
      </w:r>
      <w:r w:rsidR="00544369">
        <w:rPr>
          <w:rFonts w:ascii="Tahoma" w:hAnsi="Tahoma" w:cs="Tahoma"/>
          <w:bCs/>
          <w:spacing w:val="2"/>
        </w:rPr>
        <w:t xml:space="preserve"> extinto</w:t>
      </w:r>
      <w:r w:rsidR="00B21704" w:rsidRPr="00406614">
        <w:rPr>
          <w:rFonts w:ascii="Tahoma" w:hAnsi="Tahoma" w:cs="Tahoma"/>
          <w:bCs/>
          <w:spacing w:val="2"/>
        </w:rPr>
        <w:t xml:space="preserve"> </w:t>
      </w:r>
      <w:r w:rsidR="00194689" w:rsidRPr="00406614">
        <w:rPr>
          <w:rFonts w:ascii="Tahoma" w:hAnsi="Tahoma" w:cs="Tahoma"/>
          <w:bCs/>
          <w:spacing w:val="2"/>
        </w:rPr>
        <w:t>I.S.S.</w:t>
      </w:r>
      <w:r w:rsidR="00B21704" w:rsidRPr="00406614">
        <w:rPr>
          <w:rFonts w:ascii="Tahoma" w:hAnsi="Tahoma" w:cs="Tahoma"/>
          <w:bCs/>
          <w:spacing w:val="2"/>
        </w:rPr>
        <w:t xml:space="preserve">, fue ordenado mediante el Decreto 2013 del 28 de septiembre de 2012 y finalizado el 31 de marzo de 2015, de conformidad con el Decreto 553 de 2015. </w:t>
      </w:r>
    </w:p>
    <w:p w:rsidR="00544369" w:rsidRDefault="00544369" w:rsidP="007E025A">
      <w:pPr>
        <w:widowControl w:val="0"/>
        <w:autoSpaceDE w:val="0"/>
        <w:autoSpaceDN w:val="0"/>
        <w:adjustRightInd w:val="0"/>
        <w:spacing w:line="276" w:lineRule="auto"/>
        <w:ind w:firstLine="708"/>
        <w:jc w:val="both"/>
        <w:rPr>
          <w:rFonts w:ascii="Tahoma" w:hAnsi="Tahoma" w:cs="Tahoma"/>
          <w:bCs/>
          <w:spacing w:val="2"/>
        </w:rPr>
      </w:pPr>
    </w:p>
    <w:p w:rsidR="007E025A" w:rsidRPr="00406614" w:rsidRDefault="00D66EBC" w:rsidP="007E025A">
      <w:pPr>
        <w:widowControl w:val="0"/>
        <w:autoSpaceDE w:val="0"/>
        <w:autoSpaceDN w:val="0"/>
        <w:adjustRightInd w:val="0"/>
        <w:spacing w:line="276" w:lineRule="auto"/>
        <w:ind w:firstLine="708"/>
        <w:jc w:val="both"/>
        <w:rPr>
          <w:rFonts w:ascii="Tahoma" w:hAnsi="Tahoma" w:cs="Tahoma"/>
          <w:bCs/>
          <w:spacing w:val="2"/>
        </w:rPr>
      </w:pPr>
      <w:r w:rsidRPr="00406614">
        <w:rPr>
          <w:rFonts w:ascii="Tahoma" w:hAnsi="Tahoma" w:cs="Tahoma"/>
          <w:bCs/>
          <w:spacing w:val="2"/>
        </w:rPr>
        <w:t>Igualmente, se tiene que el numeral 5º del artículo 7º del Decreto 2013 de 2012, dispuso que l</w:t>
      </w:r>
      <w:r w:rsidR="00BA4898" w:rsidRPr="00406614">
        <w:rPr>
          <w:rFonts w:ascii="Tahoma" w:hAnsi="Tahoma" w:cs="Tahoma"/>
          <w:bCs/>
          <w:spacing w:val="2"/>
        </w:rPr>
        <w:t>as Juezas y</w:t>
      </w:r>
      <w:r w:rsidRPr="00406614">
        <w:rPr>
          <w:rFonts w:ascii="Tahoma" w:hAnsi="Tahoma" w:cs="Tahoma"/>
          <w:bCs/>
          <w:spacing w:val="2"/>
        </w:rPr>
        <w:t xml:space="preserve"> Jueces de la Republica debían terminar los procesos ejecutivos en curso contra el I.S.S., con el fin de que fueran acumulados </w:t>
      </w:r>
      <w:r w:rsidR="005678D7" w:rsidRPr="00406614">
        <w:rPr>
          <w:rFonts w:ascii="Tahoma" w:hAnsi="Tahoma" w:cs="Tahoma"/>
          <w:bCs/>
          <w:spacing w:val="2"/>
        </w:rPr>
        <w:t xml:space="preserve">y graduados </w:t>
      </w:r>
      <w:r w:rsidRPr="00406614">
        <w:rPr>
          <w:rFonts w:ascii="Tahoma" w:hAnsi="Tahoma" w:cs="Tahoma"/>
          <w:bCs/>
          <w:spacing w:val="2"/>
        </w:rPr>
        <w:t xml:space="preserve">dentro del proceso </w:t>
      </w:r>
      <w:r w:rsidR="00BE172E" w:rsidRPr="00406614">
        <w:rPr>
          <w:rFonts w:ascii="Tahoma" w:hAnsi="Tahoma" w:cs="Tahoma"/>
          <w:bCs/>
          <w:spacing w:val="2"/>
        </w:rPr>
        <w:t>liquidatorio, salvo aquellos relaciona</w:t>
      </w:r>
      <w:r w:rsidR="00544369">
        <w:rPr>
          <w:rFonts w:ascii="Tahoma" w:hAnsi="Tahoma" w:cs="Tahoma"/>
          <w:bCs/>
          <w:spacing w:val="2"/>
        </w:rPr>
        <w:t>d</w:t>
      </w:r>
      <w:r w:rsidR="000B3740" w:rsidRPr="00406614">
        <w:rPr>
          <w:rFonts w:ascii="Tahoma" w:hAnsi="Tahoma" w:cs="Tahoma"/>
          <w:bCs/>
          <w:spacing w:val="2"/>
        </w:rPr>
        <w:t>os con obligaciones pensionales; disposición que fue acatada po</w:t>
      </w:r>
      <w:r w:rsidR="000324DE">
        <w:rPr>
          <w:rFonts w:ascii="Tahoma" w:hAnsi="Tahoma" w:cs="Tahoma"/>
          <w:bCs/>
          <w:spacing w:val="2"/>
        </w:rPr>
        <w:t xml:space="preserve">r el </w:t>
      </w:r>
      <w:r w:rsidR="000324DE" w:rsidRPr="00544369">
        <w:rPr>
          <w:rFonts w:ascii="Tahoma" w:hAnsi="Tahoma" w:cs="Tahoma"/>
          <w:b/>
          <w:bCs/>
          <w:caps/>
          <w:spacing w:val="2"/>
        </w:rPr>
        <w:t>Juzgado Segundo Laboral del Circuito</w:t>
      </w:r>
      <w:r w:rsidR="000324DE">
        <w:rPr>
          <w:rFonts w:ascii="Tahoma" w:hAnsi="Tahoma" w:cs="Tahoma"/>
          <w:bCs/>
          <w:spacing w:val="2"/>
        </w:rPr>
        <w:t xml:space="preserve"> </w:t>
      </w:r>
      <w:r w:rsidR="000324DE" w:rsidRPr="00544369">
        <w:rPr>
          <w:rFonts w:ascii="Tahoma" w:hAnsi="Tahoma" w:cs="Tahoma"/>
          <w:b/>
          <w:bCs/>
          <w:caps/>
          <w:spacing w:val="2"/>
        </w:rPr>
        <w:t>–Primero Adjunto-</w:t>
      </w:r>
      <w:r w:rsidR="000B3740" w:rsidRPr="00544369">
        <w:rPr>
          <w:rFonts w:ascii="Tahoma" w:hAnsi="Tahoma" w:cs="Tahoma"/>
          <w:b/>
          <w:bCs/>
          <w:caps/>
          <w:spacing w:val="2"/>
        </w:rPr>
        <w:t>de Pereira</w:t>
      </w:r>
      <w:r w:rsidR="000B3740" w:rsidRPr="00406614">
        <w:rPr>
          <w:rFonts w:ascii="Tahoma" w:hAnsi="Tahoma" w:cs="Tahoma"/>
          <w:bCs/>
          <w:spacing w:val="2"/>
        </w:rPr>
        <w:t xml:space="preserve"> mediante providencia del </w:t>
      </w:r>
      <w:r w:rsidR="000324DE">
        <w:rPr>
          <w:rFonts w:ascii="Tahoma" w:hAnsi="Tahoma" w:cs="Tahoma"/>
          <w:bCs/>
          <w:spacing w:val="2"/>
        </w:rPr>
        <w:t xml:space="preserve">10 de diciembre de </w:t>
      </w:r>
      <w:r w:rsidR="000324DE">
        <w:rPr>
          <w:rFonts w:ascii="Tahoma" w:hAnsi="Tahoma" w:cs="Tahoma"/>
          <w:bCs/>
          <w:spacing w:val="2"/>
        </w:rPr>
        <w:lastRenderedPageBreak/>
        <w:t>2013</w:t>
      </w:r>
      <w:r w:rsidR="000B3740" w:rsidRPr="00406614">
        <w:rPr>
          <w:rFonts w:ascii="Tahoma" w:hAnsi="Tahoma" w:cs="Tahoma"/>
          <w:bCs/>
          <w:spacing w:val="2"/>
        </w:rPr>
        <w:t xml:space="preserve">, a través de la cual </w:t>
      </w:r>
      <w:r w:rsidR="000324DE">
        <w:rPr>
          <w:rFonts w:ascii="Tahoma" w:hAnsi="Tahoma" w:cs="Tahoma"/>
          <w:bCs/>
          <w:spacing w:val="2"/>
        </w:rPr>
        <w:t>se abstuvo de asumir el conocimiento</w:t>
      </w:r>
      <w:r w:rsidR="0035281B" w:rsidRPr="00406614">
        <w:rPr>
          <w:rFonts w:ascii="Tahoma" w:hAnsi="Tahoma" w:cs="Tahoma"/>
          <w:bCs/>
          <w:spacing w:val="2"/>
        </w:rPr>
        <w:t xml:space="preserve"> del proceso</w:t>
      </w:r>
      <w:r w:rsidR="000324DE">
        <w:rPr>
          <w:rFonts w:ascii="Tahoma" w:hAnsi="Tahoma" w:cs="Tahoma"/>
          <w:bCs/>
          <w:spacing w:val="2"/>
        </w:rPr>
        <w:t xml:space="preserve"> ejecutivo, remitiendo </w:t>
      </w:r>
      <w:r w:rsidR="00EF3A67" w:rsidRPr="00406614">
        <w:rPr>
          <w:rFonts w:ascii="Tahoma" w:hAnsi="Tahoma" w:cs="Tahoma"/>
          <w:bCs/>
          <w:spacing w:val="2"/>
        </w:rPr>
        <w:t xml:space="preserve">el expediente original </w:t>
      </w:r>
      <w:r w:rsidR="000324DE">
        <w:rPr>
          <w:rFonts w:ascii="Tahoma" w:hAnsi="Tahoma" w:cs="Tahoma"/>
          <w:bCs/>
          <w:spacing w:val="2"/>
        </w:rPr>
        <w:t>para que fuera acumulado al proceso de liquidación (fl. 199 y s.s.</w:t>
      </w:r>
      <w:r w:rsidR="00EF3A67" w:rsidRPr="00406614">
        <w:rPr>
          <w:rFonts w:ascii="Tahoma" w:hAnsi="Tahoma" w:cs="Tahoma"/>
          <w:bCs/>
          <w:spacing w:val="2"/>
        </w:rPr>
        <w:t>)</w:t>
      </w:r>
      <w:r w:rsidR="005678D7" w:rsidRPr="00406614">
        <w:rPr>
          <w:rFonts w:ascii="Tahoma" w:hAnsi="Tahoma" w:cs="Tahoma"/>
          <w:bCs/>
          <w:spacing w:val="2"/>
        </w:rPr>
        <w:t>.</w:t>
      </w:r>
    </w:p>
    <w:p w:rsidR="005678D7" w:rsidRPr="00406614" w:rsidRDefault="005678D7" w:rsidP="008167E5">
      <w:pPr>
        <w:pStyle w:val="Sinespaciado"/>
        <w:spacing w:line="276" w:lineRule="auto"/>
      </w:pPr>
      <w:r w:rsidRPr="00406614">
        <w:tab/>
      </w:r>
    </w:p>
    <w:p w:rsidR="006B1171" w:rsidRDefault="0052184A" w:rsidP="00BC0104">
      <w:pPr>
        <w:widowControl w:val="0"/>
        <w:autoSpaceDE w:val="0"/>
        <w:autoSpaceDN w:val="0"/>
        <w:adjustRightInd w:val="0"/>
        <w:spacing w:line="276" w:lineRule="auto"/>
        <w:ind w:firstLine="708"/>
        <w:jc w:val="both"/>
        <w:rPr>
          <w:rFonts w:ascii="Tahoma" w:hAnsi="Tahoma" w:cs="Tahoma"/>
          <w:bCs/>
          <w:spacing w:val="2"/>
        </w:rPr>
      </w:pPr>
      <w:r>
        <w:rPr>
          <w:rFonts w:ascii="Tahoma" w:hAnsi="Tahoma" w:cs="Tahoma"/>
          <w:bCs/>
          <w:spacing w:val="2"/>
        </w:rPr>
        <w:t>Asimismo</w:t>
      </w:r>
      <w:r w:rsidR="005A52BA" w:rsidRPr="00406614">
        <w:rPr>
          <w:rFonts w:ascii="Tahoma" w:hAnsi="Tahoma" w:cs="Tahoma"/>
          <w:bCs/>
          <w:spacing w:val="2"/>
        </w:rPr>
        <w:t xml:space="preserve"> el actor aceptó que </w:t>
      </w:r>
      <w:r w:rsidR="000324DE">
        <w:rPr>
          <w:rFonts w:ascii="Tahoma" w:hAnsi="Tahoma" w:cs="Tahoma"/>
          <w:bCs/>
          <w:spacing w:val="2"/>
        </w:rPr>
        <w:t xml:space="preserve">mediante resolución No. 9577 del 20 de marzo de 2015 se ordenó el pago de las acreencias laborales descritas en la sentencia judicial proferida por el </w:t>
      </w:r>
      <w:r w:rsidR="000324DE" w:rsidRPr="00544369">
        <w:rPr>
          <w:rFonts w:ascii="Tahoma" w:hAnsi="Tahoma" w:cs="Tahoma"/>
          <w:b/>
          <w:bCs/>
          <w:caps/>
          <w:spacing w:val="2"/>
        </w:rPr>
        <w:t>Juzgado Cuarto Laboral del Circuito</w:t>
      </w:r>
      <w:r w:rsidR="000324DE">
        <w:rPr>
          <w:rFonts w:ascii="Tahoma" w:hAnsi="Tahoma" w:cs="Tahoma"/>
          <w:bCs/>
          <w:spacing w:val="2"/>
        </w:rPr>
        <w:t xml:space="preserve"> de Pereira el 22 de mayo de 2009</w:t>
      </w:r>
      <w:r w:rsidR="005A52BA" w:rsidRPr="00406614">
        <w:rPr>
          <w:rFonts w:ascii="Tahoma" w:hAnsi="Tahoma" w:cs="Tahoma"/>
          <w:bCs/>
          <w:spacing w:val="2"/>
        </w:rPr>
        <w:t xml:space="preserve">, </w:t>
      </w:r>
      <w:r w:rsidR="000324DE">
        <w:rPr>
          <w:rFonts w:ascii="Tahoma" w:hAnsi="Tahoma" w:cs="Tahoma"/>
          <w:bCs/>
          <w:spacing w:val="2"/>
        </w:rPr>
        <w:t>quedando pendiente la cancelación de las costas y agencias en derecho causadas dentro del proceso judicial</w:t>
      </w:r>
      <w:r w:rsidR="00C36212">
        <w:rPr>
          <w:rFonts w:ascii="Tahoma" w:hAnsi="Tahoma" w:cs="Tahoma"/>
          <w:bCs/>
          <w:spacing w:val="2"/>
        </w:rPr>
        <w:t>.</w:t>
      </w:r>
    </w:p>
    <w:p w:rsidR="0052184A" w:rsidRDefault="0052184A" w:rsidP="008167E5">
      <w:pPr>
        <w:pStyle w:val="Sinespaciado"/>
        <w:spacing w:line="276" w:lineRule="auto"/>
      </w:pPr>
    </w:p>
    <w:p w:rsidR="006B1171" w:rsidRPr="00C36212" w:rsidRDefault="0052184A" w:rsidP="00BC0104">
      <w:pPr>
        <w:widowControl w:val="0"/>
        <w:autoSpaceDE w:val="0"/>
        <w:autoSpaceDN w:val="0"/>
        <w:adjustRightInd w:val="0"/>
        <w:spacing w:line="276" w:lineRule="auto"/>
        <w:ind w:firstLine="708"/>
        <w:jc w:val="both"/>
        <w:rPr>
          <w:rFonts w:ascii="Tahoma" w:hAnsi="Tahoma" w:cs="Tahoma"/>
          <w:bCs/>
          <w:spacing w:val="2"/>
        </w:rPr>
      </w:pPr>
      <w:r w:rsidRPr="00C36212">
        <w:rPr>
          <w:rFonts w:ascii="Tahoma" w:hAnsi="Tahoma" w:cs="Tahoma"/>
          <w:bCs/>
          <w:spacing w:val="2"/>
        </w:rPr>
        <w:t xml:space="preserve">De lo anterior se colige que: </w:t>
      </w:r>
      <w:r w:rsidRPr="00544369">
        <w:rPr>
          <w:rFonts w:ascii="Tahoma" w:hAnsi="Tahoma" w:cs="Tahoma"/>
          <w:b/>
          <w:bCs/>
          <w:spacing w:val="2"/>
        </w:rPr>
        <w:t>1)</w:t>
      </w:r>
      <w:r w:rsidRPr="00C36212">
        <w:rPr>
          <w:rFonts w:ascii="Tahoma" w:hAnsi="Tahoma" w:cs="Tahoma"/>
          <w:bCs/>
          <w:spacing w:val="2"/>
        </w:rPr>
        <w:t xml:space="preserve"> el ejecutante se hizo p</w:t>
      </w:r>
      <w:r w:rsidR="00C36212">
        <w:rPr>
          <w:rFonts w:ascii="Tahoma" w:hAnsi="Tahoma" w:cs="Tahoma"/>
          <w:bCs/>
          <w:spacing w:val="2"/>
        </w:rPr>
        <w:t>arte en el proceso liquidatario, hasta el punto que fue satisfecha la obligación establecida en la sentencia judicial</w:t>
      </w:r>
      <w:r w:rsidRPr="00C36212">
        <w:rPr>
          <w:rFonts w:ascii="Tahoma" w:hAnsi="Tahoma" w:cs="Tahoma"/>
          <w:bCs/>
          <w:spacing w:val="2"/>
        </w:rPr>
        <w:t xml:space="preserve">; </w:t>
      </w:r>
      <w:r w:rsidRPr="00544369">
        <w:rPr>
          <w:rFonts w:ascii="Tahoma" w:hAnsi="Tahoma" w:cs="Tahoma"/>
          <w:b/>
          <w:bCs/>
          <w:spacing w:val="2"/>
        </w:rPr>
        <w:t xml:space="preserve">2) </w:t>
      </w:r>
      <w:r w:rsidR="00C36212">
        <w:rPr>
          <w:rFonts w:ascii="Tahoma" w:hAnsi="Tahoma" w:cs="Tahoma"/>
          <w:bCs/>
          <w:spacing w:val="2"/>
        </w:rPr>
        <w:t>los emolumentos actualmente reclamados son diferentes a los que aceptó el actor</w:t>
      </w:r>
      <w:r w:rsidR="00B62D80">
        <w:rPr>
          <w:rFonts w:ascii="Tahoma" w:hAnsi="Tahoma" w:cs="Tahoma"/>
          <w:bCs/>
          <w:spacing w:val="2"/>
        </w:rPr>
        <w:t xml:space="preserve"> le fueron cancelados</w:t>
      </w:r>
      <w:r w:rsidR="00C36212">
        <w:rPr>
          <w:rFonts w:ascii="Tahoma" w:hAnsi="Tahoma" w:cs="Tahoma"/>
          <w:bCs/>
          <w:spacing w:val="2"/>
        </w:rPr>
        <w:t xml:space="preserve">, toda vez que el título ejecutivo del que se derivan no es la sentencia judicial, sino el auto que aprobó la liquidación de las costas del proceso ordinario laboral en cuantía de </w:t>
      </w:r>
      <w:r w:rsidR="00C36212" w:rsidRPr="00544369">
        <w:rPr>
          <w:rFonts w:ascii="Tahoma" w:hAnsi="Tahoma" w:cs="Tahoma"/>
          <w:b/>
          <w:bCs/>
          <w:spacing w:val="2"/>
        </w:rPr>
        <w:t>$6.500.000</w:t>
      </w:r>
      <w:r w:rsidR="00C36212">
        <w:rPr>
          <w:rFonts w:ascii="Tahoma" w:hAnsi="Tahoma" w:cs="Tahoma"/>
          <w:bCs/>
          <w:spacing w:val="2"/>
        </w:rPr>
        <w:t xml:space="preserve"> (fls. 66 y 67)</w:t>
      </w:r>
      <w:r w:rsidR="00BE6061">
        <w:rPr>
          <w:rFonts w:ascii="Tahoma" w:hAnsi="Tahoma" w:cs="Tahoma"/>
          <w:bCs/>
          <w:spacing w:val="2"/>
        </w:rPr>
        <w:t xml:space="preserve"> y el que aprobó las de la ejecución que se intentó en el sede judicial, mismos que mediante providencia del 13 de junio de 2012 (fl. 173 y s.s.) ya habían sido tenidos en cuenta para acumularse a la ejecución.</w:t>
      </w:r>
    </w:p>
    <w:p w:rsidR="0052184A" w:rsidRPr="00C36212" w:rsidRDefault="0052184A" w:rsidP="008167E5">
      <w:pPr>
        <w:pStyle w:val="Sinespaciado"/>
        <w:spacing w:line="276" w:lineRule="auto"/>
      </w:pPr>
    </w:p>
    <w:p w:rsidR="00FC56B6" w:rsidRPr="00544369" w:rsidRDefault="00F8739C" w:rsidP="00FC56B6">
      <w:pPr>
        <w:pStyle w:val="Textoindependiente"/>
        <w:widowControl w:val="0"/>
        <w:numPr>
          <w:ilvl w:val="1"/>
          <w:numId w:val="1"/>
        </w:numPr>
        <w:tabs>
          <w:tab w:val="clear" w:pos="1440"/>
        </w:tabs>
        <w:autoSpaceDE w:val="0"/>
        <w:autoSpaceDN w:val="0"/>
        <w:adjustRightInd w:val="0"/>
        <w:spacing w:after="0" w:line="276" w:lineRule="auto"/>
        <w:ind w:left="851"/>
        <w:jc w:val="both"/>
        <w:rPr>
          <w:rFonts w:ascii="Tahoma" w:hAnsi="Tahoma" w:cs="Tahoma"/>
          <w:b/>
          <w:bCs/>
          <w:caps/>
          <w:spacing w:val="2"/>
        </w:rPr>
      </w:pPr>
      <w:r w:rsidRPr="00544369">
        <w:rPr>
          <w:rFonts w:ascii="Tahoma" w:hAnsi="Tahoma" w:cs="Tahoma"/>
          <w:b/>
          <w:bCs/>
          <w:caps/>
          <w:spacing w:val="2"/>
        </w:rPr>
        <w:t>Reclamaciones L</w:t>
      </w:r>
      <w:r w:rsidR="00FC56B6" w:rsidRPr="00544369">
        <w:rPr>
          <w:rFonts w:ascii="Tahoma" w:hAnsi="Tahoma" w:cs="Tahoma"/>
          <w:b/>
          <w:bCs/>
          <w:caps/>
          <w:spacing w:val="2"/>
        </w:rPr>
        <w:t>aborales no satisfechas en el trámite concursal de entidades públicas.</w:t>
      </w:r>
    </w:p>
    <w:p w:rsidR="00FC56B6" w:rsidRPr="00F8739C" w:rsidRDefault="00FC56B6" w:rsidP="008167E5">
      <w:pPr>
        <w:pStyle w:val="Sinespaciado"/>
        <w:spacing w:line="276" w:lineRule="auto"/>
      </w:pPr>
    </w:p>
    <w:p w:rsidR="00FC56B6" w:rsidRPr="00FC56B6" w:rsidRDefault="00B62D80" w:rsidP="00FC56B6">
      <w:pPr>
        <w:widowControl w:val="0"/>
        <w:autoSpaceDE w:val="0"/>
        <w:autoSpaceDN w:val="0"/>
        <w:adjustRightInd w:val="0"/>
        <w:spacing w:line="276" w:lineRule="auto"/>
        <w:ind w:firstLine="708"/>
        <w:jc w:val="both"/>
        <w:rPr>
          <w:rFonts w:ascii="Tahoma" w:hAnsi="Tahoma" w:cs="Tahoma"/>
          <w:bCs/>
          <w:spacing w:val="2"/>
        </w:rPr>
      </w:pPr>
      <w:r>
        <w:rPr>
          <w:rFonts w:ascii="Tahoma" w:hAnsi="Tahoma" w:cs="Tahoma"/>
          <w:bCs/>
          <w:spacing w:val="2"/>
        </w:rPr>
        <w:t xml:space="preserve">Esta Corporación ha venido sosteniendo, en virtud de la normatividad que </w:t>
      </w:r>
      <w:r w:rsidR="00FC56B6" w:rsidRPr="00FC56B6">
        <w:rPr>
          <w:rFonts w:ascii="Tahoma" w:hAnsi="Tahoma" w:cs="Tahoma"/>
          <w:bCs/>
          <w:spacing w:val="2"/>
        </w:rPr>
        <w:t xml:space="preserve">regula la supresión y liquidación de entidades públicas, </w:t>
      </w:r>
      <w:r>
        <w:rPr>
          <w:rFonts w:ascii="Tahoma" w:hAnsi="Tahoma" w:cs="Tahoma"/>
          <w:bCs/>
          <w:spacing w:val="2"/>
        </w:rPr>
        <w:t xml:space="preserve">y particularmente la que regló la apertura y finalización del proceso liquidatorio del ISS, que si bien la liquidación tiene </w:t>
      </w:r>
      <w:r w:rsidR="00FC56B6" w:rsidRPr="00FC56B6">
        <w:rPr>
          <w:rFonts w:ascii="Tahoma" w:hAnsi="Tahoma" w:cs="Tahoma"/>
          <w:bCs/>
          <w:spacing w:val="2"/>
        </w:rPr>
        <w:t>fuero de atracción sobre todos los procesos ejecutivos de cualquier naturaleza, no puede interpretarse en el sentido de que una vez que finaliza aquel proceso liquidatorio y se hace efectiva la extinción jurídica de la entidad pública, se cierra para el acreedor la oportunidad de reclamar el pasivo laboral que conste en senten</w:t>
      </w:r>
      <w:r>
        <w:rPr>
          <w:rFonts w:ascii="Tahoma" w:hAnsi="Tahoma" w:cs="Tahoma"/>
          <w:bCs/>
          <w:spacing w:val="2"/>
        </w:rPr>
        <w:t xml:space="preserve">cia judicial en firme, pues </w:t>
      </w:r>
      <w:r w:rsidR="00FC56B6" w:rsidRPr="00FC56B6">
        <w:rPr>
          <w:rFonts w:ascii="Tahoma" w:hAnsi="Tahoma" w:cs="Tahoma"/>
          <w:bCs/>
          <w:spacing w:val="2"/>
        </w:rPr>
        <w:t xml:space="preserve">la carga del pasivo laboral se traslada en estos precisos casos al PAR y al Estado, en caso de que la obligación no haya sido satisfecha al interior del trámite concursal.     </w:t>
      </w:r>
    </w:p>
    <w:p w:rsidR="00FC56B6" w:rsidRPr="00FC56B6" w:rsidRDefault="00FC56B6" w:rsidP="008167E5">
      <w:pPr>
        <w:pStyle w:val="Sinespaciado"/>
        <w:spacing w:line="276" w:lineRule="auto"/>
      </w:pPr>
    </w:p>
    <w:p w:rsidR="00FC56B6" w:rsidRDefault="00B62D80" w:rsidP="00FC56B6">
      <w:pPr>
        <w:widowControl w:val="0"/>
        <w:autoSpaceDE w:val="0"/>
        <w:autoSpaceDN w:val="0"/>
        <w:adjustRightInd w:val="0"/>
        <w:spacing w:line="276" w:lineRule="auto"/>
        <w:ind w:firstLine="708"/>
        <w:jc w:val="both"/>
        <w:rPr>
          <w:rFonts w:ascii="Tahoma" w:hAnsi="Tahoma" w:cs="Tahoma"/>
          <w:bCs/>
          <w:spacing w:val="2"/>
        </w:rPr>
      </w:pPr>
      <w:r>
        <w:rPr>
          <w:rFonts w:ascii="Tahoma" w:hAnsi="Tahoma" w:cs="Tahoma"/>
          <w:bCs/>
          <w:spacing w:val="2"/>
        </w:rPr>
        <w:t>Así</w:t>
      </w:r>
      <w:r w:rsidR="00FC56B6" w:rsidRPr="00FC56B6">
        <w:rPr>
          <w:rFonts w:ascii="Tahoma" w:hAnsi="Tahoma" w:cs="Tahoma"/>
          <w:bCs/>
          <w:spacing w:val="2"/>
        </w:rPr>
        <w:t>, es fácil colegir que las obligaciones laborales que estuvieren a cargo del Instituto de Seguros Sociales no fenecieron con la liquidación, sino que sobrevivieron a la misma y si allí no encontraron solución, es posible pedir la ejecución con cargo a los recursos del Patrimonio Autónomo de Remanentes del Instituto de Seguros Sociales Liquidado, representado por su vocero Fiduagraria S.A. y con</w:t>
      </w:r>
      <w:r w:rsidR="00544369">
        <w:rPr>
          <w:rFonts w:ascii="Tahoma" w:hAnsi="Tahoma" w:cs="Tahoma"/>
          <w:bCs/>
          <w:spacing w:val="2"/>
        </w:rPr>
        <w:t xml:space="preserve"> cargo a la Nación, representada</w:t>
      </w:r>
      <w:r w:rsidR="00FC56B6" w:rsidRPr="00FC56B6">
        <w:rPr>
          <w:rFonts w:ascii="Tahoma" w:hAnsi="Tahoma" w:cs="Tahoma"/>
          <w:bCs/>
          <w:spacing w:val="2"/>
        </w:rPr>
        <w:t xml:space="preserve"> para este caso en el Ministerio de Salud y Protección Social, al cual se encontrab</w:t>
      </w:r>
      <w:r w:rsidR="00544369">
        <w:rPr>
          <w:rFonts w:ascii="Tahoma" w:hAnsi="Tahoma" w:cs="Tahoma"/>
          <w:bCs/>
          <w:spacing w:val="2"/>
        </w:rPr>
        <w:t>a adscrita la entidad liquidada</w:t>
      </w:r>
      <w:r w:rsidR="00FC56B6" w:rsidRPr="00FC56B6">
        <w:rPr>
          <w:rFonts w:ascii="Tahoma" w:hAnsi="Tahoma" w:cs="Tahoma"/>
          <w:bCs/>
          <w:spacing w:val="2"/>
        </w:rPr>
        <w:t xml:space="preserve">, conforme las voces del  Decreto Ley 4107 de 2011, sin que sea necesario acudir a otra vía judicial a impugnar los actos del liquidador. </w:t>
      </w:r>
    </w:p>
    <w:p w:rsidR="00B62D80" w:rsidRDefault="00B62D80" w:rsidP="008167E5">
      <w:pPr>
        <w:widowControl w:val="0"/>
        <w:autoSpaceDE w:val="0"/>
        <w:autoSpaceDN w:val="0"/>
        <w:adjustRightInd w:val="0"/>
        <w:spacing w:line="276" w:lineRule="auto"/>
        <w:ind w:firstLine="708"/>
        <w:jc w:val="both"/>
        <w:rPr>
          <w:rFonts w:ascii="Tahoma" w:hAnsi="Tahoma" w:cs="Tahoma"/>
          <w:bCs/>
          <w:spacing w:val="2"/>
        </w:rPr>
      </w:pPr>
    </w:p>
    <w:p w:rsidR="00FC56B6" w:rsidRDefault="00B62D80" w:rsidP="00FC56B6">
      <w:pPr>
        <w:widowControl w:val="0"/>
        <w:autoSpaceDE w:val="0"/>
        <w:autoSpaceDN w:val="0"/>
        <w:adjustRightInd w:val="0"/>
        <w:spacing w:line="276" w:lineRule="auto"/>
        <w:ind w:firstLine="708"/>
        <w:jc w:val="both"/>
        <w:rPr>
          <w:rFonts w:ascii="Tahoma" w:hAnsi="Tahoma" w:cs="Tahoma"/>
          <w:bCs/>
          <w:spacing w:val="2"/>
        </w:rPr>
      </w:pPr>
      <w:r>
        <w:rPr>
          <w:rFonts w:ascii="Tahoma" w:hAnsi="Tahoma" w:cs="Tahoma"/>
          <w:bCs/>
          <w:spacing w:val="2"/>
        </w:rPr>
        <w:t>De</w:t>
      </w:r>
      <w:r w:rsidR="00544369">
        <w:rPr>
          <w:rFonts w:ascii="Tahoma" w:hAnsi="Tahoma" w:cs="Tahoma"/>
          <w:bCs/>
          <w:spacing w:val="2"/>
        </w:rPr>
        <w:t xml:space="preserve"> esta manera, esta Sala no compa</w:t>
      </w:r>
      <w:r>
        <w:rPr>
          <w:rFonts w:ascii="Tahoma" w:hAnsi="Tahoma" w:cs="Tahoma"/>
          <w:bCs/>
          <w:spacing w:val="2"/>
        </w:rPr>
        <w:t>rte los motivos que llevaron a la Jueza de instancia a negar el mandamiento de pago, toda vez que la conclusión anterior, esto es</w:t>
      </w:r>
      <w:r w:rsidR="00544369">
        <w:rPr>
          <w:rFonts w:ascii="Tahoma" w:hAnsi="Tahoma" w:cs="Tahoma"/>
          <w:bCs/>
          <w:spacing w:val="2"/>
        </w:rPr>
        <w:t>,</w:t>
      </w:r>
      <w:r>
        <w:rPr>
          <w:rFonts w:ascii="Tahoma" w:hAnsi="Tahoma" w:cs="Tahoma"/>
          <w:bCs/>
          <w:spacing w:val="2"/>
        </w:rPr>
        <w:t xml:space="preserve"> que la jurisdicción laboral no pierde competencia para conocer la ejecución de las acreencias no satisfechas en el proceso concursal, </w:t>
      </w:r>
      <w:r w:rsidR="00FC56B6" w:rsidRPr="00FC56B6">
        <w:rPr>
          <w:rFonts w:ascii="Tahoma" w:hAnsi="Tahoma" w:cs="Tahoma"/>
          <w:bCs/>
          <w:spacing w:val="2"/>
        </w:rPr>
        <w:t xml:space="preserve">no se estropea porque el Juzgado </w:t>
      </w:r>
      <w:r w:rsidR="00FC56B6" w:rsidRPr="00544369">
        <w:rPr>
          <w:rFonts w:ascii="Tahoma" w:hAnsi="Tahoma" w:cs="Tahoma"/>
          <w:bCs/>
          <w:i/>
          <w:spacing w:val="2"/>
        </w:rPr>
        <w:t>a-quo</w:t>
      </w:r>
      <w:r w:rsidR="00FC56B6" w:rsidRPr="00FC56B6">
        <w:rPr>
          <w:rFonts w:ascii="Tahoma" w:hAnsi="Tahoma" w:cs="Tahoma"/>
          <w:bCs/>
          <w:spacing w:val="2"/>
        </w:rPr>
        <w:t xml:space="preserve"> no cuente con las diligencias originales, las cuales se remitieron al ISS mientras se ejecutaba la liquidación de la entidad, porque tal inconveniente se soluciona oficiando a </w:t>
      </w:r>
      <w:r w:rsidR="00FC56B6" w:rsidRPr="00FC56B6">
        <w:rPr>
          <w:rFonts w:ascii="Tahoma" w:hAnsi="Tahoma" w:cs="Tahoma"/>
          <w:bCs/>
          <w:spacing w:val="2"/>
        </w:rPr>
        <w:lastRenderedPageBreak/>
        <w:t xml:space="preserve">dicha entidad </w:t>
      </w:r>
      <w:r w:rsidR="00544369">
        <w:rPr>
          <w:rFonts w:ascii="Tahoma" w:hAnsi="Tahoma" w:cs="Tahoma"/>
          <w:bCs/>
          <w:spacing w:val="2"/>
        </w:rPr>
        <w:t>solicitándole</w:t>
      </w:r>
      <w:r w:rsidR="00FC56B6" w:rsidRPr="00FC56B6">
        <w:rPr>
          <w:rFonts w:ascii="Tahoma" w:hAnsi="Tahoma" w:cs="Tahoma"/>
          <w:bCs/>
          <w:spacing w:val="2"/>
        </w:rPr>
        <w:t xml:space="preserve"> la devolución de los folios originales para proceder a librar mandamiento de pago, o</w:t>
      </w:r>
      <w:r w:rsidR="00544369">
        <w:rPr>
          <w:rFonts w:ascii="Tahoma" w:hAnsi="Tahoma" w:cs="Tahoma"/>
          <w:bCs/>
          <w:spacing w:val="2"/>
        </w:rPr>
        <w:t>, si es del caso,</w:t>
      </w:r>
      <w:r w:rsidR="00FC56B6" w:rsidRPr="00FC56B6">
        <w:rPr>
          <w:rFonts w:ascii="Tahoma" w:hAnsi="Tahoma" w:cs="Tahoma"/>
          <w:bCs/>
          <w:spacing w:val="2"/>
        </w:rPr>
        <w:t xml:space="preserve"> para continuar con la ejecución en el estado en que se encontraba al momento de su remisión al trámite concursal.</w:t>
      </w:r>
    </w:p>
    <w:p w:rsidR="00B62D80" w:rsidRDefault="00B62D80" w:rsidP="008167E5">
      <w:pPr>
        <w:pStyle w:val="Sinespaciado"/>
        <w:spacing w:line="276" w:lineRule="auto"/>
      </w:pPr>
    </w:p>
    <w:p w:rsidR="00B62D80" w:rsidRDefault="00B62D80" w:rsidP="00FC56B6">
      <w:pPr>
        <w:widowControl w:val="0"/>
        <w:autoSpaceDE w:val="0"/>
        <w:autoSpaceDN w:val="0"/>
        <w:adjustRightInd w:val="0"/>
        <w:spacing w:line="276" w:lineRule="auto"/>
        <w:ind w:firstLine="708"/>
        <w:jc w:val="both"/>
        <w:rPr>
          <w:rFonts w:ascii="Tahoma" w:hAnsi="Tahoma" w:cs="Tahoma"/>
          <w:bCs/>
          <w:spacing w:val="2"/>
        </w:rPr>
      </w:pPr>
      <w:r>
        <w:rPr>
          <w:rFonts w:ascii="Tahoma" w:hAnsi="Tahoma" w:cs="Tahoma"/>
          <w:bCs/>
          <w:spacing w:val="2"/>
        </w:rPr>
        <w:t>No obstante, la disertación anterior está planteada para la persecución de acreencias laborales reconocidas en una sentencia judicial y</w:t>
      </w:r>
      <w:r w:rsidR="00544369">
        <w:rPr>
          <w:rFonts w:ascii="Tahoma" w:hAnsi="Tahoma" w:cs="Tahoma"/>
          <w:bCs/>
          <w:spacing w:val="2"/>
        </w:rPr>
        <w:t xml:space="preserve"> que fueron</w:t>
      </w:r>
      <w:r>
        <w:rPr>
          <w:rFonts w:ascii="Tahoma" w:hAnsi="Tahoma" w:cs="Tahoma"/>
          <w:bCs/>
          <w:spacing w:val="2"/>
        </w:rPr>
        <w:t xml:space="preserve"> satisfechas en el proceso </w:t>
      </w:r>
      <w:r w:rsidR="007912A4">
        <w:rPr>
          <w:rFonts w:ascii="Tahoma" w:hAnsi="Tahoma" w:cs="Tahoma"/>
          <w:bCs/>
          <w:spacing w:val="2"/>
        </w:rPr>
        <w:t>li</w:t>
      </w:r>
      <w:r>
        <w:rPr>
          <w:rFonts w:ascii="Tahoma" w:hAnsi="Tahoma" w:cs="Tahoma"/>
          <w:bCs/>
          <w:spacing w:val="2"/>
        </w:rPr>
        <w:t>quidatorio, lo cual no corresponde al caso de marras, en el que tal como quedó probado, se solicita la intervención de la jurisdicción laboral para obtener el pago</w:t>
      </w:r>
      <w:r w:rsidR="00895619">
        <w:rPr>
          <w:rFonts w:ascii="Tahoma" w:hAnsi="Tahoma" w:cs="Tahoma"/>
          <w:bCs/>
          <w:spacing w:val="2"/>
        </w:rPr>
        <w:t xml:space="preserve"> por parte de </w:t>
      </w:r>
      <w:r w:rsidR="00895619" w:rsidRPr="004F6932">
        <w:rPr>
          <w:rFonts w:ascii="Tahoma" w:hAnsi="Tahoma" w:cs="Tahoma"/>
          <w:bCs/>
          <w:caps/>
          <w:spacing w:val="2"/>
        </w:rPr>
        <w:t>Colpensiones</w:t>
      </w:r>
      <w:r>
        <w:rPr>
          <w:rFonts w:ascii="Tahoma" w:hAnsi="Tahoma" w:cs="Tahoma"/>
          <w:bCs/>
          <w:spacing w:val="2"/>
        </w:rPr>
        <w:t xml:space="preserve"> de las costas procesales que resultaron tanto del proceso ordinario en que </w:t>
      </w:r>
      <w:r w:rsidR="007912A4">
        <w:rPr>
          <w:rFonts w:ascii="Tahoma" w:hAnsi="Tahoma" w:cs="Tahoma"/>
          <w:bCs/>
          <w:spacing w:val="2"/>
        </w:rPr>
        <w:t xml:space="preserve">fue </w:t>
      </w:r>
      <w:r>
        <w:rPr>
          <w:rFonts w:ascii="Tahoma" w:hAnsi="Tahoma" w:cs="Tahoma"/>
          <w:bCs/>
          <w:spacing w:val="2"/>
        </w:rPr>
        <w:t xml:space="preserve">vencido el </w:t>
      </w:r>
      <w:r w:rsidRPr="004F6932">
        <w:rPr>
          <w:rFonts w:ascii="Tahoma" w:hAnsi="Tahoma" w:cs="Tahoma"/>
          <w:bCs/>
          <w:spacing w:val="2"/>
          <w:u w:val="single"/>
        </w:rPr>
        <w:t>I</w:t>
      </w:r>
      <w:r w:rsidR="00895619" w:rsidRPr="004F6932">
        <w:rPr>
          <w:rFonts w:ascii="Tahoma" w:hAnsi="Tahoma" w:cs="Tahoma"/>
          <w:bCs/>
          <w:spacing w:val="2"/>
          <w:u w:val="single"/>
        </w:rPr>
        <w:t>SS</w:t>
      </w:r>
      <w:r w:rsidR="00895619">
        <w:rPr>
          <w:rFonts w:ascii="Tahoma" w:hAnsi="Tahoma" w:cs="Tahoma"/>
          <w:bCs/>
          <w:spacing w:val="2"/>
        </w:rPr>
        <w:t xml:space="preserve"> como entidad empleadora y el proceso ejecutivo que se surtió a continuación.</w:t>
      </w:r>
    </w:p>
    <w:p w:rsidR="007912A4" w:rsidRPr="00484600" w:rsidRDefault="007912A4" w:rsidP="00FC56B6">
      <w:pPr>
        <w:widowControl w:val="0"/>
        <w:autoSpaceDE w:val="0"/>
        <w:autoSpaceDN w:val="0"/>
        <w:adjustRightInd w:val="0"/>
        <w:spacing w:line="276" w:lineRule="auto"/>
        <w:ind w:firstLine="708"/>
        <w:jc w:val="both"/>
        <w:rPr>
          <w:rFonts w:ascii="Tahoma" w:hAnsi="Tahoma" w:cs="Tahoma"/>
          <w:bCs/>
          <w:caps/>
          <w:spacing w:val="2"/>
        </w:rPr>
      </w:pPr>
    </w:p>
    <w:p w:rsidR="007912A4" w:rsidRPr="00484600" w:rsidRDefault="007912A4" w:rsidP="00C90C77">
      <w:pPr>
        <w:pStyle w:val="Textoindependiente"/>
        <w:widowControl w:val="0"/>
        <w:numPr>
          <w:ilvl w:val="1"/>
          <w:numId w:val="1"/>
        </w:numPr>
        <w:tabs>
          <w:tab w:val="clear" w:pos="1440"/>
        </w:tabs>
        <w:autoSpaceDE w:val="0"/>
        <w:autoSpaceDN w:val="0"/>
        <w:adjustRightInd w:val="0"/>
        <w:spacing w:after="0" w:line="276" w:lineRule="auto"/>
        <w:ind w:left="851"/>
        <w:jc w:val="both"/>
        <w:rPr>
          <w:rFonts w:ascii="Tahoma" w:hAnsi="Tahoma" w:cs="Tahoma"/>
          <w:b/>
          <w:bCs/>
          <w:caps/>
          <w:spacing w:val="2"/>
        </w:rPr>
      </w:pPr>
      <w:r w:rsidRPr="00484600">
        <w:rPr>
          <w:rFonts w:ascii="Tahoma" w:hAnsi="Tahoma" w:cs="Tahoma"/>
          <w:b/>
          <w:bCs/>
          <w:caps/>
          <w:spacing w:val="2"/>
        </w:rPr>
        <w:t>De la ejecución de las costas procesales impuestas en contra del ISS:</w:t>
      </w:r>
    </w:p>
    <w:p w:rsidR="00E2099C" w:rsidRPr="007912A4" w:rsidRDefault="00E2099C" w:rsidP="00E2099C">
      <w:pPr>
        <w:pStyle w:val="Textoindependiente"/>
        <w:widowControl w:val="0"/>
        <w:autoSpaceDE w:val="0"/>
        <w:autoSpaceDN w:val="0"/>
        <w:adjustRightInd w:val="0"/>
        <w:spacing w:after="0" w:line="276" w:lineRule="auto"/>
        <w:ind w:left="851"/>
        <w:jc w:val="both"/>
        <w:rPr>
          <w:rFonts w:ascii="Tahoma" w:hAnsi="Tahoma" w:cs="Tahoma"/>
          <w:b/>
          <w:bCs/>
          <w:spacing w:val="2"/>
        </w:rPr>
      </w:pPr>
    </w:p>
    <w:p w:rsidR="00F83819" w:rsidRPr="004F6932" w:rsidRDefault="00C946A8" w:rsidP="00F83819">
      <w:pPr>
        <w:widowControl w:val="0"/>
        <w:autoSpaceDE w:val="0"/>
        <w:autoSpaceDN w:val="0"/>
        <w:adjustRightInd w:val="0"/>
        <w:spacing w:line="276" w:lineRule="auto"/>
        <w:ind w:firstLine="708"/>
        <w:jc w:val="both"/>
        <w:rPr>
          <w:rFonts w:ascii="Arial Narrow" w:hAnsi="Arial Narrow" w:cs="Tahoma"/>
          <w:bCs/>
          <w:spacing w:val="2"/>
        </w:rPr>
      </w:pPr>
      <w:r>
        <w:rPr>
          <w:rFonts w:ascii="Tahoma" w:hAnsi="Tahoma" w:cs="Tahoma"/>
          <w:bCs/>
          <w:spacing w:val="2"/>
        </w:rPr>
        <w:t xml:space="preserve">El criterio de esta Sala, en cuanto a la ejecución por concepto de </w:t>
      </w:r>
      <w:r w:rsidR="00F83819" w:rsidRPr="00F83819">
        <w:rPr>
          <w:rFonts w:ascii="Tahoma" w:hAnsi="Tahoma" w:cs="Tahoma"/>
          <w:bCs/>
          <w:spacing w:val="2"/>
        </w:rPr>
        <w:t>costas procesales del proceso ordinario laboral</w:t>
      </w:r>
      <w:r>
        <w:rPr>
          <w:rFonts w:ascii="Tahoma" w:hAnsi="Tahoma" w:cs="Tahoma"/>
          <w:bCs/>
          <w:spacing w:val="2"/>
        </w:rPr>
        <w:t xml:space="preserve">, se ha mantenido inalterable desde la sentencia del 20 de mayo de 2015, radicado </w:t>
      </w:r>
      <w:r w:rsidRPr="00C946A8">
        <w:rPr>
          <w:rFonts w:ascii="Tahoma" w:hAnsi="Tahoma" w:cs="Tahoma"/>
          <w:bCs/>
          <w:spacing w:val="2"/>
        </w:rPr>
        <w:t>2010-00008</w:t>
      </w:r>
      <w:r>
        <w:rPr>
          <w:rFonts w:ascii="Tahoma" w:hAnsi="Tahoma" w:cs="Tahoma"/>
          <w:bCs/>
          <w:spacing w:val="2"/>
        </w:rPr>
        <w:t>, con ponencia de quien aquí cumple igual encargo, en el sentido de darle alcance a l</w:t>
      </w:r>
      <w:r w:rsidR="00F83819" w:rsidRPr="00F83819">
        <w:rPr>
          <w:rFonts w:ascii="Tahoma" w:hAnsi="Tahoma" w:cs="Tahoma"/>
          <w:bCs/>
          <w:spacing w:val="2"/>
        </w:rPr>
        <w:t>o dispuesto en el Decreto 0553 del 27 de marzo 2015, expedido por el Gobierno Nacional a través del Ministerio de Protección Social, que en su artículo 5º señala que</w:t>
      </w:r>
      <w:r w:rsidR="00F83819" w:rsidRPr="00C946A8">
        <w:rPr>
          <w:rFonts w:ascii="Tahoma" w:hAnsi="Tahoma" w:cs="Tahoma"/>
          <w:bCs/>
          <w:i/>
          <w:spacing w:val="2"/>
        </w:rPr>
        <w:t xml:space="preserve"> </w:t>
      </w:r>
      <w:r w:rsidR="00F83819" w:rsidRPr="004F6932">
        <w:rPr>
          <w:rFonts w:ascii="Arial Narrow" w:hAnsi="Arial Narrow" w:cs="Tahoma"/>
          <w:bCs/>
          <w:i/>
          <w:spacing w:val="2"/>
        </w:rPr>
        <w:t xml:space="preserve">“el pago de las condenas por costas procesales y agencias en derecho a que fue condenado el Instituto de Seguros Sociales </w:t>
      </w:r>
      <w:r w:rsidR="00F83819" w:rsidRPr="004F6932">
        <w:rPr>
          <w:rFonts w:ascii="Arial Narrow" w:hAnsi="Arial Narrow" w:cs="Tahoma"/>
          <w:bCs/>
          <w:i/>
          <w:spacing w:val="2"/>
          <w:u w:val="single"/>
        </w:rPr>
        <w:t>en su calidad de administrador del Régimen de Prima Media con Prestación Defini</w:t>
      </w:r>
      <w:r w:rsidRPr="004F6932">
        <w:rPr>
          <w:rFonts w:ascii="Arial Narrow" w:hAnsi="Arial Narrow" w:cs="Tahoma"/>
          <w:bCs/>
          <w:i/>
          <w:spacing w:val="2"/>
          <w:u w:val="single"/>
        </w:rPr>
        <w:t xml:space="preserve">da </w:t>
      </w:r>
      <w:r w:rsidRPr="004F6932">
        <w:rPr>
          <w:rFonts w:ascii="Arial Narrow" w:hAnsi="Arial Narrow" w:cs="Tahoma"/>
          <w:bCs/>
          <w:i/>
          <w:spacing w:val="2"/>
        </w:rPr>
        <w:t>corresponde a Colpensiones”.</w:t>
      </w:r>
    </w:p>
    <w:p w:rsidR="00F83819" w:rsidRPr="004F6932" w:rsidRDefault="00F83819" w:rsidP="008167E5">
      <w:pPr>
        <w:pStyle w:val="Sinespaciado"/>
        <w:spacing w:line="276" w:lineRule="auto"/>
        <w:rPr>
          <w:rFonts w:ascii="Arial Narrow" w:hAnsi="Arial Narrow"/>
        </w:rPr>
      </w:pPr>
      <w:r w:rsidRPr="004F6932">
        <w:rPr>
          <w:rFonts w:ascii="Arial Narrow" w:hAnsi="Arial Narrow"/>
        </w:rPr>
        <w:t xml:space="preserve"> </w:t>
      </w:r>
    </w:p>
    <w:p w:rsidR="00C90C77" w:rsidRPr="00C90C77" w:rsidRDefault="00F83819" w:rsidP="00C90C77">
      <w:pPr>
        <w:widowControl w:val="0"/>
        <w:autoSpaceDE w:val="0"/>
        <w:autoSpaceDN w:val="0"/>
        <w:adjustRightInd w:val="0"/>
        <w:spacing w:line="276" w:lineRule="auto"/>
        <w:ind w:firstLine="708"/>
        <w:jc w:val="both"/>
        <w:rPr>
          <w:rFonts w:ascii="Tahoma" w:hAnsi="Tahoma" w:cs="Tahoma"/>
          <w:bCs/>
          <w:spacing w:val="2"/>
        </w:rPr>
      </w:pPr>
      <w:r w:rsidRPr="00F83819">
        <w:rPr>
          <w:rFonts w:ascii="Tahoma" w:hAnsi="Tahoma" w:cs="Tahoma"/>
          <w:bCs/>
          <w:spacing w:val="2"/>
        </w:rPr>
        <w:tab/>
        <w:t xml:space="preserve">De esta manera, </w:t>
      </w:r>
      <w:r w:rsidR="00C946A8">
        <w:rPr>
          <w:rFonts w:ascii="Tahoma" w:hAnsi="Tahoma" w:cs="Tahoma"/>
          <w:bCs/>
          <w:spacing w:val="2"/>
        </w:rPr>
        <w:t>únicamente las costas procesales impuesta al extinto ISS como administrador del Régimen de Prima Medina con Prestación Definida son responsabilidad de Colpensiones, mientras que</w:t>
      </w:r>
      <w:r w:rsidR="004F6932">
        <w:rPr>
          <w:rFonts w:ascii="Tahoma" w:hAnsi="Tahoma" w:cs="Tahoma"/>
          <w:bCs/>
          <w:spacing w:val="2"/>
        </w:rPr>
        <w:t xml:space="preserve"> en los casos en que aquel fue demandado en calidad</w:t>
      </w:r>
      <w:r w:rsidR="00C946A8">
        <w:rPr>
          <w:rFonts w:ascii="Tahoma" w:hAnsi="Tahoma" w:cs="Tahoma"/>
          <w:bCs/>
          <w:spacing w:val="2"/>
        </w:rPr>
        <w:t xml:space="preserve"> </w:t>
      </w:r>
      <w:r w:rsidR="004F6932">
        <w:rPr>
          <w:rFonts w:ascii="Tahoma" w:hAnsi="Tahoma" w:cs="Tahoma"/>
          <w:bCs/>
          <w:spacing w:val="2"/>
        </w:rPr>
        <w:t xml:space="preserve">de </w:t>
      </w:r>
      <w:r w:rsidR="00C946A8">
        <w:rPr>
          <w:rFonts w:ascii="Tahoma" w:hAnsi="Tahoma" w:cs="Tahoma"/>
          <w:bCs/>
          <w:spacing w:val="2"/>
        </w:rPr>
        <w:t xml:space="preserve">empleador, se debe observar la regla general </w:t>
      </w:r>
      <w:r w:rsidR="00DC618B">
        <w:rPr>
          <w:rFonts w:ascii="Tahoma" w:hAnsi="Tahoma" w:cs="Tahoma"/>
          <w:bCs/>
          <w:spacing w:val="2"/>
        </w:rPr>
        <w:t xml:space="preserve">relativa </w:t>
      </w:r>
      <w:r w:rsidR="00C946A8">
        <w:rPr>
          <w:rFonts w:ascii="Tahoma" w:hAnsi="Tahoma" w:cs="Tahoma"/>
          <w:bCs/>
          <w:spacing w:val="2"/>
        </w:rPr>
        <w:t>a que</w:t>
      </w:r>
      <w:r w:rsidR="007912A4" w:rsidRPr="00C90C77">
        <w:rPr>
          <w:rFonts w:ascii="Tahoma" w:hAnsi="Tahoma" w:cs="Tahoma"/>
          <w:bCs/>
          <w:spacing w:val="2"/>
        </w:rPr>
        <w:t xml:space="preserve"> las costas procesales constituye</w:t>
      </w:r>
      <w:r w:rsidR="007474F5">
        <w:rPr>
          <w:rFonts w:ascii="Tahoma" w:hAnsi="Tahoma" w:cs="Tahoma"/>
          <w:bCs/>
          <w:spacing w:val="2"/>
        </w:rPr>
        <w:t>n</w:t>
      </w:r>
      <w:r w:rsidR="007912A4" w:rsidRPr="00C90C77">
        <w:rPr>
          <w:rFonts w:ascii="Tahoma" w:hAnsi="Tahoma" w:cs="Tahoma"/>
          <w:bCs/>
          <w:spacing w:val="2"/>
        </w:rPr>
        <w:t xml:space="preserve"> una pena accesoria a la condena principal a que fue condenado el ISS </w:t>
      </w:r>
      <w:r w:rsidR="00C946A8">
        <w:rPr>
          <w:rFonts w:ascii="Tahoma" w:hAnsi="Tahoma" w:cs="Tahoma"/>
          <w:bCs/>
          <w:spacing w:val="2"/>
        </w:rPr>
        <w:t xml:space="preserve">y por tanto </w:t>
      </w:r>
      <w:r w:rsidR="007912A4" w:rsidRPr="00C90C77">
        <w:rPr>
          <w:rFonts w:ascii="Tahoma" w:hAnsi="Tahoma" w:cs="Tahoma"/>
          <w:bCs/>
          <w:spacing w:val="2"/>
        </w:rPr>
        <w:t>éstas</w:t>
      </w:r>
      <w:r w:rsidR="004F6932">
        <w:rPr>
          <w:rFonts w:ascii="Tahoma" w:hAnsi="Tahoma" w:cs="Tahoma"/>
          <w:bCs/>
          <w:spacing w:val="2"/>
        </w:rPr>
        <w:t>,</w:t>
      </w:r>
      <w:r w:rsidR="007912A4" w:rsidRPr="00C90C77">
        <w:rPr>
          <w:rFonts w:ascii="Tahoma" w:hAnsi="Tahoma" w:cs="Tahoma"/>
          <w:bCs/>
          <w:spacing w:val="2"/>
        </w:rPr>
        <w:t xml:space="preserve"> </w:t>
      </w:r>
      <w:r w:rsidR="00C946A8">
        <w:rPr>
          <w:rFonts w:ascii="Tahoma" w:hAnsi="Tahoma" w:cs="Tahoma"/>
          <w:bCs/>
          <w:spacing w:val="2"/>
        </w:rPr>
        <w:t>al tener</w:t>
      </w:r>
      <w:r w:rsidR="007912A4" w:rsidRPr="00C90C77">
        <w:rPr>
          <w:rFonts w:ascii="Tahoma" w:hAnsi="Tahoma" w:cs="Tahoma"/>
          <w:bCs/>
          <w:spacing w:val="2"/>
        </w:rPr>
        <w:t xml:space="preserve"> una naturaleza totalmente diferente a las prestaciones sociales derivadas del sistema de seguridad social en pensiones y di</w:t>
      </w:r>
      <w:r w:rsidR="00C946A8">
        <w:rPr>
          <w:rFonts w:ascii="Tahoma" w:hAnsi="Tahoma" w:cs="Tahoma"/>
          <w:bCs/>
          <w:spacing w:val="2"/>
        </w:rPr>
        <w:t xml:space="preserve">scutidas en un proceso judicial, </w:t>
      </w:r>
      <w:r w:rsidR="00521205">
        <w:rPr>
          <w:rFonts w:ascii="Tahoma" w:hAnsi="Tahoma" w:cs="Tahoma"/>
          <w:bCs/>
          <w:spacing w:val="2"/>
        </w:rPr>
        <w:t xml:space="preserve">no pueden cargarse a los </w:t>
      </w:r>
      <w:r w:rsidR="00C90C77" w:rsidRPr="00C90C77">
        <w:rPr>
          <w:rFonts w:ascii="Tahoma" w:hAnsi="Tahoma" w:cs="Tahoma"/>
          <w:bCs/>
          <w:spacing w:val="2"/>
        </w:rPr>
        <w:t>recursos de la seguridad social sino al patrimonio o prenda general de acreedores de la persona jurídica que fue condenada a su pago, esto es, el antiguo Instituto de Seguros Sociales, y por tanto dichas c</w:t>
      </w:r>
      <w:r w:rsidR="00521205">
        <w:rPr>
          <w:rFonts w:ascii="Tahoma" w:hAnsi="Tahoma" w:cs="Tahoma"/>
          <w:bCs/>
          <w:spacing w:val="2"/>
        </w:rPr>
        <w:t xml:space="preserve">ondenas deberán pagarse con </w:t>
      </w:r>
      <w:r w:rsidR="00521205" w:rsidRPr="00FC56B6">
        <w:rPr>
          <w:rFonts w:ascii="Tahoma" w:hAnsi="Tahoma" w:cs="Tahoma"/>
          <w:bCs/>
          <w:spacing w:val="2"/>
        </w:rPr>
        <w:t>los recursos del Patrimonio Autónomo de Remanentes del Instituto de Seguros Sociales Liquidado, representado por su vocero Fiduagraria S.A. y con cargo a la Nación, representado para este caso en el Ministerio de Salud y Protección Social, al cual se encontraba adscrito el</w:t>
      </w:r>
      <w:r w:rsidR="004F6932">
        <w:rPr>
          <w:rFonts w:ascii="Tahoma" w:hAnsi="Tahoma" w:cs="Tahoma"/>
          <w:bCs/>
          <w:spacing w:val="2"/>
        </w:rPr>
        <w:t xml:space="preserve"> mismo, conforme las voces del </w:t>
      </w:r>
      <w:r w:rsidR="00521205" w:rsidRPr="00FC56B6">
        <w:rPr>
          <w:rFonts w:ascii="Tahoma" w:hAnsi="Tahoma" w:cs="Tahoma"/>
          <w:bCs/>
          <w:spacing w:val="2"/>
        </w:rPr>
        <w:t>Decreto Ley 4107 de 2011</w:t>
      </w:r>
      <w:r w:rsidR="00521205">
        <w:rPr>
          <w:rFonts w:ascii="Tahoma" w:hAnsi="Tahoma" w:cs="Tahoma"/>
          <w:bCs/>
          <w:spacing w:val="2"/>
        </w:rPr>
        <w:t>.</w:t>
      </w:r>
    </w:p>
    <w:p w:rsidR="00C90C77" w:rsidRPr="00C90C77" w:rsidRDefault="00C90C77" w:rsidP="008167E5">
      <w:pPr>
        <w:widowControl w:val="0"/>
        <w:autoSpaceDE w:val="0"/>
        <w:autoSpaceDN w:val="0"/>
        <w:adjustRightInd w:val="0"/>
        <w:spacing w:line="276" w:lineRule="auto"/>
        <w:ind w:firstLine="708"/>
        <w:jc w:val="both"/>
        <w:rPr>
          <w:rFonts w:ascii="Tahoma" w:hAnsi="Tahoma" w:cs="Tahoma"/>
          <w:bCs/>
          <w:spacing w:val="2"/>
        </w:rPr>
      </w:pPr>
    </w:p>
    <w:p w:rsidR="00484600" w:rsidRDefault="00484600" w:rsidP="00C90C77">
      <w:pPr>
        <w:widowControl w:val="0"/>
        <w:autoSpaceDE w:val="0"/>
        <w:autoSpaceDN w:val="0"/>
        <w:adjustRightInd w:val="0"/>
        <w:spacing w:line="276" w:lineRule="auto"/>
        <w:ind w:firstLine="708"/>
        <w:jc w:val="both"/>
        <w:rPr>
          <w:rFonts w:ascii="Tahoma" w:hAnsi="Tahoma" w:cs="Tahoma"/>
          <w:bCs/>
          <w:spacing w:val="2"/>
        </w:rPr>
      </w:pPr>
      <w:r>
        <w:rPr>
          <w:rFonts w:ascii="Tahoma" w:hAnsi="Tahoma" w:cs="Tahoma"/>
          <w:bCs/>
          <w:spacing w:val="2"/>
        </w:rPr>
        <w:t xml:space="preserve">En síntesis, COLPENSIONES no es el legitimado para soportar la ejecución por obligaciones a cargo del ISS empleador. </w:t>
      </w:r>
      <w:r w:rsidR="00521205">
        <w:rPr>
          <w:rFonts w:ascii="Tahoma" w:hAnsi="Tahoma" w:cs="Tahoma"/>
          <w:bCs/>
          <w:spacing w:val="2"/>
        </w:rPr>
        <w:t xml:space="preserve">En consecuencia, se confirmará el auto apelado, en el entendido de que los argumentos de la </w:t>
      </w:r>
      <w:r w:rsidR="00521205" w:rsidRPr="00484600">
        <w:rPr>
          <w:rFonts w:ascii="Tahoma" w:hAnsi="Tahoma" w:cs="Tahoma"/>
          <w:bCs/>
          <w:i/>
          <w:spacing w:val="2"/>
        </w:rPr>
        <w:t>a-quo</w:t>
      </w:r>
      <w:r w:rsidR="00521205">
        <w:rPr>
          <w:rFonts w:ascii="Tahoma" w:hAnsi="Tahoma" w:cs="Tahoma"/>
          <w:bCs/>
          <w:spacing w:val="2"/>
        </w:rPr>
        <w:t xml:space="preserve"> no resultan pertinentes al caso de marras por lo e</w:t>
      </w:r>
      <w:r w:rsidR="008167E5">
        <w:rPr>
          <w:rFonts w:ascii="Tahoma" w:hAnsi="Tahoma" w:cs="Tahoma"/>
          <w:bCs/>
          <w:spacing w:val="2"/>
        </w:rPr>
        <w:t xml:space="preserve">xpuesto precedentemente, pero </w:t>
      </w:r>
      <w:r w:rsidR="00521205">
        <w:rPr>
          <w:rFonts w:ascii="Tahoma" w:hAnsi="Tahoma" w:cs="Tahoma"/>
          <w:bCs/>
          <w:spacing w:val="2"/>
        </w:rPr>
        <w:t>tampoco es procedente librar mandamiento de pago en contra de Colpensiones por las costas procesales que no derivan de actuaciones u omisiones del extinto ISS como administrador del régimen de prima media, sino como empleador.</w:t>
      </w:r>
    </w:p>
    <w:p w:rsidR="00484600" w:rsidRDefault="00484600" w:rsidP="00C90C77">
      <w:pPr>
        <w:widowControl w:val="0"/>
        <w:autoSpaceDE w:val="0"/>
        <w:autoSpaceDN w:val="0"/>
        <w:adjustRightInd w:val="0"/>
        <w:spacing w:line="276" w:lineRule="auto"/>
        <w:ind w:firstLine="708"/>
        <w:jc w:val="both"/>
        <w:rPr>
          <w:rFonts w:ascii="Tahoma" w:hAnsi="Tahoma" w:cs="Tahoma"/>
          <w:bCs/>
          <w:spacing w:val="2"/>
        </w:rPr>
      </w:pPr>
    </w:p>
    <w:p w:rsidR="00D124A3" w:rsidRDefault="00521205" w:rsidP="00C90C77">
      <w:pPr>
        <w:widowControl w:val="0"/>
        <w:autoSpaceDE w:val="0"/>
        <w:autoSpaceDN w:val="0"/>
        <w:adjustRightInd w:val="0"/>
        <w:spacing w:line="276" w:lineRule="auto"/>
        <w:ind w:firstLine="708"/>
        <w:jc w:val="both"/>
        <w:rPr>
          <w:rFonts w:ascii="Tahoma" w:hAnsi="Tahoma" w:cs="Tahoma"/>
          <w:bCs/>
          <w:spacing w:val="2"/>
        </w:rPr>
      </w:pPr>
      <w:r>
        <w:rPr>
          <w:rFonts w:ascii="Tahoma" w:hAnsi="Tahoma" w:cs="Tahoma"/>
          <w:bCs/>
          <w:spacing w:val="2"/>
        </w:rPr>
        <w:t xml:space="preserve"> </w:t>
      </w:r>
      <w:r w:rsidR="00C90C77" w:rsidRPr="00C90C77">
        <w:rPr>
          <w:rFonts w:ascii="Tahoma" w:hAnsi="Tahoma" w:cs="Tahoma"/>
          <w:bCs/>
          <w:spacing w:val="2"/>
        </w:rPr>
        <w:t xml:space="preserve">Sin costas en esta instancia por cuanto no existe evidencia en el proceso de que </w:t>
      </w:r>
      <w:r w:rsidR="00C90C77" w:rsidRPr="00C90C77">
        <w:rPr>
          <w:rFonts w:ascii="Tahoma" w:hAnsi="Tahoma" w:cs="Tahoma"/>
          <w:bCs/>
          <w:spacing w:val="2"/>
        </w:rPr>
        <w:lastRenderedPageBreak/>
        <w:t>se haya vinculado a COLPENSIONES.</w:t>
      </w:r>
    </w:p>
    <w:p w:rsidR="00F83819" w:rsidRPr="00C90C77" w:rsidRDefault="00F83819" w:rsidP="008167E5">
      <w:pPr>
        <w:pStyle w:val="Sinespaciado"/>
        <w:spacing w:line="276" w:lineRule="auto"/>
      </w:pPr>
    </w:p>
    <w:p w:rsidR="007D4D1B" w:rsidRDefault="000C2DE8" w:rsidP="00D124A3">
      <w:pPr>
        <w:pStyle w:val="Textoindependiente"/>
        <w:widowControl w:val="0"/>
        <w:autoSpaceDE w:val="0"/>
        <w:autoSpaceDN w:val="0"/>
        <w:adjustRightInd w:val="0"/>
        <w:spacing w:line="276" w:lineRule="auto"/>
        <w:ind w:firstLine="709"/>
        <w:jc w:val="both"/>
        <w:rPr>
          <w:rFonts w:ascii="Tahoma" w:hAnsi="Tahoma" w:cs="Tahoma"/>
        </w:rPr>
      </w:pPr>
      <w:r w:rsidRPr="00406614">
        <w:rPr>
          <w:rFonts w:ascii="Tahoma" w:hAnsi="Tahoma" w:cs="Tahoma"/>
        </w:rPr>
        <w:t>En mérito de</w:t>
      </w:r>
      <w:r w:rsidR="007D4D1B" w:rsidRPr="00406614">
        <w:rPr>
          <w:rFonts w:ascii="Tahoma" w:hAnsi="Tahoma" w:cs="Tahoma"/>
        </w:rPr>
        <w:t xml:space="preserve"> lo expuesto, el </w:t>
      </w:r>
      <w:r w:rsidR="00007679" w:rsidRPr="00406614">
        <w:rPr>
          <w:rFonts w:ascii="Tahoma" w:hAnsi="Tahoma" w:cs="Tahoma"/>
          <w:b/>
        </w:rPr>
        <w:t xml:space="preserve">Tribunal Superior del Distrito Judicial de Pereira </w:t>
      </w:r>
      <w:r w:rsidR="007D4D1B" w:rsidRPr="00406614">
        <w:rPr>
          <w:rFonts w:ascii="Tahoma" w:hAnsi="Tahoma" w:cs="Tahoma"/>
          <w:b/>
        </w:rPr>
        <w:t>(</w:t>
      </w:r>
      <w:r w:rsidR="00007679" w:rsidRPr="00406614">
        <w:rPr>
          <w:rFonts w:ascii="Tahoma" w:hAnsi="Tahoma" w:cs="Tahoma"/>
          <w:b/>
        </w:rPr>
        <w:t>Risaralda</w:t>
      </w:r>
      <w:r w:rsidR="007D4D1B" w:rsidRPr="00406614">
        <w:rPr>
          <w:rFonts w:ascii="Tahoma" w:hAnsi="Tahoma" w:cs="Tahoma"/>
          <w:b/>
        </w:rPr>
        <w:t>)</w:t>
      </w:r>
      <w:r w:rsidR="007D4D1B" w:rsidRPr="00406614">
        <w:rPr>
          <w:rFonts w:ascii="Tahoma" w:hAnsi="Tahoma" w:cs="Tahoma"/>
        </w:rPr>
        <w:t xml:space="preserve">, </w:t>
      </w:r>
      <w:r w:rsidR="00007679" w:rsidRPr="00406614">
        <w:rPr>
          <w:rFonts w:ascii="Tahoma" w:hAnsi="Tahoma" w:cs="Tahoma"/>
          <w:b/>
        </w:rPr>
        <w:t>Sala de Decisión Laboral</w:t>
      </w:r>
      <w:r w:rsidR="00F83819">
        <w:rPr>
          <w:rFonts w:ascii="Tahoma" w:hAnsi="Tahoma" w:cs="Tahoma"/>
          <w:b/>
        </w:rPr>
        <w:t xml:space="preserve"> No. 1</w:t>
      </w:r>
      <w:r w:rsidR="007D4D1B" w:rsidRPr="00406614">
        <w:rPr>
          <w:rFonts w:ascii="Tahoma" w:hAnsi="Tahoma" w:cs="Tahoma"/>
        </w:rPr>
        <w:t xml:space="preserve">, </w:t>
      </w:r>
    </w:p>
    <w:p w:rsidR="003B3257" w:rsidRPr="00406614" w:rsidRDefault="003B3257" w:rsidP="008167E5">
      <w:pPr>
        <w:pStyle w:val="Textoindependiente"/>
        <w:widowControl w:val="0"/>
        <w:autoSpaceDE w:val="0"/>
        <w:autoSpaceDN w:val="0"/>
        <w:adjustRightInd w:val="0"/>
        <w:spacing w:after="0" w:line="276" w:lineRule="auto"/>
        <w:ind w:firstLine="709"/>
        <w:jc w:val="both"/>
        <w:rPr>
          <w:rFonts w:ascii="Tahoma" w:hAnsi="Tahoma" w:cs="Tahoma"/>
        </w:rPr>
      </w:pPr>
    </w:p>
    <w:p w:rsidR="007D4D1B" w:rsidRPr="00406614" w:rsidRDefault="007D4D1B" w:rsidP="0081733C">
      <w:pPr>
        <w:widowControl w:val="0"/>
        <w:autoSpaceDE w:val="0"/>
        <w:autoSpaceDN w:val="0"/>
        <w:adjustRightInd w:val="0"/>
        <w:spacing w:line="276" w:lineRule="auto"/>
        <w:jc w:val="center"/>
        <w:rPr>
          <w:rFonts w:ascii="Tahoma" w:hAnsi="Tahoma" w:cs="Tahoma"/>
          <w:b/>
        </w:rPr>
      </w:pPr>
      <w:r w:rsidRPr="00406614">
        <w:rPr>
          <w:rFonts w:ascii="Tahoma" w:hAnsi="Tahoma" w:cs="Tahoma"/>
          <w:b/>
        </w:rPr>
        <w:t>R E S U E L V E:</w:t>
      </w:r>
    </w:p>
    <w:p w:rsidR="007D4D1B" w:rsidRPr="00406614" w:rsidRDefault="007D4D1B" w:rsidP="0081733C">
      <w:pPr>
        <w:widowControl w:val="0"/>
        <w:autoSpaceDE w:val="0"/>
        <w:autoSpaceDN w:val="0"/>
        <w:adjustRightInd w:val="0"/>
        <w:spacing w:line="276" w:lineRule="auto"/>
        <w:jc w:val="both"/>
        <w:rPr>
          <w:rFonts w:ascii="Tahoma" w:hAnsi="Tahoma" w:cs="Tahoma"/>
        </w:rPr>
      </w:pPr>
    </w:p>
    <w:p w:rsidR="00FC56B6" w:rsidRDefault="00E73E18" w:rsidP="008167E5">
      <w:pPr>
        <w:widowControl w:val="0"/>
        <w:autoSpaceDE w:val="0"/>
        <w:autoSpaceDN w:val="0"/>
        <w:adjustRightInd w:val="0"/>
        <w:spacing w:line="276" w:lineRule="auto"/>
        <w:ind w:firstLine="709"/>
        <w:jc w:val="both"/>
        <w:rPr>
          <w:rFonts w:ascii="Tahoma" w:hAnsi="Tahoma" w:cs="Tahoma"/>
        </w:rPr>
      </w:pPr>
      <w:r w:rsidRPr="00406614">
        <w:rPr>
          <w:rFonts w:ascii="Tahoma" w:hAnsi="Tahoma" w:cs="Tahoma"/>
          <w:b/>
          <w:u w:val="single"/>
        </w:rPr>
        <w:t>PRIMERO</w:t>
      </w:r>
      <w:r w:rsidRPr="00406614">
        <w:rPr>
          <w:rFonts w:ascii="Tahoma" w:hAnsi="Tahoma" w:cs="Tahoma"/>
          <w:b/>
        </w:rPr>
        <w:t xml:space="preserve">.- </w:t>
      </w:r>
      <w:r w:rsidR="00C90C77">
        <w:rPr>
          <w:rFonts w:ascii="Tahoma" w:hAnsi="Tahoma" w:cs="Tahoma"/>
          <w:b/>
        </w:rPr>
        <w:t>CONFIRMA</w:t>
      </w:r>
      <w:r w:rsidR="00FC56B6">
        <w:rPr>
          <w:rFonts w:ascii="Tahoma" w:hAnsi="Tahoma" w:cs="Tahoma"/>
          <w:b/>
        </w:rPr>
        <w:t xml:space="preserve">R </w:t>
      </w:r>
      <w:r w:rsidR="006A5FB2" w:rsidRPr="00406614">
        <w:rPr>
          <w:rFonts w:ascii="Tahoma" w:hAnsi="Tahoma" w:cs="Tahoma"/>
        </w:rPr>
        <w:t>el auto</w:t>
      </w:r>
      <w:r w:rsidR="006E2FA7" w:rsidRPr="00406614">
        <w:rPr>
          <w:rFonts w:ascii="Tahoma" w:hAnsi="Tahoma" w:cs="Tahoma"/>
        </w:rPr>
        <w:t xml:space="preserve"> No. </w:t>
      </w:r>
      <w:r w:rsidR="008C5D43">
        <w:rPr>
          <w:rFonts w:ascii="Tahoma" w:hAnsi="Tahoma" w:cs="Tahoma"/>
        </w:rPr>
        <w:t xml:space="preserve">105 proferido por el </w:t>
      </w:r>
      <w:r w:rsidR="006E2FA7" w:rsidRPr="00406614">
        <w:rPr>
          <w:rFonts w:ascii="Tahoma" w:hAnsi="Tahoma" w:cs="Tahoma"/>
        </w:rPr>
        <w:t xml:space="preserve">Juzgado </w:t>
      </w:r>
      <w:r w:rsidR="008C5D43">
        <w:rPr>
          <w:rFonts w:ascii="Tahoma" w:hAnsi="Tahoma" w:cs="Tahoma"/>
        </w:rPr>
        <w:t>Cuart</w:t>
      </w:r>
      <w:r w:rsidR="006E2FA7" w:rsidRPr="00406614">
        <w:rPr>
          <w:rFonts w:ascii="Tahoma" w:hAnsi="Tahoma" w:cs="Tahoma"/>
        </w:rPr>
        <w:t>o Laboral del Circuito de P</w:t>
      </w:r>
      <w:r w:rsidR="008C5D43">
        <w:rPr>
          <w:rFonts w:ascii="Tahoma" w:hAnsi="Tahoma" w:cs="Tahoma"/>
        </w:rPr>
        <w:t xml:space="preserve">ereira </w:t>
      </w:r>
      <w:r w:rsidR="00FC56B6">
        <w:rPr>
          <w:rFonts w:ascii="Tahoma" w:hAnsi="Tahoma" w:cs="Tahoma"/>
        </w:rPr>
        <w:t xml:space="preserve">el 6 </w:t>
      </w:r>
      <w:r w:rsidR="00C90C77">
        <w:rPr>
          <w:rFonts w:ascii="Tahoma" w:hAnsi="Tahoma" w:cs="Tahoma"/>
        </w:rPr>
        <w:t xml:space="preserve">2 de marzo de 2016, </w:t>
      </w:r>
      <w:r w:rsidR="008167E5">
        <w:rPr>
          <w:rFonts w:ascii="Tahoma" w:hAnsi="Tahoma" w:cs="Tahoma"/>
        </w:rPr>
        <w:t>pero por razones distintas a las expuestas por el juzgado de origen, de acuerdo a lo explicado en la parte motiva.</w:t>
      </w:r>
    </w:p>
    <w:p w:rsidR="008167E5" w:rsidRDefault="008167E5" w:rsidP="008167E5">
      <w:pPr>
        <w:widowControl w:val="0"/>
        <w:autoSpaceDE w:val="0"/>
        <w:autoSpaceDN w:val="0"/>
        <w:adjustRightInd w:val="0"/>
        <w:spacing w:line="276" w:lineRule="auto"/>
        <w:ind w:firstLine="709"/>
        <w:jc w:val="both"/>
      </w:pPr>
    </w:p>
    <w:p w:rsidR="00AF50EA" w:rsidRPr="00406614" w:rsidRDefault="0081733C" w:rsidP="006E2FA7">
      <w:pPr>
        <w:widowControl w:val="0"/>
        <w:autoSpaceDE w:val="0"/>
        <w:autoSpaceDN w:val="0"/>
        <w:adjustRightInd w:val="0"/>
        <w:spacing w:line="276" w:lineRule="auto"/>
        <w:ind w:firstLine="709"/>
        <w:jc w:val="both"/>
        <w:rPr>
          <w:rFonts w:ascii="Tahoma" w:hAnsi="Tahoma" w:cs="Tahoma"/>
        </w:rPr>
      </w:pPr>
      <w:r w:rsidRPr="00406614">
        <w:rPr>
          <w:rFonts w:ascii="Tahoma" w:hAnsi="Tahoma" w:cs="Tahoma"/>
          <w:b/>
          <w:u w:val="single"/>
        </w:rPr>
        <w:t>SEGUND</w:t>
      </w:r>
      <w:r w:rsidR="00F64927" w:rsidRPr="00406614">
        <w:rPr>
          <w:rFonts w:ascii="Tahoma" w:hAnsi="Tahoma" w:cs="Tahoma"/>
          <w:b/>
          <w:u w:val="single"/>
        </w:rPr>
        <w:t>O</w:t>
      </w:r>
      <w:r w:rsidR="00F64927" w:rsidRPr="00406614">
        <w:rPr>
          <w:rFonts w:ascii="Tahoma" w:hAnsi="Tahoma" w:cs="Tahoma"/>
          <w:b/>
        </w:rPr>
        <w:t xml:space="preserve">.- </w:t>
      </w:r>
      <w:r w:rsidR="00FC56B6">
        <w:rPr>
          <w:rFonts w:ascii="Tahoma" w:hAnsi="Tahoma" w:cs="Tahoma"/>
        </w:rPr>
        <w:t>Sin costas en esta instancia.</w:t>
      </w:r>
    </w:p>
    <w:p w:rsidR="00E80C57" w:rsidRDefault="00E80C57" w:rsidP="007474F5">
      <w:pPr>
        <w:pStyle w:val="Sinespaciado"/>
      </w:pPr>
    </w:p>
    <w:p w:rsidR="008167E5" w:rsidRPr="00406614" w:rsidRDefault="008167E5" w:rsidP="007474F5">
      <w:pPr>
        <w:pStyle w:val="Sinespaciado"/>
      </w:pPr>
    </w:p>
    <w:p w:rsidR="007D4D1B" w:rsidRPr="00406614" w:rsidRDefault="000676D1" w:rsidP="00A97342">
      <w:pPr>
        <w:widowControl w:val="0"/>
        <w:autoSpaceDE w:val="0"/>
        <w:autoSpaceDN w:val="0"/>
        <w:adjustRightInd w:val="0"/>
        <w:spacing w:line="276" w:lineRule="auto"/>
        <w:ind w:firstLine="708"/>
        <w:rPr>
          <w:rFonts w:ascii="Tahoma" w:hAnsi="Tahoma" w:cs="Tahoma"/>
        </w:rPr>
      </w:pPr>
      <w:r w:rsidRPr="00406614">
        <w:rPr>
          <w:rFonts w:ascii="Tahoma" w:hAnsi="Tahoma" w:cs="Tahoma"/>
          <w:b/>
        </w:rPr>
        <w:t>NOTIFÍQUESE Y CÚMPLASE</w:t>
      </w:r>
    </w:p>
    <w:p w:rsidR="00B10EE6" w:rsidRDefault="007D4D1B" w:rsidP="0081733C">
      <w:pPr>
        <w:widowControl w:val="0"/>
        <w:autoSpaceDE w:val="0"/>
        <w:autoSpaceDN w:val="0"/>
        <w:adjustRightInd w:val="0"/>
        <w:spacing w:line="276" w:lineRule="auto"/>
        <w:jc w:val="both"/>
        <w:rPr>
          <w:rFonts w:ascii="Tahoma" w:hAnsi="Tahoma" w:cs="Tahoma"/>
        </w:rPr>
      </w:pPr>
      <w:r w:rsidRPr="00FC56B6">
        <w:rPr>
          <w:rFonts w:ascii="Tahoma" w:hAnsi="Tahoma" w:cs="Tahoma"/>
        </w:rPr>
        <w:tab/>
      </w:r>
    </w:p>
    <w:p w:rsidR="008167E5" w:rsidRPr="00FC56B6" w:rsidRDefault="008167E5" w:rsidP="0081733C">
      <w:pPr>
        <w:widowControl w:val="0"/>
        <w:autoSpaceDE w:val="0"/>
        <w:autoSpaceDN w:val="0"/>
        <w:adjustRightInd w:val="0"/>
        <w:spacing w:line="276" w:lineRule="auto"/>
        <w:jc w:val="both"/>
        <w:rPr>
          <w:rFonts w:ascii="Tahoma" w:hAnsi="Tahoma" w:cs="Tahoma"/>
        </w:rPr>
      </w:pPr>
    </w:p>
    <w:p w:rsidR="00131A84" w:rsidRPr="00131A84" w:rsidRDefault="00131A84" w:rsidP="00131A84">
      <w:pPr>
        <w:widowControl w:val="0"/>
        <w:autoSpaceDE w:val="0"/>
        <w:autoSpaceDN w:val="0"/>
        <w:adjustRightInd w:val="0"/>
        <w:spacing w:line="276" w:lineRule="auto"/>
        <w:ind w:firstLine="709"/>
        <w:jc w:val="both"/>
        <w:rPr>
          <w:rFonts w:ascii="Tahoma" w:hAnsi="Tahoma" w:cs="Tahoma"/>
        </w:rPr>
      </w:pPr>
      <w:r w:rsidRPr="00131A84">
        <w:rPr>
          <w:rFonts w:ascii="Tahoma" w:hAnsi="Tahoma" w:cs="Tahoma"/>
        </w:rPr>
        <w:t>La Magistrada,</w:t>
      </w:r>
    </w:p>
    <w:p w:rsidR="00131A84" w:rsidRPr="00131A84" w:rsidRDefault="00131A84" w:rsidP="00131A84">
      <w:pPr>
        <w:widowControl w:val="0"/>
        <w:autoSpaceDE w:val="0"/>
        <w:autoSpaceDN w:val="0"/>
        <w:adjustRightInd w:val="0"/>
        <w:spacing w:line="276" w:lineRule="auto"/>
        <w:jc w:val="both"/>
        <w:rPr>
          <w:rFonts w:ascii="Tahoma" w:hAnsi="Tahoma" w:cs="Tahoma"/>
        </w:rPr>
      </w:pPr>
    </w:p>
    <w:p w:rsidR="00131A84" w:rsidRDefault="00131A84" w:rsidP="00131A84">
      <w:pPr>
        <w:widowControl w:val="0"/>
        <w:autoSpaceDE w:val="0"/>
        <w:autoSpaceDN w:val="0"/>
        <w:adjustRightInd w:val="0"/>
        <w:spacing w:line="276" w:lineRule="auto"/>
        <w:jc w:val="both"/>
        <w:rPr>
          <w:rFonts w:ascii="Tahoma" w:hAnsi="Tahoma" w:cs="Tahoma"/>
        </w:rPr>
      </w:pPr>
    </w:p>
    <w:p w:rsidR="00131A84" w:rsidRPr="00CD1772" w:rsidRDefault="00131A84" w:rsidP="00131A84">
      <w:pPr>
        <w:widowControl w:val="0"/>
        <w:autoSpaceDE w:val="0"/>
        <w:autoSpaceDN w:val="0"/>
        <w:adjustRightInd w:val="0"/>
        <w:spacing w:line="276" w:lineRule="auto"/>
        <w:jc w:val="both"/>
        <w:rPr>
          <w:rFonts w:ascii="Tahoma" w:hAnsi="Tahoma" w:cs="Tahoma"/>
        </w:rPr>
      </w:pPr>
    </w:p>
    <w:p w:rsidR="00131A84" w:rsidRPr="00A45E71" w:rsidRDefault="00131A84" w:rsidP="00131A84">
      <w:pPr>
        <w:widowControl w:val="0"/>
        <w:autoSpaceDE w:val="0"/>
        <w:autoSpaceDN w:val="0"/>
        <w:adjustRightInd w:val="0"/>
        <w:spacing w:line="276" w:lineRule="auto"/>
        <w:jc w:val="center"/>
        <w:rPr>
          <w:rFonts w:ascii="Tahoma" w:hAnsi="Tahoma" w:cs="Tahoma"/>
          <w:b/>
        </w:rPr>
      </w:pPr>
      <w:r w:rsidRPr="00CD1772">
        <w:rPr>
          <w:rFonts w:ascii="Tahoma" w:hAnsi="Tahoma" w:cs="Tahoma"/>
          <w:b/>
        </w:rPr>
        <w:t>ANA LUCÍA CAICEDO CALDERÓN</w:t>
      </w:r>
    </w:p>
    <w:p w:rsidR="00131A84" w:rsidRDefault="00131A84" w:rsidP="00131A84">
      <w:pPr>
        <w:widowControl w:val="0"/>
        <w:autoSpaceDE w:val="0"/>
        <w:autoSpaceDN w:val="0"/>
        <w:adjustRightInd w:val="0"/>
        <w:rPr>
          <w:rFonts w:ascii="Tahoma" w:hAnsi="Tahoma" w:cs="Tahoma"/>
        </w:rPr>
      </w:pPr>
    </w:p>
    <w:p w:rsidR="00131A84" w:rsidRPr="00CD1772" w:rsidRDefault="00131A84" w:rsidP="00131A84">
      <w:pPr>
        <w:widowControl w:val="0"/>
        <w:autoSpaceDE w:val="0"/>
        <w:autoSpaceDN w:val="0"/>
        <w:adjustRightInd w:val="0"/>
        <w:spacing w:line="276" w:lineRule="auto"/>
        <w:ind w:firstLine="709"/>
        <w:jc w:val="both"/>
        <w:rPr>
          <w:rFonts w:ascii="Tahoma" w:hAnsi="Tahoma" w:cs="Tahoma"/>
        </w:rPr>
      </w:pPr>
      <w:r w:rsidRPr="00CD1772">
        <w:rPr>
          <w:rFonts w:ascii="Tahoma" w:hAnsi="Tahoma" w:cs="Tahoma"/>
        </w:rPr>
        <w:t>Los Magistrados,</w:t>
      </w:r>
    </w:p>
    <w:p w:rsidR="00131A84" w:rsidRDefault="00131A84" w:rsidP="00131A84">
      <w:pPr>
        <w:widowControl w:val="0"/>
        <w:autoSpaceDE w:val="0"/>
        <w:autoSpaceDN w:val="0"/>
        <w:adjustRightInd w:val="0"/>
        <w:spacing w:line="276" w:lineRule="auto"/>
        <w:jc w:val="both"/>
        <w:rPr>
          <w:rFonts w:ascii="Tahoma" w:hAnsi="Tahoma" w:cs="Tahoma"/>
          <w:b/>
        </w:rPr>
      </w:pPr>
    </w:p>
    <w:p w:rsidR="00131A84" w:rsidRDefault="00131A84" w:rsidP="00131A84">
      <w:pPr>
        <w:widowControl w:val="0"/>
        <w:autoSpaceDE w:val="0"/>
        <w:autoSpaceDN w:val="0"/>
        <w:adjustRightInd w:val="0"/>
        <w:spacing w:line="276" w:lineRule="auto"/>
        <w:jc w:val="both"/>
        <w:rPr>
          <w:rFonts w:ascii="Tahoma" w:hAnsi="Tahoma" w:cs="Tahoma"/>
          <w:b/>
        </w:rPr>
      </w:pPr>
    </w:p>
    <w:p w:rsidR="00131A84" w:rsidRDefault="00131A84" w:rsidP="00131A84">
      <w:pPr>
        <w:widowControl w:val="0"/>
        <w:autoSpaceDE w:val="0"/>
        <w:autoSpaceDN w:val="0"/>
        <w:adjustRightInd w:val="0"/>
        <w:spacing w:line="276" w:lineRule="auto"/>
        <w:jc w:val="both"/>
        <w:rPr>
          <w:rFonts w:ascii="Tahoma" w:hAnsi="Tahoma" w:cs="Tahoma"/>
          <w:b/>
        </w:rPr>
      </w:pPr>
    </w:p>
    <w:p w:rsidR="00131A84" w:rsidRDefault="00131A84" w:rsidP="00131A84">
      <w:pPr>
        <w:widowControl w:val="0"/>
        <w:autoSpaceDE w:val="0"/>
        <w:autoSpaceDN w:val="0"/>
        <w:adjustRightInd w:val="0"/>
        <w:jc w:val="both"/>
        <w:rPr>
          <w:rFonts w:ascii="Tahoma" w:hAnsi="Tahoma" w:cs="Tahoma"/>
          <w:b/>
        </w:rPr>
      </w:pPr>
    </w:p>
    <w:p w:rsidR="00131A84" w:rsidRPr="00FB7576" w:rsidRDefault="00131A84" w:rsidP="00131A84">
      <w:pPr>
        <w:widowControl w:val="0"/>
        <w:autoSpaceDE w:val="0"/>
        <w:autoSpaceDN w:val="0"/>
        <w:adjustRightInd w:val="0"/>
        <w:spacing w:line="276" w:lineRule="auto"/>
        <w:jc w:val="both"/>
        <w:rPr>
          <w:rFonts w:ascii="Tahoma" w:hAnsi="Tahoma" w:cs="Tahoma"/>
          <w:b/>
        </w:rPr>
      </w:pPr>
      <w:r w:rsidRPr="00CD1772">
        <w:rPr>
          <w:rFonts w:ascii="Tahoma" w:hAnsi="Tahoma" w:cs="Tahoma"/>
          <w:b/>
        </w:rPr>
        <w:t>JULIO CÉSAR SALAZAR MUÑOZ</w:t>
      </w:r>
      <w:r>
        <w:rPr>
          <w:rFonts w:ascii="Tahoma" w:hAnsi="Tahoma" w:cs="Tahoma"/>
          <w:b/>
        </w:rPr>
        <w:t xml:space="preserve">         </w:t>
      </w:r>
      <w:r w:rsidRPr="00CD1772">
        <w:rPr>
          <w:rFonts w:ascii="Tahoma" w:hAnsi="Tahoma" w:cs="Tahoma"/>
          <w:b/>
        </w:rPr>
        <w:t>FRANCISCO JAVIER TAMAYO TABARES</w:t>
      </w:r>
    </w:p>
    <w:p w:rsidR="00131A84" w:rsidRPr="00131A84" w:rsidRDefault="00131A84" w:rsidP="00131A84">
      <w:pPr>
        <w:rPr>
          <w:rFonts w:ascii="Tahoma" w:hAnsi="Tahoma" w:cs="Tahoma"/>
          <w:bCs/>
          <w:spacing w:val="2"/>
        </w:rPr>
      </w:pPr>
      <w:r w:rsidRPr="00131A84">
        <w:rPr>
          <w:rFonts w:ascii="Tahoma" w:hAnsi="Tahoma" w:cs="Tahoma"/>
          <w:bCs/>
          <w:spacing w:val="2"/>
        </w:rPr>
        <w:t xml:space="preserve">               </w:t>
      </w:r>
    </w:p>
    <w:p w:rsidR="00131A84" w:rsidRDefault="00131A84" w:rsidP="00131A84">
      <w:pPr>
        <w:rPr>
          <w:rFonts w:ascii="Tahoma" w:hAnsi="Tahoma" w:cs="Tahoma"/>
          <w:b/>
          <w:bCs/>
          <w:spacing w:val="2"/>
        </w:rPr>
      </w:pPr>
    </w:p>
    <w:p w:rsidR="00131A84" w:rsidRDefault="00131A84" w:rsidP="00131A84">
      <w:pPr>
        <w:rPr>
          <w:rFonts w:ascii="Tahoma" w:hAnsi="Tahoma" w:cs="Tahoma"/>
          <w:b/>
          <w:bCs/>
          <w:spacing w:val="2"/>
        </w:rPr>
      </w:pPr>
    </w:p>
    <w:p w:rsidR="00131A84" w:rsidRDefault="00131A84" w:rsidP="00131A84">
      <w:pPr>
        <w:rPr>
          <w:rFonts w:ascii="Tahoma" w:hAnsi="Tahoma" w:cs="Tahoma"/>
          <w:b/>
          <w:bCs/>
          <w:spacing w:val="2"/>
        </w:rPr>
      </w:pPr>
    </w:p>
    <w:p w:rsidR="00131A84" w:rsidRDefault="00131A84" w:rsidP="00131A84">
      <w:pPr>
        <w:rPr>
          <w:rFonts w:ascii="Tahoma" w:hAnsi="Tahoma" w:cs="Tahoma"/>
          <w:b/>
          <w:bCs/>
          <w:spacing w:val="2"/>
        </w:rPr>
      </w:pPr>
    </w:p>
    <w:p w:rsidR="00131A84" w:rsidRPr="00593775" w:rsidRDefault="00131A84" w:rsidP="00131A84">
      <w:pPr>
        <w:rPr>
          <w:rFonts w:ascii="Tahoma" w:hAnsi="Tahoma" w:cs="Tahoma"/>
          <w:b/>
          <w:bCs/>
          <w:spacing w:val="2"/>
        </w:rPr>
      </w:pPr>
    </w:p>
    <w:p w:rsidR="00131A84" w:rsidRPr="00593775" w:rsidRDefault="008C5D43" w:rsidP="00131A84">
      <w:pPr>
        <w:spacing w:line="276" w:lineRule="auto"/>
        <w:jc w:val="center"/>
        <w:rPr>
          <w:rFonts w:ascii="Tahoma" w:hAnsi="Tahoma" w:cs="Tahoma"/>
          <w:b/>
          <w:bCs/>
          <w:spacing w:val="2"/>
        </w:rPr>
      </w:pPr>
      <w:r>
        <w:rPr>
          <w:rFonts w:ascii="Tahoma" w:hAnsi="Tahoma" w:cs="Tahoma"/>
          <w:b/>
          <w:bCs/>
          <w:spacing w:val="2"/>
        </w:rPr>
        <w:t>ALONSO GAVIRIA OCAMPO</w:t>
      </w:r>
    </w:p>
    <w:p w:rsidR="00131A84" w:rsidRPr="005B3E02" w:rsidRDefault="00131A84" w:rsidP="00131A84">
      <w:pPr>
        <w:spacing w:line="276" w:lineRule="auto"/>
        <w:jc w:val="center"/>
        <w:rPr>
          <w:rFonts w:ascii="Tahoma" w:hAnsi="Tahoma" w:cs="Tahoma"/>
          <w:lang w:val="es-CO"/>
        </w:rPr>
      </w:pPr>
      <w:r>
        <w:rPr>
          <w:rFonts w:ascii="Tahoma" w:hAnsi="Tahoma" w:cs="Tahoma"/>
        </w:rPr>
        <w:t>Secretario.</w:t>
      </w:r>
    </w:p>
    <w:p w:rsidR="00445471" w:rsidRPr="007E025A" w:rsidRDefault="00445471" w:rsidP="00FC56B6">
      <w:pPr>
        <w:widowControl w:val="0"/>
        <w:autoSpaceDE w:val="0"/>
        <w:autoSpaceDN w:val="0"/>
        <w:adjustRightInd w:val="0"/>
        <w:spacing w:line="276" w:lineRule="auto"/>
        <w:jc w:val="both"/>
        <w:rPr>
          <w:rFonts w:ascii="Tahoma" w:hAnsi="Tahoma" w:cs="Tahoma"/>
          <w:b/>
        </w:rPr>
      </w:pPr>
    </w:p>
    <w:sectPr w:rsidR="00445471" w:rsidRPr="007E025A" w:rsidSect="00E80C57">
      <w:headerReference w:type="even" r:id="rId8"/>
      <w:headerReference w:type="default" r:id="rId9"/>
      <w:pgSz w:w="12242" w:h="18722" w:code="121"/>
      <w:pgMar w:top="1418" w:right="1418"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CBB" w:rsidRDefault="00F96CBB">
      <w:r>
        <w:separator/>
      </w:r>
    </w:p>
  </w:endnote>
  <w:endnote w:type="continuationSeparator" w:id="0">
    <w:p w:rsidR="00F96CBB" w:rsidRDefault="00F9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CBB" w:rsidRDefault="00F96CBB">
      <w:r>
        <w:separator/>
      </w:r>
    </w:p>
  </w:footnote>
  <w:footnote w:type="continuationSeparator" w:id="0">
    <w:p w:rsidR="00F96CBB" w:rsidRDefault="00F96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61D" w:rsidRDefault="00ED061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D061D" w:rsidRDefault="00ED06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61D" w:rsidRDefault="00ED061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73298">
      <w:rPr>
        <w:rStyle w:val="Nmerodepgina"/>
        <w:noProof/>
      </w:rPr>
      <w:t>2</w:t>
    </w:r>
    <w:r>
      <w:rPr>
        <w:rStyle w:val="Nmerodepgina"/>
      </w:rPr>
      <w:fldChar w:fldCharType="end"/>
    </w:r>
  </w:p>
  <w:p w:rsidR="006E678C" w:rsidRDefault="00ED061D">
    <w:pPr>
      <w:pStyle w:val="Encabezado"/>
      <w:rPr>
        <w:rFonts w:ascii="Arial Narrow" w:hAnsi="Arial Narrow"/>
        <w:i/>
        <w:sz w:val="12"/>
        <w:szCs w:val="12"/>
      </w:rPr>
    </w:pPr>
    <w:r w:rsidRPr="005A36C8">
      <w:rPr>
        <w:rFonts w:ascii="Arial Narrow" w:hAnsi="Arial Narrow"/>
        <w:i/>
        <w:sz w:val="12"/>
        <w:szCs w:val="12"/>
      </w:rPr>
      <w:t>Radicado No. 66001-31-05-004</w:t>
    </w:r>
    <w:r w:rsidR="00EB78A3">
      <w:rPr>
        <w:rFonts w:ascii="Arial Narrow" w:hAnsi="Arial Narrow"/>
        <w:i/>
        <w:sz w:val="12"/>
        <w:szCs w:val="12"/>
      </w:rPr>
      <w:t>-</w:t>
    </w:r>
    <w:r w:rsidR="006E678C">
      <w:rPr>
        <w:rFonts w:ascii="Arial Narrow" w:hAnsi="Arial Narrow"/>
        <w:i/>
        <w:sz w:val="12"/>
        <w:szCs w:val="12"/>
      </w:rPr>
      <w:t>.200</w:t>
    </w:r>
    <w:r w:rsidR="00EB78A3">
      <w:rPr>
        <w:rFonts w:ascii="Arial Narrow" w:hAnsi="Arial Narrow"/>
        <w:i/>
        <w:sz w:val="12"/>
        <w:szCs w:val="12"/>
      </w:rPr>
      <w:t>8-00125</w:t>
    </w:r>
    <w:r w:rsidR="006E678C">
      <w:rPr>
        <w:rFonts w:ascii="Arial Narrow" w:hAnsi="Arial Narrow"/>
        <w:i/>
        <w:sz w:val="12"/>
        <w:szCs w:val="12"/>
      </w:rPr>
      <w:t>0-01</w:t>
    </w:r>
  </w:p>
  <w:p w:rsidR="006E678C" w:rsidRDefault="006E678C">
    <w:pPr>
      <w:pStyle w:val="Encabezado"/>
      <w:rPr>
        <w:rFonts w:ascii="Arial Narrow" w:hAnsi="Arial Narrow"/>
        <w:i/>
        <w:sz w:val="12"/>
        <w:szCs w:val="12"/>
      </w:rPr>
    </w:pPr>
    <w:r>
      <w:rPr>
        <w:rFonts w:ascii="Arial Narrow" w:hAnsi="Arial Narrow"/>
        <w:i/>
        <w:sz w:val="12"/>
        <w:szCs w:val="12"/>
      </w:rPr>
      <w:t xml:space="preserve">Demandantes: </w:t>
    </w:r>
    <w:r w:rsidR="00CF5CA5">
      <w:rPr>
        <w:rFonts w:ascii="Arial Narrow" w:hAnsi="Arial Narrow"/>
        <w:i/>
        <w:sz w:val="12"/>
        <w:szCs w:val="12"/>
      </w:rPr>
      <w:t>Juan Carlos Molina Lemus</w:t>
    </w:r>
  </w:p>
  <w:p w:rsidR="00ED061D" w:rsidRPr="005A36C8" w:rsidRDefault="006E678C">
    <w:pPr>
      <w:pStyle w:val="Encabezado"/>
      <w:rPr>
        <w:rFonts w:ascii="Arial Narrow" w:hAnsi="Arial Narrow"/>
        <w:i/>
        <w:sz w:val="12"/>
        <w:szCs w:val="12"/>
      </w:rPr>
    </w:pPr>
    <w:r>
      <w:rPr>
        <w:rFonts w:ascii="Arial Narrow" w:hAnsi="Arial Narrow"/>
        <w:i/>
        <w:sz w:val="12"/>
        <w:szCs w:val="12"/>
      </w:rPr>
      <w:t>D</w:t>
    </w:r>
    <w:r w:rsidR="00ED061D" w:rsidRPr="005A36C8">
      <w:rPr>
        <w:rFonts w:ascii="Arial Narrow" w:hAnsi="Arial Narrow"/>
        <w:i/>
        <w:sz w:val="12"/>
        <w:szCs w:val="12"/>
      </w:rPr>
      <w:t xml:space="preserve">emandada: </w:t>
    </w:r>
    <w:r>
      <w:rPr>
        <w:rFonts w:ascii="Arial Narrow" w:hAnsi="Arial Narrow"/>
        <w:i/>
        <w:sz w:val="12"/>
        <w:szCs w:val="12"/>
      </w:rPr>
      <w:t xml:space="preserve">Instituto de Seguros Sociales –extinto-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02D11B8"/>
    <w:multiLevelType w:val="hybridMultilevel"/>
    <w:tmpl w:val="F9D86C26"/>
    <w:lvl w:ilvl="0" w:tplc="875AF63E">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70B0D05"/>
    <w:multiLevelType w:val="hybridMultilevel"/>
    <w:tmpl w:val="5EAED02C"/>
    <w:lvl w:ilvl="0" w:tplc="A9AEEDB2">
      <w:start w:val="1"/>
      <w:numFmt w:val="lowerLetter"/>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0">
    <w:nsid w:val="41C15CDB"/>
    <w:multiLevelType w:val="hybridMultilevel"/>
    <w:tmpl w:val="00983D2A"/>
    <w:lvl w:ilvl="0" w:tplc="875AF63E">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5D817FF"/>
    <w:multiLevelType w:val="hybridMultilevel"/>
    <w:tmpl w:val="7B3E73A4"/>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1E96F88"/>
    <w:multiLevelType w:val="hybridMultilevel"/>
    <w:tmpl w:val="EF9E31BC"/>
    <w:lvl w:ilvl="0" w:tplc="7A381A1A">
      <w:start w:val="1"/>
      <w:numFmt w:val="upperRoman"/>
      <w:lvlText w:val="%1."/>
      <w:lvlJc w:val="left"/>
      <w:pPr>
        <w:tabs>
          <w:tab w:val="num" w:pos="1080"/>
        </w:tabs>
        <w:ind w:left="1080" w:hanging="720"/>
      </w:pPr>
      <w:rPr>
        <w:rFonts w:hint="default"/>
      </w:rPr>
    </w:lvl>
    <w:lvl w:ilvl="1" w:tplc="69706D3C">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0275FAA"/>
    <w:multiLevelType w:val="hybridMultilevel"/>
    <w:tmpl w:val="7ACC403C"/>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3B71260"/>
    <w:multiLevelType w:val="hybridMultilevel"/>
    <w:tmpl w:val="A120D2D4"/>
    <w:lvl w:ilvl="0" w:tplc="3544E9C4">
      <w:start w:val="1"/>
      <w:numFmt w:val="decimal"/>
      <w:lvlText w:val="%1."/>
      <w:lvlJc w:val="left"/>
      <w:pPr>
        <w:ind w:left="3548" w:hanging="2130"/>
      </w:pPr>
      <w:rPr>
        <w:rFonts w:hint="default"/>
      </w:rPr>
    </w:lvl>
    <w:lvl w:ilvl="1" w:tplc="240A0019" w:tentative="1">
      <w:start w:val="1"/>
      <w:numFmt w:val="lowerLetter"/>
      <w:lvlText w:val="%2."/>
      <w:lvlJc w:val="left"/>
      <w:pPr>
        <w:ind w:left="2498" w:hanging="360"/>
      </w:pPr>
    </w:lvl>
    <w:lvl w:ilvl="2" w:tplc="240A001B" w:tentative="1">
      <w:start w:val="1"/>
      <w:numFmt w:val="lowerRoman"/>
      <w:lvlText w:val="%3."/>
      <w:lvlJc w:val="right"/>
      <w:pPr>
        <w:ind w:left="3218" w:hanging="180"/>
      </w:pPr>
    </w:lvl>
    <w:lvl w:ilvl="3" w:tplc="240A000F" w:tentative="1">
      <w:start w:val="1"/>
      <w:numFmt w:val="decimal"/>
      <w:lvlText w:val="%4."/>
      <w:lvlJc w:val="left"/>
      <w:pPr>
        <w:ind w:left="3938" w:hanging="360"/>
      </w:pPr>
    </w:lvl>
    <w:lvl w:ilvl="4" w:tplc="240A0019" w:tentative="1">
      <w:start w:val="1"/>
      <w:numFmt w:val="lowerLetter"/>
      <w:lvlText w:val="%5."/>
      <w:lvlJc w:val="left"/>
      <w:pPr>
        <w:ind w:left="4658" w:hanging="360"/>
      </w:pPr>
    </w:lvl>
    <w:lvl w:ilvl="5" w:tplc="240A001B" w:tentative="1">
      <w:start w:val="1"/>
      <w:numFmt w:val="lowerRoman"/>
      <w:lvlText w:val="%6."/>
      <w:lvlJc w:val="right"/>
      <w:pPr>
        <w:ind w:left="5378" w:hanging="180"/>
      </w:pPr>
    </w:lvl>
    <w:lvl w:ilvl="6" w:tplc="240A000F" w:tentative="1">
      <w:start w:val="1"/>
      <w:numFmt w:val="decimal"/>
      <w:lvlText w:val="%7."/>
      <w:lvlJc w:val="left"/>
      <w:pPr>
        <w:ind w:left="6098" w:hanging="360"/>
      </w:pPr>
    </w:lvl>
    <w:lvl w:ilvl="7" w:tplc="240A0019" w:tentative="1">
      <w:start w:val="1"/>
      <w:numFmt w:val="lowerLetter"/>
      <w:lvlText w:val="%8."/>
      <w:lvlJc w:val="left"/>
      <w:pPr>
        <w:ind w:left="6818" w:hanging="360"/>
      </w:pPr>
    </w:lvl>
    <w:lvl w:ilvl="8" w:tplc="240A001B" w:tentative="1">
      <w:start w:val="1"/>
      <w:numFmt w:val="lowerRoman"/>
      <w:lvlText w:val="%9."/>
      <w:lvlJc w:val="right"/>
      <w:pPr>
        <w:ind w:left="7538" w:hanging="180"/>
      </w:pPr>
    </w:lvl>
  </w:abstractNum>
  <w:abstractNum w:abstractNumId="15">
    <w:nsid w:val="7EFD7B36"/>
    <w:multiLevelType w:val="hybridMultilevel"/>
    <w:tmpl w:val="50043384"/>
    <w:lvl w:ilvl="0" w:tplc="DD8026BC">
      <w:start w:val="1"/>
      <w:numFmt w:val="lowerLetter"/>
      <w:lvlText w:val="%1)"/>
      <w:lvlJc w:val="left"/>
      <w:pPr>
        <w:ind w:left="1065" w:hanging="360"/>
      </w:pPr>
      <w:rPr>
        <w:rFonts w:hint="default"/>
        <w:b/>
        <w:u w:val="single"/>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12"/>
  </w:num>
  <w:num w:numId="2">
    <w:abstractNumId w:val="7"/>
  </w:num>
  <w:num w:numId="3">
    <w:abstractNumId w:val="4"/>
  </w:num>
  <w:num w:numId="4">
    <w:abstractNumId w:val="3"/>
  </w:num>
  <w:num w:numId="5">
    <w:abstractNumId w:val="2"/>
  </w:num>
  <w:num w:numId="6">
    <w:abstractNumId w:val="1"/>
  </w:num>
  <w:num w:numId="7">
    <w:abstractNumId w:val="9"/>
  </w:num>
  <w:num w:numId="8">
    <w:abstractNumId w:val="0"/>
  </w:num>
  <w:num w:numId="9">
    <w:abstractNumId w:val="5"/>
  </w:num>
  <w:num w:numId="10">
    <w:abstractNumId w:val="15"/>
  </w:num>
  <w:num w:numId="11">
    <w:abstractNumId w:val="8"/>
  </w:num>
  <w:num w:numId="12">
    <w:abstractNumId w:val="13"/>
  </w:num>
  <w:num w:numId="13">
    <w:abstractNumId w:val="11"/>
  </w:num>
  <w:num w:numId="14">
    <w:abstractNumId w:val="6"/>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5B"/>
    <w:rsid w:val="00000E73"/>
    <w:rsid w:val="00002D45"/>
    <w:rsid w:val="000030F1"/>
    <w:rsid w:val="00004102"/>
    <w:rsid w:val="00007679"/>
    <w:rsid w:val="000114CC"/>
    <w:rsid w:val="00013F08"/>
    <w:rsid w:val="000179E3"/>
    <w:rsid w:val="00023947"/>
    <w:rsid w:val="000239ED"/>
    <w:rsid w:val="00024695"/>
    <w:rsid w:val="0002731B"/>
    <w:rsid w:val="000324DE"/>
    <w:rsid w:val="000326B7"/>
    <w:rsid w:val="00036047"/>
    <w:rsid w:val="00036B66"/>
    <w:rsid w:val="000406C1"/>
    <w:rsid w:val="00040B5F"/>
    <w:rsid w:val="00041EDC"/>
    <w:rsid w:val="00043D77"/>
    <w:rsid w:val="00044B1D"/>
    <w:rsid w:val="00051F1C"/>
    <w:rsid w:val="00053620"/>
    <w:rsid w:val="000625CB"/>
    <w:rsid w:val="000637C3"/>
    <w:rsid w:val="000676D1"/>
    <w:rsid w:val="000679CB"/>
    <w:rsid w:val="0007044A"/>
    <w:rsid w:val="00074C56"/>
    <w:rsid w:val="00074CB2"/>
    <w:rsid w:val="0007611A"/>
    <w:rsid w:val="000810C6"/>
    <w:rsid w:val="0008307B"/>
    <w:rsid w:val="0008392D"/>
    <w:rsid w:val="00085891"/>
    <w:rsid w:val="00086A59"/>
    <w:rsid w:val="00093A10"/>
    <w:rsid w:val="000940AB"/>
    <w:rsid w:val="00096BF3"/>
    <w:rsid w:val="000A06D2"/>
    <w:rsid w:val="000A0BC0"/>
    <w:rsid w:val="000A2294"/>
    <w:rsid w:val="000A2D16"/>
    <w:rsid w:val="000A5ACC"/>
    <w:rsid w:val="000B16B9"/>
    <w:rsid w:val="000B34E6"/>
    <w:rsid w:val="000B3740"/>
    <w:rsid w:val="000B66D1"/>
    <w:rsid w:val="000C2DE8"/>
    <w:rsid w:val="000C324A"/>
    <w:rsid w:val="000D03E8"/>
    <w:rsid w:val="000D04E1"/>
    <w:rsid w:val="000D0F0C"/>
    <w:rsid w:val="000D1161"/>
    <w:rsid w:val="000E5530"/>
    <w:rsid w:val="000E5B32"/>
    <w:rsid w:val="000F0121"/>
    <w:rsid w:val="000F0E9B"/>
    <w:rsid w:val="000F17CF"/>
    <w:rsid w:val="000F35BF"/>
    <w:rsid w:val="000F39DC"/>
    <w:rsid w:val="000F50CF"/>
    <w:rsid w:val="000F5112"/>
    <w:rsid w:val="000F6C20"/>
    <w:rsid w:val="0010649B"/>
    <w:rsid w:val="0011296D"/>
    <w:rsid w:val="00113859"/>
    <w:rsid w:val="00113D50"/>
    <w:rsid w:val="00114110"/>
    <w:rsid w:val="00114C98"/>
    <w:rsid w:val="00120040"/>
    <w:rsid w:val="00120781"/>
    <w:rsid w:val="00120F3B"/>
    <w:rsid w:val="00123645"/>
    <w:rsid w:val="00131A84"/>
    <w:rsid w:val="00135133"/>
    <w:rsid w:val="00137A8B"/>
    <w:rsid w:val="001416F6"/>
    <w:rsid w:val="00143467"/>
    <w:rsid w:val="001438EE"/>
    <w:rsid w:val="00144AEE"/>
    <w:rsid w:val="00145295"/>
    <w:rsid w:val="00150439"/>
    <w:rsid w:val="0015319A"/>
    <w:rsid w:val="00153B85"/>
    <w:rsid w:val="00164B87"/>
    <w:rsid w:val="00165F01"/>
    <w:rsid w:val="001669F1"/>
    <w:rsid w:val="00170ADE"/>
    <w:rsid w:val="0017202B"/>
    <w:rsid w:val="001722DB"/>
    <w:rsid w:val="00173416"/>
    <w:rsid w:val="00177192"/>
    <w:rsid w:val="00180701"/>
    <w:rsid w:val="00180AA1"/>
    <w:rsid w:val="00182A53"/>
    <w:rsid w:val="00182B8A"/>
    <w:rsid w:val="0018506B"/>
    <w:rsid w:val="001866BB"/>
    <w:rsid w:val="0018723F"/>
    <w:rsid w:val="00187FA4"/>
    <w:rsid w:val="00190095"/>
    <w:rsid w:val="001905D5"/>
    <w:rsid w:val="00194689"/>
    <w:rsid w:val="00195396"/>
    <w:rsid w:val="00195991"/>
    <w:rsid w:val="001A40A6"/>
    <w:rsid w:val="001B0678"/>
    <w:rsid w:val="001B1CEC"/>
    <w:rsid w:val="001B2D98"/>
    <w:rsid w:val="001B4E84"/>
    <w:rsid w:val="001B6117"/>
    <w:rsid w:val="001C19A7"/>
    <w:rsid w:val="001C3849"/>
    <w:rsid w:val="001C4199"/>
    <w:rsid w:val="001D21EA"/>
    <w:rsid w:val="001D25B8"/>
    <w:rsid w:val="001D385F"/>
    <w:rsid w:val="001D6842"/>
    <w:rsid w:val="001D7243"/>
    <w:rsid w:val="001E20ED"/>
    <w:rsid w:val="001E4ABF"/>
    <w:rsid w:val="001E78D4"/>
    <w:rsid w:val="001F0587"/>
    <w:rsid w:val="001F3236"/>
    <w:rsid w:val="001F5F54"/>
    <w:rsid w:val="001F658A"/>
    <w:rsid w:val="001F68AF"/>
    <w:rsid w:val="001F75DB"/>
    <w:rsid w:val="0020058F"/>
    <w:rsid w:val="0020402E"/>
    <w:rsid w:val="0021004F"/>
    <w:rsid w:val="00214593"/>
    <w:rsid w:val="00215037"/>
    <w:rsid w:val="00216556"/>
    <w:rsid w:val="0022029F"/>
    <w:rsid w:val="00224952"/>
    <w:rsid w:val="002343D3"/>
    <w:rsid w:val="002412C3"/>
    <w:rsid w:val="00241B68"/>
    <w:rsid w:val="0024458E"/>
    <w:rsid w:val="00245D03"/>
    <w:rsid w:val="002475D1"/>
    <w:rsid w:val="00251A6B"/>
    <w:rsid w:val="0025238E"/>
    <w:rsid w:val="00255D08"/>
    <w:rsid w:val="00256850"/>
    <w:rsid w:val="00262CF1"/>
    <w:rsid w:val="0026331F"/>
    <w:rsid w:val="002643CE"/>
    <w:rsid w:val="00281825"/>
    <w:rsid w:val="00282A22"/>
    <w:rsid w:val="0028404E"/>
    <w:rsid w:val="0028499E"/>
    <w:rsid w:val="002855A0"/>
    <w:rsid w:val="00285ED3"/>
    <w:rsid w:val="00286723"/>
    <w:rsid w:val="00287926"/>
    <w:rsid w:val="0029128F"/>
    <w:rsid w:val="00292FD7"/>
    <w:rsid w:val="002947C1"/>
    <w:rsid w:val="00295FD2"/>
    <w:rsid w:val="002976F1"/>
    <w:rsid w:val="002A0211"/>
    <w:rsid w:val="002A3623"/>
    <w:rsid w:val="002A7EB8"/>
    <w:rsid w:val="002B0062"/>
    <w:rsid w:val="002B27FB"/>
    <w:rsid w:val="002B34A0"/>
    <w:rsid w:val="002B3E62"/>
    <w:rsid w:val="002B3F86"/>
    <w:rsid w:val="002B3F9A"/>
    <w:rsid w:val="002B6847"/>
    <w:rsid w:val="002C2855"/>
    <w:rsid w:val="002C3EDB"/>
    <w:rsid w:val="002C6D27"/>
    <w:rsid w:val="002C719E"/>
    <w:rsid w:val="002D0B52"/>
    <w:rsid w:val="002D475F"/>
    <w:rsid w:val="002D647C"/>
    <w:rsid w:val="002D7A0A"/>
    <w:rsid w:val="002E101A"/>
    <w:rsid w:val="002E16CE"/>
    <w:rsid w:val="002E1A6E"/>
    <w:rsid w:val="002E2273"/>
    <w:rsid w:val="002E271F"/>
    <w:rsid w:val="002E44C0"/>
    <w:rsid w:val="002E5EF6"/>
    <w:rsid w:val="002E62D3"/>
    <w:rsid w:val="002F1E32"/>
    <w:rsid w:val="002F2298"/>
    <w:rsid w:val="003008D9"/>
    <w:rsid w:val="003045C3"/>
    <w:rsid w:val="00305B40"/>
    <w:rsid w:val="00307897"/>
    <w:rsid w:val="003111A3"/>
    <w:rsid w:val="00312A49"/>
    <w:rsid w:val="00314C72"/>
    <w:rsid w:val="003154A0"/>
    <w:rsid w:val="00321633"/>
    <w:rsid w:val="003220E3"/>
    <w:rsid w:val="003233A9"/>
    <w:rsid w:val="00327D3F"/>
    <w:rsid w:val="00330138"/>
    <w:rsid w:val="00332B14"/>
    <w:rsid w:val="003356E7"/>
    <w:rsid w:val="00336B9B"/>
    <w:rsid w:val="00337D6F"/>
    <w:rsid w:val="00342D16"/>
    <w:rsid w:val="003452F2"/>
    <w:rsid w:val="00345387"/>
    <w:rsid w:val="00351118"/>
    <w:rsid w:val="0035281B"/>
    <w:rsid w:val="00353D2D"/>
    <w:rsid w:val="003559B2"/>
    <w:rsid w:val="00355C7A"/>
    <w:rsid w:val="00357AAD"/>
    <w:rsid w:val="0036044B"/>
    <w:rsid w:val="00360E18"/>
    <w:rsid w:val="0037329B"/>
    <w:rsid w:val="003736E3"/>
    <w:rsid w:val="0037632C"/>
    <w:rsid w:val="00381997"/>
    <w:rsid w:val="00386D80"/>
    <w:rsid w:val="00390C4E"/>
    <w:rsid w:val="003920BF"/>
    <w:rsid w:val="003A1CD3"/>
    <w:rsid w:val="003A6EDD"/>
    <w:rsid w:val="003B1D1C"/>
    <w:rsid w:val="003B2CCF"/>
    <w:rsid w:val="003B306F"/>
    <w:rsid w:val="003B3257"/>
    <w:rsid w:val="003B7B42"/>
    <w:rsid w:val="003B7E03"/>
    <w:rsid w:val="003C0C2E"/>
    <w:rsid w:val="003C4D8C"/>
    <w:rsid w:val="003C5AC3"/>
    <w:rsid w:val="003C6BF3"/>
    <w:rsid w:val="003C7D8C"/>
    <w:rsid w:val="003D46AC"/>
    <w:rsid w:val="003D5078"/>
    <w:rsid w:val="003E7D06"/>
    <w:rsid w:val="003F2590"/>
    <w:rsid w:val="003F297E"/>
    <w:rsid w:val="003F4BCE"/>
    <w:rsid w:val="00401240"/>
    <w:rsid w:val="004021B5"/>
    <w:rsid w:val="00402DE0"/>
    <w:rsid w:val="0040388C"/>
    <w:rsid w:val="00406486"/>
    <w:rsid w:val="00406614"/>
    <w:rsid w:val="00406F75"/>
    <w:rsid w:val="004156B8"/>
    <w:rsid w:val="00417498"/>
    <w:rsid w:val="00417805"/>
    <w:rsid w:val="00422F18"/>
    <w:rsid w:val="00424017"/>
    <w:rsid w:val="0042631F"/>
    <w:rsid w:val="004312EE"/>
    <w:rsid w:val="004322A8"/>
    <w:rsid w:val="00433F2B"/>
    <w:rsid w:val="00434C73"/>
    <w:rsid w:val="0043748C"/>
    <w:rsid w:val="004403B9"/>
    <w:rsid w:val="00440C4E"/>
    <w:rsid w:val="00440E0E"/>
    <w:rsid w:val="0044115F"/>
    <w:rsid w:val="00442D39"/>
    <w:rsid w:val="00445097"/>
    <w:rsid w:val="00445471"/>
    <w:rsid w:val="00445615"/>
    <w:rsid w:val="00447749"/>
    <w:rsid w:val="00450985"/>
    <w:rsid w:val="00455B64"/>
    <w:rsid w:val="004578C7"/>
    <w:rsid w:val="00460DA7"/>
    <w:rsid w:val="00463814"/>
    <w:rsid w:val="00464E65"/>
    <w:rsid w:val="004707E0"/>
    <w:rsid w:val="00472724"/>
    <w:rsid w:val="00481A86"/>
    <w:rsid w:val="00484600"/>
    <w:rsid w:val="00487DB5"/>
    <w:rsid w:val="004905FF"/>
    <w:rsid w:val="00492014"/>
    <w:rsid w:val="0049216A"/>
    <w:rsid w:val="00492C4F"/>
    <w:rsid w:val="00495CBC"/>
    <w:rsid w:val="004978A7"/>
    <w:rsid w:val="00497DF8"/>
    <w:rsid w:val="004A046D"/>
    <w:rsid w:val="004A1C8B"/>
    <w:rsid w:val="004A34C7"/>
    <w:rsid w:val="004A41A9"/>
    <w:rsid w:val="004A6EE6"/>
    <w:rsid w:val="004A7397"/>
    <w:rsid w:val="004B0473"/>
    <w:rsid w:val="004B0516"/>
    <w:rsid w:val="004B38BA"/>
    <w:rsid w:val="004C582A"/>
    <w:rsid w:val="004D1DE9"/>
    <w:rsid w:val="004D31E6"/>
    <w:rsid w:val="004D329E"/>
    <w:rsid w:val="004D3584"/>
    <w:rsid w:val="004E077A"/>
    <w:rsid w:val="004E0CB5"/>
    <w:rsid w:val="004E2638"/>
    <w:rsid w:val="004E5F49"/>
    <w:rsid w:val="004F412E"/>
    <w:rsid w:val="004F5F98"/>
    <w:rsid w:val="004F6932"/>
    <w:rsid w:val="004F70D2"/>
    <w:rsid w:val="004F768E"/>
    <w:rsid w:val="0050377F"/>
    <w:rsid w:val="0050534A"/>
    <w:rsid w:val="00520931"/>
    <w:rsid w:val="00520BA6"/>
    <w:rsid w:val="00521205"/>
    <w:rsid w:val="0052184A"/>
    <w:rsid w:val="00524273"/>
    <w:rsid w:val="00527338"/>
    <w:rsid w:val="00527D7F"/>
    <w:rsid w:val="0053305F"/>
    <w:rsid w:val="005352C6"/>
    <w:rsid w:val="00543420"/>
    <w:rsid w:val="00544369"/>
    <w:rsid w:val="005459E8"/>
    <w:rsid w:val="005465BD"/>
    <w:rsid w:val="00550084"/>
    <w:rsid w:val="0055036C"/>
    <w:rsid w:val="0055094C"/>
    <w:rsid w:val="00552611"/>
    <w:rsid w:val="00552824"/>
    <w:rsid w:val="00555394"/>
    <w:rsid w:val="00560618"/>
    <w:rsid w:val="00563016"/>
    <w:rsid w:val="00564046"/>
    <w:rsid w:val="005678D7"/>
    <w:rsid w:val="00572517"/>
    <w:rsid w:val="005743F2"/>
    <w:rsid w:val="00575E70"/>
    <w:rsid w:val="0058455A"/>
    <w:rsid w:val="005848B2"/>
    <w:rsid w:val="0059189F"/>
    <w:rsid w:val="00595E53"/>
    <w:rsid w:val="00596E39"/>
    <w:rsid w:val="005A1ADB"/>
    <w:rsid w:val="005A36C8"/>
    <w:rsid w:val="005A4516"/>
    <w:rsid w:val="005A52BA"/>
    <w:rsid w:val="005A594F"/>
    <w:rsid w:val="005A7C19"/>
    <w:rsid w:val="005B0230"/>
    <w:rsid w:val="005B46E6"/>
    <w:rsid w:val="005B6C2E"/>
    <w:rsid w:val="005C0D5C"/>
    <w:rsid w:val="005C4583"/>
    <w:rsid w:val="005C5EAE"/>
    <w:rsid w:val="005C75F6"/>
    <w:rsid w:val="005C7F80"/>
    <w:rsid w:val="005D0402"/>
    <w:rsid w:val="005D1E04"/>
    <w:rsid w:val="005D34A6"/>
    <w:rsid w:val="005D5285"/>
    <w:rsid w:val="005D7348"/>
    <w:rsid w:val="005E2BE1"/>
    <w:rsid w:val="005F02A7"/>
    <w:rsid w:val="005F052C"/>
    <w:rsid w:val="005F2E44"/>
    <w:rsid w:val="00604E80"/>
    <w:rsid w:val="00605A9B"/>
    <w:rsid w:val="00606C7B"/>
    <w:rsid w:val="00617180"/>
    <w:rsid w:val="00621A86"/>
    <w:rsid w:val="00621B26"/>
    <w:rsid w:val="006249DD"/>
    <w:rsid w:val="00626ECF"/>
    <w:rsid w:val="00626FAE"/>
    <w:rsid w:val="00627A56"/>
    <w:rsid w:val="00636087"/>
    <w:rsid w:val="006369D3"/>
    <w:rsid w:val="006417E8"/>
    <w:rsid w:val="00651197"/>
    <w:rsid w:val="00652107"/>
    <w:rsid w:val="00655F64"/>
    <w:rsid w:val="0065601B"/>
    <w:rsid w:val="006561BB"/>
    <w:rsid w:val="00656DCE"/>
    <w:rsid w:val="00657961"/>
    <w:rsid w:val="00662C67"/>
    <w:rsid w:val="00664826"/>
    <w:rsid w:val="006651ED"/>
    <w:rsid w:val="00665209"/>
    <w:rsid w:val="0066586A"/>
    <w:rsid w:val="006666CA"/>
    <w:rsid w:val="00667701"/>
    <w:rsid w:val="00667D7E"/>
    <w:rsid w:val="006711CC"/>
    <w:rsid w:val="00671E77"/>
    <w:rsid w:val="006728E8"/>
    <w:rsid w:val="00672A8F"/>
    <w:rsid w:val="0067684C"/>
    <w:rsid w:val="00683B34"/>
    <w:rsid w:val="00683E99"/>
    <w:rsid w:val="0068479C"/>
    <w:rsid w:val="00684F62"/>
    <w:rsid w:val="00685E2A"/>
    <w:rsid w:val="0069065B"/>
    <w:rsid w:val="00690B5B"/>
    <w:rsid w:val="006921D7"/>
    <w:rsid w:val="006930F7"/>
    <w:rsid w:val="00693732"/>
    <w:rsid w:val="006A17E2"/>
    <w:rsid w:val="006A1C66"/>
    <w:rsid w:val="006A565A"/>
    <w:rsid w:val="006A5FB2"/>
    <w:rsid w:val="006B030A"/>
    <w:rsid w:val="006B0A44"/>
    <w:rsid w:val="006B1171"/>
    <w:rsid w:val="006B23E4"/>
    <w:rsid w:val="006B387F"/>
    <w:rsid w:val="006C0845"/>
    <w:rsid w:val="006C64B9"/>
    <w:rsid w:val="006C709B"/>
    <w:rsid w:val="006D2944"/>
    <w:rsid w:val="006D52FA"/>
    <w:rsid w:val="006D7FA5"/>
    <w:rsid w:val="006E0347"/>
    <w:rsid w:val="006E2FA7"/>
    <w:rsid w:val="006E6624"/>
    <w:rsid w:val="006E678C"/>
    <w:rsid w:val="006E776A"/>
    <w:rsid w:val="006F0627"/>
    <w:rsid w:val="006F0ABB"/>
    <w:rsid w:val="006F7D8B"/>
    <w:rsid w:val="0070197E"/>
    <w:rsid w:val="00702460"/>
    <w:rsid w:val="00711984"/>
    <w:rsid w:val="00711D63"/>
    <w:rsid w:val="00712ACE"/>
    <w:rsid w:val="007147B5"/>
    <w:rsid w:val="00715C75"/>
    <w:rsid w:val="00716C45"/>
    <w:rsid w:val="00720751"/>
    <w:rsid w:val="00720D2F"/>
    <w:rsid w:val="00725470"/>
    <w:rsid w:val="00725AF0"/>
    <w:rsid w:val="0072708A"/>
    <w:rsid w:val="007328E5"/>
    <w:rsid w:val="00734BD7"/>
    <w:rsid w:val="0073590F"/>
    <w:rsid w:val="007406EB"/>
    <w:rsid w:val="00741F9E"/>
    <w:rsid w:val="007432B1"/>
    <w:rsid w:val="00744EA3"/>
    <w:rsid w:val="00746AC9"/>
    <w:rsid w:val="00746DDC"/>
    <w:rsid w:val="007474F5"/>
    <w:rsid w:val="00752095"/>
    <w:rsid w:val="007564D7"/>
    <w:rsid w:val="00760011"/>
    <w:rsid w:val="007626E8"/>
    <w:rsid w:val="0076525C"/>
    <w:rsid w:val="00767EAD"/>
    <w:rsid w:val="0077047A"/>
    <w:rsid w:val="00774143"/>
    <w:rsid w:val="007764DE"/>
    <w:rsid w:val="007779D9"/>
    <w:rsid w:val="00783CEF"/>
    <w:rsid w:val="007912A4"/>
    <w:rsid w:val="00791B45"/>
    <w:rsid w:val="00792CBB"/>
    <w:rsid w:val="00792E9F"/>
    <w:rsid w:val="00795FDA"/>
    <w:rsid w:val="00796FD8"/>
    <w:rsid w:val="007978DA"/>
    <w:rsid w:val="00797D49"/>
    <w:rsid w:val="007A3913"/>
    <w:rsid w:val="007A510F"/>
    <w:rsid w:val="007A6490"/>
    <w:rsid w:val="007B0E4C"/>
    <w:rsid w:val="007B1781"/>
    <w:rsid w:val="007B2400"/>
    <w:rsid w:val="007B48AC"/>
    <w:rsid w:val="007C032D"/>
    <w:rsid w:val="007C303B"/>
    <w:rsid w:val="007C4541"/>
    <w:rsid w:val="007D4D1B"/>
    <w:rsid w:val="007D5E36"/>
    <w:rsid w:val="007E025A"/>
    <w:rsid w:val="007E02E3"/>
    <w:rsid w:val="007E305B"/>
    <w:rsid w:val="007E3FB8"/>
    <w:rsid w:val="007E5C10"/>
    <w:rsid w:val="007F078C"/>
    <w:rsid w:val="007F1A20"/>
    <w:rsid w:val="007F1A37"/>
    <w:rsid w:val="007F26BC"/>
    <w:rsid w:val="007F29CF"/>
    <w:rsid w:val="007F3A97"/>
    <w:rsid w:val="007F4FE9"/>
    <w:rsid w:val="007F7A39"/>
    <w:rsid w:val="0080487B"/>
    <w:rsid w:val="00805442"/>
    <w:rsid w:val="00805A6B"/>
    <w:rsid w:val="00805B99"/>
    <w:rsid w:val="00811ED6"/>
    <w:rsid w:val="0081301B"/>
    <w:rsid w:val="00815CF0"/>
    <w:rsid w:val="008167E5"/>
    <w:rsid w:val="00817230"/>
    <w:rsid w:val="0081733C"/>
    <w:rsid w:val="00820BC3"/>
    <w:rsid w:val="00824488"/>
    <w:rsid w:val="0082538D"/>
    <w:rsid w:val="008303B6"/>
    <w:rsid w:val="00830CED"/>
    <w:rsid w:val="00834461"/>
    <w:rsid w:val="00834745"/>
    <w:rsid w:val="0083611E"/>
    <w:rsid w:val="00850A32"/>
    <w:rsid w:val="00851806"/>
    <w:rsid w:val="00853D9C"/>
    <w:rsid w:val="00854CFD"/>
    <w:rsid w:val="00856406"/>
    <w:rsid w:val="00857358"/>
    <w:rsid w:val="0085791F"/>
    <w:rsid w:val="008714DD"/>
    <w:rsid w:val="00873EA9"/>
    <w:rsid w:val="00874A27"/>
    <w:rsid w:val="00875E61"/>
    <w:rsid w:val="00877F1E"/>
    <w:rsid w:val="0088236E"/>
    <w:rsid w:val="0088338B"/>
    <w:rsid w:val="00890D2D"/>
    <w:rsid w:val="00891235"/>
    <w:rsid w:val="00895619"/>
    <w:rsid w:val="00895A46"/>
    <w:rsid w:val="008A0B12"/>
    <w:rsid w:val="008A1EA2"/>
    <w:rsid w:val="008A1F25"/>
    <w:rsid w:val="008A46FC"/>
    <w:rsid w:val="008A5C50"/>
    <w:rsid w:val="008B04BB"/>
    <w:rsid w:val="008B27B1"/>
    <w:rsid w:val="008B56FA"/>
    <w:rsid w:val="008C5D43"/>
    <w:rsid w:val="008D249C"/>
    <w:rsid w:val="008D32CC"/>
    <w:rsid w:val="008D4015"/>
    <w:rsid w:val="008D4EC8"/>
    <w:rsid w:val="008D7B4D"/>
    <w:rsid w:val="008E3047"/>
    <w:rsid w:val="008E3468"/>
    <w:rsid w:val="008F0041"/>
    <w:rsid w:val="008F0EB2"/>
    <w:rsid w:val="008F2D42"/>
    <w:rsid w:val="00904FC9"/>
    <w:rsid w:val="009057C3"/>
    <w:rsid w:val="00905BD3"/>
    <w:rsid w:val="00912100"/>
    <w:rsid w:val="00912FCF"/>
    <w:rsid w:val="0091742D"/>
    <w:rsid w:val="00923C31"/>
    <w:rsid w:val="00926CAC"/>
    <w:rsid w:val="0093203A"/>
    <w:rsid w:val="00933D88"/>
    <w:rsid w:val="00937D00"/>
    <w:rsid w:val="00941349"/>
    <w:rsid w:val="00941D71"/>
    <w:rsid w:val="00941F15"/>
    <w:rsid w:val="009441CD"/>
    <w:rsid w:val="00945486"/>
    <w:rsid w:val="00946719"/>
    <w:rsid w:val="009479E2"/>
    <w:rsid w:val="009522B6"/>
    <w:rsid w:val="00954925"/>
    <w:rsid w:val="00956A80"/>
    <w:rsid w:val="009577C8"/>
    <w:rsid w:val="00963879"/>
    <w:rsid w:val="00963B40"/>
    <w:rsid w:val="00963CF8"/>
    <w:rsid w:val="009653D4"/>
    <w:rsid w:val="00970D35"/>
    <w:rsid w:val="00970F26"/>
    <w:rsid w:val="009714B0"/>
    <w:rsid w:val="009805B3"/>
    <w:rsid w:val="009857F1"/>
    <w:rsid w:val="00991850"/>
    <w:rsid w:val="00996F4A"/>
    <w:rsid w:val="009A116D"/>
    <w:rsid w:val="009A2C52"/>
    <w:rsid w:val="009A46B4"/>
    <w:rsid w:val="009B026D"/>
    <w:rsid w:val="009B0ED6"/>
    <w:rsid w:val="009B3B1E"/>
    <w:rsid w:val="009B598C"/>
    <w:rsid w:val="009C2AD1"/>
    <w:rsid w:val="009C57B6"/>
    <w:rsid w:val="009D0A19"/>
    <w:rsid w:val="009E2FBC"/>
    <w:rsid w:val="009E734E"/>
    <w:rsid w:val="009E76F2"/>
    <w:rsid w:val="009F132C"/>
    <w:rsid w:val="009F3B23"/>
    <w:rsid w:val="00A01A02"/>
    <w:rsid w:val="00A025AC"/>
    <w:rsid w:val="00A04DF8"/>
    <w:rsid w:val="00A12FAC"/>
    <w:rsid w:val="00A162D8"/>
    <w:rsid w:val="00A16F4D"/>
    <w:rsid w:val="00A2005B"/>
    <w:rsid w:val="00A21457"/>
    <w:rsid w:val="00A22B70"/>
    <w:rsid w:val="00A2305D"/>
    <w:rsid w:val="00A25DB9"/>
    <w:rsid w:val="00A323F9"/>
    <w:rsid w:val="00A34921"/>
    <w:rsid w:val="00A36BF6"/>
    <w:rsid w:val="00A37A7E"/>
    <w:rsid w:val="00A37EA7"/>
    <w:rsid w:val="00A41195"/>
    <w:rsid w:val="00A43E00"/>
    <w:rsid w:val="00A46497"/>
    <w:rsid w:val="00A523C2"/>
    <w:rsid w:val="00A53F45"/>
    <w:rsid w:val="00A53FEE"/>
    <w:rsid w:val="00A61E91"/>
    <w:rsid w:val="00A64732"/>
    <w:rsid w:val="00A66640"/>
    <w:rsid w:val="00A66E3A"/>
    <w:rsid w:val="00A66E50"/>
    <w:rsid w:val="00A716C1"/>
    <w:rsid w:val="00A723EE"/>
    <w:rsid w:val="00A776CD"/>
    <w:rsid w:val="00A805C7"/>
    <w:rsid w:val="00A80AD4"/>
    <w:rsid w:val="00A82AA3"/>
    <w:rsid w:val="00A90F5C"/>
    <w:rsid w:val="00A91F08"/>
    <w:rsid w:val="00A935EA"/>
    <w:rsid w:val="00A94F97"/>
    <w:rsid w:val="00A96086"/>
    <w:rsid w:val="00A972EB"/>
    <w:rsid w:val="00A97342"/>
    <w:rsid w:val="00A97C1D"/>
    <w:rsid w:val="00AA4699"/>
    <w:rsid w:val="00AA5B4C"/>
    <w:rsid w:val="00AB23A2"/>
    <w:rsid w:val="00AB491A"/>
    <w:rsid w:val="00AB4DDE"/>
    <w:rsid w:val="00AB5D5B"/>
    <w:rsid w:val="00AB6112"/>
    <w:rsid w:val="00AB6D65"/>
    <w:rsid w:val="00AC2D3E"/>
    <w:rsid w:val="00AC4AB5"/>
    <w:rsid w:val="00AD1F6F"/>
    <w:rsid w:val="00AD2AFA"/>
    <w:rsid w:val="00AD4DF3"/>
    <w:rsid w:val="00AD4FF8"/>
    <w:rsid w:val="00AE1C53"/>
    <w:rsid w:val="00AE75FB"/>
    <w:rsid w:val="00AF01EE"/>
    <w:rsid w:val="00AF1C0A"/>
    <w:rsid w:val="00AF50EA"/>
    <w:rsid w:val="00AF6FF2"/>
    <w:rsid w:val="00AF76F5"/>
    <w:rsid w:val="00B10EE6"/>
    <w:rsid w:val="00B13882"/>
    <w:rsid w:val="00B1445F"/>
    <w:rsid w:val="00B1505F"/>
    <w:rsid w:val="00B15202"/>
    <w:rsid w:val="00B153F2"/>
    <w:rsid w:val="00B17115"/>
    <w:rsid w:val="00B17DC3"/>
    <w:rsid w:val="00B20184"/>
    <w:rsid w:val="00B21704"/>
    <w:rsid w:val="00B21FE8"/>
    <w:rsid w:val="00B23190"/>
    <w:rsid w:val="00B30056"/>
    <w:rsid w:val="00B36691"/>
    <w:rsid w:val="00B41E4B"/>
    <w:rsid w:val="00B51920"/>
    <w:rsid w:val="00B5267E"/>
    <w:rsid w:val="00B5500C"/>
    <w:rsid w:val="00B55487"/>
    <w:rsid w:val="00B6050A"/>
    <w:rsid w:val="00B62D80"/>
    <w:rsid w:val="00B63755"/>
    <w:rsid w:val="00B657FB"/>
    <w:rsid w:val="00B65C30"/>
    <w:rsid w:val="00B70E62"/>
    <w:rsid w:val="00B73298"/>
    <w:rsid w:val="00B76AB2"/>
    <w:rsid w:val="00B76F17"/>
    <w:rsid w:val="00B86FD4"/>
    <w:rsid w:val="00B907F3"/>
    <w:rsid w:val="00B964FF"/>
    <w:rsid w:val="00BA4898"/>
    <w:rsid w:val="00BA536A"/>
    <w:rsid w:val="00BA5789"/>
    <w:rsid w:val="00BA5A54"/>
    <w:rsid w:val="00BA6B83"/>
    <w:rsid w:val="00BB250D"/>
    <w:rsid w:val="00BB337E"/>
    <w:rsid w:val="00BB718A"/>
    <w:rsid w:val="00BC0104"/>
    <w:rsid w:val="00BC30CC"/>
    <w:rsid w:val="00BC44E6"/>
    <w:rsid w:val="00BD0A60"/>
    <w:rsid w:val="00BD1CD4"/>
    <w:rsid w:val="00BD494D"/>
    <w:rsid w:val="00BD652A"/>
    <w:rsid w:val="00BD6531"/>
    <w:rsid w:val="00BE172E"/>
    <w:rsid w:val="00BE3E74"/>
    <w:rsid w:val="00BE6061"/>
    <w:rsid w:val="00BE7425"/>
    <w:rsid w:val="00BE7EEC"/>
    <w:rsid w:val="00BF06A7"/>
    <w:rsid w:val="00BF0942"/>
    <w:rsid w:val="00BF15D7"/>
    <w:rsid w:val="00BF5E0B"/>
    <w:rsid w:val="00C03D50"/>
    <w:rsid w:val="00C0441D"/>
    <w:rsid w:val="00C0544C"/>
    <w:rsid w:val="00C05D42"/>
    <w:rsid w:val="00C06FA9"/>
    <w:rsid w:val="00C15AB8"/>
    <w:rsid w:val="00C22C85"/>
    <w:rsid w:val="00C23207"/>
    <w:rsid w:val="00C23861"/>
    <w:rsid w:val="00C30402"/>
    <w:rsid w:val="00C33DFD"/>
    <w:rsid w:val="00C33FF5"/>
    <w:rsid w:val="00C36212"/>
    <w:rsid w:val="00C40D5D"/>
    <w:rsid w:val="00C4158D"/>
    <w:rsid w:val="00C417B3"/>
    <w:rsid w:val="00C4205E"/>
    <w:rsid w:val="00C423A9"/>
    <w:rsid w:val="00C44797"/>
    <w:rsid w:val="00C4742A"/>
    <w:rsid w:val="00C54DFF"/>
    <w:rsid w:val="00C54E5D"/>
    <w:rsid w:val="00C55F33"/>
    <w:rsid w:val="00C56D5E"/>
    <w:rsid w:val="00C57114"/>
    <w:rsid w:val="00C57D7A"/>
    <w:rsid w:val="00C61DD9"/>
    <w:rsid w:val="00C709D8"/>
    <w:rsid w:val="00C721CC"/>
    <w:rsid w:val="00C73024"/>
    <w:rsid w:val="00C74F6C"/>
    <w:rsid w:val="00C82E78"/>
    <w:rsid w:val="00C83004"/>
    <w:rsid w:val="00C8339E"/>
    <w:rsid w:val="00C90A12"/>
    <w:rsid w:val="00C90C77"/>
    <w:rsid w:val="00C946A8"/>
    <w:rsid w:val="00C96A67"/>
    <w:rsid w:val="00CA0A42"/>
    <w:rsid w:val="00CA266A"/>
    <w:rsid w:val="00CA3C98"/>
    <w:rsid w:val="00CA3CF4"/>
    <w:rsid w:val="00CA3DC4"/>
    <w:rsid w:val="00CA42D7"/>
    <w:rsid w:val="00CA7B8A"/>
    <w:rsid w:val="00CB08DA"/>
    <w:rsid w:val="00CB3933"/>
    <w:rsid w:val="00CB43EB"/>
    <w:rsid w:val="00CB5EE6"/>
    <w:rsid w:val="00CB633C"/>
    <w:rsid w:val="00CB7166"/>
    <w:rsid w:val="00CB71E8"/>
    <w:rsid w:val="00CC0235"/>
    <w:rsid w:val="00CC03FA"/>
    <w:rsid w:val="00CC10B3"/>
    <w:rsid w:val="00CC26B7"/>
    <w:rsid w:val="00CC366D"/>
    <w:rsid w:val="00CC502B"/>
    <w:rsid w:val="00CC5309"/>
    <w:rsid w:val="00CC6C30"/>
    <w:rsid w:val="00CC755E"/>
    <w:rsid w:val="00CC7D03"/>
    <w:rsid w:val="00CD4EB3"/>
    <w:rsid w:val="00CD5D3D"/>
    <w:rsid w:val="00CD771C"/>
    <w:rsid w:val="00CE3B50"/>
    <w:rsid w:val="00CE4F13"/>
    <w:rsid w:val="00CE7223"/>
    <w:rsid w:val="00CF1C7B"/>
    <w:rsid w:val="00CF212E"/>
    <w:rsid w:val="00CF5258"/>
    <w:rsid w:val="00CF5CA5"/>
    <w:rsid w:val="00CF715F"/>
    <w:rsid w:val="00D016BA"/>
    <w:rsid w:val="00D10141"/>
    <w:rsid w:val="00D1103C"/>
    <w:rsid w:val="00D112B3"/>
    <w:rsid w:val="00D124A3"/>
    <w:rsid w:val="00D236B1"/>
    <w:rsid w:val="00D23C64"/>
    <w:rsid w:val="00D323D6"/>
    <w:rsid w:val="00D32AB7"/>
    <w:rsid w:val="00D32DD4"/>
    <w:rsid w:val="00D34DCF"/>
    <w:rsid w:val="00D35737"/>
    <w:rsid w:val="00D358DF"/>
    <w:rsid w:val="00D3613A"/>
    <w:rsid w:val="00D3635B"/>
    <w:rsid w:val="00D37B9E"/>
    <w:rsid w:val="00D42946"/>
    <w:rsid w:val="00D4367A"/>
    <w:rsid w:val="00D44E33"/>
    <w:rsid w:val="00D45914"/>
    <w:rsid w:val="00D45E04"/>
    <w:rsid w:val="00D505B6"/>
    <w:rsid w:val="00D506ED"/>
    <w:rsid w:val="00D53727"/>
    <w:rsid w:val="00D53BED"/>
    <w:rsid w:val="00D5511B"/>
    <w:rsid w:val="00D56A9F"/>
    <w:rsid w:val="00D57060"/>
    <w:rsid w:val="00D628A4"/>
    <w:rsid w:val="00D66EBC"/>
    <w:rsid w:val="00D756B3"/>
    <w:rsid w:val="00D75FAC"/>
    <w:rsid w:val="00D76E9B"/>
    <w:rsid w:val="00D77A95"/>
    <w:rsid w:val="00D803AD"/>
    <w:rsid w:val="00D8225A"/>
    <w:rsid w:val="00D83CF7"/>
    <w:rsid w:val="00D85098"/>
    <w:rsid w:val="00D86D02"/>
    <w:rsid w:val="00D933F6"/>
    <w:rsid w:val="00D94AFB"/>
    <w:rsid w:val="00DA27ED"/>
    <w:rsid w:val="00DA2975"/>
    <w:rsid w:val="00DA4603"/>
    <w:rsid w:val="00DA6AD0"/>
    <w:rsid w:val="00DB32E2"/>
    <w:rsid w:val="00DC0C6D"/>
    <w:rsid w:val="00DC0E0D"/>
    <w:rsid w:val="00DC168B"/>
    <w:rsid w:val="00DC2A48"/>
    <w:rsid w:val="00DC301A"/>
    <w:rsid w:val="00DC387E"/>
    <w:rsid w:val="00DC4A0D"/>
    <w:rsid w:val="00DC5111"/>
    <w:rsid w:val="00DC618B"/>
    <w:rsid w:val="00DC72F1"/>
    <w:rsid w:val="00DD1F8F"/>
    <w:rsid w:val="00DD3480"/>
    <w:rsid w:val="00DE126F"/>
    <w:rsid w:val="00DE12B0"/>
    <w:rsid w:val="00DE21D9"/>
    <w:rsid w:val="00DE29FC"/>
    <w:rsid w:val="00DF0E18"/>
    <w:rsid w:val="00DF1448"/>
    <w:rsid w:val="00DF2FF5"/>
    <w:rsid w:val="00DF3263"/>
    <w:rsid w:val="00DF5CAE"/>
    <w:rsid w:val="00DF66F1"/>
    <w:rsid w:val="00DF6B95"/>
    <w:rsid w:val="00E0074B"/>
    <w:rsid w:val="00E0457B"/>
    <w:rsid w:val="00E04CBC"/>
    <w:rsid w:val="00E053D4"/>
    <w:rsid w:val="00E0540B"/>
    <w:rsid w:val="00E05934"/>
    <w:rsid w:val="00E05AE9"/>
    <w:rsid w:val="00E06246"/>
    <w:rsid w:val="00E123EF"/>
    <w:rsid w:val="00E124EE"/>
    <w:rsid w:val="00E14925"/>
    <w:rsid w:val="00E15500"/>
    <w:rsid w:val="00E15A64"/>
    <w:rsid w:val="00E17D36"/>
    <w:rsid w:val="00E17DDF"/>
    <w:rsid w:val="00E2099C"/>
    <w:rsid w:val="00E20E85"/>
    <w:rsid w:val="00E2355D"/>
    <w:rsid w:val="00E24B96"/>
    <w:rsid w:val="00E24FAC"/>
    <w:rsid w:val="00E25E3E"/>
    <w:rsid w:val="00E26303"/>
    <w:rsid w:val="00E30C2A"/>
    <w:rsid w:val="00E334D1"/>
    <w:rsid w:val="00E34C8A"/>
    <w:rsid w:val="00E350AC"/>
    <w:rsid w:val="00E37D67"/>
    <w:rsid w:val="00E411C7"/>
    <w:rsid w:val="00E42CF8"/>
    <w:rsid w:val="00E43F6C"/>
    <w:rsid w:val="00E44962"/>
    <w:rsid w:val="00E4570D"/>
    <w:rsid w:val="00E47540"/>
    <w:rsid w:val="00E51A44"/>
    <w:rsid w:val="00E51D32"/>
    <w:rsid w:val="00E606A9"/>
    <w:rsid w:val="00E61142"/>
    <w:rsid w:val="00E6496A"/>
    <w:rsid w:val="00E706AC"/>
    <w:rsid w:val="00E726DA"/>
    <w:rsid w:val="00E73E18"/>
    <w:rsid w:val="00E80B52"/>
    <w:rsid w:val="00E80C57"/>
    <w:rsid w:val="00E81AFE"/>
    <w:rsid w:val="00E908B8"/>
    <w:rsid w:val="00E90EA9"/>
    <w:rsid w:val="00E9253C"/>
    <w:rsid w:val="00E9428E"/>
    <w:rsid w:val="00E951AA"/>
    <w:rsid w:val="00EA2018"/>
    <w:rsid w:val="00EA580C"/>
    <w:rsid w:val="00EB6616"/>
    <w:rsid w:val="00EB78A3"/>
    <w:rsid w:val="00EB7D57"/>
    <w:rsid w:val="00EC2F8F"/>
    <w:rsid w:val="00EC456F"/>
    <w:rsid w:val="00ED061D"/>
    <w:rsid w:val="00ED084A"/>
    <w:rsid w:val="00ED6EA3"/>
    <w:rsid w:val="00EE0BFD"/>
    <w:rsid w:val="00EE0D49"/>
    <w:rsid w:val="00EE1546"/>
    <w:rsid w:val="00EE1AB3"/>
    <w:rsid w:val="00EE2371"/>
    <w:rsid w:val="00EE2442"/>
    <w:rsid w:val="00EE2535"/>
    <w:rsid w:val="00EF112C"/>
    <w:rsid w:val="00EF1965"/>
    <w:rsid w:val="00EF2E32"/>
    <w:rsid w:val="00EF3A67"/>
    <w:rsid w:val="00EF65BF"/>
    <w:rsid w:val="00F07C5E"/>
    <w:rsid w:val="00F1112A"/>
    <w:rsid w:val="00F11FFF"/>
    <w:rsid w:val="00F1335D"/>
    <w:rsid w:val="00F14EFA"/>
    <w:rsid w:val="00F22561"/>
    <w:rsid w:val="00F23F3F"/>
    <w:rsid w:val="00F36995"/>
    <w:rsid w:val="00F37868"/>
    <w:rsid w:val="00F47C8F"/>
    <w:rsid w:val="00F502CC"/>
    <w:rsid w:val="00F534DC"/>
    <w:rsid w:val="00F5661E"/>
    <w:rsid w:val="00F6011D"/>
    <w:rsid w:val="00F64927"/>
    <w:rsid w:val="00F65DBA"/>
    <w:rsid w:val="00F67DAA"/>
    <w:rsid w:val="00F71E97"/>
    <w:rsid w:val="00F7771E"/>
    <w:rsid w:val="00F77FBC"/>
    <w:rsid w:val="00F80C78"/>
    <w:rsid w:val="00F8158D"/>
    <w:rsid w:val="00F81D58"/>
    <w:rsid w:val="00F83819"/>
    <w:rsid w:val="00F85F64"/>
    <w:rsid w:val="00F872C9"/>
    <w:rsid w:val="00F8739C"/>
    <w:rsid w:val="00F91850"/>
    <w:rsid w:val="00F96CBB"/>
    <w:rsid w:val="00F9780F"/>
    <w:rsid w:val="00FA09F3"/>
    <w:rsid w:val="00FA130E"/>
    <w:rsid w:val="00FA19E2"/>
    <w:rsid w:val="00FA28B8"/>
    <w:rsid w:val="00FA56F5"/>
    <w:rsid w:val="00FA5D14"/>
    <w:rsid w:val="00FA7F4E"/>
    <w:rsid w:val="00FB2D4B"/>
    <w:rsid w:val="00FB31A2"/>
    <w:rsid w:val="00FB627A"/>
    <w:rsid w:val="00FC14DD"/>
    <w:rsid w:val="00FC56B6"/>
    <w:rsid w:val="00FD0349"/>
    <w:rsid w:val="00FD4042"/>
    <w:rsid w:val="00FD6F15"/>
    <w:rsid w:val="00FD7CF3"/>
    <w:rsid w:val="00FD7EDB"/>
    <w:rsid w:val="00FE1822"/>
    <w:rsid w:val="00FE1DC7"/>
    <w:rsid w:val="00FE41F1"/>
    <w:rsid w:val="00FF2761"/>
    <w:rsid w:val="00FF440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7AFABB-7703-45B4-BBD2-A82EFAD5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B"/>
    <w:rPr>
      <w:sz w:val="24"/>
      <w:szCs w:val="24"/>
    </w:rPr>
  </w:style>
  <w:style w:type="paragraph" w:styleId="Ttulo3">
    <w:name w:val="heading 3"/>
    <w:basedOn w:val="Normal"/>
    <w:next w:val="Normal"/>
    <w:qFormat/>
    <w:rsid w:val="00D3635B"/>
    <w:pPr>
      <w:keepNext/>
      <w:spacing w:before="240" w:after="60"/>
      <w:outlineLvl w:val="2"/>
    </w:pPr>
    <w:rPr>
      <w:rFonts w:ascii="Arial" w:hAnsi="Arial" w:cs="Arial"/>
      <w:b/>
      <w:bCs/>
      <w:sz w:val="26"/>
      <w:szCs w:val="26"/>
    </w:rPr>
  </w:style>
  <w:style w:type="paragraph" w:styleId="Ttulo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rsid w:val="00D3635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D3635B"/>
    <w:pPr>
      <w:widowControl w:val="0"/>
      <w:autoSpaceDE w:val="0"/>
      <w:autoSpaceDN w:val="0"/>
      <w:adjustRightInd w:val="0"/>
      <w:spacing w:line="360" w:lineRule="auto"/>
      <w:jc w:val="center"/>
    </w:pPr>
    <w:rPr>
      <w:rFonts w:ascii="Arial" w:hAnsi="Arial" w:cs="Arial"/>
      <w:b/>
    </w:rPr>
  </w:style>
  <w:style w:type="character" w:styleId="Nmerodepgina">
    <w:name w:val="page number"/>
    <w:basedOn w:val="Fuentedeprrafopredeter"/>
    <w:rsid w:val="00D3635B"/>
  </w:style>
  <w:style w:type="paragraph" w:styleId="Encabezado">
    <w:name w:val="header"/>
    <w:basedOn w:val="Normal"/>
    <w:rsid w:val="00D3635B"/>
    <w:pPr>
      <w:tabs>
        <w:tab w:val="center" w:pos="4419"/>
        <w:tab w:val="right" w:pos="8838"/>
      </w:tabs>
    </w:pPr>
  </w:style>
  <w:style w:type="paragraph" w:styleId="Textoindependiente">
    <w:name w:val="Body Text"/>
    <w:basedOn w:val="Normal"/>
    <w:link w:val="TextoindependienteCar"/>
    <w:rsid w:val="00D3635B"/>
    <w:pPr>
      <w:spacing w:after="120"/>
    </w:pPr>
  </w:style>
  <w:style w:type="character" w:customStyle="1" w:styleId="PuestoCar">
    <w:name w:val="Puesto Car"/>
    <w:link w:val="Puesto"/>
    <w:rsid w:val="00D3635B"/>
    <w:rPr>
      <w:rFonts w:ascii="Arial" w:hAnsi="Arial" w:cs="Arial"/>
      <w:b/>
      <w:sz w:val="24"/>
      <w:szCs w:val="24"/>
      <w:lang w:val="es-ES" w:eastAsia="es-ES" w:bidi="ar-SA"/>
    </w:rPr>
  </w:style>
  <w:style w:type="paragraph" w:styleId="Sangradetextonormal">
    <w:name w:val="Body Text Indent"/>
    <w:basedOn w:val="Normal"/>
    <w:rsid w:val="007D4D1B"/>
    <w:pPr>
      <w:spacing w:after="120"/>
      <w:ind w:left="283"/>
    </w:pPr>
  </w:style>
  <w:style w:type="paragraph" w:styleId="NormalWeb">
    <w:name w:val="Normal (Web)"/>
    <w:basedOn w:val="Normal"/>
    <w:uiPriority w:val="99"/>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Refdenotaalpie">
    <w:name w:val="footnote reference"/>
    <w:uiPriority w:val="99"/>
    <w:rsid w:val="007D4D1B"/>
    <w:rPr>
      <w:vertAlign w:val="superscript"/>
    </w:rPr>
  </w:style>
  <w:style w:type="character" w:styleId="Textoennegrita">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uiPriority w:val="99"/>
    <w:rsid w:val="00044B1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rrafodelista">
    <w:name w:val="List Paragraph"/>
    <w:basedOn w:val="Normal"/>
    <w:uiPriority w:val="34"/>
    <w:qFormat/>
    <w:rsid w:val="00651197"/>
    <w:pPr>
      <w:ind w:left="708"/>
    </w:pPr>
  </w:style>
  <w:style w:type="paragraph" w:styleId="Piedepgina">
    <w:name w:val="footer"/>
    <w:basedOn w:val="Normal"/>
    <w:link w:val="PiedepginaCar"/>
    <w:rsid w:val="00D32AB7"/>
    <w:pPr>
      <w:tabs>
        <w:tab w:val="center" w:pos="4252"/>
        <w:tab w:val="right" w:pos="8504"/>
      </w:tabs>
    </w:pPr>
  </w:style>
  <w:style w:type="character" w:customStyle="1" w:styleId="PiedepginaCar">
    <w:name w:val="Pie de página Car"/>
    <w:link w:val="Piedepgina"/>
    <w:rsid w:val="00D32AB7"/>
    <w:rPr>
      <w:sz w:val="24"/>
      <w:szCs w:val="24"/>
    </w:rPr>
  </w:style>
  <w:style w:type="paragraph" w:styleId="Sangra2detindependiente">
    <w:name w:val="Body Text Indent 2"/>
    <w:basedOn w:val="Normal"/>
    <w:link w:val="Sangra2detindependienteCar"/>
    <w:rsid w:val="00F37868"/>
    <w:pPr>
      <w:spacing w:after="120" w:line="480" w:lineRule="auto"/>
      <w:ind w:left="283"/>
    </w:pPr>
  </w:style>
  <w:style w:type="character" w:customStyle="1" w:styleId="Sangra2detindependienteCar">
    <w:name w:val="Sangría 2 de t. independiente Car"/>
    <w:link w:val="Sangra2detindependiente"/>
    <w:rsid w:val="00F37868"/>
    <w:rPr>
      <w:sz w:val="24"/>
      <w:szCs w:val="24"/>
    </w:rPr>
  </w:style>
  <w:style w:type="paragraph" w:styleId="Textodeglobo">
    <w:name w:val="Balloon Text"/>
    <w:basedOn w:val="Normal"/>
    <w:link w:val="TextodegloboCar"/>
    <w:rsid w:val="00E908B8"/>
    <w:rPr>
      <w:rFonts w:ascii="Segoe UI" w:hAnsi="Segoe UI" w:cs="Segoe UI"/>
      <w:sz w:val="18"/>
      <w:szCs w:val="18"/>
    </w:rPr>
  </w:style>
  <w:style w:type="character" w:customStyle="1" w:styleId="TextodegloboCar">
    <w:name w:val="Texto de globo Car"/>
    <w:basedOn w:val="Fuentedeprrafopredeter"/>
    <w:link w:val="Textodeglobo"/>
    <w:rsid w:val="00E908B8"/>
    <w:rPr>
      <w:rFonts w:ascii="Segoe UI" w:hAnsi="Segoe UI" w:cs="Segoe UI"/>
      <w:sz w:val="18"/>
      <w:szCs w:val="18"/>
    </w:rPr>
  </w:style>
  <w:style w:type="character" w:customStyle="1" w:styleId="TextoindependienteCar">
    <w:name w:val="Texto independiente Car"/>
    <w:link w:val="Textoindependiente"/>
    <w:rsid w:val="00460DA7"/>
    <w:rPr>
      <w:sz w:val="24"/>
      <w:szCs w:val="24"/>
    </w:rPr>
  </w:style>
  <w:style w:type="character" w:styleId="Hipervnculo">
    <w:name w:val="Hyperlink"/>
    <w:rsid w:val="00460DA7"/>
    <w:rPr>
      <w:color w:val="0000FF"/>
      <w:u w:val="single"/>
    </w:rPr>
  </w:style>
  <w:style w:type="character" w:customStyle="1" w:styleId="apple-converted-space">
    <w:name w:val="apple-converted-space"/>
    <w:basedOn w:val="Fuentedeprrafopredeter"/>
    <w:rsid w:val="00941D71"/>
  </w:style>
  <w:style w:type="character" w:customStyle="1" w:styleId="letra14pt">
    <w:name w:val="letra14pt"/>
    <w:basedOn w:val="Fuentedeprrafopredeter"/>
    <w:rsid w:val="00941D71"/>
  </w:style>
  <w:style w:type="paragraph" w:styleId="Sinespaciado">
    <w:name w:val="No Spacing"/>
    <w:uiPriority w:val="1"/>
    <w:qFormat/>
    <w:rsid w:val="007E025A"/>
    <w:rPr>
      <w:sz w:val="24"/>
      <w:szCs w:val="24"/>
    </w:rPr>
  </w:style>
  <w:style w:type="character" w:styleId="nfasissutil">
    <w:name w:val="Subtle Emphasis"/>
    <w:basedOn w:val="Fuentedeprrafopredeter"/>
    <w:uiPriority w:val="19"/>
    <w:qFormat/>
    <w:rsid w:val="007E025A"/>
    <w:rPr>
      <w:i/>
      <w:iCs/>
      <w:color w:val="FFFFFF"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5127">
      <w:bodyDiv w:val="1"/>
      <w:marLeft w:val="0"/>
      <w:marRight w:val="0"/>
      <w:marTop w:val="0"/>
      <w:marBottom w:val="0"/>
      <w:divBdr>
        <w:top w:val="none" w:sz="0" w:space="0" w:color="auto"/>
        <w:left w:val="none" w:sz="0" w:space="0" w:color="auto"/>
        <w:bottom w:val="none" w:sz="0" w:space="0" w:color="auto"/>
        <w:right w:val="none" w:sz="0" w:space="0" w:color="auto"/>
      </w:divBdr>
    </w:div>
    <w:div w:id="59613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Personalizado 1">
      <a:dk1>
        <a:srgbClr val="FFFFFF"/>
      </a:dk1>
      <a:lt1>
        <a:sysClr val="window" lastClr="FFFFFF"/>
      </a:lt1>
      <a:dk2>
        <a:srgbClr val="FFFFFF"/>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852F4-4B0F-4E76-8F81-6F50ED4EE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2048</Words>
  <Characters>11266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13288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creator>JAVIER ANDRES</dc:creator>
  <cp:lastModifiedBy>Sala Laboral</cp:lastModifiedBy>
  <cp:revision>7</cp:revision>
  <cp:lastPrinted>2016-06-01T18:59:00Z</cp:lastPrinted>
  <dcterms:created xsi:type="dcterms:W3CDTF">2016-05-19T15:30:00Z</dcterms:created>
  <dcterms:modified xsi:type="dcterms:W3CDTF">2016-06-01T19:06:00Z</dcterms:modified>
</cp:coreProperties>
</file>