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475445">
        <w:rPr>
          <w:rFonts w:ascii="Tahoma" w:hAnsi="Tahoma" w:cs="Tahoma"/>
          <w:sz w:val="18"/>
          <w:szCs w:val="18"/>
        </w:rPr>
        <w:t>29</w:t>
      </w:r>
      <w:r w:rsidR="00C30F1C">
        <w:rPr>
          <w:rFonts w:ascii="Tahoma" w:hAnsi="Tahoma" w:cs="Tahoma"/>
          <w:sz w:val="18"/>
          <w:szCs w:val="18"/>
        </w:rPr>
        <w:t xml:space="preserve"> </w:t>
      </w:r>
      <w:r w:rsidR="00347AB8">
        <w:rPr>
          <w:rFonts w:ascii="Tahoma" w:hAnsi="Tahoma" w:cs="Tahoma"/>
          <w:sz w:val="18"/>
          <w:szCs w:val="18"/>
        </w:rPr>
        <w:t xml:space="preserve">de Julio </w:t>
      </w:r>
      <w:r w:rsidR="000C347F">
        <w:rPr>
          <w:rFonts w:ascii="Tahoma" w:hAnsi="Tahoma" w:cs="Tahoma"/>
          <w:sz w:val="18"/>
          <w:szCs w:val="18"/>
        </w:rPr>
        <w:t>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347AB8">
        <w:rPr>
          <w:rFonts w:ascii="Tahoma" w:hAnsi="Tahoma" w:cs="Tahoma"/>
          <w:sz w:val="18"/>
          <w:szCs w:val="18"/>
        </w:rPr>
        <w:t>66001-31-05-000</w:t>
      </w:r>
      <w:r w:rsidR="00296AE1">
        <w:rPr>
          <w:rFonts w:ascii="Tahoma" w:hAnsi="Tahoma" w:cs="Tahoma"/>
          <w:sz w:val="18"/>
          <w:szCs w:val="18"/>
        </w:rPr>
        <w:t>-</w:t>
      </w:r>
      <w:r w:rsidR="00347AB8">
        <w:rPr>
          <w:rFonts w:ascii="Tahoma" w:hAnsi="Tahoma" w:cs="Tahoma"/>
          <w:sz w:val="18"/>
          <w:szCs w:val="18"/>
        </w:rPr>
        <w:t>2016-00162</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347AB8">
        <w:rPr>
          <w:rFonts w:ascii="Tahoma" w:hAnsi="Tahoma" w:cs="Tahoma"/>
          <w:sz w:val="18"/>
          <w:szCs w:val="18"/>
        </w:rPr>
        <w:t>Mario Fernando Antonio Ortega Jurado</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347AB8">
        <w:rPr>
          <w:rFonts w:ascii="Tahoma" w:hAnsi="Tahoma" w:cs="Tahoma"/>
          <w:sz w:val="18"/>
          <w:szCs w:val="18"/>
        </w:rPr>
        <w:t>Procuradora General de la Nación</w:t>
      </w:r>
    </w:p>
    <w:p w:rsidR="00347AB8" w:rsidRDefault="00347AB8" w:rsidP="0054523F">
      <w:pPr>
        <w:spacing w:after="0" w:line="240" w:lineRule="auto"/>
        <w:ind w:left="2124" w:hanging="2124"/>
        <w:jc w:val="both"/>
        <w:rPr>
          <w:rFonts w:ascii="Tahoma" w:hAnsi="Tahoma" w:cs="Tahoma"/>
          <w:b/>
          <w:sz w:val="18"/>
          <w:szCs w:val="18"/>
        </w:rPr>
      </w:pPr>
      <w:r w:rsidRPr="00347AB8">
        <w:rPr>
          <w:rFonts w:ascii="Tahoma" w:hAnsi="Tahoma" w:cs="Tahoma"/>
          <w:b/>
          <w:sz w:val="18"/>
          <w:szCs w:val="18"/>
        </w:rPr>
        <w:t xml:space="preserve">Magistrada ponente:     Ana Lucía Caicedo Calderón </w:t>
      </w:r>
    </w:p>
    <w:p w:rsidR="00F53188" w:rsidRPr="00796440" w:rsidRDefault="00C73708" w:rsidP="0054523F">
      <w:pPr>
        <w:spacing w:after="0" w:line="240" w:lineRule="auto"/>
        <w:ind w:left="2124" w:hanging="2124"/>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F97FF2" w:rsidRPr="009170A2">
        <w:rPr>
          <w:rFonts w:ascii="Tahoma" w:hAnsi="Tahoma" w:cs="Tahoma"/>
          <w:b/>
          <w:sz w:val="18"/>
          <w:szCs w:val="18"/>
          <w:u w:val="single"/>
        </w:rPr>
        <w:t>IMPROCEDENCIA DE LA ACCIÓN DE TUTELA CONTRA ACTOS DE CARÁCTER GENERAL:</w:t>
      </w:r>
      <w:r w:rsidR="00F97FF2" w:rsidRPr="00796440">
        <w:rPr>
          <w:rFonts w:ascii="Tahoma" w:hAnsi="Tahoma" w:cs="Tahoma"/>
          <w:sz w:val="18"/>
          <w:szCs w:val="18"/>
          <w:u w:val="single"/>
        </w:rPr>
        <w:t xml:space="preserve"> </w:t>
      </w:r>
      <w:r w:rsidR="00F97FF2" w:rsidRPr="00796440">
        <w:rPr>
          <w:rFonts w:ascii="Tahoma" w:hAnsi="Tahoma" w:cs="Tahoma"/>
          <w:sz w:val="18"/>
          <w:szCs w:val="18"/>
        </w:rPr>
        <w:t>El Decreto 2.591 de 1.991 estableció como causal de improcedencia de la acción de tutela que ella se proponga contra actos de carácter general, impersonal y abstracto, lo que significa que siendo un mecanismo subsidiario o residual no procede como instrumento parar suplir los demás medios de defensa judicial, pues teniendo límites concretos debe incluso respetar el marco de acción de las distintas jurisdicciones.</w:t>
      </w:r>
    </w:p>
    <w:p w:rsidR="00F53188" w:rsidRPr="00796440" w:rsidRDefault="00F53188" w:rsidP="00F53188">
      <w:pPr>
        <w:pStyle w:val="Sinespaciado"/>
        <w:ind w:left="2832" w:hanging="2832"/>
        <w:jc w:val="both"/>
        <w:rPr>
          <w:rFonts w:ascii="Tahoma" w:eastAsia="Times New Roman" w:hAnsi="Tahoma" w:cs="Tahoma"/>
          <w:color w:val="FF0000"/>
          <w:sz w:val="18"/>
          <w:szCs w:val="18"/>
          <w:lang w:eastAsia="es-CO"/>
        </w:rPr>
      </w:pPr>
    </w:p>
    <w:p w:rsidR="00BE360A" w:rsidRPr="00014769" w:rsidRDefault="00C73708" w:rsidP="00AA73FD">
      <w:pPr>
        <w:pStyle w:val="Sinespaciado"/>
        <w:rPr>
          <w:rFonts w:ascii="Tahoma" w:eastAsia="Calibri" w:hAnsi="Tahoma" w:cs="Tahoma"/>
          <w:sz w:val="24"/>
          <w:szCs w:val="24"/>
        </w:rPr>
      </w:pPr>
      <w:r>
        <w:tab/>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2142F">
      <w:pPr>
        <w:pStyle w:val="Sinespaciado"/>
        <w:spacing w:line="276" w:lineRule="auto"/>
        <w:rPr>
          <w:sz w:val="24"/>
          <w:szCs w:val="24"/>
        </w:rPr>
      </w:pPr>
    </w:p>
    <w:p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AA73FD">
      <w:pPr>
        <w:pStyle w:val="Sinespaciado"/>
      </w:pPr>
    </w:p>
    <w:p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475445">
        <w:rPr>
          <w:rFonts w:ascii="Tahoma" w:hAnsi="Tahoma" w:cs="Tahoma"/>
          <w:b/>
          <w:sz w:val="24"/>
          <w:szCs w:val="24"/>
        </w:rPr>
        <w:t>Julio 29</w:t>
      </w:r>
      <w:r w:rsidR="00EC30B8">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A73FD" w:rsidRDefault="00C73708" w:rsidP="00AA73FD">
      <w:pPr>
        <w:pStyle w:val="Sinespaciado"/>
      </w:pPr>
    </w:p>
    <w:p w:rsidR="003658E0" w:rsidRPr="003658E0" w:rsidRDefault="003658E0" w:rsidP="003658E0">
      <w:pPr>
        <w:pStyle w:val="Ttulo4"/>
        <w:tabs>
          <w:tab w:val="left" w:pos="426"/>
        </w:tabs>
        <w:spacing w:line="276" w:lineRule="auto"/>
        <w:jc w:val="left"/>
        <w:rPr>
          <w:rFonts w:ascii="Tahoma" w:eastAsiaTheme="minorHAnsi" w:hAnsi="Tahoma" w:cs="Tahoma"/>
          <w:b w:val="0"/>
          <w:bCs w:val="0"/>
          <w:iCs/>
          <w:szCs w:val="24"/>
          <w:lang w:eastAsia="en-US"/>
        </w:rPr>
      </w:pPr>
    </w:p>
    <w:p w:rsidR="003658E0" w:rsidRDefault="003658E0" w:rsidP="003658E0">
      <w:pPr>
        <w:pStyle w:val="Ttulo4"/>
        <w:tabs>
          <w:tab w:val="left" w:pos="426"/>
        </w:tabs>
        <w:spacing w:line="276" w:lineRule="auto"/>
        <w:jc w:val="left"/>
        <w:rPr>
          <w:rFonts w:ascii="Tahoma" w:eastAsiaTheme="minorHAnsi" w:hAnsi="Tahoma" w:cs="Tahoma"/>
          <w:b w:val="0"/>
          <w:bCs w:val="0"/>
          <w:iCs/>
          <w:szCs w:val="24"/>
          <w:lang w:eastAsia="en-US"/>
        </w:rPr>
      </w:pPr>
      <w:r>
        <w:rPr>
          <w:rFonts w:ascii="Tahoma" w:eastAsiaTheme="minorHAnsi" w:hAnsi="Tahoma" w:cs="Tahoma"/>
          <w:b w:val="0"/>
          <w:bCs w:val="0"/>
          <w:iCs/>
          <w:szCs w:val="24"/>
          <w:lang w:eastAsia="en-US"/>
        </w:rPr>
        <w:t xml:space="preserve">         </w:t>
      </w:r>
      <w:r w:rsidRPr="003658E0">
        <w:rPr>
          <w:rFonts w:ascii="Tahoma" w:eastAsiaTheme="minorHAnsi" w:hAnsi="Tahoma" w:cs="Tahoma"/>
          <w:b w:val="0"/>
          <w:bCs w:val="0"/>
          <w:iCs/>
          <w:szCs w:val="24"/>
          <w:lang w:eastAsia="en-US"/>
        </w:rPr>
        <w:t xml:space="preserve">Dentro del término estipulado en los artículos 86 de la Constitución Política y 29 del Decreto 2591, se resuelve en primera instancia la Acción de Tutela impetrada por </w:t>
      </w:r>
      <w:r w:rsidR="00F56164" w:rsidRPr="00F56164">
        <w:rPr>
          <w:rFonts w:ascii="Tahoma" w:eastAsiaTheme="minorHAnsi" w:hAnsi="Tahoma" w:cs="Tahoma"/>
          <w:bCs w:val="0"/>
          <w:iCs/>
          <w:szCs w:val="24"/>
          <w:lang w:eastAsia="en-US"/>
        </w:rPr>
        <w:t>Mario Fernando Antonio Ortega Jurado</w:t>
      </w:r>
      <w:r w:rsidRPr="00F56164">
        <w:rPr>
          <w:rFonts w:ascii="Tahoma" w:eastAsiaTheme="minorHAnsi" w:hAnsi="Tahoma" w:cs="Tahoma"/>
          <w:bCs w:val="0"/>
          <w:iCs/>
          <w:szCs w:val="24"/>
          <w:lang w:eastAsia="en-US"/>
        </w:rPr>
        <w:t xml:space="preserve"> </w:t>
      </w:r>
      <w:r w:rsidR="002F04F8">
        <w:rPr>
          <w:rFonts w:ascii="Tahoma" w:eastAsiaTheme="minorHAnsi" w:hAnsi="Tahoma" w:cs="Tahoma"/>
          <w:b w:val="0"/>
          <w:bCs w:val="0"/>
          <w:iCs/>
          <w:szCs w:val="24"/>
          <w:lang w:eastAsia="en-US"/>
        </w:rPr>
        <w:t xml:space="preserve">contra la </w:t>
      </w:r>
      <w:r w:rsidR="002F04F8">
        <w:rPr>
          <w:rFonts w:ascii="Tahoma" w:eastAsiaTheme="minorHAnsi" w:hAnsi="Tahoma" w:cs="Tahoma"/>
          <w:bCs w:val="0"/>
          <w:iCs/>
          <w:szCs w:val="24"/>
          <w:lang w:eastAsia="en-US"/>
        </w:rPr>
        <w:t>Procuradurí</w:t>
      </w:r>
      <w:r w:rsidR="002F04F8" w:rsidRPr="00F56164">
        <w:rPr>
          <w:rFonts w:ascii="Tahoma" w:eastAsiaTheme="minorHAnsi" w:hAnsi="Tahoma" w:cs="Tahoma"/>
          <w:bCs w:val="0"/>
          <w:iCs/>
          <w:szCs w:val="24"/>
          <w:lang w:eastAsia="en-US"/>
        </w:rPr>
        <w:t>a</w:t>
      </w:r>
      <w:r w:rsidR="00F56164" w:rsidRPr="00F56164">
        <w:rPr>
          <w:rFonts w:ascii="Tahoma" w:eastAsiaTheme="minorHAnsi" w:hAnsi="Tahoma" w:cs="Tahoma"/>
          <w:bCs w:val="0"/>
          <w:iCs/>
          <w:szCs w:val="24"/>
          <w:lang w:eastAsia="en-US"/>
        </w:rPr>
        <w:t xml:space="preserve"> General de la Nación</w:t>
      </w:r>
      <w:r w:rsidRPr="003658E0">
        <w:rPr>
          <w:rFonts w:ascii="Tahoma" w:eastAsiaTheme="minorHAnsi" w:hAnsi="Tahoma" w:cs="Tahoma"/>
          <w:b w:val="0"/>
          <w:bCs w:val="0"/>
          <w:iCs/>
          <w:szCs w:val="24"/>
          <w:lang w:eastAsia="en-US"/>
        </w:rPr>
        <w:t>, quien pretende la protección de los de</w:t>
      </w:r>
      <w:r w:rsidR="00F56164">
        <w:rPr>
          <w:rFonts w:ascii="Tahoma" w:eastAsiaTheme="minorHAnsi" w:hAnsi="Tahoma" w:cs="Tahoma"/>
          <w:b w:val="0"/>
          <w:bCs w:val="0"/>
          <w:iCs/>
          <w:szCs w:val="24"/>
          <w:lang w:eastAsia="en-US"/>
        </w:rPr>
        <w:t>rechos fundamentales al debido proceso, igualdad y el trabajo</w:t>
      </w:r>
      <w:r w:rsidRPr="003658E0">
        <w:rPr>
          <w:rFonts w:ascii="Tahoma" w:eastAsiaTheme="minorHAnsi" w:hAnsi="Tahoma" w:cs="Tahoma"/>
          <w:b w:val="0"/>
          <w:bCs w:val="0"/>
          <w:iCs/>
          <w:szCs w:val="24"/>
          <w:lang w:eastAsia="en-US"/>
        </w:rPr>
        <w:t>.</w:t>
      </w:r>
    </w:p>
    <w:p w:rsidR="008038AE" w:rsidRPr="008038AE" w:rsidRDefault="008038AE" w:rsidP="008038AE"/>
    <w:p w:rsidR="003658E0" w:rsidRDefault="008038AE" w:rsidP="003658E0">
      <w:pPr>
        <w:pStyle w:val="Ttulo4"/>
        <w:tabs>
          <w:tab w:val="left" w:pos="426"/>
        </w:tabs>
        <w:spacing w:line="276" w:lineRule="auto"/>
        <w:jc w:val="left"/>
        <w:rPr>
          <w:rFonts w:ascii="Tahoma" w:eastAsiaTheme="minorHAnsi" w:hAnsi="Tahoma" w:cs="Tahoma"/>
          <w:b w:val="0"/>
          <w:bCs w:val="0"/>
          <w:iCs/>
          <w:szCs w:val="24"/>
          <w:lang w:eastAsia="en-US"/>
        </w:rPr>
      </w:pPr>
      <w:r>
        <w:rPr>
          <w:rFonts w:ascii="Tahoma" w:eastAsiaTheme="minorHAnsi" w:hAnsi="Tahoma" w:cs="Tahoma"/>
          <w:b w:val="0"/>
          <w:bCs w:val="0"/>
          <w:iCs/>
          <w:szCs w:val="24"/>
          <w:lang w:eastAsia="en-US"/>
        </w:rPr>
        <w:t xml:space="preserve">       </w:t>
      </w:r>
      <w:r w:rsidR="003658E0" w:rsidRPr="003658E0">
        <w:rPr>
          <w:rFonts w:ascii="Tahoma" w:eastAsiaTheme="minorHAnsi" w:hAnsi="Tahoma" w:cs="Tahoma"/>
          <w:b w:val="0"/>
          <w:bCs w:val="0"/>
          <w:iCs/>
          <w:szCs w:val="24"/>
          <w:lang w:eastAsia="en-US"/>
        </w:rPr>
        <w:t>El proyecto, una vez revisado y discutido, fue aprobado por el resto de integrantes de la Sala, y corresponde a lo siguiente:</w:t>
      </w:r>
    </w:p>
    <w:p w:rsidR="003658E0" w:rsidRDefault="003658E0" w:rsidP="003658E0">
      <w:pPr>
        <w:pStyle w:val="Ttulo4"/>
        <w:tabs>
          <w:tab w:val="left" w:pos="426"/>
        </w:tabs>
        <w:spacing w:line="276" w:lineRule="auto"/>
        <w:jc w:val="left"/>
        <w:rPr>
          <w:rFonts w:ascii="Tahoma" w:hAnsi="Tahoma" w:cs="Tahoma"/>
          <w:szCs w:val="24"/>
        </w:rPr>
      </w:pPr>
      <w:r>
        <w:rPr>
          <w:rFonts w:ascii="Tahoma" w:hAnsi="Tahoma" w:cs="Tahoma"/>
          <w:szCs w:val="24"/>
        </w:rPr>
        <w:t xml:space="preserve">                                                        </w:t>
      </w:r>
    </w:p>
    <w:p w:rsidR="00C73708" w:rsidRDefault="003658E0" w:rsidP="003658E0">
      <w:pPr>
        <w:pStyle w:val="Ttulo4"/>
        <w:tabs>
          <w:tab w:val="left" w:pos="426"/>
        </w:tabs>
        <w:spacing w:line="276" w:lineRule="auto"/>
        <w:jc w:val="left"/>
        <w:rPr>
          <w:rFonts w:ascii="Tahoma" w:hAnsi="Tahoma" w:cs="Tahoma"/>
          <w:szCs w:val="24"/>
        </w:rPr>
      </w:pPr>
      <w:r>
        <w:rPr>
          <w:rFonts w:ascii="Tahoma" w:hAnsi="Tahoma" w:cs="Tahoma"/>
          <w:szCs w:val="24"/>
        </w:rPr>
        <w:t xml:space="preserve">                                                     I.    </w:t>
      </w:r>
      <w:r w:rsidR="00216361" w:rsidRPr="00014769">
        <w:rPr>
          <w:rFonts w:ascii="Tahoma" w:hAnsi="Tahoma" w:cs="Tahoma"/>
          <w:szCs w:val="24"/>
        </w:rPr>
        <w:t>La demanda</w:t>
      </w:r>
    </w:p>
    <w:p w:rsidR="00E7771E" w:rsidRDefault="00E7771E" w:rsidP="00AA73FD">
      <w:pPr>
        <w:pStyle w:val="Sinespaciado"/>
      </w:pPr>
    </w:p>
    <w:p w:rsidR="00106726" w:rsidRDefault="00B36FCE" w:rsidP="008E50BE">
      <w:pPr>
        <w:spacing w:after="0" w:line="276" w:lineRule="auto"/>
        <w:ind w:right="-187"/>
        <w:jc w:val="both"/>
        <w:rPr>
          <w:rFonts w:ascii="Tahoma" w:hAnsi="Tahoma" w:cs="Tahoma"/>
          <w:sz w:val="24"/>
          <w:szCs w:val="24"/>
        </w:rPr>
      </w:pPr>
      <w:r>
        <w:rPr>
          <w:rFonts w:ascii="Tahoma" w:hAnsi="Tahoma" w:cs="Tahoma"/>
          <w:sz w:val="24"/>
          <w:szCs w:val="24"/>
        </w:rPr>
        <w:t xml:space="preserve">          Manifiesta el</w:t>
      </w:r>
      <w:r w:rsidR="00630307">
        <w:rPr>
          <w:rFonts w:ascii="Tahoma" w:hAnsi="Tahoma" w:cs="Tahoma"/>
          <w:sz w:val="24"/>
          <w:szCs w:val="24"/>
        </w:rPr>
        <w:t xml:space="preserve"> accionante </w:t>
      </w:r>
      <w:r w:rsidR="00106726">
        <w:rPr>
          <w:rFonts w:ascii="Tahoma" w:hAnsi="Tahoma" w:cs="Tahoma"/>
          <w:sz w:val="24"/>
          <w:szCs w:val="24"/>
        </w:rPr>
        <w:t xml:space="preserve"> </w:t>
      </w:r>
      <w:r w:rsidR="00630307">
        <w:rPr>
          <w:rFonts w:ascii="Tahoma" w:hAnsi="Tahoma" w:cs="Tahoma"/>
          <w:sz w:val="24"/>
          <w:szCs w:val="24"/>
        </w:rPr>
        <w:t>que</w:t>
      </w:r>
      <w:r>
        <w:rPr>
          <w:rFonts w:ascii="Tahoma" w:hAnsi="Tahoma" w:cs="Tahoma"/>
          <w:sz w:val="24"/>
          <w:szCs w:val="24"/>
        </w:rPr>
        <w:t xml:space="preserve"> mediante resolución No 040 del 2</w:t>
      </w:r>
      <w:r w:rsidR="002F04F8">
        <w:rPr>
          <w:rFonts w:ascii="Tahoma" w:hAnsi="Tahoma" w:cs="Tahoma"/>
          <w:sz w:val="24"/>
          <w:szCs w:val="24"/>
        </w:rPr>
        <w:t>0 de enero de 2015, la Procuraduría</w:t>
      </w:r>
      <w:r>
        <w:rPr>
          <w:rFonts w:ascii="Tahoma" w:hAnsi="Tahoma" w:cs="Tahoma"/>
          <w:sz w:val="24"/>
          <w:szCs w:val="24"/>
        </w:rPr>
        <w:t xml:space="preserve"> General de la Nación dio apertura a la convocatoria de selección para proveer cargos de carrera para Procuradores Judiciales de la Entidad.</w:t>
      </w:r>
    </w:p>
    <w:p w:rsidR="0022031A" w:rsidRDefault="0022031A" w:rsidP="00FF559F">
      <w:pPr>
        <w:pStyle w:val="Sinespaciado"/>
      </w:pPr>
    </w:p>
    <w:p w:rsidR="00B36FCE" w:rsidRDefault="00EA309A" w:rsidP="00EA309A">
      <w:pPr>
        <w:spacing w:after="0" w:line="276" w:lineRule="auto"/>
        <w:ind w:right="-187"/>
        <w:jc w:val="both"/>
        <w:rPr>
          <w:rFonts w:ascii="Tahoma" w:hAnsi="Tahoma" w:cs="Tahoma"/>
          <w:sz w:val="24"/>
          <w:szCs w:val="24"/>
        </w:rPr>
      </w:pPr>
      <w:r>
        <w:rPr>
          <w:rFonts w:ascii="Tahoma" w:hAnsi="Tahoma" w:cs="Tahoma"/>
          <w:sz w:val="24"/>
          <w:szCs w:val="24"/>
        </w:rPr>
        <w:t xml:space="preserve">         Inf</w:t>
      </w:r>
      <w:r w:rsidR="00AB0C5F">
        <w:rPr>
          <w:rFonts w:ascii="Tahoma" w:hAnsi="Tahoma" w:cs="Tahoma"/>
          <w:sz w:val="24"/>
          <w:szCs w:val="24"/>
        </w:rPr>
        <w:t xml:space="preserve">orma que </w:t>
      </w:r>
      <w:r w:rsidR="00B36FCE">
        <w:rPr>
          <w:rFonts w:ascii="Tahoma" w:hAnsi="Tahoma" w:cs="Tahoma"/>
          <w:sz w:val="24"/>
          <w:szCs w:val="24"/>
        </w:rPr>
        <w:t xml:space="preserve">se inscribió para el concurso de </w:t>
      </w:r>
      <w:r w:rsidR="00B454CD">
        <w:rPr>
          <w:rFonts w:ascii="Tahoma" w:hAnsi="Tahoma" w:cs="Tahoma"/>
          <w:sz w:val="24"/>
          <w:szCs w:val="24"/>
        </w:rPr>
        <w:t>méritos</w:t>
      </w:r>
      <w:r w:rsidR="00B36FCE">
        <w:rPr>
          <w:rFonts w:ascii="Tahoma" w:hAnsi="Tahoma" w:cs="Tahoma"/>
          <w:sz w:val="24"/>
          <w:szCs w:val="24"/>
        </w:rPr>
        <w:t xml:space="preserve"> con el número de convocatoria 007-2015, para el cargo de procurador II, procuraduría delegada para la defensa de los derechos de la i</w:t>
      </w:r>
      <w:r w:rsidR="00E403B3">
        <w:rPr>
          <w:rFonts w:ascii="Tahoma" w:hAnsi="Tahoma" w:cs="Tahoma"/>
          <w:sz w:val="24"/>
          <w:szCs w:val="24"/>
        </w:rPr>
        <w:t xml:space="preserve">nfancia, adolescencia y familia. </w:t>
      </w:r>
    </w:p>
    <w:p w:rsidR="00B36FCE" w:rsidRDefault="00B36FCE" w:rsidP="00EA309A">
      <w:pPr>
        <w:spacing w:after="0" w:line="276" w:lineRule="auto"/>
        <w:ind w:right="-187"/>
        <w:jc w:val="both"/>
        <w:rPr>
          <w:rFonts w:ascii="Tahoma" w:hAnsi="Tahoma" w:cs="Tahoma"/>
          <w:sz w:val="24"/>
          <w:szCs w:val="24"/>
        </w:rPr>
      </w:pPr>
    </w:p>
    <w:p w:rsidR="00056799" w:rsidRDefault="00C30F1C" w:rsidP="002622A7">
      <w:pPr>
        <w:spacing w:after="0" w:line="276" w:lineRule="auto"/>
        <w:ind w:right="-187"/>
        <w:jc w:val="both"/>
        <w:rPr>
          <w:rFonts w:ascii="Tahoma" w:hAnsi="Tahoma" w:cs="Tahoma"/>
          <w:sz w:val="24"/>
          <w:szCs w:val="24"/>
        </w:rPr>
      </w:pPr>
      <w:r>
        <w:rPr>
          <w:rFonts w:ascii="Tahoma" w:hAnsi="Tahoma" w:cs="Tahoma"/>
          <w:sz w:val="24"/>
          <w:szCs w:val="24"/>
        </w:rPr>
        <w:t xml:space="preserve">       </w:t>
      </w:r>
      <w:r w:rsidR="000D507C">
        <w:rPr>
          <w:rFonts w:ascii="Tahoma" w:hAnsi="Tahoma" w:cs="Tahoma"/>
          <w:sz w:val="24"/>
          <w:szCs w:val="24"/>
        </w:rPr>
        <w:t xml:space="preserve"> </w:t>
      </w:r>
      <w:r>
        <w:rPr>
          <w:rFonts w:ascii="Tahoma" w:hAnsi="Tahoma" w:cs="Tahoma"/>
          <w:sz w:val="24"/>
          <w:szCs w:val="24"/>
        </w:rPr>
        <w:t xml:space="preserve"> Refiere </w:t>
      </w:r>
      <w:r w:rsidR="00433FB6">
        <w:rPr>
          <w:rFonts w:ascii="Tahoma" w:hAnsi="Tahoma" w:cs="Tahoma"/>
          <w:sz w:val="24"/>
          <w:szCs w:val="24"/>
        </w:rPr>
        <w:t xml:space="preserve"> que </w:t>
      </w:r>
      <w:r w:rsidR="002F04F8">
        <w:rPr>
          <w:rFonts w:ascii="Tahoma" w:hAnsi="Tahoma" w:cs="Tahoma"/>
          <w:sz w:val="24"/>
          <w:szCs w:val="24"/>
        </w:rPr>
        <w:t xml:space="preserve">una vez aceptado, participó en el concurso obteniendo un </w:t>
      </w:r>
      <w:r w:rsidR="00E403B3">
        <w:rPr>
          <w:rFonts w:ascii="Tahoma" w:hAnsi="Tahoma" w:cs="Tahoma"/>
          <w:sz w:val="24"/>
          <w:szCs w:val="24"/>
        </w:rPr>
        <w:t>puntaje en la pr</w:t>
      </w:r>
      <w:r w:rsidR="002F04F8">
        <w:rPr>
          <w:rFonts w:ascii="Tahoma" w:hAnsi="Tahoma" w:cs="Tahoma"/>
          <w:sz w:val="24"/>
          <w:szCs w:val="24"/>
        </w:rPr>
        <w:t>ueba de conocimientos de 95.48,</w:t>
      </w:r>
      <w:r w:rsidR="00E403B3">
        <w:rPr>
          <w:rFonts w:ascii="Tahoma" w:hAnsi="Tahoma" w:cs="Tahoma"/>
          <w:sz w:val="24"/>
          <w:szCs w:val="24"/>
        </w:rPr>
        <w:t xml:space="preserve"> en la de competencias comportamentales de 70.67, </w:t>
      </w:r>
      <w:r w:rsidR="00056799">
        <w:rPr>
          <w:rFonts w:ascii="Tahoma" w:hAnsi="Tahoma" w:cs="Tahoma"/>
          <w:sz w:val="24"/>
          <w:szCs w:val="24"/>
        </w:rPr>
        <w:t>y en</w:t>
      </w:r>
      <w:r w:rsidR="00504464">
        <w:rPr>
          <w:rFonts w:ascii="Tahoma" w:hAnsi="Tahoma" w:cs="Tahoma"/>
          <w:sz w:val="24"/>
          <w:szCs w:val="24"/>
        </w:rPr>
        <w:t xml:space="preserve"> </w:t>
      </w:r>
      <w:r w:rsidR="00E403B3">
        <w:rPr>
          <w:rFonts w:ascii="Tahoma" w:hAnsi="Tahoma" w:cs="Tahoma"/>
          <w:sz w:val="24"/>
          <w:szCs w:val="24"/>
        </w:rPr>
        <w:t xml:space="preserve">la </w:t>
      </w:r>
      <w:r w:rsidR="00504464">
        <w:rPr>
          <w:rFonts w:ascii="Tahoma" w:hAnsi="Tahoma" w:cs="Tahoma"/>
          <w:sz w:val="24"/>
          <w:szCs w:val="24"/>
        </w:rPr>
        <w:t xml:space="preserve">prueba </w:t>
      </w:r>
      <w:r w:rsidR="00E403B3">
        <w:rPr>
          <w:rFonts w:ascii="Tahoma" w:hAnsi="Tahoma" w:cs="Tahoma"/>
          <w:sz w:val="24"/>
          <w:szCs w:val="24"/>
        </w:rPr>
        <w:t xml:space="preserve">valoración </w:t>
      </w:r>
      <w:r w:rsidR="00991CD2">
        <w:rPr>
          <w:rFonts w:ascii="Tahoma" w:hAnsi="Tahoma" w:cs="Tahoma"/>
          <w:sz w:val="24"/>
          <w:szCs w:val="24"/>
        </w:rPr>
        <w:t>de</w:t>
      </w:r>
      <w:r w:rsidR="00E403B3">
        <w:rPr>
          <w:rFonts w:ascii="Tahoma" w:hAnsi="Tahoma" w:cs="Tahoma"/>
          <w:sz w:val="24"/>
          <w:szCs w:val="24"/>
        </w:rPr>
        <w:t xml:space="preserve"> análisis de antecedentes de </w:t>
      </w:r>
      <w:r w:rsidR="00056799">
        <w:rPr>
          <w:rFonts w:ascii="Tahoma" w:hAnsi="Tahoma" w:cs="Tahoma"/>
          <w:sz w:val="24"/>
          <w:szCs w:val="24"/>
        </w:rPr>
        <w:t>42 puntos.</w:t>
      </w:r>
    </w:p>
    <w:p w:rsidR="00056799" w:rsidRDefault="00056799" w:rsidP="002622A7">
      <w:pPr>
        <w:spacing w:after="0" w:line="276" w:lineRule="auto"/>
        <w:ind w:right="-187"/>
        <w:jc w:val="both"/>
        <w:rPr>
          <w:rFonts w:ascii="Tahoma" w:hAnsi="Tahoma" w:cs="Tahoma"/>
          <w:sz w:val="24"/>
          <w:szCs w:val="24"/>
        </w:rPr>
      </w:pPr>
    </w:p>
    <w:p w:rsidR="00EA0CCB" w:rsidRDefault="008D307C" w:rsidP="00EA0CCB">
      <w:pPr>
        <w:spacing w:after="0" w:line="276" w:lineRule="auto"/>
        <w:ind w:right="-187"/>
        <w:jc w:val="both"/>
        <w:rPr>
          <w:rFonts w:ascii="Tahoma" w:hAnsi="Tahoma" w:cs="Tahoma"/>
          <w:sz w:val="24"/>
          <w:szCs w:val="24"/>
        </w:rPr>
      </w:pPr>
      <w:r>
        <w:rPr>
          <w:rFonts w:ascii="Tahoma" w:hAnsi="Tahoma" w:cs="Tahoma"/>
          <w:sz w:val="24"/>
          <w:szCs w:val="24"/>
        </w:rPr>
        <w:t xml:space="preserve">     </w:t>
      </w:r>
      <w:r w:rsidR="0025066E">
        <w:rPr>
          <w:rFonts w:ascii="Tahoma" w:hAnsi="Tahoma" w:cs="Tahoma"/>
          <w:sz w:val="24"/>
          <w:szCs w:val="24"/>
        </w:rPr>
        <w:t xml:space="preserve">  </w:t>
      </w:r>
      <w:r w:rsidR="00F75684">
        <w:rPr>
          <w:rFonts w:ascii="Tahoma" w:hAnsi="Tahoma" w:cs="Tahoma"/>
          <w:sz w:val="24"/>
          <w:szCs w:val="24"/>
        </w:rPr>
        <w:t xml:space="preserve"> </w:t>
      </w:r>
      <w:r w:rsidR="00056799">
        <w:rPr>
          <w:rFonts w:ascii="Tahoma" w:hAnsi="Tahoma" w:cs="Tahoma"/>
          <w:sz w:val="24"/>
          <w:szCs w:val="24"/>
        </w:rPr>
        <w:t>Aduce que frente a la prueba de valoración de análisis de antecedentes</w:t>
      </w:r>
      <w:r w:rsidR="00EA0CCB">
        <w:rPr>
          <w:rFonts w:ascii="Tahoma" w:hAnsi="Tahoma" w:cs="Tahoma"/>
          <w:sz w:val="24"/>
          <w:szCs w:val="24"/>
        </w:rPr>
        <w:t xml:space="preserve"> interpuso reclamación porque </w:t>
      </w:r>
      <w:r w:rsidR="00056799">
        <w:rPr>
          <w:rFonts w:ascii="Tahoma" w:hAnsi="Tahoma" w:cs="Tahoma"/>
          <w:sz w:val="24"/>
          <w:szCs w:val="24"/>
        </w:rPr>
        <w:t xml:space="preserve"> no le tuvieron en cuenta </w:t>
      </w:r>
      <w:r>
        <w:rPr>
          <w:rFonts w:ascii="Tahoma" w:hAnsi="Tahoma" w:cs="Tahoma"/>
          <w:sz w:val="24"/>
          <w:szCs w:val="24"/>
        </w:rPr>
        <w:t xml:space="preserve">la </w:t>
      </w:r>
      <w:r w:rsidR="00EA0CCB">
        <w:rPr>
          <w:rFonts w:ascii="Tahoma" w:hAnsi="Tahoma" w:cs="Tahoma"/>
          <w:sz w:val="24"/>
          <w:szCs w:val="24"/>
        </w:rPr>
        <w:t>M</w:t>
      </w:r>
      <w:r>
        <w:rPr>
          <w:rFonts w:ascii="Tahoma" w:hAnsi="Tahoma" w:cs="Tahoma"/>
          <w:sz w:val="24"/>
          <w:szCs w:val="24"/>
        </w:rPr>
        <w:t xml:space="preserve">aestría en </w:t>
      </w:r>
      <w:r w:rsidR="00911E73">
        <w:rPr>
          <w:rFonts w:ascii="Tahoma" w:hAnsi="Tahoma" w:cs="Tahoma"/>
          <w:sz w:val="24"/>
          <w:szCs w:val="24"/>
        </w:rPr>
        <w:t xml:space="preserve">Derecho </w:t>
      </w:r>
      <w:r>
        <w:rPr>
          <w:rFonts w:ascii="Tahoma" w:hAnsi="Tahoma" w:cs="Tahoma"/>
          <w:sz w:val="24"/>
          <w:szCs w:val="24"/>
        </w:rPr>
        <w:t>que aport</w:t>
      </w:r>
      <w:r w:rsidR="00911E73">
        <w:rPr>
          <w:rFonts w:ascii="Tahoma" w:hAnsi="Tahoma" w:cs="Tahoma"/>
          <w:sz w:val="24"/>
          <w:szCs w:val="24"/>
        </w:rPr>
        <w:t>ó</w:t>
      </w:r>
      <w:r>
        <w:rPr>
          <w:rFonts w:ascii="Tahoma" w:hAnsi="Tahoma" w:cs="Tahoma"/>
          <w:sz w:val="24"/>
          <w:szCs w:val="24"/>
        </w:rPr>
        <w:t xml:space="preserve"> al momento de la inscripción donde acredita que desarroll</w:t>
      </w:r>
      <w:r w:rsidR="00911E73">
        <w:rPr>
          <w:rFonts w:ascii="Tahoma" w:hAnsi="Tahoma" w:cs="Tahoma"/>
          <w:sz w:val="24"/>
          <w:szCs w:val="24"/>
        </w:rPr>
        <w:t>ó</w:t>
      </w:r>
      <w:r>
        <w:rPr>
          <w:rFonts w:ascii="Tahoma" w:hAnsi="Tahoma" w:cs="Tahoma"/>
          <w:sz w:val="24"/>
          <w:szCs w:val="24"/>
        </w:rPr>
        <w:t xml:space="preserve"> un trabajo de investigación como requisito de grado en el área de derechos humanos y derecho internacional humanitario </w:t>
      </w:r>
      <w:r w:rsidR="00EA0CCB">
        <w:rPr>
          <w:rFonts w:ascii="Tahoma" w:hAnsi="Tahoma" w:cs="Tahoma"/>
          <w:sz w:val="24"/>
          <w:szCs w:val="24"/>
        </w:rPr>
        <w:t xml:space="preserve">que da 15 puntos al cumplir este </w:t>
      </w:r>
      <w:r w:rsidR="00EA607B">
        <w:rPr>
          <w:rFonts w:ascii="Tahoma" w:hAnsi="Tahoma" w:cs="Tahoma"/>
          <w:sz w:val="24"/>
          <w:szCs w:val="24"/>
        </w:rPr>
        <w:t>requerimiento</w:t>
      </w:r>
      <w:r w:rsidR="00EA0CCB">
        <w:rPr>
          <w:rFonts w:ascii="Tahoma" w:hAnsi="Tahoma" w:cs="Tahoma"/>
          <w:sz w:val="24"/>
          <w:szCs w:val="24"/>
        </w:rPr>
        <w:t>. Petición que fue resuelta mediante resolución 1560 del 27 de junio 2016, en la cual le manifiestan que el</w:t>
      </w:r>
      <w:r w:rsidR="00EA607B">
        <w:rPr>
          <w:rFonts w:ascii="Tahoma" w:hAnsi="Tahoma" w:cs="Tahoma"/>
          <w:sz w:val="24"/>
          <w:szCs w:val="24"/>
        </w:rPr>
        <w:t xml:space="preserve"> posgrado</w:t>
      </w:r>
      <w:r w:rsidR="00EA0CCB">
        <w:rPr>
          <w:rFonts w:ascii="Tahoma" w:hAnsi="Tahoma" w:cs="Tahoma"/>
          <w:sz w:val="24"/>
          <w:szCs w:val="24"/>
        </w:rPr>
        <w:t xml:space="preserve"> anteriormente </w:t>
      </w:r>
      <w:r w:rsidR="00EA0CCB">
        <w:rPr>
          <w:rFonts w:ascii="Tahoma" w:hAnsi="Tahoma" w:cs="Tahoma"/>
          <w:sz w:val="24"/>
          <w:szCs w:val="24"/>
        </w:rPr>
        <w:lastRenderedPageBreak/>
        <w:t xml:space="preserve">mencionado no se encuentra en la lista </w:t>
      </w:r>
      <w:r w:rsidR="0095266E">
        <w:rPr>
          <w:rFonts w:ascii="Tahoma" w:hAnsi="Tahoma" w:cs="Tahoma"/>
          <w:sz w:val="24"/>
          <w:szCs w:val="24"/>
        </w:rPr>
        <w:t>de posgrados publicados</w:t>
      </w:r>
      <w:r w:rsidR="00503D8D">
        <w:rPr>
          <w:rFonts w:ascii="Tahoma" w:hAnsi="Tahoma" w:cs="Tahoma"/>
          <w:sz w:val="24"/>
          <w:szCs w:val="24"/>
        </w:rPr>
        <w:t xml:space="preserve"> en </w:t>
      </w:r>
      <w:r w:rsidR="00EA0CCB">
        <w:rPr>
          <w:rFonts w:ascii="Tahoma" w:hAnsi="Tahoma" w:cs="Tahoma"/>
          <w:sz w:val="24"/>
          <w:szCs w:val="24"/>
        </w:rPr>
        <w:t xml:space="preserve">el </w:t>
      </w:r>
      <w:r w:rsidR="00503D8D">
        <w:rPr>
          <w:rFonts w:ascii="Tahoma" w:hAnsi="Tahoma" w:cs="Tahoma"/>
          <w:sz w:val="24"/>
          <w:szCs w:val="24"/>
        </w:rPr>
        <w:t>artículo</w:t>
      </w:r>
      <w:r w:rsidR="00EA0CCB">
        <w:rPr>
          <w:rFonts w:ascii="Tahoma" w:hAnsi="Tahoma" w:cs="Tahoma"/>
          <w:sz w:val="24"/>
          <w:szCs w:val="24"/>
        </w:rPr>
        <w:t xml:space="preserve"> décimo séptimo</w:t>
      </w:r>
      <w:r w:rsidR="0095266E">
        <w:rPr>
          <w:rFonts w:ascii="Tahoma" w:hAnsi="Tahoma" w:cs="Tahoma"/>
          <w:sz w:val="24"/>
          <w:szCs w:val="24"/>
        </w:rPr>
        <w:t xml:space="preserve"> No 1,</w:t>
      </w:r>
      <w:r w:rsidR="00EA0CCB">
        <w:rPr>
          <w:rFonts w:ascii="Tahoma" w:hAnsi="Tahoma" w:cs="Tahoma"/>
          <w:sz w:val="24"/>
          <w:szCs w:val="24"/>
        </w:rPr>
        <w:t xml:space="preserve"> de la resolución 040 de 2015.</w:t>
      </w:r>
    </w:p>
    <w:p w:rsidR="0025066E" w:rsidRDefault="0025066E" w:rsidP="00EA0CCB">
      <w:pPr>
        <w:spacing w:after="0" w:line="276" w:lineRule="auto"/>
        <w:ind w:right="-187"/>
        <w:jc w:val="both"/>
        <w:rPr>
          <w:rFonts w:ascii="Tahoma" w:hAnsi="Tahoma" w:cs="Tahoma"/>
          <w:sz w:val="24"/>
          <w:szCs w:val="24"/>
        </w:rPr>
      </w:pPr>
    </w:p>
    <w:p w:rsidR="00DD607C" w:rsidRDefault="0078092F" w:rsidP="00EA0CCB">
      <w:pPr>
        <w:spacing w:after="0" w:line="276" w:lineRule="auto"/>
        <w:ind w:right="-187"/>
        <w:jc w:val="both"/>
        <w:rPr>
          <w:rFonts w:ascii="Tahoma" w:hAnsi="Tahoma" w:cs="Tahoma"/>
          <w:sz w:val="24"/>
          <w:szCs w:val="24"/>
        </w:rPr>
      </w:pPr>
      <w:r>
        <w:rPr>
          <w:rFonts w:ascii="Tahoma" w:hAnsi="Tahoma" w:cs="Tahoma"/>
          <w:sz w:val="24"/>
          <w:szCs w:val="24"/>
        </w:rPr>
        <w:t xml:space="preserve">     Expresa que la resolución </w:t>
      </w:r>
      <w:r w:rsidR="00F41A1C">
        <w:rPr>
          <w:rFonts w:ascii="Tahoma" w:hAnsi="Tahoma" w:cs="Tahoma"/>
          <w:sz w:val="24"/>
          <w:szCs w:val="24"/>
        </w:rPr>
        <w:t xml:space="preserve">040 de 2015 en su art. </w:t>
      </w:r>
      <w:r>
        <w:rPr>
          <w:rFonts w:ascii="Tahoma" w:hAnsi="Tahoma" w:cs="Tahoma"/>
          <w:sz w:val="24"/>
          <w:szCs w:val="24"/>
        </w:rPr>
        <w:t xml:space="preserve">17 No 1, señala que la prueba de análisis de antecedentes únicamente </w:t>
      </w:r>
      <w:r w:rsidR="00F75684">
        <w:rPr>
          <w:rFonts w:ascii="Tahoma" w:hAnsi="Tahoma" w:cs="Tahoma"/>
          <w:sz w:val="24"/>
          <w:szCs w:val="24"/>
        </w:rPr>
        <w:t>otorga puntaje a los posgrados, especializaciones, Maestrías, doctorados o posdoctorados en derecho, que sean específicos a la convocatoria y empleos correspondientes entre la cuales esta derechos humanos, derecho internacional de los derechos humanos y derecho internacional humanitario</w:t>
      </w:r>
      <w:r w:rsidR="00F41A1C">
        <w:rPr>
          <w:rFonts w:ascii="Tahoma" w:hAnsi="Tahoma" w:cs="Tahoma"/>
          <w:sz w:val="24"/>
          <w:szCs w:val="24"/>
        </w:rPr>
        <w:t>, requisito que se desconoce en la resolución 1560 del 27 de junio</w:t>
      </w:r>
      <w:r w:rsidR="00326017">
        <w:rPr>
          <w:rFonts w:ascii="Tahoma" w:hAnsi="Tahoma" w:cs="Tahoma"/>
          <w:sz w:val="24"/>
          <w:szCs w:val="24"/>
        </w:rPr>
        <w:t xml:space="preserve"> 2016, que dio respuesta a la reclamación.</w:t>
      </w:r>
    </w:p>
    <w:p w:rsidR="007A2115" w:rsidRDefault="007A2115" w:rsidP="00EA0CCB">
      <w:pPr>
        <w:spacing w:after="0" w:line="276" w:lineRule="auto"/>
        <w:ind w:right="-187"/>
        <w:jc w:val="both"/>
        <w:rPr>
          <w:rFonts w:ascii="Tahoma" w:hAnsi="Tahoma" w:cs="Tahoma"/>
          <w:sz w:val="24"/>
          <w:szCs w:val="24"/>
        </w:rPr>
      </w:pPr>
      <w:r>
        <w:rPr>
          <w:rFonts w:ascii="Tahoma" w:hAnsi="Tahoma" w:cs="Tahoma"/>
          <w:sz w:val="24"/>
          <w:szCs w:val="24"/>
        </w:rPr>
        <w:t xml:space="preserve">   </w:t>
      </w:r>
    </w:p>
    <w:p w:rsidR="007A2115" w:rsidRDefault="007A2115" w:rsidP="007A2115">
      <w:pPr>
        <w:spacing w:after="0" w:line="276" w:lineRule="auto"/>
        <w:ind w:right="-187"/>
        <w:jc w:val="both"/>
        <w:rPr>
          <w:rFonts w:ascii="Tahoma" w:hAnsi="Tahoma" w:cs="Tahoma"/>
          <w:sz w:val="24"/>
          <w:szCs w:val="24"/>
        </w:rPr>
      </w:pPr>
      <w:r>
        <w:rPr>
          <w:rFonts w:ascii="Tahoma" w:hAnsi="Tahoma" w:cs="Tahoma"/>
          <w:sz w:val="24"/>
          <w:szCs w:val="24"/>
        </w:rPr>
        <w:t xml:space="preserve">     Agrega que contra resolución 1560 del 27 de junio 2016, en la que se le desconoce el </w:t>
      </w:r>
      <w:r w:rsidR="00503D8D">
        <w:rPr>
          <w:rFonts w:ascii="Tahoma" w:hAnsi="Tahoma" w:cs="Tahoma"/>
          <w:sz w:val="24"/>
          <w:szCs w:val="24"/>
        </w:rPr>
        <w:t>título</w:t>
      </w:r>
      <w:r>
        <w:rPr>
          <w:rFonts w:ascii="Tahoma" w:hAnsi="Tahoma" w:cs="Tahoma"/>
          <w:sz w:val="24"/>
          <w:szCs w:val="24"/>
        </w:rPr>
        <w:t xml:space="preserve"> de Maestría en derecho, no procede recuso alguno,  por</w:t>
      </w:r>
      <w:r w:rsidRPr="007A2115">
        <w:rPr>
          <w:rFonts w:ascii="Tahoma" w:hAnsi="Tahoma" w:cs="Tahoma"/>
          <w:sz w:val="24"/>
          <w:szCs w:val="24"/>
        </w:rPr>
        <w:t xml:space="preserve"> </w:t>
      </w:r>
      <w:r>
        <w:rPr>
          <w:rFonts w:ascii="Tahoma" w:hAnsi="Tahoma" w:cs="Tahoma"/>
          <w:sz w:val="24"/>
          <w:szCs w:val="24"/>
        </w:rPr>
        <w:t xml:space="preserve"> lo tanto y en virtud </w:t>
      </w:r>
      <w:r w:rsidR="00503D8D">
        <w:rPr>
          <w:rFonts w:ascii="Tahoma" w:hAnsi="Tahoma" w:cs="Tahoma"/>
          <w:sz w:val="24"/>
          <w:szCs w:val="24"/>
        </w:rPr>
        <w:t>a</w:t>
      </w:r>
      <w:r>
        <w:rPr>
          <w:rFonts w:ascii="Tahoma" w:hAnsi="Tahoma" w:cs="Tahoma"/>
          <w:sz w:val="24"/>
          <w:szCs w:val="24"/>
        </w:rPr>
        <w:t xml:space="preserve"> que ya se publicó el listado de </w:t>
      </w:r>
      <w:r w:rsidR="00732DA6">
        <w:rPr>
          <w:rFonts w:ascii="Tahoma" w:hAnsi="Tahoma" w:cs="Tahoma"/>
          <w:sz w:val="24"/>
          <w:szCs w:val="24"/>
        </w:rPr>
        <w:t>e</w:t>
      </w:r>
      <w:r>
        <w:rPr>
          <w:rFonts w:ascii="Tahoma" w:hAnsi="Tahoma" w:cs="Tahoma"/>
          <w:sz w:val="24"/>
          <w:szCs w:val="24"/>
        </w:rPr>
        <w:t>legibles y están próximos  los nombramientos de los respectivos cargos</w:t>
      </w:r>
      <w:r w:rsidR="00503D8D">
        <w:rPr>
          <w:rFonts w:ascii="Tahoma" w:hAnsi="Tahoma" w:cs="Tahoma"/>
          <w:sz w:val="24"/>
          <w:szCs w:val="24"/>
        </w:rPr>
        <w:t xml:space="preserve">, </w:t>
      </w:r>
      <w:r>
        <w:rPr>
          <w:rFonts w:ascii="Tahoma" w:hAnsi="Tahoma" w:cs="Tahoma"/>
          <w:sz w:val="24"/>
          <w:szCs w:val="24"/>
        </w:rPr>
        <w:t xml:space="preserve">no queda otro mecanismo eficaz </w:t>
      </w:r>
      <w:r w:rsidR="00503D8D">
        <w:rPr>
          <w:rFonts w:ascii="Tahoma" w:hAnsi="Tahoma" w:cs="Tahoma"/>
          <w:sz w:val="24"/>
          <w:szCs w:val="24"/>
        </w:rPr>
        <w:t>par</w:t>
      </w:r>
      <w:r>
        <w:rPr>
          <w:rFonts w:ascii="Tahoma" w:hAnsi="Tahoma" w:cs="Tahoma"/>
          <w:sz w:val="24"/>
          <w:szCs w:val="24"/>
        </w:rPr>
        <w:t xml:space="preserve">a la protección de sus derechos fundamentales que </w:t>
      </w:r>
      <w:r w:rsidR="00503D8D">
        <w:rPr>
          <w:rFonts w:ascii="Tahoma" w:hAnsi="Tahoma" w:cs="Tahoma"/>
          <w:sz w:val="24"/>
          <w:szCs w:val="24"/>
        </w:rPr>
        <w:t xml:space="preserve">la presente </w:t>
      </w:r>
      <w:r>
        <w:rPr>
          <w:rFonts w:ascii="Tahoma" w:hAnsi="Tahoma" w:cs="Tahoma"/>
          <w:sz w:val="24"/>
          <w:szCs w:val="24"/>
        </w:rPr>
        <w:t>acción de tutela.</w:t>
      </w:r>
    </w:p>
    <w:p w:rsidR="007A2115" w:rsidRDefault="007A2115" w:rsidP="00EA0CCB">
      <w:pPr>
        <w:spacing w:after="0" w:line="276" w:lineRule="auto"/>
        <w:ind w:right="-187"/>
        <w:jc w:val="both"/>
        <w:rPr>
          <w:rFonts w:ascii="Tahoma" w:hAnsi="Tahoma" w:cs="Tahoma"/>
          <w:sz w:val="24"/>
          <w:szCs w:val="24"/>
        </w:rPr>
      </w:pPr>
    </w:p>
    <w:p w:rsidR="001E1A5C" w:rsidRDefault="00C3218A" w:rsidP="002622A7">
      <w:pPr>
        <w:spacing w:after="0" w:line="276" w:lineRule="auto"/>
        <w:ind w:right="-187"/>
        <w:jc w:val="both"/>
        <w:rPr>
          <w:rFonts w:ascii="Tahoma" w:hAnsi="Tahoma" w:cs="Tahoma"/>
          <w:sz w:val="24"/>
          <w:szCs w:val="24"/>
        </w:rPr>
      </w:pPr>
      <w:r>
        <w:rPr>
          <w:rFonts w:ascii="Tahoma" w:hAnsi="Tahoma" w:cs="Tahoma"/>
          <w:sz w:val="24"/>
          <w:szCs w:val="24"/>
        </w:rPr>
        <w:t xml:space="preserve">  </w:t>
      </w:r>
      <w:r w:rsidR="006D5D8E">
        <w:rPr>
          <w:rFonts w:ascii="Tahoma" w:hAnsi="Tahoma" w:cs="Tahoma"/>
          <w:sz w:val="24"/>
          <w:szCs w:val="24"/>
        </w:rPr>
        <w:t xml:space="preserve">  </w:t>
      </w:r>
      <w:r>
        <w:rPr>
          <w:rFonts w:ascii="Tahoma" w:hAnsi="Tahoma" w:cs="Tahoma"/>
          <w:sz w:val="24"/>
          <w:szCs w:val="24"/>
        </w:rPr>
        <w:t xml:space="preserve"> Finalmente  solicita amparar el debido proceso, igualdad, el derecho al trabajo y en consecuencia  </w:t>
      </w:r>
      <w:r w:rsidR="00FB0BC6">
        <w:rPr>
          <w:rFonts w:ascii="Tahoma" w:hAnsi="Tahoma" w:cs="Tahoma"/>
          <w:sz w:val="24"/>
          <w:szCs w:val="24"/>
        </w:rPr>
        <w:t>que se ordene a</w:t>
      </w:r>
      <w:r>
        <w:rPr>
          <w:rFonts w:ascii="Tahoma" w:hAnsi="Tahoma" w:cs="Tahoma"/>
          <w:sz w:val="24"/>
          <w:szCs w:val="24"/>
        </w:rPr>
        <w:t xml:space="preserve"> la entidad accionada </w:t>
      </w:r>
      <w:r w:rsidR="00FB0BC6">
        <w:rPr>
          <w:rFonts w:ascii="Tahoma" w:hAnsi="Tahoma" w:cs="Tahoma"/>
          <w:sz w:val="24"/>
          <w:szCs w:val="24"/>
        </w:rPr>
        <w:t>q</w:t>
      </w:r>
      <w:r w:rsidR="00903AF1">
        <w:rPr>
          <w:rFonts w:ascii="Tahoma" w:hAnsi="Tahoma" w:cs="Tahoma"/>
          <w:sz w:val="24"/>
          <w:szCs w:val="24"/>
        </w:rPr>
        <w:t>ue</w:t>
      </w:r>
      <w:r w:rsidR="00FB0BC6">
        <w:rPr>
          <w:rFonts w:ascii="Tahoma" w:hAnsi="Tahoma" w:cs="Tahoma"/>
          <w:sz w:val="24"/>
          <w:szCs w:val="24"/>
        </w:rPr>
        <w:t xml:space="preserve"> modifique o profiera una nueva resolución </w:t>
      </w:r>
      <w:r w:rsidR="009269AE">
        <w:rPr>
          <w:rFonts w:ascii="Tahoma" w:hAnsi="Tahoma" w:cs="Tahoma"/>
          <w:sz w:val="24"/>
          <w:szCs w:val="24"/>
        </w:rPr>
        <w:t xml:space="preserve">en la que le valide el </w:t>
      </w:r>
      <w:r w:rsidR="00B454CD">
        <w:rPr>
          <w:rFonts w:ascii="Tahoma" w:hAnsi="Tahoma" w:cs="Tahoma"/>
          <w:sz w:val="24"/>
          <w:szCs w:val="24"/>
        </w:rPr>
        <w:t>título</w:t>
      </w:r>
      <w:r w:rsidR="009269AE">
        <w:rPr>
          <w:rFonts w:ascii="Tahoma" w:hAnsi="Tahoma" w:cs="Tahoma"/>
          <w:sz w:val="24"/>
          <w:szCs w:val="24"/>
        </w:rPr>
        <w:t xml:space="preserve"> </w:t>
      </w:r>
      <w:r w:rsidR="00FB0BC6">
        <w:rPr>
          <w:rFonts w:ascii="Tahoma" w:hAnsi="Tahoma" w:cs="Tahoma"/>
          <w:sz w:val="24"/>
          <w:szCs w:val="24"/>
        </w:rPr>
        <w:t xml:space="preserve"> de Maestría en </w:t>
      </w:r>
      <w:r w:rsidR="00765CFB">
        <w:rPr>
          <w:rFonts w:ascii="Tahoma" w:hAnsi="Tahoma" w:cs="Tahoma"/>
          <w:sz w:val="24"/>
          <w:szCs w:val="24"/>
        </w:rPr>
        <w:t xml:space="preserve">Derecho </w:t>
      </w:r>
      <w:r w:rsidR="00FB0BC6">
        <w:rPr>
          <w:rFonts w:ascii="Tahoma" w:hAnsi="Tahoma" w:cs="Tahoma"/>
          <w:sz w:val="24"/>
          <w:szCs w:val="24"/>
        </w:rPr>
        <w:t>otorgado por la universidad Sergio Arboleda</w:t>
      </w:r>
      <w:r w:rsidR="00765CFB">
        <w:rPr>
          <w:rFonts w:ascii="Tahoma" w:hAnsi="Tahoma" w:cs="Tahoma"/>
          <w:sz w:val="24"/>
          <w:szCs w:val="24"/>
        </w:rPr>
        <w:t>,</w:t>
      </w:r>
      <w:r w:rsidR="00FB0BC6">
        <w:rPr>
          <w:rFonts w:ascii="Tahoma" w:hAnsi="Tahoma" w:cs="Tahoma"/>
          <w:sz w:val="24"/>
          <w:szCs w:val="24"/>
        </w:rPr>
        <w:t xml:space="preserve"> adicionando los 15 puntos que corresponde a la prueba de antecedentes por el </w:t>
      </w:r>
      <w:r w:rsidR="00B454CD">
        <w:rPr>
          <w:rFonts w:ascii="Tahoma" w:hAnsi="Tahoma" w:cs="Tahoma"/>
          <w:sz w:val="24"/>
          <w:szCs w:val="24"/>
        </w:rPr>
        <w:t>título</w:t>
      </w:r>
      <w:r w:rsidR="00FB0BC6">
        <w:rPr>
          <w:rFonts w:ascii="Tahoma" w:hAnsi="Tahoma" w:cs="Tahoma"/>
          <w:sz w:val="24"/>
          <w:szCs w:val="24"/>
        </w:rPr>
        <w:t xml:space="preserve"> de posgrado en la modalidad de Maestría</w:t>
      </w:r>
      <w:r w:rsidR="00765CFB">
        <w:rPr>
          <w:rFonts w:ascii="Tahoma" w:hAnsi="Tahoma" w:cs="Tahoma"/>
          <w:sz w:val="24"/>
          <w:szCs w:val="24"/>
        </w:rPr>
        <w:t>,</w:t>
      </w:r>
      <w:r w:rsidR="00FB0BC6">
        <w:rPr>
          <w:rFonts w:ascii="Tahoma" w:hAnsi="Tahoma" w:cs="Tahoma"/>
          <w:sz w:val="24"/>
          <w:szCs w:val="24"/>
        </w:rPr>
        <w:t xml:space="preserve"> de conformidad con lo establecido en No 1 del </w:t>
      </w:r>
      <w:r w:rsidR="00B454CD">
        <w:rPr>
          <w:rFonts w:ascii="Tahoma" w:hAnsi="Tahoma" w:cs="Tahoma"/>
          <w:sz w:val="24"/>
          <w:szCs w:val="24"/>
        </w:rPr>
        <w:t>artículo</w:t>
      </w:r>
      <w:r w:rsidR="00FB0BC6">
        <w:rPr>
          <w:rFonts w:ascii="Tahoma" w:hAnsi="Tahoma" w:cs="Tahoma"/>
          <w:sz w:val="24"/>
          <w:szCs w:val="24"/>
        </w:rPr>
        <w:t xml:space="preserve"> 17 de la resolución 040 de 2015, </w:t>
      </w:r>
      <w:r w:rsidR="001E1A5C">
        <w:rPr>
          <w:rFonts w:ascii="Tahoma" w:hAnsi="Tahoma" w:cs="Tahoma"/>
          <w:sz w:val="24"/>
          <w:szCs w:val="24"/>
        </w:rPr>
        <w:t>lo cual representa pasar de 42 puntos a 57 con las respectivas implicaciones en el puntaje final para consolidar la lista de legibles.</w:t>
      </w:r>
      <w:r w:rsidR="00FB0BC6">
        <w:rPr>
          <w:rFonts w:ascii="Tahoma" w:hAnsi="Tahoma" w:cs="Tahoma"/>
          <w:sz w:val="24"/>
          <w:szCs w:val="24"/>
        </w:rPr>
        <w:t xml:space="preserve"> </w:t>
      </w:r>
    </w:p>
    <w:p w:rsidR="00BF178B" w:rsidRDefault="00C3218A" w:rsidP="003658E0">
      <w:pPr>
        <w:spacing w:after="0" w:line="276" w:lineRule="auto"/>
        <w:ind w:right="-187"/>
        <w:jc w:val="both"/>
        <w:rPr>
          <w:rFonts w:ascii="Tahoma" w:hAnsi="Tahoma" w:cs="Tahoma"/>
          <w:sz w:val="24"/>
          <w:szCs w:val="24"/>
        </w:rPr>
      </w:pPr>
      <w:r>
        <w:rPr>
          <w:rFonts w:ascii="Tahoma" w:hAnsi="Tahoma" w:cs="Tahoma"/>
          <w:sz w:val="24"/>
          <w:szCs w:val="24"/>
        </w:rPr>
        <w:t xml:space="preserve"> </w:t>
      </w:r>
    </w:p>
    <w:p w:rsidR="0022031A" w:rsidRPr="00AA73FD" w:rsidRDefault="0022031A" w:rsidP="00AA73FD">
      <w:pPr>
        <w:pStyle w:val="Sinespaciado"/>
      </w:pPr>
    </w:p>
    <w:p w:rsidR="00C73708" w:rsidRPr="00C93935" w:rsidRDefault="003658E0" w:rsidP="003658E0">
      <w:pPr>
        <w:pStyle w:val="Ttulo4"/>
        <w:spacing w:line="276" w:lineRule="auto"/>
        <w:jc w:val="left"/>
        <w:rPr>
          <w:rFonts w:ascii="Tahoma" w:hAnsi="Tahoma" w:cs="Tahoma"/>
          <w:szCs w:val="24"/>
        </w:rPr>
      </w:pPr>
      <w:r>
        <w:rPr>
          <w:rFonts w:ascii="Tahoma" w:hAnsi="Tahoma" w:cs="Tahoma"/>
          <w:szCs w:val="24"/>
        </w:rPr>
        <w:t xml:space="preserve">                                             II.    </w:t>
      </w:r>
      <w:r w:rsidR="00EB59F4" w:rsidRPr="00C93935">
        <w:rPr>
          <w:rFonts w:ascii="Tahoma" w:hAnsi="Tahoma" w:cs="Tahoma"/>
          <w:szCs w:val="24"/>
        </w:rPr>
        <w:t>Contestación de la demanda</w:t>
      </w:r>
    </w:p>
    <w:p w:rsidR="0074441E" w:rsidRDefault="0074441E" w:rsidP="00AA73FD">
      <w:pPr>
        <w:pStyle w:val="Sinespaciado"/>
      </w:pPr>
    </w:p>
    <w:p w:rsidR="008B7098" w:rsidRDefault="00DD607C" w:rsidP="008B7098">
      <w:pPr>
        <w:spacing w:after="0" w:line="276" w:lineRule="auto"/>
        <w:ind w:right="-187" w:firstLine="708"/>
        <w:jc w:val="both"/>
        <w:rPr>
          <w:rFonts w:ascii="Tahoma" w:hAnsi="Tahoma" w:cs="Tahoma"/>
          <w:sz w:val="24"/>
          <w:szCs w:val="24"/>
        </w:rPr>
      </w:pPr>
      <w:r>
        <w:rPr>
          <w:rFonts w:ascii="Tahoma" w:hAnsi="Tahoma" w:cs="Tahoma"/>
          <w:sz w:val="24"/>
          <w:szCs w:val="24"/>
        </w:rPr>
        <w:t>La P</w:t>
      </w:r>
      <w:r w:rsidR="00B454CD">
        <w:rPr>
          <w:rFonts w:ascii="Tahoma" w:hAnsi="Tahoma" w:cs="Tahoma"/>
          <w:sz w:val="24"/>
          <w:szCs w:val="24"/>
        </w:rPr>
        <w:t>rocuradur</w:t>
      </w:r>
      <w:r>
        <w:rPr>
          <w:rFonts w:ascii="Tahoma" w:hAnsi="Tahoma" w:cs="Tahoma"/>
          <w:sz w:val="24"/>
          <w:szCs w:val="24"/>
        </w:rPr>
        <w:t>ía allegó</w:t>
      </w:r>
      <w:r w:rsidR="00B454CD">
        <w:rPr>
          <w:rFonts w:ascii="Tahoma" w:hAnsi="Tahoma" w:cs="Tahoma"/>
          <w:sz w:val="24"/>
          <w:szCs w:val="24"/>
        </w:rPr>
        <w:t xml:space="preserve"> contestación en la que manifestó que el accionante conocía de las normas reguladoras y requisitos del concurso al que se h</w:t>
      </w:r>
      <w:r>
        <w:rPr>
          <w:rFonts w:ascii="Tahoma" w:hAnsi="Tahoma" w:cs="Tahoma"/>
          <w:sz w:val="24"/>
          <w:szCs w:val="24"/>
        </w:rPr>
        <w:t xml:space="preserve">abía inscrito, en </w:t>
      </w:r>
      <w:r w:rsidR="00B22B71">
        <w:rPr>
          <w:rFonts w:ascii="Tahoma" w:hAnsi="Tahoma" w:cs="Tahoma"/>
          <w:sz w:val="24"/>
          <w:szCs w:val="24"/>
        </w:rPr>
        <w:t>virtud de l</w:t>
      </w:r>
      <w:r w:rsidR="00765CFB">
        <w:rPr>
          <w:rFonts w:ascii="Tahoma" w:hAnsi="Tahoma" w:cs="Tahoma"/>
          <w:sz w:val="24"/>
          <w:szCs w:val="24"/>
        </w:rPr>
        <w:t>a</w:t>
      </w:r>
      <w:r w:rsidR="00B22B71">
        <w:rPr>
          <w:rFonts w:ascii="Tahoma" w:hAnsi="Tahoma" w:cs="Tahoma"/>
          <w:sz w:val="24"/>
          <w:szCs w:val="24"/>
        </w:rPr>
        <w:t>s cuales</w:t>
      </w:r>
      <w:r w:rsidR="00E935A1">
        <w:rPr>
          <w:rFonts w:ascii="Tahoma" w:hAnsi="Tahoma" w:cs="Tahoma"/>
          <w:sz w:val="24"/>
          <w:szCs w:val="24"/>
        </w:rPr>
        <w:t xml:space="preserve"> </w:t>
      </w:r>
      <w:r w:rsidR="00B22B71">
        <w:rPr>
          <w:rFonts w:ascii="Tahoma" w:hAnsi="Tahoma" w:cs="Tahoma"/>
          <w:sz w:val="24"/>
          <w:szCs w:val="24"/>
        </w:rPr>
        <w:t>la</w:t>
      </w:r>
      <w:r w:rsidR="00B454CD">
        <w:rPr>
          <w:rFonts w:ascii="Tahoma" w:hAnsi="Tahoma" w:cs="Tahoma"/>
          <w:sz w:val="24"/>
          <w:szCs w:val="24"/>
        </w:rPr>
        <w:t xml:space="preserve"> valoración de sus documentos se hizo con observancia de la </w:t>
      </w:r>
      <w:r w:rsidR="00765CFB">
        <w:rPr>
          <w:rFonts w:ascii="Tahoma" w:hAnsi="Tahoma" w:cs="Tahoma"/>
          <w:sz w:val="24"/>
          <w:szCs w:val="24"/>
        </w:rPr>
        <w:t xml:space="preserve">Resolución </w:t>
      </w:r>
      <w:r w:rsidR="00B454CD">
        <w:rPr>
          <w:rFonts w:ascii="Tahoma" w:hAnsi="Tahoma" w:cs="Tahoma"/>
          <w:sz w:val="24"/>
          <w:szCs w:val="24"/>
        </w:rPr>
        <w:t>040 de 2015</w:t>
      </w:r>
      <w:r w:rsidR="00765CFB">
        <w:rPr>
          <w:rFonts w:ascii="Tahoma" w:hAnsi="Tahoma" w:cs="Tahoma"/>
          <w:sz w:val="24"/>
          <w:szCs w:val="24"/>
        </w:rPr>
        <w:t xml:space="preserve">. En ese orden, agrega que el </w:t>
      </w:r>
      <w:r w:rsidR="004438CE">
        <w:rPr>
          <w:rFonts w:ascii="Tahoma" w:hAnsi="Tahoma" w:cs="Tahoma"/>
          <w:sz w:val="24"/>
          <w:szCs w:val="24"/>
        </w:rPr>
        <w:t xml:space="preserve">título de Magíster en </w:t>
      </w:r>
      <w:r w:rsidR="00765CFB">
        <w:rPr>
          <w:rFonts w:ascii="Tahoma" w:hAnsi="Tahoma" w:cs="Tahoma"/>
          <w:sz w:val="24"/>
          <w:szCs w:val="24"/>
        </w:rPr>
        <w:t xml:space="preserve">Derecho </w:t>
      </w:r>
      <w:r w:rsidR="004438CE">
        <w:rPr>
          <w:rFonts w:ascii="Tahoma" w:hAnsi="Tahoma" w:cs="Tahoma"/>
          <w:sz w:val="24"/>
          <w:szCs w:val="24"/>
        </w:rPr>
        <w:t>n</w:t>
      </w:r>
      <w:r w:rsidR="00411409">
        <w:rPr>
          <w:rFonts w:ascii="Tahoma" w:hAnsi="Tahoma" w:cs="Tahoma"/>
          <w:sz w:val="24"/>
          <w:szCs w:val="24"/>
        </w:rPr>
        <w:t xml:space="preserve">o podía ser puntuado, toda vez que en aplicación </w:t>
      </w:r>
      <w:r>
        <w:rPr>
          <w:rFonts w:ascii="Tahoma" w:hAnsi="Tahoma" w:cs="Tahoma"/>
          <w:sz w:val="24"/>
          <w:szCs w:val="24"/>
        </w:rPr>
        <w:t>r</w:t>
      </w:r>
      <w:r w:rsidR="00411409">
        <w:rPr>
          <w:rFonts w:ascii="Tahoma" w:hAnsi="Tahoma" w:cs="Tahoma"/>
          <w:sz w:val="24"/>
          <w:szCs w:val="24"/>
        </w:rPr>
        <w:t xml:space="preserve">estrictiva de las reglas del concurso se evidencia que no se encuentra dentro de las disciplinas que establece la resolución 040 de 2015, en su </w:t>
      </w:r>
      <w:r w:rsidR="00765CFB">
        <w:rPr>
          <w:rFonts w:ascii="Tahoma" w:hAnsi="Tahoma" w:cs="Tahoma"/>
          <w:sz w:val="24"/>
          <w:szCs w:val="24"/>
        </w:rPr>
        <w:t>artículo</w:t>
      </w:r>
      <w:r w:rsidR="00411409">
        <w:rPr>
          <w:rFonts w:ascii="Tahoma" w:hAnsi="Tahoma" w:cs="Tahoma"/>
          <w:sz w:val="24"/>
          <w:szCs w:val="24"/>
        </w:rPr>
        <w:t xml:space="preserve"> d</w:t>
      </w:r>
      <w:r w:rsidR="00B22B71">
        <w:rPr>
          <w:rFonts w:ascii="Tahoma" w:hAnsi="Tahoma" w:cs="Tahoma"/>
          <w:sz w:val="24"/>
          <w:szCs w:val="24"/>
        </w:rPr>
        <w:t xml:space="preserve">ecimoséptimo,  </w:t>
      </w:r>
      <w:r w:rsidR="008B7098">
        <w:rPr>
          <w:rFonts w:ascii="Tahoma" w:hAnsi="Tahoma" w:cs="Tahoma"/>
          <w:sz w:val="24"/>
          <w:szCs w:val="24"/>
        </w:rPr>
        <w:t>por lo que resulta improcedente otorgar puntaje, pues de hacerlo se atentaría contra el principio de legalidad</w:t>
      </w:r>
      <w:r w:rsidR="00765CFB">
        <w:rPr>
          <w:rFonts w:ascii="Tahoma" w:hAnsi="Tahoma" w:cs="Tahoma"/>
          <w:sz w:val="24"/>
          <w:szCs w:val="24"/>
        </w:rPr>
        <w:t>.</w:t>
      </w:r>
    </w:p>
    <w:p w:rsidR="004868FD" w:rsidRDefault="008B7098" w:rsidP="008B7098">
      <w:pPr>
        <w:spacing w:after="0" w:line="276" w:lineRule="auto"/>
        <w:ind w:right="-187" w:firstLine="708"/>
        <w:jc w:val="both"/>
        <w:rPr>
          <w:rFonts w:ascii="Tahoma" w:hAnsi="Tahoma" w:cs="Tahoma"/>
          <w:sz w:val="24"/>
          <w:szCs w:val="24"/>
        </w:rPr>
      </w:pPr>
      <w:r>
        <w:rPr>
          <w:rFonts w:ascii="Tahoma" w:hAnsi="Tahoma" w:cs="Tahoma"/>
          <w:sz w:val="24"/>
          <w:szCs w:val="24"/>
        </w:rPr>
        <w:t xml:space="preserve"> </w:t>
      </w:r>
    </w:p>
    <w:p w:rsidR="00633924" w:rsidRDefault="008B7098" w:rsidP="008B7098">
      <w:pPr>
        <w:spacing w:after="0" w:line="276" w:lineRule="auto"/>
        <w:ind w:right="-187"/>
        <w:jc w:val="both"/>
        <w:rPr>
          <w:rFonts w:ascii="Tahoma" w:hAnsi="Tahoma" w:cs="Tahoma"/>
          <w:sz w:val="24"/>
          <w:szCs w:val="24"/>
        </w:rPr>
      </w:pPr>
      <w:r>
        <w:rPr>
          <w:rFonts w:ascii="Tahoma" w:hAnsi="Tahoma" w:cs="Tahoma"/>
          <w:sz w:val="24"/>
          <w:szCs w:val="24"/>
        </w:rPr>
        <w:t xml:space="preserve">       </w:t>
      </w:r>
      <w:r w:rsidR="00203FE5">
        <w:rPr>
          <w:rFonts w:ascii="Tahoma" w:hAnsi="Tahoma" w:cs="Tahoma"/>
          <w:sz w:val="24"/>
          <w:szCs w:val="24"/>
        </w:rPr>
        <w:t>Refiere</w:t>
      </w:r>
      <w:r w:rsidR="00FB5017">
        <w:rPr>
          <w:rFonts w:ascii="Tahoma" w:hAnsi="Tahoma" w:cs="Tahoma"/>
          <w:sz w:val="24"/>
          <w:szCs w:val="24"/>
        </w:rPr>
        <w:t xml:space="preserve"> que </w:t>
      </w:r>
      <w:r w:rsidR="00765CFB">
        <w:rPr>
          <w:rFonts w:ascii="Tahoma" w:hAnsi="Tahoma" w:cs="Tahoma"/>
          <w:sz w:val="24"/>
          <w:szCs w:val="24"/>
        </w:rPr>
        <w:t>d</w:t>
      </w:r>
      <w:r w:rsidR="00FB5017">
        <w:rPr>
          <w:rFonts w:ascii="Tahoma" w:hAnsi="Tahoma" w:cs="Tahoma"/>
          <w:sz w:val="24"/>
          <w:szCs w:val="24"/>
        </w:rPr>
        <w:t>el acta de grado al que hace alusión el demandante</w:t>
      </w:r>
      <w:r w:rsidR="00765CFB">
        <w:rPr>
          <w:rFonts w:ascii="Tahoma" w:hAnsi="Tahoma" w:cs="Tahoma"/>
          <w:sz w:val="24"/>
          <w:szCs w:val="24"/>
        </w:rPr>
        <w:t>, no infiere</w:t>
      </w:r>
      <w:r w:rsidR="00203FE5">
        <w:rPr>
          <w:rFonts w:ascii="Tahoma" w:hAnsi="Tahoma" w:cs="Tahoma"/>
          <w:sz w:val="24"/>
          <w:szCs w:val="24"/>
        </w:rPr>
        <w:t xml:space="preserve"> </w:t>
      </w:r>
      <w:r w:rsidR="00FB5017">
        <w:rPr>
          <w:rFonts w:ascii="Tahoma" w:hAnsi="Tahoma" w:cs="Tahoma"/>
          <w:sz w:val="24"/>
          <w:szCs w:val="24"/>
        </w:rPr>
        <w:t xml:space="preserve">que la Maestría en </w:t>
      </w:r>
      <w:r w:rsidR="00765CFB">
        <w:rPr>
          <w:rFonts w:ascii="Tahoma" w:hAnsi="Tahoma" w:cs="Tahoma"/>
          <w:sz w:val="24"/>
          <w:szCs w:val="24"/>
        </w:rPr>
        <w:t>Derecho haya</w:t>
      </w:r>
      <w:r w:rsidR="00FB5017">
        <w:rPr>
          <w:rFonts w:ascii="Tahoma" w:hAnsi="Tahoma" w:cs="Tahoma"/>
          <w:sz w:val="24"/>
          <w:szCs w:val="24"/>
        </w:rPr>
        <w:t xml:space="preserve"> sido en alguna de las especialidades que dan puntaje conforme la normativa antes referida, </w:t>
      </w:r>
      <w:r w:rsidR="00765CFB">
        <w:rPr>
          <w:rFonts w:ascii="Tahoma" w:hAnsi="Tahoma" w:cs="Tahoma"/>
          <w:sz w:val="24"/>
          <w:szCs w:val="24"/>
        </w:rPr>
        <w:t xml:space="preserve">pues </w:t>
      </w:r>
      <w:r w:rsidR="00FB5017">
        <w:rPr>
          <w:rFonts w:ascii="Tahoma" w:hAnsi="Tahoma" w:cs="Tahoma"/>
          <w:sz w:val="24"/>
          <w:szCs w:val="24"/>
        </w:rPr>
        <w:t>lo que in</w:t>
      </w:r>
      <w:r w:rsidR="00C969AF">
        <w:rPr>
          <w:rFonts w:ascii="Tahoma" w:hAnsi="Tahoma" w:cs="Tahoma"/>
          <w:sz w:val="24"/>
          <w:szCs w:val="24"/>
        </w:rPr>
        <w:t>dica es que su trabajo de investigación lo hizo sobre un determinado tema, sin que sea posible entender que el posgrado haya enfatizado en dicha área, por lo que no puede darse puntaj</w:t>
      </w:r>
      <w:r w:rsidR="004868FD">
        <w:rPr>
          <w:rFonts w:ascii="Tahoma" w:hAnsi="Tahoma" w:cs="Tahoma"/>
          <w:sz w:val="24"/>
          <w:szCs w:val="24"/>
        </w:rPr>
        <w:t>e con injerencias</w:t>
      </w:r>
      <w:r w:rsidR="00C969AF">
        <w:rPr>
          <w:rFonts w:ascii="Tahoma" w:hAnsi="Tahoma" w:cs="Tahoma"/>
          <w:sz w:val="24"/>
          <w:szCs w:val="24"/>
        </w:rPr>
        <w:t xml:space="preserve"> o suposiciones. </w:t>
      </w:r>
    </w:p>
    <w:p w:rsidR="008B7098" w:rsidRDefault="008B7098" w:rsidP="00A01FAC">
      <w:pPr>
        <w:spacing w:after="0" w:line="276" w:lineRule="auto"/>
        <w:ind w:right="-187" w:firstLine="708"/>
        <w:jc w:val="both"/>
        <w:rPr>
          <w:rFonts w:ascii="Tahoma" w:hAnsi="Tahoma" w:cs="Tahoma"/>
          <w:sz w:val="24"/>
          <w:szCs w:val="24"/>
        </w:rPr>
      </w:pPr>
    </w:p>
    <w:p w:rsidR="00203FE5" w:rsidRDefault="008B7098" w:rsidP="008B7098">
      <w:pPr>
        <w:spacing w:after="0" w:line="276" w:lineRule="auto"/>
        <w:ind w:right="-187"/>
        <w:jc w:val="both"/>
        <w:rPr>
          <w:rFonts w:ascii="Tahoma" w:hAnsi="Tahoma" w:cs="Tahoma"/>
          <w:sz w:val="24"/>
          <w:szCs w:val="24"/>
        </w:rPr>
      </w:pPr>
      <w:r>
        <w:rPr>
          <w:rFonts w:ascii="Tahoma" w:hAnsi="Tahoma" w:cs="Tahoma"/>
          <w:sz w:val="24"/>
          <w:szCs w:val="24"/>
        </w:rPr>
        <w:t xml:space="preserve">        Agrega </w:t>
      </w:r>
      <w:r w:rsidR="00203FE5">
        <w:rPr>
          <w:rFonts w:ascii="Tahoma" w:hAnsi="Tahoma" w:cs="Tahoma"/>
          <w:sz w:val="24"/>
          <w:szCs w:val="24"/>
        </w:rPr>
        <w:t xml:space="preserve">que con esta medida no se afecta el derecho al acceso a la función </w:t>
      </w:r>
      <w:r w:rsidR="00951E84">
        <w:rPr>
          <w:rFonts w:ascii="Tahoma" w:hAnsi="Tahoma" w:cs="Tahoma"/>
          <w:sz w:val="24"/>
          <w:szCs w:val="24"/>
        </w:rPr>
        <w:t>publica, si no que se establecen algunos criterios con el fin de que quienes aspiren tengan una formación académica relacionada con los cargos a los cuales están aspirando, sin que en principio dicha circunstancia constituyan una vulneración a derechos fundamentales.</w:t>
      </w:r>
    </w:p>
    <w:p w:rsidR="00951E84" w:rsidRDefault="00951E84" w:rsidP="00A01FAC">
      <w:pPr>
        <w:spacing w:after="0" w:line="276" w:lineRule="auto"/>
        <w:ind w:right="-187" w:firstLine="708"/>
        <w:jc w:val="both"/>
        <w:rPr>
          <w:rFonts w:ascii="Tahoma" w:hAnsi="Tahoma" w:cs="Tahoma"/>
          <w:sz w:val="24"/>
          <w:szCs w:val="24"/>
        </w:rPr>
      </w:pPr>
    </w:p>
    <w:p w:rsidR="005D1B6E" w:rsidRPr="006E24F9" w:rsidRDefault="00951E84" w:rsidP="00B347E6">
      <w:pPr>
        <w:spacing w:after="0" w:line="276" w:lineRule="auto"/>
        <w:ind w:right="-187" w:firstLine="708"/>
        <w:jc w:val="both"/>
        <w:rPr>
          <w:rFonts w:ascii="Tahoma" w:hAnsi="Tahoma" w:cs="Tahoma"/>
          <w:sz w:val="24"/>
          <w:szCs w:val="24"/>
        </w:rPr>
      </w:pPr>
      <w:r>
        <w:rPr>
          <w:rFonts w:ascii="Tahoma" w:hAnsi="Tahoma" w:cs="Tahoma"/>
          <w:sz w:val="24"/>
          <w:szCs w:val="24"/>
        </w:rPr>
        <w:lastRenderedPageBreak/>
        <w:t xml:space="preserve">Finalmente indica </w:t>
      </w:r>
      <w:r w:rsidR="00B347E6">
        <w:rPr>
          <w:rFonts w:ascii="Tahoma" w:hAnsi="Tahoma" w:cs="Tahoma"/>
          <w:sz w:val="24"/>
          <w:szCs w:val="24"/>
        </w:rPr>
        <w:t xml:space="preserve">que la acción se encamina a controvertir las reglas establecidas en la resolución 040 de 2015, que resulta ser un acto administrativo de contenido general, materia sobre el cual resulta puntualmente una causal de improcedencia de la acción de tutela </w:t>
      </w:r>
      <w:r w:rsidR="00CC6E41">
        <w:rPr>
          <w:rFonts w:ascii="Tahoma" w:hAnsi="Tahoma" w:cs="Tahoma"/>
          <w:sz w:val="24"/>
          <w:szCs w:val="24"/>
        </w:rPr>
        <w:t>(</w:t>
      </w:r>
      <w:r w:rsidR="00B347E6">
        <w:rPr>
          <w:rFonts w:ascii="Tahoma" w:hAnsi="Tahoma" w:cs="Tahoma"/>
          <w:sz w:val="24"/>
          <w:szCs w:val="24"/>
        </w:rPr>
        <w:t xml:space="preserve">art 6 del decreto </w:t>
      </w:r>
      <w:r w:rsidR="00CA5927">
        <w:rPr>
          <w:rFonts w:ascii="Tahoma" w:hAnsi="Tahoma" w:cs="Tahoma"/>
          <w:sz w:val="24"/>
          <w:szCs w:val="24"/>
        </w:rPr>
        <w:t>2591 de 1991</w:t>
      </w:r>
      <w:r w:rsidR="00CC6E41">
        <w:rPr>
          <w:rFonts w:ascii="Tahoma" w:hAnsi="Tahoma" w:cs="Tahoma"/>
          <w:sz w:val="24"/>
          <w:szCs w:val="24"/>
        </w:rPr>
        <w:t>)</w:t>
      </w:r>
      <w:r w:rsidR="00CA5927">
        <w:rPr>
          <w:rFonts w:ascii="Tahoma" w:hAnsi="Tahoma" w:cs="Tahoma"/>
          <w:sz w:val="24"/>
          <w:szCs w:val="24"/>
        </w:rPr>
        <w:t xml:space="preserve">, que indica que ésta acción no procederá contra actos de carácter general impersonal y abstracto, de este </w:t>
      </w:r>
      <w:r w:rsidR="005D1B6E">
        <w:rPr>
          <w:rFonts w:ascii="Tahoma" w:hAnsi="Tahoma" w:cs="Tahoma"/>
          <w:sz w:val="24"/>
          <w:szCs w:val="24"/>
        </w:rPr>
        <w:t xml:space="preserve">modo </w:t>
      </w:r>
      <w:r w:rsidR="00CA5927">
        <w:rPr>
          <w:rFonts w:ascii="Tahoma" w:hAnsi="Tahoma" w:cs="Tahoma"/>
          <w:sz w:val="24"/>
          <w:szCs w:val="24"/>
        </w:rPr>
        <w:t xml:space="preserve">el accionante cuenta con un mecanismo ordinario  de simple nulidad idóneo para atacar la legalidad del acto ante la jurisdicción </w:t>
      </w:r>
      <w:r w:rsidR="005D1B6E">
        <w:rPr>
          <w:rFonts w:ascii="Tahoma" w:hAnsi="Tahoma" w:cs="Tahoma"/>
          <w:sz w:val="24"/>
          <w:szCs w:val="24"/>
        </w:rPr>
        <w:t>contencioso administrativo.</w:t>
      </w:r>
      <w:r w:rsidR="00CA5927">
        <w:rPr>
          <w:rFonts w:ascii="Tahoma" w:hAnsi="Tahoma" w:cs="Tahoma"/>
          <w:sz w:val="24"/>
          <w:szCs w:val="24"/>
        </w:rPr>
        <w:t xml:space="preserve"> </w:t>
      </w:r>
      <w:r w:rsidR="005D1B6E">
        <w:rPr>
          <w:rFonts w:ascii="Tahoma" w:hAnsi="Tahoma" w:cs="Tahoma"/>
          <w:sz w:val="24"/>
          <w:szCs w:val="24"/>
        </w:rPr>
        <w:t>En</w:t>
      </w:r>
      <w:r w:rsidR="00CA5927">
        <w:rPr>
          <w:rFonts w:ascii="Tahoma" w:hAnsi="Tahoma" w:cs="Tahoma"/>
          <w:sz w:val="24"/>
          <w:szCs w:val="24"/>
        </w:rPr>
        <w:t xml:space="preserve"> consecuencia </w:t>
      </w:r>
      <w:r w:rsidR="00D2230A">
        <w:rPr>
          <w:rFonts w:ascii="Tahoma" w:hAnsi="Tahoma" w:cs="Tahoma"/>
          <w:sz w:val="24"/>
          <w:szCs w:val="24"/>
        </w:rPr>
        <w:t xml:space="preserve">solicita de lo anterior </w:t>
      </w:r>
      <w:r w:rsidR="005D1B6E">
        <w:rPr>
          <w:rFonts w:ascii="Tahoma" w:hAnsi="Tahoma" w:cs="Tahoma"/>
          <w:sz w:val="24"/>
          <w:szCs w:val="24"/>
        </w:rPr>
        <w:t xml:space="preserve">negar las pretensiones en la </w:t>
      </w:r>
      <w:r w:rsidR="00B47700">
        <w:rPr>
          <w:rFonts w:ascii="Tahoma" w:hAnsi="Tahoma" w:cs="Tahoma"/>
          <w:sz w:val="24"/>
          <w:szCs w:val="24"/>
        </w:rPr>
        <w:t xml:space="preserve">acción de </w:t>
      </w:r>
      <w:r w:rsidR="00D2230A">
        <w:rPr>
          <w:rFonts w:ascii="Tahoma" w:hAnsi="Tahoma" w:cs="Tahoma"/>
          <w:sz w:val="24"/>
          <w:szCs w:val="24"/>
        </w:rPr>
        <w:t>tutela interpuesta p</w:t>
      </w:r>
      <w:r w:rsidR="005D1B6E">
        <w:rPr>
          <w:rFonts w:ascii="Tahoma" w:hAnsi="Tahoma" w:cs="Tahoma"/>
          <w:sz w:val="24"/>
          <w:szCs w:val="24"/>
        </w:rPr>
        <w:t>or el señor Mario Fe</w:t>
      </w:r>
      <w:r w:rsidR="00482DBE">
        <w:rPr>
          <w:rFonts w:ascii="Tahoma" w:hAnsi="Tahoma" w:cs="Tahoma"/>
          <w:sz w:val="24"/>
          <w:szCs w:val="24"/>
        </w:rPr>
        <w:t>rnando Ortega Jurado.</w:t>
      </w:r>
    </w:p>
    <w:p w:rsidR="00936B44" w:rsidRPr="005D1B6E" w:rsidRDefault="005D1B6E" w:rsidP="005D1B6E">
      <w:pPr>
        <w:spacing w:after="0" w:line="276" w:lineRule="auto"/>
        <w:ind w:right="-187" w:firstLine="708"/>
        <w:jc w:val="both"/>
        <w:rPr>
          <w:rFonts w:ascii="Tahoma" w:hAnsi="Tahoma" w:cs="Tahoma"/>
          <w:sz w:val="24"/>
          <w:szCs w:val="24"/>
        </w:rPr>
      </w:pPr>
      <w:r>
        <w:rPr>
          <w:rFonts w:ascii="Tahoma" w:hAnsi="Tahoma" w:cs="Tahoma"/>
          <w:sz w:val="24"/>
          <w:szCs w:val="24"/>
        </w:rPr>
        <w:t xml:space="preserve"> </w:t>
      </w:r>
    </w:p>
    <w:p w:rsidR="00C73708" w:rsidRDefault="003658E0" w:rsidP="003658E0">
      <w:pPr>
        <w:pStyle w:val="Ttulo4"/>
        <w:tabs>
          <w:tab w:val="left" w:pos="426"/>
        </w:tabs>
        <w:spacing w:line="276" w:lineRule="auto"/>
        <w:jc w:val="left"/>
        <w:rPr>
          <w:rFonts w:ascii="Tahoma" w:hAnsi="Tahoma" w:cs="Tahoma"/>
          <w:szCs w:val="24"/>
        </w:rPr>
      </w:pPr>
      <w:r>
        <w:rPr>
          <w:rFonts w:ascii="Tahoma" w:hAnsi="Tahoma" w:cs="Tahoma"/>
          <w:szCs w:val="24"/>
        </w:rPr>
        <w:t xml:space="preserve">                                          </w:t>
      </w:r>
      <w:r w:rsidR="006B12CA">
        <w:rPr>
          <w:rFonts w:ascii="Tahoma" w:hAnsi="Tahoma" w:cs="Tahoma"/>
          <w:szCs w:val="24"/>
        </w:rPr>
        <w:t xml:space="preserve"> </w:t>
      </w:r>
      <w:r>
        <w:rPr>
          <w:rFonts w:ascii="Tahoma" w:hAnsi="Tahoma" w:cs="Tahoma"/>
          <w:szCs w:val="24"/>
        </w:rPr>
        <w:t xml:space="preserve">  III.       </w:t>
      </w:r>
      <w:r w:rsidR="00D34B6B" w:rsidRPr="00C93935">
        <w:rPr>
          <w:rFonts w:ascii="Tahoma" w:hAnsi="Tahoma" w:cs="Tahoma"/>
          <w:szCs w:val="24"/>
        </w:rPr>
        <w:t>Consideraciones</w:t>
      </w:r>
    </w:p>
    <w:p w:rsidR="00904792" w:rsidRPr="00FF559F" w:rsidRDefault="00904792" w:rsidP="006E24F9">
      <w:pPr>
        <w:pStyle w:val="Sinespaciado"/>
        <w:ind w:left="720"/>
      </w:pPr>
    </w:p>
    <w:p w:rsidR="009404D3" w:rsidRPr="009404D3" w:rsidRDefault="00C86E61"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rsidR="00C73708" w:rsidRPr="001F4F66" w:rsidRDefault="00C73708" w:rsidP="00AA73FD">
      <w:pPr>
        <w:pStyle w:val="Sinespaciado"/>
      </w:pPr>
    </w:p>
    <w:p w:rsidR="00AA73FD" w:rsidRDefault="00030D5B" w:rsidP="00AA73FD">
      <w:pPr>
        <w:pStyle w:val="Sinespaciado"/>
        <w:rPr>
          <w:rFonts w:ascii="Tahoma" w:hAnsi="Tahoma" w:cs="Tahoma"/>
          <w:sz w:val="24"/>
          <w:szCs w:val="24"/>
        </w:rPr>
      </w:pPr>
      <w:r w:rsidRPr="00030D5B">
        <w:rPr>
          <w:rFonts w:ascii="Tahoma" w:hAnsi="Tahoma" w:cs="Tahoma"/>
          <w:sz w:val="24"/>
          <w:szCs w:val="24"/>
        </w:rPr>
        <w:t xml:space="preserve">                ¿Es procedente que por vía de tutela controvertir temas relacionados con el concurso de méritos?</w:t>
      </w:r>
    </w:p>
    <w:p w:rsidR="00030D5B" w:rsidRDefault="00030D5B" w:rsidP="00AA73FD">
      <w:pPr>
        <w:pStyle w:val="Sinespaciado"/>
      </w:pPr>
    </w:p>
    <w:p w:rsidR="00030D5B" w:rsidRDefault="00030D5B" w:rsidP="00030D5B">
      <w:pPr>
        <w:pStyle w:val="Prrafodelista"/>
        <w:spacing w:after="0" w:line="276" w:lineRule="auto"/>
        <w:ind w:left="0" w:right="618"/>
        <w:jc w:val="both"/>
        <w:rPr>
          <w:rFonts w:ascii="Tahoma" w:hAnsi="Tahoma" w:cs="Tahoma"/>
          <w:sz w:val="24"/>
          <w:szCs w:val="24"/>
        </w:rPr>
      </w:pPr>
      <w:r>
        <w:t xml:space="preserve">                     </w:t>
      </w:r>
      <w:r w:rsidRPr="00030D5B">
        <w:t>¿</w:t>
      </w:r>
      <w:r w:rsidRPr="00030D5B">
        <w:rPr>
          <w:rFonts w:ascii="Tahoma" w:hAnsi="Tahoma" w:cs="Tahoma"/>
          <w:sz w:val="24"/>
          <w:szCs w:val="24"/>
        </w:rPr>
        <w:t>Se vulneraron derechos fundamentales</w:t>
      </w:r>
      <w:r>
        <w:rPr>
          <w:rFonts w:ascii="Tahoma" w:hAnsi="Tahoma" w:cs="Tahoma"/>
          <w:sz w:val="24"/>
          <w:szCs w:val="24"/>
        </w:rPr>
        <w:t xml:space="preserve"> de la accionante al no tenerle en cuenta </w:t>
      </w:r>
      <w:r w:rsidR="00435754">
        <w:rPr>
          <w:rFonts w:ascii="Tahoma" w:hAnsi="Tahoma" w:cs="Tahoma"/>
          <w:sz w:val="24"/>
          <w:szCs w:val="24"/>
        </w:rPr>
        <w:t>la Maestría en D</w:t>
      </w:r>
      <w:r w:rsidR="007A4ECA">
        <w:rPr>
          <w:rFonts w:ascii="Tahoma" w:hAnsi="Tahoma" w:cs="Tahoma"/>
          <w:sz w:val="24"/>
          <w:szCs w:val="24"/>
        </w:rPr>
        <w:t>erecho que acredita en el concurso de meritos?</w:t>
      </w:r>
      <w:r>
        <w:rPr>
          <w:rFonts w:ascii="Tahoma" w:hAnsi="Tahoma" w:cs="Tahoma"/>
          <w:sz w:val="24"/>
          <w:szCs w:val="24"/>
        </w:rPr>
        <w:t xml:space="preserve">  </w:t>
      </w:r>
    </w:p>
    <w:p w:rsidR="00030D5B" w:rsidRDefault="00030D5B" w:rsidP="00746FCC">
      <w:pPr>
        <w:pStyle w:val="Prrafodelista"/>
        <w:spacing w:after="0" w:line="276" w:lineRule="auto"/>
        <w:ind w:right="618"/>
        <w:jc w:val="both"/>
        <w:rPr>
          <w:rFonts w:ascii="Tahoma" w:hAnsi="Tahoma" w:cs="Tahoma"/>
          <w:sz w:val="24"/>
          <w:szCs w:val="24"/>
        </w:rPr>
      </w:pPr>
    </w:p>
    <w:p w:rsidR="00482DBE" w:rsidRPr="00482DBE" w:rsidRDefault="00B719FA" w:rsidP="00482DBE">
      <w:pPr>
        <w:pStyle w:val="Prrafodelista"/>
        <w:spacing w:after="0" w:line="276" w:lineRule="auto"/>
        <w:ind w:right="618"/>
        <w:jc w:val="both"/>
        <w:rPr>
          <w:rFonts w:ascii="Tahoma" w:hAnsi="Tahoma" w:cs="Tahoma"/>
          <w:b/>
          <w:sz w:val="24"/>
          <w:szCs w:val="24"/>
        </w:rPr>
      </w:pPr>
      <w:r w:rsidRPr="00030D5B">
        <w:rPr>
          <w:rFonts w:ascii="Tahoma" w:hAnsi="Tahoma" w:cs="Tahoma"/>
          <w:sz w:val="24"/>
          <w:szCs w:val="24"/>
        </w:rPr>
        <w:t>5.</w:t>
      </w:r>
      <w:r w:rsidR="00482DBE">
        <w:rPr>
          <w:rFonts w:ascii="Tahoma" w:hAnsi="Tahoma" w:cs="Tahoma"/>
          <w:b/>
          <w:sz w:val="24"/>
          <w:szCs w:val="24"/>
        </w:rPr>
        <w:t xml:space="preserve">2 </w:t>
      </w:r>
      <w:r w:rsidR="00482DBE" w:rsidRPr="00482DBE">
        <w:rPr>
          <w:rFonts w:ascii="Tahoma" w:hAnsi="Tahoma" w:cs="Tahoma"/>
          <w:b/>
          <w:sz w:val="24"/>
          <w:szCs w:val="24"/>
        </w:rPr>
        <w:t>De la improcedencia de la acción de tutela contra actos de contenido general y abstracto</w:t>
      </w:r>
    </w:p>
    <w:p w:rsidR="00482DBE" w:rsidRPr="00482DBE" w:rsidRDefault="00482DBE" w:rsidP="00482DBE">
      <w:pPr>
        <w:pStyle w:val="Prrafodelista"/>
        <w:spacing w:after="0" w:line="276" w:lineRule="auto"/>
        <w:ind w:right="618"/>
        <w:jc w:val="both"/>
        <w:rPr>
          <w:rFonts w:ascii="Tahoma" w:hAnsi="Tahoma" w:cs="Tahoma"/>
          <w:b/>
          <w:sz w:val="24"/>
          <w:szCs w:val="24"/>
        </w:rPr>
      </w:pPr>
    </w:p>
    <w:p w:rsidR="00482DBE" w:rsidRPr="006E24F9" w:rsidRDefault="00482DBE" w:rsidP="006E24F9">
      <w:pPr>
        <w:pStyle w:val="Prrafodelista"/>
        <w:spacing w:after="0" w:line="276" w:lineRule="auto"/>
        <w:ind w:left="0" w:right="-233"/>
        <w:jc w:val="both"/>
        <w:rPr>
          <w:rFonts w:ascii="Tahoma" w:hAnsi="Tahoma" w:cs="Tahoma"/>
          <w:sz w:val="24"/>
          <w:szCs w:val="24"/>
        </w:rPr>
      </w:pPr>
      <w:r w:rsidRPr="006E24F9">
        <w:rPr>
          <w:rFonts w:ascii="Tahoma" w:hAnsi="Tahoma" w:cs="Tahoma"/>
          <w:sz w:val="24"/>
          <w:szCs w:val="24"/>
        </w:rPr>
        <w:t xml:space="preserve">    </w:t>
      </w:r>
      <w:r w:rsidR="006E24F9">
        <w:rPr>
          <w:rFonts w:ascii="Tahoma" w:hAnsi="Tahoma" w:cs="Tahoma"/>
          <w:sz w:val="24"/>
          <w:szCs w:val="24"/>
        </w:rPr>
        <w:t xml:space="preserve">   </w:t>
      </w:r>
      <w:r w:rsidRPr="006E24F9">
        <w:rPr>
          <w:rFonts w:ascii="Tahoma" w:hAnsi="Tahoma" w:cs="Tahoma"/>
          <w:sz w:val="24"/>
          <w:szCs w:val="24"/>
        </w:rPr>
        <w:t xml:space="preserve">  El Decreto 2591 de 1.991 estableció como causal de improcedencia de la acción de tutela  aquella sea propuesta contra actos de carácter general, impersonal y abstracto, lo que significa que siendo un mecanismo subsidiario o residual no procede como instrumento para suplir los demás medios de defensa judicial, pues teniendo límites concretos debe incluso respetar el marco de acción de las distintas jurisdicciones, por lo tanto, sólo procede en los siguientes casos: i) cuando la persona no cuenta con otro medio de defensa judicial, ii) cuando el medio judicial existente es ineficaz, o iii) cuando se interpone para evitar la ocurrencia de un perjuicio irremediable, caso en el cual, el amparo deberá ser transitorio. Al analizar cada una de las circunstancias descritas, el juez constitucional le corresponde hacer un análisis de las mismas, para determinar con suficientes argumentos la procedencia o no de la acción en cada caso concreto.</w:t>
      </w:r>
    </w:p>
    <w:p w:rsidR="00482DBE" w:rsidRPr="00482DBE" w:rsidRDefault="00482DBE" w:rsidP="00482DBE">
      <w:pPr>
        <w:pStyle w:val="Prrafodelista"/>
        <w:spacing w:after="0" w:line="276" w:lineRule="auto"/>
        <w:ind w:right="618"/>
        <w:jc w:val="both"/>
        <w:rPr>
          <w:rFonts w:ascii="Tahoma" w:hAnsi="Tahoma" w:cs="Tahoma"/>
          <w:sz w:val="24"/>
          <w:szCs w:val="24"/>
        </w:rPr>
      </w:pPr>
    </w:p>
    <w:p w:rsidR="00482DBE" w:rsidRPr="00482DBE" w:rsidRDefault="006E24F9" w:rsidP="006E24F9">
      <w:pPr>
        <w:pStyle w:val="Prrafodelista"/>
        <w:spacing w:after="0" w:line="276" w:lineRule="auto"/>
        <w:ind w:left="0" w:right="-233"/>
        <w:jc w:val="both"/>
        <w:rPr>
          <w:rFonts w:ascii="Tahoma" w:hAnsi="Tahoma" w:cs="Tahoma"/>
          <w:sz w:val="24"/>
          <w:szCs w:val="24"/>
        </w:rPr>
      </w:pPr>
      <w:r>
        <w:rPr>
          <w:rFonts w:ascii="Tahoma" w:hAnsi="Tahoma" w:cs="Tahoma"/>
          <w:sz w:val="24"/>
          <w:szCs w:val="24"/>
        </w:rPr>
        <w:t xml:space="preserve">        </w:t>
      </w:r>
      <w:r w:rsidR="00482DBE" w:rsidRPr="00482DBE">
        <w:rPr>
          <w:rFonts w:ascii="Tahoma" w:hAnsi="Tahoma" w:cs="Tahoma"/>
          <w:sz w:val="24"/>
          <w:szCs w:val="24"/>
        </w:rPr>
        <w:t>En ese sentido sostuvo la Honorable Corte Constitucional en l</w:t>
      </w:r>
      <w:r>
        <w:rPr>
          <w:rFonts w:ascii="Tahoma" w:hAnsi="Tahoma" w:cs="Tahoma"/>
          <w:sz w:val="24"/>
          <w:szCs w:val="24"/>
        </w:rPr>
        <w:t>a sentencia SU 1382 de 2000:</w:t>
      </w:r>
    </w:p>
    <w:p w:rsidR="00482DBE" w:rsidRPr="00482DBE" w:rsidRDefault="00482DBE" w:rsidP="00482DBE">
      <w:pPr>
        <w:pStyle w:val="Prrafodelista"/>
        <w:spacing w:after="0" w:line="276" w:lineRule="auto"/>
        <w:ind w:right="618"/>
        <w:jc w:val="both"/>
        <w:rPr>
          <w:rFonts w:ascii="Tahoma" w:hAnsi="Tahoma" w:cs="Tahoma"/>
          <w:sz w:val="24"/>
          <w:szCs w:val="24"/>
        </w:rPr>
      </w:pPr>
    </w:p>
    <w:p w:rsidR="00482DBE" w:rsidRPr="00D91AB7" w:rsidRDefault="006E24F9" w:rsidP="00482DBE">
      <w:pPr>
        <w:pStyle w:val="Prrafodelista"/>
        <w:spacing w:after="0" w:line="276" w:lineRule="auto"/>
        <w:ind w:right="618"/>
        <w:jc w:val="both"/>
        <w:rPr>
          <w:rFonts w:ascii="Arial Narrow" w:hAnsi="Arial Narrow"/>
          <w:i/>
          <w:sz w:val="24"/>
          <w:szCs w:val="24"/>
        </w:rPr>
      </w:pPr>
      <w:r w:rsidRPr="00D91AB7">
        <w:rPr>
          <w:rFonts w:ascii="Arial Narrow" w:hAnsi="Arial Narrow"/>
          <w:i/>
          <w:sz w:val="24"/>
          <w:szCs w:val="24"/>
        </w:rPr>
        <w:t>“</w:t>
      </w:r>
      <w:r w:rsidR="00482DBE" w:rsidRPr="00D91AB7">
        <w:rPr>
          <w:rFonts w:ascii="Arial Narrow" w:hAnsi="Arial Narrow"/>
          <w:i/>
          <w:sz w:val="24"/>
          <w:szCs w:val="24"/>
        </w:rPr>
        <w:t>Tal y como lo expuso</w:t>
      </w:r>
      <w:r w:rsidRPr="00D91AB7">
        <w:rPr>
          <w:rFonts w:ascii="Arial Narrow" w:hAnsi="Arial Narrow"/>
          <w:i/>
          <w:sz w:val="24"/>
          <w:szCs w:val="24"/>
        </w:rPr>
        <w:t>, la sentencia SU-1052 de 2000,</w:t>
      </w:r>
      <w:r w:rsidR="00482DBE" w:rsidRPr="00D91AB7">
        <w:rPr>
          <w:rFonts w:ascii="Arial Narrow" w:hAnsi="Arial Narrow"/>
          <w:i/>
          <w:sz w:val="24"/>
          <w:szCs w:val="24"/>
        </w:rPr>
        <w:t xml:space="preserve"> el carácter subsidiario y residual de la acción de tutela impide que el juez constitucional interfiera en decisiones abstractas, generales e impersonales que la Constitución confiere a otras autoridades, puesto que el constituyente no le “confió al juez constitucional, por vía de tutela, el poder omnímodo de decidir en todos los asuntos públicos, incluyendo la dirección económica del Estado”. Por consiguiente, el juez de tutela no debe resolver asuntos asignados a otras autoridades, pues de lo contrario transgrede los artículos 6º y 86 de la Carta.</w:t>
      </w:r>
    </w:p>
    <w:p w:rsidR="00482DBE" w:rsidRPr="00D91AB7" w:rsidRDefault="00482DBE" w:rsidP="006E24F9">
      <w:pPr>
        <w:spacing w:after="0" w:line="276" w:lineRule="auto"/>
        <w:ind w:right="618"/>
        <w:jc w:val="both"/>
        <w:rPr>
          <w:rFonts w:ascii="Arial Narrow" w:hAnsi="Arial Narrow"/>
          <w:i/>
          <w:sz w:val="24"/>
          <w:szCs w:val="24"/>
        </w:rPr>
      </w:pPr>
    </w:p>
    <w:p w:rsidR="00482DBE" w:rsidRPr="00482DBE" w:rsidRDefault="006E24F9" w:rsidP="006E24F9">
      <w:pPr>
        <w:pStyle w:val="Prrafodelista"/>
        <w:spacing w:after="0" w:line="276" w:lineRule="auto"/>
        <w:ind w:left="0" w:right="-233"/>
        <w:jc w:val="both"/>
        <w:rPr>
          <w:rFonts w:ascii="Tahoma" w:hAnsi="Tahoma" w:cs="Tahoma"/>
          <w:sz w:val="24"/>
          <w:szCs w:val="24"/>
        </w:rPr>
      </w:pPr>
      <w:r>
        <w:rPr>
          <w:rFonts w:ascii="Tahoma" w:hAnsi="Tahoma" w:cs="Tahoma"/>
          <w:sz w:val="24"/>
          <w:szCs w:val="24"/>
        </w:rPr>
        <w:t xml:space="preserve">        </w:t>
      </w:r>
      <w:r w:rsidR="00482DBE" w:rsidRPr="00482DBE">
        <w:rPr>
          <w:rFonts w:ascii="Tahoma" w:hAnsi="Tahoma" w:cs="Tahoma"/>
          <w:sz w:val="24"/>
          <w:szCs w:val="24"/>
        </w:rPr>
        <w:t xml:space="preserve">La Constitución en su artículo 86 establece que la tutela procederá únicamente cuando la persona que denuncia la vulneración de derechos fundamentales no cuente con otro medio judicial para la salvaguarda de sus derechos, excepto cuando se utilice esta acción como un mecanismo transitorio para evitar un perjuicio irremediable. </w:t>
      </w:r>
    </w:p>
    <w:p w:rsidR="00A114EA" w:rsidRPr="00482DBE" w:rsidRDefault="006E24F9" w:rsidP="006E24F9">
      <w:pPr>
        <w:pStyle w:val="Prrafodelista"/>
        <w:spacing w:after="0" w:line="276" w:lineRule="auto"/>
        <w:ind w:left="0" w:right="-233"/>
        <w:jc w:val="both"/>
        <w:rPr>
          <w:rFonts w:ascii="Tahoma" w:hAnsi="Tahoma" w:cs="Tahoma"/>
          <w:sz w:val="24"/>
          <w:szCs w:val="24"/>
        </w:rPr>
      </w:pPr>
      <w:r>
        <w:rPr>
          <w:rFonts w:ascii="Tahoma" w:hAnsi="Tahoma" w:cs="Tahoma"/>
          <w:sz w:val="24"/>
          <w:szCs w:val="24"/>
        </w:rPr>
        <w:lastRenderedPageBreak/>
        <w:t xml:space="preserve">       </w:t>
      </w:r>
      <w:r w:rsidR="00482DBE" w:rsidRPr="00482DBE">
        <w:rPr>
          <w:rFonts w:ascii="Tahoma" w:hAnsi="Tahoma" w:cs="Tahoma"/>
          <w:sz w:val="24"/>
          <w:szCs w:val="24"/>
        </w:rPr>
        <w:t>Ha dicho la Corte Constitucional que en tratándose de asuntos de expectativa nacional, como los concursos públicos de mérito, esta acción constitucional preferente y sumaria es improcedente, pues su análisis puede producir interpretaciones disímiles, lo que por demás generaría desigualdad entre todos los participantes , como quiera que el hecho de resolver situaciones en que puedan verse afectados los aspirantes a un cargo en torno al concurso de méritos, se equipara a una violación al derecho a la igualdad de todos aquellos participantes que dentro del trámite de la convocatoria, cumplieron con los requisitos exigidos, en tanto, que no tendrían la oportunidad de ejercer su derecho a la defensa.</w:t>
      </w:r>
    </w:p>
    <w:p w:rsidR="00482DBE" w:rsidRDefault="00482DBE" w:rsidP="007B7C70">
      <w:pPr>
        <w:spacing w:after="0" w:line="276" w:lineRule="auto"/>
        <w:ind w:right="-187" w:firstLine="708"/>
        <w:jc w:val="both"/>
        <w:rPr>
          <w:rFonts w:ascii="Tahoma" w:hAnsi="Tahoma" w:cs="Tahoma"/>
          <w:sz w:val="24"/>
          <w:szCs w:val="24"/>
        </w:rPr>
      </w:pPr>
    </w:p>
    <w:p w:rsidR="007B7C70" w:rsidRPr="007B7C70" w:rsidRDefault="007C76F6" w:rsidP="007B7C70">
      <w:pPr>
        <w:spacing w:after="0" w:line="276" w:lineRule="auto"/>
        <w:ind w:right="-187" w:firstLine="708"/>
        <w:jc w:val="both"/>
        <w:rPr>
          <w:rFonts w:ascii="Tahoma" w:hAnsi="Tahoma" w:cs="Tahoma"/>
          <w:sz w:val="24"/>
          <w:szCs w:val="24"/>
        </w:rPr>
      </w:pPr>
      <w:r w:rsidRPr="007C76F6">
        <w:rPr>
          <w:rFonts w:ascii="Tahoma" w:hAnsi="Tahoma" w:cs="Tahoma"/>
          <w:sz w:val="24"/>
          <w:szCs w:val="24"/>
        </w:rPr>
        <w:t>En igual sentido, la Sala de Casación Laboral,  en sentencia de tutela de 24 de mayo de 2011, radicada con el número 32637, con ponencia de la doctora ELSY DEL PILAR CUELLO CALDERÓN, manifestó:</w:t>
      </w:r>
    </w:p>
    <w:p w:rsidR="007B7C70" w:rsidRDefault="007B7C70" w:rsidP="007B7C70">
      <w:pPr>
        <w:spacing w:line="360" w:lineRule="auto"/>
        <w:ind w:left="360"/>
        <w:jc w:val="both"/>
        <w:rPr>
          <w:rFonts w:ascii="Arial" w:hAnsi="Arial" w:cs="Arial"/>
          <w:szCs w:val="24"/>
        </w:rPr>
      </w:pPr>
    </w:p>
    <w:p w:rsidR="007B7C70" w:rsidRPr="00D91AB7" w:rsidRDefault="00CC4E07" w:rsidP="00CC4E07">
      <w:pPr>
        <w:tabs>
          <w:tab w:val="left" w:pos="851"/>
        </w:tabs>
        <w:ind w:left="708" w:right="618"/>
        <w:jc w:val="both"/>
        <w:rPr>
          <w:rFonts w:ascii="Arial Narrow" w:hAnsi="Arial Narrow"/>
          <w:i/>
          <w:sz w:val="24"/>
          <w:szCs w:val="24"/>
        </w:rPr>
      </w:pPr>
      <w:r>
        <w:rPr>
          <w:rFonts w:ascii="Arial Narrow" w:hAnsi="Arial Narrow"/>
          <w:i/>
          <w:sz w:val="24"/>
          <w:szCs w:val="24"/>
        </w:rPr>
        <w:t xml:space="preserve"> </w:t>
      </w:r>
      <w:r w:rsidR="007B7C70" w:rsidRPr="00D91AB7">
        <w:rPr>
          <w:rFonts w:ascii="Arial Narrow" w:hAnsi="Arial Narrow"/>
          <w:i/>
          <w:sz w:val="24"/>
          <w:szCs w:val="24"/>
        </w:rPr>
        <w:t xml:space="preserve">“En el presente caso, observa la Sala que no le han sido quebrantado los derechos fundamentales </w:t>
      </w:r>
      <w:r>
        <w:rPr>
          <w:rFonts w:ascii="Arial Narrow" w:hAnsi="Arial Narrow"/>
          <w:i/>
          <w:sz w:val="24"/>
          <w:szCs w:val="24"/>
        </w:rPr>
        <w:t xml:space="preserve">   </w:t>
      </w:r>
      <w:r w:rsidR="007B7C70" w:rsidRPr="00D91AB7">
        <w:rPr>
          <w:rFonts w:ascii="Arial Narrow" w:hAnsi="Arial Narrow"/>
          <w:i/>
          <w:sz w:val="24"/>
          <w:szCs w:val="24"/>
        </w:rPr>
        <w:t xml:space="preserve">invocados por la accionante, pues actualmente se encuentra inscrita y ha superado las etapas de la </w:t>
      </w:r>
      <w:r>
        <w:rPr>
          <w:rFonts w:ascii="Arial Narrow" w:hAnsi="Arial Narrow"/>
          <w:i/>
          <w:sz w:val="24"/>
          <w:szCs w:val="24"/>
        </w:rPr>
        <w:t xml:space="preserve">  </w:t>
      </w:r>
      <w:r w:rsidR="007B7C70" w:rsidRPr="00D91AB7">
        <w:rPr>
          <w:rFonts w:ascii="Arial Narrow" w:hAnsi="Arial Narrow"/>
          <w:i/>
          <w:sz w:val="24"/>
          <w:szCs w:val="24"/>
        </w:rPr>
        <w:t>convocatoria 001 de 2005; dicho concurso, para la provisión de empleos, es adelantado por la entidad accionada, el cual tiene sus reglas previamente establecidas, las cuales conocía la concursante, y las fases se han cumplido respetando los intereses de los participantes; en caso de ser modificadas de forma unilateral, para favorecer a un solo inscrito o a un grupo de ellos, se quebrantaría la confianza legítima que tienen los demás interesados, quienes verían modificadas las reglas y menoscabadas sus expectativas, pues de acelerarse un proceso de selección de lista, quizás retrase otros que tienen las mismas posibilidades que las de la accionante.”</w:t>
      </w:r>
    </w:p>
    <w:p w:rsidR="007C76F6" w:rsidRDefault="007C76F6" w:rsidP="007C76F6">
      <w:pPr>
        <w:spacing w:after="0" w:line="276" w:lineRule="auto"/>
        <w:ind w:right="-187" w:firstLine="708"/>
        <w:jc w:val="both"/>
        <w:rPr>
          <w:rFonts w:ascii="Tahoma" w:hAnsi="Tahoma" w:cs="Tahoma"/>
          <w:sz w:val="24"/>
          <w:szCs w:val="24"/>
        </w:rPr>
      </w:pPr>
    </w:p>
    <w:p w:rsidR="00BE75B7" w:rsidRPr="00BE75B7" w:rsidRDefault="00BE75B7" w:rsidP="007C76F6">
      <w:pPr>
        <w:spacing w:after="0" w:line="276" w:lineRule="auto"/>
        <w:ind w:right="-187" w:firstLine="708"/>
        <w:jc w:val="both"/>
        <w:rPr>
          <w:rFonts w:ascii="Tahoma" w:hAnsi="Tahoma" w:cs="Tahoma"/>
          <w:b/>
          <w:sz w:val="24"/>
          <w:szCs w:val="24"/>
        </w:rPr>
      </w:pPr>
      <w:r w:rsidRPr="00BE75B7">
        <w:rPr>
          <w:rFonts w:ascii="Tahoma" w:hAnsi="Tahoma" w:cs="Tahoma"/>
          <w:b/>
          <w:sz w:val="24"/>
          <w:szCs w:val="24"/>
        </w:rPr>
        <w:t>5.3</w:t>
      </w:r>
      <w:r>
        <w:rPr>
          <w:rFonts w:ascii="Tahoma" w:hAnsi="Tahoma" w:cs="Tahoma"/>
          <w:b/>
          <w:sz w:val="24"/>
          <w:szCs w:val="24"/>
        </w:rPr>
        <w:t xml:space="preserve">  </w:t>
      </w:r>
      <w:r w:rsidR="00765CFB">
        <w:rPr>
          <w:rFonts w:ascii="Tahoma" w:hAnsi="Tahoma" w:cs="Tahoma"/>
          <w:b/>
          <w:sz w:val="24"/>
          <w:szCs w:val="24"/>
        </w:rPr>
        <w:t xml:space="preserve">Criterios </w:t>
      </w:r>
      <w:r>
        <w:rPr>
          <w:rFonts w:ascii="Tahoma" w:hAnsi="Tahoma" w:cs="Tahoma"/>
          <w:b/>
          <w:sz w:val="24"/>
          <w:szCs w:val="24"/>
        </w:rPr>
        <w:t>y valores de Puntuación en la prueba de análisis de antecedentes</w:t>
      </w:r>
    </w:p>
    <w:p w:rsidR="00BE75B7" w:rsidRDefault="00BE75B7" w:rsidP="007C76F6">
      <w:pPr>
        <w:spacing w:after="0" w:line="276" w:lineRule="auto"/>
        <w:ind w:right="-187" w:firstLine="708"/>
        <w:jc w:val="both"/>
        <w:rPr>
          <w:rFonts w:ascii="Tahoma" w:hAnsi="Tahoma" w:cs="Tahoma"/>
          <w:sz w:val="24"/>
          <w:szCs w:val="24"/>
        </w:rPr>
      </w:pPr>
      <w:r>
        <w:rPr>
          <w:rFonts w:ascii="Tahoma" w:hAnsi="Tahoma" w:cs="Tahoma"/>
          <w:sz w:val="24"/>
          <w:szCs w:val="24"/>
        </w:rPr>
        <w:t xml:space="preserve"> </w:t>
      </w:r>
    </w:p>
    <w:p w:rsidR="00BE75B7" w:rsidRDefault="006C439D" w:rsidP="007C76F6">
      <w:pPr>
        <w:spacing w:after="0" w:line="276" w:lineRule="auto"/>
        <w:ind w:right="-187" w:firstLine="708"/>
        <w:jc w:val="both"/>
        <w:rPr>
          <w:rFonts w:ascii="Tahoma" w:hAnsi="Tahoma" w:cs="Tahoma"/>
          <w:sz w:val="24"/>
          <w:szCs w:val="24"/>
        </w:rPr>
      </w:pPr>
      <w:r>
        <w:rPr>
          <w:rFonts w:ascii="Tahoma" w:hAnsi="Tahoma" w:cs="Tahoma"/>
          <w:sz w:val="24"/>
          <w:szCs w:val="24"/>
        </w:rPr>
        <w:t xml:space="preserve">Conforme </w:t>
      </w:r>
      <w:r w:rsidR="00D91AB7">
        <w:rPr>
          <w:rFonts w:ascii="Tahoma" w:hAnsi="Tahoma" w:cs="Tahoma"/>
          <w:sz w:val="24"/>
          <w:szCs w:val="24"/>
        </w:rPr>
        <w:t xml:space="preserve">a </w:t>
      </w:r>
      <w:r w:rsidR="00BE75B7">
        <w:rPr>
          <w:rFonts w:ascii="Tahoma" w:hAnsi="Tahoma" w:cs="Tahoma"/>
          <w:sz w:val="24"/>
          <w:szCs w:val="24"/>
        </w:rPr>
        <w:t xml:space="preserve">la </w:t>
      </w:r>
      <w:r w:rsidR="00D043A6">
        <w:rPr>
          <w:rFonts w:ascii="Tahoma" w:hAnsi="Tahoma" w:cs="Tahoma"/>
          <w:sz w:val="24"/>
          <w:szCs w:val="24"/>
        </w:rPr>
        <w:t>prueba</w:t>
      </w:r>
      <w:r w:rsidR="00BE75B7">
        <w:rPr>
          <w:rFonts w:ascii="Tahoma" w:hAnsi="Tahoma" w:cs="Tahoma"/>
          <w:sz w:val="24"/>
          <w:szCs w:val="24"/>
        </w:rPr>
        <w:t xml:space="preserve"> de </w:t>
      </w:r>
      <w:r w:rsidR="00D043A6">
        <w:rPr>
          <w:rFonts w:ascii="Tahoma" w:hAnsi="Tahoma" w:cs="Tahoma"/>
          <w:sz w:val="24"/>
          <w:szCs w:val="24"/>
        </w:rPr>
        <w:t>análisis</w:t>
      </w:r>
      <w:r w:rsidR="00BE75B7">
        <w:rPr>
          <w:rFonts w:ascii="Tahoma" w:hAnsi="Tahoma" w:cs="Tahoma"/>
          <w:sz w:val="24"/>
          <w:szCs w:val="24"/>
        </w:rPr>
        <w:t xml:space="preserve"> </w:t>
      </w:r>
      <w:r w:rsidR="00D91AB7">
        <w:rPr>
          <w:rFonts w:ascii="Tahoma" w:hAnsi="Tahoma" w:cs="Tahoma"/>
          <w:sz w:val="24"/>
          <w:szCs w:val="24"/>
        </w:rPr>
        <w:t xml:space="preserve">de antecedentes regulada por la resolución 040 de 2015, en su art </w:t>
      </w:r>
      <w:r w:rsidR="00765CFB">
        <w:rPr>
          <w:rFonts w:ascii="Tahoma" w:hAnsi="Tahoma" w:cs="Tahoma"/>
          <w:sz w:val="24"/>
          <w:szCs w:val="24"/>
        </w:rPr>
        <w:t>décimo</w:t>
      </w:r>
      <w:r w:rsidR="00D91AB7">
        <w:rPr>
          <w:rFonts w:ascii="Tahoma" w:hAnsi="Tahoma" w:cs="Tahoma"/>
          <w:sz w:val="24"/>
          <w:szCs w:val="24"/>
        </w:rPr>
        <w:t xml:space="preserve"> séptimo </w:t>
      </w:r>
      <w:r w:rsidR="00515371">
        <w:rPr>
          <w:rFonts w:ascii="Tahoma" w:hAnsi="Tahoma" w:cs="Tahoma"/>
          <w:sz w:val="24"/>
          <w:szCs w:val="24"/>
        </w:rPr>
        <w:t xml:space="preserve">No 1, </w:t>
      </w:r>
      <w:r w:rsidR="00765CFB">
        <w:rPr>
          <w:rFonts w:ascii="Tahoma" w:hAnsi="Tahoma" w:cs="Tahoma"/>
          <w:sz w:val="24"/>
          <w:szCs w:val="24"/>
        </w:rPr>
        <w:t xml:space="preserve">se </w:t>
      </w:r>
      <w:r w:rsidR="00515371">
        <w:rPr>
          <w:rFonts w:ascii="Tahoma" w:hAnsi="Tahoma" w:cs="Tahoma"/>
          <w:sz w:val="24"/>
          <w:szCs w:val="24"/>
        </w:rPr>
        <w:t>establece que únicamente se otorga puntaje a los posgrados de especializaciones, maestrías, doctorados o posdoctorados en derecho, que sean específicos de la convocatoria y empleo correspondiente</w:t>
      </w:r>
      <w:r w:rsidR="00CA78BC">
        <w:rPr>
          <w:rFonts w:ascii="Tahoma" w:hAnsi="Tahoma" w:cs="Tahoma"/>
          <w:sz w:val="24"/>
          <w:szCs w:val="24"/>
        </w:rPr>
        <w:t xml:space="preserve"> para lo cual se aplicara lo </w:t>
      </w:r>
      <w:r w:rsidR="00515371">
        <w:rPr>
          <w:rFonts w:ascii="Tahoma" w:hAnsi="Tahoma" w:cs="Tahoma"/>
          <w:sz w:val="24"/>
          <w:szCs w:val="24"/>
        </w:rPr>
        <w:t>siguiente:</w:t>
      </w:r>
    </w:p>
    <w:p w:rsidR="00515371" w:rsidRPr="00C62C56" w:rsidRDefault="00515371" w:rsidP="00CC4E07">
      <w:pPr>
        <w:spacing w:after="0" w:line="276" w:lineRule="auto"/>
        <w:ind w:right="-187" w:firstLine="1276"/>
        <w:jc w:val="both"/>
        <w:rPr>
          <w:rFonts w:ascii="Arial Narrow" w:hAnsi="Arial Narrow"/>
          <w:i/>
          <w:sz w:val="24"/>
          <w:szCs w:val="24"/>
        </w:rPr>
      </w:pPr>
    </w:p>
    <w:p w:rsidR="00BE75B7" w:rsidRPr="00765CFB" w:rsidRDefault="00765CFB" w:rsidP="00704BC2">
      <w:pPr>
        <w:tabs>
          <w:tab w:val="left" w:pos="851"/>
        </w:tabs>
        <w:ind w:left="708" w:right="618"/>
        <w:jc w:val="both"/>
        <w:rPr>
          <w:rFonts w:ascii="Arial Narrow" w:hAnsi="Arial Narrow"/>
          <w:i/>
        </w:rPr>
      </w:pPr>
      <w:r w:rsidRPr="00765CFB">
        <w:rPr>
          <w:rFonts w:ascii="Arial Narrow" w:hAnsi="Arial Narrow"/>
          <w:i/>
        </w:rPr>
        <w:t>“DERECHO DE FAMILIA O EN PROCESOS DE FAMILIA O EN PROCEDIMIENTOS EN DERECHO DE FAMILIA; DERECHO DE FAMILIA, INFANCIA, JUVENTUD Y VEJEZ; DERECHO DE FAMILIA, INFANCIA Y ADOLESCENCIA; DERECHOS DE LA INFANCIA Y LA ADOLESCENCIA; LEGISLACIÓN DE FAMILIA Y DE MENORES; DERECHO DE o EN MENORES (sic); DERECHO DE LOS NIÑOS; DERECHO DE FAMILIA COMPARADO; JUSTICIA PARA LA INFANCIA, LA ADOLESCENCIA Y LA PROTECCIÓN FAMILIAR; JUSTICIA PARA LA FAMILIA; DERECHO CIVIL; DERECHO CIVIL O PRIVADO EN EL ÁREA DE FAMILIA; DERECHO PRIVADO; DERECHO ADMINISTRATIVO; DERECHO PÚBLICO; GESTIÓN JURÍDICA PÚBLICA; DERECHO PENAL; ESTUDIOS PENALES; CIENCIAS PENALES; SISTEMA PENAL ACUSATORIO; INSTITUCIONES JURÍDICO PENALES; JUZGAMIENTO EN EL SISTEMA PENAL ACUSATORIO; DERECHO PENAL Y CIENCIAS FORENSES; CIENCIAS FORENSES Y TÉCNICA PROBATORIA; PROCEDIMIENTO PENAL CONSTITUCIONAL; DERECHO PROCESAL O DE PROCEDIMIENTO PENAL; DERECHO PROBATORIO PENAL; DERECHO PENAL Y JUSTICIA TRANSICIONAL.”</w:t>
      </w:r>
      <w:r w:rsidR="00C62C56" w:rsidRPr="00765CFB">
        <w:rPr>
          <w:rFonts w:ascii="Arial Narrow" w:hAnsi="Arial Narrow"/>
          <w:i/>
        </w:rPr>
        <w:t xml:space="preserve"> </w:t>
      </w:r>
    </w:p>
    <w:p w:rsidR="00765CFB" w:rsidRDefault="00765CFB" w:rsidP="00765CFB">
      <w:pPr>
        <w:tabs>
          <w:tab w:val="left" w:pos="851"/>
        </w:tabs>
        <w:spacing w:after="0" w:line="240" w:lineRule="auto"/>
        <w:ind w:left="709" w:right="618"/>
        <w:jc w:val="both"/>
        <w:rPr>
          <w:rFonts w:ascii="Tahoma" w:hAnsi="Tahoma" w:cs="Tahoma"/>
          <w:sz w:val="24"/>
          <w:szCs w:val="24"/>
        </w:rPr>
      </w:pPr>
    </w:p>
    <w:p w:rsidR="00BE75B7" w:rsidRDefault="00765CFB" w:rsidP="00816A81">
      <w:pPr>
        <w:tabs>
          <w:tab w:val="left" w:pos="851"/>
        </w:tabs>
        <w:spacing w:line="276" w:lineRule="auto"/>
        <w:ind w:right="618" w:firstLine="709"/>
        <w:jc w:val="both"/>
        <w:rPr>
          <w:rFonts w:ascii="Tahoma" w:hAnsi="Tahoma" w:cs="Tahoma"/>
          <w:sz w:val="24"/>
          <w:szCs w:val="24"/>
        </w:rPr>
      </w:pPr>
      <w:r w:rsidRPr="00765CFB">
        <w:rPr>
          <w:rFonts w:ascii="Tahoma" w:hAnsi="Tahoma" w:cs="Tahoma"/>
          <w:sz w:val="24"/>
          <w:szCs w:val="24"/>
        </w:rPr>
        <w:t>Así mismo, estableció que l</w:t>
      </w:r>
      <w:r w:rsidR="00CA78BC" w:rsidRPr="00765CFB">
        <w:rPr>
          <w:rFonts w:ascii="Tahoma" w:hAnsi="Tahoma" w:cs="Tahoma"/>
          <w:sz w:val="24"/>
          <w:szCs w:val="24"/>
        </w:rPr>
        <w:t>os siguientes títulos de posgrados otorgan puntaje para los cargos de todas las</w:t>
      </w:r>
      <w:r w:rsidR="00816A81">
        <w:rPr>
          <w:rFonts w:ascii="Tahoma" w:hAnsi="Tahoma" w:cs="Tahoma"/>
          <w:sz w:val="24"/>
          <w:szCs w:val="24"/>
        </w:rPr>
        <w:t xml:space="preserve"> c</w:t>
      </w:r>
      <w:r w:rsidR="00CA78BC" w:rsidRPr="00CA78BC">
        <w:rPr>
          <w:rFonts w:ascii="Tahoma" w:hAnsi="Tahoma" w:cs="Tahoma"/>
          <w:sz w:val="24"/>
          <w:szCs w:val="24"/>
        </w:rPr>
        <w:t>onvocatorias:</w:t>
      </w:r>
    </w:p>
    <w:p w:rsidR="00CA78BC" w:rsidRPr="00816A81" w:rsidRDefault="00816A81" w:rsidP="00816A81">
      <w:pPr>
        <w:tabs>
          <w:tab w:val="left" w:pos="851"/>
        </w:tabs>
        <w:ind w:left="708" w:right="618"/>
        <w:jc w:val="both"/>
        <w:rPr>
          <w:rFonts w:ascii="Arial Narrow" w:hAnsi="Arial Narrow"/>
          <w:i/>
        </w:rPr>
      </w:pPr>
      <w:r w:rsidRPr="00816A81">
        <w:rPr>
          <w:rFonts w:ascii="Arial Narrow" w:hAnsi="Arial Narrow"/>
          <w:i/>
        </w:rPr>
        <w:lastRenderedPageBreak/>
        <w:t>“DERECHO CONSTITUCIONAL; CIENCIAS CONSTITUCIONALES; DERECHOS FUNDAMENTALES; DERECHO EN INSTITUCIONES JURÍDICAS PROCESALES; DERECHO PROCESAL; DERECHO PROCESAL CONTEMPORÁNEO; DERECHO PROCESAL V PRUEBAS JUDICIALES; DERECHO EN GARANTÍAS PROCESALES Y PRUEBAS; DERECHO PROCESAL CONSTITUCIONAL; DERECHO SUSTANTIVO V CONTENCIOSO CONSTITUCIONAL; DERECHO PROBATORIO; DERECHOS HUMANOS; DERECHO INTERNACIONAL DE LOS DERECHOS HUMANOS; DERECHO INTERNACIONAL HUMANITARIO; DEFENSA, PROMOCIÓN V/O PROTECCIÓN DE LOS DERECHOS HUMANOS; DERECHO DISCIPLINARIO; CONCILIACIÓN.”</w:t>
      </w:r>
    </w:p>
    <w:p w:rsidR="00CA78BC" w:rsidRPr="00C62C56" w:rsidRDefault="00CA78BC" w:rsidP="00C62C56">
      <w:pPr>
        <w:autoSpaceDE w:val="0"/>
        <w:autoSpaceDN w:val="0"/>
        <w:adjustRightInd w:val="0"/>
        <w:spacing w:after="0" w:line="240" w:lineRule="auto"/>
        <w:ind w:left="567" w:right="476"/>
        <w:jc w:val="both"/>
        <w:rPr>
          <w:rFonts w:ascii="Arial Narrow" w:hAnsi="Arial Narrow"/>
          <w:i/>
          <w:sz w:val="24"/>
          <w:szCs w:val="24"/>
        </w:rPr>
      </w:pPr>
    </w:p>
    <w:p w:rsidR="00377802" w:rsidRPr="00FF559F" w:rsidRDefault="00377802" w:rsidP="00377802">
      <w:pPr>
        <w:pStyle w:val="Sinespaciado"/>
        <w:rPr>
          <w:sz w:val="10"/>
          <w:szCs w:val="10"/>
        </w:rPr>
      </w:pPr>
    </w:p>
    <w:p w:rsidR="003718EF" w:rsidRPr="00A81360" w:rsidRDefault="00C52D01" w:rsidP="00BE75B7">
      <w:pPr>
        <w:pStyle w:val="Prrafodelista"/>
        <w:numPr>
          <w:ilvl w:val="1"/>
          <w:numId w:val="12"/>
        </w:numPr>
        <w:tabs>
          <w:tab w:val="left" w:pos="1701"/>
        </w:tabs>
        <w:autoSpaceDN w:val="0"/>
        <w:spacing w:after="0" w:line="276" w:lineRule="auto"/>
        <w:ind w:left="1276"/>
        <w:jc w:val="both"/>
        <w:rPr>
          <w:rFonts w:ascii="Tahoma" w:hAnsi="Tahoma" w:cs="Tahoma"/>
          <w:b/>
          <w:sz w:val="24"/>
          <w:szCs w:val="24"/>
        </w:rPr>
      </w:pPr>
      <w:r>
        <w:rPr>
          <w:rFonts w:ascii="Tahoma" w:hAnsi="Tahoma" w:cs="Tahoma"/>
          <w:b/>
          <w:sz w:val="24"/>
          <w:szCs w:val="24"/>
        </w:rPr>
        <w:t>Caso en concreto</w:t>
      </w:r>
      <w:r w:rsidR="00BE75B7">
        <w:rPr>
          <w:rFonts w:ascii="Tahoma" w:hAnsi="Tahoma" w:cs="Tahoma"/>
          <w:b/>
          <w:sz w:val="24"/>
          <w:szCs w:val="24"/>
        </w:rPr>
        <w:tab/>
      </w:r>
      <w:r w:rsidR="00BE75B7">
        <w:rPr>
          <w:rFonts w:ascii="Tahoma" w:hAnsi="Tahoma" w:cs="Tahoma"/>
          <w:b/>
          <w:sz w:val="24"/>
          <w:szCs w:val="24"/>
        </w:rPr>
        <w:tab/>
      </w:r>
      <w:r w:rsidR="00BE75B7">
        <w:rPr>
          <w:rFonts w:ascii="Tahoma" w:hAnsi="Tahoma" w:cs="Tahoma"/>
          <w:b/>
          <w:sz w:val="24"/>
          <w:szCs w:val="24"/>
        </w:rPr>
        <w:tab/>
      </w:r>
      <w:r w:rsidR="00BE75B7">
        <w:rPr>
          <w:rFonts w:ascii="Tahoma" w:hAnsi="Tahoma" w:cs="Tahoma"/>
          <w:b/>
          <w:sz w:val="24"/>
          <w:szCs w:val="24"/>
        </w:rPr>
        <w:tab/>
      </w:r>
      <w:r w:rsidR="00BE75B7">
        <w:rPr>
          <w:rFonts w:ascii="Tahoma" w:hAnsi="Tahoma" w:cs="Tahoma"/>
          <w:b/>
          <w:sz w:val="24"/>
          <w:szCs w:val="24"/>
        </w:rPr>
        <w:tab/>
        <w:t xml:space="preserve"> </w:t>
      </w:r>
      <w:r>
        <w:rPr>
          <w:rFonts w:ascii="Tahoma" w:hAnsi="Tahoma" w:cs="Tahoma"/>
          <w:b/>
          <w:sz w:val="24"/>
          <w:szCs w:val="24"/>
        </w:rPr>
        <w:t xml:space="preserve"> </w:t>
      </w:r>
    </w:p>
    <w:p w:rsidR="00FF559F" w:rsidRPr="00FF559F" w:rsidRDefault="00FF559F" w:rsidP="00FF559F">
      <w:pPr>
        <w:pStyle w:val="Sinespaciado"/>
        <w:rPr>
          <w:sz w:val="16"/>
          <w:szCs w:val="16"/>
        </w:rPr>
      </w:pPr>
    </w:p>
    <w:p w:rsidR="00F12116" w:rsidRDefault="00A114EA" w:rsidP="00815433">
      <w:pPr>
        <w:spacing w:after="0" w:line="276" w:lineRule="auto"/>
        <w:jc w:val="both"/>
        <w:rPr>
          <w:rFonts w:ascii="Tahoma" w:hAnsi="Tahoma" w:cs="Tahoma"/>
          <w:sz w:val="24"/>
          <w:szCs w:val="24"/>
        </w:rPr>
      </w:pPr>
      <w:r>
        <w:rPr>
          <w:rFonts w:ascii="Tahoma" w:hAnsi="Tahoma" w:cs="Tahoma"/>
          <w:sz w:val="24"/>
          <w:szCs w:val="24"/>
        </w:rPr>
        <w:t xml:space="preserve">      </w:t>
      </w:r>
      <w:r w:rsidR="00F12116">
        <w:rPr>
          <w:rFonts w:ascii="Tahoma" w:hAnsi="Tahoma" w:cs="Tahoma"/>
          <w:sz w:val="24"/>
          <w:szCs w:val="24"/>
        </w:rPr>
        <w:t xml:space="preserve"> </w:t>
      </w:r>
    </w:p>
    <w:p w:rsidR="00815433" w:rsidRPr="00A114EA" w:rsidRDefault="00A114EA" w:rsidP="00815433">
      <w:pPr>
        <w:spacing w:after="0" w:line="276" w:lineRule="auto"/>
        <w:jc w:val="both"/>
        <w:rPr>
          <w:rFonts w:ascii="Tahoma" w:hAnsi="Tahoma" w:cs="Tahoma"/>
          <w:sz w:val="24"/>
          <w:szCs w:val="24"/>
        </w:rPr>
      </w:pPr>
      <w:r>
        <w:rPr>
          <w:rFonts w:ascii="Tahoma" w:hAnsi="Tahoma" w:cs="Tahoma"/>
          <w:sz w:val="24"/>
          <w:szCs w:val="24"/>
        </w:rPr>
        <w:t xml:space="preserve"> </w:t>
      </w:r>
      <w:r w:rsidR="009801C9">
        <w:rPr>
          <w:rFonts w:ascii="Tahoma" w:hAnsi="Tahoma" w:cs="Tahoma"/>
          <w:sz w:val="24"/>
          <w:szCs w:val="24"/>
        </w:rPr>
        <w:t xml:space="preserve">     </w:t>
      </w:r>
      <w:r w:rsidR="00216E7C">
        <w:rPr>
          <w:rFonts w:ascii="Tahoma" w:hAnsi="Tahoma" w:cs="Tahoma"/>
          <w:sz w:val="24"/>
          <w:szCs w:val="24"/>
        </w:rPr>
        <w:t xml:space="preserve"> </w:t>
      </w:r>
      <w:r w:rsidR="009801C9">
        <w:rPr>
          <w:rFonts w:ascii="Tahoma" w:hAnsi="Tahoma" w:cs="Tahoma"/>
          <w:sz w:val="24"/>
          <w:szCs w:val="24"/>
        </w:rPr>
        <w:t xml:space="preserve"> </w:t>
      </w:r>
      <w:r w:rsidRPr="00A114EA">
        <w:rPr>
          <w:rFonts w:ascii="Tahoma" w:hAnsi="Tahoma" w:cs="Tahoma"/>
          <w:sz w:val="24"/>
          <w:szCs w:val="24"/>
        </w:rPr>
        <w:t xml:space="preserve">En </w:t>
      </w:r>
      <w:r w:rsidR="00D43097">
        <w:rPr>
          <w:rFonts w:ascii="Tahoma" w:hAnsi="Tahoma" w:cs="Tahoma"/>
          <w:sz w:val="24"/>
          <w:szCs w:val="24"/>
        </w:rPr>
        <w:t xml:space="preserve">el caso objeto de </w:t>
      </w:r>
      <w:r w:rsidR="00577C4A">
        <w:rPr>
          <w:rFonts w:ascii="Tahoma" w:hAnsi="Tahoma" w:cs="Tahoma"/>
          <w:sz w:val="24"/>
          <w:szCs w:val="24"/>
        </w:rPr>
        <w:t xml:space="preserve"> estudio, procura el</w:t>
      </w:r>
      <w:r w:rsidRPr="00A114EA">
        <w:rPr>
          <w:rFonts w:ascii="Tahoma" w:hAnsi="Tahoma" w:cs="Tahoma"/>
          <w:sz w:val="24"/>
          <w:szCs w:val="24"/>
        </w:rPr>
        <w:t xml:space="preserve"> accionante por medio de la presente acc</w:t>
      </w:r>
      <w:r w:rsidR="00577C4A">
        <w:rPr>
          <w:rFonts w:ascii="Tahoma" w:hAnsi="Tahoma" w:cs="Tahoma"/>
          <w:sz w:val="24"/>
          <w:szCs w:val="24"/>
        </w:rPr>
        <w:t>ión const</w:t>
      </w:r>
      <w:r w:rsidR="00694EA2">
        <w:rPr>
          <w:rFonts w:ascii="Tahoma" w:hAnsi="Tahoma" w:cs="Tahoma"/>
          <w:sz w:val="24"/>
          <w:szCs w:val="24"/>
        </w:rPr>
        <w:t xml:space="preserve">itucional, </w:t>
      </w:r>
      <w:r w:rsidR="00577C4A">
        <w:rPr>
          <w:rFonts w:ascii="Tahoma" w:hAnsi="Tahoma" w:cs="Tahoma"/>
          <w:sz w:val="24"/>
          <w:szCs w:val="24"/>
        </w:rPr>
        <w:t>se profiera o modifique una nueva resolución en l</w:t>
      </w:r>
      <w:r w:rsidR="00694EA2">
        <w:rPr>
          <w:rFonts w:ascii="Tahoma" w:hAnsi="Tahoma" w:cs="Tahoma"/>
          <w:sz w:val="24"/>
          <w:szCs w:val="24"/>
        </w:rPr>
        <w:t>a</w:t>
      </w:r>
      <w:r w:rsidR="00577C4A">
        <w:rPr>
          <w:rFonts w:ascii="Tahoma" w:hAnsi="Tahoma" w:cs="Tahoma"/>
          <w:sz w:val="24"/>
          <w:szCs w:val="24"/>
        </w:rPr>
        <w:t xml:space="preserve"> cual le convaliden el titulo de Maestría en </w:t>
      </w:r>
      <w:r w:rsidR="00816A81">
        <w:rPr>
          <w:rFonts w:ascii="Tahoma" w:hAnsi="Tahoma" w:cs="Tahoma"/>
          <w:sz w:val="24"/>
          <w:szCs w:val="24"/>
        </w:rPr>
        <w:t xml:space="preserve">Derecho </w:t>
      </w:r>
      <w:r w:rsidR="00775B12">
        <w:rPr>
          <w:rFonts w:ascii="Tahoma" w:hAnsi="Tahoma" w:cs="Tahoma"/>
          <w:sz w:val="24"/>
          <w:szCs w:val="24"/>
        </w:rPr>
        <w:t>adiciona</w:t>
      </w:r>
      <w:r w:rsidR="00816A81">
        <w:rPr>
          <w:rFonts w:ascii="Tahoma" w:hAnsi="Tahoma" w:cs="Tahoma"/>
          <w:sz w:val="24"/>
          <w:szCs w:val="24"/>
        </w:rPr>
        <w:t>n</w:t>
      </w:r>
      <w:r w:rsidR="00577C4A">
        <w:rPr>
          <w:rFonts w:ascii="Tahoma" w:hAnsi="Tahoma" w:cs="Tahoma"/>
          <w:sz w:val="24"/>
          <w:szCs w:val="24"/>
        </w:rPr>
        <w:t xml:space="preserve">do </w:t>
      </w:r>
      <w:r w:rsidR="00775B12">
        <w:rPr>
          <w:rFonts w:ascii="Tahoma" w:hAnsi="Tahoma" w:cs="Tahoma"/>
          <w:sz w:val="24"/>
          <w:szCs w:val="24"/>
        </w:rPr>
        <w:t xml:space="preserve">con </w:t>
      </w:r>
      <w:r w:rsidR="00577C4A">
        <w:rPr>
          <w:rFonts w:ascii="Tahoma" w:hAnsi="Tahoma" w:cs="Tahoma"/>
          <w:sz w:val="24"/>
          <w:szCs w:val="24"/>
        </w:rPr>
        <w:t xml:space="preserve">los 15 puntos </w:t>
      </w:r>
      <w:r w:rsidR="00694EA2">
        <w:rPr>
          <w:rFonts w:ascii="Tahoma" w:hAnsi="Tahoma" w:cs="Tahoma"/>
          <w:sz w:val="24"/>
          <w:szCs w:val="24"/>
        </w:rPr>
        <w:t>que corresponden a la calificación previa de análisis de antecedentes de conformidad con lo establecido en su art</w:t>
      </w:r>
      <w:r w:rsidR="00863157">
        <w:rPr>
          <w:rFonts w:ascii="Tahoma" w:hAnsi="Tahoma" w:cs="Tahoma"/>
          <w:sz w:val="24"/>
          <w:szCs w:val="24"/>
        </w:rPr>
        <w:t>.</w:t>
      </w:r>
      <w:r w:rsidR="00694EA2">
        <w:rPr>
          <w:rFonts w:ascii="Tahoma" w:hAnsi="Tahoma" w:cs="Tahoma"/>
          <w:sz w:val="24"/>
          <w:szCs w:val="24"/>
        </w:rPr>
        <w:t xml:space="preserve"> 17 No 1 de la resolución 040 de 2015, mediante la </w:t>
      </w:r>
      <w:r w:rsidR="00815433">
        <w:rPr>
          <w:rFonts w:ascii="Tahoma" w:hAnsi="Tahoma" w:cs="Tahoma"/>
          <w:sz w:val="24"/>
          <w:szCs w:val="24"/>
        </w:rPr>
        <w:t>cual</w:t>
      </w:r>
      <w:r w:rsidR="00694EA2">
        <w:rPr>
          <w:rFonts w:ascii="Tahoma" w:hAnsi="Tahoma" w:cs="Tahoma"/>
          <w:sz w:val="24"/>
          <w:szCs w:val="24"/>
        </w:rPr>
        <w:t xml:space="preserve"> se dio apertura a la convocatoria para proveer cargos de procur</w:t>
      </w:r>
      <w:r w:rsidR="00815433">
        <w:rPr>
          <w:rFonts w:ascii="Tahoma" w:hAnsi="Tahoma" w:cs="Tahoma"/>
          <w:sz w:val="24"/>
          <w:szCs w:val="24"/>
        </w:rPr>
        <w:t>adores judiciales de la entidad</w:t>
      </w:r>
      <w:r w:rsidR="00775B12">
        <w:rPr>
          <w:rFonts w:ascii="Tahoma" w:hAnsi="Tahoma" w:cs="Tahoma"/>
          <w:sz w:val="24"/>
          <w:szCs w:val="24"/>
        </w:rPr>
        <w:t>, a</w:t>
      </w:r>
      <w:r w:rsidR="00815433">
        <w:rPr>
          <w:rFonts w:ascii="Tahoma" w:hAnsi="Tahoma" w:cs="Tahoma"/>
          <w:sz w:val="24"/>
          <w:szCs w:val="24"/>
        </w:rPr>
        <w:t xml:space="preserve"> </w:t>
      </w:r>
      <w:r w:rsidR="00775B12">
        <w:rPr>
          <w:rFonts w:ascii="Tahoma" w:hAnsi="Tahoma" w:cs="Tahoma"/>
          <w:sz w:val="24"/>
          <w:szCs w:val="24"/>
        </w:rPr>
        <w:t xml:space="preserve">la </w:t>
      </w:r>
      <w:r w:rsidR="00815433">
        <w:rPr>
          <w:rFonts w:ascii="Tahoma" w:hAnsi="Tahoma" w:cs="Tahoma"/>
          <w:sz w:val="24"/>
          <w:szCs w:val="24"/>
        </w:rPr>
        <w:t xml:space="preserve">cual se </w:t>
      </w:r>
      <w:r w:rsidR="00816A81">
        <w:rPr>
          <w:rFonts w:ascii="Tahoma" w:hAnsi="Tahoma" w:cs="Tahoma"/>
          <w:sz w:val="24"/>
          <w:szCs w:val="24"/>
        </w:rPr>
        <w:t>ins</w:t>
      </w:r>
      <w:r w:rsidR="00815433">
        <w:rPr>
          <w:rFonts w:ascii="Tahoma" w:hAnsi="Tahoma" w:cs="Tahoma"/>
          <w:sz w:val="24"/>
          <w:szCs w:val="24"/>
        </w:rPr>
        <w:t xml:space="preserve">cribió, pues a su juicio </w:t>
      </w:r>
      <w:r w:rsidR="00816A81">
        <w:rPr>
          <w:rFonts w:ascii="Tahoma" w:hAnsi="Tahoma" w:cs="Tahoma"/>
          <w:sz w:val="24"/>
          <w:szCs w:val="24"/>
        </w:rPr>
        <w:t>e</w:t>
      </w:r>
      <w:r w:rsidR="00775B12">
        <w:rPr>
          <w:rFonts w:ascii="Tahoma" w:hAnsi="Tahoma" w:cs="Tahoma"/>
          <w:sz w:val="24"/>
          <w:szCs w:val="24"/>
        </w:rPr>
        <w:t>l no tenerse</w:t>
      </w:r>
      <w:r w:rsidR="00863157">
        <w:rPr>
          <w:rFonts w:ascii="Tahoma" w:hAnsi="Tahoma" w:cs="Tahoma"/>
          <w:sz w:val="24"/>
          <w:szCs w:val="24"/>
        </w:rPr>
        <w:t xml:space="preserve"> en cuenta el posgrado anteriormente </w:t>
      </w:r>
      <w:r w:rsidR="00775B12">
        <w:rPr>
          <w:rFonts w:ascii="Tahoma" w:hAnsi="Tahoma" w:cs="Tahoma"/>
          <w:sz w:val="24"/>
          <w:szCs w:val="24"/>
        </w:rPr>
        <w:t xml:space="preserve">mencionado </w:t>
      </w:r>
      <w:r w:rsidR="00815433" w:rsidRPr="00A114EA">
        <w:rPr>
          <w:rFonts w:ascii="Tahoma" w:hAnsi="Tahoma" w:cs="Tahoma"/>
          <w:sz w:val="24"/>
          <w:szCs w:val="24"/>
        </w:rPr>
        <w:t xml:space="preserve">constituye una violación a </w:t>
      </w:r>
      <w:r w:rsidR="00815433">
        <w:rPr>
          <w:rFonts w:ascii="Tahoma" w:hAnsi="Tahoma" w:cs="Tahoma"/>
          <w:sz w:val="24"/>
          <w:szCs w:val="24"/>
        </w:rPr>
        <w:t xml:space="preserve">los derechos fundamentales al debido proceso, </w:t>
      </w:r>
      <w:r w:rsidR="00863157">
        <w:rPr>
          <w:rFonts w:ascii="Tahoma" w:hAnsi="Tahoma" w:cs="Tahoma"/>
          <w:sz w:val="24"/>
          <w:szCs w:val="24"/>
        </w:rPr>
        <w:t>igualdad y e</w:t>
      </w:r>
      <w:r w:rsidR="00815433" w:rsidRPr="00A114EA">
        <w:rPr>
          <w:rFonts w:ascii="Tahoma" w:hAnsi="Tahoma" w:cs="Tahoma"/>
          <w:sz w:val="24"/>
          <w:szCs w:val="24"/>
        </w:rPr>
        <w:t>l trabajo.</w:t>
      </w:r>
    </w:p>
    <w:p w:rsidR="00A114EA" w:rsidRPr="00A114EA" w:rsidRDefault="00A114EA" w:rsidP="00A114EA">
      <w:pPr>
        <w:spacing w:after="0" w:line="276" w:lineRule="auto"/>
        <w:jc w:val="both"/>
        <w:rPr>
          <w:rFonts w:ascii="Tahoma" w:hAnsi="Tahoma" w:cs="Tahoma"/>
          <w:sz w:val="24"/>
          <w:szCs w:val="24"/>
        </w:rPr>
      </w:pPr>
      <w:r w:rsidRPr="00A114EA">
        <w:rPr>
          <w:rFonts w:ascii="Tahoma" w:hAnsi="Tahoma" w:cs="Tahoma"/>
          <w:sz w:val="24"/>
          <w:szCs w:val="24"/>
        </w:rPr>
        <w:tab/>
      </w:r>
    </w:p>
    <w:p w:rsidR="00A114EA" w:rsidRPr="00A114EA" w:rsidRDefault="005C6AF5" w:rsidP="00A114EA">
      <w:pPr>
        <w:spacing w:after="0" w:line="276" w:lineRule="auto"/>
        <w:jc w:val="both"/>
        <w:rPr>
          <w:rFonts w:ascii="Tahoma" w:hAnsi="Tahoma" w:cs="Tahoma"/>
          <w:sz w:val="24"/>
          <w:szCs w:val="24"/>
        </w:rPr>
      </w:pPr>
      <w:r>
        <w:rPr>
          <w:rFonts w:ascii="Tahoma" w:hAnsi="Tahoma" w:cs="Tahoma"/>
          <w:sz w:val="24"/>
          <w:szCs w:val="24"/>
        </w:rPr>
        <w:t xml:space="preserve">     </w:t>
      </w:r>
      <w:r w:rsidR="009801C9">
        <w:rPr>
          <w:rFonts w:ascii="Tahoma" w:hAnsi="Tahoma" w:cs="Tahoma"/>
          <w:sz w:val="24"/>
          <w:szCs w:val="24"/>
        </w:rPr>
        <w:t xml:space="preserve"> </w:t>
      </w:r>
      <w:r w:rsidR="00216E7C">
        <w:rPr>
          <w:rFonts w:ascii="Tahoma" w:hAnsi="Tahoma" w:cs="Tahoma"/>
          <w:sz w:val="24"/>
          <w:szCs w:val="24"/>
        </w:rPr>
        <w:t xml:space="preserve"> </w:t>
      </w:r>
      <w:r>
        <w:rPr>
          <w:rFonts w:ascii="Tahoma" w:hAnsi="Tahoma" w:cs="Tahoma"/>
          <w:sz w:val="24"/>
          <w:szCs w:val="24"/>
        </w:rPr>
        <w:t xml:space="preserve"> </w:t>
      </w:r>
      <w:r w:rsidR="00A114EA" w:rsidRPr="00A114EA">
        <w:rPr>
          <w:rFonts w:ascii="Tahoma" w:hAnsi="Tahoma" w:cs="Tahoma"/>
          <w:sz w:val="24"/>
          <w:szCs w:val="24"/>
        </w:rPr>
        <w:t>Para el efecto, debemos empezar por indicar que la acción de tutela es un mecanismo subsidiario, que procede sólo cuando el ciudadano no cuenta con otros procedimientos eficaces, o cuando se pretenda evitar un perjuicio irremediable.</w:t>
      </w:r>
    </w:p>
    <w:p w:rsidR="00FB2AB0" w:rsidRDefault="00FB2AB0" w:rsidP="00A114EA">
      <w:pPr>
        <w:spacing w:after="0" w:line="276" w:lineRule="auto"/>
        <w:jc w:val="both"/>
        <w:rPr>
          <w:rFonts w:ascii="Tahoma" w:hAnsi="Tahoma" w:cs="Tahoma"/>
          <w:sz w:val="24"/>
          <w:szCs w:val="24"/>
        </w:rPr>
      </w:pPr>
    </w:p>
    <w:p w:rsidR="001F1A82" w:rsidRDefault="009846C6" w:rsidP="00FF2C0B">
      <w:pPr>
        <w:spacing w:after="0" w:line="276" w:lineRule="auto"/>
        <w:jc w:val="both"/>
        <w:rPr>
          <w:rFonts w:ascii="Tahoma" w:hAnsi="Tahoma" w:cs="Tahoma"/>
          <w:sz w:val="24"/>
          <w:szCs w:val="24"/>
        </w:rPr>
      </w:pPr>
      <w:r>
        <w:rPr>
          <w:rFonts w:ascii="Tahoma" w:hAnsi="Tahoma" w:cs="Tahoma"/>
          <w:sz w:val="24"/>
          <w:szCs w:val="24"/>
        </w:rPr>
        <w:t xml:space="preserve">     </w:t>
      </w:r>
      <w:r w:rsidR="00A4049F">
        <w:rPr>
          <w:rFonts w:ascii="Tahoma" w:hAnsi="Tahoma" w:cs="Tahoma"/>
          <w:sz w:val="24"/>
          <w:szCs w:val="24"/>
        </w:rPr>
        <w:t xml:space="preserve">Ahora </w:t>
      </w:r>
      <w:r w:rsidR="00F35214">
        <w:rPr>
          <w:rFonts w:ascii="Tahoma" w:hAnsi="Tahoma" w:cs="Tahoma"/>
          <w:sz w:val="24"/>
          <w:szCs w:val="24"/>
        </w:rPr>
        <w:t xml:space="preserve">con respecto al argumento del actor de no habérsele tenido en cuenta la </w:t>
      </w:r>
      <w:r w:rsidR="00816A81">
        <w:rPr>
          <w:rFonts w:ascii="Tahoma" w:hAnsi="Tahoma" w:cs="Tahoma"/>
          <w:sz w:val="24"/>
          <w:szCs w:val="24"/>
        </w:rPr>
        <w:t xml:space="preserve">Maestría </w:t>
      </w:r>
      <w:r w:rsidR="00F35214">
        <w:rPr>
          <w:rFonts w:ascii="Tahoma" w:hAnsi="Tahoma" w:cs="Tahoma"/>
          <w:sz w:val="24"/>
          <w:szCs w:val="24"/>
        </w:rPr>
        <w:t xml:space="preserve">en </w:t>
      </w:r>
      <w:r w:rsidR="00816A81">
        <w:rPr>
          <w:rFonts w:ascii="Tahoma" w:hAnsi="Tahoma" w:cs="Tahoma"/>
          <w:sz w:val="24"/>
          <w:szCs w:val="24"/>
        </w:rPr>
        <w:t xml:space="preserve">Derecho </w:t>
      </w:r>
      <w:r w:rsidR="00F35214">
        <w:rPr>
          <w:rFonts w:ascii="Tahoma" w:hAnsi="Tahoma" w:cs="Tahoma"/>
          <w:sz w:val="24"/>
          <w:szCs w:val="24"/>
        </w:rPr>
        <w:t>en la prueba de análisis de antecedentes</w:t>
      </w:r>
      <w:r w:rsidR="00FF2C0B">
        <w:rPr>
          <w:rFonts w:ascii="Tahoma" w:hAnsi="Tahoma" w:cs="Tahoma"/>
          <w:sz w:val="24"/>
          <w:szCs w:val="24"/>
        </w:rPr>
        <w:t>,</w:t>
      </w:r>
      <w:r w:rsidR="00F35214">
        <w:rPr>
          <w:rFonts w:ascii="Tahoma" w:hAnsi="Tahoma" w:cs="Tahoma"/>
          <w:sz w:val="24"/>
          <w:szCs w:val="24"/>
        </w:rPr>
        <w:t xml:space="preserve"> es de indicar que conforme a los postulados de la  norma reguladora de dicho concurso</w:t>
      </w:r>
      <w:r w:rsidR="001F1A82">
        <w:rPr>
          <w:rFonts w:ascii="Tahoma" w:hAnsi="Tahoma" w:cs="Tahoma"/>
          <w:sz w:val="24"/>
          <w:szCs w:val="24"/>
        </w:rPr>
        <w:t>, tales estudios no hacen parte del listado taxativo que otorga puntuación, muy a pesar de la importancia que seguramente tiene aquella Maestría.</w:t>
      </w:r>
    </w:p>
    <w:p w:rsidR="001F1A82" w:rsidRDefault="001F1A82" w:rsidP="00FF2C0B">
      <w:pPr>
        <w:spacing w:after="0" w:line="276" w:lineRule="auto"/>
        <w:jc w:val="both"/>
        <w:rPr>
          <w:rFonts w:ascii="Tahoma" w:hAnsi="Tahoma" w:cs="Tahoma"/>
          <w:sz w:val="24"/>
          <w:szCs w:val="24"/>
        </w:rPr>
      </w:pPr>
    </w:p>
    <w:p w:rsidR="001F1A82" w:rsidRDefault="001F1A82" w:rsidP="00FF2C0B">
      <w:pPr>
        <w:spacing w:after="0" w:line="276" w:lineRule="auto"/>
        <w:jc w:val="both"/>
        <w:rPr>
          <w:rFonts w:ascii="Tahoma" w:hAnsi="Tahoma" w:cs="Tahoma"/>
          <w:sz w:val="24"/>
          <w:szCs w:val="24"/>
        </w:rPr>
      </w:pPr>
      <w:r>
        <w:rPr>
          <w:rFonts w:ascii="Tahoma" w:hAnsi="Tahoma" w:cs="Tahoma"/>
          <w:sz w:val="24"/>
          <w:szCs w:val="24"/>
        </w:rPr>
        <w:tab/>
        <w:t xml:space="preserve">Por otra parte, dicha omisión </w:t>
      </w:r>
      <w:r w:rsidRPr="00AF5E51">
        <w:rPr>
          <w:rFonts w:ascii="Tahoma" w:hAnsi="Tahoma" w:cs="Tahoma"/>
          <w:i/>
          <w:sz w:val="24"/>
          <w:szCs w:val="24"/>
        </w:rPr>
        <w:t>–la de no incluir la Maestría en Derecho-</w:t>
      </w:r>
      <w:r>
        <w:rPr>
          <w:rFonts w:ascii="Tahoma" w:hAnsi="Tahoma" w:cs="Tahoma"/>
          <w:sz w:val="24"/>
          <w:szCs w:val="24"/>
        </w:rPr>
        <w:t xml:space="preserve"> no puede suplirse con el trabajo de investigación realizado por el estudiante, así la línea investigativa se refiera a uno de los posgrados enlistados en el artículo 17 de la Resolución 040 de 2015</w:t>
      </w:r>
      <w:r w:rsidR="00AF5E51">
        <w:rPr>
          <w:rFonts w:ascii="Tahoma" w:hAnsi="Tahoma" w:cs="Tahoma"/>
          <w:sz w:val="24"/>
          <w:szCs w:val="24"/>
        </w:rPr>
        <w:t>, como pretende el actor, porque eso sería darle un alcance que no tiene esa norma, incurriendo con ello en un violación al derecho a la igualad de los demás concursantes.</w:t>
      </w:r>
    </w:p>
    <w:p w:rsidR="001F1A82" w:rsidRPr="00EF4C45" w:rsidRDefault="001F1A82" w:rsidP="00FF2C0B">
      <w:pPr>
        <w:spacing w:after="0" w:line="276" w:lineRule="auto"/>
        <w:jc w:val="both"/>
        <w:rPr>
          <w:rFonts w:ascii="Tahoma" w:hAnsi="Tahoma" w:cs="Tahoma"/>
          <w:color w:val="222A35" w:themeColor="text2" w:themeShade="80"/>
          <w:sz w:val="24"/>
          <w:szCs w:val="24"/>
        </w:rPr>
      </w:pPr>
    </w:p>
    <w:p w:rsidR="00A43B87" w:rsidRDefault="00F12116" w:rsidP="00357B19">
      <w:pPr>
        <w:spacing w:after="0" w:line="276" w:lineRule="auto"/>
        <w:jc w:val="both"/>
        <w:rPr>
          <w:rFonts w:ascii="Tahoma" w:hAnsi="Tahoma" w:cs="Tahoma"/>
          <w:sz w:val="24"/>
          <w:szCs w:val="24"/>
        </w:rPr>
      </w:pPr>
      <w:r>
        <w:rPr>
          <w:rFonts w:ascii="Tahoma" w:hAnsi="Tahoma" w:cs="Tahoma"/>
          <w:sz w:val="24"/>
          <w:szCs w:val="24"/>
        </w:rPr>
        <w:t xml:space="preserve"> </w:t>
      </w:r>
      <w:r w:rsidR="00647F69">
        <w:rPr>
          <w:rFonts w:ascii="Tahoma" w:hAnsi="Tahoma" w:cs="Tahoma"/>
          <w:sz w:val="24"/>
          <w:szCs w:val="24"/>
        </w:rPr>
        <w:t xml:space="preserve">    A</w:t>
      </w:r>
      <w:r w:rsidRPr="00F12116">
        <w:rPr>
          <w:rFonts w:ascii="Tahoma" w:hAnsi="Tahoma" w:cs="Tahoma"/>
          <w:sz w:val="24"/>
          <w:szCs w:val="24"/>
        </w:rPr>
        <w:t>sí las cosas,</w:t>
      </w:r>
      <w:r w:rsidR="00D2230A">
        <w:rPr>
          <w:rFonts w:ascii="Tahoma" w:hAnsi="Tahoma" w:cs="Tahoma"/>
          <w:sz w:val="24"/>
          <w:szCs w:val="24"/>
        </w:rPr>
        <w:t xml:space="preserve"> forzoso resulta concluir que al</w:t>
      </w:r>
      <w:r w:rsidRPr="00F12116">
        <w:rPr>
          <w:rFonts w:ascii="Tahoma" w:hAnsi="Tahoma" w:cs="Tahoma"/>
          <w:sz w:val="24"/>
          <w:szCs w:val="24"/>
        </w:rPr>
        <w:t xml:space="preserve"> accionante no se le e</w:t>
      </w:r>
      <w:r>
        <w:rPr>
          <w:rFonts w:ascii="Tahoma" w:hAnsi="Tahoma" w:cs="Tahoma"/>
          <w:sz w:val="24"/>
          <w:szCs w:val="24"/>
        </w:rPr>
        <w:t>stán vulnerando por parte de la entidad accionada</w:t>
      </w:r>
      <w:r w:rsidRPr="00F12116">
        <w:rPr>
          <w:rFonts w:ascii="Tahoma" w:hAnsi="Tahoma" w:cs="Tahoma"/>
          <w:sz w:val="24"/>
          <w:szCs w:val="24"/>
        </w:rPr>
        <w:t xml:space="preserve"> los derechos fundamentales endilgados, en tanto que </w:t>
      </w:r>
      <w:r w:rsidR="00C82A3C">
        <w:rPr>
          <w:rFonts w:ascii="Tahoma" w:hAnsi="Tahoma" w:cs="Tahoma"/>
          <w:sz w:val="24"/>
          <w:szCs w:val="24"/>
        </w:rPr>
        <w:t>la Procuraduría General de la Nación actuó bajo los preceptos legales reg</w:t>
      </w:r>
      <w:r w:rsidR="00FB2AB0">
        <w:rPr>
          <w:rFonts w:ascii="Tahoma" w:hAnsi="Tahoma" w:cs="Tahoma"/>
          <w:sz w:val="24"/>
          <w:szCs w:val="24"/>
        </w:rPr>
        <w:t>uladores de dicho concurso de mé</w:t>
      </w:r>
      <w:r w:rsidR="00C82A3C">
        <w:rPr>
          <w:rFonts w:ascii="Tahoma" w:hAnsi="Tahoma" w:cs="Tahoma"/>
          <w:sz w:val="24"/>
          <w:szCs w:val="24"/>
        </w:rPr>
        <w:t>ritos garantizando así a todos los aspirantes sus derechos y el debido proceso</w:t>
      </w:r>
      <w:r w:rsidR="000A7DDE">
        <w:rPr>
          <w:rFonts w:ascii="Tahoma" w:hAnsi="Tahoma" w:cs="Tahoma"/>
          <w:sz w:val="24"/>
          <w:szCs w:val="24"/>
        </w:rPr>
        <w:t>,</w:t>
      </w:r>
      <w:r w:rsidR="004A0C1C">
        <w:rPr>
          <w:rFonts w:ascii="Tahoma" w:hAnsi="Tahoma" w:cs="Tahoma"/>
          <w:sz w:val="24"/>
          <w:szCs w:val="24"/>
        </w:rPr>
        <w:t xml:space="preserve"> </w:t>
      </w:r>
      <w:r w:rsidR="00A43B87">
        <w:rPr>
          <w:rFonts w:ascii="Tahoma" w:hAnsi="Tahoma" w:cs="Tahoma"/>
          <w:sz w:val="24"/>
          <w:szCs w:val="24"/>
        </w:rPr>
        <w:t>máxime cuando</w:t>
      </w:r>
      <w:r w:rsidR="00A43B87" w:rsidRPr="00A43B87">
        <w:rPr>
          <w:rFonts w:ascii="Tahoma" w:hAnsi="Tahoma" w:cs="Tahoma"/>
          <w:sz w:val="24"/>
          <w:szCs w:val="24"/>
        </w:rPr>
        <w:t xml:space="preserve"> </w:t>
      </w:r>
      <w:r w:rsidR="00A43B87">
        <w:rPr>
          <w:rFonts w:ascii="Tahoma" w:hAnsi="Tahoma" w:cs="Tahoma"/>
          <w:sz w:val="24"/>
          <w:szCs w:val="24"/>
        </w:rPr>
        <w:t xml:space="preserve">ya está la lista de elegibles próximos a sus nombramientos, como lo dijo el actor, </w:t>
      </w:r>
      <w:r w:rsidR="00EF4C45">
        <w:rPr>
          <w:rFonts w:ascii="Tahoma" w:hAnsi="Tahoma" w:cs="Tahoma"/>
          <w:sz w:val="24"/>
          <w:szCs w:val="24"/>
        </w:rPr>
        <w:t xml:space="preserve">lo que indica que </w:t>
      </w:r>
      <w:r w:rsidR="00A43B87">
        <w:rPr>
          <w:rFonts w:ascii="Tahoma" w:hAnsi="Tahoma" w:cs="Tahoma"/>
          <w:sz w:val="24"/>
          <w:szCs w:val="24"/>
        </w:rPr>
        <w:t>modificarlo podría afectar los derechos adquiridos por los demás participantes que han cumplido con los requisitos exigidos por las normas reguladoras del concurso.</w:t>
      </w:r>
    </w:p>
    <w:p w:rsidR="00EF4C45" w:rsidRDefault="00EF4C45" w:rsidP="00357B19">
      <w:pPr>
        <w:spacing w:after="0" w:line="276" w:lineRule="auto"/>
        <w:jc w:val="both"/>
        <w:rPr>
          <w:rFonts w:ascii="Tahoma" w:hAnsi="Tahoma" w:cs="Tahoma"/>
          <w:sz w:val="24"/>
          <w:szCs w:val="24"/>
        </w:rPr>
      </w:pPr>
    </w:p>
    <w:p w:rsidR="00AD70BA" w:rsidRPr="00033A39" w:rsidRDefault="00C95C01" w:rsidP="00033A39">
      <w:pPr>
        <w:spacing w:after="0" w:line="276" w:lineRule="auto"/>
        <w:jc w:val="both"/>
        <w:rPr>
          <w:rFonts w:ascii="Tahoma" w:hAnsi="Tahoma" w:cs="Tahoma"/>
          <w:sz w:val="24"/>
          <w:szCs w:val="24"/>
        </w:rPr>
      </w:pPr>
      <w:r>
        <w:rPr>
          <w:rFonts w:ascii="Tahoma" w:hAnsi="Tahoma" w:cs="Tahoma"/>
          <w:sz w:val="24"/>
          <w:szCs w:val="24"/>
        </w:rPr>
        <w:t xml:space="preserve">   </w:t>
      </w:r>
      <w:r w:rsidR="00216E7C">
        <w:rPr>
          <w:rFonts w:ascii="Tahoma" w:hAnsi="Tahoma" w:cs="Tahoma"/>
          <w:sz w:val="24"/>
          <w:szCs w:val="24"/>
        </w:rPr>
        <w:t xml:space="preserve"> </w:t>
      </w:r>
      <w:r w:rsidR="00357B19">
        <w:rPr>
          <w:rFonts w:ascii="Tahoma" w:hAnsi="Tahoma" w:cs="Tahoma"/>
          <w:sz w:val="24"/>
          <w:szCs w:val="24"/>
        </w:rPr>
        <w:t xml:space="preserve">En ese orden de ideas </w:t>
      </w:r>
      <w:r w:rsidR="00357B19" w:rsidRPr="00033A39">
        <w:rPr>
          <w:rFonts w:ascii="Tahoma" w:hAnsi="Tahoma" w:cs="Tahoma"/>
          <w:sz w:val="24"/>
          <w:szCs w:val="24"/>
        </w:rPr>
        <w:t>se declarar improcedente la acción de tutela.</w:t>
      </w:r>
    </w:p>
    <w:p w:rsidR="001E0A83" w:rsidRPr="00033A39" w:rsidRDefault="001E0A83" w:rsidP="00033A39">
      <w:pPr>
        <w:spacing w:after="0" w:line="276" w:lineRule="auto"/>
        <w:ind w:firstLine="708"/>
        <w:jc w:val="both"/>
        <w:rPr>
          <w:rFonts w:ascii="Tahoma" w:hAnsi="Tahoma" w:cs="Tahoma"/>
          <w:sz w:val="24"/>
          <w:szCs w:val="24"/>
        </w:rPr>
      </w:pPr>
    </w:p>
    <w:p w:rsidR="00C73708" w:rsidRPr="00033A39" w:rsidRDefault="00950563" w:rsidP="00033A39">
      <w:pPr>
        <w:spacing w:after="0" w:line="276" w:lineRule="auto"/>
        <w:jc w:val="both"/>
        <w:rPr>
          <w:rFonts w:ascii="Tahoma" w:hAnsi="Tahoma" w:cs="Tahoma"/>
          <w:sz w:val="24"/>
          <w:szCs w:val="24"/>
          <w:lang w:eastAsia="es-CO"/>
        </w:rPr>
      </w:pPr>
      <w:r w:rsidRPr="00033A39">
        <w:rPr>
          <w:rFonts w:ascii="Tahoma" w:hAnsi="Tahoma" w:cs="Tahoma"/>
          <w:sz w:val="24"/>
          <w:szCs w:val="24"/>
          <w:lang w:eastAsia="es-CO"/>
        </w:rPr>
        <w:lastRenderedPageBreak/>
        <w:t xml:space="preserve">    </w:t>
      </w:r>
      <w:r w:rsidR="00216E7C" w:rsidRPr="00033A39">
        <w:rPr>
          <w:rFonts w:ascii="Tahoma" w:hAnsi="Tahoma" w:cs="Tahoma"/>
          <w:sz w:val="24"/>
          <w:szCs w:val="24"/>
          <w:lang w:eastAsia="es-CO"/>
        </w:rPr>
        <w:t xml:space="preserve"> </w:t>
      </w:r>
      <w:r w:rsidRPr="00033A39">
        <w:rPr>
          <w:rFonts w:ascii="Tahoma" w:hAnsi="Tahoma" w:cs="Tahoma"/>
          <w:sz w:val="24"/>
          <w:szCs w:val="24"/>
          <w:lang w:eastAsia="es-CO"/>
        </w:rPr>
        <w:t xml:space="preserve"> </w:t>
      </w:r>
      <w:r w:rsidR="007E1818" w:rsidRPr="00033A39">
        <w:rPr>
          <w:rFonts w:ascii="Tahoma" w:hAnsi="Tahoma" w:cs="Tahoma"/>
          <w:sz w:val="24"/>
          <w:szCs w:val="24"/>
          <w:lang w:eastAsia="es-CO"/>
        </w:rPr>
        <w:t xml:space="preserve">En </w:t>
      </w:r>
      <w:r w:rsidR="006821FB" w:rsidRPr="00033A39">
        <w:rPr>
          <w:rFonts w:ascii="Tahoma" w:hAnsi="Tahoma" w:cs="Tahoma"/>
          <w:sz w:val="24"/>
          <w:szCs w:val="24"/>
          <w:lang w:eastAsia="es-CO"/>
        </w:rPr>
        <w:t>mérito</w:t>
      </w:r>
      <w:r w:rsidR="007E1818" w:rsidRPr="00033A39">
        <w:rPr>
          <w:rFonts w:ascii="Tahoma" w:hAnsi="Tahoma" w:cs="Tahoma"/>
          <w:sz w:val="24"/>
          <w:szCs w:val="24"/>
          <w:lang w:eastAsia="es-CO"/>
        </w:rPr>
        <w:t xml:space="preserve"> de lo expuesto</w:t>
      </w:r>
      <w:r w:rsidR="00C73708" w:rsidRPr="00033A39">
        <w:rPr>
          <w:rFonts w:ascii="Tahoma" w:hAnsi="Tahoma" w:cs="Tahoma"/>
          <w:sz w:val="24"/>
          <w:szCs w:val="24"/>
          <w:lang w:eastAsia="es-CO"/>
        </w:rPr>
        <w:t xml:space="preserve">, la </w:t>
      </w:r>
      <w:r w:rsidR="00C73708" w:rsidRPr="00033A39">
        <w:rPr>
          <w:rFonts w:ascii="Tahoma" w:hAnsi="Tahoma" w:cs="Tahoma"/>
          <w:b/>
          <w:sz w:val="24"/>
          <w:szCs w:val="24"/>
          <w:lang w:eastAsia="es-CO"/>
        </w:rPr>
        <w:t xml:space="preserve">Sala de Decisión Laboral </w:t>
      </w:r>
      <w:r w:rsidR="0044125F" w:rsidRPr="00033A39">
        <w:rPr>
          <w:rFonts w:ascii="Tahoma" w:hAnsi="Tahoma" w:cs="Tahoma"/>
          <w:b/>
          <w:sz w:val="24"/>
          <w:szCs w:val="24"/>
          <w:lang w:eastAsia="es-CO"/>
        </w:rPr>
        <w:t xml:space="preserve">No. 1 </w:t>
      </w:r>
      <w:r w:rsidR="00C73708" w:rsidRPr="00033A39">
        <w:rPr>
          <w:rFonts w:ascii="Tahoma" w:hAnsi="Tahoma" w:cs="Tahoma"/>
          <w:b/>
          <w:sz w:val="24"/>
          <w:szCs w:val="24"/>
          <w:lang w:eastAsia="es-CO"/>
        </w:rPr>
        <w:t>del Tribunal Superior del Distrito Judicial de Pereira</w:t>
      </w:r>
      <w:r w:rsidR="00C73708" w:rsidRPr="00033A39">
        <w:rPr>
          <w:rFonts w:ascii="Tahoma" w:hAnsi="Tahoma" w:cs="Tahoma"/>
          <w:sz w:val="24"/>
          <w:szCs w:val="24"/>
          <w:lang w:eastAsia="es-CO"/>
        </w:rPr>
        <w:t>, en nombre del Pueblo y por autoridad de la Constitución y la ley,</w:t>
      </w:r>
    </w:p>
    <w:p w:rsidR="001E0A83" w:rsidRPr="00033A39" w:rsidRDefault="001E0A83" w:rsidP="00033A39">
      <w:pPr>
        <w:pStyle w:val="Ttulo4"/>
        <w:spacing w:line="276" w:lineRule="auto"/>
        <w:rPr>
          <w:rFonts w:ascii="Tahoma" w:hAnsi="Tahoma" w:cs="Tahoma"/>
          <w:szCs w:val="24"/>
        </w:rPr>
      </w:pPr>
    </w:p>
    <w:p w:rsidR="00C73708" w:rsidRPr="00033A39" w:rsidRDefault="00C73708" w:rsidP="00033A39">
      <w:pPr>
        <w:pStyle w:val="Ttulo4"/>
        <w:spacing w:line="276" w:lineRule="auto"/>
        <w:rPr>
          <w:rFonts w:ascii="Tahoma" w:hAnsi="Tahoma" w:cs="Tahoma"/>
          <w:szCs w:val="24"/>
        </w:rPr>
      </w:pPr>
      <w:r w:rsidRPr="00033A39">
        <w:rPr>
          <w:rFonts w:ascii="Tahoma" w:hAnsi="Tahoma" w:cs="Tahoma"/>
          <w:szCs w:val="24"/>
        </w:rPr>
        <w:t>RESUELVE</w:t>
      </w:r>
    </w:p>
    <w:p w:rsidR="00C73708" w:rsidRPr="00033A39" w:rsidRDefault="00C73708" w:rsidP="00033A39">
      <w:pPr>
        <w:pStyle w:val="Sinespaciado"/>
        <w:spacing w:line="276" w:lineRule="auto"/>
        <w:rPr>
          <w:sz w:val="24"/>
          <w:szCs w:val="24"/>
        </w:rPr>
      </w:pPr>
    </w:p>
    <w:p w:rsidR="00904792" w:rsidRPr="00033A39" w:rsidRDefault="001824B7" w:rsidP="00033A39">
      <w:pPr>
        <w:spacing w:after="0" w:line="276" w:lineRule="auto"/>
        <w:ind w:right="3" w:firstLine="708"/>
        <w:jc w:val="both"/>
        <w:rPr>
          <w:rFonts w:ascii="Tahoma" w:eastAsia="Calibri" w:hAnsi="Tahoma" w:cs="Tahoma"/>
          <w:b/>
          <w:bCs/>
          <w:sz w:val="24"/>
          <w:szCs w:val="24"/>
        </w:rPr>
      </w:pPr>
      <w:r w:rsidRPr="00033A39">
        <w:rPr>
          <w:rFonts w:ascii="Tahoma" w:eastAsia="Calibri" w:hAnsi="Tahoma" w:cs="Tahoma"/>
          <w:b/>
          <w:bCs/>
          <w:sz w:val="24"/>
          <w:szCs w:val="24"/>
        </w:rPr>
        <w:t xml:space="preserve">PRIMERO: </w:t>
      </w:r>
      <w:r w:rsidR="00ED3B12" w:rsidRPr="00033A39">
        <w:rPr>
          <w:rFonts w:ascii="Tahoma" w:eastAsia="Calibri" w:hAnsi="Tahoma" w:cs="Tahoma"/>
          <w:b/>
          <w:bCs/>
          <w:sz w:val="24"/>
          <w:szCs w:val="24"/>
        </w:rPr>
        <w:t>NEGAR</w:t>
      </w:r>
      <w:r w:rsidR="00ED3B12" w:rsidRPr="00033A39">
        <w:rPr>
          <w:rFonts w:ascii="Tahoma" w:eastAsia="Calibri" w:hAnsi="Tahoma" w:cs="Tahoma"/>
          <w:bCs/>
          <w:sz w:val="24"/>
          <w:szCs w:val="24"/>
        </w:rPr>
        <w:t xml:space="preserve"> la acción de tutela incoada por el señor Mario Fernando Antonio Ortega Jurado contra la Procuradora General de la Nación, por las razones expuestas en la parte considerativa de esta providencia.</w:t>
      </w:r>
      <w:r w:rsidR="00ED3B12" w:rsidRPr="00033A39">
        <w:rPr>
          <w:rFonts w:ascii="Tahoma" w:eastAsia="Calibri" w:hAnsi="Tahoma" w:cs="Tahoma"/>
          <w:b/>
          <w:bCs/>
          <w:sz w:val="24"/>
          <w:szCs w:val="24"/>
        </w:rPr>
        <w:t xml:space="preserve">  </w:t>
      </w:r>
    </w:p>
    <w:p w:rsidR="00ED3B12" w:rsidRPr="00033A39" w:rsidRDefault="00ED3B12" w:rsidP="00033A39">
      <w:pPr>
        <w:spacing w:after="0" w:line="276" w:lineRule="auto"/>
        <w:ind w:right="3" w:firstLine="708"/>
        <w:jc w:val="both"/>
        <w:rPr>
          <w:sz w:val="24"/>
          <w:szCs w:val="24"/>
        </w:rPr>
      </w:pPr>
    </w:p>
    <w:p w:rsidR="00631C71" w:rsidRPr="00033A39" w:rsidRDefault="00103721" w:rsidP="00033A39">
      <w:pPr>
        <w:spacing w:after="0" w:line="276" w:lineRule="auto"/>
        <w:ind w:right="3" w:firstLine="708"/>
        <w:jc w:val="both"/>
        <w:rPr>
          <w:rFonts w:ascii="Tahoma" w:eastAsia="Calibri" w:hAnsi="Tahoma" w:cs="Tahoma"/>
          <w:b/>
          <w:bCs/>
          <w:sz w:val="24"/>
          <w:szCs w:val="24"/>
        </w:rPr>
      </w:pPr>
      <w:r w:rsidRPr="00033A39">
        <w:rPr>
          <w:rFonts w:ascii="Tahoma" w:eastAsia="Calibri" w:hAnsi="Tahoma" w:cs="Tahoma"/>
          <w:b/>
          <w:bCs/>
          <w:sz w:val="24"/>
          <w:szCs w:val="24"/>
        </w:rPr>
        <w:t xml:space="preserve">SEGUNDO: </w:t>
      </w:r>
      <w:r w:rsidR="00ED3B12" w:rsidRPr="00033A39">
        <w:rPr>
          <w:rFonts w:ascii="Tahoma" w:eastAsia="Calibri" w:hAnsi="Tahoma" w:cs="Tahoma"/>
          <w:bCs/>
          <w:sz w:val="24"/>
          <w:szCs w:val="24"/>
        </w:rPr>
        <w:t>Infórmese a las partes que la presente decisión podrá ser impugnada ante la Sala de Casación Laboral de la Corte Suprema de Justicia, dentro de los tres días siguientes a su notificación.</w:t>
      </w:r>
      <w:r w:rsidR="00631C71" w:rsidRPr="00033A39">
        <w:rPr>
          <w:rFonts w:ascii="Tahoma" w:eastAsia="Calibri" w:hAnsi="Tahoma" w:cs="Tahoma"/>
          <w:b/>
          <w:bCs/>
          <w:sz w:val="24"/>
          <w:szCs w:val="24"/>
        </w:rPr>
        <w:t xml:space="preserve"> </w:t>
      </w:r>
    </w:p>
    <w:p w:rsidR="000A3D3E" w:rsidRPr="00033A39" w:rsidRDefault="000A3D3E" w:rsidP="00033A39">
      <w:pPr>
        <w:pStyle w:val="Sinespaciado"/>
        <w:spacing w:line="276" w:lineRule="auto"/>
        <w:rPr>
          <w:sz w:val="24"/>
          <w:szCs w:val="24"/>
        </w:rPr>
      </w:pPr>
    </w:p>
    <w:p w:rsidR="00C73708" w:rsidRPr="00033A39" w:rsidRDefault="00103721" w:rsidP="00033A39">
      <w:pPr>
        <w:spacing w:after="0" w:line="276" w:lineRule="auto"/>
        <w:ind w:right="3" w:firstLine="708"/>
        <w:jc w:val="both"/>
        <w:rPr>
          <w:rFonts w:ascii="Tahoma" w:eastAsia="Calibri" w:hAnsi="Tahoma" w:cs="Tahoma"/>
          <w:bCs/>
          <w:sz w:val="24"/>
          <w:szCs w:val="24"/>
        </w:rPr>
      </w:pPr>
      <w:r w:rsidRPr="00033A39">
        <w:rPr>
          <w:rFonts w:ascii="Tahoma" w:eastAsia="Calibri" w:hAnsi="Tahoma" w:cs="Tahoma"/>
          <w:b/>
          <w:bCs/>
          <w:sz w:val="24"/>
          <w:szCs w:val="24"/>
        </w:rPr>
        <w:t>TERCERO</w:t>
      </w:r>
      <w:r w:rsidR="00631C71" w:rsidRPr="00033A39">
        <w:rPr>
          <w:rFonts w:ascii="Tahoma" w:eastAsia="Calibri" w:hAnsi="Tahoma" w:cs="Tahoma"/>
          <w:b/>
          <w:bCs/>
          <w:sz w:val="24"/>
          <w:szCs w:val="24"/>
        </w:rPr>
        <w:t xml:space="preserve">: </w:t>
      </w:r>
      <w:r w:rsidR="00ED3B12" w:rsidRPr="00033A39">
        <w:rPr>
          <w:rFonts w:ascii="Tahoma" w:eastAsia="Calibri" w:hAnsi="Tahoma" w:cs="Tahoma"/>
          <w:bCs/>
          <w:sz w:val="24"/>
          <w:szCs w:val="24"/>
        </w:rPr>
        <w:t>En caso de no ser impugnada, envíese las diligencias a la Corte Constitucional para su eventual revisión, conforme lo establece el artículo 31 del Decreto 2591 de 1991.</w:t>
      </w:r>
    </w:p>
    <w:p w:rsidR="00033A39" w:rsidRPr="00033A39" w:rsidRDefault="00033A39" w:rsidP="00033A39">
      <w:pPr>
        <w:spacing w:after="0" w:line="276" w:lineRule="auto"/>
        <w:ind w:right="3" w:firstLine="708"/>
        <w:jc w:val="both"/>
        <w:rPr>
          <w:sz w:val="24"/>
          <w:szCs w:val="24"/>
        </w:rPr>
      </w:pPr>
    </w:p>
    <w:p w:rsidR="00C73708" w:rsidRPr="00033A39" w:rsidRDefault="00C73708" w:rsidP="00033A39">
      <w:pPr>
        <w:pStyle w:val="Prrafodelista"/>
        <w:suppressAutoHyphens/>
        <w:spacing w:after="0" w:line="276" w:lineRule="auto"/>
        <w:jc w:val="both"/>
        <w:rPr>
          <w:rFonts w:ascii="Tahoma" w:hAnsi="Tahoma" w:cs="Tahoma"/>
          <w:sz w:val="24"/>
          <w:szCs w:val="24"/>
        </w:rPr>
      </w:pPr>
      <w:r w:rsidRPr="00033A39">
        <w:rPr>
          <w:rFonts w:ascii="Tahoma" w:hAnsi="Tahoma" w:cs="Tahoma"/>
          <w:sz w:val="24"/>
          <w:szCs w:val="24"/>
        </w:rPr>
        <w:t xml:space="preserve">Notifíquese y Cúmplase </w:t>
      </w:r>
    </w:p>
    <w:p w:rsidR="00BB083D" w:rsidRPr="00033A39" w:rsidRDefault="00BB083D" w:rsidP="00033A39">
      <w:pPr>
        <w:pStyle w:val="Sinespaciado"/>
        <w:spacing w:line="276" w:lineRule="auto"/>
        <w:rPr>
          <w:sz w:val="24"/>
          <w:szCs w:val="24"/>
        </w:rPr>
      </w:pPr>
    </w:p>
    <w:p w:rsidR="00C82A3C" w:rsidRPr="00033A39" w:rsidRDefault="00C82A3C" w:rsidP="00033A39">
      <w:pPr>
        <w:spacing w:after="0" w:line="276" w:lineRule="auto"/>
        <w:ind w:left="785"/>
        <w:jc w:val="both"/>
        <w:rPr>
          <w:rFonts w:ascii="Tahoma" w:hAnsi="Tahoma" w:cs="Tahoma"/>
          <w:sz w:val="24"/>
          <w:szCs w:val="24"/>
        </w:rPr>
      </w:pPr>
    </w:p>
    <w:p w:rsidR="00C73708" w:rsidRPr="00033A39" w:rsidRDefault="00576DAD" w:rsidP="00033A39">
      <w:pPr>
        <w:spacing w:after="0" w:line="276" w:lineRule="auto"/>
        <w:ind w:left="785"/>
        <w:jc w:val="both"/>
        <w:rPr>
          <w:rFonts w:ascii="Tahoma" w:hAnsi="Tahoma" w:cs="Tahoma"/>
          <w:sz w:val="24"/>
          <w:szCs w:val="24"/>
        </w:rPr>
      </w:pPr>
      <w:r w:rsidRPr="00033A39">
        <w:rPr>
          <w:rFonts w:ascii="Tahoma" w:hAnsi="Tahoma" w:cs="Tahoma"/>
          <w:sz w:val="24"/>
          <w:szCs w:val="24"/>
        </w:rPr>
        <w:t>L</w:t>
      </w:r>
      <w:r w:rsidR="007D3A2D" w:rsidRPr="00033A39">
        <w:rPr>
          <w:rFonts w:ascii="Tahoma" w:hAnsi="Tahoma" w:cs="Tahoma"/>
          <w:sz w:val="24"/>
          <w:szCs w:val="24"/>
        </w:rPr>
        <w:t>a</w:t>
      </w:r>
      <w:r w:rsidRPr="00033A39">
        <w:rPr>
          <w:rFonts w:ascii="Tahoma" w:hAnsi="Tahoma" w:cs="Tahoma"/>
          <w:sz w:val="24"/>
          <w:szCs w:val="24"/>
        </w:rPr>
        <w:t xml:space="preserve"> Magistrada</w:t>
      </w:r>
      <w:r w:rsidR="00C73708" w:rsidRPr="00033A39">
        <w:rPr>
          <w:rFonts w:ascii="Tahoma" w:hAnsi="Tahoma" w:cs="Tahoma"/>
          <w:sz w:val="24"/>
          <w:szCs w:val="24"/>
        </w:rPr>
        <w:t xml:space="preserve">, </w:t>
      </w:r>
    </w:p>
    <w:p w:rsidR="00C73708" w:rsidRPr="00033A39" w:rsidRDefault="00C73708" w:rsidP="00033A39">
      <w:pPr>
        <w:pStyle w:val="Sinespaciado"/>
        <w:spacing w:line="276" w:lineRule="auto"/>
        <w:rPr>
          <w:sz w:val="24"/>
          <w:szCs w:val="24"/>
        </w:rPr>
      </w:pPr>
    </w:p>
    <w:p w:rsidR="00576DAD" w:rsidRPr="00033A39" w:rsidRDefault="00576DAD" w:rsidP="00033A39">
      <w:pPr>
        <w:pStyle w:val="Sinespaciado"/>
        <w:spacing w:line="276" w:lineRule="auto"/>
        <w:rPr>
          <w:sz w:val="24"/>
          <w:szCs w:val="24"/>
        </w:rPr>
      </w:pPr>
    </w:p>
    <w:p w:rsidR="00C73708" w:rsidRPr="00033A39" w:rsidRDefault="00C73708" w:rsidP="00033A39">
      <w:pPr>
        <w:pStyle w:val="Sinespaciado"/>
        <w:spacing w:line="276" w:lineRule="auto"/>
        <w:rPr>
          <w:sz w:val="24"/>
          <w:szCs w:val="24"/>
        </w:rPr>
      </w:pPr>
    </w:p>
    <w:p w:rsidR="00C73708" w:rsidRPr="00033A39" w:rsidRDefault="00C73708" w:rsidP="00033A39">
      <w:pPr>
        <w:spacing w:after="0" w:line="276" w:lineRule="auto"/>
        <w:ind w:left="360"/>
        <w:jc w:val="center"/>
        <w:rPr>
          <w:rFonts w:ascii="Tahoma" w:hAnsi="Tahoma" w:cs="Tahoma"/>
          <w:b/>
          <w:sz w:val="24"/>
          <w:szCs w:val="24"/>
        </w:rPr>
      </w:pPr>
      <w:r w:rsidRPr="00033A39">
        <w:rPr>
          <w:rFonts w:ascii="Tahoma" w:hAnsi="Tahoma" w:cs="Tahoma"/>
          <w:b/>
          <w:sz w:val="24"/>
          <w:szCs w:val="24"/>
        </w:rPr>
        <w:t>ANA LUCÍA CAICEDO CALDERÓN</w:t>
      </w:r>
    </w:p>
    <w:p w:rsidR="00576DAD" w:rsidRPr="00FF559F" w:rsidRDefault="00576DAD" w:rsidP="00AA73FD">
      <w:pPr>
        <w:pStyle w:val="Sinespaciado"/>
        <w:rPr>
          <w:sz w:val="4"/>
          <w:szCs w:val="4"/>
        </w:rPr>
      </w:pPr>
    </w:p>
    <w:p w:rsidR="00576DAD" w:rsidRDefault="00576DAD" w:rsidP="00AA73FD">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A73FD" w:rsidRPr="00576DAD" w:rsidRDefault="00AA73FD" w:rsidP="00AD2034">
      <w:pPr>
        <w:pStyle w:val="Sinespaciado"/>
      </w:pPr>
    </w:p>
    <w:p w:rsidR="00C73708" w:rsidRDefault="00C73708" w:rsidP="00AD2034">
      <w:pPr>
        <w:pStyle w:val="Sinespaciado"/>
        <w:rPr>
          <w:b/>
        </w:rPr>
      </w:pPr>
    </w:p>
    <w:p w:rsidR="00C73708" w:rsidRDefault="00C73708" w:rsidP="00AD2034">
      <w:pPr>
        <w:pStyle w:val="Sinespaciado"/>
        <w:rPr>
          <w:b/>
        </w:rPr>
      </w:pPr>
    </w:p>
    <w:p w:rsidR="00FF559F" w:rsidRDefault="00FF559F" w:rsidP="00AD2034">
      <w:pPr>
        <w:pStyle w:val="Sinespaciado"/>
        <w:rPr>
          <w:b/>
        </w:rPr>
      </w:pPr>
    </w:p>
    <w:p w:rsidR="00AD2034" w:rsidRPr="002243F1" w:rsidRDefault="00AD2034" w:rsidP="00AD2034">
      <w:pPr>
        <w:pStyle w:val="Sinespaciado"/>
        <w:rPr>
          <w:b/>
        </w:rPr>
      </w:pPr>
    </w:p>
    <w:p w:rsidR="00C73708" w:rsidRPr="002243F1" w:rsidRDefault="00C73708" w:rsidP="00AA73FD">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FF559F" w:rsidRDefault="00C73708" w:rsidP="00AD2034">
      <w:pPr>
        <w:pStyle w:val="Sinespaciado"/>
        <w:rPr>
          <w:sz w:val="18"/>
          <w:szCs w:val="18"/>
        </w:rPr>
      </w:pPr>
    </w:p>
    <w:p w:rsidR="000A3D3E" w:rsidRDefault="000A3D3E" w:rsidP="00AD2034">
      <w:pPr>
        <w:pStyle w:val="Sinespaciado"/>
        <w:rPr>
          <w:sz w:val="18"/>
          <w:szCs w:val="18"/>
        </w:rPr>
      </w:pPr>
    </w:p>
    <w:p w:rsidR="002330BC" w:rsidRDefault="002330BC" w:rsidP="00AD2034">
      <w:pPr>
        <w:pStyle w:val="Sinespaciado"/>
        <w:rPr>
          <w:sz w:val="18"/>
          <w:szCs w:val="18"/>
        </w:rPr>
      </w:pPr>
    </w:p>
    <w:p w:rsidR="002330BC" w:rsidRDefault="002330BC" w:rsidP="00AD2034">
      <w:pPr>
        <w:pStyle w:val="Sinespaciado"/>
        <w:rPr>
          <w:sz w:val="18"/>
          <w:szCs w:val="18"/>
        </w:rPr>
      </w:pPr>
    </w:p>
    <w:p w:rsidR="002330BC" w:rsidRDefault="002330BC" w:rsidP="00AD2034">
      <w:pPr>
        <w:pStyle w:val="Sinespaciado"/>
        <w:rPr>
          <w:sz w:val="18"/>
          <w:szCs w:val="18"/>
        </w:rPr>
      </w:pPr>
    </w:p>
    <w:p w:rsidR="000A3D3E" w:rsidRDefault="000A3D3E" w:rsidP="00AD2034">
      <w:pPr>
        <w:pStyle w:val="Sinespaciado"/>
        <w:rPr>
          <w:sz w:val="18"/>
          <w:szCs w:val="18"/>
        </w:rPr>
      </w:pPr>
    </w:p>
    <w:p w:rsidR="00033A39" w:rsidRDefault="00033A39" w:rsidP="00AD2034">
      <w:pPr>
        <w:pStyle w:val="Sinespaciado"/>
        <w:rPr>
          <w:sz w:val="18"/>
          <w:szCs w:val="18"/>
        </w:rPr>
      </w:pPr>
    </w:p>
    <w:p w:rsidR="00033A39" w:rsidRDefault="00033A39" w:rsidP="00AD2034">
      <w:pPr>
        <w:pStyle w:val="Sinespaciado"/>
        <w:rPr>
          <w:sz w:val="18"/>
          <w:szCs w:val="18"/>
        </w:rPr>
      </w:pPr>
    </w:p>
    <w:p w:rsidR="000A3D3E" w:rsidRPr="00FF559F" w:rsidRDefault="000A3D3E" w:rsidP="00AD2034">
      <w:pPr>
        <w:pStyle w:val="Sinespaciado"/>
        <w:rPr>
          <w:sz w:val="18"/>
          <w:szCs w:val="18"/>
        </w:rPr>
      </w:pPr>
    </w:p>
    <w:p w:rsidR="009B7846" w:rsidRDefault="00446CD6" w:rsidP="009B7846">
      <w:pPr>
        <w:spacing w:after="0" w:line="240" w:lineRule="auto"/>
        <w:jc w:val="center"/>
        <w:rPr>
          <w:rFonts w:ascii="Tahoma" w:hAnsi="Tahoma" w:cs="Tahoma"/>
          <w:b/>
          <w:sz w:val="24"/>
          <w:szCs w:val="24"/>
        </w:rPr>
      </w:pPr>
      <w:r>
        <w:rPr>
          <w:rFonts w:ascii="Tahoma" w:hAnsi="Tahoma" w:cs="Tahoma"/>
          <w:b/>
          <w:sz w:val="24"/>
          <w:szCs w:val="24"/>
        </w:rPr>
        <w:t>ALONSO GAVIRIA OCAMPO</w:t>
      </w:r>
    </w:p>
    <w:p w:rsidR="00D9634D" w:rsidRPr="00BB234B" w:rsidRDefault="00631C71" w:rsidP="009B7846">
      <w:pPr>
        <w:spacing w:after="0" w:line="240" w:lineRule="auto"/>
        <w:jc w:val="center"/>
        <w:rPr>
          <w:rFonts w:ascii="Tahoma" w:hAnsi="Tahoma" w:cs="Tahoma"/>
          <w:b/>
          <w:sz w:val="24"/>
          <w:szCs w:val="24"/>
        </w:rPr>
      </w:pPr>
      <w:bookmarkStart w:id="1" w:name="_GoBack"/>
      <w:bookmarkEnd w:id="1"/>
      <w:r>
        <w:rPr>
          <w:rFonts w:ascii="Tahoma" w:hAnsi="Tahoma" w:cs="Tahoma"/>
          <w:b/>
          <w:sz w:val="24"/>
          <w:szCs w:val="24"/>
        </w:rPr>
        <w:t>Secretario</w:t>
      </w:r>
    </w:p>
    <w:sectPr w:rsidR="00D9634D" w:rsidRPr="00BB234B" w:rsidSect="00503D8D">
      <w:headerReference w:type="even" r:id="rId8"/>
      <w:headerReference w:type="default" r:id="rId9"/>
      <w:footerReference w:type="default" r:id="rId10"/>
      <w:footerReference w:type="first" r:id="rId11"/>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94" w:rsidRDefault="00023194" w:rsidP="00C73708">
      <w:pPr>
        <w:spacing w:after="0" w:line="240" w:lineRule="auto"/>
      </w:pPr>
      <w:r>
        <w:separator/>
      </w:r>
    </w:p>
  </w:endnote>
  <w:endnote w:type="continuationSeparator" w:id="0">
    <w:p w:rsidR="00023194" w:rsidRDefault="0002319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141668"/>
      <w:docPartObj>
        <w:docPartGallery w:val="Page Numbers (Bottom of Page)"/>
        <w:docPartUnique/>
      </w:docPartObj>
    </w:sdtPr>
    <w:sdtEndPr/>
    <w:sdtContent>
      <w:p w:rsidR="00503D8D" w:rsidRDefault="00503D8D">
        <w:pPr>
          <w:pStyle w:val="Piedepgina"/>
          <w:jc w:val="right"/>
        </w:pPr>
        <w:r>
          <w:fldChar w:fldCharType="begin"/>
        </w:r>
        <w:r>
          <w:instrText>PAGE   \* MERGEFORMAT</w:instrText>
        </w:r>
        <w:r>
          <w:fldChar w:fldCharType="separate"/>
        </w:r>
        <w:r w:rsidR="002330BC">
          <w:rPr>
            <w:noProof/>
          </w:rPr>
          <w:t>6</w:t>
        </w:r>
        <w:r>
          <w:fldChar w:fldCharType="end"/>
        </w:r>
      </w:p>
    </w:sdtContent>
  </w:sdt>
  <w:p w:rsidR="008649D3" w:rsidRDefault="008649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8777"/>
      <w:docPartObj>
        <w:docPartGallery w:val="Page Numbers (Bottom of Page)"/>
        <w:docPartUnique/>
      </w:docPartObj>
    </w:sdtPr>
    <w:sdtEndPr/>
    <w:sdtContent>
      <w:p w:rsidR="00503D8D" w:rsidRDefault="00503D8D">
        <w:pPr>
          <w:pStyle w:val="Piedepgina"/>
          <w:jc w:val="right"/>
        </w:pPr>
        <w:r>
          <w:fldChar w:fldCharType="begin"/>
        </w:r>
        <w:r>
          <w:instrText>PAGE   \* MERGEFORMAT</w:instrText>
        </w:r>
        <w:r>
          <w:fldChar w:fldCharType="separate"/>
        </w:r>
        <w:r w:rsidR="002330BC">
          <w:rPr>
            <w:noProof/>
          </w:rPr>
          <w:t>1</w:t>
        </w:r>
        <w:r>
          <w:fldChar w:fldCharType="end"/>
        </w:r>
      </w:p>
    </w:sdtContent>
  </w:sdt>
  <w:p w:rsidR="00033A39" w:rsidRDefault="00033A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94" w:rsidRDefault="00023194" w:rsidP="00C73708">
      <w:pPr>
        <w:spacing w:after="0" w:line="240" w:lineRule="auto"/>
      </w:pPr>
      <w:r>
        <w:separator/>
      </w:r>
    </w:p>
  </w:footnote>
  <w:footnote w:type="continuationSeparator" w:id="0">
    <w:p w:rsidR="00023194" w:rsidRDefault="00023194"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3F792A">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8649D3">
    <w:pPr>
      <w:pStyle w:val="Encabezado"/>
      <w:framePr w:wrap="around" w:vAnchor="text" w:hAnchor="margin" w:xAlign="right" w:y="1"/>
      <w:rPr>
        <w:rStyle w:val="Nmerodepgina"/>
      </w:rPr>
    </w:pPr>
  </w:p>
  <w:p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C35914" w:rsidRPr="00C35914">
      <w:rPr>
        <w:rFonts w:ascii="Times New Roman" w:hAnsi="Times New Roman" w:cs="Times New Roman"/>
        <w:sz w:val="14"/>
        <w:szCs w:val="14"/>
      </w:rPr>
      <w:t>66001-31-05-000-2016-00162-01</w:t>
    </w:r>
  </w:p>
  <w:p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6C5D41">
      <w:rPr>
        <w:rFonts w:ascii="Times New Roman" w:hAnsi="Times New Roman" w:cs="Times New Roman"/>
        <w:sz w:val="14"/>
        <w:szCs w:val="14"/>
      </w:rPr>
      <w:t xml:space="preserve">: </w:t>
    </w:r>
    <w:r w:rsidR="00C35914" w:rsidRPr="00C35914">
      <w:rPr>
        <w:rFonts w:ascii="Times New Roman" w:hAnsi="Times New Roman" w:cs="Times New Roman"/>
        <w:sz w:val="14"/>
        <w:szCs w:val="14"/>
      </w:rPr>
      <w:t>Mario Fernando Antonio Ortega Jurado</w:t>
    </w:r>
  </w:p>
  <w:p w:rsidR="008649D3" w:rsidRPr="003D0AE9" w:rsidRDefault="006C5D4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C35914" w:rsidRPr="00C35914">
      <w:rPr>
        <w:rFonts w:ascii="Times New Roman" w:hAnsi="Times New Roman" w:cs="Times New Roman"/>
        <w:sz w:val="14"/>
        <w:szCs w:val="14"/>
      </w:rPr>
      <w:t>Procuradora General de la Nación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1222DC"/>
    <w:multiLevelType w:val="multilevel"/>
    <w:tmpl w:val="2F1247D0"/>
    <w:lvl w:ilvl="0">
      <w:start w:val="5"/>
      <w:numFmt w:val="decimal"/>
      <w:lvlText w:val="%1"/>
      <w:lvlJc w:val="left"/>
      <w:pPr>
        <w:ind w:left="375" w:hanging="375"/>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6F0236"/>
    <w:multiLevelType w:val="hybridMultilevel"/>
    <w:tmpl w:val="119A7D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3"/>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20D1"/>
    <w:rsid w:val="00002609"/>
    <w:rsid w:val="000026EB"/>
    <w:rsid w:val="00012751"/>
    <w:rsid w:val="00013D97"/>
    <w:rsid w:val="00013E34"/>
    <w:rsid w:val="00014706"/>
    <w:rsid w:val="00023194"/>
    <w:rsid w:val="000233E1"/>
    <w:rsid w:val="00030D5B"/>
    <w:rsid w:val="00032AF5"/>
    <w:rsid w:val="00033979"/>
    <w:rsid w:val="00033A39"/>
    <w:rsid w:val="00050004"/>
    <w:rsid w:val="00056799"/>
    <w:rsid w:val="00065855"/>
    <w:rsid w:val="00073221"/>
    <w:rsid w:val="00077791"/>
    <w:rsid w:val="00080667"/>
    <w:rsid w:val="00091942"/>
    <w:rsid w:val="000933AF"/>
    <w:rsid w:val="0009578D"/>
    <w:rsid w:val="000A0B94"/>
    <w:rsid w:val="000A3D3E"/>
    <w:rsid w:val="000A7DDE"/>
    <w:rsid w:val="000C347F"/>
    <w:rsid w:val="000C6101"/>
    <w:rsid w:val="000D2217"/>
    <w:rsid w:val="000D507C"/>
    <w:rsid w:val="000E0C4E"/>
    <w:rsid w:val="000E2DF8"/>
    <w:rsid w:val="000F5FFF"/>
    <w:rsid w:val="000F6114"/>
    <w:rsid w:val="000F6166"/>
    <w:rsid w:val="00101C9C"/>
    <w:rsid w:val="00102075"/>
    <w:rsid w:val="00103721"/>
    <w:rsid w:val="00106726"/>
    <w:rsid w:val="00130D96"/>
    <w:rsid w:val="00131FAF"/>
    <w:rsid w:val="001402D5"/>
    <w:rsid w:val="00142CF0"/>
    <w:rsid w:val="00144761"/>
    <w:rsid w:val="0015285E"/>
    <w:rsid w:val="00152F4F"/>
    <w:rsid w:val="00153AC2"/>
    <w:rsid w:val="0016447C"/>
    <w:rsid w:val="00165A3F"/>
    <w:rsid w:val="0017254B"/>
    <w:rsid w:val="00176144"/>
    <w:rsid w:val="001824B7"/>
    <w:rsid w:val="00182C7F"/>
    <w:rsid w:val="00183276"/>
    <w:rsid w:val="00192FD0"/>
    <w:rsid w:val="001930D9"/>
    <w:rsid w:val="0019320C"/>
    <w:rsid w:val="001942D1"/>
    <w:rsid w:val="001A1231"/>
    <w:rsid w:val="001B0B66"/>
    <w:rsid w:val="001B47DA"/>
    <w:rsid w:val="001B4E58"/>
    <w:rsid w:val="001C62D7"/>
    <w:rsid w:val="001E0A83"/>
    <w:rsid w:val="001E1A5C"/>
    <w:rsid w:val="001F1A82"/>
    <w:rsid w:val="0020055E"/>
    <w:rsid w:val="00200A12"/>
    <w:rsid w:val="00202496"/>
    <w:rsid w:val="00203FE5"/>
    <w:rsid w:val="00210E21"/>
    <w:rsid w:val="00212E37"/>
    <w:rsid w:val="00214C36"/>
    <w:rsid w:val="00216361"/>
    <w:rsid w:val="00216E7C"/>
    <w:rsid w:val="0022031A"/>
    <w:rsid w:val="002330BC"/>
    <w:rsid w:val="00233E08"/>
    <w:rsid w:val="002361F3"/>
    <w:rsid w:val="00236A62"/>
    <w:rsid w:val="0025066E"/>
    <w:rsid w:val="00251B9A"/>
    <w:rsid w:val="002526E0"/>
    <w:rsid w:val="002552D3"/>
    <w:rsid w:val="00257326"/>
    <w:rsid w:val="00261727"/>
    <w:rsid w:val="002622A7"/>
    <w:rsid w:val="002631BC"/>
    <w:rsid w:val="00263913"/>
    <w:rsid w:val="0026542F"/>
    <w:rsid w:val="00265796"/>
    <w:rsid w:val="00265B5C"/>
    <w:rsid w:val="00267C28"/>
    <w:rsid w:val="00276EDD"/>
    <w:rsid w:val="00285A88"/>
    <w:rsid w:val="0028686B"/>
    <w:rsid w:val="00293597"/>
    <w:rsid w:val="00296AE1"/>
    <w:rsid w:val="00297276"/>
    <w:rsid w:val="002B3D6F"/>
    <w:rsid w:val="002C1C13"/>
    <w:rsid w:val="002C539F"/>
    <w:rsid w:val="002D3EDA"/>
    <w:rsid w:val="002D58CF"/>
    <w:rsid w:val="002E01F8"/>
    <w:rsid w:val="002E0EE9"/>
    <w:rsid w:val="002E2A6E"/>
    <w:rsid w:val="002E7D21"/>
    <w:rsid w:val="002F04F8"/>
    <w:rsid w:val="002F1707"/>
    <w:rsid w:val="002F608D"/>
    <w:rsid w:val="002F7C5B"/>
    <w:rsid w:val="0030317E"/>
    <w:rsid w:val="0031308F"/>
    <w:rsid w:val="00320468"/>
    <w:rsid w:val="00321AD7"/>
    <w:rsid w:val="0032225B"/>
    <w:rsid w:val="00326017"/>
    <w:rsid w:val="003352B0"/>
    <w:rsid w:val="00347AB8"/>
    <w:rsid w:val="00354C84"/>
    <w:rsid w:val="00357B19"/>
    <w:rsid w:val="00360ABD"/>
    <w:rsid w:val="00362704"/>
    <w:rsid w:val="00363E5D"/>
    <w:rsid w:val="003658E0"/>
    <w:rsid w:val="003718EF"/>
    <w:rsid w:val="003733DF"/>
    <w:rsid w:val="00373B0F"/>
    <w:rsid w:val="003745C1"/>
    <w:rsid w:val="00377802"/>
    <w:rsid w:val="00377F1D"/>
    <w:rsid w:val="00381037"/>
    <w:rsid w:val="0038649A"/>
    <w:rsid w:val="00390416"/>
    <w:rsid w:val="00390CAF"/>
    <w:rsid w:val="00391960"/>
    <w:rsid w:val="00395DF6"/>
    <w:rsid w:val="003B2E58"/>
    <w:rsid w:val="003B4DD9"/>
    <w:rsid w:val="003B6FA1"/>
    <w:rsid w:val="003C1A62"/>
    <w:rsid w:val="003C217E"/>
    <w:rsid w:val="003D0AE9"/>
    <w:rsid w:val="003F05F2"/>
    <w:rsid w:val="003F0617"/>
    <w:rsid w:val="003F792A"/>
    <w:rsid w:val="00401B40"/>
    <w:rsid w:val="0040525E"/>
    <w:rsid w:val="00411409"/>
    <w:rsid w:val="004234F6"/>
    <w:rsid w:val="004300C6"/>
    <w:rsid w:val="00433FB6"/>
    <w:rsid w:val="00435754"/>
    <w:rsid w:val="004369D9"/>
    <w:rsid w:val="0044125F"/>
    <w:rsid w:val="004438CE"/>
    <w:rsid w:val="00444CE7"/>
    <w:rsid w:val="0044610E"/>
    <w:rsid w:val="00446CD6"/>
    <w:rsid w:val="00450944"/>
    <w:rsid w:val="004518A5"/>
    <w:rsid w:val="00464162"/>
    <w:rsid w:val="004641B3"/>
    <w:rsid w:val="00474631"/>
    <w:rsid w:val="00475445"/>
    <w:rsid w:val="00482DBE"/>
    <w:rsid w:val="00483E49"/>
    <w:rsid w:val="00485CAC"/>
    <w:rsid w:val="004868FD"/>
    <w:rsid w:val="004A0C1C"/>
    <w:rsid w:val="004A47A7"/>
    <w:rsid w:val="004A661F"/>
    <w:rsid w:val="004A705E"/>
    <w:rsid w:val="004B0E50"/>
    <w:rsid w:val="004B277C"/>
    <w:rsid w:val="004B4E76"/>
    <w:rsid w:val="004B5087"/>
    <w:rsid w:val="004C4832"/>
    <w:rsid w:val="004C4866"/>
    <w:rsid w:val="004C5024"/>
    <w:rsid w:val="004D4FAE"/>
    <w:rsid w:val="004E6B0E"/>
    <w:rsid w:val="004F0ADF"/>
    <w:rsid w:val="004F6D1F"/>
    <w:rsid w:val="00503D8D"/>
    <w:rsid w:val="00504464"/>
    <w:rsid w:val="0050747F"/>
    <w:rsid w:val="00515371"/>
    <w:rsid w:val="0051680D"/>
    <w:rsid w:val="0053168D"/>
    <w:rsid w:val="0054523F"/>
    <w:rsid w:val="00554A30"/>
    <w:rsid w:val="0056106F"/>
    <w:rsid w:val="00562CC5"/>
    <w:rsid w:val="00576D58"/>
    <w:rsid w:val="00576DAD"/>
    <w:rsid w:val="00577C4A"/>
    <w:rsid w:val="00577D4A"/>
    <w:rsid w:val="005855D2"/>
    <w:rsid w:val="0059063F"/>
    <w:rsid w:val="00594022"/>
    <w:rsid w:val="005A661E"/>
    <w:rsid w:val="005B43ED"/>
    <w:rsid w:val="005C26B3"/>
    <w:rsid w:val="005C6AF5"/>
    <w:rsid w:val="005D1B6E"/>
    <w:rsid w:val="005E2A10"/>
    <w:rsid w:val="005E6AA6"/>
    <w:rsid w:val="005F1AF9"/>
    <w:rsid w:val="005F4BC1"/>
    <w:rsid w:val="00601537"/>
    <w:rsid w:val="00605D92"/>
    <w:rsid w:val="00606FBC"/>
    <w:rsid w:val="00613023"/>
    <w:rsid w:val="00616999"/>
    <w:rsid w:val="00627594"/>
    <w:rsid w:val="00630307"/>
    <w:rsid w:val="0063097E"/>
    <w:rsid w:val="00631C71"/>
    <w:rsid w:val="00633924"/>
    <w:rsid w:val="006349B4"/>
    <w:rsid w:val="0063625C"/>
    <w:rsid w:val="00645A57"/>
    <w:rsid w:val="00647F69"/>
    <w:rsid w:val="00652644"/>
    <w:rsid w:val="00654794"/>
    <w:rsid w:val="00666213"/>
    <w:rsid w:val="00666931"/>
    <w:rsid w:val="00672BCE"/>
    <w:rsid w:val="006821FB"/>
    <w:rsid w:val="00684E94"/>
    <w:rsid w:val="0069099D"/>
    <w:rsid w:val="00694EA2"/>
    <w:rsid w:val="006A407C"/>
    <w:rsid w:val="006B12CA"/>
    <w:rsid w:val="006B52A1"/>
    <w:rsid w:val="006B675D"/>
    <w:rsid w:val="006B6EB3"/>
    <w:rsid w:val="006C2BE7"/>
    <w:rsid w:val="006C439D"/>
    <w:rsid w:val="006C5D41"/>
    <w:rsid w:val="006D3224"/>
    <w:rsid w:val="006D532A"/>
    <w:rsid w:val="006D5D8E"/>
    <w:rsid w:val="006E24F9"/>
    <w:rsid w:val="006E5E2D"/>
    <w:rsid w:val="006F5A02"/>
    <w:rsid w:val="006F5BD9"/>
    <w:rsid w:val="00704BC2"/>
    <w:rsid w:val="007128A8"/>
    <w:rsid w:val="00714947"/>
    <w:rsid w:val="00722B2C"/>
    <w:rsid w:val="00722E6B"/>
    <w:rsid w:val="00732DA6"/>
    <w:rsid w:val="0073326C"/>
    <w:rsid w:val="00734C58"/>
    <w:rsid w:val="007414D3"/>
    <w:rsid w:val="0074441E"/>
    <w:rsid w:val="00746FCC"/>
    <w:rsid w:val="00757D46"/>
    <w:rsid w:val="007605F7"/>
    <w:rsid w:val="00763D7A"/>
    <w:rsid w:val="00765CFB"/>
    <w:rsid w:val="00766706"/>
    <w:rsid w:val="007719BD"/>
    <w:rsid w:val="00775B12"/>
    <w:rsid w:val="00777864"/>
    <w:rsid w:val="0078092F"/>
    <w:rsid w:val="007820F6"/>
    <w:rsid w:val="00793114"/>
    <w:rsid w:val="00795BF0"/>
    <w:rsid w:val="00796440"/>
    <w:rsid w:val="007971D3"/>
    <w:rsid w:val="007A2115"/>
    <w:rsid w:val="007A4ECA"/>
    <w:rsid w:val="007B0784"/>
    <w:rsid w:val="007B7C70"/>
    <w:rsid w:val="007C4818"/>
    <w:rsid w:val="007C69E5"/>
    <w:rsid w:val="007C76F6"/>
    <w:rsid w:val="007D3A2D"/>
    <w:rsid w:val="007E1818"/>
    <w:rsid w:val="007E369E"/>
    <w:rsid w:val="007E54E4"/>
    <w:rsid w:val="007E7AA6"/>
    <w:rsid w:val="007F388A"/>
    <w:rsid w:val="007F6C31"/>
    <w:rsid w:val="00802868"/>
    <w:rsid w:val="008038AE"/>
    <w:rsid w:val="00815433"/>
    <w:rsid w:val="00816A81"/>
    <w:rsid w:val="00830DFF"/>
    <w:rsid w:val="0083165E"/>
    <w:rsid w:val="0083179D"/>
    <w:rsid w:val="00832E59"/>
    <w:rsid w:val="0084378B"/>
    <w:rsid w:val="00860ECD"/>
    <w:rsid w:val="00863157"/>
    <w:rsid w:val="008649D3"/>
    <w:rsid w:val="00867396"/>
    <w:rsid w:val="00872358"/>
    <w:rsid w:val="00874C62"/>
    <w:rsid w:val="008B4F29"/>
    <w:rsid w:val="008B5FD1"/>
    <w:rsid w:val="008B7098"/>
    <w:rsid w:val="008C48A3"/>
    <w:rsid w:val="008C68CD"/>
    <w:rsid w:val="008C6A9A"/>
    <w:rsid w:val="008D307C"/>
    <w:rsid w:val="008E50BE"/>
    <w:rsid w:val="008F0BE8"/>
    <w:rsid w:val="008F1B21"/>
    <w:rsid w:val="008F1D78"/>
    <w:rsid w:val="008F24EB"/>
    <w:rsid w:val="008F6FD3"/>
    <w:rsid w:val="00903AF1"/>
    <w:rsid w:val="00904792"/>
    <w:rsid w:val="00906579"/>
    <w:rsid w:val="00911E73"/>
    <w:rsid w:val="00911FA7"/>
    <w:rsid w:val="00912278"/>
    <w:rsid w:val="009170A2"/>
    <w:rsid w:val="0092089F"/>
    <w:rsid w:val="00924611"/>
    <w:rsid w:val="009269AE"/>
    <w:rsid w:val="009274D2"/>
    <w:rsid w:val="00927BA7"/>
    <w:rsid w:val="00931072"/>
    <w:rsid w:val="00936055"/>
    <w:rsid w:val="00936B44"/>
    <w:rsid w:val="009404D3"/>
    <w:rsid w:val="00950563"/>
    <w:rsid w:val="00951E84"/>
    <w:rsid w:val="0095266E"/>
    <w:rsid w:val="00956D21"/>
    <w:rsid w:val="00957ADD"/>
    <w:rsid w:val="009611F1"/>
    <w:rsid w:val="0096505D"/>
    <w:rsid w:val="00965D75"/>
    <w:rsid w:val="009668D0"/>
    <w:rsid w:val="00966F57"/>
    <w:rsid w:val="00967BB8"/>
    <w:rsid w:val="00970C6C"/>
    <w:rsid w:val="00971E60"/>
    <w:rsid w:val="009746CA"/>
    <w:rsid w:val="009801C9"/>
    <w:rsid w:val="009846C6"/>
    <w:rsid w:val="00991CD2"/>
    <w:rsid w:val="0099413B"/>
    <w:rsid w:val="00996026"/>
    <w:rsid w:val="009A481E"/>
    <w:rsid w:val="009A54CC"/>
    <w:rsid w:val="009A633B"/>
    <w:rsid w:val="009A6925"/>
    <w:rsid w:val="009B4DA1"/>
    <w:rsid w:val="009B5CC1"/>
    <w:rsid w:val="009B738A"/>
    <w:rsid w:val="009B7846"/>
    <w:rsid w:val="009C345D"/>
    <w:rsid w:val="009D66EE"/>
    <w:rsid w:val="009F098D"/>
    <w:rsid w:val="00A0094C"/>
    <w:rsid w:val="00A01FAC"/>
    <w:rsid w:val="00A03EE9"/>
    <w:rsid w:val="00A106BB"/>
    <w:rsid w:val="00A114EA"/>
    <w:rsid w:val="00A11D53"/>
    <w:rsid w:val="00A4049F"/>
    <w:rsid w:val="00A437D7"/>
    <w:rsid w:val="00A43B87"/>
    <w:rsid w:val="00A461DF"/>
    <w:rsid w:val="00A47A5D"/>
    <w:rsid w:val="00A51955"/>
    <w:rsid w:val="00A54682"/>
    <w:rsid w:val="00A56776"/>
    <w:rsid w:val="00A56E5E"/>
    <w:rsid w:val="00A611BD"/>
    <w:rsid w:val="00A663B8"/>
    <w:rsid w:val="00A7308E"/>
    <w:rsid w:val="00A75CC3"/>
    <w:rsid w:val="00A76FBF"/>
    <w:rsid w:val="00A776A4"/>
    <w:rsid w:val="00A81360"/>
    <w:rsid w:val="00A83C18"/>
    <w:rsid w:val="00A90725"/>
    <w:rsid w:val="00AA0001"/>
    <w:rsid w:val="00AA0CA2"/>
    <w:rsid w:val="00AA73FD"/>
    <w:rsid w:val="00AB0C5F"/>
    <w:rsid w:val="00AB7D52"/>
    <w:rsid w:val="00AC37EB"/>
    <w:rsid w:val="00AD2034"/>
    <w:rsid w:val="00AD70BA"/>
    <w:rsid w:val="00AE35AE"/>
    <w:rsid w:val="00AE5866"/>
    <w:rsid w:val="00AF27FD"/>
    <w:rsid w:val="00AF5E51"/>
    <w:rsid w:val="00B16042"/>
    <w:rsid w:val="00B20886"/>
    <w:rsid w:val="00B22B71"/>
    <w:rsid w:val="00B23FE9"/>
    <w:rsid w:val="00B30DEA"/>
    <w:rsid w:val="00B347E6"/>
    <w:rsid w:val="00B34830"/>
    <w:rsid w:val="00B36FCE"/>
    <w:rsid w:val="00B43023"/>
    <w:rsid w:val="00B454CD"/>
    <w:rsid w:val="00B47125"/>
    <w:rsid w:val="00B47700"/>
    <w:rsid w:val="00B56D5E"/>
    <w:rsid w:val="00B658F3"/>
    <w:rsid w:val="00B719FA"/>
    <w:rsid w:val="00B74E1A"/>
    <w:rsid w:val="00B80BBB"/>
    <w:rsid w:val="00B83833"/>
    <w:rsid w:val="00B8426F"/>
    <w:rsid w:val="00B97CDA"/>
    <w:rsid w:val="00BA0E41"/>
    <w:rsid w:val="00BA116E"/>
    <w:rsid w:val="00BB083D"/>
    <w:rsid w:val="00BB234B"/>
    <w:rsid w:val="00BB4A37"/>
    <w:rsid w:val="00BC5A3B"/>
    <w:rsid w:val="00BD56BA"/>
    <w:rsid w:val="00BE360A"/>
    <w:rsid w:val="00BE477F"/>
    <w:rsid w:val="00BE6FDB"/>
    <w:rsid w:val="00BE75B7"/>
    <w:rsid w:val="00BF178B"/>
    <w:rsid w:val="00BF67F8"/>
    <w:rsid w:val="00C01AEF"/>
    <w:rsid w:val="00C05374"/>
    <w:rsid w:val="00C2699B"/>
    <w:rsid w:val="00C30F1C"/>
    <w:rsid w:val="00C3218A"/>
    <w:rsid w:val="00C35914"/>
    <w:rsid w:val="00C359CA"/>
    <w:rsid w:val="00C37B8B"/>
    <w:rsid w:val="00C52D01"/>
    <w:rsid w:val="00C55007"/>
    <w:rsid w:val="00C56A94"/>
    <w:rsid w:val="00C56DDD"/>
    <w:rsid w:val="00C62C56"/>
    <w:rsid w:val="00C72253"/>
    <w:rsid w:val="00C73708"/>
    <w:rsid w:val="00C74882"/>
    <w:rsid w:val="00C8041B"/>
    <w:rsid w:val="00C82A3C"/>
    <w:rsid w:val="00C86DBF"/>
    <w:rsid w:val="00C86E61"/>
    <w:rsid w:val="00C90DC7"/>
    <w:rsid w:val="00C95C01"/>
    <w:rsid w:val="00C969AF"/>
    <w:rsid w:val="00C97FE0"/>
    <w:rsid w:val="00CA5927"/>
    <w:rsid w:val="00CA78BC"/>
    <w:rsid w:val="00CB53B1"/>
    <w:rsid w:val="00CB5C73"/>
    <w:rsid w:val="00CB7FC6"/>
    <w:rsid w:val="00CC4E07"/>
    <w:rsid w:val="00CC6680"/>
    <w:rsid w:val="00CC6E41"/>
    <w:rsid w:val="00CD04C9"/>
    <w:rsid w:val="00CE63FC"/>
    <w:rsid w:val="00CE74FB"/>
    <w:rsid w:val="00CF6CCE"/>
    <w:rsid w:val="00D03F82"/>
    <w:rsid w:val="00D043A6"/>
    <w:rsid w:val="00D14E15"/>
    <w:rsid w:val="00D15B05"/>
    <w:rsid w:val="00D16050"/>
    <w:rsid w:val="00D20812"/>
    <w:rsid w:val="00D2230A"/>
    <w:rsid w:val="00D24568"/>
    <w:rsid w:val="00D26909"/>
    <w:rsid w:val="00D2762F"/>
    <w:rsid w:val="00D2771A"/>
    <w:rsid w:val="00D3018E"/>
    <w:rsid w:val="00D31368"/>
    <w:rsid w:val="00D335B3"/>
    <w:rsid w:val="00D34B6B"/>
    <w:rsid w:val="00D34F86"/>
    <w:rsid w:val="00D37C25"/>
    <w:rsid w:val="00D43097"/>
    <w:rsid w:val="00D431FA"/>
    <w:rsid w:val="00D45C4A"/>
    <w:rsid w:val="00D47FF1"/>
    <w:rsid w:val="00D52F30"/>
    <w:rsid w:val="00D77196"/>
    <w:rsid w:val="00D8344B"/>
    <w:rsid w:val="00D85998"/>
    <w:rsid w:val="00D87842"/>
    <w:rsid w:val="00D91AB7"/>
    <w:rsid w:val="00D9542B"/>
    <w:rsid w:val="00D95559"/>
    <w:rsid w:val="00D9634D"/>
    <w:rsid w:val="00D9707B"/>
    <w:rsid w:val="00DA0DAC"/>
    <w:rsid w:val="00DA3E60"/>
    <w:rsid w:val="00DA67B6"/>
    <w:rsid w:val="00DA709C"/>
    <w:rsid w:val="00DB3A1C"/>
    <w:rsid w:val="00DD196E"/>
    <w:rsid w:val="00DD3604"/>
    <w:rsid w:val="00DD3E93"/>
    <w:rsid w:val="00DD59F5"/>
    <w:rsid w:val="00DD607C"/>
    <w:rsid w:val="00DD7D68"/>
    <w:rsid w:val="00DE1057"/>
    <w:rsid w:val="00DF0D5A"/>
    <w:rsid w:val="00DF1F90"/>
    <w:rsid w:val="00DF3843"/>
    <w:rsid w:val="00DF53DB"/>
    <w:rsid w:val="00DF7C96"/>
    <w:rsid w:val="00E05C91"/>
    <w:rsid w:val="00E112CE"/>
    <w:rsid w:val="00E3000F"/>
    <w:rsid w:val="00E403B3"/>
    <w:rsid w:val="00E5596F"/>
    <w:rsid w:val="00E662DB"/>
    <w:rsid w:val="00E705FF"/>
    <w:rsid w:val="00E75B89"/>
    <w:rsid w:val="00E7771E"/>
    <w:rsid w:val="00E80289"/>
    <w:rsid w:val="00E807E2"/>
    <w:rsid w:val="00E935A1"/>
    <w:rsid w:val="00E96A14"/>
    <w:rsid w:val="00E97227"/>
    <w:rsid w:val="00EA0CCB"/>
    <w:rsid w:val="00EA127D"/>
    <w:rsid w:val="00EA309A"/>
    <w:rsid w:val="00EA4761"/>
    <w:rsid w:val="00EA607B"/>
    <w:rsid w:val="00EB321E"/>
    <w:rsid w:val="00EB59F4"/>
    <w:rsid w:val="00EB6497"/>
    <w:rsid w:val="00EC12E8"/>
    <w:rsid w:val="00EC30B8"/>
    <w:rsid w:val="00EC35A5"/>
    <w:rsid w:val="00EC542B"/>
    <w:rsid w:val="00EC568B"/>
    <w:rsid w:val="00EC7A24"/>
    <w:rsid w:val="00ED0669"/>
    <w:rsid w:val="00ED3B12"/>
    <w:rsid w:val="00ED57F4"/>
    <w:rsid w:val="00EE1CEB"/>
    <w:rsid w:val="00EE28A9"/>
    <w:rsid w:val="00EE694C"/>
    <w:rsid w:val="00EF4C45"/>
    <w:rsid w:val="00F003CD"/>
    <w:rsid w:val="00F0100D"/>
    <w:rsid w:val="00F02E44"/>
    <w:rsid w:val="00F064B7"/>
    <w:rsid w:val="00F06B16"/>
    <w:rsid w:val="00F11F62"/>
    <w:rsid w:val="00F12116"/>
    <w:rsid w:val="00F12538"/>
    <w:rsid w:val="00F13CF8"/>
    <w:rsid w:val="00F17203"/>
    <w:rsid w:val="00F2142F"/>
    <w:rsid w:val="00F35214"/>
    <w:rsid w:val="00F37A26"/>
    <w:rsid w:val="00F41A1C"/>
    <w:rsid w:val="00F44893"/>
    <w:rsid w:val="00F52824"/>
    <w:rsid w:val="00F53188"/>
    <w:rsid w:val="00F56164"/>
    <w:rsid w:val="00F57080"/>
    <w:rsid w:val="00F60B5B"/>
    <w:rsid w:val="00F75684"/>
    <w:rsid w:val="00F77C59"/>
    <w:rsid w:val="00F83001"/>
    <w:rsid w:val="00F85CBF"/>
    <w:rsid w:val="00F97FF2"/>
    <w:rsid w:val="00FA588E"/>
    <w:rsid w:val="00FA73CE"/>
    <w:rsid w:val="00FB0002"/>
    <w:rsid w:val="00FB0BC6"/>
    <w:rsid w:val="00FB16B0"/>
    <w:rsid w:val="00FB2AB0"/>
    <w:rsid w:val="00FB5017"/>
    <w:rsid w:val="00FB5F93"/>
    <w:rsid w:val="00FC1975"/>
    <w:rsid w:val="00FD2898"/>
    <w:rsid w:val="00FD5021"/>
    <w:rsid w:val="00FE10D3"/>
    <w:rsid w:val="00FE3368"/>
    <w:rsid w:val="00FE3A5D"/>
    <w:rsid w:val="00FF0F97"/>
    <w:rsid w:val="00FF2C0B"/>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EA064-ADEE-4410-A75B-E7DBF182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styleId="Refdecomentario">
    <w:name w:val="annotation reference"/>
    <w:basedOn w:val="Fuentedeprrafopredeter"/>
    <w:uiPriority w:val="99"/>
    <w:semiHidden/>
    <w:unhideWhenUsed/>
    <w:rsid w:val="001402D5"/>
    <w:rPr>
      <w:sz w:val="16"/>
      <w:szCs w:val="16"/>
    </w:rPr>
  </w:style>
  <w:style w:type="paragraph" w:styleId="Textocomentario">
    <w:name w:val="annotation text"/>
    <w:basedOn w:val="Normal"/>
    <w:link w:val="TextocomentarioCar"/>
    <w:uiPriority w:val="99"/>
    <w:semiHidden/>
    <w:unhideWhenUsed/>
    <w:rsid w:val="00140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2D5"/>
    <w:rPr>
      <w:sz w:val="20"/>
      <w:szCs w:val="20"/>
    </w:rPr>
  </w:style>
  <w:style w:type="paragraph" w:styleId="Asuntodelcomentario">
    <w:name w:val="annotation subject"/>
    <w:basedOn w:val="Textocomentario"/>
    <w:next w:val="Textocomentario"/>
    <w:link w:val="AsuntodelcomentarioCar"/>
    <w:uiPriority w:val="99"/>
    <w:semiHidden/>
    <w:unhideWhenUsed/>
    <w:rsid w:val="001402D5"/>
    <w:rPr>
      <w:b/>
      <w:bCs/>
    </w:rPr>
  </w:style>
  <w:style w:type="character" w:customStyle="1" w:styleId="AsuntodelcomentarioCar">
    <w:name w:val="Asunto del comentario Car"/>
    <w:basedOn w:val="TextocomentarioCar"/>
    <w:link w:val="Asuntodelcomentario"/>
    <w:uiPriority w:val="99"/>
    <w:semiHidden/>
    <w:rsid w:val="00140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85BC-52DB-4423-A5F5-62B6B4C7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2546</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146</cp:revision>
  <cp:lastPrinted>2016-07-29T19:05:00Z</cp:lastPrinted>
  <dcterms:created xsi:type="dcterms:W3CDTF">2016-07-21T14:21:00Z</dcterms:created>
  <dcterms:modified xsi:type="dcterms:W3CDTF">2016-07-29T19:09:00Z</dcterms:modified>
</cp:coreProperties>
</file>