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tbl>
      <w:tblPr>
        <w:tblStyle w:val="Tablaconcuadrcula"/>
        <w:tblW w:w="0" w:type="auto"/>
        <w:tblLook w:val="04A0"/>
      </w:tblPr>
      <w:tblGrid>
        <w:gridCol w:w="9964"/>
      </w:tblGrid>
      <w:tr w:rsidR="00871F9F" w:rsidTr="00871F9F">
        <w:tc>
          <w:tcPr>
            <w:tcW w:w="9964" w:type="dxa"/>
          </w:tcPr>
          <w:p w:rsidR="00871F9F" w:rsidRPr="00871F9F" w:rsidRDefault="00871F9F" w:rsidP="00871F9F">
            <w:pPr>
              <w:jc w:val="both"/>
              <w:rPr>
                <w:rFonts w:ascii="Arial Narrow" w:hAnsi="Arial Narrow" w:cs="Tahoma"/>
                <w:sz w:val="16"/>
                <w:szCs w:val="16"/>
              </w:rPr>
            </w:pPr>
            <w:r w:rsidRPr="00871F9F">
              <w:rPr>
                <w:rFonts w:ascii="Arial Narrow" w:hAnsi="Arial Narrow" w:cs="Tahoma"/>
                <w:sz w:val="16"/>
                <w:szCs w:val="16"/>
              </w:rPr>
              <w:t xml:space="preserve">El contenido total y fiel de la decisión debe ser verificado en el audio que reposa en la Secretaría de esta Corporación. </w:t>
            </w:r>
          </w:p>
        </w:tc>
      </w:tr>
    </w:tbl>
    <w:p w:rsidR="00871F9F" w:rsidRDefault="00871F9F" w:rsidP="00871F9F">
      <w:pPr>
        <w:jc w:val="both"/>
        <w:rPr>
          <w:rFonts w:ascii="Tahoma" w:hAnsi="Tahoma" w:cs="Tahoma"/>
          <w:sz w:val="16"/>
          <w:szCs w:val="16"/>
        </w:rPr>
      </w:pPr>
    </w:p>
    <w:p w:rsidR="009C50D0" w:rsidRPr="003D36AB" w:rsidRDefault="009C50D0" w:rsidP="009C50D0">
      <w:pPr>
        <w:pStyle w:val="Ttulo"/>
        <w:spacing w:line="240" w:lineRule="auto"/>
        <w:jc w:val="both"/>
        <w:rPr>
          <w:rFonts w:ascii="Tahoma" w:hAnsi="Tahoma" w:cs="Tahoma"/>
          <w:b w:val="0"/>
          <w:sz w:val="18"/>
          <w:szCs w:val="18"/>
        </w:rPr>
      </w:pPr>
    </w:p>
    <w:p w:rsidR="009C50D0" w:rsidRPr="003D36AB" w:rsidRDefault="009C50D0" w:rsidP="009C50D0">
      <w:pPr>
        <w:pStyle w:val="Ttulo"/>
        <w:spacing w:line="240" w:lineRule="auto"/>
        <w:jc w:val="both"/>
        <w:rPr>
          <w:rFonts w:ascii="Tahoma" w:hAnsi="Tahoma" w:cs="Tahoma"/>
          <w:b w:val="0"/>
          <w:sz w:val="18"/>
          <w:szCs w:val="18"/>
        </w:rPr>
      </w:pPr>
      <w:r w:rsidRPr="003D36AB">
        <w:rPr>
          <w:rFonts w:ascii="Tahoma" w:hAnsi="Tahoma" w:cs="Tahoma"/>
          <w:sz w:val="18"/>
          <w:szCs w:val="18"/>
        </w:rPr>
        <w:t>Providencia:</w:t>
      </w:r>
      <w:r w:rsidRPr="003D36AB">
        <w:rPr>
          <w:rFonts w:ascii="Tahoma" w:hAnsi="Tahoma" w:cs="Tahoma"/>
          <w:b w:val="0"/>
          <w:sz w:val="18"/>
          <w:szCs w:val="18"/>
        </w:rPr>
        <w:t xml:space="preserve"> </w:t>
      </w:r>
      <w:r w:rsidRPr="003D36AB">
        <w:rPr>
          <w:rFonts w:ascii="Tahoma" w:hAnsi="Tahoma" w:cs="Tahoma"/>
          <w:b w:val="0"/>
          <w:sz w:val="18"/>
          <w:szCs w:val="18"/>
        </w:rPr>
        <w:tab/>
      </w:r>
      <w:r w:rsidRPr="003D36AB">
        <w:rPr>
          <w:rFonts w:ascii="Tahoma" w:hAnsi="Tahoma" w:cs="Tahoma"/>
          <w:b w:val="0"/>
          <w:sz w:val="18"/>
          <w:szCs w:val="18"/>
        </w:rPr>
        <w:tab/>
      </w:r>
      <w:r w:rsidRPr="003D36AB">
        <w:rPr>
          <w:rFonts w:ascii="Tahoma" w:hAnsi="Tahoma" w:cs="Tahoma"/>
          <w:b w:val="0"/>
          <w:bCs/>
          <w:sz w:val="18"/>
          <w:szCs w:val="18"/>
        </w:rPr>
        <w:t xml:space="preserve">Sentencia del </w:t>
      </w:r>
      <w:r w:rsidR="007A7F9E">
        <w:rPr>
          <w:rFonts w:ascii="Tahoma" w:hAnsi="Tahoma" w:cs="Tahoma"/>
          <w:b w:val="0"/>
          <w:bCs/>
          <w:sz w:val="18"/>
          <w:szCs w:val="18"/>
        </w:rPr>
        <w:t>19 de agosto</w:t>
      </w:r>
      <w:r w:rsidR="00604338">
        <w:rPr>
          <w:rFonts w:ascii="Tahoma" w:hAnsi="Tahoma" w:cs="Tahoma"/>
          <w:b w:val="0"/>
          <w:bCs/>
          <w:sz w:val="18"/>
          <w:szCs w:val="18"/>
        </w:rPr>
        <w:t xml:space="preserve"> </w:t>
      </w:r>
      <w:r w:rsidRPr="003D36AB">
        <w:rPr>
          <w:rFonts w:ascii="Tahoma" w:hAnsi="Tahoma" w:cs="Tahoma"/>
          <w:b w:val="0"/>
          <w:bCs/>
          <w:sz w:val="18"/>
          <w:szCs w:val="18"/>
        </w:rPr>
        <w:t>de 201</w:t>
      </w:r>
      <w:r w:rsidR="002F5C10">
        <w:rPr>
          <w:rFonts w:ascii="Tahoma" w:hAnsi="Tahoma" w:cs="Tahoma"/>
          <w:b w:val="0"/>
          <w:bCs/>
          <w:sz w:val="18"/>
          <w:szCs w:val="18"/>
        </w:rPr>
        <w:t>6</w:t>
      </w:r>
      <w:r w:rsidRPr="003D36AB">
        <w:rPr>
          <w:rFonts w:ascii="Tahoma" w:hAnsi="Tahoma" w:cs="Tahoma"/>
          <w:b w:val="0"/>
          <w:bCs/>
          <w:sz w:val="18"/>
          <w:szCs w:val="18"/>
        </w:rPr>
        <w:t xml:space="preserve"> </w:t>
      </w:r>
    </w:p>
    <w:p w:rsidR="009C50D0" w:rsidRPr="003D36AB" w:rsidRDefault="009C50D0" w:rsidP="009C50D0">
      <w:pPr>
        <w:pStyle w:val="Ttulo"/>
        <w:spacing w:line="240" w:lineRule="auto"/>
        <w:jc w:val="both"/>
        <w:rPr>
          <w:rFonts w:ascii="Tahoma" w:hAnsi="Tahoma" w:cs="Tahoma"/>
          <w:b w:val="0"/>
          <w:sz w:val="18"/>
          <w:szCs w:val="18"/>
        </w:rPr>
      </w:pPr>
      <w:r w:rsidRPr="003D36AB">
        <w:rPr>
          <w:rFonts w:ascii="Tahoma" w:hAnsi="Tahoma" w:cs="Tahoma"/>
          <w:sz w:val="18"/>
          <w:szCs w:val="18"/>
        </w:rPr>
        <w:t>Radicación No.:</w:t>
      </w:r>
      <w:r w:rsidR="002F5C10">
        <w:rPr>
          <w:rFonts w:ascii="Tahoma" w:hAnsi="Tahoma" w:cs="Tahoma"/>
          <w:b w:val="0"/>
          <w:sz w:val="18"/>
          <w:szCs w:val="18"/>
        </w:rPr>
        <w:tab/>
      </w:r>
      <w:r w:rsidR="002F5C10">
        <w:rPr>
          <w:rFonts w:ascii="Tahoma" w:hAnsi="Tahoma" w:cs="Tahoma"/>
          <w:b w:val="0"/>
          <w:sz w:val="18"/>
          <w:szCs w:val="18"/>
        </w:rPr>
        <w:tab/>
        <w:t>66001-31-05-00</w:t>
      </w:r>
      <w:r w:rsidR="007A7F9E">
        <w:rPr>
          <w:rFonts w:ascii="Tahoma" w:hAnsi="Tahoma" w:cs="Tahoma"/>
          <w:b w:val="0"/>
          <w:sz w:val="18"/>
          <w:szCs w:val="18"/>
        </w:rPr>
        <w:t>3</w:t>
      </w:r>
      <w:r w:rsidRPr="003D36AB">
        <w:rPr>
          <w:rFonts w:ascii="Tahoma" w:hAnsi="Tahoma" w:cs="Tahoma"/>
          <w:b w:val="0"/>
          <w:sz w:val="18"/>
          <w:szCs w:val="18"/>
        </w:rPr>
        <w:t>-2014-00</w:t>
      </w:r>
      <w:r w:rsidR="007A7F9E">
        <w:rPr>
          <w:rFonts w:ascii="Tahoma" w:hAnsi="Tahoma" w:cs="Tahoma"/>
          <w:b w:val="0"/>
          <w:sz w:val="18"/>
          <w:szCs w:val="18"/>
        </w:rPr>
        <w:t>364</w:t>
      </w:r>
      <w:r w:rsidRPr="003D36AB">
        <w:rPr>
          <w:rFonts w:ascii="Tahoma" w:hAnsi="Tahoma" w:cs="Tahoma"/>
          <w:b w:val="0"/>
          <w:sz w:val="18"/>
          <w:szCs w:val="18"/>
        </w:rPr>
        <w:t>-01</w:t>
      </w:r>
    </w:p>
    <w:p w:rsidR="009C50D0" w:rsidRPr="003D36AB" w:rsidRDefault="009C50D0" w:rsidP="009C50D0">
      <w:pPr>
        <w:pStyle w:val="Ttulo"/>
        <w:spacing w:line="240" w:lineRule="auto"/>
        <w:jc w:val="both"/>
        <w:rPr>
          <w:rFonts w:ascii="Tahoma" w:hAnsi="Tahoma" w:cs="Tahoma"/>
          <w:b w:val="0"/>
          <w:sz w:val="18"/>
          <w:szCs w:val="18"/>
        </w:rPr>
      </w:pPr>
      <w:r w:rsidRPr="003D36AB">
        <w:rPr>
          <w:rFonts w:ascii="Tahoma" w:hAnsi="Tahoma" w:cs="Tahoma"/>
          <w:sz w:val="18"/>
          <w:szCs w:val="18"/>
        </w:rPr>
        <w:t>Proceso:</w:t>
      </w:r>
      <w:r w:rsidRPr="003D36AB">
        <w:rPr>
          <w:rFonts w:ascii="Tahoma" w:hAnsi="Tahoma" w:cs="Tahoma"/>
          <w:b w:val="0"/>
          <w:sz w:val="18"/>
          <w:szCs w:val="18"/>
        </w:rPr>
        <w:tab/>
      </w:r>
      <w:r w:rsidRPr="003D36AB">
        <w:rPr>
          <w:rFonts w:ascii="Tahoma" w:hAnsi="Tahoma" w:cs="Tahoma"/>
          <w:b w:val="0"/>
          <w:sz w:val="18"/>
          <w:szCs w:val="18"/>
        </w:rPr>
        <w:tab/>
        <w:t xml:space="preserve">Ordinario laboral </w:t>
      </w:r>
    </w:p>
    <w:p w:rsidR="009C50D0" w:rsidRPr="003D36AB" w:rsidRDefault="009C50D0" w:rsidP="009C50D0">
      <w:pPr>
        <w:pStyle w:val="Ttulo"/>
        <w:spacing w:line="240" w:lineRule="auto"/>
        <w:jc w:val="both"/>
        <w:rPr>
          <w:rFonts w:ascii="Tahoma" w:hAnsi="Tahoma" w:cs="Tahoma"/>
          <w:b w:val="0"/>
          <w:sz w:val="18"/>
          <w:szCs w:val="18"/>
        </w:rPr>
      </w:pPr>
      <w:r w:rsidRPr="003D36AB">
        <w:rPr>
          <w:rFonts w:ascii="Tahoma" w:hAnsi="Tahoma" w:cs="Tahoma"/>
          <w:sz w:val="18"/>
          <w:szCs w:val="18"/>
        </w:rPr>
        <w:t>Demandante:</w:t>
      </w:r>
      <w:r w:rsidRPr="003D36AB">
        <w:rPr>
          <w:rFonts w:ascii="Tahoma" w:hAnsi="Tahoma" w:cs="Tahoma"/>
          <w:b w:val="0"/>
          <w:sz w:val="18"/>
          <w:szCs w:val="18"/>
        </w:rPr>
        <w:tab/>
      </w:r>
      <w:r w:rsidRPr="003D36AB">
        <w:rPr>
          <w:rFonts w:ascii="Tahoma" w:hAnsi="Tahoma" w:cs="Tahoma"/>
          <w:b w:val="0"/>
          <w:sz w:val="18"/>
          <w:szCs w:val="18"/>
        </w:rPr>
        <w:tab/>
      </w:r>
      <w:r w:rsidR="007A7F9E">
        <w:rPr>
          <w:rFonts w:ascii="Tahoma" w:hAnsi="Tahoma" w:cs="Tahoma"/>
          <w:b w:val="0"/>
          <w:sz w:val="18"/>
          <w:szCs w:val="18"/>
        </w:rPr>
        <w:t xml:space="preserve">María Consuelo Arias de Muñoz </w:t>
      </w:r>
      <w:r w:rsidR="0049366E" w:rsidRPr="003D36AB">
        <w:rPr>
          <w:rFonts w:ascii="Tahoma" w:hAnsi="Tahoma" w:cs="Tahoma"/>
          <w:b w:val="0"/>
          <w:sz w:val="18"/>
          <w:szCs w:val="18"/>
        </w:rPr>
        <w:t xml:space="preserve"> </w:t>
      </w:r>
    </w:p>
    <w:p w:rsidR="009C50D0" w:rsidRPr="003D36AB" w:rsidRDefault="009C50D0" w:rsidP="009C50D0">
      <w:pPr>
        <w:pStyle w:val="Ttulo"/>
        <w:spacing w:line="240" w:lineRule="auto"/>
        <w:ind w:left="708" w:hanging="708"/>
        <w:jc w:val="both"/>
        <w:rPr>
          <w:rFonts w:ascii="Tahoma" w:hAnsi="Tahoma" w:cs="Tahoma"/>
          <w:b w:val="0"/>
          <w:sz w:val="18"/>
          <w:szCs w:val="18"/>
        </w:rPr>
      </w:pPr>
      <w:r w:rsidRPr="003D36AB">
        <w:rPr>
          <w:rFonts w:ascii="Tahoma" w:hAnsi="Tahoma" w:cs="Tahoma"/>
          <w:sz w:val="18"/>
          <w:szCs w:val="18"/>
        </w:rPr>
        <w:t>Demandado:</w:t>
      </w:r>
      <w:r w:rsidRPr="003D36AB">
        <w:rPr>
          <w:rFonts w:ascii="Tahoma" w:hAnsi="Tahoma" w:cs="Tahoma"/>
          <w:b w:val="0"/>
          <w:sz w:val="18"/>
          <w:szCs w:val="18"/>
        </w:rPr>
        <w:tab/>
      </w:r>
      <w:r w:rsidRPr="003D36AB">
        <w:rPr>
          <w:rFonts w:ascii="Tahoma" w:hAnsi="Tahoma" w:cs="Tahoma"/>
          <w:b w:val="0"/>
          <w:sz w:val="18"/>
          <w:szCs w:val="18"/>
        </w:rPr>
        <w:tab/>
        <w:t xml:space="preserve">Colpensiones </w:t>
      </w:r>
    </w:p>
    <w:p w:rsidR="009C50D0" w:rsidRPr="003D36AB" w:rsidRDefault="009C50D0" w:rsidP="009C50D0">
      <w:pPr>
        <w:pStyle w:val="Ttulo"/>
        <w:spacing w:line="240" w:lineRule="auto"/>
        <w:jc w:val="both"/>
        <w:rPr>
          <w:rFonts w:ascii="Tahoma" w:hAnsi="Tahoma" w:cs="Tahoma"/>
          <w:b w:val="0"/>
          <w:sz w:val="18"/>
          <w:szCs w:val="18"/>
        </w:rPr>
      </w:pPr>
      <w:r w:rsidRPr="003D36AB">
        <w:rPr>
          <w:rFonts w:ascii="Tahoma" w:hAnsi="Tahoma" w:cs="Tahoma"/>
          <w:sz w:val="18"/>
          <w:szCs w:val="18"/>
        </w:rPr>
        <w:t>Juzgado de origen:</w:t>
      </w:r>
      <w:r w:rsidR="002F5C10">
        <w:rPr>
          <w:rFonts w:ascii="Tahoma" w:hAnsi="Tahoma" w:cs="Tahoma"/>
          <w:b w:val="0"/>
          <w:sz w:val="18"/>
          <w:szCs w:val="18"/>
        </w:rPr>
        <w:t xml:space="preserve"> </w:t>
      </w:r>
      <w:r w:rsidR="002F5C10">
        <w:rPr>
          <w:rFonts w:ascii="Tahoma" w:hAnsi="Tahoma" w:cs="Tahoma"/>
          <w:b w:val="0"/>
          <w:sz w:val="18"/>
          <w:szCs w:val="18"/>
        </w:rPr>
        <w:tab/>
      </w:r>
      <w:r w:rsidR="007A7F9E">
        <w:rPr>
          <w:rFonts w:ascii="Tahoma" w:hAnsi="Tahoma" w:cs="Tahoma"/>
          <w:b w:val="0"/>
          <w:sz w:val="18"/>
          <w:szCs w:val="18"/>
        </w:rPr>
        <w:t>Tercer</w:t>
      </w:r>
      <w:r w:rsidR="00604338">
        <w:rPr>
          <w:rFonts w:ascii="Tahoma" w:hAnsi="Tahoma" w:cs="Tahoma"/>
          <w:b w:val="0"/>
          <w:sz w:val="18"/>
          <w:szCs w:val="18"/>
        </w:rPr>
        <w:t>o</w:t>
      </w:r>
      <w:r w:rsidR="00604338" w:rsidRPr="003D36AB">
        <w:rPr>
          <w:rFonts w:ascii="Tahoma" w:hAnsi="Tahoma" w:cs="Tahoma"/>
          <w:b w:val="0"/>
          <w:sz w:val="18"/>
          <w:szCs w:val="18"/>
        </w:rPr>
        <w:t xml:space="preserve"> </w:t>
      </w:r>
      <w:r w:rsidRPr="003D36AB">
        <w:rPr>
          <w:rFonts w:ascii="Tahoma" w:hAnsi="Tahoma" w:cs="Tahoma"/>
          <w:b w:val="0"/>
          <w:sz w:val="18"/>
          <w:szCs w:val="18"/>
        </w:rPr>
        <w:t>Laboral del Circuito de Pereira</w:t>
      </w:r>
    </w:p>
    <w:p w:rsidR="009C50D0" w:rsidRPr="003D36AB" w:rsidRDefault="009C50D0" w:rsidP="009C50D0">
      <w:pPr>
        <w:pStyle w:val="Ttulo"/>
        <w:spacing w:line="240" w:lineRule="auto"/>
        <w:jc w:val="both"/>
        <w:rPr>
          <w:rFonts w:ascii="Tahoma" w:hAnsi="Tahoma" w:cs="Tahoma"/>
          <w:b w:val="0"/>
          <w:sz w:val="18"/>
          <w:szCs w:val="18"/>
        </w:rPr>
      </w:pPr>
      <w:r w:rsidRPr="003D36AB">
        <w:rPr>
          <w:rFonts w:ascii="Tahoma" w:hAnsi="Tahoma" w:cs="Tahoma"/>
          <w:sz w:val="18"/>
          <w:szCs w:val="18"/>
        </w:rPr>
        <w:t>Magistrada ponente:</w:t>
      </w:r>
      <w:r w:rsidRPr="003D36AB">
        <w:rPr>
          <w:rFonts w:ascii="Tahoma" w:hAnsi="Tahoma" w:cs="Tahoma"/>
          <w:b w:val="0"/>
          <w:sz w:val="18"/>
          <w:szCs w:val="18"/>
        </w:rPr>
        <w:tab/>
        <w:t>Dra. Ana Lucía Caicedo Calderón</w:t>
      </w:r>
    </w:p>
    <w:p w:rsidR="009C50D0" w:rsidRPr="003D36AB" w:rsidRDefault="009C50D0" w:rsidP="009C50D0">
      <w:pPr>
        <w:pStyle w:val="Ttulo"/>
        <w:spacing w:line="240" w:lineRule="auto"/>
        <w:ind w:left="2805" w:hanging="2805"/>
        <w:jc w:val="both"/>
        <w:rPr>
          <w:rFonts w:ascii="Tahoma" w:hAnsi="Tahoma" w:cs="Tahoma"/>
          <w:sz w:val="18"/>
          <w:szCs w:val="18"/>
        </w:rPr>
      </w:pPr>
      <w:r w:rsidRPr="003D36AB">
        <w:rPr>
          <w:rFonts w:ascii="Tahoma" w:hAnsi="Tahoma" w:cs="Tahoma"/>
          <w:sz w:val="18"/>
          <w:szCs w:val="18"/>
        </w:rPr>
        <w:t>Tema:</w:t>
      </w:r>
      <w:r w:rsidRPr="003D36AB">
        <w:rPr>
          <w:rFonts w:ascii="Tahoma" w:hAnsi="Tahoma" w:cs="Tahoma"/>
          <w:sz w:val="18"/>
          <w:szCs w:val="18"/>
        </w:rPr>
        <w:tab/>
      </w:r>
    </w:p>
    <w:p w:rsidR="00433B83" w:rsidRDefault="00433B83" w:rsidP="00433B83">
      <w:pPr>
        <w:pStyle w:val="Ttulo"/>
        <w:spacing w:line="240" w:lineRule="auto"/>
        <w:ind w:left="2126" w:hanging="2126"/>
        <w:jc w:val="both"/>
        <w:rPr>
          <w:rFonts w:ascii="Tahoma" w:hAnsi="Tahoma" w:cs="Tahoma"/>
          <w:b w:val="0"/>
          <w:sz w:val="18"/>
          <w:szCs w:val="18"/>
        </w:rPr>
      </w:pPr>
      <w:r w:rsidRPr="00433B83">
        <w:rPr>
          <w:rFonts w:ascii="Tahoma" w:hAnsi="Tahoma" w:cs="Tahoma"/>
          <w:sz w:val="18"/>
          <w:szCs w:val="18"/>
        </w:rPr>
        <w:tab/>
      </w:r>
      <w:r w:rsidR="007A7F9E" w:rsidRPr="007A7F9E">
        <w:rPr>
          <w:rFonts w:ascii="Tahoma" w:hAnsi="Tahoma" w:cs="Tahoma"/>
          <w:sz w:val="18"/>
          <w:szCs w:val="18"/>
        </w:rPr>
        <w:t>Número de semanas válido cuando el reporte de la historia laboral es inferior al reconocido en la resolución que negó la pensión</w:t>
      </w:r>
      <w:r w:rsidR="007A7F9E">
        <w:rPr>
          <w:rFonts w:ascii="Tahoma" w:hAnsi="Tahoma" w:cs="Tahoma"/>
          <w:sz w:val="18"/>
          <w:szCs w:val="18"/>
        </w:rPr>
        <w:t>:</w:t>
      </w:r>
      <w:r w:rsidR="007A7F9E" w:rsidRPr="00347547">
        <w:rPr>
          <w:rFonts w:ascii="Tahoma" w:hAnsi="Tahoma" w:cs="Tahoma"/>
          <w:sz w:val="18"/>
          <w:szCs w:val="18"/>
        </w:rPr>
        <w:t xml:space="preserve"> </w:t>
      </w:r>
      <w:r w:rsidR="007A7F9E" w:rsidRPr="00347547">
        <w:rPr>
          <w:rFonts w:ascii="Tahoma" w:hAnsi="Tahoma" w:cs="Tahoma"/>
          <w:b w:val="0"/>
          <w:sz w:val="18"/>
          <w:szCs w:val="18"/>
        </w:rPr>
        <w:t xml:space="preserve">Esta Corporación ha adoptado la posición según la cual, ante la duda que genera el hecho de que el número de semanas reportado en las historias laborales sea inferior al reconocido en el acto administrativo que niega la pensión, en virtud del principio de confianza legítima ampliamente desarrollado por </w:t>
      </w:r>
      <w:smartTag w:uri="urn:schemas-microsoft-com:office:smarttags" w:element="PersonName">
        <w:smartTagPr>
          <w:attr w:name="ProductID" w:val="la Corte Constitucional"/>
        </w:smartTagPr>
        <w:r w:rsidR="007A7F9E" w:rsidRPr="00347547">
          <w:rPr>
            <w:rFonts w:ascii="Tahoma" w:hAnsi="Tahoma" w:cs="Tahoma"/>
            <w:b w:val="0"/>
            <w:sz w:val="18"/>
            <w:szCs w:val="18"/>
          </w:rPr>
          <w:t>la Corte Constitucional</w:t>
        </w:r>
      </w:smartTag>
      <w:r w:rsidR="007A7F9E" w:rsidRPr="00347547">
        <w:rPr>
          <w:rFonts w:ascii="Tahoma" w:hAnsi="Tahoma" w:cs="Tahoma"/>
          <w:b w:val="0"/>
          <w:sz w:val="18"/>
          <w:szCs w:val="18"/>
        </w:rPr>
        <w:t xml:space="preserve">, de manera razonable se puede adoptar lo expuesto en la resolución: </w:t>
      </w:r>
      <w:r w:rsidR="007A7F9E" w:rsidRPr="00347547">
        <w:rPr>
          <w:rFonts w:ascii="Tahoma" w:hAnsi="Tahoma" w:cs="Tahoma"/>
          <w:b w:val="0"/>
          <w:i/>
          <w:sz w:val="18"/>
          <w:szCs w:val="18"/>
        </w:rPr>
        <w:t>i)</w:t>
      </w:r>
      <w:r w:rsidR="007A7F9E" w:rsidRPr="00347547">
        <w:rPr>
          <w:rFonts w:ascii="Tahoma" w:hAnsi="Tahoma" w:cs="Tahoma"/>
          <w:b w:val="0"/>
          <w:sz w:val="18"/>
          <w:szCs w:val="18"/>
        </w:rPr>
        <w:t xml:space="preserve"> por tratarse de un acto administrativo, que de acuerdo con las categorías de las normas, evidentemente está por encima del “</w:t>
      </w:r>
      <w:r w:rsidR="007A7F9E" w:rsidRPr="00347547">
        <w:rPr>
          <w:rFonts w:ascii="Tahoma" w:hAnsi="Tahoma" w:cs="Tahoma"/>
          <w:b w:val="0"/>
          <w:i/>
          <w:sz w:val="18"/>
          <w:szCs w:val="18"/>
        </w:rPr>
        <w:t>Reporte de semanas cotizadas en pensiones</w:t>
      </w:r>
      <w:r w:rsidR="007A7F9E" w:rsidRPr="00347547">
        <w:rPr>
          <w:rFonts w:ascii="Tahoma" w:hAnsi="Tahoma" w:cs="Tahoma"/>
          <w:b w:val="0"/>
          <w:sz w:val="18"/>
          <w:szCs w:val="18"/>
        </w:rPr>
        <w:t xml:space="preserve">”, como se denomina la historia laboral; </w:t>
      </w:r>
      <w:r w:rsidR="007A7F9E" w:rsidRPr="00347547">
        <w:rPr>
          <w:rFonts w:ascii="Tahoma" w:hAnsi="Tahoma" w:cs="Tahoma"/>
          <w:b w:val="0"/>
          <w:i/>
          <w:sz w:val="18"/>
          <w:szCs w:val="18"/>
        </w:rPr>
        <w:t>ii)</w:t>
      </w:r>
      <w:r w:rsidR="007A7F9E" w:rsidRPr="00347547">
        <w:rPr>
          <w:rFonts w:ascii="Tahoma" w:hAnsi="Tahoma" w:cs="Tahoma"/>
          <w:b w:val="0"/>
          <w:sz w:val="18"/>
          <w:szCs w:val="18"/>
        </w:rPr>
        <w:t xml:space="preserve"> goza de presunción de legalidad; </w:t>
      </w:r>
      <w:r w:rsidR="007A7F9E" w:rsidRPr="00347547">
        <w:rPr>
          <w:rFonts w:ascii="Tahoma" w:hAnsi="Tahoma" w:cs="Tahoma"/>
          <w:b w:val="0"/>
          <w:i/>
          <w:sz w:val="18"/>
          <w:szCs w:val="18"/>
        </w:rPr>
        <w:t>iii)</w:t>
      </w:r>
      <w:r w:rsidR="007A7F9E" w:rsidRPr="00347547">
        <w:rPr>
          <w:rFonts w:ascii="Tahoma" w:hAnsi="Tahoma" w:cs="Tahoma"/>
          <w:b w:val="0"/>
          <w:sz w:val="18"/>
          <w:szCs w:val="18"/>
        </w:rPr>
        <w:t xml:space="preserve"> no ha sido revocada, ni modificada por la propia autoridad administrativa que la expidió, ni anulada por autoridad jurisdiccional alguna; </w:t>
      </w:r>
      <w:r w:rsidR="007A7F9E" w:rsidRPr="00347547">
        <w:rPr>
          <w:rFonts w:ascii="Tahoma" w:hAnsi="Tahoma" w:cs="Tahoma"/>
          <w:b w:val="0"/>
          <w:i/>
          <w:sz w:val="18"/>
          <w:szCs w:val="18"/>
        </w:rPr>
        <w:t>iv)</w:t>
      </w:r>
      <w:r w:rsidR="007A7F9E" w:rsidRPr="00347547">
        <w:rPr>
          <w:rFonts w:ascii="Tahoma" w:hAnsi="Tahoma" w:cs="Tahoma"/>
          <w:b w:val="0"/>
          <w:sz w:val="18"/>
          <w:szCs w:val="18"/>
        </w:rPr>
        <w:t xml:space="preserve"> no fue tachada de falsa por la demandada; y, </w:t>
      </w:r>
      <w:r w:rsidR="007A7F9E" w:rsidRPr="00347547">
        <w:rPr>
          <w:rFonts w:ascii="Tahoma" w:hAnsi="Tahoma" w:cs="Tahoma"/>
          <w:b w:val="0"/>
          <w:i/>
          <w:sz w:val="18"/>
          <w:szCs w:val="18"/>
        </w:rPr>
        <w:t>v)</w:t>
      </w:r>
      <w:r w:rsidR="007A7F9E" w:rsidRPr="00347547">
        <w:rPr>
          <w:rFonts w:ascii="Tahoma" w:hAnsi="Tahoma" w:cs="Tahoma"/>
          <w:b w:val="0"/>
          <w:sz w:val="18"/>
          <w:szCs w:val="18"/>
        </w:rPr>
        <w:t xml:space="preserve"> la entidad que la profirió ni siquiera alegó, por ejemplo, que se haya tratado de un error de digitación.</w:t>
      </w:r>
    </w:p>
    <w:p w:rsidR="002E401E" w:rsidRDefault="002E401E" w:rsidP="00433B83">
      <w:pPr>
        <w:pStyle w:val="Ttulo"/>
        <w:spacing w:line="240" w:lineRule="auto"/>
        <w:ind w:left="2126" w:hanging="2126"/>
        <w:jc w:val="both"/>
        <w:rPr>
          <w:rFonts w:ascii="Tahoma" w:hAnsi="Tahoma" w:cs="Tahoma"/>
          <w:sz w:val="18"/>
          <w:szCs w:val="18"/>
        </w:rPr>
      </w:pPr>
    </w:p>
    <w:p w:rsidR="002E401E" w:rsidRPr="0064007B" w:rsidRDefault="002E401E" w:rsidP="002E401E">
      <w:pPr>
        <w:pStyle w:val="Ttulo"/>
        <w:spacing w:line="240" w:lineRule="auto"/>
        <w:ind w:left="2127"/>
        <w:jc w:val="both"/>
        <w:rPr>
          <w:rFonts w:ascii="Tahoma" w:hAnsi="Tahoma" w:cs="Tahoma"/>
          <w:b w:val="0"/>
          <w:bCs/>
          <w:sz w:val="18"/>
          <w:szCs w:val="18"/>
        </w:rPr>
      </w:pPr>
      <w:r w:rsidRPr="002E401E">
        <w:rPr>
          <w:rFonts w:ascii="Tahoma" w:hAnsi="Tahoma" w:cs="Tahoma"/>
          <w:sz w:val="18"/>
          <w:szCs w:val="18"/>
        </w:rPr>
        <w:t>Aplicación del principio de la condición más beneficiosa:</w:t>
      </w:r>
      <w:r w:rsidRPr="0064007B">
        <w:rPr>
          <w:rFonts w:ascii="Tahoma" w:hAnsi="Tahoma" w:cs="Tahoma"/>
          <w:b w:val="0"/>
          <w:sz w:val="18"/>
          <w:szCs w:val="18"/>
        </w:rPr>
        <w:t xml:space="preserve"> Si bien se ha decantado suficientemente que la normatividad aplicable a la pensión de sobrevivientes es la legislación vigente al momento del fallecimiento del afiliado, por excepción, es posible acudir a la legislación anterior con el fin de determinar la concesión o no de la gracia pensional, en aplicación del </w:t>
      </w:r>
      <w:r w:rsidRPr="0064007B">
        <w:rPr>
          <w:rFonts w:ascii="Tahoma" w:hAnsi="Tahoma" w:cs="Tahoma"/>
          <w:b w:val="0"/>
          <w:i/>
          <w:sz w:val="18"/>
          <w:szCs w:val="18"/>
        </w:rPr>
        <w:t>“Principio de la condición más beneficiosa</w:t>
      </w:r>
      <w:r w:rsidRPr="0064007B">
        <w:rPr>
          <w:rFonts w:ascii="Tahoma" w:hAnsi="Tahoma" w:cs="Tahoma"/>
          <w:b w:val="0"/>
          <w:sz w:val="18"/>
          <w:szCs w:val="18"/>
        </w:rPr>
        <w:t>”.</w:t>
      </w:r>
    </w:p>
    <w:p w:rsidR="002E401E" w:rsidRPr="00D10D0C" w:rsidRDefault="002E401E" w:rsidP="00433B83">
      <w:pPr>
        <w:pStyle w:val="Ttulo"/>
        <w:spacing w:line="240" w:lineRule="auto"/>
        <w:ind w:left="2126" w:hanging="2126"/>
        <w:jc w:val="both"/>
        <w:rPr>
          <w:rFonts w:ascii="Tahoma" w:hAnsi="Tahoma" w:cs="Tahoma"/>
          <w:sz w:val="18"/>
          <w:szCs w:val="18"/>
        </w:rPr>
      </w:pPr>
    </w:p>
    <w:p w:rsidR="001C0A43" w:rsidRDefault="001C0A43" w:rsidP="009C50D0">
      <w:pPr>
        <w:pStyle w:val="Ttulo"/>
        <w:spacing w:line="240" w:lineRule="auto"/>
        <w:ind w:left="2805" w:hanging="2805"/>
        <w:jc w:val="both"/>
        <w:rPr>
          <w:rFonts w:ascii="Tahoma" w:hAnsi="Tahoma" w:cs="Tahoma"/>
          <w:b w:val="0"/>
          <w:sz w:val="18"/>
          <w:szCs w:val="18"/>
        </w:rPr>
      </w:pPr>
    </w:p>
    <w:p w:rsidR="009C50D0" w:rsidRPr="003D36AB" w:rsidRDefault="009C50D0" w:rsidP="00871F9F">
      <w:pPr>
        <w:pStyle w:val="Ttulo4"/>
        <w:widowControl w:val="0"/>
        <w:tabs>
          <w:tab w:val="clear" w:pos="0"/>
        </w:tabs>
        <w:spacing w:line="276" w:lineRule="auto"/>
        <w:rPr>
          <w:rFonts w:ascii="Tahoma" w:hAnsi="Tahoma" w:cs="Tahoma"/>
          <w:bCs/>
          <w:szCs w:val="24"/>
          <w:lang w:eastAsia="es-MX"/>
        </w:rPr>
      </w:pPr>
      <w:r w:rsidRPr="003D36AB">
        <w:rPr>
          <w:rFonts w:ascii="Tahoma" w:hAnsi="Tahoma" w:cs="Tahoma"/>
          <w:bCs/>
          <w:szCs w:val="24"/>
          <w:lang w:eastAsia="es-MX"/>
        </w:rPr>
        <w:t>TRIBUNAL SUPERIOR DEL DISTRITO JUDICIAL DE PEREIRA</w:t>
      </w:r>
    </w:p>
    <w:p w:rsidR="009C50D0" w:rsidRPr="003D36AB" w:rsidRDefault="009C50D0" w:rsidP="00871F9F">
      <w:pPr>
        <w:pStyle w:val="Ttulo4"/>
        <w:widowControl w:val="0"/>
        <w:tabs>
          <w:tab w:val="clear" w:pos="0"/>
        </w:tabs>
        <w:spacing w:line="276" w:lineRule="auto"/>
        <w:rPr>
          <w:rFonts w:ascii="Tahoma" w:hAnsi="Tahoma" w:cs="Tahoma"/>
          <w:bCs/>
          <w:szCs w:val="24"/>
          <w:lang w:eastAsia="es-MX"/>
        </w:rPr>
      </w:pPr>
      <w:r w:rsidRPr="003D36AB">
        <w:rPr>
          <w:rFonts w:ascii="Tahoma" w:hAnsi="Tahoma" w:cs="Tahoma"/>
          <w:bCs/>
          <w:szCs w:val="24"/>
          <w:lang w:eastAsia="es-MX"/>
        </w:rPr>
        <w:t xml:space="preserve">SALA </w:t>
      </w:r>
      <w:r w:rsidR="00661FEF">
        <w:rPr>
          <w:rFonts w:ascii="Tahoma" w:hAnsi="Tahoma" w:cs="Tahoma"/>
          <w:bCs/>
          <w:szCs w:val="24"/>
          <w:lang w:eastAsia="es-MX"/>
        </w:rPr>
        <w:t>DE DECISIÓN LABORAL No. 1</w:t>
      </w:r>
    </w:p>
    <w:p w:rsidR="009C50D0" w:rsidRPr="003D36AB" w:rsidRDefault="009C50D0" w:rsidP="001A5077">
      <w:pPr>
        <w:jc w:val="center"/>
        <w:rPr>
          <w:rFonts w:ascii="Tahoma" w:hAnsi="Tahoma" w:cs="Tahoma"/>
          <w:bCs/>
        </w:rPr>
      </w:pPr>
    </w:p>
    <w:p w:rsidR="009C50D0" w:rsidRPr="00661FEF" w:rsidRDefault="009C50D0" w:rsidP="00871F9F">
      <w:pPr>
        <w:spacing w:line="276" w:lineRule="auto"/>
        <w:jc w:val="center"/>
        <w:rPr>
          <w:rFonts w:ascii="Tahoma" w:hAnsi="Tahoma" w:cs="Tahoma"/>
          <w:b/>
          <w:bCs/>
          <w:sz w:val="22"/>
          <w:szCs w:val="22"/>
        </w:rPr>
      </w:pPr>
      <w:r w:rsidRPr="00661FEF">
        <w:rPr>
          <w:rFonts w:ascii="Tahoma" w:hAnsi="Tahoma" w:cs="Tahoma"/>
          <w:bCs/>
          <w:sz w:val="22"/>
          <w:szCs w:val="22"/>
        </w:rPr>
        <w:t>Magistrada Ponente:</w:t>
      </w:r>
      <w:r w:rsidRPr="00661FEF">
        <w:rPr>
          <w:rFonts w:ascii="Tahoma" w:hAnsi="Tahoma" w:cs="Tahoma"/>
          <w:b/>
          <w:bCs/>
          <w:sz w:val="22"/>
          <w:szCs w:val="22"/>
        </w:rPr>
        <w:t xml:space="preserve"> Ana Lucía Caicedo Calderón</w:t>
      </w:r>
    </w:p>
    <w:p w:rsidR="009C50D0" w:rsidRPr="00661FEF" w:rsidRDefault="009C50D0" w:rsidP="001A5077">
      <w:pPr>
        <w:jc w:val="center"/>
        <w:rPr>
          <w:rFonts w:ascii="Tahoma" w:hAnsi="Tahoma" w:cs="Tahoma"/>
          <w:b/>
          <w:sz w:val="22"/>
          <w:szCs w:val="22"/>
        </w:rPr>
      </w:pPr>
    </w:p>
    <w:p w:rsidR="009C50D0" w:rsidRPr="00661FEF" w:rsidRDefault="009C50D0" w:rsidP="001A5077">
      <w:pPr>
        <w:jc w:val="center"/>
        <w:rPr>
          <w:rFonts w:ascii="Tahoma" w:hAnsi="Tahoma" w:cs="Tahoma"/>
          <w:b/>
          <w:sz w:val="22"/>
          <w:szCs w:val="22"/>
        </w:rPr>
      </w:pPr>
      <w:r w:rsidRPr="00661FEF">
        <w:rPr>
          <w:rFonts w:ascii="Tahoma" w:hAnsi="Tahoma" w:cs="Tahoma"/>
          <w:b/>
          <w:sz w:val="22"/>
          <w:szCs w:val="22"/>
        </w:rPr>
        <w:t>Acta No. ____</w:t>
      </w:r>
    </w:p>
    <w:p w:rsidR="009C50D0" w:rsidRPr="00661FEF" w:rsidRDefault="009C50D0" w:rsidP="001A5077">
      <w:pPr>
        <w:jc w:val="center"/>
        <w:rPr>
          <w:rFonts w:ascii="Tahoma" w:hAnsi="Tahoma" w:cs="Tahoma"/>
          <w:b/>
          <w:sz w:val="22"/>
          <w:szCs w:val="22"/>
        </w:rPr>
      </w:pPr>
      <w:r w:rsidRPr="00661FEF">
        <w:rPr>
          <w:rFonts w:ascii="Tahoma" w:hAnsi="Tahoma" w:cs="Tahoma"/>
          <w:b/>
          <w:sz w:val="22"/>
          <w:szCs w:val="22"/>
        </w:rPr>
        <w:t>(</w:t>
      </w:r>
      <w:r w:rsidR="00473BC1">
        <w:rPr>
          <w:rFonts w:ascii="Tahoma" w:hAnsi="Tahoma" w:cs="Tahoma"/>
          <w:b/>
          <w:sz w:val="22"/>
          <w:szCs w:val="22"/>
        </w:rPr>
        <w:t xml:space="preserve">Agosto 19 </w:t>
      </w:r>
      <w:r w:rsidRPr="00661FEF">
        <w:rPr>
          <w:rFonts w:ascii="Tahoma" w:hAnsi="Tahoma" w:cs="Tahoma"/>
          <w:b/>
          <w:sz w:val="22"/>
          <w:szCs w:val="22"/>
        </w:rPr>
        <w:t>de 201</w:t>
      </w:r>
      <w:r w:rsidR="000954F5" w:rsidRPr="00661FEF">
        <w:rPr>
          <w:rFonts w:ascii="Tahoma" w:hAnsi="Tahoma" w:cs="Tahoma"/>
          <w:b/>
          <w:sz w:val="22"/>
          <w:szCs w:val="22"/>
        </w:rPr>
        <w:t>6</w:t>
      </w:r>
      <w:r w:rsidRPr="00661FEF">
        <w:rPr>
          <w:rFonts w:ascii="Tahoma" w:hAnsi="Tahoma" w:cs="Tahoma"/>
          <w:b/>
          <w:sz w:val="22"/>
          <w:szCs w:val="22"/>
        </w:rPr>
        <w:t>)</w:t>
      </w:r>
    </w:p>
    <w:p w:rsidR="009C50D0" w:rsidRPr="00661FEF" w:rsidRDefault="009C50D0" w:rsidP="00871F9F">
      <w:pPr>
        <w:spacing w:line="276" w:lineRule="auto"/>
        <w:jc w:val="both"/>
        <w:rPr>
          <w:rFonts w:ascii="Tahoma" w:hAnsi="Tahoma" w:cs="Tahoma"/>
          <w:sz w:val="22"/>
          <w:szCs w:val="22"/>
        </w:rPr>
      </w:pPr>
    </w:p>
    <w:p w:rsidR="009C50D0" w:rsidRPr="00661FEF" w:rsidRDefault="009C50D0" w:rsidP="00871F9F">
      <w:pPr>
        <w:pStyle w:val="Ttulo5"/>
        <w:spacing w:line="276" w:lineRule="auto"/>
        <w:ind w:firstLine="0"/>
        <w:jc w:val="center"/>
        <w:rPr>
          <w:rFonts w:ascii="Tahoma" w:hAnsi="Tahoma" w:cs="Tahoma"/>
          <w:sz w:val="22"/>
          <w:szCs w:val="22"/>
        </w:rPr>
      </w:pPr>
      <w:r w:rsidRPr="00661FEF">
        <w:rPr>
          <w:rFonts w:ascii="Tahoma" w:hAnsi="Tahoma" w:cs="Tahoma"/>
          <w:sz w:val="22"/>
          <w:szCs w:val="22"/>
        </w:rPr>
        <w:t>Sistema oral - Audiencia de juzgamiento</w:t>
      </w:r>
    </w:p>
    <w:p w:rsidR="009C50D0" w:rsidRPr="00661FEF" w:rsidRDefault="009C50D0" w:rsidP="001A5077">
      <w:pPr>
        <w:jc w:val="both"/>
        <w:rPr>
          <w:rFonts w:ascii="Tahoma" w:hAnsi="Tahoma" w:cs="Tahoma"/>
          <w:sz w:val="22"/>
          <w:szCs w:val="22"/>
          <w:lang w:val="es-ES_tradnl"/>
        </w:rPr>
      </w:pPr>
      <w:r w:rsidRPr="00661FEF">
        <w:rPr>
          <w:rFonts w:ascii="Tahoma" w:hAnsi="Tahoma" w:cs="Tahoma"/>
          <w:b/>
          <w:sz w:val="22"/>
          <w:szCs w:val="22"/>
        </w:rPr>
        <w:tab/>
      </w:r>
    </w:p>
    <w:p w:rsidR="009C50D0" w:rsidRPr="00661FEF" w:rsidRDefault="00473BC1" w:rsidP="00871F9F">
      <w:pPr>
        <w:spacing w:line="276" w:lineRule="auto"/>
        <w:ind w:firstLine="708"/>
        <w:jc w:val="both"/>
        <w:rPr>
          <w:rFonts w:ascii="Tahoma" w:hAnsi="Tahoma" w:cs="Tahoma"/>
          <w:sz w:val="22"/>
          <w:szCs w:val="22"/>
          <w:lang w:val="es-ES_tradnl"/>
        </w:rPr>
      </w:pPr>
      <w:r>
        <w:rPr>
          <w:rFonts w:ascii="Tahoma" w:hAnsi="Tahoma" w:cs="Tahoma"/>
          <w:sz w:val="22"/>
          <w:szCs w:val="22"/>
          <w:lang w:val="es-ES_tradnl"/>
        </w:rPr>
        <w:t>S</w:t>
      </w:r>
      <w:r w:rsidR="00D4443D" w:rsidRPr="00661FEF">
        <w:rPr>
          <w:rFonts w:ascii="Tahoma" w:hAnsi="Tahoma" w:cs="Tahoma"/>
          <w:sz w:val="22"/>
          <w:szCs w:val="22"/>
          <w:lang w:val="es-ES_tradnl"/>
        </w:rPr>
        <w:t xml:space="preserve">iendo las </w:t>
      </w:r>
      <w:r w:rsidR="001E77B4" w:rsidRPr="00661FEF">
        <w:rPr>
          <w:rFonts w:ascii="Tahoma" w:hAnsi="Tahoma" w:cs="Tahoma"/>
          <w:sz w:val="22"/>
          <w:szCs w:val="22"/>
          <w:lang w:val="es-ES_tradnl"/>
        </w:rPr>
        <w:t>9</w:t>
      </w:r>
      <w:r w:rsidR="009C50D0" w:rsidRPr="00661FEF">
        <w:rPr>
          <w:rFonts w:ascii="Tahoma" w:hAnsi="Tahoma" w:cs="Tahoma"/>
          <w:sz w:val="22"/>
          <w:szCs w:val="22"/>
          <w:lang w:val="es-ES_tradnl"/>
        </w:rPr>
        <w:t>:</w:t>
      </w:r>
      <w:r>
        <w:rPr>
          <w:rFonts w:ascii="Tahoma" w:hAnsi="Tahoma" w:cs="Tahoma"/>
          <w:sz w:val="22"/>
          <w:szCs w:val="22"/>
          <w:lang w:val="es-ES_tradnl"/>
        </w:rPr>
        <w:t>4</w:t>
      </w:r>
      <w:r w:rsidR="000954F5" w:rsidRPr="00661FEF">
        <w:rPr>
          <w:rFonts w:ascii="Tahoma" w:hAnsi="Tahoma" w:cs="Tahoma"/>
          <w:sz w:val="22"/>
          <w:szCs w:val="22"/>
          <w:lang w:val="es-ES_tradnl"/>
        </w:rPr>
        <w:t>0</w:t>
      </w:r>
      <w:r w:rsidR="009C50D0" w:rsidRPr="00661FEF">
        <w:rPr>
          <w:rFonts w:ascii="Tahoma" w:hAnsi="Tahoma" w:cs="Tahoma"/>
          <w:sz w:val="22"/>
          <w:szCs w:val="22"/>
          <w:lang w:val="es-ES_tradnl"/>
        </w:rPr>
        <w:t xml:space="preserve"> a.m. de hoy, viernes </w:t>
      </w:r>
      <w:r>
        <w:rPr>
          <w:rFonts w:ascii="Tahoma" w:hAnsi="Tahoma" w:cs="Tahoma"/>
          <w:sz w:val="22"/>
          <w:szCs w:val="22"/>
          <w:lang w:val="es-ES_tradnl"/>
        </w:rPr>
        <w:t>19</w:t>
      </w:r>
      <w:r w:rsidR="001E77B4" w:rsidRPr="00661FEF">
        <w:rPr>
          <w:rFonts w:ascii="Tahoma" w:hAnsi="Tahoma" w:cs="Tahoma"/>
          <w:sz w:val="22"/>
          <w:szCs w:val="22"/>
          <w:lang w:val="es-ES_tradnl"/>
        </w:rPr>
        <w:t xml:space="preserve"> de mayo</w:t>
      </w:r>
      <w:r w:rsidR="009C50D0" w:rsidRPr="00661FEF">
        <w:rPr>
          <w:rFonts w:ascii="Tahoma" w:hAnsi="Tahoma" w:cs="Tahoma"/>
          <w:sz w:val="22"/>
          <w:szCs w:val="22"/>
          <w:lang w:val="es-ES_tradnl"/>
        </w:rPr>
        <w:t xml:space="preserve"> de 201</w:t>
      </w:r>
      <w:r w:rsidR="000954F5" w:rsidRPr="00661FEF">
        <w:rPr>
          <w:rFonts w:ascii="Tahoma" w:hAnsi="Tahoma" w:cs="Tahoma"/>
          <w:sz w:val="22"/>
          <w:szCs w:val="22"/>
          <w:lang w:val="es-ES_tradnl"/>
        </w:rPr>
        <w:t>6</w:t>
      </w:r>
      <w:r w:rsidR="009C50D0" w:rsidRPr="00661FEF">
        <w:rPr>
          <w:rFonts w:ascii="Tahoma" w:hAnsi="Tahoma" w:cs="Tahoma"/>
          <w:sz w:val="22"/>
          <w:szCs w:val="22"/>
          <w:lang w:val="es-ES_tradnl"/>
        </w:rPr>
        <w:t xml:space="preserve">, la Sala de Decisión Laboral del Tribunal Superior de Pereira se constituye en audiencia pública de juzgamiento en el proceso ordinario laboral instaurado por </w:t>
      </w:r>
      <w:r>
        <w:rPr>
          <w:rFonts w:ascii="Tahoma" w:hAnsi="Tahoma" w:cs="Tahoma"/>
          <w:b/>
          <w:sz w:val="22"/>
          <w:szCs w:val="22"/>
          <w:lang w:val="es-ES_tradnl"/>
        </w:rPr>
        <w:t xml:space="preserve">María Consuelo Arias de Muñoz </w:t>
      </w:r>
      <w:r w:rsidR="009C50D0" w:rsidRPr="00661FEF">
        <w:rPr>
          <w:rFonts w:ascii="Tahoma" w:hAnsi="Tahoma" w:cs="Tahoma"/>
          <w:sz w:val="22"/>
          <w:szCs w:val="22"/>
          <w:lang w:val="es-ES_tradnl"/>
        </w:rPr>
        <w:t xml:space="preserve">en contra de la </w:t>
      </w:r>
      <w:r w:rsidR="009C50D0" w:rsidRPr="00661FEF">
        <w:rPr>
          <w:rFonts w:ascii="Tahoma" w:hAnsi="Tahoma" w:cs="Tahoma"/>
          <w:b/>
          <w:sz w:val="22"/>
          <w:szCs w:val="22"/>
          <w:lang w:val="es-ES_tradnl"/>
        </w:rPr>
        <w:t>Administradora Colombiana de Pensiones “Colpensiones”</w:t>
      </w:r>
      <w:r w:rsidR="009C50D0" w:rsidRPr="00661FEF">
        <w:rPr>
          <w:rFonts w:ascii="Tahoma" w:hAnsi="Tahoma" w:cs="Tahoma"/>
          <w:sz w:val="22"/>
          <w:szCs w:val="22"/>
          <w:lang w:val="es-ES_tradnl"/>
        </w:rPr>
        <w:t>.</w:t>
      </w:r>
    </w:p>
    <w:p w:rsidR="009C50D0" w:rsidRPr="00661FEF" w:rsidRDefault="009C50D0" w:rsidP="001A5077">
      <w:pPr>
        <w:ind w:firstLine="1122"/>
        <w:jc w:val="both"/>
        <w:rPr>
          <w:rFonts w:ascii="Tahoma" w:hAnsi="Tahoma" w:cs="Tahoma"/>
          <w:sz w:val="22"/>
          <w:szCs w:val="22"/>
          <w:lang w:val="es-ES_tradnl"/>
        </w:rPr>
      </w:pPr>
    </w:p>
    <w:p w:rsidR="009C50D0" w:rsidRPr="00661FEF" w:rsidRDefault="009C50D0" w:rsidP="00871F9F">
      <w:pPr>
        <w:spacing w:line="276" w:lineRule="auto"/>
        <w:ind w:firstLine="708"/>
        <w:jc w:val="both"/>
        <w:rPr>
          <w:rFonts w:ascii="Tahoma" w:hAnsi="Tahoma" w:cs="Tahoma"/>
          <w:sz w:val="22"/>
          <w:szCs w:val="22"/>
          <w:lang w:val="es-ES_tradnl"/>
        </w:rPr>
      </w:pPr>
      <w:r w:rsidRPr="00661FEF">
        <w:rPr>
          <w:rFonts w:ascii="Tahoma" w:hAnsi="Tahoma" w:cs="Tahoma"/>
          <w:sz w:val="22"/>
          <w:szCs w:val="22"/>
          <w:lang w:val="es-ES_tradnl"/>
        </w:rPr>
        <w:t>Para el efecto, se verifica la asistencia de las partes a la presente diligencia: Por la parte demandante… Por la demandada…</w:t>
      </w:r>
    </w:p>
    <w:p w:rsidR="009C50D0" w:rsidRPr="00661FEF" w:rsidRDefault="009C50D0" w:rsidP="00871F9F">
      <w:pPr>
        <w:widowControl w:val="0"/>
        <w:autoSpaceDE w:val="0"/>
        <w:autoSpaceDN w:val="0"/>
        <w:adjustRightInd w:val="0"/>
        <w:spacing w:line="276" w:lineRule="auto"/>
        <w:jc w:val="center"/>
        <w:rPr>
          <w:rFonts w:ascii="Tahoma" w:hAnsi="Tahoma" w:cs="Tahoma"/>
          <w:b/>
          <w:sz w:val="22"/>
          <w:szCs w:val="22"/>
        </w:rPr>
      </w:pPr>
      <w:r w:rsidRPr="00661FEF">
        <w:rPr>
          <w:rFonts w:ascii="Tahoma" w:hAnsi="Tahoma" w:cs="Tahoma"/>
          <w:b/>
          <w:sz w:val="22"/>
          <w:szCs w:val="22"/>
        </w:rPr>
        <w:t>Alegatos de conclusión</w:t>
      </w:r>
    </w:p>
    <w:p w:rsidR="009C50D0" w:rsidRPr="00661FEF" w:rsidRDefault="009C50D0" w:rsidP="00960FDD">
      <w:pPr>
        <w:widowControl w:val="0"/>
        <w:autoSpaceDE w:val="0"/>
        <w:autoSpaceDN w:val="0"/>
        <w:adjustRightInd w:val="0"/>
        <w:jc w:val="both"/>
        <w:rPr>
          <w:rFonts w:ascii="Tahoma" w:hAnsi="Tahoma" w:cs="Tahoma"/>
          <w:sz w:val="22"/>
          <w:szCs w:val="22"/>
        </w:rPr>
      </w:pPr>
    </w:p>
    <w:p w:rsidR="009C50D0" w:rsidRPr="00661FEF" w:rsidRDefault="009C50D0" w:rsidP="00871F9F">
      <w:pPr>
        <w:spacing w:line="276" w:lineRule="auto"/>
        <w:ind w:firstLine="708"/>
        <w:jc w:val="both"/>
        <w:rPr>
          <w:rFonts w:ascii="Tahoma" w:hAnsi="Tahoma" w:cs="Tahoma"/>
          <w:sz w:val="22"/>
          <w:szCs w:val="22"/>
          <w:lang w:val="es-ES_tradnl"/>
        </w:rPr>
      </w:pPr>
      <w:r w:rsidRPr="00661FEF">
        <w:rPr>
          <w:rFonts w:ascii="Tahoma" w:hAnsi="Tahoma" w:cs="Tahoma"/>
          <w:sz w:val="22"/>
          <w:szCs w:val="22"/>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9C50D0" w:rsidRPr="00661FEF" w:rsidRDefault="009C50D0" w:rsidP="00BA1F1B">
      <w:pPr>
        <w:ind w:firstLine="708"/>
        <w:jc w:val="both"/>
        <w:rPr>
          <w:rFonts w:ascii="Tahoma" w:hAnsi="Tahoma" w:cs="Tahoma"/>
          <w:sz w:val="22"/>
          <w:szCs w:val="22"/>
          <w:lang w:val="es-ES_tradnl"/>
        </w:rPr>
      </w:pPr>
    </w:p>
    <w:p w:rsidR="009C50D0" w:rsidRPr="00661FEF" w:rsidRDefault="009C50D0" w:rsidP="00871F9F">
      <w:pPr>
        <w:widowControl w:val="0"/>
        <w:autoSpaceDE w:val="0"/>
        <w:autoSpaceDN w:val="0"/>
        <w:adjustRightInd w:val="0"/>
        <w:spacing w:line="276" w:lineRule="auto"/>
        <w:jc w:val="center"/>
        <w:rPr>
          <w:rFonts w:ascii="Tahoma" w:hAnsi="Tahoma" w:cs="Tahoma"/>
          <w:b/>
          <w:sz w:val="22"/>
          <w:szCs w:val="22"/>
        </w:rPr>
      </w:pPr>
      <w:r w:rsidRPr="00661FEF">
        <w:rPr>
          <w:rFonts w:ascii="Tahoma" w:hAnsi="Tahoma" w:cs="Tahoma"/>
          <w:b/>
          <w:sz w:val="22"/>
          <w:szCs w:val="22"/>
        </w:rPr>
        <w:t>SENTENCIA</w:t>
      </w:r>
    </w:p>
    <w:p w:rsidR="009C50D0" w:rsidRPr="00661FEF" w:rsidRDefault="009C50D0" w:rsidP="00BA1F1B">
      <w:pPr>
        <w:widowControl w:val="0"/>
        <w:autoSpaceDE w:val="0"/>
        <w:autoSpaceDN w:val="0"/>
        <w:adjustRightInd w:val="0"/>
        <w:jc w:val="center"/>
        <w:rPr>
          <w:rFonts w:ascii="Tahoma" w:hAnsi="Tahoma" w:cs="Tahoma"/>
          <w:b/>
          <w:sz w:val="22"/>
          <w:szCs w:val="22"/>
        </w:rPr>
      </w:pPr>
    </w:p>
    <w:p w:rsidR="009C50D0" w:rsidRPr="00661FEF" w:rsidRDefault="009C50D0" w:rsidP="00BA1F1B">
      <w:pPr>
        <w:widowControl w:val="0"/>
        <w:autoSpaceDE w:val="0"/>
        <w:autoSpaceDN w:val="0"/>
        <w:adjustRightInd w:val="0"/>
        <w:spacing w:line="276" w:lineRule="auto"/>
        <w:ind w:firstLine="708"/>
        <w:jc w:val="both"/>
        <w:rPr>
          <w:rFonts w:ascii="Tahoma" w:hAnsi="Tahoma" w:cs="Tahoma"/>
          <w:sz w:val="22"/>
          <w:szCs w:val="22"/>
        </w:rPr>
      </w:pPr>
      <w:r w:rsidRPr="00661FEF">
        <w:rPr>
          <w:rFonts w:ascii="Tahoma" w:hAnsi="Tahoma" w:cs="Tahoma"/>
          <w:sz w:val="22"/>
          <w:szCs w:val="22"/>
        </w:rPr>
        <w:t xml:space="preserve">Como quiera que los fundamentos de los argumentos expuestos en las alegaciones se tuvieron en cuenta en la discusión del proyecto, procede la Sala a resolver </w:t>
      </w:r>
      <w:r w:rsidR="002F5C10" w:rsidRPr="00661FEF">
        <w:rPr>
          <w:rFonts w:ascii="Tahoma" w:hAnsi="Tahoma" w:cs="Tahoma"/>
          <w:sz w:val="22"/>
          <w:szCs w:val="22"/>
        </w:rPr>
        <w:t>l</w:t>
      </w:r>
      <w:r w:rsidR="000954F5" w:rsidRPr="00661FEF">
        <w:rPr>
          <w:rFonts w:ascii="Tahoma" w:hAnsi="Tahoma" w:cs="Tahoma"/>
          <w:sz w:val="22"/>
          <w:szCs w:val="22"/>
        </w:rPr>
        <w:t xml:space="preserve">a </w:t>
      </w:r>
      <w:r w:rsidR="002F5C10" w:rsidRPr="00661FEF">
        <w:rPr>
          <w:rFonts w:ascii="Tahoma" w:hAnsi="Tahoma" w:cs="Tahoma"/>
          <w:sz w:val="22"/>
          <w:szCs w:val="22"/>
        </w:rPr>
        <w:t>apelación propuesta por la parte demanda</w:t>
      </w:r>
      <w:r w:rsidR="00B64C2B">
        <w:rPr>
          <w:rFonts w:ascii="Tahoma" w:hAnsi="Tahoma" w:cs="Tahoma"/>
          <w:sz w:val="22"/>
          <w:szCs w:val="22"/>
        </w:rPr>
        <w:t>nte</w:t>
      </w:r>
      <w:r w:rsidR="002F5C10" w:rsidRPr="00661FEF">
        <w:rPr>
          <w:rFonts w:ascii="Tahoma" w:hAnsi="Tahoma" w:cs="Tahoma"/>
          <w:sz w:val="22"/>
          <w:szCs w:val="22"/>
        </w:rPr>
        <w:t xml:space="preserve"> contra</w:t>
      </w:r>
      <w:r w:rsidRPr="00661FEF">
        <w:rPr>
          <w:rFonts w:ascii="Tahoma" w:hAnsi="Tahoma" w:cs="Tahoma"/>
          <w:sz w:val="22"/>
          <w:szCs w:val="22"/>
        </w:rPr>
        <w:t xml:space="preserve"> la sentenci</w:t>
      </w:r>
      <w:r w:rsidR="002F5C10" w:rsidRPr="00661FEF">
        <w:rPr>
          <w:rFonts w:ascii="Tahoma" w:hAnsi="Tahoma" w:cs="Tahoma"/>
          <w:sz w:val="22"/>
          <w:szCs w:val="22"/>
        </w:rPr>
        <w:t>a emitida por el Juzgado</w:t>
      </w:r>
      <w:r w:rsidR="001E77B4" w:rsidRPr="00661FEF">
        <w:rPr>
          <w:rFonts w:ascii="Tahoma" w:hAnsi="Tahoma" w:cs="Tahoma"/>
          <w:sz w:val="22"/>
          <w:szCs w:val="22"/>
        </w:rPr>
        <w:t xml:space="preserve"> </w:t>
      </w:r>
      <w:r w:rsidR="00BA1F1B">
        <w:rPr>
          <w:rFonts w:ascii="Tahoma" w:hAnsi="Tahoma" w:cs="Tahoma"/>
          <w:sz w:val="22"/>
          <w:szCs w:val="22"/>
        </w:rPr>
        <w:t xml:space="preserve">Tercero </w:t>
      </w:r>
      <w:r w:rsidRPr="00661FEF">
        <w:rPr>
          <w:rFonts w:ascii="Tahoma" w:hAnsi="Tahoma" w:cs="Tahoma"/>
          <w:sz w:val="22"/>
          <w:szCs w:val="22"/>
        </w:rPr>
        <w:t>Labo</w:t>
      </w:r>
      <w:r w:rsidR="002F5C10" w:rsidRPr="00661FEF">
        <w:rPr>
          <w:rFonts w:ascii="Tahoma" w:hAnsi="Tahoma" w:cs="Tahoma"/>
          <w:sz w:val="22"/>
          <w:szCs w:val="22"/>
        </w:rPr>
        <w:t xml:space="preserve">ral del Circuito de Pereira el </w:t>
      </w:r>
      <w:r w:rsidR="001E77B4" w:rsidRPr="00661FEF">
        <w:rPr>
          <w:rFonts w:ascii="Tahoma" w:hAnsi="Tahoma" w:cs="Tahoma"/>
          <w:sz w:val="22"/>
          <w:szCs w:val="22"/>
        </w:rPr>
        <w:t>17</w:t>
      </w:r>
      <w:r w:rsidR="002F5C10" w:rsidRPr="00661FEF">
        <w:rPr>
          <w:rFonts w:ascii="Tahoma" w:hAnsi="Tahoma" w:cs="Tahoma"/>
          <w:sz w:val="22"/>
          <w:szCs w:val="22"/>
        </w:rPr>
        <w:t xml:space="preserve"> de </w:t>
      </w:r>
      <w:r w:rsidR="001E77B4" w:rsidRPr="00661FEF">
        <w:rPr>
          <w:rFonts w:ascii="Tahoma" w:hAnsi="Tahoma" w:cs="Tahoma"/>
          <w:sz w:val="22"/>
          <w:szCs w:val="22"/>
        </w:rPr>
        <w:t>febrero</w:t>
      </w:r>
      <w:r w:rsidR="002F5C10" w:rsidRPr="00661FEF">
        <w:rPr>
          <w:rFonts w:ascii="Tahoma" w:hAnsi="Tahoma" w:cs="Tahoma"/>
          <w:sz w:val="22"/>
          <w:szCs w:val="22"/>
        </w:rPr>
        <w:t xml:space="preserve"> de 201</w:t>
      </w:r>
      <w:r w:rsidR="005E775B" w:rsidRPr="00661FEF">
        <w:rPr>
          <w:rFonts w:ascii="Tahoma" w:hAnsi="Tahoma" w:cs="Tahoma"/>
          <w:sz w:val="22"/>
          <w:szCs w:val="22"/>
        </w:rPr>
        <w:t>5</w:t>
      </w:r>
      <w:r w:rsidRPr="00661FEF">
        <w:rPr>
          <w:rFonts w:ascii="Tahoma" w:hAnsi="Tahoma" w:cs="Tahoma"/>
          <w:sz w:val="22"/>
          <w:szCs w:val="22"/>
        </w:rPr>
        <w:t xml:space="preserve">, dentro del proceso ordinario laboral reseñado con anterioridad. </w:t>
      </w:r>
    </w:p>
    <w:p w:rsidR="001A5077" w:rsidRPr="00661FEF" w:rsidRDefault="001A5077" w:rsidP="00BA1F1B">
      <w:pPr>
        <w:widowControl w:val="0"/>
        <w:autoSpaceDE w:val="0"/>
        <w:autoSpaceDN w:val="0"/>
        <w:adjustRightInd w:val="0"/>
        <w:ind w:firstLine="708"/>
        <w:jc w:val="both"/>
        <w:rPr>
          <w:rFonts w:ascii="Tahoma" w:hAnsi="Tahoma" w:cs="Tahoma"/>
          <w:sz w:val="22"/>
          <w:szCs w:val="22"/>
        </w:rPr>
      </w:pPr>
    </w:p>
    <w:p w:rsidR="009C50D0" w:rsidRPr="00661FEF" w:rsidRDefault="009C50D0" w:rsidP="00BA1F1B">
      <w:pPr>
        <w:widowControl w:val="0"/>
        <w:autoSpaceDE w:val="0"/>
        <w:autoSpaceDN w:val="0"/>
        <w:adjustRightInd w:val="0"/>
        <w:spacing w:line="276" w:lineRule="auto"/>
        <w:ind w:firstLine="708"/>
        <w:jc w:val="center"/>
        <w:rPr>
          <w:rFonts w:ascii="Tahoma" w:hAnsi="Tahoma" w:cs="Tahoma"/>
          <w:b/>
          <w:bCs/>
          <w:sz w:val="22"/>
          <w:szCs w:val="22"/>
        </w:rPr>
      </w:pPr>
      <w:r w:rsidRPr="00661FEF">
        <w:rPr>
          <w:rFonts w:ascii="Tahoma" w:hAnsi="Tahoma" w:cs="Tahoma"/>
          <w:b/>
          <w:bCs/>
          <w:sz w:val="22"/>
          <w:szCs w:val="22"/>
        </w:rPr>
        <w:t>Problema jurídico por resolver</w:t>
      </w:r>
    </w:p>
    <w:p w:rsidR="009C50D0" w:rsidRPr="00661FEF" w:rsidRDefault="009C50D0" w:rsidP="00BA1F1B">
      <w:pPr>
        <w:widowControl w:val="0"/>
        <w:tabs>
          <w:tab w:val="left" w:pos="748"/>
        </w:tabs>
        <w:autoSpaceDE w:val="0"/>
        <w:autoSpaceDN w:val="0"/>
        <w:adjustRightInd w:val="0"/>
        <w:ind w:firstLine="708"/>
        <w:jc w:val="center"/>
        <w:rPr>
          <w:rFonts w:ascii="Tahoma" w:hAnsi="Tahoma" w:cs="Tahoma"/>
          <w:b/>
          <w:bCs/>
          <w:sz w:val="22"/>
          <w:szCs w:val="22"/>
        </w:rPr>
      </w:pPr>
    </w:p>
    <w:p w:rsidR="009C50D0" w:rsidRDefault="009C50D0" w:rsidP="00BA1F1B">
      <w:pPr>
        <w:tabs>
          <w:tab w:val="left" w:pos="567"/>
        </w:tabs>
        <w:spacing w:line="276" w:lineRule="auto"/>
        <w:ind w:firstLine="708"/>
        <w:jc w:val="both"/>
        <w:rPr>
          <w:rFonts w:ascii="Tahoma" w:hAnsi="Tahoma" w:cs="Tahoma"/>
          <w:color w:val="000000" w:themeColor="text1"/>
          <w:sz w:val="22"/>
          <w:szCs w:val="22"/>
        </w:rPr>
      </w:pPr>
      <w:r w:rsidRPr="00BA1F1B">
        <w:rPr>
          <w:rFonts w:ascii="Tahoma" w:hAnsi="Tahoma" w:cs="Tahoma"/>
          <w:color w:val="000000" w:themeColor="text1"/>
          <w:sz w:val="22"/>
          <w:szCs w:val="22"/>
        </w:rPr>
        <w:lastRenderedPageBreak/>
        <w:t xml:space="preserve">De acuerdo a lo expuesto en la sentencia de primera instancia </w:t>
      </w:r>
      <w:r w:rsidR="00BA1F1B" w:rsidRPr="00BA1F1B">
        <w:rPr>
          <w:rFonts w:ascii="Tahoma" w:hAnsi="Tahoma" w:cs="Tahoma"/>
          <w:color w:val="000000" w:themeColor="text1"/>
          <w:sz w:val="22"/>
          <w:szCs w:val="22"/>
        </w:rPr>
        <w:t>y los argumentos de la apelación, l</w:t>
      </w:r>
      <w:r w:rsidRPr="00BA1F1B">
        <w:rPr>
          <w:rFonts w:ascii="Tahoma" w:hAnsi="Tahoma" w:cs="Tahoma"/>
          <w:color w:val="000000" w:themeColor="text1"/>
          <w:sz w:val="22"/>
          <w:szCs w:val="22"/>
        </w:rPr>
        <w:t>e corresponde a la Sala determinar</w:t>
      </w:r>
      <w:r w:rsidR="00BA1F1B">
        <w:rPr>
          <w:rFonts w:ascii="Tahoma" w:hAnsi="Tahoma" w:cs="Tahoma"/>
          <w:color w:val="000000" w:themeColor="text1"/>
          <w:sz w:val="22"/>
          <w:szCs w:val="22"/>
        </w:rPr>
        <w:t xml:space="preserve"> i) </w:t>
      </w:r>
      <w:r w:rsidR="00BA1F1B" w:rsidRPr="00BA1F1B">
        <w:rPr>
          <w:rFonts w:ascii="Tahoma" w:hAnsi="Tahoma" w:cs="Tahoma"/>
          <w:sz w:val="22"/>
          <w:szCs w:val="22"/>
        </w:rPr>
        <w:t xml:space="preserve">Cuál es el número de semanas válido que se debe tener en cuenta cuando el reporte de la historia laboral es inferior al reconocido en el acto administrativo que </w:t>
      </w:r>
      <w:r w:rsidR="00BA1F1B">
        <w:rPr>
          <w:rFonts w:ascii="Tahoma" w:hAnsi="Tahoma" w:cs="Tahoma"/>
          <w:sz w:val="22"/>
          <w:szCs w:val="22"/>
        </w:rPr>
        <w:t>reconoce una indemnización sustitutiva de la pensión de sobrevivientes</w:t>
      </w:r>
      <w:r w:rsidR="008158D4">
        <w:rPr>
          <w:rFonts w:ascii="Tahoma" w:hAnsi="Tahoma" w:cs="Tahoma"/>
          <w:sz w:val="22"/>
          <w:szCs w:val="22"/>
        </w:rPr>
        <w:t xml:space="preserve"> y</w:t>
      </w:r>
      <w:r w:rsidR="00CE2F55">
        <w:rPr>
          <w:rFonts w:ascii="Tahoma" w:hAnsi="Tahoma" w:cs="Tahoma"/>
          <w:sz w:val="22"/>
          <w:szCs w:val="22"/>
        </w:rPr>
        <w:t>,</w:t>
      </w:r>
      <w:r w:rsidR="008158D4">
        <w:rPr>
          <w:rFonts w:ascii="Tahoma" w:hAnsi="Tahoma" w:cs="Tahoma"/>
          <w:sz w:val="22"/>
          <w:szCs w:val="22"/>
        </w:rPr>
        <w:t xml:space="preserve"> </w:t>
      </w:r>
      <w:r w:rsidR="00BA1F1B">
        <w:rPr>
          <w:rFonts w:ascii="Tahoma" w:hAnsi="Tahoma" w:cs="Tahoma"/>
          <w:sz w:val="22"/>
          <w:szCs w:val="22"/>
        </w:rPr>
        <w:t xml:space="preserve">ii) </w:t>
      </w:r>
      <w:r w:rsidR="00CE2F55">
        <w:rPr>
          <w:rFonts w:ascii="Tahoma" w:hAnsi="Tahoma" w:cs="Tahoma"/>
          <w:sz w:val="22"/>
          <w:szCs w:val="22"/>
        </w:rPr>
        <w:t xml:space="preserve">si </w:t>
      </w:r>
      <w:r w:rsidRPr="00661FEF">
        <w:rPr>
          <w:rFonts w:ascii="Tahoma" w:hAnsi="Tahoma" w:cs="Tahoma"/>
          <w:color w:val="000000" w:themeColor="text1"/>
          <w:sz w:val="22"/>
          <w:szCs w:val="22"/>
        </w:rPr>
        <w:t xml:space="preserve">es procedente reconocer la pensión de </w:t>
      </w:r>
      <w:r w:rsidR="008158D4">
        <w:rPr>
          <w:rFonts w:ascii="Tahoma" w:hAnsi="Tahoma" w:cs="Tahoma"/>
          <w:color w:val="000000" w:themeColor="text1"/>
          <w:sz w:val="22"/>
          <w:szCs w:val="22"/>
        </w:rPr>
        <w:t xml:space="preserve">sobrevivientes </w:t>
      </w:r>
      <w:r w:rsidRPr="00661FEF">
        <w:rPr>
          <w:rFonts w:ascii="Tahoma" w:hAnsi="Tahoma" w:cs="Tahoma"/>
          <w:color w:val="000000" w:themeColor="text1"/>
          <w:sz w:val="22"/>
          <w:szCs w:val="22"/>
        </w:rPr>
        <w:t>a</w:t>
      </w:r>
      <w:r w:rsidR="008158D4">
        <w:rPr>
          <w:rFonts w:ascii="Tahoma" w:hAnsi="Tahoma" w:cs="Tahoma"/>
          <w:color w:val="000000" w:themeColor="text1"/>
          <w:sz w:val="22"/>
          <w:szCs w:val="22"/>
        </w:rPr>
        <w:t xml:space="preserve"> </w:t>
      </w:r>
      <w:r w:rsidRPr="00661FEF">
        <w:rPr>
          <w:rFonts w:ascii="Tahoma" w:hAnsi="Tahoma" w:cs="Tahoma"/>
          <w:color w:val="000000" w:themeColor="text1"/>
          <w:sz w:val="22"/>
          <w:szCs w:val="22"/>
        </w:rPr>
        <w:t>l</w:t>
      </w:r>
      <w:r w:rsidR="008158D4">
        <w:rPr>
          <w:rFonts w:ascii="Tahoma" w:hAnsi="Tahoma" w:cs="Tahoma"/>
          <w:color w:val="000000" w:themeColor="text1"/>
          <w:sz w:val="22"/>
          <w:szCs w:val="22"/>
        </w:rPr>
        <w:t>a</w:t>
      </w:r>
      <w:r w:rsidRPr="00661FEF">
        <w:rPr>
          <w:rFonts w:ascii="Tahoma" w:hAnsi="Tahoma" w:cs="Tahoma"/>
          <w:color w:val="000000" w:themeColor="text1"/>
          <w:sz w:val="22"/>
          <w:szCs w:val="22"/>
        </w:rPr>
        <w:t xml:space="preserve"> demandante</w:t>
      </w:r>
      <w:r w:rsidR="005516DF" w:rsidRPr="00661FEF">
        <w:rPr>
          <w:rFonts w:ascii="Tahoma" w:hAnsi="Tahoma" w:cs="Tahoma"/>
          <w:color w:val="000000" w:themeColor="text1"/>
          <w:sz w:val="22"/>
          <w:szCs w:val="22"/>
        </w:rPr>
        <w:t xml:space="preserve"> en aplicación d</w:t>
      </w:r>
      <w:r w:rsidR="00D13712" w:rsidRPr="00661FEF">
        <w:rPr>
          <w:rFonts w:ascii="Tahoma" w:hAnsi="Tahoma" w:cs="Tahoma"/>
          <w:color w:val="000000" w:themeColor="text1"/>
          <w:sz w:val="22"/>
          <w:szCs w:val="22"/>
        </w:rPr>
        <w:t xml:space="preserve">el principio jurisprudencial de </w:t>
      </w:r>
      <w:r w:rsidR="000361D9" w:rsidRPr="00661FEF">
        <w:rPr>
          <w:rFonts w:ascii="Tahoma" w:hAnsi="Tahoma" w:cs="Tahoma"/>
          <w:color w:val="000000" w:themeColor="text1"/>
          <w:sz w:val="22"/>
          <w:szCs w:val="22"/>
        </w:rPr>
        <w:t xml:space="preserve">la </w:t>
      </w:r>
      <w:r w:rsidR="00D13712" w:rsidRPr="00661FEF">
        <w:rPr>
          <w:rFonts w:ascii="Tahoma" w:hAnsi="Tahoma" w:cs="Tahoma"/>
          <w:color w:val="000000" w:themeColor="text1"/>
          <w:sz w:val="22"/>
          <w:szCs w:val="22"/>
        </w:rPr>
        <w:t xml:space="preserve">condición más </w:t>
      </w:r>
      <w:r w:rsidR="001C0A43" w:rsidRPr="00661FEF">
        <w:rPr>
          <w:rFonts w:ascii="Tahoma" w:hAnsi="Tahoma" w:cs="Tahoma"/>
          <w:color w:val="000000" w:themeColor="text1"/>
          <w:sz w:val="22"/>
          <w:szCs w:val="22"/>
        </w:rPr>
        <w:t>beneficiosa</w:t>
      </w:r>
      <w:r w:rsidRPr="00661FEF">
        <w:rPr>
          <w:rFonts w:ascii="Tahoma" w:hAnsi="Tahoma" w:cs="Tahoma"/>
          <w:color w:val="000000" w:themeColor="text1"/>
          <w:sz w:val="22"/>
          <w:szCs w:val="22"/>
        </w:rPr>
        <w:t>.</w:t>
      </w:r>
    </w:p>
    <w:p w:rsidR="008158D4" w:rsidRPr="00661FEF" w:rsidRDefault="008158D4" w:rsidP="00BA1F1B">
      <w:pPr>
        <w:tabs>
          <w:tab w:val="left" w:pos="567"/>
        </w:tabs>
        <w:spacing w:line="276" w:lineRule="auto"/>
        <w:ind w:firstLine="708"/>
        <w:jc w:val="both"/>
        <w:rPr>
          <w:rFonts w:ascii="Tahoma" w:hAnsi="Tahoma" w:cs="Tahoma"/>
          <w:color w:val="000000" w:themeColor="text1"/>
          <w:sz w:val="22"/>
          <w:szCs w:val="22"/>
        </w:rPr>
      </w:pPr>
    </w:p>
    <w:p w:rsidR="009C50D0" w:rsidRPr="00661FEF" w:rsidRDefault="009C50D0" w:rsidP="00871F9F">
      <w:pPr>
        <w:widowControl w:val="0"/>
        <w:numPr>
          <w:ilvl w:val="0"/>
          <w:numId w:val="1"/>
        </w:numPr>
        <w:tabs>
          <w:tab w:val="clear" w:pos="1080"/>
          <w:tab w:val="num" w:pos="374"/>
          <w:tab w:val="left" w:pos="561"/>
          <w:tab w:val="left" w:pos="935"/>
        </w:tabs>
        <w:autoSpaceDE w:val="0"/>
        <w:autoSpaceDN w:val="0"/>
        <w:adjustRightInd w:val="0"/>
        <w:spacing w:line="276" w:lineRule="auto"/>
        <w:ind w:left="0" w:firstLine="0"/>
        <w:jc w:val="center"/>
        <w:rPr>
          <w:rFonts w:ascii="Tahoma" w:hAnsi="Tahoma" w:cs="Tahoma"/>
          <w:b/>
          <w:sz w:val="22"/>
          <w:szCs w:val="22"/>
        </w:rPr>
      </w:pPr>
      <w:r w:rsidRPr="00661FEF">
        <w:rPr>
          <w:rFonts w:ascii="Tahoma" w:hAnsi="Tahoma" w:cs="Tahoma"/>
          <w:b/>
          <w:sz w:val="22"/>
          <w:szCs w:val="22"/>
        </w:rPr>
        <w:t>La demanda y su contestación</w:t>
      </w:r>
    </w:p>
    <w:p w:rsidR="009C50D0" w:rsidRPr="00661FEF" w:rsidRDefault="009C50D0" w:rsidP="001E77B4">
      <w:pPr>
        <w:widowControl w:val="0"/>
        <w:autoSpaceDE w:val="0"/>
        <w:autoSpaceDN w:val="0"/>
        <w:adjustRightInd w:val="0"/>
        <w:jc w:val="both"/>
        <w:rPr>
          <w:rFonts w:ascii="Tahoma" w:hAnsi="Tahoma" w:cs="Tahoma"/>
          <w:sz w:val="22"/>
          <w:szCs w:val="22"/>
        </w:rPr>
      </w:pPr>
    </w:p>
    <w:p w:rsidR="008158D4" w:rsidRDefault="008158D4" w:rsidP="00871F9F">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La </w:t>
      </w:r>
      <w:r w:rsidR="009C50D0" w:rsidRPr="00661FEF">
        <w:rPr>
          <w:rFonts w:ascii="Tahoma" w:hAnsi="Tahoma" w:cs="Tahoma"/>
          <w:sz w:val="22"/>
          <w:szCs w:val="22"/>
        </w:rPr>
        <w:t>citad</w:t>
      </w:r>
      <w:r>
        <w:rPr>
          <w:rFonts w:ascii="Tahoma" w:hAnsi="Tahoma" w:cs="Tahoma"/>
          <w:sz w:val="22"/>
          <w:szCs w:val="22"/>
        </w:rPr>
        <w:t>a</w:t>
      </w:r>
      <w:r w:rsidR="009C50D0" w:rsidRPr="00661FEF">
        <w:rPr>
          <w:rFonts w:ascii="Tahoma" w:hAnsi="Tahoma" w:cs="Tahoma"/>
          <w:sz w:val="22"/>
          <w:szCs w:val="22"/>
        </w:rPr>
        <w:t xml:space="preserve"> demandante solicita que </w:t>
      </w:r>
      <w:r>
        <w:rPr>
          <w:rFonts w:ascii="Tahoma" w:hAnsi="Tahoma" w:cs="Tahoma"/>
          <w:sz w:val="22"/>
          <w:szCs w:val="22"/>
        </w:rPr>
        <w:t xml:space="preserve">se </w:t>
      </w:r>
      <w:r w:rsidR="006B7A7F" w:rsidRPr="00661FEF">
        <w:rPr>
          <w:rFonts w:ascii="Tahoma" w:hAnsi="Tahoma" w:cs="Tahoma"/>
          <w:sz w:val="22"/>
          <w:szCs w:val="22"/>
        </w:rPr>
        <w:t>condene a Colpensiones</w:t>
      </w:r>
      <w:r w:rsidR="00B92936" w:rsidRPr="00661FEF">
        <w:rPr>
          <w:rFonts w:ascii="Tahoma" w:hAnsi="Tahoma" w:cs="Tahoma"/>
          <w:sz w:val="22"/>
          <w:szCs w:val="22"/>
        </w:rPr>
        <w:t>, previa declaración del derecho,</w:t>
      </w:r>
      <w:r w:rsidR="006B7A7F" w:rsidRPr="00661FEF">
        <w:rPr>
          <w:rFonts w:ascii="Tahoma" w:hAnsi="Tahoma" w:cs="Tahoma"/>
          <w:sz w:val="22"/>
          <w:szCs w:val="22"/>
        </w:rPr>
        <w:t xml:space="preserve"> al </w:t>
      </w:r>
      <w:r w:rsidR="00260158" w:rsidRPr="00661FEF">
        <w:rPr>
          <w:rFonts w:ascii="Tahoma" w:hAnsi="Tahoma" w:cs="Tahoma"/>
          <w:sz w:val="22"/>
          <w:szCs w:val="22"/>
        </w:rPr>
        <w:t xml:space="preserve">reconocimiento y </w:t>
      </w:r>
      <w:r w:rsidR="006B7A7F" w:rsidRPr="00661FEF">
        <w:rPr>
          <w:rFonts w:ascii="Tahoma" w:hAnsi="Tahoma" w:cs="Tahoma"/>
          <w:sz w:val="22"/>
          <w:szCs w:val="22"/>
        </w:rPr>
        <w:t xml:space="preserve">pago de la pensión de </w:t>
      </w:r>
      <w:r>
        <w:rPr>
          <w:rFonts w:ascii="Tahoma" w:hAnsi="Tahoma" w:cs="Tahoma"/>
          <w:sz w:val="22"/>
          <w:szCs w:val="22"/>
        </w:rPr>
        <w:t>sobrevivientes causada por el deceso de su cónyuge Jesús Henry Muñoz Marín</w:t>
      </w:r>
      <w:r w:rsidR="00CE2F55">
        <w:rPr>
          <w:rFonts w:ascii="Tahoma" w:hAnsi="Tahoma" w:cs="Tahoma"/>
          <w:sz w:val="22"/>
          <w:szCs w:val="22"/>
        </w:rPr>
        <w:t>,</w:t>
      </w:r>
      <w:r>
        <w:rPr>
          <w:rFonts w:ascii="Tahoma" w:hAnsi="Tahoma" w:cs="Tahoma"/>
          <w:sz w:val="22"/>
          <w:szCs w:val="22"/>
        </w:rPr>
        <w:t xml:space="preserve"> a partir del 14 de abril de 1996, con los intereses moratorios establecidos en el artículo 141 de la Ley 100 de 1993</w:t>
      </w:r>
      <w:r w:rsidR="00CE2F55">
        <w:rPr>
          <w:rFonts w:ascii="Tahoma" w:hAnsi="Tahoma" w:cs="Tahoma"/>
          <w:sz w:val="22"/>
          <w:szCs w:val="22"/>
        </w:rPr>
        <w:t>,</w:t>
      </w:r>
      <w:r>
        <w:rPr>
          <w:rFonts w:ascii="Tahoma" w:hAnsi="Tahoma" w:cs="Tahoma"/>
          <w:sz w:val="22"/>
          <w:szCs w:val="22"/>
        </w:rPr>
        <w:t xml:space="preserve"> o subsidiariamente la indexación de los valores reconocidos, m</w:t>
      </w:r>
      <w:r w:rsidR="001000D4">
        <w:rPr>
          <w:rFonts w:ascii="Tahoma" w:hAnsi="Tahoma" w:cs="Tahoma"/>
          <w:sz w:val="22"/>
          <w:szCs w:val="22"/>
        </w:rPr>
        <w:t>ás las costas procesales y lo</w:t>
      </w:r>
      <w:r>
        <w:rPr>
          <w:rFonts w:ascii="Tahoma" w:hAnsi="Tahoma" w:cs="Tahoma"/>
          <w:sz w:val="22"/>
          <w:szCs w:val="22"/>
        </w:rPr>
        <w:t xml:space="preserve"> que resulte probados en virtud de las facultades extra y ultra petita.</w:t>
      </w:r>
    </w:p>
    <w:p w:rsidR="008158D4" w:rsidRDefault="008158D4" w:rsidP="00871F9F">
      <w:pPr>
        <w:widowControl w:val="0"/>
        <w:autoSpaceDE w:val="0"/>
        <w:autoSpaceDN w:val="0"/>
        <w:adjustRightInd w:val="0"/>
        <w:spacing w:line="276" w:lineRule="auto"/>
        <w:ind w:firstLine="708"/>
        <w:jc w:val="both"/>
        <w:rPr>
          <w:rFonts w:ascii="Tahoma" w:hAnsi="Tahoma" w:cs="Tahoma"/>
          <w:sz w:val="22"/>
          <w:szCs w:val="22"/>
        </w:rPr>
      </w:pPr>
    </w:p>
    <w:p w:rsidR="006425CA" w:rsidRDefault="009C50D0" w:rsidP="00871F9F">
      <w:pPr>
        <w:widowControl w:val="0"/>
        <w:autoSpaceDE w:val="0"/>
        <w:autoSpaceDN w:val="0"/>
        <w:adjustRightInd w:val="0"/>
        <w:spacing w:line="276" w:lineRule="auto"/>
        <w:ind w:firstLine="708"/>
        <w:jc w:val="both"/>
        <w:rPr>
          <w:rFonts w:ascii="Tahoma" w:hAnsi="Tahoma" w:cs="Tahoma"/>
          <w:sz w:val="22"/>
          <w:szCs w:val="22"/>
        </w:rPr>
      </w:pPr>
      <w:r w:rsidRPr="00661FEF">
        <w:rPr>
          <w:rFonts w:ascii="Tahoma" w:hAnsi="Tahoma" w:cs="Tahoma"/>
          <w:sz w:val="22"/>
          <w:szCs w:val="22"/>
        </w:rPr>
        <w:t>Para fundar dichas pretensiones manifiesta que</w:t>
      </w:r>
      <w:r w:rsidR="001000D4">
        <w:rPr>
          <w:rFonts w:ascii="Tahoma" w:hAnsi="Tahoma" w:cs="Tahoma"/>
          <w:sz w:val="22"/>
          <w:szCs w:val="22"/>
        </w:rPr>
        <w:t xml:space="preserve"> con ocasión del fallecimiento del señor Jesús Henry Muñoz Marín, acontecido el 27 de mayo de 1996</w:t>
      </w:r>
      <w:r w:rsidR="0084154E">
        <w:rPr>
          <w:rFonts w:ascii="Tahoma" w:hAnsi="Tahoma" w:cs="Tahoma"/>
          <w:sz w:val="22"/>
          <w:szCs w:val="22"/>
        </w:rPr>
        <w:t>,</w:t>
      </w:r>
      <w:r w:rsidR="001000D4">
        <w:rPr>
          <w:rFonts w:ascii="Tahoma" w:hAnsi="Tahoma" w:cs="Tahoma"/>
          <w:sz w:val="22"/>
          <w:szCs w:val="22"/>
        </w:rPr>
        <w:t xml:space="preserve"> solicitó ante el I.S.S. el reconocimiento de la pensión de sobrevivientes</w:t>
      </w:r>
      <w:r w:rsidR="00A82BBB">
        <w:rPr>
          <w:rFonts w:ascii="Tahoma" w:hAnsi="Tahoma" w:cs="Tahoma"/>
          <w:sz w:val="22"/>
          <w:szCs w:val="22"/>
        </w:rPr>
        <w:t xml:space="preserve">, misma que fue negada a través de la Resolución No. 4281 de 1997, </w:t>
      </w:r>
      <w:r w:rsidR="0084154E">
        <w:rPr>
          <w:rFonts w:ascii="Tahoma" w:hAnsi="Tahoma" w:cs="Tahoma"/>
          <w:sz w:val="22"/>
          <w:szCs w:val="22"/>
        </w:rPr>
        <w:t xml:space="preserve">en la que </w:t>
      </w:r>
      <w:r w:rsidR="00A82BBB">
        <w:rPr>
          <w:rFonts w:ascii="Tahoma" w:hAnsi="Tahoma" w:cs="Tahoma"/>
          <w:sz w:val="22"/>
          <w:szCs w:val="22"/>
        </w:rPr>
        <w:t>se le concedió a ella y a sus 6 hijos la indemnización sustitutiva de la aludida prestación</w:t>
      </w:r>
      <w:r w:rsidR="0084154E">
        <w:rPr>
          <w:rFonts w:ascii="Tahoma" w:hAnsi="Tahoma" w:cs="Tahoma"/>
          <w:sz w:val="22"/>
          <w:szCs w:val="22"/>
        </w:rPr>
        <w:t xml:space="preserve"> -</w:t>
      </w:r>
      <w:r w:rsidR="0084154E" w:rsidRPr="0084154E">
        <w:rPr>
          <w:rFonts w:ascii="Tahoma" w:hAnsi="Tahoma" w:cs="Tahoma"/>
          <w:i/>
          <w:sz w:val="22"/>
          <w:szCs w:val="22"/>
        </w:rPr>
        <w:t>liquidada sobre 309 semanas cotizadas</w:t>
      </w:r>
      <w:r w:rsidR="0084154E">
        <w:rPr>
          <w:rFonts w:ascii="Tahoma" w:hAnsi="Tahoma" w:cs="Tahoma"/>
          <w:i/>
          <w:sz w:val="22"/>
          <w:szCs w:val="22"/>
        </w:rPr>
        <w:t>-</w:t>
      </w:r>
      <w:r w:rsidR="00A82BBB">
        <w:rPr>
          <w:rFonts w:ascii="Tahoma" w:hAnsi="Tahoma" w:cs="Tahoma"/>
          <w:sz w:val="22"/>
          <w:szCs w:val="22"/>
        </w:rPr>
        <w:t>, por haber acreditado</w:t>
      </w:r>
      <w:r w:rsidR="00181B7E">
        <w:rPr>
          <w:rFonts w:ascii="Tahoma" w:hAnsi="Tahoma" w:cs="Tahoma"/>
          <w:sz w:val="22"/>
          <w:szCs w:val="22"/>
        </w:rPr>
        <w:t xml:space="preserve"> los requisitos para ser considerados como beneficiarios.</w:t>
      </w:r>
    </w:p>
    <w:p w:rsidR="006425CA" w:rsidRDefault="006425CA" w:rsidP="00871F9F">
      <w:pPr>
        <w:widowControl w:val="0"/>
        <w:autoSpaceDE w:val="0"/>
        <w:autoSpaceDN w:val="0"/>
        <w:adjustRightInd w:val="0"/>
        <w:spacing w:line="276" w:lineRule="auto"/>
        <w:ind w:firstLine="708"/>
        <w:jc w:val="both"/>
        <w:rPr>
          <w:rFonts w:ascii="Tahoma" w:hAnsi="Tahoma" w:cs="Tahoma"/>
          <w:sz w:val="22"/>
          <w:szCs w:val="22"/>
        </w:rPr>
      </w:pPr>
    </w:p>
    <w:p w:rsidR="008158D4" w:rsidRDefault="006425CA" w:rsidP="00871F9F">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Agrega que el 19 de noviembre de 2012 elevó </w:t>
      </w:r>
      <w:r w:rsidR="00C11513">
        <w:rPr>
          <w:rFonts w:ascii="Tahoma" w:hAnsi="Tahoma" w:cs="Tahoma"/>
          <w:sz w:val="22"/>
          <w:szCs w:val="22"/>
        </w:rPr>
        <w:t xml:space="preserve">nuevamente </w:t>
      </w:r>
      <w:r>
        <w:rPr>
          <w:rFonts w:ascii="Tahoma" w:hAnsi="Tahoma" w:cs="Tahoma"/>
          <w:sz w:val="22"/>
          <w:szCs w:val="22"/>
        </w:rPr>
        <w:t xml:space="preserve">solicitud de pensión de sobrevivientes ante Colpensiones, entidad que la negó por medio de la </w:t>
      </w:r>
      <w:r w:rsidR="00C11513">
        <w:rPr>
          <w:rFonts w:ascii="Tahoma" w:hAnsi="Tahoma" w:cs="Tahoma"/>
          <w:sz w:val="22"/>
          <w:szCs w:val="22"/>
        </w:rPr>
        <w:t xml:space="preserve">Resolución </w:t>
      </w:r>
      <w:r>
        <w:rPr>
          <w:rFonts w:ascii="Tahoma" w:hAnsi="Tahoma" w:cs="Tahoma"/>
          <w:sz w:val="22"/>
          <w:szCs w:val="22"/>
        </w:rPr>
        <w:t xml:space="preserve">No. </w:t>
      </w:r>
      <w:r w:rsidR="00B10183">
        <w:rPr>
          <w:rFonts w:ascii="Tahoma" w:hAnsi="Tahoma" w:cs="Tahoma"/>
          <w:sz w:val="22"/>
          <w:szCs w:val="22"/>
        </w:rPr>
        <w:t>103102 del 20 de mayo de 2013, bajo el argumento de que el causante sólo contaba con 198 semanas cotizadas en toda su vida laboral</w:t>
      </w:r>
      <w:r w:rsidR="00EB53A9">
        <w:rPr>
          <w:rFonts w:ascii="Tahoma" w:hAnsi="Tahoma" w:cs="Tahoma"/>
          <w:sz w:val="22"/>
          <w:szCs w:val="22"/>
        </w:rPr>
        <w:t xml:space="preserve">. Dicho acto </w:t>
      </w:r>
      <w:r w:rsidR="001E58F8">
        <w:rPr>
          <w:rFonts w:ascii="Tahoma" w:hAnsi="Tahoma" w:cs="Tahoma"/>
          <w:sz w:val="22"/>
          <w:szCs w:val="22"/>
        </w:rPr>
        <w:t>fue confirmad</w:t>
      </w:r>
      <w:r w:rsidR="00EB53A9">
        <w:rPr>
          <w:rFonts w:ascii="Tahoma" w:hAnsi="Tahoma" w:cs="Tahoma"/>
          <w:sz w:val="22"/>
          <w:szCs w:val="22"/>
        </w:rPr>
        <w:t>o</w:t>
      </w:r>
      <w:r w:rsidR="001E58F8">
        <w:rPr>
          <w:rFonts w:ascii="Tahoma" w:hAnsi="Tahoma" w:cs="Tahoma"/>
          <w:sz w:val="22"/>
          <w:szCs w:val="22"/>
        </w:rPr>
        <w:t xml:space="preserve"> a través de la </w:t>
      </w:r>
      <w:r w:rsidR="00C11513">
        <w:rPr>
          <w:rFonts w:ascii="Tahoma" w:hAnsi="Tahoma" w:cs="Tahoma"/>
          <w:sz w:val="22"/>
          <w:szCs w:val="22"/>
        </w:rPr>
        <w:t xml:space="preserve">Resolución </w:t>
      </w:r>
      <w:r w:rsidR="001E58F8">
        <w:rPr>
          <w:rFonts w:ascii="Tahoma" w:hAnsi="Tahoma" w:cs="Tahoma"/>
          <w:sz w:val="22"/>
          <w:szCs w:val="22"/>
        </w:rPr>
        <w:t xml:space="preserve">GNR </w:t>
      </w:r>
      <w:r w:rsidR="00C667B9">
        <w:rPr>
          <w:rFonts w:ascii="Tahoma" w:hAnsi="Tahoma" w:cs="Tahoma"/>
          <w:sz w:val="22"/>
          <w:szCs w:val="22"/>
        </w:rPr>
        <w:t>21961 de 2014.</w:t>
      </w:r>
    </w:p>
    <w:p w:rsidR="00C667B9" w:rsidRDefault="00C667B9" w:rsidP="00871F9F">
      <w:pPr>
        <w:widowControl w:val="0"/>
        <w:autoSpaceDE w:val="0"/>
        <w:autoSpaceDN w:val="0"/>
        <w:adjustRightInd w:val="0"/>
        <w:spacing w:line="276" w:lineRule="auto"/>
        <w:ind w:firstLine="708"/>
        <w:jc w:val="both"/>
        <w:rPr>
          <w:rFonts w:ascii="Tahoma" w:hAnsi="Tahoma" w:cs="Tahoma"/>
          <w:sz w:val="22"/>
          <w:szCs w:val="22"/>
        </w:rPr>
      </w:pPr>
    </w:p>
    <w:p w:rsidR="00C667B9" w:rsidRDefault="00C667B9" w:rsidP="00871F9F">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Por último señala que su cónyuge aportó al sistema de pensiones desde el 16 de noviembre de 1978 hasta el 20 de octubre de 1993 un total de 309 semanas cotizadas, y que con la expedición de la </w:t>
      </w:r>
      <w:r w:rsidR="00744865">
        <w:rPr>
          <w:rFonts w:ascii="Tahoma" w:hAnsi="Tahoma" w:cs="Tahoma"/>
          <w:sz w:val="22"/>
          <w:szCs w:val="22"/>
        </w:rPr>
        <w:t xml:space="preserve">Resolución </w:t>
      </w:r>
      <w:r>
        <w:rPr>
          <w:rFonts w:ascii="Tahoma" w:hAnsi="Tahoma" w:cs="Tahoma"/>
          <w:sz w:val="22"/>
          <w:szCs w:val="22"/>
        </w:rPr>
        <w:t>GNR 21961 del 22 de enero de 2014 quedó agotada la reclamación administrativa.</w:t>
      </w:r>
    </w:p>
    <w:p w:rsidR="009C50D0" w:rsidRPr="00661FEF" w:rsidRDefault="009C50D0" w:rsidP="001A5077">
      <w:pPr>
        <w:widowControl w:val="0"/>
        <w:autoSpaceDE w:val="0"/>
        <w:autoSpaceDN w:val="0"/>
        <w:adjustRightInd w:val="0"/>
        <w:ind w:firstLine="708"/>
        <w:jc w:val="both"/>
        <w:rPr>
          <w:rFonts w:ascii="Tahoma" w:hAnsi="Tahoma" w:cs="Tahoma"/>
          <w:sz w:val="22"/>
          <w:szCs w:val="22"/>
        </w:rPr>
      </w:pPr>
    </w:p>
    <w:p w:rsidR="00F23E58" w:rsidRDefault="009C50D0" w:rsidP="00871F9F">
      <w:pPr>
        <w:widowControl w:val="0"/>
        <w:autoSpaceDE w:val="0"/>
        <w:autoSpaceDN w:val="0"/>
        <w:adjustRightInd w:val="0"/>
        <w:spacing w:line="276" w:lineRule="auto"/>
        <w:ind w:firstLine="708"/>
        <w:jc w:val="both"/>
        <w:rPr>
          <w:rFonts w:ascii="Tahoma" w:hAnsi="Tahoma" w:cs="Tahoma"/>
          <w:sz w:val="22"/>
          <w:szCs w:val="22"/>
        </w:rPr>
      </w:pPr>
      <w:r w:rsidRPr="00661FEF">
        <w:rPr>
          <w:rFonts w:ascii="Tahoma" w:hAnsi="Tahoma" w:cs="Tahoma"/>
          <w:sz w:val="22"/>
          <w:szCs w:val="22"/>
        </w:rPr>
        <w:t xml:space="preserve">Colpensiones </w:t>
      </w:r>
      <w:r w:rsidR="00537B42" w:rsidRPr="00661FEF">
        <w:rPr>
          <w:rFonts w:ascii="Tahoma" w:hAnsi="Tahoma" w:cs="Tahoma"/>
          <w:sz w:val="22"/>
          <w:szCs w:val="22"/>
        </w:rPr>
        <w:t>aceptó los hechos de la demanda salvo aquel</w:t>
      </w:r>
      <w:r w:rsidR="00F23E58">
        <w:rPr>
          <w:rFonts w:ascii="Tahoma" w:hAnsi="Tahoma" w:cs="Tahoma"/>
          <w:sz w:val="22"/>
          <w:szCs w:val="22"/>
        </w:rPr>
        <w:t xml:space="preserve"> que refiere que el señor Jesús Henry Muñoz Marín contaba con 309 semanas cotizadas en toda su vida laboral</w:t>
      </w:r>
      <w:r w:rsidR="00C94C0D">
        <w:rPr>
          <w:rFonts w:ascii="Tahoma" w:hAnsi="Tahoma" w:cs="Tahoma"/>
          <w:sz w:val="22"/>
          <w:szCs w:val="22"/>
        </w:rPr>
        <w:t>, respecto del cual manifestó que no era cierto</w:t>
      </w:r>
      <w:r w:rsidR="005809F0">
        <w:rPr>
          <w:rFonts w:ascii="Tahoma" w:hAnsi="Tahoma" w:cs="Tahoma"/>
          <w:sz w:val="22"/>
          <w:szCs w:val="22"/>
        </w:rPr>
        <w:t xml:space="preserve"> sin especificar las razones de su dicho.</w:t>
      </w:r>
    </w:p>
    <w:p w:rsidR="00F70677" w:rsidRDefault="00F70677" w:rsidP="00871F9F">
      <w:pPr>
        <w:widowControl w:val="0"/>
        <w:autoSpaceDE w:val="0"/>
        <w:autoSpaceDN w:val="0"/>
        <w:adjustRightInd w:val="0"/>
        <w:spacing w:line="276" w:lineRule="auto"/>
        <w:ind w:firstLine="708"/>
        <w:jc w:val="both"/>
        <w:rPr>
          <w:rFonts w:ascii="Tahoma" w:hAnsi="Tahoma" w:cs="Tahoma"/>
          <w:sz w:val="22"/>
          <w:szCs w:val="22"/>
        </w:rPr>
      </w:pPr>
    </w:p>
    <w:p w:rsidR="00F70677" w:rsidRDefault="00F70677" w:rsidP="00871F9F">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Seguidamente se opuso a la totalidad de las pretensiones y propuso como excepciones de mérito las que denominó “Inexistencia de la obligación demandada” y “Prescripción”.</w:t>
      </w:r>
    </w:p>
    <w:p w:rsidR="00F70677" w:rsidRDefault="00F70677" w:rsidP="00871F9F">
      <w:pPr>
        <w:widowControl w:val="0"/>
        <w:autoSpaceDE w:val="0"/>
        <w:autoSpaceDN w:val="0"/>
        <w:adjustRightInd w:val="0"/>
        <w:spacing w:line="276" w:lineRule="auto"/>
        <w:ind w:firstLine="708"/>
        <w:jc w:val="both"/>
        <w:rPr>
          <w:rFonts w:ascii="Tahoma" w:hAnsi="Tahoma" w:cs="Tahoma"/>
          <w:sz w:val="22"/>
          <w:szCs w:val="22"/>
        </w:rPr>
      </w:pPr>
    </w:p>
    <w:p w:rsidR="009C50D0" w:rsidRPr="00661FEF" w:rsidRDefault="009C50D0" w:rsidP="00871F9F">
      <w:pPr>
        <w:widowControl w:val="0"/>
        <w:numPr>
          <w:ilvl w:val="0"/>
          <w:numId w:val="1"/>
        </w:numPr>
        <w:tabs>
          <w:tab w:val="clear" w:pos="1080"/>
          <w:tab w:val="num" w:pos="561"/>
        </w:tabs>
        <w:autoSpaceDE w:val="0"/>
        <w:autoSpaceDN w:val="0"/>
        <w:adjustRightInd w:val="0"/>
        <w:spacing w:line="276" w:lineRule="auto"/>
        <w:ind w:left="0" w:firstLine="0"/>
        <w:jc w:val="center"/>
        <w:rPr>
          <w:rFonts w:ascii="Tahoma" w:hAnsi="Tahoma" w:cs="Tahoma"/>
          <w:b/>
          <w:sz w:val="22"/>
          <w:szCs w:val="22"/>
        </w:rPr>
      </w:pPr>
      <w:r w:rsidRPr="00661FEF">
        <w:rPr>
          <w:rFonts w:ascii="Tahoma" w:hAnsi="Tahoma" w:cs="Tahoma"/>
          <w:b/>
          <w:sz w:val="22"/>
          <w:szCs w:val="22"/>
        </w:rPr>
        <w:t>La sentencia de primera instancia</w:t>
      </w:r>
    </w:p>
    <w:p w:rsidR="009C50D0" w:rsidRPr="00661FEF" w:rsidRDefault="009C50D0" w:rsidP="00984E27">
      <w:pPr>
        <w:tabs>
          <w:tab w:val="left" w:pos="748"/>
        </w:tabs>
        <w:ind w:firstLine="1122"/>
        <w:jc w:val="both"/>
        <w:rPr>
          <w:rFonts w:ascii="Tahoma" w:hAnsi="Tahoma" w:cs="Tahoma"/>
          <w:sz w:val="22"/>
          <w:szCs w:val="22"/>
        </w:rPr>
      </w:pPr>
    </w:p>
    <w:p w:rsidR="0019340B" w:rsidRPr="00856B4F" w:rsidRDefault="00276CCA" w:rsidP="00856B4F">
      <w:pPr>
        <w:tabs>
          <w:tab w:val="left" w:pos="748"/>
        </w:tabs>
        <w:spacing w:line="276" w:lineRule="auto"/>
        <w:ind w:firstLine="709"/>
        <w:jc w:val="both"/>
        <w:rPr>
          <w:rFonts w:ascii="Tahoma" w:hAnsi="Tahoma" w:cs="Tahoma"/>
          <w:sz w:val="22"/>
          <w:szCs w:val="22"/>
        </w:rPr>
      </w:pPr>
      <w:r w:rsidRPr="00661FEF">
        <w:rPr>
          <w:rFonts w:ascii="Tahoma" w:hAnsi="Tahoma" w:cs="Tahoma"/>
          <w:sz w:val="22"/>
          <w:szCs w:val="22"/>
        </w:rPr>
        <w:t xml:space="preserve">La Jueza de conocimiento </w:t>
      </w:r>
      <w:r w:rsidR="00F70677">
        <w:rPr>
          <w:rFonts w:ascii="Tahoma" w:hAnsi="Tahoma" w:cs="Tahoma"/>
          <w:sz w:val="22"/>
          <w:szCs w:val="22"/>
        </w:rPr>
        <w:t>declaró probada la excepción de inexistencia de la obligación y, en consecuencia, negó la totalidad de las pretensiones</w:t>
      </w:r>
      <w:r w:rsidR="0019340B">
        <w:rPr>
          <w:rFonts w:ascii="Tahoma" w:hAnsi="Tahoma" w:cs="Tahoma"/>
          <w:sz w:val="22"/>
          <w:szCs w:val="22"/>
        </w:rPr>
        <w:t xml:space="preserve"> incoadas por la demandante, a quien condenó al pago de las </w:t>
      </w:r>
      <w:r w:rsidR="0019340B" w:rsidRPr="00856B4F">
        <w:rPr>
          <w:rFonts w:ascii="Tahoma" w:hAnsi="Tahoma" w:cs="Tahoma"/>
          <w:sz w:val="22"/>
          <w:szCs w:val="22"/>
        </w:rPr>
        <w:t>costas procesales.</w:t>
      </w:r>
    </w:p>
    <w:p w:rsidR="0019340B" w:rsidRPr="00856B4F" w:rsidRDefault="0019340B" w:rsidP="00856B4F">
      <w:pPr>
        <w:tabs>
          <w:tab w:val="left" w:pos="748"/>
        </w:tabs>
        <w:spacing w:line="276" w:lineRule="auto"/>
        <w:ind w:firstLine="709"/>
        <w:jc w:val="both"/>
        <w:rPr>
          <w:rFonts w:ascii="Tahoma" w:hAnsi="Tahoma" w:cs="Tahoma"/>
          <w:sz w:val="22"/>
          <w:szCs w:val="22"/>
        </w:rPr>
      </w:pPr>
    </w:p>
    <w:p w:rsidR="00856B4F" w:rsidRDefault="005809F0" w:rsidP="00FA6267">
      <w:pPr>
        <w:spacing w:line="276" w:lineRule="auto"/>
        <w:ind w:firstLine="708"/>
        <w:jc w:val="both"/>
        <w:rPr>
          <w:rFonts w:ascii="Tahoma" w:hAnsi="Tahoma" w:cs="Tahoma"/>
          <w:sz w:val="22"/>
          <w:szCs w:val="22"/>
        </w:rPr>
      </w:pPr>
      <w:r>
        <w:rPr>
          <w:rFonts w:ascii="Tahoma" w:hAnsi="Tahoma" w:cs="Tahoma"/>
          <w:sz w:val="22"/>
          <w:szCs w:val="22"/>
        </w:rPr>
        <w:t xml:space="preserve">Para llegar a tal determinación la Jueza consideró, en síntesis, </w:t>
      </w:r>
      <w:r w:rsidR="00856B4F" w:rsidRPr="00856B4F">
        <w:rPr>
          <w:rFonts w:ascii="Tahoma" w:hAnsi="Tahoma" w:cs="Tahoma"/>
          <w:sz w:val="22"/>
          <w:szCs w:val="22"/>
        </w:rPr>
        <w:t xml:space="preserve">que el causante </w:t>
      </w:r>
      <w:r>
        <w:rPr>
          <w:rFonts w:ascii="Tahoma" w:hAnsi="Tahoma" w:cs="Tahoma"/>
          <w:sz w:val="22"/>
          <w:szCs w:val="22"/>
        </w:rPr>
        <w:t xml:space="preserve">carecía de las 26 semanas exigidas en el texto original del </w:t>
      </w:r>
      <w:r w:rsidRPr="00856B4F">
        <w:rPr>
          <w:rFonts w:ascii="Tahoma" w:hAnsi="Tahoma" w:cs="Tahoma"/>
          <w:sz w:val="22"/>
          <w:szCs w:val="22"/>
        </w:rPr>
        <w:t>art</w:t>
      </w:r>
      <w:r>
        <w:rPr>
          <w:rFonts w:ascii="Tahoma" w:hAnsi="Tahoma" w:cs="Tahoma"/>
          <w:sz w:val="22"/>
          <w:szCs w:val="22"/>
        </w:rPr>
        <w:t xml:space="preserve">ículo </w:t>
      </w:r>
      <w:r w:rsidRPr="00856B4F">
        <w:rPr>
          <w:rFonts w:ascii="Tahoma" w:hAnsi="Tahoma" w:cs="Tahoma"/>
          <w:sz w:val="22"/>
          <w:szCs w:val="22"/>
        </w:rPr>
        <w:t xml:space="preserve">46 de la </w:t>
      </w:r>
      <w:r w:rsidR="00BC7FC9" w:rsidRPr="00856B4F">
        <w:rPr>
          <w:rFonts w:ascii="Tahoma" w:hAnsi="Tahoma" w:cs="Tahoma"/>
          <w:sz w:val="22"/>
          <w:szCs w:val="22"/>
        </w:rPr>
        <w:t xml:space="preserve">Ley </w:t>
      </w:r>
      <w:r w:rsidRPr="00856B4F">
        <w:rPr>
          <w:rFonts w:ascii="Tahoma" w:hAnsi="Tahoma" w:cs="Tahoma"/>
          <w:sz w:val="22"/>
          <w:szCs w:val="22"/>
        </w:rPr>
        <w:t>100</w:t>
      </w:r>
      <w:r w:rsidR="00BC7FC9">
        <w:rPr>
          <w:rFonts w:ascii="Tahoma" w:hAnsi="Tahoma" w:cs="Tahoma"/>
          <w:sz w:val="22"/>
          <w:szCs w:val="22"/>
        </w:rPr>
        <w:t xml:space="preserve"> de 1993, en el año anterior a su deceso</w:t>
      </w:r>
      <w:r>
        <w:rPr>
          <w:rFonts w:ascii="Tahoma" w:hAnsi="Tahoma" w:cs="Tahoma"/>
          <w:sz w:val="22"/>
          <w:szCs w:val="22"/>
        </w:rPr>
        <w:t xml:space="preserve">, pues </w:t>
      </w:r>
      <w:r w:rsidR="00B52108">
        <w:rPr>
          <w:rFonts w:ascii="Tahoma" w:hAnsi="Tahoma" w:cs="Tahoma"/>
          <w:sz w:val="22"/>
          <w:szCs w:val="22"/>
        </w:rPr>
        <w:t xml:space="preserve">en </w:t>
      </w:r>
      <w:r w:rsidR="003119D4">
        <w:rPr>
          <w:rFonts w:ascii="Tahoma" w:hAnsi="Tahoma" w:cs="Tahoma"/>
          <w:sz w:val="22"/>
          <w:szCs w:val="22"/>
        </w:rPr>
        <w:t>el</w:t>
      </w:r>
      <w:r w:rsidR="00B52108">
        <w:rPr>
          <w:rFonts w:ascii="Tahoma" w:hAnsi="Tahoma" w:cs="Tahoma"/>
          <w:sz w:val="22"/>
          <w:szCs w:val="22"/>
        </w:rPr>
        <w:t xml:space="preserve"> </w:t>
      </w:r>
      <w:r w:rsidR="00856B4F" w:rsidRPr="00856B4F">
        <w:rPr>
          <w:rFonts w:ascii="Tahoma" w:hAnsi="Tahoma" w:cs="Tahoma"/>
          <w:sz w:val="22"/>
          <w:szCs w:val="22"/>
        </w:rPr>
        <w:t xml:space="preserve">historia laboral </w:t>
      </w:r>
      <w:r w:rsidR="003119D4">
        <w:rPr>
          <w:rFonts w:ascii="Tahoma" w:hAnsi="Tahoma" w:cs="Tahoma"/>
          <w:sz w:val="22"/>
          <w:szCs w:val="22"/>
        </w:rPr>
        <w:t xml:space="preserve">allegada por la entidad demandada, válida para prestaciones económicas, </w:t>
      </w:r>
      <w:r w:rsidR="00B52108">
        <w:rPr>
          <w:rFonts w:ascii="Tahoma" w:hAnsi="Tahoma" w:cs="Tahoma"/>
          <w:sz w:val="22"/>
          <w:szCs w:val="22"/>
        </w:rPr>
        <w:t xml:space="preserve">se podía </w:t>
      </w:r>
      <w:r>
        <w:rPr>
          <w:rFonts w:ascii="Tahoma" w:hAnsi="Tahoma" w:cs="Tahoma"/>
          <w:sz w:val="22"/>
          <w:szCs w:val="22"/>
        </w:rPr>
        <w:t xml:space="preserve">establecer que tan sólo contaba con </w:t>
      </w:r>
      <w:r w:rsidR="00B52108">
        <w:rPr>
          <w:rFonts w:ascii="Tahoma" w:hAnsi="Tahoma" w:cs="Tahoma"/>
          <w:sz w:val="22"/>
          <w:szCs w:val="22"/>
        </w:rPr>
        <w:t xml:space="preserve">198.28 entre el </w:t>
      </w:r>
      <w:r w:rsidR="00B52108" w:rsidRPr="00856B4F">
        <w:rPr>
          <w:rFonts w:ascii="Tahoma" w:hAnsi="Tahoma" w:cs="Tahoma"/>
          <w:sz w:val="22"/>
          <w:szCs w:val="22"/>
        </w:rPr>
        <w:t xml:space="preserve">22 de agosto de 1984 </w:t>
      </w:r>
      <w:r w:rsidR="00C549CF">
        <w:rPr>
          <w:rFonts w:ascii="Tahoma" w:hAnsi="Tahoma" w:cs="Tahoma"/>
          <w:sz w:val="22"/>
          <w:szCs w:val="22"/>
        </w:rPr>
        <w:t xml:space="preserve">y </w:t>
      </w:r>
      <w:r w:rsidR="00B52108" w:rsidRPr="00856B4F">
        <w:rPr>
          <w:rFonts w:ascii="Tahoma" w:hAnsi="Tahoma" w:cs="Tahoma"/>
          <w:sz w:val="22"/>
          <w:szCs w:val="22"/>
        </w:rPr>
        <w:t>el 20 de octubre de 1993</w:t>
      </w:r>
      <w:r w:rsidR="00C549CF">
        <w:rPr>
          <w:rFonts w:ascii="Tahoma" w:hAnsi="Tahoma" w:cs="Tahoma"/>
          <w:sz w:val="22"/>
          <w:szCs w:val="22"/>
        </w:rPr>
        <w:t xml:space="preserve">; sin que </w:t>
      </w:r>
      <w:r w:rsidR="00A0468A">
        <w:rPr>
          <w:rFonts w:ascii="Tahoma" w:hAnsi="Tahoma" w:cs="Tahoma"/>
          <w:sz w:val="22"/>
          <w:szCs w:val="22"/>
        </w:rPr>
        <w:t xml:space="preserve">pudiera </w:t>
      </w:r>
      <w:r w:rsidR="00C549CF">
        <w:rPr>
          <w:rFonts w:ascii="Tahoma" w:hAnsi="Tahoma" w:cs="Tahoma"/>
          <w:sz w:val="22"/>
          <w:szCs w:val="22"/>
        </w:rPr>
        <w:t xml:space="preserve">acudir </w:t>
      </w:r>
      <w:r w:rsidR="00A0468A">
        <w:rPr>
          <w:rFonts w:ascii="Tahoma" w:hAnsi="Tahoma" w:cs="Tahoma"/>
          <w:sz w:val="22"/>
          <w:szCs w:val="22"/>
        </w:rPr>
        <w:t xml:space="preserve">al </w:t>
      </w:r>
      <w:r w:rsidR="00C549CF" w:rsidRPr="00856B4F">
        <w:rPr>
          <w:rFonts w:ascii="Tahoma" w:hAnsi="Tahoma" w:cs="Tahoma"/>
          <w:sz w:val="22"/>
          <w:szCs w:val="22"/>
        </w:rPr>
        <w:t>Acuerdo  049 de 1990</w:t>
      </w:r>
      <w:r w:rsidR="00C549CF">
        <w:rPr>
          <w:rFonts w:ascii="Tahoma" w:hAnsi="Tahoma" w:cs="Tahoma"/>
          <w:sz w:val="22"/>
          <w:szCs w:val="22"/>
        </w:rPr>
        <w:t xml:space="preserve"> en virtud del </w:t>
      </w:r>
      <w:r w:rsidR="00856B4F" w:rsidRPr="00856B4F">
        <w:rPr>
          <w:rFonts w:ascii="Tahoma" w:hAnsi="Tahoma" w:cs="Tahoma"/>
          <w:sz w:val="22"/>
          <w:szCs w:val="22"/>
        </w:rPr>
        <w:t xml:space="preserve">principio de la condición más beneficiosa </w:t>
      </w:r>
      <w:r w:rsidR="00FA6267">
        <w:rPr>
          <w:rFonts w:ascii="Tahoma" w:hAnsi="Tahoma" w:cs="Tahoma"/>
          <w:sz w:val="22"/>
          <w:szCs w:val="22"/>
        </w:rPr>
        <w:t xml:space="preserve">por cuanto el </w:t>
      </w:r>
      <w:r w:rsidR="00FA6267" w:rsidRPr="00FA6267">
        <w:rPr>
          <w:rFonts w:ascii="Tahoma" w:hAnsi="Tahoma" w:cs="Tahoma"/>
          <w:i/>
          <w:sz w:val="22"/>
          <w:szCs w:val="22"/>
        </w:rPr>
        <w:t>de cujus</w:t>
      </w:r>
      <w:r w:rsidR="00FA6267">
        <w:rPr>
          <w:rFonts w:ascii="Tahoma" w:hAnsi="Tahoma" w:cs="Tahoma"/>
          <w:sz w:val="22"/>
          <w:szCs w:val="22"/>
        </w:rPr>
        <w:t xml:space="preserve"> carecía de 150 semanas en los 6 años anteriores y de 300</w:t>
      </w:r>
      <w:r w:rsidR="00FA6267" w:rsidRPr="00FA6267">
        <w:rPr>
          <w:rFonts w:ascii="Tahoma" w:hAnsi="Tahoma" w:cs="Tahoma"/>
          <w:sz w:val="22"/>
          <w:szCs w:val="22"/>
        </w:rPr>
        <w:t xml:space="preserve"> </w:t>
      </w:r>
      <w:r w:rsidR="00FA6267" w:rsidRPr="00856B4F">
        <w:rPr>
          <w:rFonts w:ascii="Tahoma" w:hAnsi="Tahoma" w:cs="Tahoma"/>
          <w:sz w:val="22"/>
          <w:szCs w:val="22"/>
        </w:rPr>
        <w:t>en cualquier tiempo</w:t>
      </w:r>
      <w:r w:rsidR="00FA6267">
        <w:rPr>
          <w:rFonts w:ascii="Tahoma" w:hAnsi="Tahoma" w:cs="Tahoma"/>
          <w:sz w:val="22"/>
          <w:szCs w:val="22"/>
        </w:rPr>
        <w:t>.</w:t>
      </w:r>
    </w:p>
    <w:p w:rsidR="003119D4" w:rsidRPr="00856B4F" w:rsidRDefault="003119D4" w:rsidP="00FA6267">
      <w:pPr>
        <w:spacing w:line="276" w:lineRule="auto"/>
        <w:ind w:firstLine="708"/>
        <w:jc w:val="both"/>
        <w:rPr>
          <w:rFonts w:ascii="Tahoma" w:hAnsi="Tahoma" w:cs="Tahoma"/>
          <w:sz w:val="22"/>
          <w:szCs w:val="22"/>
        </w:rPr>
      </w:pPr>
    </w:p>
    <w:p w:rsidR="009C50D0" w:rsidRPr="00856B4F" w:rsidRDefault="003224D5" w:rsidP="00856B4F">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sidRPr="00856B4F">
        <w:rPr>
          <w:rFonts w:ascii="Tahoma" w:hAnsi="Tahoma" w:cs="Tahoma"/>
          <w:b/>
          <w:sz w:val="22"/>
          <w:szCs w:val="22"/>
        </w:rPr>
        <w:t>Recurso de apelación</w:t>
      </w:r>
      <w:r w:rsidR="00180108" w:rsidRPr="00856B4F">
        <w:rPr>
          <w:rFonts w:ascii="Tahoma" w:hAnsi="Tahoma" w:cs="Tahoma"/>
          <w:b/>
          <w:sz w:val="22"/>
          <w:szCs w:val="22"/>
        </w:rPr>
        <w:t xml:space="preserve"> </w:t>
      </w:r>
    </w:p>
    <w:p w:rsidR="009C50D0" w:rsidRPr="00856B4F" w:rsidRDefault="009C50D0" w:rsidP="00856B4F">
      <w:pPr>
        <w:widowControl w:val="0"/>
        <w:autoSpaceDE w:val="0"/>
        <w:autoSpaceDN w:val="0"/>
        <w:adjustRightInd w:val="0"/>
        <w:spacing w:line="276" w:lineRule="auto"/>
        <w:ind w:firstLine="1122"/>
        <w:jc w:val="both"/>
        <w:rPr>
          <w:rFonts w:ascii="Tahoma" w:hAnsi="Tahoma" w:cs="Tahoma"/>
          <w:sz w:val="22"/>
          <w:szCs w:val="22"/>
        </w:rPr>
      </w:pPr>
    </w:p>
    <w:p w:rsidR="00856B4F" w:rsidRPr="00520272" w:rsidRDefault="00AD21D5" w:rsidP="00856B4F">
      <w:pPr>
        <w:spacing w:line="276" w:lineRule="auto"/>
        <w:jc w:val="both"/>
        <w:rPr>
          <w:rFonts w:ascii="Tahoma" w:hAnsi="Tahoma" w:cs="Tahoma"/>
          <w:sz w:val="22"/>
          <w:szCs w:val="22"/>
        </w:rPr>
      </w:pPr>
      <w:r w:rsidRPr="00856B4F">
        <w:rPr>
          <w:rFonts w:ascii="Tahoma" w:hAnsi="Tahoma" w:cs="Tahoma"/>
          <w:sz w:val="22"/>
          <w:szCs w:val="22"/>
        </w:rPr>
        <w:lastRenderedPageBreak/>
        <w:tab/>
      </w:r>
      <w:r w:rsidR="00856B4F" w:rsidRPr="00856B4F">
        <w:rPr>
          <w:rFonts w:ascii="Tahoma" w:hAnsi="Tahoma" w:cs="Tahoma"/>
          <w:sz w:val="22"/>
          <w:szCs w:val="22"/>
        </w:rPr>
        <w:t xml:space="preserve">El apoderado judicial de la parte demandante presentó recurso de apelación </w:t>
      </w:r>
      <w:r w:rsidR="00FA6267">
        <w:rPr>
          <w:rFonts w:ascii="Tahoma" w:hAnsi="Tahoma" w:cs="Tahoma"/>
          <w:sz w:val="22"/>
          <w:szCs w:val="22"/>
        </w:rPr>
        <w:t xml:space="preserve">arguyendo </w:t>
      </w:r>
      <w:r w:rsidR="00856B4F" w:rsidRPr="00856B4F">
        <w:rPr>
          <w:rFonts w:ascii="Tahoma" w:hAnsi="Tahoma" w:cs="Tahoma"/>
          <w:sz w:val="22"/>
          <w:szCs w:val="22"/>
        </w:rPr>
        <w:t xml:space="preserve">que el </w:t>
      </w:r>
      <w:r w:rsidR="00FA6267">
        <w:rPr>
          <w:rFonts w:ascii="Tahoma" w:hAnsi="Tahoma" w:cs="Tahoma"/>
          <w:sz w:val="22"/>
          <w:szCs w:val="22"/>
        </w:rPr>
        <w:t xml:space="preserve">señor Jesús </w:t>
      </w:r>
      <w:r w:rsidR="00FA6267" w:rsidRPr="00520272">
        <w:rPr>
          <w:rFonts w:ascii="Tahoma" w:hAnsi="Tahoma" w:cs="Tahoma"/>
          <w:sz w:val="22"/>
          <w:szCs w:val="22"/>
        </w:rPr>
        <w:t xml:space="preserve">Henry Muñoz Marín </w:t>
      </w:r>
      <w:r w:rsidR="00856B4F" w:rsidRPr="00520272">
        <w:rPr>
          <w:rFonts w:ascii="Tahoma" w:hAnsi="Tahoma" w:cs="Tahoma"/>
          <w:sz w:val="22"/>
          <w:szCs w:val="22"/>
        </w:rPr>
        <w:t>dej</w:t>
      </w:r>
      <w:r w:rsidR="00FA6267" w:rsidRPr="00520272">
        <w:rPr>
          <w:rFonts w:ascii="Tahoma" w:hAnsi="Tahoma" w:cs="Tahoma"/>
          <w:sz w:val="22"/>
          <w:szCs w:val="22"/>
        </w:rPr>
        <w:t>ó</w:t>
      </w:r>
      <w:r w:rsidR="00856B4F" w:rsidRPr="00520272">
        <w:rPr>
          <w:rFonts w:ascii="Tahoma" w:hAnsi="Tahoma" w:cs="Tahoma"/>
          <w:sz w:val="22"/>
          <w:szCs w:val="22"/>
        </w:rPr>
        <w:t xml:space="preserve"> causado el derecho en virtud del principio de la condición más beneficiosa</w:t>
      </w:r>
      <w:r w:rsidR="00FA6267" w:rsidRPr="00520272">
        <w:rPr>
          <w:rFonts w:ascii="Tahoma" w:hAnsi="Tahoma" w:cs="Tahoma"/>
          <w:sz w:val="22"/>
          <w:szCs w:val="22"/>
        </w:rPr>
        <w:t>, pues contaba con más de 300 semanas cotizadas</w:t>
      </w:r>
      <w:r w:rsidR="00856B4F" w:rsidRPr="00520272">
        <w:rPr>
          <w:rFonts w:ascii="Tahoma" w:hAnsi="Tahoma" w:cs="Tahoma"/>
          <w:sz w:val="22"/>
          <w:szCs w:val="22"/>
        </w:rPr>
        <w:t xml:space="preserve"> </w:t>
      </w:r>
      <w:r w:rsidR="00FA6267" w:rsidRPr="00520272">
        <w:rPr>
          <w:rFonts w:ascii="Tahoma" w:hAnsi="Tahoma" w:cs="Tahoma"/>
          <w:sz w:val="22"/>
          <w:szCs w:val="22"/>
        </w:rPr>
        <w:t>en toda su vida laboral</w:t>
      </w:r>
      <w:r w:rsidR="003119D4" w:rsidRPr="00520272">
        <w:rPr>
          <w:rFonts w:ascii="Tahoma" w:hAnsi="Tahoma" w:cs="Tahoma"/>
          <w:sz w:val="22"/>
          <w:szCs w:val="22"/>
        </w:rPr>
        <w:t xml:space="preserve">, y por tanto debía aplicarse el Acuerdo 049 de 1990 de manera </w:t>
      </w:r>
      <w:r w:rsidR="00CF61F5" w:rsidRPr="00520272">
        <w:rPr>
          <w:rFonts w:ascii="Tahoma" w:hAnsi="Tahoma" w:cs="Tahoma"/>
          <w:sz w:val="22"/>
          <w:szCs w:val="22"/>
        </w:rPr>
        <w:t>ultractiva</w:t>
      </w:r>
      <w:r w:rsidR="003119D4" w:rsidRPr="00520272">
        <w:rPr>
          <w:rFonts w:ascii="Tahoma" w:hAnsi="Tahoma" w:cs="Tahoma"/>
          <w:sz w:val="22"/>
          <w:szCs w:val="22"/>
        </w:rPr>
        <w:t>.</w:t>
      </w:r>
    </w:p>
    <w:p w:rsidR="00942FBE" w:rsidRPr="00520272" w:rsidRDefault="00942FBE" w:rsidP="00856B4F">
      <w:pPr>
        <w:spacing w:line="276" w:lineRule="auto"/>
        <w:jc w:val="both"/>
        <w:rPr>
          <w:sz w:val="22"/>
          <w:szCs w:val="22"/>
        </w:rPr>
      </w:pPr>
    </w:p>
    <w:p w:rsidR="009C50D0" w:rsidRPr="00520272" w:rsidRDefault="009C50D0" w:rsidP="00871F9F">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sidRPr="00520272">
        <w:rPr>
          <w:rFonts w:ascii="Tahoma" w:hAnsi="Tahoma" w:cs="Tahoma"/>
          <w:b/>
          <w:sz w:val="22"/>
          <w:szCs w:val="22"/>
        </w:rPr>
        <w:t>Consideraciones</w:t>
      </w:r>
    </w:p>
    <w:p w:rsidR="009C50D0" w:rsidRPr="00520272" w:rsidRDefault="009C50D0" w:rsidP="001A5077">
      <w:pPr>
        <w:tabs>
          <w:tab w:val="left" w:pos="567"/>
        </w:tabs>
        <w:jc w:val="both"/>
        <w:rPr>
          <w:rFonts w:ascii="Tahoma" w:hAnsi="Tahoma" w:cs="Tahoma"/>
          <w:sz w:val="22"/>
          <w:szCs w:val="22"/>
        </w:rPr>
      </w:pPr>
      <w:r w:rsidRPr="00520272">
        <w:rPr>
          <w:rFonts w:ascii="Tahoma" w:hAnsi="Tahoma" w:cs="Tahoma"/>
          <w:sz w:val="22"/>
          <w:szCs w:val="22"/>
        </w:rPr>
        <w:tab/>
      </w:r>
    </w:p>
    <w:p w:rsidR="001F0827" w:rsidRPr="00520272" w:rsidRDefault="001F0827" w:rsidP="001F0827">
      <w:pPr>
        <w:pStyle w:val="Textoindependiente"/>
        <w:numPr>
          <w:ilvl w:val="1"/>
          <w:numId w:val="1"/>
        </w:numPr>
        <w:spacing w:after="0" w:line="276" w:lineRule="auto"/>
        <w:ind w:right="51" w:hanging="371"/>
        <w:jc w:val="both"/>
        <w:rPr>
          <w:rFonts w:ascii="Tahoma" w:hAnsi="Tahoma" w:cs="Tahoma"/>
          <w:b/>
          <w:sz w:val="22"/>
          <w:szCs w:val="22"/>
        </w:rPr>
      </w:pPr>
      <w:r w:rsidRPr="00520272">
        <w:rPr>
          <w:rFonts w:ascii="Tahoma" w:hAnsi="Tahoma" w:cs="Tahoma"/>
          <w:b/>
          <w:sz w:val="22"/>
          <w:szCs w:val="22"/>
        </w:rPr>
        <w:t>Supuestos fácticos probados</w:t>
      </w:r>
    </w:p>
    <w:p w:rsidR="001F0827" w:rsidRPr="00520272" w:rsidRDefault="001F0827" w:rsidP="001F0827">
      <w:pPr>
        <w:pStyle w:val="Textoindependiente"/>
        <w:spacing w:after="0"/>
        <w:ind w:left="1080" w:right="51"/>
        <w:jc w:val="both"/>
        <w:rPr>
          <w:rFonts w:ascii="Tahoma" w:hAnsi="Tahoma" w:cs="Tahoma"/>
          <w:b/>
          <w:sz w:val="22"/>
          <w:szCs w:val="22"/>
        </w:rPr>
      </w:pPr>
    </w:p>
    <w:p w:rsidR="00520272" w:rsidRDefault="001F0827" w:rsidP="001F0827">
      <w:pPr>
        <w:widowControl w:val="0"/>
        <w:autoSpaceDE w:val="0"/>
        <w:autoSpaceDN w:val="0"/>
        <w:adjustRightInd w:val="0"/>
        <w:spacing w:line="276" w:lineRule="auto"/>
        <w:ind w:firstLine="708"/>
        <w:jc w:val="both"/>
        <w:rPr>
          <w:rFonts w:ascii="Tahoma" w:hAnsi="Tahoma" w:cs="Tahoma"/>
          <w:sz w:val="22"/>
          <w:szCs w:val="22"/>
        </w:rPr>
      </w:pPr>
      <w:r w:rsidRPr="00520272">
        <w:rPr>
          <w:rFonts w:ascii="Tahoma" w:hAnsi="Tahoma" w:cs="Tahoma"/>
          <w:sz w:val="22"/>
          <w:szCs w:val="22"/>
        </w:rPr>
        <w:t xml:space="preserve">No existe discusión alguna en el caso de marras respecto a los siguientes supuestos fácticos: </w:t>
      </w:r>
      <w:r w:rsidRPr="00520272">
        <w:rPr>
          <w:rFonts w:ascii="Tahoma" w:hAnsi="Tahoma" w:cs="Tahoma"/>
          <w:i/>
          <w:sz w:val="22"/>
          <w:szCs w:val="22"/>
        </w:rPr>
        <w:t>i)</w:t>
      </w:r>
      <w:r w:rsidRPr="00520272">
        <w:rPr>
          <w:rFonts w:ascii="Tahoma" w:hAnsi="Tahoma" w:cs="Tahoma"/>
          <w:sz w:val="22"/>
          <w:szCs w:val="22"/>
        </w:rPr>
        <w:t xml:space="preserve"> que el señor J</w:t>
      </w:r>
      <w:r w:rsidR="00520272" w:rsidRPr="00520272">
        <w:rPr>
          <w:rFonts w:ascii="Tahoma" w:hAnsi="Tahoma" w:cs="Tahoma"/>
          <w:sz w:val="22"/>
          <w:szCs w:val="22"/>
        </w:rPr>
        <w:t>e</w:t>
      </w:r>
      <w:r w:rsidR="00520272">
        <w:rPr>
          <w:rFonts w:ascii="Tahoma" w:hAnsi="Tahoma" w:cs="Tahoma"/>
          <w:sz w:val="22"/>
          <w:szCs w:val="22"/>
        </w:rPr>
        <w:t xml:space="preserve">sús Henry </w:t>
      </w:r>
      <w:r w:rsidR="00167067">
        <w:rPr>
          <w:rFonts w:ascii="Tahoma" w:hAnsi="Tahoma" w:cs="Tahoma"/>
          <w:sz w:val="22"/>
          <w:szCs w:val="22"/>
        </w:rPr>
        <w:t>Muñoz</w:t>
      </w:r>
      <w:r w:rsidR="00520272">
        <w:rPr>
          <w:rFonts w:ascii="Tahoma" w:hAnsi="Tahoma" w:cs="Tahoma"/>
          <w:sz w:val="22"/>
          <w:szCs w:val="22"/>
        </w:rPr>
        <w:t xml:space="preserve"> Marín </w:t>
      </w:r>
      <w:r w:rsidRPr="00520272">
        <w:rPr>
          <w:rFonts w:ascii="Tahoma" w:hAnsi="Tahoma" w:cs="Tahoma"/>
          <w:sz w:val="22"/>
          <w:szCs w:val="22"/>
        </w:rPr>
        <w:t xml:space="preserve">falleció el </w:t>
      </w:r>
      <w:r w:rsidR="00520272">
        <w:rPr>
          <w:rFonts w:ascii="Tahoma" w:hAnsi="Tahoma" w:cs="Tahoma"/>
          <w:sz w:val="22"/>
          <w:szCs w:val="22"/>
        </w:rPr>
        <w:t>14</w:t>
      </w:r>
      <w:r w:rsidRPr="00520272">
        <w:rPr>
          <w:rFonts w:ascii="Tahoma" w:hAnsi="Tahoma" w:cs="Tahoma"/>
          <w:sz w:val="22"/>
          <w:szCs w:val="22"/>
        </w:rPr>
        <w:t xml:space="preserve"> de </w:t>
      </w:r>
      <w:r w:rsidR="00520272">
        <w:rPr>
          <w:rFonts w:ascii="Tahoma" w:hAnsi="Tahoma" w:cs="Tahoma"/>
          <w:sz w:val="22"/>
          <w:szCs w:val="22"/>
        </w:rPr>
        <w:t>abril de 1996</w:t>
      </w:r>
      <w:r w:rsidRPr="00520272">
        <w:rPr>
          <w:rFonts w:ascii="Tahoma" w:hAnsi="Tahoma" w:cs="Tahoma"/>
          <w:sz w:val="22"/>
          <w:szCs w:val="22"/>
        </w:rPr>
        <w:t xml:space="preserve"> (fl. </w:t>
      </w:r>
      <w:r w:rsidR="00520272">
        <w:rPr>
          <w:rFonts w:ascii="Tahoma" w:hAnsi="Tahoma" w:cs="Tahoma"/>
          <w:sz w:val="22"/>
          <w:szCs w:val="22"/>
        </w:rPr>
        <w:t>31</w:t>
      </w:r>
      <w:r w:rsidRPr="00520272">
        <w:rPr>
          <w:rFonts w:ascii="Tahoma" w:hAnsi="Tahoma" w:cs="Tahoma"/>
          <w:sz w:val="22"/>
          <w:szCs w:val="22"/>
        </w:rPr>
        <w:t xml:space="preserve">); </w:t>
      </w:r>
      <w:r w:rsidRPr="00520272">
        <w:rPr>
          <w:rFonts w:ascii="Tahoma" w:hAnsi="Tahoma" w:cs="Tahoma"/>
          <w:i/>
          <w:sz w:val="22"/>
          <w:szCs w:val="22"/>
        </w:rPr>
        <w:t>ii)</w:t>
      </w:r>
      <w:r w:rsidR="00520272" w:rsidRPr="00520272">
        <w:rPr>
          <w:rFonts w:ascii="Tahoma" w:hAnsi="Tahoma" w:cs="Tahoma"/>
          <w:sz w:val="22"/>
          <w:szCs w:val="22"/>
        </w:rPr>
        <w:t xml:space="preserve"> que el causante y la demandante contrajeron matrimonio el </w:t>
      </w:r>
      <w:r w:rsidR="00520272">
        <w:rPr>
          <w:rFonts w:ascii="Tahoma" w:hAnsi="Tahoma" w:cs="Tahoma"/>
          <w:sz w:val="22"/>
          <w:szCs w:val="22"/>
        </w:rPr>
        <w:t>17</w:t>
      </w:r>
      <w:r w:rsidR="00520272" w:rsidRPr="00520272">
        <w:rPr>
          <w:rFonts w:ascii="Tahoma" w:hAnsi="Tahoma" w:cs="Tahoma"/>
          <w:sz w:val="22"/>
          <w:szCs w:val="22"/>
        </w:rPr>
        <w:t xml:space="preserve"> de </w:t>
      </w:r>
      <w:r w:rsidR="00520272">
        <w:rPr>
          <w:rFonts w:ascii="Tahoma" w:hAnsi="Tahoma" w:cs="Tahoma"/>
          <w:sz w:val="22"/>
          <w:szCs w:val="22"/>
        </w:rPr>
        <w:t xml:space="preserve">marzo </w:t>
      </w:r>
      <w:r w:rsidR="00520272" w:rsidRPr="00520272">
        <w:rPr>
          <w:rFonts w:ascii="Tahoma" w:hAnsi="Tahoma" w:cs="Tahoma"/>
          <w:sz w:val="22"/>
          <w:szCs w:val="22"/>
        </w:rPr>
        <w:t>de 197</w:t>
      </w:r>
      <w:r w:rsidR="00520272">
        <w:rPr>
          <w:rFonts w:ascii="Tahoma" w:hAnsi="Tahoma" w:cs="Tahoma"/>
          <w:sz w:val="22"/>
          <w:szCs w:val="22"/>
        </w:rPr>
        <w:t xml:space="preserve">9 </w:t>
      </w:r>
      <w:r w:rsidR="00520272" w:rsidRPr="00520272">
        <w:rPr>
          <w:rFonts w:ascii="Tahoma" w:hAnsi="Tahoma" w:cs="Tahoma"/>
          <w:sz w:val="22"/>
          <w:szCs w:val="22"/>
        </w:rPr>
        <w:t xml:space="preserve">(fl. </w:t>
      </w:r>
      <w:r w:rsidR="00520272">
        <w:rPr>
          <w:rFonts w:ascii="Tahoma" w:hAnsi="Tahoma" w:cs="Tahoma"/>
          <w:sz w:val="22"/>
          <w:szCs w:val="22"/>
        </w:rPr>
        <w:t>32</w:t>
      </w:r>
      <w:r w:rsidR="00520272" w:rsidRPr="00520272">
        <w:rPr>
          <w:rFonts w:ascii="Tahoma" w:hAnsi="Tahoma" w:cs="Tahoma"/>
          <w:sz w:val="22"/>
          <w:szCs w:val="22"/>
        </w:rPr>
        <w:t>)</w:t>
      </w:r>
      <w:r w:rsidR="00520272">
        <w:rPr>
          <w:rFonts w:ascii="Tahoma" w:hAnsi="Tahoma" w:cs="Tahoma"/>
          <w:sz w:val="22"/>
          <w:szCs w:val="22"/>
        </w:rPr>
        <w:t>;</w:t>
      </w:r>
      <w:r w:rsidRPr="00520272">
        <w:rPr>
          <w:rFonts w:ascii="Tahoma" w:hAnsi="Tahoma" w:cs="Tahoma"/>
          <w:sz w:val="22"/>
          <w:szCs w:val="22"/>
        </w:rPr>
        <w:t xml:space="preserve"> iii)</w:t>
      </w:r>
      <w:r w:rsidR="00520272" w:rsidRPr="00520272">
        <w:rPr>
          <w:rFonts w:ascii="Tahoma" w:hAnsi="Tahoma" w:cs="Tahoma"/>
          <w:sz w:val="22"/>
          <w:szCs w:val="22"/>
        </w:rPr>
        <w:t xml:space="preserve"> que el </w:t>
      </w:r>
      <w:r w:rsidR="00520272">
        <w:rPr>
          <w:rFonts w:ascii="Tahoma" w:hAnsi="Tahoma" w:cs="Tahoma"/>
          <w:sz w:val="22"/>
          <w:szCs w:val="22"/>
        </w:rPr>
        <w:t>27</w:t>
      </w:r>
      <w:r w:rsidR="00520272" w:rsidRPr="00520272">
        <w:rPr>
          <w:rFonts w:ascii="Tahoma" w:hAnsi="Tahoma" w:cs="Tahoma"/>
          <w:sz w:val="22"/>
          <w:szCs w:val="22"/>
        </w:rPr>
        <w:t xml:space="preserve"> de </w:t>
      </w:r>
      <w:r w:rsidR="00520272">
        <w:rPr>
          <w:rFonts w:ascii="Tahoma" w:hAnsi="Tahoma" w:cs="Tahoma"/>
          <w:sz w:val="22"/>
          <w:szCs w:val="22"/>
        </w:rPr>
        <w:t xml:space="preserve">mayo de 1996 </w:t>
      </w:r>
      <w:r w:rsidR="00520272" w:rsidRPr="00520272">
        <w:rPr>
          <w:rFonts w:ascii="Tahoma" w:hAnsi="Tahoma" w:cs="Tahoma"/>
          <w:sz w:val="22"/>
          <w:szCs w:val="22"/>
        </w:rPr>
        <w:t xml:space="preserve">la demandante solicitó </w:t>
      </w:r>
      <w:r w:rsidR="00520272">
        <w:rPr>
          <w:rFonts w:ascii="Tahoma" w:hAnsi="Tahoma" w:cs="Tahoma"/>
          <w:sz w:val="22"/>
          <w:szCs w:val="22"/>
        </w:rPr>
        <w:t>ante el I.</w:t>
      </w:r>
      <w:r w:rsidR="00520272" w:rsidRPr="00520272">
        <w:rPr>
          <w:rFonts w:ascii="Tahoma" w:hAnsi="Tahoma" w:cs="Tahoma"/>
          <w:sz w:val="22"/>
          <w:szCs w:val="22"/>
        </w:rPr>
        <w:t xml:space="preserve">S.S. el reconocimiento de la pensión de sobrevivientes, misma que fue negada a través de la Resolución </w:t>
      </w:r>
      <w:r w:rsidR="00520272">
        <w:rPr>
          <w:rFonts w:ascii="Tahoma" w:hAnsi="Tahoma" w:cs="Tahoma"/>
          <w:sz w:val="22"/>
          <w:szCs w:val="22"/>
        </w:rPr>
        <w:t>No. 004281 de 1997</w:t>
      </w:r>
      <w:r w:rsidR="00520272" w:rsidRPr="00520272">
        <w:rPr>
          <w:rFonts w:ascii="Tahoma" w:hAnsi="Tahoma" w:cs="Tahoma"/>
          <w:sz w:val="22"/>
          <w:szCs w:val="22"/>
        </w:rPr>
        <w:t xml:space="preserve">, </w:t>
      </w:r>
      <w:r w:rsidR="00167067">
        <w:rPr>
          <w:rFonts w:ascii="Tahoma" w:hAnsi="Tahoma" w:cs="Tahoma"/>
          <w:sz w:val="22"/>
          <w:szCs w:val="22"/>
        </w:rPr>
        <w:t>en la que se</w:t>
      </w:r>
      <w:r w:rsidR="00520272" w:rsidRPr="00520272">
        <w:rPr>
          <w:rFonts w:ascii="Tahoma" w:hAnsi="Tahoma" w:cs="Tahoma"/>
          <w:sz w:val="22"/>
          <w:szCs w:val="22"/>
        </w:rPr>
        <w:t xml:space="preserve"> reconoció</w:t>
      </w:r>
      <w:r w:rsidR="00167067">
        <w:rPr>
          <w:rFonts w:ascii="Tahoma" w:hAnsi="Tahoma" w:cs="Tahoma"/>
          <w:sz w:val="22"/>
          <w:szCs w:val="22"/>
        </w:rPr>
        <w:t xml:space="preserve">, a ella y a sus hijos, </w:t>
      </w:r>
      <w:r w:rsidR="00520272" w:rsidRPr="00520272">
        <w:rPr>
          <w:rFonts w:ascii="Tahoma" w:hAnsi="Tahoma" w:cs="Tahoma"/>
          <w:sz w:val="22"/>
          <w:szCs w:val="22"/>
        </w:rPr>
        <w:t xml:space="preserve">la indemnización sustitutiva de </w:t>
      </w:r>
      <w:r w:rsidR="00167067">
        <w:rPr>
          <w:rFonts w:ascii="Tahoma" w:hAnsi="Tahoma" w:cs="Tahoma"/>
          <w:sz w:val="22"/>
          <w:szCs w:val="22"/>
        </w:rPr>
        <w:t xml:space="preserve">aquella gracia pensional </w:t>
      </w:r>
      <w:r w:rsidR="00167067" w:rsidRPr="00520272">
        <w:rPr>
          <w:rFonts w:ascii="Tahoma" w:hAnsi="Tahoma" w:cs="Tahoma"/>
          <w:sz w:val="22"/>
          <w:szCs w:val="22"/>
        </w:rPr>
        <w:t xml:space="preserve">(fls. </w:t>
      </w:r>
      <w:r w:rsidR="00167067">
        <w:rPr>
          <w:rFonts w:ascii="Tahoma" w:hAnsi="Tahoma" w:cs="Tahoma"/>
          <w:sz w:val="22"/>
          <w:szCs w:val="22"/>
        </w:rPr>
        <w:t>10</w:t>
      </w:r>
      <w:r w:rsidR="00167067" w:rsidRPr="00520272">
        <w:rPr>
          <w:rFonts w:ascii="Tahoma" w:hAnsi="Tahoma" w:cs="Tahoma"/>
          <w:sz w:val="22"/>
          <w:szCs w:val="22"/>
        </w:rPr>
        <w:t xml:space="preserve"> y </w:t>
      </w:r>
      <w:r w:rsidR="00167067">
        <w:rPr>
          <w:rFonts w:ascii="Tahoma" w:hAnsi="Tahoma" w:cs="Tahoma"/>
          <w:sz w:val="22"/>
          <w:szCs w:val="22"/>
        </w:rPr>
        <w:t>11</w:t>
      </w:r>
      <w:r w:rsidR="00167067" w:rsidRPr="00520272">
        <w:rPr>
          <w:rFonts w:ascii="Tahoma" w:hAnsi="Tahoma" w:cs="Tahoma"/>
          <w:sz w:val="22"/>
          <w:szCs w:val="22"/>
        </w:rPr>
        <w:t>)</w:t>
      </w:r>
      <w:r w:rsidR="00520272" w:rsidRPr="00520272">
        <w:rPr>
          <w:rFonts w:ascii="Tahoma" w:hAnsi="Tahoma" w:cs="Tahoma"/>
          <w:sz w:val="22"/>
          <w:szCs w:val="22"/>
        </w:rPr>
        <w:t>.</w:t>
      </w:r>
    </w:p>
    <w:p w:rsidR="00520272" w:rsidRDefault="00520272" w:rsidP="001F0827">
      <w:pPr>
        <w:widowControl w:val="0"/>
        <w:autoSpaceDE w:val="0"/>
        <w:autoSpaceDN w:val="0"/>
        <w:adjustRightInd w:val="0"/>
        <w:spacing w:line="276" w:lineRule="auto"/>
        <w:ind w:firstLine="708"/>
        <w:jc w:val="both"/>
        <w:rPr>
          <w:rFonts w:ascii="Tahoma" w:hAnsi="Tahoma" w:cs="Tahoma"/>
          <w:sz w:val="22"/>
          <w:szCs w:val="22"/>
        </w:rPr>
      </w:pPr>
    </w:p>
    <w:p w:rsidR="001F0827" w:rsidRPr="00520272" w:rsidRDefault="001F0827" w:rsidP="001F0827">
      <w:pPr>
        <w:widowControl w:val="0"/>
        <w:autoSpaceDE w:val="0"/>
        <w:autoSpaceDN w:val="0"/>
        <w:adjustRightInd w:val="0"/>
        <w:spacing w:line="276" w:lineRule="auto"/>
        <w:ind w:firstLine="708"/>
        <w:jc w:val="both"/>
        <w:rPr>
          <w:rFonts w:ascii="Tahoma" w:hAnsi="Tahoma" w:cs="Tahoma"/>
          <w:sz w:val="22"/>
          <w:szCs w:val="22"/>
        </w:rPr>
      </w:pPr>
      <w:r w:rsidRPr="00520272">
        <w:rPr>
          <w:rFonts w:ascii="Tahoma" w:hAnsi="Tahoma" w:cs="Tahoma"/>
          <w:sz w:val="22"/>
          <w:szCs w:val="22"/>
        </w:rPr>
        <w:t xml:space="preserve">Hasta aquí debe decirse que, en principio, la norma aplicable es la vigente para el momento del óbito del señor </w:t>
      </w:r>
      <w:r w:rsidR="00520272">
        <w:rPr>
          <w:rFonts w:ascii="Tahoma" w:hAnsi="Tahoma" w:cs="Tahoma"/>
          <w:sz w:val="22"/>
          <w:szCs w:val="22"/>
        </w:rPr>
        <w:t>Muñoz Marín</w:t>
      </w:r>
      <w:r w:rsidRPr="00520272">
        <w:rPr>
          <w:rFonts w:ascii="Tahoma" w:hAnsi="Tahoma" w:cs="Tahoma"/>
          <w:sz w:val="22"/>
          <w:szCs w:val="22"/>
        </w:rPr>
        <w:t>, que no es otra que la Ley 100 de 1993 en su texto original, la cual exige, entre otros, que él hubiera cotizado 26 semanas en el año anterior al fallecimiento, requisito que no se cumplió según quedó demostrado y aceptado, reclamándose entonces que la pensión se reconozca en aplicación del Acuerdo 049 de 1990, en virtud del principio de la condición más beneficiosa.</w:t>
      </w:r>
    </w:p>
    <w:p w:rsidR="001F0827" w:rsidRPr="00520272" w:rsidRDefault="001F0827" w:rsidP="001F0827">
      <w:pPr>
        <w:widowControl w:val="0"/>
        <w:autoSpaceDE w:val="0"/>
        <w:autoSpaceDN w:val="0"/>
        <w:adjustRightInd w:val="0"/>
        <w:ind w:firstLine="708"/>
        <w:jc w:val="both"/>
        <w:rPr>
          <w:rFonts w:ascii="Tahoma" w:hAnsi="Tahoma" w:cs="Tahoma"/>
          <w:sz w:val="22"/>
          <w:szCs w:val="22"/>
        </w:rPr>
      </w:pPr>
    </w:p>
    <w:p w:rsidR="001F0827" w:rsidRPr="00520272" w:rsidRDefault="00BD0056" w:rsidP="001F0827">
      <w:pPr>
        <w:pStyle w:val="Textoindependiente"/>
        <w:numPr>
          <w:ilvl w:val="1"/>
          <w:numId w:val="1"/>
        </w:numPr>
        <w:spacing w:after="0" w:line="276" w:lineRule="auto"/>
        <w:ind w:right="51" w:hanging="371"/>
        <w:jc w:val="both"/>
        <w:rPr>
          <w:rFonts w:ascii="Tahoma" w:hAnsi="Tahoma" w:cs="Tahoma"/>
          <w:b/>
          <w:sz w:val="22"/>
          <w:szCs w:val="22"/>
        </w:rPr>
      </w:pPr>
      <w:r>
        <w:rPr>
          <w:rFonts w:ascii="Tahoma" w:hAnsi="Tahoma" w:cs="Tahoma"/>
          <w:b/>
          <w:sz w:val="22"/>
          <w:szCs w:val="22"/>
        </w:rPr>
        <w:t xml:space="preserve"> </w:t>
      </w:r>
      <w:r w:rsidR="001F0827" w:rsidRPr="00520272">
        <w:rPr>
          <w:rFonts w:ascii="Tahoma" w:hAnsi="Tahoma" w:cs="Tahoma"/>
          <w:b/>
          <w:sz w:val="22"/>
          <w:szCs w:val="22"/>
        </w:rPr>
        <w:t>Del principio de la condición más beneficiosa</w:t>
      </w:r>
    </w:p>
    <w:p w:rsidR="001F0827" w:rsidRPr="00520272" w:rsidRDefault="001F0827" w:rsidP="001F0827">
      <w:pPr>
        <w:pStyle w:val="Ttulo"/>
        <w:spacing w:line="240" w:lineRule="auto"/>
        <w:ind w:firstLine="708"/>
        <w:jc w:val="both"/>
        <w:rPr>
          <w:rFonts w:ascii="Tahoma" w:hAnsi="Tahoma" w:cs="Tahoma"/>
          <w:b w:val="0"/>
          <w:sz w:val="22"/>
          <w:szCs w:val="22"/>
        </w:rPr>
      </w:pPr>
    </w:p>
    <w:p w:rsidR="001F0827" w:rsidRPr="00520272" w:rsidRDefault="001F0827" w:rsidP="001F0827">
      <w:pPr>
        <w:pStyle w:val="Ttulo"/>
        <w:spacing w:line="276" w:lineRule="auto"/>
        <w:ind w:firstLine="708"/>
        <w:jc w:val="both"/>
        <w:rPr>
          <w:rFonts w:ascii="Tahoma" w:hAnsi="Tahoma" w:cs="Tahoma"/>
          <w:sz w:val="22"/>
          <w:szCs w:val="22"/>
        </w:rPr>
      </w:pPr>
      <w:r w:rsidRPr="00520272">
        <w:rPr>
          <w:rFonts w:ascii="Tahoma" w:hAnsi="Tahoma" w:cs="Tahoma"/>
          <w:b w:val="0"/>
          <w:sz w:val="22"/>
          <w:szCs w:val="22"/>
        </w:rPr>
        <w:t xml:space="preserve">Si bien se ha decantado suficientemente que la normatividad aplicable a la pensión de sobrevivientes es la legislación vigente al momento del fallecimiento del afiliado, por excepción, es posible acudir a la legislación anterior con el fin de determinar la concesión o no de la gracia pensional, en aplicación del </w:t>
      </w:r>
      <w:r w:rsidRPr="00520272">
        <w:rPr>
          <w:rFonts w:ascii="Tahoma" w:hAnsi="Tahoma" w:cs="Tahoma"/>
          <w:b w:val="0"/>
          <w:i/>
          <w:sz w:val="22"/>
          <w:szCs w:val="22"/>
        </w:rPr>
        <w:t>“Principio de la condición más beneficiosa</w:t>
      </w:r>
      <w:r w:rsidRPr="00520272">
        <w:rPr>
          <w:rFonts w:ascii="Tahoma" w:hAnsi="Tahoma" w:cs="Tahoma"/>
          <w:b w:val="0"/>
          <w:sz w:val="22"/>
          <w:szCs w:val="22"/>
        </w:rPr>
        <w:t>”.</w:t>
      </w:r>
    </w:p>
    <w:p w:rsidR="001F0827" w:rsidRPr="00520272" w:rsidRDefault="001F0827" w:rsidP="001F0827">
      <w:pPr>
        <w:jc w:val="both"/>
        <w:rPr>
          <w:rFonts w:ascii="Tahoma" w:hAnsi="Tahoma" w:cs="Tahoma"/>
          <w:sz w:val="22"/>
          <w:szCs w:val="22"/>
        </w:rPr>
      </w:pPr>
    </w:p>
    <w:p w:rsidR="001F0827" w:rsidRPr="00520272" w:rsidRDefault="001F0827" w:rsidP="001F0827">
      <w:pPr>
        <w:spacing w:line="276" w:lineRule="auto"/>
        <w:ind w:firstLine="708"/>
        <w:jc w:val="both"/>
        <w:rPr>
          <w:rFonts w:ascii="Tahoma" w:hAnsi="Tahoma" w:cs="Tahoma"/>
          <w:spacing w:val="-2"/>
          <w:sz w:val="22"/>
          <w:szCs w:val="22"/>
        </w:rPr>
      </w:pPr>
      <w:r w:rsidRPr="00520272">
        <w:rPr>
          <w:rFonts w:ascii="Tahoma" w:hAnsi="Tahoma" w:cs="Tahoma"/>
          <w:spacing w:val="-2"/>
          <w:sz w:val="22"/>
          <w:szCs w:val="22"/>
        </w:rPr>
        <w:t xml:space="preserve">La Sala de Casación Laboral de la Corte Suprema de Justicia en reiteradas oportunidades acogió este principio, aplicándolo al comienzo en el tránsito del Acuerdo 049 de 1990 a la Ley 100 de 1993, cuando el óbito o el hecho incapacitante, según el caso, se dio en vigencia de la ley 100 original pero el causante o el trabajador afiliado no cotizó las 26 semanas dentro del año inmediatamente anterior a la muerte o la invalidez, pero en cambio había cotizado 300 semanas en toda su vida laboral o 150 semanas en los 6 años anteriores al 1° de abril de 1993 y 150 semanas dentro de los 6 años que siguieron a esa fecha. Posteriormente ese alto Tribunal también recurrió a ese principio en el tránsito de la ley 100 original a las leyes 797 y 860 de 2003, cuando el fallecido o el trabajador inválido no tenían las 50 semanas dentro de los tres años anteriores a la ocurrencia del riesgo pero conservaban en su haber 26 semanas en el año inmediatamente anterior a la muerte o la estructuración de la invalidez y la misma cantidad en el año anterior a la entrada en vigencia de las leyes 797 y 860 de 2003. </w:t>
      </w:r>
    </w:p>
    <w:p w:rsidR="00A37482" w:rsidRPr="00520272" w:rsidRDefault="00A37482" w:rsidP="00E564D2">
      <w:pPr>
        <w:widowControl w:val="0"/>
        <w:autoSpaceDE w:val="0"/>
        <w:autoSpaceDN w:val="0"/>
        <w:adjustRightInd w:val="0"/>
        <w:spacing w:line="276" w:lineRule="auto"/>
        <w:ind w:firstLine="708"/>
        <w:jc w:val="both"/>
        <w:rPr>
          <w:rFonts w:ascii="Tahoma" w:hAnsi="Tahoma" w:cs="Tahoma"/>
          <w:sz w:val="22"/>
          <w:szCs w:val="22"/>
        </w:rPr>
      </w:pPr>
    </w:p>
    <w:p w:rsidR="00E564D2" w:rsidRPr="00520272" w:rsidRDefault="00A0468A" w:rsidP="00E564D2">
      <w:pPr>
        <w:pStyle w:val="Prrafodelista"/>
        <w:numPr>
          <w:ilvl w:val="1"/>
          <w:numId w:val="3"/>
        </w:numPr>
        <w:tabs>
          <w:tab w:val="left" w:pos="567"/>
        </w:tabs>
        <w:spacing w:line="276" w:lineRule="auto"/>
        <w:jc w:val="both"/>
        <w:rPr>
          <w:rFonts w:ascii="Tahoma" w:hAnsi="Tahoma" w:cs="Tahoma"/>
          <w:b/>
          <w:sz w:val="22"/>
          <w:szCs w:val="22"/>
        </w:rPr>
      </w:pPr>
      <w:r>
        <w:rPr>
          <w:rFonts w:ascii="Tahoma" w:hAnsi="Tahoma" w:cs="Tahoma"/>
          <w:b/>
          <w:sz w:val="22"/>
          <w:szCs w:val="22"/>
        </w:rPr>
        <w:t xml:space="preserve">Acto administrativo </w:t>
      </w:r>
      <w:r w:rsidR="00E564D2" w:rsidRPr="00520272">
        <w:rPr>
          <w:rFonts w:ascii="Tahoma" w:hAnsi="Tahoma" w:cs="Tahoma"/>
          <w:b/>
          <w:sz w:val="22"/>
          <w:szCs w:val="22"/>
        </w:rPr>
        <w:t>Vs. Historia Laboral: Aplicación del principio de la confianza legítima</w:t>
      </w:r>
    </w:p>
    <w:p w:rsidR="00E564D2" w:rsidRPr="00520272" w:rsidRDefault="00E564D2" w:rsidP="00E564D2">
      <w:pPr>
        <w:widowControl w:val="0"/>
        <w:autoSpaceDE w:val="0"/>
        <w:autoSpaceDN w:val="0"/>
        <w:adjustRightInd w:val="0"/>
        <w:spacing w:line="276" w:lineRule="auto"/>
        <w:ind w:firstLine="708"/>
        <w:jc w:val="both"/>
        <w:rPr>
          <w:rFonts w:ascii="Tahoma" w:hAnsi="Tahoma" w:cs="Tahoma"/>
          <w:sz w:val="22"/>
          <w:szCs w:val="22"/>
        </w:rPr>
      </w:pPr>
    </w:p>
    <w:p w:rsidR="00E564D2" w:rsidRDefault="00E564D2" w:rsidP="00C734F5">
      <w:pPr>
        <w:tabs>
          <w:tab w:val="left" w:pos="748"/>
        </w:tabs>
        <w:spacing w:line="276" w:lineRule="auto"/>
        <w:ind w:firstLine="709"/>
        <w:jc w:val="both"/>
        <w:rPr>
          <w:rFonts w:ascii="Tahoma" w:hAnsi="Tahoma" w:cs="Tahoma"/>
          <w:sz w:val="22"/>
          <w:szCs w:val="22"/>
        </w:rPr>
      </w:pPr>
      <w:r w:rsidRPr="00BD0056">
        <w:rPr>
          <w:rFonts w:ascii="Tahoma" w:hAnsi="Tahoma" w:cs="Tahoma"/>
          <w:sz w:val="22"/>
          <w:szCs w:val="22"/>
        </w:rPr>
        <w:t>Esta Corporación</w:t>
      </w:r>
      <w:r w:rsidR="00BD0056" w:rsidRPr="00BD0056">
        <w:rPr>
          <w:rFonts w:ascii="Tahoma" w:hAnsi="Tahoma" w:cs="Tahoma"/>
          <w:sz w:val="22"/>
          <w:szCs w:val="22"/>
        </w:rPr>
        <w:t xml:space="preserve"> en la sentencia del 2 de mayo de 2012, proferida dentro del proceso radicado con el No. 2010-00775, con ponencia de quien aquí cumple igual encargo, </w:t>
      </w:r>
      <w:r w:rsidRPr="00BD0056">
        <w:rPr>
          <w:rFonts w:ascii="Tahoma" w:hAnsi="Tahoma" w:cs="Tahoma"/>
          <w:sz w:val="22"/>
          <w:szCs w:val="22"/>
        </w:rPr>
        <w:t>adopt</w:t>
      </w:r>
      <w:r w:rsidR="00BD0056" w:rsidRPr="00BD0056">
        <w:rPr>
          <w:rFonts w:ascii="Tahoma" w:hAnsi="Tahoma" w:cs="Tahoma"/>
          <w:sz w:val="22"/>
          <w:szCs w:val="22"/>
        </w:rPr>
        <w:t>ó</w:t>
      </w:r>
      <w:r w:rsidRPr="00BD0056">
        <w:rPr>
          <w:rFonts w:ascii="Tahoma" w:hAnsi="Tahoma" w:cs="Tahoma"/>
          <w:sz w:val="22"/>
          <w:szCs w:val="22"/>
        </w:rPr>
        <w:t xml:space="preserve"> la posición según la cual, ante la duda que genera el hecho de que el número de semanas </w:t>
      </w:r>
      <w:r w:rsidRPr="00520272">
        <w:rPr>
          <w:rFonts w:ascii="Tahoma" w:hAnsi="Tahoma" w:cs="Tahoma"/>
          <w:sz w:val="22"/>
          <w:szCs w:val="22"/>
        </w:rPr>
        <w:t xml:space="preserve">reportado en las historias laborales sea inferior al reconocido en el acto administrativo que niega la </w:t>
      </w:r>
      <w:r w:rsidRPr="00BD0056">
        <w:rPr>
          <w:rFonts w:ascii="Tahoma" w:hAnsi="Tahoma" w:cs="Tahoma"/>
          <w:sz w:val="22"/>
          <w:szCs w:val="22"/>
        </w:rPr>
        <w:t>pensión, en virtud del principio de confianza legítima ampliamente desarrollado por la Corte Constitucional</w:t>
      </w:r>
      <w:r w:rsidR="00BD0056" w:rsidRPr="00BD0056">
        <w:rPr>
          <w:rFonts w:ascii="Tahoma" w:hAnsi="Tahoma" w:cs="Tahoma"/>
          <w:sz w:val="22"/>
          <w:szCs w:val="22"/>
        </w:rPr>
        <w:t>, entre otras, en la sentencia T-248 de 2008</w:t>
      </w:r>
      <w:r w:rsidRPr="00BD0056">
        <w:rPr>
          <w:rFonts w:ascii="Tahoma" w:hAnsi="Tahoma" w:cs="Tahoma"/>
          <w:sz w:val="22"/>
          <w:szCs w:val="22"/>
        </w:rPr>
        <w:t xml:space="preserve">, de manera razonable se puede adoptar lo expuesto en la resolución: </w:t>
      </w:r>
      <w:r w:rsidRPr="00BD0056">
        <w:rPr>
          <w:rFonts w:ascii="Tahoma" w:hAnsi="Tahoma" w:cs="Tahoma"/>
          <w:i/>
          <w:sz w:val="22"/>
          <w:szCs w:val="22"/>
        </w:rPr>
        <w:t>i)</w:t>
      </w:r>
      <w:r w:rsidRPr="00BD0056">
        <w:rPr>
          <w:rFonts w:ascii="Tahoma" w:hAnsi="Tahoma" w:cs="Tahoma"/>
          <w:sz w:val="22"/>
          <w:szCs w:val="22"/>
        </w:rPr>
        <w:t xml:space="preserve"> por tratarse de un acto administrativo, que de acuerdo con las categorías de las normas, evidentemente está por encima</w:t>
      </w:r>
      <w:r w:rsidRPr="00520272">
        <w:rPr>
          <w:rFonts w:ascii="Tahoma" w:hAnsi="Tahoma" w:cs="Tahoma"/>
          <w:sz w:val="22"/>
          <w:szCs w:val="22"/>
        </w:rPr>
        <w:t xml:space="preserve"> del “</w:t>
      </w:r>
      <w:r w:rsidRPr="00520272">
        <w:rPr>
          <w:rFonts w:ascii="Tahoma" w:hAnsi="Tahoma" w:cs="Tahoma"/>
          <w:i/>
          <w:sz w:val="22"/>
          <w:szCs w:val="22"/>
        </w:rPr>
        <w:t>Reporte de semanas cotizadas en pensiones</w:t>
      </w:r>
      <w:r w:rsidRPr="00520272">
        <w:rPr>
          <w:rFonts w:ascii="Tahoma" w:hAnsi="Tahoma" w:cs="Tahoma"/>
          <w:sz w:val="22"/>
          <w:szCs w:val="22"/>
        </w:rPr>
        <w:t xml:space="preserve">”, como se denomina la historia laboral; </w:t>
      </w:r>
      <w:r w:rsidRPr="00520272">
        <w:rPr>
          <w:rFonts w:ascii="Tahoma" w:hAnsi="Tahoma" w:cs="Tahoma"/>
          <w:i/>
          <w:sz w:val="22"/>
          <w:szCs w:val="22"/>
        </w:rPr>
        <w:t>ii)</w:t>
      </w:r>
      <w:r w:rsidRPr="00520272">
        <w:rPr>
          <w:rFonts w:ascii="Tahoma" w:hAnsi="Tahoma" w:cs="Tahoma"/>
          <w:sz w:val="22"/>
          <w:szCs w:val="22"/>
        </w:rPr>
        <w:t xml:space="preserve"> goza de presunción de legalidad; </w:t>
      </w:r>
      <w:r w:rsidRPr="00520272">
        <w:rPr>
          <w:rFonts w:ascii="Tahoma" w:hAnsi="Tahoma" w:cs="Tahoma"/>
          <w:i/>
          <w:sz w:val="22"/>
          <w:szCs w:val="22"/>
        </w:rPr>
        <w:t>iii)</w:t>
      </w:r>
      <w:r w:rsidRPr="00520272">
        <w:rPr>
          <w:rFonts w:ascii="Tahoma" w:hAnsi="Tahoma" w:cs="Tahoma"/>
          <w:sz w:val="22"/>
          <w:szCs w:val="22"/>
        </w:rPr>
        <w:t xml:space="preserve"> no ha sido revocada, ni modificada por la propia autoridad administrativa </w:t>
      </w:r>
      <w:r w:rsidRPr="00520272">
        <w:rPr>
          <w:rFonts w:ascii="Tahoma" w:hAnsi="Tahoma" w:cs="Tahoma"/>
          <w:sz w:val="22"/>
          <w:szCs w:val="22"/>
        </w:rPr>
        <w:lastRenderedPageBreak/>
        <w:t xml:space="preserve">que la expidió, ni anulada por autoridad jurisdiccional alguna; </w:t>
      </w:r>
      <w:r w:rsidRPr="00520272">
        <w:rPr>
          <w:rFonts w:ascii="Tahoma" w:hAnsi="Tahoma" w:cs="Tahoma"/>
          <w:i/>
          <w:sz w:val="22"/>
          <w:szCs w:val="22"/>
        </w:rPr>
        <w:t>iv)</w:t>
      </w:r>
      <w:r w:rsidRPr="00520272">
        <w:rPr>
          <w:rFonts w:ascii="Tahoma" w:hAnsi="Tahoma" w:cs="Tahoma"/>
          <w:sz w:val="22"/>
          <w:szCs w:val="22"/>
        </w:rPr>
        <w:t xml:space="preserve"> no fue tachada de falsa por la demandada; y, </w:t>
      </w:r>
      <w:r w:rsidRPr="00520272">
        <w:rPr>
          <w:rFonts w:ascii="Tahoma" w:hAnsi="Tahoma" w:cs="Tahoma"/>
          <w:i/>
          <w:sz w:val="22"/>
          <w:szCs w:val="22"/>
        </w:rPr>
        <w:t>v)</w:t>
      </w:r>
      <w:r w:rsidRPr="00520272">
        <w:rPr>
          <w:rFonts w:ascii="Tahoma" w:hAnsi="Tahoma" w:cs="Tahoma"/>
          <w:sz w:val="22"/>
          <w:szCs w:val="22"/>
        </w:rPr>
        <w:t xml:space="preserve"> la entidad que la profirió ni siquiera alegó, por ejemplo, que se haya tratado de un error de digitación.</w:t>
      </w:r>
    </w:p>
    <w:p w:rsidR="00625C50" w:rsidRPr="00520272" w:rsidRDefault="00625C50" w:rsidP="00C734F5">
      <w:pPr>
        <w:tabs>
          <w:tab w:val="left" w:pos="748"/>
        </w:tabs>
        <w:spacing w:line="276" w:lineRule="auto"/>
        <w:ind w:firstLine="709"/>
        <w:jc w:val="both"/>
        <w:rPr>
          <w:rFonts w:ascii="Tahoma" w:hAnsi="Tahoma" w:cs="Tahoma"/>
          <w:sz w:val="22"/>
          <w:szCs w:val="22"/>
        </w:rPr>
      </w:pPr>
    </w:p>
    <w:p w:rsidR="0033794D" w:rsidRPr="00520272" w:rsidRDefault="00883E45" w:rsidP="00C734F5">
      <w:pPr>
        <w:pStyle w:val="Prrafodelista"/>
        <w:numPr>
          <w:ilvl w:val="1"/>
          <w:numId w:val="3"/>
        </w:numPr>
        <w:tabs>
          <w:tab w:val="left" w:pos="748"/>
        </w:tabs>
        <w:spacing w:line="276" w:lineRule="auto"/>
        <w:jc w:val="both"/>
        <w:rPr>
          <w:rFonts w:ascii="Tahoma" w:hAnsi="Tahoma" w:cs="Tahoma"/>
          <w:b/>
          <w:sz w:val="22"/>
          <w:szCs w:val="22"/>
        </w:rPr>
      </w:pPr>
      <w:r w:rsidRPr="00520272">
        <w:rPr>
          <w:rFonts w:ascii="Tahoma" w:hAnsi="Tahoma" w:cs="Tahoma"/>
          <w:b/>
          <w:sz w:val="22"/>
          <w:szCs w:val="22"/>
        </w:rPr>
        <w:t>Caso concreto</w:t>
      </w:r>
    </w:p>
    <w:p w:rsidR="00C734F5" w:rsidRPr="00520272" w:rsidRDefault="00C734F5" w:rsidP="00C734F5">
      <w:pPr>
        <w:pStyle w:val="Prrafodelista"/>
        <w:tabs>
          <w:tab w:val="left" w:pos="748"/>
        </w:tabs>
        <w:spacing w:line="276" w:lineRule="auto"/>
        <w:ind w:left="1468"/>
        <w:jc w:val="both"/>
        <w:rPr>
          <w:rFonts w:ascii="Tahoma" w:hAnsi="Tahoma" w:cs="Tahoma"/>
          <w:b/>
          <w:sz w:val="22"/>
          <w:szCs w:val="22"/>
        </w:rPr>
      </w:pPr>
    </w:p>
    <w:p w:rsidR="00402C15" w:rsidRDefault="00402C15" w:rsidP="00625C50">
      <w:pPr>
        <w:widowControl w:val="0"/>
        <w:autoSpaceDE w:val="0"/>
        <w:autoSpaceDN w:val="0"/>
        <w:adjustRightInd w:val="0"/>
        <w:spacing w:line="276" w:lineRule="auto"/>
        <w:ind w:firstLine="709"/>
        <w:jc w:val="both"/>
        <w:rPr>
          <w:rFonts w:ascii="Tahoma" w:hAnsi="Tahoma" w:cs="Tahoma"/>
          <w:sz w:val="22"/>
          <w:szCs w:val="22"/>
        </w:rPr>
      </w:pPr>
      <w:r>
        <w:rPr>
          <w:rFonts w:ascii="Tahoma" w:hAnsi="Tahoma" w:cs="Tahoma"/>
          <w:sz w:val="22"/>
          <w:szCs w:val="22"/>
        </w:rPr>
        <w:t>A efectos de resolver el primer problema jurídico planteado es menester partir de un hecho que trascendió la esfera meramente enunciativa y devino en el reconocimiento y pago de un derecho, como fue la indemnización sustitutiva de la pensión de sobrevivientes concedida a la demandante a través de la Resolución No. 004281 de 1997</w:t>
      </w:r>
      <w:r w:rsidR="001F5A20">
        <w:rPr>
          <w:rFonts w:ascii="Tahoma" w:hAnsi="Tahoma" w:cs="Tahoma"/>
          <w:sz w:val="22"/>
          <w:szCs w:val="22"/>
        </w:rPr>
        <w:t xml:space="preserve">, acto en el cual se indica que </w:t>
      </w:r>
      <w:r w:rsidR="00E21E0C">
        <w:rPr>
          <w:rFonts w:ascii="Tahoma" w:hAnsi="Tahoma" w:cs="Tahoma"/>
          <w:sz w:val="22"/>
          <w:szCs w:val="22"/>
        </w:rPr>
        <w:t xml:space="preserve">la liquidación del monto a cancelar se basó en 309 semanas cotizadas por </w:t>
      </w:r>
      <w:r w:rsidR="001F5A20">
        <w:rPr>
          <w:rFonts w:ascii="Tahoma" w:hAnsi="Tahoma" w:cs="Tahoma"/>
          <w:sz w:val="22"/>
          <w:szCs w:val="22"/>
        </w:rPr>
        <w:t xml:space="preserve">el señor Jesús Henry Muñoz Marín </w:t>
      </w:r>
      <w:r w:rsidR="00E21E0C" w:rsidRPr="00520272">
        <w:rPr>
          <w:rFonts w:ascii="Tahoma" w:hAnsi="Tahoma" w:cs="Tahoma"/>
          <w:sz w:val="22"/>
          <w:szCs w:val="22"/>
        </w:rPr>
        <w:t>(fl</w:t>
      </w:r>
      <w:r w:rsidR="00E21E0C">
        <w:rPr>
          <w:rFonts w:ascii="Tahoma" w:hAnsi="Tahoma" w:cs="Tahoma"/>
          <w:sz w:val="22"/>
          <w:szCs w:val="22"/>
        </w:rPr>
        <w:t>s</w:t>
      </w:r>
      <w:r w:rsidR="00E21E0C" w:rsidRPr="00520272">
        <w:rPr>
          <w:rFonts w:ascii="Tahoma" w:hAnsi="Tahoma" w:cs="Tahoma"/>
          <w:sz w:val="22"/>
          <w:szCs w:val="22"/>
        </w:rPr>
        <w:t xml:space="preserve">. </w:t>
      </w:r>
      <w:r w:rsidR="00E21E0C">
        <w:rPr>
          <w:rFonts w:ascii="Tahoma" w:hAnsi="Tahoma" w:cs="Tahoma"/>
          <w:sz w:val="22"/>
          <w:szCs w:val="22"/>
        </w:rPr>
        <w:t>10 y 11</w:t>
      </w:r>
      <w:r w:rsidR="00E21E0C" w:rsidRPr="00520272">
        <w:rPr>
          <w:rFonts w:ascii="Tahoma" w:hAnsi="Tahoma" w:cs="Tahoma"/>
          <w:sz w:val="22"/>
          <w:szCs w:val="22"/>
        </w:rPr>
        <w:t>),</w:t>
      </w:r>
      <w:r w:rsidR="00E21E0C">
        <w:rPr>
          <w:rFonts w:ascii="Tahoma" w:hAnsi="Tahoma" w:cs="Tahoma"/>
          <w:sz w:val="22"/>
          <w:szCs w:val="22"/>
        </w:rPr>
        <w:t xml:space="preserve"> lo cual, valga decir,  encuentra plena concordancia con la “relación de novedades registradas”, en la que se plasma igualmente que el aludido causante cuenta con esa cantidad de cotizaciones (fl. 28).</w:t>
      </w:r>
    </w:p>
    <w:p w:rsidR="00E21E0C" w:rsidRDefault="00E21E0C" w:rsidP="00625C50">
      <w:pPr>
        <w:widowControl w:val="0"/>
        <w:autoSpaceDE w:val="0"/>
        <w:autoSpaceDN w:val="0"/>
        <w:adjustRightInd w:val="0"/>
        <w:spacing w:line="276" w:lineRule="auto"/>
        <w:ind w:firstLine="709"/>
        <w:jc w:val="both"/>
        <w:rPr>
          <w:rFonts w:ascii="Tahoma" w:hAnsi="Tahoma" w:cs="Tahoma"/>
          <w:sz w:val="22"/>
          <w:szCs w:val="22"/>
        </w:rPr>
      </w:pPr>
    </w:p>
    <w:p w:rsidR="00666CA3" w:rsidRDefault="00E21E0C" w:rsidP="00625C50">
      <w:pPr>
        <w:widowControl w:val="0"/>
        <w:autoSpaceDE w:val="0"/>
        <w:autoSpaceDN w:val="0"/>
        <w:adjustRightInd w:val="0"/>
        <w:spacing w:line="276" w:lineRule="auto"/>
        <w:ind w:firstLine="709"/>
        <w:jc w:val="both"/>
        <w:rPr>
          <w:rFonts w:ascii="Tahoma" w:hAnsi="Tahoma" w:cs="Tahoma"/>
          <w:sz w:val="22"/>
          <w:szCs w:val="22"/>
        </w:rPr>
      </w:pPr>
      <w:r>
        <w:rPr>
          <w:rFonts w:ascii="Tahoma" w:hAnsi="Tahoma" w:cs="Tahoma"/>
          <w:sz w:val="22"/>
          <w:szCs w:val="22"/>
        </w:rPr>
        <w:t xml:space="preserve">Para la Sala, el contenido de </w:t>
      </w:r>
      <w:r w:rsidR="004949C3">
        <w:rPr>
          <w:rFonts w:ascii="Tahoma" w:hAnsi="Tahoma" w:cs="Tahoma"/>
          <w:sz w:val="22"/>
          <w:szCs w:val="22"/>
        </w:rPr>
        <w:t xml:space="preserve">aquella </w:t>
      </w:r>
      <w:r>
        <w:rPr>
          <w:rFonts w:ascii="Tahoma" w:hAnsi="Tahoma" w:cs="Tahoma"/>
          <w:sz w:val="22"/>
          <w:szCs w:val="22"/>
        </w:rPr>
        <w:t>resolución</w:t>
      </w:r>
      <w:r w:rsidR="009A0A80">
        <w:rPr>
          <w:rFonts w:ascii="Tahoma" w:hAnsi="Tahoma" w:cs="Tahoma"/>
          <w:sz w:val="22"/>
          <w:szCs w:val="22"/>
        </w:rPr>
        <w:t xml:space="preserve"> cobró preponderancia en la </w:t>
      </w:r>
      <w:r w:rsidR="00657AC4">
        <w:rPr>
          <w:rFonts w:ascii="Tahoma" w:hAnsi="Tahoma" w:cs="Tahoma"/>
          <w:sz w:val="22"/>
          <w:szCs w:val="22"/>
        </w:rPr>
        <w:t xml:space="preserve">litis por cuanto su contenido no fue atacado por quien </w:t>
      </w:r>
      <w:r w:rsidR="009A0A80">
        <w:rPr>
          <w:rFonts w:ascii="Tahoma" w:hAnsi="Tahoma" w:cs="Tahoma"/>
          <w:sz w:val="22"/>
          <w:szCs w:val="22"/>
        </w:rPr>
        <w:t>representaba los intereses de la entidad demandada</w:t>
      </w:r>
      <w:r w:rsidR="00657AC4">
        <w:rPr>
          <w:rFonts w:ascii="Tahoma" w:hAnsi="Tahoma" w:cs="Tahoma"/>
          <w:sz w:val="22"/>
          <w:szCs w:val="22"/>
        </w:rPr>
        <w:t>, con</w:t>
      </w:r>
      <w:r w:rsidR="009A0A80">
        <w:rPr>
          <w:rFonts w:ascii="Tahoma" w:hAnsi="Tahoma" w:cs="Tahoma"/>
          <w:sz w:val="22"/>
          <w:szCs w:val="22"/>
        </w:rPr>
        <w:t xml:space="preserve"> </w:t>
      </w:r>
      <w:r w:rsidR="00657AC4">
        <w:rPr>
          <w:rFonts w:ascii="Tahoma" w:hAnsi="Tahoma" w:cs="Tahoma"/>
          <w:sz w:val="22"/>
          <w:szCs w:val="22"/>
        </w:rPr>
        <w:t xml:space="preserve">cualquiera de los medios que la ley procesal le otorga, incluso, el hecho tercero de la demanda, en el que expresa que la indemnización sustitutiva fue reconocida con base en 309 semanas cotizadas fue aceptado </w:t>
      </w:r>
      <w:r w:rsidR="00AE7A4C">
        <w:rPr>
          <w:rFonts w:ascii="Tahoma" w:hAnsi="Tahoma" w:cs="Tahoma"/>
          <w:sz w:val="22"/>
          <w:szCs w:val="22"/>
        </w:rPr>
        <w:t>expresamente</w:t>
      </w:r>
      <w:r w:rsidR="00657AC4">
        <w:rPr>
          <w:rFonts w:ascii="Tahoma" w:hAnsi="Tahoma" w:cs="Tahoma"/>
          <w:sz w:val="22"/>
          <w:szCs w:val="22"/>
        </w:rPr>
        <w:t>; pero además de lo anterior, dicho documento prevalece sobre el reporte de semanas cotizadas allegado por la entidad demandada</w:t>
      </w:r>
      <w:r w:rsidR="00E37890">
        <w:rPr>
          <w:rFonts w:ascii="Tahoma" w:hAnsi="Tahoma" w:cs="Tahoma"/>
          <w:sz w:val="22"/>
          <w:szCs w:val="22"/>
        </w:rPr>
        <w:t xml:space="preserve"> (fl. 48 y s.s.), por cuanto </w:t>
      </w:r>
      <w:r w:rsidR="00A03C5E">
        <w:rPr>
          <w:rFonts w:ascii="Tahoma" w:hAnsi="Tahoma" w:cs="Tahoma"/>
          <w:sz w:val="22"/>
          <w:szCs w:val="22"/>
        </w:rPr>
        <w:t xml:space="preserve">en él sólo aparecen cotizaciones desde el 22 de agosto de 1984, omitiendo </w:t>
      </w:r>
      <w:r w:rsidR="006D0D31">
        <w:rPr>
          <w:rFonts w:ascii="Tahoma" w:hAnsi="Tahoma" w:cs="Tahoma"/>
          <w:sz w:val="22"/>
          <w:szCs w:val="22"/>
        </w:rPr>
        <w:t xml:space="preserve">los periodos cotizados con los empleadores </w:t>
      </w:r>
      <w:r w:rsidR="006B3FD9">
        <w:rPr>
          <w:rFonts w:ascii="Tahoma" w:hAnsi="Tahoma" w:cs="Tahoma"/>
          <w:sz w:val="22"/>
          <w:szCs w:val="22"/>
        </w:rPr>
        <w:t xml:space="preserve">“Distribuciones La Cometa”, “Cuartas Lotero Fernando”, “Jaramillo </w:t>
      </w:r>
      <w:r w:rsidR="00A03C5E">
        <w:rPr>
          <w:rFonts w:ascii="Tahoma" w:hAnsi="Tahoma" w:cs="Tahoma"/>
          <w:sz w:val="22"/>
          <w:szCs w:val="22"/>
        </w:rPr>
        <w:t>Bernal Juan A.”, “Cuervo Agudelo Jorge H.”, “Invertir Ltda.” y “Martínez Hurtado Norberto”, entre el 16 de noviembre de 1978 y el 30 de diciembre de 1983, según da cuenta la “</w:t>
      </w:r>
      <w:r w:rsidR="0046794B">
        <w:rPr>
          <w:rFonts w:ascii="Tahoma" w:hAnsi="Tahoma" w:cs="Tahoma"/>
          <w:sz w:val="22"/>
          <w:szCs w:val="22"/>
        </w:rPr>
        <w:t xml:space="preserve">relación </w:t>
      </w:r>
      <w:r w:rsidR="00A03C5E">
        <w:rPr>
          <w:rFonts w:ascii="Tahoma" w:hAnsi="Tahoma" w:cs="Tahoma"/>
          <w:sz w:val="22"/>
          <w:szCs w:val="22"/>
        </w:rPr>
        <w:t>de novedades registradas”</w:t>
      </w:r>
      <w:r w:rsidR="004949C3">
        <w:rPr>
          <w:rFonts w:ascii="Tahoma" w:hAnsi="Tahoma" w:cs="Tahoma"/>
          <w:sz w:val="22"/>
          <w:szCs w:val="22"/>
        </w:rPr>
        <w:t xml:space="preserve"> a que se ha hecho alusión</w:t>
      </w:r>
      <w:r w:rsidR="00A03C5E">
        <w:rPr>
          <w:rFonts w:ascii="Tahoma" w:hAnsi="Tahoma" w:cs="Tahoma"/>
          <w:sz w:val="22"/>
          <w:szCs w:val="22"/>
        </w:rPr>
        <w:t>.</w:t>
      </w:r>
      <w:r w:rsidR="006B3FD9">
        <w:rPr>
          <w:rFonts w:ascii="Tahoma" w:hAnsi="Tahoma" w:cs="Tahoma"/>
          <w:sz w:val="22"/>
          <w:szCs w:val="22"/>
        </w:rPr>
        <w:t xml:space="preserve"> </w:t>
      </w:r>
    </w:p>
    <w:p w:rsidR="00666CA3" w:rsidRDefault="00666CA3" w:rsidP="00625C50">
      <w:pPr>
        <w:widowControl w:val="0"/>
        <w:autoSpaceDE w:val="0"/>
        <w:autoSpaceDN w:val="0"/>
        <w:adjustRightInd w:val="0"/>
        <w:spacing w:line="276" w:lineRule="auto"/>
        <w:ind w:firstLine="709"/>
        <w:jc w:val="both"/>
        <w:rPr>
          <w:rFonts w:ascii="Tahoma" w:hAnsi="Tahoma" w:cs="Tahoma"/>
          <w:sz w:val="22"/>
          <w:szCs w:val="22"/>
        </w:rPr>
      </w:pPr>
    </w:p>
    <w:p w:rsidR="00E21E0C" w:rsidRDefault="00A03C5E" w:rsidP="00625C50">
      <w:pPr>
        <w:widowControl w:val="0"/>
        <w:autoSpaceDE w:val="0"/>
        <w:autoSpaceDN w:val="0"/>
        <w:adjustRightInd w:val="0"/>
        <w:spacing w:line="276" w:lineRule="auto"/>
        <w:ind w:firstLine="709"/>
        <w:jc w:val="both"/>
        <w:rPr>
          <w:rFonts w:ascii="Tahoma" w:hAnsi="Tahoma" w:cs="Tahoma"/>
          <w:sz w:val="22"/>
          <w:szCs w:val="22"/>
        </w:rPr>
      </w:pPr>
      <w:r>
        <w:rPr>
          <w:rFonts w:ascii="Tahoma" w:hAnsi="Tahoma" w:cs="Tahoma"/>
          <w:sz w:val="22"/>
          <w:szCs w:val="22"/>
        </w:rPr>
        <w:t>Y se dice que prevalece por cuanto en ninguna de las historias laborales aportadas por la entidad demandada aparecen dichos periodos descartados como una “novedad no correlacionada”</w:t>
      </w:r>
      <w:r w:rsidR="001E3424">
        <w:rPr>
          <w:rFonts w:ascii="Tahoma" w:hAnsi="Tahoma" w:cs="Tahoma"/>
          <w:sz w:val="22"/>
          <w:szCs w:val="22"/>
        </w:rPr>
        <w:t>, como suele hacerlo esa entidad cuando suprime periodos que no debían ir en una historia laboral</w:t>
      </w:r>
      <w:r w:rsidR="000473AE">
        <w:rPr>
          <w:rFonts w:ascii="Tahoma" w:hAnsi="Tahoma" w:cs="Tahoma"/>
          <w:sz w:val="22"/>
          <w:szCs w:val="22"/>
        </w:rPr>
        <w:t xml:space="preserve"> de conformidad con el estudio pormenorizado de la documental obrante en el expediente </w:t>
      </w:r>
      <w:r w:rsidR="0046794B">
        <w:rPr>
          <w:rFonts w:ascii="Tahoma" w:hAnsi="Tahoma" w:cs="Tahoma"/>
          <w:sz w:val="22"/>
          <w:szCs w:val="22"/>
        </w:rPr>
        <w:t>administrativo</w:t>
      </w:r>
      <w:r w:rsidR="000473AE">
        <w:rPr>
          <w:rFonts w:ascii="Tahoma" w:hAnsi="Tahoma" w:cs="Tahoma"/>
          <w:sz w:val="22"/>
          <w:szCs w:val="22"/>
        </w:rPr>
        <w:t xml:space="preserve"> del afiliado</w:t>
      </w:r>
      <w:r w:rsidR="0046794B">
        <w:rPr>
          <w:rFonts w:ascii="Tahoma" w:hAnsi="Tahoma" w:cs="Tahoma"/>
          <w:sz w:val="22"/>
          <w:szCs w:val="22"/>
        </w:rPr>
        <w:t>; de hecho, en aquellas historias sólo aparece relacionado un periodo con la anotación “debido cobrar”, por parte del empleador “Obra Mon Carmelitas Descalz”</w:t>
      </w:r>
      <w:r w:rsidR="00AE7A4C">
        <w:rPr>
          <w:rFonts w:ascii="Tahoma" w:hAnsi="Tahoma" w:cs="Tahoma"/>
          <w:sz w:val="22"/>
          <w:szCs w:val="22"/>
        </w:rPr>
        <w:t>,</w:t>
      </w:r>
      <w:r w:rsidR="0046794B">
        <w:rPr>
          <w:rFonts w:ascii="Tahoma" w:hAnsi="Tahoma" w:cs="Tahoma"/>
          <w:sz w:val="22"/>
          <w:szCs w:val="22"/>
        </w:rPr>
        <w:t xml:space="preserve"> entre el 1º de diciembre de 1992 y el 30 de abril de 1993, las cuales</w:t>
      </w:r>
      <w:r w:rsidR="004949C3">
        <w:rPr>
          <w:rFonts w:ascii="Tahoma" w:hAnsi="Tahoma" w:cs="Tahoma"/>
          <w:sz w:val="22"/>
          <w:szCs w:val="22"/>
        </w:rPr>
        <w:t xml:space="preserve"> </w:t>
      </w:r>
      <w:r w:rsidR="002C23E9">
        <w:rPr>
          <w:rFonts w:ascii="Tahoma" w:hAnsi="Tahoma" w:cs="Tahoma"/>
          <w:sz w:val="22"/>
          <w:szCs w:val="22"/>
        </w:rPr>
        <w:t xml:space="preserve">tampoco </w:t>
      </w:r>
      <w:r w:rsidR="0046794B">
        <w:rPr>
          <w:rFonts w:ascii="Tahoma" w:hAnsi="Tahoma" w:cs="Tahoma"/>
          <w:sz w:val="22"/>
          <w:szCs w:val="22"/>
        </w:rPr>
        <w:t>aparecen plasmadas en la “relación de novedades registradas”</w:t>
      </w:r>
      <w:r w:rsidR="002C23E9">
        <w:rPr>
          <w:rFonts w:ascii="Tahoma" w:hAnsi="Tahoma" w:cs="Tahoma"/>
          <w:sz w:val="22"/>
          <w:szCs w:val="22"/>
        </w:rPr>
        <w:t xml:space="preserve"> </w:t>
      </w:r>
      <w:r w:rsidR="00AE7A4C">
        <w:rPr>
          <w:rFonts w:ascii="Tahoma" w:hAnsi="Tahoma" w:cs="Tahoma"/>
          <w:sz w:val="22"/>
          <w:szCs w:val="22"/>
        </w:rPr>
        <w:t>a que se ha hecho alusión</w:t>
      </w:r>
      <w:r w:rsidR="002C23E9">
        <w:rPr>
          <w:rFonts w:ascii="Tahoma" w:hAnsi="Tahoma" w:cs="Tahoma"/>
          <w:sz w:val="22"/>
          <w:szCs w:val="22"/>
        </w:rPr>
        <w:t>.</w:t>
      </w:r>
      <w:r w:rsidR="00666CA3">
        <w:rPr>
          <w:rFonts w:ascii="Tahoma" w:hAnsi="Tahoma" w:cs="Tahoma"/>
          <w:sz w:val="22"/>
          <w:szCs w:val="22"/>
        </w:rPr>
        <w:t xml:space="preserve"> </w:t>
      </w:r>
      <w:r w:rsidR="0061156F">
        <w:rPr>
          <w:rFonts w:ascii="Tahoma" w:hAnsi="Tahoma" w:cs="Tahoma"/>
          <w:sz w:val="22"/>
          <w:szCs w:val="22"/>
        </w:rPr>
        <w:t xml:space="preserve">Por </w:t>
      </w:r>
      <w:r w:rsidR="005C1EF6">
        <w:rPr>
          <w:rFonts w:ascii="Tahoma" w:hAnsi="Tahoma" w:cs="Tahoma"/>
          <w:sz w:val="22"/>
          <w:szCs w:val="22"/>
        </w:rPr>
        <w:t>lo tanto, las historias laborales que</w:t>
      </w:r>
      <w:r w:rsidR="00AE7A4C">
        <w:rPr>
          <w:rFonts w:ascii="Tahoma" w:hAnsi="Tahoma" w:cs="Tahoma"/>
          <w:sz w:val="22"/>
          <w:szCs w:val="22"/>
        </w:rPr>
        <w:t xml:space="preserve"> presentan esas inconsistencias </w:t>
      </w:r>
      <w:r w:rsidR="0061156F">
        <w:rPr>
          <w:rFonts w:ascii="Tahoma" w:hAnsi="Tahoma" w:cs="Tahoma"/>
          <w:sz w:val="22"/>
          <w:szCs w:val="22"/>
        </w:rPr>
        <w:t xml:space="preserve">y los actos que se </w:t>
      </w:r>
      <w:r w:rsidR="000E241A">
        <w:rPr>
          <w:rFonts w:ascii="Tahoma" w:hAnsi="Tahoma" w:cs="Tahoma"/>
          <w:sz w:val="22"/>
          <w:szCs w:val="22"/>
        </w:rPr>
        <w:t>basaron</w:t>
      </w:r>
      <w:r w:rsidR="0061156F">
        <w:rPr>
          <w:rFonts w:ascii="Tahoma" w:hAnsi="Tahoma" w:cs="Tahoma"/>
          <w:sz w:val="22"/>
          <w:szCs w:val="22"/>
        </w:rPr>
        <w:t xml:space="preserve"> en ellas para denegar el derecho, </w:t>
      </w:r>
      <w:r w:rsidR="00F5296A">
        <w:rPr>
          <w:rFonts w:ascii="Tahoma" w:hAnsi="Tahoma" w:cs="Tahoma"/>
          <w:sz w:val="22"/>
          <w:szCs w:val="22"/>
        </w:rPr>
        <w:t>no tienen la capacidad de enervar el contenido de la resolución proferida en 1997.</w:t>
      </w:r>
    </w:p>
    <w:p w:rsidR="002C23E9" w:rsidRDefault="002C23E9" w:rsidP="00625C50">
      <w:pPr>
        <w:widowControl w:val="0"/>
        <w:autoSpaceDE w:val="0"/>
        <w:autoSpaceDN w:val="0"/>
        <w:adjustRightInd w:val="0"/>
        <w:spacing w:line="276" w:lineRule="auto"/>
        <w:ind w:firstLine="709"/>
        <w:jc w:val="both"/>
        <w:rPr>
          <w:rFonts w:ascii="Tahoma" w:hAnsi="Tahoma" w:cs="Tahoma"/>
          <w:sz w:val="22"/>
          <w:szCs w:val="22"/>
        </w:rPr>
      </w:pPr>
    </w:p>
    <w:p w:rsidR="002C23E9" w:rsidRPr="00F06C86" w:rsidRDefault="002C23E9" w:rsidP="00625C50">
      <w:pPr>
        <w:widowControl w:val="0"/>
        <w:autoSpaceDE w:val="0"/>
        <w:autoSpaceDN w:val="0"/>
        <w:adjustRightInd w:val="0"/>
        <w:spacing w:line="276" w:lineRule="auto"/>
        <w:ind w:firstLine="709"/>
        <w:jc w:val="both"/>
        <w:rPr>
          <w:rFonts w:ascii="Tahoma" w:hAnsi="Tahoma" w:cs="Tahoma"/>
          <w:sz w:val="22"/>
          <w:szCs w:val="22"/>
        </w:rPr>
      </w:pPr>
      <w:r>
        <w:rPr>
          <w:rFonts w:ascii="Tahoma" w:hAnsi="Tahoma" w:cs="Tahoma"/>
          <w:sz w:val="22"/>
          <w:szCs w:val="22"/>
        </w:rPr>
        <w:t xml:space="preserve">Así las cosas, </w:t>
      </w:r>
      <w:r w:rsidR="00666CA3">
        <w:rPr>
          <w:rFonts w:ascii="Tahoma" w:hAnsi="Tahoma" w:cs="Tahoma"/>
          <w:sz w:val="22"/>
          <w:szCs w:val="22"/>
        </w:rPr>
        <w:t xml:space="preserve">al </w:t>
      </w:r>
      <w:r w:rsidR="0061156F">
        <w:rPr>
          <w:rFonts w:ascii="Tahoma" w:hAnsi="Tahoma" w:cs="Tahoma"/>
          <w:sz w:val="22"/>
          <w:szCs w:val="22"/>
        </w:rPr>
        <w:t xml:space="preserve">haber reconocido un derecho económico y </w:t>
      </w:r>
      <w:r w:rsidR="00666CA3">
        <w:rPr>
          <w:rFonts w:ascii="Tahoma" w:hAnsi="Tahoma" w:cs="Tahoma"/>
          <w:sz w:val="22"/>
          <w:szCs w:val="22"/>
        </w:rPr>
        <w:t>no haber sido tachada de fals</w:t>
      </w:r>
      <w:r w:rsidR="0061156F">
        <w:rPr>
          <w:rFonts w:ascii="Tahoma" w:hAnsi="Tahoma" w:cs="Tahoma"/>
          <w:sz w:val="22"/>
          <w:szCs w:val="22"/>
        </w:rPr>
        <w:t>a</w:t>
      </w:r>
      <w:r w:rsidR="00666CA3">
        <w:rPr>
          <w:rFonts w:ascii="Tahoma" w:hAnsi="Tahoma" w:cs="Tahoma"/>
          <w:sz w:val="22"/>
          <w:szCs w:val="22"/>
        </w:rPr>
        <w:t xml:space="preserve"> ni revocada por I.S.S., o la entidad que la sucedió, </w:t>
      </w:r>
      <w:r w:rsidR="005C1EF6">
        <w:rPr>
          <w:rFonts w:ascii="Tahoma" w:hAnsi="Tahoma" w:cs="Tahoma"/>
          <w:sz w:val="22"/>
          <w:szCs w:val="22"/>
        </w:rPr>
        <w:t>d</w:t>
      </w:r>
      <w:r w:rsidR="00666CA3">
        <w:rPr>
          <w:rFonts w:ascii="Tahoma" w:hAnsi="Tahoma" w:cs="Tahoma"/>
          <w:sz w:val="22"/>
          <w:szCs w:val="22"/>
        </w:rPr>
        <w:t xml:space="preserve">el contenido de la Resolución No. 004281 de 1997 </w:t>
      </w:r>
      <w:r w:rsidR="005C1EF6">
        <w:rPr>
          <w:rFonts w:ascii="Tahoma" w:hAnsi="Tahoma" w:cs="Tahoma"/>
          <w:sz w:val="22"/>
          <w:szCs w:val="22"/>
        </w:rPr>
        <w:t>se extrae indefectiblemente que el señor Jesús Henry Muñoz</w:t>
      </w:r>
      <w:r w:rsidR="0061156F">
        <w:rPr>
          <w:rFonts w:ascii="Tahoma" w:hAnsi="Tahoma" w:cs="Tahoma"/>
          <w:sz w:val="22"/>
          <w:szCs w:val="22"/>
        </w:rPr>
        <w:t xml:space="preserve"> cotizó antes del 1º de abril de 1994 más de las 300 semanas </w:t>
      </w:r>
      <w:r w:rsidR="0061156F" w:rsidRPr="00F06C86">
        <w:rPr>
          <w:rFonts w:ascii="Tahoma" w:hAnsi="Tahoma" w:cs="Tahoma"/>
          <w:sz w:val="22"/>
          <w:szCs w:val="22"/>
        </w:rPr>
        <w:t xml:space="preserve">exigidas por el Acuerdo 049 de 1990 para </w:t>
      </w:r>
      <w:r w:rsidR="00C308E1">
        <w:rPr>
          <w:rFonts w:ascii="Tahoma" w:hAnsi="Tahoma" w:cs="Tahoma"/>
          <w:sz w:val="22"/>
          <w:szCs w:val="22"/>
        </w:rPr>
        <w:t>dejar</w:t>
      </w:r>
      <w:r w:rsidR="002B383B">
        <w:rPr>
          <w:rFonts w:ascii="Tahoma" w:hAnsi="Tahoma" w:cs="Tahoma"/>
          <w:sz w:val="22"/>
          <w:szCs w:val="22"/>
        </w:rPr>
        <w:t xml:space="preserve"> causad</w:t>
      </w:r>
      <w:r w:rsidR="009E5FF8" w:rsidRPr="00F06C86">
        <w:rPr>
          <w:rFonts w:ascii="Tahoma" w:hAnsi="Tahoma" w:cs="Tahoma"/>
          <w:sz w:val="22"/>
          <w:szCs w:val="22"/>
        </w:rPr>
        <w:t>a la pensión de sobrevivientes en virtud del principio de la condición más beneficiosa</w:t>
      </w:r>
      <w:r w:rsidR="002B383B">
        <w:rPr>
          <w:rFonts w:ascii="Tahoma" w:hAnsi="Tahoma" w:cs="Tahoma"/>
          <w:sz w:val="22"/>
          <w:szCs w:val="22"/>
        </w:rPr>
        <w:t xml:space="preserve">, prestación a la que tiene derecho la demandante por tener la calidad de beneficiaria, misma que le fue </w:t>
      </w:r>
      <w:r w:rsidR="00113B65" w:rsidRPr="00F06C86">
        <w:rPr>
          <w:rFonts w:ascii="Tahoma" w:hAnsi="Tahoma" w:cs="Tahoma"/>
          <w:sz w:val="22"/>
          <w:szCs w:val="22"/>
        </w:rPr>
        <w:t xml:space="preserve">reconocida expresamente por </w:t>
      </w:r>
      <w:r w:rsidR="00D11F09" w:rsidRPr="00F06C86">
        <w:rPr>
          <w:rFonts w:ascii="Tahoma" w:hAnsi="Tahoma" w:cs="Tahoma"/>
          <w:sz w:val="22"/>
          <w:szCs w:val="22"/>
        </w:rPr>
        <w:t xml:space="preserve">el </w:t>
      </w:r>
      <w:r w:rsidR="008C75AA" w:rsidRPr="00F06C86">
        <w:rPr>
          <w:rFonts w:ascii="Tahoma" w:hAnsi="Tahoma" w:cs="Tahoma"/>
          <w:sz w:val="22"/>
          <w:szCs w:val="22"/>
        </w:rPr>
        <w:t xml:space="preserve">entonces I.S.S. en la resolución </w:t>
      </w:r>
      <w:r w:rsidR="00B3449E">
        <w:rPr>
          <w:rFonts w:ascii="Tahoma" w:hAnsi="Tahoma" w:cs="Tahoma"/>
          <w:sz w:val="22"/>
          <w:szCs w:val="22"/>
        </w:rPr>
        <w:t>que le reconoció la indemnización sustitutiva</w:t>
      </w:r>
      <w:r w:rsidR="00FA0171">
        <w:rPr>
          <w:rFonts w:ascii="Tahoma" w:hAnsi="Tahoma" w:cs="Tahoma"/>
          <w:sz w:val="22"/>
          <w:szCs w:val="22"/>
        </w:rPr>
        <w:t xml:space="preserve"> de la pensión de sobrevivientes (fl. 10)</w:t>
      </w:r>
      <w:bookmarkStart w:id="0" w:name="_GoBack"/>
      <w:bookmarkEnd w:id="0"/>
      <w:r w:rsidR="00B3449E">
        <w:rPr>
          <w:rFonts w:ascii="Tahoma" w:hAnsi="Tahoma" w:cs="Tahoma"/>
          <w:sz w:val="22"/>
          <w:szCs w:val="22"/>
        </w:rPr>
        <w:t>.</w:t>
      </w:r>
    </w:p>
    <w:p w:rsidR="008C75AA" w:rsidRPr="00F06C86" w:rsidRDefault="008C75AA" w:rsidP="00625C50">
      <w:pPr>
        <w:widowControl w:val="0"/>
        <w:autoSpaceDE w:val="0"/>
        <w:autoSpaceDN w:val="0"/>
        <w:adjustRightInd w:val="0"/>
        <w:spacing w:line="276" w:lineRule="auto"/>
        <w:ind w:firstLine="709"/>
        <w:jc w:val="both"/>
        <w:rPr>
          <w:rFonts w:ascii="Tahoma" w:hAnsi="Tahoma" w:cs="Tahoma"/>
          <w:sz w:val="22"/>
          <w:szCs w:val="22"/>
        </w:rPr>
      </w:pPr>
    </w:p>
    <w:p w:rsidR="000D6B6A" w:rsidRDefault="00AE7A4C" w:rsidP="00625C50">
      <w:pPr>
        <w:tabs>
          <w:tab w:val="left" w:pos="748"/>
        </w:tabs>
        <w:spacing w:line="276" w:lineRule="auto"/>
        <w:jc w:val="both"/>
        <w:rPr>
          <w:rFonts w:ascii="Tahoma" w:hAnsi="Tahoma" w:cs="Tahoma"/>
          <w:sz w:val="22"/>
          <w:szCs w:val="22"/>
        </w:rPr>
      </w:pPr>
      <w:r>
        <w:rPr>
          <w:rFonts w:ascii="Tahoma" w:hAnsi="Tahoma" w:cs="Tahoma"/>
          <w:sz w:val="22"/>
          <w:szCs w:val="22"/>
        </w:rPr>
        <w:tab/>
      </w:r>
      <w:r w:rsidR="008C75AA" w:rsidRPr="00F06C86">
        <w:rPr>
          <w:rFonts w:ascii="Tahoma" w:hAnsi="Tahoma" w:cs="Tahoma"/>
          <w:sz w:val="22"/>
          <w:szCs w:val="22"/>
        </w:rPr>
        <w:t xml:space="preserve">Ahora bien, debe aclararse que fue la reclamación presentada el 27 de mayo de 1996 la que interrumpió, por una sola vez, el fenómeno extintivo de la prescripción por un lapso de 3 años, sin que aquella solicitud incoada el 19 de noviembre de 2012 tuviera el mismo poder, de manera que las mesadas a reconocer son aquellas causadas a partir del 3 de julio de 2011, </w:t>
      </w:r>
      <w:r w:rsidR="00F60F51" w:rsidRPr="00F06C86">
        <w:rPr>
          <w:rFonts w:ascii="Tahoma" w:hAnsi="Tahoma" w:cs="Tahoma"/>
          <w:sz w:val="22"/>
          <w:szCs w:val="22"/>
        </w:rPr>
        <w:t>habida</w:t>
      </w:r>
      <w:r w:rsidR="008C75AA" w:rsidRPr="00F06C86">
        <w:rPr>
          <w:rFonts w:ascii="Tahoma" w:hAnsi="Tahoma" w:cs="Tahoma"/>
          <w:sz w:val="22"/>
          <w:szCs w:val="22"/>
        </w:rPr>
        <w:t xml:space="preserve"> consideración </w:t>
      </w:r>
      <w:r w:rsidR="00F60F51" w:rsidRPr="00F06C86">
        <w:rPr>
          <w:rFonts w:ascii="Tahoma" w:hAnsi="Tahoma" w:cs="Tahoma"/>
          <w:sz w:val="22"/>
          <w:szCs w:val="22"/>
        </w:rPr>
        <w:t xml:space="preserve">que la demanda se presentó </w:t>
      </w:r>
      <w:r w:rsidR="00F53FB5" w:rsidRPr="00F06C86">
        <w:rPr>
          <w:rFonts w:ascii="Tahoma" w:hAnsi="Tahoma" w:cs="Tahoma"/>
          <w:sz w:val="22"/>
          <w:szCs w:val="22"/>
        </w:rPr>
        <w:t xml:space="preserve">en el mismo día y mes del año </w:t>
      </w:r>
      <w:r w:rsidR="00F06C86" w:rsidRPr="00F06C86">
        <w:rPr>
          <w:rFonts w:ascii="Tahoma" w:hAnsi="Tahoma" w:cs="Tahoma"/>
          <w:sz w:val="22"/>
          <w:szCs w:val="22"/>
        </w:rPr>
        <w:t>2014.</w:t>
      </w:r>
      <w:r w:rsidR="00F06C86" w:rsidRPr="00F06C86">
        <w:rPr>
          <w:rFonts w:ascii="Tahoma" w:hAnsi="Tahoma" w:cs="Tahoma"/>
          <w:iCs/>
          <w:color w:val="000000"/>
          <w:sz w:val="22"/>
          <w:szCs w:val="22"/>
        </w:rPr>
        <w:t xml:space="preserve"> </w:t>
      </w:r>
      <w:r w:rsidR="00162059">
        <w:rPr>
          <w:rFonts w:ascii="Tahoma" w:hAnsi="Tahoma" w:cs="Tahoma"/>
          <w:iCs/>
          <w:color w:val="000000"/>
          <w:sz w:val="22"/>
          <w:szCs w:val="22"/>
        </w:rPr>
        <w:t>En consecuencia, el retroactivo adeudado a la actora por las mesadas causadas entre el 3 de julio de 2011 y el</w:t>
      </w:r>
      <w:r w:rsidR="00084C79">
        <w:rPr>
          <w:rFonts w:ascii="Tahoma" w:hAnsi="Tahoma" w:cs="Tahoma"/>
          <w:iCs/>
          <w:color w:val="000000"/>
          <w:sz w:val="22"/>
          <w:szCs w:val="22"/>
        </w:rPr>
        <w:t xml:space="preserve"> 31 de julio de 2016</w:t>
      </w:r>
      <w:r w:rsidR="00162059">
        <w:rPr>
          <w:rFonts w:ascii="Tahoma" w:hAnsi="Tahoma" w:cs="Tahoma"/>
          <w:iCs/>
          <w:color w:val="000000"/>
          <w:sz w:val="22"/>
          <w:szCs w:val="22"/>
        </w:rPr>
        <w:t xml:space="preserve"> </w:t>
      </w:r>
      <w:r w:rsidR="00084C79">
        <w:rPr>
          <w:rFonts w:ascii="Tahoma" w:hAnsi="Tahoma" w:cs="Tahoma"/>
          <w:iCs/>
          <w:color w:val="000000"/>
          <w:sz w:val="22"/>
          <w:szCs w:val="22"/>
        </w:rPr>
        <w:t xml:space="preserve">asciende a </w:t>
      </w:r>
      <w:r w:rsidR="00F06C86">
        <w:rPr>
          <w:rFonts w:ascii="Tahoma" w:hAnsi="Tahoma" w:cs="Tahoma"/>
          <w:iCs/>
          <w:color w:val="000000"/>
          <w:sz w:val="22"/>
          <w:szCs w:val="22"/>
        </w:rPr>
        <w:t>$</w:t>
      </w:r>
      <w:r w:rsidR="00F06C86" w:rsidRPr="00F06C86">
        <w:rPr>
          <w:rFonts w:ascii="Tahoma" w:hAnsi="Tahoma" w:cs="Tahoma"/>
          <w:iCs/>
          <w:color w:val="000000"/>
          <w:sz w:val="22"/>
          <w:szCs w:val="22"/>
        </w:rPr>
        <w:t>43.578.572</w:t>
      </w:r>
      <w:r w:rsidR="00084C79">
        <w:rPr>
          <w:rFonts w:ascii="Tahoma" w:hAnsi="Tahoma" w:cs="Tahoma"/>
          <w:iCs/>
          <w:color w:val="000000"/>
          <w:sz w:val="22"/>
          <w:szCs w:val="22"/>
        </w:rPr>
        <w:t xml:space="preserve">, </w:t>
      </w:r>
      <w:r w:rsidR="00084C79" w:rsidRPr="00066DF7">
        <w:rPr>
          <w:rFonts w:ascii="Tahoma" w:hAnsi="Tahoma" w:cs="Tahoma"/>
          <w:i/>
          <w:iCs/>
          <w:color w:val="000000"/>
          <w:sz w:val="22"/>
          <w:szCs w:val="22"/>
        </w:rPr>
        <w:t>tal como se observa en la liquidación que se pone de presenta a los asistentes y que hará parte integral del acta que se levante con ocasión de la presente diligencia</w:t>
      </w:r>
      <w:r w:rsidR="00066DF7">
        <w:rPr>
          <w:rFonts w:ascii="Tahoma" w:hAnsi="Tahoma" w:cs="Tahoma"/>
          <w:iCs/>
          <w:color w:val="000000"/>
          <w:sz w:val="22"/>
          <w:szCs w:val="22"/>
        </w:rPr>
        <w:t>,</w:t>
      </w:r>
      <w:r w:rsidR="00084C79">
        <w:rPr>
          <w:rFonts w:ascii="Tahoma" w:hAnsi="Tahoma" w:cs="Tahoma"/>
          <w:iCs/>
          <w:color w:val="000000"/>
          <w:sz w:val="22"/>
          <w:szCs w:val="22"/>
        </w:rPr>
        <w:t xml:space="preserve"> valor al que deberá </w:t>
      </w:r>
      <w:r w:rsidR="00084C79">
        <w:rPr>
          <w:rFonts w:ascii="Tahoma" w:hAnsi="Tahoma" w:cs="Tahoma"/>
          <w:iCs/>
          <w:color w:val="000000"/>
          <w:sz w:val="22"/>
          <w:szCs w:val="22"/>
        </w:rPr>
        <w:lastRenderedPageBreak/>
        <w:t>descontar</w:t>
      </w:r>
      <w:r w:rsidR="00066DF7">
        <w:rPr>
          <w:rFonts w:ascii="Tahoma" w:hAnsi="Tahoma" w:cs="Tahoma"/>
          <w:iCs/>
          <w:color w:val="000000"/>
          <w:sz w:val="22"/>
          <w:szCs w:val="22"/>
        </w:rPr>
        <w:t xml:space="preserve">se </w:t>
      </w:r>
      <w:r w:rsidR="00084C79">
        <w:rPr>
          <w:rFonts w:ascii="Tahoma" w:hAnsi="Tahoma" w:cs="Tahoma"/>
          <w:iCs/>
          <w:color w:val="000000"/>
          <w:sz w:val="22"/>
          <w:szCs w:val="22"/>
        </w:rPr>
        <w:t xml:space="preserve">la suma de </w:t>
      </w:r>
      <w:r w:rsidR="002B3EE8">
        <w:rPr>
          <w:rFonts w:ascii="Tahoma" w:hAnsi="Tahoma" w:cs="Tahoma"/>
          <w:iCs/>
          <w:color w:val="000000"/>
          <w:sz w:val="22"/>
          <w:szCs w:val="22"/>
        </w:rPr>
        <w:t>$</w:t>
      </w:r>
      <w:r w:rsidR="002B3EE8" w:rsidRPr="002B3EE8">
        <w:rPr>
          <w:rFonts w:ascii="Tahoma" w:hAnsi="Tahoma" w:cs="Tahoma"/>
          <w:iCs/>
          <w:color w:val="000000"/>
          <w:sz w:val="22"/>
          <w:szCs w:val="22"/>
        </w:rPr>
        <w:t>2</w:t>
      </w:r>
      <w:r w:rsidR="002B3EE8">
        <w:rPr>
          <w:rFonts w:ascii="Tahoma" w:hAnsi="Tahoma" w:cs="Tahoma"/>
          <w:iCs/>
          <w:color w:val="000000"/>
          <w:sz w:val="22"/>
          <w:szCs w:val="22"/>
        </w:rPr>
        <w:t>.</w:t>
      </w:r>
      <w:r w:rsidR="002B3EE8" w:rsidRPr="002B3EE8">
        <w:rPr>
          <w:rFonts w:ascii="Tahoma" w:hAnsi="Tahoma" w:cs="Tahoma"/>
          <w:iCs/>
          <w:color w:val="000000"/>
          <w:sz w:val="22"/>
          <w:szCs w:val="22"/>
        </w:rPr>
        <w:t>607</w:t>
      </w:r>
      <w:r w:rsidR="002B3EE8">
        <w:rPr>
          <w:rFonts w:ascii="Tahoma" w:hAnsi="Tahoma" w:cs="Tahoma"/>
          <w:iCs/>
          <w:color w:val="000000"/>
          <w:sz w:val="22"/>
          <w:szCs w:val="22"/>
        </w:rPr>
        <w:t>.</w:t>
      </w:r>
      <w:r w:rsidR="002B3EE8" w:rsidRPr="002B3EE8">
        <w:rPr>
          <w:rFonts w:ascii="Tahoma" w:hAnsi="Tahoma" w:cs="Tahoma"/>
          <w:iCs/>
          <w:color w:val="000000"/>
          <w:sz w:val="22"/>
          <w:szCs w:val="22"/>
        </w:rPr>
        <w:t>233,</w:t>
      </w:r>
      <w:r w:rsidR="002B3EE8">
        <w:rPr>
          <w:rFonts w:ascii="Tahoma" w:hAnsi="Tahoma" w:cs="Tahoma"/>
          <w:iCs/>
          <w:color w:val="000000"/>
          <w:sz w:val="22"/>
          <w:szCs w:val="22"/>
        </w:rPr>
        <w:t xml:space="preserve">45, que </w:t>
      </w:r>
      <w:r w:rsidR="00A0468A">
        <w:rPr>
          <w:rFonts w:ascii="Tahoma" w:hAnsi="Tahoma" w:cs="Tahoma"/>
          <w:iCs/>
          <w:color w:val="000000"/>
          <w:sz w:val="22"/>
          <w:szCs w:val="22"/>
        </w:rPr>
        <w:t>equivale a la suma r</w:t>
      </w:r>
      <w:r w:rsidR="00084C79">
        <w:rPr>
          <w:rFonts w:ascii="Tahoma" w:hAnsi="Tahoma" w:cs="Tahoma"/>
          <w:iCs/>
          <w:color w:val="000000"/>
          <w:sz w:val="22"/>
          <w:szCs w:val="22"/>
        </w:rPr>
        <w:t>econocid</w:t>
      </w:r>
      <w:r w:rsidR="002B3EE8">
        <w:rPr>
          <w:rFonts w:ascii="Tahoma" w:hAnsi="Tahoma" w:cs="Tahoma"/>
          <w:iCs/>
          <w:color w:val="000000"/>
          <w:sz w:val="22"/>
          <w:szCs w:val="22"/>
        </w:rPr>
        <w:t>a como indemnización sustitutiva</w:t>
      </w:r>
      <w:r w:rsidR="00A0468A">
        <w:rPr>
          <w:rFonts w:ascii="Tahoma" w:hAnsi="Tahoma" w:cs="Tahoma"/>
          <w:iCs/>
          <w:color w:val="000000"/>
          <w:sz w:val="22"/>
          <w:szCs w:val="22"/>
        </w:rPr>
        <w:t xml:space="preserve"> en la Resolución 004281 de 1997,</w:t>
      </w:r>
      <w:r w:rsidR="002B3EE8">
        <w:rPr>
          <w:rFonts w:ascii="Tahoma" w:hAnsi="Tahoma" w:cs="Tahoma"/>
          <w:iCs/>
          <w:color w:val="000000"/>
          <w:sz w:val="22"/>
          <w:szCs w:val="22"/>
        </w:rPr>
        <w:t xml:space="preserve"> </w:t>
      </w:r>
      <w:r w:rsidR="00A0468A">
        <w:rPr>
          <w:rFonts w:ascii="Tahoma" w:hAnsi="Tahoma" w:cs="Tahoma"/>
          <w:iCs/>
          <w:color w:val="000000"/>
          <w:sz w:val="22"/>
          <w:szCs w:val="22"/>
        </w:rPr>
        <w:t>por valor de $</w:t>
      </w:r>
      <w:r w:rsidR="00A0468A" w:rsidRPr="00A0468A">
        <w:rPr>
          <w:rFonts w:ascii="Tahoma" w:hAnsi="Tahoma" w:cs="Tahoma"/>
          <w:iCs/>
          <w:color w:val="000000"/>
          <w:sz w:val="22"/>
          <w:szCs w:val="22"/>
        </w:rPr>
        <w:t>862</w:t>
      </w:r>
      <w:r w:rsidR="00A0468A">
        <w:rPr>
          <w:rFonts w:ascii="Tahoma" w:hAnsi="Tahoma" w:cs="Tahoma"/>
          <w:iCs/>
          <w:color w:val="000000"/>
          <w:sz w:val="22"/>
          <w:szCs w:val="22"/>
        </w:rPr>
        <w:t>.</w:t>
      </w:r>
      <w:r w:rsidR="00A0468A" w:rsidRPr="00A0468A">
        <w:rPr>
          <w:rFonts w:ascii="Tahoma" w:hAnsi="Tahoma" w:cs="Tahoma"/>
          <w:iCs/>
          <w:color w:val="000000"/>
          <w:sz w:val="22"/>
          <w:szCs w:val="22"/>
        </w:rPr>
        <w:t>382</w:t>
      </w:r>
      <w:r w:rsidR="00A0468A">
        <w:rPr>
          <w:rFonts w:ascii="Tahoma" w:hAnsi="Tahoma" w:cs="Tahoma"/>
          <w:iCs/>
          <w:color w:val="000000"/>
          <w:sz w:val="22"/>
          <w:szCs w:val="22"/>
        </w:rPr>
        <w:t xml:space="preserve">, </w:t>
      </w:r>
      <w:r w:rsidR="002B3EE8">
        <w:rPr>
          <w:rFonts w:ascii="Tahoma" w:hAnsi="Tahoma" w:cs="Tahoma"/>
          <w:iCs/>
          <w:color w:val="000000"/>
          <w:sz w:val="22"/>
          <w:szCs w:val="22"/>
        </w:rPr>
        <w:t>y que se ha indexado al 31 de julio de 2016.</w:t>
      </w:r>
      <w:r w:rsidR="000D6B6A" w:rsidRPr="000D6B6A">
        <w:rPr>
          <w:rFonts w:ascii="Tahoma" w:hAnsi="Tahoma" w:cs="Tahoma"/>
          <w:sz w:val="22"/>
          <w:szCs w:val="22"/>
        </w:rPr>
        <w:t xml:space="preserve"> </w:t>
      </w:r>
      <w:r w:rsidR="00066DF7">
        <w:rPr>
          <w:rFonts w:ascii="Tahoma" w:hAnsi="Tahoma" w:cs="Tahoma"/>
          <w:sz w:val="22"/>
          <w:szCs w:val="22"/>
        </w:rPr>
        <w:t xml:space="preserve">Lo anterior en razón a que </w:t>
      </w:r>
      <w:r w:rsidR="00066DF7" w:rsidRPr="00625C50">
        <w:rPr>
          <w:rFonts w:ascii="Tahoma" w:hAnsi="Tahoma" w:cs="Tahoma"/>
          <w:sz w:val="20"/>
          <w:szCs w:val="20"/>
        </w:rPr>
        <w:t xml:space="preserve">la indemnización </w:t>
      </w:r>
      <w:r w:rsidR="000D6B6A" w:rsidRPr="00625C50">
        <w:rPr>
          <w:rFonts w:ascii="Tahoma" w:hAnsi="Tahoma" w:cs="Tahoma"/>
          <w:sz w:val="20"/>
          <w:szCs w:val="20"/>
        </w:rPr>
        <w:t>salió de las arcas del sistema de seguridad</w:t>
      </w:r>
      <w:r w:rsidR="000D6B6A" w:rsidRPr="00520272">
        <w:rPr>
          <w:rFonts w:ascii="Tahoma" w:hAnsi="Tahoma" w:cs="Tahoma"/>
          <w:sz w:val="22"/>
          <w:szCs w:val="22"/>
        </w:rPr>
        <w:t xml:space="preserve"> social por no darse los presupuestos legales para reconocer la prestación deprecada y, además, por cuanto de la misma se benefició la actora, de manera que </w:t>
      </w:r>
      <w:r w:rsidR="00A0468A">
        <w:rPr>
          <w:rFonts w:ascii="Tahoma" w:hAnsi="Tahoma" w:cs="Tahoma"/>
          <w:sz w:val="22"/>
          <w:szCs w:val="22"/>
        </w:rPr>
        <w:t xml:space="preserve">omitir su descuento del retroactivo a reconocer </w:t>
      </w:r>
      <w:r w:rsidR="000D6B6A" w:rsidRPr="00520272">
        <w:rPr>
          <w:rFonts w:ascii="Tahoma" w:hAnsi="Tahoma" w:cs="Tahoma"/>
          <w:sz w:val="22"/>
          <w:szCs w:val="22"/>
        </w:rPr>
        <w:t>implicaría ir en desmedro de la sostenibilidad financiera del sistema.</w:t>
      </w:r>
    </w:p>
    <w:p w:rsidR="00066DF7" w:rsidRDefault="00066DF7" w:rsidP="000D6B6A">
      <w:pPr>
        <w:tabs>
          <w:tab w:val="left" w:pos="748"/>
        </w:tabs>
        <w:spacing w:line="276" w:lineRule="auto"/>
        <w:jc w:val="both"/>
        <w:rPr>
          <w:rFonts w:ascii="Tahoma" w:hAnsi="Tahoma" w:cs="Tahoma"/>
          <w:sz w:val="22"/>
          <w:szCs w:val="22"/>
        </w:rPr>
      </w:pPr>
    </w:p>
    <w:p w:rsidR="001B7268" w:rsidRPr="00520272" w:rsidRDefault="000D6B6A" w:rsidP="00C734F5">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Finalmente</w:t>
      </w:r>
      <w:r w:rsidR="001B7268" w:rsidRPr="00520272">
        <w:rPr>
          <w:rFonts w:ascii="Tahoma" w:hAnsi="Tahoma" w:cs="Tahoma"/>
          <w:sz w:val="22"/>
          <w:szCs w:val="22"/>
        </w:rPr>
        <w:t xml:space="preserve">, con relación a los intereses moratorios del artículo 141 de la Ley 100 de 1993 se dirá que esta Corporación acogió el criterio expuesto por la Sala de Casación Laboral de la Corte Suprema de Justicia, entre otras, en la sentencia del 3 de septiembre de 2014, radicación 50.259, según el cual si bien no hay lugar a reconocer dichos emolumentos cuando la pensión se reconoce con fundamento en el principio de la condición más beneficiosa, esa negativa no es total puesto que hay lugar a reconocerlos a partir de la ejecutoria de la sentencia que reconoce la pensión de sobrevivientes; </w:t>
      </w:r>
      <w:r>
        <w:rPr>
          <w:rFonts w:ascii="Tahoma" w:hAnsi="Tahoma" w:cs="Tahoma"/>
          <w:sz w:val="22"/>
          <w:szCs w:val="22"/>
        </w:rPr>
        <w:t xml:space="preserve">por lo tanto, así será la orden que se imparta en la presente sentencia. </w:t>
      </w:r>
      <w:r w:rsidR="001B7268" w:rsidRPr="00520272">
        <w:rPr>
          <w:rFonts w:ascii="Tahoma" w:hAnsi="Tahoma" w:cs="Tahoma"/>
          <w:sz w:val="22"/>
          <w:szCs w:val="22"/>
        </w:rPr>
        <w:t xml:space="preserve">  </w:t>
      </w:r>
    </w:p>
    <w:p w:rsidR="001B7268" w:rsidRPr="00520272" w:rsidRDefault="001B7268" w:rsidP="00C734F5">
      <w:pPr>
        <w:widowControl w:val="0"/>
        <w:autoSpaceDE w:val="0"/>
        <w:autoSpaceDN w:val="0"/>
        <w:adjustRightInd w:val="0"/>
        <w:spacing w:line="276" w:lineRule="auto"/>
        <w:ind w:firstLine="708"/>
        <w:jc w:val="both"/>
        <w:rPr>
          <w:rFonts w:ascii="Tahoma" w:hAnsi="Tahoma" w:cs="Tahoma"/>
          <w:sz w:val="22"/>
          <w:szCs w:val="22"/>
        </w:rPr>
      </w:pPr>
    </w:p>
    <w:p w:rsidR="001B7268" w:rsidRPr="00520272" w:rsidRDefault="001B7268" w:rsidP="000D6B6A">
      <w:pPr>
        <w:tabs>
          <w:tab w:val="left" w:pos="748"/>
        </w:tabs>
        <w:spacing w:line="276" w:lineRule="auto"/>
        <w:jc w:val="both"/>
        <w:rPr>
          <w:rFonts w:ascii="Tahoma" w:hAnsi="Tahoma" w:cs="Tahoma"/>
          <w:bCs/>
          <w:sz w:val="22"/>
          <w:szCs w:val="22"/>
        </w:rPr>
      </w:pPr>
      <w:r w:rsidRPr="00520272">
        <w:rPr>
          <w:rFonts w:ascii="Tahoma" w:hAnsi="Tahoma" w:cs="Tahoma"/>
          <w:sz w:val="22"/>
          <w:szCs w:val="22"/>
        </w:rPr>
        <w:tab/>
      </w:r>
      <w:r w:rsidRPr="00520272">
        <w:rPr>
          <w:rFonts w:ascii="Tahoma" w:hAnsi="Tahoma" w:cs="Tahoma"/>
          <w:bCs/>
          <w:sz w:val="22"/>
          <w:szCs w:val="22"/>
        </w:rPr>
        <w:t xml:space="preserve">Las costas en </w:t>
      </w:r>
      <w:r w:rsidR="000D6B6A">
        <w:rPr>
          <w:rFonts w:ascii="Tahoma" w:hAnsi="Tahoma" w:cs="Tahoma"/>
          <w:bCs/>
          <w:sz w:val="22"/>
          <w:szCs w:val="22"/>
        </w:rPr>
        <w:t>ambas instancias correrán a cargo de la entidad demandada en un 90% y se liquidarán por la Secretaría del Juzgado de origen.</w:t>
      </w:r>
    </w:p>
    <w:p w:rsidR="001B7268" w:rsidRPr="00520272" w:rsidRDefault="001B7268" w:rsidP="00C734F5">
      <w:pPr>
        <w:tabs>
          <w:tab w:val="left" w:pos="748"/>
        </w:tabs>
        <w:spacing w:line="276" w:lineRule="auto"/>
        <w:jc w:val="both"/>
        <w:rPr>
          <w:rFonts w:ascii="Tahoma" w:hAnsi="Tahoma" w:cs="Tahoma"/>
          <w:bCs/>
          <w:sz w:val="22"/>
          <w:szCs w:val="22"/>
        </w:rPr>
      </w:pPr>
    </w:p>
    <w:p w:rsidR="009C50D0" w:rsidRDefault="009C50D0" w:rsidP="00F962EC">
      <w:pPr>
        <w:pStyle w:val="Sangradetextonormal"/>
        <w:spacing w:line="276" w:lineRule="auto"/>
        <w:rPr>
          <w:sz w:val="22"/>
          <w:szCs w:val="22"/>
        </w:rPr>
      </w:pPr>
      <w:r w:rsidRPr="00520272">
        <w:rPr>
          <w:sz w:val="22"/>
          <w:szCs w:val="22"/>
        </w:rPr>
        <w:t xml:space="preserve">En mérito de lo expuesto, el </w:t>
      </w:r>
      <w:r w:rsidRPr="00520272">
        <w:rPr>
          <w:b/>
          <w:sz w:val="22"/>
          <w:szCs w:val="22"/>
        </w:rPr>
        <w:t>Tribunal Superior del Distrito Judicial de Pereira (Risaralda)</w:t>
      </w:r>
      <w:r w:rsidRPr="00520272">
        <w:rPr>
          <w:sz w:val="22"/>
          <w:szCs w:val="22"/>
        </w:rPr>
        <w:t xml:space="preserve">, </w:t>
      </w:r>
      <w:r w:rsidRPr="00520272">
        <w:rPr>
          <w:b/>
          <w:sz w:val="22"/>
          <w:szCs w:val="22"/>
        </w:rPr>
        <w:t>Sala Laboral</w:t>
      </w:r>
      <w:r w:rsidRPr="00520272">
        <w:rPr>
          <w:sz w:val="22"/>
          <w:szCs w:val="22"/>
        </w:rPr>
        <w:t>, administrando justicia en nombre de la República y por autoridad de la Ley,</w:t>
      </w:r>
    </w:p>
    <w:p w:rsidR="000D6B6A" w:rsidRPr="00520272" w:rsidRDefault="000D6B6A" w:rsidP="00F962EC">
      <w:pPr>
        <w:pStyle w:val="Sangradetextonormal"/>
        <w:spacing w:line="276" w:lineRule="auto"/>
        <w:rPr>
          <w:sz w:val="22"/>
          <w:szCs w:val="22"/>
        </w:rPr>
      </w:pPr>
    </w:p>
    <w:p w:rsidR="009C50D0" w:rsidRPr="00520272" w:rsidRDefault="009C50D0" w:rsidP="00F962EC">
      <w:pPr>
        <w:widowControl w:val="0"/>
        <w:autoSpaceDE w:val="0"/>
        <w:autoSpaceDN w:val="0"/>
        <w:adjustRightInd w:val="0"/>
        <w:spacing w:line="276" w:lineRule="auto"/>
        <w:jc w:val="center"/>
        <w:rPr>
          <w:rFonts w:ascii="Tahoma" w:hAnsi="Tahoma" w:cs="Tahoma"/>
          <w:b/>
          <w:sz w:val="22"/>
          <w:szCs w:val="22"/>
        </w:rPr>
      </w:pPr>
      <w:r w:rsidRPr="00520272">
        <w:rPr>
          <w:rFonts w:ascii="Tahoma" w:hAnsi="Tahoma" w:cs="Tahoma"/>
          <w:b/>
          <w:sz w:val="22"/>
          <w:szCs w:val="22"/>
        </w:rPr>
        <w:t>RESUELVE:</w:t>
      </w:r>
    </w:p>
    <w:p w:rsidR="009C50D0" w:rsidRPr="00520272" w:rsidRDefault="009C50D0" w:rsidP="00F962EC">
      <w:pPr>
        <w:widowControl w:val="0"/>
        <w:autoSpaceDE w:val="0"/>
        <w:autoSpaceDN w:val="0"/>
        <w:adjustRightInd w:val="0"/>
        <w:spacing w:line="276" w:lineRule="auto"/>
        <w:jc w:val="both"/>
        <w:rPr>
          <w:rFonts w:ascii="Tahoma" w:hAnsi="Tahoma" w:cs="Tahoma"/>
          <w:sz w:val="22"/>
          <w:szCs w:val="22"/>
        </w:rPr>
      </w:pPr>
    </w:p>
    <w:p w:rsidR="00F962EC" w:rsidRDefault="00F962EC" w:rsidP="00F962EC">
      <w:pPr>
        <w:spacing w:line="276" w:lineRule="auto"/>
        <w:ind w:firstLine="709"/>
        <w:jc w:val="both"/>
        <w:rPr>
          <w:rFonts w:ascii="Tahoma" w:hAnsi="Tahoma" w:cs="Tahoma"/>
          <w:sz w:val="22"/>
          <w:szCs w:val="22"/>
        </w:rPr>
      </w:pPr>
      <w:r w:rsidRPr="00520272">
        <w:rPr>
          <w:rFonts w:ascii="Tahoma" w:hAnsi="Tahoma" w:cs="Tahoma"/>
          <w:b/>
          <w:sz w:val="22"/>
          <w:szCs w:val="22"/>
          <w:u w:val="single"/>
        </w:rPr>
        <w:t>Primero</w:t>
      </w:r>
      <w:r w:rsidRPr="00520272">
        <w:rPr>
          <w:rFonts w:ascii="Tahoma" w:hAnsi="Tahoma" w:cs="Tahoma"/>
          <w:sz w:val="22"/>
          <w:szCs w:val="22"/>
        </w:rPr>
        <w:t xml:space="preserve">.- </w:t>
      </w:r>
      <w:r w:rsidR="000D6B6A" w:rsidRPr="000D6B6A">
        <w:rPr>
          <w:rFonts w:ascii="Tahoma" w:hAnsi="Tahoma" w:cs="Tahoma"/>
          <w:b/>
          <w:sz w:val="22"/>
          <w:szCs w:val="22"/>
        </w:rPr>
        <w:t>Revocar</w:t>
      </w:r>
      <w:r w:rsidR="000D6B6A">
        <w:rPr>
          <w:rFonts w:ascii="Tahoma" w:hAnsi="Tahoma" w:cs="Tahoma"/>
          <w:sz w:val="22"/>
          <w:szCs w:val="22"/>
        </w:rPr>
        <w:t xml:space="preserve"> </w:t>
      </w:r>
      <w:r w:rsidRPr="00520272">
        <w:rPr>
          <w:rFonts w:ascii="Tahoma" w:hAnsi="Tahoma" w:cs="Tahoma"/>
          <w:sz w:val="22"/>
          <w:szCs w:val="22"/>
        </w:rPr>
        <w:t xml:space="preserve">la sentencia proferida el </w:t>
      </w:r>
      <w:r w:rsidR="0098039D" w:rsidRPr="00520272">
        <w:rPr>
          <w:rFonts w:ascii="Tahoma" w:hAnsi="Tahoma" w:cs="Tahoma"/>
          <w:sz w:val="22"/>
          <w:szCs w:val="22"/>
        </w:rPr>
        <w:t>1</w:t>
      </w:r>
      <w:r w:rsidR="000D6B6A">
        <w:rPr>
          <w:rFonts w:ascii="Tahoma" w:hAnsi="Tahoma" w:cs="Tahoma"/>
          <w:sz w:val="22"/>
          <w:szCs w:val="22"/>
        </w:rPr>
        <w:t>3</w:t>
      </w:r>
      <w:r w:rsidRPr="00520272">
        <w:rPr>
          <w:rFonts w:ascii="Tahoma" w:hAnsi="Tahoma" w:cs="Tahoma"/>
          <w:sz w:val="22"/>
          <w:szCs w:val="22"/>
        </w:rPr>
        <w:t xml:space="preserve"> de </w:t>
      </w:r>
      <w:r w:rsidR="000D6B6A">
        <w:rPr>
          <w:rFonts w:ascii="Tahoma" w:hAnsi="Tahoma" w:cs="Tahoma"/>
          <w:sz w:val="22"/>
          <w:szCs w:val="22"/>
        </w:rPr>
        <w:t>marzo</w:t>
      </w:r>
      <w:r w:rsidR="0098039D" w:rsidRPr="00520272">
        <w:rPr>
          <w:rFonts w:ascii="Tahoma" w:hAnsi="Tahoma" w:cs="Tahoma"/>
          <w:sz w:val="22"/>
          <w:szCs w:val="22"/>
        </w:rPr>
        <w:t xml:space="preserve"> </w:t>
      </w:r>
      <w:r w:rsidR="00592F7F" w:rsidRPr="00520272">
        <w:rPr>
          <w:rFonts w:ascii="Tahoma" w:hAnsi="Tahoma" w:cs="Tahoma"/>
          <w:sz w:val="22"/>
          <w:szCs w:val="22"/>
        </w:rPr>
        <w:t xml:space="preserve">de </w:t>
      </w:r>
      <w:r w:rsidRPr="00520272">
        <w:rPr>
          <w:rFonts w:ascii="Tahoma" w:hAnsi="Tahoma" w:cs="Tahoma"/>
          <w:sz w:val="22"/>
          <w:szCs w:val="22"/>
        </w:rPr>
        <w:t>201</w:t>
      </w:r>
      <w:r w:rsidR="0098039D" w:rsidRPr="00520272">
        <w:rPr>
          <w:rFonts w:ascii="Tahoma" w:hAnsi="Tahoma" w:cs="Tahoma"/>
          <w:sz w:val="22"/>
          <w:szCs w:val="22"/>
        </w:rPr>
        <w:t>5</w:t>
      </w:r>
      <w:r w:rsidRPr="00520272">
        <w:rPr>
          <w:rFonts w:ascii="Tahoma" w:hAnsi="Tahoma" w:cs="Tahoma"/>
          <w:sz w:val="22"/>
          <w:szCs w:val="22"/>
        </w:rPr>
        <w:t xml:space="preserve"> por el Juzgado </w:t>
      </w:r>
      <w:r w:rsidR="000D6B6A">
        <w:rPr>
          <w:rFonts w:ascii="Tahoma" w:hAnsi="Tahoma" w:cs="Tahoma"/>
          <w:sz w:val="22"/>
          <w:szCs w:val="22"/>
        </w:rPr>
        <w:t>Tercer</w:t>
      </w:r>
      <w:r w:rsidR="0098039D" w:rsidRPr="00520272">
        <w:rPr>
          <w:rFonts w:ascii="Tahoma" w:hAnsi="Tahoma" w:cs="Tahoma"/>
          <w:sz w:val="22"/>
          <w:szCs w:val="22"/>
        </w:rPr>
        <w:t xml:space="preserve">o </w:t>
      </w:r>
      <w:r w:rsidRPr="00520272">
        <w:rPr>
          <w:rFonts w:ascii="Tahoma" w:hAnsi="Tahoma" w:cs="Tahoma"/>
          <w:sz w:val="22"/>
          <w:szCs w:val="22"/>
        </w:rPr>
        <w:t xml:space="preserve">Laboral del Circuito de Pereira, dentro del proceso ordinario laboral promovido por </w:t>
      </w:r>
      <w:r w:rsidR="000D6B6A">
        <w:rPr>
          <w:rFonts w:ascii="Tahoma" w:hAnsi="Tahoma" w:cs="Tahoma"/>
          <w:b/>
          <w:sz w:val="22"/>
          <w:szCs w:val="22"/>
        </w:rPr>
        <w:t>María Consuelo Arias de Muñoz</w:t>
      </w:r>
      <w:r w:rsidR="00C8178E" w:rsidRPr="00520272">
        <w:rPr>
          <w:rFonts w:ascii="Tahoma" w:hAnsi="Tahoma" w:cs="Tahoma"/>
          <w:b/>
          <w:sz w:val="22"/>
          <w:szCs w:val="22"/>
        </w:rPr>
        <w:t xml:space="preserve"> </w:t>
      </w:r>
      <w:r w:rsidRPr="00520272">
        <w:rPr>
          <w:rFonts w:ascii="Tahoma" w:hAnsi="Tahoma" w:cs="Tahoma"/>
          <w:sz w:val="22"/>
          <w:szCs w:val="22"/>
        </w:rPr>
        <w:t xml:space="preserve">contra la </w:t>
      </w:r>
      <w:r w:rsidR="00C8178E" w:rsidRPr="00520272">
        <w:rPr>
          <w:rFonts w:ascii="Tahoma" w:hAnsi="Tahoma" w:cs="Tahoma"/>
          <w:b/>
          <w:sz w:val="22"/>
          <w:szCs w:val="22"/>
        </w:rPr>
        <w:t>Administradora Colombiana de Pensiones – Colpensiones-</w:t>
      </w:r>
      <w:r w:rsidR="0098039D" w:rsidRPr="00520272">
        <w:rPr>
          <w:rFonts w:ascii="Tahoma" w:hAnsi="Tahoma" w:cs="Tahoma"/>
          <w:sz w:val="22"/>
          <w:szCs w:val="22"/>
        </w:rPr>
        <w:t xml:space="preserve">, </w:t>
      </w:r>
      <w:r w:rsidR="000D6B6A">
        <w:rPr>
          <w:rFonts w:ascii="Tahoma" w:hAnsi="Tahoma" w:cs="Tahoma"/>
          <w:sz w:val="22"/>
          <w:szCs w:val="22"/>
        </w:rPr>
        <w:t>y en su lugar,</w:t>
      </w:r>
    </w:p>
    <w:p w:rsidR="000D6B6A" w:rsidRDefault="000D6B6A" w:rsidP="00F962EC">
      <w:pPr>
        <w:spacing w:line="276" w:lineRule="auto"/>
        <w:ind w:firstLine="709"/>
        <w:jc w:val="both"/>
        <w:rPr>
          <w:rFonts w:ascii="Tahoma" w:hAnsi="Tahoma" w:cs="Tahoma"/>
          <w:sz w:val="22"/>
          <w:szCs w:val="22"/>
        </w:rPr>
      </w:pPr>
    </w:p>
    <w:p w:rsidR="000D6B6A" w:rsidRDefault="000D6B6A" w:rsidP="00F962EC">
      <w:pPr>
        <w:spacing w:line="276" w:lineRule="auto"/>
        <w:ind w:firstLine="709"/>
        <w:jc w:val="both"/>
        <w:rPr>
          <w:rFonts w:ascii="Tahoma" w:hAnsi="Tahoma" w:cs="Tahoma"/>
          <w:sz w:val="22"/>
          <w:szCs w:val="22"/>
        </w:rPr>
      </w:pPr>
      <w:r w:rsidRPr="00AE7A4C">
        <w:rPr>
          <w:rFonts w:ascii="Tahoma" w:hAnsi="Tahoma" w:cs="Tahoma"/>
          <w:b/>
          <w:sz w:val="22"/>
          <w:szCs w:val="22"/>
          <w:u w:val="single"/>
        </w:rPr>
        <w:t>Segundo.-</w:t>
      </w:r>
      <w:r>
        <w:rPr>
          <w:rFonts w:ascii="Tahoma" w:hAnsi="Tahoma" w:cs="Tahoma"/>
          <w:sz w:val="22"/>
          <w:szCs w:val="22"/>
        </w:rPr>
        <w:t xml:space="preserve"> </w:t>
      </w:r>
      <w:r w:rsidR="00066DF7" w:rsidRPr="00066DF7">
        <w:rPr>
          <w:rFonts w:ascii="Tahoma" w:hAnsi="Tahoma" w:cs="Tahoma"/>
          <w:b/>
          <w:sz w:val="22"/>
          <w:szCs w:val="22"/>
        </w:rPr>
        <w:t>Declarar</w:t>
      </w:r>
      <w:r w:rsidR="00066DF7">
        <w:rPr>
          <w:rFonts w:ascii="Tahoma" w:hAnsi="Tahoma" w:cs="Tahoma"/>
          <w:sz w:val="22"/>
          <w:szCs w:val="22"/>
        </w:rPr>
        <w:t xml:space="preserve"> </w:t>
      </w:r>
      <w:r>
        <w:rPr>
          <w:rFonts w:ascii="Tahoma" w:hAnsi="Tahoma" w:cs="Tahoma"/>
          <w:sz w:val="22"/>
          <w:szCs w:val="22"/>
        </w:rPr>
        <w:t xml:space="preserve">que a la señora María Consuelo Arias de Muñoz le asiste derecho a que le sea reconocida la pensión de sobrevivientes causada por el deceso del señor </w:t>
      </w:r>
      <w:r w:rsidR="005F204C">
        <w:rPr>
          <w:rFonts w:ascii="Tahoma" w:hAnsi="Tahoma" w:cs="Tahoma"/>
          <w:sz w:val="22"/>
          <w:szCs w:val="22"/>
        </w:rPr>
        <w:t>Jesús Henry Muñoz Marín, a partir del 14 de abril de 1996, en cuantía del salario mínimo legal mensual y por 14 mesadas anuales.</w:t>
      </w:r>
    </w:p>
    <w:p w:rsidR="005F204C" w:rsidRDefault="005F204C" w:rsidP="00F962EC">
      <w:pPr>
        <w:spacing w:line="276" w:lineRule="auto"/>
        <w:ind w:firstLine="709"/>
        <w:jc w:val="both"/>
        <w:rPr>
          <w:rFonts w:ascii="Tahoma" w:hAnsi="Tahoma" w:cs="Tahoma"/>
          <w:sz w:val="22"/>
          <w:szCs w:val="22"/>
        </w:rPr>
      </w:pPr>
    </w:p>
    <w:p w:rsidR="005F204C" w:rsidRDefault="005F204C" w:rsidP="00F962EC">
      <w:pPr>
        <w:spacing w:line="276" w:lineRule="auto"/>
        <w:ind w:firstLine="709"/>
        <w:jc w:val="both"/>
        <w:rPr>
          <w:rFonts w:ascii="Tahoma" w:hAnsi="Tahoma" w:cs="Tahoma"/>
          <w:sz w:val="22"/>
          <w:szCs w:val="22"/>
        </w:rPr>
      </w:pPr>
      <w:r w:rsidRPr="00AE7A4C">
        <w:rPr>
          <w:rFonts w:ascii="Tahoma" w:hAnsi="Tahoma" w:cs="Tahoma"/>
          <w:b/>
          <w:sz w:val="22"/>
          <w:szCs w:val="22"/>
          <w:u w:val="single"/>
        </w:rPr>
        <w:t>Tercero.-</w:t>
      </w:r>
      <w:r>
        <w:rPr>
          <w:rFonts w:ascii="Tahoma" w:hAnsi="Tahoma" w:cs="Tahoma"/>
          <w:sz w:val="22"/>
          <w:szCs w:val="22"/>
        </w:rPr>
        <w:t xml:space="preserve"> </w:t>
      </w:r>
      <w:r w:rsidRPr="00066DF7">
        <w:rPr>
          <w:rFonts w:ascii="Tahoma" w:hAnsi="Tahoma" w:cs="Tahoma"/>
          <w:b/>
          <w:sz w:val="22"/>
          <w:szCs w:val="22"/>
        </w:rPr>
        <w:t>Declarar</w:t>
      </w:r>
      <w:r>
        <w:rPr>
          <w:rFonts w:ascii="Tahoma" w:hAnsi="Tahoma" w:cs="Tahoma"/>
          <w:sz w:val="22"/>
          <w:szCs w:val="22"/>
        </w:rPr>
        <w:t xml:space="preserve"> probada parcialmente la excepción de prescripción propuesta por la </w:t>
      </w:r>
      <w:r w:rsidR="00066DF7">
        <w:rPr>
          <w:rFonts w:ascii="Tahoma" w:hAnsi="Tahoma" w:cs="Tahoma"/>
          <w:sz w:val="22"/>
          <w:szCs w:val="22"/>
        </w:rPr>
        <w:t>entidad</w:t>
      </w:r>
      <w:r>
        <w:rPr>
          <w:rFonts w:ascii="Tahoma" w:hAnsi="Tahoma" w:cs="Tahoma"/>
          <w:sz w:val="22"/>
          <w:szCs w:val="22"/>
        </w:rPr>
        <w:t xml:space="preserve"> demandada respecto de las mesadas causadas con antelación al 3 de junio de 2011.</w:t>
      </w:r>
    </w:p>
    <w:p w:rsidR="005F204C" w:rsidRDefault="005F204C" w:rsidP="00F962EC">
      <w:pPr>
        <w:spacing w:line="276" w:lineRule="auto"/>
        <w:ind w:firstLine="709"/>
        <w:jc w:val="both"/>
        <w:rPr>
          <w:rFonts w:ascii="Tahoma" w:hAnsi="Tahoma" w:cs="Tahoma"/>
          <w:sz w:val="22"/>
          <w:szCs w:val="22"/>
        </w:rPr>
      </w:pPr>
    </w:p>
    <w:p w:rsidR="005F204C" w:rsidRDefault="005F204C" w:rsidP="00F962EC">
      <w:pPr>
        <w:spacing w:line="276" w:lineRule="auto"/>
        <w:ind w:firstLine="709"/>
        <w:jc w:val="both"/>
        <w:rPr>
          <w:rFonts w:ascii="Tahoma" w:hAnsi="Tahoma" w:cs="Tahoma"/>
          <w:iCs/>
          <w:color w:val="000000"/>
          <w:sz w:val="22"/>
          <w:szCs w:val="22"/>
        </w:rPr>
      </w:pPr>
      <w:r w:rsidRPr="00AE7A4C">
        <w:rPr>
          <w:rFonts w:ascii="Tahoma" w:hAnsi="Tahoma" w:cs="Tahoma"/>
          <w:b/>
          <w:sz w:val="22"/>
          <w:szCs w:val="22"/>
          <w:u w:val="single"/>
        </w:rPr>
        <w:t>Cuarto.-</w:t>
      </w:r>
      <w:r>
        <w:rPr>
          <w:rFonts w:ascii="Tahoma" w:hAnsi="Tahoma" w:cs="Tahoma"/>
          <w:sz w:val="22"/>
          <w:szCs w:val="22"/>
        </w:rPr>
        <w:t xml:space="preserve"> </w:t>
      </w:r>
      <w:r w:rsidRPr="00066DF7">
        <w:rPr>
          <w:rFonts w:ascii="Tahoma" w:hAnsi="Tahoma" w:cs="Tahoma"/>
          <w:b/>
          <w:sz w:val="22"/>
          <w:szCs w:val="22"/>
        </w:rPr>
        <w:t>Condenar</w:t>
      </w:r>
      <w:r>
        <w:rPr>
          <w:rFonts w:ascii="Tahoma" w:hAnsi="Tahoma" w:cs="Tahoma"/>
          <w:sz w:val="22"/>
          <w:szCs w:val="22"/>
        </w:rPr>
        <w:t xml:space="preserve"> a la </w:t>
      </w:r>
      <w:r w:rsidR="00066DF7">
        <w:rPr>
          <w:rFonts w:ascii="Tahoma" w:hAnsi="Tahoma" w:cs="Tahoma"/>
          <w:sz w:val="22"/>
          <w:szCs w:val="22"/>
        </w:rPr>
        <w:t>Administradora Colombian</w:t>
      </w:r>
      <w:r w:rsidR="00EB7046">
        <w:rPr>
          <w:rFonts w:ascii="Tahoma" w:hAnsi="Tahoma" w:cs="Tahoma"/>
          <w:sz w:val="22"/>
          <w:szCs w:val="22"/>
        </w:rPr>
        <w:t xml:space="preserve">a de </w:t>
      </w:r>
      <w:r w:rsidR="00066DF7">
        <w:rPr>
          <w:rFonts w:ascii="Tahoma" w:hAnsi="Tahoma" w:cs="Tahoma"/>
          <w:sz w:val="22"/>
          <w:szCs w:val="22"/>
        </w:rPr>
        <w:t xml:space="preserve">Pensiones </w:t>
      </w:r>
      <w:r w:rsidR="00EB7046">
        <w:rPr>
          <w:rFonts w:ascii="Tahoma" w:hAnsi="Tahoma" w:cs="Tahoma"/>
          <w:sz w:val="22"/>
          <w:szCs w:val="22"/>
        </w:rPr>
        <w:t>- Colpensiones, a que reconozca y pague a la señora María Consuelo Arias de Muñoz la pensión de invalidez causada por el deceso del señor Jesús Henry Muñoz Marín, en cuantía del salario mínimo legal mensual y por 14 mesadas anuales</w:t>
      </w:r>
      <w:r w:rsidR="003633AC">
        <w:rPr>
          <w:rFonts w:ascii="Tahoma" w:hAnsi="Tahoma" w:cs="Tahoma"/>
          <w:sz w:val="22"/>
          <w:szCs w:val="22"/>
        </w:rPr>
        <w:t>,</w:t>
      </w:r>
      <w:r w:rsidR="00EB7046">
        <w:rPr>
          <w:rFonts w:ascii="Tahoma" w:hAnsi="Tahoma" w:cs="Tahoma"/>
          <w:sz w:val="22"/>
          <w:szCs w:val="22"/>
        </w:rPr>
        <w:t xml:space="preserve"> cuyo retroactivo al 31 de julio de 2016 asciende a la suma de </w:t>
      </w:r>
      <w:r w:rsidR="00EB7046">
        <w:rPr>
          <w:rFonts w:ascii="Tahoma" w:hAnsi="Tahoma" w:cs="Tahoma"/>
          <w:iCs/>
          <w:color w:val="000000"/>
          <w:sz w:val="22"/>
          <w:szCs w:val="22"/>
        </w:rPr>
        <w:t>$</w:t>
      </w:r>
      <w:r w:rsidR="00EB7046" w:rsidRPr="00F06C86">
        <w:rPr>
          <w:rFonts w:ascii="Tahoma" w:hAnsi="Tahoma" w:cs="Tahoma"/>
          <w:iCs/>
          <w:color w:val="000000"/>
          <w:sz w:val="22"/>
          <w:szCs w:val="22"/>
        </w:rPr>
        <w:t>43.578.572</w:t>
      </w:r>
      <w:r w:rsidR="00EB7046">
        <w:rPr>
          <w:rFonts w:ascii="Tahoma" w:hAnsi="Tahoma" w:cs="Tahoma"/>
          <w:iCs/>
          <w:color w:val="000000"/>
          <w:sz w:val="22"/>
          <w:szCs w:val="22"/>
        </w:rPr>
        <w:t xml:space="preserve">, </w:t>
      </w:r>
      <w:r w:rsidR="003633AC">
        <w:rPr>
          <w:rFonts w:ascii="Tahoma" w:hAnsi="Tahoma" w:cs="Tahoma"/>
          <w:iCs/>
          <w:color w:val="000000"/>
          <w:sz w:val="22"/>
          <w:szCs w:val="22"/>
        </w:rPr>
        <w:t xml:space="preserve">así como las que se causen con posterioridad a la presente decisión. Monto </w:t>
      </w:r>
      <w:r w:rsidR="00EB7046">
        <w:rPr>
          <w:rFonts w:ascii="Tahoma" w:hAnsi="Tahoma" w:cs="Tahoma"/>
          <w:iCs/>
          <w:color w:val="000000"/>
          <w:sz w:val="22"/>
          <w:szCs w:val="22"/>
        </w:rPr>
        <w:t>al que sebe descontar la suma de $</w:t>
      </w:r>
      <w:r w:rsidR="00EB7046" w:rsidRPr="002B3EE8">
        <w:rPr>
          <w:rFonts w:ascii="Tahoma" w:hAnsi="Tahoma" w:cs="Tahoma"/>
          <w:iCs/>
          <w:color w:val="000000"/>
          <w:sz w:val="22"/>
          <w:szCs w:val="22"/>
        </w:rPr>
        <w:t>2</w:t>
      </w:r>
      <w:r w:rsidR="00EB7046">
        <w:rPr>
          <w:rFonts w:ascii="Tahoma" w:hAnsi="Tahoma" w:cs="Tahoma"/>
          <w:iCs/>
          <w:color w:val="000000"/>
          <w:sz w:val="22"/>
          <w:szCs w:val="22"/>
        </w:rPr>
        <w:t>.</w:t>
      </w:r>
      <w:r w:rsidR="00EB7046" w:rsidRPr="002B3EE8">
        <w:rPr>
          <w:rFonts w:ascii="Tahoma" w:hAnsi="Tahoma" w:cs="Tahoma"/>
          <w:iCs/>
          <w:color w:val="000000"/>
          <w:sz w:val="22"/>
          <w:szCs w:val="22"/>
        </w:rPr>
        <w:t>607</w:t>
      </w:r>
      <w:r w:rsidR="00EB7046">
        <w:rPr>
          <w:rFonts w:ascii="Tahoma" w:hAnsi="Tahoma" w:cs="Tahoma"/>
          <w:iCs/>
          <w:color w:val="000000"/>
          <w:sz w:val="22"/>
          <w:szCs w:val="22"/>
        </w:rPr>
        <w:t>.</w:t>
      </w:r>
      <w:r w:rsidR="00EB7046" w:rsidRPr="002B3EE8">
        <w:rPr>
          <w:rFonts w:ascii="Tahoma" w:hAnsi="Tahoma" w:cs="Tahoma"/>
          <w:iCs/>
          <w:color w:val="000000"/>
          <w:sz w:val="22"/>
          <w:szCs w:val="22"/>
        </w:rPr>
        <w:t>233,</w:t>
      </w:r>
      <w:r w:rsidR="00EB7046">
        <w:rPr>
          <w:rFonts w:ascii="Tahoma" w:hAnsi="Tahoma" w:cs="Tahoma"/>
          <w:iCs/>
          <w:color w:val="000000"/>
          <w:sz w:val="22"/>
          <w:szCs w:val="22"/>
        </w:rPr>
        <w:t>45, que fue la reconocida como indemnización sustitutiva y que se ha indexado al 31 de julio de 2016.</w:t>
      </w:r>
      <w:r w:rsidR="003633AC">
        <w:rPr>
          <w:rFonts w:ascii="Tahoma" w:hAnsi="Tahoma" w:cs="Tahoma"/>
          <w:iCs/>
          <w:color w:val="000000"/>
          <w:sz w:val="22"/>
          <w:szCs w:val="22"/>
        </w:rPr>
        <w:t xml:space="preserve"> </w:t>
      </w:r>
    </w:p>
    <w:p w:rsidR="00EB7046" w:rsidRDefault="00EB7046" w:rsidP="00F962EC">
      <w:pPr>
        <w:spacing w:line="276" w:lineRule="auto"/>
        <w:ind w:firstLine="709"/>
        <w:jc w:val="both"/>
        <w:rPr>
          <w:rFonts w:ascii="Tahoma" w:hAnsi="Tahoma" w:cs="Tahoma"/>
          <w:iCs/>
          <w:color w:val="000000"/>
          <w:sz w:val="22"/>
          <w:szCs w:val="22"/>
        </w:rPr>
      </w:pPr>
    </w:p>
    <w:p w:rsidR="00EB7046" w:rsidRDefault="00EB7046" w:rsidP="00F962EC">
      <w:pPr>
        <w:spacing w:line="276" w:lineRule="auto"/>
        <w:ind w:firstLine="709"/>
        <w:jc w:val="both"/>
        <w:rPr>
          <w:rFonts w:ascii="Tahoma" w:hAnsi="Tahoma" w:cs="Tahoma"/>
          <w:sz w:val="22"/>
          <w:szCs w:val="22"/>
        </w:rPr>
      </w:pPr>
      <w:r w:rsidRPr="00AE7A4C">
        <w:rPr>
          <w:rFonts w:ascii="Tahoma" w:hAnsi="Tahoma" w:cs="Tahoma"/>
          <w:b/>
          <w:sz w:val="22"/>
          <w:szCs w:val="22"/>
          <w:u w:val="single"/>
        </w:rPr>
        <w:t>Quinto.-</w:t>
      </w:r>
      <w:r>
        <w:rPr>
          <w:rFonts w:ascii="Tahoma" w:hAnsi="Tahoma" w:cs="Tahoma"/>
          <w:iCs/>
          <w:color w:val="000000"/>
          <w:sz w:val="22"/>
          <w:szCs w:val="22"/>
        </w:rPr>
        <w:t xml:space="preserve"> </w:t>
      </w:r>
      <w:r w:rsidR="00D850ED" w:rsidRPr="00066DF7">
        <w:rPr>
          <w:rFonts w:ascii="Tahoma" w:hAnsi="Tahoma" w:cs="Tahoma"/>
          <w:b/>
          <w:iCs/>
          <w:color w:val="000000"/>
          <w:sz w:val="22"/>
          <w:szCs w:val="22"/>
        </w:rPr>
        <w:t>Condenar</w:t>
      </w:r>
      <w:r w:rsidR="00D850ED">
        <w:rPr>
          <w:rFonts w:ascii="Tahoma" w:hAnsi="Tahoma" w:cs="Tahoma"/>
          <w:iCs/>
          <w:color w:val="000000"/>
          <w:sz w:val="22"/>
          <w:szCs w:val="22"/>
        </w:rPr>
        <w:t xml:space="preserve"> </w:t>
      </w:r>
      <w:r>
        <w:rPr>
          <w:rFonts w:ascii="Tahoma" w:hAnsi="Tahoma" w:cs="Tahoma"/>
          <w:sz w:val="22"/>
          <w:szCs w:val="22"/>
        </w:rPr>
        <w:t xml:space="preserve">a la </w:t>
      </w:r>
      <w:r w:rsidR="00066DF7">
        <w:rPr>
          <w:rFonts w:ascii="Tahoma" w:hAnsi="Tahoma" w:cs="Tahoma"/>
          <w:sz w:val="22"/>
          <w:szCs w:val="22"/>
        </w:rPr>
        <w:t xml:space="preserve">Administradora Colombiana </w:t>
      </w:r>
      <w:r>
        <w:rPr>
          <w:rFonts w:ascii="Tahoma" w:hAnsi="Tahoma" w:cs="Tahoma"/>
          <w:sz w:val="22"/>
          <w:szCs w:val="22"/>
        </w:rPr>
        <w:t xml:space="preserve">de </w:t>
      </w:r>
      <w:r w:rsidR="00066DF7">
        <w:rPr>
          <w:rFonts w:ascii="Tahoma" w:hAnsi="Tahoma" w:cs="Tahoma"/>
          <w:sz w:val="22"/>
          <w:szCs w:val="22"/>
        </w:rPr>
        <w:t xml:space="preserve">Pensiones </w:t>
      </w:r>
      <w:r>
        <w:rPr>
          <w:rFonts w:ascii="Tahoma" w:hAnsi="Tahoma" w:cs="Tahoma"/>
          <w:sz w:val="22"/>
          <w:szCs w:val="22"/>
        </w:rPr>
        <w:t xml:space="preserve">– Colpensiones </w:t>
      </w:r>
      <w:r w:rsidR="00D850ED">
        <w:rPr>
          <w:rFonts w:ascii="Tahoma" w:hAnsi="Tahoma" w:cs="Tahoma"/>
          <w:sz w:val="22"/>
          <w:szCs w:val="22"/>
        </w:rPr>
        <w:t>a cancelar los intereses moratorios de que trata el artículo 141 de la Ley 100 de 1993, a partir de la ejecutoria de la presente providencia.</w:t>
      </w:r>
    </w:p>
    <w:p w:rsidR="00D850ED" w:rsidRDefault="00D850ED" w:rsidP="00F962EC">
      <w:pPr>
        <w:spacing w:line="276" w:lineRule="auto"/>
        <w:ind w:firstLine="709"/>
        <w:jc w:val="both"/>
        <w:rPr>
          <w:rFonts w:ascii="Tahoma" w:hAnsi="Tahoma" w:cs="Tahoma"/>
          <w:sz w:val="22"/>
          <w:szCs w:val="22"/>
        </w:rPr>
      </w:pPr>
    </w:p>
    <w:p w:rsidR="00D850ED" w:rsidRPr="00520272" w:rsidRDefault="00D850ED" w:rsidP="00F962EC">
      <w:pPr>
        <w:spacing w:line="276" w:lineRule="auto"/>
        <w:ind w:firstLine="709"/>
        <w:jc w:val="both"/>
        <w:rPr>
          <w:rFonts w:ascii="Tahoma" w:hAnsi="Tahoma" w:cs="Tahoma"/>
          <w:sz w:val="22"/>
          <w:szCs w:val="22"/>
        </w:rPr>
      </w:pPr>
      <w:r w:rsidRPr="00AE7A4C">
        <w:rPr>
          <w:rFonts w:ascii="Tahoma" w:hAnsi="Tahoma" w:cs="Tahoma"/>
          <w:b/>
          <w:sz w:val="22"/>
          <w:szCs w:val="22"/>
          <w:u w:val="single"/>
        </w:rPr>
        <w:t>Sexto.-</w:t>
      </w:r>
      <w:r>
        <w:rPr>
          <w:rFonts w:ascii="Tahoma" w:hAnsi="Tahoma" w:cs="Tahoma"/>
          <w:sz w:val="22"/>
          <w:szCs w:val="22"/>
        </w:rPr>
        <w:t xml:space="preserve"> </w:t>
      </w:r>
      <w:r w:rsidRPr="00066DF7">
        <w:rPr>
          <w:rFonts w:ascii="Tahoma" w:hAnsi="Tahoma" w:cs="Tahoma"/>
          <w:b/>
          <w:iCs/>
          <w:color w:val="000000"/>
          <w:sz w:val="22"/>
          <w:szCs w:val="22"/>
        </w:rPr>
        <w:t>Condenar</w:t>
      </w:r>
      <w:r>
        <w:rPr>
          <w:rFonts w:ascii="Tahoma" w:hAnsi="Tahoma" w:cs="Tahoma"/>
          <w:iCs/>
          <w:color w:val="000000"/>
          <w:sz w:val="22"/>
          <w:szCs w:val="22"/>
        </w:rPr>
        <w:t xml:space="preserve"> </w:t>
      </w:r>
      <w:r>
        <w:rPr>
          <w:rFonts w:ascii="Tahoma" w:hAnsi="Tahoma" w:cs="Tahoma"/>
          <w:sz w:val="22"/>
          <w:szCs w:val="22"/>
        </w:rPr>
        <w:t xml:space="preserve">a la </w:t>
      </w:r>
      <w:r w:rsidR="00066DF7">
        <w:rPr>
          <w:rFonts w:ascii="Tahoma" w:hAnsi="Tahoma" w:cs="Tahoma"/>
          <w:sz w:val="22"/>
          <w:szCs w:val="22"/>
        </w:rPr>
        <w:t xml:space="preserve">Administradora Colombiana </w:t>
      </w:r>
      <w:r>
        <w:rPr>
          <w:rFonts w:ascii="Tahoma" w:hAnsi="Tahoma" w:cs="Tahoma"/>
          <w:sz w:val="22"/>
          <w:szCs w:val="22"/>
        </w:rPr>
        <w:t xml:space="preserve">de </w:t>
      </w:r>
      <w:r w:rsidR="00066DF7">
        <w:rPr>
          <w:rFonts w:ascii="Tahoma" w:hAnsi="Tahoma" w:cs="Tahoma"/>
          <w:sz w:val="22"/>
          <w:szCs w:val="22"/>
        </w:rPr>
        <w:t xml:space="preserve">Pensiones </w:t>
      </w:r>
      <w:r>
        <w:rPr>
          <w:rFonts w:ascii="Tahoma" w:hAnsi="Tahoma" w:cs="Tahoma"/>
          <w:sz w:val="22"/>
          <w:szCs w:val="22"/>
        </w:rPr>
        <w:t xml:space="preserve">– Colpensiones a cancelar las costas procesales de primera y segunda </w:t>
      </w:r>
      <w:r w:rsidR="00AE7A4C">
        <w:rPr>
          <w:rFonts w:ascii="Tahoma" w:hAnsi="Tahoma" w:cs="Tahoma"/>
          <w:sz w:val="22"/>
          <w:szCs w:val="22"/>
        </w:rPr>
        <w:t>instancia</w:t>
      </w:r>
      <w:r>
        <w:rPr>
          <w:rFonts w:ascii="Tahoma" w:hAnsi="Tahoma" w:cs="Tahoma"/>
          <w:sz w:val="22"/>
          <w:szCs w:val="22"/>
        </w:rPr>
        <w:t xml:space="preserve"> en un 90%. Liquídense por la secretaría del juzgado de origen</w:t>
      </w:r>
      <w:r w:rsidRPr="00D850ED">
        <w:rPr>
          <w:rFonts w:ascii="Tahoma" w:hAnsi="Tahoma" w:cs="Tahoma"/>
          <w:sz w:val="22"/>
          <w:szCs w:val="22"/>
        </w:rPr>
        <w:t xml:space="preserve"> </w:t>
      </w:r>
      <w:r w:rsidRPr="00520272">
        <w:rPr>
          <w:rFonts w:ascii="Tahoma" w:hAnsi="Tahoma" w:cs="Tahoma"/>
          <w:sz w:val="22"/>
          <w:szCs w:val="22"/>
        </w:rPr>
        <w:t xml:space="preserve">según lo previsto en el artículo 366 del Código General del Proceso. </w:t>
      </w:r>
    </w:p>
    <w:p w:rsidR="00F962EC" w:rsidRPr="00520272" w:rsidRDefault="00632E6A" w:rsidP="001A5077">
      <w:pPr>
        <w:spacing w:line="276" w:lineRule="auto"/>
        <w:ind w:firstLine="708"/>
        <w:jc w:val="both"/>
        <w:rPr>
          <w:rFonts w:ascii="Tahoma" w:hAnsi="Tahoma" w:cs="Tahoma"/>
          <w:sz w:val="22"/>
          <w:szCs w:val="22"/>
        </w:rPr>
      </w:pPr>
      <w:r w:rsidRPr="00520272">
        <w:rPr>
          <w:rFonts w:ascii="Tahoma" w:hAnsi="Tahoma" w:cs="Tahoma"/>
          <w:sz w:val="22"/>
          <w:szCs w:val="22"/>
        </w:rPr>
        <w:t xml:space="preserve"> </w:t>
      </w:r>
    </w:p>
    <w:p w:rsidR="009C50D0" w:rsidRPr="00520272" w:rsidRDefault="009C50D0" w:rsidP="00871F9F">
      <w:pPr>
        <w:widowControl w:val="0"/>
        <w:autoSpaceDE w:val="0"/>
        <w:autoSpaceDN w:val="0"/>
        <w:adjustRightInd w:val="0"/>
        <w:spacing w:line="276" w:lineRule="auto"/>
        <w:jc w:val="both"/>
        <w:rPr>
          <w:rFonts w:ascii="Tahoma" w:hAnsi="Tahoma" w:cs="Tahoma"/>
          <w:b/>
          <w:bCs/>
          <w:sz w:val="22"/>
          <w:szCs w:val="22"/>
        </w:rPr>
      </w:pPr>
      <w:r w:rsidRPr="00520272">
        <w:rPr>
          <w:rFonts w:ascii="Tahoma" w:hAnsi="Tahoma" w:cs="Tahoma"/>
          <w:sz w:val="22"/>
          <w:szCs w:val="22"/>
        </w:rPr>
        <w:tab/>
      </w:r>
      <w:r w:rsidRPr="00520272">
        <w:rPr>
          <w:rFonts w:ascii="Tahoma" w:hAnsi="Tahoma" w:cs="Tahoma"/>
          <w:b/>
          <w:bCs/>
          <w:sz w:val="22"/>
          <w:szCs w:val="22"/>
        </w:rPr>
        <w:t>Notificación surtida en estrados.</w:t>
      </w:r>
    </w:p>
    <w:p w:rsidR="009C50D0" w:rsidRPr="00520272" w:rsidRDefault="009C50D0" w:rsidP="00871F9F">
      <w:pPr>
        <w:widowControl w:val="0"/>
        <w:autoSpaceDE w:val="0"/>
        <w:autoSpaceDN w:val="0"/>
        <w:adjustRightInd w:val="0"/>
        <w:spacing w:line="276" w:lineRule="auto"/>
        <w:jc w:val="both"/>
        <w:rPr>
          <w:rFonts w:ascii="Tahoma" w:hAnsi="Tahoma" w:cs="Tahoma"/>
          <w:b/>
          <w:bCs/>
          <w:sz w:val="22"/>
          <w:szCs w:val="22"/>
        </w:rPr>
      </w:pPr>
    </w:p>
    <w:p w:rsidR="009C50D0" w:rsidRPr="00520272" w:rsidRDefault="009C50D0" w:rsidP="00871F9F">
      <w:pPr>
        <w:widowControl w:val="0"/>
        <w:autoSpaceDE w:val="0"/>
        <w:autoSpaceDN w:val="0"/>
        <w:adjustRightInd w:val="0"/>
        <w:spacing w:line="276" w:lineRule="auto"/>
        <w:ind w:firstLine="708"/>
        <w:jc w:val="both"/>
        <w:rPr>
          <w:rFonts w:ascii="Tahoma" w:hAnsi="Tahoma" w:cs="Tahoma"/>
          <w:sz w:val="22"/>
          <w:szCs w:val="22"/>
        </w:rPr>
      </w:pPr>
      <w:r w:rsidRPr="00520272">
        <w:rPr>
          <w:rFonts w:ascii="Tahoma" w:hAnsi="Tahoma" w:cs="Tahoma"/>
          <w:b/>
          <w:sz w:val="22"/>
          <w:szCs w:val="22"/>
        </w:rPr>
        <w:t>Cúmplase</w:t>
      </w:r>
      <w:r w:rsidRPr="00520272">
        <w:rPr>
          <w:rFonts w:ascii="Tahoma" w:hAnsi="Tahoma" w:cs="Tahoma"/>
          <w:sz w:val="22"/>
          <w:szCs w:val="22"/>
        </w:rPr>
        <w:t xml:space="preserve"> y </w:t>
      </w:r>
      <w:r w:rsidRPr="00520272">
        <w:rPr>
          <w:rFonts w:ascii="Tahoma" w:hAnsi="Tahoma" w:cs="Tahoma"/>
          <w:b/>
          <w:sz w:val="22"/>
          <w:szCs w:val="22"/>
        </w:rPr>
        <w:t>devuélvase</w:t>
      </w:r>
      <w:r w:rsidRPr="00520272">
        <w:rPr>
          <w:rFonts w:ascii="Tahoma" w:hAnsi="Tahoma" w:cs="Tahoma"/>
          <w:sz w:val="22"/>
          <w:szCs w:val="22"/>
        </w:rPr>
        <w:t xml:space="preserve"> el expediente al Juzgado de origen.</w:t>
      </w:r>
    </w:p>
    <w:p w:rsidR="009C50D0" w:rsidRPr="00520272" w:rsidRDefault="009C50D0" w:rsidP="00871F9F">
      <w:pPr>
        <w:widowControl w:val="0"/>
        <w:autoSpaceDE w:val="0"/>
        <w:autoSpaceDN w:val="0"/>
        <w:adjustRightInd w:val="0"/>
        <w:spacing w:line="276" w:lineRule="auto"/>
        <w:jc w:val="both"/>
        <w:rPr>
          <w:rFonts w:ascii="Tahoma" w:hAnsi="Tahoma" w:cs="Tahoma"/>
          <w:sz w:val="22"/>
          <w:szCs w:val="22"/>
        </w:rPr>
      </w:pPr>
    </w:p>
    <w:p w:rsidR="009C50D0" w:rsidRDefault="009C50D0" w:rsidP="00871F9F">
      <w:pPr>
        <w:widowControl w:val="0"/>
        <w:autoSpaceDE w:val="0"/>
        <w:autoSpaceDN w:val="0"/>
        <w:adjustRightInd w:val="0"/>
        <w:spacing w:line="276" w:lineRule="auto"/>
        <w:jc w:val="both"/>
        <w:rPr>
          <w:rFonts w:ascii="Tahoma" w:hAnsi="Tahoma" w:cs="Tahoma"/>
          <w:sz w:val="22"/>
          <w:szCs w:val="22"/>
        </w:rPr>
      </w:pPr>
      <w:r w:rsidRPr="00520272">
        <w:rPr>
          <w:rFonts w:ascii="Tahoma" w:hAnsi="Tahoma" w:cs="Tahoma"/>
          <w:sz w:val="22"/>
          <w:szCs w:val="22"/>
        </w:rPr>
        <w:tab/>
      </w:r>
    </w:p>
    <w:p w:rsidR="00325A88" w:rsidRPr="00520272" w:rsidRDefault="00325A88" w:rsidP="00871F9F">
      <w:pPr>
        <w:widowControl w:val="0"/>
        <w:autoSpaceDE w:val="0"/>
        <w:autoSpaceDN w:val="0"/>
        <w:adjustRightInd w:val="0"/>
        <w:spacing w:line="276" w:lineRule="auto"/>
        <w:jc w:val="both"/>
        <w:rPr>
          <w:rFonts w:ascii="Tahoma" w:hAnsi="Tahoma" w:cs="Tahoma"/>
          <w:sz w:val="22"/>
          <w:szCs w:val="22"/>
        </w:rPr>
      </w:pPr>
    </w:p>
    <w:p w:rsidR="005516DF" w:rsidRPr="00661FEF" w:rsidRDefault="005516DF" w:rsidP="00871F9F">
      <w:pPr>
        <w:spacing w:line="276" w:lineRule="auto"/>
        <w:ind w:firstLine="708"/>
        <w:jc w:val="both"/>
        <w:rPr>
          <w:rFonts w:ascii="Tahoma" w:hAnsi="Tahoma" w:cs="Tahoma"/>
          <w:sz w:val="22"/>
          <w:szCs w:val="22"/>
        </w:rPr>
      </w:pPr>
    </w:p>
    <w:p w:rsidR="009C50D0" w:rsidRPr="00661FEF" w:rsidRDefault="009C50D0" w:rsidP="00871F9F">
      <w:pPr>
        <w:spacing w:line="276" w:lineRule="auto"/>
        <w:ind w:firstLine="708"/>
        <w:jc w:val="both"/>
        <w:rPr>
          <w:rFonts w:ascii="Tahoma" w:hAnsi="Tahoma" w:cs="Tahoma"/>
          <w:sz w:val="22"/>
          <w:szCs w:val="22"/>
        </w:rPr>
      </w:pPr>
      <w:r w:rsidRPr="00661FEF">
        <w:rPr>
          <w:rFonts w:ascii="Tahoma" w:hAnsi="Tahoma" w:cs="Tahoma"/>
          <w:sz w:val="22"/>
          <w:szCs w:val="22"/>
        </w:rPr>
        <w:t>La Magistrada,</w:t>
      </w:r>
    </w:p>
    <w:p w:rsidR="009C50D0" w:rsidRPr="00661FEF" w:rsidRDefault="009C50D0" w:rsidP="00871F9F">
      <w:pPr>
        <w:spacing w:line="276" w:lineRule="auto"/>
        <w:rPr>
          <w:sz w:val="22"/>
          <w:szCs w:val="22"/>
        </w:rPr>
      </w:pPr>
    </w:p>
    <w:p w:rsidR="001A5077" w:rsidRDefault="001A5077" w:rsidP="00871F9F">
      <w:pPr>
        <w:spacing w:line="276" w:lineRule="auto"/>
        <w:rPr>
          <w:sz w:val="22"/>
          <w:szCs w:val="22"/>
        </w:rPr>
      </w:pPr>
    </w:p>
    <w:p w:rsidR="00625C50" w:rsidRPr="00661FEF" w:rsidRDefault="00625C50" w:rsidP="00871F9F">
      <w:pPr>
        <w:spacing w:line="276" w:lineRule="auto"/>
        <w:rPr>
          <w:sz w:val="22"/>
          <w:szCs w:val="22"/>
        </w:rPr>
      </w:pPr>
    </w:p>
    <w:p w:rsidR="001A5077" w:rsidRPr="00661FEF" w:rsidRDefault="001A5077" w:rsidP="00871F9F">
      <w:pPr>
        <w:spacing w:line="276" w:lineRule="auto"/>
        <w:rPr>
          <w:sz w:val="22"/>
          <w:szCs w:val="22"/>
        </w:rPr>
      </w:pPr>
    </w:p>
    <w:p w:rsidR="009C50D0" w:rsidRDefault="009C50D0" w:rsidP="00871F9F">
      <w:pPr>
        <w:pStyle w:val="Ttulo3"/>
        <w:spacing w:before="0" w:after="0" w:line="276" w:lineRule="auto"/>
        <w:jc w:val="center"/>
        <w:rPr>
          <w:rFonts w:ascii="Tahoma" w:hAnsi="Tahoma" w:cs="Tahoma"/>
          <w:bCs w:val="0"/>
          <w:sz w:val="22"/>
          <w:szCs w:val="22"/>
        </w:rPr>
      </w:pPr>
      <w:r w:rsidRPr="00661FEF">
        <w:rPr>
          <w:rFonts w:ascii="Tahoma" w:hAnsi="Tahoma" w:cs="Tahoma"/>
          <w:bCs w:val="0"/>
          <w:sz w:val="22"/>
          <w:szCs w:val="22"/>
        </w:rPr>
        <w:t>ANA LUCÍA CAICEDO CALDERÓN</w:t>
      </w:r>
    </w:p>
    <w:p w:rsidR="00625C50" w:rsidRPr="00625C50" w:rsidRDefault="00625C50" w:rsidP="00625C50"/>
    <w:p w:rsidR="009C50D0" w:rsidRPr="00661FEF" w:rsidRDefault="009C50D0" w:rsidP="00871F9F">
      <w:pPr>
        <w:spacing w:line="276" w:lineRule="auto"/>
        <w:ind w:firstLine="708"/>
        <w:jc w:val="both"/>
        <w:rPr>
          <w:rFonts w:ascii="Tahoma" w:hAnsi="Tahoma" w:cs="Tahoma"/>
          <w:sz w:val="22"/>
          <w:szCs w:val="22"/>
        </w:rPr>
      </w:pPr>
      <w:r w:rsidRPr="00661FEF">
        <w:rPr>
          <w:rFonts w:ascii="Tahoma" w:hAnsi="Tahoma" w:cs="Tahoma"/>
          <w:sz w:val="22"/>
          <w:szCs w:val="22"/>
        </w:rPr>
        <w:t>Los Magistrados,</w:t>
      </w:r>
    </w:p>
    <w:p w:rsidR="009C50D0" w:rsidRPr="00661FEF" w:rsidRDefault="009C50D0" w:rsidP="00871F9F">
      <w:pPr>
        <w:spacing w:line="276" w:lineRule="auto"/>
        <w:rPr>
          <w:rFonts w:ascii="Tahoma" w:hAnsi="Tahoma" w:cs="Tahoma"/>
          <w:b/>
          <w:sz w:val="22"/>
          <w:szCs w:val="22"/>
        </w:rPr>
      </w:pPr>
    </w:p>
    <w:p w:rsidR="00632E6A" w:rsidRPr="00661FEF" w:rsidRDefault="00632E6A" w:rsidP="00871F9F">
      <w:pPr>
        <w:spacing w:line="276" w:lineRule="auto"/>
        <w:rPr>
          <w:rFonts w:ascii="Tahoma" w:hAnsi="Tahoma" w:cs="Tahoma"/>
          <w:b/>
          <w:sz w:val="22"/>
          <w:szCs w:val="22"/>
        </w:rPr>
      </w:pPr>
    </w:p>
    <w:p w:rsidR="001A5077" w:rsidRPr="00661FEF" w:rsidRDefault="001A5077" w:rsidP="00871F9F">
      <w:pPr>
        <w:spacing w:line="276" w:lineRule="auto"/>
        <w:rPr>
          <w:rFonts w:ascii="Tahoma" w:hAnsi="Tahoma" w:cs="Tahoma"/>
          <w:b/>
          <w:sz w:val="22"/>
          <w:szCs w:val="22"/>
        </w:rPr>
      </w:pPr>
    </w:p>
    <w:p w:rsidR="001A5077" w:rsidRDefault="001A5077" w:rsidP="00871F9F">
      <w:pPr>
        <w:spacing w:line="276" w:lineRule="auto"/>
        <w:rPr>
          <w:rFonts w:ascii="Tahoma" w:hAnsi="Tahoma" w:cs="Tahoma"/>
          <w:b/>
          <w:sz w:val="22"/>
          <w:szCs w:val="22"/>
        </w:rPr>
      </w:pPr>
    </w:p>
    <w:p w:rsidR="00625C50" w:rsidRPr="00661FEF" w:rsidRDefault="00625C50" w:rsidP="00871F9F">
      <w:pPr>
        <w:spacing w:line="276" w:lineRule="auto"/>
        <w:rPr>
          <w:rFonts w:ascii="Tahoma" w:hAnsi="Tahoma" w:cs="Tahoma"/>
          <w:b/>
          <w:sz w:val="22"/>
          <w:szCs w:val="22"/>
        </w:rPr>
      </w:pPr>
    </w:p>
    <w:p w:rsidR="009C50D0" w:rsidRPr="00661FEF" w:rsidRDefault="009C50D0" w:rsidP="00871F9F">
      <w:pPr>
        <w:spacing w:line="276" w:lineRule="auto"/>
        <w:jc w:val="both"/>
        <w:rPr>
          <w:rFonts w:ascii="Tahoma" w:hAnsi="Tahoma" w:cs="Tahoma"/>
          <w:b/>
          <w:sz w:val="22"/>
          <w:szCs w:val="22"/>
        </w:rPr>
      </w:pPr>
      <w:r w:rsidRPr="00661FEF">
        <w:rPr>
          <w:rFonts w:ascii="Tahoma" w:hAnsi="Tahoma" w:cs="Tahoma"/>
          <w:b/>
          <w:sz w:val="22"/>
          <w:szCs w:val="22"/>
        </w:rPr>
        <w:t>JULIO CÉSAR SALAZAR MUÑOZ</w:t>
      </w:r>
      <w:r w:rsidRPr="00661FEF">
        <w:rPr>
          <w:rFonts w:ascii="Tahoma" w:hAnsi="Tahoma" w:cs="Tahoma"/>
          <w:b/>
          <w:sz w:val="22"/>
          <w:szCs w:val="22"/>
        </w:rPr>
        <w:tab/>
        <w:t xml:space="preserve">  </w:t>
      </w:r>
      <w:r w:rsidR="00AE7A4C">
        <w:rPr>
          <w:rFonts w:ascii="Tahoma" w:hAnsi="Tahoma" w:cs="Tahoma"/>
          <w:b/>
          <w:sz w:val="22"/>
          <w:szCs w:val="22"/>
        </w:rPr>
        <w:t xml:space="preserve">                               </w:t>
      </w:r>
      <w:r w:rsidRPr="00661FEF">
        <w:rPr>
          <w:rFonts w:ascii="Tahoma" w:hAnsi="Tahoma" w:cs="Tahoma"/>
          <w:b/>
          <w:sz w:val="22"/>
          <w:szCs w:val="22"/>
        </w:rPr>
        <w:t xml:space="preserve">     FRANCISCO JAVIER TAMAYO TABARES</w:t>
      </w:r>
    </w:p>
    <w:p w:rsidR="009C50D0" w:rsidRPr="00661FEF" w:rsidRDefault="00AE7A4C" w:rsidP="00871F9F">
      <w:pPr>
        <w:spacing w:line="276" w:lineRule="auto"/>
        <w:rPr>
          <w:rFonts w:ascii="Tahoma" w:hAnsi="Tahoma" w:cs="Tahoma"/>
          <w:sz w:val="22"/>
          <w:szCs w:val="22"/>
        </w:rPr>
      </w:pPr>
      <w:r>
        <w:rPr>
          <w:rFonts w:ascii="Tahoma" w:hAnsi="Tahoma" w:cs="Tahoma"/>
          <w:sz w:val="22"/>
          <w:szCs w:val="22"/>
        </w:rPr>
        <w:t xml:space="preserve">                   </w:t>
      </w:r>
      <w:r w:rsidR="006844A2" w:rsidRPr="00661FEF">
        <w:rPr>
          <w:rFonts w:ascii="Tahoma" w:hAnsi="Tahoma" w:cs="Tahoma"/>
          <w:sz w:val="22"/>
          <w:szCs w:val="22"/>
        </w:rPr>
        <w:t>Salva voto</w:t>
      </w:r>
    </w:p>
    <w:p w:rsidR="008E5C17" w:rsidRPr="00661FEF" w:rsidRDefault="008E5C17" w:rsidP="00871F9F">
      <w:pPr>
        <w:spacing w:line="276" w:lineRule="auto"/>
        <w:rPr>
          <w:rFonts w:ascii="Tahoma" w:hAnsi="Tahoma" w:cs="Tahoma"/>
          <w:b/>
          <w:sz w:val="22"/>
          <w:szCs w:val="22"/>
        </w:rPr>
      </w:pPr>
    </w:p>
    <w:p w:rsidR="001A5077" w:rsidRPr="00661FEF" w:rsidRDefault="001A5077" w:rsidP="00871F9F">
      <w:pPr>
        <w:spacing w:line="276" w:lineRule="auto"/>
        <w:rPr>
          <w:rFonts w:ascii="Tahoma" w:hAnsi="Tahoma" w:cs="Tahoma"/>
          <w:b/>
          <w:sz w:val="22"/>
          <w:szCs w:val="22"/>
        </w:rPr>
      </w:pPr>
    </w:p>
    <w:p w:rsidR="001A5077" w:rsidRDefault="001A5077" w:rsidP="00871F9F">
      <w:pPr>
        <w:spacing w:line="276" w:lineRule="auto"/>
        <w:rPr>
          <w:rFonts w:ascii="Tahoma" w:hAnsi="Tahoma" w:cs="Tahoma"/>
          <w:b/>
          <w:sz w:val="22"/>
          <w:szCs w:val="22"/>
        </w:rPr>
      </w:pPr>
    </w:p>
    <w:p w:rsidR="00625C50" w:rsidRPr="00661FEF" w:rsidRDefault="00625C50" w:rsidP="00871F9F">
      <w:pPr>
        <w:spacing w:line="276" w:lineRule="auto"/>
        <w:rPr>
          <w:rFonts w:ascii="Tahoma" w:hAnsi="Tahoma" w:cs="Tahoma"/>
          <w:b/>
          <w:sz w:val="22"/>
          <w:szCs w:val="22"/>
        </w:rPr>
      </w:pPr>
    </w:p>
    <w:p w:rsidR="009C50D0" w:rsidRPr="00661FEF" w:rsidRDefault="009C50D0" w:rsidP="00871F9F">
      <w:pPr>
        <w:spacing w:line="276" w:lineRule="auto"/>
        <w:rPr>
          <w:rFonts w:ascii="Tahoma" w:hAnsi="Tahoma" w:cs="Tahoma"/>
          <w:b/>
          <w:sz w:val="22"/>
          <w:szCs w:val="22"/>
        </w:rPr>
      </w:pPr>
    </w:p>
    <w:p w:rsidR="009C50D0" w:rsidRPr="00661FEF" w:rsidRDefault="001A5077" w:rsidP="00871F9F">
      <w:pPr>
        <w:spacing w:line="276" w:lineRule="auto"/>
        <w:jc w:val="center"/>
        <w:rPr>
          <w:rFonts w:ascii="Tahoma" w:hAnsi="Tahoma" w:cs="Tahoma"/>
          <w:b/>
          <w:sz w:val="22"/>
          <w:szCs w:val="22"/>
        </w:rPr>
      </w:pPr>
      <w:r w:rsidRPr="00661FEF">
        <w:rPr>
          <w:rFonts w:ascii="Tahoma" w:hAnsi="Tahoma" w:cs="Tahoma"/>
          <w:b/>
          <w:sz w:val="22"/>
          <w:szCs w:val="22"/>
        </w:rPr>
        <w:t>JOHAN JACOME OROZCO</w:t>
      </w:r>
    </w:p>
    <w:p w:rsidR="009C50D0" w:rsidRPr="00661FEF" w:rsidRDefault="009C50D0" w:rsidP="00871F9F">
      <w:pPr>
        <w:spacing w:line="276" w:lineRule="auto"/>
        <w:jc w:val="center"/>
        <w:rPr>
          <w:rFonts w:ascii="Tahoma" w:hAnsi="Tahoma" w:cs="Tahoma"/>
          <w:sz w:val="22"/>
          <w:szCs w:val="22"/>
        </w:rPr>
      </w:pPr>
      <w:r w:rsidRPr="00661FEF">
        <w:rPr>
          <w:rFonts w:ascii="Tahoma" w:hAnsi="Tahoma" w:cs="Tahoma"/>
          <w:sz w:val="22"/>
          <w:szCs w:val="22"/>
        </w:rPr>
        <w:t>Secretari</w:t>
      </w:r>
      <w:r w:rsidR="00F962EC" w:rsidRPr="00661FEF">
        <w:rPr>
          <w:rFonts w:ascii="Tahoma" w:hAnsi="Tahoma" w:cs="Tahoma"/>
          <w:sz w:val="22"/>
          <w:szCs w:val="22"/>
        </w:rPr>
        <w:t>a</w:t>
      </w:r>
      <w:r w:rsidRPr="00661FEF">
        <w:rPr>
          <w:rFonts w:ascii="Tahoma" w:hAnsi="Tahoma" w:cs="Tahoma"/>
          <w:sz w:val="22"/>
          <w:szCs w:val="22"/>
        </w:rPr>
        <w:t xml:space="preserve"> Ad-Hoc</w:t>
      </w:r>
    </w:p>
    <w:p w:rsidR="008E5C17" w:rsidRDefault="008E5C17" w:rsidP="00871F9F">
      <w:pPr>
        <w:spacing w:line="276" w:lineRule="auto"/>
        <w:jc w:val="center"/>
        <w:rPr>
          <w:rFonts w:ascii="Tahoma" w:hAnsi="Tahoma" w:cs="Tahoma"/>
        </w:rPr>
      </w:pPr>
    </w:p>
    <w:p w:rsidR="00632E6A" w:rsidRDefault="00632E6A" w:rsidP="00871F9F">
      <w:pPr>
        <w:spacing w:line="276" w:lineRule="auto"/>
        <w:jc w:val="center"/>
        <w:rPr>
          <w:rFonts w:ascii="Tahoma" w:hAnsi="Tahoma" w:cs="Tahoma"/>
        </w:rPr>
      </w:pPr>
    </w:p>
    <w:p w:rsidR="008E5C17" w:rsidRPr="008E5C17" w:rsidRDefault="008E5C17" w:rsidP="00871F9F">
      <w:pPr>
        <w:spacing w:line="276" w:lineRule="auto"/>
        <w:jc w:val="center"/>
        <w:rPr>
          <w:rFonts w:ascii="Tahoma" w:hAnsi="Tahoma" w:cs="Tahoma"/>
          <w:b/>
        </w:rPr>
      </w:pPr>
      <w:r w:rsidRPr="008E5C17">
        <w:rPr>
          <w:rFonts w:ascii="Tahoma" w:hAnsi="Tahoma" w:cs="Tahoma"/>
          <w:b/>
        </w:rPr>
        <w:t>Retroactivo a reconocer</w:t>
      </w:r>
    </w:p>
    <w:p w:rsidR="009C50D0" w:rsidRPr="003D36AB" w:rsidRDefault="009C50D0" w:rsidP="00871F9F">
      <w:pPr>
        <w:spacing w:line="276" w:lineRule="auto"/>
        <w:jc w:val="center"/>
        <w:rPr>
          <w:rFonts w:ascii="Tahoma" w:hAnsi="Tahoma" w:cs="Tahoma"/>
        </w:rPr>
      </w:pPr>
    </w:p>
    <w:tbl>
      <w:tblPr>
        <w:tblW w:w="0" w:type="auto"/>
        <w:jc w:val="center"/>
        <w:tblCellMar>
          <w:left w:w="70" w:type="dxa"/>
          <w:right w:w="70" w:type="dxa"/>
        </w:tblCellMar>
        <w:tblLook w:val="04A0"/>
      </w:tblPr>
      <w:tblGrid>
        <w:gridCol w:w="973"/>
        <w:gridCol w:w="904"/>
        <w:gridCol w:w="762"/>
        <w:gridCol w:w="1461"/>
        <w:gridCol w:w="1626"/>
      </w:tblGrid>
      <w:tr w:rsidR="00AE7A4C" w:rsidRPr="00AE7A4C" w:rsidTr="00AE7A4C">
        <w:trPr>
          <w:trHeight w:val="450"/>
          <w:jc w:val="center"/>
        </w:trPr>
        <w:tc>
          <w:tcPr>
            <w:tcW w:w="0" w:type="auto"/>
            <w:tcBorders>
              <w:top w:val="single" w:sz="4" w:space="0" w:color="auto"/>
              <w:left w:val="single" w:sz="4" w:space="0" w:color="auto"/>
              <w:bottom w:val="single" w:sz="4" w:space="0" w:color="auto"/>
              <w:right w:val="single" w:sz="4" w:space="0" w:color="auto"/>
            </w:tcBorders>
            <w:shd w:val="clear" w:color="000000" w:fill="FFFF99"/>
            <w:vAlign w:val="center"/>
            <w:hideMark/>
          </w:tcPr>
          <w:p w:rsidR="00AE7A4C" w:rsidRPr="00AE7A4C" w:rsidRDefault="00AE7A4C" w:rsidP="00AE7A4C">
            <w:pPr>
              <w:jc w:val="center"/>
              <w:rPr>
                <w:rFonts w:ascii="Calibri" w:hAnsi="Calibri"/>
                <w:b/>
                <w:bCs/>
                <w:color w:val="000000"/>
                <w:sz w:val="16"/>
                <w:szCs w:val="16"/>
              </w:rPr>
            </w:pPr>
            <w:r w:rsidRPr="00AE7A4C">
              <w:rPr>
                <w:rFonts w:ascii="Calibri" w:hAnsi="Calibri"/>
                <w:b/>
                <w:bCs/>
                <w:color w:val="000000"/>
                <w:sz w:val="16"/>
                <w:szCs w:val="16"/>
              </w:rPr>
              <w:t>Desde</w:t>
            </w:r>
          </w:p>
        </w:tc>
        <w:tc>
          <w:tcPr>
            <w:tcW w:w="0" w:type="auto"/>
            <w:tcBorders>
              <w:top w:val="single" w:sz="4" w:space="0" w:color="auto"/>
              <w:left w:val="single" w:sz="4" w:space="0" w:color="auto"/>
              <w:bottom w:val="single" w:sz="4" w:space="0" w:color="auto"/>
              <w:right w:val="single" w:sz="4" w:space="0" w:color="auto"/>
            </w:tcBorders>
            <w:shd w:val="clear" w:color="000000" w:fill="FFFF99"/>
            <w:vAlign w:val="center"/>
            <w:hideMark/>
          </w:tcPr>
          <w:p w:rsidR="00AE7A4C" w:rsidRPr="00AE7A4C" w:rsidRDefault="00AE7A4C" w:rsidP="00AE7A4C">
            <w:pPr>
              <w:jc w:val="center"/>
              <w:rPr>
                <w:rFonts w:ascii="Calibri" w:hAnsi="Calibri"/>
                <w:b/>
                <w:bCs/>
                <w:color w:val="000000"/>
                <w:sz w:val="16"/>
                <w:szCs w:val="16"/>
              </w:rPr>
            </w:pPr>
            <w:r w:rsidRPr="00AE7A4C">
              <w:rPr>
                <w:rFonts w:ascii="Calibri" w:hAnsi="Calibri"/>
                <w:b/>
                <w:bCs/>
                <w:color w:val="000000"/>
                <w:sz w:val="16"/>
                <w:szCs w:val="16"/>
              </w:rPr>
              <w:t>Hasta</w:t>
            </w:r>
          </w:p>
        </w:tc>
        <w:tc>
          <w:tcPr>
            <w:tcW w:w="0" w:type="auto"/>
            <w:tcBorders>
              <w:top w:val="single" w:sz="4" w:space="0" w:color="auto"/>
              <w:left w:val="single" w:sz="4" w:space="0" w:color="auto"/>
              <w:bottom w:val="single" w:sz="4" w:space="0" w:color="auto"/>
              <w:right w:val="single" w:sz="4" w:space="0" w:color="auto"/>
            </w:tcBorders>
            <w:shd w:val="clear" w:color="000000" w:fill="FFFF99"/>
            <w:vAlign w:val="center"/>
            <w:hideMark/>
          </w:tcPr>
          <w:p w:rsidR="00AE7A4C" w:rsidRPr="00AE7A4C" w:rsidRDefault="00AE7A4C" w:rsidP="00AE7A4C">
            <w:pPr>
              <w:jc w:val="center"/>
              <w:rPr>
                <w:rFonts w:ascii="Calibri" w:hAnsi="Calibri"/>
                <w:b/>
                <w:bCs/>
                <w:color w:val="000000"/>
                <w:sz w:val="16"/>
                <w:szCs w:val="16"/>
              </w:rPr>
            </w:pPr>
            <w:r w:rsidRPr="00AE7A4C">
              <w:rPr>
                <w:rFonts w:ascii="Calibri" w:hAnsi="Calibri"/>
                <w:b/>
                <w:bCs/>
                <w:color w:val="000000"/>
                <w:sz w:val="16"/>
                <w:szCs w:val="16"/>
              </w:rPr>
              <w:t>Causadas</w:t>
            </w:r>
          </w:p>
        </w:tc>
        <w:tc>
          <w:tcPr>
            <w:tcW w:w="0" w:type="auto"/>
            <w:tcBorders>
              <w:top w:val="single" w:sz="4" w:space="0" w:color="auto"/>
              <w:left w:val="single" w:sz="4" w:space="0" w:color="auto"/>
              <w:bottom w:val="single" w:sz="4" w:space="0" w:color="auto"/>
              <w:right w:val="single" w:sz="4" w:space="0" w:color="auto"/>
            </w:tcBorders>
            <w:shd w:val="clear" w:color="000000" w:fill="FFFF99"/>
            <w:vAlign w:val="center"/>
            <w:hideMark/>
          </w:tcPr>
          <w:p w:rsidR="00AE7A4C" w:rsidRPr="00AE7A4C" w:rsidRDefault="00AE7A4C" w:rsidP="00AE7A4C">
            <w:pPr>
              <w:jc w:val="center"/>
              <w:rPr>
                <w:rFonts w:ascii="Calibri" w:hAnsi="Calibri"/>
                <w:b/>
                <w:bCs/>
                <w:color w:val="000000"/>
                <w:sz w:val="16"/>
                <w:szCs w:val="16"/>
              </w:rPr>
            </w:pPr>
            <w:r w:rsidRPr="00AE7A4C">
              <w:rPr>
                <w:rFonts w:ascii="Calibri" w:hAnsi="Calibri"/>
                <w:b/>
                <w:bCs/>
                <w:color w:val="000000"/>
                <w:sz w:val="16"/>
                <w:szCs w:val="16"/>
              </w:rPr>
              <w:t>Mesada reliquidada</w:t>
            </w:r>
          </w:p>
        </w:tc>
        <w:tc>
          <w:tcPr>
            <w:tcW w:w="0" w:type="auto"/>
            <w:tcBorders>
              <w:top w:val="single" w:sz="4" w:space="0" w:color="auto"/>
              <w:left w:val="single" w:sz="4" w:space="0" w:color="auto"/>
              <w:bottom w:val="single" w:sz="4" w:space="0" w:color="auto"/>
              <w:right w:val="single" w:sz="4" w:space="0" w:color="auto"/>
            </w:tcBorders>
            <w:shd w:val="clear" w:color="000000" w:fill="FFFF99"/>
            <w:vAlign w:val="center"/>
            <w:hideMark/>
          </w:tcPr>
          <w:p w:rsidR="00AE7A4C" w:rsidRPr="00AE7A4C" w:rsidRDefault="00AE7A4C" w:rsidP="00AE7A4C">
            <w:pPr>
              <w:jc w:val="center"/>
              <w:rPr>
                <w:rFonts w:ascii="Calibri" w:hAnsi="Calibri"/>
                <w:b/>
                <w:bCs/>
                <w:color w:val="000000"/>
                <w:sz w:val="16"/>
                <w:szCs w:val="16"/>
              </w:rPr>
            </w:pPr>
            <w:r w:rsidRPr="00AE7A4C">
              <w:rPr>
                <w:rFonts w:ascii="Calibri" w:hAnsi="Calibri"/>
                <w:b/>
                <w:bCs/>
                <w:color w:val="000000"/>
                <w:sz w:val="16"/>
                <w:szCs w:val="16"/>
              </w:rPr>
              <w:t xml:space="preserve"> Diferencias a cancelar </w:t>
            </w:r>
          </w:p>
        </w:tc>
      </w:tr>
      <w:tr w:rsidR="00AE7A4C" w:rsidRPr="00AE7A4C" w:rsidTr="00AE7A4C">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7A4C" w:rsidRPr="00AE7A4C" w:rsidRDefault="00AE7A4C" w:rsidP="00AE7A4C">
            <w:pPr>
              <w:jc w:val="right"/>
              <w:rPr>
                <w:rFonts w:ascii="Calibri" w:hAnsi="Calibri"/>
                <w:color w:val="000000"/>
                <w:sz w:val="20"/>
                <w:szCs w:val="20"/>
              </w:rPr>
            </w:pPr>
            <w:r w:rsidRPr="00AE7A4C">
              <w:rPr>
                <w:rFonts w:ascii="Calibri" w:hAnsi="Calibri"/>
                <w:color w:val="000000"/>
                <w:sz w:val="20"/>
                <w:szCs w:val="20"/>
              </w:rPr>
              <w:t>03-jul-11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7A4C" w:rsidRPr="00AE7A4C" w:rsidRDefault="00AE7A4C" w:rsidP="00AE7A4C">
            <w:pPr>
              <w:jc w:val="right"/>
              <w:rPr>
                <w:rFonts w:ascii="Calibri" w:hAnsi="Calibri"/>
                <w:color w:val="000000"/>
                <w:sz w:val="20"/>
                <w:szCs w:val="20"/>
              </w:rPr>
            </w:pPr>
            <w:r w:rsidRPr="00AE7A4C">
              <w:rPr>
                <w:rFonts w:ascii="Calibri" w:hAnsi="Calibri"/>
                <w:color w:val="000000"/>
                <w:sz w:val="20"/>
                <w:szCs w:val="20"/>
              </w:rPr>
              <w:t>31-dic-11</w:t>
            </w:r>
          </w:p>
        </w:tc>
        <w:tc>
          <w:tcPr>
            <w:tcW w:w="0" w:type="auto"/>
            <w:tcBorders>
              <w:top w:val="single" w:sz="4" w:space="0" w:color="auto"/>
              <w:left w:val="single" w:sz="4" w:space="0" w:color="auto"/>
              <w:bottom w:val="single" w:sz="4" w:space="0" w:color="auto"/>
              <w:right w:val="single" w:sz="4" w:space="0" w:color="auto"/>
            </w:tcBorders>
            <w:shd w:val="clear" w:color="000000" w:fill="FFFFCC"/>
            <w:noWrap/>
            <w:vAlign w:val="bottom"/>
            <w:hideMark/>
          </w:tcPr>
          <w:p w:rsidR="00AE7A4C" w:rsidRPr="00AE7A4C" w:rsidRDefault="00AE7A4C" w:rsidP="00AE7A4C">
            <w:pPr>
              <w:jc w:val="center"/>
              <w:rPr>
                <w:rFonts w:ascii="Calibri" w:hAnsi="Calibri"/>
                <w:sz w:val="20"/>
                <w:szCs w:val="20"/>
              </w:rPr>
            </w:pPr>
            <w:r w:rsidRPr="00AE7A4C">
              <w:rPr>
                <w:rFonts w:ascii="Calibri" w:hAnsi="Calibri"/>
                <w:sz w:val="20"/>
                <w:szCs w:val="20"/>
              </w:rPr>
              <w:t>7,90</w:t>
            </w:r>
          </w:p>
        </w:tc>
        <w:tc>
          <w:tcPr>
            <w:tcW w:w="0" w:type="auto"/>
            <w:tcBorders>
              <w:top w:val="single" w:sz="4" w:space="0" w:color="auto"/>
              <w:left w:val="single" w:sz="4" w:space="0" w:color="auto"/>
              <w:bottom w:val="single" w:sz="4" w:space="0" w:color="auto"/>
              <w:right w:val="single" w:sz="4" w:space="0" w:color="auto"/>
            </w:tcBorders>
            <w:shd w:val="clear" w:color="000000" w:fill="FFFFCC"/>
            <w:vAlign w:val="bottom"/>
            <w:hideMark/>
          </w:tcPr>
          <w:p w:rsidR="00AE7A4C" w:rsidRPr="00AE7A4C" w:rsidRDefault="00AE7A4C" w:rsidP="00AE7A4C">
            <w:pPr>
              <w:rPr>
                <w:rFonts w:ascii="Calibri" w:hAnsi="Calibri"/>
                <w:sz w:val="20"/>
                <w:szCs w:val="20"/>
              </w:rPr>
            </w:pPr>
            <w:r w:rsidRPr="00AE7A4C">
              <w:rPr>
                <w:rFonts w:ascii="Calibri" w:hAnsi="Calibri"/>
                <w:sz w:val="20"/>
                <w:szCs w:val="20"/>
              </w:rPr>
              <w:t xml:space="preserve">           535.600 </w:t>
            </w:r>
          </w:p>
        </w:tc>
        <w:tc>
          <w:tcPr>
            <w:tcW w:w="0" w:type="auto"/>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AE7A4C" w:rsidRPr="00AE7A4C" w:rsidRDefault="00AE7A4C" w:rsidP="00AE7A4C">
            <w:pPr>
              <w:rPr>
                <w:rFonts w:ascii="Calibri" w:hAnsi="Calibri"/>
                <w:color w:val="000000"/>
                <w:sz w:val="20"/>
                <w:szCs w:val="20"/>
              </w:rPr>
            </w:pPr>
            <w:r w:rsidRPr="00AE7A4C">
              <w:rPr>
                <w:rFonts w:ascii="Calibri" w:hAnsi="Calibri"/>
                <w:color w:val="000000"/>
                <w:sz w:val="20"/>
                <w:szCs w:val="20"/>
              </w:rPr>
              <w:t xml:space="preserve">          4.231.240 </w:t>
            </w:r>
          </w:p>
        </w:tc>
      </w:tr>
      <w:tr w:rsidR="00AE7A4C" w:rsidRPr="00AE7A4C" w:rsidTr="00AE7A4C">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7A4C" w:rsidRPr="00AE7A4C" w:rsidRDefault="00AE7A4C" w:rsidP="00AE7A4C">
            <w:pPr>
              <w:jc w:val="right"/>
              <w:rPr>
                <w:rFonts w:ascii="Calibri" w:hAnsi="Calibri"/>
                <w:color w:val="000000"/>
                <w:sz w:val="20"/>
                <w:szCs w:val="20"/>
              </w:rPr>
            </w:pPr>
            <w:r w:rsidRPr="00AE7A4C">
              <w:rPr>
                <w:rFonts w:ascii="Calibri" w:hAnsi="Calibri"/>
                <w:color w:val="000000"/>
                <w:sz w:val="20"/>
                <w:szCs w:val="20"/>
              </w:rPr>
              <w:t>01-ene-12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7A4C" w:rsidRPr="00AE7A4C" w:rsidRDefault="00AE7A4C" w:rsidP="00AE7A4C">
            <w:pPr>
              <w:jc w:val="right"/>
              <w:rPr>
                <w:rFonts w:ascii="Calibri" w:hAnsi="Calibri"/>
                <w:color w:val="000000"/>
                <w:sz w:val="20"/>
                <w:szCs w:val="20"/>
              </w:rPr>
            </w:pPr>
            <w:r w:rsidRPr="00AE7A4C">
              <w:rPr>
                <w:rFonts w:ascii="Calibri" w:hAnsi="Calibri"/>
                <w:color w:val="000000"/>
                <w:sz w:val="20"/>
                <w:szCs w:val="20"/>
              </w:rPr>
              <w:t>31-dic-12</w:t>
            </w:r>
          </w:p>
        </w:tc>
        <w:tc>
          <w:tcPr>
            <w:tcW w:w="0" w:type="auto"/>
            <w:tcBorders>
              <w:top w:val="single" w:sz="4" w:space="0" w:color="auto"/>
              <w:left w:val="single" w:sz="4" w:space="0" w:color="auto"/>
              <w:bottom w:val="single" w:sz="4" w:space="0" w:color="auto"/>
              <w:right w:val="single" w:sz="4" w:space="0" w:color="auto"/>
            </w:tcBorders>
            <w:shd w:val="clear" w:color="000000" w:fill="FFFFCC"/>
            <w:noWrap/>
            <w:vAlign w:val="bottom"/>
            <w:hideMark/>
          </w:tcPr>
          <w:p w:rsidR="00AE7A4C" w:rsidRPr="00AE7A4C" w:rsidRDefault="00AE7A4C" w:rsidP="00AE7A4C">
            <w:pPr>
              <w:jc w:val="center"/>
              <w:rPr>
                <w:rFonts w:ascii="Calibri" w:hAnsi="Calibri"/>
                <w:sz w:val="20"/>
                <w:szCs w:val="20"/>
              </w:rPr>
            </w:pPr>
            <w:r w:rsidRPr="00AE7A4C">
              <w:rPr>
                <w:rFonts w:ascii="Calibri" w:hAnsi="Calibri"/>
                <w:sz w:val="20"/>
                <w:szCs w:val="20"/>
              </w:rPr>
              <w:t>14,00</w:t>
            </w:r>
          </w:p>
        </w:tc>
        <w:tc>
          <w:tcPr>
            <w:tcW w:w="0" w:type="auto"/>
            <w:tcBorders>
              <w:top w:val="single" w:sz="4" w:space="0" w:color="auto"/>
              <w:left w:val="single" w:sz="4" w:space="0" w:color="auto"/>
              <w:bottom w:val="single" w:sz="4" w:space="0" w:color="auto"/>
              <w:right w:val="single" w:sz="4" w:space="0" w:color="auto"/>
            </w:tcBorders>
            <w:shd w:val="clear" w:color="000000" w:fill="FFFFCC"/>
            <w:vAlign w:val="bottom"/>
            <w:hideMark/>
          </w:tcPr>
          <w:p w:rsidR="00AE7A4C" w:rsidRPr="00AE7A4C" w:rsidRDefault="00AE7A4C" w:rsidP="00AE7A4C">
            <w:pPr>
              <w:rPr>
                <w:rFonts w:ascii="Calibri" w:hAnsi="Calibri"/>
                <w:sz w:val="20"/>
                <w:szCs w:val="20"/>
              </w:rPr>
            </w:pPr>
            <w:r w:rsidRPr="00AE7A4C">
              <w:rPr>
                <w:rFonts w:ascii="Calibri" w:hAnsi="Calibri"/>
                <w:sz w:val="20"/>
                <w:szCs w:val="20"/>
              </w:rPr>
              <w:t xml:space="preserve">           566.700 </w:t>
            </w:r>
          </w:p>
        </w:tc>
        <w:tc>
          <w:tcPr>
            <w:tcW w:w="0" w:type="auto"/>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AE7A4C" w:rsidRPr="00AE7A4C" w:rsidRDefault="00AE7A4C" w:rsidP="00AE7A4C">
            <w:pPr>
              <w:rPr>
                <w:rFonts w:ascii="Calibri" w:hAnsi="Calibri"/>
                <w:color w:val="000000"/>
                <w:sz w:val="20"/>
                <w:szCs w:val="20"/>
              </w:rPr>
            </w:pPr>
            <w:r w:rsidRPr="00AE7A4C">
              <w:rPr>
                <w:rFonts w:ascii="Calibri" w:hAnsi="Calibri"/>
                <w:color w:val="000000"/>
                <w:sz w:val="20"/>
                <w:szCs w:val="20"/>
              </w:rPr>
              <w:t xml:space="preserve">          7.933.800 </w:t>
            </w:r>
          </w:p>
        </w:tc>
      </w:tr>
      <w:tr w:rsidR="00AE7A4C" w:rsidRPr="00AE7A4C" w:rsidTr="00AE7A4C">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7A4C" w:rsidRPr="00AE7A4C" w:rsidRDefault="00AE7A4C" w:rsidP="00AE7A4C">
            <w:pPr>
              <w:jc w:val="right"/>
              <w:rPr>
                <w:rFonts w:ascii="Calibri" w:hAnsi="Calibri"/>
                <w:color w:val="000000"/>
                <w:sz w:val="20"/>
                <w:szCs w:val="20"/>
              </w:rPr>
            </w:pPr>
            <w:r w:rsidRPr="00AE7A4C">
              <w:rPr>
                <w:rFonts w:ascii="Calibri" w:hAnsi="Calibri"/>
                <w:color w:val="000000"/>
                <w:sz w:val="20"/>
                <w:szCs w:val="20"/>
              </w:rPr>
              <w:t>01-ene-13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7A4C" w:rsidRPr="00AE7A4C" w:rsidRDefault="00AE7A4C" w:rsidP="00AE7A4C">
            <w:pPr>
              <w:jc w:val="right"/>
              <w:rPr>
                <w:rFonts w:ascii="Calibri" w:hAnsi="Calibri"/>
                <w:color w:val="000000"/>
                <w:sz w:val="20"/>
                <w:szCs w:val="20"/>
              </w:rPr>
            </w:pPr>
            <w:r w:rsidRPr="00AE7A4C">
              <w:rPr>
                <w:rFonts w:ascii="Calibri" w:hAnsi="Calibri"/>
                <w:color w:val="000000"/>
                <w:sz w:val="20"/>
                <w:szCs w:val="20"/>
              </w:rPr>
              <w:t>31-dic-13</w:t>
            </w:r>
          </w:p>
        </w:tc>
        <w:tc>
          <w:tcPr>
            <w:tcW w:w="0" w:type="auto"/>
            <w:tcBorders>
              <w:top w:val="single" w:sz="4" w:space="0" w:color="auto"/>
              <w:left w:val="single" w:sz="4" w:space="0" w:color="auto"/>
              <w:bottom w:val="single" w:sz="4" w:space="0" w:color="auto"/>
              <w:right w:val="single" w:sz="4" w:space="0" w:color="auto"/>
            </w:tcBorders>
            <w:shd w:val="clear" w:color="000000" w:fill="FFFFCC"/>
            <w:noWrap/>
            <w:vAlign w:val="bottom"/>
            <w:hideMark/>
          </w:tcPr>
          <w:p w:rsidR="00AE7A4C" w:rsidRPr="00AE7A4C" w:rsidRDefault="00AE7A4C" w:rsidP="00AE7A4C">
            <w:pPr>
              <w:jc w:val="center"/>
              <w:rPr>
                <w:rFonts w:ascii="Calibri" w:hAnsi="Calibri"/>
                <w:sz w:val="20"/>
                <w:szCs w:val="20"/>
              </w:rPr>
            </w:pPr>
            <w:r w:rsidRPr="00AE7A4C">
              <w:rPr>
                <w:rFonts w:ascii="Calibri" w:hAnsi="Calibri"/>
                <w:sz w:val="20"/>
                <w:szCs w:val="20"/>
              </w:rPr>
              <w:t>14,00</w:t>
            </w:r>
          </w:p>
        </w:tc>
        <w:tc>
          <w:tcPr>
            <w:tcW w:w="0" w:type="auto"/>
            <w:tcBorders>
              <w:top w:val="single" w:sz="4" w:space="0" w:color="auto"/>
              <w:left w:val="single" w:sz="4" w:space="0" w:color="auto"/>
              <w:bottom w:val="single" w:sz="4" w:space="0" w:color="auto"/>
              <w:right w:val="single" w:sz="4" w:space="0" w:color="auto"/>
            </w:tcBorders>
            <w:shd w:val="clear" w:color="000000" w:fill="FFFFCC"/>
            <w:vAlign w:val="bottom"/>
            <w:hideMark/>
          </w:tcPr>
          <w:p w:rsidR="00AE7A4C" w:rsidRPr="00AE7A4C" w:rsidRDefault="00AE7A4C" w:rsidP="00AE7A4C">
            <w:pPr>
              <w:rPr>
                <w:rFonts w:ascii="Calibri" w:hAnsi="Calibri"/>
                <w:sz w:val="20"/>
                <w:szCs w:val="20"/>
              </w:rPr>
            </w:pPr>
            <w:r w:rsidRPr="00AE7A4C">
              <w:rPr>
                <w:rFonts w:ascii="Calibri" w:hAnsi="Calibri"/>
                <w:sz w:val="20"/>
                <w:szCs w:val="20"/>
              </w:rPr>
              <w:t xml:space="preserve">           589.500 </w:t>
            </w:r>
          </w:p>
        </w:tc>
        <w:tc>
          <w:tcPr>
            <w:tcW w:w="0" w:type="auto"/>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AE7A4C" w:rsidRPr="00AE7A4C" w:rsidRDefault="00AE7A4C" w:rsidP="00AE7A4C">
            <w:pPr>
              <w:rPr>
                <w:rFonts w:ascii="Calibri" w:hAnsi="Calibri"/>
                <w:color w:val="000000"/>
                <w:sz w:val="20"/>
                <w:szCs w:val="20"/>
              </w:rPr>
            </w:pPr>
            <w:r w:rsidRPr="00AE7A4C">
              <w:rPr>
                <w:rFonts w:ascii="Calibri" w:hAnsi="Calibri"/>
                <w:color w:val="000000"/>
                <w:sz w:val="20"/>
                <w:szCs w:val="20"/>
              </w:rPr>
              <w:t xml:space="preserve">          8.253.000 </w:t>
            </w:r>
          </w:p>
        </w:tc>
      </w:tr>
      <w:tr w:rsidR="00AE7A4C" w:rsidRPr="00AE7A4C" w:rsidTr="00AE7A4C">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7A4C" w:rsidRPr="00AE7A4C" w:rsidRDefault="00AE7A4C" w:rsidP="00AE7A4C">
            <w:pPr>
              <w:jc w:val="right"/>
              <w:rPr>
                <w:rFonts w:ascii="Calibri" w:hAnsi="Calibri"/>
                <w:color w:val="000000"/>
                <w:sz w:val="20"/>
                <w:szCs w:val="20"/>
              </w:rPr>
            </w:pPr>
            <w:r w:rsidRPr="00AE7A4C">
              <w:rPr>
                <w:rFonts w:ascii="Calibri" w:hAnsi="Calibri"/>
                <w:color w:val="000000"/>
                <w:sz w:val="20"/>
                <w:szCs w:val="20"/>
              </w:rPr>
              <w:t>01-ene-14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7A4C" w:rsidRPr="00AE7A4C" w:rsidRDefault="00AE7A4C" w:rsidP="00AE7A4C">
            <w:pPr>
              <w:jc w:val="right"/>
              <w:rPr>
                <w:rFonts w:ascii="Calibri" w:hAnsi="Calibri"/>
                <w:color w:val="000000"/>
                <w:sz w:val="20"/>
                <w:szCs w:val="20"/>
              </w:rPr>
            </w:pPr>
            <w:r w:rsidRPr="00AE7A4C">
              <w:rPr>
                <w:rFonts w:ascii="Calibri" w:hAnsi="Calibri"/>
                <w:color w:val="000000"/>
                <w:sz w:val="20"/>
                <w:szCs w:val="20"/>
              </w:rPr>
              <w:t>31-dic-14</w:t>
            </w:r>
          </w:p>
        </w:tc>
        <w:tc>
          <w:tcPr>
            <w:tcW w:w="0" w:type="auto"/>
            <w:tcBorders>
              <w:top w:val="single" w:sz="4" w:space="0" w:color="auto"/>
              <w:left w:val="single" w:sz="4" w:space="0" w:color="auto"/>
              <w:bottom w:val="single" w:sz="4" w:space="0" w:color="auto"/>
              <w:right w:val="single" w:sz="4" w:space="0" w:color="auto"/>
            </w:tcBorders>
            <w:shd w:val="clear" w:color="000000" w:fill="FFFFCC"/>
            <w:noWrap/>
            <w:vAlign w:val="bottom"/>
            <w:hideMark/>
          </w:tcPr>
          <w:p w:rsidR="00AE7A4C" w:rsidRPr="00AE7A4C" w:rsidRDefault="00AE7A4C" w:rsidP="00AE7A4C">
            <w:pPr>
              <w:jc w:val="center"/>
              <w:rPr>
                <w:rFonts w:ascii="Calibri" w:hAnsi="Calibri"/>
                <w:sz w:val="20"/>
                <w:szCs w:val="20"/>
              </w:rPr>
            </w:pPr>
            <w:r w:rsidRPr="00AE7A4C">
              <w:rPr>
                <w:rFonts w:ascii="Calibri" w:hAnsi="Calibri"/>
                <w:sz w:val="20"/>
                <w:szCs w:val="20"/>
              </w:rPr>
              <w:t>14,00</w:t>
            </w:r>
          </w:p>
        </w:tc>
        <w:tc>
          <w:tcPr>
            <w:tcW w:w="0" w:type="auto"/>
            <w:tcBorders>
              <w:top w:val="single" w:sz="4" w:space="0" w:color="auto"/>
              <w:left w:val="single" w:sz="4" w:space="0" w:color="auto"/>
              <w:bottom w:val="single" w:sz="4" w:space="0" w:color="auto"/>
              <w:right w:val="single" w:sz="4" w:space="0" w:color="auto"/>
            </w:tcBorders>
            <w:shd w:val="clear" w:color="000000" w:fill="FFFFCC"/>
            <w:vAlign w:val="bottom"/>
            <w:hideMark/>
          </w:tcPr>
          <w:p w:rsidR="00AE7A4C" w:rsidRPr="00AE7A4C" w:rsidRDefault="00AE7A4C" w:rsidP="00AE7A4C">
            <w:pPr>
              <w:rPr>
                <w:rFonts w:ascii="Calibri" w:hAnsi="Calibri"/>
                <w:sz w:val="20"/>
                <w:szCs w:val="20"/>
              </w:rPr>
            </w:pPr>
            <w:r w:rsidRPr="00AE7A4C">
              <w:rPr>
                <w:rFonts w:ascii="Calibri" w:hAnsi="Calibri"/>
                <w:sz w:val="20"/>
                <w:szCs w:val="20"/>
              </w:rPr>
              <w:t xml:space="preserve">           616.000 </w:t>
            </w:r>
          </w:p>
        </w:tc>
        <w:tc>
          <w:tcPr>
            <w:tcW w:w="0" w:type="auto"/>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AE7A4C" w:rsidRPr="00AE7A4C" w:rsidRDefault="00AE7A4C" w:rsidP="00AE7A4C">
            <w:pPr>
              <w:rPr>
                <w:rFonts w:ascii="Calibri" w:hAnsi="Calibri"/>
                <w:color w:val="000000"/>
                <w:sz w:val="20"/>
                <w:szCs w:val="20"/>
              </w:rPr>
            </w:pPr>
            <w:r w:rsidRPr="00AE7A4C">
              <w:rPr>
                <w:rFonts w:ascii="Calibri" w:hAnsi="Calibri"/>
                <w:color w:val="000000"/>
                <w:sz w:val="20"/>
                <w:szCs w:val="20"/>
              </w:rPr>
              <w:t xml:space="preserve">          8.624.000 </w:t>
            </w:r>
          </w:p>
        </w:tc>
      </w:tr>
      <w:tr w:rsidR="00AE7A4C" w:rsidRPr="00AE7A4C" w:rsidTr="00AE7A4C">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7A4C" w:rsidRPr="00AE7A4C" w:rsidRDefault="00AE7A4C" w:rsidP="00AE7A4C">
            <w:pPr>
              <w:jc w:val="right"/>
              <w:rPr>
                <w:rFonts w:ascii="Calibri" w:hAnsi="Calibri"/>
                <w:color w:val="000000"/>
                <w:sz w:val="20"/>
                <w:szCs w:val="20"/>
              </w:rPr>
            </w:pPr>
            <w:r w:rsidRPr="00AE7A4C">
              <w:rPr>
                <w:rFonts w:ascii="Calibri" w:hAnsi="Calibri"/>
                <w:color w:val="000000"/>
                <w:sz w:val="20"/>
                <w:szCs w:val="20"/>
              </w:rPr>
              <w:t>01-ene-15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7A4C" w:rsidRPr="00AE7A4C" w:rsidRDefault="00AE7A4C" w:rsidP="00AE7A4C">
            <w:pPr>
              <w:jc w:val="right"/>
              <w:rPr>
                <w:rFonts w:ascii="Calibri" w:hAnsi="Calibri"/>
                <w:color w:val="000000"/>
                <w:sz w:val="20"/>
                <w:szCs w:val="20"/>
              </w:rPr>
            </w:pPr>
            <w:r w:rsidRPr="00AE7A4C">
              <w:rPr>
                <w:rFonts w:ascii="Calibri" w:hAnsi="Calibri"/>
                <w:color w:val="000000"/>
                <w:sz w:val="20"/>
                <w:szCs w:val="20"/>
              </w:rPr>
              <w:t>31-dic-15</w:t>
            </w:r>
          </w:p>
        </w:tc>
        <w:tc>
          <w:tcPr>
            <w:tcW w:w="0" w:type="auto"/>
            <w:tcBorders>
              <w:top w:val="single" w:sz="4" w:space="0" w:color="auto"/>
              <w:left w:val="single" w:sz="4" w:space="0" w:color="auto"/>
              <w:bottom w:val="single" w:sz="4" w:space="0" w:color="auto"/>
              <w:right w:val="single" w:sz="4" w:space="0" w:color="auto"/>
            </w:tcBorders>
            <w:shd w:val="clear" w:color="000000" w:fill="FFFFCC"/>
            <w:noWrap/>
            <w:vAlign w:val="bottom"/>
            <w:hideMark/>
          </w:tcPr>
          <w:p w:rsidR="00AE7A4C" w:rsidRPr="00AE7A4C" w:rsidRDefault="00AE7A4C" w:rsidP="00AE7A4C">
            <w:pPr>
              <w:jc w:val="center"/>
              <w:rPr>
                <w:rFonts w:ascii="Calibri" w:hAnsi="Calibri"/>
                <w:sz w:val="20"/>
                <w:szCs w:val="20"/>
              </w:rPr>
            </w:pPr>
            <w:r w:rsidRPr="00AE7A4C">
              <w:rPr>
                <w:rFonts w:ascii="Calibri" w:hAnsi="Calibri"/>
                <w:sz w:val="20"/>
                <w:szCs w:val="20"/>
              </w:rPr>
              <w:t>14,00</w:t>
            </w:r>
          </w:p>
        </w:tc>
        <w:tc>
          <w:tcPr>
            <w:tcW w:w="0" w:type="auto"/>
            <w:tcBorders>
              <w:top w:val="single" w:sz="4" w:space="0" w:color="auto"/>
              <w:left w:val="single" w:sz="4" w:space="0" w:color="auto"/>
              <w:bottom w:val="single" w:sz="4" w:space="0" w:color="auto"/>
              <w:right w:val="single" w:sz="4" w:space="0" w:color="auto"/>
            </w:tcBorders>
            <w:shd w:val="clear" w:color="000000" w:fill="FFFFCC"/>
            <w:vAlign w:val="bottom"/>
            <w:hideMark/>
          </w:tcPr>
          <w:p w:rsidR="00AE7A4C" w:rsidRPr="00AE7A4C" w:rsidRDefault="00AE7A4C" w:rsidP="00AE7A4C">
            <w:pPr>
              <w:rPr>
                <w:rFonts w:ascii="Calibri" w:hAnsi="Calibri"/>
                <w:sz w:val="20"/>
                <w:szCs w:val="20"/>
              </w:rPr>
            </w:pPr>
            <w:r w:rsidRPr="00AE7A4C">
              <w:rPr>
                <w:rFonts w:ascii="Calibri" w:hAnsi="Calibri"/>
                <w:sz w:val="20"/>
                <w:szCs w:val="20"/>
              </w:rPr>
              <w:t xml:space="preserve">           644.350 </w:t>
            </w:r>
          </w:p>
        </w:tc>
        <w:tc>
          <w:tcPr>
            <w:tcW w:w="0" w:type="auto"/>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AE7A4C" w:rsidRPr="00AE7A4C" w:rsidRDefault="00AE7A4C" w:rsidP="00AE7A4C">
            <w:pPr>
              <w:rPr>
                <w:rFonts w:ascii="Calibri" w:hAnsi="Calibri"/>
                <w:color w:val="000000"/>
                <w:sz w:val="20"/>
                <w:szCs w:val="20"/>
              </w:rPr>
            </w:pPr>
            <w:r w:rsidRPr="00AE7A4C">
              <w:rPr>
                <w:rFonts w:ascii="Calibri" w:hAnsi="Calibri"/>
                <w:color w:val="000000"/>
                <w:sz w:val="20"/>
                <w:szCs w:val="20"/>
              </w:rPr>
              <w:t xml:space="preserve">          9.020.900 </w:t>
            </w:r>
          </w:p>
        </w:tc>
      </w:tr>
      <w:tr w:rsidR="00AE7A4C" w:rsidRPr="00AE7A4C" w:rsidTr="00AE7A4C">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7A4C" w:rsidRPr="00AE7A4C" w:rsidRDefault="00AE7A4C" w:rsidP="00AE7A4C">
            <w:pPr>
              <w:jc w:val="right"/>
              <w:rPr>
                <w:rFonts w:ascii="Calibri" w:hAnsi="Calibri"/>
                <w:color w:val="000000"/>
                <w:sz w:val="20"/>
                <w:szCs w:val="20"/>
              </w:rPr>
            </w:pPr>
            <w:r w:rsidRPr="00AE7A4C">
              <w:rPr>
                <w:rFonts w:ascii="Calibri" w:hAnsi="Calibri"/>
                <w:color w:val="000000"/>
                <w:sz w:val="20"/>
                <w:szCs w:val="20"/>
              </w:rPr>
              <w:t>01-ene-16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7A4C" w:rsidRPr="00AE7A4C" w:rsidRDefault="00AE7A4C" w:rsidP="00AE7A4C">
            <w:pPr>
              <w:jc w:val="right"/>
              <w:rPr>
                <w:rFonts w:ascii="Calibri" w:hAnsi="Calibri"/>
                <w:color w:val="000000"/>
                <w:sz w:val="20"/>
                <w:szCs w:val="20"/>
              </w:rPr>
            </w:pPr>
            <w:r w:rsidRPr="00AE7A4C">
              <w:rPr>
                <w:rFonts w:ascii="Calibri" w:hAnsi="Calibri"/>
                <w:color w:val="000000"/>
                <w:sz w:val="20"/>
                <w:szCs w:val="20"/>
              </w:rPr>
              <w:t>31-jul-16</w:t>
            </w:r>
          </w:p>
        </w:tc>
        <w:tc>
          <w:tcPr>
            <w:tcW w:w="0" w:type="auto"/>
            <w:tcBorders>
              <w:top w:val="single" w:sz="4" w:space="0" w:color="auto"/>
              <w:left w:val="single" w:sz="4" w:space="0" w:color="auto"/>
              <w:bottom w:val="single" w:sz="4" w:space="0" w:color="auto"/>
              <w:right w:val="single" w:sz="4" w:space="0" w:color="auto"/>
            </w:tcBorders>
            <w:shd w:val="clear" w:color="000000" w:fill="FFFFCC"/>
            <w:noWrap/>
            <w:vAlign w:val="bottom"/>
            <w:hideMark/>
          </w:tcPr>
          <w:p w:rsidR="00AE7A4C" w:rsidRPr="00AE7A4C" w:rsidRDefault="00AE7A4C" w:rsidP="00AE7A4C">
            <w:pPr>
              <w:jc w:val="center"/>
              <w:rPr>
                <w:rFonts w:ascii="Calibri" w:hAnsi="Calibri"/>
                <w:sz w:val="20"/>
                <w:szCs w:val="20"/>
              </w:rPr>
            </w:pPr>
            <w:r w:rsidRPr="00AE7A4C">
              <w:rPr>
                <w:rFonts w:ascii="Calibri" w:hAnsi="Calibri"/>
                <w:sz w:val="20"/>
                <w:szCs w:val="20"/>
              </w:rPr>
              <w:t>8,00</w:t>
            </w:r>
          </w:p>
        </w:tc>
        <w:tc>
          <w:tcPr>
            <w:tcW w:w="0" w:type="auto"/>
            <w:tcBorders>
              <w:top w:val="single" w:sz="4" w:space="0" w:color="auto"/>
              <w:left w:val="single" w:sz="4" w:space="0" w:color="auto"/>
              <w:bottom w:val="single" w:sz="4" w:space="0" w:color="auto"/>
              <w:right w:val="single" w:sz="4" w:space="0" w:color="auto"/>
            </w:tcBorders>
            <w:shd w:val="clear" w:color="000000" w:fill="FFFFCC"/>
            <w:vAlign w:val="bottom"/>
            <w:hideMark/>
          </w:tcPr>
          <w:p w:rsidR="00AE7A4C" w:rsidRPr="00AE7A4C" w:rsidRDefault="00AE7A4C" w:rsidP="00AE7A4C">
            <w:pPr>
              <w:rPr>
                <w:rFonts w:ascii="Calibri" w:hAnsi="Calibri"/>
                <w:sz w:val="20"/>
                <w:szCs w:val="20"/>
              </w:rPr>
            </w:pPr>
            <w:r w:rsidRPr="00AE7A4C">
              <w:rPr>
                <w:rFonts w:ascii="Calibri" w:hAnsi="Calibri"/>
                <w:sz w:val="20"/>
                <w:szCs w:val="20"/>
              </w:rPr>
              <w:t xml:space="preserve">           689.454 </w:t>
            </w:r>
          </w:p>
        </w:tc>
        <w:tc>
          <w:tcPr>
            <w:tcW w:w="0" w:type="auto"/>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AE7A4C" w:rsidRPr="00AE7A4C" w:rsidRDefault="00AE7A4C" w:rsidP="00AE7A4C">
            <w:pPr>
              <w:rPr>
                <w:rFonts w:ascii="Calibri" w:hAnsi="Calibri"/>
                <w:color w:val="000000"/>
                <w:sz w:val="20"/>
                <w:szCs w:val="20"/>
              </w:rPr>
            </w:pPr>
            <w:r w:rsidRPr="00AE7A4C">
              <w:rPr>
                <w:rFonts w:ascii="Calibri" w:hAnsi="Calibri"/>
                <w:color w:val="000000"/>
                <w:sz w:val="20"/>
                <w:szCs w:val="20"/>
              </w:rPr>
              <w:t xml:space="preserve">          5.515.632 </w:t>
            </w:r>
          </w:p>
        </w:tc>
      </w:tr>
      <w:tr w:rsidR="00AE7A4C" w:rsidRPr="00AE7A4C" w:rsidTr="00AE7A4C">
        <w:trPr>
          <w:trHeight w:val="315"/>
          <w:jc w:val="center"/>
        </w:trPr>
        <w:tc>
          <w:tcPr>
            <w:tcW w:w="0" w:type="auto"/>
            <w:tcBorders>
              <w:top w:val="single" w:sz="4" w:space="0" w:color="auto"/>
              <w:left w:val="nil"/>
              <w:bottom w:val="nil"/>
              <w:right w:val="nil"/>
            </w:tcBorders>
            <w:shd w:val="clear" w:color="auto" w:fill="auto"/>
            <w:noWrap/>
            <w:vAlign w:val="bottom"/>
            <w:hideMark/>
          </w:tcPr>
          <w:p w:rsidR="00AE7A4C" w:rsidRPr="00AE7A4C" w:rsidRDefault="00AE7A4C" w:rsidP="00AE7A4C">
            <w:pPr>
              <w:rPr>
                <w:rFonts w:ascii="Calibri" w:hAnsi="Calibri"/>
                <w:color w:val="000000"/>
                <w:sz w:val="20"/>
                <w:szCs w:val="20"/>
              </w:rPr>
            </w:pPr>
          </w:p>
        </w:tc>
        <w:tc>
          <w:tcPr>
            <w:tcW w:w="0" w:type="auto"/>
            <w:tcBorders>
              <w:top w:val="single" w:sz="4" w:space="0" w:color="auto"/>
              <w:left w:val="nil"/>
              <w:bottom w:val="nil"/>
              <w:right w:val="nil"/>
            </w:tcBorders>
            <w:shd w:val="clear" w:color="auto" w:fill="auto"/>
            <w:noWrap/>
            <w:vAlign w:val="bottom"/>
            <w:hideMark/>
          </w:tcPr>
          <w:p w:rsidR="00AE7A4C" w:rsidRPr="00AE7A4C" w:rsidRDefault="00AE7A4C" w:rsidP="00AE7A4C">
            <w:pPr>
              <w:rPr>
                <w:sz w:val="20"/>
                <w:szCs w:val="20"/>
              </w:rPr>
            </w:pPr>
          </w:p>
        </w:tc>
        <w:tc>
          <w:tcPr>
            <w:tcW w:w="0" w:type="auto"/>
            <w:tcBorders>
              <w:top w:val="single" w:sz="4" w:space="0" w:color="auto"/>
              <w:left w:val="nil"/>
              <w:bottom w:val="nil"/>
              <w:right w:val="nil"/>
            </w:tcBorders>
            <w:shd w:val="clear" w:color="auto" w:fill="auto"/>
            <w:noWrap/>
            <w:vAlign w:val="bottom"/>
            <w:hideMark/>
          </w:tcPr>
          <w:p w:rsidR="00AE7A4C" w:rsidRPr="00AE7A4C" w:rsidRDefault="00AE7A4C" w:rsidP="00AE7A4C">
            <w:pPr>
              <w:rPr>
                <w:sz w:val="20"/>
                <w:szCs w:val="20"/>
              </w:rPr>
            </w:pPr>
          </w:p>
        </w:tc>
        <w:tc>
          <w:tcPr>
            <w:tcW w:w="0" w:type="auto"/>
            <w:tcBorders>
              <w:top w:val="single" w:sz="4" w:space="0" w:color="auto"/>
              <w:left w:val="nil"/>
              <w:bottom w:val="nil"/>
              <w:right w:val="single" w:sz="4" w:space="0" w:color="auto"/>
            </w:tcBorders>
            <w:shd w:val="clear" w:color="auto" w:fill="auto"/>
            <w:noWrap/>
            <w:vAlign w:val="bottom"/>
            <w:hideMark/>
          </w:tcPr>
          <w:p w:rsidR="00AE7A4C" w:rsidRPr="00AE7A4C" w:rsidRDefault="00AE7A4C" w:rsidP="00AE7A4C">
            <w:pP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7A4C" w:rsidRPr="00AE7A4C" w:rsidRDefault="00AE7A4C" w:rsidP="00AE7A4C">
            <w:pPr>
              <w:rPr>
                <w:rFonts w:ascii="Calibri" w:hAnsi="Calibri"/>
                <w:iCs/>
                <w:color w:val="000000"/>
              </w:rPr>
            </w:pPr>
            <w:r w:rsidRPr="00AE7A4C">
              <w:rPr>
                <w:rFonts w:ascii="Calibri" w:hAnsi="Calibri"/>
                <w:iCs/>
                <w:color w:val="000000"/>
              </w:rPr>
              <w:t xml:space="preserve">  </w:t>
            </w:r>
            <w:r>
              <w:rPr>
                <w:rFonts w:ascii="Calibri" w:hAnsi="Calibri"/>
                <w:iCs/>
                <w:color w:val="000000"/>
              </w:rPr>
              <w:t>$</w:t>
            </w:r>
            <w:r w:rsidRPr="00AE7A4C">
              <w:rPr>
                <w:rFonts w:ascii="Calibri" w:hAnsi="Calibri"/>
                <w:iCs/>
                <w:color w:val="000000"/>
              </w:rPr>
              <w:t xml:space="preserve">43.578.572 </w:t>
            </w:r>
          </w:p>
        </w:tc>
      </w:tr>
    </w:tbl>
    <w:p w:rsidR="009C50D0" w:rsidRPr="003D36AB" w:rsidRDefault="009C50D0" w:rsidP="00AE7A4C">
      <w:pPr>
        <w:spacing w:line="276" w:lineRule="auto"/>
        <w:jc w:val="center"/>
      </w:pPr>
    </w:p>
    <w:p w:rsidR="009C50D0" w:rsidRPr="003D36AB" w:rsidRDefault="009C50D0" w:rsidP="00871F9F">
      <w:pPr>
        <w:spacing w:line="276" w:lineRule="auto"/>
      </w:pPr>
    </w:p>
    <w:p w:rsidR="009C50D0" w:rsidRPr="003D36AB" w:rsidRDefault="009C50D0" w:rsidP="00871F9F">
      <w:pPr>
        <w:pStyle w:val="Ttulo3"/>
        <w:spacing w:before="0" w:after="0" w:line="276" w:lineRule="auto"/>
        <w:jc w:val="center"/>
        <w:rPr>
          <w:rFonts w:ascii="Tahoma" w:hAnsi="Tahoma" w:cs="Tahoma"/>
          <w:bCs w:val="0"/>
          <w:sz w:val="24"/>
          <w:szCs w:val="24"/>
        </w:rPr>
      </w:pPr>
    </w:p>
    <w:p w:rsidR="009C50D0" w:rsidRPr="003D36AB" w:rsidRDefault="009C50D0" w:rsidP="00871F9F">
      <w:pPr>
        <w:pStyle w:val="Ttulo3"/>
        <w:spacing w:before="0" w:after="0" w:line="276" w:lineRule="auto"/>
        <w:jc w:val="center"/>
        <w:rPr>
          <w:rFonts w:ascii="Tahoma" w:hAnsi="Tahoma" w:cs="Tahoma"/>
          <w:bCs w:val="0"/>
          <w:sz w:val="24"/>
          <w:szCs w:val="24"/>
        </w:rPr>
      </w:pPr>
      <w:r w:rsidRPr="003D36AB">
        <w:rPr>
          <w:rFonts w:ascii="Tahoma" w:hAnsi="Tahoma" w:cs="Tahoma"/>
          <w:bCs w:val="0"/>
          <w:sz w:val="24"/>
          <w:szCs w:val="24"/>
        </w:rPr>
        <w:t>ANA LUCÍA CAICEDO CALDERÓN</w:t>
      </w:r>
    </w:p>
    <w:p w:rsidR="005516DF" w:rsidRDefault="009C50D0" w:rsidP="00871F9F">
      <w:pPr>
        <w:spacing w:line="276" w:lineRule="auto"/>
        <w:jc w:val="center"/>
        <w:rPr>
          <w:rFonts w:ascii="Tahoma" w:hAnsi="Tahoma" w:cs="Tahoma"/>
        </w:rPr>
      </w:pPr>
      <w:r w:rsidRPr="003D36AB">
        <w:rPr>
          <w:rFonts w:ascii="Tahoma" w:hAnsi="Tahoma" w:cs="Tahoma"/>
        </w:rPr>
        <w:t xml:space="preserve">Magistrada </w:t>
      </w:r>
    </w:p>
    <w:sectPr w:rsidR="005516DF" w:rsidSect="001A5077">
      <w:headerReference w:type="even" r:id="rId8"/>
      <w:headerReference w:type="default" r:id="rId9"/>
      <w:pgSz w:w="12242" w:h="18722" w:code="121"/>
      <w:pgMar w:top="1134" w:right="851" w:bottom="1134" w:left="1134"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46E" w:rsidRDefault="00EE646E" w:rsidP="0049366E">
      <w:r>
        <w:separator/>
      </w:r>
    </w:p>
  </w:endnote>
  <w:endnote w:type="continuationSeparator" w:id="0">
    <w:p w:rsidR="00EE646E" w:rsidRDefault="00EE646E" w:rsidP="004936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46E" w:rsidRDefault="00EE646E" w:rsidP="0049366E">
      <w:r>
        <w:separator/>
      </w:r>
    </w:p>
  </w:footnote>
  <w:footnote w:type="continuationSeparator" w:id="0">
    <w:p w:rsidR="00EE646E" w:rsidRDefault="00EE646E" w:rsidP="004936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A4C" w:rsidRDefault="00483406">
    <w:pPr>
      <w:pStyle w:val="Encabezado"/>
      <w:framePr w:wrap="around" w:vAnchor="text" w:hAnchor="margin" w:xAlign="center" w:y="1"/>
      <w:rPr>
        <w:rStyle w:val="Nmerodepgina"/>
      </w:rPr>
    </w:pPr>
    <w:r>
      <w:rPr>
        <w:rStyle w:val="Nmerodepgina"/>
      </w:rPr>
      <w:fldChar w:fldCharType="begin"/>
    </w:r>
    <w:r w:rsidR="00AE7A4C">
      <w:rPr>
        <w:rStyle w:val="Nmerodepgina"/>
      </w:rPr>
      <w:instrText xml:space="preserve">PAGE  </w:instrText>
    </w:r>
    <w:r>
      <w:rPr>
        <w:rStyle w:val="Nmerodepgina"/>
      </w:rPr>
      <w:fldChar w:fldCharType="end"/>
    </w:r>
  </w:p>
  <w:p w:rsidR="00AE7A4C" w:rsidRDefault="00AE7A4C">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A4C" w:rsidRDefault="00483406">
    <w:pPr>
      <w:pStyle w:val="Encabezado"/>
      <w:framePr w:wrap="around" w:vAnchor="text" w:hAnchor="margin" w:xAlign="center" w:y="1"/>
      <w:rPr>
        <w:rStyle w:val="Nmerodepgina"/>
      </w:rPr>
    </w:pPr>
    <w:r>
      <w:rPr>
        <w:rStyle w:val="Nmerodepgina"/>
      </w:rPr>
      <w:fldChar w:fldCharType="begin"/>
    </w:r>
    <w:r w:rsidR="00AE7A4C">
      <w:rPr>
        <w:rStyle w:val="Nmerodepgina"/>
      </w:rPr>
      <w:instrText xml:space="preserve">PAGE  </w:instrText>
    </w:r>
    <w:r>
      <w:rPr>
        <w:rStyle w:val="Nmerodepgina"/>
      </w:rPr>
      <w:fldChar w:fldCharType="separate"/>
    </w:r>
    <w:r w:rsidR="00C446DB">
      <w:rPr>
        <w:rStyle w:val="Nmerodepgina"/>
        <w:noProof/>
      </w:rPr>
      <w:t>6</w:t>
    </w:r>
    <w:r>
      <w:rPr>
        <w:rStyle w:val="Nmerodepgina"/>
      </w:rPr>
      <w:fldChar w:fldCharType="end"/>
    </w:r>
  </w:p>
  <w:p w:rsidR="00AE7A4C" w:rsidRPr="0003464F" w:rsidRDefault="00AE7A4C" w:rsidP="000E7A43">
    <w:pPr>
      <w:pStyle w:val="Ttulo"/>
      <w:spacing w:line="240" w:lineRule="auto"/>
      <w:jc w:val="both"/>
      <w:rPr>
        <w:rFonts w:ascii="Tahoma" w:hAnsi="Tahoma" w:cs="Tahoma"/>
        <w:b w:val="0"/>
        <w:sz w:val="14"/>
        <w:szCs w:val="14"/>
      </w:rPr>
    </w:pPr>
    <w:r w:rsidRPr="0003464F">
      <w:rPr>
        <w:rFonts w:ascii="Tahoma" w:hAnsi="Tahoma" w:cs="Tahoma"/>
        <w:b w:val="0"/>
        <w:sz w:val="14"/>
        <w:szCs w:val="14"/>
      </w:rPr>
      <w:t>Radicado No.: 66001-31-05-00</w:t>
    </w:r>
    <w:r>
      <w:rPr>
        <w:rFonts w:ascii="Tahoma" w:hAnsi="Tahoma" w:cs="Tahoma"/>
        <w:b w:val="0"/>
        <w:sz w:val="14"/>
        <w:szCs w:val="14"/>
      </w:rPr>
      <w:t>3</w:t>
    </w:r>
    <w:r w:rsidRPr="0003464F">
      <w:rPr>
        <w:rFonts w:ascii="Tahoma" w:hAnsi="Tahoma" w:cs="Tahoma"/>
        <w:b w:val="0"/>
        <w:sz w:val="14"/>
        <w:szCs w:val="14"/>
      </w:rPr>
      <w:t>-201</w:t>
    </w:r>
    <w:r>
      <w:rPr>
        <w:rFonts w:ascii="Tahoma" w:hAnsi="Tahoma" w:cs="Tahoma"/>
        <w:b w:val="0"/>
        <w:sz w:val="14"/>
        <w:szCs w:val="14"/>
      </w:rPr>
      <w:t>4</w:t>
    </w:r>
    <w:r w:rsidRPr="0003464F">
      <w:rPr>
        <w:rFonts w:ascii="Tahoma" w:hAnsi="Tahoma" w:cs="Tahoma"/>
        <w:b w:val="0"/>
        <w:sz w:val="14"/>
        <w:szCs w:val="14"/>
      </w:rPr>
      <w:t>-00</w:t>
    </w:r>
    <w:r>
      <w:rPr>
        <w:rFonts w:ascii="Tahoma" w:hAnsi="Tahoma" w:cs="Tahoma"/>
        <w:b w:val="0"/>
        <w:sz w:val="14"/>
        <w:szCs w:val="14"/>
      </w:rPr>
      <w:t>364</w:t>
    </w:r>
    <w:r w:rsidRPr="0003464F">
      <w:rPr>
        <w:rFonts w:ascii="Tahoma" w:hAnsi="Tahoma" w:cs="Tahoma"/>
        <w:b w:val="0"/>
        <w:sz w:val="14"/>
        <w:szCs w:val="14"/>
      </w:rPr>
      <w:t>-01</w:t>
    </w:r>
  </w:p>
  <w:p w:rsidR="00AE7A4C" w:rsidRPr="0003464F" w:rsidRDefault="00AE7A4C" w:rsidP="000E7A43">
    <w:pPr>
      <w:pStyle w:val="Ttulo"/>
      <w:spacing w:line="240" w:lineRule="auto"/>
      <w:jc w:val="both"/>
      <w:rPr>
        <w:rFonts w:ascii="Tahoma" w:hAnsi="Tahoma" w:cs="Tahoma"/>
        <w:b w:val="0"/>
        <w:sz w:val="14"/>
        <w:szCs w:val="14"/>
      </w:rPr>
    </w:pPr>
    <w:r w:rsidRPr="0003464F">
      <w:rPr>
        <w:rFonts w:ascii="Tahoma" w:hAnsi="Tahoma" w:cs="Tahoma"/>
        <w:b w:val="0"/>
        <w:sz w:val="14"/>
        <w:szCs w:val="14"/>
      </w:rPr>
      <w:t xml:space="preserve">Demandante: </w:t>
    </w:r>
    <w:r>
      <w:rPr>
        <w:rFonts w:ascii="Tahoma" w:hAnsi="Tahoma" w:cs="Tahoma"/>
        <w:b w:val="0"/>
        <w:sz w:val="14"/>
        <w:szCs w:val="14"/>
      </w:rPr>
      <w:t>María Consuelo Arias de Muñoz</w:t>
    </w:r>
  </w:p>
  <w:p w:rsidR="00AE7A4C" w:rsidRPr="0003464F" w:rsidRDefault="00AE7A4C" w:rsidP="000E7A43">
    <w:pPr>
      <w:pStyle w:val="Ttulo"/>
      <w:spacing w:line="240" w:lineRule="auto"/>
      <w:ind w:left="708" w:hanging="708"/>
      <w:jc w:val="both"/>
      <w:rPr>
        <w:rFonts w:ascii="Tahoma" w:hAnsi="Tahoma" w:cs="Tahoma"/>
        <w:b w:val="0"/>
        <w:sz w:val="14"/>
        <w:szCs w:val="14"/>
      </w:rPr>
    </w:pPr>
    <w:r w:rsidRPr="0003464F">
      <w:rPr>
        <w:rFonts w:ascii="Tahoma" w:hAnsi="Tahoma" w:cs="Tahoma"/>
        <w:b w:val="0"/>
        <w:sz w:val="14"/>
        <w:szCs w:val="14"/>
      </w:rPr>
      <w:t xml:space="preserve">Demandado: </w:t>
    </w:r>
    <w:r>
      <w:rPr>
        <w:rFonts w:ascii="Tahoma" w:hAnsi="Tahoma" w:cs="Tahoma"/>
        <w:b w:val="0"/>
        <w:sz w:val="14"/>
        <w:szCs w:val="14"/>
      </w:rPr>
      <w:t>Colpensiones</w:t>
    </w:r>
  </w:p>
  <w:p w:rsidR="00AE7A4C" w:rsidRDefault="00AE7A4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1">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nsid w:val="257B2BC5"/>
    <w:multiLevelType w:val="hybridMultilevel"/>
    <w:tmpl w:val="DDFEFA82"/>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nsid w:val="7C675557"/>
    <w:multiLevelType w:val="hybridMultilevel"/>
    <w:tmpl w:val="E62EFE40"/>
    <w:lvl w:ilvl="0" w:tplc="7360B3DC">
      <w:start w:val="1"/>
      <w:numFmt w:val="decimal"/>
      <w:lvlText w:val="%1."/>
      <w:lvlJc w:val="left"/>
      <w:pPr>
        <w:tabs>
          <w:tab w:val="num" w:pos="1068"/>
        </w:tabs>
        <w:ind w:left="1068" w:hanging="360"/>
      </w:pPr>
      <w:rPr>
        <w:rFonts w:hint="default"/>
      </w:rPr>
    </w:lvl>
    <w:lvl w:ilvl="1" w:tplc="A9722238">
      <w:numFmt w:val="none"/>
      <w:lvlText w:val=""/>
      <w:lvlJc w:val="left"/>
      <w:pPr>
        <w:tabs>
          <w:tab w:val="num" w:pos="360"/>
        </w:tabs>
      </w:pPr>
    </w:lvl>
    <w:lvl w:ilvl="2" w:tplc="12F6ED4A">
      <w:numFmt w:val="none"/>
      <w:lvlText w:val=""/>
      <w:lvlJc w:val="left"/>
      <w:pPr>
        <w:tabs>
          <w:tab w:val="num" w:pos="360"/>
        </w:tabs>
      </w:pPr>
    </w:lvl>
    <w:lvl w:ilvl="3" w:tplc="AF3404E2">
      <w:numFmt w:val="none"/>
      <w:lvlText w:val=""/>
      <w:lvlJc w:val="left"/>
      <w:pPr>
        <w:tabs>
          <w:tab w:val="num" w:pos="360"/>
        </w:tabs>
      </w:pPr>
    </w:lvl>
    <w:lvl w:ilvl="4" w:tplc="BBA8B7A0">
      <w:numFmt w:val="none"/>
      <w:lvlText w:val=""/>
      <w:lvlJc w:val="left"/>
      <w:pPr>
        <w:tabs>
          <w:tab w:val="num" w:pos="360"/>
        </w:tabs>
      </w:pPr>
    </w:lvl>
    <w:lvl w:ilvl="5" w:tplc="FBBC169C">
      <w:numFmt w:val="none"/>
      <w:lvlText w:val=""/>
      <w:lvlJc w:val="left"/>
      <w:pPr>
        <w:tabs>
          <w:tab w:val="num" w:pos="360"/>
        </w:tabs>
      </w:pPr>
    </w:lvl>
    <w:lvl w:ilvl="6" w:tplc="CD1C5642">
      <w:numFmt w:val="none"/>
      <w:lvlText w:val=""/>
      <w:lvlJc w:val="left"/>
      <w:pPr>
        <w:tabs>
          <w:tab w:val="num" w:pos="360"/>
        </w:tabs>
      </w:pPr>
    </w:lvl>
    <w:lvl w:ilvl="7" w:tplc="97AC1162">
      <w:numFmt w:val="none"/>
      <w:lvlText w:val=""/>
      <w:lvlJc w:val="left"/>
      <w:pPr>
        <w:tabs>
          <w:tab w:val="num" w:pos="360"/>
        </w:tabs>
      </w:pPr>
    </w:lvl>
    <w:lvl w:ilvl="8" w:tplc="360E029C">
      <w:numFmt w:val="none"/>
      <w:lvlText w:val=""/>
      <w:lvlJc w:val="left"/>
      <w:pPr>
        <w:tabs>
          <w:tab w:val="num" w:pos="360"/>
        </w:tabs>
      </w:pPr>
    </w:lvl>
  </w:abstractNum>
  <w:num w:numId="1">
    <w:abstractNumId w:val="1"/>
  </w:num>
  <w:num w:numId="2">
    <w:abstractNumId w:val="3"/>
  </w:num>
  <w:num w:numId="3">
    <w:abstractNumId w:val="0"/>
  </w:num>
  <w:num w:numId="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defaultTabStop w:val="708"/>
  <w:hyphenationZone w:val="425"/>
  <w:drawingGridHorizontalSpacing w:val="100"/>
  <w:displayHorizontalDrawingGridEvery w:val="0"/>
  <w:displayVerticalDrawingGridEvery w:val="2"/>
  <w:characterSpacingControl w:val="doNotCompress"/>
  <w:footnotePr>
    <w:footnote w:id="-1"/>
    <w:footnote w:id="0"/>
  </w:footnotePr>
  <w:endnotePr>
    <w:endnote w:id="-1"/>
    <w:endnote w:id="0"/>
  </w:endnotePr>
  <w:compat/>
  <w:rsids>
    <w:rsidRoot w:val="009C50D0"/>
    <w:rsid w:val="0000662B"/>
    <w:rsid w:val="00014D75"/>
    <w:rsid w:val="00021B2B"/>
    <w:rsid w:val="00027A2E"/>
    <w:rsid w:val="000361D9"/>
    <w:rsid w:val="000374D4"/>
    <w:rsid w:val="00041EC9"/>
    <w:rsid w:val="000473AE"/>
    <w:rsid w:val="00066356"/>
    <w:rsid w:val="00066DF7"/>
    <w:rsid w:val="00084C79"/>
    <w:rsid w:val="000954F5"/>
    <w:rsid w:val="000A21E0"/>
    <w:rsid w:val="000B6FA5"/>
    <w:rsid w:val="000C6D32"/>
    <w:rsid w:val="000D6B6A"/>
    <w:rsid w:val="000E053A"/>
    <w:rsid w:val="000E241A"/>
    <w:rsid w:val="000E7A43"/>
    <w:rsid w:val="001000D4"/>
    <w:rsid w:val="00102075"/>
    <w:rsid w:val="001108F6"/>
    <w:rsid w:val="00113B65"/>
    <w:rsid w:val="001170FF"/>
    <w:rsid w:val="0012270F"/>
    <w:rsid w:val="001239AD"/>
    <w:rsid w:val="001471CE"/>
    <w:rsid w:val="00152550"/>
    <w:rsid w:val="00162059"/>
    <w:rsid w:val="00167067"/>
    <w:rsid w:val="00180108"/>
    <w:rsid w:val="00181B7E"/>
    <w:rsid w:val="0019340B"/>
    <w:rsid w:val="001970A8"/>
    <w:rsid w:val="001A3025"/>
    <w:rsid w:val="001A5077"/>
    <w:rsid w:val="001B0081"/>
    <w:rsid w:val="001B5084"/>
    <w:rsid w:val="001B7268"/>
    <w:rsid w:val="001C0A43"/>
    <w:rsid w:val="001E3424"/>
    <w:rsid w:val="001E58F8"/>
    <w:rsid w:val="001E77B4"/>
    <w:rsid w:val="001F0827"/>
    <w:rsid w:val="001F5A20"/>
    <w:rsid w:val="002250D2"/>
    <w:rsid w:val="002277C6"/>
    <w:rsid w:val="002331FA"/>
    <w:rsid w:val="0024005A"/>
    <w:rsid w:val="00260158"/>
    <w:rsid w:val="002672D0"/>
    <w:rsid w:val="00276CCA"/>
    <w:rsid w:val="002A617E"/>
    <w:rsid w:val="002B383B"/>
    <w:rsid w:val="002B3EE8"/>
    <w:rsid w:val="002B5F75"/>
    <w:rsid w:val="002C23E9"/>
    <w:rsid w:val="002D3F51"/>
    <w:rsid w:val="002D77FF"/>
    <w:rsid w:val="002E401E"/>
    <w:rsid w:val="002E49CD"/>
    <w:rsid w:val="002F5C10"/>
    <w:rsid w:val="00301456"/>
    <w:rsid w:val="003119D4"/>
    <w:rsid w:val="0031308F"/>
    <w:rsid w:val="003209DA"/>
    <w:rsid w:val="003224D5"/>
    <w:rsid w:val="00325A88"/>
    <w:rsid w:val="00331096"/>
    <w:rsid w:val="0033794D"/>
    <w:rsid w:val="003423E0"/>
    <w:rsid w:val="00346434"/>
    <w:rsid w:val="00353576"/>
    <w:rsid w:val="00361061"/>
    <w:rsid w:val="003633AC"/>
    <w:rsid w:val="00385895"/>
    <w:rsid w:val="0038649A"/>
    <w:rsid w:val="003935A0"/>
    <w:rsid w:val="003A76E1"/>
    <w:rsid w:val="003C6DB2"/>
    <w:rsid w:val="003D36AB"/>
    <w:rsid w:val="003E1DC5"/>
    <w:rsid w:val="00402C15"/>
    <w:rsid w:val="004105C8"/>
    <w:rsid w:val="00433B83"/>
    <w:rsid w:val="0046794B"/>
    <w:rsid w:val="00473BC1"/>
    <w:rsid w:val="00483406"/>
    <w:rsid w:val="0049366E"/>
    <w:rsid w:val="004949C3"/>
    <w:rsid w:val="004C25C1"/>
    <w:rsid w:val="004F4A95"/>
    <w:rsid w:val="005169A3"/>
    <w:rsid w:val="00520272"/>
    <w:rsid w:val="00537B42"/>
    <w:rsid w:val="005516DF"/>
    <w:rsid w:val="005809F0"/>
    <w:rsid w:val="00592BC7"/>
    <w:rsid w:val="00592F7F"/>
    <w:rsid w:val="005A5102"/>
    <w:rsid w:val="005A5848"/>
    <w:rsid w:val="005A635A"/>
    <w:rsid w:val="005C1EF6"/>
    <w:rsid w:val="005E775B"/>
    <w:rsid w:val="005F204C"/>
    <w:rsid w:val="00604338"/>
    <w:rsid w:val="0060747A"/>
    <w:rsid w:val="0061156F"/>
    <w:rsid w:val="006156AD"/>
    <w:rsid w:val="00625C50"/>
    <w:rsid w:val="00632E6A"/>
    <w:rsid w:val="006425CA"/>
    <w:rsid w:val="00657AC4"/>
    <w:rsid w:val="00661FEF"/>
    <w:rsid w:val="0066464A"/>
    <w:rsid w:val="00666CA3"/>
    <w:rsid w:val="0068405C"/>
    <w:rsid w:val="006844A2"/>
    <w:rsid w:val="006A2A3F"/>
    <w:rsid w:val="006B3FD9"/>
    <w:rsid w:val="006B7A7F"/>
    <w:rsid w:val="006D0D31"/>
    <w:rsid w:val="006D744D"/>
    <w:rsid w:val="006F6EA9"/>
    <w:rsid w:val="00724D3E"/>
    <w:rsid w:val="00730CC0"/>
    <w:rsid w:val="0073519D"/>
    <w:rsid w:val="00744865"/>
    <w:rsid w:val="00756EB5"/>
    <w:rsid w:val="00774439"/>
    <w:rsid w:val="00781B59"/>
    <w:rsid w:val="00784784"/>
    <w:rsid w:val="007A7F9E"/>
    <w:rsid w:val="007C31A4"/>
    <w:rsid w:val="007C69E5"/>
    <w:rsid w:val="007E09BD"/>
    <w:rsid w:val="007F2987"/>
    <w:rsid w:val="008158D4"/>
    <w:rsid w:val="008170B9"/>
    <w:rsid w:val="0084154E"/>
    <w:rsid w:val="00856B4F"/>
    <w:rsid w:val="00857D7C"/>
    <w:rsid w:val="008709DA"/>
    <w:rsid w:val="00871F9F"/>
    <w:rsid w:val="00883E45"/>
    <w:rsid w:val="00885E93"/>
    <w:rsid w:val="008A2A3C"/>
    <w:rsid w:val="008A580D"/>
    <w:rsid w:val="008C55BB"/>
    <w:rsid w:val="008C75AA"/>
    <w:rsid w:val="008D1F91"/>
    <w:rsid w:val="008E5C17"/>
    <w:rsid w:val="008F5A4E"/>
    <w:rsid w:val="008F610D"/>
    <w:rsid w:val="0090685E"/>
    <w:rsid w:val="00942FBE"/>
    <w:rsid w:val="00945CA4"/>
    <w:rsid w:val="00946546"/>
    <w:rsid w:val="00960FDD"/>
    <w:rsid w:val="0096669C"/>
    <w:rsid w:val="00966BAD"/>
    <w:rsid w:val="0098039D"/>
    <w:rsid w:val="00984E27"/>
    <w:rsid w:val="00997CD0"/>
    <w:rsid w:val="009A0A80"/>
    <w:rsid w:val="009B4161"/>
    <w:rsid w:val="009C50D0"/>
    <w:rsid w:val="009E5FF8"/>
    <w:rsid w:val="00A03C5E"/>
    <w:rsid w:val="00A0468A"/>
    <w:rsid w:val="00A1738B"/>
    <w:rsid w:val="00A273E7"/>
    <w:rsid w:val="00A34991"/>
    <w:rsid w:val="00A37482"/>
    <w:rsid w:val="00A47EAC"/>
    <w:rsid w:val="00A54215"/>
    <w:rsid w:val="00A579E0"/>
    <w:rsid w:val="00A67C1E"/>
    <w:rsid w:val="00A75E07"/>
    <w:rsid w:val="00A82BBB"/>
    <w:rsid w:val="00A8372D"/>
    <w:rsid w:val="00A8643F"/>
    <w:rsid w:val="00A87046"/>
    <w:rsid w:val="00A90BF7"/>
    <w:rsid w:val="00A93A7D"/>
    <w:rsid w:val="00A94AFB"/>
    <w:rsid w:val="00AD21D5"/>
    <w:rsid w:val="00AD4139"/>
    <w:rsid w:val="00AE7578"/>
    <w:rsid w:val="00AE7A4C"/>
    <w:rsid w:val="00AF31F3"/>
    <w:rsid w:val="00AF5FC0"/>
    <w:rsid w:val="00B10183"/>
    <w:rsid w:val="00B23076"/>
    <w:rsid w:val="00B3449E"/>
    <w:rsid w:val="00B505A8"/>
    <w:rsid w:val="00B52108"/>
    <w:rsid w:val="00B64C2B"/>
    <w:rsid w:val="00B92936"/>
    <w:rsid w:val="00BA1F1B"/>
    <w:rsid w:val="00BB2217"/>
    <w:rsid w:val="00BC7FC9"/>
    <w:rsid w:val="00BD0056"/>
    <w:rsid w:val="00BE2FCF"/>
    <w:rsid w:val="00C023C1"/>
    <w:rsid w:val="00C11513"/>
    <w:rsid w:val="00C308E1"/>
    <w:rsid w:val="00C446DB"/>
    <w:rsid w:val="00C463C4"/>
    <w:rsid w:val="00C549CF"/>
    <w:rsid w:val="00C6002B"/>
    <w:rsid w:val="00C667B9"/>
    <w:rsid w:val="00C734F5"/>
    <w:rsid w:val="00C8178E"/>
    <w:rsid w:val="00C94C0D"/>
    <w:rsid w:val="00CE2F55"/>
    <w:rsid w:val="00CF61F5"/>
    <w:rsid w:val="00CF745D"/>
    <w:rsid w:val="00D11F09"/>
    <w:rsid w:val="00D13712"/>
    <w:rsid w:val="00D23615"/>
    <w:rsid w:val="00D34BBC"/>
    <w:rsid w:val="00D437AF"/>
    <w:rsid w:val="00D4443D"/>
    <w:rsid w:val="00D610B7"/>
    <w:rsid w:val="00D850ED"/>
    <w:rsid w:val="00D9634D"/>
    <w:rsid w:val="00DD5FCA"/>
    <w:rsid w:val="00DF1267"/>
    <w:rsid w:val="00E174DD"/>
    <w:rsid w:val="00E21E0C"/>
    <w:rsid w:val="00E37078"/>
    <w:rsid w:val="00E37890"/>
    <w:rsid w:val="00E564D2"/>
    <w:rsid w:val="00E92531"/>
    <w:rsid w:val="00E97227"/>
    <w:rsid w:val="00EB06C4"/>
    <w:rsid w:val="00EB53A9"/>
    <w:rsid w:val="00EB7046"/>
    <w:rsid w:val="00ED1748"/>
    <w:rsid w:val="00ED277E"/>
    <w:rsid w:val="00ED7909"/>
    <w:rsid w:val="00EE2156"/>
    <w:rsid w:val="00EE4137"/>
    <w:rsid w:val="00EE4613"/>
    <w:rsid w:val="00EE646E"/>
    <w:rsid w:val="00EF64D6"/>
    <w:rsid w:val="00EF674C"/>
    <w:rsid w:val="00F001B6"/>
    <w:rsid w:val="00F06C86"/>
    <w:rsid w:val="00F16A02"/>
    <w:rsid w:val="00F235B3"/>
    <w:rsid w:val="00F23E58"/>
    <w:rsid w:val="00F353FD"/>
    <w:rsid w:val="00F5296A"/>
    <w:rsid w:val="00F53FB5"/>
    <w:rsid w:val="00F5790A"/>
    <w:rsid w:val="00F60F51"/>
    <w:rsid w:val="00F621B8"/>
    <w:rsid w:val="00F65A91"/>
    <w:rsid w:val="00F70677"/>
    <w:rsid w:val="00F962EC"/>
    <w:rsid w:val="00FA0171"/>
    <w:rsid w:val="00FA2477"/>
    <w:rsid w:val="00FA6267"/>
    <w:rsid w:val="00FB1D01"/>
    <w:rsid w:val="00FB5F93"/>
    <w:rsid w:val="00FC004D"/>
    <w:rsid w:val="00FE2C42"/>
    <w:rsid w:val="00FF03AC"/>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0D0"/>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next w:val="Normal"/>
    <w:link w:val="Ttulo3Car"/>
    <w:qFormat/>
    <w:rsid w:val="009C50D0"/>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9C50D0"/>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9C50D0"/>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9C50D0"/>
    <w:rPr>
      <w:rFonts w:ascii="Arial" w:eastAsia="Times New Roman" w:hAnsi="Arial" w:cs="Arial"/>
      <w:b/>
      <w:bCs/>
      <w:sz w:val="26"/>
      <w:szCs w:val="26"/>
      <w:lang w:eastAsia="es-ES"/>
    </w:rPr>
  </w:style>
  <w:style w:type="character" w:customStyle="1" w:styleId="Ttulo4Car">
    <w:name w:val="Título 4 Car"/>
    <w:basedOn w:val="Fuentedeprrafopredeter"/>
    <w:link w:val="Ttulo4"/>
    <w:rsid w:val="009C50D0"/>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9C50D0"/>
    <w:rPr>
      <w:rFonts w:ascii="Arial" w:eastAsia="Times New Roman" w:hAnsi="Arial" w:cs="Arial"/>
      <w:b/>
      <w:bCs/>
      <w:sz w:val="24"/>
      <w:szCs w:val="24"/>
      <w:lang w:eastAsia="es-ES"/>
    </w:rPr>
  </w:style>
  <w:style w:type="paragraph" w:styleId="Ttulo">
    <w:name w:val="Title"/>
    <w:basedOn w:val="Normal"/>
    <w:link w:val="TtuloCar"/>
    <w:qFormat/>
    <w:rsid w:val="009C50D0"/>
    <w:pPr>
      <w:widowControl w:val="0"/>
      <w:autoSpaceDE w:val="0"/>
      <w:autoSpaceDN w:val="0"/>
      <w:adjustRightInd w:val="0"/>
      <w:spacing w:line="360" w:lineRule="auto"/>
      <w:jc w:val="center"/>
    </w:pPr>
    <w:rPr>
      <w:rFonts w:ascii="Arial" w:hAnsi="Arial" w:cs="Arial"/>
      <w:b/>
    </w:rPr>
  </w:style>
  <w:style w:type="character" w:customStyle="1" w:styleId="TtuloCar">
    <w:name w:val="Título Car"/>
    <w:basedOn w:val="Fuentedeprrafopredeter"/>
    <w:link w:val="Ttulo"/>
    <w:rsid w:val="009C50D0"/>
    <w:rPr>
      <w:rFonts w:ascii="Arial" w:eastAsia="Times New Roman" w:hAnsi="Arial" w:cs="Arial"/>
      <w:b/>
      <w:sz w:val="24"/>
      <w:szCs w:val="24"/>
      <w:lang w:eastAsia="es-ES"/>
    </w:rPr>
  </w:style>
  <w:style w:type="character" w:styleId="Nmerodepgina">
    <w:name w:val="page number"/>
    <w:basedOn w:val="Fuentedeprrafopredeter"/>
    <w:rsid w:val="009C50D0"/>
  </w:style>
  <w:style w:type="paragraph" w:styleId="Encabezado">
    <w:name w:val="header"/>
    <w:basedOn w:val="Normal"/>
    <w:link w:val="EncabezadoCar"/>
    <w:rsid w:val="009C50D0"/>
    <w:pPr>
      <w:tabs>
        <w:tab w:val="center" w:pos="4419"/>
        <w:tab w:val="right" w:pos="8838"/>
      </w:tabs>
    </w:pPr>
  </w:style>
  <w:style w:type="character" w:customStyle="1" w:styleId="EncabezadoCar">
    <w:name w:val="Encabezado Car"/>
    <w:basedOn w:val="Fuentedeprrafopredeter"/>
    <w:link w:val="Encabezado"/>
    <w:rsid w:val="009C50D0"/>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rsid w:val="009C50D0"/>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basedOn w:val="Fuentedeprrafopredeter"/>
    <w:link w:val="Sangradetextonormal"/>
    <w:rsid w:val="009C50D0"/>
    <w:rPr>
      <w:rFonts w:ascii="Tahoma" w:eastAsia="Times New Roman" w:hAnsi="Tahoma" w:cs="Tahoma"/>
      <w:sz w:val="24"/>
      <w:szCs w:val="24"/>
      <w:lang w:eastAsia="es-ES"/>
    </w:rPr>
  </w:style>
  <w:style w:type="paragraph" w:styleId="Textoindependiente">
    <w:name w:val="Body Text"/>
    <w:basedOn w:val="Normal"/>
    <w:link w:val="TextoindependienteCar"/>
    <w:rsid w:val="009C50D0"/>
    <w:pPr>
      <w:spacing w:after="120"/>
    </w:pPr>
  </w:style>
  <w:style w:type="character" w:customStyle="1" w:styleId="TextoindependienteCar">
    <w:name w:val="Texto independiente Car"/>
    <w:basedOn w:val="Fuentedeprrafopredeter"/>
    <w:link w:val="Textoindependiente"/>
    <w:rsid w:val="009C50D0"/>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49366E"/>
    <w:pPr>
      <w:tabs>
        <w:tab w:val="center" w:pos="4252"/>
        <w:tab w:val="right" w:pos="8504"/>
      </w:tabs>
    </w:pPr>
  </w:style>
  <w:style w:type="character" w:customStyle="1" w:styleId="PiedepginaCar">
    <w:name w:val="Pie de página Car"/>
    <w:basedOn w:val="Fuentedeprrafopredeter"/>
    <w:link w:val="Piedepgina"/>
    <w:uiPriority w:val="99"/>
    <w:rsid w:val="0049366E"/>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3D36A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36AB"/>
    <w:rPr>
      <w:rFonts w:ascii="Segoe UI" w:eastAsia="Times New Roman" w:hAnsi="Segoe UI" w:cs="Segoe UI"/>
      <w:sz w:val="18"/>
      <w:szCs w:val="18"/>
      <w:lang w:eastAsia="es-ES"/>
    </w:rPr>
  </w:style>
  <w:style w:type="table" w:styleId="Tablaconcuadrcula">
    <w:name w:val="Table Grid"/>
    <w:basedOn w:val="Tablanormal"/>
    <w:uiPriority w:val="39"/>
    <w:rsid w:val="00871F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notaalpie">
    <w:name w:val="footnote reference"/>
    <w:rsid w:val="00A37482"/>
    <w:rPr>
      <w:vertAlign w:val="superscript"/>
    </w:rPr>
  </w:style>
  <w:style w:type="paragraph" w:styleId="Textonotapie">
    <w:name w:val="footnote text"/>
    <w:aliases w:val="Ref. de nota al pie1,Texto de nota al pie,Footnote Text Char Char Char Char Char,Footnote Text Char Char Char Char,FA Fu,Footnote Text Char Char Char,referencia nota al pie,Footnote Text Char,Footnote Text Char Char Char Char Char Char1"/>
    <w:basedOn w:val="Normal"/>
    <w:link w:val="TextonotapieCar"/>
    <w:rsid w:val="00A37482"/>
    <w:rPr>
      <w:sz w:val="20"/>
      <w:szCs w:val="20"/>
    </w:rPr>
  </w:style>
  <w:style w:type="character" w:customStyle="1" w:styleId="TextonotapieCar">
    <w:name w:val="Texto nota pie Car"/>
    <w:aliases w:val="Ref. de nota al pie1 Car,Texto de nota al pie Car,Footnote Text Char Char Char Char Char Car,Footnote Text Char Char Char Char Car,FA Fu Car,Footnote Text Char Char Char Car,referencia nota al pie Car,Footnote Text Char Car"/>
    <w:basedOn w:val="Fuentedeprrafopredeter"/>
    <w:link w:val="Textonotapie"/>
    <w:rsid w:val="00A37482"/>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A37482"/>
    <w:pPr>
      <w:ind w:left="720"/>
      <w:contextualSpacing/>
    </w:pPr>
  </w:style>
  <w:style w:type="paragraph" w:customStyle="1" w:styleId="Textoindependiente31">
    <w:name w:val="Texto independiente 31"/>
    <w:basedOn w:val="Normal"/>
    <w:rsid w:val="00B505A8"/>
    <w:pPr>
      <w:spacing w:line="360" w:lineRule="auto"/>
      <w:jc w:val="both"/>
    </w:pPr>
    <w:rPr>
      <w:rFonts w:ascii="Arial" w:hAnsi="Arial"/>
      <w:szCs w:val="20"/>
      <w:lang w:val="es-ES_tradnl"/>
    </w:rPr>
  </w:style>
  <w:style w:type="paragraph" w:styleId="Sinespaciado">
    <w:name w:val="No Spacing"/>
    <w:uiPriority w:val="1"/>
    <w:qFormat/>
    <w:rsid w:val="00B505A8"/>
    <w:pPr>
      <w:spacing w:after="0" w:line="240" w:lineRule="auto"/>
    </w:pPr>
    <w:rPr>
      <w:lang w:val="es-ES_tradnl"/>
    </w:rPr>
  </w:style>
</w:styles>
</file>

<file path=word/webSettings.xml><?xml version="1.0" encoding="utf-8"?>
<w:webSettings xmlns:r="http://schemas.openxmlformats.org/officeDocument/2006/relationships" xmlns:w="http://schemas.openxmlformats.org/wordprocessingml/2006/main">
  <w:divs>
    <w:div w:id="22874370">
      <w:bodyDiv w:val="1"/>
      <w:marLeft w:val="0"/>
      <w:marRight w:val="0"/>
      <w:marTop w:val="0"/>
      <w:marBottom w:val="0"/>
      <w:divBdr>
        <w:top w:val="none" w:sz="0" w:space="0" w:color="auto"/>
        <w:left w:val="none" w:sz="0" w:space="0" w:color="auto"/>
        <w:bottom w:val="none" w:sz="0" w:space="0" w:color="auto"/>
        <w:right w:val="none" w:sz="0" w:space="0" w:color="auto"/>
      </w:divBdr>
    </w:div>
    <w:div w:id="161966882">
      <w:bodyDiv w:val="1"/>
      <w:marLeft w:val="0"/>
      <w:marRight w:val="0"/>
      <w:marTop w:val="0"/>
      <w:marBottom w:val="0"/>
      <w:divBdr>
        <w:top w:val="none" w:sz="0" w:space="0" w:color="auto"/>
        <w:left w:val="none" w:sz="0" w:space="0" w:color="auto"/>
        <w:bottom w:val="none" w:sz="0" w:space="0" w:color="auto"/>
        <w:right w:val="none" w:sz="0" w:space="0" w:color="auto"/>
      </w:divBdr>
    </w:div>
    <w:div w:id="473717690">
      <w:bodyDiv w:val="1"/>
      <w:marLeft w:val="0"/>
      <w:marRight w:val="0"/>
      <w:marTop w:val="0"/>
      <w:marBottom w:val="0"/>
      <w:divBdr>
        <w:top w:val="none" w:sz="0" w:space="0" w:color="auto"/>
        <w:left w:val="none" w:sz="0" w:space="0" w:color="auto"/>
        <w:bottom w:val="none" w:sz="0" w:space="0" w:color="auto"/>
        <w:right w:val="none" w:sz="0" w:space="0" w:color="auto"/>
      </w:divBdr>
    </w:div>
    <w:div w:id="545675910">
      <w:bodyDiv w:val="1"/>
      <w:marLeft w:val="0"/>
      <w:marRight w:val="0"/>
      <w:marTop w:val="0"/>
      <w:marBottom w:val="0"/>
      <w:divBdr>
        <w:top w:val="none" w:sz="0" w:space="0" w:color="auto"/>
        <w:left w:val="none" w:sz="0" w:space="0" w:color="auto"/>
        <w:bottom w:val="none" w:sz="0" w:space="0" w:color="auto"/>
        <w:right w:val="none" w:sz="0" w:space="0" w:color="auto"/>
      </w:divBdr>
    </w:div>
    <w:div w:id="628974778">
      <w:bodyDiv w:val="1"/>
      <w:marLeft w:val="0"/>
      <w:marRight w:val="0"/>
      <w:marTop w:val="0"/>
      <w:marBottom w:val="0"/>
      <w:divBdr>
        <w:top w:val="none" w:sz="0" w:space="0" w:color="auto"/>
        <w:left w:val="none" w:sz="0" w:space="0" w:color="auto"/>
        <w:bottom w:val="none" w:sz="0" w:space="0" w:color="auto"/>
        <w:right w:val="none" w:sz="0" w:space="0" w:color="auto"/>
      </w:divBdr>
    </w:div>
    <w:div w:id="715543957">
      <w:bodyDiv w:val="1"/>
      <w:marLeft w:val="0"/>
      <w:marRight w:val="0"/>
      <w:marTop w:val="0"/>
      <w:marBottom w:val="0"/>
      <w:divBdr>
        <w:top w:val="none" w:sz="0" w:space="0" w:color="auto"/>
        <w:left w:val="none" w:sz="0" w:space="0" w:color="auto"/>
        <w:bottom w:val="none" w:sz="0" w:space="0" w:color="auto"/>
        <w:right w:val="none" w:sz="0" w:space="0" w:color="auto"/>
      </w:divBdr>
    </w:div>
    <w:div w:id="807355887">
      <w:bodyDiv w:val="1"/>
      <w:marLeft w:val="0"/>
      <w:marRight w:val="0"/>
      <w:marTop w:val="0"/>
      <w:marBottom w:val="0"/>
      <w:divBdr>
        <w:top w:val="none" w:sz="0" w:space="0" w:color="auto"/>
        <w:left w:val="none" w:sz="0" w:space="0" w:color="auto"/>
        <w:bottom w:val="none" w:sz="0" w:space="0" w:color="auto"/>
        <w:right w:val="none" w:sz="0" w:space="0" w:color="auto"/>
      </w:divBdr>
    </w:div>
    <w:div w:id="1162156790">
      <w:bodyDiv w:val="1"/>
      <w:marLeft w:val="0"/>
      <w:marRight w:val="0"/>
      <w:marTop w:val="0"/>
      <w:marBottom w:val="0"/>
      <w:divBdr>
        <w:top w:val="none" w:sz="0" w:space="0" w:color="auto"/>
        <w:left w:val="none" w:sz="0" w:space="0" w:color="auto"/>
        <w:bottom w:val="none" w:sz="0" w:space="0" w:color="auto"/>
        <w:right w:val="none" w:sz="0" w:space="0" w:color="auto"/>
      </w:divBdr>
    </w:div>
    <w:div w:id="1349213568">
      <w:bodyDiv w:val="1"/>
      <w:marLeft w:val="0"/>
      <w:marRight w:val="0"/>
      <w:marTop w:val="0"/>
      <w:marBottom w:val="0"/>
      <w:divBdr>
        <w:top w:val="none" w:sz="0" w:space="0" w:color="auto"/>
        <w:left w:val="none" w:sz="0" w:space="0" w:color="auto"/>
        <w:bottom w:val="none" w:sz="0" w:space="0" w:color="auto"/>
        <w:right w:val="none" w:sz="0" w:space="0" w:color="auto"/>
      </w:divBdr>
    </w:div>
    <w:div w:id="1619874442">
      <w:bodyDiv w:val="1"/>
      <w:marLeft w:val="0"/>
      <w:marRight w:val="0"/>
      <w:marTop w:val="0"/>
      <w:marBottom w:val="0"/>
      <w:divBdr>
        <w:top w:val="none" w:sz="0" w:space="0" w:color="auto"/>
        <w:left w:val="none" w:sz="0" w:space="0" w:color="auto"/>
        <w:bottom w:val="none" w:sz="0" w:space="0" w:color="auto"/>
        <w:right w:val="none" w:sz="0" w:space="0" w:color="auto"/>
      </w:divBdr>
    </w:div>
    <w:div w:id="2025354557">
      <w:bodyDiv w:val="1"/>
      <w:marLeft w:val="0"/>
      <w:marRight w:val="0"/>
      <w:marTop w:val="0"/>
      <w:marBottom w:val="0"/>
      <w:divBdr>
        <w:top w:val="none" w:sz="0" w:space="0" w:color="auto"/>
        <w:left w:val="none" w:sz="0" w:space="0" w:color="auto"/>
        <w:bottom w:val="none" w:sz="0" w:space="0" w:color="auto"/>
        <w:right w:val="none" w:sz="0" w:space="0" w:color="auto"/>
      </w:divBdr>
    </w:div>
    <w:div w:id="214581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864D9-93EE-4CDA-BCF1-DFD5965F0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943</TotalTime>
  <Pages>1</Pages>
  <Words>2995</Words>
  <Characters>16477</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Ang</cp:lastModifiedBy>
  <cp:revision>47</cp:revision>
  <cp:lastPrinted>2016-08-19T13:36:00Z</cp:lastPrinted>
  <dcterms:created xsi:type="dcterms:W3CDTF">2016-03-29T21:06:00Z</dcterms:created>
  <dcterms:modified xsi:type="dcterms:W3CDTF">2016-10-16T23:22:00Z</dcterms:modified>
</cp:coreProperties>
</file>