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527BDF" w:rsidRPr="00527BDF" w:rsidRDefault="00527BDF" w:rsidP="00527BDF">
      <w:pPr>
        <w:autoSpaceDE w:val="0"/>
        <w:autoSpaceDN w:val="0"/>
        <w:adjustRightInd w:val="0"/>
        <w:jc w:val="both"/>
        <w:rPr>
          <w:rFonts w:ascii="Tahoma" w:hAnsi="Tahoma" w:cs="Tahoma"/>
          <w:sz w:val="18"/>
          <w:szCs w:val="18"/>
        </w:rPr>
      </w:pPr>
      <w:r w:rsidRPr="00527BDF">
        <w:rPr>
          <w:rFonts w:ascii="Tahoma" w:hAnsi="Tahoma" w:cs="Tahoma"/>
          <w:b/>
          <w:sz w:val="18"/>
          <w:szCs w:val="18"/>
        </w:rPr>
        <w:t>Providencia:</w:t>
      </w:r>
      <w:r w:rsidRPr="00527BDF">
        <w:rPr>
          <w:rFonts w:ascii="Tahoma" w:hAnsi="Tahoma" w:cs="Tahoma"/>
          <w:sz w:val="18"/>
          <w:szCs w:val="18"/>
        </w:rPr>
        <w:t xml:space="preserve"> </w:t>
      </w:r>
      <w:r w:rsidRPr="00527BDF">
        <w:rPr>
          <w:rFonts w:ascii="Tahoma" w:hAnsi="Tahoma" w:cs="Tahoma"/>
          <w:sz w:val="18"/>
          <w:szCs w:val="18"/>
        </w:rPr>
        <w:tab/>
      </w:r>
      <w:r w:rsidRPr="00527BDF">
        <w:rPr>
          <w:rFonts w:ascii="Tahoma" w:hAnsi="Tahoma" w:cs="Tahoma"/>
          <w:sz w:val="18"/>
          <w:szCs w:val="18"/>
        </w:rPr>
        <w:tab/>
        <w:t xml:space="preserve">Tutela del </w:t>
      </w:r>
      <w:r w:rsidR="00726608">
        <w:rPr>
          <w:rFonts w:ascii="Tahoma" w:hAnsi="Tahoma" w:cs="Tahoma"/>
          <w:sz w:val="18"/>
          <w:szCs w:val="18"/>
        </w:rPr>
        <w:t xml:space="preserve">30 </w:t>
      </w:r>
      <w:r w:rsidR="00D62579">
        <w:rPr>
          <w:rFonts w:ascii="Tahoma" w:hAnsi="Tahoma" w:cs="Tahoma"/>
          <w:sz w:val="18"/>
          <w:szCs w:val="18"/>
        </w:rPr>
        <w:t>de septiembre de 2016</w:t>
      </w:r>
    </w:p>
    <w:p w:rsidR="00527BDF" w:rsidRPr="00527BDF" w:rsidRDefault="00527BDF" w:rsidP="00527BDF">
      <w:pPr>
        <w:autoSpaceDE w:val="0"/>
        <w:autoSpaceDN w:val="0"/>
        <w:adjustRightInd w:val="0"/>
        <w:jc w:val="both"/>
        <w:rPr>
          <w:rFonts w:ascii="Tahoma" w:hAnsi="Tahoma" w:cs="Tahoma"/>
          <w:sz w:val="18"/>
          <w:szCs w:val="18"/>
        </w:rPr>
      </w:pPr>
      <w:r w:rsidRPr="00527BDF">
        <w:rPr>
          <w:rFonts w:ascii="Tahoma" w:hAnsi="Tahoma" w:cs="Tahoma"/>
          <w:b/>
          <w:sz w:val="18"/>
          <w:szCs w:val="18"/>
        </w:rPr>
        <w:t>Radicación No.:</w:t>
      </w:r>
      <w:r w:rsidRPr="00527BDF">
        <w:rPr>
          <w:rFonts w:ascii="Tahoma" w:hAnsi="Tahoma" w:cs="Tahoma"/>
          <w:sz w:val="18"/>
          <w:szCs w:val="18"/>
        </w:rPr>
        <w:tab/>
      </w:r>
      <w:r w:rsidRPr="00527BDF">
        <w:rPr>
          <w:rFonts w:ascii="Tahoma" w:hAnsi="Tahoma" w:cs="Tahoma"/>
          <w:sz w:val="18"/>
          <w:szCs w:val="18"/>
        </w:rPr>
        <w:tab/>
        <w:t>66001-31-05-00</w:t>
      </w:r>
      <w:r w:rsidR="00D62579">
        <w:rPr>
          <w:rFonts w:ascii="Tahoma" w:hAnsi="Tahoma" w:cs="Tahoma"/>
          <w:sz w:val="18"/>
          <w:szCs w:val="18"/>
        </w:rPr>
        <w:t>3-2016-00341</w:t>
      </w:r>
      <w:r w:rsidRPr="00527BDF">
        <w:rPr>
          <w:rFonts w:ascii="Tahoma" w:hAnsi="Tahoma" w:cs="Tahoma"/>
          <w:sz w:val="18"/>
          <w:szCs w:val="18"/>
        </w:rPr>
        <w:t>-01</w:t>
      </w:r>
    </w:p>
    <w:p w:rsidR="00527BDF" w:rsidRPr="00527BDF" w:rsidRDefault="00527BDF" w:rsidP="00527BDF">
      <w:pPr>
        <w:autoSpaceDE w:val="0"/>
        <w:autoSpaceDN w:val="0"/>
        <w:adjustRightInd w:val="0"/>
        <w:jc w:val="both"/>
        <w:rPr>
          <w:rFonts w:ascii="Tahoma" w:hAnsi="Tahoma" w:cs="Tahoma"/>
          <w:sz w:val="18"/>
          <w:szCs w:val="18"/>
        </w:rPr>
      </w:pPr>
      <w:r w:rsidRPr="00527BDF">
        <w:rPr>
          <w:rFonts w:ascii="Tahoma" w:hAnsi="Tahoma" w:cs="Tahoma"/>
          <w:b/>
          <w:sz w:val="18"/>
          <w:szCs w:val="18"/>
        </w:rPr>
        <w:t>Proceso:</w:t>
      </w:r>
      <w:r w:rsidRPr="00527BDF">
        <w:rPr>
          <w:rFonts w:ascii="Tahoma" w:hAnsi="Tahoma" w:cs="Tahoma"/>
          <w:sz w:val="18"/>
          <w:szCs w:val="18"/>
        </w:rPr>
        <w:tab/>
      </w:r>
      <w:r w:rsidRPr="00527BDF">
        <w:rPr>
          <w:rFonts w:ascii="Tahoma" w:hAnsi="Tahoma" w:cs="Tahoma"/>
          <w:sz w:val="18"/>
          <w:szCs w:val="18"/>
        </w:rPr>
        <w:tab/>
        <w:t>Acción de tutela</w:t>
      </w:r>
    </w:p>
    <w:p w:rsidR="00527BDF" w:rsidRPr="00527BDF" w:rsidRDefault="00527BDF" w:rsidP="00527BDF">
      <w:pPr>
        <w:autoSpaceDE w:val="0"/>
        <w:autoSpaceDN w:val="0"/>
        <w:adjustRightInd w:val="0"/>
        <w:jc w:val="both"/>
        <w:rPr>
          <w:rFonts w:ascii="Tahoma" w:hAnsi="Tahoma" w:cs="Tahoma"/>
          <w:sz w:val="18"/>
          <w:szCs w:val="18"/>
        </w:rPr>
      </w:pPr>
      <w:r w:rsidRPr="00527BDF">
        <w:rPr>
          <w:rFonts w:ascii="Tahoma" w:hAnsi="Tahoma" w:cs="Tahoma"/>
          <w:b/>
          <w:sz w:val="18"/>
          <w:szCs w:val="18"/>
        </w:rPr>
        <w:t>Accionante:</w:t>
      </w:r>
      <w:r w:rsidRPr="00527BDF">
        <w:rPr>
          <w:rFonts w:ascii="Tahoma" w:hAnsi="Tahoma" w:cs="Tahoma"/>
          <w:sz w:val="18"/>
          <w:szCs w:val="18"/>
        </w:rPr>
        <w:tab/>
      </w:r>
      <w:r w:rsidRPr="00527BDF">
        <w:rPr>
          <w:rFonts w:ascii="Tahoma" w:hAnsi="Tahoma" w:cs="Tahoma"/>
          <w:sz w:val="18"/>
          <w:szCs w:val="18"/>
        </w:rPr>
        <w:tab/>
      </w:r>
      <w:r w:rsidR="00D62579">
        <w:rPr>
          <w:rFonts w:ascii="Tahoma" w:hAnsi="Tahoma" w:cs="Tahoma"/>
          <w:sz w:val="18"/>
          <w:szCs w:val="18"/>
        </w:rPr>
        <w:t>Veeduría Ciudadana de Control Social a lo Público</w:t>
      </w:r>
      <w:r w:rsidR="003A37A5">
        <w:rPr>
          <w:rFonts w:ascii="Tahoma" w:hAnsi="Tahoma" w:cs="Tahoma"/>
          <w:sz w:val="18"/>
          <w:szCs w:val="18"/>
        </w:rPr>
        <w:t xml:space="preserve"> </w:t>
      </w:r>
    </w:p>
    <w:p w:rsidR="00527BDF" w:rsidRPr="00527BDF" w:rsidRDefault="00527BDF" w:rsidP="00527BDF">
      <w:pPr>
        <w:autoSpaceDE w:val="0"/>
        <w:autoSpaceDN w:val="0"/>
        <w:adjustRightInd w:val="0"/>
        <w:jc w:val="both"/>
        <w:rPr>
          <w:rFonts w:ascii="Tahoma" w:hAnsi="Tahoma" w:cs="Tahoma"/>
          <w:sz w:val="18"/>
          <w:szCs w:val="18"/>
        </w:rPr>
      </w:pPr>
      <w:bookmarkStart w:id="0" w:name="OLE_LINK1"/>
      <w:r w:rsidRPr="00527BDF">
        <w:rPr>
          <w:rFonts w:ascii="Tahoma" w:hAnsi="Tahoma" w:cs="Tahoma"/>
          <w:b/>
          <w:sz w:val="18"/>
          <w:szCs w:val="18"/>
        </w:rPr>
        <w:t>Accionados:</w:t>
      </w:r>
      <w:r w:rsidRPr="00527BDF">
        <w:rPr>
          <w:rFonts w:ascii="Tahoma" w:hAnsi="Tahoma" w:cs="Tahoma"/>
          <w:sz w:val="18"/>
          <w:szCs w:val="18"/>
        </w:rPr>
        <w:tab/>
      </w:r>
      <w:bookmarkEnd w:id="0"/>
      <w:r w:rsidRPr="00527BDF">
        <w:rPr>
          <w:rFonts w:ascii="Tahoma" w:hAnsi="Tahoma" w:cs="Tahoma"/>
          <w:sz w:val="18"/>
          <w:szCs w:val="18"/>
        </w:rPr>
        <w:tab/>
      </w:r>
      <w:r w:rsidR="00D62579">
        <w:rPr>
          <w:rFonts w:ascii="Tahoma" w:hAnsi="Tahoma" w:cs="Tahoma"/>
          <w:sz w:val="18"/>
          <w:szCs w:val="18"/>
        </w:rPr>
        <w:t>Consorcio Colombia Mayor 2013</w:t>
      </w:r>
      <w:r w:rsidR="003A37A5">
        <w:rPr>
          <w:rFonts w:ascii="Tahoma" w:hAnsi="Tahoma" w:cs="Tahoma"/>
          <w:sz w:val="18"/>
          <w:szCs w:val="18"/>
        </w:rPr>
        <w:t xml:space="preserve"> </w:t>
      </w:r>
    </w:p>
    <w:p w:rsidR="00527BDF" w:rsidRPr="00527BDF" w:rsidRDefault="00527BDF" w:rsidP="00527BDF">
      <w:pPr>
        <w:autoSpaceDE w:val="0"/>
        <w:autoSpaceDN w:val="0"/>
        <w:adjustRightInd w:val="0"/>
        <w:jc w:val="both"/>
        <w:rPr>
          <w:rFonts w:ascii="Tahoma" w:hAnsi="Tahoma" w:cs="Tahoma"/>
          <w:sz w:val="18"/>
          <w:szCs w:val="18"/>
        </w:rPr>
      </w:pPr>
      <w:r w:rsidRPr="00527BDF">
        <w:rPr>
          <w:rFonts w:ascii="Tahoma" w:hAnsi="Tahoma" w:cs="Tahoma"/>
          <w:b/>
          <w:sz w:val="18"/>
          <w:szCs w:val="18"/>
        </w:rPr>
        <w:t xml:space="preserve">Magistrada ponente: </w:t>
      </w:r>
      <w:r w:rsidRPr="00527BDF">
        <w:rPr>
          <w:rFonts w:ascii="Tahoma" w:hAnsi="Tahoma" w:cs="Tahoma"/>
          <w:b/>
          <w:sz w:val="18"/>
          <w:szCs w:val="18"/>
        </w:rPr>
        <w:tab/>
      </w:r>
      <w:r w:rsidRPr="00527BDF">
        <w:rPr>
          <w:rFonts w:ascii="Tahoma" w:hAnsi="Tahoma" w:cs="Tahoma"/>
          <w:sz w:val="18"/>
          <w:szCs w:val="18"/>
        </w:rPr>
        <w:t>Dra. Ana Lucía Caicedo Calderón</w:t>
      </w:r>
    </w:p>
    <w:p w:rsidR="00527BDF" w:rsidRPr="00527BDF" w:rsidRDefault="00527BDF" w:rsidP="00527BDF">
      <w:pPr>
        <w:tabs>
          <w:tab w:val="left" w:pos="2835"/>
          <w:tab w:val="left" w:pos="3360"/>
        </w:tabs>
        <w:ind w:left="2124" w:hanging="2124"/>
        <w:jc w:val="both"/>
        <w:rPr>
          <w:rFonts w:ascii="Tahoma" w:hAnsi="Tahoma" w:cs="Tahoma"/>
          <w:sz w:val="18"/>
          <w:szCs w:val="18"/>
        </w:rPr>
      </w:pPr>
      <w:r w:rsidRPr="00527BDF">
        <w:rPr>
          <w:rFonts w:ascii="Tahoma" w:hAnsi="Tahoma" w:cs="Tahoma"/>
          <w:b/>
          <w:sz w:val="18"/>
          <w:szCs w:val="18"/>
        </w:rPr>
        <w:t>Tema</w:t>
      </w:r>
      <w:r w:rsidR="00D62579">
        <w:rPr>
          <w:rFonts w:ascii="Tahoma" w:hAnsi="Tahoma" w:cs="Tahoma"/>
          <w:sz w:val="18"/>
          <w:szCs w:val="18"/>
        </w:rPr>
        <w:t xml:space="preserve">:    </w:t>
      </w:r>
    </w:p>
    <w:p w:rsidR="003A37A5" w:rsidRPr="00D62579" w:rsidRDefault="00D62579" w:rsidP="00726608">
      <w:pPr>
        <w:ind w:left="2124" w:firstLine="4"/>
        <w:jc w:val="both"/>
      </w:pPr>
      <w:r w:rsidRPr="00D62579">
        <w:rPr>
          <w:rFonts w:ascii="Tahoma" w:hAnsi="Tahoma" w:cs="Tahoma"/>
          <w:b/>
          <w:sz w:val="18"/>
          <w:szCs w:val="18"/>
        </w:rPr>
        <w:t>Hecho superado</w:t>
      </w:r>
      <w:r w:rsidRPr="00D62579">
        <w:rPr>
          <w:rFonts w:ascii="Tahoma" w:hAnsi="Tahoma" w:cs="Tahoma"/>
          <w:sz w:val="18"/>
          <w:szCs w:val="18"/>
        </w:rPr>
        <w:t>: En relación al derecho de petición, se presenta hecho superado cuando la entidad accionada prueba que durante el trámite de la acción y antes de proferirse el fallo, da respuesta de fondo, clara, precisa y congruente a lo solicitado</w:t>
      </w:r>
      <w:r>
        <w:rPr>
          <w:rFonts w:ascii="Tahoma" w:hAnsi="Tahoma" w:cs="Tahoma"/>
          <w:sz w:val="18"/>
          <w:szCs w:val="18"/>
        </w:rPr>
        <w:t>.</w:t>
      </w:r>
    </w:p>
    <w:p w:rsidR="00527BDF" w:rsidRDefault="00527BDF" w:rsidP="003A37A5">
      <w:pPr>
        <w:ind w:left="2127" w:hanging="2127"/>
        <w:jc w:val="both"/>
        <w:rPr>
          <w:rFonts w:ascii="Tahoma" w:hAnsi="Tahoma" w:cs="Tahoma"/>
          <w:sz w:val="16"/>
          <w:szCs w:val="16"/>
        </w:rPr>
      </w:pPr>
      <w:r w:rsidRPr="00527BDF">
        <w:rPr>
          <w:rFonts w:ascii="Tahoma" w:hAnsi="Tahoma" w:cs="Tahoma"/>
          <w:bCs/>
          <w:sz w:val="18"/>
          <w:szCs w:val="18"/>
          <w:lang w:val="es-ES_tradnl"/>
        </w:rPr>
        <w:tab/>
      </w:r>
    </w:p>
    <w:p w:rsidR="00B94C66" w:rsidRPr="00B94C66" w:rsidRDefault="00B94C66" w:rsidP="00B94C66">
      <w:pPr>
        <w:jc w:val="both"/>
        <w:rPr>
          <w:rFonts w:ascii="Tahoma" w:hAnsi="Tahoma" w:cs="Tahoma"/>
          <w:sz w:val="18"/>
          <w:szCs w:val="18"/>
        </w:rPr>
      </w:pPr>
      <w:r w:rsidRPr="00B94C66">
        <w:rPr>
          <w:rFonts w:ascii="Tahoma" w:hAnsi="Tahoma" w:cs="Tahoma"/>
          <w:b/>
          <w:sz w:val="18"/>
          <w:szCs w:val="18"/>
        </w:rPr>
        <w:t>Citación jurisprudencial:</w:t>
      </w:r>
      <w:r w:rsidRPr="00B94C66">
        <w:rPr>
          <w:rFonts w:ascii="Tahoma" w:hAnsi="Tahoma" w:cs="Tahoma"/>
          <w:sz w:val="18"/>
          <w:szCs w:val="18"/>
        </w:rPr>
        <w:t xml:space="preserve"> La sentencia T-377 de 2000, sistematizó la jurisprudencia constitucional en esta materia. También se pueden consultar las sentencias T-735 de 2010, T-479 de 2010,</w:t>
      </w:r>
      <w:bookmarkStart w:id="1" w:name="_GoBack"/>
      <w:bookmarkEnd w:id="1"/>
      <w:r w:rsidRPr="00B94C66">
        <w:rPr>
          <w:rFonts w:ascii="Tahoma" w:hAnsi="Tahoma" w:cs="Tahoma"/>
          <w:sz w:val="18"/>
          <w:szCs w:val="18"/>
        </w:rPr>
        <w:t xml:space="preserve"> T-508 de 2007, T-1130 de 2008, T-435 de 2007, T-274 de 2007, T-694 de 2006 y T-586 de 2006. Esta cita ha sido tomada de la sentencia T-667 de 2011 </w:t>
      </w:r>
      <w:proofErr w:type="spellStart"/>
      <w:r w:rsidRPr="00B94C66">
        <w:rPr>
          <w:rFonts w:ascii="Tahoma" w:hAnsi="Tahoma" w:cs="Tahoma"/>
          <w:sz w:val="18"/>
          <w:szCs w:val="18"/>
        </w:rPr>
        <w:t>M.P</w:t>
      </w:r>
      <w:proofErr w:type="spellEnd"/>
      <w:r w:rsidRPr="00B94C66">
        <w:rPr>
          <w:rFonts w:ascii="Tahoma" w:hAnsi="Tahoma" w:cs="Tahoma"/>
          <w:sz w:val="18"/>
          <w:szCs w:val="18"/>
        </w:rPr>
        <w:t>. Luis Ernesto Vargas Silva.</w:t>
      </w:r>
    </w:p>
    <w:p w:rsidR="00B94C66" w:rsidRPr="00B94C66" w:rsidRDefault="00B94C66" w:rsidP="00B94C66">
      <w:pPr>
        <w:jc w:val="both"/>
        <w:rPr>
          <w:rFonts w:ascii="Tahoma" w:hAnsi="Tahoma" w:cs="Tahoma"/>
          <w:sz w:val="18"/>
          <w:szCs w:val="18"/>
        </w:rPr>
      </w:pPr>
      <w:r w:rsidRPr="00B94C66">
        <w:rPr>
          <w:rFonts w:ascii="Tahoma" w:hAnsi="Tahoma" w:cs="Tahoma"/>
          <w:sz w:val="18"/>
          <w:szCs w:val="18"/>
        </w:rPr>
        <w:t xml:space="preserve">Sentencia T-200 de 2013. / </w:t>
      </w:r>
    </w:p>
    <w:p w:rsidR="00527BDF" w:rsidRPr="00B94C66" w:rsidRDefault="00527BDF" w:rsidP="00527BDF">
      <w:pPr>
        <w:tabs>
          <w:tab w:val="left" w:pos="2835"/>
          <w:tab w:val="left" w:pos="3360"/>
        </w:tabs>
        <w:ind w:left="3360" w:hanging="3720"/>
        <w:jc w:val="both"/>
        <w:rPr>
          <w:rFonts w:ascii="Tahoma" w:hAnsi="Tahoma" w:cs="Tahoma"/>
          <w:sz w:val="18"/>
          <w:szCs w:val="18"/>
        </w:rPr>
      </w:pPr>
    </w:p>
    <w:p w:rsidR="00527BDF" w:rsidRPr="00B94C66" w:rsidRDefault="00527BDF" w:rsidP="00527BDF">
      <w:pPr>
        <w:tabs>
          <w:tab w:val="left" w:pos="2835"/>
          <w:tab w:val="left" w:pos="3360"/>
        </w:tabs>
        <w:ind w:left="3360" w:hanging="3720"/>
        <w:jc w:val="both"/>
        <w:rPr>
          <w:rFonts w:ascii="Tahoma" w:hAnsi="Tahoma" w:cs="Tahoma"/>
          <w:sz w:val="18"/>
          <w:szCs w:val="18"/>
        </w:rPr>
      </w:pPr>
    </w:p>
    <w:p w:rsidR="00527BDF" w:rsidRPr="00D954E3" w:rsidRDefault="00527BDF" w:rsidP="00527BDF">
      <w:pPr>
        <w:keepNext/>
        <w:widowControl w:val="0"/>
        <w:autoSpaceDE w:val="0"/>
        <w:autoSpaceDN w:val="0"/>
        <w:adjustRightInd w:val="0"/>
        <w:jc w:val="center"/>
        <w:rPr>
          <w:rFonts w:ascii="Tahoma" w:hAnsi="Tahoma" w:cs="Tahoma"/>
          <w:b/>
          <w:bCs/>
        </w:rPr>
      </w:pPr>
      <w:r w:rsidRPr="00D954E3">
        <w:rPr>
          <w:rFonts w:ascii="Tahoma" w:hAnsi="Tahoma" w:cs="Tahoma"/>
          <w:b/>
          <w:bCs/>
        </w:rPr>
        <w:t>TRIBUNAL SUPERIOR DEL DISTRITO JUDICIAL DE PEREIRA</w:t>
      </w:r>
    </w:p>
    <w:p w:rsidR="00527BDF" w:rsidRPr="00D954E3" w:rsidRDefault="00527BDF" w:rsidP="00527BDF">
      <w:pPr>
        <w:keepNext/>
        <w:widowControl w:val="0"/>
        <w:autoSpaceDE w:val="0"/>
        <w:autoSpaceDN w:val="0"/>
        <w:adjustRightInd w:val="0"/>
        <w:jc w:val="center"/>
        <w:rPr>
          <w:rFonts w:ascii="Tahoma" w:hAnsi="Tahoma" w:cs="Tahoma"/>
          <w:b/>
          <w:bCs/>
        </w:rPr>
      </w:pPr>
      <w:r w:rsidRPr="00D954E3">
        <w:rPr>
          <w:rFonts w:ascii="Tahoma" w:hAnsi="Tahoma" w:cs="Tahoma"/>
          <w:b/>
          <w:bCs/>
        </w:rPr>
        <w:t>SALA LABORAL</w:t>
      </w:r>
    </w:p>
    <w:p w:rsidR="00527BDF" w:rsidRDefault="00527BDF" w:rsidP="00527BDF">
      <w:pPr>
        <w:autoSpaceDE w:val="0"/>
        <w:autoSpaceDN w:val="0"/>
        <w:adjustRightInd w:val="0"/>
        <w:jc w:val="center"/>
        <w:rPr>
          <w:rFonts w:ascii="Tahoma" w:hAnsi="Tahoma" w:cs="Tahoma"/>
        </w:rPr>
      </w:pPr>
    </w:p>
    <w:p w:rsidR="00527BDF" w:rsidRPr="00726608" w:rsidRDefault="00527BDF" w:rsidP="00726608">
      <w:pPr>
        <w:autoSpaceDE w:val="0"/>
        <w:autoSpaceDN w:val="0"/>
        <w:adjustRightInd w:val="0"/>
        <w:spacing w:line="276" w:lineRule="auto"/>
        <w:jc w:val="center"/>
        <w:rPr>
          <w:rFonts w:ascii="Tahoma" w:hAnsi="Tahoma" w:cs="Tahoma"/>
          <w:b/>
          <w:bCs/>
          <w:sz w:val="22"/>
          <w:szCs w:val="22"/>
        </w:rPr>
      </w:pPr>
      <w:r w:rsidRPr="00726608">
        <w:rPr>
          <w:rFonts w:ascii="Tahoma" w:hAnsi="Tahoma" w:cs="Tahoma"/>
          <w:sz w:val="22"/>
          <w:szCs w:val="22"/>
        </w:rPr>
        <w:t>Magistrada Ponente:</w:t>
      </w:r>
      <w:r w:rsidRPr="00726608">
        <w:rPr>
          <w:rFonts w:ascii="Tahoma" w:hAnsi="Tahoma" w:cs="Tahoma"/>
          <w:b/>
          <w:bCs/>
          <w:sz w:val="22"/>
          <w:szCs w:val="22"/>
        </w:rPr>
        <w:t xml:space="preserve"> Ana Lucía Caicedo Calderón</w:t>
      </w:r>
    </w:p>
    <w:p w:rsidR="00527BDF" w:rsidRPr="00726608" w:rsidRDefault="00527BDF" w:rsidP="00726608">
      <w:pPr>
        <w:autoSpaceDE w:val="0"/>
        <w:autoSpaceDN w:val="0"/>
        <w:adjustRightInd w:val="0"/>
        <w:spacing w:line="276" w:lineRule="auto"/>
        <w:jc w:val="center"/>
        <w:rPr>
          <w:rFonts w:ascii="Tahoma" w:hAnsi="Tahoma" w:cs="Tahoma"/>
          <w:b/>
          <w:bCs/>
          <w:sz w:val="22"/>
          <w:szCs w:val="22"/>
        </w:rPr>
      </w:pPr>
    </w:p>
    <w:p w:rsidR="00527BDF" w:rsidRPr="00726608" w:rsidRDefault="00527BDF" w:rsidP="00726608">
      <w:pPr>
        <w:spacing w:line="276" w:lineRule="auto"/>
        <w:jc w:val="center"/>
        <w:rPr>
          <w:rFonts w:ascii="Tahoma" w:hAnsi="Tahoma" w:cs="Tahoma"/>
          <w:b/>
          <w:sz w:val="22"/>
          <w:szCs w:val="22"/>
        </w:rPr>
      </w:pPr>
      <w:r w:rsidRPr="00726608">
        <w:rPr>
          <w:rFonts w:ascii="Tahoma" w:hAnsi="Tahoma" w:cs="Tahoma"/>
          <w:b/>
          <w:sz w:val="22"/>
          <w:szCs w:val="22"/>
        </w:rPr>
        <w:t>Acta No. ___</w:t>
      </w:r>
    </w:p>
    <w:p w:rsidR="00527BDF" w:rsidRPr="00726608" w:rsidRDefault="00527BDF" w:rsidP="00726608">
      <w:pPr>
        <w:spacing w:line="276" w:lineRule="auto"/>
        <w:jc w:val="center"/>
        <w:rPr>
          <w:rFonts w:ascii="Tahoma" w:hAnsi="Tahoma" w:cs="Tahoma"/>
          <w:sz w:val="22"/>
          <w:szCs w:val="22"/>
        </w:rPr>
      </w:pPr>
      <w:r w:rsidRPr="00726608">
        <w:rPr>
          <w:rFonts w:ascii="Tahoma" w:hAnsi="Tahoma" w:cs="Tahoma"/>
          <w:sz w:val="22"/>
          <w:szCs w:val="22"/>
        </w:rPr>
        <w:t>(</w:t>
      </w:r>
      <w:r w:rsidR="00D62579" w:rsidRPr="00726608">
        <w:rPr>
          <w:rFonts w:ascii="Tahoma" w:hAnsi="Tahoma" w:cs="Tahoma"/>
          <w:sz w:val="22"/>
          <w:szCs w:val="22"/>
        </w:rPr>
        <w:t>Septiembre</w:t>
      </w:r>
      <w:r w:rsidR="00726608">
        <w:rPr>
          <w:rFonts w:ascii="Tahoma" w:hAnsi="Tahoma" w:cs="Tahoma"/>
          <w:sz w:val="22"/>
          <w:szCs w:val="22"/>
        </w:rPr>
        <w:t xml:space="preserve"> 30</w:t>
      </w:r>
      <w:r w:rsidR="00D62579" w:rsidRPr="00726608">
        <w:rPr>
          <w:rFonts w:ascii="Tahoma" w:hAnsi="Tahoma" w:cs="Tahoma"/>
          <w:sz w:val="22"/>
          <w:szCs w:val="22"/>
        </w:rPr>
        <w:t xml:space="preserve"> de 2016</w:t>
      </w:r>
      <w:r w:rsidRPr="00726608">
        <w:rPr>
          <w:rFonts w:ascii="Tahoma" w:hAnsi="Tahoma" w:cs="Tahoma"/>
          <w:sz w:val="22"/>
          <w:szCs w:val="22"/>
        </w:rPr>
        <w:t>)</w:t>
      </w:r>
    </w:p>
    <w:p w:rsidR="00527BDF" w:rsidRPr="00726608" w:rsidRDefault="00527BDF" w:rsidP="00726608">
      <w:pPr>
        <w:spacing w:line="276" w:lineRule="auto"/>
        <w:ind w:right="3" w:firstLine="1080"/>
        <w:jc w:val="both"/>
        <w:rPr>
          <w:rFonts w:ascii="Tahoma" w:hAnsi="Tahoma" w:cs="Tahoma"/>
          <w:iCs/>
          <w:sz w:val="22"/>
          <w:szCs w:val="22"/>
        </w:rPr>
      </w:pPr>
    </w:p>
    <w:p w:rsidR="00527BDF" w:rsidRPr="00726608" w:rsidRDefault="00527BDF" w:rsidP="00726608">
      <w:pPr>
        <w:spacing w:line="276" w:lineRule="auto"/>
        <w:ind w:right="3" w:firstLine="708"/>
        <w:jc w:val="both"/>
        <w:rPr>
          <w:rFonts w:ascii="Tahoma" w:hAnsi="Tahoma" w:cs="Tahoma"/>
          <w:iCs/>
          <w:sz w:val="22"/>
          <w:szCs w:val="22"/>
        </w:rPr>
      </w:pPr>
      <w:r w:rsidRPr="00726608">
        <w:rPr>
          <w:rFonts w:ascii="Tahoma" w:hAnsi="Tahoma" w:cs="Tahoma"/>
          <w:iCs/>
          <w:sz w:val="22"/>
          <w:szCs w:val="22"/>
        </w:rPr>
        <w:t>P</w:t>
      </w:r>
      <w:r w:rsidRPr="00726608">
        <w:rPr>
          <w:rFonts w:ascii="Tahoma" w:hAnsi="Tahoma" w:cs="Tahoma"/>
          <w:sz w:val="22"/>
          <w:szCs w:val="22"/>
        </w:rPr>
        <w:t xml:space="preserve">rocede la Judicatura a resolver la impugnación propuesta contra la sentencia proferida el día </w:t>
      </w:r>
      <w:r w:rsidR="00D62579" w:rsidRPr="00726608">
        <w:rPr>
          <w:rFonts w:ascii="Tahoma" w:hAnsi="Tahoma" w:cs="Tahoma"/>
          <w:sz w:val="22"/>
          <w:szCs w:val="22"/>
        </w:rPr>
        <w:t>01 de septiembre</w:t>
      </w:r>
      <w:r w:rsidRPr="00726608">
        <w:rPr>
          <w:rFonts w:ascii="Tahoma" w:hAnsi="Tahoma" w:cs="Tahoma"/>
          <w:sz w:val="22"/>
          <w:szCs w:val="22"/>
        </w:rPr>
        <w:t xml:space="preserve"> de 201</w:t>
      </w:r>
      <w:r w:rsidR="00D62579" w:rsidRPr="00726608">
        <w:rPr>
          <w:rFonts w:ascii="Tahoma" w:hAnsi="Tahoma" w:cs="Tahoma"/>
          <w:sz w:val="22"/>
          <w:szCs w:val="22"/>
        </w:rPr>
        <w:t>6</w:t>
      </w:r>
      <w:r w:rsidRPr="00726608">
        <w:rPr>
          <w:rFonts w:ascii="Tahoma" w:hAnsi="Tahoma" w:cs="Tahoma"/>
          <w:sz w:val="22"/>
          <w:szCs w:val="22"/>
        </w:rPr>
        <w:t xml:space="preserve"> por el Juzgado </w:t>
      </w:r>
      <w:r w:rsidR="00D62579" w:rsidRPr="00726608">
        <w:rPr>
          <w:rFonts w:ascii="Tahoma" w:hAnsi="Tahoma" w:cs="Tahoma"/>
          <w:sz w:val="22"/>
          <w:szCs w:val="22"/>
        </w:rPr>
        <w:t>Tercero</w:t>
      </w:r>
      <w:r w:rsidR="004C44AB" w:rsidRPr="00726608">
        <w:rPr>
          <w:rFonts w:ascii="Tahoma" w:hAnsi="Tahoma" w:cs="Tahoma"/>
          <w:sz w:val="22"/>
          <w:szCs w:val="22"/>
        </w:rPr>
        <w:t xml:space="preserve"> </w:t>
      </w:r>
      <w:r w:rsidRPr="00726608">
        <w:rPr>
          <w:rFonts w:ascii="Tahoma" w:hAnsi="Tahoma" w:cs="Tahoma"/>
          <w:sz w:val="22"/>
          <w:szCs w:val="22"/>
        </w:rPr>
        <w:t>Laboral del Circuito de Pereira, de</w:t>
      </w:r>
      <w:r w:rsidR="00D62579" w:rsidRPr="00726608">
        <w:rPr>
          <w:rFonts w:ascii="Tahoma" w:hAnsi="Tahoma" w:cs="Tahoma"/>
          <w:sz w:val="22"/>
          <w:szCs w:val="22"/>
        </w:rPr>
        <w:t xml:space="preserve">ntro de la acción de tutela impetrada por la </w:t>
      </w:r>
      <w:r w:rsidR="00D62579" w:rsidRPr="00726608">
        <w:rPr>
          <w:rFonts w:ascii="Tahoma" w:hAnsi="Tahoma" w:cs="Tahoma"/>
          <w:b/>
          <w:sz w:val="22"/>
          <w:szCs w:val="22"/>
        </w:rPr>
        <w:t xml:space="preserve">Veeduría Ciudadana de Control Social a lo Publico </w:t>
      </w:r>
      <w:r w:rsidR="00947D03" w:rsidRPr="00726608">
        <w:rPr>
          <w:rFonts w:ascii="Tahoma" w:hAnsi="Tahoma" w:cs="Tahoma"/>
          <w:sz w:val="22"/>
          <w:szCs w:val="22"/>
        </w:rPr>
        <w:t xml:space="preserve"> en contra </w:t>
      </w:r>
      <w:r w:rsidR="00D62579" w:rsidRPr="00726608">
        <w:rPr>
          <w:rFonts w:ascii="Tahoma" w:hAnsi="Tahoma" w:cs="Tahoma"/>
          <w:sz w:val="22"/>
          <w:szCs w:val="22"/>
        </w:rPr>
        <w:t xml:space="preserve">del </w:t>
      </w:r>
      <w:r w:rsidR="00D62579" w:rsidRPr="00726608">
        <w:rPr>
          <w:rFonts w:ascii="Tahoma" w:hAnsi="Tahoma" w:cs="Tahoma"/>
          <w:b/>
          <w:sz w:val="22"/>
          <w:szCs w:val="22"/>
        </w:rPr>
        <w:t>Consorcio Colombia Mayor 2013</w:t>
      </w:r>
      <w:r w:rsidR="00D62579" w:rsidRPr="00726608">
        <w:rPr>
          <w:rFonts w:ascii="Tahoma" w:hAnsi="Tahoma" w:cs="Tahoma"/>
          <w:b/>
          <w:bCs/>
          <w:sz w:val="22"/>
          <w:szCs w:val="22"/>
        </w:rPr>
        <w:t xml:space="preserve">,  </w:t>
      </w:r>
      <w:r w:rsidR="00D62579" w:rsidRPr="00726608">
        <w:rPr>
          <w:rFonts w:ascii="Tahoma" w:hAnsi="Tahoma" w:cs="Tahoma"/>
          <w:bCs/>
          <w:sz w:val="22"/>
          <w:szCs w:val="22"/>
        </w:rPr>
        <w:t>quien pretende la protección del</w:t>
      </w:r>
      <w:r w:rsidR="00D62579" w:rsidRPr="00726608">
        <w:rPr>
          <w:rFonts w:ascii="Tahoma" w:hAnsi="Tahoma" w:cs="Tahoma"/>
          <w:b/>
          <w:bCs/>
          <w:sz w:val="22"/>
          <w:szCs w:val="22"/>
        </w:rPr>
        <w:t xml:space="preserve"> </w:t>
      </w:r>
      <w:r w:rsidR="00D62579" w:rsidRPr="00726608">
        <w:rPr>
          <w:rFonts w:ascii="Tahoma" w:hAnsi="Tahoma" w:cs="Tahoma"/>
          <w:bCs/>
          <w:sz w:val="22"/>
          <w:szCs w:val="22"/>
        </w:rPr>
        <w:t>derecho fundamental de petición</w:t>
      </w:r>
      <w:r w:rsidR="003A37A5" w:rsidRPr="00726608">
        <w:rPr>
          <w:rFonts w:ascii="Tahoma" w:hAnsi="Tahoma" w:cs="Tahoma"/>
          <w:bCs/>
          <w:sz w:val="22"/>
          <w:szCs w:val="22"/>
        </w:rPr>
        <w:t>.</w:t>
      </w:r>
    </w:p>
    <w:p w:rsidR="00527BDF" w:rsidRPr="00726608" w:rsidRDefault="00527BDF" w:rsidP="00726608">
      <w:pPr>
        <w:widowControl w:val="0"/>
        <w:autoSpaceDE w:val="0"/>
        <w:autoSpaceDN w:val="0"/>
        <w:adjustRightInd w:val="0"/>
        <w:spacing w:line="276" w:lineRule="auto"/>
        <w:ind w:firstLine="1077"/>
        <w:jc w:val="both"/>
        <w:rPr>
          <w:rFonts w:ascii="Tahoma" w:hAnsi="Tahoma" w:cs="Tahoma"/>
          <w:sz w:val="22"/>
          <w:szCs w:val="22"/>
          <w:lang w:val="es-ES_tradnl"/>
        </w:rPr>
      </w:pPr>
      <w:r w:rsidRPr="00726608">
        <w:rPr>
          <w:rFonts w:ascii="Tahoma" w:hAnsi="Tahoma" w:cs="Tahoma"/>
          <w:sz w:val="22"/>
          <w:szCs w:val="22"/>
          <w:lang w:val="es-ES_tradnl"/>
        </w:rPr>
        <w:t xml:space="preserve"> </w:t>
      </w:r>
    </w:p>
    <w:p w:rsidR="00527BDF" w:rsidRPr="00726608" w:rsidRDefault="00527BDF" w:rsidP="00726608">
      <w:pPr>
        <w:pStyle w:val="Ttulo4"/>
        <w:numPr>
          <w:ilvl w:val="0"/>
          <w:numId w:val="1"/>
        </w:numPr>
        <w:tabs>
          <w:tab w:val="clear" w:pos="1080"/>
          <w:tab w:val="left" w:pos="284"/>
        </w:tabs>
        <w:spacing w:line="276" w:lineRule="auto"/>
        <w:ind w:left="0" w:firstLine="0"/>
        <w:rPr>
          <w:rFonts w:ascii="Tahoma" w:hAnsi="Tahoma" w:cs="Tahoma"/>
          <w:sz w:val="22"/>
          <w:szCs w:val="22"/>
        </w:rPr>
      </w:pPr>
      <w:r w:rsidRPr="00726608">
        <w:rPr>
          <w:rFonts w:ascii="Tahoma" w:hAnsi="Tahoma" w:cs="Tahoma"/>
          <w:sz w:val="22"/>
          <w:szCs w:val="22"/>
        </w:rPr>
        <w:t>La demanda</w:t>
      </w:r>
    </w:p>
    <w:p w:rsidR="00527BDF" w:rsidRPr="00726608" w:rsidRDefault="00527BDF" w:rsidP="00726608">
      <w:pPr>
        <w:widowControl w:val="0"/>
        <w:autoSpaceDE w:val="0"/>
        <w:autoSpaceDN w:val="0"/>
        <w:adjustRightInd w:val="0"/>
        <w:spacing w:line="276" w:lineRule="auto"/>
        <w:jc w:val="both"/>
        <w:rPr>
          <w:rFonts w:ascii="Tahoma" w:hAnsi="Tahoma" w:cs="Tahoma"/>
          <w:b/>
          <w:bCs/>
          <w:sz w:val="22"/>
          <w:szCs w:val="22"/>
        </w:rPr>
      </w:pPr>
    </w:p>
    <w:p w:rsidR="005B51F6" w:rsidRPr="00726608" w:rsidRDefault="00D62579" w:rsidP="00726608">
      <w:pPr>
        <w:spacing w:line="276" w:lineRule="auto"/>
        <w:ind w:right="-187" w:firstLine="708"/>
        <w:jc w:val="both"/>
        <w:rPr>
          <w:rFonts w:ascii="Tahoma" w:hAnsi="Tahoma" w:cs="Tahoma"/>
          <w:sz w:val="22"/>
          <w:szCs w:val="22"/>
        </w:rPr>
      </w:pPr>
      <w:r w:rsidRPr="00726608">
        <w:rPr>
          <w:rFonts w:ascii="Tahoma" w:hAnsi="Tahoma" w:cs="Tahoma"/>
          <w:sz w:val="22"/>
          <w:szCs w:val="22"/>
        </w:rPr>
        <w:t xml:space="preserve">La </w:t>
      </w:r>
      <w:r w:rsidR="00527BDF" w:rsidRPr="00726608">
        <w:rPr>
          <w:rFonts w:ascii="Tahoma" w:hAnsi="Tahoma" w:cs="Tahoma"/>
          <w:sz w:val="22"/>
          <w:szCs w:val="22"/>
        </w:rPr>
        <w:t>citad</w:t>
      </w:r>
      <w:r w:rsidRPr="00726608">
        <w:rPr>
          <w:rFonts w:ascii="Tahoma" w:hAnsi="Tahoma" w:cs="Tahoma"/>
          <w:sz w:val="22"/>
          <w:szCs w:val="22"/>
        </w:rPr>
        <w:t>a</w:t>
      </w:r>
      <w:r w:rsidR="00527BDF" w:rsidRPr="00726608">
        <w:rPr>
          <w:rFonts w:ascii="Tahoma" w:hAnsi="Tahoma" w:cs="Tahoma"/>
          <w:sz w:val="22"/>
          <w:szCs w:val="22"/>
        </w:rPr>
        <w:t xml:space="preserve"> accionante</w:t>
      </w:r>
      <w:r w:rsidR="00AD16B8" w:rsidRPr="00726608">
        <w:rPr>
          <w:rFonts w:ascii="Tahoma" w:hAnsi="Tahoma" w:cs="Tahoma"/>
          <w:sz w:val="22"/>
          <w:szCs w:val="22"/>
        </w:rPr>
        <w:t>,</w:t>
      </w:r>
      <w:r w:rsidRPr="00726608">
        <w:rPr>
          <w:rFonts w:ascii="Tahoma" w:hAnsi="Tahoma" w:cs="Tahoma"/>
          <w:sz w:val="22"/>
          <w:szCs w:val="22"/>
        </w:rPr>
        <w:t xml:space="preserve"> a través de su representante legal</w:t>
      </w:r>
      <w:r w:rsidR="00AD16B8" w:rsidRPr="00726608">
        <w:rPr>
          <w:rFonts w:ascii="Tahoma" w:hAnsi="Tahoma" w:cs="Tahoma"/>
          <w:sz w:val="22"/>
          <w:szCs w:val="22"/>
        </w:rPr>
        <w:t xml:space="preserve">, pide protección al derecho fundamental de petición y, en consecuencia, procura que se ordene al Consorcio Colombia Mayor 2013 dar respuesta de fondo a la solicitud presentada el 29 de julio de 2016, </w:t>
      </w:r>
      <w:r w:rsidR="00726608" w:rsidRPr="00726608">
        <w:rPr>
          <w:rFonts w:ascii="Tahoma" w:hAnsi="Tahoma" w:cs="Tahoma"/>
          <w:sz w:val="22"/>
          <w:szCs w:val="22"/>
        </w:rPr>
        <w:t xml:space="preserve">por medio de la cual la </w:t>
      </w:r>
      <w:r w:rsidR="00AD16B8" w:rsidRPr="00726608">
        <w:rPr>
          <w:rFonts w:ascii="Tahoma" w:hAnsi="Tahoma" w:cs="Tahoma"/>
          <w:sz w:val="22"/>
          <w:szCs w:val="22"/>
        </w:rPr>
        <w:t xml:space="preserve">requirió </w:t>
      </w:r>
      <w:r w:rsidR="00726608" w:rsidRPr="00726608">
        <w:rPr>
          <w:rFonts w:ascii="Tahoma" w:hAnsi="Tahoma" w:cs="Tahoma"/>
          <w:sz w:val="22"/>
          <w:szCs w:val="22"/>
        </w:rPr>
        <w:t xml:space="preserve">para </w:t>
      </w:r>
      <w:r w:rsidR="00AD16B8" w:rsidRPr="00726608">
        <w:rPr>
          <w:rFonts w:ascii="Tahoma" w:hAnsi="Tahoma" w:cs="Tahoma"/>
          <w:sz w:val="22"/>
          <w:szCs w:val="22"/>
        </w:rPr>
        <w:t xml:space="preserve">que </w:t>
      </w:r>
      <w:r w:rsidR="005B51F6" w:rsidRPr="00726608">
        <w:rPr>
          <w:rFonts w:ascii="Tahoma" w:hAnsi="Tahoma" w:cs="Tahoma"/>
          <w:sz w:val="22"/>
          <w:szCs w:val="22"/>
        </w:rPr>
        <w:t>se sirviera atender de fondo el asunto correspondiente a la señora Omaira de Jesús Giraldo Contreras</w:t>
      </w:r>
      <w:r w:rsidR="00AD16B8" w:rsidRPr="00726608">
        <w:rPr>
          <w:rFonts w:ascii="Tahoma" w:hAnsi="Tahoma" w:cs="Tahoma"/>
          <w:sz w:val="22"/>
          <w:szCs w:val="22"/>
        </w:rPr>
        <w:t>,</w:t>
      </w:r>
      <w:r w:rsidR="005B51F6" w:rsidRPr="00726608">
        <w:rPr>
          <w:rFonts w:ascii="Tahoma" w:hAnsi="Tahoma" w:cs="Tahoma"/>
          <w:sz w:val="22"/>
          <w:szCs w:val="22"/>
        </w:rPr>
        <w:t xml:space="preserve"> </w:t>
      </w:r>
      <w:r w:rsidR="00AD16B8" w:rsidRPr="00726608">
        <w:rPr>
          <w:rFonts w:ascii="Tahoma" w:hAnsi="Tahoma" w:cs="Tahoma"/>
          <w:sz w:val="22"/>
          <w:szCs w:val="22"/>
        </w:rPr>
        <w:t xml:space="preserve">quien fue </w:t>
      </w:r>
      <w:r w:rsidR="005B51F6" w:rsidRPr="00726608">
        <w:rPr>
          <w:rFonts w:ascii="Tahoma" w:hAnsi="Tahoma" w:cs="Tahoma"/>
          <w:sz w:val="22"/>
          <w:szCs w:val="22"/>
        </w:rPr>
        <w:t xml:space="preserve">retirada del programa de subsidio </w:t>
      </w:r>
      <w:r w:rsidR="00AD16B8" w:rsidRPr="00726608">
        <w:rPr>
          <w:rFonts w:ascii="Tahoma" w:hAnsi="Tahoma" w:cs="Tahoma"/>
          <w:sz w:val="22"/>
          <w:szCs w:val="22"/>
        </w:rPr>
        <w:t>-</w:t>
      </w:r>
      <w:r w:rsidR="005B51F6" w:rsidRPr="00726608">
        <w:rPr>
          <w:rFonts w:ascii="Tahoma" w:hAnsi="Tahoma" w:cs="Tahoma"/>
          <w:sz w:val="22"/>
          <w:szCs w:val="22"/>
        </w:rPr>
        <w:t>fondo solidaridad pensional</w:t>
      </w:r>
      <w:r w:rsidR="00726608" w:rsidRPr="00726608">
        <w:rPr>
          <w:rFonts w:ascii="Tahoma" w:hAnsi="Tahoma" w:cs="Tahoma"/>
          <w:sz w:val="22"/>
          <w:szCs w:val="22"/>
        </w:rPr>
        <w:t>-, bajo el argumento de que llegó al límite de semanas subsidiadas establecido en la ley,</w:t>
      </w:r>
      <w:r w:rsidR="005B51F6" w:rsidRPr="00726608">
        <w:rPr>
          <w:rFonts w:ascii="Tahoma" w:hAnsi="Tahoma" w:cs="Tahoma"/>
          <w:sz w:val="22"/>
          <w:szCs w:val="22"/>
        </w:rPr>
        <w:t xml:space="preserve"> </w:t>
      </w:r>
      <w:r w:rsidR="00AD16B8" w:rsidRPr="00726608">
        <w:rPr>
          <w:rFonts w:ascii="Tahoma" w:hAnsi="Tahoma" w:cs="Tahoma"/>
          <w:sz w:val="22"/>
          <w:szCs w:val="22"/>
        </w:rPr>
        <w:t xml:space="preserve">siendo </w:t>
      </w:r>
      <w:r w:rsidR="005B51F6" w:rsidRPr="00726608">
        <w:rPr>
          <w:rFonts w:ascii="Tahoma" w:hAnsi="Tahoma" w:cs="Tahoma"/>
          <w:sz w:val="22"/>
          <w:szCs w:val="22"/>
        </w:rPr>
        <w:t xml:space="preserve">necesario que adelante todas y cada una de las acciones pertinentes ante Colpensiones para lograr, no solo el traslado </w:t>
      </w:r>
      <w:r w:rsidR="00AD16B8" w:rsidRPr="00726608">
        <w:rPr>
          <w:rFonts w:ascii="Tahoma" w:hAnsi="Tahoma" w:cs="Tahoma"/>
          <w:sz w:val="22"/>
          <w:szCs w:val="22"/>
        </w:rPr>
        <w:t xml:space="preserve">y la continuidad </w:t>
      </w:r>
      <w:r w:rsidR="005B51F6" w:rsidRPr="00726608">
        <w:rPr>
          <w:rFonts w:ascii="Tahoma" w:hAnsi="Tahoma" w:cs="Tahoma"/>
          <w:sz w:val="22"/>
          <w:szCs w:val="22"/>
        </w:rPr>
        <w:t>de la</w:t>
      </w:r>
      <w:r w:rsidR="00AD16B8" w:rsidRPr="00726608">
        <w:rPr>
          <w:rFonts w:ascii="Tahoma" w:hAnsi="Tahoma" w:cs="Tahoma"/>
          <w:sz w:val="22"/>
          <w:szCs w:val="22"/>
        </w:rPr>
        <w:t xml:space="preserve"> aludida</w:t>
      </w:r>
      <w:r w:rsidR="005B51F6" w:rsidRPr="00726608">
        <w:rPr>
          <w:rFonts w:ascii="Tahoma" w:hAnsi="Tahoma" w:cs="Tahoma"/>
          <w:sz w:val="22"/>
          <w:szCs w:val="22"/>
        </w:rPr>
        <w:t xml:space="preserve"> señora </w:t>
      </w:r>
      <w:r w:rsidR="00726608" w:rsidRPr="00726608">
        <w:rPr>
          <w:rFonts w:ascii="Tahoma" w:hAnsi="Tahoma" w:cs="Tahoma"/>
          <w:sz w:val="22"/>
          <w:szCs w:val="22"/>
        </w:rPr>
        <w:t>en</w:t>
      </w:r>
      <w:r w:rsidR="005B51F6" w:rsidRPr="00726608">
        <w:rPr>
          <w:rFonts w:ascii="Tahoma" w:hAnsi="Tahoma" w:cs="Tahoma"/>
          <w:sz w:val="22"/>
          <w:szCs w:val="22"/>
        </w:rPr>
        <w:t xml:space="preserve"> ese fondo, sino también el derecho </w:t>
      </w:r>
      <w:r w:rsidR="00726608" w:rsidRPr="00726608">
        <w:rPr>
          <w:rFonts w:ascii="Tahoma" w:hAnsi="Tahoma" w:cs="Tahoma"/>
          <w:sz w:val="22"/>
          <w:szCs w:val="22"/>
        </w:rPr>
        <w:t xml:space="preserve">que </w:t>
      </w:r>
      <w:r w:rsidR="00AD16B8" w:rsidRPr="00726608">
        <w:rPr>
          <w:rFonts w:ascii="Tahoma" w:hAnsi="Tahoma" w:cs="Tahoma"/>
          <w:sz w:val="22"/>
          <w:szCs w:val="22"/>
        </w:rPr>
        <w:t xml:space="preserve">la ley </w:t>
      </w:r>
      <w:r w:rsidR="005B51F6" w:rsidRPr="00726608">
        <w:rPr>
          <w:rFonts w:ascii="Tahoma" w:hAnsi="Tahoma" w:cs="Tahoma"/>
          <w:sz w:val="22"/>
          <w:szCs w:val="22"/>
        </w:rPr>
        <w:t>le otorga para sumar la</w:t>
      </w:r>
      <w:r w:rsidR="00726608" w:rsidRPr="00726608">
        <w:rPr>
          <w:rFonts w:ascii="Tahoma" w:hAnsi="Tahoma" w:cs="Tahoma"/>
          <w:sz w:val="22"/>
          <w:szCs w:val="22"/>
        </w:rPr>
        <w:t>s</w:t>
      </w:r>
      <w:r w:rsidR="005B51F6" w:rsidRPr="00726608">
        <w:rPr>
          <w:rFonts w:ascii="Tahoma" w:hAnsi="Tahoma" w:cs="Tahoma"/>
          <w:sz w:val="22"/>
          <w:szCs w:val="22"/>
        </w:rPr>
        <w:t xml:space="preserve"> cotizaci</w:t>
      </w:r>
      <w:r w:rsidR="00726608" w:rsidRPr="00726608">
        <w:rPr>
          <w:rFonts w:ascii="Tahoma" w:hAnsi="Tahoma" w:cs="Tahoma"/>
          <w:sz w:val="22"/>
          <w:szCs w:val="22"/>
        </w:rPr>
        <w:t>ones</w:t>
      </w:r>
      <w:r w:rsidR="005B51F6" w:rsidRPr="00726608">
        <w:rPr>
          <w:rFonts w:ascii="Tahoma" w:hAnsi="Tahoma" w:cs="Tahoma"/>
          <w:sz w:val="22"/>
          <w:szCs w:val="22"/>
        </w:rPr>
        <w:t xml:space="preserve"> realizada</w:t>
      </w:r>
      <w:r w:rsidR="00726608" w:rsidRPr="00726608">
        <w:rPr>
          <w:rFonts w:ascii="Tahoma" w:hAnsi="Tahoma" w:cs="Tahoma"/>
          <w:sz w:val="22"/>
          <w:szCs w:val="22"/>
        </w:rPr>
        <w:t>s</w:t>
      </w:r>
      <w:r w:rsidR="005B51F6" w:rsidRPr="00726608">
        <w:rPr>
          <w:rFonts w:ascii="Tahoma" w:hAnsi="Tahoma" w:cs="Tahoma"/>
          <w:sz w:val="22"/>
          <w:szCs w:val="22"/>
        </w:rPr>
        <w:t xml:space="preserve"> por su esposo</w:t>
      </w:r>
      <w:r w:rsidR="00AD16B8" w:rsidRPr="00726608">
        <w:rPr>
          <w:rFonts w:ascii="Tahoma" w:hAnsi="Tahoma" w:cs="Tahoma"/>
          <w:sz w:val="22"/>
          <w:szCs w:val="22"/>
        </w:rPr>
        <w:t xml:space="preserve">; pues resulta </w:t>
      </w:r>
      <w:r w:rsidR="005B51F6" w:rsidRPr="00726608">
        <w:rPr>
          <w:rFonts w:ascii="Tahoma" w:hAnsi="Tahoma" w:cs="Tahoma"/>
          <w:sz w:val="22"/>
          <w:szCs w:val="22"/>
        </w:rPr>
        <w:t>injusto</w:t>
      </w:r>
      <w:r w:rsidR="00AD16B8" w:rsidRPr="00726608">
        <w:rPr>
          <w:rFonts w:ascii="Tahoma" w:hAnsi="Tahoma" w:cs="Tahoma"/>
          <w:sz w:val="22"/>
          <w:szCs w:val="22"/>
        </w:rPr>
        <w:t xml:space="preserve"> e i</w:t>
      </w:r>
      <w:r w:rsidR="005B51F6" w:rsidRPr="00726608">
        <w:rPr>
          <w:rFonts w:ascii="Tahoma" w:hAnsi="Tahoma" w:cs="Tahoma"/>
          <w:sz w:val="22"/>
          <w:szCs w:val="22"/>
        </w:rPr>
        <w:t xml:space="preserve">ndolente que </w:t>
      </w:r>
      <w:r w:rsidR="00726608" w:rsidRPr="00726608">
        <w:rPr>
          <w:rFonts w:ascii="Tahoma" w:hAnsi="Tahoma" w:cs="Tahoma"/>
          <w:sz w:val="22"/>
          <w:szCs w:val="22"/>
        </w:rPr>
        <w:t xml:space="preserve">dicha </w:t>
      </w:r>
      <w:r w:rsidR="005B51F6" w:rsidRPr="00726608">
        <w:rPr>
          <w:rFonts w:ascii="Tahoma" w:hAnsi="Tahoma" w:cs="Tahoma"/>
          <w:sz w:val="22"/>
          <w:szCs w:val="22"/>
        </w:rPr>
        <w:t xml:space="preserve">entidad retire </w:t>
      </w:r>
      <w:r w:rsidR="00AD16B8" w:rsidRPr="00726608">
        <w:rPr>
          <w:rFonts w:ascii="Tahoma" w:hAnsi="Tahoma" w:cs="Tahoma"/>
          <w:sz w:val="22"/>
          <w:szCs w:val="22"/>
        </w:rPr>
        <w:t>a una persona de la tercera edad</w:t>
      </w:r>
      <w:r w:rsidR="005B51F6" w:rsidRPr="00726608">
        <w:rPr>
          <w:rFonts w:ascii="Tahoma" w:hAnsi="Tahoma" w:cs="Tahoma"/>
          <w:sz w:val="22"/>
          <w:szCs w:val="22"/>
        </w:rPr>
        <w:t xml:space="preserve"> que requiere una atención especial por parte del Estado</w:t>
      </w:r>
      <w:r w:rsidR="00726608" w:rsidRPr="00726608">
        <w:rPr>
          <w:rFonts w:ascii="Tahoma" w:hAnsi="Tahoma" w:cs="Tahoma"/>
          <w:sz w:val="22"/>
          <w:szCs w:val="22"/>
        </w:rPr>
        <w:t xml:space="preserve"> </w:t>
      </w:r>
      <w:r w:rsidR="005B51F6" w:rsidRPr="00726608">
        <w:rPr>
          <w:rFonts w:ascii="Tahoma" w:hAnsi="Tahoma" w:cs="Tahoma"/>
          <w:sz w:val="22"/>
          <w:szCs w:val="22"/>
        </w:rPr>
        <w:t>y no le d</w:t>
      </w:r>
      <w:r w:rsidR="00AD16B8" w:rsidRPr="00726608">
        <w:rPr>
          <w:rFonts w:ascii="Tahoma" w:hAnsi="Tahoma" w:cs="Tahoma"/>
          <w:sz w:val="22"/>
          <w:szCs w:val="22"/>
        </w:rPr>
        <w:t>é</w:t>
      </w:r>
      <w:r w:rsidR="005B51F6" w:rsidRPr="00726608">
        <w:rPr>
          <w:rFonts w:ascii="Tahoma" w:hAnsi="Tahoma" w:cs="Tahoma"/>
          <w:sz w:val="22"/>
          <w:szCs w:val="22"/>
        </w:rPr>
        <w:t xml:space="preserve"> </w:t>
      </w:r>
      <w:r w:rsidR="00AD16B8" w:rsidRPr="00726608">
        <w:rPr>
          <w:rFonts w:ascii="Tahoma" w:hAnsi="Tahoma" w:cs="Tahoma"/>
          <w:sz w:val="22"/>
          <w:szCs w:val="22"/>
        </w:rPr>
        <w:t xml:space="preserve">alguna solución </w:t>
      </w:r>
      <w:r w:rsidR="005B51F6" w:rsidRPr="00726608">
        <w:rPr>
          <w:rFonts w:ascii="Tahoma" w:hAnsi="Tahoma" w:cs="Tahoma"/>
          <w:sz w:val="22"/>
          <w:szCs w:val="22"/>
        </w:rPr>
        <w:t>al respecto.</w:t>
      </w:r>
    </w:p>
    <w:p w:rsidR="00726608" w:rsidRPr="00726608" w:rsidRDefault="00726608" w:rsidP="00726608">
      <w:pPr>
        <w:spacing w:line="276" w:lineRule="auto"/>
        <w:ind w:right="-187" w:firstLine="708"/>
        <w:jc w:val="both"/>
        <w:rPr>
          <w:rFonts w:ascii="Tahoma" w:hAnsi="Tahoma" w:cs="Tahoma"/>
          <w:sz w:val="22"/>
          <w:szCs w:val="22"/>
        </w:rPr>
      </w:pPr>
    </w:p>
    <w:p w:rsidR="00527BDF" w:rsidRPr="00726608" w:rsidRDefault="00527BDF" w:rsidP="00726608">
      <w:pPr>
        <w:pStyle w:val="Ttulo4"/>
        <w:numPr>
          <w:ilvl w:val="0"/>
          <w:numId w:val="1"/>
        </w:numPr>
        <w:tabs>
          <w:tab w:val="clear" w:pos="1080"/>
        </w:tabs>
        <w:spacing w:line="276" w:lineRule="auto"/>
        <w:ind w:left="0" w:firstLine="0"/>
        <w:rPr>
          <w:rFonts w:ascii="Tahoma" w:hAnsi="Tahoma" w:cs="Tahoma"/>
          <w:sz w:val="22"/>
          <w:szCs w:val="22"/>
        </w:rPr>
      </w:pPr>
      <w:r w:rsidRPr="00726608">
        <w:rPr>
          <w:rFonts w:ascii="Tahoma" w:hAnsi="Tahoma" w:cs="Tahoma"/>
          <w:sz w:val="22"/>
          <w:szCs w:val="22"/>
        </w:rPr>
        <w:t>Contestación de la demanda</w:t>
      </w:r>
    </w:p>
    <w:p w:rsidR="00527BDF" w:rsidRPr="00726608" w:rsidRDefault="00527BDF" w:rsidP="00726608">
      <w:pPr>
        <w:widowControl w:val="0"/>
        <w:autoSpaceDE w:val="0"/>
        <w:autoSpaceDN w:val="0"/>
        <w:adjustRightInd w:val="0"/>
        <w:spacing w:line="276" w:lineRule="auto"/>
        <w:jc w:val="both"/>
        <w:rPr>
          <w:rFonts w:ascii="Tahoma" w:hAnsi="Tahoma" w:cs="Tahoma"/>
          <w:b/>
          <w:sz w:val="22"/>
          <w:szCs w:val="22"/>
        </w:rPr>
      </w:pPr>
    </w:p>
    <w:p w:rsidR="002C19B0" w:rsidRDefault="006D559A" w:rsidP="00726608">
      <w:pPr>
        <w:pStyle w:val="Textoindependiente"/>
        <w:spacing w:after="0" w:line="276" w:lineRule="auto"/>
        <w:ind w:firstLine="708"/>
        <w:jc w:val="both"/>
        <w:rPr>
          <w:rFonts w:ascii="Tahoma" w:hAnsi="Tahoma" w:cs="Tahoma"/>
          <w:sz w:val="22"/>
          <w:szCs w:val="22"/>
        </w:rPr>
      </w:pPr>
      <w:r w:rsidRPr="00726608">
        <w:rPr>
          <w:rFonts w:ascii="Tahoma" w:hAnsi="Tahoma" w:cs="Tahoma"/>
          <w:sz w:val="22"/>
          <w:szCs w:val="22"/>
        </w:rPr>
        <w:t xml:space="preserve">La entidad accionada </w:t>
      </w:r>
      <w:r w:rsidR="006D50F4" w:rsidRPr="00726608">
        <w:rPr>
          <w:rFonts w:ascii="Tahoma" w:hAnsi="Tahoma" w:cs="Tahoma"/>
          <w:sz w:val="22"/>
          <w:szCs w:val="22"/>
        </w:rPr>
        <w:t>allegó contestación a través de apoderada judicial, mediante la cual manifiesta que la señora Omaira de Jesús estuvo afiliada al programa de subsidio al aporte en pensión – PS</w:t>
      </w:r>
      <w:r w:rsidR="004D18E0" w:rsidRPr="00726608">
        <w:rPr>
          <w:rFonts w:ascii="Tahoma" w:hAnsi="Tahoma" w:cs="Tahoma"/>
          <w:sz w:val="22"/>
          <w:szCs w:val="22"/>
        </w:rPr>
        <w:t>AP- desde el 1 de julio de 2001</w:t>
      </w:r>
      <w:r w:rsidR="006D50F4" w:rsidRPr="00726608">
        <w:rPr>
          <w:rFonts w:ascii="Tahoma" w:hAnsi="Tahoma" w:cs="Tahoma"/>
          <w:sz w:val="22"/>
          <w:szCs w:val="22"/>
        </w:rPr>
        <w:t xml:space="preserve"> hasta el 1 de agosto de 2016, fecha en la que fue retirada del programa por la causal legal denominada “Temporalidad del Subsidio” contenida en el artículo 28 de la Ley 100 de 1993, el artículo 28 del Decreto 3771 de 2007, modificado por el artículo 2 del Decreto 4944 de 2009, al cumplirse el límite de semanas subsidiadas, esto es, 750, alcanzando así el total de semanas subsidiadas de conformidad con la norma y el grupo poblacional al que pertenece  la señora Omaira de </w:t>
      </w:r>
      <w:r w:rsidR="00670502" w:rsidRPr="00726608">
        <w:rPr>
          <w:rFonts w:ascii="Tahoma" w:hAnsi="Tahoma" w:cs="Tahoma"/>
          <w:sz w:val="22"/>
          <w:szCs w:val="22"/>
        </w:rPr>
        <w:t>Jesús</w:t>
      </w:r>
      <w:r w:rsidR="006D50F4" w:rsidRPr="00726608">
        <w:rPr>
          <w:rFonts w:ascii="Tahoma" w:hAnsi="Tahoma" w:cs="Tahoma"/>
          <w:sz w:val="22"/>
          <w:szCs w:val="22"/>
        </w:rPr>
        <w:t xml:space="preserve"> “Trabajadora Independiente Rural”, motivo por el cual el retiro se dio en virtud del cumplimiento de las normas anteriormente mencionadas.</w:t>
      </w:r>
    </w:p>
    <w:p w:rsidR="00726608" w:rsidRPr="00726608" w:rsidRDefault="00726608" w:rsidP="00726608">
      <w:pPr>
        <w:pStyle w:val="Textoindependiente"/>
        <w:spacing w:after="0" w:line="276" w:lineRule="auto"/>
        <w:ind w:firstLine="708"/>
        <w:jc w:val="both"/>
        <w:rPr>
          <w:rFonts w:ascii="Tahoma" w:hAnsi="Tahoma" w:cs="Tahoma"/>
          <w:sz w:val="22"/>
          <w:szCs w:val="22"/>
        </w:rPr>
      </w:pPr>
    </w:p>
    <w:p w:rsidR="00670502" w:rsidRPr="00726608" w:rsidRDefault="00670502" w:rsidP="00726608">
      <w:pPr>
        <w:pStyle w:val="Textoindependiente"/>
        <w:spacing w:after="0" w:line="276" w:lineRule="auto"/>
        <w:ind w:firstLine="708"/>
        <w:jc w:val="both"/>
        <w:rPr>
          <w:rFonts w:ascii="Tahoma" w:hAnsi="Tahoma" w:cs="Tahoma"/>
          <w:sz w:val="22"/>
          <w:szCs w:val="22"/>
        </w:rPr>
      </w:pPr>
      <w:r w:rsidRPr="00726608">
        <w:rPr>
          <w:rFonts w:ascii="Tahoma" w:hAnsi="Tahoma" w:cs="Tahoma"/>
          <w:sz w:val="22"/>
          <w:szCs w:val="22"/>
        </w:rPr>
        <w:t xml:space="preserve"> Afirma que a efectos de notificarle la decisión a la beneficiaria, se le citó a las instalaciones con el fin de garantizar el debido proceso, y mediante escrito del 29 de julio de 2016 la Veeduría Ciudadana de Control Social, se opuso a dicha decisión, la cual fue tomada como recurso de reposición, que se </w:t>
      </w:r>
      <w:r w:rsidRPr="00726608">
        <w:rPr>
          <w:rFonts w:ascii="Tahoma" w:hAnsi="Tahoma" w:cs="Tahoma"/>
          <w:sz w:val="22"/>
          <w:szCs w:val="22"/>
        </w:rPr>
        <w:lastRenderedPageBreak/>
        <w:t>resolvió desfavorablemente; igualmente solicita que el asunto se tramite como hecho superado y solicita que se denieguen todas las pretensiones del accionante frente al consorcio Colombia Mayor 2013, y se ordene vincular al Ministerio de trabajo.</w:t>
      </w:r>
    </w:p>
    <w:p w:rsidR="007B53DB" w:rsidRPr="00726608" w:rsidRDefault="007B53DB" w:rsidP="00726608">
      <w:pPr>
        <w:pStyle w:val="Textoindependiente"/>
        <w:spacing w:after="0" w:line="276" w:lineRule="auto"/>
        <w:ind w:firstLine="708"/>
        <w:jc w:val="both"/>
        <w:rPr>
          <w:rFonts w:ascii="Tahoma" w:hAnsi="Tahoma" w:cs="Tahoma"/>
          <w:sz w:val="22"/>
          <w:szCs w:val="22"/>
        </w:rPr>
      </w:pPr>
    </w:p>
    <w:p w:rsidR="00527BDF" w:rsidRPr="00726608" w:rsidRDefault="00527BDF" w:rsidP="00726608">
      <w:pPr>
        <w:pStyle w:val="Ttulo4"/>
        <w:numPr>
          <w:ilvl w:val="0"/>
          <w:numId w:val="1"/>
        </w:numPr>
        <w:tabs>
          <w:tab w:val="clear" w:pos="1080"/>
        </w:tabs>
        <w:spacing w:line="276" w:lineRule="auto"/>
        <w:ind w:left="0" w:firstLine="0"/>
        <w:rPr>
          <w:rFonts w:ascii="Tahoma" w:hAnsi="Tahoma" w:cs="Tahoma"/>
          <w:sz w:val="22"/>
          <w:szCs w:val="22"/>
        </w:rPr>
      </w:pPr>
      <w:r w:rsidRPr="00726608">
        <w:rPr>
          <w:rFonts w:ascii="Tahoma" w:hAnsi="Tahoma" w:cs="Tahoma"/>
          <w:sz w:val="22"/>
          <w:szCs w:val="22"/>
        </w:rPr>
        <w:t>Providencia impugnada</w:t>
      </w:r>
    </w:p>
    <w:p w:rsidR="00527BDF" w:rsidRPr="00726608" w:rsidRDefault="00527BDF" w:rsidP="00726608">
      <w:pPr>
        <w:spacing w:line="276" w:lineRule="auto"/>
        <w:jc w:val="both"/>
        <w:rPr>
          <w:rFonts w:ascii="Tahoma" w:hAnsi="Tahoma" w:cs="Tahoma"/>
          <w:sz w:val="22"/>
          <w:szCs w:val="22"/>
        </w:rPr>
      </w:pPr>
    </w:p>
    <w:p w:rsidR="006C7DB1" w:rsidRPr="00726608" w:rsidRDefault="00852B85" w:rsidP="00726608">
      <w:pPr>
        <w:spacing w:line="276" w:lineRule="auto"/>
        <w:ind w:firstLine="708"/>
        <w:jc w:val="both"/>
        <w:rPr>
          <w:rFonts w:ascii="Tahoma" w:hAnsi="Tahoma" w:cs="Tahoma"/>
          <w:sz w:val="22"/>
          <w:szCs w:val="22"/>
        </w:rPr>
      </w:pPr>
      <w:r w:rsidRPr="00726608">
        <w:rPr>
          <w:rFonts w:ascii="Tahoma" w:hAnsi="Tahoma" w:cs="Tahoma"/>
          <w:sz w:val="22"/>
          <w:szCs w:val="22"/>
        </w:rPr>
        <w:t xml:space="preserve">Mediante providencia del </w:t>
      </w:r>
      <w:r w:rsidR="00726608">
        <w:rPr>
          <w:rFonts w:ascii="Tahoma" w:hAnsi="Tahoma" w:cs="Tahoma"/>
          <w:sz w:val="22"/>
          <w:szCs w:val="22"/>
        </w:rPr>
        <w:t xml:space="preserve">1º </w:t>
      </w:r>
      <w:r w:rsidR="00527BDF" w:rsidRPr="00726608">
        <w:rPr>
          <w:rFonts w:ascii="Tahoma" w:hAnsi="Tahoma" w:cs="Tahoma"/>
          <w:sz w:val="22"/>
          <w:szCs w:val="22"/>
        </w:rPr>
        <w:t xml:space="preserve">de </w:t>
      </w:r>
      <w:r w:rsidRPr="00726608">
        <w:rPr>
          <w:rFonts w:ascii="Tahoma" w:hAnsi="Tahoma" w:cs="Tahoma"/>
          <w:sz w:val="22"/>
          <w:szCs w:val="22"/>
        </w:rPr>
        <w:t>septiembre de 2016</w:t>
      </w:r>
      <w:r w:rsidR="009A1658" w:rsidRPr="00726608">
        <w:rPr>
          <w:rFonts w:ascii="Tahoma" w:hAnsi="Tahoma" w:cs="Tahoma"/>
          <w:sz w:val="22"/>
          <w:szCs w:val="22"/>
        </w:rPr>
        <w:t xml:space="preserve"> la</w:t>
      </w:r>
      <w:r w:rsidR="00527BDF" w:rsidRPr="00726608">
        <w:rPr>
          <w:rFonts w:ascii="Tahoma" w:hAnsi="Tahoma" w:cs="Tahoma"/>
          <w:sz w:val="22"/>
          <w:szCs w:val="22"/>
        </w:rPr>
        <w:t xml:space="preserve"> </w:t>
      </w:r>
      <w:r w:rsidRPr="00726608">
        <w:rPr>
          <w:rFonts w:ascii="Tahoma" w:hAnsi="Tahoma" w:cs="Tahoma"/>
          <w:sz w:val="22"/>
          <w:szCs w:val="22"/>
        </w:rPr>
        <w:t xml:space="preserve">jueza de primer grado tuteló el derecho de petición de la </w:t>
      </w:r>
      <w:r w:rsidR="006C7DB1" w:rsidRPr="00726608">
        <w:rPr>
          <w:rFonts w:ascii="Tahoma" w:hAnsi="Tahoma" w:cs="Tahoma"/>
          <w:sz w:val="22"/>
          <w:szCs w:val="22"/>
        </w:rPr>
        <w:t>Veeduría</w:t>
      </w:r>
      <w:r w:rsidRPr="00726608">
        <w:rPr>
          <w:rFonts w:ascii="Tahoma" w:hAnsi="Tahoma" w:cs="Tahoma"/>
          <w:sz w:val="22"/>
          <w:szCs w:val="22"/>
        </w:rPr>
        <w:t xml:space="preserve"> Ciudad de Control Social a lo </w:t>
      </w:r>
      <w:r w:rsidR="004D18E0" w:rsidRPr="00726608">
        <w:rPr>
          <w:rFonts w:ascii="Tahoma" w:hAnsi="Tahoma" w:cs="Tahoma"/>
          <w:sz w:val="22"/>
          <w:szCs w:val="22"/>
        </w:rPr>
        <w:t>Público</w:t>
      </w:r>
      <w:r w:rsidRPr="00726608">
        <w:rPr>
          <w:rFonts w:ascii="Tahoma" w:hAnsi="Tahoma" w:cs="Tahoma"/>
          <w:sz w:val="22"/>
          <w:szCs w:val="22"/>
        </w:rPr>
        <w:t xml:space="preserve"> y, en consecuencia, ordenó a la entidad accionada que </w:t>
      </w:r>
      <w:r w:rsidR="006C7DB1" w:rsidRPr="00726608">
        <w:rPr>
          <w:rFonts w:ascii="Tahoma" w:hAnsi="Tahoma" w:cs="Tahoma"/>
          <w:sz w:val="22"/>
          <w:szCs w:val="22"/>
        </w:rPr>
        <w:t xml:space="preserve"> en un </w:t>
      </w:r>
      <w:r w:rsidR="004D18E0" w:rsidRPr="00726608">
        <w:rPr>
          <w:rFonts w:ascii="Tahoma" w:hAnsi="Tahoma" w:cs="Tahoma"/>
          <w:sz w:val="22"/>
          <w:szCs w:val="22"/>
        </w:rPr>
        <w:t>término</w:t>
      </w:r>
      <w:r w:rsidR="006C7DB1" w:rsidRPr="00726608">
        <w:rPr>
          <w:rFonts w:ascii="Tahoma" w:hAnsi="Tahoma" w:cs="Tahoma"/>
          <w:sz w:val="22"/>
          <w:szCs w:val="22"/>
        </w:rPr>
        <w:t xml:space="preserve"> de 48 horas  a partir del </w:t>
      </w:r>
      <w:r w:rsidR="00780E77" w:rsidRPr="00726608">
        <w:rPr>
          <w:rFonts w:ascii="Tahoma" w:hAnsi="Tahoma" w:cs="Tahoma"/>
          <w:sz w:val="22"/>
          <w:szCs w:val="22"/>
        </w:rPr>
        <w:t>día</w:t>
      </w:r>
      <w:r w:rsidR="006C7DB1" w:rsidRPr="00726608">
        <w:rPr>
          <w:rFonts w:ascii="Tahoma" w:hAnsi="Tahoma" w:cs="Tahoma"/>
          <w:sz w:val="22"/>
          <w:szCs w:val="22"/>
        </w:rPr>
        <w:t xml:space="preserve"> siguiente  de la notificación de esta decisión, se apersone de la entrega real y efectiva de la respuesta que emitió el 24 de Agosto de 2016 a su destinatario.</w:t>
      </w:r>
    </w:p>
    <w:p w:rsidR="000E0674" w:rsidRPr="00726608" w:rsidRDefault="000E0674" w:rsidP="00726608">
      <w:pPr>
        <w:spacing w:line="276" w:lineRule="auto"/>
        <w:ind w:firstLine="708"/>
        <w:jc w:val="both"/>
        <w:rPr>
          <w:rFonts w:ascii="Tahoma" w:hAnsi="Tahoma" w:cs="Tahoma"/>
          <w:sz w:val="22"/>
          <w:szCs w:val="22"/>
        </w:rPr>
      </w:pPr>
    </w:p>
    <w:p w:rsidR="000F3624" w:rsidRPr="00726608" w:rsidRDefault="000E0674" w:rsidP="00726608">
      <w:pPr>
        <w:spacing w:line="276" w:lineRule="auto"/>
        <w:ind w:firstLine="708"/>
        <w:jc w:val="both"/>
        <w:rPr>
          <w:rFonts w:ascii="Tahoma" w:hAnsi="Tahoma" w:cs="Tahoma"/>
          <w:sz w:val="22"/>
          <w:szCs w:val="22"/>
        </w:rPr>
      </w:pPr>
      <w:r w:rsidRPr="00726608">
        <w:rPr>
          <w:rFonts w:ascii="Tahoma" w:hAnsi="Tahoma" w:cs="Tahoma"/>
          <w:sz w:val="22"/>
          <w:szCs w:val="22"/>
        </w:rPr>
        <w:t>Para llegar a tal determinación, la A-quo consideró que</w:t>
      </w:r>
      <w:r w:rsidR="00A618EE" w:rsidRPr="00726608">
        <w:rPr>
          <w:rFonts w:ascii="Tahoma" w:hAnsi="Tahoma" w:cs="Tahoma"/>
          <w:sz w:val="22"/>
          <w:szCs w:val="22"/>
        </w:rPr>
        <w:t xml:space="preserve"> </w:t>
      </w:r>
      <w:r w:rsidR="007A2093" w:rsidRPr="00726608">
        <w:rPr>
          <w:rFonts w:ascii="Tahoma" w:hAnsi="Tahoma" w:cs="Tahoma"/>
          <w:sz w:val="22"/>
          <w:szCs w:val="22"/>
        </w:rPr>
        <w:t>no existe prueba de que la</w:t>
      </w:r>
      <w:r w:rsidR="00803E51" w:rsidRPr="00726608">
        <w:rPr>
          <w:rFonts w:ascii="Tahoma" w:hAnsi="Tahoma" w:cs="Tahoma"/>
          <w:sz w:val="22"/>
          <w:szCs w:val="22"/>
        </w:rPr>
        <w:t xml:space="preserve"> respuesta</w:t>
      </w:r>
      <w:r w:rsidR="000F3624" w:rsidRPr="00726608">
        <w:rPr>
          <w:rFonts w:ascii="Tahoma" w:hAnsi="Tahoma" w:cs="Tahoma"/>
          <w:sz w:val="22"/>
          <w:szCs w:val="22"/>
        </w:rPr>
        <w:t xml:space="preserve"> emitida el 24 de agosto de 2016 </w:t>
      </w:r>
      <w:r w:rsidR="007A2093" w:rsidRPr="00726608">
        <w:rPr>
          <w:rFonts w:ascii="Tahoma" w:hAnsi="Tahoma" w:cs="Tahoma"/>
          <w:sz w:val="22"/>
          <w:szCs w:val="22"/>
        </w:rPr>
        <w:t xml:space="preserve">por </w:t>
      </w:r>
      <w:r w:rsidR="004D18E0" w:rsidRPr="00726608">
        <w:rPr>
          <w:rFonts w:ascii="Tahoma" w:hAnsi="Tahoma" w:cs="Tahoma"/>
          <w:sz w:val="22"/>
          <w:szCs w:val="22"/>
        </w:rPr>
        <w:t xml:space="preserve">la </w:t>
      </w:r>
      <w:r w:rsidR="007A2093" w:rsidRPr="00726608">
        <w:rPr>
          <w:rFonts w:ascii="Tahoma" w:hAnsi="Tahoma" w:cs="Tahoma"/>
          <w:sz w:val="22"/>
          <w:szCs w:val="22"/>
        </w:rPr>
        <w:t xml:space="preserve">entidad accionada, </w:t>
      </w:r>
      <w:r w:rsidR="000F3624" w:rsidRPr="00726608">
        <w:rPr>
          <w:rFonts w:ascii="Tahoma" w:hAnsi="Tahoma" w:cs="Tahoma"/>
          <w:sz w:val="22"/>
          <w:szCs w:val="22"/>
        </w:rPr>
        <w:t>mediante la cual explica las razones por las cuales se tramitó la desafiliación  al programa de subsidio pensional de la</w:t>
      </w:r>
      <w:r w:rsidR="004D18E0" w:rsidRPr="00726608">
        <w:rPr>
          <w:rFonts w:ascii="Tahoma" w:hAnsi="Tahoma" w:cs="Tahoma"/>
          <w:sz w:val="22"/>
          <w:szCs w:val="22"/>
        </w:rPr>
        <w:t xml:space="preserve"> señora Omaira de Jesús Giraldo,</w:t>
      </w:r>
      <w:r w:rsidR="000F3624" w:rsidRPr="00726608">
        <w:rPr>
          <w:rFonts w:ascii="Tahoma" w:hAnsi="Tahoma" w:cs="Tahoma"/>
          <w:sz w:val="22"/>
          <w:szCs w:val="22"/>
        </w:rPr>
        <w:t xml:space="preserve"> </w:t>
      </w:r>
      <w:r w:rsidR="007A2093" w:rsidRPr="00726608">
        <w:rPr>
          <w:rFonts w:ascii="Tahoma" w:hAnsi="Tahoma" w:cs="Tahoma"/>
          <w:sz w:val="22"/>
          <w:szCs w:val="22"/>
        </w:rPr>
        <w:t>haya sido recibida por la Veeduría Ciudadana</w:t>
      </w:r>
      <w:r w:rsidR="001507A4" w:rsidRPr="00726608">
        <w:rPr>
          <w:rFonts w:ascii="Tahoma" w:hAnsi="Tahoma" w:cs="Tahoma"/>
          <w:sz w:val="22"/>
          <w:szCs w:val="22"/>
        </w:rPr>
        <w:t>, puesto que la misma fue dirigida a</w:t>
      </w:r>
      <w:r w:rsidR="007A2093" w:rsidRPr="00726608">
        <w:rPr>
          <w:rFonts w:ascii="Tahoma" w:hAnsi="Tahoma" w:cs="Tahoma"/>
          <w:sz w:val="22"/>
          <w:szCs w:val="22"/>
        </w:rPr>
        <w:t xml:space="preserve"> </w:t>
      </w:r>
      <w:r w:rsidR="001507A4" w:rsidRPr="00726608">
        <w:rPr>
          <w:rFonts w:ascii="Tahoma" w:hAnsi="Tahoma" w:cs="Tahoma"/>
          <w:sz w:val="22"/>
          <w:szCs w:val="22"/>
        </w:rPr>
        <w:t xml:space="preserve">la </w:t>
      </w:r>
      <w:r w:rsidR="007A2093" w:rsidRPr="00726608">
        <w:rPr>
          <w:rFonts w:ascii="Tahoma" w:hAnsi="Tahoma" w:cs="Tahoma"/>
          <w:sz w:val="22"/>
          <w:szCs w:val="22"/>
        </w:rPr>
        <w:t>señora Omaira de Jesús Giraldo. T</w:t>
      </w:r>
      <w:r w:rsidR="001507A4" w:rsidRPr="00726608">
        <w:rPr>
          <w:rFonts w:ascii="Tahoma" w:hAnsi="Tahoma" w:cs="Tahoma"/>
          <w:sz w:val="22"/>
          <w:szCs w:val="22"/>
        </w:rPr>
        <w:t xml:space="preserve">ampoco se pudo confrontar con el </w:t>
      </w:r>
      <w:r w:rsidR="004D18E0" w:rsidRPr="00726608">
        <w:rPr>
          <w:rFonts w:ascii="Tahoma" w:hAnsi="Tahoma" w:cs="Tahoma"/>
          <w:sz w:val="22"/>
          <w:szCs w:val="22"/>
        </w:rPr>
        <w:t>número</w:t>
      </w:r>
      <w:r w:rsidR="001507A4" w:rsidRPr="00726608">
        <w:rPr>
          <w:rFonts w:ascii="Tahoma" w:hAnsi="Tahoma" w:cs="Tahoma"/>
          <w:sz w:val="22"/>
          <w:szCs w:val="22"/>
        </w:rPr>
        <w:t xml:space="preserve"> de guía que efectivamente la misma hubiere sido entregada a su destinatario, razón por la cual, no se puede entender la situac</w:t>
      </w:r>
      <w:r w:rsidR="004D18E0" w:rsidRPr="00726608">
        <w:rPr>
          <w:rFonts w:ascii="Tahoma" w:hAnsi="Tahoma" w:cs="Tahoma"/>
          <w:sz w:val="22"/>
          <w:szCs w:val="22"/>
        </w:rPr>
        <w:t>ión como un hecho superado, por</w:t>
      </w:r>
      <w:r w:rsidR="001507A4" w:rsidRPr="00726608">
        <w:rPr>
          <w:rFonts w:ascii="Tahoma" w:hAnsi="Tahoma" w:cs="Tahoma"/>
          <w:sz w:val="22"/>
          <w:szCs w:val="22"/>
        </w:rPr>
        <w:t>que como se ha dicho, uno de los requisitos del derecho de petición, ademá</w:t>
      </w:r>
      <w:r w:rsidR="007A2093" w:rsidRPr="00726608">
        <w:rPr>
          <w:rFonts w:ascii="Tahoma" w:hAnsi="Tahoma" w:cs="Tahoma"/>
          <w:sz w:val="22"/>
          <w:szCs w:val="22"/>
        </w:rPr>
        <w:t>s de que exista respuesta, es que la misma</w:t>
      </w:r>
      <w:r w:rsidR="001507A4" w:rsidRPr="00726608">
        <w:rPr>
          <w:rFonts w:ascii="Tahoma" w:hAnsi="Tahoma" w:cs="Tahoma"/>
          <w:sz w:val="22"/>
          <w:szCs w:val="22"/>
        </w:rPr>
        <w:t xml:space="preserve"> de</w:t>
      </w:r>
      <w:r w:rsidR="007A2093" w:rsidRPr="00726608">
        <w:rPr>
          <w:rFonts w:ascii="Tahoma" w:hAnsi="Tahoma" w:cs="Tahoma"/>
          <w:sz w:val="22"/>
          <w:szCs w:val="22"/>
        </w:rPr>
        <w:t>be ser puesta en conocimiento del</w:t>
      </w:r>
      <w:r w:rsidR="001507A4" w:rsidRPr="00726608">
        <w:rPr>
          <w:rFonts w:ascii="Tahoma" w:hAnsi="Tahoma" w:cs="Tahoma"/>
          <w:sz w:val="22"/>
          <w:szCs w:val="22"/>
        </w:rPr>
        <w:t xml:space="preserve"> interesado</w:t>
      </w:r>
      <w:r w:rsidR="00036263" w:rsidRPr="00726608">
        <w:rPr>
          <w:rFonts w:ascii="Tahoma" w:hAnsi="Tahoma" w:cs="Tahoma"/>
          <w:sz w:val="22"/>
          <w:szCs w:val="22"/>
        </w:rPr>
        <w:t>.</w:t>
      </w:r>
    </w:p>
    <w:p w:rsidR="000E0674" w:rsidRPr="00726608" w:rsidRDefault="00803E51" w:rsidP="00726608">
      <w:pPr>
        <w:spacing w:line="276" w:lineRule="auto"/>
        <w:ind w:firstLine="708"/>
        <w:jc w:val="both"/>
        <w:rPr>
          <w:rFonts w:ascii="Tahoma" w:hAnsi="Tahoma" w:cs="Tahoma"/>
          <w:sz w:val="22"/>
          <w:szCs w:val="22"/>
        </w:rPr>
      </w:pPr>
      <w:r w:rsidRPr="00726608">
        <w:rPr>
          <w:rFonts w:ascii="Tahoma" w:hAnsi="Tahoma" w:cs="Tahoma"/>
          <w:sz w:val="22"/>
          <w:szCs w:val="22"/>
        </w:rPr>
        <w:t xml:space="preserve"> </w:t>
      </w:r>
    </w:p>
    <w:p w:rsidR="00527BDF" w:rsidRPr="00726608" w:rsidRDefault="00527BDF" w:rsidP="00726608">
      <w:pPr>
        <w:pStyle w:val="Ttulo4"/>
        <w:numPr>
          <w:ilvl w:val="0"/>
          <w:numId w:val="1"/>
        </w:numPr>
        <w:tabs>
          <w:tab w:val="clear" w:pos="1080"/>
        </w:tabs>
        <w:spacing w:line="276" w:lineRule="auto"/>
        <w:ind w:left="0" w:firstLine="0"/>
        <w:rPr>
          <w:rFonts w:ascii="Tahoma" w:hAnsi="Tahoma" w:cs="Tahoma"/>
          <w:sz w:val="22"/>
          <w:szCs w:val="22"/>
        </w:rPr>
      </w:pPr>
      <w:r w:rsidRPr="00726608">
        <w:rPr>
          <w:rFonts w:ascii="Tahoma" w:hAnsi="Tahoma" w:cs="Tahoma"/>
          <w:sz w:val="22"/>
          <w:szCs w:val="22"/>
        </w:rPr>
        <w:t>Impugnación</w:t>
      </w:r>
    </w:p>
    <w:p w:rsidR="00527BDF" w:rsidRPr="00726608" w:rsidRDefault="00527BDF" w:rsidP="00726608">
      <w:pPr>
        <w:spacing w:line="276" w:lineRule="auto"/>
        <w:ind w:firstLine="708"/>
        <w:jc w:val="both"/>
        <w:rPr>
          <w:rFonts w:ascii="Tahoma" w:hAnsi="Tahoma" w:cs="Tahoma"/>
          <w:sz w:val="22"/>
          <w:szCs w:val="22"/>
        </w:rPr>
      </w:pPr>
    </w:p>
    <w:p w:rsidR="0062720C" w:rsidRPr="00726608" w:rsidRDefault="00EF165A" w:rsidP="00726608">
      <w:pPr>
        <w:spacing w:line="276" w:lineRule="auto"/>
        <w:ind w:firstLine="708"/>
        <w:jc w:val="both"/>
        <w:rPr>
          <w:rFonts w:ascii="Tahoma" w:hAnsi="Tahoma" w:cs="Tahoma"/>
          <w:sz w:val="22"/>
          <w:szCs w:val="22"/>
        </w:rPr>
      </w:pPr>
      <w:r w:rsidRPr="00726608">
        <w:rPr>
          <w:rFonts w:ascii="Tahoma" w:hAnsi="Tahoma" w:cs="Tahoma"/>
          <w:sz w:val="22"/>
          <w:szCs w:val="22"/>
        </w:rPr>
        <w:t xml:space="preserve">El accionante impugnó el fallo de </w:t>
      </w:r>
      <w:r w:rsidR="00527BDF" w:rsidRPr="00726608">
        <w:rPr>
          <w:rFonts w:ascii="Tahoma" w:hAnsi="Tahoma" w:cs="Tahoma"/>
          <w:sz w:val="22"/>
          <w:szCs w:val="22"/>
        </w:rPr>
        <w:t xml:space="preserve">instancia arguyendo </w:t>
      </w:r>
      <w:r w:rsidR="00964C39" w:rsidRPr="00726608">
        <w:rPr>
          <w:rFonts w:ascii="Tahoma" w:hAnsi="Tahoma" w:cs="Tahoma"/>
          <w:sz w:val="22"/>
          <w:szCs w:val="22"/>
        </w:rPr>
        <w:t>que</w:t>
      </w:r>
      <w:r w:rsidR="0062720C" w:rsidRPr="00726608">
        <w:rPr>
          <w:rFonts w:ascii="Tahoma" w:hAnsi="Tahoma" w:cs="Tahoma"/>
          <w:sz w:val="22"/>
          <w:szCs w:val="22"/>
        </w:rPr>
        <w:t xml:space="preserve"> dicha respuesta fue remitida a trav</w:t>
      </w:r>
      <w:r w:rsidR="004D18E0" w:rsidRPr="00726608">
        <w:rPr>
          <w:rFonts w:ascii="Tahoma" w:hAnsi="Tahoma" w:cs="Tahoma"/>
          <w:sz w:val="22"/>
          <w:szCs w:val="22"/>
        </w:rPr>
        <w:t>és de la empresa de mensajería I</w:t>
      </w:r>
      <w:r w:rsidR="0062720C" w:rsidRPr="00726608">
        <w:rPr>
          <w:rFonts w:ascii="Tahoma" w:hAnsi="Tahoma" w:cs="Tahoma"/>
          <w:sz w:val="22"/>
          <w:szCs w:val="22"/>
        </w:rPr>
        <w:t>nte</w:t>
      </w:r>
      <w:r w:rsidR="00726608" w:rsidRPr="00726608">
        <w:rPr>
          <w:rFonts w:ascii="Tahoma" w:hAnsi="Tahoma" w:cs="Tahoma"/>
          <w:sz w:val="22"/>
          <w:szCs w:val="22"/>
        </w:rPr>
        <w:t xml:space="preserve">r </w:t>
      </w:r>
      <w:r w:rsidR="00726608">
        <w:rPr>
          <w:rFonts w:ascii="Tahoma" w:hAnsi="Tahoma" w:cs="Tahoma"/>
          <w:sz w:val="22"/>
          <w:szCs w:val="22"/>
        </w:rPr>
        <w:t>r</w:t>
      </w:r>
      <w:r w:rsidR="00726608" w:rsidRPr="00726608">
        <w:rPr>
          <w:rFonts w:ascii="Tahoma" w:hAnsi="Tahoma" w:cs="Tahoma"/>
          <w:sz w:val="22"/>
          <w:szCs w:val="22"/>
        </w:rPr>
        <w:t>apidísimo</w:t>
      </w:r>
      <w:r w:rsidR="0062720C" w:rsidRPr="00726608">
        <w:rPr>
          <w:rFonts w:ascii="Tahoma" w:hAnsi="Tahoma" w:cs="Tahoma"/>
          <w:sz w:val="22"/>
          <w:szCs w:val="22"/>
        </w:rPr>
        <w:t xml:space="preserve">, cuyo </w:t>
      </w:r>
      <w:r w:rsidR="004D18E0" w:rsidRPr="00726608">
        <w:rPr>
          <w:rFonts w:ascii="Tahoma" w:hAnsi="Tahoma" w:cs="Tahoma"/>
          <w:sz w:val="22"/>
          <w:szCs w:val="22"/>
        </w:rPr>
        <w:t>número</w:t>
      </w:r>
      <w:r w:rsidR="0062720C" w:rsidRPr="00726608">
        <w:rPr>
          <w:rFonts w:ascii="Tahoma" w:hAnsi="Tahoma" w:cs="Tahoma"/>
          <w:sz w:val="22"/>
          <w:szCs w:val="22"/>
        </w:rPr>
        <w:t xml:space="preserve"> de guía es 210006605558 a las siguientes direcciones: Calle 19 Nº 8-34 oficina 12-06 y Calle 22 bis 2B 26 centro Pereira, Risaralda, </w:t>
      </w:r>
      <w:r w:rsidR="00282492" w:rsidRPr="00726608">
        <w:rPr>
          <w:rFonts w:ascii="Tahoma" w:hAnsi="Tahoma" w:cs="Tahoma"/>
          <w:sz w:val="22"/>
          <w:szCs w:val="22"/>
        </w:rPr>
        <w:t>dirección</w:t>
      </w:r>
      <w:r w:rsidR="0062720C" w:rsidRPr="00726608">
        <w:rPr>
          <w:rFonts w:ascii="Tahoma" w:hAnsi="Tahoma" w:cs="Tahoma"/>
          <w:sz w:val="22"/>
          <w:szCs w:val="22"/>
        </w:rPr>
        <w:t xml:space="preserve"> de notificación descrita en el derecho de </w:t>
      </w:r>
      <w:r w:rsidR="00CC6FBA" w:rsidRPr="00726608">
        <w:rPr>
          <w:rFonts w:ascii="Tahoma" w:hAnsi="Tahoma" w:cs="Tahoma"/>
          <w:sz w:val="22"/>
          <w:szCs w:val="22"/>
        </w:rPr>
        <w:t>petición del 29 de julio de 2016</w:t>
      </w:r>
      <w:r w:rsidR="00282492" w:rsidRPr="00726608">
        <w:rPr>
          <w:rFonts w:ascii="Tahoma" w:hAnsi="Tahoma" w:cs="Tahoma"/>
          <w:sz w:val="22"/>
          <w:szCs w:val="22"/>
        </w:rPr>
        <w:t xml:space="preserve">; además el 7 de septiembre de 2016, remitió por segunda vez la respuesta del recurso de reposición del 29 de julio de 2016 a la Calle 19 Nº 8-34 oficina 12- 06, mediante guía de </w:t>
      </w:r>
      <w:r w:rsidR="00FB597F" w:rsidRPr="00726608">
        <w:rPr>
          <w:rFonts w:ascii="Tahoma" w:hAnsi="Tahoma" w:cs="Tahoma"/>
          <w:sz w:val="22"/>
          <w:szCs w:val="22"/>
        </w:rPr>
        <w:t>envió</w:t>
      </w:r>
      <w:r w:rsidR="00282492" w:rsidRPr="00726608">
        <w:rPr>
          <w:rFonts w:ascii="Tahoma" w:hAnsi="Tahoma" w:cs="Tahoma"/>
          <w:sz w:val="22"/>
          <w:szCs w:val="22"/>
        </w:rPr>
        <w:t xml:space="preserve"> Nº 210006605412. Razón por la cua</w:t>
      </w:r>
      <w:r w:rsidR="007A2093" w:rsidRPr="00726608">
        <w:rPr>
          <w:rFonts w:ascii="Tahoma" w:hAnsi="Tahoma" w:cs="Tahoma"/>
          <w:sz w:val="22"/>
          <w:szCs w:val="22"/>
        </w:rPr>
        <w:t xml:space="preserve">l la entidad accionante manifiesta </w:t>
      </w:r>
      <w:r w:rsidR="00282492" w:rsidRPr="00726608">
        <w:rPr>
          <w:rFonts w:ascii="Tahoma" w:hAnsi="Tahoma" w:cs="Tahoma"/>
          <w:sz w:val="22"/>
          <w:szCs w:val="22"/>
        </w:rPr>
        <w:t xml:space="preserve">que </w:t>
      </w:r>
      <w:r w:rsidR="007A2093" w:rsidRPr="00726608">
        <w:rPr>
          <w:rFonts w:ascii="Tahoma" w:hAnsi="Tahoma" w:cs="Tahoma"/>
          <w:sz w:val="22"/>
          <w:szCs w:val="22"/>
        </w:rPr>
        <w:t xml:space="preserve">en </w:t>
      </w:r>
      <w:r w:rsidR="00282492" w:rsidRPr="00726608">
        <w:rPr>
          <w:rFonts w:ascii="Tahoma" w:hAnsi="Tahoma" w:cs="Tahoma"/>
          <w:sz w:val="22"/>
          <w:szCs w:val="22"/>
        </w:rPr>
        <w:t xml:space="preserve">el presente asunto ha operado el fenómeno </w:t>
      </w:r>
      <w:r w:rsidR="00FB597F" w:rsidRPr="00726608">
        <w:rPr>
          <w:rFonts w:ascii="Tahoma" w:hAnsi="Tahoma" w:cs="Tahoma"/>
          <w:sz w:val="22"/>
          <w:szCs w:val="22"/>
        </w:rPr>
        <w:t>jurídico</w:t>
      </w:r>
      <w:r w:rsidR="00282492" w:rsidRPr="00726608">
        <w:rPr>
          <w:rFonts w:ascii="Tahoma" w:hAnsi="Tahoma" w:cs="Tahoma"/>
          <w:sz w:val="22"/>
          <w:szCs w:val="22"/>
        </w:rPr>
        <w:t xml:space="preserve"> denominado por la jurisprudencia constitucional </w:t>
      </w:r>
      <w:r w:rsidR="007A2093" w:rsidRPr="00726608">
        <w:rPr>
          <w:rFonts w:ascii="Tahoma" w:hAnsi="Tahoma" w:cs="Tahoma"/>
          <w:sz w:val="22"/>
          <w:szCs w:val="22"/>
        </w:rPr>
        <w:t xml:space="preserve">como </w:t>
      </w:r>
      <w:r w:rsidR="00282492" w:rsidRPr="00726608">
        <w:rPr>
          <w:rFonts w:ascii="Tahoma" w:hAnsi="Tahoma" w:cs="Tahoma"/>
          <w:sz w:val="22"/>
          <w:szCs w:val="22"/>
        </w:rPr>
        <w:t xml:space="preserve">carencia actual del objeto por </w:t>
      </w:r>
      <w:r w:rsidR="00FB597F" w:rsidRPr="00726608">
        <w:rPr>
          <w:rFonts w:ascii="Tahoma" w:hAnsi="Tahoma" w:cs="Tahoma"/>
          <w:sz w:val="22"/>
          <w:szCs w:val="22"/>
        </w:rPr>
        <w:t>hecho</w:t>
      </w:r>
      <w:r w:rsidR="00282492" w:rsidRPr="00726608">
        <w:rPr>
          <w:rFonts w:ascii="Tahoma" w:hAnsi="Tahoma" w:cs="Tahoma"/>
          <w:sz w:val="22"/>
          <w:szCs w:val="22"/>
        </w:rPr>
        <w:t xml:space="preserve"> superado</w:t>
      </w:r>
      <w:r w:rsidR="00FB597F" w:rsidRPr="00726608">
        <w:rPr>
          <w:rFonts w:ascii="Tahoma" w:hAnsi="Tahoma" w:cs="Tahoma"/>
          <w:sz w:val="22"/>
          <w:szCs w:val="22"/>
        </w:rPr>
        <w:t>, toda v</w:t>
      </w:r>
      <w:r w:rsidR="007A2093" w:rsidRPr="00726608">
        <w:rPr>
          <w:rFonts w:ascii="Tahoma" w:hAnsi="Tahoma" w:cs="Tahoma"/>
          <w:sz w:val="22"/>
          <w:szCs w:val="22"/>
        </w:rPr>
        <w:t xml:space="preserve">ez que como se ha demostrado </w:t>
      </w:r>
      <w:r w:rsidR="00FB597F" w:rsidRPr="00726608">
        <w:rPr>
          <w:rFonts w:ascii="Tahoma" w:hAnsi="Tahoma" w:cs="Tahoma"/>
          <w:sz w:val="22"/>
          <w:szCs w:val="22"/>
        </w:rPr>
        <w:t xml:space="preserve"> durante el </w:t>
      </w:r>
      <w:r w:rsidR="004D18E0" w:rsidRPr="00726608">
        <w:rPr>
          <w:rFonts w:ascii="Tahoma" w:hAnsi="Tahoma" w:cs="Tahoma"/>
          <w:sz w:val="22"/>
          <w:szCs w:val="22"/>
        </w:rPr>
        <w:t>trámite</w:t>
      </w:r>
      <w:r w:rsidR="00FB597F" w:rsidRPr="00726608">
        <w:rPr>
          <w:rFonts w:ascii="Tahoma" w:hAnsi="Tahoma" w:cs="Tahoma"/>
          <w:sz w:val="22"/>
          <w:szCs w:val="22"/>
        </w:rPr>
        <w:t xml:space="preserve"> de la presente acción, la entidad accionada dio cumplimiento a lo solicitado por el accionante.</w:t>
      </w:r>
    </w:p>
    <w:p w:rsidR="00527BDF" w:rsidRPr="00726608" w:rsidRDefault="00964C39" w:rsidP="00726608">
      <w:pPr>
        <w:spacing w:line="276" w:lineRule="auto"/>
        <w:ind w:firstLine="708"/>
        <w:jc w:val="both"/>
        <w:rPr>
          <w:rFonts w:ascii="Tahoma" w:hAnsi="Tahoma" w:cs="Tahoma"/>
          <w:sz w:val="22"/>
          <w:szCs w:val="22"/>
        </w:rPr>
      </w:pPr>
      <w:r w:rsidRPr="00726608">
        <w:rPr>
          <w:rFonts w:ascii="Tahoma" w:hAnsi="Tahoma" w:cs="Tahoma"/>
          <w:sz w:val="22"/>
          <w:szCs w:val="22"/>
        </w:rPr>
        <w:t xml:space="preserve"> </w:t>
      </w:r>
    </w:p>
    <w:p w:rsidR="00527BDF" w:rsidRPr="00726608" w:rsidRDefault="00527BDF" w:rsidP="00726608">
      <w:pPr>
        <w:pStyle w:val="Ttulo4"/>
        <w:numPr>
          <w:ilvl w:val="0"/>
          <w:numId w:val="1"/>
        </w:numPr>
        <w:tabs>
          <w:tab w:val="clear" w:pos="1080"/>
          <w:tab w:val="left" w:pos="284"/>
        </w:tabs>
        <w:spacing w:line="276" w:lineRule="auto"/>
        <w:ind w:left="0" w:firstLine="0"/>
        <w:rPr>
          <w:rFonts w:ascii="Tahoma" w:hAnsi="Tahoma" w:cs="Tahoma"/>
          <w:sz w:val="22"/>
          <w:szCs w:val="22"/>
        </w:rPr>
      </w:pPr>
      <w:r w:rsidRPr="00726608">
        <w:rPr>
          <w:rFonts w:ascii="Tahoma" w:hAnsi="Tahoma" w:cs="Tahoma"/>
          <w:sz w:val="22"/>
          <w:szCs w:val="22"/>
        </w:rPr>
        <w:t>Consideraciones</w:t>
      </w:r>
    </w:p>
    <w:p w:rsidR="00527BDF" w:rsidRPr="00726608" w:rsidRDefault="00527BDF" w:rsidP="00726608">
      <w:pPr>
        <w:spacing w:line="276" w:lineRule="auto"/>
        <w:jc w:val="both"/>
        <w:rPr>
          <w:rFonts w:ascii="Tahoma" w:hAnsi="Tahoma" w:cs="Tahoma"/>
          <w:b/>
          <w:sz w:val="22"/>
          <w:szCs w:val="22"/>
        </w:rPr>
      </w:pPr>
    </w:p>
    <w:p w:rsidR="00527BDF" w:rsidRPr="00726608" w:rsidRDefault="00527BDF" w:rsidP="00726608">
      <w:pPr>
        <w:pStyle w:val="Prrafodelista"/>
        <w:numPr>
          <w:ilvl w:val="1"/>
          <w:numId w:val="2"/>
        </w:numPr>
        <w:suppressAutoHyphens/>
        <w:spacing w:line="276" w:lineRule="auto"/>
        <w:ind w:hanging="578"/>
        <w:jc w:val="both"/>
        <w:rPr>
          <w:rFonts w:ascii="Tahoma" w:hAnsi="Tahoma" w:cs="Tahoma"/>
          <w:b/>
          <w:spacing w:val="-2"/>
          <w:sz w:val="22"/>
          <w:szCs w:val="22"/>
        </w:rPr>
      </w:pPr>
      <w:r w:rsidRPr="00726608">
        <w:rPr>
          <w:rFonts w:ascii="Tahoma" w:hAnsi="Tahoma" w:cs="Tahoma"/>
          <w:b/>
          <w:spacing w:val="-2"/>
          <w:sz w:val="22"/>
          <w:szCs w:val="22"/>
        </w:rPr>
        <w:t xml:space="preserve">Problema </w:t>
      </w:r>
      <w:r w:rsidR="004B48E6" w:rsidRPr="00726608">
        <w:rPr>
          <w:rFonts w:ascii="Tahoma" w:hAnsi="Tahoma" w:cs="Tahoma"/>
          <w:b/>
          <w:spacing w:val="-2"/>
          <w:sz w:val="22"/>
          <w:szCs w:val="22"/>
        </w:rPr>
        <w:t>j</w:t>
      </w:r>
      <w:r w:rsidRPr="00726608">
        <w:rPr>
          <w:rFonts w:ascii="Tahoma" w:hAnsi="Tahoma" w:cs="Tahoma"/>
          <w:b/>
          <w:spacing w:val="-2"/>
          <w:sz w:val="22"/>
          <w:szCs w:val="22"/>
        </w:rPr>
        <w:t>urídico por resolver</w:t>
      </w:r>
    </w:p>
    <w:p w:rsidR="006E15DA" w:rsidRPr="00726608" w:rsidRDefault="006E15DA" w:rsidP="00726608">
      <w:pPr>
        <w:pStyle w:val="Prrafodelista"/>
        <w:suppressAutoHyphens/>
        <w:spacing w:line="276" w:lineRule="auto"/>
        <w:ind w:left="1287"/>
        <w:jc w:val="both"/>
        <w:rPr>
          <w:rFonts w:ascii="Tahoma" w:hAnsi="Tahoma" w:cs="Tahoma"/>
          <w:b/>
          <w:spacing w:val="-2"/>
          <w:sz w:val="22"/>
          <w:szCs w:val="22"/>
        </w:rPr>
      </w:pPr>
    </w:p>
    <w:p w:rsidR="00DF62B4" w:rsidRPr="00726608" w:rsidRDefault="006E15DA" w:rsidP="00726608">
      <w:pPr>
        <w:suppressAutoHyphens/>
        <w:spacing w:line="276" w:lineRule="auto"/>
        <w:jc w:val="both"/>
        <w:rPr>
          <w:rFonts w:ascii="Tahoma" w:hAnsi="Tahoma" w:cs="Tahoma"/>
          <w:spacing w:val="-2"/>
          <w:sz w:val="22"/>
          <w:szCs w:val="22"/>
        </w:rPr>
      </w:pPr>
      <w:r w:rsidRPr="00726608">
        <w:rPr>
          <w:rFonts w:ascii="Tahoma" w:hAnsi="Tahoma" w:cs="Tahoma"/>
          <w:spacing w:val="-2"/>
          <w:sz w:val="22"/>
          <w:szCs w:val="22"/>
        </w:rPr>
        <w:t xml:space="preserve">         ¿Se presenta en el caso sub </w:t>
      </w:r>
      <w:proofErr w:type="spellStart"/>
      <w:r w:rsidRPr="00726608">
        <w:rPr>
          <w:rFonts w:ascii="Tahoma" w:hAnsi="Tahoma" w:cs="Tahoma"/>
          <w:spacing w:val="-2"/>
          <w:sz w:val="22"/>
          <w:szCs w:val="22"/>
        </w:rPr>
        <w:t>exámine</w:t>
      </w:r>
      <w:proofErr w:type="spellEnd"/>
      <w:r w:rsidRPr="00726608">
        <w:rPr>
          <w:rFonts w:ascii="Tahoma" w:hAnsi="Tahoma" w:cs="Tahoma"/>
          <w:spacing w:val="-2"/>
          <w:sz w:val="22"/>
          <w:szCs w:val="22"/>
        </w:rPr>
        <w:t xml:space="preserve"> un hecho superado? En caso negativo, ¿Se ha vulnerado el derecho de petición de la entidad accionante por parte del Consorcio Colombia Mayor 23?</w:t>
      </w:r>
    </w:p>
    <w:p w:rsidR="006E15DA" w:rsidRPr="00726608" w:rsidRDefault="006E15DA" w:rsidP="00726608">
      <w:pPr>
        <w:suppressAutoHyphens/>
        <w:spacing w:line="276" w:lineRule="auto"/>
        <w:jc w:val="both"/>
        <w:rPr>
          <w:rFonts w:ascii="Tahoma" w:hAnsi="Tahoma" w:cs="Tahoma"/>
          <w:spacing w:val="-2"/>
          <w:sz w:val="22"/>
          <w:szCs w:val="22"/>
        </w:rPr>
      </w:pPr>
    </w:p>
    <w:p w:rsidR="00B31949" w:rsidRPr="00726608" w:rsidRDefault="00B31949" w:rsidP="00726608">
      <w:pPr>
        <w:pStyle w:val="Prrafodelista"/>
        <w:numPr>
          <w:ilvl w:val="1"/>
          <w:numId w:val="2"/>
        </w:numPr>
        <w:tabs>
          <w:tab w:val="left" w:pos="1276"/>
        </w:tabs>
        <w:autoSpaceDN w:val="0"/>
        <w:spacing w:line="276" w:lineRule="auto"/>
        <w:jc w:val="both"/>
        <w:rPr>
          <w:rFonts w:ascii="Tahoma" w:hAnsi="Tahoma" w:cs="Tahoma"/>
          <w:b/>
          <w:sz w:val="22"/>
          <w:szCs w:val="22"/>
        </w:rPr>
      </w:pPr>
      <w:r w:rsidRPr="00726608">
        <w:rPr>
          <w:rFonts w:ascii="Tahoma" w:hAnsi="Tahoma" w:cs="Tahoma"/>
          <w:b/>
          <w:sz w:val="22"/>
          <w:szCs w:val="22"/>
        </w:rPr>
        <w:t>Alcances del derecho fundamental de petición</w:t>
      </w:r>
    </w:p>
    <w:p w:rsidR="00B31949" w:rsidRPr="00726608" w:rsidRDefault="00B31949" w:rsidP="00726608">
      <w:pPr>
        <w:pStyle w:val="Sinespaciado"/>
        <w:spacing w:line="276" w:lineRule="auto"/>
        <w:rPr>
          <w:rFonts w:ascii="Tahoma" w:hAnsi="Tahoma" w:cs="Tahoma"/>
        </w:rPr>
      </w:pPr>
    </w:p>
    <w:p w:rsidR="001850B8" w:rsidRPr="00726608" w:rsidRDefault="001850B8" w:rsidP="00726608">
      <w:pPr>
        <w:spacing w:line="276" w:lineRule="auto"/>
        <w:jc w:val="both"/>
        <w:rPr>
          <w:rFonts w:ascii="Tahoma" w:hAnsi="Tahoma" w:cs="Tahoma"/>
          <w:sz w:val="22"/>
          <w:szCs w:val="22"/>
        </w:rPr>
      </w:pPr>
      <w:r w:rsidRPr="00726608">
        <w:rPr>
          <w:rFonts w:ascii="Tahoma" w:hAnsi="Tahoma" w:cs="Tahoma"/>
          <w:iCs/>
          <w:sz w:val="22"/>
          <w:szCs w:val="22"/>
        </w:rPr>
        <w:tab/>
        <w:t>E</w:t>
      </w:r>
      <w:r w:rsidRPr="00726608">
        <w:rPr>
          <w:rFonts w:ascii="Tahoma" w:hAnsi="Tahoma" w:cs="Tahoma"/>
          <w:sz w:val="22"/>
          <w:szCs w:val="22"/>
        </w:rPr>
        <w:t>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726608">
        <w:rPr>
          <w:rFonts w:ascii="Tahoma" w:hAnsi="Tahoma" w:cs="Tahoma"/>
          <w:sz w:val="22"/>
          <w:szCs w:val="22"/>
          <w:vertAlign w:val="superscript"/>
        </w:rPr>
        <w:footnoteReference w:id="1"/>
      </w:r>
      <w:r w:rsidRPr="00726608">
        <w:rPr>
          <w:rFonts w:ascii="Tahoma" w:hAnsi="Tahoma" w:cs="Tahoma"/>
          <w:sz w:val="22"/>
          <w:szCs w:val="22"/>
        </w:rPr>
        <w:t xml:space="preserve">: </w:t>
      </w:r>
    </w:p>
    <w:p w:rsidR="001850B8" w:rsidRPr="00726608" w:rsidRDefault="001850B8" w:rsidP="00726608">
      <w:pPr>
        <w:spacing w:line="276" w:lineRule="auto"/>
        <w:jc w:val="both"/>
        <w:rPr>
          <w:rFonts w:ascii="Tahoma" w:hAnsi="Tahoma" w:cs="Tahoma"/>
          <w:sz w:val="22"/>
          <w:szCs w:val="22"/>
        </w:rPr>
      </w:pPr>
    </w:p>
    <w:p w:rsidR="001850B8" w:rsidRPr="00726608" w:rsidRDefault="001850B8" w:rsidP="00726608">
      <w:pPr>
        <w:spacing w:line="276" w:lineRule="auto"/>
        <w:ind w:left="709" w:right="902"/>
        <w:jc w:val="both"/>
        <w:rPr>
          <w:rFonts w:ascii="Arial Narrow" w:hAnsi="Arial Narrow" w:cs="Tahoma"/>
          <w:i/>
          <w:sz w:val="22"/>
          <w:szCs w:val="22"/>
        </w:rPr>
      </w:pPr>
      <w:r w:rsidRPr="00726608">
        <w:rPr>
          <w:rFonts w:ascii="Arial Narrow" w:hAnsi="Arial Narrow" w:cs="Tahoma"/>
          <w:i/>
          <w:sz w:val="22"/>
          <w:szCs w:val="22"/>
        </w:rPr>
        <w:lastRenderedPageBreak/>
        <w:t>“(1) El derecho a presentar, en términos respetuosos, solicitudes ante las autoridades, sin que éstas puedan negarse a recibirlas o tramitarlas.</w:t>
      </w:r>
    </w:p>
    <w:p w:rsidR="001850B8" w:rsidRPr="00726608" w:rsidRDefault="001850B8" w:rsidP="00726608">
      <w:pPr>
        <w:spacing w:line="276" w:lineRule="auto"/>
        <w:ind w:left="709" w:right="902"/>
        <w:jc w:val="both"/>
        <w:rPr>
          <w:rFonts w:ascii="Arial Narrow" w:hAnsi="Arial Narrow" w:cs="Tahoma"/>
          <w:i/>
          <w:sz w:val="22"/>
          <w:szCs w:val="22"/>
        </w:rPr>
      </w:pPr>
      <w:r w:rsidRPr="00726608">
        <w:rPr>
          <w:rFonts w:ascii="Arial Narrow" w:hAnsi="Arial Narrow" w:cs="Tahoma"/>
          <w:i/>
          <w:sz w:val="22"/>
          <w:szCs w:val="22"/>
        </w:rPr>
        <w:t> </w:t>
      </w:r>
    </w:p>
    <w:p w:rsidR="001850B8" w:rsidRPr="00726608" w:rsidRDefault="001850B8" w:rsidP="00726608">
      <w:pPr>
        <w:spacing w:line="276" w:lineRule="auto"/>
        <w:ind w:left="709" w:right="902"/>
        <w:jc w:val="both"/>
        <w:rPr>
          <w:rFonts w:ascii="Arial Narrow" w:hAnsi="Arial Narrow" w:cs="Tahoma"/>
          <w:i/>
          <w:sz w:val="22"/>
          <w:szCs w:val="22"/>
        </w:rPr>
      </w:pPr>
      <w:r w:rsidRPr="00726608">
        <w:rPr>
          <w:rFonts w:ascii="Arial Narrow" w:hAnsi="Arial Narrow" w:cs="Tahoma"/>
          <w:i/>
          <w:sz w:val="22"/>
          <w:szCs w:val="22"/>
        </w:rPr>
        <w:t>(2) El derecho a obtener una respuesta oportuna, es decir, dentro de los términos establecidos en las normas correspondientes.</w:t>
      </w:r>
    </w:p>
    <w:p w:rsidR="001850B8" w:rsidRPr="00726608" w:rsidRDefault="001850B8" w:rsidP="00726608">
      <w:pPr>
        <w:spacing w:line="276" w:lineRule="auto"/>
        <w:ind w:left="709" w:right="902"/>
        <w:jc w:val="both"/>
        <w:rPr>
          <w:rFonts w:ascii="Arial Narrow" w:hAnsi="Arial Narrow" w:cs="Tahoma"/>
          <w:i/>
          <w:sz w:val="22"/>
          <w:szCs w:val="22"/>
        </w:rPr>
      </w:pPr>
      <w:r w:rsidRPr="00726608">
        <w:rPr>
          <w:rFonts w:ascii="Arial Narrow" w:hAnsi="Arial Narrow" w:cs="Tahoma"/>
          <w:i/>
          <w:sz w:val="22"/>
          <w:szCs w:val="22"/>
        </w:rPr>
        <w:t> </w:t>
      </w:r>
    </w:p>
    <w:p w:rsidR="001850B8" w:rsidRPr="00726608" w:rsidRDefault="001850B8" w:rsidP="00726608">
      <w:pPr>
        <w:spacing w:line="276" w:lineRule="auto"/>
        <w:ind w:left="709" w:right="902"/>
        <w:jc w:val="both"/>
        <w:rPr>
          <w:rFonts w:ascii="Arial Narrow" w:hAnsi="Arial Narrow" w:cs="Tahoma"/>
          <w:i/>
          <w:sz w:val="22"/>
          <w:szCs w:val="22"/>
        </w:rPr>
      </w:pPr>
      <w:r w:rsidRPr="00726608">
        <w:rPr>
          <w:rFonts w:ascii="Arial Narrow" w:hAnsi="Arial Narrow" w:cs="Tahoma"/>
          <w:i/>
          <w:sz w:val="22"/>
          <w:szCs w:val="22"/>
        </w:rPr>
        <w:t>(3)</w:t>
      </w:r>
      <w:r w:rsidRPr="00726608">
        <w:rPr>
          <w:rFonts w:ascii="Arial Narrow" w:hAnsi="Arial Narrow" w:cs="Tahoma"/>
          <w:b/>
          <w:bCs/>
          <w:i/>
          <w:sz w:val="22"/>
          <w:szCs w:val="22"/>
        </w:rPr>
        <w:t> </w:t>
      </w:r>
      <w:r w:rsidRPr="00726608">
        <w:rPr>
          <w:rFonts w:ascii="Arial Narrow" w:hAnsi="Arial Narrow" w:cs="Tahoma"/>
          <w:i/>
          <w:sz w:val="22"/>
          <w:szCs w:val="22"/>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1850B8" w:rsidRPr="00726608" w:rsidRDefault="001850B8" w:rsidP="00726608">
      <w:pPr>
        <w:spacing w:line="276" w:lineRule="auto"/>
        <w:ind w:left="709" w:right="902"/>
        <w:jc w:val="both"/>
        <w:rPr>
          <w:rFonts w:ascii="Arial Narrow" w:hAnsi="Arial Narrow" w:cs="Tahoma"/>
          <w:i/>
          <w:sz w:val="22"/>
          <w:szCs w:val="22"/>
        </w:rPr>
      </w:pPr>
      <w:r w:rsidRPr="00726608">
        <w:rPr>
          <w:rFonts w:ascii="Arial Narrow" w:hAnsi="Arial Narrow" w:cs="Tahoma"/>
          <w:i/>
          <w:sz w:val="22"/>
          <w:szCs w:val="22"/>
        </w:rPr>
        <w:t> </w:t>
      </w:r>
    </w:p>
    <w:p w:rsidR="001850B8" w:rsidRPr="00726608" w:rsidRDefault="001850B8" w:rsidP="00726608">
      <w:pPr>
        <w:spacing w:line="276" w:lineRule="auto"/>
        <w:ind w:left="709" w:right="902"/>
        <w:jc w:val="both"/>
        <w:rPr>
          <w:rFonts w:ascii="Arial Narrow" w:hAnsi="Arial Narrow" w:cs="Tahoma"/>
          <w:i/>
          <w:sz w:val="22"/>
          <w:szCs w:val="22"/>
        </w:rPr>
      </w:pPr>
      <w:r w:rsidRPr="00726608">
        <w:rPr>
          <w:rFonts w:ascii="Arial Narrow" w:hAnsi="Arial Narrow" w:cs="Tahoma"/>
          <w:i/>
          <w:sz w:val="22"/>
          <w:szCs w:val="22"/>
        </w:rPr>
        <w:t>(4) El derecho a obtener la pronta comunicación de la respuesta.”</w:t>
      </w:r>
    </w:p>
    <w:p w:rsidR="00454970" w:rsidRPr="00726608" w:rsidRDefault="00454970" w:rsidP="00726608">
      <w:pPr>
        <w:spacing w:line="276" w:lineRule="auto"/>
        <w:ind w:left="709" w:right="902"/>
        <w:jc w:val="both"/>
        <w:rPr>
          <w:rFonts w:ascii="Tahoma" w:hAnsi="Tahoma" w:cs="Tahoma"/>
          <w:i/>
          <w:sz w:val="22"/>
          <w:szCs w:val="22"/>
        </w:rPr>
      </w:pPr>
    </w:p>
    <w:p w:rsidR="00454970" w:rsidRPr="00726608" w:rsidRDefault="00454970" w:rsidP="00726608">
      <w:pPr>
        <w:pStyle w:val="Textoindependiente"/>
        <w:spacing w:after="0" w:line="276" w:lineRule="auto"/>
        <w:jc w:val="both"/>
        <w:rPr>
          <w:rFonts w:ascii="Tahoma" w:hAnsi="Tahoma" w:cs="Tahoma"/>
          <w:b/>
          <w:sz w:val="22"/>
          <w:szCs w:val="22"/>
        </w:rPr>
      </w:pPr>
      <w:r w:rsidRPr="00726608">
        <w:rPr>
          <w:rFonts w:ascii="Tahoma" w:hAnsi="Tahoma" w:cs="Tahoma"/>
          <w:b/>
          <w:sz w:val="22"/>
          <w:szCs w:val="22"/>
        </w:rPr>
        <w:t>5.3</w:t>
      </w:r>
      <w:r w:rsidRPr="00726608">
        <w:rPr>
          <w:rFonts w:ascii="Tahoma" w:hAnsi="Tahoma" w:cs="Tahoma"/>
          <w:b/>
          <w:sz w:val="22"/>
          <w:szCs w:val="22"/>
        </w:rPr>
        <w:tab/>
        <w:t>Carencia de objeto por hecho superado</w:t>
      </w:r>
    </w:p>
    <w:p w:rsidR="00454970" w:rsidRPr="00726608" w:rsidRDefault="00454970" w:rsidP="00726608">
      <w:pPr>
        <w:pStyle w:val="Textoindependiente"/>
        <w:spacing w:after="0" w:line="276" w:lineRule="auto"/>
        <w:jc w:val="both"/>
        <w:rPr>
          <w:rFonts w:ascii="Tahoma" w:hAnsi="Tahoma" w:cs="Tahoma"/>
          <w:sz w:val="22"/>
          <w:szCs w:val="22"/>
        </w:rPr>
      </w:pPr>
    </w:p>
    <w:p w:rsidR="00454970" w:rsidRPr="00726608" w:rsidRDefault="00454970" w:rsidP="00726608">
      <w:pPr>
        <w:pStyle w:val="Textoindependiente"/>
        <w:spacing w:after="0" w:line="276" w:lineRule="auto"/>
        <w:ind w:firstLine="709"/>
        <w:jc w:val="both"/>
        <w:rPr>
          <w:rFonts w:ascii="Tahoma" w:hAnsi="Tahoma" w:cs="Tahoma"/>
          <w:sz w:val="22"/>
          <w:szCs w:val="22"/>
        </w:rPr>
      </w:pPr>
      <w:r w:rsidRPr="00726608">
        <w:rPr>
          <w:rFonts w:ascii="Tahoma" w:hAnsi="Tahoma" w:cs="Tahoma"/>
          <w:sz w:val="22"/>
          <w:szCs w:val="22"/>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726608">
        <w:rPr>
          <w:rFonts w:ascii="Tahoma" w:hAnsi="Tahoma" w:cs="Tahoma"/>
          <w:sz w:val="22"/>
          <w:szCs w:val="22"/>
        </w:rPr>
        <w:t>Alexei</w:t>
      </w:r>
      <w:proofErr w:type="spellEnd"/>
      <w:r w:rsidRPr="00726608">
        <w:rPr>
          <w:rFonts w:ascii="Tahoma" w:hAnsi="Tahoma" w:cs="Tahoma"/>
          <w:sz w:val="22"/>
          <w:szCs w:val="22"/>
        </w:rPr>
        <w:t xml:space="preserve"> Julio Estrada:</w:t>
      </w:r>
    </w:p>
    <w:p w:rsidR="00454970" w:rsidRPr="00726608" w:rsidRDefault="00454970" w:rsidP="00726608">
      <w:pPr>
        <w:pStyle w:val="Textoindependiente"/>
        <w:spacing w:after="0" w:line="276" w:lineRule="auto"/>
        <w:jc w:val="both"/>
        <w:rPr>
          <w:rFonts w:ascii="Tahoma" w:hAnsi="Tahoma" w:cs="Tahoma"/>
          <w:sz w:val="22"/>
          <w:szCs w:val="22"/>
        </w:rPr>
      </w:pPr>
    </w:p>
    <w:p w:rsidR="00454970" w:rsidRPr="00726608" w:rsidRDefault="00454970" w:rsidP="00726608">
      <w:pPr>
        <w:pStyle w:val="Textoindependiente"/>
        <w:spacing w:after="0" w:line="276" w:lineRule="auto"/>
        <w:ind w:left="709" w:right="618"/>
        <w:jc w:val="both"/>
        <w:rPr>
          <w:rFonts w:ascii="Arial Narrow" w:hAnsi="Arial Narrow" w:cs="Tahoma"/>
          <w:i/>
          <w:sz w:val="22"/>
          <w:szCs w:val="22"/>
        </w:rPr>
      </w:pPr>
      <w:r w:rsidRPr="00726608">
        <w:rPr>
          <w:rFonts w:ascii="Arial Narrow" w:hAnsi="Arial Narrow" w:cs="Tahoma"/>
          <w:i/>
          <w:sz w:val="22"/>
          <w:szCs w:val="22"/>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rsidR="00454970" w:rsidRPr="00726608" w:rsidRDefault="00454970" w:rsidP="00726608">
      <w:pPr>
        <w:pStyle w:val="Textoindependiente"/>
        <w:spacing w:after="0" w:line="276" w:lineRule="auto"/>
        <w:ind w:left="709" w:right="618"/>
        <w:jc w:val="both"/>
        <w:rPr>
          <w:rFonts w:ascii="Arial Narrow" w:hAnsi="Arial Narrow" w:cs="Tahoma"/>
          <w:i/>
          <w:sz w:val="22"/>
          <w:szCs w:val="22"/>
        </w:rPr>
      </w:pPr>
      <w:r w:rsidRPr="00726608">
        <w:rPr>
          <w:rFonts w:ascii="Arial Narrow" w:hAnsi="Arial Narrow" w:cs="Tahoma"/>
          <w:i/>
          <w:sz w:val="22"/>
          <w:szCs w:val="22"/>
        </w:rPr>
        <w:t xml:space="preserve"> </w:t>
      </w:r>
    </w:p>
    <w:p w:rsidR="00454970" w:rsidRDefault="00454970" w:rsidP="00726608">
      <w:pPr>
        <w:pStyle w:val="Textoindependiente"/>
        <w:spacing w:after="0" w:line="276" w:lineRule="auto"/>
        <w:ind w:left="709" w:right="618"/>
        <w:jc w:val="both"/>
        <w:rPr>
          <w:rFonts w:ascii="Arial Narrow" w:hAnsi="Arial Narrow" w:cs="Tahoma"/>
          <w:i/>
          <w:sz w:val="22"/>
          <w:szCs w:val="22"/>
        </w:rPr>
      </w:pPr>
      <w:r w:rsidRPr="00726608">
        <w:rPr>
          <w:rFonts w:ascii="Arial Narrow" w:hAnsi="Arial Narrow" w:cs="Tahoma"/>
          <w:i/>
          <w:sz w:val="22"/>
          <w:szCs w:val="22"/>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rsidR="00726608" w:rsidRPr="00726608" w:rsidRDefault="00726608" w:rsidP="00726608">
      <w:pPr>
        <w:pStyle w:val="Textoindependiente"/>
        <w:spacing w:after="0" w:line="276" w:lineRule="auto"/>
        <w:ind w:left="709" w:right="618"/>
        <w:jc w:val="both"/>
        <w:rPr>
          <w:rFonts w:ascii="Arial Narrow" w:hAnsi="Arial Narrow" w:cs="Tahoma"/>
          <w:i/>
          <w:sz w:val="22"/>
          <w:szCs w:val="22"/>
        </w:rPr>
      </w:pPr>
    </w:p>
    <w:p w:rsidR="00454970" w:rsidRPr="00726608" w:rsidRDefault="00454970" w:rsidP="00726608">
      <w:pPr>
        <w:pStyle w:val="Textoindependiente"/>
        <w:spacing w:after="0" w:line="276" w:lineRule="auto"/>
        <w:ind w:left="709" w:right="618"/>
        <w:jc w:val="both"/>
        <w:rPr>
          <w:rFonts w:ascii="Arial Narrow" w:hAnsi="Arial Narrow" w:cs="Tahoma"/>
          <w:sz w:val="22"/>
          <w:szCs w:val="22"/>
        </w:rPr>
      </w:pPr>
      <w:r w:rsidRPr="00726608">
        <w:rPr>
          <w:rFonts w:ascii="Arial Narrow" w:hAnsi="Arial Narrow" w:cs="Tahoma"/>
          <w:sz w:val="22"/>
          <w:szCs w:val="22"/>
        </w:rPr>
        <w:t>Es así, que en relación al derecho de petición, se presenta hecho superado cuando la entidad accionada prueba que durante el trámite de la acción y antes de proferirse el fallo, da respuesta de fondo, clara, precisa y congruente a lo solicitado.</w:t>
      </w:r>
    </w:p>
    <w:p w:rsidR="00454970" w:rsidRPr="00726608" w:rsidRDefault="00454970" w:rsidP="00726608">
      <w:pPr>
        <w:pStyle w:val="Textoindependiente"/>
        <w:spacing w:after="0" w:line="276" w:lineRule="auto"/>
        <w:jc w:val="both"/>
        <w:rPr>
          <w:rFonts w:ascii="Tahoma" w:hAnsi="Tahoma" w:cs="Tahoma"/>
          <w:sz w:val="22"/>
          <w:szCs w:val="22"/>
        </w:rPr>
      </w:pPr>
    </w:p>
    <w:p w:rsidR="00B31949" w:rsidRPr="00726608" w:rsidRDefault="00454970" w:rsidP="00726608">
      <w:pPr>
        <w:pStyle w:val="Prrafodelista"/>
        <w:numPr>
          <w:ilvl w:val="1"/>
          <w:numId w:val="4"/>
        </w:numPr>
        <w:tabs>
          <w:tab w:val="left" w:pos="1134"/>
        </w:tabs>
        <w:autoSpaceDN w:val="0"/>
        <w:spacing w:line="276" w:lineRule="auto"/>
        <w:jc w:val="both"/>
        <w:rPr>
          <w:rFonts w:ascii="Tahoma" w:hAnsi="Tahoma" w:cs="Tahoma"/>
          <w:b/>
          <w:sz w:val="22"/>
          <w:szCs w:val="22"/>
        </w:rPr>
      </w:pPr>
      <w:r w:rsidRPr="00726608">
        <w:rPr>
          <w:rFonts w:ascii="Tahoma" w:hAnsi="Tahoma" w:cs="Tahoma"/>
          <w:b/>
          <w:sz w:val="22"/>
          <w:szCs w:val="22"/>
        </w:rPr>
        <w:t xml:space="preserve">  </w:t>
      </w:r>
      <w:r w:rsidR="00B31949" w:rsidRPr="00726608">
        <w:rPr>
          <w:rFonts w:ascii="Tahoma" w:hAnsi="Tahoma" w:cs="Tahoma"/>
          <w:b/>
          <w:sz w:val="22"/>
          <w:szCs w:val="22"/>
        </w:rPr>
        <w:t>Caso concreto</w:t>
      </w:r>
    </w:p>
    <w:p w:rsidR="00B31949" w:rsidRPr="00726608" w:rsidRDefault="00B31949" w:rsidP="00726608">
      <w:pPr>
        <w:pStyle w:val="Sinespaciado"/>
        <w:spacing w:line="276" w:lineRule="auto"/>
        <w:rPr>
          <w:rFonts w:ascii="Tahoma" w:hAnsi="Tahoma" w:cs="Tahoma"/>
        </w:rPr>
      </w:pPr>
    </w:p>
    <w:p w:rsidR="00FC70BF" w:rsidRPr="00726608" w:rsidRDefault="00B31949" w:rsidP="00726608">
      <w:pPr>
        <w:spacing w:line="276" w:lineRule="auto"/>
        <w:ind w:firstLine="708"/>
        <w:jc w:val="both"/>
        <w:rPr>
          <w:rFonts w:ascii="Tahoma" w:hAnsi="Tahoma" w:cs="Tahoma"/>
          <w:sz w:val="22"/>
          <w:szCs w:val="22"/>
        </w:rPr>
      </w:pPr>
      <w:r w:rsidRPr="00726608">
        <w:rPr>
          <w:rFonts w:ascii="Tahoma" w:hAnsi="Tahoma" w:cs="Tahoma"/>
          <w:sz w:val="22"/>
          <w:szCs w:val="22"/>
        </w:rPr>
        <w:t xml:space="preserve">En el caso que ocupa la atención de la Sala, se acude a la acción de tutela con el propósito de que se proteja el derecho fundamental de petición del actor, </w:t>
      </w:r>
      <w:r w:rsidR="00036E17" w:rsidRPr="00726608">
        <w:rPr>
          <w:rFonts w:ascii="Tahoma" w:hAnsi="Tahoma" w:cs="Tahoma"/>
          <w:sz w:val="22"/>
          <w:szCs w:val="22"/>
        </w:rPr>
        <w:t xml:space="preserve">quien aduce  </w:t>
      </w:r>
      <w:r w:rsidR="001B0171" w:rsidRPr="00726608">
        <w:rPr>
          <w:rFonts w:ascii="Tahoma" w:hAnsi="Tahoma" w:cs="Tahoma"/>
          <w:sz w:val="22"/>
          <w:szCs w:val="22"/>
        </w:rPr>
        <w:t xml:space="preserve">que no </w:t>
      </w:r>
      <w:r w:rsidR="007A2093" w:rsidRPr="00726608">
        <w:rPr>
          <w:rFonts w:ascii="Tahoma" w:hAnsi="Tahoma" w:cs="Tahoma"/>
          <w:sz w:val="22"/>
          <w:szCs w:val="22"/>
        </w:rPr>
        <w:t xml:space="preserve"> ha recibido</w:t>
      </w:r>
      <w:r w:rsidRPr="00726608">
        <w:rPr>
          <w:rFonts w:ascii="Tahoma" w:hAnsi="Tahoma" w:cs="Tahoma"/>
          <w:sz w:val="22"/>
          <w:szCs w:val="22"/>
        </w:rPr>
        <w:t xml:space="preserve"> resp</w:t>
      </w:r>
      <w:r w:rsidR="00036E17" w:rsidRPr="00726608">
        <w:rPr>
          <w:rFonts w:ascii="Tahoma" w:hAnsi="Tahoma" w:cs="Tahoma"/>
          <w:sz w:val="22"/>
          <w:szCs w:val="22"/>
        </w:rPr>
        <w:t>uesta a la solicitud presentada</w:t>
      </w:r>
      <w:r w:rsidR="001B0171" w:rsidRPr="00726608">
        <w:rPr>
          <w:rFonts w:ascii="Tahoma" w:hAnsi="Tahoma" w:cs="Tahoma"/>
          <w:sz w:val="22"/>
          <w:szCs w:val="22"/>
        </w:rPr>
        <w:t xml:space="preserve">, </w:t>
      </w:r>
      <w:r w:rsidRPr="00726608">
        <w:rPr>
          <w:rFonts w:ascii="Tahoma" w:hAnsi="Tahoma" w:cs="Tahoma"/>
          <w:sz w:val="22"/>
          <w:szCs w:val="22"/>
        </w:rPr>
        <w:t xml:space="preserve">el día </w:t>
      </w:r>
      <w:r w:rsidR="00AB1830" w:rsidRPr="00726608">
        <w:rPr>
          <w:rFonts w:ascii="Tahoma" w:hAnsi="Tahoma" w:cs="Tahoma"/>
          <w:sz w:val="22"/>
          <w:szCs w:val="22"/>
        </w:rPr>
        <w:t>29 de julio de 2016</w:t>
      </w:r>
      <w:r w:rsidRPr="00726608">
        <w:rPr>
          <w:rFonts w:ascii="Tahoma" w:hAnsi="Tahoma" w:cs="Tahoma"/>
          <w:sz w:val="22"/>
          <w:szCs w:val="22"/>
        </w:rPr>
        <w:t xml:space="preserve">, </w:t>
      </w:r>
      <w:r w:rsidR="00036E17" w:rsidRPr="00726608">
        <w:rPr>
          <w:rFonts w:ascii="Tahoma" w:hAnsi="Tahoma" w:cs="Tahoma"/>
          <w:sz w:val="22"/>
          <w:szCs w:val="22"/>
        </w:rPr>
        <w:t xml:space="preserve">por medio de la </w:t>
      </w:r>
      <w:r w:rsidRPr="00726608">
        <w:rPr>
          <w:rFonts w:ascii="Tahoma" w:hAnsi="Tahoma" w:cs="Tahoma"/>
          <w:sz w:val="22"/>
          <w:szCs w:val="22"/>
        </w:rPr>
        <w:t xml:space="preserve">cual solicitó </w:t>
      </w:r>
      <w:r w:rsidR="00FC70BF" w:rsidRPr="00726608">
        <w:rPr>
          <w:rFonts w:ascii="Tahoma" w:hAnsi="Tahoma" w:cs="Tahoma"/>
          <w:sz w:val="22"/>
          <w:szCs w:val="22"/>
        </w:rPr>
        <w:t>información relacionada con el tramite a seguir</w:t>
      </w:r>
      <w:r w:rsidR="002423A0" w:rsidRPr="00726608">
        <w:rPr>
          <w:rFonts w:ascii="Tahoma" w:hAnsi="Tahoma" w:cs="Tahoma"/>
          <w:sz w:val="22"/>
          <w:szCs w:val="22"/>
        </w:rPr>
        <w:t>,</w:t>
      </w:r>
      <w:r w:rsidR="00FC70BF" w:rsidRPr="00726608">
        <w:rPr>
          <w:rFonts w:ascii="Tahoma" w:hAnsi="Tahoma" w:cs="Tahoma"/>
          <w:sz w:val="22"/>
          <w:szCs w:val="22"/>
        </w:rPr>
        <w:t xml:space="preserve"> a efectos de no quedar desprotegida </w:t>
      </w:r>
      <w:r w:rsidR="004D18E0" w:rsidRPr="00726608">
        <w:rPr>
          <w:rFonts w:ascii="Tahoma" w:hAnsi="Tahoma" w:cs="Tahoma"/>
          <w:sz w:val="22"/>
          <w:szCs w:val="22"/>
        </w:rPr>
        <w:t xml:space="preserve">la señora Omaira de Jesús Giraldo Contreras  </w:t>
      </w:r>
      <w:r w:rsidR="00FC70BF" w:rsidRPr="00726608">
        <w:rPr>
          <w:rFonts w:ascii="Tahoma" w:hAnsi="Tahoma" w:cs="Tahoma"/>
          <w:sz w:val="22"/>
          <w:szCs w:val="22"/>
        </w:rPr>
        <w:t>del Sistema de Seguridad Socia</w:t>
      </w:r>
      <w:r w:rsidR="004D18E0" w:rsidRPr="00726608">
        <w:rPr>
          <w:rFonts w:ascii="Tahoma" w:hAnsi="Tahoma" w:cs="Tahoma"/>
          <w:sz w:val="22"/>
          <w:szCs w:val="22"/>
        </w:rPr>
        <w:t>l en la contingencia de pensión.</w:t>
      </w:r>
    </w:p>
    <w:p w:rsidR="00B31949" w:rsidRPr="00726608" w:rsidRDefault="00B31949" w:rsidP="00726608">
      <w:pPr>
        <w:spacing w:line="276" w:lineRule="auto"/>
        <w:ind w:firstLine="708"/>
        <w:jc w:val="both"/>
        <w:rPr>
          <w:rFonts w:ascii="Tahoma" w:hAnsi="Tahoma" w:cs="Tahoma"/>
          <w:sz w:val="22"/>
          <w:szCs w:val="22"/>
        </w:rPr>
      </w:pPr>
    </w:p>
    <w:p w:rsidR="00DC775D" w:rsidRPr="00726608" w:rsidRDefault="004D18E0" w:rsidP="00726608">
      <w:pPr>
        <w:tabs>
          <w:tab w:val="left" w:pos="0"/>
          <w:tab w:val="left" w:pos="709"/>
        </w:tabs>
        <w:spacing w:line="276" w:lineRule="auto"/>
        <w:jc w:val="both"/>
        <w:rPr>
          <w:rFonts w:ascii="Tahoma" w:hAnsi="Tahoma" w:cs="Tahoma"/>
          <w:sz w:val="22"/>
          <w:szCs w:val="22"/>
        </w:rPr>
      </w:pPr>
      <w:r w:rsidRPr="00726608">
        <w:rPr>
          <w:rFonts w:ascii="Tahoma" w:hAnsi="Tahoma" w:cs="Tahoma"/>
          <w:sz w:val="22"/>
          <w:szCs w:val="22"/>
        </w:rPr>
        <w:tab/>
      </w:r>
      <w:r w:rsidR="00B31949" w:rsidRPr="00726608">
        <w:rPr>
          <w:rFonts w:ascii="Tahoma" w:hAnsi="Tahoma" w:cs="Tahoma"/>
          <w:sz w:val="22"/>
          <w:szCs w:val="22"/>
        </w:rPr>
        <w:t xml:space="preserve"> </w:t>
      </w:r>
      <w:r w:rsidRPr="00726608">
        <w:rPr>
          <w:rFonts w:ascii="Tahoma" w:hAnsi="Tahoma" w:cs="Tahoma"/>
          <w:sz w:val="22"/>
          <w:szCs w:val="22"/>
        </w:rPr>
        <w:t>U</w:t>
      </w:r>
      <w:r w:rsidR="00036E17" w:rsidRPr="00726608">
        <w:rPr>
          <w:rFonts w:ascii="Tahoma" w:hAnsi="Tahoma" w:cs="Tahoma"/>
          <w:sz w:val="22"/>
          <w:szCs w:val="22"/>
        </w:rPr>
        <w:t xml:space="preserve">na vez </w:t>
      </w:r>
      <w:r w:rsidR="007A2093" w:rsidRPr="00726608">
        <w:rPr>
          <w:rFonts w:ascii="Tahoma" w:hAnsi="Tahoma" w:cs="Tahoma"/>
          <w:sz w:val="22"/>
          <w:szCs w:val="22"/>
        </w:rPr>
        <w:t>analizada</w:t>
      </w:r>
      <w:r w:rsidR="00B31949" w:rsidRPr="00726608">
        <w:rPr>
          <w:rFonts w:ascii="Tahoma" w:hAnsi="Tahoma" w:cs="Tahoma"/>
          <w:sz w:val="22"/>
          <w:szCs w:val="22"/>
        </w:rPr>
        <w:t xml:space="preserve"> la documentación arrimada oportunamente al plenario</w:t>
      </w:r>
      <w:r w:rsidR="00036E17" w:rsidRPr="00726608">
        <w:rPr>
          <w:rFonts w:ascii="Tahoma" w:hAnsi="Tahoma" w:cs="Tahoma"/>
          <w:sz w:val="22"/>
          <w:szCs w:val="22"/>
        </w:rPr>
        <w:t>, la Sala se aparta de la conclusión a la que llegó la Jueza de instancia</w:t>
      </w:r>
      <w:r w:rsidR="00B31949" w:rsidRPr="00726608">
        <w:rPr>
          <w:rFonts w:ascii="Tahoma" w:hAnsi="Tahoma" w:cs="Tahoma"/>
          <w:sz w:val="22"/>
          <w:szCs w:val="22"/>
        </w:rPr>
        <w:t>,</w:t>
      </w:r>
      <w:r w:rsidR="003C000B" w:rsidRPr="00726608">
        <w:rPr>
          <w:rFonts w:ascii="Tahoma" w:hAnsi="Tahoma" w:cs="Tahoma"/>
          <w:sz w:val="22"/>
          <w:szCs w:val="22"/>
        </w:rPr>
        <w:t xml:space="preserve"> por cuanto</w:t>
      </w:r>
      <w:r w:rsidR="00B650D3" w:rsidRPr="00726608">
        <w:rPr>
          <w:rFonts w:ascii="Tahoma" w:hAnsi="Tahoma" w:cs="Tahoma"/>
          <w:sz w:val="22"/>
          <w:szCs w:val="22"/>
        </w:rPr>
        <w:t xml:space="preserve"> </w:t>
      </w:r>
      <w:r w:rsidR="00EE6C11" w:rsidRPr="00726608">
        <w:rPr>
          <w:rFonts w:ascii="Tahoma" w:hAnsi="Tahoma" w:cs="Tahoma"/>
          <w:sz w:val="22"/>
          <w:szCs w:val="22"/>
        </w:rPr>
        <w:t xml:space="preserve">revisando el </w:t>
      </w:r>
      <w:r w:rsidR="003C000B" w:rsidRPr="00726608">
        <w:rPr>
          <w:rFonts w:ascii="Tahoma" w:hAnsi="Tahoma" w:cs="Tahoma"/>
          <w:sz w:val="22"/>
          <w:szCs w:val="22"/>
        </w:rPr>
        <w:t>número</w:t>
      </w:r>
      <w:r w:rsidR="00EE6C11" w:rsidRPr="00726608">
        <w:rPr>
          <w:rFonts w:ascii="Tahoma" w:hAnsi="Tahoma" w:cs="Tahoma"/>
          <w:sz w:val="22"/>
          <w:szCs w:val="22"/>
        </w:rPr>
        <w:t xml:space="preserve"> de guía Nº 210006605412</w:t>
      </w:r>
      <w:r w:rsidR="00274E1B" w:rsidRPr="00726608">
        <w:rPr>
          <w:rFonts w:ascii="Tahoma" w:hAnsi="Tahoma" w:cs="Tahoma"/>
          <w:sz w:val="22"/>
          <w:szCs w:val="22"/>
        </w:rPr>
        <w:t xml:space="preserve"> a través de la </w:t>
      </w:r>
      <w:r w:rsidRPr="00726608">
        <w:rPr>
          <w:rFonts w:ascii="Tahoma" w:hAnsi="Tahoma" w:cs="Tahoma"/>
          <w:sz w:val="22"/>
          <w:szCs w:val="22"/>
        </w:rPr>
        <w:t>página</w:t>
      </w:r>
      <w:r w:rsidR="00274E1B" w:rsidRPr="00726608">
        <w:rPr>
          <w:rFonts w:ascii="Tahoma" w:hAnsi="Tahoma" w:cs="Tahoma"/>
          <w:sz w:val="22"/>
          <w:szCs w:val="22"/>
        </w:rPr>
        <w:t xml:space="preserve"> web www.interrapidisimo.com, se puede verificar que efectivamente</w:t>
      </w:r>
      <w:r w:rsidR="002423A0" w:rsidRPr="00726608">
        <w:rPr>
          <w:rFonts w:ascii="Tahoma" w:hAnsi="Tahoma" w:cs="Tahoma"/>
          <w:sz w:val="22"/>
          <w:szCs w:val="22"/>
        </w:rPr>
        <w:t xml:space="preserve"> </w:t>
      </w:r>
      <w:r w:rsidR="00274E1B" w:rsidRPr="00726608">
        <w:rPr>
          <w:rFonts w:ascii="Tahoma" w:hAnsi="Tahoma" w:cs="Tahoma"/>
          <w:sz w:val="22"/>
          <w:szCs w:val="22"/>
        </w:rPr>
        <w:t xml:space="preserve"> </w:t>
      </w:r>
      <w:r w:rsidR="00DC775D" w:rsidRPr="00726608">
        <w:rPr>
          <w:rFonts w:ascii="Tahoma" w:hAnsi="Tahoma" w:cs="Tahoma"/>
          <w:sz w:val="22"/>
          <w:szCs w:val="22"/>
        </w:rPr>
        <w:t>dicha respuesta fue entregada</w:t>
      </w:r>
      <w:r w:rsidR="00274E1B" w:rsidRPr="00726608">
        <w:rPr>
          <w:rFonts w:ascii="Tahoma" w:hAnsi="Tahoma" w:cs="Tahoma"/>
          <w:sz w:val="22"/>
          <w:szCs w:val="22"/>
        </w:rPr>
        <w:t xml:space="preserve"> </w:t>
      </w:r>
      <w:r w:rsidR="00EE6C11" w:rsidRPr="00726608">
        <w:rPr>
          <w:rFonts w:ascii="Tahoma" w:hAnsi="Tahoma" w:cs="Tahoma"/>
          <w:sz w:val="22"/>
          <w:szCs w:val="22"/>
        </w:rPr>
        <w:t xml:space="preserve"> </w:t>
      </w:r>
      <w:r w:rsidR="00D105EF" w:rsidRPr="00726608">
        <w:rPr>
          <w:rFonts w:ascii="Tahoma" w:hAnsi="Tahoma" w:cs="Tahoma"/>
          <w:sz w:val="22"/>
          <w:szCs w:val="22"/>
        </w:rPr>
        <w:t>el día 8 de s</w:t>
      </w:r>
      <w:r w:rsidR="00DC775D" w:rsidRPr="00726608">
        <w:rPr>
          <w:rFonts w:ascii="Tahoma" w:hAnsi="Tahoma" w:cs="Tahoma"/>
          <w:sz w:val="22"/>
          <w:szCs w:val="22"/>
        </w:rPr>
        <w:t>eptiembre de 2016 en la dirección aportada en el derecho de petición para efectos de notificaciones, esta es, l</w:t>
      </w:r>
      <w:r w:rsidR="00DA2506" w:rsidRPr="00726608">
        <w:rPr>
          <w:rFonts w:ascii="Tahoma" w:hAnsi="Tahoma" w:cs="Tahoma"/>
          <w:sz w:val="22"/>
          <w:szCs w:val="22"/>
        </w:rPr>
        <w:t xml:space="preserve">a Calle 19 Nº8-34 oficina 12-06, </w:t>
      </w:r>
      <w:r w:rsidR="00DA2506" w:rsidRPr="00726608">
        <w:rPr>
          <w:rFonts w:ascii="Tahoma" w:hAnsi="Tahoma" w:cs="Tahoma"/>
          <w:sz w:val="22"/>
          <w:szCs w:val="22"/>
        </w:rPr>
        <w:lastRenderedPageBreak/>
        <w:t>igualmente se corroboró vía telefónica, ante la Veeduría Ciudadana de Control Social a lo Público, que dicha respuesta fue recibida efectivamente tal y como se vislumbra en la constancia secretarial del 27 de septiembre de 2016.</w:t>
      </w:r>
    </w:p>
    <w:p w:rsidR="00E34659" w:rsidRPr="00726608" w:rsidRDefault="00DC775D" w:rsidP="00726608">
      <w:pPr>
        <w:tabs>
          <w:tab w:val="left" w:pos="0"/>
          <w:tab w:val="left" w:pos="709"/>
        </w:tabs>
        <w:spacing w:line="276" w:lineRule="auto"/>
        <w:jc w:val="both"/>
        <w:rPr>
          <w:rFonts w:ascii="Tahoma" w:hAnsi="Tahoma" w:cs="Tahoma"/>
          <w:sz w:val="22"/>
          <w:szCs w:val="22"/>
        </w:rPr>
      </w:pPr>
      <w:r w:rsidRPr="00726608">
        <w:rPr>
          <w:rFonts w:ascii="Tahoma" w:hAnsi="Tahoma" w:cs="Tahoma"/>
          <w:sz w:val="22"/>
          <w:szCs w:val="22"/>
        </w:rPr>
        <w:t xml:space="preserve">   </w:t>
      </w:r>
      <w:r w:rsidR="002423A0" w:rsidRPr="00726608">
        <w:rPr>
          <w:rFonts w:ascii="Tahoma" w:hAnsi="Tahoma" w:cs="Tahoma"/>
          <w:sz w:val="22"/>
          <w:szCs w:val="22"/>
        </w:rPr>
        <w:t xml:space="preserve">  </w:t>
      </w:r>
      <w:r w:rsidRPr="00726608">
        <w:rPr>
          <w:rFonts w:ascii="Tahoma" w:hAnsi="Tahoma" w:cs="Tahoma"/>
          <w:sz w:val="22"/>
          <w:szCs w:val="22"/>
        </w:rPr>
        <w:t xml:space="preserve"> </w:t>
      </w:r>
      <w:r w:rsidR="002423A0" w:rsidRPr="00726608">
        <w:rPr>
          <w:rFonts w:ascii="Tahoma" w:hAnsi="Tahoma" w:cs="Tahoma"/>
          <w:sz w:val="22"/>
          <w:szCs w:val="22"/>
        </w:rPr>
        <w:t>Así</w:t>
      </w:r>
      <w:r w:rsidRPr="00726608">
        <w:rPr>
          <w:rFonts w:ascii="Tahoma" w:hAnsi="Tahoma" w:cs="Tahoma"/>
          <w:sz w:val="22"/>
          <w:szCs w:val="22"/>
        </w:rPr>
        <w:t xml:space="preserve"> las cosas, en el presente asunto se </w:t>
      </w:r>
      <w:r w:rsidR="002423A0" w:rsidRPr="00726608">
        <w:rPr>
          <w:rFonts w:ascii="Tahoma" w:hAnsi="Tahoma" w:cs="Tahoma"/>
          <w:sz w:val="22"/>
          <w:szCs w:val="22"/>
        </w:rPr>
        <w:t>configuró</w:t>
      </w:r>
      <w:r w:rsidRPr="00726608">
        <w:rPr>
          <w:rFonts w:ascii="Tahoma" w:hAnsi="Tahoma" w:cs="Tahoma"/>
          <w:sz w:val="22"/>
          <w:szCs w:val="22"/>
        </w:rPr>
        <w:t xml:space="preserve"> el fenómeno </w:t>
      </w:r>
      <w:r w:rsidR="002423A0" w:rsidRPr="00726608">
        <w:rPr>
          <w:rFonts w:ascii="Tahoma" w:hAnsi="Tahoma" w:cs="Tahoma"/>
          <w:sz w:val="22"/>
          <w:szCs w:val="22"/>
        </w:rPr>
        <w:t>denominado</w:t>
      </w:r>
      <w:r w:rsidRPr="00726608">
        <w:rPr>
          <w:rFonts w:ascii="Tahoma" w:hAnsi="Tahoma" w:cs="Tahoma"/>
          <w:sz w:val="22"/>
          <w:szCs w:val="22"/>
        </w:rPr>
        <w:t xml:space="preserve"> por la jurisprudencia como carencia actual del objeto por hecho superado, toda vez que la respuesta de fondo se dio y se puso en conocimiento del peticionario </w:t>
      </w:r>
      <w:r w:rsidR="00344D23" w:rsidRPr="00726608">
        <w:rPr>
          <w:rFonts w:ascii="Tahoma" w:hAnsi="Tahoma" w:cs="Tahoma"/>
          <w:sz w:val="22"/>
          <w:szCs w:val="22"/>
        </w:rPr>
        <w:t xml:space="preserve">dentro del </w:t>
      </w:r>
      <w:r w:rsidR="004D18E0" w:rsidRPr="00726608">
        <w:rPr>
          <w:rFonts w:ascii="Tahoma" w:hAnsi="Tahoma" w:cs="Tahoma"/>
          <w:sz w:val="22"/>
          <w:szCs w:val="22"/>
        </w:rPr>
        <w:t>trámite</w:t>
      </w:r>
      <w:r w:rsidR="00344D23" w:rsidRPr="00726608">
        <w:rPr>
          <w:rFonts w:ascii="Tahoma" w:hAnsi="Tahoma" w:cs="Tahoma"/>
          <w:sz w:val="22"/>
          <w:szCs w:val="22"/>
        </w:rPr>
        <w:t xml:space="preserve"> de tutela y antes  del fallo de segunda instancia; razón por la cual la Sala </w:t>
      </w:r>
      <w:r w:rsidR="004D18E0" w:rsidRPr="00726608">
        <w:rPr>
          <w:rFonts w:ascii="Tahoma" w:hAnsi="Tahoma" w:cs="Tahoma"/>
          <w:sz w:val="22"/>
          <w:szCs w:val="22"/>
        </w:rPr>
        <w:t xml:space="preserve"> concluye</w:t>
      </w:r>
      <w:r w:rsidR="00344D23" w:rsidRPr="00726608">
        <w:rPr>
          <w:rFonts w:ascii="Tahoma" w:hAnsi="Tahoma" w:cs="Tahoma"/>
          <w:sz w:val="22"/>
          <w:szCs w:val="22"/>
        </w:rPr>
        <w:t xml:space="preserve"> que dicha vulneración al derecho de petición ha cesado y en consecuencia no queda </w:t>
      </w:r>
      <w:r w:rsidR="004D18E0" w:rsidRPr="00726608">
        <w:rPr>
          <w:rFonts w:ascii="Tahoma" w:hAnsi="Tahoma" w:cs="Tahoma"/>
          <w:sz w:val="22"/>
          <w:szCs w:val="22"/>
        </w:rPr>
        <w:t>más</w:t>
      </w:r>
      <w:r w:rsidR="00344D23" w:rsidRPr="00726608">
        <w:rPr>
          <w:rFonts w:ascii="Tahoma" w:hAnsi="Tahoma" w:cs="Tahoma"/>
          <w:sz w:val="22"/>
          <w:szCs w:val="22"/>
        </w:rPr>
        <w:t xml:space="preserve"> camino </w:t>
      </w:r>
      <w:r w:rsidR="007B18BF" w:rsidRPr="00726608">
        <w:rPr>
          <w:rFonts w:ascii="Tahoma" w:hAnsi="Tahoma" w:cs="Tahoma"/>
          <w:sz w:val="22"/>
          <w:szCs w:val="22"/>
        </w:rPr>
        <w:t>que revocar la sentencia de pr</w:t>
      </w:r>
      <w:r w:rsidR="004D18E0" w:rsidRPr="00726608">
        <w:rPr>
          <w:rFonts w:ascii="Tahoma" w:hAnsi="Tahoma" w:cs="Tahoma"/>
          <w:sz w:val="22"/>
          <w:szCs w:val="22"/>
        </w:rPr>
        <w:t>imera instancia.</w:t>
      </w:r>
    </w:p>
    <w:p w:rsidR="00036E17" w:rsidRPr="00726608" w:rsidRDefault="00036E17" w:rsidP="00726608">
      <w:pPr>
        <w:pStyle w:val="Textoindependiente"/>
        <w:spacing w:after="0" w:line="276" w:lineRule="auto"/>
        <w:jc w:val="both"/>
        <w:rPr>
          <w:rFonts w:ascii="Tahoma" w:hAnsi="Tahoma" w:cs="Tahoma"/>
          <w:iCs/>
          <w:sz w:val="22"/>
          <w:szCs w:val="22"/>
        </w:rPr>
      </w:pPr>
      <w:r w:rsidRPr="00726608">
        <w:rPr>
          <w:rFonts w:ascii="Tahoma" w:hAnsi="Tahoma" w:cs="Tahoma"/>
          <w:iCs/>
          <w:sz w:val="22"/>
          <w:szCs w:val="22"/>
        </w:rPr>
        <w:t xml:space="preserve"> </w:t>
      </w:r>
    </w:p>
    <w:p w:rsidR="00B31949" w:rsidRPr="00726608" w:rsidRDefault="00036E17" w:rsidP="00726608">
      <w:pPr>
        <w:pStyle w:val="Textoindependiente"/>
        <w:spacing w:after="0" w:line="276" w:lineRule="auto"/>
        <w:jc w:val="both"/>
        <w:rPr>
          <w:rFonts w:ascii="Tahoma" w:hAnsi="Tahoma" w:cs="Tahoma"/>
          <w:sz w:val="22"/>
          <w:szCs w:val="22"/>
          <w:lang w:eastAsia="es-CO"/>
        </w:rPr>
      </w:pPr>
      <w:r w:rsidRPr="00726608">
        <w:rPr>
          <w:rFonts w:ascii="Tahoma" w:hAnsi="Tahoma" w:cs="Tahoma"/>
          <w:iCs/>
          <w:sz w:val="22"/>
          <w:szCs w:val="22"/>
        </w:rPr>
        <w:tab/>
      </w:r>
      <w:r w:rsidR="00B31949" w:rsidRPr="00726608">
        <w:rPr>
          <w:rFonts w:ascii="Tahoma" w:hAnsi="Tahoma" w:cs="Tahoma"/>
          <w:sz w:val="22"/>
          <w:szCs w:val="22"/>
          <w:lang w:eastAsia="es-CO"/>
        </w:rPr>
        <w:t xml:space="preserve">Corolario de lo anterior, la </w:t>
      </w:r>
      <w:r w:rsidR="00B31949" w:rsidRPr="00726608">
        <w:rPr>
          <w:rFonts w:ascii="Tahoma" w:hAnsi="Tahoma" w:cs="Tahoma"/>
          <w:b/>
          <w:sz w:val="22"/>
          <w:szCs w:val="22"/>
          <w:lang w:eastAsia="es-CO"/>
        </w:rPr>
        <w:t>Sala de Decisión Laboral del Tribunal Superior del Distrito Judicial de Pereira</w:t>
      </w:r>
      <w:r w:rsidR="00B31949" w:rsidRPr="00726608">
        <w:rPr>
          <w:rFonts w:ascii="Tahoma" w:hAnsi="Tahoma" w:cs="Tahoma"/>
          <w:sz w:val="22"/>
          <w:szCs w:val="22"/>
          <w:lang w:eastAsia="es-CO"/>
        </w:rPr>
        <w:t>, en nombre del Pueblo y por autoridad de la Constitución y la ley,</w:t>
      </w:r>
    </w:p>
    <w:p w:rsidR="00527BDF" w:rsidRPr="00726608" w:rsidRDefault="00527BDF" w:rsidP="00726608">
      <w:pPr>
        <w:spacing w:line="276" w:lineRule="auto"/>
        <w:ind w:firstLine="1080"/>
        <w:jc w:val="both"/>
        <w:rPr>
          <w:rFonts w:ascii="Tahoma" w:hAnsi="Tahoma" w:cs="Tahoma"/>
          <w:sz w:val="22"/>
          <w:szCs w:val="22"/>
          <w:lang w:eastAsia="es-CO"/>
        </w:rPr>
      </w:pPr>
    </w:p>
    <w:p w:rsidR="00527BDF" w:rsidRPr="00726608" w:rsidRDefault="00527BDF" w:rsidP="00726608">
      <w:pPr>
        <w:pStyle w:val="Ttulo4"/>
        <w:numPr>
          <w:ilvl w:val="0"/>
          <w:numId w:val="1"/>
        </w:numPr>
        <w:tabs>
          <w:tab w:val="clear" w:pos="1080"/>
        </w:tabs>
        <w:spacing w:line="276" w:lineRule="auto"/>
        <w:ind w:left="0" w:firstLine="0"/>
        <w:rPr>
          <w:rFonts w:ascii="Tahoma" w:hAnsi="Tahoma" w:cs="Tahoma"/>
          <w:sz w:val="22"/>
          <w:szCs w:val="22"/>
        </w:rPr>
      </w:pPr>
      <w:r w:rsidRPr="00726608">
        <w:rPr>
          <w:rFonts w:ascii="Tahoma" w:hAnsi="Tahoma" w:cs="Tahoma"/>
          <w:sz w:val="22"/>
          <w:szCs w:val="22"/>
        </w:rPr>
        <w:t>RESUELVE</w:t>
      </w:r>
    </w:p>
    <w:p w:rsidR="00527BDF" w:rsidRPr="00726608" w:rsidRDefault="00527BDF" w:rsidP="00726608">
      <w:pPr>
        <w:tabs>
          <w:tab w:val="left" w:pos="-720"/>
        </w:tabs>
        <w:suppressAutoHyphens/>
        <w:spacing w:line="276" w:lineRule="auto"/>
        <w:ind w:right="-7" w:firstLine="1080"/>
        <w:jc w:val="both"/>
        <w:rPr>
          <w:rFonts w:ascii="Tahoma" w:hAnsi="Tahoma" w:cs="Tahoma"/>
          <w:b/>
          <w:bCs/>
          <w:sz w:val="22"/>
          <w:szCs w:val="22"/>
          <w:u w:val="single"/>
        </w:rPr>
      </w:pPr>
    </w:p>
    <w:p w:rsidR="00527BDF" w:rsidRPr="00726608" w:rsidRDefault="00527BDF" w:rsidP="00726608">
      <w:pPr>
        <w:tabs>
          <w:tab w:val="left" w:pos="-720"/>
        </w:tabs>
        <w:suppressAutoHyphens/>
        <w:spacing w:line="276" w:lineRule="auto"/>
        <w:ind w:right="-7"/>
        <w:jc w:val="both"/>
        <w:rPr>
          <w:rFonts w:ascii="Tahoma" w:hAnsi="Tahoma" w:cs="Tahoma"/>
          <w:sz w:val="22"/>
          <w:szCs w:val="22"/>
        </w:rPr>
      </w:pPr>
      <w:r w:rsidRPr="00726608">
        <w:rPr>
          <w:rFonts w:ascii="Tahoma" w:hAnsi="Tahoma" w:cs="Tahoma"/>
          <w:b/>
          <w:bCs/>
          <w:sz w:val="22"/>
          <w:szCs w:val="22"/>
        </w:rPr>
        <w:tab/>
      </w:r>
      <w:r w:rsidRPr="00726608">
        <w:rPr>
          <w:rFonts w:ascii="Tahoma" w:hAnsi="Tahoma" w:cs="Tahoma"/>
          <w:b/>
          <w:bCs/>
          <w:sz w:val="22"/>
          <w:szCs w:val="22"/>
          <w:u w:val="single"/>
        </w:rPr>
        <w:t>PRIMERO</w:t>
      </w:r>
      <w:r w:rsidRPr="00726608">
        <w:rPr>
          <w:rFonts w:ascii="Tahoma" w:hAnsi="Tahoma" w:cs="Tahoma"/>
          <w:b/>
          <w:bCs/>
          <w:sz w:val="22"/>
          <w:szCs w:val="22"/>
        </w:rPr>
        <w:t xml:space="preserve">: </w:t>
      </w:r>
      <w:r w:rsidR="00AF0405" w:rsidRPr="00726608">
        <w:rPr>
          <w:rFonts w:ascii="Tahoma" w:hAnsi="Tahoma" w:cs="Tahoma"/>
          <w:b/>
          <w:bCs/>
          <w:sz w:val="22"/>
          <w:szCs w:val="22"/>
        </w:rPr>
        <w:t xml:space="preserve">REVOCAR </w:t>
      </w:r>
      <w:r w:rsidR="007B18BF" w:rsidRPr="00726608">
        <w:rPr>
          <w:rFonts w:ascii="Tahoma" w:hAnsi="Tahoma" w:cs="Tahoma"/>
          <w:bCs/>
          <w:sz w:val="22"/>
          <w:szCs w:val="22"/>
        </w:rPr>
        <w:t>la sentencia proferida por el J</w:t>
      </w:r>
      <w:r w:rsidR="00AF0405" w:rsidRPr="00726608">
        <w:rPr>
          <w:rFonts w:ascii="Tahoma" w:hAnsi="Tahoma" w:cs="Tahoma"/>
          <w:bCs/>
          <w:sz w:val="22"/>
          <w:szCs w:val="22"/>
        </w:rPr>
        <w:t xml:space="preserve">uzgado </w:t>
      </w:r>
      <w:r w:rsidR="007B18BF" w:rsidRPr="00726608">
        <w:rPr>
          <w:rFonts w:ascii="Tahoma" w:hAnsi="Tahoma" w:cs="Tahoma"/>
          <w:bCs/>
          <w:sz w:val="22"/>
          <w:szCs w:val="22"/>
        </w:rPr>
        <w:t>Tercero Laboral del C</w:t>
      </w:r>
      <w:r w:rsidR="002423A0" w:rsidRPr="00726608">
        <w:rPr>
          <w:rFonts w:ascii="Tahoma" w:hAnsi="Tahoma" w:cs="Tahoma"/>
          <w:bCs/>
          <w:sz w:val="22"/>
          <w:szCs w:val="22"/>
        </w:rPr>
        <w:t>ircuito de Pereira del</w:t>
      </w:r>
      <w:r w:rsidR="00AF0405" w:rsidRPr="00726608">
        <w:rPr>
          <w:rFonts w:ascii="Tahoma" w:hAnsi="Tahoma" w:cs="Tahoma"/>
          <w:bCs/>
          <w:sz w:val="22"/>
          <w:szCs w:val="22"/>
        </w:rPr>
        <w:t xml:space="preserve"> </w:t>
      </w:r>
      <w:r w:rsidR="007B18BF" w:rsidRPr="00726608">
        <w:rPr>
          <w:rFonts w:ascii="Tahoma" w:hAnsi="Tahoma" w:cs="Tahoma"/>
          <w:bCs/>
          <w:sz w:val="22"/>
          <w:szCs w:val="22"/>
        </w:rPr>
        <w:t xml:space="preserve"> 01 de septiembre de 2016, dentro de la acción de tutela promovida por la Veeduría Ciudadana de Control social a lo </w:t>
      </w:r>
      <w:r w:rsidR="002423A0" w:rsidRPr="00726608">
        <w:rPr>
          <w:rFonts w:ascii="Tahoma" w:hAnsi="Tahoma" w:cs="Tahoma"/>
          <w:bCs/>
          <w:sz w:val="22"/>
          <w:szCs w:val="22"/>
        </w:rPr>
        <w:t>Público</w:t>
      </w:r>
      <w:r w:rsidR="00AF0405" w:rsidRPr="00726608">
        <w:rPr>
          <w:rFonts w:ascii="Tahoma" w:hAnsi="Tahoma" w:cs="Tahoma"/>
          <w:bCs/>
          <w:sz w:val="22"/>
          <w:szCs w:val="22"/>
        </w:rPr>
        <w:t>.</w:t>
      </w:r>
    </w:p>
    <w:p w:rsidR="00527BDF" w:rsidRPr="00726608" w:rsidRDefault="00527BDF" w:rsidP="00726608">
      <w:pPr>
        <w:tabs>
          <w:tab w:val="left" w:pos="-720"/>
        </w:tabs>
        <w:suppressAutoHyphens/>
        <w:spacing w:line="276" w:lineRule="auto"/>
        <w:ind w:right="-7"/>
        <w:jc w:val="both"/>
        <w:rPr>
          <w:rFonts w:ascii="Tahoma" w:hAnsi="Tahoma" w:cs="Tahoma"/>
          <w:sz w:val="22"/>
          <w:szCs w:val="22"/>
        </w:rPr>
      </w:pPr>
    </w:p>
    <w:p w:rsidR="007B18BF" w:rsidRPr="00726608" w:rsidRDefault="00527BDF" w:rsidP="00726608">
      <w:pPr>
        <w:spacing w:line="276" w:lineRule="auto"/>
        <w:ind w:right="3" w:firstLine="708"/>
        <w:jc w:val="both"/>
        <w:rPr>
          <w:rFonts w:ascii="Tahoma" w:eastAsia="Calibri" w:hAnsi="Tahoma" w:cs="Tahoma"/>
          <w:sz w:val="22"/>
          <w:szCs w:val="22"/>
        </w:rPr>
      </w:pPr>
      <w:r w:rsidRPr="00726608">
        <w:rPr>
          <w:rFonts w:ascii="Tahoma" w:hAnsi="Tahoma" w:cs="Tahoma"/>
          <w:b/>
          <w:sz w:val="22"/>
          <w:szCs w:val="22"/>
          <w:u w:val="single"/>
        </w:rPr>
        <w:t>SEGUNDO</w:t>
      </w:r>
      <w:r w:rsidRPr="00726608">
        <w:rPr>
          <w:rFonts w:ascii="Tahoma" w:hAnsi="Tahoma" w:cs="Tahoma"/>
          <w:b/>
          <w:sz w:val="22"/>
          <w:szCs w:val="22"/>
        </w:rPr>
        <w:t>:</w:t>
      </w:r>
      <w:r w:rsidRPr="00726608">
        <w:rPr>
          <w:rFonts w:ascii="Tahoma" w:hAnsi="Tahoma" w:cs="Tahoma"/>
          <w:sz w:val="22"/>
          <w:szCs w:val="22"/>
        </w:rPr>
        <w:t xml:space="preserve"> </w:t>
      </w:r>
      <w:r w:rsidR="007B18BF" w:rsidRPr="00726608">
        <w:rPr>
          <w:rFonts w:ascii="Tahoma" w:eastAsia="Calibri" w:hAnsi="Tahoma" w:cs="Tahoma"/>
          <w:sz w:val="22"/>
          <w:szCs w:val="22"/>
        </w:rPr>
        <w:t xml:space="preserve">En su lugar, </w:t>
      </w:r>
      <w:r w:rsidR="007B18BF" w:rsidRPr="00726608">
        <w:rPr>
          <w:rFonts w:ascii="Tahoma" w:eastAsia="Calibri" w:hAnsi="Tahoma" w:cs="Tahoma"/>
          <w:b/>
          <w:bCs/>
          <w:sz w:val="22"/>
          <w:szCs w:val="22"/>
        </w:rPr>
        <w:t xml:space="preserve">DECLARAR </w:t>
      </w:r>
      <w:r w:rsidR="007B18BF" w:rsidRPr="00726608">
        <w:rPr>
          <w:rFonts w:ascii="Tahoma" w:eastAsia="Calibri" w:hAnsi="Tahoma" w:cs="Tahoma"/>
          <w:sz w:val="22"/>
          <w:szCs w:val="22"/>
        </w:rPr>
        <w:t>improcedente la presente acción de tutela por haberse configurado durante el trámite de la misma el denominado hecho superado.</w:t>
      </w:r>
    </w:p>
    <w:p w:rsidR="007B18BF" w:rsidRPr="00726608" w:rsidRDefault="007B18BF" w:rsidP="00726608">
      <w:pPr>
        <w:pStyle w:val="Sinespaciado"/>
        <w:spacing w:line="276" w:lineRule="auto"/>
        <w:rPr>
          <w:rFonts w:ascii="Tahoma" w:hAnsi="Tahoma" w:cs="Tahoma"/>
        </w:rPr>
      </w:pPr>
    </w:p>
    <w:p w:rsidR="007B18BF" w:rsidRPr="00726608" w:rsidRDefault="007B18BF" w:rsidP="00726608">
      <w:pPr>
        <w:spacing w:line="276" w:lineRule="auto"/>
        <w:ind w:right="3" w:firstLine="708"/>
        <w:jc w:val="both"/>
        <w:rPr>
          <w:rFonts w:ascii="Tahoma" w:hAnsi="Tahoma" w:cs="Tahoma"/>
          <w:iCs/>
          <w:sz w:val="22"/>
          <w:szCs w:val="22"/>
        </w:rPr>
      </w:pPr>
      <w:r w:rsidRPr="00726608">
        <w:rPr>
          <w:rFonts w:ascii="Tahoma" w:eastAsia="Calibri" w:hAnsi="Tahoma" w:cs="Tahoma"/>
          <w:b/>
          <w:bCs/>
          <w:sz w:val="22"/>
          <w:szCs w:val="22"/>
        </w:rPr>
        <w:t>TERCERO</w:t>
      </w:r>
      <w:r w:rsidRPr="00726608">
        <w:rPr>
          <w:rFonts w:ascii="Tahoma" w:eastAsia="Calibri" w:hAnsi="Tahoma" w:cs="Tahoma"/>
          <w:sz w:val="22"/>
          <w:szCs w:val="22"/>
        </w:rPr>
        <w:t>: Notifíquese la decisión por el medio más eficaz.</w:t>
      </w:r>
      <w:r w:rsidRPr="00726608">
        <w:rPr>
          <w:rFonts w:ascii="Tahoma" w:hAnsi="Tahoma" w:cs="Tahoma"/>
          <w:iCs/>
          <w:sz w:val="22"/>
          <w:szCs w:val="22"/>
        </w:rPr>
        <w:t xml:space="preserve"> </w:t>
      </w:r>
    </w:p>
    <w:p w:rsidR="007B18BF" w:rsidRPr="00726608" w:rsidRDefault="007B18BF" w:rsidP="00726608">
      <w:pPr>
        <w:pStyle w:val="Sinespaciado"/>
        <w:spacing w:line="276" w:lineRule="auto"/>
        <w:rPr>
          <w:rFonts w:ascii="Tahoma" w:hAnsi="Tahoma" w:cs="Tahoma"/>
        </w:rPr>
      </w:pPr>
    </w:p>
    <w:p w:rsidR="007B18BF" w:rsidRPr="00726608" w:rsidRDefault="00726608" w:rsidP="00726608">
      <w:pPr>
        <w:tabs>
          <w:tab w:val="left" w:pos="0"/>
          <w:tab w:val="left" w:pos="709"/>
        </w:tabs>
        <w:spacing w:line="276" w:lineRule="auto"/>
        <w:jc w:val="both"/>
        <w:rPr>
          <w:rFonts w:ascii="Tahoma" w:hAnsi="Tahoma" w:cs="Tahoma"/>
          <w:sz w:val="22"/>
          <w:szCs w:val="22"/>
        </w:rPr>
      </w:pPr>
      <w:r>
        <w:rPr>
          <w:rFonts w:ascii="Tahoma" w:hAnsi="Tahoma" w:cs="Tahoma"/>
          <w:b/>
          <w:sz w:val="22"/>
          <w:szCs w:val="22"/>
        </w:rPr>
        <w:tab/>
      </w:r>
      <w:r w:rsidR="007B18BF" w:rsidRPr="00726608">
        <w:rPr>
          <w:rFonts w:ascii="Tahoma" w:hAnsi="Tahoma" w:cs="Tahoma"/>
          <w:b/>
          <w:sz w:val="22"/>
          <w:szCs w:val="22"/>
        </w:rPr>
        <w:t xml:space="preserve">CUARTO: </w:t>
      </w:r>
      <w:r w:rsidR="007B18BF" w:rsidRPr="00726608">
        <w:rPr>
          <w:rFonts w:ascii="Tahoma" w:hAnsi="Tahoma" w:cs="Tahoma"/>
          <w:spacing w:val="-2"/>
          <w:sz w:val="22"/>
          <w:szCs w:val="22"/>
        </w:rPr>
        <w:t>Remítase el expediente a la Corte Constitucional para su eventual revisión, conforme al artículo 31 del Decreto 2591 de 1991</w:t>
      </w:r>
    </w:p>
    <w:p w:rsidR="007B18BF" w:rsidRPr="00726608" w:rsidRDefault="007B18BF" w:rsidP="00726608">
      <w:pPr>
        <w:tabs>
          <w:tab w:val="left" w:pos="0"/>
          <w:tab w:val="left" w:pos="709"/>
        </w:tabs>
        <w:spacing w:line="276" w:lineRule="auto"/>
        <w:jc w:val="both"/>
        <w:rPr>
          <w:rFonts w:ascii="Tahoma" w:hAnsi="Tahoma" w:cs="Tahoma"/>
          <w:sz w:val="22"/>
          <w:szCs w:val="22"/>
        </w:rPr>
      </w:pPr>
    </w:p>
    <w:p w:rsidR="00527BDF" w:rsidRPr="00726608" w:rsidRDefault="00527BDF" w:rsidP="00726608">
      <w:pPr>
        <w:suppressAutoHyphens/>
        <w:spacing w:line="276" w:lineRule="auto"/>
        <w:ind w:firstLine="708"/>
        <w:jc w:val="both"/>
        <w:rPr>
          <w:rFonts w:ascii="Tahoma" w:hAnsi="Tahoma" w:cs="Tahoma"/>
          <w:spacing w:val="-2"/>
          <w:sz w:val="22"/>
          <w:szCs w:val="22"/>
        </w:rPr>
      </w:pPr>
    </w:p>
    <w:p w:rsidR="00527BDF" w:rsidRPr="00726608" w:rsidRDefault="00527BDF" w:rsidP="00726608">
      <w:pPr>
        <w:spacing w:line="276" w:lineRule="auto"/>
        <w:ind w:firstLine="708"/>
        <w:rPr>
          <w:rFonts w:ascii="Tahoma" w:hAnsi="Tahoma" w:cs="Tahoma"/>
          <w:b/>
          <w:sz w:val="22"/>
          <w:szCs w:val="22"/>
        </w:rPr>
      </w:pPr>
      <w:r w:rsidRPr="00726608">
        <w:rPr>
          <w:rFonts w:ascii="Tahoma" w:hAnsi="Tahoma" w:cs="Tahoma"/>
          <w:b/>
          <w:sz w:val="22"/>
          <w:szCs w:val="22"/>
        </w:rPr>
        <w:t>NOTIFÍQUESE Y CÚMPLASE</w:t>
      </w:r>
    </w:p>
    <w:p w:rsidR="00527BDF" w:rsidRPr="00726608" w:rsidRDefault="00527BDF" w:rsidP="00726608">
      <w:pPr>
        <w:spacing w:line="276" w:lineRule="auto"/>
        <w:ind w:left="1080"/>
        <w:rPr>
          <w:rFonts w:ascii="Tahoma" w:hAnsi="Tahoma" w:cs="Tahoma"/>
          <w:b/>
          <w:sz w:val="22"/>
          <w:szCs w:val="22"/>
        </w:rPr>
      </w:pPr>
    </w:p>
    <w:p w:rsidR="00527BDF" w:rsidRPr="00726608" w:rsidRDefault="00527BDF" w:rsidP="00726608">
      <w:pPr>
        <w:spacing w:line="276" w:lineRule="auto"/>
        <w:ind w:firstLine="708"/>
        <w:jc w:val="both"/>
        <w:rPr>
          <w:rFonts w:ascii="Tahoma" w:hAnsi="Tahoma" w:cs="Tahoma"/>
          <w:sz w:val="22"/>
          <w:szCs w:val="22"/>
        </w:rPr>
      </w:pPr>
      <w:r w:rsidRPr="00726608">
        <w:rPr>
          <w:rFonts w:ascii="Tahoma" w:hAnsi="Tahoma" w:cs="Tahoma"/>
          <w:sz w:val="22"/>
          <w:szCs w:val="22"/>
        </w:rPr>
        <w:t>L</w:t>
      </w:r>
      <w:r w:rsidR="00772943" w:rsidRPr="00726608">
        <w:rPr>
          <w:rFonts w:ascii="Tahoma" w:hAnsi="Tahoma" w:cs="Tahoma"/>
          <w:sz w:val="22"/>
          <w:szCs w:val="22"/>
        </w:rPr>
        <w:t xml:space="preserve">a </w:t>
      </w:r>
      <w:r w:rsidR="006C3905" w:rsidRPr="00726608">
        <w:rPr>
          <w:rFonts w:ascii="Tahoma" w:hAnsi="Tahoma" w:cs="Tahoma"/>
          <w:sz w:val="22"/>
          <w:szCs w:val="22"/>
        </w:rPr>
        <w:t>Magistrada</w:t>
      </w:r>
    </w:p>
    <w:p w:rsidR="00527BDF" w:rsidRDefault="00527BDF" w:rsidP="00726608">
      <w:pPr>
        <w:spacing w:line="276" w:lineRule="auto"/>
        <w:rPr>
          <w:rFonts w:ascii="Tahoma" w:hAnsi="Tahoma" w:cs="Tahoma"/>
          <w:b/>
          <w:sz w:val="22"/>
          <w:szCs w:val="22"/>
        </w:rPr>
      </w:pPr>
    </w:p>
    <w:p w:rsidR="006C3905" w:rsidRDefault="006C3905" w:rsidP="00726608">
      <w:pPr>
        <w:spacing w:line="276" w:lineRule="auto"/>
        <w:rPr>
          <w:rFonts w:ascii="Tahoma" w:hAnsi="Tahoma" w:cs="Tahoma"/>
          <w:b/>
          <w:sz w:val="22"/>
          <w:szCs w:val="22"/>
        </w:rPr>
      </w:pPr>
    </w:p>
    <w:p w:rsidR="006C3905" w:rsidRPr="00726608" w:rsidRDefault="006C3905" w:rsidP="00726608">
      <w:pPr>
        <w:spacing w:line="276" w:lineRule="auto"/>
        <w:rPr>
          <w:rFonts w:ascii="Tahoma" w:hAnsi="Tahoma" w:cs="Tahoma"/>
          <w:b/>
          <w:sz w:val="22"/>
          <w:szCs w:val="22"/>
        </w:rPr>
      </w:pPr>
    </w:p>
    <w:p w:rsidR="00527BDF" w:rsidRPr="00726608" w:rsidRDefault="00527BDF" w:rsidP="00726608">
      <w:pPr>
        <w:spacing w:line="276" w:lineRule="auto"/>
        <w:rPr>
          <w:rFonts w:ascii="Tahoma" w:hAnsi="Tahoma" w:cs="Tahoma"/>
          <w:b/>
          <w:sz w:val="22"/>
          <w:szCs w:val="22"/>
        </w:rPr>
      </w:pPr>
    </w:p>
    <w:p w:rsidR="00527BDF" w:rsidRPr="00726608" w:rsidRDefault="00527BDF" w:rsidP="00726608">
      <w:pPr>
        <w:spacing w:line="276" w:lineRule="auto"/>
        <w:ind w:left="360"/>
        <w:jc w:val="center"/>
        <w:rPr>
          <w:rFonts w:ascii="Tahoma" w:hAnsi="Tahoma" w:cs="Tahoma"/>
          <w:b/>
          <w:sz w:val="22"/>
          <w:szCs w:val="22"/>
        </w:rPr>
      </w:pPr>
      <w:r w:rsidRPr="00726608">
        <w:rPr>
          <w:rFonts w:ascii="Tahoma" w:hAnsi="Tahoma" w:cs="Tahoma"/>
          <w:b/>
          <w:sz w:val="22"/>
          <w:szCs w:val="22"/>
        </w:rPr>
        <w:t>ANA LUCÍA CAICEDO CALDERÓN</w:t>
      </w:r>
    </w:p>
    <w:p w:rsidR="00772943" w:rsidRPr="00726608" w:rsidRDefault="00772943" w:rsidP="00726608">
      <w:pPr>
        <w:spacing w:line="276" w:lineRule="auto"/>
        <w:jc w:val="both"/>
        <w:rPr>
          <w:rFonts w:ascii="Tahoma" w:hAnsi="Tahoma" w:cs="Tahoma"/>
          <w:sz w:val="22"/>
          <w:szCs w:val="22"/>
        </w:rPr>
      </w:pPr>
      <w:r w:rsidRPr="00726608">
        <w:rPr>
          <w:rFonts w:ascii="Tahoma" w:hAnsi="Tahoma" w:cs="Tahoma"/>
          <w:sz w:val="22"/>
          <w:szCs w:val="22"/>
        </w:rPr>
        <w:tab/>
        <w:t xml:space="preserve">Los </w:t>
      </w:r>
      <w:r w:rsidR="006C3905" w:rsidRPr="00726608">
        <w:rPr>
          <w:rFonts w:ascii="Tahoma" w:hAnsi="Tahoma" w:cs="Tahoma"/>
          <w:sz w:val="22"/>
          <w:szCs w:val="22"/>
        </w:rPr>
        <w:t>Magistrados</w:t>
      </w:r>
      <w:r w:rsidRPr="00726608">
        <w:rPr>
          <w:rFonts w:ascii="Tahoma" w:hAnsi="Tahoma" w:cs="Tahoma"/>
          <w:sz w:val="22"/>
          <w:szCs w:val="22"/>
        </w:rPr>
        <w:t>,</w:t>
      </w:r>
    </w:p>
    <w:p w:rsidR="00527BDF" w:rsidRPr="00726608" w:rsidRDefault="00527BDF" w:rsidP="00726608">
      <w:pPr>
        <w:tabs>
          <w:tab w:val="left" w:pos="4047"/>
        </w:tabs>
        <w:spacing w:line="276" w:lineRule="auto"/>
        <w:jc w:val="both"/>
        <w:rPr>
          <w:rFonts w:ascii="Tahoma" w:hAnsi="Tahoma" w:cs="Tahoma"/>
          <w:b/>
          <w:sz w:val="22"/>
          <w:szCs w:val="22"/>
        </w:rPr>
      </w:pPr>
    </w:p>
    <w:p w:rsidR="00772943" w:rsidRPr="00726608" w:rsidRDefault="00772943" w:rsidP="00726608">
      <w:pPr>
        <w:tabs>
          <w:tab w:val="left" w:pos="4047"/>
        </w:tabs>
        <w:spacing w:line="276" w:lineRule="auto"/>
        <w:jc w:val="both"/>
        <w:rPr>
          <w:rFonts w:ascii="Tahoma" w:hAnsi="Tahoma" w:cs="Tahoma"/>
          <w:b/>
          <w:sz w:val="22"/>
          <w:szCs w:val="22"/>
        </w:rPr>
      </w:pPr>
    </w:p>
    <w:p w:rsidR="00527BDF" w:rsidRPr="00726608" w:rsidRDefault="00527BDF" w:rsidP="00726608">
      <w:pPr>
        <w:tabs>
          <w:tab w:val="left" w:pos="4047"/>
        </w:tabs>
        <w:spacing w:line="276" w:lineRule="auto"/>
        <w:jc w:val="both"/>
        <w:rPr>
          <w:rFonts w:ascii="Tahoma" w:hAnsi="Tahoma" w:cs="Tahoma"/>
          <w:b/>
          <w:sz w:val="22"/>
          <w:szCs w:val="22"/>
        </w:rPr>
      </w:pPr>
    </w:p>
    <w:p w:rsidR="00527BDF" w:rsidRPr="00726608" w:rsidRDefault="00527BDF" w:rsidP="00726608">
      <w:pPr>
        <w:tabs>
          <w:tab w:val="left" w:pos="4047"/>
        </w:tabs>
        <w:spacing w:line="276" w:lineRule="auto"/>
        <w:jc w:val="both"/>
        <w:rPr>
          <w:rFonts w:ascii="Tahoma" w:hAnsi="Tahoma" w:cs="Tahoma"/>
          <w:b/>
          <w:sz w:val="22"/>
          <w:szCs w:val="22"/>
        </w:rPr>
      </w:pPr>
    </w:p>
    <w:p w:rsidR="00527BDF" w:rsidRPr="00726608" w:rsidRDefault="00527BDF" w:rsidP="00726608">
      <w:pPr>
        <w:tabs>
          <w:tab w:val="left" w:pos="4047"/>
        </w:tabs>
        <w:spacing w:line="276" w:lineRule="auto"/>
        <w:jc w:val="both"/>
        <w:rPr>
          <w:rFonts w:ascii="Tahoma" w:hAnsi="Tahoma" w:cs="Tahoma"/>
          <w:b/>
          <w:sz w:val="22"/>
          <w:szCs w:val="22"/>
        </w:rPr>
      </w:pPr>
    </w:p>
    <w:p w:rsidR="00527BDF" w:rsidRPr="00726608" w:rsidRDefault="00527BDF" w:rsidP="00726608">
      <w:pPr>
        <w:tabs>
          <w:tab w:val="left" w:pos="4047"/>
        </w:tabs>
        <w:spacing w:line="276" w:lineRule="auto"/>
        <w:jc w:val="center"/>
        <w:rPr>
          <w:rFonts w:ascii="Tahoma" w:hAnsi="Tahoma" w:cs="Tahoma"/>
          <w:b/>
          <w:sz w:val="22"/>
          <w:szCs w:val="22"/>
        </w:rPr>
      </w:pPr>
      <w:r w:rsidRPr="00726608">
        <w:rPr>
          <w:rFonts w:ascii="Tahoma" w:hAnsi="Tahoma" w:cs="Tahoma"/>
          <w:b/>
          <w:sz w:val="22"/>
          <w:szCs w:val="22"/>
        </w:rPr>
        <w:t>JULIO CÉSAR SALAZAR MUÑOZ</w:t>
      </w:r>
      <w:r w:rsidR="00726608">
        <w:rPr>
          <w:rFonts w:ascii="Tahoma" w:hAnsi="Tahoma" w:cs="Tahoma"/>
          <w:b/>
          <w:sz w:val="22"/>
          <w:szCs w:val="22"/>
        </w:rPr>
        <w:t xml:space="preserve">                        </w:t>
      </w:r>
      <w:r w:rsidRPr="00726608">
        <w:rPr>
          <w:rFonts w:ascii="Tahoma" w:hAnsi="Tahoma" w:cs="Tahoma"/>
          <w:b/>
          <w:sz w:val="22"/>
          <w:szCs w:val="22"/>
        </w:rPr>
        <w:t xml:space="preserve"> FRANCISCO JAVIER TAMAYO TABARES</w:t>
      </w:r>
    </w:p>
    <w:p w:rsidR="00527BDF" w:rsidRPr="00726608" w:rsidRDefault="00527BDF" w:rsidP="00726608">
      <w:pPr>
        <w:tabs>
          <w:tab w:val="left" w:pos="4047"/>
        </w:tabs>
        <w:spacing w:line="276" w:lineRule="auto"/>
        <w:rPr>
          <w:rFonts w:ascii="Tahoma" w:hAnsi="Tahoma" w:cs="Tahoma"/>
          <w:b/>
          <w:sz w:val="22"/>
          <w:szCs w:val="22"/>
        </w:rPr>
      </w:pPr>
    </w:p>
    <w:p w:rsidR="00527BDF" w:rsidRPr="00726608" w:rsidRDefault="00527BDF" w:rsidP="00726608">
      <w:pPr>
        <w:tabs>
          <w:tab w:val="left" w:pos="4047"/>
        </w:tabs>
        <w:spacing w:line="276" w:lineRule="auto"/>
        <w:rPr>
          <w:rFonts w:ascii="Tahoma" w:hAnsi="Tahoma" w:cs="Tahoma"/>
          <w:b/>
          <w:sz w:val="22"/>
          <w:szCs w:val="22"/>
        </w:rPr>
      </w:pPr>
    </w:p>
    <w:p w:rsidR="00527BDF" w:rsidRPr="00726608" w:rsidRDefault="00527BDF" w:rsidP="00726608">
      <w:pPr>
        <w:tabs>
          <w:tab w:val="left" w:pos="4047"/>
        </w:tabs>
        <w:spacing w:line="276" w:lineRule="auto"/>
        <w:rPr>
          <w:rFonts w:ascii="Tahoma" w:hAnsi="Tahoma" w:cs="Tahoma"/>
          <w:b/>
          <w:sz w:val="22"/>
          <w:szCs w:val="22"/>
        </w:rPr>
      </w:pPr>
    </w:p>
    <w:p w:rsidR="00527BDF" w:rsidRPr="00726608" w:rsidRDefault="00527BDF" w:rsidP="00726608">
      <w:pPr>
        <w:tabs>
          <w:tab w:val="left" w:pos="4047"/>
        </w:tabs>
        <w:spacing w:line="276" w:lineRule="auto"/>
        <w:rPr>
          <w:rFonts w:ascii="Tahoma" w:hAnsi="Tahoma" w:cs="Tahoma"/>
          <w:b/>
          <w:sz w:val="22"/>
          <w:szCs w:val="22"/>
        </w:rPr>
      </w:pPr>
    </w:p>
    <w:p w:rsidR="00527BDF" w:rsidRPr="00726608" w:rsidRDefault="00527BDF" w:rsidP="00726608">
      <w:pPr>
        <w:tabs>
          <w:tab w:val="left" w:pos="4047"/>
        </w:tabs>
        <w:spacing w:line="276" w:lineRule="auto"/>
        <w:rPr>
          <w:rFonts w:ascii="Tahoma" w:hAnsi="Tahoma" w:cs="Tahoma"/>
          <w:b/>
          <w:sz w:val="22"/>
          <w:szCs w:val="22"/>
        </w:rPr>
      </w:pPr>
    </w:p>
    <w:p w:rsidR="00527BDF" w:rsidRPr="00726608" w:rsidRDefault="00527BDF" w:rsidP="00726608">
      <w:pPr>
        <w:tabs>
          <w:tab w:val="left" w:pos="4047"/>
        </w:tabs>
        <w:spacing w:line="276" w:lineRule="auto"/>
        <w:rPr>
          <w:rFonts w:ascii="Tahoma" w:hAnsi="Tahoma" w:cs="Tahoma"/>
          <w:b/>
          <w:sz w:val="22"/>
          <w:szCs w:val="22"/>
        </w:rPr>
      </w:pPr>
    </w:p>
    <w:p w:rsidR="00527BDF" w:rsidRPr="00726608" w:rsidRDefault="00527BDF" w:rsidP="00726608">
      <w:pPr>
        <w:tabs>
          <w:tab w:val="left" w:pos="4047"/>
        </w:tabs>
        <w:spacing w:line="276" w:lineRule="auto"/>
        <w:rPr>
          <w:rFonts w:ascii="Tahoma" w:hAnsi="Tahoma" w:cs="Tahoma"/>
          <w:b/>
          <w:sz w:val="22"/>
          <w:szCs w:val="22"/>
        </w:rPr>
      </w:pPr>
    </w:p>
    <w:p w:rsidR="00527BDF" w:rsidRPr="00726608" w:rsidRDefault="00527BDF" w:rsidP="00726608">
      <w:pPr>
        <w:tabs>
          <w:tab w:val="left" w:pos="4047"/>
        </w:tabs>
        <w:spacing w:line="276" w:lineRule="auto"/>
        <w:rPr>
          <w:rFonts w:ascii="Tahoma" w:hAnsi="Tahoma" w:cs="Tahoma"/>
          <w:b/>
          <w:sz w:val="22"/>
          <w:szCs w:val="22"/>
        </w:rPr>
      </w:pPr>
    </w:p>
    <w:p w:rsidR="00FD42D5" w:rsidRPr="00726608" w:rsidRDefault="00FD42D5" w:rsidP="00726608">
      <w:pPr>
        <w:spacing w:line="276" w:lineRule="auto"/>
        <w:jc w:val="center"/>
        <w:rPr>
          <w:rFonts w:ascii="Tahoma" w:hAnsi="Tahoma" w:cs="Tahoma"/>
          <w:b/>
          <w:sz w:val="22"/>
          <w:szCs w:val="22"/>
        </w:rPr>
      </w:pPr>
      <w:r w:rsidRPr="00726608">
        <w:rPr>
          <w:rFonts w:ascii="Tahoma" w:hAnsi="Tahoma" w:cs="Tahoma"/>
          <w:b/>
          <w:sz w:val="22"/>
          <w:szCs w:val="22"/>
        </w:rPr>
        <w:t>ALONSO GAVIRIA OCAMPO</w:t>
      </w:r>
    </w:p>
    <w:p w:rsidR="00527BDF" w:rsidRPr="00726608" w:rsidRDefault="00527BDF" w:rsidP="00726608">
      <w:pPr>
        <w:spacing w:line="276" w:lineRule="auto"/>
        <w:jc w:val="center"/>
        <w:rPr>
          <w:rFonts w:ascii="Tahoma" w:hAnsi="Tahoma" w:cs="Tahoma"/>
          <w:iCs/>
          <w:sz w:val="22"/>
          <w:szCs w:val="22"/>
        </w:rPr>
      </w:pPr>
      <w:r w:rsidRPr="00726608">
        <w:rPr>
          <w:rFonts w:ascii="Tahoma" w:hAnsi="Tahoma" w:cs="Tahoma"/>
          <w:sz w:val="22"/>
          <w:szCs w:val="22"/>
        </w:rPr>
        <w:t>Secretari</w:t>
      </w:r>
      <w:r w:rsidR="00F9167B" w:rsidRPr="00726608">
        <w:rPr>
          <w:rFonts w:ascii="Tahoma" w:hAnsi="Tahoma" w:cs="Tahoma"/>
          <w:sz w:val="22"/>
          <w:szCs w:val="22"/>
        </w:rPr>
        <w:t>a</w:t>
      </w:r>
    </w:p>
    <w:p w:rsidR="00527BDF" w:rsidRDefault="00527BDF" w:rsidP="00527BDF"/>
    <w:p w:rsidR="00D9634D" w:rsidRDefault="00D9634D"/>
    <w:sectPr w:rsidR="00D9634D" w:rsidSect="00726608">
      <w:headerReference w:type="even" r:id="rId8"/>
      <w:headerReference w:type="default" r:id="rId9"/>
      <w:pgSz w:w="12242" w:h="18722" w:code="121"/>
      <w:pgMar w:top="1134" w:right="1134" w:bottom="1134" w:left="1134" w:header="102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53E" w:rsidRDefault="002A653E" w:rsidP="004B04B4">
      <w:r>
        <w:separator/>
      </w:r>
    </w:p>
  </w:endnote>
  <w:endnote w:type="continuationSeparator" w:id="0">
    <w:p w:rsidR="002A653E" w:rsidRDefault="002A653E" w:rsidP="004B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53E" w:rsidRDefault="002A653E" w:rsidP="004B04B4">
      <w:r>
        <w:separator/>
      </w:r>
    </w:p>
  </w:footnote>
  <w:footnote w:type="continuationSeparator" w:id="0">
    <w:p w:rsidR="002A653E" w:rsidRDefault="002A653E" w:rsidP="004B04B4">
      <w:r>
        <w:continuationSeparator/>
      </w:r>
    </w:p>
  </w:footnote>
  <w:footnote w:id="1">
    <w:p w:rsidR="001850B8" w:rsidRPr="005119E1" w:rsidRDefault="001850B8" w:rsidP="001850B8">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D6" w:rsidRDefault="007E5FE8">
    <w:pPr>
      <w:pStyle w:val="Encabezado"/>
      <w:framePr w:wrap="around" w:vAnchor="text" w:hAnchor="margin" w:xAlign="right" w:y="1"/>
      <w:rPr>
        <w:rStyle w:val="Nmerodepgina"/>
      </w:rPr>
    </w:pPr>
    <w:r>
      <w:rPr>
        <w:rStyle w:val="Nmerodepgina"/>
      </w:rPr>
      <w:fldChar w:fldCharType="begin"/>
    </w:r>
    <w:r w:rsidR="00D933D6">
      <w:rPr>
        <w:rStyle w:val="Nmerodepgina"/>
      </w:rPr>
      <w:instrText xml:space="preserve">PAGE  </w:instrText>
    </w:r>
    <w:r>
      <w:rPr>
        <w:rStyle w:val="Nmerodepgina"/>
      </w:rPr>
      <w:fldChar w:fldCharType="end"/>
    </w:r>
  </w:p>
  <w:p w:rsidR="00D933D6" w:rsidRDefault="00D933D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3D6" w:rsidRDefault="007E5FE8">
    <w:pPr>
      <w:pStyle w:val="Encabezado"/>
      <w:framePr w:wrap="around" w:vAnchor="text" w:hAnchor="margin" w:xAlign="right" w:y="1"/>
      <w:rPr>
        <w:rStyle w:val="Nmerodepgina"/>
      </w:rPr>
    </w:pPr>
    <w:r>
      <w:rPr>
        <w:rStyle w:val="Nmerodepgina"/>
      </w:rPr>
      <w:fldChar w:fldCharType="begin"/>
    </w:r>
    <w:r w:rsidR="00D933D6">
      <w:rPr>
        <w:rStyle w:val="Nmerodepgina"/>
      </w:rPr>
      <w:instrText xml:space="preserve">PAGE  </w:instrText>
    </w:r>
    <w:r>
      <w:rPr>
        <w:rStyle w:val="Nmerodepgina"/>
      </w:rPr>
      <w:fldChar w:fldCharType="separate"/>
    </w:r>
    <w:r w:rsidR="00B94C66">
      <w:rPr>
        <w:rStyle w:val="Nmerodepgina"/>
        <w:noProof/>
      </w:rPr>
      <w:t>5</w:t>
    </w:r>
    <w:r>
      <w:rPr>
        <w:rStyle w:val="Nmerodepgina"/>
      </w:rPr>
      <w:fldChar w:fldCharType="end"/>
    </w:r>
  </w:p>
  <w:p w:rsidR="00EE4DBF" w:rsidRPr="00EE4DBF" w:rsidRDefault="00FD42D5" w:rsidP="00EE4DBF">
    <w:pPr>
      <w:autoSpaceDE w:val="0"/>
      <w:autoSpaceDN w:val="0"/>
      <w:adjustRightInd w:val="0"/>
      <w:jc w:val="both"/>
      <w:rPr>
        <w:rFonts w:ascii="Tahoma" w:hAnsi="Tahoma" w:cs="Tahoma"/>
        <w:sz w:val="12"/>
        <w:szCs w:val="12"/>
      </w:rPr>
    </w:pPr>
    <w:r>
      <w:rPr>
        <w:rFonts w:ascii="Tahoma" w:hAnsi="Tahoma" w:cs="Tahoma"/>
        <w:b/>
        <w:sz w:val="12"/>
        <w:szCs w:val="12"/>
      </w:rPr>
      <w:t>Radicación</w:t>
    </w:r>
    <w:r w:rsidR="00EE4DBF" w:rsidRPr="00EE4DBF">
      <w:rPr>
        <w:rFonts w:ascii="Tahoma" w:hAnsi="Tahoma" w:cs="Tahoma"/>
        <w:b/>
        <w:sz w:val="12"/>
        <w:szCs w:val="12"/>
      </w:rPr>
      <w:t>:</w:t>
    </w:r>
    <w:r w:rsidR="00EE4DBF">
      <w:rPr>
        <w:rFonts w:ascii="Tahoma" w:hAnsi="Tahoma" w:cs="Tahoma"/>
        <w:b/>
        <w:sz w:val="12"/>
        <w:szCs w:val="12"/>
      </w:rPr>
      <w:t xml:space="preserve"> </w:t>
    </w:r>
    <w:r>
      <w:rPr>
        <w:rFonts w:ascii="Tahoma" w:hAnsi="Tahoma" w:cs="Tahoma"/>
        <w:sz w:val="12"/>
        <w:szCs w:val="12"/>
      </w:rPr>
      <w:t>66001-31-05-003-2016-00341</w:t>
    </w:r>
    <w:r w:rsidR="00EE4DBF" w:rsidRPr="00EE4DBF">
      <w:rPr>
        <w:rFonts w:ascii="Tahoma" w:hAnsi="Tahoma" w:cs="Tahoma"/>
        <w:sz w:val="12"/>
        <w:szCs w:val="12"/>
      </w:rPr>
      <w:t>-01</w:t>
    </w:r>
  </w:p>
  <w:p w:rsidR="00EE4DBF" w:rsidRPr="00FD42D5" w:rsidRDefault="00EE4DBF" w:rsidP="00EE4DBF">
    <w:pPr>
      <w:autoSpaceDE w:val="0"/>
      <w:autoSpaceDN w:val="0"/>
      <w:adjustRightInd w:val="0"/>
      <w:jc w:val="both"/>
      <w:rPr>
        <w:rFonts w:ascii="Tahoma" w:hAnsi="Tahoma" w:cs="Tahoma"/>
        <w:sz w:val="12"/>
        <w:szCs w:val="12"/>
      </w:rPr>
    </w:pPr>
    <w:r w:rsidRPr="00EE4DBF">
      <w:rPr>
        <w:rFonts w:ascii="Tahoma" w:hAnsi="Tahoma" w:cs="Tahoma"/>
        <w:b/>
        <w:sz w:val="12"/>
        <w:szCs w:val="12"/>
      </w:rPr>
      <w:t>Accionante:</w:t>
    </w:r>
    <w:r>
      <w:rPr>
        <w:rFonts w:ascii="Tahoma" w:hAnsi="Tahoma" w:cs="Tahoma"/>
        <w:b/>
        <w:sz w:val="12"/>
        <w:szCs w:val="12"/>
      </w:rPr>
      <w:t xml:space="preserve"> </w:t>
    </w:r>
    <w:r w:rsidR="00FD42D5" w:rsidRPr="00FD42D5">
      <w:rPr>
        <w:rFonts w:ascii="Tahoma" w:hAnsi="Tahoma" w:cs="Tahoma"/>
        <w:sz w:val="12"/>
        <w:szCs w:val="12"/>
      </w:rPr>
      <w:t>Veeduría Ciudadana de Control social a lo Publico</w:t>
    </w:r>
  </w:p>
  <w:p w:rsidR="00EE4DBF" w:rsidRPr="00EE4DBF" w:rsidRDefault="00EE4DBF" w:rsidP="00EE4DBF">
    <w:pPr>
      <w:autoSpaceDE w:val="0"/>
      <w:autoSpaceDN w:val="0"/>
      <w:adjustRightInd w:val="0"/>
      <w:jc w:val="both"/>
      <w:rPr>
        <w:rFonts w:ascii="Tahoma" w:hAnsi="Tahoma" w:cs="Tahoma"/>
        <w:sz w:val="12"/>
        <w:szCs w:val="12"/>
      </w:rPr>
    </w:pPr>
    <w:r w:rsidRPr="00EE4DBF">
      <w:rPr>
        <w:rFonts w:ascii="Tahoma" w:hAnsi="Tahoma" w:cs="Tahoma"/>
        <w:b/>
        <w:sz w:val="12"/>
        <w:szCs w:val="12"/>
      </w:rPr>
      <w:t>Accionados:</w:t>
    </w:r>
    <w:r>
      <w:rPr>
        <w:rFonts w:ascii="Tahoma" w:hAnsi="Tahoma" w:cs="Tahoma"/>
        <w:b/>
        <w:sz w:val="12"/>
        <w:szCs w:val="12"/>
      </w:rPr>
      <w:t xml:space="preserve"> </w:t>
    </w:r>
    <w:r w:rsidR="00FD42D5">
      <w:rPr>
        <w:rFonts w:ascii="Tahoma" w:hAnsi="Tahoma" w:cs="Tahoma"/>
        <w:sz w:val="12"/>
        <w:szCs w:val="12"/>
      </w:rPr>
      <w:t>Consorcio Colombia Mayor 2013</w:t>
    </w:r>
  </w:p>
  <w:p w:rsidR="00D933D6" w:rsidRDefault="00D933D6" w:rsidP="00EE4DBF">
    <w:pPr>
      <w:autoSpaceDE w:val="0"/>
      <w:autoSpaceDN w:val="0"/>
      <w:adjustRightInd w:val="0"/>
      <w:jc w:val="both"/>
      <w:rPr>
        <w:rFonts w:ascii="Tahoma" w:hAnsi="Tahoma" w:cs="Tahoma"/>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435027E3"/>
    <w:multiLevelType w:val="multilevel"/>
    <w:tmpl w:val="DE700C04"/>
    <w:lvl w:ilvl="0">
      <w:start w:val="5"/>
      <w:numFmt w:val="decimal"/>
      <w:lvlText w:val="%1"/>
      <w:lvlJc w:val="left"/>
      <w:pPr>
        <w:ind w:left="375" w:hanging="37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DF"/>
    <w:rsid w:val="00000393"/>
    <w:rsid w:val="000073FA"/>
    <w:rsid w:val="00036263"/>
    <w:rsid w:val="00036E17"/>
    <w:rsid w:val="0005648D"/>
    <w:rsid w:val="000622A8"/>
    <w:rsid w:val="00066EC7"/>
    <w:rsid w:val="00067A60"/>
    <w:rsid w:val="00074D8C"/>
    <w:rsid w:val="000A6521"/>
    <w:rsid w:val="000E0674"/>
    <w:rsid w:val="000E4609"/>
    <w:rsid w:val="000F3624"/>
    <w:rsid w:val="00102075"/>
    <w:rsid w:val="00106115"/>
    <w:rsid w:val="00111C26"/>
    <w:rsid w:val="00111DC3"/>
    <w:rsid w:val="00115784"/>
    <w:rsid w:val="00125F47"/>
    <w:rsid w:val="00134CC8"/>
    <w:rsid w:val="001507A4"/>
    <w:rsid w:val="001850B8"/>
    <w:rsid w:val="001B0171"/>
    <w:rsid w:val="001D42C0"/>
    <w:rsid w:val="001F292B"/>
    <w:rsid w:val="00210B8B"/>
    <w:rsid w:val="00215764"/>
    <w:rsid w:val="002179A7"/>
    <w:rsid w:val="00224164"/>
    <w:rsid w:val="00237701"/>
    <w:rsid w:val="00241044"/>
    <w:rsid w:val="002423A0"/>
    <w:rsid w:val="00274E1B"/>
    <w:rsid w:val="00282492"/>
    <w:rsid w:val="002A16DD"/>
    <w:rsid w:val="002A653E"/>
    <w:rsid w:val="002C19B0"/>
    <w:rsid w:val="002C6CD2"/>
    <w:rsid w:val="002C6E7A"/>
    <w:rsid w:val="002F0715"/>
    <w:rsid w:val="002F0F28"/>
    <w:rsid w:val="003056B7"/>
    <w:rsid w:val="0031308F"/>
    <w:rsid w:val="003418CE"/>
    <w:rsid w:val="003436C2"/>
    <w:rsid w:val="00344D23"/>
    <w:rsid w:val="003612AF"/>
    <w:rsid w:val="0038649A"/>
    <w:rsid w:val="003A37A5"/>
    <w:rsid w:val="003C000B"/>
    <w:rsid w:val="003E0766"/>
    <w:rsid w:val="003E2841"/>
    <w:rsid w:val="003E349D"/>
    <w:rsid w:val="003F05B8"/>
    <w:rsid w:val="003F4CAE"/>
    <w:rsid w:val="00415F1B"/>
    <w:rsid w:val="00447C1A"/>
    <w:rsid w:val="00454970"/>
    <w:rsid w:val="00490D9E"/>
    <w:rsid w:val="00494799"/>
    <w:rsid w:val="004B04B4"/>
    <w:rsid w:val="004B48E6"/>
    <w:rsid w:val="004C44AB"/>
    <w:rsid w:val="004D18E0"/>
    <w:rsid w:val="004E13EF"/>
    <w:rsid w:val="004E3039"/>
    <w:rsid w:val="004E66EE"/>
    <w:rsid w:val="004F4643"/>
    <w:rsid w:val="005056BC"/>
    <w:rsid w:val="00516394"/>
    <w:rsid w:val="00527BDF"/>
    <w:rsid w:val="0056133E"/>
    <w:rsid w:val="0056343F"/>
    <w:rsid w:val="005712C0"/>
    <w:rsid w:val="00585375"/>
    <w:rsid w:val="00596F04"/>
    <w:rsid w:val="005B51F6"/>
    <w:rsid w:val="0060722F"/>
    <w:rsid w:val="00622FD7"/>
    <w:rsid w:val="0062720C"/>
    <w:rsid w:val="00641003"/>
    <w:rsid w:val="006453EE"/>
    <w:rsid w:val="006632A9"/>
    <w:rsid w:val="00670502"/>
    <w:rsid w:val="0068645B"/>
    <w:rsid w:val="006C3905"/>
    <w:rsid w:val="006C7DB1"/>
    <w:rsid w:val="006D2191"/>
    <w:rsid w:val="006D50F4"/>
    <w:rsid w:val="006D54C9"/>
    <w:rsid w:val="006D559A"/>
    <w:rsid w:val="006E15DA"/>
    <w:rsid w:val="006F2DCD"/>
    <w:rsid w:val="00705C48"/>
    <w:rsid w:val="00726608"/>
    <w:rsid w:val="00772943"/>
    <w:rsid w:val="00780E77"/>
    <w:rsid w:val="007A2093"/>
    <w:rsid w:val="007B18BF"/>
    <w:rsid w:val="007B4E8E"/>
    <w:rsid w:val="007B53DB"/>
    <w:rsid w:val="007C69E5"/>
    <w:rsid w:val="007E5FE8"/>
    <w:rsid w:val="00803E51"/>
    <w:rsid w:val="00852B85"/>
    <w:rsid w:val="00856171"/>
    <w:rsid w:val="008A023B"/>
    <w:rsid w:val="008B1F8F"/>
    <w:rsid w:val="00904E4F"/>
    <w:rsid w:val="00905BE9"/>
    <w:rsid w:val="009137CF"/>
    <w:rsid w:val="009217B9"/>
    <w:rsid w:val="00922421"/>
    <w:rsid w:val="00947D03"/>
    <w:rsid w:val="00964C39"/>
    <w:rsid w:val="009A1658"/>
    <w:rsid w:val="00A03A54"/>
    <w:rsid w:val="00A36F77"/>
    <w:rsid w:val="00A56991"/>
    <w:rsid w:val="00A6110A"/>
    <w:rsid w:val="00A618EE"/>
    <w:rsid w:val="00A70589"/>
    <w:rsid w:val="00A97310"/>
    <w:rsid w:val="00AB1830"/>
    <w:rsid w:val="00AD16B8"/>
    <w:rsid w:val="00AF0405"/>
    <w:rsid w:val="00B31949"/>
    <w:rsid w:val="00B650D3"/>
    <w:rsid w:val="00B701E0"/>
    <w:rsid w:val="00B93526"/>
    <w:rsid w:val="00B94C66"/>
    <w:rsid w:val="00B963D0"/>
    <w:rsid w:val="00BD465B"/>
    <w:rsid w:val="00C139A4"/>
    <w:rsid w:val="00C146F2"/>
    <w:rsid w:val="00C40FBE"/>
    <w:rsid w:val="00C47397"/>
    <w:rsid w:val="00C67462"/>
    <w:rsid w:val="00C75B82"/>
    <w:rsid w:val="00C8082C"/>
    <w:rsid w:val="00C84B68"/>
    <w:rsid w:val="00CB693E"/>
    <w:rsid w:val="00CC6FBA"/>
    <w:rsid w:val="00D00D34"/>
    <w:rsid w:val="00D105EF"/>
    <w:rsid w:val="00D36DAA"/>
    <w:rsid w:val="00D44A1B"/>
    <w:rsid w:val="00D47CA7"/>
    <w:rsid w:val="00D62579"/>
    <w:rsid w:val="00D933D6"/>
    <w:rsid w:val="00D9634D"/>
    <w:rsid w:val="00DA09FC"/>
    <w:rsid w:val="00DA2506"/>
    <w:rsid w:val="00DC26B0"/>
    <w:rsid w:val="00DC775D"/>
    <w:rsid w:val="00DF62B4"/>
    <w:rsid w:val="00E34659"/>
    <w:rsid w:val="00E97227"/>
    <w:rsid w:val="00E97C4D"/>
    <w:rsid w:val="00EB693B"/>
    <w:rsid w:val="00EB70C7"/>
    <w:rsid w:val="00ED30C5"/>
    <w:rsid w:val="00EE4DBF"/>
    <w:rsid w:val="00EE6C11"/>
    <w:rsid w:val="00EF165A"/>
    <w:rsid w:val="00EF53A3"/>
    <w:rsid w:val="00F154DA"/>
    <w:rsid w:val="00F63D9E"/>
    <w:rsid w:val="00F703D1"/>
    <w:rsid w:val="00F9167B"/>
    <w:rsid w:val="00FA227F"/>
    <w:rsid w:val="00FB597F"/>
    <w:rsid w:val="00FB5F93"/>
    <w:rsid w:val="00FC70BF"/>
    <w:rsid w:val="00FD129F"/>
    <w:rsid w:val="00FD42D5"/>
    <w:rsid w:val="00FD4A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B6DD6A-0A5E-41A5-8E50-AA728DC9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BDF"/>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527BDF"/>
    <w:pPr>
      <w:keepNext/>
      <w:spacing w:line="360" w:lineRule="auto"/>
      <w:jc w:val="center"/>
      <w:outlineLvl w:val="3"/>
    </w:pPr>
    <w:rPr>
      <w:rFonts w:ascii="Verdana" w:hAnsi="Verdana"/>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27BDF"/>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527BDF"/>
    <w:pPr>
      <w:spacing w:after="120"/>
    </w:pPr>
  </w:style>
  <w:style w:type="character" w:customStyle="1" w:styleId="TextoindependienteCar">
    <w:name w:val="Texto independiente Car"/>
    <w:basedOn w:val="Fuentedeprrafopredeter"/>
    <w:link w:val="Textoindependiente"/>
    <w:rsid w:val="00527BDF"/>
    <w:rPr>
      <w:rFonts w:ascii="Times New Roman" w:eastAsia="Times New Roman" w:hAnsi="Times New Roman" w:cs="Times New Roman"/>
      <w:sz w:val="24"/>
      <w:szCs w:val="24"/>
      <w:lang w:eastAsia="es-ES"/>
    </w:rPr>
  </w:style>
  <w:style w:type="paragraph" w:styleId="Encabezado">
    <w:name w:val="header"/>
    <w:basedOn w:val="Normal"/>
    <w:link w:val="EncabezadoCar"/>
    <w:rsid w:val="00527BDF"/>
    <w:pPr>
      <w:tabs>
        <w:tab w:val="center" w:pos="4252"/>
        <w:tab w:val="right" w:pos="8504"/>
      </w:tabs>
    </w:pPr>
  </w:style>
  <w:style w:type="character" w:customStyle="1" w:styleId="EncabezadoCar">
    <w:name w:val="Encabezado Car"/>
    <w:basedOn w:val="Fuentedeprrafopredeter"/>
    <w:link w:val="Encabezado"/>
    <w:rsid w:val="00527BDF"/>
    <w:rPr>
      <w:rFonts w:ascii="Times New Roman" w:eastAsia="Times New Roman" w:hAnsi="Times New Roman" w:cs="Times New Roman"/>
      <w:sz w:val="24"/>
      <w:szCs w:val="24"/>
      <w:lang w:eastAsia="es-ES"/>
    </w:rPr>
  </w:style>
  <w:style w:type="character" w:styleId="Nmerodepgina">
    <w:name w:val="page number"/>
    <w:basedOn w:val="Fuentedeprrafopredeter"/>
    <w:rsid w:val="00527BDF"/>
  </w:style>
  <w:style w:type="paragraph" w:styleId="Prrafodelista">
    <w:name w:val="List Paragraph"/>
    <w:basedOn w:val="Normal"/>
    <w:qFormat/>
    <w:rsid w:val="00527BDF"/>
    <w:pPr>
      <w:ind w:left="720"/>
      <w:contextualSpacing/>
    </w:pPr>
  </w:style>
  <w:style w:type="paragraph" w:styleId="Piedepgina">
    <w:name w:val="footer"/>
    <w:basedOn w:val="Normal"/>
    <w:link w:val="PiedepginaCar"/>
    <w:uiPriority w:val="99"/>
    <w:unhideWhenUsed/>
    <w:rsid w:val="004B04B4"/>
    <w:pPr>
      <w:tabs>
        <w:tab w:val="center" w:pos="4252"/>
        <w:tab w:val="right" w:pos="8504"/>
      </w:tabs>
    </w:pPr>
  </w:style>
  <w:style w:type="character" w:customStyle="1" w:styleId="PiedepginaCar">
    <w:name w:val="Pie de página Car"/>
    <w:basedOn w:val="Fuentedeprrafopredeter"/>
    <w:link w:val="Piedepgina"/>
    <w:uiPriority w:val="99"/>
    <w:rsid w:val="004B04B4"/>
    <w:rPr>
      <w:rFonts w:ascii="Times New Roman" w:eastAsia="Times New Roman"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4E66EE"/>
    <w:rPr>
      <w:sz w:val="20"/>
      <w:szCs w:val="20"/>
    </w:rPr>
  </w:style>
  <w:style w:type="character" w:customStyle="1" w:styleId="TextonotapieCar">
    <w:name w:val="Texto nota pie Car"/>
    <w:basedOn w:val="Fuentedeprrafopredeter"/>
    <w:uiPriority w:val="99"/>
    <w:rsid w:val="004E66EE"/>
    <w:rPr>
      <w:rFonts w:ascii="Times New Roman" w:eastAsia="Times New Roman" w:hAnsi="Times New Roman" w:cs="Times New Roman"/>
      <w:sz w:val="20"/>
      <w:szCs w:val="20"/>
      <w:lang w:eastAsia="es-ES"/>
    </w:rPr>
  </w:style>
  <w:style w:type="character" w:styleId="Refdenotaalpie">
    <w:name w:val="footnote reference"/>
    <w:aliases w:val="Texto de nota al pie,Footnotes refss,Appel note de bas de page,Footnote number,f,BVI fnr"/>
    <w:uiPriority w:val="99"/>
    <w:rsid w:val="004E66EE"/>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4E66EE"/>
    <w:rPr>
      <w:rFonts w:ascii="Times New Roman" w:eastAsia="Times New Roman" w:hAnsi="Times New Roman" w:cs="Times New Roman"/>
      <w:sz w:val="20"/>
      <w:szCs w:val="20"/>
      <w:lang w:eastAsia="es-ES"/>
    </w:rPr>
  </w:style>
  <w:style w:type="character" w:styleId="Hipervnculo">
    <w:name w:val="Hyperlink"/>
    <w:basedOn w:val="Fuentedeprrafopredeter"/>
    <w:uiPriority w:val="99"/>
    <w:rsid w:val="00516394"/>
    <w:rPr>
      <w:rFonts w:cs="Times New Roman"/>
      <w:color w:val="0000FF"/>
      <w:u w:val="single"/>
    </w:rPr>
  </w:style>
  <w:style w:type="paragraph" w:styleId="Textodeglobo">
    <w:name w:val="Balloon Text"/>
    <w:basedOn w:val="Normal"/>
    <w:link w:val="TextodegloboCar"/>
    <w:uiPriority w:val="99"/>
    <w:semiHidden/>
    <w:unhideWhenUsed/>
    <w:rsid w:val="009224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2421"/>
    <w:rPr>
      <w:rFonts w:ascii="Segoe UI" w:eastAsia="Times New Roman" w:hAnsi="Segoe UI" w:cs="Segoe UI"/>
      <w:sz w:val="18"/>
      <w:szCs w:val="18"/>
      <w:lang w:eastAsia="es-ES"/>
    </w:rPr>
  </w:style>
  <w:style w:type="paragraph" w:styleId="Sinespaciado">
    <w:name w:val="No Spacing"/>
    <w:uiPriority w:val="1"/>
    <w:qFormat/>
    <w:rsid w:val="00B31949"/>
    <w:pPr>
      <w:spacing w:after="0" w:line="240" w:lineRule="auto"/>
    </w:pPr>
  </w:style>
  <w:style w:type="paragraph" w:customStyle="1" w:styleId="textocaja">
    <w:name w:val="textocaja"/>
    <w:basedOn w:val="Normal"/>
    <w:rsid w:val="00B319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1B37F-1D7F-401E-A2D3-F8CBA20E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1861</Words>
  <Characters>10241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5</cp:revision>
  <cp:lastPrinted>2015-03-27T14:42:00Z</cp:lastPrinted>
  <dcterms:created xsi:type="dcterms:W3CDTF">2016-09-29T13:36:00Z</dcterms:created>
  <dcterms:modified xsi:type="dcterms:W3CDTF">2016-11-21T20:22:00Z</dcterms:modified>
</cp:coreProperties>
</file>