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0D7CEC9" w14:textId="6597D429" w:rsidR="00424EE0" w:rsidRPr="00851004" w:rsidRDefault="00424EE0" w:rsidP="00851004">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r w:rsidRPr="00851004">
        <w:rPr>
          <w:rFonts w:ascii="Arial Narrow" w:hAnsi="Arial Narrow" w:cs="Tahoma"/>
          <w:b w:val="0"/>
          <w:color w:val="FF0000"/>
          <w:sz w:val="18"/>
          <w:szCs w:val="18"/>
        </w:rPr>
        <w:t>Documento presentado por la Magistrada ponente que sirvió de base para proferir en audiencia la sentencia de segunda instancia dentro del presente proceso. El contenido total y fiel de la decisión debe ser verificado en el audio que reposa en la Secretaría de esta Corporación.</w:t>
      </w:r>
    </w:p>
    <w:p w14:paraId="2224DFF2" w14:textId="77777777" w:rsidR="00424EE0" w:rsidRPr="00D83F3B" w:rsidRDefault="00424EE0" w:rsidP="0011426A">
      <w:pPr>
        <w:pStyle w:val="Puesto"/>
        <w:spacing w:line="240" w:lineRule="auto"/>
        <w:jc w:val="both"/>
        <w:rPr>
          <w:rFonts w:ascii="Tahoma" w:hAnsi="Tahoma" w:cs="Tahoma"/>
          <w:b w:val="0"/>
          <w:sz w:val="18"/>
          <w:szCs w:val="18"/>
        </w:rPr>
      </w:pPr>
    </w:p>
    <w:p w14:paraId="7BB0022E" w14:textId="77777777" w:rsidR="00424EE0" w:rsidRPr="00D83F3B" w:rsidRDefault="00424EE0" w:rsidP="0011426A">
      <w:pPr>
        <w:pStyle w:val="Puesto"/>
        <w:spacing w:line="240" w:lineRule="auto"/>
        <w:jc w:val="both"/>
        <w:rPr>
          <w:rFonts w:ascii="Tahoma" w:hAnsi="Tahoma" w:cs="Tahoma"/>
          <w:b w:val="0"/>
          <w:sz w:val="18"/>
          <w:szCs w:val="18"/>
        </w:rPr>
      </w:pPr>
      <w:r w:rsidRPr="00D83F3B">
        <w:rPr>
          <w:rFonts w:ascii="Tahoma" w:hAnsi="Tahoma" w:cs="Tahoma"/>
          <w:sz w:val="18"/>
          <w:szCs w:val="18"/>
        </w:rPr>
        <w:t>Providencia:</w:t>
      </w:r>
      <w:r w:rsidRPr="00D83F3B">
        <w:rPr>
          <w:rFonts w:ascii="Tahoma" w:hAnsi="Tahoma" w:cs="Tahoma"/>
          <w:b w:val="0"/>
          <w:sz w:val="18"/>
          <w:szCs w:val="18"/>
        </w:rPr>
        <w:t xml:space="preserve"> </w:t>
      </w:r>
      <w:r w:rsidRPr="00D83F3B">
        <w:rPr>
          <w:rFonts w:ascii="Tahoma" w:hAnsi="Tahoma" w:cs="Tahoma"/>
          <w:b w:val="0"/>
          <w:sz w:val="18"/>
          <w:szCs w:val="18"/>
        </w:rPr>
        <w:tab/>
      </w:r>
      <w:r w:rsidRPr="00D83F3B">
        <w:rPr>
          <w:rFonts w:ascii="Tahoma" w:hAnsi="Tahoma" w:cs="Tahoma"/>
          <w:b w:val="0"/>
          <w:sz w:val="18"/>
          <w:szCs w:val="18"/>
        </w:rPr>
        <w:tab/>
      </w:r>
      <w:r>
        <w:rPr>
          <w:rFonts w:ascii="Tahoma" w:hAnsi="Tahoma" w:cs="Tahoma"/>
          <w:b w:val="0"/>
          <w:bCs/>
          <w:sz w:val="18"/>
          <w:szCs w:val="18"/>
        </w:rPr>
        <w:t>Sentencia del 24</w:t>
      </w:r>
      <w:r w:rsidRPr="00D83F3B">
        <w:rPr>
          <w:rFonts w:ascii="Tahoma" w:hAnsi="Tahoma" w:cs="Tahoma"/>
          <w:b w:val="0"/>
          <w:bCs/>
          <w:sz w:val="18"/>
          <w:szCs w:val="18"/>
        </w:rPr>
        <w:t xml:space="preserve"> de octubre de 2016 </w:t>
      </w:r>
    </w:p>
    <w:p w14:paraId="2A50928D" w14:textId="77777777" w:rsidR="00424EE0" w:rsidRPr="00D83F3B" w:rsidRDefault="00424EE0" w:rsidP="0011426A">
      <w:pPr>
        <w:pStyle w:val="Puesto"/>
        <w:spacing w:line="240" w:lineRule="auto"/>
        <w:jc w:val="both"/>
        <w:rPr>
          <w:rFonts w:ascii="Tahoma" w:hAnsi="Tahoma" w:cs="Tahoma"/>
          <w:b w:val="0"/>
          <w:sz w:val="18"/>
          <w:szCs w:val="18"/>
        </w:rPr>
      </w:pPr>
      <w:r w:rsidRPr="00D83F3B">
        <w:rPr>
          <w:rFonts w:ascii="Tahoma" w:hAnsi="Tahoma" w:cs="Tahoma"/>
          <w:sz w:val="18"/>
          <w:szCs w:val="18"/>
        </w:rPr>
        <w:t>Radicación No.:</w:t>
      </w:r>
      <w:r w:rsidR="002935F5">
        <w:rPr>
          <w:rFonts w:ascii="Tahoma" w:hAnsi="Tahoma" w:cs="Tahoma"/>
          <w:b w:val="0"/>
          <w:sz w:val="18"/>
          <w:szCs w:val="18"/>
        </w:rPr>
        <w:tab/>
      </w:r>
      <w:r w:rsidR="002935F5">
        <w:rPr>
          <w:rFonts w:ascii="Tahoma" w:hAnsi="Tahoma" w:cs="Tahoma"/>
          <w:b w:val="0"/>
          <w:sz w:val="18"/>
          <w:szCs w:val="18"/>
        </w:rPr>
        <w:tab/>
        <w:t>66001-31-05-003-2012-00660</w:t>
      </w:r>
      <w:r w:rsidRPr="00D83F3B">
        <w:rPr>
          <w:rFonts w:ascii="Tahoma" w:hAnsi="Tahoma" w:cs="Tahoma"/>
          <w:b w:val="0"/>
          <w:sz w:val="18"/>
          <w:szCs w:val="18"/>
        </w:rPr>
        <w:t>-01</w:t>
      </w:r>
    </w:p>
    <w:p w14:paraId="7012FE2A" w14:textId="77777777" w:rsidR="00424EE0" w:rsidRPr="00D83F3B" w:rsidRDefault="00424EE0" w:rsidP="0011426A">
      <w:pPr>
        <w:pStyle w:val="Puesto"/>
        <w:spacing w:line="240" w:lineRule="auto"/>
        <w:jc w:val="both"/>
        <w:rPr>
          <w:rFonts w:ascii="Tahoma" w:hAnsi="Tahoma" w:cs="Tahoma"/>
          <w:b w:val="0"/>
          <w:sz w:val="18"/>
          <w:szCs w:val="18"/>
        </w:rPr>
      </w:pPr>
      <w:r w:rsidRPr="00D83F3B">
        <w:rPr>
          <w:rFonts w:ascii="Tahoma" w:hAnsi="Tahoma" w:cs="Tahoma"/>
          <w:sz w:val="18"/>
          <w:szCs w:val="18"/>
        </w:rPr>
        <w:t>Proceso:</w:t>
      </w:r>
      <w:r w:rsidRPr="00D83F3B">
        <w:rPr>
          <w:rFonts w:ascii="Tahoma" w:hAnsi="Tahoma" w:cs="Tahoma"/>
          <w:b w:val="0"/>
          <w:sz w:val="18"/>
          <w:szCs w:val="18"/>
        </w:rPr>
        <w:tab/>
      </w:r>
      <w:r w:rsidRPr="00D83F3B">
        <w:rPr>
          <w:rFonts w:ascii="Tahoma" w:hAnsi="Tahoma" w:cs="Tahoma"/>
          <w:b w:val="0"/>
          <w:sz w:val="18"/>
          <w:szCs w:val="18"/>
        </w:rPr>
        <w:tab/>
        <w:t xml:space="preserve">Ordinario laboral </w:t>
      </w:r>
    </w:p>
    <w:p w14:paraId="23AD9462" w14:textId="77777777" w:rsidR="00424EE0" w:rsidRPr="00D83F3B" w:rsidRDefault="00424EE0" w:rsidP="0011426A">
      <w:pPr>
        <w:pStyle w:val="Puesto"/>
        <w:spacing w:line="240" w:lineRule="auto"/>
        <w:jc w:val="both"/>
        <w:rPr>
          <w:rFonts w:ascii="Tahoma" w:hAnsi="Tahoma" w:cs="Tahoma"/>
          <w:b w:val="0"/>
          <w:sz w:val="18"/>
          <w:szCs w:val="18"/>
        </w:rPr>
      </w:pPr>
      <w:r w:rsidRPr="00D83F3B">
        <w:rPr>
          <w:rFonts w:ascii="Tahoma" w:hAnsi="Tahoma" w:cs="Tahoma"/>
          <w:sz w:val="18"/>
          <w:szCs w:val="18"/>
        </w:rPr>
        <w:t>Demandantes:</w:t>
      </w:r>
      <w:r w:rsidR="002935F5">
        <w:rPr>
          <w:rFonts w:ascii="Tahoma" w:hAnsi="Tahoma" w:cs="Tahoma"/>
          <w:b w:val="0"/>
          <w:sz w:val="18"/>
          <w:szCs w:val="18"/>
        </w:rPr>
        <w:tab/>
      </w:r>
      <w:r w:rsidR="002935F5">
        <w:rPr>
          <w:rFonts w:ascii="Tahoma" w:hAnsi="Tahoma" w:cs="Tahoma"/>
          <w:b w:val="0"/>
          <w:sz w:val="18"/>
          <w:szCs w:val="18"/>
        </w:rPr>
        <w:tab/>
        <w:t>Fredy Antonio Zapata Cañaveral y otros</w:t>
      </w:r>
    </w:p>
    <w:p w14:paraId="552248A5" w14:textId="77777777" w:rsidR="00424EE0" w:rsidRPr="00D83F3B" w:rsidRDefault="00424EE0" w:rsidP="0011426A">
      <w:pPr>
        <w:pStyle w:val="Puesto"/>
        <w:spacing w:line="240" w:lineRule="auto"/>
        <w:ind w:left="708" w:hanging="708"/>
        <w:jc w:val="both"/>
        <w:rPr>
          <w:rFonts w:ascii="Tahoma" w:hAnsi="Tahoma" w:cs="Tahoma"/>
          <w:b w:val="0"/>
          <w:sz w:val="18"/>
          <w:szCs w:val="18"/>
        </w:rPr>
      </w:pPr>
      <w:r w:rsidRPr="00D83F3B">
        <w:rPr>
          <w:rFonts w:ascii="Tahoma" w:hAnsi="Tahoma" w:cs="Tahoma"/>
          <w:sz w:val="18"/>
          <w:szCs w:val="18"/>
        </w:rPr>
        <w:t>Demandado:</w:t>
      </w:r>
      <w:r w:rsidR="002935F5">
        <w:rPr>
          <w:rFonts w:ascii="Tahoma" w:hAnsi="Tahoma" w:cs="Tahoma"/>
          <w:b w:val="0"/>
          <w:sz w:val="18"/>
          <w:szCs w:val="18"/>
        </w:rPr>
        <w:tab/>
      </w:r>
      <w:r w:rsidR="002935F5">
        <w:rPr>
          <w:rFonts w:ascii="Tahoma" w:hAnsi="Tahoma" w:cs="Tahoma"/>
          <w:b w:val="0"/>
          <w:sz w:val="18"/>
          <w:szCs w:val="18"/>
        </w:rPr>
        <w:tab/>
        <w:t xml:space="preserve">Servicios Integrados de Seguridad Colombiana </w:t>
      </w:r>
      <w:proofErr w:type="spellStart"/>
      <w:r w:rsidR="002935F5">
        <w:rPr>
          <w:rFonts w:ascii="Tahoma" w:hAnsi="Tahoma" w:cs="Tahoma"/>
          <w:b w:val="0"/>
          <w:sz w:val="18"/>
          <w:szCs w:val="18"/>
        </w:rPr>
        <w:t>Ltda</w:t>
      </w:r>
      <w:proofErr w:type="spellEnd"/>
      <w:r w:rsidR="002935F5">
        <w:rPr>
          <w:rFonts w:ascii="Tahoma" w:hAnsi="Tahoma" w:cs="Tahoma"/>
          <w:b w:val="0"/>
          <w:sz w:val="18"/>
          <w:szCs w:val="18"/>
        </w:rPr>
        <w:t xml:space="preserve"> –SINCERCOL- </w:t>
      </w:r>
    </w:p>
    <w:p w14:paraId="1F49C200" w14:textId="77777777" w:rsidR="00424EE0" w:rsidRPr="00D83F3B" w:rsidRDefault="00424EE0" w:rsidP="0011426A">
      <w:pPr>
        <w:pStyle w:val="Puesto"/>
        <w:spacing w:line="240" w:lineRule="auto"/>
        <w:jc w:val="both"/>
        <w:rPr>
          <w:rFonts w:ascii="Tahoma" w:hAnsi="Tahoma" w:cs="Tahoma"/>
          <w:b w:val="0"/>
          <w:sz w:val="18"/>
          <w:szCs w:val="18"/>
        </w:rPr>
      </w:pPr>
      <w:r w:rsidRPr="00D83F3B">
        <w:rPr>
          <w:rFonts w:ascii="Tahoma" w:hAnsi="Tahoma" w:cs="Tahoma"/>
          <w:sz w:val="18"/>
          <w:szCs w:val="18"/>
        </w:rPr>
        <w:t>Juzgado de origen:</w:t>
      </w:r>
      <w:r w:rsidR="002935F5">
        <w:rPr>
          <w:rFonts w:ascii="Tahoma" w:hAnsi="Tahoma" w:cs="Tahoma"/>
          <w:b w:val="0"/>
          <w:sz w:val="18"/>
          <w:szCs w:val="18"/>
        </w:rPr>
        <w:t xml:space="preserve"> </w:t>
      </w:r>
      <w:r w:rsidR="002935F5">
        <w:rPr>
          <w:rFonts w:ascii="Tahoma" w:hAnsi="Tahoma" w:cs="Tahoma"/>
          <w:b w:val="0"/>
          <w:sz w:val="18"/>
          <w:szCs w:val="18"/>
        </w:rPr>
        <w:tab/>
        <w:t>Juzgado Tercero</w:t>
      </w:r>
      <w:r w:rsidRPr="00D83F3B">
        <w:rPr>
          <w:rFonts w:ascii="Tahoma" w:hAnsi="Tahoma" w:cs="Tahoma"/>
          <w:b w:val="0"/>
          <w:sz w:val="18"/>
          <w:szCs w:val="18"/>
        </w:rPr>
        <w:t xml:space="preserve"> Laboral del Circuito de Pereira</w:t>
      </w:r>
    </w:p>
    <w:p w14:paraId="6BA44E97" w14:textId="77777777" w:rsidR="00424EE0" w:rsidRPr="00D83F3B" w:rsidRDefault="00424EE0" w:rsidP="0011426A">
      <w:pPr>
        <w:pStyle w:val="Puesto"/>
        <w:spacing w:line="240" w:lineRule="auto"/>
        <w:jc w:val="both"/>
        <w:rPr>
          <w:rFonts w:ascii="Tahoma" w:hAnsi="Tahoma" w:cs="Tahoma"/>
          <w:b w:val="0"/>
          <w:sz w:val="18"/>
          <w:szCs w:val="18"/>
        </w:rPr>
      </w:pPr>
      <w:r w:rsidRPr="00D83F3B">
        <w:rPr>
          <w:rFonts w:ascii="Tahoma" w:hAnsi="Tahoma" w:cs="Tahoma"/>
          <w:sz w:val="18"/>
          <w:szCs w:val="18"/>
        </w:rPr>
        <w:t>Magistrada ponente:</w:t>
      </w:r>
      <w:r w:rsidRPr="00D83F3B">
        <w:rPr>
          <w:rFonts w:ascii="Tahoma" w:hAnsi="Tahoma" w:cs="Tahoma"/>
          <w:b w:val="0"/>
          <w:sz w:val="18"/>
          <w:szCs w:val="18"/>
        </w:rPr>
        <w:tab/>
        <w:t>Dra. Ana Lucía Caicedo Calderón</w:t>
      </w:r>
    </w:p>
    <w:p w14:paraId="1967F9D5" w14:textId="77777777" w:rsidR="002935F5" w:rsidRPr="002935F5" w:rsidRDefault="00424EE0" w:rsidP="0011426A">
      <w:pPr>
        <w:pStyle w:val="Puesto"/>
        <w:spacing w:line="240" w:lineRule="auto"/>
        <w:ind w:left="2124" w:hanging="2124"/>
        <w:jc w:val="both"/>
        <w:rPr>
          <w:rFonts w:ascii="Tahoma" w:hAnsi="Tahoma" w:cs="Tahoma"/>
          <w:i/>
          <w:sz w:val="18"/>
          <w:szCs w:val="18"/>
        </w:rPr>
      </w:pPr>
      <w:r w:rsidRPr="00D83F3B">
        <w:rPr>
          <w:rFonts w:ascii="Tahoma" w:hAnsi="Tahoma" w:cs="Tahoma"/>
          <w:sz w:val="18"/>
          <w:szCs w:val="18"/>
        </w:rPr>
        <w:t xml:space="preserve">Tema: </w:t>
      </w:r>
      <w:r w:rsidRPr="00D83F3B">
        <w:rPr>
          <w:rFonts w:ascii="Tahoma" w:hAnsi="Tahoma" w:cs="Tahoma"/>
          <w:sz w:val="18"/>
          <w:szCs w:val="18"/>
        </w:rPr>
        <w:tab/>
      </w:r>
      <w:r w:rsidR="002935F5" w:rsidRPr="002935F5">
        <w:rPr>
          <w:rFonts w:ascii="Tahoma" w:hAnsi="Tahoma" w:cs="Tahoma"/>
          <w:sz w:val="18"/>
          <w:szCs w:val="18"/>
        </w:rPr>
        <w:t>INDICIOS, PRESUNCIONES Y CONFESIÓN FICTA:</w:t>
      </w:r>
      <w:r w:rsidR="002935F5" w:rsidRPr="002935F5">
        <w:rPr>
          <w:rFonts w:ascii="Tahoma" w:hAnsi="Tahoma" w:cs="Tahoma"/>
          <w:b w:val="0"/>
          <w:sz w:val="18"/>
          <w:szCs w:val="18"/>
        </w:rPr>
        <w:t xml:space="preserve"> d</w:t>
      </w:r>
      <w:r w:rsidR="002935F5" w:rsidRPr="002935F5">
        <w:rPr>
          <w:rFonts w:ascii="Tahoma" w:hAnsi="Tahoma" w:cs="Tahoma"/>
          <w:b w:val="0"/>
          <w:sz w:val="18"/>
          <w:szCs w:val="18"/>
          <w:shd w:val="clear" w:color="auto" w:fill="FFFFFF"/>
        </w:rPr>
        <w:t>e acuerdo a</w:t>
      </w:r>
      <w:r w:rsidR="001613E0">
        <w:rPr>
          <w:rFonts w:ascii="Tahoma" w:hAnsi="Tahoma" w:cs="Tahoma"/>
          <w:b w:val="0"/>
          <w:sz w:val="18"/>
          <w:szCs w:val="18"/>
          <w:shd w:val="clear" w:color="auto" w:fill="FFFFFF"/>
        </w:rPr>
        <w:t xml:space="preserve"> la jurisprudencia de la Corte</w:t>
      </w:r>
      <w:r w:rsidR="002935F5" w:rsidRPr="002935F5">
        <w:rPr>
          <w:rFonts w:ascii="Tahoma" w:hAnsi="Tahoma" w:cs="Tahoma"/>
          <w:b w:val="0"/>
          <w:sz w:val="18"/>
          <w:szCs w:val="18"/>
          <w:shd w:val="clear" w:color="auto" w:fill="FFFFFF"/>
        </w:rPr>
        <w:t xml:space="preserve"> Constitucional y</w:t>
      </w:r>
      <w:r w:rsidR="001613E0">
        <w:rPr>
          <w:rFonts w:ascii="Tahoma" w:hAnsi="Tahoma" w:cs="Tahoma"/>
          <w:b w:val="0"/>
          <w:sz w:val="18"/>
          <w:szCs w:val="18"/>
          <w:shd w:val="clear" w:color="auto" w:fill="FFFFFF"/>
        </w:rPr>
        <w:t xml:space="preserve"> la Corte Suprema</w:t>
      </w:r>
      <w:r w:rsidR="002935F5" w:rsidRPr="002935F5">
        <w:rPr>
          <w:rFonts w:ascii="Tahoma" w:hAnsi="Tahoma" w:cs="Tahoma"/>
          <w:b w:val="0"/>
          <w:sz w:val="18"/>
          <w:szCs w:val="18"/>
          <w:shd w:val="clear" w:color="auto" w:fill="FFFFFF"/>
        </w:rPr>
        <w:t xml:space="preserve">, la confesión ficta constituye una herramienta procedimental, definida en la forma de una presunción legal o de indicio grave, para que los operadores judiciales puedan establecer la verdad de los hechos presentados en un litigio y, asimismo, puedan dictar la sentencia respectiva.  Esta figura se encuentra definida en el Código de Procesal del Trabajo y de la Seguridad Social, de la siguiente manera: (en lo que interesa al proceso). </w:t>
      </w:r>
      <w:r w:rsidR="002935F5" w:rsidRPr="002935F5">
        <w:rPr>
          <w:rFonts w:ascii="Arial Narrow" w:hAnsi="Arial Narrow" w:cs="Tahoma"/>
          <w:b w:val="0"/>
          <w:i/>
          <w:sz w:val="18"/>
          <w:szCs w:val="18"/>
          <w:shd w:val="clear" w:color="auto" w:fill="FFFFFF"/>
        </w:rPr>
        <w:t xml:space="preserve">Art. 77: “(…) </w:t>
      </w:r>
      <w:r w:rsidR="002935F5" w:rsidRPr="002935F5">
        <w:rPr>
          <w:rFonts w:ascii="Arial Narrow" w:hAnsi="Arial Narrow" w:cs="Tahoma"/>
          <w:b w:val="0"/>
          <w:i/>
          <w:sz w:val="18"/>
          <w:szCs w:val="18"/>
        </w:rPr>
        <w:t>si el demandante o el demandado no concurren a la audiencia de conciliación, el juez la declarará clausurada y se producirán las siguientes consecuencias procesales: (…) “Si se trata del demandado, se presumirán ciertos los hechos de la demanda susceptibles de confesión”.</w:t>
      </w:r>
      <w:r w:rsidR="002935F5">
        <w:rPr>
          <w:rFonts w:ascii="Tahoma" w:hAnsi="Tahoma" w:cs="Tahoma"/>
          <w:b w:val="0"/>
          <w:i/>
          <w:sz w:val="18"/>
          <w:szCs w:val="18"/>
        </w:rPr>
        <w:t xml:space="preserve"> </w:t>
      </w:r>
      <w:r w:rsidR="002935F5">
        <w:rPr>
          <w:rFonts w:ascii="Tahoma" w:hAnsi="Tahoma" w:cs="Tahoma"/>
          <w:sz w:val="18"/>
          <w:szCs w:val="18"/>
        </w:rPr>
        <w:t xml:space="preserve">DESPIDO INDIRECTO: </w:t>
      </w:r>
      <w:r w:rsidR="002935F5">
        <w:rPr>
          <w:rFonts w:ascii="Tahoma" w:hAnsi="Tahoma" w:cs="Tahoma"/>
          <w:b w:val="0"/>
          <w:color w:val="000000" w:themeColor="text1"/>
          <w:sz w:val="18"/>
          <w:szCs w:val="18"/>
          <w:lang w:val="es-ES_tradnl"/>
        </w:rPr>
        <w:t>e</w:t>
      </w:r>
      <w:r w:rsidR="002935F5" w:rsidRPr="002935F5">
        <w:rPr>
          <w:rFonts w:ascii="Tahoma" w:hAnsi="Tahoma" w:cs="Tahoma"/>
          <w:b w:val="0"/>
          <w:color w:val="000000" w:themeColor="text1"/>
          <w:sz w:val="18"/>
          <w:szCs w:val="18"/>
          <w:lang w:val="es-ES_tradnl"/>
        </w:rPr>
        <w:t xml:space="preserve">n lo relativo a la desvinculación de los accionantes, es de recordar que, conforme al ordenamiento jurídico colombiano, la parte que termina unilateralmente el contrato de trabajo debe informar a la otra, en el momento de la extinción, las razones concretas que la llevan a tomar la decisión, sin que posteriormente, se puedan alegar válidamente razones o </w:t>
      </w:r>
      <w:proofErr w:type="gramStart"/>
      <w:r w:rsidR="002935F5" w:rsidRPr="002935F5">
        <w:rPr>
          <w:rFonts w:ascii="Tahoma" w:hAnsi="Tahoma" w:cs="Tahoma"/>
          <w:b w:val="0"/>
          <w:color w:val="000000" w:themeColor="text1"/>
          <w:sz w:val="18"/>
          <w:szCs w:val="18"/>
          <w:lang w:val="es-ES_tradnl"/>
        </w:rPr>
        <w:t>motivos</w:t>
      </w:r>
      <w:proofErr w:type="gramEnd"/>
      <w:r w:rsidR="002935F5" w:rsidRPr="002935F5">
        <w:rPr>
          <w:rFonts w:ascii="Tahoma" w:hAnsi="Tahoma" w:cs="Tahoma"/>
          <w:b w:val="0"/>
          <w:color w:val="000000" w:themeColor="text1"/>
          <w:sz w:val="18"/>
          <w:szCs w:val="18"/>
          <w:lang w:val="es-ES_tradnl"/>
        </w:rPr>
        <w:t xml:space="preserve"> distintos (Dto. 2351 de 1965, art. 6° parágrafo, modificatorio de los artículos 62 y 63 del CST). (…) Igualmente, en tratándose de la terminación unilateral por parte del trabajador, a éste corresponderá, entonces, la carga de la prueba atinente a la terminación y existencia de los motivos aducidos, que, obviamente, podrá desprenderse, inclusive, de la apo</w:t>
      </w:r>
      <w:r w:rsidR="002935F5">
        <w:rPr>
          <w:rFonts w:ascii="Tahoma" w:hAnsi="Tahoma" w:cs="Tahoma"/>
          <w:b w:val="0"/>
          <w:color w:val="000000" w:themeColor="text1"/>
          <w:sz w:val="18"/>
          <w:szCs w:val="18"/>
          <w:lang w:val="es-ES_tradnl"/>
        </w:rPr>
        <w:t xml:space="preserve">rtada por la contraparte. </w:t>
      </w:r>
      <w:r w:rsidR="002935F5" w:rsidRPr="002935F5">
        <w:rPr>
          <w:rFonts w:ascii="Tahoma" w:hAnsi="Tahoma" w:cs="Tahoma"/>
          <w:color w:val="000000" w:themeColor="text1"/>
          <w:sz w:val="18"/>
          <w:szCs w:val="18"/>
          <w:lang w:val="es-ES_tradnl"/>
        </w:rPr>
        <w:t>INDEMNIZACIÓN MORATORIA PARA LOS TRABAJADORES QUE DEVENGARON MÁS DE UN SALARIO MÍNIMO:</w:t>
      </w:r>
      <w:r w:rsidR="002935F5">
        <w:rPr>
          <w:rFonts w:ascii="Tahoma" w:hAnsi="Tahoma" w:cs="Tahoma"/>
          <w:b w:val="0"/>
          <w:color w:val="000000" w:themeColor="text1"/>
          <w:sz w:val="18"/>
          <w:szCs w:val="18"/>
          <w:lang w:val="es-ES_tradnl"/>
        </w:rPr>
        <w:t xml:space="preserve"> L</w:t>
      </w:r>
      <w:r w:rsidR="002935F5" w:rsidRPr="002935F5">
        <w:rPr>
          <w:rFonts w:ascii="Tahoma" w:hAnsi="Tahoma" w:cs="Tahoma"/>
          <w:b w:val="0"/>
          <w:sz w:val="18"/>
          <w:szCs w:val="18"/>
        </w:rPr>
        <w:t xml:space="preserve">a indemnización moratoria, consagrada en el artículo 65 del Código Sustantivo del Trabajo, consiste en que si al término de la relación laboral el patrono no cancela a su trabajador los salarios y prestaciones sociales adeudadas, debe pagar un día de salario por cada día de retardo. Dicha norma sufrió una modificación sustancial con la entrada en vigencia de la Ley 789 de 2002, para quienes ganen más de un salario mínimo en los siguientes términos: </w:t>
      </w:r>
      <w:r w:rsidR="002935F5" w:rsidRPr="002935F5">
        <w:rPr>
          <w:rFonts w:ascii="Tahoma" w:hAnsi="Tahoma" w:cs="Tahoma"/>
          <w:b w:val="0"/>
          <w:i/>
          <w:sz w:val="18"/>
          <w:szCs w:val="18"/>
        </w:rPr>
        <w:t>i)</w:t>
      </w:r>
      <w:r w:rsidR="002935F5" w:rsidRPr="002935F5">
        <w:rPr>
          <w:rFonts w:ascii="Tahoma" w:hAnsi="Tahoma" w:cs="Tahoma"/>
          <w:b w:val="0"/>
          <w:sz w:val="18"/>
          <w:szCs w:val="18"/>
        </w:rPr>
        <w:t xml:space="preserve"> dispuso que el pago de un día de salario por cada día de retardo tiene como límite 24 meses y a partir del mes 25 el empleador solo está obligado al pago intereses moratorios a la tasa máxima de créditos de libre asignación certificados por la Superintendencia Bancaria ahora Financiera calculados sobre la obligación</w:t>
      </w:r>
      <w:bookmarkStart w:id="0" w:name="_GoBack"/>
      <w:bookmarkEnd w:id="0"/>
      <w:r w:rsidR="002935F5" w:rsidRPr="002935F5">
        <w:rPr>
          <w:rFonts w:ascii="Tahoma" w:hAnsi="Tahoma" w:cs="Tahoma"/>
          <w:b w:val="0"/>
          <w:sz w:val="18"/>
          <w:szCs w:val="18"/>
        </w:rPr>
        <w:t xml:space="preserve"> insoluta; y, </w:t>
      </w:r>
      <w:r w:rsidR="002935F5" w:rsidRPr="002935F5">
        <w:rPr>
          <w:rFonts w:ascii="Tahoma" w:hAnsi="Tahoma" w:cs="Tahoma"/>
          <w:b w:val="0"/>
          <w:i/>
          <w:sz w:val="18"/>
          <w:szCs w:val="18"/>
        </w:rPr>
        <w:t>ii)</w:t>
      </w:r>
      <w:r w:rsidR="002935F5" w:rsidRPr="002935F5">
        <w:rPr>
          <w:rFonts w:ascii="Tahoma" w:hAnsi="Tahoma" w:cs="Tahoma"/>
          <w:b w:val="0"/>
          <w:sz w:val="18"/>
          <w:szCs w:val="18"/>
        </w:rPr>
        <w:t xml:space="preserve"> que es indispensable que el trabajador haya presentado la demanda ante la justicia ordinaria laboral dentro de los 24 meses siguientes contados a partir de la finalización del vínculo laboral.</w:t>
      </w:r>
    </w:p>
    <w:p w14:paraId="090CC76A" w14:textId="77777777" w:rsidR="00F8364D" w:rsidRPr="00F8364D" w:rsidRDefault="00F8364D" w:rsidP="00F8364D">
      <w:pPr>
        <w:pStyle w:val="Sinespaciado"/>
        <w:jc w:val="both"/>
        <w:rPr>
          <w:rFonts w:ascii="Tahoma" w:hAnsi="Tahoma" w:cs="Tahoma"/>
          <w:sz w:val="18"/>
          <w:szCs w:val="18"/>
        </w:rPr>
      </w:pPr>
    </w:p>
    <w:p w14:paraId="599DFAE6" w14:textId="77777777" w:rsidR="00F8364D" w:rsidRPr="00F8364D" w:rsidRDefault="00F8364D" w:rsidP="00F8364D">
      <w:pPr>
        <w:pStyle w:val="Sinespaciado"/>
        <w:jc w:val="both"/>
        <w:rPr>
          <w:rFonts w:ascii="Tahoma" w:hAnsi="Tahoma" w:cs="Tahoma"/>
          <w:sz w:val="18"/>
          <w:szCs w:val="18"/>
        </w:rPr>
      </w:pPr>
      <w:r w:rsidRPr="00F8364D">
        <w:rPr>
          <w:rFonts w:ascii="Tahoma" w:hAnsi="Tahoma" w:cs="Tahoma"/>
          <w:b/>
          <w:sz w:val="18"/>
          <w:szCs w:val="18"/>
        </w:rPr>
        <w:t>Citación jurisprudencial:</w:t>
      </w:r>
      <w:r w:rsidRPr="00F8364D">
        <w:rPr>
          <w:rFonts w:ascii="Tahoma" w:hAnsi="Tahoma" w:cs="Tahoma"/>
          <w:sz w:val="18"/>
          <w:szCs w:val="18"/>
        </w:rPr>
        <w:t xml:space="preserve"> Corte Suprema de Justicia. Sala de Casación Laboral (al respecto se pueden consultar las sentencias No. 42057 y 41490)  </w:t>
      </w:r>
    </w:p>
    <w:p w14:paraId="1CAF383A" w14:textId="77777777" w:rsidR="00F8364D" w:rsidRPr="00F8364D" w:rsidRDefault="00F8364D" w:rsidP="00F8364D">
      <w:pPr>
        <w:pStyle w:val="Sinespaciado"/>
        <w:jc w:val="both"/>
        <w:rPr>
          <w:rFonts w:ascii="Tahoma" w:hAnsi="Tahoma" w:cs="Tahoma"/>
          <w:sz w:val="18"/>
          <w:szCs w:val="18"/>
        </w:rPr>
      </w:pPr>
      <w:r w:rsidRPr="00F8364D">
        <w:rPr>
          <w:rFonts w:ascii="Tahoma" w:hAnsi="Tahoma" w:cs="Tahoma"/>
          <w:sz w:val="18"/>
          <w:szCs w:val="18"/>
        </w:rPr>
        <w:t>Sentencia C-102 de 2005</w:t>
      </w:r>
    </w:p>
    <w:p w14:paraId="44E82756" w14:textId="77777777" w:rsidR="00424EE0" w:rsidRPr="00F8364D" w:rsidRDefault="00424EE0" w:rsidP="0011426A">
      <w:pPr>
        <w:pStyle w:val="Puesto"/>
        <w:spacing w:line="240" w:lineRule="auto"/>
        <w:jc w:val="both"/>
        <w:rPr>
          <w:rFonts w:ascii="Tahoma" w:hAnsi="Tahoma" w:cs="Tahoma"/>
          <w:b w:val="0"/>
          <w:sz w:val="18"/>
          <w:szCs w:val="18"/>
        </w:rPr>
      </w:pPr>
    </w:p>
    <w:p w14:paraId="1939E89C" w14:textId="77777777" w:rsidR="002935F5" w:rsidRPr="00F8364D" w:rsidRDefault="002935F5" w:rsidP="0011426A">
      <w:pPr>
        <w:pStyle w:val="Puesto"/>
        <w:spacing w:line="240" w:lineRule="auto"/>
        <w:jc w:val="both"/>
        <w:rPr>
          <w:rFonts w:ascii="Tahoma" w:hAnsi="Tahoma" w:cs="Tahoma"/>
          <w:b w:val="0"/>
          <w:sz w:val="18"/>
          <w:szCs w:val="18"/>
        </w:rPr>
      </w:pPr>
    </w:p>
    <w:p w14:paraId="5D9D5E65" w14:textId="77777777" w:rsidR="00424EE0" w:rsidRPr="00D83F3B" w:rsidRDefault="00424EE0" w:rsidP="0011426A">
      <w:pPr>
        <w:pStyle w:val="Ttulo4"/>
        <w:widowControl w:val="0"/>
        <w:spacing w:line="276" w:lineRule="auto"/>
        <w:rPr>
          <w:rFonts w:ascii="Tahoma" w:hAnsi="Tahoma" w:cs="Tahoma"/>
          <w:b w:val="0"/>
          <w:bCs/>
          <w:i/>
          <w:szCs w:val="24"/>
          <w:lang w:eastAsia="es-MX"/>
        </w:rPr>
      </w:pPr>
      <w:r w:rsidRPr="00D83F3B">
        <w:rPr>
          <w:rFonts w:ascii="Tahoma" w:hAnsi="Tahoma" w:cs="Tahoma"/>
          <w:bCs/>
          <w:szCs w:val="24"/>
          <w:lang w:eastAsia="es-MX"/>
        </w:rPr>
        <w:t>TRIBUNAL SUPERIOR DEL DISTRITO JUDICIAL DE PEREIRA</w:t>
      </w:r>
    </w:p>
    <w:p w14:paraId="793B2B98" w14:textId="77777777" w:rsidR="00424EE0" w:rsidRPr="00D83F3B" w:rsidRDefault="00424EE0" w:rsidP="0011426A">
      <w:pPr>
        <w:pStyle w:val="Ttulo4"/>
        <w:widowControl w:val="0"/>
        <w:spacing w:line="276" w:lineRule="auto"/>
        <w:rPr>
          <w:rFonts w:ascii="Tahoma" w:hAnsi="Tahoma" w:cs="Tahoma"/>
          <w:b w:val="0"/>
          <w:bCs/>
          <w:i/>
          <w:szCs w:val="24"/>
          <w:lang w:eastAsia="es-MX"/>
        </w:rPr>
      </w:pPr>
      <w:r w:rsidRPr="00D83F3B">
        <w:rPr>
          <w:rFonts w:ascii="Tahoma" w:hAnsi="Tahoma" w:cs="Tahoma"/>
          <w:bCs/>
          <w:szCs w:val="24"/>
          <w:lang w:eastAsia="es-MX"/>
        </w:rPr>
        <w:t>SALA LABORAL</w:t>
      </w:r>
    </w:p>
    <w:p w14:paraId="6E045D6D" w14:textId="77777777" w:rsidR="00424EE0" w:rsidRPr="00D83F3B" w:rsidRDefault="00424EE0" w:rsidP="0011426A">
      <w:pPr>
        <w:spacing w:line="276" w:lineRule="auto"/>
        <w:rPr>
          <w:lang w:eastAsia="es-MX"/>
        </w:rPr>
      </w:pPr>
    </w:p>
    <w:p w14:paraId="38811E80" w14:textId="77777777" w:rsidR="00424EE0" w:rsidRPr="0011426A" w:rsidRDefault="00424EE0" w:rsidP="0011426A">
      <w:pPr>
        <w:spacing w:line="240" w:lineRule="auto"/>
        <w:jc w:val="center"/>
        <w:rPr>
          <w:rFonts w:ascii="Tahoma" w:hAnsi="Tahoma" w:cs="Tahoma"/>
          <w:b/>
          <w:bCs/>
        </w:rPr>
      </w:pPr>
      <w:r w:rsidRPr="0011426A">
        <w:rPr>
          <w:rFonts w:ascii="Tahoma" w:hAnsi="Tahoma" w:cs="Tahoma"/>
          <w:bCs/>
        </w:rPr>
        <w:t xml:space="preserve">Magistrada ponente: </w:t>
      </w:r>
      <w:r w:rsidRPr="0011426A">
        <w:rPr>
          <w:rFonts w:ascii="Tahoma" w:hAnsi="Tahoma" w:cs="Tahoma"/>
          <w:b/>
          <w:bCs/>
        </w:rPr>
        <w:t>Ana Lucía Caicedo Calderón</w:t>
      </w:r>
    </w:p>
    <w:p w14:paraId="4C7BF0BC" w14:textId="77777777" w:rsidR="00424EE0" w:rsidRPr="0011426A" w:rsidRDefault="00424EE0" w:rsidP="0011426A">
      <w:pPr>
        <w:spacing w:line="240" w:lineRule="auto"/>
        <w:jc w:val="center"/>
        <w:rPr>
          <w:rFonts w:ascii="Tahoma" w:hAnsi="Tahoma" w:cs="Tahoma"/>
          <w:b/>
        </w:rPr>
      </w:pPr>
    </w:p>
    <w:p w14:paraId="49CF4D23" w14:textId="77777777" w:rsidR="00424EE0" w:rsidRPr="0011426A" w:rsidRDefault="00424EE0" w:rsidP="0011426A">
      <w:pPr>
        <w:spacing w:line="240" w:lineRule="auto"/>
        <w:jc w:val="center"/>
        <w:rPr>
          <w:rFonts w:ascii="Tahoma" w:hAnsi="Tahoma" w:cs="Tahoma"/>
          <w:b/>
        </w:rPr>
      </w:pPr>
      <w:r w:rsidRPr="0011426A">
        <w:rPr>
          <w:rFonts w:ascii="Tahoma" w:hAnsi="Tahoma" w:cs="Tahoma"/>
          <w:b/>
        </w:rPr>
        <w:t>Acta No. ____</w:t>
      </w:r>
    </w:p>
    <w:p w14:paraId="30CF26AF" w14:textId="77777777" w:rsidR="00424EE0" w:rsidRPr="0011426A" w:rsidRDefault="002935F5" w:rsidP="0011426A">
      <w:pPr>
        <w:spacing w:line="240" w:lineRule="auto"/>
        <w:jc w:val="center"/>
        <w:rPr>
          <w:rFonts w:ascii="Tahoma" w:hAnsi="Tahoma" w:cs="Tahoma"/>
          <w:b/>
        </w:rPr>
      </w:pPr>
      <w:r w:rsidRPr="0011426A">
        <w:rPr>
          <w:rFonts w:ascii="Tahoma" w:hAnsi="Tahoma" w:cs="Tahoma"/>
          <w:b/>
        </w:rPr>
        <w:t>(24</w:t>
      </w:r>
      <w:r w:rsidR="00424EE0" w:rsidRPr="0011426A">
        <w:rPr>
          <w:rFonts w:ascii="Tahoma" w:hAnsi="Tahoma" w:cs="Tahoma"/>
          <w:b/>
        </w:rPr>
        <w:t xml:space="preserve"> de octubre de 2016)</w:t>
      </w:r>
    </w:p>
    <w:p w14:paraId="160BE1CA" w14:textId="77777777" w:rsidR="00424EE0" w:rsidRPr="0011426A" w:rsidRDefault="00424EE0" w:rsidP="0011426A">
      <w:pPr>
        <w:spacing w:line="240" w:lineRule="auto"/>
        <w:jc w:val="center"/>
        <w:rPr>
          <w:rFonts w:ascii="Tahoma" w:hAnsi="Tahoma" w:cs="Tahoma"/>
          <w:b/>
        </w:rPr>
      </w:pPr>
    </w:p>
    <w:p w14:paraId="60E1D088" w14:textId="77777777" w:rsidR="00424EE0" w:rsidRPr="0011426A" w:rsidRDefault="00424EE0" w:rsidP="0011426A">
      <w:pPr>
        <w:pStyle w:val="Ttulo5"/>
        <w:spacing w:before="0"/>
        <w:jc w:val="center"/>
        <w:rPr>
          <w:rFonts w:ascii="Tahoma" w:hAnsi="Tahoma" w:cs="Tahoma"/>
          <w:color w:val="auto"/>
          <w:sz w:val="22"/>
          <w:szCs w:val="22"/>
        </w:rPr>
      </w:pPr>
      <w:r w:rsidRPr="0011426A">
        <w:rPr>
          <w:rFonts w:ascii="Tahoma" w:hAnsi="Tahoma" w:cs="Tahoma"/>
          <w:color w:val="auto"/>
          <w:sz w:val="22"/>
          <w:szCs w:val="22"/>
        </w:rPr>
        <w:t>Sistema oral - Audiencia de juzgamiento</w:t>
      </w:r>
    </w:p>
    <w:p w14:paraId="796C030F" w14:textId="3FBE52E8" w:rsidR="00134D80" w:rsidRPr="00134D80" w:rsidRDefault="00424EE0" w:rsidP="00134D80">
      <w:pPr>
        <w:spacing w:line="276" w:lineRule="auto"/>
        <w:rPr>
          <w:rFonts w:ascii="Tahoma" w:hAnsi="Tahoma" w:cs="Tahoma"/>
          <w:b/>
        </w:rPr>
      </w:pPr>
      <w:r w:rsidRPr="0011426A">
        <w:rPr>
          <w:rFonts w:ascii="Tahoma" w:hAnsi="Tahoma" w:cs="Tahoma"/>
          <w:b/>
        </w:rPr>
        <w:tab/>
      </w:r>
    </w:p>
    <w:p w14:paraId="5F5F03AF" w14:textId="486C2FA1" w:rsidR="00424EE0" w:rsidRPr="0011426A" w:rsidRDefault="002935F5" w:rsidP="00B754DE">
      <w:pPr>
        <w:pStyle w:val="Prrafodelista"/>
        <w:spacing w:line="276" w:lineRule="auto"/>
        <w:ind w:left="0" w:firstLine="708"/>
        <w:rPr>
          <w:rFonts w:ascii="Tahoma" w:hAnsi="Tahoma" w:cs="Tahoma"/>
          <w:b/>
        </w:rPr>
      </w:pPr>
      <w:r w:rsidRPr="0011426A">
        <w:rPr>
          <w:rFonts w:ascii="Tahoma" w:hAnsi="Tahoma" w:cs="Tahoma"/>
        </w:rPr>
        <w:t>Siendo las 09:30</w:t>
      </w:r>
      <w:r w:rsidR="00424EE0" w:rsidRPr="0011426A">
        <w:rPr>
          <w:rFonts w:ascii="Tahoma" w:hAnsi="Tahoma" w:cs="Tahoma"/>
        </w:rPr>
        <w:t xml:space="preserve"> a.m. de hoy,</w:t>
      </w:r>
      <w:r w:rsidRPr="0011426A">
        <w:rPr>
          <w:rFonts w:ascii="Tahoma" w:hAnsi="Tahoma" w:cs="Tahoma"/>
        </w:rPr>
        <w:t xml:space="preserve"> lunes veinticuatro (2</w:t>
      </w:r>
      <w:r w:rsidR="00424EE0" w:rsidRPr="0011426A">
        <w:rPr>
          <w:rFonts w:ascii="Tahoma" w:hAnsi="Tahoma" w:cs="Tahoma"/>
        </w:rPr>
        <w:t xml:space="preserve">4) de octubre de 2016, la Sala de Decisión Laboral No. 1 del Tribunal Superior de Pereira se constituye en audiencia pública de juzgamiento en el proceso ordinario laboral instaurado por </w:t>
      </w:r>
      <w:r w:rsidR="0011426A" w:rsidRPr="00134D80">
        <w:rPr>
          <w:rFonts w:ascii="Tahoma" w:hAnsi="Tahoma" w:cs="Tahoma"/>
          <w:b/>
          <w:caps/>
        </w:rPr>
        <w:t>Fredy Antonio Zapata Cañaveral</w:t>
      </w:r>
      <w:r w:rsidR="0011426A" w:rsidRPr="00134D80">
        <w:rPr>
          <w:rFonts w:ascii="Tahoma" w:hAnsi="Tahoma" w:cs="Tahoma"/>
          <w:caps/>
        </w:rPr>
        <w:t xml:space="preserve">, </w:t>
      </w:r>
      <w:r w:rsidR="0011426A" w:rsidRPr="00134D80">
        <w:rPr>
          <w:rFonts w:ascii="Tahoma" w:hAnsi="Tahoma" w:cs="Tahoma"/>
          <w:b/>
          <w:caps/>
          <w:lang w:val="es-CO"/>
        </w:rPr>
        <w:t>Luis Fernando Ramírez Hernández, Francisco Javier Díaz Peláez, Jonatan Montoya Toro, Luis Alberto Sevilla Quintero, Jonathan Moreno Gutiérrez, Juan Carlos Londoño Sie</w:t>
      </w:r>
      <w:r w:rsidR="00134D80">
        <w:rPr>
          <w:rFonts w:ascii="Tahoma" w:hAnsi="Tahoma" w:cs="Tahoma"/>
          <w:b/>
          <w:caps/>
          <w:lang w:val="es-CO"/>
        </w:rPr>
        <w:t xml:space="preserve">rra, Jesús Alberto Hernut Bueno, </w:t>
      </w:r>
      <w:r w:rsidR="00134D80">
        <w:rPr>
          <w:rFonts w:ascii="Tahoma" w:hAnsi="Tahoma" w:cs="Tahoma"/>
          <w:b/>
          <w:caps/>
          <w:lang w:val="es-CO"/>
        </w:rPr>
        <w:tab/>
        <w:t xml:space="preserve">josé edwin valencia avendaño </w:t>
      </w:r>
      <w:r w:rsidR="00134D80">
        <w:rPr>
          <w:rFonts w:ascii="Tahoma" w:hAnsi="Tahoma" w:cs="Tahoma"/>
          <w:lang w:val="es-CO"/>
        </w:rPr>
        <w:t>y</w:t>
      </w:r>
      <w:r w:rsidR="0011426A" w:rsidRPr="00134D80">
        <w:rPr>
          <w:rFonts w:ascii="Tahoma" w:hAnsi="Tahoma" w:cs="Tahoma"/>
          <w:caps/>
          <w:lang w:val="es-CO"/>
        </w:rPr>
        <w:t xml:space="preserve"> </w:t>
      </w:r>
      <w:r w:rsidR="0011426A" w:rsidRPr="00134D80">
        <w:rPr>
          <w:rFonts w:ascii="Tahoma" w:hAnsi="Tahoma" w:cs="Tahoma"/>
          <w:b/>
          <w:caps/>
          <w:lang w:val="es-CO"/>
        </w:rPr>
        <w:t>Andrés Fernando Guerra Lerma</w:t>
      </w:r>
      <w:r w:rsidR="0011426A" w:rsidRPr="0011426A">
        <w:rPr>
          <w:rFonts w:ascii="Tahoma" w:hAnsi="Tahoma" w:cs="Tahoma"/>
          <w:b/>
          <w:lang w:val="es-CO"/>
        </w:rPr>
        <w:t xml:space="preserve"> </w:t>
      </w:r>
      <w:r w:rsidR="0011426A">
        <w:rPr>
          <w:rFonts w:ascii="Tahoma" w:hAnsi="Tahoma" w:cs="Tahoma"/>
          <w:lang w:val="es-CO"/>
        </w:rPr>
        <w:t>e</w:t>
      </w:r>
      <w:r w:rsidR="0011426A" w:rsidRPr="0011426A">
        <w:rPr>
          <w:rFonts w:ascii="Tahoma" w:hAnsi="Tahoma" w:cs="Tahoma"/>
          <w:lang w:val="es-CO"/>
        </w:rPr>
        <w:t>n contra de</w:t>
      </w:r>
      <w:r w:rsidR="0011426A" w:rsidRPr="0011426A">
        <w:rPr>
          <w:rFonts w:ascii="Tahoma" w:hAnsi="Tahoma" w:cs="Tahoma"/>
          <w:b/>
          <w:lang w:val="es-CO"/>
        </w:rPr>
        <w:t xml:space="preserve"> </w:t>
      </w:r>
      <w:r w:rsidR="0011426A" w:rsidRPr="00134D80">
        <w:rPr>
          <w:rFonts w:ascii="Tahoma" w:hAnsi="Tahoma" w:cs="Tahoma"/>
          <w:b/>
          <w:caps/>
        </w:rPr>
        <w:t>Servicios Integrados De Seguridad Colombiana Ltda –Sincercol-, Luber Albed Peláez Rivas, Blanca Biviana Pelaez Piedrahita</w:t>
      </w:r>
      <w:r w:rsidR="0011426A" w:rsidRPr="0011426A">
        <w:rPr>
          <w:rFonts w:ascii="Tahoma" w:hAnsi="Tahoma" w:cs="Tahoma"/>
          <w:b/>
        </w:rPr>
        <w:t xml:space="preserve"> </w:t>
      </w:r>
      <w:r w:rsidR="00134D80">
        <w:rPr>
          <w:rFonts w:ascii="Tahoma" w:hAnsi="Tahoma" w:cs="Tahoma"/>
        </w:rPr>
        <w:t>y</w:t>
      </w:r>
      <w:r w:rsidR="0011426A" w:rsidRPr="0011426A">
        <w:rPr>
          <w:rFonts w:ascii="Tahoma" w:hAnsi="Tahoma" w:cs="Tahoma"/>
          <w:b/>
        </w:rPr>
        <w:t xml:space="preserve"> </w:t>
      </w:r>
      <w:r w:rsidR="0011426A" w:rsidRPr="00134D80">
        <w:rPr>
          <w:rFonts w:ascii="Tahoma" w:hAnsi="Tahoma" w:cs="Tahoma"/>
          <w:b/>
          <w:caps/>
        </w:rPr>
        <w:t>Lucas Dukeiro Pelaez Rivas</w:t>
      </w:r>
      <w:r w:rsidR="0011426A" w:rsidRPr="0011426A">
        <w:rPr>
          <w:rFonts w:ascii="Tahoma" w:hAnsi="Tahoma" w:cs="Tahoma"/>
          <w:b/>
        </w:rPr>
        <w:t>.</w:t>
      </w:r>
    </w:p>
    <w:p w14:paraId="5B1D3115" w14:textId="77777777" w:rsidR="00DF7A85" w:rsidRPr="0011426A" w:rsidRDefault="00DF7A85" w:rsidP="00B754DE">
      <w:pPr>
        <w:pStyle w:val="Prrafodelista"/>
        <w:spacing w:line="276" w:lineRule="auto"/>
        <w:ind w:left="0" w:firstLine="708"/>
        <w:rPr>
          <w:rFonts w:ascii="Tahoma" w:hAnsi="Tahoma" w:cs="Tahoma"/>
        </w:rPr>
      </w:pPr>
    </w:p>
    <w:p w14:paraId="09F0CAAC" w14:textId="77777777" w:rsidR="00424EE0" w:rsidRPr="0011426A" w:rsidRDefault="00424EE0" w:rsidP="00B754DE">
      <w:pPr>
        <w:pStyle w:val="Prrafodelista"/>
        <w:spacing w:line="276" w:lineRule="auto"/>
        <w:ind w:left="0" w:firstLine="708"/>
        <w:rPr>
          <w:rFonts w:ascii="Tahoma" w:hAnsi="Tahoma" w:cs="Tahoma"/>
          <w:b/>
          <w:lang w:val="es-ES_tradnl"/>
        </w:rPr>
      </w:pPr>
      <w:r w:rsidRPr="0011426A">
        <w:rPr>
          <w:rFonts w:ascii="Tahoma" w:hAnsi="Tahoma" w:cs="Tahoma"/>
        </w:rPr>
        <w:t xml:space="preserve">  Para el efecto, se verifica la asistencia de las partes a la presente diligencia: Por la parte demandante… Por la demandada…</w:t>
      </w:r>
    </w:p>
    <w:p w14:paraId="759BEC5E" w14:textId="77777777" w:rsidR="00424EE0" w:rsidRDefault="00424EE0" w:rsidP="00B754DE">
      <w:pPr>
        <w:widowControl w:val="0"/>
        <w:autoSpaceDE w:val="0"/>
        <w:autoSpaceDN w:val="0"/>
        <w:adjustRightInd w:val="0"/>
        <w:spacing w:line="276" w:lineRule="auto"/>
        <w:jc w:val="center"/>
        <w:rPr>
          <w:rFonts w:ascii="Tahoma" w:hAnsi="Tahoma" w:cs="Tahoma"/>
          <w:b/>
        </w:rPr>
      </w:pPr>
    </w:p>
    <w:p w14:paraId="4530437F" w14:textId="77777777" w:rsidR="0011426A" w:rsidRDefault="0011426A" w:rsidP="00B754DE">
      <w:pPr>
        <w:widowControl w:val="0"/>
        <w:autoSpaceDE w:val="0"/>
        <w:autoSpaceDN w:val="0"/>
        <w:adjustRightInd w:val="0"/>
        <w:spacing w:line="276" w:lineRule="auto"/>
        <w:jc w:val="center"/>
        <w:rPr>
          <w:rFonts w:ascii="Tahoma" w:hAnsi="Tahoma" w:cs="Tahoma"/>
          <w:b/>
        </w:rPr>
      </w:pPr>
    </w:p>
    <w:p w14:paraId="679A4A82" w14:textId="77777777" w:rsidR="0011426A" w:rsidRDefault="0011426A" w:rsidP="00B754DE">
      <w:pPr>
        <w:widowControl w:val="0"/>
        <w:autoSpaceDE w:val="0"/>
        <w:autoSpaceDN w:val="0"/>
        <w:adjustRightInd w:val="0"/>
        <w:spacing w:line="276" w:lineRule="auto"/>
        <w:jc w:val="center"/>
        <w:rPr>
          <w:rFonts w:ascii="Tahoma" w:hAnsi="Tahoma" w:cs="Tahoma"/>
          <w:b/>
        </w:rPr>
      </w:pPr>
    </w:p>
    <w:p w14:paraId="2529423B" w14:textId="77777777" w:rsidR="0011426A" w:rsidRDefault="0011426A" w:rsidP="00B754DE">
      <w:pPr>
        <w:widowControl w:val="0"/>
        <w:autoSpaceDE w:val="0"/>
        <w:autoSpaceDN w:val="0"/>
        <w:adjustRightInd w:val="0"/>
        <w:spacing w:line="276" w:lineRule="auto"/>
        <w:jc w:val="center"/>
        <w:rPr>
          <w:rFonts w:ascii="Tahoma" w:hAnsi="Tahoma" w:cs="Tahoma"/>
          <w:b/>
        </w:rPr>
      </w:pPr>
    </w:p>
    <w:p w14:paraId="3ADEA594" w14:textId="77777777" w:rsidR="0011426A" w:rsidRPr="0011426A" w:rsidRDefault="0011426A" w:rsidP="00B754DE">
      <w:pPr>
        <w:widowControl w:val="0"/>
        <w:autoSpaceDE w:val="0"/>
        <w:autoSpaceDN w:val="0"/>
        <w:adjustRightInd w:val="0"/>
        <w:spacing w:line="276" w:lineRule="auto"/>
        <w:jc w:val="center"/>
        <w:rPr>
          <w:rFonts w:ascii="Tahoma" w:hAnsi="Tahoma" w:cs="Tahoma"/>
          <w:b/>
        </w:rPr>
      </w:pPr>
    </w:p>
    <w:p w14:paraId="79C7C1B7" w14:textId="77777777" w:rsidR="00424EE0" w:rsidRPr="0011426A" w:rsidRDefault="00424EE0" w:rsidP="00B754DE">
      <w:pPr>
        <w:widowControl w:val="0"/>
        <w:autoSpaceDE w:val="0"/>
        <w:autoSpaceDN w:val="0"/>
        <w:adjustRightInd w:val="0"/>
        <w:spacing w:line="276" w:lineRule="auto"/>
        <w:jc w:val="center"/>
        <w:rPr>
          <w:rFonts w:ascii="Tahoma" w:hAnsi="Tahoma" w:cs="Tahoma"/>
          <w:b/>
          <w:caps/>
        </w:rPr>
      </w:pPr>
      <w:r w:rsidRPr="0011426A">
        <w:rPr>
          <w:rFonts w:ascii="Tahoma" w:hAnsi="Tahoma" w:cs="Tahoma"/>
          <w:b/>
          <w:caps/>
        </w:rPr>
        <w:t>Alegatos de conclusión</w:t>
      </w:r>
    </w:p>
    <w:p w14:paraId="7F5F7526" w14:textId="77777777" w:rsidR="00424EE0" w:rsidRPr="0011426A" w:rsidRDefault="00424EE0" w:rsidP="00B754DE">
      <w:pPr>
        <w:spacing w:line="276" w:lineRule="auto"/>
      </w:pPr>
    </w:p>
    <w:p w14:paraId="0C1E33C3" w14:textId="77777777" w:rsidR="00424EE0" w:rsidRPr="0011426A" w:rsidRDefault="00424EE0" w:rsidP="00B754DE">
      <w:pPr>
        <w:spacing w:line="276" w:lineRule="auto"/>
        <w:ind w:firstLine="708"/>
        <w:rPr>
          <w:rFonts w:ascii="Tahoma" w:hAnsi="Tahoma" w:cs="Tahoma"/>
        </w:rPr>
      </w:pPr>
      <w:r w:rsidRPr="0011426A">
        <w:rPr>
          <w:rFonts w:ascii="Tahoma" w:hAnsi="Tahoma" w:cs="Tahoma"/>
        </w:rPr>
        <w:t>Con fundamento en el artículo 82 del C.P.T y de la S.S., modificado por el artículo 13 de la Ley 1149 de 2007, se concede el uso de la palabra a las partes para que presenten sus alegatos de conclusión: Parte demandante… Parte demandada…</w:t>
      </w:r>
    </w:p>
    <w:p w14:paraId="7DB4642D" w14:textId="77777777" w:rsidR="00424EE0" w:rsidRPr="0011426A" w:rsidRDefault="00424EE0" w:rsidP="00B754DE">
      <w:pPr>
        <w:spacing w:line="276" w:lineRule="auto"/>
        <w:ind w:firstLine="708"/>
        <w:rPr>
          <w:rFonts w:ascii="Tahoma" w:hAnsi="Tahoma" w:cs="Tahoma"/>
        </w:rPr>
      </w:pPr>
    </w:p>
    <w:p w14:paraId="0C74163A" w14:textId="77777777" w:rsidR="00424EE0" w:rsidRPr="0011426A" w:rsidRDefault="00424EE0" w:rsidP="00B754DE">
      <w:pPr>
        <w:widowControl w:val="0"/>
        <w:autoSpaceDE w:val="0"/>
        <w:autoSpaceDN w:val="0"/>
        <w:adjustRightInd w:val="0"/>
        <w:spacing w:line="276" w:lineRule="auto"/>
        <w:jc w:val="center"/>
        <w:rPr>
          <w:rFonts w:ascii="Tahoma" w:hAnsi="Tahoma" w:cs="Tahoma"/>
          <w:b/>
        </w:rPr>
      </w:pPr>
      <w:r w:rsidRPr="0011426A">
        <w:rPr>
          <w:rFonts w:ascii="Tahoma" w:hAnsi="Tahoma" w:cs="Tahoma"/>
          <w:b/>
        </w:rPr>
        <w:t>SENTENCIA</w:t>
      </w:r>
    </w:p>
    <w:p w14:paraId="5C85568E" w14:textId="77777777" w:rsidR="00424EE0" w:rsidRPr="0011426A" w:rsidRDefault="00424EE0" w:rsidP="00B754DE">
      <w:pPr>
        <w:widowControl w:val="0"/>
        <w:autoSpaceDE w:val="0"/>
        <w:autoSpaceDN w:val="0"/>
        <w:adjustRightInd w:val="0"/>
        <w:spacing w:line="276" w:lineRule="auto"/>
        <w:jc w:val="center"/>
        <w:rPr>
          <w:rFonts w:ascii="Tahoma" w:hAnsi="Tahoma" w:cs="Tahoma"/>
          <w:b/>
        </w:rPr>
      </w:pPr>
    </w:p>
    <w:p w14:paraId="02567B3A" w14:textId="77777777" w:rsidR="00424EE0" w:rsidRPr="0011426A" w:rsidRDefault="00424EE0" w:rsidP="00B754DE">
      <w:pPr>
        <w:widowControl w:val="0"/>
        <w:autoSpaceDE w:val="0"/>
        <w:autoSpaceDN w:val="0"/>
        <w:adjustRightInd w:val="0"/>
        <w:spacing w:line="276" w:lineRule="auto"/>
        <w:ind w:firstLine="708"/>
        <w:rPr>
          <w:rFonts w:ascii="Tahoma" w:hAnsi="Tahoma" w:cs="Tahoma"/>
          <w:lang w:val="es-CO"/>
        </w:rPr>
      </w:pPr>
      <w:r w:rsidRPr="0011426A">
        <w:rPr>
          <w:rFonts w:ascii="Tahoma" w:hAnsi="Tahoma" w:cs="Tahoma"/>
        </w:rPr>
        <w:t xml:space="preserve">Como quiera que los alegatos coinciden a cabalidad con los puntos fácticos y jurídicos objeto de discusión en esta instancia, procede la Sala a desatar el recurso de apelación promovido por </w:t>
      </w:r>
      <w:r w:rsidR="00DF7A85" w:rsidRPr="0011426A">
        <w:rPr>
          <w:rFonts w:ascii="Tahoma" w:hAnsi="Tahoma" w:cs="Tahoma"/>
        </w:rPr>
        <w:t>los demandantes</w:t>
      </w:r>
      <w:r w:rsidRPr="0011426A">
        <w:rPr>
          <w:rFonts w:ascii="Tahoma" w:hAnsi="Tahoma" w:cs="Tahoma"/>
          <w:lang w:val="es-CO"/>
        </w:rPr>
        <w:t xml:space="preserve"> en contra de la sentencia emitida por el Juzgado Tercero Laboral del </w:t>
      </w:r>
      <w:r w:rsidR="00DF7A85" w:rsidRPr="0011426A">
        <w:rPr>
          <w:rFonts w:ascii="Tahoma" w:hAnsi="Tahoma" w:cs="Tahoma"/>
          <w:lang w:val="es-CO"/>
        </w:rPr>
        <w:t>Circuito de Pereira el pasado 19 de mayo de 2015</w:t>
      </w:r>
      <w:r w:rsidRPr="0011426A">
        <w:rPr>
          <w:rFonts w:ascii="Tahoma" w:hAnsi="Tahoma" w:cs="Tahoma"/>
          <w:lang w:val="es-CO"/>
        </w:rPr>
        <w:t>.</w:t>
      </w:r>
    </w:p>
    <w:p w14:paraId="4AC21A4A" w14:textId="77777777" w:rsidR="00424EE0" w:rsidRPr="0011426A" w:rsidRDefault="00424EE0" w:rsidP="00B754DE">
      <w:pPr>
        <w:widowControl w:val="0"/>
        <w:autoSpaceDE w:val="0"/>
        <w:autoSpaceDN w:val="0"/>
        <w:adjustRightInd w:val="0"/>
        <w:spacing w:line="276" w:lineRule="auto"/>
        <w:rPr>
          <w:rFonts w:ascii="Tahoma" w:hAnsi="Tahoma" w:cs="Tahoma"/>
        </w:rPr>
      </w:pPr>
    </w:p>
    <w:p w14:paraId="137767E6" w14:textId="77777777" w:rsidR="00424EE0" w:rsidRPr="0011426A" w:rsidRDefault="00424EE0" w:rsidP="00B754DE">
      <w:pPr>
        <w:widowControl w:val="0"/>
        <w:autoSpaceDE w:val="0"/>
        <w:autoSpaceDN w:val="0"/>
        <w:adjustRightInd w:val="0"/>
        <w:spacing w:line="276" w:lineRule="auto"/>
        <w:jc w:val="center"/>
        <w:rPr>
          <w:rFonts w:ascii="Tahoma" w:hAnsi="Tahoma" w:cs="Tahoma"/>
          <w:b/>
          <w:caps/>
        </w:rPr>
      </w:pPr>
      <w:r w:rsidRPr="0011426A">
        <w:rPr>
          <w:rFonts w:ascii="Tahoma" w:hAnsi="Tahoma" w:cs="Tahoma"/>
          <w:b/>
          <w:caps/>
        </w:rPr>
        <w:t>Problema jurídico por resolver</w:t>
      </w:r>
    </w:p>
    <w:p w14:paraId="66D992F5" w14:textId="77777777" w:rsidR="00424EE0" w:rsidRPr="0011426A" w:rsidRDefault="00424EE0" w:rsidP="00B754DE">
      <w:pPr>
        <w:widowControl w:val="0"/>
        <w:autoSpaceDE w:val="0"/>
        <w:autoSpaceDN w:val="0"/>
        <w:adjustRightInd w:val="0"/>
        <w:spacing w:line="276" w:lineRule="auto"/>
        <w:rPr>
          <w:rFonts w:ascii="Tahoma" w:hAnsi="Tahoma" w:cs="Tahoma"/>
        </w:rPr>
      </w:pPr>
    </w:p>
    <w:p w14:paraId="43E7A7E1" w14:textId="38FCEF0B" w:rsidR="00424EE0" w:rsidRPr="0011426A" w:rsidRDefault="00E46CF7" w:rsidP="00B754DE">
      <w:pPr>
        <w:spacing w:line="276" w:lineRule="auto"/>
        <w:rPr>
          <w:rFonts w:ascii="Tahoma" w:hAnsi="Tahoma" w:cs="Tahoma"/>
        </w:rPr>
      </w:pPr>
      <w:r w:rsidRPr="0011426A">
        <w:rPr>
          <w:rFonts w:ascii="Tahoma" w:hAnsi="Tahoma" w:cs="Tahoma"/>
        </w:rPr>
        <w:t xml:space="preserve">El problema se circunscribe en determinar: 1) si aparece comprobado que los demandantes renunciaron al contrato de trabajo por causas atribuibles al empleador; 2) si la aplicación del límite temporal de la indemnización moratoria prevista en el artículo 65 del C.S.T., modificado por el artículo 29 de la Ley 789 de 2002, se encuentra supeditada a que el demandado alegue oportunamente la excepción de prescripción; por último, 3) si en realidad el demandante </w:t>
      </w:r>
      <w:r w:rsidRPr="0011426A">
        <w:rPr>
          <w:rFonts w:ascii="Tahoma" w:hAnsi="Tahoma" w:cs="Tahoma"/>
          <w:b/>
          <w:caps/>
          <w:lang w:val="es-CO"/>
        </w:rPr>
        <w:t xml:space="preserve">Luis Fernando Ramírez Hernández </w:t>
      </w:r>
      <w:r w:rsidRPr="0011426A">
        <w:rPr>
          <w:rFonts w:ascii="Tahoma" w:hAnsi="Tahoma" w:cs="Tahoma"/>
        </w:rPr>
        <w:t xml:space="preserve">no logró acreditar los extremos temporales del vínculo laboral que lo ató a los demandados. </w:t>
      </w:r>
    </w:p>
    <w:p w14:paraId="29204BA4" w14:textId="77777777" w:rsidR="00424EE0" w:rsidRPr="0011426A" w:rsidRDefault="00424EE0" w:rsidP="00B754DE">
      <w:pPr>
        <w:spacing w:line="276" w:lineRule="auto"/>
        <w:jc w:val="center"/>
        <w:rPr>
          <w:rFonts w:ascii="Tahoma" w:hAnsi="Tahoma" w:cs="Tahoma"/>
          <w:b/>
          <w:lang w:val="es-CO"/>
        </w:rPr>
      </w:pPr>
    </w:p>
    <w:p w14:paraId="57029171" w14:textId="77777777" w:rsidR="00465AAB" w:rsidRPr="0011426A" w:rsidRDefault="00465AAB" w:rsidP="00B754DE">
      <w:pPr>
        <w:pStyle w:val="Prrafodelista"/>
        <w:numPr>
          <w:ilvl w:val="0"/>
          <w:numId w:val="1"/>
        </w:numPr>
        <w:spacing w:line="276" w:lineRule="auto"/>
        <w:ind w:left="0" w:firstLine="0"/>
        <w:jc w:val="center"/>
        <w:rPr>
          <w:rFonts w:ascii="Tahoma" w:hAnsi="Tahoma" w:cs="Tahoma"/>
          <w:b/>
          <w:lang w:val="es-CO"/>
        </w:rPr>
      </w:pPr>
      <w:r w:rsidRPr="0011426A">
        <w:rPr>
          <w:rFonts w:ascii="Tahoma" w:hAnsi="Tahoma" w:cs="Tahoma"/>
          <w:b/>
          <w:lang w:val="es-CO"/>
        </w:rPr>
        <w:t>ANTECEDENTES</w:t>
      </w:r>
    </w:p>
    <w:p w14:paraId="1892851A" w14:textId="77777777" w:rsidR="00465AAB" w:rsidRPr="0011426A" w:rsidRDefault="00465AAB" w:rsidP="00B754DE">
      <w:pPr>
        <w:spacing w:line="276" w:lineRule="auto"/>
        <w:rPr>
          <w:rFonts w:ascii="Tahoma" w:hAnsi="Tahoma" w:cs="Tahoma"/>
          <w:lang w:val="es-CO"/>
        </w:rPr>
      </w:pPr>
    </w:p>
    <w:p w14:paraId="4809033F" w14:textId="6A5F748E" w:rsidR="00BB0278" w:rsidRPr="0011426A" w:rsidRDefault="001613E0" w:rsidP="00B754DE">
      <w:pPr>
        <w:spacing w:line="276" w:lineRule="auto"/>
        <w:rPr>
          <w:rFonts w:ascii="Tahoma" w:hAnsi="Tahoma" w:cs="Tahoma"/>
          <w:b/>
          <w:lang w:val="es-CO"/>
        </w:rPr>
      </w:pPr>
      <w:r w:rsidRPr="0011426A">
        <w:rPr>
          <w:rFonts w:ascii="Tahoma" w:hAnsi="Tahoma" w:cs="Tahoma"/>
          <w:lang w:val="es-CO"/>
        </w:rPr>
        <w:t xml:space="preserve">Los </w:t>
      </w:r>
      <w:r w:rsidR="0011426A" w:rsidRPr="0011426A">
        <w:rPr>
          <w:rFonts w:ascii="Tahoma" w:hAnsi="Tahoma" w:cs="Tahoma"/>
          <w:lang w:val="es-CO"/>
        </w:rPr>
        <w:t>demandantes</w:t>
      </w:r>
      <w:r w:rsidRPr="0011426A">
        <w:rPr>
          <w:rFonts w:ascii="Tahoma" w:hAnsi="Tahoma" w:cs="Tahoma"/>
          <w:lang w:val="es-CO"/>
        </w:rPr>
        <w:t xml:space="preserve"> aducen</w:t>
      </w:r>
      <w:r w:rsidR="00BB0278" w:rsidRPr="0011426A">
        <w:rPr>
          <w:rFonts w:ascii="Tahoma" w:hAnsi="Tahoma" w:cs="Tahoma"/>
          <w:lang w:val="es-CO"/>
        </w:rPr>
        <w:t xml:space="preserve"> haber prestado</w:t>
      </w:r>
      <w:r w:rsidR="00F73E6D" w:rsidRPr="0011426A">
        <w:rPr>
          <w:rFonts w:ascii="Tahoma" w:hAnsi="Tahoma" w:cs="Tahoma"/>
          <w:lang w:val="es-CO"/>
        </w:rPr>
        <w:t xml:space="preserve"> sus</w:t>
      </w:r>
      <w:r w:rsidR="00BB0278" w:rsidRPr="0011426A">
        <w:rPr>
          <w:rFonts w:ascii="Tahoma" w:hAnsi="Tahoma" w:cs="Tahoma"/>
          <w:lang w:val="es-CO"/>
        </w:rPr>
        <w:t xml:space="preserve"> servicios personales de vigilancia a favor de la sociedad </w:t>
      </w:r>
      <w:r w:rsidR="00BB0278" w:rsidRPr="0011426A">
        <w:rPr>
          <w:rFonts w:ascii="Tahoma" w:hAnsi="Tahoma" w:cs="Tahoma"/>
          <w:b/>
          <w:lang w:val="es-CO"/>
        </w:rPr>
        <w:t>SERVICIOS INTEGRADOS DE SEGURIDAD COLOMBIANA LTDA –SINSERCOL-</w:t>
      </w:r>
    </w:p>
    <w:p w14:paraId="1CCE68B2" w14:textId="77777777" w:rsidR="00BB0278" w:rsidRPr="0011426A" w:rsidRDefault="00BB0278" w:rsidP="00B754DE">
      <w:pPr>
        <w:spacing w:line="276" w:lineRule="auto"/>
        <w:rPr>
          <w:rFonts w:ascii="Tahoma" w:hAnsi="Tahoma" w:cs="Tahoma"/>
          <w:b/>
          <w:lang w:val="es-CO"/>
        </w:rPr>
      </w:pPr>
    </w:p>
    <w:p w14:paraId="35934237" w14:textId="77777777" w:rsidR="00BB0278" w:rsidRPr="0011426A" w:rsidRDefault="00251C2A" w:rsidP="00B754DE">
      <w:pPr>
        <w:spacing w:line="276" w:lineRule="auto"/>
        <w:rPr>
          <w:rFonts w:ascii="Tahoma" w:hAnsi="Tahoma" w:cs="Tahoma"/>
          <w:lang w:val="es-CO"/>
        </w:rPr>
      </w:pPr>
      <w:r w:rsidRPr="0011426A">
        <w:rPr>
          <w:rFonts w:ascii="Tahoma" w:hAnsi="Tahoma" w:cs="Tahoma"/>
          <w:lang w:val="es-CO"/>
        </w:rPr>
        <w:t>Todos</w:t>
      </w:r>
      <w:r w:rsidR="00BB0278" w:rsidRPr="0011426A">
        <w:rPr>
          <w:rFonts w:ascii="Tahoma" w:hAnsi="Tahoma" w:cs="Tahoma"/>
          <w:lang w:val="es-CO"/>
        </w:rPr>
        <w:t xml:space="preserve"> ellos </w:t>
      </w:r>
      <w:r w:rsidRPr="0011426A">
        <w:rPr>
          <w:rFonts w:ascii="Tahoma" w:hAnsi="Tahoma" w:cs="Tahoma"/>
          <w:lang w:val="es-CO"/>
        </w:rPr>
        <w:t xml:space="preserve">coinciden en señalar </w:t>
      </w:r>
      <w:r w:rsidR="00BB0278" w:rsidRPr="0011426A">
        <w:rPr>
          <w:rFonts w:ascii="Tahoma" w:hAnsi="Tahoma" w:cs="Tahoma"/>
          <w:lang w:val="es-CO"/>
        </w:rPr>
        <w:t xml:space="preserve">que se vieron obligados a renunciar </w:t>
      </w:r>
      <w:r w:rsidR="00350003" w:rsidRPr="0011426A">
        <w:rPr>
          <w:rFonts w:ascii="Tahoma" w:hAnsi="Tahoma" w:cs="Tahoma"/>
          <w:lang w:val="es-CO"/>
        </w:rPr>
        <w:t>debido</w:t>
      </w:r>
      <w:r w:rsidR="00BB0278" w:rsidRPr="0011426A">
        <w:rPr>
          <w:rFonts w:ascii="Tahoma" w:hAnsi="Tahoma" w:cs="Tahoma"/>
          <w:lang w:val="es-CO"/>
        </w:rPr>
        <w:t xml:space="preserve"> a que la empresa de seguridad privada se sustrajo injustificadamente del pago de sus salarios y </w:t>
      </w:r>
      <w:r w:rsidR="00F25492" w:rsidRPr="0011426A">
        <w:rPr>
          <w:rFonts w:ascii="Tahoma" w:hAnsi="Tahoma" w:cs="Tahoma"/>
          <w:lang w:val="es-CO"/>
        </w:rPr>
        <w:t>de los</w:t>
      </w:r>
      <w:r w:rsidR="00BB0278" w:rsidRPr="0011426A">
        <w:rPr>
          <w:rFonts w:ascii="Tahoma" w:hAnsi="Tahoma" w:cs="Tahoma"/>
          <w:lang w:val="es-CO"/>
        </w:rPr>
        <w:t xml:space="preserve"> aportes al Sistema Integral de Seguridad Social en los periodos de tiempo conve</w:t>
      </w:r>
      <w:r w:rsidRPr="0011426A">
        <w:rPr>
          <w:rFonts w:ascii="Tahoma" w:hAnsi="Tahoma" w:cs="Tahoma"/>
          <w:lang w:val="es-CO"/>
        </w:rPr>
        <w:t>nidos en el contrato de trabajo</w:t>
      </w:r>
      <w:r w:rsidR="00367DBD" w:rsidRPr="0011426A">
        <w:rPr>
          <w:rFonts w:ascii="Tahoma" w:hAnsi="Tahoma" w:cs="Tahoma"/>
          <w:lang w:val="es-CO"/>
        </w:rPr>
        <w:t>,</w:t>
      </w:r>
      <w:r w:rsidRPr="0011426A">
        <w:rPr>
          <w:rFonts w:ascii="Tahoma" w:hAnsi="Tahoma" w:cs="Tahoma"/>
          <w:lang w:val="es-CO"/>
        </w:rPr>
        <w:t xml:space="preserve"> y que a la fecha</w:t>
      </w:r>
      <w:r w:rsidR="001613E0" w:rsidRPr="0011426A">
        <w:rPr>
          <w:rFonts w:ascii="Tahoma" w:hAnsi="Tahoma" w:cs="Tahoma"/>
          <w:lang w:val="es-CO"/>
        </w:rPr>
        <w:t xml:space="preserve"> </w:t>
      </w:r>
      <w:r w:rsidRPr="0011426A">
        <w:rPr>
          <w:rFonts w:ascii="Tahoma" w:hAnsi="Tahoma" w:cs="Tahoma"/>
          <w:lang w:val="es-CO"/>
        </w:rPr>
        <w:t>les adeuda</w:t>
      </w:r>
      <w:r w:rsidR="00350003" w:rsidRPr="0011426A">
        <w:rPr>
          <w:rFonts w:ascii="Tahoma" w:hAnsi="Tahoma" w:cs="Tahoma"/>
          <w:lang w:val="es-CO"/>
        </w:rPr>
        <w:t>n</w:t>
      </w:r>
      <w:r w:rsidRPr="0011426A">
        <w:rPr>
          <w:rFonts w:ascii="Tahoma" w:hAnsi="Tahoma" w:cs="Tahoma"/>
          <w:lang w:val="es-CO"/>
        </w:rPr>
        <w:t xml:space="preserve"> la liquidación</w:t>
      </w:r>
      <w:r w:rsidR="00367DBD" w:rsidRPr="0011426A">
        <w:rPr>
          <w:rFonts w:ascii="Tahoma" w:hAnsi="Tahoma" w:cs="Tahoma"/>
          <w:lang w:val="es-CO"/>
        </w:rPr>
        <w:t xml:space="preserve"> de salarios y prestaciones</w:t>
      </w:r>
      <w:r w:rsidRPr="0011426A">
        <w:rPr>
          <w:rFonts w:ascii="Tahoma" w:hAnsi="Tahoma" w:cs="Tahoma"/>
          <w:lang w:val="es-CO"/>
        </w:rPr>
        <w:t xml:space="preserve"> a la finalización del contrato</w:t>
      </w:r>
      <w:r w:rsidR="00367DBD" w:rsidRPr="0011426A">
        <w:rPr>
          <w:rFonts w:ascii="Tahoma" w:hAnsi="Tahoma" w:cs="Tahoma"/>
          <w:lang w:val="es-CO"/>
        </w:rPr>
        <w:t xml:space="preserve"> de trabajo</w:t>
      </w:r>
      <w:r w:rsidRPr="0011426A">
        <w:rPr>
          <w:rFonts w:ascii="Tahoma" w:hAnsi="Tahoma" w:cs="Tahoma"/>
          <w:lang w:val="es-CO"/>
        </w:rPr>
        <w:t xml:space="preserve">. </w:t>
      </w:r>
      <w:r w:rsidR="00BB0278" w:rsidRPr="0011426A">
        <w:rPr>
          <w:rFonts w:ascii="Tahoma" w:hAnsi="Tahoma" w:cs="Tahoma"/>
          <w:lang w:val="es-CO"/>
        </w:rPr>
        <w:t xml:space="preserve"> </w:t>
      </w:r>
    </w:p>
    <w:p w14:paraId="6D6011BE" w14:textId="77777777" w:rsidR="00F25492" w:rsidRPr="0011426A" w:rsidRDefault="00F25492" w:rsidP="00B754DE">
      <w:pPr>
        <w:spacing w:line="276" w:lineRule="auto"/>
        <w:rPr>
          <w:rFonts w:ascii="Tahoma" w:hAnsi="Tahoma" w:cs="Tahoma"/>
          <w:lang w:val="es-CO"/>
        </w:rPr>
      </w:pPr>
    </w:p>
    <w:p w14:paraId="19959718" w14:textId="77777777" w:rsidR="00251C2A" w:rsidRPr="0011426A" w:rsidRDefault="00F25492" w:rsidP="00B754DE">
      <w:pPr>
        <w:spacing w:line="276" w:lineRule="auto"/>
        <w:rPr>
          <w:rFonts w:ascii="Tahoma" w:hAnsi="Tahoma" w:cs="Tahoma"/>
          <w:lang w:val="es-CO"/>
        </w:rPr>
      </w:pPr>
      <w:r w:rsidRPr="0011426A">
        <w:rPr>
          <w:rFonts w:ascii="Tahoma" w:hAnsi="Tahoma" w:cs="Tahoma"/>
          <w:lang w:val="es-CO"/>
        </w:rPr>
        <w:t xml:space="preserve">Por lo anterior, </w:t>
      </w:r>
      <w:r w:rsidR="00251C2A" w:rsidRPr="0011426A">
        <w:rPr>
          <w:rFonts w:ascii="Tahoma" w:hAnsi="Tahoma" w:cs="Tahoma"/>
          <w:lang w:val="es-CO"/>
        </w:rPr>
        <w:t>pretende</w:t>
      </w:r>
      <w:r w:rsidR="00350003" w:rsidRPr="0011426A">
        <w:rPr>
          <w:rFonts w:ascii="Tahoma" w:hAnsi="Tahoma" w:cs="Tahoma"/>
          <w:lang w:val="es-CO"/>
        </w:rPr>
        <w:t>n</w:t>
      </w:r>
      <w:r w:rsidR="00251C2A" w:rsidRPr="0011426A">
        <w:rPr>
          <w:rFonts w:ascii="Tahoma" w:hAnsi="Tahoma" w:cs="Tahoma"/>
          <w:lang w:val="es-CO"/>
        </w:rPr>
        <w:t xml:space="preserve"> que la empresa demandada y, solidariamente, sus socios, sean condenado</w:t>
      </w:r>
      <w:r w:rsidR="00381A15" w:rsidRPr="0011426A">
        <w:rPr>
          <w:rFonts w:ascii="Tahoma" w:hAnsi="Tahoma" w:cs="Tahoma"/>
          <w:lang w:val="es-CO"/>
        </w:rPr>
        <w:t>s</w:t>
      </w:r>
      <w:r w:rsidR="00251C2A" w:rsidRPr="0011426A">
        <w:rPr>
          <w:rFonts w:ascii="Tahoma" w:hAnsi="Tahoma" w:cs="Tahoma"/>
          <w:lang w:val="es-CO"/>
        </w:rPr>
        <w:t xml:space="preserve"> a</w:t>
      </w:r>
      <w:r w:rsidRPr="0011426A">
        <w:rPr>
          <w:rFonts w:ascii="Tahoma" w:hAnsi="Tahoma" w:cs="Tahoma"/>
          <w:lang w:val="es-CO"/>
        </w:rPr>
        <w:t>l pago de las cesantías</w:t>
      </w:r>
      <w:r w:rsidR="005510A5" w:rsidRPr="0011426A">
        <w:rPr>
          <w:rFonts w:ascii="Tahoma" w:hAnsi="Tahoma" w:cs="Tahoma"/>
          <w:lang w:val="es-CO"/>
        </w:rPr>
        <w:t>, intereses a las cesantías y primas de servicios correspondientes al último</w:t>
      </w:r>
      <w:r w:rsidRPr="0011426A">
        <w:rPr>
          <w:rFonts w:ascii="Tahoma" w:hAnsi="Tahoma" w:cs="Tahoma"/>
          <w:lang w:val="es-CO"/>
        </w:rPr>
        <w:t xml:space="preserve"> año </w:t>
      </w:r>
      <w:r w:rsidR="005510A5" w:rsidRPr="0011426A">
        <w:rPr>
          <w:rFonts w:ascii="Tahoma" w:hAnsi="Tahoma" w:cs="Tahoma"/>
          <w:lang w:val="es-CO"/>
        </w:rPr>
        <w:t>de</w:t>
      </w:r>
      <w:r w:rsidRPr="0011426A">
        <w:rPr>
          <w:rFonts w:ascii="Tahoma" w:hAnsi="Tahoma" w:cs="Tahoma"/>
          <w:lang w:val="es-CO"/>
        </w:rPr>
        <w:t xml:space="preserve"> servicios</w:t>
      </w:r>
      <w:r w:rsidR="00367DBD" w:rsidRPr="0011426A">
        <w:rPr>
          <w:rFonts w:ascii="Tahoma" w:hAnsi="Tahoma" w:cs="Tahoma"/>
          <w:lang w:val="es-CO"/>
        </w:rPr>
        <w:t>; lo mismo que a</w:t>
      </w:r>
      <w:r w:rsidR="005510A5" w:rsidRPr="0011426A">
        <w:rPr>
          <w:rFonts w:ascii="Tahoma" w:hAnsi="Tahoma" w:cs="Tahoma"/>
          <w:lang w:val="es-CO"/>
        </w:rPr>
        <w:t>l pago de las vacaciones compensadas</w:t>
      </w:r>
      <w:r w:rsidR="00367DBD" w:rsidRPr="0011426A">
        <w:rPr>
          <w:rFonts w:ascii="Tahoma" w:hAnsi="Tahoma" w:cs="Tahoma"/>
          <w:lang w:val="es-CO"/>
        </w:rPr>
        <w:t xml:space="preserve"> por todo el tiempo trabajado, </w:t>
      </w:r>
      <w:r w:rsidR="005510A5" w:rsidRPr="0011426A">
        <w:rPr>
          <w:rFonts w:ascii="Tahoma" w:hAnsi="Tahoma" w:cs="Tahoma"/>
          <w:lang w:val="es-CO"/>
        </w:rPr>
        <w:t>la indemnización por despido unilateral e injustificado y la indemnización por la no consignación de las cesantías en el fondo correspondiente.</w:t>
      </w:r>
    </w:p>
    <w:p w14:paraId="1AD22AF2" w14:textId="77777777" w:rsidR="00251C2A" w:rsidRPr="0011426A" w:rsidRDefault="00251C2A" w:rsidP="00B754DE">
      <w:pPr>
        <w:spacing w:line="276" w:lineRule="auto"/>
        <w:rPr>
          <w:rFonts w:ascii="Tahoma" w:hAnsi="Tahoma" w:cs="Tahoma"/>
          <w:lang w:val="es-CO"/>
        </w:rPr>
      </w:pPr>
    </w:p>
    <w:p w14:paraId="0BC63460" w14:textId="77777777" w:rsidR="00465AAB" w:rsidRPr="0011426A" w:rsidRDefault="00350003" w:rsidP="00B754DE">
      <w:pPr>
        <w:spacing w:line="276" w:lineRule="auto"/>
        <w:rPr>
          <w:rFonts w:ascii="Tahoma" w:hAnsi="Tahoma" w:cs="Tahoma"/>
          <w:lang w:val="es-CO"/>
        </w:rPr>
      </w:pPr>
      <w:r w:rsidRPr="0011426A">
        <w:rPr>
          <w:rFonts w:ascii="Tahoma" w:hAnsi="Tahoma" w:cs="Tahoma"/>
          <w:lang w:val="es-CO"/>
        </w:rPr>
        <w:t>Respecto a los demandados</w:t>
      </w:r>
      <w:r w:rsidR="00465AAB" w:rsidRPr="0011426A">
        <w:rPr>
          <w:rFonts w:ascii="Tahoma" w:hAnsi="Tahoma" w:cs="Tahoma"/>
          <w:lang w:val="es-CO"/>
        </w:rPr>
        <w:t>,</w:t>
      </w:r>
      <w:r w:rsidRPr="0011426A">
        <w:rPr>
          <w:rFonts w:ascii="Tahoma" w:hAnsi="Tahoma" w:cs="Tahoma"/>
          <w:lang w:val="es-CO"/>
        </w:rPr>
        <w:t xml:space="preserve"> se advierte que</w:t>
      </w:r>
      <w:r w:rsidR="00465AAB" w:rsidRPr="0011426A">
        <w:rPr>
          <w:rFonts w:ascii="Tahoma" w:hAnsi="Tahoma" w:cs="Tahoma"/>
          <w:lang w:val="es-CO"/>
        </w:rPr>
        <w:t xml:space="preserve"> por no haber subsanado los errores relacionados en el auto del 23 de agosto de 2013, l</w:t>
      </w:r>
      <w:r w:rsidR="00EF7250" w:rsidRPr="0011426A">
        <w:rPr>
          <w:rFonts w:ascii="Tahoma" w:hAnsi="Tahoma" w:cs="Tahoma"/>
          <w:lang w:val="es-CO"/>
        </w:rPr>
        <w:t>a j</w:t>
      </w:r>
      <w:r w:rsidR="00367DBD" w:rsidRPr="0011426A">
        <w:rPr>
          <w:rFonts w:ascii="Tahoma" w:hAnsi="Tahoma" w:cs="Tahoma"/>
          <w:lang w:val="es-CO"/>
        </w:rPr>
        <w:t>ueza de primera instancia dio</w:t>
      </w:r>
      <w:r w:rsidR="00EF7250" w:rsidRPr="0011426A">
        <w:rPr>
          <w:rFonts w:ascii="Tahoma" w:hAnsi="Tahoma" w:cs="Tahoma"/>
          <w:lang w:val="es-CO"/>
        </w:rPr>
        <w:t xml:space="preserve"> por no contestada la demanda por parte de la empresa de seguridad privada</w:t>
      </w:r>
      <w:r w:rsidR="00465AAB" w:rsidRPr="0011426A">
        <w:rPr>
          <w:rFonts w:ascii="Tahoma" w:hAnsi="Tahoma" w:cs="Tahoma"/>
          <w:lang w:val="es-CO"/>
        </w:rPr>
        <w:t xml:space="preserve"> </w:t>
      </w:r>
      <w:r w:rsidR="00465AAB" w:rsidRPr="0011426A">
        <w:rPr>
          <w:rFonts w:ascii="Tahoma" w:hAnsi="Tahoma" w:cs="Tahoma"/>
          <w:b/>
          <w:lang w:val="es-CO"/>
        </w:rPr>
        <w:t>–SINSERCOL- LTDA-</w:t>
      </w:r>
      <w:r w:rsidR="00465AAB" w:rsidRPr="0011426A">
        <w:rPr>
          <w:rFonts w:ascii="Tahoma" w:hAnsi="Tahoma" w:cs="Tahoma"/>
          <w:lang w:val="es-CO"/>
        </w:rPr>
        <w:t>.</w:t>
      </w:r>
    </w:p>
    <w:p w14:paraId="4DD3EBAA" w14:textId="77777777" w:rsidR="00EF7250" w:rsidRPr="0011426A" w:rsidRDefault="00EF7250" w:rsidP="00B754DE">
      <w:pPr>
        <w:spacing w:line="276" w:lineRule="auto"/>
        <w:rPr>
          <w:rFonts w:ascii="Tahoma" w:hAnsi="Tahoma" w:cs="Tahoma"/>
          <w:lang w:val="es-CO"/>
        </w:rPr>
      </w:pPr>
      <w:r w:rsidRPr="0011426A">
        <w:rPr>
          <w:rFonts w:ascii="Tahoma" w:hAnsi="Tahoma" w:cs="Tahoma"/>
          <w:lang w:val="es-CO"/>
        </w:rPr>
        <w:t xml:space="preserve"> </w:t>
      </w:r>
    </w:p>
    <w:p w14:paraId="5604B9B7" w14:textId="77777777" w:rsidR="00381A15" w:rsidRPr="0011426A" w:rsidRDefault="006770C4" w:rsidP="00B754DE">
      <w:pPr>
        <w:spacing w:line="276" w:lineRule="auto"/>
        <w:rPr>
          <w:rFonts w:ascii="Tahoma" w:hAnsi="Tahoma" w:cs="Tahoma"/>
          <w:lang w:val="es-CO"/>
        </w:rPr>
      </w:pPr>
      <w:r w:rsidRPr="0011426A">
        <w:rPr>
          <w:rFonts w:ascii="Tahoma" w:hAnsi="Tahoma" w:cs="Tahoma"/>
          <w:lang w:val="es-CO"/>
        </w:rPr>
        <w:t>Por su parte, l</w:t>
      </w:r>
      <w:r w:rsidR="00251C2A" w:rsidRPr="0011426A">
        <w:rPr>
          <w:rFonts w:ascii="Tahoma" w:hAnsi="Tahoma" w:cs="Tahoma"/>
          <w:lang w:val="es-CO"/>
        </w:rPr>
        <w:t>os socios de la empresa d</w:t>
      </w:r>
      <w:r w:rsidR="001613E0" w:rsidRPr="0011426A">
        <w:rPr>
          <w:rFonts w:ascii="Tahoma" w:hAnsi="Tahoma" w:cs="Tahoma"/>
          <w:lang w:val="es-CO"/>
        </w:rPr>
        <w:t>emandada no respondieron a la citación</w:t>
      </w:r>
      <w:r w:rsidR="00381A15" w:rsidRPr="0011426A">
        <w:rPr>
          <w:rFonts w:ascii="Tahoma" w:hAnsi="Tahoma" w:cs="Tahoma"/>
          <w:lang w:val="es-CO"/>
        </w:rPr>
        <w:t xml:space="preserve"> del juzgado,</w:t>
      </w:r>
      <w:r w:rsidR="00251C2A" w:rsidRPr="0011426A">
        <w:rPr>
          <w:rFonts w:ascii="Tahoma" w:hAnsi="Tahoma" w:cs="Tahoma"/>
          <w:lang w:val="es-CO"/>
        </w:rPr>
        <w:t xml:space="preserve"> por lo que fueron</w:t>
      </w:r>
      <w:r w:rsidR="00465AAB" w:rsidRPr="0011426A">
        <w:rPr>
          <w:rFonts w:ascii="Tahoma" w:hAnsi="Tahoma" w:cs="Tahoma"/>
          <w:lang w:val="es-CO"/>
        </w:rPr>
        <w:t xml:space="preserve"> debidamente</w:t>
      </w:r>
      <w:r w:rsidR="00251C2A" w:rsidRPr="0011426A">
        <w:rPr>
          <w:rFonts w:ascii="Tahoma" w:hAnsi="Tahoma" w:cs="Tahoma"/>
          <w:lang w:val="es-CO"/>
        </w:rPr>
        <w:t xml:space="preserve"> emplazados y</w:t>
      </w:r>
      <w:r w:rsidR="00381A15" w:rsidRPr="0011426A">
        <w:rPr>
          <w:rFonts w:ascii="Tahoma" w:hAnsi="Tahoma" w:cs="Tahoma"/>
          <w:lang w:val="es-CO"/>
        </w:rPr>
        <w:t xml:space="preserve"> vienen siendo</w:t>
      </w:r>
      <w:r w:rsidR="00251C2A" w:rsidRPr="0011426A">
        <w:rPr>
          <w:rFonts w:ascii="Tahoma" w:hAnsi="Tahoma" w:cs="Tahoma"/>
          <w:lang w:val="es-CO"/>
        </w:rPr>
        <w:t xml:space="preserve"> representados por curador ad-</w:t>
      </w:r>
      <w:proofErr w:type="spellStart"/>
      <w:r w:rsidR="00251C2A" w:rsidRPr="0011426A">
        <w:rPr>
          <w:rFonts w:ascii="Tahoma" w:hAnsi="Tahoma" w:cs="Tahoma"/>
          <w:lang w:val="es-CO"/>
        </w:rPr>
        <w:t>litem</w:t>
      </w:r>
      <w:proofErr w:type="spellEnd"/>
      <w:r w:rsidR="00251C2A" w:rsidRPr="0011426A">
        <w:rPr>
          <w:rFonts w:ascii="Tahoma" w:hAnsi="Tahoma" w:cs="Tahoma"/>
          <w:lang w:val="es-CO"/>
        </w:rPr>
        <w:t xml:space="preserve">, quien no tuvo más que allanarse a lo </w:t>
      </w:r>
      <w:r w:rsidR="00381A15" w:rsidRPr="0011426A">
        <w:rPr>
          <w:rFonts w:ascii="Tahoma" w:hAnsi="Tahoma" w:cs="Tahoma"/>
          <w:lang w:val="es-CO"/>
        </w:rPr>
        <w:t>que resultare probado en el proceso.</w:t>
      </w:r>
    </w:p>
    <w:p w14:paraId="00A8079F" w14:textId="77777777" w:rsidR="001613E0" w:rsidRPr="0011426A" w:rsidRDefault="001613E0" w:rsidP="00B754DE">
      <w:pPr>
        <w:spacing w:line="276" w:lineRule="auto"/>
        <w:rPr>
          <w:rFonts w:ascii="Tahoma" w:hAnsi="Tahoma" w:cs="Tahoma"/>
          <w:lang w:val="es-CO"/>
        </w:rPr>
      </w:pPr>
    </w:p>
    <w:p w14:paraId="493903DA" w14:textId="77777777" w:rsidR="00465AAB" w:rsidRPr="0011426A" w:rsidRDefault="00465AAB" w:rsidP="00B754DE">
      <w:pPr>
        <w:pStyle w:val="Prrafodelista"/>
        <w:numPr>
          <w:ilvl w:val="0"/>
          <w:numId w:val="1"/>
        </w:numPr>
        <w:spacing w:line="276" w:lineRule="auto"/>
        <w:ind w:left="0" w:firstLine="0"/>
        <w:jc w:val="center"/>
        <w:rPr>
          <w:rFonts w:ascii="Tahoma" w:hAnsi="Tahoma" w:cs="Tahoma"/>
          <w:b/>
          <w:lang w:val="es-CO"/>
        </w:rPr>
      </w:pPr>
      <w:r w:rsidRPr="0011426A">
        <w:rPr>
          <w:rFonts w:ascii="Tahoma" w:hAnsi="Tahoma" w:cs="Tahoma"/>
          <w:b/>
          <w:lang w:val="es-CO"/>
        </w:rPr>
        <w:t>SENTENCIA DE PRIMERA INSTANCIA</w:t>
      </w:r>
    </w:p>
    <w:p w14:paraId="2B5598AA" w14:textId="77777777" w:rsidR="00465AAB" w:rsidRPr="0011426A" w:rsidRDefault="00465AAB" w:rsidP="00B754DE">
      <w:pPr>
        <w:spacing w:line="276" w:lineRule="auto"/>
        <w:rPr>
          <w:rFonts w:ascii="Tahoma" w:hAnsi="Tahoma" w:cs="Tahoma"/>
          <w:lang w:val="es-CO"/>
        </w:rPr>
      </w:pPr>
    </w:p>
    <w:p w14:paraId="0DCE883A" w14:textId="77777777" w:rsidR="00424EE0" w:rsidRPr="0011426A" w:rsidRDefault="00C136BA" w:rsidP="00B754DE">
      <w:pPr>
        <w:spacing w:line="276" w:lineRule="auto"/>
        <w:rPr>
          <w:rFonts w:ascii="Tahoma" w:hAnsi="Tahoma" w:cs="Tahoma"/>
          <w:lang w:val="es-CO"/>
        </w:rPr>
      </w:pPr>
      <w:r w:rsidRPr="0011426A">
        <w:rPr>
          <w:rFonts w:ascii="Tahoma" w:hAnsi="Tahoma" w:cs="Tahoma"/>
          <w:lang w:val="es-CO"/>
        </w:rPr>
        <w:t>La jueza de primera instancia declaró pr</w:t>
      </w:r>
      <w:r w:rsidR="00255526" w:rsidRPr="0011426A">
        <w:rPr>
          <w:rFonts w:ascii="Tahoma" w:hAnsi="Tahoma" w:cs="Tahoma"/>
          <w:lang w:val="es-CO"/>
        </w:rPr>
        <w:t>obada la existencia del vínculo laboral</w:t>
      </w:r>
      <w:r w:rsidRPr="0011426A">
        <w:rPr>
          <w:rFonts w:ascii="Tahoma" w:hAnsi="Tahoma" w:cs="Tahoma"/>
          <w:lang w:val="es-CO"/>
        </w:rPr>
        <w:t xml:space="preserve"> entre los demand</w:t>
      </w:r>
      <w:r w:rsidR="00350003" w:rsidRPr="0011426A">
        <w:rPr>
          <w:rFonts w:ascii="Tahoma" w:hAnsi="Tahoma" w:cs="Tahoma"/>
          <w:lang w:val="es-CO"/>
        </w:rPr>
        <w:t>antes y la sociedad demandada</w:t>
      </w:r>
      <w:r w:rsidRPr="0011426A">
        <w:rPr>
          <w:rFonts w:ascii="Tahoma" w:hAnsi="Tahoma" w:cs="Tahoma"/>
          <w:lang w:val="es-CO"/>
        </w:rPr>
        <w:t xml:space="preserve"> y con </w:t>
      </w:r>
      <w:r w:rsidR="00B477D2" w:rsidRPr="0011426A">
        <w:rPr>
          <w:rFonts w:ascii="Tahoma" w:hAnsi="Tahoma" w:cs="Tahoma"/>
          <w:lang w:val="es-CO"/>
        </w:rPr>
        <w:t>apoyo en los</w:t>
      </w:r>
      <w:r w:rsidRPr="0011426A">
        <w:rPr>
          <w:rFonts w:ascii="Tahoma" w:hAnsi="Tahoma" w:cs="Tahoma"/>
          <w:lang w:val="es-CO"/>
        </w:rPr>
        <w:t xml:space="preserve"> contratos</w:t>
      </w:r>
      <w:r w:rsidR="00B477D2" w:rsidRPr="0011426A">
        <w:rPr>
          <w:rFonts w:ascii="Tahoma" w:hAnsi="Tahoma" w:cs="Tahoma"/>
          <w:lang w:val="es-CO"/>
        </w:rPr>
        <w:t xml:space="preserve"> escritos </w:t>
      </w:r>
      <w:r w:rsidRPr="0011426A">
        <w:rPr>
          <w:rFonts w:ascii="Tahoma" w:hAnsi="Tahoma" w:cs="Tahoma"/>
          <w:lang w:val="es-CO"/>
        </w:rPr>
        <w:t>adosados al proceso, concluyó que to</w:t>
      </w:r>
      <w:r w:rsidR="001E0476" w:rsidRPr="0011426A">
        <w:rPr>
          <w:rFonts w:ascii="Tahoma" w:hAnsi="Tahoma" w:cs="Tahoma"/>
          <w:lang w:val="es-CO"/>
        </w:rPr>
        <w:t>dos los vigilantes habían sido</w:t>
      </w:r>
      <w:r w:rsidR="00350003" w:rsidRPr="0011426A">
        <w:rPr>
          <w:rFonts w:ascii="Tahoma" w:hAnsi="Tahoma" w:cs="Tahoma"/>
          <w:lang w:val="es-CO"/>
        </w:rPr>
        <w:t xml:space="preserve"> vinculado</w:t>
      </w:r>
      <w:r w:rsidR="001E0476" w:rsidRPr="0011426A">
        <w:rPr>
          <w:rFonts w:ascii="Tahoma" w:hAnsi="Tahoma" w:cs="Tahoma"/>
          <w:lang w:val="es-CO"/>
        </w:rPr>
        <w:t>s</w:t>
      </w:r>
      <w:r w:rsidR="00350003" w:rsidRPr="0011426A">
        <w:rPr>
          <w:rFonts w:ascii="Tahoma" w:hAnsi="Tahoma" w:cs="Tahoma"/>
          <w:lang w:val="es-CO"/>
        </w:rPr>
        <w:t xml:space="preserve"> a la empresa </w:t>
      </w:r>
      <w:r w:rsidRPr="0011426A">
        <w:rPr>
          <w:rFonts w:ascii="Tahoma" w:hAnsi="Tahoma" w:cs="Tahoma"/>
          <w:lang w:val="es-CO"/>
        </w:rPr>
        <w:t xml:space="preserve"> a través de un contrato</w:t>
      </w:r>
      <w:r w:rsidR="001E0476" w:rsidRPr="0011426A">
        <w:rPr>
          <w:rFonts w:ascii="Tahoma" w:hAnsi="Tahoma" w:cs="Tahoma"/>
          <w:lang w:val="es-CO"/>
        </w:rPr>
        <w:t xml:space="preserve"> escrito</w:t>
      </w:r>
      <w:r w:rsidR="00B477D2" w:rsidRPr="0011426A">
        <w:rPr>
          <w:rFonts w:ascii="Tahoma" w:hAnsi="Tahoma" w:cs="Tahoma"/>
          <w:lang w:val="es-CO"/>
        </w:rPr>
        <w:t xml:space="preserve"> de trabajo</w:t>
      </w:r>
      <w:r w:rsidRPr="0011426A">
        <w:rPr>
          <w:rFonts w:ascii="Tahoma" w:hAnsi="Tahoma" w:cs="Tahoma"/>
          <w:lang w:val="es-CO"/>
        </w:rPr>
        <w:t xml:space="preserve"> a término indefinido, pues </w:t>
      </w:r>
      <w:r w:rsidR="002B7D72" w:rsidRPr="0011426A">
        <w:rPr>
          <w:rFonts w:ascii="Tahoma" w:hAnsi="Tahoma" w:cs="Tahoma"/>
          <w:lang w:val="es-CO"/>
        </w:rPr>
        <w:t>no</w:t>
      </w:r>
      <w:r w:rsidR="00255526" w:rsidRPr="0011426A">
        <w:rPr>
          <w:rFonts w:ascii="Tahoma" w:hAnsi="Tahoma" w:cs="Tahoma"/>
          <w:lang w:val="es-CO"/>
        </w:rPr>
        <w:t xml:space="preserve"> había</w:t>
      </w:r>
      <w:r w:rsidR="0099217F" w:rsidRPr="0011426A">
        <w:rPr>
          <w:rFonts w:ascii="Tahoma" w:hAnsi="Tahoma" w:cs="Tahoma"/>
          <w:lang w:val="es-CO"/>
        </w:rPr>
        <w:t xml:space="preserve"> quedado</w:t>
      </w:r>
      <w:r w:rsidR="00255526" w:rsidRPr="0011426A">
        <w:rPr>
          <w:rFonts w:ascii="Tahoma" w:hAnsi="Tahoma" w:cs="Tahoma"/>
          <w:lang w:val="es-CO"/>
        </w:rPr>
        <w:t xml:space="preserve"> establecido en qué consistía la “obra o labor contratada”</w:t>
      </w:r>
      <w:r w:rsidR="00B477D2" w:rsidRPr="0011426A">
        <w:rPr>
          <w:rFonts w:ascii="Tahoma" w:hAnsi="Tahoma" w:cs="Tahoma"/>
          <w:lang w:val="es-CO"/>
        </w:rPr>
        <w:t xml:space="preserve"> de la que se habla en cada uno de esos convenios individuales. De allí mismo derivó la fecha del extremo inicial del vínculo laboral para cada uno de los trabajadores y el extremo final lo dedujo de la confesió</w:t>
      </w:r>
      <w:r w:rsidR="002829D4" w:rsidRPr="0011426A">
        <w:rPr>
          <w:rFonts w:ascii="Tahoma" w:hAnsi="Tahoma" w:cs="Tahoma"/>
          <w:lang w:val="es-CO"/>
        </w:rPr>
        <w:t>n ficta</w:t>
      </w:r>
      <w:r w:rsidR="00350003" w:rsidRPr="0011426A">
        <w:rPr>
          <w:rFonts w:ascii="Tahoma" w:hAnsi="Tahoma" w:cs="Tahoma"/>
          <w:lang w:val="es-CO"/>
        </w:rPr>
        <w:t xml:space="preserve"> que devino de</w:t>
      </w:r>
      <w:r w:rsidR="002829D4" w:rsidRPr="0011426A">
        <w:rPr>
          <w:rFonts w:ascii="Tahoma" w:hAnsi="Tahoma" w:cs="Tahoma"/>
          <w:lang w:val="es-CO"/>
        </w:rPr>
        <w:t xml:space="preserve"> la inasistencia de los demand</w:t>
      </w:r>
      <w:r w:rsidR="00367DBD" w:rsidRPr="0011426A">
        <w:rPr>
          <w:rFonts w:ascii="Tahoma" w:hAnsi="Tahoma" w:cs="Tahoma"/>
          <w:lang w:val="es-CO"/>
        </w:rPr>
        <w:t>ados al interrogatorio de parte</w:t>
      </w:r>
      <w:r w:rsidR="004866A9" w:rsidRPr="0011426A">
        <w:rPr>
          <w:rFonts w:ascii="Tahoma" w:hAnsi="Tahoma" w:cs="Tahoma"/>
          <w:lang w:val="es-CO"/>
        </w:rPr>
        <w:t xml:space="preserve"> y la falta de contestación por parte de la sociedad demandada</w:t>
      </w:r>
      <w:r w:rsidR="00367DBD" w:rsidRPr="0011426A">
        <w:rPr>
          <w:rFonts w:ascii="Tahoma" w:hAnsi="Tahoma" w:cs="Tahoma"/>
          <w:lang w:val="es-CO"/>
        </w:rPr>
        <w:t xml:space="preserve">, así: </w:t>
      </w:r>
    </w:p>
    <w:p w14:paraId="474CE413" w14:textId="77777777" w:rsidR="00424EE0" w:rsidRPr="0011426A" w:rsidRDefault="00424EE0" w:rsidP="00B754DE">
      <w:pPr>
        <w:spacing w:line="276" w:lineRule="auto"/>
        <w:rPr>
          <w:rFonts w:ascii="Tahoma" w:hAnsi="Tahoma" w:cs="Tahoma"/>
          <w:lang w:val="es-CO"/>
        </w:rPr>
      </w:pPr>
    </w:p>
    <w:p w14:paraId="6BD67FEC" w14:textId="77777777" w:rsidR="00367DBD" w:rsidRPr="00424EE0" w:rsidRDefault="00424EE0" w:rsidP="00B754DE">
      <w:pPr>
        <w:spacing w:line="276" w:lineRule="auto"/>
        <w:rPr>
          <w:rFonts w:ascii="Tahoma" w:hAnsi="Tahoma" w:cs="Tahoma"/>
          <w:i/>
          <w:sz w:val="24"/>
          <w:szCs w:val="24"/>
          <w:u w:val="single"/>
          <w:lang w:val="es-CO"/>
        </w:rPr>
      </w:pPr>
      <w:r w:rsidRPr="0011426A">
        <w:rPr>
          <w:rFonts w:ascii="Tahoma" w:hAnsi="Tahoma" w:cs="Tahoma"/>
          <w:highlight w:val="lightGray"/>
          <w:lang w:val="es-CO"/>
        </w:rPr>
        <w:t xml:space="preserve">NOTA: </w:t>
      </w:r>
      <w:r w:rsidR="00367DBD" w:rsidRPr="0011426A">
        <w:rPr>
          <w:rFonts w:ascii="Tahoma" w:hAnsi="Tahoma" w:cs="Tahoma"/>
          <w:i/>
          <w:highlight w:val="lightGray"/>
          <w:u w:val="single"/>
          <w:lang w:val="es-CO"/>
        </w:rPr>
        <w:t>(en este momento se hace circular entre los apoderados de las partes</w:t>
      </w:r>
      <w:r w:rsidR="00BA0693" w:rsidRPr="0011426A">
        <w:rPr>
          <w:rFonts w:ascii="Tahoma" w:hAnsi="Tahoma" w:cs="Tahoma"/>
          <w:i/>
          <w:highlight w:val="lightGray"/>
          <w:u w:val="single"/>
          <w:lang w:val="es-CO"/>
        </w:rPr>
        <w:t>,</w:t>
      </w:r>
      <w:r w:rsidR="00367DBD" w:rsidRPr="0011426A">
        <w:rPr>
          <w:rFonts w:ascii="Tahoma" w:hAnsi="Tahoma" w:cs="Tahoma"/>
          <w:i/>
          <w:highlight w:val="lightGray"/>
          <w:u w:val="single"/>
          <w:lang w:val="es-CO"/>
        </w:rPr>
        <w:t xml:space="preserve"> el cuadro contentivo de</w:t>
      </w:r>
      <w:r w:rsidR="00BA0693" w:rsidRPr="0011426A">
        <w:rPr>
          <w:rFonts w:ascii="Tahoma" w:hAnsi="Tahoma" w:cs="Tahoma"/>
          <w:i/>
          <w:highlight w:val="lightGray"/>
          <w:u w:val="single"/>
          <w:lang w:val="es-CO"/>
        </w:rPr>
        <w:t xml:space="preserve"> la información</w:t>
      </w:r>
      <w:r w:rsidR="00367DBD" w:rsidRPr="0011426A">
        <w:rPr>
          <w:rFonts w:ascii="Tahoma" w:hAnsi="Tahoma" w:cs="Tahoma"/>
          <w:i/>
          <w:highlight w:val="lightGray"/>
          <w:u w:val="single"/>
          <w:lang w:val="es-CO"/>
        </w:rPr>
        <w:t xml:space="preserve"> </w:t>
      </w:r>
      <w:r w:rsidR="00BA0693" w:rsidRPr="0011426A">
        <w:rPr>
          <w:rFonts w:ascii="Tahoma" w:hAnsi="Tahoma" w:cs="Tahoma"/>
          <w:i/>
          <w:highlight w:val="lightGray"/>
          <w:u w:val="single"/>
          <w:lang w:val="es-CO"/>
        </w:rPr>
        <w:t xml:space="preserve">acerca de </w:t>
      </w:r>
      <w:r w:rsidR="00367DBD" w:rsidRPr="0011426A">
        <w:rPr>
          <w:rFonts w:ascii="Tahoma" w:hAnsi="Tahoma" w:cs="Tahoma"/>
          <w:i/>
          <w:highlight w:val="lightGray"/>
          <w:u w:val="single"/>
          <w:lang w:val="es-CO"/>
        </w:rPr>
        <w:t xml:space="preserve">los extremos laborales y el monto de la remuneración </w:t>
      </w:r>
      <w:r w:rsidR="00BA0693" w:rsidRPr="0011426A">
        <w:rPr>
          <w:rFonts w:ascii="Tahoma" w:hAnsi="Tahoma" w:cs="Tahoma"/>
          <w:i/>
          <w:highlight w:val="lightGray"/>
          <w:u w:val="single"/>
          <w:lang w:val="es-CO"/>
        </w:rPr>
        <w:t>determinada en primera instancia en el caso de cada uno de los demandantes)</w:t>
      </w:r>
      <w:r w:rsidR="00367DBD" w:rsidRPr="00424EE0">
        <w:rPr>
          <w:rFonts w:ascii="Tahoma" w:hAnsi="Tahoma" w:cs="Tahoma"/>
          <w:i/>
          <w:sz w:val="24"/>
          <w:szCs w:val="24"/>
          <w:u w:val="single"/>
          <w:lang w:val="es-CO"/>
        </w:rPr>
        <w:t xml:space="preserve"> </w:t>
      </w:r>
    </w:p>
    <w:p w14:paraId="1EF66477" w14:textId="77777777" w:rsidR="004866A9" w:rsidRDefault="004866A9" w:rsidP="0011426A">
      <w:pPr>
        <w:spacing w:line="276" w:lineRule="auto"/>
        <w:rPr>
          <w:rFonts w:ascii="Tahoma" w:hAnsi="Tahoma" w:cs="Tahoma"/>
          <w:sz w:val="24"/>
          <w:szCs w:val="24"/>
          <w:u w:val="single"/>
          <w:lang w:val="es-CO"/>
        </w:rPr>
      </w:pPr>
    </w:p>
    <w:tbl>
      <w:tblPr>
        <w:tblStyle w:val="Tablaconcuadrcula"/>
        <w:tblW w:w="4900" w:type="pct"/>
        <w:jc w:val="center"/>
        <w:tblLayout w:type="fixed"/>
        <w:tblLook w:val="04A0" w:firstRow="1" w:lastRow="0" w:firstColumn="1" w:lastColumn="0" w:noHBand="0" w:noVBand="1"/>
      </w:tblPr>
      <w:tblGrid>
        <w:gridCol w:w="3152"/>
        <w:gridCol w:w="1203"/>
        <w:gridCol w:w="1504"/>
        <w:gridCol w:w="1201"/>
        <w:gridCol w:w="1502"/>
        <w:gridCol w:w="1203"/>
      </w:tblGrid>
      <w:tr w:rsidR="004866A9" w:rsidRPr="00A90018" w14:paraId="794372EB" w14:textId="77777777" w:rsidTr="00DF7A85">
        <w:trPr>
          <w:trHeight w:val="57"/>
          <w:jc w:val="center"/>
        </w:trPr>
        <w:tc>
          <w:tcPr>
            <w:tcW w:w="1614" w:type="pct"/>
          </w:tcPr>
          <w:p w14:paraId="6D78FA13" w14:textId="77777777" w:rsidR="004866A9" w:rsidRDefault="004866A9" w:rsidP="0011426A">
            <w:pPr>
              <w:spacing w:line="360" w:lineRule="auto"/>
              <w:ind w:firstLine="0"/>
              <w:jc w:val="center"/>
              <w:rPr>
                <w:rFonts w:ascii="Tahoma" w:hAnsi="Tahoma" w:cs="Tahoma"/>
                <w:b/>
                <w:sz w:val="16"/>
                <w:szCs w:val="16"/>
                <w:lang w:val="es-CO"/>
              </w:rPr>
            </w:pPr>
            <w:r>
              <w:rPr>
                <w:rFonts w:ascii="Tahoma" w:hAnsi="Tahoma" w:cs="Tahoma"/>
                <w:b/>
                <w:sz w:val="16"/>
                <w:szCs w:val="16"/>
                <w:lang w:val="es-CO"/>
              </w:rPr>
              <w:t>Nombre del trabajador</w:t>
            </w:r>
          </w:p>
          <w:p w14:paraId="551EAABB" w14:textId="77777777" w:rsidR="002935F5" w:rsidRPr="00A90018" w:rsidRDefault="002935F5" w:rsidP="0011426A">
            <w:pPr>
              <w:spacing w:line="360" w:lineRule="auto"/>
              <w:ind w:firstLine="0"/>
              <w:jc w:val="center"/>
              <w:rPr>
                <w:rFonts w:ascii="Tahoma" w:hAnsi="Tahoma" w:cs="Tahoma"/>
                <w:b/>
                <w:sz w:val="16"/>
                <w:szCs w:val="16"/>
                <w:lang w:val="es-CO"/>
              </w:rPr>
            </w:pPr>
          </w:p>
        </w:tc>
        <w:tc>
          <w:tcPr>
            <w:tcW w:w="616" w:type="pct"/>
          </w:tcPr>
          <w:p w14:paraId="14889D48" w14:textId="77777777" w:rsidR="004866A9" w:rsidRPr="00A90018" w:rsidRDefault="004866A9" w:rsidP="0011426A">
            <w:pPr>
              <w:spacing w:line="360" w:lineRule="auto"/>
              <w:ind w:firstLine="0"/>
              <w:jc w:val="center"/>
              <w:rPr>
                <w:rFonts w:ascii="Tahoma" w:hAnsi="Tahoma" w:cs="Tahoma"/>
                <w:b/>
                <w:sz w:val="16"/>
                <w:szCs w:val="16"/>
                <w:lang w:val="es-CO"/>
              </w:rPr>
            </w:pPr>
            <w:r w:rsidRPr="00A90018">
              <w:rPr>
                <w:rFonts w:ascii="Tahoma" w:hAnsi="Tahoma" w:cs="Tahoma"/>
                <w:b/>
                <w:sz w:val="16"/>
                <w:szCs w:val="16"/>
                <w:lang w:val="es-CO"/>
              </w:rPr>
              <w:t>Desde</w:t>
            </w:r>
          </w:p>
        </w:tc>
        <w:tc>
          <w:tcPr>
            <w:tcW w:w="770" w:type="pct"/>
          </w:tcPr>
          <w:p w14:paraId="5806825C" w14:textId="77777777" w:rsidR="004866A9" w:rsidRPr="00A90018" w:rsidRDefault="004866A9" w:rsidP="0011426A">
            <w:pPr>
              <w:spacing w:line="360" w:lineRule="auto"/>
              <w:ind w:firstLine="0"/>
              <w:jc w:val="center"/>
              <w:rPr>
                <w:rFonts w:ascii="Tahoma" w:hAnsi="Tahoma" w:cs="Tahoma"/>
                <w:b/>
                <w:sz w:val="16"/>
                <w:szCs w:val="16"/>
                <w:lang w:val="es-CO"/>
              </w:rPr>
            </w:pPr>
            <w:r w:rsidRPr="00A90018">
              <w:rPr>
                <w:rFonts w:ascii="Tahoma" w:hAnsi="Tahoma" w:cs="Tahoma"/>
                <w:b/>
                <w:sz w:val="16"/>
                <w:szCs w:val="16"/>
                <w:lang w:val="es-CO"/>
              </w:rPr>
              <w:t>Hasta</w:t>
            </w:r>
          </w:p>
        </w:tc>
        <w:tc>
          <w:tcPr>
            <w:tcW w:w="615" w:type="pct"/>
          </w:tcPr>
          <w:p w14:paraId="0CC3EDE6" w14:textId="77777777" w:rsidR="004866A9" w:rsidRPr="00A90018" w:rsidRDefault="004866A9" w:rsidP="0011426A">
            <w:pPr>
              <w:spacing w:line="360" w:lineRule="auto"/>
              <w:ind w:firstLine="0"/>
              <w:jc w:val="center"/>
              <w:rPr>
                <w:rFonts w:ascii="Tahoma" w:hAnsi="Tahoma" w:cs="Tahoma"/>
                <w:b/>
                <w:sz w:val="16"/>
                <w:szCs w:val="16"/>
                <w:lang w:val="es-CO"/>
              </w:rPr>
            </w:pPr>
            <w:proofErr w:type="spellStart"/>
            <w:r>
              <w:rPr>
                <w:rFonts w:ascii="Tahoma" w:hAnsi="Tahoma" w:cs="Tahoma"/>
                <w:b/>
                <w:sz w:val="16"/>
                <w:szCs w:val="16"/>
                <w:lang w:val="es-CO"/>
              </w:rPr>
              <w:t>Fl</w:t>
            </w:r>
            <w:proofErr w:type="spellEnd"/>
            <w:r>
              <w:rPr>
                <w:rFonts w:ascii="Tahoma" w:hAnsi="Tahoma" w:cs="Tahoma"/>
                <w:b/>
                <w:sz w:val="16"/>
                <w:szCs w:val="16"/>
                <w:lang w:val="es-CO"/>
              </w:rPr>
              <w:t>. contrato</w:t>
            </w:r>
          </w:p>
        </w:tc>
        <w:tc>
          <w:tcPr>
            <w:tcW w:w="769" w:type="pct"/>
          </w:tcPr>
          <w:p w14:paraId="538A484D" w14:textId="77777777" w:rsidR="004866A9" w:rsidRPr="00A90018" w:rsidRDefault="004866A9" w:rsidP="0011426A">
            <w:pPr>
              <w:spacing w:line="360" w:lineRule="auto"/>
              <w:ind w:firstLine="0"/>
              <w:jc w:val="center"/>
              <w:rPr>
                <w:rFonts w:ascii="Tahoma" w:hAnsi="Tahoma" w:cs="Tahoma"/>
                <w:b/>
                <w:sz w:val="16"/>
                <w:szCs w:val="16"/>
                <w:lang w:val="es-CO"/>
              </w:rPr>
            </w:pPr>
            <w:r>
              <w:rPr>
                <w:rFonts w:ascii="Tahoma" w:hAnsi="Tahoma" w:cs="Tahoma"/>
                <w:b/>
                <w:sz w:val="16"/>
                <w:szCs w:val="16"/>
                <w:lang w:val="es-CO"/>
              </w:rPr>
              <w:t>Remuneración</w:t>
            </w:r>
          </w:p>
        </w:tc>
        <w:tc>
          <w:tcPr>
            <w:tcW w:w="616" w:type="pct"/>
          </w:tcPr>
          <w:p w14:paraId="7B049134" w14:textId="77777777" w:rsidR="004866A9" w:rsidRPr="00A90018" w:rsidRDefault="004866A9" w:rsidP="0011426A">
            <w:pPr>
              <w:spacing w:line="360" w:lineRule="auto"/>
              <w:ind w:firstLine="0"/>
              <w:jc w:val="center"/>
              <w:rPr>
                <w:rFonts w:ascii="Tahoma" w:hAnsi="Tahoma" w:cs="Tahoma"/>
                <w:b/>
                <w:sz w:val="16"/>
                <w:szCs w:val="16"/>
                <w:lang w:val="es-CO"/>
              </w:rPr>
            </w:pPr>
            <w:proofErr w:type="spellStart"/>
            <w:r w:rsidRPr="00A90018">
              <w:rPr>
                <w:rFonts w:ascii="Tahoma" w:hAnsi="Tahoma" w:cs="Tahoma"/>
                <w:b/>
                <w:sz w:val="16"/>
                <w:szCs w:val="16"/>
                <w:lang w:val="es-CO"/>
              </w:rPr>
              <w:t>Fl</w:t>
            </w:r>
            <w:proofErr w:type="spellEnd"/>
            <w:r w:rsidRPr="00A90018">
              <w:rPr>
                <w:rFonts w:ascii="Tahoma" w:hAnsi="Tahoma" w:cs="Tahoma"/>
                <w:b/>
                <w:sz w:val="16"/>
                <w:szCs w:val="16"/>
                <w:lang w:val="es-CO"/>
              </w:rPr>
              <w:t>.</w:t>
            </w:r>
            <w:r>
              <w:rPr>
                <w:rFonts w:ascii="Tahoma" w:hAnsi="Tahoma" w:cs="Tahoma"/>
                <w:b/>
                <w:sz w:val="16"/>
                <w:szCs w:val="16"/>
                <w:lang w:val="es-CO"/>
              </w:rPr>
              <w:t xml:space="preserve"> nómina</w:t>
            </w:r>
          </w:p>
        </w:tc>
      </w:tr>
      <w:tr w:rsidR="004866A9" w:rsidRPr="000F5053" w14:paraId="742500C9" w14:textId="77777777" w:rsidTr="00DF7A85">
        <w:trPr>
          <w:trHeight w:val="57"/>
          <w:jc w:val="center"/>
        </w:trPr>
        <w:tc>
          <w:tcPr>
            <w:tcW w:w="1614" w:type="pct"/>
          </w:tcPr>
          <w:p w14:paraId="2B9CAB77" w14:textId="77777777" w:rsidR="004866A9" w:rsidRPr="00A90018" w:rsidRDefault="004866A9" w:rsidP="0011426A">
            <w:pPr>
              <w:spacing w:line="360" w:lineRule="auto"/>
              <w:ind w:firstLine="0"/>
              <w:jc w:val="center"/>
              <w:rPr>
                <w:rFonts w:ascii="Tahoma" w:hAnsi="Tahoma" w:cs="Tahoma"/>
                <w:b/>
                <w:sz w:val="16"/>
                <w:szCs w:val="16"/>
                <w:lang w:val="es-CO"/>
              </w:rPr>
            </w:pPr>
            <w:r w:rsidRPr="00A90018">
              <w:rPr>
                <w:rFonts w:ascii="Tahoma" w:hAnsi="Tahoma" w:cs="Tahoma"/>
                <w:b/>
                <w:sz w:val="16"/>
                <w:szCs w:val="16"/>
                <w:lang w:val="es-CO"/>
              </w:rPr>
              <w:t>Freddy Antonio Zapata Cañaveral</w:t>
            </w:r>
          </w:p>
        </w:tc>
        <w:tc>
          <w:tcPr>
            <w:tcW w:w="616" w:type="pct"/>
          </w:tcPr>
          <w:p w14:paraId="346AC514"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09/09/08</w:t>
            </w:r>
          </w:p>
        </w:tc>
        <w:tc>
          <w:tcPr>
            <w:tcW w:w="770" w:type="pct"/>
          </w:tcPr>
          <w:p w14:paraId="7F1769BA"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30/08</w:t>
            </w:r>
            <w:r w:rsidRPr="000F5053">
              <w:rPr>
                <w:rFonts w:ascii="Tahoma" w:hAnsi="Tahoma" w:cs="Tahoma"/>
                <w:sz w:val="16"/>
                <w:szCs w:val="16"/>
                <w:lang w:val="es-CO"/>
              </w:rPr>
              <w:t>/10</w:t>
            </w:r>
          </w:p>
        </w:tc>
        <w:tc>
          <w:tcPr>
            <w:tcW w:w="615" w:type="pct"/>
          </w:tcPr>
          <w:p w14:paraId="40400021"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81-83</w:t>
            </w:r>
          </w:p>
        </w:tc>
        <w:tc>
          <w:tcPr>
            <w:tcW w:w="769" w:type="pct"/>
          </w:tcPr>
          <w:p w14:paraId="7251B9B1"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$837.320</w:t>
            </w:r>
          </w:p>
        </w:tc>
        <w:tc>
          <w:tcPr>
            <w:tcW w:w="616" w:type="pct"/>
          </w:tcPr>
          <w:p w14:paraId="444DB4FC"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114</w:t>
            </w:r>
          </w:p>
        </w:tc>
      </w:tr>
      <w:tr w:rsidR="004866A9" w:rsidRPr="000F5053" w14:paraId="1135F5F5" w14:textId="77777777" w:rsidTr="00DF7A85">
        <w:trPr>
          <w:trHeight w:val="57"/>
          <w:jc w:val="center"/>
        </w:trPr>
        <w:tc>
          <w:tcPr>
            <w:tcW w:w="1614" w:type="pct"/>
          </w:tcPr>
          <w:p w14:paraId="4A9C05AC" w14:textId="77777777" w:rsidR="004866A9" w:rsidRPr="00A90018" w:rsidRDefault="004866A9" w:rsidP="0011426A">
            <w:pPr>
              <w:spacing w:line="360" w:lineRule="auto"/>
              <w:ind w:firstLine="0"/>
              <w:jc w:val="center"/>
              <w:rPr>
                <w:rFonts w:ascii="Tahoma" w:hAnsi="Tahoma" w:cs="Tahoma"/>
                <w:b/>
                <w:sz w:val="16"/>
                <w:szCs w:val="16"/>
                <w:lang w:val="es-CO"/>
              </w:rPr>
            </w:pPr>
            <w:r>
              <w:rPr>
                <w:rFonts w:ascii="Tahoma" w:hAnsi="Tahoma" w:cs="Tahoma"/>
                <w:b/>
                <w:sz w:val="16"/>
                <w:szCs w:val="16"/>
                <w:lang w:val="es-CO"/>
              </w:rPr>
              <w:t>Luis Fernando Ramírez Hernández</w:t>
            </w:r>
          </w:p>
        </w:tc>
        <w:tc>
          <w:tcPr>
            <w:tcW w:w="616" w:type="pct"/>
          </w:tcPr>
          <w:p w14:paraId="5E926BA1"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01/10/09</w:t>
            </w:r>
          </w:p>
        </w:tc>
        <w:tc>
          <w:tcPr>
            <w:tcW w:w="770" w:type="pct"/>
          </w:tcPr>
          <w:p w14:paraId="3237D8A7" w14:textId="77777777" w:rsidR="004866A9" w:rsidRPr="009B4BDE" w:rsidRDefault="009B4BDE" w:rsidP="0011426A">
            <w:pPr>
              <w:spacing w:line="360" w:lineRule="auto"/>
              <w:ind w:firstLine="0"/>
              <w:jc w:val="center"/>
              <w:rPr>
                <w:rFonts w:ascii="Tahoma" w:hAnsi="Tahoma" w:cs="Tahoma"/>
                <w:sz w:val="12"/>
                <w:szCs w:val="12"/>
                <w:lang w:val="es-CO"/>
              </w:rPr>
            </w:pPr>
            <w:r w:rsidRPr="009B4BDE">
              <w:rPr>
                <w:rFonts w:ascii="Tahoma" w:hAnsi="Tahoma" w:cs="Tahoma"/>
                <w:sz w:val="12"/>
                <w:szCs w:val="12"/>
                <w:lang w:val="es-CO"/>
              </w:rPr>
              <w:t>No probó los extremos</w:t>
            </w:r>
          </w:p>
        </w:tc>
        <w:tc>
          <w:tcPr>
            <w:tcW w:w="615" w:type="pct"/>
          </w:tcPr>
          <w:p w14:paraId="237F5E5A"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84-86</w:t>
            </w:r>
          </w:p>
        </w:tc>
        <w:tc>
          <w:tcPr>
            <w:tcW w:w="769" w:type="pct"/>
          </w:tcPr>
          <w:p w14:paraId="68537ACF"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$930.000</w:t>
            </w:r>
          </w:p>
        </w:tc>
        <w:tc>
          <w:tcPr>
            <w:tcW w:w="616" w:type="pct"/>
          </w:tcPr>
          <w:p w14:paraId="659B486A"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126-140</w:t>
            </w:r>
          </w:p>
        </w:tc>
      </w:tr>
      <w:tr w:rsidR="004866A9" w:rsidRPr="000F5053" w14:paraId="3D037857" w14:textId="77777777" w:rsidTr="00DF7A85">
        <w:trPr>
          <w:trHeight w:val="57"/>
          <w:jc w:val="center"/>
        </w:trPr>
        <w:tc>
          <w:tcPr>
            <w:tcW w:w="1614" w:type="pct"/>
          </w:tcPr>
          <w:p w14:paraId="5E297D9C" w14:textId="77777777" w:rsidR="004866A9" w:rsidRDefault="004866A9" w:rsidP="0011426A">
            <w:pPr>
              <w:spacing w:line="360" w:lineRule="auto"/>
              <w:ind w:firstLine="0"/>
              <w:jc w:val="center"/>
              <w:rPr>
                <w:rFonts w:ascii="Tahoma" w:hAnsi="Tahoma" w:cs="Tahoma"/>
                <w:b/>
                <w:sz w:val="16"/>
                <w:szCs w:val="16"/>
                <w:lang w:val="es-CO"/>
              </w:rPr>
            </w:pPr>
            <w:r>
              <w:rPr>
                <w:rFonts w:ascii="Tahoma" w:hAnsi="Tahoma" w:cs="Tahoma"/>
                <w:b/>
                <w:sz w:val="16"/>
                <w:szCs w:val="16"/>
                <w:lang w:val="es-CO"/>
              </w:rPr>
              <w:t>Francisco Javier Díaz Peláez</w:t>
            </w:r>
          </w:p>
        </w:tc>
        <w:tc>
          <w:tcPr>
            <w:tcW w:w="616" w:type="pct"/>
          </w:tcPr>
          <w:p w14:paraId="78C4C00E"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1º/10/08</w:t>
            </w:r>
          </w:p>
        </w:tc>
        <w:tc>
          <w:tcPr>
            <w:tcW w:w="770" w:type="pct"/>
          </w:tcPr>
          <w:p w14:paraId="2F08D8FD"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01/06</w:t>
            </w:r>
            <w:r w:rsidRPr="000F5053">
              <w:rPr>
                <w:rFonts w:ascii="Tahoma" w:hAnsi="Tahoma" w:cs="Tahoma"/>
                <w:sz w:val="16"/>
                <w:szCs w:val="16"/>
                <w:lang w:val="es-CO"/>
              </w:rPr>
              <w:t>/10</w:t>
            </w:r>
          </w:p>
        </w:tc>
        <w:tc>
          <w:tcPr>
            <w:tcW w:w="615" w:type="pct"/>
          </w:tcPr>
          <w:p w14:paraId="01793E27"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87-89</w:t>
            </w:r>
          </w:p>
        </w:tc>
        <w:tc>
          <w:tcPr>
            <w:tcW w:w="769" w:type="pct"/>
          </w:tcPr>
          <w:p w14:paraId="23520249"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$80</w:t>
            </w:r>
            <w:r w:rsidRPr="000F5053">
              <w:rPr>
                <w:rFonts w:ascii="Tahoma" w:hAnsi="Tahoma" w:cs="Tahoma"/>
                <w:sz w:val="16"/>
                <w:szCs w:val="16"/>
                <w:lang w:val="es-CO"/>
              </w:rPr>
              <w:t>0.000</w:t>
            </w:r>
          </w:p>
        </w:tc>
        <w:tc>
          <w:tcPr>
            <w:tcW w:w="616" w:type="pct"/>
          </w:tcPr>
          <w:p w14:paraId="1C2E7321"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143-145</w:t>
            </w:r>
          </w:p>
        </w:tc>
      </w:tr>
      <w:tr w:rsidR="004866A9" w:rsidRPr="000F5053" w14:paraId="6E2551B6" w14:textId="77777777" w:rsidTr="00DF7A85">
        <w:trPr>
          <w:trHeight w:val="57"/>
          <w:jc w:val="center"/>
        </w:trPr>
        <w:tc>
          <w:tcPr>
            <w:tcW w:w="1614" w:type="pct"/>
          </w:tcPr>
          <w:p w14:paraId="492C7E67" w14:textId="77777777" w:rsidR="004866A9" w:rsidRDefault="004866A9" w:rsidP="0011426A">
            <w:pPr>
              <w:spacing w:line="360" w:lineRule="auto"/>
              <w:ind w:firstLine="0"/>
              <w:jc w:val="center"/>
              <w:rPr>
                <w:rFonts w:ascii="Tahoma" w:hAnsi="Tahoma" w:cs="Tahoma"/>
                <w:b/>
                <w:sz w:val="16"/>
                <w:szCs w:val="16"/>
                <w:lang w:val="es-CO"/>
              </w:rPr>
            </w:pPr>
            <w:proofErr w:type="spellStart"/>
            <w:r>
              <w:rPr>
                <w:rFonts w:ascii="Tahoma" w:hAnsi="Tahoma" w:cs="Tahoma"/>
                <w:b/>
                <w:sz w:val="16"/>
                <w:szCs w:val="16"/>
                <w:lang w:val="es-CO"/>
              </w:rPr>
              <w:t>Jonatan</w:t>
            </w:r>
            <w:proofErr w:type="spellEnd"/>
            <w:r>
              <w:rPr>
                <w:rFonts w:ascii="Tahoma" w:hAnsi="Tahoma" w:cs="Tahoma"/>
                <w:b/>
                <w:sz w:val="16"/>
                <w:szCs w:val="16"/>
                <w:lang w:val="es-CO"/>
              </w:rPr>
              <w:t xml:space="preserve"> Montoya Toro</w:t>
            </w:r>
          </w:p>
        </w:tc>
        <w:tc>
          <w:tcPr>
            <w:tcW w:w="616" w:type="pct"/>
          </w:tcPr>
          <w:p w14:paraId="4AFA2104"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13/05/10</w:t>
            </w:r>
          </w:p>
        </w:tc>
        <w:tc>
          <w:tcPr>
            <w:tcW w:w="770" w:type="pct"/>
          </w:tcPr>
          <w:p w14:paraId="78D169FF"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15/07/10</w:t>
            </w:r>
          </w:p>
        </w:tc>
        <w:tc>
          <w:tcPr>
            <w:tcW w:w="615" w:type="pct"/>
          </w:tcPr>
          <w:p w14:paraId="14DC49C9"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90-92</w:t>
            </w:r>
          </w:p>
        </w:tc>
        <w:tc>
          <w:tcPr>
            <w:tcW w:w="769" w:type="pct"/>
          </w:tcPr>
          <w:p w14:paraId="62075818" w14:textId="77777777" w:rsidR="004866A9" w:rsidRPr="000F5053" w:rsidRDefault="002935F5" w:rsidP="0011426A">
            <w:pPr>
              <w:spacing w:line="360" w:lineRule="auto"/>
              <w:ind w:firstLine="0"/>
              <w:rPr>
                <w:rFonts w:ascii="Tahoma" w:hAnsi="Tahoma" w:cs="Tahoma"/>
                <w:sz w:val="16"/>
                <w:szCs w:val="16"/>
                <w:lang w:val="es-CO"/>
              </w:rPr>
            </w:pPr>
            <w:r>
              <w:rPr>
                <w:rFonts w:ascii="Tahoma" w:hAnsi="Tahoma" w:cs="Tahoma"/>
                <w:sz w:val="16"/>
                <w:szCs w:val="16"/>
                <w:lang w:val="es-CO"/>
              </w:rPr>
              <w:t xml:space="preserve">    </w:t>
            </w:r>
            <w:r w:rsidR="00DF7A85">
              <w:rPr>
                <w:rFonts w:ascii="Tahoma" w:hAnsi="Tahoma" w:cs="Tahoma"/>
                <w:sz w:val="16"/>
                <w:szCs w:val="16"/>
                <w:lang w:val="es-CO"/>
              </w:rPr>
              <w:t>$1.000.000</w:t>
            </w:r>
          </w:p>
        </w:tc>
        <w:tc>
          <w:tcPr>
            <w:tcW w:w="616" w:type="pct"/>
          </w:tcPr>
          <w:p w14:paraId="4ECB73C6" w14:textId="77777777" w:rsidR="004866A9" w:rsidRPr="000F5053" w:rsidRDefault="00424EE0"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Confesión</w:t>
            </w:r>
          </w:p>
        </w:tc>
      </w:tr>
      <w:tr w:rsidR="004866A9" w:rsidRPr="000F5053" w14:paraId="0302D32F" w14:textId="77777777" w:rsidTr="00DF7A85">
        <w:trPr>
          <w:trHeight w:val="57"/>
          <w:jc w:val="center"/>
        </w:trPr>
        <w:tc>
          <w:tcPr>
            <w:tcW w:w="1614" w:type="pct"/>
          </w:tcPr>
          <w:p w14:paraId="28BCAAB4" w14:textId="77777777" w:rsidR="004866A9" w:rsidRDefault="004866A9" w:rsidP="0011426A">
            <w:pPr>
              <w:spacing w:line="360" w:lineRule="auto"/>
              <w:ind w:firstLine="0"/>
              <w:jc w:val="center"/>
              <w:rPr>
                <w:rFonts w:ascii="Tahoma" w:hAnsi="Tahoma" w:cs="Tahoma"/>
                <w:b/>
                <w:sz w:val="16"/>
                <w:szCs w:val="16"/>
                <w:lang w:val="es-CO"/>
              </w:rPr>
            </w:pPr>
            <w:r>
              <w:rPr>
                <w:rFonts w:ascii="Tahoma" w:hAnsi="Tahoma" w:cs="Tahoma"/>
                <w:b/>
                <w:sz w:val="16"/>
                <w:szCs w:val="16"/>
                <w:lang w:val="es-CO"/>
              </w:rPr>
              <w:t>José Edwin Valencia Avendaño</w:t>
            </w:r>
          </w:p>
        </w:tc>
        <w:tc>
          <w:tcPr>
            <w:tcW w:w="616" w:type="pct"/>
          </w:tcPr>
          <w:p w14:paraId="68ED9155"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13/07/09</w:t>
            </w:r>
          </w:p>
        </w:tc>
        <w:tc>
          <w:tcPr>
            <w:tcW w:w="770" w:type="pct"/>
          </w:tcPr>
          <w:p w14:paraId="7CED50D4"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30/08/10</w:t>
            </w:r>
          </w:p>
        </w:tc>
        <w:tc>
          <w:tcPr>
            <w:tcW w:w="615" w:type="pct"/>
          </w:tcPr>
          <w:p w14:paraId="3742C4E2"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93-95</w:t>
            </w:r>
          </w:p>
        </w:tc>
        <w:tc>
          <w:tcPr>
            <w:tcW w:w="769" w:type="pct"/>
          </w:tcPr>
          <w:p w14:paraId="1787F349" w14:textId="77777777" w:rsidR="004866A9"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$800.000</w:t>
            </w:r>
          </w:p>
          <w:p w14:paraId="558D018C" w14:textId="77777777" w:rsidR="004866A9" w:rsidRPr="00DF7A85" w:rsidRDefault="004866A9" w:rsidP="0011426A">
            <w:pPr>
              <w:spacing w:line="360" w:lineRule="auto"/>
              <w:ind w:firstLine="0"/>
              <w:jc w:val="center"/>
              <w:rPr>
                <w:rFonts w:ascii="Tahoma" w:hAnsi="Tahoma" w:cs="Tahoma"/>
                <w:sz w:val="12"/>
                <w:szCs w:val="12"/>
                <w:lang w:val="es-CO"/>
              </w:rPr>
            </w:pPr>
            <w:r w:rsidRPr="00DF7A85">
              <w:rPr>
                <w:rFonts w:ascii="Tahoma" w:hAnsi="Tahoma" w:cs="Tahoma"/>
                <w:sz w:val="12"/>
                <w:szCs w:val="12"/>
                <w:lang w:val="es-CO"/>
              </w:rPr>
              <w:t>F.J.</w:t>
            </w:r>
            <w:r w:rsidR="00424EE0" w:rsidRPr="00DF7A85">
              <w:rPr>
                <w:rFonts w:ascii="Tahoma" w:hAnsi="Tahoma" w:cs="Tahoma"/>
                <w:sz w:val="12"/>
                <w:szCs w:val="12"/>
                <w:lang w:val="es-CO"/>
              </w:rPr>
              <w:t xml:space="preserve"> (confesión)</w:t>
            </w:r>
          </w:p>
        </w:tc>
        <w:tc>
          <w:tcPr>
            <w:tcW w:w="616" w:type="pct"/>
          </w:tcPr>
          <w:p w14:paraId="1D814362"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146-145</w:t>
            </w:r>
          </w:p>
        </w:tc>
      </w:tr>
      <w:tr w:rsidR="004866A9" w:rsidRPr="000F5053" w14:paraId="5AFB2C91" w14:textId="77777777" w:rsidTr="00DF7A85">
        <w:trPr>
          <w:trHeight w:val="57"/>
          <w:jc w:val="center"/>
        </w:trPr>
        <w:tc>
          <w:tcPr>
            <w:tcW w:w="1614" w:type="pct"/>
          </w:tcPr>
          <w:p w14:paraId="1E6C579E" w14:textId="77777777" w:rsidR="004866A9" w:rsidRDefault="004866A9" w:rsidP="0011426A">
            <w:pPr>
              <w:spacing w:line="360" w:lineRule="auto"/>
              <w:ind w:firstLine="0"/>
              <w:jc w:val="center"/>
              <w:rPr>
                <w:rFonts w:ascii="Tahoma" w:hAnsi="Tahoma" w:cs="Tahoma"/>
                <w:b/>
                <w:sz w:val="16"/>
                <w:szCs w:val="16"/>
                <w:lang w:val="es-CO"/>
              </w:rPr>
            </w:pPr>
            <w:r>
              <w:rPr>
                <w:rFonts w:ascii="Tahoma" w:hAnsi="Tahoma" w:cs="Tahoma"/>
                <w:b/>
                <w:sz w:val="16"/>
                <w:szCs w:val="16"/>
                <w:lang w:val="es-CO"/>
              </w:rPr>
              <w:t>Luis Alberto Sevilla Quintero</w:t>
            </w:r>
          </w:p>
        </w:tc>
        <w:tc>
          <w:tcPr>
            <w:tcW w:w="616" w:type="pct"/>
          </w:tcPr>
          <w:p w14:paraId="3D69FBF4"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28/01/08</w:t>
            </w:r>
          </w:p>
        </w:tc>
        <w:tc>
          <w:tcPr>
            <w:tcW w:w="770" w:type="pct"/>
          </w:tcPr>
          <w:p w14:paraId="25F388EC"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1º/05/10</w:t>
            </w:r>
          </w:p>
        </w:tc>
        <w:tc>
          <w:tcPr>
            <w:tcW w:w="615" w:type="pct"/>
          </w:tcPr>
          <w:p w14:paraId="0AD891F1"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96-98</w:t>
            </w:r>
          </w:p>
        </w:tc>
        <w:tc>
          <w:tcPr>
            <w:tcW w:w="769" w:type="pct"/>
          </w:tcPr>
          <w:p w14:paraId="3163739D"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$800.000</w:t>
            </w:r>
          </w:p>
        </w:tc>
        <w:tc>
          <w:tcPr>
            <w:tcW w:w="616" w:type="pct"/>
          </w:tcPr>
          <w:p w14:paraId="4F571631"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160-170</w:t>
            </w:r>
          </w:p>
        </w:tc>
      </w:tr>
      <w:tr w:rsidR="004866A9" w:rsidRPr="000F5053" w14:paraId="64BC0003" w14:textId="77777777" w:rsidTr="00DF7A85">
        <w:trPr>
          <w:trHeight w:val="57"/>
          <w:jc w:val="center"/>
        </w:trPr>
        <w:tc>
          <w:tcPr>
            <w:tcW w:w="1614" w:type="pct"/>
          </w:tcPr>
          <w:p w14:paraId="70E99D8D" w14:textId="77777777" w:rsidR="004866A9" w:rsidRDefault="004866A9" w:rsidP="0011426A">
            <w:pPr>
              <w:spacing w:line="360" w:lineRule="auto"/>
              <w:ind w:firstLine="0"/>
              <w:jc w:val="center"/>
              <w:rPr>
                <w:rFonts w:ascii="Tahoma" w:hAnsi="Tahoma" w:cs="Tahoma"/>
                <w:b/>
                <w:sz w:val="16"/>
                <w:szCs w:val="16"/>
                <w:lang w:val="es-CO"/>
              </w:rPr>
            </w:pPr>
            <w:r>
              <w:rPr>
                <w:rFonts w:ascii="Tahoma" w:hAnsi="Tahoma" w:cs="Tahoma"/>
                <w:b/>
                <w:sz w:val="16"/>
                <w:szCs w:val="16"/>
                <w:lang w:val="es-CO"/>
              </w:rPr>
              <w:t>Jonathan Moreno Gutiérrez</w:t>
            </w:r>
          </w:p>
        </w:tc>
        <w:tc>
          <w:tcPr>
            <w:tcW w:w="616" w:type="pct"/>
          </w:tcPr>
          <w:p w14:paraId="4D4E131F"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30/04/09</w:t>
            </w:r>
          </w:p>
        </w:tc>
        <w:tc>
          <w:tcPr>
            <w:tcW w:w="770" w:type="pct"/>
          </w:tcPr>
          <w:p w14:paraId="4740717D"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8/01/10</w:t>
            </w:r>
          </w:p>
        </w:tc>
        <w:tc>
          <w:tcPr>
            <w:tcW w:w="615" w:type="pct"/>
          </w:tcPr>
          <w:p w14:paraId="0E4EB177"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99-101</w:t>
            </w:r>
          </w:p>
        </w:tc>
        <w:tc>
          <w:tcPr>
            <w:tcW w:w="769" w:type="pct"/>
          </w:tcPr>
          <w:p w14:paraId="7BFAC8AA"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$900.000</w:t>
            </w:r>
          </w:p>
        </w:tc>
        <w:tc>
          <w:tcPr>
            <w:tcW w:w="616" w:type="pct"/>
          </w:tcPr>
          <w:p w14:paraId="5EF128ED" w14:textId="77777777" w:rsidR="004866A9" w:rsidRPr="000F5053" w:rsidRDefault="004866A9" w:rsidP="0011426A">
            <w:pPr>
              <w:spacing w:line="360" w:lineRule="auto"/>
              <w:ind w:firstLine="0"/>
              <w:jc w:val="center"/>
              <w:rPr>
                <w:rFonts w:ascii="Tahoma" w:hAnsi="Tahoma" w:cs="Tahoma"/>
                <w:sz w:val="14"/>
                <w:szCs w:val="14"/>
                <w:lang w:val="es-CO"/>
              </w:rPr>
            </w:pPr>
            <w:r w:rsidRPr="000F5053">
              <w:rPr>
                <w:rFonts w:ascii="Tahoma" w:hAnsi="Tahoma" w:cs="Tahoma"/>
                <w:sz w:val="14"/>
                <w:szCs w:val="14"/>
                <w:lang w:val="es-CO"/>
              </w:rPr>
              <w:t>Confesión</w:t>
            </w:r>
          </w:p>
        </w:tc>
      </w:tr>
      <w:tr w:rsidR="004866A9" w:rsidRPr="000F5053" w14:paraId="727E104E" w14:textId="77777777" w:rsidTr="00DF7A85">
        <w:trPr>
          <w:trHeight w:val="57"/>
          <w:jc w:val="center"/>
        </w:trPr>
        <w:tc>
          <w:tcPr>
            <w:tcW w:w="1614" w:type="pct"/>
          </w:tcPr>
          <w:p w14:paraId="1B594CDB" w14:textId="77777777" w:rsidR="004866A9" w:rsidRDefault="004866A9" w:rsidP="0011426A">
            <w:pPr>
              <w:spacing w:line="360" w:lineRule="auto"/>
              <w:ind w:firstLine="0"/>
              <w:jc w:val="center"/>
              <w:rPr>
                <w:rFonts w:ascii="Tahoma" w:hAnsi="Tahoma" w:cs="Tahoma"/>
                <w:b/>
                <w:sz w:val="16"/>
                <w:szCs w:val="16"/>
                <w:lang w:val="es-CO"/>
              </w:rPr>
            </w:pPr>
            <w:r>
              <w:rPr>
                <w:rFonts w:ascii="Tahoma" w:hAnsi="Tahoma" w:cs="Tahoma"/>
                <w:b/>
                <w:sz w:val="16"/>
                <w:szCs w:val="16"/>
                <w:lang w:val="es-CO"/>
              </w:rPr>
              <w:t>Juan Carlos Londoño Sierra</w:t>
            </w:r>
          </w:p>
        </w:tc>
        <w:tc>
          <w:tcPr>
            <w:tcW w:w="616" w:type="pct"/>
          </w:tcPr>
          <w:p w14:paraId="4BE63843"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11/04/08</w:t>
            </w:r>
          </w:p>
        </w:tc>
        <w:tc>
          <w:tcPr>
            <w:tcW w:w="770" w:type="pct"/>
          </w:tcPr>
          <w:p w14:paraId="5A093FD9" w14:textId="77777777" w:rsidR="004866A9" w:rsidRDefault="00DF7A85" w:rsidP="0011426A">
            <w:pPr>
              <w:spacing w:line="276" w:lineRule="auto"/>
              <w:ind w:firstLine="0"/>
              <w:rPr>
                <w:rFonts w:ascii="Tahoma" w:hAnsi="Tahoma" w:cs="Tahoma"/>
                <w:sz w:val="16"/>
                <w:szCs w:val="16"/>
                <w:lang w:val="es-CO"/>
              </w:rPr>
            </w:pPr>
            <w:r>
              <w:rPr>
                <w:rFonts w:ascii="Tahoma" w:hAnsi="Tahoma" w:cs="Tahoma"/>
                <w:sz w:val="16"/>
                <w:szCs w:val="16"/>
                <w:lang w:val="es-CO"/>
              </w:rPr>
              <w:t xml:space="preserve">      </w:t>
            </w:r>
            <w:r w:rsidR="004866A9" w:rsidRPr="000F5053">
              <w:rPr>
                <w:rFonts w:ascii="Tahoma" w:hAnsi="Tahoma" w:cs="Tahoma"/>
                <w:sz w:val="16"/>
                <w:szCs w:val="16"/>
                <w:lang w:val="es-CO"/>
              </w:rPr>
              <w:t>05/04/10</w:t>
            </w:r>
            <w:r>
              <w:rPr>
                <w:rFonts w:ascii="Tahoma" w:hAnsi="Tahoma" w:cs="Tahoma"/>
                <w:sz w:val="16"/>
                <w:szCs w:val="16"/>
                <w:lang w:val="es-CO"/>
              </w:rPr>
              <w:t xml:space="preserve">, </w:t>
            </w:r>
          </w:p>
          <w:p w14:paraId="2FE35C0C" w14:textId="77777777" w:rsidR="004866A9" w:rsidRDefault="004866A9" w:rsidP="0011426A">
            <w:pPr>
              <w:spacing w:line="276" w:lineRule="auto"/>
              <w:ind w:firstLine="0"/>
              <w:jc w:val="center"/>
              <w:rPr>
                <w:rFonts w:ascii="Tahoma" w:hAnsi="Tahoma" w:cs="Tahoma"/>
                <w:sz w:val="12"/>
                <w:szCs w:val="12"/>
                <w:lang w:val="es-CO"/>
              </w:rPr>
            </w:pPr>
            <w:r w:rsidRPr="004866A9">
              <w:rPr>
                <w:rFonts w:ascii="Tahoma" w:hAnsi="Tahoma" w:cs="Tahoma"/>
                <w:sz w:val="12"/>
                <w:szCs w:val="12"/>
                <w:lang w:val="es-CO"/>
              </w:rPr>
              <w:t>Testimonio de Doris Cardona</w:t>
            </w:r>
          </w:p>
          <w:p w14:paraId="404F07A2" w14:textId="77777777" w:rsidR="00424EE0" w:rsidRPr="004866A9" w:rsidRDefault="00424EE0" w:rsidP="0011426A">
            <w:pPr>
              <w:spacing w:line="276" w:lineRule="auto"/>
              <w:ind w:firstLine="0"/>
              <w:jc w:val="center"/>
              <w:rPr>
                <w:rFonts w:ascii="Tahoma" w:hAnsi="Tahoma" w:cs="Tahoma"/>
                <w:sz w:val="12"/>
                <w:szCs w:val="12"/>
                <w:lang w:val="es-CO"/>
              </w:rPr>
            </w:pPr>
          </w:p>
        </w:tc>
        <w:tc>
          <w:tcPr>
            <w:tcW w:w="615" w:type="pct"/>
          </w:tcPr>
          <w:p w14:paraId="32E4B26F"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102-104</w:t>
            </w:r>
          </w:p>
        </w:tc>
        <w:tc>
          <w:tcPr>
            <w:tcW w:w="769" w:type="pct"/>
          </w:tcPr>
          <w:p w14:paraId="0A9E2B56"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$935.977</w:t>
            </w:r>
          </w:p>
        </w:tc>
        <w:tc>
          <w:tcPr>
            <w:tcW w:w="616" w:type="pct"/>
          </w:tcPr>
          <w:p w14:paraId="70F14201"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208-241</w:t>
            </w:r>
          </w:p>
        </w:tc>
      </w:tr>
      <w:tr w:rsidR="004866A9" w:rsidRPr="000F5053" w14:paraId="219F304A" w14:textId="77777777" w:rsidTr="00DF7A85">
        <w:trPr>
          <w:trHeight w:val="57"/>
          <w:jc w:val="center"/>
        </w:trPr>
        <w:tc>
          <w:tcPr>
            <w:tcW w:w="1614" w:type="pct"/>
          </w:tcPr>
          <w:p w14:paraId="6944688F" w14:textId="77777777" w:rsidR="004866A9" w:rsidRDefault="004866A9" w:rsidP="0011426A">
            <w:pPr>
              <w:spacing w:line="360" w:lineRule="auto"/>
              <w:ind w:firstLine="0"/>
              <w:jc w:val="center"/>
              <w:rPr>
                <w:rFonts w:ascii="Tahoma" w:hAnsi="Tahoma" w:cs="Tahoma"/>
                <w:b/>
                <w:sz w:val="16"/>
                <w:szCs w:val="16"/>
                <w:lang w:val="es-CO"/>
              </w:rPr>
            </w:pPr>
            <w:r>
              <w:rPr>
                <w:rFonts w:ascii="Tahoma" w:hAnsi="Tahoma" w:cs="Tahoma"/>
                <w:b/>
                <w:sz w:val="16"/>
                <w:szCs w:val="16"/>
                <w:lang w:val="es-CO"/>
              </w:rPr>
              <w:t xml:space="preserve">Jesús Alberto </w:t>
            </w:r>
            <w:proofErr w:type="spellStart"/>
            <w:r>
              <w:rPr>
                <w:rFonts w:ascii="Tahoma" w:hAnsi="Tahoma" w:cs="Tahoma"/>
                <w:b/>
                <w:sz w:val="16"/>
                <w:szCs w:val="16"/>
                <w:lang w:val="es-CO"/>
              </w:rPr>
              <w:t>Hernut</w:t>
            </w:r>
            <w:proofErr w:type="spellEnd"/>
            <w:r>
              <w:rPr>
                <w:rFonts w:ascii="Tahoma" w:hAnsi="Tahoma" w:cs="Tahoma"/>
                <w:b/>
                <w:sz w:val="16"/>
                <w:szCs w:val="16"/>
                <w:lang w:val="es-CO"/>
              </w:rPr>
              <w:t xml:space="preserve"> Bueno</w:t>
            </w:r>
          </w:p>
        </w:tc>
        <w:tc>
          <w:tcPr>
            <w:tcW w:w="616" w:type="pct"/>
          </w:tcPr>
          <w:p w14:paraId="006C2945"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29/01/09</w:t>
            </w:r>
          </w:p>
        </w:tc>
        <w:tc>
          <w:tcPr>
            <w:tcW w:w="770" w:type="pct"/>
          </w:tcPr>
          <w:p w14:paraId="5077DE15" w14:textId="77777777" w:rsidR="004866A9" w:rsidRDefault="00DF7A85" w:rsidP="0011426A">
            <w:pPr>
              <w:spacing w:line="360" w:lineRule="auto"/>
              <w:ind w:firstLine="0"/>
              <w:rPr>
                <w:rFonts w:ascii="Tahoma" w:hAnsi="Tahoma" w:cs="Tahoma"/>
                <w:sz w:val="16"/>
                <w:szCs w:val="16"/>
                <w:lang w:val="es-CO"/>
              </w:rPr>
            </w:pPr>
            <w:r>
              <w:rPr>
                <w:rFonts w:ascii="Tahoma" w:hAnsi="Tahoma" w:cs="Tahoma"/>
                <w:sz w:val="16"/>
                <w:szCs w:val="16"/>
                <w:lang w:val="es-CO"/>
              </w:rPr>
              <w:t xml:space="preserve">     </w:t>
            </w:r>
            <w:r w:rsidR="004866A9">
              <w:rPr>
                <w:rFonts w:ascii="Tahoma" w:hAnsi="Tahoma" w:cs="Tahoma"/>
                <w:sz w:val="16"/>
                <w:szCs w:val="16"/>
                <w:lang w:val="es-CO"/>
              </w:rPr>
              <w:t>1º/02</w:t>
            </w:r>
            <w:r w:rsidR="004866A9" w:rsidRPr="000F5053">
              <w:rPr>
                <w:rFonts w:ascii="Tahoma" w:hAnsi="Tahoma" w:cs="Tahoma"/>
                <w:sz w:val="16"/>
                <w:szCs w:val="16"/>
                <w:lang w:val="es-CO"/>
              </w:rPr>
              <w:t>/10</w:t>
            </w:r>
          </w:p>
          <w:p w14:paraId="218FB74E"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(F.J.D), no asistió</w:t>
            </w:r>
          </w:p>
        </w:tc>
        <w:tc>
          <w:tcPr>
            <w:tcW w:w="615" w:type="pct"/>
          </w:tcPr>
          <w:p w14:paraId="2177EAF4" w14:textId="77777777" w:rsidR="004866A9" w:rsidRPr="000F5053" w:rsidRDefault="004866A9" w:rsidP="0011426A">
            <w:pPr>
              <w:spacing w:line="360" w:lineRule="auto"/>
              <w:ind w:firstLine="0"/>
              <w:jc w:val="center"/>
              <w:rPr>
                <w:rFonts w:ascii="Tahoma" w:hAnsi="Tahoma" w:cs="Tahoma"/>
                <w:sz w:val="16"/>
                <w:szCs w:val="16"/>
                <w:lang w:val="es-CO"/>
              </w:rPr>
            </w:pPr>
            <w:r w:rsidRPr="000F5053">
              <w:rPr>
                <w:rFonts w:ascii="Tahoma" w:hAnsi="Tahoma" w:cs="Tahoma"/>
                <w:sz w:val="16"/>
                <w:szCs w:val="16"/>
                <w:lang w:val="es-CO"/>
              </w:rPr>
              <w:t>105</w:t>
            </w:r>
            <w:r>
              <w:rPr>
                <w:rFonts w:ascii="Tahoma" w:hAnsi="Tahoma" w:cs="Tahoma"/>
                <w:sz w:val="16"/>
                <w:szCs w:val="16"/>
                <w:lang w:val="es-CO"/>
              </w:rPr>
              <w:t>-107</w:t>
            </w:r>
          </w:p>
        </w:tc>
        <w:tc>
          <w:tcPr>
            <w:tcW w:w="769" w:type="pct"/>
          </w:tcPr>
          <w:p w14:paraId="107D4E49" w14:textId="77777777" w:rsidR="004866A9" w:rsidRDefault="00DF7A85" w:rsidP="0011426A">
            <w:pPr>
              <w:spacing w:line="360" w:lineRule="auto"/>
              <w:ind w:firstLine="0"/>
              <w:rPr>
                <w:rFonts w:ascii="Tahoma" w:hAnsi="Tahoma" w:cs="Tahoma"/>
                <w:sz w:val="16"/>
                <w:szCs w:val="16"/>
                <w:lang w:val="es-CO"/>
              </w:rPr>
            </w:pPr>
            <w:r>
              <w:rPr>
                <w:rFonts w:ascii="Tahoma" w:hAnsi="Tahoma" w:cs="Tahoma"/>
                <w:sz w:val="16"/>
                <w:szCs w:val="16"/>
                <w:lang w:val="es-CO"/>
              </w:rPr>
              <w:t xml:space="preserve">      </w:t>
            </w:r>
            <w:r w:rsidR="004866A9">
              <w:rPr>
                <w:rFonts w:ascii="Tahoma" w:hAnsi="Tahoma" w:cs="Tahoma"/>
                <w:sz w:val="16"/>
                <w:szCs w:val="16"/>
                <w:lang w:val="es-CO"/>
              </w:rPr>
              <w:t>$800.000</w:t>
            </w:r>
          </w:p>
          <w:p w14:paraId="3231107A" w14:textId="77777777" w:rsidR="004866A9" w:rsidRPr="000F5053" w:rsidRDefault="004866A9" w:rsidP="0011426A">
            <w:pPr>
              <w:spacing w:line="360" w:lineRule="auto"/>
              <w:ind w:firstLine="0"/>
              <w:jc w:val="center"/>
              <w:rPr>
                <w:rFonts w:ascii="Tahoma" w:hAnsi="Tahoma" w:cs="Tahoma"/>
                <w:sz w:val="16"/>
                <w:szCs w:val="16"/>
                <w:lang w:val="es-CO"/>
              </w:rPr>
            </w:pPr>
          </w:p>
        </w:tc>
        <w:tc>
          <w:tcPr>
            <w:tcW w:w="616" w:type="pct"/>
          </w:tcPr>
          <w:p w14:paraId="1F51D683"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145 (</w:t>
            </w:r>
            <w:proofErr w:type="spellStart"/>
            <w:r>
              <w:rPr>
                <w:rFonts w:ascii="Tahoma" w:hAnsi="Tahoma" w:cs="Tahoma"/>
                <w:sz w:val="16"/>
                <w:szCs w:val="16"/>
                <w:lang w:val="es-CO"/>
              </w:rPr>
              <w:t>Tes</w:t>
            </w:r>
            <w:proofErr w:type="spellEnd"/>
            <w:r>
              <w:rPr>
                <w:rFonts w:ascii="Tahoma" w:hAnsi="Tahoma" w:cs="Tahoma"/>
                <w:sz w:val="16"/>
                <w:szCs w:val="16"/>
                <w:lang w:val="es-CO"/>
              </w:rPr>
              <w:t>. F.J.D)</w:t>
            </w:r>
          </w:p>
        </w:tc>
      </w:tr>
      <w:tr w:rsidR="004866A9" w:rsidRPr="000F5053" w14:paraId="54E1442E" w14:textId="77777777" w:rsidTr="00DF7A85">
        <w:trPr>
          <w:trHeight w:val="57"/>
          <w:jc w:val="center"/>
        </w:trPr>
        <w:tc>
          <w:tcPr>
            <w:tcW w:w="1614" w:type="pct"/>
          </w:tcPr>
          <w:p w14:paraId="730C5268" w14:textId="77777777" w:rsidR="004866A9" w:rsidRDefault="004866A9" w:rsidP="0011426A">
            <w:pPr>
              <w:spacing w:line="360" w:lineRule="auto"/>
              <w:ind w:firstLine="0"/>
              <w:jc w:val="center"/>
              <w:rPr>
                <w:rFonts w:ascii="Tahoma" w:hAnsi="Tahoma" w:cs="Tahoma"/>
                <w:b/>
                <w:sz w:val="16"/>
                <w:szCs w:val="16"/>
                <w:lang w:val="es-CO"/>
              </w:rPr>
            </w:pPr>
            <w:r>
              <w:rPr>
                <w:rFonts w:ascii="Tahoma" w:hAnsi="Tahoma" w:cs="Tahoma"/>
                <w:b/>
                <w:sz w:val="16"/>
                <w:szCs w:val="16"/>
                <w:lang w:val="es-CO"/>
              </w:rPr>
              <w:t>Andrés Fernando Guerra Lerma</w:t>
            </w:r>
          </w:p>
        </w:tc>
        <w:tc>
          <w:tcPr>
            <w:tcW w:w="616" w:type="pct"/>
          </w:tcPr>
          <w:p w14:paraId="3AC26395"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30/04/10</w:t>
            </w:r>
          </w:p>
        </w:tc>
        <w:tc>
          <w:tcPr>
            <w:tcW w:w="770" w:type="pct"/>
          </w:tcPr>
          <w:p w14:paraId="4E731216"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31/05/10</w:t>
            </w:r>
          </w:p>
        </w:tc>
        <w:tc>
          <w:tcPr>
            <w:tcW w:w="615" w:type="pct"/>
          </w:tcPr>
          <w:p w14:paraId="2F89B05B"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108-110</w:t>
            </w:r>
          </w:p>
        </w:tc>
        <w:tc>
          <w:tcPr>
            <w:tcW w:w="769" w:type="pct"/>
          </w:tcPr>
          <w:p w14:paraId="503F6F25" w14:textId="77777777" w:rsidR="004866A9" w:rsidRPr="000F5053" w:rsidRDefault="004866A9" w:rsidP="0011426A">
            <w:pPr>
              <w:spacing w:line="360" w:lineRule="auto"/>
              <w:ind w:firstLine="0"/>
              <w:jc w:val="center"/>
              <w:rPr>
                <w:rFonts w:ascii="Tahoma" w:hAnsi="Tahoma" w:cs="Tahoma"/>
                <w:sz w:val="16"/>
                <w:szCs w:val="16"/>
                <w:lang w:val="es-CO"/>
              </w:rPr>
            </w:pPr>
            <w:r>
              <w:rPr>
                <w:rFonts w:ascii="Tahoma" w:hAnsi="Tahoma" w:cs="Tahoma"/>
                <w:sz w:val="16"/>
                <w:szCs w:val="16"/>
                <w:lang w:val="es-CO"/>
              </w:rPr>
              <w:t>$1.000.000</w:t>
            </w:r>
          </w:p>
        </w:tc>
        <w:tc>
          <w:tcPr>
            <w:tcW w:w="616" w:type="pct"/>
          </w:tcPr>
          <w:p w14:paraId="2C97C159" w14:textId="77777777" w:rsidR="004866A9" w:rsidRPr="000F5053" w:rsidRDefault="00DF7A85" w:rsidP="0011426A">
            <w:pPr>
              <w:spacing w:line="360" w:lineRule="auto"/>
              <w:ind w:firstLine="0"/>
              <w:jc w:val="center"/>
              <w:rPr>
                <w:rFonts w:ascii="Tahoma" w:hAnsi="Tahoma" w:cs="Tahoma"/>
                <w:sz w:val="16"/>
                <w:szCs w:val="16"/>
                <w:lang w:val="es-CO"/>
              </w:rPr>
            </w:pPr>
            <w:proofErr w:type="spellStart"/>
            <w:r>
              <w:rPr>
                <w:rFonts w:ascii="Tahoma" w:hAnsi="Tahoma" w:cs="Tahoma"/>
                <w:sz w:val="16"/>
                <w:szCs w:val="16"/>
                <w:lang w:val="es-CO"/>
              </w:rPr>
              <w:t>Tes</w:t>
            </w:r>
            <w:proofErr w:type="spellEnd"/>
            <w:r>
              <w:rPr>
                <w:rFonts w:ascii="Tahoma" w:hAnsi="Tahoma" w:cs="Tahoma"/>
                <w:sz w:val="16"/>
                <w:szCs w:val="16"/>
                <w:lang w:val="es-CO"/>
              </w:rPr>
              <w:t>. L. A.</w:t>
            </w:r>
            <w:r w:rsidR="004866A9">
              <w:rPr>
                <w:rFonts w:ascii="Tahoma" w:hAnsi="Tahoma" w:cs="Tahoma"/>
                <w:sz w:val="16"/>
                <w:szCs w:val="16"/>
                <w:lang w:val="es-CO"/>
              </w:rPr>
              <w:t xml:space="preserve"> Sevilla</w:t>
            </w:r>
          </w:p>
        </w:tc>
      </w:tr>
    </w:tbl>
    <w:p w14:paraId="6101722C" w14:textId="77777777" w:rsidR="002829D4" w:rsidRDefault="002829D4" w:rsidP="0011426A">
      <w:pPr>
        <w:spacing w:line="276" w:lineRule="auto"/>
        <w:ind w:firstLine="0"/>
        <w:rPr>
          <w:rFonts w:ascii="Tahoma" w:hAnsi="Tahoma" w:cs="Tahoma"/>
          <w:sz w:val="24"/>
          <w:szCs w:val="24"/>
          <w:lang w:val="es-CO"/>
        </w:rPr>
      </w:pPr>
    </w:p>
    <w:p w14:paraId="0F85FD8B" w14:textId="77777777" w:rsidR="00465AAB" w:rsidRPr="0011426A" w:rsidRDefault="002829D4" w:rsidP="00B754DE">
      <w:pPr>
        <w:spacing w:line="276" w:lineRule="auto"/>
        <w:rPr>
          <w:rFonts w:ascii="Tahoma" w:hAnsi="Tahoma" w:cs="Tahoma"/>
          <w:lang w:val="es-CO"/>
        </w:rPr>
      </w:pPr>
      <w:r w:rsidRPr="0011426A">
        <w:rPr>
          <w:rFonts w:ascii="Tahoma" w:hAnsi="Tahoma" w:cs="Tahoma"/>
          <w:lang w:val="es-CO"/>
        </w:rPr>
        <w:t>Sola</w:t>
      </w:r>
      <w:r w:rsidR="00350003" w:rsidRPr="0011426A">
        <w:rPr>
          <w:rFonts w:ascii="Tahoma" w:hAnsi="Tahoma" w:cs="Tahoma"/>
          <w:lang w:val="es-CO"/>
        </w:rPr>
        <w:t xml:space="preserve">mente en el caso del señor </w:t>
      </w:r>
      <w:r w:rsidR="00350003" w:rsidRPr="0011426A">
        <w:rPr>
          <w:rFonts w:ascii="Tahoma" w:hAnsi="Tahoma" w:cs="Tahoma"/>
          <w:b/>
          <w:lang w:val="es-CO"/>
        </w:rPr>
        <w:t>LUIS FERNANDO RAMÍREZ HERNANDEZ</w:t>
      </w:r>
      <w:r w:rsidRPr="0011426A">
        <w:rPr>
          <w:rFonts w:ascii="Tahoma" w:hAnsi="Tahoma" w:cs="Tahoma"/>
          <w:lang w:val="es-CO"/>
        </w:rPr>
        <w:t xml:space="preserve"> decidió no acceder a las pretensiones, al considerar que </w:t>
      </w:r>
      <w:r w:rsidR="0099217F" w:rsidRPr="0011426A">
        <w:rPr>
          <w:rFonts w:ascii="Tahoma" w:hAnsi="Tahoma" w:cs="Tahoma"/>
          <w:lang w:val="es-CO"/>
        </w:rPr>
        <w:t xml:space="preserve">el trabajador no había </w:t>
      </w:r>
      <w:r w:rsidR="0011774D" w:rsidRPr="0011426A">
        <w:rPr>
          <w:rFonts w:ascii="Tahoma" w:hAnsi="Tahoma" w:cs="Tahoma"/>
          <w:lang w:val="es-CO"/>
        </w:rPr>
        <w:t>demostrado los extremos temporales del vínculo laboral, lo cual impide</w:t>
      </w:r>
      <w:r w:rsidR="004866A9" w:rsidRPr="0011426A">
        <w:rPr>
          <w:rFonts w:ascii="Tahoma" w:hAnsi="Tahoma" w:cs="Tahoma"/>
          <w:lang w:val="es-CO"/>
        </w:rPr>
        <w:t xml:space="preserve"> realizar</w:t>
      </w:r>
      <w:r w:rsidR="0011774D" w:rsidRPr="0011426A">
        <w:rPr>
          <w:rFonts w:ascii="Tahoma" w:hAnsi="Tahoma" w:cs="Tahoma"/>
          <w:lang w:val="es-CO"/>
        </w:rPr>
        <w:t xml:space="preserve"> la liquidació</w:t>
      </w:r>
      <w:r w:rsidR="00350003" w:rsidRPr="0011426A">
        <w:rPr>
          <w:rFonts w:ascii="Tahoma" w:hAnsi="Tahoma" w:cs="Tahoma"/>
          <w:lang w:val="es-CO"/>
        </w:rPr>
        <w:t>n de las prestaciones que reclama</w:t>
      </w:r>
      <w:r w:rsidR="0011774D" w:rsidRPr="0011426A">
        <w:rPr>
          <w:rFonts w:ascii="Tahoma" w:hAnsi="Tahoma" w:cs="Tahoma"/>
          <w:lang w:val="es-CO"/>
        </w:rPr>
        <w:t>.</w:t>
      </w:r>
      <w:r w:rsidRPr="0011426A">
        <w:rPr>
          <w:rFonts w:ascii="Tahoma" w:hAnsi="Tahoma" w:cs="Tahoma"/>
          <w:lang w:val="es-CO"/>
        </w:rPr>
        <w:t xml:space="preserve"> </w:t>
      </w:r>
    </w:p>
    <w:p w14:paraId="225C8521" w14:textId="77777777" w:rsidR="002829D4" w:rsidRPr="0011426A" w:rsidRDefault="002829D4" w:rsidP="00B754DE">
      <w:pPr>
        <w:spacing w:line="276" w:lineRule="auto"/>
        <w:rPr>
          <w:rFonts w:ascii="Tahoma" w:hAnsi="Tahoma" w:cs="Tahoma"/>
          <w:lang w:val="es-CO"/>
        </w:rPr>
      </w:pPr>
    </w:p>
    <w:p w14:paraId="526C0F57" w14:textId="77777777" w:rsidR="00350003" w:rsidRPr="0011426A" w:rsidRDefault="00531F95" w:rsidP="00B754DE">
      <w:pPr>
        <w:spacing w:line="276" w:lineRule="auto"/>
        <w:rPr>
          <w:rFonts w:ascii="Tahoma" w:hAnsi="Tahoma" w:cs="Tahoma"/>
          <w:lang w:val="es-CO"/>
        </w:rPr>
      </w:pPr>
      <w:r w:rsidRPr="0011426A">
        <w:rPr>
          <w:rFonts w:ascii="Tahoma" w:hAnsi="Tahoma" w:cs="Tahoma"/>
          <w:lang w:val="es-CO"/>
        </w:rPr>
        <w:t xml:space="preserve">No es </w:t>
      </w:r>
      <w:r w:rsidR="002829D4" w:rsidRPr="0011426A">
        <w:rPr>
          <w:rFonts w:ascii="Tahoma" w:hAnsi="Tahoma" w:cs="Tahoma"/>
          <w:lang w:val="es-CO"/>
        </w:rPr>
        <w:t>necesario hacer un recuento pormenorizad</w:t>
      </w:r>
      <w:r w:rsidR="00B177D7" w:rsidRPr="0011426A">
        <w:rPr>
          <w:rFonts w:ascii="Tahoma" w:hAnsi="Tahoma" w:cs="Tahoma"/>
          <w:lang w:val="es-CO"/>
        </w:rPr>
        <w:t>o de los</w:t>
      </w:r>
      <w:r w:rsidR="002829D4" w:rsidRPr="0011426A">
        <w:rPr>
          <w:rFonts w:ascii="Tahoma" w:hAnsi="Tahoma" w:cs="Tahoma"/>
          <w:lang w:val="es-CO"/>
        </w:rPr>
        <w:t xml:space="preserve"> concepto</w:t>
      </w:r>
      <w:r w:rsidRPr="0011426A">
        <w:rPr>
          <w:rFonts w:ascii="Tahoma" w:hAnsi="Tahoma" w:cs="Tahoma"/>
          <w:lang w:val="es-CO"/>
        </w:rPr>
        <w:t>s y los</w:t>
      </w:r>
      <w:r w:rsidR="002829D4" w:rsidRPr="0011426A">
        <w:rPr>
          <w:rFonts w:ascii="Tahoma" w:hAnsi="Tahoma" w:cs="Tahoma"/>
          <w:lang w:val="es-CO"/>
        </w:rPr>
        <w:t xml:space="preserve"> monto</w:t>
      </w:r>
      <w:r w:rsidR="00B177D7" w:rsidRPr="0011426A">
        <w:rPr>
          <w:rFonts w:ascii="Tahoma" w:hAnsi="Tahoma" w:cs="Tahoma"/>
          <w:lang w:val="es-CO"/>
        </w:rPr>
        <w:t>s</w:t>
      </w:r>
      <w:r w:rsidR="002829D4" w:rsidRPr="0011426A">
        <w:rPr>
          <w:rFonts w:ascii="Tahoma" w:hAnsi="Tahoma" w:cs="Tahoma"/>
          <w:lang w:val="es-CO"/>
        </w:rPr>
        <w:t xml:space="preserve"> de las obligacion</w:t>
      </w:r>
      <w:r w:rsidR="00350003" w:rsidRPr="0011426A">
        <w:rPr>
          <w:rFonts w:ascii="Tahoma" w:hAnsi="Tahoma" w:cs="Tahoma"/>
          <w:lang w:val="es-CO"/>
        </w:rPr>
        <w:t>es a cargo de los demandados, lo</w:t>
      </w:r>
      <w:r w:rsidR="002829D4" w:rsidRPr="0011426A">
        <w:rPr>
          <w:rFonts w:ascii="Tahoma" w:hAnsi="Tahoma" w:cs="Tahoma"/>
          <w:lang w:val="es-CO"/>
        </w:rPr>
        <w:t>s cuales fueron</w:t>
      </w:r>
      <w:r w:rsidR="00350003" w:rsidRPr="0011426A">
        <w:rPr>
          <w:rFonts w:ascii="Tahoma" w:hAnsi="Tahoma" w:cs="Tahoma"/>
          <w:lang w:val="es-CO"/>
        </w:rPr>
        <w:t xml:space="preserve"> debidamente detallado</w:t>
      </w:r>
      <w:r w:rsidR="002829D4" w:rsidRPr="0011426A">
        <w:rPr>
          <w:rFonts w:ascii="Tahoma" w:hAnsi="Tahoma" w:cs="Tahoma"/>
          <w:lang w:val="es-CO"/>
        </w:rPr>
        <w:t xml:space="preserve">s por la </w:t>
      </w:r>
      <w:r w:rsidR="002829D4" w:rsidRPr="0011426A">
        <w:rPr>
          <w:rFonts w:ascii="Tahoma" w:hAnsi="Tahoma" w:cs="Tahoma"/>
          <w:i/>
          <w:lang w:val="es-CO"/>
        </w:rPr>
        <w:t>a-quo</w:t>
      </w:r>
      <w:r w:rsidR="002829D4" w:rsidRPr="0011426A">
        <w:rPr>
          <w:rFonts w:ascii="Tahoma" w:hAnsi="Tahoma" w:cs="Tahoma"/>
          <w:lang w:val="es-CO"/>
        </w:rPr>
        <w:t xml:space="preserve"> en el respectivo acápite resolutivo de la sentencia de primera instancia</w:t>
      </w:r>
      <w:r w:rsidR="002B7D72" w:rsidRPr="0011426A">
        <w:rPr>
          <w:rFonts w:ascii="Tahoma" w:hAnsi="Tahoma" w:cs="Tahoma"/>
          <w:lang w:val="es-CO"/>
        </w:rPr>
        <w:t>, el cual puede ser consultado directamente en el expediente o en registro audio-visual de la audiencia de juzgamiento</w:t>
      </w:r>
      <w:r w:rsidR="002829D4" w:rsidRPr="0011426A">
        <w:rPr>
          <w:rFonts w:ascii="Tahoma" w:hAnsi="Tahoma" w:cs="Tahoma"/>
          <w:lang w:val="es-CO"/>
        </w:rPr>
        <w:t xml:space="preserve">. </w:t>
      </w:r>
    </w:p>
    <w:p w14:paraId="169559F8" w14:textId="77777777" w:rsidR="00350003" w:rsidRPr="0011426A" w:rsidRDefault="00350003" w:rsidP="00B754DE">
      <w:pPr>
        <w:spacing w:line="276" w:lineRule="auto"/>
        <w:rPr>
          <w:rFonts w:ascii="Tahoma" w:hAnsi="Tahoma" w:cs="Tahoma"/>
          <w:lang w:val="es-CO"/>
        </w:rPr>
      </w:pPr>
    </w:p>
    <w:p w14:paraId="7AA93F01" w14:textId="77777777" w:rsidR="005D558F" w:rsidRPr="0011426A" w:rsidRDefault="002829D4" w:rsidP="00B754DE">
      <w:pPr>
        <w:spacing w:line="276" w:lineRule="auto"/>
        <w:rPr>
          <w:rFonts w:ascii="Tahoma" w:hAnsi="Tahoma" w:cs="Tahoma"/>
          <w:lang w:val="es-CO"/>
        </w:rPr>
      </w:pPr>
      <w:r w:rsidRPr="0011426A">
        <w:rPr>
          <w:rFonts w:ascii="Tahoma" w:hAnsi="Tahoma" w:cs="Tahoma"/>
          <w:lang w:val="es-CO"/>
        </w:rPr>
        <w:t>No obstante</w:t>
      </w:r>
      <w:r w:rsidR="00350003" w:rsidRPr="0011426A">
        <w:rPr>
          <w:rFonts w:ascii="Tahoma" w:hAnsi="Tahoma" w:cs="Tahoma"/>
          <w:lang w:val="es-CO"/>
        </w:rPr>
        <w:t xml:space="preserve"> lo anterior</w:t>
      </w:r>
      <w:r w:rsidRPr="0011426A">
        <w:rPr>
          <w:rFonts w:ascii="Tahoma" w:hAnsi="Tahoma" w:cs="Tahoma"/>
          <w:lang w:val="es-CO"/>
        </w:rPr>
        <w:t>, a efectos de resolver el recurso de apelación,</w:t>
      </w:r>
      <w:r w:rsidR="007A010B" w:rsidRPr="0011426A">
        <w:rPr>
          <w:rFonts w:ascii="Tahoma" w:hAnsi="Tahoma" w:cs="Tahoma"/>
          <w:lang w:val="es-CO"/>
        </w:rPr>
        <w:t xml:space="preserve"> debe precisarse</w:t>
      </w:r>
      <w:r w:rsidRPr="0011426A">
        <w:rPr>
          <w:rFonts w:ascii="Tahoma" w:hAnsi="Tahoma" w:cs="Tahoma"/>
          <w:lang w:val="es-CO"/>
        </w:rPr>
        <w:t xml:space="preserve"> </w:t>
      </w:r>
      <w:r w:rsidR="00350003" w:rsidRPr="0011426A">
        <w:rPr>
          <w:rFonts w:ascii="Tahoma" w:hAnsi="Tahoma" w:cs="Tahoma"/>
          <w:lang w:val="es-CO"/>
        </w:rPr>
        <w:t>que</w:t>
      </w:r>
      <w:r w:rsidR="007A010B" w:rsidRPr="0011426A">
        <w:rPr>
          <w:rFonts w:ascii="Tahoma" w:hAnsi="Tahoma" w:cs="Tahoma"/>
          <w:lang w:val="es-CO"/>
        </w:rPr>
        <w:t>, con</w:t>
      </w:r>
      <w:r w:rsidR="00350003" w:rsidRPr="0011426A">
        <w:rPr>
          <w:rFonts w:ascii="Tahoma" w:hAnsi="Tahoma" w:cs="Tahoma"/>
          <w:lang w:val="es-CO"/>
        </w:rPr>
        <w:t xml:space="preserve"> excepción de los señores </w:t>
      </w:r>
      <w:r w:rsidR="00350003" w:rsidRPr="0011426A">
        <w:rPr>
          <w:rFonts w:ascii="Tahoma" w:hAnsi="Tahoma" w:cs="Tahoma"/>
          <w:b/>
          <w:lang w:val="es-CO"/>
        </w:rPr>
        <w:t xml:space="preserve">Freddy Antonio Zapata Cañaveral </w:t>
      </w:r>
      <w:r w:rsidR="00350003" w:rsidRPr="0011426A">
        <w:rPr>
          <w:rFonts w:ascii="Tahoma" w:hAnsi="Tahoma" w:cs="Tahoma"/>
          <w:lang w:val="es-CO"/>
        </w:rPr>
        <w:t xml:space="preserve">y </w:t>
      </w:r>
      <w:r w:rsidR="00350003" w:rsidRPr="0011426A">
        <w:rPr>
          <w:rFonts w:ascii="Tahoma" w:hAnsi="Tahoma" w:cs="Tahoma"/>
          <w:b/>
          <w:lang w:val="es-CO"/>
        </w:rPr>
        <w:t xml:space="preserve">Juan Carlos Londoño Sierra, </w:t>
      </w:r>
      <w:r w:rsidR="00350003" w:rsidRPr="0011426A">
        <w:rPr>
          <w:rFonts w:ascii="Tahoma" w:hAnsi="Tahoma" w:cs="Tahoma"/>
          <w:lang w:val="es-CO"/>
        </w:rPr>
        <w:t xml:space="preserve">en los demás casos </w:t>
      </w:r>
      <w:r w:rsidR="007A010B" w:rsidRPr="0011426A">
        <w:rPr>
          <w:rFonts w:ascii="Tahoma" w:hAnsi="Tahoma" w:cs="Tahoma"/>
          <w:lang w:val="es-CO"/>
        </w:rPr>
        <w:t xml:space="preserve">la jueza no accedió al pedido de indemnización por despido indirecto, debido a que estos trabajadores no cumplieron con su </w:t>
      </w:r>
      <w:r w:rsidR="007A010B" w:rsidRPr="0011426A">
        <w:rPr>
          <w:rFonts w:ascii="Tahoma" w:hAnsi="Tahoma" w:cs="Tahoma"/>
          <w:color w:val="111111"/>
          <w:shd w:val="clear" w:color="auto" w:fill="FFFFFF"/>
        </w:rPr>
        <w:t>obligación de comunic</w:t>
      </w:r>
      <w:r w:rsidR="00805459" w:rsidRPr="0011426A">
        <w:rPr>
          <w:rFonts w:ascii="Tahoma" w:hAnsi="Tahoma" w:cs="Tahoma"/>
          <w:color w:val="111111"/>
          <w:shd w:val="clear" w:color="auto" w:fill="FFFFFF"/>
        </w:rPr>
        <w:t>arle por escrito al empleador la</w:t>
      </w:r>
      <w:r w:rsidR="007A010B" w:rsidRPr="0011426A">
        <w:rPr>
          <w:rFonts w:ascii="Tahoma" w:hAnsi="Tahoma" w:cs="Tahoma"/>
          <w:color w:val="111111"/>
          <w:shd w:val="clear" w:color="auto" w:fill="FFFFFF"/>
        </w:rPr>
        <w:t xml:space="preserve"> decisión de dar por terminado el contrato de trabajo por las razones que se aducen en la demanda, como sí lo hicieron los dos trabajadores antes señalados. Además, en el caso del señor </w:t>
      </w:r>
      <w:r w:rsidR="007A010B" w:rsidRPr="0011426A">
        <w:rPr>
          <w:rFonts w:ascii="Tahoma" w:hAnsi="Tahoma" w:cs="Tahoma"/>
          <w:b/>
          <w:lang w:val="es-CO"/>
        </w:rPr>
        <w:t>Juan Carlos Londoño Sierra</w:t>
      </w:r>
      <w:r w:rsidR="005D558F" w:rsidRPr="0011426A">
        <w:rPr>
          <w:rFonts w:ascii="Tahoma" w:hAnsi="Tahoma" w:cs="Tahoma"/>
          <w:lang w:val="es-CO"/>
        </w:rPr>
        <w:t>, obra en el folio 439</w:t>
      </w:r>
      <w:r w:rsidR="002B7D72" w:rsidRPr="0011426A">
        <w:rPr>
          <w:rFonts w:ascii="Tahoma" w:hAnsi="Tahoma" w:cs="Tahoma"/>
          <w:lang w:val="es-CO"/>
        </w:rPr>
        <w:t xml:space="preserve"> del expediente</w:t>
      </w:r>
      <w:r w:rsidR="005D558F" w:rsidRPr="0011426A">
        <w:rPr>
          <w:rFonts w:ascii="Tahoma" w:hAnsi="Tahoma" w:cs="Tahoma"/>
          <w:lang w:val="es-CO"/>
        </w:rPr>
        <w:t xml:space="preserve"> una carta que este le dirigió al empleador renunciando por motivos personales a su trabajo.</w:t>
      </w:r>
    </w:p>
    <w:p w14:paraId="49E3073E" w14:textId="77777777" w:rsidR="005D558F" w:rsidRPr="0011426A" w:rsidRDefault="005D558F" w:rsidP="00B754DE">
      <w:pPr>
        <w:spacing w:line="276" w:lineRule="auto"/>
        <w:rPr>
          <w:rFonts w:ascii="Tahoma" w:hAnsi="Tahoma" w:cs="Tahoma"/>
          <w:lang w:val="es-CO"/>
        </w:rPr>
      </w:pPr>
    </w:p>
    <w:p w14:paraId="2599B55C" w14:textId="77777777" w:rsidR="005D558F" w:rsidRPr="0011426A" w:rsidRDefault="005D558F" w:rsidP="00B754DE">
      <w:pPr>
        <w:spacing w:line="276" w:lineRule="auto"/>
        <w:rPr>
          <w:rFonts w:ascii="Tahoma" w:hAnsi="Tahoma" w:cs="Tahoma"/>
          <w:color w:val="111111"/>
          <w:shd w:val="clear" w:color="auto" w:fill="FFFFFF"/>
        </w:rPr>
      </w:pPr>
      <w:r w:rsidRPr="0011426A">
        <w:rPr>
          <w:rFonts w:ascii="Tahoma" w:hAnsi="Tahoma" w:cs="Tahoma"/>
          <w:lang w:val="es-CO"/>
        </w:rPr>
        <w:t xml:space="preserve">En lo que tiene que ver con la indemnización moratoria, la jueza determinó que a esta tenían derecho todos los trabajadores demandantes </w:t>
      </w:r>
      <w:r w:rsidRPr="0011426A">
        <w:rPr>
          <w:rFonts w:ascii="Arial Narrow" w:hAnsi="Arial Narrow" w:cs="Tahoma"/>
          <w:i/>
          <w:lang w:val="es-CO"/>
        </w:rPr>
        <w:t>-salvo LUIS FERNANDO RAMÍREZ HERNANDEZ, quien no logró sacar avante sus pretensiones –como ya se dijo-</w:t>
      </w:r>
      <w:r w:rsidRPr="0011426A">
        <w:rPr>
          <w:rFonts w:ascii="Tahoma" w:hAnsi="Tahoma" w:cs="Tahoma"/>
          <w:lang w:val="es-CO"/>
        </w:rPr>
        <w:t xml:space="preserve"> con la advertencia de que aquellos</w:t>
      </w:r>
      <w:r w:rsidR="00473F1E" w:rsidRPr="0011426A">
        <w:rPr>
          <w:rFonts w:ascii="Tahoma" w:hAnsi="Tahoma" w:cs="Tahoma"/>
          <w:lang w:val="es-CO"/>
        </w:rPr>
        <w:t xml:space="preserve"> que habían</w:t>
      </w:r>
      <w:r w:rsidRPr="0011426A">
        <w:rPr>
          <w:rFonts w:ascii="Tahoma" w:hAnsi="Tahoma" w:cs="Tahoma"/>
          <w:lang w:val="es-CO"/>
        </w:rPr>
        <w:t xml:space="preserve"> presen</w:t>
      </w:r>
      <w:r w:rsidR="00473F1E" w:rsidRPr="0011426A">
        <w:rPr>
          <w:rFonts w:ascii="Tahoma" w:hAnsi="Tahoma" w:cs="Tahoma"/>
          <w:lang w:val="es-CO"/>
        </w:rPr>
        <w:t xml:space="preserve">tado la </w:t>
      </w:r>
      <w:r w:rsidR="00473F1E" w:rsidRPr="0011426A">
        <w:rPr>
          <w:rFonts w:ascii="Tahoma" w:hAnsi="Tahoma" w:cs="Tahoma"/>
          <w:lang w:val="es-CO"/>
        </w:rPr>
        <w:lastRenderedPageBreak/>
        <w:t xml:space="preserve">demanda por fuera de los </w:t>
      </w:r>
      <w:r w:rsidRPr="0011426A">
        <w:rPr>
          <w:rFonts w:ascii="Tahoma" w:hAnsi="Tahoma" w:cs="Tahoma"/>
          <w:lang w:val="es-CO"/>
        </w:rPr>
        <w:t>24 meses de que habla el artículo 65 del C.S.T.</w:t>
      </w:r>
      <w:r w:rsidR="00473F1E" w:rsidRPr="0011426A">
        <w:rPr>
          <w:rStyle w:val="Refdenotaalpie"/>
          <w:rFonts w:ascii="Tahoma" w:hAnsi="Tahoma" w:cs="Tahoma"/>
          <w:lang w:val="es-CO"/>
        </w:rPr>
        <w:footnoteReference w:id="1"/>
      </w:r>
      <w:r w:rsidRPr="0011426A">
        <w:rPr>
          <w:rFonts w:ascii="Tahoma" w:hAnsi="Tahoma" w:cs="Tahoma"/>
          <w:lang w:val="es-CO"/>
        </w:rPr>
        <w:t>,</w:t>
      </w:r>
      <w:r w:rsidR="00473F1E" w:rsidRPr="0011426A">
        <w:rPr>
          <w:rFonts w:ascii="Tahoma" w:hAnsi="Tahoma" w:cs="Tahoma"/>
          <w:lang w:val="es-CO"/>
        </w:rPr>
        <w:t xml:space="preserve"> contados a partir de la fecha de finalización del contrato,</w:t>
      </w:r>
      <w:r w:rsidRPr="0011426A">
        <w:rPr>
          <w:rFonts w:ascii="Tahoma" w:hAnsi="Tahoma" w:cs="Tahoma"/>
          <w:lang w:val="es-CO"/>
        </w:rPr>
        <w:t xml:space="preserve"> solo tendrían derecho al pago de</w:t>
      </w:r>
      <w:r w:rsidR="00473F1E" w:rsidRPr="0011426A">
        <w:rPr>
          <w:rFonts w:ascii="Tahoma" w:hAnsi="Tahoma" w:cs="Tahoma"/>
          <w:lang w:val="es-CO"/>
        </w:rPr>
        <w:t xml:space="preserve"> intereses moratorios </w:t>
      </w:r>
      <w:r w:rsidR="00473F1E" w:rsidRPr="0011426A">
        <w:rPr>
          <w:rFonts w:ascii="Tahoma" w:hAnsi="Tahoma" w:cs="Tahoma"/>
          <w:color w:val="111111"/>
          <w:shd w:val="clear" w:color="auto" w:fill="FFFFFF"/>
        </w:rPr>
        <w:t>a la tasa máxima de créditos de libre asignación certificados por la Superintendencia financiera sobre la suma de salarios y prestacione</w:t>
      </w:r>
      <w:r w:rsidR="002B7D72" w:rsidRPr="0011426A">
        <w:rPr>
          <w:rFonts w:ascii="Tahoma" w:hAnsi="Tahoma" w:cs="Tahoma"/>
          <w:color w:val="111111"/>
          <w:shd w:val="clear" w:color="auto" w:fill="FFFFFF"/>
        </w:rPr>
        <w:t>s sociales en mora</w:t>
      </w:r>
      <w:r w:rsidR="00473F1E" w:rsidRPr="0011426A">
        <w:rPr>
          <w:rFonts w:ascii="Tahoma" w:hAnsi="Tahoma" w:cs="Tahoma"/>
          <w:color w:val="111111"/>
          <w:shd w:val="clear" w:color="auto" w:fill="FFFFFF"/>
        </w:rPr>
        <w:t>, conforme ha sido interpretado por la Sala de Casación Laboral de la Corte Suprema de Justicia.</w:t>
      </w:r>
    </w:p>
    <w:p w14:paraId="14CF4A1D" w14:textId="77777777" w:rsidR="00473F1E" w:rsidRPr="0011426A" w:rsidRDefault="00473F1E" w:rsidP="00B754DE">
      <w:pPr>
        <w:spacing w:line="276" w:lineRule="auto"/>
        <w:rPr>
          <w:rFonts w:ascii="Tahoma" w:hAnsi="Tahoma" w:cs="Tahoma"/>
          <w:color w:val="111111"/>
          <w:shd w:val="clear" w:color="auto" w:fill="FFFFFF"/>
        </w:rPr>
      </w:pPr>
    </w:p>
    <w:p w14:paraId="6F5AFD25" w14:textId="6113F7FD" w:rsidR="00473F1E" w:rsidRPr="0011426A" w:rsidRDefault="00473F1E" w:rsidP="00B754DE">
      <w:pPr>
        <w:spacing w:line="276" w:lineRule="auto"/>
        <w:rPr>
          <w:rFonts w:ascii="Tahoma" w:hAnsi="Tahoma" w:cs="Tahoma"/>
          <w:lang w:val="es-CO"/>
        </w:rPr>
      </w:pPr>
      <w:r w:rsidRPr="0011426A">
        <w:rPr>
          <w:rFonts w:ascii="Tahoma" w:hAnsi="Tahoma" w:cs="Tahoma"/>
          <w:color w:val="111111"/>
          <w:shd w:val="clear" w:color="auto" w:fill="FFFFFF"/>
        </w:rPr>
        <w:t xml:space="preserve">Por último, </w:t>
      </w:r>
      <w:r w:rsidR="002B7D72" w:rsidRPr="0011426A">
        <w:rPr>
          <w:rFonts w:ascii="Tahoma" w:hAnsi="Tahoma" w:cs="Tahoma"/>
          <w:color w:val="111111"/>
          <w:shd w:val="clear" w:color="auto" w:fill="FFFFFF"/>
        </w:rPr>
        <w:t xml:space="preserve">en relación a las cesantías reclamadas por los señores </w:t>
      </w:r>
      <w:r w:rsidR="002B7D72" w:rsidRPr="0011426A">
        <w:rPr>
          <w:rFonts w:ascii="Tahoma" w:hAnsi="Tahoma" w:cs="Tahoma"/>
          <w:b/>
          <w:lang w:val="es-CO"/>
        </w:rPr>
        <w:t>Luis Alberto Sevilla Quintero</w:t>
      </w:r>
      <w:r w:rsidR="006635F1" w:rsidRPr="0011426A">
        <w:rPr>
          <w:rFonts w:ascii="Tahoma" w:hAnsi="Tahoma" w:cs="Tahoma"/>
          <w:b/>
          <w:lang w:val="es-CO"/>
        </w:rPr>
        <w:t>,</w:t>
      </w:r>
      <w:r w:rsidR="002B7D72" w:rsidRPr="0011426A">
        <w:rPr>
          <w:rFonts w:ascii="Tahoma" w:hAnsi="Tahoma" w:cs="Tahoma"/>
          <w:b/>
          <w:color w:val="111111"/>
          <w:shd w:val="clear" w:color="auto" w:fill="FFFFFF"/>
        </w:rPr>
        <w:t xml:space="preserve"> </w:t>
      </w:r>
      <w:r w:rsidR="002B7D72" w:rsidRPr="0011426A">
        <w:rPr>
          <w:rFonts w:ascii="Tahoma" w:hAnsi="Tahoma" w:cs="Tahoma"/>
          <w:b/>
          <w:lang w:val="es-CO"/>
        </w:rPr>
        <w:t xml:space="preserve">Juan Carlos Londoño Sierra y Alberto </w:t>
      </w:r>
      <w:proofErr w:type="spellStart"/>
      <w:r w:rsidR="002B7D72" w:rsidRPr="0011426A">
        <w:rPr>
          <w:rFonts w:ascii="Tahoma" w:hAnsi="Tahoma" w:cs="Tahoma"/>
          <w:b/>
          <w:lang w:val="es-CO"/>
        </w:rPr>
        <w:t>Hernut</w:t>
      </w:r>
      <w:proofErr w:type="spellEnd"/>
      <w:r w:rsidR="002B7D72" w:rsidRPr="0011426A">
        <w:rPr>
          <w:rFonts w:ascii="Tahoma" w:hAnsi="Tahoma" w:cs="Tahoma"/>
          <w:b/>
          <w:lang w:val="es-CO"/>
        </w:rPr>
        <w:t xml:space="preserve"> Bueno</w:t>
      </w:r>
      <w:r w:rsidR="00092F0F" w:rsidRPr="0011426A">
        <w:rPr>
          <w:rFonts w:ascii="Tahoma" w:hAnsi="Tahoma" w:cs="Tahoma"/>
          <w:lang w:val="es-CO"/>
        </w:rPr>
        <w:t xml:space="preserve">, la jueza decidió exonerar de su pago a los demandados, porque en la demanda se había aducido que estas jamás fueron canceladas no obstante en el expediente se encontró prueba de su pago.  </w:t>
      </w:r>
      <w:r w:rsidR="002B7D72" w:rsidRPr="0011426A">
        <w:rPr>
          <w:rFonts w:ascii="Tahoma" w:hAnsi="Tahoma" w:cs="Tahoma"/>
          <w:lang w:val="es-CO"/>
        </w:rPr>
        <w:t xml:space="preserve"> </w:t>
      </w:r>
    </w:p>
    <w:p w14:paraId="10AE60A4" w14:textId="77777777" w:rsidR="005D558F" w:rsidRPr="0011426A" w:rsidRDefault="005D558F" w:rsidP="00B754DE">
      <w:pPr>
        <w:spacing w:line="276" w:lineRule="auto"/>
        <w:rPr>
          <w:rFonts w:ascii="Tahoma" w:hAnsi="Tahoma" w:cs="Tahoma"/>
          <w:lang w:val="es-CO"/>
        </w:rPr>
      </w:pPr>
    </w:p>
    <w:p w14:paraId="0CBE3226" w14:textId="77777777" w:rsidR="00092F0F" w:rsidRPr="0011426A" w:rsidRDefault="00092F0F" w:rsidP="00B754DE">
      <w:pPr>
        <w:pStyle w:val="Prrafodelista"/>
        <w:numPr>
          <w:ilvl w:val="0"/>
          <w:numId w:val="1"/>
        </w:numPr>
        <w:spacing w:line="276" w:lineRule="auto"/>
        <w:ind w:left="0" w:firstLine="0"/>
        <w:jc w:val="center"/>
        <w:rPr>
          <w:rFonts w:ascii="Tahoma" w:hAnsi="Tahoma" w:cs="Tahoma"/>
          <w:b/>
          <w:lang w:val="es-CO"/>
        </w:rPr>
      </w:pPr>
      <w:r w:rsidRPr="0011426A">
        <w:rPr>
          <w:rFonts w:ascii="Tahoma" w:hAnsi="Tahoma" w:cs="Tahoma"/>
          <w:b/>
          <w:lang w:val="es-CO"/>
        </w:rPr>
        <w:t>RECURSO DE APELACIÓN</w:t>
      </w:r>
    </w:p>
    <w:p w14:paraId="7796829D" w14:textId="77777777" w:rsidR="00092F0F" w:rsidRPr="0011426A" w:rsidRDefault="00092F0F" w:rsidP="00B754DE">
      <w:pPr>
        <w:spacing w:line="276" w:lineRule="auto"/>
        <w:rPr>
          <w:rFonts w:ascii="Tahoma" w:hAnsi="Tahoma" w:cs="Tahoma"/>
          <w:lang w:val="es-CO"/>
        </w:rPr>
      </w:pPr>
    </w:p>
    <w:p w14:paraId="641DC4AF" w14:textId="77777777" w:rsidR="00092F0F" w:rsidRPr="0011426A" w:rsidRDefault="00092F0F" w:rsidP="00B754DE">
      <w:pPr>
        <w:spacing w:line="276" w:lineRule="auto"/>
        <w:rPr>
          <w:rFonts w:ascii="Tahoma" w:hAnsi="Tahoma" w:cs="Tahoma"/>
          <w:lang w:val="es-CO"/>
        </w:rPr>
      </w:pPr>
      <w:r w:rsidRPr="0011426A">
        <w:rPr>
          <w:rFonts w:ascii="Tahoma" w:hAnsi="Tahoma" w:cs="Tahoma"/>
          <w:lang w:val="es-CO"/>
        </w:rPr>
        <w:t>Lo promueve la apoderada judicial de los demandantes, delimitándolo de la siguiente manera:</w:t>
      </w:r>
    </w:p>
    <w:p w14:paraId="650F4CF5" w14:textId="77777777" w:rsidR="00116661" w:rsidRPr="0011426A" w:rsidRDefault="00116661" w:rsidP="00B754DE">
      <w:pPr>
        <w:spacing w:line="276" w:lineRule="auto"/>
        <w:ind w:firstLine="0"/>
        <w:rPr>
          <w:rFonts w:ascii="Tahoma" w:hAnsi="Tahoma" w:cs="Tahoma"/>
          <w:lang w:val="es-CO"/>
        </w:rPr>
      </w:pPr>
    </w:p>
    <w:p w14:paraId="1708359D" w14:textId="77777777" w:rsidR="00E04ACB" w:rsidRPr="0011426A" w:rsidRDefault="00092F0F" w:rsidP="00B754DE">
      <w:pPr>
        <w:pStyle w:val="Prrafodelista"/>
        <w:numPr>
          <w:ilvl w:val="0"/>
          <w:numId w:val="3"/>
        </w:numPr>
        <w:spacing w:line="276" w:lineRule="auto"/>
        <w:ind w:left="0" w:firstLine="709"/>
        <w:rPr>
          <w:rFonts w:ascii="Tahoma" w:hAnsi="Tahoma" w:cs="Tahoma"/>
          <w:caps/>
          <w:lang w:val="es-CO"/>
        </w:rPr>
      </w:pPr>
      <w:r w:rsidRPr="0011426A">
        <w:rPr>
          <w:rFonts w:ascii="Tahoma" w:hAnsi="Tahoma" w:cs="Tahoma"/>
          <w:lang w:val="es-CO"/>
        </w:rPr>
        <w:t xml:space="preserve">En lo que corresponde a los señores </w:t>
      </w:r>
      <w:r w:rsidRPr="0011426A">
        <w:rPr>
          <w:rFonts w:ascii="Tahoma" w:hAnsi="Tahoma" w:cs="Tahoma"/>
          <w:b/>
          <w:caps/>
          <w:lang w:val="es-CO"/>
        </w:rPr>
        <w:t xml:space="preserve">Francisco Javier Díaz Peláez, Jonatan Montoya Toro, Luis Alberto Sevilla Quintero, Jonathan Moreno Gutiérrez, Juan Carlos Londoño Sierra, Jesús Alberto Hernut Bueno y Andrés Fernando Guerra Lerma, </w:t>
      </w:r>
      <w:r w:rsidR="00531F95" w:rsidRPr="0011426A">
        <w:rPr>
          <w:rFonts w:ascii="Tahoma" w:hAnsi="Tahoma" w:cs="Tahoma"/>
          <w:lang w:val="es-CO"/>
        </w:rPr>
        <w:t>consideró</w:t>
      </w:r>
      <w:r w:rsidRPr="0011426A">
        <w:rPr>
          <w:rFonts w:ascii="Tahoma" w:hAnsi="Tahoma" w:cs="Tahoma"/>
          <w:lang w:val="es-CO"/>
        </w:rPr>
        <w:t xml:space="preserve"> que </w:t>
      </w:r>
      <w:r w:rsidR="00805459" w:rsidRPr="0011426A">
        <w:rPr>
          <w:rFonts w:ascii="Tahoma" w:hAnsi="Tahoma" w:cs="Tahoma"/>
          <w:lang w:val="es-CO"/>
        </w:rPr>
        <w:t xml:space="preserve">si bien es cierto que </w:t>
      </w:r>
      <w:r w:rsidR="00531F95" w:rsidRPr="0011426A">
        <w:rPr>
          <w:rFonts w:ascii="Tahoma" w:hAnsi="Tahoma" w:cs="Tahoma"/>
          <w:lang w:val="es-CO"/>
        </w:rPr>
        <w:t>estos radicaron</w:t>
      </w:r>
      <w:r w:rsidRPr="0011426A">
        <w:rPr>
          <w:rFonts w:ascii="Tahoma" w:hAnsi="Tahoma" w:cs="Tahoma"/>
          <w:lang w:val="es-CO"/>
        </w:rPr>
        <w:t xml:space="preserve"> la demanda</w:t>
      </w:r>
      <w:r w:rsidR="00805459" w:rsidRPr="0011426A">
        <w:rPr>
          <w:rFonts w:ascii="Tahoma" w:hAnsi="Tahoma" w:cs="Tahoma"/>
          <w:lang w:val="es-CO"/>
        </w:rPr>
        <w:t xml:space="preserve"> laboral</w:t>
      </w:r>
      <w:r w:rsidRPr="0011426A">
        <w:rPr>
          <w:rFonts w:ascii="Tahoma" w:hAnsi="Tahoma" w:cs="Tahoma"/>
          <w:lang w:val="es-CO"/>
        </w:rPr>
        <w:t xml:space="preserve"> vencido el término de veinticuatro (24) meses previsto en el artículo 65 del C.S.T.</w:t>
      </w:r>
      <w:r w:rsidR="00E04ACB" w:rsidRPr="0011426A">
        <w:rPr>
          <w:rFonts w:ascii="Tahoma" w:hAnsi="Tahoma" w:cs="Tahoma"/>
          <w:lang w:val="es-CO"/>
        </w:rPr>
        <w:t xml:space="preserve">, no le era dable a la jueza exonerar al empleador de la sanción moratoria consistente en un día de salario por cada día de retraso en el pago de salarios y prestaciones, pues los demandados no habían alegado la excepción de prescripción y esta, como es bien sabido, no puede prosperar de oficio. Además, la limitación temporal prevista en el artículo 65 del C.S.T. no opera para trabajadores que devenguen menos </w:t>
      </w:r>
      <w:r w:rsidR="00531F95" w:rsidRPr="0011426A">
        <w:rPr>
          <w:rFonts w:ascii="Tahoma" w:hAnsi="Tahoma" w:cs="Tahoma"/>
          <w:lang w:val="es-CO"/>
        </w:rPr>
        <w:t>de un salario mínimo, como es el</w:t>
      </w:r>
      <w:r w:rsidR="00E04ACB" w:rsidRPr="0011426A">
        <w:rPr>
          <w:rFonts w:ascii="Tahoma" w:hAnsi="Tahoma" w:cs="Tahoma"/>
          <w:lang w:val="es-CO"/>
        </w:rPr>
        <w:t xml:space="preserve"> caso de lo</w:t>
      </w:r>
      <w:r w:rsidR="00805459" w:rsidRPr="0011426A">
        <w:rPr>
          <w:rFonts w:ascii="Tahoma" w:hAnsi="Tahoma" w:cs="Tahoma"/>
          <w:lang w:val="es-CO"/>
        </w:rPr>
        <w:t xml:space="preserve">s demandantes, dado que existiendo tantas contradicciones en cuanto al monto de la remuneración, pues un valor es el que aparece en la demanda, otro en los documentos y otro muy distinto el informado por los declarantes, la jueza </w:t>
      </w:r>
      <w:r w:rsidR="00C96666" w:rsidRPr="0011426A">
        <w:rPr>
          <w:rFonts w:ascii="Tahoma" w:hAnsi="Tahoma" w:cs="Tahoma"/>
          <w:lang w:val="es-CO"/>
        </w:rPr>
        <w:t xml:space="preserve">lo que </w:t>
      </w:r>
      <w:r w:rsidR="00805459" w:rsidRPr="0011426A">
        <w:rPr>
          <w:rFonts w:ascii="Tahoma" w:hAnsi="Tahoma" w:cs="Tahoma"/>
          <w:lang w:val="es-CO"/>
        </w:rPr>
        <w:t>ha debido</w:t>
      </w:r>
      <w:r w:rsidR="00C96666" w:rsidRPr="0011426A">
        <w:rPr>
          <w:rFonts w:ascii="Tahoma" w:hAnsi="Tahoma" w:cs="Tahoma"/>
          <w:lang w:val="es-CO"/>
        </w:rPr>
        <w:t xml:space="preserve"> </w:t>
      </w:r>
      <w:r w:rsidR="00531F95" w:rsidRPr="0011426A">
        <w:rPr>
          <w:rFonts w:ascii="Tahoma" w:hAnsi="Tahoma" w:cs="Tahoma"/>
          <w:lang w:val="es-CO"/>
        </w:rPr>
        <w:t xml:space="preserve">hacer </w:t>
      </w:r>
      <w:r w:rsidR="00C96666" w:rsidRPr="0011426A">
        <w:rPr>
          <w:rFonts w:ascii="Tahoma" w:hAnsi="Tahoma" w:cs="Tahoma"/>
          <w:lang w:val="es-CO"/>
        </w:rPr>
        <w:t>es</w:t>
      </w:r>
      <w:r w:rsidR="00805459" w:rsidRPr="0011426A">
        <w:rPr>
          <w:rFonts w:ascii="Tahoma" w:hAnsi="Tahoma" w:cs="Tahoma"/>
          <w:lang w:val="es-CO"/>
        </w:rPr>
        <w:t xml:space="preserve"> determinar que el salario devengado por los trabajadores era mínimo legal vigente para cada anualidad. </w:t>
      </w:r>
    </w:p>
    <w:p w14:paraId="30FD7D03" w14:textId="77777777" w:rsidR="00E04ACB" w:rsidRPr="0011426A" w:rsidRDefault="00E04ACB" w:rsidP="00B754DE">
      <w:pPr>
        <w:pStyle w:val="Prrafodelista"/>
        <w:spacing w:line="276" w:lineRule="auto"/>
        <w:ind w:left="1069" w:firstLine="0"/>
        <w:rPr>
          <w:rFonts w:ascii="Tahoma" w:hAnsi="Tahoma" w:cs="Tahoma"/>
          <w:caps/>
          <w:lang w:val="es-CO"/>
        </w:rPr>
      </w:pPr>
    </w:p>
    <w:p w14:paraId="07B19FAE" w14:textId="77777777" w:rsidR="00CE7C2C" w:rsidRPr="0011426A" w:rsidRDefault="00E04ACB" w:rsidP="00B754DE">
      <w:pPr>
        <w:pStyle w:val="Prrafodelista"/>
        <w:numPr>
          <w:ilvl w:val="0"/>
          <w:numId w:val="3"/>
        </w:numPr>
        <w:spacing w:line="276" w:lineRule="auto"/>
        <w:ind w:left="0" w:firstLine="709"/>
        <w:rPr>
          <w:rFonts w:ascii="Tahoma" w:hAnsi="Tahoma" w:cs="Tahoma"/>
          <w:caps/>
          <w:lang w:val="es-CO"/>
        </w:rPr>
      </w:pPr>
      <w:r w:rsidRPr="0011426A">
        <w:rPr>
          <w:rFonts w:ascii="Tahoma" w:hAnsi="Tahoma" w:cs="Tahoma"/>
          <w:lang w:val="es-CO"/>
        </w:rPr>
        <w:t>En lo que se refiere al despido indirecto por el incumplimiento en el pago de salarios y prestaciones, señala que el indicio grave ante la falta de contestación</w:t>
      </w:r>
      <w:r w:rsidR="0015685F" w:rsidRPr="0011426A">
        <w:rPr>
          <w:rFonts w:ascii="Tahoma" w:hAnsi="Tahoma" w:cs="Tahoma"/>
          <w:lang w:val="es-CO"/>
        </w:rPr>
        <w:t xml:space="preserve"> de</w:t>
      </w:r>
      <w:r w:rsidRPr="0011426A">
        <w:rPr>
          <w:rFonts w:ascii="Tahoma" w:hAnsi="Tahoma" w:cs="Tahoma"/>
          <w:lang w:val="es-CO"/>
        </w:rPr>
        <w:t xml:space="preserve"> la demanda por parte de la empresa demandada, aunado a los efectos de la confesión ficta derivada de su inasistencia a la audiencia de conciliación prevista en el artículo 77 del C.P.T., </w:t>
      </w:r>
      <w:r w:rsidR="0015685F" w:rsidRPr="0011426A">
        <w:rPr>
          <w:rFonts w:ascii="Tahoma" w:hAnsi="Tahoma" w:cs="Tahoma"/>
          <w:lang w:val="es-CO"/>
        </w:rPr>
        <w:t>constituyen</w:t>
      </w:r>
      <w:r w:rsidRPr="0011426A">
        <w:rPr>
          <w:rFonts w:ascii="Tahoma" w:hAnsi="Tahoma" w:cs="Tahoma"/>
          <w:lang w:val="es-CO"/>
        </w:rPr>
        <w:t xml:space="preserve"> por sí solas pruebas suficientes para acreditar que la causa de la terminación unilateral del contrato de trabajo</w:t>
      </w:r>
      <w:r w:rsidR="00CE7C2C" w:rsidRPr="0011426A">
        <w:rPr>
          <w:rFonts w:ascii="Tahoma" w:hAnsi="Tahoma" w:cs="Tahoma"/>
          <w:lang w:val="es-CO"/>
        </w:rPr>
        <w:t xml:space="preserve"> por parte de los</w:t>
      </w:r>
      <w:r w:rsidR="00531F95" w:rsidRPr="0011426A">
        <w:rPr>
          <w:rFonts w:ascii="Tahoma" w:hAnsi="Tahoma" w:cs="Tahoma"/>
          <w:lang w:val="es-CO"/>
        </w:rPr>
        <w:t xml:space="preserve"> trabajadores,</w:t>
      </w:r>
      <w:r w:rsidR="00CE7C2C" w:rsidRPr="0011426A">
        <w:rPr>
          <w:rFonts w:ascii="Tahoma" w:hAnsi="Tahoma" w:cs="Tahoma"/>
          <w:lang w:val="es-CO"/>
        </w:rPr>
        <w:t xml:space="preserve"> responde al incumplimiento del </w:t>
      </w:r>
      <w:r w:rsidR="0015685F" w:rsidRPr="0011426A">
        <w:rPr>
          <w:rFonts w:ascii="Tahoma" w:hAnsi="Tahoma" w:cs="Tahoma"/>
          <w:lang w:val="es-CO"/>
        </w:rPr>
        <w:t>contrato</w:t>
      </w:r>
      <w:r w:rsidR="00CE7C2C" w:rsidRPr="0011426A">
        <w:rPr>
          <w:rFonts w:ascii="Tahoma" w:hAnsi="Tahoma" w:cs="Tahoma"/>
          <w:lang w:val="es-CO"/>
        </w:rPr>
        <w:t xml:space="preserve"> de trabajo</w:t>
      </w:r>
      <w:r w:rsidR="0015685F" w:rsidRPr="0011426A">
        <w:rPr>
          <w:rFonts w:ascii="Tahoma" w:hAnsi="Tahoma" w:cs="Tahoma"/>
          <w:lang w:val="es-CO"/>
        </w:rPr>
        <w:t xml:space="preserve"> por parte del empleador. </w:t>
      </w:r>
    </w:p>
    <w:p w14:paraId="4447838B" w14:textId="77777777" w:rsidR="00CE7C2C" w:rsidRPr="0011426A" w:rsidRDefault="00CE7C2C" w:rsidP="0011426A">
      <w:pPr>
        <w:pStyle w:val="Prrafodelista"/>
        <w:rPr>
          <w:rFonts w:ascii="Tahoma" w:hAnsi="Tahoma" w:cs="Tahoma"/>
          <w:lang w:val="es-CO"/>
        </w:rPr>
      </w:pPr>
    </w:p>
    <w:p w14:paraId="068E4138" w14:textId="77777777" w:rsidR="0096576D" w:rsidRPr="0011426A" w:rsidRDefault="00CE7C2C" w:rsidP="00B754DE">
      <w:pPr>
        <w:pStyle w:val="Prrafodelista"/>
        <w:numPr>
          <w:ilvl w:val="0"/>
          <w:numId w:val="3"/>
        </w:numPr>
        <w:spacing w:line="276" w:lineRule="auto"/>
        <w:ind w:left="0" w:firstLine="709"/>
        <w:rPr>
          <w:rFonts w:ascii="Tahoma" w:hAnsi="Tahoma" w:cs="Tahoma"/>
          <w:caps/>
          <w:lang w:val="es-CO"/>
        </w:rPr>
      </w:pPr>
      <w:r w:rsidRPr="0011426A">
        <w:rPr>
          <w:rFonts w:ascii="Tahoma" w:hAnsi="Tahoma" w:cs="Tahoma"/>
          <w:lang w:val="es-CO"/>
        </w:rPr>
        <w:t xml:space="preserve">En lo que tiene que ver con la exoneración del pago de cesantías a favor de los señores </w:t>
      </w:r>
      <w:r w:rsidR="00607C4C" w:rsidRPr="0011426A">
        <w:rPr>
          <w:rFonts w:ascii="Tahoma" w:hAnsi="Tahoma" w:cs="Tahoma"/>
          <w:b/>
          <w:caps/>
          <w:lang w:val="es-CO"/>
        </w:rPr>
        <w:t>Luis Alberto Sevilla Quintero, Juan Carlos Londoño Sierra, Jesús Alberto Hernut Bueno</w:t>
      </w:r>
      <w:r w:rsidR="00531F95" w:rsidRPr="0011426A">
        <w:rPr>
          <w:rFonts w:ascii="Tahoma" w:hAnsi="Tahoma" w:cs="Tahoma"/>
          <w:caps/>
          <w:lang w:val="es-CO"/>
        </w:rPr>
        <w:t xml:space="preserve">, </w:t>
      </w:r>
      <w:r w:rsidR="00531F95" w:rsidRPr="0011426A">
        <w:rPr>
          <w:rFonts w:ascii="Tahoma" w:hAnsi="Tahoma" w:cs="Tahoma"/>
          <w:lang w:val="es-CO"/>
        </w:rPr>
        <w:t>la recurrente señala</w:t>
      </w:r>
      <w:r w:rsidR="00607C4C" w:rsidRPr="0011426A">
        <w:rPr>
          <w:rFonts w:ascii="Tahoma" w:hAnsi="Tahoma" w:cs="Tahoma"/>
          <w:lang w:val="es-CO"/>
        </w:rPr>
        <w:t xml:space="preserve"> que </w:t>
      </w:r>
      <w:r w:rsidR="00E1454F" w:rsidRPr="0011426A">
        <w:rPr>
          <w:rFonts w:ascii="Tahoma" w:hAnsi="Tahoma" w:cs="Tahoma"/>
          <w:lang w:val="es-CO"/>
        </w:rPr>
        <w:t>si bien en el expediente</w:t>
      </w:r>
      <w:r w:rsidR="00607C4C" w:rsidRPr="0011426A">
        <w:rPr>
          <w:rFonts w:ascii="Tahoma" w:hAnsi="Tahoma" w:cs="Tahoma"/>
          <w:lang w:val="es-CO"/>
        </w:rPr>
        <w:t xml:space="preserve"> existe soporte documental de su pago, la jueza omitió verificar si eso</w:t>
      </w:r>
      <w:r w:rsidR="0026698F" w:rsidRPr="0011426A">
        <w:rPr>
          <w:rFonts w:ascii="Tahoma" w:hAnsi="Tahoma" w:cs="Tahoma"/>
          <w:lang w:val="es-CO"/>
        </w:rPr>
        <w:t>s</w:t>
      </w:r>
      <w:r w:rsidR="00607C4C" w:rsidRPr="0011426A">
        <w:rPr>
          <w:rFonts w:ascii="Tahoma" w:hAnsi="Tahoma" w:cs="Tahoma"/>
          <w:lang w:val="es-CO"/>
        </w:rPr>
        <w:t xml:space="preserve"> </w:t>
      </w:r>
      <w:r w:rsidR="0026698F" w:rsidRPr="0011426A">
        <w:rPr>
          <w:rFonts w:ascii="Tahoma" w:hAnsi="Tahoma" w:cs="Tahoma"/>
          <w:lang w:val="es-CO"/>
        </w:rPr>
        <w:t>desembolsos</w:t>
      </w:r>
      <w:r w:rsidR="00607C4C" w:rsidRPr="0011426A">
        <w:rPr>
          <w:rFonts w:ascii="Tahoma" w:hAnsi="Tahoma" w:cs="Tahoma"/>
          <w:lang w:val="es-CO"/>
        </w:rPr>
        <w:t xml:space="preserve"> concuerdan con el monto</w:t>
      </w:r>
      <w:r w:rsidR="00E1454F" w:rsidRPr="0011426A">
        <w:rPr>
          <w:rFonts w:ascii="Tahoma" w:hAnsi="Tahoma" w:cs="Tahoma"/>
          <w:lang w:val="es-CO"/>
        </w:rPr>
        <w:t xml:space="preserve"> real de</w:t>
      </w:r>
      <w:r w:rsidR="00607C4C" w:rsidRPr="0011426A">
        <w:rPr>
          <w:rFonts w:ascii="Tahoma" w:hAnsi="Tahoma" w:cs="Tahoma"/>
          <w:lang w:val="es-CO"/>
        </w:rPr>
        <w:t xml:space="preserve"> remuneración </w:t>
      </w:r>
      <w:r w:rsidR="00E1454F" w:rsidRPr="0011426A">
        <w:rPr>
          <w:rFonts w:ascii="Tahoma" w:hAnsi="Tahoma" w:cs="Tahoma"/>
          <w:lang w:val="es-CO"/>
        </w:rPr>
        <w:t>percibida por estos trabajadores.</w:t>
      </w:r>
    </w:p>
    <w:p w14:paraId="1A68AD08" w14:textId="77777777" w:rsidR="0096576D" w:rsidRPr="0011426A" w:rsidRDefault="0096576D" w:rsidP="00B754DE">
      <w:pPr>
        <w:pStyle w:val="Prrafodelista"/>
        <w:spacing w:line="276" w:lineRule="auto"/>
        <w:rPr>
          <w:rFonts w:ascii="Tahoma" w:hAnsi="Tahoma" w:cs="Tahoma"/>
          <w:lang w:val="es-CO"/>
        </w:rPr>
      </w:pPr>
    </w:p>
    <w:p w14:paraId="3CC2BB69" w14:textId="77777777" w:rsidR="00092F0F" w:rsidRPr="0011426A" w:rsidRDefault="0096576D" w:rsidP="00B754DE">
      <w:pPr>
        <w:pStyle w:val="Prrafodelista"/>
        <w:numPr>
          <w:ilvl w:val="0"/>
          <w:numId w:val="3"/>
        </w:numPr>
        <w:spacing w:line="276" w:lineRule="auto"/>
        <w:ind w:left="0" w:firstLine="709"/>
        <w:rPr>
          <w:rFonts w:ascii="Tahoma" w:hAnsi="Tahoma" w:cs="Tahoma"/>
          <w:lang w:val="es-CO"/>
        </w:rPr>
      </w:pPr>
      <w:r w:rsidRPr="0011426A">
        <w:rPr>
          <w:rFonts w:ascii="Tahoma" w:hAnsi="Tahoma" w:cs="Tahoma"/>
          <w:lang w:val="es-CO"/>
        </w:rPr>
        <w:t xml:space="preserve">Por último, se opone igualmente a la absolución en el caso del señor </w:t>
      </w:r>
      <w:r w:rsidRPr="0011426A">
        <w:rPr>
          <w:rFonts w:ascii="Tahoma" w:hAnsi="Tahoma" w:cs="Tahoma"/>
          <w:b/>
          <w:lang w:val="es-CO"/>
        </w:rPr>
        <w:t>Luis Fernando Ramírez Hernández,</w:t>
      </w:r>
      <w:r w:rsidRPr="0011426A">
        <w:rPr>
          <w:rFonts w:ascii="Tahoma" w:hAnsi="Tahoma" w:cs="Tahoma"/>
          <w:lang w:val="es-CO"/>
        </w:rPr>
        <w:t xml:space="preserve"> porque considera que </w:t>
      </w:r>
      <w:r w:rsidR="00531F95" w:rsidRPr="0011426A">
        <w:rPr>
          <w:rFonts w:ascii="Tahoma" w:hAnsi="Tahoma" w:cs="Tahoma"/>
          <w:lang w:val="es-CO"/>
        </w:rPr>
        <w:t>los hechos</w:t>
      </w:r>
      <w:r w:rsidRPr="0011426A">
        <w:rPr>
          <w:rFonts w:ascii="Tahoma" w:hAnsi="Tahoma" w:cs="Tahoma"/>
          <w:lang w:val="es-CO"/>
        </w:rPr>
        <w:t xml:space="preserve"> </w:t>
      </w:r>
      <w:r w:rsidR="00531F95" w:rsidRPr="0011426A">
        <w:rPr>
          <w:rFonts w:ascii="Tahoma" w:hAnsi="Tahoma" w:cs="Tahoma"/>
          <w:lang w:val="es-CO"/>
        </w:rPr>
        <w:t>en que se sustentan las pretensiones del gestor,</w:t>
      </w:r>
      <w:r w:rsidRPr="0011426A">
        <w:rPr>
          <w:rFonts w:ascii="Tahoma" w:hAnsi="Tahoma" w:cs="Tahoma"/>
          <w:lang w:val="es-CO"/>
        </w:rPr>
        <w:t xml:space="preserve"> fueron</w:t>
      </w:r>
      <w:r w:rsidR="00531F95" w:rsidRPr="0011426A">
        <w:rPr>
          <w:rFonts w:ascii="Tahoma" w:hAnsi="Tahoma" w:cs="Tahoma"/>
          <w:lang w:val="es-CO"/>
        </w:rPr>
        <w:t xml:space="preserve"> plenamente</w:t>
      </w:r>
      <w:r w:rsidRPr="0011426A">
        <w:rPr>
          <w:rFonts w:ascii="Tahoma" w:hAnsi="Tahoma" w:cs="Tahoma"/>
          <w:lang w:val="es-CO"/>
        </w:rPr>
        <w:t xml:space="preserve"> refrendados por la falta de contestación a</w:t>
      </w:r>
      <w:r w:rsidR="00531F95" w:rsidRPr="0011426A">
        <w:rPr>
          <w:rFonts w:ascii="Tahoma" w:hAnsi="Tahoma" w:cs="Tahoma"/>
          <w:lang w:val="es-CO"/>
        </w:rPr>
        <w:t xml:space="preserve"> la demanda y por la declaración</w:t>
      </w:r>
      <w:r w:rsidRPr="0011426A">
        <w:rPr>
          <w:rFonts w:ascii="Tahoma" w:hAnsi="Tahoma" w:cs="Tahoma"/>
          <w:lang w:val="es-CO"/>
        </w:rPr>
        <w:t xml:space="preserve"> del señor Juan Carlos Londoño Sierra.</w:t>
      </w:r>
      <w:r w:rsidR="00E04ACB" w:rsidRPr="0011426A">
        <w:rPr>
          <w:rFonts w:ascii="Tahoma" w:hAnsi="Tahoma" w:cs="Tahoma"/>
          <w:lang w:val="es-CO"/>
        </w:rPr>
        <w:t xml:space="preserve"> </w:t>
      </w:r>
    </w:p>
    <w:p w14:paraId="159C8B21" w14:textId="77777777" w:rsidR="00092F0F" w:rsidRPr="0011426A" w:rsidRDefault="007A010B" w:rsidP="00B754DE">
      <w:pPr>
        <w:spacing w:line="276" w:lineRule="auto"/>
        <w:rPr>
          <w:rFonts w:ascii="Tahoma" w:hAnsi="Tahoma" w:cs="Tahoma"/>
          <w:lang w:val="es-CO"/>
        </w:rPr>
      </w:pPr>
      <w:r w:rsidRPr="0011426A">
        <w:rPr>
          <w:rFonts w:ascii="Tahoma" w:hAnsi="Tahoma" w:cs="Tahoma"/>
          <w:lang w:val="es-CO"/>
        </w:rPr>
        <w:t xml:space="preserve"> </w:t>
      </w:r>
    </w:p>
    <w:p w14:paraId="31923E9D" w14:textId="77777777" w:rsidR="009B4BDE" w:rsidRPr="0011426A" w:rsidRDefault="002A4B10" w:rsidP="00B754DE">
      <w:pPr>
        <w:pStyle w:val="Prrafodelista"/>
        <w:numPr>
          <w:ilvl w:val="0"/>
          <w:numId w:val="1"/>
        </w:numPr>
        <w:spacing w:line="276" w:lineRule="auto"/>
        <w:ind w:left="0" w:firstLine="0"/>
        <w:jc w:val="center"/>
        <w:rPr>
          <w:rFonts w:ascii="Tahoma" w:hAnsi="Tahoma" w:cs="Tahoma"/>
          <w:b/>
          <w:lang w:val="es-CO"/>
        </w:rPr>
      </w:pPr>
      <w:r w:rsidRPr="0011426A">
        <w:rPr>
          <w:rFonts w:ascii="Tahoma" w:hAnsi="Tahoma" w:cs="Tahoma"/>
          <w:b/>
          <w:lang w:val="es-CO"/>
        </w:rPr>
        <w:t>CONSIDERACIONES</w:t>
      </w:r>
    </w:p>
    <w:p w14:paraId="5278EDC4" w14:textId="77777777" w:rsidR="009B4BDE" w:rsidRPr="0011426A" w:rsidRDefault="009B4BDE" w:rsidP="00B754DE">
      <w:pPr>
        <w:pStyle w:val="Prrafodelista"/>
        <w:spacing w:line="276" w:lineRule="auto"/>
        <w:ind w:left="0" w:firstLine="0"/>
        <w:rPr>
          <w:rFonts w:ascii="Tahoma" w:hAnsi="Tahoma" w:cs="Tahoma"/>
          <w:b/>
          <w:lang w:val="es-CO"/>
        </w:rPr>
      </w:pPr>
    </w:p>
    <w:p w14:paraId="04466527" w14:textId="77777777" w:rsidR="00B624F5" w:rsidRPr="0011426A" w:rsidRDefault="00B624F5" w:rsidP="00B754DE">
      <w:pPr>
        <w:pStyle w:val="Prrafodelista"/>
        <w:spacing w:line="276" w:lineRule="auto"/>
        <w:ind w:left="709" w:firstLine="0"/>
        <w:rPr>
          <w:rFonts w:ascii="Tahoma" w:hAnsi="Tahoma" w:cs="Tahoma"/>
          <w:b/>
          <w:lang w:val="es-CO"/>
        </w:rPr>
      </w:pPr>
      <w:r w:rsidRPr="0011426A">
        <w:rPr>
          <w:rFonts w:ascii="Tahoma" w:hAnsi="Tahoma" w:cs="Tahoma"/>
          <w:b/>
          <w:lang w:val="es-CO"/>
        </w:rPr>
        <w:lastRenderedPageBreak/>
        <w:t>4.1. Indicios, presunciones y confesión ficta</w:t>
      </w:r>
    </w:p>
    <w:p w14:paraId="1BA340B1" w14:textId="77777777" w:rsidR="00B624F5" w:rsidRPr="0011426A" w:rsidRDefault="00B624F5" w:rsidP="0011426A">
      <w:pPr>
        <w:pStyle w:val="Prrafodelista"/>
        <w:spacing w:line="276" w:lineRule="auto"/>
        <w:ind w:left="0" w:firstLine="0"/>
        <w:rPr>
          <w:rFonts w:ascii="Tahoma" w:hAnsi="Tahoma" w:cs="Tahoma"/>
          <w:b/>
          <w:lang w:val="es-CO"/>
        </w:rPr>
      </w:pPr>
    </w:p>
    <w:p w14:paraId="60F590A1" w14:textId="615CF168" w:rsidR="002F12A4" w:rsidRPr="0011426A" w:rsidRDefault="00B624F5" w:rsidP="0011426A">
      <w:pPr>
        <w:pStyle w:val="Prrafodelista"/>
        <w:spacing w:line="276" w:lineRule="auto"/>
        <w:ind w:left="0" w:firstLine="708"/>
        <w:rPr>
          <w:rFonts w:ascii="Tahoma" w:hAnsi="Tahoma" w:cs="Tahoma"/>
          <w:shd w:val="clear" w:color="auto" w:fill="FFFFFF"/>
        </w:rPr>
      </w:pPr>
      <w:r w:rsidRPr="0011426A">
        <w:rPr>
          <w:rFonts w:ascii="Tahoma" w:hAnsi="Tahoma" w:cs="Tahoma"/>
          <w:shd w:val="clear" w:color="auto" w:fill="FFFFFF"/>
        </w:rPr>
        <w:t>De acuerdo a la juris</w:t>
      </w:r>
      <w:r w:rsidR="005757CF" w:rsidRPr="0011426A">
        <w:rPr>
          <w:rFonts w:ascii="Tahoma" w:hAnsi="Tahoma" w:cs="Tahoma"/>
          <w:shd w:val="clear" w:color="auto" w:fill="FFFFFF"/>
        </w:rPr>
        <w:t xml:space="preserve">prudencia </w:t>
      </w:r>
      <w:r w:rsidR="00531F95" w:rsidRPr="0011426A">
        <w:rPr>
          <w:rFonts w:ascii="Tahoma" w:hAnsi="Tahoma" w:cs="Tahoma"/>
          <w:shd w:val="clear" w:color="auto" w:fill="FFFFFF"/>
        </w:rPr>
        <w:t xml:space="preserve">de la Corte </w:t>
      </w:r>
      <w:r w:rsidR="005757CF" w:rsidRPr="0011426A">
        <w:rPr>
          <w:rFonts w:ascii="Tahoma" w:hAnsi="Tahoma" w:cs="Tahoma"/>
          <w:shd w:val="clear" w:color="auto" w:fill="FFFFFF"/>
        </w:rPr>
        <w:t>Constitucional y</w:t>
      </w:r>
      <w:r w:rsidR="00531F95" w:rsidRPr="0011426A">
        <w:rPr>
          <w:rFonts w:ascii="Tahoma" w:hAnsi="Tahoma" w:cs="Tahoma"/>
          <w:shd w:val="clear" w:color="auto" w:fill="FFFFFF"/>
        </w:rPr>
        <w:t xml:space="preserve"> de la Corte</w:t>
      </w:r>
      <w:r w:rsidR="005757CF" w:rsidRPr="0011426A">
        <w:rPr>
          <w:rFonts w:ascii="Tahoma" w:hAnsi="Tahoma" w:cs="Tahoma"/>
          <w:shd w:val="clear" w:color="auto" w:fill="FFFFFF"/>
        </w:rPr>
        <w:t xml:space="preserve"> S</w:t>
      </w:r>
      <w:r w:rsidR="00531F95" w:rsidRPr="0011426A">
        <w:rPr>
          <w:rFonts w:ascii="Tahoma" w:hAnsi="Tahoma" w:cs="Tahoma"/>
          <w:shd w:val="clear" w:color="auto" w:fill="FFFFFF"/>
        </w:rPr>
        <w:t>uprema</w:t>
      </w:r>
      <w:r w:rsidRPr="0011426A">
        <w:rPr>
          <w:rFonts w:ascii="Tahoma" w:hAnsi="Tahoma" w:cs="Tahoma"/>
          <w:shd w:val="clear" w:color="auto" w:fill="FFFFFF"/>
        </w:rPr>
        <w:t>, la confesión ficta constituye una herramienta</w:t>
      </w:r>
      <w:r w:rsidR="002F12A4" w:rsidRPr="0011426A">
        <w:rPr>
          <w:rFonts w:ascii="Tahoma" w:hAnsi="Tahoma" w:cs="Tahoma"/>
          <w:shd w:val="clear" w:color="auto" w:fill="FFFFFF"/>
        </w:rPr>
        <w:t xml:space="preserve"> procedimental,</w:t>
      </w:r>
      <w:r w:rsidRPr="0011426A">
        <w:rPr>
          <w:rFonts w:ascii="Tahoma" w:hAnsi="Tahoma" w:cs="Tahoma"/>
          <w:shd w:val="clear" w:color="auto" w:fill="FFFFFF"/>
        </w:rPr>
        <w:t xml:space="preserve"> definida en la forma de una presunción legal o de indicio grave, para que los operadores judiciales puedan establecer la verdad de los hechos presentados en un litigio y, asimismo, puedan dictar la sentencia respectiva.  Esta figura se encuentra definida en </w:t>
      </w:r>
      <w:r w:rsidR="006635F1" w:rsidRPr="0011426A">
        <w:rPr>
          <w:rFonts w:ascii="Tahoma" w:hAnsi="Tahoma" w:cs="Tahoma"/>
          <w:shd w:val="clear" w:color="auto" w:fill="FFFFFF"/>
        </w:rPr>
        <w:t xml:space="preserve">el Código </w:t>
      </w:r>
      <w:r w:rsidR="002F12A4" w:rsidRPr="0011426A">
        <w:rPr>
          <w:rFonts w:ascii="Tahoma" w:hAnsi="Tahoma" w:cs="Tahoma"/>
          <w:shd w:val="clear" w:color="auto" w:fill="FFFFFF"/>
        </w:rPr>
        <w:t>Procesal del Trabajo y de la Seguridad Social</w:t>
      </w:r>
      <w:r w:rsidRPr="0011426A">
        <w:rPr>
          <w:rFonts w:ascii="Tahoma" w:hAnsi="Tahoma" w:cs="Tahoma"/>
          <w:shd w:val="clear" w:color="auto" w:fill="FFFFFF"/>
        </w:rPr>
        <w:t>, de la siguiente manera:</w:t>
      </w:r>
      <w:r w:rsidR="002F12A4" w:rsidRPr="0011426A">
        <w:rPr>
          <w:rFonts w:ascii="Tahoma" w:hAnsi="Tahoma" w:cs="Tahoma"/>
          <w:shd w:val="clear" w:color="auto" w:fill="FFFFFF"/>
        </w:rPr>
        <w:t xml:space="preserve"> (en lo que interesa al proceso)</w:t>
      </w:r>
      <w:r w:rsidR="005757CF" w:rsidRPr="0011426A">
        <w:rPr>
          <w:rFonts w:ascii="Tahoma" w:hAnsi="Tahoma" w:cs="Tahoma"/>
          <w:shd w:val="clear" w:color="auto" w:fill="FFFFFF"/>
        </w:rPr>
        <w:t>.</w:t>
      </w:r>
    </w:p>
    <w:p w14:paraId="47BA5185" w14:textId="77777777" w:rsidR="002F12A4" w:rsidRPr="0011426A" w:rsidRDefault="002F12A4" w:rsidP="0011426A">
      <w:pPr>
        <w:pStyle w:val="Prrafodelista"/>
        <w:spacing w:line="360" w:lineRule="auto"/>
        <w:ind w:left="0"/>
        <w:rPr>
          <w:rFonts w:ascii="Tahoma" w:hAnsi="Tahoma" w:cs="Tahoma"/>
          <w:color w:val="2D2D2D"/>
          <w:shd w:val="clear" w:color="auto" w:fill="FFFFFF"/>
        </w:rPr>
      </w:pPr>
    </w:p>
    <w:p w14:paraId="51D63DC5" w14:textId="77777777" w:rsidR="002F12A4" w:rsidRPr="0011426A" w:rsidRDefault="002935F5" w:rsidP="0011426A">
      <w:pPr>
        <w:pStyle w:val="Prrafodelista"/>
        <w:spacing w:line="240" w:lineRule="auto"/>
        <w:ind w:left="567" w:right="476" w:firstLine="0"/>
        <w:rPr>
          <w:rFonts w:ascii="Arial Narrow" w:hAnsi="Arial Narrow" w:cs="Arial"/>
          <w:i/>
        </w:rPr>
      </w:pPr>
      <w:r w:rsidRPr="0011426A">
        <w:rPr>
          <w:rFonts w:ascii="Arial Narrow" w:hAnsi="Arial Narrow"/>
          <w:i/>
          <w:shd w:val="clear" w:color="auto" w:fill="FFFFFF"/>
        </w:rPr>
        <w:t xml:space="preserve">Art. 77: </w:t>
      </w:r>
      <w:r w:rsidR="002F12A4" w:rsidRPr="0011426A">
        <w:rPr>
          <w:rFonts w:ascii="Arial Narrow" w:hAnsi="Arial Narrow"/>
          <w:i/>
          <w:shd w:val="clear" w:color="auto" w:fill="FFFFFF"/>
        </w:rPr>
        <w:t xml:space="preserve">“(…) </w:t>
      </w:r>
      <w:r w:rsidR="002F12A4" w:rsidRPr="0011426A">
        <w:rPr>
          <w:rFonts w:ascii="Arial Narrow" w:hAnsi="Arial Narrow" w:cs="Arial"/>
          <w:i/>
        </w:rPr>
        <w:t>si el demandante o el demandado no concurren a la audiencia de conciliación, el juez la declarará clausurada y se producirán las siguientes consecuencias procesales:</w:t>
      </w:r>
    </w:p>
    <w:p w14:paraId="230CA255" w14:textId="77777777" w:rsidR="002F12A4" w:rsidRPr="0011426A" w:rsidRDefault="002F12A4" w:rsidP="0011426A">
      <w:pPr>
        <w:pStyle w:val="Prrafodelista"/>
        <w:spacing w:line="240" w:lineRule="auto"/>
        <w:ind w:left="567" w:right="476" w:firstLine="0"/>
        <w:rPr>
          <w:rFonts w:ascii="Arial Narrow" w:hAnsi="Arial Narrow" w:cs="Arial"/>
          <w:i/>
        </w:rPr>
      </w:pPr>
    </w:p>
    <w:p w14:paraId="36BC62B5" w14:textId="77777777" w:rsidR="002F12A4" w:rsidRPr="0011426A" w:rsidRDefault="002F12A4" w:rsidP="0011426A">
      <w:pPr>
        <w:pStyle w:val="Prrafodelista"/>
        <w:spacing w:line="240" w:lineRule="auto"/>
        <w:ind w:left="567" w:right="476" w:firstLine="0"/>
        <w:rPr>
          <w:rFonts w:ascii="Arial Narrow" w:hAnsi="Arial Narrow" w:cs="Arial"/>
          <w:i/>
        </w:rPr>
      </w:pPr>
      <w:r w:rsidRPr="0011426A">
        <w:rPr>
          <w:rFonts w:ascii="Arial Narrow" w:hAnsi="Arial Narrow" w:cs="Arial"/>
          <w:i/>
        </w:rPr>
        <w:t>“Si se trata del demandado, se presumirán ciertos los hechos de la demanda susceptibles de confesión”</w:t>
      </w:r>
    </w:p>
    <w:p w14:paraId="74238CB2" w14:textId="77777777" w:rsidR="005757CF" w:rsidRPr="0011426A" w:rsidRDefault="005757CF" w:rsidP="0011426A">
      <w:pPr>
        <w:pStyle w:val="Prrafodelista"/>
        <w:spacing w:line="360" w:lineRule="auto"/>
        <w:ind w:left="567" w:right="476" w:firstLine="0"/>
        <w:rPr>
          <w:rFonts w:ascii="Arial Narrow" w:hAnsi="Arial Narrow" w:cs="Arial"/>
          <w:i/>
        </w:rPr>
      </w:pPr>
    </w:p>
    <w:p w14:paraId="12D98BCB" w14:textId="77777777" w:rsidR="005757CF" w:rsidRPr="0011426A" w:rsidRDefault="005757CF" w:rsidP="00B754DE">
      <w:pPr>
        <w:spacing w:line="276" w:lineRule="auto"/>
        <w:ind w:right="476" w:firstLine="567"/>
        <w:rPr>
          <w:rFonts w:ascii="Arial Narrow" w:hAnsi="Arial Narrow" w:cs="Tahoma"/>
          <w:shd w:val="clear" w:color="auto" w:fill="FFFFFF"/>
        </w:rPr>
      </w:pPr>
      <w:r w:rsidRPr="0011426A">
        <w:rPr>
          <w:rFonts w:ascii="Tahoma" w:hAnsi="Tahoma" w:cs="Tahoma"/>
          <w:shd w:val="clear" w:color="auto" w:fill="FFFFFF"/>
        </w:rPr>
        <w:t xml:space="preserve">En la sentencia C-102 de 2005, la Corte Constitucional recordó que </w:t>
      </w:r>
      <w:r w:rsidRPr="0011426A">
        <w:rPr>
          <w:rFonts w:ascii="Tahoma" w:hAnsi="Tahoma" w:cs="Tahoma"/>
          <w:iCs/>
          <w:bdr w:val="none" w:sz="0" w:space="0" w:color="auto" w:frame="1"/>
          <w:shd w:val="clear" w:color="auto" w:fill="FFFFFF"/>
        </w:rPr>
        <w:t>la ley es clara en cuanto establecer que toda confesión admite prueba en contrario</w:t>
      </w:r>
      <w:r w:rsidRPr="0011426A">
        <w:rPr>
          <w:rStyle w:val="apple-converted-space"/>
          <w:rFonts w:ascii="Tahoma" w:hAnsi="Tahoma" w:cs="Tahoma"/>
          <w:iCs/>
          <w:bdr w:val="none" w:sz="0" w:space="0" w:color="auto" w:frame="1"/>
          <w:shd w:val="clear" w:color="auto" w:fill="FFFFFF"/>
        </w:rPr>
        <w:t> (Art. 201 C.P.C.).</w:t>
      </w:r>
      <w:r w:rsidRPr="0011426A">
        <w:rPr>
          <w:rStyle w:val="apple-converted-space"/>
          <w:rFonts w:ascii="Tahoma" w:hAnsi="Tahoma" w:cs="Tahoma"/>
          <w:i/>
          <w:iCs/>
          <w:bdr w:val="none" w:sz="0" w:space="0" w:color="auto" w:frame="1"/>
          <w:shd w:val="clear" w:color="auto" w:fill="FFFFFF"/>
        </w:rPr>
        <w:t xml:space="preserve"> </w:t>
      </w:r>
      <w:r w:rsidRPr="0011426A">
        <w:rPr>
          <w:rStyle w:val="apple-converted-space"/>
          <w:rFonts w:ascii="Tahoma" w:hAnsi="Tahoma" w:cs="Tahoma"/>
          <w:iCs/>
          <w:bdr w:val="none" w:sz="0" w:space="0" w:color="auto" w:frame="1"/>
          <w:shd w:val="clear" w:color="auto" w:fill="FFFFFF"/>
        </w:rPr>
        <w:t>A su vez que también</w:t>
      </w:r>
      <w:r w:rsidR="000B4487" w:rsidRPr="0011426A">
        <w:rPr>
          <w:rStyle w:val="apple-converted-space"/>
          <w:rFonts w:ascii="Tahoma" w:hAnsi="Tahoma" w:cs="Tahoma"/>
          <w:iCs/>
          <w:bdr w:val="none" w:sz="0" w:space="0" w:color="auto" w:frame="1"/>
          <w:shd w:val="clear" w:color="auto" w:fill="FFFFFF"/>
        </w:rPr>
        <w:t xml:space="preserve"> el legislador</w:t>
      </w:r>
      <w:r w:rsidRPr="0011426A">
        <w:rPr>
          <w:rStyle w:val="apple-converted-space"/>
          <w:rFonts w:ascii="Tahoma" w:hAnsi="Tahoma" w:cs="Tahoma"/>
          <w:iCs/>
          <w:bdr w:val="none" w:sz="0" w:space="0" w:color="auto" w:frame="1"/>
          <w:shd w:val="clear" w:color="auto" w:fill="FFFFFF"/>
        </w:rPr>
        <w:t xml:space="preserve"> distingu</w:t>
      </w:r>
      <w:r w:rsidR="000B4487" w:rsidRPr="0011426A">
        <w:rPr>
          <w:rStyle w:val="apple-converted-space"/>
          <w:rFonts w:ascii="Tahoma" w:hAnsi="Tahoma" w:cs="Tahoma"/>
          <w:iCs/>
          <w:bdr w:val="none" w:sz="0" w:space="0" w:color="auto" w:frame="1"/>
          <w:shd w:val="clear" w:color="auto" w:fill="FFFFFF"/>
        </w:rPr>
        <w:t>ió</w:t>
      </w:r>
      <w:r w:rsidRPr="0011426A">
        <w:rPr>
          <w:rFonts w:ascii="Tahoma" w:hAnsi="Tahoma" w:cs="Tahoma"/>
          <w:iCs/>
          <w:bdr w:val="none" w:sz="0" w:space="0" w:color="auto" w:frame="1"/>
          <w:shd w:val="clear" w:color="auto" w:fill="FFFFFF"/>
        </w:rPr>
        <w:t xml:space="preserve"> entre el indicio y la presunción.</w:t>
      </w:r>
      <w:r w:rsidR="000B4487" w:rsidRPr="0011426A">
        <w:rPr>
          <w:rFonts w:ascii="Tahoma" w:hAnsi="Tahoma" w:cs="Tahoma"/>
          <w:iCs/>
          <w:bdr w:val="none" w:sz="0" w:space="0" w:color="auto" w:frame="1"/>
          <w:shd w:val="clear" w:color="auto" w:fill="FFFFFF"/>
        </w:rPr>
        <w:t xml:space="preserve"> (y)</w:t>
      </w:r>
      <w:r w:rsidRPr="0011426A">
        <w:rPr>
          <w:rFonts w:ascii="Tahoma" w:hAnsi="Tahoma" w:cs="Tahoma"/>
          <w:i/>
          <w:iCs/>
          <w:bdr w:val="none" w:sz="0" w:space="0" w:color="auto" w:frame="1"/>
          <w:shd w:val="clear" w:color="auto" w:fill="FFFFFF"/>
        </w:rPr>
        <w:t xml:space="preserve"> </w:t>
      </w:r>
      <w:r w:rsidR="008E7238" w:rsidRPr="0011426A">
        <w:rPr>
          <w:rFonts w:ascii="Arial Narrow" w:hAnsi="Arial Narrow" w:cs="Tahoma"/>
          <w:i/>
          <w:iCs/>
          <w:bdr w:val="none" w:sz="0" w:space="0" w:color="auto" w:frame="1"/>
          <w:shd w:val="clear" w:color="auto" w:fill="FFFFFF"/>
        </w:rPr>
        <w:t>“</w:t>
      </w:r>
      <w:r w:rsidRPr="0011426A">
        <w:rPr>
          <w:rFonts w:ascii="Arial Narrow" w:hAnsi="Arial Narrow" w:cs="Tahoma"/>
          <w:i/>
          <w:iCs/>
          <w:bdr w:val="none" w:sz="0" w:space="0" w:color="auto" w:frame="1"/>
          <w:shd w:val="clear" w:color="auto" w:fill="FFFFFF"/>
        </w:rPr>
        <w:t>El primero es un medio de prueba, en el que demostrado un hecho indicador, el juez, mediante una inferencia lógica, llega a un indicado, que, así, se tiene por demostrado. En tanto que, la presunción implica que la ley, a partir de un hecho antecedente da por establecido otro hecho, consecuencia del primero por disposición del legislador</w:t>
      </w:r>
      <w:r w:rsidR="008E7238" w:rsidRPr="0011426A">
        <w:rPr>
          <w:rFonts w:ascii="Arial Narrow" w:hAnsi="Arial Narrow" w:cs="Tahoma"/>
          <w:shd w:val="clear" w:color="auto" w:fill="FFFFFF"/>
        </w:rPr>
        <w:t>”</w:t>
      </w:r>
      <w:r w:rsidRPr="0011426A">
        <w:rPr>
          <w:rFonts w:ascii="Arial Narrow" w:hAnsi="Arial Narrow" w:cs="Tahoma"/>
          <w:shd w:val="clear" w:color="auto" w:fill="FFFFFF"/>
        </w:rPr>
        <w:t>.</w:t>
      </w:r>
    </w:p>
    <w:p w14:paraId="3ED4996D" w14:textId="77777777" w:rsidR="008E7238" w:rsidRPr="0011426A" w:rsidRDefault="008E7238" w:rsidP="00B754DE">
      <w:pPr>
        <w:spacing w:line="276" w:lineRule="auto"/>
        <w:ind w:right="476" w:firstLine="567"/>
        <w:rPr>
          <w:rFonts w:ascii="Arial Narrow" w:hAnsi="Arial Narrow" w:cs="Tahoma"/>
          <w:color w:val="2D2D2D"/>
          <w:shd w:val="clear" w:color="auto" w:fill="FFFFFF"/>
        </w:rPr>
      </w:pPr>
    </w:p>
    <w:p w14:paraId="7D0ECAA7" w14:textId="3DADE60A" w:rsidR="008E7238" w:rsidRPr="0011426A" w:rsidRDefault="008E7238" w:rsidP="00B754DE">
      <w:pPr>
        <w:spacing w:line="276" w:lineRule="auto"/>
        <w:ind w:right="476" w:firstLine="567"/>
        <w:rPr>
          <w:rFonts w:ascii="Tahoma" w:hAnsi="Tahoma" w:cs="Tahoma"/>
          <w:shd w:val="clear" w:color="auto" w:fill="FFFFFF"/>
        </w:rPr>
      </w:pPr>
      <w:r w:rsidRPr="0011426A">
        <w:rPr>
          <w:rFonts w:ascii="Tahoma" w:hAnsi="Tahoma" w:cs="Tahoma"/>
          <w:shd w:val="clear" w:color="auto" w:fill="FFFFFF"/>
        </w:rPr>
        <w:t>Ahora bien, teniendo en cuenta que en el presente caso existe pluralidad de demandados</w:t>
      </w:r>
      <w:r w:rsidR="00B05D76" w:rsidRPr="0011426A">
        <w:rPr>
          <w:rFonts w:ascii="Tahoma" w:hAnsi="Tahoma" w:cs="Tahoma"/>
          <w:shd w:val="clear" w:color="auto" w:fill="FFFFFF"/>
        </w:rPr>
        <w:t xml:space="preserve"> </w:t>
      </w:r>
      <w:r w:rsidR="00DF7A85" w:rsidRPr="0011426A">
        <w:rPr>
          <w:rFonts w:ascii="Tahoma" w:hAnsi="Tahoma" w:cs="Tahoma"/>
          <w:shd w:val="clear" w:color="auto" w:fill="FFFFFF"/>
        </w:rPr>
        <w:t xml:space="preserve">–valga recordar, </w:t>
      </w:r>
      <w:r w:rsidR="00B05D76" w:rsidRPr="0011426A">
        <w:rPr>
          <w:rFonts w:ascii="Tahoma" w:hAnsi="Tahoma" w:cs="Tahoma"/>
          <w:shd w:val="clear" w:color="auto" w:fill="FFFFFF"/>
        </w:rPr>
        <w:t>la empresa y sus socios- y que estos últimos se encuentran representados por curador ad-</w:t>
      </w:r>
      <w:proofErr w:type="spellStart"/>
      <w:r w:rsidR="00B05D76" w:rsidRPr="0011426A">
        <w:rPr>
          <w:rFonts w:ascii="Tahoma" w:hAnsi="Tahoma" w:cs="Tahoma"/>
          <w:shd w:val="clear" w:color="auto" w:fill="FFFFFF"/>
        </w:rPr>
        <w:t>litem</w:t>
      </w:r>
      <w:proofErr w:type="spellEnd"/>
      <w:r w:rsidR="00B05D76" w:rsidRPr="0011426A">
        <w:rPr>
          <w:rFonts w:ascii="Tahoma" w:hAnsi="Tahoma" w:cs="Tahoma"/>
          <w:shd w:val="clear" w:color="auto" w:fill="FFFFFF"/>
        </w:rPr>
        <w:t xml:space="preserve">, debe tenerse en cuenta lo consagrado en </w:t>
      </w:r>
      <w:r w:rsidR="00B05D76" w:rsidRPr="0011426A">
        <w:rPr>
          <w:rFonts w:ascii="Tahoma" w:hAnsi="Tahoma" w:cs="Tahoma"/>
        </w:rPr>
        <w:t>el artículo 192 C</w:t>
      </w:r>
      <w:r w:rsidR="006635F1" w:rsidRPr="0011426A">
        <w:rPr>
          <w:rFonts w:ascii="Tahoma" w:hAnsi="Tahoma" w:cs="Tahoma"/>
        </w:rPr>
        <w:t>PC</w:t>
      </w:r>
      <w:r w:rsidR="00B05D76" w:rsidRPr="0011426A">
        <w:rPr>
          <w:rFonts w:ascii="Tahoma" w:hAnsi="Tahoma" w:cs="Tahoma"/>
        </w:rPr>
        <w:t xml:space="preserve"> -hoy 196 del C</w:t>
      </w:r>
      <w:r w:rsidR="006635F1" w:rsidRPr="0011426A">
        <w:rPr>
          <w:rFonts w:ascii="Tahoma" w:hAnsi="Tahoma" w:cs="Tahoma"/>
        </w:rPr>
        <w:t>GP</w:t>
      </w:r>
      <w:r w:rsidR="00B05D76" w:rsidRPr="0011426A">
        <w:rPr>
          <w:rFonts w:ascii="Tahoma" w:hAnsi="Tahoma" w:cs="Tahoma"/>
        </w:rPr>
        <w:t>- en que el cual se advierte que la confesión (expresa o ficta) que no provenga de todos los litisconsortes necesarios tendrá el valor del testimonio de un tercero.</w:t>
      </w:r>
    </w:p>
    <w:p w14:paraId="3B8163A0" w14:textId="77777777" w:rsidR="002F12A4" w:rsidRPr="0011426A" w:rsidRDefault="002F12A4" w:rsidP="00B754DE">
      <w:pPr>
        <w:pStyle w:val="Prrafodelista"/>
        <w:spacing w:line="276" w:lineRule="auto"/>
        <w:ind w:left="0" w:firstLine="0"/>
        <w:rPr>
          <w:rFonts w:ascii="Tahoma" w:hAnsi="Tahoma" w:cs="Tahoma"/>
          <w:b/>
          <w:lang w:val="es-CO"/>
        </w:rPr>
      </w:pPr>
    </w:p>
    <w:p w14:paraId="6DD7CDCF" w14:textId="77777777" w:rsidR="0096576D" w:rsidRPr="0011426A" w:rsidRDefault="00B624F5" w:rsidP="00B754DE">
      <w:pPr>
        <w:pStyle w:val="Prrafodelista"/>
        <w:spacing w:line="276" w:lineRule="auto"/>
        <w:ind w:left="709" w:firstLine="0"/>
        <w:rPr>
          <w:rFonts w:ascii="Tahoma" w:hAnsi="Tahoma" w:cs="Tahoma"/>
          <w:b/>
          <w:lang w:val="es-CO"/>
        </w:rPr>
      </w:pPr>
      <w:r w:rsidRPr="0011426A">
        <w:rPr>
          <w:rFonts w:ascii="Tahoma" w:hAnsi="Tahoma" w:cs="Tahoma"/>
          <w:b/>
          <w:lang w:val="es-CO"/>
        </w:rPr>
        <w:t>4.2</w:t>
      </w:r>
      <w:r w:rsidR="002A4B10" w:rsidRPr="0011426A">
        <w:rPr>
          <w:rFonts w:ascii="Tahoma" w:hAnsi="Tahoma" w:cs="Tahoma"/>
          <w:b/>
          <w:lang w:val="es-CO"/>
        </w:rPr>
        <w:t>. Despido indirecto</w:t>
      </w:r>
    </w:p>
    <w:p w14:paraId="0AFF727E" w14:textId="77777777" w:rsidR="00B05D76" w:rsidRPr="0011426A" w:rsidRDefault="00B05D76" w:rsidP="00B754DE">
      <w:pPr>
        <w:pStyle w:val="Prrafodelista"/>
        <w:spacing w:line="276" w:lineRule="auto"/>
        <w:ind w:left="0" w:firstLine="0"/>
        <w:rPr>
          <w:rFonts w:ascii="Tahoma" w:hAnsi="Tahoma" w:cs="Tahoma"/>
          <w:b/>
          <w:lang w:val="es-CO"/>
        </w:rPr>
      </w:pPr>
    </w:p>
    <w:p w14:paraId="04D7FBA8" w14:textId="77777777" w:rsidR="00B05D76" w:rsidRPr="0011426A" w:rsidRDefault="00B05D76" w:rsidP="00B754DE">
      <w:pPr>
        <w:widowControl w:val="0"/>
        <w:autoSpaceDE w:val="0"/>
        <w:autoSpaceDN w:val="0"/>
        <w:adjustRightInd w:val="0"/>
        <w:spacing w:line="276" w:lineRule="auto"/>
        <w:ind w:firstLine="708"/>
        <w:rPr>
          <w:rFonts w:ascii="Tahoma" w:hAnsi="Tahoma" w:cs="Tahoma"/>
          <w:color w:val="000000" w:themeColor="text1"/>
          <w:lang w:val="es-ES_tradnl"/>
        </w:rPr>
      </w:pPr>
      <w:r w:rsidRPr="0011426A">
        <w:rPr>
          <w:rFonts w:ascii="Tahoma" w:hAnsi="Tahoma" w:cs="Tahoma"/>
          <w:color w:val="000000" w:themeColor="text1"/>
          <w:lang w:val="es-ES_tradnl"/>
        </w:rPr>
        <w:t>En lo relativo a la desvinculación de los accionantes, es de recordar que, conforme al ordenamiento jurídico colombiano, la parte que termina unilateralmente el contrato de trabajo debe informar a la otra, en el momento de la extinción, las razones concretas que la llevan a tomar la d</w:t>
      </w:r>
      <w:r w:rsidR="00332799" w:rsidRPr="0011426A">
        <w:rPr>
          <w:rFonts w:ascii="Tahoma" w:hAnsi="Tahoma" w:cs="Tahoma"/>
          <w:color w:val="000000" w:themeColor="text1"/>
          <w:lang w:val="es-ES_tradnl"/>
        </w:rPr>
        <w:t>ecisión, sin que posteriormente,</w:t>
      </w:r>
      <w:r w:rsidRPr="0011426A">
        <w:rPr>
          <w:rFonts w:ascii="Tahoma" w:hAnsi="Tahoma" w:cs="Tahoma"/>
          <w:color w:val="000000" w:themeColor="text1"/>
          <w:lang w:val="es-ES_tradnl"/>
        </w:rPr>
        <w:t xml:space="preserve"> se puedan alegar válidamente razones o motivos distintos (Dto. 2351 de 1965, art. 6° parágrafo, modificatorio de los artículos 62 y 63 del CST).</w:t>
      </w:r>
    </w:p>
    <w:p w14:paraId="6CDE1221" w14:textId="77777777" w:rsidR="00B05D76" w:rsidRPr="0011426A" w:rsidRDefault="00B05D76" w:rsidP="00B754DE">
      <w:pPr>
        <w:widowControl w:val="0"/>
        <w:autoSpaceDE w:val="0"/>
        <w:autoSpaceDN w:val="0"/>
        <w:adjustRightInd w:val="0"/>
        <w:spacing w:line="276" w:lineRule="auto"/>
        <w:ind w:firstLine="0"/>
        <w:rPr>
          <w:rFonts w:ascii="Tahoma" w:hAnsi="Tahoma" w:cs="Tahoma"/>
          <w:color w:val="000000" w:themeColor="text1"/>
          <w:lang w:val="es-ES_tradnl"/>
        </w:rPr>
      </w:pPr>
    </w:p>
    <w:p w14:paraId="1E6A5B60" w14:textId="77777777" w:rsidR="00B05D76" w:rsidRPr="0011426A" w:rsidRDefault="00B05D76" w:rsidP="00B754DE">
      <w:pPr>
        <w:widowControl w:val="0"/>
        <w:autoSpaceDE w:val="0"/>
        <w:autoSpaceDN w:val="0"/>
        <w:adjustRightInd w:val="0"/>
        <w:spacing w:line="276" w:lineRule="auto"/>
        <w:ind w:firstLine="708"/>
        <w:rPr>
          <w:rFonts w:ascii="Tahoma" w:hAnsi="Tahoma" w:cs="Tahoma"/>
          <w:color w:val="000000" w:themeColor="text1"/>
          <w:lang w:val="es-ES_tradnl"/>
        </w:rPr>
      </w:pPr>
      <w:r w:rsidRPr="0011426A">
        <w:rPr>
          <w:rFonts w:ascii="Tahoma" w:hAnsi="Tahoma" w:cs="Tahoma"/>
          <w:color w:val="000000" w:themeColor="text1"/>
          <w:lang w:val="es-ES_tradnl"/>
        </w:rPr>
        <w:t xml:space="preserve">Igualmente, en tratándose de la terminación unilateral por parte del trabajador, a éste corresponderá, entonces, la carga de la prueba atinente a la terminación y existencia de los motivos aducidos, que, obviamente, podrá desprenderse, inclusive, de la aportada por la contraparte. </w:t>
      </w:r>
    </w:p>
    <w:p w14:paraId="71402E31" w14:textId="77777777" w:rsidR="00B05D76" w:rsidRPr="0011426A" w:rsidRDefault="00B05D76" w:rsidP="00B754DE">
      <w:pPr>
        <w:widowControl w:val="0"/>
        <w:autoSpaceDE w:val="0"/>
        <w:autoSpaceDN w:val="0"/>
        <w:adjustRightInd w:val="0"/>
        <w:spacing w:line="276" w:lineRule="auto"/>
        <w:ind w:firstLine="708"/>
        <w:rPr>
          <w:rFonts w:ascii="Tahoma" w:hAnsi="Tahoma" w:cs="Tahoma"/>
          <w:color w:val="000000" w:themeColor="text1"/>
          <w:lang w:val="es-ES_tradnl"/>
        </w:rPr>
      </w:pPr>
    </w:p>
    <w:p w14:paraId="4638F01B" w14:textId="77777777" w:rsidR="00323BE3" w:rsidRPr="0011426A" w:rsidRDefault="00323BE3" w:rsidP="00B754DE">
      <w:pPr>
        <w:pStyle w:val="Textoindependiente22"/>
        <w:spacing w:line="276" w:lineRule="auto"/>
        <w:ind w:right="51" w:firstLine="708"/>
        <w:rPr>
          <w:rFonts w:ascii="Tahoma" w:hAnsi="Tahoma" w:cs="Tahoma"/>
          <w:sz w:val="22"/>
          <w:szCs w:val="22"/>
        </w:rPr>
      </w:pPr>
      <w:r w:rsidRPr="0011426A">
        <w:rPr>
          <w:rFonts w:ascii="Tahoma" w:hAnsi="Tahoma" w:cs="Tahoma"/>
          <w:sz w:val="22"/>
          <w:szCs w:val="22"/>
        </w:rPr>
        <w:t>Sobre el particular, es conveniente precisar que no se trata de un simple incumplimiento de las obligaciones a cargo de la empresa para que el trabajador tenga un justo motivo atribuible al empleador para renunciar, sino que el precepto regulador de la causal exige que este sea sistemático, entendiéndose con ello que debe ser regular, periódico o continuo, que apunte a demostrar que el empleador ha tomado la conducta o el propósito de incumplir</w:t>
      </w:r>
      <w:r w:rsidR="0083460B" w:rsidRPr="0011426A">
        <w:rPr>
          <w:rFonts w:ascii="Tahoma" w:hAnsi="Tahoma" w:cs="Tahoma"/>
          <w:sz w:val="22"/>
          <w:szCs w:val="22"/>
        </w:rPr>
        <w:t>, tal como ha sido establecido en la jurisprudencia de la Sala de Casación Laboral (al respecto se pueden consultar las sentencias No. 42057 y 41490)</w:t>
      </w:r>
      <w:r w:rsidRPr="0011426A">
        <w:rPr>
          <w:rFonts w:ascii="Tahoma" w:hAnsi="Tahoma" w:cs="Tahoma"/>
          <w:sz w:val="22"/>
          <w:szCs w:val="22"/>
        </w:rPr>
        <w:t xml:space="preserve">  </w:t>
      </w:r>
    </w:p>
    <w:p w14:paraId="116021A4" w14:textId="77777777" w:rsidR="00B05D76" w:rsidRPr="0011426A" w:rsidRDefault="00B05D76" w:rsidP="00B754DE">
      <w:pPr>
        <w:spacing w:line="276" w:lineRule="auto"/>
        <w:ind w:firstLine="0"/>
        <w:rPr>
          <w:rFonts w:ascii="Tahoma" w:hAnsi="Tahoma" w:cs="Tahoma"/>
          <w:b/>
          <w:lang w:val="es-CO"/>
        </w:rPr>
      </w:pPr>
    </w:p>
    <w:p w14:paraId="2FF73E49" w14:textId="7B391ABF" w:rsidR="0083460B" w:rsidRPr="0011426A" w:rsidRDefault="002A4B10" w:rsidP="00B754DE">
      <w:pPr>
        <w:spacing w:line="276" w:lineRule="auto"/>
        <w:ind w:left="709" w:firstLine="0"/>
        <w:rPr>
          <w:rFonts w:ascii="Tahoma" w:hAnsi="Tahoma" w:cs="Tahoma"/>
          <w:b/>
          <w:lang w:val="es-CO"/>
        </w:rPr>
      </w:pPr>
      <w:r w:rsidRPr="0011426A">
        <w:rPr>
          <w:rFonts w:ascii="Tahoma" w:hAnsi="Tahoma" w:cs="Tahoma"/>
          <w:b/>
          <w:lang w:val="es-CO"/>
        </w:rPr>
        <w:t>4.</w:t>
      </w:r>
      <w:r w:rsidR="006635F1" w:rsidRPr="0011426A">
        <w:rPr>
          <w:rFonts w:ascii="Tahoma" w:hAnsi="Tahoma" w:cs="Tahoma"/>
          <w:b/>
          <w:lang w:val="es-CO"/>
        </w:rPr>
        <w:t>3</w:t>
      </w:r>
      <w:r w:rsidRPr="0011426A">
        <w:rPr>
          <w:rFonts w:ascii="Tahoma" w:hAnsi="Tahoma" w:cs="Tahoma"/>
          <w:b/>
          <w:lang w:val="es-CO"/>
        </w:rPr>
        <w:t>. Indemnización moratoria</w:t>
      </w:r>
    </w:p>
    <w:p w14:paraId="3B1D48B7" w14:textId="77777777" w:rsidR="00332799" w:rsidRPr="0011426A" w:rsidRDefault="00332799" w:rsidP="00B754DE">
      <w:pPr>
        <w:spacing w:line="276" w:lineRule="auto"/>
        <w:ind w:firstLine="0"/>
        <w:rPr>
          <w:rFonts w:ascii="Tahoma" w:hAnsi="Tahoma" w:cs="Tahoma"/>
          <w:b/>
          <w:lang w:val="es-CO"/>
        </w:rPr>
      </w:pPr>
    </w:p>
    <w:p w14:paraId="6D7B7848" w14:textId="2A6D146D" w:rsidR="00424EE0" w:rsidRPr="0011426A" w:rsidRDefault="00424EE0" w:rsidP="00B754DE">
      <w:pPr>
        <w:widowControl w:val="0"/>
        <w:autoSpaceDE w:val="0"/>
        <w:autoSpaceDN w:val="0"/>
        <w:adjustRightInd w:val="0"/>
        <w:spacing w:line="276" w:lineRule="auto"/>
        <w:ind w:firstLine="708"/>
        <w:rPr>
          <w:rFonts w:ascii="Tahoma" w:hAnsi="Tahoma" w:cs="Tahoma"/>
        </w:rPr>
      </w:pPr>
      <w:r w:rsidRPr="0011426A">
        <w:rPr>
          <w:rFonts w:ascii="Tahoma" w:hAnsi="Tahoma" w:cs="Tahoma"/>
        </w:rPr>
        <w:t xml:space="preserve">La indemnización moratoria, consagrada en el artículo 65 del Código Sustantivo del Trabajo, consiste en que si al término de la relación laboral el patrono no cancela a su trabajador los salarios y prestaciones sociales adeudadas, debe pagar un día de salario por cada día de retardo. Dicha norma </w:t>
      </w:r>
      <w:r w:rsidRPr="0011426A">
        <w:rPr>
          <w:rFonts w:ascii="Tahoma" w:hAnsi="Tahoma" w:cs="Tahoma"/>
        </w:rPr>
        <w:lastRenderedPageBreak/>
        <w:t xml:space="preserve">sufrió una modificación sustancial con la entrada en vigencia de la Ley 789 de 2002, para quienes ganen más de un salario mínimo en los siguientes términos: </w:t>
      </w:r>
      <w:r w:rsidRPr="0011426A">
        <w:rPr>
          <w:rFonts w:ascii="Tahoma" w:hAnsi="Tahoma" w:cs="Tahoma"/>
          <w:i/>
        </w:rPr>
        <w:t>i)</w:t>
      </w:r>
      <w:r w:rsidRPr="0011426A">
        <w:rPr>
          <w:rFonts w:ascii="Tahoma" w:hAnsi="Tahoma" w:cs="Tahoma"/>
        </w:rPr>
        <w:t xml:space="preserve"> dispuso que el pago de un día de salario por cada día de retardo tiene como límite 24 meses y a partir del mes 25 el empleador solo está obligado al pago </w:t>
      </w:r>
      <w:r w:rsidR="006635F1" w:rsidRPr="0011426A">
        <w:rPr>
          <w:rFonts w:ascii="Tahoma" w:hAnsi="Tahoma" w:cs="Tahoma"/>
        </w:rPr>
        <w:t xml:space="preserve">de </w:t>
      </w:r>
      <w:r w:rsidRPr="0011426A">
        <w:rPr>
          <w:rFonts w:ascii="Tahoma" w:hAnsi="Tahoma" w:cs="Tahoma"/>
        </w:rPr>
        <w:t xml:space="preserve">intereses moratorios a la tasa máxima de créditos de libre asignación certificados por la Superintendencia Bancaria ahora Financiera calculados sobre la obligación insoluta; y, </w:t>
      </w:r>
      <w:r w:rsidRPr="0011426A">
        <w:rPr>
          <w:rFonts w:ascii="Tahoma" w:hAnsi="Tahoma" w:cs="Tahoma"/>
          <w:i/>
        </w:rPr>
        <w:t>ii)</w:t>
      </w:r>
      <w:r w:rsidRPr="0011426A">
        <w:rPr>
          <w:rFonts w:ascii="Tahoma" w:hAnsi="Tahoma" w:cs="Tahoma"/>
        </w:rPr>
        <w:t xml:space="preserve"> que es indispensable que el trabajador haya presentado la demanda ante la justicia ordinaria laboral dentro de los 24 meses siguientes contados a partir de la finalización del vínculo laboral.</w:t>
      </w:r>
    </w:p>
    <w:p w14:paraId="34C26043" w14:textId="77777777" w:rsidR="00B05D76" w:rsidRPr="0011426A" w:rsidRDefault="00B05D76" w:rsidP="00B754DE">
      <w:pPr>
        <w:spacing w:line="276" w:lineRule="auto"/>
        <w:ind w:firstLine="0"/>
        <w:rPr>
          <w:rFonts w:ascii="Tahoma" w:hAnsi="Tahoma" w:cs="Tahoma"/>
          <w:lang w:val="es-CO"/>
        </w:rPr>
      </w:pPr>
    </w:p>
    <w:p w14:paraId="6404FE0A" w14:textId="600F92C4" w:rsidR="009B4BDE" w:rsidRPr="0011426A" w:rsidRDefault="009B4BDE" w:rsidP="00B754DE">
      <w:pPr>
        <w:spacing w:line="276" w:lineRule="auto"/>
        <w:ind w:firstLine="708"/>
        <w:rPr>
          <w:rFonts w:ascii="Tahoma" w:hAnsi="Tahoma" w:cs="Tahoma"/>
          <w:lang w:val="es-CO"/>
        </w:rPr>
      </w:pPr>
      <w:r w:rsidRPr="0011426A">
        <w:rPr>
          <w:rFonts w:ascii="Tahoma" w:hAnsi="Tahoma" w:cs="Tahoma"/>
          <w:lang w:val="es-CO"/>
        </w:rPr>
        <w:t xml:space="preserve">Bajo las anteriores consideraciones, la Sala pasa a resolver uno a uno los planteamientos esgrimidos en el recurso de apelación. </w:t>
      </w:r>
    </w:p>
    <w:p w14:paraId="5A6B5036" w14:textId="77777777" w:rsidR="00E46CF7" w:rsidRPr="0011426A" w:rsidRDefault="00E46CF7" w:rsidP="00B754DE">
      <w:pPr>
        <w:spacing w:line="276" w:lineRule="auto"/>
        <w:ind w:firstLine="0"/>
        <w:rPr>
          <w:rFonts w:ascii="Tahoma" w:hAnsi="Tahoma" w:cs="Tahoma"/>
          <w:b/>
          <w:lang w:val="es-CO"/>
        </w:rPr>
      </w:pPr>
    </w:p>
    <w:p w14:paraId="2E92AB9D" w14:textId="77777777" w:rsidR="002A4B10" w:rsidRPr="0011426A" w:rsidRDefault="002A4B10" w:rsidP="00B754DE">
      <w:pPr>
        <w:pStyle w:val="Prrafodelista"/>
        <w:numPr>
          <w:ilvl w:val="0"/>
          <w:numId w:val="1"/>
        </w:numPr>
        <w:spacing w:line="276" w:lineRule="auto"/>
        <w:ind w:left="0" w:firstLine="0"/>
        <w:jc w:val="center"/>
        <w:rPr>
          <w:rFonts w:ascii="Tahoma" w:hAnsi="Tahoma" w:cs="Tahoma"/>
          <w:b/>
          <w:lang w:val="es-CO"/>
        </w:rPr>
      </w:pPr>
      <w:r w:rsidRPr="0011426A">
        <w:rPr>
          <w:rFonts w:ascii="Tahoma" w:hAnsi="Tahoma" w:cs="Tahoma"/>
          <w:b/>
          <w:lang w:val="es-CO"/>
        </w:rPr>
        <w:t>CASO CONCRETO</w:t>
      </w:r>
    </w:p>
    <w:p w14:paraId="4BCE61AD" w14:textId="77777777" w:rsidR="00A90018" w:rsidRPr="0011426A" w:rsidRDefault="00A90018" w:rsidP="00B754DE">
      <w:pPr>
        <w:spacing w:line="276" w:lineRule="auto"/>
        <w:ind w:firstLine="0"/>
        <w:rPr>
          <w:rFonts w:ascii="Tahoma" w:hAnsi="Tahoma" w:cs="Tahoma"/>
          <w:b/>
          <w:lang w:val="es-CO"/>
        </w:rPr>
      </w:pPr>
    </w:p>
    <w:p w14:paraId="47861A2A" w14:textId="77777777" w:rsidR="0083460B" w:rsidRPr="0011426A" w:rsidRDefault="004A6C00" w:rsidP="00B754DE">
      <w:pPr>
        <w:pStyle w:val="Textoindependiente22"/>
        <w:spacing w:line="276" w:lineRule="auto"/>
        <w:rPr>
          <w:rFonts w:ascii="Tahoma" w:hAnsi="Tahoma" w:cs="Tahoma"/>
          <w:sz w:val="22"/>
          <w:szCs w:val="22"/>
        </w:rPr>
      </w:pPr>
      <w:r w:rsidRPr="0011426A">
        <w:rPr>
          <w:rFonts w:ascii="Tahoma" w:hAnsi="Tahoma" w:cs="Tahoma"/>
          <w:b/>
          <w:sz w:val="22"/>
          <w:szCs w:val="22"/>
        </w:rPr>
        <w:t>DESPIDO INDIRECTO O AUTODESPIDO:</w:t>
      </w:r>
      <w:r w:rsidRPr="0011426A">
        <w:rPr>
          <w:rFonts w:ascii="Tahoma" w:hAnsi="Tahoma" w:cs="Tahoma"/>
          <w:sz w:val="22"/>
          <w:szCs w:val="22"/>
        </w:rPr>
        <w:t xml:space="preserve"> s</w:t>
      </w:r>
      <w:r w:rsidR="009B4BDE" w:rsidRPr="0011426A">
        <w:rPr>
          <w:rFonts w:ascii="Tahoma" w:hAnsi="Tahoma" w:cs="Tahoma"/>
          <w:sz w:val="22"/>
          <w:szCs w:val="22"/>
        </w:rPr>
        <w:t>e narra en la demanda que ante el incumplimiento en el pago de salarios y aportes a la seguridad social los</w:t>
      </w:r>
      <w:r w:rsidR="0083460B" w:rsidRPr="0011426A">
        <w:rPr>
          <w:rFonts w:ascii="Tahoma" w:hAnsi="Tahoma" w:cs="Tahoma"/>
          <w:sz w:val="22"/>
          <w:szCs w:val="22"/>
        </w:rPr>
        <w:t xml:space="preserve"> demandantes decidieron finalizar unilateralmente</w:t>
      </w:r>
      <w:r w:rsidR="009B4BDE" w:rsidRPr="0011426A">
        <w:rPr>
          <w:rFonts w:ascii="Tahoma" w:hAnsi="Tahoma" w:cs="Tahoma"/>
          <w:sz w:val="22"/>
          <w:szCs w:val="22"/>
        </w:rPr>
        <w:t xml:space="preserve"> el contrato </w:t>
      </w:r>
      <w:r w:rsidR="0083460B" w:rsidRPr="0011426A">
        <w:rPr>
          <w:rFonts w:ascii="Tahoma" w:hAnsi="Tahoma" w:cs="Tahoma"/>
          <w:sz w:val="22"/>
          <w:szCs w:val="22"/>
        </w:rPr>
        <w:t xml:space="preserve">de trabajo. De ello se deduce, en primer término, </w:t>
      </w:r>
      <w:r w:rsidR="00332799" w:rsidRPr="0011426A">
        <w:rPr>
          <w:rFonts w:ascii="Tahoma" w:hAnsi="Tahoma" w:cs="Tahoma"/>
          <w:sz w:val="22"/>
          <w:szCs w:val="22"/>
        </w:rPr>
        <w:t>que la decisión de pon</w:t>
      </w:r>
      <w:r w:rsidR="0083460B" w:rsidRPr="0011426A">
        <w:rPr>
          <w:rFonts w:ascii="Tahoma" w:hAnsi="Tahoma" w:cs="Tahoma"/>
          <w:sz w:val="22"/>
          <w:szCs w:val="22"/>
        </w:rPr>
        <w:t xml:space="preserve">er fin al vínculo provino de los trabajadores, quienes le atribuyen a la sociedad demandada el </w:t>
      </w:r>
      <w:r w:rsidR="00332799" w:rsidRPr="0011426A">
        <w:rPr>
          <w:rFonts w:ascii="Tahoma" w:hAnsi="Tahoma" w:cs="Tahoma"/>
          <w:sz w:val="22"/>
          <w:szCs w:val="22"/>
        </w:rPr>
        <w:t xml:space="preserve">incumplimiento </w:t>
      </w:r>
      <w:r w:rsidR="0083460B" w:rsidRPr="0011426A">
        <w:rPr>
          <w:rFonts w:ascii="Tahoma" w:hAnsi="Tahoma" w:cs="Tahoma"/>
          <w:sz w:val="22"/>
          <w:szCs w:val="22"/>
        </w:rPr>
        <w:t xml:space="preserve">de las obligaciones que incumben al empleador, en concreto el no pago de salarios y aportes a la seguridad social. </w:t>
      </w:r>
    </w:p>
    <w:p w14:paraId="7EA6A1CF" w14:textId="77777777" w:rsidR="0083460B" w:rsidRPr="0011426A" w:rsidRDefault="0083460B" w:rsidP="00B754DE">
      <w:pPr>
        <w:pStyle w:val="Textoindependiente22"/>
        <w:spacing w:line="276" w:lineRule="auto"/>
        <w:ind w:left="709" w:firstLine="28"/>
        <w:rPr>
          <w:rFonts w:ascii="Tahoma" w:hAnsi="Tahoma" w:cs="Tahoma"/>
          <w:sz w:val="22"/>
          <w:szCs w:val="22"/>
        </w:rPr>
      </w:pPr>
    </w:p>
    <w:p w14:paraId="599A7942" w14:textId="77777777" w:rsidR="006740E7" w:rsidRPr="0011426A" w:rsidRDefault="0083460B" w:rsidP="00B754DE">
      <w:pPr>
        <w:pStyle w:val="Textoindependiente22"/>
        <w:spacing w:line="276" w:lineRule="auto"/>
        <w:rPr>
          <w:rFonts w:ascii="Tahoma" w:hAnsi="Tahoma" w:cs="Tahoma"/>
          <w:sz w:val="22"/>
          <w:szCs w:val="22"/>
        </w:rPr>
      </w:pPr>
      <w:r w:rsidRPr="0011426A">
        <w:rPr>
          <w:rFonts w:ascii="Tahoma" w:hAnsi="Tahoma" w:cs="Tahoma"/>
          <w:sz w:val="22"/>
          <w:szCs w:val="22"/>
        </w:rPr>
        <w:t>Ahora bien, de ese hecho como tal</w:t>
      </w:r>
      <w:r w:rsidR="00332799" w:rsidRPr="0011426A">
        <w:rPr>
          <w:rFonts w:ascii="Tahoma" w:hAnsi="Tahoma" w:cs="Tahoma"/>
          <w:sz w:val="22"/>
          <w:szCs w:val="22"/>
        </w:rPr>
        <w:t xml:space="preserve"> no es posible derivar que los trabajadores le informaron al empleador que ese era el motivo por cual le ponían fin al vínculo laboral. Recordemos que solo dos trabajadores allegaron con la demanda la carta de renuncia en la que anunciaban las razones de su dimisión</w:t>
      </w:r>
      <w:r w:rsidR="006740E7" w:rsidRPr="0011426A">
        <w:rPr>
          <w:rStyle w:val="Refdenotaalpie"/>
          <w:rFonts w:ascii="Tahoma" w:hAnsi="Tahoma" w:cs="Tahoma"/>
          <w:sz w:val="22"/>
          <w:szCs w:val="22"/>
        </w:rPr>
        <w:footnoteReference w:id="2"/>
      </w:r>
      <w:r w:rsidR="00332799" w:rsidRPr="0011426A">
        <w:rPr>
          <w:rFonts w:ascii="Tahoma" w:hAnsi="Tahoma" w:cs="Tahoma"/>
          <w:sz w:val="22"/>
          <w:szCs w:val="22"/>
        </w:rPr>
        <w:t>. Incluso en el caso del señor</w:t>
      </w:r>
      <w:r w:rsidR="006740E7" w:rsidRPr="0011426A">
        <w:rPr>
          <w:rFonts w:ascii="Tahoma" w:hAnsi="Tahoma" w:cs="Tahoma"/>
          <w:sz w:val="22"/>
          <w:szCs w:val="22"/>
        </w:rPr>
        <w:t xml:space="preserve"> </w:t>
      </w:r>
      <w:r w:rsidR="006740E7" w:rsidRPr="0011426A">
        <w:rPr>
          <w:rFonts w:ascii="Tahoma" w:hAnsi="Tahoma" w:cs="Tahoma"/>
          <w:b/>
          <w:sz w:val="22"/>
          <w:szCs w:val="22"/>
        </w:rPr>
        <w:t>Jonathan Moreno Gutiérrez</w:t>
      </w:r>
      <w:r w:rsidR="006740E7" w:rsidRPr="0011426A">
        <w:rPr>
          <w:rFonts w:ascii="Tahoma" w:hAnsi="Tahoma" w:cs="Tahoma"/>
          <w:sz w:val="22"/>
          <w:szCs w:val="22"/>
        </w:rPr>
        <w:t>, obra en el plenario una carta en la que manifiesta que decide renunciar por motivos personales (</w:t>
      </w:r>
      <w:proofErr w:type="spellStart"/>
      <w:r w:rsidR="006740E7" w:rsidRPr="0011426A">
        <w:rPr>
          <w:rFonts w:ascii="Tahoma" w:hAnsi="Tahoma" w:cs="Tahoma"/>
          <w:sz w:val="22"/>
          <w:szCs w:val="22"/>
        </w:rPr>
        <w:t>Fl</w:t>
      </w:r>
      <w:proofErr w:type="spellEnd"/>
      <w:r w:rsidR="006740E7" w:rsidRPr="0011426A">
        <w:rPr>
          <w:rFonts w:ascii="Tahoma" w:hAnsi="Tahoma" w:cs="Tahoma"/>
          <w:sz w:val="22"/>
          <w:szCs w:val="22"/>
        </w:rPr>
        <w:t>. 439).</w:t>
      </w:r>
    </w:p>
    <w:p w14:paraId="162ACAF2" w14:textId="77777777" w:rsidR="006740E7" w:rsidRPr="0011426A" w:rsidRDefault="006740E7" w:rsidP="00B754DE">
      <w:pPr>
        <w:pStyle w:val="Textoindependiente22"/>
        <w:spacing w:line="276" w:lineRule="auto"/>
        <w:rPr>
          <w:rFonts w:ascii="Tahoma" w:hAnsi="Tahoma" w:cs="Tahoma"/>
          <w:sz w:val="22"/>
          <w:szCs w:val="22"/>
        </w:rPr>
      </w:pPr>
    </w:p>
    <w:p w14:paraId="02B863F5" w14:textId="77777777" w:rsidR="006740E7" w:rsidRPr="0011426A" w:rsidRDefault="006740E7" w:rsidP="00B754DE">
      <w:pPr>
        <w:pStyle w:val="Textoindependiente22"/>
        <w:spacing w:line="276" w:lineRule="auto"/>
        <w:rPr>
          <w:rFonts w:ascii="Tahoma" w:hAnsi="Tahoma" w:cs="Tahoma"/>
          <w:sz w:val="22"/>
          <w:szCs w:val="22"/>
        </w:rPr>
      </w:pPr>
      <w:r w:rsidRPr="0011426A">
        <w:rPr>
          <w:rFonts w:ascii="Tahoma" w:hAnsi="Tahoma" w:cs="Tahoma"/>
          <w:sz w:val="22"/>
          <w:szCs w:val="22"/>
        </w:rPr>
        <w:t xml:space="preserve">En lo demás casos, no es posible darle alcance a la confesión ficta que se deriva de la inasistencia del representante legal de la empresa demandada a la audiencia de conciliación, por dos puntuales razones: </w:t>
      </w:r>
    </w:p>
    <w:p w14:paraId="76DF70C3" w14:textId="77777777" w:rsidR="006740E7" w:rsidRPr="0011426A" w:rsidRDefault="006740E7" w:rsidP="00B754DE">
      <w:pPr>
        <w:pStyle w:val="Textoindependiente22"/>
        <w:spacing w:line="276" w:lineRule="auto"/>
        <w:rPr>
          <w:rFonts w:ascii="Tahoma" w:hAnsi="Tahoma" w:cs="Tahoma"/>
          <w:sz w:val="22"/>
          <w:szCs w:val="22"/>
        </w:rPr>
      </w:pPr>
    </w:p>
    <w:p w14:paraId="74F5E2F9" w14:textId="77777777" w:rsidR="004A6C00" w:rsidRPr="0011426A" w:rsidRDefault="006740E7" w:rsidP="00B754DE">
      <w:pPr>
        <w:pStyle w:val="Textoindependiente22"/>
        <w:spacing w:line="276" w:lineRule="auto"/>
        <w:rPr>
          <w:rFonts w:ascii="Tahoma" w:hAnsi="Tahoma" w:cs="Tahoma"/>
          <w:sz w:val="22"/>
          <w:szCs w:val="22"/>
        </w:rPr>
      </w:pPr>
      <w:r w:rsidRPr="0011426A">
        <w:rPr>
          <w:rFonts w:ascii="Tahoma" w:hAnsi="Tahoma" w:cs="Tahoma"/>
          <w:sz w:val="22"/>
          <w:szCs w:val="22"/>
        </w:rPr>
        <w:t xml:space="preserve">La primera, la presunción es frente a hechos planteados en la demanda que sean susceptibles de prueba de confesión, y para el caso de marras </w:t>
      </w:r>
      <w:r w:rsidR="000B4487" w:rsidRPr="0011426A">
        <w:rPr>
          <w:rFonts w:ascii="Tahoma" w:hAnsi="Tahoma" w:cs="Tahoma"/>
          <w:sz w:val="22"/>
          <w:szCs w:val="22"/>
        </w:rPr>
        <w:t>no existe hecho alguno en el cual se plantee que el</w:t>
      </w:r>
      <w:r w:rsidRPr="0011426A">
        <w:rPr>
          <w:rFonts w:ascii="Tahoma" w:hAnsi="Tahoma" w:cs="Tahoma"/>
          <w:sz w:val="22"/>
          <w:szCs w:val="22"/>
        </w:rPr>
        <w:t xml:space="preserve"> empleador</w:t>
      </w:r>
      <w:r w:rsidR="000B4487" w:rsidRPr="0011426A">
        <w:rPr>
          <w:rFonts w:ascii="Tahoma" w:hAnsi="Tahoma" w:cs="Tahoma"/>
          <w:sz w:val="22"/>
          <w:szCs w:val="22"/>
        </w:rPr>
        <w:t xml:space="preserve"> estaba informado de</w:t>
      </w:r>
      <w:r w:rsidRPr="0011426A">
        <w:rPr>
          <w:rFonts w:ascii="Tahoma" w:hAnsi="Tahoma" w:cs="Tahoma"/>
          <w:sz w:val="22"/>
          <w:szCs w:val="22"/>
        </w:rPr>
        <w:t xml:space="preserve"> las razones de la finalización del vínculo laboral</w:t>
      </w:r>
      <w:r w:rsidR="000B4487" w:rsidRPr="0011426A">
        <w:rPr>
          <w:rFonts w:ascii="Tahoma" w:hAnsi="Tahoma" w:cs="Tahoma"/>
          <w:sz w:val="22"/>
          <w:szCs w:val="22"/>
        </w:rPr>
        <w:t xml:space="preserve"> por parte de los trabajadores</w:t>
      </w:r>
      <w:r w:rsidRPr="0011426A">
        <w:rPr>
          <w:rFonts w:ascii="Tahoma" w:hAnsi="Tahoma" w:cs="Tahoma"/>
          <w:sz w:val="22"/>
          <w:szCs w:val="22"/>
        </w:rPr>
        <w:t xml:space="preserve">; </w:t>
      </w:r>
    </w:p>
    <w:p w14:paraId="18115E39" w14:textId="77777777" w:rsidR="004A6C00" w:rsidRPr="0011426A" w:rsidRDefault="004A6C00" w:rsidP="00B754DE">
      <w:pPr>
        <w:pStyle w:val="Textoindependiente22"/>
        <w:spacing w:line="276" w:lineRule="auto"/>
        <w:rPr>
          <w:rFonts w:ascii="Tahoma" w:hAnsi="Tahoma" w:cs="Tahoma"/>
          <w:sz w:val="22"/>
          <w:szCs w:val="22"/>
        </w:rPr>
      </w:pPr>
    </w:p>
    <w:p w14:paraId="6D587C9B" w14:textId="77777777" w:rsidR="006740E7" w:rsidRPr="0011426A" w:rsidRDefault="004A6C00" w:rsidP="00B754DE">
      <w:pPr>
        <w:pStyle w:val="Textoindependiente22"/>
        <w:spacing w:line="276" w:lineRule="auto"/>
        <w:rPr>
          <w:rFonts w:ascii="Tahoma" w:hAnsi="Tahoma" w:cs="Tahoma"/>
          <w:sz w:val="22"/>
          <w:szCs w:val="22"/>
        </w:rPr>
      </w:pPr>
      <w:r w:rsidRPr="0011426A">
        <w:rPr>
          <w:rFonts w:ascii="Tahoma" w:hAnsi="Tahoma" w:cs="Tahoma"/>
          <w:sz w:val="22"/>
          <w:szCs w:val="22"/>
        </w:rPr>
        <w:t>L</w:t>
      </w:r>
      <w:r w:rsidR="006740E7" w:rsidRPr="0011426A">
        <w:rPr>
          <w:rFonts w:ascii="Tahoma" w:hAnsi="Tahoma" w:cs="Tahoma"/>
          <w:sz w:val="22"/>
          <w:szCs w:val="22"/>
        </w:rPr>
        <w:t xml:space="preserve">a segunda, aun si </w:t>
      </w:r>
      <w:r w:rsidR="000B4487" w:rsidRPr="0011426A">
        <w:rPr>
          <w:rFonts w:ascii="Tahoma" w:hAnsi="Tahoma" w:cs="Tahoma"/>
          <w:sz w:val="22"/>
          <w:szCs w:val="22"/>
        </w:rPr>
        <w:t xml:space="preserve">se hubiese planteado </w:t>
      </w:r>
      <w:r w:rsidR="006740E7" w:rsidRPr="0011426A">
        <w:rPr>
          <w:rFonts w:ascii="Tahoma" w:hAnsi="Tahoma" w:cs="Tahoma"/>
          <w:sz w:val="22"/>
          <w:szCs w:val="22"/>
        </w:rPr>
        <w:t>un hecho de esas características, d</w:t>
      </w:r>
      <w:r w:rsidR="000B4487" w:rsidRPr="0011426A">
        <w:rPr>
          <w:rFonts w:ascii="Tahoma" w:hAnsi="Tahoma" w:cs="Tahoma"/>
          <w:sz w:val="22"/>
          <w:szCs w:val="22"/>
        </w:rPr>
        <w:t>ado que la confesión no provino</w:t>
      </w:r>
      <w:r w:rsidR="006740E7" w:rsidRPr="0011426A">
        <w:rPr>
          <w:rFonts w:ascii="Tahoma" w:hAnsi="Tahoma" w:cs="Tahoma"/>
          <w:sz w:val="22"/>
          <w:szCs w:val="22"/>
        </w:rPr>
        <w:t xml:space="preserve"> de todos los co</w:t>
      </w:r>
      <w:r w:rsidR="000B4487" w:rsidRPr="0011426A">
        <w:rPr>
          <w:rFonts w:ascii="Tahoma" w:hAnsi="Tahoma" w:cs="Tahoma"/>
          <w:sz w:val="22"/>
          <w:szCs w:val="22"/>
        </w:rPr>
        <w:t>demandados, esta solamente tendría</w:t>
      </w:r>
      <w:r w:rsidR="006740E7" w:rsidRPr="0011426A">
        <w:rPr>
          <w:rFonts w:ascii="Tahoma" w:hAnsi="Tahoma" w:cs="Tahoma"/>
          <w:sz w:val="22"/>
          <w:szCs w:val="22"/>
        </w:rPr>
        <w:t xml:space="preserve"> el valor de un testimonio, conforme a lo previsto en el artículo 192 del C.P.C.</w:t>
      </w:r>
    </w:p>
    <w:p w14:paraId="76B14695" w14:textId="77777777" w:rsidR="006740E7" w:rsidRPr="0011426A" w:rsidRDefault="006740E7" w:rsidP="00B754DE">
      <w:pPr>
        <w:pStyle w:val="Textoindependiente22"/>
        <w:spacing w:line="276" w:lineRule="auto"/>
        <w:rPr>
          <w:rFonts w:ascii="Tahoma" w:hAnsi="Tahoma" w:cs="Tahoma"/>
          <w:sz w:val="22"/>
          <w:szCs w:val="22"/>
        </w:rPr>
      </w:pPr>
    </w:p>
    <w:p w14:paraId="09EDC123" w14:textId="77777777" w:rsidR="00CE57E1" w:rsidRPr="0011426A" w:rsidRDefault="00CE57E1" w:rsidP="00B754DE">
      <w:pPr>
        <w:pStyle w:val="Textoindependiente22"/>
        <w:spacing w:line="276" w:lineRule="auto"/>
        <w:rPr>
          <w:rFonts w:ascii="Tahoma" w:hAnsi="Tahoma" w:cs="Tahoma"/>
          <w:color w:val="111111"/>
          <w:sz w:val="22"/>
          <w:szCs w:val="22"/>
          <w:shd w:val="clear" w:color="auto" w:fill="FFFFFF"/>
        </w:rPr>
      </w:pPr>
      <w:r w:rsidRPr="0011426A">
        <w:rPr>
          <w:rFonts w:ascii="Tahoma" w:hAnsi="Tahoma" w:cs="Tahoma"/>
          <w:sz w:val="22"/>
          <w:szCs w:val="22"/>
        </w:rPr>
        <w:t>Ello así, como ya se había anticipado,</w:t>
      </w:r>
      <w:r w:rsidR="004A6C00" w:rsidRPr="0011426A">
        <w:rPr>
          <w:rFonts w:ascii="Tahoma" w:hAnsi="Tahoma" w:cs="Tahoma"/>
          <w:sz w:val="22"/>
          <w:szCs w:val="22"/>
        </w:rPr>
        <w:t xml:space="preserve"> no </w:t>
      </w:r>
      <w:r w:rsidR="000B4487" w:rsidRPr="0011426A">
        <w:rPr>
          <w:rFonts w:ascii="Tahoma" w:hAnsi="Tahoma" w:cs="Tahoma"/>
          <w:sz w:val="22"/>
          <w:szCs w:val="22"/>
        </w:rPr>
        <w:t xml:space="preserve">es </w:t>
      </w:r>
      <w:r w:rsidR="004A6C00" w:rsidRPr="0011426A">
        <w:rPr>
          <w:rFonts w:ascii="Tahoma" w:hAnsi="Tahoma" w:cs="Tahoma"/>
          <w:sz w:val="22"/>
          <w:szCs w:val="22"/>
        </w:rPr>
        <w:t>suficiente con que se pruebe el incumplimiento del contrato por parte del empleador;</w:t>
      </w:r>
      <w:r w:rsidRPr="0011426A">
        <w:rPr>
          <w:rFonts w:ascii="Tahoma" w:hAnsi="Tahoma" w:cs="Tahoma"/>
          <w:sz w:val="22"/>
          <w:szCs w:val="22"/>
        </w:rPr>
        <w:t xml:space="preserve"> </w:t>
      </w:r>
      <w:r w:rsidRPr="0011426A">
        <w:rPr>
          <w:rFonts w:ascii="Tahoma" w:hAnsi="Tahoma" w:cs="Tahoma"/>
          <w:color w:val="111111"/>
          <w:sz w:val="22"/>
          <w:szCs w:val="22"/>
          <w:shd w:val="clear" w:color="auto" w:fill="FFFFFF"/>
        </w:rPr>
        <w:t>al trabajador le asiste la obligación de comunicarle al empleador su decisión de dar por terminado el contrato de trabajo,  indicándole de manera clara y precisa los motivos por los cuales toma esa decisión</w:t>
      </w:r>
      <w:r w:rsidR="004A6C00" w:rsidRPr="0011426A">
        <w:rPr>
          <w:rFonts w:ascii="Tahoma" w:hAnsi="Tahoma" w:cs="Tahoma"/>
          <w:color w:val="111111"/>
          <w:sz w:val="22"/>
          <w:szCs w:val="22"/>
          <w:shd w:val="clear" w:color="auto" w:fill="FFFFFF"/>
        </w:rPr>
        <w:t>.</w:t>
      </w:r>
    </w:p>
    <w:p w14:paraId="01170AB3" w14:textId="77777777" w:rsidR="004A6C00" w:rsidRPr="0011426A" w:rsidRDefault="004A6C00" w:rsidP="00B754DE">
      <w:pPr>
        <w:pStyle w:val="Textoindependiente22"/>
        <w:spacing w:line="276" w:lineRule="auto"/>
        <w:rPr>
          <w:rFonts w:ascii="Tahoma" w:hAnsi="Tahoma" w:cs="Tahoma"/>
          <w:sz w:val="22"/>
          <w:szCs w:val="22"/>
        </w:rPr>
      </w:pPr>
    </w:p>
    <w:p w14:paraId="6C02243B" w14:textId="77777777" w:rsidR="00332799" w:rsidRPr="0011426A" w:rsidRDefault="004A6C00" w:rsidP="00B754DE">
      <w:pPr>
        <w:pStyle w:val="Textoindependiente22"/>
        <w:spacing w:line="276" w:lineRule="auto"/>
        <w:rPr>
          <w:rFonts w:ascii="Tahoma" w:hAnsi="Tahoma" w:cs="Tahoma"/>
          <w:sz w:val="22"/>
          <w:szCs w:val="22"/>
        </w:rPr>
      </w:pPr>
      <w:r w:rsidRPr="0011426A">
        <w:rPr>
          <w:rFonts w:ascii="Tahoma" w:hAnsi="Tahoma" w:cs="Tahoma"/>
          <w:sz w:val="22"/>
          <w:szCs w:val="22"/>
        </w:rPr>
        <w:t>Los demandantes tenían la carga de demostrar que el</w:t>
      </w:r>
      <w:r w:rsidR="00CE57E1" w:rsidRPr="0011426A">
        <w:rPr>
          <w:rFonts w:ascii="Tahoma" w:hAnsi="Tahoma" w:cs="Tahoma"/>
          <w:sz w:val="22"/>
          <w:szCs w:val="22"/>
        </w:rPr>
        <w:t xml:space="preserve"> empleador</w:t>
      </w:r>
      <w:r w:rsidRPr="0011426A">
        <w:rPr>
          <w:rFonts w:ascii="Tahoma" w:hAnsi="Tahoma" w:cs="Tahoma"/>
          <w:sz w:val="22"/>
          <w:szCs w:val="22"/>
        </w:rPr>
        <w:t xml:space="preserve"> conocía por boca de ellos, no por el hecho mismo</w:t>
      </w:r>
      <w:r w:rsidR="000B4487" w:rsidRPr="0011426A">
        <w:rPr>
          <w:rFonts w:ascii="Tahoma" w:hAnsi="Tahoma" w:cs="Tahoma"/>
          <w:sz w:val="22"/>
          <w:szCs w:val="22"/>
        </w:rPr>
        <w:t xml:space="preserve"> del incumplimiento</w:t>
      </w:r>
      <w:r w:rsidRPr="0011426A">
        <w:rPr>
          <w:rFonts w:ascii="Tahoma" w:hAnsi="Tahoma" w:cs="Tahoma"/>
          <w:sz w:val="22"/>
          <w:szCs w:val="22"/>
        </w:rPr>
        <w:t>,</w:t>
      </w:r>
      <w:r w:rsidR="00CE57E1" w:rsidRPr="0011426A">
        <w:rPr>
          <w:rFonts w:ascii="Tahoma" w:hAnsi="Tahoma" w:cs="Tahoma"/>
          <w:sz w:val="22"/>
          <w:szCs w:val="22"/>
        </w:rPr>
        <w:t xml:space="preserve"> las razones por las</w:t>
      </w:r>
      <w:r w:rsidRPr="0011426A">
        <w:rPr>
          <w:rFonts w:ascii="Tahoma" w:hAnsi="Tahoma" w:cs="Tahoma"/>
          <w:sz w:val="22"/>
          <w:szCs w:val="22"/>
        </w:rPr>
        <w:t xml:space="preserve"> cuales</w:t>
      </w:r>
      <w:r w:rsidR="00CE57E1" w:rsidRPr="0011426A">
        <w:rPr>
          <w:rFonts w:ascii="Tahoma" w:hAnsi="Tahoma" w:cs="Tahoma"/>
          <w:sz w:val="22"/>
          <w:szCs w:val="22"/>
        </w:rPr>
        <w:t xml:space="preserve"> habían decidido dar por finalizado el contrato de trabajo; </w:t>
      </w:r>
      <w:r w:rsidRPr="0011426A">
        <w:rPr>
          <w:rFonts w:ascii="Tahoma" w:hAnsi="Tahoma" w:cs="Tahoma"/>
          <w:sz w:val="22"/>
          <w:szCs w:val="22"/>
        </w:rPr>
        <w:t>lo cual no ocurrió en este asunto, pues nin</w:t>
      </w:r>
      <w:r w:rsidR="000B4487" w:rsidRPr="0011426A">
        <w:rPr>
          <w:rFonts w:ascii="Tahoma" w:hAnsi="Tahoma" w:cs="Tahoma"/>
          <w:sz w:val="22"/>
          <w:szCs w:val="22"/>
        </w:rPr>
        <w:t>guna de las pruebas, salvo en los dos</w:t>
      </w:r>
      <w:r w:rsidRPr="0011426A">
        <w:rPr>
          <w:rFonts w:ascii="Tahoma" w:hAnsi="Tahoma" w:cs="Tahoma"/>
          <w:sz w:val="22"/>
          <w:szCs w:val="22"/>
        </w:rPr>
        <w:t xml:space="preserve"> caso</w:t>
      </w:r>
      <w:r w:rsidR="000B4487" w:rsidRPr="0011426A">
        <w:rPr>
          <w:rFonts w:ascii="Tahoma" w:hAnsi="Tahoma" w:cs="Tahoma"/>
          <w:sz w:val="22"/>
          <w:szCs w:val="22"/>
        </w:rPr>
        <w:t>s</w:t>
      </w:r>
      <w:r w:rsidRPr="0011426A">
        <w:rPr>
          <w:rFonts w:ascii="Tahoma" w:hAnsi="Tahoma" w:cs="Tahoma"/>
          <w:sz w:val="22"/>
          <w:szCs w:val="22"/>
        </w:rPr>
        <w:t xml:space="preserve"> antes señalados, revela que los demás trabajadores le informaron al empleador </w:t>
      </w:r>
      <w:r w:rsidR="000B4487" w:rsidRPr="0011426A">
        <w:rPr>
          <w:rFonts w:ascii="Tahoma" w:hAnsi="Tahoma" w:cs="Tahoma"/>
          <w:sz w:val="22"/>
          <w:szCs w:val="22"/>
        </w:rPr>
        <w:t>los</w:t>
      </w:r>
      <w:r w:rsidRPr="0011426A">
        <w:rPr>
          <w:rFonts w:ascii="Tahoma" w:hAnsi="Tahoma" w:cs="Tahoma"/>
          <w:sz w:val="22"/>
          <w:szCs w:val="22"/>
        </w:rPr>
        <w:t xml:space="preserve"> motivos de la renuncia. </w:t>
      </w:r>
    </w:p>
    <w:p w14:paraId="2934D5E9" w14:textId="77777777" w:rsidR="00332799" w:rsidRPr="0011426A" w:rsidRDefault="00332799" w:rsidP="00B754DE">
      <w:pPr>
        <w:pStyle w:val="Textoindependiente22"/>
        <w:spacing w:line="276" w:lineRule="auto"/>
        <w:rPr>
          <w:rFonts w:ascii="Tahoma" w:hAnsi="Tahoma" w:cs="Tahoma"/>
          <w:sz w:val="22"/>
          <w:szCs w:val="22"/>
        </w:rPr>
      </w:pPr>
    </w:p>
    <w:p w14:paraId="6AFF0F01" w14:textId="77777777" w:rsidR="00B5578C" w:rsidRPr="0011426A" w:rsidRDefault="0083460B" w:rsidP="00B754DE">
      <w:pPr>
        <w:pStyle w:val="Textoindependiente22"/>
        <w:spacing w:line="276" w:lineRule="auto"/>
        <w:rPr>
          <w:rFonts w:ascii="Tahoma" w:hAnsi="Tahoma" w:cs="Tahoma"/>
          <w:sz w:val="22"/>
          <w:szCs w:val="22"/>
        </w:rPr>
      </w:pPr>
      <w:r w:rsidRPr="0011426A">
        <w:rPr>
          <w:rFonts w:ascii="Tahoma" w:hAnsi="Tahoma" w:cs="Tahoma"/>
          <w:sz w:val="22"/>
          <w:szCs w:val="22"/>
        </w:rPr>
        <w:t xml:space="preserve"> </w:t>
      </w:r>
      <w:r w:rsidR="004A6C00" w:rsidRPr="0011426A">
        <w:rPr>
          <w:rFonts w:ascii="Tahoma" w:hAnsi="Tahoma" w:cs="Tahoma"/>
          <w:b/>
          <w:sz w:val="22"/>
          <w:szCs w:val="22"/>
        </w:rPr>
        <w:t xml:space="preserve">INDEMNIZACIÓN MORATORIA: </w:t>
      </w:r>
      <w:r w:rsidR="00B5578C" w:rsidRPr="0011426A">
        <w:rPr>
          <w:rFonts w:ascii="Tahoma" w:hAnsi="Tahoma" w:cs="Tahoma"/>
          <w:sz w:val="22"/>
          <w:szCs w:val="22"/>
        </w:rPr>
        <w:t>es bien sabido que si al cabo</w:t>
      </w:r>
      <w:r w:rsidR="004A6C00" w:rsidRPr="0011426A">
        <w:rPr>
          <w:rFonts w:ascii="Tahoma" w:hAnsi="Tahoma" w:cs="Tahoma"/>
          <w:sz w:val="22"/>
          <w:szCs w:val="22"/>
        </w:rPr>
        <w:t xml:space="preserve"> de veinticuatro (24) meses contados desde la finalización del contrato</w:t>
      </w:r>
      <w:r w:rsidR="00B5578C" w:rsidRPr="0011426A">
        <w:rPr>
          <w:rFonts w:ascii="Tahoma" w:hAnsi="Tahoma" w:cs="Tahoma"/>
          <w:sz w:val="22"/>
          <w:szCs w:val="22"/>
        </w:rPr>
        <w:t>,</w:t>
      </w:r>
      <w:r w:rsidR="004A6C00" w:rsidRPr="0011426A">
        <w:rPr>
          <w:rFonts w:ascii="Tahoma" w:hAnsi="Tahoma" w:cs="Tahoma"/>
          <w:sz w:val="22"/>
          <w:szCs w:val="22"/>
        </w:rPr>
        <w:t xml:space="preserve"> el trabajador que devengaba más de un salario mínimo</w:t>
      </w:r>
      <w:r w:rsidR="000B4487" w:rsidRPr="0011426A">
        <w:rPr>
          <w:rFonts w:ascii="Tahoma" w:hAnsi="Tahoma" w:cs="Tahoma"/>
          <w:sz w:val="22"/>
          <w:szCs w:val="22"/>
        </w:rPr>
        <w:t>,</w:t>
      </w:r>
      <w:r w:rsidR="004A6C00" w:rsidRPr="0011426A">
        <w:rPr>
          <w:rFonts w:ascii="Tahoma" w:hAnsi="Tahoma" w:cs="Tahoma"/>
          <w:sz w:val="22"/>
          <w:szCs w:val="22"/>
        </w:rPr>
        <w:t xml:space="preserve"> no reclama judicialmente </w:t>
      </w:r>
      <w:r w:rsidR="000B4487" w:rsidRPr="0011426A">
        <w:rPr>
          <w:rFonts w:ascii="Tahoma" w:hAnsi="Tahoma" w:cs="Tahoma"/>
          <w:sz w:val="22"/>
          <w:szCs w:val="22"/>
        </w:rPr>
        <w:t xml:space="preserve">a su ex-empleador </w:t>
      </w:r>
      <w:r w:rsidR="004A6C00" w:rsidRPr="0011426A">
        <w:rPr>
          <w:rFonts w:ascii="Tahoma" w:hAnsi="Tahoma" w:cs="Tahoma"/>
          <w:sz w:val="22"/>
          <w:szCs w:val="22"/>
        </w:rPr>
        <w:t>el pago de salarios y prestaciones social</w:t>
      </w:r>
      <w:r w:rsidR="000B4487" w:rsidRPr="0011426A">
        <w:rPr>
          <w:rFonts w:ascii="Tahoma" w:hAnsi="Tahoma" w:cs="Tahoma"/>
          <w:sz w:val="22"/>
          <w:szCs w:val="22"/>
        </w:rPr>
        <w:t>es adeudadas</w:t>
      </w:r>
      <w:r w:rsidR="004A6C00" w:rsidRPr="0011426A">
        <w:rPr>
          <w:rFonts w:ascii="Tahoma" w:hAnsi="Tahoma" w:cs="Tahoma"/>
          <w:sz w:val="22"/>
          <w:szCs w:val="22"/>
        </w:rPr>
        <w:t xml:space="preserve">, </w:t>
      </w:r>
      <w:r w:rsidR="00B5578C" w:rsidRPr="0011426A">
        <w:rPr>
          <w:rFonts w:ascii="Tahoma" w:hAnsi="Tahoma" w:cs="Tahoma"/>
          <w:sz w:val="22"/>
          <w:szCs w:val="22"/>
        </w:rPr>
        <w:t>este</w:t>
      </w:r>
      <w:r w:rsidR="00692558" w:rsidRPr="0011426A">
        <w:rPr>
          <w:rFonts w:ascii="Tahoma" w:hAnsi="Tahoma" w:cs="Tahoma"/>
          <w:sz w:val="22"/>
          <w:szCs w:val="22"/>
        </w:rPr>
        <w:t xml:space="preserve"> ya no será sancionado a</w:t>
      </w:r>
      <w:r w:rsidR="00B5578C" w:rsidRPr="0011426A">
        <w:rPr>
          <w:rFonts w:ascii="Tahoma" w:hAnsi="Tahoma" w:cs="Tahoma"/>
          <w:sz w:val="22"/>
          <w:szCs w:val="22"/>
        </w:rPr>
        <w:t>l pago de un día de salario po</w:t>
      </w:r>
      <w:r w:rsidR="00692558" w:rsidRPr="0011426A">
        <w:rPr>
          <w:rFonts w:ascii="Tahoma" w:hAnsi="Tahoma" w:cs="Tahoma"/>
          <w:sz w:val="22"/>
          <w:szCs w:val="22"/>
        </w:rPr>
        <w:t>r cada día de retardo en el cumplimiento</w:t>
      </w:r>
      <w:r w:rsidR="00B5578C" w:rsidRPr="0011426A">
        <w:rPr>
          <w:rFonts w:ascii="Tahoma" w:hAnsi="Tahoma" w:cs="Tahoma"/>
          <w:sz w:val="22"/>
          <w:szCs w:val="22"/>
        </w:rPr>
        <w:t xml:space="preserve"> de</w:t>
      </w:r>
      <w:r w:rsidR="000B4487" w:rsidRPr="0011426A">
        <w:rPr>
          <w:rFonts w:ascii="Tahoma" w:hAnsi="Tahoma" w:cs="Tahoma"/>
          <w:sz w:val="22"/>
          <w:szCs w:val="22"/>
        </w:rPr>
        <w:t xml:space="preserve"> dichas</w:t>
      </w:r>
      <w:r w:rsidR="00B5578C" w:rsidRPr="0011426A">
        <w:rPr>
          <w:rFonts w:ascii="Tahoma" w:hAnsi="Tahoma" w:cs="Tahoma"/>
          <w:sz w:val="22"/>
          <w:szCs w:val="22"/>
        </w:rPr>
        <w:t xml:space="preserve"> obligaciones, sino con el pago de intereses moratorios a la tasa más alta sobre ese importe. </w:t>
      </w:r>
    </w:p>
    <w:p w14:paraId="55EF7E84" w14:textId="77777777" w:rsidR="00B5578C" w:rsidRPr="0011426A" w:rsidRDefault="00B5578C" w:rsidP="00B754DE">
      <w:pPr>
        <w:pStyle w:val="Textoindependiente22"/>
        <w:spacing w:line="276" w:lineRule="auto"/>
        <w:rPr>
          <w:rFonts w:ascii="Tahoma" w:hAnsi="Tahoma" w:cs="Tahoma"/>
          <w:sz w:val="22"/>
          <w:szCs w:val="22"/>
        </w:rPr>
      </w:pPr>
    </w:p>
    <w:p w14:paraId="5FD5702F" w14:textId="77777777" w:rsidR="007051A9" w:rsidRPr="0011426A" w:rsidRDefault="00692558" w:rsidP="00B754DE">
      <w:pPr>
        <w:pStyle w:val="Textoindependiente22"/>
        <w:spacing w:line="276" w:lineRule="auto"/>
        <w:rPr>
          <w:rFonts w:ascii="Tahoma" w:hAnsi="Tahoma" w:cs="Tahoma"/>
          <w:sz w:val="22"/>
          <w:szCs w:val="22"/>
        </w:rPr>
      </w:pPr>
      <w:r w:rsidRPr="0011426A">
        <w:rPr>
          <w:rFonts w:ascii="Tahoma" w:hAnsi="Tahoma" w:cs="Tahoma"/>
          <w:sz w:val="22"/>
          <w:szCs w:val="22"/>
        </w:rPr>
        <w:t>Ello deviene no solo como consecuencia</w:t>
      </w:r>
      <w:r w:rsidR="00B5578C" w:rsidRPr="0011426A">
        <w:rPr>
          <w:rFonts w:ascii="Tahoma" w:hAnsi="Tahoma" w:cs="Tahoma"/>
          <w:sz w:val="22"/>
          <w:szCs w:val="22"/>
        </w:rPr>
        <w:t xml:space="preserve"> del paso del tiempo</w:t>
      </w:r>
      <w:r w:rsidR="004A6C00" w:rsidRPr="0011426A">
        <w:rPr>
          <w:rFonts w:ascii="Tahoma" w:hAnsi="Tahoma" w:cs="Tahoma"/>
          <w:sz w:val="22"/>
          <w:szCs w:val="22"/>
        </w:rPr>
        <w:t xml:space="preserve"> </w:t>
      </w:r>
      <w:r w:rsidRPr="0011426A">
        <w:rPr>
          <w:rFonts w:ascii="Tahoma" w:hAnsi="Tahoma" w:cs="Tahoma"/>
          <w:sz w:val="22"/>
          <w:szCs w:val="22"/>
        </w:rPr>
        <w:t>sino ante todo en</w:t>
      </w:r>
      <w:r w:rsidR="00B5578C" w:rsidRPr="0011426A">
        <w:rPr>
          <w:rFonts w:ascii="Tahoma" w:hAnsi="Tahoma" w:cs="Tahoma"/>
          <w:sz w:val="22"/>
          <w:szCs w:val="22"/>
        </w:rPr>
        <w:t xml:space="preserve"> virtud de la ley misma. Es por eso que el operador debe darle alcance a la perceptiva legal sin necesidad de que se</w:t>
      </w:r>
      <w:r w:rsidR="000B4487" w:rsidRPr="0011426A">
        <w:rPr>
          <w:rFonts w:ascii="Tahoma" w:hAnsi="Tahoma" w:cs="Tahoma"/>
          <w:sz w:val="22"/>
          <w:szCs w:val="22"/>
        </w:rPr>
        <w:t>a alegada</w:t>
      </w:r>
      <w:r w:rsidR="00B5578C" w:rsidRPr="0011426A">
        <w:rPr>
          <w:rFonts w:ascii="Tahoma" w:hAnsi="Tahoma" w:cs="Tahoma"/>
          <w:sz w:val="22"/>
          <w:szCs w:val="22"/>
        </w:rPr>
        <w:t xml:space="preserve"> la prescripción, puesto que el transcurso de los veinticuatro (24) meses no tiene efectos</w:t>
      </w:r>
      <w:r w:rsidR="007051A9" w:rsidRPr="0011426A">
        <w:rPr>
          <w:rFonts w:ascii="Tahoma" w:hAnsi="Tahoma" w:cs="Tahoma"/>
          <w:sz w:val="22"/>
          <w:szCs w:val="22"/>
        </w:rPr>
        <w:t xml:space="preserve"> propiamente</w:t>
      </w:r>
      <w:r w:rsidR="00B5578C" w:rsidRPr="0011426A">
        <w:rPr>
          <w:rFonts w:ascii="Tahoma" w:hAnsi="Tahoma" w:cs="Tahoma"/>
          <w:sz w:val="22"/>
          <w:szCs w:val="22"/>
        </w:rPr>
        <w:t xml:space="preserve"> extintivos sino tran</w:t>
      </w:r>
      <w:r w:rsidRPr="0011426A">
        <w:rPr>
          <w:rFonts w:ascii="Tahoma" w:hAnsi="Tahoma" w:cs="Tahoma"/>
          <w:sz w:val="22"/>
          <w:szCs w:val="22"/>
        </w:rPr>
        <w:t>smutativos, al cambiar la modalidad de una</w:t>
      </w:r>
      <w:r w:rsidR="007051A9" w:rsidRPr="0011426A">
        <w:rPr>
          <w:rFonts w:ascii="Tahoma" w:hAnsi="Tahoma" w:cs="Tahoma"/>
          <w:sz w:val="22"/>
          <w:szCs w:val="22"/>
        </w:rPr>
        <w:t xml:space="preserve"> obligación por otra.</w:t>
      </w:r>
    </w:p>
    <w:p w14:paraId="1A3D99F0" w14:textId="77777777" w:rsidR="007051A9" w:rsidRPr="0011426A" w:rsidRDefault="007051A9" w:rsidP="00B754DE">
      <w:pPr>
        <w:pStyle w:val="Textoindependiente22"/>
        <w:spacing w:line="276" w:lineRule="auto"/>
        <w:rPr>
          <w:rFonts w:ascii="Tahoma" w:hAnsi="Tahoma" w:cs="Tahoma"/>
          <w:sz w:val="22"/>
          <w:szCs w:val="22"/>
        </w:rPr>
      </w:pPr>
    </w:p>
    <w:p w14:paraId="48473E04" w14:textId="77777777" w:rsidR="00B51623" w:rsidRPr="0011426A" w:rsidRDefault="002C783C" w:rsidP="00B754DE">
      <w:pPr>
        <w:pStyle w:val="Textoindependiente22"/>
        <w:spacing w:line="276" w:lineRule="auto"/>
        <w:ind w:firstLine="708"/>
        <w:rPr>
          <w:rFonts w:ascii="Tahoma" w:hAnsi="Tahoma" w:cs="Tahoma"/>
          <w:sz w:val="22"/>
          <w:szCs w:val="22"/>
        </w:rPr>
      </w:pPr>
      <w:r w:rsidRPr="0011426A">
        <w:rPr>
          <w:rFonts w:ascii="Tahoma" w:hAnsi="Tahoma" w:cs="Tahoma"/>
          <w:sz w:val="22"/>
          <w:szCs w:val="22"/>
        </w:rPr>
        <w:t>De otra parte, con apoyo en los distintos medios de convicción adosados al proceso, la jueza encontró que los demandantes devengaban más de un salario mínimo mensual vigente, ante lo cual se muestra contrario el recurrente, llegando al punto de atacar los planteamientos de su propia demanda</w:t>
      </w:r>
      <w:r w:rsidR="00B51623" w:rsidRPr="0011426A">
        <w:rPr>
          <w:rFonts w:ascii="Tahoma" w:hAnsi="Tahoma" w:cs="Tahoma"/>
          <w:sz w:val="22"/>
          <w:szCs w:val="22"/>
        </w:rPr>
        <w:t>, en la que se habla de salarios muy por encima del mínimo</w:t>
      </w:r>
      <w:r w:rsidRPr="0011426A">
        <w:rPr>
          <w:rFonts w:ascii="Tahoma" w:hAnsi="Tahoma" w:cs="Tahoma"/>
          <w:sz w:val="22"/>
          <w:szCs w:val="22"/>
        </w:rPr>
        <w:t>, porque considera que en realidad no hay manera d</w:t>
      </w:r>
      <w:r w:rsidR="00B51623" w:rsidRPr="0011426A">
        <w:rPr>
          <w:rFonts w:ascii="Tahoma" w:hAnsi="Tahoma" w:cs="Tahoma"/>
          <w:sz w:val="22"/>
          <w:szCs w:val="22"/>
        </w:rPr>
        <w:t xml:space="preserve">e establecer el monto de la remuneración percibida </w:t>
      </w:r>
      <w:r w:rsidRPr="0011426A">
        <w:rPr>
          <w:rFonts w:ascii="Tahoma" w:hAnsi="Tahoma" w:cs="Tahoma"/>
          <w:sz w:val="22"/>
          <w:szCs w:val="22"/>
        </w:rPr>
        <w:t xml:space="preserve">por los demandante, en razón de </w:t>
      </w:r>
      <w:r w:rsidR="00B51623" w:rsidRPr="0011426A">
        <w:rPr>
          <w:rFonts w:ascii="Tahoma" w:hAnsi="Tahoma" w:cs="Tahoma"/>
          <w:sz w:val="22"/>
          <w:szCs w:val="22"/>
        </w:rPr>
        <w:t>lo cual el despacho ha debido fijarla en la suma de un salario mínimo legal vigente, con lo cual ya no tendría efectos la limitación temporal de la indemnización moratoria, puesto que ella deviene de la aplicación del parágrafo 2º del artículo 29 de la Ley 789 de 2002, que se refiere a trabajadores que devengan más de un salario mínimo.</w:t>
      </w:r>
    </w:p>
    <w:p w14:paraId="7022F146" w14:textId="77777777" w:rsidR="00652360" w:rsidRPr="0011426A" w:rsidRDefault="00B51623" w:rsidP="00B754DE">
      <w:pPr>
        <w:pStyle w:val="Textoindependiente22"/>
        <w:spacing w:line="276" w:lineRule="auto"/>
        <w:ind w:firstLine="708"/>
        <w:rPr>
          <w:rFonts w:ascii="Tahoma" w:hAnsi="Tahoma" w:cs="Tahoma"/>
          <w:sz w:val="22"/>
          <w:szCs w:val="22"/>
        </w:rPr>
      </w:pPr>
      <w:r w:rsidRPr="0011426A">
        <w:rPr>
          <w:rFonts w:ascii="Tahoma" w:hAnsi="Tahoma" w:cs="Tahoma"/>
          <w:sz w:val="22"/>
          <w:szCs w:val="22"/>
        </w:rPr>
        <w:t xml:space="preserve"> </w:t>
      </w:r>
    </w:p>
    <w:p w14:paraId="078EF1C2" w14:textId="37404FAA" w:rsidR="00652360" w:rsidRDefault="00C07D13" w:rsidP="00B754DE">
      <w:pPr>
        <w:pStyle w:val="Textoindependiente22"/>
        <w:spacing w:line="276" w:lineRule="auto"/>
        <w:rPr>
          <w:rFonts w:ascii="Tahoma" w:hAnsi="Tahoma" w:cs="Tahoma"/>
          <w:sz w:val="22"/>
          <w:szCs w:val="22"/>
        </w:rPr>
      </w:pPr>
      <w:r w:rsidRPr="0011426A">
        <w:rPr>
          <w:rFonts w:ascii="Tahoma" w:hAnsi="Tahoma" w:cs="Tahoma"/>
          <w:sz w:val="22"/>
          <w:szCs w:val="22"/>
        </w:rPr>
        <w:t>Esto</w:t>
      </w:r>
      <w:r w:rsidR="00652360" w:rsidRPr="0011426A">
        <w:rPr>
          <w:rFonts w:ascii="Tahoma" w:hAnsi="Tahoma" w:cs="Tahoma"/>
          <w:sz w:val="22"/>
          <w:szCs w:val="22"/>
        </w:rPr>
        <w:t xml:space="preserve"> sin duda</w:t>
      </w:r>
      <w:r w:rsidR="00B51623" w:rsidRPr="0011426A">
        <w:rPr>
          <w:rFonts w:ascii="Tahoma" w:hAnsi="Tahoma" w:cs="Tahoma"/>
          <w:sz w:val="22"/>
          <w:szCs w:val="22"/>
        </w:rPr>
        <w:t xml:space="preserve"> es impresentable</w:t>
      </w:r>
      <w:r w:rsidRPr="0011426A">
        <w:rPr>
          <w:rFonts w:ascii="Tahoma" w:hAnsi="Tahoma" w:cs="Tahoma"/>
          <w:sz w:val="22"/>
          <w:szCs w:val="22"/>
        </w:rPr>
        <w:t xml:space="preserve"> desde todo punto de vista,</w:t>
      </w:r>
      <w:r w:rsidR="00B51623" w:rsidRPr="0011426A">
        <w:rPr>
          <w:rFonts w:ascii="Tahoma" w:hAnsi="Tahoma" w:cs="Tahoma"/>
          <w:sz w:val="22"/>
          <w:szCs w:val="22"/>
        </w:rPr>
        <w:t xml:space="preserve"> no es común que el demandante ataque su propia demanda,</w:t>
      </w:r>
      <w:r w:rsidRPr="0011426A">
        <w:rPr>
          <w:rFonts w:ascii="Tahoma" w:hAnsi="Tahoma" w:cs="Tahoma"/>
          <w:sz w:val="22"/>
          <w:szCs w:val="22"/>
        </w:rPr>
        <w:t xml:space="preserve"> pero además es contraevidente, puesto que la jueza estableció el monto de </w:t>
      </w:r>
      <w:r w:rsidR="006635F1" w:rsidRPr="0011426A">
        <w:rPr>
          <w:rFonts w:ascii="Tahoma" w:hAnsi="Tahoma" w:cs="Tahoma"/>
          <w:sz w:val="22"/>
          <w:szCs w:val="22"/>
        </w:rPr>
        <w:t>la remuneración</w:t>
      </w:r>
      <w:r w:rsidR="00C16675" w:rsidRPr="0011426A">
        <w:rPr>
          <w:rFonts w:ascii="Tahoma" w:hAnsi="Tahoma" w:cs="Tahoma"/>
          <w:sz w:val="22"/>
          <w:szCs w:val="22"/>
        </w:rPr>
        <w:t xml:space="preserve"> </w:t>
      </w:r>
      <w:r w:rsidR="006635F1" w:rsidRPr="0011426A">
        <w:rPr>
          <w:rFonts w:ascii="Tahoma" w:hAnsi="Tahoma" w:cs="Tahoma"/>
          <w:sz w:val="22"/>
          <w:szCs w:val="22"/>
        </w:rPr>
        <w:t xml:space="preserve">ya </w:t>
      </w:r>
      <w:r w:rsidR="00C16675" w:rsidRPr="0011426A">
        <w:rPr>
          <w:rFonts w:ascii="Tahoma" w:hAnsi="Tahoma" w:cs="Tahoma"/>
          <w:sz w:val="22"/>
          <w:szCs w:val="22"/>
        </w:rPr>
        <w:t>en las</w:t>
      </w:r>
      <w:r w:rsidRPr="0011426A">
        <w:rPr>
          <w:rFonts w:ascii="Tahoma" w:hAnsi="Tahoma" w:cs="Tahoma"/>
          <w:sz w:val="22"/>
          <w:szCs w:val="22"/>
        </w:rPr>
        <w:t xml:space="preserve"> pruebas documentales</w:t>
      </w:r>
      <w:r w:rsidR="006635F1" w:rsidRPr="0011426A">
        <w:rPr>
          <w:rFonts w:ascii="Tahoma" w:hAnsi="Tahoma" w:cs="Tahoma"/>
          <w:sz w:val="22"/>
          <w:szCs w:val="22"/>
        </w:rPr>
        <w:t xml:space="preserve"> ora </w:t>
      </w:r>
      <w:r w:rsidR="00C16675" w:rsidRPr="0011426A">
        <w:rPr>
          <w:rFonts w:ascii="Tahoma" w:hAnsi="Tahoma" w:cs="Tahoma"/>
          <w:sz w:val="22"/>
          <w:szCs w:val="22"/>
        </w:rPr>
        <w:t>en el</w:t>
      </w:r>
      <w:r w:rsidR="00652360" w:rsidRPr="0011426A">
        <w:rPr>
          <w:rFonts w:ascii="Tahoma" w:hAnsi="Tahoma" w:cs="Tahoma"/>
          <w:sz w:val="22"/>
          <w:szCs w:val="22"/>
        </w:rPr>
        <w:t xml:space="preserve"> dicho mismo de los declarantes</w:t>
      </w:r>
      <w:r w:rsidR="00C16675" w:rsidRPr="0011426A">
        <w:rPr>
          <w:rFonts w:ascii="Tahoma" w:hAnsi="Tahoma" w:cs="Tahoma"/>
          <w:sz w:val="22"/>
          <w:szCs w:val="22"/>
        </w:rPr>
        <w:t>,</w:t>
      </w:r>
      <w:r w:rsidR="00652360" w:rsidRPr="0011426A">
        <w:rPr>
          <w:rFonts w:ascii="Tahoma" w:hAnsi="Tahoma" w:cs="Tahoma"/>
          <w:sz w:val="22"/>
          <w:szCs w:val="22"/>
        </w:rPr>
        <w:t xml:space="preserve"> aunado al indicio grave por la falta de contestación de la demanda</w:t>
      </w:r>
      <w:r w:rsidRPr="0011426A">
        <w:rPr>
          <w:rFonts w:ascii="Tahoma" w:hAnsi="Tahoma" w:cs="Tahoma"/>
          <w:sz w:val="22"/>
          <w:szCs w:val="22"/>
        </w:rPr>
        <w:t xml:space="preserve">, pues todos ellos coincidieron en señalar que la </w:t>
      </w:r>
      <w:r w:rsidR="00C16675" w:rsidRPr="0011426A">
        <w:rPr>
          <w:rFonts w:ascii="Tahoma" w:hAnsi="Tahoma" w:cs="Tahoma"/>
          <w:sz w:val="22"/>
          <w:szCs w:val="22"/>
        </w:rPr>
        <w:t xml:space="preserve">remuneración básica pactada había </w:t>
      </w:r>
      <w:r w:rsidRPr="0011426A">
        <w:rPr>
          <w:rFonts w:ascii="Tahoma" w:hAnsi="Tahoma" w:cs="Tahoma"/>
          <w:sz w:val="22"/>
          <w:szCs w:val="22"/>
        </w:rPr>
        <w:t>de un salario mínimo</w:t>
      </w:r>
      <w:r w:rsidR="00C16675" w:rsidRPr="0011426A">
        <w:rPr>
          <w:rFonts w:ascii="Tahoma" w:hAnsi="Tahoma" w:cs="Tahoma"/>
          <w:sz w:val="22"/>
          <w:szCs w:val="22"/>
        </w:rPr>
        <w:t>,</w:t>
      </w:r>
      <w:r w:rsidRPr="0011426A">
        <w:rPr>
          <w:rFonts w:ascii="Tahoma" w:hAnsi="Tahoma" w:cs="Tahoma"/>
          <w:sz w:val="22"/>
          <w:szCs w:val="22"/>
        </w:rPr>
        <w:t xml:space="preserve"> pero</w:t>
      </w:r>
      <w:r w:rsidR="00C16675" w:rsidRPr="0011426A">
        <w:rPr>
          <w:rFonts w:ascii="Tahoma" w:hAnsi="Tahoma" w:cs="Tahoma"/>
          <w:sz w:val="22"/>
          <w:szCs w:val="22"/>
        </w:rPr>
        <w:t xml:space="preserve"> que</w:t>
      </w:r>
      <w:r w:rsidRPr="0011426A">
        <w:rPr>
          <w:rFonts w:ascii="Tahoma" w:hAnsi="Tahoma" w:cs="Tahoma"/>
          <w:sz w:val="22"/>
          <w:szCs w:val="22"/>
        </w:rPr>
        <w:t xml:space="preserve"> </w:t>
      </w:r>
      <w:r w:rsidR="00652360" w:rsidRPr="0011426A">
        <w:rPr>
          <w:rFonts w:ascii="Tahoma" w:hAnsi="Tahoma" w:cs="Tahoma"/>
          <w:sz w:val="22"/>
          <w:szCs w:val="22"/>
        </w:rPr>
        <w:t>en la liquidación quincenal del salario se tenían en cuenta las horas extras, recargos, dominicales y festivos, por lo cual el monto de lo devengado si</w:t>
      </w:r>
      <w:r w:rsidR="00C16675" w:rsidRPr="0011426A">
        <w:rPr>
          <w:rFonts w:ascii="Tahoma" w:hAnsi="Tahoma" w:cs="Tahoma"/>
          <w:sz w:val="22"/>
          <w:szCs w:val="22"/>
        </w:rPr>
        <w:t>empre excedía el salario mínimo, tal cual se comprueba en los desprendibles de nómina adosados al expedientes.</w:t>
      </w:r>
    </w:p>
    <w:p w14:paraId="47748995" w14:textId="77777777" w:rsidR="0011426A" w:rsidRPr="0011426A" w:rsidRDefault="0011426A" w:rsidP="00B754DE">
      <w:pPr>
        <w:pStyle w:val="Textoindependiente22"/>
        <w:spacing w:line="276" w:lineRule="auto"/>
        <w:rPr>
          <w:rFonts w:ascii="Tahoma" w:hAnsi="Tahoma" w:cs="Tahoma"/>
          <w:sz w:val="22"/>
          <w:szCs w:val="22"/>
        </w:rPr>
      </w:pPr>
    </w:p>
    <w:p w14:paraId="758D0C3D" w14:textId="7946C9A9" w:rsidR="00F66B99" w:rsidRDefault="000378FE" w:rsidP="00B754DE">
      <w:pPr>
        <w:pStyle w:val="NormalWeb"/>
        <w:spacing w:before="0" w:beforeAutospacing="0" w:after="0" w:afterAutospacing="0" w:line="276" w:lineRule="auto"/>
        <w:ind w:firstLine="708"/>
        <w:jc w:val="both"/>
        <w:rPr>
          <w:rFonts w:ascii="Tahoma" w:hAnsi="Tahoma" w:cs="Tahoma"/>
          <w:sz w:val="22"/>
          <w:szCs w:val="22"/>
        </w:rPr>
      </w:pPr>
      <w:r w:rsidRPr="0011426A">
        <w:rPr>
          <w:rFonts w:ascii="Tahoma" w:hAnsi="Tahoma" w:cs="Tahoma"/>
          <w:sz w:val="22"/>
          <w:szCs w:val="22"/>
        </w:rPr>
        <w:t>Por último, antes de entrar a resolver el</w:t>
      </w:r>
      <w:r w:rsidR="00652360" w:rsidRPr="0011426A">
        <w:rPr>
          <w:rFonts w:ascii="Tahoma" w:hAnsi="Tahoma" w:cs="Tahoma"/>
          <w:sz w:val="22"/>
          <w:szCs w:val="22"/>
        </w:rPr>
        <w:t xml:space="preserve"> caso del señor </w:t>
      </w:r>
      <w:r w:rsidR="00652360" w:rsidRPr="0011426A">
        <w:rPr>
          <w:rFonts w:ascii="Tahoma" w:hAnsi="Tahoma" w:cs="Tahoma"/>
          <w:b/>
          <w:caps/>
          <w:sz w:val="22"/>
          <w:szCs w:val="22"/>
        </w:rPr>
        <w:t>Luis Fernando Ramírez Hernández</w:t>
      </w:r>
      <w:r w:rsidR="00652360" w:rsidRPr="0011426A">
        <w:rPr>
          <w:rFonts w:ascii="Tahoma" w:hAnsi="Tahoma" w:cs="Tahoma"/>
          <w:caps/>
          <w:sz w:val="22"/>
          <w:szCs w:val="22"/>
        </w:rPr>
        <w:t xml:space="preserve">, </w:t>
      </w:r>
      <w:r w:rsidRPr="0011426A">
        <w:rPr>
          <w:rFonts w:ascii="Tahoma" w:hAnsi="Tahoma" w:cs="Tahoma"/>
          <w:sz w:val="22"/>
          <w:szCs w:val="22"/>
        </w:rPr>
        <w:t xml:space="preserve">observa la Sala que efectivamente en los folios 179, 204 y 245 se aprecia prueba de la consignación de cesantías a la orden de los señores </w:t>
      </w:r>
      <w:r w:rsidRPr="0011426A">
        <w:rPr>
          <w:rFonts w:ascii="Tahoma" w:hAnsi="Tahoma" w:cs="Tahoma"/>
          <w:b/>
          <w:caps/>
          <w:sz w:val="22"/>
          <w:szCs w:val="22"/>
        </w:rPr>
        <w:t xml:space="preserve">Luis Alberto Sevilla Quintero, Juan Carlos Londoño Sierra </w:t>
      </w:r>
      <w:r w:rsidRPr="0011426A">
        <w:rPr>
          <w:rFonts w:ascii="Tahoma" w:hAnsi="Tahoma" w:cs="Tahoma"/>
          <w:sz w:val="22"/>
          <w:szCs w:val="22"/>
        </w:rPr>
        <w:t>y</w:t>
      </w:r>
      <w:r w:rsidRPr="0011426A">
        <w:rPr>
          <w:rFonts w:ascii="Tahoma" w:hAnsi="Tahoma" w:cs="Tahoma"/>
          <w:b/>
          <w:caps/>
          <w:sz w:val="22"/>
          <w:szCs w:val="22"/>
        </w:rPr>
        <w:t xml:space="preserve"> Jesús Alberto Hernut Bueno</w:t>
      </w:r>
      <w:r w:rsidR="00C16675" w:rsidRPr="0011426A">
        <w:rPr>
          <w:rFonts w:ascii="Tahoma" w:hAnsi="Tahoma" w:cs="Tahoma"/>
          <w:sz w:val="22"/>
          <w:szCs w:val="22"/>
        </w:rPr>
        <w:t>, lo cual fue argumento</w:t>
      </w:r>
      <w:r w:rsidRPr="0011426A">
        <w:rPr>
          <w:rFonts w:ascii="Tahoma" w:hAnsi="Tahoma" w:cs="Tahoma"/>
          <w:sz w:val="22"/>
          <w:szCs w:val="22"/>
        </w:rPr>
        <w:t xml:space="preserve"> suficiente para que la jueza descartara la</w:t>
      </w:r>
      <w:r w:rsidR="008717EA" w:rsidRPr="0011426A">
        <w:rPr>
          <w:rFonts w:ascii="Tahoma" w:hAnsi="Tahoma" w:cs="Tahoma"/>
          <w:sz w:val="22"/>
          <w:szCs w:val="22"/>
        </w:rPr>
        <w:t xml:space="preserve"> viabilidad de la</w:t>
      </w:r>
      <w:r w:rsidRPr="0011426A">
        <w:rPr>
          <w:rFonts w:ascii="Tahoma" w:hAnsi="Tahoma" w:cs="Tahoma"/>
          <w:sz w:val="22"/>
          <w:szCs w:val="22"/>
        </w:rPr>
        <w:t xml:space="preserve"> pretensión encaminada a su pago, bajo el entendido de que no se había </w:t>
      </w:r>
      <w:r w:rsidR="008717EA" w:rsidRPr="0011426A">
        <w:rPr>
          <w:rFonts w:ascii="Tahoma" w:hAnsi="Tahoma" w:cs="Tahoma"/>
          <w:sz w:val="22"/>
          <w:szCs w:val="22"/>
        </w:rPr>
        <w:t>pedido la reliquidación de tal prestación sino su pago</w:t>
      </w:r>
      <w:r w:rsidR="00F66B99" w:rsidRPr="0011426A">
        <w:rPr>
          <w:rFonts w:ascii="Tahoma" w:hAnsi="Tahoma" w:cs="Tahoma"/>
          <w:sz w:val="22"/>
          <w:szCs w:val="22"/>
        </w:rPr>
        <w:t xml:space="preserve"> completo</w:t>
      </w:r>
      <w:r w:rsidR="008717EA" w:rsidRPr="0011426A">
        <w:rPr>
          <w:rFonts w:ascii="Tahoma" w:hAnsi="Tahoma" w:cs="Tahoma"/>
          <w:sz w:val="22"/>
          <w:szCs w:val="22"/>
        </w:rPr>
        <w:t xml:space="preserve">, </w:t>
      </w:r>
      <w:r w:rsidR="00C16675" w:rsidRPr="0011426A">
        <w:rPr>
          <w:rFonts w:ascii="Tahoma" w:hAnsi="Tahoma" w:cs="Tahoma"/>
          <w:sz w:val="22"/>
          <w:szCs w:val="22"/>
        </w:rPr>
        <w:t>como en efecto s</w:t>
      </w:r>
      <w:r w:rsidR="00F101E3" w:rsidRPr="0011426A">
        <w:rPr>
          <w:rFonts w:ascii="Tahoma" w:hAnsi="Tahoma" w:cs="Tahoma"/>
          <w:sz w:val="22"/>
          <w:szCs w:val="22"/>
        </w:rPr>
        <w:t>e advierte en los hechos y las</w:t>
      </w:r>
      <w:r w:rsidR="00F66B99" w:rsidRPr="0011426A">
        <w:rPr>
          <w:rFonts w:ascii="Tahoma" w:hAnsi="Tahoma" w:cs="Tahoma"/>
          <w:sz w:val="22"/>
          <w:szCs w:val="22"/>
        </w:rPr>
        <w:t xml:space="preserve"> pretensiones</w:t>
      </w:r>
      <w:r w:rsidR="00F101E3" w:rsidRPr="0011426A">
        <w:rPr>
          <w:rFonts w:ascii="Tahoma" w:hAnsi="Tahoma" w:cs="Tahoma"/>
          <w:sz w:val="22"/>
          <w:szCs w:val="22"/>
        </w:rPr>
        <w:t xml:space="preserve"> de la demanda</w:t>
      </w:r>
      <w:r w:rsidR="00F66B99" w:rsidRPr="0011426A">
        <w:rPr>
          <w:rFonts w:ascii="Tahoma" w:hAnsi="Tahoma" w:cs="Tahoma"/>
          <w:sz w:val="22"/>
          <w:szCs w:val="22"/>
        </w:rPr>
        <w:t>. La Sala secunda tal argumento, ya que proceder de otro modo implicaría contrariar gravemente el principio de congruencia contenido en el artículo 305 del Código de Procedimiento Civil.</w:t>
      </w:r>
    </w:p>
    <w:p w14:paraId="5CCEF8BC" w14:textId="77777777" w:rsidR="0011426A" w:rsidRPr="0011426A" w:rsidRDefault="0011426A" w:rsidP="00B754DE">
      <w:pPr>
        <w:pStyle w:val="NormalWeb"/>
        <w:spacing w:before="0" w:beforeAutospacing="0" w:after="0" w:afterAutospacing="0" w:line="276" w:lineRule="auto"/>
        <w:ind w:firstLine="708"/>
        <w:jc w:val="both"/>
        <w:rPr>
          <w:rFonts w:ascii="Tahoma" w:hAnsi="Tahoma" w:cs="Tahoma"/>
          <w:sz w:val="22"/>
          <w:szCs w:val="22"/>
        </w:rPr>
      </w:pPr>
    </w:p>
    <w:p w14:paraId="77A28941" w14:textId="393D0C38" w:rsidR="009A319D" w:rsidRPr="0011426A" w:rsidRDefault="00F66B99" w:rsidP="00B754DE">
      <w:pPr>
        <w:pStyle w:val="NormalWeb"/>
        <w:spacing w:before="0" w:beforeAutospacing="0" w:after="0" w:afterAutospacing="0" w:line="276" w:lineRule="auto"/>
        <w:ind w:firstLine="708"/>
        <w:jc w:val="both"/>
        <w:rPr>
          <w:rFonts w:ascii="Tahoma" w:hAnsi="Tahoma" w:cs="Tahoma"/>
          <w:sz w:val="22"/>
          <w:szCs w:val="22"/>
        </w:rPr>
      </w:pPr>
      <w:r w:rsidRPr="0011426A">
        <w:rPr>
          <w:rFonts w:ascii="Tahoma" w:hAnsi="Tahoma" w:cs="Tahoma"/>
          <w:sz w:val="22"/>
          <w:szCs w:val="22"/>
        </w:rPr>
        <w:t>Por último,</w:t>
      </w:r>
      <w:r w:rsidR="00B47D0A" w:rsidRPr="0011426A">
        <w:rPr>
          <w:rFonts w:ascii="Tahoma" w:hAnsi="Tahoma" w:cs="Tahoma"/>
          <w:sz w:val="22"/>
          <w:szCs w:val="22"/>
        </w:rPr>
        <w:t xml:space="preserve"> en lo que atañe al</w:t>
      </w:r>
      <w:r w:rsidR="00DC0975" w:rsidRPr="0011426A">
        <w:rPr>
          <w:rFonts w:ascii="Tahoma" w:hAnsi="Tahoma" w:cs="Tahoma"/>
          <w:sz w:val="22"/>
          <w:szCs w:val="22"/>
        </w:rPr>
        <w:t xml:space="preserve"> recurso impetrado por el</w:t>
      </w:r>
      <w:r w:rsidR="00B47D0A" w:rsidRPr="0011426A">
        <w:rPr>
          <w:rFonts w:ascii="Tahoma" w:hAnsi="Tahoma" w:cs="Tahoma"/>
          <w:sz w:val="22"/>
          <w:szCs w:val="22"/>
        </w:rPr>
        <w:t xml:space="preserve"> señor </w:t>
      </w:r>
      <w:r w:rsidR="00B47D0A" w:rsidRPr="0011426A">
        <w:rPr>
          <w:rFonts w:ascii="Tahoma" w:hAnsi="Tahoma" w:cs="Tahoma"/>
          <w:b/>
          <w:caps/>
          <w:sz w:val="22"/>
          <w:szCs w:val="22"/>
        </w:rPr>
        <w:t>Luis Fernando Ramírez Hernández</w:t>
      </w:r>
      <w:r w:rsidR="00B47D0A" w:rsidRPr="0011426A">
        <w:rPr>
          <w:rFonts w:ascii="Tahoma" w:hAnsi="Tahoma" w:cs="Tahoma"/>
          <w:caps/>
          <w:sz w:val="22"/>
          <w:szCs w:val="22"/>
        </w:rPr>
        <w:t>,</w:t>
      </w:r>
      <w:r w:rsidR="00DC0975" w:rsidRPr="0011426A">
        <w:rPr>
          <w:rFonts w:ascii="Tahoma" w:hAnsi="Tahoma" w:cs="Tahoma"/>
          <w:caps/>
          <w:sz w:val="22"/>
          <w:szCs w:val="22"/>
        </w:rPr>
        <w:t xml:space="preserve"> </w:t>
      </w:r>
      <w:r w:rsidR="00DC0975" w:rsidRPr="0011426A">
        <w:rPr>
          <w:rFonts w:ascii="Tahoma" w:hAnsi="Tahoma" w:cs="Tahoma"/>
          <w:sz w:val="22"/>
          <w:szCs w:val="22"/>
        </w:rPr>
        <w:t xml:space="preserve">la Sala </w:t>
      </w:r>
      <w:r w:rsidR="00317A07" w:rsidRPr="0011426A">
        <w:rPr>
          <w:rFonts w:ascii="Tahoma" w:hAnsi="Tahoma" w:cs="Tahoma"/>
          <w:sz w:val="22"/>
          <w:szCs w:val="22"/>
        </w:rPr>
        <w:t>debe empezar por advertir</w:t>
      </w:r>
      <w:r w:rsidR="00DC0975" w:rsidRPr="0011426A">
        <w:rPr>
          <w:rFonts w:ascii="Tahoma" w:hAnsi="Tahoma" w:cs="Tahoma"/>
          <w:sz w:val="22"/>
          <w:szCs w:val="22"/>
        </w:rPr>
        <w:t xml:space="preserve"> que</w:t>
      </w:r>
      <w:r w:rsidR="00317A07" w:rsidRPr="0011426A">
        <w:rPr>
          <w:rFonts w:ascii="Tahoma" w:hAnsi="Tahoma" w:cs="Tahoma"/>
          <w:sz w:val="22"/>
          <w:szCs w:val="22"/>
        </w:rPr>
        <w:t xml:space="preserve"> pese a que</w:t>
      </w:r>
      <w:r w:rsidR="00DC0975" w:rsidRPr="0011426A">
        <w:rPr>
          <w:rFonts w:ascii="Tahoma" w:hAnsi="Tahoma" w:cs="Tahoma"/>
          <w:sz w:val="22"/>
          <w:szCs w:val="22"/>
        </w:rPr>
        <w:t xml:space="preserve"> </w:t>
      </w:r>
      <w:r w:rsidR="00317A07" w:rsidRPr="0011426A">
        <w:rPr>
          <w:rFonts w:ascii="Tahoma" w:hAnsi="Tahoma" w:cs="Tahoma"/>
          <w:sz w:val="22"/>
          <w:szCs w:val="22"/>
        </w:rPr>
        <w:t>hay</w:t>
      </w:r>
      <w:r w:rsidR="00DC0975" w:rsidRPr="0011426A">
        <w:rPr>
          <w:rFonts w:ascii="Tahoma" w:hAnsi="Tahoma" w:cs="Tahoma"/>
          <w:sz w:val="22"/>
          <w:szCs w:val="22"/>
        </w:rPr>
        <w:t xml:space="preserve"> una aparente contradicción entre la información consignada en la copia de su contrato escrito</w:t>
      </w:r>
      <w:r w:rsidR="00F101E3" w:rsidRPr="0011426A">
        <w:rPr>
          <w:rFonts w:ascii="Tahoma" w:hAnsi="Tahoma" w:cs="Tahoma"/>
          <w:sz w:val="22"/>
          <w:szCs w:val="22"/>
        </w:rPr>
        <w:t xml:space="preserve"> (</w:t>
      </w:r>
      <w:proofErr w:type="spellStart"/>
      <w:r w:rsidR="00F101E3" w:rsidRPr="0011426A">
        <w:rPr>
          <w:rFonts w:ascii="Tahoma" w:hAnsi="Tahoma" w:cs="Tahoma"/>
          <w:sz w:val="22"/>
          <w:szCs w:val="22"/>
        </w:rPr>
        <w:t>Fl</w:t>
      </w:r>
      <w:proofErr w:type="spellEnd"/>
      <w:r w:rsidR="00F101E3" w:rsidRPr="0011426A">
        <w:rPr>
          <w:rFonts w:ascii="Tahoma" w:hAnsi="Tahoma" w:cs="Tahoma"/>
          <w:sz w:val="22"/>
          <w:szCs w:val="22"/>
        </w:rPr>
        <w:t>. 84</w:t>
      </w:r>
      <w:r w:rsidR="00317A07" w:rsidRPr="0011426A">
        <w:rPr>
          <w:rFonts w:ascii="Tahoma" w:hAnsi="Tahoma" w:cs="Tahoma"/>
          <w:sz w:val="22"/>
          <w:szCs w:val="22"/>
        </w:rPr>
        <w:t>)</w:t>
      </w:r>
      <w:r w:rsidR="00DC0975" w:rsidRPr="0011426A">
        <w:rPr>
          <w:rFonts w:ascii="Tahoma" w:hAnsi="Tahoma" w:cs="Tahoma"/>
          <w:sz w:val="22"/>
          <w:szCs w:val="22"/>
        </w:rPr>
        <w:t xml:space="preserve"> y los hechos concernientes a los extremos de la relación laboral aducidos en la demanda, pues en es</w:t>
      </w:r>
      <w:r w:rsidR="00317A07" w:rsidRPr="0011426A">
        <w:rPr>
          <w:rFonts w:ascii="Tahoma" w:hAnsi="Tahoma" w:cs="Tahoma"/>
          <w:sz w:val="22"/>
          <w:szCs w:val="22"/>
        </w:rPr>
        <w:t>ta se aduce como</w:t>
      </w:r>
      <w:r w:rsidR="00DC0975" w:rsidRPr="0011426A">
        <w:rPr>
          <w:rFonts w:ascii="Tahoma" w:hAnsi="Tahoma" w:cs="Tahoma"/>
          <w:sz w:val="22"/>
          <w:szCs w:val="22"/>
        </w:rPr>
        <w:t xml:space="preserve"> hito inicial de la relación laboral</w:t>
      </w:r>
      <w:r w:rsidR="00317A07" w:rsidRPr="0011426A">
        <w:rPr>
          <w:rFonts w:ascii="Tahoma" w:hAnsi="Tahoma" w:cs="Tahoma"/>
          <w:sz w:val="22"/>
          <w:szCs w:val="22"/>
        </w:rPr>
        <w:t xml:space="preserve"> </w:t>
      </w:r>
      <w:r w:rsidR="009A319D" w:rsidRPr="0011426A">
        <w:rPr>
          <w:rFonts w:ascii="Tahoma" w:hAnsi="Tahoma" w:cs="Tahoma"/>
          <w:sz w:val="22"/>
          <w:szCs w:val="22"/>
        </w:rPr>
        <w:t>una fecha anterior a la registrada</w:t>
      </w:r>
      <w:r w:rsidR="00DC0975" w:rsidRPr="0011426A">
        <w:rPr>
          <w:rFonts w:ascii="Tahoma" w:hAnsi="Tahoma" w:cs="Tahoma"/>
          <w:sz w:val="22"/>
          <w:szCs w:val="22"/>
        </w:rPr>
        <w:t xml:space="preserve"> en el</w:t>
      </w:r>
      <w:r w:rsidR="00317A07" w:rsidRPr="0011426A">
        <w:rPr>
          <w:rFonts w:ascii="Tahoma" w:hAnsi="Tahoma" w:cs="Tahoma"/>
          <w:sz w:val="22"/>
          <w:szCs w:val="22"/>
        </w:rPr>
        <w:t xml:space="preserve"> mentado</w:t>
      </w:r>
      <w:r w:rsidR="00DC0975" w:rsidRPr="0011426A">
        <w:rPr>
          <w:rFonts w:ascii="Tahoma" w:hAnsi="Tahoma" w:cs="Tahoma"/>
          <w:sz w:val="22"/>
          <w:szCs w:val="22"/>
        </w:rPr>
        <w:t xml:space="preserve"> contrato, lo cual</w:t>
      </w:r>
      <w:r w:rsidR="00F101E3" w:rsidRPr="0011426A">
        <w:rPr>
          <w:rFonts w:ascii="Tahoma" w:hAnsi="Tahoma" w:cs="Tahoma"/>
          <w:sz w:val="22"/>
          <w:szCs w:val="22"/>
        </w:rPr>
        <w:t xml:space="preserve"> para</w:t>
      </w:r>
      <w:r w:rsidR="00317A07" w:rsidRPr="0011426A">
        <w:rPr>
          <w:rFonts w:ascii="Tahoma" w:hAnsi="Tahoma" w:cs="Tahoma"/>
          <w:sz w:val="22"/>
          <w:szCs w:val="22"/>
        </w:rPr>
        <w:t xml:space="preserve"> la jueza</w:t>
      </w:r>
      <w:r w:rsidR="00DC0975" w:rsidRPr="0011426A">
        <w:rPr>
          <w:rFonts w:ascii="Tahoma" w:hAnsi="Tahoma" w:cs="Tahoma"/>
          <w:sz w:val="22"/>
          <w:szCs w:val="22"/>
        </w:rPr>
        <w:t xml:space="preserve"> </w:t>
      </w:r>
      <w:r w:rsidR="00317A07" w:rsidRPr="0011426A">
        <w:rPr>
          <w:rFonts w:ascii="Tahoma" w:hAnsi="Tahoma" w:cs="Tahoma"/>
          <w:sz w:val="22"/>
          <w:szCs w:val="22"/>
        </w:rPr>
        <w:t>conlleva a desvirtuar</w:t>
      </w:r>
      <w:r w:rsidR="00DC0975" w:rsidRPr="0011426A">
        <w:rPr>
          <w:rFonts w:ascii="Tahoma" w:hAnsi="Tahoma" w:cs="Tahoma"/>
          <w:sz w:val="22"/>
          <w:szCs w:val="22"/>
        </w:rPr>
        <w:t xml:space="preserve"> la confesión ficta que deviene de la inasistencia del demandado a la audiencia de conciliación, lo cierto </w:t>
      </w:r>
      <w:r w:rsidR="00F101E3" w:rsidRPr="0011426A">
        <w:rPr>
          <w:rFonts w:ascii="Tahoma" w:hAnsi="Tahoma" w:cs="Tahoma"/>
          <w:sz w:val="22"/>
          <w:szCs w:val="22"/>
        </w:rPr>
        <w:t xml:space="preserve">es que al revisar </w:t>
      </w:r>
      <w:r w:rsidR="00317A07" w:rsidRPr="0011426A">
        <w:rPr>
          <w:rFonts w:ascii="Tahoma" w:hAnsi="Tahoma" w:cs="Tahoma"/>
          <w:sz w:val="22"/>
          <w:szCs w:val="22"/>
        </w:rPr>
        <w:t>los desprendibles de nómina visibles entr</w:t>
      </w:r>
      <w:r w:rsidR="009A319D" w:rsidRPr="0011426A">
        <w:rPr>
          <w:rFonts w:ascii="Tahoma" w:hAnsi="Tahoma" w:cs="Tahoma"/>
          <w:sz w:val="22"/>
          <w:szCs w:val="22"/>
        </w:rPr>
        <w:t>e los folios 126 y 138</w:t>
      </w:r>
      <w:r w:rsidR="00F101E3" w:rsidRPr="0011426A">
        <w:rPr>
          <w:rFonts w:ascii="Tahoma" w:hAnsi="Tahoma" w:cs="Tahoma"/>
          <w:sz w:val="22"/>
          <w:szCs w:val="22"/>
        </w:rPr>
        <w:t xml:space="preserve"> es posible extraer</w:t>
      </w:r>
      <w:r w:rsidR="009A319D" w:rsidRPr="0011426A">
        <w:rPr>
          <w:rFonts w:ascii="Tahoma" w:hAnsi="Tahoma" w:cs="Tahoma"/>
          <w:sz w:val="22"/>
          <w:szCs w:val="22"/>
        </w:rPr>
        <w:t xml:space="preserve"> de ellos</w:t>
      </w:r>
      <w:r w:rsidR="00F101E3" w:rsidRPr="0011426A">
        <w:rPr>
          <w:rFonts w:ascii="Tahoma" w:hAnsi="Tahoma" w:cs="Tahoma"/>
          <w:sz w:val="22"/>
          <w:szCs w:val="22"/>
        </w:rPr>
        <w:t xml:space="preserve"> información</w:t>
      </w:r>
      <w:r w:rsidR="009A319D" w:rsidRPr="0011426A">
        <w:rPr>
          <w:rFonts w:ascii="Tahoma" w:hAnsi="Tahoma" w:cs="Tahoma"/>
          <w:sz w:val="22"/>
          <w:szCs w:val="22"/>
        </w:rPr>
        <w:t xml:space="preserve"> precisa</w:t>
      </w:r>
      <w:r w:rsidR="00F101E3" w:rsidRPr="0011426A">
        <w:rPr>
          <w:rFonts w:ascii="Tahoma" w:hAnsi="Tahoma" w:cs="Tahoma"/>
          <w:sz w:val="22"/>
          <w:szCs w:val="22"/>
        </w:rPr>
        <w:t xml:space="preserve"> en el sentido de</w:t>
      </w:r>
      <w:r w:rsidR="00317A07" w:rsidRPr="0011426A">
        <w:rPr>
          <w:rFonts w:ascii="Tahoma" w:hAnsi="Tahoma" w:cs="Tahoma"/>
          <w:sz w:val="22"/>
          <w:szCs w:val="22"/>
        </w:rPr>
        <w:t xml:space="preserve"> que el deman</w:t>
      </w:r>
      <w:r w:rsidR="00F101E3" w:rsidRPr="0011426A">
        <w:rPr>
          <w:rFonts w:ascii="Tahoma" w:hAnsi="Tahoma" w:cs="Tahoma"/>
          <w:sz w:val="22"/>
          <w:szCs w:val="22"/>
        </w:rPr>
        <w:t>dante prestó sus servicios por los menos entre</w:t>
      </w:r>
      <w:r w:rsidR="009A319D" w:rsidRPr="0011426A">
        <w:rPr>
          <w:rFonts w:ascii="Tahoma" w:hAnsi="Tahoma" w:cs="Tahoma"/>
          <w:sz w:val="22"/>
          <w:szCs w:val="22"/>
        </w:rPr>
        <w:t xml:space="preserve"> el 1º de julio de 2008 y el 30 de junio de 2009, por lo cual el contrato suscrito el 1º octubre de 2009 (visible en el folio 84) lo que estaría demostra</w:t>
      </w:r>
      <w:r w:rsidR="006635F1" w:rsidRPr="0011426A">
        <w:rPr>
          <w:rFonts w:ascii="Tahoma" w:hAnsi="Tahoma" w:cs="Tahoma"/>
          <w:sz w:val="22"/>
          <w:szCs w:val="22"/>
        </w:rPr>
        <w:t>n</w:t>
      </w:r>
      <w:r w:rsidR="009A319D" w:rsidRPr="0011426A">
        <w:rPr>
          <w:rFonts w:ascii="Tahoma" w:hAnsi="Tahoma" w:cs="Tahoma"/>
          <w:sz w:val="22"/>
          <w:szCs w:val="22"/>
        </w:rPr>
        <w:t>do es que hubo una interrupción de la prestación del servicio entre el 1º de julio y el 30 de s</w:t>
      </w:r>
      <w:r w:rsidR="002E22C5" w:rsidRPr="0011426A">
        <w:rPr>
          <w:rFonts w:ascii="Tahoma" w:hAnsi="Tahoma" w:cs="Tahoma"/>
          <w:sz w:val="22"/>
          <w:szCs w:val="22"/>
        </w:rPr>
        <w:t xml:space="preserve">eptiembre de 2009 y el 1º de octubre se firmó </w:t>
      </w:r>
      <w:r w:rsidR="002E22C5" w:rsidRPr="0011426A">
        <w:rPr>
          <w:rFonts w:ascii="Tahoma" w:hAnsi="Tahoma" w:cs="Tahoma"/>
          <w:sz w:val="22"/>
          <w:szCs w:val="22"/>
        </w:rPr>
        <w:lastRenderedPageBreak/>
        <w:t xml:space="preserve">un nuevo contrato sobre el cual no tiene reclamos el demandante, pues también hay desprendible de nómina de la primera quincena de </w:t>
      </w:r>
      <w:r w:rsidR="003D6CB9" w:rsidRPr="0011426A">
        <w:rPr>
          <w:rFonts w:ascii="Tahoma" w:hAnsi="Tahoma" w:cs="Tahoma"/>
          <w:sz w:val="22"/>
          <w:szCs w:val="22"/>
        </w:rPr>
        <w:t>noviembre de 2009 y en la</w:t>
      </w:r>
      <w:r w:rsidR="002E22C5" w:rsidRPr="0011426A">
        <w:rPr>
          <w:rFonts w:ascii="Tahoma" w:hAnsi="Tahoma" w:cs="Tahoma"/>
          <w:sz w:val="22"/>
          <w:szCs w:val="22"/>
        </w:rPr>
        <w:t xml:space="preserve"> demanda</w:t>
      </w:r>
      <w:r w:rsidR="003D6CB9" w:rsidRPr="0011426A">
        <w:rPr>
          <w:rFonts w:ascii="Tahoma" w:hAnsi="Tahoma" w:cs="Tahoma"/>
          <w:sz w:val="22"/>
          <w:szCs w:val="22"/>
        </w:rPr>
        <w:t xml:space="preserve"> se</w:t>
      </w:r>
      <w:r w:rsidR="002E22C5" w:rsidRPr="0011426A">
        <w:rPr>
          <w:rFonts w:ascii="Tahoma" w:hAnsi="Tahoma" w:cs="Tahoma"/>
          <w:sz w:val="22"/>
          <w:szCs w:val="22"/>
        </w:rPr>
        <w:t xml:space="preserve"> adujo que prestó sus servicios entre el 2º de julio de 2008 y el 30 de agosto de 2009.</w:t>
      </w:r>
    </w:p>
    <w:p w14:paraId="681699EE" w14:textId="518D5948" w:rsidR="00F101E3" w:rsidRDefault="009A319D" w:rsidP="00B754DE">
      <w:pPr>
        <w:pStyle w:val="NormalWeb"/>
        <w:spacing w:before="0" w:beforeAutospacing="0" w:after="0" w:afterAutospacing="0" w:line="276" w:lineRule="auto"/>
        <w:ind w:firstLine="708"/>
        <w:jc w:val="both"/>
        <w:rPr>
          <w:rFonts w:ascii="Tahoma" w:hAnsi="Tahoma" w:cs="Tahoma"/>
          <w:sz w:val="22"/>
          <w:szCs w:val="22"/>
        </w:rPr>
      </w:pPr>
      <w:r w:rsidRPr="0011426A">
        <w:rPr>
          <w:rFonts w:ascii="Tahoma" w:hAnsi="Tahoma" w:cs="Tahoma"/>
          <w:sz w:val="22"/>
          <w:szCs w:val="22"/>
        </w:rPr>
        <w:t xml:space="preserve">Lo anterior </w:t>
      </w:r>
      <w:r w:rsidR="00317A07" w:rsidRPr="0011426A">
        <w:rPr>
          <w:rFonts w:ascii="Tahoma" w:hAnsi="Tahoma" w:cs="Tahoma"/>
          <w:sz w:val="22"/>
          <w:szCs w:val="22"/>
        </w:rPr>
        <w:t>aunad</w:t>
      </w:r>
      <w:r w:rsidR="003D6CB9" w:rsidRPr="0011426A">
        <w:rPr>
          <w:rFonts w:ascii="Tahoma" w:hAnsi="Tahoma" w:cs="Tahoma"/>
          <w:sz w:val="22"/>
          <w:szCs w:val="22"/>
        </w:rPr>
        <w:t>o al testimonio del señor</w:t>
      </w:r>
      <w:r w:rsidR="006635F1" w:rsidRPr="0011426A">
        <w:rPr>
          <w:rFonts w:ascii="Tahoma" w:hAnsi="Tahoma" w:cs="Tahoma"/>
          <w:sz w:val="22"/>
          <w:szCs w:val="22"/>
        </w:rPr>
        <w:t xml:space="preserve"> Juan Carlos Londoño Sierra</w:t>
      </w:r>
      <w:r w:rsidR="00317A07" w:rsidRPr="0011426A">
        <w:rPr>
          <w:rFonts w:ascii="Tahoma" w:hAnsi="Tahoma" w:cs="Tahoma"/>
          <w:sz w:val="22"/>
          <w:szCs w:val="22"/>
        </w:rPr>
        <w:t>, quien manifestó que el trabajador había pre</w:t>
      </w:r>
      <w:r w:rsidR="003D6CB9" w:rsidRPr="0011426A">
        <w:rPr>
          <w:rFonts w:ascii="Tahoma" w:hAnsi="Tahoma" w:cs="Tahoma"/>
          <w:sz w:val="22"/>
          <w:szCs w:val="22"/>
        </w:rPr>
        <w:t>stado sus servicios hasta mediados de julio de 2009</w:t>
      </w:r>
      <w:r w:rsidR="00317A07" w:rsidRPr="0011426A">
        <w:rPr>
          <w:rFonts w:ascii="Tahoma" w:hAnsi="Tahoma" w:cs="Tahoma"/>
          <w:sz w:val="22"/>
          <w:szCs w:val="22"/>
        </w:rPr>
        <w:t xml:space="preserve">, es prueba suficiente de que el trabajador laboró </w:t>
      </w:r>
      <w:r w:rsidR="00F101E3" w:rsidRPr="0011426A">
        <w:rPr>
          <w:rFonts w:ascii="Tahoma" w:hAnsi="Tahoma" w:cs="Tahoma"/>
          <w:sz w:val="22"/>
          <w:szCs w:val="22"/>
        </w:rPr>
        <w:t xml:space="preserve">de </w:t>
      </w:r>
      <w:r w:rsidR="00DB7C92" w:rsidRPr="0011426A">
        <w:rPr>
          <w:rFonts w:ascii="Tahoma" w:hAnsi="Tahoma" w:cs="Tahoma"/>
          <w:sz w:val="22"/>
          <w:szCs w:val="22"/>
        </w:rPr>
        <w:t>1º de julio de 2008</w:t>
      </w:r>
      <w:r w:rsidR="00F101E3" w:rsidRPr="0011426A">
        <w:rPr>
          <w:rFonts w:ascii="Tahoma" w:hAnsi="Tahoma" w:cs="Tahoma"/>
          <w:sz w:val="22"/>
          <w:szCs w:val="22"/>
        </w:rPr>
        <w:t xml:space="preserve"> a</w:t>
      </w:r>
      <w:r w:rsidR="00DB7C92" w:rsidRPr="0011426A">
        <w:rPr>
          <w:rFonts w:ascii="Tahoma" w:hAnsi="Tahoma" w:cs="Tahoma"/>
          <w:sz w:val="22"/>
          <w:szCs w:val="22"/>
        </w:rPr>
        <w:t>l</w:t>
      </w:r>
      <w:r w:rsidR="00F101E3" w:rsidRPr="0011426A">
        <w:rPr>
          <w:rFonts w:ascii="Tahoma" w:hAnsi="Tahoma" w:cs="Tahoma"/>
          <w:sz w:val="22"/>
          <w:szCs w:val="22"/>
        </w:rPr>
        <w:t xml:space="preserve"> </w:t>
      </w:r>
      <w:r w:rsidR="00DB7C92" w:rsidRPr="0011426A">
        <w:rPr>
          <w:rFonts w:ascii="Tahoma" w:hAnsi="Tahoma" w:cs="Tahoma"/>
          <w:sz w:val="22"/>
          <w:szCs w:val="22"/>
        </w:rPr>
        <w:t xml:space="preserve">30 de junio de 2009. </w:t>
      </w:r>
      <w:r w:rsidR="00116661" w:rsidRPr="0011426A">
        <w:rPr>
          <w:rFonts w:ascii="Tahoma" w:hAnsi="Tahoma" w:cs="Tahoma"/>
          <w:sz w:val="22"/>
          <w:szCs w:val="22"/>
        </w:rPr>
        <w:t xml:space="preserve"> </w:t>
      </w:r>
    </w:p>
    <w:p w14:paraId="0B293BD0" w14:textId="77777777" w:rsidR="0011426A" w:rsidRPr="0011426A" w:rsidRDefault="0011426A" w:rsidP="00B754DE">
      <w:pPr>
        <w:pStyle w:val="NormalWeb"/>
        <w:spacing w:before="0" w:beforeAutospacing="0" w:after="0" w:afterAutospacing="0" w:line="276" w:lineRule="auto"/>
        <w:ind w:firstLine="708"/>
        <w:jc w:val="both"/>
        <w:rPr>
          <w:rFonts w:ascii="Tahoma" w:hAnsi="Tahoma" w:cs="Tahoma"/>
          <w:sz w:val="22"/>
          <w:szCs w:val="22"/>
        </w:rPr>
      </w:pPr>
    </w:p>
    <w:p w14:paraId="3F1B6756" w14:textId="6766F986" w:rsidR="00B47D0A" w:rsidRDefault="00116661" w:rsidP="00B754DE">
      <w:pPr>
        <w:pStyle w:val="NormalWeb"/>
        <w:spacing w:before="0" w:beforeAutospacing="0" w:after="0" w:afterAutospacing="0" w:line="276" w:lineRule="auto"/>
        <w:ind w:firstLine="708"/>
        <w:jc w:val="both"/>
        <w:rPr>
          <w:rFonts w:ascii="Tahoma" w:hAnsi="Tahoma" w:cs="Tahoma"/>
          <w:sz w:val="22"/>
          <w:szCs w:val="22"/>
        </w:rPr>
      </w:pPr>
      <w:r w:rsidRPr="0011426A">
        <w:rPr>
          <w:rFonts w:ascii="Tahoma" w:hAnsi="Tahoma" w:cs="Tahoma"/>
          <w:sz w:val="22"/>
          <w:szCs w:val="22"/>
        </w:rPr>
        <w:t>Así mismo, de dichos desprendibles de pago</w:t>
      </w:r>
      <w:r w:rsidR="00F101E3" w:rsidRPr="0011426A">
        <w:rPr>
          <w:rFonts w:ascii="Tahoma" w:hAnsi="Tahoma" w:cs="Tahoma"/>
          <w:sz w:val="22"/>
          <w:szCs w:val="22"/>
        </w:rPr>
        <w:t xml:space="preserve"> también</w:t>
      </w:r>
      <w:r w:rsidRPr="0011426A">
        <w:rPr>
          <w:rFonts w:ascii="Tahoma" w:hAnsi="Tahoma" w:cs="Tahoma"/>
          <w:sz w:val="22"/>
          <w:szCs w:val="22"/>
        </w:rPr>
        <w:t xml:space="preserve"> se pu</w:t>
      </w:r>
      <w:r w:rsidR="00F101E3" w:rsidRPr="0011426A">
        <w:rPr>
          <w:rFonts w:ascii="Tahoma" w:hAnsi="Tahoma" w:cs="Tahoma"/>
          <w:sz w:val="22"/>
          <w:szCs w:val="22"/>
        </w:rPr>
        <w:t xml:space="preserve">ede inferir </w:t>
      </w:r>
      <w:r w:rsidRPr="0011426A">
        <w:rPr>
          <w:rFonts w:ascii="Tahoma" w:hAnsi="Tahoma" w:cs="Tahoma"/>
          <w:sz w:val="22"/>
          <w:szCs w:val="22"/>
        </w:rPr>
        <w:t>que el ingreso mensual promedio</w:t>
      </w:r>
      <w:r w:rsidR="00A92A31" w:rsidRPr="0011426A">
        <w:rPr>
          <w:rFonts w:ascii="Tahoma" w:hAnsi="Tahoma" w:cs="Tahoma"/>
          <w:sz w:val="22"/>
          <w:szCs w:val="22"/>
        </w:rPr>
        <w:t xml:space="preserve"> del demandante en el año 2009 fue del orden de $688.754</w:t>
      </w:r>
      <w:r w:rsidR="00F101E3" w:rsidRPr="0011426A">
        <w:rPr>
          <w:rFonts w:ascii="Tahoma" w:hAnsi="Tahoma" w:cs="Tahoma"/>
          <w:sz w:val="22"/>
          <w:szCs w:val="22"/>
        </w:rPr>
        <w:t xml:space="preserve"> y habiendo quedado sin respuesta la negación indefini</w:t>
      </w:r>
      <w:r w:rsidR="00DB7C92" w:rsidRPr="0011426A">
        <w:rPr>
          <w:rFonts w:ascii="Tahoma" w:hAnsi="Tahoma" w:cs="Tahoma"/>
          <w:sz w:val="22"/>
          <w:szCs w:val="22"/>
        </w:rPr>
        <w:t>da del pago de cesantías, prima de junio de 2009</w:t>
      </w:r>
      <w:r w:rsidR="00F101E3" w:rsidRPr="0011426A">
        <w:rPr>
          <w:rFonts w:ascii="Tahoma" w:hAnsi="Tahoma" w:cs="Tahoma"/>
          <w:sz w:val="22"/>
          <w:szCs w:val="22"/>
        </w:rPr>
        <w:t xml:space="preserve"> y vacaciones</w:t>
      </w:r>
      <w:r w:rsidR="00DB7C92" w:rsidRPr="0011426A">
        <w:rPr>
          <w:rFonts w:ascii="Tahoma" w:hAnsi="Tahoma" w:cs="Tahoma"/>
          <w:sz w:val="22"/>
          <w:szCs w:val="22"/>
        </w:rPr>
        <w:t xml:space="preserve"> no compensadas</w:t>
      </w:r>
      <w:r w:rsidR="00F101E3" w:rsidRPr="0011426A">
        <w:rPr>
          <w:rFonts w:ascii="Tahoma" w:hAnsi="Tahoma" w:cs="Tahoma"/>
          <w:sz w:val="22"/>
          <w:szCs w:val="22"/>
        </w:rPr>
        <w:t>,</w:t>
      </w:r>
      <w:r w:rsidRPr="0011426A">
        <w:rPr>
          <w:rFonts w:ascii="Tahoma" w:hAnsi="Tahoma" w:cs="Tahoma"/>
          <w:sz w:val="22"/>
          <w:szCs w:val="22"/>
        </w:rPr>
        <w:t xml:space="preserve"> </w:t>
      </w:r>
      <w:r w:rsidR="00F101E3" w:rsidRPr="0011426A">
        <w:rPr>
          <w:rFonts w:ascii="Tahoma" w:hAnsi="Tahoma" w:cs="Tahoma"/>
          <w:sz w:val="22"/>
          <w:szCs w:val="22"/>
        </w:rPr>
        <w:t>no queda más remedio que condenar</w:t>
      </w:r>
      <w:r w:rsidRPr="0011426A">
        <w:rPr>
          <w:rFonts w:ascii="Tahoma" w:hAnsi="Tahoma" w:cs="Tahoma"/>
          <w:sz w:val="22"/>
          <w:szCs w:val="22"/>
        </w:rPr>
        <w:t xml:space="preserve"> al pago de</w:t>
      </w:r>
      <w:r w:rsidR="00F101E3" w:rsidRPr="0011426A">
        <w:rPr>
          <w:rFonts w:ascii="Tahoma" w:hAnsi="Tahoma" w:cs="Tahoma"/>
          <w:sz w:val="22"/>
          <w:szCs w:val="22"/>
        </w:rPr>
        <w:t xml:space="preserve"> dichas prestaciones por valor</w:t>
      </w:r>
      <w:r w:rsidRPr="0011426A">
        <w:rPr>
          <w:rFonts w:ascii="Tahoma" w:hAnsi="Tahoma" w:cs="Tahoma"/>
          <w:sz w:val="22"/>
          <w:szCs w:val="22"/>
        </w:rPr>
        <w:t xml:space="preserve"> </w:t>
      </w:r>
      <w:r w:rsidR="00A92A31" w:rsidRPr="0011426A">
        <w:rPr>
          <w:rFonts w:ascii="Tahoma" w:hAnsi="Tahoma" w:cs="Tahoma"/>
          <w:sz w:val="22"/>
          <w:szCs w:val="22"/>
        </w:rPr>
        <w:t>$678.676 por concepto de cesantías;</w:t>
      </w:r>
      <w:r w:rsidRPr="0011426A">
        <w:rPr>
          <w:rFonts w:ascii="Tahoma" w:hAnsi="Tahoma" w:cs="Tahoma"/>
          <w:sz w:val="22"/>
          <w:szCs w:val="22"/>
        </w:rPr>
        <w:t xml:space="preserve"> </w:t>
      </w:r>
      <w:r w:rsidR="00A92A31" w:rsidRPr="0011426A">
        <w:rPr>
          <w:rFonts w:ascii="Tahoma" w:hAnsi="Tahoma" w:cs="Tahoma"/>
          <w:sz w:val="22"/>
          <w:szCs w:val="22"/>
        </w:rPr>
        <w:t>346.609</w:t>
      </w:r>
      <w:r w:rsidRPr="0011426A">
        <w:rPr>
          <w:rFonts w:ascii="Tahoma" w:hAnsi="Tahoma" w:cs="Tahoma"/>
          <w:sz w:val="22"/>
          <w:szCs w:val="22"/>
        </w:rPr>
        <w:t xml:space="preserve"> por con</w:t>
      </w:r>
      <w:r w:rsidR="00DB7C92" w:rsidRPr="0011426A">
        <w:rPr>
          <w:rFonts w:ascii="Tahoma" w:hAnsi="Tahoma" w:cs="Tahoma"/>
          <w:sz w:val="22"/>
          <w:szCs w:val="22"/>
        </w:rPr>
        <w:t xml:space="preserve">cepto de prima legal y </w:t>
      </w:r>
      <w:r w:rsidR="0046722E" w:rsidRPr="0011426A">
        <w:rPr>
          <w:rFonts w:ascii="Tahoma" w:hAnsi="Tahoma" w:cs="Tahoma"/>
          <w:sz w:val="22"/>
          <w:szCs w:val="22"/>
        </w:rPr>
        <w:t>$140.678</w:t>
      </w:r>
      <w:r w:rsidR="00317A07" w:rsidRPr="0011426A">
        <w:rPr>
          <w:rFonts w:ascii="Tahoma" w:hAnsi="Tahoma" w:cs="Tahoma"/>
          <w:sz w:val="22"/>
          <w:szCs w:val="22"/>
        </w:rPr>
        <w:t xml:space="preserve"> </w:t>
      </w:r>
      <w:r w:rsidRPr="0011426A">
        <w:rPr>
          <w:rFonts w:ascii="Tahoma" w:hAnsi="Tahoma" w:cs="Tahoma"/>
          <w:sz w:val="22"/>
          <w:szCs w:val="22"/>
        </w:rPr>
        <w:t>por concepto de va</w:t>
      </w:r>
      <w:r w:rsidR="00DB7C92" w:rsidRPr="0011426A">
        <w:rPr>
          <w:rFonts w:ascii="Tahoma" w:hAnsi="Tahoma" w:cs="Tahoma"/>
          <w:sz w:val="22"/>
          <w:szCs w:val="22"/>
        </w:rPr>
        <w:t xml:space="preserve">caciones compensadas. Asimismo, </w:t>
      </w:r>
      <w:r w:rsidRPr="0011426A">
        <w:rPr>
          <w:rFonts w:ascii="Tahoma" w:hAnsi="Tahoma" w:cs="Tahoma"/>
          <w:sz w:val="22"/>
          <w:szCs w:val="22"/>
        </w:rPr>
        <w:t xml:space="preserve">bajo los mismos razonamientos que soportan la exoneración por despido injusto en el caso de los demás demandantes, procede la absolución en el caso del señor </w:t>
      </w:r>
      <w:r w:rsidRPr="0011426A">
        <w:rPr>
          <w:rFonts w:ascii="Tahoma" w:hAnsi="Tahoma" w:cs="Tahoma"/>
          <w:b/>
          <w:caps/>
          <w:sz w:val="22"/>
          <w:szCs w:val="22"/>
        </w:rPr>
        <w:t>Luis Fernando Ramírez Hernández.</w:t>
      </w:r>
      <w:r w:rsidRPr="0011426A">
        <w:rPr>
          <w:rFonts w:ascii="Tahoma" w:hAnsi="Tahoma" w:cs="Tahoma"/>
          <w:sz w:val="22"/>
          <w:szCs w:val="22"/>
        </w:rPr>
        <w:t xml:space="preserve"> </w:t>
      </w:r>
    </w:p>
    <w:p w14:paraId="47E8432C" w14:textId="77777777" w:rsidR="0011426A" w:rsidRPr="0011426A" w:rsidRDefault="0011426A" w:rsidP="00B754DE">
      <w:pPr>
        <w:pStyle w:val="NormalWeb"/>
        <w:spacing w:before="0" w:beforeAutospacing="0" w:after="0" w:afterAutospacing="0" w:line="276" w:lineRule="auto"/>
        <w:ind w:firstLine="708"/>
        <w:jc w:val="both"/>
        <w:rPr>
          <w:rFonts w:ascii="Tahoma" w:hAnsi="Tahoma" w:cs="Tahoma"/>
          <w:sz w:val="22"/>
          <w:szCs w:val="22"/>
        </w:rPr>
      </w:pPr>
    </w:p>
    <w:p w14:paraId="53674444" w14:textId="77777777" w:rsidR="00A656EC" w:rsidRPr="0011426A" w:rsidRDefault="00DB7C92" w:rsidP="00B754DE">
      <w:pPr>
        <w:pStyle w:val="NormalWeb"/>
        <w:spacing w:before="0" w:beforeAutospacing="0" w:after="0" w:afterAutospacing="0" w:line="276" w:lineRule="auto"/>
        <w:ind w:firstLine="708"/>
        <w:jc w:val="both"/>
        <w:rPr>
          <w:rFonts w:ascii="Tahoma" w:hAnsi="Tahoma" w:cs="Tahoma"/>
          <w:sz w:val="22"/>
          <w:szCs w:val="22"/>
        </w:rPr>
      </w:pPr>
      <w:r w:rsidRPr="0011426A">
        <w:rPr>
          <w:rFonts w:ascii="Tahoma" w:hAnsi="Tahoma" w:cs="Tahoma"/>
          <w:sz w:val="22"/>
          <w:szCs w:val="22"/>
        </w:rPr>
        <w:t>Ahora bien, e</w:t>
      </w:r>
      <w:r w:rsidR="00116661" w:rsidRPr="0011426A">
        <w:rPr>
          <w:rFonts w:ascii="Tahoma" w:hAnsi="Tahoma" w:cs="Tahoma"/>
          <w:sz w:val="22"/>
          <w:szCs w:val="22"/>
        </w:rPr>
        <w:t xml:space="preserve">n lo </w:t>
      </w:r>
      <w:r w:rsidRPr="0011426A">
        <w:rPr>
          <w:rFonts w:ascii="Tahoma" w:hAnsi="Tahoma" w:cs="Tahoma"/>
          <w:sz w:val="22"/>
          <w:szCs w:val="22"/>
        </w:rPr>
        <w:t>atañe a la indemnización moratoria por el no pago de salarios y prestaciones, se advierte que este no es un pedido de la demanda, y aunque</w:t>
      </w:r>
      <w:r w:rsidR="00A656EC" w:rsidRPr="0011426A">
        <w:rPr>
          <w:rFonts w:ascii="Tahoma" w:hAnsi="Tahoma" w:cs="Tahoma"/>
          <w:sz w:val="22"/>
          <w:szCs w:val="22"/>
        </w:rPr>
        <w:t xml:space="preserve"> sin anunciarlo la jueza acudió a las facultades</w:t>
      </w:r>
      <w:r w:rsidRPr="0011426A">
        <w:rPr>
          <w:rFonts w:ascii="Tahoma" w:hAnsi="Tahoma" w:cs="Tahoma"/>
          <w:sz w:val="22"/>
          <w:szCs w:val="22"/>
        </w:rPr>
        <w:t xml:space="preserve"> extra-</w:t>
      </w:r>
      <w:proofErr w:type="spellStart"/>
      <w:r w:rsidRPr="0011426A">
        <w:rPr>
          <w:rFonts w:ascii="Tahoma" w:hAnsi="Tahoma" w:cs="Tahoma"/>
          <w:sz w:val="22"/>
          <w:szCs w:val="22"/>
        </w:rPr>
        <w:t>petita</w:t>
      </w:r>
      <w:proofErr w:type="spellEnd"/>
      <w:r w:rsidR="00A656EC" w:rsidRPr="0011426A">
        <w:rPr>
          <w:rFonts w:ascii="Tahoma" w:hAnsi="Tahoma" w:cs="Tahoma"/>
          <w:sz w:val="22"/>
          <w:szCs w:val="22"/>
        </w:rPr>
        <w:t xml:space="preserve"> para condenar a su</w:t>
      </w:r>
      <w:r w:rsidRPr="0011426A">
        <w:rPr>
          <w:rFonts w:ascii="Tahoma" w:hAnsi="Tahoma" w:cs="Tahoma"/>
          <w:sz w:val="22"/>
          <w:szCs w:val="22"/>
        </w:rPr>
        <w:t xml:space="preserve"> pago, dicha facultad no tiene cabida en sede</w:t>
      </w:r>
      <w:r w:rsidR="00A656EC" w:rsidRPr="0011426A">
        <w:rPr>
          <w:rFonts w:ascii="Tahoma" w:hAnsi="Tahoma" w:cs="Tahoma"/>
          <w:sz w:val="22"/>
          <w:szCs w:val="22"/>
        </w:rPr>
        <w:t xml:space="preserve"> de apelaciones.</w:t>
      </w:r>
    </w:p>
    <w:p w14:paraId="3465DA0F" w14:textId="77777777" w:rsidR="0011426A" w:rsidRDefault="0011426A" w:rsidP="00B754DE">
      <w:pPr>
        <w:pStyle w:val="NormalWeb"/>
        <w:spacing w:before="0" w:beforeAutospacing="0" w:after="0" w:afterAutospacing="0" w:line="276" w:lineRule="auto"/>
        <w:ind w:firstLine="708"/>
        <w:jc w:val="both"/>
        <w:rPr>
          <w:rFonts w:ascii="Tahoma" w:hAnsi="Tahoma" w:cs="Tahoma"/>
          <w:sz w:val="22"/>
          <w:szCs w:val="22"/>
        </w:rPr>
      </w:pPr>
    </w:p>
    <w:p w14:paraId="198E15CA" w14:textId="205F4829" w:rsidR="00742F0F" w:rsidRDefault="00942079" w:rsidP="00B754DE">
      <w:pPr>
        <w:pStyle w:val="NormalWeb"/>
        <w:spacing w:before="0" w:beforeAutospacing="0" w:after="0" w:afterAutospacing="0" w:line="276" w:lineRule="auto"/>
        <w:ind w:firstLine="708"/>
        <w:jc w:val="both"/>
        <w:rPr>
          <w:rFonts w:ascii="Tahoma" w:hAnsi="Tahoma" w:cs="Tahoma"/>
          <w:sz w:val="22"/>
          <w:szCs w:val="22"/>
        </w:rPr>
      </w:pPr>
      <w:r w:rsidRPr="0011426A">
        <w:rPr>
          <w:rFonts w:ascii="Tahoma" w:hAnsi="Tahoma" w:cs="Tahoma"/>
          <w:sz w:val="22"/>
          <w:szCs w:val="22"/>
        </w:rPr>
        <w:t>No obstante lo anterior</w:t>
      </w:r>
      <w:r w:rsidR="00A656EC" w:rsidRPr="0011426A">
        <w:rPr>
          <w:rFonts w:ascii="Tahoma" w:hAnsi="Tahoma" w:cs="Tahoma"/>
          <w:sz w:val="22"/>
          <w:szCs w:val="22"/>
        </w:rPr>
        <w:t>, lo que sí pidió el demandante fue el pago de la indemnización por la falta de consignación de las cesantías</w:t>
      </w:r>
      <w:r w:rsidR="00742F0F" w:rsidRPr="0011426A">
        <w:rPr>
          <w:rFonts w:ascii="Tahoma" w:hAnsi="Tahoma" w:cs="Tahoma"/>
          <w:sz w:val="22"/>
          <w:szCs w:val="22"/>
        </w:rPr>
        <w:t xml:space="preserve">, la cual procede </w:t>
      </w:r>
      <w:r w:rsidRPr="0011426A">
        <w:rPr>
          <w:rFonts w:ascii="Tahoma" w:hAnsi="Tahoma" w:cs="Tahoma"/>
          <w:sz w:val="22"/>
          <w:szCs w:val="22"/>
        </w:rPr>
        <w:t>en</w:t>
      </w:r>
      <w:r w:rsidR="00742F0F" w:rsidRPr="0011426A">
        <w:rPr>
          <w:rFonts w:ascii="Tahoma" w:hAnsi="Tahoma" w:cs="Tahoma"/>
          <w:sz w:val="22"/>
          <w:szCs w:val="22"/>
        </w:rPr>
        <w:t xml:space="preserve"> ausencia de</w:t>
      </w:r>
      <w:r w:rsidRPr="0011426A">
        <w:rPr>
          <w:rFonts w:ascii="Tahoma" w:hAnsi="Tahoma" w:cs="Tahoma"/>
          <w:sz w:val="22"/>
          <w:szCs w:val="22"/>
        </w:rPr>
        <w:t xml:space="preserve"> la</w:t>
      </w:r>
      <w:r w:rsidR="00742F0F" w:rsidRPr="0011426A">
        <w:rPr>
          <w:rFonts w:ascii="Tahoma" w:hAnsi="Tahoma" w:cs="Tahoma"/>
          <w:sz w:val="22"/>
          <w:szCs w:val="22"/>
        </w:rPr>
        <w:t xml:space="preserve"> prueba</w:t>
      </w:r>
      <w:r w:rsidR="0046722E" w:rsidRPr="0011426A">
        <w:rPr>
          <w:rFonts w:ascii="Tahoma" w:hAnsi="Tahoma" w:cs="Tahoma"/>
          <w:sz w:val="22"/>
          <w:szCs w:val="22"/>
        </w:rPr>
        <w:t xml:space="preserve"> de su pago, en cuantía de $22.958</w:t>
      </w:r>
      <w:r w:rsidR="00742F0F" w:rsidRPr="0011426A">
        <w:rPr>
          <w:rFonts w:ascii="Tahoma" w:hAnsi="Tahoma" w:cs="Tahoma"/>
          <w:sz w:val="22"/>
          <w:szCs w:val="22"/>
        </w:rPr>
        <w:t xml:space="preserve"> diarios entre el 5 de febrero de 2009 y el 30 de junio del mismo año, fecha en </w:t>
      </w:r>
      <w:r w:rsidR="0046722E" w:rsidRPr="0011426A">
        <w:rPr>
          <w:rFonts w:ascii="Tahoma" w:hAnsi="Tahoma" w:cs="Tahoma"/>
          <w:sz w:val="22"/>
          <w:szCs w:val="22"/>
        </w:rPr>
        <w:t>que finalizó el vínculo laboral, para un total de $3.099.393 por este concepto.</w:t>
      </w:r>
    </w:p>
    <w:p w14:paraId="426B3A94" w14:textId="77777777" w:rsidR="0011426A" w:rsidRPr="0011426A" w:rsidRDefault="0011426A" w:rsidP="00B754DE">
      <w:pPr>
        <w:pStyle w:val="NormalWeb"/>
        <w:spacing w:before="0" w:beforeAutospacing="0" w:after="0" w:afterAutospacing="0" w:line="276" w:lineRule="auto"/>
        <w:ind w:firstLine="708"/>
        <w:jc w:val="both"/>
        <w:rPr>
          <w:rFonts w:ascii="Tahoma" w:hAnsi="Tahoma" w:cs="Tahoma"/>
          <w:sz w:val="22"/>
          <w:szCs w:val="22"/>
        </w:rPr>
      </w:pPr>
    </w:p>
    <w:p w14:paraId="5340679F" w14:textId="0CB40882" w:rsidR="00942079" w:rsidRPr="0011426A" w:rsidRDefault="00742F0F" w:rsidP="00B754DE">
      <w:pPr>
        <w:spacing w:line="276" w:lineRule="auto"/>
        <w:rPr>
          <w:rFonts w:ascii="Tahoma" w:eastAsia="Times New Roman" w:hAnsi="Tahoma" w:cs="Tahoma"/>
          <w:iCs/>
          <w:shd w:val="clear" w:color="auto" w:fill="FFFFFF"/>
          <w:lang w:val="es-ES_tradnl" w:eastAsia="es-ES_tradnl"/>
        </w:rPr>
      </w:pPr>
      <w:r w:rsidRPr="0011426A">
        <w:rPr>
          <w:rFonts w:ascii="Tahoma" w:hAnsi="Tahoma" w:cs="Tahoma"/>
        </w:rPr>
        <w:t xml:space="preserve"> </w:t>
      </w:r>
      <w:r w:rsidR="00942079" w:rsidRPr="0011426A">
        <w:rPr>
          <w:rFonts w:ascii="Tahoma" w:eastAsia="Times New Roman" w:hAnsi="Tahoma" w:cs="Tahoma"/>
          <w:iCs/>
          <w:shd w:val="clear" w:color="auto" w:fill="FFFFFF"/>
          <w:lang w:val="es-ES_tradnl" w:eastAsia="es-ES_tradnl"/>
        </w:rPr>
        <w:t xml:space="preserve">Corolario de lo anterior, prospera el recurso para revocar el numeral décimo noveno de la sentencia y en su defecto declarar que, entre el 2 de julio de 2008 y el 30 de junio de 2009, existió un vínculo laboral entre el señor </w:t>
      </w:r>
      <w:r w:rsidR="00942079" w:rsidRPr="0011426A">
        <w:rPr>
          <w:rFonts w:ascii="Tahoma" w:hAnsi="Tahoma" w:cs="Tahoma"/>
          <w:b/>
          <w:caps/>
        </w:rPr>
        <w:t xml:space="preserve">Luis Fernando Ramírez Hernández </w:t>
      </w:r>
      <w:r w:rsidR="00942079" w:rsidRPr="0011426A">
        <w:rPr>
          <w:rFonts w:ascii="Tahoma" w:eastAsia="Times New Roman" w:hAnsi="Tahoma" w:cs="Tahoma"/>
          <w:iCs/>
          <w:shd w:val="clear" w:color="auto" w:fill="FFFFFF"/>
          <w:lang w:val="es-ES_tradnl" w:eastAsia="es-ES_tradnl"/>
        </w:rPr>
        <w:t>y la empresa demandada, y que esta última adeuda al primero la suma de</w:t>
      </w:r>
      <w:r w:rsidR="0046722E" w:rsidRPr="0011426A">
        <w:rPr>
          <w:rFonts w:ascii="Tahoma" w:eastAsia="Times New Roman" w:hAnsi="Tahoma" w:cs="Tahoma"/>
          <w:iCs/>
          <w:shd w:val="clear" w:color="auto" w:fill="FFFFFF"/>
          <w:lang w:val="es-ES_tradnl" w:eastAsia="es-ES_tradnl"/>
        </w:rPr>
        <w:t xml:space="preserve"> $4.265.356</w:t>
      </w:r>
      <w:r w:rsidR="00942079" w:rsidRPr="0011426A">
        <w:rPr>
          <w:rFonts w:ascii="Tahoma" w:eastAsia="Times New Roman" w:hAnsi="Tahoma" w:cs="Tahoma"/>
          <w:iCs/>
          <w:shd w:val="clear" w:color="auto" w:fill="FFFFFF"/>
          <w:lang w:val="es-ES_tradnl" w:eastAsia="es-ES_tradnl"/>
        </w:rPr>
        <w:t xml:space="preserve"> por concepto de </w:t>
      </w:r>
      <w:r w:rsidR="0046722E" w:rsidRPr="0011426A">
        <w:rPr>
          <w:rFonts w:ascii="Tahoma" w:eastAsia="Times New Roman" w:hAnsi="Tahoma" w:cs="Tahoma"/>
          <w:iCs/>
          <w:shd w:val="clear" w:color="auto" w:fill="FFFFFF"/>
          <w:lang w:val="es-ES_tradnl" w:eastAsia="es-ES_tradnl"/>
        </w:rPr>
        <w:t xml:space="preserve">los emolumentos antes detallados. </w:t>
      </w:r>
      <w:r w:rsidR="00942079" w:rsidRPr="0011426A">
        <w:rPr>
          <w:rFonts w:ascii="Tahoma" w:eastAsia="Times New Roman" w:hAnsi="Tahoma" w:cs="Tahoma"/>
          <w:iCs/>
          <w:shd w:val="clear" w:color="auto" w:fill="FFFFFF"/>
          <w:lang w:val="es-ES_tradnl" w:eastAsia="es-ES_tradnl"/>
        </w:rPr>
        <w:t xml:space="preserve">En todo lo demás será confirmada la sentencia de primer grado.  </w:t>
      </w:r>
      <w:r w:rsidR="00942079" w:rsidRPr="0011426A">
        <w:rPr>
          <w:rFonts w:ascii="Tahoma" w:hAnsi="Tahoma" w:cs="Tahoma"/>
          <w:b/>
          <w:caps/>
        </w:rPr>
        <w:t xml:space="preserve">    </w:t>
      </w:r>
      <w:r w:rsidR="00942079" w:rsidRPr="0011426A">
        <w:rPr>
          <w:rFonts w:ascii="Tahoma" w:eastAsia="Times New Roman" w:hAnsi="Tahoma" w:cs="Tahoma"/>
          <w:iCs/>
          <w:shd w:val="clear" w:color="auto" w:fill="FFFFFF"/>
          <w:lang w:val="es-ES_tradnl" w:eastAsia="es-ES_tradnl"/>
        </w:rPr>
        <w:t xml:space="preserve"> </w:t>
      </w:r>
    </w:p>
    <w:p w14:paraId="61DCF395" w14:textId="4A9D0632" w:rsidR="00942079" w:rsidRPr="0011426A" w:rsidRDefault="00942079" w:rsidP="00B754DE">
      <w:pPr>
        <w:spacing w:line="276" w:lineRule="auto"/>
        <w:ind w:firstLine="0"/>
        <w:rPr>
          <w:rFonts w:ascii="Tahoma" w:eastAsia="Times New Roman" w:hAnsi="Tahoma" w:cs="Tahoma"/>
          <w:iCs/>
          <w:shd w:val="clear" w:color="auto" w:fill="FFFFFF"/>
          <w:lang w:val="es-ES_tradnl" w:eastAsia="es-ES_tradnl"/>
        </w:rPr>
      </w:pPr>
    </w:p>
    <w:p w14:paraId="74799196" w14:textId="77777777" w:rsidR="00942079" w:rsidRDefault="00942079" w:rsidP="00B754DE">
      <w:pPr>
        <w:pStyle w:val="Sangradetextonormal"/>
        <w:spacing w:after="0" w:line="276" w:lineRule="auto"/>
        <w:rPr>
          <w:rFonts w:ascii="Tahoma" w:hAnsi="Tahoma" w:cs="Tahoma"/>
          <w:color w:val="000000" w:themeColor="text1"/>
        </w:rPr>
      </w:pPr>
      <w:r w:rsidRPr="0011426A">
        <w:rPr>
          <w:rFonts w:ascii="Tahoma" w:hAnsi="Tahoma" w:cs="Tahoma"/>
          <w:color w:val="000000" w:themeColor="text1"/>
        </w:rPr>
        <w:t>En mérito de lo expuesto, el Tribunal Superior del Distrito Judicial de Pereira (Risaralda), Sala Laboral, administrando justicia en nombre de la República y por autoridad de la Ley,</w:t>
      </w:r>
    </w:p>
    <w:p w14:paraId="26B32465" w14:textId="77777777" w:rsidR="0011426A" w:rsidRPr="0011426A" w:rsidRDefault="0011426A" w:rsidP="00B754DE">
      <w:pPr>
        <w:pStyle w:val="Sangradetextonormal"/>
        <w:spacing w:after="0" w:line="276" w:lineRule="auto"/>
        <w:rPr>
          <w:rFonts w:ascii="Tahoma" w:hAnsi="Tahoma" w:cs="Tahoma"/>
          <w:color w:val="000000" w:themeColor="text1"/>
        </w:rPr>
      </w:pPr>
    </w:p>
    <w:p w14:paraId="76D32E5C" w14:textId="77777777" w:rsidR="00942079" w:rsidRPr="0011426A" w:rsidRDefault="00942079" w:rsidP="00B754DE">
      <w:pPr>
        <w:widowControl w:val="0"/>
        <w:autoSpaceDE w:val="0"/>
        <w:autoSpaceDN w:val="0"/>
        <w:adjustRightInd w:val="0"/>
        <w:spacing w:line="276" w:lineRule="auto"/>
        <w:jc w:val="center"/>
        <w:rPr>
          <w:rFonts w:ascii="Tahoma" w:hAnsi="Tahoma" w:cs="Tahoma"/>
          <w:b/>
        </w:rPr>
      </w:pPr>
      <w:r w:rsidRPr="0011426A">
        <w:rPr>
          <w:rFonts w:ascii="Tahoma" w:hAnsi="Tahoma" w:cs="Tahoma"/>
          <w:b/>
        </w:rPr>
        <w:t>RESUELVE:</w:t>
      </w:r>
    </w:p>
    <w:p w14:paraId="1EA67DD4" w14:textId="77777777" w:rsidR="00942079" w:rsidRPr="0011426A" w:rsidRDefault="00942079" w:rsidP="00B754DE">
      <w:pPr>
        <w:widowControl w:val="0"/>
        <w:autoSpaceDE w:val="0"/>
        <w:autoSpaceDN w:val="0"/>
        <w:adjustRightInd w:val="0"/>
        <w:spacing w:line="276" w:lineRule="auto"/>
        <w:rPr>
          <w:rFonts w:ascii="Tahoma" w:hAnsi="Tahoma" w:cs="Tahoma"/>
        </w:rPr>
      </w:pPr>
    </w:p>
    <w:p w14:paraId="7435F1F9" w14:textId="4ADED76D" w:rsidR="00942079" w:rsidRPr="0011426A" w:rsidRDefault="00942079" w:rsidP="00B754DE">
      <w:pPr>
        <w:spacing w:line="276" w:lineRule="auto"/>
        <w:ind w:firstLine="708"/>
        <w:rPr>
          <w:rFonts w:ascii="Tahoma" w:hAnsi="Tahoma" w:cs="Tahoma"/>
          <w:b/>
        </w:rPr>
      </w:pPr>
      <w:r w:rsidRPr="0011426A">
        <w:rPr>
          <w:rFonts w:ascii="Tahoma" w:hAnsi="Tahoma" w:cs="Tahoma"/>
          <w:b/>
          <w:u w:val="single"/>
        </w:rPr>
        <w:t>PRIMERO</w:t>
      </w:r>
      <w:r w:rsidRPr="0011426A">
        <w:rPr>
          <w:rFonts w:ascii="Tahoma" w:hAnsi="Tahoma" w:cs="Tahoma"/>
          <w:b/>
        </w:rPr>
        <w:t xml:space="preserve">:- REVOCAR </w:t>
      </w:r>
      <w:r w:rsidRPr="0011426A">
        <w:rPr>
          <w:rFonts w:ascii="Tahoma" w:hAnsi="Tahoma" w:cs="Tahoma"/>
        </w:rPr>
        <w:t>el numeral</w:t>
      </w:r>
      <w:r w:rsidRPr="0011426A">
        <w:rPr>
          <w:rFonts w:ascii="Tahoma" w:hAnsi="Tahoma" w:cs="Tahoma"/>
          <w:b/>
        </w:rPr>
        <w:t xml:space="preserve"> DECIMO NOVENO (19) </w:t>
      </w:r>
      <w:r w:rsidRPr="0011426A">
        <w:rPr>
          <w:rFonts w:ascii="Tahoma" w:hAnsi="Tahoma" w:cs="Tahoma"/>
        </w:rPr>
        <w:t>de la sentencia objeto de recurso y en su defecto declarar que,</w:t>
      </w:r>
      <w:r w:rsidRPr="0011426A">
        <w:rPr>
          <w:rFonts w:ascii="Tahoma" w:hAnsi="Tahoma" w:cs="Tahoma"/>
          <w:b/>
        </w:rPr>
        <w:t xml:space="preserve"> </w:t>
      </w:r>
      <w:r w:rsidRPr="0011426A">
        <w:rPr>
          <w:rFonts w:ascii="Tahoma" w:eastAsia="Times New Roman" w:hAnsi="Tahoma" w:cs="Tahoma"/>
          <w:iCs/>
          <w:shd w:val="clear" w:color="auto" w:fill="FFFFFF"/>
          <w:lang w:val="es-ES_tradnl" w:eastAsia="es-ES_tradnl"/>
        </w:rPr>
        <w:t xml:space="preserve">entre el 2 de julio de 2008 y el 30 de junio de 2009, existió un vínculo laboral entre el señor </w:t>
      </w:r>
      <w:r w:rsidRPr="0011426A">
        <w:rPr>
          <w:rFonts w:ascii="Tahoma" w:hAnsi="Tahoma" w:cs="Tahoma"/>
          <w:b/>
          <w:caps/>
        </w:rPr>
        <w:t xml:space="preserve">Luis Fernando Ramírez Hernández </w:t>
      </w:r>
      <w:r w:rsidRPr="0011426A">
        <w:rPr>
          <w:rFonts w:ascii="Tahoma" w:eastAsia="Times New Roman" w:hAnsi="Tahoma" w:cs="Tahoma"/>
          <w:iCs/>
          <w:shd w:val="clear" w:color="auto" w:fill="FFFFFF"/>
          <w:lang w:val="es-ES_tradnl" w:eastAsia="es-ES_tradnl"/>
        </w:rPr>
        <w:t>y la empresa demandada, y que esta última adeu</w:t>
      </w:r>
      <w:r w:rsidR="0046722E" w:rsidRPr="0011426A">
        <w:rPr>
          <w:rFonts w:ascii="Tahoma" w:eastAsia="Times New Roman" w:hAnsi="Tahoma" w:cs="Tahoma"/>
          <w:iCs/>
          <w:shd w:val="clear" w:color="auto" w:fill="FFFFFF"/>
          <w:lang w:val="es-ES_tradnl" w:eastAsia="es-ES_tradnl"/>
        </w:rPr>
        <w:t xml:space="preserve">da al primero la suma de </w:t>
      </w:r>
      <w:r w:rsidRPr="0011426A">
        <w:rPr>
          <w:rFonts w:ascii="Tahoma" w:eastAsia="Times New Roman" w:hAnsi="Tahoma" w:cs="Tahoma"/>
          <w:iCs/>
          <w:shd w:val="clear" w:color="auto" w:fill="FFFFFF"/>
          <w:lang w:val="es-ES_tradnl" w:eastAsia="es-ES_tradnl"/>
        </w:rPr>
        <w:t xml:space="preserve"> </w:t>
      </w:r>
      <w:r w:rsidR="0046722E" w:rsidRPr="0011426A">
        <w:rPr>
          <w:rFonts w:ascii="Tahoma" w:eastAsia="Times New Roman" w:hAnsi="Tahoma" w:cs="Tahoma"/>
          <w:iCs/>
          <w:shd w:val="clear" w:color="auto" w:fill="FFFFFF"/>
          <w:lang w:val="es-ES_tradnl" w:eastAsia="es-ES_tradnl"/>
        </w:rPr>
        <w:t xml:space="preserve">$4.265.356 </w:t>
      </w:r>
      <w:r w:rsidRPr="0011426A">
        <w:rPr>
          <w:rFonts w:ascii="Tahoma" w:eastAsia="Times New Roman" w:hAnsi="Tahoma" w:cs="Tahoma"/>
          <w:iCs/>
          <w:shd w:val="clear" w:color="auto" w:fill="FFFFFF"/>
          <w:lang w:val="es-ES_tradnl" w:eastAsia="es-ES_tradnl"/>
        </w:rPr>
        <w:t xml:space="preserve">por concepto de </w:t>
      </w:r>
      <w:r w:rsidR="0046722E" w:rsidRPr="0011426A">
        <w:rPr>
          <w:rFonts w:ascii="Tahoma" w:eastAsia="Times New Roman" w:hAnsi="Tahoma" w:cs="Tahoma"/>
          <w:iCs/>
          <w:shd w:val="clear" w:color="auto" w:fill="FFFFFF"/>
          <w:lang w:val="es-ES_tradnl" w:eastAsia="es-ES_tradnl"/>
        </w:rPr>
        <w:t>cesantías, prima de servicios, vacaciones compensadas y por la sanción moratoria ante la falta de consignación de las cesantías.</w:t>
      </w:r>
    </w:p>
    <w:p w14:paraId="5490D3FE" w14:textId="77777777" w:rsidR="00942079" w:rsidRPr="0011426A" w:rsidRDefault="00942079" w:rsidP="00B754DE">
      <w:pPr>
        <w:spacing w:line="276" w:lineRule="auto"/>
        <w:rPr>
          <w:rFonts w:ascii="Tahoma" w:hAnsi="Tahoma" w:cs="Tahoma"/>
          <w:b/>
        </w:rPr>
      </w:pPr>
    </w:p>
    <w:p w14:paraId="7B910186" w14:textId="3F0F2580" w:rsidR="00942079" w:rsidRPr="00134D80" w:rsidRDefault="00942079" w:rsidP="00B754DE">
      <w:pPr>
        <w:spacing w:line="276" w:lineRule="auto"/>
        <w:rPr>
          <w:rFonts w:ascii="Tahoma" w:hAnsi="Tahoma" w:cs="Tahoma"/>
          <w:b/>
        </w:rPr>
      </w:pPr>
      <w:r w:rsidRPr="0011426A">
        <w:rPr>
          <w:rFonts w:ascii="Tahoma" w:hAnsi="Tahoma" w:cs="Tahoma"/>
          <w:b/>
          <w:u w:val="single"/>
        </w:rPr>
        <w:t>SEGUNDO:</w:t>
      </w:r>
      <w:r w:rsidRPr="0011426A">
        <w:rPr>
          <w:rFonts w:ascii="Tahoma" w:hAnsi="Tahoma" w:cs="Tahoma"/>
          <w:b/>
        </w:rPr>
        <w:t xml:space="preserve"> CONFIRMAR </w:t>
      </w:r>
      <w:r w:rsidRPr="0011426A">
        <w:rPr>
          <w:rFonts w:ascii="Tahoma" w:hAnsi="Tahoma" w:cs="Tahoma"/>
        </w:rPr>
        <w:t>en todo lo demás la decisión de primera instancia</w:t>
      </w:r>
      <w:r w:rsidR="00134D80">
        <w:rPr>
          <w:rFonts w:ascii="Tahoma" w:hAnsi="Tahoma" w:cs="Tahoma"/>
        </w:rPr>
        <w:t xml:space="preserve">, advirtiendo que las condenas también están a favor del </w:t>
      </w:r>
      <w:proofErr w:type="spellStart"/>
      <w:r w:rsidR="00134D80">
        <w:rPr>
          <w:rFonts w:ascii="Tahoma" w:hAnsi="Tahoma" w:cs="Tahoma"/>
        </w:rPr>
        <w:t>codemandante</w:t>
      </w:r>
      <w:proofErr w:type="spellEnd"/>
      <w:r w:rsidR="00134D80">
        <w:rPr>
          <w:rFonts w:ascii="Tahoma" w:hAnsi="Tahoma" w:cs="Tahoma"/>
        </w:rPr>
        <w:t xml:space="preserve"> </w:t>
      </w:r>
      <w:r w:rsidR="00134D80" w:rsidRPr="00134D80">
        <w:rPr>
          <w:rFonts w:ascii="Tahoma" w:hAnsi="Tahoma" w:cs="Tahoma"/>
          <w:b/>
        </w:rPr>
        <w:t>LUIS FERNANDO RAMÍREZ HERNÁNDEZ</w:t>
      </w:r>
    </w:p>
    <w:p w14:paraId="04F45E7B" w14:textId="77777777" w:rsidR="00942079" w:rsidRPr="0011426A" w:rsidRDefault="00942079" w:rsidP="00B754DE">
      <w:pPr>
        <w:spacing w:line="276" w:lineRule="auto"/>
        <w:rPr>
          <w:rFonts w:ascii="Tahoma" w:hAnsi="Tahoma" w:cs="Tahoma"/>
        </w:rPr>
      </w:pPr>
    </w:p>
    <w:p w14:paraId="2DD93E45" w14:textId="2BE653C9" w:rsidR="00942079" w:rsidRPr="0011426A" w:rsidRDefault="00942079" w:rsidP="00B754DE">
      <w:pPr>
        <w:spacing w:line="276" w:lineRule="auto"/>
        <w:rPr>
          <w:rFonts w:ascii="Tahoma" w:hAnsi="Tahoma" w:cs="Tahoma"/>
        </w:rPr>
      </w:pPr>
      <w:r w:rsidRPr="0011426A">
        <w:rPr>
          <w:rFonts w:ascii="Tahoma" w:hAnsi="Tahoma" w:cs="Tahoma"/>
          <w:b/>
          <w:u w:val="single"/>
        </w:rPr>
        <w:t>TERCERO:</w:t>
      </w:r>
      <w:r w:rsidRPr="0011426A">
        <w:rPr>
          <w:rFonts w:ascii="Tahoma" w:hAnsi="Tahoma" w:cs="Tahoma"/>
          <w:b/>
        </w:rPr>
        <w:t xml:space="preserve"> SIN COSTAS</w:t>
      </w:r>
      <w:r w:rsidRPr="0011426A">
        <w:rPr>
          <w:rFonts w:ascii="Tahoma" w:hAnsi="Tahoma" w:cs="Tahoma"/>
        </w:rPr>
        <w:t xml:space="preserve"> en esta instancia por haber prosperado parcialmente el recurso. Costas de primera instancia a cargo de la demandada y a favor de </w:t>
      </w:r>
      <w:r w:rsidRPr="0011426A">
        <w:rPr>
          <w:rFonts w:ascii="Tahoma" w:hAnsi="Tahoma" w:cs="Tahoma"/>
          <w:b/>
          <w:caps/>
        </w:rPr>
        <w:t xml:space="preserve">Luis Fernando Ramírez Hernández </w:t>
      </w:r>
      <w:r w:rsidRPr="0011426A">
        <w:rPr>
          <w:rFonts w:ascii="Tahoma" w:hAnsi="Tahoma" w:cs="Tahoma"/>
        </w:rPr>
        <w:t>en la cuantía que determine el juzgado de origen.</w:t>
      </w:r>
      <w:r w:rsidR="008D3256">
        <w:rPr>
          <w:rFonts w:ascii="Tahoma" w:hAnsi="Tahoma" w:cs="Tahoma"/>
        </w:rPr>
        <w:t xml:space="preserve"> Se confirma las costas procesales de 1º instancia a los demás trabajadores.</w:t>
      </w:r>
    </w:p>
    <w:p w14:paraId="0236AFA4" w14:textId="77777777" w:rsidR="00942079" w:rsidRPr="0011426A" w:rsidRDefault="00942079" w:rsidP="00B754DE">
      <w:pPr>
        <w:spacing w:line="276" w:lineRule="auto"/>
        <w:rPr>
          <w:rFonts w:ascii="Tahoma" w:hAnsi="Tahoma" w:cs="Tahoma"/>
        </w:rPr>
      </w:pPr>
    </w:p>
    <w:p w14:paraId="06FCE080" w14:textId="77777777" w:rsidR="00942079" w:rsidRPr="0011426A" w:rsidRDefault="00942079" w:rsidP="00B754DE">
      <w:pPr>
        <w:widowControl w:val="0"/>
        <w:autoSpaceDE w:val="0"/>
        <w:autoSpaceDN w:val="0"/>
        <w:adjustRightInd w:val="0"/>
        <w:spacing w:line="276" w:lineRule="auto"/>
        <w:rPr>
          <w:rFonts w:ascii="Tahoma" w:hAnsi="Tahoma" w:cs="Tahoma"/>
          <w:bCs/>
        </w:rPr>
      </w:pPr>
      <w:r w:rsidRPr="0011426A">
        <w:rPr>
          <w:rFonts w:ascii="Tahoma" w:hAnsi="Tahoma" w:cs="Tahoma"/>
        </w:rPr>
        <w:tab/>
      </w:r>
      <w:r w:rsidRPr="0011426A">
        <w:rPr>
          <w:rFonts w:ascii="Tahoma" w:hAnsi="Tahoma" w:cs="Tahoma"/>
          <w:bCs/>
        </w:rPr>
        <w:t>Notificación surtida en estrados.</w:t>
      </w:r>
    </w:p>
    <w:p w14:paraId="2E3D51A4" w14:textId="77777777" w:rsidR="00942079" w:rsidRPr="0011426A" w:rsidRDefault="00942079" w:rsidP="00B754DE">
      <w:pPr>
        <w:widowControl w:val="0"/>
        <w:autoSpaceDE w:val="0"/>
        <w:autoSpaceDN w:val="0"/>
        <w:adjustRightInd w:val="0"/>
        <w:spacing w:line="276" w:lineRule="auto"/>
        <w:rPr>
          <w:rFonts w:ascii="Tahoma" w:hAnsi="Tahoma" w:cs="Tahoma"/>
          <w:bCs/>
        </w:rPr>
      </w:pPr>
    </w:p>
    <w:p w14:paraId="0171C176" w14:textId="77777777" w:rsidR="00942079" w:rsidRPr="0011426A" w:rsidRDefault="00942079" w:rsidP="00B754DE">
      <w:pPr>
        <w:widowControl w:val="0"/>
        <w:autoSpaceDE w:val="0"/>
        <w:autoSpaceDN w:val="0"/>
        <w:adjustRightInd w:val="0"/>
        <w:spacing w:line="276" w:lineRule="auto"/>
        <w:ind w:left="708" w:firstLine="708"/>
        <w:rPr>
          <w:rFonts w:ascii="Tahoma" w:hAnsi="Tahoma" w:cs="Tahoma"/>
        </w:rPr>
      </w:pPr>
      <w:r w:rsidRPr="0011426A">
        <w:rPr>
          <w:rFonts w:ascii="Tahoma" w:hAnsi="Tahoma" w:cs="Tahoma"/>
        </w:rPr>
        <w:lastRenderedPageBreak/>
        <w:t>Cúmplase y devuélvase el expediente al Juzgado de origen.</w:t>
      </w:r>
    </w:p>
    <w:p w14:paraId="04177BA3" w14:textId="77777777" w:rsidR="00942079" w:rsidRPr="0011426A" w:rsidRDefault="00942079" w:rsidP="00B754DE">
      <w:pPr>
        <w:spacing w:line="276" w:lineRule="auto"/>
        <w:ind w:firstLine="0"/>
        <w:rPr>
          <w:rFonts w:ascii="Tahoma" w:hAnsi="Tahoma" w:cs="Tahoma"/>
        </w:rPr>
      </w:pPr>
    </w:p>
    <w:p w14:paraId="13EEDB0C" w14:textId="77777777" w:rsidR="00942079" w:rsidRDefault="00942079" w:rsidP="00B754DE">
      <w:pPr>
        <w:spacing w:line="276" w:lineRule="auto"/>
        <w:ind w:firstLine="0"/>
        <w:rPr>
          <w:rFonts w:ascii="Tahoma" w:hAnsi="Tahoma" w:cs="Tahoma"/>
        </w:rPr>
      </w:pPr>
    </w:p>
    <w:p w14:paraId="3F88ED03" w14:textId="77777777" w:rsidR="00B754DE" w:rsidRDefault="00B754DE" w:rsidP="00B754DE">
      <w:pPr>
        <w:spacing w:line="276" w:lineRule="auto"/>
        <w:ind w:firstLine="0"/>
        <w:rPr>
          <w:rFonts w:ascii="Tahoma" w:hAnsi="Tahoma" w:cs="Tahoma"/>
        </w:rPr>
      </w:pPr>
    </w:p>
    <w:p w14:paraId="02F9505B" w14:textId="77777777" w:rsidR="00B754DE" w:rsidRPr="0011426A" w:rsidRDefault="00B754DE" w:rsidP="00B754DE">
      <w:pPr>
        <w:spacing w:line="276" w:lineRule="auto"/>
        <w:ind w:firstLine="0"/>
        <w:rPr>
          <w:rFonts w:ascii="Tahoma" w:hAnsi="Tahoma" w:cs="Tahoma"/>
        </w:rPr>
      </w:pPr>
    </w:p>
    <w:p w14:paraId="4D5612E0" w14:textId="77777777" w:rsidR="00942079" w:rsidRPr="0011426A" w:rsidRDefault="00942079" w:rsidP="00B754DE">
      <w:pPr>
        <w:spacing w:line="276" w:lineRule="auto"/>
        <w:ind w:firstLine="708"/>
        <w:rPr>
          <w:rFonts w:ascii="Tahoma" w:hAnsi="Tahoma" w:cs="Tahoma"/>
        </w:rPr>
      </w:pPr>
      <w:r w:rsidRPr="0011426A">
        <w:rPr>
          <w:rFonts w:ascii="Tahoma" w:hAnsi="Tahoma" w:cs="Tahoma"/>
        </w:rPr>
        <w:t>La Magistrada,</w:t>
      </w:r>
    </w:p>
    <w:p w14:paraId="7A1F0471" w14:textId="77777777" w:rsidR="00942079" w:rsidRPr="0011426A" w:rsidRDefault="00942079" w:rsidP="0011426A">
      <w:pPr>
        <w:rPr>
          <w:rFonts w:ascii="Tahoma" w:hAnsi="Tahoma" w:cs="Tahoma"/>
        </w:rPr>
      </w:pPr>
    </w:p>
    <w:p w14:paraId="12FA4E5A" w14:textId="77777777" w:rsidR="00942079" w:rsidRPr="0011426A" w:rsidRDefault="00942079" w:rsidP="0011426A">
      <w:pPr>
        <w:ind w:firstLine="0"/>
        <w:rPr>
          <w:rFonts w:ascii="Tahoma" w:hAnsi="Tahoma" w:cs="Tahoma"/>
          <w:b/>
          <w:color w:val="000000" w:themeColor="text1"/>
        </w:rPr>
      </w:pPr>
    </w:p>
    <w:p w14:paraId="697C4A85" w14:textId="77777777" w:rsidR="00134614" w:rsidRPr="0011426A" w:rsidRDefault="00134614" w:rsidP="0011426A">
      <w:pPr>
        <w:ind w:firstLine="0"/>
        <w:rPr>
          <w:rFonts w:ascii="Tahoma" w:hAnsi="Tahoma" w:cs="Tahoma"/>
          <w:b/>
          <w:color w:val="000000" w:themeColor="text1"/>
        </w:rPr>
      </w:pPr>
    </w:p>
    <w:p w14:paraId="279C8A5E" w14:textId="77777777" w:rsidR="00942079" w:rsidRPr="0011426A" w:rsidRDefault="00942079" w:rsidP="0011426A">
      <w:pPr>
        <w:pStyle w:val="Ttulo3"/>
        <w:spacing w:before="0"/>
        <w:jc w:val="center"/>
        <w:rPr>
          <w:rFonts w:ascii="Tahoma" w:hAnsi="Tahoma" w:cs="Tahoma"/>
          <w:b/>
          <w:bCs/>
          <w:color w:val="000000" w:themeColor="text1"/>
          <w:sz w:val="22"/>
          <w:szCs w:val="22"/>
        </w:rPr>
      </w:pPr>
      <w:r w:rsidRPr="0011426A">
        <w:rPr>
          <w:rFonts w:ascii="Tahoma" w:hAnsi="Tahoma" w:cs="Tahoma"/>
          <w:b/>
          <w:color w:val="000000" w:themeColor="text1"/>
          <w:sz w:val="22"/>
          <w:szCs w:val="22"/>
        </w:rPr>
        <w:t>ANA LUCÍA CAICEDO CALDERÓN</w:t>
      </w:r>
    </w:p>
    <w:p w14:paraId="3B75106A" w14:textId="77777777" w:rsidR="00942079" w:rsidRPr="0011426A" w:rsidRDefault="00942079" w:rsidP="0011426A">
      <w:pPr>
        <w:ind w:firstLine="0"/>
        <w:rPr>
          <w:rFonts w:ascii="Tahoma" w:hAnsi="Tahoma" w:cs="Tahoma"/>
        </w:rPr>
      </w:pPr>
    </w:p>
    <w:p w14:paraId="15038B4D" w14:textId="77777777" w:rsidR="00942079" w:rsidRPr="0011426A" w:rsidRDefault="00942079" w:rsidP="0011426A">
      <w:pPr>
        <w:ind w:firstLine="708"/>
        <w:rPr>
          <w:rFonts w:ascii="Tahoma" w:hAnsi="Tahoma" w:cs="Tahoma"/>
        </w:rPr>
      </w:pPr>
      <w:r w:rsidRPr="0011426A">
        <w:rPr>
          <w:rFonts w:ascii="Tahoma" w:hAnsi="Tahoma" w:cs="Tahoma"/>
        </w:rPr>
        <w:t>Los Magistrados,</w:t>
      </w:r>
    </w:p>
    <w:p w14:paraId="4403C5D1" w14:textId="77777777" w:rsidR="00942079" w:rsidRPr="0011426A" w:rsidRDefault="00942079" w:rsidP="0011426A">
      <w:pPr>
        <w:ind w:firstLine="0"/>
        <w:rPr>
          <w:rFonts w:ascii="Tahoma" w:hAnsi="Tahoma" w:cs="Tahoma"/>
        </w:rPr>
      </w:pPr>
    </w:p>
    <w:p w14:paraId="0C461521" w14:textId="77777777" w:rsidR="00134614" w:rsidRPr="0011426A" w:rsidRDefault="00134614" w:rsidP="0011426A">
      <w:pPr>
        <w:ind w:firstLine="0"/>
        <w:rPr>
          <w:rFonts w:ascii="Tahoma" w:hAnsi="Tahoma" w:cs="Tahoma"/>
        </w:rPr>
      </w:pPr>
    </w:p>
    <w:p w14:paraId="77A554C6" w14:textId="77777777" w:rsidR="00134614" w:rsidRPr="0011426A" w:rsidRDefault="00134614" w:rsidP="0011426A">
      <w:pPr>
        <w:ind w:firstLine="0"/>
        <w:rPr>
          <w:rFonts w:ascii="Tahoma" w:hAnsi="Tahoma" w:cs="Tahoma"/>
        </w:rPr>
      </w:pPr>
    </w:p>
    <w:p w14:paraId="5FC8A948" w14:textId="77777777" w:rsidR="00942079" w:rsidRPr="0011426A" w:rsidRDefault="00942079" w:rsidP="0011426A">
      <w:pPr>
        <w:rPr>
          <w:rFonts w:ascii="Tahoma" w:hAnsi="Tahoma" w:cs="Tahoma"/>
        </w:rPr>
      </w:pPr>
    </w:p>
    <w:p w14:paraId="30131E80" w14:textId="318C5261" w:rsidR="00942079" w:rsidRPr="0011426A" w:rsidRDefault="00942079" w:rsidP="00B754DE">
      <w:pPr>
        <w:ind w:firstLine="0"/>
        <w:jc w:val="center"/>
        <w:rPr>
          <w:rFonts w:ascii="Tahoma" w:hAnsi="Tahoma" w:cs="Tahoma"/>
          <w:b/>
        </w:rPr>
      </w:pPr>
      <w:r w:rsidRPr="0011426A">
        <w:rPr>
          <w:rFonts w:ascii="Tahoma" w:hAnsi="Tahoma" w:cs="Tahoma"/>
          <w:b/>
        </w:rPr>
        <w:t xml:space="preserve">JULIO CÉSAR SALAZAR MUÑOZ      </w:t>
      </w:r>
      <w:r w:rsidR="00B754DE">
        <w:rPr>
          <w:rFonts w:ascii="Tahoma" w:hAnsi="Tahoma" w:cs="Tahoma"/>
          <w:b/>
        </w:rPr>
        <w:t xml:space="preserve">                    </w:t>
      </w:r>
      <w:r w:rsidRPr="0011426A">
        <w:rPr>
          <w:rFonts w:ascii="Tahoma" w:hAnsi="Tahoma" w:cs="Tahoma"/>
          <w:b/>
        </w:rPr>
        <w:t xml:space="preserve">        FRANCISCO JAVIER TAMAYO TABARES</w:t>
      </w:r>
    </w:p>
    <w:p w14:paraId="749C96B5" w14:textId="77777777" w:rsidR="00942079" w:rsidRPr="00E123D2" w:rsidRDefault="00942079" w:rsidP="0011426A">
      <w:pPr>
        <w:spacing w:line="276" w:lineRule="auto"/>
        <w:ind w:firstLine="0"/>
        <w:rPr>
          <w:rFonts w:ascii="Tahoma" w:hAnsi="Tahoma" w:cs="Tahoma"/>
          <w:sz w:val="24"/>
          <w:szCs w:val="24"/>
          <w:lang w:val="es-CO"/>
        </w:rPr>
      </w:pPr>
    </w:p>
    <w:p w14:paraId="364E8AC7" w14:textId="77777777" w:rsidR="00942079" w:rsidRPr="00FE6B35" w:rsidRDefault="00942079" w:rsidP="0011426A">
      <w:pPr>
        <w:spacing w:line="276" w:lineRule="auto"/>
        <w:ind w:firstLine="708"/>
        <w:rPr>
          <w:rFonts w:ascii="Tahoma" w:hAnsi="Tahoma" w:cs="Tahoma"/>
          <w:sz w:val="24"/>
          <w:szCs w:val="24"/>
          <w:lang w:val="es-CO"/>
        </w:rPr>
      </w:pPr>
    </w:p>
    <w:p w14:paraId="62770039" w14:textId="77F0BC7F" w:rsidR="00A92A31" w:rsidRDefault="00DB7C92" w:rsidP="0011426A">
      <w:pPr>
        <w:pStyle w:val="NormalWeb"/>
        <w:spacing w:before="0" w:beforeAutospacing="0" w:after="0" w:afterAutospacing="0" w:line="276" w:lineRule="auto"/>
        <w:ind w:firstLine="708"/>
        <w:jc w:val="both"/>
        <w:rPr>
          <w:rFonts w:ascii="Tahoma" w:hAnsi="Tahoma" w:cs="Tahoma"/>
        </w:rPr>
      </w:pPr>
      <w:r>
        <w:rPr>
          <w:rFonts w:ascii="Tahoma" w:hAnsi="Tahoma" w:cs="Tahoma"/>
        </w:rPr>
        <w:t xml:space="preserve"> </w:t>
      </w:r>
    </w:p>
    <w:p w14:paraId="0A507449" w14:textId="77777777" w:rsidR="00A92A31" w:rsidRDefault="00A92A31" w:rsidP="0011426A">
      <w:pPr>
        <w:pStyle w:val="Textoindependiente22"/>
        <w:spacing w:line="276" w:lineRule="auto"/>
        <w:rPr>
          <w:rFonts w:ascii="Tahoma" w:hAnsi="Tahoma" w:cs="Tahoma"/>
          <w:sz w:val="24"/>
          <w:szCs w:val="24"/>
        </w:rPr>
      </w:pPr>
    </w:p>
    <w:p w14:paraId="4B89C55F" w14:textId="77777777" w:rsidR="00A92A31" w:rsidRDefault="00A92A31" w:rsidP="0011426A">
      <w:pPr>
        <w:pStyle w:val="Textoindependiente22"/>
        <w:spacing w:line="276" w:lineRule="auto"/>
        <w:rPr>
          <w:rFonts w:ascii="Tahoma" w:hAnsi="Tahoma" w:cs="Tahoma"/>
          <w:sz w:val="24"/>
          <w:szCs w:val="24"/>
        </w:rPr>
      </w:pPr>
    </w:p>
    <w:p w14:paraId="7C4A5CEA" w14:textId="77777777" w:rsidR="00A92A31" w:rsidRDefault="00A92A31" w:rsidP="0011426A">
      <w:pPr>
        <w:pStyle w:val="Textoindependiente22"/>
        <w:spacing w:line="276" w:lineRule="auto"/>
        <w:rPr>
          <w:rFonts w:ascii="Tahoma" w:hAnsi="Tahoma" w:cs="Tahoma"/>
          <w:sz w:val="24"/>
          <w:szCs w:val="24"/>
        </w:rPr>
      </w:pPr>
    </w:p>
    <w:p w14:paraId="3AB07CC9" w14:textId="77777777" w:rsidR="00A92A31" w:rsidRDefault="00A92A31" w:rsidP="0011426A">
      <w:pPr>
        <w:pStyle w:val="Textoindependiente22"/>
        <w:spacing w:line="276" w:lineRule="auto"/>
        <w:ind w:firstLine="0"/>
        <w:rPr>
          <w:rFonts w:ascii="Tahoma" w:hAnsi="Tahoma" w:cs="Tahoma"/>
          <w:sz w:val="24"/>
          <w:szCs w:val="24"/>
        </w:rPr>
      </w:pPr>
    </w:p>
    <w:p w14:paraId="7F7C6887" w14:textId="475241B9" w:rsidR="00A92A31" w:rsidRDefault="00A92A31" w:rsidP="0011426A">
      <w:pPr>
        <w:pStyle w:val="Textoindependiente22"/>
        <w:spacing w:line="276" w:lineRule="auto"/>
        <w:rPr>
          <w:rFonts w:ascii="Tahoma" w:hAnsi="Tahoma" w:cs="Tahoma"/>
          <w:sz w:val="24"/>
          <w:szCs w:val="24"/>
        </w:rPr>
      </w:pPr>
      <w:r w:rsidRPr="00A92A31">
        <w:rPr>
          <w:noProof/>
          <w:lang w:eastAsia="es-CO"/>
        </w:rPr>
        <w:drawing>
          <wp:inline distT="0" distB="0" distL="0" distR="0" wp14:anchorId="347F94DF" wp14:editId="040A8E49">
            <wp:extent cx="4962525" cy="3009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220" cy="3013354"/>
                    </a:xfrm>
                    <a:prstGeom prst="rect">
                      <a:avLst/>
                    </a:prstGeom>
                    <a:noFill/>
                    <a:ln>
                      <a:noFill/>
                    </a:ln>
                  </pic:spPr>
                </pic:pic>
              </a:graphicData>
            </a:graphic>
          </wp:inline>
        </w:drawing>
      </w:r>
    </w:p>
    <w:p w14:paraId="30B0BA9C" w14:textId="77777777" w:rsidR="00A92A31" w:rsidRDefault="00A92A31" w:rsidP="0011426A">
      <w:pPr>
        <w:pStyle w:val="Textoindependiente22"/>
        <w:spacing w:line="276" w:lineRule="auto"/>
        <w:ind w:firstLine="0"/>
        <w:rPr>
          <w:rFonts w:ascii="Tahoma" w:hAnsi="Tahoma" w:cs="Tahoma"/>
          <w:sz w:val="24"/>
          <w:szCs w:val="24"/>
        </w:rPr>
      </w:pPr>
    </w:p>
    <w:p w14:paraId="3B4A850A" w14:textId="6B844603" w:rsidR="00A92A31" w:rsidRDefault="00A92A31" w:rsidP="0011426A">
      <w:pPr>
        <w:pStyle w:val="Textoindependiente22"/>
        <w:spacing w:line="276" w:lineRule="auto"/>
        <w:ind w:firstLine="0"/>
        <w:jc w:val="center"/>
        <w:rPr>
          <w:rFonts w:ascii="Tahoma" w:hAnsi="Tahoma" w:cs="Tahoma"/>
          <w:sz w:val="24"/>
          <w:szCs w:val="24"/>
        </w:rPr>
      </w:pPr>
      <w:r w:rsidRPr="00A92A31">
        <w:rPr>
          <w:noProof/>
          <w:lang w:eastAsia="es-CO"/>
        </w:rPr>
        <w:drawing>
          <wp:inline distT="0" distB="0" distL="0" distR="0" wp14:anchorId="5A9741D2" wp14:editId="02B705F3">
            <wp:extent cx="4479925" cy="1647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613" cy="1652492"/>
                    </a:xfrm>
                    <a:prstGeom prst="rect">
                      <a:avLst/>
                    </a:prstGeom>
                    <a:noFill/>
                    <a:ln>
                      <a:noFill/>
                    </a:ln>
                  </pic:spPr>
                </pic:pic>
              </a:graphicData>
            </a:graphic>
          </wp:inline>
        </w:drawing>
      </w:r>
    </w:p>
    <w:p w14:paraId="6981A3B8" w14:textId="77777777" w:rsidR="008717EA" w:rsidRPr="007051A9" w:rsidRDefault="008717EA" w:rsidP="0011426A">
      <w:pPr>
        <w:pStyle w:val="Textoindependiente22"/>
        <w:spacing w:line="276" w:lineRule="auto"/>
        <w:rPr>
          <w:rFonts w:ascii="Tahoma" w:hAnsi="Tahoma" w:cs="Tahoma"/>
          <w:sz w:val="24"/>
          <w:szCs w:val="24"/>
        </w:rPr>
      </w:pPr>
    </w:p>
    <w:p w14:paraId="2D72B0A6" w14:textId="20D48EDD" w:rsidR="00332799" w:rsidRDefault="00A92A31" w:rsidP="0011426A">
      <w:pPr>
        <w:pStyle w:val="Textoindependiente22"/>
        <w:spacing w:line="276" w:lineRule="auto"/>
        <w:rPr>
          <w:rFonts w:ascii="Tahoma" w:hAnsi="Tahoma" w:cs="Tahoma"/>
          <w:sz w:val="24"/>
          <w:szCs w:val="24"/>
        </w:rPr>
      </w:pPr>
      <w:r w:rsidRPr="00A92A31">
        <w:rPr>
          <w:noProof/>
          <w:lang w:eastAsia="es-CO"/>
        </w:rPr>
        <w:lastRenderedPageBreak/>
        <w:drawing>
          <wp:inline distT="0" distB="0" distL="0" distR="0" wp14:anchorId="02015107" wp14:editId="1F290C7D">
            <wp:extent cx="4991735" cy="2952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238" cy="2956005"/>
                    </a:xfrm>
                    <a:prstGeom prst="rect">
                      <a:avLst/>
                    </a:prstGeom>
                    <a:noFill/>
                    <a:ln>
                      <a:noFill/>
                    </a:ln>
                  </pic:spPr>
                </pic:pic>
              </a:graphicData>
            </a:graphic>
          </wp:inline>
        </w:drawing>
      </w:r>
    </w:p>
    <w:p w14:paraId="5465ABF1" w14:textId="77777777" w:rsidR="0046722E" w:rsidRDefault="0046722E" w:rsidP="0011426A">
      <w:pPr>
        <w:spacing w:line="360" w:lineRule="auto"/>
        <w:jc w:val="center"/>
        <w:rPr>
          <w:rFonts w:ascii="Calibri" w:hAnsi="Calibri" w:cs="Tahoma"/>
          <w:b/>
          <w:sz w:val="24"/>
          <w:szCs w:val="24"/>
          <w:lang w:val="es-CO"/>
        </w:rPr>
      </w:pPr>
    </w:p>
    <w:p w14:paraId="23EF8BE0" w14:textId="1697B0C8" w:rsidR="00BB0278" w:rsidRPr="0046722E" w:rsidRDefault="0046722E" w:rsidP="0011426A">
      <w:pPr>
        <w:spacing w:line="360" w:lineRule="auto"/>
        <w:jc w:val="center"/>
        <w:rPr>
          <w:rFonts w:ascii="Calibri" w:hAnsi="Calibri" w:cs="Tahoma"/>
          <w:b/>
          <w:sz w:val="24"/>
          <w:szCs w:val="24"/>
          <w:lang w:val="es-CO"/>
        </w:rPr>
      </w:pPr>
      <w:r w:rsidRPr="0046722E">
        <w:rPr>
          <w:rFonts w:ascii="Calibri" w:hAnsi="Calibri" w:cs="Tahoma"/>
          <w:b/>
          <w:sz w:val="24"/>
          <w:szCs w:val="24"/>
          <w:lang w:val="es-CO"/>
        </w:rPr>
        <w:t>Moratoria por falta consignación de las cesantías</w:t>
      </w:r>
    </w:p>
    <w:tbl>
      <w:tblPr>
        <w:tblW w:w="9345" w:type="dxa"/>
        <w:tblCellMar>
          <w:left w:w="70" w:type="dxa"/>
          <w:right w:w="70" w:type="dxa"/>
        </w:tblCellMar>
        <w:tblLook w:val="04A0" w:firstRow="1" w:lastRow="0" w:firstColumn="1" w:lastColumn="0" w:noHBand="0" w:noVBand="1"/>
      </w:tblPr>
      <w:tblGrid>
        <w:gridCol w:w="1327"/>
        <w:gridCol w:w="1418"/>
        <w:gridCol w:w="1455"/>
        <w:gridCol w:w="1202"/>
        <w:gridCol w:w="1326"/>
        <w:gridCol w:w="1418"/>
        <w:gridCol w:w="1199"/>
      </w:tblGrid>
      <w:tr w:rsidR="0046722E" w:rsidRPr="0046722E" w14:paraId="3E8398C7" w14:textId="77777777" w:rsidTr="0046722E">
        <w:trPr>
          <w:trHeight w:val="57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F48F" w14:textId="77777777" w:rsidR="0046722E" w:rsidRPr="0046722E" w:rsidRDefault="0046722E" w:rsidP="0011426A">
            <w:pPr>
              <w:spacing w:line="240" w:lineRule="auto"/>
              <w:ind w:firstLine="0"/>
              <w:jc w:val="center"/>
              <w:rPr>
                <w:rFonts w:ascii="Calibri" w:eastAsia="Times New Roman" w:hAnsi="Calibri" w:cs="Times New Roman"/>
                <w:b/>
                <w:bCs/>
                <w:color w:val="000000"/>
                <w:sz w:val="16"/>
                <w:szCs w:val="16"/>
                <w:lang w:eastAsia="es-ES"/>
              </w:rPr>
            </w:pPr>
            <w:r w:rsidRPr="0046722E">
              <w:rPr>
                <w:rFonts w:ascii="Calibri" w:eastAsia="Times New Roman" w:hAnsi="Calibri" w:cs="Times New Roman"/>
                <w:b/>
                <w:bCs/>
                <w:color w:val="000000"/>
                <w:sz w:val="16"/>
                <w:szCs w:val="16"/>
                <w:lang w:eastAsia="es-ES"/>
              </w:rPr>
              <w:t>AÑO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CD5AF" w14:textId="77777777" w:rsidR="0046722E" w:rsidRPr="0046722E" w:rsidRDefault="0046722E" w:rsidP="0011426A">
            <w:pPr>
              <w:spacing w:line="240" w:lineRule="auto"/>
              <w:ind w:firstLine="0"/>
              <w:jc w:val="center"/>
              <w:rPr>
                <w:rFonts w:ascii="Calibri" w:eastAsia="Times New Roman" w:hAnsi="Calibri" w:cs="Times New Roman"/>
                <w:b/>
                <w:bCs/>
                <w:color w:val="000000"/>
                <w:sz w:val="16"/>
                <w:szCs w:val="16"/>
                <w:lang w:eastAsia="es-ES"/>
              </w:rPr>
            </w:pPr>
            <w:r w:rsidRPr="0046722E">
              <w:rPr>
                <w:rFonts w:ascii="Calibri" w:eastAsia="Times New Roman" w:hAnsi="Calibri" w:cs="Times New Roman"/>
                <w:b/>
                <w:bCs/>
                <w:color w:val="000000"/>
                <w:sz w:val="16"/>
                <w:szCs w:val="16"/>
                <w:lang w:eastAsia="es-ES"/>
              </w:rPr>
              <w:t xml:space="preserve"> SALARIO PROMEDIO BASE LIQUIDACION </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7C35" w14:textId="77777777" w:rsidR="0046722E" w:rsidRPr="0046722E" w:rsidRDefault="0046722E" w:rsidP="0011426A">
            <w:pPr>
              <w:spacing w:line="240" w:lineRule="auto"/>
              <w:ind w:firstLine="0"/>
              <w:jc w:val="center"/>
              <w:rPr>
                <w:rFonts w:ascii="Calibri" w:eastAsia="Times New Roman" w:hAnsi="Calibri" w:cs="Times New Roman"/>
                <w:b/>
                <w:bCs/>
                <w:color w:val="000000"/>
                <w:sz w:val="16"/>
                <w:szCs w:val="16"/>
                <w:lang w:eastAsia="es-ES"/>
              </w:rPr>
            </w:pPr>
            <w:r w:rsidRPr="0046722E">
              <w:rPr>
                <w:rFonts w:ascii="Calibri" w:eastAsia="Times New Roman" w:hAnsi="Calibri" w:cs="Times New Roman"/>
                <w:b/>
                <w:bCs/>
                <w:color w:val="000000"/>
                <w:sz w:val="16"/>
                <w:szCs w:val="16"/>
                <w:lang w:eastAsia="es-ES"/>
              </w:rPr>
              <w:t>FECHA MAXIMA DE CONSIGNACION</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FCACE" w14:textId="77777777" w:rsidR="0046722E" w:rsidRPr="0046722E" w:rsidRDefault="0046722E" w:rsidP="0011426A">
            <w:pPr>
              <w:spacing w:line="240" w:lineRule="auto"/>
              <w:ind w:firstLine="0"/>
              <w:jc w:val="center"/>
              <w:rPr>
                <w:rFonts w:ascii="Calibri" w:eastAsia="Times New Roman" w:hAnsi="Calibri" w:cs="Times New Roman"/>
                <w:b/>
                <w:bCs/>
                <w:color w:val="000000"/>
                <w:sz w:val="16"/>
                <w:szCs w:val="16"/>
                <w:lang w:eastAsia="es-ES"/>
              </w:rPr>
            </w:pPr>
            <w:r w:rsidRPr="0046722E">
              <w:rPr>
                <w:rFonts w:ascii="Calibri" w:eastAsia="Times New Roman" w:hAnsi="Calibri" w:cs="Times New Roman"/>
                <w:b/>
                <w:bCs/>
                <w:color w:val="000000"/>
                <w:sz w:val="16"/>
                <w:szCs w:val="16"/>
                <w:lang w:eastAsia="es-ES"/>
              </w:rPr>
              <w:t xml:space="preserve"> FECHA FINAL </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41A9A" w14:textId="77777777" w:rsidR="0046722E" w:rsidRPr="0046722E" w:rsidRDefault="0046722E" w:rsidP="0011426A">
            <w:pPr>
              <w:spacing w:line="240" w:lineRule="auto"/>
              <w:ind w:firstLine="0"/>
              <w:jc w:val="center"/>
              <w:rPr>
                <w:rFonts w:ascii="Calibri" w:eastAsia="Times New Roman" w:hAnsi="Calibri" w:cs="Times New Roman"/>
                <w:b/>
                <w:bCs/>
                <w:color w:val="000000"/>
                <w:sz w:val="16"/>
                <w:szCs w:val="16"/>
                <w:lang w:eastAsia="es-ES"/>
              </w:rPr>
            </w:pPr>
            <w:r w:rsidRPr="0046722E">
              <w:rPr>
                <w:rFonts w:ascii="Calibri" w:eastAsia="Times New Roman" w:hAnsi="Calibri" w:cs="Times New Roman"/>
                <w:b/>
                <w:bCs/>
                <w:color w:val="000000"/>
                <w:sz w:val="16"/>
                <w:szCs w:val="16"/>
                <w:lang w:eastAsia="es-ES"/>
              </w:rPr>
              <w:t>N DIAS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50A5" w14:textId="77777777" w:rsidR="0046722E" w:rsidRPr="0046722E" w:rsidRDefault="0046722E" w:rsidP="0011426A">
            <w:pPr>
              <w:spacing w:line="240" w:lineRule="auto"/>
              <w:ind w:firstLine="0"/>
              <w:jc w:val="center"/>
              <w:rPr>
                <w:rFonts w:ascii="Calibri" w:eastAsia="Times New Roman" w:hAnsi="Calibri" w:cs="Times New Roman"/>
                <w:b/>
                <w:bCs/>
                <w:color w:val="000000"/>
                <w:sz w:val="16"/>
                <w:szCs w:val="16"/>
                <w:lang w:eastAsia="es-ES"/>
              </w:rPr>
            </w:pPr>
            <w:r w:rsidRPr="0046722E">
              <w:rPr>
                <w:rFonts w:ascii="Calibri" w:eastAsia="Times New Roman" w:hAnsi="Calibri" w:cs="Times New Roman"/>
                <w:b/>
                <w:bCs/>
                <w:color w:val="000000"/>
                <w:sz w:val="16"/>
                <w:szCs w:val="16"/>
                <w:lang w:eastAsia="es-ES"/>
              </w:rPr>
              <w:t>VALOR DIARIO SMLV</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BCDD1" w14:textId="77777777" w:rsidR="0046722E" w:rsidRPr="0046722E" w:rsidRDefault="0046722E" w:rsidP="0011426A">
            <w:pPr>
              <w:spacing w:line="240" w:lineRule="auto"/>
              <w:ind w:firstLine="0"/>
              <w:jc w:val="center"/>
              <w:rPr>
                <w:rFonts w:ascii="Calibri" w:eastAsia="Times New Roman" w:hAnsi="Calibri" w:cs="Times New Roman"/>
                <w:b/>
                <w:bCs/>
                <w:color w:val="000000"/>
                <w:sz w:val="16"/>
                <w:szCs w:val="16"/>
                <w:lang w:eastAsia="es-ES"/>
              </w:rPr>
            </w:pPr>
            <w:r w:rsidRPr="0046722E">
              <w:rPr>
                <w:rFonts w:ascii="Calibri" w:eastAsia="Times New Roman" w:hAnsi="Calibri" w:cs="Times New Roman"/>
                <w:b/>
                <w:bCs/>
                <w:color w:val="000000"/>
                <w:sz w:val="16"/>
                <w:szCs w:val="16"/>
                <w:lang w:eastAsia="es-ES"/>
              </w:rPr>
              <w:t>TOTAL ADEUDADO</w:t>
            </w:r>
          </w:p>
        </w:tc>
      </w:tr>
      <w:tr w:rsidR="0046722E" w:rsidRPr="0046722E" w14:paraId="1BF203E9" w14:textId="77777777" w:rsidTr="0046722E">
        <w:trPr>
          <w:trHeight w:val="187"/>
        </w:trPr>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8D991" w14:textId="77777777" w:rsidR="0046722E" w:rsidRPr="0046722E" w:rsidRDefault="0046722E" w:rsidP="0011426A">
            <w:pPr>
              <w:spacing w:line="240" w:lineRule="auto"/>
              <w:ind w:firstLine="0"/>
              <w:jc w:val="center"/>
              <w:rPr>
                <w:rFonts w:ascii="Calibri" w:eastAsia="Times New Roman" w:hAnsi="Calibri" w:cs="Times New Roman"/>
                <w:b/>
                <w:bCs/>
                <w:color w:val="000000"/>
                <w:lang w:eastAsia="es-ES"/>
              </w:rPr>
            </w:pPr>
            <w:r w:rsidRPr="0046722E">
              <w:rPr>
                <w:rFonts w:ascii="Calibri" w:eastAsia="Times New Roman" w:hAnsi="Calibri" w:cs="Times New Roman"/>
                <w:b/>
                <w:bCs/>
                <w:color w:val="000000"/>
                <w:lang w:eastAsia="es-ES"/>
              </w:rPr>
              <w:t>2009</w:t>
            </w:r>
          </w:p>
        </w:tc>
        <w:tc>
          <w:tcPr>
            <w:tcW w:w="1418" w:type="dxa"/>
            <w:tcBorders>
              <w:top w:val="single" w:sz="4" w:space="0" w:color="auto"/>
              <w:left w:val="nil"/>
              <w:bottom w:val="single" w:sz="4" w:space="0" w:color="auto"/>
              <w:right w:val="single" w:sz="4" w:space="0" w:color="auto"/>
            </w:tcBorders>
            <w:shd w:val="clear" w:color="000000" w:fill="FFFF00"/>
            <w:vAlign w:val="bottom"/>
            <w:hideMark/>
          </w:tcPr>
          <w:p w14:paraId="720F7041" w14:textId="44326D80" w:rsidR="0046722E" w:rsidRPr="0046722E" w:rsidRDefault="0046722E" w:rsidP="0011426A">
            <w:pPr>
              <w:spacing w:line="240" w:lineRule="auto"/>
              <w:ind w:firstLine="0"/>
              <w:jc w:val="left"/>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 xml:space="preserve">           $ </w:t>
            </w:r>
            <w:r w:rsidRPr="0046722E">
              <w:rPr>
                <w:rFonts w:ascii="Calibri" w:eastAsia="Times New Roman" w:hAnsi="Calibri" w:cs="Times New Roman"/>
                <w:color w:val="000000"/>
                <w:sz w:val="16"/>
                <w:szCs w:val="16"/>
                <w:lang w:eastAsia="es-ES"/>
              </w:rPr>
              <w:t xml:space="preserve">688.754 </w:t>
            </w:r>
          </w:p>
        </w:tc>
        <w:tc>
          <w:tcPr>
            <w:tcW w:w="1455" w:type="dxa"/>
            <w:tcBorders>
              <w:top w:val="single" w:sz="4" w:space="0" w:color="auto"/>
              <w:left w:val="nil"/>
              <w:bottom w:val="single" w:sz="4" w:space="0" w:color="auto"/>
              <w:right w:val="single" w:sz="4" w:space="0" w:color="auto"/>
            </w:tcBorders>
            <w:shd w:val="clear" w:color="auto" w:fill="auto"/>
            <w:vAlign w:val="bottom"/>
            <w:hideMark/>
          </w:tcPr>
          <w:p w14:paraId="555272FC" w14:textId="77777777" w:rsidR="0046722E" w:rsidRPr="0046722E" w:rsidRDefault="0046722E" w:rsidP="0011426A">
            <w:pPr>
              <w:spacing w:line="240" w:lineRule="auto"/>
              <w:ind w:firstLine="0"/>
              <w:jc w:val="right"/>
              <w:rPr>
                <w:rFonts w:ascii="Calibri" w:eastAsia="Times New Roman" w:hAnsi="Calibri" w:cs="Times New Roman"/>
                <w:color w:val="000000"/>
                <w:lang w:eastAsia="es-ES"/>
              </w:rPr>
            </w:pPr>
            <w:r w:rsidRPr="0046722E">
              <w:rPr>
                <w:rFonts w:ascii="Calibri" w:eastAsia="Times New Roman" w:hAnsi="Calibri" w:cs="Times New Roman"/>
                <w:color w:val="000000"/>
                <w:lang w:eastAsia="es-ES"/>
              </w:rPr>
              <w:t>15/02/2009</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14:paraId="571213AC" w14:textId="77777777" w:rsidR="0046722E" w:rsidRPr="0046722E" w:rsidRDefault="0046722E" w:rsidP="0011426A">
            <w:pPr>
              <w:spacing w:line="240" w:lineRule="auto"/>
              <w:ind w:firstLine="0"/>
              <w:jc w:val="right"/>
              <w:rPr>
                <w:rFonts w:ascii="Calibri" w:eastAsia="Times New Roman" w:hAnsi="Calibri" w:cs="Times New Roman"/>
                <w:color w:val="000000"/>
                <w:lang w:eastAsia="es-ES"/>
              </w:rPr>
            </w:pPr>
            <w:r w:rsidRPr="0046722E">
              <w:rPr>
                <w:rFonts w:ascii="Calibri" w:eastAsia="Times New Roman" w:hAnsi="Calibri" w:cs="Times New Roman"/>
                <w:color w:val="000000"/>
                <w:lang w:eastAsia="es-ES"/>
              </w:rPr>
              <w:t>30/06/2009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5D9F9FEA" w14:textId="77777777" w:rsidR="0046722E" w:rsidRDefault="0046722E" w:rsidP="0011426A">
            <w:pPr>
              <w:spacing w:line="240" w:lineRule="auto"/>
              <w:ind w:firstLine="0"/>
              <w:jc w:val="center"/>
              <w:rPr>
                <w:rFonts w:ascii="Calibri" w:eastAsia="Times New Roman" w:hAnsi="Calibri" w:cs="Times New Roman"/>
                <w:color w:val="000000"/>
                <w:lang w:eastAsia="es-ES"/>
              </w:rPr>
            </w:pPr>
          </w:p>
          <w:p w14:paraId="6B899D6D" w14:textId="77777777" w:rsidR="0046722E" w:rsidRPr="0046722E" w:rsidRDefault="0046722E" w:rsidP="0011426A">
            <w:pPr>
              <w:spacing w:line="240" w:lineRule="auto"/>
              <w:ind w:firstLine="0"/>
              <w:jc w:val="center"/>
              <w:rPr>
                <w:rFonts w:ascii="Calibri" w:eastAsia="Times New Roman" w:hAnsi="Calibri" w:cs="Times New Roman"/>
                <w:color w:val="000000"/>
                <w:lang w:eastAsia="es-ES"/>
              </w:rPr>
            </w:pPr>
            <w:r w:rsidRPr="0046722E">
              <w:rPr>
                <w:rFonts w:ascii="Calibri" w:eastAsia="Times New Roman" w:hAnsi="Calibri" w:cs="Times New Roman"/>
                <w:color w:val="000000"/>
                <w:lang w:eastAsia="es-ES"/>
              </w:rPr>
              <w:t>135,00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96946AD" w14:textId="072936D0" w:rsidR="0046722E" w:rsidRPr="0046722E" w:rsidRDefault="0046722E" w:rsidP="0011426A">
            <w:pPr>
              <w:spacing w:line="240" w:lineRule="auto"/>
              <w:ind w:firstLine="0"/>
              <w:jc w:val="left"/>
              <w:rPr>
                <w:rFonts w:ascii="Calibri" w:eastAsia="Times New Roman" w:hAnsi="Calibri" w:cs="Times New Roman"/>
                <w:sz w:val="20"/>
                <w:szCs w:val="20"/>
                <w:lang w:eastAsia="es-ES"/>
              </w:rPr>
            </w:pPr>
            <w:r w:rsidRPr="0046722E">
              <w:rPr>
                <w:rFonts w:ascii="Calibri" w:eastAsia="Times New Roman" w:hAnsi="Calibri" w:cs="Times New Roman"/>
                <w:lang w:eastAsia="es-ES"/>
              </w:rPr>
              <w:t xml:space="preserve"> </w:t>
            </w:r>
            <w:r>
              <w:rPr>
                <w:rFonts w:ascii="Calibri" w:eastAsia="Times New Roman" w:hAnsi="Calibri" w:cs="Times New Roman"/>
                <w:sz w:val="20"/>
                <w:szCs w:val="20"/>
                <w:lang w:eastAsia="es-ES"/>
              </w:rPr>
              <w:t xml:space="preserve">$   </w:t>
            </w:r>
            <w:r w:rsidRPr="0046722E">
              <w:rPr>
                <w:rFonts w:ascii="Calibri" w:eastAsia="Times New Roman" w:hAnsi="Calibri" w:cs="Times New Roman"/>
                <w:sz w:val="20"/>
                <w:szCs w:val="20"/>
                <w:lang w:eastAsia="es-ES"/>
              </w:rPr>
              <w:t xml:space="preserve">22.958,47 </w:t>
            </w:r>
          </w:p>
        </w:tc>
        <w:tc>
          <w:tcPr>
            <w:tcW w:w="119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3286D01" w14:textId="77777777" w:rsidR="0046722E" w:rsidRDefault="0046722E" w:rsidP="0011426A">
            <w:pPr>
              <w:spacing w:line="240" w:lineRule="auto"/>
              <w:ind w:firstLine="0"/>
              <w:jc w:val="center"/>
              <w:rPr>
                <w:rFonts w:ascii="Calibri" w:eastAsia="Times New Roman" w:hAnsi="Calibri" w:cs="Times New Roman"/>
                <w:sz w:val="18"/>
                <w:szCs w:val="18"/>
                <w:lang w:eastAsia="es-ES"/>
              </w:rPr>
            </w:pPr>
            <w:r w:rsidRPr="0046722E">
              <w:rPr>
                <w:rFonts w:ascii="Calibri" w:eastAsia="Times New Roman" w:hAnsi="Calibri" w:cs="Times New Roman"/>
                <w:sz w:val="18"/>
                <w:szCs w:val="18"/>
                <w:lang w:eastAsia="es-ES"/>
              </w:rPr>
              <w:t xml:space="preserve"> </w:t>
            </w:r>
          </w:p>
          <w:p w14:paraId="76C919DC" w14:textId="50EA95FB" w:rsidR="0046722E" w:rsidRPr="0046722E" w:rsidRDefault="0046722E" w:rsidP="0011426A">
            <w:pPr>
              <w:spacing w:line="240" w:lineRule="auto"/>
              <w:ind w:firstLine="0"/>
              <w:jc w:val="center"/>
              <w:rPr>
                <w:rFonts w:ascii="Calibri" w:eastAsia="Times New Roman" w:hAnsi="Calibri" w:cs="Times New Roman"/>
                <w:sz w:val="18"/>
                <w:szCs w:val="18"/>
                <w:lang w:eastAsia="es-ES"/>
              </w:rPr>
            </w:pPr>
            <w:r w:rsidRPr="0046722E">
              <w:rPr>
                <w:rFonts w:ascii="Calibri" w:eastAsia="Times New Roman" w:hAnsi="Calibri" w:cs="Times New Roman"/>
                <w:sz w:val="18"/>
                <w:szCs w:val="18"/>
                <w:lang w:eastAsia="es-ES"/>
              </w:rPr>
              <w:t xml:space="preserve">$    3.099.393 </w:t>
            </w:r>
          </w:p>
        </w:tc>
      </w:tr>
      <w:tr w:rsidR="0046722E" w:rsidRPr="0046722E" w14:paraId="77D59C6A" w14:textId="77777777" w:rsidTr="0046722E">
        <w:trPr>
          <w:trHeight w:val="196"/>
        </w:trPr>
        <w:tc>
          <w:tcPr>
            <w:tcW w:w="1327" w:type="dxa"/>
            <w:tcBorders>
              <w:top w:val="nil"/>
              <w:left w:val="single" w:sz="8" w:space="0" w:color="auto"/>
              <w:bottom w:val="nil"/>
              <w:right w:val="nil"/>
            </w:tcBorders>
            <w:shd w:val="clear" w:color="auto" w:fill="auto"/>
            <w:vAlign w:val="bottom"/>
            <w:hideMark/>
          </w:tcPr>
          <w:p w14:paraId="2E8CC635" w14:textId="77777777" w:rsidR="0046722E" w:rsidRPr="0046722E" w:rsidRDefault="0046722E" w:rsidP="0011426A">
            <w:pPr>
              <w:spacing w:line="240" w:lineRule="auto"/>
              <w:ind w:firstLine="0"/>
              <w:jc w:val="left"/>
              <w:rPr>
                <w:rFonts w:ascii="Calibri" w:eastAsia="Times New Roman" w:hAnsi="Calibri" w:cs="Times New Roman"/>
                <w:color w:val="000000"/>
                <w:lang w:eastAsia="es-ES"/>
              </w:rPr>
            </w:pPr>
            <w:r w:rsidRPr="0046722E">
              <w:rPr>
                <w:rFonts w:ascii="Calibri" w:eastAsia="Times New Roman" w:hAnsi="Calibri" w:cs="Times New Roman"/>
                <w:color w:val="000000"/>
                <w:lang w:eastAsia="es-ES"/>
              </w:rPr>
              <w:t> </w:t>
            </w:r>
          </w:p>
        </w:tc>
        <w:tc>
          <w:tcPr>
            <w:tcW w:w="1418" w:type="dxa"/>
            <w:tcBorders>
              <w:top w:val="nil"/>
              <w:left w:val="nil"/>
              <w:bottom w:val="nil"/>
              <w:right w:val="nil"/>
            </w:tcBorders>
            <w:shd w:val="clear" w:color="auto" w:fill="auto"/>
            <w:vAlign w:val="bottom"/>
            <w:hideMark/>
          </w:tcPr>
          <w:p w14:paraId="699C9A72" w14:textId="77777777" w:rsidR="0046722E" w:rsidRPr="0046722E" w:rsidRDefault="0046722E" w:rsidP="0011426A">
            <w:pPr>
              <w:spacing w:line="240" w:lineRule="auto"/>
              <w:ind w:firstLine="0"/>
              <w:jc w:val="left"/>
              <w:rPr>
                <w:rFonts w:ascii="Calibri" w:eastAsia="Times New Roman" w:hAnsi="Calibri" w:cs="Times New Roman"/>
                <w:color w:val="000000"/>
                <w:lang w:eastAsia="es-ES"/>
              </w:rPr>
            </w:pPr>
          </w:p>
        </w:tc>
        <w:tc>
          <w:tcPr>
            <w:tcW w:w="1455" w:type="dxa"/>
            <w:tcBorders>
              <w:top w:val="nil"/>
              <w:left w:val="nil"/>
              <w:bottom w:val="nil"/>
              <w:right w:val="nil"/>
            </w:tcBorders>
            <w:shd w:val="clear" w:color="auto" w:fill="auto"/>
            <w:vAlign w:val="bottom"/>
            <w:hideMark/>
          </w:tcPr>
          <w:p w14:paraId="37DDF449" w14:textId="77777777" w:rsidR="0046722E" w:rsidRPr="0046722E" w:rsidRDefault="0046722E" w:rsidP="0011426A">
            <w:pPr>
              <w:spacing w:line="240" w:lineRule="auto"/>
              <w:ind w:firstLine="0"/>
              <w:jc w:val="left"/>
              <w:rPr>
                <w:rFonts w:ascii="Times New Roman" w:eastAsia="Times New Roman" w:hAnsi="Times New Roman" w:cs="Times New Roman"/>
                <w:sz w:val="20"/>
                <w:szCs w:val="20"/>
                <w:lang w:eastAsia="es-ES"/>
              </w:rPr>
            </w:pPr>
          </w:p>
        </w:tc>
        <w:tc>
          <w:tcPr>
            <w:tcW w:w="1202" w:type="dxa"/>
            <w:tcBorders>
              <w:top w:val="nil"/>
              <w:left w:val="nil"/>
              <w:bottom w:val="nil"/>
              <w:right w:val="nil"/>
            </w:tcBorders>
            <w:shd w:val="clear" w:color="auto" w:fill="auto"/>
            <w:vAlign w:val="bottom"/>
            <w:hideMark/>
          </w:tcPr>
          <w:p w14:paraId="58F16B6F" w14:textId="77777777" w:rsidR="0046722E" w:rsidRPr="0046722E" w:rsidRDefault="0046722E" w:rsidP="0011426A">
            <w:pPr>
              <w:spacing w:line="240" w:lineRule="auto"/>
              <w:ind w:firstLine="0"/>
              <w:jc w:val="left"/>
              <w:rPr>
                <w:rFonts w:ascii="Times New Roman" w:eastAsia="Times New Roman" w:hAnsi="Times New Roman" w:cs="Times New Roman"/>
                <w:sz w:val="20"/>
                <w:szCs w:val="20"/>
                <w:lang w:eastAsia="es-ES"/>
              </w:rPr>
            </w:pPr>
          </w:p>
        </w:tc>
        <w:tc>
          <w:tcPr>
            <w:tcW w:w="1326" w:type="dxa"/>
            <w:tcBorders>
              <w:top w:val="nil"/>
              <w:left w:val="nil"/>
              <w:bottom w:val="nil"/>
              <w:right w:val="nil"/>
            </w:tcBorders>
            <w:shd w:val="clear" w:color="auto" w:fill="auto"/>
            <w:vAlign w:val="bottom"/>
            <w:hideMark/>
          </w:tcPr>
          <w:p w14:paraId="40B37623" w14:textId="77777777" w:rsidR="0046722E" w:rsidRPr="0046722E" w:rsidRDefault="0046722E" w:rsidP="0011426A">
            <w:pPr>
              <w:spacing w:line="240" w:lineRule="auto"/>
              <w:ind w:firstLine="0"/>
              <w:jc w:val="right"/>
              <w:rPr>
                <w:rFonts w:ascii="Calibri" w:eastAsia="Times New Roman" w:hAnsi="Calibri" w:cs="Times New Roman"/>
                <w:color w:val="000000"/>
                <w:lang w:eastAsia="es-ES"/>
              </w:rPr>
            </w:pPr>
            <w:r w:rsidRPr="0046722E">
              <w:rPr>
                <w:rFonts w:ascii="Calibri" w:eastAsia="Times New Roman" w:hAnsi="Calibri" w:cs="Times New Roman"/>
                <w:color w:val="000000"/>
                <w:lang w:eastAsia="es-ES"/>
              </w:rPr>
              <w:t>0</w:t>
            </w:r>
          </w:p>
        </w:tc>
        <w:tc>
          <w:tcPr>
            <w:tcW w:w="1418" w:type="dxa"/>
            <w:tcBorders>
              <w:top w:val="nil"/>
              <w:left w:val="nil"/>
              <w:bottom w:val="nil"/>
              <w:right w:val="nil"/>
            </w:tcBorders>
            <w:shd w:val="clear" w:color="auto" w:fill="auto"/>
            <w:vAlign w:val="bottom"/>
            <w:hideMark/>
          </w:tcPr>
          <w:p w14:paraId="3FC7FD5F" w14:textId="77777777" w:rsidR="0046722E" w:rsidRPr="0046722E" w:rsidRDefault="0046722E" w:rsidP="0011426A">
            <w:pPr>
              <w:spacing w:line="240" w:lineRule="auto"/>
              <w:ind w:firstLine="0"/>
              <w:jc w:val="right"/>
              <w:rPr>
                <w:rFonts w:ascii="Calibri" w:eastAsia="Times New Roman" w:hAnsi="Calibri" w:cs="Times New Roman"/>
                <w:color w:val="000000"/>
                <w:lang w:eastAsia="es-ES"/>
              </w:rPr>
            </w:pPr>
          </w:p>
        </w:tc>
        <w:tc>
          <w:tcPr>
            <w:tcW w:w="1199" w:type="dxa"/>
            <w:tcBorders>
              <w:top w:val="nil"/>
              <w:left w:val="nil"/>
              <w:bottom w:val="nil"/>
              <w:right w:val="single" w:sz="8" w:space="0" w:color="auto"/>
            </w:tcBorders>
            <w:shd w:val="clear" w:color="auto" w:fill="auto"/>
            <w:vAlign w:val="bottom"/>
            <w:hideMark/>
          </w:tcPr>
          <w:p w14:paraId="76500B7C" w14:textId="77777777" w:rsidR="0046722E" w:rsidRPr="0046722E" w:rsidRDefault="0046722E" w:rsidP="0011426A">
            <w:pPr>
              <w:spacing w:line="240" w:lineRule="auto"/>
              <w:ind w:firstLine="0"/>
              <w:jc w:val="left"/>
              <w:rPr>
                <w:rFonts w:ascii="Calibri" w:eastAsia="Times New Roman" w:hAnsi="Calibri" w:cs="Times New Roman"/>
                <w:color w:val="000000"/>
                <w:lang w:eastAsia="es-ES"/>
              </w:rPr>
            </w:pPr>
            <w:r w:rsidRPr="0046722E">
              <w:rPr>
                <w:rFonts w:ascii="Calibri" w:eastAsia="Times New Roman" w:hAnsi="Calibri" w:cs="Times New Roman"/>
                <w:color w:val="000000"/>
                <w:lang w:eastAsia="es-ES"/>
              </w:rPr>
              <w:t> </w:t>
            </w:r>
          </w:p>
        </w:tc>
      </w:tr>
      <w:tr w:rsidR="0046722E" w:rsidRPr="0046722E" w14:paraId="4D1A340F" w14:textId="77777777" w:rsidTr="0046722E">
        <w:trPr>
          <w:trHeight w:val="196"/>
        </w:trPr>
        <w:tc>
          <w:tcPr>
            <w:tcW w:w="6728" w:type="dxa"/>
            <w:gridSpan w:val="5"/>
            <w:tcBorders>
              <w:top w:val="single" w:sz="8" w:space="0" w:color="auto"/>
              <w:left w:val="single" w:sz="8" w:space="0" w:color="auto"/>
              <w:bottom w:val="single" w:sz="8" w:space="0" w:color="auto"/>
              <w:right w:val="nil"/>
            </w:tcBorders>
            <w:shd w:val="clear" w:color="auto" w:fill="auto"/>
            <w:vAlign w:val="bottom"/>
            <w:hideMark/>
          </w:tcPr>
          <w:p w14:paraId="58DE7ED3" w14:textId="77777777" w:rsidR="0046722E" w:rsidRPr="0046722E" w:rsidRDefault="0046722E" w:rsidP="0011426A">
            <w:pPr>
              <w:spacing w:line="240" w:lineRule="auto"/>
              <w:ind w:firstLine="0"/>
              <w:jc w:val="center"/>
              <w:rPr>
                <w:rFonts w:ascii="Calibri" w:eastAsia="Times New Roman" w:hAnsi="Calibri" w:cs="Times New Roman"/>
                <w:color w:val="FF0000"/>
                <w:lang w:eastAsia="es-ES"/>
              </w:rPr>
            </w:pPr>
            <w:r w:rsidRPr="0046722E">
              <w:rPr>
                <w:rFonts w:ascii="Calibri" w:eastAsia="Times New Roman" w:hAnsi="Calibri" w:cs="Times New Roman"/>
                <w:color w:val="FF0000"/>
                <w:lang w:eastAsia="es-ES"/>
              </w:rPr>
              <w:t>TOTAL SANCION NO CONSIGNACION DE LAS CESANTIAS</w:t>
            </w:r>
          </w:p>
        </w:tc>
        <w:tc>
          <w:tcPr>
            <w:tcW w:w="1418" w:type="dxa"/>
            <w:tcBorders>
              <w:top w:val="single" w:sz="8" w:space="0" w:color="auto"/>
              <w:left w:val="nil"/>
              <w:bottom w:val="single" w:sz="8" w:space="0" w:color="auto"/>
              <w:right w:val="nil"/>
            </w:tcBorders>
            <w:shd w:val="clear" w:color="auto" w:fill="auto"/>
            <w:vAlign w:val="bottom"/>
            <w:hideMark/>
          </w:tcPr>
          <w:p w14:paraId="6AB44947" w14:textId="77777777" w:rsidR="0046722E" w:rsidRPr="0046722E" w:rsidRDefault="0046722E" w:rsidP="0011426A">
            <w:pPr>
              <w:spacing w:line="240" w:lineRule="auto"/>
              <w:ind w:firstLine="0"/>
              <w:jc w:val="left"/>
              <w:rPr>
                <w:rFonts w:ascii="Calibri" w:eastAsia="Times New Roman" w:hAnsi="Calibri" w:cs="Times New Roman"/>
                <w:color w:val="FF0000"/>
                <w:lang w:eastAsia="es-ES"/>
              </w:rPr>
            </w:pPr>
            <w:r w:rsidRPr="0046722E">
              <w:rPr>
                <w:rFonts w:ascii="Calibri" w:eastAsia="Times New Roman" w:hAnsi="Calibri" w:cs="Times New Roman"/>
                <w:color w:val="FF0000"/>
                <w:lang w:eastAsia="es-ES"/>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216C26D3" w14:textId="5A7D60E5" w:rsidR="0046722E" w:rsidRPr="0046722E" w:rsidRDefault="0046722E" w:rsidP="0011426A">
            <w:pPr>
              <w:spacing w:line="240" w:lineRule="auto"/>
              <w:ind w:firstLine="0"/>
              <w:rPr>
                <w:rFonts w:ascii="Calibri" w:eastAsia="Times New Roman" w:hAnsi="Calibri" w:cs="Times New Roman"/>
                <w:color w:val="FF0000"/>
                <w:sz w:val="18"/>
                <w:szCs w:val="18"/>
                <w:lang w:eastAsia="es-ES"/>
              </w:rPr>
            </w:pPr>
            <w:r w:rsidRPr="0046722E">
              <w:rPr>
                <w:rFonts w:ascii="Calibri" w:eastAsia="Times New Roman" w:hAnsi="Calibri" w:cs="Times New Roman"/>
                <w:color w:val="FF0000"/>
                <w:sz w:val="18"/>
                <w:szCs w:val="18"/>
                <w:lang w:eastAsia="es-ES"/>
              </w:rPr>
              <w:t xml:space="preserve">$  3.099.393 </w:t>
            </w:r>
          </w:p>
        </w:tc>
      </w:tr>
    </w:tbl>
    <w:p w14:paraId="37D5D35D" w14:textId="013B12AA" w:rsidR="00BB0278" w:rsidRPr="00BB0278" w:rsidRDefault="00BB0278" w:rsidP="0011426A">
      <w:pPr>
        <w:spacing w:line="360" w:lineRule="auto"/>
        <w:ind w:firstLine="0"/>
        <w:rPr>
          <w:rFonts w:ascii="Tahoma" w:hAnsi="Tahoma" w:cs="Tahoma"/>
          <w:sz w:val="24"/>
          <w:szCs w:val="24"/>
          <w:lang w:val="es-CO"/>
        </w:rPr>
      </w:pPr>
    </w:p>
    <w:sectPr w:rsidR="00BB0278" w:rsidRPr="00BB0278" w:rsidSect="0011426A">
      <w:headerReference w:type="default" r:id="rId11"/>
      <w:footerReference w:type="default" r:id="rId12"/>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F75A2" w14:textId="77777777" w:rsidR="00803043" w:rsidRDefault="00803043" w:rsidP="00473F1E">
      <w:pPr>
        <w:spacing w:line="240" w:lineRule="auto"/>
      </w:pPr>
      <w:r>
        <w:separator/>
      </w:r>
    </w:p>
  </w:endnote>
  <w:endnote w:type="continuationSeparator" w:id="0">
    <w:p w14:paraId="6D97A976" w14:textId="77777777" w:rsidR="00803043" w:rsidRDefault="00803043" w:rsidP="00473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293516"/>
      <w:docPartObj>
        <w:docPartGallery w:val="Page Numbers (Bottom of Page)"/>
        <w:docPartUnique/>
      </w:docPartObj>
    </w:sdtPr>
    <w:sdtEndPr/>
    <w:sdtContent>
      <w:p w14:paraId="55BDC435" w14:textId="2E4AFAB6" w:rsidR="00F830FC" w:rsidRDefault="00F830FC">
        <w:pPr>
          <w:pStyle w:val="Piedepgina"/>
          <w:jc w:val="right"/>
        </w:pPr>
        <w:r>
          <w:fldChar w:fldCharType="begin"/>
        </w:r>
        <w:r>
          <w:instrText>PAGE   \* MERGEFORMAT</w:instrText>
        </w:r>
        <w:r>
          <w:fldChar w:fldCharType="separate"/>
        </w:r>
        <w:r w:rsidR="00F8364D">
          <w:rPr>
            <w:noProof/>
          </w:rPr>
          <w:t>10</w:t>
        </w:r>
        <w:r>
          <w:fldChar w:fldCharType="end"/>
        </w:r>
      </w:p>
    </w:sdtContent>
  </w:sdt>
  <w:p w14:paraId="769B4124" w14:textId="77777777" w:rsidR="00F830FC" w:rsidRDefault="00F83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BD932" w14:textId="77777777" w:rsidR="00803043" w:rsidRDefault="00803043" w:rsidP="00473F1E">
      <w:pPr>
        <w:spacing w:line="240" w:lineRule="auto"/>
      </w:pPr>
      <w:r>
        <w:separator/>
      </w:r>
    </w:p>
  </w:footnote>
  <w:footnote w:type="continuationSeparator" w:id="0">
    <w:p w14:paraId="27B1B064" w14:textId="77777777" w:rsidR="00803043" w:rsidRDefault="00803043" w:rsidP="00473F1E">
      <w:pPr>
        <w:spacing w:line="240" w:lineRule="auto"/>
      </w:pPr>
      <w:r>
        <w:continuationSeparator/>
      </w:r>
    </w:p>
  </w:footnote>
  <w:footnote w:id="1">
    <w:p w14:paraId="5C8403BE" w14:textId="65E23EB2" w:rsidR="00473F1E" w:rsidRPr="00473F1E" w:rsidRDefault="00473F1E" w:rsidP="00473F1E">
      <w:pPr>
        <w:pStyle w:val="Textonotapie"/>
        <w:ind w:firstLine="0"/>
        <w:rPr>
          <w:rFonts w:ascii="Arial Narrow" w:hAnsi="Arial Narrow"/>
          <w:sz w:val="24"/>
          <w:szCs w:val="24"/>
          <w:lang w:val="es-CO"/>
        </w:rPr>
      </w:pPr>
      <w:r w:rsidRPr="00473F1E">
        <w:rPr>
          <w:rStyle w:val="Refdenotaalpie"/>
          <w:rFonts w:ascii="Arial Narrow" w:hAnsi="Arial Narrow"/>
          <w:sz w:val="24"/>
          <w:szCs w:val="24"/>
        </w:rPr>
        <w:footnoteRef/>
      </w:r>
      <w:r w:rsidRPr="00473F1E">
        <w:rPr>
          <w:rFonts w:ascii="Arial Narrow" w:hAnsi="Arial Narrow"/>
          <w:sz w:val="24"/>
          <w:szCs w:val="24"/>
        </w:rPr>
        <w:t xml:space="preserve"> </w:t>
      </w:r>
      <w:r w:rsidRPr="00473F1E">
        <w:rPr>
          <w:rFonts w:ascii="Arial Narrow" w:hAnsi="Arial Narrow" w:cs="Tahoma"/>
          <w:sz w:val="24"/>
          <w:szCs w:val="24"/>
          <w:lang w:val="es-CO"/>
        </w:rPr>
        <w:t xml:space="preserve">Valga anotar, todos, menos Freddy Antonio Zapata Cañaveral y José Edwin Valencia </w:t>
      </w:r>
      <w:r w:rsidR="00F101E3">
        <w:rPr>
          <w:rFonts w:ascii="Arial Narrow" w:hAnsi="Arial Narrow" w:cs="Tahoma"/>
          <w:sz w:val="24"/>
          <w:szCs w:val="24"/>
          <w:lang w:val="es-CO"/>
        </w:rPr>
        <w:t>Avendaño, quienes sí radicaron la demanda</w:t>
      </w:r>
      <w:r w:rsidRPr="00473F1E">
        <w:rPr>
          <w:rFonts w:ascii="Arial Narrow" w:hAnsi="Arial Narrow" w:cs="Tahoma"/>
          <w:sz w:val="24"/>
          <w:szCs w:val="24"/>
          <w:lang w:val="es-CO"/>
        </w:rPr>
        <w:t xml:space="preserve"> dentro de los 24 meses.</w:t>
      </w:r>
    </w:p>
  </w:footnote>
  <w:footnote w:id="2">
    <w:p w14:paraId="4F9079BF" w14:textId="77777777" w:rsidR="006740E7" w:rsidRPr="0083460B" w:rsidRDefault="006740E7" w:rsidP="006740E7">
      <w:pPr>
        <w:pStyle w:val="Textoindependiente22"/>
        <w:spacing w:line="276" w:lineRule="auto"/>
        <w:rPr>
          <w:rFonts w:ascii="Tahoma" w:hAnsi="Tahoma" w:cs="Tahoma"/>
          <w:sz w:val="24"/>
          <w:szCs w:val="24"/>
        </w:rPr>
      </w:pPr>
      <w:r>
        <w:rPr>
          <w:rStyle w:val="Refdenotaalpie"/>
        </w:rPr>
        <w:footnoteRef/>
      </w:r>
      <w:r>
        <w:t xml:space="preserve"> </w:t>
      </w:r>
      <w:r w:rsidRPr="006740E7">
        <w:rPr>
          <w:rFonts w:ascii="Tahoma" w:hAnsi="Tahoma" w:cs="Tahoma"/>
          <w:sz w:val="20"/>
        </w:rPr>
        <w:t>Freddy Antonio Zapata Cañaveral y Juan Carlos Londoño Sierra,</w:t>
      </w:r>
      <w:r>
        <w:rPr>
          <w:rFonts w:ascii="Tahoma" w:hAnsi="Tahoma" w:cs="Tahoma"/>
          <w:b/>
          <w:sz w:val="24"/>
          <w:szCs w:val="24"/>
        </w:rPr>
        <w:t xml:space="preserve"> </w:t>
      </w:r>
      <w:r>
        <w:rPr>
          <w:rFonts w:ascii="Tahoma" w:hAnsi="Tahoma" w:cs="Tahoma"/>
          <w:color w:val="000000" w:themeColor="text1"/>
          <w:sz w:val="24"/>
          <w:szCs w:val="24"/>
          <w:lang w:val="es-ES_tradnl"/>
        </w:rPr>
        <w:t xml:space="preserve"> </w:t>
      </w:r>
    </w:p>
    <w:p w14:paraId="749B7989" w14:textId="77777777" w:rsidR="006740E7" w:rsidRPr="006740E7" w:rsidRDefault="006740E7">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D409" w14:textId="4D51DB5F" w:rsidR="00942079" w:rsidRPr="00F830FC" w:rsidRDefault="00942079" w:rsidP="00942079">
    <w:pPr>
      <w:pStyle w:val="Encabezado"/>
      <w:ind w:firstLine="0"/>
      <w:rPr>
        <w:i/>
        <w:sz w:val="18"/>
        <w:szCs w:val="18"/>
        <w:lang w:val="es-CO"/>
      </w:rPr>
    </w:pPr>
    <w:r w:rsidRPr="00F830FC">
      <w:rPr>
        <w:i/>
        <w:sz w:val="18"/>
        <w:szCs w:val="18"/>
        <w:lang w:val="es-CO"/>
      </w:rPr>
      <w:t xml:space="preserve">Demandante: </w:t>
    </w:r>
    <w:r w:rsidR="00F830FC" w:rsidRPr="00F830FC">
      <w:rPr>
        <w:i/>
        <w:sz w:val="18"/>
        <w:szCs w:val="18"/>
        <w:lang w:val="es-CO"/>
      </w:rPr>
      <w:t>Fredy Antonio Zapata Cañaveral</w:t>
    </w:r>
  </w:p>
  <w:p w14:paraId="74ADDF06" w14:textId="0120CB45" w:rsidR="00F830FC" w:rsidRPr="00F830FC" w:rsidRDefault="00F830FC" w:rsidP="00942079">
    <w:pPr>
      <w:pStyle w:val="Encabezado"/>
      <w:ind w:firstLine="0"/>
      <w:rPr>
        <w:i/>
        <w:sz w:val="18"/>
        <w:szCs w:val="18"/>
        <w:lang w:val="es-CO"/>
      </w:rPr>
    </w:pPr>
    <w:r w:rsidRPr="00F830FC">
      <w:rPr>
        <w:i/>
        <w:sz w:val="18"/>
        <w:szCs w:val="18"/>
        <w:lang w:val="es-CO"/>
      </w:rPr>
      <w:t xml:space="preserve">Demandado: </w:t>
    </w:r>
    <w:proofErr w:type="spellStart"/>
    <w:r w:rsidRPr="00F830FC">
      <w:rPr>
        <w:i/>
        <w:sz w:val="18"/>
        <w:szCs w:val="18"/>
        <w:lang w:val="es-CO"/>
      </w:rPr>
      <w:t>Sincercol</w:t>
    </w:r>
    <w:proofErr w:type="spellEnd"/>
    <w:r w:rsidRPr="00F830FC">
      <w:rPr>
        <w:i/>
        <w:sz w:val="18"/>
        <w:szCs w:val="18"/>
        <w:lang w:val="es-CO"/>
      </w:rPr>
      <w:t xml:space="preserve"> </w:t>
    </w:r>
    <w:proofErr w:type="spellStart"/>
    <w:r w:rsidRPr="00F830FC">
      <w:rPr>
        <w:i/>
        <w:sz w:val="18"/>
        <w:szCs w:val="18"/>
        <w:lang w:val="es-CO"/>
      </w:rPr>
      <w:t>Ltda</w:t>
    </w:r>
    <w:proofErr w:type="spellEnd"/>
    <w:r w:rsidRPr="00F830FC">
      <w:rPr>
        <w:i/>
        <w:sz w:val="18"/>
        <w:szCs w:val="18"/>
        <w:lang w:val="es-CO"/>
      </w:rPr>
      <w:t xml:space="preserve"> y otros</w:t>
    </w:r>
  </w:p>
  <w:p w14:paraId="58599E75" w14:textId="6222C498" w:rsidR="00F830FC" w:rsidRDefault="00F830FC" w:rsidP="00942079">
    <w:pPr>
      <w:pStyle w:val="Encabezado"/>
      <w:ind w:firstLine="0"/>
      <w:rPr>
        <w:i/>
        <w:sz w:val="18"/>
        <w:szCs w:val="18"/>
        <w:lang w:val="es-CO"/>
      </w:rPr>
    </w:pPr>
    <w:r w:rsidRPr="00F830FC">
      <w:rPr>
        <w:i/>
        <w:sz w:val="18"/>
        <w:szCs w:val="18"/>
        <w:lang w:val="es-CO"/>
      </w:rPr>
      <w:t>Rad.: 2012-00660</w:t>
    </w:r>
  </w:p>
  <w:p w14:paraId="6ADCF3B4" w14:textId="77777777" w:rsidR="00F830FC" w:rsidRPr="00F830FC" w:rsidRDefault="00F830FC" w:rsidP="00942079">
    <w:pPr>
      <w:pStyle w:val="Encabezado"/>
      <w:ind w:firstLine="0"/>
      <w:rPr>
        <w:i/>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5FD2"/>
    <w:multiLevelType w:val="hybridMultilevel"/>
    <w:tmpl w:val="494695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8500C1"/>
    <w:multiLevelType w:val="hybridMultilevel"/>
    <w:tmpl w:val="FA8A0876"/>
    <w:lvl w:ilvl="0" w:tplc="7BEECCCA">
      <w:start w:val="1"/>
      <w:numFmt w:val="upperRoman"/>
      <w:lvlText w:val="%1-"/>
      <w:lvlJc w:val="left"/>
      <w:pPr>
        <w:ind w:left="1430"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5D6A685C"/>
    <w:multiLevelType w:val="hybridMultilevel"/>
    <w:tmpl w:val="3EC0C07C"/>
    <w:lvl w:ilvl="0" w:tplc="E1E6E6D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23"/>
    <w:rsid w:val="00012217"/>
    <w:rsid w:val="000378FE"/>
    <w:rsid w:val="000635A3"/>
    <w:rsid w:val="00092F0F"/>
    <w:rsid w:val="000B4487"/>
    <w:rsid w:val="0011426A"/>
    <w:rsid w:val="00116661"/>
    <w:rsid w:val="0011774D"/>
    <w:rsid w:val="00134614"/>
    <w:rsid w:val="00134D80"/>
    <w:rsid w:val="0015685F"/>
    <w:rsid w:val="001613E0"/>
    <w:rsid w:val="0017286B"/>
    <w:rsid w:val="001E0476"/>
    <w:rsid w:val="00251C2A"/>
    <w:rsid w:val="00255526"/>
    <w:rsid w:val="0026698F"/>
    <w:rsid w:val="002829D4"/>
    <w:rsid w:val="002935F5"/>
    <w:rsid w:val="002A4421"/>
    <w:rsid w:val="002A4B10"/>
    <w:rsid w:val="002B7D72"/>
    <w:rsid w:val="002C783C"/>
    <w:rsid w:val="002E22C5"/>
    <w:rsid w:val="002E6DB5"/>
    <w:rsid w:val="002F12A4"/>
    <w:rsid w:val="00317A07"/>
    <w:rsid w:val="00323BE3"/>
    <w:rsid w:val="00332712"/>
    <w:rsid w:val="00332799"/>
    <w:rsid w:val="00350003"/>
    <w:rsid w:val="00367DBD"/>
    <w:rsid w:val="00381A15"/>
    <w:rsid w:val="003D6CB9"/>
    <w:rsid w:val="00424EE0"/>
    <w:rsid w:val="00446A23"/>
    <w:rsid w:val="00465AAB"/>
    <w:rsid w:val="0046722E"/>
    <w:rsid w:val="00473F1E"/>
    <w:rsid w:val="004866A9"/>
    <w:rsid w:val="004A6C00"/>
    <w:rsid w:val="00531F95"/>
    <w:rsid w:val="00537AC6"/>
    <w:rsid w:val="005510A5"/>
    <w:rsid w:val="00564941"/>
    <w:rsid w:val="005721DE"/>
    <w:rsid w:val="005757CF"/>
    <w:rsid w:val="005D558F"/>
    <w:rsid w:val="00607C4C"/>
    <w:rsid w:val="00652360"/>
    <w:rsid w:val="006635F1"/>
    <w:rsid w:val="006740E7"/>
    <w:rsid w:val="006770C4"/>
    <w:rsid w:val="00692558"/>
    <w:rsid w:val="007051A9"/>
    <w:rsid w:val="00742F0F"/>
    <w:rsid w:val="007A010B"/>
    <w:rsid w:val="00803043"/>
    <w:rsid w:val="00805459"/>
    <w:rsid w:val="0083460B"/>
    <w:rsid w:val="00851004"/>
    <w:rsid w:val="008717EA"/>
    <w:rsid w:val="008D3256"/>
    <w:rsid w:val="008D7718"/>
    <w:rsid w:val="008E7238"/>
    <w:rsid w:val="00933D99"/>
    <w:rsid w:val="00942079"/>
    <w:rsid w:val="009502C9"/>
    <w:rsid w:val="0096576D"/>
    <w:rsid w:val="0099217F"/>
    <w:rsid w:val="009A319D"/>
    <w:rsid w:val="009B4BDE"/>
    <w:rsid w:val="009C60B1"/>
    <w:rsid w:val="00A656EC"/>
    <w:rsid w:val="00A7383E"/>
    <w:rsid w:val="00A90018"/>
    <w:rsid w:val="00A92A31"/>
    <w:rsid w:val="00B05D76"/>
    <w:rsid w:val="00B177D7"/>
    <w:rsid w:val="00B27610"/>
    <w:rsid w:val="00B477D2"/>
    <w:rsid w:val="00B47D0A"/>
    <w:rsid w:val="00B51623"/>
    <w:rsid w:val="00B52B4B"/>
    <w:rsid w:val="00B5578C"/>
    <w:rsid w:val="00B624F5"/>
    <w:rsid w:val="00B754DE"/>
    <w:rsid w:val="00BA0693"/>
    <w:rsid w:val="00BB0278"/>
    <w:rsid w:val="00BC3210"/>
    <w:rsid w:val="00C07D13"/>
    <w:rsid w:val="00C136BA"/>
    <w:rsid w:val="00C16675"/>
    <w:rsid w:val="00C96666"/>
    <w:rsid w:val="00CE57E1"/>
    <w:rsid w:val="00CE7C2C"/>
    <w:rsid w:val="00D31323"/>
    <w:rsid w:val="00DB7C92"/>
    <w:rsid w:val="00DC0975"/>
    <w:rsid w:val="00DF45F0"/>
    <w:rsid w:val="00DF7A85"/>
    <w:rsid w:val="00E04ACB"/>
    <w:rsid w:val="00E1454F"/>
    <w:rsid w:val="00E46CF7"/>
    <w:rsid w:val="00E5215B"/>
    <w:rsid w:val="00E75998"/>
    <w:rsid w:val="00EF7250"/>
    <w:rsid w:val="00F101E3"/>
    <w:rsid w:val="00F25492"/>
    <w:rsid w:val="00F66B99"/>
    <w:rsid w:val="00F73E6D"/>
    <w:rsid w:val="00F80712"/>
    <w:rsid w:val="00F830FC"/>
    <w:rsid w:val="00F83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E13A"/>
  <w15:chartTrackingRefBased/>
  <w15:docId w15:val="{93422B5D-AB51-43A0-B4A0-CB2DA7AB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94207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424EE0"/>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uiPriority w:val="9"/>
    <w:semiHidden/>
    <w:unhideWhenUsed/>
    <w:qFormat/>
    <w:rsid w:val="00424EE0"/>
    <w:pPr>
      <w:keepNext/>
      <w:keepLines/>
      <w:spacing w:before="40" w:line="240" w:lineRule="auto"/>
      <w:ind w:firstLine="0"/>
      <w:jc w:val="left"/>
      <w:outlineLvl w:val="4"/>
    </w:pPr>
    <w:rPr>
      <w:rFonts w:asciiTheme="majorHAnsi" w:eastAsiaTheme="majorEastAsia" w:hAnsiTheme="majorHAnsi" w:cstheme="majorBidi"/>
      <w:color w:val="2E74B5"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AAB"/>
    <w:pPr>
      <w:ind w:left="720"/>
      <w:contextualSpacing/>
    </w:pPr>
  </w:style>
  <w:style w:type="table" w:styleId="Tablaconcuadrcula">
    <w:name w:val="Table Grid"/>
    <w:basedOn w:val="Tablanormal"/>
    <w:uiPriority w:val="39"/>
    <w:rsid w:val="002A4B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73F1E"/>
    <w:pPr>
      <w:spacing w:line="240" w:lineRule="auto"/>
    </w:pPr>
    <w:rPr>
      <w:sz w:val="20"/>
      <w:szCs w:val="20"/>
    </w:rPr>
  </w:style>
  <w:style w:type="character" w:customStyle="1" w:styleId="TextonotapieCar">
    <w:name w:val="Texto nota pie Car"/>
    <w:basedOn w:val="Fuentedeprrafopredeter"/>
    <w:link w:val="Textonotapie"/>
    <w:uiPriority w:val="99"/>
    <w:semiHidden/>
    <w:rsid w:val="00473F1E"/>
    <w:rPr>
      <w:sz w:val="20"/>
      <w:szCs w:val="20"/>
    </w:rPr>
  </w:style>
  <w:style w:type="character" w:styleId="Refdenotaalpie">
    <w:name w:val="footnote reference"/>
    <w:basedOn w:val="Fuentedeprrafopredeter"/>
    <w:uiPriority w:val="99"/>
    <w:semiHidden/>
    <w:unhideWhenUsed/>
    <w:rsid w:val="00473F1E"/>
    <w:rPr>
      <w:vertAlign w:val="superscript"/>
    </w:rPr>
  </w:style>
  <w:style w:type="character" w:customStyle="1" w:styleId="apple-converted-space">
    <w:name w:val="apple-converted-space"/>
    <w:basedOn w:val="Fuentedeprrafopredeter"/>
    <w:rsid w:val="005757CF"/>
  </w:style>
  <w:style w:type="character" w:customStyle="1" w:styleId="Ttulo4Car">
    <w:name w:val="Título 4 Car"/>
    <w:basedOn w:val="Fuentedeprrafopredeter"/>
    <w:link w:val="Ttulo4"/>
    <w:semiHidden/>
    <w:rsid w:val="00424EE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uiPriority w:val="9"/>
    <w:semiHidden/>
    <w:rsid w:val="00424EE0"/>
    <w:rPr>
      <w:rFonts w:asciiTheme="majorHAnsi" w:eastAsiaTheme="majorEastAsia" w:hAnsiTheme="majorHAnsi" w:cstheme="majorBidi"/>
      <w:color w:val="2E74B5" w:themeColor="accent1" w:themeShade="BF"/>
      <w:sz w:val="24"/>
      <w:szCs w:val="24"/>
    </w:rPr>
  </w:style>
  <w:style w:type="paragraph" w:styleId="Puesto">
    <w:name w:val="Title"/>
    <w:basedOn w:val="Normal"/>
    <w:link w:val="PuestoCar"/>
    <w:qFormat/>
    <w:rsid w:val="00424EE0"/>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424EE0"/>
    <w:rPr>
      <w:rFonts w:ascii="Arial" w:eastAsia="Times New Roman" w:hAnsi="Arial" w:cs="Arial"/>
      <w:b/>
      <w:sz w:val="24"/>
      <w:szCs w:val="24"/>
      <w:lang w:eastAsia="es-ES"/>
    </w:rPr>
  </w:style>
  <w:style w:type="paragraph" w:customStyle="1" w:styleId="Textoindependiente22">
    <w:name w:val="Texto independiente 22"/>
    <w:basedOn w:val="Normal"/>
    <w:link w:val="BodyText2Car1"/>
    <w:rsid w:val="00323BE3"/>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character" w:customStyle="1" w:styleId="BodyText2Car1">
    <w:name w:val="Body Text 2 Car1"/>
    <w:link w:val="Textoindependiente22"/>
    <w:rsid w:val="00323BE3"/>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C16675"/>
    <w:pPr>
      <w:spacing w:before="100" w:beforeAutospacing="1" w:after="100" w:afterAutospacing="1" w:line="240" w:lineRule="auto"/>
      <w:ind w:firstLine="0"/>
      <w:jc w:val="left"/>
    </w:pPr>
    <w:rPr>
      <w:rFonts w:ascii="Times New Roman" w:hAnsi="Times New Roman" w:cs="Times New Roman"/>
      <w:sz w:val="24"/>
      <w:szCs w:val="24"/>
      <w:lang w:val="es-ES_tradnl" w:eastAsia="es-ES_tradnl"/>
    </w:rPr>
  </w:style>
  <w:style w:type="character" w:customStyle="1" w:styleId="Ttulo3Car">
    <w:name w:val="Título 3 Car"/>
    <w:basedOn w:val="Fuentedeprrafopredeter"/>
    <w:link w:val="Ttulo3"/>
    <w:uiPriority w:val="9"/>
    <w:semiHidden/>
    <w:rsid w:val="00942079"/>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942079"/>
    <w:pPr>
      <w:spacing w:after="120"/>
      <w:ind w:left="283"/>
    </w:pPr>
  </w:style>
  <w:style w:type="character" w:customStyle="1" w:styleId="SangradetextonormalCar">
    <w:name w:val="Sangría de texto normal Car"/>
    <w:basedOn w:val="Fuentedeprrafopredeter"/>
    <w:link w:val="Sangradetextonormal"/>
    <w:uiPriority w:val="99"/>
    <w:semiHidden/>
    <w:rsid w:val="00942079"/>
  </w:style>
  <w:style w:type="paragraph" w:styleId="Encabezado">
    <w:name w:val="header"/>
    <w:basedOn w:val="Normal"/>
    <w:link w:val="EncabezadoCar"/>
    <w:uiPriority w:val="99"/>
    <w:unhideWhenUsed/>
    <w:rsid w:val="0094207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42079"/>
  </w:style>
  <w:style w:type="paragraph" w:styleId="Piedepgina">
    <w:name w:val="footer"/>
    <w:basedOn w:val="Normal"/>
    <w:link w:val="PiedepginaCar"/>
    <w:uiPriority w:val="99"/>
    <w:unhideWhenUsed/>
    <w:rsid w:val="0094207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42079"/>
  </w:style>
  <w:style w:type="paragraph" w:styleId="Textodeglobo">
    <w:name w:val="Balloon Text"/>
    <w:basedOn w:val="Normal"/>
    <w:link w:val="TextodegloboCar"/>
    <w:uiPriority w:val="99"/>
    <w:semiHidden/>
    <w:unhideWhenUsed/>
    <w:rsid w:val="0013461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614"/>
    <w:rPr>
      <w:rFonts w:ascii="Segoe UI" w:hAnsi="Segoe UI" w:cs="Segoe UI"/>
      <w:sz w:val="18"/>
      <w:szCs w:val="18"/>
    </w:rPr>
  </w:style>
  <w:style w:type="paragraph" w:styleId="Sinespaciado">
    <w:name w:val="No Spacing"/>
    <w:link w:val="SinespaciadoCar"/>
    <w:uiPriority w:val="99"/>
    <w:qFormat/>
    <w:rsid w:val="00F8364D"/>
    <w:pPr>
      <w:spacing w:line="240" w:lineRule="auto"/>
      <w:ind w:firstLine="0"/>
      <w:jc w:val="left"/>
    </w:pPr>
    <w:rPr>
      <w:lang w:val="es-CO"/>
    </w:rPr>
  </w:style>
  <w:style w:type="character" w:customStyle="1" w:styleId="SinespaciadoCar">
    <w:name w:val="Sin espaciado Car"/>
    <w:link w:val="Sinespaciado"/>
    <w:uiPriority w:val="99"/>
    <w:locked/>
    <w:rsid w:val="00F8364D"/>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21483">
      <w:bodyDiv w:val="1"/>
      <w:marLeft w:val="0"/>
      <w:marRight w:val="0"/>
      <w:marTop w:val="0"/>
      <w:marBottom w:val="0"/>
      <w:divBdr>
        <w:top w:val="none" w:sz="0" w:space="0" w:color="auto"/>
        <w:left w:val="none" w:sz="0" w:space="0" w:color="auto"/>
        <w:bottom w:val="none" w:sz="0" w:space="0" w:color="auto"/>
        <w:right w:val="none" w:sz="0" w:space="0" w:color="auto"/>
      </w:divBdr>
      <w:divsChild>
        <w:div w:id="1618365870">
          <w:marLeft w:val="0"/>
          <w:marRight w:val="0"/>
          <w:marTop w:val="0"/>
          <w:marBottom w:val="0"/>
          <w:divBdr>
            <w:top w:val="none" w:sz="0" w:space="0" w:color="auto"/>
            <w:left w:val="none" w:sz="0" w:space="0" w:color="auto"/>
            <w:bottom w:val="none" w:sz="0" w:space="0" w:color="auto"/>
            <w:right w:val="none" w:sz="0" w:space="0" w:color="auto"/>
          </w:divBdr>
          <w:divsChild>
            <w:div w:id="794173725">
              <w:marLeft w:val="0"/>
              <w:marRight w:val="0"/>
              <w:marTop w:val="0"/>
              <w:marBottom w:val="0"/>
              <w:divBdr>
                <w:top w:val="none" w:sz="0" w:space="0" w:color="auto"/>
                <w:left w:val="none" w:sz="0" w:space="0" w:color="auto"/>
                <w:bottom w:val="none" w:sz="0" w:space="0" w:color="auto"/>
                <w:right w:val="none" w:sz="0" w:space="0" w:color="auto"/>
              </w:divBdr>
              <w:divsChild>
                <w:div w:id="21377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8602">
      <w:bodyDiv w:val="1"/>
      <w:marLeft w:val="0"/>
      <w:marRight w:val="0"/>
      <w:marTop w:val="0"/>
      <w:marBottom w:val="0"/>
      <w:divBdr>
        <w:top w:val="none" w:sz="0" w:space="0" w:color="auto"/>
        <w:left w:val="none" w:sz="0" w:space="0" w:color="auto"/>
        <w:bottom w:val="none" w:sz="0" w:space="0" w:color="auto"/>
        <w:right w:val="none" w:sz="0" w:space="0" w:color="auto"/>
      </w:divBdr>
    </w:div>
    <w:div w:id="1342469174">
      <w:bodyDiv w:val="1"/>
      <w:marLeft w:val="0"/>
      <w:marRight w:val="0"/>
      <w:marTop w:val="0"/>
      <w:marBottom w:val="0"/>
      <w:divBdr>
        <w:top w:val="none" w:sz="0" w:space="0" w:color="auto"/>
        <w:left w:val="none" w:sz="0" w:space="0" w:color="auto"/>
        <w:bottom w:val="none" w:sz="0" w:space="0" w:color="auto"/>
        <w:right w:val="none" w:sz="0" w:space="0" w:color="auto"/>
      </w:divBdr>
    </w:div>
    <w:div w:id="1992171601">
      <w:bodyDiv w:val="1"/>
      <w:marLeft w:val="0"/>
      <w:marRight w:val="0"/>
      <w:marTop w:val="0"/>
      <w:marBottom w:val="0"/>
      <w:divBdr>
        <w:top w:val="none" w:sz="0" w:space="0" w:color="auto"/>
        <w:left w:val="none" w:sz="0" w:space="0" w:color="auto"/>
        <w:bottom w:val="none" w:sz="0" w:space="0" w:color="auto"/>
        <w:right w:val="none" w:sz="0" w:space="0" w:color="auto"/>
      </w:divBdr>
      <w:divsChild>
        <w:div w:id="1760247038">
          <w:marLeft w:val="0"/>
          <w:marRight w:val="0"/>
          <w:marTop w:val="0"/>
          <w:marBottom w:val="0"/>
          <w:divBdr>
            <w:top w:val="none" w:sz="0" w:space="0" w:color="auto"/>
            <w:left w:val="none" w:sz="0" w:space="0" w:color="auto"/>
            <w:bottom w:val="none" w:sz="0" w:space="0" w:color="auto"/>
            <w:right w:val="none" w:sz="0" w:space="0" w:color="auto"/>
          </w:divBdr>
          <w:divsChild>
            <w:div w:id="940455592">
              <w:marLeft w:val="0"/>
              <w:marRight w:val="0"/>
              <w:marTop w:val="0"/>
              <w:marBottom w:val="0"/>
              <w:divBdr>
                <w:top w:val="none" w:sz="0" w:space="0" w:color="auto"/>
                <w:left w:val="none" w:sz="0" w:space="0" w:color="auto"/>
                <w:bottom w:val="none" w:sz="0" w:space="0" w:color="auto"/>
                <w:right w:val="none" w:sz="0" w:space="0" w:color="auto"/>
              </w:divBdr>
              <w:divsChild>
                <w:div w:id="5623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D7B9-40B6-491F-A63A-F9AA217B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10</Pages>
  <Words>4562</Words>
  <Characters>25096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Perseo</cp:lastModifiedBy>
  <cp:revision>20</cp:revision>
  <cp:lastPrinted>2016-10-14T19:37:00Z</cp:lastPrinted>
  <dcterms:created xsi:type="dcterms:W3CDTF">2016-10-11T15:14:00Z</dcterms:created>
  <dcterms:modified xsi:type="dcterms:W3CDTF">2016-12-30T00:36:00Z</dcterms:modified>
</cp:coreProperties>
</file>