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D8" w:rsidRPr="00DD1149" w:rsidRDefault="008259D8" w:rsidP="00A84E71">
      <w:pPr>
        <w:pStyle w:val="Ttul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color w:val="FF0000"/>
          <w:sz w:val="18"/>
          <w:szCs w:val="18"/>
        </w:rPr>
      </w:pPr>
      <w:r w:rsidRPr="00DD1149">
        <w:rPr>
          <w:rFonts w:ascii="Arial Narrow" w:hAnsi="Arial Narrow" w:cs="Tahoma"/>
          <w:b w:val="0"/>
          <w:color w:val="FF0000"/>
          <w:sz w:val="18"/>
          <w:szCs w:val="18"/>
        </w:rPr>
        <w:t xml:space="preserve">El siguiente es el documento presentado por la Magistrada ponente que sirvió de base para proferir en audiencia </w:t>
      </w:r>
      <w:r w:rsidR="00A23C4A" w:rsidRPr="00DD1149">
        <w:rPr>
          <w:rFonts w:ascii="Arial Narrow" w:hAnsi="Arial Narrow" w:cs="Tahoma"/>
          <w:b w:val="0"/>
          <w:color w:val="FF0000"/>
          <w:sz w:val="18"/>
          <w:szCs w:val="18"/>
        </w:rPr>
        <w:t xml:space="preserve">el auto </w:t>
      </w:r>
      <w:r w:rsidRPr="00DD1149">
        <w:rPr>
          <w:rFonts w:ascii="Arial Narrow" w:hAnsi="Arial Narrow" w:cs="Tahoma"/>
          <w:b w:val="0"/>
          <w:color w:val="FF0000"/>
          <w:sz w:val="18"/>
          <w:szCs w:val="18"/>
        </w:rPr>
        <w:t xml:space="preserve">de segunda instancia dentro del presente proceso. El contenido total y fiel de la decisión debe ser verificado en el audio que reposa en la Secretaría de esta Corporación. </w:t>
      </w:r>
    </w:p>
    <w:p w:rsidR="008259D8" w:rsidRPr="00A84E71" w:rsidRDefault="008259D8" w:rsidP="00A84E71">
      <w:pPr>
        <w:pStyle w:val="Ttulo"/>
        <w:spacing w:line="240" w:lineRule="auto"/>
        <w:jc w:val="both"/>
        <w:rPr>
          <w:rFonts w:ascii="Tahoma" w:hAnsi="Tahoma" w:cs="Tahoma"/>
          <w:b w:val="0"/>
          <w:sz w:val="18"/>
          <w:szCs w:val="18"/>
        </w:rPr>
      </w:pPr>
      <w:bookmarkStart w:id="0" w:name="_GoBack"/>
      <w:bookmarkEnd w:id="0"/>
    </w:p>
    <w:p w:rsidR="00B66C59" w:rsidRPr="00A84E71" w:rsidRDefault="00B66C59" w:rsidP="00A84E71">
      <w:pPr>
        <w:pStyle w:val="Ttulo"/>
        <w:spacing w:line="240" w:lineRule="auto"/>
        <w:jc w:val="both"/>
        <w:rPr>
          <w:rFonts w:ascii="Tahoma" w:hAnsi="Tahoma" w:cs="Tahoma"/>
          <w:b w:val="0"/>
          <w:bCs/>
          <w:sz w:val="18"/>
          <w:szCs w:val="18"/>
        </w:rPr>
      </w:pPr>
      <w:r w:rsidRPr="00A84E71">
        <w:rPr>
          <w:rFonts w:ascii="Tahoma" w:hAnsi="Tahoma" w:cs="Tahoma"/>
          <w:b w:val="0"/>
          <w:sz w:val="18"/>
          <w:szCs w:val="18"/>
        </w:rPr>
        <w:t>Providencia</w:t>
      </w:r>
      <w:r w:rsidRPr="00A84E71">
        <w:rPr>
          <w:rFonts w:ascii="Tahoma" w:hAnsi="Tahoma" w:cs="Tahoma"/>
          <w:b w:val="0"/>
          <w:sz w:val="18"/>
          <w:szCs w:val="18"/>
        </w:rPr>
        <w:tab/>
      </w:r>
      <w:r w:rsidRPr="00A84E71">
        <w:rPr>
          <w:rFonts w:ascii="Tahoma" w:hAnsi="Tahoma" w:cs="Tahoma"/>
          <w:b w:val="0"/>
          <w:sz w:val="18"/>
          <w:szCs w:val="18"/>
        </w:rPr>
        <w:tab/>
        <w:t xml:space="preserve">: </w:t>
      </w:r>
      <w:r w:rsidRPr="00A84E71">
        <w:rPr>
          <w:rFonts w:ascii="Tahoma" w:hAnsi="Tahoma" w:cs="Tahoma"/>
          <w:b w:val="0"/>
          <w:sz w:val="18"/>
          <w:szCs w:val="18"/>
        </w:rPr>
        <w:tab/>
      </w:r>
      <w:r w:rsidR="00565991" w:rsidRPr="00A84E71">
        <w:rPr>
          <w:rFonts w:ascii="Tahoma" w:hAnsi="Tahoma" w:cs="Tahoma"/>
          <w:b w:val="0"/>
          <w:bCs/>
          <w:sz w:val="18"/>
          <w:szCs w:val="18"/>
        </w:rPr>
        <w:t xml:space="preserve">Auto del </w:t>
      </w:r>
      <w:r w:rsidR="008C376C" w:rsidRPr="00A84E71">
        <w:rPr>
          <w:rFonts w:ascii="Tahoma" w:hAnsi="Tahoma" w:cs="Tahoma"/>
          <w:b w:val="0"/>
          <w:bCs/>
          <w:sz w:val="18"/>
          <w:szCs w:val="18"/>
        </w:rPr>
        <w:t>24 de octubre de 2016</w:t>
      </w:r>
    </w:p>
    <w:p w:rsidR="00D3635B" w:rsidRPr="00A84E71" w:rsidRDefault="00145295" w:rsidP="00A84E71">
      <w:pPr>
        <w:pStyle w:val="Ttulo"/>
        <w:spacing w:line="240" w:lineRule="auto"/>
        <w:jc w:val="both"/>
        <w:rPr>
          <w:rFonts w:ascii="Tahoma" w:hAnsi="Tahoma" w:cs="Tahoma"/>
          <w:b w:val="0"/>
          <w:sz w:val="18"/>
          <w:szCs w:val="18"/>
        </w:rPr>
      </w:pPr>
      <w:r w:rsidRPr="00A84E71">
        <w:rPr>
          <w:rFonts w:ascii="Tahoma" w:hAnsi="Tahoma" w:cs="Tahoma"/>
          <w:b w:val="0"/>
          <w:sz w:val="18"/>
          <w:szCs w:val="18"/>
        </w:rPr>
        <w:t>Radicación N</w:t>
      </w:r>
      <w:r w:rsidR="00D3635B" w:rsidRPr="00A84E71">
        <w:rPr>
          <w:rFonts w:ascii="Tahoma" w:hAnsi="Tahoma" w:cs="Tahoma"/>
          <w:b w:val="0"/>
          <w:sz w:val="18"/>
          <w:szCs w:val="18"/>
        </w:rPr>
        <w:t xml:space="preserve">o. </w:t>
      </w:r>
      <w:r w:rsidR="00D3635B" w:rsidRPr="00A84E71">
        <w:rPr>
          <w:rFonts w:ascii="Tahoma" w:hAnsi="Tahoma" w:cs="Tahoma"/>
          <w:b w:val="0"/>
          <w:sz w:val="18"/>
          <w:szCs w:val="18"/>
        </w:rPr>
        <w:tab/>
      </w:r>
      <w:r w:rsidR="00D3635B" w:rsidRPr="00A84E71">
        <w:rPr>
          <w:rFonts w:ascii="Tahoma" w:hAnsi="Tahoma" w:cs="Tahoma"/>
          <w:b w:val="0"/>
          <w:sz w:val="18"/>
          <w:szCs w:val="18"/>
        </w:rPr>
        <w:tab/>
        <w:t>:</w:t>
      </w:r>
      <w:r w:rsidR="00D3635B" w:rsidRPr="00A84E71">
        <w:rPr>
          <w:rFonts w:ascii="Tahoma" w:hAnsi="Tahoma" w:cs="Tahoma"/>
          <w:b w:val="0"/>
          <w:sz w:val="18"/>
          <w:szCs w:val="18"/>
        </w:rPr>
        <w:tab/>
        <w:t>66</w:t>
      </w:r>
      <w:r w:rsidR="00497DF8" w:rsidRPr="00A84E71">
        <w:rPr>
          <w:rFonts w:ascii="Tahoma" w:hAnsi="Tahoma" w:cs="Tahoma"/>
          <w:b w:val="0"/>
          <w:sz w:val="18"/>
          <w:szCs w:val="18"/>
        </w:rPr>
        <w:t>001</w:t>
      </w:r>
      <w:r w:rsidR="00D3635B" w:rsidRPr="00A84E71">
        <w:rPr>
          <w:rFonts w:ascii="Tahoma" w:hAnsi="Tahoma" w:cs="Tahoma"/>
          <w:b w:val="0"/>
          <w:sz w:val="18"/>
          <w:szCs w:val="18"/>
        </w:rPr>
        <w:t>-31-05-</w:t>
      </w:r>
      <w:r w:rsidR="008C376C" w:rsidRPr="00A84E71">
        <w:rPr>
          <w:rFonts w:ascii="Tahoma" w:hAnsi="Tahoma" w:cs="Tahoma"/>
          <w:b w:val="0"/>
          <w:sz w:val="18"/>
          <w:szCs w:val="18"/>
        </w:rPr>
        <w:t>002-2015-00101-01</w:t>
      </w:r>
    </w:p>
    <w:p w:rsidR="00D3635B" w:rsidRPr="00A84E71" w:rsidRDefault="00D3635B" w:rsidP="00A84E71">
      <w:pPr>
        <w:pStyle w:val="Ttulo"/>
        <w:spacing w:line="240" w:lineRule="auto"/>
        <w:jc w:val="both"/>
        <w:rPr>
          <w:rFonts w:ascii="Tahoma" w:hAnsi="Tahoma" w:cs="Tahoma"/>
          <w:b w:val="0"/>
          <w:sz w:val="18"/>
          <w:szCs w:val="18"/>
        </w:rPr>
      </w:pPr>
      <w:r w:rsidRPr="00A84E71">
        <w:rPr>
          <w:rFonts w:ascii="Tahoma" w:hAnsi="Tahoma" w:cs="Tahoma"/>
          <w:b w:val="0"/>
          <w:sz w:val="18"/>
          <w:szCs w:val="18"/>
        </w:rPr>
        <w:t>Proceso</w:t>
      </w:r>
      <w:r w:rsidRPr="00A84E71">
        <w:rPr>
          <w:rFonts w:ascii="Tahoma" w:hAnsi="Tahoma" w:cs="Tahoma"/>
          <w:b w:val="0"/>
          <w:sz w:val="18"/>
          <w:szCs w:val="18"/>
        </w:rPr>
        <w:tab/>
      </w:r>
      <w:r w:rsidRPr="00A84E71">
        <w:rPr>
          <w:rFonts w:ascii="Tahoma" w:hAnsi="Tahoma" w:cs="Tahoma"/>
          <w:b w:val="0"/>
          <w:sz w:val="18"/>
          <w:szCs w:val="18"/>
        </w:rPr>
        <w:tab/>
      </w:r>
      <w:r w:rsidRPr="00A84E71">
        <w:rPr>
          <w:rFonts w:ascii="Tahoma" w:hAnsi="Tahoma" w:cs="Tahoma"/>
          <w:b w:val="0"/>
          <w:sz w:val="18"/>
          <w:szCs w:val="18"/>
        </w:rPr>
        <w:tab/>
        <w:t>:</w:t>
      </w:r>
      <w:r w:rsidRPr="00A84E71">
        <w:rPr>
          <w:rFonts w:ascii="Tahoma" w:hAnsi="Tahoma" w:cs="Tahoma"/>
          <w:b w:val="0"/>
          <w:sz w:val="18"/>
          <w:szCs w:val="18"/>
        </w:rPr>
        <w:tab/>
        <w:t xml:space="preserve">ORDINARIO LABORAL </w:t>
      </w:r>
    </w:p>
    <w:p w:rsidR="00D3635B" w:rsidRPr="00A84E71" w:rsidRDefault="00D3635B" w:rsidP="00A84E71">
      <w:pPr>
        <w:pStyle w:val="Ttulo"/>
        <w:spacing w:line="240" w:lineRule="auto"/>
        <w:jc w:val="both"/>
        <w:rPr>
          <w:rFonts w:ascii="Tahoma" w:hAnsi="Tahoma" w:cs="Tahoma"/>
          <w:b w:val="0"/>
          <w:sz w:val="18"/>
          <w:szCs w:val="18"/>
        </w:rPr>
      </w:pPr>
      <w:r w:rsidRPr="00A84E71">
        <w:rPr>
          <w:rFonts w:ascii="Tahoma" w:hAnsi="Tahoma" w:cs="Tahoma"/>
          <w:b w:val="0"/>
          <w:sz w:val="18"/>
          <w:szCs w:val="18"/>
        </w:rPr>
        <w:t>Demandante</w:t>
      </w:r>
      <w:r w:rsidRPr="00A84E71">
        <w:rPr>
          <w:rFonts w:ascii="Tahoma" w:hAnsi="Tahoma" w:cs="Tahoma"/>
          <w:b w:val="0"/>
          <w:sz w:val="18"/>
          <w:szCs w:val="18"/>
        </w:rPr>
        <w:tab/>
      </w:r>
      <w:r w:rsidRPr="00A84E71">
        <w:rPr>
          <w:rFonts w:ascii="Tahoma" w:hAnsi="Tahoma" w:cs="Tahoma"/>
          <w:b w:val="0"/>
          <w:sz w:val="18"/>
          <w:szCs w:val="18"/>
        </w:rPr>
        <w:tab/>
        <w:t>:</w:t>
      </w:r>
      <w:r w:rsidRPr="00A84E71">
        <w:rPr>
          <w:rFonts w:ascii="Tahoma" w:hAnsi="Tahoma" w:cs="Tahoma"/>
          <w:b w:val="0"/>
          <w:sz w:val="18"/>
          <w:szCs w:val="18"/>
        </w:rPr>
        <w:tab/>
      </w:r>
      <w:r w:rsidR="008C376C" w:rsidRPr="00A84E71">
        <w:rPr>
          <w:rFonts w:ascii="Tahoma" w:hAnsi="Tahoma" w:cs="Tahoma"/>
          <w:b w:val="0"/>
          <w:sz w:val="18"/>
          <w:szCs w:val="18"/>
        </w:rPr>
        <w:t>EFRAIN OSPINA CARDONA</w:t>
      </w:r>
    </w:p>
    <w:p w:rsidR="00D3635B" w:rsidRPr="00A84E71" w:rsidRDefault="00D3635B" w:rsidP="00A84E71">
      <w:pPr>
        <w:pStyle w:val="Ttulo"/>
        <w:spacing w:line="240" w:lineRule="auto"/>
        <w:jc w:val="both"/>
        <w:rPr>
          <w:rFonts w:ascii="Tahoma" w:hAnsi="Tahoma" w:cs="Tahoma"/>
          <w:b w:val="0"/>
          <w:sz w:val="18"/>
          <w:szCs w:val="18"/>
        </w:rPr>
      </w:pPr>
      <w:r w:rsidRPr="00A84E71">
        <w:rPr>
          <w:rFonts w:ascii="Tahoma" w:hAnsi="Tahoma" w:cs="Tahoma"/>
          <w:b w:val="0"/>
          <w:sz w:val="18"/>
          <w:szCs w:val="18"/>
        </w:rPr>
        <w:t>Demandado</w:t>
      </w:r>
      <w:r w:rsidRPr="00A84E71">
        <w:rPr>
          <w:rFonts w:ascii="Tahoma" w:hAnsi="Tahoma" w:cs="Tahoma"/>
          <w:b w:val="0"/>
          <w:sz w:val="18"/>
          <w:szCs w:val="18"/>
        </w:rPr>
        <w:tab/>
      </w:r>
      <w:r w:rsidRPr="00A84E71">
        <w:rPr>
          <w:rFonts w:ascii="Tahoma" w:hAnsi="Tahoma" w:cs="Tahoma"/>
          <w:b w:val="0"/>
          <w:sz w:val="18"/>
          <w:szCs w:val="18"/>
        </w:rPr>
        <w:tab/>
        <w:t>:</w:t>
      </w:r>
      <w:r w:rsidRPr="00A84E71">
        <w:rPr>
          <w:rFonts w:ascii="Tahoma" w:hAnsi="Tahoma" w:cs="Tahoma"/>
          <w:b w:val="0"/>
          <w:sz w:val="18"/>
          <w:szCs w:val="18"/>
        </w:rPr>
        <w:tab/>
      </w:r>
      <w:r w:rsidR="008C376C" w:rsidRPr="00A84E71">
        <w:rPr>
          <w:rFonts w:ascii="Tahoma" w:hAnsi="Tahoma" w:cs="Tahoma"/>
          <w:b w:val="0"/>
          <w:sz w:val="18"/>
          <w:szCs w:val="18"/>
        </w:rPr>
        <w:t>BALCONES CONDOMINIO P.H. Y ADMINISTRADORA DE FONDO DE PENSIONES Y CESANTÍAS PORVENIR S.A.</w:t>
      </w:r>
    </w:p>
    <w:p w:rsidR="00D3635B" w:rsidRPr="00A84E71" w:rsidRDefault="00D3635B" w:rsidP="00A84E71">
      <w:pPr>
        <w:pStyle w:val="Ttulo"/>
        <w:spacing w:line="240" w:lineRule="auto"/>
        <w:jc w:val="both"/>
        <w:rPr>
          <w:rFonts w:ascii="Tahoma" w:hAnsi="Tahoma" w:cs="Tahoma"/>
          <w:b w:val="0"/>
          <w:sz w:val="18"/>
          <w:szCs w:val="18"/>
        </w:rPr>
      </w:pPr>
      <w:r w:rsidRPr="00A84E71">
        <w:rPr>
          <w:rFonts w:ascii="Tahoma" w:hAnsi="Tahoma" w:cs="Tahoma"/>
          <w:b w:val="0"/>
          <w:sz w:val="18"/>
          <w:szCs w:val="18"/>
        </w:rPr>
        <w:t>Juzgado de Origen</w:t>
      </w:r>
      <w:r w:rsidRPr="00A84E71">
        <w:rPr>
          <w:rFonts w:ascii="Tahoma" w:hAnsi="Tahoma" w:cs="Tahoma"/>
          <w:b w:val="0"/>
          <w:sz w:val="18"/>
          <w:szCs w:val="18"/>
        </w:rPr>
        <w:tab/>
        <w:t xml:space="preserve">: </w:t>
      </w:r>
      <w:r w:rsidRPr="00A84E71">
        <w:rPr>
          <w:rFonts w:ascii="Tahoma" w:hAnsi="Tahoma" w:cs="Tahoma"/>
          <w:b w:val="0"/>
          <w:sz w:val="18"/>
          <w:szCs w:val="18"/>
        </w:rPr>
        <w:tab/>
      </w:r>
      <w:r w:rsidR="008C376C" w:rsidRPr="00A84E71">
        <w:rPr>
          <w:rFonts w:ascii="Tahoma" w:hAnsi="Tahoma" w:cs="Tahoma"/>
          <w:b w:val="0"/>
          <w:sz w:val="18"/>
          <w:szCs w:val="18"/>
        </w:rPr>
        <w:t>Segundo Laboral</w:t>
      </w:r>
      <w:r w:rsidRPr="00A84E71">
        <w:rPr>
          <w:rFonts w:ascii="Tahoma" w:hAnsi="Tahoma" w:cs="Tahoma"/>
          <w:b w:val="0"/>
          <w:sz w:val="18"/>
          <w:szCs w:val="18"/>
        </w:rPr>
        <w:t xml:space="preserve"> del Circuito de Pereira</w:t>
      </w:r>
    </w:p>
    <w:p w:rsidR="00565991" w:rsidRPr="00A84E71" w:rsidRDefault="00CA266A" w:rsidP="00A84E71">
      <w:pPr>
        <w:pStyle w:val="Ttulo"/>
        <w:tabs>
          <w:tab w:val="left" w:pos="2127"/>
        </w:tabs>
        <w:spacing w:line="240" w:lineRule="auto"/>
        <w:ind w:left="2835" w:hanging="2835"/>
        <w:jc w:val="both"/>
        <w:rPr>
          <w:rFonts w:ascii="Tahoma" w:hAnsi="Tahoma" w:cs="Tahoma"/>
          <w:b w:val="0"/>
          <w:sz w:val="18"/>
          <w:szCs w:val="18"/>
        </w:rPr>
      </w:pPr>
      <w:r w:rsidRPr="00A84E71">
        <w:rPr>
          <w:rFonts w:ascii="Tahoma" w:hAnsi="Tahoma" w:cs="Tahoma"/>
          <w:sz w:val="18"/>
          <w:szCs w:val="18"/>
        </w:rPr>
        <w:t xml:space="preserve">Tema                               </w:t>
      </w:r>
      <w:r w:rsidRPr="00A84E71">
        <w:rPr>
          <w:rFonts w:ascii="Tahoma" w:hAnsi="Tahoma" w:cs="Tahoma"/>
          <w:b w:val="0"/>
          <w:sz w:val="18"/>
          <w:szCs w:val="18"/>
        </w:rPr>
        <w:t>:</w:t>
      </w:r>
      <w:r w:rsidRPr="00A84E71">
        <w:rPr>
          <w:rFonts w:ascii="Tahoma" w:hAnsi="Tahoma" w:cs="Tahoma"/>
          <w:sz w:val="18"/>
          <w:szCs w:val="18"/>
        </w:rPr>
        <w:t xml:space="preserve"> </w:t>
      </w:r>
      <w:r w:rsidRPr="00A84E71">
        <w:rPr>
          <w:rFonts w:ascii="Tahoma" w:hAnsi="Tahoma" w:cs="Tahoma"/>
          <w:sz w:val="18"/>
          <w:szCs w:val="18"/>
        </w:rPr>
        <w:tab/>
      </w:r>
      <w:r w:rsidR="00A84E71">
        <w:rPr>
          <w:rFonts w:ascii="Tahoma" w:hAnsi="Tahoma" w:cs="Tahoma"/>
          <w:bCs/>
          <w:sz w:val="18"/>
          <w:szCs w:val="18"/>
          <w:u w:val="single"/>
        </w:rPr>
        <w:t xml:space="preserve">EN MATERIA LABORAL PARA INTEGRAR EL CONTRADICTORIO NO NECESARIAMENTE HAY QUE ACUDIR A LA FIGURA DEL LITISCONSORCIO NECESARIO: </w:t>
      </w:r>
      <w:r w:rsidR="00A84E71" w:rsidRPr="00A84E71">
        <w:rPr>
          <w:rFonts w:ascii="Tahoma" w:hAnsi="Tahoma" w:cs="Tahoma"/>
          <w:bCs/>
          <w:sz w:val="18"/>
          <w:szCs w:val="18"/>
        </w:rPr>
        <w:t xml:space="preserve"> </w:t>
      </w:r>
      <w:r w:rsidR="00A84E71" w:rsidRPr="00A84E71">
        <w:rPr>
          <w:rFonts w:ascii="Tahoma" w:hAnsi="Tahoma" w:cs="Tahoma"/>
          <w:b w:val="0"/>
          <w:sz w:val="18"/>
          <w:szCs w:val="18"/>
          <w:lang w:val="es-MX"/>
        </w:rPr>
        <w:t xml:space="preserve">[D]ígase de una vez que la figura del litisconsorcio necesario </w:t>
      </w:r>
      <w:r w:rsidR="00A84E71">
        <w:rPr>
          <w:rFonts w:ascii="Tahoma" w:hAnsi="Tahoma" w:cs="Tahoma"/>
          <w:b w:val="0"/>
          <w:sz w:val="18"/>
          <w:szCs w:val="18"/>
          <w:lang w:val="es-MX"/>
        </w:rPr>
        <w:t>E</w:t>
      </w:r>
      <w:r w:rsidR="00A84E71" w:rsidRPr="00A84E71">
        <w:rPr>
          <w:rFonts w:ascii="Tahoma" w:hAnsi="Tahoma" w:cs="Tahoma"/>
          <w:b w:val="0"/>
          <w:sz w:val="18"/>
          <w:szCs w:val="18"/>
          <w:lang w:val="es-MX"/>
        </w:rPr>
        <w:t>n materia laboral es una situación que en poco casos se presenta, sin que ello quiera decir que en algunos eventos se haga necesario vincular a otros sujetos que no necesariamente son legítimos contradictorios pero que de todas maneras su intervención se hace indispensable  para la adecuada resolución del litigio. Así lo ha sostenido esta Sala en varias oportunidades cuando ha integrado el contradictorio sin necesidad de acudir a la figura del litisconsorcio necesario.</w:t>
      </w:r>
    </w:p>
    <w:p w:rsidR="00565991" w:rsidRPr="00A84E71" w:rsidRDefault="00565991" w:rsidP="00A84E71">
      <w:pPr>
        <w:pStyle w:val="Ttulo"/>
        <w:tabs>
          <w:tab w:val="left" w:pos="2127"/>
        </w:tabs>
        <w:spacing w:line="276" w:lineRule="auto"/>
        <w:ind w:left="2835" w:hanging="2835"/>
        <w:jc w:val="both"/>
        <w:rPr>
          <w:rFonts w:ascii="Tahoma" w:hAnsi="Tahoma" w:cs="Tahoma"/>
          <w:b w:val="0"/>
          <w:sz w:val="22"/>
          <w:szCs w:val="22"/>
        </w:rPr>
      </w:pPr>
    </w:p>
    <w:p w:rsidR="00D3635B" w:rsidRPr="00A84E71" w:rsidRDefault="00D3635B" w:rsidP="00A84E71">
      <w:pPr>
        <w:pStyle w:val="Ttulo4"/>
        <w:widowControl w:val="0"/>
        <w:tabs>
          <w:tab w:val="clear" w:pos="0"/>
        </w:tabs>
        <w:spacing w:line="276" w:lineRule="auto"/>
        <w:rPr>
          <w:rFonts w:ascii="Tahoma" w:hAnsi="Tahoma" w:cs="Tahoma"/>
          <w:bCs/>
          <w:sz w:val="22"/>
          <w:szCs w:val="22"/>
          <w:lang w:eastAsia="es-MX"/>
        </w:rPr>
      </w:pPr>
      <w:r w:rsidRPr="00A84E71">
        <w:rPr>
          <w:rFonts w:ascii="Tahoma" w:hAnsi="Tahoma" w:cs="Tahoma"/>
          <w:bCs/>
          <w:sz w:val="22"/>
          <w:szCs w:val="22"/>
          <w:lang w:eastAsia="es-MX"/>
        </w:rPr>
        <w:t>TRIBUNAL SUPERIOR DEL DISTRITO JUDICIAL DE PEREIRA</w:t>
      </w:r>
    </w:p>
    <w:p w:rsidR="00D3635B" w:rsidRPr="00A84E71" w:rsidRDefault="00D3635B" w:rsidP="00A84E71">
      <w:pPr>
        <w:pStyle w:val="Ttulo4"/>
        <w:widowControl w:val="0"/>
        <w:tabs>
          <w:tab w:val="clear" w:pos="0"/>
        </w:tabs>
        <w:spacing w:line="276" w:lineRule="auto"/>
        <w:rPr>
          <w:rFonts w:ascii="Tahoma" w:hAnsi="Tahoma" w:cs="Tahoma"/>
          <w:bCs/>
          <w:sz w:val="22"/>
          <w:szCs w:val="22"/>
          <w:lang w:eastAsia="es-MX"/>
        </w:rPr>
      </w:pPr>
      <w:r w:rsidRPr="00A84E71">
        <w:rPr>
          <w:rFonts w:ascii="Tahoma" w:hAnsi="Tahoma" w:cs="Tahoma"/>
          <w:bCs/>
          <w:sz w:val="22"/>
          <w:szCs w:val="22"/>
          <w:lang w:eastAsia="es-MX"/>
        </w:rPr>
        <w:t>SALA LABORAL</w:t>
      </w:r>
    </w:p>
    <w:p w:rsidR="00D3635B" w:rsidRPr="00A84E71" w:rsidRDefault="00D3635B" w:rsidP="00A84E71">
      <w:pPr>
        <w:spacing w:line="276" w:lineRule="auto"/>
        <w:jc w:val="center"/>
        <w:rPr>
          <w:rFonts w:ascii="Tahoma" w:hAnsi="Tahoma" w:cs="Tahoma"/>
          <w:bCs/>
          <w:sz w:val="22"/>
          <w:szCs w:val="22"/>
        </w:rPr>
      </w:pPr>
    </w:p>
    <w:p w:rsidR="00D3635B" w:rsidRPr="00A84E71" w:rsidRDefault="00D3635B" w:rsidP="00A84E71">
      <w:pPr>
        <w:spacing w:line="276" w:lineRule="auto"/>
        <w:jc w:val="center"/>
        <w:rPr>
          <w:rFonts w:ascii="Tahoma" w:hAnsi="Tahoma" w:cs="Tahoma"/>
          <w:b/>
          <w:bCs/>
          <w:sz w:val="22"/>
          <w:szCs w:val="22"/>
        </w:rPr>
      </w:pPr>
      <w:r w:rsidRPr="00A84E71">
        <w:rPr>
          <w:rFonts w:ascii="Tahoma" w:hAnsi="Tahoma" w:cs="Tahoma"/>
          <w:bCs/>
          <w:sz w:val="22"/>
          <w:szCs w:val="22"/>
        </w:rPr>
        <w:t>Magistrada Ponente:</w:t>
      </w:r>
      <w:r w:rsidRPr="00A84E71">
        <w:rPr>
          <w:rFonts w:ascii="Tahoma" w:hAnsi="Tahoma" w:cs="Tahoma"/>
          <w:b/>
          <w:bCs/>
          <w:sz w:val="22"/>
          <w:szCs w:val="22"/>
        </w:rPr>
        <w:t xml:space="preserve"> ANA LUCÍA CAICEDO CALDERÓN</w:t>
      </w:r>
    </w:p>
    <w:p w:rsidR="00D3635B" w:rsidRPr="00A84E71" w:rsidRDefault="00D3635B" w:rsidP="00A84E71">
      <w:pPr>
        <w:spacing w:line="276" w:lineRule="auto"/>
        <w:jc w:val="center"/>
        <w:rPr>
          <w:rFonts w:ascii="Tahoma" w:hAnsi="Tahoma" w:cs="Tahoma"/>
          <w:b/>
          <w:sz w:val="22"/>
          <w:szCs w:val="22"/>
        </w:rPr>
      </w:pPr>
    </w:p>
    <w:p w:rsidR="00D3635B" w:rsidRPr="00A84E71" w:rsidRDefault="00D3635B" w:rsidP="00A84E71">
      <w:pPr>
        <w:spacing w:line="276" w:lineRule="auto"/>
        <w:jc w:val="center"/>
        <w:rPr>
          <w:rFonts w:ascii="Tahoma" w:hAnsi="Tahoma" w:cs="Tahoma"/>
          <w:b/>
          <w:sz w:val="22"/>
          <w:szCs w:val="22"/>
        </w:rPr>
      </w:pPr>
    </w:p>
    <w:p w:rsidR="00D3635B" w:rsidRPr="00A84E71" w:rsidRDefault="002412C3" w:rsidP="00A84E71">
      <w:pPr>
        <w:spacing w:line="276" w:lineRule="auto"/>
        <w:jc w:val="center"/>
        <w:rPr>
          <w:rFonts w:ascii="Tahoma" w:hAnsi="Tahoma" w:cs="Tahoma"/>
          <w:b/>
          <w:sz w:val="22"/>
          <w:szCs w:val="22"/>
        </w:rPr>
      </w:pPr>
      <w:r w:rsidRPr="00A84E71">
        <w:rPr>
          <w:rFonts w:ascii="Tahoma" w:hAnsi="Tahoma" w:cs="Tahoma"/>
          <w:b/>
          <w:sz w:val="22"/>
          <w:szCs w:val="22"/>
        </w:rPr>
        <w:t>ACTA No.____</w:t>
      </w:r>
    </w:p>
    <w:p w:rsidR="00711D63" w:rsidRPr="00A84E71" w:rsidRDefault="002412C3" w:rsidP="00A84E71">
      <w:pPr>
        <w:spacing w:line="276" w:lineRule="auto"/>
        <w:jc w:val="center"/>
        <w:rPr>
          <w:rFonts w:ascii="Tahoma" w:hAnsi="Tahoma" w:cs="Tahoma"/>
          <w:b/>
          <w:sz w:val="22"/>
          <w:szCs w:val="22"/>
        </w:rPr>
      </w:pPr>
      <w:r w:rsidRPr="00A84E71">
        <w:rPr>
          <w:rFonts w:ascii="Tahoma" w:hAnsi="Tahoma" w:cs="Tahoma"/>
          <w:b/>
          <w:sz w:val="22"/>
          <w:szCs w:val="22"/>
        </w:rPr>
        <w:t>(</w:t>
      </w:r>
      <w:r w:rsidR="008C376C" w:rsidRPr="00A84E71">
        <w:rPr>
          <w:rFonts w:ascii="Tahoma" w:hAnsi="Tahoma" w:cs="Tahoma"/>
          <w:b/>
          <w:sz w:val="22"/>
          <w:szCs w:val="22"/>
        </w:rPr>
        <w:t>24 de octubre de 2016</w:t>
      </w:r>
      <w:r w:rsidR="00711D63" w:rsidRPr="00A84E71">
        <w:rPr>
          <w:rFonts w:ascii="Tahoma" w:hAnsi="Tahoma" w:cs="Tahoma"/>
          <w:b/>
          <w:sz w:val="22"/>
          <w:szCs w:val="22"/>
        </w:rPr>
        <w:t>)</w:t>
      </w:r>
    </w:p>
    <w:p w:rsidR="00D85098" w:rsidRPr="00A84E71" w:rsidRDefault="00D85098" w:rsidP="00A84E71">
      <w:pPr>
        <w:spacing w:line="276" w:lineRule="auto"/>
        <w:jc w:val="center"/>
        <w:rPr>
          <w:rFonts w:ascii="Tahoma" w:hAnsi="Tahoma" w:cs="Tahoma"/>
          <w:b/>
          <w:sz w:val="22"/>
          <w:szCs w:val="22"/>
        </w:rPr>
      </w:pPr>
    </w:p>
    <w:p w:rsidR="00D85098" w:rsidRPr="00A84E71" w:rsidRDefault="00D85098" w:rsidP="00A84E71">
      <w:pPr>
        <w:spacing w:line="276" w:lineRule="auto"/>
        <w:jc w:val="center"/>
        <w:rPr>
          <w:rFonts w:ascii="Tahoma" w:hAnsi="Tahoma" w:cs="Tahoma"/>
          <w:b/>
          <w:sz w:val="22"/>
          <w:szCs w:val="22"/>
        </w:rPr>
      </w:pPr>
      <w:r w:rsidRPr="00A84E71">
        <w:rPr>
          <w:rFonts w:ascii="Tahoma" w:hAnsi="Tahoma" w:cs="Tahoma"/>
          <w:b/>
          <w:sz w:val="22"/>
          <w:szCs w:val="22"/>
        </w:rPr>
        <w:t>AUDIENCI</w:t>
      </w:r>
      <w:r w:rsidR="006338AF" w:rsidRPr="00A84E71">
        <w:rPr>
          <w:rFonts w:ascii="Tahoma" w:hAnsi="Tahoma" w:cs="Tahoma"/>
          <w:b/>
          <w:sz w:val="22"/>
          <w:szCs w:val="22"/>
        </w:rPr>
        <w:t>A</w:t>
      </w:r>
      <w:r w:rsidRPr="00A84E71">
        <w:rPr>
          <w:rFonts w:ascii="Tahoma" w:hAnsi="Tahoma" w:cs="Tahoma"/>
          <w:b/>
          <w:sz w:val="22"/>
          <w:szCs w:val="22"/>
        </w:rPr>
        <w:t xml:space="preserve"> </w:t>
      </w:r>
      <w:r w:rsidR="000218F9" w:rsidRPr="00A84E71">
        <w:rPr>
          <w:rFonts w:ascii="Tahoma" w:hAnsi="Tahoma" w:cs="Tahoma"/>
          <w:b/>
          <w:sz w:val="22"/>
          <w:szCs w:val="22"/>
        </w:rPr>
        <w:t>ORAL -</w:t>
      </w:r>
      <w:r w:rsidRPr="00A84E71">
        <w:rPr>
          <w:rFonts w:ascii="Tahoma" w:hAnsi="Tahoma" w:cs="Tahoma"/>
          <w:b/>
          <w:sz w:val="22"/>
          <w:szCs w:val="22"/>
        </w:rPr>
        <w:t xml:space="preserve"> AUTO INTERLOCUTORIO</w:t>
      </w:r>
    </w:p>
    <w:p w:rsidR="00565991" w:rsidRPr="00A84E71" w:rsidRDefault="00D3635B" w:rsidP="00A84E71">
      <w:pPr>
        <w:spacing w:line="276" w:lineRule="auto"/>
        <w:jc w:val="both"/>
        <w:rPr>
          <w:rFonts w:ascii="Tahoma" w:hAnsi="Tahoma" w:cs="Tahoma"/>
          <w:sz w:val="22"/>
          <w:szCs w:val="22"/>
          <w:lang w:val="es-ES_tradnl"/>
        </w:rPr>
      </w:pPr>
      <w:r w:rsidRPr="00A84E71">
        <w:rPr>
          <w:rFonts w:ascii="Tahoma" w:hAnsi="Tahoma" w:cs="Tahoma"/>
          <w:b/>
          <w:sz w:val="22"/>
          <w:szCs w:val="22"/>
        </w:rPr>
        <w:tab/>
      </w:r>
    </w:p>
    <w:p w:rsidR="00565991" w:rsidRPr="00A84E71" w:rsidRDefault="008C376C" w:rsidP="00A84E71">
      <w:pPr>
        <w:spacing w:line="276" w:lineRule="auto"/>
        <w:ind w:firstLine="1122"/>
        <w:jc w:val="both"/>
        <w:rPr>
          <w:rFonts w:ascii="Tahoma" w:hAnsi="Tahoma" w:cs="Tahoma"/>
          <w:sz w:val="22"/>
          <w:szCs w:val="22"/>
          <w:lang w:val="es-ES_tradnl"/>
        </w:rPr>
      </w:pPr>
      <w:r w:rsidRPr="00A84E71">
        <w:rPr>
          <w:rFonts w:ascii="Tahoma" w:hAnsi="Tahoma" w:cs="Tahoma"/>
          <w:sz w:val="22"/>
          <w:szCs w:val="22"/>
          <w:lang w:val="es-ES_tradnl"/>
        </w:rPr>
        <w:t>S</w:t>
      </w:r>
      <w:r w:rsidR="00506C5F" w:rsidRPr="00A84E71">
        <w:rPr>
          <w:rFonts w:ascii="Tahoma" w:hAnsi="Tahoma" w:cs="Tahoma"/>
          <w:sz w:val="22"/>
          <w:szCs w:val="22"/>
          <w:lang w:val="es-ES_tradnl"/>
        </w:rPr>
        <w:t xml:space="preserve">iendo las </w:t>
      </w:r>
      <w:r w:rsidRPr="00A84E71">
        <w:rPr>
          <w:rFonts w:ascii="Tahoma" w:hAnsi="Tahoma" w:cs="Tahoma"/>
          <w:sz w:val="22"/>
          <w:szCs w:val="22"/>
          <w:lang w:val="es-ES_tradnl"/>
        </w:rPr>
        <w:t xml:space="preserve">11.10 de la mañana </w:t>
      </w:r>
      <w:r w:rsidR="00324500" w:rsidRPr="00A84E71">
        <w:rPr>
          <w:rFonts w:ascii="Tahoma" w:hAnsi="Tahoma" w:cs="Tahoma"/>
          <w:sz w:val="22"/>
          <w:szCs w:val="22"/>
          <w:lang w:val="es-ES_tradnl"/>
        </w:rPr>
        <w:t xml:space="preserve">de hoy </w:t>
      </w:r>
      <w:r w:rsidR="00506C5F" w:rsidRPr="00A84E71">
        <w:rPr>
          <w:rFonts w:ascii="Tahoma" w:hAnsi="Tahoma" w:cs="Tahoma"/>
          <w:sz w:val="22"/>
          <w:szCs w:val="22"/>
          <w:lang w:val="es-ES_tradnl"/>
        </w:rPr>
        <w:t xml:space="preserve">viernes </w:t>
      </w:r>
      <w:r w:rsidRPr="00A84E71">
        <w:rPr>
          <w:rFonts w:ascii="Tahoma" w:hAnsi="Tahoma" w:cs="Tahoma"/>
          <w:sz w:val="22"/>
          <w:szCs w:val="22"/>
          <w:lang w:val="es-ES_tradnl"/>
        </w:rPr>
        <w:t>24 de octubre de 2016</w:t>
      </w:r>
      <w:r w:rsidR="0047764D" w:rsidRPr="00A84E71">
        <w:rPr>
          <w:rFonts w:ascii="Tahoma" w:hAnsi="Tahoma" w:cs="Tahoma"/>
          <w:sz w:val="22"/>
          <w:szCs w:val="22"/>
          <w:lang w:val="es-ES_tradnl"/>
        </w:rPr>
        <w:t xml:space="preserve">, la Sala de </w:t>
      </w:r>
      <w:r w:rsidRPr="00A84E71">
        <w:rPr>
          <w:rFonts w:ascii="Tahoma" w:hAnsi="Tahoma" w:cs="Tahoma"/>
          <w:sz w:val="22"/>
          <w:szCs w:val="22"/>
          <w:lang w:val="es-ES_tradnl"/>
        </w:rPr>
        <w:t>Decisión Laboral No. 1</w:t>
      </w:r>
      <w:r w:rsidR="0047764D" w:rsidRPr="00A84E71">
        <w:rPr>
          <w:rFonts w:ascii="Tahoma" w:hAnsi="Tahoma" w:cs="Tahoma"/>
          <w:sz w:val="22"/>
          <w:szCs w:val="22"/>
          <w:lang w:val="es-ES_tradnl"/>
        </w:rPr>
        <w:t xml:space="preserve"> del Tribunal Superior de Pereira</w:t>
      </w:r>
      <w:r w:rsidR="00A23C4A" w:rsidRPr="00A84E71">
        <w:rPr>
          <w:rFonts w:ascii="Tahoma" w:hAnsi="Tahoma" w:cs="Tahoma"/>
          <w:sz w:val="22"/>
          <w:szCs w:val="22"/>
          <w:lang w:val="es-ES_tradnl"/>
        </w:rPr>
        <w:t xml:space="preserve"> </w:t>
      </w:r>
      <w:r w:rsidR="0047764D" w:rsidRPr="00A84E71">
        <w:rPr>
          <w:rFonts w:ascii="Tahoma" w:hAnsi="Tahoma" w:cs="Tahoma"/>
          <w:sz w:val="22"/>
          <w:szCs w:val="22"/>
          <w:lang w:val="es-ES_tradnl"/>
        </w:rPr>
        <w:t xml:space="preserve">se </w:t>
      </w:r>
      <w:r w:rsidR="00506C5F" w:rsidRPr="00A84E71">
        <w:rPr>
          <w:rFonts w:ascii="Tahoma" w:hAnsi="Tahoma" w:cs="Tahoma"/>
          <w:sz w:val="22"/>
          <w:szCs w:val="22"/>
          <w:lang w:val="es-ES_tradnl"/>
        </w:rPr>
        <w:t xml:space="preserve">constituye en Audiencia Pública </w:t>
      </w:r>
      <w:r w:rsidR="0047764D" w:rsidRPr="00A84E71">
        <w:rPr>
          <w:rFonts w:ascii="Tahoma" w:hAnsi="Tahoma" w:cs="Tahoma"/>
          <w:sz w:val="22"/>
          <w:szCs w:val="22"/>
          <w:lang w:val="es-ES_tradnl"/>
        </w:rPr>
        <w:t>en el proceso ord</w:t>
      </w:r>
      <w:r w:rsidR="000218F9" w:rsidRPr="00A84E71">
        <w:rPr>
          <w:rFonts w:ascii="Tahoma" w:hAnsi="Tahoma" w:cs="Tahoma"/>
          <w:sz w:val="22"/>
          <w:szCs w:val="22"/>
          <w:lang w:val="es-ES_tradnl"/>
        </w:rPr>
        <w:t xml:space="preserve">inario laboral instaurado por </w:t>
      </w:r>
      <w:r w:rsidRPr="00A84E71">
        <w:rPr>
          <w:rFonts w:ascii="Tahoma" w:hAnsi="Tahoma" w:cs="Tahoma"/>
          <w:sz w:val="22"/>
          <w:szCs w:val="22"/>
          <w:lang w:val="es-ES_tradnl"/>
        </w:rPr>
        <w:t>el señor</w:t>
      </w:r>
      <w:r w:rsidR="0047764D" w:rsidRPr="00A84E71">
        <w:rPr>
          <w:rFonts w:ascii="Tahoma" w:hAnsi="Tahoma" w:cs="Tahoma"/>
          <w:sz w:val="22"/>
          <w:szCs w:val="22"/>
          <w:lang w:val="es-ES_tradnl"/>
        </w:rPr>
        <w:t xml:space="preserve"> </w:t>
      </w:r>
      <w:r w:rsidRPr="00A84E71">
        <w:rPr>
          <w:rFonts w:ascii="Tahoma" w:hAnsi="Tahoma" w:cs="Tahoma"/>
          <w:b/>
          <w:bCs/>
          <w:sz w:val="22"/>
          <w:szCs w:val="22"/>
          <w:lang w:val="es-ES_tradnl"/>
        </w:rPr>
        <w:t>EFRAIN OSPINA CARDONA</w:t>
      </w:r>
      <w:r w:rsidR="000218F9" w:rsidRPr="00A84E71">
        <w:rPr>
          <w:rFonts w:ascii="Tahoma" w:hAnsi="Tahoma" w:cs="Tahoma"/>
          <w:b/>
          <w:bCs/>
          <w:sz w:val="22"/>
          <w:szCs w:val="22"/>
          <w:lang w:val="es-ES_tradnl"/>
        </w:rPr>
        <w:t xml:space="preserve"> </w:t>
      </w:r>
      <w:r w:rsidR="00506C5F" w:rsidRPr="00A84E71">
        <w:rPr>
          <w:rFonts w:ascii="Tahoma" w:hAnsi="Tahoma" w:cs="Tahoma"/>
          <w:sz w:val="22"/>
          <w:szCs w:val="22"/>
          <w:lang w:val="es-ES_tradnl"/>
        </w:rPr>
        <w:t xml:space="preserve">en contra de </w:t>
      </w:r>
      <w:r w:rsidRPr="00A84E71">
        <w:rPr>
          <w:rFonts w:ascii="Tahoma" w:hAnsi="Tahoma" w:cs="Tahoma"/>
          <w:b/>
          <w:sz w:val="22"/>
          <w:szCs w:val="22"/>
          <w:lang w:val="es-ES_tradnl"/>
        </w:rPr>
        <w:t xml:space="preserve">BALCONES CONDOMINIO P.H. Y ADMINISTRADORA DE FONDO DE PENSIONES Y CESANTÍAS PORVENIR S.A., </w:t>
      </w:r>
      <w:r w:rsidRPr="00A84E71">
        <w:rPr>
          <w:rFonts w:ascii="Tahoma" w:hAnsi="Tahoma" w:cs="Tahoma"/>
          <w:sz w:val="22"/>
          <w:szCs w:val="22"/>
          <w:lang w:val="es-ES_tradnl"/>
        </w:rPr>
        <w:t>en adelante PROVENIR</w:t>
      </w:r>
      <w:r w:rsidR="00A23C4A" w:rsidRPr="00A84E71">
        <w:rPr>
          <w:rFonts w:ascii="Tahoma" w:hAnsi="Tahoma" w:cs="Tahoma"/>
          <w:sz w:val="22"/>
          <w:szCs w:val="22"/>
          <w:lang w:val="es-ES_tradnl"/>
        </w:rPr>
        <w:t>.</w:t>
      </w:r>
      <w:r w:rsidR="00B9627B" w:rsidRPr="00A84E71">
        <w:rPr>
          <w:rFonts w:ascii="Tahoma" w:hAnsi="Tahoma" w:cs="Tahoma"/>
          <w:sz w:val="22"/>
          <w:szCs w:val="22"/>
          <w:lang w:val="es-ES_tradnl"/>
        </w:rPr>
        <w:t xml:space="preserve"> Al proceso se vincularon en calidad de llamadas en garantía a AIG SEGUROS COLOMBIA, LA PREVISORA S.A. COMPAÑÍA DE SEGUROS y la SOCIEDAD HORIZONTAL P.H. S.A.S.</w:t>
      </w:r>
    </w:p>
    <w:p w:rsidR="00565991" w:rsidRPr="00A84E71" w:rsidRDefault="00565991" w:rsidP="00A84E71">
      <w:pPr>
        <w:spacing w:line="276" w:lineRule="auto"/>
        <w:ind w:firstLine="1122"/>
        <w:jc w:val="both"/>
        <w:rPr>
          <w:rFonts w:ascii="Tahoma" w:hAnsi="Tahoma" w:cs="Tahoma"/>
          <w:sz w:val="22"/>
          <w:szCs w:val="22"/>
          <w:lang w:val="es-ES_tradnl"/>
        </w:rPr>
      </w:pPr>
    </w:p>
    <w:p w:rsidR="0047764D" w:rsidRPr="00A84E71" w:rsidRDefault="0047764D" w:rsidP="00A84E71">
      <w:pPr>
        <w:spacing w:line="276" w:lineRule="auto"/>
        <w:ind w:firstLine="1122"/>
        <w:jc w:val="both"/>
        <w:rPr>
          <w:rFonts w:ascii="Tahoma" w:hAnsi="Tahoma" w:cs="Tahoma"/>
          <w:sz w:val="22"/>
          <w:szCs w:val="22"/>
          <w:lang w:val="es-ES_tradnl"/>
        </w:rPr>
      </w:pPr>
      <w:r w:rsidRPr="00A84E71">
        <w:rPr>
          <w:rFonts w:ascii="Tahoma" w:hAnsi="Tahoma" w:cs="Tahoma"/>
          <w:sz w:val="22"/>
          <w:szCs w:val="22"/>
          <w:lang w:val="es-ES_tradnl"/>
        </w:rPr>
        <w:t>Para el efecto, se verifica la asistencia de las partes a la presente diligencia:</w:t>
      </w:r>
      <w:r w:rsidR="00A23C4A" w:rsidRPr="00A84E71">
        <w:rPr>
          <w:rFonts w:ascii="Tahoma" w:hAnsi="Tahoma" w:cs="Tahoma"/>
          <w:sz w:val="22"/>
          <w:szCs w:val="22"/>
          <w:lang w:val="es-ES_tradnl"/>
        </w:rPr>
        <w:t xml:space="preserve"> </w:t>
      </w:r>
      <w:r w:rsidRPr="00A84E71">
        <w:rPr>
          <w:rFonts w:ascii="Tahoma" w:hAnsi="Tahoma" w:cs="Tahoma"/>
          <w:sz w:val="22"/>
          <w:szCs w:val="22"/>
          <w:lang w:val="es-ES_tradnl"/>
        </w:rPr>
        <w:t>Parte demandante…</w:t>
      </w:r>
      <w:r w:rsidR="00A23C4A" w:rsidRPr="00A84E71">
        <w:rPr>
          <w:rFonts w:ascii="Tahoma" w:hAnsi="Tahoma" w:cs="Tahoma"/>
          <w:sz w:val="22"/>
          <w:szCs w:val="22"/>
          <w:lang w:val="es-ES_tradnl"/>
        </w:rPr>
        <w:t xml:space="preserve"> </w:t>
      </w:r>
      <w:r w:rsidRPr="00A84E71">
        <w:rPr>
          <w:rFonts w:ascii="Tahoma" w:hAnsi="Tahoma" w:cs="Tahoma"/>
          <w:sz w:val="22"/>
          <w:szCs w:val="22"/>
          <w:lang w:val="es-ES_tradnl"/>
        </w:rPr>
        <w:t>P</w:t>
      </w:r>
      <w:r w:rsidR="00A23C4A" w:rsidRPr="00A84E71">
        <w:rPr>
          <w:rFonts w:ascii="Tahoma" w:hAnsi="Tahoma" w:cs="Tahoma"/>
          <w:sz w:val="22"/>
          <w:szCs w:val="22"/>
          <w:lang w:val="es-ES_tradnl"/>
        </w:rPr>
        <w:t xml:space="preserve">arte </w:t>
      </w:r>
      <w:r w:rsidRPr="00A84E71">
        <w:rPr>
          <w:rFonts w:ascii="Tahoma" w:hAnsi="Tahoma" w:cs="Tahoma"/>
          <w:sz w:val="22"/>
          <w:szCs w:val="22"/>
          <w:lang w:val="es-ES_tradnl"/>
        </w:rPr>
        <w:t>demandada…</w:t>
      </w:r>
    </w:p>
    <w:p w:rsidR="0047764D" w:rsidRPr="00A84E71" w:rsidRDefault="0047764D" w:rsidP="00A84E71">
      <w:pPr>
        <w:spacing w:line="276" w:lineRule="auto"/>
        <w:ind w:firstLine="1122"/>
        <w:jc w:val="both"/>
        <w:rPr>
          <w:rFonts w:ascii="Tahoma" w:hAnsi="Tahoma" w:cs="Tahoma"/>
          <w:sz w:val="22"/>
          <w:szCs w:val="22"/>
          <w:lang w:val="es-ES_tradnl"/>
        </w:rPr>
      </w:pPr>
    </w:p>
    <w:p w:rsidR="0047764D" w:rsidRPr="00A84E71" w:rsidRDefault="0047764D" w:rsidP="00A84E71">
      <w:pPr>
        <w:widowControl w:val="0"/>
        <w:autoSpaceDE w:val="0"/>
        <w:autoSpaceDN w:val="0"/>
        <w:adjustRightInd w:val="0"/>
        <w:spacing w:line="276" w:lineRule="auto"/>
        <w:jc w:val="center"/>
        <w:rPr>
          <w:rFonts w:ascii="Tahoma" w:hAnsi="Tahoma" w:cs="Tahoma"/>
          <w:b/>
          <w:sz w:val="22"/>
          <w:szCs w:val="22"/>
        </w:rPr>
      </w:pPr>
      <w:r w:rsidRPr="00A84E71">
        <w:rPr>
          <w:rFonts w:ascii="Tahoma" w:hAnsi="Tahoma" w:cs="Tahoma"/>
          <w:b/>
          <w:sz w:val="22"/>
          <w:szCs w:val="22"/>
        </w:rPr>
        <w:t>ALEGATOS DE CONCLUSIÓN:</w:t>
      </w:r>
    </w:p>
    <w:p w:rsidR="0047764D" w:rsidRPr="00A84E71" w:rsidRDefault="0047764D" w:rsidP="00A84E71">
      <w:pPr>
        <w:widowControl w:val="0"/>
        <w:autoSpaceDE w:val="0"/>
        <w:autoSpaceDN w:val="0"/>
        <w:adjustRightInd w:val="0"/>
        <w:spacing w:line="276" w:lineRule="auto"/>
        <w:jc w:val="both"/>
        <w:rPr>
          <w:rFonts w:ascii="Tahoma" w:hAnsi="Tahoma" w:cs="Tahoma"/>
          <w:sz w:val="22"/>
          <w:szCs w:val="22"/>
        </w:rPr>
      </w:pPr>
    </w:p>
    <w:p w:rsidR="0047764D" w:rsidRPr="00A84E71" w:rsidRDefault="0047764D" w:rsidP="00A84E71">
      <w:pPr>
        <w:spacing w:line="276" w:lineRule="auto"/>
        <w:ind w:firstLine="1122"/>
        <w:jc w:val="both"/>
        <w:rPr>
          <w:rFonts w:ascii="Tahoma" w:hAnsi="Tahoma" w:cs="Tahoma"/>
          <w:sz w:val="22"/>
          <w:szCs w:val="22"/>
          <w:lang w:val="es-ES_tradnl"/>
        </w:rPr>
      </w:pPr>
      <w:r w:rsidRPr="00A84E71">
        <w:rPr>
          <w:rFonts w:ascii="Tahoma" w:hAnsi="Tahoma" w:cs="Tahoma"/>
          <w:sz w:val="22"/>
          <w:szCs w:val="22"/>
          <w:lang w:val="es-ES_tradnl"/>
        </w:rPr>
        <w:t>De conformidad con el artículo 82 del C.P.T y de la S.S., modificado por el artículo 13 de la Ley 1149 de 2007, se concede el uso de la palabra a las partes para que prese</w:t>
      </w:r>
      <w:r w:rsidR="00A23C4A" w:rsidRPr="00A84E71">
        <w:rPr>
          <w:rFonts w:ascii="Tahoma" w:hAnsi="Tahoma" w:cs="Tahoma"/>
          <w:sz w:val="22"/>
          <w:szCs w:val="22"/>
          <w:lang w:val="es-ES_tradnl"/>
        </w:rPr>
        <w:t xml:space="preserve">nten sus alegatos de conclusión: </w:t>
      </w:r>
      <w:r w:rsidRPr="00A84E71">
        <w:rPr>
          <w:rFonts w:ascii="Tahoma" w:hAnsi="Tahoma" w:cs="Tahoma"/>
          <w:sz w:val="22"/>
          <w:szCs w:val="22"/>
          <w:lang w:val="es-ES_tradnl"/>
        </w:rPr>
        <w:t>Parte demandante…</w:t>
      </w:r>
      <w:r w:rsidR="00A23C4A" w:rsidRPr="00A84E71">
        <w:rPr>
          <w:rFonts w:ascii="Tahoma" w:hAnsi="Tahoma" w:cs="Tahoma"/>
          <w:sz w:val="22"/>
          <w:szCs w:val="22"/>
          <w:lang w:val="es-ES_tradnl"/>
        </w:rPr>
        <w:t xml:space="preserve"> </w:t>
      </w:r>
      <w:r w:rsidRPr="00A84E71">
        <w:rPr>
          <w:rFonts w:ascii="Tahoma" w:hAnsi="Tahoma" w:cs="Tahoma"/>
          <w:sz w:val="22"/>
          <w:szCs w:val="22"/>
          <w:lang w:val="es-ES_tradnl"/>
        </w:rPr>
        <w:t>Parte demandada…</w:t>
      </w:r>
    </w:p>
    <w:p w:rsidR="0047764D" w:rsidRPr="00A84E71" w:rsidRDefault="0047764D" w:rsidP="00A84E71">
      <w:pPr>
        <w:widowControl w:val="0"/>
        <w:autoSpaceDE w:val="0"/>
        <w:autoSpaceDN w:val="0"/>
        <w:adjustRightInd w:val="0"/>
        <w:spacing w:line="276" w:lineRule="auto"/>
        <w:rPr>
          <w:rFonts w:ascii="Tahoma" w:hAnsi="Tahoma" w:cs="Tahoma"/>
          <w:b/>
          <w:sz w:val="22"/>
          <w:szCs w:val="22"/>
        </w:rPr>
      </w:pPr>
    </w:p>
    <w:p w:rsidR="0047764D" w:rsidRPr="00A84E71" w:rsidRDefault="0047764D" w:rsidP="00A84E71">
      <w:pPr>
        <w:widowControl w:val="0"/>
        <w:autoSpaceDE w:val="0"/>
        <w:autoSpaceDN w:val="0"/>
        <w:adjustRightInd w:val="0"/>
        <w:spacing w:line="276" w:lineRule="auto"/>
        <w:jc w:val="center"/>
        <w:rPr>
          <w:rFonts w:ascii="Tahoma" w:hAnsi="Tahoma" w:cs="Tahoma"/>
          <w:b/>
          <w:sz w:val="22"/>
          <w:szCs w:val="22"/>
        </w:rPr>
      </w:pPr>
      <w:r w:rsidRPr="00A84E71">
        <w:rPr>
          <w:rFonts w:ascii="Tahoma" w:hAnsi="Tahoma" w:cs="Tahoma"/>
          <w:b/>
          <w:sz w:val="22"/>
          <w:szCs w:val="22"/>
        </w:rPr>
        <w:t>AUTO INTERLOCUTORIO:</w:t>
      </w:r>
    </w:p>
    <w:p w:rsidR="0047764D" w:rsidRPr="00A84E71" w:rsidRDefault="0047764D" w:rsidP="00A84E71">
      <w:pPr>
        <w:widowControl w:val="0"/>
        <w:autoSpaceDE w:val="0"/>
        <w:autoSpaceDN w:val="0"/>
        <w:adjustRightInd w:val="0"/>
        <w:spacing w:line="276" w:lineRule="auto"/>
        <w:jc w:val="both"/>
        <w:rPr>
          <w:rFonts w:ascii="Tahoma" w:hAnsi="Tahoma" w:cs="Tahoma"/>
          <w:sz w:val="22"/>
          <w:szCs w:val="22"/>
        </w:rPr>
      </w:pPr>
    </w:p>
    <w:p w:rsidR="00430A4F" w:rsidRPr="00A84E71" w:rsidRDefault="00430A4F" w:rsidP="00A84E71">
      <w:pPr>
        <w:widowControl w:val="0"/>
        <w:autoSpaceDE w:val="0"/>
        <w:autoSpaceDN w:val="0"/>
        <w:adjustRightInd w:val="0"/>
        <w:spacing w:line="276" w:lineRule="auto"/>
        <w:ind w:firstLine="1122"/>
        <w:jc w:val="both"/>
        <w:rPr>
          <w:rFonts w:ascii="Tahoma" w:hAnsi="Tahoma" w:cs="Tahoma"/>
          <w:sz w:val="22"/>
          <w:szCs w:val="22"/>
        </w:rPr>
      </w:pPr>
      <w:r w:rsidRPr="00A84E71">
        <w:rPr>
          <w:rFonts w:ascii="Tahoma" w:hAnsi="Tahoma" w:cs="Tahoma"/>
          <w:sz w:val="22"/>
          <w:szCs w:val="22"/>
        </w:rPr>
        <w:t xml:space="preserve">Como quiera que los argumentos expuestos en los alegatos de la parte actora corresponden a los esgrimidos en la </w:t>
      </w:r>
      <w:r w:rsidR="00506C5F" w:rsidRPr="00A84E71">
        <w:rPr>
          <w:rFonts w:ascii="Tahoma" w:hAnsi="Tahoma" w:cs="Tahoma"/>
          <w:sz w:val="22"/>
          <w:szCs w:val="22"/>
        </w:rPr>
        <w:t>alzada</w:t>
      </w:r>
      <w:r w:rsidRPr="00A84E71">
        <w:rPr>
          <w:rFonts w:ascii="Tahoma" w:hAnsi="Tahoma" w:cs="Tahoma"/>
          <w:sz w:val="22"/>
          <w:szCs w:val="22"/>
        </w:rPr>
        <w:t xml:space="preserve">, los cuales se tuvieron en cuenta en la discusión del proyecto, procede la Sala a resolver el recurso de </w:t>
      </w:r>
      <w:r w:rsidR="00506C5F" w:rsidRPr="00A84E71">
        <w:rPr>
          <w:rFonts w:ascii="Tahoma" w:hAnsi="Tahoma" w:cs="Tahoma"/>
          <w:sz w:val="22"/>
          <w:szCs w:val="22"/>
        </w:rPr>
        <w:t xml:space="preserve">apelación </w:t>
      </w:r>
      <w:r w:rsidRPr="00A84E71">
        <w:rPr>
          <w:rFonts w:ascii="Tahoma" w:hAnsi="Tahoma" w:cs="Tahoma"/>
          <w:sz w:val="22"/>
          <w:szCs w:val="22"/>
        </w:rPr>
        <w:t xml:space="preserve">interpuesto por </w:t>
      </w:r>
      <w:r w:rsidR="008C376C" w:rsidRPr="00A84E71">
        <w:rPr>
          <w:rFonts w:ascii="Tahoma" w:hAnsi="Tahoma" w:cs="Tahoma"/>
          <w:sz w:val="22"/>
          <w:szCs w:val="22"/>
        </w:rPr>
        <w:t xml:space="preserve">la codemandada PORVENIR </w:t>
      </w:r>
      <w:r w:rsidR="00AC247C" w:rsidRPr="00A84E71">
        <w:rPr>
          <w:rFonts w:ascii="Tahoma" w:hAnsi="Tahoma" w:cs="Tahoma"/>
          <w:sz w:val="22"/>
          <w:szCs w:val="22"/>
        </w:rPr>
        <w:t xml:space="preserve">contra el auto proferido el </w:t>
      </w:r>
      <w:r w:rsidR="008C376C" w:rsidRPr="00A84E71">
        <w:rPr>
          <w:rFonts w:ascii="Tahoma" w:hAnsi="Tahoma" w:cs="Tahoma"/>
          <w:sz w:val="22"/>
          <w:szCs w:val="22"/>
        </w:rPr>
        <w:t>25 de julio de 2016</w:t>
      </w:r>
      <w:r w:rsidR="00CC09C9" w:rsidRPr="00A84E71">
        <w:rPr>
          <w:rFonts w:ascii="Tahoma" w:hAnsi="Tahoma" w:cs="Tahoma"/>
          <w:sz w:val="22"/>
          <w:szCs w:val="22"/>
        </w:rPr>
        <w:t xml:space="preserve"> por el Juzgado Segundo Laboral</w:t>
      </w:r>
      <w:r w:rsidRPr="00A84E71">
        <w:rPr>
          <w:rFonts w:ascii="Tahoma" w:hAnsi="Tahoma" w:cs="Tahoma"/>
          <w:sz w:val="22"/>
          <w:szCs w:val="22"/>
        </w:rPr>
        <w:t xml:space="preserve"> del Circuito de Pereira, dentro del proceso ordinario la</w:t>
      </w:r>
      <w:r w:rsidR="00CC09C9" w:rsidRPr="00A84E71">
        <w:rPr>
          <w:rFonts w:ascii="Tahoma" w:hAnsi="Tahoma" w:cs="Tahoma"/>
          <w:sz w:val="22"/>
          <w:szCs w:val="22"/>
        </w:rPr>
        <w:t xml:space="preserve">boral reseñado con anterioridad, </w:t>
      </w:r>
      <w:r w:rsidRPr="00A84E71">
        <w:rPr>
          <w:rFonts w:ascii="Tahoma" w:hAnsi="Tahoma" w:cs="Tahoma"/>
          <w:sz w:val="22"/>
          <w:szCs w:val="22"/>
        </w:rPr>
        <w:t>previos los siguientes antecedentes,</w:t>
      </w:r>
    </w:p>
    <w:p w:rsidR="0047764D" w:rsidRPr="00A84E71" w:rsidRDefault="0047764D" w:rsidP="00A84E71">
      <w:pPr>
        <w:widowControl w:val="0"/>
        <w:autoSpaceDE w:val="0"/>
        <w:autoSpaceDN w:val="0"/>
        <w:adjustRightInd w:val="0"/>
        <w:spacing w:line="276" w:lineRule="auto"/>
        <w:ind w:firstLine="1122"/>
        <w:jc w:val="both"/>
        <w:rPr>
          <w:rFonts w:ascii="Tahoma" w:hAnsi="Tahoma" w:cs="Tahoma"/>
          <w:sz w:val="22"/>
          <w:szCs w:val="22"/>
        </w:rPr>
      </w:pPr>
    </w:p>
    <w:p w:rsidR="00D3635B" w:rsidRPr="00A84E71" w:rsidRDefault="00D3635B" w:rsidP="00A84E71">
      <w:pPr>
        <w:pStyle w:val="Ttulo4"/>
        <w:numPr>
          <w:ilvl w:val="0"/>
          <w:numId w:val="1"/>
        </w:numPr>
        <w:spacing w:line="276" w:lineRule="auto"/>
        <w:rPr>
          <w:rFonts w:ascii="Tahoma" w:hAnsi="Tahoma" w:cs="Tahoma"/>
          <w:spacing w:val="2"/>
          <w:sz w:val="22"/>
          <w:szCs w:val="22"/>
          <w:u w:val="single"/>
        </w:rPr>
      </w:pPr>
      <w:r w:rsidRPr="00A84E71">
        <w:rPr>
          <w:rFonts w:ascii="Tahoma" w:hAnsi="Tahoma" w:cs="Tahoma"/>
          <w:spacing w:val="2"/>
          <w:sz w:val="22"/>
          <w:szCs w:val="22"/>
          <w:u w:val="single"/>
        </w:rPr>
        <w:lastRenderedPageBreak/>
        <w:t>LA PROVIDENCIA APELADA</w:t>
      </w:r>
    </w:p>
    <w:p w:rsidR="00D3635B" w:rsidRPr="00A84E71" w:rsidRDefault="00D3635B" w:rsidP="00A84E71">
      <w:pPr>
        <w:spacing w:line="276" w:lineRule="auto"/>
        <w:rPr>
          <w:rFonts w:ascii="Tahoma" w:hAnsi="Tahoma" w:cs="Tahoma"/>
          <w:sz w:val="22"/>
          <w:szCs w:val="22"/>
        </w:rPr>
      </w:pPr>
    </w:p>
    <w:p w:rsidR="00042541" w:rsidRPr="00A84E71" w:rsidRDefault="005C5EAE" w:rsidP="00A84E71">
      <w:pPr>
        <w:widowControl w:val="0"/>
        <w:autoSpaceDE w:val="0"/>
        <w:autoSpaceDN w:val="0"/>
        <w:adjustRightInd w:val="0"/>
        <w:spacing w:line="276" w:lineRule="auto"/>
        <w:ind w:firstLine="1080"/>
        <w:jc w:val="both"/>
        <w:rPr>
          <w:rFonts w:ascii="Tahoma" w:hAnsi="Tahoma" w:cs="Tahoma"/>
          <w:sz w:val="22"/>
          <w:szCs w:val="22"/>
          <w:lang w:val="es-ES_tradnl"/>
        </w:rPr>
      </w:pPr>
      <w:r w:rsidRPr="00A84E71">
        <w:rPr>
          <w:rFonts w:ascii="Tahoma" w:hAnsi="Tahoma" w:cs="Tahoma"/>
          <w:sz w:val="22"/>
          <w:szCs w:val="22"/>
          <w:lang w:val="es-ES_tradnl"/>
        </w:rPr>
        <w:t>En lo que interesa a este asunto, hay que decir que l</w:t>
      </w:r>
      <w:r w:rsidR="00132D47" w:rsidRPr="00A84E71">
        <w:rPr>
          <w:rFonts w:ascii="Tahoma" w:hAnsi="Tahoma" w:cs="Tahoma"/>
          <w:sz w:val="22"/>
          <w:szCs w:val="22"/>
          <w:lang w:val="es-ES_tradnl"/>
        </w:rPr>
        <w:t>a juez</w:t>
      </w:r>
      <w:r w:rsidR="00CC09C9" w:rsidRPr="00A84E71">
        <w:rPr>
          <w:rFonts w:ascii="Tahoma" w:hAnsi="Tahoma" w:cs="Tahoma"/>
          <w:sz w:val="22"/>
          <w:szCs w:val="22"/>
          <w:lang w:val="es-ES_tradnl"/>
        </w:rPr>
        <w:t>a</w:t>
      </w:r>
      <w:r w:rsidR="00132D47" w:rsidRPr="00A84E71">
        <w:rPr>
          <w:rFonts w:ascii="Tahoma" w:hAnsi="Tahoma" w:cs="Tahoma"/>
          <w:sz w:val="22"/>
          <w:szCs w:val="22"/>
          <w:lang w:val="es-ES_tradnl"/>
        </w:rPr>
        <w:t xml:space="preserve"> de primera instancia</w:t>
      </w:r>
      <w:r w:rsidR="00BE1AA7" w:rsidRPr="00A84E71">
        <w:rPr>
          <w:rFonts w:ascii="Tahoma" w:hAnsi="Tahoma" w:cs="Tahoma"/>
          <w:sz w:val="22"/>
          <w:szCs w:val="22"/>
          <w:lang w:val="es-ES_tradnl"/>
        </w:rPr>
        <w:t>, mediante el a</w:t>
      </w:r>
      <w:r w:rsidR="00042541" w:rsidRPr="00A84E71">
        <w:rPr>
          <w:rFonts w:ascii="Tahoma" w:hAnsi="Tahoma" w:cs="Tahoma"/>
          <w:sz w:val="22"/>
          <w:szCs w:val="22"/>
          <w:lang w:val="es-ES_tradnl"/>
        </w:rPr>
        <w:t>uto objeto de apelación (f</w:t>
      </w:r>
      <w:r w:rsidR="00CC09C9" w:rsidRPr="00A84E71">
        <w:rPr>
          <w:rFonts w:ascii="Tahoma" w:hAnsi="Tahoma" w:cs="Tahoma"/>
          <w:sz w:val="22"/>
          <w:szCs w:val="22"/>
          <w:lang w:val="es-ES_tradnl"/>
        </w:rPr>
        <w:t>olios 589 y 590</w:t>
      </w:r>
      <w:r w:rsidR="00042541" w:rsidRPr="00A84E71">
        <w:rPr>
          <w:rFonts w:ascii="Tahoma" w:hAnsi="Tahoma" w:cs="Tahoma"/>
          <w:sz w:val="22"/>
          <w:szCs w:val="22"/>
          <w:lang w:val="es-ES_tradnl"/>
        </w:rPr>
        <w:t xml:space="preserve">), decidió </w:t>
      </w:r>
      <w:r w:rsidR="00CC09C9" w:rsidRPr="00A84E71">
        <w:rPr>
          <w:rFonts w:ascii="Tahoma" w:hAnsi="Tahoma" w:cs="Tahoma"/>
          <w:sz w:val="22"/>
          <w:szCs w:val="22"/>
          <w:lang w:val="es-ES_tradnl"/>
        </w:rPr>
        <w:t xml:space="preserve">declarar no probadas la excepciones previas denominadas “NO COMPRENDER LA DEMANDA A TODOS LOS LITISCONSORTES NECESARIOS” y “FALTA DE INTEGRACIÓN DEL LITISCONSORCIO NECESARIO” </w:t>
      </w:r>
      <w:r w:rsidR="00042541" w:rsidRPr="00A84E71">
        <w:rPr>
          <w:rFonts w:ascii="Tahoma" w:hAnsi="Tahoma" w:cs="Tahoma"/>
          <w:sz w:val="22"/>
          <w:szCs w:val="22"/>
          <w:lang w:val="es-ES_tradnl"/>
        </w:rPr>
        <w:t>pr</w:t>
      </w:r>
      <w:r w:rsidR="00CC09C9" w:rsidRPr="00A84E71">
        <w:rPr>
          <w:rFonts w:ascii="Tahoma" w:hAnsi="Tahoma" w:cs="Tahoma"/>
          <w:sz w:val="22"/>
          <w:szCs w:val="22"/>
          <w:lang w:val="es-ES_tradnl"/>
        </w:rPr>
        <w:t>opuestas</w:t>
      </w:r>
      <w:r w:rsidR="00042541" w:rsidRPr="00A84E71">
        <w:rPr>
          <w:rFonts w:ascii="Tahoma" w:hAnsi="Tahoma" w:cs="Tahoma"/>
          <w:sz w:val="22"/>
          <w:szCs w:val="22"/>
          <w:lang w:val="es-ES_tradnl"/>
        </w:rPr>
        <w:t xml:space="preserve"> por </w:t>
      </w:r>
      <w:r w:rsidR="00CC09C9" w:rsidRPr="00A84E71">
        <w:rPr>
          <w:rFonts w:ascii="Tahoma" w:hAnsi="Tahoma" w:cs="Tahoma"/>
          <w:sz w:val="22"/>
          <w:szCs w:val="22"/>
          <w:lang w:val="es-ES_tradnl"/>
        </w:rPr>
        <w:t xml:space="preserve">BALCONES CONDOMINIO P.H. y PORVENIR respectivamente. </w:t>
      </w:r>
    </w:p>
    <w:p w:rsidR="00CC09C9" w:rsidRPr="00A84E71" w:rsidRDefault="00CC09C9" w:rsidP="00A84E71">
      <w:pPr>
        <w:widowControl w:val="0"/>
        <w:autoSpaceDE w:val="0"/>
        <w:autoSpaceDN w:val="0"/>
        <w:adjustRightInd w:val="0"/>
        <w:spacing w:line="276" w:lineRule="auto"/>
        <w:ind w:firstLine="1080"/>
        <w:jc w:val="both"/>
        <w:rPr>
          <w:rFonts w:ascii="Tahoma" w:hAnsi="Tahoma" w:cs="Tahoma"/>
          <w:sz w:val="22"/>
          <w:szCs w:val="22"/>
          <w:lang w:val="es-ES_tradnl"/>
        </w:rPr>
      </w:pPr>
    </w:p>
    <w:p w:rsidR="00BB305C" w:rsidRPr="00A84E71" w:rsidRDefault="004A6655" w:rsidP="00A84E71">
      <w:pPr>
        <w:widowControl w:val="0"/>
        <w:autoSpaceDE w:val="0"/>
        <w:autoSpaceDN w:val="0"/>
        <w:adjustRightInd w:val="0"/>
        <w:spacing w:line="276" w:lineRule="auto"/>
        <w:ind w:firstLine="709"/>
        <w:jc w:val="both"/>
        <w:rPr>
          <w:rFonts w:ascii="Tahoma" w:hAnsi="Tahoma" w:cs="Tahoma"/>
          <w:sz w:val="22"/>
          <w:szCs w:val="22"/>
          <w:lang w:val="es-CO"/>
        </w:rPr>
      </w:pPr>
      <w:r w:rsidRPr="00A84E71">
        <w:rPr>
          <w:rFonts w:ascii="Tahoma" w:hAnsi="Tahoma" w:cs="Tahoma"/>
          <w:sz w:val="22"/>
          <w:szCs w:val="22"/>
          <w:lang w:val="es-CO"/>
        </w:rPr>
        <w:t xml:space="preserve">Al llegar a este punto hay que advertir que si bien BALCONES CONDOMINIO P.H. no apeló la decisión que declaró no probada su excepción previa, nos vemos compelidos a referirnos a la totalidad de la providencia por cuanto la jueza </w:t>
      </w:r>
      <w:r w:rsidR="007E1E08" w:rsidRPr="00A84E71">
        <w:rPr>
          <w:rFonts w:ascii="Tahoma" w:hAnsi="Tahoma" w:cs="Tahoma"/>
          <w:sz w:val="22"/>
          <w:szCs w:val="22"/>
          <w:lang w:val="es-CO"/>
        </w:rPr>
        <w:t xml:space="preserve">de primer grado </w:t>
      </w:r>
      <w:r w:rsidRPr="00A84E71">
        <w:rPr>
          <w:rFonts w:ascii="Tahoma" w:hAnsi="Tahoma" w:cs="Tahoma"/>
          <w:sz w:val="22"/>
          <w:szCs w:val="22"/>
          <w:lang w:val="es-CO"/>
        </w:rPr>
        <w:t xml:space="preserve">utilizó los mismos argumentos para tomar la decisión a pesar de que los fundamentos </w:t>
      </w:r>
      <w:r w:rsidR="007E1E08" w:rsidRPr="00A84E71">
        <w:rPr>
          <w:rFonts w:ascii="Tahoma" w:hAnsi="Tahoma" w:cs="Tahoma"/>
          <w:sz w:val="22"/>
          <w:szCs w:val="22"/>
          <w:lang w:val="es-CO"/>
        </w:rPr>
        <w:t xml:space="preserve">de una y otra eran diferentes. </w:t>
      </w:r>
    </w:p>
    <w:p w:rsidR="007E1E08" w:rsidRPr="00A84E71" w:rsidRDefault="007E1E08" w:rsidP="00A84E71">
      <w:pPr>
        <w:widowControl w:val="0"/>
        <w:autoSpaceDE w:val="0"/>
        <w:autoSpaceDN w:val="0"/>
        <w:adjustRightInd w:val="0"/>
        <w:spacing w:line="276" w:lineRule="auto"/>
        <w:ind w:firstLine="709"/>
        <w:jc w:val="both"/>
        <w:rPr>
          <w:rFonts w:ascii="Tahoma" w:hAnsi="Tahoma" w:cs="Tahoma"/>
          <w:sz w:val="22"/>
          <w:szCs w:val="22"/>
        </w:rPr>
      </w:pPr>
    </w:p>
    <w:p w:rsidR="00BB305C" w:rsidRPr="00A84E71" w:rsidRDefault="007E1E08" w:rsidP="00A84E71">
      <w:pPr>
        <w:widowControl w:val="0"/>
        <w:autoSpaceDE w:val="0"/>
        <w:autoSpaceDN w:val="0"/>
        <w:adjustRightInd w:val="0"/>
        <w:spacing w:line="276" w:lineRule="auto"/>
        <w:ind w:firstLine="709"/>
        <w:jc w:val="both"/>
        <w:rPr>
          <w:rFonts w:ascii="Tahoma" w:hAnsi="Tahoma" w:cs="Tahoma"/>
          <w:sz w:val="22"/>
          <w:szCs w:val="22"/>
        </w:rPr>
      </w:pPr>
      <w:r w:rsidRPr="00A84E71">
        <w:rPr>
          <w:rFonts w:ascii="Tahoma" w:hAnsi="Tahoma" w:cs="Tahoma"/>
          <w:sz w:val="22"/>
          <w:szCs w:val="22"/>
        </w:rPr>
        <w:t>Pues bien, l</w:t>
      </w:r>
      <w:r w:rsidR="00BB305C" w:rsidRPr="00A84E71">
        <w:rPr>
          <w:rFonts w:ascii="Tahoma" w:hAnsi="Tahoma" w:cs="Tahoma"/>
          <w:sz w:val="22"/>
          <w:szCs w:val="22"/>
        </w:rPr>
        <w:t xml:space="preserve">a A-quo </w:t>
      </w:r>
      <w:r w:rsidRPr="00A84E71">
        <w:rPr>
          <w:rFonts w:ascii="Tahoma" w:hAnsi="Tahoma" w:cs="Tahoma"/>
          <w:sz w:val="22"/>
          <w:szCs w:val="22"/>
        </w:rPr>
        <w:t>empezó por explicar</w:t>
      </w:r>
      <w:r w:rsidR="00BB305C" w:rsidRPr="00A84E71">
        <w:rPr>
          <w:rFonts w:ascii="Tahoma" w:hAnsi="Tahoma" w:cs="Tahoma"/>
          <w:sz w:val="22"/>
          <w:szCs w:val="22"/>
        </w:rPr>
        <w:t xml:space="preserve"> que el litisconsorcio necesario se requiere cuando de los hechos planteados en el caso concreto surge una relación de derecho sustancial integrada por una pluralidad de sujetos, bien sea activos o pasivos, de forma tal que el juez debe pronunciarse sobre el conjunto de sujetos y</w:t>
      </w:r>
      <w:r w:rsidRPr="00A84E71">
        <w:rPr>
          <w:rFonts w:ascii="Tahoma" w:hAnsi="Tahoma" w:cs="Tahoma"/>
          <w:sz w:val="22"/>
          <w:szCs w:val="22"/>
        </w:rPr>
        <w:t xml:space="preserve"> no individualmente considerado. E</w:t>
      </w:r>
      <w:r w:rsidR="00BB305C" w:rsidRPr="00A84E71">
        <w:rPr>
          <w:rFonts w:ascii="Tahoma" w:hAnsi="Tahoma" w:cs="Tahoma"/>
          <w:sz w:val="22"/>
          <w:szCs w:val="22"/>
        </w:rPr>
        <w:t>n consecuencia</w:t>
      </w:r>
      <w:r w:rsidRPr="00A84E71">
        <w:rPr>
          <w:rFonts w:ascii="Tahoma" w:hAnsi="Tahoma" w:cs="Tahoma"/>
          <w:sz w:val="22"/>
          <w:szCs w:val="22"/>
        </w:rPr>
        <w:t xml:space="preserve"> concluyó</w:t>
      </w:r>
      <w:r w:rsidR="00BB305C" w:rsidRPr="00A84E71">
        <w:rPr>
          <w:rFonts w:ascii="Tahoma" w:hAnsi="Tahoma" w:cs="Tahoma"/>
          <w:sz w:val="22"/>
          <w:szCs w:val="22"/>
        </w:rPr>
        <w:t xml:space="preserve">, </w:t>
      </w:r>
      <w:r w:rsidR="00944612" w:rsidRPr="00A84E71">
        <w:rPr>
          <w:rFonts w:ascii="Tahoma" w:hAnsi="Tahoma" w:cs="Tahoma"/>
          <w:sz w:val="22"/>
          <w:szCs w:val="22"/>
        </w:rPr>
        <w:t xml:space="preserve">que </w:t>
      </w:r>
      <w:r w:rsidR="00BB305C" w:rsidRPr="00A84E71">
        <w:rPr>
          <w:rFonts w:ascii="Tahoma" w:hAnsi="Tahoma" w:cs="Tahoma"/>
          <w:sz w:val="22"/>
          <w:szCs w:val="22"/>
        </w:rPr>
        <w:t>un pronunciamiento del juez con alcance sobre la totalidad de los sujetos de la relación jurídica no puede producirse con la intervención de alguno o algunos unidos por aquella, sino necesariamente por la de todos</w:t>
      </w:r>
      <w:r w:rsidR="00B11784" w:rsidRPr="00A84E71">
        <w:rPr>
          <w:rFonts w:ascii="Tahoma" w:hAnsi="Tahoma" w:cs="Tahoma"/>
          <w:sz w:val="22"/>
          <w:szCs w:val="22"/>
        </w:rPr>
        <w:t>, pues só</w:t>
      </w:r>
      <w:r w:rsidR="00BB305C" w:rsidRPr="00A84E71">
        <w:rPr>
          <w:rFonts w:ascii="Tahoma" w:hAnsi="Tahoma" w:cs="Tahoma"/>
          <w:sz w:val="22"/>
          <w:szCs w:val="22"/>
        </w:rPr>
        <w:t xml:space="preserve">lo así queda correcta e íntegramente constituida la relación jurídica procesal. </w:t>
      </w:r>
      <w:r w:rsidR="00B11784" w:rsidRPr="00A84E71">
        <w:rPr>
          <w:rFonts w:ascii="Tahoma" w:hAnsi="Tahoma" w:cs="Tahoma"/>
          <w:sz w:val="22"/>
          <w:szCs w:val="22"/>
        </w:rPr>
        <w:t>Continua diciendo que e</w:t>
      </w:r>
      <w:r w:rsidR="00BB305C" w:rsidRPr="00A84E71">
        <w:rPr>
          <w:rFonts w:ascii="Tahoma" w:hAnsi="Tahoma" w:cs="Tahoma"/>
          <w:sz w:val="22"/>
          <w:szCs w:val="22"/>
        </w:rPr>
        <w:t>n el presente asunto, el actor pretende que se declare la existencia de un contrato de trabajo, entre él y Balcones Condominio propiedad horizontal, y el respectivo pago de acreencias laborales. De conformidad con lo anterior, para ese Despacho no se configuraron los element</w:t>
      </w:r>
      <w:r w:rsidR="00B11784" w:rsidRPr="00A84E71">
        <w:rPr>
          <w:rFonts w:ascii="Tahoma" w:hAnsi="Tahoma" w:cs="Tahoma"/>
          <w:sz w:val="22"/>
          <w:szCs w:val="22"/>
        </w:rPr>
        <w:t>os del litisconsorcio necesario</w:t>
      </w:r>
      <w:r w:rsidR="00BB305C" w:rsidRPr="00A84E71">
        <w:rPr>
          <w:rFonts w:ascii="Tahoma" w:hAnsi="Tahoma" w:cs="Tahoma"/>
          <w:sz w:val="22"/>
          <w:szCs w:val="22"/>
        </w:rPr>
        <w:t xml:space="preserve"> respecto de la empresa de seguridad Atlas ltda. como quiera que el accionante alega que </w:t>
      </w:r>
      <w:r w:rsidR="00B11784" w:rsidRPr="00A84E71">
        <w:rPr>
          <w:rFonts w:ascii="Tahoma" w:hAnsi="Tahoma" w:cs="Tahoma"/>
          <w:sz w:val="22"/>
          <w:szCs w:val="22"/>
        </w:rPr>
        <w:t xml:space="preserve">quien tiene la calidad de </w:t>
      </w:r>
      <w:r w:rsidR="00BB305C" w:rsidRPr="00A84E71">
        <w:rPr>
          <w:rFonts w:ascii="Tahoma" w:hAnsi="Tahoma" w:cs="Tahoma"/>
          <w:sz w:val="22"/>
          <w:szCs w:val="22"/>
        </w:rPr>
        <w:t xml:space="preserve">empleador es </w:t>
      </w:r>
      <w:r w:rsidR="00B11784" w:rsidRPr="00A84E71">
        <w:rPr>
          <w:rFonts w:ascii="Tahoma" w:hAnsi="Tahoma" w:cs="Tahoma"/>
          <w:sz w:val="22"/>
          <w:szCs w:val="22"/>
        </w:rPr>
        <w:t>el que</w:t>
      </w:r>
      <w:r w:rsidR="00BB305C" w:rsidRPr="00A84E71">
        <w:rPr>
          <w:rFonts w:ascii="Tahoma" w:hAnsi="Tahoma" w:cs="Tahoma"/>
          <w:sz w:val="22"/>
          <w:szCs w:val="22"/>
        </w:rPr>
        <w:t xml:space="preserve"> fue convocado a</w:t>
      </w:r>
      <w:r w:rsidR="000D61C1" w:rsidRPr="00A84E71">
        <w:rPr>
          <w:rFonts w:ascii="Tahoma" w:hAnsi="Tahoma" w:cs="Tahoma"/>
          <w:sz w:val="22"/>
          <w:szCs w:val="22"/>
        </w:rPr>
        <w:t>l proce</w:t>
      </w:r>
      <w:r w:rsidR="00BB305C" w:rsidRPr="00A84E71">
        <w:rPr>
          <w:rFonts w:ascii="Tahoma" w:hAnsi="Tahoma" w:cs="Tahoma"/>
          <w:sz w:val="22"/>
          <w:szCs w:val="22"/>
        </w:rPr>
        <w:t>so.</w:t>
      </w:r>
    </w:p>
    <w:p w:rsidR="00BB305C" w:rsidRPr="00A84E71" w:rsidRDefault="00BB305C" w:rsidP="00A84E71">
      <w:pPr>
        <w:widowControl w:val="0"/>
        <w:autoSpaceDE w:val="0"/>
        <w:autoSpaceDN w:val="0"/>
        <w:adjustRightInd w:val="0"/>
        <w:spacing w:line="276" w:lineRule="auto"/>
        <w:ind w:firstLine="709"/>
        <w:jc w:val="both"/>
        <w:rPr>
          <w:rFonts w:ascii="Tahoma" w:hAnsi="Tahoma" w:cs="Tahoma"/>
          <w:sz w:val="22"/>
          <w:szCs w:val="22"/>
        </w:rPr>
      </w:pPr>
    </w:p>
    <w:p w:rsidR="00BB305C" w:rsidRPr="00A84E71" w:rsidRDefault="000D61C1" w:rsidP="00A84E71">
      <w:pPr>
        <w:widowControl w:val="0"/>
        <w:autoSpaceDE w:val="0"/>
        <w:autoSpaceDN w:val="0"/>
        <w:adjustRightInd w:val="0"/>
        <w:spacing w:line="276" w:lineRule="auto"/>
        <w:ind w:firstLine="709"/>
        <w:jc w:val="both"/>
        <w:rPr>
          <w:rFonts w:ascii="Tahoma" w:hAnsi="Tahoma" w:cs="Tahoma"/>
          <w:sz w:val="22"/>
          <w:szCs w:val="22"/>
        </w:rPr>
      </w:pPr>
      <w:r w:rsidRPr="00A84E71">
        <w:rPr>
          <w:rFonts w:ascii="Tahoma" w:hAnsi="Tahoma" w:cs="Tahoma"/>
          <w:sz w:val="22"/>
          <w:szCs w:val="22"/>
        </w:rPr>
        <w:t>Con relación a COLPENSIONES a quien PORVENIR solicita que se llame como listisconsorcio neceario, advera la jueza que</w:t>
      </w:r>
      <w:r w:rsidR="00BB305C" w:rsidRPr="00A84E71">
        <w:rPr>
          <w:rFonts w:ascii="Tahoma" w:hAnsi="Tahoma" w:cs="Tahoma"/>
          <w:sz w:val="22"/>
          <w:szCs w:val="22"/>
        </w:rPr>
        <w:t xml:space="preserve"> de establecerse la relación laboral frente a Balcones Condominio se podría </w:t>
      </w:r>
      <w:r w:rsidRPr="00A84E71">
        <w:rPr>
          <w:rFonts w:ascii="Tahoma" w:hAnsi="Tahoma" w:cs="Tahoma"/>
          <w:sz w:val="22"/>
          <w:szCs w:val="22"/>
        </w:rPr>
        <w:t xml:space="preserve">ordenar el pago </w:t>
      </w:r>
      <w:r w:rsidR="00BB305C" w:rsidRPr="00A84E71">
        <w:rPr>
          <w:rFonts w:ascii="Tahoma" w:hAnsi="Tahoma" w:cs="Tahoma"/>
          <w:sz w:val="22"/>
          <w:szCs w:val="22"/>
        </w:rPr>
        <w:t>de las acreencias laborales</w:t>
      </w:r>
      <w:r w:rsidRPr="00A84E71">
        <w:rPr>
          <w:rFonts w:ascii="Tahoma" w:hAnsi="Tahoma" w:cs="Tahoma"/>
          <w:sz w:val="22"/>
          <w:szCs w:val="22"/>
        </w:rPr>
        <w:t xml:space="preserve"> deprecadas</w:t>
      </w:r>
      <w:r w:rsidR="00BB305C" w:rsidRPr="00A84E71">
        <w:rPr>
          <w:rFonts w:ascii="Tahoma" w:hAnsi="Tahoma" w:cs="Tahoma"/>
          <w:sz w:val="22"/>
          <w:szCs w:val="22"/>
        </w:rPr>
        <w:t xml:space="preserve">, además de la condena de los aportes en pensión, los que deberán ser consignados por su empleador al fondo de pensión elegido por el demandante, que en el presente caso es </w:t>
      </w:r>
      <w:r w:rsidRPr="00A84E71">
        <w:rPr>
          <w:rFonts w:ascii="Tahoma" w:hAnsi="Tahoma" w:cs="Tahoma"/>
          <w:sz w:val="22"/>
          <w:szCs w:val="22"/>
        </w:rPr>
        <w:t>Porvenir S.A. y no COLPENSIONES.</w:t>
      </w:r>
    </w:p>
    <w:p w:rsidR="00BB305C" w:rsidRPr="00A84E71" w:rsidRDefault="00BB305C" w:rsidP="00A84E71">
      <w:pPr>
        <w:widowControl w:val="0"/>
        <w:autoSpaceDE w:val="0"/>
        <w:autoSpaceDN w:val="0"/>
        <w:adjustRightInd w:val="0"/>
        <w:spacing w:line="276" w:lineRule="auto"/>
        <w:ind w:firstLine="709"/>
        <w:jc w:val="both"/>
        <w:rPr>
          <w:rFonts w:ascii="Tahoma" w:hAnsi="Tahoma" w:cs="Tahoma"/>
          <w:sz w:val="22"/>
          <w:szCs w:val="22"/>
        </w:rPr>
      </w:pPr>
    </w:p>
    <w:p w:rsidR="00D40D1B" w:rsidRPr="00A84E71" w:rsidRDefault="00D40D1B" w:rsidP="00A84E71">
      <w:pPr>
        <w:widowControl w:val="0"/>
        <w:autoSpaceDE w:val="0"/>
        <w:autoSpaceDN w:val="0"/>
        <w:adjustRightInd w:val="0"/>
        <w:spacing w:line="276" w:lineRule="auto"/>
        <w:ind w:firstLine="1080"/>
        <w:jc w:val="both"/>
        <w:rPr>
          <w:rFonts w:ascii="Tahoma" w:hAnsi="Tahoma" w:cs="Tahoma"/>
          <w:sz w:val="22"/>
          <w:szCs w:val="22"/>
          <w:lang w:val="es-ES_tradnl"/>
        </w:rPr>
      </w:pPr>
    </w:p>
    <w:p w:rsidR="00D3635B" w:rsidRPr="00A84E71" w:rsidRDefault="00077720" w:rsidP="00A84E71">
      <w:pPr>
        <w:pStyle w:val="Ttulo4"/>
        <w:numPr>
          <w:ilvl w:val="0"/>
          <w:numId w:val="1"/>
        </w:numPr>
        <w:spacing w:line="276" w:lineRule="auto"/>
        <w:rPr>
          <w:rFonts w:ascii="Tahoma" w:hAnsi="Tahoma" w:cs="Tahoma"/>
          <w:spacing w:val="2"/>
          <w:sz w:val="22"/>
          <w:szCs w:val="22"/>
          <w:u w:val="single"/>
        </w:rPr>
      </w:pPr>
      <w:r w:rsidRPr="00A84E71">
        <w:rPr>
          <w:rFonts w:ascii="Tahoma" w:hAnsi="Tahoma" w:cs="Tahoma"/>
          <w:spacing w:val="2"/>
          <w:sz w:val="22"/>
          <w:szCs w:val="22"/>
          <w:u w:val="single"/>
        </w:rPr>
        <w:t>FUNDAMENTO DE</w:t>
      </w:r>
      <w:r w:rsidR="00BE1AA7" w:rsidRPr="00A84E71">
        <w:rPr>
          <w:rFonts w:ascii="Tahoma" w:hAnsi="Tahoma" w:cs="Tahoma"/>
          <w:spacing w:val="2"/>
          <w:sz w:val="22"/>
          <w:szCs w:val="22"/>
          <w:u w:val="single"/>
        </w:rPr>
        <w:t>L</w:t>
      </w:r>
      <w:r w:rsidRPr="00A84E71">
        <w:rPr>
          <w:rFonts w:ascii="Tahoma" w:hAnsi="Tahoma" w:cs="Tahoma"/>
          <w:spacing w:val="2"/>
          <w:sz w:val="22"/>
          <w:szCs w:val="22"/>
          <w:u w:val="single"/>
        </w:rPr>
        <w:t xml:space="preserve"> RECURSO</w:t>
      </w:r>
    </w:p>
    <w:p w:rsidR="00D3635B" w:rsidRPr="00A84E71" w:rsidRDefault="00D3635B" w:rsidP="00A84E71">
      <w:pPr>
        <w:pStyle w:val="Ttulo4"/>
        <w:spacing w:line="276" w:lineRule="auto"/>
        <w:jc w:val="left"/>
        <w:rPr>
          <w:rFonts w:ascii="Tahoma" w:hAnsi="Tahoma" w:cs="Tahoma"/>
          <w:spacing w:val="2"/>
          <w:sz w:val="22"/>
          <w:szCs w:val="22"/>
          <w:u w:val="single"/>
        </w:rPr>
      </w:pPr>
    </w:p>
    <w:p w:rsidR="000D61C1" w:rsidRPr="00A84E71" w:rsidRDefault="000D61C1" w:rsidP="00A84E71">
      <w:pPr>
        <w:widowControl w:val="0"/>
        <w:autoSpaceDE w:val="0"/>
        <w:autoSpaceDN w:val="0"/>
        <w:adjustRightInd w:val="0"/>
        <w:spacing w:line="276" w:lineRule="auto"/>
        <w:ind w:firstLine="709"/>
        <w:jc w:val="both"/>
        <w:rPr>
          <w:rFonts w:ascii="Tahoma" w:hAnsi="Tahoma" w:cs="Tahoma"/>
          <w:sz w:val="22"/>
          <w:szCs w:val="22"/>
        </w:rPr>
      </w:pPr>
      <w:r w:rsidRPr="00A84E71">
        <w:rPr>
          <w:rFonts w:ascii="Tahoma" w:hAnsi="Tahoma" w:cs="Tahoma"/>
          <w:sz w:val="22"/>
          <w:szCs w:val="22"/>
        </w:rPr>
        <w:t xml:space="preserve">El apoderado judicial de Porvenir S.A. interpuso recurso de reposición y en subsidio apelación, </w:t>
      </w:r>
      <w:r w:rsidR="00A84E71" w:rsidRPr="00A84E71">
        <w:rPr>
          <w:rFonts w:ascii="Tahoma" w:hAnsi="Tahoma" w:cs="Tahoma"/>
          <w:sz w:val="22"/>
          <w:szCs w:val="22"/>
        </w:rPr>
        <w:t>arguyendo</w:t>
      </w:r>
      <w:r w:rsidRPr="00A84E71">
        <w:rPr>
          <w:rFonts w:ascii="Tahoma" w:hAnsi="Tahoma" w:cs="Tahoma"/>
          <w:sz w:val="22"/>
          <w:szCs w:val="22"/>
        </w:rPr>
        <w:t xml:space="preserve"> que la parte demandante pretende que se le cancelen los aportes dejados de pagar por el empleador, Balcones Condominio P.H.,  entre el periodo comprendido entre el 2005 y 2010. Arguye que para ese periodo el demandante estaba afiliado a </w:t>
      </w:r>
      <w:r w:rsidR="00A84E71" w:rsidRPr="00A84E71">
        <w:rPr>
          <w:rFonts w:ascii="Tahoma" w:hAnsi="Tahoma" w:cs="Tahoma"/>
          <w:sz w:val="22"/>
          <w:szCs w:val="22"/>
        </w:rPr>
        <w:t>COLPENSIONES</w:t>
      </w:r>
      <w:r w:rsidRPr="00A84E71">
        <w:rPr>
          <w:rFonts w:ascii="Tahoma" w:hAnsi="Tahoma" w:cs="Tahoma"/>
          <w:sz w:val="22"/>
          <w:szCs w:val="22"/>
        </w:rPr>
        <w:t xml:space="preserve">, y que la afiliación a Porvenir S.A. sólo se realizó en el mes de octubre del año 2013. Así las cosas, si se declara la existencia del contrato entre los años 2005 a 2010, es a </w:t>
      </w:r>
      <w:r w:rsidR="00A84E71" w:rsidRPr="00A84E71">
        <w:rPr>
          <w:rFonts w:ascii="Tahoma" w:hAnsi="Tahoma" w:cs="Tahoma"/>
          <w:sz w:val="22"/>
          <w:szCs w:val="22"/>
        </w:rPr>
        <w:t>COLPENSIONES</w:t>
      </w:r>
      <w:r w:rsidRPr="00A84E71">
        <w:rPr>
          <w:rFonts w:ascii="Tahoma" w:hAnsi="Tahoma" w:cs="Tahoma"/>
          <w:sz w:val="22"/>
          <w:szCs w:val="22"/>
        </w:rPr>
        <w:t xml:space="preserve"> a quien le corresponde</w:t>
      </w:r>
      <w:r w:rsidR="00A84E71" w:rsidRPr="00A84E71">
        <w:rPr>
          <w:rFonts w:ascii="Tahoma" w:hAnsi="Tahoma" w:cs="Tahoma"/>
          <w:sz w:val="22"/>
          <w:szCs w:val="22"/>
        </w:rPr>
        <w:t>ría</w:t>
      </w:r>
      <w:r w:rsidRPr="00A84E71">
        <w:rPr>
          <w:rFonts w:ascii="Tahoma" w:hAnsi="Tahoma" w:cs="Tahoma"/>
          <w:sz w:val="22"/>
          <w:szCs w:val="22"/>
        </w:rPr>
        <w:t xml:space="preserve"> hacer el cálculo actuarial de los aportes dejados de cancelar por la propiedad horizontal. </w:t>
      </w:r>
      <w:r w:rsidR="00A84E71" w:rsidRPr="00A84E71">
        <w:rPr>
          <w:rFonts w:ascii="Tahoma" w:hAnsi="Tahoma" w:cs="Tahoma"/>
          <w:sz w:val="22"/>
          <w:szCs w:val="22"/>
        </w:rPr>
        <w:t>Agregó que hay una diferencia en el cálculo del aporte entre el régimen de prima media y el régimen de ahorro individual, en virtud de lo cual insiste en que el cálculo actuarial que se pide en la demanda debe hacerla COLPENSIONES.</w:t>
      </w:r>
    </w:p>
    <w:p w:rsidR="000D61C1" w:rsidRPr="00A84E71" w:rsidRDefault="000D61C1" w:rsidP="00A84E71">
      <w:pPr>
        <w:widowControl w:val="0"/>
        <w:autoSpaceDE w:val="0"/>
        <w:autoSpaceDN w:val="0"/>
        <w:adjustRightInd w:val="0"/>
        <w:spacing w:line="276" w:lineRule="auto"/>
        <w:ind w:firstLine="709"/>
        <w:jc w:val="both"/>
        <w:rPr>
          <w:rFonts w:ascii="Tahoma" w:hAnsi="Tahoma" w:cs="Tahoma"/>
          <w:sz w:val="22"/>
          <w:szCs w:val="22"/>
        </w:rPr>
      </w:pPr>
    </w:p>
    <w:p w:rsidR="000D61C1" w:rsidRPr="00A84E71" w:rsidRDefault="000D61C1" w:rsidP="00A84E71">
      <w:pPr>
        <w:widowControl w:val="0"/>
        <w:autoSpaceDE w:val="0"/>
        <w:autoSpaceDN w:val="0"/>
        <w:adjustRightInd w:val="0"/>
        <w:spacing w:line="276" w:lineRule="auto"/>
        <w:ind w:firstLine="709"/>
        <w:jc w:val="both"/>
        <w:rPr>
          <w:rFonts w:ascii="Tahoma" w:hAnsi="Tahoma" w:cs="Tahoma"/>
          <w:sz w:val="22"/>
          <w:szCs w:val="22"/>
        </w:rPr>
      </w:pPr>
      <w:r w:rsidRPr="00A84E71">
        <w:rPr>
          <w:rFonts w:ascii="Tahoma" w:hAnsi="Tahoma" w:cs="Tahoma"/>
          <w:sz w:val="22"/>
          <w:szCs w:val="22"/>
        </w:rPr>
        <w:t xml:space="preserve">La Jueza ratificó la decisión de no disponer la vinculación de Colpensiones, toda vez que de acuerdo a la demanda, lo que pretende el demandante es que se condene a Balcones Condominio </w:t>
      </w:r>
      <w:r w:rsidR="00A84E71" w:rsidRPr="00A84E71">
        <w:rPr>
          <w:rFonts w:ascii="Tahoma" w:hAnsi="Tahoma" w:cs="Tahoma"/>
          <w:sz w:val="22"/>
          <w:szCs w:val="22"/>
        </w:rPr>
        <w:t xml:space="preserve">P.H. </w:t>
      </w:r>
      <w:r w:rsidRPr="00A84E71">
        <w:rPr>
          <w:rFonts w:ascii="Tahoma" w:hAnsi="Tahoma" w:cs="Tahoma"/>
          <w:sz w:val="22"/>
          <w:szCs w:val="22"/>
        </w:rPr>
        <w:t xml:space="preserve">al pago de esos aportes a Porvenir S.A. </w:t>
      </w:r>
      <w:r w:rsidR="00A84E71" w:rsidRPr="00A84E71">
        <w:rPr>
          <w:rFonts w:ascii="Tahoma" w:hAnsi="Tahoma" w:cs="Tahoma"/>
          <w:sz w:val="22"/>
          <w:szCs w:val="22"/>
        </w:rPr>
        <w:t xml:space="preserve">Como consecuencia de </w:t>
      </w:r>
      <w:r w:rsidRPr="00A84E71">
        <w:rPr>
          <w:rFonts w:ascii="Tahoma" w:hAnsi="Tahoma" w:cs="Tahoma"/>
          <w:sz w:val="22"/>
          <w:szCs w:val="22"/>
        </w:rPr>
        <w:t>lo anterior, la A-quo c</w:t>
      </w:r>
      <w:r w:rsidR="00A84E71" w:rsidRPr="00A84E71">
        <w:rPr>
          <w:rFonts w:ascii="Tahoma" w:hAnsi="Tahoma" w:cs="Tahoma"/>
          <w:sz w:val="22"/>
          <w:szCs w:val="22"/>
        </w:rPr>
        <w:t xml:space="preserve">oncedió el recurso de apelación, mismo que ahora se decide. </w:t>
      </w:r>
    </w:p>
    <w:p w:rsidR="005B11A8" w:rsidRPr="00A84E71" w:rsidRDefault="005B11A8" w:rsidP="00A84E71">
      <w:pPr>
        <w:widowControl w:val="0"/>
        <w:autoSpaceDE w:val="0"/>
        <w:autoSpaceDN w:val="0"/>
        <w:adjustRightInd w:val="0"/>
        <w:spacing w:line="276" w:lineRule="auto"/>
        <w:ind w:firstLine="1080"/>
        <w:jc w:val="both"/>
        <w:rPr>
          <w:rFonts w:ascii="Tahoma" w:hAnsi="Tahoma" w:cs="Tahoma"/>
          <w:sz w:val="22"/>
          <w:szCs w:val="22"/>
        </w:rPr>
      </w:pPr>
    </w:p>
    <w:p w:rsidR="00D3635B" w:rsidRPr="00A84E71" w:rsidRDefault="00D3635B" w:rsidP="00A84E71">
      <w:pPr>
        <w:pStyle w:val="Ttulo4"/>
        <w:numPr>
          <w:ilvl w:val="0"/>
          <w:numId w:val="1"/>
        </w:numPr>
        <w:spacing w:line="276" w:lineRule="auto"/>
        <w:rPr>
          <w:rFonts w:ascii="Tahoma" w:hAnsi="Tahoma" w:cs="Tahoma"/>
          <w:spacing w:val="2"/>
          <w:sz w:val="22"/>
          <w:szCs w:val="22"/>
          <w:u w:val="single"/>
        </w:rPr>
      </w:pPr>
      <w:r w:rsidRPr="00A84E71">
        <w:rPr>
          <w:rFonts w:ascii="Tahoma" w:hAnsi="Tahoma" w:cs="Tahoma"/>
          <w:spacing w:val="2"/>
          <w:sz w:val="22"/>
          <w:szCs w:val="22"/>
          <w:u w:val="single"/>
        </w:rPr>
        <w:lastRenderedPageBreak/>
        <w:t>CONSIDERACIONES</w:t>
      </w:r>
    </w:p>
    <w:p w:rsidR="00216556" w:rsidRPr="00A84E71" w:rsidRDefault="00216556" w:rsidP="00A84E71">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A84E71" w:rsidRDefault="007D4D1B" w:rsidP="00A84E71">
      <w:pPr>
        <w:pStyle w:val="Textoindependiente"/>
        <w:widowControl w:val="0"/>
        <w:numPr>
          <w:ilvl w:val="0"/>
          <w:numId w:val="2"/>
        </w:numPr>
        <w:tabs>
          <w:tab w:val="clear" w:pos="720"/>
        </w:tabs>
        <w:autoSpaceDE w:val="0"/>
        <w:autoSpaceDN w:val="0"/>
        <w:adjustRightInd w:val="0"/>
        <w:spacing w:after="0" w:line="276" w:lineRule="auto"/>
        <w:ind w:left="1080"/>
        <w:rPr>
          <w:rFonts w:ascii="Tahoma" w:hAnsi="Tahoma" w:cs="Tahoma"/>
          <w:b/>
          <w:bCs/>
          <w:spacing w:val="2"/>
          <w:sz w:val="22"/>
          <w:szCs w:val="22"/>
        </w:rPr>
      </w:pPr>
      <w:r w:rsidRPr="00A84E71">
        <w:rPr>
          <w:rFonts w:ascii="Tahoma" w:hAnsi="Tahoma" w:cs="Tahoma"/>
          <w:b/>
          <w:bCs/>
          <w:spacing w:val="2"/>
          <w:sz w:val="22"/>
          <w:szCs w:val="22"/>
        </w:rPr>
        <w:t>Problema</w:t>
      </w:r>
      <w:r w:rsidR="00485913" w:rsidRPr="00A84E71">
        <w:rPr>
          <w:rFonts w:ascii="Tahoma" w:hAnsi="Tahoma" w:cs="Tahoma"/>
          <w:b/>
          <w:bCs/>
          <w:spacing w:val="2"/>
          <w:sz w:val="22"/>
          <w:szCs w:val="22"/>
        </w:rPr>
        <w:t xml:space="preserve"> </w:t>
      </w:r>
      <w:r w:rsidRPr="00A84E71">
        <w:rPr>
          <w:rFonts w:ascii="Tahoma" w:hAnsi="Tahoma" w:cs="Tahoma"/>
          <w:b/>
          <w:bCs/>
          <w:spacing w:val="2"/>
          <w:sz w:val="22"/>
          <w:szCs w:val="22"/>
        </w:rPr>
        <w:t>jurídico</w:t>
      </w:r>
      <w:r w:rsidR="00485913" w:rsidRPr="00A84E71">
        <w:rPr>
          <w:rFonts w:ascii="Tahoma" w:hAnsi="Tahoma" w:cs="Tahoma"/>
          <w:b/>
          <w:bCs/>
          <w:spacing w:val="2"/>
          <w:sz w:val="22"/>
          <w:szCs w:val="22"/>
        </w:rPr>
        <w:t xml:space="preserve"> </w:t>
      </w:r>
      <w:r w:rsidRPr="00A84E71">
        <w:rPr>
          <w:rFonts w:ascii="Tahoma" w:hAnsi="Tahoma" w:cs="Tahoma"/>
          <w:b/>
          <w:bCs/>
          <w:spacing w:val="2"/>
          <w:sz w:val="22"/>
          <w:szCs w:val="22"/>
        </w:rPr>
        <w:t>por resolver:</w:t>
      </w:r>
    </w:p>
    <w:p w:rsidR="007D4D1B" w:rsidRPr="00A84E71" w:rsidRDefault="007D4D1B" w:rsidP="00A84E71">
      <w:pPr>
        <w:spacing w:line="276" w:lineRule="auto"/>
        <w:rPr>
          <w:sz w:val="22"/>
          <w:szCs w:val="22"/>
        </w:rPr>
      </w:pPr>
    </w:p>
    <w:p w:rsidR="00CF7D41" w:rsidRPr="00A84E71" w:rsidRDefault="00CF7D41" w:rsidP="00A84E71">
      <w:pPr>
        <w:numPr>
          <w:ilvl w:val="0"/>
          <w:numId w:val="4"/>
        </w:numPr>
        <w:spacing w:line="276" w:lineRule="auto"/>
        <w:jc w:val="both"/>
        <w:rPr>
          <w:rFonts w:ascii="Tahoma" w:hAnsi="Tahoma" w:cs="Tahoma"/>
          <w:spacing w:val="2"/>
          <w:sz w:val="22"/>
          <w:szCs w:val="22"/>
        </w:rPr>
      </w:pPr>
      <w:r w:rsidRPr="00A84E71">
        <w:rPr>
          <w:rFonts w:ascii="Tahoma" w:hAnsi="Tahoma" w:cs="Tahoma"/>
          <w:sz w:val="22"/>
          <w:szCs w:val="22"/>
          <w:lang w:val="es-MX"/>
        </w:rPr>
        <w:t>C</w:t>
      </w:r>
      <w:r w:rsidR="00A84E71" w:rsidRPr="00A84E71">
        <w:rPr>
          <w:rFonts w:ascii="Tahoma" w:hAnsi="Tahoma" w:cs="Tahoma"/>
          <w:sz w:val="22"/>
          <w:szCs w:val="22"/>
          <w:lang w:val="es-MX"/>
        </w:rPr>
        <w:t>o</w:t>
      </w:r>
      <w:r w:rsidRPr="00A84E71">
        <w:rPr>
          <w:rFonts w:ascii="Tahoma" w:hAnsi="Tahoma" w:cs="Tahoma"/>
          <w:sz w:val="22"/>
          <w:szCs w:val="22"/>
          <w:lang w:val="es-MX"/>
        </w:rPr>
        <w:t xml:space="preserve">mo una de las pretensiones accesorias de la demanda es que el respectivo fondo de pensiones PORVENIR  realice la respectiva liquidación actuarial de lo dejado de cotizar por el empleador, </w:t>
      </w:r>
      <w:r w:rsidR="00A84E71" w:rsidRPr="00A84E71">
        <w:rPr>
          <w:rFonts w:ascii="Tahoma" w:hAnsi="Tahoma" w:cs="Tahoma"/>
          <w:sz w:val="22"/>
          <w:szCs w:val="22"/>
          <w:lang w:val="es-MX"/>
        </w:rPr>
        <w:t>¿</w:t>
      </w:r>
      <w:r w:rsidRPr="00A84E71">
        <w:rPr>
          <w:rFonts w:ascii="Tahoma" w:hAnsi="Tahoma" w:cs="Tahoma"/>
          <w:sz w:val="22"/>
          <w:szCs w:val="22"/>
          <w:lang w:val="es-MX"/>
        </w:rPr>
        <w:t>es procedente la vinculación de COLPENSIONES a esta Litis para que sea ella la que realice dicho cálculo actuarial?</w:t>
      </w:r>
    </w:p>
    <w:p w:rsidR="00F05573" w:rsidRPr="00A84E71" w:rsidRDefault="00CF7D41" w:rsidP="00A84E71">
      <w:pPr>
        <w:spacing w:line="276" w:lineRule="auto"/>
        <w:ind w:left="720"/>
        <w:jc w:val="both"/>
        <w:rPr>
          <w:rFonts w:ascii="Tahoma" w:hAnsi="Tahoma" w:cs="Tahoma"/>
          <w:spacing w:val="2"/>
          <w:sz w:val="22"/>
          <w:szCs w:val="22"/>
        </w:rPr>
      </w:pPr>
      <w:r w:rsidRPr="00A84E71">
        <w:rPr>
          <w:rFonts w:ascii="Tahoma" w:hAnsi="Tahoma" w:cs="Tahoma"/>
          <w:spacing w:val="2"/>
          <w:sz w:val="22"/>
          <w:szCs w:val="22"/>
        </w:rPr>
        <w:t xml:space="preserve"> </w:t>
      </w:r>
    </w:p>
    <w:p w:rsidR="00CF7D41" w:rsidRPr="00A84E71" w:rsidRDefault="006A3FE8" w:rsidP="00A84E71">
      <w:pPr>
        <w:pStyle w:val="Textoindependiente"/>
        <w:widowControl w:val="0"/>
        <w:numPr>
          <w:ilvl w:val="0"/>
          <w:numId w:val="2"/>
        </w:numPr>
        <w:autoSpaceDE w:val="0"/>
        <w:autoSpaceDN w:val="0"/>
        <w:adjustRightInd w:val="0"/>
        <w:spacing w:after="0" w:line="276" w:lineRule="auto"/>
        <w:rPr>
          <w:rFonts w:ascii="Tahoma" w:hAnsi="Tahoma" w:cs="Tahoma"/>
          <w:b/>
          <w:bCs/>
          <w:spacing w:val="2"/>
          <w:sz w:val="22"/>
          <w:szCs w:val="22"/>
        </w:rPr>
      </w:pPr>
      <w:r w:rsidRPr="00A84E71">
        <w:rPr>
          <w:rFonts w:ascii="Tahoma" w:hAnsi="Tahoma" w:cs="Tahoma"/>
          <w:b/>
          <w:bCs/>
          <w:spacing w:val="2"/>
          <w:sz w:val="22"/>
          <w:szCs w:val="22"/>
        </w:rPr>
        <w:t>Reconstrucción del contexto que dio lugar a la presente apelación</w:t>
      </w:r>
      <w:r w:rsidR="00CF7D41" w:rsidRPr="00A84E71">
        <w:rPr>
          <w:rFonts w:ascii="Tahoma" w:hAnsi="Tahoma" w:cs="Tahoma"/>
          <w:b/>
          <w:bCs/>
          <w:spacing w:val="2"/>
          <w:sz w:val="22"/>
          <w:szCs w:val="22"/>
        </w:rPr>
        <w:t>:</w:t>
      </w:r>
    </w:p>
    <w:p w:rsidR="00CF7D41" w:rsidRPr="00A84E71" w:rsidRDefault="00CF7D41" w:rsidP="00A84E71">
      <w:pPr>
        <w:pStyle w:val="Textoindependiente"/>
        <w:widowControl w:val="0"/>
        <w:autoSpaceDE w:val="0"/>
        <w:autoSpaceDN w:val="0"/>
        <w:adjustRightInd w:val="0"/>
        <w:spacing w:after="0" w:line="276" w:lineRule="auto"/>
        <w:ind w:left="720"/>
        <w:rPr>
          <w:rFonts w:ascii="Tahoma" w:hAnsi="Tahoma" w:cs="Tahoma"/>
          <w:b/>
          <w:bCs/>
          <w:spacing w:val="2"/>
          <w:sz w:val="22"/>
          <w:szCs w:val="22"/>
        </w:rPr>
      </w:pPr>
    </w:p>
    <w:p w:rsidR="002F7C09" w:rsidRPr="00A84E71" w:rsidRDefault="00CF7D41" w:rsidP="00A84E71">
      <w:pPr>
        <w:autoSpaceDE w:val="0"/>
        <w:autoSpaceDN w:val="0"/>
        <w:adjustRightInd w:val="0"/>
        <w:spacing w:line="276" w:lineRule="auto"/>
        <w:ind w:firstLine="709"/>
        <w:jc w:val="both"/>
        <w:rPr>
          <w:rFonts w:ascii="Tahoma" w:hAnsi="Tahoma" w:cs="Tahoma"/>
          <w:sz w:val="22"/>
          <w:szCs w:val="22"/>
          <w:lang w:val="es-MX"/>
        </w:rPr>
      </w:pPr>
      <w:r w:rsidRPr="00A84E71">
        <w:rPr>
          <w:rFonts w:ascii="Tahoma" w:hAnsi="Tahoma" w:cs="Tahoma"/>
          <w:sz w:val="22"/>
          <w:szCs w:val="22"/>
          <w:lang w:val="es-MX"/>
        </w:rPr>
        <w:t xml:space="preserve">Para lo que interesa al recurso, digamos que </w:t>
      </w:r>
      <w:r w:rsidR="00B9627B" w:rsidRPr="00A84E71">
        <w:rPr>
          <w:rFonts w:ascii="Tahoma" w:hAnsi="Tahoma" w:cs="Tahoma"/>
          <w:sz w:val="22"/>
          <w:szCs w:val="22"/>
          <w:lang w:val="es-MX"/>
        </w:rPr>
        <w:t>en el presente caso el demandante pretende</w:t>
      </w:r>
      <w:r w:rsidR="00903AC0" w:rsidRPr="00A84E71">
        <w:rPr>
          <w:rFonts w:ascii="Tahoma" w:hAnsi="Tahoma" w:cs="Tahoma"/>
          <w:sz w:val="22"/>
          <w:szCs w:val="22"/>
          <w:lang w:val="es-MX"/>
        </w:rPr>
        <w:t xml:space="preserve">, entre otras cosas, que se condene a la Propiedad Horizontal BALCONES CONDOMINIO al pago de </w:t>
      </w:r>
      <w:r w:rsidR="000D35B5" w:rsidRPr="00A84E71">
        <w:rPr>
          <w:rFonts w:ascii="Tahoma" w:hAnsi="Tahoma" w:cs="Tahoma"/>
          <w:sz w:val="22"/>
          <w:szCs w:val="22"/>
          <w:lang w:val="es-MX"/>
        </w:rPr>
        <w:t>varios</w:t>
      </w:r>
      <w:r w:rsidR="00903AC0" w:rsidRPr="00A84E71">
        <w:rPr>
          <w:rFonts w:ascii="Tahoma" w:hAnsi="Tahoma" w:cs="Tahoma"/>
          <w:sz w:val="22"/>
          <w:szCs w:val="22"/>
          <w:lang w:val="es-MX"/>
        </w:rPr>
        <w:t xml:space="preserve"> aportes al sistema general de seguridad social con sus respectivos intereses de mora</w:t>
      </w:r>
      <w:r w:rsidR="0023055B" w:rsidRPr="00A84E71">
        <w:rPr>
          <w:rFonts w:ascii="Tahoma" w:hAnsi="Tahoma" w:cs="Tahoma"/>
          <w:sz w:val="22"/>
          <w:szCs w:val="22"/>
          <w:lang w:val="es-MX"/>
        </w:rPr>
        <w:t>, bien porque no se cancelaron o bien porque se pagaron con una salario base de cotización inferior al que realmente percibía el demandante</w:t>
      </w:r>
      <w:r w:rsidR="000D35B5" w:rsidRPr="00A84E71">
        <w:rPr>
          <w:rFonts w:ascii="Tahoma" w:hAnsi="Tahoma" w:cs="Tahoma"/>
          <w:sz w:val="22"/>
          <w:szCs w:val="22"/>
          <w:lang w:val="es-MX"/>
        </w:rPr>
        <w:t xml:space="preserve"> durante el período comprendido entre el 1º de enero de 2005 hasta 31 de diciembre de 2010</w:t>
      </w:r>
      <w:r w:rsidR="0023055B" w:rsidRPr="00A84E71">
        <w:rPr>
          <w:rFonts w:ascii="Tahoma" w:hAnsi="Tahoma" w:cs="Tahoma"/>
          <w:sz w:val="22"/>
          <w:szCs w:val="22"/>
          <w:lang w:val="es-MX"/>
        </w:rPr>
        <w:t xml:space="preserve">. En </w:t>
      </w:r>
      <w:r w:rsidR="00903AC0" w:rsidRPr="00A84E71">
        <w:rPr>
          <w:rFonts w:ascii="Tahoma" w:hAnsi="Tahoma" w:cs="Tahoma"/>
          <w:sz w:val="22"/>
          <w:szCs w:val="22"/>
          <w:lang w:val="es-MX"/>
        </w:rPr>
        <w:t xml:space="preserve">virtud de lo </w:t>
      </w:r>
      <w:r w:rsidR="0023055B" w:rsidRPr="00A84E71">
        <w:rPr>
          <w:rFonts w:ascii="Tahoma" w:hAnsi="Tahoma" w:cs="Tahoma"/>
          <w:sz w:val="22"/>
          <w:szCs w:val="22"/>
          <w:lang w:val="es-MX"/>
        </w:rPr>
        <w:t xml:space="preserve">anterior </w:t>
      </w:r>
      <w:r w:rsidR="00903AC0" w:rsidRPr="00A84E71">
        <w:rPr>
          <w:rFonts w:ascii="Tahoma" w:hAnsi="Tahoma" w:cs="Tahoma"/>
          <w:sz w:val="22"/>
          <w:szCs w:val="22"/>
          <w:lang w:val="es-MX"/>
        </w:rPr>
        <w:t>solicita que se ordene al fondo de pensiones PORVENIR S.A. que efectúe la liquidación de l</w:t>
      </w:r>
      <w:r w:rsidR="000D35B5" w:rsidRPr="00A84E71">
        <w:rPr>
          <w:rFonts w:ascii="Tahoma" w:hAnsi="Tahoma" w:cs="Tahoma"/>
          <w:sz w:val="22"/>
          <w:szCs w:val="22"/>
          <w:lang w:val="es-MX"/>
        </w:rPr>
        <w:t xml:space="preserve">os aportes </w:t>
      </w:r>
      <w:r w:rsidR="00903AC0" w:rsidRPr="00A84E71">
        <w:rPr>
          <w:rFonts w:ascii="Tahoma" w:hAnsi="Tahoma" w:cs="Tahoma"/>
          <w:sz w:val="22"/>
          <w:szCs w:val="22"/>
          <w:lang w:val="es-MX"/>
        </w:rPr>
        <w:t xml:space="preserve">dejadas </w:t>
      </w:r>
      <w:r w:rsidR="000D35B5" w:rsidRPr="00A84E71">
        <w:rPr>
          <w:rFonts w:ascii="Tahoma" w:hAnsi="Tahoma" w:cs="Tahoma"/>
          <w:sz w:val="22"/>
          <w:szCs w:val="22"/>
          <w:lang w:val="es-MX"/>
        </w:rPr>
        <w:t>de cotizar</w:t>
      </w:r>
      <w:r w:rsidR="0023055B" w:rsidRPr="00A84E71">
        <w:rPr>
          <w:rFonts w:ascii="Tahoma" w:hAnsi="Tahoma" w:cs="Tahoma"/>
          <w:sz w:val="22"/>
          <w:szCs w:val="22"/>
          <w:lang w:val="es-MX"/>
        </w:rPr>
        <w:t xml:space="preserve"> o de aquellos que se cotizaron sobre un IBC inferior</w:t>
      </w:r>
      <w:r w:rsidR="000D35B5" w:rsidRPr="00A84E71">
        <w:rPr>
          <w:rFonts w:ascii="Tahoma" w:hAnsi="Tahoma" w:cs="Tahoma"/>
          <w:sz w:val="22"/>
          <w:szCs w:val="22"/>
          <w:lang w:val="es-MX"/>
        </w:rPr>
        <w:t xml:space="preserve"> </w:t>
      </w:r>
      <w:r w:rsidR="0023055B" w:rsidRPr="00A84E71">
        <w:rPr>
          <w:rFonts w:ascii="Tahoma" w:hAnsi="Tahoma" w:cs="Tahoma"/>
          <w:sz w:val="22"/>
          <w:szCs w:val="22"/>
          <w:lang w:val="es-MX"/>
        </w:rPr>
        <w:t>al realmente devengado.</w:t>
      </w:r>
      <w:r w:rsidR="002F7C09" w:rsidRPr="00A84E71">
        <w:rPr>
          <w:rFonts w:ascii="Tahoma" w:hAnsi="Tahoma" w:cs="Tahoma"/>
          <w:sz w:val="22"/>
          <w:szCs w:val="22"/>
          <w:lang w:val="es-MX"/>
        </w:rPr>
        <w:t xml:space="preserve"> </w:t>
      </w:r>
    </w:p>
    <w:p w:rsidR="002F7C09" w:rsidRPr="00A84E71" w:rsidRDefault="002F7C09" w:rsidP="00A84E71">
      <w:pPr>
        <w:autoSpaceDE w:val="0"/>
        <w:autoSpaceDN w:val="0"/>
        <w:adjustRightInd w:val="0"/>
        <w:spacing w:line="276" w:lineRule="auto"/>
        <w:ind w:firstLine="709"/>
        <w:jc w:val="both"/>
        <w:rPr>
          <w:rFonts w:ascii="Tahoma" w:hAnsi="Tahoma" w:cs="Tahoma"/>
          <w:sz w:val="22"/>
          <w:szCs w:val="22"/>
          <w:lang w:val="es-MX"/>
        </w:rPr>
      </w:pPr>
    </w:p>
    <w:p w:rsidR="006A3FE8" w:rsidRPr="00A84E71" w:rsidRDefault="0023055B" w:rsidP="00A84E71">
      <w:pPr>
        <w:autoSpaceDE w:val="0"/>
        <w:autoSpaceDN w:val="0"/>
        <w:adjustRightInd w:val="0"/>
        <w:spacing w:line="276" w:lineRule="auto"/>
        <w:ind w:firstLine="709"/>
        <w:jc w:val="both"/>
        <w:rPr>
          <w:rFonts w:ascii="Tahoma" w:hAnsi="Tahoma" w:cs="Tahoma"/>
          <w:sz w:val="22"/>
          <w:szCs w:val="22"/>
          <w:lang w:val="es-MX"/>
        </w:rPr>
      </w:pPr>
      <w:r w:rsidRPr="00A84E71">
        <w:rPr>
          <w:rFonts w:ascii="Tahoma" w:hAnsi="Tahoma" w:cs="Tahoma"/>
          <w:sz w:val="22"/>
          <w:szCs w:val="22"/>
          <w:lang w:val="es-MX"/>
        </w:rPr>
        <w:t>En este punto vale la pena resaltar que en realidad la única razón por la cual se vinculó a esta Litis a PORVENIR es para que realice dicha liqidación, tal como se desprende de los hechos y pretensiones de la demanda y su reforma</w:t>
      </w:r>
      <w:r w:rsidR="002F7C09" w:rsidRPr="00A84E71">
        <w:rPr>
          <w:rFonts w:ascii="Tahoma" w:hAnsi="Tahoma" w:cs="Tahoma"/>
          <w:sz w:val="22"/>
          <w:szCs w:val="22"/>
          <w:lang w:val="es-MX"/>
        </w:rPr>
        <w:t xml:space="preserve">. Sin embargo, PORVENIR bajo el argumento de que en el interregno para el cual se solicita la reliquidación del monto de  los aportes, el trabajador no estaba afiliado a ese fondo sino a COLPENSONES, </w:t>
      </w:r>
      <w:r w:rsidR="002E4DBD" w:rsidRPr="00A84E71">
        <w:rPr>
          <w:rFonts w:ascii="Tahoma" w:hAnsi="Tahoma" w:cs="Tahoma"/>
          <w:sz w:val="22"/>
          <w:szCs w:val="22"/>
          <w:lang w:val="es-MX"/>
        </w:rPr>
        <w:t xml:space="preserve">alega a través de la excepción previa denominada “FALTA DE INTEGRACIÓN DEL LITIS CONSORCIO NECESARIO” </w:t>
      </w:r>
      <w:r w:rsidR="002F7C09" w:rsidRPr="00A84E71">
        <w:rPr>
          <w:rFonts w:ascii="Tahoma" w:hAnsi="Tahoma" w:cs="Tahoma"/>
          <w:sz w:val="22"/>
          <w:szCs w:val="22"/>
          <w:lang w:val="es-MX"/>
        </w:rPr>
        <w:t>que se vincule a dicha entidad para que sea ella quien realice el cálculo actuarial de los aportes dejados de pagar por cuanto la liquidación de aquellos difiere del régimen de ahorro individual al de régimen de prima media. La jueza de primer grado negó dicha integración arguyendo que no se cumplen los requisitos que den vía a la vinculación de COLPENSIONES bajo la figura del litisconsrocio necesario</w:t>
      </w:r>
      <w:r w:rsidR="006A3FE8" w:rsidRPr="00A84E71">
        <w:rPr>
          <w:rFonts w:ascii="Tahoma" w:hAnsi="Tahoma" w:cs="Tahoma"/>
          <w:sz w:val="22"/>
          <w:szCs w:val="22"/>
          <w:lang w:val="es-MX"/>
        </w:rPr>
        <w:t>, por cuanto no se requiere la presencia de esa entidad para proferir sentencia de fondo</w:t>
      </w:r>
      <w:r w:rsidR="002F7C09" w:rsidRPr="00A84E71">
        <w:rPr>
          <w:rFonts w:ascii="Tahoma" w:hAnsi="Tahoma" w:cs="Tahoma"/>
          <w:sz w:val="22"/>
          <w:szCs w:val="22"/>
          <w:lang w:val="es-MX"/>
        </w:rPr>
        <w:t xml:space="preserve">. </w:t>
      </w:r>
    </w:p>
    <w:p w:rsidR="006A3FE8" w:rsidRPr="00A84E71" w:rsidRDefault="006A3FE8" w:rsidP="00A84E71">
      <w:pPr>
        <w:autoSpaceDE w:val="0"/>
        <w:autoSpaceDN w:val="0"/>
        <w:adjustRightInd w:val="0"/>
        <w:spacing w:line="276" w:lineRule="auto"/>
        <w:ind w:firstLine="709"/>
        <w:jc w:val="both"/>
        <w:rPr>
          <w:rFonts w:ascii="Tahoma" w:hAnsi="Tahoma" w:cs="Tahoma"/>
          <w:sz w:val="22"/>
          <w:szCs w:val="22"/>
          <w:lang w:val="es-MX"/>
        </w:rPr>
      </w:pPr>
    </w:p>
    <w:p w:rsidR="006A3FE8" w:rsidRPr="00A84E71" w:rsidRDefault="006A3FE8" w:rsidP="00A84E71">
      <w:pPr>
        <w:pStyle w:val="Prrafodelista"/>
        <w:numPr>
          <w:ilvl w:val="0"/>
          <w:numId w:val="2"/>
        </w:numPr>
        <w:autoSpaceDE w:val="0"/>
        <w:autoSpaceDN w:val="0"/>
        <w:adjustRightInd w:val="0"/>
        <w:spacing w:line="276" w:lineRule="auto"/>
        <w:jc w:val="both"/>
        <w:rPr>
          <w:rFonts w:ascii="Tahoma" w:hAnsi="Tahoma" w:cs="Tahoma"/>
          <w:b/>
          <w:sz w:val="22"/>
          <w:szCs w:val="22"/>
          <w:lang w:val="es-MX"/>
        </w:rPr>
      </w:pPr>
      <w:r w:rsidRPr="00A84E71">
        <w:rPr>
          <w:rFonts w:ascii="Tahoma" w:hAnsi="Tahoma" w:cs="Tahoma"/>
          <w:b/>
          <w:bCs/>
          <w:spacing w:val="2"/>
          <w:sz w:val="22"/>
          <w:szCs w:val="22"/>
        </w:rPr>
        <w:t>Respuesta al problema jurídico:</w:t>
      </w:r>
    </w:p>
    <w:p w:rsidR="006A3FE8" w:rsidRPr="00A84E71" w:rsidRDefault="006A3FE8" w:rsidP="00A84E71">
      <w:pPr>
        <w:autoSpaceDE w:val="0"/>
        <w:autoSpaceDN w:val="0"/>
        <w:adjustRightInd w:val="0"/>
        <w:spacing w:line="276" w:lineRule="auto"/>
        <w:ind w:firstLine="709"/>
        <w:jc w:val="both"/>
        <w:rPr>
          <w:rFonts w:ascii="Tahoma" w:hAnsi="Tahoma" w:cs="Tahoma"/>
          <w:sz w:val="22"/>
          <w:szCs w:val="22"/>
          <w:lang w:val="es-MX"/>
        </w:rPr>
      </w:pPr>
    </w:p>
    <w:p w:rsidR="002E4DBD" w:rsidRPr="00A84E71" w:rsidRDefault="006A3FE8" w:rsidP="00A84E71">
      <w:pPr>
        <w:autoSpaceDE w:val="0"/>
        <w:autoSpaceDN w:val="0"/>
        <w:adjustRightInd w:val="0"/>
        <w:spacing w:line="276" w:lineRule="auto"/>
        <w:ind w:firstLine="709"/>
        <w:jc w:val="both"/>
        <w:rPr>
          <w:rFonts w:ascii="Tahoma" w:hAnsi="Tahoma" w:cs="Tahoma"/>
          <w:sz w:val="22"/>
          <w:szCs w:val="22"/>
          <w:lang w:val="es-MX"/>
        </w:rPr>
      </w:pPr>
      <w:r w:rsidRPr="00A84E71">
        <w:rPr>
          <w:rFonts w:ascii="Tahoma" w:hAnsi="Tahoma" w:cs="Tahoma"/>
          <w:sz w:val="22"/>
          <w:szCs w:val="22"/>
          <w:lang w:val="es-MX"/>
        </w:rPr>
        <w:t xml:space="preserve">Como quiera que la pretensión que se enfila en contra de PROVENIR se reduce al período de trabajo que va del 1º de enero de 2010 al 31 de diciembre de 2010, revisados los documentos que arrimó BALCONES CONDOMINIO P.H. </w:t>
      </w:r>
      <w:r w:rsidR="0058265A" w:rsidRPr="00A84E71">
        <w:rPr>
          <w:rFonts w:ascii="Tahoma" w:hAnsi="Tahoma" w:cs="Tahoma"/>
          <w:sz w:val="22"/>
          <w:szCs w:val="22"/>
          <w:lang w:val="es-MX"/>
        </w:rPr>
        <w:t xml:space="preserve">visible a folios 215 a 293 del expediente, </w:t>
      </w:r>
      <w:r w:rsidRPr="00A84E71">
        <w:rPr>
          <w:rFonts w:ascii="Tahoma" w:hAnsi="Tahoma" w:cs="Tahoma"/>
          <w:sz w:val="22"/>
          <w:szCs w:val="22"/>
          <w:lang w:val="es-MX"/>
        </w:rPr>
        <w:t>encuentra la Sala que en dicho  interregno el demandante se encontraba afiliado en pe</w:t>
      </w:r>
      <w:r w:rsidR="009D6F29" w:rsidRPr="00A84E71">
        <w:rPr>
          <w:rFonts w:ascii="Tahoma" w:hAnsi="Tahoma" w:cs="Tahoma"/>
          <w:sz w:val="22"/>
          <w:szCs w:val="22"/>
          <w:lang w:val="es-MX"/>
        </w:rPr>
        <w:t>n</w:t>
      </w:r>
      <w:r w:rsidRPr="00A84E71">
        <w:rPr>
          <w:rFonts w:ascii="Tahoma" w:hAnsi="Tahoma" w:cs="Tahoma"/>
          <w:sz w:val="22"/>
          <w:szCs w:val="22"/>
          <w:lang w:val="es-MX"/>
        </w:rPr>
        <w:t>siones a COLFONDOS y no a COLPENSIONES como erróneamente lo afirm</w:t>
      </w:r>
      <w:r w:rsidR="009D6F29" w:rsidRPr="00A84E71">
        <w:rPr>
          <w:rFonts w:ascii="Tahoma" w:hAnsi="Tahoma" w:cs="Tahoma"/>
          <w:sz w:val="22"/>
          <w:szCs w:val="22"/>
          <w:lang w:val="es-MX"/>
        </w:rPr>
        <w:t xml:space="preserve">ó en su oportunidad </w:t>
      </w:r>
      <w:r w:rsidRPr="00A84E71">
        <w:rPr>
          <w:rFonts w:ascii="Tahoma" w:hAnsi="Tahoma" w:cs="Tahoma"/>
          <w:sz w:val="22"/>
          <w:szCs w:val="22"/>
          <w:lang w:val="es-MX"/>
        </w:rPr>
        <w:t>PORVENIR</w:t>
      </w:r>
      <w:r w:rsidR="009D6F29" w:rsidRPr="00A84E71">
        <w:rPr>
          <w:rFonts w:ascii="Tahoma" w:hAnsi="Tahoma" w:cs="Tahoma"/>
          <w:sz w:val="22"/>
          <w:szCs w:val="22"/>
          <w:lang w:val="es-MX"/>
        </w:rPr>
        <w:t xml:space="preserve"> y que tampoco advirtió la jueza de primer grado al momento de decidir la excepci</w:t>
      </w:r>
      <w:r w:rsidR="002E4DBD" w:rsidRPr="00A84E71">
        <w:rPr>
          <w:rFonts w:ascii="Tahoma" w:hAnsi="Tahoma" w:cs="Tahoma"/>
          <w:sz w:val="22"/>
          <w:szCs w:val="22"/>
          <w:lang w:val="es-MX"/>
        </w:rPr>
        <w:t>ón</w:t>
      </w:r>
      <w:r w:rsidRPr="00A84E71">
        <w:rPr>
          <w:rFonts w:ascii="Tahoma" w:hAnsi="Tahoma" w:cs="Tahoma"/>
          <w:sz w:val="22"/>
          <w:szCs w:val="22"/>
          <w:lang w:val="es-MX"/>
        </w:rPr>
        <w:t xml:space="preserve">, razón por la cual </w:t>
      </w:r>
      <w:r w:rsidR="002E4DBD" w:rsidRPr="00A84E71">
        <w:rPr>
          <w:rFonts w:ascii="Tahoma" w:hAnsi="Tahoma" w:cs="Tahoma"/>
          <w:sz w:val="22"/>
          <w:szCs w:val="22"/>
          <w:lang w:val="es-MX"/>
        </w:rPr>
        <w:t>en principio podríamos decir que por haber solicitado PORVENIR la vinculación de una entidad que no intervino como fondo de pens</w:t>
      </w:r>
      <w:r w:rsidR="008C3534" w:rsidRPr="00A84E71">
        <w:rPr>
          <w:rFonts w:ascii="Tahoma" w:hAnsi="Tahoma" w:cs="Tahoma"/>
          <w:sz w:val="22"/>
          <w:szCs w:val="22"/>
          <w:lang w:val="es-MX"/>
        </w:rPr>
        <w:t>i</w:t>
      </w:r>
      <w:r w:rsidR="002E4DBD" w:rsidRPr="00A84E71">
        <w:rPr>
          <w:rFonts w:ascii="Tahoma" w:hAnsi="Tahoma" w:cs="Tahoma"/>
          <w:sz w:val="22"/>
          <w:szCs w:val="22"/>
          <w:lang w:val="es-MX"/>
        </w:rPr>
        <w:t xml:space="preserve">ones en los hechos de la demanda, habría lugar a confirmar la decisión de primera instancia aunque por razones diferentes. </w:t>
      </w:r>
    </w:p>
    <w:p w:rsidR="002E4DBD" w:rsidRPr="00A84E71" w:rsidRDefault="002E4DBD" w:rsidP="00A84E71">
      <w:pPr>
        <w:autoSpaceDE w:val="0"/>
        <w:autoSpaceDN w:val="0"/>
        <w:adjustRightInd w:val="0"/>
        <w:spacing w:line="276" w:lineRule="auto"/>
        <w:ind w:firstLine="709"/>
        <w:jc w:val="both"/>
        <w:rPr>
          <w:rFonts w:ascii="Tahoma" w:hAnsi="Tahoma" w:cs="Tahoma"/>
          <w:sz w:val="22"/>
          <w:szCs w:val="22"/>
          <w:lang w:val="es-MX"/>
        </w:rPr>
      </w:pPr>
    </w:p>
    <w:p w:rsidR="008C3534" w:rsidRPr="00A84E71" w:rsidRDefault="002E4DBD" w:rsidP="00A84E71">
      <w:pPr>
        <w:autoSpaceDE w:val="0"/>
        <w:autoSpaceDN w:val="0"/>
        <w:adjustRightInd w:val="0"/>
        <w:spacing w:line="276" w:lineRule="auto"/>
        <w:ind w:firstLine="709"/>
        <w:jc w:val="both"/>
        <w:rPr>
          <w:rFonts w:ascii="Tahoma" w:hAnsi="Tahoma" w:cs="Tahoma"/>
          <w:sz w:val="22"/>
          <w:szCs w:val="22"/>
          <w:lang w:val="es-MX"/>
        </w:rPr>
      </w:pPr>
      <w:r w:rsidRPr="00A84E71">
        <w:rPr>
          <w:rFonts w:ascii="Tahoma" w:hAnsi="Tahoma" w:cs="Tahoma"/>
          <w:sz w:val="22"/>
          <w:szCs w:val="22"/>
          <w:lang w:val="es-MX"/>
        </w:rPr>
        <w:t xml:space="preserve">Sin embargo, por economía procesal, </w:t>
      </w:r>
      <w:r w:rsidR="008C3534" w:rsidRPr="00A84E71">
        <w:rPr>
          <w:rFonts w:ascii="Tahoma" w:hAnsi="Tahoma" w:cs="Tahoma"/>
          <w:sz w:val="22"/>
          <w:szCs w:val="22"/>
          <w:lang w:val="es-MX"/>
        </w:rPr>
        <w:t xml:space="preserve">la Sala considera que </w:t>
      </w:r>
      <w:r w:rsidRPr="00A84E71">
        <w:rPr>
          <w:rFonts w:ascii="Tahoma" w:hAnsi="Tahoma" w:cs="Tahoma"/>
          <w:sz w:val="22"/>
          <w:szCs w:val="22"/>
          <w:lang w:val="es-MX"/>
        </w:rPr>
        <w:t xml:space="preserve">puede superarse </w:t>
      </w:r>
      <w:r w:rsidR="008C3534" w:rsidRPr="00A84E71">
        <w:rPr>
          <w:rFonts w:ascii="Tahoma" w:hAnsi="Tahoma" w:cs="Tahoma"/>
          <w:sz w:val="22"/>
          <w:szCs w:val="22"/>
          <w:lang w:val="es-MX"/>
        </w:rPr>
        <w:t xml:space="preserve">dicho </w:t>
      </w:r>
      <w:r w:rsidRPr="00A84E71">
        <w:rPr>
          <w:rFonts w:ascii="Tahoma" w:hAnsi="Tahoma" w:cs="Tahoma"/>
          <w:sz w:val="22"/>
          <w:szCs w:val="22"/>
          <w:lang w:val="es-MX"/>
        </w:rPr>
        <w:t>yerro</w:t>
      </w:r>
      <w:r w:rsidR="008C3534" w:rsidRPr="00A84E71">
        <w:rPr>
          <w:rFonts w:ascii="Tahoma" w:hAnsi="Tahoma" w:cs="Tahoma"/>
          <w:sz w:val="22"/>
          <w:szCs w:val="22"/>
          <w:lang w:val="es-MX"/>
        </w:rPr>
        <w:t xml:space="preserve"> a efectos de analizar si por haber estado el </w:t>
      </w:r>
      <w:r w:rsidRPr="00A84E71">
        <w:rPr>
          <w:rFonts w:ascii="Tahoma" w:hAnsi="Tahoma" w:cs="Tahoma"/>
          <w:sz w:val="22"/>
          <w:szCs w:val="22"/>
          <w:lang w:val="es-MX"/>
        </w:rPr>
        <w:t>actor</w:t>
      </w:r>
      <w:r w:rsidR="008C3534" w:rsidRPr="00A84E71">
        <w:rPr>
          <w:rFonts w:ascii="Tahoma" w:hAnsi="Tahoma" w:cs="Tahoma"/>
          <w:sz w:val="22"/>
          <w:szCs w:val="22"/>
          <w:lang w:val="es-MX"/>
        </w:rPr>
        <w:t xml:space="preserve"> afiliado en pensiones a COLFONDOS</w:t>
      </w:r>
      <w:r w:rsidRPr="00A84E71">
        <w:rPr>
          <w:rFonts w:ascii="Tahoma" w:hAnsi="Tahoma" w:cs="Tahoma"/>
          <w:sz w:val="22"/>
          <w:szCs w:val="22"/>
          <w:lang w:val="es-MX"/>
        </w:rPr>
        <w:t xml:space="preserve"> entre enero de 2005 a diciembre de 2010</w:t>
      </w:r>
      <w:r w:rsidR="002F7C09" w:rsidRPr="00A84E71">
        <w:rPr>
          <w:rFonts w:ascii="Tahoma" w:hAnsi="Tahoma" w:cs="Tahoma"/>
          <w:sz w:val="22"/>
          <w:szCs w:val="22"/>
          <w:lang w:val="es-MX"/>
        </w:rPr>
        <w:t xml:space="preserve"> </w:t>
      </w:r>
      <w:r w:rsidR="008C3534" w:rsidRPr="00A84E71">
        <w:rPr>
          <w:rFonts w:ascii="Tahoma" w:hAnsi="Tahoma" w:cs="Tahoma"/>
          <w:sz w:val="22"/>
          <w:szCs w:val="22"/>
          <w:lang w:val="es-MX"/>
        </w:rPr>
        <w:t>y no a PORVENIR, hay lugar a vincular al primero en calidad de litisconsorte necesario.</w:t>
      </w:r>
    </w:p>
    <w:p w:rsidR="008C3534" w:rsidRPr="00A84E71" w:rsidRDefault="008C3534" w:rsidP="00A84E71">
      <w:pPr>
        <w:autoSpaceDE w:val="0"/>
        <w:autoSpaceDN w:val="0"/>
        <w:adjustRightInd w:val="0"/>
        <w:spacing w:line="276" w:lineRule="auto"/>
        <w:ind w:firstLine="709"/>
        <w:jc w:val="both"/>
        <w:rPr>
          <w:rFonts w:ascii="Tahoma" w:hAnsi="Tahoma" w:cs="Tahoma"/>
          <w:sz w:val="22"/>
          <w:szCs w:val="22"/>
          <w:lang w:val="es-MX"/>
        </w:rPr>
      </w:pPr>
    </w:p>
    <w:p w:rsidR="001544DC" w:rsidRPr="00A84E71" w:rsidRDefault="0058265A" w:rsidP="00A84E71">
      <w:pPr>
        <w:autoSpaceDE w:val="0"/>
        <w:autoSpaceDN w:val="0"/>
        <w:adjustRightInd w:val="0"/>
        <w:spacing w:line="276" w:lineRule="auto"/>
        <w:ind w:firstLine="709"/>
        <w:jc w:val="both"/>
        <w:rPr>
          <w:rFonts w:ascii="Tahoma" w:hAnsi="Tahoma" w:cs="Tahoma"/>
          <w:sz w:val="22"/>
          <w:szCs w:val="22"/>
          <w:lang w:val="es-MX"/>
        </w:rPr>
      </w:pPr>
      <w:r w:rsidRPr="00A84E71">
        <w:rPr>
          <w:rFonts w:ascii="Tahoma" w:hAnsi="Tahoma" w:cs="Tahoma"/>
          <w:sz w:val="22"/>
          <w:szCs w:val="22"/>
          <w:lang w:val="es-MX"/>
        </w:rPr>
        <w:t xml:space="preserve">Para el efecto, dígase de una vez que la figura del litisconsorcio necesario en materia laboral </w:t>
      </w:r>
      <w:r w:rsidR="001544DC" w:rsidRPr="00A84E71">
        <w:rPr>
          <w:rFonts w:ascii="Tahoma" w:hAnsi="Tahoma" w:cs="Tahoma"/>
          <w:sz w:val="22"/>
          <w:szCs w:val="22"/>
          <w:lang w:val="es-MX"/>
        </w:rPr>
        <w:t xml:space="preserve">es una situación que en poco casos se presenta, sin que ello quiera decir que en algunos eventos se haga necesario vincular a otros sujetos que no necesariamente son legítimos contradictorios pero </w:t>
      </w:r>
      <w:r w:rsidR="001544DC" w:rsidRPr="00A84E71">
        <w:rPr>
          <w:rFonts w:ascii="Tahoma" w:hAnsi="Tahoma" w:cs="Tahoma"/>
          <w:sz w:val="22"/>
          <w:szCs w:val="22"/>
          <w:lang w:val="es-MX"/>
        </w:rPr>
        <w:lastRenderedPageBreak/>
        <w:t xml:space="preserve">que de todas maneras su intervención se hace indispensable  para la adecuada resolución del litigio. Así lo ha sostenido esta Sala en varias oportunidades </w:t>
      </w:r>
      <w:r w:rsidR="00A84E71">
        <w:rPr>
          <w:rFonts w:ascii="Tahoma" w:hAnsi="Tahoma" w:cs="Tahoma"/>
          <w:sz w:val="22"/>
          <w:szCs w:val="22"/>
          <w:lang w:val="es-MX"/>
        </w:rPr>
        <w:t xml:space="preserve">cuando </w:t>
      </w:r>
      <w:r w:rsidR="001544DC" w:rsidRPr="00A84E71">
        <w:rPr>
          <w:rFonts w:ascii="Tahoma" w:hAnsi="Tahoma" w:cs="Tahoma"/>
          <w:sz w:val="22"/>
          <w:szCs w:val="22"/>
          <w:lang w:val="es-MX"/>
        </w:rPr>
        <w:t xml:space="preserve">ha integrado el contradictorio sin necesidad de acudir a la figura del litisconsorcio necesario. </w:t>
      </w:r>
    </w:p>
    <w:p w:rsidR="00ED3D21" w:rsidRPr="00A84E71" w:rsidRDefault="00ED3D21" w:rsidP="00A84E71">
      <w:pPr>
        <w:autoSpaceDE w:val="0"/>
        <w:autoSpaceDN w:val="0"/>
        <w:adjustRightInd w:val="0"/>
        <w:spacing w:line="276" w:lineRule="auto"/>
        <w:ind w:firstLine="709"/>
        <w:jc w:val="both"/>
        <w:rPr>
          <w:rFonts w:ascii="Tahoma" w:hAnsi="Tahoma" w:cs="Tahoma"/>
          <w:sz w:val="22"/>
          <w:szCs w:val="22"/>
          <w:lang w:val="es-MX"/>
        </w:rPr>
      </w:pPr>
    </w:p>
    <w:p w:rsidR="00B02957" w:rsidRPr="00A84E71" w:rsidRDefault="00ED3D21" w:rsidP="00A84E71">
      <w:pPr>
        <w:autoSpaceDE w:val="0"/>
        <w:autoSpaceDN w:val="0"/>
        <w:adjustRightInd w:val="0"/>
        <w:spacing w:line="276" w:lineRule="auto"/>
        <w:ind w:firstLine="709"/>
        <w:jc w:val="both"/>
        <w:rPr>
          <w:rFonts w:ascii="Tahoma" w:hAnsi="Tahoma" w:cs="Tahoma"/>
          <w:sz w:val="22"/>
          <w:szCs w:val="22"/>
          <w:lang w:val="es-MX"/>
        </w:rPr>
      </w:pPr>
      <w:r w:rsidRPr="00A84E71">
        <w:rPr>
          <w:rFonts w:ascii="Tahoma" w:hAnsi="Tahoma" w:cs="Tahoma"/>
          <w:sz w:val="22"/>
          <w:szCs w:val="22"/>
          <w:lang w:val="es-MX"/>
        </w:rPr>
        <w:t>Aclarado lo anterior, en el presente caso, como quiera que el demandante entre enero de 2005 a diciembre de 2010 estuvo afiliado al régimen de ahorro individual a través de COLFONDOS y sigue en la actualidad afiliado al mismo régimen a través de PORVENIR, no existe una razón val</w:t>
      </w:r>
      <w:r w:rsidR="00B02957" w:rsidRPr="00A84E71">
        <w:rPr>
          <w:rFonts w:ascii="Tahoma" w:hAnsi="Tahoma" w:cs="Tahoma"/>
          <w:sz w:val="22"/>
          <w:szCs w:val="22"/>
          <w:lang w:val="es-MX"/>
        </w:rPr>
        <w:t>e</w:t>
      </w:r>
      <w:r w:rsidRPr="00A84E71">
        <w:rPr>
          <w:rFonts w:ascii="Tahoma" w:hAnsi="Tahoma" w:cs="Tahoma"/>
          <w:sz w:val="22"/>
          <w:szCs w:val="22"/>
          <w:lang w:val="es-MX"/>
        </w:rPr>
        <w:t xml:space="preserve">dera </w:t>
      </w:r>
      <w:r w:rsidR="00B02957" w:rsidRPr="00A84E71">
        <w:rPr>
          <w:rFonts w:ascii="Tahoma" w:hAnsi="Tahoma" w:cs="Tahoma"/>
          <w:sz w:val="22"/>
          <w:szCs w:val="22"/>
          <w:lang w:val="es-MX"/>
        </w:rPr>
        <w:t xml:space="preserve">que justifique la vinculación de COLFONDOS, toda vez que la liquidación que se deba hacer, en caso de que proceda, de los aportes dejados de cotizar o la reliquidación del respectivo aporte con un ingreso base de cotización superior, responde a los parámetros propios del régimen de ahorro individual, de manera que bien puede hacerla PROVENIR porque de todas manera, cualquier pago que por ese concepto deba hacer el empleador necesariamente tiene que consignarlo en PORVENIR donde actualmente figura como afiliado el actor. </w:t>
      </w:r>
    </w:p>
    <w:p w:rsidR="00B02957" w:rsidRPr="00A84E71" w:rsidRDefault="00B02957" w:rsidP="00A84E71">
      <w:pPr>
        <w:autoSpaceDE w:val="0"/>
        <w:autoSpaceDN w:val="0"/>
        <w:adjustRightInd w:val="0"/>
        <w:spacing w:line="276" w:lineRule="auto"/>
        <w:ind w:firstLine="709"/>
        <w:jc w:val="both"/>
        <w:rPr>
          <w:rFonts w:ascii="Tahoma" w:hAnsi="Tahoma" w:cs="Tahoma"/>
          <w:sz w:val="22"/>
          <w:szCs w:val="22"/>
          <w:lang w:val="es-MX"/>
        </w:rPr>
      </w:pPr>
    </w:p>
    <w:p w:rsidR="00ED3D21" w:rsidRPr="00A84E71" w:rsidRDefault="00B02957" w:rsidP="00A84E71">
      <w:pPr>
        <w:autoSpaceDE w:val="0"/>
        <w:autoSpaceDN w:val="0"/>
        <w:adjustRightInd w:val="0"/>
        <w:spacing w:line="276" w:lineRule="auto"/>
        <w:ind w:firstLine="709"/>
        <w:jc w:val="both"/>
        <w:rPr>
          <w:rFonts w:ascii="Tahoma" w:hAnsi="Tahoma" w:cs="Tahoma"/>
          <w:sz w:val="22"/>
          <w:szCs w:val="22"/>
          <w:lang w:val="es-MX"/>
        </w:rPr>
      </w:pPr>
      <w:r w:rsidRPr="00A84E71">
        <w:rPr>
          <w:rFonts w:ascii="Tahoma" w:hAnsi="Tahoma" w:cs="Tahoma"/>
          <w:sz w:val="22"/>
          <w:szCs w:val="22"/>
          <w:lang w:val="es-MX"/>
        </w:rPr>
        <w:t xml:space="preserve">Las razones anteriores son suficientes para confirmar en su integridad el auto objeto de apelación.  </w:t>
      </w:r>
      <w:r w:rsidR="00ED3D21" w:rsidRPr="00A84E71">
        <w:rPr>
          <w:rFonts w:ascii="Tahoma" w:hAnsi="Tahoma" w:cs="Tahoma"/>
          <w:sz w:val="22"/>
          <w:szCs w:val="22"/>
          <w:lang w:val="es-MX"/>
        </w:rPr>
        <w:t xml:space="preserve"> </w:t>
      </w:r>
    </w:p>
    <w:p w:rsidR="00042541" w:rsidRPr="00A84E71" w:rsidRDefault="00042541" w:rsidP="00A84E71">
      <w:pPr>
        <w:autoSpaceDE w:val="0"/>
        <w:autoSpaceDN w:val="0"/>
        <w:adjustRightInd w:val="0"/>
        <w:spacing w:line="276" w:lineRule="auto"/>
        <w:ind w:firstLine="709"/>
        <w:jc w:val="both"/>
        <w:rPr>
          <w:rFonts w:ascii="Tahoma" w:hAnsi="Tahoma" w:cs="Tahoma"/>
          <w:sz w:val="22"/>
          <w:szCs w:val="22"/>
          <w:lang w:val="es-MX"/>
        </w:rPr>
      </w:pPr>
    </w:p>
    <w:p w:rsidR="00121397" w:rsidRPr="00A84E71" w:rsidRDefault="00121397" w:rsidP="00A84E71">
      <w:pPr>
        <w:autoSpaceDE w:val="0"/>
        <w:autoSpaceDN w:val="0"/>
        <w:adjustRightInd w:val="0"/>
        <w:spacing w:line="276" w:lineRule="auto"/>
        <w:ind w:firstLine="709"/>
        <w:jc w:val="both"/>
        <w:rPr>
          <w:rFonts w:ascii="Tahoma" w:hAnsi="Tahoma" w:cs="Tahoma"/>
          <w:sz w:val="22"/>
          <w:szCs w:val="22"/>
          <w:lang w:val="es-MX"/>
        </w:rPr>
      </w:pPr>
      <w:r w:rsidRPr="00A84E71">
        <w:rPr>
          <w:rFonts w:ascii="Tahoma" w:hAnsi="Tahoma" w:cs="Tahoma"/>
          <w:sz w:val="22"/>
          <w:szCs w:val="22"/>
          <w:lang w:val="es-MX"/>
        </w:rPr>
        <w:t>Las costas en esta instancia a cargo de PORVENIR S.A. de conformidad al artículo 365 del Código General del Proceso, las cuales se liquidarán por el juzgado de origen.</w:t>
      </w:r>
    </w:p>
    <w:p w:rsidR="00C63418" w:rsidRPr="00A84E71" w:rsidRDefault="00C63418" w:rsidP="00A84E71">
      <w:pPr>
        <w:autoSpaceDE w:val="0"/>
        <w:autoSpaceDN w:val="0"/>
        <w:adjustRightInd w:val="0"/>
        <w:spacing w:line="276" w:lineRule="auto"/>
        <w:ind w:firstLine="709"/>
        <w:jc w:val="both"/>
        <w:rPr>
          <w:rFonts w:ascii="Tahoma" w:hAnsi="Tahoma" w:cs="Tahoma"/>
          <w:sz w:val="22"/>
          <w:szCs w:val="22"/>
          <w:lang w:val="es-MX"/>
        </w:rPr>
      </w:pPr>
    </w:p>
    <w:p w:rsidR="007D4D1B" w:rsidRPr="00A84E71" w:rsidRDefault="007D4D1B" w:rsidP="00A84E71">
      <w:pPr>
        <w:autoSpaceDE w:val="0"/>
        <w:autoSpaceDN w:val="0"/>
        <w:adjustRightInd w:val="0"/>
        <w:spacing w:line="276" w:lineRule="auto"/>
        <w:ind w:firstLine="709"/>
        <w:jc w:val="both"/>
        <w:rPr>
          <w:rFonts w:ascii="Tahoma" w:hAnsi="Tahoma" w:cs="Tahoma"/>
          <w:sz w:val="22"/>
          <w:szCs w:val="22"/>
          <w:lang w:val="es-MX"/>
        </w:rPr>
      </w:pPr>
      <w:r w:rsidRPr="00A84E71">
        <w:rPr>
          <w:rFonts w:ascii="Tahoma" w:hAnsi="Tahoma" w:cs="Tahoma"/>
          <w:sz w:val="22"/>
          <w:szCs w:val="22"/>
        </w:rPr>
        <w:t xml:space="preserve">En mérito de  lo expuesto, </w:t>
      </w:r>
      <w:r w:rsidR="00121397" w:rsidRPr="00A84E71">
        <w:rPr>
          <w:rFonts w:ascii="Tahoma" w:hAnsi="Tahoma" w:cs="Tahoma"/>
          <w:sz w:val="22"/>
          <w:szCs w:val="22"/>
        </w:rPr>
        <w:t>la Sala de Decisión Laboral No. 1 d</w:t>
      </w:r>
      <w:r w:rsidRPr="00A84E71">
        <w:rPr>
          <w:rFonts w:ascii="Tahoma" w:hAnsi="Tahoma" w:cs="Tahoma"/>
          <w:sz w:val="22"/>
          <w:szCs w:val="22"/>
        </w:rPr>
        <w:t xml:space="preserve">el </w:t>
      </w:r>
      <w:r w:rsidRPr="00A84E71">
        <w:rPr>
          <w:rFonts w:ascii="Tahoma" w:hAnsi="Tahoma" w:cs="Tahoma"/>
          <w:b/>
          <w:sz w:val="22"/>
          <w:szCs w:val="22"/>
        </w:rPr>
        <w:t>TRIBUNAL SUPERIOR DEL DISTRITO JUDICIAL DE PEREIRA (RISARALDA)</w:t>
      </w:r>
      <w:r w:rsidRPr="00A84E71">
        <w:rPr>
          <w:rFonts w:ascii="Tahoma" w:hAnsi="Tahoma" w:cs="Tahoma"/>
          <w:sz w:val="22"/>
          <w:szCs w:val="22"/>
        </w:rPr>
        <w:t xml:space="preserve">,  </w:t>
      </w:r>
    </w:p>
    <w:p w:rsidR="007D4D1B" w:rsidRPr="00A84E71" w:rsidRDefault="007D4D1B" w:rsidP="00A84E71">
      <w:pPr>
        <w:widowControl w:val="0"/>
        <w:autoSpaceDE w:val="0"/>
        <w:autoSpaceDN w:val="0"/>
        <w:adjustRightInd w:val="0"/>
        <w:spacing w:line="276" w:lineRule="auto"/>
        <w:jc w:val="both"/>
        <w:rPr>
          <w:rFonts w:ascii="Tahoma" w:hAnsi="Tahoma" w:cs="Tahoma"/>
          <w:sz w:val="22"/>
          <w:szCs w:val="22"/>
        </w:rPr>
      </w:pPr>
    </w:p>
    <w:p w:rsidR="007D4D1B" w:rsidRPr="00A84E71" w:rsidRDefault="007D4D1B" w:rsidP="00A84E71">
      <w:pPr>
        <w:widowControl w:val="0"/>
        <w:autoSpaceDE w:val="0"/>
        <w:autoSpaceDN w:val="0"/>
        <w:adjustRightInd w:val="0"/>
        <w:spacing w:line="276" w:lineRule="auto"/>
        <w:jc w:val="center"/>
        <w:rPr>
          <w:rFonts w:ascii="Tahoma" w:hAnsi="Tahoma" w:cs="Tahoma"/>
          <w:b/>
          <w:sz w:val="22"/>
          <w:szCs w:val="22"/>
        </w:rPr>
      </w:pPr>
      <w:r w:rsidRPr="00A84E71">
        <w:rPr>
          <w:rFonts w:ascii="Tahoma" w:hAnsi="Tahoma" w:cs="Tahoma"/>
          <w:b/>
          <w:sz w:val="22"/>
          <w:szCs w:val="22"/>
        </w:rPr>
        <w:t>R E S U E L V E:</w:t>
      </w:r>
    </w:p>
    <w:p w:rsidR="00042541" w:rsidRPr="00A84E71" w:rsidRDefault="00042541" w:rsidP="00A84E71">
      <w:pPr>
        <w:widowControl w:val="0"/>
        <w:autoSpaceDE w:val="0"/>
        <w:autoSpaceDN w:val="0"/>
        <w:adjustRightInd w:val="0"/>
        <w:spacing w:line="276" w:lineRule="auto"/>
        <w:jc w:val="both"/>
        <w:rPr>
          <w:rFonts w:ascii="Tahoma" w:hAnsi="Tahoma" w:cs="Tahoma"/>
          <w:sz w:val="22"/>
          <w:szCs w:val="22"/>
        </w:rPr>
      </w:pPr>
    </w:p>
    <w:p w:rsidR="00A55997" w:rsidRPr="00A84E71" w:rsidRDefault="00042541" w:rsidP="00A84E71">
      <w:pPr>
        <w:widowControl w:val="0"/>
        <w:autoSpaceDE w:val="0"/>
        <w:autoSpaceDN w:val="0"/>
        <w:adjustRightInd w:val="0"/>
        <w:spacing w:line="276" w:lineRule="auto"/>
        <w:ind w:firstLine="708"/>
        <w:jc w:val="both"/>
        <w:rPr>
          <w:rFonts w:ascii="Tahoma" w:hAnsi="Tahoma" w:cs="Tahoma"/>
          <w:sz w:val="22"/>
          <w:szCs w:val="22"/>
        </w:rPr>
      </w:pPr>
      <w:r w:rsidRPr="00A84E71">
        <w:rPr>
          <w:rFonts w:ascii="Tahoma" w:hAnsi="Tahoma" w:cs="Tahoma"/>
          <w:b/>
          <w:sz w:val="22"/>
          <w:szCs w:val="22"/>
          <w:u w:val="single"/>
        </w:rPr>
        <w:t>PRIMERO</w:t>
      </w:r>
      <w:r w:rsidRPr="00A84E71">
        <w:rPr>
          <w:rFonts w:ascii="Tahoma" w:hAnsi="Tahoma" w:cs="Tahoma"/>
          <w:sz w:val="22"/>
          <w:szCs w:val="22"/>
        </w:rPr>
        <w:t xml:space="preserve">.- </w:t>
      </w:r>
      <w:r w:rsidR="00121397" w:rsidRPr="00A84E71">
        <w:rPr>
          <w:rFonts w:ascii="Tahoma" w:hAnsi="Tahoma" w:cs="Tahoma"/>
          <w:b/>
          <w:sz w:val="22"/>
          <w:szCs w:val="22"/>
        </w:rPr>
        <w:t>CONFIRM</w:t>
      </w:r>
      <w:r w:rsidRPr="00A84E71">
        <w:rPr>
          <w:rFonts w:ascii="Tahoma" w:hAnsi="Tahoma" w:cs="Tahoma"/>
          <w:b/>
          <w:sz w:val="22"/>
          <w:szCs w:val="22"/>
        </w:rPr>
        <w:t>AR</w:t>
      </w:r>
      <w:r w:rsidRPr="00A84E71">
        <w:rPr>
          <w:rFonts w:ascii="Tahoma" w:hAnsi="Tahoma" w:cs="Tahoma"/>
          <w:sz w:val="22"/>
          <w:szCs w:val="22"/>
        </w:rPr>
        <w:t xml:space="preserve"> el auto apelado por las razones expuestas en la parte motiva de este proveído.</w:t>
      </w:r>
    </w:p>
    <w:p w:rsidR="00A55997" w:rsidRPr="00A84E71" w:rsidRDefault="00A55997" w:rsidP="00A84E71">
      <w:pPr>
        <w:widowControl w:val="0"/>
        <w:autoSpaceDE w:val="0"/>
        <w:autoSpaceDN w:val="0"/>
        <w:adjustRightInd w:val="0"/>
        <w:spacing w:line="276" w:lineRule="auto"/>
        <w:ind w:firstLine="708"/>
        <w:jc w:val="both"/>
        <w:rPr>
          <w:rFonts w:ascii="Tahoma" w:hAnsi="Tahoma" w:cs="Tahoma"/>
          <w:sz w:val="22"/>
          <w:szCs w:val="22"/>
        </w:rPr>
      </w:pPr>
    </w:p>
    <w:p w:rsidR="00A55997" w:rsidRPr="00A84E71" w:rsidRDefault="00042541" w:rsidP="00A84E71">
      <w:pPr>
        <w:widowControl w:val="0"/>
        <w:autoSpaceDE w:val="0"/>
        <w:autoSpaceDN w:val="0"/>
        <w:adjustRightInd w:val="0"/>
        <w:spacing w:line="276" w:lineRule="auto"/>
        <w:ind w:firstLine="708"/>
        <w:jc w:val="both"/>
        <w:rPr>
          <w:rFonts w:ascii="Tahoma" w:hAnsi="Tahoma" w:cs="Tahoma"/>
          <w:sz w:val="22"/>
          <w:szCs w:val="22"/>
        </w:rPr>
      </w:pPr>
      <w:r w:rsidRPr="00A84E71">
        <w:rPr>
          <w:rFonts w:ascii="Tahoma" w:hAnsi="Tahoma" w:cs="Tahoma"/>
          <w:b/>
          <w:sz w:val="22"/>
          <w:szCs w:val="22"/>
          <w:u w:val="single"/>
        </w:rPr>
        <w:t>SEGUNDO</w:t>
      </w:r>
      <w:r w:rsidRPr="00A84E71">
        <w:rPr>
          <w:rFonts w:ascii="Tahoma" w:hAnsi="Tahoma" w:cs="Tahoma"/>
          <w:sz w:val="22"/>
          <w:szCs w:val="22"/>
        </w:rPr>
        <w:t xml:space="preserve">.- </w:t>
      </w:r>
      <w:r w:rsidR="008B3522" w:rsidRPr="00A84E71">
        <w:rPr>
          <w:rFonts w:ascii="Tahoma" w:hAnsi="Tahoma" w:cs="Tahoma"/>
          <w:b/>
          <w:sz w:val="22"/>
          <w:szCs w:val="22"/>
        </w:rPr>
        <w:t xml:space="preserve">CONDENAR </w:t>
      </w:r>
      <w:r w:rsidR="008B3522" w:rsidRPr="00A84E71">
        <w:rPr>
          <w:rFonts w:ascii="Tahoma" w:hAnsi="Tahoma" w:cs="Tahoma"/>
          <w:sz w:val="22"/>
          <w:szCs w:val="22"/>
        </w:rPr>
        <w:t xml:space="preserve">en costas al Fondo de Pensiones y Cesantías PORVENIR S.A. a favor del demandante, las cuales se liquidarán por el juzgado de origen. </w:t>
      </w:r>
    </w:p>
    <w:p w:rsidR="008B3522" w:rsidRPr="00A84E71" w:rsidRDefault="008B3522" w:rsidP="00A84E71">
      <w:pPr>
        <w:widowControl w:val="0"/>
        <w:autoSpaceDE w:val="0"/>
        <w:autoSpaceDN w:val="0"/>
        <w:adjustRightInd w:val="0"/>
        <w:spacing w:line="276" w:lineRule="auto"/>
        <w:ind w:firstLine="708"/>
        <w:jc w:val="both"/>
        <w:rPr>
          <w:rFonts w:ascii="Tahoma" w:hAnsi="Tahoma" w:cs="Tahoma"/>
          <w:sz w:val="22"/>
          <w:szCs w:val="22"/>
        </w:rPr>
      </w:pPr>
    </w:p>
    <w:p w:rsidR="00BD1294" w:rsidRPr="00A84E71" w:rsidRDefault="00BD1294" w:rsidP="00A84E71">
      <w:pPr>
        <w:widowControl w:val="0"/>
        <w:autoSpaceDE w:val="0"/>
        <w:autoSpaceDN w:val="0"/>
        <w:adjustRightInd w:val="0"/>
        <w:spacing w:line="276" w:lineRule="auto"/>
        <w:jc w:val="both"/>
        <w:rPr>
          <w:rFonts w:ascii="Tahoma" w:hAnsi="Tahoma" w:cs="Tahoma"/>
          <w:b/>
          <w:bCs/>
          <w:sz w:val="22"/>
          <w:szCs w:val="22"/>
        </w:rPr>
      </w:pPr>
      <w:r w:rsidRPr="00A84E71">
        <w:rPr>
          <w:rFonts w:ascii="Tahoma" w:hAnsi="Tahoma" w:cs="Tahoma"/>
          <w:sz w:val="22"/>
          <w:szCs w:val="22"/>
        </w:rPr>
        <w:tab/>
      </w:r>
      <w:r w:rsidRPr="00A84E71">
        <w:rPr>
          <w:rFonts w:ascii="Tahoma" w:hAnsi="Tahoma" w:cs="Tahoma"/>
          <w:b/>
          <w:bCs/>
          <w:sz w:val="22"/>
          <w:szCs w:val="22"/>
        </w:rPr>
        <w:t>NOTIFICACIÓN SURTIDA EN ESTRADOS.</w:t>
      </w:r>
    </w:p>
    <w:p w:rsidR="00AD0A15" w:rsidRPr="00A84E71" w:rsidRDefault="00AD0A15" w:rsidP="00A84E71">
      <w:pPr>
        <w:widowControl w:val="0"/>
        <w:autoSpaceDE w:val="0"/>
        <w:autoSpaceDN w:val="0"/>
        <w:adjustRightInd w:val="0"/>
        <w:spacing w:line="276" w:lineRule="auto"/>
        <w:jc w:val="both"/>
        <w:rPr>
          <w:rFonts w:ascii="Tahoma" w:hAnsi="Tahoma" w:cs="Tahoma"/>
          <w:sz w:val="22"/>
          <w:szCs w:val="22"/>
        </w:rPr>
      </w:pPr>
    </w:p>
    <w:p w:rsidR="00AD0A15" w:rsidRPr="00A84E71" w:rsidRDefault="00AD0A15" w:rsidP="00A84E71">
      <w:pPr>
        <w:widowControl w:val="0"/>
        <w:autoSpaceDE w:val="0"/>
        <w:autoSpaceDN w:val="0"/>
        <w:adjustRightInd w:val="0"/>
        <w:spacing w:line="276" w:lineRule="auto"/>
        <w:ind w:firstLine="708"/>
        <w:jc w:val="both"/>
        <w:rPr>
          <w:rFonts w:ascii="Tahoma" w:hAnsi="Tahoma" w:cs="Tahoma"/>
          <w:sz w:val="22"/>
          <w:szCs w:val="22"/>
        </w:rPr>
      </w:pPr>
      <w:r w:rsidRPr="00A84E71">
        <w:rPr>
          <w:rFonts w:ascii="Tahoma" w:hAnsi="Tahoma" w:cs="Tahoma"/>
          <w:b/>
          <w:sz w:val="22"/>
          <w:szCs w:val="22"/>
        </w:rPr>
        <w:t>CÚMPLASE</w:t>
      </w:r>
      <w:r w:rsidRPr="00A84E71">
        <w:rPr>
          <w:rFonts w:ascii="Tahoma" w:hAnsi="Tahoma" w:cs="Tahoma"/>
          <w:sz w:val="22"/>
          <w:szCs w:val="22"/>
        </w:rPr>
        <w:t xml:space="preserve"> y </w:t>
      </w:r>
      <w:r w:rsidRPr="00A84E71">
        <w:rPr>
          <w:rFonts w:ascii="Tahoma" w:hAnsi="Tahoma" w:cs="Tahoma"/>
          <w:b/>
          <w:sz w:val="22"/>
          <w:szCs w:val="22"/>
        </w:rPr>
        <w:t>DEVUÉLVASE</w:t>
      </w:r>
      <w:r w:rsidRPr="00A84E71">
        <w:rPr>
          <w:rFonts w:ascii="Tahoma" w:hAnsi="Tahoma" w:cs="Tahoma"/>
          <w:sz w:val="22"/>
          <w:szCs w:val="22"/>
        </w:rPr>
        <w:t xml:space="preserve"> el expediente al Juzgado de origen.</w:t>
      </w:r>
    </w:p>
    <w:p w:rsidR="00AD0A15" w:rsidRPr="00A84E71" w:rsidRDefault="00AD0A15" w:rsidP="00A84E71">
      <w:pPr>
        <w:widowControl w:val="0"/>
        <w:autoSpaceDE w:val="0"/>
        <w:autoSpaceDN w:val="0"/>
        <w:adjustRightInd w:val="0"/>
        <w:spacing w:line="276" w:lineRule="auto"/>
        <w:jc w:val="both"/>
        <w:rPr>
          <w:rFonts w:ascii="Tahoma" w:hAnsi="Tahoma" w:cs="Tahoma"/>
          <w:sz w:val="22"/>
          <w:szCs w:val="22"/>
        </w:rPr>
      </w:pPr>
    </w:p>
    <w:p w:rsidR="00BD1294" w:rsidRPr="00A84E71" w:rsidRDefault="00BD1294" w:rsidP="00A84E71">
      <w:pPr>
        <w:widowControl w:val="0"/>
        <w:autoSpaceDE w:val="0"/>
        <w:autoSpaceDN w:val="0"/>
        <w:adjustRightInd w:val="0"/>
        <w:spacing w:line="276" w:lineRule="auto"/>
        <w:jc w:val="both"/>
        <w:rPr>
          <w:rFonts w:ascii="Tahoma" w:hAnsi="Tahoma" w:cs="Tahoma"/>
          <w:sz w:val="22"/>
          <w:szCs w:val="22"/>
        </w:rPr>
      </w:pPr>
      <w:r w:rsidRPr="00A84E71">
        <w:rPr>
          <w:rFonts w:ascii="Tahoma" w:hAnsi="Tahoma" w:cs="Tahoma"/>
          <w:sz w:val="22"/>
          <w:szCs w:val="22"/>
        </w:rPr>
        <w:tab/>
      </w:r>
    </w:p>
    <w:p w:rsidR="007D4D1B" w:rsidRPr="00A84E71" w:rsidRDefault="00BD1CD4" w:rsidP="00A84E71">
      <w:pPr>
        <w:widowControl w:val="0"/>
        <w:autoSpaceDE w:val="0"/>
        <w:autoSpaceDN w:val="0"/>
        <w:adjustRightInd w:val="0"/>
        <w:spacing w:line="276" w:lineRule="auto"/>
        <w:jc w:val="both"/>
        <w:rPr>
          <w:rFonts w:ascii="Tahoma" w:hAnsi="Tahoma" w:cs="Tahoma"/>
          <w:sz w:val="22"/>
          <w:szCs w:val="22"/>
        </w:rPr>
      </w:pPr>
      <w:r w:rsidRPr="00A84E71">
        <w:rPr>
          <w:rFonts w:ascii="Tahoma" w:hAnsi="Tahoma" w:cs="Tahoma"/>
          <w:sz w:val="22"/>
          <w:szCs w:val="22"/>
        </w:rPr>
        <w:t>L</w:t>
      </w:r>
      <w:r w:rsidR="008B3522" w:rsidRPr="00A84E71">
        <w:rPr>
          <w:rFonts w:ascii="Tahoma" w:hAnsi="Tahoma" w:cs="Tahoma"/>
          <w:sz w:val="22"/>
          <w:szCs w:val="22"/>
        </w:rPr>
        <w:t xml:space="preserve">a </w:t>
      </w:r>
      <w:r w:rsidRPr="00A84E71">
        <w:rPr>
          <w:rFonts w:ascii="Tahoma" w:hAnsi="Tahoma" w:cs="Tahoma"/>
          <w:sz w:val="22"/>
          <w:szCs w:val="22"/>
        </w:rPr>
        <w:t>Magistrad</w:t>
      </w:r>
      <w:r w:rsidR="008B3522" w:rsidRPr="00A84E71">
        <w:rPr>
          <w:rFonts w:ascii="Tahoma" w:hAnsi="Tahoma" w:cs="Tahoma"/>
          <w:sz w:val="22"/>
          <w:szCs w:val="22"/>
        </w:rPr>
        <w:t>a Ponente,</w:t>
      </w:r>
    </w:p>
    <w:p w:rsidR="00F76037" w:rsidRPr="00A84E71" w:rsidRDefault="00F76037" w:rsidP="00A84E71">
      <w:pPr>
        <w:widowControl w:val="0"/>
        <w:autoSpaceDE w:val="0"/>
        <w:autoSpaceDN w:val="0"/>
        <w:adjustRightInd w:val="0"/>
        <w:spacing w:line="276" w:lineRule="auto"/>
        <w:jc w:val="both"/>
        <w:rPr>
          <w:rFonts w:ascii="Tahoma" w:hAnsi="Tahoma" w:cs="Tahoma"/>
          <w:sz w:val="22"/>
          <w:szCs w:val="22"/>
        </w:rPr>
      </w:pPr>
    </w:p>
    <w:p w:rsidR="00BD1294" w:rsidRPr="00A84E71" w:rsidRDefault="00BD1294" w:rsidP="00A84E71">
      <w:pPr>
        <w:widowControl w:val="0"/>
        <w:autoSpaceDE w:val="0"/>
        <w:autoSpaceDN w:val="0"/>
        <w:adjustRightInd w:val="0"/>
        <w:spacing w:line="276" w:lineRule="auto"/>
        <w:jc w:val="both"/>
        <w:rPr>
          <w:rFonts w:ascii="Tahoma" w:hAnsi="Tahoma" w:cs="Tahoma"/>
          <w:sz w:val="22"/>
          <w:szCs w:val="22"/>
        </w:rPr>
      </w:pPr>
    </w:p>
    <w:p w:rsidR="007D4D1B" w:rsidRPr="00A84E71" w:rsidRDefault="007D4D1B" w:rsidP="00A84E71">
      <w:pPr>
        <w:widowControl w:val="0"/>
        <w:autoSpaceDE w:val="0"/>
        <w:autoSpaceDN w:val="0"/>
        <w:adjustRightInd w:val="0"/>
        <w:spacing w:line="276" w:lineRule="auto"/>
        <w:jc w:val="center"/>
        <w:rPr>
          <w:rFonts w:ascii="Tahoma" w:hAnsi="Tahoma" w:cs="Tahoma"/>
          <w:b/>
          <w:sz w:val="22"/>
          <w:szCs w:val="22"/>
        </w:rPr>
      </w:pPr>
      <w:r w:rsidRPr="00A84E71">
        <w:rPr>
          <w:rFonts w:ascii="Tahoma" w:hAnsi="Tahoma" w:cs="Tahoma"/>
          <w:b/>
          <w:sz w:val="22"/>
          <w:szCs w:val="22"/>
        </w:rPr>
        <w:t>ANA LUCÍA CAICEDO CALDERÓN</w:t>
      </w:r>
    </w:p>
    <w:p w:rsidR="007D4D1B" w:rsidRPr="00A84E71" w:rsidRDefault="007D4D1B" w:rsidP="00A84E71">
      <w:pPr>
        <w:widowControl w:val="0"/>
        <w:autoSpaceDE w:val="0"/>
        <w:autoSpaceDN w:val="0"/>
        <w:adjustRightInd w:val="0"/>
        <w:spacing w:line="276" w:lineRule="auto"/>
        <w:rPr>
          <w:rFonts w:ascii="Tahoma" w:hAnsi="Tahoma" w:cs="Tahoma"/>
          <w:b/>
          <w:sz w:val="22"/>
          <w:szCs w:val="22"/>
        </w:rPr>
      </w:pPr>
    </w:p>
    <w:p w:rsidR="008C4760" w:rsidRPr="00A84E71" w:rsidRDefault="008C4760" w:rsidP="00A84E71">
      <w:pPr>
        <w:widowControl w:val="0"/>
        <w:autoSpaceDE w:val="0"/>
        <w:autoSpaceDN w:val="0"/>
        <w:adjustRightInd w:val="0"/>
        <w:spacing w:line="276" w:lineRule="auto"/>
        <w:rPr>
          <w:rFonts w:ascii="Tahoma" w:hAnsi="Tahoma" w:cs="Tahoma"/>
          <w:b/>
          <w:sz w:val="22"/>
          <w:szCs w:val="22"/>
        </w:rPr>
      </w:pPr>
    </w:p>
    <w:p w:rsidR="00BD1294" w:rsidRPr="00A84E71" w:rsidRDefault="008B3522" w:rsidP="00A84E71">
      <w:pPr>
        <w:widowControl w:val="0"/>
        <w:autoSpaceDE w:val="0"/>
        <w:autoSpaceDN w:val="0"/>
        <w:adjustRightInd w:val="0"/>
        <w:spacing w:line="276" w:lineRule="auto"/>
        <w:rPr>
          <w:rFonts w:ascii="Tahoma" w:hAnsi="Tahoma" w:cs="Tahoma"/>
          <w:sz w:val="22"/>
          <w:szCs w:val="22"/>
        </w:rPr>
      </w:pPr>
      <w:r w:rsidRPr="00A84E71">
        <w:rPr>
          <w:rFonts w:ascii="Tahoma" w:hAnsi="Tahoma" w:cs="Tahoma"/>
          <w:sz w:val="22"/>
          <w:szCs w:val="22"/>
        </w:rPr>
        <w:t xml:space="preserve">Los Magistrados, </w:t>
      </w:r>
    </w:p>
    <w:p w:rsidR="008B3522" w:rsidRPr="00A84E71" w:rsidRDefault="008B3522" w:rsidP="00A84E71">
      <w:pPr>
        <w:widowControl w:val="0"/>
        <w:autoSpaceDE w:val="0"/>
        <w:autoSpaceDN w:val="0"/>
        <w:adjustRightInd w:val="0"/>
        <w:spacing w:line="276" w:lineRule="auto"/>
        <w:rPr>
          <w:rFonts w:ascii="Tahoma" w:hAnsi="Tahoma" w:cs="Tahoma"/>
          <w:sz w:val="22"/>
          <w:szCs w:val="22"/>
        </w:rPr>
      </w:pPr>
    </w:p>
    <w:p w:rsidR="00F76037" w:rsidRPr="00A84E71" w:rsidRDefault="00F76037" w:rsidP="00A84E71">
      <w:pPr>
        <w:widowControl w:val="0"/>
        <w:autoSpaceDE w:val="0"/>
        <w:autoSpaceDN w:val="0"/>
        <w:adjustRightInd w:val="0"/>
        <w:spacing w:line="276" w:lineRule="auto"/>
        <w:rPr>
          <w:rFonts w:ascii="Tahoma" w:hAnsi="Tahoma" w:cs="Tahoma"/>
          <w:b/>
          <w:sz w:val="22"/>
          <w:szCs w:val="22"/>
        </w:rPr>
      </w:pPr>
    </w:p>
    <w:p w:rsidR="007D4D1B" w:rsidRPr="00A84E71" w:rsidRDefault="00BB185C" w:rsidP="00A84E71">
      <w:pPr>
        <w:widowControl w:val="0"/>
        <w:autoSpaceDE w:val="0"/>
        <w:autoSpaceDN w:val="0"/>
        <w:adjustRightInd w:val="0"/>
        <w:spacing w:line="276" w:lineRule="auto"/>
        <w:jc w:val="both"/>
        <w:rPr>
          <w:rFonts w:ascii="Tahoma" w:hAnsi="Tahoma" w:cs="Tahoma"/>
          <w:b/>
          <w:sz w:val="22"/>
          <w:szCs w:val="22"/>
        </w:rPr>
      </w:pPr>
      <w:r w:rsidRPr="00A84E71">
        <w:rPr>
          <w:rFonts w:ascii="Tahoma" w:hAnsi="Tahoma" w:cs="Tahoma"/>
          <w:b/>
          <w:sz w:val="22"/>
          <w:szCs w:val="22"/>
        </w:rPr>
        <w:t>JULIO CÉSAR SALAZAR MUÑOZ</w:t>
      </w:r>
      <w:r w:rsidR="00A81664" w:rsidRPr="00A84E71">
        <w:rPr>
          <w:rFonts w:ascii="Tahoma" w:hAnsi="Tahoma" w:cs="Tahoma"/>
          <w:b/>
          <w:sz w:val="22"/>
          <w:szCs w:val="22"/>
        </w:rPr>
        <w:tab/>
      </w:r>
      <w:r w:rsidR="00A81664" w:rsidRPr="00A84E71">
        <w:rPr>
          <w:rFonts w:ascii="Tahoma" w:hAnsi="Tahoma" w:cs="Tahoma"/>
          <w:b/>
          <w:sz w:val="22"/>
          <w:szCs w:val="22"/>
        </w:rPr>
        <w:tab/>
        <w:t>FRANCISCO JAVIER TAMAYO TABARES</w:t>
      </w:r>
    </w:p>
    <w:p w:rsidR="007D4D1B" w:rsidRPr="00A84E71" w:rsidRDefault="007D4D1B" w:rsidP="00A84E71">
      <w:pPr>
        <w:pStyle w:val="Ttulo"/>
        <w:spacing w:line="276" w:lineRule="auto"/>
        <w:jc w:val="both"/>
        <w:rPr>
          <w:rFonts w:ascii="Tahoma" w:hAnsi="Tahoma" w:cs="Tahoma"/>
          <w:b w:val="0"/>
          <w:sz w:val="22"/>
          <w:szCs w:val="22"/>
        </w:rPr>
      </w:pPr>
    </w:p>
    <w:p w:rsidR="00AD0A15" w:rsidRPr="00A84E71" w:rsidRDefault="00AD0A15" w:rsidP="00A84E71">
      <w:pPr>
        <w:pStyle w:val="Ttulo"/>
        <w:spacing w:line="276" w:lineRule="auto"/>
        <w:jc w:val="both"/>
        <w:rPr>
          <w:rFonts w:ascii="Tahoma" w:hAnsi="Tahoma" w:cs="Tahoma"/>
          <w:b w:val="0"/>
          <w:sz w:val="22"/>
          <w:szCs w:val="22"/>
        </w:rPr>
      </w:pPr>
    </w:p>
    <w:p w:rsidR="00BD1CD4" w:rsidRPr="00A84E71" w:rsidRDefault="00BD1CD4" w:rsidP="00A84E71">
      <w:pPr>
        <w:spacing w:line="276" w:lineRule="auto"/>
        <w:rPr>
          <w:rFonts w:ascii="Tahoma" w:hAnsi="Tahoma" w:cs="Tahoma"/>
          <w:b/>
          <w:bCs/>
          <w:spacing w:val="2"/>
          <w:sz w:val="22"/>
          <w:szCs w:val="22"/>
        </w:rPr>
      </w:pPr>
    </w:p>
    <w:p w:rsidR="00F76037" w:rsidRPr="00A84E71" w:rsidRDefault="00F76037" w:rsidP="00A84E71">
      <w:pPr>
        <w:spacing w:line="276" w:lineRule="auto"/>
        <w:rPr>
          <w:rFonts w:ascii="Tahoma" w:hAnsi="Tahoma" w:cs="Tahoma"/>
          <w:b/>
          <w:bCs/>
          <w:spacing w:val="2"/>
          <w:sz w:val="22"/>
          <w:szCs w:val="22"/>
        </w:rPr>
      </w:pPr>
    </w:p>
    <w:p w:rsidR="00D3635B" w:rsidRPr="00A84E71" w:rsidRDefault="008B3522" w:rsidP="00A84E71">
      <w:pPr>
        <w:spacing w:line="276" w:lineRule="auto"/>
        <w:jc w:val="center"/>
        <w:rPr>
          <w:rFonts w:ascii="Tahoma" w:hAnsi="Tahoma" w:cs="Tahoma"/>
          <w:b/>
          <w:bCs/>
          <w:spacing w:val="2"/>
          <w:sz w:val="22"/>
          <w:szCs w:val="22"/>
        </w:rPr>
      </w:pPr>
      <w:r w:rsidRPr="00A84E71">
        <w:rPr>
          <w:rFonts w:ascii="Tahoma" w:hAnsi="Tahoma" w:cs="Tahoma"/>
          <w:b/>
          <w:bCs/>
          <w:spacing w:val="2"/>
          <w:sz w:val="22"/>
          <w:szCs w:val="22"/>
        </w:rPr>
        <w:t>JAIR JOHAN JÁCOME OROZCO</w:t>
      </w:r>
    </w:p>
    <w:p w:rsidR="004F7840" w:rsidRPr="00A84E71" w:rsidRDefault="00D3635B" w:rsidP="00A84E71">
      <w:pPr>
        <w:spacing w:line="276" w:lineRule="auto"/>
        <w:jc w:val="center"/>
        <w:rPr>
          <w:rFonts w:ascii="Tahoma" w:hAnsi="Tahoma" w:cs="Tahoma"/>
          <w:sz w:val="22"/>
          <w:szCs w:val="22"/>
        </w:rPr>
      </w:pPr>
      <w:r w:rsidRPr="00A84E71">
        <w:rPr>
          <w:rFonts w:ascii="Tahoma" w:hAnsi="Tahoma" w:cs="Tahoma"/>
          <w:bCs/>
          <w:spacing w:val="2"/>
          <w:sz w:val="22"/>
          <w:szCs w:val="22"/>
        </w:rPr>
        <w:t>Secretari</w:t>
      </w:r>
      <w:r w:rsidR="00A81664" w:rsidRPr="00A84E71">
        <w:rPr>
          <w:rFonts w:ascii="Tahoma" w:hAnsi="Tahoma" w:cs="Tahoma"/>
          <w:bCs/>
          <w:spacing w:val="2"/>
          <w:sz w:val="22"/>
          <w:szCs w:val="22"/>
        </w:rPr>
        <w:t>o Ad-hoc</w:t>
      </w:r>
    </w:p>
    <w:sectPr w:rsidR="004F7840" w:rsidRPr="00A84E71" w:rsidSect="00E51EA1">
      <w:headerReference w:type="even" r:id="rId8"/>
      <w:headerReference w:type="default" r:id="rId9"/>
      <w:pgSz w:w="12242" w:h="18722" w:code="121"/>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0A" w:rsidRDefault="009F7E0A">
      <w:r>
        <w:separator/>
      </w:r>
    </w:p>
  </w:endnote>
  <w:endnote w:type="continuationSeparator" w:id="0">
    <w:p w:rsidR="009F7E0A" w:rsidRDefault="009F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0A" w:rsidRDefault="009F7E0A">
      <w:r>
        <w:separator/>
      </w:r>
    </w:p>
  </w:footnote>
  <w:footnote w:type="continuationSeparator" w:id="0">
    <w:p w:rsidR="009F7E0A" w:rsidRDefault="009F7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96B" w:rsidRDefault="0002796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2796B" w:rsidRDefault="000279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96B" w:rsidRDefault="0002796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1149">
      <w:rPr>
        <w:rStyle w:val="Nmerodepgina"/>
        <w:noProof/>
      </w:rPr>
      <w:t>4</w:t>
    </w:r>
    <w:r>
      <w:rPr>
        <w:rStyle w:val="Nmerodepgina"/>
      </w:rPr>
      <w:fldChar w:fldCharType="end"/>
    </w:r>
  </w:p>
  <w:p w:rsidR="00AA71BF" w:rsidRPr="00132D47" w:rsidRDefault="00AC247C" w:rsidP="00AA71BF">
    <w:pPr>
      <w:pStyle w:val="Ttulo"/>
      <w:spacing w:line="240" w:lineRule="auto"/>
      <w:jc w:val="both"/>
      <w:rPr>
        <w:rFonts w:ascii="Tahoma" w:hAnsi="Tahoma" w:cs="Tahoma"/>
        <w:b w:val="0"/>
        <w:bCs/>
        <w:i/>
        <w:sz w:val="10"/>
        <w:szCs w:val="10"/>
      </w:rPr>
    </w:pPr>
    <w:r>
      <w:rPr>
        <w:rFonts w:ascii="Tahoma" w:hAnsi="Tahoma" w:cs="Tahoma"/>
        <w:b w:val="0"/>
        <w:i/>
        <w:sz w:val="10"/>
        <w:szCs w:val="10"/>
      </w:rPr>
      <w:t>Radicado No. 66001-31-005-</w:t>
    </w:r>
    <w:r w:rsidR="008C376C">
      <w:rPr>
        <w:rFonts w:ascii="Tahoma" w:hAnsi="Tahoma" w:cs="Tahoma"/>
        <w:b w:val="0"/>
        <w:i/>
        <w:sz w:val="10"/>
        <w:szCs w:val="10"/>
      </w:rPr>
      <w:t>002-2015-00101-01</w:t>
    </w:r>
  </w:p>
  <w:p w:rsidR="00AA71BF" w:rsidRPr="00132D47" w:rsidRDefault="00AA71BF" w:rsidP="00AA71BF">
    <w:pPr>
      <w:pStyle w:val="Ttulo"/>
      <w:spacing w:line="240" w:lineRule="auto"/>
      <w:jc w:val="both"/>
      <w:rPr>
        <w:rFonts w:ascii="Tahoma" w:hAnsi="Tahoma" w:cs="Tahoma"/>
        <w:b w:val="0"/>
        <w:i/>
        <w:sz w:val="10"/>
        <w:szCs w:val="10"/>
      </w:rPr>
    </w:pPr>
    <w:r w:rsidRPr="00132D47">
      <w:rPr>
        <w:rFonts w:ascii="Tahoma" w:hAnsi="Tahoma" w:cs="Tahoma"/>
        <w:b w:val="0"/>
        <w:i/>
        <w:sz w:val="10"/>
        <w:szCs w:val="10"/>
      </w:rPr>
      <w:t xml:space="preserve">Demandante: </w:t>
    </w:r>
    <w:r w:rsidR="008C376C">
      <w:rPr>
        <w:rFonts w:ascii="Tahoma" w:hAnsi="Tahoma" w:cs="Tahoma"/>
        <w:b w:val="0"/>
        <w:i/>
        <w:sz w:val="10"/>
        <w:szCs w:val="10"/>
      </w:rPr>
      <w:t>EFRAIN OSPINA CARDONA</w:t>
    </w:r>
  </w:p>
  <w:p w:rsidR="0002796B" w:rsidRPr="00132D47" w:rsidRDefault="00AA71BF" w:rsidP="00AA71BF">
    <w:pPr>
      <w:pStyle w:val="Ttulo"/>
      <w:spacing w:line="240" w:lineRule="auto"/>
      <w:jc w:val="both"/>
      <w:rPr>
        <w:i/>
        <w:sz w:val="10"/>
        <w:szCs w:val="10"/>
      </w:rPr>
    </w:pPr>
    <w:r w:rsidRPr="00132D47">
      <w:rPr>
        <w:rFonts w:ascii="Tahoma" w:hAnsi="Tahoma" w:cs="Tahoma"/>
        <w:b w:val="0"/>
        <w:i/>
        <w:sz w:val="10"/>
        <w:szCs w:val="10"/>
      </w:rPr>
      <w:t xml:space="preserve">Demandado: </w:t>
    </w:r>
    <w:r w:rsidR="008C376C">
      <w:rPr>
        <w:rFonts w:ascii="Tahoma" w:hAnsi="Tahoma" w:cs="Tahoma"/>
        <w:b w:val="0"/>
        <w:i/>
        <w:sz w:val="10"/>
        <w:szCs w:val="10"/>
      </w:rPr>
      <w:t>BALCONES CONDOMINIO P.H. Y ADMINISTRADORA DE FONDO DE PENSIONES Y CESANTÍAS PORVENIR S.A.</w:t>
    </w:r>
  </w:p>
  <w:p w:rsidR="00132D47" w:rsidRDefault="00132D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C5B"/>
    <w:multiLevelType w:val="hybridMultilevel"/>
    <w:tmpl w:val="A790DF48"/>
    <w:lvl w:ilvl="0" w:tplc="3DBE327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5717EB3"/>
    <w:multiLevelType w:val="hybridMultilevel"/>
    <w:tmpl w:val="CE38F9AE"/>
    <w:lvl w:ilvl="0" w:tplc="000410A4">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1E96F88"/>
    <w:multiLevelType w:val="hybridMultilevel"/>
    <w:tmpl w:val="1F74F274"/>
    <w:lvl w:ilvl="0" w:tplc="7A381A1A">
      <w:start w:val="1"/>
      <w:numFmt w:val="upperRoman"/>
      <w:lvlText w:val="%1."/>
      <w:lvlJc w:val="left"/>
      <w:pPr>
        <w:tabs>
          <w:tab w:val="num" w:pos="1080"/>
        </w:tabs>
        <w:ind w:left="1080" w:hanging="720"/>
      </w:pPr>
      <w:rPr>
        <w:rFonts w:hint="default"/>
      </w:rPr>
    </w:lvl>
    <w:lvl w:ilvl="1" w:tplc="F822BEF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1FC19E9"/>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4AD"/>
    <w:rsid w:val="00000E73"/>
    <w:rsid w:val="00004102"/>
    <w:rsid w:val="000218F9"/>
    <w:rsid w:val="0002796B"/>
    <w:rsid w:val="00035612"/>
    <w:rsid w:val="00036B66"/>
    <w:rsid w:val="00040C92"/>
    <w:rsid w:val="00042541"/>
    <w:rsid w:val="00062A37"/>
    <w:rsid w:val="00072EEB"/>
    <w:rsid w:val="00074C56"/>
    <w:rsid w:val="0007650F"/>
    <w:rsid w:val="00077720"/>
    <w:rsid w:val="00085891"/>
    <w:rsid w:val="000868BA"/>
    <w:rsid w:val="00093A10"/>
    <w:rsid w:val="000B32E9"/>
    <w:rsid w:val="000B7974"/>
    <w:rsid w:val="000C3515"/>
    <w:rsid w:val="000D04E1"/>
    <w:rsid w:val="000D131F"/>
    <w:rsid w:val="000D35B5"/>
    <w:rsid w:val="000D61C1"/>
    <w:rsid w:val="000D7C82"/>
    <w:rsid w:val="000E4816"/>
    <w:rsid w:val="000F0E9B"/>
    <w:rsid w:val="000F5315"/>
    <w:rsid w:val="00101720"/>
    <w:rsid w:val="00105163"/>
    <w:rsid w:val="00120040"/>
    <w:rsid w:val="00120781"/>
    <w:rsid w:val="00121397"/>
    <w:rsid w:val="00122269"/>
    <w:rsid w:val="00123645"/>
    <w:rsid w:val="00123A6A"/>
    <w:rsid w:val="001248B4"/>
    <w:rsid w:val="0012711F"/>
    <w:rsid w:val="00132D47"/>
    <w:rsid w:val="00135133"/>
    <w:rsid w:val="00143467"/>
    <w:rsid w:val="00145295"/>
    <w:rsid w:val="00147F9E"/>
    <w:rsid w:val="00150A67"/>
    <w:rsid w:val="00153B85"/>
    <w:rsid w:val="001544DC"/>
    <w:rsid w:val="00157D13"/>
    <w:rsid w:val="0016603B"/>
    <w:rsid w:val="00170271"/>
    <w:rsid w:val="00170808"/>
    <w:rsid w:val="00177192"/>
    <w:rsid w:val="001820EF"/>
    <w:rsid w:val="00182A53"/>
    <w:rsid w:val="0018404D"/>
    <w:rsid w:val="0018723F"/>
    <w:rsid w:val="0019183D"/>
    <w:rsid w:val="00195396"/>
    <w:rsid w:val="001968F0"/>
    <w:rsid w:val="001B0079"/>
    <w:rsid w:val="001B4123"/>
    <w:rsid w:val="001B4E71"/>
    <w:rsid w:val="001C2FAF"/>
    <w:rsid w:val="001C4D52"/>
    <w:rsid w:val="001D1B60"/>
    <w:rsid w:val="001D21EA"/>
    <w:rsid w:val="001D25B8"/>
    <w:rsid w:val="001D6842"/>
    <w:rsid w:val="001E3CBE"/>
    <w:rsid w:val="001F0587"/>
    <w:rsid w:val="001F0AB3"/>
    <w:rsid w:val="001F67BD"/>
    <w:rsid w:val="0020402E"/>
    <w:rsid w:val="00215037"/>
    <w:rsid w:val="00216556"/>
    <w:rsid w:val="00217A9C"/>
    <w:rsid w:val="00227E00"/>
    <w:rsid w:val="0023055B"/>
    <w:rsid w:val="002343D3"/>
    <w:rsid w:val="002412C3"/>
    <w:rsid w:val="00241B68"/>
    <w:rsid w:val="00244F5A"/>
    <w:rsid w:val="002475D1"/>
    <w:rsid w:val="00262CF1"/>
    <w:rsid w:val="0026489B"/>
    <w:rsid w:val="00270448"/>
    <w:rsid w:val="00274430"/>
    <w:rsid w:val="002803A0"/>
    <w:rsid w:val="00282A22"/>
    <w:rsid w:val="00287926"/>
    <w:rsid w:val="00290442"/>
    <w:rsid w:val="002915BB"/>
    <w:rsid w:val="00292FD7"/>
    <w:rsid w:val="00296E3A"/>
    <w:rsid w:val="002A03EF"/>
    <w:rsid w:val="002A7EB8"/>
    <w:rsid w:val="002B0D31"/>
    <w:rsid w:val="002B4792"/>
    <w:rsid w:val="002C3567"/>
    <w:rsid w:val="002C721A"/>
    <w:rsid w:val="002D7A0A"/>
    <w:rsid w:val="002E271F"/>
    <w:rsid w:val="002E4DBD"/>
    <w:rsid w:val="002F7278"/>
    <w:rsid w:val="002F7C09"/>
    <w:rsid w:val="00314C72"/>
    <w:rsid w:val="003220E3"/>
    <w:rsid w:val="00324500"/>
    <w:rsid w:val="003313F9"/>
    <w:rsid w:val="003454C5"/>
    <w:rsid w:val="003559B2"/>
    <w:rsid w:val="00355C7A"/>
    <w:rsid w:val="003572BD"/>
    <w:rsid w:val="00360A37"/>
    <w:rsid w:val="003716E4"/>
    <w:rsid w:val="00390C4E"/>
    <w:rsid w:val="003A3BA0"/>
    <w:rsid w:val="003A5F72"/>
    <w:rsid w:val="003B373E"/>
    <w:rsid w:val="003B40F9"/>
    <w:rsid w:val="003B5387"/>
    <w:rsid w:val="003B7B42"/>
    <w:rsid w:val="003C1A14"/>
    <w:rsid w:val="003D43E8"/>
    <w:rsid w:val="003E1208"/>
    <w:rsid w:val="003E4011"/>
    <w:rsid w:val="003F4BCE"/>
    <w:rsid w:val="004002D6"/>
    <w:rsid w:val="00400DB8"/>
    <w:rsid w:val="00401065"/>
    <w:rsid w:val="00401240"/>
    <w:rsid w:val="00401CFB"/>
    <w:rsid w:val="004048EA"/>
    <w:rsid w:val="00405563"/>
    <w:rsid w:val="00406F75"/>
    <w:rsid w:val="004103FE"/>
    <w:rsid w:val="004107FC"/>
    <w:rsid w:val="00410A2E"/>
    <w:rsid w:val="0041361D"/>
    <w:rsid w:val="00417805"/>
    <w:rsid w:val="00430A4F"/>
    <w:rsid w:val="00433B72"/>
    <w:rsid w:val="00435615"/>
    <w:rsid w:val="00443630"/>
    <w:rsid w:val="004477D3"/>
    <w:rsid w:val="00450985"/>
    <w:rsid w:val="004517C7"/>
    <w:rsid w:val="00452AB8"/>
    <w:rsid w:val="004578C7"/>
    <w:rsid w:val="00463814"/>
    <w:rsid w:val="0047764D"/>
    <w:rsid w:val="00481A86"/>
    <w:rsid w:val="00482EFA"/>
    <w:rsid w:val="004853C6"/>
    <w:rsid w:val="00485913"/>
    <w:rsid w:val="0049062A"/>
    <w:rsid w:val="00492014"/>
    <w:rsid w:val="0049216A"/>
    <w:rsid w:val="00493D0D"/>
    <w:rsid w:val="00497DF8"/>
    <w:rsid w:val="004A34C7"/>
    <w:rsid w:val="004A6655"/>
    <w:rsid w:val="004B0473"/>
    <w:rsid w:val="004C129C"/>
    <w:rsid w:val="004C41D4"/>
    <w:rsid w:val="004C582A"/>
    <w:rsid w:val="004D7A5E"/>
    <w:rsid w:val="004E0EC9"/>
    <w:rsid w:val="004E5F49"/>
    <w:rsid w:val="004F70D2"/>
    <w:rsid w:val="004F7262"/>
    <w:rsid w:val="004F7840"/>
    <w:rsid w:val="00506C5F"/>
    <w:rsid w:val="00513971"/>
    <w:rsid w:val="00517661"/>
    <w:rsid w:val="005230CE"/>
    <w:rsid w:val="005352C6"/>
    <w:rsid w:val="005379D0"/>
    <w:rsid w:val="00540017"/>
    <w:rsid w:val="0055094C"/>
    <w:rsid w:val="00563CB5"/>
    <w:rsid w:val="00565991"/>
    <w:rsid w:val="0058010D"/>
    <w:rsid w:val="0058265A"/>
    <w:rsid w:val="0058455A"/>
    <w:rsid w:val="00590EEA"/>
    <w:rsid w:val="005A1D0B"/>
    <w:rsid w:val="005A567A"/>
    <w:rsid w:val="005A5FD2"/>
    <w:rsid w:val="005A7C19"/>
    <w:rsid w:val="005B067E"/>
    <w:rsid w:val="005B11A8"/>
    <w:rsid w:val="005B46E6"/>
    <w:rsid w:val="005B524D"/>
    <w:rsid w:val="005C2049"/>
    <w:rsid w:val="005C3E86"/>
    <w:rsid w:val="005C401F"/>
    <w:rsid w:val="005C5EAE"/>
    <w:rsid w:val="006079B2"/>
    <w:rsid w:val="006176D1"/>
    <w:rsid w:val="00617B00"/>
    <w:rsid w:val="00621A86"/>
    <w:rsid w:val="006259C7"/>
    <w:rsid w:val="00627A56"/>
    <w:rsid w:val="00627ECA"/>
    <w:rsid w:val="006338AF"/>
    <w:rsid w:val="00634D7A"/>
    <w:rsid w:val="00636087"/>
    <w:rsid w:val="006450FA"/>
    <w:rsid w:val="006562A8"/>
    <w:rsid w:val="00656DCE"/>
    <w:rsid w:val="0066262A"/>
    <w:rsid w:val="006700C7"/>
    <w:rsid w:val="00670493"/>
    <w:rsid w:val="00671462"/>
    <w:rsid w:val="00671561"/>
    <w:rsid w:val="006728E8"/>
    <w:rsid w:val="00677AED"/>
    <w:rsid w:val="0068479C"/>
    <w:rsid w:val="00686A33"/>
    <w:rsid w:val="00690B5B"/>
    <w:rsid w:val="00691D27"/>
    <w:rsid w:val="0069433B"/>
    <w:rsid w:val="00696579"/>
    <w:rsid w:val="006A3E91"/>
    <w:rsid w:val="006A3FE8"/>
    <w:rsid w:val="006B030A"/>
    <w:rsid w:val="006B4DAE"/>
    <w:rsid w:val="006C0845"/>
    <w:rsid w:val="006C18F3"/>
    <w:rsid w:val="006D52FA"/>
    <w:rsid w:val="006F1C5E"/>
    <w:rsid w:val="006F7D8B"/>
    <w:rsid w:val="00701BE0"/>
    <w:rsid w:val="007043E9"/>
    <w:rsid w:val="00711D63"/>
    <w:rsid w:val="0071411A"/>
    <w:rsid w:val="00725AF0"/>
    <w:rsid w:val="0072708A"/>
    <w:rsid w:val="007274F0"/>
    <w:rsid w:val="007341B8"/>
    <w:rsid w:val="007420B8"/>
    <w:rsid w:val="007432B1"/>
    <w:rsid w:val="007476D5"/>
    <w:rsid w:val="00756BD3"/>
    <w:rsid w:val="0076525C"/>
    <w:rsid w:val="00770040"/>
    <w:rsid w:val="00791C46"/>
    <w:rsid w:val="007A0971"/>
    <w:rsid w:val="007A2500"/>
    <w:rsid w:val="007A3B03"/>
    <w:rsid w:val="007A797B"/>
    <w:rsid w:val="007A7AE4"/>
    <w:rsid w:val="007B00B6"/>
    <w:rsid w:val="007B5221"/>
    <w:rsid w:val="007C3392"/>
    <w:rsid w:val="007C4541"/>
    <w:rsid w:val="007C48BF"/>
    <w:rsid w:val="007D1E79"/>
    <w:rsid w:val="007D2F86"/>
    <w:rsid w:val="007D4D1B"/>
    <w:rsid w:val="007E1E08"/>
    <w:rsid w:val="007E5C10"/>
    <w:rsid w:val="007F03C1"/>
    <w:rsid w:val="007F29CF"/>
    <w:rsid w:val="008009DC"/>
    <w:rsid w:val="00805442"/>
    <w:rsid w:val="0081222F"/>
    <w:rsid w:val="008140B1"/>
    <w:rsid w:val="00815CF0"/>
    <w:rsid w:val="00821974"/>
    <w:rsid w:val="00823F2C"/>
    <w:rsid w:val="008259D8"/>
    <w:rsid w:val="00832C8E"/>
    <w:rsid w:val="00834461"/>
    <w:rsid w:val="00834745"/>
    <w:rsid w:val="00836531"/>
    <w:rsid w:val="00837090"/>
    <w:rsid w:val="00850A32"/>
    <w:rsid w:val="0088297A"/>
    <w:rsid w:val="00882A78"/>
    <w:rsid w:val="00890CE1"/>
    <w:rsid w:val="00890D2D"/>
    <w:rsid w:val="00891235"/>
    <w:rsid w:val="008950C0"/>
    <w:rsid w:val="00895A46"/>
    <w:rsid w:val="008A46FC"/>
    <w:rsid w:val="008B3522"/>
    <w:rsid w:val="008B5049"/>
    <w:rsid w:val="008B56FA"/>
    <w:rsid w:val="008C2D67"/>
    <w:rsid w:val="008C3534"/>
    <w:rsid w:val="008C376C"/>
    <w:rsid w:val="008C4760"/>
    <w:rsid w:val="008C7526"/>
    <w:rsid w:val="008E3468"/>
    <w:rsid w:val="008E3D85"/>
    <w:rsid w:val="008F0041"/>
    <w:rsid w:val="008F510E"/>
    <w:rsid w:val="00903AC0"/>
    <w:rsid w:val="00905BD3"/>
    <w:rsid w:val="00914E92"/>
    <w:rsid w:val="0091742D"/>
    <w:rsid w:val="00917516"/>
    <w:rsid w:val="0092666D"/>
    <w:rsid w:val="009402B9"/>
    <w:rsid w:val="009441CD"/>
    <w:rsid w:val="00944612"/>
    <w:rsid w:val="009660CA"/>
    <w:rsid w:val="009723AA"/>
    <w:rsid w:val="009753B8"/>
    <w:rsid w:val="009759B6"/>
    <w:rsid w:val="0098064A"/>
    <w:rsid w:val="00996624"/>
    <w:rsid w:val="009A2C52"/>
    <w:rsid w:val="009A7F84"/>
    <w:rsid w:val="009C1E75"/>
    <w:rsid w:val="009C5B65"/>
    <w:rsid w:val="009C5DD5"/>
    <w:rsid w:val="009D11CE"/>
    <w:rsid w:val="009D6F29"/>
    <w:rsid w:val="009E243F"/>
    <w:rsid w:val="009E4B6B"/>
    <w:rsid w:val="009F7E0A"/>
    <w:rsid w:val="00A025AC"/>
    <w:rsid w:val="00A03D01"/>
    <w:rsid w:val="00A04DF8"/>
    <w:rsid w:val="00A21457"/>
    <w:rsid w:val="00A221F7"/>
    <w:rsid w:val="00A23C4A"/>
    <w:rsid w:val="00A37EA7"/>
    <w:rsid w:val="00A474E1"/>
    <w:rsid w:val="00A5103F"/>
    <w:rsid w:val="00A55997"/>
    <w:rsid w:val="00A65AE9"/>
    <w:rsid w:val="00A66640"/>
    <w:rsid w:val="00A716C1"/>
    <w:rsid w:val="00A81664"/>
    <w:rsid w:val="00A82AA3"/>
    <w:rsid w:val="00A84E71"/>
    <w:rsid w:val="00A949C7"/>
    <w:rsid w:val="00A94F97"/>
    <w:rsid w:val="00AA63FF"/>
    <w:rsid w:val="00AA71BF"/>
    <w:rsid w:val="00AB102C"/>
    <w:rsid w:val="00AB23A2"/>
    <w:rsid w:val="00AB454D"/>
    <w:rsid w:val="00AB4CFC"/>
    <w:rsid w:val="00AB4DDE"/>
    <w:rsid w:val="00AC247C"/>
    <w:rsid w:val="00AC2696"/>
    <w:rsid w:val="00AC5281"/>
    <w:rsid w:val="00AD0A15"/>
    <w:rsid w:val="00AD2AFA"/>
    <w:rsid w:val="00B02957"/>
    <w:rsid w:val="00B05637"/>
    <w:rsid w:val="00B05C7E"/>
    <w:rsid w:val="00B11784"/>
    <w:rsid w:val="00B17B33"/>
    <w:rsid w:val="00B23CCD"/>
    <w:rsid w:val="00B36122"/>
    <w:rsid w:val="00B5267E"/>
    <w:rsid w:val="00B56F17"/>
    <w:rsid w:val="00B60BE4"/>
    <w:rsid w:val="00B66C59"/>
    <w:rsid w:val="00B76F17"/>
    <w:rsid w:val="00B81E9D"/>
    <w:rsid w:val="00B86FD4"/>
    <w:rsid w:val="00B907F3"/>
    <w:rsid w:val="00B9359B"/>
    <w:rsid w:val="00B9627B"/>
    <w:rsid w:val="00B964FF"/>
    <w:rsid w:val="00BB185C"/>
    <w:rsid w:val="00BB305C"/>
    <w:rsid w:val="00BB44C8"/>
    <w:rsid w:val="00BC6473"/>
    <w:rsid w:val="00BC72AF"/>
    <w:rsid w:val="00BD1294"/>
    <w:rsid w:val="00BD1CD4"/>
    <w:rsid w:val="00BE1AA7"/>
    <w:rsid w:val="00BE2766"/>
    <w:rsid w:val="00BE7EEC"/>
    <w:rsid w:val="00BF06A7"/>
    <w:rsid w:val="00BF31EE"/>
    <w:rsid w:val="00BF3A48"/>
    <w:rsid w:val="00BF4735"/>
    <w:rsid w:val="00BF49B3"/>
    <w:rsid w:val="00BF4BD5"/>
    <w:rsid w:val="00BF7303"/>
    <w:rsid w:val="00BF79E3"/>
    <w:rsid w:val="00C12CC3"/>
    <w:rsid w:val="00C15B36"/>
    <w:rsid w:val="00C16629"/>
    <w:rsid w:val="00C2648F"/>
    <w:rsid w:val="00C26547"/>
    <w:rsid w:val="00C3194D"/>
    <w:rsid w:val="00C377F5"/>
    <w:rsid w:val="00C4158D"/>
    <w:rsid w:val="00C51B4D"/>
    <w:rsid w:val="00C52E71"/>
    <w:rsid w:val="00C53FC8"/>
    <w:rsid w:val="00C56D5E"/>
    <w:rsid w:val="00C62973"/>
    <w:rsid w:val="00C63418"/>
    <w:rsid w:val="00C66984"/>
    <w:rsid w:val="00C709DF"/>
    <w:rsid w:val="00C73024"/>
    <w:rsid w:val="00C73772"/>
    <w:rsid w:val="00C8738A"/>
    <w:rsid w:val="00C91EE7"/>
    <w:rsid w:val="00CA266A"/>
    <w:rsid w:val="00CA36AF"/>
    <w:rsid w:val="00CA42D7"/>
    <w:rsid w:val="00CA52AF"/>
    <w:rsid w:val="00CA7B8A"/>
    <w:rsid w:val="00CB3327"/>
    <w:rsid w:val="00CB633C"/>
    <w:rsid w:val="00CC09C9"/>
    <w:rsid w:val="00CC10B3"/>
    <w:rsid w:val="00CC26B7"/>
    <w:rsid w:val="00CC2EF5"/>
    <w:rsid w:val="00CC502B"/>
    <w:rsid w:val="00CD5D3D"/>
    <w:rsid w:val="00CE1502"/>
    <w:rsid w:val="00CE4F13"/>
    <w:rsid w:val="00CF0CC4"/>
    <w:rsid w:val="00CF7D41"/>
    <w:rsid w:val="00D10141"/>
    <w:rsid w:val="00D1103C"/>
    <w:rsid w:val="00D1152A"/>
    <w:rsid w:val="00D158D3"/>
    <w:rsid w:val="00D16E93"/>
    <w:rsid w:val="00D323D6"/>
    <w:rsid w:val="00D35737"/>
    <w:rsid w:val="00D3635B"/>
    <w:rsid w:val="00D40D1B"/>
    <w:rsid w:val="00D4367A"/>
    <w:rsid w:val="00D45E04"/>
    <w:rsid w:val="00D5511B"/>
    <w:rsid w:val="00D64687"/>
    <w:rsid w:val="00D760EA"/>
    <w:rsid w:val="00D76E9B"/>
    <w:rsid w:val="00D77A95"/>
    <w:rsid w:val="00D81954"/>
    <w:rsid w:val="00D85098"/>
    <w:rsid w:val="00D86B9B"/>
    <w:rsid w:val="00D9119E"/>
    <w:rsid w:val="00D93290"/>
    <w:rsid w:val="00D9368A"/>
    <w:rsid w:val="00DB6364"/>
    <w:rsid w:val="00DC0E0D"/>
    <w:rsid w:val="00DC168B"/>
    <w:rsid w:val="00DC387E"/>
    <w:rsid w:val="00DD0CB5"/>
    <w:rsid w:val="00DD1149"/>
    <w:rsid w:val="00DE12B0"/>
    <w:rsid w:val="00DE62B7"/>
    <w:rsid w:val="00DF6DD2"/>
    <w:rsid w:val="00E123EF"/>
    <w:rsid w:val="00E17A38"/>
    <w:rsid w:val="00E17DDF"/>
    <w:rsid w:val="00E2072B"/>
    <w:rsid w:val="00E21E21"/>
    <w:rsid w:val="00E30D75"/>
    <w:rsid w:val="00E411C7"/>
    <w:rsid w:val="00E4570D"/>
    <w:rsid w:val="00E50133"/>
    <w:rsid w:val="00E51EA1"/>
    <w:rsid w:val="00E533D7"/>
    <w:rsid w:val="00E6594D"/>
    <w:rsid w:val="00E66CC6"/>
    <w:rsid w:val="00E849FC"/>
    <w:rsid w:val="00E86425"/>
    <w:rsid w:val="00E914FD"/>
    <w:rsid w:val="00E9253C"/>
    <w:rsid w:val="00EA0507"/>
    <w:rsid w:val="00EB5988"/>
    <w:rsid w:val="00ED3D21"/>
    <w:rsid w:val="00ED3F69"/>
    <w:rsid w:val="00ED78BC"/>
    <w:rsid w:val="00EE2442"/>
    <w:rsid w:val="00EF07D3"/>
    <w:rsid w:val="00EF2E32"/>
    <w:rsid w:val="00EF359E"/>
    <w:rsid w:val="00EF3FD0"/>
    <w:rsid w:val="00EF6374"/>
    <w:rsid w:val="00EF6B39"/>
    <w:rsid w:val="00F05573"/>
    <w:rsid w:val="00F1112A"/>
    <w:rsid w:val="00F14EFA"/>
    <w:rsid w:val="00F23F3F"/>
    <w:rsid w:val="00F26D86"/>
    <w:rsid w:val="00F41826"/>
    <w:rsid w:val="00F465E7"/>
    <w:rsid w:val="00F47C8F"/>
    <w:rsid w:val="00F51C2A"/>
    <w:rsid w:val="00F61747"/>
    <w:rsid w:val="00F6554E"/>
    <w:rsid w:val="00F7434E"/>
    <w:rsid w:val="00F76037"/>
    <w:rsid w:val="00F7607D"/>
    <w:rsid w:val="00F85F64"/>
    <w:rsid w:val="00F86A3C"/>
    <w:rsid w:val="00F935F6"/>
    <w:rsid w:val="00F96E6F"/>
    <w:rsid w:val="00FB03B8"/>
    <w:rsid w:val="00FB31A2"/>
    <w:rsid w:val="00FB3E8E"/>
    <w:rsid w:val="00FB53B0"/>
    <w:rsid w:val="00FB59F0"/>
    <w:rsid w:val="00FE41F1"/>
    <w:rsid w:val="00FF1055"/>
    <w:rsid w:val="00FF76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0DBCF6-5848-4106-B714-987C78AA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link w:val="Ttul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TtuloCar">
    <w:name w:val="Título Car"/>
    <w:link w:val="Ttul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basedOn w:val="Normal"/>
    <w:link w:val="TextonotapieCar"/>
    <w:uiPriority w:val="99"/>
    <w:rsid w:val="0002796B"/>
    <w:rPr>
      <w:sz w:val="20"/>
      <w:szCs w:val="20"/>
    </w:rPr>
  </w:style>
  <w:style w:type="paragraph" w:customStyle="1" w:styleId="Default">
    <w:name w:val="Default"/>
    <w:rsid w:val="00B05637"/>
    <w:pPr>
      <w:autoSpaceDE w:val="0"/>
      <w:autoSpaceDN w:val="0"/>
      <w:adjustRightInd w:val="0"/>
    </w:pPr>
    <w:rPr>
      <w:rFonts w:ascii="Tahoma" w:hAnsi="Tahoma" w:cs="Tahoma"/>
      <w:color w:val="000000"/>
      <w:sz w:val="24"/>
      <w:szCs w:val="24"/>
    </w:rPr>
  </w:style>
  <w:style w:type="paragraph" w:styleId="Piedepgina">
    <w:name w:val="footer"/>
    <w:basedOn w:val="Normal"/>
    <w:link w:val="PiedepginaCar"/>
    <w:rsid w:val="00AA71BF"/>
    <w:pPr>
      <w:tabs>
        <w:tab w:val="center" w:pos="4252"/>
        <w:tab w:val="right" w:pos="8504"/>
      </w:tabs>
    </w:pPr>
  </w:style>
  <w:style w:type="character" w:customStyle="1" w:styleId="PiedepginaCar">
    <w:name w:val="Pie de página Car"/>
    <w:link w:val="Piedepgina"/>
    <w:rsid w:val="00AA71BF"/>
    <w:rPr>
      <w:sz w:val="24"/>
      <w:szCs w:val="24"/>
    </w:rPr>
  </w:style>
  <w:style w:type="character" w:styleId="Hipervnculo">
    <w:name w:val="Hyperlink"/>
    <w:uiPriority w:val="99"/>
    <w:unhideWhenUsed/>
    <w:rsid w:val="00E849FC"/>
    <w:rPr>
      <w:color w:val="0000FF"/>
      <w:u w:val="single"/>
    </w:rPr>
  </w:style>
  <w:style w:type="character" w:customStyle="1" w:styleId="TextoindependienteCar">
    <w:name w:val="Texto independiente Car"/>
    <w:link w:val="Textoindependiente"/>
    <w:rsid w:val="00F05573"/>
    <w:rPr>
      <w:sz w:val="24"/>
      <w:szCs w:val="24"/>
    </w:rPr>
  </w:style>
  <w:style w:type="character" w:customStyle="1" w:styleId="TextonotapieCar">
    <w:name w:val="Texto nota pie Car"/>
    <w:basedOn w:val="Fuentedeprrafopredeter"/>
    <w:link w:val="Textonotapie"/>
    <w:uiPriority w:val="99"/>
    <w:rsid w:val="00042541"/>
  </w:style>
  <w:style w:type="paragraph" w:styleId="Prrafodelista">
    <w:name w:val="List Paragraph"/>
    <w:basedOn w:val="Normal"/>
    <w:uiPriority w:val="34"/>
    <w:qFormat/>
    <w:rsid w:val="006A3FE8"/>
    <w:pPr>
      <w:ind w:left="720"/>
      <w:contextualSpacing/>
    </w:pPr>
  </w:style>
  <w:style w:type="paragraph" w:styleId="Textodeglobo">
    <w:name w:val="Balloon Text"/>
    <w:basedOn w:val="Normal"/>
    <w:link w:val="TextodegloboCar"/>
    <w:rsid w:val="00E51EA1"/>
    <w:rPr>
      <w:rFonts w:ascii="Segoe UI" w:hAnsi="Segoe UI" w:cs="Segoe UI"/>
      <w:sz w:val="18"/>
      <w:szCs w:val="18"/>
    </w:rPr>
  </w:style>
  <w:style w:type="character" w:customStyle="1" w:styleId="TextodegloboCar">
    <w:name w:val="Texto de globo Car"/>
    <w:basedOn w:val="Fuentedeprrafopredeter"/>
    <w:link w:val="Textodeglobo"/>
    <w:rsid w:val="00E51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3603">
      <w:bodyDiv w:val="1"/>
      <w:marLeft w:val="0"/>
      <w:marRight w:val="0"/>
      <w:marTop w:val="0"/>
      <w:marBottom w:val="0"/>
      <w:divBdr>
        <w:top w:val="none" w:sz="0" w:space="0" w:color="auto"/>
        <w:left w:val="none" w:sz="0" w:space="0" w:color="auto"/>
        <w:bottom w:val="none" w:sz="0" w:space="0" w:color="auto"/>
        <w:right w:val="none" w:sz="0" w:space="0" w:color="auto"/>
      </w:divBdr>
    </w:div>
    <w:div w:id="14156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34E3-8F1C-4CF4-AE9D-FAF213B8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10350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Perseo</cp:lastModifiedBy>
  <cp:revision>3</cp:revision>
  <cp:lastPrinted>2016-10-14T20:49:00Z</cp:lastPrinted>
  <dcterms:created xsi:type="dcterms:W3CDTF">2016-10-14T20:51:00Z</dcterms:created>
  <dcterms:modified xsi:type="dcterms:W3CDTF">2016-12-27T23:42:00Z</dcterms:modified>
</cp:coreProperties>
</file>