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496B0" w:themeColor="text2" w:themeTint="99"/>
  <w:body>
    <w:p w14:paraId="1596128D" w14:textId="46465598" w:rsidR="006E1F63" w:rsidRDefault="006E1F63" w:rsidP="006E1F63">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bookmarkStart w:id="0" w:name="_GoBack"/>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14:paraId="25284970" w14:textId="77777777" w:rsidR="006E1F63" w:rsidRDefault="006E1F63" w:rsidP="00A31CD0">
      <w:pPr>
        <w:spacing w:line="240" w:lineRule="auto"/>
        <w:jc w:val="both"/>
        <w:rPr>
          <w:rFonts w:ascii="Tahoma" w:hAnsi="Tahoma" w:cs="Tahoma"/>
          <w:b/>
          <w:sz w:val="18"/>
          <w:szCs w:val="18"/>
        </w:rPr>
      </w:pPr>
    </w:p>
    <w:bookmarkEnd w:id="0"/>
    <w:p w14:paraId="6B1DC7F2" w14:textId="77777777"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Providencia</w:t>
      </w:r>
      <w:r w:rsidRPr="00A31CD0">
        <w:rPr>
          <w:rFonts w:ascii="Tahoma" w:hAnsi="Tahoma" w:cs="Tahoma"/>
          <w:b/>
          <w:sz w:val="18"/>
          <w:szCs w:val="18"/>
        </w:rPr>
        <w:tab/>
        <w:t>:</w:t>
      </w:r>
      <w:r w:rsidRPr="00A31CD0">
        <w:rPr>
          <w:rFonts w:ascii="Tahoma" w:hAnsi="Tahoma" w:cs="Tahoma"/>
          <w:sz w:val="18"/>
          <w:szCs w:val="18"/>
        </w:rPr>
        <w:t xml:space="preserve"> </w:t>
      </w:r>
      <w:r w:rsidRPr="00A31CD0">
        <w:rPr>
          <w:rFonts w:ascii="Tahoma" w:hAnsi="Tahoma" w:cs="Tahoma"/>
          <w:sz w:val="18"/>
          <w:szCs w:val="18"/>
        </w:rPr>
        <w:tab/>
      </w:r>
      <w:r w:rsidR="00932EED" w:rsidRPr="00A31CD0">
        <w:rPr>
          <w:rFonts w:ascii="Tahoma" w:hAnsi="Tahoma" w:cs="Tahoma"/>
          <w:sz w:val="18"/>
          <w:szCs w:val="18"/>
        </w:rPr>
        <w:t xml:space="preserve">Auto del </w:t>
      </w:r>
      <w:r w:rsidR="00BF285D">
        <w:rPr>
          <w:rFonts w:ascii="Tahoma" w:hAnsi="Tahoma" w:cs="Tahoma"/>
          <w:sz w:val="18"/>
          <w:szCs w:val="18"/>
        </w:rPr>
        <w:t>7</w:t>
      </w:r>
      <w:r w:rsidR="00932EED" w:rsidRPr="00A31CD0">
        <w:rPr>
          <w:rFonts w:ascii="Tahoma" w:hAnsi="Tahoma" w:cs="Tahoma"/>
          <w:sz w:val="18"/>
          <w:szCs w:val="18"/>
        </w:rPr>
        <w:t xml:space="preserve"> de </w:t>
      </w:r>
      <w:r w:rsidR="00BF285D">
        <w:rPr>
          <w:rFonts w:ascii="Tahoma" w:hAnsi="Tahoma" w:cs="Tahoma"/>
          <w:sz w:val="18"/>
          <w:szCs w:val="18"/>
        </w:rPr>
        <w:t xml:space="preserve">octubre </w:t>
      </w:r>
      <w:r w:rsidR="00173854">
        <w:rPr>
          <w:rFonts w:ascii="Tahoma" w:hAnsi="Tahoma" w:cs="Tahoma"/>
          <w:sz w:val="18"/>
          <w:szCs w:val="18"/>
        </w:rPr>
        <w:t>de 2016</w:t>
      </w:r>
      <w:r w:rsidRPr="00A31CD0">
        <w:rPr>
          <w:rFonts w:ascii="Tahoma" w:hAnsi="Tahoma" w:cs="Tahoma"/>
          <w:sz w:val="18"/>
          <w:szCs w:val="18"/>
        </w:rPr>
        <w:t xml:space="preserve"> </w:t>
      </w:r>
    </w:p>
    <w:p w14:paraId="708C7916" w14:textId="77777777"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 xml:space="preserve">Radicación No. </w:t>
      </w:r>
      <w:r w:rsidRPr="00A31CD0">
        <w:rPr>
          <w:rFonts w:ascii="Tahoma" w:hAnsi="Tahoma" w:cs="Tahoma"/>
          <w:b/>
          <w:sz w:val="18"/>
          <w:szCs w:val="18"/>
        </w:rPr>
        <w:tab/>
        <w:t>:</w:t>
      </w:r>
      <w:r w:rsidR="00BF285D">
        <w:rPr>
          <w:rFonts w:ascii="Tahoma" w:hAnsi="Tahoma" w:cs="Tahoma"/>
          <w:sz w:val="18"/>
          <w:szCs w:val="18"/>
        </w:rPr>
        <w:tab/>
        <w:t>66001-31-05-004</w:t>
      </w:r>
      <w:r w:rsidR="00932EED" w:rsidRPr="00A31CD0">
        <w:rPr>
          <w:rFonts w:ascii="Tahoma" w:hAnsi="Tahoma" w:cs="Tahoma"/>
          <w:sz w:val="18"/>
          <w:szCs w:val="18"/>
        </w:rPr>
        <w:t>-201</w:t>
      </w:r>
      <w:r w:rsidR="00BF285D">
        <w:rPr>
          <w:rFonts w:ascii="Tahoma" w:hAnsi="Tahoma" w:cs="Tahoma"/>
          <w:sz w:val="18"/>
          <w:szCs w:val="18"/>
        </w:rPr>
        <w:t>6</w:t>
      </w:r>
      <w:r w:rsidR="00932EED" w:rsidRPr="00A31CD0">
        <w:rPr>
          <w:rFonts w:ascii="Tahoma" w:hAnsi="Tahoma" w:cs="Tahoma"/>
          <w:sz w:val="18"/>
          <w:szCs w:val="18"/>
        </w:rPr>
        <w:t>-00</w:t>
      </w:r>
      <w:r w:rsidR="00BF285D">
        <w:rPr>
          <w:rFonts w:ascii="Tahoma" w:hAnsi="Tahoma" w:cs="Tahoma"/>
          <w:sz w:val="18"/>
          <w:szCs w:val="18"/>
        </w:rPr>
        <w:t>192</w:t>
      </w:r>
      <w:r w:rsidRPr="00A31CD0">
        <w:rPr>
          <w:rFonts w:ascii="Tahoma" w:hAnsi="Tahoma" w:cs="Tahoma"/>
          <w:sz w:val="18"/>
          <w:szCs w:val="18"/>
        </w:rPr>
        <w:t>-01</w:t>
      </w:r>
    </w:p>
    <w:p w14:paraId="580E29AA" w14:textId="77777777"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Proceso</w:t>
      </w:r>
      <w:r w:rsidRPr="00A31CD0">
        <w:rPr>
          <w:rFonts w:ascii="Tahoma" w:hAnsi="Tahoma" w:cs="Tahoma"/>
          <w:b/>
          <w:sz w:val="18"/>
          <w:szCs w:val="18"/>
        </w:rPr>
        <w:tab/>
        <w:t>:</w:t>
      </w:r>
      <w:r w:rsidRPr="00A31CD0">
        <w:rPr>
          <w:rFonts w:ascii="Tahoma" w:hAnsi="Tahoma" w:cs="Tahoma"/>
          <w:sz w:val="18"/>
          <w:szCs w:val="18"/>
        </w:rPr>
        <w:tab/>
        <w:t xml:space="preserve">Ordinario laboral </w:t>
      </w:r>
    </w:p>
    <w:p w14:paraId="32615585" w14:textId="7FE575A5"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Demandante</w:t>
      </w:r>
      <w:r w:rsidRPr="00A31CD0">
        <w:rPr>
          <w:rFonts w:ascii="Tahoma" w:hAnsi="Tahoma" w:cs="Tahoma"/>
          <w:b/>
          <w:sz w:val="18"/>
          <w:szCs w:val="18"/>
        </w:rPr>
        <w:tab/>
        <w:t>:</w:t>
      </w:r>
      <w:r w:rsidRPr="00A31CD0">
        <w:rPr>
          <w:rFonts w:ascii="Tahoma" w:hAnsi="Tahoma" w:cs="Tahoma"/>
          <w:sz w:val="18"/>
          <w:szCs w:val="18"/>
        </w:rPr>
        <w:tab/>
      </w:r>
      <w:r w:rsidR="00BF285D">
        <w:rPr>
          <w:rFonts w:ascii="Tahoma" w:hAnsi="Tahoma" w:cs="Tahoma"/>
          <w:sz w:val="18"/>
          <w:szCs w:val="18"/>
        </w:rPr>
        <w:t xml:space="preserve">Rubiela Gallego </w:t>
      </w:r>
      <w:r w:rsidR="008F21F6">
        <w:rPr>
          <w:rFonts w:ascii="Tahoma" w:hAnsi="Tahoma" w:cs="Tahoma"/>
          <w:sz w:val="18"/>
          <w:szCs w:val="18"/>
        </w:rPr>
        <w:t>Londoño</w:t>
      </w:r>
    </w:p>
    <w:p w14:paraId="5B1AA555" w14:textId="77777777"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Demandado</w:t>
      </w:r>
      <w:r w:rsidRPr="00A31CD0">
        <w:rPr>
          <w:rFonts w:ascii="Tahoma" w:hAnsi="Tahoma" w:cs="Tahoma"/>
          <w:b/>
          <w:sz w:val="18"/>
          <w:szCs w:val="18"/>
        </w:rPr>
        <w:tab/>
        <w:t>:</w:t>
      </w:r>
      <w:r w:rsidRPr="00A31CD0">
        <w:rPr>
          <w:rFonts w:ascii="Tahoma" w:hAnsi="Tahoma" w:cs="Tahoma"/>
          <w:sz w:val="18"/>
          <w:szCs w:val="18"/>
        </w:rPr>
        <w:tab/>
      </w:r>
      <w:r w:rsidR="00BF285D">
        <w:rPr>
          <w:rFonts w:ascii="Tahoma" w:hAnsi="Tahoma" w:cs="Tahoma"/>
          <w:sz w:val="18"/>
          <w:szCs w:val="18"/>
        </w:rPr>
        <w:t>Positiva Compañía de Seguros S.A</w:t>
      </w:r>
      <w:r w:rsidRPr="00A31CD0">
        <w:rPr>
          <w:rFonts w:ascii="Tahoma" w:hAnsi="Tahoma" w:cs="Tahoma"/>
          <w:sz w:val="18"/>
          <w:szCs w:val="18"/>
        </w:rPr>
        <w:t xml:space="preserve"> </w:t>
      </w:r>
    </w:p>
    <w:p w14:paraId="28459BCD" w14:textId="77777777" w:rsidR="00C03CD8" w:rsidRPr="00A31CD0" w:rsidRDefault="00C03CD8" w:rsidP="00A31CD0">
      <w:pPr>
        <w:spacing w:line="240" w:lineRule="auto"/>
        <w:jc w:val="both"/>
        <w:rPr>
          <w:rFonts w:ascii="Tahoma" w:hAnsi="Tahoma" w:cs="Tahoma"/>
          <w:sz w:val="18"/>
          <w:szCs w:val="18"/>
        </w:rPr>
      </w:pPr>
      <w:r w:rsidRPr="00A31CD0">
        <w:rPr>
          <w:rFonts w:ascii="Tahoma" w:hAnsi="Tahoma" w:cs="Tahoma"/>
          <w:b/>
          <w:sz w:val="18"/>
          <w:szCs w:val="18"/>
        </w:rPr>
        <w:t>Juzgado</w:t>
      </w:r>
      <w:r w:rsidR="00A31CD0" w:rsidRPr="00A31CD0">
        <w:rPr>
          <w:rFonts w:ascii="Tahoma" w:hAnsi="Tahoma" w:cs="Tahoma"/>
          <w:b/>
          <w:sz w:val="18"/>
          <w:szCs w:val="18"/>
        </w:rPr>
        <w:tab/>
      </w:r>
      <w:r w:rsidRPr="00A31CD0">
        <w:rPr>
          <w:rFonts w:ascii="Tahoma" w:hAnsi="Tahoma" w:cs="Tahoma"/>
          <w:b/>
          <w:sz w:val="18"/>
          <w:szCs w:val="18"/>
        </w:rPr>
        <w:t>:</w:t>
      </w:r>
      <w:r w:rsidR="00BF285D">
        <w:rPr>
          <w:rFonts w:ascii="Tahoma" w:hAnsi="Tahoma" w:cs="Tahoma"/>
          <w:sz w:val="18"/>
          <w:szCs w:val="18"/>
        </w:rPr>
        <w:t xml:space="preserve"> </w:t>
      </w:r>
      <w:r w:rsidR="00BF285D">
        <w:rPr>
          <w:rFonts w:ascii="Tahoma" w:hAnsi="Tahoma" w:cs="Tahoma"/>
          <w:sz w:val="18"/>
          <w:szCs w:val="18"/>
        </w:rPr>
        <w:tab/>
        <w:t>Juzgado Cuarto</w:t>
      </w:r>
      <w:r w:rsidRPr="00A31CD0">
        <w:rPr>
          <w:rFonts w:ascii="Tahoma" w:hAnsi="Tahoma" w:cs="Tahoma"/>
          <w:sz w:val="18"/>
          <w:szCs w:val="18"/>
        </w:rPr>
        <w:t xml:space="preserve"> Laboral del Circuito</w:t>
      </w:r>
    </w:p>
    <w:p w14:paraId="1176CCDC" w14:textId="77777777" w:rsidR="00BC3672" w:rsidRDefault="00BC3672" w:rsidP="00BC3672">
      <w:pPr>
        <w:pStyle w:val="Sinespaciado"/>
        <w:ind w:left="2127"/>
        <w:jc w:val="both"/>
        <w:rPr>
          <w:rFonts w:ascii="Tahoma" w:hAnsi="Tahoma" w:cs="Tahoma"/>
          <w:sz w:val="18"/>
          <w:szCs w:val="18"/>
        </w:rPr>
      </w:pPr>
    </w:p>
    <w:p w14:paraId="159DCF0B" w14:textId="2BAF3F41" w:rsidR="00BC3672" w:rsidRPr="00430908" w:rsidRDefault="00430908" w:rsidP="00BC3672">
      <w:pPr>
        <w:pStyle w:val="Sinespaciado"/>
        <w:ind w:left="2127"/>
        <w:jc w:val="both"/>
        <w:rPr>
          <w:rFonts w:ascii="Tahoma" w:hAnsi="Tahoma" w:cs="Tahoma"/>
          <w:sz w:val="18"/>
          <w:szCs w:val="18"/>
        </w:rPr>
      </w:pPr>
      <w:r>
        <w:rPr>
          <w:rFonts w:ascii="Tahoma" w:hAnsi="Tahoma" w:cs="Tahoma"/>
          <w:b/>
          <w:sz w:val="18"/>
          <w:szCs w:val="18"/>
        </w:rPr>
        <w:t xml:space="preserve">Procedencia de pruebas: </w:t>
      </w:r>
      <w:r w:rsidRPr="00430908">
        <w:rPr>
          <w:rFonts w:ascii="Tahoma" w:hAnsi="Tahoma" w:cs="Tahoma"/>
          <w:sz w:val="18"/>
          <w:szCs w:val="18"/>
        </w:rPr>
        <w:t>Resulta inane solicitar la expedición de una tercera experticia cuando en la presente litis se efectuará un control integral de aquellas que se han proferido, siendo del caso otorgarles el valor</w:t>
      </w:r>
      <w:r w:rsidR="00362BD0">
        <w:rPr>
          <w:rFonts w:ascii="Tahoma" w:hAnsi="Tahoma" w:cs="Tahoma"/>
          <w:sz w:val="18"/>
          <w:szCs w:val="18"/>
        </w:rPr>
        <w:t xml:space="preserve"> que corresponda</w:t>
      </w:r>
      <w:r w:rsidRPr="00430908">
        <w:rPr>
          <w:rFonts w:ascii="Tahoma" w:hAnsi="Tahoma" w:cs="Tahoma"/>
          <w:sz w:val="18"/>
          <w:szCs w:val="18"/>
        </w:rPr>
        <w:t xml:space="preserve"> de conformidad con las razones plasmadas en ellas</w:t>
      </w:r>
      <w:r w:rsidR="00362BD0">
        <w:rPr>
          <w:rFonts w:ascii="Tahoma" w:hAnsi="Tahoma" w:cs="Tahoma"/>
          <w:sz w:val="18"/>
          <w:szCs w:val="18"/>
        </w:rPr>
        <w:t>,</w:t>
      </w:r>
      <w:r w:rsidRPr="00430908">
        <w:rPr>
          <w:rFonts w:ascii="Tahoma" w:hAnsi="Tahoma" w:cs="Tahoma"/>
          <w:sz w:val="18"/>
          <w:szCs w:val="18"/>
        </w:rPr>
        <w:t xml:space="preserve"> razones técnicas y científicas que hacen innecesario recibir el testimonio de quienes las emitieron, como quiera que sus conceptos y conocimientos se pueden apreciar en </w:t>
      </w:r>
      <w:r w:rsidR="00362BD0">
        <w:rPr>
          <w:rFonts w:ascii="Tahoma" w:hAnsi="Tahoma" w:cs="Tahoma"/>
          <w:sz w:val="18"/>
          <w:szCs w:val="18"/>
        </w:rPr>
        <w:t>el contenido de las experticias,</w:t>
      </w:r>
      <w:r w:rsidRPr="00430908">
        <w:rPr>
          <w:rFonts w:ascii="Tahoma" w:hAnsi="Tahoma" w:cs="Tahoma"/>
          <w:sz w:val="18"/>
          <w:szCs w:val="18"/>
        </w:rPr>
        <w:t xml:space="preserve"> resultando inconducente, en consecuencia, que se los llame para cuestionarles la razón de su dicho. Por esa misma razón, fue acertada la negativa de recepcionar el interrogatorio de parte de la demandante, pues ella absolvió ante las respectivas juntas todos los cuestionamientos relacionados con sus patologías, y fueron estas, como órganos designados legalmente para interpretar sus manifestaciones, quienes las evaluaron y calificaron; por lo que se estima improcedente pretender que lo que ella exponga en un trámite ordinario pueda incidir en la determinación del origen de su pérdida de capacidad laboral.</w:t>
      </w:r>
    </w:p>
    <w:p w14:paraId="621C9889" w14:textId="77777777" w:rsidR="00C03CD8" w:rsidRPr="00A31CD0" w:rsidRDefault="00C03CD8" w:rsidP="00A31CD0">
      <w:pPr>
        <w:spacing w:line="276" w:lineRule="auto"/>
        <w:jc w:val="both"/>
        <w:rPr>
          <w:rFonts w:ascii="Tahoma" w:hAnsi="Tahoma" w:cs="Tahoma"/>
          <w:highlight w:val="yellow"/>
        </w:rPr>
      </w:pPr>
    </w:p>
    <w:p w14:paraId="7E149ACE" w14:textId="77777777" w:rsidR="00C03CD8" w:rsidRPr="00A31CD0" w:rsidRDefault="00C03CD8" w:rsidP="00A31CD0">
      <w:pPr>
        <w:spacing w:line="276" w:lineRule="auto"/>
        <w:jc w:val="both"/>
        <w:rPr>
          <w:rFonts w:ascii="Tahoma" w:hAnsi="Tahoma" w:cs="Tahoma"/>
        </w:rPr>
      </w:pPr>
      <w:r w:rsidRPr="00A31CD0">
        <w:rPr>
          <w:rFonts w:ascii="Tahoma" w:hAnsi="Tahoma" w:cs="Tahoma"/>
        </w:rPr>
        <w:tab/>
      </w:r>
    </w:p>
    <w:p w14:paraId="7783C545" w14:textId="77777777" w:rsidR="00C03CD8" w:rsidRPr="00BC3672" w:rsidRDefault="00C03CD8" w:rsidP="008F21F6">
      <w:pPr>
        <w:spacing w:line="240" w:lineRule="auto"/>
        <w:jc w:val="center"/>
        <w:rPr>
          <w:rFonts w:ascii="Tahoma" w:hAnsi="Tahoma" w:cs="Tahoma"/>
          <w:b/>
          <w:sz w:val="24"/>
          <w:szCs w:val="24"/>
        </w:rPr>
      </w:pPr>
      <w:r w:rsidRPr="00BC3672">
        <w:rPr>
          <w:rFonts w:ascii="Tahoma" w:hAnsi="Tahoma" w:cs="Tahoma"/>
          <w:b/>
          <w:sz w:val="24"/>
          <w:szCs w:val="24"/>
        </w:rPr>
        <w:t>TRIBUNAL SUPERIOR DEL DISTRITO JUDICIAL DE PEREIRA</w:t>
      </w:r>
    </w:p>
    <w:p w14:paraId="1533F2C3" w14:textId="569C7E28" w:rsidR="00C03CD8" w:rsidRPr="00BC3672" w:rsidRDefault="00C03CD8" w:rsidP="008F21F6">
      <w:pPr>
        <w:spacing w:line="240" w:lineRule="auto"/>
        <w:jc w:val="center"/>
        <w:rPr>
          <w:rFonts w:ascii="Tahoma" w:hAnsi="Tahoma" w:cs="Tahoma"/>
          <w:b/>
          <w:sz w:val="24"/>
          <w:szCs w:val="24"/>
        </w:rPr>
      </w:pPr>
      <w:r w:rsidRPr="00BC3672">
        <w:rPr>
          <w:rFonts w:ascii="Tahoma" w:hAnsi="Tahoma" w:cs="Tahoma"/>
          <w:b/>
          <w:sz w:val="24"/>
          <w:szCs w:val="24"/>
        </w:rPr>
        <w:t xml:space="preserve">SALA </w:t>
      </w:r>
      <w:r w:rsidR="008F21F6">
        <w:rPr>
          <w:rFonts w:ascii="Tahoma" w:hAnsi="Tahoma" w:cs="Tahoma"/>
          <w:b/>
          <w:sz w:val="24"/>
          <w:szCs w:val="24"/>
        </w:rPr>
        <w:t xml:space="preserve">DE DECISIÓN </w:t>
      </w:r>
      <w:r w:rsidRPr="00BC3672">
        <w:rPr>
          <w:rFonts w:ascii="Tahoma" w:hAnsi="Tahoma" w:cs="Tahoma"/>
          <w:b/>
          <w:sz w:val="24"/>
          <w:szCs w:val="24"/>
        </w:rPr>
        <w:t>LABORAL</w:t>
      </w:r>
      <w:r w:rsidR="008F21F6">
        <w:rPr>
          <w:rFonts w:ascii="Tahoma" w:hAnsi="Tahoma" w:cs="Tahoma"/>
          <w:b/>
          <w:sz w:val="24"/>
          <w:szCs w:val="24"/>
        </w:rPr>
        <w:t xml:space="preserve"> No. 1</w:t>
      </w:r>
    </w:p>
    <w:p w14:paraId="04F4DEB6" w14:textId="77777777" w:rsidR="00C03CD8" w:rsidRPr="00BC3672" w:rsidRDefault="00C03CD8" w:rsidP="008F21F6">
      <w:pPr>
        <w:spacing w:line="240" w:lineRule="auto"/>
        <w:jc w:val="both"/>
        <w:rPr>
          <w:rFonts w:ascii="Tahoma" w:hAnsi="Tahoma" w:cs="Tahoma"/>
          <w:sz w:val="24"/>
          <w:szCs w:val="24"/>
        </w:rPr>
      </w:pPr>
    </w:p>
    <w:p w14:paraId="4110A49D" w14:textId="77777777" w:rsidR="00C03CD8" w:rsidRPr="007512ED" w:rsidRDefault="00C03CD8" w:rsidP="008F21F6">
      <w:pPr>
        <w:spacing w:line="240" w:lineRule="auto"/>
        <w:jc w:val="center"/>
        <w:rPr>
          <w:rFonts w:ascii="Tahoma" w:hAnsi="Tahoma" w:cs="Tahoma"/>
        </w:rPr>
      </w:pPr>
      <w:r w:rsidRPr="007512ED">
        <w:rPr>
          <w:rFonts w:ascii="Tahoma" w:hAnsi="Tahoma" w:cs="Tahoma"/>
        </w:rPr>
        <w:t>Magistrada Ponente: Ana Lucía Caicedo Calderón</w:t>
      </w:r>
    </w:p>
    <w:p w14:paraId="3687F33A" w14:textId="77777777" w:rsidR="00C03CD8" w:rsidRPr="007512ED" w:rsidRDefault="00C03CD8" w:rsidP="008F21F6">
      <w:pPr>
        <w:spacing w:line="240" w:lineRule="auto"/>
        <w:jc w:val="both"/>
        <w:rPr>
          <w:rFonts w:ascii="Tahoma" w:hAnsi="Tahoma" w:cs="Tahoma"/>
        </w:rPr>
      </w:pPr>
    </w:p>
    <w:p w14:paraId="188AC9E5" w14:textId="77777777" w:rsidR="00C03CD8" w:rsidRPr="007512ED" w:rsidRDefault="00C03CD8" w:rsidP="008F21F6">
      <w:pPr>
        <w:spacing w:line="240" w:lineRule="auto"/>
        <w:jc w:val="center"/>
        <w:rPr>
          <w:rFonts w:ascii="Tahoma" w:hAnsi="Tahoma" w:cs="Tahoma"/>
        </w:rPr>
      </w:pPr>
      <w:r w:rsidRPr="007512ED">
        <w:rPr>
          <w:rFonts w:ascii="Tahoma" w:hAnsi="Tahoma" w:cs="Tahoma"/>
        </w:rPr>
        <w:t>Acta No. ______</w:t>
      </w:r>
    </w:p>
    <w:p w14:paraId="1F701728" w14:textId="77777777" w:rsidR="00C03CD8" w:rsidRPr="007512ED" w:rsidRDefault="00932EED" w:rsidP="008F21F6">
      <w:pPr>
        <w:spacing w:line="240" w:lineRule="auto"/>
        <w:jc w:val="center"/>
        <w:rPr>
          <w:rFonts w:ascii="Tahoma" w:hAnsi="Tahoma" w:cs="Tahoma"/>
        </w:rPr>
      </w:pPr>
      <w:r w:rsidRPr="007512ED">
        <w:rPr>
          <w:rFonts w:ascii="Tahoma" w:hAnsi="Tahoma" w:cs="Tahoma"/>
        </w:rPr>
        <w:t>(</w:t>
      </w:r>
      <w:r w:rsidR="00351746">
        <w:rPr>
          <w:rFonts w:ascii="Tahoma" w:hAnsi="Tahoma" w:cs="Tahoma"/>
        </w:rPr>
        <w:t>Octubre 7</w:t>
      </w:r>
      <w:r w:rsidR="00C0104C" w:rsidRPr="007512ED">
        <w:rPr>
          <w:rFonts w:ascii="Tahoma" w:hAnsi="Tahoma" w:cs="Tahoma"/>
        </w:rPr>
        <w:t xml:space="preserve"> de 2016</w:t>
      </w:r>
      <w:r w:rsidR="00C03CD8" w:rsidRPr="007512ED">
        <w:rPr>
          <w:rFonts w:ascii="Tahoma" w:hAnsi="Tahoma" w:cs="Tahoma"/>
        </w:rPr>
        <w:t>)</w:t>
      </w:r>
    </w:p>
    <w:p w14:paraId="2A351F84" w14:textId="77777777" w:rsidR="00C03CD8" w:rsidRPr="007512ED" w:rsidRDefault="00C03CD8" w:rsidP="008F21F6">
      <w:pPr>
        <w:spacing w:line="240" w:lineRule="auto"/>
        <w:jc w:val="center"/>
        <w:rPr>
          <w:rFonts w:ascii="Tahoma" w:hAnsi="Tahoma" w:cs="Tahoma"/>
        </w:rPr>
      </w:pPr>
    </w:p>
    <w:p w14:paraId="5306D774" w14:textId="77777777" w:rsidR="00C03CD8" w:rsidRPr="007512ED" w:rsidRDefault="00C03CD8" w:rsidP="008F21F6">
      <w:pPr>
        <w:spacing w:line="240" w:lineRule="auto"/>
        <w:jc w:val="center"/>
        <w:rPr>
          <w:rFonts w:ascii="Tahoma" w:hAnsi="Tahoma" w:cs="Tahoma"/>
        </w:rPr>
      </w:pPr>
      <w:r w:rsidRPr="007512ED">
        <w:rPr>
          <w:rFonts w:ascii="Tahoma" w:hAnsi="Tahoma" w:cs="Tahoma"/>
        </w:rPr>
        <w:t>Sistema oral - audiencia para proferir auto interlocutorio</w:t>
      </w:r>
    </w:p>
    <w:p w14:paraId="48846870" w14:textId="77777777" w:rsidR="00C03CD8" w:rsidRPr="007512ED" w:rsidRDefault="00C03CD8" w:rsidP="00A31CD0">
      <w:pPr>
        <w:spacing w:line="276" w:lineRule="auto"/>
        <w:jc w:val="both"/>
        <w:rPr>
          <w:rFonts w:ascii="Tahoma" w:hAnsi="Tahoma" w:cs="Tahoma"/>
        </w:rPr>
      </w:pPr>
    </w:p>
    <w:p w14:paraId="3BDF1E24" w14:textId="77777777" w:rsidR="00376A9D" w:rsidRDefault="00C03CD8" w:rsidP="00A31CD0">
      <w:pPr>
        <w:spacing w:line="276" w:lineRule="auto"/>
        <w:jc w:val="both"/>
        <w:rPr>
          <w:rFonts w:ascii="Tahoma" w:hAnsi="Tahoma" w:cs="Tahoma"/>
        </w:rPr>
      </w:pPr>
      <w:r w:rsidRPr="007512ED">
        <w:rPr>
          <w:rFonts w:ascii="Tahoma" w:hAnsi="Tahoma" w:cs="Tahoma"/>
        </w:rPr>
        <w:tab/>
        <w:t>En la fecha, siendo las</w:t>
      </w:r>
      <w:r w:rsidR="00621345">
        <w:rPr>
          <w:rFonts w:ascii="Tahoma" w:hAnsi="Tahoma" w:cs="Tahoma"/>
        </w:rPr>
        <w:t xml:space="preserve"> </w:t>
      </w:r>
      <w:r w:rsidR="00A31CD0" w:rsidRPr="007512ED">
        <w:rPr>
          <w:rFonts w:ascii="Tahoma" w:hAnsi="Tahoma" w:cs="Tahoma"/>
        </w:rPr>
        <w:t>8</w:t>
      </w:r>
      <w:r w:rsidR="00530D5C" w:rsidRPr="007512ED">
        <w:rPr>
          <w:rFonts w:ascii="Tahoma" w:hAnsi="Tahoma" w:cs="Tahoma"/>
        </w:rPr>
        <w:t>:</w:t>
      </w:r>
      <w:r w:rsidR="00A31CD0" w:rsidRPr="007512ED">
        <w:rPr>
          <w:rFonts w:ascii="Tahoma" w:hAnsi="Tahoma" w:cs="Tahoma"/>
        </w:rPr>
        <w:t>15</w:t>
      </w:r>
      <w:r w:rsidR="00530D5C" w:rsidRPr="007512ED">
        <w:rPr>
          <w:rFonts w:ascii="Tahoma" w:hAnsi="Tahoma" w:cs="Tahoma"/>
        </w:rPr>
        <w:t xml:space="preserve"> </w:t>
      </w:r>
      <w:r w:rsidR="00A31CD0" w:rsidRPr="007512ED">
        <w:rPr>
          <w:rFonts w:ascii="Tahoma" w:hAnsi="Tahoma" w:cs="Tahoma"/>
        </w:rPr>
        <w:t>a.</w:t>
      </w:r>
      <w:r w:rsidR="00530D5C" w:rsidRPr="007512ED">
        <w:rPr>
          <w:rFonts w:ascii="Tahoma" w:hAnsi="Tahoma" w:cs="Tahoma"/>
        </w:rPr>
        <w:t>m</w:t>
      </w:r>
      <w:r w:rsidR="00A31CD0" w:rsidRPr="007512ED">
        <w:rPr>
          <w:rFonts w:ascii="Tahoma" w:hAnsi="Tahoma" w:cs="Tahoma"/>
        </w:rPr>
        <w:t>.</w:t>
      </w:r>
      <w:r w:rsidRPr="007512ED">
        <w:rPr>
          <w:rFonts w:ascii="Tahoma" w:hAnsi="Tahoma" w:cs="Tahoma"/>
        </w:rPr>
        <w:t xml:space="preserve">, la Sala de Decisión Laboral </w:t>
      </w:r>
      <w:r w:rsidR="00621345">
        <w:rPr>
          <w:rFonts w:ascii="Tahoma" w:hAnsi="Tahoma" w:cs="Tahoma"/>
        </w:rPr>
        <w:t xml:space="preserve">No. 1 </w:t>
      </w:r>
      <w:r w:rsidRPr="007512ED">
        <w:rPr>
          <w:rFonts w:ascii="Tahoma" w:hAnsi="Tahoma" w:cs="Tahoma"/>
        </w:rPr>
        <w:t>d</w:t>
      </w:r>
      <w:r w:rsidR="00530D5C" w:rsidRPr="007512ED">
        <w:rPr>
          <w:rFonts w:ascii="Tahoma" w:hAnsi="Tahoma" w:cs="Tahoma"/>
        </w:rPr>
        <w:t>el Tribunal Superior de Pereira</w:t>
      </w:r>
      <w:r w:rsidRPr="007512ED">
        <w:rPr>
          <w:rFonts w:ascii="Tahoma" w:hAnsi="Tahoma" w:cs="Tahoma"/>
        </w:rPr>
        <w:t xml:space="preserve"> </w:t>
      </w:r>
      <w:r w:rsidR="00613A31" w:rsidRPr="007512ED">
        <w:rPr>
          <w:rFonts w:ascii="Tahoma" w:hAnsi="Tahoma" w:cs="Tahoma"/>
        </w:rPr>
        <w:t xml:space="preserve">procede a decidir el recurso de apelación presentado dentro del proceso ordinario laboral adelantado por </w:t>
      </w:r>
      <w:r w:rsidR="00376A9D">
        <w:rPr>
          <w:rFonts w:ascii="Tahoma" w:hAnsi="Tahoma" w:cs="Tahoma"/>
        </w:rPr>
        <w:t xml:space="preserve">Rubiela Gallego Londoño </w:t>
      </w:r>
      <w:r w:rsidR="00613A31" w:rsidRPr="007512ED">
        <w:rPr>
          <w:rFonts w:ascii="Tahoma" w:hAnsi="Tahoma" w:cs="Tahoma"/>
        </w:rPr>
        <w:t xml:space="preserve">en contra de la </w:t>
      </w:r>
      <w:r w:rsidR="00376A9D">
        <w:rPr>
          <w:rFonts w:ascii="Tahoma" w:hAnsi="Tahoma" w:cs="Tahoma"/>
        </w:rPr>
        <w:t>Positiva Compañía de Seguros S.A.</w:t>
      </w:r>
    </w:p>
    <w:p w14:paraId="3FB8A6D1" w14:textId="77777777" w:rsidR="00376A9D" w:rsidRDefault="00376A9D" w:rsidP="00A31CD0">
      <w:pPr>
        <w:spacing w:line="276" w:lineRule="auto"/>
        <w:jc w:val="both"/>
        <w:rPr>
          <w:rFonts w:ascii="Tahoma" w:hAnsi="Tahoma" w:cs="Tahoma"/>
        </w:rPr>
      </w:pPr>
    </w:p>
    <w:p w14:paraId="1AA76EBA" w14:textId="3B543A91" w:rsidR="00C03CD8" w:rsidRPr="007512ED" w:rsidRDefault="00C03CD8" w:rsidP="00376A9D">
      <w:pPr>
        <w:spacing w:line="276" w:lineRule="auto"/>
        <w:ind w:firstLine="708"/>
        <w:jc w:val="both"/>
        <w:rPr>
          <w:rFonts w:ascii="Tahoma" w:hAnsi="Tahoma" w:cs="Tahoma"/>
        </w:rPr>
      </w:pPr>
      <w:r w:rsidRPr="007512ED">
        <w:rPr>
          <w:rFonts w:ascii="Tahoma" w:hAnsi="Tahoma" w:cs="Tahoma"/>
        </w:rPr>
        <w:t>Para el efecto, se verifica la asistencia de las partes a la presente diligencia: Por la parte demandante…, por la demandada…</w:t>
      </w:r>
    </w:p>
    <w:p w14:paraId="244F8779" w14:textId="77777777" w:rsidR="00BC3672" w:rsidRPr="007512ED" w:rsidRDefault="00BC3672" w:rsidP="007512ED">
      <w:pPr>
        <w:spacing w:line="240" w:lineRule="auto"/>
        <w:jc w:val="both"/>
        <w:rPr>
          <w:rFonts w:ascii="Tahoma" w:hAnsi="Tahoma" w:cs="Tahoma"/>
        </w:rPr>
      </w:pPr>
    </w:p>
    <w:p w14:paraId="1A0D05C0" w14:textId="2957AD43" w:rsidR="003652C0" w:rsidRPr="007512ED" w:rsidRDefault="003652C0" w:rsidP="00376A9D">
      <w:pPr>
        <w:widowControl w:val="0"/>
        <w:autoSpaceDE w:val="0"/>
        <w:autoSpaceDN w:val="0"/>
        <w:adjustRightInd w:val="0"/>
        <w:spacing w:line="276" w:lineRule="auto"/>
        <w:jc w:val="center"/>
        <w:rPr>
          <w:rFonts w:ascii="Tahoma" w:hAnsi="Tahoma" w:cs="Tahoma"/>
          <w:b/>
        </w:rPr>
      </w:pPr>
      <w:r w:rsidRPr="007512ED">
        <w:rPr>
          <w:rFonts w:ascii="Tahoma" w:hAnsi="Tahoma" w:cs="Tahoma"/>
          <w:b/>
        </w:rPr>
        <w:t>Alegatos de conclusión</w:t>
      </w:r>
    </w:p>
    <w:p w14:paraId="00A25399" w14:textId="77777777" w:rsidR="003652C0" w:rsidRPr="007512ED" w:rsidRDefault="003652C0" w:rsidP="003652C0">
      <w:pPr>
        <w:widowControl w:val="0"/>
        <w:autoSpaceDE w:val="0"/>
        <w:autoSpaceDN w:val="0"/>
        <w:adjustRightInd w:val="0"/>
        <w:spacing w:line="276" w:lineRule="auto"/>
        <w:jc w:val="both"/>
        <w:rPr>
          <w:rFonts w:ascii="Tahoma" w:hAnsi="Tahoma" w:cs="Tahoma"/>
        </w:rPr>
      </w:pPr>
    </w:p>
    <w:p w14:paraId="6E6DB493" w14:textId="77777777" w:rsidR="003652C0" w:rsidRPr="007512ED" w:rsidRDefault="003652C0" w:rsidP="003652C0">
      <w:pPr>
        <w:spacing w:line="276" w:lineRule="auto"/>
        <w:ind w:firstLine="708"/>
        <w:jc w:val="both"/>
        <w:rPr>
          <w:rFonts w:ascii="Tahoma" w:hAnsi="Tahoma" w:cs="Tahoma"/>
        </w:rPr>
      </w:pPr>
      <w:r w:rsidRPr="007512ED">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14:paraId="01B55AC0" w14:textId="77777777" w:rsidR="00C03CD8" w:rsidRPr="007512ED" w:rsidRDefault="00C03CD8" w:rsidP="00A31CD0">
      <w:pPr>
        <w:spacing w:line="276" w:lineRule="auto"/>
        <w:jc w:val="both"/>
        <w:rPr>
          <w:rFonts w:ascii="Tahoma" w:hAnsi="Tahoma" w:cs="Tahoma"/>
        </w:rPr>
      </w:pPr>
    </w:p>
    <w:p w14:paraId="2567339F" w14:textId="77777777" w:rsidR="00C03CD8" w:rsidRPr="007512ED" w:rsidRDefault="00C03CD8" w:rsidP="00376A9D">
      <w:pPr>
        <w:spacing w:line="276" w:lineRule="auto"/>
        <w:jc w:val="center"/>
        <w:rPr>
          <w:rFonts w:ascii="Tahoma" w:hAnsi="Tahoma" w:cs="Tahoma"/>
          <w:b/>
        </w:rPr>
      </w:pPr>
      <w:r w:rsidRPr="007512ED">
        <w:rPr>
          <w:rFonts w:ascii="Tahoma" w:hAnsi="Tahoma" w:cs="Tahoma"/>
          <w:b/>
        </w:rPr>
        <w:t>Antecedentes procesales</w:t>
      </w:r>
    </w:p>
    <w:p w14:paraId="03341344" w14:textId="77777777" w:rsidR="00C03CD8" w:rsidRDefault="00C03CD8" w:rsidP="00A31CD0">
      <w:pPr>
        <w:spacing w:line="276" w:lineRule="auto"/>
        <w:jc w:val="both"/>
        <w:rPr>
          <w:rFonts w:ascii="Tahoma" w:hAnsi="Tahoma" w:cs="Tahoma"/>
        </w:rPr>
      </w:pPr>
    </w:p>
    <w:p w14:paraId="16A81263" w14:textId="2991AC8F" w:rsidR="00B8401A" w:rsidRDefault="00B108B5" w:rsidP="00A31CD0">
      <w:pPr>
        <w:spacing w:line="276" w:lineRule="auto"/>
        <w:jc w:val="both"/>
        <w:rPr>
          <w:rFonts w:ascii="Tahoma" w:hAnsi="Tahoma" w:cs="Tahoma"/>
        </w:rPr>
      </w:pPr>
      <w:r>
        <w:rPr>
          <w:rFonts w:ascii="Tahoma" w:hAnsi="Tahoma" w:cs="Tahoma"/>
        </w:rPr>
        <w:tab/>
        <w:t xml:space="preserve">A efectos de emitir un pronunciamiento de fondo en el caso que concita la atención de esta Corporación es necesario </w:t>
      </w:r>
      <w:r w:rsidR="005C182F">
        <w:rPr>
          <w:rFonts w:ascii="Tahoma" w:hAnsi="Tahoma" w:cs="Tahoma"/>
        </w:rPr>
        <w:t xml:space="preserve">indicar que la </w:t>
      </w:r>
      <w:r>
        <w:rPr>
          <w:rFonts w:ascii="Tahoma" w:hAnsi="Tahoma" w:cs="Tahoma"/>
        </w:rPr>
        <w:t xml:space="preserve">señor Rubiela Gallego Londoño presentó demanda </w:t>
      </w:r>
      <w:r w:rsidR="005C182F">
        <w:rPr>
          <w:rFonts w:ascii="Tahoma" w:hAnsi="Tahoma" w:cs="Tahoma"/>
        </w:rPr>
        <w:t>con</w:t>
      </w:r>
      <w:r w:rsidR="00442793">
        <w:rPr>
          <w:rFonts w:ascii="Tahoma" w:hAnsi="Tahoma" w:cs="Tahoma"/>
        </w:rPr>
        <w:t xml:space="preserve"> el fin de que se declar</w:t>
      </w:r>
      <w:r>
        <w:rPr>
          <w:rFonts w:ascii="Tahoma" w:hAnsi="Tahoma" w:cs="Tahoma"/>
        </w:rPr>
        <w:t>e</w:t>
      </w:r>
      <w:r w:rsidR="00442793">
        <w:rPr>
          <w:rFonts w:ascii="Tahoma" w:hAnsi="Tahoma" w:cs="Tahoma"/>
        </w:rPr>
        <w:t xml:space="preserve"> que tiene derecho a la pensión de invalidez por enfermedad de origen profesional</w:t>
      </w:r>
      <w:r>
        <w:rPr>
          <w:rFonts w:ascii="Tahoma" w:hAnsi="Tahoma" w:cs="Tahoma"/>
        </w:rPr>
        <w:t xml:space="preserve"> y, en consecuencia, se condene a Positiva S.A. a reconocer dicha prestación retroactivamente </w:t>
      </w:r>
      <w:r w:rsidR="00B8401A">
        <w:rPr>
          <w:rFonts w:ascii="Tahoma" w:hAnsi="Tahoma" w:cs="Tahoma"/>
        </w:rPr>
        <w:t>desde</w:t>
      </w:r>
      <w:r>
        <w:rPr>
          <w:rFonts w:ascii="Tahoma" w:hAnsi="Tahoma" w:cs="Tahoma"/>
        </w:rPr>
        <w:t xml:space="preserve"> el 6 de octubre de 2008, </w:t>
      </w:r>
      <w:r w:rsidR="006274F2">
        <w:rPr>
          <w:rFonts w:ascii="Tahoma" w:hAnsi="Tahoma" w:cs="Tahoma"/>
        </w:rPr>
        <w:t xml:space="preserve">más </w:t>
      </w:r>
      <w:r>
        <w:rPr>
          <w:rFonts w:ascii="Tahoma" w:hAnsi="Tahoma" w:cs="Tahoma"/>
        </w:rPr>
        <w:t>la indexación de todas las mesadas causadas.</w:t>
      </w:r>
    </w:p>
    <w:p w14:paraId="7899F2BD" w14:textId="77777777" w:rsidR="00442793" w:rsidRDefault="00442793" w:rsidP="00A31CD0">
      <w:pPr>
        <w:spacing w:line="276" w:lineRule="auto"/>
        <w:jc w:val="both"/>
        <w:rPr>
          <w:rFonts w:ascii="Tahoma" w:hAnsi="Tahoma" w:cs="Tahoma"/>
        </w:rPr>
      </w:pPr>
    </w:p>
    <w:p w14:paraId="0458A3F1" w14:textId="59033A8A" w:rsidR="001A08FC" w:rsidRDefault="00442793" w:rsidP="00A31CD0">
      <w:pPr>
        <w:spacing w:line="276" w:lineRule="auto"/>
        <w:jc w:val="both"/>
        <w:rPr>
          <w:rFonts w:ascii="Tahoma" w:hAnsi="Tahoma" w:cs="Tahoma"/>
        </w:rPr>
      </w:pPr>
      <w:r>
        <w:rPr>
          <w:rFonts w:ascii="Tahoma" w:hAnsi="Tahoma" w:cs="Tahoma"/>
        </w:rPr>
        <w:t xml:space="preserve">          Para fundar dichas pretensiones</w:t>
      </w:r>
      <w:r w:rsidR="00B8401A">
        <w:rPr>
          <w:rFonts w:ascii="Tahoma" w:hAnsi="Tahoma" w:cs="Tahoma"/>
        </w:rPr>
        <w:t xml:space="preserve"> </w:t>
      </w:r>
      <w:r>
        <w:rPr>
          <w:rFonts w:ascii="Tahoma" w:hAnsi="Tahoma" w:cs="Tahoma"/>
        </w:rPr>
        <w:t>manifiesta que</w:t>
      </w:r>
      <w:r w:rsidR="005F02EF">
        <w:rPr>
          <w:rFonts w:ascii="Tahoma" w:hAnsi="Tahoma" w:cs="Tahoma"/>
        </w:rPr>
        <w:t xml:space="preserve"> </w:t>
      </w:r>
      <w:r w:rsidR="00B8401A">
        <w:rPr>
          <w:rFonts w:ascii="Tahoma" w:hAnsi="Tahoma" w:cs="Tahoma"/>
        </w:rPr>
        <w:t>mediante Dictamen No. 420027 del 15 de noviembre de 2012 la Junta Nacional de Calificación de Invalidez</w:t>
      </w:r>
      <w:r w:rsidR="001A08FC">
        <w:rPr>
          <w:rFonts w:ascii="Tahoma" w:hAnsi="Tahoma" w:cs="Tahoma"/>
        </w:rPr>
        <w:t xml:space="preserve"> determinó una pérdida de capacidad laboral del 69.27%, de origen profesional</w:t>
      </w:r>
      <w:r w:rsidR="006274F2">
        <w:rPr>
          <w:rFonts w:ascii="Tahoma" w:hAnsi="Tahoma" w:cs="Tahoma"/>
        </w:rPr>
        <w:t xml:space="preserve"> y </w:t>
      </w:r>
      <w:r w:rsidR="00A80A39">
        <w:rPr>
          <w:rFonts w:ascii="Tahoma" w:hAnsi="Tahoma" w:cs="Tahoma"/>
        </w:rPr>
        <w:t xml:space="preserve">con fecha de estructuración </w:t>
      </w:r>
      <w:r w:rsidR="006274F2">
        <w:rPr>
          <w:rFonts w:ascii="Tahoma" w:hAnsi="Tahoma" w:cs="Tahoma"/>
        </w:rPr>
        <w:t>el 6 de octubre de 2008</w:t>
      </w:r>
      <w:r w:rsidR="001A08FC">
        <w:rPr>
          <w:rFonts w:ascii="Tahoma" w:hAnsi="Tahoma" w:cs="Tahoma"/>
        </w:rPr>
        <w:t>.</w:t>
      </w:r>
    </w:p>
    <w:p w14:paraId="35061AF9" w14:textId="77777777" w:rsidR="00471257" w:rsidRDefault="00471257" w:rsidP="00A31CD0">
      <w:pPr>
        <w:spacing w:line="276" w:lineRule="auto"/>
        <w:jc w:val="both"/>
        <w:rPr>
          <w:rFonts w:ascii="Tahoma" w:hAnsi="Tahoma" w:cs="Tahoma"/>
        </w:rPr>
      </w:pPr>
    </w:p>
    <w:p w14:paraId="46458A2A" w14:textId="037EA923" w:rsidR="00E20202" w:rsidRDefault="00471257" w:rsidP="00AD28EB">
      <w:pPr>
        <w:spacing w:line="276" w:lineRule="auto"/>
        <w:jc w:val="both"/>
        <w:rPr>
          <w:rFonts w:ascii="Tahoma" w:hAnsi="Tahoma" w:cs="Tahoma"/>
        </w:rPr>
      </w:pPr>
      <w:r>
        <w:rPr>
          <w:rFonts w:ascii="Tahoma" w:hAnsi="Tahoma" w:cs="Tahoma"/>
        </w:rPr>
        <w:lastRenderedPageBreak/>
        <w:t xml:space="preserve">          </w:t>
      </w:r>
      <w:r w:rsidR="00A80A39">
        <w:rPr>
          <w:rFonts w:ascii="Tahoma" w:hAnsi="Tahoma" w:cs="Tahoma"/>
        </w:rPr>
        <w:t xml:space="preserve">Agrega </w:t>
      </w:r>
      <w:r w:rsidR="007238DC">
        <w:rPr>
          <w:rFonts w:ascii="Tahoma" w:hAnsi="Tahoma" w:cs="Tahoma"/>
        </w:rPr>
        <w:t xml:space="preserve">que </w:t>
      </w:r>
      <w:r w:rsidR="00A80A39">
        <w:rPr>
          <w:rFonts w:ascii="Tahoma" w:hAnsi="Tahoma" w:cs="Tahoma"/>
        </w:rPr>
        <w:t xml:space="preserve">el </w:t>
      </w:r>
      <w:r w:rsidR="007238DC">
        <w:rPr>
          <w:rFonts w:ascii="Tahoma" w:hAnsi="Tahoma" w:cs="Tahoma"/>
        </w:rPr>
        <w:t xml:space="preserve">aludido </w:t>
      </w:r>
      <w:r>
        <w:rPr>
          <w:rFonts w:ascii="Tahoma" w:hAnsi="Tahoma" w:cs="Tahoma"/>
        </w:rPr>
        <w:t xml:space="preserve">dictamen fue objeto de demanda ante la </w:t>
      </w:r>
      <w:r w:rsidR="00AD28EB">
        <w:rPr>
          <w:rFonts w:ascii="Tahoma" w:hAnsi="Tahoma" w:cs="Tahoma"/>
        </w:rPr>
        <w:t xml:space="preserve">jurisdicción ordinaria laboral </w:t>
      </w:r>
      <w:r>
        <w:rPr>
          <w:rFonts w:ascii="Tahoma" w:hAnsi="Tahoma" w:cs="Tahoma"/>
        </w:rPr>
        <w:t xml:space="preserve">por parte de la ARL Positiva S.A., con el </w:t>
      </w:r>
      <w:r w:rsidR="007238DC">
        <w:rPr>
          <w:rFonts w:ascii="Tahoma" w:hAnsi="Tahoma" w:cs="Tahoma"/>
        </w:rPr>
        <w:t>fin de que declarara que la patolo</w:t>
      </w:r>
      <w:r>
        <w:rPr>
          <w:rFonts w:ascii="Tahoma" w:hAnsi="Tahoma" w:cs="Tahoma"/>
        </w:rPr>
        <w:t xml:space="preserve">gía que padece </w:t>
      </w:r>
      <w:r w:rsidR="007238DC">
        <w:rPr>
          <w:rFonts w:ascii="Tahoma" w:hAnsi="Tahoma" w:cs="Tahoma"/>
        </w:rPr>
        <w:t xml:space="preserve">es </w:t>
      </w:r>
      <w:r>
        <w:rPr>
          <w:rFonts w:ascii="Tahoma" w:hAnsi="Tahoma" w:cs="Tahoma"/>
        </w:rPr>
        <w:t>de origen común</w:t>
      </w:r>
      <w:r w:rsidR="00AD28EB">
        <w:rPr>
          <w:rFonts w:ascii="Tahoma" w:hAnsi="Tahoma" w:cs="Tahoma"/>
        </w:rPr>
        <w:t xml:space="preserve">, pretensión que fue negada por el </w:t>
      </w:r>
      <w:r>
        <w:rPr>
          <w:rFonts w:ascii="Tahoma" w:hAnsi="Tahoma" w:cs="Tahoma"/>
        </w:rPr>
        <w:t>Ju</w:t>
      </w:r>
      <w:r w:rsidR="00AD28EB">
        <w:rPr>
          <w:rFonts w:ascii="Tahoma" w:hAnsi="Tahoma" w:cs="Tahoma"/>
        </w:rPr>
        <w:t xml:space="preserve">ez </w:t>
      </w:r>
      <w:r>
        <w:rPr>
          <w:rFonts w:ascii="Tahoma" w:hAnsi="Tahoma" w:cs="Tahoma"/>
        </w:rPr>
        <w:t>7</w:t>
      </w:r>
      <w:r w:rsidR="00AD28EB">
        <w:rPr>
          <w:rFonts w:ascii="Tahoma" w:hAnsi="Tahoma" w:cs="Tahoma"/>
        </w:rPr>
        <w:t>º</w:t>
      </w:r>
      <w:r>
        <w:rPr>
          <w:rFonts w:ascii="Tahoma" w:hAnsi="Tahoma" w:cs="Tahoma"/>
        </w:rPr>
        <w:t xml:space="preserve"> Laboral del Circuito de Bogotá</w:t>
      </w:r>
      <w:r w:rsidR="00AD28EB">
        <w:rPr>
          <w:rFonts w:ascii="Tahoma" w:hAnsi="Tahoma" w:cs="Tahoma"/>
        </w:rPr>
        <w:t xml:space="preserve">, cuya decisión, a pesar de haber sido apelada, se mantuvo en firme al declararse desierto el recurso por parte de la </w:t>
      </w:r>
      <w:r w:rsidR="00E20202">
        <w:rPr>
          <w:rFonts w:ascii="Tahoma" w:hAnsi="Tahoma" w:cs="Tahoma"/>
        </w:rPr>
        <w:t>Sala Laboral del Tribunal Superior de Bogotá. La anterior decisión</w:t>
      </w:r>
      <w:r w:rsidR="00AD28EB">
        <w:rPr>
          <w:rFonts w:ascii="Tahoma" w:hAnsi="Tahoma" w:cs="Tahoma"/>
        </w:rPr>
        <w:t>, a su vez,</w:t>
      </w:r>
      <w:r w:rsidR="00E20202">
        <w:rPr>
          <w:rFonts w:ascii="Tahoma" w:hAnsi="Tahoma" w:cs="Tahoma"/>
        </w:rPr>
        <w:t xml:space="preserve"> fue objeto de </w:t>
      </w:r>
      <w:r w:rsidR="00AD28EB">
        <w:rPr>
          <w:rFonts w:ascii="Tahoma" w:hAnsi="Tahoma" w:cs="Tahoma"/>
        </w:rPr>
        <w:t xml:space="preserve">acción de </w:t>
      </w:r>
      <w:r w:rsidR="00E20202">
        <w:rPr>
          <w:rFonts w:ascii="Tahoma" w:hAnsi="Tahoma" w:cs="Tahoma"/>
        </w:rPr>
        <w:t>tutela, la cual fue desestimada por el máximo órgano de cierre en materia laboral</w:t>
      </w:r>
      <w:r w:rsidR="000E22FA">
        <w:rPr>
          <w:rFonts w:ascii="Tahoma" w:hAnsi="Tahoma" w:cs="Tahoma"/>
        </w:rPr>
        <w:t xml:space="preserve">, razón por la cual la </w:t>
      </w:r>
      <w:r w:rsidR="00732C87">
        <w:rPr>
          <w:rFonts w:ascii="Tahoma" w:hAnsi="Tahoma" w:cs="Tahoma"/>
        </w:rPr>
        <w:t>decisión tomada por el Juez 7</w:t>
      </w:r>
      <w:r w:rsidR="000E22FA">
        <w:rPr>
          <w:rFonts w:ascii="Tahoma" w:hAnsi="Tahoma" w:cs="Tahoma"/>
        </w:rPr>
        <w:t>º</w:t>
      </w:r>
      <w:r w:rsidR="00732C87">
        <w:rPr>
          <w:rFonts w:ascii="Tahoma" w:hAnsi="Tahoma" w:cs="Tahoma"/>
        </w:rPr>
        <w:t xml:space="preserve"> Laboral del Circuito de Bogotá, adquirió ejecutoria e hizo tránsito a cosa juzgada.</w:t>
      </w:r>
    </w:p>
    <w:p w14:paraId="2D2B68E0" w14:textId="77777777" w:rsidR="000E22FA" w:rsidRDefault="000E22FA" w:rsidP="00AD28EB">
      <w:pPr>
        <w:spacing w:line="276" w:lineRule="auto"/>
        <w:jc w:val="both"/>
        <w:rPr>
          <w:rFonts w:ascii="Tahoma" w:hAnsi="Tahoma" w:cs="Tahoma"/>
        </w:rPr>
      </w:pPr>
    </w:p>
    <w:p w14:paraId="41044701" w14:textId="640C606B" w:rsidR="00732C87" w:rsidRDefault="000A3E1F" w:rsidP="00A31CD0">
      <w:pPr>
        <w:spacing w:line="276" w:lineRule="auto"/>
        <w:jc w:val="both"/>
        <w:rPr>
          <w:rFonts w:ascii="Tahoma" w:hAnsi="Tahoma" w:cs="Tahoma"/>
        </w:rPr>
      </w:pPr>
      <w:r>
        <w:rPr>
          <w:rFonts w:ascii="Tahoma" w:hAnsi="Tahoma" w:cs="Tahoma"/>
        </w:rPr>
        <w:t xml:space="preserve">        Por su parte, la ARL </w:t>
      </w:r>
      <w:r w:rsidR="000E22FA">
        <w:rPr>
          <w:rFonts w:ascii="Tahoma" w:hAnsi="Tahoma" w:cs="Tahoma"/>
        </w:rPr>
        <w:t xml:space="preserve">Positiva </w:t>
      </w:r>
      <w:r>
        <w:rPr>
          <w:rFonts w:ascii="Tahoma" w:hAnsi="Tahoma" w:cs="Tahoma"/>
        </w:rPr>
        <w:t xml:space="preserve">Compañía de Seguros </w:t>
      </w:r>
      <w:r w:rsidR="00732C87">
        <w:rPr>
          <w:rFonts w:ascii="Tahoma" w:hAnsi="Tahoma" w:cs="Tahoma"/>
        </w:rPr>
        <w:t>se o</w:t>
      </w:r>
      <w:r w:rsidR="00117152">
        <w:rPr>
          <w:rFonts w:ascii="Tahoma" w:hAnsi="Tahoma" w:cs="Tahoma"/>
        </w:rPr>
        <w:t>puso a las pretensiones arguyendo</w:t>
      </w:r>
      <w:r w:rsidR="00732C87">
        <w:rPr>
          <w:rFonts w:ascii="Tahoma" w:hAnsi="Tahoma" w:cs="Tahoma"/>
        </w:rPr>
        <w:t xml:space="preserve"> que existe </w:t>
      </w:r>
      <w:r w:rsidR="00150E11">
        <w:rPr>
          <w:rFonts w:ascii="Tahoma" w:hAnsi="Tahoma" w:cs="Tahoma"/>
        </w:rPr>
        <w:t xml:space="preserve">el </w:t>
      </w:r>
      <w:r w:rsidR="00732C87">
        <w:rPr>
          <w:rFonts w:ascii="Tahoma" w:hAnsi="Tahoma" w:cs="Tahoma"/>
        </w:rPr>
        <w:t>dictamen No. 42002 del 27 de mayo de 2015, emitido por la Junta Nacional de Calificación de Invalidez, en el cual se indica que la patología que aqueja a la actora es de origen común</w:t>
      </w:r>
      <w:r w:rsidR="00F10B70">
        <w:rPr>
          <w:rFonts w:ascii="Tahoma" w:hAnsi="Tahoma" w:cs="Tahoma"/>
        </w:rPr>
        <w:t>, resultando equivocado el emitido</w:t>
      </w:r>
      <w:r w:rsidR="00150E11">
        <w:rPr>
          <w:rFonts w:ascii="Tahoma" w:hAnsi="Tahoma" w:cs="Tahoma"/>
        </w:rPr>
        <w:t xml:space="preserve"> por esa misma entidad el 15 de noviembre de 2012. </w:t>
      </w:r>
    </w:p>
    <w:p w14:paraId="5C24D817" w14:textId="77777777" w:rsidR="00732C87" w:rsidRDefault="00732C87" w:rsidP="00A31CD0">
      <w:pPr>
        <w:spacing w:line="276" w:lineRule="auto"/>
        <w:jc w:val="both"/>
        <w:rPr>
          <w:rFonts w:ascii="Tahoma" w:hAnsi="Tahoma" w:cs="Tahoma"/>
        </w:rPr>
      </w:pPr>
    </w:p>
    <w:p w14:paraId="1215DDD4" w14:textId="20309481" w:rsidR="00674494" w:rsidRDefault="00C03CD8" w:rsidP="00A31CD0">
      <w:pPr>
        <w:spacing w:line="276" w:lineRule="auto"/>
        <w:jc w:val="both"/>
        <w:rPr>
          <w:rFonts w:ascii="Tahoma" w:hAnsi="Tahoma" w:cs="Tahoma"/>
        </w:rPr>
      </w:pPr>
      <w:r w:rsidRPr="007512ED">
        <w:rPr>
          <w:rFonts w:ascii="Tahoma" w:hAnsi="Tahoma" w:cs="Tahoma"/>
        </w:rPr>
        <w:tab/>
      </w:r>
      <w:r w:rsidR="00674494">
        <w:rPr>
          <w:rFonts w:ascii="Tahoma" w:hAnsi="Tahoma" w:cs="Tahoma"/>
        </w:rPr>
        <w:t>En el marco de la audiencia prevista en el artículo 77 del C.P.T y la s.s., u</w:t>
      </w:r>
      <w:r w:rsidR="00F10B70">
        <w:rPr>
          <w:rFonts w:ascii="Tahoma" w:hAnsi="Tahoma" w:cs="Tahoma"/>
        </w:rPr>
        <w:t>na vez agotadas las etapas de conciliación, de decisión de excepciones previas</w:t>
      </w:r>
      <w:r w:rsidR="00674494">
        <w:rPr>
          <w:rFonts w:ascii="Tahoma" w:hAnsi="Tahoma" w:cs="Tahoma"/>
        </w:rPr>
        <w:t xml:space="preserve"> y de fijación del litigio, la Jueza de conocimiento procedió a pronunciarse frente a las pruebas solicitadas por las partes, decretando parcialmente las solicitadas por la parte actora y neg</w:t>
      </w:r>
      <w:r w:rsidR="00A32157">
        <w:rPr>
          <w:rFonts w:ascii="Tahoma" w:hAnsi="Tahoma" w:cs="Tahoma"/>
        </w:rPr>
        <w:t xml:space="preserve">ando </w:t>
      </w:r>
      <w:r w:rsidR="00674494">
        <w:rPr>
          <w:rFonts w:ascii="Tahoma" w:hAnsi="Tahoma" w:cs="Tahoma"/>
        </w:rPr>
        <w:t>3 de las pedidas por la sociedad demandada</w:t>
      </w:r>
      <w:r w:rsidR="00A32157">
        <w:rPr>
          <w:rFonts w:ascii="Tahoma" w:hAnsi="Tahoma" w:cs="Tahoma"/>
        </w:rPr>
        <w:t>,</w:t>
      </w:r>
      <w:r w:rsidR="00002C83">
        <w:rPr>
          <w:rFonts w:ascii="Tahoma" w:hAnsi="Tahoma" w:cs="Tahoma"/>
        </w:rPr>
        <w:t xml:space="preserve"> como son: i) la recepción de los testimonios de los médicos de la Junta Nacional de Calificación de Invalidez que rindieron el dictamen No. 42002 de 2015; ii) la prueba pericial para que se profiriera un nuevo dictamen por parte de esa junta y</w:t>
      </w:r>
      <w:r w:rsidR="00333E2B">
        <w:rPr>
          <w:rFonts w:ascii="Tahoma" w:hAnsi="Tahoma" w:cs="Tahoma"/>
        </w:rPr>
        <w:t>,</w:t>
      </w:r>
      <w:r w:rsidR="00002C83">
        <w:rPr>
          <w:rFonts w:ascii="Tahoma" w:hAnsi="Tahoma" w:cs="Tahoma"/>
        </w:rPr>
        <w:t xml:space="preserve"> iii) el interroga</w:t>
      </w:r>
      <w:r w:rsidR="00333E2B">
        <w:rPr>
          <w:rFonts w:ascii="Tahoma" w:hAnsi="Tahoma" w:cs="Tahoma"/>
        </w:rPr>
        <w:t>torio de parte de la demandante. Negativas que llevaron al togado de la parte accionada a presentar su recurso de alzada</w:t>
      </w:r>
      <w:r w:rsidR="00002C83">
        <w:rPr>
          <w:rFonts w:ascii="Tahoma" w:hAnsi="Tahoma" w:cs="Tahoma"/>
        </w:rPr>
        <w:t>.</w:t>
      </w:r>
    </w:p>
    <w:p w14:paraId="708AE28D" w14:textId="77777777" w:rsidR="00002C83" w:rsidRDefault="00002C83" w:rsidP="00A31CD0">
      <w:pPr>
        <w:spacing w:line="276" w:lineRule="auto"/>
        <w:jc w:val="both"/>
        <w:rPr>
          <w:rFonts w:ascii="Tahoma" w:hAnsi="Tahoma" w:cs="Tahoma"/>
        </w:rPr>
      </w:pPr>
    </w:p>
    <w:p w14:paraId="27BE29A4" w14:textId="236D6FBE" w:rsidR="00C46A51" w:rsidRDefault="00002C83" w:rsidP="00CD3F3F">
      <w:pPr>
        <w:spacing w:line="276" w:lineRule="auto"/>
        <w:jc w:val="both"/>
        <w:rPr>
          <w:rFonts w:ascii="Tahoma" w:hAnsi="Tahoma" w:cs="Tahoma"/>
          <w:lang w:val="es-CO"/>
        </w:rPr>
      </w:pPr>
      <w:r>
        <w:rPr>
          <w:rFonts w:ascii="Tahoma" w:hAnsi="Tahoma" w:cs="Tahoma"/>
        </w:rPr>
        <w:tab/>
        <w:t xml:space="preserve">Para </w:t>
      </w:r>
      <w:r w:rsidR="00326893">
        <w:rPr>
          <w:rFonts w:ascii="Tahoma" w:hAnsi="Tahoma" w:cs="Tahoma"/>
        </w:rPr>
        <w:t xml:space="preserve">llegar a tal determinación la A-quo consideró que </w:t>
      </w:r>
      <w:r w:rsidR="00333E2B">
        <w:rPr>
          <w:rFonts w:ascii="Tahoma" w:hAnsi="Tahoma" w:cs="Tahoma"/>
        </w:rPr>
        <w:t xml:space="preserve">en el sub lite </w:t>
      </w:r>
      <w:r w:rsidR="00C46A51">
        <w:rPr>
          <w:rFonts w:ascii="Tahoma" w:hAnsi="Tahoma" w:cs="Tahoma"/>
        </w:rPr>
        <w:t>no ha</w:t>
      </w:r>
      <w:r w:rsidR="00333E2B">
        <w:rPr>
          <w:rFonts w:ascii="Tahoma" w:hAnsi="Tahoma" w:cs="Tahoma"/>
        </w:rPr>
        <w:t xml:space="preserve">bía </w:t>
      </w:r>
      <w:r w:rsidR="00C46A51">
        <w:rPr>
          <w:rFonts w:ascii="Tahoma" w:hAnsi="Tahoma" w:cs="Tahoma"/>
        </w:rPr>
        <w:t xml:space="preserve">necesidad de decretar la prueba </w:t>
      </w:r>
      <w:r w:rsidR="00C46A51" w:rsidRPr="001F097D">
        <w:rPr>
          <w:rFonts w:ascii="Tahoma" w:hAnsi="Tahoma" w:cs="Tahoma"/>
        </w:rPr>
        <w:t xml:space="preserve">testimonial </w:t>
      </w:r>
      <w:r w:rsidR="00333E2B" w:rsidRPr="001F097D">
        <w:rPr>
          <w:rFonts w:ascii="Tahoma" w:hAnsi="Tahoma" w:cs="Tahoma"/>
        </w:rPr>
        <w:t xml:space="preserve">requerida en razón a que </w:t>
      </w:r>
      <w:r w:rsidR="00C46A51" w:rsidRPr="001F097D">
        <w:rPr>
          <w:rFonts w:ascii="Tahoma" w:hAnsi="Tahoma" w:cs="Tahoma"/>
        </w:rPr>
        <w:t xml:space="preserve">el </w:t>
      </w:r>
      <w:r w:rsidR="00333E2B" w:rsidRPr="001F097D">
        <w:rPr>
          <w:rFonts w:ascii="Tahoma" w:hAnsi="Tahoma" w:cs="Tahoma"/>
        </w:rPr>
        <w:t xml:space="preserve">Dictamen </w:t>
      </w:r>
      <w:r w:rsidR="00C46A51" w:rsidRPr="001F097D">
        <w:rPr>
          <w:rFonts w:ascii="Tahoma" w:hAnsi="Tahoma" w:cs="Tahoma"/>
        </w:rPr>
        <w:t>42002 de 2015</w:t>
      </w:r>
      <w:r w:rsidR="00C46A51" w:rsidRPr="001F097D">
        <w:rPr>
          <w:rFonts w:ascii="Tahoma" w:hAnsi="Tahoma" w:cs="Tahoma"/>
          <w:lang w:val="es-CO"/>
        </w:rPr>
        <w:t xml:space="preserve"> </w:t>
      </w:r>
      <w:r w:rsidR="00333E2B" w:rsidRPr="001F097D">
        <w:rPr>
          <w:rFonts w:ascii="Tahoma" w:hAnsi="Tahoma" w:cs="Tahoma"/>
          <w:lang w:val="es-CO"/>
        </w:rPr>
        <w:t>conten</w:t>
      </w:r>
      <w:r w:rsidR="001F097D">
        <w:rPr>
          <w:rFonts w:ascii="Tahoma" w:hAnsi="Tahoma" w:cs="Tahoma"/>
          <w:lang w:val="es-CO"/>
        </w:rPr>
        <w:t xml:space="preserve">ía </w:t>
      </w:r>
      <w:r w:rsidR="00333E2B" w:rsidRPr="001F097D">
        <w:rPr>
          <w:rFonts w:ascii="Tahoma" w:hAnsi="Tahoma" w:cs="Tahoma"/>
          <w:lang w:val="es-CO"/>
        </w:rPr>
        <w:t xml:space="preserve">información suficiente para extraer </w:t>
      </w:r>
      <w:r w:rsidR="001F097D">
        <w:rPr>
          <w:rFonts w:ascii="Tahoma" w:hAnsi="Tahoma" w:cs="Tahoma"/>
          <w:lang w:val="es-CO"/>
        </w:rPr>
        <w:t xml:space="preserve">las razones que determinaron la </w:t>
      </w:r>
      <w:r w:rsidR="00CD3F3F">
        <w:rPr>
          <w:rFonts w:ascii="Tahoma" w:hAnsi="Tahoma" w:cs="Tahoma"/>
          <w:lang w:val="es-CO"/>
        </w:rPr>
        <w:t xml:space="preserve">decisión. </w:t>
      </w:r>
      <w:r w:rsidR="00C46A51">
        <w:rPr>
          <w:rFonts w:ascii="Tahoma" w:hAnsi="Tahoma" w:cs="Tahoma"/>
        </w:rPr>
        <w:t xml:space="preserve">No obstante lo anterior, </w:t>
      </w:r>
      <w:r w:rsidR="00326893">
        <w:rPr>
          <w:rFonts w:ascii="Tahoma" w:hAnsi="Tahoma" w:cs="Tahoma"/>
        </w:rPr>
        <w:t>orden</w:t>
      </w:r>
      <w:r w:rsidR="00C46A51">
        <w:rPr>
          <w:rFonts w:ascii="Tahoma" w:hAnsi="Tahoma" w:cs="Tahoma"/>
        </w:rPr>
        <w:t xml:space="preserve">ó de manera oficiosa que se requiriera al Juzgado 7º Laboral del Circuito de Bogotá para que </w:t>
      </w:r>
      <w:r w:rsidR="00326893">
        <w:rPr>
          <w:rFonts w:ascii="Tahoma" w:hAnsi="Tahoma" w:cs="Tahoma"/>
        </w:rPr>
        <w:t>remit</w:t>
      </w:r>
      <w:r w:rsidR="00C46A51">
        <w:rPr>
          <w:rFonts w:ascii="Tahoma" w:hAnsi="Tahoma" w:cs="Tahoma"/>
        </w:rPr>
        <w:t>iera copia de</w:t>
      </w:r>
      <w:r w:rsidR="00C46A51">
        <w:rPr>
          <w:rFonts w:ascii="Tahoma" w:hAnsi="Tahoma" w:cs="Tahoma"/>
          <w:lang w:val="es-CO"/>
        </w:rPr>
        <w:t>l proceso a través del cual negó la nulidad del dictamen 420027</w:t>
      </w:r>
      <w:r w:rsidR="006E20A4">
        <w:rPr>
          <w:rFonts w:ascii="Tahoma" w:hAnsi="Tahoma" w:cs="Tahoma"/>
          <w:lang w:val="es-CO"/>
        </w:rPr>
        <w:t xml:space="preserve"> de 2012</w:t>
      </w:r>
      <w:r w:rsidR="00C46A51">
        <w:rPr>
          <w:rFonts w:ascii="Tahoma" w:hAnsi="Tahoma" w:cs="Tahoma"/>
          <w:lang w:val="es-CO"/>
        </w:rPr>
        <w:t xml:space="preserve"> declaratorio de invalidez </w:t>
      </w:r>
    </w:p>
    <w:p w14:paraId="30B3DB61" w14:textId="77777777" w:rsidR="00C46A51" w:rsidRDefault="00C46A51" w:rsidP="00C46A51">
      <w:pPr>
        <w:spacing w:line="276" w:lineRule="auto"/>
        <w:ind w:firstLine="708"/>
        <w:jc w:val="both"/>
        <w:rPr>
          <w:rFonts w:ascii="Tahoma" w:hAnsi="Tahoma" w:cs="Tahoma"/>
          <w:lang w:val="es-CO"/>
        </w:rPr>
      </w:pPr>
    </w:p>
    <w:p w14:paraId="32182759" w14:textId="7150474C" w:rsidR="00333E2B" w:rsidRDefault="00CD3F3F" w:rsidP="00333E2B">
      <w:pPr>
        <w:spacing w:line="276" w:lineRule="auto"/>
        <w:ind w:firstLine="708"/>
        <w:jc w:val="both"/>
        <w:rPr>
          <w:rFonts w:ascii="Tahoma" w:hAnsi="Tahoma" w:cs="Tahoma"/>
        </w:rPr>
      </w:pPr>
      <w:r>
        <w:rPr>
          <w:rFonts w:ascii="Tahoma" w:hAnsi="Tahoma" w:cs="Tahoma"/>
        </w:rPr>
        <w:t xml:space="preserve">Respecto de la prueba pericial, indició que actualmente existen </w:t>
      </w:r>
      <w:r w:rsidR="00326893">
        <w:rPr>
          <w:rFonts w:ascii="Tahoma" w:hAnsi="Tahoma" w:cs="Tahoma"/>
        </w:rPr>
        <w:t xml:space="preserve">dos dictámenes </w:t>
      </w:r>
      <w:r>
        <w:rPr>
          <w:rFonts w:ascii="Tahoma" w:hAnsi="Tahoma" w:cs="Tahoma"/>
        </w:rPr>
        <w:t>con los que se puede emitir una decisión, resultando i</w:t>
      </w:r>
      <w:r w:rsidR="00326893">
        <w:rPr>
          <w:rFonts w:ascii="Tahoma" w:hAnsi="Tahoma" w:cs="Tahoma"/>
        </w:rPr>
        <w:t xml:space="preserve">nnecesario </w:t>
      </w:r>
      <w:r>
        <w:rPr>
          <w:rFonts w:ascii="Tahoma" w:hAnsi="Tahoma" w:cs="Tahoma"/>
        </w:rPr>
        <w:t>incorporar otro al proceso</w:t>
      </w:r>
      <w:r w:rsidR="00326893">
        <w:rPr>
          <w:rFonts w:ascii="Tahoma" w:hAnsi="Tahoma" w:cs="Tahoma"/>
        </w:rPr>
        <w:t xml:space="preserve">. </w:t>
      </w:r>
    </w:p>
    <w:p w14:paraId="036C810F" w14:textId="77777777" w:rsidR="00333E2B" w:rsidRDefault="00333E2B" w:rsidP="00C46A51">
      <w:pPr>
        <w:spacing w:line="276" w:lineRule="auto"/>
        <w:ind w:firstLine="708"/>
        <w:jc w:val="both"/>
        <w:rPr>
          <w:rFonts w:ascii="Tahoma" w:hAnsi="Tahoma" w:cs="Tahoma"/>
        </w:rPr>
      </w:pPr>
    </w:p>
    <w:p w14:paraId="6F0253FB" w14:textId="79701110" w:rsidR="00333E2B" w:rsidRPr="007512ED" w:rsidRDefault="001501DD" w:rsidP="00333E2B">
      <w:pPr>
        <w:spacing w:line="276" w:lineRule="auto"/>
        <w:ind w:firstLine="708"/>
        <w:jc w:val="both"/>
        <w:rPr>
          <w:rFonts w:ascii="Tahoma" w:hAnsi="Tahoma" w:cs="Tahoma"/>
        </w:rPr>
      </w:pPr>
      <w:r>
        <w:rPr>
          <w:rFonts w:ascii="Tahoma" w:hAnsi="Tahoma" w:cs="Tahoma"/>
        </w:rPr>
        <w:t xml:space="preserve">Finalmente, </w:t>
      </w:r>
      <w:r w:rsidR="00825EB7">
        <w:rPr>
          <w:rFonts w:ascii="Tahoma" w:hAnsi="Tahoma" w:cs="Tahoma"/>
        </w:rPr>
        <w:t xml:space="preserve">señaló </w:t>
      </w:r>
      <w:r>
        <w:rPr>
          <w:rFonts w:ascii="Tahoma" w:hAnsi="Tahoma" w:cs="Tahoma"/>
        </w:rPr>
        <w:t xml:space="preserve">que era impertinente decretar el </w:t>
      </w:r>
      <w:r w:rsidR="00326893">
        <w:rPr>
          <w:rFonts w:ascii="Tahoma" w:hAnsi="Tahoma" w:cs="Tahoma"/>
        </w:rPr>
        <w:t xml:space="preserve">interrogatorio de parte </w:t>
      </w:r>
      <w:r>
        <w:rPr>
          <w:rFonts w:ascii="Tahoma" w:hAnsi="Tahoma" w:cs="Tahoma"/>
        </w:rPr>
        <w:t xml:space="preserve">de la demandada </w:t>
      </w:r>
      <w:r w:rsidR="00326893">
        <w:rPr>
          <w:rFonts w:ascii="Tahoma" w:hAnsi="Tahoma" w:cs="Tahoma"/>
        </w:rPr>
        <w:t xml:space="preserve">puesto </w:t>
      </w:r>
      <w:r>
        <w:rPr>
          <w:rFonts w:ascii="Tahoma" w:hAnsi="Tahoma" w:cs="Tahoma"/>
        </w:rPr>
        <w:t xml:space="preserve">que el presente es un </w:t>
      </w:r>
      <w:r w:rsidR="00326893">
        <w:rPr>
          <w:rFonts w:ascii="Tahoma" w:hAnsi="Tahoma" w:cs="Tahoma"/>
        </w:rPr>
        <w:t xml:space="preserve">asunto </w:t>
      </w:r>
      <w:r>
        <w:rPr>
          <w:rFonts w:ascii="Tahoma" w:hAnsi="Tahoma" w:cs="Tahoma"/>
        </w:rPr>
        <w:t xml:space="preserve">de </w:t>
      </w:r>
      <w:r w:rsidR="00326893">
        <w:rPr>
          <w:rFonts w:ascii="Tahoma" w:hAnsi="Tahoma" w:cs="Tahoma"/>
        </w:rPr>
        <w:t>derecho</w:t>
      </w:r>
      <w:r>
        <w:rPr>
          <w:rFonts w:ascii="Tahoma" w:hAnsi="Tahoma" w:cs="Tahoma"/>
        </w:rPr>
        <w:t xml:space="preserve">, y no es </w:t>
      </w:r>
      <w:r w:rsidR="00333E2B" w:rsidRPr="00D415AA">
        <w:rPr>
          <w:rFonts w:ascii="Tahoma" w:hAnsi="Tahoma" w:cs="Tahoma"/>
        </w:rPr>
        <w:t xml:space="preserve">la </w:t>
      </w:r>
      <w:r>
        <w:rPr>
          <w:rFonts w:ascii="Tahoma" w:hAnsi="Tahoma" w:cs="Tahoma"/>
        </w:rPr>
        <w:t xml:space="preserve">demandante quien </w:t>
      </w:r>
      <w:r w:rsidR="00333E2B" w:rsidRPr="00D415AA">
        <w:rPr>
          <w:rFonts w:ascii="Tahoma" w:hAnsi="Tahoma" w:cs="Tahoma"/>
        </w:rPr>
        <w:t>puede determinar cuál es el origen de su pérdida de capacidad laboral</w:t>
      </w:r>
      <w:r w:rsidR="00825EB7">
        <w:rPr>
          <w:rFonts w:ascii="Tahoma" w:hAnsi="Tahoma" w:cs="Tahoma"/>
        </w:rPr>
        <w:t>, por no ser la competente para ello</w:t>
      </w:r>
      <w:r w:rsidR="00333E2B" w:rsidRPr="00D415AA">
        <w:rPr>
          <w:rFonts w:ascii="Tahoma" w:hAnsi="Tahoma" w:cs="Tahoma"/>
        </w:rPr>
        <w:t>.</w:t>
      </w:r>
      <w:r w:rsidR="00333E2B" w:rsidRPr="007512ED">
        <w:rPr>
          <w:rFonts w:ascii="Tahoma" w:hAnsi="Tahoma" w:cs="Tahoma"/>
        </w:rPr>
        <w:t xml:space="preserve"> </w:t>
      </w:r>
    </w:p>
    <w:p w14:paraId="19171D5C" w14:textId="4D12763D" w:rsidR="00326893" w:rsidRPr="007512ED" w:rsidRDefault="00825EB7" w:rsidP="00326893">
      <w:pPr>
        <w:spacing w:line="276" w:lineRule="auto"/>
        <w:jc w:val="both"/>
        <w:rPr>
          <w:rFonts w:ascii="Tahoma" w:hAnsi="Tahoma" w:cs="Tahoma"/>
        </w:rPr>
      </w:pPr>
      <w:r>
        <w:rPr>
          <w:rFonts w:ascii="Tahoma" w:hAnsi="Tahoma" w:cs="Tahoma"/>
        </w:rPr>
        <w:t xml:space="preserve"> </w:t>
      </w:r>
    </w:p>
    <w:p w14:paraId="0FA5229C" w14:textId="77777777" w:rsidR="00825EB7" w:rsidRDefault="00326893" w:rsidP="00326893">
      <w:pPr>
        <w:spacing w:line="276" w:lineRule="auto"/>
        <w:jc w:val="both"/>
        <w:rPr>
          <w:rFonts w:ascii="Tahoma" w:hAnsi="Tahoma" w:cs="Tahoma"/>
        </w:rPr>
      </w:pPr>
      <w:r w:rsidRPr="007512ED">
        <w:rPr>
          <w:rFonts w:ascii="Tahoma" w:hAnsi="Tahoma" w:cs="Tahoma"/>
        </w:rPr>
        <w:tab/>
        <w:t>Inconforme con dicha determinación, el apoderado de la parte demandada presentó recurso de reposició</w:t>
      </w:r>
      <w:r>
        <w:rPr>
          <w:rFonts w:ascii="Tahoma" w:hAnsi="Tahoma" w:cs="Tahoma"/>
        </w:rPr>
        <w:t>n y en subsidio el de apelación</w:t>
      </w:r>
      <w:r w:rsidRPr="007512ED">
        <w:rPr>
          <w:rFonts w:ascii="Tahoma" w:hAnsi="Tahoma" w:cs="Tahoma"/>
        </w:rPr>
        <w:t xml:space="preserve"> arguyendo </w:t>
      </w:r>
      <w:r w:rsidR="00825EB7">
        <w:rPr>
          <w:rFonts w:ascii="Tahoma" w:hAnsi="Tahoma" w:cs="Tahoma"/>
        </w:rPr>
        <w:t xml:space="preserve">que </w:t>
      </w:r>
      <w:r w:rsidRPr="00880C44">
        <w:rPr>
          <w:rFonts w:ascii="Tahoma" w:hAnsi="Tahoma" w:cs="Tahoma"/>
        </w:rPr>
        <w:t xml:space="preserve">el </w:t>
      </w:r>
      <w:r w:rsidR="00825EB7" w:rsidRPr="00880C44">
        <w:rPr>
          <w:rFonts w:ascii="Tahoma" w:hAnsi="Tahoma" w:cs="Tahoma"/>
        </w:rPr>
        <w:t xml:space="preserve">Dictamen </w:t>
      </w:r>
      <w:r w:rsidRPr="00880C44">
        <w:rPr>
          <w:rFonts w:ascii="Tahoma" w:hAnsi="Tahoma" w:cs="Tahoma"/>
        </w:rPr>
        <w:t>4</w:t>
      </w:r>
      <w:r>
        <w:rPr>
          <w:rFonts w:ascii="Tahoma" w:hAnsi="Tahoma" w:cs="Tahoma"/>
        </w:rPr>
        <w:t xml:space="preserve">2002 </w:t>
      </w:r>
      <w:r w:rsidR="00825EB7">
        <w:rPr>
          <w:rFonts w:ascii="Tahoma" w:hAnsi="Tahoma" w:cs="Tahoma"/>
        </w:rPr>
        <w:t xml:space="preserve">de 2015 </w:t>
      </w:r>
      <w:r>
        <w:rPr>
          <w:rFonts w:ascii="Tahoma" w:hAnsi="Tahoma" w:cs="Tahoma"/>
        </w:rPr>
        <w:t>necesita de ser ratificado</w:t>
      </w:r>
      <w:r w:rsidRPr="00880C44">
        <w:rPr>
          <w:rFonts w:ascii="Tahoma" w:hAnsi="Tahoma" w:cs="Tahoma"/>
        </w:rPr>
        <w:t xml:space="preserve"> por los médicos especialistas designados por la junta de calificación, </w:t>
      </w:r>
      <w:r w:rsidR="00825EB7">
        <w:rPr>
          <w:rFonts w:ascii="Tahoma" w:hAnsi="Tahoma" w:cs="Tahoma"/>
        </w:rPr>
        <w:t xml:space="preserve">a efectos de que </w:t>
      </w:r>
      <w:r w:rsidRPr="00880C44">
        <w:rPr>
          <w:rFonts w:ascii="Tahoma" w:hAnsi="Tahoma" w:cs="Tahoma"/>
        </w:rPr>
        <w:t>explique</w:t>
      </w:r>
      <w:r w:rsidR="00825EB7">
        <w:rPr>
          <w:rFonts w:ascii="Tahoma" w:hAnsi="Tahoma" w:cs="Tahoma"/>
        </w:rPr>
        <w:t>n</w:t>
      </w:r>
      <w:r w:rsidRPr="00880C44">
        <w:rPr>
          <w:rFonts w:ascii="Tahoma" w:hAnsi="Tahoma" w:cs="Tahoma"/>
        </w:rPr>
        <w:t xml:space="preserve"> </w:t>
      </w:r>
      <w:r w:rsidR="00825EB7">
        <w:rPr>
          <w:rFonts w:ascii="Tahoma" w:hAnsi="Tahoma" w:cs="Tahoma"/>
        </w:rPr>
        <w:t>por qué determinaron la enfermedad de la actora como de origen común.</w:t>
      </w:r>
    </w:p>
    <w:p w14:paraId="62747EA6" w14:textId="77777777" w:rsidR="00825EB7" w:rsidRDefault="00825EB7" w:rsidP="00326893">
      <w:pPr>
        <w:spacing w:line="276" w:lineRule="auto"/>
        <w:jc w:val="both"/>
        <w:rPr>
          <w:rFonts w:ascii="Tahoma" w:hAnsi="Tahoma" w:cs="Tahoma"/>
        </w:rPr>
      </w:pPr>
    </w:p>
    <w:p w14:paraId="0B4C7CD3" w14:textId="06F3CF25" w:rsidR="00825EB7" w:rsidRDefault="00326893" w:rsidP="00825EB7">
      <w:pPr>
        <w:spacing w:line="276" w:lineRule="auto"/>
        <w:ind w:firstLine="708"/>
        <w:jc w:val="both"/>
        <w:rPr>
          <w:rFonts w:ascii="Tahoma" w:hAnsi="Tahoma" w:cs="Tahoma"/>
        </w:rPr>
      </w:pPr>
      <w:r w:rsidRPr="00880C44">
        <w:rPr>
          <w:rFonts w:ascii="Tahoma" w:hAnsi="Tahoma" w:cs="Tahoma"/>
        </w:rPr>
        <w:t>Adicionalmente</w:t>
      </w:r>
      <w:r w:rsidR="00825EB7">
        <w:rPr>
          <w:rFonts w:ascii="Tahoma" w:hAnsi="Tahoma" w:cs="Tahoma"/>
        </w:rPr>
        <w:t xml:space="preserve">, señaló que es necesario </w:t>
      </w:r>
      <w:r w:rsidRPr="00880C44">
        <w:rPr>
          <w:rFonts w:ascii="Tahoma" w:hAnsi="Tahoma" w:cs="Tahoma"/>
        </w:rPr>
        <w:t xml:space="preserve">otro dictamen de una sala distinta para que se pueda dar sustento a los </w:t>
      </w:r>
      <w:r>
        <w:rPr>
          <w:rFonts w:ascii="Tahoma" w:hAnsi="Tahoma" w:cs="Tahoma"/>
        </w:rPr>
        <w:t>anteriores</w:t>
      </w:r>
      <w:r w:rsidR="00825EB7">
        <w:rPr>
          <w:rFonts w:ascii="Tahoma" w:hAnsi="Tahoma" w:cs="Tahoma"/>
        </w:rPr>
        <w:t>,</w:t>
      </w:r>
      <w:r w:rsidRPr="00880C44">
        <w:rPr>
          <w:rFonts w:ascii="Tahoma" w:hAnsi="Tahoma" w:cs="Tahoma"/>
        </w:rPr>
        <w:t xml:space="preserve"> </w:t>
      </w:r>
      <w:r w:rsidR="00CF752E">
        <w:rPr>
          <w:rFonts w:ascii="Tahoma" w:hAnsi="Tahoma" w:cs="Tahoma"/>
        </w:rPr>
        <w:t xml:space="preserve">que refirieron que </w:t>
      </w:r>
      <w:r w:rsidR="00976D1C">
        <w:rPr>
          <w:rFonts w:ascii="Tahoma" w:hAnsi="Tahoma" w:cs="Tahoma"/>
        </w:rPr>
        <w:t xml:space="preserve">la invalidez </w:t>
      </w:r>
      <w:r w:rsidR="00895B2B">
        <w:rPr>
          <w:rFonts w:ascii="Tahoma" w:hAnsi="Tahoma" w:cs="Tahoma"/>
        </w:rPr>
        <w:t xml:space="preserve">es </w:t>
      </w:r>
      <w:r w:rsidR="00976D1C">
        <w:rPr>
          <w:rFonts w:ascii="Tahoma" w:hAnsi="Tahoma" w:cs="Tahoma"/>
        </w:rPr>
        <w:t xml:space="preserve">de origen profesional y, posteriormente, </w:t>
      </w:r>
      <w:r w:rsidRPr="00880C44">
        <w:rPr>
          <w:rFonts w:ascii="Tahoma" w:hAnsi="Tahoma" w:cs="Tahoma"/>
        </w:rPr>
        <w:t>común</w:t>
      </w:r>
      <w:r w:rsidR="00976D1C">
        <w:rPr>
          <w:rFonts w:ascii="Tahoma" w:hAnsi="Tahoma" w:cs="Tahoma"/>
        </w:rPr>
        <w:t xml:space="preserve">, </w:t>
      </w:r>
      <w:r w:rsidRPr="00880C44">
        <w:rPr>
          <w:rFonts w:ascii="Tahoma" w:hAnsi="Tahoma" w:cs="Tahoma"/>
        </w:rPr>
        <w:t>y con e</w:t>
      </w:r>
      <w:r w:rsidR="00825EB7">
        <w:rPr>
          <w:rFonts w:ascii="Tahoma" w:hAnsi="Tahoma" w:cs="Tahoma"/>
        </w:rPr>
        <w:t xml:space="preserve">llo </w:t>
      </w:r>
      <w:r w:rsidRPr="00880C44">
        <w:rPr>
          <w:rFonts w:ascii="Tahoma" w:hAnsi="Tahoma" w:cs="Tahoma"/>
        </w:rPr>
        <w:t>zanjar el debate probatorio y darle sustento a uno de los dos</w:t>
      </w:r>
      <w:r w:rsidR="007172DC">
        <w:rPr>
          <w:rFonts w:ascii="Tahoma" w:hAnsi="Tahoma" w:cs="Tahoma"/>
        </w:rPr>
        <w:t>,</w:t>
      </w:r>
      <w:r w:rsidRPr="00880C44">
        <w:rPr>
          <w:rFonts w:ascii="Tahoma" w:hAnsi="Tahoma" w:cs="Tahoma"/>
        </w:rPr>
        <w:t xml:space="preserve"> ya sea el de ori</w:t>
      </w:r>
      <w:r>
        <w:rPr>
          <w:rFonts w:ascii="Tahoma" w:hAnsi="Tahoma" w:cs="Tahoma"/>
        </w:rPr>
        <w:t>gen común o profesional.</w:t>
      </w:r>
      <w:r w:rsidRPr="00880C44">
        <w:rPr>
          <w:rFonts w:ascii="Tahoma" w:hAnsi="Tahoma" w:cs="Tahoma"/>
        </w:rPr>
        <w:t xml:space="preserve"> </w:t>
      </w:r>
    </w:p>
    <w:p w14:paraId="6BB9C996" w14:textId="77777777" w:rsidR="00825EB7" w:rsidRDefault="00825EB7" w:rsidP="00825EB7">
      <w:pPr>
        <w:spacing w:line="276" w:lineRule="auto"/>
        <w:ind w:firstLine="708"/>
        <w:jc w:val="both"/>
        <w:rPr>
          <w:rFonts w:ascii="Tahoma" w:hAnsi="Tahoma" w:cs="Tahoma"/>
        </w:rPr>
      </w:pPr>
    </w:p>
    <w:p w14:paraId="26CE1D34" w14:textId="75A3A912" w:rsidR="00326893" w:rsidRPr="007512ED" w:rsidRDefault="00825EB7" w:rsidP="00825EB7">
      <w:pPr>
        <w:spacing w:line="276" w:lineRule="auto"/>
        <w:ind w:firstLine="708"/>
        <w:jc w:val="both"/>
        <w:rPr>
          <w:rFonts w:ascii="Tahoma" w:hAnsi="Tahoma" w:cs="Tahoma"/>
        </w:rPr>
      </w:pPr>
      <w:r>
        <w:rPr>
          <w:rFonts w:ascii="Tahoma" w:hAnsi="Tahoma" w:cs="Tahoma"/>
        </w:rPr>
        <w:t>Por último, f</w:t>
      </w:r>
      <w:r w:rsidR="00326893" w:rsidRPr="00880C44">
        <w:rPr>
          <w:rFonts w:ascii="Tahoma" w:hAnsi="Tahoma" w:cs="Tahoma"/>
        </w:rPr>
        <w:t>rente al interrogatorio de parte</w:t>
      </w:r>
      <w:r>
        <w:rPr>
          <w:rFonts w:ascii="Tahoma" w:hAnsi="Tahoma" w:cs="Tahoma"/>
        </w:rPr>
        <w:t xml:space="preserve">, manifestó que lo que </w:t>
      </w:r>
      <w:r w:rsidR="00326893" w:rsidRPr="00880C44">
        <w:rPr>
          <w:rFonts w:ascii="Tahoma" w:hAnsi="Tahoma" w:cs="Tahoma"/>
        </w:rPr>
        <w:t>se pretende es preguntarle a la actora cu</w:t>
      </w:r>
      <w:r w:rsidR="007172DC">
        <w:rPr>
          <w:rFonts w:ascii="Tahoma" w:hAnsi="Tahoma" w:cs="Tahoma"/>
        </w:rPr>
        <w:t>á</w:t>
      </w:r>
      <w:r w:rsidR="00326893" w:rsidRPr="00880C44">
        <w:rPr>
          <w:rFonts w:ascii="Tahoma" w:hAnsi="Tahoma" w:cs="Tahoma"/>
        </w:rPr>
        <w:t xml:space="preserve">les son las generalidades de la enfermedad </w:t>
      </w:r>
      <w:r w:rsidR="007172DC">
        <w:rPr>
          <w:rFonts w:ascii="Tahoma" w:hAnsi="Tahoma" w:cs="Tahoma"/>
        </w:rPr>
        <w:t xml:space="preserve">que padece, </w:t>
      </w:r>
      <w:r w:rsidR="00326893" w:rsidRPr="00880C44">
        <w:rPr>
          <w:rFonts w:ascii="Tahoma" w:hAnsi="Tahoma" w:cs="Tahoma"/>
        </w:rPr>
        <w:t xml:space="preserve">de cómo se adquirió y </w:t>
      </w:r>
      <w:r w:rsidR="007172DC">
        <w:rPr>
          <w:rFonts w:ascii="Tahoma" w:hAnsi="Tahoma" w:cs="Tahoma"/>
        </w:rPr>
        <w:t>la</w:t>
      </w:r>
      <w:r w:rsidR="00326893" w:rsidRPr="00880C44">
        <w:rPr>
          <w:rFonts w:ascii="Tahoma" w:hAnsi="Tahoma" w:cs="Tahoma"/>
        </w:rPr>
        <w:t xml:space="preserve"> evolución m</w:t>
      </w:r>
      <w:r w:rsidR="008712DF">
        <w:rPr>
          <w:rFonts w:ascii="Tahoma" w:hAnsi="Tahoma" w:cs="Tahoma"/>
        </w:rPr>
        <w:t>édica que ha tenido</w:t>
      </w:r>
      <w:r w:rsidR="007172DC">
        <w:rPr>
          <w:rFonts w:ascii="Tahoma" w:hAnsi="Tahoma" w:cs="Tahoma"/>
        </w:rPr>
        <w:t>, p</w:t>
      </w:r>
      <w:r w:rsidR="00326893" w:rsidRPr="00880C44">
        <w:rPr>
          <w:rFonts w:ascii="Tahoma" w:hAnsi="Tahoma" w:cs="Tahoma"/>
        </w:rPr>
        <w:t xml:space="preserve">uesto que </w:t>
      </w:r>
      <w:r w:rsidR="008712DF" w:rsidRPr="00880C44">
        <w:rPr>
          <w:rFonts w:ascii="Tahoma" w:hAnsi="Tahoma" w:cs="Tahoma"/>
        </w:rPr>
        <w:t xml:space="preserve">el Juez Séptimo Laboral </w:t>
      </w:r>
      <w:r w:rsidR="008712DF">
        <w:rPr>
          <w:rFonts w:ascii="Tahoma" w:hAnsi="Tahoma" w:cs="Tahoma"/>
        </w:rPr>
        <w:t>de Bogotá le restó importancia a</w:t>
      </w:r>
      <w:r w:rsidR="00326893" w:rsidRPr="00880C44">
        <w:rPr>
          <w:rFonts w:ascii="Tahoma" w:hAnsi="Tahoma" w:cs="Tahoma"/>
        </w:rPr>
        <w:t xml:space="preserve">l dictamen 420027 </w:t>
      </w:r>
      <w:r w:rsidR="008712DF">
        <w:rPr>
          <w:rFonts w:ascii="Tahoma" w:hAnsi="Tahoma" w:cs="Tahoma"/>
        </w:rPr>
        <w:t>de 2015, en el cual se señaló que la patología era de origen común</w:t>
      </w:r>
      <w:r w:rsidR="00326893" w:rsidRPr="00880C44">
        <w:rPr>
          <w:rFonts w:ascii="Tahoma" w:hAnsi="Tahoma" w:cs="Tahoma"/>
        </w:rPr>
        <w:t>.</w:t>
      </w:r>
      <w:r w:rsidR="00326893">
        <w:rPr>
          <w:rFonts w:ascii="Tahoma" w:hAnsi="Tahoma" w:cs="Tahoma"/>
        </w:rPr>
        <w:t xml:space="preserve"> </w:t>
      </w:r>
    </w:p>
    <w:p w14:paraId="1496C8A6" w14:textId="0F3BACA2" w:rsidR="00C03CD8" w:rsidRPr="007512ED" w:rsidRDefault="00326893" w:rsidP="00333E2B">
      <w:pPr>
        <w:spacing w:line="276" w:lineRule="auto"/>
        <w:jc w:val="both"/>
        <w:rPr>
          <w:rFonts w:ascii="Tahoma" w:hAnsi="Tahoma" w:cs="Tahoma"/>
        </w:rPr>
      </w:pPr>
      <w:r w:rsidRPr="007512ED">
        <w:rPr>
          <w:rFonts w:ascii="Tahoma" w:hAnsi="Tahoma" w:cs="Tahoma"/>
        </w:rPr>
        <w:tab/>
      </w:r>
    </w:p>
    <w:p w14:paraId="779C4225" w14:textId="77777777" w:rsidR="00C03CD8" w:rsidRPr="007512ED" w:rsidRDefault="00C03CD8" w:rsidP="00A31CD0">
      <w:pPr>
        <w:spacing w:line="276" w:lineRule="auto"/>
        <w:jc w:val="center"/>
        <w:rPr>
          <w:rFonts w:ascii="Tahoma" w:hAnsi="Tahoma" w:cs="Tahoma"/>
          <w:b/>
        </w:rPr>
      </w:pPr>
      <w:r w:rsidRPr="007512ED">
        <w:rPr>
          <w:rFonts w:ascii="Tahoma" w:hAnsi="Tahoma" w:cs="Tahoma"/>
          <w:b/>
        </w:rPr>
        <w:t>Consideraciones</w:t>
      </w:r>
    </w:p>
    <w:p w14:paraId="40A28E56" w14:textId="77777777" w:rsidR="00C03CD8" w:rsidRPr="007512ED" w:rsidRDefault="00C03CD8" w:rsidP="00BC3672">
      <w:pPr>
        <w:spacing w:line="240" w:lineRule="auto"/>
        <w:jc w:val="center"/>
        <w:rPr>
          <w:rFonts w:ascii="Tahoma" w:hAnsi="Tahoma" w:cs="Tahoma"/>
          <w:b/>
        </w:rPr>
      </w:pPr>
    </w:p>
    <w:p w14:paraId="373B4DB0" w14:textId="77777777" w:rsidR="00C03CD8" w:rsidRPr="007512ED" w:rsidRDefault="00C03CD8" w:rsidP="00A31CD0">
      <w:pPr>
        <w:spacing w:line="276" w:lineRule="auto"/>
        <w:jc w:val="center"/>
        <w:rPr>
          <w:rFonts w:ascii="Tahoma" w:hAnsi="Tahoma" w:cs="Tahoma"/>
          <w:b/>
        </w:rPr>
      </w:pPr>
      <w:r w:rsidRPr="007512ED">
        <w:rPr>
          <w:rFonts w:ascii="Tahoma" w:hAnsi="Tahoma" w:cs="Tahoma"/>
          <w:b/>
        </w:rPr>
        <w:lastRenderedPageBreak/>
        <w:t>Problema jurídico por resolver</w:t>
      </w:r>
    </w:p>
    <w:p w14:paraId="7920279C" w14:textId="77777777" w:rsidR="00C03CD8" w:rsidRPr="007512ED" w:rsidRDefault="00C03CD8" w:rsidP="00A31CD0">
      <w:pPr>
        <w:spacing w:line="276" w:lineRule="auto"/>
        <w:jc w:val="both"/>
        <w:rPr>
          <w:rFonts w:ascii="Tahoma" w:hAnsi="Tahoma" w:cs="Tahoma"/>
        </w:rPr>
      </w:pPr>
    </w:p>
    <w:p w14:paraId="229A053C" w14:textId="213F56AD" w:rsidR="008712DF" w:rsidRDefault="00A31CD0" w:rsidP="00A31CD0">
      <w:pPr>
        <w:spacing w:line="276" w:lineRule="auto"/>
        <w:jc w:val="both"/>
        <w:rPr>
          <w:rFonts w:ascii="Tahoma" w:hAnsi="Tahoma" w:cs="Tahoma"/>
        </w:rPr>
      </w:pPr>
      <w:r w:rsidRPr="007512ED">
        <w:rPr>
          <w:rFonts w:ascii="Tahoma" w:hAnsi="Tahoma" w:cs="Tahoma"/>
        </w:rPr>
        <w:tab/>
      </w:r>
      <w:r w:rsidR="00E0018C" w:rsidRPr="007512ED">
        <w:rPr>
          <w:rFonts w:ascii="Tahoma" w:hAnsi="Tahoma" w:cs="Tahoma"/>
        </w:rPr>
        <w:t>De acuerdo a lo hasta aquí expuesto</w:t>
      </w:r>
      <w:r w:rsidR="00A87E5F">
        <w:rPr>
          <w:rFonts w:ascii="Tahoma" w:hAnsi="Tahoma" w:cs="Tahoma"/>
        </w:rPr>
        <w:t xml:space="preserve"> le corresponde a la Sala determinar si </w:t>
      </w:r>
      <w:r w:rsidR="008712DF">
        <w:rPr>
          <w:rFonts w:ascii="Tahoma" w:hAnsi="Tahoma" w:cs="Tahoma"/>
        </w:rPr>
        <w:t>eran conducentes, necesarias y procedentes las pruebas negadas a la parte demandada.</w:t>
      </w:r>
    </w:p>
    <w:p w14:paraId="4B2A4C0F" w14:textId="77777777" w:rsidR="008712DF" w:rsidRDefault="008712DF" w:rsidP="00A31CD0">
      <w:pPr>
        <w:spacing w:line="276" w:lineRule="auto"/>
        <w:jc w:val="both"/>
        <w:rPr>
          <w:rFonts w:ascii="Tahoma" w:hAnsi="Tahoma" w:cs="Tahoma"/>
        </w:rPr>
      </w:pPr>
    </w:p>
    <w:p w14:paraId="55DDA2DE" w14:textId="77777777" w:rsidR="00CC2A4B" w:rsidRPr="007512ED" w:rsidRDefault="00A31CD0" w:rsidP="00A31CD0">
      <w:pPr>
        <w:spacing w:line="276" w:lineRule="auto"/>
        <w:jc w:val="both"/>
        <w:rPr>
          <w:rFonts w:ascii="Tahoma" w:hAnsi="Tahoma" w:cs="Tahoma"/>
          <w:b/>
        </w:rPr>
      </w:pPr>
      <w:r w:rsidRPr="007512ED">
        <w:rPr>
          <w:rFonts w:ascii="Tahoma" w:hAnsi="Tahoma" w:cs="Tahoma"/>
          <w:b/>
        </w:rPr>
        <w:tab/>
      </w:r>
      <w:r w:rsidR="00CC2A4B" w:rsidRPr="007512ED">
        <w:rPr>
          <w:rFonts w:ascii="Tahoma" w:hAnsi="Tahoma" w:cs="Tahoma"/>
          <w:b/>
        </w:rPr>
        <w:t>2.3</w:t>
      </w:r>
      <w:r w:rsidR="00CC2A4B" w:rsidRPr="007512ED">
        <w:rPr>
          <w:rFonts w:ascii="Tahoma" w:hAnsi="Tahoma" w:cs="Tahoma"/>
          <w:b/>
        </w:rPr>
        <w:tab/>
        <w:t>Caso concreto</w:t>
      </w:r>
    </w:p>
    <w:p w14:paraId="32BE0D2B" w14:textId="77777777" w:rsidR="00F849AD" w:rsidRPr="007512ED" w:rsidRDefault="00F849AD" w:rsidP="00A31CD0">
      <w:pPr>
        <w:spacing w:line="276" w:lineRule="auto"/>
        <w:jc w:val="both"/>
        <w:rPr>
          <w:rFonts w:ascii="Tahoma" w:hAnsi="Tahoma" w:cs="Tahoma"/>
        </w:rPr>
      </w:pPr>
      <w:r w:rsidRPr="007512ED">
        <w:rPr>
          <w:rFonts w:ascii="Tahoma" w:hAnsi="Tahoma" w:cs="Tahoma"/>
        </w:rPr>
        <w:tab/>
      </w:r>
    </w:p>
    <w:p w14:paraId="15ECEA04" w14:textId="64FE675C" w:rsidR="008712DF" w:rsidRDefault="008712DF" w:rsidP="00F62E8D">
      <w:pPr>
        <w:pStyle w:val="Sinespaciado"/>
        <w:spacing w:line="276" w:lineRule="auto"/>
        <w:ind w:firstLine="709"/>
        <w:jc w:val="both"/>
        <w:rPr>
          <w:rFonts w:ascii="Tahoma" w:hAnsi="Tahoma" w:cs="Tahoma"/>
        </w:rPr>
      </w:pPr>
      <w:r>
        <w:rPr>
          <w:rFonts w:ascii="Tahoma" w:hAnsi="Tahoma" w:cs="Tahoma"/>
        </w:rPr>
        <w:t xml:space="preserve">No son necesarias mayores elucubraciones en el presente asunto para concluir que </w:t>
      </w:r>
      <w:r w:rsidR="001F4BFD">
        <w:rPr>
          <w:rFonts w:ascii="Tahoma" w:hAnsi="Tahoma" w:cs="Tahoma"/>
        </w:rPr>
        <w:t xml:space="preserve">la decisión proferida en primera instancia se encuentra ajustada a derecho; en primer lugar, porque al existir dos </w:t>
      </w:r>
      <w:r w:rsidR="00AA17D6">
        <w:rPr>
          <w:rFonts w:ascii="Tahoma" w:hAnsi="Tahoma" w:cs="Tahoma"/>
        </w:rPr>
        <w:t>dictámenes</w:t>
      </w:r>
      <w:r w:rsidR="001F4BFD">
        <w:rPr>
          <w:rFonts w:ascii="Tahoma" w:hAnsi="Tahoma" w:cs="Tahoma"/>
        </w:rPr>
        <w:t xml:space="preserve"> periciales</w:t>
      </w:r>
      <w:r w:rsidR="00800744">
        <w:rPr>
          <w:rFonts w:ascii="Tahoma" w:hAnsi="Tahoma" w:cs="Tahoma"/>
        </w:rPr>
        <w:t>, el 420027 de 2012 y el 42002 de 2015,</w:t>
      </w:r>
      <w:r w:rsidR="001F4BFD">
        <w:rPr>
          <w:rFonts w:ascii="Tahoma" w:hAnsi="Tahoma" w:cs="Tahoma"/>
        </w:rPr>
        <w:t xml:space="preserve"> la Jueza de instancia puede verificar en cuál de ellos se hizo un estudio más detallado y pormenorizado de las patologías que afectan </w:t>
      </w:r>
      <w:r w:rsidR="004049EE">
        <w:rPr>
          <w:rFonts w:ascii="Tahoma" w:hAnsi="Tahoma" w:cs="Tahoma"/>
        </w:rPr>
        <w:t>a la actora, y así concluir cu</w:t>
      </w:r>
      <w:r w:rsidR="00835771">
        <w:rPr>
          <w:rFonts w:ascii="Tahoma" w:hAnsi="Tahoma" w:cs="Tahoma"/>
        </w:rPr>
        <w:t xml:space="preserve">ál fue su origen. Para ello, </w:t>
      </w:r>
      <w:r w:rsidR="004049EE">
        <w:rPr>
          <w:rFonts w:ascii="Tahoma" w:hAnsi="Tahoma" w:cs="Tahoma"/>
        </w:rPr>
        <w:t>analizará las razones por las cuales el Juez 7º Laboral del Circuito de Bogotá decidió declarar válido el dictamen 420027 de 2012</w:t>
      </w:r>
      <w:r w:rsidR="00835771">
        <w:rPr>
          <w:rFonts w:ascii="Tahoma" w:hAnsi="Tahoma" w:cs="Tahoma"/>
        </w:rPr>
        <w:t>, una vez se allegue por parte de este copia del expediente contentivo del proceso a través del cual tomó esa determinación.</w:t>
      </w:r>
    </w:p>
    <w:p w14:paraId="4B9063FB" w14:textId="77777777" w:rsidR="00835771" w:rsidRDefault="00835771" w:rsidP="00F62E8D">
      <w:pPr>
        <w:pStyle w:val="Sinespaciado"/>
        <w:spacing w:line="276" w:lineRule="auto"/>
        <w:ind w:firstLine="709"/>
        <w:jc w:val="both"/>
        <w:rPr>
          <w:rFonts w:ascii="Tahoma" w:hAnsi="Tahoma" w:cs="Tahoma"/>
        </w:rPr>
      </w:pPr>
    </w:p>
    <w:p w14:paraId="2A477097" w14:textId="19F10D9F" w:rsidR="00800744" w:rsidRPr="00362BD0" w:rsidRDefault="00800744" w:rsidP="00F62E8D">
      <w:pPr>
        <w:pStyle w:val="Sinespaciado"/>
        <w:spacing w:line="276" w:lineRule="auto"/>
        <w:ind w:firstLine="709"/>
        <w:jc w:val="both"/>
        <w:rPr>
          <w:rFonts w:ascii="Tahoma" w:hAnsi="Tahoma" w:cs="Tahoma"/>
        </w:rPr>
      </w:pPr>
      <w:r>
        <w:rPr>
          <w:rFonts w:ascii="Tahoma" w:hAnsi="Tahoma" w:cs="Tahoma"/>
        </w:rPr>
        <w:t>Así l</w:t>
      </w:r>
      <w:r w:rsidRPr="00362BD0">
        <w:rPr>
          <w:rFonts w:ascii="Tahoma" w:hAnsi="Tahoma" w:cs="Tahoma"/>
        </w:rPr>
        <w:t xml:space="preserve">as cosas, </w:t>
      </w:r>
      <w:r w:rsidR="00362BD0" w:rsidRPr="00362BD0">
        <w:rPr>
          <w:rFonts w:ascii="Tahoma" w:hAnsi="Tahoma" w:cs="Tahoma"/>
        </w:rPr>
        <w:t>Resulta inane solicitar la expedición de una tercera experticia cuando en la presente litis se efectuará un control integral de aquellas que se han proferido, siendo del caso otorgarles el valor que corresponda de conformidad con las razones plasmadas en ellas, razones técnicas y científicas que hacen innecesario recibir el testimonio de quienes las emitieron, como quiera que sus conceptos y conocimientos se pueden apreciar en el contenido de las experticias, resultando inconducente, en consecuencia, que se los llame para cuestionarles la razón de su dicho. Por esa misma razón, fue acertada la negativa de recepcionar el interrogatorio de parte de la demandante, pues ella absolvió ante las respectivas juntas todos los cuestionamientos relacionados con sus patologías, y fueron estas, como órganos designados legalmente para interpretar sus manifestaciones, quienes las evaluaron y calificaron; por lo que se estima improcedente pretender que lo que ella exponga en un trámite ordinario pueda incidir en la determinación del origen de su pérdida de capacidad laboral.</w:t>
      </w:r>
      <w:r w:rsidR="00625BBC" w:rsidRPr="00362BD0">
        <w:rPr>
          <w:rFonts w:ascii="Tahoma" w:hAnsi="Tahoma" w:cs="Tahoma"/>
        </w:rPr>
        <w:t xml:space="preserve"> Lo anterior sin perjuicio de que se pueda decretar prueba de oficio, si la Jueza de conocimiento lo considera pertinente para aclarar los hechos del litigio, pruebas que pueden corresponder incluso </w:t>
      </w:r>
      <w:r w:rsidR="00895B2B" w:rsidRPr="00362BD0">
        <w:rPr>
          <w:rFonts w:ascii="Tahoma" w:hAnsi="Tahoma" w:cs="Tahoma"/>
        </w:rPr>
        <w:t>a las que ahora se rechazan.</w:t>
      </w:r>
      <w:r w:rsidR="00625BBC" w:rsidRPr="00362BD0">
        <w:rPr>
          <w:rFonts w:ascii="Tahoma" w:hAnsi="Tahoma" w:cs="Tahoma"/>
        </w:rPr>
        <w:t xml:space="preserve"> </w:t>
      </w:r>
    </w:p>
    <w:p w14:paraId="3CDA53A6" w14:textId="77777777" w:rsidR="008712DF" w:rsidRPr="00362BD0" w:rsidRDefault="008712DF" w:rsidP="00F62E8D">
      <w:pPr>
        <w:pStyle w:val="Sinespaciado"/>
        <w:spacing w:line="276" w:lineRule="auto"/>
        <w:ind w:firstLine="709"/>
        <w:jc w:val="both"/>
        <w:rPr>
          <w:rFonts w:ascii="Tahoma" w:hAnsi="Tahoma" w:cs="Tahoma"/>
        </w:rPr>
      </w:pPr>
    </w:p>
    <w:p w14:paraId="50232C4B" w14:textId="069CA18A" w:rsidR="00E468D0" w:rsidRPr="007512ED" w:rsidRDefault="00BC3672" w:rsidP="008A1914">
      <w:pPr>
        <w:pStyle w:val="Sinespaciado"/>
        <w:spacing w:line="276" w:lineRule="auto"/>
        <w:ind w:firstLine="709"/>
        <w:jc w:val="both"/>
        <w:rPr>
          <w:rFonts w:ascii="Tahoma" w:hAnsi="Tahoma" w:cs="Tahoma"/>
        </w:rPr>
      </w:pPr>
      <w:r w:rsidRPr="00362BD0">
        <w:rPr>
          <w:rFonts w:ascii="Tahoma" w:hAnsi="Tahoma" w:cs="Tahoma"/>
        </w:rPr>
        <w:t xml:space="preserve">Por lo </w:t>
      </w:r>
      <w:r w:rsidR="00537C13" w:rsidRPr="00362BD0">
        <w:rPr>
          <w:rFonts w:ascii="Tahoma" w:hAnsi="Tahoma" w:cs="Tahoma"/>
        </w:rPr>
        <w:t>brevemente expuesto</w:t>
      </w:r>
      <w:r w:rsidRPr="00362BD0">
        <w:rPr>
          <w:rFonts w:ascii="Tahoma" w:hAnsi="Tahoma" w:cs="Tahoma"/>
        </w:rPr>
        <w:t xml:space="preserve">, </w:t>
      </w:r>
      <w:r w:rsidR="00E468D0" w:rsidRPr="00362BD0">
        <w:rPr>
          <w:rFonts w:ascii="Tahoma" w:hAnsi="Tahoma" w:cs="Tahoma"/>
        </w:rPr>
        <w:t xml:space="preserve">la decisión </w:t>
      </w:r>
      <w:r w:rsidR="00537C13" w:rsidRPr="00362BD0">
        <w:rPr>
          <w:rFonts w:ascii="Tahoma" w:hAnsi="Tahoma" w:cs="Tahoma"/>
        </w:rPr>
        <w:t xml:space="preserve">de </w:t>
      </w:r>
      <w:r w:rsidR="00E468D0" w:rsidRPr="00362BD0">
        <w:rPr>
          <w:rFonts w:ascii="Tahoma" w:hAnsi="Tahoma" w:cs="Tahoma"/>
        </w:rPr>
        <w:t xml:space="preserve">primer grado </w:t>
      </w:r>
      <w:r w:rsidR="00537C13" w:rsidRPr="00362BD0">
        <w:rPr>
          <w:rFonts w:ascii="Tahoma" w:hAnsi="Tahoma" w:cs="Tahoma"/>
        </w:rPr>
        <w:t>se confirmará</w:t>
      </w:r>
      <w:r w:rsidR="00E468D0" w:rsidRPr="00362BD0">
        <w:rPr>
          <w:rFonts w:ascii="Tahoma" w:hAnsi="Tahoma" w:cs="Tahoma"/>
        </w:rPr>
        <w:t xml:space="preserve">. </w:t>
      </w:r>
      <w:r w:rsidR="00DA0C0A" w:rsidRPr="00362BD0">
        <w:rPr>
          <w:rFonts w:ascii="Tahoma" w:hAnsi="Tahoma" w:cs="Tahoma"/>
        </w:rPr>
        <w:t>Las c</w:t>
      </w:r>
      <w:r w:rsidR="00E468D0" w:rsidRPr="00362BD0">
        <w:rPr>
          <w:rFonts w:ascii="Tahoma" w:hAnsi="Tahoma" w:cs="Tahoma"/>
        </w:rPr>
        <w:t xml:space="preserve">ostas en esta instancia </w:t>
      </w:r>
      <w:r w:rsidR="00DA0C0A" w:rsidRPr="00362BD0">
        <w:rPr>
          <w:rFonts w:ascii="Tahoma" w:hAnsi="Tahoma" w:cs="Tahoma"/>
        </w:rPr>
        <w:t xml:space="preserve">correrán </w:t>
      </w:r>
      <w:r w:rsidR="00E468D0" w:rsidRPr="00362BD0">
        <w:rPr>
          <w:rFonts w:ascii="Tahoma" w:hAnsi="Tahoma" w:cs="Tahoma"/>
        </w:rPr>
        <w:t xml:space="preserve">a cargo </w:t>
      </w:r>
      <w:r w:rsidR="00E468D0" w:rsidRPr="007512ED">
        <w:rPr>
          <w:rFonts w:ascii="Tahoma" w:hAnsi="Tahoma" w:cs="Tahoma"/>
        </w:rPr>
        <w:t xml:space="preserve">de </w:t>
      </w:r>
      <w:r w:rsidR="00DA0C0A">
        <w:rPr>
          <w:rFonts w:ascii="Tahoma" w:hAnsi="Tahoma" w:cs="Tahoma"/>
        </w:rPr>
        <w:t>Positiva Compañía de Seguros S.A. en un 100% y se liquidarán por la secretaría de juzgado de origen.</w:t>
      </w:r>
    </w:p>
    <w:p w14:paraId="706715C8" w14:textId="77777777" w:rsidR="00F849AD" w:rsidRPr="007512ED" w:rsidRDefault="00F849AD" w:rsidP="00A31CD0">
      <w:pPr>
        <w:spacing w:line="276" w:lineRule="auto"/>
        <w:jc w:val="both"/>
        <w:rPr>
          <w:rFonts w:ascii="Tahoma" w:hAnsi="Tahoma" w:cs="Tahoma"/>
        </w:rPr>
      </w:pPr>
    </w:p>
    <w:p w14:paraId="3DBB8002" w14:textId="77777777" w:rsidR="00C03CD8" w:rsidRPr="007512ED" w:rsidRDefault="00C03CD8" w:rsidP="00A31CD0">
      <w:pPr>
        <w:spacing w:line="276" w:lineRule="auto"/>
        <w:jc w:val="both"/>
        <w:rPr>
          <w:rFonts w:ascii="Tahoma" w:hAnsi="Tahoma" w:cs="Tahoma"/>
        </w:rPr>
      </w:pPr>
      <w:r w:rsidRPr="007512ED">
        <w:rPr>
          <w:rFonts w:ascii="Tahoma" w:hAnsi="Tahoma" w:cs="Tahoma"/>
        </w:rPr>
        <w:tab/>
        <w:t xml:space="preserve">En mérito de lo expuesto, la Sala de Decisión Laboral del Tribunal Superior de Pereira, </w:t>
      </w:r>
    </w:p>
    <w:p w14:paraId="48FCD212" w14:textId="77777777" w:rsidR="005A0891" w:rsidRDefault="005A0891" w:rsidP="00A31CD0">
      <w:pPr>
        <w:spacing w:line="276" w:lineRule="auto"/>
        <w:jc w:val="center"/>
        <w:rPr>
          <w:rFonts w:ascii="Tahoma" w:hAnsi="Tahoma" w:cs="Tahoma"/>
          <w:b/>
        </w:rPr>
      </w:pPr>
    </w:p>
    <w:p w14:paraId="2613DABA" w14:textId="77777777" w:rsidR="00C03CD8" w:rsidRPr="007512ED" w:rsidRDefault="00C03CD8" w:rsidP="00A31CD0">
      <w:pPr>
        <w:spacing w:line="276" w:lineRule="auto"/>
        <w:jc w:val="center"/>
        <w:rPr>
          <w:rFonts w:ascii="Tahoma" w:hAnsi="Tahoma" w:cs="Tahoma"/>
        </w:rPr>
      </w:pPr>
      <w:r w:rsidRPr="007512ED">
        <w:rPr>
          <w:rFonts w:ascii="Tahoma" w:hAnsi="Tahoma" w:cs="Tahoma"/>
          <w:b/>
        </w:rPr>
        <w:t>RESUELVE</w:t>
      </w:r>
    </w:p>
    <w:p w14:paraId="62BAD168" w14:textId="77777777" w:rsidR="00C03CD8" w:rsidRPr="007512ED" w:rsidRDefault="00C03CD8" w:rsidP="00A31CD0">
      <w:pPr>
        <w:spacing w:line="276" w:lineRule="auto"/>
        <w:jc w:val="both"/>
        <w:rPr>
          <w:rFonts w:ascii="Tahoma" w:hAnsi="Tahoma" w:cs="Tahoma"/>
        </w:rPr>
      </w:pPr>
    </w:p>
    <w:p w14:paraId="340079B2" w14:textId="2EB4300D" w:rsidR="00C03CD8" w:rsidRPr="007512ED" w:rsidRDefault="00C03CD8" w:rsidP="00A31CD0">
      <w:pPr>
        <w:spacing w:line="276" w:lineRule="auto"/>
        <w:jc w:val="both"/>
        <w:rPr>
          <w:rFonts w:ascii="Tahoma" w:hAnsi="Tahoma" w:cs="Tahoma"/>
        </w:rPr>
      </w:pPr>
      <w:r w:rsidRPr="007512ED">
        <w:rPr>
          <w:rFonts w:ascii="Tahoma" w:hAnsi="Tahoma" w:cs="Tahoma"/>
        </w:rPr>
        <w:tab/>
      </w:r>
      <w:r w:rsidRPr="007512ED">
        <w:rPr>
          <w:rFonts w:ascii="Tahoma" w:hAnsi="Tahoma" w:cs="Tahoma"/>
          <w:b/>
        </w:rPr>
        <w:t>PRIMERO</w:t>
      </w:r>
      <w:r w:rsidRPr="007512ED">
        <w:rPr>
          <w:rFonts w:ascii="Tahoma" w:hAnsi="Tahoma" w:cs="Tahoma"/>
        </w:rPr>
        <w:t xml:space="preserve">: </w:t>
      </w:r>
      <w:r w:rsidR="00E468D0" w:rsidRPr="007512ED">
        <w:rPr>
          <w:rFonts w:ascii="Tahoma" w:hAnsi="Tahoma" w:cs="Tahoma"/>
        </w:rPr>
        <w:t>CONFIRMAR</w:t>
      </w:r>
      <w:r w:rsidR="00CC2A4B" w:rsidRPr="007512ED">
        <w:rPr>
          <w:rFonts w:ascii="Tahoma" w:hAnsi="Tahoma" w:cs="Tahoma"/>
        </w:rPr>
        <w:t xml:space="preserve"> el auto proferido por el Juzgado </w:t>
      </w:r>
      <w:r w:rsidR="00DA0C0A">
        <w:rPr>
          <w:rFonts w:ascii="Tahoma" w:hAnsi="Tahoma" w:cs="Tahoma"/>
        </w:rPr>
        <w:t xml:space="preserve">Cuarto </w:t>
      </w:r>
      <w:r w:rsidR="00CC2A4B" w:rsidRPr="007512ED">
        <w:rPr>
          <w:rFonts w:ascii="Tahoma" w:hAnsi="Tahoma" w:cs="Tahoma"/>
        </w:rPr>
        <w:t>Laboral de Circuito de Per</w:t>
      </w:r>
      <w:r w:rsidR="00E468D0" w:rsidRPr="007512ED">
        <w:rPr>
          <w:rFonts w:ascii="Tahoma" w:hAnsi="Tahoma" w:cs="Tahoma"/>
        </w:rPr>
        <w:t xml:space="preserve">eira el </w:t>
      </w:r>
      <w:r w:rsidR="00DA0C0A">
        <w:rPr>
          <w:rFonts w:ascii="Tahoma" w:hAnsi="Tahoma" w:cs="Tahoma"/>
        </w:rPr>
        <w:t>27</w:t>
      </w:r>
      <w:r w:rsidR="00E468D0" w:rsidRPr="007512ED">
        <w:rPr>
          <w:rFonts w:ascii="Tahoma" w:hAnsi="Tahoma" w:cs="Tahoma"/>
        </w:rPr>
        <w:t xml:space="preserve"> de </w:t>
      </w:r>
      <w:r w:rsidR="00DA0C0A">
        <w:rPr>
          <w:rFonts w:ascii="Tahoma" w:hAnsi="Tahoma" w:cs="Tahoma"/>
        </w:rPr>
        <w:t>julio de 2016</w:t>
      </w:r>
      <w:r w:rsidR="00E468D0" w:rsidRPr="007512ED">
        <w:rPr>
          <w:rFonts w:ascii="Tahoma" w:hAnsi="Tahoma" w:cs="Tahoma"/>
        </w:rPr>
        <w:t>.</w:t>
      </w:r>
    </w:p>
    <w:p w14:paraId="11495F42" w14:textId="77777777" w:rsidR="00E468D0" w:rsidRPr="007512ED" w:rsidRDefault="00E468D0" w:rsidP="00A31CD0">
      <w:pPr>
        <w:spacing w:line="276" w:lineRule="auto"/>
        <w:jc w:val="both"/>
        <w:rPr>
          <w:rFonts w:ascii="Tahoma" w:hAnsi="Tahoma" w:cs="Tahoma"/>
        </w:rPr>
      </w:pPr>
    </w:p>
    <w:p w14:paraId="46D8264A" w14:textId="77777777" w:rsidR="00C03CD8" w:rsidRPr="007512ED" w:rsidRDefault="00C03CD8" w:rsidP="00A31CD0">
      <w:pPr>
        <w:spacing w:line="276" w:lineRule="auto"/>
        <w:jc w:val="both"/>
        <w:rPr>
          <w:rFonts w:ascii="Tahoma" w:hAnsi="Tahoma" w:cs="Tahoma"/>
        </w:rPr>
      </w:pPr>
      <w:r w:rsidRPr="007512ED">
        <w:rPr>
          <w:rFonts w:ascii="Tahoma" w:hAnsi="Tahoma" w:cs="Tahoma"/>
        </w:rPr>
        <w:tab/>
      </w:r>
      <w:r w:rsidRPr="007512ED">
        <w:rPr>
          <w:rFonts w:ascii="Tahoma" w:hAnsi="Tahoma" w:cs="Tahoma"/>
          <w:b/>
        </w:rPr>
        <w:t>SEGUNDO</w:t>
      </w:r>
      <w:r w:rsidRPr="007512ED">
        <w:rPr>
          <w:rFonts w:ascii="Tahoma" w:hAnsi="Tahoma" w:cs="Tahoma"/>
        </w:rPr>
        <w:t xml:space="preserve">: </w:t>
      </w:r>
      <w:r w:rsidR="00E468D0" w:rsidRPr="007512ED">
        <w:rPr>
          <w:rFonts w:ascii="Tahoma" w:hAnsi="Tahoma" w:cs="Tahoma"/>
        </w:rPr>
        <w:t xml:space="preserve">Costas en esta instancia </w:t>
      </w:r>
      <w:r w:rsidR="00257707" w:rsidRPr="007512ED">
        <w:rPr>
          <w:rFonts w:ascii="Tahoma" w:hAnsi="Tahoma" w:cs="Tahoma"/>
        </w:rPr>
        <w:t xml:space="preserve">correrán a cargo de la entidad demandada en un 100%, las cuales se liquidarán por el juzgado de origen según lo previsto en el artículo 366 del Código General del Proceso.  </w:t>
      </w:r>
    </w:p>
    <w:p w14:paraId="53C5DFFA" w14:textId="77777777" w:rsidR="00C03CD8" w:rsidRPr="007512ED" w:rsidRDefault="00C03CD8" w:rsidP="00A31CD0">
      <w:pPr>
        <w:spacing w:line="276" w:lineRule="auto"/>
        <w:jc w:val="both"/>
        <w:rPr>
          <w:rFonts w:ascii="Tahoma" w:hAnsi="Tahoma" w:cs="Tahoma"/>
        </w:rPr>
      </w:pPr>
    </w:p>
    <w:p w14:paraId="692E5F92" w14:textId="77777777" w:rsidR="00C03CD8" w:rsidRPr="007512ED" w:rsidRDefault="00BC3672" w:rsidP="00A31CD0">
      <w:pPr>
        <w:spacing w:line="276" w:lineRule="auto"/>
        <w:jc w:val="both"/>
        <w:rPr>
          <w:rFonts w:ascii="Tahoma" w:hAnsi="Tahoma" w:cs="Tahoma"/>
        </w:rPr>
      </w:pPr>
      <w:r w:rsidRPr="007512ED">
        <w:rPr>
          <w:rFonts w:ascii="Tahoma" w:hAnsi="Tahoma" w:cs="Tahoma"/>
        </w:rPr>
        <w:tab/>
      </w:r>
      <w:r w:rsidR="00C03CD8" w:rsidRPr="007512ED">
        <w:rPr>
          <w:rFonts w:ascii="Tahoma" w:hAnsi="Tahoma" w:cs="Tahoma"/>
        </w:rPr>
        <w:t>La Magistrada,</w:t>
      </w:r>
    </w:p>
    <w:p w14:paraId="54CAC62E" w14:textId="77777777" w:rsidR="00ED3129" w:rsidRDefault="00ED3129" w:rsidP="00A31CD0">
      <w:pPr>
        <w:spacing w:line="276" w:lineRule="auto"/>
        <w:jc w:val="both"/>
        <w:rPr>
          <w:rFonts w:ascii="Tahoma" w:hAnsi="Tahoma" w:cs="Tahoma"/>
        </w:rPr>
      </w:pPr>
    </w:p>
    <w:p w14:paraId="0221B625" w14:textId="77777777" w:rsidR="007512ED" w:rsidRPr="007512ED" w:rsidRDefault="007512ED" w:rsidP="00A31CD0">
      <w:pPr>
        <w:spacing w:line="276" w:lineRule="auto"/>
        <w:jc w:val="both"/>
        <w:rPr>
          <w:rFonts w:ascii="Tahoma" w:hAnsi="Tahoma" w:cs="Tahoma"/>
        </w:rPr>
      </w:pPr>
    </w:p>
    <w:p w14:paraId="62555E57" w14:textId="77777777" w:rsidR="00C03CD8" w:rsidRPr="007512ED" w:rsidRDefault="00C03CD8" w:rsidP="00A31CD0">
      <w:pPr>
        <w:spacing w:line="276" w:lineRule="auto"/>
        <w:jc w:val="center"/>
        <w:rPr>
          <w:rFonts w:ascii="Tahoma" w:hAnsi="Tahoma" w:cs="Tahoma"/>
          <w:b/>
        </w:rPr>
      </w:pPr>
      <w:r w:rsidRPr="007512ED">
        <w:rPr>
          <w:rFonts w:ascii="Tahoma" w:hAnsi="Tahoma" w:cs="Tahoma"/>
          <w:b/>
        </w:rPr>
        <w:t>ANA LUCÍA CAICEDO CALDERÓN</w:t>
      </w:r>
    </w:p>
    <w:p w14:paraId="00111298" w14:textId="77777777" w:rsidR="00C03CD8" w:rsidRPr="007512ED" w:rsidRDefault="00BC3672" w:rsidP="00A31CD0">
      <w:pPr>
        <w:spacing w:line="276" w:lineRule="auto"/>
        <w:jc w:val="both"/>
        <w:rPr>
          <w:rFonts w:ascii="Tahoma" w:hAnsi="Tahoma" w:cs="Tahoma"/>
        </w:rPr>
      </w:pPr>
      <w:r w:rsidRPr="007512ED">
        <w:rPr>
          <w:rFonts w:ascii="Tahoma" w:hAnsi="Tahoma" w:cs="Tahoma"/>
        </w:rPr>
        <w:tab/>
      </w:r>
      <w:r w:rsidR="00C03CD8" w:rsidRPr="007512ED">
        <w:rPr>
          <w:rFonts w:ascii="Tahoma" w:hAnsi="Tahoma" w:cs="Tahoma"/>
        </w:rPr>
        <w:t>Los Magistrados,</w:t>
      </w:r>
    </w:p>
    <w:p w14:paraId="2A02F350" w14:textId="77777777" w:rsidR="00EC522B" w:rsidRPr="007512ED" w:rsidRDefault="00EC522B" w:rsidP="00A31CD0">
      <w:pPr>
        <w:spacing w:line="276" w:lineRule="auto"/>
        <w:jc w:val="both"/>
        <w:rPr>
          <w:rFonts w:ascii="Tahoma" w:hAnsi="Tahoma" w:cs="Tahoma"/>
        </w:rPr>
      </w:pPr>
    </w:p>
    <w:p w14:paraId="4E3D1057" w14:textId="77777777" w:rsidR="00C03CD8" w:rsidRDefault="00C03CD8" w:rsidP="00A31CD0">
      <w:pPr>
        <w:spacing w:line="276" w:lineRule="auto"/>
        <w:jc w:val="both"/>
        <w:rPr>
          <w:rFonts w:ascii="Tahoma" w:hAnsi="Tahoma" w:cs="Tahoma"/>
        </w:rPr>
      </w:pPr>
    </w:p>
    <w:p w14:paraId="273ADC83" w14:textId="77777777" w:rsidR="00C03CD8" w:rsidRPr="007512ED" w:rsidRDefault="00C03CD8" w:rsidP="00A31CD0">
      <w:pPr>
        <w:spacing w:line="276" w:lineRule="auto"/>
        <w:jc w:val="center"/>
        <w:rPr>
          <w:rFonts w:ascii="Tahoma" w:hAnsi="Tahoma" w:cs="Tahoma"/>
          <w:b/>
        </w:rPr>
      </w:pPr>
      <w:r w:rsidRPr="007512ED">
        <w:rPr>
          <w:rFonts w:ascii="Tahoma" w:hAnsi="Tahoma" w:cs="Tahoma"/>
          <w:b/>
        </w:rPr>
        <w:t>JULIO CÉSAR SALAZAR MUÑOZ</w:t>
      </w:r>
      <w:r w:rsidRPr="007512ED">
        <w:rPr>
          <w:rFonts w:ascii="Tahoma" w:hAnsi="Tahoma" w:cs="Tahoma"/>
          <w:b/>
        </w:rPr>
        <w:tab/>
        <w:t xml:space="preserve">       FRANCISCO JAVIER TAMAYO TABARES</w:t>
      </w:r>
    </w:p>
    <w:p w14:paraId="182A6868" w14:textId="77777777" w:rsidR="00C03CD8" w:rsidRPr="007512ED" w:rsidRDefault="00C03CD8" w:rsidP="00A31CD0">
      <w:pPr>
        <w:spacing w:line="276" w:lineRule="auto"/>
        <w:jc w:val="center"/>
        <w:rPr>
          <w:rFonts w:ascii="Tahoma" w:hAnsi="Tahoma" w:cs="Tahoma"/>
          <w:b/>
        </w:rPr>
      </w:pPr>
    </w:p>
    <w:p w14:paraId="357AF14D" w14:textId="77777777" w:rsidR="00C03CD8" w:rsidRPr="007512ED" w:rsidRDefault="00C03CD8" w:rsidP="00A31CD0">
      <w:pPr>
        <w:spacing w:line="276" w:lineRule="auto"/>
        <w:jc w:val="center"/>
        <w:rPr>
          <w:rFonts w:ascii="Tahoma" w:hAnsi="Tahoma" w:cs="Tahoma"/>
          <w:b/>
        </w:rPr>
      </w:pPr>
    </w:p>
    <w:p w14:paraId="4887E3A0" w14:textId="26C72C1E" w:rsidR="00C03CD8" w:rsidRPr="007512ED" w:rsidRDefault="00DA0C0A" w:rsidP="00A31CD0">
      <w:pPr>
        <w:spacing w:line="276" w:lineRule="auto"/>
        <w:jc w:val="center"/>
        <w:rPr>
          <w:rFonts w:ascii="Tahoma" w:hAnsi="Tahoma" w:cs="Tahoma"/>
          <w:b/>
        </w:rPr>
      </w:pPr>
      <w:r>
        <w:rPr>
          <w:rFonts w:ascii="Tahoma" w:hAnsi="Tahoma" w:cs="Tahoma"/>
          <w:b/>
        </w:rPr>
        <w:t>__________________________</w:t>
      </w:r>
    </w:p>
    <w:p w14:paraId="20345B00" w14:textId="77777777" w:rsidR="00C03CD8" w:rsidRPr="007512ED" w:rsidRDefault="00C03CD8" w:rsidP="00BC3672">
      <w:pPr>
        <w:spacing w:line="276" w:lineRule="auto"/>
        <w:jc w:val="center"/>
        <w:rPr>
          <w:rFonts w:ascii="Tahoma" w:hAnsi="Tahoma" w:cs="Tahoma"/>
          <w:b/>
        </w:rPr>
      </w:pPr>
      <w:r w:rsidRPr="007512ED">
        <w:rPr>
          <w:rFonts w:ascii="Tahoma" w:hAnsi="Tahoma" w:cs="Tahoma"/>
          <w:b/>
        </w:rPr>
        <w:t>Secretaria Ad-Hoc</w:t>
      </w:r>
    </w:p>
    <w:sectPr w:rsidR="00C03CD8" w:rsidRPr="007512ED" w:rsidSect="00AC043B">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43142" w14:textId="77777777" w:rsidR="002C7DED" w:rsidRDefault="002C7DED" w:rsidP="00A24EB0">
      <w:pPr>
        <w:spacing w:line="240" w:lineRule="auto"/>
      </w:pPr>
      <w:r>
        <w:separator/>
      </w:r>
    </w:p>
  </w:endnote>
  <w:endnote w:type="continuationSeparator" w:id="0">
    <w:p w14:paraId="3FD5AA41" w14:textId="77777777" w:rsidR="002C7DED" w:rsidRDefault="002C7DED"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946F4" w14:textId="77777777" w:rsidR="00207F61" w:rsidRDefault="00B35E26">
    <w:pPr>
      <w:pStyle w:val="Piedepgina"/>
      <w:jc w:val="right"/>
    </w:pPr>
    <w:r>
      <w:fldChar w:fldCharType="begin"/>
    </w:r>
    <w:r w:rsidR="00207F61">
      <w:instrText>PAGE   \* MERGEFORMAT</w:instrText>
    </w:r>
    <w:r>
      <w:fldChar w:fldCharType="separate"/>
    </w:r>
    <w:r w:rsidR="006E1F63">
      <w:rPr>
        <w:noProof/>
      </w:rPr>
      <w:t>4</w:t>
    </w:r>
    <w:r>
      <w:fldChar w:fldCharType="end"/>
    </w:r>
  </w:p>
  <w:p w14:paraId="1283A7DB" w14:textId="77777777"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FAED3" w14:textId="77777777" w:rsidR="002C7DED" w:rsidRDefault="002C7DED" w:rsidP="00A24EB0">
      <w:pPr>
        <w:spacing w:line="240" w:lineRule="auto"/>
      </w:pPr>
      <w:r>
        <w:separator/>
      </w:r>
    </w:p>
  </w:footnote>
  <w:footnote w:type="continuationSeparator" w:id="0">
    <w:p w14:paraId="0B3AD6D3" w14:textId="77777777" w:rsidR="002C7DED" w:rsidRDefault="002C7DED"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88833" w14:textId="77777777" w:rsidR="00207F61" w:rsidRPr="003E1C47" w:rsidRDefault="00207F61">
    <w:pPr>
      <w:pStyle w:val="Encabezado"/>
      <w:rPr>
        <w:i/>
        <w:sz w:val="16"/>
        <w:szCs w:val="16"/>
        <w:lang w:val="es-CO"/>
      </w:rPr>
    </w:pPr>
    <w:r w:rsidRPr="003E1C47">
      <w:rPr>
        <w:i/>
        <w:sz w:val="16"/>
        <w:szCs w:val="16"/>
        <w:lang w:val="es-CO"/>
      </w:rPr>
      <w:t xml:space="preserve">Demandante: </w:t>
    </w:r>
    <w:r w:rsidR="006B42AE" w:rsidRPr="006B42AE">
      <w:rPr>
        <w:i/>
        <w:sz w:val="16"/>
        <w:szCs w:val="16"/>
        <w:lang w:val="es-CO"/>
      </w:rPr>
      <w:t>Rubiela Gallego londoño</w:t>
    </w:r>
  </w:p>
  <w:p w14:paraId="3C6DC88C" w14:textId="77777777" w:rsidR="00207F61" w:rsidRPr="003E1C47" w:rsidRDefault="00207F61">
    <w:pPr>
      <w:pStyle w:val="Encabezado"/>
      <w:rPr>
        <w:i/>
        <w:sz w:val="16"/>
        <w:szCs w:val="16"/>
        <w:lang w:val="es-CO"/>
      </w:rPr>
    </w:pPr>
    <w:r>
      <w:rPr>
        <w:i/>
        <w:sz w:val="16"/>
        <w:szCs w:val="16"/>
        <w:lang w:val="es-CO"/>
      </w:rPr>
      <w:t xml:space="preserve">Demandado: </w:t>
    </w:r>
    <w:r w:rsidR="006B42AE" w:rsidRPr="006B42AE">
      <w:rPr>
        <w:i/>
        <w:sz w:val="16"/>
        <w:szCs w:val="16"/>
        <w:lang w:val="es-CO"/>
      </w:rPr>
      <w:t>Positiva Compañía de Seguros S.A</w:t>
    </w:r>
  </w:p>
  <w:p w14:paraId="5AB3694B" w14:textId="77777777" w:rsidR="00207F61" w:rsidRPr="003E1C47" w:rsidRDefault="00207F61">
    <w:pPr>
      <w:pStyle w:val="Encabezado"/>
      <w:rPr>
        <w:i/>
        <w:sz w:val="16"/>
        <w:szCs w:val="16"/>
        <w:lang w:val="es-CO"/>
      </w:rPr>
    </w:pPr>
    <w:r w:rsidRPr="003E1C47">
      <w:rPr>
        <w:i/>
        <w:sz w:val="16"/>
        <w:szCs w:val="16"/>
        <w:lang w:val="es-CO"/>
      </w:rPr>
      <w:t xml:space="preserve">Rad.: </w:t>
    </w:r>
    <w:r w:rsidR="006B42AE" w:rsidRPr="006B42AE">
      <w:rPr>
        <w:i/>
        <w:sz w:val="16"/>
        <w:szCs w:val="16"/>
        <w:lang w:val="es-CO"/>
      </w:rPr>
      <w:t>66001-31-05-004-2016-00192-01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15:restartNumberingAfterBreak="0">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15:restartNumberingAfterBreak="0">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02C83"/>
    <w:rsid w:val="00013247"/>
    <w:rsid w:val="00023D3C"/>
    <w:rsid w:val="00033F50"/>
    <w:rsid w:val="00061A3B"/>
    <w:rsid w:val="00063B1A"/>
    <w:rsid w:val="000642F0"/>
    <w:rsid w:val="000651FB"/>
    <w:rsid w:val="00070526"/>
    <w:rsid w:val="00073987"/>
    <w:rsid w:val="00081C47"/>
    <w:rsid w:val="0008656C"/>
    <w:rsid w:val="000A3E1F"/>
    <w:rsid w:val="000A7AF2"/>
    <w:rsid w:val="000B4FC4"/>
    <w:rsid w:val="000B6695"/>
    <w:rsid w:val="000C6E50"/>
    <w:rsid w:val="000E0F35"/>
    <w:rsid w:val="000E22FA"/>
    <w:rsid w:val="000E5490"/>
    <w:rsid w:val="00114BB0"/>
    <w:rsid w:val="001168A9"/>
    <w:rsid w:val="00117152"/>
    <w:rsid w:val="0011728C"/>
    <w:rsid w:val="00120D92"/>
    <w:rsid w:val="00121CF4"/>
    <w:rsid w:val="00130644"/>
    <w:rsid w:val="001501DD"/>
    <w:rsid w:val="00150E11"/>
    <w:rsid w:val="0015728E"/>
    <w:rsid w:val="00162CD6"/>
    <w:rsid w:val="0016717B"/>
    <w:rsid w:val="00173854"/>
    <w:rsid w:val="001A08FC"/>
    <w:rsid w:val="001A2951"/>
    <w:rsid w:val="001B7109"/>
    <w:rsid w:val="001C755E"/>
    <w:rsid w:val="001F097D"/>
    <w:rsid w:val="001F4BFD"/>
    <w:rsid w:val="00207F61"/>
    <w:rsid w:val="00216A29"/>
    <w:rsid w:val="00230972"/>
    <w:rsid w:val="0024503B"/>
    <w:rsid w:val="0024642F"/>
    <w:rsid w:val="00253734"/>
    <w:rsid w:val="002541F7"/>
    <w:rsid w:val="00257707"/>
    <w:rsid w:val="00273252"/>
    <w:rsid w:val="002758E6"/>
    <w:rsid w:val="0027695F"/>
    <w:rsid w:val="00276A65"/>
    <w:rsid w:val="00285AAA"/>
    <w:rsid w:val="00296F1F"/>
    <w:rsid w:val="002A2F7B"/>
    <w:rsid w:val="002B2100"/>
    <w:rsid w:val="002C7DED"/>
    <w:rsid w:val="002D1CE4"/>
    <w:rsid w:val="002D58AB"/>
    <w:rsid w:val="002E6555"/>
    <w:rsid w:val="002E7AAF"/>
    <w:rsid w:val="00323700"/>
    <w:rsid w:val="00326893"/>
    <w:rsid w:val="00330B8D"/>
    <w:rsid w:val="00333E2B"/>
    <w:rsid w:val="00351746"/>
    <w:rsid w:val="00362BD0"/>
    <w:rsid w:val="003652C0"/>
    <w:rsid w:val="00374516"/>
    <w:rsid w:val="00374A4D"/>
    <w:rsid w:val="00374ED1"/>
    <w:rsid w:val="00376A9D"/>
    <w:rsid w:val="0037761A"/>
    <w:rsid w:val="003B639D"/>
    <w:rsid w:val="003C0CDC"/>
    <w:rsid w:val="003D1E63"/>
    <w:rsid w:val="003D5DFF"/>
    <w:rsid w:val="003D60F2"/>
    <w:rsid w:val="003E1C47"/>
    <w:rsid w:val="003F6E40"/>
    <w:rsid w:val="00400833"/>
    <w:rsid w:val="00401664"/>
    <w:rsid w:val="004049EE"/>
    <w:rsid w:val="00404D4F"/>
    <w:rsid w:val="0042057A"/>
    <w:rsid w:val="00430908"/>
    <w:rsid w:val="00431EDB"/>
    <w:rsid w:val="00442793"/>
    <w:rsid w:val="004447B1"/>
    <w:rsid w:val="0044627F"/>
    <w:rsid w:val="00447AD1"/>
    <w:rsid w:val="00453131"/>
    <w:rsid w:val="00456B48"/>
    <w:rsid w:val="00465DB6"/>
    <w:rsid w:val="00471257"/>
    <w:rsid w:val="00471A64"/>
    <w:rsid w:val="00473BBD"/>
    <w:rsid w:val="00475BA5"/>
    <w:rsid w:val="00487A6F"/>
    <w:rsid w:val="00496FC9"/>
    <w:rsid w:val="004A125A"/>
    <w:rsid w:val="004A4C4C"/>
    <w:rsid w:val="004B28B3"/>
    <w:rsid w:val="004B35A0"/>
    <w:rsid w:val="004C104B"/>
    <w:rsid w:val="004E1407"/>
    <w:rsid w:val="00505049"/>
    <w:rsid w:val="00507AB0"/>
    <w:rsid w:val="00514E5B"/>
    <w:rsid w:val="00520094"/>
    <w:rsid w:val="00530D5C"/>
    <w:rsid w:val="00536396"/>
    <w:rsid w:val="00537C13"/>
    <w:rsid w:val="005412C0"/>
    <w:rsid w:val="00543DE4"/>
    <w:rsid w:val="005562FA"/>
    <w:rsid w:val="005618ED"/>
    <w:rsid w:val="00567767"/>
    <w:rsid w:val="005713C4"/>
    <w:rsid w:val="00584123"/>
    <w:rsid w:val="005A0891"/>
    <w:rsid w:val="005A1386"/>
    <w:rsid w:val="005A7D30"/>
    <w:rsid w:val="005B3C5C"/>
    <w:rsid w:val="005B5A09"/>
    <w:rsid w:val="005B70FD"/>
    <w:rsid w:val="005C182F"/>
    <w:rsid w:val="005C312E"/>
    <w:rsid w:val="005C612D"/>
    <w:rsid w:val="005D28EF"/>
    <w:rsid w:val="005D6AD1"/>
    <w:rsid w:val="005F02EF"/>
    <w:rsid w:val="005F21BC"/>
    <w:rsid w:val="005F7818"/>
    <w:rsid w:val="005F7A7C"/>
    <w:rsid w:val="00605306"/>
    <w:rsid w:val="00613A31"/>
    <w:rsid w:val="00621345"/>
    <w:rsid w:val="00625BBC"/>
    <w:rsid w:val="006274F2"/>
    <w:rsid w:val="0064477E"/>
    <w:rsid w:val="006578BE"/>
    <w:rsid w:val="00671273"/>
    <w:rsid w:val="006723C4"/>
    <w:rsid w:val="0067328A"/>
    <w:rsid w:val="00674494"/>
    <w:rsid w:val="0069073B"/>
    <w:rsid w:val="0069271F"/>
    <w:rsid w:val="006B42AE"/>
    <w:rsid w:val="006C4156"/>
    <w:rsid w:val="006D15E2"/>
    <w:rsid w:val="006E1F63"/>
    <w:rsid w:val="006E20A4"/>
    <w:rsid w:val="006E3CD9"/>
    <w:rsid w:val="0071187F"/>
    <w:rsid w:val="007172DC"/>
    <w:rsid w:val="00717E17"/>
    <w:rsid w:val="007238DC"/>
    <w:rsid w:val="00732C87"/>
    <w:rsid w:val="00732F4C"/>
    <w:rsid w:val="0074619D"/>
    <w:rsid w:val="00750689"/>
    <w:rsid w:val="007512ED"/>
    <w:rsid w:val="00760F8B"/>
    <w:rsid w:val="00782971"/>
    <w:rsid w:val="00785DB2"/>
    <w:rsid w:val="0078757E"/>
    <w:rsid w:val="00787CE0"/>
    <w:rsid w:val="007B29A5"/>
    <w:rsid w:val="007B3D3F"/>
    <w:rsid w:val="007B622C"/>
    <w:rsid w:val="007E11C6"/>
    <w:rsid w:val="007E4313"/>
    <w:rsid w:val="007E66D9"/>
    <w:rsid w:val="00800744"/>
    <w:rsid w:val="00805E35"/>
    <w:rsid w:val="00807F7C"/>
    <w:rsid w:val="00817453"/>
    <w:rsid w:val="00825EB7"/>
    <w:rsid w:val="00835771"/>
    <w:rsid w:val="008441C6"/>
    <w:rsid w:val="00844A3E"/>
    <w:rsid w:val="0085145C"/>
    <w:rsid w:val="00855FAC"/>
    <w:rsid w:val="00865E60"/>
    <w:rsid w:val="008712DF"/>
    <w:rsid w:val="00877CF2"/>
    <w:rsid w:val="00880C44"/>
    <w:rsid w:val="00890F40"/>
    <w:rsid w:val="00895B2B"/>
    <w:rsid w:val="00897B68"/>
    <w:rsid w:val="008A1914"/>
    <w:rsid w:val="008A3DD3"/>
    <w:rsid w:val="008B5F8A"/>
    <w:rsid w:val="008D695E"/>
    <w:rsid w:val="008E0A21"/>
    <w:rsid w:val="008F173B"/>
    <w:rsid w:val="008F21F6"/>
    <w:rsid w:val="008F4D88"/>
    <w:rsid w:val="00903A5E"/>
    <w:rsid w:val="00905377"/>
    <w:rsid w:val="009066CD"/>
    <w:rsid w:val="00910621"/>
    <w:rsid w:val="0091138B"/>
    <w:rsid w:val="00916931"/>
    <w:rsid w:val="00916F5F"/>
    <w:rsid w:val="009234EF"/>
    <w:rsid w:val="0093155F"/>
    <w:rsid w:val="00932EED"/>
    <w:rsid w:val="00936154"/>
    <w:rsid w:val="00940BB6"/>
    <w:rsid w:val="009423C5"/>
    <w:rsid w:val="00944FD7"/>
    <w:rsid w:val="009473EB"/>
    <w:rsid w:val="00976D1C"/>
    <w:rsid w:val="00992B10"/>
    <w:rsid w:val="009A0C1E"/>
    <w:rsid w:val="009A5239"/>
    <w:rsid w:val="009B0F5F"/>
    <w:rsid w:val="009B7C70"/>
    <w:rsid w:val="009C737B"/>
    <w:rsid w:val="009D0B48"/>
    <w:rsid w:val="009E2C3C"/>
    <w:rsid w:val="00A24EB0"/>
    <w:rsid w:val="00A30A00"/>
    <w:rsid w:val="00A31CD0"/>
    <w:rsid w:val="00A32157"/>
    <w:rsid w:val="00A42BE1"/>
    <w:rsid w:val="00A437A5"/>
    <w:rsid w:val="00A461A1"/>
    <w:rsid w:val="00A52AEF"/>
    <w:rsid w:val="00A60156"/>
    <w:rsid w:val="00A80A39"/>
    <w:rsid w:val="00A82515"/>
    <w:rsid w:val="00A85D19"/>
    <w:rsid w:val="00A866F4"/>
    <w:rsid w:val="00A87E5F"/>
    <w:rsid w:val="00A964CA"/>
    <w:rsid w:val="00AA17D6"/>
    <w:rsid w:val="00AB4C22"/>
    <w:rsid w:val="00AC043B"/>
    <w:rsid w:val="00AC4346"/>
    <w:rsid w:val="00AD0C61"/>
    <w:rsid w:val="00AD28EB"/>
    <w:rsid w:val="00AD670B"/>
    <w:rsid w:val="00AE59BA"/>
    <w:rsid w:val="00AF044F"/>
    <w:rsid w:val="00AF0F21"/>
    <w:rsid w:val="00AF1EF2"/>
    <w:rsid w:val="00B108B5"/>
    <w:rsid w:val="00B11481"/>
    <w:rsid w:val="00B24CA1"/>
    <w:rsid w:val="00B2737F"/>
    <w:rsid w:val="00B27F97"/>
    <w:rsid w:val="00B35E26"/>
    <w:rsid w:val="00B373A4"/>
    <w:rsid w:val="00B46D13"/>
    <w:rsid w:val="00B478F3"/>
    <w:rsid w:val="00B735F7"/>
    <w:rsid w:val="00B81677"/>
    <w:rsid w:val="00B8401A"/>
    <w:rsid w:val="00B93B08"/>
    <w:rsid w:val="00B967A6"/>
    <w:rsid w:val="00B97BDA"/>
    <w:rsid w:val="00BB7F77"/>
    <w:rsid w:val="00BC3672"/>
    <w:rsid w:val="00BC69A5"/>
    <w:rsid w:val="00BE11E0"/>
    <w:rsid w:val="00BE2ABA"/>
    <w:rsid w:val="00BF285D"/>
    <w:rsid w:val="00BF7E31"/>
    <w:rsid w:val="00C0104C"/>
    <w:rsid w:val="00C03CD8"/>
    <w:rsid w:val="00C06191"/>
    <w:rsid w:val="00C10AAD"/>
    <w:rsid w:val="00C20403"/>
    <w:rsid w:val="00C2202C"/>
    <w:rsid w:val="00C30415"/>
    <w:rsid w:val="00C46A51"/>
    <w:rsid w:val="00C52E9F"/>
    <w:rsid w:val="00C71E1D"/>
    <w:rsid w:val="00C73A76"/>
    <w:rsid w:val="00C96B86"/>
    <w:rsid w:val="00C97E3B"/>
    <w:rsid w:val="00CA3941"/>
    <w:rsid w:val="00CB41A7"/>
    <w:rsid w:val="00CB4D84"/>
    <w:rsid w:val="00CC2A4B"/>
    <w:rsid w:val="00CD3F3F"/>
    <w:rsid w:val="00CD42A6"/>
    <w:rsid w:val="00CD65BB"/>
    <w:rsid w:val="00CD7497"/>
    <w:rsid w:val="00CF72B8"/>
    <w:rsid w:val="00CF752E"/>
    <w:rsid w:val="00D0551D"/>
    <w:rsid w:val="00D06F64"/>
    <w:rsid w:val="00D077BE"/>
    <w:rsid w:val="00D114BE"/>
    <w:rsid w:val="00D415AA"/>
    <w:rsid w:val="00D54F7F"/>
    <w:rsid w:val="00D65099"/>
    <w:rsid w:val="00DA0086"/>
    <w:rsid w:val="00DA020F"/>
    <w:rsid w:val="00DA0C0A"/>
    <w:rsid w:val="00DB296E"/>
    <w:rsid w:val="00DB3D17"/>
    <w:rsid w:val="00DB58C8"/>
    <w:rsid w:val="00DE6E5F"/>
    <w:rsid w:val="00DE7774"/>
    <w:rsid w:val="00DF1B9C"/>
    <w:rsid w:val="00DF635B"/>
    <w:rsid w:val="00E0018C"/>
    <w:rsid w:val="00E01A9A"/>
    <w:rsid w:val="00E02D1B"/>
    <w:rsid w:val="00E122A1"/>
    <w:rsid w:val="00E1529C"/>
    <w:rsid w:val="00E15FB4"/>
    <w:rsid w:val="00E20202"/>
    <w:rsid w:val="00E20999"/>
    <w:rsid w:val="00E21264"/>
    <w:rsid w:val="00E468D0"/>
    <w:rsid w:val="00E50F75"/>
    <w:rsid w:val="00E56DFE"/>
    <w:rsid w:val="00E70217"/>
    <w:rsid w:val="00E72C3C"/>
    <w:rsid w:val="00E75D77"/>
    <w:rsid w:val="00E81FC4"/>
    <w:rsid w:val="00EA13E0"/>
    <w:rsid w:val="00EA2C16"/>
    <w:rsid w:val="00EC522B"/>
    <w:rsid w:val="00ED3129"/>
    <w:rsid w:val="00EE46B5"/>
    <w:rsid w:val="00EE55A8"/>
    <w:rsid w:val="00EF1DEB"/>
    <w:rsid w:val="00EF289B"/>
    <w:rsid w:val="00F10B70"/>
    <w:rsid w:val="00F10E33"/>
    <w:rsid w:val="00F36B3D"/>
    <w:rsid w:val="00F40E0B"/>
    <w:rsid w:val="00F442AB"/>
    <w:rsid w:val="00F45D42"/>
    <w:rsid w:val="00F62E8D"/>
    <w:rsid w:val="00F7557B"/>
    <w:rsid w:val="00F849AD"/>
    <w:rsid w:val="00F93843"/>
    <w:rsid w:val="00FB130A"/>
    <w:rsid w:val="00FB362B"/>
    <w:rsid w:val="00FB4D38"/>
    <w:rsid w:val="00FD2C49"/>
    <w:rsid w:val="00FD2E54"/>
    <w:rsid w:val="00FD4BF3"/>
    <w:rsid w:val="00FE0944"/>
    <w:rsid w:val="00FE5B0E"/>
    <w:rsid w:val="00FF171F"/>
    <w:rsid w:val="00FF5E6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89A3"/>
  <w15:docId w15:val="{4E93F1FB-79A3-4572-8FA4-D58F8BDE7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unhideWhenUsed/>
    <w:rsid w:val="00E15FB4"/>
    <w:rPr>
      <w:color w:val="0000FF"/>
      <w:u w:val="single"/>
    </w:rPr>
  </w:style>
  <w:style w:type="character" w:styleId="Hipervnculovisitado">
    <w:name w:val="FollowedHyperlink"/>
    <w:basedOn w:val="Fuentedeprrafopredeter"/>
    <w:uiPriority w:val="99"/>
    <w:semiHidden/>
    <w:unhideWhenUsed/>
    <w:rsid w:val="002464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85542">
      <w:bodyDiv w:val="1"/>
      <w:marLeft w:val="0"/>
      <w:marRight w:val="0"/>
      <w:marTop w:val="0"/>
      <w:marBottom w:val="0"/>
      <w:divBdr>
        <w:top w:val="none" w:sz="0" w:space="0" w:color="auto"/>
        <w:left w:val="none" w:sz="0" w:space="0" w:color="auto"/>
        <w:bottom w:val="none" w:sz="0" w:space="0" w:color="auto"/>
        <w:right w:val="none" w:sz="0" w:space="0" w:color="auto"/>
      </w:divBdr>
    </w:div>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3D86-9DC1-47EE-B64F-0142E578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Perseo</cp:lastModifiedBy>
  <cp:revision>19</cp:revision>
  <cp:lastPrinted>2016-09-30T20:56:00Z</cp:lastPrinted>
  <dcterms:created xsi:type="dcterms:W3CDTF">2016-09-28T12:57:00Z</dcterms:created>
  <dcterms:modified xsi:type="dcterms:W3CDTF">2016-12-27T23:43:00Z</dcterms:modified>
</cp:coreProperties>
</file>