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44" w:rsidRPr="00266166" w:rsidRDefault="00101F44" w:rsidP="00101F44">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8"/>
        </w:rPr>
      </w:pPr>
      <w:bookmarkStart w:id="0" w:name="_GoBack"/>
      <w:r w:rsidRPr="00266166">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101F44" w:rsidRPr="00266166" w:rsidRDefault="00101F44" w:rsidP="00101F44">
      <w:pPr>
        <w:rPr>
          <w:rFonts w:ascii="Tahoma" w:hAnsi="Tahoma" w:cs="Tahoma"/>
          <w:b/>
          <w:sz w:val="18"/>
          <w:szCs w:val="18"/>
        </w:rPr>
      </w:pPr>
    </w:p>
    <w:p w:rsidR="00101F44" w:rsidRPr="00266166" w:rsidRDefault="00101F44" w:rsidP="00101F44">
      <w:pPr>
        <w:ind w:firstLine="0"/>
        <w:rPr>
          <w:rFonts w:ascii="Tahoma" w:hAnsi="Tahoma" w:cs="Tahoma"/>
          <w:b/>
          <w:sz w:val="18"/>
          <w:szCs w:val="18"/>
        </w:rPr>
      </w:pPr>
      <w:r w:rsidRPr="00266166">
        <w:rPr>
          <w:rFonts w:ascii="Tahoma" w:hAnsi="Tahoma" w:cs="Tahoma"/>
          <w:b/>
          <w:sz w:val="18"/>
          <w:szCs w:val="18"/>
        </w:rPr>
        <w:t>Providencia</w:t>
      </w:r>
      <w:r w:rsidRPr="00266166">
        <w:rPr>
          <w:rFonts w:ascii="Tahoma" w:hAnsi="Tahoma" w:cs="Tahoma"/>
          <w:b/>
          <w:sz w:val="18"/>
          <w:szCs w:val="18"/>
        </w:rPr>
        <w:tab/>
        <w:t>:</w:t>
      </w:r>
      <w:r w:rsidRPr="00266166">
        <w:rPr>
          <w:rFonts w:ascii="Tahoma" w:hAnsi="Tahoma" w:cs="Tahoma"/>
          <w:sz w:val="18"/>
          <w:szCs w:val="18"/>
        </w:rPr>
        <w:tab/>
      </w:r>
      <w:r w:rsidR="007C0DF7" w:rsidRPr="00266166">
        <w:rPr>
          <w:rFonts w:ascii="Tahoma" w:hAnsi="Tahoma" w:cs="Tahoma"/>
          <w:bCs/>
          <w:sz w:val="18"/>
          <w:szCs w:val="18"/>
        </w:rPr>
        <w:t>Sentencia del 21</w:t>
      </w:r>
      <w:r w:rsidRPr="00266166">
        <w:rPr>
          <w:rFonts w:ascii="Tahoma" w:hAnsi="Tahoma" w:cs="Tahoma"/>
          <w:bCs/>
          <w:sz w:val="18"/>
          <w:szCs w:val="18"/>
        </w:rPr>
        <w:t xml:space="preserve"> de noviembre de 2016</w:t>
      </w:r>
    </w:p>
    <w:p w:rsidR="00101F44" w:rsidRPr="00266166" w:rsidRDefault="00101F44" w:rsidP="00101F44">
      <w:pPr>
        <w:ind w:firstLine="0"/>
        <w:rPr>
          <w:rFonts w:ascii="Tahoma" w:hAnsi="Tahoma" w:cs="Tahoma"/>
          <w:b/>
          <w:sz w:val="18"/>
          <w:szCs w:val="18"/>
        </w:rPr>
      </w:pPr>
      <w:r w:rsidRPr="00266166">
        <w:rPr>
          <w:rFonts w:ascii="Tahoma" w:hAnsi="Tahoma" w:cs="Tahoma"/>
          <w:b/>
          <w:sz w:val="18"/>
          <w:szCs w:val="18"/>
        </w:rPr>
        <w:t>Radicación No.</w:t>
      </w:r>
      <w:r w:rsidRPr="00266166">
        <w:rPr>
          <w:rFonts w:ascii="Tahoma" w:hAnsi="Tahoma" w:cs="Tahoma"/>
          <w:b/>
          <w:sz w:val="18"/>
          <w:szCs w:val="18"/>
        </w:rPr>
        <w:tab/>
        <w:t>:</w:t>
      </w:r>
      <w:r w:rsidRPr="00266166">
        <w:rPr>
          <w:rFonts w:ascii="Tahoma" w:hAnsi="Tahoma" w:cs="Tahoma"/>
          <w:sz w:val="18"/>
          <w:szCs w:val="18"/>
        </w:rPr>
        <w:tab/>
        <w:t>66001-31-05-003-2014-00663-01</w:t>
      </w:r>
    </w:p>
    <w:p w:rsidR="00101F44" w:rsidRPr="00266166" w:rsidRDefault="00101F44" w:rsidP="00101F44">
      <w:pPr>
        <w:ind w:firstLine="0"/>
        <w:rPr>
          <w:rFonts w:ascii="Tahoma" w:hAnsi="Tahoma" w:cs="Tahoma"/>
          <w:b/>
          <w:sz w:val="18"/>
          <w:szCs w:val="18"/>
        </w:rPr>
      </w:pPr>
      <w:r w:rsidRPr="00266166">
        <w:rPr>
          <w:rFonts w:ascii="Tahoma" w:hAnsi="Tahoma" w:cs="Tahoma"/>
          <w:b/>
          <w:sz w:val="18"/>
          <w:szCs w:val="18"/>
        </w:rPr>
        <w:t>Proceso</w:t>
      </w:r>
      <w:r w:rsidRPr="00266166">
        <w:rPr>
          <w:rFonts w:ascii="Tahoma" w:hAnsi="Tahoma" w:cs="Tahoma"/>
          <w:b/>
          <w:sz w:val="18"/>
          <w:szCs w:val="18"/>
        </w:rPr>
        <w:tab/>
        <w:t>:</w:t>
      </w:r>
      <w:r w:rsidRPr="00266166">
        <w:rPr>
          <w:rFonts w:ascii="Tahoma" w:hAnsi="Tahoma" w:cs="Tahoma"/>
          <w:sz w:val="18"/>
          <w:szCs w:val="18"/>
        </w:rPr>
        <w:tab/>
        <w:t xml:space="preserve">Ordinario Laboral </w:t>
      </w:r>
    </w:p>
    <w:p w:rsidR="00101F44" w:rsidRPr="00266166" w:rsidRDefault="00101F44" w:rsidP="00101F44">
      <w:pPr>
        <w:ind w:firstLine="0"/>
        <w:rPr>
          <w:rFonts w:ascii="Tahoma" w:hAnsi="Tahoma" w:cs="Tahoma"/>
          <w:b/>
          <w:sz w:val="18"/>
          <w:szCs w:val="18"/>
        </w:rPr>
      </w:pPr>
      <w:r w:rsidRPr="00266166">
        <w:rPr>
          <w:rFonts w:ascii="Tahoma" w:hAnsi="Tahoma" w:cs="Tahoma"/>
          <w:b/>
          <w:sz w:val="18"/>
          <w:szCs w:val="18"/>
        </w:rPr>
        <w:t>Demandante</w:t>
      </w:r>
      <w:r w:rsidRPr="00266166">
        <w:rPr>
          <w:rFonts w:ascii="Tahoma" w:hAnsi="Tahoma" w:cs="Tahoma"/>
          <w:b/>
          <w:sz w:val="18"/>
          <w:szCs w:val="18"/>
        </w:rPr>
        <w:tab/>
        <w:t>:</w:t>
      </w:r>
      <w:r w:rsidRPr="00266166">
        <w:rPr>
          <w:rFonts w:ascii="Tahoma" w:hAnsi="Tahoma" w:cs="Tahoma"/>
          <w:sz w:val="18"/>
          <w:szCs w:val="18"/>
        </w:rPr>
        <w:tab/>
        <w:t xml:space="preserve">José </w:t>
      </w:r>
      <w:proofErr w:type="spellStart"/>
      <w:r w:rsidRPr="00266166">
        <w:rPr>
          <w:rFonts w:ascii="Tahoma" w:hAnsi="Tahoma" w:cs="Tahoma"/>
          <w:sz w:val="18"/>
          <w:szCs w:val="18"/>
        </w:rPr>
        <w:t>Belarion</w:t>
      </w:r>
      <w:proofErr w:type="spellEnd"/>
      <w:r w:rsidRPr="00266166">
        <w:rPr>
          <w:rFonts w:ascii="Tahoma" w:hAnsi="Tahoma" w:cs="Tahoma"/>
          <w:sz w:val="18"/>
          <w:szCs w:val="18"/>
        </w:rPr>
        <w:t xml:space="preserve"> Valencia Correa</w:t>
      </w:r>
    </w:p>
    <w:p w:rsidR="00101F44" w:rsidRPr="00266166" w:rsidRDefault="00101F44" w:rsidP="00101F44">
      <w:pPr>
        <w:ind w:firstLine="0"/>
        <w:rPr>
          <w:rFonts w:ascii="Tahoma" w:hAnsi="Tahoma" w:cs="Tahoma"/>
          <w:b/>
          <w:sz w:val="18"/>
          <w:szCs w:val="18"/>
        </w:rPr>
      </w:pPr>
      <w:r w:rsidRPr="00266166">
        <w:rPr>
          <w:rFonts w:ascii="Tahoma" w:hAnsi="Tahoma" w:cs="Tahoma"/>
          <w:b/>
          <w:sz w:val="18"/>
          <w:szCs w:val="18"/>
        </w:rPr>
        <w:t>Demandado</w:t>
      </w:r>
      <w:r w:rsidRPr="00266166">
        <w:rPr>
          <w:rFonts w:ascii="Tahoma" w:hAnsi="Tahoma" w:cs="Tahoma"/>
          <w:b/>
          <w:sz w:val="18"/>
          <w:szCs w:val="18"/>
        </w:rPr>
        <w:tab/>
        <w:t>:</w:t>
      </w:r>
      <w:r w:rsidRPr="00266166">
        <w:rPr>
          <w:rFonts w:ascii="Tahoma" w:hAnsi="Tahoma" w:cs="Tahoma"/>
          <w:sz w:val="18"/>
          <w:szCs w:val="18"/>
        </w:rPr>
        <w:tab/>
      </w:r>
      <w:r w:rsidR="00F07CFD" w:rsidRPr="00266166">
        <w:rPr>
          <w:rFonts w:ascii="Tahoma" w:hAnsi="Tahoma" w:cs="Tahoma"/>
          <w:sz w:val="18"/>
          <w:szCs w:val="18"/>
        </w:rPr>
        <w:t>Instituto de Seguros Sociales</w:t>
      </w:r>
    </w:p>
    <w:p w:rsidR="00101F44" w:rsidRPr="00266166" w:rsidRDefault="00101F44" w:rsidP="00101F44">
      <w:pPr>
        <w:ind w:firstLine="0"/>
        <w:rPr>
          <w:rFonts w:ascii="Tahoma" w:hAnsi="Tahoma" w:cs="Tahoma"/>
          <w:b/>
          <w:sz w:val="18"/>
          <w:szCs w:val="18"/>
        </w:rPr>
      </w:pPr>
      <w:r w:rsidRPr="00266166">
        <w:rPr>
          <w:rFonts w:ascii="Tahoma" w:hAnsi="Tahoma" w:cs="Tahoma"/>
          <w:b/>
          <w:sz w:val="18"/>
          <w:szCs w:val="18"/>
        </w:rPr>
        <w:t>Juzgado</w:t>
      </w:r>
      <w:r w:rsidRPr="00266166">
        <w:rPr>
          <w:rFonts w:ascii="Tahoma" w:hAnsi="Tahoma" w:cs="Tahoma"/>
          <w:b/>
          <w:sz w:val="18"/>
          <w:szCs w:val="18"/>
        </w:rPr>
        <w:tab/>
        <w:t>:</w:t>
      </w:r>
      <w:r w:rsidRPr="00266166">
        <w:rPr>
          <w:rFonts w:ascii="Tahoma" w:hAnsi="Tahoma" w:cs="Tahoma"/>
          <w:b/>
          <w:sz w:val="18"/>
          <w:szCs w:val="18"/>
        </w:rPr>
        <w:tab/>
      </w:r>
      <w:r w:rsidR="00F07CFD" w:rsidRPr="00266166">
        <w:rPr>
          <w:rFonts w:ascii="Tahoma" w:hAnsi="Tahoma" w:cs="Tahoma"/>
          <w:sz w:val="18"/>
          <w:szCs w:val="18"/>
        </w:rPr>
        <w:t>Juzgado Tercero</w:t>
      </w:r>
      <w:r w:rsidRPr="00266166">
        <w:rPr>
          <w:rFonts w:ascii="Tahoma" w:hAnsi="Tahoma" w:cs="Tahoma"/>
          <w:sz w:val="18"/>
          <w:szCs w:val="18"/>
        </w:rPr>
        <w:t xml:space="preserve"> Laboral del Circuito de Pereira</w:t>
      </w:r>
    </w:p>
    <w:p w:rsidR="00F07CFD" w:rsidRPr="00266166" w:rsidRDefault="00101F44" w:rsidP="00F07CFD">
      <w:pPr>
        <w:ind w:firstLine="0"/>
        <w:rPr>
          <w:rFonts w:ascii="Tahoma" w:hAnsi="Tahoma" w:cs="Tahoma"/>
          <w:sz w:val="18"/>
          <w:szCs w:val="18"/>
        </w:rPr>
      </w:pPr>
      <w:r w:rsidRPr="00266166">
        <w:rPr>
          <w:rFonts w:ascii="Tahoma" w:hAnsi="Tahoma" w:cs="Tahoma"/>
          <w:b/>
          <w:sz w:val="18"/>
          <w:szCs w:val="18"/>
        </w:rPr>
        <w:t>M.P.</w:t>
      </w:r>
      <w:r w:rsidRPr="00266166">
        <w:rPr>
          <w:rFonts w:ascii="Tahoma" w:hAnsi="Tahoma" w:cs="Tahoma"/>
          <w:b/>
          <w:sz w:val="18"/>
          <w:szCs w:val="18"/>
        </w:rPr>
        <w:tab/>
      </w:r>
      <w:r w:rsidRPr="00266166">
        <w:rPr>
          <w:rFonts w:ascii="Tahoma" w:hAnsi="Tahoma" w:cs="Tahoma"/>
          <w:b/>
          <w:sz w:val="18"/>
          <w:szCs w:val="18"/>
        </w:rPr>
        <w:tab/>
        <w:t>:</w:t>
      </w:r>
      <w:r w:rsidRPr="00266166">
        <w:rPr>
          <w:rFonts w:ascii="Tahoma" w:hAnsi="Tahoma" w:cs="Tahoma"/>
          <w:b/>
          <w:sz w:val="18"/>
          <w:szCs w:val="18"/>
        </w:rPr>
        <w:tab/>
      </w:r>
      <w:r w:rsidRPr="00266166">
        <w:rPr>
          <w:rFonts w:ascii="Tahoma" w:hAnsi="Tahoma" w:cs="Tahoma"/>
          <w:sz w:val="18"/>
          <w:szCs w:val="18"/>
        </w:rPr>
        <w:t>Dra. Ana Lucía Caicedo Calderón</w:t>
      </w:r>
    </w:p>
    <w:p w:rsidR="00F07CFD" w:rsidRPr="00266166" w:rsidRDefault="00101F44" w:rsidP="00F07CFD">
      <w:pPr>
        <w:ind w:left="2124" w:hanging="2124"/>
        <w:rPr>
          <w:rFonts w:ascii="Tahoma" w:hAnsi="Tahoma" w:cs="Tahoma"/>
          <w:b/>
          <w:sz w:val="18"/>
          <w:szCs w:val="18"/>
          <w:lang w:val="es-CO"/>
        </w:rPr>
      </w:pPr>
      <w:r w:rsidRPr="00266166">
        <w:rPr>
          <w:rFonts w:ascii="Tahoma" w:hAnsi="Tahoma" w:cs="Tahoma"/>
          <w:b/>
          <w:sz w:val="18"/>
          <w:szCs w:val="18"/>
        </w:rPr>
        <w:t>Tema</w:t>
      </w:r>
      <w:r w:rsidRPr="00266166">
        <w:rPr>
          <w:rFonts w:ascii="Tahoma" w:hAnsi="Tahoma" w:cs="Tahoma"/>
          <w:b/>
          <w:sz w:val="18"/>
          <w:szCs w:val="18"/>
          <w:lang w:val="es-CO"/>
        </w:rPr>
        <w:tab/>
      </w:r>
      <w:r w:rsidR="00F07CFD" w:rsidRPr="00266166">
        <w:rPr>
          <w:rFonts w:ascii="Tahoma" w:hAnsi="Tahoma" w:cs="Tahoma"/>
          <w:b/>
          <w:bCs/>
          <w:iCs/>
          <w:sz w:val="18"/>
          <w:szCs w:val="18"/>
          <w:shd w:val="clear" w:color="auto" w:fill="FFFFFF"/>
        </w:rPr>
        <w:t xml:space="preserve">EL DERECHO A LA IGUALDAD Y EL PRINCIPIO “A IGUAL TRABAJO, IGUAL SALARIO” </w:t>
      </w:r>
      <w:r w:rsidR="00F07CFD" w:rsidRPr="00266166">
        <w:rPr>
          <w:rFonts w:ascii="Tahoma" w:hAnsi="Tahoma" w:cs="Tahoma"/>
          <w:iCs/>
          <w:sz w:val="18"/>
          <w:szCs w:val="18"/>
          <w:bdr w:val="none" w:sz="0" w:space="0" w:color="auto" w:frame="1"/>
          <w:lang w:val="es-CO"/>
        </w:rPr>
        <w:t xml:space="preserve">En reiterada jurisprudencia de la Corte Constitucional, se ha señalado que el derecho a la igualdad no plantea una igualdad matemática, sino una igualdad real, que busca un trato igual a las personas que se encuentran bajo unas mismas condiciones, </w:t>
      </w:r>
      <w:r w:rsidR="00F07CFD" w:rsidRPr="00266166">
        <w:rPr>
          <w:rFonts w:ascii="Tahoma" w:hAnsi="Tahoma" w:cs="Tahoma"/>
          <w:iCs/>
          <w:sz w:val="18"/>
          <w:szCs w:val="18"/>
          <w:u w:val="single"/>
          <w:bdr w:val="none" w:sz="0" w:space="0" w:color="auto" w:frame="1"/>
          <w:lang w:val="es-CO"/>
        </w:rPr>
        <w:t>y que justifica un trato diferente sólo cuando se encuentran bajo distintas condiciones</w:t>
      </w:r>
      <w:r w:rsidR="00F07CFD" w:rsidRPr="00266166">
        <w:rPr>
          <w:rFonts w:ascii="Tahoma" w:hAnsi="Tahoma" w:cs="Tahoma"/>
          <w:iCs/>
          <w:sz w:val="18"/>
          <w:szCs w:val="18"/>
          <w:bdr w:val="none" w:sz="0" w:space="0" w:color="auto" w:frame="1"/>
          <w:lang w:val="es-CO"/>
        </w:rPr>
        <w:t xml:space="preserve">. Con base en este derecho fundamental contenido en el artículo 13 de la Carta Política es que se ha dado desarrollo al principio de "a trabajo igual, salario igual". La Corte ha señalado que no se puede dar un trato discriminatorio entre trabajadores, que cumpliendo una misma labor con las mismas responsabilidades, sean objeto de una remuneración diferente. Al respecto cabe señalar que no se puede dejar en manos del mismo empleador, la posibilidad de que éste desarrolle criterios, subjetivos, amañados y caprichosos que pretendan justificar un trato discriminatorio entre trabajadores que desarrollan la misma actividad. </w:t>
      </w:r>
      <w:r w:rsidR="00F07CFD" w:rsidRPr="00266166">
        <w:rPr>
          <w:rFonts w:ascii="Tahoma" w:hAnsi="Tahoma" w:cs="Tahoma"/>
          <w:sz w:val="18"/>
          <w:szCs w:val="18"/>
          <w:shd w:val="clear" w:color="auto" w:fill="FFFFFF"/>
        </w:rPr>
        <w:t xml:space="preserve">Empero, debe tenerse en cuenta que el principio de igualdad se traduce en el derecho a que no se configuren excepciones o privilegios que exceptúen a unos individuos </w:t>
      </w:r>
      <w:proofErr w:type="gramStart"/>
      <w:r w:rsidR="00F07CFD" w:rsidRPr="00266166">
        <w:rPr>
          <w:rFonts w:ascii="Tahoma" w:hAnsi="Tahoma" w:cs="Tahoma"/>
          <w:sz w:val="18"/>
          <w:szCs w:val="18"/>
          <w:shd w:val="clear" w:color="auto" w:fill="FFFFFF"/>
        </w:rPr>
        <w:t>de</w:t>
      </w:r>
      <w:proofErr w:type="gramEnd"/>
      <w:r w:rsidR="00F07CFD" w:rsidRPr="00266166">
        <w:rPr>
          <w:rFonts w:ascii="Tahoma" w:hAnsi="Tahoma" w:cs="Tahoma"/>
          <w:sz w:val="18"/>
          <w:szCs w:val="18"/>
          <w:shd w:val="clear" w:color="auto" w:fill="FFFFFF"/>
        </w:rPr>
        <w:t xml:space="preserve"> lo que se concede a otros en</w:t>
      </w:r>
      <w:r w:rsidR="00F07CFD" w:rsidRPr="00266166">
        <w:rPr>
          <w:rStyle w:val="apple-converted-space"/>
          <w:rFonts w:ascii="Tahoma" w:hAnsi="Tahoma" w:cs="Tahoma"/>
          <w:i/>
          <w:iCs/>
          <w:sz w:val="18"/>
          <w:szCs w:val="18"/>
          <w:shd w:val="clear" w:color="auto" w:fill="FFFFFF"/>
        </w:rPr>
        <w:t> </w:t>
      </w:r>
      <w:r w:rsidR="00F07CFD" w:rsidRPr="00266166">
        <w:rPr>
          <w:rFonts w:ascii="Tahoma" w:hAnsi="Tahoma" w:cs="Tahoma"/>
          <w:i/>
          <w:iCs/>
          <w:sz w:val="18"/>
          <w:szCs w:val="18"/>
          <w:shd w:val="clear" w:color="auto" w:fill="FFFFFF"/>
        </w:rPr>
        <w:t>idénticas circunstancias</w:t>
      </w:r>
      <w:r w:rsidR="00F07CFD" w:rsidRPr="00266166">
        <w:rPr>
          <w:rFonts w:ascii="Tahoma" w:hAnsi="Tahoma" w:cs="Tahoma"/>
          <w:sz w:val="18"/>
          <w:szCs w:val="18"/>
          <w:shd w:val="clear" w:color="auto" w:fill="FFFFFF"/>
        </w:rPr>
        <w:t xml:space="preserve">, lo que prohíbe que los órganos del poder público puedan establecer condiciones desiguales para situaciones iguales y viceversa, salvo que medie justificación razonable, esto es, que a la luz de los mismos principios, valores y derechos consagrados en nuestra Carta Política, resulte siendo admisible. </w:t>
      </w:r>
    </w:p>
    <w:p w:rsidR="00101F44" w:rsidRPr="00266166" w:rsidRDefault="00101F44" w:rsidP="00101F44">
      <w:pPr>
        <w:pStyle w:val="Textoindependiente"/>
        <w:spacing w:after="0" w:line="240" w:lineRule="auto"/>
        <w:ind w:left="2124" w:hanging="2124"/>
        <w:rPr>
          <w:rFonts w:ascii="Tahoma" w:hAnsi="Tahoma" w:cs="Tahoma"/>
          <w:b/>
          <w:sz w:val="18"/>
          <w:szCs w:val="18"/>
          <w:lang w:val="es-CO"/>
        </w:rPr>
      </w:pPr>
    </w:p>
    <w:p w:rsidR="00101F44" w:rsidRPr="00266166" w:rsidRDefault="00101F44" w:rsidP="00101F44">
      <w:pPr>
        <w:pStyle w:val="Ttulo4"/>
        <w:widowControl w:val="0"/>
        <w:spacing w:before="0" w:line="276" w:lineRule="auto"/>
        <w:jc w:val="center"/>
        <w:rPr>
          <w:rFonts w:ascii="Tahoma" w:hAnsi="Tahoma" w:cs="Tahoma"/>
          <w:b/>
          <w:bCs/>
          <w:i w:val="0"/>
          <w:color w:val="auto"/>
          <w:sz w:val="24"/>
          <w:szCs w:val="24"/>
          <w:lang w:eastAsia="es-MX"/>
        </w:rPr>
      </w:pPr>
      <w:r w:rsidRPr="00266166">
        <w:rPr>
          <w:rFonts w:ascii="Tahoma" w:hAnsi="Tahoma" w:cs="Tahoma"/>
          <w:b/>
          <w:bCs/>
          <w:i w:val="0"/>
          <w:color w:val="auto"/>
          <w:sz w:val="24"/>
          <w:szCs w:val="24"/>
          <w:lang w:eastAsia="es-MX"/>
        </w:rPr>
        <w:t>TRIBUNAL SUPERIOR DEL DISTRITO JUDICIAL DE PEREIRA</w:t>
      </w:r>
    </w:p>
    <w:p w:rsidR="00101F44" w:rsidRPr="00266166" w:rsidRDefault="00101F44" w:rsidP="00101F44">
      <w:pPr>
        <w:pStyle w:val="Ttulo4"/>
        <w:widowControl w:val="0"/>
        <w:spacing w:before="0" w:line="276" w:lineRule="auto"/>
        <w:jc w:val="center"/>
        <w:rPr>
          <w:rFonts w:ascii="Tahoma" w:hAnsi="Tahoma" w:cs="Tahoma"/>
          <w:b/>
          <w:bCs/>
          <w:i w:val="0"/>
          <w:color w:val="auto"/>
          <w:sz w:val="24"/>
          <w:szCs w:val="24"/>
          <w:lang w:eastAsia="es-MX"/>
        </w:rPr>
      </w:pPr>
      <w:r w:rsidRPr="00266166">
        <w:rPr>
          <w:rFonts w:ascii="Tahoma" w:hAnsi="Tahoma" w:cs="Tahoma"/>
          <w:b/>
          <w:bCs/>
          <w:i w:val="0"/>
          <w:color w:val="auto"/>
          <w:sz w:val="24"/>
          <w:szCs w:val="24"/>
          <w:lang w:eastAsia="es-MX"/>
        </w:rPr>
        <w:t>SALA LABORAL</w:t>
      </w:r>
    </w:p>
    <w:p w:rsidR="00101F44" w:rsidRPr="00266166" w:rsidRDefault="00101F44" w:rsidP="00101F44">
      <w:pPr>
        <w:spacing w:line="276" w:lineRule="auto"/>
        <w:rPr>
          <w:sz w:val="24"/>
          <w:szCs w:val="24"/>
          <w:lang w:eastAsia="es-MX"/>
        </w:rPr>
      </w:pPr>
    </w:p>
    <w:p w:rsidR="00101F44" w:rsidRPr="00266166" w:rsidRDefault="00101F44" w:rsidP="00101F44">
      <w:pPr>
        <w:spacing w:line="276" w:lineRule="auto"/>
        <w:jc w:val="center"/>
        <w:rPr>
          <w:rFonts w:ascii="Tahoma" w:hAnsi="Tahoma" w:cs="Tahoma"/>
          <w:b/>
          <w:bCs/>
          <w:sz w:val="24"/>
          <w:szCs w:val="24"/>
        </w:rPr>
      </w:pPr>
      <w:r w:rsidRPr="00266166">
        <w:rPr>
          <w:rFonts w:ascii="Tahoma" w:hAnsi="Tahoma" w:cs="Tahoma"/>
          <w:bCs/>
          <w:sz w:val="24"/>
          <w:szCs w:val="24"/>
        </w:rPr>
        <w:t xml:space="preserve">Magistrada ponente: </w:t>
      </w:r>
      <w:r w:rsidRPr="00266166">
        <w:rPr>
          <w:rFonts w:ascii="Tahoma" w:hAnsi="Tahoma" w:cs="Tahoma"/>
          <w:b/>
          <w:bCs/>
          <w:sz w:val="24"/>
          <w:szCs w:val="24"/>
        </w:rPr>
        <w:t>Ana Lucía Caicedo Calderón</w:t>
      </w:r>
    </w:p>
    <w:p w:rsidR="00266166" w:rsidRPr="00266166" w:rsidRDefault="00266166" w:rsidP="00565689">
      <w:pPr>
        <w:spacing w:line="276" w:lineRule="auto"/>
        <w:jc w:val="center"/>
        <w:rPr>
          <w:rFonts w:ascii="Tahoma" w:hAnsi="Tahoma" w:cs="Tahoma"/>
          <w:b/>
          <w:sz w:val="24"/>
          <w:szCs w:val="24"/>
        </w:rPr>
      </w:pPr>
    </w:p>
    <w:p w:rsidR="00F07CFD" w:rsidRPr="00266166" w:rsidRDefault="00101F44" w:rsidP="00565689">
      <w:pPr>
        <w:spacing w:line="276" w:lineRule="auto"/>
        <w:jc w:val="center"/>
        <w:rPr>
          <w:rFonts w:ascii="Tahoma" w:hAnsi="Tahoma" w:cs="Tahoma"/>
          <w:b/>
          <w:sz w:val="24"/>
          <w:szCs w:val="24"/>
        </w:rPr>
      </w:pPr>
      <w:r w:rsidRPr="00266166">
        <w:rPr>
          <w:rFonts w:ascii="Tahoma" w:hAnsi="Tahoma" w:cs="Tahoma"/>
          <w:b/>
          <w:sz w:val="24"/>
          <w:szCs w:val="24"/>
        </w:rPr>
        <w:t>Acta No. ____</w:t>
      </w:r>
    </w:p>
    <w:p w:rsidR="00101F44" w:rsidRPr="00266166" w:rsidRDefault="00101F44" w:rsidP="00101F44">
      <w:pPr>
        <w:spacing w:line="276" w:lineRule="auto"/>
        <w:jc w:val="center"/>
        <w:rPr>
          <w:rFonts w:ascii="Tahoma" w:hAnsi="Tahoma" w:cs="Tahoma"/>
          <w:b/>
          <w:sz w:val="24"/>
          <w:szCs w:val="24"/>
        </w:rPr>
      </w:pPr>
      <w:r w:rsidRPr="00266166">
        <w:rPr>
          <w:rFonts w:ascii="Tahoma" w:hAnsi="Tahoma" w:cs="Tahoma"/>
          <w:b/>
          <w:sz w:val="24"/>
          <w:szCs w:val="24"/>
        </w:rPr>
        <w:t>(</w:t>
      </w:r>
      <w:r w:rsidR="00F07CFD" w:rsidRPr="00266166">
        <w:rPr>
          <w:rFonts w:ascii="Tahoma" w:hAnsi="Tahoma" w:cs="Tahoma"/>
          <w:b/>
          <w:sz w:val="24"/>
          <w:szCs w:val="24"/>
        </w:rPr>
        <w:t xml:space="preserve">Noviembre </w:t>
      </w:r>
      <w:r w:rsidR="00266166" w:rsidRPr="00266166">
        <w:rPr>
          <w:rFonts w:ascii="Tahoma" w:hAnsi="Tahoma" w:cs="Tahoma"/>
          <w:b/>
          <w:sz w:val="24"/>
          <w:szCs w:val="24"/>
        </w:rPr>
        <w:t>21</w:t>
      </w:r>
      <w:r w:rsidRPr="00266166">
        <w:rPr>
          <w:rFonts w:ascii="Tahoma" w:hAnsi="Tahoma" w:cs="Tahoma"/>
          <w:b/>
          <w:sz w:val="24"/>
          <w:szCs w:val="24"/>
        </w:rPr>
        <w:t xml:space="preserve"> de 2016)</w:t>
      </w:r>
    </w:p>
    <w:p w:rsidR="00F07CFD" w:rsidRPr="00266166" w:rsidRDefault="00F07CFD" w:rsidP="00101F44">
      <w:pPr>
        <w:spacing w:line="276" w:lineRule="auto"/>
        <w:jc w:val="center"/>
        <w:rPr>
          <w:rFonts w:ascii="Tahoma" w:hAnsi="Tahoma" w:cs="Tahoma"/>
          <w:b/>
          <w:sz w:val="24"/>
          <w:szCs w:val="24"/>
        </w:rPr>
      </w:pPr>
    </w:p>
    <w:p w:rsidR="00101F44" w:rsidRPr="00266166" w:rsidRDefault="00101F44" w:rsidP="00101F44">
      <w:pPr>
        <w:pStyle w:val="Ttulo5"/>
        <w:spacing w:before="0" w:line="276" w:lineRule="auto"/>
        <w:jc w:val="center"/>
        <w:rPr>
          <w:rFonts w:ascii="Tahoma" w:hAnsi="Tahoma" w:cs="Tahoma"/>
          <w:color w:val="auto"/>
          <w:sz w:val="24"/>
          <w:szCs w:val="24"/>
        </w:rPr>
      </w:pPr>
      <w:r w:rsidRPr="00266166">
        <w:rPr>
          <w:rFonts w:ascii="Tahoma" w:hAnsi="Tahoma" w:cs="Tahoma"/>
          <w:color w:val="auto"/>
          <w:sz w:val="24"/>
          <w:szCs w:val="24"/>
        </w:rPr>
        <w:t>Sistema oral - Audiencia de juzgamiento</w:t>
      </w:r>
    </w:p>
    <w:p w:rsidR="00101F44" w:rsidRPr="00266166" w:rsidRDefault="00101F44" w:rsidP="00101F44">
      <w:pPr>
        <w:spacing w:line="276" w:lineRule="auto"/>
        <w:rPr>
          <w:rFonts w:ascii="Tahoma" w:hAnsi="Tahoma" w:cs="Tahoma"/>
          <w:sz w:val="24"/>
          <w:szCs w:val="24"/>
        </w:rPr>
      </w:pPr>
      <w:r w:rsidRPr="00266166">
        <w:rPr>
          <w:rFonts w:ascii="Tahoma" w:hAnsi="Tahoma" w:cs="Tahoma"/>
          <w:b/>
          <w:sz w:val="24"/>
          <w:szCs w:val="24"/>
        </w:rPr>
        <w:tab/>
      </w:r>
    </w:p>
    <w:p w:rsidR="00101F44" w:rsidRPr="00266166" w:rsidRDefault="00101F44" w:rsidP="00101F44">
      <w:pPr>
        <w:spacing w:line="276" w:lineRule="auto"/>
        <w:ind w:firstLine="708"/>
        <w:rPr>
          <w:rFonts w:ascii="Tahoma" w:hAnsi="Tahoma" w:cs="Tahoma"/>
        </w:rPr>
      </w:pPr>
      <w:r w:rsidRPr="00266166">
        <w:rPr>
          <w:rFonts w:ascii="Tahoma" w:hAnsi="Tahoma" w:cs="Tahoma"/>
        </w:rPr>
        <w:t xml:space="preserve">Siendo </w:t>
      </w:r>
      <w:r w:rsidR="00565689" w:rsidRPr="00266166">
        <w:rPr>
          <w:rFonts w:ascii="Tahoma" w:hAnsi="Tahoma" w:cs="Tahoma"/>
        </w:rPr>
        <w:t>las</w:t>
      </w:r>
      <w:r w:rsidR="00266166" w:rsidRPr="00266166">
        <w:rPr>
          <w:rFonts w:ascii="Tahoma" w:hAnsi="Tahoma" w:cs="Tahoma"/>
        </w:rPr>
        <w:t xml:space="preserve"> 10:20 a.m.</w:t>
      </w:r>
      <w:r w:rsidRPr="00266166">
        <w:rPr>
          <w:rFonts w:ascii="Tahoma" w:hAnsi="Tahoma" w:cs="Tahoma"/>
        </w:rPr>
        <w:t xml:space="preserve"> de hoy, </w:t>
      </w:r>
      <w:r w:rsidR="007C0DF7" w:rsidRPr="00266166">
        <w:rPr>
          <w:rFonts w:ascii="Tahoma" w:hAnsi="Tahoma" w:cs="Tahoma"/>
        </w:rPr>
        <w:t>lunes (21</w:t>
      </w:r>
      <w:r w:rsidRPr="00266166">
        <w:rPr>
          <w:rFonts w:ascii="Tahoma" w:hAnsi="Tahoma" w:cs="Tahoma"/>
        </w:rPr>
        <w:t xml:space="preserve">) de noviembre de 2016, la Sala de Decisión Laboral No. 1 del Tribunal Superior de Pereira se constituye en audiencia pública de juzgamiento en el proceso ordinario laboral instaurado por </w:t>
      </w:r>
      <w:r w:rsidR="00565689" w:rsidRPr="00266166">
        <w:rPr>
          <w:rFonts w:ascii="Tahoma" w:hAnsi="Tahoma" w:cs="Tahoma"/>
          <w:b/>
        </w:rPr>
        <w:t>JOSE BELARION VALENCIA CORREA</w:t>
      </w:r>
      <w:r w:rsidRPr="00266166">
        <w:rPr>
          <w:rFonts w:ascii="Tahoma" w:hAnsi="Tahoma" w:cs="Tahoma"/>
        </w:rPr>
        <w:t xml:space="preserve"> en contra de</w:t>
      </w:r>
      <w:r w:rsidR="00565689" w:rsidRPr="00266166">
        <w:rPr>
          <w:rFonts w:ascii="Tahoma" w:hAnsi="Tahoma" w:cs="Tahoma"/>
        </w:rPr>
        <w:t>l –HOY EXTINTO- INSTITUTO DE SEGUROS SOCIALES</w:t>
      </w:r>
      <w:r w:rsidRPr="00266166">
        <w:rPr>
          <w:rFonts w:ascii="Tahoma" w:hAnsi="Tahoma" w:cs="Tahoma"/>
        </w:rPr>
        <w:t xml:space="preserve"> Para el efecto, se verifica la asistencia de las partes a la presente diligencia: Por la parte demandante… Por la demandada…</w:t>
      </w:r>
    </w:p>
    <w:p w:rsidR="00101F44" w:rsidRPr="00266166" w:rsidRDefault="00101F44" w:rsidP="00565689">
      <w:pPr>
        <w:widowControl w:val="0"/>
        <w:autoSpaceDE w:val="0"/>
        <w:autoSpaceDN w:val="0"/>
        <w:adjustRightInd w:val="0"/>
        <w:spacing w:line="240" w:lineRule="auto"/>
        <w:jc w:val="center"/>
        <w:rPr>
          <w:rFonts w:ascii="Tahoma" w:hAnsi="Tahoma" w:cs="Tahoma"/>
          <w:b/>
        </w:rPr>
      </w:pPr>
    </w:p>
    <w:p w:rsidR="00101F44" w:rsidRPr="00266166" w:rsidRDefault="00101F44" w:rsidP="00101F44">
      <w:pPr>
        <w:widowControl w:val="0"/>
        <w:autoSpaceDE w:val="0"/>
        <w:autoSpaceDN w:val="0"/>
        <w:adjustRightInd w:val="0"/>
        <w:spacing w:line="276" w:lineRule="auto"/>
        <w:jc w:val="center"/>
        <w:rPr>
          <w:rFonts w:ascii="Tahoma" w:hAnsi="Tahoma" w:cs="Tahoma"/>
          <w:b/>
          <w:caps/>
        </w:rPr>
      </w:pPr>
      <w:r w:rsidRPr="00266166">
        <w:rPr>
          <w:rFonts w:ascii="Tahoma" w:hAnsi="Tahoma" w:cs="Tahoma"/>
          <w:b/>
          <w:caps/>
        </w:rPr>
        <w:t>Alegatos de conclusión</w:t>
      </w:r>
    </w:p>
    <w:p w:rsidR="00101F44" w:rsidRPr="00266166" w:rsidRDefault="00101F44" w:rsidP="00565689">
      <w:pPr>
        <w:pStyle w:val="Sinespaciado"/>
        <w:rPr>
          <w:sz w:val="22"/>
          <w:szCs w:val="22"/>
        </w:rPr>
      </w:pPr>
    </w:p>
    <w:p w:rsidR="00101F44" w:rsidRPr="00266166" w:rsidRDefault="00101F44" w:rsidP="00101F44">
      <w:pPr>
        <w:spacing w:line="276" w:lineRule="auto"/>
        <w:ind w:firstLine="708"/>
        <w:rPr>
          <w:rFonts w:ascii="Tahoma" w:hAnsi="Tahoma" w:cs="Tahoma"/>
        </w:rPr>
      </w:pPr>
      <w:r w:rsidRPr="00266166">
        <w:rPr>
          <w:rFonts w:ascii="Tahoma" w:hAnsi="Tahoma" w:cs="Tahoma"/>
        </w:rPr>
        <w:t>Con fundamento en el artículo 82 del C.P.T y de la S.S., modificado por el artículo 13 de la Ley 1149 de 2007, se concede el uso de la palabra a las partes para que presenten sus alegatos de conclusión: Parte demandante… Parte demandada…</w:t>
      </w:r>
    </w:p>
    <w:p w:rsidR="00101F44" w:rsidRPr="00266166" w:rsidRDefault="00101F44" w:rsidP="00565689">
      <w:pPr>
        <w:spacing w:line="240" w:lineRule="auto"/>
        <w:ind w:firstLine="708"/>
        <w:rPr>
          <w:rFonts w:ascii="Tahoma" w:hAnsi="Tahoma" w:cs="Tahoma"/>
        </w:rPr>
      </w:pPr>
    </w:p>
    <w:p w:rsidR="00101F44" w:rsidRPr="00266166" w:rsidRDefault="00101F44" w:rsidP="00101F44">
      <w:pPr>
        <w:widowControl w:val="0"/>
        <w:autoSpaceDE w:val="0"/>
        <w:autoSpaceDN w:val="0"/>
        <w:adjustRightInd w:val="0"/>
        <w:spacing w:line="276" w:lineRule="auto"/>
        <w:jc w:val="center"/>
        <w:rPr>
          <w:rFonts w:ascii="Tahoma" w:hAnsi="Tahoma" w:cs="Tahoma"/>
          <w:b/>
        </w:rPr>
      </w:pPr>
      <w:r w:rsidRPr="00266166">
        <w:rPr>
          <w:rFonts w:ascii="Tahoma" w:hAnsi="Tahoma" w:cs="Tahoma"/>
          <w:b/>
        </w:rPr>
        <w:t>SENTENCIA</w:t>
      </w:r>
    </w:p>
    <w:p w:rsidR="00101F44" w:rsidRPr="00266166" w:rsidRDefault="00101F44" w:rsidP="00565689">
      <w:pPr>
        <w:widowControl w:val="0"/>
        <w:autoSpaceDE w:val="0"/>
        <w:autoSpaceDN w:val="0"/>
        <w:adjustRightInd w:val="0"/>
        <w:spacing w:line="240" w:lineRule="auto"/>
        <w:jc w:val="center"/>
        <w:rPr>
          <w:rFonts w:ascii="Tahoma" w:hAnsi="Tahoma" w:cs="Tahoma"/>
          <w:b/>
        </w:rPr>
      </w:pPr>
    </w:p>
    <w:p w:rsidR="00101F44" w:rsidRPr="00266166" w:rsidRDefault="00101F44" w:rsidP="00565689">
      <w:pPr>
        <w:widowControl w:val="0"/>
        <w:autoSpaceDE w:val="0"/>
        <w:autoSpaceDN w:val="0"/>
        <w:adjustRightInd w:val="0"/>
        <w:spacing w:line="276" w:lineRule="auto"/>
        <w:ind w:firstLine="708"/>
        <w:rPr>
          <w:rFonts w:ascii="Tahoma" w:hAnsi="Tahoma" w:cs="Tahoma"/>
          <w:lang w:val="es-CO"/>
        </w:rPr>
      </w:pPr>
      <w:r w:rsidRPr="00266166">
        <w:rPr>
          <w:rFonts w:ascii="Tahoma" w:hAnsi="Tahoma" w:cs="Tahoma"/>
        </w:rPr>
        <w:t xml:space="preserve">Como quiera que los alegatos coinciden a cabalidad con los puntos fácticos y jurídicos objeto de discusión en esta instancia, procede la Sala a desatar el recurso de apelación </w:t>
      </w:r>
      <w:r w:rsidRPr="00266166">
        <w:rPr>
          <w:rFonts w:ascii="Tahoma" w:hAnsi="Tahoma" w:cs="Tahoma"/>
        </w:rPr>
        <w:lastRenderedPageBreak/>
        <w:t xml:space="preserve">promovido por </w:t>
      </w:r>
      <w:r w:rsidR="00565689" w:rsidRPr="00266166">
        <w:rPr>
          <w:rFonts w:ascii="Tahoma" w:hAnsi="Tahoma" w:cs="Tahoma"/>
        </w:rPr>
        <w:t>el demandante, lo mismo que el grado jurisdiccional de consulta a favor de la entidad demandada,</w:t>
      </w:r>
      <w:r w:rsidRPr="00266166">
        <w:rPr>
          <w:rFonts w:ascii="Tahoma" w:hAnsi="Tahoma" w:cs="Tahoma"/>
        </w:rPr>
        <w:t xml:space="preserve"> </w:t>
      </w:r>
      <w:r w:rsidRPr="00266166">
        <w:rPr>
          <w:rFonts w:ascii="Tahoma" w:hAnsi="Tahoma" w:cs="Tahoma"/>
          <w:lang w:val="es-CO"/>
        </w:rPr>
        <w:t xml:space="preserve">en contra de la sentencia emitida por el Juzgado </w:t>
      </w:r>
      <w:r w:rsidR="00565689" w:rsidRPr="00266166">
        <w:rPr>
          <w:rFonts w:ascii="Tahoma" w:hAnsi="Tahoma" w:cs="Tahoma"/>
          <w:lang w:val="es-CO"/>
        </w:rPr>
        <w:t>Tercero</w:t>
      </w:r>
      <w:r w:rsidRPr="00266166">
        <w:rPr>
          <w:rFonts w:ascii="Tahoma" w:hAnsi="Tahoma" w:cs="Tahoma"/>
          <w:lang w:val="es-CO"/>
        </w:rPr>
        <w:t xml:space="preserve"> Laboral del Circuito de Pereira el pasado </w:t>
      </w:r>
      <w:r w:rsidR="00565689" w:rsidRPr="00266166">
        <w:rPr>
          <w:rFonts w:ascii="Tahoma" w:hAnsi="Tahoma" w:cs="Tahoma"/>
          <w:lang w:val="es-CO"/>
        </w:rPr>
        <w:t>19</w:t>
      </w:r>
      <w:r w:rsidRPr="00266166">
        <w:rPr>
          <w:rFonts w:ascii="Tahoma" w:hAnsi="Tahoma" w:cs="Tahoma"/>
          <w:lang w:val="es-CO"/>
        </w:rPr>
        <w:t xml:space="preserve"> de junio de 2015.</w:t>
      </w:r>
    </w:p>
    <w:p w:rsidR="00266166" w:rsidRPr="00266166" w:rsidRDefault="00266166" w:rsidP="00565689">
      <w:pPr>
        <w:widowControl w:val="0"/>
        <w:autoSpaceDE w:val="0"/>
        <w:autoSpaceDN w:val="0"/>
        <w:adjustRightInd w:val="0"/>
        <w:spacing w:line="276" w:lineRule="auto"/>
        <w:ind w:firstLine="708"/>
        <w:rPr>
          <w:rFonts w:ascii="Tahoma" w:hAnsi="Tahoma" w:cs="Tahoma"/>
        </w:rPr>
      </w:pPr>
    </w:p>
    <w:p w:rsidR="00101F44" w:rsidRPr="00266166" w:rsidRDefault="00101F44" w:rsidP="00101F44">
      <w:pPr>
        <w:spacing w:line="276" w:lineRule="auto"/>
        <w:jc w:val="center"/>
        <w:rPr>
          <w:rFonts w:ascii="Tahoma" w:hAnsi="Tahoma" w:cs="Tahoma"/>
          <w:b/>
          <w:lang w:val="es-CO"/>
        </w:rPr>
      </w:pPr>
      <w:r w:rsidRPr="00266166">
        <w:rPr>
          <w:rFonts w:ascii="Tahoma" w:hAnsi="Tahoma" w:cs="Tahoma"/>
          <w:b/>
          <w:lang w:val="es-CO"/>
        </w:rPr>
        <w:t>PROBLEMA JURIDICO</w:t>
      </w:r>
    </w:p>
    <w:p w:rsidR="00101F44" w:rsidRPr="00266166" w:rsidRDefault="00101F44" w:rsidP="00101F44">
      <w:pPr>
        <w:rPr>
          <w:rFonts w:ascii="Tahoma" w:hAnsi="Tahoma" w:cs="Tahoma"/>
          <w:b/>
          <w:lang w:val="es-CO"/>
        </w:rPr>
      </w:pPr>
    </w:p>
    <w:p w:rsidR="00101F44" w:rsidRPr="00266166" w:rsidRDefault="00306553" w:rsidP="00101F44">
      <w:pPr>
        <w:spacing w:line="276" w:lineRule="auto"/>
        <w:ind w:firstLine="708"/>
        <w:rPr>
          <w:rFonts w:ascii="Tahoma" w:hAnsi="Tahoma" w:cs="Tahoma"/>
          <w:lang w:val="es-CO"/>
        </w:rPr>
      </w:pPr>
      <w:r w:rsidRPr="00266166">
        <w:rPr>
          <w:rFonts w:ascii="Tahoma" w:hAnsi="Tahoma" w:cs="Tahoma"/>
          <w:lang w:val="es-CO"/>
        </w:rPr>
        <w:t xml:space="preserve">De acuerdo a la </w:t>
      </w:r>
      <w:r w:rsidRPr="00266166">
        <w:rPr>
          <w:rFonts w:ascii="Tahoma" w:hAnsi="Tahoma" w:cs="Tahoma"/>
          <w:i/>
          <w:lang w:val="es-CO"/>
        </w:rPr>
        <w:t xml:space="preserve">ratio </w:t>
      </w:r>
      <w:proofErr w:type="spellStart"/>
      <w:r w:rsidRPr="00266166">
        <w:rPr>
          <w:rFonts w:ascii="Tahoma" w:hAnsi="Tahoma" w:cs="Tahoma"/>
          <w:i/>
          <w:lang w:val="es-CO"/>
        </w:rPr>
        <w:t>decidendi</w:t>
      </w:r>
      <w:proofErr w:type="spellEnd"/>
      <w:r w:rsidRPr="00266166">
        <w:rPr>
          <w:rFonts w:ascii="Tahoma" w:hAnsi="Tahoma" w:cs="Tahoma"/>
          <w:lang w:val="es-CO"/>
        </w:rPr>
        <w:t xml:space="preserve"> de la sentencia de primera instancia y a los argumentos de la apelación, la Sala </w:t>
      </w:r>
      <w:r w:rsidR="00565689" w:rsidRPr="00266166">
        <w:rPr>
          <w:rFonts w:ascii="Tahoma" w:hAnsi="Tahoma" w:cs="Tahoma"/>
          <w:lang w:val="es-CO"/>
        </w:rPr>
        <w:t xml:space="preserve">examinará la viabilidad </w:t>
      </w:r>
      <w:r w:rsidR="00BA0F0C" w:rsidRPr="00266166">
        <w:rPr>
          <w:rFonts w:ascii="Tahoma" w:hAnsi="Tahoma" w:cs="Tahoma"/>
          <w:lang w:val="es-CO"/>
        </w:rPr>
        <w:t xml:space="preserve">de </w:t>
      </w:r>
      <w:r w:rsidR="00565689" w:rsidRPr="00266166">
        <w:rPr>
          <w:rFonts w:ascii="Tahoma" w:hAnsi="Tahoma" w:cs="Tahoma"/>
          <w:lang w:val="es-CO"/>
        </w:rPr>
        <w:t>la nivelación salarial reclamada por el demandante.</w:t>
      </w:r>
      <w:r w:rsidRPr="00266166">
        <w:rPr>
          <w:rFonts w:ascii="Tahoma" w:hAnsi="Tahoma" w:cs="Tahoma"/>
          <w:lang w:val="es-CO"/>
        </w:rPr>
        <w:t xml:space="preserve"> Para ello se tendrán en cuenta los siguientes antecedentes:</w:t>
      </w:r>
    </w:p>
    <w:p w:rsidR="00101F44" w:rsidRPr="00266166" w:rsidRDefault="00101F44" w:rsidP="00565689">
      <w:pPr>
        <w:spacing w:line="276" w:lineRule="auto"/>
        <w:ind w:firstLine="0"/>
        <w:rPr>
          <w:rFonts w:ascii="Tahoma" w:hAnsi="Tahoma" w:cs="Tahoma"/>
          <w:b/>
          <w:lang w:val="es-CO"/>
        </w:rPr>
      </w:pPr>
    </w:p>
    <w:p w:rsidR="007E79C8" w:rsidRPr="00266166" w:rsidRDefault="007E79C8" w:rsidP="005A5C52">
      <w:pPr>
        <w:pStyle w:val="Prrafodelista"/>
        <w:numPr>
          <w:ilvl w:val="0"/>
          <w:numId w:val="2"/>
        </w:numPr>
        <w:spacing w:line="276" w:lineRule="auto"/>
        <w:ind w:left="0" w:firstLine="0"/>
        <w:jc w:val="center"/>
        <w:rPr>
          <w:rFonts w:ascii="Tahoma" w:hAnsi="Tahoma" w:cs="Tahoma"/>
          <w:b/>
          <w:lang w:val="es-CO"/>
        </w:rPr>
      </w:pPr>
      <w:r w:rsidRPr="00266166">
        <w:rPr>
          <w:rFonts w:ascii="Tahoma" w:hAnsi="Tahoma" w:cs="Tahoma"/>
          <w:b/>
          <w:lang w:val="es-CO"/>
        </w:rPr>
        <w:t>LA DEMANDA Y SU CONTESTACIÓN</w:t>
      </w:r>
    </w:p>
    <w:p w:rsidR="00306553" w:rsidRPr="00266166" w:rsidRDefault="00306553" w:rsidP="007C1EB8">
      <w:pPr>
        <w:spacing w:line="276" w:lineRule="auto"/>
        <w:rPr>
          <w:rFonts w:ascii="Tahoma" w:hAnsi="Tahoma" w:cs="Tahoma"/>
          <w:lang w:val="es-CO"/>
        </w:rPr>
      </w:pPr>
    </w:p>
    <w:p w:rsidR="007E79C8" w:rsidRPr="00266166" w:rsidRDefault="0017100F" w:rsidP="007C1EB8">
      <w:pPr>
        <w:spacing w:line="276" w:lineRule="auto"/>
        <w:rPr>
          <w:rFonts w:ascii="Tahoma" w:hAnsi="Tahoma" w:cs="Tahoma"/>
          <w:lang w:val="es-CO"/>
        </w:rPr>
      </w:pPr>
      <w:r w:rsidRPr="00266166">
        <w:rPr>
          <w:rFonts w:ascii="Tahoma" w:hAnsi="Tahoma" w:cs="Tahoma"/>
          <w:lang w:val="es-CO"/>
        </w:rPr>
        <w:t xml:space="preserve">El señor </w:t>
      </w:r>
      <w:r w:rsidRPr="00266166">
        <w:rPr>
          <w:rFonts w:ascii="Tahoma" w:hAnsi="Tahoma" w:cs="Tahoma"/>
          <w:b/>
          <w:lang w:val="es-CO"/>
        </w:rPr>
        <w:t>JOSÉ BELARIÓN VALENCIA OSPINA</w:t>
      </w:r>
      <w:r w:rsidRPr="00266166">
        <w:rPr>
          <w:rFonts w:ascii="Tahoma" w:hAnsi="Tahoma" w:cs="Tahoma"/>
          <w:lang w:val="es-CO"/>
        </w:rPr>
        <w:t xml:space="preserve"> asegura que se vinculó al </w:t>
      </w:r>
      <w:r w:rsidRPr="00266166">
        <w:rPr>
          <w:rFonts w:ascii="Tahoma" w:hAnsi="Tahoma" w:cs="Tahoma"/>
          <w:b/>
          <w:lang w:val="es-CO"/>
        </w:rPr>
        <w:t xml:space="preserve">INSTITUTO DE SEGUROS SOCIALES –HOY </w:t>
      </w:r>
      <w:r w:rsidR="007E79C8" w:rsidRPr="00266166">
        <w:rPr>
          <w:rFonts w:ascii="Tahoma" w:hAnsi="Tahoma" w:cs="Tahoma"/>
          <w:b/>
          <w:lang w:val="es-CO"/>
        </w:rPr>
        <w:t>EXTINTO</w:t>
      </w:r>
      <w:r w:rsidRPr="00266166">
        <w:rPr>
          <w:rFonts w:ascii="Tahoma" w:hAnsi="Tahoma" w:cs="Tahoma"/>
          <w:b/>
          <w:lang w:val="es-CO"/>
        </w:rPr>
        <w:t>-</w:t>
      </w:r>
      <w:r w:rsidRPr="00266166">
        <w:rPr>
          <w:rFonts w:ascii="Tahoma" w:hAnsi="Tahoma" w:cs="Tahoma"/>
          <w:lang w:val="es-CO"/>
        </w:rPr>
        <w:t xml:space="preserve"> el 12 de febrero de 1992, mediante nombramiento en provisionalidad hasta </w:t>
      </w:r>
      <w:r w:rsidR="00A15387" w:rsidRPr="00266166">
        <w:rPr>
          <w:rFonts w:ascii="Tahoma" w:hAnsi="Tahoma" w:cs="Tahoma"/>
          <w:lang w:val="es-CO"/>
        </w:rPr>
        <w:t>el 31 de diciembre de 1996, y</w:t>
      </w:r>
      <w:r w:rsidRPr="00266166">
        <w:rPr>
          <w:rFonts w:ascii="Tahoma" w:hAnsi="Tahoma" w:cs="Tahoma"/>
          <w:lang w:val="es-CO"/>
        </w:rPr>
        <w:t xml:space="preserve"> a partir del 1º de enero de 1997, ingresó a la planta</w:t>
      </w:r>
      <w:r w:rsidR="00A9348F" w:rsidRPr="00266166">
        <w:rPr>
          <w:rFonts w:ascii="Tahoma" w:hAnsi="Tahoma" w:cs="Tahoma"/>
          <w:lang w:val="es-CO"/>
        </w:rPr>
        <w:t xml:space="preserve"> de personal</w:t>
      </w:r>
      <w:r w:rsidRPr="00266166">
        <w:rPr>
          <w:rFonts w:ascii="Tahoma" w:hAnsi="Tahoma" w:cs="Tahoma"/>
          <w:lang w:val="es-CO"/>
        </w:rPr>
        <w:t xml:space="preserve"> de la entidad mediante contrato individual de trabajo a término indefinido en el cargo de </w:t>
      </w:r>
      <w:r w:rsidRPr="00266166">
        <w:rPr>
          <w:rFonts w:ascii="Tahoma" w:hAnsi="Tahoma" w:cs="Tahoma"/>
          <w:u w:val="single"/>
          <w:lang w:val="es-CO"/>
        </w:rPr>
        <w:t>AUXILIAR DE SERVICIOS ADMINISTRATIVOS, grado 13</w:t>
      </w:r>
      <w:r w:rsidRPr="00266166">
        <w:rPr>
          <w:rFonts w:ascii="Tahoma" w:hAnsi="Tahoma" w:cs="Tahoma"/>
          <w:lang w:val="es-CO"/>
        </w:rPr>
        <w:t xml:space="preserve">, con registro No. 19342. </w:t>
      </w:r>
    </w:p>
    <w:p w:rsidR="007E79C8" w:rsidRPr="00266166" w:rsidRDefault="007E79C8" w:rsidP="002B4F48">
      <w:pPr>
        <w:spacing w:line="240" w:lineRule="auto"/>
        <w:rPr>
          <w:rFonts w:ascii="Tahoma" w:hAnsi="Tahoma" w:cs="Tahoma"/>
          <w:lang w:val="es-CO"/>
        </w:rPr>
      </w:pPr>
    </w:p>
    <w:p w:rsidR="0017100F" w:rsidRPr="00266166" w:rsidRDefault="00A9348F" w:rsidP="007C1EB8">
      <w:pPr>
        <w:spacing w:line="276" w:lineRule="auto"/>
        <w:rPr>
          <w:rFonts w:ascii="Tahoma" w:hAnsi="Tahoma" w:cs="Tahoma"/>
          <w:lang w:val="es-CO"/>
        </w:rPr>
      </w:pPr>
      <w:r w:rsidRPr="00266166">
        <w:rPr>
          <w:rFonts w:ascii="Tahoma" w:hAnsi="Tahoma" w:cs="Tahoma"/>
          <w:lang w:val="es-CO"/>
        </w:rPr>
        <w:t>Aduce igualmente</w:t>
      </w:r>
      <w:r w:rsidR="007E79C8" w:rsidRPr="00266166">
        <w:rPr>
          <w:rFonts w:ascii="Tahoma" w:hAnsi="Tahoma" w:cs="Tahoma"/>
          <w:lang w:val="es-CO"/>
        </w:rPr>
        <w:t>,</w:t>
      </w:r>
      <w:r w:rsidRPr="00266166">
        <w:rPr>
          <w:rFonts w:ascii="Tahoma" w:hAnsi="Tahoma" w:cs="Tahoma"/>
          <w:lang w:val="es-CO"/>
        </w:rPr>
        <w:t xml:space="preserve"> que d</w:t>
      </w:r>
      <w:r w:rsidR="0017100F" w:rsidRPr="00266166">
        <w:rPr>
          <w:rFonts w:ascii="Tahoma" w:hAnsi="Tahoma" w:cs="Tahoma"/>
          <w:lang w:val="es-CO"/>
        </w:rPr>
        <w:t xml:space="preserve">esde tal fecha estuvo vinculado al </w:t>
      </w:r>
      <w:r w:rsidR="0017100F" w:rsidRPr="00266166">
        <w:rPr>
          <w:rFonts w:ascii="Tahoma" w:hAnsi="Tahoma" w:cs="Tahoma"/>
          <w:caps/>
          <w:lang w:val="es-CO"/>
        </w:rPr>
        <w:t>sindicato de trabajadores del</w:t>
      </w:r>
      <w:r w:rsidR="0017100F" w:rsidRPr="00266166">
        <w:rPr>
          <w:rFonts w:ascii="Tahoma" w:hAnsi="Tahoma" w:cs="Tahoma"/>
          <w:lang w:val="es-CO"/>
        </w:rPr>
        <w:t xml:space="preserve"> I</w:t>
      </w:r>
      <w:r w:rsidRPr="00266166">
        <w:rPr>
          <w:rFonts w:ascii="Tahoma" w:hAnsi="Tahoma" w:cs="Tahoma"/>
          <w:lang w:val="es-CO"/>
        </w:rPr>
        <w:t xml:space="preserve">SS hasta la aceptación de </w:t>
      </w:r>
      <w:r w:rsidR="007E79C8" w:rsidRPr="00266166">
        <w:rPr>
          <w:rFonts w:ascii="Tahoma" w:hAnsi="Tahoma" w:cs="Tahoma"/>
          <w:lang w:val="es-CO"/>
        </w:rPr>
        <w:t>su renuncia a la entidad, lo cual</w:t>
      </w:r>
      <w:r w:rsidRPr="00266166">
        <w:rPr>
          <w:rFonts w:ascii="Tahoma" w:hAnsi="Tahoma" w:cs="Tahoma"/>
          <w:lang w:val="es-CO"/>
        </w:rPr>
        <w:t xml:space="preserve"> ocurrió el</w:t>
      </w:r>
      <w:r w:rsidR="0017100F" w:rsidRPr="00266166">
        <w:rPr>
          <w:rFonts w:ascii="Tahoma" w:hAnsi="Tahoma" w:cs="Tahoma"/>
          <w:lang w:val="es-CO"/>
        </w:rPr>
        <w:t xml:space="preserve"> 28 de marzo de 2014.</w:t>
      </w:r>
    </w:p>
    <w:p w:rsidR="0017100F" w:rsidRPr="00266166" w:rsidRDefault="0017100F" w:rsidP="002B4F48">
      <w:pPr>
        <w:spacing w:line="240" w:lineRule="auto"/>
        <w:rPr>
          <w:rFonts w:ascii="Tahoma" w:hAnsi="Tahoma" w:cs="Tahoma"/>
          <w:lang w:val="es-CO"/>
        </w:rPr>
      </w:pPr>
    </w:p>
    <w:p w:rsidR="00EB59FD" w:rsidRPr="00266166" w:rsidRDefault="00A9348F" w:rsidP="007C1EB8">
      <w:pPr>
        <w:spacing w:line="276" w:lineRule="auto"/>
        <w:rPr>
          <w:rFonts w:ascii="Tahoma" w:hAnsi="Tahoma" w:cs="Tahoma"/>
          <w:lang w:val="es-CO"/>
        </w:rPr>
      </w:pPr>
      <w:r w:rsidRPr="00266166">
        <w:rPr>
          <w:rFonts w:ascii="Tahoma" w:hAnsi="Tahoma" w:cs="Tahoma"/>
          <w:lang w:val="es-CO"/>
        </w:rPr>
        <w:t>Indica igualmente, que e</w:t>
      </w:r>
      <w:r w:rsidR="0017100F" w:rsidRPr="00266166">
        <w:rPr>
          <w:rFonts w:ascii="Tahoma" w:hAnsi="Tahoma" w:cs="Tahoma"/>
          <w:lang w:val="es-CO"/>
        </w:rPr>
        <w:t xml:space="preserve">n el año 1994 obtuvo título de “técnico en relaciones industriales” en el SENA y posteriormente </w:t>
      </w:r>
      <w:r w:rsidRPr="00266166">
        <w:rPr>
          <w:rFonts w:ascii="Tahoma" w:hAnsi="Tahoma" w:cs="Tahoma"/>
          <w:lang w:val="es-CO"/>
        </w:rPr>
        <w:t xml:space="preserve">se </w:t>
      </w:r>
      <w:r w:rsidR="0017100F" w:rsidRPr="00266166">
        <w:rPr>
          <w:rFonts w:ascii="Tahoma" w:hAnsi="Tahoma" w:cs="Tahoma"/>
          <w:lang w:val="es-CO"/>
        </w:rPr>
        <w:t>graduó como profesional en “Salud Ocupacional Higiene y Segur</w:t>
      </w:r>
      <w:r w:rsidRPr="00266166">
        <w:rPr>
          <w:rFonts w:ascii="Tahoma" w:hAnsi="Tahoma" w:cs="Tahoma"/>
          <w:lang w:val="es-CO"/>
        </w:rPr>
        <w:t xml:space="preserve">idad Industrial” en el año 1999 y que a </w:t>
      </w:r>
      <w:r w:rsidR="00EB59FD" w:rsidRPr="00266166">
        <w:rPr>
          <w:rFonts w:ascii="Tahoma" w:hAnsi="Tahoma" w:cs="Tahoma"/>
          <w:lang w:val="es-CO"/>
        </w:rPr>
        <w:t>la fecha en que se vinculó como trabajador oficial a la entidad, contaba con más de cinco (5) años de experiencia laboral, contabilizando el tiempo que laboró en provisionalidad (</w:t>
      </w:r>
      <w:r w:rsidRPr="00266166">
        <w:rPr>
          <w:rFonts w:ascii="Tahoma" w:hAnsi="Tahoma" w:cs="Tahoma"/>
          <w:lang w:val="es-CO"/>
        </w:rPr>
        <w:t xml:space="preserve">esto es, </w:t>
      </w:r>
      <w:r w:rsidR="00EB59FD" w:rsidRPr="00266166">
        <w:rPr>
          <w:rFonts w:ascii="Tahoma" w:hAnsi="Tahoma" w:cs="Tahoma"/>
          <w:lang w:val="es-CO"/>
        </w:rPr>
        <w:t xml:space="preserve">entre el 12 de febrero de 1992 y el 1º de enero de 1997). </w:t>
      </w:r>
    </w:p>
    <w:p w:rsidR="00A9348F" w:rsidRPr="00266166" w:rsidRDefault="00A9348F" w:rsidP="002B4F48">
      <w:pPr>
        <w:spacing w:line="240" w:lineRule="auto"/>
        <w:rPr>
          <w:rFonts w:ascii="Tahoma" w:hAnsi="Tahoma" w:cs="Tahoma"/>
          <w:lang w:val="es-CO"/>
        </w:rPr>
      </w:pPr>
    </w:p>
    <w:p w:rsidR="00EB59FD" w:rsidRPr="00266166" w:rsidRDefault="00A9348F" w:rsidP="007C1EB8">
      <w:pPr>
        <w:spacing w:line="276" w:lineRule="auto"/>
        <w:rPr>
          <w:rFonts w:ascii="Tahoma" w:hAnsi="Tahoma" w:cs="Tahoma"/>
          <w:lang w:val="es-CO"/>
        </w:rPr>
      </w:pPr>
      <w:r w:rsidRPr="00266166">
        <w:rPr>
          <w:rFonts w:ascii="Tahoma" w:hAnsi="Tahoma" w:cs="Tahoma"/>
          <w:lang w:val="es-CO"/>
        </w:rPr>
        <w:t>De otra parte, advierte que c</w:t>
      </w:r>
      <w:r w:rsidR="00EB59FD" w:rsidRPr="00266166">
        <w:rPr>
          <w:rFonts w:ascii="Tahoma" w:hAnsi="Tahoma" w:cs="Tahoma"/>
          <w:lang w:val="es-CO"/>
        </w:rPr>
        <w:t>onforme se acredita con dos oficios ane</w:t>
      </w:r>
      <w:r w:rsidRPr="00266166">
        <w:rPr>
          <w:rFonts w:ascii="Tahoma" w:hAnsi="Tahoma" w:cs="Tahoma"/>
          <w:lang w:val="es-CO"/>
        </w:rPr>
        <w:t xml:space="preserve">xos a la demanda, </w:t>
      </w:r>
      <w:r w:rsidR="00EB59FD" w:rsidRPr="00266166">
        <w:rPr>
          <w:rFonts w:ascii="Tahoma" w:hAnsi="Tahoma" w:cs="Tahoma"/>
          <w:lang w:val="es-CO"/>
        </w:rPr>
        <w:t>se desempeñó en e</w:t>
      </w:r>
      <w:r w:rsidRPr="00266166">
        <w:rPr>
          <w:rFonts w:ascii="Tahoma" w:hAnsi="Tahoma" w:cs="Tahoma"/>
          <w:lang w:val="es-CO"/>
        </w:rPr>
        <w:t>l área de almacén e inventario y que al</w:t>
      </w:r>
      <w:r w:rsidR="00EB59FD" w:rsidRPr="00266166">
        <w:rPr>
          <w:rFonts w:ascii="Tahoma" w:hAnsi="Tahoma" w:cs="Tahoma"/>
          <w:lang w:val="es-CO"/>
        </w:rPr>
        <w:t xml:space="preserve"> 1º de enero de 1997</w:t>
      </w:r>
      <w:r w:rsidRPr="00266166">
        <w:rPr>
          <w:rFonts w:ascii="Tahoma" w:hAnsi="Tahoma" w:cs="Tahoma"/>
          <w:lang w:val="es-CO"/>
        </w:rPr>
        <w:t>, fecha en que fue contratado por la entidad,</w:t>
      </w:r>
      <w:r w:rsidR="00EB59FD" w:rsidRPr="00266166">
        <w:rPr>
          <w:rFonts w:ascii="Tahoma" w:hAnsi="Tahoma" w:cs="Tahoma"/>
          <w:lang w:val="es-CO"/>
        </w:rPr>
        <w:t xml:space="preserve"> cumplía con los requisitos acad</w:t>
      </w:r>
      <w:r w:rsidRPr="00266166">
        <w:rPr>
          <w:rFonts w:ascii="Tahoma" w:hAnsi="Tahoma" w:cs="Tahoma"/>
          <w:lang w:val="es-CO"/>
        </w:rPr>
        <w:t>émicos y de experiencia exigida a los</w:t>
      </w:r>
      <w:r w:rsidR="00EB59FD" w:rsidRPr="00266166">
        <w:rPr>
          <w:rFonts w:ascii="Tahoma" w:hAnsi="Tahoma" w:cs="Tahoma"/>
          <w:lang w:val="es-CO"/>
        </w:rPr>
        <w:t xml:space="preserve"> empleados del </w:t>
      </w:r>
      <w:r w:rsidR="00EB59FD" w:rsidRPr="00266166">
        <w:rPr>
          <w:rFonts w:ascii="Tahoma" w:hAnsi="Tahoma" w:cs="Tahoma"/>
          <w:caps/>
          <w:lang w:val="es-CO"/>
        </w:rPr>
        <w:t>nivel técnico</w:t>
      </w:r>
      <w:r w:rsidR="00EB59FD" w:rsidRPr="00266166">
        <w:rPr>
          <w:rFonts w:ascii="Tahoma" w:hAnsi="Tahoma" w:cs="Tahoma"/>
          <w:lang w:val="es-CO"/>
        </w:rPr>
        <w:t>, por lo que podía desempeñarse como jefe de almacén y como jefe o coordinador de análisis de inventa</w:t>
      </w:r>
      <w:r w:rsidRPr="00266166">
        <w:rPr>
          <w:rFonts w:ascii="Tahoma" w:hAnsi="Tahoma" w:cs="Tahoma"/>
          <w:lang w:val="es-CO"/>
        </w:rPr>
        <w:t>rios, tal y como lo hizo a lo largo de la relación laboral.</w:t>
      </w:r>
      <w:r w:rsidR="00EB59FD" w:rsidRPr="00266166">
        <w:rPr>
          <w:rFonts w:ascii="Tahoma" w:hAnsi="Tahoma" w:cs="Tahoma"/>
          <w:lang w:val="es-CO"/>
        </w:rPr>
        <w:t xml:space="preserve"> </w:t>
      </w:r>
    </w:p>
    <w:p w:rsidR="00EB59FD" w:rsidRPr="00266166" w:rsidRDefault="00EB59FD" w:rsidP="002B4F48">
      <w:pPr>
        <w:spacing w:line="240" w:lineRule="auto"/>
        <w:rPr>
          <w:rFonts w:ascii="Tahoma" w:hAnsi="Tahoma" w:cs="Tahoma"/>
          <w:lang w:val="es-CO"/>
        </w:rPr>
      </w:pPr>
    </w:p>
    <w:p w:rsidR="00AB2198" w:rsidRPr="00266166" w:rsidRDefault="00EB59FD" w:rsidP="007C1EB8">
      <w:pPr>
        <w:spacing w:line="276" w:lineRule="auto"/>
        <w:rPr>
          <w:rFonts w:ascii="Tahoma" w:hAnsi="Tahoma" w:cs="Tahoma"/>
          <w:lang w:val="es-CO"/>
        </w:rPr>
      </w:pPr>
      <w:r w:rsidRPr="00266166">
        <w:rPr>
          <w:rFonts w:ascii="Tahoma" w:hAnsi="Tahoma" w:cs="Tahoma"/>
          <w:lang w:val="es-CO"/>
        </w:rPr>
        <w:t>Debido a las ya mencionadas aptitudes,</w:t>
      </w:r>
      <w:r w:rsidR="00A9348F" w:rsidRPr="00266166">
        <w:rPr>
          <w:rFonts w:ascii="Tahoma" w:hAnsi="Tahoma" w:cs="Tahoma"/>
          <w:lang w:val="es-CO"/>
        </w:rPr>
        <w:t xml:space="preserve"> señala,</w:t>
      </w:r>
      <w:r w:rsidRPr="00266166">
        <w:rPr>
          <w:rFonts w:ascii="Tahoma" w:hAnsi="Tahoma" w:cs="Tahoma"/>
          <w:lang w:val="es-CO"/>
        </w:rPr>
        <w:t xml:space="preserve"> </w:t>
      </w:r>
      <w:r w:rsidR="00D444F9" w:rsidRPr="00266166">
        <w:rPr>
          <w:rFonts w:ascii="Tahoma" w:hAnsi="Tahoma" w:cs="Tahoma"/>
          <w:lang w:val="es-CO"/>
        </w:rPr>
        <w:t xml:space="preserve">fue llamado, mediante oficio No. 142260 de </w:t>
      </w:r>
      <w:r w:rsidR="00D444F9" w:rsidRPr="00266166">
        <w:rPr>
          <w:rFonts w:ascii="Tahoma" w:hAnsi="Tahoma" w:cs="Tahoma"/>
          <w:u w:val="single"/>
          <w:lang w:val="es-CO"/>
        </w:rPr>
        <w:t>23 de septiembre de 1996</w:t>
      </w:r>
      <w:r w:rsidR="00D444F9" w:rsidRPr="00266166">
        <w:rPr>
          <w:rFonts w:ascii="Tahoma" w:hAnsi="Tahoma" w:cs="Tahoma"/>
          <w:lang w:val="es-CO"/>
        </w:rPr>
        <w:t>, a ocupar la vacante que dejó la señora MARIA INÉS DIEZ</w:t>
      </w:r>
      <w:r w:rsidR="007C1EB8" w:rsidRPr="00266166">
        <w:rPr>
          <w:rFonts w:ascii="Tahoma" w:hAnsi="Tahoma" w:cs="Tahoma"/>
          <w:lang w:val="es-CO"/>
        </w:rPr>
        <w:t>, quien hasta esa fecha cumplía las funciones de co</w:t>
      </w:r>
      <w:r w:rsidR="009B3BAD" w:rsidRPr="00266166">
        <w:rPr>
          <w:rFonts w:ascii="Tahoma" w:hAnsi="Tahoma" w:cs="Tahoma"/>
          <w:lang w:val="es-CO"/>
        </w:rPr>
        <w:t>ordinadora de inventarios o jefa</w:t>
      </w:r>
      <w:r w:rsidR="007C1EB8" w:rsidRPr="00266166">
        <w:rPr>
          <w:rFonts w:ascii="Tahoma" w:hAnsi="Tahoma" w:cs="Tahoma"/>
          <w:lang w:val="es-CO"/>
        </w:rPr>
        <w:t xml:space="preserve"> de análisis de i</w:t>
      </w:r>
      <w:r w:rsidR="00AB2198" w:rsidRPr="00266166">
        <w:rPr>
          <w:rFonts w:ascii="Tahoma" w:hAnsi="Tahoma" w:cs="Tahoma"/>
          <w:lang w:val="es-CO"/>
        </w:rPr>
        <w:t xml:space="preserve">nventarios </w:t>
      </w:r>
      <w:r w:rsidR="00D444F9" w:rsidRPr="00266166">
        <w:rPr>
          <w:rFonts w:ascii="Tahoma" w:hAnsi="Tahoma" w:cs="Tahoma"/>
          <w:lang w:val="es-CO"/>
        </w:rPr>
        <w:t>con</w:t>
      </w:r>
      <w:r w:rsidR="00022D39" w:rsidRPr="00266166">
        <w:rPr>
          <w:rFonts w:ascii="Tahoma" w:hAnsi="Tahoma" w:cs="Tahoma"/>
          <w:lang w:val="es-CO"/>
        </w:rPr>
        <w:t xml:space="preserve"> la</w:t>
      </w:r>
      <w:r w:rsidR="00D444F9" w:rsidRPr="00266166">
        <w:rPr>
          <w:rFonts w:ascii="Tahoma" w:hAnsi="Tahoma" w:cs="Tahoma"/>
          <w:lang w:val="es-CO"/>
        </w:rPr>
        <w:t xml:space="preserve"> asignación salarial correspondiente a un</w:t>
      </w:r>
      <w:r w:rsidR="007C1EB8" w:rsidRPr="00266166">
        <w:rPr>
          <w:rFonts w:ascii="Tahoma" w:hAnsi="Tahoma" w:cs="Tahoma"/>
          <w:lang w:val="es-CO"/>
        </w:rPr>
        <w:t xml:space="preserve"> TÉCNICO ADMINISTRATIVO. </w:t>
      </w:r>
    </w:p>
    <w:p w:rsidR="00AB2198" w:rsidRPr="00266166" w:rsidRDefault="00AB2198" w:rsidP="002B4F48">
      <w:pPr>
        <w:spacing w:line="240" w:lineRule="auto"/>
        <w:rPr>
          <w:rFonts w:ascii="Tahoma" w:hAnsi="Tahoma" w:cs="Tahoma"/>
          <w:lang w:val="es-CO"/>
        </w:rPr>
      </w:pPr>
    </w:p>
    <w:p w:rsidR="007C1EB8" w:rsidRPr="00266166" w:rsidRDefault="00AB2198" w:rsidP="007C1EB8">
      <w:pPr>
        <w:spacing w:line="276" w:lineRule="auto"/>
        <w:rPr>
          <w:rFonts w:ascii="Tahoma" w:hAnsi="Tahoma" w:cs="Tahoma"/>
          <w:lang w:val="es-CO"/>
        </w:rPr>
      </w:pPr>
      <w:r w:rsidRPr="00266166">
        <w:rPr>
          <w:rFonts w:ascii="Tahoma" w:hAnsi="Tahoma" w:cs="Tahoma"/>
          <w:lang w:val="es-CO"/>
        </w:rPr>
        <w:t>Agrega que l</w:t>
      </w:r>
      <w:r w:rsidR="007C1EB8" w:rsidRPr="00266166">
        <w:rPr>
          <w:rFonts w:ascii="Tahoma" w:hAnsi="Tahoma" w:cs="Tahoma"/>
          <w:lang w:val="es-CO"/>
        </w:rPr>
        <w:t>as áreas de inventario y almacén dependían del área de bienes y suministro</w:t>
      </w:r>
      <w:r w:rsidR="00022D39" w:rsidRPr="00266166">
        <w:rPr>
          <w:rFonts w:ascii="Tahoma" w:hAnsi="Tahoma" w:cs="Tahoma"/>
          <w:lang w:val="es-CO"/>
        </w:rPr>
        <w:t>s</w:t>
      </w:r>
      <w:r w:rsidRPr="00266166">
        <w:rPr>
          <w:rFonts w:ascii="Tahoma" w:hAnsi="Tahoma" w:cs="Tahoma"/>
          <w:lang w:val="es-CO"/>
        </w:rPr>
        <w:t xml:space="preserve"> y la jefa de esta última dependencia</w:t>
      </w:r>
      <w:r w:rsidR="007C1EB8" w:rsidRPr="00266166">
        <w:rPr>
          <w:rFonts w:ascii="Tahoma" w:hAnsi="Tahoma" w:cs="Tahoma"/>
          <w:lang w:val="es-CO"/>
        </w:rPr>
        <w:t xml:space="preserve"> era </w:t>
      </w:r>
      <w:r w:rsidR="00ED42B2" w:rsidRPr="00266166">
        <w:rPr>
          <w:rFonts w:ascii="Tahoma" w:hAnsi="Tahoma" w:cs="Tahoma"/>
          <w:lang w:val="es-CO"/>
        </w:rPr>
        <w:t>su superior inmediata;</w:t>
      </w:r>
      <w:r w:rsidRPr="00266166">
        <w:rPr>
          <w:rFonts w:ascii="Tahoma" w:hAnsi="Tahoma" w:cs="Tahoma"/>
          <w:lang w:val="es-CO"/>
        </w:rPr>
        <w:t xml:space="preserve"> que en </w:t>
      </w:r>
      <w:r w:rsidR="00306553" w:rsidRPr="00266166">
        <w:rPr>
          <w:rFonts w:ascii="Tahoma" w:hAnsi="Tahoma" w:cs="Tahoma"/>
          <w:lang w:val="es-CO"/>
        </w:rPr>
        <w:t>el año 1998, la Jefa</w:t>
      </w:r>
      <w:r w:rsidR="007C1EB8" w:rsidRPr="00266166">
        <w:rPr>
          <w:rFonts w:ascii="Tahoma" w:hAnsi="Tahoma" w:cs="Tahoma"/>
          <w:lang w:val="es-CO"/>
        </w:rPr>
        <w:t xml:space="preserve"> del Departame</w:t>
      </w:r>
      <w:r w:rsidRPr="00266166">
        <w:rPr>
          <w:rFonts w:ascii="Tahoma" w:hAnsi="Tahoma" w:cs="Tahoma"/>
          <w:lang w:val="es-CO"/>
        </w:rPr>
        <w:t xml:space="preserve">nto de Bienes y Suministros, </w:t>
      </w:r>
      <w:r w:rsidR="007C1EB8" w:rsidRPr="00266166">
        <w:rPr>
          <w:rFonts w:ascii="Tahoma" w:hAnsi="Tahoma" w:cs="Tahoma"/>
          <w:lang w:val="es-CO"/>
        </w:rPr>
        <w:t>Dra. STELLA GARCÍA BOTERO, certificó, mediante oficio del 7 de mayo de 1998, algunas de las fun</w:t>
      </w:r>
      <w:r w:rsidRPr="00266166">
        <w:rPr>
          <w:rFonts w:ascii="Tahoma" w:hAnsi="Tahoma" w:cs="Tahoma"/>
          <w:lang w:val="es-CO"/>
        </w:rPr>
        <w:t>ciones que debía desempeñar</w:t>
      </w:r>
      <w:r w:rsidR="007C1EB8" w:rsidRPr="00266166">
        <w:rPr>
          <w:rFonts w:ascii="Tahoma" w:hAnsi="Tahoma" w:cs="Tahoma"/>
          <w:lang w:val="es-CO"/>
        </w:rPr>
        <w:t>, entre las que se destaca</w:t>
      </w:r>
      <w:r w:rsidRPr="00266166">
        <w:rPr>
          <w:rFonts w:ascii="Tahoma" w:hAnsi="Tahoma" w:cs="Tahoma"/>
          <w:lang w:val="es-CO"/>
        </w:rPr>
        <w:t xml:space="preserve"> las de participar en la planeación, programación, organización, ejecución y control de las actividades propias del grupo de inventarios y coordinar, supervisar y evaluar las actividades y labores de las personas bajo su responsabilidad, entre otras,</w:t>
      </w:r>
      <w:r w:rsidR="00022D39" w:rsidRPr="00266166">
        <w:rPr>
          <w:rFonts w:ascii="Tahoma" w:hAnsi="Tahoma" w:cs="Tahoma"/>
          <w:lang w:val="es-CO"/>
        </w:rPr>
        <w:t xml:space="preserve"> </w:t>
      </w:r>
      <w:r w:rsidRPr="00266166">
        <w:rPr>
          <w:rFonts w:ascii="Tahoma" w:hAnsi="Tahoma" w:cs="Tahoma"/>
          <w:lang w:val="es-CO"/>
        </w:rPr>
        <w:t>relacionadas en el hecho décimo quinto de la demanda</w:t>
      </w:r>
      <w:r w:rsidR="007C1EB8" w:rsidRPr="00266166">
        <w:rPr>
          <w:rFonts w:ascii="Tahoma" w:hAnsi="Tahoma" w:cs="Tahoma"/>
          <w:lang w:val="es-CO"/>
        </w:rPr>
        <w:t xml:space="preserve"> (</w:t>
      </w:r>
      <w:proofErr w:type="spellStart"/>
      <w:r w:rsidR="007C1EB8" w:rsidRPr="00266166">
        <w:rPr>
          <w:rFonts w:ascii="Tahoma" w:hAnsi="Tahoma" w:cs="Tahoma"/>
          <w:lang w:val="es-CO"/>
        </w:rPr>
        <w:t>Fl</w:t>
      </w:r>
      <w:proofErr w:type="spellEnd"/>
      <w:r w:rsidR="007C1EB8" w:rsidRPr="00266166">
        <w:rPr>
          <w:rFonts w:ascii="Tahoma" w:hAnsi="Tahoma" w:cs="Tahoma"/>
          <w:lang w:val="es-CO"/>
        </w:rPr>
        <w:t>. 4)</w:t>
      </w:r>
      <w:r w:rsidR="004226AC" w:rsidRPr="00266166">
        <w:rPr>
          <w:rFonts w:ascii="Tahoma" w:hAnsi="Tahoma" w:cs="Tahoma"/>
          <w:lang w:val="es-CO"/>
        </w:rPr>
        <w:t xml:space="preserve">, </w:t>
      </w:r>
      <w:r w:rsidR="004226AC" w:rsidRPr="00266166">
        <w:rPr>
          <w:rFonts w:ascii="Tahoma" w:hAnsi="Tahoma" w:cs="Tahoma"/>
          <w:lang w:val="es-CO"/>
        </w:rPr>
        <w:lastRenderedPageBreak/>
        <w:t>las cuales cumplió hasta el 27 de junio de 1999, fecha en la cual fue requerido para reemplazar en el área del almacén a la señora MARÍA TERESA GRAJALES, quien era igualmente empleada del nivel técnico administrativo</w:t>
      </w:r>
      <w:r w:rsidRPr="00266166">
        <w:rPr>
          <w:rStyle w:val="Refdenotaalpie"/>
          <w:rFonts w:ascii="Tahoma" w:hAnsi="Tahoma" w:cs="Tahoma"/>
          <w:lang w:val="es-CO"/>
        </w:rPr>
        <w:footnoteReference w:id="1"/>
      </w:r>
      <w:r w:rsidRPr="00266166">
        <w:rPr>
          <w:rFonts w:ascii="Tahoma" w:hAnsi="Tahoma" w:cs="Tahoma"/>
          <w:lang w:val="es-CO"/>
        </w:rPr>
        <w:t>. U</w:t>
      </w:r>
      <w:r w:rsidR="004226AC" w:rsidRPr="00266166">
        <w:rPr>
          <w:rFonts w:ascii="Tahoma" w:hAnsi="Tahoma" w:cs="Tahoma"/>
          <w:lang w:val="es-CO"/>
        </w:rPr>
        <w:t>na vez cumplida su labor volvió al área de inventarios, para posteriormente volver a reemplazar a la citada funcionaria el 5 de junio de 2002</w:t>
      </w:r>
      <w:r w:rsidR="00B75642" w:rsidRPr="00266166">
        <w:rPr>
          <w:rFonts w:ascii="Tahoma" w:hAnsi="Tahoma" w:cs="Tahoma"/>
          <w:lang w:val="es-CO"/>
        </w:rPr>
        <w:t>.</w:t>
      </w:r>
    </w:p>
    <w:p w:rsidR="00B75642" w:rsidRPr="00266166" w:rsidRDefault="00B75642" w:rsidP="002B4F48">
      <w:pPr>
        <w:spacing w:line="240" w:lineRule="auto"/>
        <w:rPr>
          <w:rFonts w:ascii="Tahoma" w:hAnsi="Tahoma" w:cs="Tahoma"/>
          <w:lang w:val="es-CO"/>
        </w:rPr>
      </w:pPr>
    </w:p>
    <w:p w:rsidR="00B75642" w:rsidRPr="00266166" w:rsidRDefault="00AB2198" w:rsidP="007C1EB8">
      <w:pPr>
        <w:spacing w:line="276" w:lineRule="auto"/>
        <w:rPr>
          <w:rFonts w:ascii="Tahoma" w:hAnsi="Tahoma" w:cs="Tahoma"/>
          <w:lang w:val="es-CO"/>
        </w:rPr>
      </w:pPr>
      <w:r w:rsidRPr="00266166">
        <w:rPr>
          <w:rFonts w:ascii="Tahoma" w:hAnsi="Tahoma" w:cs="Tahoma"/>
          <w:lang w:val="es-CO"/>
        </w:rPr>
        <w:t>Por último, aduce</w:t>
      </w:r>
      <w:r w:rsidR="00B75642" w:rsidRPr="00266166">
        <w:rPr>
          <w:rFonts w:ascii="Tahoma" w:hAnsi="Tahoma" w:cs="Tahoma"/>
          <w:lang w:val="es-CO"/>
        </w:rPr>
        <w:t xml:space="preserve"> que hasta la fecha de terminación del vínculo laboral se encontraba en la </w:t>
      </w:r>
      <w:r w:rsidR="00B75642" w:rsidRPr="00266166">
        <w:rPr>
          <w:rFonts w:ascii="Tahoma" w:hAnsi="Tahoma" w:cs="Tahoma"/>
          <w:caps/>
          <w:lang w:val="es-CO"/>
        </w:rPr>
        <w:t>Coordinación de Análisis de Inventario</w:t>
      </w:r>
      <w:r w:rsidR="00B75642" w:rsidRPr="00266166">
        <w:rPr>
          <w:rFonts w:ascii="Tahoma" w:hAnsi="Tahoma" w:cs="Tahoma"/>
          <w:lang w:val="es-CO"/>
        </w:rPr>
        <w:t xml:space="preserve"> ejerciendo las funciones de MARIA INÉS </w:t>
      </w:r>
      <w:r w:rsidRPr="00266166">
        <w:rPr>
          <w:rFonts w:ascii="Tahoma" w:hAnsi="Tahoma" w:cs="Tahoma"/>
          <w:lang w:val="es-CO"/>
        </w:rPr>
        <w:t>DIEZ, a quien había reemplazado</w:t>
      </w:r>
      <w:r w:rsidR="00CF17D1" w:rsidRPr="00266166">
        <w:rPr>
          <w:rFonts w:ascii="Tahoma" w:hAnsi="Tahoma" w:cs="Tahoma"/>
          <w:lang w:val="es-CO"/>
        </w:rPr>
        <w:t xml:space="preserve"> desde</w:t>
      </w:r>
      <w:r w:rsidR="007A3735" w:rsidRPr="00266166">
        <w:rPr>
          <w:rFonts w:ascii="Tahoma" w:hAnsi="Tahoma" w:cs="Tahoma"/>
          <w:lang w:val="es-CO"/>
        </w:rPr>
        <w:t xml:space="preserve"> el</w:t>
      </w:r>
      <w:r w:rsidR="00CF17D1" w:rsidRPr="00266166">
        <w:rPr>
          <w:rFonts w:ascii="Tahoma" w:hAnsi="Tahoma" w:cs="Tahoma"/>
          <w:lang w:val="es-CO"/>
        </w:rPr>
        <w:t xml:space="preserve"> 23 de septiembre de 1996, y quien se encontraba en el nivel salario de “técnico administrativo”, pese a lo cual a él siempre le pagaron la asignación correspondiente a un “auxiliar de servicios administrativos”</w:t>
      </w:r>
      <w:r w:rsidR="00B75642" w:rsidRPr="00266166">
        <w:rPr>
          <w:rFonts w:ascii="Tahoma" w:hAnsi="Tahoma" w:cs="Tahoma"/>
          <w:lang w:val="es-CO"/>
        </w:rPr>
        <w:t xml:space="preserve"> </w:t>
      </w:r>
    </w:p>
    <w:p w:rsidR="00B75642" w:rsidRPr="00266166" w:rsidRDefault="00B75642" w:rsidP="002B4F48">
      <w:pPr>
        <w:spacing w:line="240" w:lineRule="auto"/>
        <w:rPr>
          <w:rFonts w:ascii="Tahoma" w:hAnsi="Tahoma" w:cs="Tahoma"/>
          <w:lang w:val="es-CO"/>
        </w:rPr>
      </w:pPr>
    </w:p>
    <w:p w:rsidR="00F9339F" w:rsidRPr="00266166" w:rsidRDefault="00CF17D1" w:rsidP="00F9339F">
      <w:pPr>
        <w:spacing w:line="276" w:lineRule="auto"/>
        <w:rPr>
          <w:rFonts w:ascii="Tahoma" w:hAnsi="Tahoma" w:cs="Tahoma"/>
          <w:lang w:val="es-CO"/>
        </w:rPr>
      </w:pPr>
      <w:r w:rsidRPr="00266166">
        <w:rPr>
          <w:rFonts w:ascii="Tahoma" w:hAnsi="Tahoma" w:cs="Tahoma"/>
          <w:lang w:val="es-CO"/>
        </w:rPr>
        <w:t xml:space="preserve">En tal virtud, solicita </w:t>
      </w:r>
      <w:r w:rsidR="00B40E5B" w:rsidRPr="00266166">
        <w:rPr>
          <w:rFonts w:ascii="Tahoma" w:hAnsi="Tahoma" w:cs="Tahoma"/>
          <w:lang w:val="es-CO"/>
        </w:rPr>
        <w:t>que se declare que ejerció al interior del INSTITUTO DE SEGUROS SOCIALES los cargos de jefe de almacén y coordinador de análisis e inventarios entre el 1º de enero de 1997 y el 28 de marzo de 2014, los cual</w:t>
      </w:r>
      <w:r w:rsidR="00F9339F" w:rsidRPr="00266166">
        <w:rPr>
          <w:rFonts w:ascii="Tahoma" w:hAnsi="Tahoma" w:cs="Tahoma"/>
          <w:lang w:val="es-CO"/>
        </w:rPr>
        <w:t>es</w:t>
      </w:r>
      <w:r w:rsidR="00B40E5B" w:rsidRPr="00266166">
        <w:rPr>
          <w:rFonts w:ascii="Tahoma" w:hAnsi="Tahoma" w:cs="Tahoma"/>
          <w:lang w:val="es-CO"/>
        </w:rPr>
        <w:t xml:space="preserve"> </w:t>
      </w:r>
      <w:r w:rsidR="00F9339F" w:rsidRPr="00266166">
        <w:rPr>
          <w:rFonts w:ascii="Tahoma" w:hAnsi="Tahoma" w:cs="Tahoma"/>
          <w:lang w:val="es-CO"/>
        </w:rPr>
        <w:t xml:space="preserve">son </w:t>
      </w:r>
      <w:r w:rsidR="00B40E5B" w:rsidRPr="00266166">
        <w:rPr>
          <w:rFonts w:ascii="Tahoma" w:hAnsi="Tahoma" w:cs="Tahoma"/>
          <w:lang w:val="es-CO"/>
        </w:rPr>
        <w:t>cargo</w:t>
      </w:r>
      <w:r w:rsidR="00F9339F" w:rsidRPr="00266166">
        <w:rPr>
          <w:rFonts w:ascii="Tahoma" w:hAnsi="Tahoma" w:cs="Tahoma"/>
          <w:lang w:val="es-CO"/>
        </w:rPr>
        <w:t xml:space="preserve">s del NIVEL TÉCNICO. </w:t>
      </w:r>
    </w:p>
    <w:p w:rsidR="00F9339F" w:rsidRPr="00266166" w:rsidRDefault="00F9339F" w:rsidP="00ED42B2">
      <w:pPr>
        <w:spacing w:line="240" w:lineRule="auto"/>
        <w:rPr>
          <w:rFonts w:ascii="Tahoma" w:hAnsi="Tahoma" w:cs="Tahoma"/>
          <w:lang w:val="es-CO"/>
        </w:rPr>
      </w:pPr>
    </w:p>
    <w:p w:rsidR="00B40E5B" w:rsidRPr="00266166" w:rsidRDefault="00F9339F" w:rsidP="00F9339F">
      <w:pPr>
        <w:spacing w:line="276" w:lineRule="auto"/>
        <w:rPr>
          <w:rFonts w:ascii="Tahoma" w:hAnsi="Tahoma" w:cs="Tahoma"/>
          <w:lang w:val="es-CO"/>
        </w:rPr>
      </w:pPr>
      <w:r w:rsidRPr="00266166">
        <w:rPr>
          <w:rFonts w:ascii="Tahoma" w:hAnsi="Tahoma" w:cs="Tahoma"/>
          <w:lang w:val="es-CO"/>
        </w:rPr>
        <w:t>En consecuencia, que se imponga como condena a la demandada pagar la diferencia salarial entre un empleado del nivel auxi</w:t>
      </w:r>
      <w:r w:rsidR="007A3735" w:rsidRPr="00266166">
        <w:rPr>
          <w:rFonts w:ascii="Tahoma" w:hAnsi="Tahoma" w:cs="Tahoma"/>
          <w:lang w:val="es-CO"/>
        </w:rPr>
        <w:t>liar y uno del nivel técnico, la</w:t>
      </w:r>
      <w:r w:rsidRPr="00266166">
        <w:rPr>
          <w:rFonts w:ascii="Tahoma" w:hAnsi="Tahoma" w:cs="Tahoma"/>
          <w:lang w:val="es-CO"/>
        </w:rPr>
        <w:t xml:space="preserve"> cual calcula en la suma de $51.609.304. </w:t>
      </w:r>
    </w:p>
    <w:p w:rsidR="00F9339F" w:rsidRPr="00266166" w:rsidRDefault="00F9339F" w:rsidP="00ED42B2">
      <w:pPr>
        <w:spacing w:line="240" w:lineRule="auto"/>
        <w:rPr>
          <w:rFonts w:ascii="Tahoma" w:hAnsi="Tahoma" w:cs="Tahoma"/>
          <w:lang w:val="es-CO"/>
        </w:rPr>
      </w:pPr>
    </w:p>
    <w:p w:rsidR="00F9339F" w:rsidRPr="00266166" w:rsidRDefault="00F9339F" w:rsidP="00F9339F">
      <w:pPr>
        <w:spacing w:line="276" w:lineRule="auto"/>
        <w:rPr>
          <w:rFonts w:ascii="Tahoma" w:hAnsi="Tahoma" w:cs="Tahoma"/>
          <w:lang w:val="es-CO"/>
        </w:rPr>
      </w:pPr>
      <w:r w:rsidRPr="00266166">
        <w:rPr>
          <w:rFonts w:ascii="Tahoma" w:hAnsi="Tahoma" w:cs="Tahoma"/>
          <w:lang w:val="es-CO"/>
        </w:rPr>
        <w:t xml:space="preserve">En ese orden, igualmente solicita la reliquidación de todas sus prestaciones tales como prima de navidad, auxilio de transporte, auxilio de alimentación, </w:t>
      </w:r>
      <w:r w:rsidR="00680CF3" w:rsidRPr="00266166">
        <w:rPr>
          <w:rFonts w:ascii="Tahoma" w:hAnsi="Tahoma" w:cs="Tahoma"/>
          <w:lang w:val="es-CO"/>
        </w:rPr>
        <w:t>cesantías e intereses a las cesantías, aportes a seguridad social</w:t>
      </w:r>
      <w:r w:rsidR="00301143" w:rsidRPr="00266166">
        <w:rPr>
          <w:rFonts w:ascii="Tahoma" w:hAnsi="Tahoma" w:cs="Tahoma"/>
          <w:lang w:val="es-CO"/>
        </w:rPr>
        <w:t xml:space="preserve">, </w:t>
      </w:r>
      <w:r w:rsidR="00680CF3" w:rsidRPr="00266166">
        <w:rPr>
          <w:rFonts w:ascii="Tahoma" w:hAnsi="Tahoma" w:cs="Tahoma"/>
          <w:lang w:val="es-CO"/>
        </w:rPr>
        <w:t>prima de antigüedad</w:t>
      </w:r>
      <w:r w:rsidR="00301143" w:rsidRPr="00266166">
        <w:rPr>
          <w:rFonts w:ascii="Tahoma" w:hAnsi="Tahoma" w:cs="Tahoma"/>
          <w:lang w:val="es-CO"/>
        </w:rPr>
        <w:t xml:space="preserve"> y jubilación</w:t>
      </w:r>
      <w:r w:rsidR="00306553" w:rsidRPr="00266166">
        <w:rPr>
          <w:rFonts w:ascii="Tahoma" w:hAnsi="Tahoma" w:cs="Tahoma"/>
          <w:lang w:val="es-CO"/>
        </w:rPr>
        <w:t xml:space="preserve">, </w:t>
      </w:r>
      <w:r w:rsidRPr="00266166">
        <w:rPr>
          <w:rFonts w:ascii="Tahoma" w:hAnsi="Tahoma" w:cs="Tahoma"/>
          <w:lang w:val="es-CO"/>
        </w:rPr>
        <w:t>tomando</w:t>
      </w:r>
      <w:r w:rsidR="00680CF3" w:rsidRPr="00266166">
        <w:rPr>
          <w:rFonts w:ascii="Tahoma" w:hAnsi="Tahoma" w:cs="Tahoma"/>
          <w:lang w:val="es-CO"/>
        </w:rPr>
        <w:t xml:space="preserve"> como base el salario de un empleado del</w:t>
      </w:r>
      <w:r w:rsidRPr="00266166">
        <w:rPr>
          <w:rFonts w:ascii="Tahoma" w:hAnsi="Tahoma" w:cs="Tahoma"/>
          <w:lang w:val="es-CO"/>
        </w:rPr>
        <w:t xml:space="preserve"> nivel técnico</w:t>
      </w:r>
      <w:r w:rsidR="00301143" w:rsidRPr="00266166">
        <w:rPr>
          <w:rFonts w:ascii="Tahoma" w:hAnsi="Tahoma" w:cs="Tahoma"/>
          <w:lang w:val="es-CO"/>
        </w:rPr>
        <w:t>.</w:t>
      </w:r>
    </w:p>
    <w:p w:rsidR="009B254A" w:rsidRPr="00266166" w:rsidRDefault="009B254A" w:rsidP="00ED42B2">
      <w:pPr>
        <w:spacing w:line="240" w:lineRule="auto"/>
        <w:rPr>
          <w:rFonts w:ascii="Tahoma" w:hAnsi="Tahoma" w:cs="Tahoma"/>
          <w:lang w:val="es-CO"/>
        </w:rPr>
      </w:pPr>
    </w:p>
    <w:p w:rsidR="009B254A" w:rsidRPr="00266166" w:rsidRDefault="009B254A" w:rsidP="00F9339F">
      <w:pPr>
        <w:spacing w:line="276" w:lineRule="auto"/>
        <w:rPr>
          <w:rFonts w:ascii="Tahoma" w:hAnsi="Tahoma" w:cs="Tahoma"/>
          <w:lang w:val="es-CO"/>
        </w:rPr>
      </w:pPr>
      <w:r w:rsidRPr="00266166">
        <w:rPr>
          <w:rFonts w:ascii="Tahoma" w:hAnsi="Tahoma" w:cs="Tahoma"/>
          <w:lang w:val="es-CO"/>
        </w:rPr>
        <w:t>Asimismo, reclama el pago de la indemnización moratoria sobre el mayor valor adeudado</w:t>
      </w:r>
      <w:r w:rsidR="004E51EF" w:rsidRPr="00266166">
        <w:rPr>
          <w:rFonts w:ascii="Tahoma" w:hAnsi="Tahoma" w:cs="Tahoma"/>
          <w:lang w:val="es-CO"/>
        </w:rPr>
        <w:t xml:space="preserve"> por concepto del reajuste de sus cesantías, conforme a lo previsto</w:t>
      </w:r>
      <w:r w:rsidRPr="00266166">
        <w:rPr>
          <w:rFonts w:ascii="Tahoma" w:hAnsi="Tahoma" w:cs="Tahoma"/>
          <w:lang w:val="es-CO"/>
        </w:rPr>
        <w:t xml:space="preserve"> en el artículo 1º del Decreto 797 de 1949.</w:t>
      </w:r>
    </w:p>
    <w:p w:rsidR="00301143" w:rsidRPr="00266166" w:rsidRDefault="00301143" w:rsidP="00ED42B2">
      <w:pPr>
        <w:spacing w:line="240" w:lineRule="auto"/>
        <w:rPr>
          <w:rFonts w:ascii="Tahoma" w:hAnsi="Tahoma" w:cs="Tahoma"/>
          <w:lang w:val="es-CO"/>
        </w:rPr>
      </w:pPr>
    </w:p>
    <w:p w:rsidR="00301143" w:rsidRPr="00266166" w:rsidRDefault="00301143" w:rsidP="00F9339F">
      <w:pPr>
        <w:spacing w:line="276" w:lineRule="auto"/>
        <w:rPr>
          <w:rFonts w:ascii="Tahoma" w:hAnsi="Tahoma" w:cs="Tahoma"/>
          <w:lang w:val="es-CO"/>
        </w:rPr>
      </w:pPr>
      <w:r w:rsidRPr="00266166">
        <w:rPr>
          <w:rFonts w:ascii="Tahoma" w:hAnsi="Tahoma" w:cs="Tahoma"/>
          <w:lang w:val="es-CO"/>
        </w:rPr>
        <w:t>Subsidiariamente, solicita las mismas condenas bajo la declaración de que estas proceden en desarrollo del principio de igualdad</w:t>
      </w:r>
      <w:r w:rsidR="00486F67" w:rsidRPr="00266166">
        <w:rPr>
          <w:rFonts w:ascii="Tahoma" w:hAnsi="Tahoma" w:cs="Tahoma"/>
          <w:lang w:val="es-CO"/>
        </w:rPr>
        <w:t xml:space="preserve">, por haber ejercido siempre las funciones propias de un técnico administrativo </w:t>
      </w:r>
      <w:r w:rsidR="009B254A" w:rsidRPr="00266166">
        <w:rPr>
          <w:rFonts w:ascii="Tahoma" w:hAnsi="Tahoma" w:cs="Tahoma"/>
          <w:lang w:val="es-CO"/>
        </w:rPr>
        <w:t xml:space="preserve">en los cargos de Jefe de Almacén y Jefe de Inventario. </w:t>
      </w:r>
    </w:p>
    <w:p w:rsidR="00B40E5B" w:rsidRPr="00266166" w:rsidRDefault="00B40E5B" w:rsidP="002B4F48">
      <w:pPr>
        <w:spacing w:line="240" w:lineRule="auto"/>
        <w:rPr>
          <w:rFonts w:ascii="Tahoma" w:hAnsi="Tahoma" w:cs="Tahoma"/>
          <w:lang w:val="es-CO"/>
        </w:rPr>
      </w:pPr>
    </w:p>
    <w:p w:rsidR="0011371C" w:rsidRPr="00266166" w:rsidRDefault="00657E21" w:rsidP="0011371C">
      <w:pPr>
        <w:spacing w:line="276" w:lineRule="auto"/>
        <w:ind w:firstLine="0"/>
        <w:rPr>
          <w:rFonts w:ascii="Tahoma" w:hAnsi="Tahoma" w:cs="Tahoma"/>
          <w:lang w:val="es-CO"/>
        </w:rPr>
      </w:pPr>
      <w:r w:rsidRPr="00266166">
        <w:rPr>
          <w:rFonts w:ascii="Tahoma" w:hAnsi="Tahoma" w:cs="Tahoma"/>
          <w:lang w:val="es-CO"/>
        </w:rPr>
        <w:tab/>
        <w:t>La entidad demandada no desconoció</w:t>
      </w:r>
      <w:r w:rsidR="0011371C" w:rsidRPr="00266166">
        <w:rPr>
          <w:rFonts w:ascii="Tahoma" w:hAnsi="Tahoma" w:cs="Tahoma"/>
          <w:lang w:val="es-CO"/>
        </w:rPr>
        <w:t xml:space="preserve"> la vinculación laboral del demandante</w:t>
      </w:r>
      <w:r w:rsidR="00A21B64" w:rsidRPr="00266166">
        <w:rPr>
          <w:rFonts w:ascii="Tahoma" w:hAnsi="Tahoma" w:cs="Tahoma"/>
          <w:lang w:val="es-CO"/>
        </w:rPr>
        <w:t xml:space="preserve"> </w:t>
      </w:r>
      <w:r w:rsidRPr="00266166">
        <w:rPr>
          <w:rFonts w:ascii="Tahoma" w:hAnsi="Tahoma" w:cs="Tahoma"/>
          <w:lang w:val="es-CO"/>
        </w:rPr>
        <w:t xml:space="preserve">al </w:t>
      </w:r>
      <w:r w:rsidR="0011371C" w:rsidRPr="00266166">
        <w:rPr>
          <w:rFonts w:ascii="Tahoma" w:hAnsi="Tahoma" w:cs="Tahoma"/>
          <w:lang w:val="es-CO"/>
        </w:rPr>
        <w:t>extinto INSTITUTO DE SEGUROS SOCIALES</w:t>
      </w:r>
      <w:r w:rsidRPr="00266166">
        <w:rPr>
          <w:rFonts w:ascii="Tahoma" w:hAnsi="Tahoma" w:cs="Tahoma"/>
          <w:lang w:val="es-CO"/>
        </w:rPr>
        <w:t>. Sin embargo</w:t>
      </w:r>
      <w:r w:rsidR="0011371C" w:rsidRPr="00266166">
        <w:rPr>
          <w:rFonts w:ascii="Tahoma" w:hAnsi="Tahoma" w:cs="Tahoma"/>
          <w:lang w:val="es-CO"/>
        </w:rPr>
        <w:t>, indicó que no le constaba la fecha de su ingreso a la entidad ni el tiempo de expe</w:t>
      </w:r>
      <w:r w:rsidRPr="00266166">
        <w:rPr>
          <w:rFonts w:ascii="Tahoma" w:hAnsi="Tahoma" w:cs="Tahoma"/>
          <w:lang w:val="es-CO"/>
        </w:rPr>
        <w:t xml:space="preserve">riencia acreditada a la fecha en que suscribió </w:t>
      </w:r>
      <w:r w:rsidR="0011371C" w:rsidRPr="00266166">
        <w:rPr>
          <w:rFonts w:ascii="Tahoma" w:hAnsi="Tahoma" w:cs="Tahoma"/>
          <w:lang w:val="es-CO"/>
        </w:rPr>
        <w:t>el contrato</w:t>
      </w:r>
      <w:r w:rsidRPr="00266166">
        <w:rPr>
          <w:rFonts w:ascii="Tahoma" w:hAnsi="Tahoma" w:cs="Tahoma"/>
          <w:lang w:val="es-CO"/>
        </w:rPr>
        <w:t xml:space="preserve"> individual</w:t>
      </w:r>
      <w:r w:rsidR="0011371C" w:rsidRPr="00266166">
        <w:rPr>
          <w:rFonts w:ascii="Tahoma" w:hAnsi="Tahoma" w:cs="Tahoma"/>
          <w:lang w:val="es-CO"/>
        </w:rPr>
        <w:t xml:space="preserve"> de trabajo, teniendo en cuenta que al parecer</w:t>
      </w:r>
      <w:r w:rsidR="00A21B64" w:rsidRPr="00266166">
        <w:rPr>
          <w:rFonts w:ascii="Tahoma" w:hAnsi="Tahoma" w:cs="Tahoma"/>
          <w:lang w:val="es-CO"/>
        </w:rPr>
        <w:t>,</w:t>
      </w:r>
      <w:r w:rsidR="0011371C" w:rsidRPr="00266166">
        <w:rPr>
          <w:rFonts w:ascii="Tahoma" w:hAnsi="Tahoma" w:cs="Tahoma"/>
          <w:lang w:val="es-CO"/>
        </w:rPr>
        <w:t xml:space="preserve"> antes de ser contratado</w:t>
      </w:r>
      <w:r w:rsidR="00A21B64" w:rsidRPr="00266166">
        <w:rPr>
          <w:rFonts w:ascii="Tahoma" w:hAnsi="Tahoma" w:cs="Tahoma"/>
          <w:lang w:val="es-CO"/>
        </w:rPr>
        <w:t xml:space="preserve"> en el año 1997,</w:t>
      </w:r>
      <w:r w:rsidR="0011371C" w:rsidRPr="00266166">
        <w:rPr>
          <w:rFonts w:ascii="Tahoma" w:hAnsi="Tahoma" w:cs="Tahoma"/>
          <w:lang w:val="es-CO"/>
        </w:rPr>
        <w:t xml:space="preserve"> había prestado servicios a la entidad bajo la modalidad de provisionalidad.</w:t>
      </w:r>
    </w:p>
    <w:p w:rsidR="0011371C" w:rsidRPr="00266166" w:rsidRDefault="0011371C" w:rsidP="002B4F48">
      <w:pPr>
        <w:spacing w:line="240" w:lineRule="auto"/>
        <w:ind w:firstLine="0"/>
        <w:rPr>
          <w:rFonts w:ascii="Tahoma" w:hAnsi="Tahoma" w:cs="Tahoma"/>
          <w:lang w:val="es-CO"/>
        </w:rPr>
      </w:pPr>
    </w:p>
    <w:p w:rsidR="00AB2198" w:rsidRPr="00266166" w:rsidRDefault="00657E21" w:rsidP="0011371C">
      <w:pPr>
        <w:spacing w:line="276" w:lineRule="auto"/>
        <w:ind w:firstLine="0"/>
        <w:rPr>
          <w:rFonts w:ascii="Tahoma" w:hAnsi="Tahoma" w:cs="Tahoma"/>
          <w:lang w:val="es-CO"/>
        </w:rPr>
      </w:pPr>
      <w:r w:rsidRPr="00266166">
        <w:rPr>
          <w:rFonts w:ascii="Tahoma" w:hAnsi="Tahoma" w:cs="Tahoma"/>
          <w:lang w:val="es-CO"/>
        </w:rPr>
        <w:tab/>
        <w:t>De otra parte, advirtió que el demandante fue</w:t>
      </w:r>
      <w:r w:rsidR="0011371C" w:rsidRPr="00266166">
        <w:rPr>
          <w:rFonts w:ascii="Tahoma" w:hAnsi="Tahoma" w:cs="Tahoma"/>
          <w:lang w:val="es-CO"/>
        </w:rPr>
        <w:t xml:space="preserve"> contratado en el nivel de auxiliar de servicios administrativos </w:t>
      </w:r>
      <w:r w:rsidR="00A21B64" w:rsidRPr="00266166">
        <w:rPr>
          <w:rFonts w:ascii="Tahoma" w:hAnsi="Tahoma" w:cs="Tahoma"/>
          <w:lang w:val="es-CO"/>
        </w:rPr>
        <w:t>-</w:t>
      </w:r>
      <w:r w:rsidR="0011371C" w:rsidRPr="00266166">
        <w:rPr>
          <w:rFonts w:ascii="Tahoma" w:hAnsi="Tahoma" w:cs="Tahoma"/>
          <w:lang w:val="es-CO"/>
        </w:rPr>
        <w:t>tal y</w:t>
      </w:r>
      <w:r w:rsidRPr="00266166">
        <w:rPr>
          <w:rFonts w:ascii="Tahoma" w:hAnsi="Tahoma" w:cs="Tahoma"/>
          <w:lang w:val="es-CO"/>
        </w:rPr>
        <w:t xml:space="preserve"> como fue reconocido</w:t>
      </w:r>
      <w:r w:rsidR="00A21B64" w:rsidRPr="00266166">
        <w:rPr>
          <w:rFonts w:ascii="Tahoma" w:hAnsi="Tahoma" w:cs="Tahoma"/>
          <w:lang w:val="es-CO"/>
        </w:rPr>
        <w:t xml:space="preserve"> </w:t>
      </w:r>
      <w:r w:rsidRPr="00266166">
        <w:rPr>
          <w:rFonts w:ascii="Tahoma" w:hAnsi="Tahoma" w:cs="Tahoma"/>
          <w:lang w:val="es-CO"/>
        </w:rPr>
        <w:t xml:space="preserve">en los </w:t>
      </w:r>
      <w:r w:rsidR="00A21B64" w:rsidRPr="00266166">
        <w:rPr>
          <w:rFonts w:ascii="Tahoma" w:hAnsi="Tahoma" w:cs="Tahoma"/>
          <w:lang w:val="es-CO"/>
        </w:rPr>
        <w:t>hechos de la demanda-</w:t>
      </w:r>
      <w:r w:rsidR="0011371C" w:rsidRPr="00266166">
        <w:rPr>
          <w:rFonts w:ascii="Tahoma" w:hAnsi="Tahoma" w:cs="Tahoma"/>
          <w:lang w:val="es-CO"/>
        </w:rPr>
        <w:t xml:space="preserve"> y para ascender al nivel técnico</w:t>
      </w:r>
      <w:r w:rsidR="00A21B64" w:rsidRPr="00266166">
        <w:rPr>
          <w:rFonts w:ascii="Tahoma" w:hAnsi="Tahoma" w:cs="Tahoma"/>
          <w:lang w:val="es-CO"/>
        </w:rPr>
        <w:t>,</w:t>
      </w:r>
      <w:r w:rsidR="0011371C" w:rsidRPr="00266166">
        <w:rPr>
          <w:rFonts w:ascii="Tahoma" w:hAnsi="Tahoma" w:cs="Tahoma"/>
          <w:lang w:val="es-CO"/>
        </w:rPr>
        <w:t xml:space="preserve"> no solo requería acreditar los requisitos</w:t>
      </w:r>
      <w:r w:rsidR="00A21B64" w:rsidRPr="00266166">
        <w:rPr>
          <w:rFonts w:ascii="Tahoma" w:hAnsi="Tahoma" w:cs="Tahoma"/>
          <w:lang w:val="es-CO"/>
        </w:rPr>
        <w:t xml:space="preserve"> académicos y de experiencia para el cargo, sino presentar </w:t>
      </w:r>
      <w:r w:rsidR="0011371C" w:rsidRPr="00266166">
        <w:rPr>
          <w:rFonts w:ascii="Tahoma" w:hAnsi="Tahoma" w:cs="Tahoma"/>
          <w:lang w:val="es-CO"/>
        </w:rPr>
        <w:t xml:space="preserve">concurso </w:t>
      </w:r>
      <w:r w:rsidR="00A21B64" w:rsidRPr="00266166">
        <w:rPr>
          <w:rFonts w:ascii="Tahoma" w:hAnsi="Tahoma" w:cs="Tahoma"/>
          <w:lang w:val="es-CO"/>
        </w:rPr>
        <w:t xml:space="preserve">y haberlo ganado, lo cual no fue acreditado con los documentos anexos a la demanda. </w:t>
      </w:r>
    </w:p>
    <w:p w:rsidR="00AB2198" w:rsidRPr="00266166" w:rsidRDefault="00AB2198" w:rsidP="002B4F48">
      <w:pPr>
        <w:spacing w:line="240" w:lineRule="auto"/>
        <w:rPr>
          <w:rFonts w:ascii="Tahoma" w:hAnsi="Tahoma" w:cs="Tahoma"/>
          <w:lang w:val="es-CO"/>
        </w:rPr>
      </w:pPr>
    </w:p>
    <w:p w:rsidR="00CF17D1" w:rsidRPr="00266166" w:rsidRDefault="00657E21" w:rsidP="007E79C8">
      <w:pPr>
        <w:spacing w:line="276" w:lineRule="auto"/>
        <w:rPr>
          <w:rFonts w:ascii="Tahoma" w:hAnsi="Tahoma" w:cs="Tahoma"/>
          <w:lang w:val="es-CO"/>
        </w:rPr>
      </w:pPr>
      <w:r w:rsidRPr="00266166">
        <w:rPr>
          <w:rFonts w:ascii="Tahoma" w:hAnsi="Tahoma" w:cs="Tahoma"/>
          <w:lang w:val="es-CO"/>
        </w:rPr>
        <w:t xml:space="preserve">En ese orden, se opuso a las pretensiones de la demanda y sustentó su oposición </w:t>
      </w:r>
      <w:r w:rsidR="00A15387" w:rsidRPr="00266166">
        <w:rPr>
          <w:rFonts w:ascii="Tahoma" w:hAnsi="Tahoma" w:cs="Tahoma"/>
          <w:lang w:val="es-CO"/>
        </w:rPr>
        <w:t>invocando las excepciones de “pago total de la deuda”, “cobro de lo no debido”, “enriquecimiento sin justa causa”, “buena fe” y “prescripción”</w:t>
      </w:r>
      <w:r w:rsidR="007E79C8" w:rsidRPr="00266166">
        <w:rPr>
          <w:rFonts w:ascii="Tahoma" w:hAnsi="Tahoma" w:cs="Tahoma"/>
          <w:lang w:val="es-CO"/>
        </w:rPr>
        <w:t>.</w:t>
      </w:r>
    </w:p>
    <w:p w:rsidR="008E402D" w:rsidRPr="00266166" w:rsidRDefault="008E402D" w:rsidP="002B4F48">
      <w:pPr>
        <w:spacing w:line="276" w:lineRule="auto"/>
        <w:ind w:firstLine="0"/>
        <w:rPr>
          <w:rFonts w:ascii="Tahoma" w:hAnsi="Tahoma" w:cs="Tahoma"/>
          <w:lang w:val="es-CO"/>
        </w:rPr>
      </w:pPr>
    </w:p>
    <w:p w:rsidR="00266166" w:rsidRPr="00266166" w:rsidRDefault="00266166" w:rsidP="002B4F48">
      <w:pPr>
        <w:spacing w:line="276" w:lineRule="auto"/>
        <w:ind w:firstLine="0"/>
        <w:rPr>
          <w:rFonts w:ascii="Tahoma" w:hAnsi="Tahoma" w:cs="Tahoma"/>
          <w:lang w:val="es-CO"/>
        </w:rPr>
      </w:pPr>
    </w:p>
    <w:p w:rsidR="007E79C8" w:rsidRPr="00266166" w:rsidRDefault="007E79C8" w:rsidP="005A5C52">
      <w:pPr>
        <w:pStyle w:val="Prrafodelista"/>
        <w:numPr>
          <w:ilvl w:val="0"/>
          <w:numId w:val="2"/>
        </w:numPr>
        <w:spacing w:line="276" w:lineRule="auto"/>
        <w:ind w:left="0" w:firstLine="0"/>
        <w:jc w:val="center"/>
        <w:rPr>
          <w:rFonts w:ascii="Tahoma" w:hAnsi="Tahoma" w:cs="Tahoma"/>
          <w:b/>
          <w:lang w:val="es-CO"/>
        </w:rPr>
      </w:pPr>
      <w:r w:rsidRPr="00266166">
        <w:rPr>
          <w:rFonts w:ascii="Tahoma" w:hAnsi="Tahoma" w:cs="Tahoma"/>
          <w:b/>
          <w:lang w:val="es-CO"/>
        </w:rPr>
        <w:lastRenderedPageBreak/>
        <w:t>SENTENCIA DE PRIMERA INSTANCIA</w:t>
      </w:r>
    </w:p>
    <w:p w:rsidR="007E79C8" w:rsidRPr="00266166" w:rsidRDefault="007E79C8" w:rsidP="002B4F48">
      <w:pPr>
        <w:spacing w:line="240" w:lineRule="auto"/>
        <w:rPr>
          <w:rFonts w:ascii="Tahoma" w:hAnsi="Tahoma" w:cs="Tahoma"/>
          <w:lang w:val="es-CO"/>
        </w:rPr>
      </w:pPr>
    </w:p>
    <w:p w:rsidR="007E79C8" w:rsidRPr="00266166" w:rsidRDefault="007E79C8" w:rsidP="00ED42B2">
      <w:pPr>
        <w:spacing w:line="276" w:lineRule="auto"/>
        <w:rPr>
          <w:rFonts w:ascii="Calibri" w:eastAsia="Times New Roman" w:hAnsi="Calibri" w:cs="Times New Roman"/>
          <w:lang w:eastAsia="es-ES"/>
        </w:rPr>
      </w:pPr>
      <w:r w:rsidRPr="00266166">
        <w:rPr>
          <w:rFonts w:ascii="Tahoma" w:hAnsi="Tahoma" w:cs="Tahoma"/>
          <w:lang w:val="es-CO"/>
        </w:rPr>
        <w:t xml:space="preserve">La jueza de primera instancia decidió condenar </w:t>
      </w:r>
      <w:r w:rsidR="008E402D" w:rsidRPr="00266166">
        <w:rPr>
          <w:rFonts w:ascii="Tahoma" w:hAnsi="Tahoma" w:cs="Tahoma"/>
          <w:lang w:val="es-CO"/>
        </w:rPr>
        <w:t>a la</w:t>
      </w:r>
      <w:r w:rsidR="00CE24C0" w:rsidRPr="00266166">
        <w:rPr>
          <w:rFonts w:ascii="Tahoma" w:hAnsi="Tahoma" w:cs="Tahoma"/>
          <w:lang w:val="es-CO"/>
        </w:rPr>
        <w:t xml:space="preserve"> entidad</w:t>
      </w:r>
      <w:r w:rsidR="008E402D" w:rsidRPr="00266166">
        <w:rPr>
          <w:rFonts w:ascii="Tahoma" w:hAnsi="Tahoma" w:cs="Tahoma"/>
          <w:lang w:val="es-CO"/>
        </w:rPr>
        <w:t xml:space="preserve"> demandada </w:t>
      </w:r>
      <w:r w:rsidRPr="00266166">
        <w:rPr>
          <w:rFonts w:ascii="Tahoma" w:hAnsi="Tahoma" w:cs="Tahoma"/>
          <w:lang w:val="es-CO"/>
        </w:rPr>
        <w:t xml:space="preserve">al </w:t>
      </w:r>
      <w:r w:rsidR="008E402D" w:rsidRPr="00266166">
        <w:rPr>
          <w:rFonts w:ascii="Tahoma" w:hAnsi="Tahoma" w:cs="Tahoma"/>
          <w:lang w:val="es-CO"/>
        </w:rPr>
        <w:t>pago de la diferencia salarial</w:t>
      </w:r>
      <w:r w:rsidR="0048681B" w:rsidRPr="00266166">
        <w:rPr>
          <w:rFonts w:ascii="Tahoma" w:hAnsi="Tahoma" w:cs="Tahoma"/>
          <w:lang w:val="es-CO"/>
        </w:rPr>
        <w:t xml:space="preserve"> </w:t>
      </w:r>
      <w:r w:rsidR="007A3735" w:rsidRPr="00266166">
        <w:rPr>
          <w:rFonts w:ascii="Tahoma" w:hAnsi="Tahoma" w:cs="Tahoma"/>
          <w:lang w:val="es-CO"/>
        </w:rPr>
        <w:t>reclamada</w:t>
      </w:r>
      <w:r w:rsidR="00F93F56" w:rsidRPr="00266166">
        <w:rPr>
          <w:rFonts w:ascii="Tahoma" w:hAnsi="Tahoma" w:cs="Tahoma"/>
          <w:lang w:val="es-CO"/>
        </w:rPr>
        <w:t xml:space="preserve"> y a la reliquidación de las prestaciones sociales</w:t>
      </w:r>
      <w:r w:rsidR="00346222" w:rsidRPr="00266166">
        <w:rPr>
          <w:rFonts w:ascii="Tahoma" w:hAnsi="Tahoma" w:cs="Tahoma"/>
          <w:lang w:val="es-CO"/>
        </w:rPr>
        <w:t xml:space="preserve"> </w:t>
      </w:r>
      <w:r w:rsidR="00F3167F" w:rsidRPr="00266166">
        <w:rPr>
          <w:rFonts w:ascii="Tahoma" w:hAnsi="Tahoma" w:cs="Tahoma"/>
          <w:lang w:val="es-CO"/>
        </w:rPr>
        <w:t xml:space="preserve">pagadas </w:t>
      </w:r>
      <w:r w:rsidR="004E51EF" w:rsidRPr="00266166">
        <w:rPr>
          <w:rFonts w:ascii="Tahoma" w:hAnsi="Tahoma" w:cs="Tahoma"/>
          <w:lang w:val="es-CO"/>
        </w:rPr>
        <w:t>entre el 26 de noviembre de 2011</w:t>
      </w:r>
      <w:r w:rsidR="00346222" w:rsidRPr="00266166">
        <w:rPr>
          <w:rFonts w:ascii="Tahoma" w:hAnsi="Tahoma" w:cs="Tahoma"/>
          <w:lang w:val="es-CO"/>
        </w:rPr>
        <w:t xml:space="preserve"> y 28 de marzo de 2014, haciendo operar la prescripción para los emolumentos causados por fuera de ese </w:t>
      </w:r>
      <w:r w:rsidR="0042703A" w:rsidRPr="00266166">
        <w:rPr>
          <w:rFonts w:ascii="Tahoma" w:hAnsi="Tahoma" w:cs="Tahoma"/>
          <w:lang w:val="es-CO"/>
        </w:rPr>
        <w:t>interregno</w:t>
      </w:r>
      <w:r w:rsidR="00346222" w:rsidRPr="00266166">
        <w:rPr>
          <w:rFonts w:ascii="Tahoma" w:hAnsi="Tahoma" w:cs="Tahoma"/>
          <w:lang w:val="es-CO"/>
        </w:rPr>
        <w:t xml:space="preserve">, </w:t>
      </w:r>
      <w:r w:rsidR="007A3735" w:rsidRPr="00266166">
        <w:rPr>
          <w:rFonts w:ascii="Tahoma" w:hAnsi="Tahoma" w:cs="Tahoma"/>
          <w:lang w:val="es-CO"/>
        </w:rPr>
        <w:t>para lo cual confrontó la asignación básica</w:t>
      </w:r>
      <w:r w:rsidR="0042703A" w:rsidRPr="00266166">
        <w:rPr>
          <w:rFonts w:ascii="Tahoma" w:hAnsi="Tahoma" w:cs="Tahoma"/>
          <w:lang w:val="es-CO"/>
        </w:rPr>
        <w:t xml:space="preserve"> salarial</w:t>
      </w:r>
      <w:r w:rsidR="007A3735" w:rsidRPr="00266166">
        <w:rPr>
          <w:rFonts w:ascii="Tahoma" w:hAnsi="Tahoma" w:cs="Tahoma"/>
          <w:lang w:val="es-CO"/>
        </w:rPr>
        <w:t xml:space="preserve"> devengada por el trabajador a lo lar</w:t>
      </w:r>
      <w:r w:rsidR="004E6DD4" w:rsidRPr="00266166">
        <w:rPr>
          <w:rFonts w:ascii="Tahoma" w:hAnsi="Tahoma" w:cs="Tahoma"/>
          <w:lang w:val="es-CO"/>
        </w:rPr>
        <w:t>go de la relación laboral</w:t>
      </w:r>
      <w:r w:rsidR="00346222" w:rsidRPr="00266166">
        <w:rPr>
          <w:rFonts w:ascii="Tahoma" w:hAnsi="Tahoma" w:cs="Tahoma"/>
          <w:lang w:val="es-CO"/>
        </w:rPr>
        <w:t xml:space="preserve"> (</w:t>
      </w:r>
      <w:r w:rsidR="0042703A" w:rsidRPr="00266166">
        <w:rPr>
          <w:rFonts w:ascii="Tahoma" w:hAnsi="Tahoma" w:cs="Tahoma"/>
          <w:lang w:val="es-CO"/>
        </w:rPr>
        <w:t xml:space="preserve">visible entre los folios 66 al </w:t>
      </w:r>
      <w:r w:rsidR="00807C8C" w:rsidRPr="00266166">
        <w:rPr>
          <w:rFonts w:ascii="Tahoma" w:hAnsi="Tahoma" w:cs="Tahoma"/>
          <w:lang w:val="es-CO"/>
        </w:rPr>
        <w:t>69)</w:t>
      </w:r>
      <w:r w:rsidR="004E6DD4" w:rsidRPr="00266166">
        <w:rPr>
          <w:rFonts w:ascii="Tahoma" w:hAnsi="Tahoma" w:cs="Tahoma"/>
          <w:lang w:val="es-CO"/>
        </w:rPr>
        <w:t xml:space="preserve"> con la suma devengada</w:t>
      </w:r>
      <w:r w:rsidR="007A3735" w:rsidRPr="00266166">
        <w:rPr>
          <w:rFonts w:ascii="Tahoma" w:hAnsi="Tahoma" w:cs="Tahoma"/>
          <w:lang w:val="es-CO"/>
        </w:rPr>
        <w:t xml:space="preserve"> por un técnico administrativo</w:t>
      </w:r>
      <w:r w:rsidR="00F93F56" w:rsidRPr="00266166">
        <w:rPr>
          <w:rFonts w:ascii="Tahoma" w:hAnsi="Tahoma" w:cs="Tahoma"/>
          <w:lang w:val="es-CO"/>
        </w:rPr>
        <w:t xml:space="preserve"> grado 18</w:t>
      </w:r>
      <w:r w:rsidR="007A3735" w:rsidRPr="00266166">
        <w:rPr>
          <w:rFonts w:ascii="Tahoma" w:hAnsi="Tahoma" w:cs="Tahoma"/>
          <w:lang w:val="es-CO"/>
        </w:rPr>
        <w:t>,</w:t>
      </w:r>
      <w:r w:rsidR="00E03897" w:rsidRPr="00266166">
        <w:rPr>
          <w:rFonts w:ascii="Tahoma" w:hAnsi="Tahoma" w:cs="Tahoma"/>
          <w:lang w:val="es-CO"/>
        </w:rPr>
        <w:t xml:space="preserve"> poniendo la mirada en la certificación aportada por la misma demandada</w:t>
      </w:r>
      <w:r w:rsidR="0042703A" w:rsidRPr="00266166">
        <w:rPr>
          <w:rFonts w:ascii="Tahoma" w:hAnsi="Tahoma" w:cs="Tahoma"/>
          <w:lang w:val="es-CO"/>
        </w:rPr>
        <w:t xml:space="preserve"> (visible en el folio 70)</w:t>
      </w:r>
      <w:r w:rsidR="00E03897" w:rsidRPr="00266166">
        <w:rPr>
          <w:rFonts w:ascii="Tahoma" w:hAnsi="Tahoma" w:cs="Tahoma"/>
          <w:lang w:val="es-CO"/>
        </w:rPr>
        <w:t>,</w:t>
      </w:r>
      <w:r w:rsidR="00CE24C0" w:rsidRPr="00266166">
        <w:rPr>
          <w:rFonts w:ascii="Tahoma" w:hAnsi="Tahoma" w:cs="Tahoma"/>
          <w:lang w:val="es-CO"/>
        </w:rPr>
        <w:t xml:space="preserve"> lo que resultó en las condenas detalladas</w:t>
      </w:r>
      <w:r w:rsidR="00807C8C" w:rsidRPr="00266166">
        <w:rPr>
          <w:rFonts w:ascii="Tahoma" w:hAnsi="Tahoma" w:cs="Tahoma"/>
          <w:lang w:val="es-CO"/>
        </w:rPr>
        <w:t xml:space="preserve"> y disgregadas</w:t>
      </w:r>
      <w:r w:rsidR="00CE24C0" w:rsidRPr="00266166">
        <w:rPr>
          <w:rFonts w:ascii="Tahoma" w:hAnsi="Tahoma" w:cs="Tahoma"/>
          <w:lang w:val="es-CO"/>
        </w:rPr>
        <w:t xml:space="preserve"> en el acta de </w:t>
      </w:r>
      <w:r w:rsidR="00807C8C" w:rsidRPr="00266166">
        <w:rPr>
          <w:rFonts w:ascii="Tahoma" w:hAnsi="Tahoma" w:cs="Tahoma"/>
          <w:lang w:val="es-CO"/>
        </w:rPr>
        <w:t>la audiencia de juzgamiento -por lo cual no se hace necesario reproducirlas en esta instancia- cuya sumatoria asciende a</w:t>
      </w:r>
      <w:r w:rsidR="0042703A" w:rsidRPr="00266166">
        <w:rPr>
          <w:rFonts w:ascii="Tahoma" w:hAnsi="Tahoma" w:cs="Tahoma"/>
          <w:lang w:val="es-CO"/>
        </w:rPr>
        <w:t xml:space="preserve">l monto </w:t>
      </w:r>
      <w:r w:rsidR="00807C8C" w:rsidRPr="00266166">
        <w:rPr>
          <w:rFonts w:ascii="Tahoma" w:hAnsi="Tahoma" w:cs="Tahoma"/>
          <w:b/>
          <w:lang w:val="es-CO"/>
        </w:rPr>
        <w:t>$</w:t>
      </w:r>
      <w:r w:rsidR="00807C8C" w:rsidRPr="00266166">
        <w:rPr>
          <w:rFonts w:ascii="Tahoma" w:eastAsia="Times New Roman" w:hAnsi="Tahoma" w:cs="Tahoma"/>
          <w:b/>
          <w:lang w:eastAsia="es-ES"/>
        </w:rPr>
        <w:t>20.995.283</w:t>
      </w:r>
      <w:r w:rsidR="00807C8C" w:rsidRPr="00266166">
        <w:rPr>
          <w:rFonts w:ascii="Tahoma" w:eastAsia="Times New Roman" w:hAnsi="Tahoma" w:cs="Tahoma"/>
          <w:lang w:eastAsia="es-ES"/>
        </w:rPr>
        <w:t xml:space="preserve"> (</w:t>
      </w:r>
      <w:proofErr w:type="spellStart"/>
      <w:r w:rsidR="00807C8C" w:rsidRPr="00266166">
        <w:rPr>
          <w:rFonts w:ascii="Tahoma" w:eastAsia="Times New Roman" w:hAnsi="Tahoma" w:cs="Tahoma"/>
          <w:lang w:eastAsia="es-ES"/>
        </w:rPr>
        <w:t>Fl</w:t>
      </w:r>
      <w:proofErr w:type="spellEnd"/>
      <w:r w:rsidR="00807C8C" w:rsidRPr="00266166">
        <w:rPr>
          <w:rFonts w:ascii="Tahoma" w:eastAsia="Times New Roman" w:hAnsi="Tahoma" w:cs="Tahoma"/>
          <w:lang w:eastAsia="es-ES"/>
        </w:rPr>
        <w:t>. 258-259),</w:t>
      </w:r>
      <w:r w:rsidR="007A3735" w:rsidRPr="00266166">
        <w:rPr>
          <w:rFonts w:ascii="Tahoma" w:hAnsi="Tahoma" w:cs="Tahoma"/>
          <w:lang w:val="es-CO"/>
        </w:rPr>
        <w:t xml:space="preserve"> al considerar que las pruebas documentales y testimoniales ponían </w:t>
      </w:r>
      <w:r w:rsidR="004E6DD4" w:rsidRPr="00266166">
        <w:rPr>
          <w:rFonts w:ascii="Tahoma" w:hAnsi="Tahoma" w:cs="Tahoma"/>
          <w:lang w:val="es-CO"/>
        </w:rPr>
        <w:t>de manifi</w:t>
      </w:r>
      <w:r w:rsidR="00F3167F" w:rsidRPr="00266166">
        <w:rPr>
          <w:rFonts w:ascii="Tahoma" w:hAnsi="Tahoma" w:cs="Tahoma"/>
          <w:lang w:val="es-CO"/>
        </w:rPr>
        <w:t xml:space="preserve">esto que, desde el </w:t>
      </w:r>
      <w:r w:rsidR="0042703A" w:rsidRPr="00266166">
        <w:rPr>
          <w:rFonts w:ascii="Tahoma" w:hAnsi="Tahoma" w:cs="Tahoma"/>
          <w:lang w:val="es-CO"/>
        </w:rPr>
        <w:t>inicio</w:t>
      </w:r>
      <w:r w:rsidR="004E6DD4" w:rsidRPr="00266166">
        <w:rPr>
          <w:rFonts w:ascii="Tahoma" w:hAnsi="Tahoma" w:cs="Tahoma"/>
          <w:lang w:val="es-CO"/>
        </w:rPr>
        <w:t xml:space="preserve"> de su vinculación laboral, el demand</w:t>
      </w:r>
      <w:r w:rsidR="00807C8C" w:rsidRPr="00266166">
        <w:rPr>
          <w:rFonts w:ascii="Tahoma" w:hAnsi="Tahoma" w:cs="Tahoma"/>
          <w:lang w:val="es-CO"/>
        </w:rPr>
        <w:t>ante cumplía</w:t>
      </w:r>
      <w:r w:rsidR="004E6DD4" w:rsidRPr="00266166">
        <w:rPr>
          <w:rFonts w:ascii="Tahoma" w:hAnsi="Tahoma" w:cs="Tahoma"/>
          <w:lang w:val="es-CO"/>
        </w:rPr>
        <w:t xml:space="preserve"> las funciones correspondientes a un técnico administrativo, </w:t>
      </w:r>
      <w:r w:rsidR="00807C8C" w:rsidRPr="00266166">
        <w:rPr>
          <w:rFonts w:ascii="Tahoma" w:hAnsi="Tahoma" w:cs="Tahoma"/>
          <w:lang w:val="es-CO"/>
        </w:rPr>
        <w:t>desempeñándose en los</w:t>
      </w:r>
      <w:r w:rsidR="004E6DD4" w:rsidRPr="00266166">
        <w:rPr>
          <w:rFonts w:ascii="Tahoma" w:hAnsi="Tahoma" w:cs="Tahoma"/>
          <w:lang w:val="es-CO"/>
        </w:rPr>
        <w:t xml:space="preserve"> cargo</w:t>
      </w:r>
      <w:r w:rsidR="00807C8C" w:rsidRPr="00266166">
        <w:rPr>
          <w:rFonts w:ascii="Tahoma" w:hAnsi="Tahoma" w:cs="Tahoma"/>
          <w:lang w:val="es-CO"/>
        </w:rPr>
        <w:t>s</w:t>
      </w:r>
      <w:r w:rsidR="004E6DD4" w:rsidRPr="00266166">
        <w:rPr>
          <w:rFonts w:ascii="Tahoma" w:hAnsi="Tahoma" w:cs="Tahoma"/>
          <w:lang w:val="es-CO"/>
        </w:rPr>
        <w:t xml:space="preserve"> de jefe de almacén y coordinador de inventarios, conforme quedó acreditado con los siguientes medios de convicción:</w:t>
      </w:r>
    </w:p>
    <w:p w:rsidR="004E6DD4" w:rsidRPr="00266166" w:rsidRDefault="004E6DD4" w:rsidP="002B4F48">
      <w:pPr>
        <w:spacing w:line="240" w:lineRule="auto"/>
        <w:rPr>
          <w:rFonts w:ascii="Tahoma" w:hAnsi="Tahoma" w:cs="Tahoma"/>
          <w:lang w:val="es-CO"/>
        </w:rPr>
      </w:pPr>
    </w:p>
    <w:p w:rsidR="00FD17F3" w:rsidRPr="00266166" w:rsidRDefault="004E6DD4" w:rsidP="007E79C8">
      <w:pPr>
        <w:spacing w:line="276" w:lineRule="auto"/>
        <w:rPr>
          <w:rFonts w:ascii="Tahoma" w:hAnsi="Tahoma" w:cs="Tahoma"/>
          <w:lang w:val="es-CO"/>
        </w:rPr>
      </w:pPr>
      <w:r w:rsidRPr="00266166">
        <w:rPr>
          <w:rFonts w:ascii="Tahoma" w:hAnsi="Tahoma" w:cs="Tahoma"/>
          <w:b/>
          <w:lang w:val="es-CO"/>
        </w:rPr>
        <w:t>1-</w:t>
      </w:r>
      <w:r w:rsidRPr="00266166">
        <w:rPr>
          <w:rFonts w:ascii="Tahoma" w:hAnsi="Tahoma" w:cs="Tahoma"/>
          <w:lang w:val="es-CO"/>
        </w:rPr>
        <w:t xml:space="preserve"> Los documentos visibles en los folios 32, 36 y 43,</w:t>
      </w:r>
      <w:r w:rsidR="00E03897" w:rsidRPr="00266166">
        <w:rPr>
          <w:rFonts w:ascii="Tahoma" w:hAnsi="Tahoma" w:cs="Tahoma"/>
          <w:lang w:val="es-CO"/>
        </w:rPr>
        <w:t xml:space="preserve"> en los que</w:t>
      </w:r>
      <w:r w:rsidR="00FD17F3" w:rsidRPr="00266166">
        <w:rPr>
          <w:rFonts w:ascii="Tahoma" w:hAnsi="Tahoma" w:cs="Tahoma"/>
          <w:lang w:val="es-CO"/>
        </w:rPr>
        <w:t xml:space="preserve"> se puede observar que la entidad demandada encargó</w:t>
      </w:r>
      <w:r w:rsidR="00E03897" w:rsidRPr="00266166">
        <w:rPr>
          <w:rFonts w:ascii="Tahoma" w:hAnsi="Tahoma" w:cs="Tahoma"/>
          <w:lang w:val="es-CO"/>
        </w:rPr>
        <w:t xml:space="preserve"> al demandante</w:t>
      </w:r>
      <w:r w:rsidR="00F93F56" w:rsidRPr="00266166">
        <w:rPr>
          <w:rFonts w:ascii="Tahoma" w:hAnsi="Tahoma" w:cs="Tahoma"/>
          <w:lang w:val="es-CO"/>
        </w:rPr>
        <w:t>,</w:t>
      </w:r>
      <w:r w:rsidR="00FD17F3" w:rsidRPr="00266166">
        <w:rPr>
          <w:rFonts w:ascii="Tahoma" w:hAnsi="Tahoma" w:cs="Tahoma"/>
          <w:lang w:val="es-CO"/>
        </w:rPr>
        <w:t xml:space="preserve"> en diferentes fechas, primero, de la Coordinación de Inventarios, y después, del Almacén General</w:t>
      </w:r>
      <w:r w:rsidR="00F93F56" w:rsidRPr="00266166">
        <w:rPr>
          <w:rFonts w:ascii="Tahoma" w:hAnsi="Tahoma" w:cs="Tahoma"/>
          <w:lang w:val="es-CO"/>
        </w:rPr>
        <w:t>, cargos cuyas funciones corresponden al nivel técnico.</w:t>
      </w:r>
    </w:p>
    <w:p w:rsidR="00FD17F3" w:rsidRPr="00266166" w:rsidRDefault="00FD17F3" w:rsidP="002B4F48">
      <w:pPr>
        <w:spacing w:line="240" w:lineRule="auto"/>
        <w:rPr>
          <w:rFonts w:ascii="Tahoma" w:hAnsi="Tahoma" w:cs="Tahoma"/>
          <w:lang w:val="es-CO"/>
        </w:rPr>
      </w:pPr>
    </w:p>
    <w:p w:rsidR="00F93F56" w:rsidRPr="00266166" w:rsidRDefault="00FD17F3" w:rsidP="007E79C8">
      <w:pPr>
        <w:spacing w:line="276" w:lineRule="auto"/>
        <w:rPr>
          <w:rFonts w:ascii="Tahoma" w:hAnsi="Tahoma" w:cs="Tahoma"/>
          <w:lang w:val="es-CO"/>
        </w:rPr>
      </w:pPr>
      <w:r w:rsidRPr="00266166">
        <w:rPr>
          <w:rFonts w:ascii="Tahoma" w:hAnsi="Tahoma" w:cs="Tahoma"/>
          <w:b/>
          <w:lang w:val="es-CO"/>
        </w:rPr>
        <w:t>2-</w:t>
      </w:r>
      <w:r w:rsidR="00F93F56" w:rsidRPr="00266166">
        <w:rPr>
          <w:rFonts w:ascii="Tahoma" w:hAnsi="Tahoma" w:cs="Tahoma"/>
          <w:lang w:val="es-CO"/>
        </w:rPr>
        <w:t xml:space="preserve"> El señor Valencia Correa reemplazó en el cargo a personas que se jubilaron ocupando cargos del nivel técnico, según lo indicado por las señora DORA PINEDO ZULUAGA, MARLENY DIAZ HENAO, IDALBA RAMIREZ PULGARÍN </w:t>
      </w:r>
      <w:r w:rsidR="00807C8C" w:rsidRPr="00266166">
        <w:rPr>
          <w:rFonts w:ascii="Tahoma" w:hAnsi="Tahoma" w:cs="Tahoma"/>
          <w:lang w:val="es-CO"/>
        </w:rPr>
        <w:t>y MARÍA EDILIA CARTAGENA OCAMPO, quienes rindieron testimonio en</w:t>
      </w:r>
      <w:r w:rsidR="00F3167F" w:rsidRPr="00266166">
        <w:rPr>
          <w:rFonts w:ascii="Tahoma" w:hAnsi="Tahoma" w:cs="Tahoma"/>
          <w:lang w:val="es-CO"/>
        </w:rPr>
        <w:t xml:space="preserve"> sede de</w:t>
      </w:r>
      <w:r w:rsidR="00807C8C" w:rsidRPr="00266166">
        <w:rPr>
          <w:rFonts w:ascii="Tahoma" w:hAnsi="Tahoma" w:cs="Tahoma"/>
          <w:lang w:val="es-CO"/>
        </w:rPr>
        <w:t xml:space="preserve"> primera instancia.</w:t>
      </w:r>
    </w:p>
    <w:p w:rsidR="00F93F56" w:rsidRPr="00266166" w:rsidRDefault="00F93F56" w:rsidP="002B4F48">
      <w:pPr>
        <w:spacing w:line="240" w:lineRule="auto"/>
        <w:rPr>
          <w:rFonts w:ascii="Tahoma" w:hAnsi="Tahoma" w:cs="Tahoma"/>
          <w:lang w:val="es-CO"/>
        </w:rPr>
      </w:pPr>
    </w:p>
    <w:p w:rsidR="007E79C8" w:rsidRPr="00266166" w:rsidRDefault="00F93F56" w:rsidP="007E79C8">
      <w:pPr>
        <w:spacing w:line="276" w:lineRule="auto"/>
        <w:rPr>
          <w:rFonts w:ascii="Tahoma" w:hAnsi="Tahoma" w:cs="Tahoma"/>
          <w:lang w:val="es-CO"/>
        </w:rPr>
      </w:pPr>
      <w:r w:rsidRPr="00266166">
        <w:rPr>
          <w:rFonts w:ascii="Tahoma" w:hAnsi="Tahoma" w:cs="Tahoma"/>
          <w:lang w:val="es-CO"/>
        </w:rPr>
        <w:t xml:space="preserve">De ello dedujo que las funciones desempañadas por el demandante </w:t>
      </w:r>
      <w:r w:rsidR="00807C8C" w:rsidRPr="00266166">
        <w:rPr>
          <w:rFonts w:ascii="Tahoma" w:hAnsi="Tahoma" w:cs="Tahoma"/>
          <w:lang w:val="es-CO"/>
        </w:rPr>
        <w:t>correspondían a las de</w:t>
      </w:r>
      <w:r w:rsidR="0042703A" w:rsidRPr="00266166">
        <w:rPr>
          <w:rFonts w:ascii="Tahoma" w:hAnsi="Tahoma" w:cs="Tahoma"/>
          <w:lang w:val="es-CO"/>
        </w:rPr>
        <w:t xml:space="preserve"> un</w:t>
      </w:r>
      <w:r w:rsidR="00807C8C" w:rsidRPr="00266166">
        <w:rPr>
          <w:rFonts w:ascii="Tahoma" w:hAnsi="Tahoma" w:cs="Tahoma"/>
          <w:lang w:val="es-CO"/>
        </w:rPr>
        <w:t xml:space="preserve"> empleado del nivel técnico, </w:t>
      </w:r>
      <w:r w:rsidR="0042703A" w:rsidRPr="00266166">
        <w:rPr>
          <w:rFonts w:ascii="Tahoma" w:hAnsi="Tahoma" w:cs="Tahoma"/>
          <w:lang w:val="es-CO"/>
        </w:rPr>
        <w:t>a pesar de lo cual la entidad demandada le había pagado siempre el salario correspondiente al de un cargo de inferior categoría como lo es de un auxiliar</w:t>
      </w:r>
      <w:r w:rsidR="00F3167F" w:rsidRPr="00266166">
        <w:rPr>
          <w:rFonts w:ascii="Tahoma" w:hAnsi="Tahoma" w:cs="Tahoma"/>
          <w:lang w:val="es-CO"/>
        </w:rPr>
        <w:t>, por lo que tenía derecho a la nivelación de su salario con del cargo de técnico</w:t>
      </w:r>
      <w:r w:rsidR="00CB320B" w:rsidRPr="00266166">
        <w:rPr>
          <w:rFonts w:ascii="Tahoma" w:hAnsi="Tahoma" w:cs="Tahoma"/>
          <w:lang w:val="es-CO"/>
        </w:rPr>
        <w:t xml:space="preserve"> grado 18</w:t>
      </w:r>
      <w:r w:rsidR="00F3167F" w:rsidRPr="00266166">
        <w:rPr>
          <w:rFonts w:ascii="Tahoma" w:hAnsi="Tahoma" w:cs="Tahoma"/>
          <w:lang w:val="es-CO"/>
        </w:rPr>
        <w:t>, en aplicación del principio de igualdad.</w:t>
      </w:r>
    </w:p>
    <w:p w:rsidR="00517B92" w:rsidRPr="00266166" w:rsidRDefault="00517B92" w:rsidP="002B4F48">
      <w:pPr>
        <w:spacing w:line="240" w:lineRule="auto"/>
        <w:rPr>
          <w:rFonts w:ascii="Tahoma" w:hAnsi="Tahoma" w:cs="Tahoma"/>
          <w:lang w:val="es-CO"/>
        </w:rPr>
      </w:pPr>
    </w:p>
    <w:p w:rsidR="00E76FE8" w:rsidRPr="00266166" w:rsidRDefault="00517B92" w:rsidP="007E79C8">
      <w:pPr>
        <w:spacing w:line="276" w:lineRule="auto"/>
        <w:rPr>
          <w:rFonts w:ascii="Tahoma" w:hAnsi="Tahoma" w:cs="Tahoma"/>
          <w:lang w:val="es-CO"/>
        </w:rPr>
      </w:pPr>
      <w:r w:rsidRPr="00266166">
        <w:rPr>
          <w:rFonts w:ascii="Tahoma" w:hAnsi="Tahoma" w:cs="Tahoma"/>
          <w:lang w:val="es-CO"/>
        </w:rPr>
        <w:t>De otra parte, accedió a la modificación del Ingreso Base de Cotización reportado por el demandante mientras estuvo al servicio del INSTITUTO DE SEGUROS SOCIALES, pa</w:t>
      </w:r>
      <w:r w:rsidR="00E76FE8" w:rsidRPr="00266166">
        <w:rPr>
          <w:rFonts w:ascii="Tahoma" w:hAnsi="Tahoma" w:cs="Tahoma"/>
          <w:lang w:val="es-CO"/>
        </w:rPr>
        <w:t>ra lo cual condenó a esta última a pagar a las entidades de la seguridad social en salud y pensiones el valor de</w:t>
      </w:r>
      <w:r w:rsidRPr="00266166">
        <w:rPr>
          <w:rFonts w:ascii="Tahoma" w:hAnsi="Tahoma" w:cs="Tahoma"/>
          <w:lang w:val="es-CO"/>
        </w:rPr>
        <w:t xml:space="preserve"> la reliquidación de los aportes con base en la</w:t>
      </w:r>
      <w:r w:rsidR="00E76FE8" w:rsidRPr="00266166">
        <w:rPr>
          <w:rFonts w:ascii="Tahoma" w:hAnsi="Tahoma" w:cs="Tahoma"/>
          <w:lang w:val="es-CO"/>
        </w:rPr>
        <w:t xml:space="preserve"> nueva</w:t>
      </w:r>
      <w:r w:rsidRPr="00266166">
        <w:rPr>
          <w:rFonts w:ascii="Tahoma" w:hAnsi="Tahoma" w:cs="Tahoma"/>
          <w:lang w:val="es-CO"/>
        </w:rPr>
        <w:t xml:space="preserve"> asignación salarial</w:t>
      </w:r>
      <w:r w:rsidR="00E76FE8" w:rsidRPr="00266166">
        <w:rPr>
          <w:rFonts w:ascii="Tahoma" w:hAnsi="Tahoma" w:cs="Tahoma"/>
          <w:lang w:val="es-CO"/>
        </w:rPr>
        <w:t xml:space="preserve"> del demandante, lo cual calculó en la suma de </w:t>
      </w:r>
      <w:r w:rsidR="00E76FE8" w:rsidRPr="00266166">
        <w:rPr>
          <w:rFonts w:ascii="Tahoma" w:hAnsi="Tahoma" w:cs="Tahoma"/>
          <w:b/>
          <w:u w:val="single"/>
          <w:lang w:val="es-CO"/>
        </w:rPr>
        <w:t>$7.404.925</w:t>
      </w:r>
      <w:r w:rsidR="00E76FE8" w:rsidRPr="00266166">
        <w:rPr>
          <w:rFonts w:ascii="Tahoma" w:hAnsi="Tahoma" w:cs="Tahoma"/>
          <w:lang w:val="es-CO"/>
        </w:rPr>
        <w:t>, correspondientes al mayor valor de los aportes entre el 26 de noviembre de 2011 y el 28 de marzo de 2014, haciendo igualmente operar la prescripción frente a los aportes causados con antelación al 26 de noviembre de 2011. Asimismo, ordenó la reliquidación de la pensión de jubilación del actor, con base en la asignación salarial de un empleado del nivel técnico administrativo.</w:t>
      </w:r>
    </w:p>
    <w:p w:rsidR="00E76FE8" w:rsidRPr="00266166" w:rsidRDefault="00E76FE8" w:rsidP="002B4F48">
      <w:pPr>
        <w:spacing w:line="240" w:lineRule="auto"/>
        <w:rPr>
          <w:rFonts w:ascii="Tahoma" w:hAnsi="Tahoma" w:cs="Tahoma"/>
          <w:lang w:val="es-CO"/>
        </w:rPr>
      </w:pPr>
    </w:p>
    <w:p w:rsidR="005A5C52" w:rsidRPr="00266166" w:rsidRDefault="009B5F16" w:rsidP="007E79C8">
      <w:pPr>
        <w:spacing w:line="276" w:lineRule="auto"/>
        <w:rPr>
          <w:rFonts w:ascii="Tahoma" w:hAnsi="Tahoma" w:cs="Tahoma"/>
          <w:lang w:val="es-CO"/>
        </w:rPr>
      </w:pPr>
      <w:r w:rsidRPr="00266166">
        <w:rPr>
          <w:rFonts w:ascii="Tahoma" w:hAnsi="Tahoma" w:cs="Tahoma"/>
          <w:lang w:val="es-CO"/>
        </w:rPr>
        <w:t>Por último</w:t>
      </w:r>
      <w:r w:rsidR="00E76FE8" w:rsidRPr="00266166">
        <w:rPr>
          <w:rFonts w:ascii="Tahoma" w:hAnsi="Tahoma" w:cs="Tahoma"/>
          <w:lang w:val="es-CO"/>
        </w:rPr>
        <w:t>,</w:t>
      </w:r>
      <w:r w:rsidRPr="00266166">
        <w:rPr>
          <w:rFonts w:ascii="Tahoma" w:hAnsi="Tahoma" w:cs="Tahoma"/>
          <w:lang w:val="es-CO"/>
        </w:rPr>
        <w:t xml:space="preserve"> sin el más mínimo análisis del elemento eximente de la buena fe, la jueza de primera instancia</w:t>
      </w:r>
      <w:r w:rsidR="00E76FE8" w:rsidRPr="00266166">
        <w:rPr>
          <w:rFonts w:ascii="Tahoma" w:hAnsi="Tahoma" w:cs="Tahoma"/>
          <w:lang w:val="es-CO"/>
        </w:rPr>
        <w:t xml:space="preserve"> con</w:t>
      </w:r>
      <w:r w:rsidRPr="00266166">
        <w:rPr>
          <w:rFonts w:ascii="Tahoma" w:hAnsi="Tahoma" w:cs="Tahoma"/>
          <w:lang w:val="es-CO"/>
        </w:rPr>
        <w:t>denó a la entidad demandada al pago de la sanción moratoria prevista en el artículo 1º del Decreto 797 de 1949, consistente en el pago de un día de salario equivalente a la suma de $65.809,43, para el caso del demandante, desde el 15 de agosto de 2014 y hasta que se haga efectivo el pago de los emolumento</w:t>
      </w:r>
      <w:r w:rsidR="00F3167F" w:rsidRPr="00266166">
        <w:rPr>
          <w:rFonts w:ascii="Tahoma" w:hAnsi="Tahoma" w:cs="Tahoma"/>
          <w:lang w:val="es-CO"/>
        </w:rPr>
        <w:t>s</w:t>
      </w:r>
      <w:r w:rsidRPr="00266166">
        <w:rPr>
          <w:rFonts w:ascii="Tahoma" w:hAnsi="Tahoma" w:cs="Tahoma"/>
          <w:lang w:val="es-CO"/>
        </w:rPr>
        <w:t xml:space="preserve"> </w:t>
      </w:r>
      <w:r w:rsidR="00F3167F" w:rsidRPr="00266166">
        <w:rPr>
          <w:rFonts w:ascii="Tahoma" w:hAnsi="Tahoma" w:cs="Tahoma"/>
          <w:lang w:val="es-CO"/>
        </w:rPr>
        <w:t>adeudados</w:t>
      </w:r>
      <w:r w:rsidR="005A5C52" w:rsidRPr="00266166">
        <w:rPr>
          <w:rFonts w:ascii="Tahoma" w:hAnsi="Tahoma" w:cs="Tahoma"/>
          <w:lang w:val="es-CO"/>
        </w:rPr>
        <w:t>, lo que a la fecha asciende</w:t>
      </w:r>
      <w:r w:rsidR="00F3167F" w:rsidRPr="00266166">
        <w:rPr>
          <w:rFonts w:ascii="Tahoma" w:hAnsi="Tahoma" w:cs="Tahoma"/>
          <w:lang w:val="es-CO"/>
        </w:rPr>
        <w:t xml:space="preserve"> a la suma</w:t>
      </w:r>
      <w:r w:rsidR="005A5C52" w:rsidRPr="00266166">
        <w:rPr>
          <w:rFonts w:ascii="Tahoma" w:hAnsi="Tahoma" w:cs="Tahoma"/>
          <w:lang w:val="es-CO"/>
        </w:rPr>
        <w:t xml:space="preserve"> </w:t>
      </w:r>
      <w:r w:rsidR="005A5C52" w:rsidRPr="00266166">
        <w:rPr>
          <w:rFonts w:ascii="Tahoma" w:hAnsi="Tahoma" w:cs="Tahoma"/>
          <w:b/>
          <w:lang w:val="es-CO"/>
        </w:rPr>
        <w:t>$55.148.302,3</w:t>
      </w:r>
      <w:r w:rsidR="005A5C52" w:rsidRPr="00266166">
        <w:rPr>
          <w:rFonts w:ascii="Tahoma" w:hAnsi="Tahoma" w:cs="Tahoma"/>
          <w:lang w:val="es-CO"/>
        </w:rPr>
        <w:t xml:space="preserve"> y condenó en costas procesales fijando las agencias en derecho en la suma de </w:t>
      </w:r>
      <w:r w:rsidR="005A5C52" w:rsidRPr="00266166">
        <w:rPr>
          <w:rFonts w:ascii="Tahoma" w:hAnsi="Tahoma" w:cs="Tahoma"/>
          <w:b/>
          <w:lang w:val="es-CO"/>
        </w:rPr>
        <w:t>$4.000.000</w:t>
      </w:r>
      <w:r w:rsidR="005A5C52" w:rsidRPr="00266166">
        <w:rPr>
          <w:rFonts w:ascii="Tahoma" w:hAnsi="Tahoma" w:cs="Tahoma"/>
          <w:lang w:val="es-CO"/>
        </w:rPr>
        <w:t>.</w:t>
      </w:r>
    </w:p>
    <w:p w:rsidR="005A5C52" w:rsidRPr="00266166" w:rsidRDefault="005A5C52" w:rsidP="00632303">
      <w:pPr>
        <w:spacing w:line="276" w:lineRule="auto"/>
        <w:rPr>
          <w:rFonts w:ascii="Tahoma" w:hAnsi="Tahoma" w:cs="Tahoma"/>
          <w:lang w:val="es-CO"/>
        </w:rPr>
      </w:pPr>
    </w:p>
    <w:p w:rsidR="00E76FE8" w:rsidRPr="00266166" w:rsidRDefault="005A5C52" w:rsidP="005A5C52">
      <w:pPr>
        <w:pStyle w:val="Prrafodelista"/>
        <w:numPr>
          <w:ilvl w:val="0"/>
          <w:numId w:val="2"/>
        </w:numPr>
        <w:spacing w:line="276" w:lineRule="auto"/>
        <w:ind w:left="0" w:firstLine="0"/>
        <w:jc w:val="center"/>
        <w:rPr>
          <w:rFonts w:ascii="Tahoma" w:hAnsi="Tahoma" w:cs="Tahoma"/>
          <w:b/>
          <w:lang w:val="es-CO"/>
        </w:rPr>
      </w:pPr>
      <w:r w:rsidRPr="00266166">
        <w:rPr>
          <w:rFonts w:ascii="Tahoma" w:hAnsi="Tahoma" w:cs="Tahoma"/>
          <w:b/>
          <w:lang w:val="es-CO"/>
        </w:rPr>
        <w:lastRenderedPageBreak/>
        <w:t>RECURSO DE APELACIÓN</w:t>
      </w:r>
    </w:p>
    <w:p w:rsidR="00CF17D1" w:rsidRPr="00266166" w:rsidRDefault="00CF17D1" w:rsidP="00632303">
      <w:pPr>
        <w:spacing w:line="276" w:lineRule="auto"/>
        <w:rPr>
          <w:rFonts w:ascii="Tahoma" w:hAnsi="Tahoma" w:cs="Tahoma"/>
          <w:lang w:val="es-CO"/>
        </w:rPr>
      </w:pPr>
    </w:p>
    <w:p w:rsidR="00CF17D1" w:rsidRPr="00266166" w:rsidRDefault="005A5C52" w:rsidP="007C1EB8">
      <w:pPr>
        <w:spacing w:line="276" w:lineRule="auto"/>
        <w:rPr>
          <w:rFonts w:ascii="Tahoma" w:hAnsi="Tahoma" w:cs="Tahoma"/>
          <w:lang w:val="es-CO"/>
        </w:rPr>
      </w:pPr>
      <w:r w:rsidRPr="00266166">
        <w:rPr>
          <w:rFonts w:ascii="Tahoma" w:hAnsi="Tahoma" w:cs="Tahoma"/>
          <w:lang w:val="es-CO"/>
        </w:rPr>
        <w:t>El demandante apela parcialmente la decisión acabada de resumir, atacando únicamente</w:t>
      </w:r>
      <w:r w:rsidR="00107647" w:rsidRPr="00266166">
        <w:rPr>
          <w:rFonts w:ascii="Tahoma" w:hAnsi="Tahoma" w:cs="Tahoma"/>
          <w:lang w:val="es-CO"/>
        </w:rPr>
        <w:t xml:space="preserve"> lo concerniente</w:t>
      </w:r>
      <w:r w:rsidRPr="00266166">
        <w:rPr>
          <w:rFonts w:ascii="Tahoma" w:hAnsi="Tahoma" w:cs="Tahoma"/>
          <w:lang w:val="es-CO"/>
        </w:rPr>
        <w:t xml:space="preserve"> </w:t>
      </w:r>
      <w:r w:rsidR="00107647" w:rsidRPr="00266166">
        <w:rPr>
          <w:rFonts w:ascii="Tahoma" w:hAnsi="Tahoma" w:cs="Tahoma"/>
          <w:lang w:val="es-CO"/>
        </w:rPr>
        <w:t xml:space="preserve">a los </w:t>
      </w:r>
      <w:r w:rsidRPr="00266166">
        <w:rPr>
          <w:rFonts w:ascii="Tahoma" w:hAnsi="Tahoma" w:cs="Tahoma"/>
          <w:lang w:val="es-CO"/>
        </w:rPr>
        <w:t>extremos temporales de la prescripción</w:t>
      </w:r>
      <w:r w:rsidR="00F3167F" w:rsidRPr="00266166">
        <w:rPr>
          <w:rFonts w:ascii="Tahoma" w:hAnsi="Tahoma" w:cs="Tahoma"/>
          <w:lang w:val="es-CO"/>
        </w:rPr>
        <w:t xml:space="preserve"> trienal</w:t>
      </w:r>
      <w:r w:rsidRPr="00266166">
        <w:rPr>
          <w:rFonts w:ascii="Tahoma" w:hAnsi="Tahoma" w:cs="Tahoma"/>
          <w:lang w:val="es-CO"/>
        </w:rPr>
        <w:t xml:space="preserve"> declarada por la </w:t>
      </w:r>
      <w:r w:rsidRPr="00266166">
        <w:rPr>
          <w:rFonts w:ascii="Tahoma" w:hAnsi="Tahoma" w:cs="Tahoma"/>
          <w:i/>
          <w:lang w:val="es-CO"/>
        </w:rPr>
        <w:t>a-quo</w:t>
      </w:r>
      <w:r w:rsidRPr="00266166">
        <w:rPr>
          <w:rFonts w:ascii="Tahoma" w:hAnsi="Tahoma" w:cs="Tahoma"/>
          <w:lang w:val="es-CO"/>
        </w:rPr>
        <w:t>, señalando que esta ha debido tener efectos extintivos sobre los valores adeudado</w:t>
      </w:r>
      <w:r w:rsidR="00107647" w:rsidRPr="00266166">
        <w:rPr>
          <w:rFonts w:ascii="Tahoma" w:hAnsi="Tahoma" w:cs="Tahoma"/>
          <w:lang w:val="es-CO"/>
        </w:rPr>
        <w:t>s con anterioridad al 29 de junio</w:t>
      </w:r>
      <w:r w:rsidRPr="00266166">
        <w:rPr>
          <w:rFonts w:ascii="Tahoma" w:hAnsi="Tahoma" w:cs="Tahoma"/>
          <w:lang w:val="es-CO"/>
        </w:rPr>
        <w:t xml:space="preserve"> de 2011, teniendo en cuenta que la reclamació</w:t>
      </w:r>
      <w:r w:rsidR="00107647" w:rsidRPr="00266166">
        <w:rPr>
          <w:rFonts w:ascii="Tahoma" w:hAnsi="Tahoma" w:cs="Tahoma"/>
          <w:lang w:val="es-CO"/>
        </w:rPr>
        <w:t>n administrativa fue presentada el 29 de junio</w:t>
      </w:r>
      <w:r w:rsidRPr="00266166">
        <w:rPr>
          <w:rFonts w:ascii="Tahoma" w:hAnsi="Tahoma" w:cs="Tahoma"/>
          <w:lang w:val="es-CO"/>
        </w:rPr>
        <w:t xml:space="preserve"> de 2013, cuando aún estaba vigente la vinculación laboral, tal </w:t>
      </w:r>
      <w:r w:rsidR="009C1DAE" w:rsidRPr="00266166">
        <w:rPr>
          <w:rFonts w:ascii="Tahoma" w:hAnsi="Tahoma" w:cs="Tahoma"/>
          <w:lang w:val="es-CO"/>
        </w:rPr>
        <w:t>y como se acredita con e</w:t>
      </w:r>
      <w:r w:rsidR="00107647" w:rsidRPr="00266166">
        <w:rPr>
          <w:rFonts w:ascii="Tahoma" w:hAnsi="Tahoma" w:cs="Tahoma"/>
          <w:lang w:val="es-CO"/>
        </w:rPr>
        <w:t>l documento</w:t>
      </w:r>
      <w:r w:rsidR="00F3167F" w:rsidRPr="00266166">
        <w:rPr>
          <w:rFonts w:ascii="Tahoma" w:hAnsi="Tahoma" w:cs="Tahoma"/>
          <w:lang w:val="es-CO"/>
        </w:rPr>
        <w:t xml:space="preserve"> visible entre los folios 24-28 del expediente. Adicionalmente</w:t>
      </w:r>
      <w:r w:rsidR="00107647" w:rsidRPr="00266166">
        <w:rPr>
          <w:rFonts w:ascii="Tahoma" w:hAnsi="Tahoma" w:cs="Tahoma"/>
          <w:lang w:val="es-CO"/>
        </w:rPr>
        <w:t xml:space="preserve">, impugna la prescripción sobre los aportes pensionales, pues </w:t>
      </w:r>
      <w:r w:rsidR="00063307" w:rsidRPr="00266166">
        <w:rPr>
          <w:rFonts w:ascii="Tahoma" w:hAnsi="Tahoma" w:cs="Tahoma"/>
          <w:lang w:val="es-CO"/>
        </w:rPr>
        <w:t xml:space="preserve">considera que </w:t>
      </w:r>
      <w:r w:rsidR="00107647" w:rsidRPr="00266166">
        <w:rPr>
          <w:rFonts w:ascii="Tahoma" w:hAnsi="Tahoma" w:cs="Tahoma"/>
          <w:lang w:val="es-CO"/>
        </w:rPr>
        <w:t xml:space="preserve">está suficientemente decantado </w:t>
      </w:r>
      <w:r w:rsidR="00F3167F" w:rsidRPr="00266166">
        <w:rPr>
          <w:rFonts w:ascii="Tahoma" w:hAnsi="Tahoma" w:cs="Tahoma"/>
          <w:lang w:val="es-CO"/>
        </w:rPr>
        <w:t xml:space="preserve">por la jurisprudencia </w:t>
      </w:r>
      <w:r w:rsidR="00107647" w:rsidRPr="00266166">
        <w:rPr>
          <w:rFonts w:ascii="Tahoma" w:hAnsi="Tahoma" w:cs="Tahoma"/>
          <w:lang w:val="es-CO"/>
        </w:rPr>
        <w:t xml:space="preserve">que esta no empieza a correr mientras no se consolide el derecho a la pensión. </w:t>
      </w:r>
    </w:p>
    <w:p w:rsidR="00107647" w:rsidRPr="00266166" w:rsidRDefault="00107647" w:rsidP="002B4F48">
      <w:pPr>
        <w:spacing w:line="240" w:lineRule="auto"/>
        <w:rPr>
          <w:rFonts w:ascii="Tahoma" w:hAnsi="Tahoma" w:cs="Tahoma"/>
          <w:lang w:val="es-CO"/>
        </w:rPr>
      </w:pPr>
    </w:p>
    <w:p w:rsidR="00107647" w:rsidRPr="00266166" w:rsidRDefault="00107647" w:rsidP="00063307">
      <w:pPr>
        <w:pStyle w:val="Prrafodelista"/>
        <w:numPr>
          <w:ilvl w:val="0"/>
          <w:numId w:val="2"/>
        </w:numPr>
        <w:spacing w:line="276" w:lineRule="auto"/>
        <w:ind w:left="0" w:firstLine="0"/>
        <w:jc w:val="center"/>
        <w:rPr>
          <w:rFonts w:ascii="Tahoma" w:hAnsi="Tahoma" w:cs="Tahoma"/>
          <w:b/>
          <w:lang w:val="es-CO"/>
        </w:rPr>
      </w:pPr>
      <w:r w:rsidRPr="00266166">
        <w:rPr>
          <w:rFonts w:ascii="Tahoma" w:hAnsi="Tahoma" w:cs="Tahoma"/>
          <w:b/>
          <w:lang w:val="es-CO"/>
        </w:rPr>
        <w:t>CONSIDERACIONES</w:t>
      </w:r>
    </w:p>
    <w:p w:rsidR="006273F3" w:rsidRPr="00266166" w:rsidRDefault="006273F3" w:rsidP="00CB320B">
      <w:pPr>
        <w:pStyle w:val="Prrafodelista"/>
        <w:spacing w:line="276" w:lineRule="auto"/>
        <w:ind w:left="0" w:firstLine="0"/>
        <w:rPr>
          <w:rFonts w:ascii="Tahoma" w:hAnsi="Tahoma" w:cs="Tahoma"/>
          <w:b/>
          <w:lang w:val="es-CO"/>
        </w:rPr>
      </w:pPr>
    </w:p>
    <w:p w:rsidR="00151A9F" w:rsidRPr="00266166" w:rsidRDefault="00151A9F" w:rsidP="00CB320B">
      <w:pPr>
        <w:spacing w:line="276" w:lineRule="auto"/>
        <w:ind w:firstLine="0"/>
        <w:rPr>
          <w:rFonts w:ascii="Tahoma" w:eastAsia="Times New Roman" w:hAnsi="Tahoma" w:cs="Tahoma"/>
          <w:b/>
          <w:bCs/>
          <w:caps/>
          <w:shd w:val="clear" w:color="auto" w:fill="FFFFFF"/>
          <w:lang w:eastAsia="es-ES"/>
        </w:rPr>
      </w:pPr>
      <w:r w:rsidRPr="00266166">
        <w:rPr>
          <w:rFonts w:ascii="Tahoma" w:eastAsia="Times New Roman" w:hAnsi="Tahoma" w:cs="Tahoma"/>
          <w:b/>
          <w:bCs/>
          <w:caps/>
          <w:shd w:val="clear" w:color="auto" w:fill="FFFFFF"/>
          <w:lang w:eastAsia="es-ES"/>
        </w:rPr>
        <w:t xml:space="preserve">4.1. </w:t>
      </w:r>
      <w:r w:rsidR="00556F40" w:rsidRPr="00266166">
        <w:rPr>
          <w:rFonts w:ascii="Tahoma" w:eastAsia="Times New Roman" w:hAnsi="Tahoma" w:cs="Tahoma"/>
          <w:b/>
          <w:bCs/>
          <w:caps/>
          <w:shd w:val="clear" w:color="auto" w:fill="FFFFFF"/>
          <w:lang w:eastAsia="es-ES"/>
        </w:rPr>
        <w:t>Régimen Jurídico aplicable a los trabajadores de</w:t>
      </w:r>
      <w:r w:rsidRPr="00266166">
        <w:rPr>
          <w:rFonts w:ascii="Tahoma" w:eastAsia="Times New Roman" w:hAnsi="Tahoma" w:cs="Tahoma"/>
          <w:b/>
          <w:bCs/>
          <w:caps/>
          <w:shd w:val="clear" w:color="auto" w:fill="FFFFFF"/>
          <w:lang w:eastAsia="es-ES"/>
        </w:rPr>
        <w:t>l extinto INSTITUTO DE SEGUROS SOCIALES</w:t>
      </w:r>
    </w:p>
    <w:p w:rsidR="00866869" w:rsidRPr="00266166" w:rsidRDefault="00866869" w:rsidP="002B4F48">
      <w:pPr>
        <w:spacing w:line="276" w:lineRule="auto"/>
        <w:ind w:firstLine="0"/>
        <w:rPr>
          <w:rFonts w:ascii="Tahoma" w:hAnsi="Tahoma" w:cs="Tahoma"/>
          <w:shd w:val="clear" w:color="auto" w:fill="FFFFFF"/>
        </w:rPr>
      </w:pPr>
    </w:p>
    <w:p w:rsidR="00151A9F" w:rsidRPr="00266166" w:rsidRDefault="00151A9F" w:rsidP="00866869">
      <w:pPr>
        <w:shd w:val="clear" w:color="auto" w:fill="FFFFFF"/>
        <w:spacing w:line="276" w:lineRule="auto"/>
        <w:ind w:firstLine="708"/>
        <w:rPr>
          <w:rFonts w:ascii="Tahoma" w:eastAsia="Times New Roman" w:hAnsi="Tahoma" w:cs="Tahoma"/>
          <w:lang w:eastAsia="es-ES"/>
        </w:rPr>
      </w:pPr>
      <w:r w:rsidRPr="00266166">
        <w:rPr>
          <w:rFonts w:ascii="Tahoma" w:eastAsia="Times New Roman" w:hAnsi="Tahoma" w:cs="Tahoma"/>
          <w:lang w:eastAsia="es-ES"/>
        </w:rPr>
        <w:t xml:space="preserve">En un comienzo las personas que prestaban sus servicios al ISS tuvieron el carácter de trabajadores particulares -Decreto-Ley 2324 de 1948-; </w:t>
      </w:r>
      <w:r w:rsidR="00866869" w:rsidRPr="00266166">
        <w:rPr>
          <w:rFonts w:ascii="Tahoma" w:eastAsia="Times New Roman" w:hAnsi="Tahoma" w:cs="Tahoma"/>
          <w:lang w:eastAsia="es-ES"/>
        </w:rPr>
        <w:t>ulteriormente</w:t>
      </w:r>
      <w:r w:rsidRPr="00266166">
        <w:rPr>
          <w:rFonts w:ascii="Tahoma" w:eastAsia="Times New Roman" w:hAnsi="Tahoma" w:cs="Tahoma"/>
          <w:lang w:eastAsia="es-ES"/>
        </w:rPr>
        <w:t xml:space="preserve"> obtuvieron el reconocimiento jurisprudencial de trabajadores oficiales, y finalmente les fue otorgado el estatus de </w:t>
      </w:r>
      <w:r w:rsidRPr="00266166">
        <w:rPr>
          <w:rFonts w:ascii="Tahoma" w:eastAsia="Times New Roman" w:hAnsi="Tahoma" w:cs="Tahoma"/>
          <w:u w:val="single"/>
          <w:lang w:eastAsia="es-ES"/>
        </w:rPr>
        <w:t>funcionarios de la seguridad social</w:t>
      </w:r>
      <w:r w:rsidRPr="00266166">
        <w:rPr>
          <w:rFonts w:ascii="Tahoma" w:eastAsia="Times New Roman" w:hAnsi="Tahoma" w:cs="Tahoma"/>
          <w:lang w:eastAsia="es-ES"/>
        </w:rPr>
        <w:t>, con excepción de aquellos</w:t>
      </w:r>
      <w:r w:rsidR="00CB320B" w:rsidRPr="00266166">
        <w:rPr>
          <w:rFonts w:ascii="Tahoma" w:eastAsia="Times New Roman" w:hAnsi="Tahoma" w:cs="Tahoma"/>
          <w:lang w:eastAsia="es-ES"/>
        </w:rPr>
        <w:t xml:space="preserve"> empleados</w:t>
      </w:r>
      <w:r w:rsidRPr="00266166">
        <w:rPr>
          <w:rFonts w:ascii="Tahoma" w:eastAsia="Times New Roman" w:hAnsi="Tahoma" w:cs="Tahoma"/>
          <w:lang w:eastAsia="es-ES"/>
        </w:rPr>
        <w:t xml:space="preserve"> </w:t>
      </w:r>
      <w:r w:rsidR="00866869" w:rsidRPr="00266166">
        <w:rPr>
          <w:rFonts w:ascii="Tahoma" w:eastAsia="Times New Roman" w:hAnsi="Tahoma" w:cs="Tahoma"/>
          <w:lang w:eastAsia="es-ES"/>
        </w:rPr>
        <w:t>cuyas funciones</w:t>
      </w:r>
      <w:r w:rsidR="001777C2" w:rsidRPr="00266166">
        <w:rPr>
          <w:rFonts w:ascii="Tahoma" w:eastAsia="Times New Roman" w:hAnsi="Tahoma" w:cs="Tahoma"/>
          <w:lang w:eastAsia="es-ES"/>
        </w:rPr>
        <w:t xml:space="preserve">, </w:t>
      </w:r>
      <w:r w:rsidRPr="00266166">
        <w:rPr>
          <w:rFonts w:ascii="Tahoma" w:eastAsia="Times New Roman" w:hAnsi="Tahoma" w:cs="Tahoma"/>
          <w:lang w:eastAsia="es-ES"/>
        </w:rPr>
        <w:t>por ser del nivel directivo</w:t>
      </w:r>
      <w:r w:rsidR="001777C2" w:rsidRPr="00266166">
        <w:rPr>
          <w:rFonts w:ascii="Tahoma" w:eastAsia="Times New Roman" w:hAnsi="Tahoma" w:cs="Tahoma"/>
          <w:lang w:eastAsia="es-ES"/>
        </w:rPr>
        <w:t>,</w:t>
      </w:r>
      <w:r w:rsidRPr="00266166">
        <w:rPr>
          <w:rFonts w:ascii="Tahoma" w:eastAsia="Times New Roman" w:hAnsi="Tahoma" w:cs="Tahoma"/>
          <w:lang w:eastAsia="es-ES"/>
        </w:rPr>
        <w:t xml:space="preserve"> se sujetan a las normas generales que rigen para los funcionarios de la rama ejecutiva, salvo las funciones relacionadas con actividades como la mecánica, el aseo, etc., que son desempeñadas por trabajadores oficiales</w:t>
      </w:r>
      <w:r w:rsidR="001777C2" w:rsidRPr="00266166">
        <w:rPr>
          <w:rFonts w:ascii="Tahoma" w:eastAsia="Times New Roman" w:hAnsi="Tahoma" w:cs="Tahoma"/>
          <w:lang w:eastAsia="es-ES"/>
        </w:rPr>
        <w:t>, según quedó definido en el Decreto 1651 de 1977</w:t>
      </w:r>
      <w:r w:rsidRPr="00266166">
        <w:rPr>
          <w:rFonts w:ascii="Tahoma" w:eastAsia="Times New Roman" w:hAnsi="Tahoma" w:cs="Tahoma"/>
          <w:lang w:eastAsia="es-ES"/>
        </w:rPr>
        <w:t>.</w:t>
      </w:r>
    </w:p>
    <w:p w:rsidR="00866869" w:rsidRPr="00266166" w:rsidRDefault="00866869" w:rsidP="002B4F48">
      <w:pPr>
        <w:shd w:val="clear" w:color="auto" w:fill="FFFFFF"/>
        <w:spacing w:line="240" w:lineRule="auto"/>
        <w:ind w:firstLine="708"/>
        <w:rPr>
          <w:rFonts w:ascii="Tahoma" w:eastAsia="Times New Roman" w:hAnsi="Tahoma" w:cs="Tahoma"/>
          <w:lang w:eastAsia="es-ES"/>
        </w:rPr>
      </w:pPr>
    </w:p>
    <w:p w:rsidR="00151A9F" w:rsidRPr="00266166" w:rsidRDefault="001777C2" w:rsidP="00866869">
      <w:pPr>
        <w:shd w:val="clear" w:color="auto" w:fill="FFFFFF"/>
        <w:spacing w:line="276" w:lineRule="auto"/>
        <w:ind w:firstLine="708"/>
        <w:rPr>
          <w:rFonts w:ascii="Tahoma" w:eastAsia="Times New Roman" w:hAnsi="Tahoma" w:cs="Tahoma"/>
          <w:lang w:eastAsia="es-ES"/>
        </w:rPr>
      </w:pPr>
      <w:r w:rsidRPr="00266166">
        <w:rPr>
          <w:rFonts w:ascii="Tahoma" w:eastAsia="Times New Roman" w:hAnsi="Tahoma" w:cs="Tahoma"/>
          <w:lang w:eastAsia="es-ES"/>
        </w:rPr>
        <w:t xml:space="preserve">Tal categoría </w:t>
      </w:r>
      <w:r w:rsidR="006273F3" w:rsidRPr="00266166">
        <w:rPr>
          <w:rFonts w:ascii="Tahoma" w:eastAsia="Times New Roman" w:hAnsi="Tahoma" w:cs="Tahoma"/>
          <w:lang w:eastAsia="es-ES"/>
        </w:rPr>
        <w:t>-</w:t>
      </w:r>
      <w:r w:rsidRPr="00266166">
        <w:rPr>
          <w:rFonts w:ascii="Tahoma" w:eastAsia="Times New Roman" w:hAnsi="Tahoma" w:cs="Tahoma"/>
          <w:lang w:eastAsia="es-ES"/>
        </w:rPr>
        <w:t>la de funcionario de la seguridad social</w:t>
      </w:r>
      <w:r w:rsidR="006273F3" w:rsidRPr="00266166">
        <w:rPr>
          <w:rFonts w:ascii="Tahoma" w:eastAsia="Times New Roman" w:hAnsi="Tahoma" w:cs="Tahoma"/>
          <w:lang w:eastAsia="es-ES"/>
        </w:rPr>
        <w:t>-</w:t>
      </w:r>
      <w:r w:rsidRPr="00266166">
        <w:rPr>
          <w:rFonts w:ascii="Tahoma" w:eastAsia="Times New Roman" w:hAnsi="Tahoma" w:cs="Tahoma"/>
          <w:lang w:eastAsia="es-ES"/>
        </w:rPr>
        <w:t xml:space="preserve"> es</w:t>
      </w:r>
      <w:r w:rsidR="00151A9F" w:rsidRPr="00266166">
        <w:rPr>
          <w:rFonts w:ascii="Tahoma" w:eastAsia="Times New Roman" w:hAnsi="Tahoma" w:cs="Tahoma"/>
          <w:lang w:eastAsia="es-ES"/>
        </w:rPr>
        <w:t xml:space="preserve"> "su</w:t>
      </w:r>
      <w:r w:rsidRPr="00266166">
        <w:rPr>
          <w:rFonts w:ascii="Tahoma" w:eastAsia="Times New Roman" w:hAnsi="Tahoma" w:cs="Tahoma"/>
          <w:lang w:eastAsia="es-ES"/>
        </w:rPr>
        <w:t>i generis", ya que se encuentra</w:t>
      </w:r>
      <w:r w:rsidR="00151A9F" w:rsidRPr="00266166">
        <w:rPr>
          <w:rFonts w:ascii="Tahoma" w:eastAsia="Times New Roman" w:hAnsi="Tahoma" w:cs="Tahoma"/>
          <w:lang w:eastAsia="es-ES"/>
        </w:rPr>
        <w:t xml:space="preserve"> en un punto intermedio entre la de empleado público y la de trabajador oficial, to</w:t>
      </w:r>
      <w:r w:rsidRPr="00266166">
        <w:rPr>
          <w:rFonts w:ascii="Tahoma" w:eastAsia="Times New Roman" w:hAnsi="Tahoma" w:cs="Tahoma"/>
          <w:lang w:eastAsia="es-ES"/>
        </w:rPr>
        <w:t>da vez que dichas personas estaban</w:t>
      </w:r>
      <w:r w:rsidR="00151A9F" w:rsidRPr="00266166">
        <w:rPr>
          <w:rFonts w:ascii="Tahoma" w:eastAsia="Times New Roman" w:hAnsi="Tahoma" w:cs="Tahoma"/>
          <w:lang w:eastAsia="es-ES"/>
        </w:rPr>
        <w:t xml:space="preserve"> vinculadas a la administración por una relación legal y reglamentaria de naturaleza especial que les confiere el derecho a celebrar colectivamente con el Instituto convenciones para modificar las asignaciones básicas de sus cargos</w:t>
      </w:r>
      <w:r w:rsidR="00641958" w:rsidRPr="00266166">
        <w:rPr>
          <w:rFonts w:ascii="Tahoma" w:eastAsia="Times New Roman" w:hAnsi="Tahoma" w:cs="Tahoma"/>
          <w:lang w:eastAsia="es-ES"/>
        </w:rPr>
        <w:t xml:space="preserve"> y demás</w:t>
      </w:r>
      <w:r w:rsidR="00151A9F" w:rsidRPr="00266166">
        <w:rPr>
          <w:rFonts w:ascii="Tahoma" w:eastAsia="Times New Roman" w:hAnsi="Tahoma" w:cs="Tahoma"/>
          <w:lang w:eastAsia="es-ES"/>
        </w:rPr>
        <w:t>.</w:t>
      </w:r>
    </w:p>
    <w:p w:rsidR="001777C2" w:rsidRPr="00266166" w:rsidRDefault="001777C2" w:rsidP="002B6AC2">
      <w:pPr>
        <w:shd w:val="clear" w:color="auto" w:fill="FFFFFF"/>
        <w:spacing w:line="240" w:lineRule="auto"/>
        <w:ind w:firstLine="708"/>
        <w:rPr>
          <w:rFonts w:ascii="Arial" w:hAnsi="Arial" w:cs="Arial"/>
          <w:shd w:val="clear" w:color="auto" w:fill="FFFFFF"/>
        </w:rPr>
      </w:pPr>
    </w:p>
    <w:p w:rsidR="001777C2" w:rsidRPr="00266166" w:rsidRDefault="001777C2" w:rsidP="00866869">
      <w:pPr>
        <w:shd w:val="clear" w:color="auto" w:fill="FFFFFF"/>
        <w:spacing w:line="276" w:lineRule="auto"/>
        <w:ind w:firstLine="708"/>
        <w:rPr>
          <w:rFonts w:ascii="Tahoma" w:eastAsia="Times New Roman" w:hAnsi="Tahoma" w:cs="Tahoma"/>
          <w:lang w:eastAsia="es-ES"/>
        </w:rPr>
      </w:pPr>
      <w:r w:rsidRPr="00266166">
        <w:rPr>
          <w:rFonts w:ascii="Tahoma" w:hAnsi="Tahoma" w:cs="Tahoma"/>
          <w:shd w:val="clear" w:color="auto" w:fill="FFFFFF"/>
        </w:rPr>
        <w:t xml:space="preserve">Por medio del Decreto 413 de 1980, el Gobierno reglamentó esta categoría especial, diferenciando los cargos discrecionales de los de carrera, regulando el ingreso al servicio y el proceso de selección de personal, el período de prueba y lo relacionado con el </w:t>
      </w:r>
      <w:proofErr w:type="spellStart"/>
      <w:r w:rsidRPr="00266166">
        <w:rPr>
          <w:rFonts w:ascii="Tahoma" w:hAnsi="Tahoma" w:cs="Tahoma"/>
          <w:shd w:val="clear" w:color="auto" w:fill="FFFFFF"/>
        </w:rPr>
        <w:t>escalafonamiento</w:t>
      </w:r>
      <w:proofErr w:type="spellEnd"/>
      <w:r w:rsidRPr="00266166">
        <w:rPr>
          <w:rFonts w:ascii="Tahoma" w:hAnsi="Tahoma" w:cs="Tahoma"/>
          <w:shd w:val="clear" w:color="auto" w:fill="FFFFFF"/>
        </w:rPr>
        <w:t xml:space="preserve"> y novedades del personal.</w:t>
      </w:r>
    </w:p>
    <w:p w:rsidR="00151A9F" w:rsidRPr="00266166" w:rsidRDefault="001777C2" w:rsidP="006273F3">
      <w:pPr>
        <w:spacing w:before="100" w:beforeAutospacing="1" w:after="100" w:afterAutospacing="1" w:line="276" w:lineRule="auto"/>
        <w:ind w:firstLine="0"/>
        <w:rPr>
          <w:rFonts w:ascii="Tahoma" w:hAnsi="Tahoma" w:cs="Tahoma"/>
          <w:shd w:val="clear" w:color="auto" w:fill="FFFFFF"/>
        </w:rPr>
      </w:pPr>
      <w:r w:rsidRPr="00266166">
        <w:rPr>
          <w:rFonts w:ascii="Tahoma" w:hAnsi="Tahoma" w:cs="Tahoma"/>
          <w:shd w:val="clear" w:color="auto" w:fill="FFFFFF"/>
        </w:rPr>
        <w:tab/>
      </w:r>
      <w:r w:rsidR="006273F3" w:rsidRPr="00266166">
        <w:rPr>
          <w:rFonts w:ascii="Tahoma" w:hAnsi="Tahoma" w:cs="Tahoma"/>
          <w:shd w:val="clear" w:color="auto" w:fill="FFFFFF"/>
        </w:rPr>
        <w:t>Ahora bien, h</w:t>
      </w:r>
      <w:r w:rsidRPr="00266166">
        <w:rPr>
          <w:rFonts w:ascii="Tahoma" w:hAnsi="Tahoma" w:cs="Tahoma"/>
          <w:shd w:val="clear" w:color="auto" w:fill="FFFFFF"/>
        </w:rPr>
        <w:t>asta el 31 de diciembre de 1992, el Instituto de Seguros Sociales era un establecimiento público adscrito al Ministerio de Trabajo, que derivó su naturaleza jurídica de lo dispuesto en el artículo 47 del Decreto-Ley 1651 de 1977.</w:t>
      </w:r>
      <w:r w:rsidR="006273F3" w:rsidRPr="00266166">
        <w:rPr>
          <w:rFonts w:ascii="Tahoma" w:hAnsi="Tahoma" w:cs="Tahoma"/>
          <w:shd w:val="clear" w:color="auto" w:fill="FFFFFF"/>
        </w:rPr>
        <w:t xml:space="preserve"> Sin embargo, p</w:t>
      </w:r>
      <w:r w:rsidRPr="00266166">
        <w:rPr>
          <w:rFonts w:ascii="Tahoma" w:hAnsi="Tahoma" w:cs="Tahoma"/>
          <w:shd w:val="clear" w:color="auto" w:fill="FFFFFF"/>
        </w:rPr>
        <w:t xml:space="preserve">osteriormente, </w:t>
      </w:r>
      <w:r w:rsidR="006273F3" w:rsidRPr="00266166">
        <w:rPr>
          <w:rFonts w:ascii="Tahoma" w:hAnsi="Tahoma" w:cs="Tahoma"/>
          <w:shd w:val="clear" w:color="auto" w:fill="FFFFFF"/>
        </w:rPr>
        <w:t>a partir</w:t>
      </w:r>
      <w:r w:rsidRPr="00266166">
        <w:rPr>
          <w:rFonts w:ascii="Tahoma" w:hAnsi="Tahoma" w:cs="Tahoma"/>
          <w:shd w:val="clear" w:color="auto" w:fill="FFFFFF"/>
        </w:rPr>
        <w:t xml:space="preserve"> </w:t>
      </w:r>
      <w:r w:rsidR="006273F3" w:rsidRPr="00266166">
        <w:rPr>
          <w:rFonts w:ascii="Tahoma" w:hAnsi="Tahoma" w:cs="Tahoma"/>
          <w:shd w:val="clear" w:color="auto" w:fill="FFFFFF"/>
        </w:rPr>
        <w:t>del 1º</w:t>
      </w:r>
      <w:r w:rsidRPr="00266166">
        <w:rPr>
          <w:rFonts w:ascii="Tahoma" w:hAnsi="Tahoma" w:cs="Tahoma"/>
          <w:shd w:val="clear" w:color="auto" w:fill="FFFFFF"/>
        </w:rPr>
        <w:t xml:space="preserve"> de enero de 1993</w:t>
      </w:r>
      <w:r w:rsidR="006B09A7" w:rsidRPr="00266166">
        <w:rPr>
          <w:rFonts w:ascii="Tahoma" w:hAnsi="Tahoma" w:cs="Tahoma"/>
          <w:shd w:val="clear" w:color="auto" w:fill="FFFFFF"/>
        </w:rPr>
        <w:t>,</w:t>
      </w:r>
      <w:r w:rsidRPr="00266166">
        <w:rPr>
          <w:rFonts w:ascii="Tahoma" w:hAnsi="Tahoma" w:cs="Tahoma"/>
          <w:shd w:val="clear" w:color="auto" w:fill="FFFFFF"/>
        </w:rPr>
        <w:t xml:space="preserve"> dicho Instituto se convirtió en una empresa industrial y comercial del Estado del orden nacional, con personería jurídica, autonomía administrativa y capital independiente, vinculada al Ministerio de Trabajo y Seguridad Social, al tenor de lo </w:t>
      </w:r>
      <w:r w:rsidR="006273F3" w:rsidRPr="00266166">
        <w:rPr>
          <w:rFonts w:ascii="Tahoma" w:hAnsi="Tahoma" w:cs="Tahoma"/>
          <w:shd w:val="clear" w:color="auto" w:fill="FFFFFF"/>
        </w:rPr>
        <w:t>estatuido</w:t>
      </w:r>
      <w:r w:rsidRPr="00266166">
        <w:rPr>
          <w:rFonts w:ascii="Tahoma" w:hAnsi="Tahoma" w:cs="Tahoma"/>
          <w:shd w:val="clear" w:color="auto" w:fill="FFFFFF"/>
        </w:rPr>
        <w:t xml:space="preserve"> en el artículo 1o. del Decreto-Ley 2148 de 1992.</w:t>
      </w:r>
    </w:p>
    <w:p w:rsidR="00A25287" w:rsidRPr="00266166" w:rsidRDefault="006273F3" w:rsidP="00502732">
      <w:pPr>
        <w:spacing w:line="276" w:lineRule="auto"/>
        <w:rPr>
          <w:rFonts w:ascii="Tahoma" w:eastAsia="Times New Roman" w:hAnsi="Tahoma" w:cs="Tahoma"/>
          <w:lang w:eastAsia="es-ES"/>
        </w:rPr>
      </w:pPr>
      <w:r w:rsidRPr="00266166">
        <w:rPr>
          <w:rFonts w:ascii="Tahoma" w:hAnsi="Tahoma" w:cs="Tahoma"/>
          <w:shd w:val="clear" w:color="auto" w:fill="FFFFFF"/>
        </w:rPr>
        <w:t xml:space="preserve">Recordemos que el Decreto </w:t>
      </w:r>
      <w:r w:rsidRPr="00266166">
        <w:rPr>
          <w:rStyle w:val="Textoennegrita"/>
          <w:rFonts w:ascii="Tahoma" w:hAnsi="Tahoma" w:cs="Tahoma"/>
          <w:b w:val="0"/>
        </w:rPr>
        <w:t>3135 de 1968</w:t>
      </w:r>
      <w:r w:rsidRPr="00266166">
        <w:rPr>
          <w:rFonts w:ascii="Tahoma" w:hAnsi="Tahoma" w:cs="Tahoma"/>
          <w:shd w:val="clear" w:color="auto" w:fill="FFFFFF"/>
        </w:rPr>
        <w:t xml:space="preserve"> establece que las personas que prestan sus servicios en las Empresas Industriales y Comerciales del Estado, como regla general, son trabajadores oficiales, por lo cual podría pensarse que la transformación jurídica que sufrió el INSTITUTO DE</w:t>
      </w:r>
      <w:r w:rsidR="00641958" w:rsidRPr="00266166">
        <w:rPr>
          <w:rFonts w:ascii="Tahoma" w:hAnsi="Tahoma" w:cs="Tahoma"/>
          <w:shd w:val="clear" w:color="auto" w:fill="FFFFFF"/>
        </w:rPr>
        <w:t xml:space="preserve"> SEGUROS SOCIALES en el año 1993</w:t>
      </w:r>
      <w:r w:rsidRPr="00266166">
        <w:rPr>
          <w:rFonts w:ascii="Tahoma" w:hAnsi="Tahoma" w:cs="Tahoma"/>
          <w:shd w:val="clear" w:color="auto" w:fill="FFFFFF"/>
        </w:rPr>
        <w:t xml:space="preserve">, tuvo implicaciones sobre el estatus laboral del grueso de los </w:t>
      </w:r>
      <w:r w:rsidR="00A25287" w:rsidRPr="00266166">
        <w:rPr>
          <w:rFonts w:ascii="Tahoma" w:hAnsi="Tahoma" w:cs="Tahoma"/>
          <w:shd w:val="clear" w:color="auto" w:fill="FFFFFF"/>
        </w:rPr>
        <w:t>trabajadores de la entidad, dado que</w:t>
      </w:r>
      <w:r w:rsidRPr="00266166">
        <w:rPr>
          <w:rFonts w:ascii="Tahoma" w:hAnsi="Tahoma" w:cs="Tahoma"/>
          <w:shd w:val="clear" w:color="auto" w:fill="FFFFFF"/>
        </w:rPr>
        <w:t xml:space="preserve"> el mentado Decreto no </w:t>
      </w:r>
      <w:r w:rsidRPr="00266166">
        <w:rPr>
          <w:rFonts w:ascii="Tahoma" w:hAnsi="Tahoma" w:cs="Tahoma"/>
          <w:shd w:val="clear" w:color="auto" w:fill="FFFFFF"/>
        </w:rPr>
        <w:lastRenderedPageBreak/>
        <w:t xml:space="preserve">introduce la categoría laboral especial prevista en el </w:t>
      </w:r>
      <w:r w:rsidRPr="00266166">
        <w:rPr>
          <w:rFonts w:ascii="Tahoma" w:eastAsia="Times New Roman" w:hAnsi="Tahoma" w:cs="Tahoma"/>
          <w:lang w:eastAsia="es-ES"/>
        </w:rPr>
        <w:t>Decreto 1651 de 1977</w:t>
      </w:r>
      <w:r w:rsidR="00A25287" w:rsidRPr="00266166">
        <w:rPr>
          <w:rFonts w:ascii="Tahoma" w:eastAsia="Times New Roman" w:hAnsi="Tahoma" w:cs="Tahoma"/>
          <w:lang w:eastAsia="es-ES"/>
        </w:rPr>
        <w:t>, de lo cual</w:t>
      </w:r>
      <w:r w:rsidR="006B09A7" w:rsidRPr="00266166">
        <w:rPr>
          <w:rFonts w:ascii="Tahoma" w:eastAsia="Times New Roman" w:hAnsi="Tahoma" w:cs="Tahoma"/>
          <w:lang w:eastAsia="es-ES"/>
        </w:rPr>
        <w:t xml:space="preserve"> </w:t>
      </w:r>
      <w:r w:rsidR="00A25287" w:rsidRPr="00266166">
        <w:rPr>
          <w:rFonts w:ascii="Tahoma" w:eastAsia="Times New Roman" w:hAnsi="Tahoma" w:cs="Tahoma"/>
          <w:lang w:eastAsia="es-ES"/>
        </w:rPr>
        <w:t xml:space="preserve"> podría colegirse </w:t>
      </w:r>
      <w:r w:rsidR="006B09A7" w:rsidRPr="00266166">
        <w:rPr>
          <w:rFonts w:ascii="Tahoma" w:eastAsia="Times New Roman" w:hAnsi="Tahoma" w:cs="Tahoma"/>
          <w:lang w:eastAsia="es-ES"/>
        </w:rPr>
        <w:t xml:space="preserve">igualmente </w:t>
      </w:r>
      <w:r w:rsidR="00A25287" w:rsidRPr="00266166">
        <w:rPr>
          <w:rFonts w:ascii="Tahoma" w:eastAsia="Times New Roman" w:hAnsi="Tahoma" w:cs="Tahoma"/>
          <w:lang w:eastAsia="es-ES"/>
        </w:rPr>
        <w:t>que, a partir del año 1992, desapareció del ordenamiento jurídico la figura “sui generis” del “funcionario de la seguridad social”</w:t>
      </w:r>
    </w:p>
    <w:p w:rsidR="00502732" w:rsidRPr="00266166" w:rsidRDefault="00A25287" w:rsidP="002B6AC2">
      <w:pPr>
        <w:pStyle w:val="NormalWeb"/>
        <w:spacing w:line="276" w:lineRule="auto"/>
        <w:ind w:firstLine="708"/>
        <w:jc w:val="both"/>
        <w:rPr>
          <w:rFonts w:ascii="Tahoma" w:hAnsi="Tahoma" w:cs="Tahoma"/>
          <w:bCs/>
          <w:iCs/>
          <w:sz w:val="22"/>
          <w:szCs w:val="22"/>
          <w:shd w:val="clear" w:color="auto" w:fill="FFFFFF"/>
        </w:rPr>
      </w:pPr>
      <w:r w:rsidRPr="00266166">
        <w:rPr>
          <w:rFonts w:ascii="Tahoma" w:hAnsi="Tahoma" w:cs="Tahoma"/>
          <w:sz w:val="22"/>
          <w:szCs w:val="22"/>
        </w:rPr>
        <w:t>No obstante lo anterior, el</w:t>
      </w:r>
      <w:r w:rsidR="006273F3" w:rsidRPr="00266166">
        <w:rPr>
          <w:rFonts w:ascii="Tahoma" w:hAnsi="Tahoma" w:cs="Tahoma"/>
          <w:sz w:val="22"/>
          <w:szCs w:val="22"/>
        </w:rPr>
        <w:t xml:space="preserve"> </w:t>
      </w:r>
      <w:r w:rsidRPr="00266166">
        <w:rPr>
          <w:rFonts w:ascii="Tahoma" w:hAnsi="Tahoma" w:cs="Tahoma"/>
          <w:sz w:val="22"/>
          <w:szCs w:val="22"/>
        </w:rPr>
        <w:t xml:space="preserve">parágrafo del artículo </w:t>
      </w:r>
      <w:r w:rsidR="006273F3" w:rsidRPr="00266166">
        <w:rPr>
          <w:rFonts w:ascii="Tahoma" w:hAnsi="Tahoma" w:cs="Tahoma"/>
          <w:sz w:val="22"/>
          <w:szCs w:val="22"/>
        </w:rPr>
        <w:t>235 de la Ley 100 de 1993</w:t>
      </w:r>
      <w:r w:rsidRPr="00266166">
        <w:rPr>
          <w:rFonts w:ascii="Tahoma" w:hAnsi="Tahoma" w:cs="Tahoma"/>
          <w:sz w:val="22"/>
          <w:szCs w:val="22"/>
        </w:rPr>
        <w:t xml:space="preserve"> establecía que “</w:t>
      </w:r>
      <w:r w:rsidRPr="00266166">
        <w:rPr>
          <w:rFonts w:ascii="Arial Narrow" w:hAnsi="Arial Narrow" w:cs="Tahoma"/>
          <w:b/>
          <w:bCs/>
          <w:i/>
          <w:iCs/>
          <w:sz w:val="22"/>
          <w:szCs w:val="22"/>
          <w:u w:val="single"/>
          <w:shd w:val="clear" w:color="auto" w:fill="FFFFFF"/>
        </w:rPr>
        <w:t>Los trabajadores del Instituto de Seguros Sociales mantendrán el carácter de empleados de la Seguridad Social”</w:t>
      </w:r>
      <w:r w:rsidRPr="00266166">
        <w:rPr>
          <w:rFonts w:ascii="Arial Narrow" w:hAnsi="Arial Narrow" w:cs="Tahoma"/>
          <w:b/>
          <w:bCs/>
          <w:i/>
          <w:iCs/>
          <w:sz w:val="22"/>
          <w:szCs w:val="22"/>
          <w:shd w:val="clear" w:color="auto" w:fill="FFFFFF"/>
        </w:rPr>
        <w:t xml:space="preserve">, </w:t>
      </w:r>
      <w:r w:rsidRPr="00266166">
        <w:rPr>
          <w:rFonts w:ascii="Tahoma" w:hAnsi="Tahoma" w:cs="Tahoma"/>
          <w:bCs/>
          <w:iCs/>
          <w:sz w:val="22"/>
          <w:szCs w:val="22"/>
          <w:shd w:val="clear" w:color="auto" w:fill="FFFFFF"/>
        </w:rPr>
        <w:t>lo cu</w:t>
      </w:r>
      <w:r w:rsidR="00502732" w:rsidRPr="00266166">
        <w:rPr>
          <w:rFonts w:ascii="Tahoma" w:hAnsi="Tahoma" w:cs="Tahoma"/>
          <w:bCs/>
          <w:iCs/>
          <w:sz w:val="22"/>
          <w:szCs w:val="22"/>
          <w:shd w:val="clear" w:color="auto" w:fill="FFFFFF"/>
        </w:rPr>
        <w:t>al mantuvo</w:t>
      </w:r>
      <w:r w:rsidRPr="00266166">
        <w:rPr>
          <w:rFonts w:ascii="Tahoma" w:hAnsi="Tahoma" w:cs="Tahoma"/>
          <w:bCs/>
          <w:iCs/>
          <w:sz w:val="22"/>
          <w:szCs w:val="22"/>
          <w:shd w:val="clear" w:color="auto" w:fill="FFFFFF"/>
        </w:rPr>
        <w:t xml:space="preserve"> </w:t>
      </w:r>
      <w:r w:rsidR="007C3D20" w:rsidRPr="00266166">
        <w:rPr>
          <w:rFonts w:ascii="Tahoma" w:hAnsi="Tahoma" w:cs="Tahoma"/>
          <w:bCs/>
          <w:iCs/>
          <w:sz w:val="22"/>
          <w:szCs w:val="22"/>
          <w:shd w:val="clear" w:color="auto" w:fill="FFFFFF"/>
        </w:rPr>
        <w:t>vigente tal</w:t>
      </w:r>
      <w:r w:rsidRPr="00266166">
        <w:rPr>
          <w:rFonts w:ascii="Tahoma" w:hAnsi="Tahoma" w:cs="Tahoma"/>
          <w:bCs/>
          <w:iCs/>
          <w:sz w:val="22"/>
          <w:szCs w:val="22"/>
          <w:shd w:val="clear" w:color="auto" w:fill="FFFFFF"/>
        </w:rPr>
        <w:t xml:space="preserve"> figura</w:t>
      </w:r>
      <w:r w:rsidR="007C3D20" w:rsidRPr="00266166">
        <w:rPr>
          <w:rFonts w:ascii="Tahoma" w:hAnsi="Tahoma" w:cs="Tahoma"/>
          <w:bCs/>
          <w:iCs/>
          <w:sz w:val="22"/>
          <w:szCs w:val="22"/>
          <w:shd w:val="clear" w:color="auto" w:fill="FFFFFF"/>
        </w:rPr>
        <w:t xml:space="preserve"> laboral</w:t>
      </w:r>
      <w:r w:rsidRPr="00266166">
        <w:rPr>
          <w:rFonts w:ascii="Tahoma" w:hAnsi="Tahoma" w:cs="Tahoma"/>
          <w:bCs/>
          <w:iCs/>
          <w:sz w:val="22"/>
          <w:szCs w:val="22"/>
          <w:shd w:val="clear" w:color="auto" w:fill="FFFFFF"/>
        </w:rPr>
        <w:t xml:space="preserve"> hasta el 30 de octubre de 1996, cuando la Corte Constitucional, a través de la sentencia C-579</w:t>
      </w:r>
      <w:r w:rsidR="00502732" w:rsidRPr="00266166">
        <w:rPr>
          <w:rFonts w:ascii="Tahoma" w:hAnsi="Tahoma" w:cs="Tahoma"/>
          <w:bCs/>
          <w:iCs/>
          <w:sz w:val="22"/>
          <w:szCs w:val="22"/>
          <w:shd w:val="clear" w:color="auto" w:fill="FFFFFF"/>
        </w:rPr>
        <w:t xml:space="preserve"> de 1996, declaró inexequible el citado párrafo y el inciso 2º del artículo 3º del Decreto-Ley 1651 de 1977,</w:t>
      </w:r>
      <w:r w:rsidR="00641958" w:rsidRPr="00266166">
        <w:rPr>
          <w:rFonts w:ascii="Tahoma" w:hAnsi="Tahoma" w:cs="Tahoma"/>
          <w:bCs/>
          <w:iCs/>
          <w:sz w:val="22"/>
          <w:szCs w:val="22"/>
          <w:shd w:val="clear" w:color="auto" w:fill="FFFFFF"/>
        </w:rPr>
        <w:t xml:space="preserve"> al considerar que dichos enunciado normativos</w:t>
      </w:r>
      <w:r w:rsidR="00E53EFA" w:rsidRPr="00266166">
        <w:rPr>
          <w:rFonts w:ascii="Tahoma" w:hAnsi="Tahoma" w:cs="Tahoma"/>
          <w:bCs/>
          <w:iCs/>
          <w:sz w:val="22"/>
          <w:szCs w:val="22"/>
          <w:shd w:val="clear" w:color="auto" w:fill="FFFFFF"/>
        </w:rPr>
        <w:t xml:space="preserve"> </w:t>
      </w:r>
      <w:r w:rsidR="007C3D20" w:rsidRPr="00266166">
        <w:rPr>
          <w:rFonts w:ascii="Tahoma" w:hAnsi="Tahoma" w:cs="Tahoma"/>
          <w:sz w:val="22"/>
          <w:szCs w:val="22"/>
          <w:shd w:val="clear" w:color="auto" w:fill="FFFFFF"/>
        </w:rPr>
        <w:t>privaba</w:t>
      </w:r>
      <w:r w:rsidR="00641958" w:rsidRPr="00266166">
        <w:rPr>
          <w:rFonts w:ascii="Tahoma" w:hAnsi="Tahoma" w:cs="Tahoma"/>
          <w:sz w:val="22"/>
          <w:szCs w:val="22"/>
          <w:shd w:val="clear" w:color="auto" w:fill="FFFFFF"/>
        </w:rPr>
        <w:t>n</w:t>
      </w:r>
      <w:r w:rsidR="007C3D20" w:rsidRPr="00266166">
        <w:rPr>
          <w:rFonts w:ascii="Tahoma" w:hAnsi="Tahoma" w:cs="Tahoma"/>
          <w:sz w:val="22"/>
          <w:szCs w:val="22"/>
          <w:shd w:val="clear" w:color="auto" w:fill="FFFFFF"/>
        </w:rPr>
        <w:t xml:space="preserve"> a los denominados “funcionario de la seguridad social”</w:t>
      </w:r>
      <w:r w:rsidR="00E53EFA" w:rsidRPr="00266166">
        <w:rPr>
          <w:rFonts w:ascii="Tahoma" w:hAnsi="Tahoma" w:cs="Tahoma"/>
          <w:sz w:val="22"/>
          <w:szCs w:val="22"/>
          <w:shd w:val="clear" w:color="auto" w:fill="FFFFFF"/>
        </w:rPr>
        <w:t xml:space="preserve"> de la condición de trabajadores oficiales -adquirida por el cambio de naturaleza jurídica de la entidad-, y los coloca en situación de desigualdad frente a los demás trabajadores oficiales de las empresas industriales y comerciales del Estado, sin que exista para ello una justificación objetiva y razonable entre los medios empleados y la finalidad perseguida</w:t>
      </w:r>
      <w:r w:rsidR="003E2AAB" w:rsidRPr="00266166">
        <w:rPr>
          <w:rStyle w:val="Refdenotaalpie"/>
          <w:rFonts w:ascii="Tahoma" w:hAnsi="Tahoma" w:cs="Tahoma"/>
          <w:sz w:val="22"/>
          <w:szCs w:val="22"/>
          <w:shd w:val="clear" w:color="auto" w:fill="FFFFFF"/>
        </w:rPr>
        <w:footnoteReference w:id="2"/>
      </w:r>
      <w:r w:rsidR="007C3D20" w:rsidRPr="00266166">
        <w:rPr>
          <w:rFonts w:ascii="Tahoma" w:hAnsi="Tahoma" w:cs="Tahoma"/>
          <w:sz w:val="22"/>
          <w:szCs w:val="22"/>
          <w:shd w:val="clear" w:color="auto" w:fill="FFFFFF"/>
        </w:rPr>
        <w:t>.</w:t>
      </w:r>
    </w:p>
    <w:p w:rsidR="00A0400B" w:rsidRPr="00266166" w:rsidRDefault="00502732" w:rsidP="00502732">
      <w:pPr>
        <w:pStyle w:val="NormalWeb"/>
        <w:spacing w:line="276" w:lineRule="auto"/>
        <w:ind w:firstLine="708"/>
        <w:jc w:val="both"/>
        <w:rPr>
          <w:rFonts w:ascii="Tahoma" w:hAnsi="Tahoma" w:cs="Tahoma"/>
          <w:bCs/>
          <w:iCs/>
          <w:sz w:val="22"/>
          <w:szCs w:val="22"/>
          <w:shd w:val="clear" w:color="auto" w:fill="FFFFFF"/>
        </w:rPr>
      </w:pPr>
      <w:r w:rsidRPr="00266166">
        <w:rPr>
          <w:rFonts w:ascii="Tahoma" w:hAnsi="Tahoma" w:cs="Tahoma"/>
          <w:bCs/>
          <w:iCs/>
          <w:sz w:val="22"/>
          <w:szCs w:val="22"/>
          <w:shd w:val="clear" w:color="auto" w:fill="FFFFFF"/>
        </w:rPr>
        <w:t>Todo lo anterior explica la razón por la cual en el</w:t>
      </w:r>
      <w:r w:rsidR="00A0400B" w:rsidRPr="00266166">
        <w:rPr>
          <w:rFonts w:ascii="Tahoma" w:hAnsi="Tahoma" w:cs="Tahoma"/>
          <w:bCs/>
          <w:iCs/>
          <w:sz w:val="22"/>
          <w:szCs w:val="22"/>
          <w:shd w:val="clear" w:color="auto" w:fill="FFFFFF"/>
        </w:rPr>
        <w:t xml:space="preserve"> artículo 3º del</w:t>
      </w:r>
      <w:r w:rsidRPr="00266166">
        <w:rPr>
          <w:rFonts w:ascii="Tahoma" w:hAnsi="Tahoma" w:cs="Tahoma"/>
          <w:bCs/>
          <w:iCs/>
          <w:sz w:val="22"/>
          <w:szCs w:val="22"/>
          <w:shd w:val="clear" w:color="auto" w:fill="FFFFFF"/>
        </w:rPr>
        <w:t xml:space="preserve"> </w:t>
      </w:r>
      <w:r w:rsidRPr="00266166">
        <w:rPr>
          <w:rFonts w:ascii="Tahoma" w:hAnsi="Tahoma" w:cs="Tahoma"/>
          <w:bCs/>
          <w:iCs/>
          <w:sz w:val="22"/>
          <w:szCs w:val="22"/>
          <w:u w:val="single"/>
          <w:shd w:val="clear" w:color="auto" w:fill="FFFFFF"/>
        </w:rPr>
        <w:t xml:space="preserve">Decreto 1402 de 1994 </w:t>
      </w:r>
      <w:r w:rsidRPr="00266166">
        <w:rPr>
          <w:rFonts w:ascii="Arial Narrow" w:hAnsi="Arial Narrow" w:cs="Tahoma"/>
          <w:bCs/>
          <w:i/>
          <w:iCs/>
          <w:sz w:val="22"/>
          <w:szCs w:val="22"/>
          <w:shd w:val="clear" w:color="auto" w:fill="FFFFFF"/>
        </w:rPr>
        <w:t>“por medio del cual se establece el sistema de nomenclatura, clasificación y remuneración de los empleos del INSTITUTO DE SEGUROS SOCIALES”</w:t>
      </w:r>
      <w:r w:rsidRPr="00266166">
        <w:rPr>
          <w:rFonts w:ascii="Arial Narrow" w:hAnsi="Arial Narrow" w:cs="Tahoma"/>
          <w:bCs/>
          <w:iCs/>
          <w:sz w:val="22"/>
          <w:szCs w:val="22"/>
          <w:shd w:val="clear" w:color="auto" w:fill="FFFFFF"/>
        </w:rPr>
        <w:t>,</w:t>
      </w:r>
      <w:r w:rsidR="002B4F48" w:rsidRPr="00266166">
        <w:rPr>
          <w:rFonts w:ascii="Tahoma" w:hAnsi="Tahoma" w:cs="Tahoma"/>
          <w:bCs/>
          <w:iCs/>
          <w:sz w:val="22"/>
          <w:szCs w:val="22"/>
          <w:shd w:val="clear" w:color="auto" w:fill="FFFFFF"/>
        </w:rPr>
        <w:t xml:space="preserve"> el P</w:t>
      </w:r>
      <w:r w:rsidRPr="00266166">
        <w:rPr>
          <w:rFonts w:ascii="Tahoma" w:hAnsi="Tahoma" w:cs="Tahoma"/>
          <w:bCs/>
          <w:iCs/>
          <w:sz w:val="22"/>
          <w:szCs w:val="22"/>
          <w:shd w:val="clear" w:color="auto" w:fill="FFFFFF"/>
        </w:rPr>
        <w:t>residente</w:t>
      </w:r>
      <w:r w:rsidR="00A0400B" w:rsidRPr="00266166">
        <w:rPr>
          <w:rFonts w:ascii="Tahoma" w:hAnsi="Tahoma" w:cs="Tahoma"/>
          <w:bCs/>
          <w:iCs/>
          <w:sz w:val="22"/>
          <w:szCs w:val="22"/>
          <w:shd w:val="clear" w:color="auto" w:fill="FFFFFF"/>
        </w:rPr>
        <w:t xml:space="preserve"> de la República acopló dentro de la categoría de empleados del ISS a los trabajadores de carrera (funcionarios de la seguridad social), cuyos cargos se </w:t>
      </w:r>
      <w:r w:rsidR="00A0400B" w:rsidRPr="00266166">
        <w:rPr>
          <w:rFonts w:ascii="Arial Narrow" w:hAnsi="Arial Narrow" w:cs="Tahoma"/>
          <w:bCs/>
          <w:i/>
          <w:iCs/>
          <w:sz w:val="22"/>
          <w:szCs w:val="22"/>
          <w:shd w:val="clear" w:color="auto" w:fill="FFFFFF"/>
        </w:rPr>
        <w:t>“proveen por nombramiento en periodo de prueba o por ascenso, previo proceso de selección”</w:t>
      </w:r>
      <w:r w:rsidR="00A0400B" w:rsidRPr="00266166">
        <w:rPr>
          <w:rFonts w:ascii="Tahoma" w:hAnsi="Tahoma" w:cs="Tahoma"/>
          <w:bCs/>
          <w:iCs/>
          <w:sz w:val="22"/>
          <w:szCs w:val="22"/>
          <w:shd w:val="clear" w:color="auto" w:fill="FFFFFF"/>
        </w:rPr>
        <w:t xml:space="preserve">. </w:t>
      </w:r>
    </w:p>
    <w:p w:rsidR="003E2AAB" w:rsidRPr="00266166" w:rsidRDefault="00A0400B" w:rsidP="007C3D20">
      <w:pPr>
        <w:pStyle w:val="NormalWeb"/>
        <w:spacing w:line="276" w:lineRule="auto"/>
        <w:ind w:firstLine="708"/>
        <w:jc w:val="both"/>
        <w:rPr>
          <w:rFonts w:ascii="Tahoma" w:hAnsi="Tahoma" w:cs="Tahoma"/>
          <w:bCs/>
          <w:iCs/>
          <w:sz w:val="22"/>
          <w:szCs w:val="22"/>
          <w:shd w:val="clear" w:color="auto" w:fill="FFFFFF"/>
        </w:rPr>
      </w:pPr>
      <w:r w:rsidRPr="00266166">
        <w:rPr>
          <w:rFonts w:ascii="Tahoma" w:hAnsi="Tahoma" w:cs="Tahoma"/>
          <w:bCs/>
          <w:iCs/>
          <w:sz w:val="22"/>
          <w:szCs w:val="22"/>
          <w:shd w:val="clear" w:color="auto" w:fill="FFFFFF"/>
        </w:rPr>
        <w:t xml:space="preserve">En ese mismo Decreto se </w:t>
      </w:r>
      <w:r w:rsidR="00600B53" w:rsidRPr="00266166">
        <w:rPr>
          <w:rFonts w:ascii="Tahoma" w:hAnsi="Tahoma" w:cs="Tahoma"/>
          <w:bCs/>
          <w:iCs/>
          <w:sz w:val="22"/>
          <w:szCs w:val="22"/>
          <w:shd w:val="clear" w:color="auto" w:fill="FFFFFF"/>
        </w:rPr>
        <w:t>establece</w:t>
      </w:r>
      <w:r w:rsidR="00E53EFA" w:rsidRPr="00266166">
        <w:rPr>
          <w:rFonts w:ascii="Tahoma" w:hAnsi="Tahoma" w:cs="Tahoma"/>
          <w:bCs/>
          <w:iCs/>
          <w:sz w:val="22"/>
          <w:szCs w:val="22"/>
          <w:shd w:val="clear" w:color="auto" w:fill="FFFFFF"/>
        </w:rPr>
        <w:t xml:space="preserve"> que </w:t>
      </w:r>
      <w:r w:rsidR="00E53EFA" w:rsidRPr="00266166">
        <w:rPr>
          <w:rFonts w:ascii="Arial Narrow" w:hAnsi="Arial Narrow" w:cs="Arial"/>
          <w:bCs/>
          <w:i/>
          <w:iCs/>
          <w:sz w:val="22"/>
          <w:szCs w:val="22"/>
          <w:shd w:val="clear" w:color="auto" w:fill="FFFFFF"/>
        </w:rPr>
        <w:t>“el manual de funciones y requisitos para el desempeño de las distintas clases de empleos del INSTITUTO DE SEGUROS SOCIALES será establecido mediante Resolución por la Presidencia del Instituto (…)”</w:t>
      </w:r>
      <w:r w:rsidR="007C3D20" w:rsidRPr="00266166">
        <w:rPr>
          <w:rFonts w:ascii="Arial Narrow" w:hAnsi="Arial Narrow" w:cs="Tahoma"/>
          <w:bCs/>
          <w:i/>
          <w:iCs/>
          <w:sz w:val="22"/>
          <w:szCs w:val="22"/>
          <w:shd w:val="clear" w:color="auto" w:fill="FFFFFF"/>
        </w:rPr>
        <w:t xml:space="preserve"> </w:t>
      </w:r>
      <w:r w:rsidR="007C3D20" w:rsidRPr="00266166">
        <w:rPr>
          <w:rFonts w:ascii="Arial Narrow" w:hAnsi="Arial Narrow" w:cs="Tahoma"/>
          <w:bCs/>
          <w:iCs/>
          <w:sz w:val="22"/>
          <w:szCs w:val="22"/>
          <w:shd w:val="clear" w:color="auto" w:fill="FFFFFF"/>
        </w:rPr>
        <w:t>(Art. 10)</w:t>
      </w:r>
      <w:r w:rsidR="00E53EFA" w:rsidRPr="00266166">
        <w:rPr>
          <w:rFonts w:ascii="Arial Narrow" w:hAnsi="Arial Narrow" w:cs="Tahoma"/>
          <w:bCs/>
          <w:iCs/>
          <w:sz w:val="22"/>
          <w:szCs w:val="22"/>
          <w:shd w:val="clear" w:color="auto" w:fill="FFFFFF"/>
        </w:rPr>
        <w:t>,</w:t>
      </w:r>
      <w:r w:rsidR="00E53EFA" w:rsidRPr="00266166">
        <w:rPr>
          <w:rFonts w:ascii="Tahoma" w:hAnsi="Tahoma" w:cs="Tahoma"/>
          <w:bCs/>
          <w:i/>
          <w:iCs/>
          <w:sz w:val="22"/>
          <w:szCs w:val="22"/>
          <w:shd w:val="clear" w:color="auto" w:fill="FFFFFF"/>
        </w:rPr>
        <w:t xml:space="preserve"> </w:t>
      </w:r>
      <w:r w:rsidR="00E53EFA" w:rsidRPr="00266166">
        <w:rPr>
          <w:rFonts w:ascii="Tahoma" w:hAnsi="Tahoma" w:cs="Tahoma"/>
          <w:bCs/>
          <w:iCs/>
          <w:sz w:val="22"/>
          <w:szCs w:val="22"/>
          <w:shd w:val="clear" w:color="auto" w:fill="FFFFFF"/>
        </w:rPr>
        <w:t>lo que en efecto ocurrió con la expedición de la Resolución No. 280</w:t>
      </w:r>
      <w:r w:rsidR="007C3D20" w:rsidRPr="00266166">
        <w:rPr>
          <w:rFonts w:ascii="Tahoma" w:hAnsi="Tahoma" w:cs="Tahoma"/>
          <w:bCs/>
          <w:iCs/>
          <w:sz w:val="22"/>
          <w:szCs w:val="22"/>
          <w:shd w:val="clear" w:color="auto" w:fill="FFFFFF"/>
        </w:rPr>
        <w:t>0 del 1º de julio de 1994</w:t>
      </w:r>
      <w:r w:rsidR="002B6AC2" w:rsidRPr="00266166">
        <w:rPr>
          <w:rStyle w:val="Refdenotaalpie"/>
          <w:rFonts w:ascii="Tahoma" w:hAnsi="Tahoma" w:cs="Tahoma"/>
          <w:bCs/>
          <w:iCs/>
          <w:sz w:val="22"/>
          <w:szCs w:val="22"/>
          <w:shd w:val="clear" w:color="auto" w:fill="FFFFFF"/>
        </w:rPr>
        <w:footnoteReference w:id="3"/>
      </w:r>
      <w:r w:rsidR="007C3D20" w:rsidRPr="00266166">
        <w:rPr>
          <w:rFonts w:ascii="Tahoma" w:hAnsi="Tahoma" w:cs="Tahoma"/>
          <w:bCs/>
          <w:iCs/>
          <w:sz w:val="22"/>
          <w:szCs w:val="22"/>
          <w:shd w:val="clear" w:color="auto" w:fill="FFFFFF"/>
        </w:rPr>
        <w:t>,</w:t>
      </w:r>
      <w:r w:rsidR="002B4F48" w:rsidRPr="00266166">
        <w:rPr>
          <w:rFonts w:ascii="Tahoma" w:hAnsi="Tahoma" w:cs="Tahoma"/>
          <w:bCs/>
          <w:iCs/>
          <w:sz w:val="22"/>
          <w:szCs w:val="22"/>
          <w:shd w:val="clear" w:color="auto" w:fill="FFFFFF"/>
        </w:rPr>
        <w:t xml:space="preserve"> allegada al proceso por el demandante</w:t>
      </w:r>
      <w:r w:rsidR="000469CC" w:rsidRPr="00266166">
        <w:rPr>
          <w:rFonts w:ascii="Tahoma" w:hAnsi="Tahoma" w:cs="Tahoma"/>
          <w:bCs/>
          <w:iCs/>
          <w:sz w:val="22"/>
          <w:szCs w:val="22"/>
          <w:shd w:val="clear" w:color="auto" w:fill="FFFFFF"/>
        </w:rPr>
        <w:t xml:space="preserve"> (</w:t>
      </w:r>
      <w:proofErr w:type="spellStart"/>
      <w:r w:rsidR="000469CC" w:rsidRPr="00266166">
        <w:rPr>
          <w:rFonts w:ascii="Tahoma" w:hAnsi="Tahoma" w:cs="Tahoma"/>
          <w:bCs/>
          <w:iCs/>
          <w:sz w:val="22"/>
          <w:szCs w:val="22"/>
          <w:shd w:val="clear" w:color="auto" w:fill="FFFFFF"/>
        </w:rPr>
        <w:t>Fl</w:t>
      </w:r>
      <w:proofErr w:type="spellEnd"/>
      <w:r w:rsidR="000469CC" w:rsidRPr="00266166">
        <w:rPr>
          <w:rFonts w:ascii="Tahoma" w:hAnsi="Tahoma" w:cs="Tahoma"/>
          <w:bCs/>
          <w:iCs/>
          <w:sz w:val="22"/>
          <w:szCs w:val="22"/>
          <w:shd w:val="clear" w:color="auto" w:fill="FFFFFF"/>
        </w:rPr>
        <w:t>. 75 y s.s.)</w:t>
      </w:r>
      <w:r w:rsidR="002B4F48" w:rsidRPr="00266166">
        <w:rPr>
          <w:rFonts w:ascii="Tahoma" w:hAnsi="Tahoma" w:cs="Tahoma"/>
          <w:bCs/>
          <w:iCs/>
          <w:sz w:val="22"/>
          <w:szCs w:val="22"/>
          <w:shd w:val="clear" w:color="auto" w:fill="FFFFFF"/>
        </w:rPr>
        <w:t>,</w:t>
      </w:r>
      <w:r w:rsidR="007C3D20" w:rsidRPr="00266166">
        <w:rPr>
          <w:rFonts w:ascii="Tahoma" w:hAnsi="Tahoma" w:cs="Tahoma"/>
          <w:bCs/>
          <w:iCs/>
          <w:sz w:val="22"/>
          <w:szCs w:val="22"/>
          <w:shd w:val="clear" w:color="auto" w:fill="FFFFFF"/>
        </w:rPr>
        <w:t xml:space="preserve"> en la</w:t>
      </w:r>
      <w:r w:rsidR="00E53EFA" w:rsidRPr="00266166">
        <w:rPr>
          <w:rFonts w:ascii="Tahoma" w:hAnsi="Tahoma" w:cs="Tahoma"/>
          <w:bCs/>
          <w:iCs/>
          <w:sz w:val="22"/>
          <w:szCs w:val="22"/>
          <w:shd w:val="clear" w:color="auto" w:fill="FFFFFF"/>
        </w:rPr>
        <w:t xml:space="preserve"> cual </w:t>
      </w:r>
      <w:r w:rsidR="007C3D20" w:rsidRPr="00266166">
        <w:rPr>
          <w:rFonts w:ascii="Tahoma" w:hAnsi="Tahoma" w:cs="Tahoma"/>
          <w:bCs/>
          <w:iCs/>
          <w:sz w:val="22"/>
          <w:szCs w:val="22"/>
          <w:shd w:val="clear" w:color="auto" w:fill="FFFFFF"/>
        </w:rPr>
        <w:t>f</w:t>
      </w:r>
      <w:r w:rsidR="00600B53" w:rsidRPr="00266166">
        <w:rPr>
          <w:rFonts w:ascii="Tahoma" w:hAnsi="Tahoma" w:cs="Tahoma"/>
          <w:bCs/>
          <w:iCs/>
          <w:sz w:val="22"/>
          <w:szCs w:val="22"/>
          <w:shd w:val="clear" w:color="auto" w:fill="FFFFFF"/>
        </w:rPr>
        <w:t xml:space="preserve">iguran como empleados </w:t>
      </w:r>
      <w:r w:rsidR="00600B53" w:rsidRPr="00266166">
        <w:rPr>
          <w:rFonts w:ascii="Tahoma" w:hAnsi="Tahoma" w:cs="Tahoma"/>
          <w:bCs/>
          <w:iCs/>
          <w:sz w:val="22"/>
          <w:szCs w:val="22"/>
          <w:u w:val="single"/>
          <w:shd w:val="clear" w:color="auto" w:fill="FFFFFF"/>
        </w:rPr>
        <w:t>del nivel ejecutivo</w:t>
      </w:r>
      <w:r w:rsidR="003E2AAB" w:rsidRPr="00266166">
        <w:rPr>
          <w:rFonts w:ascii="Tahoma" w:hAnsi="Tahoma" w:cs="Tahoma"/>
          <w:bCs/>
          <w:iCs/>
          <w:sz w:val="22"/>
          <w:szCs w:val="22"/>
          <w:shd w:val="clear" w:color="auto" w:fill="FFFFFF"/>
        </w:rPr>
        <w:t xml:space="preserve"> </w:t>
      </w:r>
      <w:r w:rsidR="007C3D20" w:rsidRPr="00266166">
        <w:rPr>
          <w:rFonts w:ascii="Tahoma" w:hAnsi="Tahoma" w:cs="Tahoma"/>
          <w:bCs/>
          <w:iCs/>
          <w:sz w:val="22"/>
          <w:szCs w:val="22"/>
          <w:shd w:val="clear" w:color="auto" w:fill="FFFFFF"/>
        </w:rPr>
        <w:t xml:space="preserve">los cargos de </w:t>
      </w:r>
      <w:r w:rsidR="007C3D20" w:rsidRPr="00266166">
        <w:rPr>
          <w:rFonts w:ascii="Arial Narrow" w:hAnsi="Arial Narrow" w:cs="Tahoma"/>
          <w:bCs/>
          <w:i/>
          <w:iCs/>
          <w:sz w:val="22"/>
          <w:szCs w:val="22"/>
          <w:shd w:val="clear" w:color="auto" w:fill="FFFFFF"/>
        </w:rPr>
        <w:t>“jefe de departamento”</w:t>
      </w:r>
      <w:r w:rsidR="007C3D20" w:rsidRPr="00266166">
        <w:rPr>
          <w:rFonts w:ascii="Arial Narrow" w:hAnsi="Arial Narrow" w:cs="Tahoma"/>
          <w:bCs/>
          <w:iCs/>
          <w:sz w:val="22"/>
          <w:szCs w:val="22"/>
          <w:shd w:val="clear" w:color="auto" w:fill="FFFFFF"/>
        </w:rPr>
        <w:t xml:space="preserve"> </w:t>
      </w:r>
      <w:r w:rsidR="002B6AC2" w:rsidRPr="00266166">
        <w:rPr>
          <w:rFonts w:ascii="Arial Narrow" w:hAnsi="Arial Narrow" w:cs="Tahoma"/>
          <w:bCs/>
          <w:iCs/>
          <w:sz w:val="22"/>
          <w:szCs w:val="22"/>
          <w:shd w:val="clear" w:color="auto" w:fill="FFFFFF"/>
        </w:rPr>
        <w:t xml:space="preserve"> </w:t>
      </w:r>
      <w:r w:rsidR="007C3D20" w:rsidRPr="00266166">
        <w:rPr>
          <w:rFonts w:ascii="Arial Narrow" w:hAnsi="Arial Narrow" w:cs="Tahoma"/>
          <w:bCs/>
          <w:iCs/>
          <w:sz w:val="22"/>
          <w:szCs w:val="22"/>
          <w:shd w:val="clear" w:color="auto" w:fill="FFFFFF"/>
        </w:rPr>
        <w:t xml:space="preserve">y </w:t>
      </w:r>
      <w:r w:rsidR="007C3D20" w:rsidRPr="00266166">
        <w:rPr>
          <w:rFonts w:ascii="Arial Narrow" w:hAnsi="Arial Narrow" w:cs="Tahoma"/>
          <w:bCs/>
          <w:i/>
          <w:iCs/>
          <w:sz w:val="22"/>
          <w:szCs w:val="22"/>
          <w:shd w:val="clear" w:color="auto" w:fill="FFFFFF"/>
        </w:rPr>
        <w:t>“coordinador”</w:t>
      </w:r>
      <w:r w:rsidR="003E2AAB" w:rsidRPr="00266166">
        <w:rPr>
          <w:rFonts w:ascii="Arial Narrow" w:hAnsi="Arial Narrow" w:cs="Tahoma"/>
          <w:bCs/>
          <w:iCs/>
          <w:sz w:val="22"/>
          <w:szCs w:val="22"/>
          <w:shd w:val="clear" w:color="auto" w:fill="FFFFFF"/>
        </w:rPr>
        <w:t xml:space="preserve"> </w:t>
      </w:r>
      <w:r w:rsidR="002B6AC2" w:rsidRPr="00266166">
        <w:rPr>
          <w:rFonts w:ascii="Tahoma" w:hAnsi="Tahoma" w:cs="Tahoma"/>
          <w:bCs/>
          <w:iCs/>
          <w:sz w:val="22"/>
          <w:szCs w:val="22"/>
          <w:shd w:val="clear" w:color="auto" w:fill="FFFFFF"/>
        </w:rPr>
        <w:t xml:space="preserve">, </w:t>
      </w:r>
      <w:r w:rsidR="003E2AAB" w:rsidRPr="00266166">
        <w:rPr>
          <w:rFonts w:ascii="Tahoma" w:hAnsi="Tahoma" w:cs="Tahoma"/>
          <w:bCs/>
          <w:iCs/>
          <w:sz w:val="22"/>
          <w:szCs w:val="22"/>
          <w:shd w:val="clear" w:color="auto" w:fill="FFFFFF"/>
        </w:rPr>
        <w:t>al tiempo que</w:t>
      </w:r>
      <w:r w:rsidR="00600B53" w:rsidRPr="00266166">
        <w:rPr>
          <w:rFonts w:ascii="Tahoma" w:hAnsi="Tahoma" w:cs="Tahoma"/>
          <w:bCs/>
          <w:iCs/>
          <w:sz w:val="22"/>
          <w:szCs w:val="22"/>
          <w:shd w:val="clear" w:color="auto" w:fill="FFFFFF"/>
        </w:rPr>
        <w:t xml:space="preserve"> se distinguen de los niveles inferiores de</w:t>
      </w:r>
      <w:r w:rsidR="007C3D20" w:rsidRPr="00266166">
        <w:rPr>
          <w:rFonts w:ascii="Tahoma" w:hAnsi="Tahoma" w:cs="Tahoma"/>
          <w:bCs/>
          <w:iCs/>
          <w:sz w:val="22"/>
          <w:szCs w:val="22"/>
          <w:shd w:val="clear" w:color="auto" w:fill="FFFFFF"/>
        </w:rPr>
        <w:t xml:space="preserve"> </w:t>
      </w:r>
      <w:r w:rsidR="00600B53" w:rsidRPr="00266166">
        <w:rPr>
          <w:rFonts w:ascii="Arial Narrow" w:hAnsi="Arial Narrow" w:cs="Tahoma"/>
          <w:bCs/>
          <w:i/>
          <w:iCs/>
          <w:sz w:val="22"/>
          <w:szCs w:val="22"/>
          <w:shd w:val="clear" w:color="auto" w:fill="FFFFFF"/>
        </w:rPr>
        <w:t>“técnico de servicios administrativos”</w:t>
      </w:r>
      <w:r w:rsidR="00600B53" w:rsidRPr="00266166">
        <w:rPr>
          <w:rFonts w:ascii="Tahoma" w:hAnsi="Tahoma" w:cs="Tahoma"/>
          <w:bCs/>
          <w:i/>
          <w:iCs/>
          <w:sz w:val="22"/>
          <w:szCs w:val="22"/>
          <w:shd w:val="clear" w:color="auto" w:fill="FFFFFF"/>
        </w:rPr>
        <w:t xml:space="preserve"> </w:t>
      </w:r>
      <w:r w:rsidR="00600B53" w:rsidRPr="00266166">
        <w:rPr>
          <w:rFonts w:ascii="Tahoma" w:hAnsi="Tahoma" w:cs="Tahoma"/>
          <w:bCs/>
          <w:iCs/>
          <w:sz w:val="22"/>
          <w:szCs w:val="22"/>
          <w:shd w:val="clear" w:color="auto" w:fill="FFFFFF"/>
        </w:rPr>
        <w:t xml:space="preserve">y </w:t>
      </w:r>
      <w:r w:rsidR="007C3D20" w:rsidRPr="00266166">
        <w:rPr>
          <w:rFonts w:ascii="Tahoma" w:hAnsi="Tahoma" w:cs="Tahoma"/>
          <w:bCs/>
          <w:i/>
          <w:iCs/>
          <w:sz w:val="22"/>
          <w:szCs w:val="22"/>
          <w:shd w:val="clear" w:color="auto" w:fill="FFFFFF"/>
        </w:rPr>
        <w:t>“</w:t>
      </w:r>
      <w:r w:rsidR="007C3D20" w:rsidRPr="00266166">
        <w:rPr>
          <w:rFonts w:ascii="Arial Narrow" w:hAnsi="Arial Narrow" w:cs="Tahoma"/>
          <w:bCs/>
          <w:i/>
          <w:iCs/>
          <w:sz w:val="22"/>
          <w:szCs w:val="22"/>
          <w:shd w:val="clear" w:color="auto" w:fill="FFFFFF"/>
        </w:rPr>
        <w:t>auxiliar de servicios administrativos”</w:t>
      </w:r>
      <w:r w:rsidR="007C3D20" w:rsidRPr="00266166">
        <w:rPr>
          <w:rFonts w:ascii="Tahoma" w:hAnsi="Tahoma" w:cs="Tahoma"/>
          <w:bCs/>
          <w:iCs/>
          <w:sz w:val="22"/>
          <w:szCs w:val="22"/>
          <w:shd w:val="clear" w:color="auto" w:fill="FFFFFF"/>
        </w:rPr>
        <w:t>.</w:t>
      </w:r>
    </w:p>
    <w:p w:rsidR="002B6AC2" w:rsidRPr="00266166" w:rsidRDefault="003E2AAB" w:rsidP="007C3D20">
      <w:pPr>
        <w:pStyle w:val="NormalWeb"/>
        <w:spacing w:line="276" w:lineRule="auto"/>
        <w:ind w:firstLine="708"/>
        <w:jc w:val="both"/>
        <w:rPr>
          <w:rFonts w:ascii="Tahoma" w:hAnsi="Tahoma" w:cs="Tahoma"/>
          <w:bCs/>
          <w:iCs/>
          <w:sz w:val="22"/>
          <w:szCs w:val="22"/>
          <w:shd w:val="clear" w:color="auto" w:fill="FFFFFF"/>
        </w:rPr>
      </w:pPr>
      <w:r w:rsidRPr="00266166">
        <w:rPr>
          <w:rFonts w:ascii="Tahoma" w:hAnsi="Tahoma" w:cs="Tahoma"/>
          <w:bCs/>
          <w:iCs/>
          <w:sz w:val="22"/>
          <w:szCs w:val="22"/>
          <w:shd w:val="clear" w:color="auto" w:fill="FFFFFF"/>
        </w:rPr>
        <w:t xml:space="preserve">Asimismo, en el artículo 3º de la citada Resolución, se establece que los trabajadores oficiales </w:t>
      </w:r>
      <w:r w:rsidRPr="00266166">
        <w:rPr>
          <w:rFonts w:ascii="Tahoma" w:hAnsi="Tahoma" w:cs="Tahoma"/>
          <w:bCs/>
          <w:iCs/>
          <w:sz w:val="22"/>
          <w:szCs w:val="22"/>
          <w:u w:val="single"/>
          <w:shd w:val="clear" w:color="auto" w:fill="FFFFFF"/>
        </w:rPr>
        <w:t>serán vinculados a través de contrato</w:t>
      </w:r>
      <w:r w:rsidR="002B6AC2" w:rsidRPr="00266166">
        <w:rPr>
          <w:rFonts w:ascii="Tahoma" w:hAnsi="Tahoma" w:cs="Tahoma"/>
          <w:bCs/>
          <w:iCs/>
          <w:sz w:val="22"/>
          <w:szCs w:val="22"/>
          <w:u w:val="single"/>
          <w:shd w:val="clear" w:color="auto" w:fill="FFFFFF"/>
        </w:rPr>
        <w:t xml:space="preserve"> individual</w:t>
      </w:r>
      <w:r w:rsidRPr="00266166">
        <w:rPr>
          <w:rFonts w:ascii="Tahoma" w:hAnsi="Tahoma" w:cs="Tahoma"/>
          <w:bCs/>
          <w:iCs/>
          <w:sz w:val="22"/>
          <w:szCs w:val="22"/>
          <w:u w:val="single"/>
          <w:shd w:val="clear" w:color="auto" w:fill="FFFFFF"/>
        </w:rPr>
        <w:t xml:space="preserve"> de trabajo</w:t>
      </w:r>
      <w:r w:rsidRPr="00266166">
        <w:rPr>
          <w:rFonts w:ascii="Tahoma" w:hAnsi="Tahoma" w:cs="Tahoma"/>
          <w:bCs/>
          <w:iCs/>
          <w:sz w:val="22"/>
          <w:szCs w:val="22"/>
          <w:shd w:val="clear" w:color="auto" w:fill="FFFFFF"/>
        </w:rPr>
        <w:t xml:space="preserve"> para el desempeño de una determinada actividad que no podrá variar </w:t>
      </w:r>
      <w:r w:rsidR="002B6AC2" w:rsidRPr="00266166">
        <w:rPr>
          <w:rFonts w:ascii="Tahoma" w:hAnsi="Tahoma" w:cs="Tahoma"/>
          <w:bCs/>
          <w:iCs/>
          <w:sz w:val="22"/>
          <w:szCs w:val="22"/>
          <w:shd w:val="clear" w:color="auto" w:fill="FFFFFF"/>
        </w:rPr>
        <w:t>-</w:t>
      </w:r>
      <w:r w:rsidRPr="00266166">
        <w:rPr>
          <w:rFonts w:ascii="Tahoma" w:hAnsi="Tahoma" w:cs="Tahoma"/>
          <w:bCs/>
          <w:iCs/>
          <w:sz w:val="22"/>
          <w:szCs w:val="22"/>
          <w:shd w:val="clear" w:color="auto" w:fill="FFFFFF"/>
        </w:rPr>
        <w:t xml:space="preserve">bajo ningún concepto y </w:t>
      </w:r>
      <w:r w:rsidR="002B6AC2" w:rsidRPr="00266166">
        <w:rPr>
          <w:rFonts w:ascii="Tahoma" w:hAnsi="Tahoma" w:cs="Tahoma"/>
          <w:bCs/>
          <w:iCs/>
          <w:sz w:val="22"/>
          <w:szCs w:val="22"/>
          <w:shd w:val="clear" w:color="auto" w:fill="FFFFFF"/>
        </w:rPr>
        <w:t xml:space="preserve">mientras permanezca </w:t>
      </w:r>
      <w:r w:rsidR="002B6AC2" w:rsidRPr="00266166">
        <w:rPr>
          <w:rFonts w:ascii="Tahoma" w:hAnsi="Tahoma" w:cs="Tahoma"/>
          <w:bCs/>
          <w:iCs/>
          <w:sz w:val="22"/>
          <w:szCs w:val="22"/>
          <w:shd w:val="clear" w:color="auto" w:fill="FFFFFF"/>
        </w:rPr>
        <w:lastRenderedPageBreak/>
        <w:t>en el cargo-</w:t>
      </w:r>
      <w:r w:rsidRPr="00266166">
        <w:rPr>
          <w:rFonts w:ascii="Tahoma" w:hAnsi="Tahoma" w:cs="Tahoma"/>
          <w:bCs/>
          <w:iCs/>
          <w:sz w:val="22"/>
          <w:szCs w:val="22"/>
          <w:shd w:val="clear" w:color="auto" w:fill="FFFFFF"/>
        </w:rPr>
        <w:t xml:space="preserve"> el ejercicio de dicha actividad principal, salvo en los casos de encargo o comisión. Esto sin perjuicio de las órdenes e instrucciones impartidas por el superior jerárquico o la autoridad competente</w:t>
      </w:r>
      <w:r w:rsidR="002B6AC2" w:rsidRPr="00266166">
        <w:rPr>
          <w:rFonts w:ascii="Tahoma" w:hAnsi="Tahoma" w:cs="Tahoma"/>
          <w:bCs/>
          <w:iCs/>
          <w:sz w:val="22"/>
          <w:szCs w:val="22"/>
          <w:shd w:val="clear" w:color="auto" w:fill="FFFFFF"/>
        </w:rPr>
        <w:t>, señala el mismo artículo</w:t>
      </w:r>
      <w:r w:rsidRPr="00266166">
        <w:rPr>
          <w:rFonts w:ascii="Tahoma" w:hAnsi="Tahoma" w:cs="Tahoma"/>
          <w:bCs/>
          <w:iCs/>
          <w:sz w:val="22"/>
          <w:szCs w:val="22"/>
          <w:shd w:val="clear" w:color="auto" w:fill="FFFFFF"/>
        </w:rPr>
        <w:t>. Además, se advierte que los trabajadores oficiales no podrán desempeñar bajo modalidad de encargo o comisión, ya sea por vacancia temporal o definitiva, cargos propios de los funcionarios de seguridad social o de los empleados públicos y viceversa.</w:t>
      </w:r>
    </w:p>
    <w:p w:rsidR="002B4F48" w:rsidRPr="00266166" w:rsidRDefault="00F64326" w:rsidP="00F64326">
      <w:pPr>
        <w:pStyle w:val="NormalWeb"/>
        <w:spacing w:line="276" w:lineRule="auto"/>
        <w:rPr>
          <w:rFonts w:ascii="Tahoma" w:hAnsi="Tahoma" w:cs="Tahoma"/>
          <w:b/>
          <w:bCs/>
          <w:iCs/>
          <w:sz w:val="22"/>
          <w:szCs w:val="22"/>
          <w:shd w:val="clear" w:color="auto" w:fill="FFFFFF"/>
        </w:rPr>
      </w:pPr>
      <w:r w:rsidRPr="00266166">
        <w:rPr>
          <w:rFonts w:ascii="Tahoma" w:hAnsi="Tahoma" w:cs="Tahoma"/>
          <w:b/>
          <w:bCs/>
          <w:iCs/>
          <w:sz w:val="22"/>
          <w:szCs w:val="22"/>
          <w:shd w:val="clear" w:color="auto" w:fill="FFFFFF"/>
        </w:rPr>
        <w:t>4.2.</w:t>
      </w:r>
      <w:r w:rsidRPr="00266166">
        <w:rPr>
          <w:rFonts w:ascii="Tahoma" w:hAnsi="Tahoma" w:cs="Tahoma"/>
          <w:bCs/>
          <w:iCs/>
          <w:sz w:val="22"/>
          <w:szCs w:val="22"/>
          <w:shd w:val="clear" w:color="auto" w:fill="FFFFFF"/>
        </w:rPr>
        <w:t xml:space="preserve"> </w:t>
      </w:r>
      <w:r w:rsidR="002B4F48" w:rsidRPr="00266166">
        <w:rPr>
          <w:rFonts w:ascii="Tahoma" w:hAnsi="Tahoma" w:cs="Tahoma"/>
          <w:b/>
          <w:bCs/>
          <w:iCs/>
          <w:sz w:val="22"/>
          <w:szCs w:val="22"/>
          <w:shd w:val="clear" w:color="auto" w:fill="FFFFFF"/>
        </w:rPr>
        <w:t>MECANISMOS DE ASCENSO</w:t>
      </w:r>
      <w:r w:rsidR="00C253B8" w:rsidRPr="00266166">
        <w:rPr>
          <w:rFonts w:ascii="Tahoma" w:hAnsi="Tahoma" w:cs="Tahoma"/>
          <w:b/>
          <w:bCs/>
          <w:iCs/>
          <w:sz w:val="22"/>
          <w:szCs w:val="22"/>
          <w:shd w:val="clear" w:color="auto" w:fill="FFFFFF"/>
        </w:rPr>
        <w:t xml:space="preserve"> O MOVILIDAD SALARIAL</w:t>
      </w:r>
      <w:r w:rsidR="002B4F48" w:rsidRPr="00266166">
        <w:rPr>
          <w:rFonts w:ascii="Tahoma" w:hAnsi="Tahoma" w:cs="Tahoma"/>
          <w:b/>
          <w:bCs/>
          <w:iCs/>
          <w:sz w:val="22"/>
          <w:szCs w:val="22"/>
          <w:shd w:val="clear" w:color="auto" w:fill="FFFFFF"/>
        </w:rPr>
        <w:t xml:space="preserve"> AL INTERIOR DEL INSTITUTO DEL SEGURO SOCIAL</w:t>
      </w:r>
    </w:p>
    <w:p w:rsidR="008A6BB5" w:rsidRPr="00266166" w:rsidRDefault="007A6A13" w:rsidP="007A6A13">
      <w:pPr>
        <w:pStyle w:val="NormalWeb"/>
        <w:spacing w:line="276" w:lineRule="auto"/>
        <w:ind w:firstLine="708"/>
        <w:jc w:val="both"/>
        <w:rPr>
          <w:rFonts w:ascii="Tahoma" w:hAnsi="Tahoma" w:cs="Tahoma"/>
          <w:bCs/>
          <w:iCs/>
          <w:sz w:val="22"/>
          <w:szCs w:val="22"/>
          <w:shd w:val="clear" w:color="auto" w:fill="FFFFFF"/>
        </w:rPr>
      </w:pPr>
      <w:r w:rsidRPr="00266166">
        <w:rPr>
          <w:rFonts w:ascii="Tahoma" w:hAnsi="Tahoma" w:cs="Tahoma"/>
          <w:bCs/>
          <w:iCs/>
          <w:sz w:val="22"/>
          <w:szCs w:val="22"/>
          <w:shd w:val="clear" w:color="auto" w:fill="FFFFFF"/>
        </w:rPr>
        <w:t>Es bien sabido</w:t>
      </w:r>
      <w:r w:rsidR="008E0CDB" w:rsidRPr="00266166">
        <w:rPr>
          <w:rFonts w:ascii="Tahoma" w:hAnsi="Tahoma" w:cs="Tahoma"/>
          <w:bCs/>
          <w:iCs/>
          <w:sz w:val="22"/>
          <w:szCs w:val="22"/>
          <w:shd w:val="clear" w:color="auto" w:fill="FFFFFF"/>
        </w:rPr>
        <w:t xml:space="preserve"> que</w:t>
      </w:r>
      <w:r w:rsidR="008A6BB5" w:rsidRPr="00266166">
        <w:rPr>
          <w:rFonts w:ascii="Tahoma" w:hAnsi="Tahoma" w:cs="Tahoma"/>
          <w:bCs/>
          <w:iCs/>
          <w:sz w:val="22"/>
          <w:szCs w:val="22"/>
          <w:shd w:val="clear" w:color="auto" w:fill="FFFFFF"/>
        </w:rPr>
        <w:t>,</w:t>
      </w:r>
      <w:r w:rsidR="00AA4D79" w:rsidRPr="00266166">
        <w:rPr>
          <w:rFonts w:ascii="Tahoma" w:hAnsi="Tahoma" w:cs="Tahoma"/>
          <w:bCs/>
          <w:iCs/>
          <w:sz w:val="22"/>
          <w:szCs w:val="22"/>
          <w:shd w:val="clear" w:color="auto" w:fill="FFFFFF"/>
        </w:rPr>
        <w:t xml:space="preserve"> por</w:t>
      </w:r>
      <w:r w:rsidR="00C253B8" w:rsidRPr="00266166">
        <w:rPr>
          <w:rFonts w:ascii="Tahoma" w:hAnsi="Tahoma" w:cs="Tahoma"/>
          <w:bCs/>
          <w:iCs/>
          <w:sz w:val="22"/>
          <w:szCs w:val="22"/>
          <w:shd w:val="clear" w:color="auto" w:fill="FFFFFF"/>
        </w:rPr>
        <w:t xml:space="preserve"> regla general</w:t>
      </w:r>
      <w:r w:rsidR="008A6BB5" w:rsidRPr="00266166">
        <w:rPr>
          <w:rFonts w:ascii="Tahoma" w:hAnsi="Tahoma" w:cs="Tahoma"/>
          <w:bCs/>
          <w:iCs/>
          <w:sz w:val="22"/>
          <w:szCs w:val="22"/>
          <w:shd w:val="clear" w:color="auto" w:fill="FFFFFF"/>
        </w:rPr>
        <w:t>,</w:t>
      </w:r>
      <w:r w:rsidRPr="00266166">
        <w:rPr>
          <w:rFonts w:ascii="Tahoma" w:hAnsi="Tahoma" w:cs="Tahoma"/>
          <w:bCs/>
          <w:iCs/>
          <w:sz w:val="22"/>
          <w:szCs w:val="22"/>
          <w:shd w:val="clear" w:color="auto" w:fill="FFFFFF"/>
        </w:rPr>
        <w:t xml:space="preserve"> para</w:t>
      </w:r>
      <w:r w:rsidR="00C253B8" w:rsidRPr="00266166">
        <w:rPr>
          <w:rFonts w:ascii="Tahoma" w:hAnsi="Tahoma" w:cs="Tahoma"/>
          <w:bCs/>
          <w:iCs/>
          <w:sz w:val="22"/>
          <w:szCs w:val="22"/>
          <w:shd w:val="clear" w:color="auto" w:fill="FFFFFF"/>
        </w:rPr>
        <w:t xml:space="preserve"> los empleos de carrera se tiene previsto un mecanismo de ascenso por concurso</w:t>
      </w:r>
      <w:r w:rsidR="00534BE7" w:rsidRPr="00266166">
        <w:rPr>
          <w:rStyle w:val="Refdenotaalpie"/>
          <w:rFonts w:ascii="Tahoma" w:hAnsi="Tahoma" w:cs="Tahoma"/>
          <w:bCs/>
          <w:iCs/>
          <w:sz w:val="22"/>
          <w:szCs w:val="22"/>
          <w:shd w:val="clear" w:color="auto" w:fill="FFFFFF"/>
        </w:rPr>
        <w:footnoteReference w:id="4"/>
      </w:r>
      <w:r w:rsidR="008A6BB5" w:rsidRPr="00266166">
        <w:rPr>
          <w:rFonts w:ascii="Tahoma" w:hAnsi="Tahoma" w:cs="Tahoma"/>
          <w:bCs/>
          <w:iCs/>
          <w:sz w:val="22"/>
          <w:szCs w:val="22"/>
          <w:shd w:val="clear" w:color="auto" w:fill="FFFFFF"/>
        </w:rPr>
        <w:t xml:space="preserve"> (Art. 123 de la Constitución política</w:t>
      </w:r>
      <w:r w:rsidRPr="00266166">
        <w:rPr>
          <w:rFonts w:ascii="Tahoma" w:hAnsi="Tahoma" w:cs="Tahoma"/>
          <w:bCs/>
          <w:iCs/>
          <w:sz w:val="22"/>
          <w:szCs w:val="22"/>
          <w:shd w:val="clear" w:color="auto" w:fill="FFFFFF"/>
        </w:rPr>
        <w:t>)</w:t>
      </w:r>
      <w:r w:rsidR="008E0CDB" w:rsidRPr="00266166">
        <w:rPr>
          <w:rFonts w:ascii="Tahoma" w:hAnsi="Tahoma" w:cs="Tahoma"/>
          <w:bCs/>
          <w:iCs/>
          <w:sz w:val="22"/>
          <w:szCs w:val="22"/>
          <w:shd w:val="clear" w:color="auto" w:fill="FFFFFF"/>
        </w:rPr>
        <w:t>,</w:t>
      </w:r>
      <w:r w:rsidRPr="00266166">
        <w:rPr>
          <w:rFonts w:ascii="Tahoma" w:hAnsi="Tahoma" w:cs="Tahoma"/>
          <w:bCs/>
          <w:iCs/>
          <w:sz w:val="22"/>
          <w:szCs w:val="22"/>
          <w:shd w:val="clear" w:color="auto" w:fill="FFFFFF"/>
        </w:rPr>
        <w:t xml:space="preserve"> </w:t>
      </w:r>
      <w:r w:rsidR="008E0CDB" w:rsidRPr="00266166">
        <w:rPr>
          <w:rFonts w:ascii="Tahoma" w:hAnsi="Tahoma" w:cs="Tahoma"/>
          <w:sz w:val="22"/>
          <w:szCs w:val="22"/>
        </w:rPr>
        <w:t>y</w:t>
      </w:r>
      <w:r w:rsidRPr="00266166">
        <w:rPr>
          <w:rFonts w:ascii="Tahoma" w:hAnsi="Tahoma" w:cs="Tahoma"/>
          <w:sz w:val="22"/>
          <w:szCs w:val="22"/>
        </w:rPr>
        <w:t xml:space="preserve">a que los empleados públicos ingresan al servicio mediante nombramiento, su vinculación es legal y reglamentaria, el ejercicio de la función está precedido de la posesión del </w:t>
      </w:r>
      <w:r w:rsidR="00AA4D79" w:rsidRPr="00266166">
        <w:rPr>
          <w:rFonts w:ascii="Tahoma" w:hAnsi="Tahoma" w:cs="Tahoma"/>
          <w:sz w:val="22"/>
          <w:szCs w:val="22"/>
        </w:rPr>
        <w:t xml:space="preserve">cargo </w:t>
      </w:r>
      <w:r w:rsidRPr="00266166">
        <w:rPr>
          <w:rFonts w:ascii="Tahoma" w:hAnsi="Tahoma" w:cs="Tahoma"/>
          <w:sz w:val="22"/>
          <w:szCs w:val="22"/>
        </w:rPr>
        <w:t xml:space="preserve">(art. 125 de la C.P.), </w:t>
      </w:r>
      <w:r w:rsidR="008A6BB5" w:rsidRPr="00266166">
        <w:rPr>
          <w:rFonts w:ascii="Tahoma" w:hAnsi="Tahoma" w:cs="Tahoma"/>
          <w:bCs/>
          <w:iCs/>
          <w:sz w:val="22"/>
          <w:szCs w:val="22"/>
          <w:shd w:val="clear" w:color="auto" w:fill="FFFFFF"/>
        </w:rPr>
        <w:t>de modo que la re-categorización o la variación del cargo bajo el cual toma posesión un empleado público de carrera depende de</w:t>
      </w:r>
      <w:r w:rsidR="00C46F3F" w:rsidRPr="00266166">
        <w:rPr>
          <w:rFonts w:ascii="Tahoma" w:hAnsi="Tahoma" w:cs="Tahoma"/>
          <w:bCs/>
          <w:iCs/>
          <w:sz w:val="22"/>
          <w:szCs w:val="22"/>
          <w:shd w:val="clear" w:color="auto" w:fill="FFFFFF"/>
        </w:rPr>
        <w:t xml:space="preserve">l hecho de </w:t>
      </w:r>
      <w:r w:rsidRPr="00266166">
        <w:rPr>
          <w:rFonts w:ascii="Tahoma" w:hAnsi="Tahoma" w:cs="Tahoma"/>
          <w:bCs/>
          <w:iCs/>
          <w:sz w:val="22"/>
          <w:szCs w:val="22"/>
          <w:shd w:val="clear" w:color="auto" w:fill="FFFFFF"/>
        </w:rPr>
        <w:t xml:space="preserve">haber ganado el concurso de ingreso o ascenso </w:t>
      </w:r>
      <w:r w:rsidR="00641958" w:rsidRPr="00266166">
        <w:rPr>
          <w:rFonts w:ascii="Tahoma" w:hAnsi="Tahoma" w:cs="Tahoma"/>
          <w:bCs/>
          <w:iCs/>
          <w:sz w:val="22"/>
          <w:szCs w:val="22"/>
          <w:shd w:val="clear" w:color="auto" w:fill="FFFFFF"/>
        </w:rPr>
        <w:t>al interior de la entidad y no de una decisión discrecional del nominador.</w:t>
      </w:r>
    </w:p>
    <w:p w:rsidR="00557F81" w:rsidRPr="00266166" w:rsidRDefault="007A6A13" w:rsidP="00557F81">
      <w:pPr>
        <w:rPr>
          <w:rFonts w:ascii="Tahoma" w:hAnsi="Tahoma" w:cs="Tahoma"/>
        </w:rPr>
      </w:pPr>
      <w:r w:rsidRPr="00266166">
        <w:rPr>
          <w:rFonts w:ascii="Tahoma" w:hAnsi="Tahoma" w:cs="Tahoma"/>
          <w:bCs/>
          <w:iCs/>
          <w:shd w:val="clear" w:color="auto" w:fill="FFFFFF"/>
        </w:rPr>
        <w:t>Ello no opera así para los trabajadores oficiales, quienes son vinculados a la administración pública mediante contrato de trabajo, pues estos</w:t>
      </w:r>
      <w:r w:rsidRPr="00266166">
        <w:rPr>
          <w:rFonts w:ascii="Tahoma" w:hAnsi="Tahoma" w:cs="Tahoma"/>
        </w:rPr>
        <w:t xml:space="preserve"> pueden negociar las cláusulas económicas y </w:t>
      </w:r>
      <w:r w:rsidR="00AA4D79" w:rsidRPr="00266166">
        <w:rPr>
          <w:rFonts w:ascii="Tahoma" w:hAnsi="Tahoma" w:cs="Tahoma"/>
        </w:rPr>
        <w:t>sus</w:t>
      </w:r>
      <w:r w:rsidRPr="00266166">
        <w:rPr>
          <w:rFonts w:ascii="Tahoma" w:hAnsi="Tahoma" w:cs="Tahoma"/>
        </w:rPr>
        <w:t xml:space="preserve"> prestaciones so</w:t>
      </w:r>
      <w:r w:rsidR="00557F81" w:rsidRPr="00266166">
        <w:rPr>
          <w:rFonts w:ascii="Tahoma" w:hAnsi="Tahoma" w:cs="Tahoma"/>
        </w:rPr>
        <w:t>ciales son objeto de regulación</w:t>
      </w:r>
      <w:r w:rsidRPr="00266166">
        <w:rPr>
          <w:rFonts w:ascii="Tahoma" w:hAnsi="Tahoma" w:cs="Tahoma"/>
        </w:rPr>
        <w:t xml:space="preserve"> en el</w:t>
      </w:r>
      <w:r w:rsidR="00557F81" w:rsidRPr="00266166">
        <w:rPr>
          <w:rFonts w:ascii="Tahoma" w:hAnsi="Tahoma" w:cs="Tahoma"/>
        </w:rPr>
        <w:t xml:space="preserve"> respectivo</w:t>
      </w:r>
      <w:r w:rsidRPr="00266166">
        <w:rPr>
          <w:rFonts w:ascii="Tahoma" w:hAnsi="Tahoma" w:cs="Tahoma"/>
        </w:rPr>
        <w:t xml:space="preserve"> co</w:t>
      </w:r>
      <w:r w:rsidR="00557F81" w:rsidRPr="00266166">
        <w:rPr>
          <w:rFonts w:ascii="Tahoma" w:hAnsi="Tahoma" w:cs="Tahoma"/>
        </w:rPr>
        <w:t>ntrato y en algunos casos en la</w:t>
      </w:r>
      <w:r w:rsidRPr="00266166">
        <w:rPr>
          <w:rFonts w:ascii="Tahoma" w:hAnsi="Tahoma" w:cs="Tahoma"/>
        </w:rPr>
        <w:t xml:space="preserve"> convención colectiva</w:t>
      </w:r>
      <w:r w:rsidR="00557F81" w:rsidRPr="00266166">
        <w:rPr>
          <w:rFonts w:ascii="Tahoma" w:hAnsi="Tahoma" w:cs="Tahoma"/>
        </w:rPr>
        <w:t xml:space="preserve"> de trabajo o</w:t>
      </w:r>
      <w:r w:rsidR="008E0CDB" w:rsidRPr="00266166">
        <w:rPr>
          <w:rFonts w:ascii="Tahoma" w:hAnsi="Tahoma" w:cs="Tahoma"/>
        </w:rPr>
        <w:t xml:space="preserve"> en</w:t>
      </w:r>
      <w:r w:rsidR="00557F81" w:rsidRPr="00266166">
        <w:rPr>
          <w:rFonts w:ascii="Tahoma" w:hAnsi="Tahoma" w:cs="Tahoma"/>
        </w:rPr>
        <w:t xml:space="preserve"> los estatutos internos de la entidad pública, documentos esto</w:t>
      </w:r>
      <w:r w:rsidR="00641958" w:rsidRPr="00266166">
        <w:rPr>
          <w:rFonts w:ascii="Tahoma" w:hAnsi="Tahoma" w:cs="Tahoma"/>
        </w:rPr>
        <w:t>s en los que debe preverse</w:t>
      </w:r>
      <w:r w:rsidR="00557F81" w:rsidRPr="00266166">
        <w:rPr>
          <w:rFonts w:ascii="Tahoma" w:hAnsi="Tahoma" w:cs="Tahoma"/>
        </w:rPr>
        <w:t xml:space="preserve"> el mecanismo de movilidad salarial o el régimen de ascensos</w:t>
      </w:r>
      <w:r w:rsidR="008E0CDB" w:rsidRPr="00266166">
        <w:rPr>
          <w:rFonts w:ascii="Tahoma" w:hAnsi="Tahoma" w:cs="Tahoma"/>
        </w:rPr>
        <w:t xml:space="preserve"> y reclasificación</w:t>
      </w:r>
      <w:r w:rsidR="00557F81" w:rsidRPr="00266166">
        <w:rPr>
          <w:rFonts w:ascii="Tahoma" w:hAnsi="Tahoma" w:cs="Tahoma"/>
        </w:rPr>
        <w:t xml:space="preserve"> al interior de la entidad.</w:t>
      </w:r>
    </w:p>
    <w:p w:rsidR="00557F81" w:rsidRPr="00266166" w:rsidRDefault="00557F81" w:rsidP="00557F81">
      <w:pPr>
        <w:rPr>
          <w:rFonts w:ascii="Tahoma" w:hAnsi="Tahoma" w:cs="Tahoma"/>
        </w:rPr>
      </w:pPr>
    </w:p>
    <w:p w:rsidR="008E0CDB" w:rsidRPr="00266166" w:rsidRDefault="00557F81" w:rsidP="00557F81">
      <w:pPr>
        <w:rPr>
          <w:rFonts w:ascii="Tahoma" w:hAnsi="Tahoma" w:cs="Tahoma"/>
        </w:rPr>
      </w:pPr>
      <w:r w:rsidRPr="00266166">
        <w:rPr>
          <w:rFonts w:ascii="Tahoma" w:hAnsi="Tahoma" w:cs="Tahoma"/>
        </w:rPr>
        <w:t>Precisamente, en la convención colectiva de trabajo celebrada ente el INSTITUTO DE SEGUROS SOCIALES y su sindicato mayoritario (</w:t>
      </w:r>
      <w:proofErr w:type="spellStart"/>
      <w:r w:rsidRPr="00266166">
        <w:rPr>
          <w:rFonts w:ascii="Tahoma" w:hAnsi="Tahoma" w:cs="Tahoma"/>
        </w:rPr>
        <w:t>Fl</w:t>
      </w:r>
      <w:proofErr w:type="spellEnd"/>
      <w:r w:rsidRPr="00266166">
        <w:rPr>
          <w:rFonts w:ascii="Tahoma" w:hAnsi="Tahoma" w:cs="Tahoma"/>
        </w:rPr>
        <w:t>. 135-206), de la cual es beneficiario el demandante,</w:t>
      </w:r>
      <w:r w:rsidR="008E0CDB" w:rsidRPr="00266166">
        <w:rPr>
          <w:rFonts w:ascii="Tahoma" w:hAnsi="Tahoma" w:cs="Tahoma"/>
        </w:rPr>
        <w:t xml:space="preserve"> se establecen los requisitos de ascenso al siguiente tenor: </w:t>
      </w:r>
    </w:p>
    <w:p w:rsidR="008E0CDB" w:rsidRPr="00266166" w:rsidRDefault="008E0CDB" w:rsidP="00557F81">
      <w:pPr>
        <w:rPr>
          <w:rFonts w:ascii="Tahoma" w:hAnsi="Tahoma" w:cs="Tahoma"/>
        </w:rPr>
      </w:pPr>
    </w:p>
    <w:p w:rsidR="008E0CDB" w:rsidRPr="00266166" w:rsidRDefault="008E0CDB" w:rsidP="000F7DA8">
      <w:pPr>
        <w:ind w:left="993" w:right="284" w:firstLine="0"/>
        <w:rPr>
          <w:rFonts w:ascii="Arial Narrow" w:hAnsi="Arial Narrow" w:cs="Tahoma"/>
          <w:i/>
        </w:rPr>
      </w:pPr>
      <w:r w:rsidRPr="00266166">
        <w:rPr>
          <w:rFonts w:ascii="Arial Narrow" w:hAnsi="Arial Narrow" w:cs="Tahoma"/>
          <w:i/>
        </w:rPr>
        <w:t>“ARTICULO 31: el ISS revisará los requisitos mínimos que requieren los trabajadores oficiales en el Instituto con el fin de que puedan ser sujetos de estímulos y se les permita ascender a cargos de mayor jerarquía y responsabilidad teniendo en cuenta la experiencia para aquellos cargos que admitan esa equivalencia.</w:t>
      </w:r>
    </w:p>
    <w:p w:rsidR="008E0CDB" w:rsidRPr="00266166" w:rsidRDefault="008E0CDB" w:rsidP="008E0CDB">
      <w:pPr>
        <w:ind w:left="284" w:right="284"/>
        <w:rPr>
          <w:rFonts w:ascii="Arial Narrow" w:hAnsi="Arial Narrow" w:cs="Tahoma"/>
          <w:i/>
        </w:rPr>
      </w:pPr>
    </w:p>
    <w:p w:rsidR="008E0CDB" w:rsidRPr="00266166" w:rsidRDefault="008E0CDB" w:rsidP="000F7DA8">
      <w:pPr>
        <w:ind w:left="993" w:right="284" w:firstLine="0"/>
        <w:rPr>
          <w:rFonts w:ascii="Arial Narrow" w:hAnsi="Arial Narrow" w:cs="Tahoma"/>
          <w:i/>
        </w:rPr>
      </w:pPr>
      <w:r w:rsidRPr="00266166">
        <w:rPr>
          <w:rFonts w:ascii="Arial Narrow" w:hAnsi="Arial Narrow" w:cs="Tahoma"/>
          <w:i/>
        </w:rPr>
        <w:t>PARAGRAFO: Las solicitudes de ascenso del Trabajador Oficial que tramiten a partir de la fecha de la firma de la presente Convención Colectiva, se resolverán con las tablas de equivalencia aplicadas a los empleados de la Rama Ejecutiva del Poder Público, mientras se efectúa la modificación del Manual de Requisitos Mínimos del ISS”.</w:t>
      </w:r>
    </w:p>
    <w:p w:rsidR="000F7DA8" w:rsidRPr="00266166" w:rsidRDefault="000F7DA8" w:rsidP="000F7DA8">
      <w:pPr>
        <w:ind w:firstLine="0"/>
        <w:rPr>
          <w:rFonts w:ascii="Arial Narrow" w:hAnsi="Arial Narrow" w:cs="Tahoma"/>
          <w:i/>
        </w:rPr>
      </w:pPr>
    </w:p>
    <w:p w:rsidR="00534BE7" w:rsidRPr="00266166" w:rsidRDefault="00534BE7" w:rsidP="00CE09EF">
      <w:pPr>
        <w:ind w:firstLine="708"/>
        <w:rPr>
          <w:rFonts w:ascii="Tahoma" w:hAnsi="Tahoma" w:cs="Tahoma"/>
          <w:bCs/>
          <w:iCs/>
          <w:shd w:val="clear" w:color="auto" w:fill="FFFFFF"/>
        </w:rPr>
      </w:pPr>
      <w:r w:rsidRPr="00266166">
        <w:rPr>
          <w:rFonts w:ascii="Tahoma" w:hAnsi="Tahoma" w:cs="Tahoma"/>
          <w:b/>
          <w:bCs/>
          <w:iCs/>
          <w:shd w:val="clear" w:color="auto" w:fill="FFFFFF"/>
        </w:rPr>
        <w:t xml:space="preserve">4.3. </w:t>
      </w:r>
      <w:r w:rsidR="00DB495D" w:rsidRPr="00266166">
        <w:rPr>
          <w:rFonts w:ascii="Tahoma" w:hAnsi="Tahoma" w:cs="Tahoma"/>
          <w:b/>
          <w:bCs/>
          <w:iCs/>
          <w:shd w:val="clear" w:color="auto" w:fill="FFFFFF"/>
        </w:rPr>
        <w:t xml:space="preserve">EL </w:t>
      </w:r>
      <w:r w:rsidRPr="00266166">
        <w:rPr>
          <w:rFonts w:ascii="Tahoma" w:hAnsi="Tahoma" w:cs="Tahoma"/>
          <w:b/>
          <w:bCs/>
          <w:iCs/>
          <w:shd w:val="clear" w:color="auto" w:fill="FFFFFF"/>
        </w:rPr>
        <w:t>DERECHO A LA IGUALDAD</w:t>
      </w:r>
      <w:r w:rsidR="00DB495D" w:rsidRPr="00266166">
        <w:rPr>
          <w:rFonts w:ascii="Tahoma" w:hAnsi="Tahoma" w:cs="Tahoma"/>
          <w:b/>
          <w:bCs/>
          <w:iCs/>
          <w:shd w:val="clear" w:color="auto" w:fill="FFFFFF"/>
        </w:rPr>
        <w:t xml:space="preserve"> Y EL PRINCIPIO “A IGUAL TRABAJO, IGUAL SALARIO” </w:t>
      </w:r>
    </w:p>
    <w:p w:rsidR="000F7DA8" w:rsidRPr="00266166" w:rsidRDefault="006301A7" w:rsidP="00534BE7">
      <w:pPr>
        <w:pStyle w:val="NormalWeb"/>
        <w:spacing w:line="276" w:lineRule="auto"/>
        <w:ind w:firstLine="708"/>
        <w:jc w:val="both"/>
        <w:rPr>
          <w:rFonts w:ascii="Tahoma" w:hAnsi="Tahoma" w:cs="Tahoma"/>
          <w:iCs/>
          <w:sz w:val="22"/>
          <w:szCs w:val="22"/>
          <w:bdr w:val="none" w:sz="0" w:space="0" w:color="auto" w:frame="1"/>
          <w:lang w:val="es-CO"/>
        </w:rPr>
      </w:pPr>
      <w:r w:rsidRPr="00266166">
        <w:rPr>
          <w:rFonts w:ascii="Tahoma" w:hAnsi="Tahoma" w:cs="Tahoma"/>
          <w:iCs/>
          <w:sz w:val="22"/>
          <w:szCs w:val="22"/>
          <w:bdr w:val="none" w:sz="0" w:space="0" w:color="auto" w:frame="1"/>
          <w:lang w:val="es-CO"/>
        </w:rPr>
        <w:t>En reiterada ju</w:t>
      </w:r>
      <w:r w:rsidR="000F7DA8" w:rsidRPr="00266166">
        <w:rPr>
          <w:rFonts w:ascii="Tahoma" w:hAnsi="Tahoma" w:cs="Tahoma"/>
          <w:iCs/>
          <w:sz w:val="22"/>
          <w:szCs w:val="22"/>
          <w:bdr w:val="none" w:sz="0" w:space="0" w:color="auto" w:frame="1"/>
          <w:lang w:val="es-CO"/>
        </w:rPr>
        <w:t>risprudencia de</w:t>
      </w:r>
      <w:r w:rsidR="00DB495D" w:rsidRPr="00266166">
        <w:rPr>
          <w:rFonts w:ascii="Tahoma" w:hAnsi="Tahoma" w:cs="Tahoma"/>
          <w:iCs/>
          <w:sz w:val="22"/>
          <w:szCs w:val="22"/>
          <w:bdr w:val="none" w:sz="0" w:space="0" w:color="auto" w:frame="1"/>
          <w:lang w:val="es-CO"/>
        </w:rPr>
        <w:t xml:space="preserve"> la</w:t>
      </w:r>
      <w:r w:rsidR="000F7DA8" w:rsidRPr="00266166">
        <w:rPr>
          <w:rFonts w:ascii="Tahoma" w:hAnsi="Tahoma" w:cs="Tahoma"/>
          <w:iCs/>
          <w:sz w:val="22"/>
          <w:szCs w:val="22"/>
          <w:bdr w:val="none" w:sz="0" w:space="0" w:color="auto" w:frame="1"/>
          <w:lang w:val="es-CO"/>
        </w:rPr>
        <w:t xml:space="preserve"> Corte Constitucional</w:t>
      </w:r>
      <w:r w:rsidRPr="00266166">
        <w:rPr>
          <w:rFonts w:ascii="Tahoma" w:hAnsi="Tahoma" w:cs="Tahoma"/>
          <w:iCs/>
          <w:sz w:val="22"/>
          <w:szCs w:val="22"/>
          <w:bdr w:val="none" w:sz="0" w:space="0" w:color="auto" w:frame="1"/>
          <w:lang w:val="es-CO"/>
        </w:rPr>
        <w:t xml:space="preserve">, se ha señalado que el derecho a la </w:t>
      </w:r>
      <w:r w:rsidR="000F7DA8" w:rsidRPr="00266166">
        <w:rPr>
          <w:rFonts w:ascii="Tahoma" w:hAnsi="Tahoma" w:cs="Tahoma"/>
          <w:iCs/>
          <w:sz w:val="22"/>
          <w:szCs w:val="22"/>
          <w:bdr w:val="none" w:sz="0" w:space="0" w:color="auto" w:frame="1"/>
          <w:lang w:val="es-CO"/>
        </w:rPr>
        <w:t>igualdad</w:t>
      </w:r>
      <w:r w:rsidRPr="00266166">
        <w:rPr>
          <w:rFonts w:ascii="Tahoma" w:hAnsi="Tahoma" w:cs="Tahoma"/>
          <w:iCs/>
          <w:sz w:val="22"/>
          <w:szCs w:val="22"/>
          <w:bdr w:val="none" w:sz="0" w:space="0" w:color="auto" w:frame="1"/>
          <w:lang w:val="es-CO"/>
        </w:rPr>
        <w:t xml:space="preserve"> no plantea una igualdad matemática, sino una igualdad real, que busca un trato igual a las personas que se encuentran bajo unas mismas condiciones, </w:t>
      </w:r>
      <w:r w:rsidRPr="00266166">
        <w:rPr>
          <w:rFonts w:ascii="Tahoma" w:hAnsi="Tahoma" w:cs="Tahoma"/>
          <w:iCs/>
          <w:sz w:val="22"/>
          <w:szCs w:val="22"/>
          <w:u w:val="single"/>
          <w:bdr w:val="none" w:sz="0" w:space="0" w:color="auto" w:frame="1"/>
          <w:lang w:val="es-CO"/>
        </w:rPr>
        <w:t>y que justifica un trato diferente sólo cuando se encuentran bajo distintas condiciones</w:t>
      </w:r>
      <w:r w:rsidRPr="00266166">
        <w:rPr>
          <w:rFonts w:ascii="Tahoma" w:hAnsi="Tahoma" w:cs="Tahoma"/>
          <w:iCs/>
          <w:sz w:val="22"/>
          <w:szCs w:val="22"/>
          <w:bdr w:val="none" w:sz="0" w:space="0" w:color="auto" w:frame="1"/>
          <w:lang w:val="es-CO"/>
        </w:rPr>
        <w:t xml:space="preserve">. Con base </w:t>
      </w:r>
      <w:r w:rsidR="000F7DA8" w:rsidRPr="00266166">
        <w:rPr>
          <w:rFonts w:ascii="Tahoma" w:hAnsi="Tahoma" w:cs="Tahoma"/>
          <w:iCs/>
          <w:sz w:val="22"/>
          <w:szCs w:val="22"/>
          <w:bdr w:val="none" w:sz="0" w:space="0" w:color="auto" w:frame="1"/>
          <w:lang w:val="es-CO"/>
        </w:rPr>
        <w:t>en e</w:t>
      </w:r>
      <w:r w:rsidRPr="00266166">
        <w:rPr>
          <w:rFonts w:ascii="Tahoma" w:hAnsi="Tahoma" w:cs="Tahoma"/>
          <w:iCs/>
          <w:sz w:val="22"/>
          <w:szCs w:val="22"/>
          <w:bdr w:val="none" w:sz="0" w:space="0" w:color="auto" w:frame="1"/>
          <w:lang w:val="es-CO"/>
        </w:rPr>
        <w:t>ste der</w:t>
      </w:r>
      <w:r w:rsidR="000F7DA8" w:rsidRPr="00266166">
        <w:rPr>
          <w:rFonts w:ascii="Tahoma" w:hAnsi="Tahoma" w:cs="Tahoma"/>
          <w:iCs/>
          <w:sz w:val="22"/>
          <w:szCs w:val="22"/>
          <w:bdr w:val="none" w:sz="0" w:space="0" w:color="auto" w:frame="1"/>
          <w:lang w:val="es-CO"/>
        </w:rPr>
        <w:t>echo fundamental contenido en el artículo 13 de la</w:t>
      </w:r>
      <w:r w:rsidRPr="00266166">
        <w:rPr>
          <w:rFonts w:ascii="Tahoma" w:hAnsi="Tahoma" w:cs="Tahoma"/>
          <w:iCs/>
          <w:sz w:val="22"/>
          <w:szCs w:val="22"/>
          <w:bdr w:val="none" w:sz="0" w:space="0" w:color="auto" w:frame="1"/>
          <w:lang w:val="es-CO"/>
        </w:rPr>
        <w:t xml:space="preserve"> Carta Política es que se ha dado desarrollo al principio de "a trabajo igual, salario igual". </w:t>
      </w:r>
    </w:p>
    <w:p w:rsidR="006301A7" w:rsidRPr="00266166" w:rsidRDefault="000F7DA8" w:rsidP="00534BE7">
      <w:pPr>
        <w:pStyle w:val="NormalWeb"/>
        <w:spacing w:line="276" w:lineRule="auto"/>
        <w:ind w:firstLine="708"/>
        <w:jc w:val="both"/>
        <w:rPr>
          <w:rFonts w:ascii="Tahoma" w:hAnsi="Tahoma" w:cs="Tahoma"/>
          <w:bCs/>
          <w:iCs/>
          <w:sz w:val="22"/>
          <w:szCs w:val="22"/>
          <w:shd w:val="clear" w:color="auto" w:fill="FFFFFF"/>
        </w:rPr>
      </w:pPr>
      <w:r w:rsidRPr="00266166">
        <w:rPr>
          <w:rFonts w:ascii="Tahoma" w:hAnsi="Tahoma" w:cs="Tahoma"/>
          <w:iCs/>
          <w:sz w:val="22"/>
          <w:szCs w:val="22"/>
          <w:bdr w:val="none" w:sz="0" w:space="0" w:color="auto" w:frame="1"/>
          <w:lang w:val="es-CO"/>
        </w:rPr>
        <w:lastRenderedPageBreak/>
        <w:t>La Corte ha señalado que n</w:t>
      </w:r>
      <w:r w:rsidR="006301A7" w:rsidRPr="00266166">
        <w:rPr>
          <w:rFonts w:ascii="Tahoma" w:hAnsi="Tahoma" w:cs="Tahoma"/>
          <w:iCs/>
          <w:sz w:val="22"/>
          <w:szCs w:val="22"/>
          <w:bdr w:val="none" w:sz="0" w:space="0" w:color="auto" w:frame="1"/>
          <w:lang w:val="es-CO"/>
        </w:rPr>
        <w:t>o se puede dar un trato discriminatorio entre trabajadores, que cumpliendo una misma labor con las mismas responsabilidades, sean objeto de una remuneración diferente. Al respecto cabe señalar que no se puede dejar en manos del mismo empleador, la posibilidad de que éste desarrolle criterios, subjetivos, amañados y caprichosos que pretendan justificar un trato discriminatorio entre trabajadores que desarrollan la misma actividad.</w:t>
      </w:r>
    </w:p>
    <w:p w:rsidR="006D129A" w:rsidRPr="00266166" w:rsidRDefault="00556F40" w:rsidP="00AA4D79">
      <w:pPr>
        <w:pStyle w:val="NormalWeb"/>
        <w:shd w:val="clear" w:color="auto" w:fill="FFFFFF"/>
        <w:spacing w:line="276" w:lineRule="auto"/>
        <w:ind w:firstLine="708"/>
        <w:jc w:val="both"/>
        <w:rPr>
          <w:rFonts w:ascii="Tahoma" w:hAnsi="Tahoma" w:cs="Tahoma"/>
          <w:sz w:val="22"/>
          <w:szCs w:val="22"/>
          <w:shd w:val="clear" w:color="auto" w:fill="FFFFFF"/>
        </w:rPr>
      </w:pPr>
      <w:r w:rsidRPr="00266166">
        <w:rPr>
          <w:rFonts w:ascii="Tahoma" w:hAnsi="Tahoma" w:cs="Tahoma"/>
          <w:sz w:val="22"/>
          <w:szCs w:val="22"/>
          <w:shd w:val="clear" w:color="auto" w:fill="FFFFFF"/>
        </w:rPr>
        <w:t>Empero, debe tenerse en cuenta que el principio de igualdad se traduce en el derecho a que no se configuren excepciones o privilegios que exceptúen a unos individuos de lo que se concede a otros en</w:t>
      </w:r>
      <w:r w:rsidRPr="00266166">
        <w:rPr>
          <w:rStyle w:val="apple-converted-space"/>
          <w:rFonts w:ascii="Tahoma" w:hAnsi="Tahoma" w:cs="Tahoma"/>
          <w:i/>
          <w:iCs/>
          <w:sz w:val="22"/>
          <w:szCs w:val="22"/>
          <w:shd w:val="clear" w:color="auto" w:fill="FFFFFF"/>
        </w:rPr>
        <w:t> </w:t>
      </w:r>
      <w:r w:rsidRPr="00266166">
        <w:rPr>
          <w:rFonts w:ascii="Tahoma" w:hAnsi="Tahoma" w:cs="Tahoma"/>
          <w:i/>
          <w:iCs/>
          <w:sz w:val="22"/>
          <w:szCs w:val="22"/>
          <w:shd w:val="clear" w:color="auto" w:fill="FFFFFF"/>
        </w:rPr>
        <w:t>idénticas circunstancias</w:t>
      </w:r>
      <w:r w:rsidRPr="00266166">
        <w:rPr>
          <w:rFonts w:ascii="Tahoma" w:hAnsi="Tahoma" w:cs="Tahoma"/>
          <w:sz w:val="22"/>
          <w:szCs w:val="22"/>
          <w:shd w:val="clear" w:color="auto" w:fill="FFFFFF"/>
        </w:rPr>
        <w:t xml:space="preserve">, lo que </w:t>
      </w:r>
      <w:r w:rsidR="000F7DA8" w:rsidRPr="00266166">
        <w:rPr>
          <w:rFonts w:ascii="Tahoma" w:hAnsi="Tahoma" w:cs="Tahoma"/>
          <w:sz w:val="22"/>
          <w:szCs w:val="22"/>
          <w:shd w:val="clear" w:color="auto" w:fill="FFFFFF"/>
        </w:rPr>
        <w:t>prohíbe</w:t>
      </w:r>
      <w:r w:rsidRPr="00266166">
        <w:rPr>
          <w:rFonts w:ascii="Tahoma" w:hAnsi="Tahoma" w:cs="Tahoma"/>
          <w:sz w:val="22"/>
          <w:szCs w:val="22"/>
          <w:shd w:val="clear" w:color="auto" w:fill="FFFFFF"/>
        </w:rPr>
        <w:t xml:space="preserve"> que los órganos del poder público puedan establecer condiciones desiguales para situaciones iguales y viceversa, salvo que medie justificación razonable, esto es, que a la luz de los mismos principios, valores y derechos consagrados en nuestra Carta Política, resulte siendo admisible.</w:t>
      </w:r>
      <w:r w:rsidR="002B6AC2" w:rsidRPr="00266166">
        <w:rPr>
          <w:rFonts w:ascii="Tahoma" w:hAnsi="Tahoma" w:cs="Tahoma"/>
          <w:sz w:val="22"/>
          <w:szCs w:val="22"/>
          <w:shd w:val="clear" w:color="auto" w:fill="FFFFFF"/>
        </w:rPr>
        <w:t xml:space="preserve"> </w:t>
      </w:r>
    </w:p>
    <w:p w:rsidR="00641958" w:rsidRPr="00266166" w:rsidRDefault="00CE09EF" w:rsidP="00CE09EF">
      <w:pPr>
        <w:spacing w:line="276" w:lineRule="auto"/>
        <w:ind w:firstLine="0"/>
        <w:jc w:val="center"/>
        <w:rPr>
          <w:rFonts w:ascii="Tahoma" w:hAnsi="Tahoma" w:cs="Tahoma"/>
          <w:b/>
          <w:lang w:val="es-CO"/>
        </w:rPr>
      </w:pPr>
      <w:r w:rsidRPr="00266166">
        <w:rPr>
          <w:rFonts w:ascii="Tahoma" w:hAnsi="Tahoma" w:cs="Tahoma"/>
          <w:b/>
          <w:lang w:val="es-CO"/>
        </w:rPr>
        <w:t xml:space="preserve">V. </w:t>
      </w:r>
      <w:r w:rsidR="00534BE7" w:rsidRPr="00266166">
        <w:rPr>
          <w:rFonts w:ascii="Tahoma" w:hAnsi="Tahoma" w:cs="Tahoma"/>
          <w:b/>
          <w:lang w:val="es-CO"/>
        </w:rPr>
        <w:t xml:space="preserve"> CASO </w:t>
      </w:r>
      <w:r w:rsidR="006514FD" w:rsidRPr="00266166">
        <w:rPr>
          <w:rFonts w:ascii="Tahoma" w:hAnsi="Tahoma" w:cs="Tahoma"/>
          <w:b/>
          <w:lang w:val="es-CO"/>
        </w:rPr>
        <w:t>CONCRETO</w:t>
      </w:r>
    </w:p>
    <w:p w:rsidR="00641958" w:rsidRPr="00266166" w:rsidRDefault="00641958" w:rsidP="00CE09EF">
      <w:pPr>
        <w:spacing w:line="276" w:lineRule="auto"/>
        <w:ind w:firstLine="0"/>
        <w:jc w:val="center"/>
        <w:rPr>
          <w:rFonts w:ascii="Tahoma" w:hAnsi="Tahoma" w:cs="Tahoma"/>
          <w:b/>
          <w:lang w:val="es-CO"/>
        </w:rPr>
      </w:pPr>
    </w:p>
    <w:p w:rsidR="00CE09EF" w:rsidRPr="00266166" w:rsidRDefault="00CE09EF" w:rsidP="00632303">
      <w:pPr>
        <w:spacing w:line="276" w:lineRule="auto"/>
        <w:ind w:firstLine="0"/>
        <w:jc w:val="center"/>
        <w:rPr>
          <w:rFonts w:ascii="Tahoma" w:hAnsi="Tahoma" w:cs="Tahoma"/>
          <w:b/>
          <w:lang w:val="es-CO"/>
        </w:rPr>
      </w:pPr>
      <w:r w:rsidRPr="00266166">
        <w:rPr>
          <w:rFonts w:ascii="Tahoma" w:hAnsi="Tahoma" w:cs="Tahoma"/>
          <w:b/>
          <w:lang w:val="es-CO"/>
        </w:rPr>
        <w:t>5.1. BALANCE DE LOS MEDIOS DE CONVICCIÓN ARRIMADOS AL PROCESO</w:t>
      </w:r>
    </w:p>
    <w:p w:rsidR="00CE09EF" w:rsidRPr="00266166" w:rsidRDefault="00CE09EF" w:rsidP="006514FD">
      <w:pPr>
        <w:spacing w:line="276" w:lineRule="auto"/>
        <w:ind w:firstLine="708"/>
        <w:rPr>
          <w:rFonts w:ascii="Tahoma" w:hAnsi="Tahoma" w:cs="Tahoma"/>
          <w:lang w:val="es-CO"/>
        </w:rPr>
      </w:pPr>
    </w:p>
    <w:p w:rsidR="0013491F" w:rsidRPr="00266166" w:rsidRDefault="00AA4D79" w:rsidP="006514FD">
      <w:pPr>
        <w:spacing w:line="276" w:lineRule="auto"/>
        <w:ind w:firstLine="708"/>
        <w:rPr>
          <w:rFonts w:ascii="Tahoma" w:hAnsi="Tahoma" w:cs="Tahoma"/>
          <w:b/>
          <w:lang w:val="es-CO"/>
        </w:rPr>
      </w:pPr>
      <w:r w:rsidRPr="00266166">
        <w:rPr>
          <w:rFonts w:ascii="Tahoma" w:hAnsi="Tahoma" w:cs="Tahoma"/>
          <w:lang w:val="es-CO"/>
        </w:rPr>
        <w:t xml:space="preserve">El demandante ingresó a laborar a la entidad demandada mediante nombramiento </w:t>
      </w:r>
      <w:r w:rsidRPr="00266166">
        <w:rPr>
          <w:rFonts w:ascii="Tahoma" w:hAnsi="Tahoma" w:cs="Tahoma"/>
          <w:u w:val="single"/>
          <w:lang w:val="es-CO"/>
        </w:rPr>
        <w:t>en provisionalidad</w:t>
      </w:r>
      <w:r w:rsidRPr="00266166">
        <w:rPr>
          <w:rFonts w:ascii="Tahoma" w:hAnsi="Tahoma" w:cs="Tahoma"/>
          <w:lang w:val="es-CO"/>
        </w:rPr>
        <w:t xml:space="preserve"> el 12 de febrero de 1992</w:t>
      </w:r>
      <w:r w:rsidR="008E6046" w:rsidRPr="00266166">
        <w:rPr>
          <w:rFonts w:ascii="Tahoma" w:hAnsi="Tahoma" w:cs="Tahoma"/>
          <w:lang w:val="es-CO"/>
        </w:rPr>
        <w:t>,</w:t>
      </w:r>
      <w:r w:rsidRPr="00266166">
        <w:rPr>
          <w:rFonts w:ascii="Tahoma" w:hAnsi="Tahoma" w:cs="Tahoma"/>
          <w:lang w:val="es-CO"/>
        </w:rPr>
        <w:t xml:space="preserve"> y firmó </w:t>
      </w:r>
      <w:r w:rsidRPr="00266166">
        <w:rPr>
          <w:rFonts w:ascii="Tahoma" w:hAnsi="Tahoma" w:cs="Tahoma"/>
          <w:u w:val="single"/>
          <w:lang w:val="es-CO"/>
        </w:rPr>
        <w:t>contrato de trabajo</w:t>
      </w:r>
      <w:r w:rsidRPr="00266166">
        <w:rPr>
          <w:rFonts w:ascii="Tahoma" w:hAnsi="Tahoma" w:cs="Tahoma"/>
          <w:lang w:val="es-CO"/>
        </w:rPr>
        <w:t xml:space="preserve"> el 1º de enero de 1997 en el cargo de Auxiliar de Serv</w:t>
      </w:r>
      <w:r w:rsidR="0013491F" w:rsidRPr="00266166">
        <w:rPr>
          <w:rFonts w:ascii="Tahoma" w:hAnsi="Tahoma" w:cs="Tahoma"/>
          <w:lang w:val="es-CO"/>
        </w:rPr>
        <w:t>icios Administrativos Grado 13 (</w:t>
      </w:r>
      <w:proofErr w:type="spellStart"/>
      <w:r w:rsidR="0013491F" w:rsidRPr="00266166">
        <w:rPr>
          <w:rFonts w:ascii="Tahoma" w:hAnsi="Tahoma" w:cs="Tahoma"/>
          <w:lang w:val="es-CO"/>
        </w:rPr>
        <w:t>Fls</w:t>
      </w:r>
      <w:proofErr w:type="spellEnd"/>
      <w:r w:rsidR="0013491F" w:rsidRPr="00266166">
        <w:rPr>
          <w:rFonts w:ascii="Tahoma" w:hAnsi="Tahoma" w:cs="Tahoma"/>
          <w:lang w:val="es-CO"/>
        </w:rPr>
        <w:t>. 44 y s.s.)</w:t>
      </w:r>
      <w:r w:rsidRPr="00266166">
        <w:rPr>
          <w:rFonts w:ascii="Tahoma" w:hAnsi="Tahoma" w:cs="Tahoma"/>
          <w:lang w:val="es-CO"/>
        </w:rPr>
        <w:t>, el cual se encuentra clasificado</w:t>
      </w:r>
      <w:r w:rsidR="00A63861" w:rsidRPr="00266166">
        <w:rPr>
          <w:rFonts w:ascii="Tahoma" w:hAnsi="Tahoma" w:cs="Tahoma"/>
          <w:lang w:val="es-CO"/>
        </w:rPr>
        <w:t xml:space="preserve"> dentro de la estructura operacional de la entidad</w:t>
      </w:r>
      <w:r w:rsidRPr="00266166">
        <w:rPr>
          <w:rFonts w:ascii="Tahoma" w:hAnsi="Tahoma" w:cs="Tahoma"/>
          <w:lang w:val="es-CO"/>
        </w:rPr>
        <w:t xml:space="preserve"> como </w:t>
      </w:r>
      <w:r w:rsidR="00A63861" w:rsidRPr="00266166">
        <w:rPr>
          <w:rFonts w:ascii="Tahoma" w:hAnsi="Tahoma" w:cs="Tahoma"/>
          <w:lang w:val="es-CO"/>
        </w:rPr>
        <w:t>un cargo desempeñado por trabajadores</w:t>
      </w:r>
      <w:r w:rsidR="0013491F" w:rsidRPr="00266166">
        <w:rPr>
          <w:rFonts w:ascii="Tahoma" w:hAnsi="Tahoma" w:cs="Tahoma"/>
          <w:lang w:val="es-CO"/>
        </w:rPr>
        <w:t xml:space="preserve"> oficial</w:t>
      </w:r>
      <w:r w:rsidR="00A63861" w:rsidRPr="00266166">
        <w:rPr>
          <w:rFonts w:ascii="Tahoma" w:hAnsi="Tahoma" w:cs="Tahoma"/>
          <w:lang w:val="es-CO"/>
        </w:rPr>
        <w:t>es</w:t>
      </w:r>
      <w:r w:rsidR="0013491F" w:rsidRPr="00266166">
        <w:rPr>
          <w:rFonts w:ascii="Tahoma" w:hAnsi="Tahoma" w:cs="Tahoma"/>
          <w:lang w:val="es-CO"/>
        </w:rPr>
        <w:t>.</w:t>
      </w:r>
    </w:p>
    <w:p w:rsidR="0013491F" w:rsidRPr="00266166" w:rsidRDefault="0013491F" w:rsidP="006514FD">
      <w:pPr>
        <w:spacing w:line="276" w:lineRule="auto"/>
        <w:ind w:firstLine="708"/>
        <w:rPr>
          <w:rFonts w:ascii="Tahoma" w:hAnsi="Tahoma" w:cs="Tahoma"/>
          <w:b/>
          <w:lang w:val="es-CO"/>
        </w:rPr>
      </w:pPr>
    </w:p>
    <w:p w:rsidR="004D0C1F" w:rsidRPr="00266166" w:rsidRDefault="004D0C1F" w:rsidP="006514FD">
      <w:pPr>
        <w:spacing w:line="276" w:lineRule="auto"/>
        <w:ind w:firstLine="708"/>
        <w:rPr>
          <w:rFonts w:ascii="Tahoma" w:hAnsi="Tahoma" w:cs="Tahoma"/>
          <w:lang w:val="es-CO"/>
        </w:rPr>
      </w:pPr>
      <w:r w:rsidRPr="00266166">
        <w:rPr>
          <w:rFonts w:ascii="Tahoma" w:hAnsi="Tahoma" w:cs="Tahoma"/>
          <w:lang w:val="es-CO"/>
        </w:rPr>
        <w:t>Igualmente</w:t>
      </w:r>
      <w:r w:rsidR="008E6046" w:rsidRPr="00266166">
        <w:rPr>
          <w:rFonts w:ascii="Tahoma" w:hAnsi="Tahoma" w:cs="Tahoma"/>
          <w:lang w:val="es-CO"/>
        </w:rPr>
        <w:t>,</w:t>
      </w:r>
      <w:r w:rsidRPr="00266166">
        <w:rPr>
          <w:rFonts w:ascii="Tahoma" w:hAnsi="Tahoma" w:cs="Tahoma"/>
          <w:lang w:val="es-CO"/>
        </w:rPr>
        <w:t xml:space="preserve"> obra en el plenario </w:t>
      </w:r>
      <w:r w:rsidR="00E4089E" w:rsidRPr="00266166">
        <w:rPr>
          <w:rFonts w:ascii="Tahoma" w:hAnsi="Tahoma" w:cs="Tahoma"/>
          <w:lang w:val="es-CO"/>
        </w:rPr>
        <w:t xml:space="preserve">la </w:t>
      </w:r>
      <w:r w:rsidRPr="00266166">
        <w:rPr>
          <w:rFonts w:ascii="Tahoma" w:hAnsi="Tahoma" w:cs="Tahoma"/>
          <w:lang w:val="es-CO"/>
        </w:rPr>
        <w:t xml:space="preserve">comunicación No. 0685 del </w:t>
      </w:r>
      <w:r w:rsidRPr="00266166">
        <w:rPr>
          <w:rFonts w:ascii="Tahoma" w:hAnsi="Tahoma" w:cs="Tahoma"/>
          <w:u w:val="single"/>
          <w:lang w:val="es-CO"/>
        </w:rPr>
        <w:t>3 de septiembre de 1992</w:t>
      </w:r>
      <w:r w:rsidR="00CF4395" w:rsidRPr="00266166">
        <w:rPr>
          <w:rFonts w:ascii="Tahoma" w:hAnsi="Tahoma" w:cs="Tahoma"/>
          <w:lang w:val="es-CO"/>
        </w:rPr>
        <w:t>, en la cual la jefa</w:t>
      </w:r>
      <w:r w:rsidR="00E4089E" w:rsidRPr="00266166">
        <w:rPr>
          <w:rFonts w:ascii="Tahoma" w:hAnsi="Tahoma" w:cs="Tahoma"/>
          <w:lang w:val="es-CO"/>
        </w:rPr>
        <w:t xml:space="preserve"> de personal de la entidad le informa al demandante su traslado a la sección de suministros de la entidad (</w:t>
      </w:r>
      <w:proofErr w:type="spellStart"/>
      <w:r w:rsidR="00E4089E" w:rsidRPr="00266166">
        <w:rPr>
          <w:rFonts w:ascii="Tahoma" w:hAnsi="Tahoma" w:cs="Tahoma"/>
          <w:lang w:val="es-CO"/>
        </w:rPr>
        <w:t>Fl</w:t>
      </w:r>
      <w:proofErr w:type="spellEnd"/>
      <w:r w:rsidR="00E4089E" w:rsidRPr="00266166">
        <w:rPr>
          <w:rFonts w:ascii="Tahoma" w:hAnsi="Tahoma" w:cs="Tahoma"/>
          <w:lang w:val="es-CO"/>
        </w:rPr>
        <w:t>. 31).</w:t>
      </w:r>
    </w:p>
    <w:p w:rsidR="00E4089E" w:rsidRPr="00266166" w:rsidRDefault="00E4089E" w:rsidP="006514FD">
      <w:pPr>
        <w:spacing w:line="276" w:lineRule="auto"/>
        <w:ind w:firstLine="708"/>
        <w:rPr>
          <w:rFonts w:ascii="Tahoma" w:hAnsi="Tahoma" w:cs="Tahoma"/>
          <w:lang w:val="es-CO"/>
        </w:rPr>
      </w:pPr>
    </w:p>
    <w:p w:rsidR="00E4089E" w:rsidRPr="00266166" w:rsidRDefault="00E4089E" w:rsidP="006514FD">
      <w:pPr>
        <w:spacing w:line="276" w:lineRule="auto"/>
        <w:ind w:firstLine="708"/>
        <w:rPr>
          <w:rFonts w:ascii="Tahoma" w:hAnsi="Tahoma" w:cs="Tahoma"/>
          <w:lang w:val="es-CO"/>
        </w:rPr>
      </w:pPr>
      <w:r w:rsidRPr="00266166">
        <w:rPr>
          <w:rFonts w:ascii="Tahoma" w:hAnsi="Tahoma" w:cs="Tahoma"/>
          <w:lang w:val="es-CO"/>
        </w:rPr>
        <w:t xml:space="preserve">También se observa, en el folio siguiente, una comunicación del </w:t>
      </w:r>
      <w:r w:rsidRPr="00266166">
        <w:rPr>
          <w:rFonts w:ascii="Tahoma" w:hAnsi="Tahoma" w:cs="Tahoma"/>
          <w:u w:val="single"/>
          <w:lang w:val="es-CO"/>
        </w:rPr>
        <w:t>3 de octubre de 1996</w:t>
      </w:r>
      <w:r w:rsidRPr="00266166">
        <w:rPr>
          <w:rFonts w:ascii="Tahoma" w:hAnsi="Tahoma" w:cs="Tahoma"/>
          <w:lang w:val="es-CO"/>
        </w:rPr>
        <w:t xml:space="preserve">, es decir, antes de que el demandante firmara contrato de trabajo, en la cual se le informa que a partir de la fecha debía asumir las funciones que venía desempeñando la señora MARIA INES DIEZ como </w:t>
      </w:r>
      <w:r w:rsidRPr="00266166">
        <w:rPr>
          <w:rFonts w:ascii="Tahoma" w:hAnsi="Tahoma" w:cs="Tahoma"/>
          <w:u w:val="single"/>
          <w:lang w:val="es-CO"/>
        </w:rPr>
        <w:t>coordinadora de inventarios</w:t>
      </w:r>
      <w:r w:rsidRPr="00266166">
        <w:rPr>
          <w:rFonts w:ascii="Tahoma" w:hAnsi="Tahoma" w:cs="Tahoma"/>
          <w:lang w:val="es-CO"/>
        </w:rPr>
        <w:t>.</w:t>
      </w:r>
    </w:p>
    <w:p w:rsidR="00E4089E" w:rsidRPr="00266166" w:rsidRDefault="00E4089E" w:rsidP="006514FD">
      <w:pPr>
        <w:spacing w:line="276" w:lineRule="auto"/>
        <w:ind w:firstLine="708"/>
        <w:rPr>
          <w:rFonts w:ascii="Tahoma" w:hAnsi="Tahoma" w:cs="Tahoma"/>
          <w:lang w:val="es-CO"/>
        </w:rPr>
      </w:pPr>
    </w:p>
    <w:p w:rsidR="00E4089E" w:rsidRPr="00266166" w:rsidRDefault="00E4089E" w:rsidP="006514FD">
      <w:pPr>
        <w:spacing w:line="276" w:lineRule="auto"/>
        <w:ind w:firstLine="708"/>
        <w:rPr>
          <w:rFonts w:ascii="Tahoma" w:hAnsi="Tahoma" w:cs="Tahoma"/>
          <w:lang w:val="es-CO"/>
        </w:rPr>
      </w:pPr>
      <w:r w:rsidRPr="00266166">
        <w:rPr>
          <w:rFonts w:ascii="Tahoma" w:hAnsi="Tahoma" w:cs="Tahoma"/>
          <w:lang w:val="es-CO"/>
        </w:rPr>
        <w:t xml:space="preserve">De otra parte, aparecen en el expediente dos certificaciones que dan cuenta de que el demandante desarrolló las funciones de </w:t>
      </w:r>
      <w:r w:rsidRPr="00266166">
        <w:rPr>
          <w:rFonts w:ascii="Tahoma" w:hAnsi="Tahoma" w:cs="Tahoma"/>
          <w:u w:val="single"/>
          <w:lang w:val="es-CO"/>
        </w:rPr>
        <w:t>Jefe del Grupo de Inventarios</w:t>
      </w:r>
      <w:r w:rsidRPr="00266166">
        <w:rPr>
          <w:rFonts w:ascii="Tahoma" w:hAnsi="Tahoma" w:cs="Tahoma"/>
          <w:lang w:val="es-CO"/>
        </w:rPr>
        <w:t xml:space="preserve"> durante el proceso de descentralización de la Clínica Pío XII, </w:t>
      </w:r>
      <w:r w:rsidRPr="00266166">
        <w:rPr>
          <w:rFonts w:ascii="Tahoma" w:hAnsi="Tahoma" w:cs="Tahoma"/>
          <w:u w:val="single"/>
          <w:lang w:val="es-CO"/>
        </w:rPr>
        <w:t>entre mayo de 1994 y octubre de 1996</w:t>
      </w:r>
      <w:r w:rsidR="00266BF8" w:rsidRPr="00266166">
        <w:rPr>
          <w:rFonts w:ascii="Tahoma" w:hAnsi="Tahoma" w:cs="Tahoma"/>
          <w:lang w:val="es-CO"/>
        </w:rPr>
        <w:t xml:space="preserve"> (</w:t>
      </w:r>
      <w:proofErr w:type="spellStart"/>
      <w:r w:rsidR="00266BF8" w:rsidRPr="00266166">
        <w:rPr>
          <w:rFonts w:ascii="Tahoma" w:hAnsi="Tahoma" w:cs="Tahoma"/>
          <w:lang w:val="es-CO"/>
        </w:rPr>
        <w:t>Fls</w:t>
      </w:r>
      <w:proofErr w:type="spellEnd"/>
      <w:r w:rsidR="00266BF8" w:rsidRPr="00266166">
        <w:rPr>
          <w:rFonts w:ascii="Tahoma" w:hAnsi="Tahoma" w:cs="Tahoma"/>
          <w:lang w:val="es-CO"/>
        </w:rPr>
        <w:t>. 34-35)</w:t>
      </w:r>
      <w:r w:rsidRPr="00266166">
        <w:rPr>
          <w:rFonts w:ascii="Tahoma" w:hAnsi="Tahoma" w:cs="Tahoma"/>
          <w:lang w:val="es-CO"/>
        </w:rPr>
        <w:t>.</w:t>
      </w:r>
    </w:p>
    <w:p w:rsidR="00266BF8" w:rsidRPr="00266166" w:rsidRDefault="00266BF8" w:rsidP="006514FD">
      <w:pPr>
        <w:spacing w:line="276" w:lineRule="auto"/>
        <w:ind w:firstLine="708"/>
        <w:rPr>
          <w:rFonts w:ascii="Tahoma" w:hAnsi="Tahoma" w:cs="Tahoma"/>
          <w:lang w:val="es-CO"/>
        </w:rPr>
      </w:pPr>
    </w:p>
    <w:p w:rsidR="00CE09EF" w:rsidRPr="00266166" w:rsidRDefault="00266BF8" w:rsidP="00266BF8">
      <w:pPr>
        <w:spacing w:line="276" w:lineRule="auto"/>
        <w:ind w:firstLine="708"/>
        <w:rPr>
          <w:rFonts w:ascii="Tahoma" w:hAnsi="Tahoma" w:cs="Tahoma"/>
          <w:lang w:val="es-CO"/>
        </w:rPr>
      </w:pPr>
      <w:r w:rsidRPr="00266166">
        <w:rPr>
          <w:rFonts w:ascii="Tahoma" w:hAnsi="Tahoma" w:cs="Tahoma"/>
          <w:lang w:val="es-CO"/>
        </w:rPr>
        <w:t>Asimismo</w:t>
      </w:r>
      <w:r w:rsidR="008E6046" w:rsidRPr="00266166">
        <w:rPr>
          <w:rFonts w:ascii="Tahoma" w:hAnsi="Tahoma" w:cs="Tahoma"/>
          <w:lang w:val="es-CO"/>
        </w:rPr>
        <w:t>,</w:t>
      </w:r>
      <w:r w:rsidRPr="00266166">
        <w:rPr>
          <w:rFonts w:ascii="Tahoma" w:hAnsi="Tahoma" w:cs="Tahoma"/>
          <w:lang w:val="es-CO"/>
        </w:rPr>
        <w:t xml:space="preserve"> hay prueba documental de que, entre el 1º de agosto de 1999 y el día 30 del mismo mes y año, el demandante fue comisionado por treinta (30) días para prestar sus servicios en el almacén general de la entidad, y que, desde el 5 de junio de 2001, fue trasladado al </w:t>
      </w:r>
      <w:r w:rsidRPr="00266166">
        <w:rPr>
          <w:rFonts w:ascii="Tahoma" w:hAnsi="Tahoma" w:cs="Tahoma"/>
          <w:u w:val="single"/>
          <w:lang w:val="es-CO"/>
        </w:rPr>
        <w:t>área de inventarios</w:t>
      </w:r>
      <w:r w:rsidRPr="00266166">
        <w:rPr>
          <w:rFonts w:ascii="Tahoma" w:hAnsi="Tahoma" w:cs="Tahoma"/>
          <w:lang w:val="es-CO"/>
        </w:rPr>
        <w:t xml:space="preserve">, haciendo empalme con la señora MARIA </w:t>
      </w:r>
      <w:r w:rsidR="00A63861" w:rsidRPr="00266166">
        <w:rPr>
          <w:rFonts w:ascii="Tahoma" w:hAnsi="Tahoma" w:cs="Tahoma"/>
          <w:lang w:val="es-CO"/>
        </w:rPr>
        <w:t xml:space="preserve">TERESA </w:t>
      </w:r>
      <w:r w:rsidRPr="00266166">
        <w:rPr>
          <w:rFonts w:ascii="Tahoma" w:hAnsi="Tahoma" w:cs="Tahoma"/>
          <w:lang w:val="es-CO"/>
        </w:rPr>
        <w:t>GRAJALES ADARVE, quien firma el acta de empalme como profesional universitaria y el demandante como ayudante de servicios administrativos (</w:t>
      </w:r>
      <w:proofErr w:type="spellStart"/>
      <w:r w:rsidRPr="00266166">
        <w:rPr>
          <w:rFonts w:ascii="Tahoma" w:hAnsi="Tahoma" w:cs="Tahoma"/>
          <w:lang w:val="es-CO"/>
        </w:rPr>
        <w:t>Fl</w:t>
      </w:r>
      <w:proofErr w:type="spellEnd"/>
      <w:r w:rsidRPr="00266166">
        <w:rPr>
          <w:rFonts w:ascii="Tahoma" w:hAnsi="Tahoma" w:cs="Tahoma"/>
          <w:lang w:val="es-CO"/>
        </w:rPr>
        <w:t>. 39 y 40)</w:t>
      </w:r>
      <w:r w:rsidR="00CE09EF" w:rsidRPr="00266166">
        <w:rPr>
          <w:rFonts w:ascii="Tahoma" w:hAnsi="Tahoma" w:cs="Tahoma"/>
          <w:lang w:val="es-CO"/>
        </w:rPr>
        <w:t>.</w:t>
      </w:r>
    </w:p>
    <w:p w:rsidR="00CE09EF" w:rsidRPr="00266166" w:rsidRDefault="00CE09EF" w:rsidP="00266BF8">
      <w:pPr>
        <w:spacing w:line="276" w:lineRule="auto"/>
        <w:ind w:firstLine="708"/>
        <w:rPr>
          <w:rFonts w:ascii="Tahoma" w:hAnsi="Tahoma" w:cs="Tahoma"/>
          <w:lang w:val="es-CO"/>
        </w:rPr>
      </w:pPr>
    </w:p>
    <w:p w:rsidR="00266BF8" w:rsidRPr="00266166" w:rsidRDefault="00CE09EF" w:rsidP="00266BF8">
      <w:pPr>
        <w:spacing w:line="276" w:lineRule="auto"/>
        <w:ind w:firstLine="708"/>
        <w:rPr>
          <w:rFonts w:ascii="Tahoma" w:hAnsi="Tahoma" w:cs="Tahoma"/>
          <w:lang w:val="es-CO"/>
        </w:rPr>
      </w:pPr>
      <w:r w:rsidRPr="00266166">
        <w:rPr>
          <w:rFonts w:ascii="Tahoma" w:hAnsi="Tahoma" w:cs="Tahoma"/>
          <w:lang w:val="es-CO"/>
        </w:rPr>
        <w:t>Por último, aparece en el folio 44 del expediente comunicación</w:t>
      </w:r>
      <w:r w:rsidR="005D2685" w:rsidRPr="00266166">
        <w:rPr>
          <w:rFonts w:ascii="Tahoma" w:hAnsi="Tahoma" w:cs="Tahoma"/>
          <w:lang w:val="es-CO"/>
        </w:rPr>
        <w:t xml:space="preserve"> del </w:t>
      </w:r>
      <w:r w:rsidR="005D2685" w:rsidRPr="00266166">
        <w:rPr>
          <w:rFonts w:ascii="Tahoma" w:hAnsi="Tahoma" w:cs="Tahoma"/>
          <w:u w:val="single"/>
          <w:lang w:val="es-CO"/>
        </w:rPr>
        <w:t>2 de diciembre de 2005</w:t>
      </w:r>
      <w:r w:rsidR="005D2685" w:rsidRPr="00266166">
        <w:rPr>
          <w:rFonts w:ascii="Tahoma" w:hAnsi="Tahoma" w:cs="Tahoma"/>
          <w:lang w:val="es-CO"/>
        </w:rPr>
        <w:t xml:space="preserve">, suscrita por </w:t>
      </w:r>
      <w:r w:rsidRPr="00266166">
        <w:rPr>
          <w:rFonts w:ascii="Tahoma" w:hAnsi="Tahoma" w:cs="Tahoma"/>
          <w:lang w:val="es-CO"/>
        </w:rPr>
        <w:t>el Gerente Seccional de la entidad</w:t>
      </w:r>
      <w:r w:rsidR="005D2685" w:rsidRPr="00266166">
        <w:rPr>
          <w:rFonts w:ascii="Tahoma" w:hAnsi="Tahoma" w:cs="Tahoma"/>
          <w:lang w:val="es-CO"/>
        </w:rPr>
        <w:t>,</w:t>
      </w:r>
      <w:r w:rsidRPr="00266166">
        <w:rPr>
          <w:rFonts w:ascii="Tahoma" w:hAnsi="Tahoma" w:cs="Tahoma"/>
          <w:lang w:val="es-CO"/>
        </w:rPr>
        <w:t xml:space="preserve"> en la cual </w:t>
      </w:r>
      <w:r w:rsidR="00A63861" w:rsidRPr="00266166">
        <w:rPr>
          <w:rFonts w:ascii="Tahoma" w:hAnsi="Tahoma" w:cs="Tahoma"/>
          <w:lang w:val="es-CO"/>
        </w:rPr>
        <w:t>se le informa al demandante que</w:t>
      </w:r>
      <w:r w:rsidRPr="00266166">
        <w:rPr>
          <w:rFonts w:ascii="Tahoma" w:hAnsi="Tahoma" w:cs="Tahoma"/>
          <w:lang w:val="es-CO"/>
        </w:rPr>
        <w:t xml:space="preserve">, por necesidades de servicio, era requerido para hacerse cargo del </w:t>
      </w:r>
      <w:r w:rsidRPr="00266166">
        <w:rPr>
          <w:rFonts w:ascii="Tahoma" w:hAnsi="Tahoma" w:cs="Tahoma"/>
          <w:u w:val="single"/>
          <w:lang w:val="es-CO"/>
        </w:rPr>
        <w:t>almacén general</w:t>
      </w:r>
      <w:r w:rsidRPr="00266166">
        <w:rPr>
          <w:rFonts w:ascii="Tahoma" w:hAnsi="Tahoma" w:cs="Tahoma"/>
          <w:lang w:val="es-CO"/>
        </w:rPr>
        <w:t>.</w:t>
      </w:r>
      <w:r w:rsidR="00266BF8" w:rsidRPr="00266166">
        <w:rPr>
          <w:rFonts w:ascii="Tahoma" w:hAnsi="Tahoma" w:cs="Tahoma"/>
          <w:lang w:val="es-CO"/>
        </w:rPr>
        <w:t xml:space="preserve"> </w:t>
      </w:r>
    </w:p>
    <w:p w:rsidR="008E6046" w:rsidRPr="00266166" w:rsidRDefault="008E6046" w:rsidP="00266BF8">
      <w:pPr>
        <w:spacing w:line="276" w:lineRule="auto"/>
        <w:ind w:firstLine="708"/>
        <w:rPr>
          <w:rFonts w:ascii="Tahoma" w:hAnsi="Tahoma" w:cs="Tahoma"/>
          <w:lang w:val="es-CO"/>
        </w:rPr>
      </w:pPr>
    </w:p>
    <w:p w:rsidR="002D1754" w:rsidRPr="00266166" w:rsidRDefault="002D1754" w:rsidP="00266BF8">
      <w:pPr>
        <w:spacing w:line="276" w:lineRule="auto"/>
        <w:ind w:firstLine="708"/>
        <w:rPr>
          <w:rFonts w:ascii="Tahoma" w:hAnsi="Tahoma" w:cs="Tahoma"/>
          <w:lang w:val="es-CO"/>
        </w:rPr>
      </w:pPr>
      <w:r w:rsidRPr="00266166">
        <w:rPr>
          <w:rFonts w:ascii="Tahoma" w:hAnsi="Tahoma" w:cs="Tahoma"/>
          <w:lang w:val="es-CO"/>
        </w:rPr>
        <w:t>El contenido de esas</w:t>
      </w:r>
      <w:r w:rsidR="008E6046" w:rsidRPr="00266166">
        <w:rPr>
          <w:rFonts w:ascii="Tahoma" w:hAnsi="Tahoma" w:cs="Tahoma"/>
          <w:lang w:val="es-CO"/>
        </w:rPr>
        <w:t xml:space="preserve"> pruebas documentales coincide</w:t>
      </w:r>
      <w:r w:rsidR="00A63861" w:rsidRPr="00266166">
        <w:rPr>
          <w:rFonts w:ascii="Tahoma" w:hAnsi="Tahoma" w:cs="Tahoma"/>
          <w:lang w:val="es-CO"/>
        </w:rPr>
        <w:t xml:space="preserve"> </w:t>
      </w:r>
      <w:r w:rsidR="002E56DC" w:rsidRPr="00266166">
        <w:rPr>
          <w:rFonts w:ascii="Tahoma" w:hAnsi="Tahoma" w:cs="Tahoma"/>
          <w:lang w:val="es-CO"/>
        </w:rPr>
        <w:t>cabalmente</w:t>
      </w:r>
      <w:r w:rsidR="008E6046" w:rsidRPr="00266166">
        <w:rPr>
          <w:rFonts w:ascii="Tahoma" w:hAnsi="Tahoma" w:cs="Tahoma"/>
          <w:lang w:val="es-CO"/>
        </w:rPr>
        <w:t xml:space="preserve"> con la versión de los hechos expuesta por las</w:t>
      </w:r>
      <w:r w:rsidRPr="00266166">
        <w:rPr>
          <w:rFonts w:ascii="Tahoma" w:hAnsi="Tahoma" w:cs="Tahoma"/>
          <w:lang w:val="es-CO"/>
        </w:rPr>
        <w:t xml:space="preserve"> cuatro (4)</w:t>
      </w:r>
      <w:r w:rsidR="00680349" w:rsidRPr="00266166">
        <w:rPr>
          <w:rFonts w:ascii="Tahoma" w:hAnsi="Tahoma" w:cs="Tahoma"/>
          <w:lang w:val="es-CO"/>
        </w:rPr>
        <w:t xml:space="preserve"> deponentes convocada</w:t>
      </w:r>
      <w:r w:rsidR="008E6046" w:rsidRPr="00266166">
        <w:rPr>
          <w:rFonts w:ascii="Tahoma" w:hAnsi="Tahoma" w:cs="Tahoma"/>
          <w:lang w:val="es-CO"/>
        </w:rPr>
        <w:t>s al proceso por el demandante</w:t>
      </w:r>
      <w:r w:rsidR="00A63861" w:rsidRPr="00266166">
        <w:rPr>
          <w:rFonts w:ascii="Tahoma" w:hAnsi="Tahoma" w:cs="Tahoma"/>
          <w:lang w:val="es-CO"/>
        </w:rPr>
        <w:t xml:space="preserve">, </w:t>
      </w:r>
      <w:r w:rsidR="00A63861" w:rsidRPr="00266166">
        <w:rPr>
          <w:rFonts w:ascii="Tahoma" w:hAnsi="Tahoma" w:cs="Tahoma"/>
          <w:lang w:val="es-CO"/>
        </w:rPr>
        <w:lastRenderedPageBreak/>
        <w:t>quienes no dudaron</w:t>
      </w:r>
      <w:r w:rsidRPr="00266166">
        <w:rPr>
          <w:rFonts w:ascii="Tahoma" w:hAnsi="Tahoma" w:cs="Tahoma"/>
          <w:lang w:val="es-CO"/>
        </w:rPr>
        <w:t xml:space="preserve"> en señalar que el demandante alternaba entre los cargos de Jefe de Almacén y Coordinador de Inventarios</w:t>
      </w:r>
      <w:r w:rsidR="00600D95" w:rsidRPr="00266166">
        <w:rPr>
          <w:rFonts w:ascii="Tahoma" w:hAnsi="Tahoma" w:cs="Tahoma"/>
          <w:lang w:val="es-CO"/>
        </w:rPr>
        <w:t>, así:</w:t>
      </w:r>
    </w:p>
    <w:p w:rsidR="002D1754" w:rsidRPr="00266166" w:rsidRDefault="002D1754" w:rsidP="00266BF8">
      <w:pPr>
        <w:spacing w:line="276" w:lineRule="auto"/>
        <w:ind w:firstLine="708"/>
        <w:rPr>
          <w:rFonts w:ascii="Tahoma" w:hAnsi="Tahoma" w:cs="Tahoma"/>
          <w:lang w:val="es-CO"/>
        </w:rPr>
      </w:pPr>
    </w:p>
    <w:p w:rsidR="00314748" w:rsidRPr="00266166" w:rsidRDefault="002D1754" w:rsidP="002D1754">
      <w:pPr>
        <w:spacing w:line="276" w:lineRule="auto"/>
        <w:ind w:firstLine="0"/>
        <w:rPr>
          <w:rFonts w:ascii="Tahoma" w:hAnsi="Tahoma" w:cs="Tahoma"/>
          <w:lang w:val="es-CO"/>
        </w:rPr>
      </w:pPr>
      <w:r w:rsidRPr="00266166">
        <w:rPr>
          <w:rFonts w:ascii="Tahoma" w:hAnsi="Tahoma" w:cs="Tahoma"/>
          <w:lang w:val="es-CO"/>
        </w:rPr>
        <w:tab/>
        <w:t xml:space="preserve">La señora </w:t>
      </w:r>
      <w:r w:rsidRPr="00266166">
        <w:rPr>
          <w:rFonts w:ascii="Tahoma" w:hAnsi="Tahoma" w:cs="Tahoma"/>
          <w:b/>
          <w:lang w:val="es-CO"/>
        </w:rPr>
        <w:t>DORA PINEDA ZULUAGA</w:t>
      </w:r>
      <w:r w:rsidRPr="00266166">
        <w:rPr>
          <w:rFonts w:ascii="Tahoma" w:hAnsi="Tahoma" w:cs="Tahoma"/>
          <w:lang w:val="es-CO"/>
        </w:rPr>
        <w:t xml:space="preserve"> dice que ingresó al INSTITUTO DE </w:t>
      </w:r>
      <w:r w:rsidR="00314748" w:rsidRPr="00266166">
        <w:rPr>
          <w:rFonts w:ascii="Tahoma" w:hAnsi="Tahoma" w:cs="Tahoma"/>
          <w:lang w:val="es-CO"/>
        </w:rPr>
        <w:t xml:space="preserve">SEGUROS SOCIALES </w:t>
      </w:r>
      <w:r w:rsidR="009B3BAD" w:rsidRPr="00266166">
        <w:rPr>
          <w:rFonts w:ascii="Tahoma" w:hAnsi="Tahoma" w:cs="Tahoma"/>
          <w:lang w:val="es-CO"/>
        </w:rPr>
        <w:t>a desempeñar el cargo de Jefa</w:t>
      </w:r>
      <w:r w:rsidRPr="00266166">
        <w:rPr>
          <w:rFonts w:ascii="Tahoma" w:hAnsi="Tahoma" w:cs="Tahoma"/>
          <w:lang w:val="es-CO"/>
        </w:rPr>
        <w:t xml:space="preserve"> de Finanzas</w:t>
      </w:r>
      <w:r w:rsidR="00314748" w:rsidRPr="00266166">
        <w:rPr>
          <w:rFonts w:ascii="Tahoma" w:hAnsi="Tahoma" w:cs="Tahoma"/>
          <w:lang w:val="es-CO"/>
        </w:rPr>
        <w:t xml:space="preserve"> en el año 2000 y allí conoció al demandante, quien para esa fecha ocupaba el cargo de Jefe de Almacén en el Departamento de Suministros, también llamado de Bienes y Servicios.</w:t>
      </w:r>
    </w:p>
    <w:p w:rsidR="00314748" w:rsidRPr="00266166" w:rsidRDefault="00314748" w:rsidP="002D1754">
      <w:pPr>
        <w:spacing w:line="276" w:lineRule="auto"/>
        <w:ind w:firstLine="0"/>
        <w:rPr>
          <w:rFonts w:ascii="Tahoma" w:hAnsi="Tahoma" w:cs="Tahoma"/>
          <w:lang w:val="es-CO"/>
        </w:rPr>
      </w:pPr>
    </w:p>
    <w:p w:rsidR="00280C68" w:rsidRPr="00266166" w:rsidRDefault="00314748" w:rsidP="002D1754">
      <w:pPr>
        <w:spacing w:line="276" w:lineRule="auto"/>
        <w:ind w:firstLine="0"/>
        <w:rPr>
          <w:rFonts w:ascii="Tahoma" w:hAnsi="Tahoma" w:cs="Tahoma"/>
          <w:lang w:val="es-CO"/>
        </w:rPr>
      </w:pPr>
      <w:r w:rsidRPr="00266166">
        <w:rPr>
          <w:rFonts w:ascii="Tahoma" w:hAnsi="Tahoma" w:cs="Tahoma"/>
          <w:lang w:val="es-CO"/>
        </w:rPr>
        <w:tab/>
        <w:t>Señal</w:t>
      </w:r>
      <w:r w:rsidR="00600D95" w:rsidRPr="00266166">
        <w:rPr>
          <w:rFonts w:ascii="Tahoma" w:hAnsi="Tahoma" w:cs="Tahoma"/>
          <w:lang w:val="es-CO"/>
        </w:rPr>
        <w:t>a igualmente</w:t>
      </w:r>
      <w:r w:rsidR="00280C68" w:rsidRPr="00266166">
        <w:rPr>
          <w:rFonts w:ascii="Tahoma" w:hAnsi="Tahoma" w:cs="Tahoma"/>
          <w:lang w:val="es-CO"/>
        </w:rPr>
        <w:t xml:space="preserve"> que un año después, desde el</w:t>
      </w:r>
      <w:r w:rsidRPr="00266166">
        <w:rPr>
          <w:rFonts w:ascii="Tahoma" w:hAnsi="Tahoma" w:cs="Tahoma"/>
          <w:lang w:val="es-CO"/>
        </w:rPr>
        <w:t xml:space="preserve"> 2001</w:t>
      </w:r>
      <w:r w:rsidR="00280C68" w:rsidRPr="00266166">
        <w:rPr>
          <w:rFonts w:ascii="Tahoma" w:hAnsi="Tahoma" w:cs="Tahoma"/>
          <w:lang w:val="es-CO"/>
        </w:rPr>
        <w:t>,</w:t>
      </w:r>
      <w:r w:rsidRPr="00266166">
        <w:rPr>
          <w:rFonts w:ascii="Tahoma" w:hAnsi="Tahoma" w:cs="Tahoma"/>
          <w:lang w:val="es-CO"/>
        </w:rPr>
        <w:t xml:space="preserve"> el demandante asumió la Coordinación de Inventarios dentro del mismo Departamento,</w:t>
      </w:r>
      <w:r w:rsidR="00280C68" w:rsidRPr="00266166">
        <w:rPr>
          <w:rFonts w:ascii="Tahoma" w:hAnsi="Tahoma" w:cs="Tahoma"/>
          <w:lang w:val="es-CO"/>
        </w:rPr>
        <w:t xml:space="preserve"> de lo cual puede dar fe por lo menos</w:t>
      </w:r>
      <w:r w:rsidRPr="00266166">
        <w:rPr>
          <w:rFonts w:ascii="Tahoma" w:hAnsi="Tahoma" w:cs="Tahoma"/>
          <w:lang w:val="es-CO"/>
        </w:rPr>
        <w:t xml:space="preserve"> hasta el</w:t>
      </w:r>
      <w:r w:rsidR="00280C68" w:rsidRPr="00266166">
        <w:rPr>
          <w:rFonts w:ascii="Tahoma" w:hAnsi="Tahoma" w:cs="Tahoma"/>
          <w:lang w:val="es-CO"/>
        </w:rPr>
        <w:t xml:space="preserve"> año</w:t>
      </w:r>
      <w:r w:rsidRPr="00266166">
        <w:rPr>
          <w:rFonts w:ascii="Tahoma" w:hAnsi="Tahoma" w:cs="Tahoma"/>
          <w:lang w:val="es-CO"/>
        </w:rPr>
        <w:t xml:space="preserve"> 2003, cuando</w:t>
      </w:r>
      <w:r w:rsidR="00280C68" w:rsidRPr="00266166">
        <w:rPr>
          <w:rFonts w:ascii="Tahoma" w:hAnsi="Tahoma" w:cs="Tahoma"/>
          <w:lang w:val="es-CO"/>
        </w:rPr>
        <w:t xml:space="preserve"> dejó de trabajar en la entidad, para lu</w:t>
      </w:r>
      <w:r w:rsidR="00A63861" w:rsidRPr="00266166">
        <w:rPr>
          <w:rFonts w:ascii="Tahoma" w:hAnsi="Tahoma" w:cs="Tahoma"/>
          <w:lang w:val="es-CO"/>
        </w:rPr>
        <w:t>ego reintegrarse en el año 2006</w:t>
      </w:r>
      <w:r w:rsidR="00280C68" w:rsidRPr="00266166">
        <w:rPr>
          <w:rFonts w:ascii="Tahoma" w:hAnsi="Tahoma" w:cs="Tahoma"/>
          <w:lang w:val="es-CO"/>
        </w:rPr>
        <w:t xml:space="preserve"> como Jefe de Bienes y Servicios (suministros) del ISS, departamento que tenía a su cargo la dependencia de inventarios y activos, la cual era coordinada por el demandante.</w:t>
      </w:r>
    </w:p>
    <w:p w:rsidR="00280C68" w:rsidRPr="00266166" w:rsidRDefault="00280C68" w:rsidP="002D1754">
      <w:pPr>
        <w:spacing w:line="276" w:lineRule="auto"/>
        <w:ind w:firstLine="0"/>
        <w:rPr>
          <w:rFonts w:ascii="Tahoma" w:hAnsi="Tahoma" w:cs="Tahoma"/>
          <w:lang w:val="es-CO"/>
        </w:rPr>
      </w:pPr>
    </w:p>
    <w:p w:rsidR="000266BE" w:rsidRPr="00266166" w:rsidRDefault="00280C68" w:rsidP="002D1754">
      <w:pPr>
        <w:spacing w:line="276" w:lineRule="auto"/>
        <w:ind w:firstLine="0"/>
        <w:rPr>
          <w:rFonts w:ascii="Tahoma" w:hAnsi="Tahoma" w:cs="Tahoma"/>
          <w:lang w:val="es-CO"/>
        </w:rPr>
      </w:pPr>
      <w:r w:rsidRPr="00266166">
        <w:rPr>
          <w:rFonts w:ascii="Tahoma" w:hAnsi="Tahoma" w:cs="Tahoma"/>
          <w:lang w:val="es-CO"/>
        </w:rPr>
        <w:tab/>
      </w:r>
      <w:r w:rsidRPr="00266166">
        <w:rPr>
          <w:rFonts w:ascii="Tahoma" w:hAnsi="Tahoma" w:cs="Tahoma"/>
          <w:b/>
          <w:lang w:val="es-CO"/>
        </w:rPr>
        <w:t>MARLENY DIAZ HENAO</w:t>
      </w:r>
      <w:r w:rsidRPr="00266166">
        <w:rPr>
          <w:rFonts w:ascii="Tahoma" w:hAnsi="Tahoma" w:cs="Tahoma"/>
          <w:lang w:val="es-CO"/>
        </w:rPr>
        <w:t>, por su parte, señala que llegó traslada</w:t>
      </w:r>
      <w:r w:rsidR="000266BE" w:rsidRPr="00266166">
        <w:rPr>
          <w:rFonts w:ascii="Tahoma" w:hAnsi="Tahoma" w:cs="Tahoma"/>
          <w:lang w:val="es-CO"/>
        </w:rPr>
        <w:t>da de</w:t>
      </w:r>
      <w:r w:rsidR="00A63861" w:rsidRPr="00266166">
        <w:rPr>
          <w:rFonts w:ascii="Tahoma" w:hAnsi="Tahoma" w:cs="Tahoma"/>
          <w:lang w:val="es-CO"/>
        </w:rPr>
        <w:t xml:space="preserve"> la ciudad de</w:t>
      </w:r>
      <w:r w:rsidR="000266BE" w:rsidRPr="00266166">
        <w:rPr>
          <w:rFonts w:ascii="Tahoma" w:hAnsi="Tahoma" w:cs="Tahoma"/>
          <w:lang w:val="es-CO"/>
        </w:rPr>
        <w:t xml:space="preserve"> Bogotá</w:t>
      </w:r>
      <w:r w:rsidRPr="00266166">
        <w:rPr>
          <w:rFonts w:ascii="Tahoma" w:hAnsi="Tahoma" w:cs="Tahoma"/>
          <w:lang w:val="es-CO"/>
        </w:rPr>
        <w:t xml:space="preserve"> a la ciudad de Pereira</w:t>
      </w:r>
      <w:r w:rsidR="000266BE" w:rsidRPr="00266166">
        <w:rPr>
          <w:rFonts w:ascii="Tahoma" w:hAnsi="Tahoma" w:cs="Tahoma"/>
          <w:lang w:val="es-CO"/>
        </w:rPr>
        <w:t xml:space="preserve"> en el año 1997 y</w:t>
      </w:r>
      <w:r w:rsidR="008E34F6" w:rsidRPr="00266166">
        <w:rPr>
          <w:rFonts w:ascii="Tahoma" w:hAnsi="Tahoma" w:cs="Tahoma"/>
          <w:lang w:val="es-CO"/>
        </w:rPr>
        <w:t xml:space="preserve"> que fue incorporada, primero, a la oficina de inventarios que estaba a</w:t>
      </w:r>
      <w:r w:rsidR="000266BE" w:rsidRPr="00266166">
        <w:rPr>
          <w:rFonts w:ascii="Tahoma" w:hAnsi="Tahoma" w:cs="Tahoma"/>
          <w:lang w:val="es-CO"/>
        </w:rPr>
        <w:t xml:space="preserve"> cargo del demandante, quien fue su jefe inmediato </w:t>
      </w:r>
      <w:r w:rsidR="008E34F6" w:rsidRPr="00266166">
        <w:rPr>
          <w:rFonts w:ascii="Tahoma" w:hAnsi="Tahoma" w:cs="Tahoma"/>
          <w:lang w:val="es-CO"/>
        </w:rPr>
        <w:t>por dos (2) o tres (3) años, y después, a la guardería de la entidad</w:t>
      </w:r>
      <w:r w:rsidR="009E17D0" w:rsidRPr="00266166">
        <w:rPr>
          <w:rFonts w:ascii="Tahoma" w:hAnsi="Tahoma" w:cs="Tahoma"/>
          <w:lang w:val="es-CO"/>
        </w:rPr>
        <w:t>,</w:t>
      </w:r>
      <w:r w:rsidR="008E34F6" w:rsidRPr="00266166">
        <w:rPr>
          <w:rFonts w:ascii="Tahoma" w:hAnsi="Tahoma" w:cs="Tahoma"/>
          <w:lang w:val="es-CO"/>
        </w:rPr>
        <w:t xml:space="preserve"> ubicada en el barrio Álamos de esta ciudad</w:t>
      </w:r>
      <w:r w:rsidR="009E17D0" w:rsidRPr="00266166">
        <w:rPr>
          <w:rFonts w:ascii="Tahoma" w:hAnsi="Tahoma" w:cs="Tahoma"/>
          <w:lang w:val="es-CO"/>
        </w:rPr>
        <w:t>;</w:t>
      </w:r>
      <w:r w:rsidR="008E34F6" w:rsidRPr="00266166">
        <w:rPr>
          <w:rFonts w:ascii="Tahoma" w:hAnsi="Tahoma" w:cs="Tahoma"/>
          <w:lang w:val="es-CO"/>
        </w:rPr>
        <w:t xml:space="preserve"> para luego volvérselo a encontrar nuevamente en el año 2004, en la misma subsección de inventarios, a donde fue traslada</w:t>
      </w:r>
      <w:r w:rsidR="00A63861" w:rsidRPr="00266166">
        <w:rPr>
          <w:rFonts w:ascii="Tahoma" w:hAnsi="Tahoma" w:cs="Tahoma"/>
          <w:lang w:val="es-CO"/>
        </w:rPr>
        <w:t>da</w:t>
      </w:r>
      <w:r w:rsidR="008E34F6" w:rsidRPr="00266166">
        <w:rPr>
          <w:rFonts w:ascii="Tahoma" w:hAnsi="Tahoma" w:cs="Tahoma"/>
          <w:lang w:val="es-CO"/>
        </w:rPr>
        <w:t xml:space="preserve"> para apoyar el proceso de escisión de la entidad hasta el año 2006, </w:t>
      </w:r>
      <w:r w:rsidR="000266BE" w:rsidRPr="00266166">
        <w:rPr>
          <w:rFonts w:ascii="Tahoma" w:hAnsi="Tahoma" w:cs="Tahoma"/>
          <w:lang w:val="es-CO"/>
        </w:rPr>
        <w:t>cuando fue reubicada en la oficina de Archivo y Correspondencia</w:t>
      </w:r>
      <w:r w:rsidR="008E34F6" w:rsidRPr="00266166">
        <w:rPr>
          <w:rFonts w:ascii="Tahoma" w:hAnsi="Tahoma" w:cs="Tahoma"/>
          <w:lang w:val="es-CO"/>
        </w:rPr>
        <w:t xml:space="preserve"> del ISS</w:t>
      </w:r>
      <w:r w:rsidR="000266BE" w:rsidRPr="00266166">
        <w:rPr>
          <w:rFonts w:ascii="Tahoma" w:hAnsi="Tahoma" w:cs="Tahoma"/>
          <w:lang w:val="es-CO"/>
        </w:rPr>
        <w:t>.</w:t>
      </w:r>
    </w:p>
    <w:p w:rsidR="000266BE" w:rsidRPr="00266166" w:rsidRDefault="000266BE" w:rsidP="002D1754">
      <w:pPr>
        <w:spacing w:line="276" w:lineRule="auto"/>
        <w:ind w:firstLine="0"/>
        <w:rPr>
          <w:rFonts w:ascii="Tahoma" w:hAnsi="Tahoma" w:cs="Tahoma"/>
          <w:lang w:val="es-CO"/>
        </w:rPr>
      </w:pPr>
    </w:p>
    <w:p w:rsidR="00A07475" w:rsidRPr="00266166" w:rsidRDefault="000266BE" w:rsidP="002D1754">
      <w:pPr>
        <w:spacing w:line="276" w:lineRule="auto"/>
        <w:ind w:firstLine="0"/>
        <w:rPr>
          <w:rFonts w:ascii="Tahoma" w:hAnsi="Tahoma" w:cs="Tahoma"/>
          <w:lang w:val="es-CO"/>
        </w:rPr>
      </w:pPr>
      <w:r w:rsidRPr="00266166">
        <w:rPr>
          <w:rFonts w:ascii="Tahoma" w:hAnsi="Tahoma" w:cs="Tahoma"/>
          <w:lang w:val="es-CO"/>
        </w:rPr>
        <w:tab/>
      </w:r>
      <w:r w:rsidRPr="00266166">
        <w:rPr>
          <w:rFonts w:ascii="Tahoma" w:hAnsi="Tahoma" w:cs="Tahoma"/>
          <w:b/>
          <w:lang w:val="es-CO"/>
        </w:rPr>
        <w:t>MARIA IDALBA RAMIREZ PULGARÍN</w:t>
      </w:r>
      <w:r w:rsidRPr="00266166">
        <w:rPr>
          <w:rFonts w:ascii="Tahoma" w:hAnsi="Tahoma" w:cs="Tahoma"/>
          <w:lang w:val="es-CO"/>
        </w:rPr>
        <w:t>, asegura que</w:t>
      </w:r>
      <w:r w:rsidR="008E34F6" w:rsidRPr="00266166">
        <w:rPr>
          <w:rFonts w:ascii="Tahoma" w:hAnsi="Tahoma" w:cs="Tahoma"/>
          <w:lang w:val="es-CO"/>
        </w:rPr>
        <w:t xml:space="preserve"> ingresó </w:t>
      </w:r>
      <w:r w:rsidR="006820B0" w:rsidRPr="00266166">
        <w:rPr>
          <w:rFonts w:ascii="Tahoma" w:hAnsi="Tahoma" w:cs="Tahoma"/>
          <w:lang w:val="es-CO"/>
        </w:rPr>
        <w:t>a la entidad al</w:t>
      </w:r>
      <w:r w:rsidR="008E34F6" w:rsidRPr="00266166">
        <w:rPr>
          <w:rFonts w:ascii="Tahoma" w:hAnsi="Tahoma" w:cs="Tahoma"/>
          <w:lang w:val="es-CO"/>
        </w:rPr>
        <w:t xml:space="preserve"> cargo de secretaria en el departamento de suministros</w:t>
      </w:r>
      <w:r w:rsidR="006820B0" w:rsidRPr="00266166">
        <w:rPr>
          <w:rFonts w:ascii="Tahoma" w:hAnsi="Tahoma" w:cs="Tahoma"/>
          <w:lang w:val="es-CO"/>
        </w:rPr>
        <w:t xml:space="preserve"> en el año 1990, que su jefa inmediata</w:t>
      </w:r>
      <w:r w:rsidR="008E34F6" w:rsidRPr="00266166">
        <w:rPr>
          <w:rFonts w:ascii="Tahoma" w:hAnsi="Tahoma" w:cs="Tahoma"/>
          <w:lang w:val="es-CO"/>
        </w:rPr>
        <w:t xml:space="preserve"> era la señora </w:t>
      </w:r>
      <w:r w:rsidR="006820B0" w:rsidRPr="00266166">
        <w:rPr>
          <w:rFonts w:ascii="Tahoma" w:hAnsi="Tahoma" w:cs="Tahoma"/>
          <w:lang w:val="es-CO"/>
        </w:rPr>
        <w:t>MARIA EDILIA CARTAGENA, jefe del almacén, quien a su vez respondía a la órdenes de</w:t>
      </w:r>
      <w:r w:rsidR="00A07475" w:rsidRPr="00266166">
        <w:rPr>
          <w:rFonts w:ascii="Tahoma" w:hAnsi="Tahoma" w:cs="Tahoma"/>
          <w:lang w:val="es-CO"/>
        </w:rPr>
        <w:t xml:space="preserve"> la Doctora</w:t>
      </w:r>
      <w:r w:rsidR="006820B0" w:rsidRPr="00266166">
        <w:rPr>
          <w:rFonts w:ascii="Tahoma" w:hAnsi="Tahoma" w:cs="Tahoma"/>
          <w:lang w:val="es-CO"/>
        </w:rPr>
        <w:t xml:space="preserve"> </w:t>
      </w:r>
      <w:r w:rsidR="00A07475" w:rsidRPr="00266166">
        <w:rPr>
          <w:rFonts w:ascii="Tahoma" w:hAnsi="Tahoma" w:cs="Tahoma"/>
          <w:lang w:val="es-CO"/>
        </w:rPr>
        <w:t>LU</w:t>
      </w:r>
      <w:r w:rsidR="00600D95" w:rsidRPr="00266166">
        <w:rPr>
          <w:rFonts w:ascii="Tahoma" w:hAnsi="Tahoma" w:cs="Tahoma"/>
          <w:lang w:val="es-CO"/>
        </w:rPr>
        <w:t>Z STELLA GARCÍA, que era la Jefa</w:t>
      </w:r>
      <w:r w:rsidR="00A07475" w:rsidRPr="00266166">
        <w:rPr>
          <w:rFonts w:ascii="Tahoma" w:hAnsi="Tahoma" w:cs="Tahoma"/>
          <w:lang w:val="es-CO"/>
        </w:rPr>
        <w:t xml:space="preserve"> del Departamento de Bienes y Servicios (suministros)</w:t>
      </w:r>
    </w:p>
    <w:p w:rsidR="00A07475" w:rsidRPr="00266166" w:rsidRDefault="00A07475" w:rsidP="002D1754">
      <w:pPr>
        <w:spacing w:line="276" w:lineRule="auto"/>
        <w:ind w:firstLine="0"/>
        <w:rPr>
          <w:rFonts w:ascii="Tahoma" w:hAnsi="Tahoma" w:cs="Tahoma"/>
          <w:lang w:val="es-CO"/>
        </w:rPr>
      </w:pPr>
    </w:p>
    <w:p w:rsidR="00A07475" w:rsidRPr="00266166" w:rsidRDefault="00A07475" w:rsidP="00A07475">
      <w:pPr>
        <w:spacing w:line="276" w:lineRule="auto"/>
        <w:ind w:firstLine="708"/>
        <w:rPr>
          <w:rFonts w:ascii="Tahoma" w:hAnsi="Tahoma" w:cs="Tahoma"/>
          <w:lang w:val="es-CO"/>
        </w:rPr>
      </w:pPr>
      <w:r w:rsidRPr="00266166">
        <w:rPr>
          <w:rFonts w:ascii="Tahoma" w:hAnsi="Tahoma" w:cs="Tahoma"/>
          <w:lang w:val="es-CO"/>
        </w:rPr>
        <w:t xml:space="preserve">Agrega igualmente, que un año y medio (1 ½) después de su ingreso a la entidad, se incorporó el demandante como auxiliar administrativo, y debido a su buena disposición para el trabajo, </w:t>
      </w:r>
      <w:r w:rsidRPr="00266166">
        <w:rPr>
          <w:rFonts w:ascii="Tahoma" w:hAnsi="Tahoma" w:cs="Tahoma"/>
          <w:u w:val="single"/>
          <w:lang w:val="es-CO"/>
        </w:rPr>
        <w:t>la jefa del almacén de aquel entonces, MARIA EDILIA CARTAGENA</w:t>
      </w:r>
      <w:r w:rsidRPr="00266166">
        <w:rPr>
          <w:rFonts w:ascii="Tahoma" w:hAnsi="Tahoma" w:cs="Tahoma"/>
          <w:lang w:val="es-CO"/>
        </w:rPr>
        <w:t>, le empezó a delegar alguna</w:t>
      </w:r>
      <w:r w:rsidR="009E17D0" w:rsidRPr="00266166">
        <w:rPr>
          <w:rFonts w:ascii="Tahoma" w:hAnsi="Tahoma" w:cs="Tahoma"/>
          <w:lang w:val="es-CO"/>
        </w:rPr>
        <w:t>s</w:t>
      </w:r>
      <w:r w:rsidRPr="00266166">
        <w:rPr>
          <w:rFonts w:ascii="Tahoma" w:hAnsi="Tahoma" w:cs="Tahoma"/>
          <w:lang w:val="es-CO"/>
        </w:rPr>
        <w:t xml:space="preserve"> funciones más complejas, hasta más o menos el año </w:t>
      </w:r>
      <w:r w:rsidRPr="00266166">
        <w:rPr>
          <w:rFonts w:ascii="Tahoma" w:hAnsi="Tahoma" w:cs="Tahoma"/>
          <w:u w:val="single"/>
          <w:lang w:val="es-CO"/>
        </w:rPr>
        <w:t>1995 o 1996</w:t>
      </w:r>
      <w:r w:rsidR="009E17D0" w:rsidRPr="00266166">
        <w:rPr>
          <w:rFonts w:ascii="Tahoma" w:hAnsi="Tahoma" w:cs="Tahoma"/>
          <w:u w:val="single"/>
          <w:lang w:val="es-CO"/>
        </w:rPr>
        <w:t xml:space="preserve">, </w:t>
      </w:r>
      <w:r w:rsidR="00600D95" w:rsidRPr="00266166">
        <w:rPr>
          <w:rFonts w:ascii="Tahoma" w:hAnsi="Tahoma" w:cs="Tahoma"/>
          <w:u w:val="single"/>
          <w:lang w:val="es-CO"/>
        </w:rPr>
        <w:t>cuando</w:t>
      </w:r>
      <w:r w:rsidRPr="00266166">
        <w:rPr>
          <w:rFonts w:ascii="Tahoma" w:hAnsi="Tahoma" w:cs="Tahoma"/>
          <w:u w:val="single"/>
          <w:lang w:val="es-CO"/>
        </w:rPr>
        <w:t xml:space="preserve"> asumió el cargo de Jefe de Almacén</w:t>
      </w:r>
      <w:r w:rsidRPr="00266166">
        <w:rPr>
          <w:rFonts w:ascii="Tahoma" w:hAnsi="Tahoma" w:cs="Tahoma"/>
          <w:lang w:val="es-CO"/>
        </w:rPr>
        <w:t xml:space="preserve">, debido al traslado de la señora María </w:t>
      </w:r>
      <w:proofErr w:type="spellStart"/>
      <w:r w:rsidRPr="00266166">
        <w:rPr>
          <w:rFonts w:ascii="Tahoma" w:hAnsi="Tahoma" w:cs="Tahoma"/>
          <w:lang w:val="es-CO"/>
        </w:rPr>
        <w:t>Edilia</w:t>
      </w:r>
      <w:proofErr w:type="spellEnd"/>
      <w:r w:rsidRPr="00266166">
        <w:rPr>
          <w:rFonts w:ascii="Tahoma" w:hAnsi="Tahoma" w:cs="Tahoma"/>
          <w:lang w:val="es-CO"/>
        </w:rPr>
        <w:t xml:space="preserve"> a otro departamento </w:t>
      </w:r>
      <w:r w:rsidR="009E17D0" w:rsidRPr="00266166">
        <w:rPr>
          <w:rFonts w:ascii="Tahoma" w:hAnsi="Tahoma" w:cs="Tahoma"/>
          <w:lang w:val="es-CO"/>
        </w:rPr>
        <w:t xml:space="preserve">al interior </w:t>
      </w:r>
      <w:r w:rsidRPr="00266166">
        <w:rPr>
          <w:rFonts w:ascii="Tahoma" w:hAnsi="Tahoma" w:cs="Tahoma"/>
          <w:lang w:val="es-CO"/>
        </w:rPr>
        <w:t>de la entidad. Señaló en este punto, que el demandante, aún sin haberse graduado, pasó a ser</w:t>
      </w:r>
      <w:r w:rsidR="009E17D0" w:rsidRPr="00266166">
        <w:rPr>
          <w:rFonts w:ascii="Tahoma" w:hAnsi="Tahoma" w:cs="Tahoma"/>
          <w:lang w:val="es-CO"/>
        </w:rPr>
        <w:t xml:space="preserve"> su</w:t>
      </w:r>
      <w:r w:rsidRPr="00266166">
        <w:rPr>
          <w:rFonts w:ascii="Tahoma" w:hAnsi="Tahoma" w:cs="Tahoma"/>
          <w:lang w:val="es-CO"/>
        </w:rPr>
        <w:t xml:space="preserve"> Jefe inmediato, pues ella fue</w:t>
      </w:r>
      <w:r w:rsidR="009E17D0" w:rsidRPr="00266166">
        <w:rPr>
          <w:rFonts w:ascii="Tahoma" w:hAnsi="Tahoma" w:cs="Tahoma"/>
          <w:lang w:val="es-CO"/>
        </w:rPr>
        <w:t>,</w:t>
      </w:r>
      <w:r w:rsidRPr="00266166">
        <w:rPr>
          <w:rFonts w:ascii="Tahoma" w:hAnsi="Tahoma" w:cs="Tahoma"/>
          <w:lang w:val="es-CO"/>
        </w:rPr>
        <w:t xml:space="preserve"> por algunos años</w:t>
      </w:r>
      <w:r w:rsidR="009E17D0" w:rsidRPr="00266166">
        <w:rPr>
          <w:rFonts w:ascii="Tahoma" w:hAnsi="Tahoma" w:cs="Tahoma"/>
          <w:lang w:val="es-CO"/>
        </w:rPr>
        <w:t>,</w:t>
      </w:r>
      <w:r w:rsidRPr="00266166">
        <w:rPr>
          <w:rFonts w:ascii="Tahoma" w:hAnsi="Tahoma" w:cs="Tahoma"/>
          <w:lang w:val="es-CO"/>
        </w:rPr>
        <w:t xml:space="preserve"> secretaria dentro </w:t>
      </w:r>
      <w:r w:rsidR="009E17D0" w:rsidRPr="00266166">
        <w:rPr>
          <w:rFonts w:ascii="Tahoma" w:hAnsi="Tahoma" w:cs="Tahoma"/>
          <w:lang w:val="es-CO"/>
        </w:rPr>
        <w:t>del Departamento de suministros, y que en el año 2005, volvió a ser su jefe hasta el año 2008, pues en e</w:t>
      </w:r>
      <w:r w:rsidR="00D453C7" w:rsidRPr="00266166">
        <w:rPr>
          <w:rFonts w:ascii="Tahoma" w:hAnsi="Tahoma" w:cs="Tahoma"/>
          <w:lang w:val="es-CO"/>
        </w:rPr>
        <w:t>se lapso ella volvió a trabajar en el</w:t>
      </w:r>
      <w:r w:rsidR="00F42018" w:rsidRPr="00266166">
        <w:rPr>
          <w:rFonts w:ascii="Tahoma" w:hAnsi="Tahoma" w:cs="Tahoma"/>
          <w:lang w:val="es-CO"/>
        </w:rPr>
        <w:t xml:space="preserve"> Almacén, el cual estaba a cargo del demandante.</w:t>
      </w:r>
      <w:r w:rsidR="009E17D0" w:rsidRPr="00266166">
        <w:rPr>
          <w:rFonts w:ascii="Tahoma" w:hAnsi="Tahoma" w:cs="Tahoma"/>
          <w:lang w:val="es-CO"/>
        </w:rPr>
        <w:t xml:space="preserve"> </w:t>
      </w:r>
    </w:p>
    <w:p w:rsidR="009E17D0" w:rsidRPr="00266166" w:rsidRDefault="009E17D0" w:rsidP="00A07475">
      <w:pPr>
        <w:spacing w:line="276" w:lineRule="auto"/>
        <w:ind w:firstLine="708"/>
        <w:rPr>
          <w:rFonts w:ascii="Tahoma" w:hAnsi="Tahoma" w:cs="Tahoma"/>
          <w:lang w:val="es-CO"/>
        </w:rPr>
      </w:pPr>
    </w:p>
    <w:p w:rsidR="004E04BC" w:rsidRPr="00266166" w:rsidRDefault="009E17D0" w:rsidP="00A07475">
      <w:pPr>
        <w:spacing w:line="276" w:lineRule="auto"/>
        <w:ind w:firstLine="708"/>
        <w:rPr>
          <w:rFonts w:ascii="Tahoma" w:hAnsi="Tahoma" w:cs="Tahoma"/>
          <w:lang w:val="es-CO"/>
        </w:rPr>
      </w:pPr>
      <w:r w:rsidRPr="00266166">
        <w:rPr>
          <w:rFonts w:ascii="Tahoma" w:hAnsi="Tahoma" w:cs="Tahoma"/>
          <w:lang w:val="es-CO"/>
        </w:rPr>
        <w:t xml:space="preserve">Por último, </w:t>
      </w:r>
      <w:r w:rsidRPr="00266166">
        <w:rPr>
          <w:rFonts w:ascii="Tahoma" w:hAnsi="Tahoma" w:cs="Tahoma"/>
          <w:b/>
          <w:lang w:val="es-CO"/>
        </w:rPr>
        <w:t>MARIA EDILIA CARTAGENA OCAMPO</w:t>
      </w:r>
      <w:r w:rsidRPr="00266166">
        <w:rPr>
          <w:rFonts w:ascii="Tahoma" w:hAnsi="Tahoma" w:cs="Tahoma"/>
          <w:lang w:val="es-CO"/>
        </w:rPr>
        <w:t>,</w:t>
      </w:r>
      <w:r w:rsidR="009B3BAD" w:rsidRPr="00266166">
        <w:rPr>
          <w:rFonts w:ascii="Tahoma" w:hAnsi="Tahoma" w:cs="Tahoma"/>
          <w:lang w:val="es-CO"/>
        </w:rPr>
        <w:t xml:space="preserve"> asegura que ella era la Jefa</w:t>
      </w:r>
      <w:r w:rsidR="00600D95" w:rsidRPr="00266166">
        <w:rPr>
          <w:rFonts w:ascii="Tahoma" w:hAnsi="Tahoma" w:cs="Tahoma"/>
          <w:lang w:val="es-CO"/>
        </w:rPr>
        <w:t xml:space="preserve"> </w:t>
      </w:r>
      <w:r w:rsidR="004E04BC" w:rsidRPr="00266166">
        <w:rPr>
          <w:rFonts w:ascii="Tahoma" w:hAnsi="Tahoma" w:cs="Tahoma"/>
          <w:lang w:val="es-CO"/>
        </w:rPr>
        <w:t>del Almacén cuando el demandante ingresó a laborar a la entidad, y que lo fue hasta el año 1999, cuando, contra su voluntad, la entidad la trasladó a la jefatura de cuentas, a reemplazar a la señora MARIA TERESA GRAJALES, quien como prof</w:t>
      </w:r>
      <w:r w:rsidR="002E56DC" w:rsidRPr="00266166">
        <w:rPr>
          <w:rFonts w:ascii="Tahoma" w:hAnsi="Tahoma" w:cs="Tahoma"/>
          <w:lang w:val="es-CO"/>
        </w:rPr>
        <w:t>esional universi</w:t>
      </w:r>
      <w:r w:rsidR="00D453C7" w:rsidRPr="00266166">
        <w:rPr>
          <w:rFonts w:ascii="Tahoma" w:hAnsi="Tahoma" w:cs="Tahoma"/>
          <w:lang w:val="es-CO"/>
        </w:rPr>
        <w:t>taria devengaba más el doble de lo que ella devengaba como Técnico Administrativo Grado 18</w:t>
      </w:r>
      <w:r w:rsidR="002E56DC" w:rsidRPr="00266166">
        <w:rPr>
          <w:rFonts w:ascii="Tahoma" w:hAnsi="Tahoma" w:cs="Tahoma"/>
          <w:lang w:val="es-CO"/>
        </w:rPr>
        <w:t>.</w:t>
      </w:r>
      <w:r w:rsidR="004E04BC" w:rsidRPr="00266166">
        <w:rPr>
          <w:rFonts w:ascii="Tahoma" w:hAnsi="Tahoma" w:cs="Tahoma"/>
          <w:lang w:val="es-CO"/>
        </w:rPr>
        <w:t xml:space="preserve">  </w:t>
      </w:r>
    </w:p>
    <w:p w:rsidR="004E04BC" w:rsidRPr="00266166" w:rsidRDefault="004E04BC" w:rsidP="00A07475">
      <w:pPr>
        <w:spacing w:line="276" w:lineRule="auto"/>
        <w:ind w:firstLine="708"/>
        <w:rPr>
          <w:rFonts w:ascii="Tahoma" w:hAnsi="Tahoma" w:cs="Tahoma"/>
          <w:lang w:val="es-CO"/>
        </w:rPr>
      </w:pPr>
    </w:p>
    <w:p w:rsidR="00015EA7" w:rsidRPr="00266166" w:rsidRDefault="004E04BC" w:rsidP="00A07475">
      <w:pPr>
        <w:spacing w:line="276" w:lineRule="auto"/>
        <w:ind w:firstLine="708"/>
        <w:rPr>
          <w:rFonts w:ascii="Tahoma" w:hAnsi="Tahoma" w:cs="Tahoma"/>
          <w:lang w:val="es-CO"/>
        </w:rPr>
      </w:pPr>
      <w:r w:rsidRPr="00266166">
        <w:rPr>
          <w:rFonts w:ascii="Tahoma" w:hAnsi="Tahoma" w:cs="Tahoma"/>
          <w:lang w:val="es-CO"/>
        </w:rPr>
        <w:t>Indicó además, que la señora MARIA TERESA GRAJALES asumió desde ese momento la</w:t>
      </w:r>
      <w:r w:rsidR="006701FC" w:rsidRPr="00266166">
        <w:rPr>
          <w:rFonts w:ascii="Tahoma" w:hAnsi="Tahoma" w:cs="Tahoma"/>
          <w:lang w:val="es-CO"/>
        </w:rPr>
        <w:t xml:space="preserve"> jefatura del almacén, en la que el demandante la reemplazó mientras estuvo de vacaciones, y que ella volvió al almacén un año antes de pensionarse y el demandante fue promovido a la Coordinación de Inventarios (</w:t>
      </w:r>
      <w:proofErr w:type="spellStart"/>
      <w:r w:rsidR="006701FC" w:rsidRPr="00266166">
        <w:rPr>
          <w:rFonts w:ascii="Tahoma" w:hAnsi="Tahoma" w:cs="Tahoma"/>
          <w:lang w:val="es-CO"/>
        </w:rPr>
        <w:t>Fl</w:t>
      </w:r>
      <w:proofErr w:type="spellEnd"/>
      <w:r w:rsidR="006701FC" w:rsidRPr="00266166">
        <w:rPr>
          <w:rFonts w:ascii="Tahoma" w:hAnsi="Tahoma" w:cs="Tahoma"/>
          <w:lang w:val="es-CO"/>
        </w:rPr>
        <w:t>. 39).</w:t>
      </w:r>
    </w:p>
    <w:p w:rsidR="00015EA7" w:rsidRPr="00266166" w:rsidRDefault="00015EA7" w:rsidP="00A07475">
      <w:pPr>
        <w:spacing w:line="276" w:lineRule="auto"/>
        <w:ind w:firstLine="708"/>
        <w:rPr>
          <w:rFonts w:ascii="Tahoma" w:hAnsi="Tahoma" w:cs="Tahoma"/>
          <w:lang w:val="es-CO"/>
        </w:rPr>
      </w:pPr>
    </w:p>
    <w:p w:rsidR="000469CC" w:rsidRPr="00266166" w:rsidRDefault="00015EA7" w:rsidP="00A07475">
      <w:pPr>
        <w:spacing w:line="276" w:lineRule="auto"/>
        <w:ind w:firstLine="708"/>
        <w:rPr>
          <w:rFonts w:ascii="Tahoma" w:hAnsi="Tahoma" w:cs="Tahoma"/>
          <w:lang w:val="es-CO"/>
        </w:rPr>
      </w:pPr>
      <w:r w:rsidRPr="00266166">
        <w:rPr>
          <w:rFonts w:ascii="Tahoma" w:hAnsi="Tahoma" w:cs="Tahoma"/>
          <w:lang w:val="es-CO"/>
        </w:rPr>
        <w:lastRenderedPageBreak/>
        <w:t xml:space="preserve">Asimismo, todas las deponentes concuerdan en señalar que la jefatura del almacén y la coordinación de inventarios eran cargos que debían ser ocupados por alguien del nivel técnico pues exigía el manejo de códigos, la contratación de equipamientos, dotación y </w:t>
      </w:r>
      <w:r w:rsidR="00D453C7" w:rsidRPr="00266166">
        <w:rPr>
          <w:rFonts w:ascii="Tahoma" w:hAnsi="Tahoma" w:cs="Tahoma"/>
          <w:lang w:val="es-CO"/>
        </w:rPr>
        <w:t xml:space="preserve">almacenamiento de </w:t>
      </w:r>
      <w:r w:rsidRPr="00266166">
        <w:rPr>
          <w:rFonts w:ascii="Tahoma" w:hAnsi="Tahoma" w:cs="Tahoma"/>
          <w:lang w:val="es-CO"/>
        </w:rPr>
        <w:t xml:space="preserve">medicamentos </w:t>
      </w:r>
      <w:r w:rsidR="00D453C7" w:rsidRPr="00266166">
        <w:rPr>
          <w:rFonts w:ascii="Tahoma" w:hAnsi="Tahoma" w:cs="Tahoma"/>
          <w:lang w:val="es-CO"/>
        </w:rPr>
        <w:t>-</w:t>
      </w:r>
      <w:r w:rsidR="000469CC" w:rsidRPr="00266166">
        <w:rPr>
          <w:rFonts w:ascii="Tahoma" w:hAnsi="Tahoma" w:cs="Tahoma"/>
          <w:lang w:val="es-CO"/>
        </w:rPr>
        <w:t>hasta cuando dejó de existir la clínica PIO XII del Instituto de Seguros Sociales</w:t>
      </w:r>
      <w:r w:rsidR="00D453C7" w:rsidRPr="00266166">
        <w:rPr>
          <w:rFonts w:ascii="Tahoma" w:hAnsi="Tahoma" w:cs="Tahoma"/>
          <w:lang w:val="es-CO"/>
        </w:rPr>
        <w:t>-, lo mismo que</w:t>
      </w:r>
      <w:r w:rsidR="000469CC" w:rsidRPr="00266166">
        <w:rPr>
          <w:rFonts w:ascii="Tahoma" w:hAnsi="Tahoma" w:cs="Tahoma"/>
          <w:lang w:val="es-CO"/>
        </w:rPr>
        <w:t xml:space="preserve"> la presentación de balances e informes ante el Gerente y los Jefes de Departamento de la entidad.</w:t>
      </w:r>
    </w:p>
    <w:p w:rsidR="000469CC" w:rsidRPr="00266166" w:rsidRDefault="000469CC" w:rsidP="00565689">
      <w:pPr>
        <w:spacing w:line="240" w:lineRule="auto"/>
        <w:ind w:firstLine="708"/>
        <w:rPr>
          <w:rFonts w:ascii="Tahoma" w:hAnsi="Tahoma" w:cs="Tahoma"/>
          <w:lang w:val="es-CO"/>
        </w:rPr>
      </w:pPr>
    </w:p>
    <w:p w:rsidR="009E17D0" w:rsidRPr="00266166" w:rsidRDefault="00600B53" w:rsidP="00D453C7">
      <w:pPr>
        <w:spacing w:line="276" w:lineRule="auto"/>
        <w:ind w:firstLine="0"/>
        <w:jc w:val="left"/>
        <w:rPr>
          <w:rFonts w:ascii="Tahoma" w:hAnsi="Tahoma" w:cs="Tahoma"/>
          <w:b/>
          <w:lang w:val="es-CO"/>
        </w:rPr>
      </w:pPr>
      <w:r w:rsidRPr="00266166">
        <w:rPr>
          <w:rFonts w:ascii="Tahoma" w:hAnsi="Tahoma" w:cs="Tahoma"/>
          <w:b/>
          <w:lang w:val="es-CO"/>
        </w:rPr>
        <w:t>5.2. CONCLUSIONES</w:t>
      </w:r>
    </w:p>
    <w:p w:rsidR="00600B53" w:rsidRPr="00266166" w:rsidRDefault="00600B53" w:rsidP="00565689">
      <w:pPr>
        <w:spacing w:line="240" w:lineRule="auto"/>
        <w:ind w:firstLine="708"/>
        <w:rPr>
          <w:rFonts w:ascii="Tahoma" w:hAnsi="Tahoma" w:cs="Tahoma"/>
          <w:b/>
          <w:lang w:val="es-CO"/>
        </w:rPr>
      </w:pPr>
    </w:p>
    <w:p w:rsidR="005A3231" w:rsidRPr="00266166" w:rsidRDefault="00600B53" w:rsidP="00A07475">
      <w:pPr>
        <w:spacing w:line="276" w:lineRule="auto"/>
        <w:ind w:firstLine="708"/>
        <w:rPr>
          <w:rFonts w:ascii="Tahoma" w:hAnsi="Tahoma" w:cs="Tahoma"/>
          <w:lang w:val="es-CO"/>
        </w:rPr>
      </w:pPr>
      <w:r w:rsidRPr="00266166">
        <w:rPr>
          <w:rFonts w:ascii="Tahoma" w:hAnsi="Tahoma" w:cs="Tahoma"/>
          <w:lang w:val="es-CO"/>
        </w:rPr>
        <w:t>Todo lo anterior nos l</w:t>
      </w:r>
      <w:r w:rsidR="005A3231" w:rsidRPr="00266166">
        <w:rPr>
          <w:rFonts w:ascii="Tahoma" w:hAnsi="Tahoma" w:cs="Tahoma"/>
          <w:lang w:val="es-CO"/>
        </w:rPr>
        <w:t>leva a concluir, sin dubitación alguna,</w:t>
      </w:r>
      <w:r w:rsidRPr="00266166">
        <w:rPr>
          <w:rFonts w:ascii="Tahoma" w:hAnsi="Tahoma" w:cs="Tahoma"/>
          <w:lang w:val="es-CO"/>
        </w:rPr>
        <w:t xml:space="preserve"> que casi desde su ingreso a la entidad, al demandante le asignaron la coordinación de inventarios</w:t>
      </w:r>
      <w:r w:rsidR="00F07CFD" w:rsidRPr="00266166">
        <w:rPr>
          <w:rFonts w:ascii="Tahoma" w:hAnsi="Tahoma" w:cs="Tahoma"/>
          <w:lang w:val="es-CO"/>
        </w:rPr>
        <w:t xml:space="preserve"> -incluso antes de firmar contrato, cuando estaba en provisionalidad, es decir, ocupando un cargo bajo la antigua categoría de “funcionario de la Seguridad Social”-,</w:t>
      </w:r>
      <w:r w:rsidR="005A3231" w:rsidRPr="00266166">
        <w:rPr>
          <w:rFonts w:ascii="Tahoma" w:hAnsi="Tahoma" w:cs="Tahoma"/>
          <w:lang w:val="es-CO"/>
        </w:rPr>
        <w:t xml:space="preserve"> cargo que alternaba con el de Jefe de Almacén, que fue precisamente el cargo que ocupó desde el 2 de diciembre de 2005 y hasta la fecha de su renuncia a la entidad, según se puede constatar con la comunicación visible en el folio 44 del expediente.</w:t>
      </w:r>
    </w:p>
    <w:p w:rsidR="005A3231" w:rsidRPr="00266166" w:rsidRDefault="005A3231" w:rsidP="00565689">
      <w:pPr>
        <w:spacing w:line="240" w:lineRule="auto"/>
        <w:ind w:firstLine="708"/>
        <w:rPr>
          <w:rFonts w:ascii="Tahoma" w:hAnsi="Tahoma" w:cs="Tahoma"/>
          <w:lang w:val="es-CO"/>
        </w:rPr>
      </w:pPr>
    </w:p>
    <w:p w:rsidR="00440745" w:rsidRPr="00266166" w:rsidRDefault="00F07CFD" w:rsidP="00A07475">
      <w:pPr>
        <w:spacing w:line="276" w:lineRule="auto"/>
        <w:ind w:firstLine="708"/>
        <w:rPr>
          <w:rFonts w:ascii="Tahoma" w:hAnsi="Tahoma" w:cs="Tahoma"/>
          <w:lang w:val="es-CO"/>
        </w:rPr>
      </w:pPr>
      <w:r w:rsidRPr="00266166">
        <w:rPr>
          <w:rFonts w:ascii="Tahoma" w:hAnsi="Tahoma" w:cs="Tahoma"/>
          <w:lang w:val="es-CO"/>
        </w:rPr>
        <w:t xml:space="preserve">Partiendo de </w:t>
      </w:r>
      <w:r w:rsidR="005A3231" w:rsidRPr="00266166">
        <w:rPr>
          <w:rFonts w:ascii="Tahoma" w:hAnsi="Tahoma" w:cs="Tahoma"/>
          <w:lang w:val="es-CO"/>
        </w:rPr>
        <w:t>dicha premisa</w:t>
      </w:r>
      <w:r w:rsidRPr="00266166">
        <w:rPr>
          <w:rFonts w:ascii="Tahoma" w:hAnsi="Tahoma" w:cs="Tahoma"/>
          <w:lang w:val="es-CO"/>
        </w:rPr>
        <w:t xml:space="preserve"> fáctica</w:t>
      </w:r>
      <w:r w:rsidR="00D453C7" w:rsidRPr="00266166">
        <w:rPr>
          <w:rFonts w:ascii="Tahoma" w:hAnsi="Tahoma" w:cs="Tahoma"/>
          <w:lang w:val="es-CO"/>
        </w:rPr>
        <w:t>,</w:t>
      </w:r>
      <w:r w:rsidR="005A3231" w:rsidRPr="00266166">
        <w:rPr>
          <w:rFonts w:ascii="Tahoma" w:hAnsi="Tahoma" w:cs="Tahoma"/>
          <w:lang w:val="es-CO"/>
        </w:rPr>
        <w:t xml:space="preserve"> se puede</w:t>
      </w:r>
      <w:r w:rsidR="00440745" w:rsidRPr="00266166">
        <w:rPr>
          <w:rFonts w:ascii="Tahoma" w:hAnsi="Tahoma" w:cs="Tahoma"/>
          <w:lang w:val="es-CO"/>
        </w:rPr>
        <w:t xml:space="preserve"> igualmente</w:t>
      </w:r>
      <w:r w:rsidR="005A3231" w:rsidRPr="00266166">
        <w:rPr>
          <w:rFonts w:ascii="Tahoma" w:hAnsi="Tahoma" w:cs="Tahoma"/>
          <w:lang w:val="es-CO"/>
        </w:rPr>
        <w:t xml:space="preserve"> afirmar que el demandante tenía derecho a percibir el salario de un </w:t>
      </w:r>
      <w:r w:rsidR="005A3231" w:rsidRPr="00266166">
        <w:rPr>
          <w:rFonts w:ascii="Tahoma" w:hAnsi="Tahoma" w:cs="Tahoma"/>
          <w:u w:val="single"/>
          <w:lang w:val="es-CO"/>
        </w:rPr>
        <w:t>Jefe de Departamento o de un Coordinador, ambos cargos del nivel ejecutivo</w:t>
      </w:r>
      <w:r w:rsidR="005A3231" w:rsidRPr="00266166">
        <w:rPr>
          <w:rFonts w:ascii="Tahoma" w:hAnsi="Tahoma" w:cs="Tahoma"/>
          <w:lang w:val="es-CO"/>
        </w:rPr>
        <w:t xml:space="preserve"> (arts. 35 y s.s. del Resolución No. 2800 de 1994</w:t>
      </w:r>
      <w:r w:rsidR="00440745" w:rsidRPr="00266166">
        <w:rPr>
          <w:rFonts w:ascii="Tahoma" w:hAnsi="Tahoma" w:cs="Tahoma"/>
          <w:lang w:val="es-CO"/>
        </w:rPr>
        <w:t xml:space="preserve">, </w:t>
      </w:r>
      <w:proofErr w:type="spellStart"/>
      <w:r w:rsidR="00440745" w:rsidRPr="00266166">
        <w:rPr>
          <w:rFonts w:ascii="Tahoma" w:hAnsi="Tahoma" w:cs="Tahoma"/>
          <w:lang w:val="es-CO"/>
        </w:rPr>
        <w:t>Fl</w:t>
      </w:r>
      <w:proofErr w:type="spellEnd"/>
      <w:r w:rsidR="00440745" w:rsidRPr="00266166">
        <w:rPr>
          <w:rFonts w:ascii="Tahoma" w:hAnsi="Tahoma" w:cs="Tahoma"/>
          <w:lang w:val="es-CO"/>
        </w:rPr>
        <w:t>. 101</w:t>
      </w:r>
      <w:r w:rsidR="005A3231" w:rsidRPr="00266166">
        <w:rPr>
          <w:rFonts w:ascii="Tahoma" w:hAnsi="Tahoma" w:cs="Tahoma"/>
          <w:lang w:val="es-CO"/>
        </w:rPr>
        <w:t>)</w:t>
      </w:r>
      <w:r w:rsidR="00440745" w:rsidRPr="00266166">
        <w:rPr>
          <w:rFonts w:ascii="Tahoma" w:hAnsi="Tahoma" w:cs="Tahoma"/>
          <w:lang w:val="es-CO"/>
        </w:rPr>
        <w:t xml:space="preserve">, pues desarrolló a lo largo de su relación laboral las funciones detalladas para esta categoría de empleados, según quedó acreditado con las sendas pruebas aportadas al proceso. </w:t>
      </w:r>
    </w:p>
    <w:p w:rsidR="00440745" w:rsidRPr="00266166" w:rsidRDefault="00440745" w:rsidP="00565689">
      <w:pPr>
        <w:spacing w:line="240" w:lineRule="auto"/>
        <w:ind w:firstLine="708"/>
        <w:rPr>
          <w:rFonts w:ascii="Tahoma" w:hAnsi="Tahoma" w:cs="Tahoma"/>
          <w:lang w:val="es-CO"/>
        </w:rPr>
      </w:pPr>
    </w:p>
    <w:p w:rsidR="00A875F9" w:rsidRPr="00266166" w:rsidRDefault="00440745" w:rsidP="00A07475">
      <w:pPr>
        <w:spacing w:line="276" w:lineRule="auto"/>
        <w:ind w:firstLine="708"/>
        <w:rPr>
          <w:rFonts w:ascii="Tahoma" w:hAnsi="Tahoma" w:cs="Tahoma"/>
          <w:lang w:val="es-CO"/>
        </w:rPr>
      </w:pPr>
      <w:r w:rsidRPr="00266166">
        <w:rPr>
          <w:rFonts w:ascii="Tahoma" w:hAnsi="Tahoma" w:cs="Tahoma"/>
          <w:lang w:val="es-CO"/>
        </w:rPr>
        <w:t>Son precisamente es</w:t>
      </w:r>
      <w:r w:rsidR="00D453C7" w:rsidRPr="00266166">
        <w:rPr>
          <w:rFonts w:ascii="Tahoma" w:hAnsi="Tahoma" w:cs="Tahoma"/>
          <w:lang w:val="es-CO"/>
        </w:rPr>
        <w:t xml:space="preserve">tas conclusiones las que llevan a confirmar la </w:t>
      </w:r>
      <w:r w:rsidR="00A875F9" w:rsidRPr="00266166">
        <w:rPr>
          <w:rFonts w:ascii="Tahoma" w:hAnsi="Tahoma" w:cs="Tahoma"/>
          <w:lang w:val="es-CO"/>
        </w:rPr>
        <w:t>decisión de primera instancia en lo que tiene que ver con viabilidad de la nivelación salarial y el reajuste de las prestaciones sociales del trabajador, lo cual viene a ser reforzado con las siguientes razones:</w:t>
      </w:r>
    </w:p>
    <w:p w:rsidR="00A875F9" w:rsidRPr="00266166" w:rsidRDefault="00A875F9" w:rsidP="00A875F9">
      <w:pPr>
        <w:spacing w:line="276" w:lineRule="auto"/>
        <w:ind w:firstLine="0"/>
        <w:rPr>
          <w:rFonts w:ascii="Tahoma" w:hAnsi="Tahoma" w:cs="Tahoma"/>
          <w:lang w:val="es-CO"/>
        </w:rPr>
      </w:pPr>
    </w:p>
    <w:p w:rsidR="00D3720C" w:rsidRPr="00266166" w:rsidRDefault="00440745" w:rsidP="00440745">
      <w:pPr>
        <w:spacing w:line="276" w:lineRule="auto"/>
        <w:ind w:firstLine="708"/>
        <w:rPr>
          <w:rFonts w:ascii="Tahoma" w:hAnsi="Tahoma" w:cs="Tahoma"/>
          <w:lang w:val="es-CO"/>
        </w:rPr>
      </w:pPr>
      <w:r w:rsidRPr="00266166">
        <w:rPr>
          <w:rFonts w:ascii="Tahoma" w:hAnsi="Tahoma" w:cs="Tahoma"/>
          <w:b/>
          <w:lang w:val="es-CO"/>
        </w:rPr>
        <w:t>1)</w:t>
      </w:r>
      <w:r w:rsidRPr="00266166">
        <w:rPr>
          <w:rFonts w:ascii="Tahoma" w:hAnsi="Tahoma" w:cs="Tahoma"/>
          <w:lang w:val="es-CO"/>
        </w:rPr>
        <w:t xml:space="preserve"> Con la demanda</w:t>
      </w:r>
      <w:r w:rsidR="00CF4395" w:rsidRPr="00266166">
        <w:rPr>
          <w:rFonts w:ascii="Tahoma" w:hAnsi="Tahoma" w:cs="Tahoma"/>
          <w:lang w:val="es-CO"/>
        </w:rPr>
        <w:t>,</w:t>
      </w:r>
      <w:r w:rsidRPr="00266166">
        <w:rPr>
          <w:rFonts w:ascii="Tahoma" w:hAnsi="Tahoma" w:cs="Tahoma"/>
          <w:lang w:val="es-CO"/>
        </w:rPr>
        <w:t xml:space="preserve"> </w:t>
      </w:r>
      <w:r w:rsidR="00CF4395" w:rsidRPr="00266166">
        <w:rPr>
          <w:rFonts w:ascii="Tahoma" w:hAnsi="Tahoma" w:cs="Tahoma"/>
          <w:lang w:val="es-CO"/>
        </w:rPr>
        <w:t xml:space="preserve">el demandante </w:t>
      </w:r>
      <w:r w:rsidRPr="00266166">
        <w:rPr>
          <w:rFonts w:ascii="Tahoma" w:hAnsi="Tahoma" w:cs="Tahoma"/>
          <w:lang w:val="es-CO"/>
        </w:rPr>
        <w:t>persig</w:t>
      </w:r>
      <w:r w:rsidR="00CF4395" w:rsidRPr="00266166">
        <w:rPr>
          <w:rFonts w:ascii="Tahoma" w:hAnsi="Tahoma" w:cs="Tahoma"/>
          <w:lang w:val="es-CO"/>
        </w:rPr>
        <w:t>ue la nivelación retroactiva de su</w:t>
      </w:r>
      <w:r w:rsidRPr="00266166">
        <w:rPr>
          <w:rFonts w:ascii="Tahoma" w:hAnsi="Tahoma" w:cs="Tahoma"/>
          <w:lang w:val="es-CO"/>
        </w:rPr>
        <w:t xml:space="preserve"> salario, que era el de un auxiliar administrativo, con el de un empleado del nivel técnico de servicios administrativos grado 18 (</w:t>
      </w:r>
      <w:proofErr w:type="spellStart"/>
      <w:r w:rsidRPr="00266166">
        <w:rPr>
          <w:rFonts w:ascii="Tahoma" w:hAnsi="Tahoma" w:cs="Tahoma"/>
          <w:lang w:val="es-CO"/>
        </w:rPr>
        <w:t>Fl</w:t>
      </w:r>
      <w:proofErr w:type="spellEnd"/>
      <w:r w:rsidRPr="00266166">
        <w:rPr>
          <w:rFonts w:ascii="Tahoma" w:hAnsi="Tahoma" w:cs="Tahoma"/>
          <w:lang w:val="es-CO"/>
        </w:rPr>
        <w:t>. 114), cargo cuyo único requisito es el de acreditar el “título de formación técnica profesional o tecnológica en el área de trabajo”.</w:t>
      </w:r>
      <w:r w:rsidR="00D3720C" w:rsidRPr="00266166">
        <w:rPr>
          <w:rFonts w:ascii="Tahoma" w:hAnsi="Tahoma" w:cs="Tahoma"/>
          <w:lang w:val="es-CO"/>
        </w:rPr>
        <w:t xml:space="preserve"> </w:t>
      </w:r>
    </w:p>
    <w:p w:rsidR="00D3720C" w:rsidRPr="00266166" w:rsidRDefault="00D3720C" w:rsidP="00565689">
      <w:pPr>
        <w:spacing w:line="240" w:lineRule="auto"/>
        <w:ind w:firstLine="708"/>
        <w:rPr>
          <w:rFonts w:ascii="Tahoma" w:hAnsi="Tahoma" w:cs="Tahoma"/>
          <w:lang w:val="es-CO"/>
        </w:rPr>
      </w:pPr>
    </w:p>
    <w:p w:rsidR="00440745" w:rsidRPr="00266166" w:rsidRDefault="00A875F9" w:rsidP="00440745">
      <w:pPr>
        <w:spacing w:line="276" w:lineRule="auto"/>
        <w:ind w:firstLine="708"/>
        <w:rPr>
          <w:rFonts w:ascii="Tahoma" w:hAnsi="Tahoma" w:cs="Tahoma"/>
          <w:lang w:val="es-CO"/>
        </w:rPr>
      </w:pPr>
      <w:r w:rsidRPr="00266166">
        <w:rPr>
          <w:rFonts w:ascii="Tahoma" w:hAnsi="Tahoma" w:cs="Tahoma"/>
          <w:lang w:val="es-CO"/>
        </w:rPr>
        <w:t>E</w:t>
      </w:r>
      <w:r w:rsidR="00090C97" w:rsidRPr="00266166">
        <w:rPr>
          <w:rFonts w:ascii="Tahoma" w:hAnsi="Tahoma" w:cs="Tahoma"/>
          <w:lang w:val="es-CO"/>
        </w:rPr>
        <w:t>l demandante ya se había graduado como “técnico en relaciones industriales” (</w:t>
      </w:r>
      <w:proofErr w:type="spellStart"/>
      <w:r w:rsidR="00090C97" w:rsidRPr="00266166">
        <w:rPr>
          <w:rFonts w:ascii="Tahoma" w:hAnsi="Tahoma" w:cs="Tahoma"/>
          <w:lang w:val="es-CO"/>
        </w:rPr>
        <w:t>Fl</w:t>
      </w:r>
      <w:proofErr w:type="spellEnd"/>
      <w:r w:rsidR="00090C97" w:rsidRPr="00266166">
        <w:rPr>
          <w:rFonts w:ascii="Tahoma" w:hAnsi="Tahoma" w:cs="Tahoma"/>
          <w:lang w:val="es-CO"/>
        </w:rPr>
        <w:t>. 29) en la fecha en la cual le fue asignada la coordinación de inventarios</w:t>
      </w:r>
      <w:r w:rsidR="00D3720C" w:rsidRPr="00266166">
        <w:rPr>
          <w:rFonts w:ascii="Tahoma" w:hAnsi="Tahoma" w:cs="Tahoma"/>
          <w:lang w:val="es-CO"/>
        </w:rPr>
        <w:t xml:space="preserve"> (3 de octubre de 1996, según se puede observar</w:t>
      </w:r>
      <w:r w:rsidRPr="00266166">
        <w:rPr>
          <w:rFonts w:ascii="Tahoma" w:hAnsi="Tahoma" w:cs="Tahoma"/>
          <w:lang w:val="es-CO"/>
        </w:rPr>
        <w:t xml:space="preserve"> en el folio 32 del expediente). Así mismo,</w:t>
      </w:r>
      <w:r w:rsidR="00090C97" w:rsidRPr="00266166">
        <w:rPr>
          <w:rFonts w:ascii="Tahoma" w:hAnsi="Tahoma" w:cs="Tahoma"/>
          <w:lang w:val="es-CO"/>
        </w:rPr>
        <w:t xml:space="preserve"> logró acreditar que la</w:t>
      </w:r>
      <w:r w:rsidRPr="00266166">
        <w:rPr>
          <w:rFonts w:ascii="Tahoma" w:hAnsi="Tahoma" w:cs="Tahoma"/>
          <w:lang w:val="es-CO"/>
        </w:rPr>
        <w:t>s</w:t>
      </w:r>
      <w:r w:rsidR="00090C97" w:rsidRPr="00266166">
        <w:rPr>
          <w:rFonts w:ascii="Tahoma" w:hAnsi="Tahoma" w:cs="Tahoma"/>
          <w:lang w:val="es-CO"/>
        </w:rPr>
        <w:t xml:space="preserve"> persona</w:t>
      </w:r>
      <w:r w:rsidRPr="00266166">
        <w:rPr>
          <w:rFonts w:ascii="Tahoma" w:hAnsi="Tahoma" w:cs="Tahoma"/>
          <w:lang w:val="es-CO"/>
        </w:rPr>
        <w:t>s que reemplazó en los</w:t>
      </w:r>
      <w:r w:rsidR="00090C97" w:rsidRPr="00266166">
        <w:rPr>
          <w:rFonts w:ascii="Tahoma" w:hAnsi="Tahoma" w:cs="Tahoma"/>
          <w:lang w:val="es-CO"/>
        </w:rPr>
        <w:t xml:space="preserve"> cargo</w:t>
      </w:r>
      <w:r w:rsidRPr="00266166">
        <w:rPr>
          <w:rFonts w:ascii="Tahoma" w:hAnsi="Tahoma" w:cs="Tahoma"/>
          <w:lang w:val="es-CO"/>
        </w:rPr>
        <w:t>s de coordinador de inventarios y Jefe de Almacén de la entidad devengaban lo correspondiente a la categoría de Técnico Administrativo Grado 18</w:t>
      </w:r>
      <w:r w:rsidR="00090C97" w:rsidRPr="00266166">
        <w:rPr>
          <w:rFonts w:ascii="Tahoma" w:hAnsi="Tahoma" w:cs="Tahoma"/>
          <w:lang w:val="es-CO"/>
        </w:rPr>
        <w:t>, esto es, MARIA INES DIEZ</w:t>
      </w:r>
      <w:r w:rsidRPr="00266166">
        <w:rPr>
          <w:rFonts w:ascii="Tahoma" w:hAnsi="Tahoma" w:cs="Tahoma"/>
          <w:lang w:val="es-CO"/>
        </w:rPr>
        <w:t xml:space="preserve"> y MARIA EDILIA CARTAGENA OCAMPO.</w:t>
      </w:r>
    </w:p>
    <w:p w:rsidR="005245E8" w:rsidRPr="00266166" w:rsidRDefault="005245E8" w:rsidP="00A875F9">
      <w:pPr>
        <w:spacing w:line="240" w:lineRule="auto"/>
        <w:ind w:firstLine="0"/>
        <w:rPr>
          <w:rFonts w:ascii="Tahoma" w:hAnsi="Tahoma" w:cs="Tahoma"/>
          <w:lang w:val="es-CO"/>
        </w:rPr>
      </w:pPr>
    </w:p>
    <w:p w:rsidR="00CD00D6" w:rsidRPr="00266166" w:rsidRDefault="00CD00D6" w:rsidP="00440745">
      <w:pPr>
        <w:spacing w:line="276" w:lineRule="auto"/>
        <w:ind w:firstLine="708"/>
        <w:rPr>
          <w:rFonts w:ascii="Tahoma" w:hAnsi="Tahoma" w:cs="Tahoma"/>
          <w:lang w:val="es-CO"/>
        </w:rPr>
      </w:pPr>
      <w:r w:rsidRPr="00266166">
        <w:rPr>
          <w:rFonts w:ascii="Tahoma" w:hAnsi="Tahoma" w:cs="Tahoma"/>
          <w:b/>
          <w:lang w:val="es-CO"/>
        </w:rPr>
        <w:t>2</w:t>
      </w:r>
      <w:r w:rsidR="008333DD" w:rsidRPr="00266166">
        <w:rPr>
          <w:rFonts w:ascii="Tahoma" w:hAnsi="Tahoma" w:cs="Tahoma"/>
          <w:b/>
          <w:lang w:val="es-CO"/>
        </w:rPr>
        <w:t>)</w:t>
      </w:r>
      <w:r w:rsidR="008333DD" w:rsidRPr="00266166">
        <w:rPr>
          <w:rFonts w:ascii="Tahoma" w:hAnsi="Tahoma" w:cs="Tahoma"/>
          <w:lang w:val="es-CO"/>
        </w:rPr>
        <w:t xml:space="preserve"> </w:t>
      </w:r>
      <w:r w:rsidR="00D10E54" w:rsidRPr="00266166">
        <w:rPr>
          <w:rFonts w:ascii="Tahoma" w:hAnsi="Tahoma" w:cs="Tahoma"/>
          <w:lang w:val="es-CO"/>
        </w:rPr>
        <w:t>Suponiendo</w:t>
      </w:r>
      <w:r w:rsidR="005245E8" w:rsidRPr="00266166">
        <w:rPr>
          <w:rFonts w:ascii="Tahoma" w:hAnsi="Tahoma" w:cs="Tahoma"/>
          <w:lang w:val="es-CO"/>
        </w:rPr>
        <w:t xml:space="preserve"> que el derecho a la nivelación</w:t>
      </w:r>
      <w:r w:rsidR="008333DD" w:rsidRPr="00266166">
        <w:rPr>
          <w:rFonts w:ascii="Tahoma" w:hAnsi="Tahoma" w:cs="Tahoma"/>
          <w:lang w:val="es-CO"/>
        </w:rPr>
        <w:t xml:space="preserve"> salarial</w:t>
      </w:r>
      <w:r w:rsidR="005245E8" w:rsidRPr="00266166">
        <w:rPr>
          <w:rFonts w:ascii="Tahoma" w:hAnsi="Tahoma" w:cs="Tahoma"/>
          <w:lang w:val="es-CO"/>
        </w:rPr>
        <w:t xml:space="preserve"> surgió a partir de la fecha en que </w:t>
      </w:r>
      <w:r w:rsidR="000F6C4F" w:rsidRPr="00266166">
        <w:rPr>
          <w:rFonts w:ascii="Tahoma" w:hAnsi="Tahoma" w:cs="Tahoma"/>
          <w:lang w:val="es-CO"/>
        </w:rPr>
        <w:t>el demandante fue puesto al</w:t>
      </w:r>
      <w:r w:rsidR="008333DD" w:rsidRPr="00266166">
        <w:rPr>
          <w:rFonts w:ascii="Tahoma" w:hAnsi="Tahoma" w:cs="Tahoma"/>
          <w:lang w:val="es-CO"/>
        </w:rPr>
        <w:t xml:space="preserve"> frente del Almacén General, lo cual ocurrió el 2 de diciembre de 2005</w:t>
      </w:r>
      <w:r w:rsidR="00A875F9" w:rsidRPr="00266166">
        <w:rPr>
          <w:rFonts w:ascii="Tahoma" w:hAnsi="Tahoma" w:cs="Tahoma"/>
          <w:lang w:val="es-CO"/>
        </w:rPr>
        <w:t>, según se puede ver en la comunicación que milita en el folio</w:t>
      </w:r>
      <w:r w:rsidR="000F6C4F" w:rsidRPr="00266166">
        <w:rPr>
          <w:rFonts w:ascii="Tahoma" w:hAnsi="Tahoma" w:cs="Tahoma"/>
          <w:lang w:val="es-CO"/>
        </w:rPr>
        <w:t xml:space="preserve"> 44</w:t>
      </w:r>
      <w:r w:rsidR="00A875F9" w:rsidRPr="00266166">
        <w:rPr>
          <w:rFonts w:ascii="Tahoma" w:hAnsi="Tahoma" w:cs="Tahoma"/>
          <w:lang w:val="es-CO"/>
        </w:rPr>
        <w:t xml:space="preserve"> del expediente, </w:t>
      </w:r>
      <w:r w:rsidR="008333DD" w:rsidRPr="00266166">
        <w:rPr>
          <w:rFonts w:ascii="Tahoma" w:hAnsi="Tahoma" w:cs="Tahoma"/>
          <w:lang w:val="es-CO"/>
        </w:rPr>
        <w:t>ha quedado acreditado que</w:t>
      </w:r>
      <w:r w:rsidR="008C1075" w:rsidRPr="00266166">
        <w:rPr>
          <w:rFonts w:ascii="Tahoma" w:hAnsi="Tahoma" w:cs="Tahoma"/>
          <w:lang w:val="es-CO"/>
        </w:rPr>
        <w:t>,</w:t>
      </w:r>
      <w:r w:rsidRPr="00266166">
        <w:rPr>
          <w:rFonts w:ascii="Tahoma" w:hAnsi="Tahoma" w:cs="Tahoma"/>
          <w:lang w:val="es-CO"/>
        </w:rPr>
        <w:t xml:space="preserve"> aunque dicho </w:t>
      </w:r>
      <w:r w:rsidR="00BA0F0C" w:rsidRPr="00266166">
        <w:rPr>
          <w:rFonts w:ascii="Tahoma" w:hAnsi="Tahoma" w:cs="Tahoma"/>
          <w:lang w:val="es-CO"/>
        </w:rPr>
        <w:t xml:space="preserve">cargo </w:t>
      </w:r>
      <w:r w:rsidRPr="00266166">
        <w:rPr>
          <w:rFonts w:ascii="Tahoma" w:hAnsi="Tahoma" w:cs="Tahoma"/>
          <w:lang w:val="es-CO"/>
        </w:rPr>
        <w:t>debía</w:t>
      </w:r>
      <w:r w:rsidR="00A875F9" w:rsidRPr="00266166">
        <w:rPr>
          <w:rFonts w:ascii="Tahoma" w:hAnsi="Tahoma" w:cs="Tahoma"/>
          <w:lang w:val="es-CO"/>
        </w:rPr>
        <w:t xml:space="preserve"> ser ocupado por alg</w:t>
      </w:r>
      <w:r w:rsidR="008C1075" w:rsidRPr="00266166">
        <w:rPr>
          <w:rFonts w:ascii="Tahoma" w:hAnsi="Tahoma" w:cs="Tahoma"/>
          <w:lang w:val="es-CO"/>
        </w:rPr>
        <w:t>uien del nivel ejecutivo</w:t>
      </w:r>
      <w:r w:rsidR="00A875F9" w:rsidRPr="00266166">
        <w:rPr>
          <w:rFonts w:ascii="Tahoma" w:hAnsi="Tahoma" w:cs="Tahoma"/>
          <w:lang w:val="es-CO"/>
        </w:rPr>
        <w:t xml:space="preserve"> </w:t>
      </w:r>
      <w:r w:rsidR="008C1075" w:rsidRPr="00266166">
        <w:rPr>
          <w:rFonts w:ascii="Tahoma" w:hAnsi="Tahoma" w:cs="Tahoma"/>
          <w:lang w:val="es-CO"/>
        </w:rPr>
        <w:t>-</w:t>
      </w:r>
      <w:r w:rsidR="00A875F9" w:rsidRPr="00266166">
        <w:rPr>
          <w:rFonts w:ascii="Tahoma" w:hAnsi="Tahoma" w:cs="Tahoma"/>
          <w:lang w:val="es-CO"/>
        </w:rPr>
        <w:t>categoría que se encue</w:t>
      </w:r>
      <w:r w:rsidRPr="00266166">
        <w:rPr>
          <w:rFonts w:ascii="Tahoma" w:hAnsi="Tahoma" w:cs="Tahoma"/>
          <w:lang w:val="es-CO"/>
        </w:rPr>
        <w:t>ntra por encima</w:t>
      </w:r>
      <w:r w:rsidR="00A875F9" w:rsidRPr="00266166">
        <w:rPr>
          <w:rFonts w:ascii="Tahoma" w:hAnsi="Tahoma" w:cs="Tahoma"/>
          <w:lang w:val="es-CO"/>
        </w:rPr>
        <w:t xml:space="preserve"> del nivel Técnico y del nivel</w:t>
      </w:r>
      <w:r w:rsidR="008C1075" w:rsidRPr="00266166">
        <w:rPr>
          <w:rFonts w:ascii="Tahoma" w:hAnsi="Tahoma" w:cs="Tahoma"/>
          <w:lang w:val="es-CO"/>
        </w:rPr>
        <w:t xml:space="preserve"> Auxiliar-</w:t>
      </w:r>
      <w:r w:rsidR="00A875F9" w:rsidRPr="00266166">
        <w:rPr>
          <w:rFonts w:ascii="Tahoma" w:hAnsi="Tahoma" w:cs="Tahoma"/>
          <w:lang w:val="es-CO"/>
        </w:rPr>
        <w:t xml:space="preserve"> lo cierto es que</w:t>
      </w:r>
      <w:r w:rsidRPr="00266166">
        <w:rPr>
          <w:rFonts w:ascii="Tahoma" w:hAnsi="Tahoma" w:cs="Tahoma"/>
          <w:lang w:val="es-CO"/>
        </w:rPr>
        <w:t xml:space="preserve"> fue ocupado, antes que</w:t>
      </w:r>
      <w:r w:rsidR="008C1075" w:rsidRPr="00266166">
        <w:rPr>
          <w:rFonts w:ascii="Tahoma" w:hAnsi="Tahoma" w:cs="Tahoma"/>
          <w:lang w:val="es-CO"/>
        </w:rPr>
        <w:t xml:space="preserve"> </w:t>
      </w:r>
      <w:r w:rsidRPr="00266166">
        <w:rPr>
          <w:rFonts w:ascii="Tahoma" w:hAnsi="Tahoma" w:cs="Tahoma"/>
          <w:lang w:val="es-CO"/>
        </w:rPr>
        <w:t xml:space="preserve">el </w:t>
      </w:r>
      <w:r w:rsidR="008C1075" w:rsidRPr="00266166">
        <w:rPr>
          <w:rFonts w:ascii="Tahoma" w:hAnsi="Tahoma" w:cs="Tahoma"/>
          <w:lang w:val="es-CO"/>
        </w:rPr>
        <w:t>demandante</w:t>
      </w:r>
      <w:r w:rsidRPr="00266166">
        <w:rPr>
          <w:rFonts w:ascii="Tahoma" w:hAnsi="Tahoma" w:cs="Tahoma"/>
          <w:lang w:val="es-CO"/>
        </w:rPr>
        <w:t>,</w:t>
      </w:r>
      <w:r w:rsidR="008C1075" w:rsidRPr="00266166">
        <w:rPr>
          <w:rFonts w:ascii="Tahoma" w:hAnsi="Tahoma" w:cs="Tahoma"/>
          <w:lang w:val="es-CO"/>
        </w:rPr>
        <w:t xml:space="preserve"> por la</w:t>
      </w:r>
      <w:r w:rsidRPr="00266166">
        <w:rPr>
          <w:rFonts w:ascii="Tahoma" w:hAnsi="Tahoma" w:cs="Tahoma"/>
          <w:lang w:val="es-CO"/>
        </w:rPr>
        <w:t xml:space="preserve"> señora MARIA EDILIA CARTAGENA OCAMPO, quien fue enfática en señalar que estaba clasificada dentro del nivel técnico administrativo, devengando el salario correspondiente al grado 18 de dicha categoría.</w:t>
      </w:r>
    </w:p>
    <w:p w:rsidR="00223E79" w:rsidRPr="00266166" w:rsidRDefault="00223E79" w:rsidP="00440745">
      <w:pPr>
        <w:spacing w:line="276" w:lineRule="auto"/>
        <w:ind w:firstLine="708"/>
        <w:rPr>
          <w:rFonts w:ascii="Tahoma" w:hAnsi="Tahoma" w:cs="Tahoma"/>
          <w:lang w:val="es-CO"/>
        </w:rPr>
      </w:pPr>
    </w:p>
    <w:p w:rsidR="00223E79" w:rsidRPr="00266166" w:rsidRDefault="00223E79" w:rsidP="00223E79">
      <w:pPr>
        <w:spacing w:line="276" w:lineRule="auto"/>
        <w:ind w:firstLine="708"/>
        <w:rPr>
          <w:rFonts w:ascii="Tahoma" w:hAnsi="Tahoma" w:cs="Tahoma"/>
          <w:b/>
          <w:lang w:val="es-CO"/>
        </w:rPr>
      </w:pPr>
      <w:r w:rsidRPr="00266166">
        <w:rPr>
          <w:rFonts w:ascii="Tahoma" w:hAnsi="Tahoma" w:cs="Tahoma"/>
          <w:b/>
          <w:lang w:val="es-CO"/>
        </w:rPr>
        <w:t>VI- REVISIÓN DE LAS CONDENAS ECONÓMICAS Y DE LOS ASPECTOS RELACIONADOS CON EL RECURSO DE APELACIÓN</w:t>
      </w:r>
    </w:p>
    <w:p w:rsidR="00CD00D6" w:rsidRPr="00266166" w:rsidRDefault="00CD00D6" w:rsidP="00440745">
      <w:pPr>
        <w:spacing w:line="276" w:lineRule="auto"/>
        <w:ind w:firstLine="708"/>
        <w:rPr>
          <w:rFonts w:ascii="Tahoma" w:hAnsi="Tahoma" w:cs="Tahoma"/>
          <w:lang w:val="es-CO"/>
        </w:rPr>
      </w:pPr>
    </w:p>
    <w:p w:rsidR="00223E79" w:rsidRPr="00266166" w:rsidRDefault="00CF4395" w:rsidP="00EB40F0">
      <w:pPr>
        <w:spacing w:line="276" w:lineRule="auto"/>
        <w:ind w:firstLine="0"/>
        <w:rPr>
          <w:rFonts w:ascii="Tahoma" w:hAnsi="Tahoma" w:cs="Tahoma"/>
          <w:b/>
          <w:lang w:val="es-CO"/>
        </w:rPr>
      </w:pPr>
      <w:r w:rsidRPr="00266166">
        <w:rPr>
          <w:rFonts w:ascii="Tahoma" w:hAnsi="Tahoma" w:cs="Tahoma"/>
          <w:b/>
          <w:lang w:val="es-CO"/>
        </w:rPr>
        <w:lastRenderedPageBreak/>
        <w:t>6.1. Prescripción</w:t>
      </w:r>
      <w:r w:rsidR="00223E79" w:rsidRPr="00266166">
        <w:rPr>
          <w:rFonts w:ascii="Tahoma" w:hAnsi="Tahoma" w:cs="Tahoma"/>
          <w:b/>
          <w:lang w:val="es-CO"/>
        </w:rPr>
        <w:t xml:space="preserve"> </w:t>
      </w:r>
    </w:p>
    <w:p w:rsidR="00223E79" w:rsidRPr="00266166" w:rsidRDefault="00223E79" w:rsidP="00440745">
      <w:pPr>
        <w:spacing w:line="276" w:lineRule="auto"/>
        <w:ind w:firstLine="708"/>
        <w:rPr>
          <w:rFonts w:ascii="Tahoma" w:hAnsi="Tahoma" w:cs="Tahoma"/>
          <w:lang w:val="es-CO"/>
        </w:rPr>
      </w:pPr>
    </w:p>
    <w:p w:rsidR="00A875F9" w:rsidRPr="00266166" w:rsidRDefault="00CD00D6" w:rsidP="00440745">
      <w:pPr>
        <w:spacing w:line="276" w:lineRule="auto"/>
        <w:ind w:firstLine="708"/>
        <w:rPr>
          <w:rFonts w:ascii="Tahoma" w:hAnsi="Tahoma" w:cs="Tahoma"/>
          <w:lang w:val="es-CO"/>
        </w:rPr>
      </w:pPr>
      <w:r w:rsidRPr="00266166">
        <w:rPr>
          <w:rFonts w:ascii="Tahoma" w:hAnsi="Tahoma" w:cs="Tahoma"/>
          <w:lang w:val="es-CO"/>
        </w:rPr>
        <w:t xml:space="preserve">Advertido lo anterior, se abre paso la revisión de las condenas económicas impuestas a la entidad demandada, para lo cual se hace necesario contrastar, de un lado, el salario que durante los últimos tres (3) años devengó el demandante, y del otro, el percibido por un trabajador oficial del nivel técnico administrativo grado 18, </w:t>
      </w:r>
      <w:r w:rsidR="00223E79" w:rsidRPr="00266166">
        <w:rPr>
          <w:rFonts w:ascii="Tahoma" w:hAnsi="Tahoma" w:cs="Tahoma"/>
          <w:lang w:val="es-CO"/>
        </w:rPr>
        <w:t>el cual fue certificado por la entidad demandada a través del oficio No. 3987 del 27 de diciembre de 2012, visible en el folio 70 del expediente:</w:t>
      </w:r>
      <w:r w:rsidRPr="00266166">
        <w:rPr>
          <w:rFonts w:ascii="Tahoma" w:hAnsi="Tahoma" w:cs="Tahoma"/>
          <w:lang w:val="es-CO"/>
        </w:rPr>
        <w:t xml:space="preserve">    </w:t>
      </w:r>
      <w:r w:rsidR="008C1075" w:rsidRPr="00266166">
        <w:rPr>
          <w:rFonts w:ascii="Tahoma" w:hAnsi="Tahoma" w:cs="Tahoma"/>
          <w:lang w:val="es-CO"/>
        </w:rPr>
        <w:t xml:space="preserve"> </w:t>
      </w:r>
    </w:p>
    <w:p w:rsidR="00983EC1" w:rsidRPr="00266166" w:rsidRDefault="00983EC1" w:rsidP="00CD00D6">
      <w:pPr>
        <w:spacing w:line="276" w:lineRule="auto"/>
        <w:ind w:firstLine="0"/>
        <w:rPr>
          <w:rFonts w:ascii="Tahoma" w:hAnsi="Tahoma" w:cs="Tahoma"/>
          <w:b/>
          <w:lang w:val="es-CO"/>
        </w:rPr>
      </w:pPr>
    </w:p>
    <w:p w:rsidR="00CD00D6" w:rsidRPr="00266166" w:rsidRDefault="00223E79" w:rsidP="00CD00D6">
      <w:pPr>
        <w:spacing w:line="276" w:lineRule="auto"/>
        <w:ind w:firstLine="0"/>
        <w:rPr>
          <w:rFonts w:ascii="Tahoma" w:hAnsi="Tahoma" w:cs="Tahoma"/>
          <w:iCs/>
          <w:bdr w:val="none" w:sz="0" w:space="0" w:color="auto" w:frame="1"/>
          <w:lang w:val="es-CO"/>
        </w:rPr>
      </w:pPr>
      <w:r w:rsidRPr="00266166">
        <w:rPr>
          <w:rFonts w:ascii="Tahoma" w:hAnsi="Tahoma" w:cs="Tahoma"/>
          <w:b/>
          <w:lang w:val="es-CO"/>
        </w:rPr>
        <w:tab/>
      </w:r>
      <w:r w:rsidRPr="00266166">
        <w:rPr>
          <w:rFonts w:ascii="Tahoma" w:hAnsi="Tahoma" w:cs="Tahoma"/>
          <w:lang w:val="es-CO"/>
        </w:rPr>
        <w:t>Para el efecto, la Sala debe precisar que, conforme al artículo 489 del C.S.T. y 151 del C.P.T. y de la S.S.,</w:t>
      </w:r>
      <w:r w:rsidRPr="00266166">
        <w:rPr>
          <w:rFonts w:ascii="Tahoma" w:hAnsi="Tahoma" w:cs="Tahoma"/>
          <w:b/>
          <w:lang w:val="es-CO"/>
        </w:rPr>
        <w:t xml:space="preserve"> </w:t>
      </w:r>
      <w:r w:rsidRPr="00266166">
        <w:rPr>
          <w:rFonts w:ascii="Tahoma" w:hAnsi="Tahoma" w:cs="Tahoma"/>
          <w:i/>
          <w:iCs/>
          <w:bdr w:val="none" w:sz="0" w:space="0" w:color="auto" w:frame="1"/>
          <w:lang w:val="es-CO"/>
        </w:rPr>
        <w:t>“el simple reclamo del trabajador con respecto a un derecho determinado, interrumpe la prescripción por una sola vez a partir de la recepción por parte del patrono del respectivo reclamo”.</w:t>
      </w:r>
    </w:p>
    <w:p w:rsidR="00223E79" w:rsidRPr="00266166" w:rsidRDefault="00223E79" w:rsidP="00CD00D6">
      <w:pPr>
        <w:spacing w:line="276" w:lineRule="auto"/>
        <w:ind w:firstLine="0"/>
        <w:rPr>
          <w:rFonts w:ascii="Tahoma" w:hAnsi="Tahoma" w:cs="Tahoma"/>
          <w:iCs/>
          <w:bdr w:val="none" w:sz="0" w:space="0" w:color="auto" w:frame="1"/>
          <w:lang w:val="es-CO"/>
        </w:rPr>
      </w:pPr>
    </w:p>
    <w:p w:rsidR="00EB40F0" w:rsidRPr="00266166" w:rsidRDefault="00223E79" w:rsidP="00CD00D6">
      <w:pPr>
        <w:spacing w:line="276" w:lineRule="auto"/>
        <w:ind w:firstLine="0"/>
        <w:rPr>
          <w:rFonts w:ascii="Tahoma" w:hAnsi="Tahoma" w:cs="Tahoma"/>
          <w:iCs/>
          <w:bdr w:val="none" w:sz="0" w:space="0" w:color="auto" w:frame="1"/>
          <w:lang w:val="es-CO"/>
        </w:rPr>
      </w:pPr>
      <w:r w:rsidRPr="00266166">
        <w:rPr>
          <w:rFonts w:ascii="Tahoma" w:hAnsi="Tahoma" w:cs="Tahoma"/>
          <w:iCs/>
          <w:bdr w:val="none" w:sz="0" w:space="0" w:color="auto" w:frame="1"/>
          <w:lang w:val="es-CO"/>
        </w:rPr>
        <w:tab/>
        <w:t>Ello así, habiéndose acreditado por parte del trabajador que elevó reclamación administrativa a la entidad mediante derecho de petición del 29 de junio de 2013 (</w:t>
      </w:r>
      <w:proofErr w:type="spellStart"/>
      <w:r w:rsidRPr="00266166">
        <w:rPr>
          <w:rFonts w:ascii="Tahoma" w:hAnsi="Tahoma" w:cs="Tahoma"/>
          <w:iCs/>
          <w:bdr w:val="none" w:sz="0" w:space="0" w:color="auto" w:frame="1"/>
          <w:lang w:val="es-CO"/>
        </w:rPr>
        <w:t>Fl</w:t>
      </w:r>
      <w:proofErr w:type="spellEnd"/>
      <w:r w:rsidRPr="00266166">
        <w:rPr>
          <w:rFonts w:ascii="Tahoma" w:hAnsi="Tahoma" w:cs="Tahoma"/>
          <w:iCs/>
          <w:bdr w:val="none" w:sz="0" w:space="0" w:color="auto" w:frame="1"/>
          <w:lang w:val="es-CO"/>
        </w:rPr>
        <w:t>. 24), respondido por la demandada el 26 de septiembre de</w:t>
      </w:r>
      <w:r w:rsidR="00CF4395" w:rsidRPr="00266166">
        <w:rPr>
          <w:rFonts w:ascii="Tahoma" w:hAnsi="Tahoma" w:cs="Tahoma"/>
          <w:iCs/>
          <w:bdr w:val="none" w:sz="0" w:space="0" w:color="auto" w:frame="1"/>
          <w:lang w:val="es-CO"/>
        </w:rPr>
        <w:t>l mismo año</w:t>
      </w:r>
      <w:r w:rsidRPr="00266166">
        <w:rPr>
          <w:rFonts w:ascii="Tahoma" w:hAnsi="Tahoma" w:cs="Tahoma"/>
          <w:iCs/>
          <w:bdr w:val="none" w:sz="0" w:space="0" w:color="auto" w:frame="1"/>
          <w:lang w:val="es-CO"/>
        </w:rPr>
        <w:t xml:space="preserve"> (</w:t>
      </w:r>
      <w:proofErr w:type="spellStart"/>
      <w:r w:rsidRPr="00266166">
        <w:rPr>
          <w:rFonts w:ascii="Tahoma" w:hAnsi="Tahoma" w:cs="Tahoma"/>
          <w:iCs/>
          <w:bdr w:val="none" w:sz="0" w:space="0" w:color="auto" w:frame="1"/>
          <w:lang w:val="es-CO"/>
        </w:rPr>
        <w:t>Fl</w:t>
      </w:r>
      <w:proofErr w:type="spellEnd"/>
      <w:r w:rsidRPr="00266166">
        <w:rPr>
          <w:rFonts w:ascii="Tahoma" w:hAnsi="Tahoma" w:cs="Tahoma"/>
          <w:iCs/>
          <w:bdr w:val="none" w:sz="0" w:space="0" w:color="auto" w:frame="1"/>
          <w:lang w:val="es-CO"/>
        </w:rPr>
        <w:t xml:space="preserve">. 71), </w:t>
      </w:r>
      <w:r w:rsidR="00315B4D" w:rsidRPr="00266166">
        <w:rPr>
          <w:rFonts w:ascii="Tahoma" w:hAnsi="Tahoma" w:cs="Tahoma"/>
          <w:iCs/>
          <w:bdr w:val="none" w:sz="0" w:space="0" w:color="auto" w:frame="1"/>
          <w:lang w:val="es-CO"/>
        </w:rPr>
        <w:t>la prescripción extintiva trienal tiene efectos sobre los derechos causados por fuera de los tres (3) años an</w:t>
      </w:r>
      <w:r w:rsidR="00CF4395" w:rsidRPr="00266166">
        <w:rPr>
          <w:rFonts w:ascii="Tahoma" w:hAnsi="Tahoma" w:cs="Tahoma"/>
          <w:iCs/>
          <w:bdr w:val="none" w:sz="0" w:space="0" w:color="auto" w:frame="1"/>
          <w:lang w:val="es-CO"/>
        </w:rPr>
        <w:t>teriores a la presentación de dicha</w:t>
      </w:r>
      <w:r w:rsidR="00315B4D" w:rsidRPr="00266166">
        <w:rPr>
          <w:rFonts w:ascii="Tahoma" w:hAnsi="Tahoma" w:cs="Tahoma"/>
          <w:iCs/>
          <w:bdr w:val="none" w:sz="0" w:space="0" w:color="auto" w:frame="1"/>
          <w:lang w:val="es-CO"/>
        </w:rPr>
        <w:t xml:space="preserve"> reclamación, </w:t>
      </w:r>
      <w:r w:rsidR="00EB40F0" w:rsidRPr="00266166">
        <w:rPr>
          <w:rFonts w:ascii="Tahoma" w:hAnsi="Tahoma" w:cs="Tahoma"/>
          <w:iCs/>
          <w:bdr w:val="none" w:sz="0" w:space="0" w:color="auto" w:frame="1"/>
          <w:lang w:val="es-CO"/>
        </w:rPr>
        <w:t>de modo que</w:t>
      </w:r>
      <w:r w:rsidR="00315B4D" w:rsidRPr="00266166">
        <w:rPr>
          <w:rFonts w:ascii="Tahoma" w:hAnsi="Tahoma" w:cs="Tahoma"/>
          <w:iCs/>
          <w:bdr w:val="none" w:sz="0" w:space="0" w:color="auto" w:frame="1"/>
          <w:lang w:val="es-CO"/>
        </w:rPr>
        <w:t xml:space="preserve"> se encuentran prescriptos los derechos </w:t>
      </w:r>
      <w:r w:rsidR="00EB40F0" w:rsidRPr="00266166">
        <w:rPr>
          <w:rFonts w:ascii="Tahoma" w:hAnsi="Tahoma" w:cs="Tahoma"/>
          <w:iCs/>
          <w:bdr w:val="none" w:sz="0" w:space="0" w:color="auto" w:frame="1"/>
          <w:lang w:val="es-CO"/>
        </w:rPr>
        <w:t>causados con anterioridad al 29 de junio del año 2</w:t>
      </w:r>
      <w:r w:rsidR="00CF4395" w:rsidRPr="00266166">
        <w:rPr>
          <w:rFonts w:ascii="Tahoma" w:hAnsi="Tahoma" w:cs="Tahoma"/>
          <w:iCs/>
          <w:bdr w:val="none" w:sz="0" w:space="0" w:color="auto" w:frame="1"/>
          <w:lang w:val="es-CO"/>
        </w:rPr>
        <w:t>010, como bien lo advirtió el recurrente en la sustentación del recurso.</w:t>
      </w:r>
    </w:p>
    <w:p w:rsidR="00CD00D6" w:rsidRPr="00266166" w:rsidRDefault="00CD00D6" w:rsidP="00CD00D6">
      <w:pPr>
        <w:spacing w:line="276" w:lineRule="auto"/>
        <w:ind w:firstLine="0"/>
        <w:rPr>
          <w:rFonts w:ascii="Tahoma" w:hAnsi="Tahoma" w:cs="Tahoma"/>
          <w:iCs/>
          <w:bdr w:val="none" w:sz="0" w:space="0" w:color="auto" w:frame="1"/>
          <w:lang w:val="es-CO"/>
        </w:rPr>
      </w:pPr>
    </w:p>
    <w:p w:rsidR="009B06CE" w:rsidRPr="00266166" w:rsidRDefault="00EB40F0" w:rsidP="00CD00D6">
      <w:pPr>
        <w:spacing w:line="276" w:lineRule="auto"/>
        <w:ind w:firstLine="0"/>
        <w:rPr>
          <w:rFonts w:ascii="Tahoma" w:hAnsi="Tahoma" w:cs="Tahoma"/>
          <w:b/>
          <w:iCs/>
          <w:bdr w:val="none" w:sz="0" w:space="0" w:color="auto" w:frame="1"/>
          <w:lang w:val="es-CO"/>
        </w:rPr>
      </w:pPr>
      <w:r w:rsidRPr="00266166">
        <w:rPr>
          <w:rFonts w:ascii="Tahoma" w:hAnsi="Tahoma" w:cs="Tahoma"/>
          <w:b/>
          <w:iCs/>
          <w:bdr w:val="none" w:sz="0" w:space="0" w:color="auto" w:frame="1"/>
          <w:lang w:val="es-CO"/>
        </w:rPr>
        <w:t xml:space="preserve">6.2. </w:t>
      </w:r>
      <w:r w:rsidR="009B06CE" w:rsidRPr="00266166">
        <w:rPr>
          <w:rFonts w:ascii="Tahoma" w:hAnsi="Tahoma" w:cs="Tahoma"/>
          <w:b/>
          <w:iCs/>
          <w:bdr w:val="none" w:sz="0" w:space="0" w:color="auto" w:frame="1"/>
          <w:lang w:val="es-CO"/>
        </w:rPr>
        <w:t>CONDENAS ECONÓMICAS</w:t>
      </w:r>
    </w:p>
    <w:p w:rsidR="009B06CE" w:rsidRPr="00266166" w:rsidRDefault="009B06CE" w:rsidP="00CD00D6">
      <w:pPr>
        <w:spacing w:line="276" w:lineRule="auto"/>
        <w:ind w:firstLine="0"/>
        <w:rPr>
          <w:rFonts w:ascii="Tahoma" w:hAnsi="Tahoma" w:cs="Tahoma"/>
          <w:b/>
          <w:iCs/>
          <w:bdr w:val="none" w:sz="0" w:space="0" w:color="auto" w:frame="1"/>
          <w:lang w:val="es-CO"/>
        </w:rPr>
      </w:pPr>
    </w:p>
    <w:p w:rsidR="00EB40F0" w:rsidRPr="00266166" w:rsidRDefault="00CF4395" w:rsidP="00CD00D6">
      <w:pPr>
        <w:spacing w:line="276" w:lineRule="auto"/>
        <w:ind w:firstLine="0"/>
        <w:rPr>
          <w:rFonts w:ascii="Tahoma" w:hAnsi="Tahoma" w:cs="Tahoma"/>
          <w:b/>
          <w:iCs/>
          <w:bdr w:val="none" w:sz="0" w:space="0" w:color="auto" w:frame="1"/>
          <w:lang w:val="es-CO"/>
        </w:rPr>
      </w:pPr>
      <w:r w:rsidRPr="00266166">
        <w:rPr>
          <w:rFonts w:ascii="Tahoma" w:hAnsi="Tahoma" w:cs="Tahoma"/>
          <w:b/>
          <w:iCs/>
          <w:bdr w:val="none" w:sz="0" w:space="0" w:color="auto" w:frame="1"/>
          <w:lang w:val="es-CO"/>
        </w:rPr>
        <w:t>a. Diferencia salarial</w:t>
      </w:r>
    </w:p>
    <w:p w:rsidR="00EB40F0" w:rsidRPr="00266166" w:rsidRDefault="00EB40F0" w:rsidP="00CD00D6">
      <w:pPr>
        <w:spacing w:line="276" w:lineRule="auto"/>
        <w:ind w:firstLine="0"/>
        <w:rPr>
          <w:rFonts w:ascii="Tahoma" w:hAnsi="Tahoma" w:cs="Tahoma"/>
          <w:b/>
          <w:iCs/>
          <w:bdr w:val="none" w:sz="0" w:space="0" w:color="auto" w:frame="1"/>
          <w:lang w:val="es-CO"/>
        </w:rPr>
      </w:pPr>
    </w:p>
    <w:p w:rsidR="00EB40F0" w:rsidRPr="00266166" w:rsidRDefault="00EB40F0" w:rsidP="00EB40F0">
      <w:pPr>
        <w:tabs>
          <w:tab w:val="left" w:pos="748"/>
        </w:tabs>
        <w:rPr>
          <w:rFonts w:ascii="Tahoma" w:hAnsi="Tahoma" w:cs="Tahoma"/>
        </w:rPr>
      </w:pPr>
      <w:r w:rsidRPr="00266166">
        <w:rPr>
          <w:rFonts w:ascii="Tahoma" w:hAnsi="Tahoma" w:cs="Tahoma"/>
        </w:rPr>
        <w:t>El demandante hace notar que devengaba una suma inferior a la percibida por los empleados de planta que se desempeñaban en idénticas o similares funciones a las suyas. Esta circunstancia particular, como ya se dijo, raya con el derecho a la igualdad y presupone un flagrante desconocimiento del principio laboral de “igual trabajo, igual remuneración”.</w:t>
      </w:r>
    </w:p>
    <w:p w:rsidR="00EB40F0" w:rsidRPr="00266166" w:rsidRDefault="00EB40F0" w:rsidP="00EB40F0">
      <w:pPr>
        <w:tabs>
          <w:tab w:val="left" w:pos="748"/>
        </w:tabs>
        <w:rPr>
          <w:rFonts w:ascii="Tahoma" w:hAnsi="Tahoma" w:cs="Tahoma"/>
        </w:rPr>
      </w:pPr>
    </w:p>
    <w:p w:rsidR="0055119E" w:rsidRPr="00266166" w:rsidRDefault="0055119E" w:rsidP="00D6428F">
      <w:pPr>
        <w:tabs>
          <w:tab w:val="left" w:pos="748"/>
        </w:tabs>
        <w:rPr>
          <w:rFonts w:ascii="Tahoma" w:hAnsi="Tahoma" w:cs="Tahoma"/>
        </w:rPr>
      </w:pPr>
      <w:r w:rsidRPr="00266166">
        <w:rPr>
          <w:rFonts w:ascii="Tahoma" w:hAnsi="Tahoma" w:cs="Tahoma"/>
        </w:rPr>
        <w:t>Para efectuar la liquidación de dicha diferencia es necesario restar al salario de un técnico administrativo grado 18 la suma que percibió el demandante como auxiliar administrativo grado 13, valores que se extraen de la relación de salarios visible entre los folios 49 al 69 del expediente, que al ser contrastado</w:t>
      </w:r>
      <w:r w:rsidR="002654C4" w:rsidRPr="00266166">
        <w:rPr>
          <w:rFonts w:ascii="Tahoma" w:hAnsi="Tahoma" w:cs="Tahoma"/>
        </w:rPr>
        <w:t>s</w:t>
      </w:r>
      <w:r w:rsidRPr="00266166">
        <w:rPr>
          <w:rFonts w:ascii="Tahoma" w:hAnsi="Tahoma" w:cs="Tahoma"/>
        </w:rPr>
        <w:t xml:space="preserve"> con la certificación del monto de las asignaciones mensuales de los empleados de planta de la entidad (</w:t>
      </w:r>
      <w:proofErr w:type="spellStart"/>
      <w:r w:rsidRPr="00266166">
        <w:rPr>
          <w:rFonts w:ascii="Tahoma" w:hAnsi="Tahoma" w:cs="Tahoma"/>
        </w:rPr>
        <w:t>Fl</w:t>
      </w:r>
      <w:proofErr w:type="spellEnd"/>
      <w:r w:rsidRPr="00266166">
        <w:rPr>
          <w:rFonts w:ascii="Tahoma" w:hAnsi="Tahoma" w:cs="Tahoma"/>
        </w:rPr>
        <w:t xml:space="preserve">. 70), arrojan como resultado la suma de </w:t>
      </w:r>
      <w:r w:rsidR="00D6428F" w:rsidRPr="00266166">
        <w:rPr>
          <w:rFonts w:ascii="Tahoma" w:hAnsi="Tahoma" w:cs="Tahoma"/>
          <w:b/>
        </w:rPr>
        <w:t>$16.833.027</w:t>
      </w:r>
      <w:r w:rsidR="002654C4" w:rsidRPr="00266166">
        <w:rPr>
          <w:rFonts w:ascii="Tahoma" w:hAnsi="Tahoma" w:cs="Tahoma"/>
        </w:rPr>
        <w:t xml:space="preserve"> por concepto de la diferencia salarial</w:t>
      </w:r>
      <w:r w:rsidR="00D6428F" w:rsidRPr="00266166">
        <w:rPr>
          <w:rFonts w:ascii="Tahoma" w:hAnsi="Tahoma" w:cs="Tahoma"/>
        </w:rPr>
        <w:t xml:space="preserve">, cifra que resulta </w:t>
      </w:r>
      <w:r w:rsidRPr="00266166">
        <w:rPr>
          <w:rFonts w:ascii="Tahoma" w:hAnsi="Tahoma" w:cs="Tahoma"/>
        </w:rPr>
        <w:t>superior a la reconocida en sede de primera instancia,</w:t>
      </w:r>
      <w:r w:rsidR="002654C4" w:rsidRPr="00266166">
        <w:rPr>
          <w:rFonts w:ascii="Tahoma" w:hAnsi="Tahoma" w:cs="Tahoma"/>
        </w:rPr>
        <w:t xml:space="preserve"> debido esencialmente a la modificación del hit</w:t>
      </w:r>
      <w:r w:rsidR="00BA0F0C" w:rsidRPr="00266166">
        <w:rPr>
          <w:rFonts w:ascii="Tahoma" w:hAnsi="Tahoma" w:cs="Tahoma"/>
        </w:rPr>
        <w:t xml:space="preserve">o inicial a partir del cual </w:t>
      </w:r>
      <w:r w:rsidR="00CF4395" w:rsidRPr="00266166">
        <w:rPr>
          <w:rFonts w:ascii="Tahoma" w:hAnsi="Tahoma" w:cs="Tahoma"/>
        </w:rPr>
        <w:t>empieza a tener</w:t>
      </w:r>
      <w:r w:rsidR="002654C4" w:rsidRPr="00266166">
        <w:rPr>
          <w:rFonts w:ascii="Tahoma" w:hAnsi="Tahoma" w:cs="Tahoma"/>
        </w:rPr>
        <w:t xml:space="preserve"> efectos la prescripción,</w:t>
      </w:r>
      <w:r w:rsidRPr="00266166">
        <w:rPr>
          <w:rFonts w:ascii="Tahoma" w:hAnsi="Tahoma" w:cs="Tahoma"/>
        </w:rPr>
        <w:t xml:space="preserve"> por lo que este punto de la sentencia </w:t>
      </w:r>
      <w:r w:rsidR="00CF4395" w:rsidRPr="00266166">
        <w:rPr>
          <w:rFonts w:ascii="Tahoma" w:hAnsi="Tahoma" w:cs="Tahoma"/>
        </w:rPr>
        <w:t>habrá de ser modificado en</w:t>
      </w:r>
      <w:r w:rsidR="002654C4" w:rsidRPr="00266166">
        <w:rPr>
          <w:rFonts w:ascii="Tahoma" w:hAnsi="Tahoma" w:cs="Tahoma"/>
        </w:rPr>
        <w:t xml:space="preserve"> favor del demandante.</w:t>
      </w:r>
    </w:p>
    <w:p w:rsidR="0055119E" w:rsidRPr="00266166" w:rsidRDefault="0055119E" w:rsidP="0055119E">
      <w:pPr>
        <w:tabs>
          <w:tab w:val="left" w:pos="748"/>
        </w:tabs>
        <w:spacing w:line="240" w:lineRule="auto"/>
        <w:rPr>
          <w:rFonts w:ascii="Tahoma" w:hAnsi="Tahoma" w:cs="Tahoma"/>
        </w:rPr>
      </w:pPr>
    </w:p>
    <w:tbl>
      <w:tblPr>
        <w:tblStyle w:val="Tablanormal3"/>
        <w:tblW w:w="8789" w:type="dxa"/>
        <w:tblLook w:val="04A0" w:firstRow="1" w:lastRow="0" w:firstColumn="1" w:lastColumn="0" w:noHBand="0" w:noVBand="1"/>
      </w:tblPr>
      <w:tblGrid>
        <w:gridCol w:w="1077"/>
        <w:gridCol w:w="1274"/>
        <w:gridCol w:w="1274"/>
        <w:gridCol w:w="1234"/>
        <w:gridCol w:w="1528"/>
        <w:gridCol w:w="1273"/>
        <w:gridCol w:w="1129"/>
      </w:tblGrid>
      <w:tr w:rsidR="00266166" w:rsidRPr="00266166" w:rsidTr="00D6428F">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77" w:type="dxa"/>
            <w:noWrap/>
            <w:hideMark/>
          </w:tcPr>
          <w:p w:rsidR="00D6428F" w:rsidRPr="00266166" w:rsidRDefault="00D6428F" w:rsidP="00D6428F">
            <w:pPr>
              <w:ind w:firstLine="0"/>
              <w:jc w:val="left"/>
              <w:rPr>
                <w:rFonts w:eastAsia="Times New Roman" w:cs="Times New Roman"/>
                <w:sz w:val="18"/>
                <w:szCs w:val="18"/>
                <w:lang w:eastAsia="es-ES"/>
              </w:rPr>
            </w:pPr>
          </w:p>
        </w:tc>
        <w:tc>
          <w:tcPr>
            <w:tcW w:w="1274" w:type="dxa"/>
            <w:noWrap/>
            <w:hideMark/>
          </w:tcPr>
          <w:p w:rsidR="00D6428F" w:rsidRPr="00266166" w:rsidRDefault="00D6428F" w:rsidP="00D6428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Desde</w:t>
            </w:r>
          </w:p>
        </w:tc>
        <w:tc>
          <w:tcPr>
            <w:tcW w:w="1274" w:type="dxa"/>
            <w:noWrap/>
            <w:hideMark/>
          </w:tcPr>
          <w:p w:rsidR="00D6428F" w:rsidRPr="00266166" w:rsidRDefault="00D6428F" w:rsidP="00D6428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Hasta</w:t>
            </w:r>
          </w:p>
        </w:tc>
        <w:tc>
          <w:tcPr>
            <w:tcW w:w="1234" w:type="dxa"/>
            <w:noWrap/>
            <w:hideMark/>
          </w:tcPr>
          <w:p w:rsidR="00D6428F" w:rsidRPr="00266166" w:rsidRDefault="00D6428F" w:rsidP="00D6428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NO. Meses</w:t>
            </w:r>
          </w:p>
        </w:tc>
        <w:tc>
          <w:tcPr>
            <w:tcW w:w="1528" w:type="dxa"/>
            <w:noWrap/>
            <w:hideMark/>
          </w:tcPr>
          <w:p w:rsidR="00D6428F" w:rsidRPr="00266166" w:rsidRDefault="00D6428F" w:rsidP="00D6428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Salario Auxiliar</w:t>
            </w:r>
          </w:p>
        </w:tc>
        <w:tc>
          <w:tcPr>
            <w:tcW w:w="1273" w:type="dxa"/>
            <w:noWrap/>
            <w:hideMark/>
          </w:tcPr>
          <w:p w:rsidR="00D6428F" w:rsidRPr="00266166" w:rsidRDefault="00D6428F" w:rsidP="00D6428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Salario Técnico</w:t>
            </w:r>
          </w:p>
        </w:tc>
        <w:tc>
          <w:tcPr>
            <w:tcW w:w="1129" w:type="dxa"/>
            <w:noWrap/>
            <w:hideMark/>
          </w:tcPr>
          <w:p w:rsidR="00D6428F" w:rsidRPr="00266166" w:rsidRDefault="00D6428F" w:rsidP="00D6428F">
            <w:pPr>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Diferencia</w:t>
            </w:r>
          </w:p>
        </w:tc>
      </w:tr>
      <w:tr w:rsidR="00266166" w:rsidRPr="00266166" w:rsidTr="00D64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 w:type="dxa"/>
            <w:noWrap/>
            <w:hideMark/>
          </w:tcPr>
          <w:p w:rsidR="00D6428F" w:rsidRPr="00266166" w:rsidRDefault="00D6428F" w:rsidP="00D6428F">
            <w:pPr>
              <w:ind w:firstLine="0"/>
              <w:jc w:val="right"/>
              <w:rPr>
                <w:rFonts w:eastAsia="Times New Roman" w:cs="Times New Roman"/>
                <w:sz w:val="18"/>
                <w:szCs w:val="18"/>
                <w:lang w:eastAsia="es-ES"/>
              </w:rPr>
            </w:pPr>
            <w:r w:rsidRPr="00266166">
              <w:rPr>
                <w:rFonts w:eastAsia="Times New Roman" w:cs="Times New Roman"/>
                <w:sz w:val="18"/>
                <w:szCs w:val="18"/>
                <w:lang w:eastAsia="es-ES"/>
              </w:rPr>
              <w:t>2010</w:t>
            </w:r>
          </w:p>
        </w:tc>
        <w:tc>
          <w:tcPr>
            <w:tcW w:w="1274"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29/06/2010</w:t>
            </w:r>
          </w:p>
        </w:tc>
        <w:tc>
          <w:tcPr>
            <w:tcW w:w="1274"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31/12/2010</w:t>
            </w:r>
          </w:p>
        </w:tc>
        <w:tc>
          <w:tcPr>
            <w:tcW w:w="1234"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6,03</w:t>
            </w:r>
          </w:p>
        </w:tc>
        <w:tc>
          <w:tcPr>
            <w:tcW w:w="1528"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$1.189.892</w:t>
            </w:r>
          </w:p>
        </w:tc>
        <w:tc>
          <w:tcPr>
            <w:tcW w:w="1273"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$1.540.280</w:t>
            </w:r>
          </w:p>
        </w:tc>
        <w:tc>
          <w:tcPr>
            <w:tcW w:w="1129" w:type="dxa"/>
            <w:noWrap/>
          </w:tcPr>
          <w:p w:rsidR="00D6428F" w:rsidRPr="00266166" w:rsidRDefault="00D6428F" w:rsidP="00D6428F">
            <w:pPr>
              <w:ind w:firstLine="0"/>
              <w:cnfStyle w:val="000000100000" w:firstRow="0" w:lastRow="0" w:firstColumn="0" w:lastColumn="0" w:oddVBand="0" w:evenVBand="0" w:oddHBand="1" w:evenHBand="0" w:firstRowFirstColumn="0" w:firstRowLastColumn="0" w:lastRowFirstColumn="0" w:lastRowLastColumn="0"/>
              <w:rPr>
                <w:sz w:val="18"/>
                <w:szCs w:val="18"/>
              </w:rPr>
            </w:pPr>
            <w:r w:rsidRPr="00266166">
              <w:rPr>
                <w:sz w:val="18"/>
                <w:szCs w:val="18"/>
              </w:rPr>
              <w:t>$2.112.840</w:t>
            </w:r>
          </w:p>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p>
        </w:tc>
      </w:tr>
      <w:tr w:rsidR="00266166" w:rsidRPr="00266166" w:rsidTr="00D6428F">
        <w:trPr>
          <w:trHeight w:val="300"/>
        </w:trPr>
        <w:tc>
          <w:tcPr>
            <w:cnfStyle w:val="001000000000" w:firstRow="0" w:lastRow="0" w:firstColumn="1" w:lastColumn="0" w:oddVBand="0" w:evenVBand="0" w:oddHBand="0" w:evenHBand="0" w:firstRowFirstColumn="0" w:firstRowLastColumn="0" w:lastRowFirstColumn="0" w:lastRowLastColumn="0"/>
            <w:tcW w:w="1077" w:type="dxa"/>
            <w:noWrap/>
            <w:hideMark/>
          </w:tcPr>
          <w:p w:rsidR="00D6428F" w:rsidRPr="00266166" w:rsidRDefault="00D6428F" w:rsidP="00D6428F">
            <w:pPr>
              <w:ind w:firstLine="0"/>
              <w:jc w:val="right"/>
              <w:rPr>
                <w:rFonts w:eastAsia="Times New Roman" w:cs="Times New Roman"/>
                <w:sz w:val="18"/>
                <w:szCs w:val="18"/>
                <w:lang w:eastAsia="es-ES"/>
              </w:rPr>
            </w:pPr>
            <w:r w:rsidRPr="00266166">
              <w:rPr>
                <w:rFonts w:eastAsia="Times New Roman" w:cs="Times New Roman"/>
                <w:sz w:val="18"/>
                <w:szCs w:val="18"/>
                <w:lang w:eastAsia="es-ES"/>
              </w:rPr>
              <w:t>2011</w:t>
            </w:r>
          </w:p>
        </w:tc>
        <w:tc>
          <w:tcPr>
            <w:tcW w:w="1274"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01/01/2011</w:t>
            </w:r>
          </w:p>
        </w:tc>
        <w:tc>
          <w:tcPr>
            <w:tcW w:w="1274"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31/12/2011</w:t>
            </w:r>
          </w:p>
        </w:tc>
        <w:tc>
          <w:tcPr>
            <w:tcW w:w="1234"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12</w:t>
            </w:r>
          </w:p>
        </w:tc>
        <w:tc>
          <w:tcPr>
            <w:tcW w:w="1528"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$1.227.612</w:t>
            </w:r>
          </w:p>
        </w:tc>
        <w:tc>
          <w:tcPr>
            <w:tcW w:w="1273"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$1.589.109</w:t>
            </w:r>
          </w:p>
        </w:tc>
        <w:tc>
          <w:tcPr>
            <w:tcW w:w="1129" w:type="dxa"/>
            <w:noWrap/>
          </w:tcPr>
          <w:p w:rsidR="00D6428F" w:rsidRPr="00266166" w:rsidRDefault="00D6428F" w:rsidP="00D6428F">
            <w:pPr>
              <w:ind w:firstLine="0"/>
              <w:cnfStyle w:val="000000000000" w:firstRow="0" w:lastRow="0" w:firstColumn="0" w:lastColumn="0" w:oddVBand="0" w:evenVBand="0" w:oddHBand="0" w:evenHBand="0" w:firstRowFirstColumn="0" w:firstRowLastColumn="0" w:lastRowFirstColumn="0" w:lastRowLastColumn="0"/>
              <w:rPr>
                <w:sz w:val="18"/>
                <w:szCs w:val="18"/>
              </w:rPr>
            </w:pPr>
            <w:r w:rsidRPr="00266166">
              <w:rPr>
                <w:sz w:val="18"/>
                <w:szCs w:val="18"/>
              </w:rPr>
              <w:t>$4.337.964</w:t>
            </w:r>
          </w:p>
          <w:p w:rsidR="00D6428F" w:rsidRPr="00266166" w:rsidRDefault="00D6428F" w:rsidP="00D6428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p>
        </w:tc>
      </w:tr>
      <w:tr w:rsidR="00266166" w:rsidRPr="00266166" w:rsidTr="00D64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 w:type="dxa"/>
            <w:noWrap/>
            <w:hideMark/>
          </w:tcPr>
          <w:p w:rsidR="00D6428F" w:rsidRPr="00266166" w:rsidRDefault="00D6428F" w:rsidP="00D6428F">
            <w:pPr>
              <w:ind w:firstLine="0"/>
              <w:jc w:val="right"/>
              <w:rPr>
                <w:rFonts w:eastAsia="Times New Roman" w:cs="Times New Roman"/>
                <w:sz w:val="18"/>
                <w:szCs w:val="18"/>
                <w:lang w:eastAsia="es-ES"/>
              </w:rPr>
            </w:pPr>
            <w:r w:rsidRPr="00266166">
              <w:rPr>
                <w:rFonts w:eastAsia="Times New Roman" w:cs="Times New Roman"/>
                <w:sz w:val="18"/>
                <w:szCs w:val="18"/>
                <w:lang w:eastAsia="es-ES"/>
              </w:rPr>
              <w:t>2012</w:t>
            </w:r>
          </w:p>
        </w:tc>
        <w:tc>
          <w:tcPr>
            <w:tcW w:w="1274"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01/01/2012</w:t>
            </w:r>
          </w:p>
        </w:tc>
        <w:tc>
          <w:tcPr>
            <w:tcW w:w="1274"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31/12/2012</w:t>
            </w:r>
          </w:p>
        </w:tc>
        <w:tc>
          <w:tcPr>
            <w:tcW w:w="1234"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12</w:t>
            </w:r>
          </w:p>
        </w:tc>
        <w:tc>
          <w:tcPr>
            <w:tcW w:w="1528"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$1.288.993</w:t>
            </w:r>
          </w:p>
        </w:tc>
        <w:tc>
          <w:tcPr>
            <w:tcW w:w="1273"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$1.668.564</w:t>
            </w:r>
          </w:p>
        </w:tc>
        <w:tc>
          <w:tcPr>
            <w:tcW w:w="1129" w:type="dxa"/>
            <w:noWrap/>
          </w:tcPr>
          <w:p w:rsidR="00D6428F" w:rsidRPr="00266166" w:rsidRDefault="00D6428F" w:rsidP="00D6428F">
            <w:pPr>
              <w:ind w:firstLine="0"/>
              <w:cnfStyle w:val="000000100000" w:firstRow="0" w:lastRow="0" w:firstColumn="0" w:lastColumn="0" w:oddVBand="0" w:evenVBand="0" w:oddHBand="1" w:evenHBand="0" w:firstRowFirstColumn="0" w:firstRowLastColumn="0" w:lastRowFirstColumn="0" w:lastRowLastColumn="0"/>
              <w:rPr>
                <w:sz w:val="18"/>
                <w:szCs w:val="18"/>
              </w:rPr>
            </w:pPr>
            <w:r w:rsidRPr="00266166">
              <w:rPr>
                <w:sz w:val="18"/>
                <w:szCs w:val="18"/>
              </w:rPr>
              <w:t>$4.554.852</w:t>
            </w:r>
          </w:p>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p>
        </w:tc>
      </w:tr>
      <w:tr w:rsidR="00266166" w:rsidRPr="00266166" w:rsidTr="00D6428F">
        <w:trPr>
          <w:trHeight w:val="300"/>
        </w:trPr>
        <w:tc>
          <w:tcPr>
            <w:cnfStyle w:val="001000000000" w:firstRow="0" w:lastRow="0" w:firstColumn="1" w:lastColumn="0" w:oddVBand="0" w:evenVBand="0" w:oddHBand="0" w:evenHBand="0" w:firstRowFirstColumn="0" w:firstRowLastColumn="0" w:lastRowFirstColumn="0" w:lastRowLastColumn="0"/>
            <w:tcW w:w="1077" w:type="dxa"/>
            <w:noWrap/>
            <w:hideMark/>
          </w:tcPr>
          <w:p w:rsidR="00D6428F" w:rsidRPr="00266166" w:rsidRDefault="00D6428F" w:rsidP="00D6428F">
            <w:pPr>
              <w:ind w:firstLine="0"/>
              <w:jc w:val="right"/>
              <w:rPr>
                <w:rFonts w:eastAsia="Times New Roman" w:cs="Times New Roman"/>
                <w:sz w:val="18"/>
                <w:szCs w:val="18"/>
                <w:lang w:eastAsia="es-ES"/>
              </w:rPr>
            </w:pPr>
            <w:r w:rsidRPr="00266166">
              <w:rPr>
                <w:rFonts w:eastAsia="Times New Roman" w:cs="Times New Roman"/>
                <w:sz w:val="18"/>
                <w:szCs w:val="18"/>
                <w:lang w:eastAsia="es-ES"/>
              </w:rPr>
              <w:t>2013</w:t>
            </w:r>
          </w:p>
        </w:tc>
        <w:tc>
          <w:tcPr>
            <w:tcW w:w="1274"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01/01/2013</w:t>
            </w:r>
          </w:p>
        </w:tc>
        <w:tc>
          <w:tcPr>
            <w:tcW w:w="1274"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31/12/2013</w:t>
            </w:r>
          </w:p>
        </w:tc>
        <w:tc>
          <w:tcPr>
            <w:tcW w:w="1234"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12</w:t>
            </w:r>
          </w:p>
        </w:tc>
        <w:tc>
          <w:tcPr>
            <w:tcW w:w="1528"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$1.320.444</w:t>
            </w:r>
          </w:p>
        </w:tc>
        <w:tc>
          <w:tcPr>
            <w:tcW w:w="1273"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$1.709.277</w:t>
            </w:r>
          </w:p>
        </w:tc>
        <w:tc>
          <w:tcPr>
            <w:tcW w:w="1129" w:type="dxa"/>
            <w:noWrap/>
          </w:tcPr>
          <w:p w:rsidR="00D6428F" w:rsidRPr="00266166" w:rsidRDefault="00D6428F" w:rsidP="00D6428F">
            <w:pPr>
              <w:ind w:firstLine="0"/>
              <w:cnfStyle w:val="000000000000" w:firstRow="0" w:lastRow="0" w:firstColumn="0" w:lastColumn="0" w:oddVBand="0" w:evenVBand="0" w:oddHBand="0" w:evenHBand="0" w:firstRowFirstColumn="0" w:firstRowLastColumn="0" w:lastRowFirstColumn="0" w:lastRowLastColumn="0"/>
              <w:rPr>
                <w:sz w:val="18"/>
                <w:szCs w:val="18"/>
              </w:rPr>
            </w:pPr>
            <w:r w:rsidRPr="00266166">
              <w:rPr>
                <w:sz w:val="18"/>
                <w:szCs w:val="18"/>
              </w:rPr>
              <w:t>$4.665.990</w:t>
            </w:r>
          </w:p>
          <w:p w:rsidR="00D6428F" w:rsidRPr="00266166" w:rsidRDefault="00D6428F" w:rsidP="00D6428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p>
        </w:tc>
      </w:tr>
      <w:tr w:rsidR="00266166" w:rsidRPr="00266166" w:rsidTr="00D642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7" w:type="dxa"/>
            <w:noWrap/>
            <w:hideMark/>
          </w:tcPr>
          <w:p w:rsidR="00D6428F" w:rsidRPr="00266166" w:rsidRDefault="00D6428F" w:rsidP="00D6428F">
            <w:pPr>
              <w:ind w:firstLine="0"/>
              <w:jc w:val="right"/>
              <w:rPr>
                <w:rFonts w:eastAsia="Times New Roman" w:cs="Times New Roman"/>
                <w:sz w:val="18"/>
                <w:szCs w:val="18"/>
                <w:lang w:eastAsia="es-ES"/>
              </w:rPr>
            </w:pPr>
            <w:r w:rsidRPr="00266166">
              <w:rPr>
                <w:rFonts w:eastAsia="Times New Roman" w:cs="Times New Roman"/>
                <w:sz w:val="18"/>
                <w:szCs w:val="18"/>
                <w:lang w:eastAsia="es-ES"/>
              </w:rPr>
              <w:t>2014</w:t>
            </w:r>
          </w:p>
        </w:tc>
        <w:tc>
          <w:tcPr>
            <w:tcW w:w="1274"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01/01/2014</w:t>
            </w:r>
          </w:p>
        </w:tc>
        <w:tc>
          <w:tcPr>
            <w:tcW w:w="1274"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28/03/2014</w:t>
            </w:r>
          </w:p>
        </w:tc>
        <w:tc>
          <w:tcPr>
            <w:tcW w:w="1234"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2,93</w:t>
            </w:r>
          </w:p>
        </w:tc>
        <w:tc>
          <w:tcPr>
            <w:tcW w:w="1528"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$1.346.061</w:t>
            </w:r>
          </w:p>
        </w:tc>
        <w:tc>
          <w:tcPr>
            <w:tcW w:w="1273" w:type="dxa"/>
            <w:noWrap/>
            <w:hideMark/>
          </w:tcPr>
          <w:p w:rsidR="00D6428F" w:rsidRPr="00266166" w:rsidRDefault="00D6428F" w:rsidP="00D6428F">
            <w:pPr>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r w:rsidRPr="00266166">
              <w:rPr>
                <w:rFonts w:eastAsia="Times New Roman" w:cs="Times New Roman"/>
                <w:sz w:val="18"/>
                <w:szCs w:val="18"/>
                <w:lang w:eastAsia="es-ES"/>
              </w:rPr>
              <w:t>$1.742.437</w:t>
            </w:r>
          </w:p>
        </w:tc>
        <w:tc>
          <w:tcPr>
            <w:tcW w:w="1129" w:type="dxa"/>
            <w:noWrap/>
          </w:tcPr>
          <w:p w:rsidR="00D6428F" w:rsidRPr="00266166" w:rsidRDefault="00D6428F" w:rsidP="00D6428F">
            <w:pPr>
              <w:ind w:firstLine="0"/>
              <w:cnfStyle w:val="000000100000" w:firstRow="0" w:lastRow="0" w:firstColumn="0" w:lastColumn="0" w:oddVBand="0" w:evenVBand="0" w:oddHBand="1" w:evenHBand="0" w:firstRowFirstColumn="0" w:firstRowLastColumn="0" w:lastRowFirstColumn="0" w:lastRowLastColumn="0"/>
              <w:rPr>
                <w:sz w:val="18"/>
                <w:szCs w:val="18"/>
              </w:rPr>
            </w:pPr>
            <w:r w:rsidRPr="00266166">
              <w:rPr>
                <w:sz w:val="18"/>
                <w:szCs w:val="18"/>
              </w:rPr>
              <w:t>$1.161.381</w:t>
            </w:r>
          </w:p>
          <w:p w:rsidR="00D6428F" w:rsidRPr="00266166" w:rsidRDefault="00D6428F" w:rsidP="00D6428F">
            <w:pPr>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s-ES"/>
              </w:rPr>
            </w:pPr>
          </w:p>
        </w:tc>
      </w:tr>
      <w:tr w:rsidR="00266166" w:rsidRPr="00266166" w:rsidTr="00D6428F">
        <w:trPr>
          <w:trHeight w:val="300"/>
        </w:trPr>
        <w:tc>
          <w:tcPr>
            <w:cnfStyle w:val="001000000000" w:firstRow="0" w:lastRow="0" w:firstColumn="1" w:lastColumn="0" w:oddVBand="0" w:evenVBand="0" w:oddHBand="0" w:evenHBand="0" w:firstRowFirstColumn="0" w:firstRowLastColumn="0" w:lastRowFirstColumn="0" w:lastRowLastColumn="0"/>
            <w:tcW w:w="1077" w:type="dxa"/>
            <w:noWrap/>
            <w:hideMark/>
          </w:tcPr>
          <w:p w:rsidR="00D6428F" w:rsidRPr="00266166" w:rsidRDefault="00D6428F" w:rsidP="00D6428F">
            <w:pPr>
              <w:ind w:firstLine="0"/>
              <w:jc w:val="right"/>
              <w:rPr>
                <w:rFonts w:eastAsia="Times New Roman" w:cs="Times New Roman"/>
                <w:sz w:val="18"/>
                <w:szCs w:val="18"/>
                <w:lang w:eastAsia="es-ES"/>
              </w:rPr>
            </w:pPr>
          </w:p>
        </w:tc>
        <w:tc>
          <w:tcPr>
            <w:tcW w:w="1274" w:type="dxa"/>
            <w:noWrap/>
            <w:hideMark/>
          </w:tcPr>
          <w:p w:rsidR="00D6428F" w:rsidRPr="00266166" w:rsidRDefault="00D6428F" w:rsidP="00D6428F">
            <w:pPr>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p>
        </w:tc>
        <w:tc>
          <w:tcPr>
            <w:tcW w:w="1274" w:type="dxa"/>
            <w:noWrap/>
            <w:hideMark/>
          </w:tcPr>
          <w:p w:rsidR="00D6428F" w:rsidRPr="00266166" w:rsidRDefault="00D6428F" w:rsidP="00D6428F">
            <w:pPr>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p>
        </w:tc>
        <w:tc>
          <w:tcPr>
            <w:tcW w:w="1234" w:type="dxa"/>
            <w:noWrap/>
            <w:hideMark/>
          </w:tcPr>
          <w:p w:rsidR="00D6428F" w:rsidRPr="00266166" w:rsidRDefault="00D6428F" w:rsidP="00D6428F">
            <w:pPr>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p>
        </w:tc>
        <w:tc>
          <w:tcPr>
            <w:tcW w:w="1528" w:type="dxa"/>
            <w:noWrap/>
            <w:hideMark/>
          </w:tcPr>
          <w:p w:rsidR="00D6428F" w:rsidRPr="00266166" w:rsidRDefault="00D6428F" w:rsidP="00D6428F">
            <w:pPr>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18"/>
                <w:szCs w:val="18"/>
                <w:lang w:eastAsia="es-ES"/>
              </w:rPr>
            </w:pPr>
          </w:p>
        </w:tc>
        <w:tc>
          <w:tcPr>
            <w:tcW w:w="1273" w:type="dxa"/>
            <w:noWrap/>
            <w:hideMark/>
          </w:tcPr>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s-ES"/>
              </w:rPr>
            </w:pPr>
          </w:p>
          <w:p w:rsidR="00D6428F" w:rsidRPr="00266166" w:rsidRDefault="00D6428F" w:rsidP="00D6428F">
            <w:pPr>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es-ES"/>
              </w:rPr>
            </w:pPr>
            <w:r w:rsidRPr="00266166">
              <w:rPr>
                <w:rFonts w:eastAsia="Times New Roman" w:cs="Times New Roman"/>
                <w:b/>
                <w:bCs/>
                <w:sz w:val="18"/>
                <w:szCs w:val="18"/>
                <w:lang w:eastAsia="es-ES"/>
              </w:rPr>
              <w:t>TOTAL</w:t>
            </w:r>
          </w:p>
        </w:tc>
        <w:tc>
          <w:tcPr>
            <w:tcW w:w="1129" w:type="dxa"/>
            <w:noWrap/>
          </w:tcPr>
          <w:p w:rsidR="00D6428F" w:rsidRPr="00266166" w:rsidRDefault="00D6428F" w:rsidP="00D6428F">
            <w:pPr>
              <w:ind w:firstLine="0"/>
              <w:cnfStyle w:val="000000000000" w:firstRow="0" w:lastRow="0" w:firstColumn="0" w:lastColumn="0" w:oddVBand="0" w:evenVBand="0" w:oddHBand="0" w:evenHBand="0" w:firstRowFirstColumn="0" w:firstRowLastColumn="0" w:lastRowFirstColumn="0" w:lastRowLastColumn="0"/>
              <w:rPr>
                <w:sz w:val="18"/>
                <w:szCs w:val="18"/>
              </w:rPr>
            </w:pPr>
          </w:p>
          <w:p w:rsidR="00D6428F" w:rsidRPr="00266166" w:rsidRDefault="00D6428F" w:rsidP="00D6428F">
            <w:pPr>
              <w:ind w:firstLine="0"/>
              <w:cnfStyle w:val="000000000000" w:firstRow="0" w:lastRow="0" w:firstColumn="0" w:lastColumn="0" w:oddVBand="0" w:evenVBand="0" w:oddHBand="0" w:evenHBand="0" w:firstRowFirstColumn="0" w:firstRowLastColumn="0" w:lastRowFirstColumn="0" w:lastRowLastColumn="0"/>
              <w:rPr>
                <w:sz w:val="18"/>
                <w:szCs w:val="18"/>
              </w:rPr>
            </w:pPr>
            <w:r w:rsidRPr="00266166">
              <w:rPr>
                <w:sz w:val="18"/>
                <w:szCs w:val="18"/>
              </w:rPr>
              <w:t>$16.833.027</w:t>
            </w:r>
          </w:p>
          <w:p w:rsidR="00D6428F" w:rsidRPr="00266166" w:rsidRDefault="00D6428F" w:rsidP="00D6428F">
            <w:pPr>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lang w:eastAsia="es-ES"/>
              </w:rPr>
            </w:pPr>
          </w:p>
        </w:tc>
      </w:tr>
    </w:tbl>
    <w:p w:rsidR="002654C4" w:rsidRPr="00266166" w:rsidRDefault="00EB40F0" w:rsidP="00266166">
      <w:pPr>
        <w:tabs>
          <w:tab w:val="left" w:pos="748"/>
        </w:tabs>
        <w:rPr>
          <w:rFonts w:ascii="Tahoma" w:hAnsi="Tahoma" w:cs="Tahoma"/>
          <w:b/>
        </w:rPr>
      </w:pPr>
      <w:r w:rsidRPr="00266166">
        <w:rPr>
          <w:rFonts w:ascii="Tahoma" w:hAnsi="Tahoma" w:cs="Tahoma"/>
        </w:rPr>
        <w:lastRenderedPageBreak/>
        <w:t xml:space="preserve"> </w:t>
      </w:r>
      <w:r w:rsidR="009B06CE" w:rsidRPr="00266166">
        <w:rPr>
          <w:rFonts w:ascii="Tahoma" w:hAnsi="Tahoma" w:cs="Tahoma"/>
          <w:b/>
        </w:rPr>
        <w:t xml:space="preserve">b. </w:t>
      </w:r>
      <w:r w:rsidR="002654C4" w:rsidRPr="00266166">
        <w:rPr>
          <w:rFonts w:ascii="Tahoma" w:hAnsi="Tahoma" w:cs="Tahoma"/>
          <w:b/>
        </w:rPr>
        <w:t>Primas de servicio extralegal o convencional</w:t>
      </w:r>
    </w:p>
    <w:p w:rsidR="002654C4" w:rsidRPr="00266166" w:rsidRDefault="002654C4" w:rsidP="002654C4">
      <w:pPr>
        <w:pStyle w:val="Prrafodelista"/>
        <w:tabs>
          <w:tab w:val="left" w:pos="1276"/>
        </w:tabs>
        <w:ind w:left="993"/>
        <w:rPr>
          <w:rFonts w:ascii="Tahoma" w:hAnsi="Tahoma" w:cs="Tahoma"/>
          <w:b/>
        </w:rPr>
      </w:pPr>
    </w:p>
    <w:p w:rsidR="002654C4" w:rsidRPr="00266166" w:rsidRDefault="002654C4" w:rsidP="002654C4">
      <w:pPr>
        <w:pStyle w:val="Prrafodelista"/>
        <w:tabs>
          <w:tab w:val="left" w:pos="1276"/>
        </w:tabs>
        <w:spacing w:line="276" w:lineRule="auto"/>
        <w:ind w:left="0"/>
        <w:rPr>
          <w:rFonts w:ascii="Tahoma" w:hAnsi="Tahoma" w:cs="Tahoma"/>
        </w:rPr>
      </w:pPr>
      <w:r w:rsidRPr="00266166">
        <w:rPr>
          <w:rFonts w:ascii="Tahoma" w:hAnsi="Tahoma" w:cs="Tahoma"/>
        </w:rPr>
        <w:t xml:space="preserve">De conformidad con lo pactado en la convención colectiva en su artículo 50, el actor tiene derecho a la prima de servicio extralegal </w:t>
      </w:r>
      <w:r w:rsidR="009B06CE" w:rsidRPr="00266166">
        <w:rPr>
          <w:rFonts w:ascii="Tahoma" w:hAnsi="Tahoma" w:cs="Tahoma"/>
        </w:rPr>
        <w:t>correspondiente</w:t>
      </w:r>
      <w:r w:rsidRPr="00266166">
        <w:rPr>
          <w:rFonts w:ascii="Tahoma" w:hAnsi="Tahoma" w:cs="Tahoma"/>
        </w:rPr>
        <w:t xml:space="preserve"> a dos primas de servicio al año</w:t>
      </w:r>
      <w:r w:rsidR="009B06CE" w:rsidRPr="00266166">
        <w:rPr>
          <w:rFonts w:ascii="Tahoma" w:hAnsi="Tahoma" w:cs="Tahoma"/>
        </w:rPr>
        <w:t>,</w:t>
      </w:r>
      <w:r w:rsidRPr="00266166">
        <w:rPr>
          <w:rFonts w:ascii="Tahoma" w:hAnsi="Tahoma" w:cs="Tahoma"/>
        </w:rPr>
        <w:t xml:space="preserve"> cada una de ellas equivalente a 15 días de salario, pagaderas dentro de los primeros 15 días de los meses de junio y diciembre de cada anualidad. No obstante, solamente resulta exigible el pago de la diferencia de aquellas que se generaron con posterioridad al 29 de junio 2010, dado que las anteriores se encuentran prescritas, como ya se ha explicado. Por este concepto se debió condenar al pago de</w:t>
      </w:r>
      <w:r w:rsidR="009B06CE" w:rsidRPr="00266166">
        <w:rPr>
          <w:rFonts w:ascii="Tahoma" w:hAnsi="Tahoma" w:cs="Tahoma"/>
        </w:rPr>
        <w:t xml:space="preserve"> la suma de</w:t>
      </w:r>
      <w:r w:rsidRPr="00266166">
        <w:rPr>
          <w:rFonts w:ascii="Tahoma" w:hAnsi="Tahoma" w:cs="Tahoma"/>
        </w:rPr>
        <w:t xml:space="preserve"> </w:t>
      </w:r>
      <w:r w:rsidR="009B06CE" w:rsidRPr="00266166">
        <w:rPr>
          <w:rFonts w:ascii="Tahoma" w:hAnsi="Tahoma" w:cs="Tahoma"/>
          <w:b/>
        </w:rPr>
        <w:t>$1.701470</w:t>
      </w:r>
      <w:r w:rsidR="009B06CE" w:rsidRPr="00266166">
        <w:rPr>
          <w:rFonts w:ascii="Tahoma" w:hAnsi="Tahoma" w:cs="Tahoma"/>
        </w:rPr>
        <w:t xml:space="preserve">, cifra que resulta un poco superior a la liquidada en primera instancia, en razón de lo cual habrá de modificarse este punto de la sentencia atacada. </w:t>
      </w:r>
    </w:p>
    <w:p w:rsidR="0064290E" w:rsidRPr="00266166" w:rsidRDefault="0064290E" w:rsidP="002654C4">
      <w:pPr>
        <w:pStyle w:val="Prrafodelista"/>
        <w:tabs>
          <w:tab w:val="left" w:pos="1276"/>
        </w:tabs>
        <w:spacing w:line="276" w:lineRule="auto"/>
        <w:ind w:left="0"/>
        <w:rPr>
          <w:rFonts w:ascii="Tahoma" w:hAnsi="Tahoma" w:cs="Tahoma"/>
        </w:rPr>
      </w:pPr>
    </w:p>
    <w:p w:rsidR="004D4D26" w:rsidRPr="00266166" w:rsidRDefault="004D4D26" w:rsidP="004D4D26">
      <w:pPr>
        <w:tabs>
          <w:tab w:val="left" w:pos="1276"/>
        </w:tabs>
        <w:spacing w:line="276" w:lineRule="auto"/>
        <w:ind w:firstLine="0"/>
        <w:rPr>
          <w:rFonts w:ascii="Tahoma" w:hAnsi="Tahoma" w:cs="Tahoma"/>
        </w:rPr>
      </w:pPr>
      <w:r w:rsidRPr="00266166">
        <w:rPr>
          <w:rFonts w:ascii="Tahoma" w:hAnsi="Tahoma" w:cs="Tahoma"/>
          <w:b/>
        </w:rPr>
        <w:t>c. Prima de navidad</w:t>
      </w:r>
    </w:p>
    <w:p w:rsidR="004D4D26" w:rsidRPr="00266166" w:rsidRDefault="004D4D26" w:rsidP="004D4D26">
      <w:pPr>
        <w:tabs>
          <w:tab w:val="left" w:pos="1276"/>
        </w:tabs>
        <w:spacing w:line="276" w:lineRule="auto"/>
        <w:ind w:firstLine="0"/>
        <w:rPr>
          <w:rFonts w:ascii="Tahoma" w:hAnsi="Tahoma" w:cs="Tahoma"/>
        </w:rPr>
      </w:pPr>
    </w:p>
    <w:p w:rsidR="004D4D26" w:rsidRPr="00266166" w:rsidRDefault="004D4D26" w:rsidP="004D4D26">
      <w:pPr>
        <w:pStyle w:val="Cuerpodeltexto0"/>
        <w:shd w:val="clear" w:color="auto" w:fill="auto"/>
        <w:spacing w:before="0" w:after="0" w:line="276" w:lineRule="auto"/>
        <w:ind w:left="20" w:right="20" w:firstLine="560"/>
      </w:pPr>
      <w:r w:rsidRPr="00266166">
        <w:t xml:space="preserve">Con arreglo a los artículos 11 del Decreto 3135 de 1968, modificado por el 1º del Decreto 3148 de 1968, y 51 del Decreto Reglamentario 1848 de 1969, el demandante tiene derecho al pago de un salario mensual por cada año de servicio prestado o proporcional al tiempo laborado siempre y cuando sea un mes completo de servicios, siendo posible aplicar doceavas partes. </w:t>
      </w:r>
    </w:p>
    <w:p w:rsidR="004D4D26" w:rsidRPr="00266166" w:rsidRDefault="004D4D26" w:rsidP="004D4D26">
      <w:pPr>
        <w:pStyle w:val="Cuerpodeltexto0"/>
        <w:shd w:val="clear" w:color="auto" w:fill="auto"/>
        <w:spacing w:before="0" w:after="0" w:line="276" w:lineRule="auto"/>
        <w:ind w:left="20" w:right="20" w:firstLine="560"/>
      </w:pPr>
    </w:p>
    <w:p w:rsidR="004D4D26" w:rsidRPr="00266166" w:rsidRDefault="004D4D26" w:rsidP="004D4D26">
      <w:pPr>
        <w:pStyle w:val="Cuerpodeltexto0"/>
        <w:shd w:val="clear" w:color="auto" w:fill="auto"/>
        <w:spacing w:before="0" w:after="0" w:line="276" w:lineRule="auto"/>
        <w:ind w:left="20" w:right="20" w:hanging="20"/>
        <w:rPr>
          <w:i/>
          <w:lang w:val="es-CO"/>
        </w:rPr>
      </w:pPr>
      <w:r w:rsidRPr="00266166">
        <w:tab/>
      </w:r>
      <w:r w:rsidRPr="00266166">
        <w:tab/>
      </w:r>
      <w:r w:rsidRPr="00266166">
        <w:rPr>
          <w:lang w:val="es-CO"/>
        </w:rPr>
        <w:t xml:space="preserve">No obstante, de acuerdo con el Parágrafo 1° del artículo 51 del Decreto 1848 de 1969 </w:t>
      </w:r>
      <w:r w:rsidRPr="00266166">
        <w:rPr>
          <w:i/>
          <w:lang w:val="es-CO"/>
        </w:rPr>
        <w:t>“</w:t>
      </w:r>
      <w:r w:rsidRPr="00266166">
        <w:rPr>
          <w:b/>
          <w:i/>
          <w:lang w:val="es-CO"/>
        </w:rPr>
        <w:t>quedan excluidos del derecho a la prima de navidad</w:t>
      </w:r>
      <w:r w:rsidRPr="00266166">
        <w:rPr>
          <w:i/>
          <w:lang w:val="es-CO"/>
        </w:rPr>
        <w:t xml:space="preserve"> (…), los empleados públicos y </w:t>
      </w:r>
      <w:r w:rsidRPr="00266166">
        <w:rPr>
          <w:b/>
          <w:i/>
          <w:lang w:val="es-CO"/>
        </w:rPr>
        <w:t>trabajadores oficiales</w:t>
      </w:r>
      <w:r w:rsidRPr="00266166">
        <w:rPr>
          <w:i/>
          <w:lang w:val="es-CO"/>
        </w:rPr>
        <w:t xml:space="preserve"> que prestan sus servicios en establecimientos públicos, </w:t>
      </w:r>
      <w:r w:rsidRPr="00266166">
        <w:rPr>
          <w:b/>
          <w:i/>
          <w:lang w:val="es-CO"/>
        </w:rPr>
        <w:t>empresas industriales y comerciales del Estado</w:t>
      </w:r>
      <w:r w:rsidRPr="00266166">
        <w:rPr>
          <w:i/>
          <w:lang w:val="es-CO"/>
        </w:rPr>
        <w:t xml:space="preserve"> y sociedades de economía mixta, </w:t>
      </w:r>
      <w:r w:rsidRPr="00266166">
        <w:rPr>
          <w:b/>
          <w:i/>
          <w:lang w:val="es-CO"/>
        </w:rPr>
        <w:t>que por virtud de pactos, convenciones colectivas de trabajo</w:t>
      </w:r>
      <w:r w:rsidRPr="00266166">
        <w:rPr>
          <w:i/>
          <w:lang w:val="es-CO"/>
        </w:rPr>
        <w:t xml:space="preserve">, fallos arbitrales y reglamentos internos de trabajo, </w:t>
      </w:r>
      <w:r w:rsidRPr="00266166">
        <w:rPr>
          <w:b/>
          <w:i/>
          <w:lang w:val="es-CO"/>
        </w:rPr>
        <w:t>tengan derecho a primas anuales de cuantía igual o superior</w:t>
      </w:r>
      <w:r w:rsidRPr="00266166">
        <w:rPr>
          <w:i/>
          <w:lang w:val="es-CO"/>
        </w:rPr>
        <w:t>, cualquiera sea su denominación, conforme a lo dispuesto al efecto en el artículo 11 del Decreto 3135 de 1968, subrogado por el artículo 1 del Decreto 3148 del mismo año citado.”</w:t>
      </w:r>
    </w:p>
    <w:p w:rsidR="004D4D26" w:rsidRPr="00266166" w:rsidRDefault="004D4D26" w:rsidP="004D4D26">
      <w:pPr>
        <w:pStyle w:val="Cuerpodeltexto0"/>
        <w:shd w:val="clear" w:color="auto" w:fill="auto"/>
        <w:spacing w:before="0" w:after="0" w:line="276" w:lineRule="auto"/>
        <w:ind w:left="20" w:right="20" w:hanging="20"/>
        <w:rPr>
          <w:i/>
          <w:lang w:val="es-CO"/>
        </w:rPr>
      </w:pPr>
    </w:p>
    <w:p w:rsidR="004D4D26" w:rsidRPr="00266166" w:rsidRDefault="004D4D26" w:rsidP="004D4D26">
      <w:pPr>
        <w:pStyle w:val="Cuerpodeltexto0"/>
        <w:shd w:val="clear" w:color="auto" w:fill="auto"/>
        <w:spacing w:before="0" w:after="0" w:line="276" w:lineRule="auto"/>
        <w:ind w:left="20" w:right="20" w:hanging="20"/>
        <w:rPr>
          <w:u w:val="single"/>
          <w:lang w:val="es-CO"/>
        </w:rPr>
      </w:pPr>
      <w:r w:rsidRPr="00266166">
        <w:rPr>
          <w:i/>
          <w:lang w:val="es-CO"/>
        </w:rPr>
        <w:tab/>
      </w:r>
      <w:r w:rsidRPr="00266166">
        <w:rPr>
          <w:i/>
          <w:lang w:val="es-CO"/>
        </w:rPr>
        <w:tab/>
      </w:r>
      <w:r w:rsidRPr="00266166">
        <w:rPr>
          <w:lang w:val="es-CO"/>
        </w:rPr>
        <w:t>Por esta razón, como quiera que el demandante reclamó y tiene derecho al pago de las primas extralegales consagradas en la Convención Colectiva de Trabajo</w:t>
      </w:r>
      <w:r w:rsidR="00063754" w:rsidRPr="00266166">
        <w:rPr>
          <w:lang w:val="es-CO"/>
        </w:rPr>
        <w:t>, la prima de navidad estaba</w:t>
      </w:r>
      <w:r w:rsidRPr="00266166">
        <w:rPr>
          <w:lang w:val="es-CO"/>
        </w:rPr>
        <w:t xml:space="preserve"> automáticamente excluida de sus derechos laborales mínimos</w:t>
      </w:r>
      <w:r w:rsidR="00063754" w:rsidRPr="00266166">
        <w:rPr>
          <w:lang w:val="es-CO"/>
        </w:rPr>
        <w:t xml:space="preserve"> tal como se puede apreciar en la relación de pagos aportada por el mismo demandante, </w:t>
      </w:r>
      <w:r w:rsidR="00E140DB" w:rsidRPr="00266166">
        <w:rPr>
          <w:lang w:val="es-CO"/>
        </w:rPr>
        <w:t>en la cual no figura pago alguno</w:t>
      </w:r>
      <w:r w:rsidR="00063754" w:rsidRPr="00266166">
        <w:rPr>
          <w:lang w:val="es-CO"/>
        </w:rPr>
        <w:t xml:space="preserve"> por este concepto,</w:t>
      </w:r>
      <w:r w:rsidRPr="00266166">
        <w:rPr>
          <w:lang w:val="es-CO"/>
        </w:rPr>
        <w:t xml:space="preserve"> en razón de cual no era viable la condena que por esta prestación se impuso en primera instancia, la misma que</w:t>
      </w:r>
      <w:r w:rsidR="00E140DB" w:rsidRPr="00266166">
        <w:rPr>
          <w:lang w:val="es-CO"/>
        </w:rPr>
        <w:t>, por consiguiente,</w:t>
      </w:r>
      <w:r w:rsidRPr="00266166">
        <w:rPr>
          <w:u w:val="single"/>
          <w:lang w:val="es-CO"/>
        </w:rPr>
        <w:t xml:space="preserve"> habrá de revocarse en esta sede jurisdiccional</w:t>
      </w:r>
      <w:r w:rsidR="00063754" w:rsidRPr="00266166">
        <w:rPr>
          <w:u w:val="single"/>
          <w:lang w:val="es-CO"/>
        </w:rPr>
        <w:t xml:space="preserve"> de consulta</w:t>
      </w:r>
      <w:r w:rsidRPr="00266166">
        <w:rPr>
          <w:u w:val="single"/>
          <w:lang w:val="es-CO"/>
        </w:rPr>
        <w:t>.</w:t>
      </w:r>
    </w:p>
    <w:p w:rsidR="00063754" w:rsidRPr="00266166" w:rsidRDefault="00063754" w:rsidP="004D4D26">
      <w:pPr>
        <w:pStyle w:val="Cuerpodeltexto0"/>
        <w:shd w:val="clear" w:color="auto" w:fill="auto"/>
        <w:spacing w:before="0" w:after="0" w:line="276" w:lineRule="auto"/>
        <w:ind w:left="20" w:right="20" w:hanging="20"/>
        <w:rPr>
          <w:u w:val="single"/>
          <w:lang w:val="es-CO"/>
        </w:rPr>
      </w:pPr>
    </w:p>
    <w:p w:rsidR="00063754" w:rsidRPr="00266166" w:rsidRDefault="00063754" w:rsidP="004D4D26">
      <w:pPr>
        <w:pStyle w:val="Cuerpodeltexto0"/>
        <w:shd w:val="clear" w:color="auto" w:fill="auto"/>
        <w:spacing w:before="0" w:after="0" w:line="276" w:lineRule="auto"/>
        <w:ind w:left="20" w:right="20" w:hanging="20"/>
        <w:rPr>
          <w:b/>
          <w:lang w:val="es-CO"/>
        </w:rPr>
      </w:pPr>
      <w:r w:rsidRPr="00266166">
        <w:rPr>
          <w:b/>
          <w:lang w:val="es-CO"/>
        </w:rPr>
        <w:t>d. Vacaciones</w:t>
      </w:r>
    </w:p>
    <w:p w:rsidR="00063754" w:rsidRPr="00266166" w:rsidRDefault="00063754" w:rsidP="004D4D26">
      <w:pPr>
        <w:pStyle w:val="Cuerpodeltexto0"/>
        <w:shd w:val="clear" w:color="auto" w:fill="auto"/>
        <w:spacing w:before="0" w:after="0" w:line="276" w:lineRule="auto"/>
        <w:ind w:left="20" w:right="20" w:hanging="20"/>
        <w:rPr>
          <w:lang w:val="es-CO"/>
        </w:rPr>
      </w:pPr>
    </w:p>
    <w:p w:rsidR="00063754" w:rsidRPr="00266166" w:rsidRDefault="00063754" w:rsidP="00063754">
      <w:pPr>
        <w:pStyle w:val="Cuerpodeltexto0"/>
        <w:shd w:val="clear" w:color="auto" w:fill="auto"/>
        <w:spacing w:before="0" w:after="0" w:line="276" w:lineRule="auto"/>
        <w:ind w:left="20" w:right="20" w:firstLine="688"/>
        <w:rPr>
          <w:lang w:val="es-CO"/>
        </w:rPr>
      </w:pPr>
      <w:r w:rsidRPr="00266166">
        <w:rPr>
          <w:lang w:val="es-CO"/>
        </w:rPr>
        <w:t xml:space="preserve">Tampoco procede el pago de la diferencia por concepto de vacaciones, habida cuenta de que estas corresponden a la </w:t>
      </w:r>
      <w:r w:rsidRPr="00266166">
        <w:rPr>
          <w:u w:val="single"/>
          <w:lang w:val="es-CO"/>
        </w:rPr>
        <w:t>remuneración</w:t>
      </w:r>
      <w:r w:rsidRPr="00266166">
        <w:rPr>
          <w:lang w:val="es-CO"/>
        </w:rPr>
        <w:t xml:space="preserve"> </w:t>
      </w:r>
      <w:r w:rsidR="00E140DB" w:rsidRPr="00266166">
        <w:rPr>
          <w:lang w:val="es-CO"/>
        </w:rPr>
        <w:t>de tiempo NO</w:t>
      </w:r>
      <w:r w:rsidRPr="00266166">
        <w:rPr>
          <w:lang w:val="es-CO"/>
        </w:rPr>
        <w:t xml:space="preserve"> laborado durante el periodo de descanso anual al que tienen derechos todos los trabajadores, en razón de lo cual tal prestación queda subsumida en la condena por concepto del reajuste o nivelación salarial, por lo cual también habrá </w:t>
      </w:r>
      <w:r w:rsidR="0064290E" w:rsidRPr="00266166">
        <w:rPr>
          <w:lang w:val="es-CO"/>
        </w:rPr>
        <w:t>de ser revocada dicha condena en esta</w:t>
      </w:r>
      <w:r w:rsidRPr="00266166">
        <w:rPr>
          <w:lang w:val="es-CO"/>
        </w:rPr>
        <w:t xml:space="preserve"> instancia.</w:t>
      </w:r>
    </w:p>
    <w:p w:rsidR="00063754" w:rsidRPr="00266166" w:rsidRDefault="00063754" w:rsidP="00063754">
      <w:pPr>
        <w:pStyle w:val="Cuerpodeltexto0"/>
        <w:shd w:val="clear" w:color="auto" w:fill="auto"/>
        <w:spacing w:before="0" w:after="0" w:line="276" w:lineRule="auto"/>
        <w:ind w:right="20"/>
        <w:rPr>
          <w:lang w:val="es-CO"/>
        </w:rPr>
      </w:pPr>
    </w:p>
    <w:p w:rsidR="00266166" w:rsidRPr="00266166" w:rsidRDefault="00266166" w:rsidP="00063754">
      <w:pPr>
        <w:pStyle w:val="Cuerpodeltexto0"/>
        <w:shd w:val="clear" w:color="auto" w:fill="auto"/>
        <w:spacing w:before="0" w:after="0" w:line="276" w:lineRule="auto"/>
        <w:ind w:right="20"/>
        <w:rPr>
          <w:lang w:val="es-CO"/>
        </w:rPr>
      </w:pPr>
    </w:p>
    <w:p w:rsidR="00266166" w:rsidRPr="00266166" w:rsidRDefault="00266166" w:rsidP="00063754">
      <w:pPr>
        <w:pStyle w:val="Cuerpodeltexto0"/>
        <w:shd w:val="clear" w:color="auto" w:fill="auto"/>
        <w:spacing w:before="0" w:after="0" w:line="276" w:lineRule="auto"/>
        <w:ind w:right="20"/>
        <w:rPr>
          <w:lang w:val="es-CO"/>
        </w:rPr>
      </w:pPr>
    </w:p>
    <w:p w:rsidR="00266166" w:rsidRPr="00266166" w:rsidRDefault="00266166" w:rsidP="00063754">
      <w:pPr>
        <w:pStyle w:val="Cuerpodeltexto0"/>
        <w:shd w:val="clear" w:color="auto" w:fill="auto"/>
        <w:spacing w:before="0" w:after="0" w:line="276" w:lineRule="auto"/>
        <w:ind w:right="20"/>
        <w:rPr>
          <w:lang w:val="es-CO"/>
        </w:rPr>
      </w:pPr>
    </w:p>
    <w:p w:rsidR="00266166" w:rsidRPr="00266166" w:rsidRDefault="00266166" w:rsidP="00063754">
      <w:pPr>
        <w:pStyle w:val="Cuerpodeltexto0"/>
        <w:shd w:val="clear" w:color="auto" w:fill="auto"/>
        <w:spacing w:before="0" w:after="0" w:line="276" w:lineRule="auto"/>
        <w:ind w:right="20"/>
        <w:rPr>
          <w:lang w:val="es-CO"/>
        </w:rPr>
      </w:pPr>
    </w:p>
    <w:p w:rsidR="00063754" w:rsidRPr="00266166" w:rsidRDefault="00063754" w:rsidP="00063754">
      <w:pPr>
        <w:pStyle w:val="Cuerpodeltexto0"/>
        <w:shd w:val="clear" w:color="auto" w:fill="auto"/>
        <w:spacing w:before="0" w:after="0" w:line="276" w:lineRule="auto"/>
        <w:ind w:right="20"/>
        <w:rPr>
          <w:b/>
          <w:lang w:val="es-CO"/>
        </w:rPr>
      </w:pPr>
      <w:r w:rsidRPr="00266166">
        <w:rPr>
          <w:b/>
          <w:lang w:val="es-CO"/>
        </w:rPr>
        <w:lastRenderedPageBreak/>
        <w:t>e.  Prima de vacaciones</w:t>
      </w:r>
    </w:p>
    <w:p w:rsidR="00063754" w:rsidRPr="00266166" w:rsidRDefault="00063754" w:rsidP="00063754">
      <w:pPr>
        <w:pStyle w:val="Cuerpodeltexto0"/>
        <w:shd w:val="clear" w:color="auto" w:fill="auto"/>
        <w:spacing w:before="0" w:after="0" w:line="276" w:lineRule="auto"/>
        <w:ind w:right="20"/>
        <w:rPr>
          <w:b/>
          <w:lang w:val="es-CO"/>
        </w:rPr>
      </w:pPr>
    </w:p>
    <w:p w:rsidR="00FE0B46" w:rsidRPr="00266166" w:rsidRDefault="00FE0B46" w:rsidP="00FE0B46">
      <w:pPr>
        <w:ind w:firstLine="0"/>
        <w:rPr>
          <w:rFonts w:ascii="Tahoma" w:hAnsi="Tahoma" w:cs="Tahoma"/>
        </w:rPr>
      </w:pPr>
      <w:r w:rsidRPr="00266166">
        <w:rPr>
          <w:b/>
          <w:lang w:val="es-CO"/>
        </w:rPr>
        <w:tab/>
      </w:r>
      <w:r w:rsidRPr="00266166">
        <w:rPr>
          <w:rFonts w:ascii="Tahoma" w:hAnsi="Tahoma" w:cs="Tahoma"/>
        </w:rPr>
        <w:t xml:space="preserve">Prevé el artículo 49 de la convención colectiva, que dicha prestación se causa por cada año de servicio prestado. Sin embargo, la misma sólo empieza a reconocerse a partir del quinto (5) año de servicio. </w:t>
      </w:r>
    </w:p>
    <w:p w:rsidR="00FE0B46" w:rsidRPr="00266166" w:rsidRDefault="00FE0B46" w:rsidP="00FE0B46">
      <w:pPr>
        <w:tabs>
          <w:tab w:val="left" w:pos="8647"/>
          <w:tab w:val="left" w:pos="9356"/>
        </w:tabs>
        <w:ind w:firstLine="567"/>
        <w:rPr>
          <w:rFonts w:ascii="Tahoma" w:hAnsi="Tahoma" w:cs="Tahoma"/>
        </w:rPr>
      </w:pPr>
    </w:p>
    <w:p w:rsidR="00FE0B46" w:rsidRPr="00266166" w:rsidRDefault="00FE0B46" w:rsidP="00FE0B46">
      <w:pPr>
        <w:tabs>
          <w:tab w:val="left" w:pos="8647"/>
          <w:tab w:val="left" w:pos="9356"/>
        </w:tabs>
        <w:ind w:firstLine="567"/>
        <w:rPr>
          <w:rFonts w:ascii="Tahoma" w:hAnsi="Tahoma" w:cs="Tahoma"/>
        </w:rPr>
      </w:pPr>
      <w:r w:rsidRPr="00266166">
        <w:rPr>
          <w:rFonts w:ascii="Tahoma" w:hAnsi="Tahoma" w:cs="Tahoma"/>
        </w:rPr>
        <w:t xml:space="preserve">Así las cosas, habiendo llegado al quinto año </w:t>
      </w:r>
      <w:r w:rsidR="00563243" w:rsidRPr="00266166">
        <w:rPr>
          <w:rFonts w:ascii="Tahoma" w:hAnsi="Tahoma" w:cs="Tahoma"/>
        </w:rPr>
        <w:t xml:space="preserve">de </w:t>
      </w:r>
      <w:r w:rsidRPr="00266166">
        <w:rPr>
          <w:rFonts w:ascii="Tahoma" w:hAnsi="Tahoma" w:cs="Tahoma"/>
        </w:rPr>
        <w:t xml:space="preserve">servicios el 1º de enero de 2002, el actor tenía derecho a que se le cancelara por cada año de servicios adicional 35 días de salario, a partir del año 2012, cuando superó 15 años de servicios. Sin embargo, dada la afectación del derecho por el fenómeno extintivo de la prescripción, habría lugar a reconocer por este concepto las diferencias causadas entre el año 2010 y 2013, dado que el año 2014 el trabajador solamente laboró algo menos de tres (3) meses. </w:t>
      </w:r>
    </w:p>
    <w:p w:rsidR="00FE0B46" w:rsidRPr="00266166" w:rsidRDefault="00FE0B46" w:rsidP="00FE0B46">
      <w:pPr>
        <w:tabs>
          <w:tab w:val="left" w:pos="8647"/>
          <w:tab w:val="left" w:pos="9356"/>
        </w:tabs>
        <w:ind w:firstLine="567"/>
        <w:rPr>
          <w:rFonts w:ascii="Tahoma" w:hAnsi="Tahoma" w:cs="Tahoma"/>
        </w:rPr>
      </w:pPr>
    </w:p>
    <w:p w:rsidR="00FE0B46" w:rsidRPr="00266166" w:rsidRDefault="00FE0B46" w:rsidP="00FE0B46">
      <w:pPr>
        <w:tabs>
          <w:tab w:val="left" w:pos="8647"/>
          <w:tab w:val="left" w:pos="9356"/>
        </w:tabs>
        <w:ind w:firstLine="567"/>
        <w:rPr>
          <w:rFonts w:ascii="Tahoma" w:hAnsi="Tahoma" w:cs="Tahoma"/>
        </w:rPr>
      </w:pPr>
      <w:r w:rsidRPr="00266166">
        <w:rPr>
          <w:rFonts w:ascii="Tahoma" w:hAnsi="Tahoma" w:cs="Tahoma"/>
        </w:rPr>
        <w:t>Ahora bien, se advierte que por dicho concepto el demandante recibió la suma $4.635.923 entre el 2010 y el 2013,</w:t>
      </w:r>
      <w:r w:rsidR="00563243" w:rsidRPr="00266166">
        <w:rPr>
          <w:rFonts w:ascii="Tahoma" w:hAnsi="Tahoma" w:cs="Tahoma"/>
        </w:rPr>
        <w:t xml:space="preserve"> pues tomó sus vacaciones en dos oportunidades durante dicho lapso,</w:t>
      </w:r>
      <w:r w:rsidRPr="00266166">
        <w:rPr>
          <w:rFonts w:ascii="Tahoma" w:hAnsi="Tahoma" w:cs="Tahoma"/>
        </w:rPr>
        <w:t xml:space="preserve"> teniendo derecho a la suma</w:t>
      </w:r>
      <w:r w:rsidR="00563243" w:rsidRPr="00266166">
        <w:rPr>
          <w:rFonts w:ascii="Tahoma" w:hAnsi="Tahoma" w:cs="Tahoma"/>
        </w:rPr>
        <w:t xml:space="preserve"> de</w:t>
      </w:r>
      <w:r w:rsidRPr="00266166">
        <w:rPr>
          <w:rFonts w:ascii="Tahoma" w:hAnsi="Tahoma" w:cs="Tahoma"/>
        </w:rPr>
        <w:t xml:space="preserve"> </w:t>
      </w:r>
      <w:r w:rsidR="00BF3CE5" w:rsidRPr="00266166">
        <w:rPr>
          <w:rFonts w:ascii="Tahoma" w:hAnsi="Tahoma" w:cs="Tahoma"/>
        </w:rPr>
        <w:t>$4.929.960, generándose una diferencia de $294.037 a favor del demandante, cifra que resulta</w:t>
      </w:r>
      <w:r w:rsidR="00563243" w:rsidRPr="00266166">
        <w:rPr>
          <w:rFonts w:ascii="Tahoma" w:hAnsi="Tahoma" w:cs="Tahoma"/>
        </w:rPr>
        <w:t xml:space="preserve"> muy inferior al $1.088.146 reconocidos</w:t>
      </w:r>
      <w:r w:rsidR="00BF3CE5" w:rsidRPr="00266166">
        <w:rPr>
          <w:rFonts w:ascii="Tahoma" w:hAnsi="Tahoma" w:cs="Tahoma"/>
        </w:rPr>
        <w:t xml:space="preserve"> en sede de primera instancia, por lo que este punto de</w:t>
      </w:r>
      <w:r w:rsidR="00563243" w:rsidRPr="00266166">
        <w:rPr>
          <w:rFonts w:ascii="Tahoma" w:hAnsi="Tahoma" w:cs="Tahoma"/>
        </w:rPr>
        <w:t xml:space="preserve"> la</w:t>
      </w:r>
      <w:r w:rsidR="00BF3CE5" w:rsidRPr="00266166">
        <w:rPr>
          <w:rFonts w:ascii="Tahoma" w:hAnsi="Tahoma" w:cs="Tahoma"/>
        </w:rPr>
        <w:t xml:space="preserve"> sentencia</w:t>
      </w:r>
      <w:r w:rsidR="00563243" w:rsidRPr="00266166">
        <w:rPr>
          <w:rFonts w:ascii="Tahoma" w:hAnsi="Tahoma" w:cs="Tahoma"/>
        </w:rPr>
        <w:t xml:space="preserve"> también habrá de ser modificado en sede jurisdiccional de consulta</w:t>
      </w:r>
      <w:r w:rsidR="00BF3CE5" w:rsidRPr="00266166">
        <w:rPr>
          <w:rFonts w:ascii="Tahoma" w:hAnsi="Tahoma" w:cs="Tahoma"/>
        </w:rPr>
        <w:t xml:space="preserve">. </w:t>
      </w:r>
      <w:r w:rsidRPr="00266166">
        <w:rPr>
          <w:rFonts w:ascii="Tahoma" w:hAnsi="Tahoma" w:cs="Tahoma"/>
        </w:rPr>
        <w:t xml:space="preserve"> </w:t>
      </w:r>
    </w:p>
    <w:p w:rsidR="00FE0B46" w:rsidRPr="00266166" w:rsidRDefault="00FE0B46" w:rsidP="00FE0B46">
      <w:pPr>
        <w:tabs>
          <w:tab w:val="left" w:pos="8647"/>
          <w:tab w:val="left" w:pos="9356"/>
        </w:tabs>
        <w:ind w:firstLine="567"/>
        <w:rPr>
          <w:rFonts w:ascii="Tahoma" w:hAnsi="Tahoma" w:cs="Tahoma"/>
        </w:rPr>
      </w:pPr>
    </w:p>
    <w:p w:rsidR="00563243" w:rsidRPr="00266166" w:rsidRDefault="00563243" w:rsidP="00563243">
      <w:pPr>
        <w:tabs>
          <w:tab w:val="left" w:pos="8647"/>
          <w:tab w:val="left" w:pos="9356"/>
        </w:tabs>
        <w:ind w:firstLine="0"/>
        <w:rPr>
          <w:rFonts w:ascii="Tahoma" w:hAnsi="Tahoma" w:cs="Tahoma"/>
          <w:b/>
        </w:rPr>
      </w:pPr>
      <w:r w:rsidRPr="00266166">
        <w:rPr>
          <w:rFonts w:ascii="Tahoma" w:hAnsi="Tahoma" w:cs="Tahoma"/>
          <w:b/>
        </w:rPr>
        <w:t>F y g) Cesantías e intereses</w:t>
      </w:r>
    </w:p>
    <w:p w:rsidR="00563243" w:rsidRPr="00266166" w:rsidRDefault="00563243" w:rsidP="00563243">
      <w:pPr>
        <w:tabs>
          <w:tab w:val="left" w:pos="8647"/>
          <w:tab w:val="left" w:pos="9356"/>
        </w:tabs>
        <w:ind w:firstLine="0"/>
        <w:rPr>
          <w:rFonts w:ascii="Tahoma" w:hAnsi="Tahoma" w:cs="Tahoma"/>
        </w:rPr>
      </w:pPr>
    </w:p>
    <w:p w:rsidR="00563243" w:rsidRPr="00266166" w:rsidRDefault="00563243" w:rsidP="00563243">
      <w:pPr>
        <w:rPr>
          <w:rFonts w:ascii="Tahoma" w:hAnsi="Tahoma" w:cs="Tahoma"/>
          <w:lang w:val="es-CO" w:eastAsia="x-none"/>
        </w:rPr>
      </w:pPr>
      <w:r w:rsidRPr="00266166">
        <w:rPr>
          <w:rFonts w:ascii="Tahoma" w:hAnsi="Tahoma" w:cs="Tahoma"/>
          <w:lang w:val="es-CO" w:eastAsia="x-none"/>
        </w:rPr>
        <w:t xml:space="preserve">De conformidad a lo establecido en el artículo 62 de la convención, las cesantías se deben liquidar teniendo en cuenta la asignación básica mensual, la prima de vacaciones y de servicios legal o extralegal, horas extras, recargos nocturnos, dominicales y feriados, auxilio de alimentación y transporte y los viáticos. </w:t>
      </w:r>
    </w:p>
    <w:p w:rsidR="00563243" w:rsidRPr="00266166" w:rsidRDefault="00563243" w:rsidP="00563243">
      <w:pPr>
        <w:tabs>
          <w:tab w:val="left" w:pos="8647"/>
          <w:tab w:val="left" w:pos="9356"/>
        </w:tabs>
        <w:spacing w:line="240" w:lineRule="auto"/>
        <w:rPr>
          <w:rFonts w:ascii="Tahoma" w:hAnsi="Tahoma" w:cs="Tahoma"/>
          <w:lang w:val="es-CO" w:eastAsia="x-none"/>
        </w:rPr>
      </w:pPr>
    </w:p>
    <w:p w:rsidR="00967FA2" w:rsidRPr="00266166" w:rsidRDefault="00563243" w:rsidP="00563243">
      <w:pPr>
        <w:tabs>
          <w:tab w:val="left" w:pos="8647"/>
          <w:tab w:val="left" w:pos="9356"/>
        </w:tabs>
        <w:rPr>
          <w:rFonts w:ascii="Tahoma" w:hAnsi="Tahoma" w:cs="Tahoma"/>
          <w:lang w:val="es-CO" w:eastAsia="x-none"/>
        </w:rPr>
      </w:pPr>
      <w:r w:rsidRPr="00266166">
        <w:rPr>
          <w:rFonts w:ascii="Tahoma" w:hAnsi="Tahoma" w:cs="Tahoma"/>
          <w:lang w:val="es-CO" w:eastAsia="x-none"/>
        </w:rPr>
        <w:t>En ese sentido, al liquidar la pre</w:t>
      </w:r>
      <w:r w:rsidR="00967FA2" w:rsidRPr="00266166">
        <w:rPr>
          <w:rFonts w:ascii="Tahoma" w:hAnsi="Tahoma" w:cs="Tahoma"/>
          <w:lang w:val="es-CO" w:eastAsia="x-none"/>
        </w:rPr>
        <w:t>stación económica con base en los anteriores factores salariales, encuentra la Sala que el demandante seguramente recibió de su empleador por este concepto, liquidado como un auxiliar de servicios administrativos grado 13, cada año las siguientes sumas:</w:t>
      </w:r>
    </w:p>
    <w:p w:rsidR="00967FA2" w:rsidRPr="00266166" w:rsidRDefault="00967FA2" w:rsidP="00563243">
      <w:pPr>
        <w:tabs>
          <w:tab w:val="left" w:pos="8647"/>
          <w:tab w:val="left" w:pos="9356"/>
        </w:tabs>
        <w:rPr>
          <w:rFonts w:ascii="Tahoma" w:hAnsi="Tahoma" w:cs="Tahoma"/>
          <w:lang w:val="es-CO" w:eastAsia="x-none"/>
        </w:rPr>
      </w:pPr>
    </w:p>
    <w:p w:rsidR="00967FA2" w:rsidRPr="00266166" w:rsidRDefault="00967FA2" w:rsidP="00563243">
      <w:pPr>
        <w:tabs>
          <w:tab w:val="left" w:pos="8647"/>
          <w:tab w:val="left" w:pos="9356"/>
        </w:tabs>
        <w:rPr>
          <w:rFonts w:ascii="Tahoma" w:hAnsi="Tahoma" w:cs="Tahoma"/>
          <w:lang w:val="es-CO" w:eastAsia="x-none"/>
        </w:rPr>
      </w:pPr>
      <w:r w:rsidRPr="00266166">
        <w:rPr>
          <w:rFonts w:ascii="Tahoma" w:hAnsi="Tahoma" w:cs="Tahoma"/>
          <w:lang w:val="es-CO" w:eastAsia="x-none"/>
        </w:rPr>
        <w:t>2011: $1.704.403</w:t>
      </w:r>
    </w:p>
    <w:p w:rsidR="00967FA2" w:rsidRPr="00266166" w:rsidRDefault="00967FA2" w:rsidP="00563243">
      <w:pPr>
        <w:tabs>
          <w:tab w:val="left" w:pos="8647"/>
          <w:tab w:val="left" w:pos="9356"/>
        </w:tabs>
        <w:rPr>
          <w:rFonts w:ascii="Tahoma" w:hAnsi="Tahoma" w:cs="Tahoma"/>
          <w:lang w:val="es-CO" w:eastAsia="x-none"/>
        </w:rPr>
      </w:pPr>
      <w:r w:rsidRPr="00266166">
        <w:rPr>
          <w:rFonts w:ascii="Tahoma" w:hAnsi="Tahoma" w:cs="Tahoma"/>
          <w:lang w:val="es-CO" w:eastAsia="x-none"/>
        </w:rPr>
        <w:t>2012: $2.092.019</w:t>
      </w:r>
    </w:p>
    <w:p w:rsidR="00967FA2" w:rsidRPr="00266166" w:rsidRDefault="00967FA2" w:rsidP="00563243">
      <w:pPr>
        <w:tabs>
          <w:tab w:val="left" w:pos="8647"/>
          <w:tab w:val="left" w:pos="9356"/>
        </w:tabs>
        <w:rPr>
          <w:rFonts w:ascii="Tahoma" w:hAnsi="Tahoma" w:cs="Tahoma"/>
          <w:lang w:val="es-CO" w:eastAsia="x-none"/>
        </w:rPr>
      </w:pPr>
      <w:r w:rsidRPr="00266166">
        <w:rPr>
          <w:rFonts w:ascii="Tahoma" w:hAnsi="Tahoma" w:cs="Tahoma"/>
          <w:lang w:val="es-CO" w:eastAsia="x-none"/>
        </w:rPr>
        <w:t xml:space="preserve">2013: </w:t>
      </w:r>
      <w:r w:rsidR="00BF6B24" w:rsidRPr="00266166">
        <w:rPr>
          <w:rFonts w:ascii="Tahoma" w:hAnsi="Tahoma" w:cs="Tahoma"/>
          <w:lang w:val="es-CO" w:eastAsia="x-none"/>
        </w:rPr>
        <w:t>$2.143.064</w:t>
      </w:r>
    </w:p>
    <w:p w:rsidR="00BF6B24" w:rsidRPr="00266166" w:rsidRDefault="00BF6B24" w:rsidP="00563243">
      <w:pPr>
        <w:tabs>
          <w:tab w:val="left" w:pos="8647"/>
          <w:tab w:val="left" w:pos="9356"/>
        </w:tabs>
        <w:rPr>
          <w:rFonts w:ascii="Tahoma" w:hAnsi="Tahoma" w:cs="Tahoma"/>
          <w:lang w:val="es-CO" w:eastAsia="x-none"/>
        </w:rPr>
      </w:pPr>
      <w:r w:rsidRPr="00266166">
        <w:rPr>
          <w:rFonts w:ascii="Tahoma" w:hAnsi="Tahoma" w:cs="Tahoma"/>
          <w:lang w:val="es-CO" w:eastAsia="x-none"/>
        </w:rPr>
        <w:t>2014: $2.185.068</w:t>
      </w:r>
    </w:p>
    <w:p w:rsidR="00BF6B24" w:rsidRPr="00266166" w:rsidRDefault="00BF6B24" w:rsidP="00563243">
      <w:pPr>
        <w:tabs>
          <w:tab w:val="left" w:pos="8647"/>
          <w:tab w:val="left" w:pos="9356"/>
        </w:tabs>
        <w:rPr>
          <w:rFonts w:ascii="Tahoma" w:hAnsi="Tahoma" w:cs="Tahoma"/>
          <w:lang w:val="es-CO" w:eastAsia="x-none"/>
        </w:rPr>
      </w:pPr>
    </w:p>
    <w:p w:rsidR="00E85EDD" w:rsidRPr="00266166" w:rsidRDefault="00BF6B24" w:rsidP="00563243">
      <w:pPr>
        <w:tabs>
          <w:tab w:val="left" w:pos="8647"/>
          <w:tab w:val="left" w:pos="9356"/>
        </w:tabs>
        <w:rPr>
          <w:rFonts w:ascii="Tahoma" w:hAnsi="Tahoma" w:cs="Tahoma"/>
          <w:lang w:val="es-CO" w:eastAsia="x-none"/>
        </w:rPr>
      </w:pPr>
      <w:r w:rsidRPr="00266166">
        <w:rPr>
          <w:rFonts w:ascii="Tahoma" w:hAnsi="Tahoma" w:cs="Tahoma"/>
          <w:lang w:val="es-CO" w:eastAsia="x-none"/>
        </w:rPr>
        <w:t xml:space="preserve">Para un total de $8.124.554, cuando debió </w:t>
      </w:r>
      <w:r w:rsidR="0064290E" w:rsidRPr="00266166">
        <w:rPr>
          <w:rFonts w:ascii="Tahoma" w:hAnsi="Tahoma" w:cs="Tahoma"/>
          <w:lang w:val="es-CO" w:eastAsia="x-none"/>
        </w:rPr>
        <w:t>pagársele</w:t>
      </w:r>
      <w:r w:rsidRPr="00266166">
        <w:rPr>
          <w:rFonts w:ascii="Tahoma" w:hAnsi="Tahoma" w:cs="Tahoma"/>
          <w:lang w:val="es-CO" w:eastAsia="x-none"/>
        </w:rPr>
        <w:t xml:space="preserve"> $9.972.077,58</w:t>
      </w:r>
      <w:r w:rsidR="00E85EDD" w:rsidRPr="00266166">
        <w:rPr>
          <w:rFonts w:ascii="Tahoma" w:hAnsi="Tahoma" w:cs="Tahoma"/>
          <w:lang w:val="es-CO" w:eastAsia="x-none"/>
        </w:rPr>
        <w:t xml:space="preserve">, como empleado del nivel técnico, de modo que tiene derecho al pago de </w:t>
      </w:r>
      <w:r w:rsidR="00E85EDD" w:rsidRPr="00266166">
        <w:rPr>
          <w:rFonts w:ascii="Tahoma" w:hAnsi="Tahoma" w:cs="Tahoma"/>
          <w:b/>
          <w:lang w:val="es-CO" w:eastAsia="x-none"/>
        </w:rPr>
        <w:t xml:space="preserve">$1.847.523,58 </w:t>
      </w:r>
      <w:r w:rsidR="00E85EDD" w:rsidRPr="00266166">
        <w:rPr>
          <w:rFonts w:ascii="Tahoma" w:hAnsi="Tahoma" w:cs="Tahoma"/>
          <w:lang w:val="es-CO" w:eastAsia="x-none"/>
        </w:rPr>
        <w:t>por concepto de la diferencia, monto superior al liquidado en primera instancia ($1.409.660), por lo cual este punto de la sentencia no sufrirá modificación alguna como quiera que no fue apelado por el demandante.</w:t>
      </w:r>
    </w:p>
    <w:p w:rsidR="00E85EDD" w:rsidRPr="00266166" w:rsidRDefault="00E85EDD" w:rsidP="00563243">
      <w:pPr>
        <w:tabs>
          <w:tab w:val="left" w:pos="8647"/>
          <w:tab w:val="left" w:pos="9356"/>
        </w:tabs>
        <w:rPr>
          <w:rFonts w:ascii="Tahoma" w:hAnsi="Tahoma" w:cs="Tahoma"/>
          <w:lang w:val="es-CO" w:eastAsia="x-none"/>
        </w:rPr>
      </w:pPr>
    </w:p>
    <w:p w:rsidR="00E34263" w:rsidRPr="00266166" w:rsidRDefault="00E85EDD" w:rsidP="00E34263">
      <w:pPr>
        <w:tabs>
          <w:tab w:val="left" w:pos="8647"/>
          <w:tab w:val="left" w:pos="9356"/>
        </w:tabs>
        <w:rPr>
          <w:rFonts w:ascii="Tahoma" w:hAnsi="Tahoma" w:cs="Tahoma"/>
          <w:lang w:val="es-CO" w:eastAsia="x-none"/>
        </w:rPr>
      </w:pPr>
      <w:r w:rsidRPr="00266166">
        <w:rPr>
          <w:rFonts w:ascii="Tahoma" w:hAnsi="Tahoma" w:cs="Tahoma"/>
          <w:lang w:val="es-CO" w:eastAsia="x-none"/>
        </w:rPr>
        <w:t xml:space="preserve">Igual suerte corren los intereses sobre las cesantías, dado que el resultado de la liquidación practicada en segunda instancia es superior </w:t>
      </w:r>
      <w:r w:rsidR="00E34263" w:rsidRPr="00266166">
        <w:rPr>
          <w:rFonts w:ascii="Tahoma" w:hAnsi="Tahoma" w:cs="Tahoma"/>
          <w:lang w:val="es-CO" w:eastAsia="x-none"/>
        </w:rPr>
        <w:t xml:space="preserve">a la condena impuesta por este </w:t>
      </w:r>
      <w:r w:rsidR="0064290E" w:rsidRPr="00266166">
        <w:rPr>
          <w:rFonts w:ascii="Tahoma" w:hAnsi="Tahoma" w:cs="Tahoma"/>
          <w:lang w:val="es-CO" w:eastAsia="x-none"/>
        </w:rPr>
        <w:t>concepto en primera instancia. (</w:t>
      </w:r>
      <w:proofErr w:type="gramStart"/>
      <w:r w:rsidR="00E34263" w:rsidRPr="00266166">
        <w:rPr>
          <w:rFonts w:ascii="Tahoma" w:hAnsi="Tahoma" w:cs="Tahoma"/>
          <w:lang w:val="es-CO" w:eastAsia="x-none"/>
        </w:rPr>
        <w:t>en</w:t>
      </w:r>
      <w:proofErr w:type="gramEnd"/>
      <w:r w:rsidR="00E34263" w:rsidRPr="00266166">
        <w:rPr>
          <w:rFonts w:ascii="Tahoma" w:hAnsi="Tahoma" w:cs="Tahoma"/>
          <w:lang w:val="es-CO" w:eastAsia="x-none"/>
        </w:rPr>
        <w:t xml:space="preserve"> primera instancia se reconoció por concepto de intereses la suma de $159.123 y según los cálculos de la Sala correspondía la suma de $221.702).</w:t>
      </w:r>
    </w:p>
    <w:p w:rsidR="00E34263" w:rsidRPr="00266166" w:rsidRDefault="00E34263" w:rsidP="00E34263">
      <w:pPr>
        <w:tabs>
          <w:tab w:val="left" w:pos="8647"/>
          <w:tab w:val="left" w:pos="9356"/>
        </w:tabs>
        <w:rPr>
          <w:rFonts w:ascii="Tahoma" w:hAnsi="Tahoma" w:cs="Tahoma"/>
          <w:lang w:val="es-CO" w:eastAsia="x-none"/>
        </w:rPr>
      </w:pPr>
    </w:p>
    <w:p w:rsidR="00E34263" w:rsidRPr="00266166" w:rsidRDefault="00E34263" w:rsidP="00E34263">
      <w:pPr>
        <w:tabs>
          <w:tab w:val="left" w:pos="8647"/>
          <w:tab w:val="left" w:pos="9356"/>
        </w:tabs>
        <w:ind w:firstLine="0"/>
        <w:rPr>
          <w:rFonts w:ascii="Tahoma" w:hAnsi="Tahoma" w:cs="Tahoma"/>
          <w:b/>
          <w:lang w:val="es-CO" w:eastAsia="x-none"/>
        </w:rPr>
      </w:pPr>
      <w:r w:rsidRPr="00266166">
        <w:rPr>
          <w:rFonts w:ascii="Tahoma" w:hAnsi="Tahoma" w:cs="Tahoma"/>
          <w:b/>
          <w:lang w:val="es-CO" w:eastAsia="x-none"/>
        </w:rPr>
        <w:t xml:space="preserve">h) Reajuste del Ingreso Base de las Cotizaciones efectuadas por el demandante durante el tiempo que laboró al servicio del Instituto de Seguros Sociales. </w:t>
      </w:r>
    </w:p>
    <w:p w:rsidR="00E34263" w:rsidRPr="00266166" w:rsidRDefault="00E34263" w:rsidP="00E34263">
      <w:pPr>
        <w:tabs>
          <w:tab w:val="left" w:pos="8647"/>
          <w:tab w:val="left" w:pos="9356"/>
        </w:tabs>
        <w:ind w:firstLine="0"/>
        <w:rPr>
          <w:rFonts w:ascii="Tahoma" w:hAnsi="Tahoma" w:cs="Tahoma"/>
          <w:b/>
          <w:lang w:val="es-CO" w:eastAsia="x-none"/>
        </w:rPr>
      </w:pPr>
    </w:p>
    <w:p w:rsidR="00E13B8C" w:rsidRPr="00266166" w:rsidRDefault="00E13B8C" w:rsidP="00E13B8C">
      <w:pPr>
        <w:tabs>
          <w:tab w:val="left" w:pos="0"/>
        </w:tabs>
        <w:ind w:firstLine="0"/>
        <w:rPr>
          <w:rFonts w:ascii="Tahoma" w:hAnsi="Tahoma" w:cs="Tahoma"/>
          <w:lang w:val="es-CO" w:eastAsia="x-none"/>
        </w:rPr>
      </w:pPr>
      <w:r w:rsidRPr="00266166">
        <w:rPr>
          <w:rFonts w:ascii="Tahoma" w:hAnsi="Tahoma" w:cs="Tahoma"/>
          <w:b/>
          <w:lang w:val="es-CO" w:eastAsia="x-none"/>
        </w:rPr>
        <w:tab/>
      </w:r>
      <w:r w:rsidR="00E34263" w:rsidRPr="00266166">
        <w:rPr>
          <w:rFonts w:ascii="Tahoma" w:hAnsi="Tahoma" w:cs="Tahoma"/>
          <w:lang w:val="es-CO" w:eastAsia="x-none"/>
        </w:rPr>
        <w:t>La jueza de primera instancia ordenó a la entidad demandada efectuar el pago</w:t>
      </w:r>
      <w:r w:rsidRPr="00266166">
        <w:rPr>
          <w:rFonts w:ascii="Tahoma" w:hAnsi="Tahoma" w:cs="Tahoma"/>
          <w:lang w:val="es-CO" w:eastAsia="x-none"/>
        </w:rPr>
        <w:t xml:space="preserve"> retroactivo</w:t>
      </w:r>
      <w:r w:rsidR="00E34263" w:rsidRPr="00266166">
        <w:rPr>
          <w:rFonts w:ascii="Tahoma" w:hAnsi="Tahoma" w:cs="Tahoma"/>
          <w:lang w:val="es-CO" w:eastAsia="x-none"/>
        </w:rPr>
        <w:t xml:space="preserve"> del mayor valor sobre los aportes pensionales y de salud del demandante sobre la </w:t>
      </w:r>
      <w:r w:rsidR="00E34263" w:rsidRPr="00266166">
        <w:rPr>
          <w:rFonts w:ascii="Tahoma" w:hAnsi="Tahoma" w:cs="Tahoma"/>
          <w:lang w:val="es-CO" w:eastAsia="x-none"/>
        </w:rPr>
        <w:lastRenderedPageBreak/>
        <w:t>base del salario correspondiente a un técnico administrativo</w:t>
      </w:r>
      <w:r w:rsidRPr="00266166">
        <w:rPr>
          <w:rFonts w:ascii="Tahoma" w:hAnsi="Tahoma" w:cs="Tahoma"/>
          <w:lang w:val="es-CO" w:eastAsia="x-none"/>
        </w:rPr>
        <w:t>. Asimismo ordenó que dicho pago se efectuara a favor del Sistema General de la Seguridad Social,</w:t>
      </w:r>
      <w:r w:rsidR="002D4BE3" w:rsidRPr="00266166">
        <w:rPr>
          <w:rFonts w:ascii="Tahoma" w:hAnsi="Tahoma" w:cs="Tahoma"/>
          <w:lang w:val="es-CO" w:eastAsia="x-none"/>
        </w:rPr>
        <w:t xml:space="preserve"> en específico</w:t>
      </w:r>
      <w:r w:rsidRPr="00266166">
        <w:rPr>
          <w:rFonts w:ascii="Tahoma" w:hAnsi="Tahoma" w:cs="Tahoma"/>
          <w:lang w:val="es-CO" w:eastAsia="x-none"/>
        </w:rPr>
        <w:t xml:space="preserve"> a la AFP y a la EPS a la cual se encuentre afiliado el demandante. Sin embargo, declaró efectos prescriptivos sobre</w:t>
      </w:r>
      <w:r w:rsidR="002D4BE3" w:rsidRPr="00266166">
        <w:rPr>
          <w:rFonts w:ascii="Tahoma" w:hAnsi="Tahoma" w:cs="Tahoma"/>
          <w:lang w:val="es-CO" w:eastAsia="x-none"/>
        </w:rPr>
        <w:t xml:space="preserve"> las sumas adeudas</w:t>
      </w:r>
      <w:r w:rsidRPr="00266166">
        <w:rPr>
          <w:rFonts w:ascii="Tahoma" w:hAnsi="Tahoma" w:cs="Tahoma"/>
          <w:lang w:val="es-CO" w:eastAsia="x-none"/>
        </w:rPr>
        <w:t xml:space="preserve"> antes del 26 de noviembre del 2011.</w:t>
      </w:r>
    </w:p>
    <w:p w:rsidR="00E13B8C" w:rsidRPr="00266166" w:rsidRDefault="00E13B8C" w:rsidP="00E13B8C">
      <w:pPr>
        <w:tabs>
          <w:tab w:val="left" w:pos="0"/>
        </w:tabs>
        <w:ind w:firstLine="0"/>
        <w:rPr>
          <w:rFonts w:ascii="Tahoma" w:hAnsi="Tahoma" w:cs="Tahoma"/>
          <w:lang w:val="es-CO" w:eastAsia="x-none"/>
        </w:rPr>
      </w:pPr>
    </w:p>
    <w:p w:rsidR="00E13B8C" w:rsidRPr="00266166" w:rsidRDefault="00E13B8C" w:rsidP="00E13B8C">
      <w:pPr>
        <w:tabs>
          <w:tab w:val="left" w:pos="0"/>
        </w:tabs>
        <w:ind w:firstLine="0"/>
        <w:rPr>
          <w:rFonts w:ascii="Tahoma" w:hAnsi="Tahoma" w:cs="Tahoma"/>
          <w:shd w:val="clear" w:color="auto" w:fill="FFFFFF"/>
        </w:rPr>
      </w:pPr>
      <w:r w:rsidRPr="00266166">
        <w:rPr>
          <w:rFonts w:ascii="Tahoma" w:hAnsi="Tahoma" w:cs="Tahoma"/>
          <w:lang w:val="es-CO" w:eastAsia="x-none"/>
        </w:rPr>
        <w:tab/>
      </w:r>
      <w:r w:rsidR="002D4BE3" w:rsidRPr="00266166">
        <w:rPr>
          <w:rFonts w:ascii="Tahoma" w:hAnsi="Tahoma" w:cs="Tahoma"/>
          <w:lang w:val="es-CO" w:eastAsia="x-none"/>
        </w:rPr>
        <w:t>A propósito de esto último, e</w:t>
      </w:r>
      <w:r w:rsidRPr="00266166">
        <w:rPr>
          <w:rFonts w:ascii="Tahoma" w:hAnsi="Tahoma" w:cs="Tahoma"/>
          <w:shd w:val="clear" w:color="auto" w:fill="FFFFFF"/>
        </w:rPr>
        <w:t>s bien sabido que los derechos laborales prescriben en tres (3) años contados a partir del momento en que la respectiva obligación sea exigible, tal y como lo establece el artículo 488 del Código Sustantivo del Trabajo y el 151 del Código Procesal Laboral.</w:t>
      </w:r>
    </w:p>
    <w:p w:rsidR="002D4BE3" w:rsidRPr="00266166" w:rsidRDefault="002D4BE3" w:rsidP="00E13B8C">
      <w:pPr>
        <w:tabs>
          <w:tab w:val="left" w:pos="0"/>
        </w:tabs>
        <w:ind w:firstLine="0"/>
        <w:rPr>
          <w:rFonts w:ascii="Tahoma" w:hAnsi="Tahoma" w:cs="Tahoma"/>
          <w:shd w:val="clear" w:color="auto" w:fill="FFFFFF"/>
        </w:rPr>
      </w:pPr>
    </w:p>
    <w:p w:rsidR="002D4BE3" w:rsidRPr="00266166" w:rsidRDefault="002D4BE3" w:rsidP="002D4BE3">
      <w:pPr>
        <w:rPr>
          <w:rFonts w:ascii="Tahoma" w:hAnsi="Tahoma" w:cs="Tahoma"/>
          <w:shd w:val="clear" w:color="auto" w:fill="FFFFFF"/>
        </w:rPr>
      </w:pPr>
      <w:r w:rsidRPr="00266166">
        <w:rPr>
          <w:rFonts w:ascii="Tahoma" w:hAnsi="Tahoma" w:cs="Tahoma"/>
          <w:shd w:val="clear" w:color="auto" w:fill="FFFFFF"/>
        </w:rPr>
        <w:t>Sin embargo, dicha regla procesal admite una excepción cuando se trata de derechos asociados a la seguridad social, respecto a los cuales la misma Corte Suprema de Justicia ha señalado que mientras el derecho pensional está en formación, la prestación está sometida a condición suspensiva, lo que implica que durante dicho lapso</w:t>
      </w:r>
      <w:r w:rsidR="008458F3" w:rsidRPr="00266166">
        <w:rPr>
          <w:rFonts w:ascii="Tahoma" w:hAnsi="Tahoma" w:cs="Tahoma"/>
          <w:shd w:val="clear" w:color="auto" w:fill="FFFFFF"/>
        </w:rPr>
        <w:t xml:space="preserve"> la obligación</w:t>
      </w:r>
      <w:r w:rsidRPr="00266166">
        <w:rPr>
          <w:rFonts w:ascii="Tahoma" w:hAnsi="Tahoma" w:cs="Tahoma"/>
          <w:shd w:val="clear" w:color="auto" w:fill="FFFFFF"/>
        </w:rPr>
        <w:t xml:space="preserve"> </w:t>
      </w:r>
      <w:r w:rsidR="008458F3" w:rsidRPr="00266166">
        <w:rPr>
          <w:rFonts w:ascii="Tahoma" w:hAnsi="Tahoma" w:cs="Tahoma"/>
          <w:shd w:val="clear" w:color="auto" w:fill="FFFFFF"/>
        </w:rPr>
        <w:t>no se hace exigible y, por consiguiente</w:t>
      </w:r>
      <w:r w:rsidRPr="00266166">
        <w:rPr>
          <w:rFonts w:ascii="Tahoma" w:hAnsi="Tahoma" w:cs="Tahoma"/>
          <w:shd w:val="clear" w:color="auto" w:fill="FFFFFF"/>
        </w:rPr>
        <w:t>, el reclamo judicial de semanas de cotización e incluso</w:t>
      </w:r>
      <w:r w:rsidR="008458F3" w:rsidRPr="00266166">
        <w:rPr>
          <w:rFonts w:ascii="Tahoma" w:hAnsi="Tahoma" w:cs="Tahoma"/>
          <w:shd w:val="clear" w:color="auto" w:fill="FFFFFF"/>
        </w:rPr>
        <w:t>, como en este caso, del reajuste al</w:t>
      </w:r>
      <w:r w:rsidRPr="00266166">
        <w:rPr>
          <w:rFonts w:ascii="Tahoma" w:hAnsi="Tahoma" w:cs="Tahoma"/>
          <w:shd w:val="clear" w:color="auto" w:fill="FFFFFF"/>
        </w:rPr>
        <w:t xml:space="preserve"> Ingreso Base Cotización</w:t>
      </w:r>
      <w:r w:rsidR="008458F3" w:rsidRPr="00266166">
        <w:rPr>
          <w:rFonts w:ascii="Tahoma" w:hAnsi="Tahoma" w:cs="Tahoma"/>
          <w:shd w:val="clear" w:color="auto" w:fill="FFFFFF"/>
        </w:rPr>
        <w:t>,</w:t>
      </w:r>
      <w:r w:rsidRPr="00266166">
        <w:rPr>
          <w:rFonts w:ascii="Tahoma" w:hAnsi="Tahoma" w:cs="Tahoma"/>
          <w:shd w:val="clear" w:color="auto" w:fill="FFFFFF"/>
        </w:rPr>
        <w:t xml:space="preserve"> son pretensiones imprescriptibles.</w:t>
      </w:r>
    </w:p>
    <w:p w:rsidR="008458F3" w:rsidRPr="00266166" w:rsidRDefault="008458F3" w:rsidP="002D4BE3">
      <w:pPr>
        <w:rPr>
          <w:rFonts w:ascii="Tahoma" w:hAnsi="Tahoma" w:cs="Tahoma"/>
          <w:shd w:val="clear" w:color="auto" w:fill="FFFFFF"/>
        </w:rPr>
      </w:pPr>
    </w:p>
    <w:p w:rsidR="008458F3" w:rsidRPr="00266166" w:rsidRDefault="008458F3" w:rsidP="002D4BE3">
      <w:pPr>
        <w:rPr>
          <w:rFonts w:ascii="Tahoma" w:hAnsi="Tahoma" w:cs="Tahoma"/>
          <w:shd w:val="clear" w:color="auto" w:fill="FFFFFF"/>
        </w:rPr>
      </w:pPr>
      <w:r w:rsidRPr="00266166">
        <w:rPr>
          <w:rFonts w:ascii="Tahoma" w:hAnsi="Tahoma" w:cs="Tahoma"/>
          <w:shd w:val="clear" w:color="auto" w:fill="FFFFFF"/>
        </w:rPr>
        <w:t xml:space="preserve">De suerte que le asiste la razón al demandante en el sentido de que sobre dicho reclamo no operaba la regla general de prescripción, en razón de lo cual se ordenará a </w:t>
      </w:r>
      <w:r w:rsidR="004C07BB" w:rsidRPr="00266166">
        <w:rPr>
          <w:rFonts w:ascii="Tahoma" w:hAnsi="Tahoma" w:cs="Tahoma"/>
          <w:shd w:val="clear" w:color="auto" w:fill="FFFFFF"/>
        </w:rPr>
        <w:t>la entidad demandada que efectúe</w:t>
      </w:r>
      <w:r w:rsidRPr="00266166">
        <w:rPr>
          <w:rFonts w:ascii="Tahoma" w:hAnsi="Tahoma" w:cs="Tahoma"/>
          <w:shd w:val="clear" w:color="auto" w:fill="FFFFFF"/>
        </w:rPr>
        <w:t xml:space="preserve"> el pago del cálculo actuarial </w:t>
      </w:r>
      <w:r w:rsidR="004C07BB" w:rsidRPr="00266166">
        <w:rPr>
          <w:rFonts w:ascii="Tahoma" w:hAnsi="Tahoma" w:cs="Tahoma"/>
          <w:shd w:val="clear" w:color="auto" w:fill="FFFFFF"/>
        </w:rPr>
        <w:t xml:space="preserve">que realice la AFP y la EPS del afiliado respectivamente, quienes deberán tener en cuenta para dicho cálculo la asignación básica salarial que debió devengar el demandante </w:t>
      </w:r>
      <w:r w:rsidR="00796FD1" w:rsidRPr="00266166">
        <w:rPr>
          <w:rFonts w:ascii="Tahoma" w:hAnsi="Tahoma" w:cs="Tahoma"/>
          <w:shd w:val="clear" w:color="auto" w:fill="FFFFFF"/>
        </w:rPr>
        <w:t xml:space="preserve">entre el 1º de enero de 1997 y 28 de marzo de 2014, conforme a la certificación expedida por la entidad demandada, visible a folio </w:t>
      </w:r>
      <w:r w:rsidR="00D2306C" w:rsidRPr="00266166">
        <w:rPr>
          <w:rFonts w:ascii="Tahoma" w:hAnsi="Tahoma" w:cs="Tahoma"/>
          <w:shd w:val="clear" w:color="auto" w:fill="FFFFFF"/>
        </w:rPr>
        <w:t xml:space="preserve">70 del expediente. La condena se emite en abstracto, debido a que el monto del cálculo actuarial depende del día en que se efectúe la liquidación, la cual debe coincidir con la fecha del pago. </w:t>
      </w:r>
    </w:p>
    <w:p w:rsidR="002D4BE3" w:rsidRPr="00266166" w:rsidRDefault="002D4BE3" w:rsidP="00644CBC">
      <w:pPr>
        <w:tabs>
          <w:tab w:val="left" w:pos="0"/>
        </w:tabs>
        <w:spacing w:line="240" w:lineRule="auto"/>
        <w:ind w:firstLine="0"/>
        <w:rPr>
          <w:rFonts w:ascii="Tahoma" w:hAnsi="Tahoma" w:cs="Tahoma"/>
          <w:shd w:val="clear" w:color="auto" w:fill="FFFFFF"/>
        </w:rPr>
      </w:pPr>
    </w:p>
    <w:p w:rsidR="002D4BE3" w:rsidRPr="00266166" w:rsidRDefault="0064290E" w:rsidP="00E13B8C">
      <w:pPr>
        <w:tabs>
          <w:tab w:val="left" w:pos="0"/>
        </w:tabs>
        <w:ind w:firstLine="0"/>
        <w:rPr>
          <w:rFonts w:ascii="Tahoma" w:hAnsi="Tahoma" w:cs="Tahoma"/>
          <w:b/>
          <w:shd w:val="clear" w:color="auto" w:fill="FFFFFF"/>
        </w:rPr>
      </w:pPr>
      <w:r w:rsidRPr="00266166">
        <w:rPr>
          <w:rFonts w:ascii="Tahoma" w:hAnsi="Tahoma" w:cs="Tahoma"/>
          <w:b/>
          <w:shd w:val="clear" w:color="auto" w:fill="FFFFFF"/>
        </w:rPr>
        <w:t>g) indemnización moratoria.</w:t>
      </w:r>
    </w:p>
    <w:p w:rsidR="002D4BE3" w:rsidRPr="00266166" w:rsidRDefault="002D4BE3" w:rsidP="00644CBC">
      <w:pPr>
        <w:tabs>
          <w:tab w:val="left" w:pos="0"/>
        </w:tabs>
        <w:spacing w:line="240" w:lineRule="auto"/>
        <w:ind w:firstLine="0"/>
        <w:rPr>
          <w:rFonts w:ascii="Tahoma" w:hAnsi="Tahoma" w:cs="Tahoma"/>
          <w:shd w:val="clear" w:color="auto" w:fill="FFFFFF"/>
        </w:rPr>
      </w:pPr>
    </w:p>
    <w:p w:rsidR="00E13B8C" w:rsidRPr="00266166" w:rsidRDefault="00E13B8C" w:rsidP="00644CBC">
      <w:pPr>
        <w:tabs>
          <w:tab w:val="left" w:pos="748"/>
        </w:tabs>
        <w:spacing w:line="276" w:lineRule="auto"/>
        <w:rPr>
          <w:rFonts w:ascii="Tahoma" w:hAnsi="Tahoma" w:cs="Tahoma"/>
          <w:iCs/>
        </w:rPr>
      </w:pPr>
      <w:r w:rsidRPr="00266166">
        <w:rPr>
          <w:rFonts w:ascii="Tahoma" w:eastAsia="Tahoma" w:hAnsi="Tahoma" w:cs="Tahoma"/>
        </w:rPr>
        <w:t xml:space="preserve">Se ha precisado jurisprudencialmente que la imposición </w:t>
      </w:r>
      <w:r w:rsidRPr="00266166">
        <w:rPr>
          <w:rFonts w:ascii="Tahoma" w:hAnsi="Tahoma" w:cs="Tahoma"/>
        </w:rPr>
        <w:t xml:space="preserve">de la indemnización moratoria establecida en el parágrafo 2º del artículo 1º del  Decreto 797 de 1949 </w:t>
      </w:r>
      <w:r w:rsidRPr="00266166">
        <w:rPr>
          <w:rFonts w:ascii="Tahoma" w:hAnsi="Tahoma" w:cs="Tahoma"/>
          <w:iCs/>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rsidR="00E13B8C" w:rsidRPr="00266166" w:rsidRDefault="00E13B8C" w:rsidP="00644CBC">
      <w:pPr>
        <w:pStyle w:val="Sinespaciado"/>
        <w:ind w:left="708"/>
        <w:rPr>
          <w:sz w:val="22"/>
          <w:szCs w:val="22"/>
        </w:rPr>
      </w:pPr>
    </w:p>
    <w:p w:rsidR="0064290E" w:rsidRPr="00266166" w:rsidRDefault="0064290E" w:rsidP="00644CBC">
      <w:pPr>
        <w:pStyle w:val="NormalWeb"/>
        <w:spacing w:before="0" w:beforeAutospacing="0" w:after="0" w:afterAutospacing="0" w:line="276" w:lineRule="auto"/>
        <w:ind w:firstLine="708"/>
        <w:jc w:val="both"/>
        <w:rPr>
          <w:rFonts w:ascii="Tahoma" w:hAnsi="Tahoma" w:cs="Tahoma"/>
          <w:iCs/>
          <w:sz w:val="22"/>
          <w:szCs w:val="22"/>
        </w:rPr>
      </w:pPr>
      <w:r w:rsidRPr="00266166">
        <w:rPr>
          <w:rFonts w:ascii="Tahoma" w:hAnsi="Tahoma" w:cs="Tahoma"/>
          <w:iCs/>
          <w:sz w:val="22"/>
          <w:szCs w:val="22"/>
        </w:rPr>
        <w:t>Dicha buena fe alude a que el empleador que se abstenga de cancelar los derechos laborales a la finalización del nexo, entienda plausiblemente que no estaba obligado a hacerlo, siempre y cuando le asistan serias razones objetivas y jurídicas para sostener su postura de abstención, es decir, que sus argumentos para no haber pagado suenen valederos.</w:t>
      </w:r>
    </w:p>
    <w:p w:rsidR="0064290E" w:rsidRPr="00266166" w:rsidRDefault="0064290E" w:rsidP="00644CBC">
      <w:pPr>
        <w:pStyle w:val="NormalWeb"/>
        <w:spacing w:before="0" w:beforeAutospacing="0" w:after="0" w:afterAutospacing="0"/>
        <w:jc w:val="both"/>
        <w:rPr>
          <w:rFonts w:ascii="Tahoma" w:hAnsi="Tahoma" w:cs="Tahoma"/>
          <w:iCs/>
          <w:sz w:val="22"/>
          <w:szCs w:val="22"/>
        </w:rPr>
      </w:pPr>
    </w:p>
    <w:p w:rsidR="0064290E" w:rsidRPr="00266166" w:rsidRDefault="0064290E" w:rsidP="00644CBC">
      <w:pPr>
        <w:pStyle w:val="NormalWeb"/>
        <w:spacing w:before="0" w:beforeAutospacing="0" w:after="0" w:afterAutospacing="0" w:line="276" w:lineRule="auto"/>
        <w:ind w:firstLine="708"/>
        <w:jc w:val="both"/>
        <w:rPr>
          <w:rFonts w:ascii="Tahoma" w:hAnsi="Tahoma" w:cs="Tahoma"/>
          <w:iCs/>
          <w:sz w:val="22"/>
          <w:szCs w:val="22"/>
        </w:rPr>
      </w:pPr>
      <w:r w:rsidRPr="00266166">
        <w:rPr>
          <w:rFonts w:ascii="Tahoma" w:hAnsi="Tahoma" w:cs="Tahoma"/>
          <w:iCs/>
          <w:sz w:val="22"/>
          <w:szCs w:val="22"/>
        </w:rPr>
        <w:t>Como ejemplo prototípico de buena fe, en la jurisprudencia de la Corte Suprema casi siempre aparece como protagonista el patrono que estando convencido de que no existió contrato de trabajo, porque la</w:t>
      </w:r>
      <w:r w:rsidRPr="00266166">
        <w:rPr>
          <w:rStyle w:val="apple-converted-space"/>
          <w:rFonts w:ascii="Tahoma" w:hAnsi="Tahoma" w:cs="Tahoma"/>
          <w:iCs/>
          <w:sz w:val="22"/>
          <w:szCs w:val="22"/>
        </w:rPr>
        <w:t> </w:t>
      </w:r>
      <w:hyperlink r:id="rId8" w:history="1">
        <w:r w:rsidRPr="00266166">
          <w:rPr>
            <w:rStyle w:val="Hipervnculo"/>
            <w:rFonts w:ascii="Tahoma" w:hAnsi="Tahoma" w:cs="Tahoma"/>
            <w:iCs/>
            <w:color w:val="auto"/>
            <w:sz w:val="22"/>
            <w:szCs w:val="22"/>
          </w:rPr>
          <w:t>relación laboral</w:t>
        </w:r>
      </w:hyperlink>
      <w:r w:rsidRPr="00266166">
        <w:rPr>
          <w:rStyle w:val="apple-converted-space"/>
          <w:rFonts w:ascii="Tahoma" w:hAnsi="Tahoma" w:cs="Tahoma"/>
          <w:iCs/>
          <w:sz w:val="22"/>
          <w:szCs w:val="22"/>
        </w:rPr>
        <w:t> </w:t>
      </w:r>
      <w:r w:rsidRPr="00266166">
        <w:rPr>
          <w:rFonts w:ascii="Tahoma" w:hAnsi="Tahoma" w:cs="Tahoma"/>
          <w:iCs/>
          <w:sz w:val="22"/>
          <w:szCs w:val="22"/>
        </w:rPr>
        <w:t>ofrecía dudas respecto a las características externas de dependencia y subordinación, razonablemente consideró que no le adeudaba emolumento laboral alguno al contrati</w:t>
      </w:r>
      <w:r w:rsidR="003B1048" w:rsidRPr="00266166">
        <w:rPr>
          <w:rFonts w:ascii="Tahoma" w:hAnsi="Tahoma" w:cs="Tahoma"/>
          <w:iCs/>
          <w:sz w:val="22"/>
          <w:szCs w:val="22"/>
        </w:rPr>
        <w:t>sta que a la postre demuestra judicialmente la</w:t>
      </w:r>
      <w:r w:rsidRPr="00266166">
        <w:rPr>
          <w:rFonts w:ascii="Tahoma" w:hAnsi="Tahoma" w:cs="Tahoma"/>
          <w:iCs/>
          <w:sz w:val="22"/>
          <w:szCs w:val="22"/>
        </w:rPr>
        <w:t xml:space="preserve"> existencia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w:t>
      </w:r>
    </w:p>
    <w:p w:rsidR="0064290E" w:rsidRPr="00266166" w:rsidRDefault="0064290E" w:rsidP="00644CBC">
      <w:pPr>
        <w:pStyle w:val="NormalWeb"/>
        <w:spacing w:before="0" w:beforeAutospacing="0" w:after="0" w:afterAutospacing="0" w:line="276" w:lineRule="auto"/>
        <w:jc w:val="both"/>
        <w:rPr>
          <w:rFonts w:ascii="Tahoma" w:hAnsi="Tahoma" w:cs="Tahoma"/>
          <w:sz w:val="22"/>
          <w:szCs w:val="22"/>
        </w:rPr>
      </w:pPr>
      <w:r w:rsidRPr="00266166">
        <w:rPr>
          <w:rFonts w:ascii="Tahoma" w:hAnsi="Tahoma" w:cs="Tahoma"/>
          <w:sz w:val="22"/>
          <w:szCs w:val="22"/>
        </w:rPr>
        <w:tab/>
      </w:r>
    </w:p>
    <w:p w:rsidR="0064290E" w:rsidRPr="00266166" w:rsidRDefault="0064290E" w:rsidP="00644CBC">
      <w:pPr>
        <w:pStyle w:val="NormalWeb"/>
        <w:spacing w:before="0" w:beforeAutospacing="0" w:after="0" w:afterAutospacing="0" w:line="276" w:lineRule="auto"/>
        <w:ind w:firstLine="567"/>
        <w:jc w:val="both"/>
        <w:rPr>
          <w:rFonts w:ascii="Tahoma" w:hAnsi="Tahoma" w:cs="Tahoma"/>
          <w:sz w:val="22"/>
          <w:szCs w:val="22"/>
        </w:rPr>
      </w:pPr>
      <w:r w:rsidRPr="00266166">
        <w:rPr>
          <w:rFonts w:ascii="Tahoma" w:hAnsi="Tahoma" w:cs="Tahoma"/>
          <w:sz w:val="22"/>
          <w:szCs w:val="22"/>
        </w:rPr>
        <w:lastRenderedPageBreak/>
        <w:t>A propósito del concepto de buena fe, en varias oportunidades la Sala de Casación Laboral de la Corte Suprema de Justicia se ha pronunciado, y en la sentencia de marzo 16 de 2005, expediente 23987, indicó:</w:t>
      </w:r>
    </w:p>
    <w:p w:rsidR="0064290E" w:rsidRPr="00266166" w:rsidRDefault="0064290E" w:rsidP="00644CBC">
      <w:pPr>
        <w:pStyle w:val="NormalWeb"/>
        <w:spacing w:before="0" w:beforeAutospacing="0" w:after="0" w:afterAutospacing="0"/>
        <w:jc w:val="both"/>
        <w:rPr>
          <w:rFonts w:ascii="Tahoma" w:hAnsi="Tahoma" w:cs="Tahoma"/>
          <w:sz w:val="22"/>
          <w:szCs w:val="22"/>
        </w:rPr>
      </w:pPr>
    </w:p>
    <w:p w:rsidR="0064290E" w:rsidRPr="00266166" w:rsidRDefault="0064290E" w:rsidP="0064290E">
      <w:pPr>
        <w:pStyle w:val="NormalWeb"/>
        <w:spacing w:before="0" w:beforeAutospacing="0" w:after="0" w:afterAutospacing="0" w:line="276" w:lineRule="auto"/>
        <w:ind w:left="709" w:right="284" w:hanging="142"/>
        <w:jc w:val="both"/>
        <w:rPr>
          <w:rFonts w:ascii="Arial Narrow" w:hAnsi="Arial Narrow" w:cs="Tahoma"/>
          <w:sz w:val="22"/>
          <w:szCs w:val="22"/>
        </w:rPr>
      </w:pPr>
      <w:r w:rsidRPr="00266166">
        <w:rPr>
          <w:rFonts w:ascii="Arial Narrow" w:hAnsi="Arial Narrow" w:cs="Tahoma"/>
          <w:sz w:val="22"/>
          <w:szCs w:val="22"/>
        </w:rPr>
        <w:tab/>
      </w:r>
      <w:r w:rsidRPr="00266166">
        <w:rPr>
          <w:rFonts w:ascii="Arial Narrow" w:hAnsi="Arial Narrow" w:cs="Tahoma"/>
          <w:i/>
          <w:iCs/>
          <w:sz w:val="22"/>
          <w:szCs w:val="22"/>
        </w:rPr>
        <w:t xml:space="preserve">“La buena fe se ha dicho siempre que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 (Gaceta Judicial, Tomo LXXXVIII, pág. 223). </w:t>
      </w:r>
    </w:p>
    <w:p w:rsidR="0064290E" w:rsidRPr="00266166" w:rsidRDefault="0064290E" w:rsidP="00644CBC">
      <w:pPr>
        <w:tabs>
          <w:tab w:val="left" w:pos="9356"/>
        </w:tabs>
        <w:spacing w:line="240" w:lineRule="auto"/>
        <w:rPr>
          <w:rFonts w:ascii="Tahoma" w:hAnsi="Tahoma" w:cs="Tahoma"/>
          <w:shd w:val="clear" w:color="auto" w:fill="FFFFFF"/>
        </w:rPr>
      </w:pPr>
    </w:p>
    <w:p w:rsidR="00E140DB" w:rsidRPr="00266166" w:rsidRDefault="0064290E" w:rsidP="00E140DB">
      <w:pPr>
        <w:pStyle w:val="Sinespaciado"/>
        <w:spacing w:line="276" w:lineRule="auto"/>
        <w:jc w:val="both"/>
        <w:rPr>
          <w:rFonts w:ascii="Tahoma" w:hAnsi="Tahoma" w:cs="Tahoma"/>
          <w:sz w:val="22"/>
          <w:szCs w:val="22"/>
          <w:shd w:val="clear" w:color="auto" w:fill="FFFFFF"/>
        </w:rPr>
      </w:pPr>
      <w:r w:rsidRPr="00266166">
        <w:rPr>
          <w:rFonts w:ascii="Tahoma" w:hAnsi="Tahoma" w:cs="Tahoma"/>
          <w:sz w:val="22"/>
          <w:szCs w:val="22"/>
          <w:shd w:val="clear" w:color="auto" w:fill="FFFFFF"/>
        </w:rPr>
        <w:tab/>
        <w:t>En ese orden de ideas, de las pruebas practicadas en el proceso debe emerger claro que el empleador actuó de buena fe y que en ningún momento pretendió evadirse de las responsabilidades y obligaciones que pertenecen a la esfera del contrato de trabajo, pues no de otra manera podrá salir absuelto del pago de la mentada sanción por incumplimiento.</w:t>
      </w:r>
      <w:r w:rsidR="00E140DB" w:rsidRPr="00266166">
        <w:rPr>
          <w:rFonts w:ascii="Tahoma" w:hAnsi="Tahoma" w:cs="Tahoma"/>
          <w:sz w:val="22"/>
          <w:szCs w:val="22"/>
          <w:shd w:val="clear" w:color="auto" w:fill="FFFFFF"/>
        </w:rPr>
        <w:t xml:space="preserve"> </w:t>
      </w:r>
    </w:p>
    <w:p w:rsidR="00E140DB" w:rsidRPr="00266166" w:rsidRDefault="00E140DB" w:rsidP="00E140DB">
      <w:pPr>
        <w:pStyle w:val="Sinespaciado"/>
        <w:spacing w:line="276" w:lineRule="auto"/>
        <w:jc w:val="both"/>
        <w:rPr>
          <w:rFonts w:ascii="Tahoma" w:hAnsi="Tahoma" w:cs="Tahoma"/>
          <w:sz w:val="22"/>
          <w:szCs w:val="22"/>
          <w:shd w:val="clear" w:color="auto" w:fill="FFFFFF"/>
        </w:rPr>
      </w:pPr>
    </w:p>
    <w:p w:rsidR="00E140DB" w:rsidRPr="00266166" w:rsidRDefault="0064290E" w:rsidP="00E140DB">
      <w:pPr>
        <w:pStyle w:val="Sinespaciado"/>
        <w:spacing w:line="276" w:lineRule="auto"/>
        <w:ind w:firstLine="708"/>
        <w:jc w:val="both"/>
        <w:rPr>
          <w:rFonts w:ascii="Tahoma" w:hAnsi="Tahoma" w:cs="Tahoma"/>
          <w:sz w:val="22"/>
          <w:szCs w:val="22"/>
        </w:rPr>
      </w:pPr>
      <w:r w:rsidRPr="00266166">
        <w:rPr>
          <w:rFonts w:ascii="Tahoma" w:hAnsi="Tahoma" w:cs="Tahoma"/>
          <w:sz w:val="22"/>
          <w:szCs w:val="22"/>
        </w:rPr>
        <w:t>En el caso objeto de estudio, se advierte que la</w:t>
      </w:r>
      <w:r w:rsidR="00F42018" w:rsidRPr="00266166">
        <w:rPr>
          <w:rFonts w:ascii="Tahoma" w:hAnsi="Tahoma" w:cs="Tahoma"/>
          <w:sz w:val="22"/>
          <w:szCs w:val="22"/>
        </w:rPr>
        <w:t xml:space="preserve"> entidad</w:t>
      </w:r>
      <w:r w:rsidRPr="00266166">
        <w:rPr>
          <w:rFonts w:ascii="Tahoma" w:hAnsi="Tahoma" w:cs="Tahoma"/>
          <w:sz w:val="22"/>
          <w:szCs w:val="22"/>
        </w:rPr>
        <w:t xml:space="preserve"> demandada </w:t>
      </w:r>
      <w:r w:rsidR="00550EA0" w:rsidRPr="00266166">
        <w:rPr>
          <w:rFonts w:ascii="Tahoma" w:hAnsi="Tahoma" w:cs="Tahoma"/>
          <w:sz w:val="22"/>
          <w:szCs w:val="22"/>
        </w:rPr>
        <w:t>canceló sin demora todos los salarios y prestaciones a su cargo, bajo el convencimiento absoluto de que el demandante había sido contratado como Auxiliar Administrativo Grado 13, y que su asignación salarial no podía ser otra</w:t>
      </w:r>
      <w:r w:rsidR="00AC5E27" w:rsidRPr="00266166">
        <w:rPr>
          <w:rFonts w:ascii="Tahoma" w:hAnsi="Tahoma" w:cs="Tahoma"/>
          <w:sz w:val="22"/>
          <w:szCs w:val="22"/>
        </w:rPr>
        <w:t xml:space="preserve"> distinta a la fijada para tal</w:t>
      </w:r>
      <w:r w:rsidR="00CD4B2F" w:rsidRPr="00266166">
        <w:rPr>
          <w:rFonts w:ascii="Tahoma" w:hAnsi="Tahoma" w:cs="Tahoma"/>
          <w:sz w:val="22"/>
          <w:szCs w:val="22"/>
        </w:rPr>
        <w:t xml:space="preserve"> categoría de empleados, dada la estructura orgánica de la entidad.</w:t>
      </w:r>
    </w:p>
    <w:p w:rsidR="00E140DB" w:rsidRPr="00266166" w:rsidRDefault="00E140DB" w:rsidP="00E140DB">
      <w:pPr>
        <w:pStyle w:val="Sinespaciado"/>
        <w:spacing w:line="276" w:lineRule="auto"/>
        <w:ind w:firstLine="708"/>
        <w:jc w:val="both"/>
        <w:rPr>
          <w:rFonts w:ascii="Tahoma" w:hAnsi="Tahoma" w:cs="Tahoma"/>
          <w:sz w:val="22"/>
          <w:szCs w:val="22"/>
        </w:rPr>
      </w:pPr>
    </w:p>
    <w:p w:rsidR="00E140DB" w:rsidRPr="00266166" w:rsidRDefault="00AC5E27" w:rsidP="00E140DB">
      <w:pPr>
        <w:pStyle w:val="Sinespaciado"/>
        <w:spacing w:line="276" w:lineRule="auto"/>
        <w:ind w:firstLine="708"/>
        <w:jc w:val="both"/>
        <w:rPr>
          <w:rFonts w:ascii="Tahoma" w:hAnsi="Tahoma" w:cs="Tahoma"/>
          <w:sz w:val="22"/>
          <w:szCs w:val="22"/>
        </w:rPr>
      </w:pPr>
      <w:r w:rsidRPr="00266166">
        <w:rPr>
          <w:rFonts w:ascii="Tahoma" w:hAnsi="Tahoma" w:cs="Tahoma"/>
          <w:sz w:val="22"/>
          <w:szCs w:val="22"/>
        </w:rPr>
        <w:t xml:space="preserve">Además, valga recordar que las deponentes señalaron que la entidad </w:t>
      </w:r>
      <w:r w:rsidR="00F42018" w:rsidRPr="00266166">
        <w:rPr>
          <w:rFonts w:ascii="Tahoma" w:hAnsi="Tahoma" w:cs="Tahoma"/>
          <w:sz w:val="22"/>
          <w:szCs w:val="22"/>
        </w:rPr>
        <w:t>atravesó</w:t>
      </w:r>
      <w:r w:rsidRPr="00266166">
        <w:rPr>
          <w:rFonts w:ascii="Tahoma" w:hAnsi="Tahoma" w:cs="Tahoma"/>
          <w:sz w:val="22"/>
          <w:szCs w:val="22"/>
        </w:rPr>
        <w:t xml:space="preserve"> por varios procesos de restructuración y reducción de personal</w:t>
      </w:r>
      <w:r w:rsidR="00F42018" w:rsidRPr="00266166">
        <w:rPr>
          <w:rFonts w:ascii="Tahoma" w:hAnsi="Tahoma" w:cs="Tahoma"/>
          <w:sz w:val="22"/>
          <w:szCs w:val="22"/>
        </w:rPr>
        <w:t xml:space="preserve"> antes de su liquidación</w:t>
      </w:r>
      <w:r w:rsidRPr="00266166">
        <w:rPr>
          <w:rFonts w:ascii="Tahoma" w:hAnsi="Tahoma" w:cs="Tahoma"/>
          <w:sz w:val="22"/>
          <w:szCs w:val="22"/>
        </w:rPr>
        <w:t>,</w:t>
      </w:r>
      <w:r w:rsidR="00AD17A3" w:rsidRPr="00266166">
        <w:rPr>
          <w:rFonts w:ascii="Tahoma" w:hAnsi="Tahoma" w:cs="Tahoma"/>
          <w:sz w:val="22"/>
          <w:szCs w:val="22"/>
        </w:rPr>
        <w:t xml:space="preserve"> lo cual empezó con su escisión</w:t>
      </w:r>
      <w:r w:rsidR="00F42018" w:rsidRPr="00266166">
        <w:rPr>
          <w:rFonts w:ascii="Tahoma" w:hAnsi="Tahoma" w:cs="Tahoma"/>
          <w:sz w:val="22"/>
          <w:szCs w:val="22"/>
        </w:rPr>
        <w:t xml:space="preserve"> a inicios de la década pasada</w:t>
      </w:r>
      <w:r w:rsidRPr="00266166">
        <w:rPr>
          <w:rFonts w:ascii="Tahoma" w:hAnsi="Tahoma" w:cs="Tahoma"/>
          <w:sz w:val="22"/>
          <w:szCs w:val="22"/>
        </w:rPr>
        <w:t>, en virtud de la cual dejó de prestar servicios de salud para concentrarse</w:t>
      </w:r>
      <w:r w:rsidR="00877AC6" w:rsidRPr="00266166">
        <w:rPr>
          <w:rFonts w:ascii="Tahoma" w:hAnsi="Tahoma" w:cs="Tahoma"/>
          <w:sz w:val="22"/>
          <w:szCs w:val="22"/>
        </w:rPr>
        <w:t xml:space="preserve"> exclusivamente</w:t>
      </w:r>
      <w:r w:rsidRPr="00266166">
        <w:rPr>
          <w:rFonts w:ascii="Tahoma" w:hAnsi="Tahoma" w:cs="Tahoma"/>
          <w:sz w:val="22"/>
          <w:szCs w:val="22"/>
        </w:rPr>
        <w:t xml:space="preserve"> en la administración del Régimen Pensional de Prima Me</w:t>
      </w:r>
      <w:r w:rsidR="00D23510" w:rsidRPr="00266166">
        <w:rPr>
          <w:rFonts w:ascii="Tahoma" w:hAnsi="Tahoma" w:cs="Tahoma"/>
          <w:sz w:val="22"/>
          <w:szCs w:val="22"/>
        </w:rPr>
        <w:t xml:space="preserve">dia con Prestación Definida. De ello se infiere </w:t>
      </w:r>
      <w:r w:rsidR="00F42018" w:rsidRPr="00266166">
        <w:rPr>
          <w:rFonts w:ascii="Tahoma" w:hAnsi="Tahoma" w:cs="Tahoma"/>
          <w:sz w:val="22"/>
          <w:szCs w:val="22"/>
        </w:rPr>
        <w:t>que la entidad redujo no solo el tamaño de su</w:t>
      </w:r>
      <w:r w:rsidR="00D23510" w:rsidRPr="00266166">
        <w:rPr>
          <w:rFonts w:ascii="Tahoma" w:hAnsi="Tahoma" w:cs="Tahoma"/>
          <w:sz w:val="22"/>
          <w:szCs w:val="22"/>
        </w:rPr>
        <w:t xml:space="preserve"> planta de personal sino también el conjunto de sus activos, con lo cual seguramente</w:t>
      </w:r>
      <w:r w:rsidR="00F42018" w:rsidRPr="00266166">
        <w:rPr>
          <w:rFonts w:ascii="Tahoma" w:hAnsi="Tahoma" w:cs="Tahoma"/>
          <w:sz w:val="22"/>
          <w:szCs w:val="22"/>
        </w:rPr>
        <w:t xml:space="preserve"> el Departamento de Bienes y Suministros, en el cual laboró el demandante, vio reducido su trabajo y las funciones del demandante se hicieron </w:t>
      </w:r>
      <w:r w:rsidR="00877AC6" w:rsidRPr="00266166">
        <w:rPr>
          <w:rFonts w:ascii="Tahoma" w:hAnsi="Tahoma" w:cs="Tahoma"/>
          <w:sz w:val="22"/>
          <w:szCs w:val="22"/>
        </w:rPr>
        <w:t>menos complejas y más llevaderas</w:t>
      </w:r>
      <w:r w:rsidR="00F42018" w:rsidRPr="00266166">
        <w:rPr>
          <w:rFonts w:ascii="Tahoma" w:hAnsi="Tahoma" w:cs="Tahoma"/>
          <w:sz w:val="22"/>
          <w:szCs w:val="22"/>
        </w:rPr>
        <w:t xml:space="preserve">, lo </w:t>
      </w:r>
      <w:r w:rsidR="00877AC6" w:rsidRPr="00266166">
        <w:rPr>
          <w:rFonts w:ascii="Tahoma" w:hAnsi="Tahoma" w:cs="Tahoma"/>
          <w:sz w:val="22"/>
          <w:szCs w:val="22"/>
        </w:rPr>
        <w:t xml:space="preserve">que </w:t>
      </w:r>
      <w:r w:rsidR="00F42018" w:rsidRPr="00266166">
        <w:rPr>
          <w:rFonts w:ascii="Tahoma" w:hAnsi="Tahoma" w:cs="Tahoma"/>
          <w:sz w:val="22"/>
          <w:szCs w:val="22"/>
        </w:rPr>
        <w:t>pudo</w:t>
      </w:r>
      <w:r w:rsidR="00877AC6" w:rsidRPr="00266166">
        <w:rPr>
          <w:rFonts w:ascii="Tahoma" w:hAnsi="Tahoma" w:cs="Tahoma"/>
          <w:sz w:val="22"/>
          <w:szCs w:val="22"/>
        </w:rPr>
        <w:t xml:space="preserve"> haber llevado</w:t>
      </w:r>
      <w:r w:rsidR="00F42018" w:rsidRPr="00266166">
        <w:rPr>
          <w:rFonts w:ascii="Tahoma" w:hAnsi="Tahoma" w:cs="Tahoma"/>
          <w:sz w:val="22"/>
          <w:szCs w:val="22"/>
        </w:rPr>
        <w:t xml:space="preserve"> a pensar que dichas funciones podían ser perfectamente desarrolladas por alguien del nivel auxiliar.</w:t>
      </w:r>
    </w:p>
    <w:p w:rsidR="00E140DB" w:rsidRPr="00266166" w:rsidRDefault="00E140DB" w:rsidP="00E140DB">
      <w:pPr>
        <w:pStyle w:val="Sinespaciado"/>
        <w:spacing w:line="276" w:lineRule="auto"/>
        <w:ind w:firstLine="708"/>
        <w:jc w:val="both"/>
        <w:rPr>
          <w:rFonts w:ascii="Tahoma" w:hAnsi="Tahoma" w:cs="Tahoma"/>
          <w:sz w:val="22"/>
          <w:szCs w:val="22"/>
        </w:rPr>
      </w:pPr>
    </w:p>
    <w:p w:rsidR="00E140DB" w:rsidRPr="00266166" w:rsidRDefault="00F42018" w:rsidP="00E140DB">
      <w:pPr>
        <w:pStyle w:val="Sinespaciado"/>
        <w:spacing w:line="276" w:lineRule="auto"/>
        <w:ind w:firstLine="708"/>
        <w:jc w:val="both"/>
        <w:rPr>
          <w:rFonts w:ascii="Tahoma" w:hAnsi="Tahoma" w:cs="Tahoma"/>
          <w:sz w:val="22"/>
          <w:szCs w:val="22"/>
        </w:rPr>
      </w:pPr>
      <w:r w:rsidRPr="00266166">
        <w:rPr>
          <w:rFonts w:ascii="Tahoma" w:hAnsi="Tahoma" w:cs="Tahoma"/>
          <w:sz w:val="22"/>
          <w:szCs w:val="22"/>
        </w:rPr>
        <w:t xml:space="preserve">Nótese además que la señora MARLENY DIAZ HENAO manifestó que la planta de personal y los ascensos en la entidad se congelaron desde el año 2002, otra razón más por la cual la entidad </w:t>
      </w:r>
      <w:r w:rsidR="00877AC6" w:rsidRPr="00266166">
        <w:rPr>
          <w:rFonts w:ascii="Tahoma" w:hAnsi="Tahoma" w:cs="Tahoma"/>
          <w:sz w:val="22"/>
          <w:szCs w:val="22"/>
        </w:rPr>
        <w:t>actuó bajo el convencimiento de que no era viable reclasificar al demandante en un cargo s</w:t>
      </w:r>
      <w:r w:rsidR="00AD17A3" w:rsidRPr="00266166">
        <w:rPr>
          <w:rFonts w:ascii="Tahoma" w:hAnsi="Tahoma" w:cs="Tahoma"/>
          <w:sz w:val="22"/>
          <w:szCs w:val="22"/>
        </w:rPr>
        <w:t xml:space="preserve">uperior al del auxiliar. </w:t>
      </w:r>
    </w:p>
    <w:p w:rsidR="00E140DB" w:rsidRPr="00266166" w:rsidRDefault="00E140DB" w:rsidP="00C93694">
      <w:pPr>
        <w:pStyle w:val="Sinespaciado"/>
        <w:ind w:firstLine="708"/>
        <w:jc w:val="both"/>
        <w:rPr>
          <w:rFonts w:ascii="Tahoma" w:hAnsi="Tahoma" w:cs="Tahoma"/>
          <w:sz w:val="22"/>
          <w:szCs w:val="22"/>
        </w:rPr>
      </w:pPr>
    </w:p>
    <w:p w:rsidR="004A5A34" w:rsidRPr="00266166" w:rsidRDefault="00877AC6" w:rsidP="00E140DB">
      <w:pPr>
        <w:pStyle w:val="Sinespaciado"/>
        <w:spacing w:line="276" w:lineRule="auto"/>
        <w:ind w:firstLine="708"/>
        <w:jc w:val="both"/>
        <w:rPr>
          <w:rFonts w:ascii="Tahoma" w:hAnsi="Tahoma" w:cs="Tahoma"/>
          <w:sz w:val="22"/>
          <w:szCs w:val="22"/>
          <w:shd w:val="clear" w:color="auto" w:fill="FFFFFF"/>
        </w:rPr>
      </w:pPr>
      <w:r w:rsidRPr="00266166">
        <w:rPr>
          <w:rFonts w:ascii="Tahoma" w:hAnsi="Tahoma" w:cs="Tahoma"/>
          <w:sz w:val="22"/>
          <w:szCs w:val="22"/>
        </w:rPr>
        <w:t xml:space="preserve">Por último, </w:t>
      </w:r>
      <w:r w:rsidR="00AD17A3" w:rsidRPr="00266166">
        <w:rPr>
          <w:rFonts w:ascii="Tahoma" w:hAnsi="Tahoma" w:cs="Tahoma"/>
          <w:sz w:val="22"/>
          <w:szCs w:val="22"/>
        </w:rPr>
        <w:t>conviene sumar</w:t>
      </w:r>
      <w:r w:rsidRPr="00266166">
        <w:rPr>
          <w:rFonts w:ascii="Tahoma" w:hAnsi="Tahoma" w:cs="Tahoma"/>
          <w:sz w:val="22"/>
          <w:szCs w:val="22"/>
        </w:rPr>
        <w:t xml:space="preserve"> a estos argumentos el hecho de que el demandante solamente vino a solicitar ascenso unos meses antes de presentar renuncia y cuando ya </w:t>
      </w:r>
      <w:r w:rsidR="00AD17A3" w:rsidRPr="00266166">
        <w:rPr>
          <w:rFonts w:ascii="Tahoma" w:hAnsi="Tahoma" w:cs="Tahoma"/>
          <w:sz w:val="22"/>
          <w:szCs w:val="22"/>
        </w:rPr>
        <w:t>la entidad demandada había entrado en proceso de liquidación. Esto último resulta sustancial, dado que en virtud del inicio del proceso de liquidación el 28 de septiembre de 2012, el Presidente de la República, a través de la Resolución 2013 del año 2012, ordenó la supresión de cargos y la terminación del vínculo</w:t>
      </w:r>
      <w:r w:rsidR="00644CBC" w:rsidRPr="00266166">
        <w:rPr>
          <w:rFonts w:ascii="Tahoma" w:hAnsi="Tahoma" w:cs="Tahoma"/>
          <w:sz w:val="22"/>
          <w:szCs w:val="22"/>
        </w:rPr>
        <w:t xml:space="preserve"> laboral con</w:t>
      </w:r>
      <w:r w:rsidR="00AD17A3" w:rsidRPr="00266166">
        <w:rPr>
          <w:rFonts w:ascii="Tahoma" w:hAnsi="Tahoma" w:cs="Tahoma"/>
          <w:sz w:val="22"/>
          <w:szCs w:val="22"/>
        </w:rPr>
        <w:t xml:space="preserve"> aquellos trabajadores</w:t>
      </w:r>
      <w:r w:rsidR="00644CBC" w:rsidRPr="00266166">
        <w:rPr>
          <w:rFonts w:ascii="Tahoma" w:hAnsi="Tahoma" w:cs="Tahoma"/>
          <w:sz w:val="22"/>
          <w:szCs w:val="22"/>
        </w:rPr>
        <w:t xml:space="preserve"> del ISS que, por la naturaleza de sus funciones, no resultaban necesarios en el desarrollo de las tareas puntuales inherentes al proceso de liquidación de la entidad (Art. 21), y además, cerró </w:t>
      </w:r>
      <w:r w:rsidR="004A5A34" w:rsidRPr="00266166">
        <w:rPr>
          <w:rFonts w:ascii="Tahoma" w:hAnsi="Tahoma" w:cs="Tahoma"/>
          <w:sz w:val="22"/>
          <w:szCs w:val="22"/>
        </w:rPr>
        <w:t>la</w:t>
      </w:r>
      <w:r w:rsidR="00644CBC" w:rsidRPr="00266166">
        <w:rPr>
          <w:rFonts w:ascii="Tahoma" w:hAnsi="Tahoma" w:cs="Tahoma"/>
          <w:sz w:val="22"/>
          <w:szCs w:val="22"/>
        </w:rPr>
        <w:t xml:space="preserve"> posibilidad de vincular nuevos servidores públicos a la planta de personal de la entidad en liquidación (Art. 26), lo cual puede interpretarse en el sentido de que igualmente quedó cerrada cualquier posibilidad de ascenso o reclasificación laboral</w:t>
      </w:r>
      <w:r w:rsidR="004A5A34" w:rsidRPr="00266166">
        <w:rPr>
          <w:rFonts w:ascii="Tahoma" w:hAnsi="Tahoma" w:cs="Tahoma"/>
          <w:sz w:val="22"/>
          <w:szCs w:val="22"/>
        </w:rPr>
        <w:t xml:space="preserve"> al interior de la entidad</w:t>
      </w:r>
      <w:r w:rsidR="00644CBC" w:rsidRPr="00266166">
        <w:rPr>
          <w:rFonts w:ascii="Tahoma" w:hAnsi="Tahoma" w:cs="Tahoma"/>
          <w:sz w:val="22"/>
          <w:szCs w:val="22"/>
        </w:rPr>
        <w:t>.</w:t>
      </w:r>
    </w:p>
    <w:p w:rsidR="004A5A34" w:rsidRPr="00266166" w:rsidRDefault="004A5A34" w:rsidP="00C93694">
      <w:pPr>
        <w:pStyle w:val="Ttulo2"/>
        <w:spacing w:line="240" w:lineRule="auto"/>
        <w:rPr>
          <w:rFonts w:ascii="Tahoma" w:hAnsi="Tahoma" w:cs="Tahoma"/>
          <w:color w:val="auto"/>
          <w:sz w:val="22"/>
          <w:szCs w:val="22"/>
        </w:rPr>
      </w:pPr>
    </w:p>
    <w:p w:rsidR="009B06DE" w:rsidRPr="00266166" w:rsidRDefault="009B06DE" w:rsidP="007C2041">
      <w:pPr>
        <w:spacing w:line="276" w:lineRule="auto"/>
        <w:rPr>
          <w:rFonts w:ascii="Tahoma" w:hAnsi="Tahoma" w:cs="Tahoma"/>
        </w:rPr>
      </w:pPr>
      <w:r w:rsidRPr="00266166">
        <w:rPr>
          <w:rFonts w:ascii="Tahoma" w:hAnsi="Tahoma" w:cs="Tahoma"/>
        </w:rPr>
        <w:t xml:space="preserve">De ello se puede concluir que la entidad demandada entendió, sin mala fe, que no estaba obligada a reconocer las sumas que aquí se ordena pagar, pues todo el tiempo estuvo </w:t>
      </w:r>
      <w:r w:rsidRPr="00266166">
        <w:rPr>
          <w:rFonts w:ascii="Tahoma" w:hAnsi="Tahoma" w:cs="Tahoma"/>
        </w:rPr>
        <w:lastRenderedPageBreak/>
        <w:t>convencida de que no era viable aumentar el salario del demandante, dado que este había sido contratado como auxiliar de servicios administrativos, y aunque asumió tareas de alta responsabilidad como la jefatura del almacén y del inventario de la entidad, jamás se opuso a l</w:t>
      </w:r>
      <w:r w:rsidR="007C2041" w:rsidRPr="00266166">
        <w:rPr>
          <w:rFonts w:ascii="Tahoma" w:hAnsi="Tahoma" w:cs="Tahoma"/>
        </w:rPr>
        <w:t>a imposición de estas tareas</w:t>
      </w:r>
      <w:r w:rsidRPr="00266166">
        <w:rPr>
          <w:rFonts w:ascii="Tahoma" w:hAnsi="Tahoma" w:cs="Tahoma"/>
        </w:rPr>
        <w:t xml:space="preserve"> y por más de quince (15) años prestó dichos servicios sin reclamar la pr</w:t>
      </w:r>
      <w:r w:rsidR="007C2041" w:rsidRPr="00266166">
        <w:rPr>
          <w:rFonts w:ascii="Tahoma" w:hAnsi="Tahoma" w:cs="Tahoma"/>
        </w:rPr>
        <w:t>etendida nivelación salarial, la cual solo vino a pedir</w:t>
      </w:r>
      <w:r w:rsidRPr="00266166">
        <w:rPr>
          <w:rFonts w:ascii="Tahoma" w:hAnsi="Tahoma" w:cs="Tahoma"/>
        </w:rPr>
        <w:t xml:space="preserve"> cuando ya estaba próximo a pensionarse y cuando la entidad </w:t>
      </w:r>
      <w:r w:rsidR="007C2041" w:rsidRPr="00266166">
        <w:rPr>
          <w:rFonts w:ascii="Tahoma" w:hAnsi="Tahoma" w:cs="Tahoma"/>
        </w:rPr>
        <w:t xml:space="preserve">se encontraba en proceso de supresión y liquidación. </w:t>
      </w:r>
      <w:r w:rsidRPr="00266166">
        <w:rPr>
          <w:rFonts w:ascii="Tahoma" w:hAnsi="Tahoma" w:cs="Tahoma"/>
        </w:rPr>
        <w:t>En consecuencia se absuelve</w:t>
      </w:r>
      <w:r w:rsidR="00C93694" w:rsidRPr="00266166">
        <w:rPr>
          <w:rFonts w:ascii="Tahoma" w:hAnsi="Tahoma" w:cs="Tahoma"/>
        </w:rPr>
        <w:t xml:space="preserve"> a la demandada de esta sanción</w:t>
      </w:r>
      <w:r w:rsidRPr="00266166">
        <w:rPr>
          <w:rFonts w:ascii="Tahoma" w:hAnsi="Tahoma" w:cs="Tahoma"/>
        </w:rPr>
        <w:t>.</w:t>
      </w:r>
      <w:r w:rsidRPr="00266166">
        <w:rPr>
          <w:rFonts w:ascii="Bookman Old Style" w:hAnsi="Bookman Old Style" w:cs="Arial"/>
        </w:rPr>
        <w:t xml:space="preserve">  </w:t>
      </w:r>
    </w:p>
    <w:p w:rsidR="00644CBC" w:rsidRPr="00266166" w:rsidRDefault="00644CBC" w:rsidP="00C93694">
      <w:pPr>
        <w:tabs>
          <w:tab w:val="left" w:pos="748"/>
        </w:tabs>
        <w:spacing w:line="240" w:lineRule="auto"/>
        <w:ind w:firstLine="0"/>
        <w:rPr>
          <w:rFonts w:ascii="Tahoma" w:eastAsia="Tahoma" w:hAnsi="Tahoma" w:cs="Tahoma"/>
        </w:rPr>
      </w:pPr>
    </w:p>
    <w:p w:rsidR="00E13B8C" w:rsidRPr="00266166" w:rsidRDefault="00E13B8C" w:rsidP="00E13B8C">
      <w:pPr>
        <w:tabs>
          <w:tab w:val="left" w:pos="748"/>
        </w:tabs>
        <w:rPr>
          <w:rFonts w:ascii="Tahoma" w:hAnsi="Tahoma" w:cs="Tahoma"/>
        </w:rPr>
      </w:pPr>
      <w:r w:rsidRPr="00266166">
        <w:rPr>
          <w:rFonts w:ascii="Tahoma" w:hAnsi="Tahoma" w:cs="Tahoma"/>
        </w:rPr>
        <w:t xml:space="preserve">Corolario de lo anterior, la sentencia de primera instancia será modificada en los precisos puntos indicados en precedencia. </w:t>
      </w:r>
      <w:r w:rsidR="00D16AE1" w:rsidRPr="00266166">
        <w:rPr>
          <w:rFonts w:ascii="Tahoma" w:hAnsi="Tahoma" w:cs="Tahoma"/>
        </w:rPr>
        <w:t>Sin costas en esta instancia por haber prosperado el recurso de apelación promovido por la parte actora.</w:t>
      </w:r>
    </w:p>
    <w:p w:rsidR="00632303" w:rsidRPr="00266166" w:rsidRDefault="00E13B8C" w:rsidP="007C2041">
      <w:pPr>
        <w:tabs>
          <w:tab w:val="left" w:pos="0"/>
        </w:tabs>
        <w:ind w:firstLine="0"/>
        <w:rPr>
          <w:rFonts w:ascii="Tahoma" w:hAnsi="Tahoma" w:cs="Tahoma"/>
          <w:lang w:val="es-CO" w:eastAsia="x-none"/>
        </w:rPr>
      </w:pPr>
      <w:r w:rsidRPr="00266166">
        <w:rPr>
          <w:rFonts w:ascii="Tahoma" w:hAnsi="Tahoma" w:cs="Tahoma"/>
          <w:lang w:val="es-CO" w:eastAsia="x-none"/>
        </w:rPr>
        <w:t xml:space="preserve"> </w:t>
      </w:r>
      <w:r w:rsidR="00E34263" w:rsidRPr="00266166">
        <w:rPr>
          <w:rFonts w:ascii="Tahoma" w:hAnsi="Tahoma" w:cs="Tahoma"/>
          <w:lang w:val="es-CO" w:eastAsia="x-none"/>
        </w:rPr>
        <w:t xml:space="preserve"> </w:t>
      </w:r>
    </w:p>
    <w:p w:rsidR="00632303" w:rsidRPr="00266166" w:rsidRDefault="00632303" w:rsidP="00632303">
      <w:pPr>
        <w:pStyle w:val="Sangradetextonormal"/>
        <w:spacing w:line="276" w:lineRule="auto"/>
        <w:rPr>
          <w:sz w:val="22"/>
          <w:szCs w:val="22"/>
        </w:rPr>
      </w:pPr>
      <w:r w:rsidRPr="00266166">
        <w:rPr>
          <w:sz w:val="22"/>
          <w:szCs w:val="22"/>
        </w:rPr>
        <w:t>En mérito de  lo expuesto,</w:t>
      </w:r>
      <w:r w:rsidRPr="00266166">
        <w:rPr>
          <w:b/>
          <w:sz w:val="22"/>
          <w:szCs w:val="22"/>
        </w:rPr>
        <w:t xml:space="preserve"> </w:t>
      </w:r>
      <w:r w:rsidRPr="00266166">
        <w:rPr>
          <w:b/>
          <w:caps/>
          <w:sz w:val="22"/>
          <w:szCs w:val="22"/>
          <w:lang w:val="es-ES_tradnl"/>
        </w:rPr>
        <w:t>la Sala No. 1º de Decisión Laboral del Tribunal Superior de Pereira</w:t>
      </w:r>
      <w:r w:rsidRPr="00266166">
        <w:rPr>
          <w:sz w:val="22"/>
          <w:szCs w:val="22"/>
        </w:rPr>
        <w:t>, administrando justicia en nombre de la República  y por autoridad de la Ley,</w:t>
      </w:r>
    </w:p>
    <w:p w:rsidR="00632303" w:rsidRPr="00266166" w:rsidRDefault="00632303" w:rsidP="00101F44">
      <w:pPr>
        <w:spacing w:line="276" w:lineRule="auto"/>
        <w:ind w:firstLine="0"/>
        <w:rPr>
          <w:rFonts w:ascii="Tahoma" w:hAnsi="Tahoma" w:cs="Tahoma"/>
          <w:lang w:val="es-CO"/>
        </w:rPr>
      </w:pPr>
    </w:p>
    <w:p w:rsidR="00632303" w:rsidRPr="00266166" w:rsidRDefault="00632303" w:rsidP="00632303">
      <w:pPr>
        <w:widowControl w:val="0"/>
        <w:autoSpaceDE w:val="0"/>
        <w:autoSpaceDN w:val="0"/>
        <w:adjustRightInd w:val="0"/>
        <w:spacing w:line="276" w:lineRule="auto"/>
        <w:jc w:val="center"/>
        <w:rPr>
          <w:rFonts w:ascii="Tahoma" w:hAnsi="Tahoma" w:cs="Tahoma"/>
          <w:b/>
        </w:rPr>
      </w:pPr>
      <w:r w:rsidRPr="00266166">
        <w:rPr>
          <w:rFonts w:ascii="Tahoma" w:hAnsi="Tahoma" w:cs="Tahoma"/>
          <w:b/>
        </w:rPr>
        <w:t>RESUELVE:</w:t>
      </w:r>
    </w:p>
    <w:p w:rsidR="00632303" w:rsidRPr="00266166" w:rsidRDefault="00632303" w:rsidP="00C93694">
      <w:pPr>
        <w:widowControl w:val="0"/>
        <w:autoSpaceDE w:val="0"/>
        <w:autoSpaceDN w:val="0"/>
        <w:adjustRightInd w:val="0"/>
        <w:spacing w:line="240" w:lineRule="auto"/>
        <w:rPr>
          <w:rFonts w:ascii="Tahoma" w:hAnsi="Tahoma" w:cs="Tahoma"/>
        </w:rPr>
      </w:pPr>
    </w:p>
    <w:p w:rsidR="00D16AE1" w:rsidRPr="00266166" w:rsidRDefault="00632303" w:rsidP="00632303">
      <w:pPr>
        <w:spacing w:line="276" w:lineRule="auto"/>
        <w:ind w:firstLine="708"/>
        <w:rPr>
          <w:rFonts w:ascii="Tahoma" w:hAnsi="Tahoma" w:cs="Tahoma"/>
        </w:rPr>
      </w:pPr>
      <w:r w:rsidRPr="00266166">
        <w:rPr>
          <w:rFonts w:ascii="Tahoma" w:hAnsi="Tahoma" w:cs="Tahoma"/>
          <w:b/>
          <w:u w:val="single"/>
        </w:rPr>
        <w:t>PRIMERO</w:t>
      </w:r>
      <w:r w:rsidRPr="00266166">
        <w:rPr>
          <w:rFonts w:ascii="Tahoma" w:hAnsi="Tahoma" w:cs="Tahoma"/>
          <w:b/>
        </w:rPr>
        <w:t>:</w:t>
      </w:r>
      <w:r w:rsidRPr="00266166">
        <w:rPr>
          <w:rFonts w:ascii="Tahoma" w:hAnsi="Tahoma" w:cs="Tahoma"/>
        </w:rPr>
        <w:t xml:space="preserve">- </w:t>
      </w:r>
      <w:r w:rsidR="00D16AE1" w:rsidRPr="00266166">
        <w:rPr>
          <w:rFonts w:ascii="Tahoma" w:hAnsi="Tahoma" w:cs="Tahoma"/>
          <w:b/>
        </w:rPr>
        <w:t>REVOCAR</w:t>
      </w:r>
      <w:r w:rsidR="00D16AE1" w:rsidRPr="00266166">
        <w:rPr>
          <w:rFonts w:ascii="Tahoma" w:hAnsi="Tahoma" w:cs="Tahoma"/>
        </w:rPr>
        <w:t xml:space="preserve"> los numerales 3, y 4 y 5 de la sentencia atacada</w:t>
      </w:r>
      <w:r w:rsidR="00BA0F0C" w:rsidRPr="00266166">
        <w:rPr>
          <w:rFonts w:ascii="Tahoma" w:hAnsi="Tahoma" w:cs="Tahoma"/>
        </w:rPr>
        <w:t xml:space="preserve"> por las razones expuestas en la parte motiva de esta sentencia</w:t>
      </w:r>
      <w:r w:rsidR="00D16AE1" w:rsidRPr="00266166">
        <w:rPr>
          <w:rFonts w:ascii="Tahoma" w:hAnsi="Tahoma" w:cs="Tahoma"/>
        </w:rPr>
        <w:t>, los cuales</w:t>
      </w:r>
      <w:r w:rsidR="00D20AA3" w:rsidRPr="00266166">
        <w:rPr>
          <w:rFonts w:ascii="Tahoma" w:hAnsi="Tahoma" w:cs="Tahoma"/>
        </w:rPr>
        <w:t>,</w:t>
      </w:r>
      <w:r w:rsidR="00D16AE1" w:rsidRPr="00266166">
        <w:rPr>
          <w:rFonts w:ascii="Tahoma" w:hAnsi="Tahoma" w:cs="Tahoma"/>
        </w:rPr>
        <w:t xml:space="preserve"> </w:t>
      </w:r>
      <w:r w:rsidR="005B29AB" w:rsidRPr="00266166">
        <w:rPr>
          <w:rFonts w:ascii="Tahoma" w:hAnsi="Tahoma" w:cs="Tahoma"/>
        </w:rPr>
        <w:t>en su defecto</w:t>
      </w:r>
      <w:r w:rsidR="00D20AA3" w:rsidRPr="00266166">
        <w:rPr>
          <w:rFonts w:ascii="Tahoma" w:hAnsi="Tahoma" w:cs="Tahoma"/>
        </w:rPr>
        <w:t>,</w:t>
      </w:r>
      <w:r w:rsidR="005B29AB" w:rsidRPr="00266166">
        <w:rPr>
          <w:rFonts w:ascii="Tahoma" w:hAnsi="Tahoma" w:cs="Tahoma"/>
        </w:rPr>
        <w:t xml:space="preserve"> serán reemplazados </w:t>
      </w:r>
      <w:r w:rsidR="00BA0F0C" w:rsidRPr="00266166">
        <w:rPr>
          <w:rFonts w:ascii="Tahoma" w:hAnsi="Tahoma" w:cs="Tahoma"/>
        </w:rPr>
        <w:t>en la forma detallada a continuación.</w:t>
      </w:r>
    </w:p>
    <w:p w:rsidR="00D16AE1" w:rsidRPr="00266166" w:rsidRDefault="00D16AE1" w:rsidP="00C93694">
      <w:pPr>
        <w:spacing w:line="240" w:lineRule="auto"/>
        <w:ind w:firstLine="708"/>
        <w:rPr>
          <w:rFonts w:ascii="Tahoma" w:hAnsi="Tahoma" w:cs="Tahoma"/>
        </w:rPr>
      </w:pPr>
    </w:p>
    <w:p w:rsidR="00D16AE1" w:rsidRPr="00266166" w:rsidRDefault="00C93694" w:rsidP="00C93694">
      <w:pPr>
        <w:spacing w:line="276" w:lineRule="auto"/>
        <w:ind w:left="709" w:right="709" w:hanging="1"/>
        <w:rPr>
          <w:rFonts w:ascii="Arial Narrow" w:hAnsi="Arial Narrow" w:cs="Tahoma"/>
          <w:i/>
        </w:rPr>
      </w:pPr>
      <w:r w:rsidRPr="00266166">
        <w:rPr>
          <w:rFonts w:ascii="Arial Narrow" w:hAnsi="Arial Narrow" w:cs="Tahoma"/>
          <w:b/>
          <w:i/>
          <w:u w:val="single"/>
        </w:rPr>
        <w:t>TERCERO</w:t>
      </w:r>
      <w:r w:rsidR="00BA0F0C" w:rsidRPr="00266166">
        <w:rPr>
          <w:rFonts w:ascii="Arial Narrow" w:hAnsi="Arial Narrow" w:cs="Tahoma"/>
          <w:b/>
          <w:i/>
        </w:rPr>
        <w:t>:</w:t>
      </w:r>
      <w:r w:rsidR="00D16AE1" w:rsidRPr="00266166">
        <w:rPr>
          <w:rFonts w:ascii="Arial Narrow" w:hAnsi="Arial Narrow" w:cs="Tahoma"/>
          <w:b/>
          <w:i/>
        </w:rPr>
        <w:t xml:space="preserve"> </w:t>
      </w:r>
      <w:r w:rsidR="00BA0F0C" w:rsidRPr="00266166">
        <w:rPr>
          <w:rFonts w:ascii="Arial Narrow" w:hAnsi="Arial Narrow" w:cs="Tahoma"/>
          <w:b/>
          <w:i/>
        </w:rPr>
        <w:t>CONDE</w:t>
      </w:r>
      <w:r w:rsidR="00D16AE1" w:rsidRPr="00266166">
        <w:rPr>
          <w:rFonts w:ascii="Arial Narrow" w:hAnsi="Arial Narrow" w:cs="Tahoma"/>
          <w:b/>
          <w:i/>
        </w:rPr>
        <w:t>NAR</w:t>
      </w:r>
      <w:r w:rsidR="00D16AE1" w:rsidRPr="00266166">
        <w:rPr>
          <w:rFonts w:ascii="Arial Narrow" w:hAnsi="Arial Narrow" w:cs="Tahoma"/>
          <w:i/>
        </w:rPr>
        <w:t xml:space="preserve"> a la </w:t>
      </w:r>
      <w:r w:rsidR="00BA0F0C" w:rsidRPr="00266166">
        <w:rPr>
          <w:rFonts w:ascii="Arial Narrow" w:hAnsi="Arial Narrow" w:cs="Tahoma"/>
          <w:i/>
        </w:rPr>
        <w:t xml:space="preserve">entidad </w:t>
      </w:r>
      <w:r w:rsidR="00D16AE1" w:rsidRPr="00266166">
        <w:rPr>
          <w:rFonts w:ascii="Arial Narrow" w:hAnsi="Arial Narrow" w:cs="Tahoma"/>
          <w:i/>
        </w:rPr>
        <w:t>demandada el pago de las siguientes sumas</w:t>
      </w:r>
      <w:r w:rsidR="005B29AB" w:rsidRPr="00266166">
        <w:rPr>
          <w:rFonts w:ascii="Arial Narrow" w:hAnsi="Arial Narrow" w:cs="Tahoma"/>
          <w:i/>
        </w:rPr>
        <w:t xml:space="preserve"> y conceptos</w:t>
      </w:r>
      <w:r w:rsidR="00D16AE1" w:rsidRPr="00266166">
        <w:rPr>
          <w:rFonts w:ascii="Arial Narrow" w:hAnsi="Arial Narrow" w:cs="Tahoma"/>
          <w:i/>
        </w:rPr>
        <w:t xml:space="preserve"> a favor del demandante:</w:t>
      </w:r>
    </w:p>
    <w:p w:rsidR="005B29AB" w:rsidRPr="00266166" w:rsidRDefault="005B29AB" w:rsidP="00C93694">
      <w:pPr>
        <w:spacing w:line="240" w:lineRule="auto"/>
        <w:ind w:left="709" w:hanging="1"/>
        <w:rPr>
          <w:rFonts w:ascii="Tahoma" w:hAnsi="Tahoma" w:cs="Tahoma"/>
          <w:i/>
        </w:rPr>
      </w:pPr>
    </w:p>
    <w:tbl>
      <w:tblPr>
        <w:tblStyle w:val="Tablaconcuadrcula"/>
        <w:tblW w:w="0" w:type="auto"/>
        <w:jc w:val="center"/>
        <w:tblLook w:val="04A0" w:firstRow="1" w:lastRow="0" w:firstColumn="1" w:lastColumn="0" w:noHBand="0" w:noVBand="1"/>
      </w:tblPr>
      <w:tblGrid>
        <w:gridCol w:w="2036"/>
        <w:gridCol w:w="5149"/>
      </w:tblGrid>
      <w:tr w:rsidR="00266166" w:rsidRPr="00266166" w:rsidTr="005B29AB">
        <w:trPr>
          <w:jc w:val="center"/>
        </w:trPr>
        <w:tc>
          <w:tcPr>
            <w:tcW w:w="1559" w:type="dxa"/>
          </w:tcPr>
          <w:p w:rsidR="005B29AB" w:rsidRPr="00266166" w:rsidRDefault="005B29AB" w:rsidP="00C93694">
            <w:pPr>
              <w:spacing w:line="276" w:lineRule="auto"/>
              <w:ind w:left="709" w:hanging="1"/>
              <w:jc w:val="center"/>
              <w:rPr>
                <w:rFonts w:asciiTheme="majorHAnsi" w:hAnsiTheme="majorHAnsi" w:cs="Tahoma"/>
                <w:b/>
                <w:i/>
              </w:rPr>
            </w:pPr>
            <w:r w:rsidRPr="00266166">
              <w:rPr>
                <w:rFonts w:asciiTheme="majorHAnsi" w:hAnsiTheme="majorHAnsi" w:cs="Tahoma"/>
                <w:b/>
                <w:i/>
              </w:rPr>
              <w:t>MONTO</w:t>
            </w:r>
          </w:p>
        </w:tc>
        <w:tc>
          <w:tcPr>
            <w:tcW w:w="5149" w:type="dxa"/>
          </w:tcPr>
          <w:p w:rsidR="005B29AB" w:rsidRPr="00266166" w:rsidRDefault="005B29AB" w:rsidP="00C93694">
            <w:pPr>
              <w:spacing w:line="276" w:lineRule="auto"/>
              <w:ind w:left="709" w:hanging="1"/>
              <w:jc w:val="center"/>
              <w:rPr>
                <w:rFonts w:asciiTheme="majorHAnsi" w:hAnsiTheme="majorHAnsi" w:cs="Tahoma"/>
                <w:b/>
                <w:i/>
              </w:rPr>
            </w:pPr>
            <w:r w:rsidRPr="00266166">
              <w:rPr>
                <w:rFonts w:asciiTheme="majorHAnsi" w:hAnsiTheme="majorHAnsi" w:cs="Tahoma"/>
                <w:b/>
                <w:i/>
              </w:rPr>
              <w:t>CONCEPTO</w:t>
            </w:r>
          </w:p>
        </w:tc>
      </w:tr>
      <w:tr w:rsidR="00266166" w:rsidRPr="00266166" w:rsidTr="005B29AB">
        <w:trPr>
          <w:jc w:val="center"/>
        </w:trPr>
        <w:tc>
          <w:tcPr>
            <w:tcW w:w="155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rPr>
              <w:t>$16.833.027</w:t>
            </w:r>
          </w:p>
        </w:tc>
        <w:tc>
          <w:tcPr>
            <w:tcW w:w="514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rPr>
              <w:t>Por la diferencia salarial</w:t>
            </w:r>
          </w:p>
        </w:tc>
      </w:tr>
      <w:tr w:rsidR="00266166" w:rsidRPr="00266166" w:rsidTr="005B29AB">
        <w:trPr>
          <w:jc w:val="center"/>
        </w:trPr>
        <w:tc>
          <w:tcPr>
            <w:tcW w:w="155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rPr>
              <w:t>$1.701.470</w:t>
            </w:r>
          </w:p>
        </w:tc>
        <w:tc>
          <w:tcPr>
            <w:tcW w:w="514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rPr>
              <w:t>Por concepto de prima extralegal convencional</w:t>
            </w:r>
          </w:p>
        </w:tc>
      </w:tr>
      <w:tr w:rsidR="00266166" w:rsidRPr="00266166" w:rsidTr="005B29AB">
        <w:trPr>
          <w:jc w:val="center"/>
        </w:trPr>
        <w:tc>
          <w:tcPr>
            <w:tcW w:w="155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rPr>
              <w:t>$294.037</w:t>
            </w:r>
          </w:p>
        </w:tc>
        <w:tc>
          <w:tcPr>
            <w:tcW w:w="514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rPr>
              <w:t>Prima de vacaciones</w:t>
            </w:r>
          </w:p>
        </w:tc>
      </w:tr>
      <w:tr w:rsidR="00266166" w:rsidRPr="00266166" w:rsidTr="005B29AB">
        <w:trPr>
          <w:jc w:val="center"/>
        </w:trPr>
        <w:tc>
          <w:tcPr>
            <w:tcW w:w="155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rPr>
              <w:t>$</w:t>
            </w:r>
            <w:r w:rsidRPr="00266166">
              <w:rPr>
                <w:rFonts w:asciiTheme="majorHAnsi" w:hAnsiTheme="majorHAnsi" w:cs="Tahoma"/>
                <w:i/>
                <w:lang w:val="es-CO" w:eastAsia="x-none"/>
              </w:rPr>
              <w:t>1.409.660</w:t>
            </w:r>
          </w:p>
        </w:tc>
        <w:tc>
          <w:tcPr>
            <w:tcW w:w="514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rPr>
              <w:t>Por la diferencia en las cesantías</w:t>
            </w:r>
          </w:p>
        </w:tc>
      </w:tr>
      <w:tr w:rsidR="00266166" w:rsidRPr="00266166" w:rsidTr="005B29AB">
        <w:trPr>
          <w:jc w:val="center"/>
        </w:trPr>
        <w:tc>
          <w:tcPr>
            <w:tcW w:w="155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lang w:val="es-CO" w:eastAsia="x-none"/>
              </w:rPr>
              <w:t>$159.123</w:t>
            </w:r>
          </w:p>
        </w:tc>
        <w:tc>
          <w:tcPr>
            <w:tcW w:w="5149" w:type="dxa"/>
          </w:tcPr>
          <w:p w:rsidR="005B29AB" w:rsidRPr="00266166" w:rsidRDefault="005B29AB" w:rsidP="00C93694">
            <w:pPr>
              <w:spacing w:line="276" w:lineRule="auto"/>
              <w:ind w:left="709" w:hanging="1"/>
              <w:rPr>
                <w:rFonts w:asciiTheme="majorHAnsi" w:hAnsiTheme="majorHAnsi" w:cs="Tahoma"/>
                <w:i/>
              </w:rPr>
            </w:pPr>
            <w:r w:rsidRPr="00266166">
              <w:rPr>
                <w:rFonts w:asciiTheme="majorHAnsi" w:hAnsiTheme="majorHAnsi" w:cs="Tahoma"/>
                <w:i/>
              </w:rPr>
              <w:t>Intereses a las cesantías</w:t>
            </w:r>
          </w:p>
        </w:tc>
      </w:tr>
      <w:tr w:rsidR="00266166" w:rsidRPr="00266166" w:rsidTr="005B29AB">
        <w:tblPrEx>
          <w:tblCellMar>
            <w:left w:w="70" w:type="dxa"/>
            <w:right w:w="70" w:type="dxa"/>
          </w:tblCellMar>
        </w:tblPrEx>
        <w:trPr>
          <w:jc w:val="center"/>
        </w:trPr>
        <w:tc>
          <w:tcPr>
            <w:tcW w:w="6708" w:type="dxa"/>
            <w:gridSpan w:val="2"/>
          </w:tcPr>
          <w:p w:rsidR="005B29AB" w:rsidRPr="00266166" w:rsidRDefault="005B29AB" w:rsidP="00C93694">
            <w:pPr>
              <w:spacing w:line="276" w:lineRule="auto"/>
              <w:ind w:left="709" w:hanging="1"/>
              <w:jc w:val="center"/>
              <w:rPr>
                <w:rFonts w:asciiTheme="majorHAnsi" w:hAnsiTheme="majorHAnsi" w:cs="Tahoma"/>
                <w:b/>
                <w:i/>
              </w:rPr>
            </w:pPr>
            <w:r w:rsidRPr="00266166">
              <w:rPr>
                <w:rFonts w:asciiTheme="majorHAnsi" w:hAnsiTheme="majorHAnsi" w:cs="Tahoma"/>
                <w:b/>
                <w:i/>
              </w:rPr>
              <w:t>PARA UN TOTAL DE $20.397.317</w:t>
            </w:r>
          </w:p>
        </w:tc>
      </w:tr>
    </w:tbl>
    <w:p w:rsidR="005B29AB" w:rsidRPr="00266166" w:rsidRDefault="005B29AB" w:rsidP="00C93694">
      <w:pPr>
        <w:spacing w:line="276" w:lineRule="auto"/>
        <w:rPr>
          <w:rFonts w:ascii="Tahoma" w:hAnsi="Tahoma" w:cs="Tahoma"/>
          <w:i/>
        </w:rPr>
      </w:pPr>
    </w:p>
    <w:p w:rsidR="00D16AE1" w:rsidRPr="00266166" w:rsidRDefault="005B29AB" w:rsidP="00C93694">
      <w:pPr>
        <w:spacing w:line="276" w:lineRule="auto"/>
        <w:ind w:left="709" w:right="850" w:hanging="1"/>
        <w:rPr>
          <w:rFonts w:ascii="Arial Narrow" w:hAnsi="Arial Narrow" w:cs="Tahoma"/>
          <w:i/>
        </w:rPr>
      </w:pPr>
      <w:r w:rsidRPr="00266166">
        <w:rPr>
          <w:rFonts w:ascii="Arial Narrow" w:hAnsi="Arial Narrow" w:cs="Tahoma"/>
          <w:i/>
        </w:rPr>
        <w:tab/>
      </w:r>
      <w:r w:rsidR="00C93694" w:rsidRPr="00266166">
        <w:rPr>
          <w:rFonts w:ascii="Arial Narrow" w:hAnsi="Arial Narrow" w:cs="Tahoma"/>
          <w:b/>
          <w:i/>
          <w:u w:val="single"/>
        </w:rPr>
        <w:t>CUARTO</w:t>
      </w:r>
      <w:r w:rsidRPr="00266166">
        <w:rPr>
          <w:rFonts w:ascii="Arial Narrow" w:hAnsi="Arial Narrow" w:cs="Tahoma"/>
          <w:b/>
          <w:i/>
          <w:u w:val="single"/>
        </w:rPr>
        <w:t>:</w:t>
      </w:r>
      <w:r w:rsidRPr="00266166">
        <w:rPr>
          <w:rFonts w:ascii="Arial Narrow" w:hAnsi="Arial Narrow" w:cs="Tahoma"/>
          <w:b/>
          <w:i/>
        </w:rPr>
        <w:t xml:space="preserve"> ORDENAR </w:t>
      </w:r>
      <w:r w:rsidRPr="00266166">
        <w:rPr>
          <w:rFonts w:ascii="Arial Narrow" w:hAnsi="Arial Narrow" w:cs="Tahoma"/>
          <w:i/>
        </w:rPr>
        <w:t>a la demandada que proceda a cancelar a la</w:t>
      </w:r>
      <w:r w:rsidRPr="00266166">
        <w:rPr>
          <w:rFonts w:ascii="Arial Narrow" w:hAnsi="Arial Narrow" w:cs="Tahoma"/>
          <w:b/>
          <w:i/>
        </w:rPr>
        <w:t xml:space="preserve"> AFP </w:t>
      </w:r>
      <w:r w:rsidRPr="00266166">
        <w:rPr>
          <w:rFonts w:ascii="Arial Narrow" w:hAnsi="Arial Narrow" w:cs="Tahoma"/>
          <w:i/>
        </w:rPr>
        <w:t>y a la</w:t>
      </w:r>
      <w:r w:rsidRPr="00266166">
        <w:rPr>
          <w:rFonts w:ascii="Arial Narrow" w:hAnsi="Arial Narrow" w:cs="Tahoma"/>
          <w:b/>
          <w:i/>
        </w:rPr>
        <w:t xml:space="preserve"> EPS </w:t>
      </w:r>
      <w:r w:rsidRPr="00266166">
        <w:rPr>
          <w:rFonts w:ascii="Arial Narrow" w:hAnsi="Arial Narrow" w:cs="Tahoma"/>
          <w:i/>
        </w:rPr>
        <w:t xml:space="preserve">a las cuales se encuentre afiliado el demandante, el mayor valor por las cotizaciones </w:t>
      </w:r>
      <w:r w:rsidR="00D20AA3" w:rsidRPr="00266166">
        <w:rPr>
          <w:rFonts w:ascii="Arial Narrow" w:hAnsi="Arial Narrow" w:cs="Tahoma"/>
          <w:i/>
        </w:rPr>
        <w:t>que debió efectuar a su favor con base en el salario de un técnico administrativo grado 18 desde el 1º de enero de 1997 y hasta el 28 de marzo de 2014, conforme quedó explicado en lo considerativo de la sentencia y de acuerdo al cálculo actuarial que el día del pago efectúen las entidades encargadas del recaudo.</w:t>
      </w:r>
    </w:p>
    <w:p w:rsidR="00D20AA3" w:rsidRPr="00266166" w:rsidRDefault="00D20AA3" w:rsidP="00C93694">
      <w:pPr>
        <w:spacing w:line="276" w:lineRule="auto"/>
        <w:ind w:left="709" w:hanging="1"/>
        <w:rPr>
          <w:rFonts w:ascii="Arial Narrow" w:hAnsi="Arial Narrow" w:cs="Tahoma"/>
          <w:i/>
        </w:rPr>
      </w:pPr>
    </w:p>
    <w:p w:rsidR="00D20AA3" w:rsidRPr="00266166" w:rsidRDefault="00D20AA3" w:rsidP="00C93694">
      <w:pPr>
        <w:spacing w:line="276" w:lineRule="auto"/>
        <w:ind w:left="709" w:right="850" w:hanging="1"/>
        <w:rPr>
          <w:rFonts w:ascii="Arial Narrow" w:hAnsi="Arial Narrow" w:cs="Tahoma"/>
        </w:rPr>
      </w:pPr>
      <w:r w:rsidRPr="00266166">
        <w:rPr>
          <w:rFonts w:ascii="Arial Narrow" w:hAnsi="Arial Narrow" w:cs="Tahoma"/>
          <w:i/>
        </w:rPr>
        <w:tab/>
      </w:r>
      <w:r w:rsidR="00C93694" w:rsidRPr="00266166">
        <w:rPr>
          <w:rFonts w:ascii="Arial Narrow" w:hAnsi="Arial Narrow" w:cs="Tahoma"/>
          <w:b/>
          <w:i/>
          <w:u w:val="single"/>
        </w:rPr>
        <w:t>QUINTO</w:t>
      </w:r>
      <w:r w:rsidRPr="00266166">
        <w:rPr>
          <w:rFonts w:ascii="Arial Narrow" w:hAnsi="Arial Narrow" w:cs="Tahoma"/>
          <w:b/>
          <w:i/>
        </w:rPr>
        <w:t>: ABSOLVER</w:t>
      </w:r>
      <w:r w:rsidRPr="00266166">
        <w:rPr>
          <w:rFonts w:ascii="Arial Narrow" w:hAnsi="Arial Narrow" w:cs="Tahoma"/>
          <w:i/>
        </w:rPr>
        <w:t xml:space="preserve"> de todo lo demás a la demandada, incluida la sanción moratoria que le había sido impuesta en sede de primera instancia</w:t>
      </w:r>
      <w:r w:rsidRPr="00266166">
        <w:rPr>
          <w:rFonts w:ascii="Arial Narrow" w:hAnsi="Arial Narrow" w:cs="Tahoma"/>
        </w:rPr>
        <w:t>.</w:t>
      </w:r>
    </w:p>
    <w:p w:rsidR="007C2041" w:rsidRPr="00266166" w:rsidRDefault="00D16AE1" w:rsidP="00632303">
      <w:pPr>
        <w:spacing w:line="276" w:lineRule="auto"/>
        <w:ind w:firstLine="708"/>
        <w:rPr>
          <w:rFonts w:ascii="Tahoma" w:hAnsi="Tahoma" w:cs="Tahoma"/>
          <w:i/>
        </w:rPr>
      </w:pPr>
      <w:r w:rsidRPr="00266166">
        <w:rPr>
          <w:rFonts w:ascii="Tahoma" w:hAnsi="Tahoma" w:cs="Tahoma"/>
        </w:rPr>
        <w:t xml:space="preserve"> </w:t>
      </w:r>
    </w:p>
    <w:p w:rsidR="00632303" w:rsidRPr="00266166" w:rsidRDefault="00C93694" w:rsidP="00D20AA3">
      <w:pPr>
        <w:spacing w:line="276" w:lineRule="auto"/>
        <w:ind w:firstLine="708"/>
        <w:rPr>
          <w:rFonts w:ascii="Tahoma" w:eastAsia="Times New Roman" w:hAnsi="Tahoma" w:cs="Tahoma"/>
          <w:lang w:eastAsia="es-ES"/>
        </w:rPr>
      </w:pPr>
      <w:r w:rsidRPr="00266166">
        <w:rPr>
          <w:rFonts w:ascii="Tahoma" w:hAnsi="Tahoma" w:cs="Tahoma"/>
          <w:b/>
          <w:u w:val="single"/>
        </w:rPr>
        <w:t>SEGUNDO</w:t>
      </w:r>
      <w:r w:rsidR="00632303" w:rsidRPr="00266166">
        <w:rPr>
          <w:rFonts w:ascii="Tahoma" w:hAnsi="Tahoma" w:cs="Tahoma"/>
          <w:b/>
        </w:rPr>
        <w:t xml:space="preserve">: </w:t>
      </w:r>
      <w:r w:rsidR="00BA0F0C" w:rsidRPr="00266166">
        <w:rPr>
          <w:rFonts w:ascii="Tahoma" w:eastAsia="Times New Roman" w:hAnsi="Tahoma" w:cs="Tahoma"/>
          <w:lang w:eastAsia="es-ES"/>
        </w:rPr>
        <w:t>S</w:t>
      </w:r>
      <w:r w:rsidR="00D20AA3" w:rsidRPr="00266166">
        <w:rPr>
          <w:rFonts w:ascii="Tahoma" w:eastAsia="Times New Roman" w:hAnsi="Tahoma" w:cs="Tahoma"/>
          <w:lang w:eastAsia="es-ES"/>
        </w:rPr>
        <w:t xml:space="preserve">in costas en esta instancia por haber prosperado el recurso de apelación. </w:t>
      </w:r>
      <w:r w:rsidR="00632303" w:rsidRPr="00266166">
        <w:rPr>
          <w:rFonts w:ascii="Tahoma" w:hAnsi="Tahoma" w:cs="Tahoma"/>
          <w:b/>
          <w:lang w:val="es-ES_tradnl"/>
        </w:rPr>
        <w:t xml:space="preserve"> </w:t>
      </w:r>
    </w:p>
    <w:p w:rsidR="00632303" w:rsidRPr="00266166" w:rsidRDefault="00632303" w:rsidP="00632303">
      <w:pPr>
        <w:spacing w:line="276" w:lineRule="auto"/>
        <w:rPr>
          <w:rFonts w:ascii="Tahoma" w:hAnsi="Tahoma" w:cs="Tahoma"/>
        </w:rPr>
      </w:pPr>
    </w:p>
    <w:p w:rsidR="00632303" w:rsidRPr="00266166" w:rsidRDefault="00632303" w:rsidP="00632303">
      <w:pPr>
        <w:widowControl w:val="0"/>
        <w:autoSpaceDE w:val="0"/>
        <w:autoSpaceDN w:val="0"/>
        <w:adjustRightInd w:val="0"/>
        <w:spacing w:line="276" w:lineRule="auto"/>
        <w:ind w:firstLine="708"/>
        <w:rPr>
          <w:rFonts w:ascii="Tahoma" w:hAnsi="Tahoma" w:cs="Tahoma"/>
          <w:bCs/>
        </w:rPr>
      </w:pPr>
      <w:r w:rsidRPr="00266166">
        <w:rPr>
          <w:rFonts w:ascii="Tahoma" w:hAnsi="Tahoma" w:cs="Tahoma"/>
          <w:bCs/>
        </w:rPr>
        <w:t xml:space="preserve">Notificación surtida en estrados. </w:t>
      </w:r>
      <w:r w:rsidRPr="00266166">
        <w:rPr>
          <w:rFonts w:ascii="Tahoma" w:hAnsi="Tahoma" w:cs="Tahoma"/>
        </w:rPr>
        <w:t xml:space="preserve">Cúmplase y devuélvase el expediente al Juzgado de origen. </w:t>
      </w:r>
    </w:p>
    <w:p w:rsidR="00632303" w:rsidRPr="00266166" w:rsidRDefault="00632303" w:rsidP="00565689">
      <w:pPr>
        <w:spacing w:line="276" w:lineRule="auto"/>
        <w:ind w:firstLine="0"/>
        <w:rPr>
          <w:rFonts w:ascii="Tahoma" w:hAnsi="Tahoma" w:cs="Tahoma"/>
        </w:rPr>
      </w:pPr>
    </w:p>
    <w:p w:rsidR="00266166" w:rsidRPr="00266166" w:rsidRDefault="00266166" w:rsidP="00565689">
      <w:pPr>
        <w:spacing w:line="276" w:lineRule="auto"/>
        <w:ind w:firstLine="0"/>
        <w:rPr>
          <w:rFonts w:ascii="Tahoma" w:hAnsi="Tahoma" w:cs="Tahoma"/>
        </w:rPr>
      </w:pPr>
    </w:p>
    <w:p w:rsidR="00266166" w:rsidRPr="00266166" w:rsidRDefault="00266166" w:rsidP="00565689">
      <w:pPr>
        <w:spacing w:line="276" w:lineRule="auto"/>
        <w:ind w:firstLine="0"/>
        <w:rPr>
          <w:rFonts w:ascii="Tahoma" w:hAnsi="Tahoma" w:cs="Tahoma"/>
        </w:rPr>
      </w:pPr>
    </w:p>
    <w:p w:rsidR="00266166" w:rsidRPr="00266166" w:rsidRDefault="00266166" w:rsidP="00565689">
      <w:pPr>
        <w:spacing w:line="276" w:lineRule="auto"/>
        <w:ind w:firstLine="0"/>
        <w:rPr>
          <w:rFonts w:ascii="Tahoma" w:hAnsi="Tahoma" w:cs="Tahoma"/>
        </w:rPr>
      </w:pPr>
    </w:p>
    <w:p w:rsidR="00632303" w:rsidRPr="00266166" w:rsidRDefault="00632303" w:rsidP="00632303">
      <w:pPr>
        <w:spacing w:line="276" w:lineRule="auto"/>
        <w:ind w:firstLine="708"/>
        <w:rPr>
          <w:rFonts w:ascii="Tahoma" w:hAnsi="Tahoma" w:cs="Tahoma"/>
        </w:rPr>
      </w:pPr>
      <w:r w:rsidRPr="00266166">
        <w:rPr>
          <w:rFonts w:ascii="Tahoma" w:hAnsi="Tahoma" w:cs="Tahoma"/>
        </w:rPr>
        <w:lastRenderedPageBreak/>
        <w:t>La Magistrada,</w:t>
      </w:r>
    </w:p>
    <w:p w:rsidR="00632303" w:rsidRPr="00266166" w:rsidRDefault="00632303" w:rsidP="00565689">
      <w:pPr>
        <w:spacing w:line="276" w:lineRule="auto"/>
        <w:ind w:firstLine="0"/>
        <w:rPr>
          <w:rFonts w:ascii="Tahoma" w:hAnsi="Tahoma" w:cs="Tahoma"/>
          <w:b/>
        </w:rPr>
      </w:pPr>
    </w:p>
    <w:p w:rsidR="00266166" w:rsidRPr="00266166" w:rsidRDefault="00266166" w:rsidP="00565689">
      <w:pPr>
        <w:spacing w:line="276" w:lineRule="auto"/>
        <w:ind w:firstLine="0"/>
        <w:rPr>
          <w:rFonts w:ascii="Tahoma" w:hAnsi="Tahoma" w:cs="Tahoma"/>
          <w:b/>
        </w:rPr>
      </w:pPr>
    </w:p>
    <w:p w:rsidR="00266166" w:rsidRPr="00266166" w:rsidRDefault="00266166" w:rsidP="00565689">
      <w:pPr>
        <w:spacing w:line="276" w:lineRule="auto"/>
        <w:ind w:firstLine="0"/>
        <w:rPr>
          <w:rFonts w:ascii="Tahoma" w:hAnsi="Tahoma" w:cs="Tahoma"/>
          <w:b/>
        </w:rPr>
      </w:pPr>
    </w:p>
    <w:p w:rsidR="00632303" w:rsidRPr="00266166" w:rsidRDefault="00632303" w:rsidP="00632303">
      <w:pPr>
        <w:pStyle w:val="Ttulo3"/>
        <w:spacing w:before="0" w:line="276" w:lineRule="auto"/>
        <w:jc w:val="center"/>
        <w:rPr>
          <w:rFonts w:ascii="Tahoma" w:hAnsi="Tahoma" w:cs="Tahoma"/>
          <w:b/>
          <w:bCs/>
          <w:color w:val="auto"/>
          <w:sz w:val="22"/>
          <w:szCs w:val="22"/>
        </w:rPr>
      </w:pPr>
      <w:r w:rsidRPr="00266166">
        <w:rPr>
          <w:rFonts w:ascii="Tahoma" w:hAnsi="Tahoma" w:cs="Tahoma"/>
          <w:b/>
          <w:color w:val="auto"/>
          <w:sz w:val="22"/>
          <w:szCs w:val="22"/>
        </w:rPr>
        <w:t>ANA LUCÍA CAICEDO CALDERÓN</w:t>
      </w:r>
    </w:p>
    <w:p w:rsidR="00632303" w:rsidRPr="00266166" w:rsidRDefault="00632303" w:rsidP="00632303">
      <w:pPr>
        <w:spacing w:line="276" w:lineRule="auto"/>
        <w:rPr>
          <w:rFonts w:ascii="Tahoma" w:hAnsi="Tahoma" w:cs="Tahoma"/>
        </w:rPr>
      </w:pPr>
    </w:p>
    <w:p w:rsidR="00266166" w:rsidRPr="00266166" w:rsidRDefault="00266166" w:rsidP="00632303">
      <w:pPr>
        <w:spacing w:line="276" w:lineRule="auto"/>
        <w:rPr>
          <w:rFonts w:ascii="Tahoma" w:hAnsi="Tahoma" w:cs="Tahoma"/>
        </w:rPr>
      </w:pPr>
    </w:p>
    <w:p w:rsidR="00632303" w:rsidRPr="00266166" w:rsidRDefault="00632303" w:rsidP="00632303">
      <w:pPr>
        <w:spacing w:line="276" w:lineRule="auto"/>
        <w:ind w:firstLine="708"/>
        <w:rPr>
          <w:rFonts w:ascii="Tahoma" w:hAnsi="Tahoma" w:cs="Tahoma"/>
        </w:rPr>
      </w:pPr>
      <w:r w:rsidRPr="00266166">
        <w:rPr>
          <w:rFonts w:ascii="Tahoma" w:hAnsi="Tahoma" w:cs="Tahoma"/>
        </w:rPr>
        <w:t>Los Magistrados,</w:t>
      </w:r>
    </w:p>
    <w:p w:rsidR="00632303" w:rsidRPr="00266166" w:rsidRDefault="00632303" w:rsidP="00632303">
      <w:pPr>
        <w:spacing w:line="276" w:lineRule="auto"/>
        <w:rPr>
          <w:rFonts w:ascii="Tahoma" w:hAnsi="Tahoma" w:cs="Tahoma"/>
        </w:rPr>
      </w:pPr>
    </w:p>
    <w:p w:rsidR="00632303" w:rsidRPr="00266166" w:rsidRDefault="00632303" w:rsidP="00565689">
      <w:pPr>
        <w:spacing w:line="276" w:lineRule="auto"/>
        <w:ind w:firstLine="0"/>
        <w:rPr>
          <w:rFonts w:ascii="Tahoma" w:hAnsi="Tahoma" w:cs="Tahoma"/>
        </w:rPr>
      </w:pPr>
    </w:p>
    <w:p w:rsidR="00266166" w:rsidRPr="00266166" w:rsidRDefault="00266166" w:rsidP="00565689">
      <w:pPr>
        <w:spacing w:line="276" w:lineRule="auto"/>
        <w:ind w:firstLine="0"/>
        <w:rPr>
          <w:rFonts w:ascii="Tahoma" w:hAnsi="Tahoma" w:cs="Tahoma"/>
        </w:rPr>
      </w:pPr>
    </w:p>
    <w:p w:rsidR="00266166" w:rsidRPr="00266166" w:rsidRDefault="00266166" w:rsidP="00565689">
      <w:pPr>
        <w:spacing w:line="276" w:lineRule="auto"/>
        <w:ind w:firstLine="0"/>
        <w:rPr>
          <w:rFonts w:ascii="Tahoma" w:hAnsi="Tahoma" w:cs="Tahoma"/>
        </w:rPr>
      </w:pPr>
    </w:p>
    <w:p w:rsidR="00632303" w:rsidRPr="00266166" w:rsidRDefault="00632303" w:rsidP="00565689">
      <w:pPr>
        <w:spacing w:line="276" w:lineRule="auto"/>
        <w:ind w:firstLine="0"/>
        <w:rPr>
          <w:rFonts w:ascii="Tahoma" w:hAnsi="Tahoma" w:cs="Tahoma"/>
          <w:b/>
        </w:rPr>
      </w:pPr>
      <w:r w:rsidRPr="00266166">
        <w:rPr>
          <w:rFonts w:ascii="Tahoma" w:hAnsi="Tahoma" w:cs="Tahoma"/>
          <w:b/>
        </w:rPr>
        <w:t xml:space="preserve">JULIO CÉSAR SALAZAR MUÑOZ     </w:t>
      </w:r>
      <w:r w:rsidR="00101F44" w:rsidRPr="00266166">
        <w:rPr>
          <w:rFonts w:ascii="Tahoma" w:hAnsi="Tahoma" w:cs="Tahoma"/>
          <w:b/>
        </w:rPr>
        <w:t xml:space="preserve">          </w:t>
      </w:r>
      <w:r w:rsidRPr="00266166">
        <w:rPr>
          <w:rFonts w:ascii="Tahoma" w:hAnsi="Tahoma" w:cs="Tahoma"/>
          <w:b/>
        </w:rPr>
        <w:t>FRANCISCO JAVIER TAMAYO TABARES</w:t>
      </w:r>
    </w:p>
    <w:bookmarkEnd w:id="0"/>
    <w:p w:rsidR="00C84ABD" w:rsidRPr="00266166" w:rsidRDefault="00C84ABD" w:rsidP="00565689">
      <w:pPr>
        <w:widowControl w:val="0"/>
        <w:autoSpaceDE w:val="0"/>
        <w:autoSpaceDN w:val="0"/>
        <w:adjustRightInd w:val="0"/>
        <w:spacing w:line="276" w:lineRule="auto"/>
        <w:ind w:firstLine="0"/>
        <w:rPr>
          <w:rFonts w:ascii="Tahoma" w:hAnsi="Tahoma" w:cs="Tahoma"/>
          <w:lang w:val="es-ES_tradnl"/>
        </w:rPr>
      </w:pPr>
    </w:p>
    <w:sectPr w:rsidR="00C84ABD" w:rsidRPr="00266166" w:rsidSect="00266166">
      <w:headerReference w:type="default" r:id="rId9"/>
      <w:footerReference w:type="default" r:id="rId10"/>
      <w:footerReference w:type="first" r:id="rId11"/>
      <w:pgSz w:w="12242" w:h="18722" w:code="121"/>
      <w:pgMar w:top="1701" w:right="153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21" w:rsidRDefault="001D3521" w:rsidP="00AB2198">
      <w:pPr>
        <w:spacing w:line="240" w:lineRule="auto"/>
      </w:pPr>
      <w:r>
        <w:separator/>
      </w:r>
    </w:p>
  </w:endnote>
  <w:endnote w:type="continuationSeparator" w:id="0">
    <w:p w:rsidR="001D3521" w:rsidRDefault="001D3521" w:rsidP="00AB2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715453"/>
      <w:docPartObj>
        <w:docPartGallery w:val="Page Numbers (Bottom of Page)"/>
        <w:docPartUnique/>
      </w:docPartObj>
    </w:sdtPr>
    <w:sdtEndPr/>
    <w:sdtContent>
      <w:p w:rsidR="007C0DF7" w:rsidRDefault="007C0DF7">
        <w:pPr>
          <w:pStyle w:val="Piedepgina"/>
          <w:jc w:val="right"/>
        </w:pPr>
        <w:r>
          <w:fldChar w:fldCharType="begin"/>
        </w:r>
        <w:r>
          <w:instrText>PAGE   \* MERGEFORMAT</w:instrText>
        </w:r>
        <w:r>
          <w:fldChar w:fldCharType="separate"/>
        </w:r>
        <w:r w:rsidR="00266166">
          <w:rPr>
            <w:noProof/>
          </w:rPr>
          <w:t>17</w:t>
        </w:r>
        <w:r>
          <w:fldChar w:fldCharType="end"/>
        </w:r>
      </w:p>
    </w:sdtContent>
  </w:sdt>
  <w:p w:rsidR="007C0DF7" w:rsidRDefault="007C0D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926545"/>
      <w:docPartObj>
        <w:docPartGallery w:val="Page Numbers (Bottom of Page)"/>
        <w:docPartUnique/>
      </w:docPartObj>
    </w:sdtPr>
    <w:sdtEndPr/>
    <w:sdtContent>
      <w:p w:rsidR="007C0DF7" w:rsidRDefault="007C0DF7">
        <w:pPr>
          <w:pStyle w:val="Piedepgina"/>
          <w:jc w:val="right"/>
        </w:pPr>
        <w:r>
          <w:fldChar w:fldCharType="begin"/>
        </w:r>
        <w:r>
          <w:instrText>PAGE   \* MERGEFORMAT</w:instrText>
        </w:r>
        <w:r>
          <w:fldChar w:fldCharType="separate"/>
        </w:r>
        <w:r w:rsidR="00266166">
          <w:rPr>
            <w:noProof/>
          </w:rPr>
          <w:t>1</w:t>
        </w:r>
        <w:r>
          <w:fldChar w:fldCharType="end"/>
        </w:r>
      </w:p>
    </w:sdtContent>
  </w:sdt>
  <w:p w:rsidR="007C0DF7" w:rsidRDefault="007C0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21" w:rsidRDefault="001D3521" w:rsidP="00AB2198">
      <w:pPr>
        <w:spacing w:line="240" w:lineRule="auto"/>
      </w:pPr>
      <w:r>
        <w:separator/>
      </w:r>
    </w:p>
  </w:footnote>
  <w:footnote w:type="continuationSeparator" w:id="0">
    <w:p w:rsidR="001D3521" w:rsidRDefault="001D3521" w:rsidP="00AB2198">
      <w:pPr>
        <w:spacing w:line="240" w:lineRule="auto"/>
      </w:pPr>
      <w:r>
        <w:continuationSeparator/>
      </w:r>
    </w:p>
  </w:footnote>
  <w:footnote w:id="1">
    <w:p w:rsidR="00AB2198" w:rsidRPr="00AB2198" w:rsidRDefault="00AB2198">
      <w:pPr>
        <w:pStyle w:val="Textonotapie"/>
        <w:rPr>
          <w:rFonts w:ascii="Arial Narrow" w:hAnsi="Arial Narrow"/>
          <w:lang w:val="es-CO"/>
        </w:rPr>
      </w:pPr>
      <w:r w:rsidRPr="00AB2198">
        <w:rPr>
          <w:rStyle w:val="Refdenotaalpie"/>
          <w:rFonts w:ascii="Arial Narrow" w:hAnsi="Arial Narrow"/>
        </w:rPr>
        <w:footnoteRef/>
      </w:r>
      <w:r w:rsidRPr="00AB2198">
        <w:rPr>
          <w:rFonts w:ascii="Arial Narrow" w:hAnsi="Arial Narrow"/>
        </w:rPr>
        <w:t xml:space="preserve"> </w:t>
      </w:r>
      <w:r w:rsidRPr="00AB2198">
        <w:rPr>
          <w:rFonts w:ascii="Arial Narrow" w:hAnsi="Arial Narrow" w:cs="Tahoma"/>
          <w:lang w:val="es-CO"/>
        </w:rPr>
        <w:t>Comunicación No. 197639 del 27 de julio de 1999</w:t>
      </w:r>
    </w:p>
  </w:footnote>
  <w:footnote w:id="2">
    <w:p w:rsidR="003E2AAB" w:rsidRPr="00266166" w:rsidRDefault="003E2AAB" w:rsidP="000F7DA8">
      <w:pPr>
        <w:shd w:val="clear" w:color="auto" w:fill="FFFFFF"/>
        <w:spacing w:line="240" w:lineRule="auto"/>
        <w:rPr>
          <w:rFonts w:ascii="Times New Roman" w:eastAsia="Times New Roman" w:hAnsi="Times New Roman" w:cs="Times New Roman"/>
          <w:color w:val="000000"/>
          <w:sz w:val="16"/>
          <w:szCs w:val="16"/>
          <w:lang w:eastAsia="es-ES"/>
        </w:rPr>
      </w:pPr>
      <w:r w:rsidRPr="00266166">
        <w:rPr>
          <w:rStyle w:val="Refdenotaalpie"/>
          <w:rFonts w:ascii="Times New Roman" w:hAnsi="Times New Roman" w:cs="Times New Roman"/>
          <w:sz w:val="16"/>
          <w:szCs w:val="16"/>
        </w:rPr>
        <w:footnoteRef/>
      </w:r>
      <w:r w:rsidRPr="00266166">
        <w:rPr>
          <w:rFonts w:ascii="Times New Roman" w:hAnsi="Times New Roman" w:cs="Times New Roman"/>
          <w:sz w:val="16"/>
          <w:szCs w:val="16"/>
        </w:rPr>
        <w:t xml:space="preserve"> </w:t>
      </w:r>
      <w:r w:rsidRPr="00266166">
        <w:rPr>
          <w:rFonts w:ascii="Times New Roman" w:eastAsia="Times New Roman" w:hAnsi="Times New Roman" w:cs="Times New Roman"/>
          <w:color w:val="000000"/>
          <w:sz w:val="16"/>
          <w:szCs w:val="16"/>
          <w:lang w:eastAsia="es-ES"/>
        </w:rPr>
        <w:t xml:space="preserve">A juicio de la Corte, al disponer el parágrafo del artículo 235 de la Ley 100 de 1993 que los trabajadores del Instituto de Seguros Sociales, dada su naturaleza de empresa industrial y comercial, mantendrán el carácter de empleados de la seguridad social, se desconoce el principio constitucional de igualdad de quienes prestan sus servicios a las empresas industriales y comerciales del Estado y de servicios públicos domiciliarios, por cuanto éstas, dada su naturaleza, por regla general vinculan a las personas que laboran para ellas en calidad de trabajadores oficiales, y excepcionalmente, según sus estatutos, a quienes desempeñen cargos de dirección y confianza se les otorga la categoría de empleados públicos -Decreto 3135 de 1968 y sentencias Nos. C-484 de 1995 y C-253 de 1996-, la cual también puede ser asignada para determinados cargos en forma específica por la misma ley. (…) Así pues, al adscribírseles a los trabajadores del I.S.S. el carácter de empleados de la seguridad social, es decir, vinculados a la administración por una relación legal y reglamentaria y no la contractual propia del resto de trabajadores oficiales que laboran al servicio de todas las Empresas Industriales y Comerciales del Estado, se rompe el principio de igualdad consagrado en el artículo 13 constitucional, pues es claro que con aquella normatividad quienes prestan sus servicios al mencionado Instituto no tendrían los mismos derechos laborales y la misma protección legal con respecto a los que trabajan en las demás empresas del mismo rango y naturaleza. </w:t>
      </w:r>
    </w:p>
    <w:p w:rsidR="002B6AC2" w:rsidRPr="00266166" w:rsidRDefault="002B6AC2" w:rsidP="000F7DA8">
      <w:pPr>
        <w:shd w:val="clear" w:color="auto" w:fill="FFFFFF"/>
        <w:spacing w:line="240" w:lineRule="auto"/>
        <w:rPr>
          <w:rFonts w:ascii="Times New Roman" w:eastAsia="Times New Roman" w:hAnsi="Times New Roman" w:cs="Times New Roman"/>
          <w:color w:val="000000"/>
          <w:sz w:val="16"/>
          <w:szCs w:val="16"/>
          <w:lang w:eastAsia="es-ES"/>
        </w:rPr>
      </w:pPr>
    </w:p>
    <w:p w:rsidR="003E2AAB" w:rsidRPr="00266166" w:rsidRDefault="003E2AAB" w:rsidP="000F7DA8">
      <w:pPr>
        <w:shd w:val="clear" w:color="auto" w:fill="FFFFFF"/>
        <w:spacing w:line="240" w:lineRule="auto"/>
        <w:rPr>
          <w:rFonts w:ascii="Times New Roman" w:eastAsia="Times New Roman" w:hAnsi="Times New Roman" w:cs="Times New Roman"/>
          <w:color w:val="000000"/>
          <w:sz w:val="16"/>
          <w:szCs w:val="16"/>
          <w:lang w:eastAsia="es-ES"/>
        </w:rPr>
      </w:pPr>
      <w:r w:rsidRPr="00266166">
        <w:rPr>
          <w:rFonts w:ascii="Times New Roman" w:eastAsia="Times New Roman" w:hAnsi="Times New Roman" w:cs="Times New Roman"/>
          <w:color w:val="000000"/>
          <w:sz w:val="16"/>
          <w:szCs w:val="16"/>
          <w:lang w:eastAsia="es-ES"/>
        </w:rPr>
        <w:t>Por consiguiente, quienes laboran al servicio del Instituto de Seguros Sociales, convertido en Empresa Industrial y Comercial del Estado, a raíz de la reestructuración que se produjo en la citada entidad, adquieren en consecuencia por regla general la calidad de trabajadores oficiales con todos los derechos inherentes a esta clase de servidores públicos, como el de la negociación colectiva, con las excepciones señaladas en la ley (artículo 55) o en la misma Constitución que considera a la salud como objetivo fundamental de su actividad en la prestación del servicio público inherente a la finalidad del Estado (artículo 366 CP.), y por consiguiente no es posible decretar la huelga, ni realizar cesación colectiva de trabajo.</w:t>
      </w:r>
    </w:p>
    <w:p w:rsidR="003E2AAB" w:rsidRPr="002B4F48" w:rsidRDefault="003E2AAB" w:rsidP="000F7DA8">
      <w:pPr>
        <w:pStyle w:val="Textonotapie"/>
        <w:rPr>
          <w:sz w:val="10"/>
          <w:szCs w:val="10"/>
          <w:lang w:val="es-CO"/>
        </w:rPr>
      </w:pPr>
    </w:p>
  </w:footnote>
  <w:footnote w:id="3">
    <w:p w:rsidR="002B6AC2" w:rsidRPr="002B4F48" w:rsidRDefault="002B6AC2" w:rsidP="000F7DA8">
      <w:pPr>
        <w:spacing w:line="240" w:lineRule="auto"/>
        <w:rPr>
          <w:rFonts w:ascii="Tahoma" w:hAnsi="Tahoma" w:cs="Tahoma"/>
          <w:sz w:val="18"/>
          <w:szCs w:val="18"/>
          <w:lang w:val="es-CO"/>
        </w:rPr>
      </w:pPr>
      <w:r>
        <w:rPr>
          <w:rStyle w:val="Refdenotaalpie"/>
        </w:rPr>
        <w:footnoteRef/>
      </w:r>
      <w:r>
        <w:t xml:space="preserve"> </w:t>
      </w:r>
      <w:r w:rsidRPr="002B4F48">
        <w:rPr>
          <w:rFonts w:ascii="Arial Narrow" w:hAnsi="Arial Narrow" w:cs="Tahoma"/>
          <w:sz w:val="18"/>
          <w:szCs w:val="18"/>
        </w:rPr>
        <w:t>La Resolución contiene las funciones y requisitos de los empleos provistos por el Instituto de Seguro social, en dónde se puede destacar que los cargos de la entidad se encuentran clasificados por niveles jerárquicos que se determinan de acuerdo con la naturaleza general de sus funciones, la índole de sus responsabilidades y requisitos exigidos para su desempeño, los niveles son Directivos, Asesor, Ejecutivo, Profesional, Técnico, Auxiliar y Operativo, para éstos niveles y para el óptimo desempeño de sus funciones, forma parte fundamental el tipo de estudios, experiencia y cursos específicos, base sobre la cual se determinan los requisitos mínimos para el ejercicio de los cargos.</w:t>
      </w:r>
    </w:p>
    <w:p w:rsidR="002B6AC2" w:rsidRPr="002B6AC2" w:rsidRDefault="002B6AC2">
      <w:pPr>
        <w:pStyle w:val="Textonotapie"/>
        <w:rPr>
          <w:lang w:val="es-CO"/>
        </w:rPr>
      </w:pPr>
    </w:p>
  </w:footnote>
  <w:footnote w:id="4">
    <w:p w:rsidR="00534BE7" w:rsidRPr="00534BE7" w:rsidRDefault="00534BE7">
      <w:pPr>
        <w:pStyle w:val="Textonotapie"/>
        <w:rPr>
          <w:lang w:val="es-CO"/>
        </w:rPr>
      </w:pPr>
      <w:r>
        <w:rPr>
          <w:rStyle w:val="Refdenotaalpie"/>
        </w:rPr>
        <w:footnoteRef/>
      </w:r>
      <w:r>
        <w:t xml:space="preserve"> Al respecto pueden ser consultadas las leyes 190 de 1995, 443 de 1998 y 909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44" w:rsidRPr="00101F44" w:rsidRDefault="00101F44" w:rsidP="00101F44">
    <w:pPr>
      <w:pStyle w:val="Encabezado"/>
      <w:ind w:firstLine="0"/>
      <w:rPr>
        <w:i/>
        <w:sz w:val="16"/>
        <w:szCs w:val="16"/>
        <w:lang w:val="es-CO"/>
      </w:rPr>
    </w:pPr>
    <w:r w:rsidRPr="00101F44">
      <w:rPr>
        <w:i/>
        <w:sz w:val="16"/>
        <w:szCs w:val="16"/>
        <w:lang w:val="es-CO"/>
      </w:rPr>
      <w:t xml:space="preserve">Demandante: José </w:t>
    </w:r>
    <w:proofErr w:type="spellStart"/>
    <w:r w:rsidRPr="00101F44">
      <w:rPr>
        <w:i/>
        <w:sz w:val="16"/>
        <w:szCs w:val="16"/>
        <w:lang w:val="es-CO"/>
      </w:rPr>
      <w:t>Belarion</w:t>
    </w:r>
    <w:proofErr w:type="spellEnd"/>
    <w:r w:rsidRPr="00101F44">
      <w:rPr>
        <w:i/>
        <w:sz w:val="16"/>
        <w:szCs w:val="16"/>
        <w:lang w:val="es-CO"/>
      </w:rPr>
      <w:t xml:space="preserve"> Valencia Correa</w:t>
    </w:r>
  </w:p>
  <w:p w:rsidR="00101F44" w:rsidRPr="00101F44" w:rsidRDefault="00101F44" w:rsidP="00101F44">
    <w:pPr>
      <w:pStyle w:val="Encabezado"/>
      <w:ind w:firstLine="0"/>
      <w:rPr>
        <w:i/>
        <w:sz w:val="16"/>
        <w:szCs w:val="16"/>
        <w:lang w:val="es-CO"/>
      </w:rPr>
    </w:pPr>
    <w:r w:rsidRPr="00101F44">
      <w:rPr>
        <w:i/>
        <w:sz w:val="16"/>
        <w:szCs w:val="16"/>
        <w:lang w:val="es-CO"/>
      </w:rPr>
      <w:t>Demandado: ISS –en liquidación- hoy extinto</w:t>
    </w:r>
  </w:p>
  <w:p w:rsidR="00101F44" w:rsidRDefault="00101F44" w:rsidP="00101F44">
    <w:pPr>
      <w:pStyle w:val="Encabezado"/>
      <w:ind w:firstLine="0"/>
      <w:rPr>
        <w:i/>
        <w:sz w:val="16"/>
        <w:szCs w:val="16"/>
        <w:lang w:val="es-CO"/>
      </w:rPr>
    </w:pPr>
    <w:r w:rsidRPr="00101F44">
      <w:rPr>
        <w:i/>
        <w:sz w:val="16"/>
        <w:szCs w:val="16"/>
        <w:lang w:val="es-CO"/>
      </w:rPr>
      <w:t>Rad.: 2014-00663</w:t>
    </w:r>
  </w:p>
  <w:p w:rsidR="00101F44" w:rsidRPr="00101F44" w:rsidRDefault="00101F44" w:rsidP="00101F44">
    <w:pPr>
      <w:pStyle w:val="Encabezado"/>
      <w:ind w:firstLine="0"/>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95D"/>
    <w:multiLevelType w:val="hybridMultilevel"/>
    <w:tmpl w:val="3940A7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E4727"/>
    <w:multiLevelType w:val="hybridMultilevel"/>
    <w:tmpl w:val="7F3ECCEC"/>
    <w:lvl w:ilvl="0" w:tplc="622CAE9E">
      <w:start w:val="4"/>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C60B0E"/>
    <w:multiLevelType w:val="hybridMultilevel"/>
    <w:tmpl w:val="912262DC"/>
    <w:lvl w:ilvl="0" w:tplc="A23C5C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AA164B5"/>
    <w:multiLevelType w:val="hybridMultilevel"/>
    <w:tmpl w:val="3F4CA204"/>
    <w:lvl w:ilvl="0" w:tplc="1AF0B708">
      <w:start w:val="1"/>
      <w:numFmt w:val="lowerLetter"/>
      <w:lvlText w:val="%1."/>
      <w:lvlJc w:val="left"/>
      <w:pPr>
        <w:ind w:left="1770" w:hanging="360"/>
      </w:pPr>
      <w:rPr>
        <w:rFonts w:hint="default"/>
        <w:b/>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8F"/>
    <w:rsid w:val="00012217"/>
    <w:rsid w:val="00015EA7"/>
    <w:rsid w:val="00022D39"/>
    <w:rsid w:val="000266BE"/>
    <w:rsid w:val="000469CC"/>
    <w:rsid w:val="00063307"/>
    <w:rsid w:val="00063754"/>
    <w:rsid w:val="00090C97"/>
    <w:rsid w:val="000E46D8"/>
    <w:rsid w:val="000F6C4F"/>
    <w:rsid w:val="000F7DA8"/>
    <w:rsid w:val="00101F44"/>
    <w:rsid w:val="00107647"/>
    <w:rsid w:val="00111465"/>
    <w:rsid w:val="0011371C"/>
    <w:rsid w:val="0013491F"/>
    <w:rsid w:val="00151A9F"/>
    <w:rsid w:val="00163CBE"/>
    <w:rsid w:val="0017100F"/>
    <w:rsid w:val="001777C2"/>
    <w:rsid w:val="001D3521"/>
    <w:rsid w:val="00223E79"/>
    <w:rsid w:val="00264D22"/>
    <w:rsid w:val="002654C4"/>
    <w:rsid w:val="00266166"/>
    <w:rsid w:val="00266BF8"/>
    <w:rsid w:val="00280C68"/>
    <w:rsid w:val="00281505"/>
    <w:rsid w:val="002B12B7"/>
    <w:rsid w:val="002B4F48"/>
    <w:rsid w:val="002B6AC2"/>
    <w:rsid w:val="002D1754"/>
    <w:rsid w:val="002D4BE3"/>
    <w:rsid w:val="002E56DC"/>
    <w:rsid w:val="00301143"/>
    <w:rsid w:val="00306553"/>
    <w:rsid w:val="00314748"/>
    <w:rsid w:val="00315B4D"/>
    <w:rsid w:val="0032250A"/>
    <w:rsid w:val="003267C5"/>
    <w:rsid w:val="00346222"/>
    <w:rsid w:val="0036708F"/>
    <w:rsid w:val="003B1048"/>
    <w:rsid w:val="003E1C7A"/>
    <w:rsid w:val="003E2AAB"/>
    <w:rsid w:val="004226AC"/>
    <w:rsid w:val="0042703A"/>
    <w:rsid w:val="00440745"/>
    <w:rsid w:val="004444DE"/>
    <w:rsid w:val="0048681B"/>
    <w:rsid w:val="00486F67"/>
    <w:rsid w:val="004A5A34"/>
    <w:rsid w:val="004C07BB"/>
    <w:rsid w:val="004D0C1F"/>
    <w:rsid w:val="004D4D26"/>
    <w:rsid w:val="004E04BC"/>
    <w:rsid w:val="004E51EF"/>
    <w:rsid w:val="004E6DD4"/>
    <w:rsid w:val="00502732"/>
    <w:rsid w:val="00517B92"/>
    <w:rsid w:val="005245E8"/>
    <w:rsid w:val="00534BE7"/>
    <w:rsid w:val="00550EA0"/>
    <w:rsid w:val="0055119E"/>
    <w:rsid w:val="00556F40"/>
    <w:rsid w:val="00557F81"/>
    <w:rsid w:val="00563243"/>
    <w:rsid w:val="00565689"/>
    <w:rsid w:val="00576542"/>
    <w:rsid w:val="005A3231"/>
    <w:rsid w:val="005A5C52"/>
    <w:rsid w:val="005B29AB"/>
    <w:rsid w:val="005D218F"/>
    <w:rsid w:val="005D2685"/>
    <w:rsid w:val="00600B53"/>
    <w:rsid w:val="00600D95"/>
    <w:rsid w:val="0061433C"/>
    <w:rsid w:val="0062275F"/>
    <w:rsid w:val="006273F3"/>
    <w:rsid w:val="006301A7"/>
    <w:rsid w:val="00632303"/>
    <w:rsid w:val="00641958"/>
    <w:rsid w:val="0064290E"/>
    <w:rsid w:val="00644CBC"/>
    <w:rsid w:val="006514FD"/>
    <w:rsid w:val="00657E21"/>
    <w:rsid w:val="006701FC"/>
    <w:rsid w:val="00680349"/>
    <w:rsid w:val="00680CF3"/>
    <w:rsid w:val="006820B0"/>
    <w:rsid w:val="006A4489"/>
    <w:rsid w:val="006B09A7"/>
    <w:rsid w:val="006D129A"/>
    <w:rsid w:val="006D5409"/>
    <w:rsid w:val="006D7D64"/>
    <w:rsid w:val="00721057"/>
    <w:rsid w:val="00730731"/>
    <w:rsid w:val="00796FD1"/>
    <w:rsid w:val="007A3735"/>
    <w:rsid w:val="007A6A13"/>
    <w:rsid w:val="007C0DF7"/>
    <w:rsid w:val="007C111B"/>
    <w:rsid w:val="007C1EB8"/>
    <w:rsid w:val="007C2041"/>
    <w:rsid w:val="007C3D20"/>
    <w:rsid w:val="007E79C8"/>
    <w:rsid w:val="007F0A25"/>
    <w:rsid w:val="007F75B2"/>
    <w:rsid w:val="00807C8C"/>
    <w:rsid w:val="008333DD"/>
    <w:rsid w:val="008458F3"/>
    <w:rsid w:val="00866869"/>
    <w:rsid w:val="00877AC6"/>
    <w:rsid w:val="008A6BB5"/>
    <w:rsid w:val="008B58CA"/>
    <w:rsid w:val="008C1075"/>
    <w:rsid w:val="008E0CDB"/>
    <w:rsid w:val="008E34F6"/>
    <w:rsid w:val="008E402D"/>
    <w:rsid w:val="008E6046"/>
    <w:rsid w:val="00933D99"/>
    <w:rsid w:val="00967FA2"/>
    <w:rsid w:val="00983EC1"/>
    <w:rsid w:val="009B06CE"/>
    <w:rsid w:val="009B06DE"/>
    <w:rsid w:val="009B254A"/>
    <w:rsid w:val="009B3BAD"/>
    <w:rsid w:val="009B5F16"/>
    <w:rsid w:val="009C1DAE"/>
    <w:rsid w:val="009E17D0"/>
    <w:rsid w:val="00A0400B"/>
    <w:rsid w:val="00A07475"/>
    <w:rsid w:val="00A15387"/>
    <w:rsid w:val="00A21B64"/>
    <w:rsid w:val="00A25287"/>
    <w:rsid w:val="00A278F7"/>
    <w:rsid w:val="00A63861"/>
    <w:rsid w:val="00A7383E"/>
    <w:rsid w:val="00A875F9"/>
    <w:rsid w:val="00A9348F"/>
    <w:rsid w:val="00AA4D79"/>
    <w:rsid w:val="00AB2198"/>
    <w:rsid w:val="00AC5E27"/>
    <w:rsid w:val="00AD17A3"/>
    <w:rsid w:val="00B40E5B"/>
    <w:rsid w:val="00B75642"/>
    <w:rsid w:val="00BA0F0C"/>
    <w:rsid w:val="00BD2A35"/>
    <w:rsid w:val="00BF3CE5"/>
    <w:rsid w:val="00BF6B24"/>
    <w:rsid w:val="00C253B8"/>
    <w:rsid w:val="00C46F3F"/>
    <w:rsid w:val="00C84ABD"/>
    <w:rsid w:val="00C93694"/>
    <w:rsid w:val="00CB320B"/>
    <w:rsid w:val="00CD00D6"/>
    <w:rsid w:val="00CD4B2F"/>
    <w:rsid w:val="00CE09EF"/>
    <w:rsid w:val="00CE24C0"/>
    <w:rsid w:val="00CF17D1"/>
    <w:rsid w:val="00CF4395"/>
    <w:rsid w:val="00CF5C0E"/>
    <w:rsid w:val="00D10E54"/>
    <w:rsid w:val="00D16AE1"/>
    <w:rsid w:val="00D20AA3"/>
    <w:rsid w:val="00D2306C"/>
    <w:rsid w:val="00D23510"/>
    <w:rsid w:val="00D3720C"/>
    <w:rsid w:val="00D444F9"/>
    <w:rsid w:val="00D453C7"/>
    <w:rsid w:val="00D6428F"/>
    <w:rsid w:val="00DB495D"/>
    <w:rsid w:val="00DC1BCB"/>
    <w:rsid w:val="00DE4637"/>
    <w:rsid w:val="00E03897"/>
    <w:rsid w:val="00E13B8C"/>
    <w:rsid w:val="00E140DB"/>
    <w:rsid w:val="00E15892"/>
    <w:rsid w:val="00E34263"/>
    <w:rsid w:val="00E4089E"/>
    <w:rsid w:val="00E47880"/>
    <w:rsid w:val="00E53EFA"/>
    <w:rsid w:val="00E76FE8"/>
    <w:rsid w:val="00E85EDD"/>
    <w:rsid w:val="00EB40F0"/>
    <w:rsid w:val="00EB59FD"/>
    <w:rsid w:val="00ED42B2"/>
    <w:rsid w:val="00EF26F7"/>
    <w:rsid w:val="00F07CFD"/>
    <w:rsid w:val="00F3167F"/>
    <w:rsid w:val="00F42018"/>
    <w:rsid w:val="00F64326"/>
    <w:rsid w:val="00F9339F"/>
    <w:rsid w:val="00F93F56"/>
    <w:rsid w:val="00FB7783"/>
    <w:rsid w:val="00FD17F3"/>
    <w:rsid w:val="00FE0B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0635D-1CC5-4079-AF5A-FF4C67C2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550E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3230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01F44"/>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01F44"/>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B2198"/>
    <w:pPr>
      <w:spacing w:line="240" w:lineRule="auto"/>
    </w:pPr>
    <w:rPr>
      <w:sz w:val="20"/>
      <w:szCs w:val="20"/>
    </w:rPr>
  </w:style>
  <w:style w:type="character" w:customStyle="1" w:styleId="TextonotapieCar">
    <w:name w:val="Texto nota pie Car"/>
    <w:basedOn w:val="Fuentedeprrafopredeter"/>
    <w:link w:val="Textonotapie"/>
    <w:uiPriority w:val="99"/>
    <w:semiHidden/>
    <w:rsid w:val="00AB2198"/>
    <w:rPr>
      <w:sz w:val="20"/>
      <w:szCs w:val="20"/>
    </w:rPr>
  </w:style>
  <w:style w:type="character" w:styleId="Refdenotaalpie">
    <w:name w:val="footnote reference"/>
    <w:basedOn w:val="Fuentedeprrafopredeter"/>
    <w:uiPriority w:val="99"/>
    <w:semiHidden/>
    <w:unhideWhenUsed/>
    <w:rsid w:val="00AB2198"/>
    <w:rPr>
      <w:vertAlign w:val="superscript"/>
    </w:rPr>
  </w:style>
  <w:style w:type="paragraph" w:styleId="Prrafodelista">
    <w:name w:val="List Paragraph"/>
    <w:basedOn w:val="Normal"/>
    <w:uiPriority w:val="34"/>
    <w:qFormat/>
    <w:rsid w:val="005A5C52"/>
    <w:pPr>
      <w:ind w:left="720"/>
      <w:contextualSpacing/>
    </w:pPr>
  </w:style>
  <w:style w:type="character" w:customStyle="1" w:styleId="apple-converted-space">
    <w:name w:val="apple-converted-space"/>
    <w:basedOn w:val="Fuentedeprrafopredeter"/>
    <w:rsid w:val="006301A7"/>
  </w:style>
  <w:style w:type="paragraph" w:styleId="NormalWeb">
    <w:name w:val="Normal (Web)"/>
    <w:basedOn w:val="Normal"/>
    <w:uiPriority w:val="99"/>
    <w:unhideWhenUsed/>
    <w:rsid w:val="006301A7"/>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301A7"/>
    <w:rPr>
      <w:b/>
      <w:bCs/>
    </w:rPr>
  </w:style>
  <w:style w:type="character" w:styleId="Hipervnculo">
    <w:name w:val="Hyperlink"/>
    <w:basedOn w:val="Fuentedeprrafopredeter"/>
    <w:uiPriority w:val="99"/>
    <w:unhideWhenUsed/>
    <w:rsid w:val="00502732"/>
    <w:rPr>
      <w:color w:val="0000FF"/>
      <w:u w:val="single"/>
    </w:rPr>
  </w:style>
  <w:style w:type="character" w:customStyle="1" w:styleId="Ttulo3Car">
    <w:name w:val="Título 3 Car"/>
    <w:basedOn w:val="Fuentedeprrafopredeter"/>
    <w:link w:val="Ttulo3"/>
    <w:uiPriority w:val="9"/>
    <w:semiHidden/>
    <w:rsid w:val="00632303"/>
    <w:rPr>
      <w:rFonts w:asciiTheme="majorHAnsi" w:eastAsiaTheme="majorEastAsia" w:hAnsiTheme="majorHAnsi" w:cstheme="majorBidi"/>
      <w:color w:val="1F4D78" w:themeColor="accent1" w:themeShade="7F"/>
      <w:sz w:val="24"/>
      <w:szCs w:val="24"/>
    </w:rPr>
  </w:style>
  <w:style w:type="paragraph" w:customStyle="1" w:styleId="Textoindependiente21">
    <w:name w:val="Texto independiente 21"/>
    <w:basedOn w:val="Normal"/>
    <w:rsid w:val="00632303"/>
    <w:pPr>
      <w:overflowPunct w:val="0"/>
      <w:autoSpaceDE w:val="0"/>
      <w:autoSpaceDN w:val="0"/>
      <w:adjustRightInd w:val="0"/>
      <w:spacing w:line="360" w:lineRule="auto"/>
      <w:ind w:firstLine="0"/>
    </w:pPr>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632303"/>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32303"/>
    <w:rPr>
      <w:rFonts w:ascii="Tahoma" w:eastAsia="Times New Roman" w:hAnsi="Tahoma" w:cs="Tahoma"/>
      <w:sz w:val="24"/>
      <w:szCs w:val="24"/>
      <w:lang w:eastAsia="es-ES"/>
    </w:rPr>
  </w:style>
  <w:style w:type="paragraph" w:styleId="Sinespaciado">
    <w:name w:val="No Spacing"/>
    <w:uiPriority w:val="1"/>
    <w:qFormat/>
    <w:rsid w:val="00632303"/>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01F4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01F44"/>
  </w:style>
  <w:style w:type="paragraph" w:styleId="Piedepgina">
    <w:name w:val="footer"/>
    <w:basedOn w:val="Normal"/>
    <w:link w:val="PiedepginaCar"/>
    <w:uiPriority w:val="99"/>
    <w:unhideWhenUsed/>
    <w:rsid w:val="00101F4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01F44"/>
  </w:style>
  <w:style w:type="character" w:customStyle="1" w:styleId="Ttulo4Car">
    <w:name w:val="Título 4 Car"/>
    <w:basedOn w:val="Fuentedeprrafopredeter"/>
    <w:link w:val="Ttulo4"/>
    <w:uiPriority w:val="9"/>
    <w:semiHidden/>
    <w:rsid w:val="00101F4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101F44"/>
    <w:rPr>
      <w:rFonts w:asciiTheme="majorHAnsi" w:eastAsiaTheme="majorEastAsia" w:hAnsiTheme="majorHAnsi" w:cstheme="majorBidi"/>
      <w:color w:val="2E74B5" w:themeColor="accent1" w:themeShade="BF"/>
    </w:rPr>
  </w:style>
  <w:style w:type="paragraph" w:styleId="Textoindependiente">
    <w:name w:val="Body Text"/>
    <w:basedOn w:val="Normal"/>
    <w:link w:val="TextoindependienteCar"/>
    <w:uiPriority w:val="99"/>
    <w:unhideWhenUsed/>
    <w:rsid w:val="00101F44"/>
    <w:pPr>
      <w:spacing w:after="120"/>
    </w:pPr>
  </w:style>
  <w:style w:type="character" w:customStyle="1" w:styleId="TextoindependienteCar">
    <w:name w:val="Texto independiente Car"/>
    <w:basedOn w:val="Fuentedeprrafopredeter"/>
    <w:link w:val="Textoindependiente"/>
    <w:uiPriority w:val="99"/>
    <w:rsid w:val="00101F44"/>
  </w:style>
  <w:style w:type="table" w:styleId="Tablanormal1">
    <w:name w:val="Plain Table 1"/>
    <w:basedOn w:val="Tablanormal"/>
    <w:uiPriority w:val="41"/>
    <w:rsid w:val="0055119E"/>
    <w:pPr>
      <w:spacing w:line="240" w:lineRule="auto"/>
      <w:ind w:firstLine="0"/>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D6428F"/>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uerpodeltexto">
    <w:name w:val="Cuerpo del texto_"/>
    <w:link w:val="Cuerpodeltexto0"/>
    <w:rsid w:val="004D4D26"/>
    <w:rPr>
      <w:rFonts w:ascii="Tahoma" w:eastAsia="Tahoma" w:hAnsi="Tahoma" w:cs="Tahoma"/>
      <w:shd w:val="clear" w:color="auto" w:fill="FFFFFF"/>
    </w:rPr>
  </w:style>
  <w:style w:type="paragraph" w:customStyle="1" w:styleId="Cuerpodeltexto0">
    <w:name w:val="Cuerpo del texto"/>
    <w:basedOn w:val="Normal"/>
    <w:link w:val="Cuerpodeltexto"/>
    <w:rsid w:val="004D4D26"/>
    <w:pPr>
      <w:widowControl w:val="0"/>
      <w:shd w:val="clear" w:color="auto" w:fill="FFFFFF"/>
      <w:spacing w:before="480" w:after="240" w:line="436" w:lineRule="exact"/>
      <w:ind w:firstLine="0"/>
    </w:pPr>
    <w:rPr>
      <w:rFonts w:ascii="Tahoma" w:eastAsia="Tahoma" w:hAnsi="Tahoma" w:cs="Tahoma"/>
    </w:rPr>
  </w:style>
  <w:style w:type="paragraph" w:styleId="Textodeglobo">
    <w:name w:val="Balloon Text"/>
    <w:basedOn w:val="Normal"/>
    <w:link w:val="TextodegloboCar"/>
    <w:rsid w:val="0064290E"/>
    <w:pPr>
      <w:spacing w:line="240" w:lineRule="auto"/>
      <w:ind w:firstLine="0"/>
      <w:jc w:val="left"/>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64290E"/>
    <w:rPr>
      <w:rFonts w:ascii="Segoe UI" w:eastAsia="Times New Roman" w:hAnsi="Segoe UI" w:cs="Segoe UI"/>
      <w:sz w:val="18"/>
      <w:szCs w:val="18"/>
      <w:lang w:eastAsia="es-ES"/>
    </w:rPr>
  </w:style>
  <w:style w:type="character" w:customStyle="1" w:styleId="Ttulo2Car">
    <w:name w:val="Título 2 Car"/>
    <w:basedOn w:val="Fuentedeprrafopredeter"/>
    <w:link w:val="Ttulo2"/>
    <w:uiPriority w:val="9"/>
    <w:rsid w:val="00550EA0"/>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5B29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2460">
      <w:bodyDiv w:val="1"/>
      <w:marLeft w:val="0"/>
      <w:marRight w:val="0"/>
      <w:marTop w:val="0"/>
      <w:marBottom w:val="0"/>
      <w:divBdr>
        <w:top w:val="none" w:sz="0" w:space="0" w:color="auto"/>
        <w:left w:val="none" w:sz="0" w:space="0" w:color="auto"/>
        <w:bottom w:val="none" w:sz="0" w:space="0" w:color="auto"/>
        <w:right w:val="none" w:sz="0" w:space="0" w:color="auto"/>
      </w:divBdr>
    </w:div>
    <w:div w:id="81074974">
      <w:bodyDiv w:val="1"/>
      <w:marLeft w:val="0"/>
      <w:marRight w:val="0"/>
      <w:marTop w:val="0"/>
      <w:marBottom w:val="0"/>
      <w:divBdr>
        <w:top w:val="none" w:sz="0" w:space="0" w:color="auto"/>
        <w:left w:val="none" w:sz="0" w:space="0" w:color="auto"/>
        <w:bottom w:val="none" w:sz="0" w:space="0" w:color="auto"/>
        <w:right w:val="none" w:sz="0" w:space="0" w:color="auto"/>
      </w:divBdr>
    </w:div>
    <w:div w:id="256526637">
      <w:bodyDiv w:val="1"/>
      <w:marLeft w:val="0"/>
      <w:marRight w:val="0"/>
      <w:marTop w:val="0"/>
      <w:marBottom w:val="0"/>
      <w:divBdr>
        <w:top w:val="none" w:sz="0" w:space="0" w:color="auto"/>
        <w:left w:val="none" w:sz="0" w:space="0" w:color="auto"/>
        <w:bottom w:val="none" w:sz="0" w:space="0" w:color="auto"/>
        <w:right w:val="none" w:sz="0" w:space="0" w:color="auto"/>
      </w:divBdr>
    </w:div>
    <w:div w:id="501893878">
      <w:bodyDiv w:val="1"/>
      <w:marLeft w:val="0"/>
      <w:marRight w:val="0"/>
      <w:marTop w:val="0"/>
      <w:marBottom w:val="0"/>
      <w:divBdr>
        <w:top w:val="none" w:sz="0" w:space="0" w:color="auto"/>
        <w:left w:val="none" w:sz="0" w:space="0" w:color="auto"/>
        <w:bottom w:val="none" w:sz="0" w:space="0" w:color="auto"/>
        <w:right w:val="none" w:sz="0" w:space="0" w:color="auto"/>
      </w:divBdr>
    </w:div>
    <w:div w:id="549659620">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215971646">
      <w:bodyDiv w:val="1"/>
      <w:marLeft w:val="0"/>
      <w:marRight w:val="0"/>
      <w:marTop w:val="0"/>
      <w:marBottom w:val="0"/>
      <w:divBdr>
        <w:top w:val="none" w:sz="0" w:space="0" w:color="auto"/>
        <w:left w:val="none" w:sz="0" w:space="0" w:color="auto"/>
        <w:bottom w:val="none" w:sz="0" w:space="0" w:color="auto"/>
        <w:right w:val="none" w:sz="0" w:space="0" w:color="auto"/>
      </w:divBdr>
    </w:div>
    <w:div w:id="1514997811">
      <w:bodyDiv w:val="1"/>
      <w:marLeft w:val="0"/>
      <w:marRight w:val="0"/>
      <w:marTop w:val="0"/>
      <w:marBottom w:val="0"/>
      <w:divBdr>
        <w:top w:val="none" w:sz="0" w:space="0" w:color="auto"/>
        <w:left w:val="none" w:sz="0" w:space="0" w:color="auto"/>
        <w:bottom w:val="none" w:sz="0" w:space="0" w:color="auto"/>
        <w:right w:val="none" w:sz="0" w:space="0" w:color="auto"/>
      </w:divBdr>
    </w:div>
    <w:div w:id="1525749953">
      <w:bodyDiv w:val="1"/>
      <w:marLeft w:val="0"/>
      <w:marRight w:val="0"/>
      <w:marTop w:val="0"/>
      <w:marBottom w:val="0"/>
      <w:divBdr>
        <w:top w:val="none" w:sz="0" w:space="0" w:color="auto"/>
        <w:left w:val="none" w:sz="0" w:space="0" w:color="auto"/>
        <w:bottom w:val="none" w:sz="0" w:space="0" w:color="auto"/>
        <w:right w:val="none" w:sz="0" w:space="0" w:color="auto"/>
      </w:divBdr>
    </w:div>
    <w:div w:id="1579436072">
      <w:bodyDiv w:val="1"/>
      <w:marLeft w:val="0"/>
      <w:marRight w:val="0"/>
      <w:marTop w:val="0"/>
      <w:marBottom w:val="0"/>
      <w:divBdr>
        <w:top w:val="none" w:sz="0" w:space="0" w:color="auto"/>
        <w:left w:val="none" w:sz="0" w:space="0" w:color="auto"/>
        <w:bottom w:val="none" w:sz="0" w:space="0" w:color="auto"/>
        <w:right w:val="none" w:sz="0" w:space="0" w:color="auto"/>
      </w:divBdr>
    </w:div>
    <w:div w:id="1619680802">
      <w:bodyDiv w:val="1"/>
      <w:marLeft w:val="0"/>
      <w:marRight w:val="0"/>
      <w:marTop w:val="0"/>
      <w:marBottom w:val="0"/>
      <w:divBdr>
        <w:top w:val="none" w:sz="0" w:space="0" w:color="auto"/>
        <w:left w:val="none" w:sz="0" w:space="0" w:color="auto"/>
        <w:bottom w:val="none" w:sz="0" w:space="0" w:color="auto"/>
        <w:right w:val="none" w:sz="0" w:space="0" w:color="auto"/>
      </w:divBdr>
    </w:div>
    <w:div w:id="1655719849">
      <w:bodyDiv w:val="1"/>
      <w:marLeft w:val="0"/>
      <w:marRight w:val="0"/>
      <w:marTop w:val="0"/>
      <w:marBottom w:val="0"/>
      <w:divBdr>
        <w:top w:val="none" w:sz="0" w:space="0" w:color="auto"/>
        <w:left w:val="none" w:sz="0" w:space="0" w:color="auto"/>
        <w:bottom w:val="none" w:sz="0" w:space="0" w:color="auto"/>
        <w:right w:val="none" w:sz="0" w:space="0" w:color="auto"/>
      </w:divBdr>
    </w:div>
    <w:div w:id="1665009167">
      <w:bodyDiv w:val="1"/>
      <w:marLeft w:val="0"/>
      <w:marRight w:val="0"/>
      <w:marTop w:val="0"/>
      <w:marBottom w:val="0"/>
      <w:divBdr>
        <w:top w:val="none" w:sz="0" w:space="0" w:color="auto"/>
        <w:left w:val="none" w:sz="0" w:space="0" w:color="auto"/>
        <w:bottom w:val="none" w:sz="0" w:space="0" w:color="auto"/>
        <w:right w:val="none" w:sz="0" w:space="0" w:color="auto"/>
      </w:divBdr>
    </w:div>
    <w:div w:id="1839494246">
      <w:bodyDiv w:val="1"/>
      <w:marLeft w:val="0"/>
      <w:marRight w:val="0"/>
      <w:marTop w:val="0"/>
      <w:marBottom w:val="0"/>
      <w:divBdr>
        <w:top w:val="none" w:sz="0" w:space="0" w:color="auto"/>
        <w:left w:val="none" w:sz="0" w:space="0" w:color="auto"/>
        <w:bottom w:val="none" w:sz="0" w:space="0" w:color="auto"/>
        <w:right w:val="none" w:sz="0" w:space="0" w:color="auto"/>
      </w:divBdr>
    </w:div>
    <w:div w:id="20790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relacion-labor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F6D81-A4D2-4013-AF8E-BACD4BE8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7838</Words>
  <Characters>43111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3</cp:revision>
  <cp:lastPrinted>2016-11-11T20:37:00Z</cp:lastPrinted>
  <dcterms:created xsi:type="dcterms:W3CDTF">2016-11-11T19:06:00Z</dcterms:created>
  <dcterms:modified xsi:type="dcterms:W3CDTF">2016-11-11T20:38:00Z</dcterms:modified>
</cp:coreProperties>
</file>