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50462" w:rsidRPr="006E4540" w:rsidRDefault="00850462" w:rsidP="0085046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850462" w:rsidRDefault="00850462" w:rsidP="00490CBF">
      <w:pPr>
        <w:pStyle w:val="Titre"/>
        <w:spacing w:line="240" w:lineRule="auto"/>
        <w:jc w:val="both"/>
        <w:rPr>
          <w:rFonts w:ascii="Tahoma" w:hAnsi="Tahoma" w:cs="Tahoma"/>
          <w:sz w:val="18"/>
          <w:szCs w:val="18"/>
        </w:rPr>
      </w:pPr>
    </w:p>
    <w:p w:rsidR="00490CBF" w:rsidRPr="002B7B53" w:rsidRDefault="00490CBF" w:rsidP="00490CBF">
      <w:pPr>
        <w:pStyle w:val="Titre"/>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DD6AEC">
        <w:rPr>
          <w:rFonts w:ascii="Tahoma" w:hAnsi="Tahoma" w:cs="Tahoma"/>
          <w:b w:val="0"/>
          <w:bCs/>
          <w:sz w:val="18"/>
          <w:szCs w:val="18"/>
        </w:rPr>
        <w:t>2 de dici</w:t>
      </w:r>
      <w:r w:rsidR="00F81734">
        <w:rPr>
          <w:rFonts w:ascii="Tahoma" w:hAnsi="Tahoma" w:cs="Tahoma"/>
          <w:b w:val="0"/>
          <w:bCs/>
          <w:sz w:val="18"/>
          <w:szCs w:val="18"/>
        </w:rPr>
        <w:t xml:space="preserve">embre </w:t>
      </w:r>
      <w:r w:rsidRPr="002B7B53">
        <w:rPr>
          <w:rFonts w:ascii="Tahoma" w:hAnsi="Tahoma" w:cs="Tahoma"/>
          <w:b w:val="0"/>
          <w:bCs/>
          <w:sz w:val="18"/>
          <w:szCs w:val="18"/>
        </w:rPr>
        <w:t>de 201</w:t>
      </w:r>
      <w:r w:rsidR="000675BC">
        <w:rPr>
          <w:rFonts w:ascii="Tahoma" w:hAnsi="Tahoma" w:cs="Tahoma"/>
          <w:b w:val="0"/>
          <w:bCs/>
          <w:sz w:val="18"/>
          <w:szCs w:val="18"/>
        </w:rPr>
        <w:t>6</w:t>
      </w:r>
      <w:r w:rsidRPr="002B7B53">
        <w:rPr>
          <w:rFonts w:ascii="Tahoma" w:hAnsi="Tahoma" w:cs="Tahoma"/>
          <w:b w:val="0"/>
          <w:bCs/>
          <w:sz w:val="18"/>
          <w:szCs w:val="18"/>
        </w:rPr>
        <w:t xml:space="preserve"> </w:t>
      </w:r>
      <w:r w:rsidR="00257716">
        <w:rPr>
          <w:rFonts w:ascii="Tahoma" w:hAnsi="Tahoma" w:cs="Tahoma"/>
          <w:b w:val="0"/>
          <w:bCs/>
          <w:sz w:val="18"/>
          <w:szCs w:val="18"/>
        </w:rPr>
        <w:t>– Grado jurisdiccional de consulta</w:t>
      </w:r>
    </w:p>
    <w:p w:rsidR="00490CBF" w:rsidRPr="002B7B53" w:rsidRDefault="00490CBF" w:rsidP="00490CBF">
      <w:pPr>
        <w:pStyle w:val="Titre"/>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2806CA">
        <w:rPr>
          <w:rFonts w:ascii="Tahoma" w:hAnsi="Tahoma" w:cs="Tahoma"/>
          <w:b w:val="0"/>
          <w:sz w:val="18"/>
          <w:szCs w:val="18"/>
        </w:rPr>
        <w:t>1</w:t>
      </w:r>
      <w:r w:rsidRPr="002B7B53">
        <w:rPr>
          <w:rFonts w:ascii="Tahoma" w:hAnsi="Tahoma" w:cs="Tahoma"/>
          <w:b w:val="0"/>
          <w:sz w:val="18"/>
          <w:szCs w:val="18"/>
        </w:rPr>
        <w:t>-201</w:t>
      </w:r>
      <w:r w:rsidR="00F81734">
        <w:rPr>
          <w:rFonts w:ascii="Tahoma" w:hAnsi="Tahoma" w:cs="Tahoma"/>
          <w:b w:val="0"/>
          <w:sz w:val="18"/>
          <w:szCs w:val="18"/>
        </w:rPr>
        <w:t>5</w:t>
      </w:r>
      <w:r w:rsidRPr="002B7B53">
        <w:rPr>
          <w:rFonts w:ascii="Tahoma" w:hAnsi="Tahoma" w:cs="Tahoma"/>
          <w:b w:val="0"/>
          <w:sz w:val="18"/>
          <w:szCs w:val="18"/>
        </w:rPr>
        <w:t>-00</w:t>
      </w:r>
      <w:r w:rsidR="00DD6AEC">
        <w:rPr>
          <w:rFonts w:ascii="Tahoma" w:hAnsi="Tahoma" w:cs="Tahoma"/>
          <w:b w:val="0"/>
          <w:sz w:val="18"/>
          <w:szCs w:val="18"/>
        </w:rPr>
        <w:t>020</w:t>
      </w:r>
      <w:r w:rsidRPr="002B7B53">
        <w:rPr>
          <w:rFonts w:ascii="Tahoma" w:hAnsi="Tahoma" w:cs="Tahoma"/>
          <w:b w:val="0"/>
          <w:sz w:val="18"/>
          <w:szCs w:val="18"/>
        </w:rPr>
        <w:t>-01</w:t>
      </w:r>
    </w:p>
    <w:p w:rsidR="00490CBF" w:rsidRPr="002B7B53" w:rsidRDefault="00490CBF" w:rsidP="00490CBF">
      <w:pPr>
        <w:pStyle w:val="Titre"/>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r w:rsidR="00257716">
        <w:rPr>
          <w:rFonts w:ascii="Tahoma" w:hAnsi="Tahoma" w:cs="Tahoma"/>
          <w:b w:val="0"/>
          <w:sz w:val="18"/>
          <w:szCs w:val="18"/>
        </w:rPr>
        <w:t xml:space="preserve">– Confirma la decisión del </w:t>
      </w:r>
      <w:r w:rsidR="00257716" w:rsidRPr="00257716">
        <w:rPr>
          <w:rFonts w:ascii="Tahoma" w:hAnsi="Tahoma" w:cs="Tahoma"/>
          <w:b w:val="0"/>
          <w:i/>
          <w:sz w:val="18"/>
          <w:szCs w:val="18"/>
        </w:rPr>
        <w:t>a quo</w:t>
      </w:r>
      <w:r w:rsidR="00257716">
        <w:rPr>
          <w:rFonts w:ascii="Tahoma" w:hAnsi="Tahoma" w:cs="Tahoma"/>
          <w:b w:val="0"/>
          <w:sz w:val="18"/>
          <w:szCs w:val="18"/>
        </w:rPr>
        <w:t xml:space="preserve"> que negó las pretensiones</w:t>
      </w:r>
    </w:p>
    <w:p w:rsidR="00490CBF" w:rsidRPr="002B7B53" w:rsidRDefault="00490CBF" w:rsidP="00490CBF">
      <w:pPr>
        <w:pStyle w:val="Titre"/>
        <w:spacing w:line="240" w:lineRule="auto"/>
        <w:jc w:val="both"/>
        <w:rPr>
          <w:rFonts w:ascii="Tahoma" w:hAnsi="Tahoma" w:cs="Tahoma"/>
          <w:b w:val="0"/>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DD6AEC">
        <w:rPr>
          <w:rFonts w:ascii="Tahoma" w:hAnsi="Tahoma" w:cs="Tahoma"/>
          <w:b w:val="0"/>
          <w:sz w:val="18"/>
          <w:szCs w:val="18"/>
        </w:rPr>
        <w:t xml:space="preserve">Luz Marina Flórez Mendoza </w:t>
      </w:r>
    </w:p>
    <w:p w:rsidR="00490CBF" w:rsidRPr="002B7B53" w:rsidRDefault="00490CBF" w:rsidP="00490CBF">
      <w:pPr>
        <w:pStyle w:val="Titre"/>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r>
        <w:rPr>
          <w:rFonts w:ascii="Tahoma" w:hAnsi="Tahoma" w:cs="Tahoma"/>
          <w:b w:val="0"/>
          <w:sz w:val="18"/>
          <w:szCs w:val="18"/>
        </w:rPr>
        <w:t xml:space="preserve"> </w:t>
      </w:r>
    </w:p>
    <w:p w:rsidR="00490CBF" w:rsidRPr="002B7B53" w:rsidRDefault="00490CBF" w:rsidP="00490CBF">
      <w:pPr>
        <w:pStyle w:val="Titre"/>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F81734">
        <w:rPr>
          <w:rFonts w:ascii="Tahoma" w:hAnsi="Tahoma" w:cs="Tahoma"/>
          <w:b w:val="0"/>
          <w:sz w:val="18"/>
          <w:szCs w:val="18"/>
        </w:rPr>
        <w:t>Terce</w:t>
      </w:r>
      <w:r w:rsidR="002806CA">
        <w:rPr>
          <w:rFonts w:ascii="Tahoma" w:hAnsi="Tahoma" w:cs="Tahoma"/>
          <w:b w:val="0"/>
          <w:sz w:val="18"/>
          <w:szCs w:val="18"/>
        </w:rPr>
        <w:t xml:space="preserve">ro </w:t>
      </w:r>
      <w:r w:rsidRPr="002B7B53">
        <w:rPr>
          <w:rFonts w:ascii="Tahoma" w:hAnsi="Tahoma" w:cs="Tahoma"/>
          <w:b w:val="0"/>
          <w:sz w:val="18"/>
          <w:szCs w:val="18"/>
        </w:rPr>
        <w:t>Laboral del Circuito de Pereira</w:t>
      </w:r>
    </w:p>
    <w:p w:rsidR="00490CBF" w:rsidRDefault="00490CBF" w:rsidP="00490CBF">
      <w:pPr>
        <w:pStyle w:val="Titre"/>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B37C31" w:rsidRDefault="00B37C31" w:rsidP="00850462">
      <w:pPr>
        <w:pStyle w:val="Titre"/>
        <w:spacing w:line="240" w:lineRule="auto"/>
        <w:ind w:left="2127" w:hanging="2127"/>
        <w:jc w:val="both"/>
        <w:rPr>
          <w:rFonts w:ascii="Tahoma" w:hAnsi="Tahoma" w:cs="Tahoma"/>
          <w:sz w:val="18"/>
          <w:szCs w:val="18"/>
        </w:rPr>
      </w:pPr>
    </w:p>
    <w:p w:rsidR="00B65F06" w:rsidRPr="00C91B87" w:rsidRDefault="00490CBF" w:rsidP="00850462">
      <w:pPr>
        <w:pStyle w:val="Titre"/>
        <w:spacing w:line="240" w:lineRule="auto"/>
        <w:ind w:left="2127" w:hanging="2127"/>
        <w:jc w:val="both"/>
        <w:rPr>
          <w:rFonts w:ascii="Tahoma" w:hAnsi="Tahoma" w:cs="Tahoma"/>
          <w:b w:val="0"/>
          <w:sz w:val="18"/>
          <w:szCs w:val="18"/>
        </w:rPr>
      </w:pPr>
      <w:bookmarkStart w:id="0" w:name="_GoBack"/>
      <w:bookmarkEnd w:id="0"/>
      <w:r w:rsidRPr="00094ED8">
        <w:rPr>
          <w:rFonts w:ascii="Tahoma" w:hAnsi="Tahoma" w:cs="Tahoma"/>
          <w:sz w:val="18"/>
          <w:szCs w:val="18"/>
        </w:rPr>
        <w:t>Tema:</w:t>
      </w:r>
      <w:r w:rsidRPr="00094ED8">
        <w:rPr>
          <w:rFonts w:ascii="Tahoma" w:hAnsi="Tahoma" w:cs="Tahoma"/>
          <w:sz w:val="18"/>
          <w:szCs w:val="18"/>
        </w:rPr>
        <w:tab/>
      </w:r>
      <w:r w:rsidR="00B37C31" w:rsidRPr="00B37C31">
        <w:rPr>
          <w:rFonts w:ascii="Tahoma" w:hAnsi="Tahoma" w:cs="Tahoma"/>
          <w:bCs/>
          <w:sz w:val="18"/>
          <w:szCs w:val="18"/>
        </w:rPr>
        <w:t>VIGENCIA DEL RÉGIMEN DE TRANSICIÓN.</w:t>
      </w:r>
      <w:r w:rsidR="00B65F06" w:rsidRPr="00C91B87">
        <w:rPr>
          <w:rFonts w:ascii="Tahoma" w:hAnsi="Tahoma" w:cs="Tahoma"/>
          <w:bCs/>
          <w:sz w:val="18"/>
          <w:szCs w:val="18"/>
        </w:rPr>
        <w:t xml:space="preserve"> </w:t>
      </w:r>
      <w:r w:rsidR="00B65F06" w:rsidRPr="00C91B87">
        <w:rPr>
          <w:rFonts w:ascii="Tahoma" w:hAnsi="Tahoma" w:cs="Tahoma"/>
          <w:b w:val="0"/>
          <w:sz w:val="18"/>
          <w:szCs w:val="18"/>
        </w:rPr>
        <w:t xml:space="preserve">El régimen de transición consagrado en el artículo 36 de </w:t>
      </w:r>
      <w:smartTag w:uri="urn:schemas-microsoft-com:office:smarttags" w:element="PersonName">
        <w:smartTagPr>
          <w:attr w:name="ProductID" w:val="la Ley"/>
        </w:smartTagPr>
        <w:r w:rsidR="00B65F06" w:rsidRPr="00C91B87">
          <w:rPr>
            <w:rFonts w:ascii="Tahoma" w:hAnsi="Tahoma" w:cs="Tahoma"/>
            <w:b w:val="0"/>
            <w:sz w:val="18"/>
            <w:szCs w:val="18"/>
          </w:rPr>
          <w:t>la Ley</w:t>
        </w:r>
      </w:smartTag>
      <w:r w:rsidR="00B65F06" w:rsidRPr="00C91B87">
        <w:rPr>
          <w:rFonts w:ascii="Tahoma" w:hAnsi="Tahoma" w:cs="Tahoma"/>
          <w:b w:val="0"/>
          <w:sz w:val="18"/>
          <w:szCs w:val="18"/>
        </w:rPr>
        <w:t xml:space="preserve"> 100 de 1993, s</w:t>
      </w:r>
      <w:r w:rsidR="00B65F06">
        <w:rPr>
          <w:rFonts w:ascii="Tahoma" w:hAnsi="Tahoma" w:cs="Tahoma"/>
          <w:b w:val="0"/>
          <w:sz w:val="18"/>
          <w:szCs w:val="18"/>
        </w:rPr>
        <w:t>ó</w:t>
      </w:r>
      <w:r w:rsidR="00B65F06" w:rsidRPr="00C91B87">
        <w:rPr>
          <w:rFonts w:ascii="Tahoma" w:hAnsi="Tahoma" w:cs="Tahoma"/>
          <w:b w:val="0"/>
          <w:sz w:val="18"/>
          <w:szCs w:val="18"/>
        </w:rPr>
        <w:t>lo se reconoce hasta el 31 de julio de 2010 de conformidad con lo reglamentado por el Acto Legislativo No. 01 de 2005, sin embargo, las personas que a la entrada en vigencia de aquella reforma constitucional -2</w:t>
      </w:r>
      <w:r w:rsidR="00B65F06">
        <w:rPr>
          <w:rFonts w:ascii="Tahoma" w:hAnsi="Tahoma" w:cs="Tahoma"/>
          <w:b w:val="0"/>
          <w:sz w:val="18"/>
          <w:szCs w:val="18"/>
        </w:rPr>
        <w:t>9</w:t>
      </w:r>
      <w:r w:rsidR="00B65F06" w:rsidRPr="00C91B87">
        <w:rPr>
          <w:rFonts w:ascii="Tahoma" w:hAnsi="Tahoma" w:cs="Tahoma"/>
          <w:b w:val="0"/>
          <w:sz w:val="18"/>
          <w:szCs w:val="18"/>
        </w:rPr>
        <w:t xml:space="preserve"> de julio de 2005-, acrediten que tienen cotizadas 750 semanas, se les extenderá los beneficios del régimen transicional hasta el año 2014.</w:t>
      </w:r>
    </w:p>
    <w:p w:rsidR="00B65F06" w:rsidRPr="00C91B87" w:rsidRDefault="00B65F06" w:rsidP="00B65F06">
      <w:pPr>
        <w:pStyle w:val="Titre"/>
        <w:spacing w:line="240" w:lineRule="auto"/>
        <w:ind w:left="2805" w:hanging="2805"/>
        <w:jc w:val="both"/>
        <w:rPr>
          <w:rFonts w:ascii="Tahoma" w:hAnsi="Tahoma" w:cs="Tahoma"/>
          <w:b w:val="0"/>
          <w:sz w:val="18"/>
          <w:szCs w:val="18"/>
        </w:rPr>
      </w:pPr>
    </w:p>
    <w:p w:rsidR="00B65F06" w:rsidRPr="00C91B87" w:rsidRDefault="00B65F06" w:rsidP="00B65F06">
      <w:pPr>
        <w:pStyle w:val="Titre"/>
        <w:spacing w:line="240" w:lineRule="auto"/>
        <w:ind w:left="2124"/>
        <w:jc w:val="both"/>
        <w:rPr>
          <w:rFonts w:ascii="Tahoma" w:hAnsi="Tahoma" w:cs="Tahoma"/>
          <w:b w:val="0"/>
          <w:sz w:val="18"/>
          <w:szCs w:val="18"/>
        </w:rPr>
      </w:pPr>
      <w:r w:rsidRPr="00C91B87">
        <w:rPr>
          <w:rFonts w:ascii="Tahoma" w:hAnsi="Tahoma" w:cs="Tahoma"/>
          <w:b w:val="0"/>
          <w:sz w:val="18"/>
          <w:szCs w:val="18"/>
        </w:rPr>
        <w:t xml:space="preserve">Empero, debe aclararse que esas 750 semanas de cotización antes del 22 de julio de 2005, se convierten en una </w:t>
      </w:r>
      <w:r w:rsidRPr="00C91B87">
        <w:rPr>
          <w:rFonts w:ascii="Tahoma" w:hAnsi="Tahoma" w:cs="Tahoma"/>
          <w:sz w:val="18"/>
          <w:szCs w:val="18"/>
        </w:rPr>
        <w:t>exigencia adicional para quienes al 31 de julio de 2010 NO alcanzaron a reunir los requisitos para acceder a la pensión</w:t>
      </w:r>
      <w:r w:rsidRPr="00C91B87">
        <w:rPr>
          <w:rFonts w:ascii="Tahoma" w:hAnsi="Tahoma" w:cs="Tahoma"/>
          <w:b w:val="0"/>
          <w:sz w:val="18"/>
          <w:szCs w:val="18"/>
        </w:rPr>
        <w:t xml:space="preserve"> -edad y semanas de cotización o tiempo de servicios- a fin de que puedan seguir siendo beneficiarios de la transición hasta el año 2014.</w:t>
      </w:r>
    </w:p>
    <w:p w:rsidR="00490CBF" w:rsidRDefault="00490CBF" w:rsidP="00490CBF">
      <w:pPr>
        <w:pStyle w:val="Titre"/>
        <w:spacing w:line="240" w:lineRule="auto"/>
        <w:ind w:left="2805" w:hanging="2805"/>
        <w:jc w:val="both"/>
        <w:rPr>
          <w:rFonts w:ascii="Tahoma" w:hAnsi="Tahoma" w:cs="Tahoma"/>
          <w:b w:val="0"/>
        </w:rPr>
      </w:pPr>
    </w:p>
    <w:p w:rsidR="000331E5" w:rsidRDefault="000331E5" w:rsidP="00490CBF">
      <w:pPr>
        <w:pStyle w:val="Titre4"/>
        <w:widowControl w:val="0"/>
        <w:tabs>
          <w:tab w:val="clear" w:pos="0"/>
        </w:tabs>
        <w:spacing w:line="276" w:lineRule="auto"/>
        <w:rPr>
          <w:rFonts w:ascii="Tahoma" w:hAnsi="Tahoma" w:cs="Tahoma"/>
          <w:bCs/>
          <w:szCs w:val="24"/>
          <w:lang w:eastAsia="es-MX"/>
        </w:rPr>
      </w:pPr>
    </w:p>
    <w:p w:rsidR="00490CBF" w:rsidRPr="004B5DE4" w:rsidRDefault="00490CBF" w:rsidP="00F81734">
      <w:pPr>
        <w:pStyle w:val="Titre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490CBF" w:rsidRPr="004B5DE4" w:rsidRDefault="00490CBF" w:rsidP="00F81734">
      <w:pPr>
        <w:pStyle w:val="Titre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490CBF" w:rsidRPr="007834F9" w:rsidRDefault="00490CBF" w:rsidP="00F81734">
      <w:pPr>
        <w:jc w:val="center"/>
        <w:rPr>
          <w:rFonts w:ascii="Tahoma" w:hAnsi="Tahoma" w:cs="Tahoma"/>
          <w:bCs/>
          <w:sz w:val="22"/>
          <w:szCs w:val="22"/>
        </w:rPr>
      </w:pPr>
    </w:p>
    <w:p w:rsidR="00490CBF" w:rsidRPr="00F81734" w:rsidRDefault="00490CBF" w:rsidP="00F81734">
      <w:pPr>
        <w:spacing w:line="276" w:lineRule="auto"/>
        <w:jc w:val="center"/>
        <w:rPr>
          <w:rFonts w:ascii="Tahoma" w:hAnsi="Tahoma" w:cs="Tahoma"/>
          <w:b/>
          <w:bCs/>
          <w:sz w:val="22"/>
          <w:szCs w:val="22"/>
        </w:rPr>
      </w:pPr>
      <w:r w:rsidRPr="00F81734">
        <w:rPr>
          <w:rFonts w:ascii="Tahoma" w:hAnsi="Tahoma" w:cs="Tahoma"/>
          <w:bCs/>
          <w:sz w:val="22"/>
          <w:szCs w:val="22"/>
        </w:rPr>
        <w:t>Magistrada Ponente:</w:t>
      </w:r>
      <w:r w:rsidRPr="00F81734">
        <w:rPr>
          <w:rFonts w:ascii="Tahoma" w:hAnsi="Tahoma" w:cs="Tahoma"/>
          <w:b/>
          <w:bCs/>
          <w:sz w:val="22"/>
          <w:szCs w:val="22"/>
        </w:rPr>
        <w:t xml:space="preserve"> Ana Lucía Caicedo Calderón</w:t>
      </w:r>
    </w:p>
    <w:p w:rsidR="00490CBF" w:rsidRPr="00F81734" w:rsidRDefault="00490CBF" w:rsidP="00F81734">
      <w:pPr>
        <w:spacing w:line="276" w:lineRule="auto"/>
        <w:jc w:val="center"/>
        <w:rPr>
          <w:rFonts w:ascii="Tahoma" w:hAnsi="Tahoma" w:cs="Tahoma"/>
          <w:b/>
          <w:bCs/>
          <w:sz w:val="22"/>
          <w:szCs w:val="22"/>
        </w:rPr>
      </w:pPr>
    </w:p>
    <w:p w:rsidR="00490CBF" w:rsidRPr="00F81734" w:rsidRDefault="00490CBF" w:rsidP="00F81734">
      <w:pPr>
        <w:spacing w:line="276" w:lineRule="auto"/>
        <w:jc w:val="center"/>
        <w:rPr>
          <w:rFonts w:ascii="Tahoma" w:hAnsi="Tahoma" w:cs="Tahoma"/>
          <w:b/>
          <w:sz w:val="22"/>
          <w:szCs w:val="22"/>
        </w:rPr>
      </w:pPr>
      <w:r w:rsidRPr="00F81734">
        <w:rPr>
          <w:rFonts w:ascii="Tahoma" w:hAnsi="Tahoma" w:cs="Tahoma"/>
          <w:b/>
          <w:sz w:val="22"/>
          <w:szCs w:val="22"/>
        </w:rPr>
        <w:t>Acta No. ____</w:t>
      </w:r>
    </w:p>
    <w:p w:rsidR="00490CBF" w:rsidRPr="00F81734" w:rsidRDefault="00490CBF" w:rsidP="00F81734">
      <w:pPr>
        <w:spacing w:line="276" w:lineRule="auto"/>
        <w:jc w:val="center"/>
        <w:rPr>
          <w:rFonts w:ascii="Tahoma" w:hAnsi="Tahoma" w:cs="Tahoma"/>
          <w:b/>
          <w:sz w:val="22"/>
          <w:szCs w:val="22"/>
        </w:rPr>
      </w:pPr>
      <w:r w:rsidRPr="00F81734">
        <w:rPr>
          <w:rFonts w:ascii="Tahoma" w:hAnsi="Tahoma" w:cs="Tahoma"/>
          <w:b/>
          <w:sz w:val="22"/>
          <w:szCs w:val="22"/>
        </w:rPr>
        <w:t>(</w:t>
      </w:r>
      <w:r w:rsidR="001C14ED">
        <w:rPr>
          <w:rFonts w:ascii="Tahoma" w:hAnsi="Tahoma" w:cs="Tahoma"/>
          <w:b/>
          <w:sz w:val="22"/>
          <w:szCs w:val="22"/>
        </w:rPr>
        <w:t>Diciembre 2</w:t>
      </w:r>
      <w:r w:rsidRPr="00F81734">
        <w:rPr>
          <w:rFonts w:ascii="Tahoma" w:hAnsi="Tahoma" w:cs="Tahoma"/>
          <w:b/>
          <w:sz w:val="22"/>
          <w:szCs w:val="22"/>
        </w:rPr>
        <w:t xml:space="preserve"> </w:t>
      </w:r>
      <w:r w:rsidR="000675BC" w:rsidRPr="00F81734">
        <w:rPr>
          <w:rFonts w:ascii="Tahoma" w:hAnsi="Tahoma" w:cs="Tahoma"/>
          <w:b/>
          <w:sz w:val="22"/>
          <w:szCs w:val="22"/>
        </w:rPr>
        <w:t>de 2016</w:t>
      </w:r>
      <w:r w:rsidRPr="00F81734">
        <w:rPr>
          <w:rFonts w:ascii="Tahoma" w:hAnsi="Tahoma" w:cs="Tahoma"/>
          <w:b/>
          <w:sz w:val="22"/>
          <w:szCs w:val="22"/>
        </w:rPr>
        <w:t>)</w:t>
      </w:r>
    </w:p>
    <w:p w:rsidR="00490CBF" w:rsidRPr="00F81734" w:rsidRDefault="00490CBF" w:rsidP="00F81734">
      <w:pPr>
        <w:spacing w:line="276" w:lineRule="auto"/>
        <w:jc w:val="center"/>
        <w:rPr>
          <w:rFonts w:ascii="Tahoma" w:hAnsi="Tahoma" w:cs="Tahoma"/>
          <w:b/>
          <w:sz w:val="22"/>
          <w:szCs w:val="22"/>
        </w:rPr>
      </w:pPr>
    </w:p>
    <w:p w:rsidR="00490CBF" w:rsidRPr="00F81734" w:rsidRDefault="00490CBF" w:rsidP="00F81734">
      <w:pPr>
        <w:pStyle w:val="Titre5"/>
        <w:spacing w:line="276" w:lineRule="auto"/>
        <w:ind w:firstLine="0"/>
        <w:jc w:val="center"/>
        <w:rPr>
          <w:rFonts w:ascii="Tahoma" w:hAnsi="Tahoma" w:cs="Tahoma"/>
          <w:sz w:val="22"/>
          <w:szCs w:val="22"/>
        </w:rPr>
      </w:pPr>
      <w:r w:rsidRPr="00F81734">
        <w:rPr>
          <w:rFonts w:ascii="Tahoma" w:hAnsi="Tahoma" w:cs="Tahoma"/>
          <w:sz w:val="22"/>
          <w:szCs w:val="22"/>
        </w:rPr>
        <w:t>Sistema oral - Audiencia de juzgamiento</w:t>
      </w:r>
    </w:p>
    <w:p w:rsidR="00490CBF" w:rsidRPr="00F81734" w:rsidRDefault="00490CBF" w:rsidP="00F81734">
      <w:pPr>
        <w:spacing w:line="276" w:lineRule="auto"/>
        <w:jc w:val="both"/>
        <w:rPr>
          <w:rFonts w:ascii="Tahoma" w:hAnsi="Tahoma" w:cs="Tahoma"/>
          <w:sz w:val="22"/>
          <w:szCs w:val="22"/>
          <w:lang w:val="es-ES_tradnl"/>
        </w:rPr>
      </w:pPr>
      <w:r w:rsidRPr="00F81734">
        <w:rPr>
          <w:rFonts w:ascii="Tahoma" w:hAnsi="Tahoma" w:cs="Tahoma"/>
          <w:b/>
          <w:sz w:val="22"/>
          <w:szCs w:val="22"/>
        </w:rPr>
        <w:tab/>
      </w:r>
    </w:p>
    <w:p w:rsidR="00490CBF" w:rsidRPr="00F81734" w:rsidRDefault="00490CBF" w:rsidP="00F81734">
      <w:pPr>
        <w:spacing w:line="276" w:lineRule="auto"/>
        <w:ind w:firstLine="708"/>
        <w:jc w:val="both"/>
        <w:rPr>
          <w:rFonts w:ascii="Tahoma" w:hAnsi="Tahoma" w:cs="Tahoma"/>
          <w:sz w:val="22"/>
          <w:szCs w:val="22"/>
        </w:rPr>
      </w:pPr>
      <w:r w:rsidRPr="00F81734">
        <w:rPr>
          <w:rFonts w:ascii="Tahoma" w:hAnsi="Tahoma" w:cs="Tahoma"/>
          <w:sz w:val="22"/>
          <w:szCs w:val="22"/>
          <w:lang w:val="es-ES_tradnl"/>
        </w:rPr>
        <w:t xml:space="preserve">Siendo las </w:t>
      </w:r>
      <w:r w:rsidR="001C14ED">
        <w:rPr>
          <w:rFonts w:ascii="Tahoma" w:hAnsi="Tahoma" w:cs="Tahoma"/>
          <w:sz w:val="22"/>
          <w:szCs w:val="22"/>
          <w:lang w:val="es-ES_tradnl"/>
        </w:rPr>
        <w:t>2:30</w:t>
      </w:r>
      <w:r w:rsidR="000331E5" w:rsidRPr="00F81734">
        <w:rPr>
          <w:rFonts w:ascii="Tahoma" w:hAnsi="Tahoma" w:cs="Tahoma"/>
          <w:sz w:val="22"/>
          <w:szCs w:val="22"/>
          <w:lang w:val="es-ES_tradnl"/>
        </w:rPr>
        <w:t xml:space="preserve"> </w:t>
      </w:r>
      <w:r w:rsidR="001C14ED">
        <w:rPr>
          <w:rFonts w:ascii="Tahoma" w:hAnsi="Tahoma" w:cs="Tahoma"/>
          <w:sz w:val="22"/>
          <w:szCs w:val="22"/>
          <w:lang w:val="es-ES_tradnl"/>
        </w:rPr>
        <w:t>p</w:t>
      </w:r>
      <w:r w:rsidR="000331E5" w:rsidRPr="00F81734">
        <w:rPr>
          <w:rFonts w:ascii="Tahoma" w:hAnsi="Tahoma" w:cs="Tahoma"/>
          <w:sz w:val="22"/>
          <w:szCs w:val="22"/>
          <w:lang w:val="es-ES_tradnl"/>
        </w:rPr>
        <w:t xml:space="preserve">.m. </w:t>
      </w:r>
      <w:r w:rsidRPr="00F81734">
        <w:rPr>
          <w:rFonts w:ascii="Tahoma" w:hAnsi="Tahoma" w:cs="Tahoma"/>
          <w:sz w:val="22"/>
          <w:szCs w:val="22"/>
          <w:lang w:val="es-ES_tradnl"/>
        </w:rPr>
        <w:t xml:space="preserve">de hoy, </w:t>
      </w:r>
      <w:r w:rsidR="000675BC" w:rsidRPr="00F81734">
        <w:rPr>
          <w:rFonts w:ascii="Tahoma" w:hAnsi="Tahoma" w:cs="Tahoma"/>
          <w:sz w:val="22"/>
          <w:szCs w:val="22"/>
          <w:lang w:val="es-ES_tradnl"/>
        </w:rPr>
        <w:t xml:space="preserve">viernes </w:t>
      </w:r>
      <w:r w:rsidR="001C14ED">
        <w:rPr>
          <w:rFonts w:ascii="Tahoma" w:hAnsi="Tahoma" w:cs="Tahoma"/>
          <w:sz w:val="22"/>
          <w:szCs w:val="22"/>
          <w:lang w:val="es-ES_tradnl"/>
        </w:rPr>
        <w:t xml:space="preserve">2 de diciembre </w:t>
      </w:r>
      <w:r w:rsidRPr="00F81734">
        <w:rPr>
          <w:rFonts w:ascii="Tahoma" w:hAnsi="Tahoma" w:cs="Tahoma"/>
          <w:sz w:val="22"/>
          <w:szCs w:val="22"/>
          <w:lang w:val="es-ES_tradnl"/>
        </w:rPr>
        <w:t>de 201</w:t>
      </w:r>
      <w:r w:rsidR="000675BC" w:rsidRPr="00F81734">
        <w:rPr>
          <w:rFonts w:ascii="Tahoma" w:hAnsi="Tahoma" w:cs="Tahoma"/>
          <w:sz w:val="22"/>
          <w:szCs w:val="22"/>
          <w:lang w:val="es-ES_tradnl"/>
        </w:rPr>
        <w:t>6</w:t>
      </w:r>
      <w:r w:rsidRPr="00F81734">
        <w:rPr>
          <w:rFonts w:ascii="Tahoma" w:hAnsi="Tahoma" w:cs="Tahoma"/>
          <w:sz w:val="22"/>
          <w:szCs w:val="22"/>
          <w:lang w:val="es-ES_tradnl"/>
        </w:rPr>
        <w:t xml:space="preserve">, la Sala de Decisión Laboral No. 1 del Tribunal Superior de Pereira se constituye en audiencia pública de juzgamiento en el proceso ordinario laboral instaurado por </w:t>
      </w:r>
      <w:r w:rsidR="001C14ED">
        <w:rPr>
          <w:rFonts w:ascii="Tahoma" w:hAnsi="Tahoma" w:cs="Tahoma"/>
          <w:sz w:val="22"/>
          <w:szCs w:val="22"/>
          <w:lang w:val="es-ES_tradnl"/>
        </w:rPr>
        <w:t>Luz Marina Flórez Mendoza</w:t>
      </w:r>
      <w:r w:rsidR="00EB62F2">
        <w:rPr>
          <w:rFonts w:ascii="Tahoma" w:hAnsi="Tahoma" w:cs="Tahoma"/>
          <w:sz w:val="22"/>
          <w:szCs w:val="22"/>
          <w:lang w:val="es-ES_tradnl"/>
        </w:rPr>
        <w:t xml:space="preserve"> </w:t>
      </w:r>
      <w:r w:rsidRPr="00F81734">
        <w:rPr>
          <w:rFonts w:ascii="Tahoma" w:hAnsi="Tahoma" w:cs="Tahoma"/>
          <w:sz w:val="22"/>
          <w:szCs w:val="22"/>
          <w:lang w:val="es-ES_tradnl"/>
        </w:rPr>
        <w:t>en contra de la Administradora Colombiana de Pensiones –</w:t>
      </w:r>
      <w:r w:rsidR="001C14ED">
        <w:rPr>
          <w:rFonts w:ascii="Tahoma" w:hAnsi="Tahoma" w:cs="Tahoma"/>
          <w:sz w:val="22"/>
          <w:szCs w:val="22"/>
          <w:lang w:val="es-ES_tradnl"/>
        </w:rPr>
        <w:t xml:space="preserve"> </w:t>
      </w:r>
      <w:r w:rsidR="000331E5" w:rsidRPr="00F81734">
        <w:rPr>
          <w:rFonts w:ascii="Tahoma" w:hAnsi="Tahoma" w:cs="Tahoma"/>
          <w:sz w:val="22"/>
          <w:szCs w:val="22"/>
          <w:lang w:val="es-ES_tradnl"/>
        </w:rPr>
        <w:t>Colpensiones.</w:t>
      </w:r>
    </w:p>
    <w:p w:rsidR="00490CBF" w:rsidRPr="00F81734" w:rsidRDefault="00490CBF" w:rsidP="00F81734">
      <w:pPr>
        <w:spacing w:line="276" w:lineRule="auto"/>
        <w:ind w:firstLine="708"/>
        <w:jc w:val="both"/>
        <w:rPr>
          <w:rFonts w:ascii="Tahoma" w:hAnsi="Tahoma" w:cs="Tahoma"/>
          <w:sz w:val="22"/>
          <w:szCs w:val="22"/>
          <w:lang w:val="es-ES_tradnl"/>
        </w:rPr>
      </w:pPr>
    </w:p>
    <w:p w:rsidR="00490CBF" w:rsidRPr="00F81734" w:rsidRDefault="00490CBF" w:rsidP="00F81734">
      <w:pPr>
        <w:spacing w:line="276" w:lineRule="auto"/>
        <w:ind w:firstLine="708"/>
        <w:jc w:val="both"/>
        <w:rPr>
          <w:rFonts w:ascii="Tahoma" w:hAnsi="Tahoma" w:cs="Tahoma"/>
          <w:sz w:val="22"/>
          <w:szCs w:val="22"/>
          <w:lang w:val="es-ES_tradnl"/>
        </w:rPr>
      </w:pPr>
      <w:r w:rsidRPr="00F81734">
        <w:rPr>
          <w:rFonts w:ascii="Tahoma" w:hAnsi="Tahoma" w:cs="Tahoma"/>
          <w:sz w:val="22"/>
          <w:szCs w:val="22"/>
          <w:lang w:val="es-ES_tradnl"/>
        </w:rPr>
        <w:t>Para el efecto, se verifica la asistencia de las partes a la presente diligencia: Por la parte demandante… Por la demandada…</w:t>
      </w:r>
    </w:p>
    <w:p w:rsidR="00490CBF" w:rsidRPr="00F81734" w:rsidRDefault="00490CBF" w:rsidP="001C14ED">
      <w:pPr>
        <w:ind w:firstLine="1122"/>
        <w:jc w:val="both"/>
        <w:rPr>
          <w:rFonts w:ascii="Tahoma" w:hAnsi="Tahoma" w:cs="Tahoma"/>
          <w:caps/>
          <w:sz w:val="22"/>
          <w:szCs w:val="22"/>
          <w:lang w:val="es-ES_tradnl"/>
        </w:rPr>
      </w:pPr>
    </w:p>
    <w:p w:rsidR="00490CBF" w:rsidRPr="00F81734" w:rsidRDefault="001C14ED" w:rsidP="00F81734">
      <w:pPr>
        <w:widowControl w:val="0"/>
        <w:autoSpaceDE w:val="0"/>
        <w:autoSpaceDN w:val="0"/>
        <w:adjustRightInd w:val="0"/>
        <w:spacing w:line="276" w:lineRule="auto"/>
        <w:jc w:val="center"/>
        <w:rPr>
          <w:rFonts w:ascii="Tahoma" w:hAnsi="Tahoma" w:cs="Tahoma"/>
          <w:b/>
          <w:caps/>
          <w:sz w:val="22"/>
          <w:szCs w:val="22"/>
        </w:rPr>
      </w:pPr>
      <w:r w:rsidRPr="00F81734">
        <w:rPr>
          <w:rFonts w:ascii="Tahoma" w:hAnsi="Tahoma" w:cs="Tahoma"/>
          <w:b/>
          <w:sz w:val="22"/>
          <w:szCs w:val="22"/>
        </w:rPr>
        <w:t>Alegatos de conclusión</w:t>
      </w:r>
    </w:p>
    <w:p w:rsidR="00490CBF" w:rsidRPr="00F81734" w:rsidRDefault="00490CBF" w:rsidP="00F81734">
      <w:pPr>
        <w:widowControl w:val="0"/>
        <w:autoSpaceDE w:val="0"/>
        <w:autoSpaceDN w:val="0"/>
        <w:adjustRightInd w:val="0"/>
        <w:spacing w:line="276" w:lineRule="auto"/>
        <w:jc w:val="both"/>
        <w:rPr>
          <w:rFonts w:ascii="Tahoma" w:hAnsi="Tahoma" w:cs="Tahoma"/>
          <w:sz w:val="22"/>
          <w:szCs w:val="22"/>
        </w:rPr>
      </w:pPr>
    </w:p>
    <w:p w:rsidR="00490CBF" w:rsidRPr="00F81734" w:rsidRDefault="00490CBF" w:rsidP="00F81734">
      <w:pPr>
        <w:spacing w:line="276" w:lineRule="auto"/>
        <w:ind w:firstLine="708"/>
        <w:jc w:val="both"/>
        <w:rPr>
          <w:rFonts w:ascii="Tahoma" w:hAnsi="Tahoma" w:cs="Tahoma"/>
          <w:sz w:val="22"/>
          <w:szCs w:val="22"/>
          <w:lang w:val="es-ES_tradnl"/>
        </w:rPr>
      </w:pPr>
      <w:r w:rsidRPr="00F81734">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490CBF" w:rsidRPr="00F81734" w:rsidRDefault="00490CBF" w:rsidP="00F81734">
      <w:pPr>
        <w:spacing w:line="276" w:lineRule="auto"/>
        <w:ind w:firstLine="708"/>
        <w:jc w:val="both"/>
        <w:rPr>
          <w:rFonts w:ascii="Tahoma" w:hAnsi="Tahoma" w:cs="Tahoma"/>
          <w:sz w:val="22"/>
          <w:szCs w:val="22"/>
          <w:lang w:val="es-ES_tradnl"/>
        </w:rPr>
      </w:pPr>
    </w:p>
    <w:p w:rsidR="00490CBF" w:rsidRPr="00F81734" w:rsidRDefault="001C14ED" w:rsidP="00F81734">
      <w:pPr>
        <w:widowControl w:val="0"/>
        <w:autoSpaceDE w:val="0"/>
        <w:autoSpaceDN w:val="0"/>
        <w:adjustRightInd w:val="0"/>
        <w:spacing w:line="276" w:lineRule="auto"/>
        <w:jc w:val="center"/>
        <w:rPr>
          <w:rFonts w:ascii="Tahoma" w:hAnsi="Tahoma" w:cs="Tahoma"/>
          <w:b/>
          <w:sz w:val="22"/>
          <w:szCs w:val="22"/>
        </w:rPr>
      </w:pPr>
      <w:r w:rsidRPr="00F81734">
        <w:rPr>
          <w:rFonts w:ascii="Tahoma" w:hAnsi="Tahoma" w:cs="Tahoma"/>
          <w:b/>
          <w:sz w:val="22"/>
          <w:szCs w:val="22"/>
        </w:rPr>
        <w:t>Sentencia</w:t>
      </w:r>
    </w:p>
    <w:p w:rsidR="00490CBF" w:rsidRPr="00F81734" w:rsidRDefault="00490CBF" w:rsidP="00F81734">
      <w:pPr>
        <w:widowControl w:val="0"/>
        <w:autoSpaceDE w:val="0"/>
        <w:autoSpaceDN w:val="0"/>
        <w:adjustRightInd w:val="0"/>
        <w:spacing w:line="276" w:lineRule="auto"/>
        <w:jc w:val="center"/>
        <w:rPr>
          <w:rFonts w:ascii="Tahoma" w:hAnsi="Tahoma" w:cs="Tahoma"/>
          <w:b/>
          <w:sz w:val="22"/>
          <w:szCs w:val="22"/>
        </w:rPr>
      </w:pPr>
    </w:p>
    <w:p w:rsidR="00490CBF" w:rsidRPr="00782723" w:rsidRDefault="00490CBF" w:rsidP="00F81734">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Como quiera que los argumentos expuestos en las alegaciones fueron tenidos en cuenta en la discusión del proyecto, procede la Sala a resolver el grado jurisdicc</w:t>
      </w:r>
      <w:r w:rsidR="001C52E9" w:rsidRPr="00F81734">
        <w:rPr>
          <w:rFonts w:ascii="Tahoma" w:hAnsi="Tahoma" w:cs="Tahoma"/>
          <w:sz w:val="22"/>
          <w:szCs w:val="22"/>
        </w:rPr>
        <w:t xml:space="preserve">ional de consulta </w:t>
      </w:r>
      <w:r w:rsidRPr="00F81734">
        <w:rPr>
          <w:rFonts w:ascii="Tahoma" w:hAnsi="Tahoma" w:cs="Tahoma"/>
          <w:sz w:val="22"/>
          <w:szCs w:val="22"/>
        </w:rPr>
        <w:t>de la sentenci</w:t>
      </w:r>
      <w:r w:rsidR="001C52E9" w:rsidRPr="00F81734">
        <w:rPr>
          <w:rFonts w:ascii="Tahoma" w:hAnsi="Tahoma" w:cs="Tahoma"/>
          <w:sz w:val="22"/>
          <w:szCs w:val="22"/>
        </w:rPr>
        <w:t xml:space="preserve">a </w:t>
      </w:r>
      <w:r w:rsidR="000331E5" w:rsidRPr="00F81734">
        <w:rPr>
          <w:rFonts w:ascii="Tahoma" w:hAnsi="Tahoma" w:cs="Tahoma"/>
          <w:sz w:val="22"/>
          <w:szCs w:val="22"/>
        </w:rPr>
        <w:t xml:space="preserve">proferida </w:t>
      </w:r>
      <w:r w:rsidR="001C52E9" w:rsidRPr="00F81734">
        <w:rPr>
          <w:rFonts w:ascii="Tahoma" w:hAnsi="Tahoma" w:cs="Tahoma"/>
          <w:sz w:val="22"/>
          <w:szCs w:val="22"/>
        </w:rPr>
        <w:t xml:space="preserve">por el Juzgado </w:t>
      </w:r>
      <w:r w:rsidR="002A1CF7" w:rsidRPr="00782723">
        <w:rPr>
          <w:rFonts w:ascii="Tahoma" w:hAnsi="Tahoma" w:cs="Tahoma"/>
          <w:sz w:val="22"/>
          <w:szCs w:val="22"/>
        </w:rPr>
        <w:t xml:space="preserve">Tercero </w:t>
      </w:r>
      <w:r w:rsidRPr="00782723">
        <w:rPr>
          <w:rFonts w:ascii="Tahoma" w:hAnsi="Tahoma" w:cs="Tahoma"/>
          <w:sz w:val="22"/>
          <w:szCs w:val="22"/>
        </w:rPr>
        <w:t xml:space="preserve">Laboral del Circuito de Pereira el día </w:t>
      </w:r>
      <w:r w:rsidR="001C14ED">
        <w:rPr>
          <w:rFonts w:ascii="Tahoma" w:hAnsi="Tahoma" w:cs="Tahoma"/>
          <w:sz w:val="22"/>
          <w:szCs w:val="22"/>
        </w:rPr>
        <w:t xml:space="preserve">2 de julio </w:t>
      </w:r>
      <w:r w:rsidR="00F8147D" w:rsidRPr="00782723">
        <w:rPr>
          <w:rFonts w:ascii="Tahoma" w:hAnsi="Tahoma" w:cs="Tahoma"/>
          <w:sz w:val="22"/>
          <w:szCs w:val="22"/>
        </w:rPr>
        <w:t>de 2015</w:t>
      </w:r>
      <w:r w:rsidRPr="00782723">
        <w:rPr>
          <w:rFonts w:ascii="Tahoma" w:hAnsi="Tahoma" w:cs="Tahoma"/>
          <w:sz w:val="22"/>
          <w:szCs w:val="22"/>
        </w:rPr>
        <w:t xml:space="preserve">, que resultara desfavorable a </w:t>
      </w:r>
      <w:r w:rsidR="002A1CF7" w:rsidRPr="00782723">
        <w:rPr>
          <w:rFonts w:ascii="Tahoma" w:hAnsi="Tahoma" w:cs="Tahoma"/>
          <w:sz w:val="22"/>
          <w:szCs w:val="22"/>
        </w:rPr>
        <w:t>la demandante</w:t>
      </w:r>
      <w:r w:rsidRPr="00782723">
        <w:rPr>
          <w:rFonts w:ascii="Tahoma" w:hAnsi="Tahoma" w:cs="Tahoma"/>
          <w:sz w:val="22"/>
          <w:szCs w:val="22"/>
        </w:rPr>
        <w:t>, dentro del proceso ordinario laboral reseñado con anterioridad.</w:t>
      </w:r>
    </w:p>
    <w:p w:rsidR="00490CBF" w:rsidRPr="00782723" w:rsidRDefault="00490CBF" w:rsidP="00F81734">
      <w:pPr>
        <w:widowControl w:val="0"/>
        <w:autoSpaceDE w:val="0"/>
        <w:autoSpaceDN w:val="0"/>
        <w:adjustRightInd w:val="0"/>
        <w:spacing w:line="276" w:lineRule="auto"/>
        <w:ind w:firstLine="708"/>
        <w:jc w:val="both"/>
        <w:rPr>
          <w:rFonts w:ascii="Tahoma" w:hAnsi="Tahoma" w:cs="Tahoma"/>
          <w:caps/>
          <w:sz w:val="22"/>
          <w:szCs w:val="22"/>
        </w:rPr>
      </w:pPr>
      <w:r w:rsidRPr="00782723">
        <w:rPr>
          <w:rFonts w:ascii="Tahoma" w:hAnsi="Tahoma" w:cs="Tahoma"/>
          <w:sz w:val="22"/>
          <w:szCs w:val="22"/>
        </w:rPr>
        <w:t xml:space="preserve"> </w:t>
      </w:r>
    </w:p>
    <w:p w:rsidR="00490CBF" w:rsidRPr="00782723" w:rsidRDefault="00CF7E2D" w:rsidP="00F81734">
      <w:pPr>
        <w:widowControl w:val="0"/>
        <w:autoSpaceDE w:val="0"/>
        <w:autoSpaceDN w:val="0"/>
        <w:adjustRightInd w:val="0"/>
        <w:spacing w:line="276" w:lineRule="auto"/>
        <w:jc w:val="center"/>
        <w:rPr>
          <w:rFonts w:ascii="Tahoma" w:hAnsi="Tahoma" w:cs="Tahoma"/>
          <w:b/>
          <w:bCs/>
          <w:caps/>
          <w:sz w:val="22"/>
          <w:szCs w:val="22"/>
        </w:rPr>
      </w:pPr>
      <w:r w:rsidRPr="00782723">
        <w:rPr>
          <w:rFonts w:ascii="Tahoma" w:hAnsi="Tahoma" w:cs="Tahoma"/>
          <w:b/>
          <w:bCs/>
          <w:sz w:val="22"/>
          <w:szCs w:val="22"/>
        </w:rPr>
        <w:t>Problemas jurídicos por resolver</w:t>
      </w:r>
    </w:p>
    <w:p w:rsidR="00490CBF" w:rsidRPr="00782723" w:rsidRDefault="00490CBF" w:rsidP="00F81734">
      <w:pPr>
        <w:widowControl w:val="0"/>
        <w:tabs>
          <w:tab w:val="left" w:pos="748"/>
        </w:tabs>
        <w:autoSpaceDE w:val="0"/>
        <w:autoSpaceDN w:val="0"/>
        <w:adjustRightInd w:val="0"/>
        <w:spacing w:line="276" w:lineRule="auto"/>
        <w:ind w:left="748"/>
        <w:jc w:val="center"/>
        <w:rPr>
          <w:rFonts w:ascii="Tahoma" w:hAnsi="Tahoma" w:cs="Tahoma"/>
          <w:b/>
          <w:bCs/>
          <w:sz w:val="22"/>
          <w:szCs w:val="22"/>
        </w:rPr>
      </w:pPr>
    </w:p>
    <w:p w:rsidR="00490CBF" w:rsidRPr="00782723" w:rsidRDefault="00490CBF" w:rsidP="00F81734">
      <w:pPr>
        <w:tabs>
          <w:tab w:val="left" w:pos="567"/>
        </w:tabs>
        <w:spacing w:line="276" w:lineRule="auto"/>
        <w:jc w:val="both"/>
        <w:rPr>
          <w:rFonts w:ascii="Tahoma" w:hAnsi="Tahoma" w:cs="Tahoma"/>
          <w:sz w:val="22"/>
          <w:szCs w:val="22"/>
        </w:rPr>
      </w:pPr>
      <w:r w:rsidRPr="00782723">
        <w:rPr>
          <w:rFonts w:ascii="Tahoma" w:hAnsi="Tahoma" w:cs="Tahoma"/>
          <w:sz w:val="22"/>
          <w:szCs w:val="22"/>
        </w:rPr>
        <w:tab/>
      </w:r>
      <w:r w:rsidRPr="00782723">
        <w:rPr>
          <w:rFonts w:ascii="Tahoma" w:hAnsi="Tahoma" w:cs="Tahoma"/>
          <w:sz w:val="22"/>
          <w:szCs w:val="22"/>
        </w:rPr>
        <w:tab/>
      </w:r>
      <w:r w:rsidR="00782723" w:rsidRPr="00782723">
        <w:rPr>
          <w:rFonts w:ascii="Tahoma" w:hAnsi="Tahoma" w:cs="Tahoma"/>
          <w:sz w:val="22"/>
          <w:szCs w:val="22"/>
        </w:rPr>
        <w:t xml:space="preserve">De conformidad con el recurso de apelación le corresponde a la Sala determinar si </w:t>
      </w:r>
      <w:r w:rsidR="00782723">
        <w:rPr>
          <w:rFonts w:ascii="Tahoma" w:hAnsi="Tahoma" w:cs="Tahoma"/>
          <w:sz w:val="22"/>
          <w:szCs w:val="22"/>
        </w:rPr>
        <w:t xml:space="preserve">la demandante </w:t>
      </w:r>
      <w:r w:rsidR="00782723" w:rsidRPr="00782723">
        <w:rPr>
          <w:rFonts w:ascii="Tahoma" w:hAnsi="Tahoma" w:cs="Tahoma"/>
          <w:sz w:val="22"/>
          <w:szCs w:val="22"/>
        </w:rPr>
        <w:t>perdió los beneficios del régimen de transición en virtud de la reforma que sobre el particular estableció el Acto Legislativo No. 01 de 2005.</w:t>
      </w:r>
    </w:p>
    <w:p w:rsidR="00490CBF" w:rsidRPr="00F81734" w:rsidRDefault="00CF7E2D" w:rsidP="00F8173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F81734">
        <w:rPr>
          <w:rFonts w:ascii="Tahoma" w:hAnsi="Tahoma" w:cs="Tahoma"/>
          <w:b/>
          <w:sz w:val="22"/>
          <w:szCs w:val="22"/>
        </w:rPr>
        <w:lastRenderedPageBreak/>
        <w:t>La demanda y su contestación</w:t>
      </w:r>
    </w:p>
    <w:p w:rsidR="00490CBF" w:rsidRPr="00F81734" w:rsidRDefault="00490CBF" w:rsidP="00F81734">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605572" w:rsidRDefault="00C94135" w:rsidP="00F8173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citada demandante solicita que se declare que </w:t>
      </w:r>
      <w:r w:rsidR="00605572">
        <w:rPr>
          <w:rFonts w:ascii="Tahoma" w:hAnsi="Tahoma" w:cs="Tahoma"/>
          <w:sz w:val="22"/>
          <w:szCs w:val="22"/>
        </w:rPr>
        <w:t>tiene derecho a la pensión de vejez desde el 3 de marzo de 2013, con las mesadas adicionales, incluyéndola en nómina del respectivo mes en que se le reconozca la prestación.</w:t>
      </w:r>
    </w:p>
    <w:p w:rsidR="00605572" w:rsidRDefault="00605572" w:rsidP="00F81734">
      <w:pPr>
        <w:widowControl w:val="0"/>
        <w:autoSpaceDE w:val="0"/>
        <w:autoSpaceDN w:val="0"/>
        <w:adjustRightInd w:val="0"/>
        <w:spacing w:line="276" w:lineRule="auto"/>
        <w:ind w:firstLine="708"/>
        <w:jc w:val="both"/>
        <w:rPr>
          <w:rFonts w:ascii="Tahoma" w:hAnsi="Tahoma" w:cs="Tahoma"/>
          <w:sz w:val="22"/>
          <w:szCs w:val="22"/>
        </w:rPr>
      </w:pPr>
    </w:p>
    <w:p w:rsidR="008972A9" w:rsidRDefault="00C61B03" w:rsidP="00F8173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w:t>
      </w:r>
      <w:r w:rsidR="008972A9">
        <w:rPr>
          <w:rFonts w:ascii="Tahoma" w:hAnsi="Tahoma" w:cs="Tahoma"/>
          <w:sz w:val="22"/>
          <w:szCs w:val="22"/>
        </w:rPr>
        <w:t xml:space="preserve">el 4 de diciembre de 2013 solicitó ante Colpensiones el reconocimiento de su pensión de vejez, la cual fue denegada bajo el argumento de que no acreditaba los requisitos mínimos, a través de la Resolución No. 52179 de 2014, </w:t>
      </w:r>
      <w:r w:rsidR="00DD1850">
        <w:rPr>
          <w:rFonts w:ascii="Tahoma" w:hAnsi="Tahoma" w:cs="Tahoma"/>
          <w:sz w:val="22"/>
          <w:szCs w:val="22"/>
        </w:rPr>
        <w:t>acto que fue confirmado mediante la Resolución GNR386431 del mismo año.</w:t>
      </w:r>
    </w:p>
    <w:p w:rsidR="00490CBF" w:rsidRPr="00F81734" w:rsidRDefault="00490CBF" w:rsidP="00F81734">
      <w:pPr>
        <w:widowControl w:val="0"/>
        <w:autoSpaceDE w:val="0"/>
        <w:autoSpaceDN w:val="0"/>
        <w:adjustRightInd w:val="0"/>
        <w:spacing w:line="276" w:lineRule="auto"/>
        <w:jc w:val="both"/>
        <w:rPr>
          <w:rFonts w:ascii="Tahoma" w:hAnsi="Tahoma" w:cs="Tahoma"/>
          <w:sz w:val="22"/>
          <w:szCs w:val="22"/>
        </w:rPr>
      </w:pPr>
    </w:p>
    <w:p w:rsidR="00706E91" w:rsidRDefault="008F2F4B" w:rsidP="00F81734">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Colpensiones </w:t>
      </w:r>
      <w:r w:rsidR="00490CBF" w:rsidRPr="00F81734">
        <w:rPr>
          <w:rFonts w:ascii="Tahoma" w:hAnsi="Tahoma" w:cs="Tahoma"/>
          <w:sz w:val="22"/>
          <w:szCs w:val="22"/>
        </w:rPr>
        <w:t xml:space="preserve">aceptó los hechos </w:t>
      </w:r>
      <w:r w:rsidR="00706E91">
        <w:rPr>
          <w:rFonts w:ascii="Tahoma" w:hAnsi="Tahoma" w:cs="Tahoma"/>
          <w:sz w:val="22"/>
          <w:szCs w:val="22"/>
        </w:rPr>
        <w:t>de la demanda pero se opuso a las pretensiones, proponiendo para tal efecto las excepciones de mérito que denominó “Inexistencia de la obligación demandada” y “Prescripción”.</w:t>
      </w:r>
    </w:p>
    <w:p w:rsidR="008F2F4B" w:rsidRPr="00F81734" w:rsidRDefault="008F2F4B" w:rsidP="00F81734">
      <w:pPr>
        <w:widowControl w:val="0"/>
        <w:autoSpaceDE w:val="0"/>
        <w:autoSpaceDN w:val="0"/>
        <w:adjustRightInd w:val="0"/>
        <w:spacing w:line="276" w:lineRule="auto"/>
        <w:ind w:firstLine="708"/>
        <w:jc w:val="both"/>
        <w:rPr>
          <w:rFonts w:ascii="Tahoma" w:hAnsi="Tahoma" w:cs="Tahoma"/>
          <w:caps/>
          <w:sz w:val="22"/>
          <w:szCs w:val="22"/>
        </w:rPr>
      </w:pPr>
    </w:p>
    <w:p w:rsidR="00490CBF" w:rsidRPr="00F81734" w:rsidRDefault="00706E91" w:rsidP="00F81734">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F81734">
        <w:rPr>
          <w:rFonts w:ascii="Tahoma" w:hAnsi="Tahoma" w:cs="Tahoma"/>
          <w:b/>
          <w:sz w:val="22"/>
          <w:szCs w:val="22"/>
        </w:rPr>
        <w:t>La sentencia de primera instancia</w:t>
      </w:r>
    </w:p>
    <w:p w:rsidR="00490CBF" w:rsidRPr="00F81734" w:rsidRDefault="00490CBF" w:rsidP="00F81734">
      <w:pPr>
        <w:widowControl w:val="0"/>
        <w:autoSpaceDE w:val="0"/>
        <w:autoSpaceDN w:val="0"/>
        <w:adjustRightInd w:val="0"/>
        <w:spacing w:line="276" w:lineRule="auto"/>
        <w:jc w:val="center"/>
        <w:rPr>
          <w:rFonts w:ascii="Tahoma" w:hAnsi="Tahoma" w:cs="Tahoma"/>
          <w:b/>
          <w:sz w:val="22"/>
          <w:szCs w:val="22"/>
        </w:rPr>
      </w:pPr>
    </w:p>
    <w:p w:rsidR="00870A89" w:rsidRDefault="00490CBF" w:rsidP="001833A7">
      <w:pPr>
        <w:tabs>
          <w:tab w:val="left" w:pos="748"/>
        </w:tabs>
        <w:spacing w:line="276" w:lineRule="auto"/>
        <w:jc w:val="both"/>
        <w:rPr>
          <w:rFonts w:ascii="Tahoma" w:hAnsi="Tahoma" w:cs="Tahoma"/>
          <w:sz w:val="22"/>
          <w:szCs w:val="22"/>
        </w:rPr>
      </w:pPr>
      <w:r w:rsidRPr="00F81734">
        <w:rPr>
          <w:rFonts w:ascii="Tahoma" w:hAnsi="Tahoma" w:cs="Tahoma"/>
          <w:sz w:val="22"/>
          <w:szCs w:val="22"/>
        </w:rPr>
        <w:tab/>
        <w:t xml:space="preserve">La Jueza de conocimiento declaró </w:t>
      </w:r>
      <w:r w:rsidR="0088569D" w:rsidRPr="00F81734">
        <w:rPr>
          <w:rFonts w:ascii="Tahoma" w:hAnsi="Tahoma" w:cs="Tahoma"/>
          <w:sz w:val="22"/>
          <w:szCs w:val="22"/>
        </w:rPr>
        <w:t>probada</w:t>
      </w:r>
      <w:r w:rsidR="001833A7">
        <w:rPr>
          <w:rFonts w:ascii="Tahoma" w:hAnsi="Tahoma" w:cs="Tahoma"/>
          <w:sz w:val="22"/>
          <w:szCs w:val="22"/>
        </w:rPr>
        <w:t xml:space="preserve"> la excepción de inexistencia de la obligación demandada y, en consecuencia, negó la totalidad de las pretensiones de la señora Luz Marina Flórez, a quien condenó al pago de las costas procesales.</w:t>
      </w:r>
    </w:p>
    <w:p w:rsidR="00490CBF" w:rsidRPr="00F81734" w:rsidRDefault="00490CBF" w:rsidP="001833A7">
      <w:pPr>
        <w:tabs>
          <w:tab w:val="left" w:pos="748"/>
        </w:tabs>
        <w:spacing w:line="276" w:lineRule="auto"/>
        <w:jc w:val="both"/>
        <w:rPr>
          <w:rFonts w:ascii="Tahoma" w:hAnsi="Tahoma" w:cs="Tahoma"/>
          <w:sz w:val="22"/>
          <w:szCs w:val="22"/>
        </w:rPr>
      </w:pPr>
    </w:p>
    <w:p w:rsidR="001833A7" w:rsidRPr="00850462" w:rsidRDefault="005C2A7E" w:rsidP="001833A7">
      <w:pPr>
        <w:tabs>
          <w:tab w:val="left" w:pos="748"/>
        </w:tabs>
        <w:spacing w:line="276" w:lineRule="auto"/>
        <w:jc w:val="both"/>
        <w:rPr>
          <w:rFonts w:ascii="Tahoma" w:hAnsi="Tahoma" w:cs="Tahoma"/>
          <w:sz w:val="22"/>
          <w:szCs w:val="22"/>
        </w:rPr>
      </w:pPr>
      <w:r w:rsidRPr="00F81734">
        <w:rPr>
          <w:rFonts w:ascii="Tahoma" w:hAnsi="Tahoma" w:cs="Tahoma"/>
          <w:sz w:val="22"/>
          <w:szCs w:val="22"/>
        </w:rPr>
        <w:tab/>
      </w:r>
      <w:r w:rsidR="001833A7" w:rsidRPr="00850462">
        <w:rPr>
          <w:rFonts w:ascii="Tahoma" w:hAnsi="Tahoma" w:cs="Tahoma"/>
          <w:sz w:val="22"/>
          <w:szCs w:val="22"/>
        </w:rPr>
        <w:t>Para llegar a tal determinación la A-quo consideró que a pesar que la actora fue beneficiaria del régimen de transición, al haber cumplido los 55 años de edad en el año 2013 no podía continuar considerándose como tal, pues a la entrada en vigencia del Acto Legislativo 01 de 2005 sólo contaba con 676.43 semanas de las 750 semanas exigidas, y en esa medida, al no ser posible aplicarle el Decreto 758 de 1990 para reconocer la pensión solicitada, debían despacharse desfavorablemente sus pretensiones.</w:t>
      </w:r>
    </w:p>
    <w:p w:rsidR="001833A7" w:rsidRPr="00850462" w:rsidRDefault="001833A7" w:rsidP="001833A7">
      <w:pPr>
        <w:tabs>
          <w:tab w:val="left" w:pos="748"/>
        </w:tabs>
        <w:spacing w:line="276" w:lineRule="auto"/>
        <w:jc w:val="both"/>
        <w:rPr>
          <w:rFonts w:ascii="Tahoma" w:hAnsi="Tahoma" w:cs="Tahoma"/>
          <w:sz w:val="22"/>
          <w:szCs w:val="22"/>
        </w:rPr>
      </w:pPr>
      <w:r w:rsidRPr="00850462">
        <w:rPr>
          <w:rFonts w:ascii="Tahoma" w:hAnsi="Tahoma" w:cs="Tahoma"/>
          <w:sz w:val="22"/>
          <w:szCs w:val="22"/>
        </w:rPr>
        <w:tab/>
      </w:r>
    </w:p>
    <w:p w:rsidR="001833A7" w:rsidRPr="00850462" w:rsidRDefault="001833A7" w:rsidP="00ED4614">
      <w:pPr>
        <w:tabs>
          <w:tab w:val="left" w:pos="748"/>
        </w:tabs>
        <w:spacing w:line="276" w:lineRule="auto"/>
        <w:jc w:val="both"/>
        <w:rPr>
          <w:rFonts w:ascii="Tahoma" w:hAnsi="Tahoma" w:cs="Tahoma"/>
          <w:sz w:val="22"/>
          <w:szCs w:val="22"/>
        </w:rPr>
      </w:pPr>
      <w:r w:rsidRPr="00850462">
        <w:rPr>
          <w:rFonts w:ascii="Tahoma" w:hAnsi="Tahoma" w:cs="Tahoma"/>
          <w:sz w:val="22"/>
          <w:szCs w:val="22"/>
        </w:rPr>
        <w:tab/>
        <w:t>Finalmente, señaló que la demandante tampoco cumplía los requisitos del artículo 33 de la Ley 100 de 1993, modificado por la Ley 797 de 2003, toda vez que para el año 2013 –fecha en la que alcanzó los 55 años de edad- dicha norma exigía 1250 semanas cotizadas, de las cuales sólo contaba con 1.0</w:t>
      </w:r>
      <w:r w:rsidR="00ED4614" w:rsidRPr="00850462">
        <w:rPr>
          <w:rFonts w:ascii="Tahoma" w:hAnsi="Tahoma" w:cs="Tahoma"/>
          <w:sz w:val="22"/>
          <w:szCs w:val="22"/>
        </w:rPr>
        <w:t>15,03.</w:t>
      </w:r>
    </w:p>
    <w:p w:rsidR="00490CBF" w:rsidRPr="00850462" w:rsidRDefault="00490CBF" w:rsidP="00ED4614">
      <w:pPr>
        <w:tabs>
          <w:tab w:val="left" w:pos="748"/>
        </w:tabs>
        <w:spacing w:line="276" w:lineRule="auto"/>
        <w:jc w:val="both"/>
        <w:rPr>
          <w:rFonts w:ascii="Tahoma" w:hAnsi="Tahoma" w:cs="Tahoma"/>
          <w:sz w:val="22"/>
          <w:szCs w:val="22"/>
        </w:rPr>
      </w:pPr>
    </w:p>
    <w:p w:rsidR="00ED4614" w:rsidRPr="00850462" w:rsidRDefault="00ED4614" w:rsidP="00ED4614">
      <w:pPr>
        <w:pStyle w:val="Paragraphedeliste"/>
        <w:widowControl w:val="0"/>
        <w:numPr>
          <w:ilvl w:val="0"/>
          <w:numId w:val="1"/>
        </w:numPr>
        <w:tabs>
          <w:tab w:val="left" w:pos="709"/>
          <w:tab w:val="left" w:pos="1134"/>
        </w:tabs>
        <w:autoSpaceDE w:val="0"/>
        <w:autoSpaceDN w:val="0"/>
        <w:adjustRightInd w:val="0"/>
        <w:spacing w:line="276" w:lineRule="auto"/>
        <w:jc w:val="center"/>
        <w:rPr>
          <w:rFonts w:ascii="Tahoma" w:hAnsi="Tahoma" w:cs="Tahoma"/>
          <w:b/>
          <w:sz w:val="22"/>
          <w:szCs w:val="22"/>
        </w:rPr>
      </w:pPr>
      <w:r w:rsidRPr="00850462">
        <w:rPr>
          <w:rFonts w:ascii="Tahoma" w:hAnsi="Tahoma" w:cs="Tahoma"/>
          <w:b/>
          <w:sz w:val="22"/>
          <w:szCs w:val="22"/>
        </w:rPr>
        <w:t>Fundamentos de la apelación</w:t>
      </w:r>
    </w:p>
    <w:p w:rsidR="00ED4614" w:rsidRPr="00850462" w:rsidRDefault="00ED4614" w:rsidP="00ED4614">
      <w:pPr>
        <w:widowControl w:val="0"/>
        <w:autoSpaceDE w:val="0"/>
        <w:autoSpaceDN w:val="0"/>
        <w:adjustRightInd w:val="0"/>
        <w:spacing w:line="276" w:lineRule="auto"/>
        <w:ind w:firstLine="1123"/>
        <w:jc w:val="both"/>
        <w:rPr>
          <w:rFonts w:ascii="Tahoma" w:hAnsi="Tahoma" w:cs="Tahoma"/>
          <w:sz w:val="22"/>
          <w:szCs w:val="22"/>
        </w:rPr>
      </w:pPr>
    </w:p>
    <w:p w:rsidR="00ED4614" w:rsidRPr="00850462" w:rsidRDefault="00ED4614" w:rsidP="00ED4614">
      <w:pPr>
        <w:spacing w:line="276" w:lineRule="auto"/>
        <w:ind w:firstLine="708"/>
        <w:jc w:val="both"/>
        <w:rPr>
          <w:rFonts w:ascii="Tahoma" w:hAnsi="Tahoma" w:cs="Tahoma"/>
          <w:sz w:val="22"/>
          <w:szCs w:val="22"/>
        </w:rPr>
      </w:pPr>
      <w:r w:rsidRPr="00850462">
        <w:rPr>
          <w:rFonts w:ascii="Tahoma" w:hAnsi="Tahoma" w:cs="Tahoma"/>
          <w:sz w:val="22"/>
          <w:szCs w:val="22"/>
        </w:rPr>
        <w:t xml:space="preserve">El apoderado judicial de la demandante apeló la decisión arguyendo que en virtud del principio de favorabilidad no podía aplicarse una norma que resultaba desfavorable a su poderdante para desconocer el régimen de transición del que fue beneficiaria, pues al existir dos disposiciones legales que regulan la materia debía considerarse aquella con la que </w:t>
      </w:r>
      <w:r w:rsidR="00107C3F" w:rsidRPr="00850462">
        <w:rPr>
          <w:rFonts w:ascii="Tahoma" w:hAnsi="Tahoma" w:cs="Tahoma"/>
          <w:sz w:val="22"/>
          <w:szCs w:val="22"/>
        </w:rPr>
        <w:t>se accedía a la prestación económica.</w:t>
      </w:r>
    </w:p>
    <w:p w:rsidR="00490CBF" w:rsidRPr="00F81734" w:rsidRDefault="00490CBF" w:rsidP="00ED4614">
      <w:pPr>
        <w:pStyle w:val="Retraitcorpsdetexte"/>
        <w:spacing w:line="276" w:lineRule="auto"/>
        <w:ind w:firstLine="0"/>
        <w:rPr>
          <w:sz w:val="22"/>
          <w:szCs w:val="22"/>
        </w:rPr>
      </w:pPr>
    </w:p>
    <w:p w:rsidR="00490CBF" w:rsidRPr="00F81734" w:rsidRDefault="00490CBF" w:rsidP="00107C3F">
      <w:pPr>
        <w:widowControl w:val="0"/>
        <w:numPr>
          <w:ilvl w:val="0"/>
          <w:numId w:val="1"/>
        </w:numPr>
        <w:tabs>
          <w:tab w:val="clear" w:pos="1080"/>
          <w:tab w:val="left" w:pos="426"/>
        </w:tabs>
        <w:autoSpaceDE w:val="0"/>
        <w:autoSpaceDN w:val="0"/>
        <w:adjustRightInd w:val="0"/>
        <w:spacing w:line="276" w:lineRule="auto"/>
        <w:ind w:left="0" w:firstLine="0"/>
        <w:jc w:val="center"/>
        <w:rPr>
          <w:rFonts w:ascii="Tahoma" w:hAnsi="Tahoma" w:cs="Tahoma"/>
          <w:b/>
          <w:caps/>
          <w:sz w:val="22"/>
          <w:szCs w:val="22"/>
        </w:rPr>
      </w:pPr>
      <w:r w:rsidRPr="00F81734">
        <w:rPr>
          <w:rFonts w:ascii="Tahoma" w:hAnsi="Tahoma" w:cs="Tahoma"/>
          <w:b/>
          <w:caps/>
          <w:sz w:val="22"/>
          <w:szCs w:val="22"/>
        </w:rPr>
        <w:t xml:space="preserve"> </w:t>
      </w:r>
      <w:r w:rsidR="00183D17" w:rsidRPr="00F81734">
        <w:rPr>
          <w:rFonts w:ascii="Tahoma" w:hAnsi="Tahoma" w:cs="Tahoma"/>
          <w:b/>
          <w:sz w:val="22"/>
          <w:szCs w:val="22"/>
        </w:rPr>
        <w:t>Consideraciones</w:t>
      </w:r>
      <w:r w:rsidRPr="00F81734">
        <w:rPr>
          <w:rFonts w:ascii="Tahoma" w:hAnsi="Tahoma" w:cs="Tahoma"/>
          <w:caps/>
          <w:sz w:val="22"/>
          <w:szCs w:val="22"/>
        </w:rPr>
        <w:tab/>
      </w:r>
    </w:p>
    <w:p w:rsidR="00490CBF" w:rsidRPr="00F81734" w:rsidRDefault="00490CBF" w:rsidP="00F81734">
      <w:pPr>
        <w:pStyle w:val="Paragraphedeliste"/>
        <w:spacing w:line="276" w:lineRule="auto"/>
        <w:ind w:left="0"/>
        <w:jc w:val="both"/>
        <w:rPr>
          <w:rFonts w:ascii="Tahoma" w:hAnsi="Tahoma" w:cs="Tahoma"/>
          <w:sz w:val="22"/>
          <w:szCs w:val="22"/>
          <w:lang w:val="es-CO"/>
        </w:rPr>
      </w:pPr>
    </w:p>
    <w:p w:rsidR="00183D17" w:rsidRPr="00F81734" w:rsidRDefault="00183D17" w:rsidP="00F81734">
      <w:pPr>
        <w:pStyle w:val="Corpsdetexte"/>
        <w:numPr>
          <w:ilvl w:val="1"/>
          <w:numId w:val="2"/>
        </w:numPr>
        <w:spacing w:after="0" w:line="276" w:lineRule="auto"/>
        <w:ind w:right="51"/>
        <w:jc w:val="both"/>
        <w:rPr>
          <w:rFonts w:ascii="Tahoma" w:hAnsi="Tahoma" w:cs="Tahoma"/>
          <w:b/>
          <w:sz w:val="22"/>
          <w:szCs w:val="22"/>
        </w:rPr>
      </w:pPr>
      <w:r w:rsidRPr="00F81734">
        <w:rPr>
          <w:rFonts w:ascii="Tahoma" w:hAnsi="Tahoma" w:cs="Tahoma"/>
          <w:b/>
          <w:sz w:val="22"/>
          <w:szCs w:val="22"/>
        </w:rPr>
        <w:t>Caso concreto</w:t>
      </w:r>
    </w:p>
    <w:p w:rsidR="00490CBF" w:rsidRPr="00F81734" w:rsidRDefault="00490CBF" w:rsidP="00F81734">
      <w:pPr>
        <w:spacing w:line="276" w:lineRule="auto"/>
        <w:jc w:val="both"/>
        <w:rPr>
          <w:rFonts w:ascii="Tahoma" w:hAnsi="Tahoma" w:cs="Tahoma"/>
          <w:sz w:val="22"/>
          <w:szCs w:val="22"/>
        </w:rPr>
      </w:pPr>
      <w:r w:rsidRPr="00F81734">
        <w:rPr>
          <w:rFonts w:ascii="Tahoma" w:hAnsi="Tahoma" w:cs="Tahoma"/>
          <w:sz w:val="22"/>
          <w:szCs w:val="22"/>
        </w:rPr>
        <w:tab/>
      </w:r>
    </w:p>
    <w:p w:rsidR="00B65F06" w:rsidRDefault="00B65F06" w:rsidP="00F81734">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No existe discusión alguna en el presente asunto respecto a que </w:t>
      </w:r>
      <w:r w:rsidR="00F543AB">
        <w:rPr>
          <w:rFonts w:ascii="Tahoma" w:hAnsi="Tahoma" w:cs="Tahoma"/>
          <w:sz w:val="22"/>
          <w:szCs w:val="22"/>
        </w:rPr>
        <w:t>la</w:t>
      </w:r>
      <w:r w:rsidRPr="00F81734">
        <w:rPr>
          <w:rFonts w:ascii="Tahoma" w:hAnsi="Tahoma" w:cs="Tahoma"/>
          <w:sz w:val="22"/>
          <w:szCs w:val="22"/>
        </w:rPr>
        <w:t xml:space="preserve"> demandante nació el </w:t>
      </w:r>
      <w:r w:rsidR="00107C3F">
        <w:rPr>
          <w:rFonts w:ascii="Tahoma" w:hAnsi="Tahoma" w:cs="Tahoma"/>
          <w:sz w:val="22"/>
          <w:szCs w:val="22"/>
        </w:rPr>
        <w:t>3</w:t>
      </w:r>
      <w:r w:rsidRPr="00F81734">
        <w:rPr>
          <w:rFonts w:ascii="Tahoma" w:hAnsi="Tahoma" w:cs="Tahoma"/>
          <w:sz w:val="22"/>
          <w:szCs w:val="22"/>
        </w:rPr>
        <w:t xml:space="preserve"> de </w:t>
      </w:r>
      <w:r w:rsidR="00107C3F">
        <w:rPr>
          <w:rFonts w:ascii="Tahoma" w:hAnsi="Tahoma" w:cs="Tahoma"/>
          <w:sz w:val="22"/>
          <w:szCs w:val="22"/>
        </w:rPr>
        <w:t xml:space="preserve">mayo </w:t>
      </w:r>
      <w:r w:rsidRPr="00F81734">
        <w:rPr>
          <w:rFonts w:ascii="Tahoma" w:hAnsi="Tahoma" w:cs="Tahoma"/>
          <w:sz w:val="22"/>
          <w:szCs w:val="22"/>
        </w:rPr>
        <w:t>de 195</w:t>
      </w:r>
      <w:r w:rsidR="00107C3F">
        <w:rPr>
          <w:rFonts w:ascii="Tahoma" w:hAnsi="Tahoma" w:cs="Tahoma"/>
          <w:sz w:val="22"/>
          <w:szCs w:val="22"/>
        </w:rPr>
        <w:t>8</w:t>
      </w:r>
      <w:r w:rsidRPr="00F81734">
        <w:rPr>
          <w:rFonts w:ascii="Tahoma" w:hAnsi="Tahoma" w:cs="Tahoma"/>
          <w:sz w:val="22"/>
          <w:szCs w:val="22"/>
        </w:rPr>
        <w:t xml:space="preserve"> (</w:t>
      </w:r>
      <w:proofErr w:type="spellStart"/>
      <w:r w:rsidRPr="00F81734">
        <w:rPr>
          <w:rFonts w:ascii="Tahoma" w:hAnsi="Tahoma" w:cs="Tahoma"/>
          <w:sz w:val="22"/>
          <w:szCs w:val="22"/>
        </w:rPr>
        <w:t>fl</w:t>
      </w:r>
      <w:proofErr w:type="spellEnd"/>
      <w:r w:rsidRPr="00F81734">
        <w:rPr>
          <w:rFonts w:ascii="Tahoma" w:hAnsi="Tahoma" w:cs="Tahoma"/>
          <w:sz w:val="22"/>
          <w:szCs w:val="22"/>
        </w:rPr>
        <w:t>. 1</w:t>
      </w:r>
      <w:r w:rsidR="00107C3F">
        <w:rPr>
          <w:rFonts w:ascii="Tahoma" w:hAnsi="Tahoma" w:cs="Tahoma"/>
          <w:sz w:val="22"/>
          <w:szCs w:val="22"/>
        </w:rPr>
        <w:t>1</w:t>
      </w:r>
      <w:r w:rsidRPr="00F81734">
        <w:rPr>
          <w:rFonts w:ascii="Tahoma" w:hAnsi="Tahoma" w:cs="Tahoma"/>
          <w:sz w:val="22"/>
          <w:szCs w:val="22"/>
        </w:rPr>
        <w:t>), por lo que en principio es beneficiari</w:t>
      </w:r>
      <w:r w:rsidR="00ED214B">
        <w:rPr>
          <w:rFonts w:ascii="Tahoma" w:hAnsi="Tahoma" w:cs="Tahoma"/>
          <w:sz w:val="22"/>
          <w:szCs w:val="22"/>
        </w:rPr>
        <w:t>a</w:t>
      </w:r>
      <w:r w:rsidRPr="00F81734">
        <w:rPr>
          <w:rFonts w:ascii="Tahoma" w:hAnsi="Tahoma" w:cs="Tahoma"/>
          <w:sz w:val="22"/>
          <w:szCs w:val="22"/>
        </w:rPr>
        <w:t xml:space="preserve"> del régimen de transición consagrado en el artículo 36 de la Ley 100 de 1993, por contar con más de </w:t>
      </w:r>
      <w:r w:rsidR="00ED214B">
        <w:rPr>
          <w:rFonts w:ascii="Tahoma" w:hAnsi="Tahoma" w:cs="Tahoma"/>
          <w:sz w:val="22"/>
          <w:szCs w:val="22"/>
        </w:rPr>
        <w:t>35</w:t>
      </w:r>
      <w:r w:rsidRPr="00F81734">
        <w:rPr>
          <w:rFonts w:ascii="Tahoma" w:hAnsi="Tahoma" w:cs="Tahoma"/>
          <w:sz w:val="22"/>
          <w:szCs w:val="22"/>
        </w:rPr>
        <w:t xml:space="preserve"> años de edad al 1º de abril de 1994, cuando entró en vigencia el nuevo régimen de seguridad social en pensiones.</w:t>
      </w:r>
    </w:p>
    <w:p w:rsidR="00850462" w:rsidRPr="00F81734" w:rsidRDefault="00850462" w:rsidP="00F81734">
      <w:pPr>
        <w:widowControl w:val="0"/>
        <w:autoSpaceDE w:val="0"/>
        <w:autoSpaceDN w:val="0"/>
        <w:adjustRightInd w:val="0"/>
        <w:spacing w:line="276" w:lineRule="auto"/>
        <w:ind w:firstLine="708"/>
        <w:jc w:val="both"/>
        <w:rPr>
          <w:rFonts w:ascii="Tahoma" w:hAnsi="Tahoma" w:cs="Tahoma"/>
          <w:sz w:val="22"/>
          <w:szCs w:val="22"/>
        </w:rPr>
      </w:pPr>
    </w:p>
    <w:p w:rsidR="00B65F06" w:rsidRPr="00F81734" w:rsidRDefault="00B65F06" w:rsidP="00F81734">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Sin embargo,</w:t>
      </w:r>
      <w:r w:rsidR="003C2CFB" w:rsidRPr="00F81734">
        <w:rPr>
          <w:rFonts w:ascii="Tahoma" w:hAnsi="Tahoma" w:cs="Tahoma"/>
          <w:sz w:val="22"/>
          <w:szCs w:val="22"/>
        </w:rPr>
        <w:t xml:space="preserve"> </w:t>
      </w:r>
      <w:r w:rsidRPr="00F81734">
        <w:rPr>
          <w:rFonts w:ascii="Tahoma" w:hAnsi="Tahoma" w:cs="Tahoma"/>
          <w:sz w:val="22"/>
          <w:szCs w:val="22"/>
        </w:rPr>
        <w:t xml:space="preserve">la vigencia de dicho régimen de transición fue limitada a través del Acto Legislativo No. 01 de 2005, </w:t>
      </w:r>
      <w:r w:rsidR="00ED214B">
        <w:rPr>
          <w:rFonts w:ascii="Tahoma" w:hAnsi="Tahoma" w:cs="Tahoma"/>
          <w:sz w:val="22"/>
          <w:szCs w:val="22"/>
        </w:rPr>
        <w:t xml:space="preserve">disposición constitucional </w:t>
      </w:r>
      <w:r w:rsidRPr="00F81734">
        <w:rPr>
          <w:rFonts w:ascii="Tahoma" w:hAnsi="Tahoma" w:cs="Tahoma"/>
          <w:sz w:val="22"/>
          <w:szCs w:val="22"/>
        </w:rPr>
        <w:t xml:space="preserve">según el cual, el mismo sólo tendría vigencia hasta el 31 de julio de 2010, salvo para aquellas personas que a la entrada en vigencia de aquella </w:t>
      </w:r>
      <w:r w:rsidRPr="00F81734">
        <w:rPr>
          <w:rFonts w:ascii="Tahoma" w:hAnsi="Tahoma" w:cs="Tahoma"/>
          <w:sz w:val="22"/>
          <w:szCs w:val="22"/>
        </w:rPr>
        <w:lastRenderedPageBreak/>
        <w:t>reforma constitucional</w:t>
      </w:r>
      <w:r w:rsidR="003C2CFB" w:rsidRPr="00F81734">
        <w:rPr>
          <w:rFonts w:ascii="Tahoma" w:hAnsi="Tahoma" w:cs="Tahoma"/>
          <w:sz w:val="22"/>
          <w:szCs w:val="22"/>
        </w:rPr>
        <w:t xml:space="preserve">, </w:t>
      </w:r>
      <w:r w:rsidRPr="00F81734">
        <w:rPr>
          <w:rFonts w:ascii="Tahoma" w:hAnsi="Tahoma" w:cs="Tahoma"/>
          <w:sz w:val="22"/>
          <w:szCs w:val="22"/>
        </w:rPr>
        <w:t>29 de julio de 2005</w:t>
      </w:r>
      <w:r w:rsidR="003C2CFB" w:rsidRPr="00F81734">
        <w:rPr>
          <w:rFonts w:ascii="Tahoma" w:hAnsi="Tahoma" w:cs="Tahoma"/>
          <w:sz w:val="22"/>
          <w:szCs w:val="22"/>
        </w:rPr>
        <w:t>,</w:t>
      </w:r>
      <w:r w:rsidRPr="00F81734">
        <w:rPr>
          <w:rFonts w:ascii="Tahoma" w:hAnsi="Tahoma" w:cs="Tahoma"/>
          <w:sz w:val="22"/>
          <w:szCs w:val="22"/>
        </w:rPr>
        <w:t xml:space="preserve"> acreditaran cotizadas 750 semanas o más, a quienes se les extendería el derecho a ser beneficiarias hasta el año 2014.</w:t>
      </w:r>
    </w:p>
    <w:p w:rsidR="00B65F06" w:rsidRPr="00F81734" w:rsidRDefault="00B65F06" w:rsidP="00F81734">
      <w:pPr>
        <w:widowControl w:val="0"/>
        <w:autoSpaceDE w:val="0"/>
        <w:autoSpaceDN w:val="0"/>
        <w:adjustRightInd w:val="0"/>
        <w:spacing w:line="276" w:lineRule="auto"/>
        <w:ind w:firstLine="1122"/>
        <w:jc w:val="both"/>
        <w:rPr>
          <w:rFonts w:ascii="Tahoma" w:hAnsi="Tahoma" w:cs="Tahoma"/>
          <w:sz w:val="22"/>
          <w:szCs w:val="22"/>
        </w:rPr>
      </w:pPr>
    </w:p>
    <w:p w:rsidR="00B65F06" w:rsidRPr="00F81734" w:rsidRDefault="00B65F06" w:rsidP="00F81734">
      <w:pPr>
        <w:widowControl w:val="0"/>
        <w:autoSpaceDE w:val="0"/>
        <w:autoSpaceDN w:val="0"/>
        <w:adjustRightInd w:val="0"/>
        <w:spacing w:line="276" w:lineRule="auto"/>
        <w:ind w:firstLine="708"/>
        <w:jc w:val="both"/>
        <w:rPr>
          <w:rFonts w:ascii="Tahoma" w:hAnsi="Tahoma" w:cs="Tahoma"/>
          <w:b/>
          <w:sz w:val="22"/>
          <w:szCs w:val="22"/>
        </w:rPr>
      </w:pPr>
      <w:r w:rsidRPr="00F81734">
        <w:rPr>
          <w:rFonts w:ascii="Tahoma" w:hAnsi="Tahoma" w:cs="Tahoma"/>
          <w:sz w:val="22"/>
          <w:szCs w:val="22"/>
        </w:rPr>
        <w:t>Empero, debe aclararse que esas 750 semanas de cotización antes del 29 de julio de 2005 se convierten en una exigencia adicional para quienes al 31 de julio de 2010 no alcanzaron a reunir los requisitos para acceder a la pensión -</w:t>
      </w:r>
      <w:r w:rsidRPr="00F81734">
        <w:rPr>
          <w:rFonts w:ascii="Tahoma" w:hAnsi="Tahoma" w:cs="Tahoma"/>
          <w:i/>
          <w:sz w:val="22"/>
          <w:szCs w:val="22"/>
        </w:rPr>
        <w:t>edad y semanas de cotización o tiempo de servicios</w:t>
      </w:r>
      <w:r w:rsidRPr="00F81734">
        <w:rPr>
          <w:rFonts w:ascii="Tahoma" w:hAnsi="Tahoma" w:cs="Tahoma"/>
          <w:sz w:val="22"/>
          <w:szCs w:val="22"/>
        </w:rPr>
        <w:t>- a fin de que puedan seguir siendo beneficiarios de la transición hasta el año 2014.</w:t>
      </w:r>
      <w:r w:rsidRPr="00F81734">
        <w:rPr>
          <w:rFonts w:ascii="Tahoma" w:hAnsi="Tahoma" w:cs="Tahoma"/>
          <w:b/>
          <w:sz w:val="22"/>
          <w:szCs w:val="22"/>
        </w:rPr>
        <w:t xml:space="preserve"> </w:t>
      </w:r>
    </w:p>
    <w:p w:rsidR="00B65F06" w:rsidRPr="00F81734" w:rsidRDefault="00B65F06" w:rsidP="00F81734">
      <w:pPr>
        <w:tabs>
          <w:tab w:val="left" w:pos="567"/>
        </w:tabs>
        <w:spacing w:line="276" w:lineRule="auto"/>
        <w:jc w:val="both"/>
        <w:rPr>
          <w:rFonts w:ascii="Tahoma" w:hAnsi="Tahoma" w:cs="Tahoma"/>
          <w:sz w:val="22"/>
          <w:szCs w:val="22"/>
        </w:rPr>
      </w:pPr>
    </w:p>
    <w:p w:rsidR="00B65F06" w:rsidRPr="00F81734" w:rsidRDefault="00B65F06" w:rsidP="00F81734">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En el caso de marras, revisada la historia laboral válida para prestaciones económicas aportada </w:t>
      </w:r>
      <w:r w:rsidR="003C2CFB" w:rsidRPr="00F81734">
        <w:rPr>
          <w:rFonts w:ascii="Tahoma" w:hAnsi="Tahoma" w:cs="Tahoma"/>
          <w:sz w:val="22"/>
          <w:szCs w:val="22"/>
        </w:rPr>
        <w:t>t</w:t>
      </w:r>
      <w:r w:rsidR="000A3D0D" w:rsidRPr="00F81734">
        <w:rPr>
          <w:rFonts w:ascii="Tahoma" w:hAnsi="Tahoma" w:cs="Tahoma"/>
          <w:sz w:val="22"/>
          <w:szCs w:val="22"/>
        </w:rPr>
        <w:t>a</w:t>
      </w:r>
      <w:r w:rsidR="003C2CFB" w:rsidRPr="00F81734">
        <w:rPr>
          <w:rFonts w:ascii="Tahoma" w:hAnsi="Tahoma" w:cs="Tahoma"/>
          <w:sz w:val="22"/>
          <w:szCs w:val="22"/>
        </w:rPr>
        <w:t xml:space="preserve">nto por el demandante como </w:t>
      </w:r>
      <w:r w:rsidRPr="00F81734">
        <w:rPr>
          <w:rFonts w:ascii="Tahoma" w:hAnsi="Tahoma" w:cs="Tahoma"/>
          <w:sz w:val="22"/>
          <w:szCs w:val="22"/>
        </w:rPr>
        <w:t>por la entidad demandada (</w:t>
      </w:r>
      <w:proofErr w:type="spellStart"/>
      <w:r w:rsidRPr="00F81734">
        <w:rPr>
          <w:rFonts w:ascii="Tahoma" w:hAnsi="Tahoma" w:cs="Tahoma"/>
          <w:sz w:val="22"/>
          <w:szCs w:val="22"/>
        </w:rPr>
        <w:t>fl</w:t>
      </w:r>
      <w:r w:rsidR="003C2CFB" w:rsidRPr="00F81734">
        <w:rPr>
          <w:rFonts w:ascii="Tahoma" w:hAnsi="Tahoma" w:cs="Tahoma"/>
          <w:sz w:val="22"/>
          <w:szCs w:val="22"/>
        </w:rPr>
        <w:t>s</w:t>
      </w:r>
      <w:proofErr w:type="spellEnd"/>
      <w:r w:rsidRPr="00F81734">
        <w:rPr>
          <w:rFonts w:ascii="Tahoma" w:hAnsi="Tahoma" w:cs="Tahoma"/>
          <w:sz w:val="22"/>
          <w:szCs w:val="22"/>
        </w:rPr>
        <w:t xml:space="preserve">. </w:t>
      </w:r>
      <w:r w:rsidR="00ED214B">
        <w:rPr>
          <w:rFonts w:ascii="Tahoma" w:hAnsi="Tahoma" w:cs="Tahoma"/>
          <w:sz w:val="22"/>
          <w:szCs w:val="22"/>
        </w:rPr>
        <w:t>33</w:t>
      </w:r>
      <w:r w:rsidR="003C2CFB" w:rsidRPr="00F81734">
        <w:rPr>
          <w:rFonts w:ascii="Tahoma" w:hAnsi="Tahoma" w:cs="Tahoma"/>
          <w:sz w:val="22"/>
          <w:szCs w:val="22"/>
        </w:rPr>
        <w:t xml:space="preserve"> y </w:t>
      </w:r>
      <w:r w:rsidR="00ED214B">
        <w:rPr>
          <w:rFonts w:ascii="Tahoma" w:hAnsi="Tahoma" w:cs="Tahoma"/>
          <w:sz w:val="22"/>
          <w:szCs w:val="22"/>
        </w:rPr>
        <w:t>4</w:t>
      </w:r>
      <w:r w:rsidR="003C2CFB" w:rsidRPr="00F81734">
        <w:rPr>
          <w:rFonts w:ascii="Tahoma" w:hAnsi="Tahoma" w:cs="Tahoma"/>
          <w:sz w:val="22"/>
          <w:szCs w:val="22"/>
        </w:rPr>
        <w:t>1 respectivamente</w:t>
      </w:r>
      <w:r w:rsidRPr="00F81734">
        <w:rPr>
          <w:rFonts w:ascii="Tahoma" w:hAnsi="Tahoma" w:cs="Tahoma"/>
          <w:sz w:val="22"/>
          <w:szCs w:val="22"/>
        </w:rPr>
        <w:t xml:space="preserve">), es posible colegir que </w:t>
      </w:r>
      <w:r w:rsidR="00ED214B">
        <w:rPr>
          <w:rFonts w:ascii="Tahoma" w:hAnsi="Tahoma" w:cs="Tahoma"/>
          <w:sz w:val="22"/>
          <w:szCs w:val="22"/>
        </w:rPr>
        <w:t>la</w:t>
      </w:r>
      <w:r w:rsidRPr="00F81734">
        <w:rPr>
          <w:rFonts w:ascii="Tahoma" w:hAnsi="Tahoma" w:cs="Tahoma"/>
          <w:sz w:val="22"/>
          <w:szCs w:val="22"/>
        </w:rPr>
        <w:t xml:space="preserve"> señor</w:t>
      </w:r>
      <w:r w:rsidR="00ED214B">
        <w:rPr>
          <w:rFonts w:ascii="Tahoma" w:hAnsi="Tahoma" w:cs="Tahoma"/>
          <w:sz w:val="22"/>
          <w:szCs w:val="22"/>
        </w:rPr>
        <w:t>a</w:t>
      </w:r>
      <w:r w:rsidRPr="00F81734">
        <w:rPr>
          <w:rFonts w:ascii="Tahoma" w:hAnsi="Tahoma" w:cs="Tahoma"/>
          <w:sz w:val="22"/>
          <w:szCs w:val="22"/>
        </w:rPr>
        <w:t xml:space="preserve"> </w:t>
      </w:r>
      <w:r w:rsidR="00ED214B">
        <w:rPr>
          <w:rFonts w:ascii="Tahoma" w:hAnsi="Tahoma" w:cs="Tahoma"/>
          <w:sz w:val="22"/>
          <w:szCs w:val="22"/>
        </w:rPr>
        <w:t xml:space="preserve">Luz Marina </w:t>
      </w:r>
      <w:r w:rsidR="00372B13">
        <w:rPr>
          <w:rFonts w:ascii="Tahoma" w:hAnsi="Tahoma" w:cs="Tahoma"/>
          <w:sz w:val="22"/>
          <w:szCs w:val="22"/>
        </w:rPr>
        <w:t xml:space="preserve">Flórez Mendoza </w:t>
      </w:r>
      <w:r w:rsidRPr="00F81734">
        <w:rPr>
          <w:rFonts w:ascii="Tahoma" w:hAnsi="Tahoma" w:cs="Tahoma"/>
          <w:sz w:val="22"/>
          <w:szCs w:val="22"/>
        </w:rPr>
        <w:t xml:space="preserve">perdió los beneficios del régimen de transición por carecer de las aludidas semanas. En efecto, si los </w:t>
      </w:r>
      <w:r w:rsidR="00372B13">
        <w:rPr>
          <w:rFonts w:ascii="Tahoma" w:hAnsi="Tahoma" w:cs="Tahoma"/>
          <w:sz w:val="22"/>
          <w:szCs w:val="22"/>
        </w:rPr>
        <w:t>55</w:t>
      </w:r>
      <w:r w:rsidRPr="00F81734">
        <w:rPr>
          <w:rFonts w:ascii="Tahoma" w:hAnsi="Tahoma" w:cs="Tahoma"/>
          <w:sz w:val="22"/>
          <w:szCs w:val="22"/>
        </w:rPr>
        <w:t xml:space="preserve"> años de edad los alcanzó en </w:t>
      </w:r>
      <w:r w:rsidR="00372B13">
        <w:rPr>
          <w:rFonts w:ascii="Tahoma" w:hAnsi="Tahoma" w:cs="Tahoma"/>
          <w:sz w:val="22"/>
          <w:szCs w:val="22"/>
        </w:rPr>
        <w:t>mayo de 2013</w:t>
      </w:r>
      <w:r w:rsidRPr="00F81734">
        <w:rPr>
          <w:rFonts w:ascii="Tahoma" w:hAnsi="Tahoma" w:cs="Tahoma"/>
          <w:sz w:val="22"/>
          <w:szCs w:val="22"/>
        </w:rPr>
        <w:t xml:space="preserve">, no cabe duda que debía contar con aquellas 750 semanas para continuar disfrutando del beneficios del régimen transicional, no obstante, de esa cantidad tan solo cuenta con </w:t>
      </w:r>
      <w:r w:rsidR="00372B13">
        <w:rPr>
          <w:rFonts w:ascii="Tahoma" w:hAnsi="Tahoma" w:cs="Tahoma"/>
          <w:sz w:val="22"/>
          <w:szCs w:val="22"/>
        </w:rPr>
        <w:t>676</w:t>
      </w:r>
      <w:r w:rsidR="003C2CFB" w:rsidRPr="00F81734">
        <w:rPr>
          <w:rFonts w:ascii="Tahoma" w:hAnsi="Tahoma" w:cs="Tahoma"/>
          <w:sz w:val="22"/>
          <w:szCs w:val="22"/>
        </w:rPr>
        <w:t>,</w:t>
      </w:r>
      <w:r w:rsidR="00372B13">
        <w:rPr>
          <w:rFonts w:ascii="Tahoma" w:hAnsi="Tahoma" w:cs="Tahoma"/>
          <w:sz w:val="22"/>
          <w:szCs w:val="22"/>
        </w:rPr>
        <w:t>43</w:t>
      </w:r>
      <w:r w:rsidR="00FB6D6F">
        <w:rPr>
          <w:rFonts w:ascii="Tahoma" w:hAnsi="Tahoma" w:cs="Tahoma"/>
          <w:sz w:val="22"/>
          <w:szCs w:val="22"/>
        </w:rPr>
        <w:t>;</w:t>
      </w:r>
      <w:r w:rsidR="00372B13">
        <w:rPr>
          <w:rFonts w:ascii="Tahoma" w:hAnsi="Tahoma" w:cs="Tahoma"/>
          <w:sz w:val="22"/>
          <w:szCs w:val="22"/>
        </w:rPr>
        <w:t xml:space="preserve"> siendo del caso precisar a</w:t>
      </w:r>
      <w:r w:rsidR="00F543AB">
        <w:rPr>
          <w:rFonts w:ascii="Tahoma" w:hAnsi="Tahoma" w:cs="Tahoma"/>
          <w:sz w:val="22"/>
          <w:szCs w:val="22"/>
        </w:rPr>
        <w:t xml:space="preserve"> la</w:t>
      </w:r>
      <w:r w:rsidR="00372B13">
        <w:rPr>
          <w:rFonts w:ascii="Tahoma" w:hAnsi="Tahoma" w:cs="Tahoma"/>
          <w:sz w:val="22"/>
          <w:szCs w:val="22"/>
        </w:rPr>
        <w:t xml:space="preserve"> apelante que no existen dos disposiciones normativas </w:t>
      </w:r>
      <w:r w:rsidR="00720D19">
        <w:rPr>
          <w:rFonts w:ascii="Tahoma" w:hAnsi="Tahoma" w:cs="Tahoma"/>
          <w:sz w:val="22"/>
          <w:szCs w:val="22"/>
        </w:rPr>
        <w:t xml:space="preserve">de las cuales se pueda escoger la que resulte más favorable para su poderdante, pues la modificación introducida por el Acto Legislativo 01 de 2005 al artículo 48 de la Constitución Política dejó establecido de manera concreta los extremos hasta los cuales el régimen de transición permanecería en el ordenamiento jurídico, disposición que prevalece </w:t>
      </w:r>
      <w:r w:rsidR="00871DFD">
        <w:rPr>
          <w:rFonts w:ascii="Tahoma" w:hAnsi="Tahoma" w:cs="Tahoma"/>
          <w:sz w:val="22"/>
          <w:szCs w:val="22"/>
        </w:rPr>
        <w:t xml:space="preserve">sobre las demás que regulaban la materia y </w:t>
      </w:r>
      <w:r w:rsidR="009D549D">
        <w:rPr>
          <w:rFonts w:ascii="Tahoma" w:hAnsi="Tahoma" w:cs="Tahoma"/>
          <w:sz w:val="22"/>
          <w:szCs w:val="22"/>
        </w:rPr>
        <w:t>que, por lo tanto, no permite otra interpretación al respecto.</w:t>
      </w:r>
    </w:p>
    <w:p w:rsidR="00B65F06" w:rsidRPr="00F81734" w:rsidRDefault="00B65F06" w:rsidP="00F81734">
      <w:pPr>
        <w:widowControl w:val="0"/>
        <w:autoSpaceDE w:val="0"/>
        <w:autoSpaceDN w:val="0"/>
        <w:adjustRightInd w:val="0"/>
        <w:spacing w:line="276" w:lineRule="auto"/>
        <w:ind w:firstLine="708"/>
        <w:jc w:val="both"/>
        <w:rPr>
          <w:rFonts w:ascii="Tahoma" w:hAnsi="Tahoma" w:cs="Tahoma"/>
          <w:sz w:val="22"/>
          <w:szCs w:val="22"/>
        </w:rPr>
      </w:pPr>
    </w:p>
    <w:p w:rsidR="00B65F06" w:rsidRPr="00F81734" w:rsidRDefault="00B65F06" w:rsidP="00F81734">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Igualmente, debe decirse que al haber alcanzado los </w:t>
      </w:r>
      <w:r w:rsidR="00372B13">
        <w:rPr>
          <w:rFonts w:ascii="Tahoma" w:hAnsi="Tahoma" w:cs="Tahoma"/>
          <w:sz w:val="22"/>
          <w:szCs w:val="22"/>
        </w:rPr>
        <w:t>55</w:t>
      </w:r>
      <w:r w:rsidRPr="00F81734">
        <w:rPr>
          <w:rFonts w:ascii="Tahoma" w:hAnsi="Tahoma" w:cs="Tahoma"/>
          <w:sz w:val="22"/>
          <w:szCs w:val="22"/>
        </w:rPr>
        <w:t xml:space="preserve"> años de edad en el año 201</w:t>
      </w:r>
      <w:r w:rsidR="00372B13">
        <w:rPr>
          <w:rFonts w:ascii="Tahoma" w:hAnsi="Tahoma" w:cs="Tahoma"/>
          <w:sz w:val="22"/>
          <w:szCs w:val="22"/>
        </w:rPr>
        <w:t>3</w:t>
      </w:r>
      <w:r w:rsidRPr="00F81734">
        <w:rPr>
          <w:rFonts w:ascii="Tahoma" w:hAnsi="Tahoma" w:cs="Tahoma"/>
          <w:sz w:val="22"/>
          <w:szCs w:val="22"/>
        </w:rPr>
        <w:t xml:space="preserve">, </w:t>
      </w:r>
      <w:r w:rsidR="003C6282">
        <w:rPr>
          <w:rFonts w:ascii="Tahoma" w:hAnsi="Tahoma" w:cs="Tahoma"/>
          <w:sz w:val="22"/>
          <w:szCs w:val="22"/>
        </w:rPr>
        <w:t>la</w:t>
      </w:r>
      <w:r w:rsidRPr="00F81734">
        <w:rPr>
          <w:rFonts w:ascii="Tahoma" w:hAnsi="Tahoma" w:cs="Tahoma"/>
          <w:sz w:val="22"/>
          <w:szCs w:val="22"/>
        </w:rPr>
        <w:t xml:space="preserve"> actor</w:t>
      </w:r>
      <w:r w:rsidR="003C6282">
        <w:rPr>
          <w:rFonts w:ascii="Tahoma" w:hAnsi="Tahoma" w:cs="Tahoma"/>
          <w:sz w:val="22"/>
          <w:szCs w:val="22"/>
        </w:rPr>
        <w:t>a</w:t>
      </w:r>
      <w:r w:rsidRPr="00F81734">
        <w:rPr>
          <w:rFonts w:ascii="Tahoma" w:hAnsi="Tahoma" w:cs="Tahoma"/>
          <w:sz w:val="22"/>
          <w:szCs w:val="22"/>
        </w:rPr>
        <w:t xml:space="preserve"> necesitaba acreditar 1</w:t>
      </w:r>
      <w:r w:rsidR="009A6AEB" w:rsidRPr="00F81734">
        <w:rPr>
          <w:rFonts w:ascii="Tahoma" w:hAnsi="Tahoma" w:cs="Tahoma"/>
          <w:sz w:val="22"/>
          <w:szCs w:val="22"/>
        </w:rPr>
        <w:t>225</w:t>
      </w:r>
      <w:r w:rsidRPr="00F81734">
        <w:rPr>
          <w:rFonts w:ascii="Tahoma" w:hAnsi="Tahoma" w:cs="Tahoma"/>
          <w:sz w:val="22"/>
          <w:szCs w:val="22"/>
        </w:rPr>
        <w:t xml:space="preserve"> semanas para acceder a la prestación reclamada bajo los postulados del artículo 33 de la Ley 100, con las modificaciones introducidas por el 9º de la Ley 797 de 2003, de las cuales carece, ya que en toda su vida laboral acredita </w:t>
      </w:r>
      <w:r w:rsidR="009A6AEB" w:rsidRPr="00F81734">
        <w:rPr>
          <w:rFonts w:ascii="Tahoma" w:hAnsi="Tahoma" w:cs="Tahoma"/>
          <w:sz w:val="22"/>
          <w:szCs w:val="22"/>
        </w:rPr>
        <w:t>1</w:t>
      </w:r>
      <w:r w:rsidR="00FB6D6F">
        <w:rPr>
          <w:rFonts w:ascii="Tahoma" w:hAnsi="Tahoma" w:cs="Tahoma"/>
          <w:sz w:val="22"/>
          <w:szCs w:val="22"/>
        </w:rPr>
        <w:t>015.03</w:t>
      </w:r>
      <w:r w:rsidRPr="00F81734">
        <w:rPr>
          <w:rFonts w:ascii="Tahoma" w:hAnsi="Tahoma" w:cs="Tahoma"/>
          <w:sz w:val="22"/>
          <w:szCs w:val="22"/>
        </w:rPr>
        <w:t>.</w:t>
      </w:r>
    </w:p>
    <w:p w:rsidR="00B65F06" w:rsidRPr="00F81734" w:rsidRDefault="00B65F06" w:rsidP="00F81734">
      <w:pPr>
        <w:widowControl w:val="0"/>
        <w:autoSpaceDE w:val="0"/>
        <w:autoSpaceDN w:val="0"/>
        <w:adjustRightInd w:val="0"/>
        <w:spacing w:line="276" w:lineRule="auto"/>
        <w:ind w:firstLine="708"/>
        <w:jc w:val="both"/>
        <w:rPr>
          <w:rFonts w:ascii="Tahoma" w:hAnsi="Tahoma" w:cs="Tahoma"/>
          <w:sz w:val="22"/>
          <w:szCs w:val="22"/>
        </w:rPr>
      </w:pPr>
    </w:p>
    <w:p w:rsidR="00B65F06" w:rsidRPr="00F81734" w:rsidRDefault="00B65F06" w:rsidP="00F81734">
      <w:pPr>
        <w:pStyle w:val="Corpsdetexte2"/>
        <w:spacing w:after="0" w:line="276" w:lineRule="auto"/>
        <w:ind w:firstLine="708"/>
        <w:jc w:val="both"/>
        <w:rPr>
          <w:rFonts w:ascii="Tahoma" w:hAnsi="Tahoma" w:cs="Tahoma"/>
          <w:sz w:val="22"/>
          <w:szCs w:val="22"/>
        </w:rPr>
      </w:pPr>
      <w:r w:rsidRPr="00F81734">
        <w:rPr>
          <w:rFonts w:ascii="Tahoma" w:hAnsi="Tahoma" w:cs="Tahoma"/>
          <w:sz w:val="22"/>
          <w:szCs w:val="22"/>
        </w:rPr>
        <w:t xml:space="preserve">Conforme a lo brevemente discurrido, </w:t>
      </w:r>
      <w:r w:rsidR="007856B9" w:rsidRPr="00F81734">
        <w:rPr>
          <w:rFonts w:ascii="Tahoma" w:hAnsi="Tahoma" w:cs="Tahoma"/>
          <w:sz w:val="22"/>
          <w:szCs w:val="22"/>
        </w:rPr>
        <w:t xml:space="preserve">se declarará </w:t>
      </w:r>
      <w:r w:rsidR="003C6282">
        <w:rPr>
          <w:rFonts w:ascii="Tahoma" w:hAnsi="Tahoma" w:cs="Tahoma"/>
          <w:sz w:val="22"/>
          <w:szCs w:val="22"/>
        </w:rPr>
        <w:t>confirmará en su integridad la sentencia de primer grado.</w:t>
      </w:r>
    </w:p>
    <w:p w:rsidR="00B65F06" w:rsidRPr="00F81734" w:rsidRDefault="00B65F06" w:rsidP="00F81734">
      <w:pPr>
        <w:widowControl w:val="0"/>
        <w:autoSpaceDE w:val="0"/>
        <w:autoSpaceDN w:val="0"/>
        <w:adjustRightInd w:val="0"/>
        <w:spacing w:line="276" w:lineRule="auto"/>
        <w:ind w:firstLine="708"/>
        <w:jc w:val="both"/>
        <w:rPr>
          <w:rFonts w:ascii="Tahoma" w:hAnsi="Tahoma" w:cs="Tahoma"/>
          <w:iCs/>
          <w:sz w:val="22"/>
          <w:szCs w:val="22"/>
        </w:rPr>
      </w:pPr>
    </w:p>
    <w:p w:rsidR="00944765" w:rsidRPr="00F81734" w:rsidRDefault="00B65F06" w:rsidP="00F81734">
      <w:pPr>
        <w:widowControl w:val="0"/>
        <w:autoSpaceDE w:val="0"/>
        <w:autoSpaceDN w:val="0"/>
        <w:adjustRightInd w:val="0"/>
        <w:spacing w:line="276" w:lineRule="auto"/>
        <w:ind w:firstLine="708"/>
        <w:jc w:val="both"/>
        <w:rPr>
          <w:rFonts w:ascii="Tahoma" w:hAnsi="Tahoma" w:cs="Tahoma"/>
          <w:bCs/>
          <w:sz w:val="22"/>
          <w:szCs w:val="22"/>
        </w:rPr>
      </w:pPr>
      <w:r w:rsidRPr="00F81734">
        <w:rPr>
          <w:rFonts w:ascii="Tahoma" w:hAnsi="Tahoma" w:cs="Tahoma"/>
          <w:iCs/>
          <w:sz w:val="22"/>
          <w:szCs w:val="22"/>
        </w:rPr>
        <w:t xml:space="preserve">La condena en costas en </w:t>
      </w:r>
      <w:r w:rsidR="003C6282">
        <w:rPr>
          <w:rFonts w:ascii="Tahoma" w:hAnsi="Tahoma" w:cs="Tahoma"/>
          <w:iCs/>
          <w:sz w:val="22"/>
          <w:szCs w:val="22"/>
        </w:rPr>
        <w:t>segunda</w:t>
      </w:r>
      <w:r w:rsidR="007856B9" w:rsidRPr="00F81734">
        <w:rPr>
          <w:rFonts w:ascii="Tahoma" w:hAnsi="Tahoma" w:cs="Tahoma"/>
          <w:iCs/>
          <w:sz w:val="22"/>
          <w:szCs w:val="22"/>
        </w:rPr>
        <w:t xml:space="preserve"> </w:t>
      </w:r>
      <w:r w:rsidRPr="00F81734">
        <w:rPr>
          <w:rFonts w:ascii="Tahoma" w:hAnsi="Tahoma" w:cs="Tahoma"/>
          <w:iCs/>
          <w:sz w:val="22"/>
          <w:szCs w:val="22"/>
        </w:rPr>
        <w:t>instancia correrá a cargo de la parte actora</w:t>
      </w:r>
      <w:r w:rsidR="007856B9" w:rsidRPr="00F81734">
        <w:rPr>
          <w:rFonts w:ascii="Tahoma" w:hAnsi="Tahoma" w:cs="Tahoma"/>
          <w:iCs/>
          <w:sz w:val="22"/>
          <w:szCs w:val="22"/>
        </w:rPr>
        <w:t xml:space="preserve"> </w:t>
      </w:r>
      <w:r w:rsidR="003C6282">
        <w:rPr>
          <w:rFonts w:ascii="Tahoma" w:hAnsi="Tahoma" w:cs="Tahoma"/>
          <w:iCs/>
          <w:sz w:val="22"/>
          <w:szCs w:val="22"/>
        </w:rPr>
        <w:t xml:space="preserve">en un 100% a favor de la entidad demandada </w:t>
      </w:r>
      <w:r w:rsidR="007856B9" w:rsidRPr="00F81734">
        <w:rPr>
          <w:rFonts w:ascii="Tahoma" w:hAnsi="Tahoma" w:cs="Tahoma"/>
          <w:iCs/>
          <w:sz w:val="22"/>
          <w:szCs w:val="22"/>
        </w:rPr>
        <w:t xml:space="preserve">y se liquidará por la secretaría del juzgado de origen. </w:t>
      </w:r>
    </w:p>
    <w:p w:rsidR="00944765" w:rsidRPr="00F81734" w:rsidRDefault="00944765" w:rsidP="00F81734">
      <w:pPr>
        <w:pStyle w:val="Corpsdetexte"/>
        <w:spacing w:after="0" w:line="276" w:lineRule="auto"/>
        <w:ind w:right="51" w:firstLine="708"/>
        <w:jc w:val="both"/>
        <w:rPr>
          <w:rFonts w:ascii="Tahoma" w:hAnsi="Tahoma" w:cs="Tahoma"/>
          <w:bCs/>
          <w:sz w:val="22"/>
          <w:szCs w:val="22"/>
        </w:rPr>
      </w:pPr>
    </w:p>
    <w:p w:rsidR="00944765" w:rsidRPr="00F81734" w:rsidRDefault="00944765" w:rsidP="00F81734">
      <w:pPr>
        <w:pStyle w:val="Retraitcorpsdetexte"/>
        <w:spacing w:line="276" w:lineRule="auto"/>
        <w:rPr>
          <w:sz w:val="22"/>
          <w:szCs w:val="22"/>
        </w:rPr>
      </w:pPr>
      <w:r w:rsidRPr="00F81734">
        <w:rPr>
          <w:sz w:val="22"/>
          <w:szCs w:val="22"/>
        </w:rPr>
        <w:t xml:space="preserve">En mérito de lo expuesto, el </w:t>
      </w:r>
      <w:r w:rsidRPr="00F81734">
        <w:rPr>
          <w:b/>
          <w:sz w:val="22"/>
          <w:szCs w:val="22"/>
        </w:rPr>
        <w:t>Tribunal Superior del Distrito Judicial de Pereira (Risaralda)</w:t>
      </w:r>
      <w:r w:rsidRPr="00F81734">
        <w:rPr>
          <w:sz w:val="22"/>
          <w:szCs w:val="22"/>
        </w:rPr>
        <w:t xml:space="preserve">, </w:t>
      </w:r>
      <w:r w:rsidRPr="00F81734">
        <w:rPr>
          <w:b/>
          <w:sz w:val="22"/>
          <w:szCs w:val="22"/>
        </w:rPr>
        <w:t xml:space="preserve">Sala </w:t>
      </w:r>
      <w:r w:rsidR="003C6282">
        <w:rPr>
          <w:b/>
          <w:sz w:val="22"/>
          <w:szCs w:val="22"/>
        </w:rPr>
        <w:t xml:space="preserve">de Decisión </w:t>
      </w:r>
      <w:r w:rsidRPr="00F81734">
        <w:rPr>
          <w:b/>
          <w:sz w:val="22"/>
          <w:szCs w:val="22"/>
        </w:rPr>
        <w:t>Laboral</w:t>
      </w:r>
      <w:r w:rsidR="003C6282">
        <w:rPr>
          <w:b/>
          <w:sz w:val="22"/>
          <w:szCs w:val="22"/>
        </w:rPr>
        <w:t xml:space="preserve"> No. 1</w:t>
      </w:r>
      <w:r w:rsidRPr="00F81734">
        <w:rPr>
          <w:sz w:val="22"/>
          <w:szCs w:val="22"/>
        </w:rPr>
        <w:t>, administrando justicia en nombre de la República y por autoridad de la Ley,</w:t>
      </w:r>
    </w:p>
    <w:p w:rsidR="00944765" w:rsidRPr="00F81734" w:rsidRDefault="00944765" w:rsidP="00F81734">
      <w:pPr>
        <w:pStyle w:val="Retraitcorpsdetexte"/>
        <w:spacing w:line="276" w:lineRule="auto"/>
        <w:rPr>
          <w:sz w:val="22"/>
          <w:szCs w:val="22"/>
        </w:rPr>
      </w:pPr>
    </w:p>
    <w:p w:rsidR="00944765" w:rsidRPr="00F81734" w:rsidRDefault="00944765" w:rsidP="00F81734">
      <w:pPr>
        <w:widowControl w:val="0"/>
        <w:autoSpaceDE w:val="0"/>
        <w:autoSpaceDN w:val="0"/>
        <w:adjustRightInd w:val="0"/>
        <w:spacing w:line="276" w:lineRule="auto"/>
        <w:jc w:val="center"/>
        <w:rPr>
          <w:rFonts w:ascii="Tahoma" w:hAnsi="Tahoma" w:cs="Tahoma"/>
          <w:b/>
          <w:sz w:val="22"/>
          <w:szCs w:val="22"/>
        </w:rPr>
      </w:pPr>
      <w:r w:rsidRPr="00F81734">
        <w:rPr>
          <w:rFonts w:ascii="Tahoma" w:hAnsi="Tahoma" w:cs="Tahoma"/>
          <w:b/>
          <w:sz w:val="22"/>
          <w:szCs w:val="22"/>
        </w:rPr>
        <w:t>RESUELVE:</w:t>
      </w:r>
    </w:p>
    <w:p w:rsidR="00944765" w:rsidRPr="00F81734" w:rsidRDefault="00944765" w:rsidP="00F81734">
      <w:pPr>
        <w:widowControl w:val="0"/>
        <w:autoSpaceDE w:val="0"/>
        <w:autoSpaceDN w:val="0"/>
        <w:adjustRightInd w:val="0"/>
        <w:spacing w:line="276" w:lineRule="auto"/>
        <w:jc w:val="both"/>
        <w:rPr>
          <w:rFonts w:ascii="Tahoma" w:hAnsi="Tahoma" w:cs="Tahoma"/>
          <w:sz w:val="22"/>
          <w:szCs w:val="22"/>
        </w:rPr>
      </w:pPr>
    </w:p>
    <w:p w:rsidR="007856B9" w:rsidRPr="00F81734" w:rsidRDefault="00944765" w:rsidP="00F81734">
      <w:pPr>
        <w:spacing w:line="276" w:lineRule="auto"/>
        <w:ind w:firstLine="708"/>
        <w:jc w:val="both"/>
        <w:rPr>
          <w:rFonts w:ascii="Tahoma" w:hAnsi="Tahoma" w:cs="Tahoma"/>
          <w:sz w:val="22"/>
          <w:szCs w:val="22"/>
        </w:rPr>
      </w:pPr>
      <w:r w:rsidRPr="00F81734">
        <w:rPr>
          <w:rFonts w:ascii="Tahoma" w:hAnsi="Tahoma" w:cs="Tahoma"/>
          <w:b/>
          <w:sz w:val="22"/>
          <w:szCs w:val="22"/>
          <w:u w:val="single"/>
        </w:rPr>
        <w:t>PRIMERO</w:t>
      </w:r>
      <w:r w:rsidRPr="00F81734">
        <w:rPr>
          <w:rFonts w:ascii="Tahoma" w:hAnsi="Tahoma" w:cs="Tahoma"/>
          <w:sz w:val="22"/>
          <w:szCs w:val="22"/>
        </w:rPr>
        <w:t xml:space="preserve">.- </w:t>
      </w:r>
      <w:r w:rsidR="003C6282" w:rsidRPr="003C6282">
        <w:rPr>
          <w:rFonts w:ascii="Tahoma" w:hAnsi="Tahoma" w:cs="Tahoma"/>
          <w:b/>
          <w:sz w:val="22"/>
          <w:szCs w:val="22"/>
        </w:rPr>
        <w:t>CONFIRMAR</w:t>
      </w:r>
      <w:r w:rsidR="003C6282">
        <w:rPr>
          <w:rFonts w:ascii="Tahoma" w:hAnsi="Tahoma" w:cs="Tahoma"/>
          <w:sz w:val="22"/>
          <w:szCs w:val="22"/>
        </w:rPr>
        <w:t xml:space="preserve"> </w:t>
      </w:r>
      <w:r w:rsidRPr="00F81734">
        <w:rPr>
          <w:rFonts w:ascii="Tahoma" w:hAnsi="Tahoma" w:cs="Tahoma"/>
          <w:sz w:val="22"/>
          <w:szCs w:val="22"/>
        </w:rPr>
        <w:t xml:space="preserve">la sentencia proferida el </w:t>
      </w:r>
      <w:r w:rsidR="003C6282">
        <w:rPr>
          <w:rFonts w:ascii="Tahoma" w:hAnsi="Tahoma" w:cs="Tahoma"/>
          <w:sz w:val="22"/>
          <w:szCs w:val="22"/>
        </w:rPr>
        <w:t xml:space="preserve">2 de julio </w:t>
      </w:r>
      <w:r w:rsidRPr="00F81734">
        <w:rPr>
          <w:rFonts w:ascii="Tahoma" w:hAnsi="Tahoma" w:cs="Tahoma"/>
          <w:sz w:val="22"/>
          <w:szCs w:val="22"/>
        </w:rPr>
        <w:t>de 201</w:t>
      </w:r>
      <w:r w:rsidR="007856B9" w:rsidRPr="00F81734">
        <w:rPr>
          <w:rFonts w:ascii="Tahoma" w:hAnsi="Tahoma" w:cs="Tahoma"/>
          <w:sz w:val="22"/>
          <w:szCs w:val="22"/>
        </w:rPr>
        <w:t>5</w:t>
      </w:r>
      <w:r w:rsidRPr="00F81734">
        <w:rPr>
          <w:rFonts w:ascii="Tahoma" w:hAnsi="Tahoma" w:cs="Tahoma"/>
          <w:sz w:val="22"/>
          <w:szCs w:val="22"/>
        </w:rPr>
        <w:t xml:space="preserve"> por el Juzgado </w:t>
      </w:r>
      <w:r w:rsidR="00023831">
        <w:rPr>
          <w:rFonts w:ascii="Tahoma" w:hAnsi="Tahoma" w:cs="Tahoma"/>
          <w:sz w:val="22"/>
          <w:szCs w:val="22"/>
        </w:rPr>
        <w:t xml:space="preserve">Tercero </w:t>
      </w:r>
      <w:r w:rsidRPr="00F81734">
        <w:rPr>
          <w:rFonts w:ascii="Tahoma" w:hAnsi="Tahoma" w:cs="Tahoma"/>
          <w:sz w:val="22"/>
          <w:szCs w:val="22"/>
        </w:rPr>
        <w:t>Laboral del Circuito de Pereira, dentro del proceso ordinario laboral promovido por</w:t>
      </w:r>
      <w:r w:rsidRPr="00F81734">
        <w:rPr>
          <w:rFonts w:ascii="Tahoma" w:hAnsi="Tahoma" w:cs="Tahoma"/>
          <w:b/>
          <w:sz w:val="22"/>
          <w:szCs w:val="22"/>
        </w:rPr>
        <w:t xml:space="preserve"> </w:t>
      </w:r>
      <w:r w:rsidR="00023831">
        <w:rPr>
          <w:rFonts w:ascii="Tahoma" w:hAnsi="Tahoma" w:cs="Tahoma"/>
          <w:b/>
          <w:sz w:val="22"/>
          <w:szCs w:val="22"/>
        </w:rPr>
        <w:t xml:space="preserve">Luz Marina </w:t>
      </w:r>
      <w:r w:rsidR="00FB6D6F">
        <w:rPr>
          <w:rFonts w:ascii="Tahoma" w:hAnsi="Tahoma" w:cs="Tahoma"/>
          <w:b/>
          <w:sz w:val="22"/>
          <w:szCs w:val="22"/>
        </w:rPr>
        <w:t>Flórez</w:t>
      </w:r>
      <w:r w:rsidR="00023831">
        <w:rPr>
          <w:rFonts w:ascii="Tahoma" w:hAnsi="Tahoma" w:cs="Tahoma"/>
          <w:b/>
          <w:sz w:val="22"/>
          <w:szCs w:val="22"/>
        </w:rPr>
        <w:t xml:space="preserve"> Mendoza </w:t>
      </w:r>
      <w:r w:rsidRPr="00F81734">
        <w:rPr>
          <w:rFonts w:ascii="Tahoma" w:hAnsi="Tahoma" w:cs="Tahoma"/>
          <w:sz w:val="22"/>
          <w:szCs w:val="22"/>
          <w:lang w:val="es-ES_tradnl"/>
        </w:rPr>
        <w:t>en</w:t>
      </w:r>
      <w:r w:rsidRPr="00F81734">
        <w:rPr>
          <w:rFonts w:ascii="Tahoma" w:hAnsi="Tahoma" w:cs="Tahoma"/>
          <w:b/>
          <w:sz w:val="22"/>
          <w:szCs w:val="22"/>
        </w:rPr>
        <w:t xml:space="preserve"> </w:t>
      </w:r>
      <w:r w:rsidRPr="00F81734">
        <w:rPr>
          <w:rFonts w:ascii="Tahoma" w:hAnsi="Tahoma" w:cs="Tahoma"/>
          <w:sz w:val="22"/>
          <w:szCs w:val="22"/>
        </w:rPr>
        <w:t xml:space="preserve">contra de </w:t>
      </w:r>
      <w:r w:rsidR="007856B9" w:rsidRPr="00F81734">
        <w:rPr>
          <w:rFonts w:ascii="Tahoma" w:hAnsi="Tahoma" w:cs="Tahoma"/>
          <w:b/>
          <w:sz w:val="22"/>
          <w:szCs w:val="22"/>
        </w:rPr>
        <w:t>Colpensiones</w:t>
      </w:r>
      <w:r w:rsidR="007856B9" w:rsidRPr="00F81734">
        <w:rPr>
          <w:rFonts w:ascii="Tahoma" w:hAnsi="Tahoma" w:cs="Tahoma"/>
          <w:sz w:val="22"/>
          <w:szCs w:val="22"/>
        </w:rPr>
        <w:t>.</w:t>
      </w:r>
    </w:p>
    <w:p w:rsidR="007856B9" w:rsidRPr="00F81734" w:rsidRDefault="007856B9" w:rsidP="00F81734">
      <w:pPr>
        <w:spacing w:line="276" w:lineRule="auto"/>
        <w:ind w:firstLine="708"/>
        <w:jc w:val="both"/>
        <w:rPr>
          <w:rFonts w:ascii="Tahoma" w:hAnsi="Tahoma" w:cs="Tahoma"/>
          <w:sz w:val="22"/>
          <w:szCs w:val="22"/>
        </w:rPr>
      </w:pPr>
    </w:p>
    <w:p w:rsidR="007856B9" w:rsidRPr="00F81734" w:rsidRDefault="007856B9" w:rsidP="00F81734">
      <w:pPr>
        <w:widowControl w:val="0"/>
        <w:autoSpaceDE w:val="0"/>
        <w:autoSpaceDN w:val="0"/>
        <w:adjustRightInd w:val="0"/>
        <w:spacing w:line="276" w:lineRule="auto"/>
        <w:ind w:firstLine="708"/>
        <w:jc w:val="both"/>
        <w:rPr>
          <w:rFonts w:ascii="Tahoma" w:hAnsi="Tahoma" w:cs="Tahoma"/>
          <w:iCs/>
          <w:sz w:val="22"/>
          <w:szCs w:val="22"/>
        </w:rPr>
      </w:pPr>
      <w:r w:rsidRPr="00F81734">
        <w:rPr>
          <w:rFonts w:ascii="Tahoma" w:hAnsi="Tahoma" w:cs="Tahoma"/>
          <w:b/>
          <w:sz w:val="22"/>
          <w:szCs w:val="22"/>
          <w:u w:val="single"/>
        </w:rPr>
        <w:t>SEGUNDO</w:t>
      </w:r>
      <w:r w:rsidRPr="00F81734">
        <w:rPr>
          <w:rFonts w:ascii="Tahoma" w:hAnsi="Tahoma" w:cs="Tahoma"/>
          <w:b/>
          <w:sz w:val="22"/>
          <w:szCs w:val="22"/>
        </w:rPr>
        <w:t xml:space="preserve">.-  Condenar </w:t>
      </w:r>
      <w:r w:rsidRPr="00F81734">
        <w:rPr>
          <w:rFonts w:ascii="Tahoma" w:hAnsi="Tahoma" w:cs="Tahoma"/>
          <w:sz w:val="22"/>
          <w:szCs w:val="22"/>
        </w:rPr>
        <w:t>a</w:t>
      </w:r>
      <w:r w:rsidR="00FB6D6F">
        <w:rPr>
          <w:rFonts w:ascii="Tahoma" w:hAnsi="Tahoma" w:cs="Tahoma"/>
          <w:sz w:val="22"/>
          <w:szCs w:val="22"/>
        </w:rPr>
        <w:t xml:space="preserve"> </w:t>
      </w:r>
      <w:r w:rsidRPr="00F81734">
        <w:rPr>
          <w:rFonts w:ascii="Tahoma" w:hAnsi="Tahoma" w:cs="Tahoma"/>
          <w:sz w:val="22"/>
          <w:szCs w:val="22"/>
        </w:rPr>
        <w:t>l</w:t>
      </w:r>
      <w:r w:rsidR="00FB6D6F">
        <w:rPr>
          <w:rFonts w:ascii="Tahoma" w:hAnsi="Tahoma" w:cs="Tahoma"/>
          <w:sz w:val="22"/>
          <w:szCs w:val="22"/>
        </w:rPr>
        <w:t xml:space="preserve">a demandante </w:t>
      </w:r>
      <w:r w:rsidRPr="00F81734">
        <w:rPr>
          <w:rFonts w:ascii="Tahoma" w:hAnsi="Tahoma" w:cs="Tahoma"/>
          <w:sz w:val="22"/>
          <w:szCs w:val="22"/>
        </w:rPr>
        <w:t>a pagar las</w:t>
      </w:r>
      <w:r w:rsidRPr="00F81734">
        <w:rPr>
          <w:rFonts w:ascii="Tahoma" w:hAnsi="Tahoma" w:cs="Tahoma"/>
          <w:b/>
          <w:sz w:val="22"/>
          <w:szCs w:val="22"/>
        </w:rPr>
        <w:t xml:space="preserve"> </w:t>
      </w:r>
      <w:r w:rsidRPr="00F81734">
        <w:rPr>
          <w:rFonts w:ascii="Tahoma" w:hAnsi="Tahoma" w:cs="Tahoma"/>
          <w:iCs/>
          <w:sz w:val="22"/>
          <w:szCs w:val="22"/>
        </w:rPr>
        <w:t>costas procesales de</w:t>
      </w:r>
      <w:r w:rsidR="00FB6D6F">
        <w:rPr>
          <w:rFonts w:ascii="Tahoma" w:hAnsi="Tahoma" w:cs="Tahoma"/>
          <w:iCs/>
          <w:sz w:val="22"/>
          <w:szCs w:val="22"/>
        </w:rPr>
        <w:t xml:space="preserve"> segunda </w:t>
      </w:r>
      <w:r w:rsidRPr="00F81734">
        <w:rPr>
          <w:rFonts w:ascii="Tahoma" w:hAnsi="Tahoma" w:cs="Tahoma"/>
          <w:iCs/>
          <w:sz w:val="22"/>
          <w:szCs w:val="22"/>
        </w:rPr>
        <w:t>instancia en un 100% a favor de Colpensiones.</w:t>
      </w:r>
      <w:r w:rsidR="000A3D0D" w:rsidRPr="00F81734">
        <w:rPr>
          <w:rFonts w:ascii="Tahoma" w:hAnsi="Tahoma" w:cs="Tahoma"/>
          <w:iCs/>
          <w:sz w:val="22"/>
          <w:szCs w:val="22"/>
        </w:rPr>
        <w:t xml:space="preserve"> Liquídense por la secretaría del Juzgado de origen.</w:t>
      </w:r>
    </w:p>
    <w:p w:rsidR="00944765" w:rsidRPr="00F81734" w:rsidRDefault="00944765" w:rsidP="00F81734">
      <w:pPr>
        <w:spacing w:line="276" w:lineRule="auto"/>
        <w:ind w:firstLine="708"/>
        <w:jc w:val="both"/>
        <w:rPr>
          <w:rFonts w:ascii="Tahoma" w:hAnsi="Tahoma" w:cs="Tahoma"/>
          <w:b/>
          <w:sz w:val="22"/>
          <w:szCs w:val="22"/>
        </w:rPr>
      </w:pPr>
    </w:p>
    <w:p w:rsidR="00490CBF" w:rsidRPr="00F81734" w:rsidRDefault="00490CBF" w:rsidP="00F81734">
      <w:pPr>
        <w:widowControl w:val="0"/>
        <w:autoSpaceDE w:val="0"/>
        <w:autoSpaceDN w:val="0"/>
        <w:adjustRightInd w:val="0"/>
        <w:spacing w:line="276" w:lineRule="auto"/>
        <w:jc w:val="both"/>
        <w:rPr>
          <w:rFonts w:ascii="Tahoma" w:hAnsi="Tahoma" w:cs="Tahoma"/>
          <w:b/>
          <w:bCs/>
          <w:sz w:val="22"/>
          <w:szCs w:val="22"/>
        </w:rPr>
      </w:pPr>
      <w:r w:rsidRPr="00F81734">
        <w:rPr>
          <w:rFonts w:ascii="Tahoma" w:hAnsi="Tahoma" w:cs="Tahoma"/>
          <w:sz w:val="22"/>
          <w:szCs w:val="22"/>
        </w:rPr>
        <w:tab/>
      </w:r>
      <w:r w:rsidRPr="00F81734">
        <w:rPr>
          <w:rFonts w:ascii="Tahoma" w:hAnsi="Tahoma" w:cs="Tahoma"/>
          <w:b/>
          <w:bCs/>
          <w:sz w:val="22"/>
          <w:szCs w:val="22"/>
        </w:rPr>
        <w:t>Notificación surtida en estrados.</w:t>
      </w:r>
    </w:p>
    <w:p w:rsidR="00490CBF" w:rsidRPr="00F81734" w:rsidRDefault="00490CBF" w:rsidP="00F81734">
      <w:pPr>
        <w:widowControl w:val="0"/>
        <w:autoSpaceDE w:val="0"/>
        <w:autoSpaceDN w:val="0"/>
        <w:adjustRightInd w:val="0"/>
        <w:spacing w:line="276" w:lineRule="auto"/>
        <w:jc w:val="both"/>
        <w:rPr>
          <w:rFonts w:ascii="Tahoma" w:hAnsi="Tahoma" w:cs="Tahoma"/>
          <w:b/>
          <w:bCs/>
          <w:sz w:val="22"/>
          <w:szCs w:val="22"/>
        </w:rPr>
      </w:pPr>
    </w:p>
    <w:p w:rsidR="00490CBF" w:rsidRPr="00F81734" w:rsidRDefault="00490CBF" w:rsidP="00F81734">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b/>
          <w:sz w:val="22"/>
          <w:szCs w:val="22"/>
        </w:rPr>
        <w:t>Cúmplase</w:t>
      </w:r>
      <w:r w:rsidRPr="00F81734">
        <w:rPr>
          <w:rFonts w:ascii="Tahoma" w:hAnsi="Tahoma" w:cs="Tahoma"/>
          <w:sz w:val="22"/>
          <w:szCs w:val="22"/>
        </w:rPr>
        <w:t xml:space="preserve"> y </w:t>
      </w:r>
      <w:r w:rsidRPr="00F81734">
        <w:rPr>
          <w:rFonts w:ascii="Tahoma" w:hAnsi="Tahoma" w:cs="Tahoma"/>
          <w:b/>
          <w:sz w:val="22"/>
          <w:szCs w:val="22"/>
        </w:rPr>
        <w:t>devuélvase</w:t>
      </w:r>
      <w:r w:rsidRPr="00F81734">
        <w:rPr>
          <w:rFonts w:ascii="Tahoma" w:hAnsi="Tahoma" w:cs="Tahoma"/>
          <w:sz w:val="22"/>
          <w:szCs w:val="22"/>
        </w:rPr>
        <w:t xml:space="preserve"> el expediente al Juzgado de origen.</w:t>
      </w:r>
    </w:p>
    <w:p w:rsidR="00490CBF" w:rsidRPr="00F81734" w:rsidRDefault="00490CBF" w:rsidP="00F81734">
      <w:pPr>
        <w:widowControl w:val="0"/>
        <w:autoSpaceDE w:val="0"/>
        <w:autoSpaceDN w:val="0"/>
        <w:adjustRightInd w:val="0"/>
        <w:spacing w:line="276" w:lineRule="auto"/>
        <w:jc w:val="both"/>
        <w:rPr>
          <w:rFonts w:ascii="Tahoma" w:hAnsi="Tahoma" w:cs="Tahoma"/>
          <w:sz w:val="22"/>
          <w:szCs w:val="22"/>
        </w:rPr>
      </w:pPr>
      <w:r w:rsidRPr="00F81734">
        <w:rPr>
          <w:rFonts w:ascii="Tahoma" w:hAnsi="Tahoma" w:cs="Tahoma"/>
          <w:sz w:val="22"/>
          <w:szCs w:val="22"/>
        </w:rPr>
        <w:tab/>
      </w:r>
    </w:p>
    <w:p w:rsidR="00490CBF" w:rsidRPr="00F81734" w:rsidRDefault="00490CBF" w:rsidP="00F81734">
      <w:pPr>
        <w:spacing w:line="276" w:lineRule="auto"/>
        <w:jc w:val="both"/>
        <w:rPr>
          <w:rFonts w:ascii="Tahoma" w:hAnsi="Tahoma" w:cs="Tahoma"/>
          <w:sz w:val="22"/>
          <w:szCs w:val="22"/>
        </w:rPr>
      </w:pPr>
    </w:p>
    <w:p w:rsidR="00490CBF" w:rsidRPr="00F81734" w:rsidRDefault="00490CBF" w:rsidP="00F81734">
      <w:pPr>
        <w:spacing w:line="276" w:lineRule="auto"/>
        <w:ind w:firstLine="708"/>
        <w:jc w:val="both"/>
        <w:rPr>
          <w:rFonts w:ascii="Tahoma" w:hAnsi="Tahoma" w:cs="Tahoma"/>
          <w:sz w:val="22"/>
          <w:szCs w:val="22"/>
        </w:rPr>
      </w:pPr>
      <w:r w:rsidRPr="00F81734">
        <w:rPr>
          <w:rFonts w:ascii="Tahoma" w:hAnsi="Tahoma" w:cs="Tahoma"/>
          <w:sz w:val="22"/>
          <w:szCs w:val="22"/>
        </w:rPr>
        <w:t>La Magistrada,</w:t>
      </w:r>
    </w:p>
    <w:p w:rsidR="00490CBF" w:rsidRPr="00F81734" w:rsidRDefault="00490CBF" w:rsidP="00F81734">
      <w:pPr>
        <w:spacing w:line="276" w:lineRule="auto"/>
        <w:rPr>
          <w:rFonts w:ascii="Tahoma" w:hAnsi="Tahoma" w:cs="Tahoma"/>
          <w:sz w:val="22"/>
          <w:szCs w:val="22"/>
        </w:rPr>
      </w:pPr>
    </w:p>
    <w:p w:rsidR="00490CBF" w:rsidRDefault="00490CBF" w:rsidP="00F81734">
      <w:pPr>
        <w:spacing w:line="276" w:lineRule="auto"/>
        <w:rPr>
          <w:rFonts w:ascii="Tahoma" w:hAnsi="Tahoma" w:cs="Tahoma"/>
          <w:sz w:val="22"/>
          <w:szCs w:val="22"/>
        </w:rPr>
      </w:pPr>
    </w:p>
    <w:p w:rsidR="00FB6D6F" w:rsidRDefault="00FB6D6F" w:rsidP="00F81734">
      <w:pPr>
        <w:spacing w:line="276" w:lineRule="auto"/>
        <w:rPr>
          <w:rFonts w:ascii="Tahoma" w:hAnsi="Tahoma" w:cs="Tahoma"/>
          <w:sz w:val="22"/>
          <w:szCs w:val="22"/>
        </w:rPr>
      </w:pPr>
    </w:p>
    <w:p w:rsidR="00FB6D6F" w:rsidRPr="00F81734" w:rsidRDefault="00FB6D6F" w:rsidP="00F81734">
      <w:pPr>
        <w:spacing w:line="276" w:lineRule="auto"/>
        <w:rPr>
          <w:rFonts w:ascii="Tahoma" w:hAnsi="Tahoma" w:cs="Tahoma"/>
          <w:sz w:val="22"/>
          <w:szCs w:val="22"/>
        </w:rPr>
      </w:pPr>
    </w:p>
    <w:p w:rsidR="00490CBF" w:rsidRPr="00F81734" w:rsidRDefault="00490CBF" w:rsidP="00F81734">
      <w:pPr>
        <w:pStyle w:val="Titre3"/>
        <w:spacing w:before="0" w:after="0" w:line="276" w:lineRule="auto"/>
        <w:jc w:val="center"/>
        <w:rPr>
          <w:rFonts w:ascii="Tahoma" w:hAnsi="Tahoma" w:cs="Tahoma"/>
          <w:bCs w:val="0"/>
          <w:sz w:val="22"/>
          <w:szCs w:val="22"/>
        </w:rPr>
      </w:pPr>
      <w:r w:rsidRPr="00F81734">
        <w:rPr>
          <w:rFonts w:ascii="Tahoma" w:hAnsi="Tahoma" w:cs="Tahoma"/>
          <w:bCs w:val="0"/>
          <w:sz w:val="22"/>
          <w:szCs w:val="22"/>
        </w:rPr>
        <w:t>ANA LUCÍA CAICEDO CALDERÓN</w:t>
      </w:r>
    </w:p>
    <w:p w:rsidR="00490CBF" w:rsidRPr="00F81734" w:rsidRDefault="00490CBF" w:rsidP="00F81734">
      <w:pPr>
        <w:spacing w:line="276" w:lineRule="auto"/>
        <w:ind w:firstLine="708"/>
        <w:jc w:val="both"/>
        <w:rPr>
          <w:rFonts w:ascii="Tahoma" w:hAnsi="Tahoma" w:cs="Tahoma"/>
          <w:sz w:val="22"/>
          <w:szCs w:val="22"/>
        </w:rPr>
      </w:pPr>
    </w:p>
    <w:p w:rsidR="00490CBF" w:rsidRPr="00F81734" w:rsidRDefault="00490CBF" w:rsidP="00F81734">
      <w:pPr>
        <w:spacing w:line="276" w:lineRule="auto"/>
        <w:ind w:firstLine="708"/>
        <w:jc w:val="both"/>
        <w:rPr>
          <w:rFonts w:ascii="Tahoma" w:hAnsi="Tahoma" w:cs="Tahoma"/>
          <w:sz w:val="22"/>
          <w:szCs w:val="22"/>
        </w:rPr>
      </w:pPr>
      <w:r w:rsidRPr="00F81734">
        <w:rPr>
          <w:rFonts w:ascii="Tahoma" w:hAnsi="Tahoma" w:cs="Tahoma"/>
          <w:sz w:val="22"/>
          <w:szCs w:val="22"/>
        </w:rPr>
        <w:t>Los Magistrados,</w:t>
      </w:r>
    </w:p>
    <w:p w:rsidR="00490CBF" w:rsidRPr="00F81734" w:rsidRDefault="00490CBF" w:rsidP="00F81734">
      <w:pPr>
        <w:spacing w:line="276" w:lineRule="auto"/>
        <w:ind w:firstLine="708"/>
        <w:jc w:val="both"/>
        <w:rPr>
          <w:rFonts w:ascii="Tahoma" w:hAnsi="Tahoma" w:cs="Tahoma"/>
          <w:sz w:val="22"/>
          <w:szCs w:val="22"/>
        </w:rPr>
      </w:pPr>
    </w:p>
    <w:p w:rsidR="00490CBF" w:rsidRPr="00F81734" w:rsidRDefault="00490CBF" w:rsidP="00F81734">
      <w:pPr>
        <w:spacing w:line="276" w:lineRule="auto"/>
        <w:rPr>
          <w:rFonts w:ascii="Tahoma" w:hAnsi="Tahoma" w:cs="Tahoma"/>
          <w:b/>
          <w:sz w:val="22"/>
          <w:szCs w:val="22"/>
        </w:rPr>
      </w:pPr>
    </w:p>
    <w:p w:rsidR="00490CBF" w:rsidRPr="00F81734" w:rsidRDefault="00490CBF" w:rsidP="00F81734">
      <w:pPr>
        <w:spacing w:line="276" w:lineRule="auto"/>
        <w:rPr>
          <w:rFonts w:ascii="Tahoma" w:hAnsi="Tahoma" w:cs="Tahoma"/>
          <w:b/>
          <w:sz w:val="22"/>
          <w:szCs w:val="22"/>
        </w:rPr>
      </w:pPr>
    </w:p>
    <w:p w:rsidR="00490CBF" w:rsidRPr="00F81734" w:rsidRDefault="00490CBF" w:rsidP="00F81734">
      <w:pPr>
        <w:spacing w:line="276" w:lineRule="auto"/>
        <w:rPr>
          <w:rFonts w:ascii="Tahoma" w:hAnsi="Tahoma" w:cs="Tahoma"/>
          <w:b/>
          <w:sz w:val="22"/>
          <w:szCs w:val="22"/>
        </w:rPr>
      </w:pPr>
    </w:p>
    <w:p w:rsidR="00490CBF" w:rsidRPr="00F81734" w:rsidRDefault="00490CBF" w:rsidP="00F81734">
      <w:pPr>
        <w:spacing w:line="276" w:lineRule="auto"/>
        <w:jc w:val="center"/>
        <w:rPr>
          <w:rFonts w:ascii="Tahoma" w:hAnsi="Tahoma" w:cs="Tahoma"/>
          <w:b/>
          <w:sz w:val="22"/>
          <w:szCs w:val="22"/>
        </w:rPr>
      </w:pPr>
      <w:r w:rsidRPr="00F81734">
        <w:rPr>
          <w:rFonts w:ascii="Tahoma" w:hAnsi="Tahoma" w:cs="Tahoma"/>
          <w:b/>
          <w:sz w:val="22"/>
          <w:szCs w:val="22"/>
        </w:rPr>
        <w:t>JULIO CÉSAR SALAZAR MUÑOZ</w:t>
      </w:r>
      <w:r w:rsidRPr="00F81734">
        <w:rPr>
          <w:rFonts w:ascii="Tahoma" w:hAnsi="Tahoma" w:cs="Tahoma"/>
          <w:b/>
          <w:sz w:val="22"/>
          <w:szCs w:val="22"/>
        </w:rPr>
        <w:tab/>
        <w:t xml:space="preserve">       </w:t>
      </w:r>
      <w:r w:rsidR="00FB6D6F">
        <w:rPr>
          <w:rFonts w:ascii="Tahoma" w:hAnsi="Tahoma" w:cs="Tahoma"/>
          <w:b/>
          <w:sz w:val="22"/>
          <w:szCs w:val="22"/>
        </w:rPr>
        <w:t xml:space="preserve">                   </w:t>
      </w:r>
      <w:r w:rsidRPr="00F81734">
        <w:rPr>
          <w:rFonts w:ascii="Tahoma" w:hAnsi="Tahoma" w:cs="Tahoma"/>
          <w:b/>
          <w:sz w:val="22"/>
          <w:szCs w:val="22"/>
        </w:rPr>
        <w:t>FRANCISCO JAVIER TAMAYO TABARES</w:t>
      </w:r>
    </w:p>
    <w:p w:rsidR="00490CBF" w:rsidRPr="00F81734" w:rsidRDefault="00490CBF" w:rsidP="00F81734">
      <w:pPr>
        <w:spacing w:line="276" w:lineRule="auto"/>
        <w:jc w:val="both"/>
        <w:rPr>
          <w:rFonts w:ascii="Tahoma" w:hAnsi="Tahoma" w:cs="Tahoma"/>
          <w:sz w:val="22"/>
          <w:szCs w:val="22"/>
        </w:rPr>
      </w:pPr>
    </w:p>
    <w:p w:rsidR="00490CBF" w:rsidRPr="00F81734" w:rsidRDefault="00490CBF" w:rsidP="00F81734">
      <w:pPr>
        <w:spacing w:line="276" w:lineRule="auto"/>
        <w:jc w:val="center"/>
        <w:rPr>
          <w:rFonts w:ascii="Tahoma" w:hAnsi="Tahoma" w:cs="Tahoma"/>
          <w:b/>
          <w:sz w:val="22"/>
          <w:szCs w:val="22"/>
        </w:rPr>
      </w:pPr>
    </w:p>
    <w:p w:rsidR="00490CBF" w:rsidRPr="00F81734" w:rsidRDefault="00490CBF" w:rsidP="00F81734">
      <w:pPr>
        <w:spacing w:line="276" w:lineRule="auto"/>
        <w:jc w:val="center"/>
        <w:rPr>
          <w:rFonts w:ascii="Tahoma" w:hAnsi="Tahoma" w:cs="Tahoma"/>
          <w:b/>
          <w:sz w:val="22"/>
          <w:szCs w:val="22"/>
        </w:rPr>
      </w:pPr>
    </w:p>
    <w:p w:rsidR="00490CBF" w:rsidRPr="00F81734" w:rsidRDefault="00490CBF" w:rsidP="00F81734">
      <w:pPr>
        <w:spacing w:line="276" w:lineRule="auto"/>
        <w:jc w:val="center"/>
        <w:rPr>
          <w:rFonts w:ascii="Tahoma" w:hAnsi="Tahoma" w:cs="Tahoma"/>
          <w:b/>
          <w:sz w:val="22"/>
          <w:szCs w:val="22"/>
        </w:rPr>
      </w:pPr>
    </w:p>
    <w:p w:rsidR="00490CBF" w:rsidRPr="00F81734" w:rsidRDefault="00490CBF" w:rsidP="00F81734">
      <w:pPr>
        <w:spacing w:line="276" w:lineRule="auto"/>
        <w:jc w:val="center"/>
        <w:rPr>
          <w:rFonts w:ascii="Tahoma" w:hAnsi="Tahoma" w:cs="Tahoma"/>
          <w:b/>
          <w:sz w:val="22"/>
          <w:szCs w:val="22"/>
        </w:rPr>
      </w:pPr>
    </w:p>
    <w:p w:rsidR="00490CBF" w:rsidRPr="00F81734" w:rsidRDefault="00490CBF" w:rsidP="00F81734">
      <w:pPr>
        <w:spacing w:line="276" w:lineRule="auto"/>
        <w:jc w:val="center"/>
        <w:rPr>
          <w:rFonts w:ascii="Tahoma" w:hAnsi="Tahoma" w:cs="Tahoma"/>
          <w:b/>
          <w:sz w:val="22"/>
          <w:szCs w:val="22"/>
        </w:rPr>
      </w:pPr>
    </w:p>
    <w:p w:rsidR="00490CBF" w:rsidRPr="00F81734" w:rsidRDefault="00183D17" w:rsidP="00F81734">
      <w:pPr>
        <w:spacing w:line="276" w:lineRule="auto"/>
        <w:jc w:val="center"/>
        <w:rPr>
          <w:rFonts w:ascii="Tahoma" w:hAnsi="Tahoma" w:cs="Tahoma"/>
          <w:b/>
          <w:sz w:val="22"/>
          <w:szCs w:val="22"/>
        </w:rPr>
      </w:pPr>
      <w:r w:rsidRPr="00F81734">
        <w:rPr>
          <w:rFonts w:ascii="Tahoma" w:hAnsi="Tahoma" w:cs="Tahoma"/>
          <w:b/>
          <w:sz w:val="22"/>
          <w:szCs w:val="22"/>
        </w:rPr>
        <w:t>_____________________</w:t>
      </w:r>
    </w:p>
    <w:p w:rsidR="00490CBF" w:rsidRPr="00F81734" w:rsidRDefault="00490CBF" w:rsidP="00F81734">
      <w:pPr>
        <w:spacing w:line="276" w:lineRule="auto"/>
        <w:jc w:val="center"/>
        <w:rPr>
          <w:rFonts w:ascii="Tahoma" w:hAnsi="Tahoma" w:cs="Tahoma"/>
          <w:sz w:val="22"/>
          <w:szCs w:val="22"/>
        </w:rPr>
      </w:pPr>
      <w:r w:rsidRPr="00F81734">
        <w:rPr>
          <w:rFonts w:ascii="Tahoma" w:hAnsi="Tahoma" w:cs="Tahoma"/>
          <w:sz w:val="22"/>
          <w:szCs w:val="22"/>
        </w:rPr>
        <w:t>Secretari</w:t>
      </w:r>
      <w:r w:rsidR="00183D17" w:rsidRPr="00F81734">
        <w:rPr>
          <w:rFonts w:ascii="Tahoma" w:hAnsi="Tahoma" w:cs="Tahoma"/>
          <w:sz w:val="22"/>
          <w:szCs w:val="22"/>
        </w:rPr>
        <w:t>o</w:t>
      </w:r>
      <w:r w:rsidRPr="00F81734">
        <w:rPr>
          <w:rFonts w:ascii="Tahoma" w:hAnsi="Tahoma" w:cs="Tahoma"/>
          <w:sz w:val="22"/>
          <w:szCs w:val="22"/>
        </w:rPr>
        <w:t xml:space="preserve"> Ad-Hoc</w:t>
      </w:r>
    </w:p>
    <w:p w:rsidR="00223081" w:rsidRDefault="00223081"/>
    <w:sectPr w:rsidR="00223081" w:rsidSect="00782723">
      <w:headerReference w:type="default" r:id="rId8"/>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AA7" w:rsidRDefault="00191AA7" w:rsidP="00782723">
      <w:r>
        <w:separator/>
      </w:r>
    </w:p>
  </w:endnote>
  <w:endnote w:type="continuationSeparator" w:id="0">
    <w:p w:rsidR="00191AA7" w:rsidRDefault="00191AA7" w:rsidP="0078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AA7" w:rsidRDefault="00191AA7" w:rsidP="00782723">
      <w:r>
        <w:separator/>
      </w:r>
    </w:p>
  </w:footnote>
  <w:footnote w:type="continuationSeparator" w:id="0">
    <w:p w:rsidR="00191AA7" w:rsidRDefault="00191AA7" w:rsidP="00782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23" w:rsidRPr="00782723" w:rsidRDefault="00782723" w:rsidP="00782723">
    <w:pPr>
      <w:pStyle w:val="Titre"/>
      <w:spacing w:line="240" w:lineRule="auto"/>
      <w:jc w:val="both"/>
      <w:rPr>
        <w:rFonts w:ascii="Times New Roman" w:hAnsi="Times New Roman" w:cs="Times New Roman"/>
        <w:b w:val="0"/>
        <w:sz w:val="18"/>
        <w:szCs w:val="18"/>
      </w:rPr>
    </w:pPr>
    <w:r w:rsidRPr="00782723">
      <w:rPr>
        <w:rFonts w:ascii="Times New Roman" w:hAnsi="Times New Roman" w:cs="Times New Roman"/>
        <w:b w:val="0"/>
        <w:sz w:val="18"/>
        <w:szCs w:val="18"/>
      </w:rPr>
      <w:t>Radicación No.: 66001-31-05-00</w:t>
    </w:r>
    <w:r w:rsidR="00605572">
      <w:rPr>
        <w:rFonts w:ascii="Times New Roman" w:hAnsi="Times New Roman" w:cs="Times New Roman"/>
        <w:b w:val="0"/>
        <w:sz w:val="18"/>
        <w:szCs w:val="18"/>
      </w:rPr>
      <w:t>3</w:t>
    </w:r>
    <w:r w:rsidRPr="00782723">
      <w:rPr>
        <w:rFonts w:ascii="Times New Roman" w:hAnsi="Times New Roman" w:cs="Times New Roman"/>
        <w:b w:val="0"/>
        <w:sz w:val="18"/>
        <w:szCs w:val="18"/>
      </w:rPr>
      <w:t>-2015-00</w:t>
    </w:r>
    <w:r w:rsidR="00605572">
      <w:rPr>
        <w:rFonts w:ascii="Times New Roman" w:hAnsi="Times New Roman" w:cs="Times New Roman"/>
        <w:b w:val="0"/>
        <w:sz w:val="18"/>
        <w:szCs w:val="18"/>
      </w:rPr>
      <w:t>020</w:t>
    </w:r>
    <w:r w:rsidRPr="00782723">
      <w:rPr>
        <w:rFonts w:ascii="Times New Roman" w:hAnsi="Times New Roman" w:cs="Times New Roman"/>
        <w:b w:val="0"/>
        <w:sz w:val="18"/>
        <w:szCs w:val="18"/>
      </w:rPr>
      <w:t>-01</w:t>
    </w:r>
  </w:p>
  <w:p w:rsidR="00782723" w:rsidRPr="00782723" w:rsidRDefault="00782723" w:rsidP="00782723">
    <w:pPr>
      <w:pStyle w:val="Titre"/>
      <w:spacing w:line="240" w:lineRule="auto"/>
      <w:jc w:val="both"/>
      <w:rPr>
        <w:rFonts w:ascii="Times New Roman" w:hAnsi="Times New Roman" w:cs="Times New Roman"/>
        <w:b w:val="0"/>
        <w:sz w:val="18"/>
        <w:szCs w:val="18"/>
      </w:rPr>
    </w:pPr>
    <w:r w:rsidRPr="00782723">
      <w:rPr>
        <w:rFonts w:ascii="Times New Roman" w:hAnsi="Times New Roman" w:cs="Times New Roman"/>
        <w:b w:val="0"/>
        <w:sz w:val="18"/>
        <w:szCs w:val="18"/>
      </w:rPr>
      <w:t xml:space="preserve">Demandantes: </w:t>
    </w:r>
    <w:r w:rsidR="00605572">
      <w:rPr>
        <w:rFonts w:ascii="Times New Roman" w:hAnsi="Times New Roman" w:cs="Times New Roman"/>
        <w:b w:val="0"/>
        <w:sz w:val="18"/>
        <w:szCs w:val="18"/>
      </w:rPr>
      <w:t xml:space="preserve">Luz Marina Flórez Mendoza </w:t>
    </w:r>
  </w:p>
  <w:p w:rsidR="00782723" w:rsidRPr="00782723" w:rsidRDefault="00782723" w:rsidP="00782723">
    <w:pPr>
      <w:pStyle w:val="Titre"/>
      <w:spacing w:line="240" w:lineRule="auto"/>
      <w:ind w:left="708" w:hanging="708"/>
      <w:jc w:val="both"/>
      <w:rPr>
        <w:rFonts w:ascii="Times New Roman" w:hAnsi="Times New Roman" w:cs="Times New Roman"/>
        <w:b w:val="0"/>
        <w:sz w:val="18"/>
        <w:szCs w:val="18"/>
      </w:rPr>
    </w:pPr>
    <w:r w:rsidRPr="00782723">
      <w:rPr>
        <w:rFonts w:ascii="Times New Roman" w:hAnsi="Times New Roman" w:cs="Times New Roman"/>
        <w:b w:val="0"/>
        <w:sz w:val="18"/>
        <w:szCs w:val="18"/>
      </w:rPr>
      <w:t xml:space="preserve">Demandado: Colpensiones  </w:t>
    </w:r>
  </w:p>
  <w:p w:rsidR="00782723" w:rsidRDefault="0078272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2">
    <w:nsid w:val="46130E4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BF"/>
    <w:rsid w:val="00023831"/>
    <w:rsid w:val="000331E5"/>
    <w:rsid w:val="00035C0F"/>
    <w:rsid w:val="000416E3"/>
    <w:rsid w:val="00064090"/>
    <w:rsid w:val="000675BC"/>
    <w:rsid w:val="00073CC1"/>
    <w:rsid w:val="000A3D0D"/>
    <w:rsid w:val="000E3306"/>
    <w:rsid w:val="00107C3F"/>
    <w:rsid w:val="001142AA"/>
    <w:rsid w:val="00130FEF"/>
    <w:rsid w:val="00183072"/>
    <w:rsid w:val="001833A7"/>
    <w:rsid w:val="00183D17"/>
    <w:rsid w:val="00191AA7"/>
    <w:rsid w:val="001A7162"/>
    <w:rsid w:val="001C14ED"/>
    <w:rsid w:val="001C52E9"/>
    <w:rsid w:val="001F7D85"/>
    <w:rsid w:val="00223081"/>
    <w:rsid w:val="00227629"/>
    <w:rsid w:val="00257716"/>
    <w:rsid w:val="002806CA"/>
    <w:rsid w:val="002A1CF7"/>
    <w:rsid w:val="002D788A"/>
    <w:rsid w:val="00347140"/>
    <w:rsid w:val="00372B13"/>
    <w:rsid w:val="00372CF6"/>
    <w:rsid w:val="0039795A"/>
    <w:rsid w:val="003C2CFB"/>
    <w:rsid w:val="003C6282"/>
    <w:rsid w:val="003F4FBF"/>
    <w:rsid w:val="0043410D"/>
    <w:rsid w:val="00441D67"/>
    <w:rsid w:val="00453A9E"/>
    <w:rsid w:val="00456F03"/>
    <w:rsid w:val="00490CBF"/>
    <w:rsid w:val="004A6C9D"/>
    <w:rsid w:val="004E1097"/>
    <w:rsid w:val="004E47DD"/>
    <w:rsid w:val="004F787C"/>
    <w:rsid w:val="00564061"/>
    <w:rsid w:val="00587315"/>
    <w:rsid w:val="005C2A7E"/>
    <w:rsid w:val="005D40AD"/>
    <w:rsid w:val="005F10C0"/>
    <w:rsid w:val="00605572"/>
    <w:rsid w:val="006552EE"/>
    <w:rsid w:val="006554FE"/>
    <w:rsid w:val="00661FD6"/>
    <w:rsid w:val="00662429"/>
    <w:rsid w:val="00671C48"/>
    <w:rsid w:val="00676699"/>
    <w:rsid w:val="006C11F4"/>
    <w:rsid w:val="00706E91"/>
    <w:rsid w:val="00720D19"/>
    <w:rsid w:val="00726132"/>
    <w:rsid w:val="00770B6F"/>
    <w:rsid w:val="00782723"/>
    <w:rsid w:val="007856B9"/>
    <w:rsid w:val="007A24FF"/>
    <w:rsid w:val="007C5F6C"/>
    <w:rsid w:val="00841E24"/>
    <w:rsid w:val="00850462"/>
    <w:rsid w:val="008557EF"/>
    <w:rsid w:val="00856841"/>
    <w:rsid w:val="00870A89"/>
    <w:rsid w:val="00871DFD"/>
    <w:rsid w:val="008725B4"/>
    <w:rsid w:val="0088569D"/>
    <w:rsid w:val="008972A9"/>
    <w:rsid w:val="008B3819"/>
    <w:rsid w:val="008E7582"/>
    <w:rsid w:val="008F2AFD"/>
    <w:rsid w:val="008F2F4B"/>
    <w:rsid w:val="009238CF"/>
    <w:rsid w:val="00923B3A"/>
    <w:rsid w:val="00926BD5"/>
    <w:rsid w:val="009275B8"/>
    <w:rsid w:val="00944765"/>
    <w:rsid w:val="009529A1"/>
    <w:rsid w:val="009A3EBE"/>
    <w:rsid w:val="009A5660"/>
    <w:rsid w:val="009A69A4"/>
    <w:rsid w:val="009A6AEB"/>
    <w:rsid w:val="009D04E3"/>
    <w:rsid w:val="009D549D"/>
    <w:rsid w:val="009E77D0"/>
    <w:rsid w:val="00A136C6"/>
    <w:rsid w:val="00A54336"/>
    <w:rsid w:val="00A73AEE"/>
    <w:rsid w:val="00A948EF"/>
    <w:rsid w:val="00AB4EBF"/>
    <w:rsid w:val="00B37C31"/>
    <w:rsid w:val="00B411B8"/>
    <w:rsid w:val="00B65F06"/>
    <w:rsid w:val="00BA3F2B"/>
    <w:rsid w:val="00BA4872"/>
    <w:rsid w:val="00BB23FB"/>
    <w:rsid w:val="00BC59C4"/>
    <w:rsid w:val="00BE3B79"/>
    <w:rsid w:val="00BF2EB1"/>
    <w:rsid w:val="00C04215"/>
    <w:rsid w:val="00C55E6B"/>
    <w:rsid w:val="00C610B8"/>
    <w:rsid w:val="00C61B03"/>
    <w:rsid w:val="00C66B11"/>
    <w:rsid w:val="00C817C6"/>
    <w:rsid w:val="00C94135"/>
    <w:rsid w:val="00CF7E2D"/>
    <w:rsid w:val="00D31854"/>
    <w:rsid w:val="00D72479"/>
    <w:rsid w:val="00DD1850"/>
    <w:rsid w:val="00DD6AEC"/>
    <w:rsid w:val="00E30B44"/>
    <w:rsid w:val="00E87F2B"/>
    <w:rsid w:val="00E90A2C"/>
    <w:rsid w:val="00EB62F2"/>
    <w:rsid w:val="00EC1861"/>
    <w:rsid w:val="00EC7B38"/>
    <w:rsid w:val="00ED214B"/>
    <w:rsid w:val="00ED4614"/>
    <w:rsid w:val="00F06CB6"/>
    <w:rsid w:val="00F543AB"/>
    <w:rsid w:val="00F67141"/>
    <w:rsid w:val="00F8147D"/>
    <w:rsid w:val="00F81734"/>
    <w:rsid w:val="00FA19F1"/>
    <w:rsid w:val="00FB6D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BF"/>
    <w:pPr>
      <w:spacing w:after="0" w:line="240" w:lineRule="auto"/>
    </w:pPr>
    <w:rPr>
      <w:rFonts w:ascii="Times New Roman" w:eastAsia="Times New Roman" w:hAnsi="Times New Roman" w:cs="Times New Roman"/>
      <w:sz w:val="24"/>
      <w:szCs w:val="24"/>
      <w:lang w:val="es-ES" w:eastAsia="es-ES"/>
    </w:rPr>
  </w:style>
  <w:style w:type="paragraph" w:styleId="Titre3">
    <w:name w:val="heading 3"/>
    <w:basedOn w:val="Normal"/>
    <w:next w:val="Normal"/>
    <w:link w:val="Titre3Car"/>
    <w:qFormat/>
    <w:rsid w:val="00490CBF"/>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490CBF"/>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490CB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90CBF"/>
    <w:rPr>
      <w:rFonts w:ascii="Arial" w:eastAsia="Times New Roman" w:hAnsi="Arial" w:cs="Arial"/>
      <w:b/>
      <w:bCs/>
      <w:sz w:val="26"/>
      <w:szCs w:val="26"/>
      <w:lang w:val="es-ES" w:eastAsia="es-ES"/>
    </w:rPr>
  </w:style>
  <w:style w:type="character" w:customStyle="1" w:styleId="Titre4Car">
    <w:name w:val="Titre 4 Car"/>
    <w:basedOn w:val="Policepardfaut"/>
    <w:link w:val="Titre4"/>
    <w:rsid w:val="00490CBF"/>
    <w:rPr>
      <w:rFonts w:ascii="Times New Roman" w:eastAsia="Times New Roman" w:hAnsi="Times New Roman" w:cs="Times New Roman"/>
      <w:b/>
      <w:sz w:val="24"/>
      <w:szCs w:val="20"/>
      <w:lang w:val="es-ES" w:eastAsia="es-ES"/>
    </w:rPr>
  </w:style>
  <w:style w:type="character" w:customStyle="1" w:styleId="Titre5Car">
    <w:name w:val="Titre 5 Car"/>
    <w:basedOn w:val="Policepardfaut"/>
    <w:link w:val="Titre5"/>
    <w:rsid w:val="00490CBF"/>
    <w:rPr>
      <w:rFonts w:ascii="Arial" w:eastAsia="Times New Roman" w:hAnsi="Arial" w:cs="Arial"/>
      <w:b/>
      <w:bCs/>
      <w:sz w:val="24"/>
      <w:szCs w:val="24"/>
      <w:lang w:val="es-ES" w:eastAsia="es-ES"/>
    </w:rPr>
  </w:style>
  <w:style w:type="paragraph" w:styleId="Titre">
    <w:name w:val="Title"/>
    <w:basedOn w:val="Normal"/>
    <w:link w:val="TitreCar"/>
    <w:qFormat/>
    <w:rsid w:val="00490CBF"/>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490CBF"/>
    <w:rPr>
      <w:rFonts w:ascii="Arial" w:eastAsia="Times New Roman" w:hAnsi="Arial" w:cs="Arial"/>
      <w:b/>
      <w:sz w:val="24"/>
      <w:szCs w:val="24"/>
      <w:lang w:val="es-ES" w:eastAsia="es-ES"/>
    </w:rPr>
  </w:style>
  <w:style w:type="paragraph" w:styleId="Retraitcorpsdetexte">
    <w:name w:val="Body Text Indent"/>
    <w:basedOn w:val="Normal"/>
    <w:link w:val="RetraitcorpsdetexteCar"/>
    <w:rsid w:val="00490CBF"/>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490CBF"/>
    <w:rPr>
      <w:rFonts w:ascii="Tahoma" w:eastAsia="Times New Roman" w:hAnsi="Tahoma" w:cs="Tahoma"/>
      <w:sz w:val="24"/>
      <w:szCs w:val="24"/>
      <w:lang w:val="es-ES" w:eastAsia="es-ES"/>
    </w:rPr>
  </w:style>
  <w:style w:type="paragraph" w:styleId="Paragraphedeliste">
    <w:name w:val="List Paragraph"/>
    <w:basedOn w:val="Normal"/>
    <w:uiPriority w:val="34"/>
    <w:qFormat/>
    <w:rsid w:val="00490CBF"/>
    <w:pPr>
      <w:ind w:left="720"/>
      <w:contextualSpacing/>
    </w:pPr>
  </w:style>
  <w:style w:type="paragraph" w:customStyle="1" w:styleId="Textoindependiente21">
    <w:name w:val="Texto independiente 21"/>
    <w:basedOn w:val="Normal"/>
    <w:link w:val="BodyText2Car1"/>
    <w:uiPriority w:val="99"/>
    <w:rsid w:val="00490CBF"/>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490CBF"/>
    <w:rPr>
      <w:rFonts w:ascii="Arial Narrow" w:eastAsia="Times New Roman" w:hAnsi="Arial Narrow" w:cs="Arial Narrow"/>
      <w:sz w:val="30"/>
      <w:szCs w:val="30"/>
      <w:lang w:eastAsia="es-ES"/>
    </w:rPr>
  </w:style>
  <w:style w:type="paragraph" w:styleId="Corpsdetexte">
    <w:name w:val="Body Text"/>
    <w:basedOn w:val="Normal"/>
    <w:link w:val="CorpsdetexteCar"/>
    <w:rsid w:val="00944765"/>
    <w:pPr>
      <w:spacing w:after="120"/>
    </w:pPr>
  </w:style>
  <w:style w:type="character" w:customStyle="1" w:styleId="CorpsdetexteCar">
    <w:name w:val="Corps de texte Car"/>
    <w:basedOn w:val="Policepardfaut"/>
    <w:link w:val="Corpsdetexte"/>
    <w:rsid w:val="00944765"/>
    <w:rPr>
      <w:rFonts w:ascii="Times New Roman" w:eastAsia="Times New Roman" w:hAnsi="Times New Roman" w:cs="Times New Roman"/>
      <w:sz w:val="24"/>
      <w:szCs w:val="24"/>
      <w:lang w:val="es-ES" w:eastAsia="es-ES"/>
    </w:rPr>
  </w:style>
  <w:style w:type="paragraph" w:styleId="Corpsdetexte2">
    <w:name w:val="Body Text 2"/>
    <w:basedOn w:val="Normal"/>
    <w:link w:val="Corpsdetexte2Car"/>
    <w:rsid w:val="00B65F06"/>
    <w:pPr>
      <w:spacing w:after="120" w:line="480" w:lineRule="auto"/>
    </w:pPr>
  </w:style>
  <w:style w:type="character" w:customStyle="1" w:styleId="Corpsdetexte2Car">
    <w:name w:val="Corps de texte 2 Car"/>
    <w:basedOn w:val="Policepardfaut"/>
    <w:link w:val="Corpsdetexte2"/>
    <w:rsid w:val="00B65F06"/>
    <w:rPr>
      <w:rFonts w:ascii="Times New Roman" w:eastAsia="Times New Roman" w:hAnsi="Times New Roman" w:cs="Times New Roman"/>
      <w:sz w:val="24"/>
      <w:szCs w:val="24"/>
      <w:lang w:val="es-ES" w:eastAsia="es-ES"/>
    </w:rPr>
  </w:style>
  <w:style w:type="paragraph" w:styleId="Textedebulles">
    <w:name w:val="Balloon Text"/>
    <w:basedOn w:val="Normal"/>
    <w:link w:val="TextedebullesCar"/>
    <w:uiPriority w:val="99"/>
    <w:semiHidden/>
    <w:unhideWhenUsed/>
    <w:rsid w:val="000A3D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3D0D"/>
    <w:rPr>
      <w:rFonts w:ascii="Segoe UI" w:eastAsia="Times New Roman" w:hAnsi="Segoe UI" w:cs="Segoe UI"/>
      <w:sz w:val="18"/>
      <w:szCs w:val="18"/>
      <w:lang w:val="es-ES" w:eastAsia="es-ES"/>
    </w:rPr>
  </w:style>
  <w:style w:type="paragraph" w:styleId="En-tte">
    <w:name w:val="header"/>
    <w:basedOn w:val="Normal"/>
    <w:link w:val="En-tteCar"/>
    <w:uiPriority w:val="99"/>
    <w:unhideWhenUsed/>
    <w:rsid w:val="00782723"/>
    <w:pPr>
      <w:tabs>
        <w:tab w:val="center" w:pos="4252"/>
        <w:tab w:val="right" w:pos="8504"/>
      </w:tabs>
    </w:pPr>
  </w:style>
  <w:style w:type="character" w:customStyle="1" w:styleId="En-tteCar">
    <w:name w:val="En-tête Car"/>
    <w:basedOn w:val="Policepardfaut"/>
    <w:link w:val="En-tte"/>
    <w:uiPriority w:val="99"/>
    <w:rsid w:val="00782723"/>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782723"/>
    <w:pPr>
      <w:tabs>
        <w:tab w:val="center" w:pos="4252"/>
        <w:tab w:val="right" w:pos="8504"/>
      </w:tabs>
    </w:pPr>
  </w:style>
  <w:style w:type="character" w:customStyle="1" w:styleId="PieddepageCar">
    <w:name w:val="Pied de page Car"/>
    <w:basedOn w:val="Policepardfaut"/>
    <w:link w:val="Pieddepage"/>
    <w:uiPriority w:val="99"/>
    <w:rsid w:val="00782723"/>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BF"/>
    <w:pPr>
      <w:spacing w:after="0" w:line="240" w:lineRule="auto"/>
    </w:pPr>
    <w:rPr>
      <w:rFonts w:ascii="Times New Roman" w:eastAsia="Times New Roman" w:hAnsi="Times New Roman" w:cs="Times New Roman"/>
      <w:sz w:val="24"/>
      <w:szCs w:val="24"/>
      <w:lang w:val="es-ES" w:eastAsia="es-ES"/>
    </w:rPr>
  </w:style>
  <w:style w:type="paragraph" w:styleId="Titre3">
    <w:name w:val="heading 3"/>
    <w:basedOn w:val="Normal"/>
    <w:next w:val="Normal"/>
    <w:link w:val="Titre3Car"/>
    <w:qFormat/>
    <w:rsid w:val="00490CBF"/>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490CBF"/>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490CB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90CBF"/>
    <w:rPr>
      <w:rFonts w:ascii="Arial" w:eastAsia="Times New Roman" w:hAnsi="Arial" w:cs="Arial"/>
      <w:b/>
      <w:bCs/>
      <w:sz w:val="26"/>
      <w:szCs w:val="26"/>
      <w:lang w:val="es-ES" w:eastAsia="es-ES"/>
    </w:rPr>
  </w:style>
  <w:style w:type="character" w:customStyle="1" w:styleId="Titre4Car">
    <w:name w:val="Titre 4 Car"/>
    <w:basedOn w:val="Policepardfaut"/>
    <w:link w:val="Titre4"/>
    <w:rsid w:val="00490CBF"/>
    <w:rPr>
      <w:rFonts w:ascii="Times New Roman" w:eastAsia="Times New Roman" w:hAnsi="Times New Roman" w:cs="Times New Roman"/>
      <w:b/>
      <w:sz w:val="24"/>
      <w:szCs w:val="20"/>
      <w:lang w:val="es-ES" w:eastAsia="es-ES"/>
    </w:rPr>
  </w:style>
  <w:style w:type="character" w:customStyle="1" w:styleId="Titre5Car">
    <w:name w:val="Titre 5 Car"/>
    <w:basedOn w:val="Policepardfaut"/>
    <w:link w:val="Titre5"/>
    <w:rsid w:val="00490CBF"/>
    <w:rPr>
      <w:rFonts w:ascii="Arial" w:eastAsia="Times New Roman" w:hAnsi="Arial" w:cs="Arial"/>
      <w:b/>
      <w:bCs/>
      <w:sz w:val="24"/>
      <w:szCs w:val="24"/>
      <w:lang w:val="es-ES" w:eastAsia="es-ES"/>
    </w:rPr>
  </w:style>
  <w:style w:type="paragraph" w:styleId="Titre">
    <w:name w:val="Title"/>
    <w:basedOn w:val="Normal"/>
    <w:link w:val="TitreCar"/>
    <w:qFormat/>
    <w:rsid w:val="00490CBF"/>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490CBF"/>
    <w:rPr>
      <w:rFonts w:ascii="Arial" w:eastAsia="Times New Roman" w:hAnsi="Arial" w:cs="Arial"/>
      <w:b/>
      <w:sz w:val="24"/>
      <w:szCs w:val="24"/>
      <w:lang w:val="es-ES" w:eastAsia="es-ES"/>
    </w:rPr>
  </w:style>
  <w:style w:type="paragraph" w:styleId="Retraitcorpsdetexte">
    <w:name w:val="Body Text Indent"/>
    <w:basedOn w:val="Normal"/>
    <w:link w:val="RetraitcorpsdetexteCar"/>
    <w:rsid w:val="00490CBF"/>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490CBF"/>
    <w:rPr>
      <w:rFonts w:ascii="Tahoma" w:eastAsia="Times New Roman" w:hAnsi="Tahoma" w:cs="Tahoma"/>
      <w:sz w:val="24"/>
      <w:szCs w:val="24"/>
      <w:lang w:val="es-ES" w:eastAsia="es-ES"/>
    </w:rPr>
  </w:style>
  <w:style w:type="paragraph" w:styleId="Paragraphedeliste">
    <w:name w:val="List Paragraph"/>
    <w:basedOn w:val="Normal"/>
    <w:uiPriority w:val="34"/>
    <w:qFormat/>
    <w:rsid w:val="00490CBF"/>
    <w:pPr>
      <w:ind w:left="720"/>
      <w:contextualSpacing/>
    </w:pPr>
  </w:style>
  <w:style w:type="paragraph" w:customStyle="1" w:styleId="Textoindependiente21">
    <w:name w:val="Texto independiente 21"/>
    <w:basedOn w:val="Normal"/>
    <w:link w:val="BodyText2Car1"/>
    <w:uiPriority w:val="99"/>
    <w:rsid w:val="00490CBF"/>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490CBF"/>
    <w:rPr>
      <w:rFonts w:ascii="Arial Narrow" w:eastAsia="Times New Roman" w:hAnsi="Arial Narrow" w:cs="Arial Narrow"/>
      <w:sz w:val="30"/>
      <w:szCs w:val="30"/>
      <w:lang w:eastAsia="es-ES"/>
    </w:rPr>
  </w:style>
  <w:style w:type="paragraph" w:styleId="Corpsdetexte">
    <w:name w:val="Body Text"/>
    <w:basedOn w:val="Normal"/>
    <w:link w:val="CorpsdetexteCar"/>
    <w:rsid w:val="00944765"/>
    <w:pPr>
      <w:spacing w:after="120"/>
    </w:pPr>
  </w:style>
  <w:style w:type="character" w:customStyle="1" w:styleId="CorpsdetexteCar">
    <w:name w:val="Corps de texte Car"/>
    <w:basedOn w:val="Policepardfaut"/>
    <w:link w:val="Corpsdetexte"/>
    <w:rsid w:val="00944765"/>
    <w:rPr>
      <w:rFonts w:ascii="Times New Roman" w:eastAsia="Times New Roman" w:hAnsi="Times New Roman" w:cs="Times New Roman"/>
      <w:sz w:val="24"/>
      <w:szCs w:val="24"/>
      <w:lang w:val="es-ES" w:eastAsia="es-ES"/>
    </w:rPr>
  </w:style>
  <w:style w:type="paragraph" w:styleId="Corpsdetexte2">
    <w:name w:val="Body Text 2"/>
    <w:basedOn w:val="Normal"/>
    <w:link w:val="Corpsdetexte2Car"/>
    <w:rsid w:val="00B65F06"/>
    <w:pPr>
      <w:spacing w:after="120" w:line="480" w:lineRule="auto"/>
    </w:pPr>
  </w:style>
  <w:style w:type="character" w:customStyle="1" w:styleId="Corpsdetexte2Car">
    <w:name w:val="Corps de texte 2 Car"/>
    <w:basedOn w:val="Policepardfaut"/>
    <w:link w:val="Corpsdetexte2"/>
    <w:rsid w:val="00B65F06"/>
    <w:rPr>
      <w:rFonts w:ascii="Times New Roman" w:eastAsia="Times New Roman" w:hAnsi="Times New Roman" w:cs="Times New Roman"/>
      <w:sz w:val="24"/>
      <w:szCs w:val="24"/>
      <w:lang w:val="es-ES" w:eastAsia="es-ES"/>
    </w:rPr>
  </w:style>
  <w:style w:type="paragraph" w:styleId="Textedebulles">
    <w:name w:val="Balloon Text"/>
    <w:basedOn w:val="Normal"/>
    <w:link w:val="TextedebullesCar"/>
    <w:uiPriority w:val="99"/>
    <w:semiHidden/>
    <w:unhideWhenUsed/>
    <w:rsid w:val="000A3D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3D0D"/>
    <w:rPr>
      <w:rFonts w:ascii="Segoe UI" w:eastAsia="Times New Roman" w:hAnsi="Segoe UI" w:cs="Segoe UI"/>
      <w:sz w:val="18"/>
      <w:szCs w:val="18"/>
      <w:lang w:val="es-ES" w:eastAsia="es-ES"/>
    </w:rPr>
  </w:style>
  <w:style w:type="paragraph" w:styleId="En-tte">
    <w:name w:val="header"/>
    <w:basedOn w:val="Normal"/>
    <w:link w:val="En-tteCar"/>
    <w:uiPriority w:val="99"/>
    <w:unhideWhenUsed/>
    <w:rsid w:val="00782723"/>
    <w:pPr>
      <w:tabs>
        <w:tab w:val="center" w:pos="4252"/>
        <w:tab w:val="right" w:pos="8504"/>
      </w:tabs>
    </w:pPr>
  </w:style>
  <w:style w:type="character" w:customStyle="1" w:styleId="En-tteCar">
    <w:name w:val="En-tête Car"/>
    <w:basedOn w:val="Policepardfaut"/>
    <w:link w:val="En-tte"/>
    <w:uiPriority w:val="99"/>
    <w:rsid w:val="00782723"/>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782723"/>
    <w:pPr>
      <w:tabs>
        <w:tab w:val="center" w:pos="4252"/>
        <w:tab w:val="right" w:pos="8504"/>
      </w:tabs>
    </w:pPr>
  </w:style>
  <w:style w:type="character" w:customStyle="1" w:styleId="PieddepageCar">
    <w:name w:val="Pied de page Car"/>
    <w:basedOn w:val="Policepardfaut"/>
    <w:link w:val="Pieddepage"/>
    <w:uiPriority w:val="99"/>
    <w:rsid w:val="0078272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4</Pages>
  <Words>1431</Words>
  <Characters>7872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dc:creator>
  <cp:keywords/>
  <dc:description/>
  <cp:lastModifiedBy>Malucimedina</cp:lastModifiedBy>
  <cp:revision>50</cp:revision>
  <cp:lastPrinted>2016-11-23T12:41:00Z</cp:lastPrinted>
  <dcterms:created xsi:type="dcterms:W3CDTF">2016-07-01T18:35:00Z</dcterms:created>
  <dcterms:modified xsi:type="dcterms:W3CDTF">2017-03-18T18:31:00Z</dcterms:modified>
</cp:coreProperties>
</file>