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011EBE">
        <w:rPr>
          <w:rFonts w:ascii="Arial" w:hAnsi="Arial" w:cs="Arial"/>
          <w:bCs/>
          <w:sz w:val="18"/>
          <w:szCs w:val="18"/>
        </w:rPr>
        <w:t>3</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351804">
        <w:rPr>
          <w:rFonts w:ascii="Arial" w:hAnsi="Arial" w:cs="Arial"/>
          <w:bCs/>
          <w:sz w:val="18"/>
          <w:szCs w:val="18"/>
        </w:rPr>
        <w:t>0</w:t>
      </w:r>
      <w:r w:rsidR="00ED4B81">
        <w:rPr>
          <w:rFonts w:ascii="Arial" w:hAnsi="Arial" w:cs="Arial"/>
          <w:bCs/>
          <w:sz w:val="18"/>
          <w:szCs w:val="18"/>
        </w:rPr>
        <w:t>89</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D4B81">
        <w:rPr>
          <w:rFonts w:ascii="Arial" w:hAnsi="Arial" w:cs="Arial"/>
          <w:iCs/>
          <w:sz w:val="18"/>
          <w:szCs w:val="18"/>
        </w:rPr>
        <w:t>Silvio Arroyave</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011EBE">
        <w:rPr>
          <w:rFonts w:ascii="Arial" w:hAnsi="Arial" w:cs="Arial"/>
          <w:sz w:val="18"/>
          <w:szCs w:val="18"/>
        </w:rPr>
        <w:t xml:space="preserve">Tercero </w:t>
      </w:r>
      <w:r w:rsidRPr="007C5A02">
        <w:rPr>
          <w:rFonts w:ascii="Arial" w:hAnsi="Arial" w:cs="Arial"/>
          <w:sz w:val="18"/>
          <w:szCs w:val="18"/>
        </w:rPr>
        <w:t>Laboral del Circuito de Pereira.</w:t>
      </w:r>
    </w:p>
    <w:p w:rsidR="00226D5F" w:rsidRPr="007C5A02" w:rsidRDefault="0025347E" w:rsidP="00F017BF">
      <w:pPr>
        <w:spacing w:line="276" w:lineRule="auto"/>
        <w:ind w:left="1416" w:firstLine="708"/>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ED6759" w:rsidRDefault="00972117" w:rsidP="00ED6759">
      <w:pPr>
        <w:shd w:val="clear" w:color="auto" w:fill="FFFFFF"/>
        <w:tabs>
          <w:tab w:val="left" w:pos="5197"/>
        </w:tabs>
        <w:spacing w:line="276" w:lineRule="auto"/>
        <w:ind w:left="2127"/>
        <w:jc w:val="both"/>
        <w:rPr>
          <w:rFonts w:ascii="Arial" w:hAnsi="Arial" w:cs="Arial"/>
          <w:color w:val="000000"/>
          <w:sz w:val="18"/>
          <w:szCs w:val="18"/>
          <w:lang w:eastAsia="es-CO"/>
        </w:rPr>
      </w:pPr>
      <w:r>
        <w:rPr>
          <w:rFonts w:ascii="Arial" w:hAnsi="Arial" w:cs="Arial"/>
          <w:b/>
          <w:color w:val="000000"/>
          <w:sz w:val="18"/>
          <w:szCs w:val="18"/>
          <w:lang w:eastAsia="es-CO"/>
        </w:rPr>
        <w:t xml:space="preserve">PENSIÓN DE VEJEZ – RÉGIMEN DE TRANSICIÓN – ACTO LEGISLATIVO 01 DE 2005: </w:t>
      </w:r>
      <w:r w:rsidR="00ED6759" w:rsidRPr="00ED6759">
        <w:rPr>
          <w:rFonts w:ascii="Arial" w:hAnsi="Arial" w:cs="Arial"/>
          <w:color w:val="000000"/>
          <w:sz w:val="18"/>
          <w:szCs w:val="18"/>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00ED6759" w:rsidRPr="00ED6759">
        <w:rPr>
          <w:rFonts w:ascii="Arial" w:hAnsi="Arial" w:cs="Arial"/>
          <w:i/>
          <w:color w:val="000000"/>
          <w:sz w:val="18"/>
          <w:szCs w:val="18"/>
          <w:lang w:eastAsia="es-CO"/>
        </w:rPr>
        <w:t xml:space="preserve">ibídem </w:t>
      </w:r>
      <w:r w:rsidR="00ED6759" w:rsidRPr="00ED6759">
        <w:rPr>
          <w:rFonts w:ascii="Arial" w:hAnsi="Arial" w:cs="Arial"/>
          <w:color w:val="000000"/>
          <w:sz w:val="18"/>
          <w:szCs w:val="18"/>
          <w:lang w:eastAsia="es-CO"/>
        </w:rPr>
        <w:t>que en el caso de las mujeres establece que al 1° de abril de 1994 tuvieran más de 35 años de edad o 15 o más años de servicios cotizados y, la segunda el acto legislativo 01 de 2005 que exige acreditar 750 semanas de cotización al 29 de julio de 2005.</w:t>
      </w:r>
    </w:p>
    <w:p w:rsidR="00972117" w:rsidRDefault="00972117" w:rsidP="00ED6759">
      <w:pPr>
        <w:shd w:val="clear" w:color="auto" w:fill="FFFFFF"/>
        <w:tabs>
          <w:tab w:val="left" w:pos="5197"/>
        </w:tabs>
        <w:spacing w:line="276" w:lineRule="auto"/>
        <w:ind w:left="2127"/>
        <w:jc w:val="both"/>
        <w:rPr>
          <w:rFonts w:ascii="Arial" w:hAnsi="Arial" w:cs="Arial"/>
          <w:b/>
          <w:color w:val="000000"/>
          <w:sz w:val="18"/>
          <w:szCs w:val="18"/>
          <w:lang w:eastAsia="es-CO"/>
        </w:rPr>
      </w:pPr>
      <w:r w:rsidRPr="00972117">
        <w:rPr>
          <w:rFonts w:ascii="Arial" w:hAnsi="Arial" w:cs="Arial"/>
          <w:b/>
          <w:color w:val="000000"/>
          <w:sz w:val="18"/>
          <w:szCs w:val="18"/>
          <w:lang w:eastAsia="es-CO"/>
        </w:rPr>
        <w:t>REQUISITOS PARA ACCEDER A LA PENSIÓN DE VEJEZ EN APLI</w:t>
      </w:r>
      <w:r>
        <w:rPr>
          <w:rFonts w:ascii="Arial" w:hAnsi="Arial" w:cs="Arial"/>
          <w:b/>
          <w:color w:val="000000"/>
          <w:sz w:val="18"/>
          <w:szCs w:val="18"/>
          <w:lang w:eastAsia="es-CO"/>
        </w:rPr>
        <w:t>C</w:t>
      </w:r>
      <w:r w:rsidRPr="00972117">
        <w:rPr>
          <w:rFonts w:ascii="Arial" w:hAnsi="Arial" w:cs="Arial"/>
          <w:b/>
          <w:color w:val="000000"/>
          <w:sz w:val="18"/>
          <w:szCs w:val="18"/>
          <w:lang w:eastAsia="es-CO"/>
        </w:rPr>
        <w:t>ACI</w:t>
      </w:r>
      <w:r>
        <w:rPr>
          <w:rFonts w:ascii="Arial" w:hAnsi="Arial" w:cs="Arial"/>
          <w:b/>
          <w:color w:val="000000"/>
          <w:sz w:val="18"/>
          <w:szCs w:val="18"/>
          <w:lang w:eastAsia="es-CO"/>
        </w:rPr>
        <w:t xml:space="preserve">ÓN DEL ACUERDO 049 DE 1990: </w:t>
      </w:r>
    </w:p>
    <w:p w:rsidR="00972117" w:rsidRDefault="00972117" w:rsidP="00972117">
      <w:pPr>
        <w:shd w:val="clear" w:color="auto" w:fill="FFFFFF"/>
        <w:tabs>
          <w:tab w:val="left" w:pos="5197"/>
        </w:tabs>
        <w:spacing w:line="276" w:lineRule="auto"/>
        <w:ind w:left="2127"/>
        <w:jc w:val="both"/>
        <w:rPr>
          <w:rFonts w:ascii="Arial" w:hAnsi="Arial" w:cs="Arial"/>
          <w:color w:val="000000"/>
          <w:sz w:val="18"/>
          <w:szCs w:val="18"/>
          <w:lang w:eastAsia="es-CO"/>
        </w:rPr>
      </w:pPr>
      <w:r w:rsidRPr="00972117">
        <w:rPr>
          <w:rFonts w:ascii="Arial" w:hAnsi="Arial" w:cs="Arial"/>
          <w:color w:val="000000"/>
          <w:sz w:val="18"/>
          <w:szCs w:val="18"/>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r>
        <w:rPr>
          <w:rFonts w:ascii="Arial" w:hAnsi="Arial" w:cs="Arial"/>
          <w:color w:val="000000"/>
          <w:sz w:val="18"/>
          <w:szCs w:val="18"/>
          <w:lang w:eastAsia="es-CO"/>
        </w:rPr>
        <w:t>.</w:t>
      </w:r>
    </w:p>
    <w:p w:rsidR="00972117" w:rsidRPr="00972117" w:rsidRDefault="00972117" w:rsidP="00972117">
      <w:pPr>
        <w:shd w:val="clear" w:color="auto" w:fill="FFFFFF"/>
        <w:tabs>
          <w:tab w:val="left" w:pos="5197"/>
        </w:tabs>
        <w:spacing w:line="276" w:lineRule="auto"/>
        <w:ind w:left="2127"/>
        <w:jc w:val="both"/>
        <w:rPr>
          <w:rFonts w:ascii="Arial" w:hAnsi="Arial" w:cs="Arial"/>
          <w:b/>
          <w:color w:val="000000"/>
          <w:sz w:val="18"/>
          <w:szCs w:val="18"/>
          <w:lang w:eastAsia="es-CO"/>
        </w:rPr>
      </w:pPr>
      <w:r w:rsidRPr="00972117">
        <w:rPr>
          <w:rFonts w:ascii="Arial" w:hAnsi="Arial" w:cs="Arial"/>
          <w:b/>
          <w:color w:val="000000"/>
          <w:sz w:val="18"/>
          <w:szCs w:val="18"/>
          <w:lang w:eastAsia="es-CO"/>
        </w:rPr>
        <w:t>FECHA DISFRUTE PENSIÓN DE VEJEZ – RETROACTIVO PENSIONAL:</w:t>
      </w:r>
    </w:p>
    <w:p w:rsidR="007D3EA5" w:rsidRPr="007D3EA5" w:rsidRDefault="007D3EA5" w:rsidP="007D3EA5">
      <w:pPr>
        <w:shd w:val="clear" w:color="auto" w:fill="FFFFFF"/>
        <w:tabs>
          <w:tab w:val="left" w:pos="5197"/>
        </w:tabs>
        <w:spacing w:line="276" w:lineRule="auto"/>
        <w:ind w:left="2127"/>
        <w:jc w:val="both"/>
        <w:rPr>
          <w:rFonts w:ascii="Arial" w:eastAsiaTheme="minorHAnsi" w:hAnsi="Arial" w:cs="Arial"/>
          <w:color w:val="000000"/>
          <w:sz w:val="18"/>
          <w:szCs w:val="18"/>
          <w:shd w:val="clear" w:color="auto" w:fill="FFFFFF"/>
          <w:lang w:val="es-ES"/>
        </w:rPr>
      </w:pPr>
      <w:r w:rsidRPr="007D3EA5">
        <w:rPr>
          <w:rFonts w:ascii="Arial" w:eastAsiaTheme="minorHAnsi" w:hAnsi="Arial" w:cs="Arial"/>
          <w:color w:val="000000"/>
          <w:sz w:val="18"/>
          <w:szCs w:val="18"/>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7D3EA5" w:rsidRPr="007D3EA5" w:rsidRDefault="007D3EA5" w:rsidP="007D3EA5">
      <w:pPr>
        <w:shd w:val="clear" w:color="auto" w:fill="FFFFFF"/>
        <w:tabs>
          <w:tab w:val="left" w:pos="5197"/>
        </w:tabs>
        <w:spacing w:line="276" w:lineRule="auto"/>
        <w:ind w:left="2127"/>
        <w:jc w:val="both"/>
        <w:rPr>
          <w:rFonts w:ascii="Arial" w:eastAsiaTheme="minorHAnsi" w:hAnsi="Arial" w:cs="Arial"/>
          <w:color w:val="000000"/>
          <w:sz w:val="18"/>
          <w:szCs w:val="18"/>
          <w:shd w:val="clear" w:color="auto" w:fill="FFFFFF"/>
        </w:rPr>
      </w:pPr>
      <w:r w:rsidRPr="007D3EA5">
        <w:rPr>
          <w:rFonts w:ascii="Arial" w:eastAsiaTheme="minorHAnsi" w:hAnsi="Arial" w:cs="Arial"/>
          <w:color w:val="000000"/>
          <w:sz w:val="18"/>
          <w:szCs w:val="18"/>
          <w:shd w:val="clear" w:color="auto" w:fill="FFFFFF"/>
          <w:lang w:val="es-ES"/>
        </w:rPr>
        <w:t xml:space="preserve">Al respecto, la Sala de Casación Laboral, en sentencia del 6 de abril de 2016, radicado </w:t>
      </w:r>
      <w:r w:rsidRPr="007D3EA5">
        <w:rPr>
          <w:rFonts w:ascii="Arial" w:eastAsiaTheme="minorHAnsi" w:hAnsi="Arial" w:cs="Arial"/>
          <w:color w:val="000000"/>
          <w:sz w:val="18"/>
          <w:szCs w:val="18"/>
          <w:shd w:val="clear" w:color="auto" w:fill="FFFFFF"/>
        </w:rPr>
        <w:t xml:space="preserve">47236, con ponencia de la doctora Clara Cecilia Dueñas Quevedo, </w:t>
      </w:r>
      <w:r w:rsidRPr="007D3EA5">
        <w:rPr>
          <w:rFonts w:ascii="Arial" w:eastAsiaTheme="minorHAnsi" w:hAnsi="Arial" w:cs="Arial"/>
          <w:color w:val="000000"/>
          <w:sz w:val="18"/>
          <w:szCs w:val="18"/>
          <w:shd w:val="clear" w:color="auto" w:fill="FFFFFF"/>
          <w:lang w:val="es-ES"/>
        </w:rPr>
        <w:t xml:space="preserve">ha expuesto que por regla general se requiere manifestación expresa acerca de la desafiliación del sistema y </w:t>
      </w:r>
      <w:r w:rsidRPr="007D3EA5">
        <w:rPr>
          <w:rFonts w:ascii="Arial" w:eastAsiaTheme="minorHAnsi" w:hAnsi="Arial" w:cs="Arial"/>
          <w:bCs/>
          <w:iCs/>
          <w:color w:val="000000"/>
          <w:sz w:val="18"/>
          <w:szCs w:val="18"/>
          <w:shd w:val="clear" w:color="auto" w:fill="FFFFFF"/>
        </w:rPr>
        <w:t xml:space="preserve">que le corresponde en principio al empleador informar la cesación de cotizaciones por renuncia del trabajador, por reunir los requisitos para acceder o la pensión de vejez; no obstante, la jurisprudencia laboral ha consentido que excepcionalmente ante la falta de esa información, ésta puede inferirse o puede ser manifestada a través de actos externos e inequívocos que demuestren que esa es la voluntad del afiliado, como por ejemplo </w:t>
      </w:r>
      <w:r w:rsidRPr="007D3EA5">
        <w:rPr>
          <w:rFonts w:ascii="Arial" w:eastAsiaTheme="minorHAnsi" w:hAnsi="Arial" w:cs="Arial"/>
          <w:color w:val="000000"/>
          <w:sz w:val="18"/>
          <w:szCs w:val="18"/>
          <w:shd w:val="clear" w:color="auto" w:fill="FFFFFF"/>
        </w:rPr>
        <w:t>dejar de cotizar, cumplir la totalidad de los requisitos y solicitar el reconocimiento de la prestación por parte de este, postura que esta Sala ha aplicado reiteradamente.</w:t>
      </w:r>
    </w:p>
    <w:p w:rsidR="00972117" w:rsidRPr="008A1F74" w:rsidRDefault="00972117" w:rsidP="00ED6759">
      <w:pPr>
        <w:shd w:val="clear" w:color="auto" w:fill="FFFFFF"/>
        <w:tabs>
          <w:tab w:val="left" w:pos="5197"/>
        </w:tabs>
        <w:spacing w:line="276" w:lineRule="auto"/>
        <w:ind w:left="2127"/>
        <w:jc w:val="both"/>
        <w:rPr>
          <w:rFonts w:ascii="Arial" w:eastAsiaTheme="minorHAnsi" w:hAnsi="Arial" w:cs="Arial"/>
          <w:bCs/>
          <w:iCs/>
          <w:color w:val="000000"/>
          <w:sz w:val="18"/>
          <w:szCs w:val="18"/>
          <w:shd w:val="clear" w:color="auto" w:fill="FFFFFF"/>
        </w:rPr>
      </w:pPr>
    </w:p>
    <w:p w:rsidR="008A1F74" w:rsidRPr="008A1F74" w:rsidRDefault="008A1F74" w:rsidP="008A1F74">
      <w:pPr>
        <w:jc w:val="both"/>
        <w:rPr>
          <w:rFonts w:ascii="Arial" w:eastAsiaTheme="minorHAnsi" w:hAnsi="Arial" w:cs="Arial"/>
          <w:bCs/>
          <w:iCs/>
          <w:color w:val="000000"/>
          <w:sz w:val="18"/>
          <w:szCs w:val="18"/>
          <w:shd w:val="clear" w:color="auto" w:fill="FFFFFF"/>
        </w:rPr>
      </w:pPr>
      <w:r w:rsidRPr="008A1F74">
        <w:rPr>
          <w:rFonts w:ascii="Arial" w:eastAsiaTheme="minorHAnsi" w:hAnsi="Arial" w:cs="Arial"/>
          <w:b/>
          <w:bCs/>
          <w:iCs/>
          <w:color w:val="000000"/>
          <w:sz w:val="18"/>
          <w:szCs w:val="18"/>
          <w:shd w:val="clear" w:color="auto" w:fill="FFFFFF"/>
        </w:rPr>
        <w:t xml:space="preserve">Citación jurisprudencial: MANIFESTACIÓN EXPRESA ACERCA DE LA DESAFILIACIÓN DEL SISTEMA – CSJ </w:t>
      </w:r>
      <w:r>
        <w:rPr>
          <w:rFonts w:ascii="Arial" w:eastAsiaTheme="minorHAnsi" w:hAnsi="Arial" w:cs="Arial"/>
          <w:bCs/>
          <w:iCs/>
          <w:color w:val="000000"/>
          <w:sz w:val="18"/>
          <w:szCs w:val="18"/>
          <w:shd w:val="clear" w:color="auto" w:fill="FFFFFF"/>
        </w:rPr>
        <w:t>S</w:t>
      </w:r>
      <w:r w:rsidRPr="008A1F74">
        <w:rPr>
          <w:rFonts w:ascii="Arial" w:eastAsiaTheme="minorHAnsi" w:hAnsi="Arial" w:cs="Arial"/>
          <w:bCs/>
          <w:iCs/>
          <w:color w:val="000000"/>
          <w:sz w:val="18"/>
          <w:szCs w:val="18"/>
          <w:shd w:val="clear" w:color="auto" w:fill="FFFFFF"/>
        </w:rPr>
        <w:t>entencia del 6</w:t>
      </w:r>
      <w:bookmarkStart w:id="0" w:name="_GoBack"/>
      <w:bookmarkEnd w:id="0"/>
      <w:r w:rsidRPr="008A1F74">
        <w:rPr>
          <w:rFonts w:ascii="Arial" w:eastAsiaTheme="minorHAnsi" w:hAnsi="Arial" w:cs="Arial"/>
          <w:bCs/>
          <w:iCs/>
          <w:color w:val="000000"/>
          <w:sz w:val="18"/>
          <w:szCs w:val="18"/>
          <w:shd w:val="clear" w:color="auto" w:fill="FFFFFF"/>
        </w:rPr>
        <w:t xml:space="preserve"> de abril de 2016, radicado 47236, con ponencia de la doctora Clara Cecilia Dueñas Quevedo. / Sentencia Radicado 2015-00321 de 26/07/2016 </w:t>
      </w:r>
      <w:proofErr w:type="spellStart"/>
      <w:r w:rsidRPr="008A1F74">
        <w:rPr>
          <w:rFonts w:ascii="Arial" w:eastAsiaTheme="minorHAnsi" w:hAnsi="Arial" w:cs="Arial"/>
          <w:bCs/>
          <w:iCs/>
          <w:color w:val="000000"/>
          <w:sz w:val="18"/>
          <w:szCs w:val="18"/>
          <w:shd w:val="clear" w:color="auto" w:fill="FFFFFF"/>
        </w:rPr>
        <w:t>Dte</w:t>
      </w:r>
      <w:proofErr w:type="spellEnd"/>
      <w:r w:rsidRPr="008A1F74">
        <w:rPr>
          <w:rFonts w:ascii="Arial" w:eastAsiaTheme="minorHAnsi" w:hAnsi="Arial" w:cs="Arial"/>
          <w:bCs/>
          <w:iCs/>
          <w:color w:val="000000"/>
          <w:sz w:val="18"/>
          <w:szCs w:val="18"/>
          <w:shd w:val="clear" w:color="auto" w:fill="FFFFFF"/>
        </w:rPr>
        <w:t xml:space="preserve">. Teresa </w:t>
      </w:r>
      <w:proofErr w:type="spellStart"/>
      <w:r w:rsidRPr="008A1F74">
        <w:rPr>
          <w:rFonts w:ascii="Arial" w:eastAsiaTheme="minorHAnsi" w:hAnsi="Arial" w:cs="Arial"/>
          <w:bCs/>
          <w:iCs/>
          <w:color w:val="000000"/>
          <w:sz w:val="18"/>
          <w:szCs w:val="18"/>
          <w:shd w:val="clear" w:color="auto" w:fill="FFFFFF"/>
        </w:rPr>
        <w:t>Aristizabal</w:t>
      </w:r>
      <w:proofErr w:type="spellEnd"/>
      <w:r w:rsidRPr="008A1F74">
        <w:rPr>
          <w:rFonts w:ascii="Arial" w:eastAsiaTheme="minorHAnsi" w:hAnsi="Arial" w:cs="Arial"/>
          <w:bCs/>
          <w:iCs/>
          <w:color w:val="000000"/>
          <w:sz w:val="18"/>
          <w:szCs w:val="18"/>
          <w:shd w:val="clear" w:color="auto" w:fill="FFFFFF"/>
        </w:rPr>
        <w:t xml:space="preserve"> Carmona. / Sentencia Radicado 2014-00305 de 12/07/2016 </w:t>
      </w:r>
      <w:proofErr w:type="spellStart"/>
      <w:r w:rsidRPr="008A1F74">
        <w:rPr>
          <w:rFonts w:ascii="Arial" w:eastAsiaTheme="minorHAnsi" w:hAnsi="Arial" w:cs="Arial"/>
          <w:bCs/>
          <w:iCs/>
          <w:color w:val="000000"/>
          <w:sz w:val="18"/>
          <w:szCs w:val="18"/>
          <w:shd w:val="clear" w:color="auto" w:fill="FFFFFF"/>
        </w:rPr>
        <w:t>Dte</w:t>
      </w:r>
      <w:proofErr w:type="spellEnd"/>
      <w:r w:rsidRPr="008A1F74">
        <w:rPr>
          <w:rFonts w:ascii="Arial" w:eastAsiaTheme="minorHAnsi" w:hAnsi="Arial" w:cs="Arial"/>
          <w:bCs/>
          <w:iCs/>
          <w:color w:val="000000"/>
          <w:sz w:val="18"/>
          <w:szCs w:val="18"/>
          <w:shd w:val="clear" w:color="auto" w:fill="FFFFFF"/>
        </w:rPr>
        <w:t xml:space="preserve">. </w:t>
      </w:r>
      <w:proofErr w:type="spellStart"/>
      <w:r w:rsidRPr="008A1F74">
        <w:rPr>
          <w:rFonts w:ascii="Arial" w:eastAsiaTheme="minorHAnsi" w:hAnsi="Arial" w:cs="Arial"/>
          <w:bCs/>
          <w:iCs/>
          <w:color w:val="000000"/>
          <w:sz w:val="18"/>
          <w:szCs w:val="18"/>
          <w:shd w:val="clear" w:color="auto" w:fill="FFFFFF"/>
        </w:rPr>
        <w:t>Adiela</w:t>
      </w:r>
      <w:proofErr w:type="spellEnd"/>
      <w:r w:rsidRPr="008A1F74">
        <w:rPr>
          <w:rFonts w:ascii="Arial" w:eastAsiaTheme="minorHAnsi" w:hAnsi="Arial" w:cs="Arial"/>
          <w:bCs/>
          <w:iCs/>
          <w:color w:val="000000"/>
          <w:sz w:val="18"/>
          <w:szCs w:val="18"/>
          <w:shd w:val="clear" w:color="auto" w:fill="FFFFFF"/>
        </w:rPr>
        <w:t xml:space="preserve"> López de Nieto</w:t>
      </w:r>
    </w:p>
    <w:p w:rsid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8A1F74" w:rsidRPr="00ED6759" w:rsidRDefault="008A1F74"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777072" w:rsidRDefault="00226D5F" w:rsidP="0031223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ED4B81">
        <w:rPr>
          <w:rFonts w:ascii="Arial" w:eastAsia="Calibri" w:hAnsi="Arial" w:cs="Arial"/>
          <w:szCs w:val="24"/>
          <w:lang w:val="es-CO" w:eastAsia="en-US"/>
        </w:rPr>
        <w:t xml:space="preserve">trece </w:t>
      </w:r>
      <w:r w:rsidRPr="00AC486E">
        <w:rPr>
          <w:rFonts w:ascii="Arial" w:eastAsia="Calibri" w:hAnsi="Arial" w:cs="Arial"/>
          <w:szCs w:val="24"/>
          <w:lang w:val="es-CO" w:eastAsia="en-US"/>
        </w:rPr>
        <w:t>(</w:t>
      </w:r>
      <w:r w:rsidR="00ED4B81">
        <w:rPr>
          <w:rFonts w:ascii="Arial" w:eastAsia="Calibri" w:hAnsi="Arial" w:cs="Arial"/>
          <w:szCs w:val="24"/>
          <w:lang w:val="es-CO" w:eastAsia="en-US"/>
        </w:rPr>
        <w:t>13</w:t>
      </w:r>
      <w:r w:rsidRPr="00AC486E">
        <w:rPr>
          <w:rFonts w:ascii="Arial" w:eastAsia="Calibri" w:hAnsi="Arial" w:cs="Arial"/>
          <w:szCs w:val="24"/>
          <w:lang w:val="es-CO" w:eastAsia="en-US"/>
        </w:rPr>
        <w:t xml:space="preserve">) días del mes de </w:t>
      </w:r>
      <w:r w:rsidR="00ED4B81">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25347E">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ED4B81">
        <w:rPr>
          <w:rFonts w:ascii="Arial" w:eastAsia="Calibri" w:hAnsi="Arial" w:cs="Arial"/>
          <w:szCs w:val="24"/>
          <w:lang w:val="es-CO" w:eastAsia="en-US"/>
        </w:rPr>
        <w:t>09:00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25347E">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ED4B81">
        <w:rPr>
          <w:rFonts w:ascii="Arial" w:hAnsi="Arial" w:cs="Arial"/>
          <w:szCs w:val="24"/>
        </w:rPr>
        <w:t xml:space="preserve">24 </w:t>
      </w:r>
      <w:r w:rsidRPr="00AC486E">
        <w:rPr>
          <w:rFonts w:ascii="Arial" w:hAnsi="Arial" w:cs="Arial"/>
          <w:szCs w:val="24"/>
        </w:rPr>
        <w:t xml:space="preserve">de </w:t>
      </w:r>
      <w:r w:rsidR="00351804">
        <w:rPr>
          <w:rFonts w:ascii="Arial" w:hAnsi="Arial" w:cs="Arial"/>
          <w:szCs w:val="24"/>
        </w:rPr>
        <w:t xml:space="preserve">septiembre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011EBE">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77072">
        <w:rPr>
          <w:rFonts w:ascii="Arial" w:hAnsi="Arial" w:cs="Arial"/>
          <w:szCs w:val="24"/>
        </w:rPr>
        <w:t xml:space="preserve">el </w:t>
      </w:r>
      <w:r w:rsidR="003440CA">
        <w:rPr>
          <w:rFonts w:ascii="Arial" w:hAnsi="Arial" w:cs="Arial"/>
          <w:szCs w:val="24"/>
        </w:rPr>
        <w:t xml:space="preserve">señor </w:t>
      </w:r>
      <w:r w:rsidR="00ED4B81">
        <w:rPr>
          <w:rFonts w:ascii="Arial" w:hAnsi="Arial" w:cs="Arial"/>
          <w:b/>
          <w:szCs w:val="24"/>
        </w:rPr>
        <w:t xml:space="preserve">Silvio Arroyave </w:t>
      </w:r>
      <w:r w:rsidR="00C65FCA">
        <w:rPr>
          <w:rFonts w:ascii="Arial" w:hAnsi="Arial" w:cs="Arial"/>
          <w:szCs w:val="24"/>
        </w:rPr>
        <w:t xml:space="preserve">en </w:t>
      </w:r>
      <w:r w:rsidRPr="003440CA">
        <w:rPr>
          <w:rFonts w:ascii="Arial" w:hAnsi="Arial" w:cs="Arial"/>
          <w:szCs w:val="24"/>
        </w:rPr>
        <w:lastRenderedPageBreak/>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777072">
        <w:rPr>
          <w:rFonts w:ascii="Arial" w:hAnsi="Arial" w:cs="Arial"/>
          <w:b/>
          <w:bCs/>
          <w:szCs w:val="24"/>
        </w:rPr>
        <w:t xml:space="preserve">. </w:t>
      </w:r>
      <w:r w:rsidR="00777072">
        <w:rPr>
          <w:rFonts w:ascii="Arial" w:hAnsi="Arial" w:cs="Arial"/>
          <w:bCs/>
          <w:szCs w:val="24"/>
        </w:rPr>
        <w:t>Rad</w:t>
      </w:r>
      <w:r w:rsidR="00351804">
        <w:rPr>
          <w:rFonts w:ascii="Arial" w:hAnsi="Arial" w:cs="Arial"/>
          <w:bCs/>
          <w:szCs w:val="24"/>
        </w:rPr>
        <w:t>icado bajo el N° 66001-31-05-00</w:t>
      </w:r>
      <w:r w:rsidR="00011EBE">
        <w:rPr>
          <w:rFonts w:ascii="Arial" w:hAnsi="Arial" w:cs="Arial"/>
          <w:bCs/>
          <w:szCs w:val="24"/>
        </w:rPr>
        <w:t>3</w:t>
      </w:r>
      <w:r w:rsidR="00777072">
        <w:rPr>
          <w:rFonts w:ascii="Arial" w:hAnsi="Arial" w:cs="Arial"/>
          <w:bCs/>
          <w:szCs w:val="24"/>
        </w:rPr>
        <w:t>-20</w:t>
      </w:r>
      <w:r w:rsidR="008E177B">
        <w:rPr>
          <w:rFonts w:ascii="Arial" w:hAnsi="Arial" w:cs="Arial"/>
          <w:bCs/>
          <w:szCs w:val="24"/>
        </w:rPr>
        <w:t>1</w:t>
      </w:r>
      <w:r w:rsidR="00777072">
        <w:rPr>
          <w:rFonts w:ascii="Arial" w:hAnsi="Arial" w:cs="Arial"/>
          <w:bCs/>
          <w:szCs w:val="24"/>
        </w:rPr>
        <w:t>5-00</w:t>
      </w:r>
      <w:r w:rsidR="00351804">
        <w:rPr>
          <w:rFonts w:ascii="Arial" w:hAnsi="Arial" w:cs="Arial"/>
          <w:bCs/>
          <w:szCs w:val="24"/>
        </w:rPr>
        <w:t>0</w:t>
      </w:r>
      <w:r w:rsidR="00ED4B81">
        <w:rPr>
          <w:rFonts w:ascii="Arial" w:hAnsi="Arial" w:cs="Arial"/>
          <w:bCs/>
          <w:szCs w:val="24"/>
        </w:rPr>
        <w:t>89</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777072" w:rsidP="00312238">
      <w:pPr>
        <w:spacing w:line="276" w:lineRule="auto"/>
        <w:jc w:val="both"/>
        <w:rPr>
          <w:rFonts w:ascii="Arial" w:hAnsi="Arial" w:cs="Arial"/>
          <w:szCs w:val="24"/>
        </w:rPr>
      </w:pPr>
      <w:r>
        <w:rPr>
          <w:rFonts w:ascii="Arial" w:hAnsi="Arial" w:cs="Arial"/>
          <w:szCs w:val="24"/>
        </w:rPr>
        <w:t xml:space="preserve">El señor </w:t>
      </w:r>
      <w:r w:rsidR="00ED4B81">
        <w:rPr>
          <w:rFonts w:ascii="Arial" w:hAnsi="Arial" w:cs="Arial"/>
          <w:szCs w:val="24"/>
        </w:rPr>
        <w:t xml:space="preserve">Silvio Arroyave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w:t>
      </w:r>
      <w:r w:rsidR="00ED4B81">
        <w:rPr>
          <w:rFonts w:ascii="Arial" w:hAnsi="Arial" w:cs="Arial"/>
          <w:szCs w:val="24"/>
        </w:rPr>
        <w:t xml:space="preserve">condene a Colpensiones a cancelarle la pensión de vejez, al tenor del artículo 36 de la Ley </w:t>
      </w:r>
      <w:r w:rsidR="00A95C6B">
        <w:rPr>
          <w:rFonts w:ascii="Arial" w:hAnsi="Arial" w:cs="Arial"/>
          <w:szCs w:val="24"/>
        </w:rPr>
        <w:t>100 de 1993 y el Ac</w:t>
      </w:r>
      <w:r w:rsidR="00ED4B81">
        <w:rPr>
          <w:rFonts w:ascii="Arial" w:hAnsi="Arial" w:cs="Arial"/>
          <w:szCs w:val="24"/>
        </w:rPr>
        <w:t xml:space="preserve">to Legislativo 01 de 2005, desde el 26 de marzo de 2012,  incluyendo las mesadas adicionales, </w:t>
      </w:r>
      <w:r w:rsidR="00A95C6B">
        <w:rPr>
          <w:rFonts w:ascii="Arial" w:hAnsi="Arial" w:cs="Arial"/>
          <w:szCs w:val="24"/>
        </w:rPr>
        <w:t>los intereses mora</w:t>
      </w:r>
      <w:r w:rsidR="00ED4B81">
        <w:rPr>
          <w:rFonts w:ascii="Arial" w:hAnsi="Arial" w:cs="Arial"/>
          <w:szCs w:val="24"/>
        </w:rPr>
        <w:t>torios</w:t>
      </w:r>
      <w:r w:rsidR="00A95C6B">
        <w:rPr>
          <w:rFonts w:ascii="Arial" w:hAnsi="Arial" w:cs="Arial"/>
          <w:szCs w:val="24"/>
        </w:rPr>
        <w:t xml:space="preserve">, </w:t>
      </w:r>
      <w:r w:rsidR="00ED4B81">
        <w:rPr>
          <w:rFonts w:ascii="Arial" w:hAnsi="Arial" w:cs="Arial"/>
          <w:szCs w:val="24"/>
        </w:rPr>
        <w:t xml:space="preserve">lo ultra y extra </w:t>
      </w:r>
      <w:proofErr w:type="spellStart"/>
      <w:r w:rsidR="00ED4B81">
        <w:rPr>
          <w:rFonts w:ascii="Arial" w:hAnsi="Arial" w:cs="Arial"/>
          <w:szCs w:val="24"/>
        </w:rPr>
        <w:t>petita</w:t>
      </w:r>
      <w:proofErr w:type="spellEnd"/>
      <w:r w:rsidR="00ED4B81">
        <w:rPr>
          <w:rFonts w:ascii="Arial" w:hAnsi="Arial" w:cs="Arial"/>
          <w:szCs w:val="24"/>
        </w:rPr>
        <w:t xml:space="preserve"> que resulte probado y, </w:t>
      </w:r>
      <w:r w:rsidR="00A95C6B">
        <w:rPr>
          <w:rFonts w:ascii="Arial" w:hAnsi="Arial" w:cs="Arial"/>
          <w:szCs w:val="24"/>
        </w:rPr>
        <w:t xml:space="preserve">las costas </w:t>
      </w:r>
      <w:r w:rsidR="00ED4B81">
        <w:rPr>
          <w:rFonts w:ascii="Arial" w:hAnsi="Arial" w:cs="Arial"/>
          <w:szCs w:val="24"/>
        </w:rPr>
        <w:t>de la demanda</w:t>
      </w:r>
      <w:r w:rsidR="00A95C6B">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F04F48">
        <w:rPr>
          <w:rFonts w:ascii="Arial" w:hAnsi="Arial" w:cs="Arial"/>
          <w:szCs w:val="24"/>
        </w:rPr>
        <w:t xml:space="preserve">nació el 26 de marzo de 1952, por lo que </w:t>
      </w:r>
      <w:r w:rsidR="00A95C6B">
        <w:rPr>
          <w:rFonts w:ascii="Arial" w:hAnsi="Arial" w:cs="Arial"/>
          <w:szCs w:val="24"/>
        </w:rPr>
        <w:t xml:space="preserve">cumplió </w:t>
      </w:r>
      <w:r w:rsidR="00F04F48">
        <w:rPr>
          <w:rFonts w:ascii="Arial" w:hAnsi="Arial" w:cs="Arial"/>
          <w:szCs w:val="24"/>
        </w:rPr>
        <w:t>la edad para pensionarse en la misma fecha</w:t>
      </w:r>
      <w:r w:rsidR="003C44B5">
        <w:rPr>
          <w:rFonts w:ascii="Arial" w:hAnsi="Arial" w:cs="Arial"/>
          <w:szCs w:val="24"/>
        </w:rPr>
        <w:t xml:space="preserve"> </w:t>
      </w:r>
      <w:r w:rsidR="00F04F48">
        <w:rPr>
          <w:rFonts w:ascii="Arial" w:hAnsi="Arial" w:cs="Arial"/>
          <w:szCs w:val="24"/>
        </w:rPr>
        <w:t>del año 2012</w:t>
      </w:r>
      <w:r w:rsidR="00A95C6B">
        <w:rPr>
          <w:rFonts w:ascii="Arial" w:hAnsi="Arial" w:cs="Arial"/>
          <w:szCs w:val="24"/>
        </w:rPr>
        <w:t xml:space="preserve">; (ii) </w:t>
      </w:r>
      <w:r w:rsidR="00F04F48">
        <w:rPr>
          <w:rFonts w:ascii="Arial" w:hAnsi="Arial" w:cs="Arial"/>
          <w:szCs w:val="24"/>
        </w:rPr>
        <w:t>durante toda su vida laboral cotizó un total de 1.146,86 semanas</w:t>
      </w:r>
      <w:r w:rsidR="00A8247F">
        <w:rPr>
          <w:rFonts w:ascii="Arial" w:hAnsi="Arial" w:cs="Arial"/>
          <w:szCs w:val="24"/>
        </w:rPr>
        <w:t xml:space="preserve">; (iii) </w:t>
      </w:r>
      <w:r w:rsidR="00F04F48">
        <w:rPr>
          <w:rFonts w:ascii="Arial" w:hAnsi="Arial" w:cs="Arial"/>
          <w:szCs w:val="24"/>
        </w:rPr>
        <w:t>es beneficiario del régimen de transición por edad, por lo que puede pensionarse con 500 semanas cotizadas en los últimos 20 años o 1000 en cualquier tiempo</w:t>
      </w:r>
      <w:r w:rsidR="00A8247F">
        <w:rPr>
          <w:rFonts w:ascii="Arial" w:hAnsi="Arial" w:cs="Arial"/>
          <w:szCs w:val="24"/>
        </w:rPr>
        <w:t xml:space="preserve">; (iv) </w:t>
      </w:r>
      <w:r w:rsidR="007A0C0F">
        <w:rPr>
          <w:rFonts w:ascii="Arial" w:hAnsi="Arial" w:cs="Arial"/>
          <w:szCs w:val="24"/>
        </w:rPr>
        <w:t>al 25 de julio de 2005 cuenta con 938,5 semanas; (v) el día 18</w:t>
      </w:r>
      <w:r w:rsidR="00E525A8">
        <w:rPr>
          <w:rFonts w:ascii="Arial" w:hAnsi="Arial" w:cs="Arial"/>
          <w:szCs w:val="24"/>
        </w:rPr>
        <w:t xml:space="preserve"> de </w:t>
      </w:r>
      <w:r w:rsidR="007A0C0F">
        <w:rPr>
          <w:rFonts w:ascii="Arial" w:hAnsi="Arial" w:cs="Arial"/>
          <w:szCs w:val="24"/>
        </w:rPr>
        <w:t xml:space="preserve">septiembre de 2013, solicitó a Colpensiones </w:t>
      </w:r>
      <w:r w:rsidR="00E525A8">
        <w:rPr>
          <w:rFonts w:ascii="Arial" w:hAnsi="Arial" w:cs="Arial"/>
          <w:szCs w:val="24"/>
        </w:rPr>
        <w:t>el reconocimiento de la pensión de vejez, la que le fue negada mediante Resolución N</w:t>
      </w:r>
      <w:r w:rsidR="007A0C0F">
        <w:rPr>
          <w:rFonts w:ascii="Arial" w:hAnsi="Arial" w:cs="Arial"/>
          <w:szCs w:val="24"/>
        </w:rPr>
        <w:t>°</w:t>
      </w:r>
      <w:r w:rsidR="00E525A8">
        <w:rPr>
          <w:rFonts w:ascii="Arial" w:hAnsi="Arial" w:cs="Arial"/>
          <w:szCs w:val="24"/>
        </w:rPr>
        <w:t xml:space="preserve"> GNR </w:t>
      </w:r>
      <w:r w:rsidR="007A0C0F">
        <w:rPr>
          <w:rFonts w:ascii="Arial" w:hAnsi="Arial" w:cs="Arial"/>
          <w:szCs w:val="24"/>
        </w:rPr>
        <w:t>235504 de 18</w:t>
      </w:r>
      <w:r w:rsidR="00E525A8">
        <w:rPr>
          <w:rFonts w:ascii="Arial" w:hAnsi="Arial" w:cs="Arial"/>
          <w:szCs w:val="24"/>
        </w:rPr>
        <w:t xml:space="preserve"> de </w:t>
      </w:r>
      <w:r w:rsidR="007A0C0F">
        <w:rPr>
          <w:rFonts w:ascii="Arial" w:hAnsi="Arial" w:cs="Arial"/>
          <w:szCs w:val="24"/>
        </w:rPr>
        <w:t xml:space="preserve">septiembre </w:t>
      </w:r>
      <w:r w:rsidR="00E525A8">
        <w:rPr>
          <w:rFonts w:ascii="Arial" w:hAnsi="Arial" w:cs="Arial"/>
          <w:szCs w:val="24"/>
        </w:rPr>
        <w:t>de 201</w:t>
      </w:r>
      <w:r w:rsidR="007A0C0F">
        <w:rPr>
          <w:rFonts w:ascii="Arial" w:hAnsi="Arial" w:cs="Arial"/>
          <w:szCs w:val="24"/>
        </w:rPr>
        <w:t>3</w:t>
      </w:r>
      <w:r w:rsidR="00E525A8">
        <w:rPr>
          <w:rFonts w:ascii="Arial" w:hAnsi="Arial" w:cs="Arial"/>
          <w:szCs w:val="24"/>
        </w:rPr>
        <w:t xml:space="preserve">, por incumplir </w:t>
      </w:r>
      <w:r w:rsidR="007A0C0F">
        <w:rPr>
          <w:rFonts w:ascii="Arial" w:hAnsi="Arial" w:cs="Arial"/>
          <w:szCs w:val="24"/>
        </w:rPr>
        <w:t xml:space="preserve">los </w:t>
      </w:r>
      <w:r w:rsidR="00E525A8">
        <w:rPr>
          <w:rFonts w:ascii="Arial" w:hAnsi="Arial" w:cs="Arial"/>
          <w:szCs w:val="24"/>
        </w:rPr>
        <w:t xml:space="preserve">requisito </w:t>
      </w:r>
      <w:r w:rsidR="007A0C0F">
        <w:rPr>
          <w:rFonts w:ascii="Arial" w:hAnsi="Arial" w:cs="Arial"/>
          <w:szCs w:val="24"/>
        </w:rPr>
        <w:t>para ello</w:t>
      </w:r>
      <w:r w:rsidR="0096112F">
        <w:rPr>
          <w:rFonts w:ascii="Arial" w:hAnsi="Arial" w:cs="Arial"/>
          <w:szCs w:val="24"/>
        </w:rPr>
        <w:t xml:space="preserve">; (vi) </w:t>
      </w:r>
      <w:r w:rsidR="007A0C0F">
        <w:rPr>
          <w:rFonts w:ascii="Arial" w:hAnsi="Arial" w:cs="Arial"/>
          <w:szCs w:val="24"/>
        </w:rPr>
        <w:t>se encuentra agotada la vía administrativa.</w:t>
      </w:r>
    </w:p>
    <w:p w:rsidR="00B35761" w:rsidRDefault="00B35761" w:rsidP="00CD0F44">
      <w:pPr>
        <w:spacing w:line="276" w:lineRule="auto"/>
        <w:ind w:firstLine="708"/>
        <w:jc w:val="both"/>
        <w:rPr>
          <w:rFonts w:ascii="Arial" w:hAnsi="Arial" w:cs="Arial"/>
          <w:szCs w:val="24"/>
        </w:rPr>
      </w:pPr>
    </w:p>
    <w:p w:rsidR="005F3F1E" w:rsidRPr="008E0CBF" w:rsidRDefault="00591F75" w:rsidP="005F3F1E">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5F3F1E">
        <w:rPr>
          <w:rFonts w:ascii="Arial" w:hAnsi="Arial" w:cs="Arial"/>
          <w:szCs w:val="24"/>
        </w:rPr>
        <w:t>que si bien el demandante era beneficiario</w:t>
      </w:r>
      <w:r w:rsidR="005F3F1E" w:rsidRPr="008E0CBF">
        <w:rPr>
          <w:rFonts w:ascii="Arial" w:hAnsi="Arial" w:cs="Arial"/>
          <w:szCs w:val="24"/>
        </w:rPr>
        <w:t xml:space="preserve"> del régimen de transición previsto en la Ley 100 de 1993, no puede predicarse lo mismo en virtud de la expedición del acto legislativo 01 de 2005, por lo tanto, debe cumplir los requisitos establecidos en el artículo 9° de la Ley 797 de 2003, normativa bajo la cual </w:t>
      </w:r>
      <w:r w:rsidR="005F3F1E">
        <w:rPr>
          <w:rFonts w:ascii="Arial" w:hAnsi="Arial" w:cs="Arial"/>
          <w:szCs w:val="24"/>
        </w:rPr>
        <w:t xml:space="preserve">incumple </w:t>
      </w:r>
      <w:r w:rsidR="005F3F1E" w:rsidRPr="008E0CBF">
        <w:rPr>
          <w:rFonts w:ascii="Arial" w:hAnsi="Arial" w:cs="Arial"/>
          <w:szCs w:val="24"/>
        </w:rPr>
        <w:t>requisitos</w:t>
      </w:r>
      <w:r w:rsidR="005F3F1E">
        <w:rPr>
          <w:rFonts w:ascii="Arial" w:hAnsi="Arial" w:cs="Arial"/>
          <w:szCs w:val="24"/>
        </w:rPr>
        <w:t xml:space="preserve"> para acceder a la pensión de vejez</w:t>
      </w:r>
      <w:r w:rsidR="005F3F1E" w:rsidRPr="008E0CBF">
        <w:rPr>
          <w:rFonts w:ascii="Arial" w:hAnsi="Arial" w:cs="Arial"/>
          <w:szCs w:val="24"/>
        </w:rPr>
        <w:t>; se opuso a las pretensiones incoadas y propuso como excepciones de mérito las que denominó “Inexistencia de la Obligación</w:t>
      </w:r>
      <w:r w:rsidR="005F3F1E">
        <w:rPr>
          <w:rFonts w:ascii="Arial" w:hAnsi="Arial" w:cs="Arial"/>
          <w:szCs w:val="24"/>
        </w:rPr>
        <w:t xml:space="preserve"> demandada</w:t>
      </w:r>
      <w:r w:rsidR="005F3F1E" w:rsidRPr="008E0CBF">
        <w:rPr>
          <w:rFonts w:ascii="Arial" w:hAnsi="Arial" w:cs="Arial"/>
          <w:szCs w:val="24"/>
        </w:rPr>
        <w:t>”  y “Prescripción”.</w:t>
      </w:r>
    </w:p>
    <w:p w:rsidR="0024524B" w:rsidRPr="00312238" w:rsidRDefault="0024524B"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sentencia consultada</w:t>
      </w:r>
    </w:p>
    <w:p w:rsidR="00226D5F" w:rsidRPr="00AC486E" w:rsidRDefault="00226D5F" w:rsidP="00F017BF">
      <w:pPr>
        <w:pStyle w:val="Sinespaciado"/>
        <w:spacing w:line="276" w:lineRule="auto"/>
        <w:rPr>
          <w:rFonts w:ascii="Arial" w:hAnsi="Arial" w:cs="Arial"/>
          <w:sz w:val="24"/>
          <w:szCs w:val="24"/>
        </w:rPr>
      </w:pPr>
    </w:p>
    <w:p w:rsidR="00B36B90"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011EBE">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declaró que el señor </w:t>
      </w:r>
      <w:r w:rsidR="00011EBE">
        <w:rPr>
          <w:rFonts w:ascii="Arial" w:hAnsi="Arial" w:cs="Arial"/>
          <w:color w:val="000000"/>
          <w:szCs w:val="24"/>
          <w:lang w:eastAsia="es-CO"/>
        </w:rPr>
        <w:t xml:space="preserve">Silvio Arroyave era beneficiario del régimen de transición y, por lo tanto, </w:t>
      </w:r>
      <w:r w:rsidR="00EA7E61">
        <w:rPr>
          <w:rFonts w:ascii="Arial" w:hAnsi="Arial" w:cs="Arial"/>
          <w:color w:val="000000"/>
          <w:szCs w:val="24"/>
          <w:lang w:eastAsia="es-CO"/>
        </w:rPr>
        <w:t xml:space="preserve">tenía derecho a percibir su pensión de vejez de conformidad con lo previsto en el Decreto 758 de </w:t>
      </w:r>
      <w:r w:rsidR="00EA7E61">
        <w:rPr>
          <w:rFonts w:ascii="Arial" w:hAnsi="Arial" w:cs="Arial"/>
          <w:color w:val="000000"/>
          <w:szCs w:val="24"/>
          <w:lang w:eastAsia="es-CO"/>
        </w:rPr>
        <w:lastRenderedPageBreak/>
        <w:t>1990, a partir de</w:t>
      </w:r>
      <w:r w:rsidR="00011EBE">
        <w:rPr>
          <w:rFonts w:ascii="Arial" w:hAnsi="Arial" w:cs="Arial"/>
          <w:color w:val="000000"/>
          <w:szCs w:val="24"/>
          <w:lang w:eastAsia="es-CO"/>
        </w:rPr>
        <w:t xml:space="preserve">l 18 de septiembre de 2013, en cuantía equivalente al salario mínimo </w:t>
      </w:r>
      <w:r w:rsidR="00D604E3">
        <w:rPr>
          <w:rFonts w:ascii="Arial" w:hAnsi="Arial" w:cs="Arial"/>
          <w:color w:val="000000"/>
          <w:szCs w:val="24"/>
          <w:lang w:eastAsia="es-CO"/>
        </w:rPr>
        <w:t>y reconoció un retroactivo de $15´874.500, liquidado entre esa calenda y el 31 de agosto de 2015, sin perjuicio de los descuentos por salud; reconoció los intereses de mora a partir de la ejecutoria de la sentencia; declaró no probadas las excepciones de mérito y condenó en costas procesales a la entidad demandada.</w:t>
      </w:r>
    </w:p>
    <w:p w:rsidR="00EA7E61" w:rsidRDefault="00EA7E61" w:rsidP="005522AF">
      <w:pPr>
        <w:spacing w:line="276" w:lineRule="auto"/>
        <w:jc w:val="both"/>
        <w:rPr>
          <w:rFonts w:ascii="Arial" w:hAnsi="Arial" w:cs="Arial"/>
          <w:color w:val="000000"/>
          <w:szCs w:val="24"/>
          <w:lang w:eastAsia="es-CO"/>
        </w:rPr>
      </w:pPr>
    </w:p>
    <w:p w:rsidR="00715D74" w:rsidRDefault="00EA7E61"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conclusión argumentó que era beneficiario del régimen de transición establecido en la Ley 100 de 1993, el que había conservado aún con la expedición del acto legislativo 01 de 2005</w:t>
      </w:r>
      <w:r w:rsidR="00A50E03">
        <w:rPr>
          <w:rFonts w:ascii="Arial" w:hAnsi="Arial" w:cs="Arial"/>
          <w:color w:val="000000"/>
          <w:szCs w:val="24"/>
          <w:lang w:eastAsia="es-CO"/>
        </w:rPr>
        <w:t>, así mismo, que cumplió con la totalidad de los requisitos previstos en el artículo 12 del Acuerdo 049 de 1990, para acceder a la pensión de vejez, desde el 26 de marzo de 2012.</w:t>
      </w:r>
    </w:p>
    <w:p w:rsidR="00A50E03" w:rsidRDefault="00A50E03" w:rsidP="005522AF">
      <w:pPr>
        <w:spacing w:line="276" w:lineRule="auto"/>
        <w:jc w:val="both"/>
        <w:rPr>
          <w:rFonts w:ascii="Arial" w:hAnsi="Arial" w:cs="Arial"/>
          <w:color w:val="000000"/>
          <w:szCs w:val="24"/>
          <w:lang w:eastAsia="es-CO"/>
        </w:rPr>
      </w:pPr>
    </w:p>
    <w:p w:rsidR="00A50E03" w:rsidRDefault="00A50E03"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El disfrute de la prestación, dada la ausencia de retiro expreso del sistema de seguridad social, determinó que lo era desde la fecha en que elevó la reclamación administrativa, que lo fue el 18 de septiembre de 2013.</w:t>
      </w:r>
    </w:p>
    <w:p w:rsidR="00A50E03" w:rsidRDefault="00A50E03" w:rsidP="005522AF">
      <w:pPr>
        <w:spacing w:line="276" w:lineRule="auto"/>
        <w:jc w:val="both"/>
        <w:rPr>
          <w:rFonts w:ascii="Arial" w:hAnsi="Arial" w:cs="Arial"/>
          <w:color w:val="000000"/>
          <w:szCs w:val="24"/>
          <w:lang w:eastAsia="es-CO"/>
        </w:rPr>
      </w:pPr>
    </w:p>
    <w:p w:rsidR="00A50E03" w:rsidRDefault="00A50E03"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En cuento a los intereses moratorios, determinó que la entidad demandada no había incurrido en mora, porque en la misma fecha en que el actor le elevó la petición se la resolvió, de tal manera que no se le generó un perjuicio.</w:t>
      </w:r>
    </w:p>
    <w:p w:rsidR="00A50E03" w:rsidRDefault="00A50E03" w:rsidP="005522AF">
      <w:pPr>
        <w:spacing w:line="276" w:lineRule="auto"/>
        <w:jc w:val="both"/>
        <w:rPr>
          <w:rFonts w:ascii="Arial" w:hAnsi="Arial" w:cs="Arial"/>
          <w:color w:val="000000"/>
          <w:szCs w:val="24"/>
          <w:lang w:eastAsia="es-CO"/>
        </w:rPr>
      </w:pPr>
    </w:p>
    <w:p w:rsidR="002C313D" w:rsidRPr="00364783" w:rsidRDefault="00312238" w:rsidP="00312238">
      <w:pPr>
        <w:pStyle w:val="Prrafodelista"/>
        <w:numPr>
          <w:ilvl w:val="1"/>
          <w:numId w:val="7"/>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B36B90" w:rsidRDefault="00AB2427" w:rsidP="00A227F4">
      <w:pPr>
        <w:shd w:val="clear" w:color="auto" w:fill="FFFFFF"/>
        <w:spacing w:line="276" w:lineRule="auto"/>
        <w:jc w:val="both"/>
        <w:rPr>
          <w:rFonts w:ascii="Arial" w:hAnsi="Arial" w:cs="Arial"/>
          <w:szCs w:val="24"/>
        </w:rPr>
      </w:pPr>
      <w:r>
        <w:rPr>
          <w:rFonts w:ascii="Arial" w:hAnsi="Arial" w:cs="Arial"/>
          <w:szCs w:val="24"/>
        </w:rPr>
        <w:tab/>
      </w:r>
    </w:p>
    <w:p w:rsidR="0051055C" w:rsidRDefault="005522AF" w:rsidP="00312238">
      <w:pPr>
        <w:shd w:val="clear" w:color="auto" w:fill="FFFFFF"/>
        <w:spacing w:line="276" w:lineRule="auto"/>
        <w:jc w:val="both"/>
        <w:rPr>
          <w:rFonts w:ascii="Arial" w:hAnsi="Arial" w:cs="Arial"/>
          <w:szCs w:val="24"/>
        </w:rPr>
      </w:pPr>
      <w:r>
        <w:rPr>
          <w:rFonts w:ascii="Arial" w:hAnsi="Arial" w:cs="Arial"/>
          <w:szCs w:val="24"/>
        </w:rPr>
        <w:t>D</w:t>
      </w:r>
      <w:r w:rsidR="00B36B90">
        <w:rPr>
          <w:rFonts w:ascii="Arial" w:hAnsi="Arial" w:cs="Arial"/>
          <w:szCs w:val="24"/>
        </w:rPr>
        <w:t xml:space="preserve">e conformidad con lo dispuesto por el artículo 69 del C.P.L. se ordenó el grado jurisdiccional de consulta, al haber resultado la misma totalmente adversa a </w:t>
      </w:r>
      <w:r>
        <w:rPr>
          <w:rFonts w:ascii="Arial" w:hAnsi="Arial" w:cs="Arial"/>
          <w:szCs w:val="24"/>
        </w:rPr>
        <w:t>los intereses de COLPENSIONES</w:t>
      </w:r>
      <w:r w:rsidR="00183F07">
        <w:rPr>
          <w:rFonts w:ascii="Arial" w:hAnsi="Arial" w:cs="Arial"/>
          <w:szCs w:val="24"/>
        </w:rPr>
        <w:t>.</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312238" w:rsidRDefault="0061484D" w:rsidP="00312238">
      <w:pPr>
        <w:pStyle w:val="Prrafodelista"/>
        <w:shd w:val="clear" w:color="auto" w:fill="FFFFFF"/>
        <w:tabs>
          <w:tab w:val="left" w:pos="5197"/>
        </w:tabs>
        <w:spacing w:line="276" w:lineRule="auto"/>
        <w:ind w:left="1800"/>
        <w:jc w:val="center"/>
        <w:rPr>
          <w:rFonts w:ascii="Arial" w:hAnsi="Arial" w:cs="Arial"/>
          <w:b/>
          <w:sz w:val="24"/>
          <w:szCs w:val="24"/>
        </w:rPr>
      </w:pPr>
      <w:r w:rsidRPr="00312238">
        <w:rPr>
          <w:rFonts w:ascii="Arial" w:hAnsi="Arial" w:cs="Arial"/>
          <w:b/>
          <w:sz w:val="24"/>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1F49C2">
        <w:rPr>
          <w:rFonts w:ascii="Arial" w:hAnsi="Arial" w:cs="Arial"/>
          <w:b/>
          <w:sz w:val="24"/>
          <w:szCs w:val="24"/>
        </w:rPr>
        <w:t xml:space="preserve"> </w:t>
      </w:r>
      <w:r w:rsidRPr="00982149">
        <w:rPr>
          <w:rFonts w:ascii="Arial" w:hAnsi="Arial" w:cs="Arial"/>
          <w:b/>
          <w:sz w:val="24"/>
          <w:szCs w:val="24"/>
        </w:rPr>
        <w:t>l</w:t>
      </w:r>
      <w:r w:rsidR="001F49C2">
        <w:rPr>
          <w:rFonts w:ascii="Arial" w:hAnsi="Arial" w:cs="Arial"/>
          <w:b/>
          <w:sz w:val="24"/>
          <w:szCs w:val="24"/>
        </w:rPr>
        <w:t>os</w:t>
      </w:r>
      <w:r w:rsidRPr="00982149">
        <w:rPr>
          <w:rFonts w:ascii="Arial" w:hAnsi="Arial" w:cs="Arial"/>
          <w:b/>
          <w:sz w:val="24"/>
          <w:szCs w:val="24"/>
        </w:rPr>
        <w:t xml:space="preserve"> problema</w:t>
      </w:r>
      <w:r w:rsidR="001F49C2">
        <w:rPr>
          <w:rFonts w:ascii="Arial" w:hAnsi="Arial" w:cs="Arial"/>
          <w:b/>
          <w:sz w:val="24"/>
          <w:szCs w:val="24"/>
        </w:rPr>
        <w:t>s</w:t>
      </w:r>
      <w:r w:rsidRPr="00982149">
        <w:rPr>
          <w:rFonts w:ascii="Arial" w:hAnsi="Arial" w:cs="Arial"/>
          <w:b/>
          <w:sz w:val="24"/>
          <w:szCs w:val="24"/>
        </w:rPr>
        <w:t xml:space="preserve"> jurídico</w:t>
      </w:r>
      <w:r w:rsidR="001F49C2">
        <w:rPr>
          <w:rFonts w:ascii="Arial" w:hAnsi="Arial" w:cs="Arial"/>
          <w:b/>
          <w:sz w:val="24"/>
          <w:szCs w:val="24"/>
        </w:rPr>
        <w:t>s</w:t>
      </w:r>
      <w:r w:rsidRPr="00982149">
        <w:rPr>
          <w:rFonts w:ascii="Arial" w:hAnsi="Arial" w:cs="Arial"/>
          <w:b/>
          <w:sz w:val="24"/>
          <w:szCs w:val="24"/>
        </w:rPr>
        <w:t>.</w:t>
      </w:r>
    </w:p>
    <w:p w:rsidR="00226D5F" w:rsidRPr="00AC486E" w:rsidRDefault="00226D5F" w:rsidP="00A227F4">
      <w:pPr>
        <w:pStyle w:val="Sinespaciado"/>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los siguientes </w:t>
      </w:r>
      <w:r w:rsidR="001F49C2">
        <w:rPr>
          <w:rFonts w:ascii="Arial" w:hAnsi="Arial" w:cs="Arial"/>
          <w:color w:val="000000"/>
          <w:szCs w:val="24"/>
          <w:lang w:eastAsia="es-CO"/>
        </w:rPr>
        <w:t>interrogantes</w:t>
      </w:r>
      <w:r w:rsidRPr="00AC486E">
        <w:rPr>
          <w:rFonts w:ascii="Arial" w:hAnsi="Arial" w:cs="Arial"/>
          <w:color w:val="000000"/>
          <w:szCs w:val="24"/>
          <w:lang w:eastAsia="es-CO"/>
        </w:rPr>
        <w:t>:</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7F1F65" w:rsidP="004C28EB">
      <w:pPr>
        <w:pStyle w:val="Textoindependiente"/>
        <w:numPr>
          <w:ilvl w:val="1"/>
          <w:numId w:val="8"/>
        </w:numPr>
        <w:spacing w:line="276" w:lineRule="auto"/>
        <w:ind w:left="0" w:hanging="11"/>
        <w:contextualSpacing/>
        <w:rPr>
          <w:iCs/>
          <w:szCs w:val="24"/>
        </w:rPr>
      </w:pPr>
      <w:r w:rsidRPr="007F1F65">
        <w:rPr>
          <w:iCs/>
          <w:szCs w:val="24"/>
        </w:rPr>
        <w:t>¿</w:t>
      </w:r>
      <w:r w:rsidR="009B6E23">
        <w:rPr>
          <w:iCs/>
          <w:szCs w:val="24"/>
        </w:rPr>
        <w:t xml:space="preserve">El </w:t>
      </w:r>
      <w:r w:rsidR="005D5800">
        <w:rPr>
          <w:iCs/>
          <w:szCs w:val="24"/>
        </w:rPr>
        <w:t xml:space="preserve">señor </w:t>
      </w:r>
      <w:r w:rsidR="001F49C2">
        <w:rPr>
          <w:iCs/>
          <w:szCs w:val="24"/>
        </w:rPr>
        <w:t xml:space="preserve">Silvio Arroyave </w:t>
      </w:r>
      <w:r w:rsidR="005D5800">
        <w:rPr>
          <w:iCs/>
          <w:szCs w:val="24"/>
        </w:rPr>
        <w:t>e</w:t>
      </w:r>
      <w:r w:rsidR="009B6E23">
        <w:rPr>
          <w:iCs/>
          <w:szCs w:val="24"/>
        </w:rPr>
        <w:t>s beneficiario</w:t>
      </w:r>
      <w:r w:rsidRPr="007F1F65">
        <w:rPr>
          <w:iCs/>
          <w:szCs w:val="24"/>
        </w:rPr>
        <w:t xml:space="preserve"> del Régimen de Transición establecido en el artículo 36 de la Ley 100 de 1993?</w:t>
      </w:r>
    </w:p>
    <w:p w:rsidR="00B02F1F" w:rsidRDefault="00B02F1F" w:rsidP="00B02F1F">
      <w:pPr>
        <w:pStyle w:val="Textoindependiente"/>
        <w:spacing w:line="276" w:lineRule="auto"/>
        <w:contextualSpacing/>
        <w:rPr>
          <w:iCs/>
          <w:szCs w:val="24"/>
        </w:rPr>
      </w:pPr>
    </w:p>
    <w:p w:rsidR="00B02F1F" w:rsidRPr="00B02F1F" w:rsidRDefault="00B02F1F" w:rsidP="00B02F1F">
      <w:pPr>
        <w:autoSpaceDE w:val="0"/>
        <w:autoSpaceDN w:val="0"/>
        <w:adjustRightInd w:val="0"/>
        <w:jc w:val="both"/>
        <w:rPr>
          <w:rFonts w:ascii="Arial" w:hAnsi="Arial" w:cs="Arial"/>
          <w:bCs/>
          <w:iCs/>
          <w:color w:val="000000"/>
          <w:szCs w:val="24"/>
          <w:lang w:val="es-CO"/>
        </w:rPr>
      </w:pPr>
      <w:r w:rsidRPr="00C71D5E">
        <w:rPr>
          <w:rFonts w:ascii="Arial" w:hAnsi="Arial" w:cs="Arial"/>
          <w:bCs/>
          <w:iCs/>
          <w:color w:val="000000"/>
          <w:szCs w:val="24"/>
          <w:lang w:val="es-CO"/>
        </w:rPr>
        <w:t xml:space="preserve">1.2. </w:t>
      </w:r>
      <w:r w:rsidR="00BB74C3" w:rsidRPr="00C71D5E">
        <w:rPr>
          <w:rFonts w:ascii="Arial" w:hAnsi="Arial" w:cs="Arial"/>
          <w:bCs/>
          <w:iCs/>
          <w:color w:val="000000"/>
          <w:szCs w:val="24"/>
          <w:lang w:val="es-CO"/>
        </w:rPr>
        <w:t xml:space="preserve"> ¿Logró el</w:t>
      </w:r>
      <w:r w:rsidRPr="00C71D5E">
        <w:rPr>
          <w:rFonts w:ascii="Arial" w:hAnsi="Arial" w:cs="Arial"/>
          <w:bCs/>
          <w:iCs/>
          <w:color w:val="000000"/>
          <w:szCs w:val="24"/>
          <w:lang w:val="es-CO"/>
        </w:rPr>
        <w:t xml:space="preserve"> demandante acreditar los requisitos necesarios para acceder a la Pensión de vejez</w:t>
      </w:r>
      <w:r w:rsidRPr="00B02F1F">
        <w:rPr>
          <w:rFonts w:ascii="Arial" w:hAnsi="Arial" w:cs="Arial"/>
          <w:bCs/>
          <w:iCs/>
          <w:color w:val="000000"/>
          <w:szCs w:val="24"/>
          <w:lang w:val="es-CO"/>
        </w:rPr>
        <w:t xml:space="preserve"> que solicita?</w:t>
      </w:r>
    </w:p>
    <w:p w:rsidR="00026C2A" w:rsidRDefault="00026C2A" w:rsidP="00026C2A">
      <w:pPr>
        <w:pStyle w:val="Textoindependiente"/>
        <w:spacing w:line="276" w:lineRule="auto"/>
        <w:ind w:left="720"/>
        <w:contextualSpacing/>
        <w:rPr>
          <w:iCs/>
          <w:szCs w:val="24"/>
        </w:rPr>
      </w:pPr>
    </w:p>
    <w:p w:rsidR="00972117" w:rsidRDefault="00B02F1F" w:rsidP="00B02F1F">
      <w:pPr>
        <w:pStyle w:val="Textoindependiente"/>
        <w:spacing w:line="276" w:lineRule="auto"/>
        <w:contextualSpacing/>
        <w:rPr>
          <w:iCs/>
          <w:szCs w:val="24"/>
        </w:rPr>
      </w:pPr>
      <w:r>
        <w:rPr>
          <w:iCs/>
          <w:szCs w:val="24"/>
        </w:rPr>
        <w:t xml:space="preserve">1.3. </w:t>
      </w:r>
      <w:r w:rsidR="00DE6CD7">
        <w:rPr>
          <w:iCs/>
          <w:szCs w:val="24"/>
        </w:rPr>
        <w:t>¿A partir de qué fecha procede el disfrute de la pensión de vejez del actor?</w:t>
      </w:r>
    </w:p>
    <w:p w:rsidR="00972117" w:rsidRDefault="00972117" w:rsidP="00B02F1F">
      <w:pPr>
        <w:pStyle w:val="Textoindependiente"/>
        <w:spacing w:line="276" w:lineRule="auto"/>
        <w:contextualSpacing/>
        <w:rPr>
          <w:iCs/>
          <w:szCs w:val="24"/>
        </w:rPr>
      </w:pPr>
    </w:p>
    <w:p w:rsidR="00312238" w:rsidRDefault="00454184" w:rsidP="00982149">
      <w:pPr>
        <w:pStyle w:val="Textoindependiente"/>
        <w:numPr>
          <w:ilvl w:val="0"/>
          <w:numId w:val="8"/>
        </w:numPr>
        <w:spacing w:line="276" w:lineRule="auto"/>
        <w:contextualSpacing/>
        <w:rPr>
          <w:b/>
          <w:iCs/>
          <w:szCs w:val="24"/>
        </w:rPr>
      </w:pPr>
      <w:r>
        <w:rPr>
          <w:b/>
          <w:iCs/>
          <w:szCs w:val="24"/>
        </w:rPr>
        <w:t>Solución a los</w:t>
      </w:r>
      <w:r w:rsidR="00312238" w:rsidRPr="00312238">
        <w:rPr>
          <w:b/>
          <w:iCs/>
          <w:szCs w:val="24"/>
        </w:rPr>
        <w:t xml:space="preserve"> problema</w:t>
      </w:r>
      <w:r>
        <w:rPr>
          <w:b/>
          <w:iCs/>
          <w:szCs w:val="24"/>
        </w:rPr>
        <w:t>s</w:t>
      </w:r>
      <w:r w:rsidR="00312238" w:rsidRPr="00312238">
        <w:rPr>
          <w:b/>
          <w:iCs/>
          <w:szCs w:val="24"/>
        </w:rPr>
        <w:t xml:space="preserve"> jurídico</w:t>
      </w:r>
      <w:r>
        <w:rPr>
          <w:b/>
          <w:iCs/>
          <w:szCs w:val="24"/>
        </w:rPr>
        <w:t>s</w:t>
      </w:r>
      <w:r w:rsidR="00312238" w:rsidRPr="00312238">
        <w:rPr>
          <w:b/>
          <w:iCs/>
          <w:szCs w:val="24"/>
        </w:rPr>
        <w:t xml:space="preserve"> </w:t>
      </w:r>
    </w:p>
    <w:p w:rsidR="003C44B5" w:rsidRDefault="003C44B5" w:rsidP="003C44B5">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 los </w:t>
      </w:r>
      <w:r>
        <w:rPr>
          <w:iCs/>
          <w:szCs w:val="24"/>
        </w:rPr>
        <w:t>anterior</w:t>
      </w:r>
      <w:r w:rsidR="00972117">
        <w:rPr>
          <w:iCs/>
          <w:szCs w:val="24"/>
        </w:rPr>
        <w:t>es</w:t>
      </w:r>
      <w:r>
        <w:rPr>
          <w:iCs/>
          <w:szCs w:val="24"/>
        </w:rPr>
        <w:t xml:space="preserve"> </w:t>
      </w:r>
      <w:r w:rsidR="001F49C2">
        <w:rPr>
          <w:iCs/>
          <w:szCs w:val="24"/>
        </w:rPr>
        <w:t>cuestionamientos</w:t>
      </w:r>
      <w:r w:rsidRPr="008E0CBF">
        <w:rPr>
          <w:iCs/>
          <w:szCs w:val="24"/>
        </w:rPr>
        <w:t>, se considera necesario precisar, los siguientes aspectos:</w:t>
      </w:r>
    </w:p>
    <w:p w:rsidR="00454184" w:rsidRDefault="00454184" w:rsidP="00150D59">
      <w:pPr>
        <w:pStyle w:val="Textoindependiente"/>
        <w:spacing w:line="276" w:lineRule="auto"/>
        <w:contextualSpacing/>
        <w:rPr>
          <w:iCs/>
          <w:szCs w:val="24"/>
        </w:rPr>
      </w:pPr>
    </w:p>
    <w:p w:rsidR="00596038" w:rsidRPr="00596038" w:rsidRDefault="00596038" w:rsidP="00596038">
      <w:pPr>
        <w:pStyle w:val="Textoindependiente"/>
        <w:numPr>
          <w:ilvl w:val="1"/>
          <w:numId w:val="8"/>
        </w:numPr>
        <w:spacing w:line="276" w:lineRule="auto"/>
        <w:contextualSpacing/>
        <w:rPr>
          <w:b/>
          <w:iCs/>
          <w:szCs w:val="24"/>
        </w:rPr>
      </w:pPr>
      <w:r w:rsidRPr="00596038">
        <w:rPr>
          <w:b/>
          <w:iCs/>
          <w:szCs w:val="24"/>
        </w:rPr>
        <w:t>Régimen de transición</w:t>
      </w:r>
    </w:p>
    <w:p w:rsidR="00596038" w:rsidRDefault="00596038" w:rsidP="00312238">
      <w:pPr>
        <w:pStyle w:val="Textoindependiente"/>
        <w:spacing w:line="276" w:lineRule="auto"/>
        <w:contextualSpacing/>
        <w:rPr>
          <w:iCs/>
          <w:szCs w:val="24"/>
        </w:rPr>
      </w:pPr>
    </w:p>
    <w:p w:rsidR="00312238" w:rsidRPr="005960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lastRenderedPageBreak/>
        <w:t>Fundamento jurídico.</w:t>
      </w: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que en el caso de los hombres establece que al 1° de abril de 1994 tuvieran más de 40 años de edad o 15 o más años de servicios cotizados y, la segunda el acto legislativo 01 de 2005 que exige acreditar 750 semanas de cotización al 29 de julio de 2005.</w:t>
      </w:r>
    </w:p>
    <w:p w:rsidR="00454184" w:rsidRDefault="00454184" w:rsidP="00312238">
      <w:pPr>
        <w:shd w:val="clear" w:color="auto" w:fill="FFFFFF"/>
        <w:tabs>
          <w:tab w:val="left" w:pos="5197"/>
        </w:tabs>
        <w:spacing w:line="276" w:lineRule="auto"/>
        <w:jc w:val="both"/>
        <w:rPr>
          <w:rFonts w:ascii="Arial" w:hAnsi="Arial" w:cs="Arial"/>
          <w:color w:val="000000"/>
          <w:szCs w:val="24"/>
          <w:lang w:eastAsia="es-CO"/>
        </w:rPr>
      </w:pPr>
    </w:p>
    <w:p w:rsidR="00312238" w:rsidRPr="005960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fáctico.</w:t>
      </w: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w:t>
      </w:r>
      <w:r w:rsidR="00364783">
        <w:rPr>
          <w:rFonts w:ascii="Arial" w:hAnsi="Arial" w:cs="Arial"/>
          <w:color w:val="000000"/>
          <w:szCs w:val="24"/>
          <w:lang w:eastAsia="es-CO"/>
        </w:rPr>
        <w:t>cer</w:t>
      </w:r>
      <w:r w:rsidR="00454184">
        <w:rPr>
          <w:rFonts w:ascii="Arial" w:hAnsi="Arial" w:cs="Arial"/>
          <w:color w:val="000000"/>
          <w:szCs w:val="24"/>
          <w:lang w:eastAsia="es-CO"/>
        </w:rPr>
        <w:t>t</w:t>
      </w:r>
      <w:r w:rsidR="00364783">
        <w:rPr>
          <w:rFonts w:ascii="Arial" w:hAnsi="Arial" w:cs="Arial"/>
          <w:color w:val="000000"/>
          <w:szCs w:val="24"/>
          <w:lang w:eastAsia="es-CO"/>
        </w:rPr>
        <w:t xml:space="preserve">eza </w:t>
      </w:r>
      <w:r>
        <w:rPr>
          <w:rFonts w:ascii="Arial" w:hAnsi="Arial" w:cs="Arial"/>
          <w:color w:val="000000"/>
          <w:szCs w:val="24"/>
          <w:lang w:eastAsia="es-CO"/>
        </w:rPr>
        <w:t>de su cumplimiento, toda vez que de conformidad con la copia</w:t>
      </w:r>
      <w:r w:rsidR="00A50E03">
        <w:rPr>
          <w:rFonts w:ascii="Arial" w:hAnsi="Arial" w:cs="Arial"/>
          <w:color w:val="000000"/>
          <w:szCs w:val="24"/>
          <w:lang w:eastAsia="es-CO"/>
        </w:rPr>
        <w:t xml:space="preserve">  auténtica </w:t>
      </w:r>
      <w:r w:rsidR="00150D59">
        <w:rPr>
          <w:rFonts w:ascii="Arial" w:hAnsi="Arial" w:cs="Arial"/>
          <w:color w:val="000000"/>
          <w:szCs w:val="24"/>
          <w:lang w:eastAsia="es-CO"/>
        </w:rPr>
        <w:t xml:space="preserve">del </w:t>
      </w:r>
      <w:r>
        <w:rPr>
          <w:rFonts w:ascii="Arial" w:hAnsi="Arial" w:cs="Arial"/>
          <w:color w:val="000000"/>
          <w:szCs w:val="24"/>
          <w:lang w:eastAsia="es-CO"/>
        </w:rPr>
        <w:t>registro civil de nacimiento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A50E03">
        <w:rPr>
          <w:rFonts w:ascii="Arial" w:hAnsi="Arial" w:cs="Arial"/>
          <w:color w:val="000000"/>
          <w:szCs w:val="24"/>
          <w:lang w:eastAsia="es-CO"/>
        </w:rPr>
        <w:t>10</w:t>
      </w:r>
      <w:r>
        <w:rPr>
          <w:rFonts w:ascii="Arial" w:hAnsi="Arial" w:cs="Arial"/>
          <w:color w:val="000000"/>
          <w:szCs w:val="24"/>
          <w:lang w:eastAsia="es-CO"/>
        </w:rPr>
        <w:t xml:space="preserve">- se puede extraer que </w:t>
      </w:r>
      <w:r w:rsidR="00364783">
        <w:rPr>
          <w:rFonts w:ascii="Arial" w:hAnsi="Arial" w:cs="Arial"/>
          <w:color w:val="000000"/>
          <w:szCs w:val="24"/>
          <w:lang w:eastAsia="es-CO"/>
        </w:rPr>
        <w:t>el dema</w:t>
      </w:r>
      <w:r w:rsidR="00150D59">
        <w:rPr>
          <w:rFonts w:ascii="Arial" w:hAnsi="Arial" w:cs="Arial"/>
          <w:color w:val="000000"/>
          <w:szCs w:val="24"/>
          <w:lang w:eastAsia="es-CO"/>
        </w:rPr>
        <w:t xml:space="preserve">ndante nació el </w:t>
      </w:r>
      <w:r w:rsidR="00A50E03">
        <w:rPr>
          <w:rFonts w:ascii="Arial" w:hAnsi="Arial" w:cs="Arial"/>
          <w:color w:val="000000"/>
          <w:szCs w:val="24"/>
          <w:lang w:eastAsia="es-CO"/>
        </w:rPr>
        <w:t xml:space="preserve">26 </w:t>
      </w:r>
      <w:r>
        <w:rPr>
          <w:rFonts w:ascii="Arial" w:hAnsi="Arial" w:cs="Arial"/>
          <w:color w:val="000000"/>
          <w:szCs w:val="24"/>
          <w:lang w:eastAsia="es-CO"/>
        </w:rPr>
        <w:t xml:space="preserve">de </w:t>
      </w:r>
      <w:r w:rsidR="00A50E03">
        <w:rPr>
          <w:rFonts w:ascii="Arial" w:hAnsi="Arial" w:cs="Arial"/>
          <w:color w:val="000000"/>
          <w:szCs w:val="24"/>
          <w:lang w:eastAsia="es-CO"/>
        </w:rPr>
        <w:t xml:space="preserve">marzo </w:t>
      </w:r>
      <w:r>
        <w:rPr>
          <w:rFonts w:ascii="Arial" w:hAnsi="Arial" w:cs="Arial"/>
          <w:color w:val="000000"/>
          <w:szCs w:val="24"/>
          <w:lang w:eastAsia="es-CO"/>
        </w:rPr>
        <w:t>de 195</w:t>
      </w:r>
      <w:r w:rsidR="00150D59">
        <w:rPr>
          <w:rFonts w:ascii="Arial" w:hAnsi="Arial" w:cs="Arial"/>
          <w:color w:val="000000"/>
          <w:szCs w:val="24"/>
          <w:lang w:eastAsia="es-CO"/>
        </w:rPr>
        <w:t>2</w:t>
      </w:r>
      <w:r>
        <w:rPr>
          <w:rFonts w:ascii="Arial" w:hAnsi="Arial" w:cs="Arial"/>
          <w:color w:val="000000"/>
          <w:szCs w:val="24"/>
          <w:lang w:eastAsia="es-CO"/>
        </w:rPr>
        <w:t>, por lo tanto, al 1°</w:t>
      </w:r>
      <w:r w:rsidR="00364783">
        <w:rPr>
          <w:rFonts w:ascii="Arial" w:hAnsi="Arial" w:cs="Arial"/>
          <w:color w:val="000000"/>
          <w:szCs w:val="24"/>
          <w:lang w:eastAsia="es-CO"/>
        </w:rPr>
        <w:t xml:space="preserve"> de abril de 1994 contaba con 4</w:t>
      </w:r>
      <w:r w:rsidR="00A50E03">
        <w:rPr>
          <w:rFonts w:ascii="Arial" w:hAnsi="Arial" w:cs="Arial"/>
          <w:color w:val="000000"/>
          <w:szCs w:val="24"/>
          <w:lang w:eastAsia="es-CO"/>
        </w:rPr>
        <w:t>2</w:t>
      </w:r>
      <w:r>
        <w:rPr>
          <w:rFonts w:ascii="Arial" w:hAnsi="Arial" w:cs="Arial"/>
          <w:color w:val="000000"/>
          <w:szCs w:val="24"/>
          <w:lang w:eastAsia="es-CO"/>
        </w:rPr>
        <w:t xml:space="preserve"> años de edad cumplidos. </w:t>
      </w:r>
    </w:p>
    <w:p w:rsidR="003B48CC"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mismo, puede deducirse que solo hasta el año 201</w:t>
      </w:r>
      <w:r w:rsidR="00150D59">
        <w:rPr>
          <w:rFonts w:ascii="Arial" w:hAnsi="Arial" w:cs="Arial"/>
          <w:color w:val="000000"/>
          <w:szCs w:val="24"/>
          <w:lang w:eastAsia="es-CO"/>
        </w:rPr>
        <w:t>2</w:t>
      </w:r>
      <w:r>
        <w:rPr>
          <w:rFonts w:ascii="Arial" w:hAnsi="Arial" w:cs="Arial"/>
          <w:color w:val="000000"/>
          <w:szCs w:val="24"/>
          <w:lang w:eastAsia="es-CO"/>
        </w:rPr>
        <w:t xml:space="preserve"> arribó a los 60 años de edad, por lo que debía satisfacer las exigencias del acto legislativo mencionado, esto es, 750 semanas al 29 de julio de 2005.</w:t>
      </w:r>
    </w:p>
    <w:p w:rsidR="003B48CC"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F0544F" w:rsidRDefault="003A7DAB"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Al respecto</w:t>
      </w:r>
      <w:r w:rsidR="00062F54">
        <w:rPr>
          <w:rFonts w:ascii="Arial" w:hAnsi="Arial" w:cs="Arial"/>
          <w:color w:val="000000"/>
          <w:szCs w:val="24"/>
          <w:lang w:eastAsia="es-CO"/>
        </w:rPr>
        <w:t xml:space="preserve">, </w:t>
      </w:r>
      <w:r w:rsidR="003B48CC">
        <w:rPr>
          <w:rFonts w:ascii="Arial" w:hAnsi="Arial" w:cs="Arial"/>
          <w:color w:val="000000"/>
          <w:szCs w:val="24"/>
          <w:lang w:eastAsia="es-CO"/>
        </w:rPr>
        <w:t>revisada la historia laboral visible a folio</w:t>
      </w:r>
      <w:r>
        <w:rPr>
          <w:rFonts w:ascii="Arial" w:hAnsi="Arial" w:cs="Arial"/>
          <w:color w:val="000000"/>
          <w:szCs w:val="24"/>
          <w:lang w:eastAsia="es-CO"/>
        </w:rPr>
        <w:t>s73</w:t>
      </w:r>
      <w:r w:rsidR="003B48CC">
        <w:rPr>
          <w:rFonts w:ascii="Arial" w:hAnsi="Arial" w:cs="Arial"/>
          <w:color w:val="000000"/>
          <w:szCs w:val="24"/>
          <w:lang w:eastAsia="es-CO"/>
        </w:rPr>
        <w:t xml:space="preserve"> y s.s.</w:t>
      </w:r>
      <w:r w:rsidR="00062F54">
        <w:rPr>
          <w:rFonts w:ascii="Arial" w:hAnsi="Arial" w:cs="Arial"/>
          <w:color w:val="000000"/>
          <w:szCs w:val="24"/>
          <w:lang w:eastAsia="es-CO"/>
        </w:rPr>
        <w:t xml:space="preserve"> del cuaderno </w:t>
      </w:r>
      <w:r>
        <w:rPr>
          <w:rFonts w:ascii="Arial" w:hAnsi="Arial" w:cs="Arial"/>
          <w:color w:val="000000"/>
          <w:szCs w:val="24"/>
          <w:lang w:eastAsia="es-CO"/>
        </w:rPr>
        <w:t>uno</w:t>
      </w:r>
      <w:r w:rsidR="003B48CC">
        <w:rPr>
          <w:rFonts w:ascii="Arial" w:hAnsi="Arial" w:cs="Arial"/>
          <w:color w:val="000000"/>
          <w:szCs w:val="24"/>
          <w:lang w:eastAsia="es-CO"/>
        </w:rPr>
        <w:t>, se tiene que</w:t>
      </w:r>
      <w:r w:rsidR="00062F54">
        <w:rPr>
          <w:rFonts w:ascii="Arial" w:hAnsi="Arial" w:cs="Arial"/>
          <w:color w:val="000000"/>
          <w:szCs w:val="24"/>
          <w:lang w:eastAsia="es-CO"/>
        </w:rPr>
        <w:t xml:space="preserve"> el </w:t>
      </w:r>
      <w:r w:rsidR="00062F54" w:rsidRPr="001013ED">
        <w:rPr>
          <w:rFonts w:ascii="Arial" w:hAnsi="Arial" w:cs="Arial"/>
          <w:color w:val="000000"/>
          <w:szCs w:val="24"/>
          <w:lang w:eastAsia="es-CO"/>
        </w:rPr>
        <w:t>demandante</w:t>
      </w:r>
      <w:r w:rsidR="00344548" w:rsidRPr="001013ED">
        <w:rPr>
          <w:rFonts w:ascii="Arial" w:hAnsi="Arial" w:cs="Arial"/>
          <w:color w:val="000000"/>
          <w:szCs w:val="24"/>
          <w:lang w:eastAsia="es-CO"/>
        </w:rPr>
        <w:t xml:space="preserve"> en el periodo comprendido entre el </w:t>
      </w:r>
      <w:r>
        <w:rPr>
          <w:rFonts w:ascii="Arial" w:hAnsi="Arial" w:cs="Arial"/>
          <w:color w:val="000000"/>
          <w:szCs w:val="24"/>
          <w:lang w:eastAsia="es-CO"/>
        </w:rPr>
        <w:t xml:space="preserve">23 </w:t>
      </w:r>
      <w:r w:rsidR="00344548" w:rsidRPr="001013ED">
        <w:rPr>
          <w:rFonts w:ascii="Arial" w:hAnsi="Arial" w:cs="Arial"/>
          <w:color w:val="000000"/>
          <w:szCs w:val="24"/>
          <w:lang w:eastAsia="es-CO"/>
        </w:rPr>
        <w:t xml:space="preserve">de </w:t>
      </w:r>
      <w:r>
        <w:rPr>
          <w:rFonts w:ascii="Arial" w:hAnsi="Arial" w:cs="Arial"/>
          <w:color w:val="000000"/>
          <w:szCs w:val="24"/>
          <w:lang w:eastAsia="es-CO"/>
        </w:rPr>
        <w:t xml:space="preserve">julio </w:t>
      </w:r>
      <w:r w:rsidR="00344548" w:rsidRPr="001013ED">
        <w:rPr>
          <w:rFonts w:ascii="Arial" w:hAnsi="Arial" w:cs="Arial"/>
          <w:color w:val="000000"/>
          <w:szCs w:val="24"/>
          <w:lang w:eastAsia="es-CO"/>
        </w:rPr>
        <w:t>de 19</w:t>
      </w:r>
      <w:r w:rsidR="00062F54" w:rsidRPr="001013ED">
        <w:rPr>
          <w:rFonts w:ascii="Arial" w:hAnsi="Arial" w:cs="Arial"/>
          <w:color w:val="000000"/>
          <w:szCs w:val="24"/>
          <w:lang w:eastAsia="es-CO"/>
        </w:rPr>
        <w:t>7</w:t>
      </w:r>
      <w:r>
        <w:rPr>
          <w:rFonts w:ascii="Arial" w:hAnsi="Arial" w:cs="Arial"/>
          <w:color w:val="000000"/>
          <w:szCs w:val="24"/>
          <w:lang w:eastAsia="es-CO"/>
        </w:rPr>
        <w:t>3</w:t>
      </w:r>
      <w:r w:rsidR="00062F54" w:rsidRPr="001013ED">
        <w:rPr>
          <w:rFonts w:ascii="Arial" w:hAnsi="Arial" w:cs="Arial"/>
          <w:color w:val="000000"/>
          <w:szCs w:val="24"/>
          <w:lang w:eastAsia="es-CO"/>
        </w:rPr>
        <w:t xml:space="preserve"> y el </w:t>
      </w:r>
      <w:r w:rsidR="001013ED" w:rsidRPr="001013ED">
        <w:rPr>
          <w:rFonts w:ascii="Arial" w:hAnsi="Arial" w:cs="Arial"/>
          <w:color w:val="000000"/>
          <w:szCs w:val="24"/>
          <w:lang w:eastAsia="es-CO"/>
        </w:rPr>
        <w:t>29</w:t>
      </w:r>
      <w:r w:rsidR="00344548" w:rsidRPr="001013ED">
        <w:rPr>
          <w:rFonts w:ascii="Arial" w:hAnsi="Arial" w:cs="Arial"/>
          <w:color w:val="000000"/>
          <w:szCs w:val="24"/>
          <w:lang w:eastAsia="es-CO"/>
        </w:rPr>
        <w:t xml:space="preserve"> de </w:t>
      </w:r>
      <w:r w:rsidR="001013ED" w:rsidRPr="001013ED">
        <w:rPr>
          <w:rFonts w:ascii="Arial" w:hAnsi="Arial" w:cs="Arial"/>
          <w:color w:val="000000"/>
          <w:szCs w:val="24"/>
          <w:lang w:eastAsia="es-CO"/>
        </w:rPr>
        <w:t xml:space="preserve">julio de </w:t>
      </w:r>
      <w:r w:rsidR="00BB74C3" w:rsidRPr="001013ED">
        <w:rPr>
          <w:rFonts w:ascii="Arial" w:hAnsi="Arial" w:cs="Arial"/>
          <w:color w:val="000000"/>
          <w:szCs w:val="24"/>
          <w:lang w:eastAsia="es-CO"/>
        </w:rPr>
        <w:t>200</w:t>
      </w:r>
      <w:r w:rsidR="00062F54" w:rsidRPr="001013ED">
        <w:rPr>
          <w:rFonts w:ascii="Arial" w:hAnsi="Arial" w:cs="Arial"/>
          <w:color w:val="000000"/>
          <w:szCs w:val="24"/>
          <w:lang w:eastAsia="es-CO"/>
        </w:rPr>
        <w:t>5</w:t>
      </w:r>
      <w:r w:rsidR="00344548" w:rsidRPr="001013ED">
        <w:rPr>
          <w:rFonts w:ascii="Arial" w:hAnsi="Arial" w:cs="Arial"/>
          <w:color w:val="000000"/>
          <w:szCs w:val="24"/>
          <w:lang w:eastAsia="es-CO"/>
        </w:rPr>
        <w:t xml:space="preserve">,  </w:t>
      </w:r>
      <w:r w:rsidR="00F0544F" w:rsidRPr="001013ED">
        <w:rPr>
          <w:rFonts w:ascii="Arial" w:hAnsi="Arial" w:cs="Arial"/>
          <w:color w:val="000000"/>
          <w:szCs w:val="24"/>
          <w:lang w:eastAsia="es-CO"/>
        </w:rPr>
        <w:t xml:space="preserve">acredita un total </w:t>
      </w:r>
      <w:r w:rsidR="00F0544F" w:rsidRPr="003A7DAB">
        <w:rPr>
          <w:rFonts w:ascii="Arial" w:hAnsi="Arial" w:cs="Arial"/>
          <w:color w:val="000000"/>
          <w:szCs w:val="24"/>
          <w:lang w:eastAsia="es-CO"/>
        </w:rPr>
        <w:t xml:space="preserve">de </w:t>
      </w:r>
      <w:r w:rsidRPr="003A7DAB">
        <w:rPr>
          <w:rFonts w:ascii="Arial" w:hAnsi="Arial" w:cs="Arial"/>
          <w:color w:val="000000"/>
          <w:szCs w:val="24"/>
          <w:lang w:eastAsia="es-CO"/>
        </w:rPr>
        <w:t>990.27</w:t>
      </w:r>
      <w:r w:rsidR="00F0544F" w:rsidRPr="003A7DAB">
        <w:rPr>
          <w:rFonts w:ascii="Arial" w:hAnsi="Arial" w:cs="Arial"/>
          <w:color w:val="000000"/>
          <w:szCs w:val="24"/>
          <w:lang w:eastAsia="es-CO"/>
        </w:rPr>
        <w:t xml:space="preserve"> semanas</w:t>
      </w:r>
      <w:r w:rsidR="00F0544F">
        <w:rPr>
          <w:rFonts w:ascii="Arial" w:hAnsi="Arial" w:cs="Arial"/>
          <w:color w:val="000000"/>
          <w:szCs w:val="24"/>
          <w:lang w:eastAsia="es-CO"/>
        </w:rPr>
        <w:t>; por lo que se concluye que continúa siendo beneficia</w:t>
      </w:r>
      <w:r>
        <w:rPr>
          <w:rFonts w:ascii="Arial" w:hAnsi="Arial" w:cs="Arial"/>
          <w:color w:val="000000"/>
          <w:szCs w:val="24"/>
          <w:lang w:eastAsia="es-CO"/>
        </w:rPr>
        <w:t xml:space="preserve">rio del régimen de transición y, </w:t>
      </w:r>
      <w:r w:rsidR="00F0544F">
        <w:rPr>
          <w:rFonts w:ascii="Arial" w:hAnsi="Arial" w:cs="Arial"/>
          <w:color w:val="000000"/>
          <w:szCs w:val="24"/>
          <w:lang w:eastAsia="es-CO"/>
        </w:rPr>
        <w:t>por lo tanto</w:t>
      </w:r>
      <w:r>
        <w:rPr>
          <w:rFonts w:ascii="Arial" w:hAnsi="Arial" w:cs="Arial"/>
          <w:color w:val="000000"/>
          <w:szCs w:val="24"/>
          <w:lang w:eastAsia="es-CO"/>
        </w:rPr>
        <w:t>,</w:t>
      </w:r>
      <w:r w:rsidR="00F0544F">
        <w:rPr>
          <w:rFonts w:ascii="Arial" w:hAnsi="Arial" w:cs="Arial"/>
          <w:color w:val="000000"/>
          <w:szCs w:val="24"/>
          <w:lang w:eastAsia="es-CO"/>
        </w:rPr>
        <w:t xml:space="preserve"> es viable analizar si tiene derecho a la pensión de vejez bajo la égida del Acuerdo 049 de 1990.</w:t>
      </w:r>
    </w:p>
    <w:p w:rsidR="00062F54" w:rsidRDefault="00062F54" w:rsidP="00062F54">
      <w:pPr>
        <w:shd w:val="clear" w:color="auto" w:fill="FFFFFF"/>
        <w:tabs>
          <w:tab w:val="left" w:pos="5197"/>
        </w:tabs>
        <w:spacing w:line="276" w:lineRule="auto"/>
        <w:jc w:val="both"/>
        <w:rPr>
          <w:rFonts w:ascii="Arial" w:hAnsi="Arial" w:cs="Arial"/>
          <w:color w:val="000000"/>
          <w:szCs w:val="24"/>
          <w:lang w:eastAsia="es-CO"/>
        </w:rPr>
      </w:pPr>
    </w:p>
    <w:p w:rsidR="00F0544F" w:rsidRPr="00F0544F" w:rsidRDefault="00F0544F" w:rsidP="00F0544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 De los requisitos para acceder a la pensión de vejez conforme al Decreto 758 de 1990.</w:t>
      </w: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p>
    <w:p w:rsidR="00F0544F" w:rsidRPr="00F0544F" w:rsidRDefault="00F0544F" w:rsidP="00F0544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p>
    <w:p w:rsidR="00062F54" w:rsidRDefault="00062F54" w:rsidP="00062F54">
      <w:pPr>
        <w:shd w:val="clear" w:color="auto" w:fill="FFFFFF"/>
        <w:tabs>
          <w:tab w:val="left" w:pos="5197"/>
        </w:tabs>
        <w:spacing w:line="276" w:lineRule="auto"/>
        <w:jc w:val="both"/>
        <w:rPr>
          <w:rFonts w:ascii="Arial" w:hAnsi="Arial" w:cs="Arial"/>
          <w:color w:val="000000"/>
          <w:szCs w:val="24"/>
          <w:lang w:eastAsia="es-CO"/>
        </w:rPr>
      </w:pPr>
    </w:p>
    <w:p w:rsidR="00062F54" w:rsidRDefault="00F0544F" w:rsidP="00062F54">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F008C0" w:rsidRDefault="00F008C0" w:rsidP="00062F54">
      <w:pPr>
        <w:shd w:val="clear" w:color="auto" w:fill="FFFFFF"/>
        <w:tabs>
          <w:tab w:val="left" w:pos="5197"/>
        </w:tabs>
        <w:spacing w:line="276" w:lineRule="auto"/>
        <w:jc w:val="both"/>
        <w:rPr>
          <w:rFonts w:ascii="Arial" w:hAnsi="Arial" w:cs="Arial"/>
          <w:b/>
          <w:color w:val="000000"/>
          <w:szCs w:val="24"/>
          <w:lang w:eastAsia="es-CO"/>
        </w:rPr>
      </w:pPr>
    </w:p>
    <w:p w:rsidR="00F008C0" w:rsidRDefault="003A7DAB" w:rsidP="00F008C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00F008C0" w:rsidRPr="00FF7655">
        <w:rPr>
          <w:rFonts w:ascii="Arial" w:hAnsi="Arial" w:cs="Arial"/>
          <w:color w:val="000000"/>
          <w:szCs w:val="24"/>
          <w:lang w:eastAsia="es-CO"/>
        </w:rPr>
        <w:t xml:space="preserve">e encuentra probado que </w:t>
      </w:r>
      <w:r w:rsidR="00F008C0">
        <w:rPr>
          <w:rFonts w:ascii="Arial" w:hAnsi="Arial" w:cs="Arial"/>
          <w:color w:val="000000"/>
          <w:szCs w:val="24"/>
          <w:lang w:eastAsia="es-CO"/>
        </w:rPr>
        <w:t xml:space="preserve">el actor nació el </w:t>
      </w:r>
      <w:r>
        <w:rPr>
          <w:rFonts w:ascii="Arial" w:hAnsi="Arial" w:cs="Arial"/>
          <w:color w:val="000000"/>
          <w:szCs w:val="24"/>
          <w:lang w:eastAsia="es-CO"/>
        </w:rPr>
        <w:t xml:space="preserve">26 </w:t>
      </w:r>
      <w:r w:rsidR="00F008C0" w:rsidRPr="00FF7655">
        <w:rPr>
          <w:rFonts w:ascii="Arial" w:hAnsi="Arial" w:cs="Arial"/>
          <w:color w:val="000000"/>
          <w:szCs w:val="24"/>
          <w:lang w:eastAsia="es-CO"/>
        </w:rPr>
        <w:t xml:space="preserve">de </w:t>
      </w:r>
      <w:r>
        <w:rPr>
          <w:rFonts w:ascii="Arial" w:hAnsi="Arial" w:cs="Arial"/>
          <w:color w:val="000000"/>
          <w:szCs w:val="24"/>
          <w:lang w:eastAsia="es-CO"/>
        </w:rPr>
        <w:t xml:space="preserve">marzo </w:t>
      </w:r>
      <w:r w:rsidR="00F008C0">
        <w:rPr>
          <w:rFonts w:ascii="Arial" w:hAnsi="Arial" w:cs="Arial"/>
          <w:color w:val="000000"/>
          <w:szCs w:val="24"/>
          <w:lang w:eastAsia="es-CO"/>
        </w:rPr>
        <w:t>de 1952</w:t>
      </w:r>
      <w:r w:rsidR="00F008C0" w:rsidRPr="00FF7655">
        <w:rPr>
          <w:rFonts w:ascii="Arial" w:hAnsi="Arial" w:cs="Arial"/>
          <w:color w:val="000000"/>
          <w:szCs w:val="24"/>
          <w:lang w:eastAsia="es-CO"/>
        </w:rPr>
        <w:t>, por lo tanto, cumplió los 60 año</w:t>
      </w:r>
      <w:r w:rsidR="00F008C0">
        <w:rPr>
          <w:rFonts w:ascii="Arial" w:hAnsi="Arial" w:cs="Arial"/>
          <w:color w:val="000000"/>
          <w:szCs w:val="24"/>
          <w:lang w:eastAsia="es-CO"/>
        </w:rPr>
        <w:t>s de edad en esa calenda de 2012</w:t>
      </w:r>
      <w:r w:rsidR="00F008C0" w:rsidRPr="00FF7655">
        <w:rPr>
          <w:rFonts w:ascii="Arial" w:hAnsi="Arial" w:cs="Arial"/>
          <w:color w:val="000000"/>
          <w:szCs w:val="24"/>
          <w:lang w:eastAsia="es-CO"/>
        </w:rPr>
        <w:t>, por</w:t>
      </w:r>
      <w:r w:rsidR="00454184">
        <w:rPr>
          <w:rFonts w:ascii="Arial" w:hAnsi="Arial" w:cs="Arial"/>
          <w:color w:val="000000"/>
          <w:szCs w:val="24"/>
          <w:lang w:eastAsia="es-CO"/>
        </w:rPr>
        <w:t xml:space="preserve"> el</w:t>
      </w:r>
      <w:r w:rsidR="00F008C0" w:rsidRPr="00FF7655">
        <w:rPr>
          <w:rFonts w:ascii="Arial" w:hAnsi="Arial" w:cs="Arial"/>
          <w:color w:val="000000"/>
          <w:szCs w:val="24"/>
          <w:lang w:eastAsia="es-CO"/>
        </w:rPr>
        <w:t>lo satisf</w:t>
      </w:r>
      <w:r w:rsidR="00454184">
        <w:rPr>
          <w:rFonts w:ascii="Arial" w:hAnsi="Arial" w:cs="Arial"/>
          <w:color w:val="000000"/>
          <w:szCs w:val="24"/>
          <w:lang w:eastAsia="es-CO"/>
        </w:rPr>
        <w:t>ace e</w:t>
      </w:r>
      <w:r w:rsidR="00F008C0" w:rsidRPr="00FF7655">
        <w:rPr>
          <w:rFonts w:ascii="Arial" w:hAnsi="Arial" w:cs="Arial"/>
          <w:color w:val="000000"/>
          <w:szCs w:val="24"/>
          <w:lang w:eastAsia="es-CO"/>
        </w:rPr>
        <w:t>l requisito de la edad.</w:t>
      </w:r>
    </w:p>
    <w:p w:rsidR="001556D9" w:rsidRPr="00FF7655" w:rsidRDefault="001556D9" w:rsidP="00F008C0">
      <w:pPr>
        <w:shd w:val="clear" w:color="auto" w:fill="FFFFFF"/>
        <w:tabs>
          <w:tab w:val="left" w:pos="5197"/>
        </w:tabs>
        <w:spacing w:line="276" w:lineRule="auto"/>
        <w:jc w:val="both"/>
        <w:rPr>
          <w:rFonts w:ascii="Arial" w:hAnsi="Arial" w:cs="Arial"/>
          <w:color w:val="000000"/>
          <w:szCs w:val="24"/>
          <w:lang w:eastAsia="es-CO"/>
        </w:rPr>
      </w:pPr>
    </w:p>
    <w:p w:rsidR="00F008C0" w:rsidRDefault="00F008C0" w:rsidP="00F008C0">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lo que respecta a las semanas de cotización, de conformidad con el registro de semanas o historia laboral visible a folio</w:t>
      </w:r>
      <w:r w:rsidR="003A7DAB">
        <w:rPr>
          <w:rFonts w:ascii="Arial" w:hAnsi="Arial" w:cs="Arial"/>
          <w:color w:val="000000"/>
          <w:szCs w:val="24"/>
          <w:lang w:eastAsia="es-CO"/>
        </w:rPr>
        <w:t>s</w:t>
      </w:r>
      <w:r>
        <w:rPr>
          <w:rFonts w:ascii="Arial" w:hAnsi="Arial" w:cs="Arial"/>
          <w:color w:val="000000"/>
          <w:szCs w:val="24"/>
          <w:lang w:eastAsia="es-CO"/>
        </w:rPr>
        <w:t xml:space="preserve"> </w:t>
      </w:r>
      <w:r w:rsidR="003A7DAB">
        <w:rPr>
          <w:rFonts w:ascii="Arial" w:hAnsi="Arial" w:cs="Arial"/>
          <w:color w:val="000000"/>
          <w:szCs w:val="24"/>
          <w:lang w:eastAsia="es-CO"/>
        </w:rPr>
        <w:t>73</w:t>
      </w:r>
      <w:r>
        <w:rPr>
          <w:rFonts w:ascii="Arial" w:hAnsi="Arial" w:cs="Arial"/>
          <w:color w:val="000000"/>
          <w:szCs w:val="24"/>
          <w:lang w:eastAsia="es-CO"/>
        </w:rPr>
        <w:t xml:space="preserve"> y s.s. del cuaderno </w:t>
      </w:r>
      <w:r w:rsidR="003A7DAB">
        <w:rPr>
          <w:rFonts w:ascii="Arial" w:hAnsi="Arial" w:cs="Arial"/>
          <w:color w:val="000000"/>
          <w:szCs w:val="24"/>
          <w:lang w:eastAsia="es-CO"/>
        </w:rPr>
        <w:t>1</w:t>
      </w:r>
      <w:r>
        <w:rPr>
          <w:rFonts w:ascii="Arial" w:hAnsi="Arial" w:cs="Arial"/>
          <w:color w:val="000000"/>
          <w:szCs w:val="24"/>
          <w:lang w:eastAsia="es-CO"/>
        </w:rPr>
        <w:t xml:space="preserve">, se </w:t>
      </w:r>
      <w:r w:rsidR="003A7DAB">
        <w:rPr>
          <w:rFonts w:ascii="Arial" w:hAnsi="Arial" w:cs="Arial"/>
          <w:color w:val="000000"/>
          <w:szCs w:val="24"/>
          <w:lang w:eastAsia="es-CO"/>
        </w:rPr>
        <w:t xml:space="preserve">tiene que </w:t>
      </w:r>
      <w:r w:rsidR="003D2D7B">
        <w:rPr>
          <w:rFonts w:ascii="Arial" w:hAnsi="Arial" w:cs="Arial"/>
          <w:color w:val="000000"/>
          <w:szCs w:val="24"/>
          <w:lang w:eastAsia="es-CO"/>
        </w:rPr>
        <w:t>en toda la vida</w:t>
      </w:r>
      <w:r w:rsidR="001556D9">
        <w:rPr>
          <w:rFonts w:ascii="Arial" w:hAnsi="Arial" w:cs="Arial"/>
          <w:color w:val="000000"/>
          <w:szCs w:val="24"/>
          <w:lang w:eastAsia="es-CO"/>
        </w:rPr>
        <w:t xml:space="preserve"> cuenta</w:t>
      </w:r>
      <w:r w:rsidR="003D2D7B">
        <w:rPr>
          <w:rFonts w:ascii="Arial" w:hAnsi="Arial" w:cs="Arial"/>
          <w:color w:val="000000"/>
          <w:szCs w:val="24"/>
          <w:lang w:eastAsia="es-CO"/>
        </w:rPr>
        <w:t xml:space="preserve"> con 1.</w:t>
      </w:r>
      <w:r>
        <w:rPr>
          <w:rFonts w:ascii="Arial" w:hAnsi="Arial" w:cs="Arial"/>
          <w:color w:val="000000"/>
          <w:szCs w:val="24"/>
          <w:lang w:eastAsia="es-CO"/>
        </w:rPr>
        <w:t>2</w:t>
      </w:r>
      <w:r w:rsidR="003A7DAB">
        <w:rPr>
          <w:rFonts w:ascii="Arial" w:hAnsi="Arial" w:cs="Arial"/>
          <w:color w:val="000000"/>
          <w:szCs w:val="24"/>
          <w:lang w:eastAsia="es-CO"/>
        </w:rPr>
        <w:t>48.43</w:t>
      </w:r>
      <w:r>
        <w:rPr>
          <w:rFonts w:ascii="Arial" w:hAnsi="Arial" w:cs="Arial"/>
          <w:color w:val="000000"/>
          <w:szCs w:val="24"/>
          <w:lang w:eastAsia="es-CO"/>
        </w:rPr>
        <w:t xml:space="preserve"> semanas, </w:t>
      </w:r>
      <w:r w:rsidR="00BE13A8">
        <w:rPr>
          <w:rFonts w:ascii="Arial" w:hAnsi="Arial" w:cs="Arial"/>
          <w:color w:val="000000"/>
          <w:szCs w:val="24"/>
          <w:lang w:eastAsia="es-CO"/>
        </w:rPr>
        <w:t xml:space="preserve">cumpliendo con suficiencia los requisitos para poder </w:t>
      </w:r>
      <w:r>
        <w:rPr>
          <w:rFonts w:ascii="Arial" w:hAnsi="Arial" w:cs="Arial"/>
          <w:color w:val="000000"/>
          <w:szCs w:val="24"/>
          <w:lang w:eastAsia="es-CO"/>
        </w:rPr>
        <w:t>gozar del beneficio pensional.</w:t>
      </w:r>
    </w:p>
    <w:p w:rsidR="003D2D7B" w:rsidRDefault="003D2D7B" w:rsidP="00F008C0">
      <w:pPr>
        <w:shd w:val="clear" w:color="auto" w:fill="FFFFFF"/>
        <w:tabs>
          <w:tab w:val="left" w:pos="5197"/>
        </w:tabs>
        <w:spacing w:line="276" w:lineRule="auto"/>
        <w:jc w:val="both"/>
        <w:rPr>
          <w:rFonts w:ascii="Arial" w:hAnsi="Arial" w:cs="Arial"/>
          <w:color w:val="000000"/>
          <w:szCs w:val="24"/>
          <w:lang w:eastAsia="es-CO"/>
        </w:rPr>
      </w:pPr>
    </w:p>
    <w:p w:rsidR="003D2D7B" w:rsidRDefault="003D2D7B" w:rsidP="003D2D7B">
      <w:pPr>
        <w:pStyle w:val="Textoindependiente"/>
        <w:contextualSpacing/>
        <w:rPr>
          <w:b/>
          <w:color w:val="000000"/>
          <w:szCs w:val="24"/>
          <w:shd w:val="clear" w:color="auto" w:fill="FFFFFF"/>
          <w:lang w:val="es-ES"/>
        </w:rPr>
      </w:pPr>
      <w:r>
        <w:rPr>
          <w:b/>
          <w:color w:val="000000"/>
          <w:szCs w:val="24"/>
          <w:shd w:val="clear" w:color="auto" w:fill="FFFFFF"/>
          <w:lang w:val="es-ES"/>
        </w:rPr>
        <w:lastRenderedPageBreak/>
        <w:t xml:space="preserve">2.3. </w:t>
      </w: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 – Retroactivo Pensional</w:t>
      </w:r>
    </w:p>
    <w:p w:rsidR="003D2D7B" w:rsidRDefault="003D2D7B" w:rsidP="003D2D7B">
      <w:pPr>
        <w:pStyle w:val="Textoindependiente"/>
        <w:ind w:firstLine="708"/>
        <w:contextualSpacing/>
        <w:rPr>
          <w:b/>
          <w:color w:val="000000"/>
          <w:szCs w:val="24"/>
          <w:shd w:val="clear" w:color="auto" w:fill="FFFFFF"/>
          <w:lang w:val="es-ES"/>
        </w:rPr>
      </w:pPr>
    </w:p>
    <w:p w:rsidR="003D2D7B" w:rsidRPr="001E3706" w:rsidRDefault="003D2D7B" w:rsidP="003D2D7B">
      <w:pPr>
        <w:pStyle w:val="Textoindependien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7401A9" w:rsidRDefault="007401A9" w:rsidP="007401A9">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7401A9" w:rsidRDefault="007401A9" w:rsidP="007401A9">
      <w:pPr>
        <w:pStyle w:val="Textoindependiente"/>
        <w:ind w:firstLine="708"/>
        <w:contextualSpacing/>
        <w:rPr>
          <w:color w:val="000000"/>
          <w:szCs w:val="24"/>
          <w:shd w:val="clear" w:color="auto" w:fill="FFFFFF"/>
          <w:lang w:val="es-ES"/>
        </w:rPr>
      </w:pPr>
    </w:p>
    <w:p w:rsidR="007401A9" w:rsidRDefault="007401A9" w:rsidP="007401A9">
      <w:pPr>
        <w:widowControl w:val="0"/>
        <w:autoSpaceDE w:val="0"/>
        <w:autoSpaceDN w:val="0"/>
        <w:adjustRightInd w:val="0"/>
        <w:spacing w:line="276" w:lineRule="auto"/>
        <w:contextualSpacing/>
        <w:jc w:val="both"/>
        <w:rPr>
          <w:rFonts w:ascii="Arial" w:hAnsi="Arial" w:cs="Arial"/>
          <w:szCs w:val="24"/>
        </w:rPr>
      </w:pPr>
      <w:r w:rsidRPr="006263F5">
        <w:rPr>
          <w:rFonts w:ascii="Arial" w:hAnsi="Arial" w:cs="Arial"/>
          <w:color w:val="000000"/>
          <w:szCs w:val="24"/>
          <w:shd w:val="clear" w:color="auto" w:fill="FFFFFF"/>
          <w:lang w:val="es-ES"/>
        </w:rPr>
        <w:t>Al respecto, la Sala de Casaci</w:t>
      </w:r>
      <w:r>
        <w:rPr>
          <w:rFonts w:ascii="Arial" w:hAnsi="Arial" w:cs="Arial"/>
          <w:color w:val="000000"/>
          <w:szCs w:val="24"/>
          <w:shd w:val="clear" w:color="auto" w:fill="FFFFFF"/>
          <w:lang w:val="es-ES"/>
        </w:rPr>
        <w:t xml:space="preserve">ón Laboral, en sentencia del 6 de 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Pr>
          <w:rFonts w:ascii="Arial" w:hAnsi="Arial" w:cs="Arial"/>
          <w:szCs w:val="24"/>
        </w:rPr>
        <w:t>7236</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Pr>
          <w:rFonts w:ascii="Arial" w:hAnsi="Arial" w:cs="Arial"/>
          <w:szCs w:val="24"/>
        </w:rPr>
        <w:t>Clara Cecilia Dueñas Quevedo</w:t>
      </w:r>
      <w:r w:rsidRPr="006263F5">
        <w:rPr>
          <w:rFonts w:ascii="Arial" w:hAnsi="Arial" w:cs="Arial"/>
          <w:szCs w:val="24"/>
        </w:rPr>
        <w:t xml:space="preserve">, </w:t>
      </w:r>
      <w:r w:rsidRPr="006263F5">
        <w:rPr>
          <w:rFonts w:ascii="Arial" w:hAnsi="Arial" w:cs="Arial"/>
          <w:color w:val="000000"/>
          <w:szCs w:val="24"/>
          <w:shd w:val="clear" w:color="auto" w:fill="FFFFFF"/>
          <w:lang w:val="es-ES"/>
        </w:rPr>
        <w:t xml:space="preserve">ha expuesto </w:t>
      </w:r>
      <w:r>
        <w:rPr>
          <w:rFonts w:ascii="Arial" w:hAnsi="Arial" w:cs="Arial"/>
          <w:color w:val="000000"/>
          <w:szCs w:val="24"/>
          <w:shd w:val="clear" w:color="auto" w:fill="FFFFFF"/>
          <w:lang w:val="es-ES"/>
        </w:rPr>
        <w:t xml:space="preserve">que por regla general se requiere manifestación expresa acerca de la desafiliación del sistema y </w:t>
      </w:r>
      <w:r w:rsidRPr="00C71D5E">
        <w:rPr>
          <w:rFonts w:ascii="Arial" w:hAnsi="Arial" w:cs="Arial"/>
          <w:bCs/>
          <w:iCs/>
          <w:szCs w:val="24"/>
        </w:rPr>
        <w:t xml:space="preserve">que le corresponde </w:t>
      </w:r>
      <w:r>
        <w:rPr>
          <w:rFonts w:ascii="Arial" w:hAnsi="Arial" w:cs="Arial"/>
          <w:bCs/>
          <w:iCs/>
          <w:szCs w:val="24"/>
        </w:rPr>
        <w:t xml:space="preserve">en principio </w:t>
      </w:r>
      <w:r w:rsidRPr="00C71D5E">
        <w:rPr>
          <w:rFonts w:ascii="Arial" w:hAnsi="Arial" w:cs="Arial"/>
          <w:bCs/>
          <w:iCs/>
          <w:szCs w:val="24"/>
        </w:rPr>
        <w:t xml:space="preserve">al empleador informar la cesación de cotizaciones por renuncia del trabajador, por reunir los requisitos para acceder o la pensión de vejez; no obstante, la jurisprudencia laboral ha consentido que excepcionalmente ante la falta de esa información, ésta puede </w:t>
      </w:r>
      <w:r w:rsidR="003C44B5">
        <w:rPr>
          <w:rFonts w:ascii="Arial" w:hAnsi="Arial" w:cs="Arial"/>
          <w:bCs/>
          <w:iCs/>
          <w:szCs w:val="24"/>
        </w:rPr>
        <w:t xml:space="preserve">provenir </w:t>
      </w:r>
      <w:r>
        <w:rPr>
          <w:rFonts w:ascii="Arial" w:hAnsi="Arial" w:cs="Arial"/>
          <w:bCs/>
          <w:iCs/>
          <w:szCs w:val="24"/>
        </w:rPr>
        <w:t xml:space="preserve">de actos externos e inequívocos que demuestren que esa es la voluntad del afiliado, como por ejemplo </w:t>
      </w:r>
      <w:r w:rsidRPr="00C71D5E">
        <w:rPr>
          <w:rFonts w:ascii="Arial" w:hAnsi="Arial" w:cs="Arial"/>
          <w:szCs w:val="24"/>
        </w:rPr>
        <w:t>dejar de</w:t>
      </w:r>
      <w:r>
        <w:rPr>
          <w:rFonts w:ascii="Arial" w:hAnsi="Arial" w:cs="Arial"/>
          <w:szCs w:val="24"/>
        </w:rPr>
        <w:t xml:space="preserve"> cotizar, cumplir la totalidad de los requisitos y solicitar el reconocimiento de la prestación por parte de este, postura que esta Sala ha aplicado reiteradamente</w:t>
      </w:r>
      <w:r>
        <w:rPr>
          <w:rStyle w:val="Refdenotaalpie"/>
          <w:rFonts w:ascii="Arial" w:hAnsi="Arial" w:cs="Arial"/>
          <w:szCs w:val="24"/>
        </w:rPr>
        <w:footnoteReference w:id="1"/>
      </w:r>
      <w:r>
        <w:rPr>
          <w:rFonts w:ascii="Arial" w:hAnsi="Arial" w:cs="Arial"/>
          <w:szCs w:val="24"/>
        </w:rPr>
        <w:t>.</w:t>
      </w:r>
    </w:p>
    <w:p w:rsidR="00480E65" w:rsidRDefault="00480E65" w:rsidP="007401A9">
      <w:pPr>
        <w:widowControl w:val="0"/>
        <w:autoSpaceDE w:val="0"/>
        <w:autoSpaceDN w:val="0"/>
        <w:adjustRightInd w:val="0"/>
        <w:spacing w:line="276" w:lineRule="auto"/>
        <w:contextualSpacing/>
        <w:jc w:val="both"/>
        <w:rPr>
          <w:rFonts w:ascii="Arial" w:hAnsi="Arial" w:cs="Arial"/>
          <w:szCs w:val="24"/>
        </w:rPr>
      </w:pPr>
    </w:p>
    <w:p w:rsidR="003D2D7B" w:rsidRPr="009D7B62" w:rsidRDefault="00C45EC5" w:rsidP="003D2D7B">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w:t>
      </w:r>
      <w:r w:rsidR="003D2D7B">
        <w:rPr>
          <w:b/>
          <w:color w:val="000000"/>
          <w:szCs w:val="24"/>
          <w:shd w:val="clear" w:color="auto" w:fill="FFFFFF"/>
          <w:lang w:val="es-ES"/>
        </w:rPr>
        <w:t>.2. Fundamento fáctico</w:t>
      </w:r>
      <w:r w:rsidR="003D2D7B" w:rsidRPr="009D7B62">
        <w:rPr>
          <w:b/>
          <w:color w:val="000000"/>
          <w:szCs w:val="24"/>
          <w:shd w:val="clear" w:color="auto" w:fill="FFFFFF"/>
          <w:lang w:val="es-ES"/>
        </w:rPr>
        <w:t>:</w:t>
      </w:r>
    </w:p>
    <w:p w:rsidR="003D2D7B" w:rsidRDefault="003D2D7B" w:rsidP="00F008C0">
      <w:pPr>
        <w:shd w:val="clear" w:color="auto" w:fill="FFFFFF"/>
        <w:tabs>
          <w:tab w:val="left" w:pos="5197"/>
        </w:tabs>
        <w:spacing w:line="276" w:lineRule="auto"/>
        <w:jc w:val="both"/>
        <w:rPr>
          <w:rFonts w:ascii="Arial" w:hAnsi="Arial" w:cs="Arial"/>
          <w:b/>
          <w:color w:val="000000"/>
          <w:szCs w:val="24"/>
          <w:lang w:eastAsia="es-CO"/>
        </w:rPr>
      </w:pPr>
    </w:p>
    <w:p w:rsidR="00BE13A8" w:rsidRDefault="00832DBC" w:rsidP="00832DBC">
      <w:pPr>
        <w:pStyle w:val="Sinespaciado"/>
        <w:spacing w:line="276" w:lineRule="auto"/>
        <w:contextualSpacing/>
        <w:jc w:val="both"/>
        <w:rPr>
          <w:rFonts w:ascii="Arial" w:hAnsi="Arial" w:cs="Arial"/>
          <w:sz w:val="24"/>
          <w:szCs w:val="24"/>
        </w:rPr>
      </w:pPr>
      <w:r>
        <w:rPr>
          <w:rFonts w:ascii="Arial" w:hAnsi="Arial" w:cs="Arial"/>
          <w:sz w:val="24"/>
          <w:szCs w:val="24"/>
        </w:rPr>
        <w:t xml:space="preserve">De conformidad con los elementos probatorios adosados al expediente, se tiene que el señor </w:t>
      </w:r>
      <w:r w:rsidR="00715D74">
        <w:rPr>
          <w:rFonts w:ascii="Arial" w:hAnsi="Arial" w:cs="Arial"/>
          <w:sz w:val="24"/>
          <w:szCs w:val="24"/>
        </w:rPr>
        <w:t xml:space="preserve">Silvio Arroyave </w:t>
      </w:r>
      <w:r w:rsidR="00DA407E">
        <w:rPr>
          <w:rFonts w:ascii="Arial" w:hAnsi="Arial" w:cs="Arial"/>
          <w:sz w:val="24"/>
          <w:szCs w:val="24"/>
        </w:rPr>
        <w:t>arribó a los 60</w:t>
      </w:r>
      <w:r>
        <w:rPr>
          <w:rFonts w:ascii="Arial" w:hAnsi="Arial" w:cs="Arial"/>
          <w:sz w:val="24"/>
          <w:szCs w:val="24"/>
        </w:rPr>
        <w:t xml:space="preserve"> años de edad e</w:t>
      </w:r>
      <w:r w:rsidR="00DA407E">
        <w:rPr>
          <w:rFonts w:ascii="Arial" w:hAnsi="Arial" w:cs="Arial"/>
          <w:sz w:val="24"/>
          <w:szCs w:val="24"/>
        </w:rPr>
        <w:t xml:space="preserve">l </w:t>
      </w:r>
      <w:r w:rsidR="00BE13A8">
        <w:rPr>
          <w:rFonts w:ascii="Arial" w:hAnsi="Arial" w:cs="Arial"/>
          <w:sz w:val="24"/>
          <w:szCs w:val="24"/>
        </w:rPr>
        <w:t xml:space="preserve">26 </w:t>
      </w:r>
      <w:r w:rsidR="00DA407E">
        <w:rPr>
          <w:rFonts w:ascii="Arial" w:hAnsi="Arial" w:cs="Arial"/>
          <w:sz w:val="24"/>
          <w:szCs w:val="24"/>
        </w:rPr>
        <w:t xml:space="preserve">de </w:t>
      </w:r>
      <w:r w:rsidR="00BE13A8">
        <w:rPr>
          <w:rFonts w:ascii="Arial" w:hAnsi="Arial" w:cs="Arial"/>
          <w:sz w:val="24"/>
          <w:szCs w:val="24"/>
        </w:rPr>
        <w:t xml:space="preserve">marzo </w:t>
      </w:r>
      <w:r w:rsidR="00DA407E">
        <w:rPr>
          <w:rFonts w:ascii="Arial" w:hAnsi="Arial" w:cs="Arial"/>
          <w:sz w:val="24"/>
          <w:szCs w:val="24"/>
        </w:rPr>
        <w:t xml:space="preserve">de 2012, momento para el cual </w:t>
      </w:r>
      <w:r>
        <w:rPr>
          <w:rFonts w:ascii="Arial" w:hAnsi="Arial" w:cs="Arial"/>
          <w:sz w:val="24"/>
          <w:szCs w:val="24"/>
        </w:rPr>
        <w:t>tenía acreditadas 1</w:t>
      </w:r>
      <w:r w:rsidR="00BE13A8">
        <w:rPr>
          <w:rFonts w:ascii="Arial" w:hAnsi="Arial" w:cs="Arial"/>
          <w:sz w:val="24"/>
          <w:szCs w:val="24"/>
        </w:rPr>
        <w:t>.243,57</w:t>
      </w:r>
      <w:r>
        <w:rPr>
          <w:rFonts w:ascii="Arial" w:hAnsi="Arial" w:cs="Arial"/>
          <w:sz w:val="24"/>
          <w:szCs w:val="24"/>
        </w:rPr>
        <w:t xml:space="preserve"> semanas de cotización</w:t>
      </w:r>
      <w:r w:rsidR="00BE13A8">
        <w:rPr>
          <w:rFonts w:ascii="Arial" w:hAnsi="Arial" w:cs="Arial"/>
          <w:sz w:val="24"/>
          <w:szCs w:val="24"/>
        </w:rPr>
        <w:t xml:space="preserve"> y</w:t>
      </w:r>
      <w:r>
        <w:rPr>
          <w:rFonts w:ascii="Arial" w:hAnsi="Arial" w:cs="Arial"/>
          <w:sz w:val="24"/>
          <w:szCs w:val="24"/>
        </w:rPr>
        <w:t>,</w:t>
      </w:r>
      <w:r w:rsidR="00BE13A8">
        <w:rPr>
          <w:rFonts w:ascii="Arial" w:hAnsi="Arial" w:cs="Arial"/>
          <w:sz w:val="24"/>
          <w:szCs w:val="24"/>
        </w:rPr>
        <w:t xml:space="preserve"> en consecuencia,</w:t>
      </w:r>
      <w:r w:rsidR="000023B8">
        <w:rPr>
          <w:rFonts w:ascii="Arial" w:hAnsi="Arial" w:cs="Arial"/>
          <w:sz w:val="24"/>
          <w:szCs w:val="24"/>
        </w:rPr>
        <w:t xml:space="preserve"> causada</w:t>
      </w:r>
      <w:r w:rsidR="00DA407E">
        <w:rPr>
          <w:rFonts w:ascii="Arial" w:hAnsi="Arial" w:cs="Arial"/>
          <w:sz w:val="24"/>
          <w:szCs w:val="24"/>
        </w:rPr>
        <w:t xml:space="preserve"> </w:t>
      </w:r>
      <w:r>
        <w:rPr>
          <w:rFonts w:ascii="Arial" w:hAnsi="Arial" w:cs="Arial"/>
          <w:sz w:val="24"/>
          <w:szCs w:val="24"/>
        </w:rPr>
        <w:t>la pensión de</w:t>
      </w:r>
      <w:r w:rsidR="000023B8">
        <w:rPr>
          <w:rFonts w:ascii="Arial" w:hAnsi="Arial" w:cs="Arial"/>
          <w:sz w:val="24"/>
          <w:szCs w:val="24"/>
        </w:rPr>
        <w:t xml:space="preserve"> vejez, siendo ese el motivo para que</w:t>
      </w:r>
      <w:r w:rsidR="00BE13A8">
        <w:rPr>
          <w:rFonts w:ascii="Arial" w:hAnsi="Arial" w:cs="Arial"/>
          <w:sz w:val="24"/>
          <w:szCs w:val="24"/>
        </w:rPr>
        <w:t xml:space="preserve"> cesará en sus cotizaciones en el mes de abril de esa anualidad.</w:t>
      </w:r>
      <w:r w:rsidR="000023B8">
        <w:rPr>
          <w:rFonts w:ascii="Arial" w:hAnsi="Arial" w:cs="Arial"/>
          <w:sz w:val="24"/>
          <w:szCs w:val="24"/>
        </w:rPr>
        <w:t xml:space="preserve"> </w:t>
      </w:r>
    </w:p>
    <w:p w:rsidR="00BE13A8" w:rsidRDefault="00BE13A8" w:rsidP="00832DBC">
      <w:pPr>
        <w:pStyle w:val="Sinespaciado"/>
        <w:spacing w:line="276" w:lineRule="auto"/>
        <w:contextualSpacing/>
        <w:jc w:val="both"/>
        <w:rPr>
          <w:rFonts w:ascii="Arial" w:hAnsi="Arial" w:cs="Arial"/>
          <w:sz w:val="24"/>
          <w:szCs w:val="24"/>
        </w:rPr>
      </w:pPr>
    </w:p>
    <w:p w:rsidR="00832DBC" w:rsidRDefault="00BE13A8" w:rsidP="00BE13A8">
      <w:pPr>
        <w:pStyle w:val="Sinespaciado"/>
        <w:spacing w:line="276" w:lineRule="auto"/>
        <w:contextualSpacing/>
        <w:jc w:val="both"/>
        <w:rPr>
          <w:rFonts w:ascii="Arial" w:hAnsi="Arial" w:cs="Arial"/>
          <w:sz w:val="24"/>
          <w:szCs w:val="24"/>
        </w:rPr>
      </w:pPr>
      <w:r>
        <w:rPr>
          <w:rFonts w:ascii="Arial" w:hAnsi="Arial" w:cs="Arial"/>
          <w:sz w:val="24"/>
          <w:szCs w:val="24"/>
        </w:rPr>
        <w:t xml:space="preserve">Así mismo, se advierte que </w:t>
      </w:r>
      <w:r w:rsidR="000023B8">
        <w:rPr>
          <w:rFonts w:ascii="Arial" w:hAnsi="Arial" w:cs="Arial"/>
          <w:sz w:val="24"/>
          <w:szCs w:val="24"/>
        </w:rPr>
        <w:t>elev</w:t>
      </w:r>
      <w:r>
        <w:rPr>
          <w:rFonts w:ascii="Arial" w:hAnsi="Arial" w:cs="Arial"/>
          <w:sz w:val="24"/>
          <w:szCs w:val="24"/>
        </w:rPr>
        <w:t xml:space="preserve">ó </w:t>
      </w:r>
      <w:r w:rsidR="000023B8">
        <w:rPr>
          <w:rFonts w:ascii="Arial" w:hAnsi="Arial" w:cs="Arial"/>
          <w:sz w:val="24"/>
          <w:szCs w:val="24"/>
        </w:rPr>
        <w:t>la solicitud de reconocimiento pensional el 1</w:t>
      </w:r>
      <w:r>
        <w:rPr>
          <w:rFonts w:ascii="Arial" w:hAnsi="Arial" w:cs="Arial"/>
          <w:sz w:val="24"/>
          <w:szCs w:val="24"/>
        </w:rPr>
        <w:t>8</w:t>
      </w:r>
      <w:r w:rsidR="000023B8">
        <w:rPr>
          <w:rFonts w:ascii="Arial" w:hAnsi="Arial" w:cs="Arial"/>
          <w:sz w:val="24"/>
          <w:szCs w:val="24"/>
        </w:rPr>
        <w:t xml:space="preserve"> de </w:t>
      </w:r>
      <w:r>
        <w:rPr>
          <w:rFonts w:ascii="Arial" w:hAnsi="Arial" w:cs="Arial"/>
          <w:sz w:val="24"/>
          <w:szCs w:val="24"/>
        </w:rPr>
        <w:t xml:space="preserve">septiembre </w:t>
      </w:r>
      <w:r w:rsidR="000023B8">
        <w:rPr>
          <w:rFonts w:ascii="Arial" w:hAnsi="Arial" w:cs="Arial"/>
          <w:sz w:val="24"/>
          <w:szCs w:val="24"/>
        </w:rPr>
        <w:t>de 201</w:t>
      </w:r>
      <w:r>
        <w:rPr>
          <w:rFonts w:ascii="Arial" w:hAnsi="Arial" w:cs="Arial"/>
          <w:sz w:val="24"/>
          <w:szCs w:val="24"/>
        </w:rPr>
        <w:t>3</w:t>
      </w:r>
      <w:r w:rsidR="000023B8">
        <w:rPr>
          <w:rFonts w:ascii="Arial" w:hAnsi="Arial" w:cs="Arial"/>
          <w:sz w:val="24"/>
          <w:szCs w:val="24"/>
        </w:rPr>
        <w:t>, conforme se extracta de la Resolución N</w:t>
      </w:r>
      <w:r w:rsidR="00715D74">
        <w:rPr>
          <w:rFonts w:ascii="Arial" w:hAnsi="Arial" w:cs="Arial"/>
          <w:sz w:val="24"/>
          <w:szCs w:val="24"/>
        </w:rPr>
        <w:t>°</w:t>
      </w:r>
      <w:r w:rsidR="000023B8">
        <w:rPr>
          <w:rFonts w:ascii="Arial" w:hAnsi="Arial" w:cs="Arial"/>
          <w:sz w:val="24"/>
          <w:szCs w:val="24"/>
        </w:rPr>
        <w:t xml:space="preserve"> GNR 2</w:t>
      </w:r>
      <w:r>
        <w:rPr>
          <w:rFonts w:ascii="Arial" w:hAnsi="Arial" w:cs="Arial"/>
          <w:sz w:val="24"/>
          <w:szCs w:val="24"/>
        </w:rPr>
        <w:t>35504</w:t>
      </w:r>
      <w:r w:rsidR="000023B8">
        <w:rPr>
          <w:rFonts w:ascii="Arial" w:hAnsi="Arial" w:cs="Arial"/>
          <w:sz w:val="24"/>
          <w:szCs w:val="24"/>
        </w:rPr>
        <w:t xml:space="preserve"> de</w:t>
      </w:r>
      <w:r>
        <w:rPr>
          <w:rFonts w:ascii="Arial" w:hAnsi="Arial" w:cs="Arial"/>
          <w:sz w:val="24"/>
          <w:szCs w:val="24"/>
        </w:rPr>
        <w:t xml:space="preserve"> esa calenda</w:t>
      </w:r>
      <w:r w:rsidR="009A2505">
        <w:rPr>
          <w:rFonts w:ascii="Arial" w:hAnsi="Arial" w:cs="Arial"/>
          <w:sz w:val="24"/>
          <w:szCs w:val="24"/>
        </w:rPr>
        <w:t xml:space="preserve">, de tal manera que para esta última </w:t>
      </w:r>
      <w:r w:rsidR="001556D9">
        <w:rPr>
          <w:rFonts w:ascii="Arial" w:hAnsi="Arial" w:cs="Arial"/>
          <w:sz w:val="24"/>
          <w:szCs w:val="24"/>
        </w:rPr>
        <w:t xml:space="preserve">fecha </w:t>
      </w:r>
      <w:r>
        <w:rPr>
          <w:rFonts w:ascii="Arial" w:hAnsi="Arial" w:cs="Arial"/>
          <w:sz w:val="24"/>
          <w:szCs w:val="24"/>
        </w:rPr>
        <w:t xml:space="preserve">debe </w:t>
      </w:r>
      <w:r w:rsidR="009A2505">
        <w:rPr>
          <w:rFonts w:ascii="Arial" w:hAnsi="Arial" w:cs="Arial"/>
          <w:sz w:val="24"/>
          <w:szCs w:val="24"/>
        </w:rPr>
        <w:t>entenderse configurada la desafiliación del sistema</w:t>
      </w:r>
      <w:r>
        <w:rPr>
          <w:rFonts w:ascii="Arial" w:hAnsi="Arial" w:cs="Arial"/>
          <w:sz w:val="24"/>
          <w:szCs w:val="24"/>
        </w:rPr>
        <w:t xml:space="preserve"> en términos jurisprudenciales, como en efecto lo halló la primera instancia</w:t>
      </w:r>
      <w:r w:rsidR="003C44B5">
        <w:rPr>
          <w:rFonts w:ascii="Arial" w:hAnsi="Arial" w:cs="Arial"/>
          <w:sz w:val="24"/>
          <w:szCs w:val="24"/>
        </w:rPr>
        <w:t>, por ser el acto inequívoco de querer desafiliarse, no bastando en ese caso, con dejar de cotizar, al mediar un tiempo considerable entre estas dos situaciones</w:t>
      </w:r>
      <w:r>
        <w:rPr>
          <w:rFonts w:ascii="Arial" w:hAnsi="Arial" w:cs="Arial"/>
          <w:sz w:val="24"/>
          <w:szCs w:val="24"/>
        </w:rPr>
        <w:t>.</w:t>
      </w:r>
    </w:p>
    <w:p w:rsidR="00480E65" w:rsidRDefault="00480E65" w:rsidP="00BE13A8">
      <w:pPr>
        <w:pStyle w:val="Sinespaciado"/>
        <w:spacing w:line="276" w:lineRule="auto"/>
        <w:contextualSpacing/>
        <w:jc w:val="both"/>
        <w:rPr>
          <w:rFonts w:ascii="Arial" w:hAnsi="Arial" w:cs="Arial"/>
          <w:sz w:val="24"/>
          <w:szCs w:val="24"/>
        </w:rPr>
      </w:pPr>
    </w:p>
    <w:p w:rsidR="00480E65" w:rsidRDefault="00480E65" w:rsidP="00BE13A8">
      <w:pPr>
        <w:pStyle w:val="Sinespaciado"/>
        <w:spacing w:line="276" w:lineRule="auto"/>
        <w:contextualSpacing/>
        <w:jc w:val="both"/>
        <w:rPr>
          <w:rFonts w:ascii="Arial" w:hAnsi="Arial" w:cs="Arial"/>
          <w:sz w:val="24"/>
          <w:szCs w:val="24"/>
        </w:rPr>
      </w:pPr>
      <w:r>
        <w:rPr>
          <w:rFonts w:ascii="Arial" w:hAnsi="Arial" w:cs="Arial"/>
          <w:sz w:val="24"/>
          <w:szCs w:val="24"/>
        </w:rPr>
        <w:t>De conformidad con lo anterior, procede el reconocimiento y disfrute de la prestación, a partir del 18 de septiembre de 2013, por lo que desde ese momento deberá liquidarse el correspondiente retroactivo.</w:t>
      </w:r>
    </w:p>
    <w:p w:rsidR="00480E65" w:rsidRDefault="00480E65" w:rsidP="00BE13A8">
      <w:pPr>
        <w:pStyle w:val="Sinespaciado"/>
        <w:spacing w:line="276" w:lineRule="auto"/>
        <w:contextualSpacing/>
        <w:jc w:val="both"/>
        <w:rPr>
          <w:rFonts w:ascii="Arial" w:hAnsi="Arial" w:cs="Arial"/>
          <w:sz w:val="24"/>
          <w:szCs w:val="24"/>
        </w:rPr>
      </w:pPr>
    </w:p>
    <w:p w:rsidR="00480E65" w:rsidRDefault="00480E65" w:rsidP="00480E65">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cuanto al monto de la mesada pensional, tal y como se definió por la a-quo, </w:t>
      </w:r>
      <w:r w:rsidR="001556D9">
        <w:rPr>
          <w:rFonts w:ascii="Arial" w:hAnsi="Arial" w:cs="Arial"/>
          <w:szCs w:val="24"/>
        </w:rPr>
        <w:t xml:space="preserve">la </w:t>
      </w:r>
      <w:r>
        <w:rPr>
          <w:rFonts w:ascii="Arial" w:hAnsi="Arial" w:cs="Arial"/>
          <w:szCs w:val="24"/>
        </w:rPr>
        <w:t>mi</w:t>
      </w:r>
      <w:r w:rsidR="001556D9">
        <w:rPr>
          <w:rFonts w:ascii="Arial" w:hAnsi="Arial" w:cs="Arial"/>
          <w:szCs w:val="24"/>
        </w:rPr>
        <w:t>sma</w:t>
      </w:r>
      <w:r>
        <w:rPr>
          <w:rFonts w:ascii="Arial" w:hAnsi="Arial" w:cs="Arial"/>
          <w:szCs w:val="24"/>
        </w:rPr>
        <w:t xml:space="preserve"> debe ser equivalente al salario mínimo legal mensual vigente, toda vez que por sumas cercanas a esa base salarial es que el actor realizó sus cotizaciones.</w:t>
      </w:r>
    </w:p>
    <w:p w:rsidR="00480E65" w:rsidRDefault="00480E65" w:rsidP="00480E65">
      <w:pPr>
        <w:widowControl w:val="0"/>
        <w:autoSpaceDE w:val="0"/>
        <w:autoSpaceDN w:val="0"/>
        <w:adjustRightInd w:val="0"/>
        <w:spacing w:line="276" w:lineRule="auto"/>
        <w:contextualSpacing/>
        <w:jc w:val="both"/>
        <w:rPr>
          <w:rFonts w:ascii="Arial" w:hAnsi="Arial" w:cs="Arial"/>
          <w:szCs w:val="24"/>
        </w:rPr>
      </w:pPr>
    </w:p>
    <w:p w:rsidR="00480E65" w:rsidRPr="00F0544F" w:rsidRDefault="00480E65" w:rsidP="0090659E">
      <w:pPr>
        <w:widowControl w:val="0"/>
        <w:autoSpaceDE w:val="0"/>
        <w:autoSpaceDN w:val="0"/>
        <w:adjustRightInd w:val="0"/>
        <w:spacing w:line="276" w:lineRule="auto"/>
        <w:contextualSpacing/>
        <w:jc w:val="both"/>
        <w:rPr>
          <w:rFonts w:ascii="Arial" w:hAnsi="Arial" w:cs="Arial"/>
          <w:b/>
          <w:color w:val="000000"/>
          <w:szCs w:val="24"/>
          <w:lang w:eastAsia="es-CO"/>
        </w:rPr>
      </w:pPr>
      <w:r>
        <w:rPr>
          <w:rFonts w:ascii="Arial" w:hAnsi="Arial" w:cs="Arial"/>
          <w:szCs w:val="24"/>
        </w:rPr>
        <w:lastRenderedPageBreak/>
        <w:t xml:space="preserve">Teniendo en cuenta lo anterior, el retroactivo pensional asciende a la suma de </w:t>
      </w:r>
      <w:r w:rsidR="0090659E">
        <w:rPr>
          <w:rFonts w:ascii="Arial" w:hAnsi="Arial" w:cs="Arial"/>
          <w:szCs w:val="24"/>
        </w:rPr>
        <w:t>$</w:t>
      </w:r>
      <w:r w:rsidR="000B6D17">
        <w:rPr>
          <w:rFonts w:ascii="Arial" w:hAnsi="Arial" w:cs="Arial"/>
          <w:szCs w:val="24"/>
        </w:rPr>
        <w:t>24´293.552,</w:t>
      </w:r>
      <w:r w:rsidR="0090659E">
        <w:rPr>
          <w:rFonts w:ascii="Arial" w:hAnsi="Arial" w:cs="Arial"/>
          <w:szCs w:val="24"/>
        </w:rPr>
        <w:t xml:space="preserve"> liquidado hasta el 31 de agosto de 2016.</w:t>
      </w:r>
    </w:p>
    <w:p w:rsidR="00745EC1" w:rsidRDefault="00745EC1" w:rsidP="00062F54">
      <w:pPr>
        <w:shd w:val="clear" w:color="auto" w:fill="FFFFFF"/>
        <w:tabs>
          <w:tab w:val="left" w:pos="5197"/>
        </w:tabs>
        <w:spacing w:line="276" w:lineRule="auto"/>
        <w:jc w:val="both"/>
        <w:rPr>
          <w:rFonts w:ascii="Arial" w:hAnsi="Arial" w:cs="Arial"/>
          <w:color w:val="000000"/>
          <w:szCs w:val="24"/>
          <w:lang w:eastAsia="es-CO"/>
        </w:rPr>
      </w:pPr>
    </w:p>
    <w:p w:rsidR="003C44B5" w:rsidRDefault="003C44B5" w:rsidP="00745EC1">
      <w:pPr>
        <w:pStyle w:val="Sinespaciado"/>
        <w:spacing w:line="276" w:lineRule="auto"/>
        <w:contextualSpacing/>
        <w:jc w:val="both"/>
        <w:rPr>
          <w:rFonts w:ascii="Arial" w:hAnsi="Arial" w:cs="Arial"/>
          <w:sz w:val="24"/>
          <w:szCs w:val="24"/>
        </w:rPr>
      </w:pPr>
    </w:p>
    <w:p w:rsidR="003C44B5" w:rsidRDefault="003C44B5" w:rsidP="00745EC1">
      <w:pPr>
        <w:pStyle w:val="Sinespaciado"/>
        <w:spacing w:line="276" w:lineRule="auto"/>
        <w:contextualSpacing/>
        <w:jc w:val="both"/>
        <w:rPr>
          <w:rFonts w:ascii="Arial" w:hAnsi="Arial" w:cs="Arial"/>
          <w:sz w:val="24"/>
          <w:szCs w:val="24"/>
        </w:rPr>
      </w:pPr>
      <w:r>
        <w:rPr>
          <w:rFonts w:ascii="Arial" w:hAnsi="Arial" w:cs="Arial"/>
          <w:sz w:val="24"/>
          <w:szCs w:val="24"/>
        </w:rPr>
        <w:t>No se efectuaran disquisiciones acerca de los intereses moratorios previstos en el artículo 141 de la Ley 100 de 1993, toda vez que no se emitió condena en contra de Colpensiones por ese concepto.</w:t>
      </w:r>
    </w:p>
    <w:p w:rsidR="003C44B5" w:rsidRDefault="003C44B5" w:rsidP="00745EC1">
      <w:pPr>
        <w:pStyle w:val="Sinespaciado"/>
        <w:spacing w:line="276" w:lineRule="auto"/>
        <w:contextualSpacing/>
        <w:jc w:val="both"/>
        <w:rPr>
          <w:rFonts w:ascii="Arial" w:hAnsi="Arial" w:cs="Arial"/>
          <w:sz w:val="24"/>
          <w:szCs w:val="24"/>
        </w:rPr>
      </w:pPr>
    </w:p>
    <w:p w:rsidR="00745EC1" w:rsidRDefault="00745EC1" w:rsidP="00745EC1">
      <w:pPr>
        <w:pStyle w:val="Sinespaciado"/>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prescripción propuesta por la entidad demandada, la misma no está llamada a prosperar, como quiera que</w:t>
      </w:r>
      <w:r>
        <w:rPr>
          <w:rFonts w:ascii="Arial" w:hAnsi="Arial" w:cs="Arial"/>
          <w:sz w:val="24"/>
          <w:szCs w:val="24"/>
        </w:rPr>
        <w:t xml:space="preserve"> tomando la fecha</w:t>
      </w:r>
      <w:r w:rsidRPr="00483775">
        <w:rPr>
          <w:rFonts w:ascii="Arial" w:hAnsi="Arial" w:cs="Arial"/>
          <w:sz w:val="24"/>
          <w:szCs w:val="24"/>
        </w:rPr>
        <w:t xml:space="preserve"> </w:t>
      </w:r>
      <w:r w:rsidR="00480E65">
        <w:rPr>
          <w:rFonts w:ascii="Arial" w:hAnsi="Arial" w:cs="Arial"/>
          <w:sz w:val="24"/>
          <w:szCs w:val="24"/>
        </w:rPr>
        <w:t xml:space="preserve">en que se hizo exigible el derecho </w:t>
      </w:r>
      <w:r>
        <w:rPr>
          <w:rFonts w:ascii="Arial" w:hAnsi="Arial" w:cs="Arial"/>
          <w:sz w:val="24"/>
          <w:szCs w:val="24"/>
        </w:rPr>
        <w:t>-</w:t>
      </w:r>
      <w:r w:rsidR="00480E65">
        <w:rPr>
          <w:rFonts w:ascii="Arial" w:hAnsi="Arial" w:cs="Arial"/>
          <w:sz w:val="24"/>
          <w:szCs w:val="24"/>
        </w:rPr>
        <w:t xml:space="preserve">18 </w:t>
      </w:r>
      <w:r>
        <w:rPr>
          <w:rFonts w:ascii="Arial" w:hAnsi="Arial" w:cs="Arial"/>
          <w:sz w:val="24"/>
          <w:szCs w:val="24"/>
        </w:rPr>
        <w:t xml:space="preserve">de </w:t>
      </w:r>
      <w:r w:rsidR="00480E65">
        <w:rPr>
          <w:rFonts w:ascii="Arial" w:hAnsi="Arial" w:cs="Arial"/>
          <w:sz w:val="24"/>
          <w:szCs w:val="24"/>
        </w:rPr>
        <w:t xml:space="preserve">septiembre </w:t>
      </w:r>
      <w:r>
        <w:rPr>
          <w:rFonts w:ascii="Arial" w:hAnsi="Arial" w:cs="Arial"/>
          <w:sz w:val="24"/>
          <w:szCs w:val="24"/>
        </w:rPr>
        <w:t>de 201</w:t>
      </w:r>
      <w:r w:rsidR="00480E65">
        <w:rPr>
          <w:rFonts w:ascii="Arial" w:hAnsi="Arial" w:cs="Arial"/>
          <w:sz w:val="24"/>
          <w:szCs w:val="24"/>
        </w:rPr>
        <w:t>3</w:t>
      </w:r>
      <w:r>
        <w:rPr>
          <w:rFonts w:ascii="Arial" w:hAnsi="Arial" w:cs="Arial"/>
          <w:sz w:val="24"/>
          <w:szCs w:val="24"/>
        </w:rPr>
        <w:t xml:space="preserve"> – y la fecha de presentación de la demanda–</w:t>
      </w:r>
      <w:r w:rsidR="00480E65">
        <w:rPr>
          <w:rFonts w:ascii="Arial" w:hAnsi="Arial" w:cs="Arial"/>
          <w:sz w:val="24"/>
          <w:szCs w:val="24"/>
        </w:rPr>
        <w:t xml:space="preserve">18 de febrero </w:t>
      </w:r>
      <w:r>
        <w:rPr>
          <w:rFonts w:ascii="Arial" w:hAnsi="Arial" w:cs="Arial"/>
          <w:sz w:val="24"/>
          <w:szCs w:val="24"/>
        </w:rPr>
        <w:t xml:space="preserve">de 2015-, conforme al acta individual de reparto, visible a </w:t>
      </w:r>
      <w:r w:rsidR="00480E65">
        <w:rPr>
          <w:rFonts w:ascii="Arial" w:hAnsi="Arial" w:cs="Arial"/>
          <w:sz w:val="24"/>
          <w:szCs w:val="24"/>
        </w:rPr>
        <w:t>22</w:t>
      </w:r>
      <w:r>
        <w:rPr>
          <w:rFonts w:ascii="Arial" w:hAnsi="Arial" w:cs="Arial"/>
          <w:sz w:val="24"/>
          <w:szCs w:val="24"/>
        </w:rPr>
        <w:t>, es evidente que no transcurrieron más de 3 años para que operara el fenómeno prescriptivo.</w:t>
      </w:r>
    </w:p>
    <w:p w:rsidR="00062F54" w:rsidRDefault="00062F54" w:rsidP="00062F54">
      <w:pPr>
        <w:shd w:val="clear" w:color="auto" w:fill="FFFFFF"/>
        <w:tabs>
          <w:tab w:val="left" w:pos="5197"/>
        </w:tabs>
        <w:spacing w:line="276" w:lineRule="auto"/>
        <w:jc w:val="both"/>
        <w:rPr>
          <w:rFonts w:ascii="Arial Narrow" w:hAnsi="Arial Narrow"/>
          <w:sz w:val="28"/>
          <w:szCs w:val="28"/>
        </w:rPr>
      </w:pPr>
    </w:p>
    <w:p w:rsidR="00313DC2" w:rsidRPr="00313EBE" w:rsidRDefault="00596038" w:rsidP="00313EBE">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1365C6" w:rsidRDefault="00745EC1"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r</w:t>
      </w:r>
      <w:r w:rsidR="00313EBE">
        <w:rPr>
          <w:rFonts w:ascii="Arial" w:hAnsi="Arial" w:cs="Arial"/>
          <w:color w:val="000000"/>
          <w:szCs w:val="24"/>
          <w:lang w:eastAsia="es-CO"/>
        </w:rPr>
        <w:t>imera instancia será confirmada, salvo el numeral cuarto de la misma, que se modificará con el objeto de actualiza</w:t>
      </w:r>
      <w:r w:rsidR="001556D9">
        <w:rPr>
          <w:rFonts w:ascii="Arial" w:hAnsi="Arial" w:cs="Arial"/>
          <w:color w:val="000000"/>
          <w:szCs w:val="24"/>
          <w:lang w:eastAsia="es-CO"/>
        </w:rPr>
        <w:t>r</w:t>
      </w:r>
      <w:r w:rsidR="00313EBE">
        <w:rPr>
          <w:rFonts w:ascii="Arial" w:hAnsi="Arial" w:cs="Arial"/>
          <w:color w:val="000000"/>
          <w:szCs w:val="24"/>
          <w:lang w:eastAsia="es-CO"/>
        </w:rPr>
        <w:t xml:space="preserve"> la condena por co</w:t>
      </w:r>
      <w:r w:rsidR="004B515C">
        <w:rPr>
          <w:rFonts w:ascii="Arial" w:hAnsi="Arial" w:cs="Arial"/>
          <w:color w:val="000000"/>
          <w:szCs w:val="24"/>
          <w:lang w:eastAsia="es-CO"/>
        </w:rPr>
        <w:t>ncepto de retroactivo pensional y precisar que a partir del mes de septiembre de 2016, la demandada debe incluir en nómina de pensionados al actor en cuantía equivalente al salario mínimo legal mensual vigente.</w:t>
      </w:r>
    </w:p>
    <w:p w:rsidR="00706D18" w:rsidRDefault="00706D18" w:rsidP="00982149">
      <w:pPr>
        <w:shd w:val="clear" w:color="auto" w:fill="FFFFFF"/>
        <w:tabs>
          <w:tab w:val="left" w:pos="5197"/>
        </w:tabs>
        <w:spacing w:line="276" w:lineRule="auto"/>
        <w:jc w:val="both"/>
        <w:rPr>
          <w:rFonts w:ascii="Arial" w:hAnsi="Arial" w:cs="Arial"/>
          <w:szCs w:val="24"/>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D471CA">
        <w:rPr>
          <w:rFonts w:ascii="Arial" w:hAnsi="Arial" w:cs="Arial"/>
          <w:szCs w:val="24"/>
        </w:rPr>
        <w:t>no se causaron por tratarse del grado jurisdiccional de consulta.</w:t>
      </w:r>
    </w:p>
    <w:p w:rsidR="00313DC2" w:rsidRDefault="00313DC2" w:rsidP="00F017BF">
      <w:pPr>
        <w:spacing w:line="276" w:lineRule="auto"/>
        <w:ind w:firstLine="708"/>
        <w:jc w:val="both"/>
        <w:rPr>
          <w:rFonts w:ascii="Arial" w:hAnsi="Arial" w:cs="Arial"/>
          <w:szCs w:val="24"/>
        </w:rPr>
      </w:pPr>
    </w:p>
    <w:p w:rsidR="00313DC2" w:rsidRPr="00313DC2" w:rsidRDefault="00313DC2" w:rsidP="00313DC2">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1F49C2" w:rsidRPr="00D578CB" w:rsidRDefault="001F49C2"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121F87"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1F49C2">
        <w:rPr>
          <w:rFonts w:ascii="Arial" w:hAnsi="Arial" w:cs="Arial"/>
          <w:szCs w:val="24"/>
        </w:rPr>
        <w:t>24</w:t>
      </w:r>
      <w:r w:rsidR="00784E91">
        <w:rPr>
          <w:rFonts w:ascii="Arial" w:hAnsi="Arial" w:cs="Arial"/>
          <w:szCs w:val="24"/>
        </w:rPr>
        <w:t xml:space="preserve"> </w:t>
      </w:r>
      <w:r w:rsidR="00EA3CA8" w:rsidRPr="00D578CB">
        <w:rPr>
          <w:rFonts w:ascii="Arial" w:hAnsi="Arial" w:cs="Arial"/>
          <w:szCs w:val="24"/>
        </w:rPr>
        <w:t xml:space="preserve">de </w:t>
      </w:r>
      <w:r w:rsidR="00C45EC5">
        <w:rPr>
          <w:rFonts w:ascii="Arial" w:hAnsi="Arial" w:cs="Arial"/>
          <w:szCs w:val="24"/>
        </w:rPr>
        <w:t xml:space="preserve">septiembre </w:t>
      </w:r>
      <w:r w:rsidR="00EA3CA8" w:rsidRPr="00D578CB">
        <w:rPr>
          <w:rFonts w:ascii="Arial" w:hAnsi="Arial" w:cs="Arial"/>
          <w:szCs w:val="24"/>
        </w:rPr>
        <w:t xml:space="preserve">de 2015 por el Juzgado </w:t>
      </w:r>
      <w:r w:rsidR="001F49C2">
        <w:rPr>
          <w:rFonts w:ascii="Arial" w:hAnsi="Arial" w:cs="Arial"/>
          <w:szCs w:val="24"/>
        </w:rPr>
        <w:t xml:space="preserve">Tercero </w:t>
      </w:r>
      <w:r w:rsidR="00EA3CA8" w:rsidRPr="00D578CB">
        <w:rPr>
          <w:rFonts w:ascii="Arial" w:hAnsi="Arial" w:cs="Arial"/>
          <w:szCs w:val="24"/>
        </w:rPr>
        <w:t xml:space="preserve">Laboral del Circuito de Pereira, dentro del proceso ordinario laboral propuesto por </w:t>
      </w:r>
      <w:r w:rsidR="009F2EDB">
        <w:rPr>
          <w:rFonts w:ascii="Arial" w:hAnsi="Arial" w:cs="Arial"/>
          <w:szCs w:val="24"/>
        </w:rPr>
        <w:t>el</w:t>
      </w:r>
      <w:r w:rsidR="00784E91">
        <w:rPr>
          <w:rFonts w:ascii="Arial" w:hAnsi="Arial" w:cs="Arial"/>
          <w:szCs w:val="24"/>
        </w:rPr>
        <w:t xml:space="preserve"> </w:t>
      </w:r>
      <w:r w:rsidR="00EA3CA8">
        <w:rPr>
          <w:rFonts w:ascii="Arial" w:hAnsi="Arial" w:cs="Arial"/>
          <w:szCs w:val="24"/>
        </w:rPr>
        <w:t xml:space="preserve">señor </w:t>
      </w:r>
      <w:r w:rsidR="001F49C2">
        <w:rPr>
          <w:rFonts w:ascii="Arial" w:hAnsi="Arial" w:cs="Arial"/>
          <w:b/>
          <w:szCs w:val="24"/>
        </w:rPr>
        <w:t xml:space="preserve">Silvio Arroyave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313EBE">
        <w:rPr>
          <w:rFonts w:ascii="Arial" w:hAnsi="Arial" w:cs="Arial"/>
          <w:bCs/>
          <w:iCs/>
          <w:szCs w:val="24"/>
        </w:rPr>
        <w:t xml:space="preserve">, salvo el numeral cuarto que quedará así: </w:t>
      </w:r>
    </w:p>
    <w:p w:rsidR="000B6D17" w:rsidRDefault="000B6D17" w:rsidP="00313DC2">
      <w:pPr>
        <w:widowControl w:val="0"/>
        <w:autoSpaceDE w:val="0"/>
        <w:autoSpaceDN w:val="0"/>
        <w:adjustRightInd w:val="0"/>
        <w:spacing w:line="276" w:lineRule="auto"/>
        <w:jc w:val="both"/>
        <w:rPr>
          <w:rFonts w:ascii="Arial" w:hAnsi="Arial" w:cs="Arial"/>
          <w:bCs/>
          <w:iCs/>
          <w:szCs w:val="24"/>
        </w:rPr>
      </w:pPr>
    </w:p>
    <w:p w:rsidR="000B6D17" w:rsidRPr="004B515C" w:rsidRDefault="000B6D17" w:rsidP="000B6D17">
      <w:pPr>
        <w:widowControl w:val="0"/>
        <w:autoSpaceDE w:val="0"/>
        <w:autoSpaceDN w:val="0"/>
        <w:adjustRightInd w:val="0"/>
        <w:spacing w:line="276" w:lineRule="auto"/>
        <w:ind w:left="567" w:right="567"/>
        <w:jc w:val="both"/>
        <w:rPr>
          <w:rFonts w:ascii="Arial" w:hAnsi="Arial" w:cs="Arial"/>
          <w:bCs/>
          <w:i/>
          <w:iCs/>
          <w:sz w:val="22"/>
          <w:szCs w:val="22"/>
        </w:rPr>
      </w:pPr>
      <w:r w:rsidRPr="000B6D17">
        <w:rPr>
          <w:rFonts w:ascii="Arial" w:hAnsi="Arial" w:cs="Arial"/>
          <w:bCs/>
          <w:i/>
          <w:iCs/>
          <w:sz w:val="22"/>
          <w:szCs w:val="22"/>
        </w:rPr>
        <w:t xml:space="preserve">“CUARTO: ORDENAR a la Administradora Colombiana de Pensiones –COLPENSIONES- que procede a pagar a título de retroactivo pensional a favor del señor Silvio Arroyave que condensa las mesadas pensionales causadas entre el 18 de septiembre de 2013 y el 31 de agosto de 2016, la suma de </w:t>
      </w:r>
      <w:r w:rsidRPr="000B6D17">
        <w:rPr>
          <w:rFonts w:ascii="Arial" w:hAnsi="Arial" w:cs="Arial"/>
          <w:i/>
          <w:sz w:val="22"/>
          <w:szCs w:val="22"/>
        </w:rPr>
        <w:t>$24´293.552.</w:t>
      </w:r>
      <w:r w:rsidR="004B515C">
        <w:rPr>
          <w:rFonts w:ascii="Arial" w:hAnsi="Arial" w:cs="Arial"/>
          <w:i/>
          <w:sz w:val="22"/>
          <w:szCs w:val="22"/>
        </w:rPr>
        <w:t xml:space="preserve"> A partir del mes de septiembre de 2016, la entidad demandada deberá incluir al señor Silvio Arroyave, </w:t>
      </w:r>
      <w:r w:rsidR="004B515C" w:rsidRPr="004B515C">
        <w:rPr>
          <w:rFonts w:ascii="Arial" w:hAnsi="Arial" w:cs="Arial"/>
          <w:i/>
          <w:color w:val="000000"/>
          <w:sz w:val="22"/>
          <w:szCs w:val="22"/>
          <w:lang w:eastAsia="es-CO"/>
        </w:rPr>
        <w:t>en nómina de pensionados en cuantía equivalente al salario mínimo legal mensual vigente</w:t>
      </w:r>
      <w:r w:rsidR="004B515C">
        <w:rPr>
          <w:rFonts w:ascii="Arial" w:hAnsi="Arial" w:cs="Arial"/>
          <w:i/>
          <w:color w:val="000000"/>
          <w:sz w:val="22"/>
          <w:szCs w:val="22"/>
          <w:lang w:eastAsia="es-CO"/>
        </w:rPr>
        <w:t>.</w:t>
      </w: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lastRenderedPageBreak/>
        <w:t xml:space="preserve">SEGUNDO: </w:t>
      </w:r>
      <w:r w:rsidR="00D471CA" w:rsidRPr="00D578CB">
        <w:rPr>
          <w:rFonts w:ascii="Arial" w:hAnsi="Arial" w:cs="Arial"/>
          <w:szCs w:val="24"/>
        </w:rPr>
        <w:t xml:space="preserve">Costas en </w:t>
      </w:r>
      <w:r w:rsidR="00D471CA">
        <w:rPr>
          <w:rFonts w:ascii="Arial" w:hAnsi="Arial" w:cs="Arial"/>
          <w:szCs w:val="24"/>
        </w:rPr>
        <w:t>esta instancia no se causaron por tratarse del grado jurisdiccional de consulta.</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Pr="00D578CB" w:rsidRDefault="00D471CA"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rPr>
          <w:rFonts w:ascii="Arial" w:hAnsi="Arial" w:cs="Arial"/>
          <w:sz w:val="24"/>
          <w:szCs w:val="24"/>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972117" w:rsidRDefault="00972117"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1556D9"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BERMUDEZ GIRALDO</w:t>
      </w:r>
    </w:p>
    <w:p w:rsidR="00D471CA" w:rsidRDefault="00D471CA" w:rsidP="00D471CA">
      <w:pPr>
        <w:spacing w:line="276" w:lineRule="auto"/>
        <w:ind w:firstLine="900"/>
        <w:contextualSpacing/>
        <w:jc w:val="center"/>
        <w:rPr>
          <w:rFonts w:ascii="Arial" w:hAnsi="Arial" w:cs="Arial"/>
          <w:iCs/>
          <w:szCs w:val="24"/>
          <w:lang w:val="es-ES"/>
        </w:rPr>
      </w:pPr>
      <w:r>
        <w:rPr>
          <w:rFonts w:ascii="Arial" w:hAnsi="Arial" w:cs="Arial"/>
          <w:iCs/>
          <w:szCs w:val="24"/>
          <w:lang w:val="es-ES"/>
        </w:rPr>
        <w:t>Secretario</w:t>
      </w:r>
      <w:r w:rsidR="001556D9">
        <w:rPr>
          <w:rFonts w:ascii="Arial" w:hAnsi="Arial" w:cs="Arial"/>
          <w:iCs/>
          <w:szCs w:val="24"/>
          <w:lang w:val="es-ES"/>
        </w:rPr>
        <w:t xml:space="preserve"> </w:t>
      </w:r>
      <w:r w:rsidR="001556D9" w:rsidRPr="001556D9">
        <w:rPr>
          <w:rFonts w:ascii="Arial" w:hAnsi="Arial" w:cs="Arial"/>
          <w:i/>
          <w:iCs/>
          <w:szCs w:val="24"/>
          <w:lang w:val="es-ES"/>
        </w:rPr>
        <w:t>Ad-hoc</w:t>
      </w: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Default="00706D18" w:rsidP="00D471CA">
      <w:pPr>
        <w:spacing w:line="276" w:lineRule="auto"/>
        <w:ind w:firstLine="900"/>
        <w:contextualSpacing/>
        <w:jc w:val="center"/>
        <w:rPr>
          <w:rFonts w:ascii="Arial" w:hAnsi="Arial" w:cs="Arial"/>
          <w:iCs/>
          <w:szCs w:val="24"/>
          <w:lang w:val="es-ES"/>
        </w:rPr>
      </w:pPr>
    </w:p>
    <w:p w:rsidR="00706D18" w:rsidRPr="00AC486E" w:rsidRDefault="00706D18" w:rsidP="00D471CA">
      <w:pPr>
        <w:spacing w:line="276" w:lineRule="auto"/>
        <w:ind w:firstLine="900"/>
        <w:contextualSpacing/>
        <w:jc w:val="center"/>
        <w:rPr>
          <w:rFonts w:ascii="Arial" w:hAnsi="Arial" w:cs="Arial"/>
          <w:szCs w:val="24"/>
        </w:rPr>
      </w:pPr>
    </w:p>
    <w:p w:rsidR="000B6D17" w:rsidRPr="00AC486E" w:rsidRDefault="000B6D17" w:rsidP="000B6D17">
      <w:pPr>
        <w:spacing w:line="276" w:lineRule="auto"/>
        <w:jc w:val="center"/>
        <w:rPr>
          <w:rFonts w:ascii="Arial" w:hAnsi="Arial" w:cs="Arial"/>
          <w:szCs w:val="24"/>
        </w:rPr>
      </w:pPr>
      <w:r w:rsidRPr="000B6D17">
        <w:rPr>
          <w:noProof/>
          <w:lang w:val="es-ES"/>
        </w:rPr>
        <w:lastRenderedPageBreak/>
        <w:drawing>
          <wp:inline distT="0" distB="0" distL="0" distR="0">
            <wp:extent cx="3486150" cy="3086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3086100"/>
                    </a:xfrm>
                    <a:prstGeom prst="rect">
                      <a:avLst/>
                    </a:prstGeom>
                    <a:noFill/>
                    <a:ln>
                      <a:noFill/>
                    </a:ln>
                  </pic:spPr>
                </pic:pic>
              </a:graphicData>
            </a:graphic>
          </wp:inline>
        </w:drawing>
      </w:r>
    </w:p>
    <w:sectPr w:rsidR="000B6D17" w:rsidRPr="00AC486E"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EF" w:rsidRDefault="006779EF" w:rsidP="00226D5F">
      <w:r>
        <w:separator/>
      </w:r>
    </w:p>
  </w:endnote>
  <w:endnote w:type="continuationSeparator" w:id="0">
    <w:p w:rsidR="006779EF" w:rsidRDefault="006779E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6779EF"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1F74">
      <w:rPr>
        <w:rStyle w:val="Nmerodepgina"/>
        <w:noProof/>
      </w:rPr>
      <w:t>2</w:t>
    </w:r>
    <w:r>
      <w:rPr>
        <w:rStyle w:val="Nmerodepgina"/>
      </w:rPr>
      <w:fldChar w:fldCharType="end"/>
    </w:r>
  </w:p>
  <w:p w:rsidR="009B4A56" w:rsidRDefault="006779EF"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EF" w:rsidRDefault="006779EF" w:rsidP="00226D5F">
      <w:r>
        <w:separator/>
      </w:r>
    </w:p>
  </w:footnote>
  <w:footnote w:type="continuationSeparator" w:id="0">
    <w:p w:rsidR="006779EF" w:rsidRDefault="006779EF" w:rsidP="00226D5F">
      <w:r>
        <w:continuationSeparator/>
      </w:r>
    </w:p>
  </w:footnote>
  <w:footnote w:id="1">
    <w:p w:rsidR="007401A9" w:rsidRPr="00594A8B" w:rsidRDefault="007401A9" w:rsidP="007401A9">
      <w:pPr>
        <w:pStyle w:val="Textonotapie"/>
        <w:rPr>
          <w:rFonts w:ascii="Arial" w:hAnsi="Arial" w:cs="Arial"/>
          <w:sz w:val="18"/>
          <w:szCs w:val="18"/>
        </w:rPr>
      </w:pPr>
      <w:r>
        <w:rPr>
          <w:rStyle w:val="Refdenotaalpie"/>
        </w:rPr>
        <w:footnoteRef/>
      </w:r>
      <w:r>
        <w:t xml:space="preserve"> </w:t>
      </w:r>
      <w:r w:rsidRPr="00594A8B">
        <w:rPr>
          <w:rFonts w:ascii="Arial" w:hAnsi="Arial" w:cs="Arial"/>
          <w:sz w:val="18"/>
          <w:szCs w:val="18"/>
        </w:rPr>
        <w:t xml:space="preserve">M.P. Olga Lucía Hoyos Sepúlveda. Radicado 2015-00321 de 26/07/2016 </w:t>
      </w:r>
      <w:proofErr w:type="spellStart"/>
      <w:r w:rsidRPr="00594A8B">
        <w:rPr>
          <w:rFonts w:ascii="Arial" w:hAnsi="Arial" w:cs="Arial"/>
          <w:sz w:val="18"/>
          <w:szCs w:val="18"/>
        </w:rPr>
        <w:t>Dte</w:t>
      </w:r>
      <w:proofErr w:type="spellEnd"/>
      <w:r w:rsidRPr="00594A8B">
        <w:rPr>
          <w:rFonts w:ascii="Arial" w:hAnsi="Arial" w:cs="Arial"/>
          <w:sz w:val="18"/>
          <w:szCs w:val="18"/>
        </w:rPr>
        <w:t xml:space="preserve">. Teresa </w:t>
      </w:r>
      <w:proofErr w:type="spellStart"/>
      <w:r w:rsidRPr="00594A8B">
        <w:rPr>
          <w:rFonts w:ascii="Arial" w:hAnsi="Arial" w:cs="Arial"/>
          <w:sz w:val="18"/>
          <w:szCs w:val="18"/>
        </w:rPr>
        <w:t>Aristizabal</w:t>
      </w:r>
      <w:proofErr w:type="spellEnd"/>
      <w:r w:rsidRPr="00594A8B">
        <w:rPr>
          <w:rFonts w:ascii="Arial" w:hAnsi="Arial" w:cs="Arial"/>
          <w:sz w:val="18"/>
          <w:szCs w:val="18"/>
        </w:rPr>
        <w:t xml:space="preserve"> Carmona.</w:t>
      </w:r>
    </w:p>
    <w:p w:rsidR="007401A9" w:rsidRPr="00594A8B" w:rsidRDefault="007401A9" w:rsidP="007401A9">
      <w:pPr>
        <w:pStyle w:val="Textonotapie"/>
        <w:rPr>
          <w:rFonts w:ascii="Arial" w:hAnsi="Arial" w:cs="Arial"/>
          <w:sz w:val="18"/>
          <w:szCs w:val="18"/>
          <w:lang w:val="es-AR"/>
        </w:rPr>
      </w:pPr>
      <w:r w:rsidRPr="00594A8B">
        <w:rPr>
          <w:rStyle w:val="Refdenotaalpie"/>
          <w:rFonts w:ascii="Arial" w:hAnsi="Arial" w:cs="Arial"/>
          <w:sz w:val="18"/>
          <w:szCs w:val="18"/>
        </w:rPr>
        <w:footnoteRef/>
      </w:r>
      <w:r w:rsidRPr="00594A8B">
        <w:rPr>
          <w:rFonts w:ascii="Arial" w:hAnsi="Arial" w:cs="Arial"/>
          <w:sz w:val="18"/>
          <w:szCs w:val="18"/>
        </w:rPr>
        <w:t xml:space="preserve"> M.P. Olga Lucía Hoyos Sepúlveda. Radicado 2014-00305 de 12/07/2016 </w:t>
      </w:r>
      <w:proofErr w:type="spellStart"/>
      <w:r w:rsidRPr="00594A8B">
        <w:rPr>
          <w:rFonts w:ascii="Arial" w:hAnsi="Arial" w:cs="Arial"/>
          <w:sz w:val="18"/>
          <w:szCs w:val="18"/>
        </w:rPr>
        <w:t>Dte</w:t>
      </w:r>
      <w:proofErr w:type="spellEnd"/>
      <w:r w:rsidRPr="00594A8B">
        <w:rPr>
          <w:rFonts w:ascii="Arial" w:hAnsi="Arial" w:cs="Arial"/>
          <w:sz w:val="18"/>
          <w:szCs w:val="18"/>
        </w:rPr>
        <w:t xml:space="preserve">. </w:t>
      </w:r>
      <w:proofErr w:type="spellStart"/>
      <w:r w:rsidRPr="00594A8B">
        <w:rPr>
          <w:rFonts w:ascii="Arial" w:hAnsi="Arial" w:cs="Arial"/>
          <w:sz w:val="18"/>
          <w:szCs w:val="18"/>
        </w:rPr>
        <w:t>Adiela</w:t>
      </w:r>
      <w:proofErr w:type="spellEnd"/>
      <w:r w:rsidRPr="00594A8B">
        <w:rPr>
          <w:rFonts w:ascii="Arial" w:hAnsi="Arial" w:cs="Arial"/>
          <w:sz w:val="18"/>
          <w:szCs w:val="18"/>
        </w:rPr>
        <w:t xml:space="preserve"> López de Nieto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011EBE">
      <w:rPr>
        <w:rFonts w:ascii="Arial" w:hAnsi="Arial" w:cs="Arial"/>
        <w:sz w:val="18"/>
        <w:szCs w:val="18"/>
      </w:rPr>
      <w:t>3</w:t>
    </w:r>
    <w:r w:rsidRPr="00F5729C">
      <w:rPr>
        <w:rFonts w:ascii="Arial" w:hAnsi="Arial" w:cs="Arial"/>
        <w:sz w:val="18"/>
        <w:szCs w:val="18"/>
      </w:rPr>
      <w:t>-2015-00</w:t>
    </w:r>
    <w:r w:rsidR="00ED4B81">
      <w:rPr>
        <w:rFonts w:ascii="Arial" w:hAnsi="Arial" w:cs="Arial"/>
        <w:sz w:val="18"/>
        <w:szCs w:val="18"/>
      </w:rPr>
      <w:t>089</w:t>
    </w:r>
    <w:r w:rsidRPr="00F5729C">
      <w:rPr>
        <w:rFonts w:ascii="Arial" w:hAnsi="Arial" w:cs="Arial"/>
        <w:sz w:val="18"/>
        <w:szCs w:val="18"/>
      </w:rPr>
      <w:t>-01</w:t>
    </w:r>
  </w:p>
  <w:p w:rsidR="00F5729C" w:rsidRPr="00F5729C" w:rsidRDefault="00ED4B81" w:rsidP="00F5729C">
    <w:pPr>
      <w:pStyle w:val="Encabezado"/>
      <w:jc w:val="center"/>
      <w:rPr>
        <w:rFonts w:ascii="Arial" w:hAnsi="Arial" w:cs="Arial"/>
        <w:sz w:val="18"/>
        <w:szCs w:val="18"/>
      </w:rPr>
    </w:pPr>
    <w:r>
      <w:rPr>
        <w:rFonts w:ascii="Arial" w:hAnsi="Arial" w:cs="Arial"/>
        <w:sz w:val="18"/>
        <w:szCs w:val="18"/>
      </w:rPr>
      <w:t xml:space="preserve">Silvio Arroyave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1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1EBE"/>
    <w:rsid w:val="000237B7"/>
    <w:rsid w:val="00026C2A"/>
    <w:rsid w:val="00040E9A"/>
    <w:rsid w:val="000429E7"/>
    <w:rsid w:val="000452F4"/>
    <w:rsid w:val="00057FAE"/>
    <w:rsid w:val="00062F54"/>
    <w:rsid w:val="00080C0E"/>
    <w:rsid w:val="00084002"/>
    <w:rsid w:val="000A397D"/>
    <w:rsid w:val="000B4CF2"/>
    <w:rsid w:val="000B6D17"/>
    <w:rsid w:val="000C08B1"/>
    <w:rsid w:val="000C0A51"/>
    <w:rsid w:val="000D0444"/>
    <w:rsid w:val="000D6873"/>
    <w:rsid w:val="000D6AE3"/>
    <w:rsid w:val="000E70EB"/>
    <w:rsid w:val="000E7F42"/>
    <w:rsid w:val="000F08C1"/>
    <w:rsid w:val="000F38F8"/>
    <w:rsid w:val="000F5775"/>
    <w:rsid w:val="000F6FF9"/>
    <w:rsid w:val="001013ED"/>
    <w:rsid w:val="00101DEB"/>
    <w:rsid w:val="00106A7E"/>
    <w:rsid w:val="00117283"/>
    <w:rsid w:val="00121C7F"/>
    <w:rsid w:val="00121F87"/>
    <w:rsid w:val="00122A57"/>
    <w:rsid w:val="0012657D"/>
    <w:rsid w:val="00127390"/>
    <w:rsid w:val="001320DB"/>
    <w:rsid w:val="00132136"/>
    <w:rsid w:val="00133E70"/>
    <w:rsid w:val="00134C86"/>
    <w:rsid w:val="001365C6"/>
    <w:rsid w:val="00146784"/>
    <w:rsid w:val="00150D59"/>
    <w:rsid w:val="001556D9"/>
    <w:rsid w:val="00164E8B"/>
    <w:rsid w:val="001667FB"/>
    <w:rsid w:val="00171C56"/>
    <w:rsid w:val="00172834"/>
    <w:rsid w:val="00183477"/>
    <w:rsid w:val="00183F07"/>
    <w:rsid w:val="00187075"/>
    <w:rsid w:val="001926F2"/>
    <w:rsid w:val="001A2492"/>
    <w:rsid w:val="001A2E17"/>
    <w:rsid w:val="001A4D21"/>
    <w:rsid w:val="001B03FA"/>
    <w:rsid w:val="001C46FA"/>
    <w:rsid w:val="001C4D7F"/>
    <w:rsid w:val="001E0313"/>
    <w:rsid w:val="001E3462"/>
    <w:rsid w:val="001F20CE"/>
    <w:rsid w:val="001F49C2"/>
    <w:rsid w:val="00217431"/>
    <w:rsid w:val="002233EC"/>
    <w:rsid w:val="00226D5F"/>
    <w:rsid w:val="0023095E"/>
    <w:rsid w:val="00230AFD"/>
    <w:rsid w:val="00231C21"/>
    <w:rsid w:val="002320EB"/>
    <w:rsid w:val="00233151"/>
    <w:rsid w:val="00242152"/>
    <w:rsid w:val="00244804"/>
    <w:rsid w:val="0024524B"/>
    <w:rsid w:val="00247BBE"/>
    <w:rsid w:val="00251CC1"/>
    <w:rsid w:val="0025347E"/>
    <w:rsid w:val="00265520"/>
    <w:rsid w:val="00272C8B"/>
    <w:rsid w:val="00273805"/>
    <w:rsid w:val="00286873"/>
    <w:rsid w:val="00287CC2"/>
    <w:rsid w:val="00290C0B"/>
    <w:rsid w:val="002A02BA"/>
    <w:rsid w:val="002A1785"/>
    <w:rsid w:val="002A6219"/>
    <w:rsid w:val="002B556B"/>
    <w:rsid w:val="002C15F7"/>
    <w:rsid w:val="002C313D"/>
    <w:rsid w:val="002C5345"/>
    <w:rsid w:val="002D6807"/>
    <w:rsid w:val="002E09C2"/>
    <w:rsid w:val="002E36F9"/>
    <w:rsid w:val="002E4F47"/>
    <w:rsid w:val="002F07BA"/>
    <w:rsid w:val="002F2A42"/>
    <w:rsid w:val="003048D2"/>
    <w:rsid w:val="0030740B"/>
    <w:rsid w:val="00312238"/>
    <w:rsid w:val="00313DC2"/>
    <w:rsid w:val="00313EBE"/>
    <w:rsid w:val="00316580"/>
    <w:rsid w:val="00324AD2"/>
    <w:rsid w:val="00325F73"/>
    <w:rsid w:val="003440CA"/>
    <w:rsid w:val="00344548"/>
    <w:rsid w:val="003463CD"/>
    <w:rsid w:val="003465C4"/>
    <w:rsid w:val="00347C69"/>
    <w:rsid w:val="00351804"/>
    <w:rsid w:val="003576B8"/>
    <w:rsid w:val="003578D3"/>
    <w:rsid w:val="00357D26"/>
    <w:rsid w:val="003643A6"/>
    <w:rsid w:val="00364783"/>
    <w:rsid w:val="00382914"/>
    <w:rsid w:val="00382C70"/>
    <w:rsid w:val="00390620"/>
    <w:rsid w:val="00390B71"/>
    <w:rsid w:val="003922FA"/>
    <w:rsid w:val="003932F1"/>
    <w:rsid w:val="003968C4"/>
    <w:rsid w:val="003A7DAB"/>
    <w:rsid w:val="003B48CC"/>
    <w:rsid w:val="003B4EA7"/>
    <w:rsid w:val="003C44B5"/>
    <w:rsid w:val="003D0DFC"/>
    <w:rsid w:val="003D2D7B"/>
    <w:rsid w:val="003E7752"/>
    <w:rsid w:val="003F39CE"/>
    <w:rsid w:val="004167F6"/>
    <w:rsid w:val="00416A8D"/>
    <w:rsid w:val="00427FE1"/>
    <w:rsid w:val="004348AB"/>
    <w:rsid w:val="004375AE"/>
    <w:rsid w:val="004453BD"/>
    <w:rsid w:val="00450598"/>
    <w:rsid w:val="00450903"/>
    <w:rsid w:val="004519EB"/>
    <w:rsid w:val="0045273B"/>
    <w:rsid w:val="00453DC3"/>
    <w:rsid w:val="00454184"/>
    <w:rsid w:val="00470873"/>
    <w:rsid w:val="00480C56"/>
    <w:rsid w:val="00480E65"/>
    <w:rsid w:val="004864DD"/>
    <w:rsid w:val="004A2468"/>
    <w:rsid w:val="004A7AB4"/>
    <w:rsid w:val="004B515C"/>
    <w:rsid w:val="004B6775"/>
    <w:rsid w:val="004C28EB"/>
    <w:rsid w:val="004C5B27"/>
    <w:rsid w:val="004D018B"/>
    <w:rsid w:val="004D01C5"/>
    <w:rsid w:val="004E2F7F"/>
    <w:rsid w:val="004E4CC6"/>
    <w:rsid w:val="004F5C24"/>
    <w:rsid w:val="004F724D"/>
    <w:rsid w:val="00501034"/>
    <w:rsid w:val="00502691"/>
    <w:rsid w:val="0051055C"/>
    <w:rsid w:val="00515BDC"/>
    <w:rsid w:val="00533F10"/>
    <w:rsid w:val="0053562A"/>
    <w:rsid w:val="005522AF"/>
    <w:rsid w:val="00552CE3"/>
    <w:rsid w:val="0055465D"/>
    <w:rsid w:val="0056183E"/>
    <w:rsid w:val="00563496"/>
    <w:rsid w:val="005651A6"/>
    <w:rsid w:val="00565E83"/>
    <w:rsid w:val="00567B33"/>
    <w:rsid w:val="00567C97"/>
    <w:rsid w:val="00572BE9"/>
    <w:rsid w:val="00586CB3"/>
    <w:rsid w:val="005878E1"/>
    <w:rsid w:val="00591F75"/>
    <w:rsid w:val="00594723"/>
    <w:rsid w:val="00596038"/>
    <w:rsid w:val="005A026A"/>
    <w:rsid w:val="005A56AD"/>
    <w:rsid w:val="005B34D8"/>
    <w:rsid w:val="005B7D0B"/>
    <w:rsid w:val="005C3850"/>
    <w:rsid w:val="005C3E71"/>
    <w:rsid w:val="005D1C5A"/>
    <w:rsid w:val="005D5800"/>
    <w:rsid w:val="005D7A47"/>
    <w:rsid w:val="005E0ED1"/>
    <w:rsid w:val="005E664B"/>
    <w:rsid w:val="005E7DA5"/>
    <w:rsid w:val="005F1504"/>
    <w:rsid w:val="005F36B2"/>
    <w:rsid w:val="005F3F1E"/>
    <w:rsid w:val="005F5E82"/>
    <w:rsid w:val="006135E9"/>
    <w:rsid w:val="0061484D"/>
    <w:rsid w:val="00615E23"/>
    <w:rsid w:val="0062213D"/>
    <w:rsid w:val="00622B0F"/>
    <w:rsid w:val="00637118"/>
    <w:rsid w:val="00640EDF"/>
    <w:rsid w:val="0064158C"/>
    <w:rsid w:val="006424B0"/>
    <w:rsid w:val="00643D10"/>
    <w:rsid w:val="0064473C"/>
    <w:rsid w:val="006516CA"/>
    <w:rsid w:val="006528E0"/>
    <w:rsid w:val="00662013"/>
    <w:rsid w:val="00662287"/>
    <w:rsid w:val="00675E25"/>
    <w:rsid w:val="0067695F"/>
    <w:rsid w:val="006779EF"/>
    <w:rsid w:val="00682BA8"/>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E618B"/>
    <w:rsid w:val="006F2FF3"/>
    <w:rsid w:val="006F3D12"/>
    <w:rsid w:val="006F68BC"/>
    <w:rsid w:val="007055CD"/>
    <w:rsid w:val="00706D18"/>
    <w:rsid w:val="00712CFC"/>
    <w:rsid w:val="0071318C"/>
    <w:rsid w:val="00713558"/>
    <w:rsid w:val="00715D74"/>
    <w:rsid w:val="00716474"/>
    <w:rsid w:val="007220D1"/>
    <w:rsid w:val="007257B2"/>
    <w:rsid w:val="007258A6"/>
    <w:rsid w:val="00726CC1"/>
    <w:rsid w:val="007308D1"/>
    <w:rsid w:val="007364DD"/>
    <w:rsid w:val="007401A9"/>
    <w:rsid w:val="00745389"/>
    <w:rsid w:val="00745EC1"/>
    <w:rsid w:val="007465BA"/>
    <w:rsid w:val="0074785C"/>
    <w:rsid w:val="00750744"/>
    <w:rsid w:val="007632AA"/>
    <w:rsid w:val="00764C9B"/>
    <w:rsid w:val="00776EC7"/>
    <w:rsid w:val="00777072"/>
    <w:rsid w:val="00777D9C"/>
    <w:rsid w:val="00784E91"/>
    <w:rsid w:val="00795237"/>
    <w:rsid w:val="007A0C0F"/>
    <w:rsid w:val="007A2D40"/>
    <w:rsid w:val="007A73A3"/>
    <w:rsid w:val="007B1977"/>
    <w:rsid w:val="007B5499"/>
    <w:rsid w:val="007B6F39"/>
    <w:rsid w:val="007C1262"/>
    <w:rsid w:val="007C5A02"/>
    <w:rsid w:val="007D0C8E"/>
    <w:rsid w:val="007D3EA5"/>
    <w:rsid w:val="007D40B8"/>
    <w:rsid w:val="007E0BAF"/>
    <w:rsid w:val="007E3F4A"/>
    <w:rsid w:val="007E5F18"/>
    <w:rsid w:val="007F111B"/>
    <w:rsid w:val="007F176A"/>
    <w:rsid w:val="007F1F65"/>
    <w:rsid w:val="007F7476"/>
    <w:rsid w:val="007F7CE7"/>
    <w:rsid w:val="008031E8"/>
    <w:rsid w:val="0080681F"/>
    <w:rsid w:val="008074A1"/>
    <w:rsid w:val="00810397"/>
    <w:rsid w:val="0082591D"/>
    <w:rsid w:val="008261E9"/>
    <w:rsid w:val="00827731"/>
    <w:rsid w:val="0083061B"/>
    <w:rsid w:val="00831503"/>
    <w:rsid w:val="0083155E"/>
    <w:rsid w:val="00832DBC"/>
    <w:rsid w:val="00840045"/>
    <w:rsid w:val="008460CC"/>
    <w:rsid w:val="008472E5"/>
    <w:rsid w:val="00854AB5"/>
    <w:rsid w:val="00862453"/>
    <w:rsid w:val="00862EBC"/>
    <w:rsid w:val="0086783D"/>
    <w:rsid w:val="008751D8"/>
    <w:rsid w:val="008778BA"/>
    <w:rsid w:val="00881830"/>
    <w:rsid w:val="00891545"/>
    <w:rsid w:val="00895036"/>
    <w:rsid w:val="008A04F6"/>
    <w:rsid w:val="008A1F74"/>
    <w:rsid w:val="008A316B"/>
    <w:rsid w:val="008A66E1"/>
    <w:rsid w:val="008B2194"/>
    <w:rsid w:val="008B48B8"/>
    <w:rsid w:val="008B702B"/>
    <w:rsid w:val="008C7B99"/>
    <w:rsid w:val="008D0040"/>
    <w:rsid w:val="008D27EF"/>
    <w:rsid w:val="008D46E0"/>
    <w:rsid w:val="008D7B4F"/>
    <w:rsid w:val="008E0EF1"/>
    <w:rsid w:val="008E177B"/>
    <w:rsid w:val="008E2244"/>
    <w:rsid w:val="008E4150"/>
    <w:rsid w:val="008F003B"/>
    <w:rsid w:val="008F2258"/>
    <w:rsid w:val="008F31EB"/>
    <w:rsid w:val="009000D4"/>
    <w:rsid w:val="009018F8"/>
    <w:rsid w:val="0090659E"/>
    <w:rsid w:val="009071F5"/>
    <w:rsid w:val="00907A5F"/>
    <w:rsid w:val="00911B29"/>
    <w:rsid w:val="009133B8"/>
    <w:rsid w:val="009137A5"/>
    <w:rsid w:val="00915EE3"/>
    <w:rsid w:val="0091611D"/>
    <w:rsid w:val="00917EFA"/>
    <w:rsid w:val="00943F86"/>
    <w:rsid w:val="0096112F"/>
    <w:rsid w:val="009660D4"/>
    <w:rsid w:val="00966F23"/>
    <w:rsid w:val="00972117"/>
    <w:rsid w:val="009740CF"/>
    <w:rsid w:val="00975DEE"/>
    <w:rsid w:val="00981DA7"/>
    <w:rsid w:val="00982149"/>
    <w:rsid w:val="009827E2"/>
    <w:rsid w:val="009849BE"/>
    <w:rsid w:val="00990133"/>
    <w:rsid w:val="00991805"/>
    <w:rsid w:val="00991D5B"/>
    <w:rsid w:val="00995393"/>
    <w:rsid w:val="009A0660"/>
    <w:rsid w:val="009A2505"/>
    <w:rsid w:val="009B6E23"/>
    <w:rsid w:val="009C77EB"/>
    <w:rsid w:val="009D1438"/>
    <w:rsid w:val="009D6F42"/>
    <w:rsid w:val="009D7443"/>
    <w:rsid w:val="009E5A8E"/>
    <w:rsid w:val="009F0B85"/>
    <w:rsid w:val="009F0E24"/>
    <w:rsid w:val="009F1835"/>
    <w:rsid w:val="009F2EDB"/>
    <w:rsid w:val="00A03D62"/>
    <w:rsid w:val="00A227F4"/>
    <w:rsid w:val="00A23CFA"/>
    <w:rsid w:val="00A26C03"/>
    <w:rsid w:val="00A27137"/>
    <w:rsid w:val="00A30D33"/>
    <w:rsid w:val="00A32B05"/>
    <w:rsid w:val="00A36479"/>
    <w:rsid w:val="00A36956"/>
    <w:rsid w:val="00A41823"/>
    <w:rsid w:val="00A42244"/>
    <w:rsid w:val="00A5024C"/>
    <w:rsid w:val="00A50E03"/>
    <w:rsid w:val="00A5463B"/>
    <w:rsid w:val="00A8247F"/>
    <w:rsid w:val="00A928D2"/>
    <w:rsid w:val="00A93DCA"/>
    <w:rsid w:val="00A957FB"/>
    <w:rsid w:val="00A95C6B"/>
    <w:rsid w:val="00AA2F30"/>
    <w:rsid w:val="00AB2427"/>
    <w:rsid w:val="00AC486E"/>
    <w:rsid w:val="00AD7EF8"/>
    <w:rsid w:val="00AE118E"/>
    <w:rsid w:val="00AE3317"/>
    <w:rsid w:val="00AE62E4"/>
    <w:rsid w:val="00AF0935"/>
    <w:rsid w:val="00AF5C75"/>
    <w:rsid w:val="00AF6E3F"/>
    <w:rsid w:val="00B02F1F"/>
    <w:rsid w:val="00B04151"/>
    <w:rsid w:val="00B0466B"/>
    <w:rsid w:val="00B04949"/>
    <w:rsid w:val="00B220D2"/>
    <w:rsid w:val="00B22E56"/>
    <w:rsid w:val="00B35761"/>
    <w:rsid w:val="00B364A1"/>
    <w:rsid w:val="00B36B90"/>
    <w:rsid w:val="00B5427D"/>
    <w:rsid w:val="00B56E76"/>
    <w:rsid w:val="00B63804"/>
    <w:rsid w:val="00B65F9A"/>
    <w:rsid w:val="00B67118"/>
    <w:rsid w:val="00B71C3E"/>
    <w:rsid w:val="00B86AC5"/>
    <w:rsid w:val="00B92076"/>
    <w:rsid w:val="00B9600C"/>
    <w:rsid w:val="00BA0C20"/>
    <w:rsid w:val="00BB1F45"/>
    <w:rsid w:val="00BB2C59"/>
    <w:rsid w:val="00BB74C3"/>
    <w:rsid w:val="00BC31C8"/>
    <w:rsid w:val="00BC70D9"/>
    <w:rsid w:val="00BD6776"/>
    <w:rsid w:val="00BE0373"/>
    <w:rsid w:val="00BE13A8"/>
    <w:rsid w:val="00BF2489"/>
    <w:rsid w:val="00C03079"/>
    <w:rsid w:val="00C1062A"/>
    <w:rsid w:val="00C1591F"/>
    <w:rsid w:val="00C22EE6"/>
    <w:rsid w:val="00C4044E"/>
    <w:rsid w:val="00C433FF"/>
    <w:rsid w:val="00C43BEE"/>
    <w:rsid w:val="00C45EC5"/>
    <w:rsid w:val="00C51CFD"/>
    <w:rsid w:val="00C55D5E"/>
    <w:rsid w:val="00C56E3E"/>
    <w:rsid w:val="00C634AF"/>
    <w:rsid w:val="00C65FCA"/>
    <w:rsid w:val="00C71D5E"/>
    <w:rsid w:val="00C73F27"/>
    <w:rsid w:val="00C80996"/>
    <w:rsid w:val="00C81FE6"/>
    <w:rsid w:val="00C83734"/>
    <w:rsid w:val="00C91182"/>
    <w:rsid w:val="00C93C83"/>
    <w:rsid w:val="00CA5AFD"/>
    <w:rsid w:val="00CB17D9"/>
    <w:rsid w:val="00CB550B"/>
    <w:rsid w:val="00CC01FF"/>
    <w:rsid w:val="00CC0590"/>
    <w:rsid w:val="00CC473D"/>
    <w:rsid w:val="00CC4EF1"/>
    <w:rsid w:val="00CC7F38"/>
    <w:rsid w:val="00CD0F44"/>
    <w:rsid w:val="00CD1FEC"/>
    <w:rsid w:val="00CD79DF"/>
    <w:rsid w:val="00CE714F"/>
    <w:rsid w:val="00CE7377"/>
    <w:rsid w:val="00CF43C7"/>
    <w:rsid w:val="00CF576A"/>
    <w:rsid w:val="00CF62DC"/>
    <w:rsid w:val="00D05129"/>
    <w:rsid w:val="00D13723"/>
    <w:rsid w:val="00D24656"/>
    <w:rsid w:val="00D260C3"/>
    <w:rsid w:val="00D320B2"/>
    <w:rsid w:val="00D33344"/>
    <w:rsid w:val="00D471CA"/>
    <w:rsid w:val="00D50A1D"/>
    <w:rsid w:val="00D51CB6"/>
    <w:rsid w:val="00D578CB"/>
    <w:rsid w:val="00D604E3"/>
    <w:rsid w:val="00D736BD"/>
    <w:rsid w:val="00D747E2"/>
    <w:rsid w:val="00D91996"/>
    <w:rsid w:val="00D959B2"/>
    <w:rsid w:val="00D96DB6"/>
    <w:rsid w:val="00DA3E57"/>
    <w:rsid w:val="00DA3F38"/>
    <w:rsid w:val="00DA407E"/>
    <w:rsid w:val="00DA4B0A"/>
    <w:rsid w:val="00DC3D92"/>
    <w:rsid w:val="00DD6BF4"/>
    <w:rsid w:val="00DE6CD7"/>
    <w:rsid w:val="00DF30A5"/>
    <w:rsid w:val="00DF4A39"/>
    <w:rsid w:val="00E04B5A"/>
    <w:rsid w:val="00E062F9"/>
    <w:rsid w:val="00E0665C"/>
    <w:rsid w:val="00E205E5"/>
    <w:rsid w:val="00E25344"/>
    <w:rsid w:val="00E27B52"/>
    <w:rsid w:val="00E36746"/>
    <w:rsid w:val="00E368B2"/>
    <w:rsid w:val="00E4480D"/>
    <w:rsid w:val="00E523D6"/>
    <w:rsid w:val="00E525A8"/>
    <w:rsid w:val="00E665CA"/>
    <w:rsid w:val="00E70A48"/>
    <w:rsid w:val="00E72202"/>
    <w:rsid w:val="00E73818"/>
    <w:rsid w:val="00E77022"/>
    <w:rsid w:val="00EA0A58"/>
    <w:rsid w:val="00EA3CA8"/>
    <w:rsid w:val="00EA4765"/>
    <w:rsid w:val="00EA7E61"/>
    <w:rsid w:val="00EC3979"/>
    <w:rsid w:val="00EC3C6F"/>
    <w:rsid w:val="00ED29F1"/>
    <w:rsid w:val="00ED4B81"/>
    <w:rsid w:val="00ED6759"/>
    <w:rsid w:val="00ED7CCD"/>
    <w:rsid w:val="00EF1695"/>
    <w:rsid w:val="00EF2074"/>
    <w:rsid w:val="00EF46E6"/>
    <w:rsid w:val="00F008C0"/>
    <w:rsid w:val="00F0158C"/>
    <w:rsid w:val="00F017BF"/>
    <w:rsid w:val="00F04F48"/>
    <w:rsid w:val="00F052D5"/>
    <w:rsid w:val="00F0544F"/>
    <w:rsid w:val="00F11410"/>
    <w:rsid w:val="00F21D3D"/>
    <w:rsid w:val="00F500A7"/>
    <w:rsid w:val="00F5456E"/>
    <w:rsid w:val="00F5729C"/>
    <w:rsid w:val="00F57ABD"/>
    <w:rsid w:val="00F65645"/>
    <w:rsid w:val="00F678C1"/>
    <w:rsid w:val="00F7085C"/>
    <w:rsid w:val="00F7229A"/>
    <w:rsid w:val="00F770B1"/>
    <w:rsid w:val="00F919EA"/>
    <w:rsid w:val="00F9550A"/>
    <w:rsid w:val="00FA6675"/>
    <w:rsid w:val="00FD2305"/>
    <w:rsid w:val="00FD53FF"/>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0859-94B1-4D36-AD94-6FDED41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2495</Words>
  <Characters>13723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21</cp:revision>
  <cp:lastPrinted>2016-03-14T13:14:00Z</cp:lastPrinted>
  <dcterms:created xsi:type="dcterms:W3CDTF">2016-08-31T16:15:00Z</dcterms:created>
  <dcterms:modified xsi:type="dcterms:W3CDTF">2016-11-22T00:00:00Z</dcterms:modified>
</cp:coreProperties>
</file>