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D661A9">
        <w:rPr>
          <w:rFonts w:ascii="Arial" w:hAnsi="Arial" w:cs="Arial"/>
          <w:bCs/>
          <w:sz w:val="18"/>
          <w:szCs w:val="18"/>
        </w:rPr>
        <w:t>4</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D661A9">
        <w:rPr>
          <w:rFonts w:ascii="Arial" w:hAnsi="Arial" w:cs="Arial"/>
          <w:bCs/>
          <w:sz w:val="18"/>
          <w:szCs w:val="18"/>
        </w:rPr>
        <w:t>373</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D661A9">
        <w:rPr>
          <w:rFonts w:ascii="Arial" w:hAnsi="Arial" w:cs="Arial"/>
          <w:iCs/>
          <w:sz w:val="18"/>
          <w:szCs w:val="18"/>
        </w:rPr>
        <w:t xml:space="preserve">Jorge Aníbal Pareja Henao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D661A9">
        <w:rPr>
          <w:rFonts w:ascii="Arial" w:hAnsi="Arial" w:cs="Arial"/>
          <w:sz w:val="18"/>
          <w:szCs w:val="18"/>
        </w:rPr>
        <w:t xml:space="preserve">Cuarto </w:t>
      </w:r>
      <w:r w:rsidRPr="007C5A02">
        <w:rPr>
          <w:rFonts w:ascii="Arial" w:hAnsi="Arial" w:cs="Arial"/>
          <w:sz w:val="18"/>
          <w:szCs w:val="18"/>
        </w:rPr>
        <w:t>Laboral del Circuito de Pereira.</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C71AE7" w:rsidRDefault="00972117" w:rsidP="00972117">
      <w:pPr>
        <w:shd w:val="clear" w:color="auto" w:fill="FFFFFF"/>
        <w:tabs>
          <w:tab w:val="left" w:pos="5197"/>
        </w:tabs>
        <w:spacing w:line="276" w:lineRule="auto"/>
        <w:ind w:left="2127"/>
        <w:jc w:val="both"/>
        <w:rPr>
          <w:rFonts w:ascii="Arial" w:hAnsi="Arial" w:cs="Arial"/>
          <w:b/>
          <w:color w:val="000000"/>
          <w:sz w:val="18"/>
          <w:szCs w:val="18"/>
          <w:lang w:eastAsia="es-CO"/>
        </w:rPr>
      </w:pPr>
      <w:r>
        <w:rPr>
          <w:rFonts w:ascii="Arial" w:hAnsi="Arial" w:cs="Arial"/>
          <w:b/>
          <w:color w:val="000000"/>
          <w:sz w:val="18"/>
          <w:szCs w:val="18"/>
          <w:lang w:eastAsia="es-CO"/>
        </w:rPr>
        <w:t>PENSIÓN DE VEJEZ – RÉGIMEN DE TRANSICIÓN –A</w:t>
      </w:r>
      <w:r w:rsidR="00C71AE7">
        <w:rPr>
          <w:rFonts w:ascii="Arial" w:hAnsi="Arial" w:cs="Arial"/>
          <w:b/>
          <w:color w:val="000000"/>
          <w:sz w:val="18"/>
          <w:szCs w:val="18"/>
          <w:lang w:eastAsia="es-CO"/>
        </w:rPr>
        <w:t>CUERDO 049 DE 1990 – CÓMPUTO DEL SERVICIO MILITAR:</w:t>
      </w:r>
    </w:p>
    <w:p w:rsidR="00C71AE7" w:rsidRPr="00C71AE7" w:rsidRDefault="00C71AE7" w:rsidP="00C71AE7">
      <w:pPr>
        <w:widowControl w:val="0"/>
        <w:ind w:left="2127"/>
        <w:jc w:val="both"/>
        <w:rPr>
          <w:rFonts w:ascii="Arial" w:hAnsi="Arial" w:cs="Arial"/>
          <w:sz w:val="18"/>
          <w:szCs w:val="18"/>
        </w:rPr>
      </w:pPr>
      <w:r w:rsidRPr="00C71AE7">
        <w:rPr>
          <w:rFonts w:ascii="Arial" w:hAnsi="Arial" w:cs="Arial"/>
          <w:sz w:val="18"/>
          <w:szCs w:val="18"/>
        </w:rPr>
        <w:t xml:space="preserve"> “Importa señalar que la Corte ha adoctrinado que no es posible sumar tiempos de servicio al Estado con semanas cotizadas al ISS para efectos del reconocimiento de la pensión de vejez de que trata el Acuerdo 049 de 1990, aprobado por el Decreto 758 del mismo año, de lo que son ejemplo las sentencias CSJ SL, 21 Mar 2012, Rad. 42849, CSJ SL4457-2014 y CSJ SL1586-2015, lo que implica que el tiempo durante el cual el demandante prestó sus servicios para las Fuerzas Militares no pueda ser tenido en cuenta para el reconocimiento de la pensión de vejez reclamada”.</w:t>
      </w:r>
    </w:p>
    <w:p w:rsidR="00972117" w:rsidRPr="006F296A" w:rsidRDefault="00972117" w:rsidP="00ED6759">
      <w:pPr>
        <w:shd w:val="clear" w:color="auto" w:fill="FFFFFF"/>
        <w:tabs>
          <w:tab w:val="left" w:pos="5197"/>
        </w:tabs>
        <w:spacing w:line="276" w:lineRule="auto"/>
        <w:ind w:left="2127"/>
        <w:jc w:val="both"/>
        <w:rPr>
          <w:rFonts w:ascii="Arial" w:hAnsi="Arial" w:cs="Arial"/>
          <w:sz w:val="18"/>
          <w:szCs w:val="18"/>
        </w:rPr>
      </w:pPr>
    </w:p>
    <w:p w:rsidR="006F296A" w:rsidRPr="006F296A" w:rsidRDefault="006F296A" w:rsidP="006F296A">
      <w:pPr>
        <w:jc w:val="both"/>
        <w:rPr>
          <w:rFonts w:ascii="Arial" w:hAnsi="Arial" w:cs="Arial"/>
          <w:sz w:val="18"/>
          <w:szCs w:val="18"/>
        </w:rPr>
      </w:pPr>
      <w:r w:rsidRPr="006F296A">
        <w:rPr>
          <w:rFonts w:ascii="Arial" w:hAnsi="Arial" w:cs="Arial"/>
          <w:b/>
          <w:sz w:val="18"/>
          <w:szCs w:val="18"/>
        </w:rPr>
        <w:t>Citación jurisprudencial: CORTE SUPREMA DE JUSTICIA.</w:t>
      </w:r>
      <w:r w:rsidRPr="006F296A">
        <w:rPr>
          <w:rFonts w:ascii="Arial" w:hAnsi="Arial" w:cs="Arial"/>
          <w:sz w:val="18"/>
          <w:szCs w:val="18"/>
        </w:rPr>
        <w:t xml:space="preserve"> Sala de Casación Laboral. M. P. Dr. Rigoberto Echeverri Bueno. SL2134-2016. Radicación N.° 44239 del 24 de febrero de 2016. / </w:t>
      </w:r>
    </w:p>
    <w:p w:rsidR="006F296A" w:rsidRDefault="006F296A" w:rsidP="006F296A">
      <w:pPr>
        <w:jc w:val="both"/>
        <w:rPr>
          <w:rFonts w:ascii="Arial" w:hAnsi="Arial" w:cs="Arial"/>
          <w:sz w:val="18"/>
          <w:szCs w:val="18"/>
        </w:rPr>
      </w:pPr>
    </w:p>
    <w:p w:rsidR="006F296A" w:rsidRPr="006F296A" w:rsidRDefault="006F296A" w:rsidP="006F296A">
      <w:pPr>
        <w:jc w:val="both"/>
        <w:rPr>
          <w:rFonts w:ascii="Arial" w:hAnsi="Arial" w:cs="Arial"/>
          <w:sz w:val="18"/>
          <w:szCs w:val="18"/>
        </w:rPr>
      </w:pPr>
      <w:bookmarkStart w:id="0" w:name="_GoBack"/>
      <w:bookmarkEnd w:id="0"/>
      <w:r w:rsidRPr="006F296A">
        <w:rPr>
          <w:rFonts w:ascii="Arial" w:hAnsi="Arial" w:cs="Arial"/>
          <w:sz w:val="18"/>
          <w:szCs w:val="18"/>
        </w:rPr>
        <w:t xml:space="preserve">Las liquidaciones de prestaciones o derechos laborales se efectúan con la base de 360 días por cada año y 30 días por mes y 7 días por cada semana; interpretación que corresponde a la línea trazada por la Sala de Casación Laboral de la Corte Suprema de Justicia, entre otras, en providencias 35402 del 22 de julio de 2009, 42192 de 2013, y </w:t>
      </w:r>
      <w:proofErr w:type="spellStart"/>
      <w:r w:rsidRPr="006F296A">
        <w:rPr>
          <w:rFonts w:ascii="Arial" w:hAnsi="Arial" w:cs="Arial"/>
          <w:sz w:val="18"/>
          <w:szCs w:val="18"/>
        </w:rPr>
        <w:t>SL</w:t>
      </w:r>
      <w:proofErr w:type="spellEnd"/>
      <w:r w:rsidRPr="006F296A">
        <w:rPr>
          <w:rFonts w:ascii="Arial" w:hAnsi="Arial" w:cs="Arial"/>
          <w:sz w:val="18"/>
          <w:szCs w:val="18"/>
        </w:rPr>
        <w:t xml:space="preserve"> 7995 Radicación N° 53082 de 2015 y </w:t>
      </w:r>
      <w:proofErr w:type="spellStart"/>
      <w:r w:rsidRPr="006F296A">
        <w:rPr>
          <w:rFonts w:ascii="Arial" w:hAnsi="Arial" w:cs="Arial"/>
          <w:sz w:val="18"/>
          <w:szCs w:val="18"/>
        </w:rPr>
        <w:t>SL</w:t>
      </w:r>
      <w:proofErr w:type="spellEnd"/>
      <w:r w:rsidRPr="006F296A">
        <w:rPr>
          <w:rFonts w:ascii="Arial" w:hAnsi="Arial" w:cs="Arial"/>
          <w:sz w:val="18"/>
          <w:szCs w:val="18"/>
        </w:rPr>
        <w:t xml:space="preserve"> 5062 Rad. 48298 de 2015, la que se comparte en su totalidad, tal y como ya se ha efectuado en otras oportunidades:</w:t>
      </w:r>
    </w:p>
    <w:p w:rsidR="006F296A" w:rsidRPr="006F296A" w:rsidRDefault="006F296A" w:rsidP="006F296A">
      <w:pPr>
        <w:jc w:val="both"/>
        <w:rPr>
          <w:rFonts w:ascii="Arial" w:hAnsi="Arial" w:cs="Arial"/>
          <w:sz w:val="18"/>
          <w:szCs w:val="18"/>
        </w:rPr>
      </w:pPr>
      <w:r>
        <w:rPr>
          <w:rFonts w:ascii="Arial" w:hAnsi="Arial" w:cs="Arial"/>
          <w:sz w:val="18"/>
          <w:szCs w:val="18"/>
        </w:rPr>
        <w:t xml:space="preserve">- </w:t>
      </w:r>
      <w:r w:rsidRPr="006F296A">
        <w:rPr>
          <w:rFonts w:ascii="Arial" w:hAnsi="Arial" w:cs="Arial"/>
          <w:sz w:val="18"/>
          <w:szCs w:val="18"/>
        </w:rPr>
        <w:t xml:space="preserve">Tribunal Superior del Distrito Judicial de Pereira, Sala Laboral. </w:t>
      </w:r>
      <w:proofErr w:type="spellStart"/>
      <w:r w:rsidRPr="006F296A">
        <w:rPr>
          <w:rFonts w:ascii="Arial" w:hAnsi="Arial" w:cs="Arial"/>
          <w:sz w:val="18"/>
          <w:szCs w:val="18"/>
        </w:rPr>
        <w:t>M.P</w:t>
      </w:r>
      <w:proofErr w:type="spellEnd"/>
      <w:r w:rsidRPr="006F296A">
        <w:rPr>
          <w:rFonts w:ascii="Arial" w:hAnsi="Arial" w:cs="Arial"/>
          <w:sz w:val="18"/>
          <w:szCs w:val="18"/>
        </w:rPr>
        <w:t xml:space="preserve">. Olga Lucía Hoyos Sepúlveda. Demandante: Rafael Antonio Hernández López vs </w:t>
      </w:r>
      <w:proofErr w:type="spellStart"/>
      <w:r w:rsidRPr="006F296A">
        <w:rPr>
          <w:rFonts w:ascii="Arial" w:hAnsi="Arial" w:cs="Arial"/>
          <w:sz w:val="18"/>
          <w:szCs w:val="18"/>
        </w:rPr>
        <w:t>Colpensiones</w:t>
      </w:r>
      <w:proofErr w:type="spellEnd"/>
      <w:r w:rsidRPr="006F296A">
        <w:rPr>
          <w:rFonts w:ascii="Arial" w:hAnsi="Arial" w:cs="Arial"/>
          <w:sz w:val="18"/>
          <w:szCs w:val="18"/>
        </w:rPr>
        <w:t>. Rad. 66001-31-05-005-2014-00615-01, del 12/07/2016</w:t>
      </w:r>
    </w:p>
    <w:p w:rsidR="006F296A" w:rsidRPr="006F296A" w:rsidRDefault="006F296A" w:rsidP="006F296A">
      <w:pPr>
        <w:jc w:val="both"/>
        <w:rPr>
          <w:rFonts w:ascii="Arial" w:hAnsi="Arial" w:cs="Arial"/>
          <w:sz w:val="18"/>
          <w:szCs w:val="18"/>
        </w:rPr>
      </w:pPr>
      <w:r>
        <w:rPr>
          <w:rFonts w:ascii="Arial" w:hAnsi="Arial" w:cs="Arial"/>
          <w:sz w:val="18"/>
          <w:szCs w:val="18"/>
        </w:rPr>
        <w:t xml:space="preserve">- </w:t>
      </w:r>
      <w:r w:rsidRPr="006F296A">
        <w:rPr>
          <w:rFonts w:ascii="Arial" w:hAnsi="Arial" w:cs="Arial"/>
          <w:sz w:val="18"/>
          <w:szCs w:val="18"/>
        </w:rPr>
        <w:t xml:space="preserve">Tribunal Superior del Distrito Judicial de Pereira, Sala Laboral. </w:t>
      </w:r>
      <w:proofErr w:type="spellStart"/>
      <w:r w:rsidRPr="006F296A">
        <w:rPr>
          <w:rFonts w:ascii="Arial" w:hAnsi="Arial" w:cs="Arial"/>
          <w:sz w:val="18"/>
          <w:szCs w:val="18"/>
        </w:rPr>
        <w:t>M.P</w:t>
      </w:r>
      <w:proofErr w:type="spellEnd"/>
      <w:r w:rsidRPr="006F296A">
        <w:rPr>
          <w:rFonts w:ascii="Arial" w:hAnsi="Arial" w:cs="Arial"/>
          <w:sz w:val="18"/>
          <w:szCs w:val="18"/>
        </w:rPr>
        <w:t xml:space="preserve">. Olga Lucía Hoyos Sepúlveda. Demandante: Octavio Cardona Ramírez   vs </w:t>
      </w:r>
      <w:proofErr w:type="spellStart"/>
      <w:r w:rsidRPr="006F296A">
        <w:rPr>
          <w:rFonts w:ascii="Arial" w:hAnsi="Arial" w:cs="Arial"/>
          <w:sz w:val="18"/>
          <w:szCs w:val="18"/>
        </w:rPr>
        <w:t>Colpensiones</w:t>
      </w:r>
      <w:proofErr w:type="spellEnd"/>
      <w:r w:rsidRPr="006F296A">
        <w:rPr>
          <w:rFonts w:ascii="Arial" w:hAnsi="Arial" w:cs="Arial"/>
          <w:sz w:val="18"/>
          <w:szCs w:val="18"/>
        </w:rPr>
        <w:t>. Rad. 66001-31-05-004-2015-00161-01, del 30/08/2016</w:t>
      </w:r>
    </w:p>
    <w:p w:rsidR="00D661A9" w:rsidRDefault="00D661A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ED6759" w:rsidRP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777072" w:rsidRDefault="00226D5F" w:rsidP="0031223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D661A9">
        <w:rPr>
          <w:rFonts w:ascii="Arial" w:eastAsia="Calibri" w:hAnsi="Arial" w:cs="Arial"/>
          <w:szCs w:val="24"/>
          <w:lang w:val="es-CO" w:eastAsia="en-US"/>
        </w:rPr>
        <w:t xml:space="preserve">veinte </w:t>
      </w:r>
      <w:r w:rsidRPr="00AC486E">
        <w:rPr>
          <w:rFonts w:ascii="Arial" w:eastAsia="Calibri" w:hAnsi="Arial" w:cs="Arial"/>
          <w:szCs w:val="24"/>
          <w:lang w:val="es-CO" w:eastAsia="en-US"/>
        </w:rPr>
        <w:t>(</w:t>
      </w:r>
      <w:r w:rsidR="00D661A9">
        <w:rPr>
          <w:rFonts w:ascii="Arial" w:eastAsia="Calibri" w:hAnsi="Arial" w:cs="Arial"/>
          <w:szCs w:val="24"/>
          <w:lang w:val="es-CO" w:eastAsia="en-US"/>
        </w:rPr>
        <w:t>20)</w:t>
      </w:r>
      <w:r w:rsidRPr="00AC486E">
        <w:rPr>
          <w:rFonts w:ascii="Arial" w:eastAsia="Calibri" w:hAnsi="Arial" w:cs="Arial"/>
          <w:szCs w:val="24"/>
          <w:lang w:val="es-CO" w:eastAsia="en-US"/>
        </w:rPr>
        <w:t xml:space="preserve"> días del mes de </w:t>
      </w:r>
      <w:r w:rsidR="00ED4B81">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D661A9">
        <w:rPr>
          <w:rFonts w:ascii="Arial" w:eastAsia="Calibri" w:hAnsi="Arial" w:cs="Arial"/>
          <w:szCs w:val="24"/>
          <w:lang w:val="es-CO" w:eastAsia="en-US"/>
        </w:rPr>
        <w:t xml:space="preserve">ocho y treinta </w:t>
      </w:r>
      <w:r w:rsidR="00C1062A" w:rsidRPr="00AC486E">
        <w:rPr>
          <w:rFonts w:ascii="Arial" w:eastAsia="Calibri" w:hAnsi="Arial" w:cs="Arial"/>
          <w:szCs w:val="24"/>
          <w:lang w:val="es-CO" w:eastAsia="en-US"/>
        </w:rPr>
        <w:t>de la mañana (</w:t>
      </w:r>
      <w:r w:rsidR="00ED4B81">
        <w:rPr>
          <w:rFonts w:ascii="Arial" w:eastAsia="Calibri" w:hAnsi="Arial" w:cs="Arial"/>
          <w:szCs w:val="24"/>
          <w:lang w:val="es-CO" w:eastAsia="en-US"/>
        </w:rPr>
        <w:t>0</w:t>
      </w:r>
      <w:r w:rsidR="00D661A9">
        <w:rPr>
          <w:rFonts w:ascii="Arial" w:eastAsia="Calibri" w:hAnsi="Arial" w:cs="Arial"/>
          <w:szCs w:val="24"/>
          <w:lang w:val="es-CO" w:eastAsia="en-US"/>
        </w:rPr>
        <w:t>8:30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D661A9">
        <w:rPr>
          <w:rFonts w:ascii="Arial" w:hAnsi="Arial" w:cs="Arial"/>
          <w:bCs/>
          <w:color w:val="000000"/>
          <w:szCs w:val="24"/>
          <w:lang w:eastAsia="es-CO"/>
        </w:rPr>
        <w:t xml:space="preserve">recurso de apelación interpuesto por 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D661A9">
        <w:rPr>
          <w:rFonts w:ascii="Arial" w:hAnsi="Arial" w:cs="Arial"/>
          <w:szCs w:val="24"/>
        </w:rPr>
        <w:t xml:space="preserve">18 </w:t>
      </w:r>
      <w:r w:rsidRPr="00AC486E">
        <w:rPr>
          <w:rFonts w:ascii="Arial" w:hAnsi="Arial" w:cs="Arial"/>
          <w:szCs w:val="24"/>
        </w:rPr>
        <w:t xml:space="preserve">de </w:t>
      </w:r>
      <w:r w:rsidR="00D661A9">
        <w:rPr>
          <w:rFonts w:ascii="Arial" w:hAnsi="Arial" w:cs="Arial"/>
          <w:szCs w:val="24"/>
        </w:rPr>
        <w:t xml:space="preserve">enero </w:t>
      </w:r>
      <w:r w:rsidRPr="00AC486E">
        <w:rPr>
          <w:rFonts w:ascii="Arial" w:hAnsi="Arial" w:cs="Arial"/>
          <w:szCs w:val="24"/>
        </w:rPr>
        <w:t>de 201</w:t>
      </w:r>
      <w:r w:rsidR="00D661A9">
        <w:rPr>
          <w:rFonts w:ascii="Arial" w:hAnsi="Arial" w:cs="Arial"/>
          <w:szCs w:val="24"/>
        </w:rPr>
        <w:t>6</w:t>
      </w:r>
      <w:r w:rsidRPr="00AC486E">
        <w:rPr>
          <w:rFonts w:ascii="Arial" w:hAnsi="Arial" w:cs="Arial"/>
          <w:szCs w:val="24"/>
        </w:rPr>
        <w:t xml:space="preserve"> por el Juzgado </w:t>
      </w:r>
      <w:r w:rsidR="00D661A9">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77072">
        <w:rPr>
          <w:rFonts w:ascii="Arial" w:hAnsi="Arial" w:cs="Arial"/>
          <w:szCs w:val="24"/>
        </w:rPr>
        <w:t xml:space="preserve">el </w:t>
      </w:r>
      <w:r w:rsidR="003440CA">
        <w:rPr>
          <w:rFonts w:ascii="Arial" w:hAnsi="Arial" w:cs="Arial"/>
          <w:szCs w:val="24"/>
        </w:rPr>
        <w:t xml:space="preserve">señor </w:t>
      </w:r>
      <w:r w:rsidR="00D661A9">
        <w:rPr>
          <w:rFonts w:ascii="Arial" w:hAnsi="Arial" w:cs="Arial"/>
          <w:b/>
          <w:szCs w:val="24"/>
        </w:rPr>
        <w:t xml:space="preserve">Jorge Aníbal Pareja Henao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777072">
        <w:rPr>
          <w:rFonts w:ascii="Arial" w:hAnsi="Arial" w:cs="Arial"/>
          <w:b/>
          <w:bCs/>
          <w:szCs w:val="24"/>
        </w:rPr>
        <w:t xml:space="preserve">. </w:t>
      </w:r>
      <w:r w:rsidR="00777072">
        <w:rPr>
          <w:rFonts w:ascii="Arial" w:hAnsi="Arial" w:cs="Arial"/>
          <w:bCs/>
          <w:szCs w:val="24"/>
        </w:rPr>
        <w:t>Rad</w:t>
      </w:r>
      <w:r w:rsidR="00351804">
        <w:rPr>
          <w:rFonts w:ascii="Arial" w:hAnsi="Arial" w:cs="Arial"/>
          <w:bCs/>
          <w:szCs w:val="24"/>
        </w:rPr>
        <w:t>icado bajo el N° 66001-31-05-00</w:t>
      </w:r>
      <w:r w:rsidR="00D661A9">
        <w:rPr>
          <w:rFonts w:ascii="Arial" w:hAnsi="Arial" w:cs="Arial"/>
          <w:bCs/>
          <w:szCs w:val="24"/>
        </w:rPr>
        <w:t>4</w:t>
      </w:r>
      <w:r w:rsidR="00777072">
        <w:rPr>
          <w:rFonts w:ascii="Arial" w:hAnsi="Arial" w:cs="Arial"/>
          <w:bCs/>
          <w:szCs w:val="24"/>
        </w:rPr>
        <w:t>-20</w:t>
      </w:r>
      <w:r w:rsidR="008E177B">
        <w:rPr>
          <w:rFonts w:ascii="Arial" w:hAnsi="Arial" w:cs="Arial"/>
          <w:bCs/>
          <w:szCs w:val="24"/>
        </w:rPr>
        <w:t>1</w:t>
      </w:r>
      <w:r w:rsidR="00777072">
        <w:rPr>
          <w:rFonts w:ascii="Arial" w:hAnsi="Arial" w:cs="Arial"/>
          <w:bCs/>
          <w:szCs w:val="24"/>
        </w:rPr>
        <w:t>5-00</w:t>
      </w:r>
      <w:r w:rsidR="00D661A9">
        <w:rPr>
          <w:rFonts w:ascii="Arial" w:hAnsi="Arial" w:cs="Arial"/>
          <w:bCs/>
          <w:szCs w:val="24"/>
        </w:rPr>
        <w:t>373</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312238">
      <w:pPr>
        <w:spacing w:line="276" w:lineRule="auto"/>
        <w:contextualSpacing/>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lastRenderedPageBreak/>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F364C4" w:rsidRDefault="00777072" w:rsidP="00312238">
      <w:pPr>
        <w:spacing w:line="276" w:lineRule="auto"/>
        <w:jc w:val="both"/>
        <w:rPr>
          <w:rFonts w:ascii="Arial" w:hAnsi="Arial" w:cs="Arial"/>
          <w:szCs w:val="24"/>
        </w:rPr>
      </w:pPr>
      <w:r>
        <w:rPr>
          <w:rFonts w:ascii="Arial" w:hAnsi="Arial" w:cs="Arial"/>
          <w:szCs w:val="24"/>
        </w:rPr>
        <w:t xml:space="preserve">El señor </w:t>
      </w:r>
      <w:r w:rsidR="00D661A9">
        <w:rPr>
          <w:rFonts w:ascii="Arial" w:hAnsi="Arial" w:cs="Arial"/>
          <w:szCs w:val="24"/>
        </w:rPr>
        <w:t xml:space="preserve">Jorge Aníbal Pareja Henao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w:t>
      </w:r>
      <w:r w:rsidR="00F364C4">
        <w:rPr>
          <w:rFonts w:ascii="Arial" w:hAnsi="Arial" w:cs="Arial"/>
          <w:szCs w:val="24"/>
        </w:rPr>
        <w:t>declare que tiene derecho a la pensión de vejez consagrada en el Acuerdo 049 de 1990, a partir del 11 de febrero de 2009, que el IBL se obtenga con el promedio de los salarios devengados en los últimos 10 años y se le aplique una tasa de reemplazo del 75%, sobre 14 mesadas anuales.</w:t>
      </w:r>
    </w:p>
    <w:p w:rsidR="00F364C4" w:rsidRDefault="00F364C4" w:rsidP="00312238">
      <w:pPr>
        <w:spacing w:line="276" w:lineRule="auto"/>
        <w:jc w:val="both"/>
        <w:rPr>
          <w:rFonts w:ascii="Arial" w:hAnsi="Arial" w:cs="Arial"/>
          <w:szCs w:val="24"/>
        </w:rPr>
      </w:pPr>
    </w:p>
    <w:p w:rsidR="00226D5F" w:rsidRDefault="00C44874" w:rsidP="00312238">
      <w:pPr>
        <w:spacing w:line="276" w:lineRule="auto"/>
        <w:jc w:val="both"/>
        <w:rPr>
          <w:rFonts w:ascii="Arial" w:hAnsi="Arial" w:cs="Arial"/>
          <w:szCs w:val="24"/>
        </w:rPr>
      </w:pPr>
      <w:r>
        <w:rPr>
          <w:rFonts w:ascii="Arial" w:hAnsi="Arial" w:cs="Arial"/>
          <w:szCs w:val="24"/>
        </w:rPr>
        <w:t xml:space="preserve">Así mismo, que se ordene a </w:t>
      </w:r>
      <w:r w:rsidR="00ED4B81">
        <w:rPr>
          <w:rFonts w:ascii="Arial" w:hAnsi="Arial" w:cs="Arial"/>
          <w:szCs w:val="24"/>
        </w:rPr>
        <w:t xml:space="preserve">Colpensiones </w:t>
      </w:r>
      <w:r>
        <w:rPr>
          <w:rFonts w:ascii="Arial" w:hAnsi="Arial" w:cs="Arial"/>
          <w:szCs w:val="24"/>
        </w:rPr>
        <w:t>a</w:t>
      </w:r>
      <w:r w:rsidR="000E2F2C">
        <w:rPr>
          <w:rFonts w:ascii="Arial" w:hAnsi="Arial" w:cs="Arial"/>
          <w:szCs w:val="24"/>
        </w:rPr>
        <w:t xml:space="preserve"> cancelar la diferencia generada</w:t>
      </w:r>
      <w:r>
        <w:rPr>
          <w:rFonts w:ascii="Arial" w:hAnsi="Arial" w:cs="Arial"/>
          <w:szCs w:val="24"/>
        </w:rPr>
        <w:t xml:space="preserve"> entre el monto que le corresponde por pensión de vejez y el que percibe por pensión de invalidez; los intereses moratorios o en subsidio la indexación de las condenas y; las costas procesales. </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sidRPr="00BA56BE">
        <w:rPr>
          <w:rFonts w:ascii="Arial" w:hAnsi="Arial" w:cs="Arial"/>
          <w:szCs w:val="24"/>
        </w:rPr>
        <w:t xml:space="preserve">Fundamenta sus aspiraciones </w:t>
      </w:r>
      <w:r w:rsidR="00226D5F" w:rsidRPr="00BA56BE">
        <w:rPr>
          <w:rFonts w:ascii="Arial" w:hAnsi="Arial" w:cs="Arial"/>
          <w:szCs w:val="24"/>
        </w:rPr>
        <w:t>en que</w:t>
      </w:r>
      <w:r w:rsidR="00A95C6B" w:rsidRPr="00BA56BE">
        <w:rPr>
          <w:rFonts w:ascii="Arial" w:hAnsi="Arial" w:cs="Arial"/>
          <w:szCs w:val="24"/>
        </w:rPr>
        <w:t xml:space="preserve">: (i) </w:t>
      </w:r>
      <w:r w:rsidR="00F04F48" w:rsidRPr="00BA56BE">
        <w:rPr>
          <w:rFonts w:ascii="Arial" w:hAnsi="Arial" w:cs="Arial"/>
          <w:szCs w:val="24"/>
        </w:rPr>
        <w:t xml:space="preserve">nació el </w:t>
      </w:r>
      <w:r w:rsidR="0056104A" w:rsidRPr="00BA56BE">
        <w:rPr>
          <w:rFonts w:ascii="Arial" w:hAnsi="Arial" w:cs="Arial"/>
          <w:szCs w:val="24"/>
        </w:rPr>
        <w:t xml:space="preserve">11 </w:t>
      </w:r>
      <w:r w:rsidR="00F04F48" w:rsidRPr="00BA56BE">
        <w:rPr>
          <w:rFonts w:ascii="Arial" w:hAnsi="Arial" w:cs="Arial"/>
          <w:szCs w:val="24"/>
        </w:rPr>
        <w:t xml:space="preserve">de </w:t>
      </w:r>
      <w:r w:rsidR="0056104A" w:rsidRPr="00BA56BE">
        <w:rPr>
          <w:rFonts w:ascii="Arial" w:hAnsi="Arial" w:cs="Arial"/>
          <w:szCs w:val="24"/>
        </w:rPr>
        <w:t xml:space="preserve">febrero </w:t>
      </w:r>
      <w:r w:rsidR="00F04F48" w:rsidRPr="00BA56BE">
        <w:rPr>
          <w:rFonts w:ascii="Arial" w:hAnsi="Arial" w:cs="Arial"/>
          <w:szCs w:val="24"/>
        </w:rPr>
        <w:t>de 19</w:t>
      </w:r>
      <w:r w:rsidR="0056104A" w:rsidRPr="00BA56BE">
        <w:rPr>
          <w:rFonts w:ascii="Arial" w:hAnsi="Arial" w:cs="Arial"/>
          <w:szCs w:val="24"/>
        </w:rPr>
        <w:t>49</w:t>
      </w:r>
      <w:r w:rsidR="00F04F48" w:rsidRPr="00BA56BE">
        <w:rPr>
          <w:rFonts w:ascii="Arial" w:hAnsi="Arial" w:cs="Arial"/>
          <w:szCs w:val="24"/>
        </w:rPr>
        <w:t>, por lo que</w:t>
      </w:r>
      <w:r w:rsidR="00F04F48">
        <w:rPr>
          <w:rFonts w:ascii="Arial" w:hAnsi="Arial" w:cs="Arial"/>
          <w:szCs w:val="24"/>
        </w:rPr>
        <w:t xml:space="preserve"> </w:t>
      </w:r>
      <w:r w:rsidR="00A95C6B">
        <w:rPr>
          <w:rFonts w:ascii="Arial" w:hAnsi="Arial" w:cs="Arial"/>
          <w:szCs w:val="24"/>
        </w:rPr>
        <w:t xml:space="preserve">cumplió </w:t>
      </w:r>
      <w:r w:rsidR="00F04F48">
        <w:rPr>
          <w:rFonts w:ascii="Arial" w:hAnsi="Arial" w:cs="Arial"/>
          <w:szCs w:val="24"/>
        </w:rPr>
        <w:t>la edad para pensionarse en la misma fecha</w:t>
      </w:r>
      <w:r w:rsidR="003C44B5">
        <w:rPr>
          <w:rFonts w:ascii="Arial" w:hAnsi="Arial" w:cs="Arial"/>
          <w:szCs w:val="24"/>
        </w:rPr>
        <w:t xml:space="preserve"> </w:t>
      </w:r>
      <w:r w:rsidR="00F04F48">
        <w:rPr>
          <w:rFonts w:ascii="Arial" w:hAnsi="Arial" w:cs="Arial"/>
          <w:szCs w:val="24"/>
        </w:rPr>
        <w:t>del año 20</w:t>
      </w:r>
      <w:r w:rsidR="0056104A">
        <w:rPr>
          <w:rFonts w:ascii="Arial" w:hAnsi="Arial" w:cs="Arial"/>
          <w:szCs w:val="24"/>
        </w:rPr>
        <w:t>09 y a la entrada en vigencia de la Ley 100 de 1993, contaba con más de 40 años de edad</w:t>
      </w:r>
      <w:r w:rsidR="00A95C6B">
        <w:rPr>
          <w:rFonts w:ascii="Arial" w:hAnsi="Arial" w:cs="Arial"/>
          <w:szCs w:val="24"/>
        </w:rPr>
        <w:t xml:space="preserve">; (ii) </w:t>
      </w:r>
      <w:r w:rsidR="0056104A">
        <w:rPr>
          <w:rFonts w:ascii="Arial" w:hAnsi="Arial" w:cs="Arial"/>
          <w:szCs w:val="24"/>
        </w:rPr>
        <w:t xml:space="preserve">prestó sus servicios en el sector privado, afiliado al ISS </w:t>
      </w:r>
      <w:r w:rsidR="0079430B">
        <w:rPr>
          <w:rFonts w:ascii="Arial" w:hAnsi="Arial" w:cs="Arial"/>
          <w:szCs w:val="24"/>
        </w:rPr>
        <w:t>y también lo hizo en el sector público, como soldado del Ejército Nacional entre el 10/06/1968 al 09/05/1970</w:t>
      </w:r>
      <w:r w:rsidR="00A8247F">
        <w:rPr>
          <w:rFonts w:ascii="Arial" w:hAnsi="Arial" w:cs="Arial"/>
          <w:szCs w:val="24"/>
        </w:rPr>
        <w:t xml:space="preserve">; (iii) </w:t>
      </w:r>
      <w:r w:rsidR="0079430B">
        <w:rPr>
          <w:rFonts w:ascii="Arial" w:hAnsi="Arial" w:cs="Arial"/>
          <w:szCs w:val="24"/>
        </w:rPr>
        <w:t xml:space="preserve">el ISS le reconoció pensión de invalidez, mediante Resolución N° 001557 de 1995, la que le fue </w:t>
      </w:r>
      <w:proofErr w:type="spellStart"/>
      <w:r w:rsidR="0079430B">
        <w:rPr>
          <w:rFonts w:ascii="Arial" w:hAnsi="Arial" w:cs="Arial"/>
          <w:szCs w:val="24"/>
        </w:rPr>
        <w:t>reliquidada</w:t>
      </w:r>
      <w:proofErr w:type="spellEnd"/>
      <w:r w:rsidR="0079430B">
        <w:rPr>
          <w:rFonts w:ascii="Arial" w:hAnsi="Arial" w:cs="Arial"/>
          <w:szCs w:val="24"/>
        </w:rPr>
        <w:t xml:space="preserve"> mediante la Resolución N° 4280 de ese mismo año</w:t>
      </w:r>
      <w:r w:rsidR="00A8247F">
        <w:rPr>
          <w:rFonts w:ascii="Arial" w:hAnsi="Arial" w:cs="Arial"/>
          <w:szCs w:val="24"/>
        </w:rPr>
        <w:t xml:space="preserve">; (iv) </w:t>
      </w:r>
      <w:r w:rsidR="0079430B">
        <w:rPr>
          <w:rFonts w:ascii="Arial" w:hAnsi="Arial" w:cs="Arial"/>
          <w:szCs w:val="24"/>
        </w:rPr>
        <w:t xml:space="preserve">el 14 de abril de 2014, por cumplir los requisitos pertinentes, solicitó a Colpensiones el reconocimiento de la pensión de vejez en sustitución de la de invalidez, pero le fue negada mediante Resolución N° GNR 390929 de 2014, bajo el argumento </w:t>
      </w:r>
      <w:r w:rsidR="00D574F6">
        <w:rPr>
          <w:rFonts w:ascii="Arial" w:hAnsi="Arial" w:cs="Arial"/>
          <w:szCs w:val="24"/>
        </w:rPr>
        <w:t xml:space="preserve">que si bien era beneficiario del régimen de transición, no cumplía con la densidad de cotizaciones, </w:t>
      </w:r>
      <w:r w:rsidR="0079430B">
        <w:rPr>
          <w:rFonts w:ascii="Arial" w:hAnsi="Arial" w:cs="Arial"/>
          <w:szCs w:val="24"/>
        </w:rPr>
        <w:t>porque de las 1004 cotizadas, solo 905 lo fuero</w:t>
      </w:r>
      <w:r w:rsidR="00D574F6">
        <w:rPr>
          <w:rFonts w:ascii="Arial" w:hAnsi="Arial" w:cs="Arial"/>
          <w:szCs w:val="24"/>
        </w:rPr>
        <w:t xml:space="preserve">n exclusivamente a Colpensiones; en su lugar, le cambió </w:t>
      </w:r>
      <w:r w:rsidR="0079430B">
        <w:rPr>
          <w:rFonts w:ascii="Arial" w:hAnsi="Arial" w:cs="Arial"/>
          <w:szCs w:val="24"/>
        </w:rPr>
        <w:t>la prestación de invalidez a vejez, con base en el artículo 10 del Acuerdo 049 de 1990</w:t>
      </w:r>
      <w:r w:rsidR="007A0C0F">
        <w:rPr>
          <w:rFonts w:ascii="Arial" w:hAnsi="Arial" w:cs="Arial"/>
          <w:szCs w:val="24"/>
        </w:rPr>
        <w:t xml:space="preserve">; (v) </w:t>
      </w:r>
      <w:r w:rsidR="0079430B">
        <w:rPr>
          <w:rFonts w:ascii="Arial" w:hAnsi="Arial" w:cs="Arial"/>
          <w:szCs w:val="24"/>
        </w:rPr>
        <w:t>frente a esta decisión, interpuso recurso de apelación, siendo resuelto desfavorablemente mediante Resolución N° VPB del 27 de marzo de 2015 –sic-</w:t>
      </w:r>
      <w:r w:rsidR="00680867">
        <w:rPr>
          <w:rFonts w:ascii="Arial" w:hAnsi="Arial" w:cs="Arial"/>
          <w:szCs w:val="24"/>
        </w:rPr>
        <w:t>, en la cual se insistió en que solo pueden tenerse en cuenta las cotizaciones efectuadas exclusivamente al sector privado, de tal manera que no pueden tenerse en cuenta las aportadas a través del Ministerio de Defensa</w:t>
      </w:r>
      <w:r w:rsidR="0096112F">
        <w:rPr>
          <w:rFonts w:ascii="Arial" w:hAnsi="Arial" w:cs="Arial"/>
          <w:szCs w:val="24"/>
        </w:rPr>
        <w:t xml:space="preserve">; (vi) </w:t>
      </w:r>
      <w:r w:rsidR="00680867">
        <w:rPr>
          <w:rFonts w:ascii="Arial" w:hAnsi="Arial" w:cs="Arial"/>
          <w:szCs w:val="24"/>
        </w:rPr>
        <w:t>solicitó copia del expediente administrativo para verificar los salarios sobre los cuales cotizó al sistema y verificar la liquidación de la pensión de vejez, pero no recibió respuesta</w:t>
      </w:r>
      <w:r w:rsidR="007A0C0F">
        <w:rPr>
          <w:rFonts w:ascii="Arial" w:hAnsi="Arial" w:cs="Arial"/>
          <w:szCs w:val="24"/>
        </w:rPr>
        <w:t>.</w:t>
      </w:r>
    </w:p>
    <w:p w:rsidR="00B35761" w:rsidRDefault="00B35761" w:rsidP="00CD0F44">
      <w:pPr>
        <w:spacing w:line="276" w:lineRule="auto"/>
        <w:ind w:firstLine="708"/>
        <w:jc w:val="both"/>
        <w:rPr>
          <w:rFonts w:ascii="Arial" w:hAnsi="Arial" w:cs="Arial"/>
          <w:szCs w:val="24"/>
        </w:rPr>
      </w:pPr>
    </w:p>
    <w:p w:rsidR="005F3F1E" w:rsidRPr="008E0CBF" w:rsidRDefault="00591F75" w:rsidP="005F3F1E">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5F3F1E">
        <w:rPr>
          <w:rFonts w:ascii="Arial" w:hAnsi="Arial" w:cs="Arial"/>
          <w:szCs w:val="24"/>
        </w:rPr>
        <w:t xml:space="preserve">que </w:t>
      </w:r>
      <w:r w:rsidR="00680867">
        <w:rPr>
          <w:rFonts w:ascii="Arial" w:hAnsi="Arial" w:cs="Arial"/>
          <w:szCs w:val="24"/>
        </w:rPr>
        <w:t>si bien el actor es beneficiario del régimen de transición, no cumple con los requisitos señalados en el artículo 12 del Acuerdo 049 de 1990, toda vez que en toda la vida laboral solo cuenta con 905 semanas, porque solo se pueden contabilizar aquellas realizadas ante el ISS. P</w:t>
      </w:r>
      <w:r w:rsidR="005F3F1E" w:rsidRPr="008E0CBF">
        <w:rPr>
          <w:rFonts w:ascii="Arial" w:hAnsi="Arial" w:cs="Arial"/>
          <w:szCs w:val="24"/>
        </w:rPr>
        <w:t>ropuso como excepciones de mérito las que denominó “I</w:t>
      </w:r>
      <w:r w:rsidR="00680867">
        <w:rPr>
          <w:rFonts w:ascii="Arial" w:hAnsi="Arial" w:cs="Arial"/>
          <w:szCs w:val="24"/>
        </w:rPr>
        <w:t>mprocedencia del reconocimiento pensional</w:t>
      </w:r>
      <w:r w:rsidR="005F3F1E" w:rsidRPr="008E0CBF">
        <w:rPr>
          <w:rFonts w:ascii="Arial" w:hAnsi="Arial" w:cs="Arial"/>
          <w:szCs w:val="24"/>
        </w:rPr>
        <w:t>”  y “Prescripción”.</w:t>
      </w:r>
    </w:p>
    <w:p w:rsidR="0024524B" w:rsidRPr="00312238" w:rsidRDefault="0024524B"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lastRenderedPageBreak/>
        <w:t xml:space="preserve">Síntesis de la sentencia </w:t>
      </w:r>
      <w:r w:rsidR="0056104A">
        <w:rPr>
          <w:rFonts w:ascii="Arial" w:hAnsi="Arial" w:cs="Arial"/>
          <w:b/>
          <w:sz w:val="24"/>
          <w:szCs w:val="24"/>
        </w:rPr>
        <w:t xml:space="preserve">apelada </w:t>
      </w:r>
    </w:p>
    <w:p w:rsidR="00226D5F" w:rsidRPr="00AC486E" w:rsidRDefault="00226D5F" w:rsidP="00F017BF">
      <w:pPr>
        <w:pStyle w:val="Sinespaciado"/>
        <w:spacing w:line="276" w:lineRule="auto"/>
        <w:rPr>
          <w:rFonts w:ascii="Arial" w:hAnsi="Arial" w:cs="Arial"/>
          <w:sz w:val="24"/>
          <w:szCs w:val="24"/>
        </w:rPr>
      </w:pPr>
    </w:p>
    <w:p w:rsidR="00B36B90"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680867">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sidR="00CD3C8C">
        <w:rPr>
          <w:rFonts w:ascii="Arial" w:hAnsi="Arial" w:cs="Arial"/>
          <w:color w:val="000000"/>
          <w:szCs w:val="24"/>
          <w:lang w:eastAsia="es-CO"/>
        </w:rPr>
        <w:t xml:space="preserve">, negó las pretensiones de la demanda, al considerar que el actor no cumplía los requisitos definidos por el Acuerdo 049 de 1990, para acceder a la pensión de vejez con base en el Acuerdo 049 de 1990, concretamente el relativo a la densidad de cotizaciones, porque cuenta con 1.004 semanas cotizadas en toda la vida laboral, de las cuales 904 solo fueron al ISS, porque el periodo en que prestó servicio militar, no puede ser contabilizado porque se trata de tiempo público, conforme lo ha definido de manera reiterada la Corte Suprema de Justicia. </w:t>
      </w:r>
    </w:p>
    <w:p w:rsidR="00EA7E61" w:rsidRDefault="00EA7E61" w:rsidP="005522AF">
      <w:pPr>
        <w:spacing w:line="276" w:lineRule="auto"/>
        <w:jc w:val="both"/>
        <w:rPr>
          <w:rFonts w:ascii="Arial" w:hAnsi="Arial" w:cs="Arial"/>
          <w:color w:val="000000"/>
          <w:szCs w:val="24"/>
          <w:lang w:eastAsia="es-CO"/>
        </w:rPr>
      </w:pPr>
    </w:p>
    <w:p w:rsidR="00A50E03" w:rsidRDefault="00CD3C8C"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Precisó que no era posible </w:t>
      </w:r>
      <w:r w:rsidR="00D91E4A">
        <w:rPr>
          <w:rFonts w:ascii="Arial" w:hAnsi="Arial" w:cs="Arial"/>
          <w:color w:val="000000"/>
          <w:szCs w:val="24"/>
          <w:lang w:eastAsia="es-CO"/>
        </w:rPr>
        <w:t>atender los lineamientos trazado</w:t>
      </w:r>
      <w:r>
        <w:rPr>
          <w:rFonts w:ascii="Arial" w:hAnsi="Arial" w:cs="Arial"/>
          <w:color w:val="000000"/>
          <w:szCs w:val="24"/>
          <w:lang w:eastAsia="es-CO"/>
        </w:rPr>
        <w:t>s por la Corte Constitucional, en los cuales se ha admitido el cómputo de los tiempos públicos para reconocer la pensión de vejez con base en el Acuerdo 049/90, porque ello ha sido en situaciones especiales, totalmente diferente al presente asunto, donde el actor se encuentra pensionado desde el año 1994; por lo que no se dan las condiciones para desconocer la jurisprudencia del órgano de cierre de la jurisdicción laboral.</w:t>
      </w:r>
    </w:p>
    <w:p w:rsidR="00A50E03" w:rsidRDefault="00A50E03" w:rsidP="005522AF">
      <w:pPr>
        <w:spacing w:line="276" w:lineRule="auto"/>
        <w:jc w:val="both"/>
        <w:rPr>
          <w:rFonts w:ascii="Arial" w:hAnsi="Arial" w:cs="Arial"/>
          <w:color w:val="000000"/>
          <w:szCs w:val="24"/>
          <w:lang w:eastAsia="es-CO"/>
        </w:rPr>
      </w:pPr>
    </w:p>
    <w:p w:rsidR="002C313D" w:rsidRPr="00364783" w:rsidRDefault="0056104A" w:rsidP="00312238">
      <w:pPr>
        <w:pStyle w:val="Prrafodelista"/>
        <w:numPr>
          <w:ilvl w:val="1"/>
          <w:numId w:val="7"/>
        </w:numPr>
        <w:spacing w:line="276" w:lineRule="auto"/>
        <w:jc w:val="both"/>
        <w:rPr>
          <w:rFonts w:ascii="Arial" w:hAnsi="Arial" w:cs="Arial"/>
          <w:b/>
          <w:sz w:val="24"/>
          <w:szCs w:val="24"/>
        </w:rPr>
      </w:pPr>
      <w:r>
        <w:rPr>
          <w:rFonts w:ascii="Arial" w:hAnsi="Arial" w:cs="Arial"/>
          <w:b/>
          <w:sz w:val="24"/>
          <w:szCs w:val="24"/>
        </w:rPr>
        <w:t xml:space="preserve">Síntesis del recurso de apelación </w:t>
      </w:r>
    </w:p>
    <w:p w:rsidR="0056104A" w:rsidRDefault="00D91E4A" w:rsidP="00A227F4">
      <w:pPr>
        <w:shd w:val="clear" w:color="auto" w:fill="FFFFFF"/>
        <w:spacing w:line="276" w:lineRule="auto"/>
        <w:jc w:val="both"/>
        <w:rPr>
          <w:rFonts w:ascii="Arial" w:hAnsi="Arial" w:cs="Arial"/>
          <w:szCs w:val="24"/>
        </w:rPr>
      </w:pPr>
      <w:r>
        <w:rPr>
          <w:rFonts w:ascii="Arial" w:hAnsi="Arial" w:cs="Arial"/>
          <w:szCs w:val="24"/>
        </w:rPr>
        <w:t xml:space="preserve">Inconforme con la decisión adoptada, </w:t>
      </w:r>
      <w:r w:rsidR="00B310C0">
        <w:rPr>
          <w:rFonts w:ascii="Arial" w:hAnsi="Arial" w:cs="Arial"/>
          <w:szCs w:val="24"/>
        </w:rPr>
        <w:t>el apoderado judicial de la parte actora interpuso recurso de apelación y manifestó que el ordenamiento jurídico no permite trabajo sin remuneración y, el servicio militar tiene como contraprestación que se expidan los bonos pensionales por lo</w:t>
      </w:r>
      <w:r w:rsidR="000F4C53">
        <w:rPr>
          <w:rFonts w:ascii="Arial" w:hAnsi="Arial" w:cs="Arial"/>
          <w:szCs w:val="24"/>
        </w:rPr>
        <w:t xml:space="preserve">s servicios prestados al Estado, por lo que no tener en cuenta ese periodo es violatorio de la Ley, de tal manera que solicita se </w:t>
      </w:r>
      <w:r w:rsidR="00C13CBF">
        <w:rPr>
          <w:rFonts w:ascii="Arial" w:hAnsi="Arial" w:cs="Arial"/>
          <w:szCs w:val="24"/>
        </w:rPr>
        <w:t xml:space="preserve">atienda </w:t>
      </w:r>
      <w:r w:rsidR="000F4C53">
        <w:rPr>
          <w:rFonts w:ascii="Arial" w:hAnsi="Arial" w:cs="Arial"/>
          <w:szCs w:val="24"/>
        </w:rPr>
        <w:t>la jurisprudencia de la Corte Constitucional</w:t>
      </w:r>
      <w:r w:rsidR="00643040">
        <w:rPr>
          <w:rFonts w:ascii="Arial" w:hAnsi="Arial" w:cs="Arial"/>
          <w:szCs w:val="24"/>
        </w:rPr>
        <w:t>, porque no es justo que se aplique la misma a unas personas y a otras no, configurándose un desconocimiento al derecho a la igualdad</w:t>
      </w:r>
      <w:r w:rsidR="000F4C53">
        <w:rPr>
          <w:rFonts w:ascii="Arial" w:hAnsi="Arial" w:cs="Arial"/>
          <w:szCs w:val="24"/>
        </w:rPr>
        <w:t>. Finalmente, expresa que el artículo 36 de la Ley 100 de 1993, no presenta ningún impedimento para que el tiempo prestado como servidor público se pueda contabilizar</w:t>
      </w:r>
      <w:r w:rsidR="00040F26">
        <w:rPr>
          <w:rFonts w:ascii="Arial" w:hAnsi="Arial" w:cs="Arial"/>
          <w:szCs w:val="24"/>
        </w:rPr>
        <w:t>.</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312238" w:rsidRDefault="0061484D" w:rsidP="00312238">
      <w:pPr>
        <w:pStyle w:val="Prrafodelista"/>
        <w:shd w:val="clear" w:color="auto" w:fill="FFFFFF"/>
        <w:tabs>
          <w:tab w:val="left" w:pos="5197"/>
        </w:tabs>
        <w:spacing w:line="276" w:lineRule="auto"/>
        <w:ind w:left="1800"/>
        <w:jc w:val="center"/>
        <w:rPr>
          <w:rFonts w:ascii="Arial" w:hAnsi="Arial" w:cs="Arial"/>
          <w:b/>
          <w:sz w:val="24"/>
          <w:szCs w:val="24"/>
        </w:rPr>
      </w:pPr>
      <w:r w:rsidRPr="00312238">
        <w:rPr>
          <w:rFonts w:ascii="Arial" w:hAnsi="Arial" w:cs="Arial"/>
          <w:b/>
          <w:sz w:val="24"/>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1F49C2">
        <w:rPr>
          <w:rFonts w:ascii="Arial" w:hAnsi="Arial" w:cs="Arial"/>
          <w:b/>
          <w:sz w:val="24"/>
          <w:szCs w:val="24"/>
        </w:rPr>
        <w:t xml:space="preserve"> </w:t>
      </w:r>
      <w:r w:rsidRPr="00982149">
        <w:rPr>
          <w:rFonts w:ascii="Arial" w:hAnsi="Arial" w:cs="Arial"/>
          <w:b/>
          <w:sz w:val="24"/>
          <w:szCs w:val="24"/>
        </w:rPr>
        <w:t>l</w:t>
      </w:r>
      <w:r w:rsidR="001F49C2">
        <w:rPr>
          <w:rFonts w:ascii="Arial" w:hAnsi="Arial" w:cs="Arial"/>
          <w:b/>
          <w:sz w:val="24"/>
          <w:szCs w:val="24"/>
        </w:rPr>
        <w:t>os</w:t>
      </w:r>
      <w:r w:rsidRPr="00982149">
        <w:rPr>
          <w:rFonts w:ascii="Arial" w:hAnsi="Arial" w:cs="Arial"/>
          <w:b/>
          <w:sz w:val="24"/>
          <w:szCs w:val="24"/>
        </w:rPr>
        <w:t xml:space="preserve"> problema</w:t>
      </w:r>
      <w:r w:rsidR="001F49C2">
        <w:rPr>
          <w:rFonts w:ascii="Arial" w:hAnsi="Arial" w:cs="Arial"/>
          <w:b/>
          <w:sz w:val="24"/>
          <w:szCs w:val="24"/>
        </w:rPr>
        <w:t>s</w:t>
      </w:r>
      <w:r w:rsidRPr="00982149">
        <w:rPr>
          <w:rFonts w:ascii="Arial" w:hAnsi="Arial" w:cs="Arial"/>
          <w:b/>
          <w:sz w:val="24"/>
          <w:szCs w:val="24"/>
        </w:rPr>
        <w:t xml:space="preserve"> jurídico</w:t>
      </w:r>
      <w:r w:rsidR="001F49C2">
        <w:rPr>
          <w:rFonts w:ascii="Arial" w:hAnsi="Arial" w:cs="Arial"/>
          <w:b/>
          <w:sz w:val="24"/>
          <w:szCs w:val="24"/>
        </w:rPr>
        <w:t>s</w:t>
      </w:r>
      <w:r w:rsidRPr="00982149">
        <w:rPr>
          <w:rFonts w:ascii="Arial" w:hAnsi="Arial" w:cs="Arial"/>
          <w:b/>
          <w:sz w:val="24"/>
          <w:szCs w:val="24"/>
        </w:rPr>
        <w:t>.</w:t>
      </w:r>
    </w:p>
    <w:p w:rsidR="00226D5F" w:rsidRPr="00AC486E" w:rsidRDefault="00226D5F" w:rsidP="00A227F4">
      <w:pPr>
        <w:pStyle w:val="Sinespaciado"/>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los siguientes </w:t>
      </w:r>
      <w:r w:rsidR="001F49C2">
        <w:rPr>
          <w:rFonts w:ascii="Arial" w:hAnsi="Arial" w:cs="Arial"/>
          <w:color w:val="000000"/>
          <w:szCs w:val="24"/>
          <w:lang w:eastAsia="es-CO"/>
        </w:rPr>
        <w:t>interrogantes</w:t>
      </w:r>
      <w:r w:rsidRPr="00AC486E">
        <w:rPr>
          <w:rFonts w:ascii="Arial" w:hAnsi="Arial" w:cs="Arial"/>
          <w:color w:val="000000"/>
          <w:szCs w:val="24"/>
          <w:lang w:eastAsia="es-CO"/>
        </w:rPr>
        <w:t>:</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7F1F65" w:rsidP="004C28EB">
      <w:pPr>
        <w:pStyle w:val="Textoindependiente"/>
        <w:numPr>
          <w:ilvl w:val="1"/>
          <w:numId w:val="8"/>
        </w:numPr>
        <w:spacing w:line="276" w:lineRule="auto"/>
        <w:ind w:left="0" w:hanging="11"/>
        <w:contextualSpacing/>
        <w:rPr>
          <w:iCs/>
          <w:szCs w:val="24"/>
        </w:rPr>
      </w:pPr>
      <w:r w:rsidRPr="007F1F65">
        <w:rPr>
          <w:iCs/>
          <w:szCs w:val="24"/>
        </w:rPr>
        <w:t>¿</w:t>
      </w:r>
      <w:r w:rsidR="009B6E23">
        <w:rPr>
          <w:iCs/>
          <w:szCs w:val="24"/>
        </w:rPr>
        <w:t xml:space="preserve">El </w:t>
      </w:r>
      <w:r w:rsidR="005D5800">
        <w:rPr>
          <w:iCs/>
          <w:szCs w:val="24"/>
        </w:rPr>
        <w:t xml:space="preserve">señor </w:t>
      </w:r>
      <w:r w:rsidR="00DF193C">
        <w:rPr>
          <w:iCs/>
          <w:szCs w:val="24"/>
        </w:rPr>
        <w:t xml:space="preserve">Jorge Aníbal Pareja Henao </w:t>
      </w:r>
      <w:r w:rsidR="005D5800">
        <w:rPr>
          <w:iCs/>
          <w:szCs w:val="24"/>
        </w:rPr>
        <w:t>e</w:t>
      </w:r>
      <w:r w:rsidR="009B6E23">
        <w:rPr>
          <w:iCs/>
          <w:szCs w:val="24"/>
        </w:rPr>
        <w:t>s beneficiario</w:t>
      </w:r>
      <w:r w:rsidRPr="007F1F65">
        <w:rPr>
          <w:iCs/>
          <w:szCs w:val="24"/>
        </w:rPr>
        <w:t xml:space="preserve"> del Régimen de Transición establecido en el artículo 36 de la Ley 100 de 1993?</w:t>
      </w:r>
    </w:p>
    <w:p w:rsidR="00B02F1F" w:rsidRDefault="00B02F1F" w:rsidP="00B02F1F">
      <w:pPr>
        <w:pStyle w:val="Textoindependiente"/>
        <w:spacing w:line="276" w:lineRule="auto"/>
        <w:contextualSpacing/>
        <w:rPr>
          <w:iCs/>
          <w:szCs w:val="24"/>
        </w:rPr>
      </w:pPr>
    </w:p>
    <w:p w:rsidR="00B02F1F" w:rsidRPr="00B02F1F" w:rsidRDefault="00B02F1F" w:rsidP="00DF193C">
      <w:pPr>
        <w:autoSpaceDE w:val="0"/>
        <w:autoSpaceDN w:val="0"/>
        <w:adjustRightInd w:val="0"/>
        <w:spacing w:line="276" w:lineRule="auto"/>
        <w:jc w:val="both"/>
        <w:rPr>
          <w:rFonts w:ascii="Arial" w:hAnsi="Arial" w:cs="Arial"/>
          <w:bCs/>
          <w:iCs/>
          <w:color w:val="000000"/>
          <w:szCs w:val="24"/>
          <w:lang w:val="es-CO"/>
        </w:rPr>
      </w:pPr>
      <w:r w:rsidRPr="00C71D5E">
        <w:rPr>
          <w:rFonts w:ascii="Arial" w:hAnsi="Arial" w:cs="Arial"/>
          <w:bCs/>
          <w:iCs/>
          <w:color w:val="000000"/>
          <w:szCs w:val="24"/>
          <w:lang w:val="es-CO"/>
        </w:rPr>
        <w:t xml:space="preserve">1.2. </w:t>
      </w:r>
      <w:r w:rsidR="00BB74C3" w:rsidRPr="00C71D5E">
        <w:rPr>
          <w:rFonts w:ascii="Arial" w:hAnsi="Arial" w:cs="Arial"/>
          <w:bCs/>
          <w:iCs/>
          <w:color w:val="000000"/>
          <w:szCs w:val="24"/>
          <w:lang w:val="es-CO"/>
        </w:rPr>
        <w:t xml:space="preserve"> ¿Logró el</w:t>
      </w:r>
      <w:r w:rsidRPr="00C71D5E">
        <w:rPr>
          <w:rFonts w:ascii="Arial" w:hAnsi="Arial" w:cs="Arial"/>
          <w:bCs/>
          <w:iCs/>
          <w:color w:val="000000"/>
          <w:szCs w:val="24"/>
          <w:lang w:val="es-CO"/>
        </w:rPr>
        <w:t xml:space="preserve"> demandante acreditar los requisitos necesarios para acceder a la Pensión de vejez</w:t>
      </w:r>
      <w:r w:rsidRPr="00B02F1F">
        <w:rPr>
          <w:rFonts w:ascii="Arial" w:hAnsi="Arial" w:cs="Arial"/>
          <w:bCs/>
          <w:iCs/>
          <w:color w:val="000000"/>
          <w:szCs w:val="24"/>
          <w:lang w:val="es-CO"/>
        </w:rPr>
        <w:t xml:space="preserve"> que solicita?</w:t>
      </w:r>
    </w:p>
    <w:p w:rsidR="00026C2A" w:rsidRDefault="00026C2A" w:rsidP="00026C2A">
      <w:pPr>
        <w:pStyle w:val="Textoindependiente"/>
        <w:spacing w:line="276" w:lineRule="auto"/>
        <w:ind w:left="720"/>
        <w:contextualSpacing/>
        <w:rPr>
          <w:iCs/>
          <w:szCs w:val="24"/>
        </w:rPr>
      </w:pPr>
    </w:p>
    <w:p w:rsidR="00972117" w:rsidRDefault="00B02F1F" w:rsidP="00B02F1F">
      <w:pPr>
        <w:pStyle w:val="Textoindependiente"/>
        <w:spacing w:line="276" w:lineRule="auto"/>
        <w:contextualSpacing/>
        <w:rPr>
          <w:iCs/>
          <w:szCs w:val="24"/>
        </w:rPr>
      </w:pPr>
      <w:r>
        <w:rPr>
          <w:iCs/>
          <w:szCs w:val="24"/>
        </w:rPr>
        <w:t xml:space="preserve">1.3. </w:t>
      </w:r>
      <w:r w:rsidR="00DE6CD7">
        <w:rPr>
          <w:iCs/>
          <w:szCs w:val="24"/>
        </w:rPr>
        <w:t>¿</w:t>
      </w:r>
      <w:r w:rsidR="00DF193C">
        <w:rPr>
          <w:iCs/>
          <w:szCs w:val="24"/>
        </w:rPr>
        <w:t>Es posible contabilizar, para efectos de reconocer la pensión de vejez prevista en el Acuerdo 049 de 1990, el tiempo de servicio en que el actor prestó servicio militar</w:t>
      </w:r>
      <w:r w:rsidR="00DE6CD7">
        <w:rPr>
          <w:iCs/>
          <w:szCs w:val="24"/>
        </w:rPr>
        <w:t>?</w:t>
      </w:r>
    </w:p>
    <w:p w:rsidR="00972117" w:rsidRDefault="00972117" w:rsidP="00B02F1F">
      <w:pPr>
        <w:pStyle w:val="Textoindependiente"/>
        <w:spacing w:line="276" w:lineRule="auto"/>
        <w:contextualSpacing/>
        <w:rPr>
          <w:iCs/>
          <w:szCs w:val="24"/>
        </w:rPr>
      </w:pPr>
    </w:p>
    <w:p w:rsidR="00312238" w:rsidRDefault="00454184" w:rsidP="00982149">
      <w:pPr>
        <w:pStyle w:val="Textoindependiente"/>
        <w:numPr>
          <w:ilvl w:val="0"/>
          <w:numId w:val="8"/>
        </w:numPr>
        <w:spacing w:line="276" w:lineRule="auto"/>
        <w:contextualSpacing/>
        <w:rPr>
          <w:b/>
          <w:iCs/>
          <w:szCs w:val="24"/>
        </w:rPr>
      </w:pPr>
      <w:r>
        <w:rPr>
          <w:b/>
          <w:iCs/>
          <w:szCs w:val="24"/>
        </w:rPr>
        <w:lastRenderedPageBreak/>
        <w:t>Solución a los</w:t>
      </w:r>
      <w:r w:rsidR="00312238" w:rsidRPr="00312238">
        <w:rPr>
          <w:b/>
          <w:iCs/>
          <w:szCs w:val="24"/>
        </w:rPr>
        <w:t xml:space="preserve"> problema</w:t>
      </w:r>
      <w:r>
        <w:rPr>
          <w:b/>
          <w:iCs/>
          <w:szCs w:val="24"/>
        </w:rPr>
        <w:t>s</w:t>
      </w:r>
      <w:r w:rsidR="00312238" w:rsidRPr="00312238">
        <w:rPr>
          <w:b/>
          <w:iCs/>
          <w:szCs w:val="24"/>
        </w:rPr>
        <w:t xml:space="preserve"> jurídico</w:t>
      </w:r>
      <w:r>
        <w:rPr>
          <w:b/>
          <w:iCs/>
          <w:szCs w:val="24"/>
        </w:rPr>
        <w:t>s</w:t>
      </w:r>
      <w:r w:rsidR="00312238" w:rsidRPr="00312238">
        <w:rPr>
          <w:b/>
          <w:iCs/>
          <w:szCs w:val="24"/>
        </w:rPr>
        <w:t xml:space="preserve"> </w:t>
      </w:r>
    </w:p>
    <w:p w:rsidR="003C44B5" w:rsidRDefault="003C44B5" w:rsidP="003C44B5">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 los </w:t>
      </w:r>
      <w:r>
        <w:rPr>
          <w:iCs/>
          <w:szCs w:val="24"/>
        </w:rPr>
        <w:t>anterior</w:t>
      </w:r>
      <w:r w:rsidR="00972117">
        <w:rPr>
          <w:iCs/>
          <w:szCs w:val="24"/>
        </w:rPr>
        <w:t>es</w:t>
      </w:r>
      <w:r>
        <w:rPr>
          <w:iCs/>
          <w:szCs w:val="24"/>
        </w:rPr>
        <w:t xml:space="preserve"> </w:t>
      </w:r>
      <w:r w:rsidR="001F49C2">
        <w:rPr>
          <w:iCs/>
          <w:szCs w:val="24"/>
        </w:rPr>
        <w:t>cuestionamientos</w:t>
      </w:r>
      <w:r w:rsidRPr="008E0CBF">
        <w:rPr>
          <w:iCs/>
          <w:szCs w:val="24"/>
        </w:rPr>
        <w:t>, se considera necesario precisar, los siguientes aspectos:</w:t>
      </w:r>
    </w:p>
    <w:p w:rsidR="00454184" w:rsidRDefault="00454184" w:rsidP="00150D59">
      <w:pPr>
        <w:pStyle w:val="Textoindependiente"/>
        <w:spacing w:line="276" w:lineRule="auto"/>
        <w:contextualSpacing/>
        <w:rPr>
          <w:iCs/>
          <w:szCs w:val="24"/>
        </w:rPr>
      </w:pPr>
    </w:p>
    <w:p w:rsidR="00596038" w:rsidRDefault="00596038" w:rsidP="00596038">
      <w:pPr>
        <w:pStyle w:val="Textoindependiente"/>
        <w:numPr>
          <w:ilvl w:val="1"/>
          <w:numId w:val="8"/>
        </w:numPr>
        <w:spacing w:line="276" w:lineRule="auto"/>
        <w:contextualSpacing/>
        <w:rPr>
          <w:b/>
          <w:iCs/>
          <w:szCs w:val="24"/>
        </w:rPr>
      </w:pPr>
      <w:r w:rsidRPr="009E2DDB">
        <w:rPr>
          <w:b/>
          <w:iCs/>
          <w:szCs w:val="24"/>
        </w:rPr>
        <w:t>Régimen de transición</w:t>
      </w:r>
    </w:p>
    <w:p w:rsidR="00C71AE7" w:rsidRPr="009E2DDB" w:rsidRDefault="00C71AE7" w:rsidP="00C71AE7">
      <w:pPr>
        <w:pStyle w:val="Textoindependiente"/>
        <w:spacing w:line="276" w:lineRule="auto"/>
        <w:ind w:left="720"/>
        <w:contextualSpacing/>
        <w:rPr>
          <w:b/>
          <w:iCs/>
          <w:szCs w:val="24"/>
        </w:rPr>
      </w:pPr>
    </w:p>
    <w:p w:rsidR="00312238"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B62CC">
        <w:rPr>
          <w:rFonts w:ascii="Arial" w:hAnsi="Arial" w:cs="Arial"/>
          <w:b/>
          <w:color w:val="000000"/>
          <w:sz w:val="24"/>
          <w:szCs w:val="24"/>
          <w:lang w:eastAsia="es-CO"/>
        </w:rPr>
        <w:t>Fundamento jurídico.</w:t>
      </w:r>
    </w:p>
    <w:p w:rsidR="005B62CC" w:rsidRPr="005B62CC" w:rsidRDefault="005B62CC" w:rsidP="005B62CC">
      <w:pPr>
        <w:pStyle w:val="Prrafodelista"/>
        <w:shd w:val="clear" w:color="auto" w:fill="FFFFFF"/>
        <w:tabs>
          <w:tab w:val="left" w:pos="5197"/>
        </w:tabs>
        <w:spacing w:line="276" w:lineRule="auto"/>
        <w:jc w:val="both"/>
        <w:rPr>
          <w:rFonts w:ascii="Arial" w:hAnsi="Arial" w:cs="Arial"/>
          <w:b/>
          <w:color w:val="000000"/>
          <w:sz w:val="24"/>
          <w:szCs w:val="24"/>
          <w:lang w:eastAsia="es-CO"/>
        </w:rPr>
      </w:pPr>
    </w:p>
    <w:p w:rsidR="005B62CC" w:rsidRPr="005B62CC" w:rsidRDefault="005B62CC" w:rsidP="005B62CC">
      <w:pPr>
        <w:shd w:val="clear" w:color="auto" w:fill="FFFFFF"/>
        <w:tabs>
          <w:tab w:val="left" w:pos="5197"/>
        </w:tabs>
        <w:spacing w:line="276" w:lineRule="auto"/>
        <w:jc w:val="both"/>
        <w:rPr>
          <w:rFonts w:ascii="Arial" w:hAnsi="Arial" w:cs="Arial"/>
          <w:color w:val="000000"/>
          <w:szCs w:val="24"/>
          <w:lang w:eastAsia="es-CO"/>
        </w:rPr>
      </w:pPr>
      <w:r w:rsidRPr="005B62CC">
        <w:rPr>
          <w:rFonts w:ascii="Arial" w:hAnsi="Arial" w:cs="Arial"/>
          <w:color w:val="000000"/>
          <w:szCs w:val="24"/>
          <w:lang w:eastAsia="es-CO"/>
        </w:rPr>
        <w:t>El régimen de transición previsto en el artículo 36 de la Ley 100 de 1993, tiene como fin conservar los requisitos de la norma anterior en relación con la edad, semanas de cotización o tiempos de servicios y monto de la pensión, para quienes al 1° de abril de 1994 tuvieran más de 40 años de edad si fueran hombres o 35 años en el caso de las mujeres, o 15 o más años de servicios cotizados.</w:t>
      </w:r>
    </w:p>
    <w:p w:rsidR="005B62CC" w:rsidRPr="005B62CC" w:rsidRDefault="005B62CC" w:rsidP="005B62CC">
      <w:pPr>
        <w:pStyle w:val="Prrafodelista"/>
        <w:shd w:val="clear" w:color="auto" w:fill="FFFFFF"/>
        <w:tabs>
          <w:tab w:val="left" w:pos="5197"/>
        </w:tabs>
        <w:spacing w:line="276" w:lineRule="auto"/>
        <w:ind w:left="390"/>
        <w:jc w:val="both"/>
        <w:rPr>
          <w:rFonts w:ascii="Arial" w:hAnsi="Arial" w:cs="Arial"/>
          <w:color w:val="000000"/>
          <w:sz w:val="24"/>
          <w:szCs w:val="24"/>
          <w:lang w:eastAsia="es-CO"/>
        </w:rPr>
      </w:pPr>
    </w:p>
    <w:p w:rsidR="005B62CC" w:rsidRPr="005B62CC" w:rsidRDefault="005B62CC" w:rsidP="005B62CC">
      <w:pPr>
        <w:pStyle w:val="Textoindependiente"/>
        <w:tabs>
          <w:tab w:val="left" w:pos="2930"/>
        </w:tabs>
        <w:spacing w:line="276" w:lineRule="auto"/>
        <w:contextualSpacing/>
        <w:rPr>
          <w:b/>
          <w:color w:val="000000"/>
          <w:szCs w:val="24"/>
          <w:shd w:val="clear" w:color="auto" w:fill="FFFFFF"/>
          <w:lang w:val="es-ES"/>
        </w:rPr>
      </w:pPr>
      <w:r w:rsidRPr="005B62CC">
        <w:rPr>
          <w:b/>
          <w:color w:val="000000"/>
          <w:szCs w:val="24"/>
          <w:shd w:val="clear" w:color="auto" w:fill="FFFFFF"/>
          <w:lang w:val="es-ES"/>
        </w:rPr>
        <w:t>2.1.2. Fundamento fáctico:</w:t>
      </w:r>
    </w:p>
    <w:p w:rsidR="005B62CC" w:rsidRPr="005B62CC" w:rsidRDefault="005B62CC" w:rsidP="005B62CC">
      <w:pPr>
        <w:pStyle w:val="Prrafodelista"/>
        <w:shd w:val="clear" w:color="auto" w:fill="FFFFFF"/>
        <w:tabs>
          <w:tab w:val="left" w:pos="5197"/>
        </w:tabs>
        <w:spacing w:line="276" w:lineRule="auto"/>
        <w:ind w:left="390"/>
        <w:jc w:val="both"/>
        <w:rPr>
          <w:rFonts w:ascii="Arial" w:hAnsi="Arial" w:cs="Arial"/>
          <w:color w:val="000000"/>
          <w:sz w:val="24"/>
          <w:szCs w:val="24"/>
          <w:lang w:eastAsia="es-CO"/>
        </w:rPr>
      </w:pPr>
    </w:p>
    <w:p w:rsidR="005B62CC" w:rsidRPr="005B62CC" w:rsidRDefault="005B62CC" w:rsidP="005B62CC">
      <w:pPr>
        <w:shd w:val="clear" w:color="auto" w:fill="FFFFFF"/>
        <w:tabs>
          <w:tab w:val="left" w:pos="5197"/>
        </w:tabs>
        <w:spacing w:line="276" w:lineRule="auto"/>
        <w:jc w:val="both"/>
        <w:rPr>
          <w:rFonts w:ascii="Arial" w:hAnsi="Arial" w:cs="Arial"/>
          <w:color w:val="000000"/>
          <w:szCs w:val="24"/>
          <w:lang w:eastAsia="es-CO"/>
        </w:rPr>
      </w:pPr>
      <w:r w:rsidRPr="005B62CC">
        <w:rPr>
          <w:rFonts w:ascii="Arial" w:hAnsi="Arial" w:cs="Arial"/>
          <w:color w:val="000000"/>
          <w:szCs w:val="24"/>
          <w:lang w:eastAsia="es-CO"/>
        </w:rPr>
        <w:t xml:space="preserve">Analizando la documental allegada al infolio, no existe duda alguna que </w:t>
      </w:r>
      <w:r w:rsidR="009E2DDB">
        <w:rPr>
          <w:rFonts w:ascii="Arial" w:hAnsi="Arial" w:cs="Arial"/>
          <w:color w:val="000000"/>
          <w:szCs w:val="24"/>
          <w:lang w:eastAsia="es-CO"/>
        </w:rPr>
        <w:t xml:space="preserve">el </w:t>
      </w:r>
      <w:r w:rsidRPr="005B62CC">
        <w:rPr>
          <w:rFonts w:ascii="Arial" w:hAnsi="Arial" w:cs="Arial"/>
          <w:color w:val="000000"/>
          <w:szCs w:val="24"/>
          <w:lang w:eastAsia="es-CO"/>
        </w:rPr>
        <w:t xml:space="preserve">señor </w:t>
      </w:r>
      <w:r w:rsidR="009E2DDB">
        <w:rPr>
          <w:rFonts w:ascii="Arial" w:hAnsi="Arial" w:cs="Arial"/>
          <w:color w:val="000000"/>
          <w:szCs w:val="24"/>
          <w:lang w:eastAsia="es-CO"/>
        </w:rPr>
        <w:t>Jorge Aníbal Pareja Henao</w:t>
      </w:r>
      <w:r w:rsidRPr="005B62CC">
        <w:rPr>
          <w:rFonts w:ascii="Arial" w:hAnsi="Arial" w:cs="Arial"/>
          <w:color w:val="000000"/>
          <w:szCs w:val="24"/>
          <w:lang w:eastAsia="es-CO"/>
        </w:rPr>
        <w:t>, adquirió el derecho a beneficiarse del régimen de transición descrito, toda vez que al 1°</w:t>
      </w:r>
      <w:r w:rsidR="009E2DDB">
        <w:rPr>
          <w:rFonts w:ascii="Arial" w:hAnsi="Arial" w:cs="Arial"/>
          <w:color w:val="000000"/>
          <w:szCs w:val="24"/>
          <w:lang w:eastAsia="es-CO"/>
        </w:rPr>
        <w:t xml:space="preserve"> de abril de 1994 contaba con 45</w:t>
      </w:r>
      <w:r w:rsidRPr="005B62CC">
        <w:rPr>
          <w:rFonts w:ascii="Arial" w:hAnsi="Arial" w:cs="Arial"/>
          <w:color w:val="000000"/>
          <w:szCs w:val="24"/>
          <w:lang w:eastAsia="es-CO"/>
        </w:rPr>
        <w:t xml:space="preserve"> años de edad cumplidos como quiera que de la copia de</w:t>
      </w:r>
      <w:r w:rsidR="009E2DDB">
        <w:rPr>
          <w:rFonts w:ascii="Arial" w:hAnsi="Arial" w:cs="Arial"/>
          <w:color w:val="000000"/>
          <w:szCs w:val="24"/>
          <w:lang w:eastAsia="es-CO"/>
        </w:rPr>
        <w:t xml:space="preserve"> </w:t>
      </w:r>
      <w:r w:rsidRPr="005B62CC">
        <w:rPr>
          <w:rFonts w:ascii="Arial" w:hAnsi="Arial" w:cs="Arial"/>
          <w:color w:val="000000"/>
          <w:szCs w:val="24"/>
          <w:lang w:eastAsia="es-CO"/>
        </w:rPr>
        <w:t>l</w:t>
      </w:r>
      <w:r w:rsidR="009E2DDB">
        <w:rPr>
          <w:rFonts w:ascii="Arial" w:hAnsi="Arial" w:cs="Arial"/>
          <w:color w:val="000000"/>
          <w:szCs w:val="24"/>
          <w:lang w:eastAsia="es-CO"/>
        </w:rPr>
        <w:t>a</w:t>
      </w:r>
      <w:r w:rsidRPr="005B62CC">
        <w:rPr>
          <w:rFonts w:ascii="Arial" w:hAnsi="Arial" w:cs="Arial"/>
          <w:color w:val="000000"/>
          <w:szCs w:val="24"/>
          <w:lang w:eastAsia="es-CO"/>
        </w:rPr>
        <w:t xml:space="preserve"> </w:t>
      </w:r>
      <w:r w:rsidR="009E2DDB">
        <w:rPr>
          <w:rFonts w:ascii="Arial" w:hAnsi="Arial" w:cs="Arial"/>
          <w:color w:val="000000"/>
          <w:szCs w:val="24"/>
          <w:lang w:eastAsia="es-CO"/>
        </w:rPr>
        <w:t xml:space="preserve">cédula de ciudadanía </w:t>
      </w:r>
      <w:r w:rsidRPr="005B62CC">
        <w:rPr>
          <w:rFonts w:ascii="Arial" w:hAnsi="Arial" w:cs="Arial"/>
          <w:color w:val="000000"/>
          <w:szCs w:val="24"/>
          <w:lang w:eastAsia="es-CO"/>
        </w:rPr>
        <w:t>–</w:t>
      </w:r>
      <w:proofErr w:type="spellStart"/>
      <w:r w:rsidRPr="005B62CC">
        <w:rPr>
          <w:rFonts w:ascii="Arial" w:hAnsi="Arial" w:cs="Arial"/>
          <w:color w:val="000000"/>
          <w:szCs w:val="24"/>
          <w:lang w:eastAsia="es-CO"/>
        </w:rPr>
        <w:t>fl</w:t>
      </w:r>
      <w:proofErr w:type="spellEnd"/>
      <w:r w:rsidRPr="005B62CC">
        <w:rPr>
          <w:rFonts w:ascii="Arial" w:hAnsi="Arial" w:cs="Arial"/>
          <w:color w:val="000000"/>
          <w:szCs w:val="24"/>
          <w:lang w:eastAsia="es-CO"/>
        </w:rPr>
        <w:t xml:space="preserve">. </w:t>
      </w:r>
      <w:r w:rsidR="009E2DDB">
        <w:rPr>
          <w:rFonts w:ascii="Arial" w:hAnsi="Arial" w:cs="Arial"/>
          <w:color w:val="000000"/>
          <w:szCs w:val="24"/>
          <w:lang w:eastAsia="es-CO"/>
        </w:rPr>
        <w:t>9</w:t>
      </w:r>
      <w:r w:rsidRPr="005B62CC">
        <w:rPr>
          <w:rFonts w:ascii="Arial" w:hAnsi="Arial" w:cs="Arial"/>
          <w:color w:val="000000"/>
          <w:szCs w:val="24"/>
          <w:lang w:eastAsia="es-CO"/>
        </w:rPr>
        <w:t>- se puede extraer que nació el 1</w:t>
      </w:r>
      <w:r w:rsidR="009E2DDB">
        <w:rPr>
          <w:rFonts w:ascii="Arial" w:hAnsi="Arial" w:cs="Arial"/>
          <w:color w:val="000000"/>
          <w:szCs w:val="24"/>
          <w:lang w:eastAsia="es-CO"/>
        </w:rPr>
        <w:t>1</w:t>
      </w:r>
      <w:r w:rsidRPr="005B62CC">
        <w:rPr>
          <w:rFonts w:ascii="Arial" w:hAnsi="Arial" w:cs="Arial"/>
          <w:color w:val="000000"/>
          <w:szCs w:val="24"/>
          <w:lang w:eastAsia="es-CO"/>
        </w:rPr>
        <w:t xml:space="preserve"> de </w:t>
      </w:r>
      <w:r w:rsidR="009E2DDB">
        <w:rPr>
          <w:rFonts w:ascii="Arial" w:hAnsi="Arial" w:cs="Arial"/>
          <w:color w:val="000000"/>
          <w:szCs w:val="24"/>
          <w:lang w:eastAsia="es-CO"/>
        </w:rPr>
        <w:t xml:space="preserve">febrero </w:t>
      </w:r>
      <w:r w:rsidRPr="005B62CC">
        <w:rPr>
          <w:rFonts w:ascii="Arial" w:hAnsi="Arial" w:cs="Arial"/>
          <w:color w:val="000000"/>
          <w:szCs w:val="24"/>
          <w:lang w:eastAsia="es-CO"/>
        </w:rPr>
        <w:t>de 19</w:t>
      </w:r>
      <w:r w:rsidR="009E2DDB">
        <w:rPr>
          <w:rFonts w:ascii="Arial" w:hAnsi="Arial" w:cs="Arial"/>
          <w:color w:val="000000"/>
          <w:szCs w:val="24"/>
          <w:lang w:eastAsia="es-CO"/>
        </w:rPr>
        <w:t>49</w:t>
      </w:r>
      <w:r w:rsidRPr="005B62CC">
        <w:rPr>
          <w:rFonts w:ascii="Arial" w:hAnsi="Arial" w:cs="Arial"/>
          <w:color w:val="000000"/>
          <w:szCs w:val="24"/>
          <w:lang w:eastAsia="es-CO"/>
        </w:rPr>
        <w:t>, de igual manera, porque para esa calenda contaba con 8</w:t>
      </w:r>
      <w:r w:rsidR="009E2DDB">
        <w:rPr>
          <w:rFonts w:ascii="Arial" w:hAnsi="Arial" w:cs="Arial"/>
          <w:color w:val="000000"/>
          <w:szCs w:val="24"/>
          <w:lang w:eastAsia="es-CO"/>
        </w:rPr>
        <w:t>91</w:t>
      </w:r>
      <w:r w:rsidRPr="005B62CC">
        <w:rPr>
          <w:rFonts w:ascii="Arial" w:hAnsi="Arial" w:cs="Arial"/>
          <w:color w:val="000000"/>
          <w:szCs w:val="24"/>
          <w:lang w:eastAsia="es-CO"/>
        </w:rPr>
        <w:t xml:space="preserve">,14 semanas, con lo cual </w:t>
      </w:r>
      <w:r w:rsidR="009E2DDB">
        <w:rPr>
          <w:rFonts w:ascii="Arial" w:hAnsi="Arial" w:cs="Arial"/>
          <w:color w:val="000000"/>
          <w:szCs w:val="24"/>
          <w:lang w:eastAsia="es-CO"/>
        </w:rPr>
        <w:t>se colige que no se vio afectado</w:t>
      </w:r>
      <w:r w:rsidRPr="005B62CC">
        <w:rPr>
          <w:rFonts w:ascii="Arial" w:hAnsi="Arial" w:cs="Arial"/>
          <w:color w:val="000000"/>
          <w:szCs w:val="24"/>
          <w:lang w:eastAsia="es-CO"/>
        </w:rPr>
        <w:t xml:space="preserve"> con la expedición del acto legislativo 01 de 2005.</w:t>
      </w:r>
    </w:p>
    <w:p w:rsidR="00062F54" w:rsidRDefault="00062F54" w:rsidP="00062F54">
      <w:pPr>
        <w:shd w:val="clear" w:color="auto" w:fill="FFFFFF"/>
        <w:tabs>
          <w:tab w:val="left" w:pos="5197"/>
        </w:tabs>
        <w:spacing w:line="276" w:lineRule="auto"/>
        <w:jc w:val="both"/>
        <w:rPr>
          <w:rFonts w:ascii="Arial" w:hAnsi="Arial" w:cs="Arial"/>
          <w:color w:val="000000"/>
          <w:szCs w:val="24"/>
          <w:lang w:eastAsia="es-CO"/>
        </w:rPr>
      </w:pPr>
    </w:p>
    <w:p w:rsidR="00F0544F" w:rsidRPr="00F0544F" w:rsidRDefault="00F0544F" w:rsidP="00F0544F">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 De los requisitos para acceder a la pensión de vejez conforme al Decreto 758 de 1990.</w:t>
      </w: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p>
    <w:p w:rsidR="00F0544F" w:rsidRPr="00F0544F" w:rsidRDefault="00F0544F" w:rsidP="00F0544F">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r w:rsidR="009E2DDB">
        <w:rPr>
          <w:rFonts w:ascii="Arial" w:hAnsi="Arial" w:cs="Arial"/>
          <w:color w:val="000000"/>
          <w:szCs w:val="24"/>
          <w:lang w:eastAsia="es-CO"/>
        </w:rPr>
        <w:t xml:space="preserve">. </w:t>
      </w:r>
    </w:p>
    <w:p w:rsidR="009E2DDB" w:rsidRDefault="009E2DDB" w:rsidP="00F0544F">
      <w:pPr>
        <w:shd w:val="clear" w:color="auto" w:fill="FFFFFF"/>
        <w:tabs>
          <w:tab w:val="left" w:pos="5197"/>
        </w:tabs>
        <w:spacing w:line="276" w:lineRule="auto"/>
        <w:jc w:val="both"/>
        <w:rPr>
          <w:rFonts w:ascii="Arial" w:hAnsi="Arial" w:cs="Arial"/>
          <w:color w:val="000000"/>
          <w:szCs w:val="24"/>
          <w:lang w:eastAsia="es-CO"/>
        </w:rPr>
      </w:pPr>
    </w:p>
    <w:p w:rsidR="009E2DDB" w:rsidRDefault="00664CDA"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Ahora bien, en relación con el cómputo del  tiempo cotizado, ha sido clara la jurisprudencia del órgano de cierre de la jurisdicción laboral, en relación con que los mismos deben ser cotizados de manera exclusiva al ISS, así mismo ha manifestado en relación con el tiempo pr</w:t>
      </w:r>
      <w:r w:rsidR="001A1E86">
        <w:rPr>
          <w:rFonts w:ascii="Arial" w:hAnsi="Arial" w:cs="Arial"/>
          <w:color w:val="000000"/>
          <w:szCs w:val="24"/>
          <w:lang w:eastAsia="es-CO"/>
        </w:rPr>
        <w:t xml:space="preserve">estado al servicio militar que </w:t>
      </w:r>
      <w:r w:rsidR="00C13CBF">
        <w:rPr>
          <w:rFonts w:ascii="Arial" w:hAnsi="Arial" w:cs="Arial"/>
          <w:color w:val="000000"/>
          <w:szCs w:val="24"/>
          <w:lang w:eastAsia="es-CO"/>
        </w:rPr>
        <w:t xml:space="preserve">el </w:t>
      </w:r>
      <w:r w:rsidR="001A1E86">
        <w:rPr>
          <w:rFonts w:ascii="Arial" w:hAnsi="Arial" w:cs="Arial"/>
          <w:color w:val="000000"/>
          <w:szCs w:val="24"/>
          <w:lang w:eastAsia="es-CO"/>
        </w:rPr>
        <w:t>sí puede ser acumulado con las cotizaciones efectuadas a la referida entidad de seguridad social, pero solo para efectos de aplicar la Ley 71 de 1988 y no, para el Acuerdo 049 de 1990, tal y como se extrae del siguiente aparte.</w:t>
      </w:r>
    </w:p>
    <w:p w:rsidR="001A1E86" w:rsidRDefault="001A1E86" w:rsidP="00F0544F">
      <w:pPr>
        <w:shd w:val="clear" w:color="auto" w:fill="FFFFFF"/>
        <w:tabs>
          <w:tab w:val="left" w:pos="5197"/>
        </w:tabs>
        <w:spacing w:line="276" w:lineRule="auto"/>
        <w:jc w:val="both"/>
        <w:rPr>
          <w:rFonts w:ascii="Arial" w:hAnsi="Arial" w:cs="Arial"/>
          <w:color w:val="000000"/>
          <w:szCs w:val="24"/>
          <w:lang w:eastAsia="es-CO"/>
        </w:rPr>
      </w:pPr>
    </w:p>
    <w:p w:rsidR="001B0D4C" w:rsidRDefault="001B0D4C" w:rsidP="001B0D4C">
      <w:pPr>
        <w:widowControl w:val="0"/>
        <w:ind w:left="567"/>
        <w:jc w:val="both"/>
        <w:rPr>
          <w:rFonts w:ascii="Arial" w:hAnsi="Arial" w:cs="Arial"/>
          <w:i/>
          <w:sz w:val="22"/>
          <w:szCs w:val="22"/>
        </w:rPr>
      </w:pPr>
      <w:r w:rsidRPr="007671FD">
        <w:rPr>
          <w:rFonts w:ascii="Arial" w:hAnsi="Arial" w:cs="Arial"/>
          <w:i/>
          <w:sz w:val="22"/>
          <w:szCs w:val="22"/>
        </w:rPr>
        <w:t xml:space="preserve">“Importa señalar que la Corte ha adoctrinado que no es posible sumar tiempos de servicio al Estado con semanas cotizadas al ISS para efectos del reconocimiento de la pensión de vejez de que trata el Acuerdo 049 de 1990, aprobado por el Decreto 758 del mismo año, de lo que son ejemplo las sentencias CSJ SL, 21 Mar 2012, Rad. </w:t>
      </w:r>
      <w:r w:rsidRPr="007671FD">
        <w:rPr>
          <w:rFonts w:ascii="Arial" w:hAnsi="Arial" w:cs="Arial"/>
          <w:i/>
          <w:sz w:val="22"/>
          <w:szCs w:val="22"/>
        </w:rPr>
        <w:lastRenderedPageBreak/>
        <w:t>42849, CSJ SL4457-2014 y CSJ SL1586-2015, lo que implica que el tiempo durante el cual el demandante prestó sus servicios para las Fuerzas Militares no pueda ser tenido en cuenta para el reconocimiento de la pensión de vejez reclamada”</w:t>
      </w:r>
      <w:r w:rsidRPr="007671FD">
        <w:rPr>
          <w:rStyle w:val="Refdenotaalpie"/>
          <w:rFonts w:ascii="Arial" w:hAnsi="Arial" w:cs="Arial"/>
          <w:i/>
          <w:sz w:val="22"/>
          <w:szCs w:val="22"/>
        </w:rPr>
        <w:footnoteReference w:id="1"/>
      </w:r>
      <w:r w:rsidRPr="007671FD">
        <w:rPr>
          <w:rFonts w:ascii="Arial" w:hAnsi="Arial" w:cs="Arial"/>
          <w:i/>
          <w:sz w:val="22"/>
          <w:szCs w:val="22"/>
        </w:rPr>
        <w:t>.</w:t>
      </w:r>
    </w:p>
    <w:p w:rsidR="00C71AE7" w:rsidRDefault="00C71AE7" w:rsidP="001B0D4C">
      <w:pPr>
        <w:widowControl w:val="0"/>
        <w:ind w:left="567"/>
        <w:jc w:val="both"/>
        <w:rPr>
          <w:rFonts w:ascii="Arial" w:hAnsi="Arial" w:cs="Arial"/>
          <w:i/>
          <w:sz w:val="22"/>
          <w:szCs w:val="22"/>
        </w:rPr>
      </w:pPr>
    </w:p>
    <w:p w:rsidR="00C71AE7" w:rsidRPr="007671FD" w:rsidRDefault="00C71AE7" w:rsidP="001B0D4C">
      <w:pPr>
        <w:widowControl w:val="0"/>
        <w:ind w:left="567"/>
        <w:jc w:val="both"/>
        <w:rPr>
          <w:rFonts w:ascii="Arial" w:hAnsi="Arial" w:cs="Arial"/>
          <w:i/>
          <w:sz w:val="22"/>
          <w:szCs w:val="22"/>
        </w:rPr>
      </w:pPr>
    </w:p>
    <w:p w:rsidR="00062F54" w:rsidRDefault="00F0544F" w:rsidP="00062F54">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F008C0" w:rsidRDefault="003A7DAB" w:rsidP="00F008C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00F008C0" w:rsidRPr="00FF7655">
        <w:rPr>
          <w:rFonts w:ascii="Arial" w:hAnsi="Arial" w:cs="Arial"/>
          <w:color w:val="000000"/>
          <w:szCs w:val="24"/>
          <w:lang w:eastAsia="es-CO"/>
        </w:rPr>
        <w:t xml:space="preserve">e encuentra probado que </w:t>
      </w:r>
      <w:r w:rsidR="00F008C0">
        <w:rPr>
          <w:rFonts w:ascii="Arial" w:hAnsi="Arial" w:cs="Arial"/>
          <w:color w:val="000000"/>
          <w:szCs w:val="24"/>
          <w:lang w:eastAsia="es-CO"/>
        </w:rPr>
        <w:t xml:space="preserve">el actor nació el </w:t>
      </w:r>
      <w:r w:rsidR="00F13DEA">
        <w:rPr>
          <w:rFonts w:ascii="Arial" w:hAnsi="Arial" w:cs="Arial"/>
          <w:color w:val="000000"/>
          <w:szCs w:val="24"/>
          <w:lang w:eastAsia="es-CO"/>
        </w:rPr>
        <w:t xml:space="preserve">11 </w:t>
      </w:r>
      <w:r w:rsidR="00F008C0" w:rsidRPr="00FF7655">
        <w:rPr>
          <w:rFonts w:ascii="Arial" w:hAnsi="Arial" w:cs="Arial"/>
          <w:color w:val="000000"/>
          <w:szCs w:val="24"/>
          <w:lang w:eastAsia="es-CO"/>
        </w:rPr>
        <w:t xml:space="preserve">de </w:t>
      </w:r>
      <w:r w:rsidR="00F13DEA">
        <w:rPr>
          <w:rFonts w:ascii="Arial" w:hAnsi="Arial" w:cs="Arial"/>
          <w:color w:val="000000"/>
          <w:szCs w:val="24"/>
          <w:lang w:eastAsia="es-CO"/>
        </w:rPr>
        <w:t xml:space="preserve">febrero </w:t>
      </w:r>
      <w:r w:rsidR="00F008C0">
        <w:rPr>
          <w:rFonts w:ascii="Arial" w:hAnsi="Arial" w:cs="Arial"/>
          <w:color w:val="000000"/>
          <w:szCs w:val="24"/>
          <w:lang w:eastAsia="es-CO"/>
        </w:rPr>
        <w:t>de 19</w:t>
      </w:r>
      <w:r w:rsidR="00F13DEA">
        <w:rPr>
          <w:rFonts w:ascii="Arial" w:hAnsi="Arial" w:cs="Arial"/>
          <w:color w:val="000000"/>
          <w:szCs w:val="24"/>
          <w:lang w:eastAsia="es-CO"/>
        </w:rPr>
        <w:t>49</w:t>
      </w:r>
      <w:r w:rsidR="00F008C0" w:rsidRPr="00FF7655">
        <w:rPr>
          <w:rFonts w:ascii="Arial" w:hAnsi="Arial" w:cs="Arial"/>
          <w:color w:val="000000"/>
          <w:szCs w:val="24"/>
          <w:lang w:eastAsia="es-CO"/>
        </w:rPr>
        <w:t>, por lo tanto, cumplió los 60 año</w:t>
      </w:r>
      <w:r w:rsidR="00F008C0">
        <w:rPr>
          <w:rFonts w:ascii="Arial" w:hAnsi="Arial" w:cs="Arial"/>
          <w:color w:val="000000"/>
          <w:szCs w:val="24"/>
          <w:lang w:eastAsia="es-CO"/>
        </w:rPr>
        <w:t>s de edad en esa calenda de 20</w:t>
      </w:r>
      <w:r w:rsidR="00F13DEA">
        <w:rPr>
          <w:rFonts w:ascii="Arial" w:hAnsi="Arial" w:cs="Arial"/>
          <w:color w:val="000000"/>
          <w:szCs w:val="24"/>
          <w:lang w:eastAsia="es-CO"/>
        </w:rPr>
        <w:t>09</w:t>
      </w:r>
      <w:r w:rsidR="00F008C0" w:rsidRPr="00FF7655">
        <w:rPr>
          <w:rFonts w:ascii="Arial" w:hAnsi="Arial" w:cs="Arial"/>
          <w:color w:val="000000"/>
          <w:szCs w:val="24"/>
          <w:lang w:eastAsia="es-CO"/>
        </w:rPr>
        <w:t>, por</w:t>
      </w:r>
      <w:r w:rsidR="00454184">
        <w:rPr>
          <w:rFonts w:ascii="Arial" w:hAnsi="Arial" w:cs="Arial"/>
          <w:color w:val="000000"/>
          <w:szCs w:val="24"/>
          <w:lang w:eastAsia="es-CO"/>
        </w:rPr>
        <w:t xml:space="preserve"> el</w:t>
      </w:r>
      <w:r w:rsidR="00F008C0" w:rsidRPr="00FF7655">
        <w:rPr>
          <w:rFonts w:ascii="Arial" w:hAnsi="Arial" w:cs="Arial"/>
          <w:color w:val="000000"/>
          <w:szCs w:val="24"/>
          <w:lang w:eastAsia="es-CO"/>
        </w:rPr>
        <w:t>lo satisf</w:t>
      </w:r>
      <w:r w:rsidR="00454184">
        <w:rPr>
          <w:rFonts w:ascii="Arial" w:hAnsi="Arial" w:cs="Arial"/>
          <w:color w:val="000000"/>
          <w:szCs w:val="24"/>
          <w:lang w:eastAsia="es-CO"/>
        </w:rPr>
        <w:t>ace e</w:t>
      </w:r>
      <w:r w:rsidR="00F008C0" w:rsidRPr="00FF7655">
        <w:rPr>
          <w:rFonts w:ascii="Arial" w:hAnsi="Arial" w:cs="Arial"/>
          <w:color w:val="000000"/>
          <w:szCs w:val="24"/>
          <w:lang w:eastAsia="es-CO"/>
        </w:rPr>
        <w:t>l requisito de la edad.</w:t>
      </w:r>
    </w:p>
    <w:p w:rsidR="00B239DD" w:rsidRPr="00FF7655" w:rsidRDefault="00B239DD" w:rsidP="00F008C0">
      <w:pPr>
        <w:shd w:val="clear" w:color="auto" w:fill="FFFFFF"/>
        <w:tabs>
          <w:tab w:val="left" w:pos="5197"/>
        </w:tabs>
        <w:spacing w:line="276" w:lineRule="auto"/>
        <w:jc w:val="both"/>
        <w:rPr>
          <w:rFonts w:ascii="Arial" w:hAnsi="Arial" w:cs="Arial"/>
          <w:color w:val="000000"/>
          <w:szCs w:val="24"/>
          <w:lang w:eastAsia="es-CO"/>
        </w:rPr>
      </w:pPr>
    </w:p>
    <w:p w:rsidR="00F13DEA" w:rsidRDefault="00F008C0" w:rsidP="00F008C0">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lo que respecta a las semanas de cotización, de conformidad con el registro de semanas o historia laboral visible a folio</w:t>
      </w:r>
      <w:r w:rsidR="003A7DAB">
        <w:rPr>
          <w:rFonts w:ascii="Arial" w:hAnsi="Arial" w:cs="Arial"/>
          <w:color w:val="000000"/>
          <w:szCs w:val="24"/>
          <w:lang w:eastAsia="es-CO"/>
        </w:rPr>
        <w:t>s</w:t>
      </w:r>
      <w:r>
        <w:rPr>
          <w:rFonts w:ascii="Arial" w:hAnsi="Arial" w:cs="Arial"/>
          <w:color w:val="000000"/>
          <w:szCs w:val="24"/>
          <w:lang w:eastAsia="es-CO"/>
        </w:rPr>
        <w:t xml:space="preserve"> </w:t>
      </w:r>
      <w:r w:rsidR="00F13DEA">
        <w:rPr>
          <w:rFonts w:ascii="Arial" w:hAnsi="Arial" w:cs="Arial"/>
          <w:color w:val="000000"/>
          <w:szCs w:val="24"/>
          <w:lang w:eastAsia="es-CO"/>
        </w:rPr>
        <w:t xml:space="preserve">25 </w:t>
      </w:r>
      <w:r>
        <w:rPr>
          <w:rFonts w:ascii="Arial" w:hAnsi="Arial" w:cs="Arial"/>
          <w:color w:val="000000"/>
          <w:szCs w:val="24"/>
          <w:lang w:eastAsia="es-CO"/>
        </w:rPr>
        <w:t xml:space="preserve">y s.s. del cuaderno </w:t>
      </w:r>
      <w:r w:rsidR="003A7DAB">
        <w:rPr>
          <w:rFonts w:ascii="Arial" w:hAnsi="Arial" w:cs="Arial"/>
          <w:color w:val="000000"/>
          <w:szCs w:val="24"/>
          <w:lang w:eastAsia="es-CO"/>
        </w:rPr>
        <w:t>1</w:t>
      </w:r>
      <w:r>
        <w:rPr>
          <w:rFonts w:ascii="Arial" w:hAnsi="Arial" w:cs="Arial"/>
          <w:color w:val="000000"/>
          <w:szCs w:val="24"/>
          <w:lang w:eastAsia="es-CO"/>
        </w:rPr>
        <w:t xml:space="preserve">, se </w:t>
      </w:r>
      <w:r w:rsidR="003A7DAB">
        <w:rPr>
          <w:rFonts w:ascii="Arial" w:hAnsi="Arial" w:cs="Arial"/>
          <w:color w:val="000000"/>
          <w:szCs w:val="24"/>
          <w:lang w:eastAsia="es-CO"/>
        </w:rPr>
        <w:t xml:space="preserve">tiene que </w:t>
      </w:r>
      <w:r w:rsidR="003D2D7B">
        <w:rPr>
          <w:rFonts w:ascii="Arial" w:hAnsi="Arial" w:cs="Arial"/>
          <w:color w:val="000000"/>
          <w:szCs w:val="24"/>
          <w:lang w:eastAsia="es-CO"/>
        </w:rPr>
        <w:t xml:space="preserve">en toda la vida </w:t>
      </w:r>
      <w:r w:rsidR="00F13DEA">
        <w:rPr>
          <w:rFonts w:ascii="Arial" w:hAnsi="Arial" w:cs="Arial"/>
          <w:color w:val="000000"/>
          <w:szCs w:val="24"/>
          <w:lang w:eastAsia="es-CO"/>
        </w:rPr>
        <w:t xml:space="preserve">cotizó al Instituto de Seguros Sociales, hoy Colpensiones, un total de 905 </w:t>
      </w:r>
      <w:r>
        <w:rPr>
          <w:rFonts w:ascii="Arial" w:hAnsi="Arial" w:cs="Arial"/>
          <w:color w:val="000000"/>
          <w:szCs w:val="24"/>
          <w:lang w:eastAsia="es-CO"/>
        </w:rPr>
        <w:t xml:space="preserve">semanas, </w:t>
      </w:r>
      <w:r w:rsidR="00F13DEA">
        <w:rPr>
          <w:rFonts w:ascii="Arial" w:hAnsi="Arial" w:cs="Arial"/>
          <w:color w:val="000000"/>
          <w:szCs w:val="24"/>
          <w:lang w:eastAsia="es-CO"/>
        </w:rPr>
        <w:t>de las cuales 216,86, lo fueron dentro de los 20 años anteriores al cumplimiento de la edad mínima para pensionarse, guarismo al que no se puede adicionar el tiempo durante el cual prestó servicio militar, conforme la jurisprudencia citada, toda vez que se trata de tiempo público, que solo es posible acumular para aplicar la Ley 71 de 1988 y no, el Acuerdo 049 de 1990, como se depreca en la demanda.</w:t>
      </w:r>
    </w:p>
    <w:p w:rsidR="008C78EA" w:rsidRDefault="008C78EA" w:rsidP="00F008C0">
      <w:pPr>
        <w:shd w:val="clear" w:color="auto" w:fill="FFFFFF"/>
        <w:tabs>
          <w:tab w:val="left" w:pos="5197"/>
        </w:tabs>
        <w:spacing w:line="276" w:lineRule="auto"/>
        <w:jc w:val="both"/>
        <w:rPr>
          <w:rFonts w:ascii="Arial" w:hAnsi="Arial" w:cs="Arial"/>
          <w:color w:val="000000"/>
          <w:szCs w:val="24"/>
          <w:lang w:eastAsia="es-CO"/>
        </w:rPr>
      </w:pPr>
    </w:p>
    <w:p w:rsidR="00F13DEA" w:rsidRDefault="008C78EA" w:rsidP="00F008C0">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Ahora bien, en lo que respecta a la aplicación de</w:t>
      </w:r>
      <w:r w:rsidR="000C25D2">
        <w:rPr>
          <w:rFonts w:ascii="Arial" w:hAnsi="Arial" w:cs="Arial"/>
          <w:color w:val="000000"/>
          <w:szCs w:val="24"/>
          <w:lang w:eastAsia="es-CO"/>
        </w:rPr>
        <w:t xml:space="preserve"> </w:t>
      </w:r>
      <w:r>
        <w:rPr>
          <w:rFonts w:ascii="Arial" w:hAnsi="Arial" w:cs="Arial"/>
          <w:color w:val="000000"/>
          <w:szCs w:val="24"/>
          <w:lang w:eastAsia="es-CO"/>
        </w:rPr>
        <w:t>l</w:t>
      </w:r>
      <w:r w:rsidR="000C25D2">
        <w:rPr>
          <w:rFonts w:ascii="Arial" w:hAnsi="Arial" w:cs="Arial"/>
          <w:color w:val="000000"/>
          <w:szCs w:val="24"/>
          <w:lang w:eastAsia="es-CO"/>
        </w:rPr>
        <w:t xml:space="preserve">as decisiones de tutela </w:t>
      </w:r>
      <w:r w:rsidR="000E2F2C">
        <w:rPr>
          <w:rFonts w:ascii="Arial" w:hAnsi="Arial" w:cs="Arial"/>
          <w:color w:val="000000"/>
          <w:szCs w:val="24"/>
          <w:lang w:eastAsia="es-CO"/>
        </w:rPr>
        <w:t xml:space="preserve">de la </w:t>
      </w:r>
      <w:r w:rsidR="000C25D2">
        <w:rPr>
          <w:rFonts w:ascii="Arial" w:hAnsi="Arial" w:cs="Arial"/>
          <w:color w:val="000000"/>
          <w:szCs w:val="24"/>
          <w:lang w:eastAsia="es-CO"/>
        </w:rPr>
        <w:t>Corte Cons</w:t>
      </w:r>
      <w:r>
        <w:rPr>
          <w:rFonts w:ascii="Arial" w:hAnsi="Arial" w:cs="Arial"/>
          <w:color w:val="000000"/>
          <w:szCs w:val="24"/>
          <w:lang w:eastAsia="es-CO"/>
        </w:rPr>
        <w:t>titucional, no es posible acudir a</w:t>
      </w:r>
      <w:r w:rsidR="000C25D2">
        <w:rPr>
          <w:rFonts w:ascii="Arial" w:hAnsi="Arial" w:cs="Arial"/>
          <w:color w:val="000000"/>
          <w:szCs w:val="24"/>
          <w:lang w:eastAsia="es-CO"/>
        </w:rPr>
        <w:t xml:space="preserve"> </w:t>
      </w:r>
      <w:r>
        <w:rPr>
          <w:rFonts w:ascii="Arial" w:hAnsi="Arial" w:cs="Arial"/>
          <w:color w:val="000000"/>
          <w:szCs w:val="24"/>
          <w:lang w:eastAsia="es-CO"/>
        </w:rPr>
        <w:t>l</w:t>
      </w:r>
      <w:r w:rsidR="000C25D2">
        <w:rPr>
          <w:rFonts w:ascii="Arial" w:hAnsi="Arial" w:cs="Arial"/>
          <w:color w:val="000000"/>
          <w:szCs w:val="24"/>
          <w:lang w:eastAsia="es-CO"/>
        </w:rPr>
        <w:t>as mismas</w:t>
      </w:r>
      <w:r>
        <w:rPr>
          <w:rFonts w:ascii="Arial" w:hAnsi="Arial" w:cs="Arial"/>
          <w:color w:val="000000"/>
          <w:szCs w:val="24"/>
          <w:lang w:eastAsia="es-CO"/>
        </w:rPr>
        <w:t xml:space="preserve">, </w:t>
      </w:r>
      <w:r w:rsidR="00701C5C">
        <w:rPr>
          <w:rFonts w:ascii="Arial" w:hAnsi="Arial" w:cs="Arial"/>
          <w:szCs w:val="24"/>
        </w:rPr>
        <w:t xml:space="preserve">porque se trata de una decisión adoptada en sede de tutela, la cual tiene efectos </w:t>
      </w:r>
      <w:r w:rsidR="00701C5C" w:rsidRPr="00A3080B">
        <w:rPr>
          <w:rFonts w:ascii="Arial" w:hAnsi="Arial" w:cs="Arial"/>
          <w:i/>
          <w:szCs w:val="24"/>
        </w:rPr>
        <w:t>inter partes</w:t>
      </w:r>
      <w:r w:rsidR="00701C5C">
        <w:rPr>
          <w:rFonts w:ascii="Arial" w:hAnsi="Arial" w:cs="Arial"/>
          <w:szCs w:val="24"/>
        </w:rPr>
        <w:t>, por lo que solo tiene fuerza vinculante dentro de la acción constitucional respectiva, pero que no atan al Juez ordinario para dar aplicación a los criterios o posiciones asumidas por dicho órgano de cierre en la resolución de conflictos jurídicos que le sean presentados para dirimir, máxime cuanto los fundamentos fácticos de esa acción no son concordantes con los expuestos en este trámite ordinario</w:t>
      </w:r>
      <w:r w:rsidR="00693A37">
        <w:rPr>
          <w:rFonts w:ascii="Arial" w:hAnsi="Arial" w:cs="Arial"/>
          <w:szCs w:val="24"/>
        </w:rPr>
        <w:t>, donde el actor percibe desde hace ya varios años pensión de invalidez, con la cual tiene garantizado o protegido su mínimo vital.</w:t>
      </w:r>
    </w:p>
    <w:p w:rsidR="000C25D2" w:rsidRDefault="000C25D2" w:rsidP="00F008C0">
      <w:pPr>
        <w:shd w:val="clear" w:color="auto" w:fill="FFFFFF"/>
        <w:tabs>
          <w:tab w:val="left" w:pos="5197"/>
        </w:tabs>
        <w:spacing w:line="276" w:lineRule="auto"/>
        <w:jc w:val="both"/>
        <w:rPr>
          <w:rFonts w:ascii="Arial" w:hAnsi="Arial" w:cs="Arial"/>
          <w:szCs w:val="24"/>
        </w:rPr>
      </w:pPr>
    </w:p>
    <w:p w:rsidR="000C25D2" w:rsidRDefault="000C25D2" w:rsidP="00F008C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Adicional a lo dicho, la Sala mayoritaria comparte los argumentos expuestos por la Corte Suprema de Justicia –</w:t>
      </w:r>
      <w:r w:rsidRPr="000C25D2">
        <w:rPr>
          <w:rFonts w:ascii="Arial" w:hAnsi="Arial" w:cs="Arial"/>
          <w:i/>
          <w:szCs w:val="24"/>
        </w:rPr>
        <w:t>órgano de cierre de esta especialidad-</w:t>
      </w:r>
      <w:r>
        <w:rPr>
          <w:rFonts w:ascii="Arial" w:hAnsi="Arial" w:cs="Arial"/>
          <w:szCs w:val="24"/>
        </w:rPr>
        <w:t xml:space="preserve"> en el sentido de que existe  </w:t>
      </w:r>
      <w:r w:rsidR="00F76A98">
        <w:rPr>
          <w:rFonts w:ascii="Arial" w:hAnsi="Arial" w:cs="Arial"/>
          <w:szCs w:val="24"/>
        </w:rPr>
        <w:t xml:space="preserve">norma especial que regula el evento, la Ley 71 de 1988. Ahora, si el legislador hubiere querido incluir en el Decreto 758/90 la acumulación de aportes, hubiera derogado la norma anterior a </w:t>
      </w:r>
      <w:proofErr w:type="spellStart"/>
      <w:r w:rsidR="00F76A98">
        <w:rPr>
          <w:rFonts w:ascii="Arial" w:hAnsi="Arial" w:cs="Arial"/>
          <w:szCs w:val="24"/>
        </w:rPr>
        <w:t>el</w:t>
      </w:r>
      <w:proofErr w:type="spellEnd"/>
      <w:r w:rsidR="00F76A98">
        <w:rPr>
          <w:rFonts w:ascii="Arial" w:hAnsi="Arial" w:cs="Arial"/>
          <w:szCs w:val="24"/>
        </w:rPr>
        <w:t xml:space="preserve">, como si lo hizo la Ley 100 de 1993. </w:t>
      </w:r>
    </w:p>
    <w:p w:rsidR="00701C5C" w:rsidRDefault="00701C5C" w:rsidP="00C71AE7">
      <w:pPr>
        <w:shd w:val="clear" w:color="auto" w:fill="FFFFFF"/>
        <w:tabs>
          <w:tab w:val="left" w:pos="5197"/>
        </w:tabs>
        <w:spacing w:line="276" w:lineRule="auto"/>
        <w:jc w:val="both"/>
        <w:rPr>
          <w:rFonts w:ascii="Arial" w:hAnsi="Arial" w:cs="Arial"/>
          <w:color w:val="000000"/>
          <w:szCs w:val="24"/>
          <w:lang w:eastAsia="es-CO"/>
        </w:rPr>
      </w:pPr>
    </w:p>
    <w:p w:rsidR="00F008C0" w:rsidRDefault="00F13DEA" w:rsidP="00C71AE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este orden de ideas, </w:t>
      </w:r>
      <w:r w:rsidR="00C71AE7">
        <w:rPr>
          <w:rFonts w:ascii="Arial" w:hAnsi="Arial" w:cs="Arial"/>
          <w:color w:val="000000"/>
          <w:szCs w:val="24"/>
          <w:lang w:eastAsia="es-CO"/>
        </w:rPr>
        <w:t xml:space="preserve">es evidente que el señor Pareja Henao, no logró acreditar en su totalidad </w:t>
      </w:r>
      <w:r w:rsidR="00BE13A8">
        <w:rPr>
          <w:rFonts w:ascii="Arial" w:hAnsi="Arial" w:cs="Arial"/>
          <w:color w:val="000000"/>
          <w:szCs w:val="24"/>
          <w:lang w:eastAsia="es-CO"/>
        </w:rPr>
        <w:t xml:space="preserve">los requisitos para poder </w:t>
      </w:r>
      <w:r w:rsidR="00C71AE7">
        <w:rPr>
          <w:rFonts w:ascii="Arial" w:hAnsi="Arial" w:cs="Arial"/>
          <w:color w:val="000000"/>
          <w:szCs w:val="24"/>
          <w:lang w:eastAsia="es-CO"/>
        </w:rPr>
        <w:t>gozar del beneficio pensional y por ende, sus pretensiones no pueden salir airosas, conclusión que coincide con la decisión de primer grado.</w:t>
      </w:r>
    </w:p>
    <w:p w:rsidR="00C71AE7" w:rsidRDefault="00C71AE7" w:rsidP="00C71AE7">
      <w:pPr>
        <w:shd w:val="clear" w:color="auto" w:fill="FFFFFF"/>
        <w:tabs>
          <w:tab w:val="left" w:pos="5197"/>
        </w:tabs>
        <w:spacing w:line="276" w:lineRule="auto"/>
        <w:jc w:val="both"/>
        <w:rPr>
          <w:rFonts w:ascii="Arial" w:hAnsi="Arial" w:cs="Arial"/>
          <w:color w:val="000000"/>
          <w:szCs w:val="24"/>
          <w:lang w:eastAsia="es-CO"/>
        </w:rPr>
      </w:pPr>
    </w:p>
    <w:p w:rsidR="00C71AE7" w:rsidRDefault="00563283" w:rsidP="00C71AE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Finalmente, e</w:t>
      </w:r>
      <w:r w:rsidR="00C71AE7">
        <w:rPr>
          <w:rFonts w:ascii="Arial" w:hAnsi="Arial" w:cs="Arial"/>
          <w:color w:val="000000"/>
          <w:szCs w:val="24"/>
          <w:lang w:eastAsia="es-CO"/>
        </w:rPr>
        <w:t>s del caso precisarle al vocero judicial de la parte actora, que con la decisión adoptada no se le resta validez</w:t>
      </w:r>
      <w:r w:rsidR="00B81804">
        <w:rPr>
          <w:rFonts w:ascii="Arial" w:hAnsi="Arial" w:cs="Arial"/>
          <w:color w:val="000000"/>
          <w:szCs w:val="24"/>
          <w:lang w:eastAsia="es-CO"/>
        </w:rPr>
        <w:t xml:space="preserve"> o se desconoce el</w:t>
      </w:r>
      <w:r w:rsidR="00C71AE7">
        <w:rPr>
          <w:rFonts w:ascii="Arial" w:hAnsi="Arial" w:cs="Arial"/>
          <w:color w:val="000000"/>
          <w:szCs w:val="24"/>
          <w:lang w:eastAsia="es-CO"/>
        </w:rPr>
        <w:t xml:space="preserve"> tiempo que el </w:t>
      </w:r>
      <w:r w:rsidR="00BA03F6">
        <w:rPr>
          <w:rFonts w:ascii="Arial" w:hAnsi="Arial" w:cs="Arial"/>
          <w:color w:val="000000"/>
          <w:szCs w:val="24"/>
          <w:lang w:eastAsia="es-CO"/>
        </w:rPr>
        <w:lastRenderedPageBreak/>
        <w:t xml:space="preserve">demandante, </w:t>
      </w:r>
      <w:r w:rsidR="00C71AE7">
        <w:rPr>
          <w:rFonts w:ascii="Arial" w:hAnsi="Arial" w:cs="Arial"/>
          <w:color w:val="000000"/>
          <w:szCs w:val="24"/>
          <w:lang w:eastAsia="es-CO"/>
        </w:rPr>
        <w:t>prestó servicio militar, toda vez que el mismo, debe producir los efectos legales correspondiente</w:t>
      </w:r>
      <w:r w:rsidR="00C13CBF">
        <w:rPr>
          <w:rFonts w:ascii="Arial" w:hAnsi="Arial" w:cs="Arial"/>
          <w:color w:val="000000"/>
          <w:szCs w:val="24"/>
          <w:lang w:eastAsia="es-CO"/>
        </w:rPr>
        <w:t>s</w:t>
      </w:r>
      <w:r w:rsidR="00C71AE7">
        <w:rPr>
          <w:rFonts w:ascii="Arial" w:hAnsi="Arial" w:cs="Arial"/>
          <w:color w:val="000000"/>
          <w:szCs w:val="24"/>
          <w:lang w:eastAsia="es-CO"/>
        </w:rPr>
        <w:t>, solo que en aplicación del Acuerdo 049 de 1990 no es posible, de tal manera que ese lapso tendría aplicación en virtud de la aplicación de la Ley 71 de 1988, normativa que autoriza la acumulación de aportes o semanas de cotización entre los sectores p</w:t>
      </w:r>
      <w:r w:rsidR="00B81804">
        <w:rPr>
          <w:rFonts w:ascii="Arial" w:hAnsi="Arial" w:cs="Arial"/>
          <w:color w:val="000000"/>
          <w:szCs w:val="24"/>
          <w:lang w:eastAsia="es-CO"/>
        </w:rPr>
        <w:t>úblicos y privados; normativa bajo la cual debe acreditarse las respectivas exigencias para acceder a la pensión de jubilaci</w:t>
      </w:r>
      <w:r w:rsidR="00CF4FEB">
        <w:rPr>
          <w:rFonts w:ascii="Arial" w:hAnsi="Arial" w:cs="Arial"/>
          <w:color w:val="000000"/>
          <w:szCs w:val="24"/>
          <w:lang w:eastAsia="es-CO"/>
        </w:rPr>
        <w:t>ón, esto es, 60 años</w:t>
      </w:r>
      <w:r w:rsidR="00C13CBF">
        <w:rPr>
          <w:rFonts w:ascii="Arial" w:hAnsi="Arial" w:cs="Arial"/>
          <w:color w:val="000000"/>
          <w:szCs w:val="24"/>
          <w:lang w:eastAsia="es-CO"/>
        </w:rPr>
        <w:t xml:space="preserve"> de edad y 20 años de servicios, respecto de los cuales, </w:t>
      </w:r>
      <w:r w:rsidR="004F1774">
        <w:rPr>
          <w:rFonts w:ascii="Arial" w:hAnsi="Arial" w:cs="Arial"/>
          <w:color w:val="000000"/>
          <w:szCs w:val="24"/>
          <w:lang w:eastAsia="es-CO"/>
        </w:rPr>
        <w:t xml:space="preserve">en el caso concreto, </w:t>
      </w:r>
      <w:r w:rsidR="00C13CBF">
        <w:rPr>
          <w:rFonts w:ascii="Arial" w:hAnsi="Arial" w:cs="Arial"/>
          <w:color w:val="000000"/>
          <w:szCs w:val="24"/>
          <w:lang w:eastAsia="es-CO"/>
        </w:rPr>
        <w:t xml:space="preserve">se encuentra cumplido el relativo a la edad conforme se dejó sentado en precedencia, pero </w:t>
      </w:r>
      <w:r w:rsidR="004F1774">
        <w:rPr>
          <w:rFonts w:ascii="Arial" w:hAnsi="Arial" w:cs="Arial"/>
          <w:color w:val="000000"/>
          <w:szCs w:val="24"/>
          <w:lang w:eastAsia="es-CO"/>
        </w:rPr>
        <w:t>en relación a</w:t>
      </w:r>
      <w:r w:rsidR="00C13CBF">
        <w:rPr>
          <w:rFonts w:ascii="Arial" w:hAnsi="Arial" w:cs="Arial"/>
          <w:color w:val="000000"/>
          <w:szCs w:val="24"/>
          <w:lang w:eastAsia="es-CO"/>
        </w:rPr>
        <w:t xml:space="preserve"> la densidad de cotizaciones o años de servicios, solo se cuenta con 1.005 semanas, las que son insuficientes, toda vez que los 20 años que exige esa disposició</w:t>
      </w:r>
      <w:r w:rsidR="001744EE">
        <w:rPr>
          <w:rFonts w:ascii="Arial" w:hAnsi="Arial" w:cs="Arial"/>
          <w:color w:val="000000"/>
          <w:szCs w:val="24"/>
          <w:lang w:eastAsia="es-CO"/>
        </w:rPr>
        <w:t xml:space="preserve">n, equivalen a 1.028,57 </w:t>
      </w:r>
      <w:r w:rsidR="001744EE">
        <w:rPr>
          <w:rFonts w:ascii="Arial" w:hAnsi="Arial" w:cs="Arial"/>
          <w:iCs/>
          <w:szCs w:val="24"/>
        </w:rPr>
        <w:t>o 1.029 semanas para ser más exactos y no tan solo 1000, teniendo en cuenta que en materia laboral, tanto los aportes como las liquidaciones de prestaciones o derechos laborales se efectúan con la base de 360 días por cada año y 30 días por mes y 7 días por cada semana</w:t>
      </w:r>
      <w:r w:rsidR="001744EE" w:rsidRPr="00FC46DC">
        <w:rPr>
          <w:rFonts w:ascii="Arial" w:hAnsi="Arial" w:cs="Arial"/>
          <w:szCs w:val="24"/>
        </w:rPr>
        <w:t>;</w:t>
      </w:r>
      <w:r w:rsidR="001744EE">
        <w:rPr>
          <w:rFonts w:ascii="Arial" w:hAnsi="Arial" w:cs="Arial"/>
          <w:szCs w:val="24"/>
        </w:rPr>
        <w:t xml:space="preserve"> </w:t>
      </w:r>
      <w:r w:rsidR="001744EE">
        <w:rPr>
          <w:rFonts w:ascii="Arial" w:hAnsi="Arial" w:cs="Arial"/>
          <w:color w:val="000000"/>
          <w:szCs w:val="24"/>
          <w:lang w:eastAsia="es-CO"/>
        </w:rPr>
        <w:t xml:space="preserve">interpretación que corresponde a la línea trazada por </w:t>
      </w:r>
      <w:r w:rsidR="001744EE">
        <w:rPr>
          <w:rFonts w:ascii="Arial" w:hAnsi="Arial" w:cs="Arial"/>
          <w:iCs/>
          <w:szCs w:val="24"/>
        </w:rPr>
        <w:t xml:space="preserve">la Sala de Casación Laboral de la Corte Suprema de Justicia, entre otras, en providencias </w:t>
      </w:r>
      <w:r w:rsidR="001744EE" w:rsidRPr="00FB101F">
        <w:rPr>
          <w:rFonts w:ascii="Arial" w:hAnsi="Arial" w:cs="Arial"/>
          <w:szCs w:val="24"/>
        </w:rPr>
        <w:t>35402 del 22 de jul</w:t>
      </w:r>
      <w:r w:rsidR="001744EE">
        <w:rPr>
          <w:rFonts w:ascii="Arial" w:hAnsi="Arial" w:cs="Arial"/>
          <w:szCs w:val="24"/>
        </w:rPr>
        <w:t xml:space="preserve">io </w:t>
      </w:r>
      <w:r w:rsidR="001744EE" w:rsidRPr="00FB101F">
        <w:rPr>
          <w:rFonts w:ascii="Arial" w:hAnsi="Arial" w:cs="Arial"/>
          <w:szCs w:val="24"/>
        </w:rPr>
        <w:t>de 2009</w:t>
      </w:r>
      <w:r w:rsidR="001744EE">
        <w:rPr>
          <w:rFonts w:ascii="Arial" w:hAnsi="Arial" w:cs="Arial"/>
          <w:szCs w:val="24"/>
        </w:rPr>
        <w:t>, 42192 de 2013, y</w:t>
      </w:r>
      <w:r w:rsidR="001744EE" w:rsidRPr="00FB101F">
        <w:rPr>
          <w:rFonts w:ascii="Arial" w:hAnsi="Arial" w:cs="Arial"/>
          <w:szCs w:val="24"/>
        </w:rPr>
        <w:t xml:space="preserve"> </w:t>
      </w:r>
      <w:r w:rsidR="001744EE" w:rsidRPr="00FB101F">
        <w:rPr>
          <w:rFonts w:ascii="Arial" w:hAnsi="Arial" w:cs="Arial"/>
          <w:szCs w:val="24"/>
          <w:lang w:val="es-AR"/>
        </w:rPr>
        <w:t>S</w:t>
      </w:r>
      <w:r w:rsidR="001744EE" w:rsidRPr="00FB101F">
        <w:rPr>
          <w:rFonts w:ascii="Arial" w:hAnsi="Arial" w:cs="Arial"/>
          <w:szCs w:val="24"/>
        </w:rPr>
        <w:t>L</w:t>
      </w:r>
      <w:r w:rsidR="001744EE">
        <w:rPr>
          <w:rFonts w:ascii="Arial" w:hAnsi="Arial" w:cs="Arial"/>
          <w:szCs w:val="24"/>
        </w:rPr>
        <w:t xml:space="preserve"> </w:t>
      </w:r>
      <w:r w:rsidR="001744EE" w:rsidRPr="00FB101F">
        <w:rPr>
          <w:rFonts w:ascii="Arial" w:hAnsi="Arial" w:cs="Arial"/>
          <w:szCs w:val="24"/>
        </w:rPr>
        <w:t>7995</w:t>
      </w:r>
      <w:r w:rsidR="001744EE">
        <w:rPr>
          <w:rFonts w:ascii="Arial" w:hAnsi="Arial" w:cs="Arial"/>
          <w:szCs w:val="24"/>
        </w:rPr>
        <w:t xml:space="preserve"> </w:t>
      </w:r>
      <w:r w:rsidR="001744EE" w:rsidRPr="00FB101F">
        <w:rPr>
          <w:rFonts w:ascii="Arial" w:hAnsi="Arial" w:cs="Arial"/>
          <w:szCs w:val="24"/>
        </w:rPr>
        <w:t>Ra</w:t>
      </w:r>
      <w:r w:rsidR="001744EE">
        <w:rPr>
          <w:rFonts w:ascii="Arial" w:hAnsi="Arial" w:cs="Arial"/>
          <w:szCs w:val="24"/>
        </w:rPr>
        <w:t>dicación N</w:t>
      </w:r>
      <w:r w:rsidR="001744EE" w:rsidRPr="00FB101F">
        <w:rPr>
          <w:rFonts w:ascii="Arial" w:hAnsi="Arial" w:cs="Arial"/>
          <w:szCs w:val="24"/>
        </w:rPr>
        <w:t>° 53082</w:t>
      </w:r>
      <w:r w:rsidR="001744EE">
        <w:rPr>
          <w:rFonts w:ascii="Arial" w:hAnsi="Arial" w:cs="Arial"/>
          <w:szCs w:val="24"/>
          <w:lang w:val="es-AR"/>
        </w:rPr>
        <w:t xml:space="preserve"> </w:t>
      </w:r>
      <w:r w:rsidR="001744EE" w:rsidRPr="00FB101F">
        <w:rPr>
          <w:rFonts w:ascii="Arial" w:hAnsi="Arial" w:cs="Arial"/>
          <w:szCs w:val="24"/>
          <w:lang w:val="es-AR"/>
        </w:rPr>
        <w:t>de 2015</w:t>
      </w:r>
      <w:r w:rsidR="001744EE">
        <w:rPr>
          <w:rFonts w:ascii="Arial" w:hAnsi="Arial" w:cs="Arial"/>
          <w:szCs w:val="24"/>
          <w:lang w:val="es-AR"/>
        </w:rPr>
        <w:t xml:space="preserve"> y SL 5062 Rad. 48298 de 2015,</w:t>
      </w:r>
      <w:r w:rsidR="001744EE" w:rsidRPr="00FC46DC">
        <w:rPr>
          <w:rFonts w:ascii="Arial" w:hAnsi="Arial" w:cs="Arial"/>
          <w:szCs w:val="24"/>
        </w:rPr>
        <w:t xml:space="preserve"> </w:t>
      </w:r>
      <w:r w:rsidR="001744EE">
        <w:rPr>
          <w:rFonts w:ascii="Arial" w:hAnsi="Arial" w:cs="Arial"/>
          <w:szCs w:val="24"/>
        </w:rPr>
        <w:t xml:space="preserve">la </w:t>
      </w:r>
      <w:r w:rsidR="001744EE" w:rsidRPr="00FC46DC">
        <w:rPr>
          <w:rFonts w:ascii="Arial" w:hAnsi="Arial" w:cs="Arial"/>
          <w:szCs w:val="24"/>
        </w:rPr>
        <w:t>que se comparte en su totalidad</w:t>
      </w:r>
      <w:r w:rsidR="001744EE">
        <w:rPr>
          <w:rFonts w:ascii="Arial" w:hAnsi="Arial" w:cs="Arial"/>
          <w:szCs w:val="24"/>
        </w:rPr>
        <w:t>, tal y como ya se ha efectuado en otras oportunidades.</w:t>
      </w:r>
      <w:r w:rsidR="001744EE">
        <w:rPr>
          <w:rStyle w:val="Refdenotaalpie"/>
          <w:rFonts w:ascii="Arial" w:hAnsi="Arial" w:cs="Arial"/>
          <w:szCs w:val="24"/>
        </w:rPr>
        <w:footnoteReference w:id="2"/>
      </w:r>
    </w:p>
    <w:p w:rsidR="00342738" w:rsidRDefault="00342738" w:rsidP="00313EBE">
      <w:pPr>
        <w:shd w:val="clear" w:color="auto" w:fill="FFFFFF"/>
        <w:tabs>
          <w:tab w:val="left" w:pos="5197"/>
        </w:tabs>
        <w:spacing w:line="276" w:lineRule="auto"/>
        <w:jc w:val="center"/>
        <w:rPr>
          <w:rFonts w:ascii="Arial" w:hAnsi="Arial" w:cs="Arial"/>
          <w:b/>
          <w:color w:val="000000"/>
          <w:szCs w:val="24"/>
          <w:lang w:eastAsia="es-CO"/>
        </w:rPr>
      </w:pPr>
    </w:p>
    <w:p w:rsidR="00313DC2" w:rsidRPr="00313EBE" w:rsidRDefault="00596038" w:rsidP="00313EBE">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1365C6" w:rsidRDefault="00745EC1" w:rsidP="009821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w:t>
      </w:r>
      <w:r w:rsidR="00C45EC5">
        <w:rPr>
          <w:rFonts w:ascii="Arial" w:hAnsi="Arial" w:cs="Arial"/>
          <w:color w:val="000000"/>
          <w:szCs w:val="24"/>
          <w:lang w:eastAsia="es-CO"/>
        </w:rPr>
        <w:t>r</w:t>
      </w:r>
      <w:r w:rsidR="00313EBE">
        <w:rPr>
          <w:rFonts w:ascii="Arial" w:hAnsi="Arial" w:cs="Arial"/>
          <w:color w:val="000000"/>
          <w:szCs w:val="24"/>
          <w:lang w:eastAsia="es-CO"/>
        </w:rPr>
        <w:t>imera instancia será confirmada</w:t>
      </w:r>
      <w:r w:rsidR="004B515C">
        <w:rPr>
          <w:rFonts w:ascii="Arial" w:hAnsi="Arial" w:cs="Arial"/>
          <w:color w:val="000000"/>
          <w:szCs w:val="24"/>
          <w:lang w:eastAsia="es-CO"/>
        </w:rPr>
        <w:t>.</w:t>
      </w:r>
    </w:p>
    <w:p w:rsidR="00706D18" w:rsidRDefault="00706D18" w:rsidP="00982149">
      <w:pPr>
        <w:shd w:val="clear" w:color="auto" w:fill="FFFFFF"/>
        <w:tabs>
          <w:tab w:val="left" w:pos="5197"/>
        </w:tabs>
        <w:spacing w:line="276" w:lineRule="auto"/>
        <w:jc w:val="both"/>
        <w:rPr>
          <w:rFonts w:ascii="Arial" w:hAnsi="Arial" w:cs="Arial"/>
          <w:szCs w:val="24"/>
        </w:rPr>
      </w:pP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342738">
        <w:rPr>
          <w:rFonts w:ascii="Arial" w:hAnsi="Arial" w:cs="Arial"/>
          <w:szCs w:val="24"/>
        </w:rPr>
        <w:t xml:space="preserve">a cargo </w:t>
      </w:r>
      <w:proofErr w:type="gramStart"/>
      <w:r w:rsidR="00342738">
        <w:rPr>
          <w:rFonts w:ascii="Arial" w:hAnsi="Arial" w:cs="Arial"/>
          <w:szCs w:val="24"/>
        </w:rPr>
        <w:t>del recurrente dada</w:t>
      </w:r>
      <w:proofErr w:type="gramEnd"/>
      <w:r w:rsidR="00342738">
        <w:rPr>
          <w:rFonts w:ascii="Arial" w:hAnsi="Arial" w:cs="Arial"/>
          <w:szCs w:val="24"/>
        </w:rPr>
        <w:t xml:space="preserve"> la </w:t>
      </w:r>
      <w:proofErr w:type="spellStart"/>
      <w:r w:rsidR="00342738">
        <w:rPr>
          <w:rFonts w:ascii="Arial" w:hAnsi="Arial" w:cs="Arial"/>
          <w:szCs w:val="24"/>
        </w:rPr>
        <w:t>improsperidad</w:t>
      </w:r>
      <w:proofErr w:type="spellEnd"/>
      <w:r w:rsidR="00342738">
        <w:rPr>
          <w:rFonts w:ascii="Arial" w:hAnsi="Arial" w:cs="Arial"/>
          <w:szCs w:val="24"/>
        </w:rPr>
        <w:t xml:space="preserve"> del recurso.</w:t>
      </w:r>
    </w:p>
    <w:p w:rsidR="00313DC2" w:rsidRDefault="00313DC2" w:rsidP="00F017BF">
      <w:pPr>
        <w:spacing w:line="276" w:lineRule="auto"/>
        <w:ind w:firstLine="708"/>
        <w:jc w:val="both"/>
        <w:rPr>
          <w:rFonts w:ascii="Arial" w:hAnsi="Arial" w:cs="Arial"/>
          <w:szCs w:val="24"/>
        </w:rPr>
      </w:pPr>
    </w:p>
    <w:p w:rsidR="00313DC2" w:rsidRPr="00313DC2" w:rsidRDefault="00313DC2" w:rsidP="00313DC2">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1F49C2" w:rsidRPr="00D578CB" w:rsidRDefault="001F49C2"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1365C6" w:rsidRDefault="001320DB" w:rsidP="00342738">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342738">
        <w:rPr>
          <w:rFonts w:ascii="Arial" w:hAnsi="Arial" w:cs="Arial"/>
          <w:szCs w:val="24"/>
        </w:rPr>
        <w:t>18</w:t>
      </w:r>
      <w:r w:rsidR="00784E91">
        <w:rPr>
          <w:rFonts w:ascii="Arial" w:hAnsi="Arial" w:cs="Arial"/>
          <w:szCs w:val="24"/>
        </w:rPr>
        <w:t xml:space="preserve"> </w:t>
      </w:r>
      <w:r w:rsidR="00EA3CA8" w:rsidRPr="00D578CB">
        <w:rPr>
          <w:rFonts w:ascii="Arial" w:hAnsi="Arial" w:cs="Arial"/>
          <w:szCs w:val="24"/>
        </w:rPr>
        <w:t xml:space="preserve">de </w:t>
      </w:r>
      <w:r w:rsidR="00342738">
        <w:rPr>
          <w:rFonts w:ascii="Arial" w:hAnsi="Arial" w:cs="Arial"/>
          <w:szCs w:val="24"/>
        </w:rPr>
        <w:t xml:space="preserve">enero </w:t>
      </w:r>
      <w:r w:rsidR="00EA3CA8" w:rsidRPr="00D578CB">
        <w:rPr>
          <w:rFonts w:ascii="Arial" w:hAnsi="Arial" w:cs="Arial"/>
          <w:szCs w:val="24"/>
        </w:rPr>
        <w:t>de 201</w:t>
      </w:r>
      <w:r w:rsidR="00342738">
        <w:rPr>
          <w:rFonts w:ascii="Arial" w:hAnsi="Arial" w:cs="Arial"/>
          <w:szCs w:val="24"/>
        </w:rPr>
        <w:t>6</w:t>
      </w:r>
      <w:r w:rsidR="00EA3CA8" w:rsidRPr="00D578CB">
        <w:rPr>
          <w:rFonts w:ascii="Arial" w:hAnsi="Arial" w:cs="Arial"/>
          <w:szCs w:val="24"/>
        </w:rPr>
        <w:t xml:space="preserve"> por el Juzgado </w:t>
      </w:r>
      <w:r w:rsidR="00342738">
        <w:rPr>
          <w:rFonts w:ascii="Arial" w:hAnsi="Arial" w:cs="Arial"/>
          <w:szCs w:val="24"/>
        </w:rPr>
        <w:t xml:space="preserve">Cuarto </w:t>
      </w:r>
      <w:r w:rsidR="00EA3CA8" w:rsidRPr="00D578CB">
        <w:rPr>
          <w:rFonts w:ascii="Arial" w:hAnsi="Arial" w:cs="Arial"/>
          <w:szCs w:val="24"/>
        </w:rPr>
        <w:t xml:space="preserve">Laboral del Circuito de Pereira, dentro del proceso ordinario laboral propuesto por </w:t>
      </w:r>
      <w:r w:rsidR="009F2EDB">
        <w:rPr>
          <w:rFonts w:ascii="Arial" w:hAnsi="Arial" w:cs="Arial"/>
          <w:szCs w:val="24"/>
        </w:rPr>
        <w:t>el</w:t>
      </w:r>
      <w:r w:rsidR="00784E91">
        <w:rPr>
          <w:rFonts w:ascii="Arial" w:hAnsi="Arial" w:cs="Arial"/>
          <w:szCs w:val="24"/>
        </w:rPr>
        <w:t xml:space="preserve"> </w:t>
      </w:r>
      <w:r w:rsidR="00EA3CA8">
        <w:rPr>
          <w:rFonts w:ascii="Arial" w:hAnsi="Arial" w:cs="Arial"/>
          <w:szCs w:val="24"/>
        </w:rPr>
        <w:t xml:space="preserve">señor </w:t>
      </w:r>
      <w:r w:rsidR="00342738">
        <w:rPr>
          <w:rFonts w:ascii="Arial" w:hAnsi="Arial" w:cs="Arial"/>
          <w:b/>
          <w:szCs w:val="24"/>
        </w:rPr>
        <w:t xml:space="preserve">Jorge Aníbal Pareja Henao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342738">
        <w:rPr>
          <w:rFonts w:ascii="Arial" w:hAnsi="Arial" w:cs="Arial"/>
          <w:bCs/>
          <w:iCs/>
          <w:szCs w:val="24"/>
        </w:rPr>
        <w:t>.</w:t>
      </w:r>
    </w:p>
    <w:p w:rsidR="00342738" w:rsidRDefault="00342738" w:rsidP="00342738">
      <w:pPr>
        <w:widowControl w:val="0"/>
        <w:autoSpaceDE w:val="0"/>
        <w:autoSpaceDN w:val="0"/>
        <w:adjustRightInd w:val="0"/>
        <w:spacing w:line="276" w:lineRule="auto"/>
        <w:jc w:val="both"/>
        <w:rPr>
          <w:rFonts w:ascii="Arial" w:hAnsi="Arial" w:cs="Arial"/>
          <w:bCs/>
          <w:iCs/>
          <w:szCs w:val="24"/>
        </w:rPr>
      </w:pPr>
    </w:p>
    <w:p w:rsidR="00342738" w:rsidRDefault="001365C6" w:rsidP="00342738">
      <w:pPr>
        <w:spacing w:line="276" w:lineRule="auto"/>
        <w:jc w:val="both"/>
        <w:rPr>
          <w:rFonts w:ascii="Arial" w:hAnsi="Arial" w:cs="Arial"/>
          <w:szCs w:val="24"/>
        </w:rPr>
      </w:pPr>
      <w:r w:rsidRPr="001365C6">
        <w:rPr>
          <w:rFonts w:ascii="Arial" w:hAnsi="Arial" w:cs="Arial"/>
          <w:b/>
          <w:bCs/>
          <w:iCs/>
          <w:szCs w:val="24"/>
        </w:rPr>
        <w:t xml:space="preserve">SEGUNDO: </w:t>
      </w:r>
      <w:r w:rsidR="00342738" w:rsidRPr="00D578CB">
        <w:rPr>
          <w:rFonts w:ascii="Arial" w:hAnsi="Arial" w:cs="Arial"/>
          <w:szCs w:val="24"/>
        </w:rPr>
        <w:t xml:space="preserve">Costas en </w:t>
      </w:r>
      <w:r w:rsidR="00342738">
        <w:rPr>
          <w:rFonts w:ascii="Arial" w:hAnsi="Arial" w:cs="Arial"/>
          <w:szCs w:val="24"/>
        </w:rPr>
        <w:t xml:space="preserve">esta instancia a cargo </w:t>
      </w:r>
      <w:proofErr w:type="gramStart"/>
      <w:r w:rsidR="00342738">
        <w:rPr>
          <w:rFonts w:ascii="Arial" w:hAnsi="Arial" w:cs="Arial"/>
          <w:szCs w:val="24"/>
        </w:rPr>
        <w:t>del recurrente dada</w:t>
      </w:r>
      <w:proofErr w:type="gramEnd"/>
      <w:r w:rsidR="00342738">
        <w:rPr>
          <w:rFonts w:ascii="Arial" w:hAnsi="Arial" w:cs="Arial"/>
          <w:szCs w:val="24"/>
        </w:rPr>
        <w:t xml:space="preserve"> la </w:t>
      </w:r>
      <w:proofErr w:type="spellStart"/>
      <w:r w:rsidR="00342738">
        <w:rPr>
          <w:rFonts w:ascii="Arial" w:hAnsi="Arial" w:cs="Arial"/>
          <w:szCs w:val="24"/>
        </w:rPr>
        <w:t>improsperidad</w:t>
      </w:r>
      <w:proofErr w:type="spellEnd"/>
      <w:r w:rsidR="00342738">
        <w:rPr>
          <w:rFonts w:ascii="Arial" w:hAnsi="Arial" w:cs="Arial"/>
          <w:szCs w:val="24"/>
        </w:rPr>
        <w:t xml:space="preserve"> del recurso.</w:t>
      </w:r>
    </w:p>
    <w:p w:rsidR="00D471CA" w:rsidRDefault="00D471CA" w:rsidP="00D471CA">
      <w:pPr>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342738" w:rsidRDefault="00342738"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Pr="00D578CB" w:rsidRDefault="00D471CA"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rPr>
          <w:rFonts w:ascii="Arial" w:hAnsi="Arial" w:cs="Arial"/>
          <w:sz w:val="24"/>
          <w:szCs w:val="24"/>
        </w:rPr>
      </w:pPr>
    </w:p>
    <w:p w:rsidR="00D471CA" w:rsidRDefault="00D471CA" w:rsidP="00D471CA">
      <w:pPr>
        <w:pStyle w:val="Sinespaciado"/>
        <w:spacing w:line="276" w:lineRule="auto"/>
        <w:contextualSpacing/>
        <w:jc w:val="center"/>
        <w:rPr>
          <w:rFonts w:ascii="Arial" w:hAnsi="Arial" w:cs="Arial"/>
          <w:sz w:val="24"/>
          <w:szCs w:val="24"/>
          <w:lang w:val="es-ES"/>
        </w:rPr>
      </w:pPr>
    </w:p>
    <w:p w:rsidR="00342738" w:rsidRDefault="00342738" w:rsidP="00D471CA">
      <w:pPr>
        <w:pStyle w:val="Sinespaciado"/>
        <w:spacing w:line="276" w:lineRule="auto"/>
        <w:contextualSpacing/>
        <w:jc w:val="center"/>
        <w:rPr>
          <w:rFonts w:ascii="Arial" w:hAnsi="Arial" w:cs="Arial"/>
          <w:sz w:val="24"/>
          <w:szCs w:val="24"/>
          <w:lang w:val="es-ES"/>
        </w:rPr>
      </w:pPr>
    </w:p>
    <w:p w:rsidR="00321BB8" w:rsidRDefault="00321BB8" w:rsidP="00D471CA">
      <w:pPr>
        <w:pStyle w:val="Sinespaciado"/>
        <w:spacing w:line="276" w:lineRule="auto"/>
        <w:contextualSpacing/>
        <w:jc w:val="center"/>
        <w:rPr>
          <w:rFonts w:ascii="Arial" w:hAnsi="Arial" w:cs="Arial"/>
          <w:sz w:val="24"/>
          <w:szCs w:val="24"/>
          <w:lang w:val="es-ES"/>
        </w:rPr>
      </w:pPr>
    </w:p>
    <w:p w:rsidR="00321BB8" w:rsidRDefault="00321BB8" w:rsidP="00D471CA">
      <w:pPr>
        <w:pStyle w:val="Sinespaciado"/>
        <w:spacing w:line="276" w:lineRule="auto"/>
        <w:contextualSpacing/>
        <w:jc w:val="center"/>
        <w:rPr>
          <w:rFonts w:ascii="Arial" w:hAnsi="Arial" w:cs="Arial"/>
          <w:sz w:val="24"/>
          <w:szCs w:val="24"/>
          <w:lang w:val="es-ES"/>
        </w:rPr>
      </w:pPr>
    </w:p>
    <w:p w:rsidR="00321BB8" w:rsidRPr="00D578CB" w:rsidRDefault="00321BB8"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972117" w:rsidRDefault="00972117"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321BB8" w:rsidRDefault="00321BB8" w:rsidP="00D471CA">
      <w:pPr>
        <w:spacing w:line="276" w:lineRule="auto"/>
        <w:contextualSpacing/>
        <w:jc w:val="both"/>
        <w:rPr>
          <w:rFonts w:ascii="Arial" w:hAnsi="Arial" w:cs="Arial"/>
          <w:b/>
          <w:bCs/>
          <w:iCs/>
          <w:sz w:val="23"/>
          <w:szCs w:val="23"/>
          <w:lang w:val="es-ES"/>
        </w:rPr>
      </w:pPr>
    </w:p>
    <w:p w:rsidR="00321BB8" w:rsidRDefault="00321BB8" w:rsidP="00D471CA">
      <w:pPr>
        <w:spacing w:line="276" w:lineRule="auto"/>
        <w:contextualSpacing/>
        <w:jc w:val="both"/>
        <w:rPr>
          <w:rFonts w:ascii="Arial" w:hAnsi="Arial" w:cs="Arial"/>
          <w:b/>
          <w:bCs/>
          <w:iCs/>
          <w:sz w:val="23"/>
          <w:szCs w:val="23"/>
          <w:lang w:val="es-ES"/>
        </w:rPr>
      </w:pP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2F555A">
        <w:rPr>
          <w:rFonts w:ascii="Arial" w:hAnsi="Arial" w:cs="Arial"/>
          <w:bCs/>
          <w:iCs/>
          <w:sz w:val="23"/>
          <w:szCs w:val="23"/>
          <w:lang w:val="es-ES"/>
        </w:rPr>
        <w:t xml:space="preserve">  </w:t>
      </w:r>
      <w:r w:rsidR="002F555A">
        <w:rPr>
          <w:rFonts w:ascii="Arial" w:hAnsi="Arial" w:cs="Arial"/>
          <w:bCs/>
          <w:iCs/>
          <w:sz w:val="23"/>
          <w:szCs w:val="23"/>
          <w:lang w:val="es-ES"/>
        </w:rPr>
        <w:tab/>
      </w:r>
      <w:r w:rsidR="00CB6828">
        <w:rPr>
          <w:rFonts w:ascii="Arial" w:hAnsi="Arial" w:cs="Arial"/>
          <w:bCs/>
          <w:iCs/>
          <w:sz w:val="23"/>
          <w:szCs w:val="23"/>
          <w:lang w:val="es-ES"/>
        </w:rPr>
        <w:t xml:space="preserve">       (</w:t>
      </w:r>
      <w:proofErr w:type="gramStart"/>
      <w:r w:rsidR="00CB6828">
        <w:rPr>
          <w:rFonts w:ascii="Arial" w:hAnsi="Arial" w:cs="Arial"/>
          <w:bCs/>
          <w:iCs/>
          <w:sz w:val="23"/>
          <w:szCs w:val="23"/>
          <w:lang w:val="es-ES"/>
        </w:rPr>
        <w:t>salva</w:t>
      </w:r>
      <w:proofErr w:type="gramEnd"/>
      <w:r w:rsidR="00CB6828">
        <w:rPr>
          <w:rFonts w:ascii="Arial" w:hAnsi="Arial" w:cs="Arial"/>
          <w:bCs/>
          <w:iCs/>
          <w:sz w:val="23"/>
          <w:szCs w:val="23"/>
          <w:lang w:val="es-ES"/>
        </w:rPr>
        <w:t xml:space="preserve"> voto)</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Default="00D471CA" w:rsidP="00D471CA">
      <w:pPr>
        <w:spacing w:line="276" w:lineRule="auto"/>
        <w:ind w:firstLine="900"/>
        <w:contextualSpacing/>
        <w:jc w:val="both"/>
        <w:rPr>
          <w:rFonts w:ascii="Arial" w:hAnsi="Arial" w:cs="Arial"/>
          <w:bCs/>
          <w:iCs/>
          <w:szCs w:val="24"/>
          <w:lang w:val="es-ES"/>
        </w:rPr>
      </w:pPr>
    </w:p>
    <w:p w:rsidR="00321BB8" w:rsidRDefault="00321BB8" w:rsidP="00D471CA">
      <w:pPr>
        <w:spacing w:line="276" w:lineRule="auto"/>
        <w:ind w:firstLine="900"/>
        <w:contextualSpacing/>
        <w:jc w:val="both"/>
        <w:rPr>
          <w:rFonts w:ascii="Arial" w:hAnsi="Arial" w:cs="Arial"/>
          <w:bCs/>
          <w:iCs/>
          <w:szCs w:val="24"/>
          <w:lang w:val="es-ES"/>
        </w:rPr>
      </w:pPr>
    </w:p>
    <w:p w:rsidR="00321BB8" w:rsidRPr="00AC486E" w:rsidRDefault="00321BB8" w:rsidP="00D471CA">
      <w:pPr>
        <w:spacing w:line="276" w:lineRule="auto"/>
        <w:ind w:firstLine="900"/>
        <w:contextualSpacing/>
        <w:jc w:val="both"/>
        <w:rPr>
          <w:rFonts w:ascii="Arial" w:hAnsi="Arial" w:cs="Arial"/>
          <w:bCs/>
          <w:iCs/>
          <w:szCs w:val="24"/>
          <w:lang w:val="es-ES"/>
        </w:rPr>
      </w:pP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0E2F2C"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 xml:space="preserve">DANIEL BERMÚDEZ GIRALDO </w:t>
      </w:r>
    </w:p>
    <w:p w:rsidR="000B6D17" w:rsidRPr="00AC486E" w:rsidRDefault="00D471CA" w:rsidP="00F76A98">
      <w:pPr>
        <w:spacing w:line="276" w:lineRule="auto"/>
        <w:ind w:firstLine="900"/>
        <w:contextualSpacing/>
        <w:jc w:val="center"/>
        <w:rPr>
          <w:rFonts w:ascii="Arial" w:hAnsi="Arial" w:cs="Arial"/>
          <w:szCs w:val="24"/>
        </w:rPr>
      </w:pPr>
      <w:r>
        <w:rPr>
          <w:rFonts w:ascii="Arial" w:hAnsi="Arial" w:cs="Arial"/>
          <w:iCs/>
          <w:szCs w:val="24"/>
          <w:lang w:val="es-ES"/>
        </w:rPr>
        <w:t>Secretario</w:t>
      </w:r>
      <w:r w:rsidR="000E2F2C">
        <w:rPr>
          <w:rFonts w:ascii="Arial" w:hAnsi="Arial" w:cs="Arial"/>
          <w:iCs/>
          <w:szCs w:val="24"/>
          <w:lang w:val="es-ES"/>
        </w:rPr>
        <w:t xml:space="preserve"> </w:t>
      </w:r>
      <w:r w:rsidR="000E2F2C" w:rsidRPr="000E2F2C">
        <w:rPr>
          <w:rFonts w:ascii="Arial" w:hAnsi="Arial" w:cs="Arial"/>
          <w:i/>
          <w:iCs/>
          <w:szCs w:val="24"/>
          <w:lang w:val="es-ES"/>
        </w:rPr>
        <w:t>Ad-hoc</w:t>
      </w:r>
    </w:p>
    <w:sectPr w:rsidR="000B6D17" w:rsidRPr="00AC486E"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9FF" w:rsidRDefault="007479FF" w:rsidP="00226D5F">
      <w:r>
        <w:separator/>
      </w:r>
    </w:p>
  </w:endnote>
  <w:endnote w:type="continuationSeparator" w:id="0">
    <w:p w:rsidR="007479FF" w:rsidRDefault="007479F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7479FF"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296A">
      <w:rPr>
        <w:rStyle w:val="Nmerodepgina"/>
        <w:noProof/>
      </w:rPr>
      <w:t>2</w:t>
    </w:r>
    <w:r>
      <w:rPr>
        <w:rStyle w:val="Nmerodepgina"/>
      </w:rPr>
      <w:fldChar w:fldCharType="end"/>
    </w:r>
  </w:p>
  <w:p w:rsidR="009B4A56" w:rsidRDefault="007479FF"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9FF" w:rsidRDefault="007479FF" w:rsidP="00226D5F">
      <w:r>
        <w:separator/>
      </w:r>
    </w:p>
  </w:footnote>
  <w:footnote w:type="continuationSeparator" w:id="0">
    <w:p w:rsidR="007479FF" w:rsidRDefault="007479FF" w:rsidP="00226D5F">
      <w:r>
        <w:continuationSeparator/>
      </w:r>
    </w:p>
  </w:footnote>
  <w:footnote w:id="1">
    <w:p w:rsidR="001B0D4C" w:rsidRPr="003E5977" w:rsidRDefault="001B0D4C" w:rsidP="007671FD">
      <w:pPr>
        <w:spacing w:line="360" w:lineRule="auto"/>
        <w:rPr>
          <w:rFonts w:ascii="Bookman Old Style" w:hAnsi="Bookman Old Style" w:cs="Estrangelo Edessa"/>
          <w:sz w:val="28"/>
          <w:szCs w:val="28"/>
        </w:rPr>
      </w:pPr>
      <w:r>
        <w:rPr>
          <w:rStyle w:val="Refdenotaalpie"/>
        </w:rPr>
        <w:footnoteRef/>
      </w:r>
      <w:r w:rsidRPr="001B0D4C">
        <w:rPr>
          <w:rFonts w:ascii="Arial" w:hAnsi="Arial" w:cs="Arial"/>
          <w:sz w:val="18"/>
          <w:szCs w:val="18"/>
        </w:rPr>
        <w:t>CORTE SUPREMA DE JUSTICIA. Sala de Casación Laboral. M. P. Dr. Rigoberto Echeverr</w:t>
      </w:r>
      <w:r w:rsidR="007671FD">
        <w:rPr>
          <w:rFonts w:ascii="Arial" w:hAnsi="Arial" w:cs="Arial"/>
          <w:sz w:val="18"/>
          <w:szCs w:val="18"/>
        </w:rPr>
        <w:t>i</w:t>
      </w:r>
      <w:r w:rsidRPr="001B0D4C">
        <w:rPr>
          <w:rFonts w:ascii="Arial" w:hAnsi="Arial" w:cs="Arial"/>
          <w:sz w:val="18"/>
          <w:szCs w:val="18"/>
        </w:rPr>
        <w:t xml:space="preserve"> Bueno. SL2134-2016. Radicación N.° 44239 del 24 de febrero de 2016</w:t>
      </w:r>
      <w:r w:rsidRPr="003E5977">
        <w:rPr>
          <w:rFonts w:ascii="Bookman Old Style" w:hAnsi="Bookman Old Style" w:cs="Estrangelo Edessa"/>
          <w:sz w:val="28"/>
          <w:szCs w:val="28"/>
        </w:rPr>
        <w:t>.</w:t>
      </w:r>
    </w:p>
    <w:p w:rsidR="001B0D4C" w:rsidRPr="001B0D4C" w:rsidRDefault="001B0D4C">
      <w:pPr>
        <w:pStyle w:val="Textonotapie"/>
        <w:rPr>
          <w:lang w:val="es-AR"/>
        </w:rPr>
      </w:pPr>
    </w:p>
  </w:footnote>
  <w:footnote w:id="2">
    <w:p w:rsidR="009E1C05" w:rsidRPr="009E1C05" w:rsidRDefault="001744EE" w:rsidP="009E1C05">
      <w:pPr>
        <w:spacing w:line="276" w:lineRule="auto"/>
        <w:jc w:val="both"/>
        <w:rPr>
          <w:rFonts w:ascii="Arial" w:hAnsi="Arial" w:cs="Arial"/>
          <w:bCs/>
          <w:sz w:val="18"/>
          <w:szCs w:val="18"/>
        </w:rPr>
      </w:pPr>
      <w:r>
        <w:rPr>
          <w:rStyle w:val="Refdenotaalpie"/>
        </w:rPr>
        <w:footnoteRef/>
      </w:r>
      <w:r>
        <w:t xml:space="preserve"> </w:t>
      </w:r>
      <w:r w:rsidR="009E1C05" w:rsidRPr="009E1C05">
        <w:rPr>
          <w:rFonts w:ascii="Arial" w:hAnsi="Arial" w:cs="Arial"/>
          <w:sz w:val="18"/>
          <w:szCs w:val="18"/>
        </w:rPr>
        <w:t xml:space="preserve">Tribunal Superior del Distrito Judicial de Pereira, Sala Laboral. M.P. Olga Lucía Hoyos Sepúlveda. </w:t>
      </w:r>
      <w:r w:rsidR="009E1C05" w:rsidRPr="009E1C05">
        <w:rPr>
          <w:rFonts w:ascii="Arial" w:hAnsi="Arial" w:cs="Arial"/>
          <w:iCs/>
          <w:sz w:val="18"/>
          <w:szCs w:val="18"/>
        </w:rPr>
        <w:t>Demandante:</w:t>
      </w:r>
      <w:r w:rsidR="009E1C05" w:rsidRPr="009E1C05">
        <w:rPr>
          <w:rFonts w:ascii="Arial" w:hAnsi="Arial" w:cs="Arial"/>
          <w:bCs/>
          <w:sz w:val="18"/>
          <w:szCs w:val="18"/>
        </w:rPr>
        <w:t xml:space="preserve"> </w:t>
      </w:r>
      <w:r w:rsidR="009E1C05" w:rsidRPr="009E1C05">
        <w:rPr>
          <w:rFonts w:ascii="Arial" w:hAnsi="Arial" w:cs="Arial"/>
          <w:iCs/>
          <w:sz w:val="18"/>
          <w:szCs w:val="18"/>
        </w:rPr>
        <w:t>Rafael Antonio Hernández López</w:t>
      </w:r>
      <w:r w:rsidR="009E1C05" w:rsidRPr="009E1C05">
        <w:rPr>
          <w:rFonts w:ascii="Arial" w:hAnsi="Arial" w:cs="Arial"/>
          <w:bCs/>
          <w:sz w:val="18"/>
          <w:szCs w:val="18"/>
        </w:rPr>
        <w:t xml:space="preserve"> vs Colpensiones. Rad. 66001-31-05-005-2014-00615-01, del 12/07/2016</w:t>
      </w:r>
    </w:p>
    <w:p w:rsidR="001744EE" w:rsidRPr="009E1C05" w:rsidRDefault="001744EE" w:rsidP="001744EE">
      <w:pPr>
        <w:jc w:val="both"/>
        <w:rPr>
          <w:rFonts w:ascii="Arial" w:hAnsi="Arial" w:cs="Arial"/>
          <w:bCs/>
          <w:iCs/>
          <w:sz w:val="18"/>
          <w:szCs w:val="18"/>
        </w:rPr>
      </w:pPr>
      <w:r w:rsidRPr="009E1C05">
        <w:rPr>
          <w:rFonts w:ascii="Arial" w:hAnsi="Arial" w:cs="Arial"/>
          <w:sz w:val="18"/>
          <w:szCs w:val="18"/>
        </w:rPr>
        <w:t xml:space="preserve">Tribunal Superior del Distrito Judicial de Pereira, Sala Laboral. M.P. Olga Lucía Hoyos Sepúlveda. </w:t>
      </w:r>
      <w:r w:rsidRPr="009E1C05">
        <w:rPr>
          <w:rFonts w:ascii="Arial" w:hAnsi="Arial" w:cs="Arial"/>
          <w:iCs/>
          <w:sz w:val="18"/>
          <w:szCs w:val="18"/>
        </w:rPr>
        <w:t>Demandante</w:t>
      </w:r>
      <w:r w:rsidR="009E1C05" w:rsidRPr="009E1C05">
        <w:rPr>
          <w:rFonts w:ascii="Arial" w:hAnsi="Arial" w:cs="Arial"/>
          <w:iCs/>
          <w:sz w:val="18"/>
          <w:szCs w:val="18"/>
        </w:rPr>
        <w:t>: Octavio</w:t>
      </w:r>
      <w:r w:rsidRPr="009E1C05">
        <w:rPr>
          <w:rFonts w:ascii="Arial" w:hAnsi="Arial" w:cs="Arial"/>
          <w:iCs/>
          <w:sz w:val="18"/>
          <w:szCs w:val="18"/>
        </w:rPr>
        <w:t xml:space="preserve"> Cardona Ramírez   vs Colpensiones. </w:t>
      </w:r>
      <w:r w:rsidRPr="009E1C05">
        <w:rPr>
          <w:rFonts w:ascii="Arial" w:hAnsi="Arial" w:cs="Arial"/>
          <w:bCs/>
          <w:sz w:val="18"/>
          <w:szCs w:val="18"/>
        </w:rPr>
        <w:t>Rad. 66001-31-05-004-2015-00161-01, del 30/08/2016</w:t>
      </w:r>
    </w:p>
    <w:p w:rsidR="001744EE" w:rsidRPr="009E1C05" w:rsidRDefault="001744EE" w:rsidP="001744EE">
      <w:pPr>
        <w:spacing w:line="276" w:lineRule="auto"/>
        <w:jc w:val="both"/>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D661A9">
      <w:rPr>
        <w:rFonts w:ascii="Arial" w:hAnsi="Arial" w:cs="Arial"/>
        <w:sz w:val="18"/>
        <w:szCs w:val="18"/>
      </w:rPr>
      <w:t>4</w:t>
    </w:r>
    <w:r w:rsidRPr="00F5729C">
      <w:rPr>
        <w:rFonts w:ascii="Arial" w:hAnsi="Arial" w:cs="Arial"/>
        <w:sz w:val="18"/>
        <w:szCs w:val="18"/>
      </w:rPr>
      <w:t>-2015-00</w:t>
    </w:r>
    <w:r w:rsidR="00D661A9">
      <w:rPr>
        <w:rFonts w:ascii="Arial" w:hAnsi="Arial" w:cs="Arial"/>
        <w:sz w:val="18"/>
        <w:szCs w:val="18"/>
      </w:rPr>
      <w:t>373</w:t>
    </w:r>
    <w:r w:rsidRPr="00F5729C">
      <w:rPr>
        <w:rFonts w:ascii="Arial" w:hAnsi="Arial" w:cs="Arial"/>
        <w:sz w:val="18"/>
        <w:szCs w:val="18"/>
      </w:rPr>
      <w:t>-01</w:t>
    </w:r>
  </w:p>
  <w:p w:rsidR="00F5729C" w:rsidRPr="00F5729C" w:rsidRDefault="00D661A9" w:rsidP="00F5729C">
    <w:pPr>
      <w:pStyle w:val="Encabezado"/>
      <w:jc w:val="center"/>
      <w:rPr>
        <w:rFonts w:ascii="Arial" w:hAnsi="Arial" w:cs="Arial"/>
        <w:sz w:val="18"/>
        <w:szCs w:val="18"/>
      </w:rPr>
    </w:pPr>
    <w:r>
      <w:rPr>
        <w:rFonts w:ascii="Arial" w:hAnsi="Arial" w:cs="Arial"/>
        <w:sz w:val="18"/>
        <w:szCs w:val="18"/>
      </w:rPr>
      <w:t xml:space="preserve">Jorge Aníbal Pareja Henao </w:t>
    </w:r>
    <w:r w:rsidR="00F5729C" w:rsidRPr="00F5729C">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6"/>
  </w:num>
  <w:num w:numId="4">
    <w:abstractNumId w:val="9"/>
  </w:num>
  <w:num w:numId="5">
    <w:abstractNumId w:val="0"/>
  </w:num>
  <w:num w:numId="6">
    <w:abstractNumId w:val="8"/>
  </w:num>
  <w:num w:numId="7">
    <w:abstractNumId w:val="10"/>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1EBE"/>
    <w:rsid w:val="000237B7"/>
    <w:rsid w:val="00026C2A"/>
    <w:rsid w:val="00040E9A"/>
    <w:rsid w:val="00040F26"/>
    <w:rsid w:val="000429E7"/>
    <w:rsid w:val="000452F4"/>
    <w:rsid w:val="00057FAE"/>
    <w:rsid w:val="00062F54"/>
    <w:rsid w:val="00080C0E"/>
    <w:rsid w:val="00084002"/>
    <w:rsid w:val="000A397D"/>
    <w:rsid w:val="000B4CF2"/>
    <w:rsid w:val="000B6D17"/>
    <w:rsid w:val="000C08B1"/>
    <w:rsid w:val="000C0A51"/>
    <w:rsid w:val="000C25D2"/>
    <w:rsid w:val="000D0444"/>
    <w:rsid w:val="000D6873"/>
    <w:rsid w:val="000D6AE3"/>
    <w:rsid w:val="000E2F2C"/>
    <w:rsid w:val="000E70EB"/>
    <w:rsid w:val="000E7F42"/>
    <w:rsid w:val="000F08C1"/>
    <w:rsid w:val="000F38F8"/>
    <w:rsid w:val="000F4C53"/>
    <w:rsid w:val="000F5775"/>
    <w:rsid w:val="000F6FF9"/>
    <w:rsid w:val="001013ED"/>
    <w:rsid w:val="00101DEB"/>
    <w:rsid w:val="00106A7E"/>
    <w:rsid w:val="00117283"/>
    <w:rsid w:val="00121C7F"/>
    <w:rsid w:val="00121F87"/>
    <w:rsid w:val="00122A57"/>
    <w:rsid w:val="0012657D"/>
    <w:rsid w:val="00127390"/>
    <w:rsid w:val="001320DB"/>
    <w:rsid w:val="00132136"/>
    <w:rsid w:val="00133E70"/>
    <w:rsid w:val="00134C86"/>
    <w:rsid w:val="001365C6"/>
    <w:rsid w:val="00146784"/>
    <w:rsid w:val="00150D59"/>
    <w:rsid w:val="00164E8B"/>
    <w:rsid w:val="001667FB"/>
    <w:rsid w:val="00171C56"/>
    <w:rsid w:val="00172834"/>
    <w:rsid w:val="001744EE"/>
    <w:rsid w:val="00183477"/>
    <w:rsid w:val="00183F07"/>
    <w:rsid w:val="00187075"/>
    <w:rsid w:val="001926F2"/>
    <w:rsid w:val="001A1E86"/>
    <w:rsid w:val="001A2492"/>
    <w:rsid w:val="001A2E17"/>
    <w:rsid w:val="001A4D21"/>
    <w:rsid w:val="001B03FA"/>
    <w:rsid w:val="001B0D4C"/>
    <w:rsid w:val="001C46FA"/>
    <w:rsid w:val="001C4D7F"/>
    <w:rsid w:val="001E0313"/>
    <w:rsid w:val="001E3462"/>
    <w:rsid w:val="001F20CE"/>
    <w:rsid w:val="001F49C2"/>
    <w:rsid w:val="00217431"/>
    <w:rsid w:val="002233EC"/>
    <w:rsid w:val="00226D5F"/>
    <w:rsid w:val="0023095E"/>
    <w:rsid w:val="00230AFD"/>
    <w:rsid w:val="00231C21"/>
    <w:rsid w:val="002320EB"/>
    <w:rsid w:val="00233151"/>
    <w:rsid w:val="00242152"/>
    <w:rsid w:val="00244804"/>
    <w:rsid w:val="0024524B"/>
    <w:rsid w:val="00247BBE"/>
    <w:rsid w:val="00251CC1"/>
    <w:rsid w:val="0025347E"/>
    <w:rsid w:val="002600D6"/>
    <w:rsid w:val="00265520"/>
    <w:rsid w:val="00272C8B"/>
    <w:rsid w:val="00273805"/>
    <w:rsid w:val="00286873"/>
    <w:rsid w:val="00287CC2"/>
    <w:rsid w:val="00290C0B"/>
    <w:rsid w:val="002A02BA"/>
    <w:rsid w:val="002A1785"/>
    <w:rsid w:val="002A6219"/>
    <w:rsid w:val="002B556B"/>
    <w:rsid w:val="002C15F7"/>
    <w:rsid w:val="002C313D"/>
    <w:rsid w:val="002C5345"/>
    <w:rsid w:val="002D6807"/>
    <w:rsid w:val="002E09C2"/>
    <w:rsid w:val="002E36F9"/>
    <w:rsid w:val="002E4F47"/>
    <w:rsid w:val="002F07BA"/>
    <w:rsid w:val="002F2A42"/>
    <w:rsid w:val="002F555A"/>
    <w:rsid w:val="003048D2"/>
    <w:rsid w:val="0030740B"/>
    <w:rsid w:val="00312238"/>
    <w:rsid w:val="00313DC2"/>
    <w:rsid w:val="00313EBE"/>
    <w:rsid w:val="00316059"/>
    <w:rsid w:val="00316580"/>
    <w:rsid w:val="00321BB8"/>
    <w:rsid w:val="00324AD2"/>
    <w:rsid w:val="00325F73"/>
    <w:rsid w:val="00342738"/>
    <w:rsid w:val="003440CA"/>
    <w:rsid w:val="00344548"/>
    <w:rsid w:val="003463CD"/>
    <w:rsid w:val="003465C4"/>
    <w:rsid w:val="00347C69"/>
    <w:rsid w:val="00351804"/>
    <w:rsid w:val="003576B8"/>
    <w:rsid w:val="003578D3"/>
    <w:rsid w:val="00357D26"/>
    <w:rsid w:val="003643A6"/>
    <w:rsid w:val="00364783"/>
    <w:rsid w:val="00382914"/>
    <w:rsid w:val="00382C70"/>
    <w:rsid w:val="00390620"/>
    <w:rsid w:val="00390B71"/>
    <w:rsid w:val="003922FA"/>
    <w:rsid w:val="003932F1"/>
    <w:rsid w:val="003968C4"/>
    <w:rsid w:val="003A7DAB"/>
    <w:rsid w:val="003B48CC"/>
    <w:rsid w:val="003B4EA7"/>
    <w:rsid w:val="003C44B5"/>
    <w:rsid w:val="003D0DFC"/>
    <w:rsid w:val="003D2D7B"/>
    <w:rsid w:val="003E7752"/>
    <w:rsid w:val="003F39CE"/>
    <w:rsid w:val="004167F6"/>
    <w:rsid w:val="00416A8D"/>
    <w:rsid w:val="00427FE1"/>
    <w:rsid w:val="004348AB"/>
    <w:rsid w:val="004375AE"/>
    <w:rsid w:val="004453BD"/>
    <w:rsid w:val="00450598"/>
    <w:rsid w:val="00450903"/>
    <w:rsid w:val="004519EB"/>
    <w:rsid w:val="0045273B"/>
    <w:rsid w:val="00453DC3"/>
    <w:rsid w:val="00454184"/>
    <w:rsid w:val="00470873"/>
    <w:rsid w:val="00480C56"/>
    <w:rsid w:val="00480E65"/>
    <w:rsid w:val="004864DD"/>
    <w:rsid w:val="004A2468"/>
    <w:rsid w:val="004A7AB4"/>
    <w:rsid w:val="004B515C"/>
    <w:rsid w:val="004B6775"/>
    <w:rsid w:val="004C28EB"/>
    <w:rsid w:val="004C5B27"/>
    <w:rsid w:val="004D018B"/>
    <w:rsid w:val="004D01C5"/>
    <w:rsid w:val="004E2F7F"/>
    <w:rsid w:val="004E4CC6"/>
    <w:rsid w:val="004F1774"/>
    <w:rsid w:val="004F5C24"/>
    <w:rsid w:val="004F724D"/>
    <w:rsid w:val="00501034"/>
    <w:rsid w:val="00502691"/>
    <w:rsid w:val="0051055C"/>
    <w:rsid w:val="00515BDC"/>
    <w:rsid w:val="00532E80"/>
    <w:rsid w:val="00533F10"/>
    <w:rsid w:val="0053562A"/>
    <w:rsid w:val="005522AF"/>
    <w:rsid w:val="00552CE3"/>
    <w:rsid w:val="0055465D"/>
    <w:rsid w:val="0056104A"/>
    <w:rsid w:val="0056183E"/>
    <w:rsid w:val="00563283"/>
    <w:rsid w:val="00563496"/>
    <w:rsid w:val="005651A6"/>
    <w:rsid w:val="00565E83"/>
    <w:rsid w:val="00567B33"/>
    <w:rsid w:val="00567C97"/>
    <w:rsid w:val="00572BE9"/>
    <w:rsid w:val="00586CB3"/>
    <w:rsid w:val="005878E1"/>
    <w:rsid w:val="00591F75"/>
    <w:rsid w:val="00594723"/>
    <w:rsid w:val="00596038"/>
    <w:rsid w:val="005A026A"/>
    <w:rsid w:val="005A56AD"/>
    <w:rsid w:val="005B34D8"/>
    <w:rsid w:val="005B62CC"/>
    <w:rsid w:val="005B7D0B"/>
    <w:rsid w:val="005C15EB"/>
    <w:rsid w:val="005C3850"/>
    <w:rsid w:val="005C3E71"/>
    <w:rsid w:val="005D1C5A"/>
    <w:rsid w:val="005D5800"/>
    <w:rsid w:val="005D7A47"/>
    <w:rsid w:val="005E0ED1"/>
    <w:rsid w:val="005E664B"/>
    <w:rsid w:val="005E7DA5"/>
    <w:rsid w:val="005F1504"/>
    <w:rsid w:val="005F36B2"/>
    <w:rsid w:val="005F3F1E"/>
    <w:rsid w:val="005F5E82"/>
    <w:rsid w:val="006135E9"/>
    <w:rsid w:val="0061484D"/>
    <w:rsid w:val="00615E23"/>
    <w:rsid w:val="0062213D"/>
    <w:rsid w:val="00622B0F"/>
    <w:rsid w:val="00637118"/>
    <w:rsid w:val="00640EDF"/>
    <w:rsid w:val="0064158C"/>
    <w:rsid w:val="006424B0"/>
    <w:rsid w:val="00643040"/>
    <w:rsid w:val="00643D10"/>
    <w:rsid w:val="0064473C"/>
    <w:rsid w:val="00650F5D"/>
    <w:rsid w:val="006516CA"/>
    <w:rsid w:val="006528E0"/>
    <w:rsid w:val="00662013"/>
    <w:rsid w:val="00662287"/>
    <w:rsid w:val="00664CDA"/>
    <w:rsid w:val="00675E25"/>
    <w:rsid w:val="0067695F"/>
    <w:rsid w:val="00680867"/>
    <w:rsid w:val="00682BA8"/>
    <w:rsid w:val="00691827"/>
    <w:rsid w:val="00693A37"/>
    <w:rsid w:val="006A0D48"/>
    <w:rsid w:val="006A3D88"/>
    <w:rsid w:val="006A4FD9"/>
    <w:rsid w:val="006C1C3B"/>
    <w:rsid w:val="006C48AA"/>
    <w:rsid w:val="006C4EE8"/>
    <w:rsid w:val="006D0816"/>
    <w:rsid w:val="006D46EB"/>
    <w:rsid w:val="006D7BEC"/>
    <w:rsid w:val="006E11A2"/>
    <w:rsid w:val="006E1F37"/>
    <w:rsid w:val="006E2F01"/>
    <w:rsid w:val="006E3949"/>
    <w:rsid w:val="006E618B"/>
    <w:rsid w:val="006F296A"/>
    <w:rsid w:val="006F2FF3"/>
    <w:rsid w:val="006F3D12"/>
    <w:rsid w:val="006F68BC"/>
    <w:rsid w:val="00701C5C"/>
    <w:rsid w:val="007055CD"/>
    <w:rsid w:val="00706D18"/>
    <w:rsid w:val="00712CFC"/>
    <w:rsid w:val="0071318C"/>
    <w:rsid w:val="00713558"/>
    <w:rsid w:val="00715D74"/>
    <w:rsid w:val="00716474"/>
    <w:rsid w:val="007220D1"/>
    <w:rsid w:val="007257B2"/>
    <w:rsid w:val="007258A6"/>
    <w:rsid w:val="00726CC1"/>
    <w:rsid w:val="007308D1"/>
    <w:rsid w:val="007364DD"/>
    <w:rsid w:val="007401A9"/>
    <w:rsid w:val="00745389"/>
    <w:rsid w:val="00745EC1"/>
    <w:rsid w:val="007465BA"/>
    <w:rsid w:val="0074785C"/>
    <w:rsid w:val="007479FF"/>
    <w:rsid w:val="00750744"/>
    <w:rsid w:val="007632AA"/>
    <w:rsid w:val="00764C9B"/>
    <w:rsid w:val="007671FD"/>
    <w:rsid w:val="00776EC7"/>
    <w:rsid w:val="00777072"/>
    <w:rsid w:val="00777D9C"/>
    <w:rsid w:val="00784E91"/>
    <w:rsid w:val="0079430B"/>
    <w:rsid w:val="00795237"/>
    <w:rsid w:val="007A0C0F"/>
    <w:rsid w:val="007A2D40"/>
    <w:rsid w:val="007A73A3"/>
    <w:rsid w:val="007B1977"/>
    <w:rsid w:val="007B5499"/>
    <w:rsid w:val="007B6F39"/>
    <w:rsid w:val="007C1262"/>
    <w:rsid w:val="007C5A02"/>
    <w:rsid w:val="007D0C8E"/>
    <w:rsid w:val="007D3EA5"/>
    <w:rsid w:val="007D40B8"/>
    <w:rsid w:val="007E0BAF"/>
    <w:rsid w:val="007E3F4A"/>
    <w:rsid w:val="007E5F18"/>
    <w:rsid w:val="007F111B"/>
    <w:rsid w:val="007F176A"/>
    <w:rsid w:val="007F1F65"/>
    <w:rsid w:val="007F7476"/>
    <w:rsid w:val="007F7CE7"/>
    <w:rsid w:val="008031E8"/>
    <w:rsid w:val="0080681F"/>
    <w:rsid w:val="008074A1"/>
    <w:rsid w:val="00810397"/>
    <w:rsid w:val="0082591D"/>
    <w:rsid w:val="008261E9"/>
    <w:rsid w:val="00827731"/>
    <w:rsid w:val="0083061B"/>
    <w:rsid w:val="00831503"/>
    <w:rsid w:val="0083155E"/>
    <w:rsid w:val="00832DBC"/>
    <w:rsid w:val="00840045"/>
    <w:rsid w:val="008460CC"/>
    <w:rsid w:val="008472E5"/>
    <w:rsid w:val="00854AB5"/>
    <w:rsid w:val="00862453"/>
    <w:rsid w:val="00862EBC"/>
    <w:rsid w:val="0086783D"/>
    <w:rsid w:val="008751D8"/>
    <w:rsid w:val="008778BA"/>
    <w:rsid w:val="00881830"/>
    <w:rsid w:val="00891545"/>
    <w:rsid w:val="00892D2A"/>
    <w:rsid w:val="00895036"/>
    <w:rsid w:val="008A04F6"/>
    <w:rsid w:val="008A316B"/>
    <w:rsid w:val="008A66E1"/>
    <w:rsid w:val="008B2194"/>
    <w:rsid w:val="008B48B8"/>
    <w:rsid w:val="008B702B"/>
    <w:rsid w:val="008C71E2"/>
    <w:rsid w:val="008C78EA"/>
    <w:rsid w:val="008C7B99"/>
    <w:rsid w:val="008D0040"/>
    <w:rsid w:val="008D27EF"/>
    <w:rsid w:val="008D46E0"/>
    <w:rsid w:val="008D7B4F"/>
    <w:rsid w:val="008E0EF1"/>
    <w:rsid w:val="008E177B"/>
    <w:rsid w:val="008E2244"/>
    <w:rsid w:val="008E4150"/>
    <w:rsid w:val="008F003B"/>
    <w:rsid w:val="008F2258"/>
    <w:rsid w:val="008F31EB"/>
    <w:rsid w:val="009000D4"/>
    <w:rsid w:val="009018F8"/>
    <w:rsid w:val="0090659E"/>
    <w:rsid w:val="009071F5"/>
    <w:rsid w:val="00907A5F"/>
    <w:rsid w:val="00911B29"/>
    <w:rsid w:val="009133B8"/>
    <w:rsid w:val="009137A5"/>
    <w:rsid w:val="00915EE3"/>
    <w:rsid w:val="0091611D"/>
    <w:rsid w:val="00917EFA"/>
    <w:rsid w:val="00943F86"/>
    <w:rsid w:val="0096112F"/>
    <w:rsid w:val="00962DDD"/>
    <w:rsid w:val="009660D4"/>
    <w:rsid w:val="00966F23"/>
    <w:rsid w:val="00972117"/>
    <w:rsid w:val="009740CF"/>
    <w:rsid w:val="00975DEE"/>
    <w:rsid w:val="00981DA7"/>
    <w:rsid w:val="00982149"/>
    <w:rsid w:val="009827E2"/>
    <w:rsid w:val="009849BE"/>
    <w:rsid w:val="00990133"/>
    <w:rsid w:val="00991805"/>
    <w:rsid w:val="00991D5B"/>
    <w:rsid w:val="00995393"/>
    <w:rsid w:val="009A0660"/>
    <w:rsid w:val="009A2505"/>
    <w:rsid w:val="009B6E23"/>
    <w:rsid w:val="009C77EB"/>
    <w:rsid w:val="009D1438"/>
    <w:rsid w:val="009D6F42"/>
    <w:rsid w:val="009D7443"/>
    <w:rsid w:val="009E1C05"/>
    <w:rsid w:val="009E2DDB"/>
    <w:rsid w:val="009E5A8E"/>
    <w:rsid w:val="009F0B85"/>
    <w:rsid w:val="009F0E24"/>
    <w:rsid w:val="009F1835"/>
    <w:rsid w:val="009F2EDB"/>
    <w:rsid w:val="00A03D62"/>
    <w:rsid w:val="00A1449F"/>
    <w:rsid w:val="00A227F4"/>
    <w:rsid w:val="00A23CFA"/>
    <w:rsid w:val="00A26C03"/>
    <w:rsid w:val="00A27137"/>
    <w:rsid w:val="00A30D33"/>
    <w:rsid w:val="00A32B05"/>
    <w:rsid w:val="00A36479"/>
    <w:rsid w:val="00A36956"/>
    <w:rsid w:val="00A41823"/>
    <w:rsid w:val="00A42244"/>
    <w:rsid w:val="00A5024C"/>
    <w:rsid w:val="00A50E03"/>
    <w:rsid w:val="00A5463B"/>
    <w:rsid w:val="00A8247F"/>
    <w:rsid w:val="00A928D2"/>
    <w:rsid w:val="00A93DCA"/>
    <w:rsid w:val="00A957FB"/>
    <w:rsid w:val="00A95C6B"/>
    <w:rsid w:val="00AA2F30"/>
    <w:rsid w:val="00AB2427"/>
    <w:rsid w:val="00AC1C44"/>
    <w:rsid w:val="00AC486E"/>
    <w:rsid w:val="00AD7EF8"/>
    <w:rsid w:val="00AE118E"/>
    <w:rsid w:val="00AE3317"/>
    <w:rsid w:val="00AE62E4"/>
    <w:rsid w:val="00AF0935"/>
    <w:rsid w:val="00AF5C75"/>
    <w:rsid w:val="00AF6E3F"/>
    <w:rsid w:val="00B02F1F"/>
    <w:rsid w:val="00B04151"/>
    <w:rsid w:val="00B0466B"/>
    <w:rsid w:val="00B04949"/>
    <w:rsid w:val="00B220D2"/>
    <w:rsid w:val="00B22E56"/>
    <w:rsid w:val="00B239DD"/>
    <w:rsid w:val="00B310C0"/>
    <w:rsid w:val="00B32243"/>
    <w:rsid w:val="00B35761"/>
    <w:rsid w:val="00B364A1"/>
    <w:rsid w:val="00B36B90"/>
    <w:rsid w:val="00B5427D"/>
    <w:rsid w:val="00B56E76"/>
    <w:rsid w:val="00B63804"/>
    <w:rsid w:val="00B65F9A"/>
    <w:rsid w:val="00B67118"/>
    <w:rsid w:val="00B71C3E"/>
    <w:rsid w:val="00B81804"/>
    <w:rsid w:val="00B86AC5"/>
    <w:rsid w:val="00B92076"/>
    <w:rsid w:val="00B9600C"/>
    <w:rsid w:val="00BA03F6"/>
    <w:rsid w:val="00BA0C20"/>
    <w:rsid w:val="00BA4902"/>
    <w:rsid w:val="00BA56BE"/>
    <w:rsid w:val="00BB1F45"/>
    <w:rsid w:val="00BB2C59"/>
    <w:rsid w:val="00BB74C3"/>
    <w:rsid w:val="00BC31C8"/>
    <w:rsid w:val="00BC70D9"/>
    <w:rsid w:val="00BD6776"/>
    <w:rsid w:val="00BE0373"/>
    <w:rsid w:val="00BE13A8"/>
    <w:rsid w:val="00BF2489"/>
    <w:rsid w:val="00C03079"/>
    <w:rsid w:val="00C1062A"/>
    <w:rsid w:val="00C13CBF"/>
    <w:rsid w:val="00C1591F"/>
    <w:rsid w:val="00C22EE6"/>
    <w:rsid w:val="00C271A2"/>
    <w:rsid w:val="00C4044E"/>
    <w:rsid w:val="00C433FF"/>
    <w:rsid w:val="00C43BEE"/>
    <w:rsid w:val="00C44874"/>
    <w:rsid w:val="00C45EC5"/>
    <w:rsid w:val="00C51CFD"/>
    <w:rsid w:val="00C55D5E"/>
    <w:rsid w:val="00C56E3E"/>
    <w:rsid w:val="00C634AF"/>
    <w:rsid w:val="00C65FCA"/>
    <w:rsid w:val="00C71AE7"/>
    <w:rsid w:val="00C71D5E"/>
    <w:rsid w:val="00C73F27"/>
    <w:rsid w:val="00C80996"/>
    <w:rsid w:val="00C81FE6"/>
    <w:rsid w:val="00C83734"/>
    <w:rsid w:val="00C91182"/>
    <w:rsid w:val="00C93C83"/>
    <w:rsid w:val="00CA5AFD"/>
    <w:rsid w:val="00CB17D9"/>
    <w:rsid w:val="00CB550B"/>
    <w:rsid w:val="00CB6828"/>
    <w:rsid w:val="00CC01FF"/>
    <w:rsid w:val="00CC0590"/>
    <w:rsid w:val="00CC473D"/>
    <w:rsid w:val="00CC4EF1"/>
    <w:rsid w:val="00CC7F38"/>
    <w:rsid w:val="00CD0F44"/>
    <w:rsid w:val="00CD1FEC"/>
    <w:rsid w:val="00CD3C8C"/>
    <w:rsid w:val="00CD79DF"/>
    <w:rsid w:val="00CE714F"/>
    <w:rsid w:val="00CE7377"/>
    <w:rsid w:val="00CF43C7"/>
    <w:rsid w:val="00CF4FEB"/>
    <w:rsid w:val="00CF576A"/>
    <w:rsid w:val="00CF62DC"/>
    <w:rsid w:val="00D05129"/>
    <w:rsid w:val="00D13723"/>
    <w:rsid w:val="00D24656"/>
    <w:rsid w:val="00D260C3"/>
    <w:rsid w:val="00D320B2"/>
    <w:rsid w:val="00D33344"/>
    <w:rsid w:val="00D471CA"/>
    <w:rsid w:val="00D50A1D"/>
    <w:rsid w:val="00D51CB6"/>
    <w:rsid w:val="00D574F6"/>
    <w:rsid w:val="00D578CB"/>
    <w:rsid w:val="00D604E3"/>
    <w:rsid w:val="00D661A9"/>
    <w:rsid w:val="00D736BD"/>
    <w:rsid w:val="00D747E2"/>
    <w:rsid w:val="00D91996"/>
    <w:rsid w:val="00D91E4A"/>
    <w:rsid w:val="00D959B2"/>
    <w:rsid w:val="00D96DB6"/>
    <w:rsid w:val="00DA3E57"/>
    <w:rsid w:val="00DA3F38"/>
    <w:rsid w:val="00DA407E"/>
    <w:rsid w:val="00DA4B0A"/>
    <w:rsid w:val="00DC3D92"/>
    <w:rsid w:val="00DD6BF4"/>
    <w:rsid w:val="00DE6CD7"/>
    <w:rsid w:val="00DF193C"/>
    <w:rsid w:val="00DF30A5"/>
    <w:rsid w:val="00DF4A39"/>
    <w:rsid w:val="00E04B5A"/>
    <w:rsid w:val="00E062F9"/>
    <w:rsid w:val="00E0665C"/>
    <w:rsid w:val="00E205E5"/>
    <w:rsid w:val="00E25344"/>
    <w:rsid w:val="00E27B52"/>
    <w:rsid w:val="00E36746"/>
    <w:rsid w:val="00E368B2"/>
    <w:rsid w:val="00E4480D"/>
    <w:rsid w:val="00E523D6"/>
    <w:rsid w:val="00E525A8"/>
    <w:rsid w:val="00E665CA"/>
    <w:rsid w:val="00E70A48"/>
    <w:rsid w:val="00E72202"/>
    <w:rsid w:val="00E73818"/>
    <w:rsid w:val="00E77022"/>
    <w:rsid w:val="00EA0A58"/>
    <w:rsid w:val="00EA3CA8"/>
    <w:rsid w:val="00EA4765"/>
    <w:rsid w:val="00EA7E61"/>
    <w:rsid w:val="00EC3979"/>
    <w:rsid w:val="00EC3C6F"/>
    <w:rsid w:val="00ED29F1"/>
    <w:rsid w:val="00ED4B81"/>
    <w:rsid w:val="00ED6759"/>
    <w:rsid w:val="00ED7CCD"/>
    <w:rsid w:val="00EF1695"/>
    <w:rsid w:val="00EF2074"/>
    <w:rsid w:val="00EF46E6"/>
    <w:rsid w:val="00F008C0"/>
    <w:rsid w:val="00F0158C"/>
    <w:rsid w:val="00F017BF"/>
    <w:rsid w:val="00F04F48"/>
    <w:rsid w:val="00F052D5"/>
    <w:rsid w:val="00F0544F"/>
    <w:rsid w:val="00F11410"/>
    <w:rsid w:val="00F13DEA"/>
    <w:rsid w:val="00F21D3D"/>
    <w:rsid w:val="00F364C4"/>
    <w:rsid w:val="00F500A7"/>
    <w:rsid w:val="00F5456E"/>
    <w:rsid w:val="00F5729C"/>
    <w:rsid w:val="00F57ABD"/>
    <w:rsid w:val="00F65645"/>
    <w:rsid w:val="00F678C1"/>
    <w:rsid w:val="00F7085C"/>
    <w:rsid w:val="00F7229A"/>
    <w:rsid w:val="00F76A98"/>
    <w:rsid w:val="00F770B1"/>
    <w:rsid w:val="00F919EA"/>
    <w:rsid w:val="00F9550A"/>
    <w:rsid w:val="00F9771E"/>
    <w:rsid w:val="00FA6675"/>
    <w:rsid w:val="00FD2305"/>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117263591">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5D7D-8BF7-4537-81D1-30BB7AE1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7</Pages>
  <Words>2527</Words>
  <Characters>13900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61</cp:revision>
  <cp:lastPrinted>2016-03-14T13:14:00Z</cp:lastPrinted>
  <dcterms:created xsi:type="dcterms:W3CDTF">2016-08-31T16:15:00Z</dcterms:created>
  <dcterms:modified xsi:type="dcterms:W3CDTF">2016-11-22T00:28:00Z</dcterms:modified>
</cp:coreProperties>
</file>