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A7" w:rsidRDefault="00847CA7" w:rsidP="00847CA7">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847CA7" w:rsidRDefault="00847CA7" w:rsidP="00847CA7">
      <w:pPr>
        <w:jc w:val="both"/>
        <w:rPr>
          <w:rFonts w:ascii="Tahoma" w:hAnsi="Tahoma" w:cs="Tahoma"/>
          <w:b/>
          <w:sz w:val="18"/>
          <w:szCs w:val="18"/>
        </w:rPr>
      </w:pP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EC60DA">
        <w:rPr>
          <w:rFonts w:ascii="Arial" w:hAnsi="Arial" w:cs="Arial"/>
          <w:bCs/>
          <w:sz w:val="18"/>
          <w:szCs w:val="18"/>
        </w:rPr>
        <w:t>1</w:t>
      </w:r>
      <w:r w:rsidR="00290C0B">
        <w:rPr>
          <w:rFonts w:ascii="Arial" w:hAnsi="Arial" w:cs="Arial"/>
          <w:bCs/>
          <w:sz w:val="18"/>
          <w:szCs w:val="18"/>
        </w:rPr>
        <w:t>-201</w:t>
      </w:r>
      <w:r w:rsidR="00EC60DA">
        <w:rPr>
          <w:rFonts w:ascii="Arial" w:hAnsi="Arial" w:cs="Arial"/>
          <w:bCs/>
          <w:sz w:val="18"/>
          <w:szCs w:val="18"/>
        </w:rPr>
        <w:t>4</w:t>
      </w:r>
      <w:r w:rsidRPr="007C5A02">
        <w:rPr>
          <w:rFonts w:ascii="Arial" w:hAnsi="Arial" w:cs="Arial"/>
          <w:bCs/>
          <w:sz w:val="18"/>
          <w:szCs w:val="18"/>
        </w:rPr>
        <w:t>-00</w:t>
      </w:r>
      <w:r w:rsidR="00EC60DA">
        <w:rPr>
          <w:rFonts w:ascii="Arial" w:hAnsi="Arial" w:cs="Arial"/>
          <w:bCs/>
          <w:sz w:val="18"/>
          <w:szCs w:val="18"/>
        </w:rPr>
        <w:t>379</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EC60DA">
        <w:rPr>
          <w:rFonts w:ascii="Arial" w:hAnsi="Arial" w:cs="Arial"/>
          <w:iCs/>
          <w:sz w:val="18"/>
          <w:szCs w:val="18"/>
        </w:rPr>
        <w:t xml:space="preserve">María Nelly Bedoya Ramírez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EC60DA">
        <w:rPr>
          <w:rFonts w:ascii="Arial" w:hAnsi="Arial" w:cs="Arial"/>
          <w:sz w:val="18"/>
          <w:szCs w:val="18"/>
        </w:rPr>
        <w:t xml:space="preserve">Primero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ED6759" w:rsidRDefault="00972117" w:rsidP="0043795C">
      <w:pPr>
        <w:shd w:val="clear" w:color="auto" w:fill="FFFFFF"/>
        <w:tabs>
          <w:tab w:val="left" w:pos="5197"/>
        </w:tabs>
        <w:ind w:left="2126"/>
        <w:contextualSpacing/>
        <w:jc w:val="both"/>
        <w:rPr>
          <w:rFonts w:ascii="Arial" w:hAnsi="Arial" w:cs="Arial"/>
          <w:color w:val="000000"/>
          <w:sz w:val="18"/>
          <w:szCs w:val="18"/>
          <w:lang w:eastAsia="es-CO"/>
        </w:rPr>
      </w:pPr>
      <w:r>
        <w:rPr>
          <w:rFonts w:ascii="Arial" w:hAnsi="Arial" w:cs="Arial"/>
          <w:b/>
          <w:color w:val="000000"/>
          <w:sz w:val="18"/>
          <w:szCs w:val="18"/>
          <w:lang w:eastAsia="es-CO"/>
        </w:rPr>
        <w:t xml:space="preserve">PENSIÓN DE VEJEZ – RÉGIMEN DE TRANSICIÓN – ACTO LEGISLATIVO 01 DE 2005: </w:t>
      </w:r>
      <w:r w:rsidR="00ED6759"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ED6759" w:rsidRPr="00ED6759">
        <w:rPr>
          <w:rFonts w:ascii="Arial" w:hAnsi="Arial" w:cs="Arial"/>
          <w:i/>
          <w:color w:val="000000"/>
          <w:sz w:val="18"/>
          <w:szCs w:val="18"/>
          <w:lang w:eastAsia="es-CO"/>
        </w:rPr>
        <w:t xml:space="preserve">ibídem </w:t>
      </w:r>
      <w:r w:rsidR="00ED6759"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972117" w:rsidRDefault="00972117" w:rsidP="0043795C">
      <w:pPr>
        <w:shd w:val="clear" w:color="auto" w:fill="FFFFFF"/>
        <w:tabs>
          <w:tab w:val="left" w:pos="5197"/>
        </w:tabs>
        <w:ind w:left="2126"/>
        <w:contextualSpacing/>
        <w:jc w:val="both"/>
        <w:rPr>
          <w:rFonts w:ascii="Arial" w:hAnsi="Arial" w:cs="Arial"/>
          <w:b/>
          <w:color w:val="000000"/>
          <w:sz w:val="18"/>
          <w:szCs w:val="18"/>
          <w:lang w:eastAsia="es-CO"/>
        </w:rPr>
      </w:pPr>
      <w:r w:rsidRPr="00972117">
        <w:rPr>
          <w:rFonts w:ascii="Arial" w:hAnsi="Arial" w:cs="Arial"/>
          <w:b/>
          <w:color w:val="000000"/>
          <w:sz w:val="18"/>
          <w:szCs w:val="18"/>
          <w:lang w:eastAsia="es-CO"/>
        </w:rPr>
        <w:t>REQUISITOS PARA ACCEDER A LA PENSIÓN DE VEJEZ EN APLI</w:t>
      </w:r>
      <w:r>
        <w:rPr>
          <w:rFonts w:ascii="Arial" w:hAnsi="Arial" w:cs="Arial"/>
          <w:b/>
          <w:color w:val="000000"/>
          <w:sz w:val="18"/>
          <w:szCs w:val="18"/>
          <w:lang w:eastAsia="es-CO"/>
        </w:rPr>
        <w:t>C</w:t>
      </w:r>
      <w:r w:rsidRPr="00972117">
        <w:rPr>
          <w:rFonts w:ascii="Arial" w:hAnsi="Arial" w:cs="Arial"/>
          <w:b/>
          <w:color w:val="000000"/>
          <w:sz w:val="18"/>
          <w:szCs w:val="18"/>
          <w:lang w:eastAsia="es-CO"/>
        </w:rPr>
        <w:t>ACI</w:t>
      </w:r>
      <w:r>
        <w:rPr>
          <w:rFonts w:ascii="Arial" w:hAnsi="Arial" w:cs="Arial"/>
          <w:b/>
          <w:color w:val="000000"/>
          <w:sz w:val="18"/>
          <w:szCs w:val="18"/>
          <w:lang w:eastAsia="es-CO"/>
        </w:rPr>
        <w:t xml:space="preserve">ÓN DEL ACUERDO 049 DE 1990: </w:t>
      </w:r>
    </w:p>
    <w:p w:rsidR="00972117" w:rsidRDefault="00972117" w:rsidP="0043795C">
      <w:pPr>
        <w:shd w:val="clear" w:color="auto" w:fill="FFFFFF"/>
        <w:tabs>
          <w:tab w:val="left" w:pos="5197"/>
        </w:tabs>
        <w:ind w:left="2126"/>
        <w:contextualSpacing/>
        <w:jc w:val="both"/>
        <w:rPr>
          <w:rFonts w:ascii="Arial" w:hAnsi="Arial" w:cs="Arial"/>
          <w:color w:val="000000"/>
          <w:sz w:val="18"/>
          <w:szCs w:val="18"/>
          <w:lang w:eastAsia="es-CO"/>
        </w:rPr>
      </w:pPr>
      <w:r w:rsidRPr="00972117">
        <w:rPr>
          <w:rFonts w:ascii="Arial" w:hAnsi="Arial" w:cs="Arial"/>
          <w:color w:val="000000"/>
          <w:sz w:val="18"/>
          <w:szCs w:val="18"/>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Pr>
          <w:rFonts w:ascii="Arial" w:hAnsi="Arial" w:cs="Arial"/>
          <w:color w:val="000000"/>
          <w:sz w:val="18"/>
          <w:szCs w:val="18"/>
          <w:lang w:eastAsia="es-CO"/>
        </w:rPr>
        <w:t>.</w:t>
      </w:r>
    </w:p>
    <w:p w:rsidR="007F0722" w:rsidRPr="007F0722" w:rsidRDefault="007F0722" w:rsidP="007F0722">
      <w:pPr>
        <w:widowControl w:val="0"/>
        <w:autoSpaceDE w:val="0"/>
        <w:autoSpaceDN w:val="0"/>
        <w:adjustRightInd w:val="0"/>
        <w:ind w:left="2127"/>
        <w:jc w:val="both"/>
        <w:rPr>
          <w:rFonts w:ascii="Arial" w:hAnsi="Arial" w:cs="Arial"/>
          <w:sz w:val="18"/>
          <w:szCs w:val="18"/>
        </w:rPr>
      </w:pPr>
      <w:r w:rsidRPr="007F0722">
        <w:rPr>
          <w:rFonts w:ascii="Arial" w:hAnsi="Arial" w:cs="Arial"/>
          <w:b/>
          <w:spacing w:val="2"/>
          <w:sz w:val="18"/>
          <w:szCs w:val="18"/>
        </w:rPr>
        <w:t xml:space="preserve">CONVENIO DE SEGURIDAD SOCIAL ENTRE LA REPÚBLICA DE COLOMBIA Y EL REINO DE ESPAÑA: </w:t>
      </w:r>
      <w:r w:rsidRPr="007F0722">
        <w:rPr>
          <w:rFonts w:ascii="Arial" w:hAnsi="Arial" w:cs="Arial"/>
          <w:sz w:val="18"/>
          <w:szCs w:val="18"/>
        </w:rPr>
        <w:t>Para efectos de solicitar el reconocimiento de la pensión de vejez acudiendo al Convenio de Seguridad Social entre la República de Colombia y el Reino de España, n</w:t>
      </w:r>
      <w:r w:rsidRPr="007F0722">
        <w:rPr>
          <w:rFonts w:ascii="Arial" w:hAnsi="Arial" w:cs="Arial"/>
          <w:spacing w:val="2"/>
          <w:sz w:val="18"/>
          <w:szCs w:val="18"/>
        </w:rPr>
        <w:t>o</w:t>
      </w:r>
      <w:r w:rsidRPr="007F0722">
        <w:rPr>
          <w:rFonts w:ascii="Arial" w:hAnsi="Arial" w:cs="Arial"/>
          <w:b/>
          <w:spacing w:val="2"/>
          <w:sz w:val="18"/>
          <w:szCs w:val="18"/>
        </w:rPr>
        <w:t xml:space="preserve"> </w:t>
      </w:r>
      <w:r w:rsidRPr="007F0722">
        <w:rPr>
          <w:rFonts w:ascii="Arial" w:hAnsi="Arial" w:cs="Arial"/>
          <w:sz w:val="18"/>
          <w:szCs w:val="18"/>
        </w:rPr>
        <w:t>es suficiente aportar los certificados de tiempo de servicios proferidos por las autoridades españolas, ya que es necesaria la intervención de los organismos de enlace de cada Estado-Parte en los términos de la Ley 1112 de 2006 y el Acuerdo Administrativo del 28 de enero de 2008.</w:t>
      </w:r>
    </w:p>
    <w:p w:rsidR="008C0EFE" w:rsidRPr="000D1862" w:rsidRDefault="008C0EFE" w:rsidP="008C0EFE">
      <w:pPr>
        <w:ind w:left="2124"/>
        <w:jc w:val="both"/>
      </w:pPr>
      <w:r>
        <w:rPr>
          <w:rFonts w:ascii="Arial" w:eastAsiaTheme="minorHAnsi" w:hAnsi="Arial" w:cs="Arial"/>
          <w:color w:val="000000"/>
          <w:sz w:val="18"/>
          <w:szCs w:val="18"/>
          <w:shd w:val="clear" w:color="auto" w:fill="FFFFFF"/>
        </w:rPr>
        <w:t>Citación</w:t>
      </w:r>
      <w:bookmarkStart w:id="0" w:name="_GoBack"/>
      <w:bookmarkEnd w:id="0"/>
      <w:r>
        <w:rPr>
          <w:rFonts w:ascii="Arial" w:eastAsiaTheme="minorHAnsi" w:hAnsi="Arial" w:cs="Arial"/>
          <w:color w:val="000000"/>
          <w:sz w:val="18"/>
          <w:szCs w:val="18"/>
          <w:shd w:val="clear" w:color="auto" w:fill="FFFFFF"/>
        </w:rPr>
        <w:t xml:space="preserve"> jurisprudencial: </w:t>
      </w:r>
      <w:r w:rsidRPr="000D1862">
        <w:rPr>
          <w:rFonts w:ascii="Arial" w:hAnsi="Arial" w:cs="Arial"/>
          <w:sz w:val="18"/>
          <w:szCs w:val="18"/>
        </w:rPr>
        <w:t xml:space="preserve">TRIBUNAL SUPERIOR DE PEREIRA, Sala Laboral, </w:t>
      </w:r>
      <w:r>
        <w:rPr>
          <w:rFonts w:ascii="Arial" w:hAnsi="Arial" w:cs="Arial"/>
          <w:sz w:val="18"/>
          <w:szCs w:val="18"/>
        </w:rPr>
        <w:t>sentencias del 9 de octubre de 2015, Rad.</w:t>
      </w:r>
      <w:r w:rsidRPr="0077474C">
        <w:rPr>
          <w:sz w:val="18"/>
          <w:szCs w:val="18"/>
        </w:rPr>
        <w:t xml:space="preserve"> </w:t>
      </w:r>
      <w:r w:rsidRPr="009E551E">
        <w:rPr>
          <w:sz w:val="18"/>
          <w:szCs w:val="18"/>
        </w:rPr>
        <w:t>2014-00176-01</w:t>
      </w:r>
      <w:r>
        <w:rPr>
          <w:sz w:val="18"/>
          <w:szCs w:val="18"/>
        </w:rPr>
        <w:t xml:space="preserve">; 16 de septiembre de 2015, </w:t>
      </w:r>
      <w:r w:rsidRPr="009E551E">
        <w:rPr>
          <w:rFonts w:ascii="Arial" w:hAnsi="Arial" w:cs="Arial"/>
          <w:spacing w:val="2"/>
          <w:sz w:val="18"/>
          <w:szCs w:val="18"/>
          <w:lang w:val="es-ES"/>
        </w:rPr>
        <w:t>Rad. 2014-00094-01</w:t>
      </w:r>
      <w:r>
        <w:rPr>
          <w:rFonts w:ascii="Arial" w:hAnsi="Arial" w:cs="Arial"/>
          <w:spacing w:val="2"/>
          <w:sz w:val="18"/>
          <w:szCs w:val="18"/>
          <w:lang w:val="es-ES"/>
        </w:rPr>
        <w:t>.</w:t>
      </w:r>
    </w:p>
    <w:p w:rsidR="007D3EA5" w:rsidRPr="007F0722" w:rsidRDefault="007D3EA5"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rPr>
      </w:pPr>
    </w:p>
    <w:p w:rsidR="0043795C" w:rsidRPr="007D3EA5" w:rsidRDefault="0043795C" w:rsidP="0043795C">
      <w:pPr>
        <w:shd w:val="clear" w:color="auto" w:fill="FFFFFF"/>
        <w:tabs>
          <w:tab w:val="left" w:pos="5197"/>
        </w:tabs>
        <w:ind w:left="2126"/>
        <w:contextualSpacing/>
        <w:jc w:val="both"/>
        <w:rPr>
          <w:rFonts w:ascii="Arial" w:eastAsiaTheme="minorHAnsi" w:hAnsi="Arial" w:cs="Arial"/>
          <w:color w:val="000000"/>
          <w:sz w:val="18"/>
          <w:szCs w:val="18"/>
          <w:shd w:val="clear" w:color="auto" w:fill="FFFFFF"/>
        </w:rPr>
      </w:pP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EC60DA">
        <w:rPr>
          <w:rFonts w:ascii="Arial" w:eastAsia="Calibri" w:hAnsi="Arial" w:cs="Arial"/>
          <w:szCs w:val="24"/>
          <w:lang w:val="es-CO" w:eastAsia="en-US"/>
        </w:rPr>
        <w:t xml:space="preserve">once </w:t>
      </w:r>
      <w:r w:rsidRPr="00AC486E">
        <w:rPr>
          <w:rFonts w:ascii="Arial" w:eastAsia="Calibri" w:hAnsi="Arial" w:cs="Arial"/>
          <w:szCs w:val="24"/>
          <w:lang w:val="es-CO" w:eastAsia="en-US"/>
        </w:rPr>
        <w:t>(</w:t>
      </w:r>
      <w:r w:rsidR="00EC60DA">
        <w:rPr>
          <w:rFonts w:ascii="Arial" w:eastAsia="Calibri" w:hAnsi="Arial" w:cs="Arial"/>
          <w:szCs w:val="24"/>
          <w:lang w:val="es-CO" w:eastAsia="en-US"/>
        </w:rPr>
        <w:t>11</w:t>
      </w:r>
      <w:r w:rsidRPr="00AC486E">
        <w:rPr>
          <w:rFonts w:ascii="Arial" w:eastAsia="Calibri" w:hAnsi="Arial" w:cs="Arial"/>
          <w:szCs w:val="24"/>
          <w:lang w:val="es-CO" w:eastAsia="en-US"/>
        </w:rPr>
        <w:t xml:space="preserve">) días del mes de </w:t>
      </w:r>
      <w:r w:rsidR="00EC60DA">
        <w:rPr>
          <w:rFonts w:ascii="Arial" w:eastAsia="Calibri" w:hAnsi="Arial" w:cs="Arial"/>
          <w:szCs w:val="24"/>
          <w:lang w:val="es-CO" w:eastAsia="en-US"/>
        </w:rPr>
        <w:t xml:space="preserve">octubre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EC60DA">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ED4B81">
        <w:rPr>
          <w:rFonts w:ascii="Arial" w:eastAsia="Calibri" w:hAnsi="Arial" w:cs="Arial"/>
          <w:szCs w:val="24"/>
          <w:lang w:val="es-CO" w:eastAsia="en-US"/>
        </w:rPr>
        <w:t>0</w:t>
      </w:r>
      <w:r w:rsidR="00EC60DA">
        <w:rPr>
          <w:rFonts w:ascii="Arial" w:eastAsia="Calibri" w:hAnsi="Arial" w:cs="Arial"/>
          <w:szCs w:val="24"/>
          <w:lang w:val="es-CO" w:eastAsia="en-US"/>
        </w:rPr>
        <w:t>9</w:t>
      </w:r>
      <w:r w:rsidR="00ED4B81">
        <w:rPr>
          <w:rFonts w:ascii="Arial" w:eastAsia="Calibri" w:hAnsi="Arial" w:cs="Arial"/>
          <w:szCs w:val="24"/>
          <w:lang w:val="es-CO" w:eastAsia="en-US"/>
        </w:rPr>
        <w:t>:</w:t>
      </w:r>
      <w:r w:rsidR="00EC60DA">
        <w:rPr>
          <w:rFonts w:ascii="Arial" w:eastAsia="Calibri" w:hAnsi="Arial" w:cs="Arial"/>
          <w:szCs w:val="24"/>
          <w:lang w:val="es-CO" w:eastAsia="en-US"/>
        </w:rPr>
        <w:t>0</w:t>
      </w:r>
      <w:r w:rsidR="00AB423B">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EC60DA">
        <w:rPr>
          <w:rFonts w:ascii="Arial" w:hAnsi="Arial" w:cs="Arial"/>
          <w:szCs w:val="24"/>
        </w:rPr>
        <w:t>23</w:t>
      </w:r>
      <w:r w:rsidR="00ED4B81">
        <w:rPr>
          <w:rFonts w:ascii="Arial" w:hAnsi="Arial" w:cs="Arial"/>
          <w:szCs w:val="24"/>
        </w:rPr>
        <w:t xml:space="preserve"> </w:t>
      </w:r>
      <w:r w:rsidRPr="00AC486E">
        <w:rPr>
          <w:rFonts w:ascii="Arial" w:hAnsi="Arial" w:cs="Arial"/>
          <w:szCs w:val="24"/>
        </w:rPr>
        <w:t xml:space="preserve">de </w:t>
      </w:r>
      <w:r w:rsidR="00EC60DA">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EC60DA">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C60DA">
        <w:rPr>
          <w:rFonts w:ascii="Arial" w:hAnsi="Arial" w:cs="Arial"/>
          <w:szCs w:val="24"/>
        </w:rPr>
        <w:t xml:space="preserve">la </w:t>
      </w:r>
      <w:r w:rsidR="003440CA">
        <w:rPr>
          <w:rFonts w:ascii="Arial" w:hAnsi="Arial" w:cs="Arial"/>
          <w:szCs w:val="24"/>
        </w:rPr>
        <w:t>señor</w:t>
      </w:r>
      <w:r w:rsidR="00EC60DA">
        <w:rPr>
          <w:rFonts w:ascii="Arial" w:hAnsi="Arial" w:cs="Arial"/>
          <w:szCs w:val="24"/>
        </w:rPr>
        <w:t>a</w:t>
      </w:r>
      <w:r w:rsidR="003440CA">
        <w:rPr>
          <w:rFonts w:ascii="Arial" w:hAnsi="Arial" w:cs="Arial"/>
          <w:szCs w:val="24"/>
        </w:rPr>
        <w:t xml:space="preserve"> </w:t>
      </w:r>
      <w:r w:rsidR="00EC60DA">
        <w:rPr>
          <w:rFonts w:ascii="Arial" w:hAnsi="Arial" w:cs="Arial"/>
          <w:b/>
          <w:szCs w:val="24"/>
        </w:rPr>
        <w:t>María Nelly Bedoya Ramírez</w:t>
      </w:r>
      <w:r w:rsidR="00ED4B81">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w:t>
      </w:r>
      <w:r w:rsidR="00EC60DA">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EC60DA">
        <w:rPr>
          <w:rFonts w:ascii="Arial" w:hAnsi="Arial" w:cs="Arial"/>
          <w:bCs/>
          <w:szCs w:val="24"/>
        </w:rPr>
        <w:t>4</w:t>
      </w:r>
      <w:r w:rsidR="00777072">
        <w:rPr>
          <w:rFonts w:ascii="Arial" w:hAnsi="Arial" w:cs="Arial"/>
          <w:bCs/>
          <w:szCs w:val="24"/>
        </w:rPr>
        <w:t>-00</w:t>
      </w:r>
      <w:r w:rsidR="00EC60DA">
        <w:rPr>
          <w:rFonts w:ascii="Arial" w:hAnsi="Arial" w:cs="Arial"/>
          <w:bCs/>
          <w:szCs w:val="24"/>
        </w:rPr>
        <w:t>379</w:t>
      </w:r>
      <w:r w:rsidR="00777072">
        <w:rPr>
          <w:rFonts w:ascii="Arial" w:hAnsi="Arial" w:cs="Arial"/>
          <w:bCs/>
          <w:szCs w:val="24"/>
        </w:rPr>
        <w:t>-01.</w:t>
      </w:r>
    </w:p>
    <w:p w:rsidR="00EC60DA" w:rsidRPr="00777072" w:rsidRDefault="00EC60DA" w:rsidP="00312238">
      <w:pPr>
        <w:spacing w:line="276" w:lineRule="auto"/>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8B2194"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EC60DA">
        <w:rPr>
          <w:rFonts w:ascii="Arial" w:hAnsi="Arial" w:cs="Arial"/>
          <w:szCs w:val="24"/>
        </w:rPr>
        <w:tab/>
      </w:r>
      <w:proofErr w:type="spellStart"/>
      <w:r w:rsidR="00EC60DA">
        <w:rPr>
          <w:rFonts w:ascii="Arial" w:hAnsi="Arial" w:cs="Arial"/>
          <w:szCs w:val="24"/>
        </w:rPr>
        <w:t>Colpe</w:t>
      </w:r>
      <w:r w:rsidR="002B556B">
        <w:rPr>
          <w:rFonts w:ascii="Arial" w:hAnsi="Arial" w:cs="Arial"/>
          <w:szCs w:val="24"/>
        </w:rPr>
        <w:t>nsiones</w:t>
      </w:r>
      <w:proofErr w:type="spellEnd"/>
      <w:r w:rsidR="002B556B">
        <w:rPr>
          <w:rFonts w:ascii="Arial" w:hAnsi="Arial" w:cs="Arial"/>
          <w:szCs w:val="24"/>
        </w:rPr>
        <w:t xml:space="preserve"> </w:t>
      </w:r>
      <w:r w:rsidR="008B2194">
        <w:rPr>
          <w:rFonts w:ascii="Arial" w:hAnsi="Arial" w:cs="Arial"/>
          <w:szCs w:val="24"/>
        </w:rPr>
        <w:t>y su apoderada:</w:t>
      </w:r>
    </w:p>
    <w:p w:rsidR="00060A72" w:rsidRDefault="00060A72" w:rsidP="00312238">
      <w:pPr>
        <w:spacing w:line="276" w:lineRule="auto"/>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C53DDD" w:rsidRDefault="00312238" w:rsidP="00312238">
      <w:pPr>
        <w:pStyle w:val="Prrafodelista"/>
        <w:numPr>
          <w:ilvl w:val="1"/>
          <w:numId w:val="7"/>
        </w:numPr>
        <w:spacing w:line="276" w:lineRule="auto"/>
        <w:rPr>
          <w:rFonts w:ascii="Arial" w:hAnsi="Arial" w:cs="Arial"/>
          <w:b/>
          <w:sz w:val="24"/>
          <w:szCs w:val="24"/>
        </w:rPr>
      </w:pPr>
      <w:r w:rsidRPr="00C53DDD">
        <w:rPr>
          <w:rFonts w:ascii="Arial" w:hAnsi="Arial" w:cs="Arial"/>
          <w:b/>
          <w:sz w:val="24"/>
          <w:szCs w:val="24"/>
        </w:rPr>
        <w:t>Síntesis de la demanda y su contestación</w:t>
      </w:r>
    </w:p>
    <w:p w:rsidR="00226D5F" w:rsidRDefault="00EC60DA" w:rsidP="00312238">
      <w:pPr>
        <w:spacing w:line="276" w:lineRule="auto"/>
        <w:jc w:val="both"/>
        <w:rPr>
          <w:rFonts w:ascii="Arial" w:hAnsi="Arial" w:cs="Arial"/>
          <w:szCs w:val="24"/>
        </w:rPr>
      </w:pPr>
      <w:r>
        <w:rPr>
          <w:rFonts w:ascii="Arial" w:hAnsi="Arial" w:cs="Arial"/>
          <w:szCs w:val="24"/>
        </w:rPr>
        <w:t>La</w:t>
      </w:r>
      <w:r w:rsidR="00777072">
        <w:rPr>
          <w:rFonts w:ascii="Arial" w:hAnsi="Arial" w:cs="Arial"/>
          <w:szCs w:val="24"/>
        </w:rPr>
        <w:t xml:space="preserve"> señor</w:t>
      </w:r>
      <w:r>
        <w:rPr>
          <w:rFonts w:ascii="Arial" w:hAnsi="Arial" w:cs="Arial"/>
          <w:szCs w:val="24"/>
        </w:rPr>
        <w:t>a</w:t>
      </w:r>
      <w:r w:rsidR="00777072">
        <w:rPr>
          <w:rFonts w:ascii="Arial" w:hAnsi="Arial" w:cs="Arial"/>
          <w:szCs w:val="24"/>
        </w:rPr>
        <w:t xml:space="preserve"> </w:t>
      </w:r>
      <w:r>
        <w:rPr>
          <w:rFonts w:ascii="Arial" w:hAnsi="Arial" w:cs="Arial"/>
          <w:szCs w:val="24"/>
        </w:rPr>
        <w:t>María Nelly Bedoya Ramírez</w:t>
      </w:r>
      <w:r w:rsidR="00ED4B81">
        <w:rPr>
          <w:rFonts w:ascii="Arial" w:hAnsi="Arial" w:cs="Arial"/>
          <w:szCs w:val="24"/>
        </w:rPr>
        <w:t xml:space="preserve">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sidR="00AB423B">
        <w:rPr>
          <w:rFonts w:ascii="Arial" w:hAnsi="Arial" w:cs="Arial"/>
          <w:szCs w:val="24"/>
        </w:rPr>
        <w:t xml:space="preserve">declare que </w:t>
      </w:r>
      <w:r>
        <w:rPr>
          <w:rFonts w:ascii="Arial" w:hAnsi="Arial" w:cs="Arial"/>
          <w:szCs w:val="24"/>
        </w:rPr>
        <w:t xml:space="preserve">es beneficiaria del régimen de transición y que </w:t>
      </w:r>
      <w:proofErr w:type="spellStart"/>
      <w:r>
        <w:rPr>
          <w:rFonts w:ascii="Arial" w:hAnsi="Arial" w:cs="Arial"/>
          <w:szCs w:val="24"/>
        </w:rPr>
        <w:t>Colpensiones</w:t>
      </w:r>
      <w:proofErr w:type="spellEnd"/>
      <w:r>
        <w:rPr>
          <w:rFonts w:ascii="Arial" w:hAnsi="Arial" w:cs="Arial"/>
          <w:szCs w:val="24"/>
        </w:rPr>
        <w:t xml:space="preserve"> es responsable del reconocimiento  de la pensión de vejez a partir del 10 de julio de 2002, con fundamento el Decreto 758 de 1990</w:t>
      </w:r>
      <w:r w:rsidR="00C53DDD">
        <w:rPr>
          <w:rFonts w:ascii="Arial" w:hAnsi="Arial" w:cs="Arial"/>
          <w:szCs w:val="24"/>
        </w:rPr>
        <w:t>, en cuantía de un salario mínimo legal, con su correspondiente retroactivo, intereses moratorios, costas procesales y,</w:t>
      </w:r>
      <w:r w:rsidR="00A95C6B">
        <w:rPr>
          <w:rFonts w:ascii="Arial" w:hAnsi="Arial" w:cs="Arial"/>
          <w:szCs w:val="24"/>
        </w:rPr>
        <w:t xml:space="preserve"> </w:t>
      </w:r>
      <w:r w:rsidR="00ED4B81">
        <w:rPr>
          <w:rFonts w:ascii="Arial" w:hAnsi="Arial" w:cs="Arial"/>
          <w:szCs w:val="24"/>
        </w:rPr>
        <w:t xml:space="preserve">lo ultra y extra </w:t>
      </w:r>
      <w:proofErr w:type="spellStart"/>
      <w:r w:rsidR="00ED4B81">
        <w:rPr>
          <w:rFonts w:ascii="Arial" w:hAnsi="Arial" w:cs="Arial"/>
          <w:szCs w:val="24"/>
        </w:rPr>
        <w:t>petita</w:t>
      </w:r>
      <w:proofErr w:type="spellEnd"/>
      <w:r w:rsidR="00ED4B81">
        <w:rPr>
          <w:rFonts w:ascii="Arial" w:hAnsi="Arial" w:cs="Arial"/>
          <w:szCs w:val="24"/>
        </w:rPr>
        <w:t xml:space="preserve"> que resulte probado</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B35761" w:rsidRDefault="00A957FB" w:rsidP="0061715F">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F04F48">
        <w:rPr>
          <w:rFonts w:ascii="Arial" w:hAnsi="Arial" w:cs="Arial"/>
          <w:szCs w:val="24"/>
        </w:rPr>
        <w:t xml:space="preserve">nació el </w:t>
      </w:r>
      <w:r w:rsidR="00EC60DA">
        <w:rPr>
          <w:rFonts w:ascii="Arial" w:hAnsi="Arial" w:cs="Arial"/>
          <w:szCs w:val="24"/>
        </w:rPr>
        <w:t>10</w:t>
      </w:r>
      <w:r w:rsidR="003E7482">
        <w:rPr>
          <w:rFonts w:ascii="Arial" w:hAnsi="Arial" w:cs="Arial"/>
          <w:szCs w:val="24"/>
        </w:rPr>
        <w:t xml:space="preserve"> </w:t>
      </w:r>
      <w:r w:rsidR="00F04F48">
        <w:rPr>
          <w:rFonts w:ascii="Arial" w:hAnsi="Arial" w:cs="Arial"/>
          <w:szCs w:val="24"/>
        </w:rPr>
        <w:t xml:space="preserve">de </w:t>
      </w:r>
      <w:r w:rsidR="00EC60DA">
        <w:rPr>
          <w:rFonts w:ascii="Arial" w:hAnsi="Arial" w:cs="Arial"/>
          <w:szCs w:val="24"/>
        </w:rPr>
        <w:t xml:space="preserve">julio </w:t>
      </w:r>
      <w:r w:rsidR="00F04F48">
        <w:rPr>
          <w:rFonts w:ascii="Arial" w:hAnsi="Arial" w:cs="Arial"/>
          <w:szCs w:val="24"/>
        </w:rPr>
        <w:t>de 19</w:t>
      </w:r>
      <w:r w:rsidR="003E7482">
        <w:rPr>
          <w:rFonts w:ascii="Arial" w:hAnsi="Arial" w:cs="Arial"/>
          <w:szCs w:val="24"/>
        </w:rPr>
        <w:t>4</w:t>
      </w:r>
      <w:r w:rsidR="00EC60DA">
        <w:rPr>
          <w:rFonts w:ascii="Arial" w:hAnsi="Arial" w:cs="Arial"/>
          <w:szCs w:val="24"/>
        </w:rPr>
        <w:t>7</w:t>
      </w:r>
      <w:r w:rsidR="00F04F48">
        <w:rPr>
          <w:rFonts w:ascii="Arial" w:hAnsi="Arial" w:cs="Arial"/>
          <w:szCs w:val="24"/>
        </w:rPr>
        <w:t xml:space="preserve">, por lo que </w:t>
      </w:r>
      <w:r w:rsidR="003E7482">
        <w:rPr>
          <w:rFonts w:ascii="Arial" w:hAnsi="Arial" w:cs="Arial"/>
          <w:szCs w:val="24"/>
        </w:rPr>
        <w:t>al 1° de abril de 1994, contaba con 4</w:t>
      </w:r>
      <w:r w:rsidR="00EC60DA">
        <w:rPr>
          <w:rFonts w:ascii="Arial" w:hAnsi="Arial" w:cs="Arial"/>
          <w:szCs w:val="24"/>
        </w:rPr>
        <w:t>7</w:t>
      </w:r>
      <w:r w:rsidR="003E7482">
        <w:rPr>
          <w:rFonts w:ascii="Arial" w:hAnsi="Arial" w:cs="Arial"/>
          <w:szCs w:val="24"/>
        </w:rPr>
        <w:t xml:space="preserve"> años de edad</w:t>
      </w:r>
      <w:r w:rsidR="0061715F">
        <w:rPr>
          <w:rFonts w:ascii="Arial" w:hAnsi="Arial" w:cs="Arial"/>
          <w:szCs w:val="24"/>
        </w:rPr>
        <w:t xml:space="preserve"> y, cumplió la edad para pensionarse antes del 31 de julio de 2015 –sic-</w:t>
      </w:r>
      <w:r w:rsidR="00A95C6B">
        <w:rPr>
          <w:rFonts w:ascii="Arial" w:hAnsi="Arial" w:cs="Arial"/>
          <w:szCs w:val="24"/>
        </w:rPr>
        <w:t xml:space="preserve">; (ii) </w:t>
      </w:r>
      <w:r w:rsidR="000C585C">
        <w:rPr>
          <w:rFonts w:ascii="Arial" w:hAnsi="Arial" w:cs="Arial"/>
          <w:szCs w:val="24"/>
        </w:rPr>
        <w:t>en Colombia estuvo afiliada</w:t>
      </w:r>
      <w:r w:rsidR="0061715F">
        <w:rPr>
          <w:rFonts w:ascii="Arial" w:hAnsi="Arial" w:cs="Arial"/>
          <w:szCs w:val="24"/>
        </w:rPr>
        <w:t xml:space="preserve"> al ISS y </w:t>
      </w:r>
      <w:r w:rsidR="00F04F48">
        <w:rPr>
          <w:rFonts w:ascii="Arial" w:hAnsi="Arial" w:cs="Arial"/>
          <w:szCs w:val="24"/>
        </w:rPr>
        <w:t>cotizó</w:t>
      </w:r>
      <w:r w:rsidR="0061715F">
        <w:rPr>
          <w:rFonts w:ascii="Arial" w:hAnsi="Arial" w:cs="Arial"/>
          <w:szCs w:val="24"/>
        </w:rPr>
        <w:t xml:space="preserve"> de manera ininterrumpida </w:t>
      </w:r>
      <w:r w:rsidR="00F04F48">
        <w:rPr>
          <w:rFonts w:ascii="Arial" w:hAnsi="Arial" w:cs="Arial"/>
          <w:szCs w:val="24"/>
        </w:rPr>
        <w:t xml:space="preserve">un total de </w:t>
      </w:r>
      <w:r w:rsidR="0061715F">
        <w:rPr>
          <w:rFonts w:ascii="Arial" w:hAnsi="Arial" w:cs="Arial"/>
          <w:szCs w:val="24"/>
        </w:rPr>
        <w:t xml:space="preserve">973 </w:t>
      </w:r>
      <w:r w:rsidR="00F04F48">
        <w:rPr>
          <w:rFonts w:ascii="Arial" w:hAnsi="Arial" w:cs="Arial"/>
          <w:szCs w:val="24"/>
        </w:rPr>
        <w:t>semanas</w:t>
      </w:r>
      <w:r w:rsidR="003E7482">
        <w:rPr>
          <w:rFonts w:ascii="Arial" w:hAnsi="Arial" w:cs="Arial"/>
          <w:szCs w:val="24"/>
        </w:rPr>
        <w:t xml:space="preserve"> </w:t>
      </w:r>
      <w:r w:rsidR="0061715F">
        <w:rPr>
          <w:rFonts w:ascii="Arial" w:hAnsi="Arial" w:cs="Arial"/>
          <w:szCs w:val="24"/>
        </w:rPr>
        <w:t>entre el 29/10/1970 y el 31/10/2012 y en España un total de 211,57 semanas de manera continua entre el 01/04/2004 y el 11/03/2008, para un total de 1.184,57 semanas, de las cuales 763,86 fueron cotizadas antes de la entrada en vigencia del acto legislativo 01/2005</w:t>
      </w:r>
      <w:r w:rsidR="003E7482">
        <w:rPr>
          <w:rFonts w:ascii="Arial" w:hAnsi="Arial" w:cs="Arial"/>
          <w:szCs w:val="24"/>
        </w:rPr>
        <w:t>–</w:t>
      </w:r>
      <w:r w:rsidR="00A8247F">
        <w:rPr>
          <w:rFonts w:ascii="Arial" w:hAnsi="Arial" w:cs="Arial"/>
          <w:szCs w:val="24"/>
        </w:rPr>
        <w:t>; (iii)</w:t>
      </w:r>
      <w:r w:rsidR="007A0C0F">
        <w:rPr>
          <w:rFonts w:ascii="Arial" w:hAnsi="Arial" w:cs="Arial"/>
          <w:szCs w:val="24"/>
        </w:rPr>
        <w:t xml:space="preserve"> el día </w:t>
      </w:r>
      <w:r w:rsidR="0061715F">
        <w:rPr>
          <w:rFonts w:ascii="Arial" w:hAnsi="Arial" w:cs="Arial"/>
          <w:szCs w:val="24"/>
        </w:rPr>
        <w:t xml:space="preserve">11 </w:t>
      </w:r>
      <w:r w:rsidR="00E525A8">
        <w:rPr>
          <w:rFonts w:ascii="Arial" w:hAnsi="Arial" w:cs="Arial"/>
          <w:szCs w:val="24"/>
        </w:rPr>
        <w:t xml:space="preserve">de </w:t>
      </w:r>
      <w:r w:rsidR="0061715F">
        <w:rPr>
          <w:rFonts w:ascii="Arial" w:hAnsi="Arial" w:cs="Arial"/>
          <w:szCs w:val="24"/>
        </w:rPr>
        <w:t xml:space="preserve">abril </w:t>
      </w:r>
      <w:r w:rsidR="007A0C0F">
        <w:rPr>
          <w:rFonts w:ascii="Arial" w:hAnsi="Arial" w:cs="Arial"/>
          <w:szCs w:val="24"/>
        </w:rPr>
        <w:t xml:space="preserve">de 2013, solicitó a </w:t>
      </w:r>
      <w:proofErr w:type="spellStart"/>
      <w:r w:rsidR="007A0C0F">
        <w:rPr>
          <w:rFonts w:ascii="Arial" w:hAnsi="Arial" w:cs="Arial"/>
          <w:szCs w:val="24"/>
        </w:rPr>
        <w:t>Colpensiones</w:t>
      </w:r>
      <w:proofErr w:type="spellEnd"/>
      <w:r w:rsidR="007A0C0F">
        <w:rPr>
          <w:rFonts w:ascii="Arial" w:hAnsi="Arial" w:cs="Arial"/>
          <w:szCs w:val="24"/>
        </w:rPr>
        <w:t xml:space="preserve"> </w:t>
      </w:r>
      <w:r w:rsidR="00E525A8">
        <w:rPr>
          <w:rFonts w:ascii="Arial" w:hAnsi="Arial" w:cs="Arial"/>
          <w:szCs w:val="24"/>
        </w:rPr>
        <w:t>el reconocimiento de la pensión de vejez, la que le fue negada mediante Resolución N</w:t>
      </w:r>
      <w:r w:rsidR="007A0C0F">
        <w:rPr>
          <w:rFonts w:ascii="Arial" w:hAnsi="Arial" w:cs="Arial"/>
          <w:szCs w:val="24"/>
        </w:rPr>
        <w:t>°</w:t>
      </w:r>
      <w:r w:rsidR="00E525A8">
        <w:rPr>
          <w:rFonts w:ascii="Arial" w:hAnsi="Arial" w:cs="Arial"/>
          <w:szCs w:val="24"/>
        </w:rPr>
        <w:t xml:space="preserve"> GNR </w:t>
      </w:r>
      <w:r w:rsidR="0061715F">
        <w:rPr>
          <w:rFonts w:ascii="Arial" w:hAnsi="Arial" w:cs="Arial"/>
          <w:szCs w:val="24"/>
        </w:rPr>
        <w:t>213394</w:t>
      </w:r>
      <w:r w:rsidR="007A0C0F">
        <w:rPr>
          <w:rFonts w:ascii="Arial" w:hAnsi="Arial" w:cs="Arial"/>
          <w:szCs w:val="24"/>
        </w:rPr>
        <w:t xml:space="preserve"> de </w:t>
      </w:r>
      <w:r w:rsidR="0061715F">
        <w:rPr>
          <w:rFonts w:ascii="Arial" w:hAnsi="Arial" w:cs="Arial"/>
          <w:szCs w:val="24"/>
        </w:rPr>
        <w:t xml:space="preserve">25 </w:t>
      </w:r>
      <w:r w:rsidR="00E525A8">
        <w:rPr>
          <w:rFonts w:ascii="Arial" w:hAnsi="Arial" w:cs="Arial"/>
          <w:szCs w:val="24"/>
        </w:rPr>
        <w:t xml:space="preserve">de </w:t>
      </w:r>
      <w:r w:rsidR="0061715F">
        <w:rPr>
          <w:rFonts w:ascii="Arial" w:hAnsi="Arial" w:cs="Arial"/>
          <w:szCs w:val="24"/>
        </w:rPr>
        <w:t xml:space="preserve">agosto </w:t>
      </w:r>
      <w:r w:rsidR="00E525A8">
        <w:rPr>
          <w:rFonts w:ascii="Arial" w:hAnsi="Arial" w:cs="Arial"/>
          <w:szCs w:val="24"/>
        </w:rPr>
        <w:t>de 201</w:t>
      </w:r>
      <w:r w:rsidR="007A0C0F">
        <w:rPr>
          <w:rFonts w:ascii="Arial" w:hAnsi="Arial" w:cs="Arial"/>
          <w:szCs w:val="24"/>
        </w:rPr>
        <w:t>3</w:t>
      </w:r>
      <w:r w:rsidR="00E525A8">
        <w:rPr>
          <w:rFonts w:ascii="Arial" w:hAnsi="Arial" w:cs="Arial"/>
          <w:szCs w:val="24"/>
        </w:rPr>
        <w:t xml:space="preserve">, </w:t>
      </w:r>
      <w:r w:rsidR="003E7482">
        <w:rPr>
          <w:rFonts w:ascii="Arial" w:hAnsi="Arial" w:cs="Arial"/>
          <w:szCs w:val="24"/>
        </w:rPr>
        <w:t xml:space="preserve">con fundamento </w:t>
      </w:r>
      <w:r w:rsidR="0061715F">
        <w:rPr>
          <w:rFonts w:ascii="Arial" w:hAnsi="Arial" w:cs="Arial"/>
          <w:szCs w:val="24"/>
        </w:rPr>
        <w:t xml:space="preserve">en no ser beneficiaria del régimen de transición y no cumplir los requisitos del </w:t>
      </w:r>
      <w:r w:rsidR="003E7482">
        <w:rPr>
          <w:rFonts w:ascii="Arial" w:hAnsi="Arial" w:cs="Arial"/>
          <w:szCs w:val="24"/>
        </w:rPr>
        <w:t>artículo 9 de la Ley 797 de 2003</w:t>
      </w:r>
      <w:r w:rsidR="0061715F">
        <w:rPr>
          <w:rFonts w:ascii="Arial" w:hAnsi="Arial" w:cs="Arial"/>
          <w:szCs w:val="24"/>
        </w:rPr>
        <w:t>, por contar solo con 968 semanas cotizadas, acto frente al cual no interpuso recurso</w:t>
      </w:r>
      <w:r w:rsidR="003E7482">
        <w:rPr>
          <w:rFonts w:ascii="Arial" w:hAnsi="Arial" w:cs="Arial"/>
          <w:szCs w:val="24"/>
        </w:rPr>
        <w:t>; (iv</w:t>
      </w:r>
      <w:r w:rsidR="0096112F">
        <w:rPr>
          <w:rFonts w:ascii="Arial" w:hAnsi="Arial" w:cs="Arial"/>
          <w:szCs w:val="24"/>
        </w:rPr>
        <w:t>)</w:t>
      </w:r>
      <w:r w:rsidR="0061715F">
        <w:rPr>
          <w:rFonts w:ascii="Arial" w:hAnsi="Arial" w:cs="Arial"/>
          <w:szCs w:val="24"/>
        </w:rPr>
        <w:t xml:space="preserve"> con el informe de vida laboral emitido por el Ministerio de Trabajo e Inmigración de España se demuestra que cotizó 211,57 semanas</w:t>
      </w:r>
      <w:r w:rsidR="001E18D1">
        <w:rPr>
          <w:rFonts w:ascii="Arial" w:hAnsi="Arial" w:cs="Arial"/>
          <w:szCs w:val="24"/>
        </w:rPr>
        <w:t>.</w:t>
      </w:r>
      <w:r w:rsidR="003E7482">
        <w:rPr>
          <w:rFonts w:ascii="Arial" w:hAnsi="Arial" w:cs="Arial"/>
          <w:szCs w:val="24"/>
        </w:rPr>
        <w:t xml:space="preserve"> </w:t>
      </w:r>
      <w:r w:rsidR="0061715F">
        <w:rPr>
          <w:rFonts w:ascii="Arial" w:hAnsi="Arial" w:cs="Arial"/>
          <w:szCs w:val="24"/>
        </w:rPr>
        <w:t xml:space="preserve"> </w:t>
      </w:r>
    </w:p>
    <w:p w:rsidR="0061715F" w:rsidRDefault="0061715F" w:rsidP="0061715F">
      <w:pPr>
        <w:spacing w:line="276" w:lineRule="auto"/>
        <w:jc w:val="both"/>
        <w:rPr>
          <w:rFonts w:ascii="Arial" w:hAnsi="Arial" w:cs="Arial"/>
          <w:szCs w:val="24"/>
        </w:rPr>
      </w:pPr>
    </w:p>
    <w:p w:rsidR="005F3F1E"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 xml:space="preserve">que </w:t>
      </w:r>
      <w:r w:rsidR="00233504">
        <w:rPr>
          <w:rFonts w:ascii="Arial" w:hAnsi="Arial" w:cs="Arial"/>
          <w:szCs w:val="24"/>
        </w:rPr>
        <w:t xml:space="preserve">de conformidad con lo establecido en la resolución N° GNR 213394 de 2013, la prestación debe reconocerse bajo los parámetros de la Ley 797 de 2003, </w:t>
      </w:r>
      <w:r w:rsidR="005F3F1E" w:rsidRPr="008E0CBF">
        <w:rPr>
          <w:rFonts w:ascii="Arial" w:hAnsi="Arial" w:cs="Arial"/>
          <w:szCs w:val="24"/>
        </w:rPr>
        <w:t xml:space="preserve">normativa bajo la cual </w:t>
      </w:r>
      <w:r w:rsidR="005F3F1E">
        <w:rPr>
          <w:rFonts w:ascii="Arial" w:hAnsi="Arial" w:cs="Arial"/>
          <w:szCs w:val="24"/>
        </w:rPr>
        <w:t xml:space="preserve">incumple </w:t>
      </w:r>
      <w:r w:rsidR="005F3F1E" w:rsidRPr="008E0CBF">
        <w:rPr>
          <w:rFonts w:ascii="Arial" w:hAnsi="Arial" w:cs="Arial"/>
          <w:szCs w:val="24"/>
        </w:rPr>
        <w:t>requisitos</w:t>
      </w:r>
      <w:r w:rsidR="005F3F1E">
        <w:rPr>
          <w:rFonts w:ascii="Arial" w:hAnsi="Arial" w:cs="Arial"/>
          <w:szCs w:val="24"/>
        </w:rPr>
        <w:t xml:space="preserve"> para acceder a </w:t>
      </w:r>
      <w:r w:rsidR="009A7C2B">
        <w:rPr>
          <w:rFonts w:ascii="Arial" w:hAnsi="Arial" w:cs="Arial"/>
          <w:szCs w:val="24"/>
        </w:rPr>
        <w:t>ella</w:t>
      </w:r>
      <w:r w:rsidR="005F3F1E" w:rsidRPr="008E0CBF">
        <w:rPr>
          <w:rFonts w:ascii="Arial" w:hAnsi="Arial" w:cs="Arial"/>
          <w:szCs w:val="24"/>
        </w:rPr>
        <w:t>; propuso como excepciones de mérito las que denominó “Inexistencia de la Obligación”  y “Prescripción”.</w:t>
      </w:r>
    </w:p>
    <w:p w:rsidR="00EC60DA" w:rsidRPr="008E0CBF" w:rsidRDefault="00EC60DA"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 consultada</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A7C2B">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w:t>
      </w:r>
      <w:r w:rsidR="009A7C2B">
        <w:rPr>
          <w:rFonts w:ascii="Arial" w:hAnsi="Arial" w:cs="Arial"/>
          <w:color w:val="000000"/>
          <w:szCs w:val="24"/>
          <w:lang w:eastAsia="es-CO"/>
        </w:rPr>
        <w:t>no probadas las excepciones propuestas por la entidad demandada y, en consecuencia, condenó a la entidad a reconocer a</w:t>
      </w:r>
      <w:r w:rsidR="00EA7E61">
        <w:rPr>
          <w:rFonts w:ascii="Arial" w:hAnsi="Arial" w:cs="Arial"/>
          <w:color w:val="000000"/>
          <w:szCs w:val="24"/>
          <w:lang w:eastAsia="es-CO"/>
        </w:rPr>
        <w:t xml:space="preserve"> </w:t>
      </w:r>
      <w:r w:rsidR="009A7C2B">
        <w:rPr>
          <w:rFonts w:ascii="Arial" w:hAnsi="Arial" w:cs="Arial"/>
          <w:color w:val="000000"/>
          <w:szCs w:val="24"/>
          <w:lang w:eastAsia="es-CO"/>
        </w:rPr>
        <w:t>la</w:t>
      </w:r>
      <w:r w:rsidR="00EA7E61">
        <w:rPr>
          <w:rFonts w:ascii="Arial" w:hAnsi="Arial" w:cs="Arial"/>
          <w:color w:val="000000"/>
          <w:szCs w:val="24"/>
          <w:lang w:eastAsia="es-CO"/>
        </w:rPr>
        <w:t xml:space="preserve"> señor</w:t>
      </w:r>
      <w:r w:rsidR="009A7C2B">
        <w:rPr>
          <w:rFonts w:ascii="Arial" w:hAnsi="Arial" w:cs="Arial"/>
          <w:color w:val="000000"/>
          <w:szCs w:val="24"/>
          <w:lang w:eastAsia="es-CO"/>
        </w:rPr>
        <w:t>a</w:t>
      </w:r>
      <w:r w:rsidR="00EA7E61">
        <w:rPr>
          <w:rFonts w:ascii="Arial" w:hAnsi="Arial" w:cs="Arial"/>
          <w:color w:val="000000"/>
          <w:szCs w:val="24"/>
          <w:lang w:eastAsia="es-CO"/>
        </w:rPr>
        <w:t xml:space="preserve"> </w:t>
      </w:r>
      <w:r w:rsidR="00EC60DA">
        <w:rPr>
          <w:rFonts w:ascii="Arial" w:hAnsi="Arial" w:cs="Arial"/>
          <w:color w:val="000000"/>
          <w:szCs w:val="24"/>
          <w:lang w:eastAsia="es-CO"/>
        </w:rPr>
        <w:t>María Nelly Bedoya Ramírez</w:t>
      </w:r>
      <w:r w:rsidR="009A7C2B">
        <w:rPr>
          <w:rFonts w:ascii="Arial" w:hAnsi="Arial" w:cs="Arial"/>
          <w:color w:val="000000"/>
          <w:szCs w:val="24"/>
          <w:lang w:eastAsia="es-CO"/>
        </w:rPr>
        <w:t>, en calidad de beneficiaria</w:t>
      </w:r>
      <w:r w:rsidR="00011EBE">
        <w:rPr>
          <w:rFonts w:ascii="Arial" w:hAnsi="Arial" w:cs="Arial"/>
          <w:color w:val="000000"/>
          <w:szCs w:val="24"/>
          <w:lang w:eastAsia="es-CO"/>
        </w:rPr>
        <w:t xml:space="preserve"> del régimen de transición</w:t>
      </w:r>
      <w:r w:rsidR="009A7C2B">
        <w:rPr>
          <w:rFonts w:ascii="Arial" w:hAnsi="Arial" w:cs="Arial"/>
          <w:color w:val="000000"/>
          <w:szCs w:val="24"/>
          <w:lang w:eastAsia="es-CO"/>
        </w:rPr>
        <w:t xml:space="preserve">, la pensión de vejez </w:t>
      </w:r>
      <w:r w:rsidR="00EA7E61">
        <w:rPr>
          <w:rFonts w:ascii="Arial" w:hAnsi="Arial" w:cs="Arial"/>
          <w:color w:val="000000"/>
          <w:szCs w:val="24"/>
          <w:lang w:eastAsia="es-CO"/>
        </w:rPr>
        <w:t xml:space="preserve">de conformidad con lo previsto en el </w:t>
      </w:r>
      <w:r w:rsidR="009A7C2B">
        <w:rPr>
          <w:rFonts w:ascii="Arial" w:hAnsi="Arial" w:cs="Arial"/>
          <w:color w:val="000000"/>
          <w:szCs w:val="24"/>
          <w:lang w:eastAsia="es-CO"/>
        </w:rPr>
        <w:t>Acuerdo 049/</w:t>
      </w:r>
      <w:r w:rsidR="00EA7E61">
        <w:rPr>
          <w:rFonts w:ascii="Arial" w:hAnsi="Arial" w:cs="Arial"/>
          <w:color w:val="000000"/>
          <w:szCs w:val="24"/>
          <w:lang w:eastAsia="es-CO"/>
        </w:rPr>
        <w:t>90, a partir de</w:t>
      </w:r>
      <w:r w:rsidR="00106CAC">
        <w:rPr>
          <w:rFonts w:ascii="Arial" w:hAnsi="Arial" w:cs="Arial"/>
          <w:color w:val="000000"/>
          <w:szCs w:val="24"/>
          <w:lang w:eastAsia="es-CO"/>
        </w:rPr>
        <w:t>l 1°</w:t>
      </w:r>
      <w:r w:rsidR="00011EBE">
        <w:rPr>
          <w:rFonts w:ascii="Arial" w:hAnsi="Arial" w:cs="Arial"/>
          <w:color w:val="000000"/>
          <w:szCs w:val="24"/>
          <w:lang w:eastAsia="es-CO"/>
        </w:rPr>
        <w:t xml:space="preserve"> de </w:t>
      </w:r>
      <w:r w:rsidR="009A7C2B">
        <w:rPr>
          <w:rFonts w:ascii="Arial" w:hAnsi="Arial" w:cs="Arial"/>
          <w:color w:val="000000"/>
          <w:szCs w:val="24"/>
          <w:lang w:eastAsia="es-CO"/>
        </w:rPr>
        <w:t xml:space="preserve">noviembre </w:t>
      </w:r>
      <w:r w:rsidR="00011EBE">
        <w:rPr>
          <w:rFonts w:ascii="Arial" w:hAnsi="Arial" w:cs="Arial"/>
          <w:color w:val="000000"/>
          <w:szCs w:val="24"/>
          <w:lang w:eastAsia="es-CO"/>
        </w:rPr>
        <w:t>de 201</w:t>
      </w:r>
      <w:r w:rsidR="009A7C2B">
        <w:rPr>
          <w:rFonts w:ascii="Arial" w:hAnsi="Arial" w:cs="Arial"/>
          <w:color w:val="000000"/>
          <w:szCs w:val="24"/>
          <w:lang w:eastAsia="es-CO"/>
        </w:rPr>
        <w:t>2</w:t>
      </w:r>
      <w:r w:rsidR="00011EBE">
        <w:rPr>
          <w:rFonts w:ascii="Arial" w:hAnsi="Arial" w:cs="Arial"/>
          <w:color w:val="000000"/>
          <w:szCs w:val="24"/>
          <w:lang w:eastAsia="es-CO"/>
        </w:rPr>
        <w:t xml:space="preserve">, en cuantía equivalente al salario mínimo </w:t>
      </w:r>
      <w:r w:rsidR="00D604E3">
        <w:rPr>
          <w:rFonts w:ascii="Arial" w:hAnsi="Arial" w:cs="Arial"/>
          <w:color w:val="000000"/>
          <w:szCs w:val="24"/>
          <w:lang w:eastAsia="es-CO"/>
        </w:rPr>
        <w:t>y</w:t>
      </w:r>
      <w:r w:rsidR="00106CAC">
        <w:rPr>
          <w:rFonts w:ascii="Arial" w:hAnsi="Arial" w:cs="Arial"/>
          <w:color w:val="000000"/>
          <w:szCs w:val="24"/>
          <w:lang w:eastAsia="es-CO"/>
        </w:rPr>
        <w:t xml:space="preserve"> reconoció un retroactivo de $</w:t>
      </w:r>
      <w:r w:rsidR="009A7C2B">
        <w:rPr>
          <w:rFonts w:ascii="Arial" w:hAnsi="Arial" w:cs="Arial"/>
          <w:color w:val="000000"/>
          <w:szCs w:val="24"/>
          <w:lang w:eastAsia="es-CO"/>
        </w:rPr>
        <w:t>24´311.249</w:t>
      </w:r>
      <w:r w:rsidR="00D604E3">
        <w:rPr>
          <w:rFonts w:ascii="Arial" w:hAnsi="Arial" w:cs="Arial"/>
          <w:color w:val="000000"/>
          <w:szCs w:val="24"/>
          <w:lang w:eastAsia="es-CO"/>
        </w:rPr>
        <w:t>, liquidado entre esa ca</w:t>
      </w:r>
      <w:r w:rsidR="009A7C2B">
        <w:rPr>
          <w:rFonts w:ascii="Arial" w:hAnsi="Arial" w:cs="Arial"/>
          <w:color w:val="000000"/>
          <w:szCs w:val="24"/>
          <w:lang w:eastAsia="es-CO"/>
        </w:rPr>
        <w:t>lenda y el 23</w:t>
      </w:r>
      <w:r w:rsidR="00106CAC">
        <w:rPr>
          <w:rFonts w:ascii="Arial" w:hAnsi="Arial" w:cs="Arial"/>
          <w:color w:val="000000"/>
          <w:szCs w:val="24"/>
          <w:lang w:eastAsia="es-CO"/>
        </w:rPr>
        <w:t xml:space="preserve"> de </w:t>
      </w:r>
      <w:r w:rsidR="009A7C2B">
        <w:rPr>
          <w:rFonts w:ascii="Arial" w:hAnsi="Arial" w:cs="Arial"/>
          <w:color w:val="000000"/>
          <w:szCs w:val="24"/>
          <w:lang w:eastAsia="es-CO"/>
        </w:rPr>
        <w:t xml:space="preserve">noviembre </w:t>
      </w:r>
      <w:r w:rsidR="00106CAC">
        <w:rPr>
          <w:rFonts w:ascii="Arial" w:hAnsi="Arial" w:cs="Arial"/>
          <w:color w:val="000000"/>
          <w:szCs w:val="24"/>
          <w:lang w:eastAsia="es-CO"/>
        </w:rPr>
        <w:t>de 2015</w:t>
      </w:r>
      <w:r w:rsidR="00D604E3">
        <w:rPr>
          <w:rFonts w:ascii="Arial" w:hAnsi="Arial" w:cs="Arial"/>
          <w:color w:val="000000"/>
          <w:szCs w:val="24"/>
          <w:lang w:eastAsia="es-CO"/>
        </w:rPr>
        <w:t xml:space="preserve">; </w:t>
      </w:r>
      <w:r w:rsidR="00304B09">
        <w:rPr>
          <w:rFonts w:ascii="Arial" w:hAnsi="Arial" w:cs="Arial"/>
          <w:color w:val="000000"/>
          <w:szCs w:val="24"/>
          <w:lang w:eastAsia="es-CO"/>
        </w:rPr>
        <w:t xml:space="preserve">concedió </w:t>
      </w:r>
      <w:r w:rsidR="00D604E3">
        <w:rPr>
          <w:rFonts w:ascii="Arial" w:hAnsi="Arial" w:cs="Arial"/>
          <w:color w:val="000000"/>
          <w:szCs w:val="24"/>
          <w:lang w:eastAsia="es-CO"/>
        </w:rPr>
        <w:t>lo</w:t>
      </w:r>
      <w:r w:rsidR="009A7C2B">
        <w:rPr>
          <w:rFonts w:ascii="Arial" w:hAnsi="Arial" w:cs="Arial"/>
          <w:color w:val="000000"/>
          <w:szCs w:val="24"/>
          <w:lang w:eastAsia="es-CO"/>
        </w:rPr>
        <w:t xml:space="preserve">s intereses de mora a </w:t>
      </w:r>
      <w:r w:rsidR="009A7C2B">
        <w:rPr>
          <w:rFonts w:ascii="Arial" w:hAnsi="Arial" w:cs="Arial"/>
          <w:color w:val="000000"/>
          <w:szCs w:val="24"/>
          <w:lang w:eastAsia="es-CO"/>
        </w:rPr>
        <w:lastRenderedPageBreak/>
        <w:t>partir del 11 de octubre de 2013</w:t>
      </w:r>
      <w:r w:rsidR="00D604E3">
        <w:rPr>
          <w:rFonts w:ascii="Arial" w:hAnsi="Arial" w:cs="Arial"/>
          <w:color w:val="000000"/>
          <w:szCs w:val="24"/>
          <w:lang w:eastAsia="es-CO"/>
        </w:rPr>
        <w:t xml:space="preserve"> y</w:t>
      </w:r>
      <w:r w:rsidR="009A7C2B">
        <w:rPr>
          <w:rFonts w:ascii="Arial" w:hAnsi="Arial" w:cs="Arial"/>
          <w:color w:val="000000"/>
          <w:szCs w:val="24"/>
          <w:lang w:eastAsia="es-CO"/>
        </w:rPr>
        <w:t>,</w:t>
      </w:r>
      <w:r w:rsidR="00D604E3">
        <w:rPr>
          <w:rFonts w:ascii="Arial" w:hAnsi="Arial" w:cs="Arial"/>
          <w:color w:val="000000"/>
          <w:szCs w:val="24"/>
          <w:lang w:eastAsia="es-CO"/>
        </w:rPr>
        <w:t xml:space="preserve"> condenó en costas procesales a la entidad demandada.</w:t>
      </w:r>
    </w:p>
    <w:p w:rsidR="00EA7E61" w:rsidRDefault="00EA7E61" w:rsidP="005522AF">
      <w:pPr>
        <w:spacing w:line="276" w:lineRule="auto"/>
        <w:jc w:val="both"/>
        <w:rPr>
          <w:rFonts w:ascii="Arial" w:hAnsi="Arial" w:cs="Arial"/>
          <w:color w:val="000000"/>
          <w:szCs w:val="24"/>
          <w:lang w:eastAsia="es-CO"/>
        </w:rPr>
      </w:pPr>
    </w:p>
    <w:p w:rsidR="00715D74" w:rsidRDefault="00EA7E6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w:t>
      </w:r>
      <w:r w:rsidR="00FE72DC">
        <w:rPr>
          <w:rFonts w:ascii="Arial" w:hAnsi="Arial" w:cs="Arial"/>
          <w:color w:val="000000"/>
          <w:szCs w:val="24"/>
          <w:lang w:eastAsia="es-CO"/>
        </w:rPr>
        <w:t>n argumentó que era beneficiaria</w:t>
      </w:r>
      <w:r>
        <w:rPr>
          <w:rFonts w:ascii="Arial" w:hAnsi="Arial" w:cs="Arial"/>
          <w:color w:val="000000"/>
          <w:szCs w:val="24"/>
          <w:lang w:eastAsia="es-CO"/>
        </w:rPr>
        <w:t xml:space="preserve"> del régimen de transición establecido en la Ley 100 de 1993, el que había conser</w:t>
      </w:r>
      <w:r w:rsidR="000C585C">
        <w:rPr>
          <w:rFonts w:ascii="Arial" w:hAnsi="Arial" w:cs="Arial"/>
          <w:color w:val="000000"/>
          <w:szCs w:val="24"/>
          <w:lang w:eastAsia="es-CO"/>
        </w:rPr>
        <w:t>vado aún con la expedición del Acto L</w:t>
      </w:r>
      <w:r>
        <w:rPr>
          <w:rFonts w:ascii="Arial" w:hAnsi="Arial" w:cs="Arial"/>
          <w:color w:val="000000"/>
          <w:szCs w:val="24"/>
          <w:lang w:eastAsia="es-CO"/>
        </w:rPr>
        <w:t>egislativo 01 de 2005</w:t>
      </w:r>
      <w:r w:rsidR="00A50E03">
        <w:rPr>
          <w:rFonts w:ascii="Arial" w:hAnsi="Arial" w:cs="Arial"/>
          <w:color w:val="000000"/>
          <w:szCs w:val="24"/>
          <w:lang w:eastAsia="es-CO"/>
        </w:rPr>
        <w:t xml:space="preserve">, </w:t>
      </w:r>
      <w:r w:rsidR="00A403AB">
        <w:rPr>
          <w:rFonts w:ascii="Arial" w:hAnsi="Arial" w:cs="Arial"/>
          <w:color w:val="000000"/>
          <w:szCs w:val="24"/>
          <w:lang w:eastAsia="es-CO"/>
        </w:rPr>
        <w:t xml:space="preserve">toda vez que aunque al 29 de julio de 2005, contaba con 749,578 semanas;  </w:t>
      </w:r>
      <w:r w:rsidR="000C585C">
        <w:rPr>
          <w:rFonts w:ascii="Arial" w:hAnsi="Arial" w:cs="Arial"/>
          <w:color w:val="000000"/>
          <w:szCs w:val="24"/>
          <w:lang w:eastAsia="es-CO"/>
        </w:rPr>
        <w:t xml:space="preserve">así mismo, </w:t>
      </w:r>
      <w:r w:rsidR="00A50E03">
        <w:rPr>
          <w:rFonts w:ascii="Arial" w:hAnsi="Arial" w:cs="Arial"/>
          <w:color w:val="000000"/>
          <w:szCs w:val="24"/>
          <w:lang w:eastAsia="es-CO"/>
        </w:rPr>
        <w:t xml:space="preserve">cumplió con la totalidad de los requisitos previstos en el artículo 12 del Acuerdo 049 de 1990, para acceder a la pensión de vejez, </w:t>
      </w:r>
      <w:r w:rsidR="00FE72DC">
        <w:rPr>
          <w:rFonts w:ascii="Arial" w:hAnsi="Arial" w:cs="Arial"/>
          <w:color w:val="000000"/>
          <w:szCs w:val="24"/>
          <w:lang w:eastAsia="es-CO"/>
        </w:rPr>
        <w:t>al establecer que a los 55 años arribó el 10 de julio de 2002.</w:t>
      </w:r>
    </w:p>
    <w:p w:rsidR="00FE72DC" w:rsidRDefault="00FE72DC" w:rsidP="005522AF">
      <w:pPr>
        <w:spacing w:line="276" w:lineRule="auto"/>
        <w:jc w:val="both"/>
        <w:rPr>
          <w:rFonts w:ascii="Arial" w:hAnsi="Arial" w:cs="Arial"/>
          <w:color w:val="000000"/>
          <w:szCs w:val="24"/>
          <w:lang w:eastAsia="es-CO"/>
        </w:rPr>
      </w:pPr>
    </w:p>
    <w:p w:rsidR="00FE72DC" w:rsidRDefault="00FE72D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Y, en relación con las semanas requeridas, expresó que no había necesidad de acudir al tiempo laborado en España, porque con las semanas </w:t>
      </w:r>
      <w:r w:rsidR="00156EB9">
        <w:rPr>
          <w:rFonts w:ascii="Arial" w:hAnsi="Arial" w:cs="Arial"/>
          <w:color w:val="000000"/>
          <w:szCs w:val="24"/>
          <w:lang w:eastAsia="es-CO"/>
        </w:rPr>
        <w:t>reconocidas en</w:t>
      </w:r>
      <w:r w:rsidR="008266C8">
        <w:rPr>
          <w:rFonts w:ascii="Arial" w:hAnsi="Arial" w:cs="Arial"/>
          <w:color w:val="000000"/>
          <w:szCs w:val="24"/>
          <w:lang w:eastAsia="es-CO"/>
        </w:rPr>
        <w:t xml:space="preserve"> la Resolución GNR 213394 de 2013, a razón de 968, sumadas a aquellas registradas en la historia laboral visible a folios 54 y s.s., que corresponden a vinculación efectuada el 1° de abril de 1967 </w:t>
      </w:r>
      <w:r w:rsidR="00156EB9">
        <w:rPr>
          <w:rFonts w:ascii="Arial" w:hAnsi="Arial" w:cs="Arial"/>
          <w:color w:val="000000"/>
          <w:szCs w:val="24"/>
          <w:lang w:eastAsia="es-CO"/>
        </w:rPr>
        <w:t>y hasta el 2</w:t>
      </w:r>
      <w:r w:rsidR="008266C8">
        <w:rPr>
          <w:rFonts w:ascii="Arial" w:hAnsi="Arial" w:cs="Arial"/>
          <w:color w:val="000000"/>
          <w:szCs w:val="24"/>
          <w:lang w:eastAsia="es-CO"/>
        </w:rPr>
        <w:t xml:space="preserve">9 de abril de 1970, para un total de 160 semanas, se genera un total de 1.137 semanas, con las que se acredita con creces la densidad de semanas </w:t>
      </w:r>
      <w:r w:rsidR="00156EB9">
        <w:rPr>
          <w:rFonts w:ascii="Arial" w:hAnsi="Arial" w:cs="Arial"/>
          <w:color w:val="000000"/>
          <w:szCs w:val="24"/>
          <w:lang w:eastAsia="es-CO"/>
        </w:rPr>
        <w:t>exigidas por el Acuerdo 049 de 1990.</w:t>
      </w:r>
      <w:r w:rsidR="008266C8">
        <w:rPr>
          <w:rFonts w:ascii="Arial" w:hAnsi="Arial" w:cs="Arial"/>
          <w:color w:val="000000"/>
          <w:szCs w:val="24"/>
          <w:lang w:eastAsia="es-CO"/>
        </w:rPr>
        <w:t xml:space="preserve"> </w:t>
      </w:r>
    </w:p>
    <w:p w:rsidR="00D72F2C" w:rsidRDefault="00D72F2C" w:rsidP="005522AF">
      <w:pPr>
        <w:spacing w:line="276" w:lineRule="auto"/>
        <w:jc w:val="both"/>
        <w:rPr>
          <w:rFonts w:ascii="Arial" w:hAnsi="Arial" w:cs="Arial"/>
          <w:color w:val="000000"/>
          <w:szCs w:val="24"/>
          <w:lang w:eastAsia="es-CO"/>
        </w:rPr>
      </w:pPr>
    </w:p>
    <w:p w:rsidR="00D72F2C" w:rsidRDefault="00D72F2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Finalmente, halló el IBL con el promedio de los salarios devengados en los últimos 10 años, al que le aplicó una tasa de reemplazo del 81%.</w:t>
      </w:r>
    </w:p>
    <w:p w:rsidR="00FE72DC" w:rsidRDefault="00FE72DC" w:rsidP="005522AF">
      <w:pPr>
        <w:spacing w:line="276" w:lineRule="auto"/>
        <w:jc w:val="both"/>
        <w:rPr>
          <w:rFonts w:ascii="Arial" w:hAnsi="Arial" w:cs="Arial"/>
          <w:color w:val="000000"/>
          <w:szCs w:val="24"/>
          <w:lang w:eastAsia="es-CO"/>
        </w:rPr>
      </w:pPr>
    </w:p>
    <w:p w:rsidR="00FE72DC" w:rsidRDefault="00FE72DC" w:rsidP="005522AF">
      <w:pPr>
        <w:spacing w:line="276" w:lineRule="auto"/>
        <w:jc w:val="both"/>
        <w:rPr>
          <w:rFonts w:ascii="Arial" w:hAnsi="Arial" w:cs="Arial"/>
          <w:b/>
          <w:color w:val="000000"/>
          <w:szCs w:val="24"/>
          <w:lang w:eastAsia="es-CO"/>
        </w:rPr>
      </w:pPr>
      <w:r w:rsidRPr="00FE72DC">
        <w:rPr>
          <w:rFonts w:ascii="Arial" w:hAnsi="Arial" w:cs="Arial"/>
          <w:b/>
          <w:color w:val="000000"/>
          <w:szCs w:val="24"/>
          <w:lang w:eastAsia="es-CO"/>
        </w:rPr>
        <w:t>1.3. Síntesis del recurso de apelación</w:t>
      </w:r>
    </w:p>
    <w:p w:rsidR="00FE72DC" w:rsidRDefault="00FE72DC" w:rsidP="005522AF">
      <w:pPr>
        <w:spacing w:line="276" w:lineRule="auto"/>
        <w:jc w:val="both"/>
        <w:rPr>
          <w:rFonts w:ascii="Arial" w:hAnsi="Arial" w:cs="Arial"/>
          <w:b/>
          <w:color w:val="000000"/>
          <w:szCs w:val="24"/>
          <w:lang w:eastAsia="es-CO"/>
        </w:rPr>
      </w:pPr>
    </w:p>
    <w:p w:rsidR="00FE72DC" w:rsidRPr="00FE72DC" w:rsidRDefault="00FE72DC"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Contra la anterior decisión se alzó el apoderado judicial de la entidad demandada y manifest</w:t>
      </w:r>
      <w:r w:rsidR="00D91AFA">
        <w:rPr>
          <w:rFonts w:ascii="Arial" w:hAnsi="Arial" w:cs="Arial"/>
          <w:color w:val="000000"/>
          <w:szCs w:val="24"/>
          <w:lang w:eastAsia="es-CO"/>
        </w:rPr>
        <w:t xml:space="preserve">ó estar inconforme </w:t>
      </w:r>
      <w:r w:rsidR="005137CA">
        <w:rPr>
          <w:rFonts w:ascii="Arial" w:hAnsi="Arial" w:cs="Arial"/>
          <w:color w:val="000000"/>
          <w:szCs w:val="24"/>
          <w:lang w:eastAsia="es-CO"/>
        </w:rPr>
        <w:t xml:space="preserve">con la misma </w:t>
      </w:r>
      <w:r w:rsidR="00D91AFA">
        <w:rPr>
          <w:rFonts w:ascii="Arial" w:hAnsi="Arial" w:cs="Arial"/>
          <w:color w:val="000000"/>
          <w:szCs w:val="24"/>
          <w:lang w:eastAsia="es-CO"/>
        </w:rPr>
        <w:t>por el error presentado en la sumatoria de las semanas cotizadas de acuerdo a los diferentes documentos que reposan en el expedi</w:t>
      </w:r>
      <w:r w:rsidR="005137CA">
        <w:rPr>
          <w:rFonts w:ascii="Arial" w:hAnsi="Arial" w:cs="Arial"/>
          <w:color w:val="000000"/>
          <w:szCs w:val="24"/>
          <w:lang w:eastAsia="es-CO"/>
        </w:rPr>
        <w:t>ente, sin tener en cuenta la documental puesta en conocimiento de la parte demandante en la audiencia, en donde aparece un número diferente al reconocido por el Despacho como semanas cotizadas, sin que aquel se pronunciara al respecto, por lo que debió haber sido admitida en las condiciones en que fue entregada. Adicionalmente, refirió que la demanda estaba orientada al reconocimiento de los periodos cotizados en España y fue otro el estudio efectuada por la a-quo.</w:t>
      </w:r>
    </w:p>
    <w:p w:rsidR="00A50E03" w:rsidRDefault="00A50E03" w:rsidP="005522AF">
      <w:pPr>
        <w:spacing w:line="276" w:lineRule="auto"/>
        <w:jc w:val="both"/>
        <w:rPr>
          <w:rFonts w:ascii="Arial" w:hAnsi="Arial" w:cs="Arial"/>
          <w:color w:val="000000"/>
          <w:szCs w:val="24"/>
          <w:lang w:eastAsia="es-CO"/>
        </w:rPr>
      </w:pPr>
    </w:p>
    <w:p w:rsidR="002C313D" w:rsidRPr="00FE72DC" w:rsidRDefault="00FE72DC" w:rsidP="00FE72DC">
      <w:pPr>
        <w:spacing w:line="276" w:lineRule="auto"/>
        <w:jc w:val="both"/>
        <w:rPr>
          <w:rFonts w:ascii="Arial" w:hAnsi="Arial" w:cs="Arial"/>
          <w:b/>
          <w:szCs w:val="24"/>
        </w:rPr>
      </w:pPr>
      <w:r>
        <w:rPr>
          <w:rFonts w:ascii="Arial" w:hAnsi="Arial" w:cs="Arial"/>
          <w:b/>
          <w:szCs w:val="24"/>
        </w:rPr>
        <w:t xml:space="preserve">1.4. </w:t>
      </w:r>
      <w:r w:rsidR="00312238" w:rsidRPr="00FE72DC">
        <w:rPr>
          <w:rFonts w:ascii="Arial" w:hAnsi="Arial" w:cs="Arial"/>
          <w:b/>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5522AF"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e conformidad con lo dispuesto por el artículo 69 del C.P.L.</w:t>
      </w:r>
      <w:r w:rsidR="0030264F">
        <w:rPr>
          <w:rFonts w:ascii="Arial" w:hAnsi="Arial" w:cs="Arial"/>
          <w:szCs w:val="24"/>
        </w:rPr>
        <w:t xml:space="preserve"> y la sentencia STL7382 de 2015, proferida por la Sala de Casación Laboral de l</w:t>
      </w:r>
      <w:r w:rsidR="007F0702">
        <w:rPr>
          <w:rFonts w:ascii="Arial" w:hAnsi="Arial" w:cs="Arial"/>
          <w:szCs w:val="24"/>
        </w:rPr>
        <w:t>a Corte Suprema de Justicia,</w:t>
      </w:r>
      <w:r w:rsidR="0030264F">
        <w:rPr>
          <w:rFonts w:ascii="Arial" w:hAnsi="Arial" w:cs="Arial"/>
          <w:szCs w:val="24"/>
        </w:rPr>
        <w:t xml:space="preserve"> esta Corpora</w:t>
      </w:r>
      <w:r w:rsidR="007F0702">
        <w:rPr>
          <w:rFonts w:ascii="Arial" w:hAnsi="Arial" w:cs="Arial"/>
          <w:szCs w:val="24"/>
        </w:rPr>
        <w:t>ción mediante proveído del 03 de diciembre del año anterior,</w:t>
      </w:r>
      <w:r w:rsidR="00B36B90">
        <w:rPr>
          <w:rFonts w:ascii="Arial" w:hAnsi="Arial" w:cs="Arial"/>
          <w:szCs w:val="24"/>
        </w:rPr>
        <w:t xml:space="preserve"> ordenó el grado jurisdiccional de consulta, al haber resultado la </w:t>
      </w:r>
      <w:r w:rsidR="007F0702">
        <w:rPr>
          <w:rFonts w:ascii="Arial" w:hAnsi="Arial" w:cs="Arial"/>
          <w:szCs w:val="24"/>
        </w:rPr>
        <w:t xml:space="preserve">decisión de primer grado </w:t>
      </w:r>
      <w:r w:rsidR="00B36B90">
        <w:rPr>
          <w:rFonts w:ascii="Arial" w:hAnsi="Arial" w:cs="Arial"/>
          <w:szCs w:val="24"/>
        </w:rPr>
        <w:t xml:space="preserve">totalmente adversa a </w:t>
      </w:r>
      <w:r>
        <w:rPr>
          <w:rFonts w:ascii="Arial" w:hAnsi="Arial" w:cs="Arial"/>
          <w:szCs w:val="24"/>
        </w:rPr>
        <w:t>los intereses de COLPENSIONES</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43795C" w:rsidRDefault="0061484D" w:rsidP="0043795C">
      <w:pPr>
        <w:shd w:val="clear" w:color="auto" w:fill="FFFFFF"/>
        <w:tabs>
          <w:tab w:val="left" w:pos="5197"/>
        </w:tabs>
        <w:spacing w:line="276" w:lineRule="auto"/>
        <w:jc w:val="center"/>
        <w:rPr>
          <w:rFonts w:ascii="Arial" w:hAnsi="Arial" w:cs="Arial"/>
          <w:b/>
          <w:szCs w:val="24"/>
        </w:rPr>
      </w:pPr>
      <w:r w:rsidRPr="0043795C">
        <w:rPr>
          <w:rFonts w:ascii="Arial" w:hAnsi="Arial" w:cs="Arial"/>
          <w:b/>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1F49C2">
        <w:rPr>
          <w:rFonts w:ascii="Arial" w:hAnsi="Arial" w:cs="Arial"/>
          <w:b/>
          <w:sz w:val="24"/>
          <w:szCs w:val="24"/>
        </w:rPr>
        <w:t xml:space="preserve"> </w:t>
      </w:r>
      <w:r w:rsidRPr="00982149">
        <w:rPr>
          <w:rFonts w:ascii="Arial" w:hAnsi="Arial" w:cs="Arial"/>
          <w:b/>
          <w:sz w:val="24"/>
          <w:szCs w:val="24"/>
        </w:rPr>
        <w:t>l</w:t>
      </w:r>
      <w:r w:rsidR="001F49C2">
        <w:rPr>
          <w:rFonts w:ascii="Arial" w:hAnsi="Arial" w:cs="Arial"/>
          <w:b/>
          <w:sz w:val="24"/>
          <w:szCs w:val="24"/>
        </w:rPr>
        <w:t>os</w:t>
      </w:r>
      <w:r w:rsidRPr="00982149">
        <w:rPr>
          <w:rFonts w:ascii="Arial" w:hAnsi="Arial" w:cs="Arial"/>
          <w:b/>
          <w:sz w:val="24"/>
          <w:szCs w:val="24"/>
        </w:rPr>
        <w:t xml:space="preserve"> problema</w:t>
      </w:r>
      <w:r w:rsidR="001F49C2">
        <w:rPr>
          <w:rFonts w:ascii="Arial" w:hAnsi="Arial" w:cs="Arial"/>
          <w:b/>
          <w:sz w:val="24"/>
          <w:szCs w:val="24"/>
        </w:rPr>
        <w:t>s</w:t>
      </w:r>
      <w:r w:rsidRPr="00982149">
        <w:rPr>
          <w:rFonts w:ascii="Arial" w:hAnsi="Arial" w:cs="Arial"/>
          <w:b/>
          <w:sz w:val="24"/>
          <w:szCs w:val="24"/>
        </w:rPr>
        <w:t xml:space="preserve"> jurídico</w:t>
      </w:r>
      <w:r w:rsidR="001F49C2">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los siguientes </w:t>
      </w:r>
      <w:r w:rsidR="001F49C2">
        <w:rPr>
          <w:rFonts w:ascii="Arial" w:hAnsi="Arial" w:cs="Arial"/>
          <w:color w:val="000000"/>
          <w:szCs w:val="24"/>
          <w:lang w:eastAsia="es-CO"/>
        </w:rPr>
        <w:t>interrogantes</w:t>
      </w:r>
      <w:r w:rsidRPr="00AC486E">
        <w:rPr>
          <w:rFonts w:ascii="Arial" w:hAnsi="Arial" w:cs="Arial"/>
          <w:color w:val="000000"/>
          <w:szCs w:val="24"/>
          <w:lang w:eastAsia="es-CO"/>
        </w:rPr>
        <w:t>:</w:t>
      </w:r>
    </w:p>
    <w:p w:rsidR="00060A72" w:rsidRDefault="00060A72" w:rsidP="00312238">
      <w:pPr>
        <w:shd w:val="clear" w:color="auto" w:fill="FFFFFF"/>
        <w:tabs>
          <w:tab w:val="left" w:pos="5197"/>
        </w:tabs>
        <w:spacing w:line="276" w:lineRule="auto"/>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7F0702">
        <w:rPr>
          <w:iCs/>
          <w:szCs w:val="24"/>
        </w:rPr>
        <w:t xml:space="preserve">La </w:t>
      </w:r>
      <w:r w:rsidR="005D5800">
        <w:rPr>
          <w:iCs/>
          <w:szCs w:val="24"/>
        </w:rPr>
        <w:t>señor</w:t>
      </w:r>
      <w:r w:rsidR="007F0702">
        <w:rPr>
          <w:iCs/>
          <w:szCs w:val="24"/>
        </w:rPr>
        <w:t>a</w:t>
      </w:r>
      <w:r w:rsidR="005D5800">
        <w:rPr>
          <w:iCs/>
          <w:szCs w:val="24"/>
        </w:rPr>
        <w:t xml:space="preserve"> </w:t>
      </w:r>
      <w:r w:rsidR="00EC60DA">
        <w:rPr>
          <w:iCs/>
          <w:szCs w:val="24"/>
        </w:rPr>
        <w:t>María Nelly Bedoya Ramírez</w:t>
      </w:r>
      <w:r w:rsidR="001F49C2">
        <w:rPr>
          <w:iCs/>
          <w:szCs w:val="24"/>
        </w:rPr>
        <w:t xml:space="preserve"> </w:t>
      </w:r>
      <w:r w:rsidR="005D5800">
        <w:rPr>
          <w:iCs/>
          <w:szCs w:val="24"/>
        </w:rPr>
        <w:t>e</w:t>
      </w:r>
      <w:r w:rsidR="007F0702">
        <w:rPr>
          <w:iCs/>
          <w:szCs w:val="24"/>
        </w:rPr>
        <w:t>s beneficiaria</w:t>
      </w:r>
      <w:r w:rsidRPr="007F1F65">
        <w:rPr>
          <w:iCs/>
          <w:szCs w:val="24"/>
        </w:rPr>
        <w:t xml:space="preserve"> del Régimen de Transición?</w:t>
      </w:r>
    </w:p>
    <w:p w:rsidR="00A403AB" w:rsidRDefault="00A403AB" w:rsidP="00A403AB">
      <w:pPr>
        <w:pStyle w:val="Textoindependiente"/>
        <w:spacing w:line="276" w:lineRule="auto"/>
        <w:contextualSpacing/>
        <w:rPr>
          <w:iCs/>
          <w:szCs w:val="24"/>
        </w:rPr>
      </w:pPr>
    </w:p>
    <w:p w:rsidR="00A403AB" w:rsidRPr="007F0702" w:rsidRDefault="007F0702" w:rsidP="004C28EB">
      <w:pPr>
        <w:pStyle w:val="Textoindependiente"/>
        <w:numPr>
          <w:ilvl w:val="1"/>
          <w:numId w:val="8"/>
        </w:numPr>
        <w:spacing w:line="276" w:lineRule="auto"/>
        <w:ind w:left="0" w:hanging="11"/>
        <w:contextualSpacing/>
        <w:rPr>
          <w:iCs/>
          <w:szCs w:val="24"/>
        </w:rPr>
      </w:pPr>
      <w:r>
        <w:rPr>
          <w:rFonts w:eastAsia="Times New Roman"/>
          <w:iCs/>
          <w:szCs w:val="24"/>
        </w:rPr>
        <w:t>¿</w:t>
      </w:r>
      <w:r w:rsidR="00060A72">
        <w:rPr>
          <w:rFonts w:eastAsia="Times New Roman"/>
          <w:iCs/>
          <w:szCs w:val="24"/>
        </w:rPr>
        <w:t xml:space="preserve">Acreditó </w:t>
      </w:r>
      <w:r>
        <w:rPr>
          <w:rFonts w:eastAsia="Times New Roman"/>
          <w:iCs/>
          <w:szCs w:val="24"/>
        </w:rPr>
        <w:t xml:space="preserve">la </w:t>
      </w:r>
      <w:r w:rsidR="00060A72">
        <w:rPr>
          <w:rFonts w:eastAsia="Times New Roman"/>
          <w:iCs/>
          <w:szCs w:val="24"/>
        </w:rPr>
        <w:t>demandante que tiene derecho</w:t>
      </w:r>
      <w:r w:rsidR="00713125">
        <w:rPr>
          <w:rFonts w:eastAsia="Times New Roman"/>
          <w:iCs/>
          <w:szCs w:val="24"/>
        </w:rPr>
        <w:t xml:space="preserve"> beneficiarse del </w:t>
      </w:r>
      <w:r w:rsidRPr="007F0702">
        <w:rPr>
          <w:rFonts w:eastAsia="Times New Roman"/>
          <w:iCs/>
          <w:szCs w:val="24"/>
        </w:rPr>
        <w:t>Convenio de Seguridad Social entre la República de Colombia y el Reino de España” aprobado por la Ley 1112 de 27 de diciembre de 2006</w:t>
      </w:r>
      <w:r w:rsidR="00A403AB" w:rsidRPr="007F0702">
        <w:rPr>
          <w:iCs/>
          <w:szCs w:val="24"/>
        </w:rPr>
        <w:t>?</w:t>
      </w:r>
    </w:p>
    <w:p w:rsidR="00B02F1F" w:rsidRDefault="00B02F1F" w:rsidP="00B02F1F">
      <w:pPr>
        <w:pStyle w:val="Textoindependiente"/>
        <w:spacing w:line="276" w:lineRule="auto"/>
        <w:contextualSpacing/>
        <w:rPr>
          <w:iCs/>
          <w:szCs w:val="24"/>
        </w:rPr>
      </w:pPr>
    </w:p>
    <w:p w:rsidR="00B02F1F" w:rsidRPr="00B02F1F" w:rsidRDefault="00A403AB" w:rsidP="00B02F1F">
      <w:pPr>
        <w:autoSpaceDE w:val="0"/>
        <w:autoSpaceDN w:val="0"/>
        <w:adjustRightInd w:val="0"/>
        <w:jc w:val="both"/>
        <w:rPr>
          <w:rFonts w:ascii="Arial" w:hAnsi="Arial" w:cs="Arial"/>
          <w:bCs/>
          <w:iCs/>
          <w:color w:val="000000"/>
          <w:szCs w:val="24"/>
          <w:lang w:val="es-CO"/>
        </w:rPr>
      </w:pPr>
      <w:r>
        <w:rPr>
          <w:rFonts w:ascii="Arial" w:hAnsi="Arial" w:cs="Arial"/>
          <w:bCs/>
          <w:iCs/>
          <w:color w:val="000000"/>
          <w:szCs w:val="24"/>
          <w:lang w:val="es-CO"/>
        </w:rPr>
        <w:t>1.3</w:t>
      </w:r>
      <w:r w:rsidR="00B02F1F" w:rsidRPr="00C71D5E">
        <w:rPr>
          <w:rFonts w:ascii="Arial" w:hAnsi="Arial" w:cs="Arial"/>
          <w:bCs/>
          <w:iCs/>
          <w:color w:val="000000"/>
          <w:szCs w:val="24"/>
          <w:lang w:val="es-CO"/>
        </w:rPr>
        <w:t xml:space="preserve">. </w:t>
      </w:r>
      <w:r w:rsidR="007F0702">
        <w:rPr>
          <w:rFonts w:ascii="Arial" w:hAnsi="Arial" w:cs="Arial"/>
          <w:bCs/>
          <w:iCs/>
          <w:color w:val="000000"/>
          <w:szCs w:val="24"/>
          <w:lang w:val="es-CO"/>
        </w:rPr>
        <w:t xml:space="preserve"> ¿Logró </w:t>
      </w:r>
      <w:r w:rsidR="00BB74C3" w:rsidRPr="00C71D5E">
        <w:rPr>
          <w:rFonts w:ascii="Arial" w:hAnsi="Arial" w:cs="Arial"/>
          <w:bCs/>
          <w:iCs/>
          <w:color w:val="000000"/>
          <w:szCs w:val="24"/>
          <w:lang w:val="es-CO"/>
        </w:rPr>
        <w:t>l</w:t>
      </w:r>
      <w:r w:rsidR="007F0702">
        <w:rPr>
          <w:rFonts w:ascii="Arial" w:hAnsi="Arial" w:cs="Arial"/>
          <w:bCs/>
          <w:iCs/>
          <w:color w:val="000000"/>
          <w:szCs w:val="24"/>
          <w:lang w:val="es-CO"/>
        </w:rPr>
        <w:t>a</w:t>
      </w:r>
      <w:r w:rsidR="00B02F1F" w:rsidRPr="00C71D5E">
        <w:rPr>
          <w:rFonts w:ascii="Arial" w:hAnsi="Arial" w:cs="Arial"/>
          <w:bCs/>
          <w:iCs/>
          <w:color w:val="000000"/>
          <w:szCs w:val="24"/>
          <w:lang w:val="es-CO"/>
        </w:rPr>
        <w:t xml:space="preserve"> demandante acreditar los requisitos necesarios para acceder a la Pensión de vejez</w:t>
      </w:r>
      <w:r w:rsidR="00B02F1F" w:rsidRPr="00B02F1F">
        <w:rPr>
          <w:rFonts w:ascii="Arial" w:hAnsi="Arial" w:cs="Arial"/>
          <w:bCs/>
          <w:iCs/>
          <w:color w:val="000000"/>
          <w:szCs w:val="24"/>
          <w:lang w:val="es-CO"/>
        </w:rPr>
        <w:t xml:space="preserve"> que solicita?</w:t>
      </w:r>
    </w:p>
    <w:p w:rsidR="00026C2A" w:rsidRDefault="00026C2A" w:rsidP="00026C2A">
      <w:pPr>
        <w:pStyle w:val="Textoindependiente"/>
        <w:spacing w:line="276" w:lineRule="auto"/>
        <w:ind w:left="720"/>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3C44B5" w:rsidRDefault="003C44B5" w:rsidP="003C44B5">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001F49C2">
        <w:rPr>
          <w:iCs/>
          <w:szCs w:val="24"/>
        </w:rPr>
        <w:t>cuestionamientos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sidR="00713125">
        <w:rPr>
          <w:rFonts w:ascii="Arial" w:hAnsi="Arial" w:cs="Arial"/>
          <w:color w:val="000000"/>
          <w:szCs w:val="24"/>
          <w:lang w:eastAsia="es-CO"/>
        </w:rPr>
        <w:t>que en el caso de la</w:t>
      </w:r>
      <w:r>
        <w:rPr>
          <w:rFonts w:ascii="Arial" w:hAnsi="Arial" w:cs="Arial"/>
          <w:color w:val="000000"/>
          <w:szCs w:val="24"/>
          <w:lang w:eastAsia="es-CO"/>
        </w:rPr>
        <w:t xml:space="preserve">s </w:t>
      </w:r>
      <w:r w:rsidR="00713125">
        <w:rPr>
          <w:rFonts w:ascii="Arial" w:hAnsi="Arial" w:cs="Arial"/>
          <w:color w:val="000000"/>
          <w:szCs w:val="24"/>
          <w:lang w:eastAsia="es-CO"/>
        </w:rPr>
        <w:t xml:space="preserve">mujeres </w:t>
      </w:r>
      <w:r>
        <w:rPr>
          <w:rFonts w:ascii="Arial" w:hAnsi="Arial" w:cs="Arial"/>
          <w:color w:val="000000"/>
          <w:szCs w:val="24"/>
          <w:lang w:eastAsia="es-CO"/>
        </w:rPr>
        <w:t>establece que al 1° de abril de 1994 t</w:t>
      </w:r>
      <w:r w:rsidR="00713125">
        <w:rPr>
          <w:rFonts w:ascii="Arial" w:hAnsi="Arial" w:cs="Arial"/>
          <w:color w:val="000000"/>
          <w:szCs w:val="24"/>
          <w:lang w:eastAsia="es-CO"/>
        </w:rPr>
        <w:t>uvieran más de 35</w:t>
      </w:r>
      <w:r>
        <w:rPr>
          <w:rFonts w:ascii="Arial" w:hAnsi="Arial" w:cs="Arial"/>
          <w:color w:val="000000"/>
          <w:szCs w:val="24"/>
          <w:lang w:eastAsia="es-CO"/>
        </w:rPr>
        <w:t xml:space="preserve"> años de edad o 15 o más años de servicios cotizados y, la segunda el acto legislativo 01 de 2005 que exige acreditar 750 semanas de cotización al 29 de julio de 2005.</w:t>
      </w:r>
    </w:p>
    <w:p w:rsidR="00454184" w:rsidRDefault="00454184" w:rsidP="00312238">
      <w:pPr>
        <w:shd w:val="clear" w:color="auto" w:fill="FFFFFF"/>
        <w:tabs>
          <w:tab w:val="left" w:pos="5197"/>
        </w:tabs>
        <w:spacing w:line="276" w:lineRule="auto"/>
        <w:jc w:val="both"/>
        <w:rPr>
          <w:rFonts w:ascii="Arial" w:hAnsi="Arial" w:cs="Arial"/>
          <w:color w:val="000000"/>
          <w:szCs w:val="24"/>
          <w:lang w:eastAsia="es-CO"/>
        </w:rPr>
      </w:pPr>
    </w:p>
    <w:p w:rsidR="00312238" w:rsidRPr="005C7FCE"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C7FCE">
        <w:rPr>
          <w:rFonts w:ascii="Arial" w:hAnsi="Arial" w:cs="Arial"/>
          <w:b/>
          <w:color w:val="000000"/>
          <w:sz w:val="24"/>
          <w:szCs w:val="24"/>
          <w:lang w:eastAsia="es-CO"/>
        </w:rPr>
        <w:t>Fundamento fáctico.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w:t>
      </w:r>
      <w:r w:rsidR="00364783">
        <w:rPr>
          <w:rFonts w:ascii="Arial" w:hAnsi="Arial" w:cs="Arial"/>
          <w:color w:val="000000"/>
          <w:szCs w:val="24"/>
          <w:lang w:eastAsia="es-CO"/>
        </w:rPr>
        <w:t>cer</w:t>
      </w:r>
      <w:r w:rsidR="00454184">
        <w:rPr>
          <w:rFonts w:ascii="Arial" w:hAnsi="Arial" w:cs="Arial"/>
          <w:color w:val="000000"/>
          <w:szCs w:val="24"/>
          <w:lang w:eastAsia="es-CO"/>
        </w:rPr>
        <w:t>t</w:t>
      </w:r>
      <w:r w:rsidR="00364783">
        <w:rPr>
          <w:rFonts w:ascii="Arial" w:hAnsi="Arial" w:cs="Arial"/>
          <w:color w:val="000000"/>
          <w:szCs w:val="24"/>
          <w:lang w:eastAsia="es-CO"/>
        </w:rPr>
        <w:t xml:space="preserve">eza </w:t>
      </w:r>
      <w:r>
        <w:rPr>
          <w:rFonts w:ascii="Arial" w:hAnsi="Arial" w:cs="Arial"/>
          <w:color w:val="000000"/>
          <w:szCs w:val="24"/>
          <w:lang w:eastAsia="es-CO"/>
        </w:rPr>
        <w:t>de su cumplimiento, toda vez que de conformidad con la copia</w:t>
      </w:r>
      <w:r w:rsidR="00B10A1E">
        <w:rPr>
          <w:rFonts w:ascii="Arial" w:hAnsi="Arial" w:cs="Arial"/>
          <w:color w:val="000000"/>
          <w:szCs w:val="24"/>
          <w:lang w:eastAsia="es-CO"/>
        </w:rPr>
        <w:t xml:space="preserve"> de la cédula de ciudadanía</w:t>
      </w:r>
      <w:r w:rsidR="00035A34">
        <w:rPr>
          <w:rFonts w:ascii="Arial" w:hAnsi="Arial" w:cs="Arial"/>
          <w:color w:val="000000"/>
          <w:szCs w:val="24"/>
          <w:lang w:eastAsia="es-CO"/>
        </w:rPr>
        <w:t xml:space="preserve"> </w:t>
      </w:r>
      <w:r>
        <w:rPr>
          <w:rFonts w:ascii="Arial" w:hAnsi="Arial" w:cs="Arial"/>
          <w:color w:val="000000"/>
          <w:szCs w:val="24"/>
          <w:lang w:eastAsia="es-CO"/>
        </w:rPr>
        <w:t>–</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035A34">
        <w:rPr>
          <w:rFonts w:ascii="Arial" w:hAnsi="Arial" w:cs="Arial"/>
          <w:color w:val="000000"/>
          <w:szCs w:val="24"/>
          <w:lang w:eastAsia="es-CO"/>
        </w:rPr>
        <w:t>19</w:t>
      </w:r>
      <w:r>
        <w:rPr>
          <w:rFonts w:ascii="Arial" w:hAnsi="Arial" w:cs="Arial"/>
          <w:color w:val="000000"/>
          <w:szCs w:val="24"/>
          <w:lang w:eastAsia="es-CO"/>
        </w:rPr>
        <w:t xml:space="preserve">- se puede extraer que </w:t>
      </w:r>
      <w:r w:rsidR="00364783">
        <w:rPr>
          <w:rFonts w:ascii="Arial" w:hAnsi="Arial" w:cs="Arial"/>
          <w:color w:val="000000"/>
          <w:szCs w:val="24"/>
          <w:lang w:eastAsia="es-CO"/>
        </w:rPr>
        <w:t>l</w:t>
      </w:r>
      <w:r w:rsidR="00035A34">
        <w:rPr>
          <w:rFonts w:ascii="Arial" w:hAnsi="Arial" w:cs="Arial"/>
          <w:color w:val="000000"/>
          <w:szCs w:val="24"/>
          <w:lang w:eastAsia="es-CO"/>
        </w:rPr>
        <w:t>a</w:t>
      </w:r>
      <w:r w:rsidR="00364783">
        <w:rPr>
          <w:rFonts w:ascii="Arial" w:hAnsi="Arial" w:cs="Arial"/>
          <w:color w:val="000000"/>
          <w:szCs w:val="24"/>
          <w:lang w:eastAsia="es-CO"/>
        </w:rPr>
        <w:t xml:space="preserve"> dema</w:t>
      </w:r>
      <w:r w:rsidR="00150D59">
        <w:rPr>
          <w:rFonts w:ascii="Arial" w:hAnsi="Arial" w:cs="Arial"/>
          <w:color w:val="000000"/>
          <w:szCs w:val="24"/>
          <w:lang w:eastAsia="es-CO"/>
        </w:rPr>
        <w:t xml:space="preserve">ndante nació el </w:t>
      </w:r>
      <w:r w:rsidR="00035A34">
        <w:rPr>
          <w:rFonts w:ascii="Arial" w:hAnsi="Arial" w:cs="Arial"/>
          <w:color w:val="000000"/>
          <w:szCs w:val="24"/>
          <w:lang w:eastAsia="es-CO"/>
        </w:rPr>
        <w:t>10</w:t>
      </w:r>
      <w:r w:rsidR="00B10A1E">
        <w:rPr>
          <w:rFonts w:ascii="Arial" w:hAnsi="Arial" w:cs="Arial"/>
          <w:color w:val="000000"/>
          <w:szCs w:val="24"/>
          <w:lang w:eastAsia="es-CO"/>
        </w:rPr>
        <w:t xml:space="preserve"> de </w:t>
      </w:r>
      <w:r w:rsidR="00035A34">
        <w:rPr>
          <w:rFonts w:ascii="Arial" w:hAnsi="Arial" w:cs="Arial"/>
          <w:color w:val="000000"/>
          <w:szCs w:val="24"/>
          <w:lang w:eastAsia="es-CO"/>
        </w:rPr>
        <w:t>julio 1947</w:t>
      </w:r>
      <w:r>
        <w:rPr>
          <w:rFonts w:ascii="Arial" w:hAnsi="Arial" w:cs="Arial"/>
          <w:color w:val="000000"/>
          <w:szCs w:val="24"/>
          <w:lang w:eastAsia="es-CO"/>
        </w:rPr>
        <w:t>, por lo tanto, al 1°</w:t>
      </w:r>
      <w:r w:rsidR="00364783">
        <w:rPr>
          <w:rFonts w:ascii="Arial" w:hAnsi="Arial" w:cs="Arial"/>
          <w:color w:val="000000"/>
          <w:szCs w:val="24"/>
          <w:lang w:eastAsia="es-CO"/>
        </w:rPr>
        <w:t xml:space="preserve"> de abril de 1994 contaba con 4</w:t>
      </w:r>
      <w:r w:rsidR="00035A34">
        <w:rPr>
          <w:rFonts w:ascii="Arial" w:hAnsi="Arial" w:cs="Arial"/>
          <w:color w:val="000000"/>
          <w:szCs w:val="24"/>
          <w:lang w:eastAsia="es-CO"/>
        </w:rPr>
        <w:t>6</w:t>
      </w:r>
      <w:r>
        <w:rPr>
          <w:rFonts w:ascii="Arial" w:hAnsi="Arial" w:cs="Arial"/>
          <w:color w:val="000000"/>
          <w:szCs w:val="24"/>
          <w:lang w:eastAsia="es-CO"/>
        </w:rPr>
        <w:t xml:space="preserve"> años de edad cumplidos. </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A40615"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w:t>
      </w:r>
      <w:r w:rsidR="00A40615">
        <w:rPr>
          <w:rFonts w:ascii="Arial" w:hAnsi="Arial" w:cs="Arial"/>
          <w:color w:val="000000"/>
          <w:szCs w:val="24"/>
          <w:lang w:eastAsia="es-CO"/>
        </w:rPr>
        <w:t>hora, como pretende la aplicación del Acuerdo 049 de 1990 para acceder a la subvención por vejez, debe establecerse si los requisitos allí exigidos, fueron cumplidos con anterioridad al 31 de julio de 2010.</w:t>
      </w:r>
    </w:p>
    <w:p w:rsidR="00704B0C" w:rsidRDefault="00704B0C" w:rsidP="00312238">
      <w:pPr>
        <w:shd w:val="clear" w:color="auto" w:fill="FFFFFF"/>
        <w:tabs>
          <w:tab w:val="left" w:pos="5197"/>
        </w:tabs>
        <w:spacing w:line="276" w:lineRule="auto"/>
        <w:jc w:val="both"/>
        <w:rPr>
          <w:rFonts w:ascii="Arial" w:hAnsi="Arial" w:cs="Arial"/>
          <w:color w:val="000000"/>
          <w:szCs w:val="24"/>
          <w:lang w:eastAsia="es-CO"/>
        </w:rPr>
      </w:pPr>
    </w:p>
    <w:p w:rsidR="00704B0C" w:rsidRPr="00F0544F" w:rsidRDefault="00704B0C" w:rsidP="00704B0C">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704B0C" w:rsidRDefault="00704B0C" w:rsidP="00704B0C">
      <w:pPr>
        <w:shd w:val="clear" w:color="auto" w:fill="FFFFFF"/>
        <w:tabs>
          <w:tab w:val="left" w:pos="5197"/>
        </w:tabs>
        <w:spacing w:line="276" w:lineRule="auto"/>
        <w:jc w:val="both"/>
        <w:rPr>
          <w:rFonts w:ascii="Arial" w:hAnsi="Arial" w:cs="Arial"/>
          <w:color w:val="000000"/>
          <w:szCs w:val="24"/>
          <w:lang w:eastAsia="es-CO"/>
        </w:rPr>
      </w:pPr>
    </w:p>
    <w:p w:rsidR="00704B0C" w:rsidRPr="00F0544F" w:rsidRDefault="00704B0C" w:rsidP="00704B0C">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704B0C" w:rsidRDefault="00704B0C" w:rsidP="00704B0C">
      <w:pPr>
        <w:shd w:val="clear" w:color="auto" w:fill="FFFFFF"/>
        <w:tabs>
          <w:tab w:val="left" w:pos="5197"/>
        </w:tabs>
        <w:spacing w:line="276" w:lineRule="auto"/>
        <w:jc w:val="both"/>
        <w:rPr>
          <w:rFonts w:ascii="Arial" w:hAnsi="Arial" w:cs="Arial"/>
          <w:color w:val="000000"/>
          <w:szCs w:val="24"/>
          <w:lang w:eastAsia="es-CO"/>
        </w:rPr>
      </w:pPr>
    </w:p>
    <w:p w:rsidR="00704B0C" w:rsidRDefault="00704B0C" w:rsidP="00704B0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704B0C" w:rsidRDefault="00704B0C" w:rsidP="00704B0C">
      <w:pPr>
        <w:shd w:val="clear" w:color="auto" w:fill="FFFFFF"/>
        <w:tabs>
          <w:tab w:val="left" w:pos="5197"/>
        </w:tabs>
        <w:spacing w:line="276" w:lineRule="auto"/>
        <w:jc w:val="both"/>
        <w:rPr>
          <w:rFonts w:ascii="Arial" w:hAnsi="Arial" w:cs="Arial"/>
          <w:color w:val="000000"/>
          <w:szCs w:val="24"/>
          <w:lang w:eastAsia="es-CO"/>
        </w:rPr>
      </w:pPr>
    </w:p>
    <w:p w:rsidR="00704B0C" w:rsidRDefault="00704B0C" w:rsidP="00704B0C">
      <w:pPr>
        <w:shd w:val="clear" w:color="auto" w:fill="FFFFFF"/>
        <w:tabs>
          <w:tab w:val="left" w:pos="5197"/>
        </w:tabs>
        <w:spacing w:line="276" w:lineRule="auto"/>
        <w:jc w:val="both"/>
        <w:rPr>
          <w:rFonts w:ascii="Arial" w:hAnsi="Arial" w:cs="Arial"/>
          <w:b/>
          <w:color w:val="000000"/>
          <w:szCs w:val="24"/>
          <w:lang w:eastAsia="es-CO"/>
        </w:rPr>
      </w:pPr>
      <w:r w:rsidRPr="0043795C">
        <w:rPr>
          <w:rFonts w:ascii="Arial" w:hAnsi="Arial" w:cs="Arial"/>
          <w:b/>
          <w:color w:val="000000"/>
          <w:szCs w:val="24"/>
          <w:lang w:eastAsia="es-CO"/>
        </w:rPr>
        <w:lastRenderedPageBreak/>
        <w:t>2.2.2. Fundamento fáctico</w:t>
      </w:r>
    </w:p>
    <w:p w:rsidR="00704B0C" w:rsidRDefault="00704B0C" w:rsidP="00312238">
      <w:pPr>
        <w:shd w:val="clear" w:color="auto" w:fill="FFFFFF"/>
        <w:tabs>
          <w:tab w:val="left" w:pos="5197"/>
        </w:tabs>
        <w:spacing w:line="276" w:lineRule="auto"/>
        <w:jc w:val="both"/>
        <w:rPr>
          <w:rFonts w:ascii="Arial" w:hAnsi="Arial" w:cs="Arial"/>
          <w:color w:val="000000"/>
          <w:szCs w:val="24"/>
          <w:lang w:eastAsia="es-CO"/>
        </w:rPr>
      </w:pPr>
    </w:p>
    <w:p w:rsidR="00704B0C" w:rsidRDefault="00704B0C" w:rsidP="00704B0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 xml:space="preserve">la actora nació el 10 </w:t>
      </w:r>
      <w:r w:rsidRPr="00FF7655">
        <w:rPr>
          <w:rFonts w:ascii="Arial" w:hAnsi="Arial" w:cs="Arial"/>
          <w:color w:val="000000"/>
          <w:szCs w:val="24"/>
          <w:lang w:eastAsia="es-CO"/>
        </w:rPr>
        <w:t xml:space="preserve">de </w:t>
      </w:r>
      <w:r>
        <w:rPr>
          <w:rFonts w:ascii="Arial" w:hAnsi="Arial" w:cs="Arial"/>
          <w:color w:val="000000"/>
          <w:szCs w:val="24"/>
          <w:lang w:eastAsia="es-CO"/>
        </w:rPr>
        <w:t>julio de 1947, por lo tanto, cumplió los 55</w:t>
      </w:r>
      <w:r w:rsidRPr="00FF7655">
        <w:rPr>
          <w:rFonts w:ascii="Arial" w:hAnsi="Arial" w:cs="Arial"/>
          <w:color w:val="000000"/>
          <w:szCs w:val="24"/>
          <w:lang w:eastAsia="es-CO"/>
        </w:rPr>
        <w:t xml:space="preserve"> año</w:t>
      </w:r>
      <w:r>
        <w:rPr>
          <w:rFonts w:ascii="Arial" w:hAnsi="Arial" w:cs="Arial"/>
          <w:color w:val="000000"/>
          <w:szCs w:val="24"/>
          <w:lang w:eastAsia="es-CO"/>
        </w:rPr>
        <w:t>s de edad en esa calenda de 2002</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704B0C" w:rsidRDefault="00704B0C" w:rsidP="00704B0C">
      <w:pPr>
        <w:shd w:val="clear" w:color="auto" w:fill="FFFFFF"/>
        <w:tabs>
          <w:tab w:val="left" w:pos="5197"/>
        </w:tabs>
        <w:spacing w:line="276" w:lineRule="auto"/>
        <w:jc w:val="both"/>
        <w:rPr>
          <w:rFonts w:ascii="Arial" w:hAnsi="Arial" w:cs="Arial"/>
          <w:color w:val="000000"/>
          <w:szCs w:val="24"/>
          <w:lang w:eastAsia="es-CO"/>
        </w:rPr>
      </w:pPr>
    </w:p>
    <w:p w:rsidR="00262401" w:rsidRDefault="00262401" w:rsidP="007B1A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relación con la densidad de cotizaciones, cuenta con 165,85 semanas dentro de los 20 años anteriores a la edad para pensionarse, siendo insuficientes conforme a la primera opción del literal b) del artículo 12 del Acuerdo 049 de 1990.</w:t>
      </w:r>
    </w:p>
    <w:p w:rsidR="00262401" w:rsidRDefault="00262401" w:rsidP="007B1A81">
      <w:pPr>
        <w:shd w:val="clear" w:color="auto" w:fill="FFFFFF"/>
        <w:tabs>
          <w:tab w:val="left" w:pos="5197"/>
        </w:tabs>
        <w:spacing w:line="276" w:lineRule="auto"/>
        <w:jc w:val="both"/>
        <w:rPr>
          <w:rFonts w:ascii="Arial" w:hAnsi="Arial" w:cs="Arial"/>
          <w:color w:val="000000"/>
          <w:szCs w:val="24"/>
          <w:lang w:eastAsia="es-CO"/>
        </w:rPr>
      </w:pPr>
    </w:p>
    <w:p w:rsidR="00262401" w:rsidRDefault="00E30977" w:rsidP="007B1A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Y</w:t>
      </w:r>
      <w:r w:rsidR="00262401">
        <w:rPr>
          <w:rFonts w:ascii="Arial" w:hAnsi="Arial" w:cs="Arial"/>
          <w:color w:val="000000"/>
          <w:szCs w:val="24"/>
          <w:lang w:eastAsia="es-CO"/>
        </w:rPr>
        <w:t xml:space="preserve">, </w:t>
      </w:r>
      <w:r>
        <w:rPr>
          <w:rFonts w:ascii="Arial" w:hAnsi="Arial" w:cs="Arial"/>
          <w:color w:val="000000"/>
          <w:szCs w:val="24"/>
          <w:lang w:eastAsia="es-CO"/>
        </w:rPr>
        <w:t xml:space="preserve">frente a </w:t>
      </w:r>
      <w:r w:rsidR="00262401">
        <w:rPr>
          <w:rFonts w:ascii="Arial" w:hAnsi="Arial" w:cs="Arial"/>
          <w:color w:val="000000"/>
          <w:szCs w:val="24"/>
          <w:lang w:eastAsia="es-CO"/>
        </w:rPr>
        <w:t>las 1000 semanas cotizadas en toda la vida, se advierte conforme a los considerandos de la Resolución N° GNR 213394 del 25 de agosto de 2013 –</w:t>
      </w:r>
      <w:proofErr w:type="spellStart"/>
      <w:r w:rsidR="00262401">
        <w:rPr>
          <w:rFonts w:ascii="Arial" w:hAnsi="Arial" w:cs="Arial"/>
          <w:color w:val="000000"/>
          <w:szCs w:val="24"/>
          <w:lang w:eastAsia="es-CO"/>
        </w:rPr>
        <w:t>fl</w:t>
      </w:r>
      <w:proofErr w:type="spellEnd"/>
      <w:r w:rsidR="00262401">
        <w:rPr>
          <w:rFonts w:ascii="Arial" w:hAnsi="Arial" w:cs="Arial"/>
          <w:color w:val="000000"/>
          <w:szCs w:val="24"/>
          <w:lang w:eastAsia="es-CO"/>
        </w:rPr>
        <w:t>. 11- y de la historia laboral allegada con la demanda –</w:t>
      </w:r>
      <w:proofErr w:type="spellStart"/>
      <w:r w:rsidR="00262401">
        <w:rPr>
          <w:rFonts w:ascii="Arial" w:hAnsi="Arial" w:cs="Arial"/>
          <w:color w:val="000000"/>
          <w:szCs w:val="24"/>
          <w:lang w:eastAsia="es-CO"/>
        </w:rPr>
        <w:t>fl</w:t>
      </w:r>
      <w:proofErr w:type="spellEnd"/>
      <w:r w:rsidR="00262401">
        <w:rPr>
          <w:rFonts w:ascii="Arial" w:hAnsi="Arial" w:cs="Arial"/>
          <w:color w:val="000000"/>
          <w:szCs w:val="24"/>
          <w:lang w:eastAsia="es-CO"/>
        </w:rPr>
        <w:t xml:space="preserve">. 13- que en este periodo la demandante solo cuenta con </w:t>
      </w:r>
      <w:r w:rsidR="005F081E">
        <w:rPr>
          <w:rFonts w:ascii="Arial" w:hAnsi="Arial" w:cs="Arial"/>
          <w:color w:val="000000"/>
          <w:szCs w:val="24"/>
          <w:lang w:eastAsia="es-CO"/>
        </w:rPr>
        <w:t>968 o 973.01 semanas</w:t>
      </w:r>
      <w:r w:rsidR="00285780">
        <w:rPr>
          <w:rFonts w:ascii="Arial" w:hAnsi="Arial" w:cs="Arial"/>
          <w:color w:val="000000"/>
          <w:szCs w:val="24"/>
          <w:lang w:eastAsia="es-CO"/>
        </w:rPr>
        <w:t>,</w:t>
      </w:r>
      <w:r w:rsidR="005F081E">
        <w:rPr>
          <w:rFonts w:ascii="Arial" w:hAnsi="Arial" w:cs="Arial"/>
          <w:color w:val="000000"/>
          <w:szCs w:val="24"/>
          <w:lang w:eastAsia="es-CO"/>
        </w:rPr>
        <w:t xml:space="preserve"> respectivamente, siendo también exiguas para adquirir el derecho pensional.</w:t>
      </w:r>
    </w:p>
    <w:p w:rsidR="005F081E" w:rsidRDefault="005F081E" w:rsidP="007B1A81">
      <w:pPr>
        <w:shd w:val="clear" w:color="auto" w:fill="FFFFFF"/>
        <w:tabs>
          <w:tab w:val="left" w:pos="5197"/>
        </w:tabs>
        <w:spacing w:line="276" w:lineRule="auto"/>
        <w:jc w:val="both"/>
        <w:rPr>
          <w:rFonts w:ascii="Arial" w:hAnsi="Arial" w:cs="Arial"/>
          <w:color w:val="000000"/>
          <w:szCs w:val="24"/>
          <w:lang w:eastAsia="es-CO"/>
        </w:rPr>
      </w:pPr>
    </w:p>
    <w:p w:rsidR="005F081E" w:rsidRDefault="005F081E" w:rsidP="007B1A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punto se hace necesario precisar, que contrario a lo expuesto por la juzgadora de primer grado, es totalmente imposible contabilizar </w:t>
      </w:r>
      <w:r w:rsidR="00285780">
        <w:rPr>
          <w:rFonts w:ascii="Arial" w:hAnsi="Arial" w:cs="Arial"/>
          <w:color w:val="000000"/>
          <w:szCs w:val="24"/>
          <w:lang w:eastAsia="es-CO"/>
        </w:rPr>
        <w:t xml:space="preserve">a favor de la señora María Nelly Bedoya Ramírez, los periodos del 01/04/1967 al </w:t>
      </w:r>
      <w:r w:rsidR="0056192B">
        <w:rPr>
          <w:rFonts w:ascii="Arial" w:hAnsi="Arial" w:cs="Arial"/>
          <w:color w:val="000000"/>
          <w:szCs w:val="24"/>
          <w:lang w:eastAsia="es-CO"/>
        </w:rPr>
        <w:t xml:space="preserve">29/10/1970, </w:t>
      </w:r>
      <w:r w:rsidR="00285780">
        <w:rPr>
          <w:rFonts w:ascii="Arial" w:hAnsi="Arial" w:cs="Arial"/>
          <w:color w:val="000000"/>
          <w:szCs w:val="24"/>
          <w:lang w:eastAsia="es-CO"/>
        </w:rPr>
        <w:t xml:space="preserve">registrados en la historia laboral </w:t>
      </w:r>
      <w:r w:rsidR="0056192B">
        <w:rPr>
          <w:rFonts w:ascii="Arial" w:hAnsi="Arial" w:cs="Arial"/>
          <w:color w:val="000000"/>
          <w:szCs w:val="24"/>
          <w:lang w:eastAsia="es-CO"/>
        </w:rPr>
        <w:t>visible a folios 54 a 56 del cuaderno de primer grado, que se reiteran a folios a 81, toda vez que se trata de reporte</w:t>
      </w:r>
      <w:r w:rsidR="00A52C2D">
        <w:rPr>
          <w:rFonts w:ascii="Arial" w:hAnsi="Arial" w:cs="Arial"/>
          <w:color w:val="000000"/>
          <w:szCs w:val="24"/>
          <w:lang w:eastAsia="es-CO"/>
        </w:rPr>
        <w:t>s</w:t>
      </w:r>
      <w:r w:rsidR="0056192B">
        <w:rPr>
          <w:rFonts w:ascii="Arial" w:hAnsi="Arial" w:cs="Arial"/>
          <w:color w:val="000000"/>
          <w:szCs w:val="24"/>
          <w:lang w:eastAsia="es-CO"/>
        </w:rPr>
        <w:t xml:space="preserve"> perteneciente</w:t>
      </w:r>
      <w:r w:rsidR="00A52C2D">
        <w:rPr>
          <w:rFonts w:ascii="Arial" w:hAnsi="Arial" w:cs="Arial"/>
          <w:color w:val="000000"/>
          <w:szCs w:val="24"/>
          <w:lang w:eastAsia="es-CO"/>
        </w:rPr>
        <w:t>s</w:t>
      </w:r>
      <w:r w:rsidR="0056192B">
        <w:rPr>
          <w:rFonts w:ascii="Arial" w:hAnsi="Arial" w:cs="Arial"/>
          <w:color w:val="000000"/>
          <w:szCs w:val="24"/>
          <w:lang w:eastAsia="es-CO"/>
        </w:rPr>
        <w:t xml:space="preserve"> a otra ciudadana, tal y como se extracta en la parte superior de los mismos, en la que aparece la señora “María Nery</w:t>
      </w:r>
      <w:r w:rsidR="0056192B" w:rsidRPr="0056192B">
        <w:rPr>
          <w:rFonts w:ascii="Arial" w:hAnsi="Arial" w:cs="Arial"/>
          <w:color w:val="000000"/>
          <w:szCs w:val="24"/>
          <w:lang w:eastAsia="es-CO"/>
        </w:rPr>
        <w:t xml:space="preserve"> </w:t>
      </w:r>
      <w:r w:rsidR="0056192B">
        <w:rPr>
          <w:rFonts w:ascii="Arial" w:hAnsi="Arial" w:cs="Arial"/>
          <w:color w:val="000000"/>
          <w:szCs w:val="24"/>
          <w:lang w:eastAsia="es-CO"/>
        </w:rPr>
        <w:t xml:space="preserve">Bedoya Valencia” con documento de </w:t>
      </w:r>
      <w:r w:rsidR="00CF3528">
        <w:rPr>
          <w:rFonts w:ascii="Arial" w:hAnsi="Arial" w:cs="Arial"/>
          <w:color w:val="000000"/>
          <w:szCs w:val="24"/>
          <w:lang w:eastAsia="es-CO"/>
        </w:rPr>
        <w:t>identidad N° 24.935.359, mientras el de la aquí accionante es el 24.940.354.</w:t>
      </w:r>
    </w:p>
    <w:p w:rsidR="00A52C2D" w:rsidRDefault="00A52C2D" w:rsidP="007B1A81">
      <w:pPr>
        <w:shd w:val="clear" w:color="auto" w:fill="FFFFFF"/>
        <w:tabs>
          <w:tab w:val="left" w:pos="5197"/>
        </w:tabs>
        <w:spacing w:line="276" w:lineRule="auto"/>
        <w:jc w:val="both"/>
        <w:rPr>
          <w:rFonts w:ascii="Arial" w:hAnsi="Arial" w:cs="Arial"/>
          <w:color w:val="000000"/>
          <w:szCs w:val="24"/>
          <w:lang w:eastAsia="es-CO"/>
        </w:rPr>
      </w:pPr>
    </w:p>
    <w:p w:rsidR="00262401" w:rsidRDefault="00A52C2D" w:rsidP="007B1A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 la anterior </w:t>
      </w:r>
      <w:r w:rsidR="00A4272B">
        <w:rPr>
          <w:rFonts w:ascii="Arial" w:hAnsi="Arial" w:cs="Arial"/>
          <w:color w:val="000000"/>
          <w:szCs w:val="24"/>
          <w:lang w:eastAsia="es-CO"/>
        </w:rPr>
        <w:t>aclaración</w:t>
      </w:r>
      <w:r w:rsidR="00E51438">
        <w:rPr>
          <w:rFonts w:ascii="Arial" w:hAnsi="Arial" w:cs="Arial"/>
          <w:color w:val="000000"/>
          <w:szCs w:val="24"/>
          <w:lang w:eastAsia="es-CO"/>
        </w:rPr>
        <w:t>, queda</w:t>
      </w:r>
      <w:r>
        <w:rPr>
          <w:rFonts w:ascii="Arial" w:hAnsi="Arial" w:cs="Arial"/>
          <w:color w:val="000000"/>
          <w:szCs w:val="24"/>
          <w:lang w:eastAsia="es-CO"/>
        </w:rPr>
        <w:t xml:space="preserve"> también resuelta la inconformidad del recurrente, quien expresó que la sumatoria de semanas debía hacerse con base en </w:t>
      </w:r>
      <w:r w:rsidR="0079679C">
        <w:rPr>
          <w:rFonts w:ascii="Arial" w:hAnsi="Arial" w:cs="Arial"/>
          <w:color w:val="000000"/>
          <w:szCs w:val="24"/>
          <w:lang w:eastAsia="es-CO"/>
        </w:rPr>
        <w:t xml:space="preserve">la  documental puesta </w:t>
      </w:r>
      <w:r>
        <w:rPr>
          <w:rFonts w:ascii="Arial" w:hAnsi="Arial" w:cs="Arial"/>
          <w:color w:val="000000"/>
          <w:szCs w:val="24"/>
          <w:lang w:eastAsia="es-CO"/>
        </w:rPr>
        <w:t>en conocimiento en la audiencia del art</w:t>
      </w:r>
      <w:r w:rsidR="0079679C">
        <w:rPr>
          <w:rFonts w:ascii="Arial" w:hAnsi="Arial" w:cs="Arial"/>
          <w:color w:val="000000"/>
          <w:szCs w:val="24"/>
          <w:lang w:eastAsia="es-CO"/>
        </w:rPr>
        <w:t>ículo 80 del C.P.L.,</w:t>
      </w:r>
      <w:r w:rsidR="00A4272B">
        <w:rPr>
          <w:rFonts w:ascii="Arial" w:hAnsi="Arial" w:cs="Arial"/>
          <w:color w:val="000000"/>
          <w:szCs w:val="24"/>
          <w:lang w:eastAsia="es-CO"/>
        </w:rPr>
        <w:t xml:space="preserve"> -</w:t>
      </w:r>
      <w:r w:rsidR="00A4272B" w:rsidRPr="00A4272B">
        <w:rPr>
          <w:rFonts w:ascii="Arial" w:hAnsi="Arial" w:cs="Arial"/>
          <w:i/>
          <w:color w:val="000000"/>
          <w:szCs w:val="24"/>
          <w:lang w:eastAsia="es-CO"/>
        </w:rPr>
        <w:t>seguramente porque allí solo se totalizan 752,29 semanas-</w:t>
      </w:r>
      <w:r w:rsidR="0079679C">
        <w:rPr>
          <w:rFonts w:ascii="Arial" w:hAnsi="Arial" w:cs="Arial"/>
          <w:color w:val="000000"/>
          <w:szCs w:val="24"/>
          <w:lang w:eastAsia="es-CO"/>
        </w:rPr>
        <w:t xml:space="preserve"> que no es otra que la visible a folios </w:t>
      </w:r>
      <w:r w:rsidR="00A4272B">
        <w:rPr>
          <w:rFonts w:ascii="Arial" w:hAnsi="Arial" w:cs="Arial"/>
          <w:color w:val="000000"/>
          <w:szCs w:val="24"/>
          <w:lang w:eastAsia="es-CO"/>
        </w:rPr>
        <w:t>51 a 82, en la que se encuentran inmersos los folios antes citados</w:t>
      </w:r>
    </w:p>
    <w:p w:rsidR="00262401" w:rsidRDefault="00262401" w:rsidP="007B1A81">
      <w:pPr>
        <w:shd w:val="clear" w:color="auto" w:fill="FFFFFF"/>
        <w:tabs>
          <w:tab w:val="left" w:pos="5197"/>
        </w:tabs>
        <w:spacing w:line="276" w:lineRule="auto"/>
        <w:jc w:val="both"/>
        <w:rPr>
          <w:rFonts w:ascii="Arial" w:hAnsi="Arial" w:cs="Arial"/>
          <w:color w:val="000000"/>
          <w:szCs w:val="24"/>
          <w:lang w:eastAsia="es-CO"/>
        </w:rPr>
      </w:pPr>
    </w:p>
    <w:p w:rsidR="00C846D3" w:rsidRDefault="00E30977" w:rsidP="007B1A81">
      <w:pPr>
        <w:shd w:val="clear" w:color="auto" w:fill="FFFFFF"/>
        <w:tabs>
          <w:tab w:val="left" w:pos="5197"/>
        </w:tabs>
        <w:spacing w:line="276" w:lineRule="auto"/>
        <w:jc w:val="both"/>
        <w:rPr>
          <w:rFonts w:ascii="Arial" w:hAnsi="Arial" w:cs="Arial"/>
          <w:bCs/>
          <w:iCs/>
          <w:spacing w:val="-3"/>
          <w:szCs w:val="24"/>
        </w:rPr>
      </w:pPr>
      <w:r>
        <w:rPr>
          <w:rFonts w:ascii="Arial" w:hAnsi="Arial" w:cs="Arial"/>
          <w:color w:val="000000"/>
          <w:szCs w:val="24"/>
          <w:lang w:eastAsia="es-CO"/>
        </w:rPr>
        <w:t>Ahora, teniendo en cuenta que para la adquisición del derecho pensional la demandante pretende le sea contabilizado el término laborado en España, el que presuntamente asciende a 208,71 semanas, conforme se advierte del “Informe de Vida Laboral” expedido por el Ministerio de Trabajo e Inmigración del Gobierno de España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17-, </w:t>
      </w:r>
      <w:r w:rsidR="001D47B8">
        <w:rPr>
          <w:rFonts w:ascii="Arial" w:hAnsi="Arial" w:cs="Arial"/>
          <w:color w:val="000000"/>
          <w:szCs w:val="24"/>
          <w:lang w:eastAsia="es-CO"/>
        </w:rPr>
        <w:t xml:space="preserve">la Sala encuentra que es improcedente acceder a ello, toda vez que para la acreditación de ese tiempo, es menester contar con la prueba idónea, que no es otra que el </w:t>
      </w:r>
      <w:r w:rsidR="001D47B8" w:rsidRPr="00E30977">
        <w:rPr>
          <w:rFonts w:ascii="Arial" w:hAnsi="Arial" w:cs="Arial"/>
          <w:bCs/>
          <w:iCs/>
          <w:spacing w:val="-3"/>
          <w:szCs w:val="24"/>
        </w:rPr>
        <w:t>Formulario ES/CO-02</w:t>
      </w:r>
      <w:r w:rsidR="001D47B8">
        <w:rPr>
          <w:rFonts w:ascii="Arial" w:hAnsi="Arial" w:cs="Arial"/>
          <w:bCs/>
          <w:iCs/>
          <w:spacing w:val="-3"/>
          <w:szCs w:val="24"/>
        </w:rPr>
        <w:t>, según lo d</w:t>
      </w:r>
      <w:r w:rsidR="00460EF6">
        <w:rPr>
          <w:rFonts w:ascii="Arial" w:hAnsi="Arial" w:cs="Arial"/>
          <w:bCs/>
          <w:iCs/>
          <w:spacing w:val="-3"/>
          <w:szCs w:val="24"/>
        </w:rPr>
        <w:t>ispuesto en la Ley 1112 de 2006, el Acuerdo Administrativo</w:t>
      </w:r>
      <w:r w:rsidR="003B79FC">
        <w:rPr>
          <w:rFonts w:ascii="Arial" w:hAnsi="Arial" w:cs="Arial"/>
          <w:bCs/>
          <w:iCs/>
          <w:spacing w:val="-3"/>
          <w:szCs w:val="24"/>
        </w:rPr>
        <w:t xml:space="preserve"> para la aplicación del Convenio de Seguridad Social entre el Reino de España y la República de Colombia</w:t>
      </w:r>
      <w:r w:rsidR="00460EF6">
        <w:rPr>
          <w:rStyle w:val="Refdenotaalpie"/>
          <w:rFonts w:ascii="Arial" w:hAnsi="Arial" w:cs="Arial"/>
          <w:bCs/>
          <w:iCs/>
          <w:spacing w:val="-3"/>
          <w:szCs w:val="24"/>
        </w:rPr>
        <w:footnoteReference w:id="1"/>
      </w:r>
      <w:r w:rsidR="00460EF6">
        <w:rPr>
          <w:rFonts w:ascii="Arial" w:hAnsi="Arial" w:cs="Arial"/>
          <w:bCs/>
          <w:iCs/>
          <w:spacing w:val="-3"/>
          <w:szCs w:val="24"/>
        </w:rPr>
        <w:t xml:space="preserve"> </w:t>
      </w:r>
      <w:r w:rsidR="001D47B8">
        <w:rPr>
          <w:rFonts w:ascii="Arial" w:hAnsi="Arial" w:cs="Arial"/>
          <w:bCs/>
          <w:iCs/>
          <w:spacing w:val="-3"/>
          <w:szCs w:val="24"/>
        </w:rPr>
        <w:t>y</w:t>
      </w:r>
      <w:r w:rsidR="00C846D3">
        <w:rPr>
          <w:rFonts w:ascii="Arial" w:hAnsi="Arial" w:cs="Arial"/>
          <w:bCs/>
          <w:iCs/>
          <w:spacing w:val="-3"/>
          <w:szCs w:val="24"/>
        </w:rPr>
        <w:t xml:space="preserve"> lo ha analizado </w:t>
      </w:r>
      <w:r w:rsidR="001D47B8">
        <w:rPr>
          <w:rFonts w:ascii="Arial" w:hAnsi="Arial" w:cs="Arial"/>
          <w:bCs/>
          <w:iCs/>
          <w:spacing w:val="-3"/>
          <w:szCs w:val="24"/>
        </w:rPr>
        <w:t xml:space="preserve">en reiteradas oportunidades esta Corporación, con ponencia de </w:t>
      </w:r>
      <w:r w:rsidR="00C846D3">
        <w:rPr>
          <w:rFonts w:ascii="Arial" w:hAnsi="Arial" w:cs="Arial"/>
          <w:bCs/>
          <w:iCs/>
          <w:spacing w:val="-3"/>
          <w:szCs w:val="24"/>
        </w:rPr>
        <w:t>la magistrada Ana Lucía Caicedo Calderón, así:</w:t>
      </w:r>
    </w:p>
    <w:p w:rsidR="00C846D3" w:rsidRDefault="00C846D3" w:rsidP="007B1A81">
      <w:pPr>
        <w:shd w:val="clear" w:color="auto" w:fill="FFFFFF"/>
        <w:tabs>
          <w:tab w:val="left" w:pos="5197"/>
        </w:tabs>
        <w:spacing w:line="276" w:lineRule="auto"/>
        <w:jc w:val="both"/>
        <w:rPr>
          <w:rFonts w:ascii="Arial" w:hAnsi="Arial" w:cs="Arial"/>
          <w:bCs/>
          <w:iCs/>
          <w:spacing w:val="-3"/>
          <w:szCs w:val="24"/>
        </w:rPr>
      </w:pPr>
    </w:p>
    <w:p w:rsidR="00C846D3" w:rsidRPr="00917DB7" w:rsidRDefault="00C846D3" w:rsidP="00C846D3">
      <w:pPr>
        <w:ind w:left="567" w:right="567"/>
        <w:jc w:val="both"/>
        <w:rPr>
          <w:rFonts w:ascii="Arial" w:hAnsi="Arial" w:cs="Arial"/>
          <w:i/>
        </w:rPr>
      </w:pPr>
      <w:r>
        <w:rPr>
          <w:rFonts w:ascii="Arial" w:hAnsi="Arial" w:cs="Arial"/>
          <w:i/>
        </w:rPr>
        <w:lastRenderedPageBreak/>
        <w:t>“</w:t>
      </w:r>
      <w:r w:rsidRPr="00917DB7">
        <w:rPr>
          <w:rFonts w:ascii="Arial" w:hAnsi="Arial" w:cs="Arial"/>
          <w:i/>
        </w:rPr>
        <w:t xml:space="preserve">De lo discurrido hasta aquí puede decirse, por una parte, que no está en discusión entre las partes la aplicación del “Convenio de Seguridad Social entre la República de Colombia y el Reino de España”, habiéndose abrogado la competencia para conocer de esa prestación </w:t>
      </w:r>
      <w:proofErr w:type="spellStart"/>
      <w:r w:rsidRPr="00917DB7">
        <w:rPr>
          <w:rFonts w:ascii="Arial" w:hAnsi="Arial" w:cs="Arial"/>
          <w:i/>
        </w:rPr>
        <w:t>Colpensiones</w:t>
      </w:r>
      <w:proofErr w:type="spellEnd"/>
      <w:r w:rsidRPr="00917DB7">
        <w:rPr>
          <w:rFonts w:ascii="Arial" w:hAnsi="Arial" w:cs="Arial"/>
          <w:i/>
        </w:rPr>
        <w:t xml:space="preserve">, y por otra, que esa entidad condicionó la resolución de esa petición a la confirmación de los tiempos laborados en España, de modo que el litigio se circunscribe simplemente a establecer si por orden judicial y para efectos de reconocer la pensión reclamada, se pueden tener en cuenta los documentos allegados por la demandante en la que constan los tiempos laborados en España, desatendiendo el diligenciamiento del Formulario ES/CO-2 y en últimas haciendo caso omiso a la intervención de los organismos de enlace de los Estados-Partes, como lo pretende la demandante. </w:t>
      </w:r>
    </w:p>
    <w:p w:rsidR="00C846D3" w:rsidRPr="00917DB7" w:rsidRDefault="00C846D3" w:rsidP="00C846D3">
      <w:pPr>
        <w:ind w:left="567" w:right="567" w:firstLine="708"/>
        <w:jc w:val="both"/>
        <w:rPr>
          <w:rFonts w:ascii="Arial" w:hAnsi="Arial" w:cs="Arial"/>
          <w:i/>
        </w:rPr>
      </w:pPr>
    </w:p>
    <w:p w:rsidR="00C846D3" w:rsidRPr="00917DB7" w:rsidRDefault="00C846D3" w:rsidP="00C846D3">
      <w:pPr>
        <w:ind w:left="567" w:right="567"/>
        <w:jc w:val="both"/>
        <w:rPr>
          <w:rFonts w:ascii="Arial" w:hAnsi="Arial" w:cs="Arial"/>
          <w:i/>
        </w:rPr>
      </w:pPr>
      <w:r w:rsidRPr="00917DB7">
        <w:rPr>
          <w:rFonts w:ascii="Arial" w:hAnsi="Arial" w:cs="Arial"/>
          <w:i/>
        </w:rPr>
        <w:t xml:space="preserve">Para el efecto basta decir, tal como lo sostuvo esta Sala en sentencia del 24 de julio de 2014, proferida dentro del proceso radicado bajo el No. 2013-00359, con ponencia de quien aquí cumple igual encargo, que siendo un convenio binacional en los que cada Estado-Parte asume unas obligaciones frente al asegurado y frente al otro Estado, NO es posible desatender los términos del Convenio ni el Acuerdo administrativo que suscribieron las partes el 28 de enero de 2008 para hacerlo efectivo, pues nótese que el Convenio establece que la pensión se pagará a prorrata de los tiempos laborados en cada Estado, de modo que debe quedar claro para los Estados-Partes no solo el derecho a favor del asegurado sino además el monto de la mesada pensional y el valor que le corresponde asumir a cada Estado, conforme se desprende de la lectura, entre otros de los artículos 9, 16, 17 del Convenio. </w:t>
      </w:r>
    </w:p>
    <w:p w:rsidR="00C846D3" w:rsidRPr="00917DB7" w:rsidRDefault="00C846D3" w:rsidP="00C846D3">
      <w:pPr>
        <w:ind w:left="567" w:right="567" w:firstLine="708"/>
        <w:jc w:val="both"/>
        <w:rPr>
          <w:rFonts w:ascii="Arial" w:hAnsi="Arial" w:cs="Arial"/>
          <w:i/>
        </w:rPr>
      </w:pPr>
    </w:p>
    <w:p w:rsidR="00C846D3" w:rsidRPr="00C846D3" w:rsidRDefault="00C846D3" w:rsidP="00C846D3">
      <w:pPr>
        <w:ind w:left="567" w:right="567"/>
        <w:jc w:val="both"/>
        <w:rPr>
          <w:rFonts w:ascii="Arial" w:hAnsi="Arial" w:cs="Arial"/>
          <w:i/>
        </w:rPr>
      </w:pPr>
      <w:r w:rsidRPr="00917DB7">
        <w:rPr>
          <w:rFonts w:ascii="Arial" w:hAnsi="Arial" w:cs="Arial"/>
          <w:i/>
        </w:rPr>
        <w:t xml:space="preserve">En conclusión, de lo que acaba de decirse y de la lectura integral de la Ley 1112, queda claro que la intervención de un Estado-Parte no se reduce simplemente a la expedición de la certificación de los tiempos labrados </w:t>
      </w:r>
      <w:r w:rsidR="000C585C">
        <w:rPr>
          <w:rFonts w:ascii="Arial" w:hAnsi="Arial" w:cs="Arial"/>
          <w:i/>
        </w:rPr>
        <w:t xml:space="preserve">–sic- </w:t>
      </w:r>
      <w:r w:rsidRPr="00917DB7">
        <w:rPr>
          <w:rFonts w:ascii="Arial" w:hAnsi="Arial" w:cs="Arial"/>
          <w:i/>
        </w:rPr>
        <w:t>por el asegurado en su territorio –como parece entenderlo la parte demandante- sino que su protagonismo va mucho más allá, el cual comienza con el diligenciamiento del respectivo formulario y el seguimiento de cada uno de los pasos establecidos en la ley 1112, que</w:t>
      </w:r>
      <w:r w:rsidRPr="00C846D3">
        <w:rPr>
          <w:rFonts w:ascii="Arial" w:hAnsi="Arial" w:cs="Arial"/>
          <w:i/>
        </w:rPr>
        <w:t xml:space="preserve"> a su vez contiene el referido convenio, y el Acuerdo Administrativo</w:t>
      </w:r>
      <w:r>
        <w:rPr>
          <w:rFonts w:ascii="Arial" w:hAnsi="Arial" w:cs="Arial"/>
          <w:i/>
        </w:rPr>
        <w:t>”</w:t>
      </w:r>
      <w:r w:rsidR="00DE5968">
        <w:rPr>
          <w:rStyle w:val="Refdenotaalpie"/>
          <w:rFonts w:ascii="Arial" w:hAnsi="Arial" w:cs="Arial"/>
          <w:i/>
        </w:rPr>
        <w:footnoteReference w:id="2"/>
      </w:r>
      <w:r w:rsidRPr="00C846D3">
        <w:rPr>
          <w:rFonts w:ascii="Arial" w:hAnsi="Arial" w:cs="Arial"/>
          <w:i/>
        </w:rPr>
        <w:t>.</w:t>
      </w:r>
    </w:p>
    <w:p w:rsidR="001D47B8" w:rsidRDefault="001D47B8" w:rsidP="00C846D3">
      <w:pPr>
        <w:spacing w:line="276" w:lineRule="auto"/>
        <w:ind w:firstLine="708"/>
        <w:jc w:val="both"/>
        <w:rPr>
          <w:rFonts w:ascii="Arial" w:hAnsi="Arial" w:cs="Arial"/>
          <w:color w:val="000000"/>
          <w:szCs w:val="24"/>
          <w:lang w:eastAsia="es-CO"/>
        </w:rPr>
      </w:pPr>
    </w:p>
    <w:p w:rsidR="001D47B8" w:rsidRDefault="001D47B8" w:rsidP="007B1A81">
      <w:pPr>
        <w:shd w:val="clear" w:color="auto" w:fill="FFFFFF"/>
        <w:tabs>
          <w:tab w:val="left" w:pos="5197"/>
        </w:tabs>
        <w:spacing w:line="276" w:lineRule="auto"/>
        <w:jc w:val="both"/>
        <w:rPr>
          <w:rFonts w:ascii="Arial" w:hAnsi="Arial" w:cs="Arial"/>
          <w:color w:val="000000"/>
          <w:szCs w:val="24"/>
          <w:lang w:eastAsia="es-CO"/>
        </w:rPr>
      </w:pPr>
    </w:p>
    <w:p w:rsidR="00917DB7" w:rsidRDefault="00917DB7" w:rsidP="007B1A81">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Disquisición, que ha sido reiterada por el Magistrado Julio Cesar Salazar Muñoz, al indicar:</w:t>
      </w:r>
    </w:p>
    <w:p w:rsidR="00917DB7" w:rsidRDefault="00917DB7" w:rsidP="007B1A81">
      <w:pPr>
        <w:shd w:val="clear" w:color="auto" w:fill="FFFFFF"/>
        <w:tabs>
          <w:tab w:val="left" w:pos="5197"/>
        </w:tabs>
        <w:spacing w:line="276" w:lineRule="auto"/>
        <w:jc w:val="both"/>
        <w:rPr>
          <w:rFonts w:ascii="Arial" w:hAnsi="Arial" w:cs="Arial"/>
          <w:color w:val="000000"/>
          <w:szCs w:val="24"/>
          <w:lang w:eastAsia="es-CO"/>
        </w:rPr>
      </w:pPr>
    </w:p>
    <w:p w:rsidR="00917DB7" w:rsidRPr="00917DB7" w:rsidRDefault="00917DB7" w:rsidP="00917DB7">
      <w:pPr>
        <w:ind w:left="567" w:right="567"/>
        <w:jc w:val="both"/>
        <w:rPr>
          <w:rFonts w:ascii="Arial" w:hAnsi="Arial" w:cs="Arial"/>
          <w:i/>
          <w:szCs w:val="24"/>
        </w:rPr>
      </w:pPr>
      <w:r>
        <w:rPr>
          <w:rFonts w:ascii="Arial" w:hAnsi="Arial" w:cs="Arial"/>
          <w:i/>
          <w:szCs w:val="24"/>
        </w:rPr>
        <w:t>“</w:t>
      </w:r>
      <w:r w:rsidRPr="00917DB7">
        <w:rPr>
          <w:rFonts w:ascii="Arial" w:hAnsi="Arial" w:cs="Arial"/>
          <w:i/>
          <w:szCs w:val="24"/>
        </w:rPr>
        <w:t>De conformidad con lo establecido en la Ley 1112 de 27 de diciembre de 2006, es al afiliado quien, con la solicitud de reconocimiento de la pensión de vejez, le corresponde informar a la AFP que prestó sus servicios en el Reino de España, con el fin de que esa entidad solicite al Ministerio del Trabajo que, como organismo enlace, tramite ante su homólogo en el Reino de España, la expedición del formulario ES/CO-02, en el que se certificará todo lo concerniente con los aportes y servicios prestados por el afiliado en ese Estado.</w:t>
      </w:r>
    </w:p>
    <w:p w:rsidR="00917DB7" w:rsidRPr="00917DB7" w:rsidRDefault="00917DB7" w:rsidP="00917DB7">
      <w:pPr>
        <w:shd w:val="clear" w:color="auto" w:fill="FFFFFF"/>
        <w:tabs>
          <w:tab w:val="left" w:pos="5197"/>
        </w:tabs>
        <w:ind w:left="567" w:right="567"/>
        <w:jc w:val="both"/>
        <w:rPr>
          <w:rFonts w:ascii="Arial" w:hAnsi="Arial" w:cs="Arial"/>
          <w:i/>
          <w:color w:val="000000"/>
          <w:szCs w:val="24"/>
          <w:lang w:eastAsia="es-CO"/>
        </w:rPr>
      </w:pPr>
    </w:p>
    <w:p w:rsidR="00917DB7" w:rsidRPr="00917DB7" w:rsidRDefault="00917DB7" w:rsidP="00917DB7">
      <w:pPr>
        <w:shd w:val="clear" w:color="auto" w:fill="FFFFFF"/>
        <w:tabs>
          <w:tab w:val="left" w:pos="5197"/>
        </w:tabs>
        <w:ind w:left="567" w:right="567"/>
        <w:jc w:val="both"/>
        <w:rPr>
          <w:rFonts w:ascii="Arial" w:hAnsi="Arial" w:cs="Arial"/>
          <w:i/>
          <w:color w:val="000000"/>
          <w:szCs w:val="24"/>
          <w:lang w:eastAsia="es-CO"/>
        </w:rPr>
      </w:pPr>
      <w:r w:rsidRPr="00917DB7">
        <w:rPr>
          <w:rFonts w:ascii="Arial" w:hAnsi="Arial" w:cs="Arial"/>
          <w:i/>
          <w:color w:val="000000"/>
          <w:szCs w:val="24"/>
          <w:lang w:eastAsia="es-CO"/>
        </w:rPr>
        <w:t xml:space="preserve">(…) </w:t>
      </w:r>
    </w:p>
    <w:p w:rsidR="00917DB7" w:rsidRPr="00917DB7" w:rsidRDefault="00917DB7" w:rsidP="00917DB7">
      <w:pPr>
        <w:shd w:val="clear" w:color="auto" w:fill="FFFFFF"/>
        <w:tabs>
          <w:tab w:val="left" w:pos="5197"/>
        </w:tabs>
        <w:ind w:left="567" w:right="567"/>
        <w:jc w:val="both"/>
        <w:rPr>
          <w:rFonts w:ascii="Arial" w:hAnsi="Arial" w:cs="Arial"/>
          <w:i/>
          <w:color w:val="000000"/>
          <w:szCs w:val="24"/>
          <w:lang w:eastAsia="es-CO"/>
        </w:rPr>
      </w:pPr>
    </w:p>
    <w:p w:rsidR="00917DB7" w:rsidRPr="003E1AD4" w:rsidRDefault="00917DB7" w:rsidP="00917DB7">
      <w:pPr>
        <w:ind w:left="567" w:right="567"/>
        <w:jc w:val="both"/>
        <w:rPr>
          <w:rFonts w:ascii="Arial" w:hAnsi="Arial" w:cs="Arial"/>
          <w:szCs w:val="24"/>
        </w:rPr>
      </w:pPr>
      <w:r w:rsidRPr="00917DB7">
        <w:rPr>
          <w:rFonts w:ascii="Arial" w:hAnsi="Arial" w:cs="Arial"/>
          <w:i/>
          <w:szCs w:val="24"/>
        </w:rPr>
        <w:lastRenderedPageBreak/>
        <w:t>Así las cosas, al no haberse expedido la respectiva certificación a través del formulario ES/CO-02, no resulta posible tener en cuenta los tiempos de servicios que alega el demandante que cotizó en el Reino de España entre el mes de diciembre de 2003 y el mes de abril de 2010; como lo señaló la funcionaria de primer grado</w:t>
      </w:r>
      <w:r>
        <w:rPr>
          <w:rFonts w:ascii="Arial" w:hAnsi="Arial" w:cs="Arial"/>
          <w:i/>
          <w:szCs w:val="24"/>
        </w:rPr>
        <w:t>”</w:t>
      </w:r>
      <w:r w:rsidR="00DE5968">
        <w:rPr>
          <w:rStyle w:val="Refdenotaalpie"/>
          <w:rFonts w:ascii="Arial" w:hAnsi="Arial" w:cs="Arial"/>
          <w:i/>
          <w:szCs w:val="24"/>
        </w:rPr>
        <w:footnoteReference w:id="3"/>
      </w:r>
      <w:r w:rsidRPr="00917DB7">
        <w:rPr>
          <w:rFonts w:ascii="Arial" w:hAnsi="Arial" w:cs="Arial"/>
          <w:i/>
          <w:szCs w:val="24"/>
        </w:rPr>
        <w:t>.</w:t>
      </w:r>
    </w:p>
    <w:p w:rsidR="00917DB7" w:rsidRDefault="00917DB7" w:rsidP="003B79FC">
      <w:pPr>
        <w:shd w:val="clear" w:color="auto" w:fill="FFFFFF"/>
        <w:tabs>
          <w:tab w:val="left" w:pos="5197"/>
        </w:tabs>
        <w:spacing w:line="276" w:lineRule="auto"/>
        <w:ind w:left="5197" w:hanging="5197"/>
        <w:jc w:val="both"/>
        <w:rPr>
          <w:rFonts w:ascii="Arial" w:hAnsi="Arial" w:cs="Arial"/>
          <w:color w:val="000000"/>
          <w:szCs w:val="24"/>
          <w:lang w:eastAsia="es-CO"/>
        </w:rPr>
      </w:pPr>
    </w:p>
    <w:p w:rsidR="001D47B8" w:rsidRDefault="001D47B8" w:rsidP="007B1A81">
      <w:pPr>
        <w:shd w:val="clear" w:color="auto" w:fill="FFFFFF"/>
        <w:tabs>
          <w:tab w:val="left" w:pos="5197"/>
        </w:tabs>
        <w:spacing w:line="276" w:lineRule="auto"/>
        <w:jc w:val="both"/>
        <w:rPr>
          <w:rFonts w:ascii="Arial" w:hAnsi="Arial" w:cs="Arial"/>
          <w:color w:val="000000"/>
          <w:szCs w:val="24"/>
          <w:lang w:eastAsia="es-CO"/>
        </w:rPr>
      </w:pPr>
    </w:p>
    <w:p w:rsidR="003B48CC" w:rsidRDefault="00704B0C" w:rsidP="00704B0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Siendo así las cosas, </w:t>
      </w:r>
      <w:r w:rsidR="00060A72">
        <w:rPr>
          <w:rFonts w:ascii="Arial" w:hAnsi="Arial" w:cs="Arial"/>
          <w:color w:val="000000"/>
          <w:szCs w:val="24"/>
          <w:lang w:eastAsia="es-CO"/>
        </w:rPr>
        <w:t>es fácil concluir que la actora no cumplió con la carga probatoria que le asistía, frente a probar el cumplimiento de las semanas mínimas de cotización para acceder a la pensión de vejez que depreca, por lo que se revocará la decisión de primera instancia.</w:t>
      </w:r>
    </w:p>
    <w:p w:rsidR="00704B0C" w:rsidRDefault="00704B0C" w:rsidP="00704B0C">
      <w:pPr>
        <w:shd w:val="clear" w:color="auto" w:fill="FFFFFF"/>
        <w:tabs>
          <w:tab w:val="left" w:pos="5197"/>
        </w:tabs>
        <w:spacing w:line="276" w:lineRule="auto"/>
        <w:jc w:val="both"/>
        <w:rPr>
          <w:rFonts w:ascii="Arial" w:hAnsi="Arial" w:cs="Arial"/>
          <w:color w:val="000000"/>
          <w:szCs w:val="24"/>
          <w:lang w:eastAsia="es-CO"/>
        </w:rPr>
      </w:pPr>
    </w:p>
    <w:p w:rsidR="008D1C80" w:rsidRPr="008D1C80" w:rsidRDefault="004C0530" w:rsidP="00060A72">
      <w:pPr>
        <w:shd w:val="clear" w:color="auto" w:fill="FFFFFF"/>
        <w:tabs>
          <w:tab w:val="left" w:pos="5197"/>
        </w:tabs>
        <w:spacing w:line="276" w:lineRule="auto"/>
        <w:jc w:val="both"/>
        <w:rPr>
          <w:rFonts w:ascii="Arial" w:hAnsi="Arial" w:cs="Arial"/>
        </w:rPr>
      </w:pPr>
      <w:r w:rsidRPr="008D1C80">
        <w:rPr>
          <w:rFonts w:ascii="Arial" w:hAnsi="Arial" w:cs="Arial"/>
          <w:color w:val="000000"/>
          <w:szCs w:val="24"/>
          <w:lang w:eastAsia="es-CO"/>
        </w:rPr>
        <w:t>No obstante lo anterior, dado que se encuentran de por medio derechos fundamentales de la demandante y como de los documentos aportados al expediente se evidencia que se encuentra en curso el trámite de la solicitud pensional con base en el convenio de</w:t>
      </w:r>
      <w:r w:rsidRPr="008D1C80">
        <w:rPr>
          <w:rFonts w:ascii="Arial" w:hAnsi="Arial" w:cs="Arial"/>
          <w:bCs/>
          <w:iCs/>
          <w:spacing w:val="-3"/>
          <w:szCs w:val="24"/>
        </w:rPr>
        <w:t xml:space="preserve"> Seguridad Social entre el Reino de España y la República de Colombia</w:t>
      </w:r>
      <w:r w:rsidR="008D1C80" w:rsidRPr="008D1C80">
        <w:rPr>
          <w:rFonts w:ascii="Arial" w:hAnsi="Arial" w:cs="Arial"/>
          <w:bCs/>
          <w:iCs/>
          <w:spacing w:val="-3"/>
          <w:szCs w:val="24"/>
        </w:rPr>
        <w:t>, se le ordenará a la demandada que continúe con dicho trámite y que, en caso de que haya lugar a la acumulación de los tiempos cotizados en este país con los efectuados ante el Reino de España,</w:t>
      </w:r>
      <w:r w:rsidR="00AB3926">
        <w:rPr>
          <w:rFonts w:ascii="Arial" w:hAnsi="Arial" w:cs="Arial"/>
          <w:bCs/>
          <w:iCs/>
          <w:spacing w:val="-3"/>
          <w:szCs w:val="24"/>
        </w:rPr>
        <w:t xml:space="preserve"> determine si la actora es beneficiaria del régimen </w:t>
      </w:r>
      <w:r w:rsidR="00AB3926" w:rsidRPr="008D1C80">
        <w:rPr>
          <w:rFonts w:ascii="Arial" w:hAnsi="Arial" w:cs="Arial"/>
        </w:rPr>
        <w:t>transicional, establecido en el artículo 36 de la Ley 100 de 1993, en concordancia con</w:t>
      </w:r>
      <w:r w:rsidR="00AB3926">
        <w:rPr>
          <w:rFonts w:ascii="Arial" w:hAnsi="Arial" w:cs="Arial"/>
        </w:rPr>
        <w:t xml:space="preserve"> el Acto Legislativo 01 de 2005 y, en caso positivo, </w:t>
      </w:r>
      <w:r w:rsidR="008D1C80" w:rsidRPr="008D1C80">
        <w:rPr>
          <w:rFonts w:ascii="Arial" w:hAnsi="Arial" w:cs="Arial"/>
          <w:bCs/>
          <w:iCs/>
          <w:spacing w:val="-3"/>
          <w:szCs w:val="24"/>
        </w:rPr>
        <w:t>realice el reconocimiento de la prestación</w:t>
      </w:r>
      <w:r w:rsidR="00B5481B">
        <w:rPr>
          <w:rFonts w:ascii="Arial" w:hAnsi="Arial" w:cs="Arial"/>
          <w:bCs/>
          <w:iCs/>
          <w:spacing w:val="-3"/>
          <w:szCs w:val="24"/>
        </w:rPr>
        <w:t xml:space="preserve"> por vejez</w:t>
      </w:r>
      <w:r w:rsidR="008D1C80" w:rsidRPr="008D1C80">
        <w:rPr>
          <w:rFonts w:ascii="Arial" w:hAnsi="Arial" w:cs="Arial"/>
          <w:bCs/>
          <w:iCs/>
          <w:spacing w:val="-3"/>
          <w:szCs w:val="24"/>
        </w:rPr>
        <w:t xml:space="preserve"> </w:t>
      </w:r>
      <w:r w:rsidR="008D1C80" w:rsidRPr="008D1C80">
        <w:rPr>
          <w:rFonts w:ascii="Arial" w:hAnsi="Arial" w:cs="Arial"/>
        </w:rPr>
        <w:t>bajo los postulados del Acuerdo 049 de 1990, norma bajo la cual se fundó esta acción ordinaria, en caso de que evidencie el cumplimiento de los requisitos necesarios para ello</w:t>
      </w:r>
      <w:r w:rsidR="00AB3926">
        <w:rPr>
          <w:rFonts w:ascii="Arial" w:hAnsi="Arial" w:cs="Arial"/>
        </w:rPr>
        <w:t>.</w:t>
      </w:r>
      <w:r w:rsidR="008D1C80" w:rsidRPr="008D1C80">
        <w:rPr>
          <w:rFonts w:ascii="Arial" w:hAnsi="Arial" w:cs="Arial"/>
        </w:rPr>
        <w:t xml:space="preserve"> </w:t>
      </w:r>
    </w:p>
    <w:p w:rsidR="00704B0C" w:rsidRDefault="00704B0C" w:rsidP="00745EC1">
      <w:pPr>
        <w:pStyle w:val="Sinespaciado"/>
        <w:spacing w:line="276" w:lineRule="auto"/>
        <w:contextualSpacing/>
        <w:jc w:val="both"/>
        <w:rPr>
          <w:rFonts w:ascii="Arial" w:hAnsi="Arial" w:cs="Arial"/>
          <w:sz w:val="24"/>
          <w:szCs w:val="24"/>
        </w:rPr>
      </w:pPr>
    </w:p>
    <w:p w:rsidR="00313DC2" w:rsidRPr="00313EBE" w:rsidRDefault="00596038" w:rsidP="00313EBE">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EB3A0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w:t>
      </w:r>
      <w:r w:rsidR="00313EBE">
        <w:rPr>
          <w:rFonts w:ascii="Arial" w:hAnsi="Arial" w:cs="Arial"/>
          <w:color w:val="000000"/>
          <w:szCs w:val="24"/>
          <w:lang w:eastAsia="es-CO"/>
        </w:rPr>
        <w:t xml:space="preserve">imera instancia será </w:t>
      </w:r>
      <w:r w:rsidR="00EB3A06">
        <w:rPr>
          <w:rFonts w:ascii="Arial" w:hAnsi="Arial" w:cs="Arial"/>
          <w:color w:val="000000"/>
          <w:szCs w:val="24"/>
          <w:lang w:eastAsia="es-CO"/>
        </w:rPr>
        <w:t>revocada, para en su lugar, absolver a la entidad demanda de las pretensiones formuladas en su contra</w:t>
      </w:r>
      <w:r w:rsidR="00E51438">
        <w:rPr>
          <w:rFonts w:ascii="Arial" w:hAnsi="Arial" w:cs="Arial"/>
          <w:color w:val="000000"/>
          <w:szCs w:val="24"/>
          <w:lang w:eastAsia="es-CO"/>
        </w:rPr>
        <w:t xml:space="preserve"> y, se le ordenará a la entidad demandada continuar con el trámite de la pensión de vejez con base en el </w:t>
      </w:r>
      <w:r w:rsidR="00E51438" w:rsidRPr="008D1C80">
        <w:rPr>
          <w:rFonts w:ascii="Arial" w:hAnsi="Arial" w:cs="Arial"/>
          <w:color w:val="000000"/>
          <w:szCs w:val="24"/>
          <w:lang w:eastAsia="es-CO"/>
        </w:rPr>
        <w:t>convenio de</w:t>
      </w:r>
      <w:r w:rsidR="00E51438" w:rsidRPr="008D1C80">
        <w:rPr>
          <w:rFonts w:ascii="Arial" w:hAnsi="Arial" w:cs="Arial"/>
          <w:bCs/>
          <w:iCs/>
          <w:spacing w:val="-3"/>
          <w:szCs w:val="24"/>
        </w:rPr>
        <w:t xml:space="preserve"> Seguridad Social entre el Reino de España y la República de Colombia</w:t>
      </w:r>
      <w:r w:rsidR="00E51438">
        <w:rPr>
          <w:rFonts w:ascii="Arial" w:hAnsi="Arial" w:cs="Arial"/>
          <w:bCs/>
          <w:iCs/>
          <w:spacing w:val="-3"/>
          <w:szCs w:val="24"/>
        </w:rPr>
        <w:t xml:space="preserve"> y efectúe el reconocimiento de la prestación con base en el Acuerdo 049 de 1990, de hallar satisfechos los requisitos para ello, incluyendo el beneficio transicional</w:t>
      </w:r>
      <w:r w:rsidR="00EB3A06">
        <w:rPr>
          <w:rFonts w:ascii="Arial" w:hAnsi="Arial" w:cs="Arial"/>
          <w:color w:val="000000"/>
          <w:szCs w:val="24"/>
          <w:lang w:eastAsia="es-CO"/>
        </w:rPr>
        <w:t>.</w:t>
      </w:r>
    </w:p>
    <w:p w:rsidR="00EB3A06" w:rsidRDefault="00EB3A06" w:rsidP="00982149">
      <w:pPr>
        <w:shd w:val="clear" w:color="auto" w:fill="FFFFFF"/>
        <w:tabs>
          <w:tab w:val="left" w:pos="5197"/>
        </w:tabs>
        <w:spacing w:line="276" w:lineRule="auto"/>
        <w:jc w:val="both"/>
        <w:rPr>
          <w:rFonts w:ascii="Arial" w:hAnsi="Arial" w:cs="Arial"/>
          <w:color w:val="000000"/>
          <w:szCs w:val="24"/>
          <w:lang w:eastAsia="es-CO"/>
        </w:rPr>
      </w:pPr>
    </w:p>
    <w:p w:rsidR="00EA3CA8" w:rsidRDefault="00996155" w:rsidP="00D471CA">
      <w:pPr>
        <w:spacing w:line="276" w:lineRule="auto"/>
        <w:jc w:val="both"/>
        <w:rPr>
          <w:rFonts w:ascii="Arial" w:hAnsi="Arial" w:cs="Arial"/>
          <w:szCs w:val="24"/>
        </w:rPr>
      </w:pPr>
      <w:r>
        <w:rPr>
          <w:rFonts w:ascii="Arial" w:hAnsi="Arial" w:cs="Arial"/>
          <w:szCs w:val="24"/>
        </w:rPr>
        <w:t xml:space="preserve">De acuerdo con lo anterior, se absolverá a la entidad demandada de la condena por costas procesales en </w:t>
      </w:r>
      <w:r w:rsidR="000C585C">
        <w:rPr>
          <w:rFonts w:ascii="Arial" w:hAnsi="Arial" w:cs="Arial"/>
          <w:szCs w:val="24"/>
        </w:rPr>
        <w:t>primera instancia</w:t>
      </w:r>
      <w:r>
        <w:rPr>
          <w:rFonts w:ascii="Arial" w:hAnsi="Arial" w:cs="Arial"/>
          <w:szCs w:val="24"/>
        </w:rPr>
        <w:t>.</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1F49C2" w:rsidRDefault="001F49C2" w:rsidP="00313DC2">
      <w:pPr>
        <w:pStyle w:val="Prrafodelista2"/>
        <w:spacing w:after="0"/>
        <w:ind w:left="0"/>
        <w:jc w:val="both"/>
        <w:rPr>
          <w:rFonts w:ascii="Arial" w:hAnsi="Arial" w:cs="Arial"/>
          <w:sz w:val="24"/>
          <w:szCs w:val="24"/>
        </w:rPr>
      </w:pPr>
    </w:p>
    <w:p w:rsidR="00B5481B" w:rsidRPr="00D578CB" w:rsidRDefault="00B5481B"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lastRenderedPageBreak/>
        <w:tab/>
      </w:r>
    </w:p>
    <w:p w:rsidR="00121F87" w:rsidRPr="00060A72"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060A72">
        <w:rPr>
          <w:rFonts w:ascii="Arial" w:hAnsi="Arial" w:cs="Arial"/>
          <w:b/>
          <w:szCs w:val="24"/>
        </w:rPr>
        <w:t xml:space="preserve">REVOCAR </w:t>
      </w:r>
      <w:r w:rsidRPr="001320DB">
        <w:rPr>
          <w:rFonts w:ascii="Arial" w:hAnsi="Arial" w:cs="Arial"/>
          <w:szCs w:val="24"/>
        </w:rPr>
        <w:t xml:space="preserve">la sentencia </w:t>
      </w:r>
      <w:r w:rsidR="00EA3CA8" w:rsidRPr="00D578CB">
        <w:rPr>
          <w:rFonts w:ascii="Arial" w:hAnsi="Arial" w:cs="Arial"/>
          <w:szCs w:val="24"/>
        </w:rPr>
        <w:t xml:space="preserve">proferida el </w:t>
      </w:r>
      <w:r w:rsidR="00060A72">
        <w:rPr>
          <w:rFonts w:ascii="Arial" w:hAnsi="Arial" w:cs="Arial"/>
          <w:szCs w:val="24"/>
        </w:rPr>
        <w:t>23</w:t>
      </w:r>
      <w:r w:rsidR="00784E91">
        <w:rPr>
          <w:rFonts w:ascii="Arial" w:hAnsi="Arial" w:cs="Arial"/>
          <w:szCs w:val="24"/>
        </w:rPr>
        <w:t xml:space="preserve"> </w:t>
      </w:r>
      <w:r w:rsidR="00EA3CA8" w:rsidRPr="00D578CB">
        <w:rPr>
          <w:rFonts w:ascii="Arial" w:hAnsi="Arial" w:cs="Arial"/>
          <w:szCs w:val="24"/>
        </w:rPr>
        <w:t xml:space="preserve">de </w:t>
      </w:r>
      <w:r w:rsidR="00060A72">
        <w:rPr>
          <w:rFonts w:ascii="Arial" w:hAnsi="Arial" w:cs="Arial"/>
          <w:szCs w:val="24"/>
        </w:rPr>
        <w:t xml:space="preserve">noviembre </w:t>
      </w:r>
      <w:r w:rsidR="00EA3CA8" w:rsidRPr="00D578CB">
        <w:rPr>
          <w:rFonts w:ascii="Arial" w:hAnsi="Arial" w:cs="Arial"/>
          <w:szCs w:val="24"/>
        </w:rPr>
        <w:t xml:space="preserve">de 2015 por el Juzgado </w:t>
      </w:r>
      <w:r w:rsidR="00060A72">
        <w:rPr>
          <w:rFonts w:ascii="Arial" w:hAnsi="Arial" w:cs="Arial"/>
          <w:szCs w:val="24"/>
        </w:rPr>
        <w:t xml:space="preserve">Primero </w:t>
      </w:r>
      <w:r w:rsidR="009F56AD">
        <w:rPr>
          <w:rFonts w:ascii="Arial" w:hAnsi="Arial" w:cs="Arial"/>
          <w:szCs w:val="24"/>
        </w:rPr>
        <w:t xml:space="preserve"> </w:t>
      </w:r>
      <w:r w:rsidR="00EA3CA8" w:rsidRPr="00D578CB">
        <w:rPr>
          <w:rFonts w:ascii="Arial" w:hAnsi="Arial" w:cs="Arial"/>
          <w:szCs w:val="24"/>
        </w:rPr>
        <w:t xml:space="preserve">Laboral del Circuito de Pereira, dentro del proceso ordinario laboral propuesto por </w:t>
      </w:r>
      <w:r w:rsidR="00060A72">
        <w:rPr>
          <w:rFonts w:ascii="Arial" w:hAnsi="Arial" w:cs="Arial"/>
          <w:szCs w:val="24"/>
        </w:rPr>
        <w:t xml:space="preserve">la </w:t>
      </w:r>
      <w:r w:rsidR="00EA3CA8">
        <w:rPr>
          <w:rFonts w:ascii="Arial" w:hAnsi="Arial" w:cs="Arial"/>
          <w:szCs w:val="24"/>
        </w:rPr>
        <w:t>señor</w:t>
      </w:r>
      <w:r w:rsidR="00060A72">
        <w:rPr>
          <w:rFonts w:ascii="Arial" w:hAnsi="Arial" w:cs="Arial"/>
          <w:szCs w:val="24"/>
        </w:rPr>
        <w:t>a</w:t>
      </w:r>
      <w:r w:rsidR="00EA3CA8">
        <w:rPr>
          <w:rFonts w:ascii="Arial" w:hAnsi="Arial" w:cs="Arial"/>
          <w:szCs w:val="24"/>
        </w:rPr>
        <w:t xml:space="preserve"> </w:t>
      </w:r>
      <w:r w:rsidR="00EC60DA">
        <w:rPr>
          <w:rFonts w:ascii="Arial" w:hAnsi="Arial" w:cs="Arial"/>
          <w:b/>
          <w:szCs w:val="24"/>
        </w:rPr>
        <w:t>María Nelly Bedoya Ramírez</w:t>
      </w:r>
      <w:r w:rsidR="001F49C2">
        <w:rPr>
          <w:rFonts w:ascii="Arial" w:hAnsi="Arial" w:cs="Arial"/>
          <w:b/>
          <w:szCs w:val="24"/>
        </w:rPr>
        <w:t xml:space="preserve">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313EBE">
        <w:rPr>
          <w:rFonts w:ascii="Arial" w:hAnsi="Arial" w:cs="Arial"/>
          <w:bCs/>
          <w:iCs/>
          <w:szCs w:val="24"/>
        </w:rPr>
        <w:t xml:space="preserve">, </w:t>
      </w:r>
      <w:r w:rsidR="00060A72">
        <w:rPr>
          <w:rFonts w:ascii="Arial" w:hAnsi="Arial" w:cs="Arial"/>
          <w:bCs/>
          <w:iCs/>
          <w:szCs w:val="24"/>
        </w:rPr>
        <w:t xml:space="preserve">es su lugar </w:t>
      </w:r>
      <w:r w:rsidR="00060A72" w:rsidRPr="00060A72">
        <w:rPr>
          <w:rFonts w:ascii="Arial" w:hAnsi="Arial" w:cs="Arial"/>
          <w:b/>
          <w:bCs/>
          <w:iCs/>
          <w:szCs w:val="24"/>
        </w:rPr>
        <w:t>ABSOLVER</w:t>
      </w:r>
      <w:r w:rsidR="00060A72">
        <w:rPr>
          <w:rFonts w:ascii="Arial" w:hAnsi="Arial" w:cs="Arial"/>
          <w:b/>
          <w:bCs/>
          <w:iCs/>
          <w:szCs w:val="24"/>
        </w:rPr>
        <w:t xml:space="preserve"> </w:t>
      </w:r>
      <w:r w:rsidR="00060A72">
        <w:rPr>
          <w:rFonts w:ascii="Arial" w:hAnsi="Arial" w:cs="Arial"/>
          <w:bCs/>
          <w:iCs/>
          <w:szCs w:val="24"/>
        </w:rPr>
        <w:t>a la entidad demandada de las pretensiones incoadas en su contra.</w:t>
      </w:r>
    </w:p>
    <w:p w:rsidR="000B6D17" w:rsidRDefault="000B6D17" w:rsidP="00313DC2">
      <w:pPr>
        <w:widowControl w:val="0"/>
        <w:autoSpaceDE w:val="0"/>
        <w:autoSpaceDN w:val="0"/>
        <w:adjustRightInd w:val="0"/>
        <w:spacing w:line="276" w:lineRule="auto"/>
        <w:jc w:val="both"/>
        <w:rPr>
          <w:rFonts w:ascii="Arial" w:hAnsi="Arial" w:cs="Arial"/>
          <w:bCs/>
          <w:iCs/>
          <w:szCs w:val="24"/>
        </w:rPr>
      </w:pPr>
    </w:p>
    <w:p w:rsidR="00996155" w:rsidRPr="00996155" w:rsidRDefault="001365C6" w:rsidP="00996155">
      <w:pPr>
        <w:shd w:val="clear" w:color="auto" w:fill="FFFFFF"/>
        <w:tabs>
          <w:tab w:val="left" w:pos="5197"/>
        </w:tabs>
        <w:spacing w:line="276" w:lineRule="auto"/>
        <w:jc w:val="both"/>
        <w:rPr>
          <w:rFonts w:ascii="Arial" w:hAnsi="Arial" w:cs="Arial"/>
        </w:rPr>
      </w:pPr>
      <w:r w:rsidRPr="00996155">
        <w:rPr>
          <w:rFonts w:ascii="Arial" w:hAnsi="Arial" w:cs="Arial"/>
          <w:b/>
          <w:bCs/>
          <w:iCs/>
          <w:szCs w:val="24"/>
        </w:rPr>
        <w:t xml:space="preserve">SEGUNDO: </w:t>
      </w:r>
      <w:r w:rsidR="00996155" w:rsidRPr="00996155">
        <w:rPr>
          <w:rFonts w:ascii="Arial" w:hAnsi="Arial" w:cs="Arial"/>
        </w:rPr>
        <w:t xml:space="preserve">En su lugar, </w:t>
      </w:r>
      <w:r w:rsidR="00996155" w:rsidRPr="00996155">
        <w:rPr>
          <w:rFonts w:ascii="Arial" w:hAnsi="Arial" w:cs="Arial"/>
          <w:b/>
        </w:rPr>
        <w:t xml:space="preserve">ORDENAR </w:t>
      </w:r>
      <w:r w:rsidR="00996155" w:rsidRPr="00996155">
        <w:rPr>
          <w:rFonts w:ascii="Arial" w:hAnsi="Arial" w:cs="Arial"/>
        </w:rPr>
        <w:t xml:space="preserve">a </w:t>
      </w:r>
      <w:proofErr w:type="spellStart"/>
      <w:r w:rsidR="00996155" w:rsidRPr="00996155">
        <w:rPr>
          <w:rFonts w:ascii="Arial" w:hAnsi="Arial" w:cs="Arial"/>
          <w:b/>
        </w:rPr>
        <w:t>Colpensiones</w:t>
      </w:r>
      <w:proofErr w:type="spellEnd"/>
      <w:r w:rsidR="00996155" w:rsidRPr="00996155">
        <w:rPr>
          <w:rFonts w:ascii="Arial" w:hAnsi="Arial" w:cs="Arial"/>
        </w:rPr>
        <w:t xml:space="preserve"> </w:t>
      </w:r>
      <w:r w:rsidR="00996155" w:rsidRPr="00996155">
        <w:rPr>
          <w:rFonts w:ascii="Arial" w:hAnsi="Arial" w:cs="Arial"/>
          <w:bCs/>
          <w:iCs/>
          <w:spacing w:val="-3"/>
          <w:szCs w:val="24"/>
        </w:rPr>
        <w:t xml:space="preserve">que continúe con dicho trámite y que, en caso de que haya lugar a la acumulación de los tiempos cotizados en este país con los efectuados ante el Reino de España, realice el reconocimiento de la prestación </w:t>
      </w:r>
      <w:r w:rsidR="00996155" w:rsidRPr="00996155">
        <w:rPr>
          <w:rFonts w:ascii="Arial" w:hAnsi="Arial" w:cs="Arial"/>
        </w:rPr>
        <w:t>bajo los postulados del Acuerdo 049 de 1990, norma que regula la pensión de vejez de la actora y bajo la cual se fundó esta acción ordinaria, en caso de que evidencie el cumplimiento de los requisitos necesarios para ello, incluyendo la determinación del beneficio transicional, establecido en el artículo 36 de la Ley 100 de 1993, en concordancia con el Acto Legislativo 01 de 2005.</w:t>
      </w:r>
    </w:p>
    <w:p w:rsidR="00996155" w:rsidRPr="00996155" w:rsidRDefault="00996155" w:rsidP="00996155">
      <w:pPr>
        <w:spacing w:line="276" w:lineRule="auto"/>
        <w:jc w:val="both"/>
        <w:rPr>
          <w:rFonts w:ascii="Arial" w:hAnsi="Arial" w:cs="Arial"/>
        </w:rPr>
      </w:pPr>
    </w:p>
    <w:p w:rsidR="00996155" w:rsidRPr="00996155" w:rsidRDefault="00996155" w:rsidP="00D471CA">
      <w:pPr>
        <w:spacing w:line="276" w:lineRule="auto"/>
        <w:jc w:val="both"/>
        <w:rPr>
          <w:rFonts w:ascii="Arial" w:hAnsi="Arial" w:cs="Arial"/>
          <w:b/>
          <w:bCs/>
          <w:iCs/>
          <w:szCs w:val="24"/>
        </w:rPr>
      </w:pPr>
      <w:r w:rsidRPr="00996155">
        <w:rPr>
          <w:rFonts w:ascii="Arial" w:hAnsi="Arial" w:cs="Arial"/>
          <w:b/>
        </w:rPr>
        <w:t>TERCERO</w:t>
      </w:r>
      <w:r w:rsidRPr="00996155">
        <w:rPr>
          <w:rFonts w:ascii="Arial" w:hAnsi="Arial" w:cs="Arial"/>
        </w:rPr>
        <w:t>:</w:t>
      </w:r>
      <w:r>
        <w:rPr>
          <w:rFonts w:ascii="Arial" w:hAnsi="Arial" w:cs="Arial"/>
        </w:rPr>
        <w:t xml:space="preserve"> </w:t>
      </w:r>
      <w:r w:rsidRPr="00996155">
        <w:rPr>
          <w:rFonts w:ascii="Arial" w:hAnsi="Arial" w:cs="Arial"/>
          <w:b/>
          <w:szCs w:val="24"/>
        </w:rPr>
        <w:t>ABSOLVER</w:t>
      </w:r>
      <w:r w:rsidRPr="00996155">
        <w:rPr>
          <w:rFonts w:ascii="Arial" w:hAnsi="Arial" w:cs="Arial"/>
          <w:szCs w:val="24"/>
        </w:rPr>
        <w:t xml:space="preserve"> a la entidad demandada de la condena por costas procesales en </w:t>
      </w:r>
      <w:r w:rsidR="000C585C">
        <w:rPr>
          <w:rFonts w:ascii="Arial" w:hAnsi="Arial" w:cs="Arial"/>
          <w:szCs w:val="24"/>
        </w:rPr>
        <w:t>primera instancia</w:t>
      </w:r>
      <w:r w:rsidRPr="00996155">
        <w:rPr>
          <w:rFonts w:ascii="Arial" w:hAnsi="Arial" w:cs="Arial"/>
          <w:szCs w:val="24"/>
        </w:rPr>
        <w:t>.</w:t>
      </w:r>
      <w:r w:rsidR="000C585C">
        <w:rPr>
          <w:rFonts w:ascii="Arial" w:hAnsi="Arial" w:cs="Arial"/>
          <w:szCs w:val="24"/>
        </w:rPr>
        <w:t xml:space="preserve"> En esta no hay lugar a imponerlas</w:t>
      </w:r>
    </w:p>
    <w:p w:rsid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9F56AD" w:rsidRDefault="009F56AD"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3D477F" w:rsidRDefault="003D477F" w:rsidP="00D471CA">
      <w:pPr>
        <w:spacing w:line="276" w:lineRule="auto"/>
        <w:contextualSpacing/>
        <w:jc w:val="both"/>
        <w:rPr>
          <w:rFonts w:ascii="Arial" w:hAnsi="Arial" w:cs="Arial"/>
          <w:b/>
          <w:bCs/>
          <w:iCs/>
          <w:sz w:val="23"/>
          <w:szCs w:val="23"/>
          <w:lang w:val="es-ES"/>
        </w:rPr>
      </w:pPr>
    </w:p>
    <w:p w:rsidR="003D477F" w:rsidRDefault="003D477F" w:rsidP="00D471CA">
      <w:pPr>
        <w:spacing w:line="276" w:lineRule="auto"/>
        <w:contextualSpacing/>
        <w:jc w:val="both"/>
        <w:rPr>
          <w:rFonts w:ascii="Arial" w:hAnsi="Arial" w:cs="Arial"/>
          <w:b/>
          <w:bCs/>
          <w:iCs/>
          <w:sz w:val="23"/>
          <w:szCs w:val="23"/>
          <w:lang w:val="es-ES"/>
        </w:rPr>
      </w:pPr>
    </w:p>
    <w:p w:rsidR="00D471CA" w:rsidRPr="0045273B" w:rsidRDefault="00AB20F6"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AB20F6" w:rsidRPr="0045273B">
        <w:rPr>
          <w:rFonts w:ascii="Arial" w:hAnsi="Arial" w:cs="Arial"/>
          <w:sz w:val="23"/>
          <w:szCs w:val="23"/>
          <w:lang w:val="es-ES"/>
        </w:rPr>
        <w:t xml:space="preserve">Magistrado </w:t>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00AB20F6">
        <w:rPr>
          <w:rFonts w:ascii="Arial" w:hAnsi="Arial" w:cs="Arial"/>
          <w:sz w:val="23"/>
          <w:szCs w:val="23"/>
          <w:lang w:val="es-ES"/>
        </w:rPr>
        <w:tab/>
      </w:r>
      <w:r w:rsidRPr="0045273B">
        <w:rPr>
          <w:rFonts w:ascii="Arial" w:hAnsi="Arial" w:cs="Arial"/>
          <w:sz w:val="23"/>
          <w:szCs w:val="23"/>
          <w:lang w:val="es-ES"/>
        </w:rPr>
        <w:t xml:space="preserve">Magistrada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00AB20F6">
        <w:rPr>
          <w:rFonts w:ascii="Arial" w:hAnsi="Arial" w:cs="Arial"/>
          <w:bCs/>
          <w:iCs/>
          <w:sz w:val="23"/>
          <w:szCs w:val="23"/>
          <w:lang w:val="es-ES"/>
        </w:rPr>
        <w:tab/>
      </w:r>
      <w:r w:rsidR="00AB20F6">
        <w:rPr>
          <w:rFonts w:ascii="Arial" w:hAnsi="Arial" w:cs="Arial"/>
          <w:bCs/>
          <w:iCs/>
          <w:sz w:val="23"/>
          <w:szCs w:val="23"/>
          <w:lang w:val="es-ES"/>
        </w:rPr>
        <w:tab/>
      </w:r>
      <w:r w:rsidR="00AB20F6">
        <w:rPr>
          <w:rFonts w:ascii="Arial" w:hAnsi="Arial" w:cs="Arial"/>
          <w:bCs/>
          <w:iCs/>
          <w:sz w:val="23"/>
          <w:szCs w:val="23"/>
          <w:lang w:val="es-ES"/>
        </w:rPr>
        <w:tab/>
      </w:r>
      <w:r w:rsidR="00AB20F6">
        <w:rPr>
          <w:rFonts w:ascii="Arial" w:hAnsi="Arial" w:cs="Arial"/>
          <w:bCs/>
          <w:iCs/>
          <w:sz w:val="23"/>
          <w:szCs w:val="23"/>
          <w:lang w:val="es-ES"/>
        </w:rPr>
        <w:tab/>
      </w:r>
      <w:r w:rsidR="00AB20F6">
        <w:rPr>
          <w:rFonts w:ascii="Arial" w:hAnsi="Arial" w:cs="Arial"/>
          <w:bCs/>
          <w:iCs/>
          <w:sz w:val="23"/>
          <w:szCs w:val="23"/>
          <w:lang w:val="es-ES"/>
        </w:rPr>
        <w:tab/>
        <w:t>(Ausencia justificada)</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060A72"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43795C" w:rsidRDefault="00060A72" w:rsidP="00D471CA">
      <w:pPr>
        <w:spacing w:line="276" w:lineRule="auto"/>
        <w:ind w:firstLine="900"/>
        <w:contextualSpacing/>
        <w:jc w:val="center"/>
        <w:rPr>
          <w:rFonts w:ascii="Arial" w:hAnsi="Arial" w:cs="Arial"/>
          <w:iCs/>
          <w:szCs w:val="24"/>
          <w:lang w:val="es-ES"/>
        </w:rPr>
      </w:pPr>
      <w:r>
        <w:rPr>
          <w:rFonts w:ascii="Arial" w:hAnsi="Arial" w:cs="Arial"/>
          <w:iCs/>
          <w:szCs w:val="24"/>
          <w:lang w:val="es-ES"/>
        </w:rPr>
        <w:t>Secretario</w:t>
      </w:r>
      <w:r w:rsidR="001556D9">
        <w:rPr>
          <w:rFonts w:ascii="Arial" w:hAnsi="Arial" w:cs="Arial"/>
          <w:iCs/>
          <w:szCs w:val="24"/>
          <w:lang w:val="es-ES"/>
        </w:rPr>
        <w:t xml:space="preserve"> </w:t>
      </w:r>
      <w:r w:rsidR="001556D9" w:rsidRPr="001556D9">
        <w:rPr>
          <w:rFonts w:ascii="Arial" w:hAnsi="Arial" w:cs="Arial"/>
          <w:i/>
          <w:iCs/>
          <w:szCs w:val="24"/>
          <w:lang w:val="es-ES"/>
        </w:rPr>
        <w:t>Ad-hoc</w:t>
      </w:r>
    </w:p>
    <w:sectPr w:rsidR="0043795C"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1F" w:rsidRDefault="00FC2F1F" w:rsidP="00226D5F">
      <w:r>
        <w:separator/>
      </w:r>
    </w:p>
  </w:endnote>
  <w:endnote w:type="continuationSeparator" w:id="0">
    <w:p w:rsidR="00FC2F1F" w:rsidRDefault="00FC2F1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FC2F1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0EFE">
      <w:rPr>
        <w:rStyle w:val="Nmerodepgina"/>
        <w:noProof/>
      </w:rPr>
      <w:t>8</w:t>
    </w:r>
    <w:r>
      <w:rPr>
        <w:rStyle w:val="Nmerodepgina"/>
      </w:rPr>
      <w:fldChar w:fldCharType="end"/>
    </w:r>
  </w:p>
  <w:p w:rsidR="009B4A56" w:rsidRDefault="00FC2F1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1F" w:rsidRDefault="00FC2F1F" w:rsidP="00226D5F">
      <w:r>
        <w:separator/>
      </w:r>
    </w:p>
  </w:footnote>
  <w:footnote w:type="continuationSeparator" w:id="0">
    <w:p w:rsidR="00FC2F1F" w:rsidRDefault="00FC2F1F" w:rsidP="00226D5F">
      <w:r>
        <w:continuationSeparator/>
      </w:r>
    </w:p>
  </w:footnote>
  <w:footnote w:id="1">
    <w:p w:rsidR="00460EF6" w:rsidRPr="00A426E8" w:rsidRDefault="00460EF6" w:rsidP="00A426E8">
      <w:pPr>
        <w:pStyle w:val="Textonotapie"/>
        <w:jc w:val="both"/>
        <w:rPr>
          <w:rFonts w:ascii="Arial" w:hAnsi="Arial" w:cs="Arial"/>
          <w:sz w:val="18"/>
          <w:szCs w:val="18"/>
          <w:lang w:val="es-AR"/>
        </w:rPr>
      </w:pPr>
      <w:r w:rsidRPr="00A426E8">
        <w:rPr>
          <w:rStyle w:val="Refdenotaalpie"/>
          <w:rFonts w:ascii="Arial" w:hAnsi="Arial" w:cs="Arial"/>
          <w:sz w:val="18"/>
          <w:szCs w:val="18"/>
        </w:rPr>
        <w:footnoteRef/>
      </w:r>
      <w:r w:rsidRPr="00A426E8">
        <w:rPr>
          <w:rFonts w:ascii="Arial" w:hAnsi="Arial" w:cs="Arial"/>
          <w:sz w:val="18"/>
          <w:szCs w:val="18"/>
        </w:rPr>
        <w:t xml:space="preserve"> </w:t>
      </w:r>
      <w:r w:rsidRPr="00A426E8">
        <w:rPr>
          <w:rFonts w:ascii="Arial" w:hAnsi="Arial" w:cs="Arial"/>
          <w:sz w:val="18"/>
          <w:szCs w:val="18"/>
          <w:lang w:val="es-AR"/>
        </w:rPr>
        <w:t xml:space="preserve">Artículo </w:t>
      </w:r>
      <w:r w:rsidR="00F353B6" w:rsidRPr="00A426E8">
        <w:rPr>
          <w:rFonts w:ascii="Arial" w:hAnsi="Arial" w:cs="Arial"/>
          <w:sz w:val="18"/>
          <w:szCs w:val="18"/>
          <w:lang w:val="es-AR"/>
        </w:rPr>
        <w:t>4°, inciso 2°: Los organismos de Enlace designados en el artículo 2 del presente Acuerdo, elaboraran conjuntamente los formularios para la aplicación del Convenio  y de este Acuerdo Administrativo. El envío de dichos formularios no hace necesaria la remisión de los documentos justificativos de los datos consignados en ellos, excepto cuando se trate de la certificación de periodos de servicio</w:t>
      </w:r>
      <w:r w:rsidR="00A426E8" w:rsidRPr="00A426E8">
        <w:rPr>
          <w:rFonts w:ascii="Arial" w:hAnsi="Arial" w:cs="Arial"/>
          <w:sz w:val="18"/>
          <w:szCs w:val="18"/>
          <w:lang w:val="es-AR"/>
        </w:rPr>
        <w:t xml:space="preserve"> o cotización efectuados en Colombia, los cuales serán enviados adjuntos a los formularios.</w:t>
      </w:r>
    </w:p>
  </w:footnote>
  <w:footnote w:id="2">
    <w:p w:rsidR="00DE5968" w:rsidRPr="009E551E" w:rsidRDefault="00DE5968" w:rsidP="00060A72">
      <w:pPr>
        <w:pStyle w:val="Puesto"/>
        <w:spacing w:line="240" w:lineRule="auto"/>
        <w:jc w:val="both"/>
        <w:rPr>
          <w:sz w:val="18"/>
          <w:szCs w:val="18"/>
          <w:lang w:val="es-AR"/>
        </w:rPr>
      </w:pPr>
      <w:r w:rsidRPr="009E551E">
        <w:rPr>
          <w:rStyle w:val="Refdenotaalpie"/>
          <w:b w:val="0"/>
          <w:sz w:val="18"/>
          <w:szCs w:val="18"/>
        </w:rPr>
        <w:footnoteRef/>
      </w:r>
      <w:r w:rsidR="009E551E">
        <w:rPr>
          <w:rFonts w:ascii="Tahoma" w:hAnsi="Tahoma" w:cs="Tahoma"/>
          <w:b w:val="0"/>
          <w:sz w:val="18"/>
          <w:szCs w:val="18"/>
        </w:rPr>
        <w:t xml:space="preserve"> </w:t>
      </w:r>
      <w:r w:rsidRPr="009E551E">
        <w:rPr>
          <w:b w:val="0"/>
          <w:bCs/>
          <w:sz w:val="18"/>
          <w:szCs w:val="18"/>
        </w:rPr>
        <w:t xml:space="preserve">Sentencia del </w:t>
      </w:r>
      <w:r w:rsidR="009E551E">
        <w:rPr>
          <w:b w:val="0"/>
          <w:bCs/>
          <w:sz w:val="18"/>
          <w:szCs w:val="18"/>
        </w:rPr>
        <w:t>0</w:t>
      </w:r>
      <w:r w:rsidRPr="009E551E">
        <w:rPr>
          <w:b w:val="0"/>
          <w:bCs/>
          <w:sz w:val="18"/>
          <w:szCs w:val="18"/>
        </w:rPr>
        <w:t>9</w:t>
      </w:r>
      <w:r w:rsidR="009E551E">
        <w:rPr>
          <w:b w:val="0"/>
          <w:bCs/>
          <w:sz w:val="18"/>
          <w:szCs w:val="18"/>
        </w:rPr>
        <w:t>/10/</w:t>
      </w:r>
      <w:r w:rsidRPr="009E551E">
        <w:rPr>
          <w:b w:val="0"/>
          <w:bCs/>
          <w:sz w:val="18"/>
          <w:szCs w:val="18"/>
        </w:rPr>
        <w:t xml:space="preserve">2015  </w:t>
      </w:r>
      <w:r w:rsidRPr="009E551E">
        <w:rPr>
          <w:b w:val="0"/>
          <w:sz w:val="18"/>
          <w:szCs w:val="18"/>
        </w:rPr>
        <w:t xml:space="preserve">Rad. </w:t>
      </w:r>
      <w:r w:rsidR="008C0EFE">
        <w:rPr>
          <w:b w:val="0"/>
          <w:sz w:val="18"/>
          <w:szCs w:val="18"/>
        </w:rPr>
        <w:t>&amp;</w:t>
      </w:r>
      <w:r w:rsidRPr="009E551E">
        <w:rPr>
          <w:b w:val="0"/>
          <w:sz w:val="18"/>
          <w:szCs w:val="18"/>
        </w:rPr>
        <w:t xml:space="preserve">. </w:t>
      </w:r>
      <w:proofErr w:type="spellStart"/>
      <w:r w:rsidRPr="009E551E">
        <w:rPr>
          <w:b w:val="0"/>
          <w:sz w:val="18"/>
          <w:szCs w:val="18"/>
        </w:rPr>
        <w:t>Dte</w:t>
      </w:r>
      <w:proofErr w:type="spellEnd"/>
      <w:r w:rsidRPr="009E551E">
        <w:rPr>
          <w:b w:val="0"/>
          <w:sz w:val="18"/>
          <w:szCs w:val="18"/>
        </w:rPr>
        <w:t xml:space="preserve">: Amparo Muñoz Salazar vs </w:t>
      </w:r>
      <w:proofErr w:type="spellStart"/>
      <w:r w:rsidRPr="009E551E">
        <w:rPr>
          <w:b w:val="0"/>
          <w:sz w:val="18"/>
          <w:szCs w:val="18"/>
        </w:rPr>
        <w:t>Colpensiones</w:t>
      </w:r>
      <w:proofErr w:type="spellEnd"/>
      <w:r w:rsidRPr="009E551E">
        <w:rPr>
          <w:b w:val="0"/>
          <w:sz w:val="18"/>
          <w:szCs w:val="18"/>
        </w:rPr>
        <w:t xml:space="preserve"> </w:t>
      </w:r>
    </w:p>
  </w:footnote>
  <w:footnote w:id="3">
    <w:p w:rsidR="009E551E" w:rsidRPr="009E551E" w:rsidRDefault="00DE5968" w:rsidP="009E551E">
      <w:pPr>
        <w:autoSpaceDE w:val="0"/>
        <w:autoSpaceDN w:val="0"/>
        <w:adjustRightInd w:val="0"/>
        <w:jc w:val="both"/>
        <w:rPr>
          <w:rFonts w:ascii="Arial" w:hAnsi="Arial" w:cs="Arial"/>
          <w:spacing w:val="2"/>
          <w:sz w:val="18"/>
          <w:szCs w:val="18"/>
          <w:lang w:val="es-ES"/>
        </w:rPr>
      </w:pPr>
      <w:r w:rsidRPr="009E551E">
        <w:rPr>
          <w:rStyle w:val="Refdenotaalpie"/>
          <w:rFonts w:ascii="Arial" w:hAnsi="Arial" w:cs="Arial"/>
          <w:sz w:val="18"/>
          <w:szCs w:val="18"/>
        </w:rPr>
        <w:footnoteRef/>
      </w:r>
      <w:r w:rsidRPr="009E551E">
        <w:rPr>
          <w:rFonts w:ascii="Arial" w:hAnsi="Arial" w:cs="Arial"/>
          <w:sz w:val="18"/>
          <w:szCs w:val="18"/>
        </w:rPr>
        <w:t xml:space="preserve"> </w:t>
      </w:r>
      <w:r w:rsidR="009E551E" w:rsidRPr="009E551E">
        <w:rPr>
          <w:rFonts w:ascii="Arial" w:hAnsi="Arial" w:cs="Arial"/>
          <w:spacing w:val="2"/>
          <w:sz w:val="18"/>
          <w:szCs w:val="18"/>
          <w:lang w:val="es-ES"/>
        </w:rPr>
        <w:t>Sentencia de 16</w:t>
      </w:r>
      <w:r w:rsidR="009E551E">
        <w:rPr>
          <w:rFonts w:ascii="Arial" w:hAnsi="Arial" w:cs="Arial"/>
          <w:spacing w:val="2"/>
          <w:sz w:val="18"/>
          <w:szCs w:val="18"/>
          <w:lang w:val="es-ES"/>
        </w:rPr>
        <w:t>/09/</w:t>
      </w:r>
      <w:r w:rsidR="009E551E" w:rsidRPr="009E551E">
        <w:rPr>
          <w:rFonts w:ascii="Arial" w:hAnsi="Arial" w:cs="Arial"/>
          <w:spacing w:val="2"/>
          <w:sz w:val="18"/>
          <w:szCs w:val="18"/>
          <w:lang w:val="es-ES"/>
        </w:rPr>
        <w:t xml:space="preserve">2015. Rad. 2014-00094-01. </w:t>
      </w:r>
      <w:proofErr w:type="spellStart"/>
      <w:r w:rsidR="009E551E" w:rsidRPr="009E551E">
        <w:rPr>
          <w:rFonts w:ascii="Arial" w:hAnsi="Arial" w:cs="Arial"/>
          <w:spacing w:val="2"/>
          <w:sz w:val="18"/>
          <w:szCs w:val="18"/>
          <w:lang w:val="es-ES"/>
        </w:rPr>
        <w:t>Dte</w:t>
      </w:r>
      <w:proofErr w:type="spellEnd"/>
      <w:r w:rsidR="009E551E" w:rsidRPr="009E551E">
        <w:rPr>
          <w:rFonts w:ascii="Arial" w:hAnsi="Arial" w:cs="Arial"/>
          <w:spacing w:val="2"/>
          <w:sz w:val="18"/>
          <w:szCs w:val="18"/>
          <w:lang w:val="es-ES"/>
        </w:rPr>
        <w:t>:</w:t>
      </w:r>
      <w:r w:rsidR="009E551E">
        <w:rPr>
          <w:rFonts w:ascii="Arial" w:hAnsi="Arial" w:cs="Arial"/>
          <w:spacing w:val="2"/>
          <w:sz w:val="18"/>
          <w:szCs w:val="18"/>
          <w:lang w:val="es-ES"/>
        </w:rPr>
        <w:t xml:space="preserve"> </w:t>
      </w:r>
      <w:r w:rsidR="009E551E" w:rsidRPr="009E551E">
        <w:rPr>
          <w:rFonts w:ascii="Arial" w:hAnsi="Arial" w:cs="Arial"/>
          <w:spacing w:val="2"/>
          <w:sz w:val="18"/>
          <w:szCs w:val="18"/>
          <w:lang w:val="es-ES"/>
        </w:rPr>
        <w:t xml:space="preserve">Hugo de Jesús Moreno </w:t>
      </w:r>
      <w:proofErr w:type="spellStart"/>
      <w:r w:rsidR="009E551E" w:rsidRPr="009E551E">
        <w:rPr>
          <w:rFonts w:ascii="Arial" w:hAnsi="Arial" w:cs="Arial"/>
          <w:spacing w:val="2"/>
          <w:sz w:val="18"/>
          <w:szCs w:val="18"/>
          <w:lang w:val="es-ES"/>
        </w:rPr>
        <w:t>Tangarife</w:t>
      </w:r>
      <w:proofErr w:type="spellEnd"/>
      <w:r w:rsidR="009E551E" w:rsidRPr="009E551E">
        <w:rPr>
          <w:rFonts w:ascii="Arial" w:hAnsi="Arial" w:cs="Arial"/>
          <w:spacing w:val="2"/>
          <w:sz w:val="18"/>
          <w:szCs w:val="18"/>
          <w:lang w:val="es-ES"/>
        </w:rPr>
        <w:t xml:space="preserve">  vs </w:t>
      </w:r>
      <w:proofErr w:type="spellStart"/>
      <w:r w:rsidR="009E551E" w:rsidRPr="009E551E">
        <w:rPr>
          <w:rFonts w:ascii="Arial" w:hAnsi="Arial" w:cs="Arial"/>
          <w:spacing w:val="2"/>
          <w:sz w:val="18"/>
          <w:szCs w:val="18"/>
          <w:lang w:val="es-ES"/>
        </w:rPr>
        <w:t>Colpensiones</w:t>
      </w:r>
      <w:proofErr w:type="spellEnd"/>
    </w:p>
    <w:p w:rsidR="00DE5968" w:rsidRPr="00DE5968" w:rsidRDefault="00DE5968">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EC60DA">
      <w:rPr>
        <w:rFonts w:ascii="Arial" w:hAnsi="Arial" w:cs="Arial"/>
        <w:sz w:val="18"/>
        <w:szCs w:val="18"/>
      </w:rPr>
      <w:t>1-2014</w:t>
    </w:r>
    <w:r w:rsidRPr="00F5729C">
      <w:rPr>
        <w:rFonts w:ascii="Arial" w:hAnsi="Arial" w:cs="Arial"/>
        <w:sz w:val="18"/>
        <w:szCs w:val="18"/>
      </w:rPr>
      <w:t>-00</w:t>
    </w:r>
    <w:r w:rsidR="00EC60DA">
      <w:rPr>
        <w:rFonts w:ascii="Arial" w:hAnsi="Arial" w:cs="Arial"/>
        <w:sz w:val="18"/>
        <w:szCs w:val="18"/>
      </w:rPr>
      <w:t>379</w:t>
    </w:r>
    <w:r w:rsidRPr="00F5729C">
      <w:rPr>
        <w:rFonts w:ascii="Arial" w:hAnsi="Arial" w:cs="Arial"/>
        <w:sz w:val="18"/>
        <w:szCs w:val="18"/>
      </w:rPr>
      <w:t>-01</w:t>
    </w:r>
  </w:p>
  <w:p w:rsidR="00F5729C" w:rsidRPr="00F5729C" w:rsidRDefault="00EC60DA" w:rsidP="00F5729C">
    <w:pPr>
      <w:pStyle w:val="Encabezado"/>
      <w:jc w:val="center"/>
      <w:rPr>
        <w:rFonts w:ascii="Arial" w:hAnsi="Arial" w:cs="Arial"/>
        <w:sz w:val="18"/>
        <w:szCs w:val="18"/>
      </w:rPr>
    </w:pPr>
    <w:r>
      <w:rPr>
        <w:rFonts w:ascii="Arial" w:hAnsi="Arial" w:cs="Arial"/>
        <w:sz w:val="18"/>
        <w:szCs w:val="18"/>
      </w:rPr>
      <w:t xml:space="preserve">María Nelly Bedoya Ramírez </w:t>
    </w:r>
    <w:r w:rsidR="00F5729C" w:rsidRPr="00F5729C">
      <w:rPr>
        <w:rFonts w:ascii="Arial" w:hAnsi="Arial" w:cs="Arial"/>
        <w:sz w:val="18"/>
        <w:szCs w:val="18"/>
      </w:rPr>
      <w:t xml:space="preserve">vs </w:t>
    </w:r>
    <w:proofErr w:type="spellStart"/>
    <w:r w:rsidR="00F5729C" w:rsidRPr="00F5729C">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15:restartNumberingAfterBreak="0">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6589"/>
    <w:rsid w:val="00007B72"/>
    <w:rsid w:val="00011EBE"/>
    <w:rsid w:val="000237B7"/>
    <w:rsid w:val="00026C2A"/>
    <w:rsid w:val="00035A34"/>
    <w:rsid w:val="00040E9A"/>
    <w:rsid w:val="000429E7"/>
    <w:rsid w:val="000452F4"/>
    <w:rsid w:val="000577D6"/>
    <w:rsid w:val="00057FAE"/>
    <w:rsid w:val="00060A72"/>
    <w:rsid w:val="00062F54"/>
    <w:rsid w:val="00080C0E"/>
    <w:rsid w:val="00084002"/>
    <w:rsid w:val="000A397D"/>
    <w:rsid w:val="000B4CF2"/>
    <w:rsid w:val="000B6D17"/>
    <w:rsid w:val="000C08B1"/>
    <w:rsid w:val="000C0A51"/>
    <w:rsid w:val="000C585C"/>
    <w:rsid w:val="000D0444"/>
    <w:rsid w:val="000D6873"/>
    <w:rsid w:val="000D6AE3"/>
    <w:rsid w:val="000E70EB"/>
    <w:rsid w:val="000E7F42"/>
    <w:rsid w:val="000F08C1"/>
    <w:rsid w:val="000F38F8"/>
    <w:rsid w:val="000F5775"/>
    <w:rsid w:val="000F6FF9"/>
    <w:rsid w:val="000F7850"/>
    <w:rsid w:val="001013ED"/>
    <w:rsid w:val="00101DEB"/>
    <w:rsid w:val="00106A7E"/>
    <w:rsid w:val="00106CAC"/>
    <w:rsid w:val="00117283"/>
    <w:rsid w:val="00121C7F"/>
    <w:rsid w:val="00121F87"/>
    <w:rsid w:val="00122A57"/>
    <w:rsid w:val="0012657D"/>
    <w:rsid w:val="00127390"/>
    <w:rsid w:val="001320DB"/>
    <w:rsid w:val="00132136"/>
    <w:rsid w:val="00133E70"/>
    <w:rsid w:val="00134C86"/>
    <w:rsid w:val="001365C6"/>
    <w:rsid w:val="00146784"/>
    <w:rsid w:val="00150D59"/>
    <w:rsid w:val="001556D9"/>
    <w:rsid w:val="00156EB9"/>
    <w:rsid w:val="00163290"/>
    <w:rsid w:val="00164E8B"/>
    <w:rsid w:val="001667FB"/>
    <w:rsid w:val="00171C56"/>
    <w:rsid w:val="00172834"/>
    <w:rsid w:val="00183477"/>
    <w:rsid w:val="00183F07"/>
    <w:rsid w:val="00187075"/>
    <w:rsid w:val="001926F2"/>
    <w:rsid w:val="001A2492"/>
    <w:rsid w:val="001A2E17"/>
    <w:rsid w:val="001A4D21"/>
    <w:rsid w:val="001A66C9"/>
    <w:rsid w:val="001B03FA"/>
    <w:rsid w:val="001C46FA"/>
    <w:rsid w:val="001C4D7F"/>
    <w:rsid w:val="001D47B8"/>
    <w:rsid w:val="001E0313"/>
    <w:rsid w:val="001E18D1"/>
    <w:rsid w:val="001E3462"/>
    <w:rsid w:val="001F20CE"/>
    <w:rsid w:val="001F49C2"/>
    <w:rsid w:val="00200A7F"/>
    <w:rsid w:val="00217431"/>
    <w:rsid w:val="002233EC"/>
    <w:rsid w:val="00226D5F"/>
    <w:rsid w:val="0023095E"/>
    <w:rsid w:val="00230AFD"/>
    <w:rsid w:val="00231C21"/>
    <w:rsid w:val="002320EB"/>
    <w:rsid w:val="00233151"/>
    <w:rsid w:val="00233504"/>
    <w:rsid w:val="00242152"/>
    <w:rsid w:val="00244804"/>
    <w:rsid w:val="0024524B"/>
    <w:rsid w:val="00247BBE"/>
    <w:rsid w:val="00251CC1"/>
    <w:rsid w:val="0025347E"/>
    <w:rsid w:val="00262401"/>
    <w:rsid w:val="00265520"/>
    <w:rsid w:val="00272C8B"/>
    <w:rsid w:val="00273805"/>
    <w:rsid w:val="00285780"/>
    <w:rsid w:val="00286873"/>
    <w:rsid w:val="00287CC2"/>
    <w:rsid w:val="00290C0B"/>
    <w:rsid w:val="00293ABC"/>
    <w:rsid w:val="002A02BA"/>
    <w:rsid w:val="002A1785"/>
    <w:rsid w:val="002A6219"/>
    <w:rsid w:val="002A6851"/>
    <w:rsid w:val="002B556B"/>
    <w:rsid w:val="002C15F7"/>
    <w:rsid w:val="002C313D"/>
    <w:rsid w:val="002C5345"/>
    <w:rsid w:val="002D6807"/>
    <w:rsid w:val="002E09C2"/>
    <w:rsid w:val="002E36F9"/>
    <w:rsid w:val="002E4F47"/>
    <w:rsid w:val="002F07BA"/>
    <w:rsid w:val="002F2A42"/>
    <w:rsid w:val="0030264F"/>
    <w:rsid w:val="003048D2"/>
    <w:rsid w:val="00304B09"/>
    <w:rsid w:val="0030740B"/>
    <w:rsid w:val="00312238"/>
    <w:rsid w:val="00313DC2"/>
    <w:rsid w:val="00313EBE"/>
    <w:rsid w:val="00316580"/>
    <w:rsid w:val="00324AD2"/>
    <w:rsid w:val="00325F73"/>
    <w:rsid w:val="003440CA"/>
    <w:rsid w:val="00344548"/>
    <w:rsid w:val="003463CD"/>
    <w:rsid w:val="003465C4"/>
    <w:rsid w:val="00347C69"/>
    <w:rsid w:val="00350A57"/>
    <w:rsid w:val="00351804"/>
    <w:rsid w:val="003576B8"/>
    <w:rsid w:val="003578D3"/>
    <w:rsid w:val="00357D26"/>
    <w:rsid w:val="003643A6"/>
    <w:rsid w:val="00364783"/>
    <w:rsid w:val="00382914"/>
    <w:rsid w:val="00382C70"/>
    <w:rsid w:val="00390620"/>
    <w:rsid w:val="00390B71"/>
    <w:rsid w:val="003922FA"/>
    <w:rsid w:val="003932F1"/>
    <w:rsid w:val="003968C4"/>
    <w:rsid w:val="003A7DAB"/>
    <w:rsid w:val="003B48CC"/>
    <w:rsid w:val="003B4EA7"/>
    <w:rsid w:val="003B79FC"/>
    <w:rsid w:val="003C44B5"/>
    <w:rsid w:val="003D0DFC"/>
    <w:rsid w:val="003D2D7B"/>
    <w:rsid w:val="003D477F"/>
    <w:rsid w:val="003E7482"/>
    <w:rsid w:val="003E7752"/>
    <w:rsid w:val="003F39CE"/>
    <w:rsid w:val="004167F6"/>
    <w:rsid w:val="00416A8D"/>
    <w:rsid w:val="00427FE1"/>
    <w:rsid w:val="004348AB"/>
    <w:rsid w:val="004375AE"/>
    <w:rsid w:val="0043795C"/>
    <w:rsid w:val="004453BD"/>
    <w:rsid w:val="00450357"/>
    <w:rsid w:val="00450598"/>
    <w:rsid w:val="00450903"/>
    <w:rsid w:val="004519EB"/>
    <w:rsid w:val="0045273B"/>
    <w:rsid w:val="00453DC3"/>
    <w:rsid w:val="00454184"/>
    <w:rsid w:val="00460EF6"/>
    <w:rsid w:val="00470873"/>
    <w:rsid w:val="00480C56"/>
    <w:rsid w:val="00480E65"/>
    <w:rsid w:val="004864DD"/>
    <w:rsid w:val="004A04B5"/>
    <w:rsid w:val="004A2468"/>
    <w:rsid w:val="004A7AB4"/>
    <w:rsid w:val="004B515C"/>
    <w:rsid w:val="004B6775"/>
    <w:rsid w:val="004C0530"/>
    <w:rsid w:val="004C28EB"/>
    <w:rsid w:val="004C5B27"/>
    <w:rsid w:val="004D018B"/>
    <w:rsid w:val="004D01C5"/>
    <w:rsid w:val="004E2F7F"/>
    <w:rsid w:val="004E4CC6"/>
    <w:rsid w:val="004F5C24"/>
    <w:rsid w:val="004F724D"/>
    <w:rsid w:val="00501034"/>
    <w:rsid w:val="00502691"/>
    <w:rsid w:val="0051055C"/>
    <w:rsid w:val="005137CA"/>
    <w:rsid w:val="00513D2E"/>
    <w:rsid w:val="00515BDC"/>
    <w:rsid w:val="00533F10"/>
    <w:rsid w:val="0053562A"/>
    <w:rsid w:val="005522AF"/>
    <w:rsid w:val="00552CE3"/>
    <w:rsid w:val="0055465D"/>
    <w:rsid w:val="0056183E"/>
    <w:rsid w:val="0056192B"/>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C7FCE"/>
    <w:rsid w:val="005D1C5A"/>
    <w:rsid w:val="005D5800"/>
    <w:rsid w:val="005D7A47"/>
    <w:rsid w:val="005E0ED1"/>
    <w:rsid w:val="005E664B"/>
    <w:rsid w:val="005E7DA5"/>
    <w:rsid w:val="005F081E"/>
    <w:rsid w:val="005F1504"/>
    <w:rsid w:val="005F36B2"/>
    <w:rsid w:val="005F3945"/>
    <w:rsid w:val="005F3F1E"/>
    <w:rsid w:val="005F5E82"/>
    <w:rsid w:val="006135E9"/>
    <w:rsid w:val="0061484D"/>
    <w:rsid w:val="00615E23"/>
    <w:rsid w:val="0061715F"/>
    <w:rsid w:val="00620AF6"/>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E42B1"/>
    <w:rsid w:val="006E618B"/>
    <w:rsid w:val="006F2FF3"/>
    <w:rsid w:val="006F3D12"/>
    <w:rsid w:val="006F3E4B"/>
    <w:rsid w:val="006F68BC"/>
    <w:rsid w:val="00701E12"/>
    <w:rsid w:val="00704B0C"/>
    <w:rsid w:val="007055CD"/>
    <w:rsid w:val="00706D18"/>
    <w:rsid w:val="00712CFC"/>
    <w:rsid w:val="00713125"/>
    <w:rsid w:val="0071318C"/>
    <w:rsid w:val="00713558"/>
    <w:rsid w:val="00715D74"/>
    <w:rsid w:val="00716474"/>
    <w:rsid w:val="007220D1"/>
    <w:rsid w:val="007257B2"/>
    <w:rsid w:val="007258A6"/>
    <w:rsid w:val="00726CC1"/>
    <w:rsid w:val="007308D1"/>
    <w:rsid w:val="007364DD"/>
    <w:rsid w:val="007401A9"/>
    <w:rsid w:val="00745389"/>
    <w:rsid w:val="00745EC1"/>
    <w:rsid w:val="007465BA"/>
    <w:rsid w:val="0074785C"/>
    <w:rsid w:val="00750744"/>
    <w:rsid w:val="007632AA"/>
    <w:rsid w:val="00764C9B"/>
    <w:rsid w:val="007710A8"/>
    <w:rsid w:val="00776EC7"/>
    <w:rsid w:val="00777072"/>
    <w:rsid w:val="00777D9C"/>
    <w:rsid w:val="00784E91"/>
    <w:rsid w:val="00795237"/>
    <w:rsid w:val="0079679C"/>
    <w:rsid w:val="007A0C0F"/>
    <w:rsid w:val="007A2D40"/>
    <w:rsid w:val="007A73A3"/>
    <w:rsid w:val="007B1977"/>
    <w:rsid w:val="007B1A81"/>
    <w:rsid w:val="007B5499"/>
    <w:rsid w:val="007B6F39"/>
    <w:rsid w:val="007C1262"/>
    <w:rsid w:val="007C5A02"/>
    <w:rsid w:val="007D0C8E"/>
    <w:rsid w:val="007D3EA5"/>
    <w:rsid w:val="007D40B8"/>
    <w:rsid w:val="007E0BAF"/>
    <w:rsid w:val="007E3F4A"/>
    <w:rsid w:val="007E5F18"/>
    <w:rsid w:val="007F0702"/>
    <w:rsid w:val="007F0722"/>
    <w:rsid w:val="007F111B"/>
    <w:rsid w:val="007F176A"/>
    <w:rsid w:val="007F1F65"/>
    <w:rsid w:val="007F7476"/>
    <w:rsid w:val="007F7CE7"/>
    <w:rsid w:val="00801B96"/>
    <w:rsid w:val="008031E8"/>
    <w:rsid w:val="00804C09"/>
    <w:rsid w:val="0080681F"/>
    <w:rsid w:val="008074A1"/>
    <w:rsid w:val="00810397"/>
    <w:rsid w:val="0082591D"/>
    <w:rsid w:val="008261E9"/>
    <w:rsid w:val="008266C8"/>
    <w:rsid w:val="00827731"/>
    <w:rsid w:val="0083061B"/>
    <w:rsid w:val="00831503"/>
    <w:rsid w:val="0083155E"/>
    <w:rsid w:val="00832DBC"/>
    <w:rsid w:val="00840045"/>
    <w:rsid w:val="008460CC"/>
    <w:rsid w:val="008472E5"/>
    <w:rsid w:val="00847CA7"/>
    <w:rsid w:val="00854AB5"/>
    <w:rsid w:val="00862453"/>
    <w:rsid w:val="00862EBC"/>
    <w:rsid w:val="0086783D"/>
    <w:rsid w:val="008751D8"/>
    <w:rsid w:val="008778BA"/>
    <w:rsid w:val="00881830"/>
    <w:rsid w:val="00891545"/>
    <w:rsid w:val="00895036"/>
    <w:rsid w:val="008A04F6"/>
    <w:rsid w:val="008A316B"/>
    <w:rsid w:val="008A66E1"/>
    <w:rsid w:val="008B2194"/>
    <w:rsid w:val="008B48B8"/>
    <w:rsid w:val="008B702B"/>
    <w:rsid w:val="008C0EFE"/>
    <w:rsid w:val="008C7B99"/>
    <w:rsid w:val="008D0040"/>
    <w:rsid w:val="008D1C80"/>
    <w:rsid w:val="008D27EF"/>
    <w:rsid w:val="008D46E0"/>
    <w:rsid w:val="008D7B4F"/>
    <w:rsid w:val="008E0EF1"/>
    <w:rsid w:val="008E177B"/>
    <w:rsid w:val="008E2244"/>
    <w:rsid w:val="008E4150"/>
    <w:rsid w:val="008F003B"/>
    <w:rsid w:val="008F2258"/>
    <w:rsid w:val="008F31EB"/>
    <w:rsid w:val="009000D4"/>
    <w:rsid w:val="009018F8"/>
    <w:rsid w:val="0090659E"/>
    <w:rsid w:val="009071F5"/>
    <w:rsid w:val="00907A5F"/>
    <w:rsid w:val="00911B29"/>
    <w:rsid w:val="009133B8"/>
    <w:rsid w:val="009137A5"/>
    <w:rsid w:val="00915EE3"/>
    <w:rsid w:val="0091611D"/>
    <w:rsid w:val="00917DB7"/>
    <w:rsid w:val="00917EFA"/>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96155"/>
    <w:rsid w:val="009A0660"/>
    <w:rsid w:val="009A2505"/>
    <w:rsid w:val="009A7C2B"/>
    <w:rsid w:val="009B6E23"/>
    <w:rsid w:val="009C77EB"/>
    <w:rsid w:val="009D1438"/>
    <w:rsid w:val="009D6F42"/>
    <w:rsid w:val="009D7443"/>
    <w:rsid w:val="009E551E"/>
    <w:rsid w:val="009E5A8E"/>
    <w:rsid w:val="009F0B85"/>
    <w:rsid w:val="009F0E24"/>
    <w:rsid w:val="009F1835"/>
    <w:rsid w:val="009F2EDB"/>
    <w:rsid w:val="009F56AD"/>
    <w:rsid w:val="00A03D62"/>
    <w:rsid w:val="00A227F4"/>
    <w:rsid w:val="00A23CFA"/>
    <w:rsid w:val="00A26C03"/>
    <w:rsid w:val="00A27137"/>
    <w:rsid w:val="00A30D33"/>
    <w:rsid w:val="00A32B05"/>
    <w:rsid w:val="00A36479"/>
    <w:rsid w:val="00A36956"/>
    <w:rsid w:val="00A403AB"/>
    <w:rsid w:val="00A40615"/>
    <w:rsid w:val="00A41823"/>
    <w:rsid w:val="00A42244"/>
    <w:rsid w:val="00A426E8"/>
    <w:rsid w:val="00A4272B"/>
    <w:rsid w:val="00A5024C"/>
    <w:rsid w:val="00A50E03"/>
    <w:rsid w:val="00A52C2D"/>
    <w:rsid w:val="00A5463B"/>
    <w:rsid w:val="00A8247F"/>
    <w:rsid w:val="00A928D2"/>
    <w:rsid w:val="00A93DCA"/>
    <w:rsid w:val="00A957FB"/>
    <w:rsid w:val="00A95C6B"/>
    <w:rsid w:val="00AA2F30"/>
    <w:rsid w:val="00AB20F6"/>
    <w:rsid w:val="00AB2427"/>
    <w:rsid w:val="00AB3926"/>
    <w:rsid w:val="00AB423B"/>
    <w:rsid w:val="00AC486E"/>
    <w:rsid w:val="00AD7EF8"/>
    <w:rsid w:val="00AE118E"/>
    <w:rsid w:val="00AE3317"/>
    <w:rsid w:val="00AE62E4"/>
    <w:rsid w:val="00AF0935"/>
    <w:rsid w:val="00AF5C75"/>
    <w:rsid w:val="00AF6E3F"/>
    <w:rsid w:val="00B02F1F"/>
    <w:rsid w:val="00B04151"/>
    <w:rsid w:val="00B0466B"/>
    <w:rsid w:val="00B04949"/>
    <w:rsid w:val="00B10A1E"/>
    <w:rsid w:val="00B220D2"/>
    <w:rsid w:val="00B22E56"/>
    <w:rsid w:val="00B35761"/>
    <w:rsid w:val="00B364A1"/>
    <w:rsid w:val="00B36B90"/>
    <w:rsid w:val="00B5427D"/>
    <w:rsid w:val="00B5481B"/>
    <w:rsid w:val="00B56E76"/>
    <w:rsid w:val="00B63804"/>
    <w:rsid w:val="00B63B82"/>
    <w:rsid w:val="00B65F9A"/>
    <w:rsid w:val="00B67118"/>
    <w:rsid w:val="00B71C3E"/>
    <w:rsid w:val="00B86AC5"/>
    <w:rsid w:val="00B92076"/>
    <w:rsid w:val="00B9600C"/>
    <w:rsid w:val="00BA0C20"/>
    <w:rsid w:val="00BB1F45"/>
    <w:rsid w:val="00BB2C59"/>
    <w:rsid w:val="00BB74C3"/>
    <w:rsid w:val="00BC31C8"/>
    <w:rsid w:val="00BC70D9"/>
    <w:rsid w:val="00BD6776"/>
    <w:rsid w:val="00BE0373"/>
    <w:rsid w:val="00BE13A8"/>
    <w:rsid w:val="00BF2489"/>
    <w:rsid w:val="00C03079"/>
    <w:rsid w:val="00C1062A"/>
    <w:rsid w:val="00C1591F"/>
    <w:rsid w:val="00C22EE6"/>
    <w:rsid w:val="00C4044E"/>
    <w:rsid w:val="00C433FF"/>
    <w:rsid w:val="00C43BEE"/>
    <w:rsid w:val="00C45EC5"/>
    <w:rsid w:val="00C51CFD"/>
    <w:rsid w:val="00C53DDD"/>
    <w:rsid w:val="00C55D5E"/>
    <w:rsid w:val="00C56E3E"/>
    <w:rsid w:val="00C634AF"/>
    <w:rsid w:val="00C65FCA"/>
    <w:rsid w:val="00C71D5E"/>
    <w:rsid w:val="00C73F27"/>
    <w:rsid w:val="00C80996"/>
    <w:rsid w:val="00C81FE6"/>
    <w:rsid w:val="00C83734"/>
    <w:rsid w:val="00C846D3"/>
    <w:rsid w:val="00C91182"/>
    <w:rsid w:val="00C93C83"/>
    <w:rsid w:val="00CA5AFD"/>
    <w:rsid w:val="00CB17D9"/>
    <w:rsid w:val="00CB550B"/>
    <w:rsid w:val="00CC01FF"/>
    <w:rsid w:val="00CC0590"/>
    <w:rsid w:val="00CC473D"/>
    <w:rsid w:val="00CC4EF1"/>
    <w:rsid w:val="00CC7F38"/>
    <w:rsid w:val="00CD0F44"/>
    <w:rsid w:val="00CD1FEC"/>
    <w:rsid w:val="00CD79DF"/>
    <w:rsid w:val="00CE714F"/>
    <w:rsid w:val="00CE7377"/>
    <w:rsid w:val="00CF3528"/>
    <w:rsid w:val="00CF43C7"/>
    <w:rsid w:val="00CF576A"/>
    <w:rsid w:val="00CF62DC"/>
    <w:rsid w:val="00CF73BB"/>
    <w:rsid w:val="00D05129"/>
    <w:rsid w:val="00D13723"/>
    <w:rsid w:val="00D24656"/>
    <w:rsid w:val="00D260C3"/>
    <w:rsid w:val="00D320B2"/>
    <w:rsid w:val="00D33344"/>
    <w:rsid w:val="00D471CA"/>
    <w:rsid w:val="00D50A1D"/>
    <w:rsid w:val="00D51CB6"/>
    <w:rsid w:val="00D578CB"/>
    <w:rsid w:val="00D604E3"/>
    <w:rsid w:val="00D72F2C"/>
    <w:rsid w:val="00D736BD"/>
    <w:rsid w:val="00D747E2"/>
    <w:rsid w:val="00D91996"/>
    <w:rsid w:val="00D91AFA"/>
    <w:rsid w:val="00D959B2"/>
    <w:rsid w:val="00D96DB6"/>
    <w:rsid w:val="00DA3E57"/>
    <w:rsid w:val="00DA3F38"/>
    <w:rsid w:val="00DA407E"/>
    <w:rsid w:val="00DA4B0A"/>
    <w:rsid w:val="00DC3D92"/>
    <w:rsid w:val="00DD6BF4"/>
    <w:rsid w:val="00DE5968"/>
    <w:rsid w:val="00DE6CD7"/>
    <w:rsid w:val="00DF30A5"/>
    <w:rsid w:val="00DF4A39"/>
    <w:rsid w:val="00E04B5A"/>
    <w:rsid w:val="00E062F9"/>
    <w:rsid w:val="00E0665C"/>
    <w:rsid w:val="00E205E5"/>
    <w:rsid w:val="00E25344"/>
    <w:rsid w:val="00E27B52"/>
    <w:rsid w:val="00E30977"/>
    <w:rsid w:val="00E36746"/>
    <w:rsid w:val="00E368B2"/>
    <w:rsid w:val="00E4480D"/>
    <w:rsid w:val="00E51438"/>
    <w:rsid w:val="00E523D6"/>
    <w:rsid w:val="00E525A8"/>
    <w:rsid w:val="00E665CA"/>
    <w:rsid w:val="00E70A48"/>
    <w:rsid w:val="00E72202"/>
    <w:rsid w:val="00E73818"/>
    <w:rsid w:val="00E77022"/>
    <w:rsid w:val="00E927C5"/>
    <w:rsid w:val="00EA0A58"/>
    <w:rsid w:val="00EA3CA8"/>
    <w:rsid w:val="00EA4765"/>
    <w:rsid w:val="00EA7E61"/>
    <w:rsid w:val="00EB3A06"/>
    <w:rsid w:val="00EB7E5A"/>
    <w:rsid w:val="00EC3979"/>
    <w:rsid w:val="00EC3C6F"/>
    <w:rsid w:val="00EC60DA"/>
    <w:rsid w:val="00ED0D2C"/>
    <w:rsid w:val="00ED29F1"/>
    <w:rsid w:val="00ED4B81"/>
    <w:rsid w:val="00ED6759"/>
    <w:rsid w:val="00ED7CCD"/>
    <w:rsid w:val="00EF1695"/>
    <w:rsid w:val="00EF2074"/>
    <w:rsid w:val="00EF46E6"/>
    <w:rsid w:val="00F008C0"/>
    <w:rsid w:val="00F0158C"/>
    <w:rsid w:val="00F017BF"/>
    <w:rsid w:val="00F04F48"/>
    <w:rsid w:val="00F052D5"/>
    <w:rsid w:val="00F0544F"/>
    <w:rsid w:val="00F11410"/>
    <w:rsid w:val="00F21D3D"/>
    <w:rsid w:val="00F353B6"/>
    <w:rsid w:val="00F500A7"/>
    <w:rsid w:val="00F5456E"/>
    <w:rsid w:val="00F5729C"/>
    <w:rsid w:val="00F57ABD"/>
    <w:rsid w:val="00F65645"/>
    <w:rsid w:val="00F678C1"/>
    <w:rsid w:val="00F7085C"/>
    <w:rsid w:val="00F7229A"/>
    <w:rsid w:val="00F770B1"/>
    <w:rsid w:val="00F919EA"/>
    <w:rsid w:val="00F9550A"/>
    <w:rsid w:val="00FA6675"/>
    <w:rsid w:val="00FC2F1F"/>
    <w:rsid w:val="00FD2305"/>
    <w:rsid w:val="00FD53FF"/>
    <w:rsid w:val="00FD6247"/>
    <w:rsid w:val="00FE059A"/>
    <w:rsid w:val="00FE078F"/>
    <w:rsid w:val="00FE2BDE"/>
    <w:rsid w:val="00FE52E6"/>
    <w:rsid w:val="00FE72DC"/>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styleId="Puesto">
    <w:name w:val="Title"/>
    <w:basedOn w:val="Normal"/>
    <w:link w:val="PuestoCar"/>
    <w:qFormat/>
    <w:rsid w:val="00DE596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DE5968"/>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8709C-C3C0-45B4-A363-B034D939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8</Pages>
  <Words>3123</Words>
  <Characters>17179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49</cp:revision>
  <cp:lastPrinted>2016-10-10T18:39:00Z</cp:lastPrinted>
  <dcterms:created xsi:type="dcterms:W3CDTF">2016-09-14T20:48:00Z</dcterms:created>
  <dcterms:modified xsi:type="dcterms:W3CDTF">2016-12-31T03:34:00Z</dcterms:modified>
</cp:coreProperties>
</file>