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63" w:rsidRDefault="00C12163" w:rsidP="00C12163">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C12163" w:rsidRDefault="00C12163" w:rsidP="00C12163">
      <w:pPr>
        <w:jc w:val="both"/>
        <w:rPr>
          <w:rFonts w:ascii="Tahoma" w:hAnsi="Tahoma" w:cs="Tahoma"/>
          <w:b/>
          <w:sz w:val="18"/>
          <w:szCs w:val="18"/>
        </w:rP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6A6F83">
        <w:rPr>
          <w:rFonts w:ascii="Arial" w:hAnsi="Arial" w:cs="Arial"/>
          <w:bCs/>
          <w:sz w:val="18"/>
          <w:szCs w:val="18"/>
        </w:rPr>
        <w:t>4</w:t>
      </w:r>
      <w:r w:rsidR="00290C0B">
        <w:rPr>
          <w:rFonts w:ascii="Arial" w:hAnsi="Arial" w:cs="Arial"/>
          <w:bCs/>
          <w:sz w:val="18"/>
          <w:szCs w:val="18"/>
        </w:rPr>
        <w:t>-201</w:t>
      </w:r>
      <w:r w:rsidR="006A6F83">
        <w:rPr>
          <w:rFonts w:ascii="Arial" w:hAnsi="Arial" w:cs="Arial"/>
          <w:bCs/>
          <w:sz w:val="18"/>
          <w:szCs w:val="18"/>
        </w:rPr>
        <w:t>5</w:t>
      </w:r>
      <w:r w:rsidRPr="007C5A02">
        <w:rPr>
          <w:rFonts w:ascii="Arial" w:hAnsi="Arial" w:cs="Arial"/>
          <w:bCs/>
          <w:sz w:val="18"/>
          <w:szCs w:val="18"/>
        </w:rPr>
        <w:t>-00</w:t>
      </w:r>
      <w:r w:rsidR="006A6F83">
        <w:rPr>
          <w:rFonts w:ascii="Arial" w:hAnsi="Arial" w:cs="Arial"/>
          <w:bCs/>
          <w:sz w:val="18"/>
          <w:szCs w:val="18"/>
        </w:rPr>
        <w:t>261</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6A6F83">
        <w:rPr>
          <w:rFonts w:ascii="Arial" w:hAnsi="Arial" w:cs="Arial"/>
          <w:iCs/>
          <w:sz w:val="18"/>
          <w:szCs w:val="18"/>
        </w:rPr>
        <w:t xml:space="preserve">Juan Carlos Betancurt Méndez </w:t>
      </w:r>
    </w:p>
    <w:p w:rsidR="006A6F83" w:rsidRPr="006A6F83" w:rsidRDefault="006A6F83" w:rsidP="00F017BF">
      <w:pPr>
        <w:spacing w:line="276" w:lineRule="auto"/>
        <w:ind w:left="1416" w:firstLine="708"/>
        <w:jc w:val="both"/>
        <w:rPr>
          <w:rFonts w:ascii="Arial" w:hAnsi="Arial" w:cs="Arial"/>
          <w:iCs/>
          <w:sz w:val="18"/>
          <w:szCs w:val="18"/>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sidR="001C270E">
        <w:rPr>
          <w:rFonts w:ascii="Arial" w:hAnsi="Arial" w:cs="Arial"/>
          <w:b/>
          <w:iCs/>
          <w:sz w:val="18"/>
          <w:szCs w:val="18"/>
        </w:rPr>
        <w:t>(</w:t>
      </w:r>
      <w:r w:rsidRPr="006A6F83">
        <w:rPr>
          <w:rFonts w:ascii="Arial" w:hAnsi="Arial" w:cs="Arial"/>
          <w:iCs/>
          <w:sz w:val="18"/>
          <w:szCs w:val="18"/>
        </w:rPr>
        <w:t>Miguel Ángel Betancurt Duque</w:t>
      </w:r>
    </w:p>
    <w:p w:rsidR="006A6F83" w:rsidRPr="006A6F83" w:rsidRDefault="006A6F83" w:rsidP="00F017BF">
      <w:pPr>
        <w:spacing w:line="276" w:lineRule="auto"/>
        <w:ind w:left="1416" w:firstLine="708"/>
        <w:jc w:val="both"/>
        <w:rPr>
          <w:rFonts w:ascii="Arial" w:hAnsi="Arial" w:cs="Arial"/>
          <w:iCs/>
          <w:sz w:val="18"/>
          <w:szCs w:val="18"/>
        </w:rPr>
      </w:pPr>
      <w:r w:rsidRPr="006A6F83">
        <w:rPr>
          <w:rFonts w:ascii="Arial" w:hAnsi="Arial" w:cs="Arial"/>
          <w:iCs/>
          <w:sz w:val="18"/>
          <w:szCs w:val="18"/>
        </w:rPr>
        <w:tab/>
      </w:r>
      <w:r w:rsidRPr="006A6F83">
        <w:rPr>
          <w:rFonts w:ascii="Arial" w:hAnsi="Arial" w:cs="Arial"/>
          <w:iCs/>
          <w:sz w:val="18"/>
          <w:szCs w:val="18"/>
        </w:rPr>
        <w:tab/>
      </w:r>
      <w:r w:rsidRPr="006A6F83">
        <w:rPr>
          <w:rFonts w:ascii="Arial" w:hAnsi="Arial" w:cs="Arial"/>
          <w:iCs/>
          <w:sz w:val="18"/>
          <w:szCs w:val="18"/>
        </w:rPr>
        <w:tab/>
        <w:t>María Angélica Betancurt Duque</w:t>
      </w:r>
      <w:r w:rsidR="001C270E">
        <w:rPr>
          <w:rFonts w:ascii="Arial" w:hAnsi="Arial" w:cs="Arial"/>
          <w:iCs/>
          <w:sz w:val="18"/>
          <w:szCs w:val="18"/>
        </w:rPr>
        <w:t>)</w:t>
      </w:r>
      <w:r w:rsidRPr="006A6F83">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995A19">
        <w:rPr>
          <w:rFonts w:ascii="Arial" w:hAnsi="Arial" w:cs="Arial"/>
          <w:bCs/>
          <w:sz w:val="18"/>
          <w:szCs w:val="18"/>
        </w:rPr>
        <w:t xml:space="preserve">Colpensiones </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6A6F83">
        <w:rPr>
          <w:rFonts w:ascii="Arial" w:hAnsi="Arial" w:cs="Arial"/>
          <w:sz w:val="18"/>
          <w:szCs w:val="18"/>
        </w:rPr>
        <w:t xml:space="preserve">Tercero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CC3BC0" w:rsidRDefault="00007E13" w:rsidP="00CC3BC0">
      <w:pPr>
        <w:ind w:left="2127" w:right="49"/>
        <w:jc w:val="both"/>
        <w:rPr>
          <w:rFonts w:ascii="Arial" w:hAnsi="Arial" w:cs="Arial"/>
          <w:b/>
          <w:color w:val="000000"/>
          <w:sz w:val="18"/>
          <w:szCs w:val="18"/>
          <w:lang w:eastAsia="es-CO"/>
        </w:rPr>
      </w:pPr>
      <w:r>
        <w:rPr>
          <w:rFonts w:ascii="Arial" w:hAnsi="Arial" w:cs="Arial"/>
          <w:b/>
          <w:color w:val="000000"/>
          <w:sz w:val="18"/>
          <w:szCs w:val="18"/>
          <w:lang w:eastAsia="es-CO"/>
        </w:rPr>
        <w:t>PENSIÓN DE SOBREVIVIENTES:</w:t>
      </w:r>
    </w:p>
    <w:p w:rsidR="00007E13" w:rsidRPr="00007E13" w:rsidRDefault="00007E13" w:rsidP="00007E13">
      <w:pPr>
        <w:widowControl w:val="0"/>
        <w:autoSpaceDE w:val="0"/>
        <w:autoSpaceDN w:val="0"/>
        <w:adjustRightInd w:val="0"/>
        <w:spacing w:line="276" w:lineRule="auto"/>
        <w:ind w:left="2127"/>
        <w:contextualSpacing/>
        <w:jc w:val="both"/>
        <w:rPr>
          <w:rFonts w:ascii="Arial" w:hAnsi="Arial" w:cs="Arial"/>
          <w:sz w:val="18"/>
          <w:szCs w:val="18"/>
        </w:rPr>
      </w:pPr>
      <w:r w:rsidRPr="00007E13">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22 de octubre de 2013, por lo tanto, debemos remitirnos al contenido de los artículos 46 y s.s. de la Ley 100 de 1993, modificados por la Ley 797 de 2003.</w:t>
      </w:r>
    </w:p>
    <w:p w:rsidR="00007E13" w:rsidRPr="00007E13" w:rsidRDefault="00007E13" w:rsidP="00007E13">
      <w:pPr>
        <w:autoSpaceDE w:val="0"/>
        <w:autoSpaceDN w:val="0"/>
        <w:adjustRightInd w:val="0"/>
        <w:spacing w:line="276" w:lineRule="auto"/>
        <w:ind w:left="2127"/>
        <w:jc w:val="both"/>
        <w:rPr>
          <w:rFonts w:ascii="Arial" w:hAnsi="Arial" w:cs="Arial"/>
          <w:sz w:val="18"/>
          <w:szCs w:val="18"/>
        </w:rPr>
      </w:pPr>
      <w:r w:rsidRPr="00007E13">
        <w:rPr>
          <w:rFonts w:ascii="Arial" w:hAnsi="Arial" w:cs="Arial"/>
          <w:sz w:val="18"/>
          <w:szCs w:val="18"/>
        </w:rPr>
        <w:t>Teniendo en cuenta que la causante ostentaba la calidad de afiliada, debe verificarse si dentro de los 3 años anteriores al deceso, logró acreditar como mínimo 50 semanas de cotización, para entender causada la pensión de sobrevivientes.</w:t>
      </w:r>
    </w:p>
    <w:p w:rsidR="00007E13" w:rsidRPr="00007E13" w:rsidRDefault="00007E13" w:rsidP="00007E13">
      <w:pPr>
        <w:autoSpaceDE w:val="0"/>
        <w:autoSpaceDN w:val="0"/>
        <w:adjustRightInd w:val="0"/>
        <w:spacing w:line="276" w:lineRule="auto"/>
        <w:ind w:left="2127"/>
        <w:jc w:val="both"/>
        <w:rPr>
          <w:rFonts w:ascii="Arial" w:hAnsi="Arial" w:cs="Arial"/>
          <w:sz w:val="18"/>
          <w:szCs w:val="18"/>
          <w:lang w:val="es-CO"/>
        </w:rPr>
      </w:pPr>
      <w:r w:rsidRPr="00007E13">
        <w:rPr>
          <w:rFonts w:ascii="Arial" w:hAnsi="Arial" w:cs="Arial"/>
          <w:sz w:val="18"/>
          <w:szCs w:val="18"/>
        </w:rPr>
        <w:t xml:space="preserve">Ahora, conforme al artículo 13 de esa misma normativa, para quien reclame la prestación aduciendo ostentar la calidad de hijo, le basta </w:t>
      </w:r>
      <w:r w:rsidRPr="00007E13">
        <w:rPr>
          <w:rFonts w:ascii="Arial" w:hAnsi="Arial" w:cs="Arial"/>
          <w:sz w:val="18"/>
          <w:szCs w:val="18"/>
          <w:lang w:val="es-CO"/>
        </w:rPr>
        <w:t>demostrar el vínculo que sostenía con el causante, siempre y cuando pretenda gozar del derecho hasta que cumpla la mayoría de edad, porque en caso de querer extender su derecho hasta los 25 años, debe acreditar incapacidad para trabajar en razón de sus estudios, conforme lo señala el literal c) del artículo 47 de la Ley 100 de 1993, modificado por el 13 de la Ley 797 de 2003.</w:t>
      </w:r>
    </w:p>
    <w:p w:rsidR="00007E13" w:rsidRPr="00007E13" w:rsidRDefault="00007E13" w:rsidP="00007E13">
      <w:pPr>
        <w:autoSpaceDE w:val="0"/>
        <w:autoSpaceDN w:val="0"/>
        <w:adjustRightInd w:val="0"/>
        <w:spacing w:line="276" w:lineRule="auto"/>
        <w:ind w:left="2127"/>
        <w:jc w:val="both"/>
        <w:rPr>
          <w:rFonts w:ascii="Arial" w:hAnsi="Arial" w:cs="Arial"/>
          <w:sz w:val="18"/>
          <w:szCs w:val="18"/>
        </w:rPr>
      </w:pPr>
      <w:r w:rsidRPr="00007E13">
        <w:rPr>
          <w:rFonts w:ascii="Arial" w:hAnsi="Arial" w:cs="Arial"/>
          <w:sz w:val="18"/>
          <w:szCs w:val="18"/>
          <w:lang w:val="es-CO"/>
        </w:rPr>
        <w:t xml:space="preserve">De otro lado, para quien pretenda beneficiarse de la pensión por ser el </w:t>
      </w:r>
      <w:r w:rsidRPr="00007E13">
        <w:rPr>
          <w:rFonts w:ascii="Arial" w:hAnsi="Arial" w:cs="Arial"/>
          <w:sz w:val="18"/>
          <w:szCs w:val="18"/>
        </w:rPr>
        <w:t>cónyuge o compañero permanente supérstite, se le exige una convivencia con el causante por espacio no inferior a los 5 años anteriores al deceso.</w:t>
      </w:r>
    </w:p>
    <w:p w:rsidR="00007E13" w:rsidRDefault="00007E13" w:rsidP="00007E13">
      <w:pPr>
        <w:autoSpaceDE w:val="0"/>
        <w:autoSpaceDN w:val="0"/>
        <w:adjustRightInd w:val="0"/>
        <w:spacing w:line="276" w:lineRule="auto"/>
        <w:ind w:left="2127"/>
        <w:jc w:val="both"/>
        <w:rPr>
          <w:rFonts w:ascii="Arial" w:hAnsi="Arial"/>
          <w:sz w:val="18"/>
          <w:szCs w:val="18"/>
        </w:rPr>
      </w:pPr>
      <w:r w:rsidRPr="00007E13">
        <w:rPr>
          <w:rFonts w:ascii="Arial" w:hAnsi="Arial" w:cs="Arial"/>
          <w:sz w:val="18"/>
          <w:szCs w:val="18"/>
        </w:rPr>
        <w:t xml:space="preserve">Así las cosas, debe determinarse si el señor Betancurt Méndez, quien aduce ostentar la calidad de cónyuge supérstite de la causante, logró acreditar ese aspecto y el de la convivencia con esta no menor a cinco años anteriores a su muerte, </w:t>
      </w:r>
      <w:r w:rsidRPr="00007E13">
        <w:rPr>
          <w:rFonts w:ascii="Arial" w:hAnsi="Arial" w:cs="Arial"/>
          <w:sz w:val="18"/>
          <w:szCs w:val="18"/>
          <w:lang w:val="es-CO"/>
        </w:rPr>
        <w:t xml:space="preserve">exigido en el artículo 47 de la </w:t>
      </w:r>
      <w:r w:rsidRPr="00007E13">
        <w:rPr>
          <w:rFonts w:ascii="Arial" w:hAnsi="Arial" w:cs="Arial"/>
          <w:sz w:val="18"/>
          <w:szCs w:val="18"/>
        </w:rPr>
        <w:t xml:space="preserve">Ley 100 de 1993 modificado por el artículo 13 de la Ley 797 de 2003  y si </w:t>
      </w:r>
      <w:r w:rsidRPr="00007E13">
        <w:rPr>
          <w:rFonts w:ascii="Arial" w:hAnsi="Arial"/>
          <w:sz w:val="18"/>
          <w:szCs w:val="18"/>
        </w:rPr>
        <w:t>Miguel Ángel y María Angélica Betancurt Duque demostraron la calidad de hijos de ella.</w:t>
      </w:r>
    </w:p>
    <w:p w:rsidR="006948AF" w:rsidRPr="0077474C" w:rsidRDefault="006948AF" w:rsidP="006948AF">
      <w:pPr>
        <w:pStyle w:val="Textoindependiente"/>
        <w:ind w:left="2124" w:right="51"/>
        <w:rPr>
          <w:sz w:val="18"/>
          <w:szCs w:val="18"/>
        </w:rPr>
      </w:pPr>
      <w:r w:rsidRPr="006948AF">
        <w:rPr>
          <w:b/>
          <w:sz w:val="18"/>
          <w:szCs w:val="18"/>
        </w:rPr>
        <w:t>Citación jurisprudencial:</w:t>
      </w:r>
      <w:r w:rsidRPr="0077474C">
        <w:rPr>
          <w:sz w:val="18"/>
          <w:szCs w:val="18"/>
        </w:rPr>
        <w:t xml:space="preserve"> CORTE SUPREMA DE JUSTICIA, Sala de Casación Laboral, sentencia SL12173-2015, Rad.47534.</w:t>
      </w:r>
    </w:p>
    <w:p w:rsidR="006948AF" w:rsidRPr="00007E13" w:rsidRDefault="006948AF" w:rsidP="00007E13">
      <w:pPr>
        <w:autoSpaceDE w:val="0"/>
        <w:autoSpaceDN w:val="0"/>
        <w:adjustRightInd w:val="0"/>
        <w:spacing w:line="276" w:lineRule="auto"/>
        <w:ind w:left="2127"/>
        <w:jc w:val="both"/>
        <w:rPr>
          <w:rFonts w:ascii="Arial" w:hAnsi="Arial" w:cs="Arial"/>
          <w:sz w:val="18"/>
          <w:szCs w:val="18"/>
        </w:rPr>
      </w:pPr>
    </w:p>
    <w:p w:rsidR="00007E13" w:rsidRDefault="00007E13" w:rsidP="00CC3BC0">
      <w:pPr>
        <w:ind w:left="2127" w:right="49"/>
        <w:jc w:val="both"/>
        <w:rPr>
          <w:rFonts w:ascii="Arial" w:hAnsi="Arial" w:cs="Arial"/>
          <w:b/>
          <w:color w:val="000000"/>
          <w:sz w:val="18"/>
          <w:szCs w:val="18"/>
          <w:lang w:eastAsia="es-CO"/>
        </w:rPr>
      </w:pPr>
    </w:p>
    <w:p w:rsidR="009378A8" w:rsidRDefault="009378A8" w:rsidP="009378A8">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bookmarkStart w:id="0" w:name="_GoBack"/>
      <w:bookmarkEnd w:id="0"/>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517F80">
        <w:rPr>
          <w:rFonts w:ascii="Arial" w:eastAsia="Calibri" w:hAnsi="Arial" w:cs="Arial"/>
          <w:szCs w:val="24"/>
          <w:lang w:val="es-CO" w:eastAsia="en-US"/>
        </w:rPr>
        <w:t xml:space="preserve">veinticinco </w:t>
      </w:r>
      <w:r w:rsidRPr="00AC486E">
        <w:rPr>
          <w:rFonts w:ascii="Arial" w:eastAsia="Calibri" w:hAnsi="Arial" w:cs="Arial"/>
          <w:szCs w:val="24"/>
          <w:lang w:val="es-CO" w:eastAsia="en-US"/>
        </w:rPr>
        <w:t>(</w:t>
      </w:r>
      <w:r w:rsidR="00517F80">
        <w:rPr>
          <w:rFonts w:ascii="Arial" w:eastAsia="Calibri" w:hAnsi="Arial" w:cs="Arial"/>
          <w:szCs w:val="24"/>
          <w:lang w:val="es-CO" w:eastAsia="en-US"/>
        </w:rPr>
        <w:t>25</w:t>
      </w:r>
      <w:r w:rsidRPr="00AC486E">
        <w:rPr>
          <w:rFonts w:ascii="Arial" w:eastAsia="Calibri" w:hAnsi="Arial" w:cs="Arial"/>
          <w:szCs w:val="24"/>
          <w:lang w:val="es-CO" w:eastAsia="en-US"/>
        </w:rPr>
        <w:t xml:space="preserve">) días del mes de </w:t>
      </w:r>
      <w:r w:rsidR="00517F80">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343D95">
        <w:rPr>
          <w:rFonts w:ascii="Arial" w:eastAsia="Calibri" w:hAnsi="Arial" w:cs="Arial"/>
          <w:szCs w:val="24"/>
          <w:lang w:val="es-CO" w:eastAsia="en-US"/>
        </w:rPr>
        <w:t>ocho</w:t>
      </w:r>
      <w:r w:rsidR="0085196C">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343D95">
        <w:rPr>
          <w:rFonts w:ascii="Arial" w:eastAsia="Calibri" w:hAnsi="Arial" w:cs="Arial"/>
          <w:szCs w:val="24"/>
          <w:lang w:val="es-CO" w:eastAsia="en-US"/>
        </w:rPr>
        <w:t>08</w:t>
      </w:r>
      <w:r w:rsidR="0025347E">
        <w:rPr>
          <w:rFonts w:ascii="Arial" w:eastAsia="Calibri" w:hAnsi="Arial" w:cs="Arial"/>
          <w:szCs w:val="24"/>
          <w:lang w:val="es-CO" w:eastAsia="en-US"/>
        </w:rPr>
        <w:t>:</w:t>
      </w:r>
      <w:r w:rsidR="00517F80">
        <w:rPr>
          <w:rFonts w:ascii="Arial" w:eastAsia="Calibri" w:hAnsi="Arial" w:cs="Arial"/>
          <w:szCs w:val="24"/>
          <w:lang w:val="es-CO" w:eastAsia="en-US"/>
        </w:rPr>
        <w:t>0</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5196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517F80">
        <w:rPr>
          <w:rFonts w:ascii="Arial" w:hAnsi="Arial" w:cs="Arial"/>
          <w:szCs w:val="24"/>
        </w:rPr>
        <w:t>17</w:t>
      </w:r>
      <w:r w:rsidRPr="00AC486E">
        <w:rPr>
          <w:rFonts w:ascii="Arial" w:hAnsi="Arial" w:cs="Arial"/>
          <w:szCs w:val="24"/>
        </w:rPr>
        <w:t xml:space="preserve"> de </w:t>
      </w:r>
      <w:r w:rsidR="000C79DB">
        <w:rPr>
          <w:rFonts w:ascii="Arial" w:hAnsi="Arial" w:cs="Arial"/>
          <w:szCs w:val="24"/>
        </w:rPr>
        <w:t xml:space="preserve">noviembre </w:t>
      </w:r>
      <w:r w:rsidRPr="00AC486E">
        <w:rPr>
          <w:rFonts w:ascii="Arial" w:hAnsi="Arial" w:cs="Arial"/>
          <w:szCs w:val="24"/>
        </w:rPr>
        <w:t>de 201</w:t>
      </w:r>
      <w:r w:rsidR="000C79DB">
        <w:rPr>
          <w:rFonts w:ascii="Arial" w:hAnsi="Arial" w:cs="Arial"/>
          <w:szCs w:val="24"/>
        </w:rPr>
        <w:t>5</w:t>
      </w:r>
      <w:r w:rsidRPr="00AC486E">
        <w:rPr>
          <w:rFonts w:ascii="Arial" w:hAnsi="Arial" w:cs="Arial"/>
          <w:szCs w:val="24"/>
        </w:rPr>
        <w:t xml:space="preserve"> por el Juzgado </w:t>
      </w:r>
      <w:r w:rsidR="00517F80">
        <w:rPr>
          <w:rFonts w:ascii="Arial" w:hAnsi="Arial" w:cs="Arial"/>
          <w:szCs w:val="24"/>
        </w:rPr>
        <w:t>T</w:t>
      </w:r>
      <w:r w:rsidR="00942B6E">
        <w:rPr>
          <w:rFonts w:ascii="Arial" w:hAnsi="Arial" w:cs="Arial"/>
          <w:szCs w:val="24"/>
        </w:rPr>
        <w:t xml:space="preserve">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942B6E">
        <w:rPr>
          <w:rFonts w:ascii="Arial" w:hAnsi="Arial" w:cs="Arial"/>
          <w:szCs w:val="24"/>
        </w:rPr>
        <w:t xml:space="preserve">el </w:t>
      </w:r>
      <w:r w:rsidR="003440CA">
        <w:rPr>
          <w:rFonts w:ascii="Arial" w:hAnsi="Arial" w:cs="Arial"/>
          <w:szCs w:val="24"/>
        </w:rPr>
        <w:t xml:space="preserve">señor </w:t>
      </w:r>
      <w:r w:rsidR="00942B6E">
        <w:rPr>
          <w:rFonts w:ascii="Arial" w:hAnsi="Arial" w:cs="Arial"/>
          <w:b/>
          <w:szCs w:val="24"/>
        </w:rPr>
        <w:t>Juan Carlos Betancurt Méndez</w:t>
      </w:r>
      <w:r w:rsidR="00396D27">
        <w:rPr>
          <w:rFonts w:ascii="Arial" w:hAnsi="Arial" w:cs="Arial"/>
          <w:b/>
          <w:szCs w:val="24"/>
        </w:rPr>
        <w:t xml:space="preserve">, </w:t>
      </w:r>
      <w:r w:rsidR="00396D27" w:rsidRPr="00396D27">
        <w:rPr>
          <w:rFonts w:ascii="Arial" w:hAnsi="Arial" w:cs="Arial"/>
          <w:szCs w:val="24"/>
        </w:rPr>
        <w:t>quien obra en nombre propio y en el de sus hijos</w:t>
      </w:r>
      <w:r w:rsidR="00396D27">
        <w:rPr>
          <w:rFonts w:ascii="Arial" w:hAnsi="Arial" w:cs="Arial"/>
          <w:b/>
          <w:szCs w:val="24"/>
        </w:rPr>
        <w:t xml:space="preserve"> Miguel Ángel y María Angélica Betancurt Duque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 xml:space="preserve">Administradora Colombiana </w:t>
      </w:r>
      <w:r w:rsidR="00995A19">
        <w:rPr>
          <w:rFonts w:ascii="Arial" w:hAnsi="Arial" w:cs="Arial"/>
          <w:b/>
          <w:szCs w:val="24"/>
        </w:rPr>
        <w:lastRenderedPageBreak/>
        <w:t>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396D27">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396D27">
        <w:rPr>
          <w:rFonts w:ascii="Arial" w:hAnsi="Arial" w:cs="Arial"/>
          <w:bCs/>
          <w:szCs w:val="24"/>
        </w:rPr>
        <w:t>5</w:t>
      </w:r>
      <w:r w:rsidR="00777072">
        <w:rPr>
          <w:rFonts w:ascii="Arial" w:hAnsi="Arial" w:cs="Arial"/>
          <w:bCs/>
          <w:szCs w:val="24"/>
        </w:rPr>
        <w:t>-00</w:t>
      </w:r>
      <w:r w:rsidR="00396D27">
        <w:rPr>
          <w:rFonts w:ascii="Arial" w:hAnsi="Arial" w:cs="Arial"/>
          <w:bCs/>
          <w:szCs w:val="24"/>
        </w:rPr>
        <w:t>261</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E60F12" w:rsidP="00312238">
      <w:pPr>
        <w:spacing w:line="276" w:lineRule="auto"/>
        <w:jc w:val="both"/>
        <w:rPr>
          <w:rFonts w:ascii="Arial" w:hAnsi="Arial" w:cs="Arial"/>
          <w:szCs w:val="24"/>
        </w:rPr>
      </w:pPr>
      <w:r>
        <w:rPr>
          <w:rFonts w:ascii="Arial" w:hAnsi="Arial" w:cs="Arial"/>
          <w:szCs w:val="24"/>
        </w:rPr>
        <w:t xml:space="preserve">El señor Juan Carlos Betancurt, actuando en nombre propio y en el de sus hijos Miguel Ángel y María Angélica Betancurt Duque, solicita se condene a la entidad demandada al reconocimiento </w:t>
      </w:r>
      <w:r w:rsidR="000C79DB">
        <w:rPr>
          <w:rFonts w:ascii="Arial" w:hAnsi="Arial" w:cs="Arial"/>
          <w:szCs w:val="24"/>
        </w:rPr>
        <w:t>de la pensión de sobrevivientes desde el fallecimiento de</w:t>
      </w:r>
      <w:r>
        <w:rPr>
          <w:rFonts w:ascii="Arial" w:hAnsi="Arial" w:cs="Arial"/>
          <w:szCs w:val="24"/>
        </w:rPr>
        <w:t xml:space="preserve"> </w:t>
      </w:r>
      <w:r w:rsidR="000C79DB">
        <w:rPr>
          <w:rFonts w:ascii="Arial" w:hAnsi="Arial" w:cs="Arial"/>
          <w:szCs w:val="24"/>
        </w:rPr>
        <w:t>l</w:t>
      </w:r>
      <w:r>
        <w:rPr>
          <w:rFonts w:ascii="Arial" w:hAnsi="Arial" w:cs="Arial"/>
          <w:szCs w:val="24"/>
        </w:rPr>
        <w:t>a</w:t>
      </w:r>
      <w:r w:rsidR="000C79DB">
        <w:rPr>
          <w:rFonts w:ascii="Arial" w:hAnsi="Arial" w:cs="Arial"/>
          <w:szCs w:val="24"/>
        </w:rPr>
        <w:t xml:space="preserve"> señor</w:t>
      </w:r>
      <w:r>
        <w:rPr>
          <w:rFonts w:ascii="Arial" w:hAnsi="Arial" w:cs="Arial"/>
          <w:szCs w:val="24"/>
        </w:rPr>
        <w:t>a</w:t>
      </w:r>
      <w:r w:rsidR="000C79DB">
        <w:rPr>
          <w:rFonts w:ascii="Arial" w:hAnsi="Arial" w:cs="Arial"/>
          <w:szCs w:val="24"/>
        </w:rPr>
        <w:t xml:space="preserve"> </w:t>
      </w:r>
      <w:r>
        <w:rPr>
          <w:rFonts w:ascii="Arial" w:hAnsi="Arial" w:cs="Arial"/>
          <w:szCs w:val="24"/>
        </w:rPr>
        <w:t>María Cristina Duque</w:t>
      </w:r>
      <w:r w:rsidR="001C270E">
        <w:rPr>
          <w:rFonts w:ascii="Arial" w:hAnsi="Arial" w:cs="Arial"/>
          <w:szCs w:val="24"/>
        </w:rPr>
        <w:t xml:space="preserve"> Pinilla</w:t>
      </w:r>
      <w:r w:rsidR="000C79DB">
        <w:rPr>
          <w:rFonts w:ascii="Arial" w:hAnsi="Arial" w:cs="Arial"/>
          <w:szCs w:val="24"/>
        </w:rPr>
        <w:t xml:space="preserve">, ocurrido el </w:t>
      </w:r>
      <w:r>
        <w:rPr>
          <w:rFonts w:ascii="Arial" w:hAnsi="Arial" w:cs="Arial"/>
          <w:szCs w:val="24"/>
        </w:rPr>
        <w:t>22</w:t>
      </w:r>
      <w:r w:rsidR="000C79DB">
        <w:rPr>
          <w:rFonts w:ascii="Arial" w:hAnsi="Arial" w:cs="Arial"/>
          <w:szCs w:val="24"/>
        </w:rPr>
        <w:t xml:space="preserve"> de </w:t>
      </w:r>
      <w:r>
        <w:rPr>
          <w:rFonts w:ascii="Arial" w:hAnsi="Arial" w:cs="Arial"/>
          <w:szCs w:val="24"/>
        </w:rPr>
        <w:t xml:space="preserve">octubre </w:t>
      </w:r>
      <w:r w:rsidR="000C79DB">
        <w:rPr>
          <w:rFonts w:ascii="Arial" w:hAnsi="Arial" w:cs="Arial"/>
          <w:szCs w:val="24"/>
        </w:rPr>
        <w:t>de 20</w:t>
      </w:r>
      <w:r>
        <w:rPr>
          <w:rFonts w:ascii="Arial" w:hAnsi="Arial" w:cs="Arial"/>
          <w:szCs w:val="24"/>
        </w:rPr>
        <w:t xml:space="preserve">13, los </w:t>
      </w:r>
      <w:r w:rsidR="000C79DB">
        <w:rPr>
          <w:rFonts w:ascii="Arial" w:hAnsi="Arial" w:cs="Arial"/>
          <w:szCs w:val="24"/>
        </w:rPr>
        <w:t>intereses moratorios</w:t>
      </w:r>
      <w:r>
        <w:rPr>
          <w:rFonts w:ascii="Arial" w:hAnsi="Arial" w:cs="Arial"/>
          <w:szCs w:val="24"/>
        </w:rPr>
        <w:t>, la indexación de las condenas y</w:t>
      </w:r>
      <w:r w:rsidR="000C79DB">
        <w:rPr>
          <w:rFonts w:ascii="Arial" w:hAnsi="Arial" w:cs="Arial"/>
          <w:szCs w:val="24"/>
        </w:rPr>
        <w:t xml:space="preserve"> lo</w:t>
      </w:r>
      <w:r>
        <w:rPr>
          <w:rFonts w:ascii="Arial" w:hAnsi="Arial" w:cs="Arial"/>
          <w:szCs w:val="24"/>
        </w:rPr>
        <w:t xml:space="preserve"> que resulte probado conforme a las facultades</w:t>
      </w:r>
      <w:r w:rsidR="000C79DB">
        <w:rPr>
          <w:rFonts w:ascii="Arial" w:hAnsi="Arial" w:cs="Arial"/>
          <w:szCs w:val="24"/>
        </w:rPr>
        <w:t xml:space="preserve"> ultra y extra </w:t>
      </w:r>
      <w:proofErr w:type="spellStart"/>
      <w:r w:rsidR="000C79DB">
        <w:rPr>
          <w:rFonts w:ascii="Arial" w:hAnsi="Arial" w:cs="Arial"/>
          <w:szCs w:val="24"/>
        </w:rPr>
        <w:t>petita</w:t>
      </w:r>
      <w:proofErr w:type="spellEnd"/>
      <w:r w:rsidR="000C79DB">
        <w:rPr>
          <w:rFonts w:ascii="Arial" w:hAnsi="Arial" w:cs="Arial"/>
          <w:szCs w:val="24"/>
        </w:rPr>
        <w:t>.</w:t>
      </w:r>
    </w:p>
    <w:p w:rsidR="00E60F12" w:rsidRDefault="00E60F12" w:rsidP="00312238">
      <w:pPr>
        <w:spacing w:line="276" w:lineRule="auto"/>
        <w:jc w:val="both"/>
        <w:rPr>
          <w:rFonts w:ascii="Arial" w:hAnsi="Arial" w:cs="Arial"/>
          <w:szCs w:val="24"/>
        </w:rPr>
      </w:pPr>
    </w:p>
    <w:p w:rsidR="00E60F12" w:rsidRDefault="00E60F12" w:rsidP="00312238">
      <w:pPr>
        <w:spacing w:line="276" w:lineRule="auto"/>
        <w:jc w:val="both"/>
        <w:rPr>
          <w:rFonts w:ascii="Arial" w:hAnsi="Arial" w:cs="Arial"/>
          <w:szCs w:val="24"/>
        </w:rPr>
      </w:pPr>
      <w:r>
        <w:rPr>
          <w:rFonts w:ascii="Arial" w:hAnsi="Arial" w:cs="Arial"/>
          <w:szCs w:val="24"/>
        </w:rPr>
        <w:t xml:space="preserve">Adicionalmente, </w:t>
      </w:r>
      <w:r w:rsidR="005D2BAF">
        <w:rPr>
          <w:rFonts w:ascii="Arial" w:hAnsi="Arial" w:cs="Arial"/>
          <w:szCs w:val="24"/>
        </w:rPr>
        <w:t>se declare que la causante tenía derecho a la pensión de invalidez desde el 9 de febrero de 2009</w:t>
      </w:r>
      <w:r w:rsidR="004C52E8">
        <w:rPr>
          <w:rFonts w:ascii="Arial" w:hAnsi="Arial" w:cs="Arial"/>
          <w:szCs w:val="24"/>
        </w:rPr>
        <w:t>, teniendo en cuenta 50 semanas cotizadas con posterioridad a la estructuración del estado de invalidez</w:t>
      </w:r>
      <w:r w:rsidR="005D2BAF">
        <w:rPr>
          <w:rFonts w:ascii="Arial" w:hAnsi="Arial" w:cs="Arial"/>
          <w:szCs w:val="24"/>
        </w:rPr>
        <w:t xml:space="preserve"> y, consecuente con ello, se le reconozca el retroactivo generado desde ese momento y hasta la fecha de su muerte.</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Fundamenta</w:t>
      </w:r>
      <w:r w:rsidR="005453D0">
        <w:rPr>
          <w:rFonts w:ascii="Arial" w:hAnsi="Arial" w:cs="Arial"/>
          <w:szCs w:val="24"/>
        </w:rPr>
        <w:t>n</w:t>
      </w:r>
      <w:r>
        <w:rPr>
          <w:rFonts w:ascii="Arial" w:hAnsi="Arial" w:cs="Arial"/>
          <w:szCs w:val="24"/>
        </w:rPr>
        <w:t xml:space="preserve">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5453D0">
        <w:rPr>
          <w:rFonts w:ascii="Arial" w:hAnsi="Arial" w:cs="Arial"/>
          <w:szCs w:val="24"/>
        </w:rPr>
        <w:t>el 11 de agosto de 2004, María Cristina Duque y Juan Carlos Betancurt contrajeron matrimonio, unión de la cual procrearon a María Angélica y Miguel Ángel</w:t>
      </w:r>
      <w:r w:rsidR="00546DE7">
        <w:rPr>
          <w:rFonts w:ascii="Arial" w:hAnsi="Arial" w:cs="Arial"/>
          <w:szCs w:val="24"/>
        </w:rPr>
        <w:t xml:space="preserve"> y</w:t>
      </w:r>
      <w:r w:rsidR="005453D0">
        <w:rPr>
          <w:rFonts w:ascii="Arial" w:hAnsi="Arial" w:cs="Arial"/>
          <w:szCs w:val="24"/>
        </w:rPr>
        <w:t xml:space="preserve"> convivieron hasta el momento del fallecimiento de aquella, ocurrido el 22 de octubre de 2013; (ii</w:t>
      </w:r>
      <w:r w:rsidR="00A8247F">
        <w:rPr>
          <w:rFonts w:ascii="Arial" w:hAnsi="Arial" w:cs="Arial"/>
          <w:szCs w:val="24"/>
        </w:rPr>
        <w:t xml:space="preserve">) </w:t>
      </w:r>
      <w:r w:rsidR="00230A28">
        <w:rPr>
          <w:rFonts w:ascii="Arial" w:hAnsi="Arial" w:cs="Arial"/>
          <w:szCs w:val="24"/>
        </w:rPr>
        <w:t>el 2</w:t>
      </w:r>
      <w:r w:rsidR="005453D0">
        <w:rPr>
          <w:rFonts w:ascii="Arial" w:hAnsi="Arial" w:cs="Arial"/>
          <w:szCs w:val="24"/>
        </w:rPr>
        <w:t>9</w:t>
      </w:r>
      <w:r w:rsidR="00230A28">
        <w:rPr>
          <w:rFonts w:ascii="Arial" w:hAnsi="Arial" w:cs="Arial"/>
          <w:szCs w:val="24"/>
        </w:rPr>
        <w:t xml:space="preserve"> de </w:t>
      </w:r>
      <w:r w:rsidR="005453D0">
        <w:rPr>
          <w:rFonts w:ascii="Arial" w:hAnsi="Arial" w:cs="Arial"/>
          <w:szCs w:val="24"/>
        </w:rPr>
        <w:t>mayo de 2014</w:t>
      </w:r>
      <w:r w:rsidR="00546DE7">
        <w:rPr>
          <w:rFonts w:ascii="Arial" w:hAnsi="Arial" w:cs="Arial"/>
          <w:szCs w:val="24"/>
        </w:rPr>
        <w:t>, a través de apoderada judicial,</w:t>
      </w:r>
      <w:r w:rsidR="005453D0">
        <w:rPr>
          <w:rFonts w:ascii="Arial" w:hAnsi="Arial" w:cs="Arial"/>
          <w:szCs w:val="24"/>
        </w:rPr>
        <w:t xml:space="preserve"> se </w:t>
      </w:r>
      <w:r w:rsidR="00230A28">
        <w:rPr>
          <w:rFonts w:ascii="Arial" w:hAnsi="Arial" w:cs="Arial"/>
          <w:szCs w:val="24"/>
        </w:rPr>
        <w:t>solicitó el reconocimiento de la pensión de sobrevivientes,</w:t>
      </w:r>
      <w:r w:rsidR="005453D0">
        <w:rPr>
          <w:rFonts w:ascii="Arial" w:hAnsi="Arial" w:cs="Arial"/>
          <w:szCs w:val="24"/>
        </w:rPr>
        <w:t xml:space="preserve"> la que fue adicionada el 26 de enero de 2015, para que se pagara el retroactivo de la pensión de invalidez de la causante, porque ella en vida no pudo disfrutar de la misma, dado que el estado de invalidez se le notific</w:t>
      </w:r>
      <w:r w:rsidR="00546DE7">
        <w:rPr>
          <w:rFonts w:ascii="Arial" w:hAnsi="Arial" w:cs="Arial"/>
          <w:szCs w:val="24"/>
        </w:rPr>
        <w:t>ó el 23 de julio de 2014;</w:t>
      </w:r>
      <w:r w:rsidR="005453D0">
        <w:rPr>
          <w:rFonts w:ascii="Arial" w:hAnsi="Arial" w:cs="Arial"/>
          <w:szCs w:val="24"/>
        </w:rPr>
        <w:t xml:space="preserve"> sin recibir respuesta </w:t>
      </w:r>
      <w:r w:rsidR="00546DE7">
        <w:rPr>
          <w:rFonts w:ascii="Arial" w:hAnsi="Arial" w:cs="Arial"/>
          <w:szCs w:val="24"/>
        </w:rPr>
        <w:t>a la presentación de la demanda</w:t>
      </w:r>
      <w:r w:rsidR="00DF1BCD">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 y como razones de defensa manifestó que  </w:t>
      </w:r>
      <w:r w:rsidR="004C52E8">
        <w:rPr>
          <w:rFonts w:ascii="Arial" w:hAnsi="Arial" w:cs="Arial"/>
          <w:szCs w:val="24"/>
        </w:rPr>
        <w:t>en relación con la pensión de sobrevivientes, la señora María Cristina no dejó causado el derecho a la misma, porque dentro de los 3 años anteriores al deceso solo logró acreditar 34,29 semanas cotizadas. Respecto de la pensión de invalidez refirió que tampoco contaba con las semanas exigidas por la ley, ni aun teniendo en cuenta las cotizaciones posteriores, que se reitera, solo ascienden a 34,29, por lo que no tiene derecho a ninguna de las prestaciones solicitadas</w:t>
      </w:r>
      <w:r w:rsidR="008F4859">
        <w:rPr>
          <w:rFonts w:ascii="Arial" w:hAnsi="Arial" w:cs="Arial"/>
          <w:szCs w:val="24"/>
        </w:rPr>
        <w:t>;</w:t>
      </w:r>
      <w:r w:rsidR="005F3F1E" w:rsidRPr="008E0CBF">
        <w:rPr>
          <w:rFonts w:ascii="Arial" w:hAnsi="Arial" w:cs="Arial"/>
          <w:szCs w:val="24"/>
        </w:rPr>
        <w:t xml:space="preserve"> propuso como </w:t>
      </w:r>
      <w:r w:rsidR="005F3F1E" w:rsidRPr="008E0CBF">
        <w:rPr>
          <w:rFonts w:ascii="Arial" w:hAnsi="Arial" w:cs="Arial"/>
          <w:szCs w:val="24"/>
        </w:rPr>
        <w:lastRenderedPageBreak/>
        <w:t xml:space="preserve">excepciones de mérito las que denominó </w:t>
      </w:r>
      <w:r w:rsidR="002A2840">
        <w:rPr>
          <w:rFonts w:ascii="Arial" w:hAnsi="Arial" w:cs="Arial"/>
          <w:szCs w:val="24"/>
        </w:rPr>
        <w:t>“</w:t>
      </w:r>
      <w:r w:rsidR="000E3C0E">
        <w:rPr>
          <w:rFonts w:ascii="Arial" w:hAnsi="Arial" w:cs="Arial"/>
          <w:szCs w:val="24"/>
        </w:rPr>
        <w:t>Inexistencia de la obligación</w:t>
      </w:r>
      <w:r w:rsidR="004C52E8">
        <w:rPr>
          <w:rFonts w:ascii="Arial" w:hAnsi="Arial" w:cs="Arial"/>
          <w:szCs w:val="24"/>
        </w:rPr>
        <w:t xml:space="preserve"> demandada</w:t>
      </w:r>
      <w:r w:rsidR="000E3C0E">
        <w:rPr>
          <w:rFonts w:ascii="Arial" w:hAnsi="Arial" w:cs="Arial"/>
          <w:szCs w:val="24"/>
        </w:rPr>
        <w:t>”, “</w:t>
      </w:r>
      <w:r w:rsidR="004C52E8">
        <w:rPr>
          <w:rFonts w:ascii="Arial" w:hAnsi="Arial" w:cs="Arial"/>
          <w:szCs w:val="24"/>
        </w:rPr>
        <w:t>Exoneración de condena en costas por buena fe”</w:t>
      </w:r>
      <w:r w:rsidR="000E3C0E">
        <w:rPr>
          <w:rFonts w:ascii="Arial" w:hAnsi="Arial" w:cs="Arial"/>
          <w:szCs w:val="24"/>
        </w:rPr>
        <w:t xml:space="preserve"> </w:t>
      </w:r>
      <w:r w:rsidR="004C52E8">
        <w:rPr>
          <w:rFonts w:ascii="Arial" w:hAnsi="Arial" w:cs="Arial"/>
          <w:szCs w:val="24"/>
        </w:rPr>
        <w:t xml:space="preserve">y </w:t>
      </w:r>
      <w:r w:rsidR="000E3C0E">
        <w:rPr>
          <w:rFonts w:ascii="Arial" w:hAnsi="Arial" w:cs="Arial"/>
          <w:szCs w:val="24"/>
        </w:rPr>
        <w:t>“Prescripción”</w:t>
      </w:r>
      <w:r w:rsidR="004C52E8">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9C53EB">
        <w:rPr>
          <w:rFonts w:ascii="Arial" w:hAnsi="Arial" w:cs="Arial"/>
          <w:b/>
          <w:sz w:val="24"/>
          <w:szCs w:val="24"/>
        </w:rPr>
        <w:t>consultada</w:t>
      </w:r>
    </w:p>
    <w:p w:rsidR="00C33CE3" w:rsidRDefault="00226D5F" w:rsidP="00C33CE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205A94">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w:t>
      </w:r>
      <w:r w:rsidR="006010B3">
        <w:rPr>
          <w:rFonts w:ascii="Arial" w:hAnsi="Arial" w:cs="Arial"/>
          <w:color w:val="000000"/>
          <w:szCs w:val="24"/>
          <w:lang w:eastAsia="es-CO"/>
        </w:rPr>
        <w:t xml:space="preserve"> negó el retroactivo solicitado por concepto de pensión de invalidez, pero</w:t>
      </w:r>
      <w:r w:rsidR="009D3E37">
        <w:rPr>
          <w:rFonts w:ascii="Arial" w:hAnsi="Arial" w:cs="Arial"/>
          <w:color w:val="000000"/>
          <w:szCs w:val="24"/>
          <w:lang w:eastAsia="es-CO"/>
        </w:rPr>
        <w:t xml:space="preserve"> </w:t>
      </w:r>
      <w:r w:rsidR="001D1DD4">
        <w:rPr>
          <w:rFonts w:ascii="Arial" w:hAnsi="Arial" w:cs="Arial"/>
          <w:color w:val="000000"/>
          <w:szCs w:val="24"/>
          <w:lang w:eastAsia="es-CO"/>
        </w:rPr>
        <w:t>ordenó el reconocimiento y pago de la pen</w:t>
      </w:r>
      <w:r w:rsidR="006010B3">
        <w:rPr>
          <w:rFonts w:ascii="Arial" w:hAnsi="Arial" w:cs="Arial"/>
          <w:color w:val="000000"/>
          <w:szCs w:val="24"/>
          <w:lang w:eastAsia="es-CO"/>
        </w:rPr>
        <w:t xml:space="preserve">sión de sobrevivientes a favor Juan Carlos Betancurt </w:t>
      </w:r>
      <w:r w:rsidR="001C270E">
        <w:rPr>
          <w:rFonts w:ascii="Arial" w:hAnsi="Arial" w:cs="Arial"/>
          <w:color w:val="000000"/>
          <w:szCs w:val="24"/>
          <w:lang w:eastAsia="es-CO"/>
        </w:rPr>
        <w:t>Méndez</w:t>
      </w:r>
      <w:r w:rsidR="006010B3">
        <w:rPr>
          <w:rFonts w:ascii="Arial" w:hAnsi="Arial" w:cs="Arial"/>
          <w:color w:val="000000"/>
          <w:szCs w:val="24"/>
          <w:lang w:eastAsia="es-CO"/>
        </w:rPr>
        <w:t xml:space="preserve"> </w:t>
      </w:r>
      <w:r w:rsidR="001D1DD4">
        <w:rPr>
          <w:rFonts w:ascii="Arial" w:hAnsi="Arial" w:cs="Arial"/>
          <w:color w:val="000000"/>
          <w:szCs w:val="24"/>
          <w:lang w:eastAsia="es-CO"/>
        </w:rPr>
        <w:t>y su</w:t>
      </w:r>
      <w:r w:rsidR="006010B3">
        <w:rPr>
          <w:rFonts w:ascii="Arial" w:hAnsi="Arial" w:cs="Arial"/>
          <w:color w:val="000000"/>
          <w:szCs w:val="24"/>
          <w:lang w:eastAsia="es-CO"/>
        </w:rPr>
        <w:t>s</w:t>
      </w:r>
      <w:r w:rsidR="001D1DD4">
        <w:rPr>
          <w:rFonts w:ascii="Arial" w:hAnsi="Arial" w:cs="Arial"/>
          <w:color w:val="000000"/>
          <w:szCs w:val="24"/>
          <w:lang w:eastAsia="es-CO"/>
        </w:rPr>
        <w:t xml:space="preserve"> hij</w:t>
      </w:r>
      <w:r w:rsidR="006010B3">
        <w:rPr>
          <w:rFonts w:ascii="Arial" w:hAnsi="Arial" w:cs="Arial"/>
          <w:color w:val="000000"/>
          <w:szCs w:val="24"/>
          <w:lang w:eastAsia="es-CO"/>
        </w:rPr>
        <w:t xml:space="preserve">os </w:t>
      </w:r>
      <w:r w:rsidR="001D1DD4">
        <w:rPr>
          <w:rFonts w:ascii="Arial" w:hAnsi="Arial" w:cs="Arial"/>
          <w:color w:val="000000"/>
          <w:szCs w:val="24"/>
          <w:lang w:eastAsia="es-CO"/>
        </w:rPr>
        <w:t xml:space="preserve"> </w:t>
      </w:r>
      <w:r w:rsidR="006010B3">
        <w:rPr>
          <w:rFonts w:ascii="Arial" w:hAnsi="Arial" w:cs="Arial"/>
          <w:color w:val="000000"/>
          <w:szCs w:val="24"/>
          <w:lang w:eastAsia="es-CO"/>
        </w:rPr>
        <w:t>Miguel Ángel y María Angélica Betancurt Duque</w:t>
      </w:r>
      <w:r w:rsidR="001D1DD4">
        <w:rPr>
          <w:rFonts w:ascii="Arial" w:hAnsi="Arial" w:cs="Arial"/>
          <w:color w:val="000000"/>
          <w:szCs w:val="24"/>
          <w:lang w:eastAsia="es-CO"/>
        </w:rPr>
        <w:t>, a partir del</w:t>
      </w:r>
      <w:r w:rsidR="00943F93">
        <w:rPr>
          <w:rFonts w:ascii="Arial" w:hAnsi="Arial" w:cs="Arial"/>
          <w:color w:val="000000"/>
          <w:szCs w:val="24"/>
          <w:lang w:eastAsia="es-CO"/>
        </w:rPr>
        <w:t xml:space="preserve"> </w:t>
      </w:r>
      <w:r w:rsidR="001D1DD4">
        <w:rPr>
          <w:rFonts w:ascii="Arial" w:hAnsi="Arial" w:cs="Arial"/>
          <w:color w:val="000000"/>
          <w:szCs w:val="24"/>
          <w:lang w:eastAsia="es-CO"/>
        </w:rPr>
        <w:t>2</w:t>
      </w:r>
      <w:r w:rsidR="006010B3">
        <w:rPr>
          <w:rFonts w:ascii="Arial" w:hAnsi="Arial" w:cs="Arial"/>
          <w:color w:val="000000"/>
          <w:szCs w:val="24"/>
          <w:lang w:eastAsia="es-CO"/>
        </w:rPr>
        <w:t>2</w:t>
      </w:r>
      <w:r w:rsidR="001D1DD4">
        <w:rPr>
          <w:rFonts w:ascii="Arial" w:hAnsi="Arial" w:cs="Arial"/>
          <w:color w:val="000000"/>
          <w:szCs w:val="24"/>
          <w:lang w:eastAsia="es-CO"/>
        </w:rPr>
        <w:t xml:space="preserve"> de </w:t>
      </w:r>
      <w:r w:rsidR="006010B3">
        <w:rPr>
          <w:rFonts w:ascii="Arial" w:hAnsi="Arial" w:cs="Arial"/>
          <w:color w:val="000000"/>
          <w:szCs w:val="24"/>
          <w:lang w:eastAsia="es-CO"/>
        </w:rPr>
        <w:t xml:space="preserve">octubre </w:t>
      </w:r>
      <w:r w:rsidR="001D1DD4">
        <w:rPr>
          <w:rFonts w:ascii="Arial" w:hAnsi="Arial" w:cs="Arial"/>
          <w:color w:val="000000"/>
          <w:szCs w:val="24"/>
          <w:lang w:eastAsia="es-CO"/>
        </w:rPr>
        <w:t>de 20</w:t>
      </w:r>
      <w:r w:rsidR="006010B3">
        <w:rPr>
          <w:rFonts w:ascii="Arial" w:hAnsi="Arial" w:cs="Arial"/>
          <w:color w:val="000000"/>
          <w:szCs w:val="24"/>
          <w:lang w:eastAsia="es-CO"/>
        </w:rPr>
        <w:t>13, en cuantía de un salario m</w:t>
      </w:r>
      <w:r w:rsidR="00E54271">
        <w:rPr>
          <w:rFonts w:ascii="Arial" w:hAnsi="Arial" w:cs="Arial"/>
          <w:color w:val="000000"/>
          <w:szCs w:val="24"/>
          <w:lang w:eastAsia="es-CO"/>
        </w:rPr>
        <w:t>ínimo legal,</w:t>
      </w:r>
      <w:r w:rsidR="006010B3">
        <w:rPr>
          <w:rFonts w:ascii="Arial" w:hAnsi="Arial" w:cs="Arial"/>
          <w:color w:val="000000"/>
          <w:szCs w:val="24"/>
          <w:lang w:eastAsia="es-CO"/>
        </w:rPr>
        <w:t xml:space="preserve"> a razón de 13 mesadas anuales</w:t>
      </w:r>
      <w:r w:rsidR="00382516">
        <w:rPr>
          <w:rFonts w:ascii="Arial" w:hAnsi="Arial" w:cs="Arial"/>
          <w:color w:val="000000"/>
          <w:szCs w:val="24"/>
          <w:lang w:eastAsia="es-CO"/>
        </w:rPr>
        <w:t xml:space="preserve"> y; reconoció los intereses moratorios partir del 30 de julio de 2014.</w:t>
      </w:r>
    </w:p>
    <w:p w:rsidR="001D1DD4" w:rsidRDefault="001D1DD4" w:rsidP="00C33CE3">
      <w:pPr>
        <w:spacing w:line="276" w:lineRule="auto"/>
        <w:jc w:val="both"/>
        <w:rPr>
          <w:rFonts w:ascii="Arial" w:hAnsi="Arial" w:cs="Arial"/>
          <w:color w:val="000000"/>
          <w:szCs w:val="24"/>
          <w:lang w:eastAsia="es-CO"/>
        </w:rPr>
      </w:pPr>
    </w:p>
    <w:p w:rsidR="001D1DD4" w:rsidRDefault="001D1DD4"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precisó en primer lugar</w:t>
      </w:r>
      <w:r w:rsidR="006010B3">
        <w:rPr>
          <w:rFonts w:ascii="Arial" w:hAnsi="Arial" w:cs="Arial"/>
          <w:color w:val="000000"/>
          <w:szCs w:val="24"/>
          <w:lang w:eastAsia="es-CO"/>
        </w:rPr>
        <w:t>, que la señora María Cristina Duque a pesar de contar con un estado de invalidez estructurado el 07 de septiembre de 2011, no acreditaba las 50 semanas cotizadas dentro de los tres años anteriores a dicho est</w:t>
      </w:r>
      <w:r w:rsidR="00226695">
        <w:rPr>
          <w:rFonts w:ascii="Arial" w:hAnsi="Arial" w:cs="Arial"/>
          <w:color w:val="000000"/>
          <w:szCs w:val="24"/>
          <w:lang w:eastAsia="es-CO"/>
        </w:rPr>
        <w:t>ado, motivo por el cual no causó</w:t>
      </w:r>
      <w:r w:rsidR="006010B3">
        <w:rPr>
          <w:rFonts w:ascii="Arial" w:hAnsi="Arial" w:cs="Arial"/>
          <w:color w:val="000000"/>
          <w:szCs w:val="24"/>
          <w:lang w:eastAsia="es-CO"/>
        </w:rPr>
        <w:t xml:space="preserve"> el derecho a gozar de la pensión de invalidez.</w:t>
      </w:r>
    </w:p>
    <w:p w:rsidR="004F2E51" w:rsidRDefault="004F2E51" w:rsidP="00C33CE3">
      <w:pPr>
        <w:spacing w:line="276" w:lineRule="auto"/>
        <w:jc w:val="both"/>
        <w:rPr>
          <w:rFonts w:ascii="Arial" w:hAnsi="Arial" w:cs="Arial"/>
          <w:color w:val="000000"/>
          <w:szCs w:val="24"/>
          <w:lang w:eastAsia="es-CO"/>
        </w:rPr>
      </w:pPr>
    </w:p>
    <w:p w:rsidR="001D1DD4" w:rsidRDefault="006D57DC" w:rsidP="00FF40D8">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la pensión de sobrevivientes, si bien de la historia laboral aportada al proceso solo se extraen en toda la vida laboral de la señora María Cristina Duque 34,29 semanas cotizadas, de acuerdo con los documentos visibles a folios 36 a 59 –</w:t>
      </w:r>
      <w:r w:rsidRPr="006D57DC">
        <w:rPr>
          <w:rFonts w:ascii="Arial" w:hAnsi="Arial" w:cs="Arial"/>
          <w:i/>
          <w:color w:val="000000"/>
          <w:szCs w:val="24"/>
          <w:lang w:eastAsia="es-CO"/>
        </w:rPr>
        <w:t>pagos a la seguridad social</w:t>
      </w:r>
      <w:r>
        <w:rPr>
          <w:rFonts w:ascii="Arial" w:hAnsi="Arial" w:cs="Arial"/>
          <w:color w:val="000000"/>
          <w:szCs w:val="24"/>
          <w:lang w:eastAsia="es-CO"/>
        </w:rPr>
        <w:t>-, logró probar la parte actora el pago de 5 ciclos, esto es, 21,45 semanas que no se registran en la referida historia laboral, por lo que sumadas a las iniciales, genera un total de 55,74 semanas, de las cuales 51,45 lo fueron dentro de los 3 años anteriores a su muerte.</w:t>
      </w:r>
    </w:p>
    <w:p w:rsidR="006D57DC" w:rsidRDefault="006D57DC" w:rsidP="00FF40D8">
      <w:pPr>
        <w:spacing w:line="276" w:lineRule="auto"/>
        <w:jc w:val="both"/>
        <w:rPr>
          <w:rFonts w:ascii="Arial" w:hAnsi="Arial" w:cs="Arial"/>
          <w:color w:val="000000"/>
          <w:szCs w:val="24"/>
          <w:lang w:eastAsia="es-CO"/>
        </w:rPr>
      </w:pPr>
    </w:p>
    <w:p w:rsidR="006D57DC" w:rsidRPr="003C6AC5" w:rsidRDefault="006D57DC" w:rsidP="00FF40D8">
      <w:pPr>
        <w:spacing w:line="276" w:lineRule="auto"/>
        <w:jc w:val="both"/>
        <w:rPr>
          <w:rFonts w:ascii="Arial" w:hAnsi="Arial" w:cs="Arial"/>
          <w:color w:val="000000"/>
          <w:szCs w:val="24"/>
          <w:lang w:eastAsia="es-CO"/>
        </w:rPr>
      </w:pPr>
      <w:r>
        <w:rPr>
          <w:rFonts w:ascii="Arial" w:hAnsi="Arial" w:cs="Arial"/>
          <w:color w:val="000000"/>
          <w:szCs w:val="24"/>
          <w:lang w:eastAsia="es-CO"/>
        </w:rPr>
        <w:t>Frente a la calidad de beneficiarios de los demandantes, quedó acreditado con los registros civiles allegados, que el señor Juan Carlos era el cónyuge</w:t>
      </w:r>
      <w:r w:rsidR="007715B0">
        <w:rPr>
          <w:rFonts w:ascii="Arial" w:hAnsi="Arial" w:cs="Arial"/>
          <w:color w:val="000000"/>
          <w:szCs w:val="24"/>
          <w:lang w:eastAsia="es-CO"/>
        </w:rPr>
        <w:t xml:space="preserve"> y los me</w:t>
      </w:r>
      <w:r w:rsidR="00112911">
        <w:rPr>
          <w:rFonts w:ascii="Arial" w:hAnsi="Arial" w:cs="Arial"/>
          <w:color w:val="000000"/>
          <w:szCs w:val="24"/>
          <w:lang w:eastAsia="es-CO"/>
        </w:rPr>
        <w:t>nores los hijos de la causante; así mismo, halló probada la convivencia entre los esposos entre por lo menos el año 1998 –</w:t>
      </w:r>
      <w:r w:rsidR="00112911" w:rsidRPr="00112911">
        <w:rPr>
          <w:rFonts w:ascii="Arial" w:hAnsi="Arial" w:cs="Arial"/>
          <w:i/>
          <w:color w:val="000000"/>
          <w:szCs w:val="24"/>
          <w:lang w:eastAsia="es-CO"/>
        </w:rPr>
        <w:t>cuando nació Miguel Ángel</w:t>
      </w:r>
      <w:r w:rsidR="00112911">
        <w:rPr>
          <w:rFonts w:ascii="Arial" w:hAnsi="Arial" w:cs="Arial"/>
          <w:color w:val="000000"/>
          <w:szCs w:val="24"/>
          <w:lang w:eastAsia="es-CO"/>
        </w:rPr>
        <w:t xml:space="preserve">- </w:t>
      </w:r>
      <w:r w:rsidR="003C6AC5">
        <w:rPr>
          <w:rFonts w:ascii="Arial" w:hAnsi="Arial" w:cs="Arial"/>
          <w:color w:val="000000"/>
          <w:szCs w:val="24"/>
          <w:lang w:eastAsia="es-CO"/>
        </w:rPr>
        <w:t xml:space="preserve">y hasta el mes de agosto de 2013 </w:t>
      </w:r>
      <w:r w:rsidR="003C6AC5" w:rsidRPr="003C6AC5">
        <w:rPr>
          <w:rFonts w:ascii="Arial" w:hAnsi="Arial" w:cs="Arial"/>
          <w:i/>
          <w:color w:val="000000"/>
          <w:szCs w:val="24"/>
          <w:lang w:eastAsia="es-CO"/>
        </w:rPr>
        <w:t>–cuando él se fue de la casa-</w:t>
      </w:r>
      <w:r w:rsidR="003C6AC5">
        <w:rPr>
          <w:rFonts w:ascii="Arial" w:hAnsi="Arial" w:cs="Arial"/>
          <w:i/>
          <w:color w:val="000000"/>
          <w:szCs w:val="24"/>
          <w:lang w:eastAsia="es-CO"/>
        </w:rPr>
        <w:t xml:space="preserve">, </w:t>
      </w:r>
      <w:r w:rsidR="003C6AC5">
        <w:rPr>
          <w:rFonts w:ascii="Arial" w:hAnsi="Arial" w:cs="Arial"/>
          <w:color w:val="000000"/>
          <w:szCs w:val="24"/>
          <w:lang w:eastAsia="es-CO"/>
        </w:rPr>
        <w:t>lapso que evidentemente resulta ser superior a los 5 años exigidos por el artículo 13 de la Ley 797 de 2003.</w:t>
      </w:r>
    </w:p>
    <w:p w:rsidR="007715B0" w:rsidRDefault="007715B0" w:rsidP="00FF40D8">
      <w:pPr>
        <w:spacing w:line="276" w:lineRule="auto"/>
        <w:ind w:left="708" w:hanging="708"/>
        <w:jc w:val="both"/>
        <w:rPr>
          <w:rFonts w:ascii="Arial" w:hAnsi="Arial" w:cs="Arial"/>
          <w:color w:val="000000"/>
          <w:szCs w:val="24"/>
          <w:lang w:eastAsia="es-CO"/>
        </w:rPr>
      </w:pPr>
    </w:p>
    <w:p w:rsidR="002C313D" w:rsidRPr="001D1DD4" w:rsidRDefault="00FB415B" w:rsidP="003300DB">
      <w:pPr>
        <w:pStyle w:val="Prrafodelista"/>
        <w:numPr>
          <w:ilvl w:val="1"/>
          <w:numId w:val="7"/>
        </w:numPr>
        <w:spacing w:line="276" w:lineRule="auto"/>
        <w:jc w:val="both"/>
        <w:rPr>
          <w:rFonts w:ascii="Arial" w:hAnsi="Arial" w:cs="Arial"/>
          <w:b/>
          <w:sz w:val="24"/>
          <w:szCs w:val="24"/>
        </w:rPr>
      </w:pPr>
      <w:r w:rsidRPr="001D1DD4">
        <w:rPr>
          <w:rFonts w:ascii="Arial" w:hAnsi="Arial" w:cs="Arial"/>
          <w:b/>
          <w:sz w:val="24"/>
          <w:szCs w:val="24"/>
        </w:rPr>
        <w:t>Grado jurisdiccional de Consulta</w:t>
      </w:r>
    </w:p>
    <w:p w:rsidR="001D1DD4" w:rsidRDefault="001D1DD4" w:rsidP="001D1DD4">
      <w:pPr>
        <w:shd w:val="clear" w:color="auto" w:fill="FFFFFF"/>
        <w:tabs>
          <w:tab w:val="left" w:pos="5197"/>
        </w:tabs>
        <w:spacing w:line="276" w:lineRule="auto"/>
        <w:jc w:val="both"/>
        <w:rPr>
          <w:rFonts w:ascii="Arial" w:hAnsi="Arial" w:cs="Arial"/>
          <w:szCs w:val="24"/>
        </w:rPr>
      </w:pPr>
    </w:p>
    <w:p w:rsidR="001D1DD4" w:rsidRDefault="001D1DD4" w:rsidP="001D1DD4">
      <w:pPr>
        <w:shd w:val="clear" w:color="auto" w:fill="FFFFFF"/>
        <w:tabs>
          <w:tab w:val="left" w:pos="5197"/>
        </w:tabs>
        <w:spacing w:line="276" w:lineRule="auto"/>
        <w:jc w:val="both"/>
        <w:rPr>
          <w:rFonts w:ascii="Arial" w:hAnsi="Arial" w:cs="Arial"/>
          <w:szCs w:val="24"/>
        </w:rPr>
      </w:pPr>
      <w:r w:rsidRPr="005A2586">
        <w:rPr>
          <w:rFonts w:ascii="Arial" w:hAnsi="Arial" w:cs="Arial"/>
          <w:szCs w:val="24"/>
        </w:rPr>
        <w:t>La anterior decisión, no fue recurrida por las partes, pero como la misma resultó adversa a los intereses de la Administradora Colombiana de Pensiones –COLPENSIONES-, la funcionaria de primer grado, ordenó el grado jurisdiccional de consulta, conforme lo dispone en artículo 69 del C.P.L. y la jurisprudencia.</w:t>
      </w:r>
    </w:p>
    <w:p w:rsidR="00753029" w:rsidRPr="005A2586" w:rsidRDefault="00753029" w:rsidP="001D1DD4">
      <w:pPr>
        <w:shd w:val="clear" w:color="auto" w:fill="FFFFFF"/>
        <w:tabs>
          <w:tab w:val="left" w:pos="5197"/>
        </w:tabs>
        <w:spacing w:line="276" w:lineRule="auto"/>
        <w:jc w:val="both"/>
        <w:rPr>
          <w:rFonts w:ascii="Arial" w:hAnsi="Arial" w:cs="Arial"/>
          <w:szCs w:val="24"/>
        </w:rPr>
      </w:pPr>
    </w:p>
    <w:p w:rsidR="0061484D" w:rsidRPr="00C84DAD" w:rsidRDefault="0061484D" w:rsidP="00746C8F">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7736C">
        <w:rPr>
          <w:rFonts w:ascii="Arial" w:hAnsi="Arial" w:cs="Arial"/>
          <w:b/>
          <w:sz w:val="24"/>
          <w:szCs w:val="24"/>
        </w:rPr>
        <w:t xml:space="preserve"> </w:t>
      </w:r>
      <w:r w:rsidRPr="00982149">
        <w:rPr>
          <w:rFonts w:ascii="Arial" w:hAnsi="Arial" w:cs="Arial"/>
          <w:b/>
          <w:sz w:val="24"/>
          <w:szCs w:val="24"/>
        </w:rPr>
        <w:t>l</w:t>
      </w:r>
      <w:r w:rsidR="0007736C">
        <w:rPr>
          <w:rFonts w:ascii="Arial" w:hAnsi="Arial" w:cs="Arial"/>
          <w:b/>
          <w:sz w:val="24"/>
          <w:szCs w:val="24"/>
        </w:rPr>
        <w:t>os</w:t>
      </w:r>
      <w:r w:rsidR="00017A69">
        <w:rPr>
          <w:rFonts w:ascii="Arial" w:hAnsi="Arial" w:cs="Arial"/>
          <w:b/>
          <w:sz w:val="24"/>
          <w:szCs w:val="24"/>
        </w:rPr>
        <w:t xml:space="preserve"> </w:t>
      </w:r>
      <w:r w:rsidRPr="00982149">
        <w:rPr>
          <w:rFonts w:ascii="Arial" w:hAnsi="Arial" w:cs="Arial"/>
          <w:b/>
          <w:sz w:val="24"/>
          <w:szCs w:val="24"/>
        </w:rPr>
        <w:t>problema</w:t>
      </w:r>
      <w:r w:rsidR="0007736C">
        <w:rPr>
          <w:rFonts w:ascii="Arial" w:hAnsi="Arial" w:cs="Arial"/>
          <w:b/>
          <w:sz w:val="24"/>
          <w:szCs w:val="24"/>
        </w:rPr>
        <w:t>s</w:t>
      </w:r>
      <w:r w:rsidRPr="00982149">
        <w:rPr>
          <w:rFonts w:ascii="Arial" w:hAnsi="Arial" w:cs="Arial"/>
          <w:b/>
          <w:sz w:val="24"/>
          <w:szCs w:val="24"/>
        </w:rPr>
        <w:t xml:space="preserve"> jurídico</w:t>
      </w:r>
      <w:r w:rsidR="0007736C">
        <w:rPr>
          <w:rFonts w:ascii="Arial" w:hAnsi="Arial" w:cs="Arial"/>
          <w:b/>
          <w:sz w:val="24"/>
          <w:szCs w:val="24"/>
        </w:rPr>
        <w:t>s</w:t>
      </w:r>
      <w:r w:rsidRPr="00982149">
        <w:rPr>
          <w:rFonts w:ascii="Arial" w:hAnsi="Arial" w:cs="Arial"/>
          <w:b/>
          <w:sz w:val="24"/>
          <w:szCs w:val="24"/>
        </w:rPr>
        <w:t>.</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437A10">
        <w:rPr>
          <w:rFonts w:ascii="Arial" w:hAnsi="Arial" w:cs="Arial"/>
          <w:color w:val="000000"/>
          <w:szCs w:val="24"/>
          <w:lang w:eastAsia="es-CO"/>
        </w:rPr>
        <w:t xml:space="preserve">los </w:t>
      </w:r>
      <w:r w:rsidRPr="00AD3534">
        <w:rPr>
          <w:rFonts w:ascii="Arial" w:hAnsi="Arial" w:cs="Arial"/>
          <w:color w:val="000000"/>
          <w:szCs w:val="24"/>
          <w:lang w:eastAsia="es-CO"/>
        </w:rPr>
        <w:t>problema</w:t>
      </w:r>
      <w:r w:rsidR="00437A10">
        <w:rPr>
          <w:rFonts w:ascii="Arial" w:hAnsi="Arial" w:cs="Arial"/>
          <w:color w:val="000000"/>
          <w:szCs w:val="24"/>
          <w:lang w:eastAsia="es-CO"/>
        </w:rPr>
        <w:t>s</w:t>
      </w:r>
      <w:r w:rsidRPr="00AD3534">
        <w:rPr>
          <w:rFonts w:ascii="Arial" w:hAnsi="Arial" w:cs="Arial"/>
          <w:color w:val="000000"/>
          <w:szCs w:val="24"/>
          <w:lang w:eastAsia="es-CO"/>
        </w:rPr>
        <w:t xml:space="preserve"> jurídico</w:t>
      </w:r>
      <w:r w:rsidR="00437A10">
        <w:rPr>
          <w:rFonts w:ascii="Arial" w:hAnsi="Arial" w:cs="Arial"/>
          <w:color w:val="000000"/>
          <w:szCs w:val="24"/>
          <w:lang w:eastAsia="es-CO"/>
        </w:rPr>
        <w:t>s</w:t>
      </w:r>
      <w:r w:rsidRPr="00AD3534">
        <w:rPr>
          <w:rFonts w:ascii="Arial" w:hAnsi="Arial" w:cs="Arial"/>
          <w:color w:val="000000"/>
          <w:szCs w:val="24"/>
          <w:lang w:eastAsia="es-CO"/>
        </w:rPr>
        <w:t xml:space="preserve"> en los siguientes términos:</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p>
    <w:p w:rsidR="00CC401F" w:rsidRPr="00A02043" w:rsidRDefault="00CC401F" w:rsidP="00CC401F">
      <w:pPr>
        <w:spacing w:line="276" w:lineRule="auto"/>
        <w:jc w:val="both"/>
        <w:rPr>
          <w:rFonts w:ascii="Arial" w:hAnsi="Arial" w:cs="Arial"/>
          <w:szCs w:val="24"/>
        </w:rPr>
      </w:pPr>
      <w:r w:rsidRPr="00A02043">
        <w:rPr>
          <w:rFonts w:ascii="Arial" w:hAnsi="Arial" w:cs="Arial"/>
          <w:szCs w:val="24"/>
        </w:rPr>
        <w:lastRenderedPageBreak/>
        <w:t>1.1. ¿</w:t>
      </w:r>
      <w:r>
        <w:rPr>
          <w:rFonts w:ascii="Arial" w:hAnsi="Arial" w:cs="Arial"/>
          <w:szCs w:val="24"/>
        </w:rPr>
        <w:t xml:space="preserve">La </w:t>
      </w:r>
      <w:r w:rsidRPr="00A02043">
        <w:rPr>
          <w:rFonts w:ascii="Arial" w:hAnsi="Arial" w:cs="Arial"/>
          <w:szCs w:val="24"/>
        </w:rPr>
        <w:t>señor</w:t>
      </w:r>
      <w:r>
        <w:rPr>
          <w:rFonts w:ascii="Arial" w:hAnsi="Arial" w:cs="Arial"/>
          <w:szCs w:val="24"/>
        </w:rPr>
        <w:t>a</w:t>
      </w:r>
      <w:r w:rsidRPr="00A02043">
        <w:rPr>
          <w:rFonts w:ascii="Arial" w:hAnsi="Arial" w:cs="Arial"/>
          <w:szCs w:val="24"/>
        </w:rPr>
        <w:t xml:space="preserve"> </w:t>
      </w:r>
      <w:r>
        <w:rPr>
          <w:rFonts w:ascii="Arial" w:hAnsi="Arial" w:cs="Arial"/>
          <w:szCs w:val="24"/>
        </w:rPr>
        <w:t xml:space="preserve">María </w:t>
      </w:r>
      <w:r w:rsidR="00FF40D8">
        <w:rPr>
          <w:rFonts w:ascii="Arial" w:hAnsi="Arial" w:cs="Arial"/>
          <w:szCs w:val="24"/>
        </w:rPr>
        <w:t xml:space="preserve">Cristina Duque Pinilla </w:t>
      </w:r>
      <w:r w:rsidRPr="00A02043">
        <w:rPr>
          <w:rFonts w:ascii="Arial" w:hAnsi="Arial" w:cs="Arial"/>
          <w:szCs w:val="24"/>
        </w:rPr>
        <w:t xml:space="preserve">dejó causado el derecho para que </w:t>
      </w:r>
      <w:r>
        <w:rPr>
          <w:rFonts w:ascii="Arial" w:hAnsi="Arial" w:cs="Arial"/>
          <w:szCs w:val="24"/>
        </w:rPr>
        <w:t xml:space="preserve">a </w:t>
      </w:r>
      <w:r w:rsidRPr="00A02043">
        <w:rPr>
          <w:rFonts w:ascii="Arial" w:hAnsi="Arial" w:cs="Arial"/>
          <w:szCs w:val="24"/>
        </w:rPr>
        <w:t xml:space="preserve">sus posibles beneficiarios les fuera reconocida la pensión de sobrevivientes? </w:t>
      </w:r>
    </w:p>
    <w:p w:rsidR="00CC401F" w:rsidRPr="00A02043" w:rsidRDefault="00CC401F" w:rsidP="00CC401F">
      <w:pPr>
        <w:spacing w:line="276" w:lineRule="auto"/>
        <w:jc w:val="both"/>
        <w:rPr>
          <w:rFonts w:ascii="Arial" w:hAnsi="Arial" w:cs="Arial"/>
          <w:szCs w:val="24"/>
        </w:rPr>
      </w:pPr>
    </w:p>
    <w:p w:rsidR="00CC401F" w:rsidRPr="00A02043" w:rsidRDefault="00CC401F" w:rsidP="00CC401F">
      <w:pPr>
        <w:spacing w:line="276" w:lineRule="auto"/>
        <w:jc w:val="both"/>
        <w:rPr>
          <w:rFonts w:ascii="Arial" w:hAnsi="Arial" w:cs="Arial"/>
          <w:szCs w:val="24"/>
        </w:rPr>
      </w:pPr>
      <w:r w:rsidRPr="00A02043">
        <w:rPr>
          <w:rFonts w:ascii="Arial" w:hAnsi="Arial" w:cs="Arial"/>
          <w:szCs w:val="24"/>
        </w:rPr>
        <w:t>1.2. En caso positivo, ¿</w:t>
      </w:r>
      <w:r>
        <w:rPr>
          <w:rFonts w:ascii="Arial" w:hAnsi="Arial" w:cs="Arial"/>
          <w:szCs w:val="24"/>
        </w:rPr>
        <w:t xml:space="preserve">El </w:t>
      </w:r>
      <w:r w:rsidRPr="00A02043">
        <w:rPr>
          <w:rFonts w:ascii="Arial" w:hAnsi="Arial" w:cs="Arial"/>
          <w:szCs w:val="24"/>
        </w:rPr>
        <w:t xml:space="preserve">señor </w:t>
      </w:r>
      <w:r>
        <w:rPr>
          <w:rFonts w:ascii="Arial" w:hAnsi="Arial" w:cs="Arial"/>
          <w:szCs w:val="24"/>
        </w:rPr>
        <w:t>J</w:t>
      </w:r>
      <w:r w:rsidR="00FF40D8">
        <w:rPr>
          <w:rFonts w:ascii="Arial" w:hAnsi="Arial" w:cs="Arial"/>
          <w:szCs w:val="24"/>
        </w:rPr>
        <w:t xml:space="preserve">uan Carlos Betancurt Méndez </w:t>
      </w:r>
      <w:r w:rsidRPr="00A02043">
        <w:rPr>
          <w:rFonts w:ascii="Arial" w:hAnsi="Arial" w:cs="Arial"/>
          <w:szCs w:val="24"/>
        </w:rPr>
        <w:t>logró acreditar el tiempo de convivencia previsto en el artículo 47, literal a, de la Ley 100 de 1993, para ser beneficiari</w:t>
      </w:r>
      <w:r>
        <w:rPr>
          <w:rFonts w:ascii="Arial" w:hAnsi="Arial" w:cs="Arial"/>
          <w:szCs w:val="24"/>
        </w:rPr>
        <w:t>o</w:t>
      </w:r>
      <w:r w:rsidRPr="00A02043">
        <w:rPr>
          <w:rFonts w:ascii="Arial" w:hAnsi="Arial" w:cs="Arial"/>
          <w:szCs w:val="24"/>
        </w:rPr>
        <w:t xml:space="preserve"> de la pensión de sobrevivientes causada con el deceso de su cónyuge?</w:t>
      </w:r>
    </w:p>
    <w:p w:rsidR="00CC401F" w:rsidRPr="00A02043" w:rsidRDefault="00CC401F" w:rsidP="00CC401F">
      <w:pPr>
        <w:spacing w:line="276" w:lineRule="auto"/>
        <w:jc w:val="both"/>
        <w:rPr>
          <w:rFonts w:ascii="Arial" w:hAnsi="Arial" w:cs="Arial"/>
          <w:szCs w:val="24"/>
        </w:rPr>
      </w:pPr>
    </w:p>
    <w:p w:rsidR="00FF40D8" w:rsidRPr="00FF40D8" w:rsidRDefault="00FF40D8" w:rsidP="00FF40D8">
      <w:pPr>
        <w:spacing w:line="276" w:lineRule="auto"/>
        <w:ind w:right="51"/>
        <w:jc w:val="both"/>
        <w:rPr>
          <w:rFonts w:ascii="Arial" w:hAnsi="Arial" w:cs="Arial"/>
        </w:rPr>
      </w:pPr>
      <w:r>
        <w:rPr>
          <w:rFonts w:ascii="Arial" w:hAnsi="Arial" w:cs="Arial"/>
        </w:rPr>
        <w:t xml:space="preserve">1.3. </w:t>
      </w:r>
      <w:r w:rsidRPr="00FF40D8">
        <w:rPr>
          <w:rFonts w:ascii="Arial" w:hAnsi="Arial" w:cs="Arial"/>
        </w:rPr>
        <w:t xml:space="preserve">¿Tienen derecho </w:t>
      </w:r>
      <w:r>
        <w:rPr>
          <w:rFonts w:ascii="Arial" w:hAnsi="Arial" w:cs="Arial"/>
        </w:rPr>
        <w:t xml:space="preserve">Miguel Ángel y María Angélica Betancurt Duque </w:t>
      </w:r>
      <w:r w:rsidRPr="00FF40D8">
        <w:rPr>
          <w:rFonts w:ascii="Arial" w:hAnsi="Arial" w:cs="Arial"/>
        </w:rPr>
        <w:t>a disfrutar de la pensión de sobreviv</w:t>
      </w:r>
      <w:r>
        <w:rPr>
          <w:rFonts w:ascii="Arial" w:hAnsi="Arial" w:cs="Arial"/>
        </w:rPr>
        <w:t>ientes causada con el deceso de la</w:t>
      </w:r>
      <w:r w:rsidRPr="00FF40D8">
        <w:rPr>
          <w:rFonts w:ascii="Arial" w:hAnsi="Arial" w:cs="Arial"/>
        </w:rPr>
        <w:t xml:space="preserve"> señor</w:t>
      </w:r>
      <w:r>
        <w:rPr>
          <w:rFonts w:ascii="Arial" w:hAnsi="Arial" w:cs="Arial"/>
        </w:rPr>
        <w:t>a</w:t>
      </w:r>
      <w:r w:rsidRPr="00FF40D8">
        <w:rPr>
          <w:rFonts w:ascii="Arial" w:hAnsi="Arial" w:cs="Arial"/>
        </w:rPr>
        <w:t xml:space="preserve"> </w:t>
      </w:r>
      <w:r>
        <w:rPr>
          <w:rFonts w:ascii="Arial" w:hAnsi="Arial" w:cs="Arial"/>
        </w:rPr>
        <w:t>María Cristina Duque</w:t>
      </w:r>
      <w:r w:rsidRPr="00FF40D8">
        <w:rPr>
          <w:rFonts w:ascii="Arial" w:hAnsi="Arial" w:cs="Arial"/>
        </w:rPr>
        <w:t>?</w:t>
      </w:r>
    </w:p>
    <w:p w:rsidR="00FF40D8" w:rsidRPr="00FF40D8" w:rsidRDefault="00FF40D8" w:rsidP="00FF40D8">
      <w:pPr>
        <w:pStyle w:val="Prrafodelista"/>
        <w:spacing w:line="276" w:lineRule="auto"/>
        <w:ind w:left="1080" w:right="1134"/>
        <w:jc w:val="both"/>
        <w:rPr>
          <w:rFonts w:ascii="Arial" w:hAnsi="Arial" w:cs="Arial"/>
          <w:sz w:val="24"/>
          <w:szCs w:val="24"/>
        </w:rPr>
      </w:pPr>
    </w:p>
    <w:p w:rsidR="00CC401F" w:rsidRPr="00FF40D8" w:rsidRDefault="00730238" w:rsidP="00730238">
      <w:pPr>
        <w:pStyle w:val="Prrafodelista"/>
        <w:numPr>
          <w:ilvl w:val="1"/>
          <w:numId w:val="7"/>
        </w:numPr>
        <w:spacing w:line="276" w:lineRule="auto"/>
        <w:ind w:left="426" w:hanging="426"/>
        <w:jc w:val="both"/>
        <w:rPr>
          <w:rFonts w:ascii="Arial" w:eastAsia="MS Mincho" w:hAnsi="Arial" w:cs="Arial"/>
          <w:sz w:val="24"/>
          <w:szCs w:val="24"/>
        </w:rPr>
      </w:pPr>
      <w:r>
        <w:rPr>
          <w:rFonts w:ascii="Arial" w:eastAsia="MS Mincho" w:hAnsi="Arial" w:cs="Arial"/>
          <w:sz w:val="24"/>
          <w:szCs w:val="24"/>
        </w:rPr>
        <w:t>¿</w:t>
      </w:r>
      <w:r w:rsidR="00CC401F" w:rsidRPr="00FF40D8">
        <w:rPr>
          <w:rFonts w:ascii="Arial" w:eastAsia="MS Mincho" w:hAnsi="Arial" w:cs="Arial"/>
          <w:sz w:val="24"/>
          <w:szCs w:val="24"/>
        </w:rPr>
        <w:t>Desde cuándo proceden los intereses moratorios previstos en el artículo 141 de la Ley 100 de 1993?</w:t>
      </w:r>
    </w:p>
    <w:p w:rsidR="00CC401F" w:rsidRPr="00AD3534" w:rsidRDefault="00CC401F" w:rsidP="00CC3BC0">
      <w:pPr>
        <w:shd w:val="clear" w:color="auto" w:fill="FFFFFF"/>
        <w:tabs>
          <w:tab w:val="left" w:pos="5197"/>
        </w:tabs>
        <w:spacing w:line="276" w:lineRule="auto"/>
        <w:contextualSpacing/>
        <w:jc w:val="both"/>
        <w:rPr>
          <w:rFonts w:ascii="Arial" w:hAnsi="Arial" w:cs="Arial"/>
          <w:color w:val="000000"/>
          <w:szCs w:val="24"/>
          <w:lang w:eastAsia="es-CO"/>
        </w:rPr>
      </w:pPr>
    </w:p>
    <w:p w:rsidR="00312238" w:rsidRDefault="00040018" w:rsidP="00040018">
      <w:pPr>
        <w:pStyle w:val="Textoindependiente"/>
        <w:spacing w:line="276" w:lineRule="auto"/>
        <w:contextualSpacing/>
        <w:rPr>
          <w:b/>
          <w:iCs/>
          <w:szCs w:val="24"/>
        </w:rPr>
      </w:pPr>
      <w:r>
        <w:rPr>
          <w:b/>
          <w:iCs/>
          <w:szCs w:val="24"/>
        </w:rPr>
        <w:t xml:space="preserve">2. </w:t>
      </w:r>
      <w:r w:rsidR="00454184">
        <w:rPr>
          <w:b/>
          <w:iCs/>
          <w:szCs w:val="24"/>
        </w:rPr>
        <w:t>Solución a</w:t>
      </w:r>
      <w:r w:rsidR="0007736C">
        <w:rPr>
          <w:b/>
          <w:iCs/>
          <w:szCs w:val="24"/>
        </w:rPr>
        <w:t xml:space="preserve"> </w:t>
      </w:r>
      <w:r w:rsidR="00454184">
        <w:rPr>
          <w:b/>
          <w:iCs/>
          <w:szCs w:val="24"/>
        </w:rPr>
        <w:t>l</w:t>
      </w:r>
      <w:r w:rsidR="0007736C">
        <w:rPr>
          <w:b/>
          <w:iCs/>
          <w:szCs w:val="24"/>
        </w:rPr>
        <w:t>os</w:t>
      </w:r>
      <w:r w:rsidR="00312238" w:rsidRPr="00312238">
        <w:rPr>
          <w:b/>
          <w:iCs/>
          <w:szCs w:val="24"/>
        </w:rPr>
        <w:t xml:space="preserve"> problema</w:t>
      </w:r>
      <w:r w:rsidR="0007736C">
        <w:rPr>
          <w:b/>
          <w:iCs/>
          <w:szCs w:val="24"/>
        </w:rPr>
        <w:t>s</w:t>
      </w:r>
      <w:r w:rsidR="00312238" w:rsidRPr="00312238">
        <w:rPr>
          <w:b/>
          <w:iCs/>
          <w:szCs w:val="24"/>
        </w:rPr>
        <w:t xml:space="preserve"> jurídico</w:t>
      </w:r>
      <w:r w:rsidR="0007736C">
        <w:rPr>
          <w:b/>
          <w:iCs/>
          <w:szCs w:val="24"/>
        </w:rPr>
        <w:t>s</w:t>
      </w:r>
      <w:r w:rsidR="00312238" w:rsidRPr="00312238">
        <w:rPr>
          <w:b/>
          <w:iCs/>
          <w:szCs w:val="24"/>
        </w:rPr>
        <w:t xml:space="preserve">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w:t>
      </w:r>
      <w:r w:rsidR="0007736C">
        <w:rPr>
          <w:iCs/>
          <w:szCs w:val="24"/>
        </w:rPr>
        <w:t xml:space="preserve"> los</w:t>
      </w:r>
      <w:r w:rsidR="00972117">
        <w:rPr>
          <w:iCs/>
          <w:szCs w:val="24"/>
        </w:rPr>
        <w:t xml:space="preserve"> </w:t>
      </w:r>
      <w:r>
        <w:rPr>
          <w:iCs/>
          <w:szCs w:val="24"/>
        </w:rPr>
        <w:t>anterior</w:t>
      </w:r>
      <w:r w:rsidR="0007736C">
        <w:rPr>
          <w:iCs/>
          <w:szCs w:val="24"/>
        </w:rPr>
        <w:t>es</w:t>
      </w:r>
      <w:r>
        <w:rPr>
          <w:iCs/>
          <w:szCs w:val="24"/>
        </w:rPr>
        <w:t xml:space="preserve"> </w:t>
      </w:r>
      <w:r w:rsidR="009378A8" w:rsidRPr="008E0CBF">
        <w:rPr>
          <w:iCs/>
          <w:szCs w:val="24"/>
        </w:rPr>
        <w:t>cuesti</w:t>
      </w:r>
      <w:r w:rsidR="0007736C">
        <w:rPr>
          <w:iCs/>
          <w:szCs w:val="24"/>
        </w:rPr>
        <w:t>onamientos</w:t>
      </w:r>
      <w:r w:rsidRPr="008E0CBF">
        <w:rPr>
          <w:iCs/>
          <w:szCs w:val="24"/>
        </w:rPr>
        <w:t>, se considera necesario precisar, los siguientes aspectos:</w:t>
      </w:r>
    </w:p>
    <w:p w:rsidR="00D70119" w:rsidRDefault="00D70119" w:rsidP="00150D59">
      <w:pPr>
        <w:pStyle w:val="Textoindependiente"/>
        <w:spacing w:line="276" w:lineRule="auto"/>
        <w:contextualSpacing/>
        <w:rPr>
          <w:iCs/>
          <w:szCs w:val="24"/>
        </w:rPr>
      </w:pPr>
    </w:p>
    <w:p w:rsidR="00D70119" w:rsidRDefault="00D70119" w:rsidP="00150D59">
      <w:pPr>
        <w:pStyle w:val="Textoindependiente"/>
        <w:spacing w:line="276" w:lineRule="auto"/>
        <w:contextualSpacing/>
        <w:rPr>
          <w:b/>
          <w:iCs/>
          <w:szCs w:val="24"/>
        </w:rPr>
      </w:pPr>
      <w:r w:rsidRPr="00D70119">
        <w:rPr>
          <w:b/>
          <w:iCs/>
          <w:szCs w:val="24"/>
        </w:rPr>
        <w:t xml:space="preserve">2.1. Cuestión previa </w:t>
      </w:r>
    </w:p>
    <w:p w:rsidR="00D70119" w:rsidRDefault="00D70119" w:rsidP="00150D59">
      <w:pPr>
        <w:pStyle w:val="Textoindependiente"/>
        <w:spacing w:line="276" w:lineRule="auto"/>
        <w:contextualSpacing/>
        <w:rPr>
          <w:b/>
          <w:iCs/>
          <w:szCs w:val="24"/>
        </w:rPr>
      </w:pPr>
    </w:p>
    <w:p w:rsidR="00D70119" w:rsidRDefault="00D70119" w:rsidP="00150D59">
      <w:pPr>
        <w:pStyle w:val="Textoindependiente"/>
        <w:spacing w:line="276" w:lineRule="auto"/>
        <w:contextualSpacing/>
        <w:rPr>
          <w:iCs/>
          <w:szCs w:val="24"/>
        </w:rPr>
      </w:pPr>
      <w:r>
        <w:rPr>
          <w:iCs/>
          <w:szCs w:val="24"/>
        </w:rPr>
        <w:t>Teniendo en cuenta que la decisión de primer grado se revisa en grado jurisdiccional de consulta a favor de la entidad demandada y en contra de ella no se emitió condena alguna</w:t>
      </w:r>
      <w:r w:rsidR="00AB274C">
        <w:rPr>
          <w:iCs/>
          <w:szCs w:val="24"/>
        </w:rPr>
        <w:t xml:space="preserve"> en relación con la pretensión de reconocimiento de la pensión de </w:t>
      </w:r>
      <w:r w:rsidR="001C270E">
        <w:rPr>
          <w:iCs/>
          <w:szCs w:val="24"/>
        </w:rPr>
        <w:t>invalidez</w:t>
      </w:r>
      <w:r>
        <w:rPr>
          <w:iCs/>
          <w:szCs w:val="24"/>
        </w:rPr>
        <w:t>, la Sala omitirá efec</w:t>
      </w:r>
      <w:r w:rsidR="00385F47">
        <w:rPr>
          <w:iCs/>
          <w:szCs w:val="24"/>
        </w:rPr>
        <w:t>tuar disquisiciones al respecto.</w:t>
      </w:r>
    </w:p>
    <w:p w:rsidR="00D70119" w:rsidRDefault="00D70119" w:rsidP="00150D59">
      <w:pPr>
        <w:pStyle w:val="Textoindependiente"/>
        <w:spacing w:line="276" w:lineRule="auto"/>
        <w:contextualSpacing/>
        <w:rPr>
          <w:iCs/>
          <w:szCs w:val="24"/>
        </w:rPr>
      </w:pPr>
    </w:p>
    <w:p w:rsidR="00B40994" w:rsidRDefault="00D70119" w:rsidP="00AB274C">
      <w:pPr>
        <w:spacing w:line="276" w:lineRule="auto"/>
        <w:jc w:val="both"/>
        <w:rPr>
          <w:rFonts w:ascii="Arial" w:hAnsi="Arial"/>
          <w:szCs w:val="24"/>
        </w:rPr>
      </w:pPr>
      <w:r w:rsidRPr="005A4B1A">
        <w:rPr>
          <w:rFonts w:ascii="Arial" w:hAnsi="Arial"/>
          <w:szCs w:val="24"/>
        </w:rPr>
        <w:t>Ahora bien, dentro del presente proceso no se encuentran en discusión los</w:t>
      </w:r>
      <w:r>
        <w:rPr>
          <w:rFonts w:ascii="Arial" w:hAnsi="Arial"/>
          <w:szCs w:val="24"/>
        </w:rPr>
        <w:t xml:space="preserve"> siguientes aspectos: ii) la ocurrencia del óbito de</w:t>
      </w:r>
      <w:r w:rsidR="00AB274C">
        <w:rPr>
          <w:rFonts w:ascii="Arial" w:hAnsi="Arial"/>
          <w:szCs w:val="24"/>
        </w:rPr>
        <w:t xml:space="preserve"> </w:t>
      </w:r>
      <w:r>
        <w:rPr>
          <w:rFonts w:ascii="Arial" w:hAnsi="Arial"/>
          <w:szCs w:val="24"/>
        </w:rPr>
        <w:t>l</w:t>
      </w:r>
      <w:r w:rsidR="00AB274C">
        <w:rPr>
          <w:rFonts w:ascii="Arial" w:hAnsi="Arial"/>
          <w:szCs w:val="24"/>
        </w:rPr>
        <w:t>a</w:t>
      </w:r>
      <w:r>
        <w:rPr>
          <w:rFonts w:ascii="Arial" w:hAnsi="Arial"/>
          <w:szCs w:val="24"/>
        </w:rPr>
        <w:t xml:space="preserve"> señor</w:t>
      </w:r>
      <w:r w:rsidR="00AB274C">
        <w:rPr>
          <w:rFonts w:ascii="Arial" w:hAnsi="Arial"/>
          <w:szCs w:val="24"/>
        </w:rPr>
        <w:t>a</w:t>
      </w:r>
      <w:r>
        <w:rPr>
          <w:rFonts w:ascii="Arial" w:hAnsi="Arial"/>
          <w:szCs w:val="24"/>
        </w:rPr>
        <w:t xml:space="preserve"> </w:t>
      </w:r>
      <w:r w:rsidR="00AB274C">
        <w:rPr>
          <w:rFonts w:ascii="Arial" w:hAnsi="Arial"/>
          <w:szCs w:val="24"/>
        </w:rPr>
        <w:t>María Cristina Duque</w:t>
      </w:r>
      <w:r w:rsidR="001C270E">
        <w:rPr>
          <w:rFonts w:ascii="Arial" w:hAnsi="Arial"/>
          <w:szCs w:val="24"/>
        </w:rPr>
        <w:t xml:space="preserve"> Pinilla</w:t>
      </w:r>
      <w:r w:rsidR="00AB274C">
        <w:rPr>
          <w:rFonts w:ascii="Arial" w:hAnsi="Arial"/>
          <w:szCs w:val="24"/>
        </w:rPr>
        <w:t>, el 22</w:t>
      </w:r>
      <w:r>
        <w:rPr>
          <w:rFonts w:ascii="Arial" w:hAnsi="Arial"/>
          <w:szCs w:val="24"/>
        </w:rPr>
        <w:t xml:space="preserve"> de </w:t>
      </w:r>
      <w:r w:rsidR="00AB274C">
        <w:rPr>
          <w:rFonts w:ascii="Arial" w:hAnsi="Arial"/>
          <w:szCs w:val="24"/>
        </w:rPr>
        <w:t xml:space="preserve">octubre </w:t>
      </w:r>
      <w:r>
        <w:rPr>
          <w:rFonts w:ascii="Arial" w:hAnsi="Arial"/>
          <w:szCs w:val="24"/>
        </w:rPr>
        <w:t>de 201</w:t>
      </w:r>
      <w:r w:rsidR="00AB274C">
        <w:rPr>
          <w:rFonts w:ascii="Arial" w:hAnsi="Arial"/>
          <w:szCs w:val="24"/>
        </w:rPr>
        <w:t>3</w:t>
      </w:r>
      <w:r>
        <w:rPr>
          <w:rFonts w:ascii="Arial" w:hAnsi="Arial"/>
          <w:szCs w:val="24"/>
        </w:rPr>
        <w:t xml:space="preserve"> –</w:t>
      </w:r>
      <w:proofErr w:type="spellStart"/>
      <w:r>
        <w:rPr>
          <w:rFonts w:ascii="Arial" w:hAnsi="Arial"/>
          <w:szCs w:val="24"/>
        </w:rPr>
        <w:t>fl</w:t>
      </w:r>
      <w:r w:rsidR="00AB274C">
        <w:rPr>
          <w:rFonts w:ascii="Arial" w:hAnsi="Arial"/>
          <w:szCs w:val="24"/>
        </w:rPr>
        <w:t>s</w:t>
      </w:r>
      <w:proofErr w:type="spellEnd"/>
      <w:r>
        <w:rPr>
          <w:rFonts w:ascii="Arial" w:hAnsi="Arial"/>
          <w:szCs w:val="24"/>
        </w:rPr>
        <w:t xml:space="preserve">. </w:t>
      </w:r>
      <w:r w:rsidR="00AB274C">
        <w:rPr>
          <w:rFonts w:ascii="Arial" w:hAnsi="Arial"/>
          <w:szCs w:val="24"/>
        </w:rPr>
        <w:t xml:space="preserve">20-; iii) el </w:t>
      </w:r>
      <w:r>
        <w:rPr>
          <w:rFonts w:ascii="Arial" w:hAnsi="Arial"/>
          <w:szCs w:val="24"/>
        </w:rPr>
        <w:t>matrimonio</w:t>
      </w:r>
      <w:r w:rsidR="00AB274C">
        <w:rPr>
          <w:rFonts w:ascii="Arial" w:hAnsi="Arial"/>
          <w:szCs w:val="24"/>
        </w:rPr>
        <w:t xml:space="preserve"> civil celebrado entre la</w:t>
      </w:r>
      <w:r>
        <w:rPr>
          <w:rFonts w:ascii="Arial" w:hAnsi="Arial"/>
          <w:szCs w:val="24"/>
        </w:rPr>
        <w:t xml:space="preserve"> causante</w:t>
      </w:r>
      <w:r w:rsidR="00AB274C">
        <w:rPr>
          <w:rFonts w:ascii="Arial" w:hAnsi="Arial"/>
          <w:szCs w:val="24"/>
        </w:rPr>
        <w:t xml:space="preserve"> y el señor Juan Carlos Méndez </w:t>
      </w:r>
      <w:r>
        <w:rPr>
          <w:rFonts w:ascii="Arial" w:hAnsi="Arial"/>
          <w:szCs w:val="24"/>
        </w:rPr>
        <w:t xml:space="preserve">el </w:t>
      </w:r>
      <w:r w:rsidR="00AB274C">
        <w:rPr>
          <w:rFonts w:ascii="Arial" w:hAnsi="Arial"/>
          <w:szCs w:val="24"/>
        </w:rPr>
        <w:t>11</w:t>
      </w:r>
      <w:r>
        <w:rPr>
          <w:rFonts w:ascii="Arial" w:hAnsi="Arial"/>
          <w:szCs w:val="24"/>
        </w:rPr>
        <w:t xml:space="preserve"> de </w:t>
      </w:r>
      <w:r w:rsidR="00AB274C">
        <w:rPr>
          <w:rFonts w:ascii="Arial" w:hAnsi="Arial"/>
          <w:szCs w:val="24"/>
        </w:rPr>
        <w:t xml:space="preserve">agosto </w:t>
      </w:r>
      <w:r>
        <w:rPr>
          <w:rFonts w:ascii="Arial" w:hAnsi="Arial"/>
          <w:szCs w:val="24"/>
        </w:rPr>
        <w:t xml:space="preserve">de </w:t>
      </w:r>
      <w:r w:rsidR="00AB274C">
        <w:rPr>
          <w:rFonts w:ascii="Arial" w:hAnsi="Arial"/>
          <w:szCs w:val="24"/>
        </w:rPr>
        <w:t>2004</w:t>
      </w:r>
      <w:r>
        <w:rPr>
          <w:rFonts w:ascii="Arial" w:hAnsi="Arial"/>
          <w:szCs w:val="24"/>
        </w:rPr>
        <w:t xml:space="preserve">, conforme consta en el registro civil de matrimonio, visible a folio </w:t>
      </w:r>
      <w:r w:rsidR="00AB274C">
        <w:rPr>
          <w:rFonts w:ascii="Arial" w:hAnsi="Arial"/>
          <w:szCs w:val="24"/>
        </w:rPr>
        <w:t>19</w:t>
      </w:r>
      <w:r>
        <w:rPr>
          <w:rFonts w:ascii="Arial" w:hAnsi="Arial"/>
          <w:szCs w:val="24"/>
        </w:rPr>
        <w:t xml:space="preserve">, sin que en el mismo repose nota marginal de cesación de efectos civiles; iv) </w:t>
      </w:r>
      <w:r w:rsidR="00AB274C">
        <w:rPr>
          <w:rFonts w:ascii="Arial" w:hAnsi="Arial"/>
          <w:szCs w:val="24"/>
        </w:rPr>
        <w:t xml:space="preserve">Miguel Ángel y María Angélica Betancurt Duque </w:t>
      </w:r>
      <w:r w:rsidR="00B40994">
        <w:rPr>
          <w:rFonts w:ascii="Arial" w:hAnsi="Arial"/>
          <w:szCs w:val="24"/>
        </w:rPr>
        <w:t>son hijos de la anterior pareja.</w:t>
      </w:r>
    </w:p>
    <w:p w:rsidR="00B40994" w:rsidRDefault="00B40994" w:rsidP="00AB274C">
      <w:pPr>
        <w:spacing w:line="276" w:lineRule="auto"/>
        <w:jc w:val="both"/>
        <w:rPr>
          <w:rFonts w:ascii="Arial" w:hAnsi="Arial"/>
          <w:szCs w:val="24"/>
        </w:rPr>
      </w:pPr>
    </w:p>
    <w:p w:rsidR="003D2D7B" w:rsidRDefault="00B40994" w:rsidP="003D2D7B">
      <w:pPr>
        <w:pStyle w:val="Textoindependiente"/>
        <w:contextualSpacing/>
        <w:rPr>
          <w:b/>
          <w:color w:val="000000"/>
          <w:szCs w:val="24"/>
          <w:shd w:val="clear" w:color="auto" w:fill="FFFFFF"/>
          <w:lang w:val="es-ES"/>
        </w:rPr>
      </w:pPr>
      <w:r>
        <w:rPr>
          <w:b/>
          <w:color w:val="000000"/>
          <w:szCs w:val="24"/>
          <w:shd w:val="clear" w:color="auto" w:fill="FFFFFF"/>
          <w:lang w:val="es-ES"/>
        </w:rPr>
        <w:t>2</w:t>
      </w:r>
      <w:r w:rsidR="007C00E9">
        <w:rPr>
          <w:b/>
          <w:color w:val="000000"/>
          <w:szCs w:val="24"/>
          <w:shd w:val="clear" w:color="auto" w:fill="FFFFFF"/>
          <w:lang w:val="es-ES"/>
        </w:rPr>
        <w:t>.</w:t>
      </w:r>
      <w:r>
        <w:rPr>
          <w:b/>
          <w:color w:val="000000"/>
          <w:szCs w:val="24"/>
          <w:shd w:val="clear" w:color="auto" w:fill="FFFFFF"/>
          <w:lang w:val="es-ES"/>
        </w:rPr>
        <w:t>2</w:t>
      </w:r>
      <w:r w:rsidR="007C00E9">
        <w:rPr>
          <w:b/>
          <w:color w:val="000000"/>
          <w:szCs w:val="24"/>
          <w:shd w:val="clear" w:color="auto" w:fill="FFFFFF"/>
          <w:lang w:val="es-ES"/>
        </w:rPr>
        <w:t xml:space="preserve">. </w:t>
      </w:r>
      <w:r w:rsidR="00BE40B2">
        <w:rPr>
          <w:b/>
          <w:color w:val="000000"/>
          <w:szCs w:val="24"/>
          <w:shd w:val="clear" w:color="auto" w:fill="FFFFFF"/>
          <w:lang w:val="es-ES"/>
        </w:rPr>
        <w:t>De la pensión de sobrevivientes</w:t>
      </w:r>
    </w:p>
    <w:p w:rsidR="00516ACD" w:rsidRDefault="00516ACD" w:rsidP="003D2D7B">
      <w:pPr>
        <w:pStyle w:val="Textoindependiente"/>
        <w:contextualSpacing/>
        <w:rPr>
          <w:b/>
          <w:color w:val="000000"/>
          <w:szCs w:val="24"/>
          <w:shd w:val="clear" w:color="auto" w:fill="FFFFFF"/>
          <w:lang w:val="es-ES"/>
        </w:rPr>
      </w:pPr>
    </w:p>
    <w:p w:rsidR="003D2D7B" w:rsidRPr="001E3706" w:rsidRDefault="00B40994" w:rsidP="003D2D7B">
      <w:pPr>
        <w:pStyle w:val="Textoindependiente"/>
        <w:contextualSpacing/>
        <w:rPr>
          <w:b/>
          <w:color w:val="000000"/>
          <w:szCs w:val="24"/>
          <w:shd w:val="clear" w:color="auto" w:fill="FFFFFF"/>
          <w:lang w:val="es-ES"/>
        </w:rPr>
      </w:pPr>
      <w:r>
        <w:rPr>
          <w:b/>
          <w:color w:val="000000"/>
          <w:szCs w:val="24"/>
          <w:shd w:val="clear" w:color="auto" w:fill="FFFFFF"/>
          <w:lang w:val="es-ES"/>
        </w:rPr>
        <w:t>2.2</w:t>
      </w:r>
      <w:r w:rsidR="00BD2DC8">
        <w:rPr>
          <w:b/>
          <w:color w:val="000000"/>
          <w:szCs w:val="24"/>
          <w:shd w:val="clear" w:color="auto" w:fill="FFFFFF"/>
          <w:lang w:val="es-ES"/>
        </w:rPr>
        <w:t>.</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Default="003D2D7B" w:rsidP="003D2D7B">
      <w:pPr>
        <w:pStyle w:val="Textoindependiente"/>
        <w:ind w:left="2988"/>
        <w:contextualSpacing/>
        <w:rPr>
          <w:color w:val="000000"/>
          <w:szCs w:val="24"/>
          <w:shd w:val="clear" w:color="auto" w:fill="FFFFFF"/>
          <w:lang w:val="es-ES"/>
        </w:rPr>
      </w:pPr>
    </w:p>
    <w:p w:rsidR="00352EF5"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w:t>
      </w:r>
      <w:r w:rsidR="00352EF5">
        <w:rPr>
          <w:rFonts w:ascii="Arial" w:hAnsi="Arial" w:cs="Arial"/>
          <w:szCs w:val="24"/>
        </w:rPr>
        <w:t>el deceso del afiliado</w:t>
      </w:r>
      <w:r w:rsidR="00173A2A">
        <w:rPr>
          <w:rFonts w:ascii="Arial" w:hAnsi="Arial" w:cs="Arial"/>
          <w:szCs w:val="24"/>
        </w:rPr>
        <w:t xml:space="preserve"> o pensionado</w:t>
      </w:r>
      <w:r w:rsidR="00352EF5">
        <w:rPr>
          <w:rFonts w:ascii="Arial" w:hAnsi="Arial" w:cs="Arial"/>
          <w:szCs w:val="24"/>
        </w:rPr>
        <w:t xml:space="preserve">, que para </w:t>
      </w:r>
      <w:r w:rsidR="00851193">
        <w:rPr>
          <w:rFonts w:ascii="Arial" w:hAnsi="Arial" w:cs="Arial"/>
          <w:szCs w:val="24"/>
        </w:rPr>
        <w:t xml:space="preserve">el presente asunto lo fue, el </w:t>
      </w:r>
      <w:r w:rsidR="00B40994">
        <w:rPr>
          <w:rFonts w:ascii="Arial" w:hAnsi="Arial" w:cs="Arial"/>
          <w:szCs w:val="24"/>
        </w:rPr>
        <w:t>22</w:t>
      </w:r>
      <w:r w:rsidR="005A4B1A">
        <w:rPr>
          <w:rFonts w:ascii="Arial" w:hAnsi="Arial" w:cs="Arial"/>
          <w:szCs w:val="24"/>
        </w:rPr>
        <w:t xml:space="preserve"> </w:t>
      </w:r>
      <w:r w:rsidR="00352EF5">
        <w:rPr>
          <w:rFonts w:ascii="Arial" w:hAnsi="Arial" w:cs="Arial"/>
          <w:szCs w:val="24"/>
        </w:rPr>
        <w:t xml:space="preserve">de </w:t>
      </w:r>
      <w:r w:rsidR="00B40994">
        <w:rPr>
          <w:rFonts w:ascii="Arial" w:hAnsi="Arial" w:cs="Arial"/>
          <w:szCs w:val="24"/>
        </w:rPr>
        <w:t xml:space="preserve">octubre </w:t>
      </w:r>
      <w:r w:rsidR="00352EF5">
        <w:rPr>
          <w:rFonts w:ascii="Arial" w:hAnsi="Arial" w:cs="Arial"/>
          <w:szCs w:val="24"/>
        </w:rPr>
        <w:t>de 201</w:t>
      </w:r>
      <w:r w:rsidR="00B40994">
        <w:rPr>
          <w:rFonts w:ascii="Arial" w:hAnsi="Arial" w:cs="Arial"/>
          <w:szCs w:val="24"/>
        </w:rPr>
        <w:t>3</w:t>
      </w:r>
      <w:r w:rsidR="00352EF5">
        <w:rPr>
          <w:rFonts w:ascii="Arial" w:hAnsi="Arial" w:cs="Arial"/>
          <w:szCs w:val="24"/>
        </w:rPr>
        <w:t xml:space="preserve">, por lo tanto, debemos remitirnos al contenido de los artículos </w:t>
      </w:r>
      <w:r w:rsidR="00F43AA4">
        <w:rPr>
          <w:rFonts w:ascii="Arial" w:hAnsi="Arial" w:cs="Arial"/>
          <w:szCs w:val="24"/>
        </w:rPr>
        <w:t>46</w:t>
      </w:r>
      <w:r w:rsidR="00B804F1">
        <w:rPr>
          <w:rFonts w:ascii="Arial" w:hAnsi="Arial" w:cs="Arial"/>
          <w:szCs w:val="24"/>
        </w:rPr>
        <w:t xml:space="preserve"> y s.s. de la Ley 100 de 1993, modificados por la Ley 797 de 2003.</w:t>
      </w:r>
    </w:p>
    <w:p w:rsidR="00851193" w:rsidRDefault="00851193" w:rsidP="003D2D7B">
      <w:pPr>
        <w:widowControl w:val="0"/>
        <w:autoSpaceDE w:val="0"/>
        <w:autoSpaceDN w:val="0"/>
        <w:adjustRightInd w:val="0"/>
        <w:spacing w:line="276" w:lineRule="auto"/>
        <w:contextualSpacing/>
        <w:jc w:val="both"/>
        <w:rPr>
          <w:rFonts w:ascii="Arial" w:hAnsi="Arial" w:cs="Arial"/>
          <w:szCs w:val="24"/>
        </w:rPr>
      </w:pPr>
    </w:p>
    <w:p w:rsidR="00CC401F" w:rsidRPr="00175F59" w:rsidRDefault="00CC401F" w:rsidP="00CC401F">
      <w:pPr>
        <w:autoSpaceDE w:val="0"/>
        <w:autoSpaceDN w:val="0"/>
        <w:adjustRightInd w:val="0"/>
        <w:spacing w:line="276" w:lineRule="auto"/>
        <w:jc w:val="both"/>
        <w:rPr>
          <w:rFonts w:ascii="Arial" w:hAnsi="Arial" w:cs="Arial"/>
          <w:szCs w:val="24"/>
        </w:rPr>
      </w:pPr>
      <w:r>
        <w:rPr>
          <w:rFonts w:ascii="Arial" w:hAnsi="Arial" w:cs="Arial"/>
          <w:szCs w:val="24"/>
        </w:rPr>
        <w:t>Teniendo en cuenta que la</w:t>
      </w:r>
      <w:r w:rsidRPr="00175F59">
        <w:rPr>
          <w:rFonts w:ascii="Arial" w:hAnsi="Arial" w:cs="Arial"/>
          <w:szCs w:val="24"/>
        </w:rPr>
        <w:t xml:space="preserve"> causante ostentaba la calidad de </w:t>
      </w:r>
      <w:r w:rsidR="00A65C63">
        <w:rPr>
          <w:rFonts w:ascii="Arial" w:hAnsi="Arial" w:cs="Arial"/>
          <w:szCs w:val="24"/>
        </w:rPr>
        <w:t>afiliada</w:t>
      </w:r>
      <w:r w:rsidRPr="00175F59">
        <w:rPr>
          <w:rFonts w:ascii="Arial" w:hAnsi="Arial" w:cs="Arial"/>
          <w:szCs w:val="24"/>
        </w:rPr>
        <w:t xml:space="preserve">, </w:t>
      </w:r>
      <w:r w:rsidR="00A65C63">
        <w:rPr>
          <w:rFonts w:ascii="Arial" w:hAnsi="Arial" w:cs="Arial"/>
          <w:szCs w:val="24"/>
        </w:rPr>
        <w:t>debe verificarse si dentro de los 3 años anteriores al deceso, logró acreditar como mínimo 50 semanas de cotizaci</w:t>
      </w:r>
      <w:r w:rsidR="001224CB">
        <w:rPr>
          <w:rFonts w:ascii="Arial" w:hAnsi="Arial" w:cs="Arial"/>
          <w:szCs w:val="24"/>
        </w:rPr>
        <w:t>ón, para entender</w:t>
      </w:r>
      <w:r w:rsidR="00A65C63">
        <w:rPr>
          <w:rFonts w:ascii="Arial" w:hAnsi="Arial" w:cs="Arial"/>
          <w:szCs w:val="24"/>
        </w:rPr>
        <w:t xml:space="preserve"> causada la pensión de sobrevivientes.</w:t>
      </w:r>
    </w:p>
    <w:p w:rsidR="00CC401F" w:rsidRPr="00175F59" w:rsidRDefault="00CC401F" w:rsidP="00CC401F">
      <w:pPr>
        <w:autoSpaceDE w:val="0"/>
        <w:autoSpaceDN w:val="0"/>
        <w:adjustRightInd w:val="0"/>
        <w:spacing w:line="276" w:lineRule="auto"/>
        <w:jc w:val="both"/>
        <w:rPr>
          <w:rFonts w:ascii="Arial" w:hAnsi="Arial" w:cs="Arial"/>
          <w:szCs w:val="24"/>
        </w:rPr>
      </w:pPr>
    </w:p>
    <w:p w:rsidR="001224CB" w:rsidRDefault="00F76D99" w:rsidP="00F76D99">
      <w:pPr>
        <w:autoSpaceDE w:val="0"/>
        <w:autoSpaceDN w:val="0"/>
        <w:adjustRightInd w:val="0"/>
        <w:spacing w:line="276" w:lineRule="auto"/>
        <w:jc w:val="both"/>
        <w:rPr>
          <w:rFonts w:ascii="Arial" w:hAnsi="Arial" w:cs="Arial"/>
          <w:szCs w:val="24"/>
          <w:lang w:val="es-CO"/>
        </w:rPr>
      </w:pPr>
      <w:r>
        <w:rPr>
          <w:rFonts w:ascii="Arial" w:hAnsi="Arial" w:cs="Arial"/>
          <w:szCs w:val="24"/>
        </w:rPr>
        <w:t>Ahora, c</w:t>
      </w:r>
      <w:r w:rsidR="00CC401F" w:rsidRPr="00175F59">
        <w:rPr>
          <w:rFonts w:ascii="Arial" w:hAnsi="Arial" w:cs="Arial"/>
          <w:szCs w:val="24"/>
        </w:rPr>
        <w:t>onforme al artíc</w:t>
      </w:r>
      <w:r w:rsidR="001224CB">
        <w:rPr>
          <w:rFonts w:ascii="Arial" w:hAnsi="Arial" w:cs="Arial"/>
          <w:szCs w:val="24"/>
        </w:rPr>
        <w:t xml:space="preserve">ulo 13 de esa misma normativa, </w:t>
      </w:r>
      <w:r w:rsidR="00CC401F" w:rsidRPr="00175F59">
        <w:rPr>
          <w:rFonts w:ascii="Arial" w:hAnsi="Arial" w:cs="Arial"/>
          <w:szCs w:val="24"/>
        </w:rPr>
        <w:t xml:space="preserve">para quien reclame la prestación </w:t>
      </w:r>
      <w:r w:rsidR="001224CB">
        <w:rPr>
          <w:rFonts w:ascii="Arial" w:hAnsi="Arial" w:cs="Arial"/>
          <w:szCs w:val="24"/>
        </w:rPr>
        <w:t xml:space="preserve">aduciendo ostentar la calidad de hijo, le basta </w:t>
      </w:r>
      <w:r w:rsidR="001224CB" w:rsidRPr="00E30336">
        <w:rPr>
          <w:rFonts w:ascii="Arial" w:hAnsi="Arial" w:cs="Arial"/>
          <w:szCs w:val="24"/>
          <w:lang w:val="es-CO"/>
        </w:rPr>
        <w:t xml:space="preserve">demostrar </w:t>
      </w:r>
      <w:r w:rsidR="001224CB">
        <w:rPr>
          <w:rFonts w:ascii="Arial" w:hAnsi="Arial" w:cs="Arial"/>
          <w:szCs w:val="24"/>
          <w:lang w:val="es-CO"/>
        </w:rPr>
        <w:t>el vínculo que sostenía con el causante, siempre y cuando pretenda gozar del derecho hasta que cumpla la mayoría de edad, porque en caso de querer extender su derecho hasta los 25 años, debe acreditar incapacidad para trabajar en razón de sus estudios, conforme lo señala el literal c) del artículo 47 de la Ley 100 de 1993, modificado por el 13 de la Ley 797 de 2003.</w:t>
      </w:r>
    </w:p>
    <w:p w:rsidR="001224CB" w:rsidRDefault="001224CB" w:rsidP="00F76D99">
      <w:pPr>
        <w:autoSpaceDE w:val="0"/>
        <w:autoSpaceDN w:val="0"/>
        <w:adjustRightInd w:val="0"/>
        <w:spacing w:line="276" w:lineRule="auto"/>
        <w:jc w:val="both"/>
        <w:rPr>
          <w:rFonts w:ascii="Arial" w:hAnsi="Arial" w:cs="Arial"/>
          <w:szCs w:val="24"/>
          <w:lang w:val="es-CO"/>
        </w:rPr>
      </w:pPr>
    </w:p>
    <w:p w:rsidR="00F76D99" w:rsidRPr="00F76D99" w:rsidRDefault="001224CB" w:rsidP="001224CB">
      <w:pPr>
        <w:autoSpaceDE w:val="0"/>
        <w:autoSpaceDN w:val="0"/>
        <w:adjustRightInd w:val="0"/>
        <w:spacing w:line="276" w:lineRule="auto"/>
        <w:jc w:val="both"/>
        <w:rPr>
          <w:rFonts w:ascii="Arial" w:hAnsi="Arial" w:cs="Arial"/>
          <w:szCs w:val="24"/>
        </w:rPr>
      </w:pPr>
      <w:r>
        <w:rPr>
          <w:rFonts w:ascii="Arial" w:hAnsi="Arial" w:cs="Arial"/>
          <w:szCs w:val="24"/>
          <w:lang w:val="es-CO"/>
        </w:rPr>
        <w:t xml:space="preserve">De otro lado, para quien pretenda beneficiarse de la pensión por ser el </w:t>
      </w:r>
      <w:r w:rsidR="00CC401F">
        <w:rPr>
          <w:rFonts w:ascii="Arial" w:hAnsi="Arial" w:cs="Arial"/>
          <w:szCs w:val="24"/>
        </w:rPr>
        <w:t xml:space="preserve">cónyuge o compañero permanente </w:t>
      </w:r>
      <w:r w:rsidR="00CC401F" w:rsidRPr="00175F59">
        <w:rPr>
          <w:rFonts w:ascii="Arial" w:hAnsi="Arial" w:cs="Arial"/>
          <w:szCs w:val="24"/>
        </w:rPr>
        <w:t>supérsti</w:t>
      </w:r>
      <w:r>
        <w:rPr>
          <w:rFonts w:ascii="Arial" w:hAnsi="Arial" w:cs="Arial"/>
          <w:szCs w:val="24"/>
        </w:rPr>
        <w:t>te, se le exige una convivencia con el</w:t>
      </w:r>
      <w:r w:rsidR="00CC401F" w:rsidRPr="00175F59">
        <w:rPr>
          <w:rFonts w:ascii="Arial" w:hAnsi="Arial" w:cs="Arial"/>
          <w:szCs w:val="24"/>
        </w:rPr>
        <w:t xml:space="preserve"> causante por espacio no </w:t>
      </w:r>
      <w:r w:rsidR="00CC401F" w:rsidRPr="001C270E">
        <w:rPr>
          <w:rFonts w:ascii="Arial" w:hAnsi="Arial" w:cs="Arial"/>
          <w:szCs w:val="24"/>
        </w:rPr>
        <w:t>inferior a los 5 años anteriores al deceso</w:t>
      </w:r>
      <w:r w:rsidRPr="001C270E">
        <w:rPr>
          <w:rFonts w:ascii="Arial" w:hAnsi="Arial" w:cs="Arial"/>
          <w:szCs w:val="24"/>
        </w:rPr>
        <w:t>.</w:t>
      </w:r>
    </w:p>
    <w:p w:rsidR="00F76D99" w:rsidRDefault="00F76D99" w:rsidP="00CC401F">
      <w:pPr>
        <w:autoSpaceDE w:val="0"/>
        <w:autoSpaceDN w:val="0"/>
        <w:adjustRightInd w:val="0"/>
        <w:spacing w:line="276" w:lineRule="auto"/>
        <w:jc w:val="both"/>
        <w:rPr>
          <w:rFonts w:ascii="Arial" w:hAnsi="Arial" w:cs="Arial"/>
          <w:szCs w:val="24"/>
        </w:rPr>
      </w:pPr>
    </w:p>
    <w:p w:rsidR="00CC401F" w:rsidRPr="00A02043" w:rsidRDefault="00CC401F" w:rsidP="00CC401F">
      <w:pPr>
        <w:autoSpaceDE w:val="0"/>
        <w:autoSpaceDN w:val="0"/>
        <w:adjustRightInd w:val="0"/>
        <w:spacing w:line="276" w:lineRule="auto"/>
        <w:jc w:val="both"/>
        <w:rPr>
          <w:rFonts w:ascii="Arial" w:hAnsi="Arial" w:cs="Arial"/>
          <w:szCs w:val="24"/>
        </w:rPr>
      </w:pPr>
      <w:r>
        <w:rPr>
          <w:rFonts w:ascii="Arial" w:hAnsi="Arial" w:cs="Arial"/>
          <w:szCs w:val="24"/>
        </w:rPr>
        <w:t>Así las cosas</w:t>
      </w:r>
      <w:r w:rsidRPr="00A87922">
        <w:rPr>
          <w:rFonts w:ascii="Arial" w:hAnsi="Arial" w:cs="Arial"/>
          <w:szCs w:val="24"/>
        </w:rPr>
        <w:t xml:space="preserve">, </w:t>
      </w:r>
      <w:r w:rsidR="001C270E">
        <w:rPr>
          <w:rFonts w:ascii="Arial" w:hAnsi="Arial" w:cs="Arial"/>
          <w:szCs w:val="24"/>
        </w:rPr>
        <w:t xml:space="preserve">debe </w:t>
      </w:r>
      <w:r>
        <w:rPr>
          <w:rFonts w:ascii="Arial" w:hAnsi="Arial" w:cs="Arial"/>
          <w:szCs w:val="24"/>
        </w:rPr>
        <w:t>determinar</w:t>
      </w:r>
      <w:r w:rsidR="001C270E">
        <w:rPr>
          <w:rFonts w:ascii="Arial" w:hAnsi="Arial" w:cs="Arial"/>
          <w:szCs w:val="24"/>
        </w:rPr>
        <w:t>se</w:t>
      </w:r>
      <w:r>
        <w:rPr>
          <w:rFonts w:ascii="Arial" w:hAnsi="Arial" w:cs="Arial"/>
          <w:szCs w:val="24"/>
        </w:rPr>
        <w:t xml:space="preserve"> si el</w:t>
      </w:r>
      <w:r w:rsidRPr="00A02043">
        <w:rPr>
          <w:rFonts w:ascii="Arial" w:hAnsi="Arial" w:cs="Arial"/>
          <w:szCs w:val="24"/>
        </w:rPr>
        <w:t xml:space="preserve"> </w:t>
      </w:r>
      <w:r w:rsidR="00F76D99">
        <w:rPr>
          <w:rFonts w:ascii="Arial" w:hAnsi="Arial" w:cs="Arial"/>
          <w:szCs w:val="24"/>
        </w:rPr>
        <w:t>señor Betancurt Méndez</w:t>
      </w:r>
      <w:r w:rsidRPr="00A02043">
        <w:rPr>
          <w:rFonts w:ascii="Arial" w:hAnsi="Arial" w:cs="Arial"/>
          <w:szCs w:val="24"/>
        </w:rPr>
        <w:t>, quien aduce ostentar la calidad de cónyuge supérstite de</w:t>
      </w:r>
      <w:r>
        <w:rPr>
          <w:rFonts w:ascii="Arial" w:hAnsi="Arial" w:cs="Arial"/>
          <w:szCs w:val="24"/>
        </w:rPr>
        <w:t xml:space="preserve"> </w:t>
      </w:r>
      <w:r w:rsidRPr="00A02043">
        <w:rPr>
          <w:rFonts w:ascii="Arial" w:hAnsi="Arial" w:cs="Arial"/>
          <w:szCs w:val="24"/>
        </w:rPr>
        <w:t>l</w:t>
      </w:r>
      <w:r>
        <w:rPr>
          <w:rFonts w:ascii="Arial" w:hAnsi="Arial" w:cs="Arial"/>
          <w:szCs w:val="24"/>
        </w:rPr>
        <w:t>a</w:t>
      </w:r>
      <w:r w:rsidRPr="00A02043">
        <w:rPr>
          <w:rFonts w:ascii="Arial" w:hAnsi="Arial" w:cs="Arial"/>
          <w:szCs w:val="24"/>
        </w:rPr>
        <w:t xml:space="preserve"> causante, logró acreditar ese aspecto</w:t>
      </w:r>
      <w:r>
        <w:rPr>
          <w:rFonts w:ascii="Arial" w:hAnsi="Arial" w:cs="Arial"/>
          <w:szCs w:val="24"/>
        </w:rPr>
        <w:t xml:space="preserve"> y el de la convivencia con esta</w:t>
      </w:r>
      <w:r w:rsidRPr="00A02043">
        <w:rPr>
          <w:rFonts w:ascii="Arial" w:hAnsi="Arial" w:cs="Arial"/>
          <w:szCs w:val="24"/>
        </w:rPr>
        <w:t xml:space="preserve"> no meno</w:t>
      </w:r>
      <w:r w:rsidR="00F76D99">
        <w:rPr>
          <w:rFonts w:ascii="Arial" w:hAnsi="Arial" w:cs="Arial"/>
          <w:szCs w:val="24"/>
        </w:rPr>
        <w:t xml:space="preserve">r a </w:t>
      </w:r>
      <w:r w:rsidRPr="00A02043">
        <w:rPr>
          <w:rFonts w:ascii="Arial" w:hAnsi="Arial" w:cs="Arial"/>
          <w:szCs w:val="24"/>
        </w:rPr>
        <w:t xml:space="preserve">cinco años anteriores a su muerte, </w:t>
      </w:r>
      <w:r w:rsidRPr="00A02043">
        <w:rPr>
          <w:rFonts w:ascii="Arial" w:hAnsi="Arial" w:cs="Arial"/>
          <w:szCs w:val="24"/>
          <w:lang w:val="es-CO"/>
        </w:rPr>
        <w:t xml:space="preserve">exigido en el artículo 47 de la </w:t>
      </w:r>
      <w:r w:rsidRPr="00A02043">
        <w:rPr>
          <w:rFonts w:ascii="Arial" w:hAnsi="Arial" w:cs="Arial"/>
          <w:szCs w:val="24"/>
        </w:rPr>
        <w:t>Ley 100 de 1993 modificado por el ar</w:t>
      </w:r>
      <w:r w:rsidR="00F76D99">
        <w:rPr>
          <w:rFonts w:ascii="Arial" w:hAnsi="Arial" w:cs="Arial"/>
          <w:szCs w:val="24"/>
        </w:rPr>
        <w:t xml:space="preserve">tículo 13 de la Ley 797 de 2003  y si </w:t>
      </w:r>
      <w:r w:rsidR="00F76D99">
        <w:rPr>
          <w:rFonts w:ascii="Arial" w:hAnsi="Arial"/>
          <w:szCs w:val="24"/>
        </w:rPr>
        <w:t>Miguel Ángel y María Angélica Betancurt Duque demostraron la calidad de hijos de ella.</w:t>
      </w:r>
    </w:p>
    <w:p w:rsidR="00CC401F" w:rsidRPr="00A02043" w:rsidRDefault="00CC401F" w:rsidP="00CC401F">
      <w:pPr>
        <w:autoSpaceDE w:val="0"/>
        <w:autoSpaceDN w:val="0"/>
        <w:adjustRightInd w:val="0"/>
        <w:spacing w:line="276" w:lineRule="auto"/>
        <w:ind w:firstLine="708"/>
        <w:jc w:val="both"/>
        <w:rPr>
          <w:rFonts w:ascii="Arial" w:hAnsi="Arial" w:cs="Arial"/>
          <w:szCs w:val="24"/>
        </w:rPr>
      </w:pPr>
    </w:p>
    <w:p w:rsidR="00CC401F" w:rsidRDefault="00CC401F" w:rsidP="00CC401F">
      <w:pPr>
        <w:spacing w:line="276" w:lineRule="auto"/>
        <w:jc w:val="both"/>
        <w:rPr>
          <w:rFonts w:ascii="Arial" w:hAnsi="Arial" w:cs="Arial"/>
          <w:szCs w:val="24"/>
        </w:rPr>
      </w:pPr>
      <w:r w:rsidRPr="00A02043">
        <w:rPr>
          <w:rFonts w:ascii="Arial" w:hAnsi="Arial" w:cs="Arial"/>
          <w:szCs w:val="24"/>
        </w:rPr>
        <w:t>Frente a</w:t>
      </w:r>
      <w:r w:rsidR="00F76D99">
        <w:rPr>
          <w:rFonts w:ascii="Arial" w:hAnsi="Arial" w:cs="Arial"/>
          <w:szCs w:val="24"/>
        </w:rPr>
        <w:t>l</w:t>
      </w:r>
      <w:r w:rsidRPr="00A02043">
        <w:rPr>
          <w:rFonts w:ascii="Arial" w:hAnsi="Arial" w:cs="Arial"/>
          <w:szCs w:val="24"/>
        </w:rPr>
        <w:t xml:space="preserve"> aspecto</w:t>
      </w:r>
      <w:r w:rsidR="00F76D99">
        <w:rPr>
          <w:rFonts w:ascii="Arial" w:hAnsi="Arial" w:cs="Arial"/>
          <w:szCs w:val="24"/>
        </w:rPr>
        <w:t xml:space="preserve"> de la convivencia</w:t>
      </w:r>
      <w:r w:rsidRPr="00A02043">
        <w:rPr>
          <w:rFonts w:ascii="Arial" w:hAnsi="Arial" w:cs="Arial"/>
          <w:szCs w:val="24"/>
        </w:rPr>
        <w:t>, la Sala de Casación Laboral ha sido clara en referir que no basta con que la cónyuge acredita ese condición, sino que también debe probar el requisito de la convivencia, tal y como se observa ha expuesto en la decisión SL12173-2015, Radicación N.° 47534, entre otras.</w:t>
      </w:r>
    </w:p>
    <w:p w:rsidR="00CC401F" w:rsidRPr="00A02043" w:rsidRDefault="00CC401F" w:rsidP="00CC401F">
      <w:pPr>
        <w:spacing w:line="276" w:lineRule="auto"/>
        <w:jc w:val="both"/>
        <w:rPr>
          <w:rFonts w:ascii="Arial" w:hAnsi="Arial" w:cs="Arial"/>
          <w:szCs w:val="24"/>
        </w:rPr>
      </w:pPr>
    </w:p>
    <w:p w:rsidR="00CC401F" w:rsidRDefault="00CC401F" w:rsidP="00CC401F">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2.2.2. Fundamento fá</w:t>
      </w:r>
      <w:r w:rsidRPr="00783823">
        <w:rPr>
          <w:rFonts w:ascii="Arial" w:hAnsi="Arial" w:cs="Arial"/>
          <w:b/>
          <w:iCs/>
          <w:szCs w:val="24"/>
        </w:rPr>
        <w:t>ctico:</w:t>
      </w:r>
    </w:p>
    <w:p w:rsidR="00A65C63" w:rsidRDefault="00A65C63" w:rsidP="00CC401F">
      <w:pPr>
        <w:tabs>
          <w:tab w:val="left" w:pos="709"/>
          <w:tab w:val="left" w:pos="8647"/>
        </w:tabs>
        <w:suppressAutoHyphens/>
        <w:spacing w:line="276" w:lineRule="auto"/>
        <w:jc w:val="both"/>
        <w:rPr>
          <w:rFonts w:ascii="Arial" w:hAnsi="Arial" w:cs="Arial"/>
          <w:b/>
          <w:iCs/>
          <w:szCs w:val="24"/>
        </w:rPr>
      </w:pPr>
    </w:p>
    <w:p w:rsidR="00A65C63" w:rsidRDefault="00F76D99" w:rsidP="00A65C63">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T</w:t>
      </w:r>
      <w:r w:rsidR="00A65C63">
        <w:rPr>
          <w:rFonts w:ascii="Arial" w:hAnsi="Arial" w:cs="Arial"/>
          <w:szCs w:val="24"/>
        </w:rPr>
        <w:t>eniendo en cuenta que la causante al momento del fallecimiento y según el contenido de las historias laborales allegadas al expediente, visibles a folios 79 y 183, contaba solo con 34,29 semanas cotizadas en toda su vida laboral, ser</w:t>
      </w:r>
      <w:r w:rsidR="00594C0C">
        <w:rPr>
          <w:rFonts w:ascii="Arial" w:hAnsi="Arial" w:cs="Arial"/>
          <w:szCs w:val="24"/>
        </w:rPr>
        <w:t>ía del caso, indicar que no dejó</w:t>
      </w:r>
      <w:r w:rsidR="00A65C63">
        <w:rPr>
          <w:rFonts w:ascii="Arial" w:hAnsi="Arial" w:cs="Arial"/>
          <w:szCs w:val="24"/>
        </w:rPr>
        <w:t xml:space="preserve"> causado el derecho; sin embargo, dado que como anexos a la demanda se allegaron unas planillas y desprendibles de pago de aportes </w:t>
      </w:r>
      <w:r w:rsidR="00594C0C">
        <w:rPr>
          <w:rFonts w:ascii="Arial" w:hAnsi="Arial" w:cs="Arial"/>
          <w:szCs w:val="24"/>
        </w:rPr>
        <w:t xml:space="preserve">a </w:t>
      </w:r>
      <w:r w:rsidR="00A65C63">
        <w:rPr>
          <w:rFonts w:ascii="Arial" w:hAnsi="Arial" w:cs="Arial"/>
          <w:szCs w:val="24"/>
        </w:rPr>
        <w:t xml:space="preserve">pensión donde se relaciona a la señora Duque Pinilla, se abordará el análisis de los mismos para arribar a una </w:t>
      </w:r>
      <w:r w:rsidR="001C270E">
        <w:rPr>
          <w:rFonts w:ascii="Arial" w:hAnsi="Arial" w:cs="Arial"/>
          <w:szCs w:val="24"/>
        </w:rPr>
        <w:t xml:space="preserve">decisión </w:t>
      </w:r>
      <w:r w:rsidR="00594C0C">
        <w:rPr>
          <w:rFonts w:ascii="Arial" w:hAnsi="Arial" w:cs="Arial"/>
          <w:szCs w:val="24"/>
        </w:rPr>
        <w:t>ajustada a la realidad</w:t>
      </w:r>
      <w:r w:rsidR="00A65C63">
        <w:rPr>
          <w:rFonts w:ascii="Arial" w:hAnsi="Arial" w:cs="Arial"/>
          <w:szCs w:val="24"/>
        </w:rPr>
        <w:t>.</w:t>
      </w:r>
    </w:p>
    <w:p w:rsidR="00A65C63" w:rsidRDefault="00A65C63" w:rsidP="00CC401F">
      <w:pPr>
        <w:tabs>
          <w:tab w:val="left" w:pos="709"/>
          <w:tab w:val="left" w:pos="8647"/>
        </w:tabs>
        <w:suppressAutoHyphens/>
        <w:spacing w:line="276" w:lineRule="auto"/>
        <w:jc w:val="both"/>
        <w:rPr>
          <w:rFonts w:ascii="Arial" w:hAnsi="Arial" w:cs="Arial"/>
          <w:b/>
          <w:iCs/>
          <w:szCs w:val="24"/>
        </w:rPr>
      </w:pPr>
    </w:p>
    <w:p w:rsidR="00A65C63" w:rsidRDefault="0034325E" w:rsidP="00CC401F">
      <w:pPr>
        <w:tabs>
          <w:tab w:val="left" w:pos="709"/>
          <w:tab w:val="left" w:pos="8647"/>
        </w:tabs>
        <w:suppressAutoHyphens/>
        <w:spacing w:line="276" w:lineRule="auto"/>
        <w:jc w:val="both"/>
        <w:rPr>
          <w:rFonts w:ascii="Arial" w:hAnsi="Arial" w:cs="Arial"/>
          <w:iCs/>
          <w:szCs w:val="24"/>
        </w:rPr>
      </w:pPr>
      <w:r>
        <w:rPr>
          <w:rFonts w:ascii="Arial" w:hAnsi="Arial" w:cs="Arial"/>
          <w:iCs/>
          <w:szCs w:val="24"/>
        </w:rPr>
        <w:t xml:space="preserve">En efecto, de los documentos visibles a folios 36 a 59 del cuaderno de primer grado, </w:t>
      </w:r>
      <w:r w:rsidR="009D0A54">
        <w:rPr>
          <w:rFonts w:ascii="Arial" w:hAnsi="Arial" w:cs="Arial"/>
          <w:iCs/>
          <w:szCs w:val="24"/>
        </w:rPr>
        <w:t>se observan pagos por l</w:t>
      </w:r>
      <w:r w:rsidR="00F1014C">
        <w:rPr>
          <w:rFonts w:ascii="Arial" w:hAnsi="Arial" w:cs="Arial"/>
          <w:iCs/>
          <w:szCs w:val="24"/>
        </w:rPr>
        <w:t xml:space="preserve">os siguientes ciclos o periodos, comprendidos dentro de los 3 años anteriores al deceso de la señora Duque Pinilla, </w:t>
      </w:r>
      <w:r w:rsidR="009D0A54">
        <w:rPr>
          <w:rFonts w:ascii="Arial" w:hAnsi="Arial" w:cs="Arial"/>
          <w:iCs/>
          <w:szCs w:val="24"/>
        </w:rPr>
        <w:t>que no se registran en el reporte de semanas cotizadas:</w:t>
      </w:r>
    </w:p>
    <w:p w:rsidR="00F1014C" w:rsidRDefault="00F1014C" w:rsidP="00446C89">
      <w:pPr>
        <w:shd w:val="clear" w:color="auto" w:fill="FFFFFF"/>
        <w:spacing w:line="276" w:lineRule="auto"/>
        <w:jc w:val="center"/>
        <w:rPr>
          <w:rFonts w:ascii="Arial" w:hAnsi="Arial" w:cs="Arial"/>
          <w:color w:val="000000"/>
          <w:szCs w:val="24"/>
          <w:lang w:eastAsia="es-CO"/>
        </w:rPr>
      </w:pPr>
    </w:p>
    <w:tbl>
      <w:tblPr>
        <w:tblW w:w="7220" w:type="dxa"/>
        <w:jc w:val="center"/>
        <w:tblCellMar>
          <w:left w:w="70" w:type="dxa"/>
          <w:right w:w="70" w:type="dxa"/>
        </w:tblCellMar>
        <w:tblLook w:val="04A0" w:firstRow="1" w:lastRow="0" w:firstColumn="1" w:lastColumn="0" w:noHBand="0" w:noVBand="1"/>
      </w:tblPr>
      <w:tblGrid>
        <w:gridCol w:w="1282"/>
        <w:gridCol w:w="1282"/>
        <w:gridCol w:w="1301"/>
        <w:gridCol w:w="1869"/>
        <w:gridCol w:w="1486"/>
      </w:tblGrid>
      <w:tr w:rsidR="00F1014C" w:rsidRPr="008F2F50" w:rsidTr="00446C89">
        <w:trPr>
          <w:trHeight w:val="300"/>
          <w:jc w:val="center"/>
        </w:trPr>
        <w:tc>
          <w:tcPr>
            <w:tcW w:w="7220"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rsidR="00F1014C" w:rsidRPr="00446C89" w:rsidRDefault="00F1014C" w:rsidP="00446C89">
            <w:pPr>
              <w:jc w:val="center"/>
              <w:rPr>
                <w:rFonts w:ascii="Calibri" w:hAnsi="Calibri"/>
                <w:b/>
                <w:bCs/>
                <w:color w:val="000000"/>
                <w:sz w:val="20"/>
                <w:lang w:val="es-ES"/>
              </w:rPr>
            </w:pPr>
            <w:r w:rsidRPr="00446C89">
              <w:rPr>
                <w:rFonts w:ascii="Calibri" w:hAnsi="Calibri"/>
                <w:b/>
                <w:bCs/>
                <w:color w:val="000000"/>
                <w:sz w:val="20"/>
                <w:lang w:val="es-ES"/>
              </w:rPr>
              <w:t>COTIZACIONES O TIEMPOS DE SERVICIOS NO REGISTRADOS</w:t>
            </w:r>
            <w:r w:rsidR="00446C89">
              <w:rPr>
                <w:rFonts w:ascii="Calibri" w:hAnsi="Calibri"/>
                <w:b/>
                <w:bCs/>
                <w:color w:val="000000"/>
                <w:sz w:val="20"/>
                <w:lang w:val="es-ES"/>
              </w:rPr>
              <w:t xml:space="preserve"> EN LA HISTORIA LABORAL</w:t>
            </w:r>
          </w:p>
        </w:tc>
      </w:tr>
      <w:tr w:rsidR="00F1014C" w:rsidRPr="008F2F50" w:rsidTr="00446C89">
        <w:trPr>
          <w:trHeight w:val="300"/>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F1014C" w:rsidRPr="00446C89" w:rsidRDefault="00F1014C" w:rsidP="00446C89">
            <w:pPr>
              <w:jc w:val="center"/>
              <w:rPr>
                <w:rFonts w:ascii="Calibri" w:hAnsi="Calibri"/>
                <w:b/>
                <w:bCs/>
                <w:color w:val="000000"/>
                <w:sz w:val="20"/>
                <w:lang w:val="es-ES"/>
              </w:rPr>
            </w:pPr>
            <w:r w:rsidRPr="00446C89">
              <w:rPr>
                <w:rFonts w:ascii="Calibri" w:hAnsi="Calibri"/>
                <w:b/>
                <w:bCs/>
                <w:color w:val="000000"/>
                <w:sz w:val="20"/>
                <w:lang w:val="es-ES"/>
              </w:rPr>
              <w:t>DESDE</w:t>
            </w:r>
          </w:p>
        </w:tc>
        <w:tc>
          <w:tcPr>
            <w:tcW w:w="1282" w:type="dxa"/>
            <w:tcBorders>
              <w:top w:val="nil"/>
              <w:left w:val="nil"/>
              <w:bottom w:val="single" w:sz="4" w:space="0" w:color="auto"/>
              <w:right w:val="single" w:sz="4" w:space="0" w:color="auto"/>
            </w:tcBorders>
            <w:shd w:val="clear" w:color="auto" w:fill="auto"/>
            <w:noWrap/>
            <w:vAlign w:val="bottom"/>
            <w:hideMark/>
          </w:tcPr>
          <w:p w:rsidR="00F1014C" w:rsidRPr="00446C89" w:rsidRDefault="00F1014C" w:rsidP="00446C89">
            <w:pPr>
              <w:jc w:val="center"/>
              <w:rPr>
                <w:rFonts w:ascii="Calibri" w:hAnsi="Calibri"/>
                <w:b/>
                <w:bCs/>
                <w:color w:val="000000"/>
                <w:sz w:val="20"/>
                <w:lang w:val="es-ES"/>
              </w:rPr>
            </w:pPr>
            <w:r w:rsidRPr="00446C89">
              <w:rPr>
                <w:rFonts w:ascii="Calibri" w:hAnsi="Calibri"/>
                <w:b/>
                <w:bCs/>
                <w:color w:val="000000"/>
                <w:sz w:val="20"/>
                <w:lang w:val="es-ES"/>
              </w:rPr>
              <w:t>HASTA</w:t>
            </w:r>
          </w:p>
        </w:tc>
        <w:tc>
          <w:tcPr>
            <w:tcW w:w="1301" w:type="dxa"/>
            <w:tcBorders>
              <w:top w:val="nil"/>
              <w:left w:val="nil"/>
              <w:bottom w:val="single" w:sz="4" w:space="0" w:color="auto"/>
              <w:right w:val="single" w:sz="4" w:space="0" w:color="auto"/>
            </w:tcBorders>
            <w:shd w:val="clear" w:color="auto" w:fill="auto"/>
            <w:noWrap/>
            <w:vAlign w:val="bottom"/>
            <w:hideMark/>
          </w:tcPr>
          <w:p w:rsidR="00F1014C" w:rsidRPr="00446C89" w:rsidRDefault="00F1014C" w:rsidP="00446C89">
            <w:pPr>
              <w:jc w:val="center"/>
              <w:rPr>
                <w:rFonts w:ascii="Calibri" w:hAnsi="Calibri"/>
                <w:b/>
                <w:bCs/>
                <w:color w:val="000000"/>
                <w:sz w:val="20"/>
                <w:lang w:val="es-ES"/>
              </w:rPr>
            </w:pPr>
            <w:r w:rsidRPr="00446C89">
              <w:rPr>
                <w:rFonts w:ascii="Calibri" w:hAnsi="Calibri"/>
                <w:b/>
                <w:bCs/>
                <w:color w:val="000000"/>
                <w:sz w:val="20"/>
                <w:lang w:val="es-ES"/>
              </w:rPr>
              <w:t>TOTAL DIAS</w:t>
            </w:r>
          </w:p>
        </w:tc>
        <w:tc>
          <w:tcPr>
            <w:tcW w:w="1869" w:type="dxa"/>
            <w:tcBorders>
              <w:top w:val="nil"/>
              <w:left w:val="nil"/>
              <w:bottom w:val="single" w:sz="4" w:space="0" w:color="auto"/>
              <w:right w:val="single" w:sz="4" w:space="0" w:color="auto"/>
            </w:tcBorders>
            <w:shd w:val="clear" w:color="auto" w:fill="auto"/>
            <w:noWrap/>
            <w:vAlign w:val="bottom"/>
            <w:hideMark/>
          </w:tcPr>
          <w:p w:rsidR="00F1014C" w:rsidRPr="00446C89" w:rsidRDefault="00F1014C" w:rsidP="00446C89">
            <w:pPr>
              <w:jc w:val="center"/>
              <w:rPr>
                <w:rFonts w:ascii="Calibri" w:hAnsi="Calibri"/>
                <w:b/>
                <w:bCs/>
                <w:color w:val="000000"/>
                <w:sz w:val="20"/>
                <w:lang w:val="es-ES"/>
              </w:rPr>
            </w:pPr>
            <w:r w:rsidRPr="00446C89">
              <w:rPr>
                <w:rFonts w:ascii="Calibri" w:hAnsi="Calibri"/>
                <w:b/>
                <w:bCs/>
                <w:color w:val="000000"/>
                <w:sz w:val="20"/>
                <w:lang w:val="es-ES"/>
              </w:rPr>
              <w:t>TOTAL SEMANAS</w:t>
            </w:r>
          </w:p>
        </w:tc>
        <w:tc>
          <w:tcPr>
            <w:tcW w:w="1486" w:type="dxa"/>
            <w:tcBorders>
              <w:top w:val="nil"/>
              <w:left w:val="nil"/>
              <w:bottom w:val="single" w:sz="4" w:space="0" w:color="auto"/>
              <w:right w:val="single" w:sz="4" w:space="0" w:color="auto"/>
            </w:tcBorders>
            <w:shd w:val="clear" w:color="auto" w:fill="auto"/>
            <w:noWrap/>
            <w:vAlign w:val="bottom"/>
            <w:hideMark/>
          </w:tcPr>
          <w:p w:rsidR="00F1014C" w:rsidRPr="00446C89" w:rsidRDefault="00F1014C" w:rsidP="00446C89">
            <w:pPr>
              <w:jc w:val="center"/>
              <w:rPr>
                <w:rFonts w:ascii="Calibri" w:hAnsi="Calibri"/>
                <w:b/>
                <w:bCs/>
                <w:color w:val="000000"/>
                <w:sz w:val="20"/>
                <w:lang w:val="es-ES"/>
              </w:rPr>
            </w:pPr>
            <w:r w:rsidRPr="00446C89">
              <w:rPr>
                <w:rFonts w:ascii="Calibri" w:hAnsi="Calibri"/>
                <w:b/>
                <w:bCs/>
                <w:color w:val="000000"/>
                <w:sz w:val="20"/>
                <w:lang w:val="es-ES"/>
              </w:rPr>
              <w:t>PRUEBA</w:t>
            </w:r>
          </w:p>
        </w:tc>
      </w:tr>
      <w:tr w:rsidR="00F1014C" w:rsidRPr="008F2F50" w:rsidTr="00446C89">
        <w:trPr>
          <w:trHeight w:val="300"/>
          <w:jc w:val="center"/>
        </w:trPr>
        <w:tc>
          <w:tcPr>
            <w:tcW w:w="1282" w:type="dxa"/>
            <w:tcBorders>
              <w:top w:val="nil"/>
              <w:left w:val="single" w:sz="4" w:space="0" w:color="auto"/>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22/10/2010</w:t>
            </w:r>
          </w:p>
        </w:tc>
        <w:tc>
          <w:tcPr>
            <w:tcW w:w="1282"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31/10/2010</w:t>
            </w:r>
          </w:p>
        </w:tc>
        <w:tc>
          <w:tcPr>
            <w:tcW w:w="1301"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10</w:t>
            </w:r>
          </w:p>
        </w:tc>
        <w:tc>
          <w:tcPr>
            <w:tcW w:w="1869"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1,43</w:t>
            </w:r>
          </w:p>
        </w:tc>
        <w:tc>
          <w:tcPr>
            <w:tcW w:w="1486" w:type="dxa"/>
            <w:tcBorders>
              <w:top w:val="nil"/>
              <w:left w:val="nil"/>
              <w:bottom w:val="single" w:sz="4" w:space="0" w:color="auto"/>
              <w:right w:val="single" w:sz="4" w:space="0" w:color="auto"/>
            </w:tcBorders>
            <w:shd w:val="clear" w:color="auto" w:fill="auto"/>
            <w:noWrap/>
            <w:vAlign w:val="bottom"/>
          </w:tcPr>
          <w:p w:rsidR="00F1014C" w:rsidRPr="00446C89" w:rsidRDefault="00446C89" w:rsidP="00446C89">
            <w:pPr>
              <w:jc w:val="center"/>
              <w:rPr>
                <w:rFonts w:ascii="Calibri" w:hAnsi="Calibri"/>
                <w:color w:val="000000"/>
                <w:sz w:val="20"/>
                <w:lang w:val="es-ES"/>
              </w:rPr>
            </w:pPr>
            <w:proofErr w:type="spellStart"/>
            <w:r w:rsidRPr="00446C89">
              <w:rPr>
                <w:rFonts w:ascii="Calibri" w:hAnsi="Calibri"/>
                <w:color w:val="000000"/>
                <w:sz w:val="20"/>
                <w:lang w:val="es-ES"/>
              </w:rPr>
              <w:t>Fls</w:t>
            </w:r>
            <w:proofErr w:type="spellEnd"/>
            <w:r w:rsidRPr="00446C89">
              <w:rPr>
                <w:rFonts w:ascii="Calibri" w:hAnsi="Calibri"/>
                <w:color w:val="000000"/>
                <w:sz w:val="20"/>
                <w:lang w:val="es-ES"/>
              </w:rPr>
              <w:t>. 36 y 37</w:t>
            </w:r>
          </w:p>
        </w:tc>
      </w:tr>
      <w:tr w:rsidR="00F1014C" w:rsidRPr="008F2F50" w:rsidTr="00446C89">
        <w:trPr>
          <w:trHeight w:val="300"/>
          <w:jc w:val="center"/>
        </w:trPr>
        <w:tc>
          <w:tcPr>
            <w:tcW w:w="1282" w:type="dxa"/>
            <w:tcBorders>
              <w:top w:val="nil"/>
              <w:left w:val="single" w:sz="4" w:space="0" w:color="auto"/>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01/03/2011</w:t>
            </w:r>
          </w:p>
        </w:tc>
        <w:tc>
          <w:tcPr>
            <w:tcW w:w="1282"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31/03/2011</w:t>
            </w:r>
          </w:p>
        </w:tc>
        <w:tc>
          <w:tcPr>
            <w:tcW w:w="1301"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30</w:t>
            </w:r>
          </w:p>
        </w:tc>
        <w:tc>
          <w:tcPr>
            <w:tcW w:w="1869"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4,29</w:t>
            </w:r>
          </w:p>
        </w:tc>
        <w:tc>
          <w:tcPr>
            <w:tcW w:w="1486" w:type="dxa"/>
            <w:tcBorders>
              <w:top w:val="nil"/>
              <w:left w:val="nil"/>
              <w:bottom w:val="single" w:sz="4" w:space="0" w:color="auto"/>
              <w:right w:val="single" w:sz="4" w:space="0" w:color="auto"/>
            </w:tcBorders>
            <w:shd w:val="clear" w:color="auto" w:fill="auto"/>
            <w:noWrap/>
            <w:vAlign w:val="bottom"/>
          </w:tcPr>
          <w:p w:rsidR="00F1014C" w:rsidRPr="00446C89" w:rsidRDefault="00446C89" w:rsidP="00446C89">
            <w:pPr>
              <w:jc w:val="center"/>
              <w:rPr>
                <w:rFonts w:ascii="Calibri" w:hAnsi="Calibri"/>
                <w:color w:val="000000"/>
                <w:sz w:val="20"/>
                <w:lang w:val="es-ES"/>
              </w:rPr>
            </w:pPr>
            <w:proofErr w:type="spellStart"/>
            <w:r w:rsidRPr="00446C89">
              <w:rPr>
                <w:rFonts w:ascii="Calibri" w:hAnsi="Calibri"/>
                <w:color w:val="000000"/>
                <w:sz w:val="20"/>
                <w:lang w:val="es-ES"/>
              </w:rPr>
              <w:t>Fls</w:t>
            </w:r>
            <w:proofErr w:type="spellEnd"/>
            <w:r w:rsidRPr="00446C89">
              <w:rPr>
                <w:rFonts w:ascii="Calibri" w:hAnsi="Calibri"/>
                <w:color w:val="000000"/>
                <w:sz w:val="20"/>
                <w:lang w:val="es-ES"/>
              </w:rPr>
              <w:t>. 38 y 39</w:t>
            </w:r>
          </w:p>
        </w:tc>
      </w:tr>
      <w:tr w:rsidR="00F1014C" w:rsidRPr="008F2F50" w:rsidTr="00446C89">
        <w:trPr>
          <w:trHeight w:val="300"/>
          <w:jc w:val="center"/>
        </w:trPr>
        <w:tc>
          <w:tcPr>
            <w:tcW w:w="1282" w:type="dxa"/>
            <w:tcBorders>
              <w:top w:val="nil"/>
              <w:left w:val="single" w:sz="4" w:space="0" w:color="auto"/>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01/04/2011</w:t>
            </w:r>
          </w:p>
        </w:tc>
        <w:tc>
          <w:tcPr>
            <w:tcW w:w="1282"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30/04/2011</w:t>
            </w:r>
          </w:p>
        </w:tc>
        <w:tc>
          <w:tcPr>
            <w:tcW w:w="1301"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30</w:t>
            </w:r>
          </w:p>
        </w:tc>
        <w:tc>
          <w:tcPr>
            <w:tcW w:w="1869"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4,29</w:t>
            </w:r>
          </w:p>
        </w:tc>
        <w:tc>
          <w:tcPr>
            <w:tcW w:w="1486" w:type="dxa"/>
            <w:tcBorders>
              <w:top w:val="nil"/>
              <w:left w:val="nil"/>
              <w:bottom w:val="single" w:sz="4" w:space="0" w:color="auto"/>
              <w:right w:val="single" w:sz="4" w:space="0" w:color="auto"/>
            </w:tcBorders>
            <w:shd w:val="clear" w:color="auto" w:fill="auto"/>
            <w:noWrap/>
            <w:vAlign w:val="bottom"/>
          </w:tcPr>
          <w:p w:rsidR="00F1014C" w:rsidRPr="00446C89" w:rsidRDefault="00446C89" w:rsidP="00446C89">
            <w:pPr>
              <w:jc w:val="center"/>
              <w:rPr>
                <w:rFonts w:ascii="Calibri" w:hAnsi="Calibri"/>
                <w:color w:val="000000"/>
                <w:sz w:val="20"/>
                <w:lang w:val="es-ES"/>
              </w:rPr>
            </w:pPr>
            <w:proofErr w:type="spellStart"/>
            <w:r w:rsidRPr="00446C89">
              <w:rPr>
                <w:rFonts w:ascii="Calibri" w:hAnsi="Calibri"/>
                <w:color w:val="000000"/>
                <w:sz w:val="20"/>
                <w:lang w:val="es-ES"/>
              </w:rPr>
              <w:t>Fls</w:t>
            </w:r>
            <w:proofErr w:type="spellEnd"/>
            <w:r w:rsidRPr="00446C89">
              <w:rPr>
                <w:rFonts w:ascii="Calibri" w:hAnsi="Calibri"/>
                <w:color w:val="000000"/>
                <w:sz w:val="20"/>
                <w:lang w:val="es-ES"/>
              </w:rPr>
              <w:t>. 46 y 47 vto</w:t>
            </w:r>
            <w:r>
              <w:rPr>
                <w:rFonts w:ascii="Calibri" w:hAnsi="Calibri"/>
                <w:color w:val="000000"/>
                <w:sz w:val="20"/>
                <w:lang w:val="es-ES"/>
              </w:rPr>
              <w:t>.</w:t>
            </w:r>
          </w:p>
        </w:tc>
      </w:tr>
      <w:tr w:rsidR="00F1014C" w:rsidRPr="008F2F50" w:rsidTr="00446C89">
        <w:trPr>
          <w:trHeight w:val="300"/>
          <w:jc w:val="center"/>
        </w:trPr>
        <w:tc>
          <w:tcPr>
            <w:tcW w:w="1282" w:type="dxa"/>
            <w:tcBorders>
              <w:top w:val="nil"/>
              <w:left w:val="single" w:sz="4" w:space="0" w:color="auto"/>
              <w:bottom w:val="single" w:sz="4" w:space="0" w:color="auto"/>
              <w:right w:val="single" w:sz="4" w:space="0" w:color="auto"/>
            </w:tcBorders>
            <w:shd w:val="clear" w:color="auto" w:fill="auto"/>
            <w:noWrap/>
            <w:vAlign w:val="bottom"/>
          </w:tcPr>
          <w:p w:rsidR="00F1014C" w:rsidRPr="001C270E" w:rsidRDefault="00F1014C" w:rsidP="00446C89">
            <w:pPr>
              <w:jc w:val="center"/>
              <w:rPr>
                <w:rFonts w:ascii="Calibri" w:hAnsi="Calibri"/>
                <w:color w:val="000000"/>
                <w:sz w:val="20"/>
                <w:lang w:val="es-ES"/>
              </w:rPr>
            </w:pPr>
            <w:r w:rsidRPr="001C270E">
              <w:rPr>
                <w:rFonts w:ascii="Calibri" w:hAnsi="Calibri"/>
                <w:color w:val="000000"/>
                <w:sz w:val="20"/>
                <w:lang w:val="es-ES"/>
              </w:rPr>
              <w:t>01/04/2012</w:t>
            </w:r>
          </w:p>
        </w:tc>
        <w:tc>
          <w:tcPr>
            <w:tcW w:w="1282" w:type="dxa"/>
            <w:tcBorders>
              <w:top w:val="nil"/>
              <w:left w:val="nil"/>
              <w:bottom w:val="single" w:sz="4" w:space="0" w:color="auto"/>
              <w:right w:val="single" w:sz="4" w:space="0" w:color="auto"/>
            </w:tcBorders>
            <w:shd w:val="clear" w:color="auto" w:fill="auto"/>
            <w:noWrap/>
            <w:vAlign w:val="bottom"/>
          </w:tcPr>
          <w:p w:rsidR="00F1014C" w:rsidRPr="001C270E" w:rsidRDefault="00F1014C" w:rsidP="00446C89">
            <w:pPr>
              <w:jc w:val="center"/>
              <w:rPr>
                <w:rFonts w:ascii="Calibri" w:hAnsi="Calibri"/>
                <w:color w:val="000000"/>
                <w:sz w:val="20"/>
                <w:lang w:val="es-ES"/>
              </w:rPr>
            </w:pPr>
            <w:r w:rsidRPr="001C270E">
              <w:rPr>
                <w:rFonts w:ascii="Calibri" w:hAnsi="Calibri"/>
                <w:color w:val="000000"/>
                <w:sz w:val="20"/>
                <w:lang w:val="es-ES"/>
              </w:rPr>
              <w:t>30/04/2012</w:t>
            </w:r>
          </w:p>
        </w:tc>
        <w:tc>
          <w:tcPr>
            <w:tcW w:w="1301"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30</w:t>
            </w:r>
          </w:p>
        </w:tc>
        <w:tc>
          <w:tcPr>
            <w:tcW w:w="1869"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4,29</w:t>
            </w:r>
          </w:p>
        </w:tc>
        <w:tc>
          <w:tcPr>
            <w:tcW w:w="1486" w:type="dxa"/>
            <w:tcBorders>
              <w:top w:val="nil"/>
              <w:left w:val="nil"/>
              <w:bottom w:val="single" w:sz="4" w:space="0" w:color="auto"/>
              <w:right w:val="single" w:sz="4" w:space="0" w:color="auto"/>
            </w:tcBorders>
            <w:shd w:val="clear" w:color="auto" w:fill="auto"/>
            <w:noWrap/>
            <w:vAlign w:val="bottom"/>
            <w:hideMark/>
          </w:tcPr>
          <w:p w:rsidR="00F1014C" w:rsidRPr="00446C89" w:rsidRDefault="00446C89" w:rsidP="00446C89">
            <w:pPr>
              <w:jc w:val="center"/>
              <w:rPr>
                <w:rFonts w:ascii="Calibri" w:hAnsi="Calibri"/>
                <w:color w:val="000000"/>
                <w:sz w:val="20"/>
                <w:lang w:val="es-ES"/>
              </w:rPr>
            </w:pPr>
            <w:proofErr w:type="spellStart"/>
            <w:r>
              <w:rPr>
                <w:rFonts w:ascii="Calibri" w:hAnsi="Calibri"/>
                <w:color w:val="000000"/>
                <w:sz w:val="20"/>
                <w:lang w:val="es-ES"/>
              </w:rPr>
              <w:t>Fl</w:t>
            </w:r>
            <w:proofErr w:type="spellEnd"/>
            <w:r>
              <w:rPr>
                <w:rFonts w:ascii="Calibri" w:hAnsi="Calibri"/>
                <w:color w:val="000000"/>
                <w:sz w:val="20"/>
                <w:lang w:val="es-ES"/>
              </w:rPr>
              <w:t>. 62</w:t>
            </w:r>
          </w:p>
        </w:tc>
      </w:tr>
      <w:tr w:rsidR="00F1014C" w:rsidRPr="008F2F50" w:rsidTr="00446C89">
        <w:trPr>
          <w:trHeight w:val="300"/>
          <w:jc w:val="center"/>
        </w:trPr>
        <w:tc>
          <w:tcPr>
            <w:tcW w:w="1282" w:type="dxa"/>
            <w:tcBorders>
              <w:top w:val="nil"/>
              <w:left w:val="single" w:sz="4" w:space="0" w:color="auto"/>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01/07/2012</w:t>
            </w:r>
          </w:p>
        </w:tc>
        <w:tc>
          <w:tcPr>
            <w:tcW w:w="1282"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31/07/2012</w:t>
            </w:r>
          </w:p>
        </w:tc>
        <w:tc>
          <w:tcPr>
            <w:tcW w:w="1301"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30</w:t>
            </w:r>
          </w:p>
        </w:tc>
        <w:tc>
          <w:tcPr>
            <w:tcW w:w="1869"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4,29</w:t>
            </w:r>
          </w:p>
        </w:tc>
        <w:tc>
          <w:tcPr>
            <w:tcW w:w="1486" w:type="dxa"/>
            <w:tcBorders>
              <w:top w:val="nil"/>
              <w:left w:val="nil"/>
              <w:bottom w:val="single" w:sz="4" w:space="0" w:color="auto"/>
              <w:right w:val="single" w:sz="4" w:space="0" w:color="auto"/>
            </w:tcBorders>
            <w:shd w:val="clear" w:color="auto" w:fill="auto"/>
            <w:noWrap/>
            <w:vAlign w:val="bottom"/>
            <w:hideMark/>
          </w:tcPr>
          <w:p w:rsidR="00F1014C" w:rsidRPr="00446C89" w:rsidRDefault="00446C89" w:rsidP="00446C89">
            <w:pPr>
              <w:jc w:val="center"/>
              <w:rPr>
                <w:rFonts w:ascii="Calibri" w:hAnsi="Calibri"/>
                <w:color w:val="000000"/>
                <w:sz w:val="20"/>
                <w:lang w:val="es-ES"/>
              </w:rPr>
            </w:pPr>
            <w:proofErr w:type="spellStart"/>
            <w:r>
              <w:rPr>
                <w:rFonts w:ascii="Calibri" w:hAnsi="Calibri"/>
                <w:color w:val="000000"/>
                <w:sz w:val="20"/>
                <w:lang w:val="es-ES"/>
              </w:rPr>
              <w:t>Fl</w:t>
            </w:r>
            <w:proofErr w:type="spellEnd"/>
            <w:r>
              <w:rPr>
                <w:rFonts w:ascii="Calibri" w:hAnsi="Calibri"/>
                <w:color w:val="000000"/>
                <w:sz w:val="20"/>
                <w:lang w:val="es-ES"/>
              </w:rPr>
              <w:t>. 50</w:t>
            </w:r>
          </w:p>
        </w:tc>
      </w:tr>
      <w:tr w:rsidR="00F1014C" w:rsidRPr="008F2F50" w:rsidTr="00446C89">
        <w:trPr>
          <w:trHeight w:val="300"/>
          <w:jc w:val="center"/>
        </w:trPr>
        <w:tc>
          <w:tcPr>
            <w:tcW w:w="38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14C" w:rsidRPr="00446C89" w:rsidRDefault="00F1014C" w:rsidP="00446C89">
            <w:pPr>
              <w:jc w:val="center"/>
              <w:rPr>
                <w:rFonts w:ascii="Calibri" w:hAnsi="Calibri"/>
                <w:b/>
                <w:bCs/>
                <w:color w:val="000000"/>
                <w:sz w:val="20"/>
                <w:lang w:val="es-ES"/>
              </w:rPr>
            </w:pPr>
            <w:r w:rsidRPr="00446C89">
              <w:rPr>
                <w:rFonts w:ascii="Calibri" w:hAnsi="Calibri"/>
                <w:b/>
                <w:bCs/>
                <w:color w:val="000000"/>
                <w:sz w:val="20"/>
                <w:lang w:val="es-ES"/>
              </w:rPr>
              <w:lastRenderedPageBreak/>
              <w:t>TOTAL SEMANAS</w:t>
            </w:r>
          </w:p>
        </w:tc>
        <w:tc>
          <w:tcPr>
            <w:tcW w:w="1869" w:type="dxa"/>
            <w:tcBorders>
              <w:top w:val="nil"/>
              <w:left w:val="nil"/>
              <w:bottom w:val="single" w:sz="4" w:space="0" w:color="auto"/>
              <w:right w:val="single" w:sz="4" w:space="0" w:color="auto"/>
            </w:tcBorders>
            <w:shd w:val="clear" w:color="auto" w:fill="auto"/>
            <w:noWrap/>
            <w:vAlign w:val="bottom"/>
          </w:tcPr>
          <w:p w:rsidR="00F1014C" w:rsidRPr="00446C89" w:rsidRDefault="00F1014C" w:rsidP="00446C89">
            <w:pPr>
              <w:jc w:val="center"/>
              <w:rPr>
                <w:rFonts w:ascii="Calibri" w:hAnsi="Calibri"/>
                <w:color w:val="000000"/>
                <w:sz w:val="20"/>
                <w:lang w:val="es-ES"/>
              </w:rPr>
            </w:pPr>
            <w:r w:rsidRPr="00446C89">
              <w:rPr>
                <w:rFonts w:ascii="Calibri" w:hAnsi="Calibri"/>
                <w:color w:val="000000"/>
                <w:sz w:val="20"/>
                <w:lang w:val="es-ES"/>
              </w:rPr>
              <w:t>18,59</w:t>
            </w:r>
          </w:p>
        </w:tc>
        <w:tc>
          <w:tcPr>
            <w:tcW w:w="1486" w:type="dxa"/>
            <w:tcBorders>
              <w:top w:val="nil"/>
              <w:left w:val="nil"/>
              <w:bottom w:val="single" w:sz="4" w:space="0" w:color="auto"/>
              <w:right w:val="single" w:sz="4" w:space="0" w:color="auto"/>
            </w:tcBorders>
            <w:shd w:val="clear" w:color="auto" w:fill="auto"/>
            <w:noWrap/>
            <w:vAlign w:val="bottom"/>
            <w:hideMark/>
          </w:tcPr>
          <w:p w:rsidR="00F1014C" w:rsidRPr="00446C89" w:rsidRDefault="00F1014C" w:rsidP="00446C89">
            <w:pPr>
              <w:jc w:val="center"/>
              <w:rPr>
                <w:rFonts w:ascii="Calibri" w:hAnsi="Calibri"/>
                <w:color w:val="000000"/>
                <w:sz w:val="20"/>
                <w:lang w:val="es-ES"/>
              </w:rPr>
            </w:pPr>
          </w:p>
        </w:tc>
      </w:tr>
    </w:tbl>
    <w:p w:rsidR="00F1014C" w:rsidRDefault="00F1014C" w:rsidP="00446C89">
      <w:pPr>
        <w:shd w:val="clear" w:color="auto" w:fill="FFFFFF"/>
        <w:spacing w:line="276" w:lineRule="auto"/>
        <w:jc w:val="center"/>
        <w:rPr>
          <w:rFonts w:ascii="Arial" w:hAnsi="Arial" w:cs="Arial"/>
          <w:color w:val="000000"/>
          <w:szCs w:val="24"/>
          <w:lang w:eastAsia="es-CO"/>
        </w:rPr>
      </w:pPr>
    </w:p>
    <w:p w:rsidR="009D0A54" w:rsidRDefault="009D0A54" w:rsidP="00CC401F">
      <w:pPr>
        <w:tabs>
          <w:tab w:val="left" w:pos="709"/>
          <w:tab w:val="left" w:pos="8647"/>
        </w:tabs>
        <w:suppressAutoHyphens/>
        <w:spacing w:line="276" w:lineRule="auto"/>
        <w:jc w:val="both"/>
        <w:rPr>
          <w:rFonts w:ascii="Arial" w:hAnsi="Arial" w:cs="Arial"/>
          <w:iCs/>
          <w:szCs w:val="24"/>
        </w:rPr>
      </w:pPr>
    </w:p>
    <w:p w:rsidR="00A65C63" w:rsidRDefault="00A804A2" w:rsidP="00A65C63">
      <w:pPr>
        <w:tabs>
          <w:tab w:val="left" w:pos="709"/>
          <w:tab w:val="left" w:pos="8647"/>
        </w:tabs>
        <w:suppressAutoHyphens/>
        <w:spacing w:line="276" w:lineRule="auto"/>
        <w:jc w:val="both"/>
        <w:rPr>
          <w:rFonts w:ascii="Arial" w:hAnsi="Arial" w:cs="Arial"/>
          <w:szCs w:val="24"/>
          <w:lang w:val="es-CO"/>
        </w:rPr>
      </w:pPr>
      <w:r>
        <w:rPr>
          <w:rFonts w:ascii="Arial" w:hAnsi="Arial" w:cs="Arial"/>
          <w:iCs/>
          <w:szCs w:val="24"/>
        </w:rPr>
        <w:t>Así las cosas, al sumarle a las 34,29 semanas iniciales, las 18,59</w:t>
      </w:r>
      <w:r w:rsidR="00273B38">
        <w:rPr>
          <w:rFonts w:ascii="Arial" w:hAnsi="Arial" w:cs="Arial"/>
          <w:iCs/>
          <w:szCs w:val="24"/>
        </w:rPr>
        <w:t xml:space="preserve"> se genera un </w:t>
      </w:r>
      <w:r w:rsidR="00953FAC">
        <w:rPr>
          <w:rFonts w:ascii="Arial" w:hAnsi="Arial" w:cs="Arial"/>
          <w:iCs/>
          <w:szCs w:val="24"/>
        </w:rPr>
        <w:t>guarismo total de 52.88 semanas, por lo que efectivamente, la señora María Cristina Duque Pinilla dejó causado el derecho.</w:t>
      </w:r>
    </w:p>
    <w:p w:rsidR="007B40AC" w:rsidRDefault="007B40AC" w:rsidP="00A65C63">
      <w:pPr>
        <w:tabs>
          <w:tab w:val="left" w:pos="709"/>
          <w:tab w:val="left" w:pos="8647"/>
        </w:tabs>
        <w:suppressAutoHyphens/>
        <w:spacing w:line="276" w:lineRule="auto"/>
        <w:jc w:val="both"/>
        <w:rPr>
          <w:rFonts w:ascii="Arial" w:hAnsi="Arial" w:cs="Arial"/>
          <w:szCs w:val="24"/>
          <w:lang w:val="es-CO"/>
        </w:rPr>
      </w:pPr>
    </w:p>
    <w:p w:rsidR="004B0EC5" w:rsidRDefault="004B0EC5" w:rsidP="00A65C63">
      <w:pPr>
        <w:tabs>
          <w:tab w:val="left" w:pos="709"/>
          <w:tab w:val="left" w:pos="8647"/>
        </w:tabs>
        <w:suppressAutoHyphens/>
        <w:spacing w:line="276" w:lineRule="auto"/>
        <w:jc w:val="both"/>
        <w:rPr>
          <w:rFonts w:ascii="Arial" w:hAnsi="Arial"/>
          <w:szCs w:val="24"/>
        </w:rPr>
      </w:pPr>
      <w:r>
        <w:rPr>
          <w:rFonts w:ascii="Arial" w:hAnsi="Arial" w:cs="Arial"/>
          <w:szCs w:val="24"/>
          <w:lang w:val="es-CO"/>
        </w:rPr>
        <w:t xml:space="preserve">Ahora, respecto a la calidad de beneficiarios de la prestación de </w:t>
      </w:r>
      <w:r>
        <w:rPr>
          <w:rFonts w:ascii="Arial" w:hAnsi="Arial"/>
          <w:szCs w:val="24"/>
        </w:rPr>
        <w:t xml:space="preserve">Miguel Ángel y María Angélica Betancurt Duque, no existe dubitación alguna, pues ya se dijo que el vínculo con la causante lograron demostrarlo con los registros civiles de nacimiento visibles a folios 21 y 22 del cd. 1, </w:t>
      </w:r>
      <w:r w:rsidR="001E102D">
        <w:rPr>
          <w:rFonts w:ascii="Arial" w:hAnsi="Arial"/>
          <w:szCs w:val="24"/>
        </w:rPr>
        <w:t xml:space="preserve">situación que les da derecho a gozar de la prestación </w:t>
      </w:r>
      <w:r w:rsidR="00632B95">
        <w:rPr>
          <w:rFonts w:ascii="Arial" w:hAnsi="Arial"/>
          <w:szCs w:val="24"/>
        </w:rPr>
        <w:t xml:space="preserve">en un porcentaje del 25% para cada uno de ellos, </w:t>
      </w:r>
      <w:r w:rsidR="001E102D">
        <w:rPr>
          <w:rFonts w:ascii="Arial" w:hAnsi="Arial"/>
          <w:szCs w:val="24"/>
        </w:rPr>
        <w:t xml:space="preserve">hasta el momento en que arriben a la mayoría </w:t>
      </w:r>
      <w:r w:rsidR="00632B95">
        <w:rPr>
          <w:rFonts w:ascii="Arial" w:hAnsi="Arial"/>
          <w:szCs w:val="24"/>
        </w:rPr>
        <w:t>de edad o hasta que cumplan 25 años si continúan estudiando. En todo caso, cuando cese el derecho, el porcentaje correspondiente acrecerá a los demás beneficiarios en los que perduren las circunstancias que le dieron origen a la misma.</w:t>
      </w:r>
    </w:p>
    <w:p w:rsidR="004B0EC5" w:rsidRDefault="004B0EC5" w:rsidP="00A65C63">
      <w:pPr>
        <w:tabs>
          <w:tab w:val="left" w:pos="709"/>
          <w:tab w:val="left" w:pos="8647"/>
        </w:tabs>
        <w:suppressAutoHyphens/>
        <w:spacing w:line="276" w:lineRule="auto"/>
        <w:jc w:val="both"/>
        <w:rPr>
          <w:rFonts w:ascii="Arial" w:hAnsi="Arial"/>
          <w:szCs w:val="24"/>
        </w:rPr>
      </w:pPr>
    </w:p>
    <w:p w:rsidR="00CC401F" w:rsidRPr="00783823" w:rsidRDefault="009F3BA5" w:rsidP="00CC401F">
      <w:pPr>
        <w:tabs>
          <w:tab w:val="left" w:pos="709"/>
          <w:tab w:val="left" w:pos="8647"/>
        </w:tabs>
        <w:suppressAutoHyphens/>
        <w:spacing w:line="276" w:lineRule="auto"/>
        <w:jc w:val="both"/>
        <w:rPr>
          <w:rFonts w:ascii="Arial" w:hAnsi="Arial" w:cs="Arial"/>
          <w:iCs/>
          <w:szCs w:val="24"/>
        </w:rPr>
      </w:pPr>
      <w:r>
        <w:rPr>
          <w:rFonts w:ascii="Arial" w:hAnsi="Arial" w:cs="Arial"/>
          <w:iCs/>
          <w:szCs w:val="24"/>
        </w:rPr>
        <w:t>Por su parte, e</w:t>
      </w:r>
      <w:r w:rsidR="00CC401F" w:rsidRPr="00783823">
        <w:rPr>
          <w:rFonts w:ascii="Arial" w:hAnsi="Arial" w:cs="Arial"/>
          <w:iCs/>
          <w:szCs w:val="24"/>
        </w:rPr>
        <w:t xml:space="preserve">l </w:t>
      </w:r>
      <w:r w:rsidR="001C270E">
        <w:rPr>
          <w:rFonts w:ascii="Arial" w:hAnsi="Arial" w:cs="Arial"/>
          <w:iCs/>
          <w:szCs w:val="24"/>
        </w:rPr>
        <w:t>matrimonio</w:t>
      </w:r>
      <w:r w:rsidR="00CC401F" w:rsidRPr="00783823">
        <w:rPr>
          <w:rFonts w:ascii="Arial" w:hAnsi="Arial" w:cs="Arial"/>
          <w:iCs/>
          <w:szCs w:val="24"/>
        </w:rPr>
        <w:t xml:space="preserve"> entre los señores </w:t>
      </w:r>
      <w:r w:rsidR="00CC401F">
        <w:rPr>
          <w:rFonts w:ascii="Arial" w:hAnsi="Arial" w:cs="Arial"/>
          <w:iCs/>
          <w:szCs w:val="24"/>
        </w:rPr>
        <w:t>J</w:t>
      </w:r>
      <w:r>
        <w:rPr>
          <w:rFonts w:ascii="Arial" w:hAnsi="Arial" w:cs="Arial"/>
          <w:iCs/>
          <w:szCs w:val="24"/>
        </w:rPr>
        <w:t xml:space="preserve">uan Carlos Betancurt y María Cristina Duque, </w:t>
      </w:r>
      <w:r w:rsidR="00CC401F" w:rsidRPr="00783823">
        <w:rPr>
          <w:rFonts w:ascii="Arial" w:hAnsi="Arial" w:cs="Arial"/>
          <w:iCs/>
          <w:szCs w:val="24"/>
        </w:rPr>
        <w:t>ha sido comprobado con el registro civil de matrimonio</w:t>
      </w:r>
      <w:r w:rsidR="00CC401F">
        <w:rPr>
          <w:rFonts w:ascii="Arial" w:hAnsi="Arial" w:cs="Arial"/>
          <w:iCs/>
          <w:szCs w:val="24"/>
        </w:rPr>
        <w:t xml:space="preserve"> visible a folio 1</w:t>
      </w:r>
      <w:r>
        <w:rPr>
          <w:rFonts w:ascii="Arial" w:hAnsi="Arial" w:cs="Arial"/>
          <w:iCs/>
          <w:szCs w:val="24"/>
        </w:rPr>
        <w:t>9</w:t>
      </w:r>
      <w:r w:rsidR="00CC401F" w:rsidRPr="00783823">
        <w:rPr>
          <w:rFonts w:ascii="Arial" w:hAnsi="Arial" w:cs="Arial"/>
          <w:iCs/>
          <w:szCs w:val="24"/>
        </w:rPr>
        <w:t xml:space="preserve"> antes referido, </w:t>
      </w:r>
      <w:r w:rsidR="00CC401F" w:rsidRPr="00783823">
        <w:rPr>
          <w:rFonts w:ascii="Arial" w:hAnsi="Arial" w:cs="Arial"/>
          <w:szCs w:val="24"/>
          <w:lang w:val="es-CO"/>
        </w:rPr>
        <w:t>sin que en el mismo se observe nota marginal que dé cuenta de la disolución de ese vínculo.</w:t>
      </w:r>
    </w:p>
    <w:p w:rsidR="00CC401F" w:rsidRPr="00392EA4" w:rsidRDefault="00CC401F" w:rsidP="00CC401F">
      <w:pPr>
        <w:tabs>
          <w:tab w:val="left" w:pos="709"/>
          <w:tab w:val="left" w:pos="8647"/>
        </w:tabs>
        <w:suppressAutoHyphens/>
        <w:spacing w:line="276" w:lineRule="auto"/>
        <w:jc w:val="both"/>
        <w:rPr>
          <w:rFonts w:ascii="Arial" w:hAnsi="Arial" w:cs="Arial"/>
          <w:iCs/>
          <w:szCs w:val="24"/>
          <w:highlight w:val="yellow"/>
        </w:rPr>
      </w:pPr>
    </w:p>
    <w:p w:rsidR="00CC401F" w:rsidRDefault="00CC401F" w:rsidP="00CC401F">
      <w:pPr>
        <w:tabs>
          <w:tab w:val="left" w:pos="709"/>
          <w:tab w:val="left" w:pos="8647"/>
        </w:tabs>
        <w:suppressAutoHyphens/>
        <w:spacing w:line="276" w:lineRule="auto"/>
        <w:jc w:val="both"/>
        <w:rPr>
          <w:rFonts w:ascii="Arial" w:hAnsi="Arial" w:cs="Arial"/>
          <w:iCs/>
          <w:szCs w:val="24"/>
        </w:rPr>
      </w:pPr>
      <w:r w:rsidRPr="002A30D0">
        <w:rPr>
          <w:rFonts w:ascii="Arial" w:hAnsi="Arial" w:cs="Arial"/>
          <w:iCs/>
          <w:szCs w:val="24"/>
        </w:rPr>
        <w:t>Ahora, respecto al término de la convivencia, se escuchó la declaración de</w:t>
      </w:r>
      <w:r w:rsidR="009F3BA5">
        <w:rPr>
          <w:rFonts w:ascii="Arial" w:hAnsi="Arial" w:cs="Arial"/>
          <w:iCs/>
          <w:szCs w:val="24"/>
        </w:rPr>
        <w:t xml:space="preserve"> </w:t>
      </w:r>
      <w:r w:rsidRPr="002A30D0">
        <w:rPr>
          <w:rFonts w:ascii="Arial" w:hAnsi="Arial" w:cs="Arial"/>
          <w:iCs/>
          <w:szCs w:val="24"/>
        </w:rPr>
        <w:t>l</w:t>
      </w:r>
      <w:r w:rsidR="009F3BA5">
        <w:rPr>
          <w:rFonts w:ascii="Arial" w:hAnsi="Arial" w:cs="Arial"/>
          <w:iCs/>
          <w:szCs w:val="24"/>
        </w:rPr>
        <w:t>a</w:t>
      </w:r>
      <w:r w:rsidRPr="002A30D0">
        <w:rPr>
          <w:rFonts w:ascii="Arial" w:hAnsi="Arial" w:cs="Arial"/>
          <w:iCs/>
          <w:szCs w:val="24"/>
        </w:rPr>
        <w:t xml:space="preserve"> señor</w:t>
      </w:r>
      <w:r w:rsidR="009F3BA5">
        <w:rPr>
          <w:rFonts w:ascii="Arial" w:hAnsi="Arial" w:cs="Arial"/>
          <w:iCs/>
          <w:szCs w:val="24"/>
        </w:rPr>
        <w:t>a</w:t>
      </w:r>
      <w:r w:rsidRPr="002A30D0">
        <w:rPr>
          <w:rFonts w:ascii="Arial" w:hAnsi="Arial" w:cs="Arial"/>
          <w:iCs/>
          <w:szCs w:val="24"/>
        </w:rPr>
        <w:t xml:space="preserve"> </w:t>
      </w:r>
      <w:r w:rsidR="009F3BA5">
        <w:rPr>
          <w:rFonts w:ascii="Arial" w:hAnsi="Arial" w:cs="Arial"/>
          <w:iCs/>
          <w:szCs w:val="24"/>
        </w:rPr>
        <w:t>Flor Alba Pinilla Lozada</w:t>
      </w:r>
      <w:r w:rsidRPr="002A30D0">
        <w:rPr>
          <w:rFonts w:ascii="Arial" w:hAnsi="Arial" w:cs="Arial"/>
          <w:iCs/>
          <w:szCs w:val="24"/>
        </w:rPr>
        <w:t xml:space="preserve">, </w:t>
      </w:r>
      <w:r w:rsidR="009F3BA5">
        <w:rPr>
          <w:rFonts w:ascii="Arial" w:hAnsi="Arial" w:cs="Arial"/>
          <w:iCs/>
          <w:szCs w:val="24"/>
        </w:rPr>
        <w:t>madre la causante</w:t>
      </w:r>
      <w:r w:rsidRPr="002A30D0">
        <w:rPr>
          <w:rFonts w:ascii="Arial" w:hAnsi="Arial" w:cs="Arial"/>
          <w:iCs/>
          <w:szCs w:val="24"/>
        </w:rPr>
        <w:t xml:space="preserve">, </w:t>
      </w:r>
      <w:r w:rsidR="009F3BA5">
        <w:rPr>
          <w:rFonts w:ascii="Arial" w:hAnsi="Arial" w:cs="Arial"/>
          <w:iCs/>
          <w:szCs w:val="24"/>
        </w:rPr>
        <w:t xml:space="preserve">quien </w:t>
      </w:r>
      <w:r w:rsidRPr="002A30D0">
        <w:rPr>
          <w:rFonts w:ascii="Arial" w:hAnsi="Arial" w:cs="Arial"/>
          <w:iCs/>
          <w:szCs w:val="24"/>
        </w:rPr>
        <w:t xml:space="preserve">se  percibió </w:t>
      </w:r>
      <w:r w:rsidR="009F3BA5">
        <w:rPr>
          <w:rFonts w:ascii="Arial" w:hAnsi="Arial" w:cs="Arial"/>
          <w:iCs/>
          <w:szCs w:val="24"/>
        </w:rPr>
        <w:t>coherente, precisa</w:t>
      </w:r>
      <w:r w:rsidRPr="002A30D0">
        <w:rPr>
          <w:rFonts w:ascii="Arial" w:hAnsi="Arial" w:cs="Arial"/>
          <w:iCs/>
          <w:szCs w:val="24"/>
        </w:rPr>
        <w:t xml:space="preserve"> y relató que la pareja </w:t>
      </w:r>
      <w:r w:rsidR="009F3BA5">
        <w:rPr>
          <w:rFonts w:ascii="Arial" w:hAnsi="Arial" w:cs="Arial"/>
          <w:iCs/>
          <w:szCs w:val="24"/>
        </w:rPr>
        <w:t xml:space="preserve">inició su relación aproximadamente en el año 1994, procrearon a Miguel Ángel y años después se casaron, </w:t>
      </w:r>
      <w:r w:rsidR="00517BD0">
        <w:rPr>
          <w:rFonts w:ascii="Arial" w:hAnsi="Arial" w:cs="Arial"/>
          <w:iCs/>
          <w:szCs w:val="24"/>
        </w:rPr>
        <w:t xml:space="preserve">vivieron en las ciudades de Bogotá y Armenia por cuestiones </w:t>
      </w:r>
      <w:r w:rsidR="00726E0C">
        <w:rPr>
          <w:rFonts w:ascii="Arial" w:hAnsi="Arial" w:cs="Arial"/>
          <w:iCs/>
          <w:szCs w:val="24"/>
        </w:rPr>
        <w:t>l</w:t>
      </w:r>
      <w:r w:rsidR="00517BD0">
        <w:rPr>
          <w:rFonts w:ascii="Arial" w:hAnsi="Arial" w:cs="Arial"/>
          <w:iCs/>
          <w:szCs w:val="24"/>
        </w:rPr>
        <w:t xml:space="preserve">aborales de Juan Carlos, pero que mientras lo hicieron en la ciudad de Pereira, residieron en la casa de ella, que </w:t>
      </w:r>
      <w:r w:rsidR="00726E0C">
        <w:rPr>
          <w:rFonts w:ascii="Arial" w:hAnsi="Arial" w:cs="Arial"/>
          <w:iCs/>
          <w:szCs w:val="24"/>
        </w:rPr>
        <w:t>la relación se mantuvo hasta el mes de agosto de 2013 cuando él se fue de la casa y su hija falleció en el mes de octubre siguiente</w:t>
      </w:r>
      <w:r w:rsidRPr="002A30D0">
        <w:rPr>
          <w:rFonts w:ascii="Arial" w:hAnsi="Arial" w:cs="Arial"/>
          <w:iCs/>
          <w:szCs w:val="24"/>
        </w:rPr>
        <w:t>.</w:t>
      </w:r>
    </w:p>
    <w:p w:rsidR="001C270E" w:rsidRDefault="001C270E" w:rsidP="00CC401F">
      <w:pPr>
        <w:tabs>
          <w:tab w:val="left" w:pos="709"/>
          <w:tab w:val="left" w:pos="8647"/>
        </w:tabs>
        <w:suppressAutoHyphens/>
        <w:spacing w:line="276" w:lineRule="auto"/>
        <w:jc w:val="both"/>
        <w:rPr>
          <w:rFonts w:ascii="Arial" w:hAnsi="Arial" w:cs="Arial"/>
          <w:iCs/>
          <w:szCs w:val="24"/>
        </w:rPr>
      </w:pPr>
    </w:p>
    <w:p w:rsidR="001C270E" w:rsidRDefault="001C270E" w:rsidP="00CC401F">
      <w:pPr>
        <w:tabs>
          <w:tab w:val="left" w:pos="709"/>
          <w:tab w:val="left" w:pos="8647"/>
        </w:tabs>
        <w:suppressAutoHyphens/>
        <w:spacing w:line="276" w:lineRule="auto"/>
        <w:jc w:val="both"/>
        <w:rPr>
          <w:rFonts w:ascii="Arial" w:hAnsi="Arial" w:cs="Arial"/>
          <w:iCs/>
          <w:szCs w:val="24"/>
        </w:rPr>
      </w:pPr>
      <w:r>
        <w:rPr>
          <w:rFonts w:ascii="Arial" w:hAnsi="Arial" w:cs="Arial"/>
          <w:iCs/>
          <w:szCs w:val="24"/>
        </w:rPr>
        <w:t>La anterior versión coincide con lo expuesto por el demandante al absolver el interrogatorio de parte, en el que admitió que efectivamente él se había ido de la casa y días después fue que falleció María Cristina, variando</w:t>
      </w:r>
      <w:r w:rsidR="00663932">
        <w:rPr>
          <w:rFonts w:ascii="Arial" w:hAnsi="Arial" w:cs="Arial"/>
          <w:iCs/>
          <w:szCs w:val="24"/>
        </w:rPr>
        <w:t xml:space="preserve"> su exposición</w:t>
      </w:r>
      <w:r>
        <w:rPr>
          <w:rFonts w:ascii="Arial" w:hAnsi="Arial" w:cs="Arial"/>
          <w:iCs/>
          <w:szCs w:val="24"/>
        </w:rPr>
        <w:t xml:space="preserve"> solo en relación con la fecha en que dejó su hogar, pues manifestó que lo hizo el 02 de octubre de 2013.</w:t>
      </w:r>
    </w:p>
    <w:p w:rsidR="00663932" w:rsidRDefault="00663932" w:rsidP="00CC401F">
      <w:pPr>
        <w:tabs>
          <w:tab w:val="left" w:pos="709"/>
          <w:tab w:val="left" w:pos="8647"/>
        </w:tabs>
        <w:suppressAutoHyphens/>
        <w:spacing w:line="276" w:lineRule="auto"/>
        <w:jc w:val="both"/>
        <w:rPr>
          <w:rFonts w:ascii="Arial" w:hAnsi="Arial" w:cs="Arial"/>
          <w:iCs/>
          <w:szCs w:val="24"/>
        </w:rPr>
      </w:pPr>
    </w:p>
    <w:p w:rsidR="00663932" w:rsidRDefault="00663932" w:rsidP="00CC401F">
      <w:pPr>
        <w:tabs>
          <w:tab w:val="left" w:pos="709"/>
          <w:tab w:val="left" w:pos="8647"/>
        </w:tabs>
        <w:suppressAutoHyphens/>
        <w:spacing w:line="276" w:lineRule="auto"/>
        <w:jc w:val="both"/>
        <w:rPr>
          <w:rFonts w:ascii="Arial" w:hAnsi="Arial" w:cs="Arial"/>
          <w:iCs/>
          <w:szCs w:val="24"/>
        </w:rPr>
      </w:pPr>
      <w:r>
        <w:rPr>
          <w:rFonts w:ascii="Arial" w:hAnsi="Arial" w:cs="Arial"/>
          <w:iCs/>
          <w:szCs w:val="24"/>
        </w:rPr>
        <w:t xml:space="preserve">En relación con este aspecto, valga precisar que para la Sala no genera inconveniente el hecho de que la convivencia entre los esposos hubiese cesado 2 meses o 20 días antes del deceso de la causante, toda vez que lo transcendental es que la misma superó ampliamente el lapso de los 5 años que exige el artículo 13 de la Ley 797 de 2003, la cual puede cumplirse en cualquier época bajo el entendido que el vínculo matrimonial sí continúe vigente. </w:t>
      </w:r>
    </w:p>
    <w:p w:rsidR="00663932" w:rsidRDefault="00663932" w:rsidP="00CC401F">
      <w:pPr>
        <w:tabs>
          <w:tab w:val="left" w:pos="709"/>
          <w:tab w:val="left" w:pos="8647"/>
        </w:tabs>
        <w:suppressAutoHyphens/>
        <w:spacing w:line="276" w:lineRule="auto"/>
        <w:jc w:val="both"/>
        <w:rPr>
          <w:rFonts w:ascii="Arial" w:hAnsi="Arial" w:cs="Arial"/>
          <w:iCs/>
          <w:szCs w:val="24"/>
        </w:rPr>
      </w:pPr>
    </w:p>
    <w:p w:rsidR="00CC401F" w:rsidRDefault="00CC401F" w:rsidP="00CC401F">
      <w:pPr>
        <w:pStyle w:val="Textoindependiente"/>
        <w:spacing w:line="276" w:lineRule="auto"/>
        <w:rPr>
          <w:szCs w:val="24"/>
        </w:rPr>
      </w:pPr>
      <w:r w:rsidRPr="001C270E">
        <w:rPr>
          <w:szCs w:val="24"/>
        </w:rPr>
        <w:t>De conformidad con lo expuesto, conforme lo concluyó la funcionaria de primera</w:t>
      </w:r>
      <w:r w:rsidRPr="005A526F">
        <w:rPr>
          <w:szCs w:val="24"/>
        </w:rPr>
        <w:t xml:space="preserve"> instancia </w:t>
      </w:r>
      <w:r>
        <w:rPr>
          <w:szCs w:val="24"/>
        </w:rPr>
        <w:t>el s</w:t>
      </w:r>
      <w:r w:rsidRPr="005A526F">
        <w:rPr>
          <w:szCs w:val="24"/>
        </w:rPr>
        <w:t xml:space="preserve">eñor </w:t>
      </w:r>
      <w:r>
        <w:rPr>
          <w:szCs w:val="24"/>
        </w:rPr>
        <w:t>J</w:t>
      </w:r>
      <w:r w:rsidR="004E0273">
        <w:rPr>
          <w:szCs w:val="24"/>
        </w:rPr>
        <w:t xml:space="preserve">uan Carlos </w:t>
      </w:r>
      <w:r w:rsidR="00663932">
        <w:rPr>
          <w:szCs w:val="24"/>
        </w:rPr>
        <w:t>Betancurt</w:t>
      </w:r>
      <w:r w:rsidR="004E0273">
        <w:rPr>
          <w:szCs w:val="24"/>
        </w:rPr>
        <w:t xml:space="preserve"> Méndez </w:t>
      </w:r>
      <w:r w:rsidRPr="005A526F">
        <w:rPr>
          <w:szCs w:val="24"/>
        </w:rPr>
        <w:t>satisfizo el requisito de convivencia exigido por el artículo 47 de la Ley 100 de 19</w:t>
      </w:r>
      <w:r w:rsidR="00663932">
        <w:rPr>
          <w:szCs w:val="24"/>
        </w:rPr>
        <w:t>93 modificado por el artículo 13</w:t>
      </w:r>
      <w:r w:rsidRPr="005A526F">
        <w:rPr>
          <w:szCs w:val="24"/>
        </w:rPr>
        <w:t xml:space="preserve"> de la Ley 797 de 2003, motivo por el cual tiene derecho a </w:t>
      </w:r>
      <w:r>
        <w:rPr>
          <w:szCs w:val="24"/>
        </w:rPr>
        <w:t xml:space="preserve">percibir la </w:t>
      </w:r>
      <w:r>
        <w:rPr>
          <w:szCs w:val="24"/>
        </w:rPr>
        <w:lastRenderedPageBreak/>
        <w:t xml:space="preserve">pensión que reclama, </w:t>
      </w:r>
      <w:r w:rsidR="004E0273">
        <w:rPr>
          <w:szCs w:val="24"/>
        </w:rPr>
        <w:t xml:space="preserve">en el equivalente al 50%, </w:t>
      </w:r>
      <w:r>
        <w:rPr>
          <w:szCs w:val="24"/>
        </w:rPr>
        <w:t>aclarando que lo será a razón de 13 mesadas anuales, toda vez que la misma se causó con posterioridad al 31 de julio de 2011. (</w:t>
      </w:r>
      <w:proofErr w:type="gramStart"/>
      <w:r>
        <w:rPr>
          <w:szCs w:val="24"/>
        </w:rPr>
        <w:t>inciso</w:t>
      </w:r>
      <w:proofErr w:type="gramEnd"/>
      <w:r>
        <w:rPr>
          <w:szCs w:val="24"/>
        </w:rPr>
        <w:t xml:space="preserve"> 8° en concordancia con el parágrafo 6° transitorio del Acto Legislativo 01 de 2005)</w:t>
      </w:r>
      <w:r w:rsidR="002619C1">
        <w:rPr>
          <w:szCs w:val="24"/>
        </w:rPr>
        <w:t>.</w:t>
      </w:r>
    </w:p>
    <w:p w:rsidR="00CC401F" w:rsidRDefault="00CC401F" w:rsidP="00CC401F">
      <w:pPr>
        <w:pStyle w:val="Textoindependiente"/>
        <w:spacing w:line="276" w:lineRule="auto"/>
        <w:rPr>
          <w:szCs w:val="24"/>
        </w:rPr>
      </w:pPr>
    </w:p>
    <w:p w:rsidR="00CC401F" w:rsidRPr="003F339B" w:rsidRDefault="00CC401F" w:rsidP="00CC401F">
      <w:pPr>
        <w:pStyle w:val="Textoindependiente"/>
        <w:spacing w:line="276" w:lineRule="auto"/>
        <w:rPr>
          <w:b/>
          <w:szCs w:val="24"/>
        </w:rPr>
      </w:pPr>
      <w:r w:rsidRPr="003F339B">
        <w:rPr>
          <w:b/>
          <w:szCs w:val="24"/>
        </w:rPr>
        <w:t xml:space="preserve">2.3. Intereses moratorios </w:t>
      </w:r>
    </w:p>
    <w:p w:rsidR="00CC401F" w:rsidRPr="003C4F20" w:rsidRDefault="00CC401F" w:rsidP="00CC401F">
      <w:pPr>
        <w:pStyle w:val="Textoindependiente"/>
        <w:spacing w:line="276" w:lineRule="auto"/>
        <w:rPr>
          <w:b/>
          <w:szCs w:val="24"/>
        </w:rPr>
      </w:pPr>
    </w:p>
    <w:p w:rsidR="00CC401F" w:rsidRPr="00D51A64" w:rsidRDefault="00CC401F" w:rsidP="00CC401F">
      <w:pPr>
        <w:pStyle w:val="Textoindependiente"/>
        <w:spacing w:line="276" w:lineRule="auto"/>
        <w:rPr>
          <w:b/>
          <w:szCs w:val="24"/>
        </w:rPr>
      </w:pPr>
      <w:r w:rsidRPr="00D51A64">
        <w:rPr>
          <w:b/>
          <w:szCs w:val="24"/>
        </w:rPr>
        <w:t>2.3.1. Fundamento Jurídico</w:t>
      </w:r>
    </w:p>
    <w:p w:rsidR="00CC401F" w:rsidRDefault="00CC401F" w:rsidP="00CC401F">
      <w:pPr>
        <w:pStyle w:val="Textoindependiente"/>
        <w:spacing w:line="276" w:lineRule="auto"/>
        <w:rPr>
          <w:szCs w:val="24"/>
        </w:rPr>
      </w:pPr>
    </w:p>
    <w:p w:rsidR="00CC401F" w:rsidRDefault="00CC401F" w:rsidP="00CC401F">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 meses contados a partir del momento en que se radique la solicitud de reconocimiento pensional con el lleno de todos los requisitos legales.</w:t>
      </w:r>
    </w:p>
    <w:p w:rsidR="00CC401F" w:rsidRDefault="00CC401F" w:rsidP="00CC401F">
      <w:pPr>
        <w:pStyle w:val="Textoindependiente"/>
        <w:spacing w:line="276" w:lineRule="auto"/>
        <w:rPr>
          <w:szCs w:val="24"/>
        </w:rPr>
      </w:pPr>
    </w:p>
    <w:p w:rsidR="00CC401F" w:rsidRPr="00D51A64" w:rsidRDefault="00CC401F" w:rsidP="00CC401F">
      <w:pPr>
        <w:pStyle w:val="Textoindependiente"/>
        <w:spacing w:line="276" w:lineRule="auto"/>
        <w:rPr>
          <w:b/>
          <w:szCs w:val="24"/>
        </w:rPr>
      </w:pPr>
      <w:r w:rsidRPr="00D51A64">
        <w:rPr>
          <w:b/>
          <w:szCs w:val="24"/>
        </w:rPr>
        <w:t>2.3.2. Fundamento fáctico</w:t>
      </w:r>
    </w:p>
    <w:p w:rsidR="00CC401F" w:rsidRDefault="00CC401F" w:rsidP="00CC401F">
      <w:pPr>
        <w:pStyle w:val="Textoindependiente"/>
        <w:spacing w:line="276" w:lineRule="auto"/>
        <w:rPr>
          <w:szCs w:val="24"/>
        </w:rPr>
      </w:pPr>
    </w:p>
    <w:p w:rsidR="00CC401F" w:rsidRDefault="00CC401F" w:rsidP="00CC401F">
      <w:pPr>
        <w:pStyle w:val="Textoindependiente"/>
        <w:spacing w:line="276" w:lineRule="auto"/>
        <w:rPr>
          <w:szCs w:val="24"/>
        </w:rPr>
      </w:pPr>
      <w:r>
        <w:rPr>
          <w:szCs w:val="24"/>
        </w:rPr>
        <w:t xml:space="preserve">Encuentra </w:t>
      </w:r>
      <w:r w:rsidRPr="00B22A2D">
        <w:rPr>
          <w:szCs w:val="24"/>
        </w:rPr>
        <w:t xml:space="preserve">la </w:t>
      </w:r>
      <w:r>
        <w:rPr>
          <w:szCs w:val="24"/>
        </w:rPr>
        <w:t xml:space="preserve">Sala, teniendo en cuenta que la </w:t>
      </w:r>
      <w:r w:rsidRPr="00B22A2D">
        <w:rPr>
          <w:szCs w:val="24"/>
        </w:rPr>
        <w:t xml:space="preserve">solicitud de reconocimiento pensional fue presentada </w:t>
      </w:r>
      <w:r>
        <w:rPr>
          <w:szCs w:val="24"/>
        </w:rPr>
        <w:t xml:space="preserve">con la totalidad de la documentación respectiva, el día </w:t>
      </w:r>
      <w:r w:rsidR="00396D27">
        <w:rPr>
          <w:szCs w:val="24"/>
        </w:rPr>
        <w:t xml:space="preserve">29 </w:t>
      </w:r>
      <w:r>
        <w:rPr>
          <w:szCs w:val="24"/>
        </w:rPr>
        <w:t xml:space="preserve">de </w:t>
      </w:r>
      <w:r w:rsidR="00396D27">
        <w:rPr>
          <w:szCs w:val="24"/>
        </w:rPr>
        <w:t>mayo de 2014</w:t>
      </w:r>
      <w:r>
        <w:rPr>
          <w:szCs w:val="24"/>
        </w:rPr>
        <w:t xml:space="preserve">, conforme se observa en el </w:t>
      </w:r>
      <w:proofErr w:type="spellStart"/>
      <w:r w:rsidR="00396D27">
        <w:rPr>
          <w:szCs w:val="24"/>
        </w:rPr>
        <w:t>stiker</w:t>
      </w:r>
      <w:proofErr w:type="spellEnd"/>
      <w:r w:rsidR="00396D27">
        <w:rPr>
          <w:szCs w:val="24"/>
        </w:rPr>
        <w:t xml:space="preserve"> de recibido visible a folio 23</w:t>
      </w:r>
      <w:r>
        <w:rPr>
          <w:szCs w:val="24"/>
        </w:rPr>
        <w:t xml:space="preserve"> del cd. 1,  por lo tanto, </w:t>
      </w:r>
      <w:r w:rsidRPr="00B22A2D">
        <w:rPr>
          <w:szCs w:val="24"/>
        </w:rPr>
        <w:t xml:space="preserve">la entidad contaba hasta el </w:t>
      </w:r>
      <w:r w:rsidR="00396D27">
        <w:rPr>
          <w:szCs w:val="24"/>
        </w:rPr>
        <w:t>29</w:t>
      </w:r>
      <w:r>
        <w:rPr>
          <w:szCs w:val="24"/>
        </w:rPr>
        <w:t xml:space="preserve"> </w:t>
      </w:r>
      <w:r w:rsidRPr="00B22A2D">
        <w:rPr>
          <w:szCs w:val="24"/>
        </w:rPr>
        <w:t xml:space="preserve">de </w:t>
      </w:r>
      <w:r w:rsidR="00396D27">
        <w:rPr>
          <w:szCs w:val="24"/>
        </w:rPr>
        <w:t xml:space="preserve">julio </w:t>
      </w:r>
      <w:r>
        <w:rPr>
          <w:szCs w:val="24"/>
        </w:rPr>
        <w:t xml:space="preserve">de ese mismo año, </w:t>
      </w:r>
      <w:r w:rsidRPr="00B22A2D">
        <w:rPr>
          <w:szCs w:val="24"/>
        </w:rPr>
        <w:t>para efectuar el reconocimiento y pago de las mesadas pensionales respectivas</w:t>
      </w:r>
      <w:r>
        <w:rPr>
          <w:szCs w:val="24"/>
        </w:rPr>
        <w:t>, sin embargo, ello no ocurrió, pues ese es precisamente el objeto de este proceso; por lo que los intereses debe</w:t>
      </w:r>
      <w:r w:rsidR="00396D27">
        <w:rPr>
          <w:szCs w:val="24"/>
        </w:rPr>
        <w:t>n c</w:t>
      </w:r>
      <w:r>
        <w:rPr>
          <w:szCs w:val="24"/>
        </w:rPr>
        <w:t>orrer a partir del 3</w:t>
      </w:r>
      <w:r w:rsidR="00396D27">
        <w:rPr>
          <w:szCs w:val="24"/>
        </w:rPr>
        <w:t>0</w:t>
      </w:r>
      <w:r>
        <w:rPr>
          <w:szCs w:val="24"/>
        </w:rPr>
        <w:t xml:space="preserve"> de </w:t>
      </w:r>
      <w:r w:rsidR="00396D27">
        <w:rPr>
          <w:szCs w:val="24"/>
        </w:rPr>
        <w:t xml:space="preserve">julio </w:t>
      </w:r>
      <w:r>
        <w:rPr>
          <w:szCs w:val="24"/>
        </w:rPr>
        <w:t>de 201</w:t>
      </w:r>
      <w:r w:rsidR="00396D27">
        <w:rPr>
          <w:szCs w:val="24"/>
        </w:rPr>
        <w:t>4</w:t>
      </w:r>
      <w:r>
        <w:rPr>
          <w:szCs w:val="24"/>
        </w:rPr>
        <w:t xml:space="preserve"> y hasta el pago efectivo de la obligación,  </w:t>
      </w:r>
      <w:r w:rsidR="00396D27">
        <w:rPr>
          <w:szCs w:val="24"/>
        </w:rPr>
        <w:t>como en efecto lo halló la funcionaria de primer grado.</w:t>
      </w:r>
    </w:p>
    <w:p w:rsidR="00663932" w:rsidRDefault="00663932" w:rsidP="00CC401F">
      <w:pPr>
        <w:pStyle w:val="Textoindependiente"/>
        <w:spacing w:line="276" w:lineRule="auto"/>
        <w:rPr>
          <w:szCs w:val="24"/>
        </w:rPr>
      </w:pPr>
    </w:p>
    <w:p w:rsidR="00CC401F" w:rsidRPr="008D7031" w:rsidRDefault="00CC401F" w:rsidP="00CC401F">
      <w:pPr>
        <w:pStyle w:val="Sinespaciado"/>
        <w:spacing w:line="276" w:lineRule="auto"/>
        <w:contextualSpacing/>
        <w:jc w:val="both"/>
        <w:rPr>
          <w:rFonts w:ascii="Arial" w:hAnsi="Arial" w:cs="Arial"/>
          <w:sz w:val="24"/>
          <w:szCs w:val="24"/>
        </w:rPr>
      </w:pPr>
      <w:r w:rsidRPr="008D7031">
        <w:rPr>
          <w:rFonts w:ascii="Arial" w:hAnsi="Arial" w:cs="Arial"/>
          <w:sz w:val="24"/>
          <w:szCs w:val="24"/>
        </w:rPr>
        <w:t xml:space="preserve">Finalmente, en lo que tiene que ver con la excepción de prescripción propuesta, la misma no </w:t>
      </w:r>
      <w:r w:rsidR="00396D27" w:rsidRPr="008D7031">
        <w:rPr>
          <w:rFonts w:ascii="Arial" w:hAnsi="Arial" w:cs="Arial"/>
          <w:sz w:val="24"/>
          <w:szCs w:val="24"/>
        </w:rPr>
        <w:t>está</w:t>
      </w:r>
      <w:r w:rsidRPr="008D7031">
        <w:rPr>
          <w:rFonts w:ascii="Arial" w:hAnsi="Arial" w:cs="Arial"/>
          <w:sz w:val="24"/>
          <w:szCs w:val="24"/>
        </w:rPr>
        <w:t xml:space="preserve"> llamada a prosperar como quiera que si el derecho se hizo exigible con la muerte de la señora María </w:t>
      </w:r>
      <w:r w:rsidR="00396D27">
        <w:rPr>
          <w:rFonts w:ascii="Arial" w:hAnsi="Arial" w:cs="Arial"/>
          <w:sz w:val="24"/>
          <w:szCs w:val="24"/>
        </w:rPr>
        <w:t>Cristina Duque</w:t>
      </w:r>
      <w:r w:rsidRPr="008D7031">
        <w:rPr>
          <w:rFonts w:ascii="Arial" w:hAnsi="Arial" w:cs="Arial"/>
          <w:sz w:val="24"/>
          <w:szCs w:val="24"/>
        </w:rPr>
        <w:t>, el 2</w:t>
      </w:r>
      <w:r w:rsidR="00396D27">
        <w:rPr>
          <w:rFonts w:ascii="Arial" w:hAnsi="Arial" w:cs="Arial"/>
          <w:sz w:val="24"/>
          <w:szCs w:val="24"/>
        </w:rPr>
        <w:t>2</w:t>
      </w:r>
      <w:r w:rsidRPr="008D7031">
        <w:rPr>
          <w:rFonts w:ascii="Arial" w:hAnsi="Arial" w:cs="Arial"/>
          <w:sz w:val="24"/>
          <w:szCs w:val="24"/>
        </w:rPr>
        <w:t xml:space="preserve"> de </w:t>
      </w:r>
      <w:r w:rsidR="00396D27">
        <w:rPr>
          <w:rFonts w:ascii="Arial" w:hAnsi="Arial" w:cs="Arial"/>
          <w:sz w:val="24"/>
          <w:szCs w:val="24"/>
        </w:rPr>
        <w:t xml:space="preserve">octubre </w:t>
      </w:r>
      <w:r w:rsidRPr="008D7031">
        <w:rPr>
          <w:rFonts w:ascii="Arial" w:hAnsi="Arial" w:cs="Arial"/>
          <w:sz w:val="24"/>
          <w:szCs w:val="24"/>
        </w:rPr>
        <w:t>de 201</w:t>
      </w:r>
      <w:r w:rsidR="00396D27">
        <w:rPr>
          <w:rFonts w:ascii="Arial" w:hAnsi="Arial" w:cs="Arial"/>
          <w:sz w:val="24"/>
          <w:szCs w:val="24"/>
        </w:rPr>
        <w:t>3</w:t>
      </w:r>
      <w:r w:rsidRPr="008D7031">
        <w:rPr>
          <w:rFonts w:ascii="Arial" w:hAnsi="Arial" w:cs="Arial"/>
          <w:sz w:val="24"/>
          <w:szCs w:val="24"/>
        </w:rPr>
        <w:t xml:space="preserve">, entre esa calenda e inclusive la presentación de la demanda, que lo fue el </w:t>
      </w:r>
      <w:r w:rsidR="00396D27">
        <w:rPr>
          <w:rFonts w:ascii="Arial" w:hAnsi="Arial" w:cs="Arial"/>
          <w:sz w:val="24"/>
          <w:szCs w:val="24"/>
        </w:rPr>
        <w:t>20</w:t>
      </w:r>
      <w:r w:rsidRPr="008D7031">
        <w:rPr>
          <w:rFonts w:ascii="Arial" w:hAnsi="Arial" w:cs="Arial"/>
          <w:sz w:val="24"/>
          <w:szCs w:val="24"/>
        </w:rPr>
        <w:t xml:space="preserve"> de ma</w:t>
      </w:r>
      <w:r w:rsidR="00396D27">
        <w:rPr>
          <w:rFonts w:ascii="Arial" w:hAnsi="Arial" w:cs="Arial"/>
          <w:sz w:val="24"/>
          <w:szCs w:val="24"/>
        </w:rPr>
        <w:t>yo de 2015</w:t>
      </w:r>
      <w:r w:rsidRPr="008D7031">
        <w:rPr>
          <w:rFonts w:ascii="Arial" w:hAnsi="Arial" w:cs="Arial"/>
          <w:sz w:val="24"/>
          <w:szCs w:val="24"/>
        </w:rPr>
        <w:t xml:space="preserve"> de acuerdo con el acta individ</w:t>
      </w:r>
      <w:r w:rsidR="00396D27">
        <w:rPr>
          <w:rFonts w:ascii="Arial" w:hAnsi="Arial" w:cs="Arial"/>
          <w:sz w:val="24"/>
          <w:szCs w:val="24"/>
        </w:rPr>
        <w:t>ual de reparto visible a folio 66</w:t>
      </w:r>
      <w:r w:rsidRPr="008D7031">
        <w:rPr>
          <w:rFonts w:ascii="Arial" w:hAnsi="Arial" w:cs="Arial"/>
          <w:sz w:val="24"/>
          <w:szCs w:val="24"/>
        </w:rPr>
        <w:t xml:space="preserve"> del cd. 1, es evidente que no ha transcurrido el lapso trienal previsto en las normas laborales.</w:t>
      </w:r>
    </w:p>
    <w:p w:rsidR="00CC401F" w:rsidRDefault="00CC401F" w:rsidP="00CC401F">
      <w:pPr>
        <w:spacing w:line="276" w:lineRule="auto"/>
        <w:jc w:val="both"/>
        <w:rPr>
          <w:rFonts w:ascii="Arial" w:hAnsi="Arial" w:cs="Arial"/>
          <w:szCs w:val="24"/>
        </w:rPr>
      </w:pPr>
    </w:p>
    <w:p w:rsidR="00DD649A" w:rsidRDefault="00CC401F" w:rsidP="00CC401F">
      <w:pPr>
        <w:spacing w:line="276" w:lineRule="auto"/>
        <w:jc w:val="both"/>
        <w:rPr>
          <w:rFonts w:ascii="Arial" w:hAnsi="Arial"/>
          <w:szCs w:val="24"/>
        </w:rPr>
      </w:pPr>
      <w:r w:rsidRPr="0000603E">
        <w:rPr>
          <w:rFonts w:ascii="Arial" w:hAnsi="Arial"/>
          <w:szCs w:val="24"/>
        </w:rPr>
        <w:t>En consecuencia, el retroactivo pensional causado a favor de</w:t>
      </w:r>
      <w:r w:rsidR="00396D27">
        <w:rPr>
          <w:rFonts w:ascii="Arial" w:hAnsi="Arial"/>
          <w:szCs w:val="24"/>
        </w:rPr>
        <w:t xml:space="preserve"> </w:t>
      </w:r>
      <w:r w:rsidRPr="0000603E">
        <w:rPr>
          <w:rFonts w:ascii="Arial" w:hAnsi="Arial"/>
          <w:szCs w:val="24"/>
        </w:rPr>
        <w:t>l</w:t>
      </w:r>
      <w:r w:rsidR="00396D27">
        <w:rPr>
          <w:rFonts w:ascii="Arial" w:hAnsi="Arial"/>
          <w:szCs w:val="24"/>
        </w:rPr>
        <w:t>os</w:t>
      </w:r>
      <w:r w:rsidRPr="0000603E">
        <w:rPr>
          <w:rFonts w:ascii="Arial" w:hAnsi="Arial"/>
          <w:szCs w:val="24"/>
        </w:rPr>
        <w:t xml:space="preserve"> demandante</w:t>
      </w:r>
      <w:r w:rsidR="00396D27">
        <w:rPr>
          <w:rFonts w:ascii="Arial" w:hAnsi="Arial"/>
          <w:szCs w:val="24"/>
        </w:rPr>
        <w:t>s</w:t>
      </w:r>
      <w:r w:rsidRPr="0000603E">
        <w:rPr>
          <w:rFonts w:ascii="Arial" w:hAnsi="Arial"/>
          <w:szCs w:val="24"/>
        </w:rPr>
        <w:t xml:space="preserve">, será el liquidado entre el </w:t>
      </w:r>
      <w:r>
        <w:rPr>
          <w:rFonts w:ascii="Arial" w:hAnsi="Arial"/>
          <w:szCs w:val="24"/>
        </w:rPr>
        <w:t>2</w:t>
      </w:r>
      <w:r w:rsidR="00396D27">
        <w:rPr>
          <w:rFonts w:ascii="Arial" w:hAnsi="Arial"/>
          <w:szCs w:val="24"/>
        </w:rPr>
        <w:t>2</w:t>
      </w:r>
      <w:r>
        <w:rPr>
          <w:rFonts w:ascii="Arial" w:hAnsi="Arial"/>
          <w:szCs w:val="24"/>
        </w:rPr>
        <w:t xml:space="preserve"> </w:t>
      </w:r>
      <w:r w:rsidRPr="0000603E">
        <w:rPr>
          <w:rFonts w:ascii="Arial" w:hAnsi="Arial"/>
          <w:szCs w:val="24"/>
        </w:rPr>
        <w:t xml:space="preserve">de </w:t>
      </w:r>
      <w:r w:rsidR="00396D27">
        <w:rPr>
          <w:rFonts w:ascii="Arial" w:hAnsi="Arial"/>
          <w:szCs w:val="24"/>
        </w:rPr>
        <w:t xml:space="preserve">octubre </w:t>
      </w:r>
      <w:r w:rsidRPr="0000603E">
        <w:rPr>
          <w:rFonts w:ascii="Arial" w:hAnsi="Arial"/>
          <w:szCs w:val="24"/>
        </w:rPr>
        <w:t>de 20</w:t>
      </w:r>
      <w:r w:rsidR="00396D27">
        <w:rPr>
          <w:rFonts w:ascii="Arial" w:hAnsi="Arial"/>
          <w:szCs w:val="24"/>
        </w:rPr>
        <w:t>13</w:t>
      </w:r>
      <w:r w:rsidRPr="0000603E">
        <w:rPr>
          <w:rFonts w:ascii="Arial" w:hAnsi="Arial"/>
          <w:szCs w:val="24"/>
        </w:rPr>
        <w:t xml:space="preserve"> y el 3</w:t>
      </w:r>
      <w:r>
        <w:rPr>
          <w:rFonts w:ascii="Arial" w:hAnsi="Arial"/>
          <w:szCs w:val="24"/>
        </w:rPr>
        <w:t>0</w:t>
      </w:r>
      <w:r w:rsidRPr="0000603E">
        <w:rPr>
          <w:rFonts w:ascii="Arial" w:hAnsi="Arial"/>
          <w:szCs w:val="24"/>
        </w:rPr>
        <w:t xml:space="preserve"> de </w:t>
      </w:r>
      <w:r>
        <w:rPr>
          <w:rFonts w:ascii="Arial" w:hAnsi="Arial"/>
          <w:szCs w:val="24"/>
        </w:rPr>
        <w:t xml:space="preserve">septiembre </w:t>
      </w:r>
      <w:r w:rsidRPr="0000603E">
        <w:rPr>
          <w:rFonts w:ascii="Arial" w:hAnsi="Arial"/>
          <w:szCs w:val="24"/>
        </w:rPr>
        <w:t xml:space="preserve">de 2016, </w:t>
      </w:r>
      <w:r w:rsidR="00DD649A">
        <w:rPr>
          <w:rFonts w:ascii="Arial" w:hAnsi="Arial"/>
          <w:szCs w:val="24"/>
        </w:rPr>
        <w:t>excepto en relación con el joven Miguel Ángel Betancurt, respecto de quien se liquidará hasta el 04 de septiembre del año en curso, toda vez que para esa fecha alcanzó la mayoría de edad y no se cuenta con prueba que acredite que puede continuar percibiendo la pensión.</w:t>
      </w:r>
    </w:p>
    <w:p w:rsidR="00DD649A" w:rsidRDefault="00DD649A" w:rsidP="00CC401F">
      <w:pPr>
        <w:spacing w:line="276" w:lineRule="auto"/>
        <w:jc w:val="both"/>
        <w:rPr>
          <w:rFonts w:ascii="Arial" w:hAnsi="Arial"/>
          <w:szCs w:val="24"/>
        </w:rPr>
      </w:pPr>
    </w:p>
    <w:p w:rsidR="00CC401F" w:rsidRDefault="00DD649A" w:rsidP="00DD649A">
      <w:pPr>
        <w:spacing w:line="276" w:lineRule="auto"/>
        <w:jc w:val="both"/>
        <w:rPr>
          <w:rFonts w:ascii="Arial" w:hAnsi="Arial"/>
          <w:szCs w:val="24"/>
        </w:rPr>
      </w:pPr>
      <w:r>
        <w:rPr>
          <w:rFonts w:ascii="Arial" w:hAnsi="Arial"/>
          <w:szCs w:val="24"/>
        </w:rPr>
        <w:t>Así las cosas, las sumas a reconocer son las siguientes: para Juan Carlos Betancurt $12´276.335,50, para Miguel Ángel Betancurt $5´988.211,51 y para María Angélica Betancurt $6´138.167,75;</w:t>
      </w:r>
      <w:r w:rsidR="00CC401F">
        <w:rPr>
          <w:rFonts w:ascii="Arial" w:hAnsi="Arial" w:cs="Arial"/>
          <w:szCs w:val="24"/>
        </w:rPr>
        <w:t xml:space="preserve"> </w:t>
      </w:r>
      <w:r w:rsidR="00CC401F" w:rsidRPr="0000603E">
        <w:rPr>
          <w:rFonts w:ascii="Arial" w:hAnsi="Arial"/>
          <w:szCs w:val="24"/>
        </w:rPr>
        <w:t>conforme a la liquidación que hace parte integral del acta que se suscriba con ocasión de esta diligencia.</w:t>
      </w:r>
    </w:p>
    <w:p w:rsidR="00CC401F" w:rsidRDefault="00CC401F" w:rsidP="003D2D7B">
      <w:pPr>
        <w:widowControl w:val="0"/>
        <w:autoSpaceDE w:val="0"/>
        <w:autoSpaceDN w:val="0"/>
        <w:adjustRightInd w:val="0"/>
        <w:spacing w:line="276" w:lineRule="auto"/>
        <w:contextualSpacing/>
        <w:jc w:val="both"/>
        <w:rPr>
          <w:rFonts w:ascii="Arial" w:hAnsi="Arial" w:cs="Arial"/>
          <w:szCs w:val="24"/>
        </w:rPr>
      </w:pPr>
    </w:p>
    <w:p w:rsidR="00313DC2" w:rsidRDefault="00596038" w:rsidP="00DD514E">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DD649A" w:rsidRDefault="00DD649A" w:rsidP="00DD514E">
      <w:pPr>
        <w:shd w:val="clear" w:color="auto" w:fill="FFFFFF"/>
        <w:tabs>
          <w:tab w:val="left" w:pos="5197"/>
        </w:tabs>
        <w:spacing w:line="276" w:lineRule="auto"/>
        <w:jc w:val="center"/>
        <w:rPr>
          <w:rFonts w:ascii="Arial" w:hAnsi="Arial" w:cs="Arial"/>
          <w:b/>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w:t>
      </w:r>
      <w:r w:rsidR="00017A69">
        <w:rPr>
          <w:rFonts w:ascii="Arial" w:hAnsi="Arial" w:cs="Arial"/>
          <w:color w:val="000000"/>
          <w:szCs w:val="24"/>
          <w:lang w:eastAsia="es-CO"/>
        </w:rPr>
        <w:t xml:space="preserve">rme lo expuesto, la decisión revisada será </w:t>
      </w:r>
      <w:r w:rsidR="00385F47">
        <w:rPr>
          <w:rFonts w:ascii="Arial" w:hAnsi="Arial" w:cs="Arial"/>
          <w:color w:val="000000"/>
          <w:szCs w:val="24"/>
          <w:lang w:eastAsia="es-CO"/>
        </w:rPr>
        <w:t>confirmada, salvo los numerales tercero y décimo primero que se modificarán</w:t>
      </w:r>
      <w:r w:rsidR="00DC02D8">
        <w:rPr>
          <w:rFonts w:ascii="Arial" w:hAnsi="Arial" w:cs="Arial"/>
          <w:color w:val="000000"/>
          <w:szCs w:val="24"/>
          <w:lang w:eastAsia="es-CO"/>
        </w:rPr>
        <w:t xml:space="preserve">, con </w:t>
      </w:r>
      <w:r w:rsidR="00017A69">
        <w:rPr>
          <w:rFonts w:ascii="Arial" w:hAnsi="Arial" w:cs="Arial"/>
          <w:color w:val="000000"/>
          <w:szCs w:val="24"/>
          <w:lang w:eastAsia="es-CO"/>
        </w:rPr>
        <w:t xml:space="preserve">el fin de </w:t>
      </w:r>
      <w:r w:rsidR="00385F47">
        <w:rPr>
          <w:rFonts w:ascii="Arial" w:hAnsi="Arial" w:cs="Arial"/>
          <w:color w:val="000000"/>
          <w:szCs w:val="24"/>
          <w:lang w:eastAsia="es-CO"/>
        </w:rPr>
        <w:t xml:space="preserve">precisar el número de semanas cotizadas por la causante dentro de los 3 años anteriores a su deceso </w:t>
      </w:r>
      <w:r w:rsidR="00E35AC3">
        <w:rPr>
          <w:rFonts w:ascii="Arial" w:hAnsi="Arial" w:cs="Arial"/>
          <w:color w:val="000000"/>
          <w:szCs w:val="24"/>
          <w:lang w:eastAsia="es-CO"/>
        </w:rPr>
        <w:t xml:space="preserve">y para </w:t>
      </w:r>
      <w:r w:rsidR="00396D27">
        <w:rPr>
          <w:rFonts w:ascii="Arial" w:hAnsi="Arial" w:cs="Arial"/>
          <w:color w:val="000000"/>
          <w:szCs w:val="24"/>
          <w:lang w:eastAsia="es-CO"/>
        </w:rPr>
        <w:t>actualizar el valor de la condena por concepto de retroactivo pensional de  hasta el 30 de septiembre del año en curso.</w:t>
      </w:r>
    </w:p>
    <w:p w:rsidR="00CB6CAE" w:rsidRDefault="00CB6CAE" w:rsidP="00982149">
      <w:pPr>
        <w:shd w:val="clear" w:color="auto" w:fill="FFFFFF"/>
        <w:tabs>
          <w:tab w:val="left" w:pos="5197"/>
        </w:tabs>
        <w:spacing w:line="276" w:lineRule="auto"/>
        <w:jc w:val="both"/>
        <w:rPr>
          <w:rFonts w:ascii="Arial" w:hAnsi="Arial" w:cs="Arial"/>
          <w:szCs w:val="24"/>
        </w:rPr>
      </w:pPr>
    </w:p>
    <w:p w:rsidR="00313DC2" w:rsidRPr="005A6DB9" w:rsidRDefault="00565E83" w:rsidP="009B4DBC">
      <w:pPr>
        <w:spacing w:line="276" w:lineRule="auto"/>
        <w:jc w:val="both"/>
        <w:rPr>
          <w:rFonts w:ascii="Arial" w:hAnsi="Arial" w:cs="Arial"/>
          <w:szCs w:val="24"/>
        </w:rPr>
      </w:pPr>
      <w:r w:rsidRPr="005A6DB9">
        <w:rPr>
          <w:rFonts w:ascii="Arial" w:hAnsi="Arial" w:cs="Arial"/>
          <w:szCs w:val="24"/>
        </w:rPr>
        <w:t xml:space="preserve">Costas en </w:t>
      </w:r>
      <w:r w:rsidR="005A6DB9" w:rsidRPr="005A6DB9">
        <w:rPr>
          <w:rFonts w:ascii="Arial" w:hAnsi="Arial" w:cs="Arial"/>
          <w:szCs w:val="24"/>
        </w:rPr>
        <w:t xml:space="preserve">esta instancia </w:t>
      </w:r>
      <w:r w:rsidR="00017A69">
        <w:rPr>
          <w:rFonts w:ascii="Arial" w:hAnsi="Arial" w:cs="Arial"/>
          <w:szCs w:val="24"/>
        </w:rPr>
        <w:t>no se causaron por tratarse del grado jurisdiccional de consulta.</w:t>
      </w:r>
    </w:p>
    <w:p w:rsidR="00DD514E" w:rsidRDefault="00DD514E" w:rsidP="00DD514E">
      <w:pPr>
        <w:spacing w:line="276" w:lineRule="auto"/>
        <w:rPr>
          <w:rFonts w:ascii="Arial" w:hAnsi="Arial" w:cs="Arial"/>
          <w:szCs w:val="24"/>
        </w:rPr>
      </w:pPr>
    </w:p>
    <w:p w:rsidR="00313DC2" w:rsidRPr="00313DC2" w:rsidRDefault="00313DC2" w:rsidP="00DD514E">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FD0A75" w:rsidRDefault="001320DB" w:rsidP="00313DC2">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w:t>
      </w:r>
      <w:r w:rsidR="00121F87" w:rsidRPr="00550787">
        <w:rPr>
          <w:rFonts w:ascii="Arial" w:hAnsi="Arial" w:cs="Arial"/>
          <w:b/>
          <w:szCs w:val="24"/>
          <w:u w:val="single"/>
        </w:rPr>
        <w:t>ERO</w:t>
      </w:r>
      <w:r w:rsidR="00121F87">
        <w:rPr>
          <w:rFonts w:ascii="Arial" w:hAnsi="Arial" w:cs="Arial"/>
          <w:b/>
          <w:szCs w:val="24"/>
        </w:rPr>
        <w:t xml:space="preserve">: </w:t>
      </w:r>
      <w:r w:rsidR="00396D27">
        <w:rPr>
          <w:rFonts w:ascii="Arial" w:hAnsi="Arial" w:cs="Arial"/>
          <w:b/>
          <w:szCs w:val="24"/>
        </w:rPr>
        <w:t xml:space="preserve">CONFIRMAR </w:t>
      </w:r>
      <w:r w:rsidR="00B51CA2">
        <w:rPr>
          <w:rFonts w:ascii="Arial" w:hAnsi="Arial" w:cs="Arial"/>
          <w:szCs w:val="24"/>
        </w:rPr>
        <w:t>la</w:t>
      </w:r>
      <w:r w:rsidRPr="001320DB">
        <w:rPr>
          <w:rFonts w:ascii="Arial" w:hAnsi="Arial" w:cs="Arial"/>
          <w:szCs w:val="24"/>
        </w:rPr>
        <w:t xml:space="preserve"> sentencia </w:t>
      </w:r>
      <w:r w:rsidR="00EA3CA8" w:rsidRPr="00D578CB">
        <w:rPr>
          <w:rFonts w:ascii="Arial" w:hAnsi="Arial" w:cs="Arial"/>
          <w:szCs w:val="24"/>
        </w:rPr>
        <w:t xml:space="preserve">proferida el </w:t>
      </w:r>
      <w:r w:rsidR="00396D27">
        <w:rPr>
          <w:rFonts w:ascii="Arial" w:hAnsi="Arial" w:cs="Arial"/>
          <w:szCs w:val="24"/>
        </w:rPr>
        <w:t xml:space="preserve">17 </w:t>
      </w:r>
      <w:r w:rsidR="00E35AC3">
        <w:rPr>
          <w:rFonts w:ascii="Arial" w:hAnsi="Arial" w:cs="Arial"/>
          <w:szCs w:val="24"/>
        </w:rPr>
        <w:t xml:space="preserve">de </w:t>
      </w:r>
      <w:r w:rsidR="00396D27">
        <w:rPr>
          <w:rFonts w:ascii="Arial" w:hAnsi="Arial" w:cs="Arial"/>
          <w:szCs w:val="24"/>
        </w:rPr>
        <w:t xml:space="preserve">noviembre </w:t>
      </w:r>
      <w:r w:rsidR="00EA3CA8" w:rsidRPr="00D578CB">
        <w:rPr>
          <w:rFonts w:ascii="Arial" w:hAnsi="Arial" w:cs="Arial"/>
          <w:szCs w:val="24"/>
        </w:rPr>
        <w:t>de 201</w:t>
      </w:r>
      <w:r w:rsidR="00396D27">
        <w:rPr>
          <w:rFonts w:ascii="Arial" w:hAnsi="Arial" w:cs="Arial"/>
          <w:szCs w:val="24"/>
        </w:rPr>
        <w:t>5</w:t>
      </w:r>
      <w:r w:rsidR="00EA3CA8" w:rsidRPr="00D578CB">
        <w:rPr>
          <w:rFonts w:ascii="Arial" w:hAnsi="Arial" w:cs="Arial"/>
          <w:szCs w:val="24"/>
        </w:rPr>
        <w:t xml:space="preserve"> por el Juzgado </w:t>
      </w:r>
      <w:r w:rsidR="00396D27">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396D27">
        <w:rPr>
          <w:rFonts w:ascii="Arial" w:hAnsi="Arial" w:cs="Arial"/>
          <w:szCs w:val="24"/>
        </w:rPr>
        <w:t xml:space="preserve">el </w:t>
      </w:r>
      <w:r w:rsidR="00EA3CA8">
        <w:rPr>
          <w:rFonts w:ascii="Arial" w:hAnsi="Arial" w:cs="Arial"/>
          <w:szCs w:val="24"/>
        </w:rPr>
        <w:t xml:space="preserve">señor </w:t>
      </w:r>
      <w:r w:rsidR="00385F47">
        <w:rPr>
          <w:rFonts w:ascii="Arial" w:hAnsi="Arial" w:cs="Arial"/>
          <w:b/>
          <w:szCs w:val="24"/>
        </w:rPr>
        <w:t xml:space="preserve">Juan Carlos Betancurt Méndez, </w:t>
      </w:r>
      <w:r w:rsidR="00385F47" w:rsidRPr="00396D27">
        <w:rPr>
          <w:rFonts w:ascii="Arial" w:hAnsi="Arial" w:cs="Arial"/>
          <w:szCs w:val="24"/>
        </w:rPr>
        <w:t>quien obra en nombre propio y en el de sus hijos</w:t>
      </w:r>
      <w:r w:rsidR="00385F47">
        <w:rPr>
          <w:rFonts w:ascii="Arial" w:hAnsi="Arial" w:cs="Arial"/>
          <w:b/>
          <w:szCs w:val="24"/>
        </w:rPr>
        <w:t xml:space="preserve"> Miguel Ángel y María Angélica Betancurt Duque </w:t>
      </w:r>
      <w:r w:rsidR="00385F47">
        <w:rPr>
          <w:rFonts w:ascii="Arial" w:hAnsi="Arial" w:cs="Arial"/>
          <w:szCs w:val="24"/>
        </w:rPr>
        <w:t xml:space="preserve">en </w:t>
      </w:r>
      <w:r w:rsidR="00385F47" w:rsidRPr="003440CA">
        <w:rPr>
          <w:rFonts w:ascii="Arial" w:hAnsi="Arial" w:cs="Arial"/>
          <w:szCs w:val="24"/>
        </w:rPr>
        <w:t>contra</w:t>
      </w:r>
      <w:r w:rsidR="00385F47">
        <w:rPr>
          <w:rFonts w:ascii="Arial" w:hAnsi="Arial" w:cs="Arial"/>
          <w:szCs w:val="24"/>
        </w:rPr>
        <w:t xml:space="preserve"> de la </w:t>
      </w:r>
      <w:r w:rsidR="00385F47">
        <w:rPr>
          <w:rFonts w:ascii="Arial" w:hAnsi="Arial" w:cs="Arial"/>
          <w:b/>
          <w:szCs w:val="24"/>
        </w:rPr>
        <w:t>Administradora Colombiana de Pensiones –COLPENSIONES</w:t>
      </w:r>
      <w:r w:rsidR="001F22E5">
        <w:rPr>
          <w:rFonts w:ascii="Arial" w:hAnsi="Arial" w:cs="Arial"/>
          <w:bCs/>
          <w:szCs w:val="24"/>
        </w:rPr>
        <w:t>,</w:t>
      </w:r>
      <w:r w:rsidR="001365C6">
        <w:rPr>
          <w:rFonts w:ascii="Arial" w:hAnsi="Arial" w:cs="Arial"/>
          <w:bCs/>
          <w:szCs w:val="24"/>
        </w:rPr>
        <w:t xml:space="preserve"> conforme a lo exp</w:t>
      </w:r>
      <w:r w:rsidR="00EA3CA8">
        <w:rPr>
          <w:rFonts w:ascii="Arial" w:hAnsi="Arial" w:cs="Arial"/>
          <w:bCs/>
          <w:iCs/>
          <w:szCs w:val="24"/>
        </w:rPr>
        <w:t>uesto en la parte motiva de esta decisión</w:t>
      </w:r>
      <w:r w:rsidR="00DC02D8">
        <w:rPr>
          <w:rFonts w:ascii="Arial" w:hAnsi="Arial" w:cs="Arial"/>
          <w:bCs/>
          <w:iCs/>
          <w:szCs w:val="24"/>
        </w:rPr>
        <w:t>,</w:t>
      </w:r>
      <w:r w:rsidR="00385F47">
        <w:rPr>
          <w:rFonts w:ascii="Arial" w:hAnsi="Arial" w:cs="Arial"/>
          <w:bCs/>
          <w:iCs/>
          <w:szCs w:val="24"/>
        </w:rPr>
        <w:t xml:space="preserve"> salvo los numerales </w:t>
      </w:r>
      <w:r w:rsidR="00385F47">
        <w:rPr>
          <w:rFonts w:ascii="Arial" w:hAnsi="Arial" w:cs="Arial"/>
          <w:color w:val="000000"/>
          <w:szCs w:val="24"/>
          <w:lang w:eastAsia="es-CO"/>
        </w:rPr>
        <w:t>tercero y décimo</w:t>
      </w:r>
      <w:r w:rsidR="00437A10">
        <w:rPr>
          <w:rFonts w:ascii="Arial" w:hAnsi="Arial" w:cs="Arial"/>
          <w:color w:val="000000"/>
          <w:szCs w:val="24"/>
          <w:lang w:eastAsia="es-CO"/>
        </w:rPr>
        <w:t xml:space="preserve"> primero</w:t>
      </w:r>
      <w:r w:rsidR="00385F47">
        <w:rPr>
          <w:rFonts w:ascii="Arial" w:hAnsi="Arial" w:cs="Arial"/>
          <w:color w:val="000000"/>
          <w:szCs w:val="24"/>
          <w:lang w:eastAsia="es-CO"/>
        </w:rPr>
        <w:t xml:space="preserve">, que </w:t>
      </w:r>
      <w:r w:rsidR="00E35AC3">
        <w:rPr>
          <w:rFonts w:ascii="Arial" w:hAnsi="Arial" w:cs="Arial"/>
          <w:bCs/>
          <w:iCs/>
          <w:szCs w:val="24"/>
        </w:rPr>
        <w:t>quedará</w:t>
      </w:r>
      <w:r w:rsidR="00B51CA2">
        <w:rPr>
          <w:rFonts w:ascii="Arial" w:hAnsi="Arial" w:cs="Arial"/>
          <w:bCs/>
          <w:iCs/>
          <w:szCs w:val="24"/>
        </w:rPr>
        <w:t>n</w:t>
      </w:r>
      <w:r w:rsidR="00E35AC3">
        <w:rPr>
          <w:rFonts w:ascii="Arial" w:hAnsi="Arial" w:cs="Arial"/>
          <w:bCs/>
          <w:iCs/>
          <w:szCs w:val="24"/>
        </w:rPr>
        <w:t xml:space="preserve"> así:</w:t>
      </w:r>
    </w:p>
    <w:p w:rsidR="00FD0A75" w:rsidRDefault="00FD0A75" w:rsidP="00FD0A75">
      <w:pPr>
        <w:widowControl w:val="0"/>
        <w:autoSpaceDE w:val="0"/>
        <w:autoSpaceDN w:val="0"/>
        <w:adjustRightInd w:val="0"/>
        <w:spacing w:line="276" w:lineRule="auto"/>
        <w:ind w:left="567" w:right="567"/>
        <w:jc w:val="both"/>
        <w:rPr>
          <w:rFonts w:ascii="Arial" w:hAnsi="Arial" w:cs="Arial"/>
          <w:bCs/>
          <w:i/>
          <w:iCs/>
          <w:sz w:val="22"/>
          <w:szCs w:val="22"/>
        </w:rPr>
      </w:pPr>
    </w:p>
    <w:p w:rsidR="00E35AC3" w:rsidRPr="00E35AC3" w:rsidRDefault="00E35AC3" w:rsidP="00B51CA2">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 xml:space="preserve">“TERCERO: </w:t>
      </w:r>
      <w:r w:rsidR="00385F47">
        <w:rPr>
          <w:rFonts w:ascii="Arial" w:hAnsi="Arial" w:cs="Arial"/>
          <w:bCs/>
          <w:i/>
          <w:iCs/>
          <w:sz w:val="22"/>
          <w:szCs w:val="22"/>
        </w:rPr>
        <w:t xml:space="preserve">DECLARAR que la señora María Cristina Duque Pinilla </w:t>
      </w:r>
      <w:r w:rsidR="00447443">
        <w:rPr>
          <w:rFonts w:ascii="Arial" w:hAnsi="Arial" w:cs="Arial"/>
          <w:bCs/>
          <w:i/>
          <w:iCs/>
          <w:sz w:val="22"/>
          <w:szCs w:val="22"/>
        </w:rPr>
        <w:t>dejó causado el derecho a la pensión de sobrevivientes por cuanto acreditó un total de 52.88 semanas cotizadas entre el 22 de octubre de 2013 y el 22 de octubre de 2010, que representan los 3 años anteriores a su fallecimiento</w:t>
      </w:r>
      <w:r>
        <w:rPr>
          <w:rFonts w:ascii="Arial" w:hAnsi="Arial" w:cs="Arial"/>
          <w:bCs/>
          <w:i/>
          <w:iCs/>
          <w:sz w:val="22"/>
          <w:szCs w:val="22"/>
        </w:rPr>
        <w:t>.</w:t>
      </w:r>
    </w:p>
    <w:p w:rsidR="00E35AC3" w:rsidRDefault="00E35AC3" w:rsidP="00B51CA2">
      <w:pPr>
        <w:widowControl w:val="0"/>
        <w:autoSpaceDE w:val="0"/>
        <w:autoSpaceDN w:val="0"/>
        <w:adjustRightInd w:val="0"/>
        <w:ind w:left="567" w:right="567"/>
        <w:jc w:val="both"/>
        <w:rPr>
          <w:rFonts w:ascii="Arial" w:hAnsi="Arial" w:cs="Arial"/>
          <w:bCs/>
          <w:i/>
          <w:iCs/>
          <w:sz w:val="22"/>
          <w:szCs w:val="22"/>
        </w:rPr>
      </w:pPr>
    </w:p>
    <w:p w:rsidR="006575E5" w:rsidRPr="006575E5" w:rsidRDefault="00447443" w:rsidP="006575E5">
      <w:pPr>
        <w:spacing w:line="276" w:lineRule="auto"/>
        <w:ind w:left="567" w:right="618"/>
        <w:jc w:val="both"/>
        <w:rPr>
          <w:rFonts w:ascii="Arial" w:hAnsi="Arial"/>
          <w:i/>
          <w:sz w:val="22"/>
          <w:szCs w:val="22"/>
        </w:rPr>
      </w:pPr>
      <w:r w:rsidRPr="006575E5">
        <w:rPr>
          <w:rFonts w:ascii="Arial" w:hAnsi="Arial" w:cs="Arial"/>
          <w:bCs/>
          <w:i/>
          <w:iCs/>
          <w:sz w:val="22"/>
          <w:szCs w:val="22"/>
        </w:rPr>
        <w:t>DÉCIMO PRIMERO</w:t>
      </w:r>
      <w:r w:rsidR="00FD0A75" w:rsidRPr="006575E5">
        <w:rPr>
          <w:rFonts w:ascii="Arial" w:hAnsi="Arial" w:cs="Arial"/>
          <w:bCs/>
          <w:i/>
          <w:iCs/>
          <w:sz w:val="22"/>
          <w:szCs w:val="22"/>
        </w:rPr>
        <w:t xml:space="preserve">: </w:t>
      </w:r>
      <w:r w:rsidRPr="006575E5">
        <w:rPr>
          <w:rFonts w:ascii="Arial" w:hAnsi="Arial" w:cs="Arial"/>
          <w:bCs/>
          <w:i/>
          <w:iCs/>
          <w:sz w:val="22"/>
          <w:szCs w:val="22"/>
        </w:rPr>
        <w:t xml:space="preserve">SEÑALAR </w:t>
      </w:r>
      <w:r w:rsidR="006575E5" w:rsidRPr="006575E5">
        <w:rPr>
          <w:rFonts w:ascii="Arial" w:hAnsi="Arial" w:cs="Arial"/>
          <w:bCs/>
          <w:i/>
          <w:iCs/>
          <w:sz w:val="22"/>
          <w:szCs w:val="22"/>
        </w:rPr>
        <w:t xml:space="preserve">que el retroactivo que se le debe entregar en consecuencia a los demandantes, está representado en la suma de $24´402.714,76, liquidado hasta el 30 de septiembre de 2016, </w:t>
      </w:r>
      <w:r w:rsidR="006575E5" w:rsidRPr="006575E5">
        <w:rPr>
          <w:rFonts w:ascii="Arial" w:hAnsi="Arial"/>
          <w:i/>
          <w:sz w:val="22"/>
          <w:szCs w:val="22"/>
        </w:rPr>
        <w:t>excepto en relación con el joven Miguel Ángel Betancurt, respecto de quien se liquidará hasta el 04 de septiembre del año en curso, fecha</w:t>
      </w:r>
      <w:r w:rsidR="006575E5">
        <w:rPr>
          <w:rFonts w:ascii="Arial" w:hAnsi="Arial"/>
          <w:i/>
          <w:sz w:val="22"/>
          <w:szCs w:val="22"/>
        </w:rPr>
        <w:t xml:space="preserve"> en que</w:t>
      </w:r>
      <w:r w:rsidR="006575E5" w:rsidRPr="006575E5">
        <w:rPr>
          <w:rFonts w:ascii="Arial" w:hAnsi="Arial"/>
          <w:i/>
          <w:sz w:val="22"/>
          <w:szCs w:val="22"/>
        </w:rPr>
        <w:t xml:space="preserve"> alcanzó la mayoría de edad</w:t>
      </w:r>
      <w:r w:rsidR="006575E5">
        <w:rPr>
          <w:rFonts w:ascii="Arial" w:hAnsi="Arial"/>
          <w:i/>
          <w:sz w:val="22"/>
          <w:szCs w:val="22"/>
        </w:rPr>
        <w:t>. E</w:t>
      </w:r>
      <w:r w:rsidR="006575E5" w:rsidRPr="006575E5">
        <w:rPr>
          <w:rFonts w:ascii="Arial" w:hAnsi="Arial" w:cs="Arial"/>
          <w:bCs/>
          <w:i/>
          <w:iCs/>
          <w:sz w:val="22"/>
          <w:szCs w:val="22"/>
        </w:rPr>
        <w:t xml:space="preserve">l cual se encuentra distribuido </w:t>
      </w:r>
      <w:r w:rsidR="00236D54">
        <w:rPr>
          <w:rFonts w:ascii="Arial" w:hAnsi="Arial" w:cs="Arial"/>
          <w:bCs/>
          <w:i/>
          <w:iCs/>
          <w:sz w:val="22"/>
          <w:szCs w:val="22"/>
        </w:rPr>
        <w:t xml:space="preserve">así: </w:t>
      </w:r>
      <w:r w:rsidR="006575E5" w:rsidRPr="006575E5">
        <w:rPr>
          <w:rFonts w:ascii="Arial" w:hAnsi="Arial"/>
          <w:i/>
          <w:sz w:val="22"/>
          <w:szCs w:val="22"/>
        </w:rPr>
        <w:t>para Juan Carlos Betancurt $12´276.335,50, para Miguel Ángel Betancurt $5´988.211,51 y para María Angélica Betancurt $6´138.167,75</w:t>
      </w:r>
      <w:r w:rsidR="00236D54">
        <w:rPr>
          <w:rFonts w:ascii="Arial" w:hAnsi="Arial"/>
          <w:i/>
          <w:sz w:val="22"/>
          <w:szCs w:val="22"/>
        </w:rPr>
        <w:t>”</w:t>
      </w:r>
      <w:r w:rsidR="006575E5" w:rsidRPr="006575E5">
        <w:rPr>
          <w:rFonts w:ascii="Arial" w:hAnsi="Arial"/>
          <w:i/>
          <w:sz w:val="22"/>
          <w:szCs w:val="22"/>
        </w:rPr>
        <w:t>.</w:t>
      </w:r>
    </w:p>
    <w:p w:rsidR="00AC77F4" w:rsidRDefault="00AC77F4" w:rsidP="006575E5">
      <w:pPr>
        <w:widowControl w:val="0"/>
        <w:autoSpaceDE w:val="0"/>
        <w:autoSpaceDN w:val="0"/>
        <w:adjustRightInd w:val="0"/>
        <w:ind w:left="567" w:right="567"/>
        <w:jc w:val="both"/>
        <w:rPr>
          <w:rFonts w:ascii="Arial" w:hAnsi="Arial" w:cs="Arial"/>
          <w:bCs/>
          <w:i/>
          <w:iCs/>
          <w:sz w:val="22"/>
          <w:szCs w:val="22"/>
        </w:rPr>
      </w:pPr>
    </w:p>
    <w:p w:rsidR="000C6BEB" w:rsidRPr="000C6BEB" w:rsidRDefault="001365C6" w:rsidP="001F38E1">
      <w:pPr>
        <w:spacing w:line="276" w:lineRule="auto"/>
        <w:jc w:val="both"/>
        <w:rPr>
          <w:rFonts w:ascii="Arial" w:hAnsi="Arial" w:cs="Arial"/>
          <w:bCs/>
          <w:iCs/>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0C6BEB">
        <w:rPr>
          <w:rFonts w:ascii="Arial" w:hAnsi="Arial" w:cs="Arial"/>
          <w:b/>
          <w:bCs/>
          <w:iCs/>
          <w:szCs w:val="24"/>
        </w:rPr>
        <w:t xml:space="preserve">CONFIRMAR </w:t>
      </w:r>
      <w:r w:rsidR="000C6BEB">
        <w:rPr>
          <w:rFonts w:ascii="Arial" w:hAnsi="Arial" w:cs="Arial"/>
          <w:bCs/>
          <w:iCs/>
          <w:szCs w:val="24"/>
        </w:rPr>
        <w:t>la sentencia en todo lo demás.</w:t>
      </w:r>
    </w:p>
    <w:p w:rsidR="000C6BEB" w:rsidRDefault="000C6BEB" w:rsidP="001F38E1">
      <w:pPr>
        <w:spacing w:line="276" w:lineRule="auto"/>
        <w:jc w:val="both"/>
        <w:rPr>
          <w:rFonts w:ascii="Arial" w:hAnsi="Arial" w:cs="Arial"/>
          <w:b/>
          <w:bCs/>
          <w:iCs/>
          <w:szCs w:val="24"/>
        </w:rPr>
      </w:pPr>
    </w:p>
    <w:p w:rsidR="001F38E1" w:rsidRPr="005A6DB9" w:rsidRDefault="000C6BEB" w:rsidP="001F38E1">
      <w:pPr>
        <w:spacing w:line="276" w:lineRule="auto"/>
        <w:jc w:val="both"/>
        <w:rPr>
          <w:rFonts w:ascii="Arial" w:hAnsi="Arial" w:cs="Arial"/>
          <w:szCs w:val="24"/>
        </w:rPr>
      </w:pPr>
      <w:r w:rsidRPr="000C6BEB">
        <w:rPr>
          <w:rFonts w:ascii="Arial" w:hAnsi="Arial" w:cs="Arial"/>
          <w:b/>
          <w:bCs/>
          <w:iCs/>
          <w:szCs w:val="24"/>
          <w:u w:val="single"/>
        </w:rPr>
        <w:t>TERCERO:</w:t>
      </w:r>
      <w:r>
        <w:rPr>
          <w:rFonts w:ascii="Arial" w:hAnsi="Arial" w:cs="Arial"/>
          <w:b/>
          <w:bCs/>
          <w:iCs/>
          <w:szCs w:val="24"/>
        </w:rPr>
        <w:t xml:space="preserve"> </w:t>
      </w:r>
      <w:r w:rsidR="001F38E1" w:rsidRPr="00550787">
        <w:rPr>
          <w:rFonts w:ascii="Arial" w:hAnsi="Arial" w:cs="Arial"/>
          <w:szCs w:val="24"/>
        </w:rPr>
        <w:t xml:space="preserve">Costas en esta instancia </w:t>
      </w:r>
      <w:r w:rsidR="00B51CA2">
        <w:rPr>
          <w:rFonts w:ascii="Arial" w:hAnsi="Arial" w:cs="Arial"/>
          <w:szCs w:val="24"/>
        </w:rPr>
        <w:t>no se causaron por tratarse del grado jurisdiccional de consulta.</w:t>
      </w: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B51CA2" w:rsidRDefault="00B51CA2" w:rsidP="00D471CA">
      <w:pPr>
        <w:widowControl w:val="0"/>
        <w:autoSpaceDE w:val="0"/>
        <w:autoSpaceDN w:val="0"/>
        <w:adjustRightInd w:val="0"/>
        <w:spacing w:line="276" w:lineRule="auto"/>
        <w:contextualSpacing/>
        <w:jc w:val="both"/>
        <w:rPr>
          <w:rFonts w:ascii="Arial" w:hAnsi="Arial" w:cs="Arial"/>
          <w:szCs w:val="24"/>
        </w:rPr>
      </w:pPr>
    </w:p>
    <w:p w:rsidR="00B51CA2" w:rsidRPr="00A47C8D" w:rsidRDefault="00B51CA2" w:rsidP="00D471CA">
      <w:pPr>
        <w:widowControl w:val="0"/>
        <w:autoSpaceDE w:val="0"/>
        <w:autoSpaceDN w:val="0"/>
        <w:adjustRightInd w:val="0"/>
        <w:spacing w:line="276" w:lineRule="auto"/>
        <w:contextualSpacing/>
        <w:jc w:val="both"/>
        <w:rPr>
          <w:rFonts w:ascii="Arial" w:hAnsi="Arial" w:cs="Arial"/>
          <w:szCs w:val="24"/>
        </w:rPr>
      </w:pPr>
    </w:p>
    <w:p w:rsidR="00EE7900" w:rsidRPr="00D578CB" w:rsidRDefault="00EE7900" w:rsidP="00D471CA">
      <w:pPr>
        <w:pStyle w:val="Sinespaciado"/>
        <w:spacing w:line="276" w:lineRule="auto"/>
        <w:contextualSpacing/>
        <w:rPr>
          <w:rFonts w:ascii="Arial" w:hAnsi="Arial" w:cs="Arial"/>
          <w:sz w:val="24"/>
          <w:szCs w:val="24"/>
          <w:lang w:val="es-ES"/>
        </w:rPr>
      </w:pPr>
    </w:p>
    <w:p w:rsidR="00007E13" w:rsidRDefault="00007E13" w:rsidP="00D471CA">
      <w:pPr>
        <w:pStyle w:val="Sinespaciado"/>
        <w:spacing w:line="276" w:lineRule="auto"/>
        <w:contextualSpacing/>
        <w:jc w:val="center"/>
        <w:rPr>
          <w:rFonts w:ascii="Arial" w:hAnsi="Arial" w:cs="Arial"/>
          <w:b/>
          <w:sz w:val="24"/>
          <w:szCs w:val="24"/>
          <w:lang w:val="es-ES"/>
        </w:rPr>
      </w:pPr>
    </w:p>
    <w:p w:rsidR="00007E13" w:rsidRDefault="00007E13" w:rsidP="00D471CA">
      <w:pPr>
        <w:pStyle w:val="Sinespaciado"/>
        <w:spacing w:line="276" w:lineRule="auto"/>
        <w:contextualSpacing/>
        <w:jc w:val="center"/>
        <w:rPr>
          <w:rFonts w:ascii="Arial" w:hAnsi="Arial" w:cs="Arial"/>
          <w:b/>
          <w:sz w:val="24"/>
          <w:szCs w:val="24"/>
          <w:lang w:val="es-ES"/>
        </w:rPr>
      </w:pPr>
    </w:p>
    <w:p w:rsidR="00007E13" w:rsidRDefault="00007E13" w:rsidP="00D471CA">
      <w:pPr>
        <w:pStyle w:val="Sinespaciado"/>
        <w:spacing w:line="276" w:lineRule="auto"/>
        <w:contextualSpacing/>
        <w:jc w:val="center"/>
        <w:rPr>
          <w:rFonts w:ascii="Arial" w:hAnsi="Arial" w:cs="Arial"/>
          <w:b/>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007E13" w:rsidRDefault="00D471CA" w:rsidP="00D471CA">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r w:rsidRPr="0045273B">
        <w:rPr>
          <w:rFonts w:ascii="Arial" w:hAnsi="Arial" w:cs="Arial"/>
          <w:bCs/>
          <w:iCs/>
          <w:sz w:val="23"/>
          <w:szCs w:val="23"/>
          <w:lang w:val="es-ES"/>
        </w:rPr>
        <w:tab/>
      </w:r>
    </w:p>
    <w:p w:rsidR="00007E13" w:rsidRDefault="00007E13" w:rsidP="00D471CA">
      <w:pPr>
        <w:spacing w:line="276" w:lineRule="auto"/>
        <w:contextualSpacing/>
        <w:jc w:val="both"/>
        <w:rPr>
          <w:rFonts w:ascii="Arial" w:hAnsi="Arial" w:cs="Arial"/>
          <w:bCs/>
          <w:iCs/>
          <w:sz w:val="23"/>
          <w:szCs w:val="23"/>
          <w:lang w:val="es-ES"/>
        </w:rPr>
      </w:pPr>
    </w:p>
    <w:p w:rsidR="00007E13" w:rsidRDefault="00007E13" w:rsidP="00D471CA">
      <w:pPr>
        <w:spacing w:line="276" w:lineRule="auto"/>
        <w:contextualSpacing/>
        <w:jc w:val="both"/>
        <w:rPr>
          <w:rFonts w:ascii="Arial" w:hAnsi="Arial" w:cs="Arial"/>
          <w:bCs/>
          <w:iCs/>
          <w:sz w:val="23"/>
          <w:szCs w:val="23"/>
          <w:lang w:val="es-ES"/>
        </w:rPr>
      </w:pPr>
    </w:p>
    <w:p w:rsidR="00007E13" w:rsidRDefault="00007E13" w:rsidP="00D471CA">
      <w:pPr>
        <w:spacing w:line="276" w:lineRule="auto"/>
        <w:contextualSpacing/>
        <w:jc w:val="both"/>
        <w:rPr>
          <w:rFonts w:ascii="Arial" w:hAnsi="Arial" w:cs="Arial"/>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AA4554"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471CA" w:rsidRDefault="00AA4554" w:rsidP="00D471CA">
      <w:pPr>
        <w:spacing w:line="276" w:lineRule="auto"/>
        <w:ind w:firstLine="900"/>
        <w:contextualSpacing/>
        <w:jc w:val="center"/>
        <w:rPr>
          <w:rFonts w:ascii="Arial" w:hAnsi="Arial" w:cs="Arial"/>
          <w:i/>
          <w:iCs/>
          <w:szCs w:val="24"/>
          <w:lang w:val="es-ES"/>
        </w:rPr>
      </w:pPr>
      <w:r>
        <w:rPr>
          <w:rFonts w:ascii="Arial" w:hAnsi="Arial" w:cs="Arial"/>
          <w:iCs/>
          <w:szCs w:val="24"/>
          <w:lang w:val="es-ES"/>
        </w:rPr>
        <w:t xml:space="preserve">Secretario </w:t>
      </w:r>
      <w:r w:rsidRPr="00AA4554">
        <w:rPr>
          <w:rFonts w:ascii="Arial" w:hAnsi="Arial" w:cs="Arial"/>
          <w:i/>
          <w:iCs/>
          <w:szCs w:val="24"/>
          <w:lang w:val="es-ES"/>
        </w:rPr>
        <w:t>Ad-hoc</w:t>
      </w: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DD649A" w:rsidRDefault="00DD649A" w:rsidP="00D471CA">
      <w:pPr>
        <w:spacing w:line="276" w:lineRule="auto"/>
        <w:ind w:firstLine="900"/>
        <w:contextualSpacing/>
        <w:jc w:val="center"/>
        <w:rPr>
          <w:rFonts w:ascii="Bookman Old Style" w:hAnsi="Bookman Old Style"/>
          <w:i/>
          <w:szCs w:val="24"/>
        </w:rPr>
      </w:pPr>
      <w:r w:rsidRPr="00DD649A">
        <w:rPr>
          <w:noProof/>
          <w:lang w:val="es-CO" w:eastAsia="es-CO"/>
        </w:rPr>
        <w:lastRenderedPageBreak/>
        <w:drawing>
          <wp:inline distT="0" distB="0" distL="0" distR="0">
            <wp:extent cx="5613400" cy="264980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649804"/>
                    </a:xfrm>
                    <a:prstGeom prst="rect">
                      <a:avLst/>
                    </a:prstGeom>
                    <a:noFill/>
                    <a:ln>
                      <a:noFill/>
                    </a:ln>
                  </pic:spPr>
                </pic:pic>
              </a:graphicData>
            </a:graphic>
          </wp:inline>
        </w:drawing>
      </w:r>
    </w:p>
    <w:p w:rsidR="00DD649A" w:rsidRDefault="00DD649A" w:rsidP="00D471CA">
      <w:pPr>
        <w:spacing w:line="276" w:lineRule="auto"/>
        <w:ind w:firstLine="900"/>
        <w:contextualSpacing/>
        <w:jc w:val="center"/>
        <w:rPr>
          <w:rFonts w:ascii="Bookman Old Style" w:hAnsi="Bookman Old Style"/>
          <w:i/>
          <w:szCs w:val="24"/>
        </w:rPr>
      </w:pPr>
    </w:p>
    <w:p w:rsidR="00017A69" w:rsidRDefault="00017A69" w:rsidP="00D471CA">
      <w:pPr>
        <w:spacing w:line="276" w:lineRule="auto"/>
        <w:ind w:firstLine="900"/>
        <w:contextualSpacing/>
        <w:jc w:val="center"/>
        <w:rPr>
          <w:rFonts w:ascii="Bookman Old Style" w:hAnsi="Bookman Old Style"/>
          <w:i/>
          <w:szCs w:val="24"/>
        </w:rPr>
      </w:pPr>
    </w:p>
    <w:p w:rsidR="00017A69" w:rsidRDefault="00017A69" w:rsidP="00D471CA">
      <w:pPr>
        <w:spacing w:line="276" w:lineRule="auto"/>
        <w:ind w:firstLine="900"/>
        <w:contextualSpacing/>
        <w:jc w:val="center"/>
        <w:rPr>
          <w:rFonts w:ascii="Bookman Old Style" w:hAnsi="Bookman Old Style"/>
          <w:i/>
          <w:szCs w:val="24"/>
        </w:rPr>
      </w:pPr>
    </w:p>
    <w:p w:rsidR="00017A69" w:rsidRDefault="00017A69" w:rsidP="00D471CA">
      <w:pPr>
        <w:spacing w:line="276" w:lineRule="auto"/>
        <w:ind w:firstLine="900"/>
        <w:contextualSpacing/>
        <w:jc w:val="center"/>
        <w:rPr>
          <w:rFonts w:ascii="Bookman Old Style" w:hAnsi="Bookman Old Style"/>
          <w:i/>
          <w:szCs w:val="24"/>
        </w:rPr>
      </w:pPr>
    </w:p>
    <w:sectPr w:rsidR="00017A69"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2D" w:rsidRDefault="00A5732D" w:rsidP="00226D5F">
      <w:r>
        <w:separator/>
      </w:r>
    </w:p>
  </w:endnote>
  <w:endnote w:type="continuationSeparator" w:id="0">
    <w:p w:rsidR="00A5732D" w:rsidRDefault="00A5732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48AF">
      <w:rPr>
        <w:rStyle w:val="Nmerodepgina"/>
        <w:noProof/>
      </w:rPr>
      <w:t>10</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2D" w:rsidRDefault="00A5732D" w:rsidP="00226D5F">
      <w:r>
        <w:separator/>
      </w:r>
    </w:p>
  </w:footnote>
  <w:footnote w:type="continuationSeparator" w:id="0">
    <w:p w:rsidR="00A5732D" w:rsidRDefault="00A5732D"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942B6E">
      <w:rPr>
        <w:rFonts w:ascii="Arial" w:hAnsi="Arial" w:cs="Arial"/>
        <w:sz w:val="18"/>
        <w:szCs w:val="18"/>
      </w:rPr>
      <w:t>3</w:t>
    </w:r>
    <w:r w:rsidR="00876B39">
      <w:rPr>
        <w:rFonts w:ascii="Arial" w:hAnsi="Arial" w:cs="Arial"/>
        <w:sz w:val="18"/>
        <w:szCs w:val="18"/>
      </w:rPr>
      <w:t>-201</w:t>
    </w:r>
    <w:r w:rsidR="00942B6E">
      <w:rPr>
        <w:rFonts w:ascii="Arial" w:hAnsi="Arial" w:cs="Arial"/>
        <w:sz w:val="18"/>
        <w:szCs w:val="18"/>
      </w:rPr>
      <w:t>5</w:t>
    </w:r>
    <w:r w:rsidRPr="00F5729C">
      <w:rPr>
        <w:rFonts w:ascii="Arial" w:hAnsi="Arial" w:cs="Arial"/>
        <w:sz w:val="18"/>
        <w:szCs w:val="18"/>
      </w:rPr>
      <w:t>-00</w:t>
    </w:r>
    <w:r w:rsidR="00942B6E">
      <w:rPr>
        <w:rFonts w:ascii="Arial" w:hAnsi="Arial" w:cs="Arial"/>
        <w:sz w:val="18"/>
        <w:szCs w:val="18"/>
      </w:rPr>
      <w:t>261</w:t>
    </w:r>
    <w:r w:rsidRPr="00F5729C">
      <w:rPr>
        <w:rFonts w:ascii="Arial" w:hAnsi="Arial" w:cs="Arial"/>
        <w:sz w:val="18"/>
        <w:szCs w:val="18"/>
      </w:rPr>
      <w:t>-01</w:t>
    </w:r>
  </w:p>
  <w:p w:rsidR="00F5729C" w:rsidRPr="00F5729C" w:rsidRDefault="00942B6E" w:rsidP="00F5729C">
    <w:pPr>
      <w:pStyle w:val="Encabezado"/>
      <w:jc w:val="center"/>
      <w:rPr>
        <w:rFonts w:ascii="Arial" w:hAnsi="Arial" w:cs="Arial"/>
        <w:sz w:val="18"/>
        <w:szCs w:val="18"/>
      </w:rPr>
    </w:pPr>
    <w:r>
      <w:rPr>
        <w:rFonts w:ascii="Arial" w:hAnsi="Arial" w:cs="Arial"/>
        <w:sz w:val="18"/>
        <w:szCs w:val="18"/>
      </w:rPr>
      <w:t xml:space="preserve">Juan Carlos Betancurt Méndez (Miguel Ángel y María Angélica Betancurt)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23F81A06"/>
    <w:multiLevelType w:val="multilevel"/>
    <w:tmpl w:val="42C4E70C"/>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eastAsia="MS Mincho" w:hint="default"/>
        <w:sz w:val="24"/>
      </w:rPr>
    </w:lvl>
    <w:lvl w:ilvl="2">
      <w:start w:val="1"/>
      <w:numFmt w:val="decimal"/>
      <w:isLgl/>
      <w:lvlText w:val="%1.%2.%3."/>
      <w:lvlJc w:val="left"/>
      <w:pPr>
        <w:ind w:left="1080" w:hanging="720"/>
      </w:pPr>
      <w:rPr>
        <w:rFonts w:eastAsia="MS Mincho" w:hint="default"/>
        <w:sz w:val="24"/>
      </w:rPr>
    </w:lvl>
    <w:lvl w:ilvl="3">
      <w:start w:val="1"/>
      <w:numFmt w:val="decimal"/>
      <w:isLgl/>
      <w:lvlText w:val="%1.%2.%3.%4."/>
      <w:lvlJc w:val="left"/>
      <w:pPr>
        <w:ind w:left="1440" w:hanging="1080"/>
      </w:pPr>
      <w:rPr>
        <w:rFonts w:eastAsia="MS Mincho" w:hint="default"/>
        <w:sz w:val="24"/>
      </w:rPr>
    </w:lvl>
    <w:lvl w:ilvl="4">
      <w:start w:val="1"/>
      <w:numFmt w:val="decimal"/>
      <w:isLgl/>
      <w:lvlText w:val="%1.%2.%3.%4.%5."/>
      <w:lvlJc w:val="left"/>
      <w:pPr>
        <w:ind w:left="1440" w:hanging="1080"/>
      </w:pPr>
      <w:rPr>
        <w:rFonts w:eastAsia="MS Mincho" w:hint="default"/>
        <w:sz w:val="24"/>
      </w:rPr>
    </w:lvl>
    <w:lvl w:ilvl="5">
      <w:start w:val="1"/>
      <w:numFmt w:val="decimal"/>
      <w:isLgl/>
      <w:lvlText w:val="%1.%2.%3.%4.%5.%6."/>
      <w:lvlJc w:val="left"/>
      <w:pPr>
        <w:ind w:left="1800" w:hanging="1440"/>
      </w:pPr>
      <w:rPr>
        <w:rFonts w:eastAsia="MS Mincho" w:hint="default"/>
        <w:sz w:val="24"/>
      </w:rPr>
    </w:lvl>
    <w:lvl w:ilvl="6">
      <w:start w:val="1"/>
      <w:numFmt w:val="decimal"/>
      <w:isLgl/>
      <w:lvlText w:val="%1.%2.%3.%4.%5.%6.%7."/>
      <w:lvlJc w:val="left"/>
      <w:pPr>
        <w:ind w:left="1800" w:hanging="1440"/>
      </w:pPr>
      <w:rPr>
        <w:rFonts w:eastAsia="MS Mincho" w:hint="default"/>
        <w:sz w:val="24"/>
      </w:rPr>
    </w:lvl>
    <w:lvl w:ilvl="7">
      <w:start w:val="1"/>
      <w:numFmt w:val="decimal"/>
      <w:isLgl/>
      <w:lvlText w:val="%1.%2.%3.%4.%5.%6.%7.%8."/>
      <w:lvlJc w:val="left"/>
      <w:pPr>
        <w:ind w:left="2160" w:hanging="1800"/>
      </w:pPr>
      <w:rPr>
        <w:rFonts w:eastAsia="MS Mincho" w:hint="default"/>
        <w:sz w:val="24"/>
      </w:rPr>
    </w:lvl>
    <w:lvl w:ilvl="8">
      <w:start w:val="1"/>
      <w:numFmt w:val="decimal"/>
      <w:isLgl/>
      <w:lvlText w:val="%1.%2.%3.%4.%5.%6.%7.%8.%9."/>
      <w:lvlJc w:val="left"/>
      <w:pPr>
        <w:ind w:left="2160" w:hanging="1800"/>
      </w:pPr>
      <w:rPr>
        <w:rFonts w:eastAsia="MS Mincho" w:hint="default"/>
        <w:sz w:val="24"/>
      </w:rPr>
    </w:lvl>
  </w:abstractNum>
  <w:abstractNum w:abstractNumId="6"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07E13"/>
    <w:rsid w:val="00010F66"/>
    <w:rsid w:val="00011774"/>
    <w:rsid w:val="00017A69"/>
    <w:rsid w:val="00022684"/>
    <w:rsid w:val="000237B7"/>
    <w:rsid w:val="00025774"/>
    <w:rsid w:val="00026C2A"/>
    <w:rsid w:val="00027862"/>
    <w:rsid w:val="00035AC8"/>
    <w:rsid w:val="00040018"/>
    <w:rsid w:val="00040E9A"/>
    <w:rsid w:val="000429E7"/>
    <w:rsid w:val="000452F4"/>
    <w:rsid w:val="00052904"/>
    <w:rsid w:val="000547C7"/>
    <w:rsid w:val="00057FAE"/>
    <w:rsid w:val="00061278"/>
    <w:rsid w:val="00062F54"/>
    <w:rsid w:val="00064DBC"/>
    <w:rsid w:val="0007736C"/>
    <w:rsid w:val="00080C0E"/>
    <w:rsid w:val="00081E7D"/>
    <w:rsid w:val="00083043"/>
    <w:rsid w:val="00083178"/>
    <w:rsid w:val="00084002"/>
    <w:rsid w:val="00094680"/>
    <w:rsid w:val="000A397D"/>
    <w:rsid w:val="000B4CF2"/>
    <w:rsid w:val="000C08B1"/>
    <w:rsid w:val="000C0A51"/>
    <w:rsid w:val="000C626B"/>
    <w:rsid w:val="000C6BEB"/>
    <w:rsid w:val="000C79DB"/>
    <w:rsid w:val="000C79E0"/>
    <w:rsid w:val="000C7D58"/>
    <w:rsid w:val="000D0444"/>
    <w:rsid w:val="000D1130"/>
    <w:rsid w:val="000D6873"/>
    <w:rsid w:val="000D6AE3"/>
    <w:rsid w:val="000E3C0E"/>
    <w:rsid w:val="000E70EB"/>
    <w:rsid w:val="000E7E87"/>
    <w:rsid w:val="000E7F42"/>
    <w:rsid w:val="000F08C1"/>
    <w:rsid w:val="000F38F8"/>
    <w:rsid w:val="000F5775"/>
    <w:rsid w:val="000F6FF9"/>
    <w:rsid w:val="001013ED"/>
    <w:rsid w:val="00101DEB"/>
    <w:rsid w:val="00102D9F"/>
    <w:rsid w:val="00103D79"/>
    <w:rsid w:val="00106A7E"/>
    <w:rsid w:val="00112911"/>
    <w:rsid w:val="00117283"/>
    <w:rsid w:val="00121C7F"/>
    <w:rsid w:val="00121F87"/>
    <w:rsid w:val="001224CB"/>
    <w:rsid w:val="00122A57"/>
    <w:rsid w:val="001231C5"/>
    <w:rsid w:val="0012657D"/>
    <w:rsid w:val="00127390"/>
    <w:rsid w:val="001320DB"/>
    <w:rsid w:val="00132136"/>
    <w:rsid w:val="00133E70"/>
    <w:rsid w:val="00134C86"/>
    <w:rsid w:val="001365C6"/>
    <w:rsid w:val="00137366"/>
    <w:rsid w:val="00143778"/>
    <w:rsid w:val="00146507"/>
    <w:rsid w:val="00146784"/>
    <w:rsid w:val="00150D59"/>
    <w:rsid w:val="00154747"/>
    <w:rsid w:val="00154754"/>
    <w:rsid w:val="00164E8B"/>
    <w:rsid w:val="001667FB"/>
    <w:rsid w:val="00171C56"/>
    <w:rsid w:val="00172834"/>
    <w:rsid w:val="00173A2A"/>
    <w:rsid w:val="00183477"/>
    <w:rsid w:val="00183F07"/>
    <w:rsid w:val="001843BE"/>
    <w:rsid w:val="0018666F"/>
    <w:rsid w:val="00187075"/>
    <w:rsid w:val="001926F2"/>
    <w:rsid w:val="00194121"/>
    <w:rsid w:val="001945F3"/>
    <w:rsid w:val="001A2492"/>
    <w:rsid w:val="001A2E17"/>
    <w:rsid w:val="001A4058"/>
    <w:rsid w:val="001A4D21"/>
    <w:rsid w:val="001B03FA"/>
    <w:rsid w:val="001C270E"/>
    <w:rsid w:val="001C46FA"/>
    <w:rsid w:val="001C4D7F"/>
    <w:rsid w:val="001D1DD4"/>
    <w:rsid w:val="001D38D5"/>
    <w:rsid w:val="001D3B1D"/>
    <w:rsid w:val="001E0313"/>
    <w:rsid w:val="001E102D"/>
    <w:rsid w:val="001E3462"/>
    <w:rsid w:val="001E64EA"/>
    <w:rsid w:val="001F20CE"/>
    <w:rsid w:val="001F22E5"/>
    <w:rsid w:val="001F38E1"/>
    <w:rsid w:val="001F4ABB"/>
    <w:rsid w:val="001F60D8"/>
    <w:rsid w:val="00205A94"/>
    <w:rsid w:val="00217431"/>
    <w:rsid w:val="002233EC"/>
    <w:rsid w:val="00226695"/>
    <w:rsid w:val="00226D5F"/>
    <w:rsid w:val="0023095E"/>
    <w:rsid w:val="00230A28"/>
    <w:rsid w:val="00230AFD"/>
    <w:rsid w:val="00231C21"/>
    <w:rsid w:val="002320EB"/>
    <w:rsid w:val="00233151"/>
    <w:rsid w:val="002355AF"/>
    <w:rsid w:val="00236D54"/>
    <w:rsid w:val="00242152"/>
    <w:rsid w:val="00243527"/>
    <w:rsid w:val="002440B3"/>
    <w:rsid w:val="00244804"/>
    <w:rsid w:val="0024524B"/>
    <w:rsid w:val="00247BBE"/>
    <w:rsid w:val="00251CC1"/>
    <w:rsid w:val="0025347E"/>
    <w:rsid w:val="00255BC3"/>
    <w:rsid w:val="002561D7"/>
    <w:rsid w:val="002565F4"/>
    <w:rsid w:val="002619C1"/>
    <w:rsid w:val="00261F6D"/>
    <w:rsid w:val="00265520"/>
    <w:rsid w:val="0026682F"/>
    <w:rsid w:val="00272C8B"/>
    <w:rsid w:val="00273805"/>
    <w:rsid w:val="00273B38"/>
    <w:rsid w:val="00280037"/>
    <w:rsid w:val="00282763"/>
    <w:rsid w:val="002828C4"/>
    <w:rsid w:val="00286873"/>
    <w:rsid w:val="00287CC2"/>
    <w:rsid w:val="00290C0B"/>
    <w:rsid w:val="002916E6"/>
    <w:rsid w:val="002A02BA"/>
    <w:rsid w:val="002A1785"/>
    <w:rsid w:val="002A2840"/>
    <w:rsid w:val="002A6219"/>
    <w:rsid w:val="002B556B"/>
    <w:rsid w:val="002B6F2A"/>
    <w:rsid w:val="002C15F7"/>
    <w:rsid w:val="002C313D"/>
    <w:rsid w:val="002C5345"/>
    <w:rsid w:val="002D6807"/>
    <w:rsid w:val="002E09C2"/>
    <w:rsid w:val="002E36F9"/>
    <w:rsid w:val="002E4F47"/>
    <w:rsid w:val="002E6E80"/>
    <w:rsid w:val="002F07BA"/>
    <w:rsid w:val="002F2A42"/>
    <w:rsid w:val="002F5878"/>
    <w:rsid w:val="0030012D"/>
    <w:rsid w:val="00304335"/>
    <w:rsid w:val="003048D2"/>
    <w:rsid w:val="0030740B"/>
    <w:rsid w:val="00311E5B"/>
    <w:rsid w:val="00312238"/>
    <w:rsid w:val="0031266A"/>
    <w:rsid w:val="00313DC2"/>
    <w:rsid w:val="00316580"/>
    <w:rsid w:val="00324AD2"/>
    <w:rsid w:val="00325F73"/>
    <w:rsid w:val="003300DB"/>
    <w:rsid w:val="00332BE9"/>
    <w:rsid w:val="00334515"/>
    <w:rsid w:val="003401A7"/>
    <w:rsid w:val="0034325E"/>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72347"/>
    <w:rsid w:val="00376926"/>
    <w:rsid w:val="00382516"/>
    <w:rsid w:val="00382914"/>
    <w:rsid w:val="00382C70"/>
    <w:rsid w:val="00385F47"/>
    <w:rsid w:val="00390620"/>
    <w:rsid w:val="003906F7"/>
    <w:rsid w:val="00390B71"/>
    <w:rsid w:val="003922FA"/>
    <w:rsid w:val="00392455"/>
    <w:rsid w:val="003932F1"/>
    <w:rsid w:val="003968C4"/>
    <w:rsid w:val="00396D27"/>
    <w:rsid w:val="003A0003"/>
    <w:rsid w:val="003B48CC"/>
    <w:rsid w:val="003B4EA7"/>
    <w:rsid w:val="003B6DFE"/>
    <w:rsid w:val="003C42A6"/>
    <w:rsid w:val="003C4C10"/>
    <w:rsid w:val="003C5994"/>
    <w:rsid w:val="003C6AC5"/>
    <w:rsid w:val="003D0DFC"/>
    <w:rsid w:val="003D2D7B"/>
    <w:rsid w:val="003D3FD3"/>
    <w:rsid w:val="003E7752"/>
    <w:rsid w:val="003F1AB1"/>
    <w:rsid w:val="003F39CE"/>
    <w:rsid w:val="00404C23"/>
    <w:rsid w:val="00405796"/>
    <w:rsid w:val="004059CE"/>
    <w:rsid w:val="00406A44"/>
    <w:rsid w:val="00412CB5"/>
    <w:rsid w:val="004167F6"/>
    <w:rsid w:val="00416A8D"/>
    <w:rsid w:val="00427FE1"/>
    <w:rsid w:val="00433ACE"/>
    <w:rsid w:val="004348AB"/>
    <w:rsid w:val="004375AE"/>
    <w:rsid w:val="00437A10"/>
    <w:rsid w:val="004453BD"/>
    <w:rsid w:val="00446C89"/>
    <w:rsid w:val="00447443"/>
    <w:rsid w:val="00450598"/>
    <w:rsid w:val="00450903"/>
    <w:rsid w:val="004519EB"/>
    <w:rsid w:val="0045273B"/>
    <w:rsid w:val="00453DC3"/>
    <w:rsid w:val="00454184"/>
    <w:rsid w:val="00470873"/>
    <w:rsid w:val="00475B9D"/>
    <w:rsid w:val="00480C56"/>
    <w:rsid w:val="00484A44"/>
    <w:rsid w:val="004864DD"/>
    <w:rsid w:val="004A2468"/>
    <w:rsid w:val="004A36E0"/>
    <w:rsid w:val="004A7AB4"/>
    <w:rsid w:val="004B0EC5"/>
    <w:rsid w:val="004B6775"/>
    <w:rsid w:val="004C28EB"/>
    <w:rsid w:val="004C52E8"/>
    <w:rsid w:val="004C5B27"/>
    <w:rsid w:val="004C746A"/>
    <w:rsid w:val="004D018B"/>
    <w:rsid w:val="004D01C5"/>
    <w:rsid w:val="004D0233"/>
    <w:rsid w:val="004D4073"/>
    <w:rsid w:val="004E0273"/>
    <w:rsid w:val="004E0CD7"/>
    <w:rsid w:val="004E2F7F"/>
    <w:rsid w:val="004E4CC6"/>
    <w:rsid w:val="004E6347"/>
    <w:rsid w:val="004F2040"/>
    <w:rsid w:val="004F2E51"/>
    <w:rsid w:val="004F5C24"/>
    <w:rsid w:val="004F724D"/>
    <w:rsid w:val="00501034"/>
    <w:rsid w:val="00502691"/>
    <w:rsid w:val="0051055C"/>
    <w:rsid w:val="00515BDC"/>
    <w:rsid w:val="00516ACD"/>
    <w:rsid w:val="00517BD0"/>
    <w:rsid w:val="00517F80"/>
    <w:rsid w:val="00533F10"/>
    <w:rsid w:val="0053562A"/>
    <w:rsid w:val="005453D0"/>
    <w:rsid w:val="00546DE7"/>
    <w:rsid w:val="00550787"/>
    <w:rsid w:val="005522AF"/>
    <w:rsid w:val="00552CE3"/>
    <w:rsid w:val="005531E7"/>
    <w:rsid w:val="0055465D"/>
    <w:rsid w:val="0056183E"/>
    <w:rsid w:val="00563496"/>
    <w:rsid w:val="00563B31"/>
    <w:rsid w:val="005651A6"/>
    <w:rsid w:val="005655AD"/>
    <w:rsid w:val="00565E83"/>
    <w:rsid w:val="00567B33"/>
    <w:rsid w:val="00567C97"/>
    <w:rsid w:val="005701C4"/>
    <w:rsid w:val="00570BBD"/>
    <w:rsid w:val="0057161A"/>
    <w:rsid w:val="00572BE9"/>
    <w:rsid w:val="00580565"/>
    <w:rsid w:val="0058139C"/>
    <w:rsid w:val="0058592D"/>
    <w:rsid w:val="00586CB3"/>
    <w:rsid w:val="005878E1"/>
    <w:rsid w:val="00591F75"/>
    <w:rsid w:val="005928B5"/>
    <w:rsid w:val="00594723"/>
    <w:rsid w:val="00594C0C"/>
    <w:rsid w:val="00595001"/>
    <w:rsid w:val="00596038"/>
    <w:rsid w:val="005A026A"/>
    <w:rsid w:val="005A0EC3"/>
    <w:rsid w:val="005A4B1A"/>
    <w:rsid w:val="005A56AD"/>
    <w:rsid w:val="005A6DB9"/>
    <w:rsid w:val="005B2C2D"/>
    <w:rsid w:val="005B34D8"/>
    <w:rsid w:val="005B5E47"/>
    <w:rsid w:val="005B7D0B"/>
    <w:rsid w:val="005C32CE"/>
    <w:rsid w:val="005C3850"/>
    <w:rsid w:val="005C3E71"/>
    <w:rsid w:val="005D1C5A"/>
    <w:rsid w:val="005D2BAF"/>
    <w:rsid w:val="005D4E0F"/>
    <w:rsid w:val="005D5800"/>
    <w:rsid w:val="005D64E2"/>
    <w:rsid w:val="005D7A47"/>
    <w:rsid w:val="005E0ED1"/>
    <w:rsid w:val="005E3A09"/>
    <w:rsid w:val="005E44F6"/>
    <w:rsid w:val="005E49FB"/>
    <w:rsid w:val="005E664B"/>
    <w:rsid w:val="005E7DA5"/>
    <w:rsid w:val="005F1504"/>
    <w:rsid w:val="005F36B2"/>
    <w:rsid w:val="005F3F1E"/>
    <w:rsid w:val="005F5DF3"/>
    <w:rsid w:val="005F5E82"/>
    <w:rsid w:val="006010B3"/>
    <w:rsid w:val="006135E9"/>
    <w:rsid w:val="006143EE"/>
    <w:rsid w:val="0061484D"/>
    <w:rsid w:val="006149E0"/>
    <w:rsid w:val="0061552E"/>
    <w:rsid w:val="00615E23"/>
    <w:rsid w:val="0062213D"/>
    <w:rsid w:val="00622B0F"/>
    <w:rsid w:val="00632B95"/>
    <w:rsid w:val="00634B91"/>
    <w:rsid w:val="00634BCA"/>
    <w:rsid w:val="00635000"/>
    <w:rsid w:val="00637118"/>
    <w:rsid w:val="00640EDF"/>
    <w:rsid w:val="0064158C"/>
    <w:rsid w:val="006424B0"/>
    <w:rsid w:val="00643D10"/>
    <w:rsid w:val="0064473C"/>
    <w:rsid w:val="00650C2E"/>
    <w:rsid w:val="006516CA"/>
    <w:rsid w:val="006528E0"/>
    <w:rsid w:val="006575E5"/>
    <w:rsid w:val="00662013"/>
    <w:rsid w:val="00662287"/>
    <w:rsid w:val="00662BF5"/>
    <w:rsid w:val="00663932"/>
    <w:rsid w:val="006746D0"/>
    <w:rsid w:val="00675E25"/>
    <w:rsid w:val="0067695F"/>
    <w:rsid w:val="00682BA8"/>
    <w:rsid w:val="00685A19"/>
    <w:rsid w:val="0069022A"/>
    <w:rsid w:val="00690E1D"/>
    <w:rsid w:val="00691827"/>
    <w:rsid w:val="00691D5C"/>
    <w:rsid w:val="006948AF"/>
    <w:rsid w:val="006A0D48"/>
    <w:rsid w:val="006A3D88"/>
    <w:rsid w:val="006A4FD9"/>
    <w:rsid w:val="006A6F83"/>
    <w:rsid w:val="006C1C3B"/>
    <w:rsid w:val="006C48AA"/>
    <w:rsid w:val="006C4EE8"/>
    <w:rsid w:val="006C5953"/>
    <w:rsid w:val="006C651D"/>
    <w:rsid w:val="006D0816"/>
    <w:rsid w:val="006D15F2"/>
    <w:rsid w:val="006D46EB"/>
    <w:rsid w:val="006D57DC"/>
    <w:rsid w:val="006D7BEC"/>
    <w:rsid w:val="006E11A2"/>
    <w:rsid w:val="006E1F37"/>
    <w:rsid w:val="006E2F01"/>
    <w:rsid w:val="006E3949"/>
    <w:rsid w:val="006E5EEE"/>
    <w:rsid w:val="006F000D"/>
    <w:rsid w:val="006F2FF3"/>
    <w:rsid w:val="006F3D12"/>
    <w:rsid w:val="006F68BC"/>
    <w:rsid w:val="00712CFC"/>
    <w:rsid w:val="0071318C"/>
    <w:rsid w:val="00713558"/>
    <w:rsid w:val="00716474"/>
    <w:rsid w:val="007220D1"/>
    <w:rsid w:val="00724874"/>
    <w:rsid w:val="007257B2"/>
    <w:rsid w:val="007258A6"/>
    <w:rsid w:val="00726CC1"/>
    <w:rsid w:val="00726E0C"/>
    <w:rsid w:val="00730238"/>
    <w:rsid w:val="007308D1"/>
    <w:rsid w:val="00732CCC"/>
    <w:rsid w:val="00734CF2"/>
    <w:rsid w:val="007364DD"/>
    <w:rsid w:val="007409C2"/>
    <w:rsid w:val="00745389"/>
    <w:rsid w:val="00745EC1"/>
    <w:rsid w:val="007465BA"/>
    <w:rsid w:val="00746C8F"/>
    <w:rsid w:val="0074716A"/>
    <w:rsid w:val="0074785C"/>
    <w:rsid w:val="00750744"/>
    <w:rsid w:val="00753029"/>
    <w:rsid w:val="007632AA"/>
    <w:rsid w:val="00764C9B"/>
    <w:rsid w:val="00767DE3"/>
    <w:rsid w:val="007701DD"/>
    <w:rsid w:val="007715B0"/>
    <w:rsid w:val="00776EC7"/>
    <w:rsid w:val="00777072"/>
    <w:rsid w:val="00777D9C"/>
    <w:rsid w:val="00782149"/>
    <w:rsid w:val="00784E91"/>
    <w:rsid w:val="00791760"/>
    <w:rsid w:val="00795237"/>
    <w:rsid w:val="007A2D40"/>
    <w:rsid w:val="007A3E24"/>
    <w:rsid w:val="007A73A3"/>
    <w:rsid w:val="007B1977"/>
    <w:rsid w:val="007B19A7"/>
    <w:rsid w:val="007B40AC"/>
    <w:rsid w:val="007B5499"/>
    <w:rsid w:val="007B6F39"/>
    <w:rsid w:val="007C00E9"/>
    <w:rsid w:val="007C1262"/>
    <w:rsid w:val="007C5A02"/>
    <w:rsid w:val="007C647B"/>
    <w:rsid w:val="007D0C8E"/>
    <w:rsid w:val="007D40B8"/>
    <w:rsid w:val="007E0BAF"/>
    <w:rsid w:val="007E3F4A"/>
    <w:rsid w:val="007E463A"/>
    <w:rsid w:val="007E483C"/>
    <w:rsid w:val="007E5F18"/>
    <w:rsid w:val="007F111B"/>
    <w:rsid w:val="007F176A"/>
    <w:rsid w:val="007F1F65"/>
    <w:rsid w:val="007F7476"/>
    <w:rsid w:val="007F7CE7"/>
    <w:rsid w:val="008031E8"/>
    <w:rsid w:val="0080566A"/>
    <w:rsid w:val="0080681F"/>
    <w:rsid w:val="008073E6"/>
    <w:rsid w:val="008074A1"/>
    <w:rsid w:val="00810397"/>
    <w:rsid w:val="00817D02"/>
    <w:rsid w:val="0082591D"/>
    <w:rsid w:val="008261E9"/>
    <w:rsid w:val="00827731"/>
    <w:rsid w:val="0083061B"/>
    <w:rsid w:val="00831503"/>
    <w:rsid w:val="0083155E"/>
    <w:rsid w:val="00831C73"/>
    <w:rsid w:val="00832DBC"/>
    <w:rsid w:val="00833057"/>
    <w:rsid w:val="00840045"/>
    <w:rsid w:val="00840EAA"/>
    <w:rsid w:val="008460CC"/>
    <w:rsid w:val="008472E5"/>
    <w:rsid w:val="00851193"/>
    <w:rsid w:val="0085196C"/>
    <w:rsid w:val="00852460"/>
    <w:rsid w:val="0085354E"/>
    <w:rsid w:val="00854AB5"/>
    <w:rsid w:val="00862453"/>
    <w:rsid w:val="00862EBC"/>
    <w:rsid w:val="0086783D"/>
    <w:rsid w:val="0087188C"/>
    <w:rsid w:val="008751D8"/>
    <w:rsid w:val="00876B39"/>
    <w:rsid w:val="008778BA"/>
    <w:rsid w:val="00881830"/>
    <w:rsid w:val="008842A5"/>
    <w:rsid w:val="00891545"/>
    <w:rsid w:val="008924B4"/>
    <w:rsid w:val="008942AA"/>
    <w:rsid w:val="00895036"/>
    <w:rsid w:val="008A04F6"/>
    <w:rsid w:val="008A316B"/>
    <w:rsid w:val="008A66E1"/>
    <w:rsid w:val="008B2194"/>
    <w:rsid w:val="008B2EA6"/>
    <w:rsid w:val="008B3D4C"/>
    <w:rsid w:val="008B48B8"/>
    <w:rsid w:val="008B702B"/>
    <w:rsid w:val="008C19F9"/>
    <w:rsid w:val="008C7B99"/>
    <w:rsid w:val="008D0040"/>
    <w:rsid w:val="008D27EF"/>
    <w:rsid w:val="008D4591"/>
    <w:rsid w:val="008D46E0"/>
    <w:rsid w:val="008D7B4F"/>
    <w:rsid w:val="008E0EF1"/>
    <w:rsid w:val="008E177B"/>
    <w:rsid w:val="008E2244"/>
    <w:rsid w:val="008E4150"/>
    <w:rsid w:val="008F003B"/>
    <w:rsid w:val="008F2258"/>
    <w:rsid w:val="008F31EB"/>
    <w:rsid w:val="008F4859"/>
    <w:rsid w:val="008F4FE4"/>
    <w:rsid w:val="009000D4"/>
    <w:rsid w:val="009018F8"/>
    <w:rsid w:val="009071F5"/>
    <w:rsid w:val="00907A5F"/>
    <w:rsid w:val="00911B29"/>
    <w:rsid w:val="009133B8"/>
    <w:rsid w:val="009137A5"/>
    <w:rsid w:val="00915EE3"/>
    <w:rsid w:val="0091611D"/>
    <w:rsid w:val="00917EFA"/>
    <w:rsid w:val="00923234"/>
    <w:rsid w:val="00934023"/>
    <w:rsid w:val="009378A8"/>
    <w:rsid w:val="00942B6E"/>
    <w:rsid w:val="00942C73"/>
    <w:rsid w:val="00943F86"/>
    <w:rsid w:val="00943F93"/>
    <w:rsid w:val="00944AE5"/>
    <w:rsid w:val="00947CCF"/>
    <w:rsid w:val="00953FAC"/>
    <w:rsid w:val="0096112F"/>
    <w:rsid w:val="009615A9"/>
    <w:rsid w:val="009660D4"/>
    <w:rsid w:val="00966F23"/>
    <w:rsid w:val="0097065E"/>
    <w:rsid w:val="00972117"/>
    <w:rsid w:val="009740CF"/>
    <w:rsid w:val="00975DEE"/>
    <w:rsid w:val="0097617E"/>
    <w:rsid w:val="00977C95"/>
    <w:rsid w:val="00981764"/>
    <w:rsid w:val="00981DA7"/>
    <w:rsid w:val="00982149"/>
    <w:rsid w:val="009827E2"/>
    <w:rsid w:val="009849BE"/>
    <w:rsid w:val="00985172"/>
    <w:rsid w:val="00990133"/>
    <w:rsid w:val="0099054F"/>
    <w:rsid w:val="00991805"/>
    <w:rsid w:val="00991D5B"/>
    <w:rsid w:val="00995393"/>
    <w:rsid w:val="00995A19"/>
    <w:rsid w:val="009960F6"/>
    <w:rsid w:val="00996C56"/>
    <w:rsid w:val="009978E8"/>
    <w:rsid w:val="009A0660"/>
    <w:rsid w:val="009A0D3A"/>
    <w:rsid w:val="009A2505"/>
    <w:rsid w:val="009B0270"/>
    <w:rsid w:val="009B4226"/>
    <w:rsid w:val="009B4651"/>
    <w:rsid w:val="009B4DBC"/>
    <w:rsid w:val="009B6E23"/>
    <w:rsid w:val="009C0388"/>
    <w:rsid w:val="009C3900"/>
    <w:rsid w:val="009C53EB"/>
    <w:rsid w:val="009C77EB"/>
    <w:rsid w:val="009D0A54"/>
    <w:rsid w:val="009D1438"/>
    <w:rsid w:val="009D2915"/>
    <w:rsid w:val="009D2E66"/>
    <w:rsid w:val="009D3E37"/>
    <w:rsid w:val="009D6F42"/>
    <w:rsid w:val="009D7443"/>
    <w:rsid w:val="009E1CC0"/>
    <w:rsid w:val="009E5A8E"/>
    <w:rsid w:val="009F0B85"/>
    <w:rsid w:val="009F0E24"/>
    <w:rsid w:val="009F1835"/>
    <w:rsid w:val="009F2EDB"/>
    <w:rsid w:val="009F3BA5"/>
    <w:rsid w:val="00A02096"/>
    <w:rsid w:val="00A03D62"/>
    <w:rsid w:val="00A113F8"/>
    <w:rsid w:val="00A12AD4"/>
    <w:rsid w:val="00A227F4"/>
    <w:rsid w:val="00A23BFC"/>
    <w:rsid w:val="00A23CFA"/>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32D"/>
    <w:rsid w:val="00A57A43"/>
    <w:rsid w:val="00A626AF"/>
    <w:rsid w:val="00A6348B"/>
    <w:rsid w:val="00A65C63"/>
    <w:rsid w:val="00A73AD3"/>
    <w:rsid w:val="00A804A2"/>
    <w:rsid w:val="00A815F5"/>
    <w:rsid w:val="00A8247F"/>
    <w:rsid w:val="00A83C0E"/>
    <w:rsid w:val="00A928D2"/>
    <w:rsid w:val="00A93DCA"/>
    <w:rsid w:val="00A957FB"/>
    <w:rsid w:val="00A95C6B"/>
    <w:rsid w:val="00AA2F30"/>
    <w:rsid w:val="00AA4554"/>
    <w:rsid w:val="00AA6DFC"/>
    <w:rsid w:val="00AB2427"/>
    <w:rsid w:val="00AB274C"/>
    <w:rsid w:val="00AB5E7A"/>
    <w:rsid w:val="00AC486E"/>
    <w:rsid w:val="00AC5DDE"/>
    <w:rsid w:val="00AC77F4"/>
    <w:rsid w:val="00AD657C"/>
    <w:rsid w:val="00AD7EF8"/>
    <w:rsid w:val="00AE118E"/>
    <w:rsid w:val="00AE3317"/>
    <w:rsid w:val="00AE519F"/>
    <w:rsid w:val="00AE62E4"/>
    <w:rsid w:val="00AF0935"/>
    <w:rsid w:val="00AF0990"/>
    <w:rsid w:val="00AF46F1"/>
    <w:rsid w:val="00AF5C75"/>
    <w:rsid w:val="00AF6E3F"/>
    <w:rsid w:val="00B02BD6"/>
    <w:rsid w:val="00B02F1F"/>
    <w:rsid w:val="00B0330C"/>
    <w:rsid w:val="00B04151"/>
    <w:rsid w:val="00B0466B"/>
    <w:rsid w:val="00B04949"/>
    <w:rsid w:val="00B10FF3"/>
    <w:rsid w:val="00B17528"/>
    <w:rsid w:val="00B2133E"/>
    <w:rsid w:val="00B220D2"/>
    <w:rsid w:val="00B22E56"/>
    <w:rsid w:val="00B30C67"/>
    <w:rsid w:val="00B35761"/>
    <w:rsid w:val="00B364A1"/>
    <w:rsid w:val="00B36B90"/>
    <w:rsid w:val="00B40994"/>
    <w:rsid w:val="00B4194C"/>
    <w:rsid w:val="00B51CA2"/>
    <w:rsid w:val="00B54250"/>
    <w:rsid w:val="00B5427D"/>
    <w:rsid w:val="00B56E76"/>
    <w:rsid w:val="00B61CD1"/>
    <w:rsid w:val="00B63804"/>
    <w:rsid w:val="00B65F9A"/>
    <w:rsid w:val="00B67118"/>
    <w:rsid w:val="00B71C3E"/>
    <w:rsid w:val="00B804F1"/>
    <w:rsid w:val="00B86AC5"/>
    <w:rsid w:val="00B92076"/>
    <w:rsid w:val="00B92DF7"/>
    <w:rsid w:val="00B948DB"/>
    <w:rsid w:val="00B9600C"/>
    <w:rsid w:val="00B97110"/>
    <w:rsid w:val="00B9793C"/>
    <w:rsid w:val="00BA0C20"/>
    <w:rsid w:val="00BB101A"/>
    <w:rsid w:val="00BB1F45"/>
    <w:rsid w:val="00BB2C59"/>
    <w:rsid w:val="00BB675C"/>
    <w:rsid w:val="00BB74C3"/>
    <w:rsid w:val="00BC11D0"/>
    <w:rsid w:val="00BC31C8"/>
    <w:rsid w:val="00BC3F99"/>
    <w:rsid w:val="00BC48A2"/>
    <w:rsid w:val="00BC70D9"/>
    <w:rsid w:val="00BD2DC8"/>
    <w:rsid w:val="00BD6776"/>
    <w:rsid w:val="00BE0373"/>
    <w:rsid w:val="00BE40B2"/>
    <w:rsid w:val="00BE4770"/>
    <w:rsid w:val="00BF2489"/>
    <w:rsid w:val="00C02176"/>
    <w:rsid w:val="00C03079"/>
    <w:rsid w:val="00C05AFF"/>
    <w:rsid w:val="00C066DD"/>
    <w:rsid w:val="00C06BB3"/>
    <w:rsid w:val="00C07401"/>
    <w:rsid w:val="00C100C8"/>
    <w:rsid w:val="00C1062A"/>
    <w:rsid w:val="00C12163"/>
    <w:rsid w:val="00C128F7"/>
    <w:rsid w:val="00C1591F"/>
    <w:rsid w:val="00C16B83"/>
    <w:rsid w:val="00C22810"/>
    <w:rsid w:val="00C22EE6"/>
    <w:rsid w:val="00C33CE3"/>
    <w:rsid w:val="00C4044E"/>
    <w:rsid w:val="00C42852"/>
    <w:rsid w:val="00C433FF"/>
    <w:rsid w:val="00C43BEE"/>
    <w:rsid w:val="00C45EC5"/>
    <w:rsid w:val="00C47DE4"/>
    <w:rsid w:val="00C51CFD"/>
    <w:rsid w:val="00C551BB"/>
    <w:rsid w:val="00C55D5E"/>
    <w:rsid w:val="00C56E1F"/>
    <w:rsid w:val="00C56E3E"/>
    <w:rsid w:val="00C57BD9"/>
    <w:rsid w:val="00C60785"/>
    <w:rsid w:val="00C634AF"/>
    <w:rsid w:val="00C65FCA"/>
    <w:rsid w:val="00C71D5E"/>
    <w:rsid w:val="00C73F27"/>
    <w:rsid w:val="00C743CA"/>
    <w:rsid w:val="00C75ECF"/>
    <w:rsid w:val="00C80996"/>
    <w:rsid w:val="00C81FE6"/>
    <w:rsid w:val="00C83734"/>
    <w:rsid w:val="00C83E27"/>
    <w:rsid w:val="00C8466C"/>
    <w:rsid w:val="00C8489A"/>
    <w:rsid w:val="00C84DAD"/>
    <w:rsid w:val="00C91182"/>
    <w:rsid w:val="00C93A31"/>
    <w:rsid w:val="00C93C83"/>
    <w:rsid w:val="00CA42D3"/>
    <w:rsid w:val="00CA5AFD"/>
    <w:rsid w:val="00CB17D9"/>
    <w:rsid w:val="00CB24D6"/>
    <w:rsid w:val="00CB4FA2"/>
    <w:rsid w:val="00CB550B"/>
    <w:rsid w:val="00CB6CAE"/>
    <w:rsid w:val="00CC01FF"/>
    <w:rsid w:val="00CC0590"/>
    <w:rsid w:val="00CC3BC0"/>
    <w:rsid w:val="00CC401F"/>
    <w:rsid w:val="00CC473D"/>
    <w:rsid w:val="00CC4EF1"/>
    <w:rsid w:val="00CC7F38"/>
    <w:rsid w:val="00CD0F44"/>
    <w:rsid w:val="00CD280B"/>
    <w:rsid w:val="00CD79DF"/>
    <w:rsid w:val="00CE272D"/>
    <w:rsid w:val="00CE3079"/>
    <w:rsid w:val="00CE3D55"/>
    <w:rsid w:val="00CE714F"/>
    <w:rsid w:val="00CE7377"/>
    <w:rsid w:val="00CF074A"/>
    <w:rsid w:val="00CF43C7"/>
    <w:rsid w:val="00CF576A"/>
    <w:rsid w:val="00CF62DC"/>
    <w:rsid w:val="00D04404"/>
    <w:rsid w:val="00D05129"/>
    <w:rsid w:val="00D07E82"/>
    <w:rsid w:val="00D13723"/>
    <w:rsid w:val="00D24656"/>
    <w:rsid w:val="00D260C3"/>
    <w:rsid w:val="00D320B2"/>
    <w:rsid w:val="00D33344"/>
    <w:rsid w:val="00D333D1"/>
    <w:rsid w:val="00D37327"/>
    <w:rsid w:val="00D471CA"/>
    <w:rsid w:val="00D47375"/>
    <w:rsid w:val="00D50A1D"/>
    <w:rsid w:val="00D51CB6"/>
    <w:rsid w:val="00D53615"/>
    <w:rsid w:val="00D578CB"/>
    <w:rsid w:val="00D62197"/>
    <w:rsid w:val="00D62A00"/>
    <w:rsid w:val="00D65F8C"/>
    <w:rsid w:val="00D70119"/>
    <w:rsid w:val="00D736BD"/>
    <w:rsid w:val="00D745A8"/>
    <w:rsid w:val="00D747E2"/>
    <w:rsid w:val="00D81FB9"/>
    <w:rsid w:val="00D91996"/>
    <w:rsid w:val="00D93CFB"/>
    <w:rsid w:val="00D959B2"/>
    <w:rsid w:val="00D96DB6"/>
    <w:rsid w:val="00DA3E57"/>
    <w:rsid w:val="00DA3F38"/>
    <w:rsid w:val="00DA407E"/>
    <w:rsid w:val="00DA4623"/>
    <w:rsid w:val="00DA4B0A"/>
    <w:rsid w:val="00DB6BF8"/>
    <w:rsid w:val="00DC02D8"/>
    <w:rsid w:val="00DC3A03"/>
    <w:rsid w:val="00DC3D92"/>
    <w:rsid w:val="00DD514E"/>
    <w:rsid w:val="00DD649A"/>
    <w:rsid w:val="00DD64B2"/>
    <w:rsid w:val="00DD6BF4"/>
    <w:rsid w:val="00DE37DF"/>
    <w:rsid w:val="00DE6393"/>
    <w:rsid w:val="00DE6CD7"/>
    <w:rsid w:val="00DE7A31"/>
    <w:rsid w:val="00DF1BCD"/>
    <w:rsid w:val="00DF30A5"/>
    <w:rsid w:val="00DF4A39"/>
    <w:rsid w:val="00E001ED"/>
    <w:rsid w:val="00E024E6"/>
    <w:rsid w:val="00E04B5A"/>
    <w:rsid w:val="00E062F9"/>
    <w:rsid w:val="00E0665C"/>
    <w:rsid w:val="00E11853"/>
    <w:rsid w:val="00E12CF7"/>
    <w:rsid w:val="00E205E5"/>
    <w:rsid w:val="00E25344"/>
    <w:rsid w:val="00E27B52"/>
    <w:rsid w:val="00E30827"/>
    <w:rsid w:val="00E3503D"/>
    <w:rsid w:val="00E35AC3"/>
    <w:rsid w:val="00E36746"/>
    <w:rsid w:val="00E368B2"/>
    <w:rsid w:val="00E4480D"/>
    <w:rsid w:val="00E523D6"/>
    <w:rsid w:val="00E525A8"/>
    <w:rsid w:val="00E54271"/>
    <w:rsid w:val="00E60F12"/>
    <w:rsid w:val="00E62282"/>
    <w:rsid w:val="00E665CA"/>
    <w:rsid w:val="00E70A48"/>
    <w:rsid w:val="00E72202"/>
    <w:rsid w:val="00E73818"/>
    <w:rsid w:val="00E75847"/>
    <w:rsid w:val="00E77022"/>
    <w:rsid w:val="00E80A7D"/>
    <w:rsid w:val="00E820BA"/>
    <w:rsid w:val="00E838B7"/>
    <w:rsid w:val="00E92122"/>
    <w:rsid w:val="00EA0A58"/>
    <w:rsid w:val="00EA3CA8"/>
    <w:rsid w:val="00EA4765"/>
    <w:rsid w:val="00EA7E61"/>
    <w:rsid w:val="00EB28C3"/>
    <w:rsid w:val="00EC1A09"/>
    <w:rsid w:val="00EC3979"/>
    <w:rsid w:val="00EC3C6F"/>
    <w:rsid w:val="00EC4F99"/>
    <w:rsid w:val="00ED1BDA"/>
    <w:rsid w:val="00ED29F1"/>
    <w:rsid w:val="00ED2CDF"/>
    <w:rsid w:val="00ED5883"/>
    <w:rsid w:val="00ED6759"/>
    <w:rsid w:val="00ED7CCD"/>
    <w:rsid w:val="00EE7900"/>
    <w:rsid w:val="00EF1695"/>
    <w:rsid w:val="00EF2074"/>
    <w:rsid w:val="00EF46E6"/>
    <w:rsid w:val="00F008C0"/>
    <w:rsid w:val="00F0158C"/>
    <w:rsid w:val="00F017BF"/>
    <w:rsid w:val="00F01869"/>
    <w:rsid w:val="00F052D5"/>
    <w:rsid w:val="00F0544F"/>
    <w:rsid w:val="00F1014C"/>
    <w:rsid w:val="00F11410"/>
    <w:rsid w:val="00F14373"/>
    <w:rsid w:val="00F21D3D"/>
    <w:rsid w:val="00F4367C"/>
    <w:rsid w:val="00F43AA4"/>
    <w:rsid w:val="00F44127"/>
    <w:rsid w:val="00F450BE"/>
    <w:rsid w:val="00F500A7"/>
    <w:rsid w:val="00F50AA0"/>
    <w:rsid w:val="00F533E7"/>
    <w:rsid w:val="00F5456E"/>
    <w:rsid w:val="00F567A4"/>
    <w:rsid w:val="00F5729C"/>
    <w:rsid w:val="00F57ABD"/>
    <w:rsid w:val="00F57CD9"/>
    <w:rsid w:val="00F57FE6"/>
    <w:rsid w:val="00F65645"/>
    <w:rsid w:val="00F65EFF"/>
    <w:rsid w:val="00F678C1"/>
    <w:rsid w:val="00F7229A"/>
    <w:rsid w:val="00F76D99"/>
    <w:rsid w:val="00F770B1"/>
    <w:rsid w:val="00F841A8"/>
    <w:rsid w:val="00F919EA"/>
    <w:rsid w:val="00F922DD"/>
    <w:rsid w:val="00F94D5D"/>
    <w:rsid w:val="00F9550A"/>
    <w:rsid w:val="00F96994"/>
    <w:rsid w:val="00FA6675"/>
    <w:rsid w:val="00FB415B"/>
    <w:rsid w:val="00FB7BA5"/>
    <w:rsid w:val="00FD0A75"/>
    <w:rsid w:val="00FD2305"/>
    <w:rsid w:val="00FD6247"/>
    <w:rsid w:val="00FE059A"/>
    <w:rsid w:val="00FE078F"/>
    <w:rsid w:val="00FE1CFA"/>
    <w:rsid w:val="00FE2BDE"/>
    <w:rsid w:val="00FE52E6"/>
    <w:rsid w:val="00FE7515"/>
    <w:rsid w:val="00FF200A"/>
    <w:rsid w:val="00FF24FA"/>
    <w:rsid w:val="00FF40D8"/>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E2D1-22AB-4C0F-860D-FF488807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3348</Words>
  <Characters>18419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16</cp:revision>
  <cp:lastPrinted>2016-08-22T21:10:00Z</cp:lastPrinted>
  <dcterms:created xsi:type="dcterms:W3CDTF">2016-10-17T19:22:00Z</dcterms:created>
  <dcterms:modified xsi:type="dcterms:W3CDTF">2016-12-31T04:15:00Z</dcterms:modified>
</cp:coreProperties>
</file>