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87" w:rsidRPr="00B25DDF" w:rsidRDefault="00F13C87" w:rsidP="00F13C87">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val="es-CO" w:eastAsia="es-CO"/>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F13C87">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F13C87" w:rsidRDefault="00F13C87" w:rsidP="00F13C87">
      <w:pPr>
        <w:spacing w:line="240" w:lineRule="auto"/>
        <w:jc w:val="center"/>
      </w:pPr>
      <w:r>
        <w:t>Magistrado Ponente</w:t>
      </w:r>
    </w:p>
    <w:p w:rsidR="00F13C87" w:rsidRPr="00B61E7B" w:rsidRDefault="00F13C87" w:rsidP="00F13C87">
      <w:pPr>
        <w:spacing w:line="240" w:lineRule="auto"/>
        <w:jc w:val="center"/>
        <w:rPr>
          <w:sz w:val="24"/>
          <w:szCs w:val="24"/>
        </w:rPr>
      </w:pPr>
      <w:r w:rsidRPr="00B61E7B">
        <w:rPr>
          <w:sz w:val="24"/>
          <w:szCs w:val="24"/>
        </w:rPr>
        <w:t xml:space="preserve"> JORGE ARTURO CASTAÑO DUQUE</w:t>
      </w:r>
    </w:p>
    <w:p w:rsidR="00F13C87" w:rsidRDefault="00F13C87" w:rsidP="00F13C87">
      <w:pPr>
        <w:spacing w:line="240" w:lineRule="auto"/>
      </w:pPr>
      <w:r>
        <w:t xml:space="preserve">                                                 </w:t>
      </w:r>
    </w:p>
    <w:p w:rsidR="00F13C87" w:rsidRDefault="00F13C87" w:rsidP="00F13C87">
      <w:pPr>
        <w:spacing w:line="240" w:lineRule="auto"/>
      </w:pPr>
    </w:p>
    <w:p w:rsidR="00F13C87" w:rsidRDefault="00F13C87" w:rsidP="00F13C87">
      <w:pPr>
        <w:spacing w:line="240" w:lineRule="auto"/>
        <w:jc w:val="center"/>
      </w:pPr>
      <w:r>
        <w:t xml:space="preserve">    Pereira,</w:t>
      </w:r>
      <w:r w:rsidR="000626F7">
        <w:t xml:space="preserve"> veintitrés</w:t>
      </w:r>
      <w:r>
        <w:t xml:space="preserve"> (</w:t>
      </w:r>
      <w:r w:rsidR="000626F7">
        <w:t>23</w:t>
      </w:r>
      <w:r>
        <w:t xml:space="preserve">) de </w:t>
      </w:r>
      <w:r w:rsidR="00B825DE">
        <w:t>junio</w:t>
      </w:r>
      <w:r w:rsidR="000D42A3">
        <w:t xml:space="preserve"> </w:t>
      </w:r>
      <w:r w:rsidR="00B825DE">
        <w:t>de dos mil dieciséis</w:t>
      </w:r>
      <w:r>
        <w:t xml:space="preserve"> (201</w:t>
      </w:r>
      <w:r w:rsidR="00B825DE">
        <w:t>6</w:t>
      </w:r>
      <w:r>
        <w:t>)</w:t>
      </w:r>
    </w:p>
    <w:p w:rsidR="00F13C87" w:rsidRDefault="00F13C87" w:rsidP="00F13C87">
      <w:pPr>
        <w:spacing w:line="240" w:lineRule="auto"/>
        <w:jc w:val="center"/>
      </w:pPr>
    </w:p>
    <w:p w:rsidR="00F13C87" w:rsidRDefault="00F13C87" w:rsidP="00F13C87">
      <w:pPr>
        <w:spacing w:line="240" w:lineRule="auto"/>
        <w:jc w:val="center"/>
      </w:pPr>
    </w:p>
    <w:p w:rsidR="00F13C87" w:rsidRPr="00FE7AA3" w:rsidRDefault="00F13C87" w:rsidP="00F13C87">
      <w:pPr>
        <w:spacing w:line="240" w:lineRule="auto"/>
        <w:jc w:val="center"/>
        <w:rPr>
          <w:sz w:val="24"/>
          <w:szCs w:val="24"/>
        </w:rPr>
      </w:pPr>
      <w:r>
        <w:rPr>
          <w:sz w:val="22"/>
          <w:szCs w:val="22"/>
        </w:rPr>
        <w:t xml:space="preserve">  </w:t>
      </w:r>
      <w:r w:rsidRPr="00FE7AA3">
        <w:rPr>
          <w:sz w:val="24"/>
          <w:szCs w:val="24"/>
        </w:rPr>
        <w:t xml:space="preserve">ACTA DE APROBACIÓN No </w:t>
      </w:r>
      <w:r w:rsidR="000626F7">
        <w:rPr>
          <w:sz w:val="24"/>
          <w:szCs w:val="24"/>
        </w:rPr>
        <w:t>556</w:t>
      </w:r>
    </w:p>
    <w:p w:rsidR="00F13C87" w:rsidRPr="00FE7AA3" w:rsidRDefault="00F13C87" w:rsidP="00F13C87">
      <w:pPr>
        <w:spacing w:line="240" w:lineRule="auto"/>
        <w:jc w:val="center"/>
        <w:rPr>
          <w:sz w:val="24"/>
          <w:szCs w:val="24"/>
        </w:rPr>
      </w:pPr>
      <w:r w:rsidRPr="00FE7AA3">
        <w:rPr>
          <w:sz w:val="24"/>
          <w:szCs w:val="24"/>
        </w:rPr>
        <w:t xml:space="preserve">  SEGUNDA INSTANCIA</w:t>
      </w:r>
    </w:p>
    <w:p w:rsidR="00F13C87" w:rsidRDefault="00F13C87" w:rsidP="00F13C87">
      <w:pPr>
        <w:spacing w:line="240" w:lineRule="auto"/>
        <w:rPr>
          <w:lang w:val="es-CO"/>
        </w:rPr>
      </w:pPr>
    </w:p>
    <w:p w:rsidR="00F13C87" w:rsidRDefault="00F13C87" w:rsidP="00F13C87">
      <w:pPr>
        <w:spacing w:line="240" w:lineRule="auto"/>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96"/>
      </w:tblGrid>
      <w:tr w:rsidR="00F13C87" w:rsidRPr="006636D0" w:rsidTr="007A3336">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Pr>
                <w:szCs w:val="24"/>
              </w:rPr>
              <w:t>Fecha y hora de lectura:</w:t>
            </w:r>
            <w:r w:rsidRPr="006636D0">
              <w:rPr>
                <w:szCs w:val="24"/>
              </w:rPr>
              <w:t xml:space="preserve"> </w:t>
            </w:r>
          </w:p>
        </w:tc>
        <w:tc>
          <w:tcPr>
            <w:tcW w:w="4996" w:type="dxa"/>
            <w:tcBorders>
              <w:top w:val="single" w:sz="4" w:space="0" w:color="auto"/>
              <w:left w:val="single" w:sz="4" w:space="0" w:color="auto"/>
              <w:bottom w:val="single" w:sz="4" w:space="0" w:color="auto"/>
              <w:right w:val="single" w:sz="4" w:space="0" w:color="auto"/>
            </w:tcBorders>
          </w:tcPr>
          <w:p w:rsidR="00F13C87" w:rsidRPr="006636D0" w:rsidRDefault="000626F7" w:rsidP="000D42A3">
            <w:pPr>
              <w:pStyle w:val="Tablaidentificadora"/>
              <w:rPr>
                <w:rFonts w:cs="Tahoma"/>
                <w:szCs w:val="24"/>
              </w:rPr>
            </w:pPr>
            <w:r>
              <w:rPr>
                <w:rFonts w:cs="Tahoma"/>
                <w:szCs w:val="24"/>
              </w:rPr>
              <w:t>Junio 28 de 2016, 9:37 a.m.</w:t>
            </w:r>
            <w:bookmarkStart w:id="0" w:name="_GoBack"/>
            <w:bookmarkEnd w:id="0"/>
          </w:p>
        </w:tc>
      </w:tr>
      <w:tr w:rsidR="00F13C87" w:rsidRPr="006636D0" w:rsidTr="007A3336">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Imputad</w:t>
            </w:r>
            <w:r>
              <w:rPr>
                <w:szCs w:val="24"/>
              </w:rPr>
              <w:t>a</w:t>
            </w:r>
            <w:r w:rsidRPr="006636D0">
              <w:rPr>
                <w:szCs w:val="24"/>
              </w:rPr>
              <w:t xml:space="preserve">: </w:t>
            </w:r>
          </w:p>
        </w:tc>
        <w:tc>
          <w:tcPr>
            <w:tcW w:w="4996" w:type="dxa"/>
            <w:tcBorders>
              <w:top w:val="single" w:sz="4" w:space="0" w:color="auto"/>
              <w:left w:val="single" w:sz="4" w:space="0" w:color="auto"/>
              <w:bottom w:val="single" w:sz="4" w:space="0" w:color="auto"/>
              <w:right w:val="single" w:sz="4" w:space="0" w:color="auto"/>
            </w:tcBorders>
          </w:tcPr>
          <w:p w:rsidR="00F13C87" w:rsidRPr="006636D0" w:rsidRDefault="000D42A3" w:rsidP="007575ED">
            <w:pPr>
              <w:pStyle w:val="Tablaidentificadora"/>
              <w:rPr>
                <w:rFonts w:cs="Tahoma"/>
                <w:szCs w:val="24"/>
              </w:rPr>
            </w:pPr>
            <w:r>
              <w:rPr>
                <w:rFonts w:cs="Tahoma"/>
                <w:szCs w:val="24"/>
              </w:rPr>
              <w:t>Sandra Milena Rodríguez Gil</w:t>
            </w:r>
          </w:p>
        </w:tc>
      </w:tr>
      <w:tr w:rsidR="00F13C87" w:rsidRPr="006636D0" w:rsidTr="007A3336">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Pr>
                <w:szCs w:val="24"/>
              </w:rPr>
              <w:t>Cédula de ciudadanía</w:t>
            </w:r>
            <w:r w:rsidRPr="006636D0">
              <w:rPr>
                <w:szCs w:val="24"/>
              </w:rPr>
              <w:t>:</w:t>
            </w:r>
          </w:p>
        </w:tc>
        <w:tc>
          <w:tcPr>
            <w:tcW w:w="4996" w:type="dxa"/>
            <w:tcBorders>
              <w:top w:val="single" w:sz="4" w:space="0" w:color="auto"/>
              <w:left w:val="single" w:sz="4" w:space="0" w:color="auto"/>
              <w:bottom w:val="single" w:sz="4" w:space="0" w:color="auto"/>
              <w:right w:val="single" w:sz="4" w:space="0" w:color="auto"/>
            </w:tcBorders>
          </w:tcPr>
          <w:p w:rsidR="00F13C87" w:rsidRPr="006636D0" w:rsidRDefault="000D42A3" w:rsidP="000D42A3">
            <w:pPr>
              <w:pStyle w:val="Tablaidentificadora"/>
              <w:rPr>
                <w:rFonts w:cs="Tahoma"/>
                <w:szCs w:val="24"/>
              </w:rPr>
            </w:pPr>
            <w:r>
              <w:rPr>
                <w:rFonts w:cs="Tahoma"/>
                <w:szCs w:val="24"/>
              </w:rPr>
              <w:t>42.139.259</w:t>
            </w:r>
            <w:r w:rsidR="00F13C87">
              <w:rPr>
                <w:rFonts w:cs="Tahoma"/>
                <w:szCs w:val="24"/>
              </w:rPr>
              <w:t xml:space="preserve"> de </w:t>
            </w:r>
            <w:r>
              <w:rPr>
                <w:rFonts w:cs="Tahoma"/>
                <w:szCs w:val="24"/>
              </w:rPr>
              <w:t xml:space="preserve">Pereira </w:t>
            </w:r>
            <w:r w:rsidR="00F13C87">
              <w:rPr>
                <w:rFonts w:cs="Tahoma"/>
                <w:szCs w:val="24"/>
              </w:rPr>
              <w:t>(Rda.)</w:t>
            </w:r>
          </w:p>
        </w:tc>
      </w:tr>
      <w:tr w:rsidR="00F13C87" w:rsidRPr="006636D0" w:rsidTr="007A3336">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Delito:</w:t>
            </w:r>
          </w:p>
        </w:tc>
        <w:tc>
          <w:tcPr>
            <w:tcW w:w="4996" w:type="dxa"/>
            <w:tcBorders>
              <w:top w:val="single" w:sz="4" w:space="0" w:color="auto"/>
              <w:left w:val="single" w:sz="4" w:space="0" w:color="auto"/>
              <w:bottom w:val="single" w:sz="4" w:space="0" w:color="auto"/>
              <w:right w:val="single" w:sz="4" w:space="0" w:color="auto"/>
            </w:tcBorders>
          </w:tcPr>
          <w:p w:rsidR="00F13C87" w:rsidRPr="006636D0" w:rsidRDefault="000D42A3" w:rsidP="000D42A3">
            <w:pPr>
              <w:pStyle w:val="Tablaidentificadora"/>
              <w:rPr>
                <w:rFonts w:cs="Tahoma"/>
                <w:szCs w:val="24"/>
              </w:rPr>
            </w:pPr>
            <w:r>
              <w:rPr>
                <w:rFonts w:cs="Tahoma"/>
                <w:szCs w:val="24"/>
              </w:rPr>
              <w:t>Tráfico, fabricación o porte de estupefacientes</w:t>
            </w:r>
          </w:p>
        </w:tc>
      </w:tr>
      <w:tr w:rsidR="00F13C87" w:rsidRPr="006636D0" w:rsidTr="007A3336">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Víctima:</w:t>
            </w:r>
          </w:p>
        </w:tc>
        <w:tc>
          <w:tcPr>
            <w:tcW w:w="4996" w:type="dxa"/>
            <w:tcBorders>
              <w:top w:val="single" w:sz="4" w:space="0" w:color="auto"/>
              <w:left w:val="single" w:sz="4" w:space="0" w:color="auto"/>
              <w:bottom w:val="single" w:sz="4" w:space="0" w:color="auto"/>
              <w:right w:val="single" w:sz="4" w:space="0" w:color="auto"/>
            </w:tcBorders>
          </w:tcPr>
          <w:p w:rsidR="00F13C87" w:rsidRPr="006636D0" w:rsidRDefault="00F13C87" w:rsidP="000D42A3">
            <w:pPr>
              <w:pStyle w:val="Tablaidentificadora"/>
              <w:rPr>
                <w:rFonts w:cs="Tahoma"/>
                <w:szCs w:val="24"/>
              </w:rPr>
            </w:pPr>
            <w:r>
              <w:rPr>
                <w:rFonts w:cs="Tahoma"/>
                <w:szCs w:val="24"/>
              </w:rPr>
              <w:t xml:space="preserve">La </w:t>
            </w:r>
            <w:r w:rsidR="007A3336">
              <w:rPr>
                <w:rFonts w:cs="Tahoma"/>
                <w:szCs w:val="24"/>
              </w:rPr>
              <w:t>S</w:t>
            </w:r>
            <w:r w:rsidR="005849C3">
              <w:rPr>
                <w:rFonts w:cs="Tahoma"/>
                <w:szCs w:val="24"/>
              </w:rPr>
              <w:t>alud P</w:t>
            </w:r>
            <w:r w:rsidR="000D42A3">
              <w:rPr>
                <w:rFonts w:cs="Tahoma"/>
                <w:szCs w:val="24"/>
              </w:rPr>
              <w:t>ública</w:t>
            </w:r>
          </w:p>
        </w:tc>
      </w:tr>
      <w:tr w:rsidR="00F13C87" w:rsidRPr="006636D0" w:rsidTr="007A3336">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Procedencia:</w:t>
            </w:r>
          </w:p>
        </w:tc>
        <w:tc>
          <w:tcPr>
            <w:tcW w:w="4996" w:type="dxa"/>
            <w:tcBorders>
              <w:top w:val="single" w:sz="4" w:space="0" w:color="auto"/>
              <w:left w:val="single" w:sz="4" w:space="0" w:color="auto"/>
              <w:bottom w:val="single" w:sz="4" w:space="0" w:color="auto"/>
              <w:right w:val="single" w:sz="4" w:space="0" w:color="auto"/>
            </w:tcBorders>
          </w:tcPr>
          <w:p w:rsidR="00F13C87" w:rsidRPr="006636D0" w:rsidRDefault="00F13C87" w:rsidP="000D42A3">
            <w:pPr>
              <w:pStyle w:val="Tablaidentificadora"/>
              <w:rPr>
                <w:rFonts w:cs="Tahoma"/>
                <w:szCs w:val="24"/>
              </w:rPr>
            </w:pPr>
            <w:r>
              <w:rPr>
                <w:rFonts w:cs="Tahoma"/>
                <w:szCs w:val="24"/>
              </w:rPr>
              <w:t xml:space="preserve">Juzgado </w:t>
            </w:r>
            <w:r w:rsidR="000D42A3">
              <w:rPr>
                <w:rFonts w:cs="Tahoma"/>
                <w:szCs w:val="24"/>
              </w:rPr>
              <w:t xml:space="preserve">Cuarto Penal del </w:t>
            </w:r>
            <w:r>
              <w:rPr>
                <w:rFonts w:cs="Tahoma"/>
                <w:szCs w:val="24"/>
              </w:rPr>
              <w:t xml:space="preserve">Circuito de </w:t>
            </w:r>
            <w:r w:rsidR="000D42A3">
              <w:rPr>
                <w:rFonts w:cs="Tahoma"/>
                <w:szCs w:val="24"/>
              </w:rPr>
              <w:t xml:space="preserve">Pereira </w:t>
            </w:r>
            <w:r>
              <w:rPr>
                <w:rFonts w:cs="Tahoma"/>
                <w:szCs w:val="24"/>
              </w:rPr>
              <w:t>(Rda.)</w:t>
            </w:r>
          </w:p>
        </w:tc>
      </w:tr>
      <w:tr w:rsidR="00F13C87" w:rsidRPr="006636D0" w:rsidTr="007A3336">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6636D0" w:rsidRDefault="00F13C87" w:rsidP="007575ED">
            <w:pPr>
              <w:pStyle w:val="Tablaidentificadora"/>
              <w:rPr>
                <w:szCs w:val="24"/>
              </w:rPr>
            </w:pPr>
            <w:r w:rsidRPr="006636D0">
              <w:rPr>
                <w:szCs w:val="24"/>
              </w:rPr>
              <w:t>Asunto:</w:t>
            </w:r>
          </w:p>
        </w:tc>
        <w:tc>
          <w:tcPr>
            <w:tcW w:w="4996" w:type="dxa"/>
            <w:tcBorders>
              <w:top w:val="single" w:sz="4" w:space="0" w:color="auto"/>
              <w:left w:val="single" w:sz="4" w:space="0" w:color="auto"/>
              <w:bottom w:val="single" w:sz="4" w:space="0" w:color="auto"/>
              <w:right w:val="single" w:sz="4" w:space="0" w:color="auto"/>
            </w:tcBorders>
          </w:tcPr>
          <w:p w:rsidR="00F13C87" w:rsidRPr="006636D0" w:rsidRDefault="00F13C87" w:rsidP="007A3336">
            <w:pPr>
              <w:pStyle w:val="Tablaidentificadora"/>
              <w:rPr>
                <w:rFonts w:cs="Tahoma"/>
                <w:szCs w:val="24"/>
              </w:rPr>
            </w:pPr>
            <w:r>
              <w:rPr>
                <w:rFonts w:cs="Tahoma"/>
                <w:szCs w:val="24"/>
              </w:rPr>
              <w:t xml:space="preserve">Decide apelación interpuesta por la defensa contra el fallo </w:t>
            </w:r>
            <w:r w:rsidR="000D42A3">
              <w:rPr>
                <w:rFonts w:cs="Tahoma"/>
                <w:szCs w:val="24"/>
              </w:rPr>
              <w:t>condenatoria</w:t>
            </w:r>
            <w:r w:rsidR="007A3336">
              <w:rPr>
                <w:rFonts w:cs="Tahoma"/>
                <w:szCs w:val="24"/>
              </w:rPr>
              <w:t xml:space="preserve"> de fecha</w:t>
            </w:r>
            <w:r>
              <w:rPr>
                <w:rFonts w:cs="Tahoma"/>
                <w:szCs w:val="24"/>
              </w:rPr>
              <w:t xml:space="preserve"> </w:t>
            </w:r>
            <w:r w:rsidR="000D42A3">
              <w:rPr>
                <w:rFonts w:cs="Tahoma"/>
                <w:szCs w:val="24"/>
              </w:rPr>
              <w:t xml:space="preserve">mayo </w:t>
            </w:r>
            <w:r w:rsidR="0060085A">
              <w:rPr>
                <w:rFonts w:cs="Tahoma"/>
                <w:szCs w:val="24"/>
              </w:rPr>
              <w:t>0</w:t>
            </w:r>
            <w:r w:rsidR="000D42A3">
              <w:rPr>
                <w:rFonts w:cs="Tahoma"/>
                <w:szCs w:val="24"/>
              </w:rPr>
              <w:t xml:space="preserve">7 </w:t>
            </w:r>
            <w:r>
              <w:rPr>
                <w:rFonts w:cs="Tahoma"/>
                <w:szCs w:val="24"/>
              </w:rPr>
              <w:t>de 2014. SE CONFIRMA</w:t>
            </w:r>
          </w:p>
        </w:tc>
      </w:tr>
    </w:tbl>
    <w:p w:rsidR="00F13C87" w:rsidRPr="001B7328" w:rsidRDefault="00F13C87" w:rsidP="00F13C87"/>
    <w:p w:rsidR="00F13C87" w:rsidRDefault="00F13C87" w:rsidP="00F13C87">
      <w:r>
        <w:t>El Tribunal Superior del Distrito Judicial de Pereira pronuncia la sentencia en los siguientes términos:</w:t>
      </w:r>
    </w:p>
    <w:p w:rsidR="00F13C87" w:rsidRDefault="00F13C87" w:rsidP="00F13C87">
      <w:pPr>
        <w:pStyle w:val="Textoindependiente2"/>
      </w:pPr>
    </w:p>
    <w:p w:rsidR="00F13C87" w:rsidRPr="008972BD" w:rsidRDefault="00F13C87" w:rsidP="00F13C87">
      <w:pPr>
        <w:rPr>
          <w:rStyle w:val="Algerian"/>
        </w:rPr>
      </w:pPr>
      <w:r w:rsidRPr="008972BD">
        <w:rPr>
          <w:rStyle w:val="Algerian"/>
        </w:rPr>
        <w:t xml:space="preserve">1.- </w:t>
      </w:r>
      <w:r>
        <w:rPr>
          <w:rStyle w:val="Algerian"/>
        </w:rPr>
        <w:t>hechos Y precedentes</w:t>
      </w:r>
    </w:p>
    <w:p w:rsidR="00F13C87" w:rsidRPr="00B33AEC" w:rsidRDefault="00F13C87" w:rsidP="00F13C87"/>
    <w:p w:rsidR="00F13C87" w:rsidRPr="00B33AEC" w:rsidRDefault="00F13C87" w:rsidP="00F13C87">
      <w:r w:rsidRPr="00B33AEC">
        <w:t>La situación fáctica jurídicamente relevante y la actuación procesal esencial para la decisión a tomar, se pueden sintetizar así:</w:t>
      </w:r>
    </w:p>
    <w:p w:rsidR="000D42A3" w:rsidRPr="00B33AEC" w:rsidRDefault="000D42A3" w:rsidP="000D42A3"/>
    <w:p w:rsidR="000D42A3" w:rsidRPr="00B33AEC" w:rsidRDefault="000D42A3" w:rsidP="000D42A3">
      <w:pPr>
        <w:rPr>
          <w:rStyle w:val="Numeracinttulo"/>
          <w:b w:val="0"/>
          <w:sz w:val="26"/>
        </w:rPr>
      </w:pPr>
      <w:r w:rsidRPr="00B33AEC">
        <w:rPr>
          <w:rStyle w:val="Numeracinttulo"/>
          <w:szCs w:val="24"/>
        </w:rPr>
        <w:t>1</w:t>
      </w:r>
      <w:r w:rsidRPr="00501111">
        <w:rPr>
          <w:rStyle w:val="Numeracinttulo"/>
          <w:spacing w:val="-4"/>
          <w:szCs w:val="24"/>
        </w:rPr>
        <w:t>.1.-</w:t>
      </w:r>
      <w:r w:rsidRPr="00501111">
        <w:rPr>
          <w:rStyle w:val="Numeracinttulo"/>
          <w:b w:val="0"/>
          <w:spacing w:val="-4"/>
          <w:szCs w:val="24"/>
        </w:rPr>
        <w:t xml:space="preserve"> </w:t>
      </w:r>
      <w:r w:rsidRPr="00501111">
        <w:rPr>
          <w:rStyle w:val="Numeracinttulo"/>
          <w:b w:val="0"/>
          <w:spacing w:val="-4"/>
          <w:sz w:val="26"/>
        </w:rPr>
        <w:t>Dan cuenta los registros que en octubre 8 de 2013</w:t>
      </w:r>
      <w:r w:rsidR="00AF626D" w:rsidRPr="00501111">
        <w:rPr>
          <w:rStyle w:val="Numeracinttulo"/>
          <w:b w:val="0"/>
          <w:spacing w:val="-4"/>
          <w:sz w:val="26"/>
        </w:rPr>
        <w:t>,</w:t>
      </w:r>
      <w:r w:rsidRPr="00501111">
        <w:rPr>
          <w:rStyle w:val="Numeracinttulo"/>
          <w:b w:val="0"/>
          <w:spacing w:val="-4"/>
          <w:sz w:val="26"/>
        </w:rPr>
        <w:t xml:space="preserve"> siendo las 11:15 horas, en la carrera 10 </w:t>
      </w:r>
      <w:r w:rsidR="00AF626D" w:rsidRPr="00501111">
        <w:rPr>
          <w:rStyle w:val="Numeracinttulo"/>
          <w:b w:val="0"/>
          <w:spacing w:val="-4"/>
          <w:sz w:val="26"/>
        </w:rPr>
        <w:t>b</w:t>
      </w:r>
      <w:r w:rsidRPr="00501111">
        <w:rPr>
          <w:rStyle w:val="Numeracinttulo"/>
          <w:b w:val="0"/>
          <w:spacing w:val="-4"/>
          <w:sz w:val="26"/>
        </w:rPr>
        <w:t>is con calle 10 vía pública de esta capital fue captura</w:t>
      </w:r>
      <w:r w:rsidR="00F7791D" w:rsidRPr="00501111">
        <w:rPr>
          <w:rStyle w:val="Numeracinttulo"/>
          <w:b w:val="0"/>
          <w:spacing w:val="-4"/>
          <w:sz w:val="26"/>
        </w:rPr>
        <w:t>da</w:t>
      </w:r>
      <w:r w:rsidRPr="00501111">
        <w:rPr>
          <w:rStyle w:val="Numeracinttulo"/>
          <w:b w:val="0"/>
          <w:spacing w:val="-4"/>
          <w:sz w:val="26"/>
        </w:rPr>
        <w:t xml:space="preserve"> la señora </w:t>
      </w:r>
      <w:r w:rsidRPr="00501111">
        <w:rPr>
          <w:rStyle w:val="Numeracinttulo"/>
          <w:spacing w:val="-4"/>
          <w:sz w:val="22"/>
          <w:szCs w:val="22"/>
        </w:rPr>
        <w:t>SANDRA MILENA RODRÍGUEZ GIL</w:t>
      </w:r>
      <w:r w:rsidRPr="00501111">
        <w:rPr>
          <w:rStyle w:val="Numeracinttulo"/>
          <w:b w:val="0"/>
          <w:spacing w:val="-4"/>
          <w:sz w:val="26"/>
        </w:rPr>
        <w:t xml:space="preserve"> quien luego de </w:t>
      </w:r>
      <w:r w:rsidR="00D91317" w:rsidRPr="00501111">
        <w:rPr>
          <w:rStyle w:val="Numeracinttulo"/>
          <w:b w:val="0"/>
          <w:spacing w:val="-4"/>
          <w:sz w:val="26"/>
        </w:rPr>
        <w:t xml:space="preserve">ser registrada </w:t>
      </w:r>
      <w:r w:rsidRPr="00501111">
        <w:rPr>
          <w:rStyle w:val="Numeracinttulo"/>
          <w:b w:val="0"/>
          <w:spacing w:val="-4"/>
          <w:sz w:val="26"/>
        </w:rPr>
        <w:t>hizo entrega voluntaria de dos bolsas plásticas tra</w:t>
      </w:r>
      <w:r w:rsidR="00501111" w:rsidRPr="00501111">
        <w:rPr>
          <w:rStyle w:val="Numeracinttulo"/>
          <w:b w:val="0"/>
          <w:spacing w:val="-4"/>
          <w:sz w:val="26"/>
        </w:rPr>
        <w:t>n</w:t>
      </w:r>
      <w:r w:rsidRPr="00501111">
        <w:rPr>
          <w:rStyle w:val="Numeracinttulo"/>
          <w:b w:val="0"/>
          <w:spacing w:val="-4"/>
          <w:sz w:val="26"/>
        </w:rPr>
        <w:t>sparentes, cada una de las cuales contenía 30 papeletas con sustancia pulverulenta color beige</w:t>
      </w:r>
      <w:r w:rsidR="006D5147">
        <w:rPr>
          <w:rStyle w:val="Numeracinttulo"/>
          <w:b w:val="0"/>
          <w:spacing w:val="-4"/>
          <w:sz w:val="26"/>
        </w:rPr>
        <w:t xml:space="preserve">, para un total de 60 </w:t>
      </w:r>
      <w:r w:rsidR="006D5147">
        <w:rPr>
          <w:rStyle w:val="Numeracinttulo"/>
          <w:b w:val="0"/>
          <w:spacing w:val="-4"/>
          <w:sz w:val="26"/>
        </w:rPr>
        <w:lastRenderedPageBreak/>
        <w:t>papeletas</w:t>
      </w:r>
      <w:r w:rsidRPr="00501111">
        <w:rPr>
          <w:rStyle w:val="Numeracinttulo"/>
          <w:b w:val="0"/>
          <w:spacing w:val="-4"/>
          <w:sz w:val="26"/>
        </w:rPr>
        <w:t>.</w:t>
      </w:r>
      <w:r w:rsidR="00B31B9A" w:rsidRPr="00501111">
        <w:rPr>
          <w:rStyle w:val="Numeracinttulo"/>
          <w:b w:val="0"/>
          <w:spacing w:val="-4"/>
          <w:sz w:val="26"/>
        </w:rPr>
        <w:t xml:space="preserve"> </w:t>
      </w:r>
      <w:r w:rsidRPr="00501111">
        <w:rPr>
          <w:rStyle w:val="Numeracinttulo"/>
          <w:b w:val="0"/>
          <w:spacing w:val="-4"/>
          <w:sz w:val="26"/>
        </w:rPr>
        <w:t xml:space="preserve">Al efectuar el examen preliminar de PIPH, se logró establecer que se </w:t>
      </w:r>
      <w:r w:rsidRPr="00B33AEC">
        <w:rPr>
          <w:rStyle w:val="Numeracinttulo"/>
          <w:b w:val="0"/>
          <w:sz w:val="26"/>
        </w:rPr>
        <w:t>trataba de cocaína y sus derivados, con un peso neto de 6.6 gramos.</w:t>
      </w:r>
    </w:p>
    <w:p w:rsidR="000D42A3" w:rsidRPr="00B33AEC" w:rsidRDefault="000D42A3" w:rsidP="000D42A3"/>
    <w:p w:rsidR="000D42A3" w:rsidRPr="00B33AEC" w:rsidRDefault="000D42A3" w:rsidP="000D42A3">
      <w:pPr>
        <w:rPr>
          <w:rStyle w:val="Numeracinttulo"/>
          <w:b w:val="0"/>
          <w:sz w:val="26"/>
        </w:rPr>
      </w:pPr>
      <w:r w:rsidRPr="00B33AEC">
        <w:rPr>
          <w:rStyle w:val="Numeracinttulo"/>
          <w:szCs w:val="24"/>
        </w:rPr>
        <w:t>1.2.-</w:t>
      </w:r>
      <w:r w:rsidRPr="00B33AEC">
        <w:rPr>
          <w:rStyle w:val="Numeracinttulo"/>
          <w:sz w:val="26"/>
        </w:rPr>
        <w:t xml:space="preserve"> </w:t>
      </w:r>
      <w:r w:rsidRPr="00B33AEC">
        <w:rPr>
          <w:rStyle w:val="Numeracinttulo"/>
          <w:b w:val="0"/>
          <w:sz w:val="26"/>
        </w:rPr>
        <w:t>A consecuencia de lo anterior y a instancia de la Fiscalía, se llevaron a cabo las audiencias preliminares ante el Juzgado Quinto Penal Municipal con función de control de garantías de esta ciudad (octubr</w:t>
      </w:r>
      <w:r w:rsidR="00396C5D">
        <w:rPr>
          <w:rStyle w:val="Numeracinttulo"/>
          <w:b w:val="0"/>
          <w:sz w:val="26"/>
        </w:rPr>
        <w:t xml:space="preserve">e </w:t>
      </w:r>
      <w:r w:rsidR="00663852">
        <w:rPr>
          <w:rStyle w:val="Numeracinttulo"/>
          <w:b w:val="0"/>
          <w:sz w:val="26"/>
        </w:rPr>
        <w:t>9 de 2013), por medio de las cuales</w:t>
      </w:r>
      <w:r w:rsidRPr="00B33AEC">
        <w:rPr>
          <w:rStyle w:val="Numeracinttulo"/>
          <w:b w:val="0"/>
          <w:sz w:val="26"/>
        </w:rPr>
        <w:t xml:space="preserve">: (i) se declaró legal la aprehensión; (ii) se imputó autoría en el punible de tráfico de estupefacientes, verbo rector “llevar consigo”, de conformidad con lo </w:t>
      </w:r>
      <w:r w:rsidR="00D91317">
        <w:rPr>
          <w:rStyle w:val="Numeracinttulo"/>
          <w:b w:val="0"/>
          <w:sz w:val="26"/>
        </w:rPr>
        <w:t xml:space="preserve">preceptuado </w:t>
      </w:r>
      <w:r w:rsidRPr="00B33AEC">
        <w:rPr>
          <w:rStyle w:val="Numeracinttulo"/>
          <w:b w:val="0"/>
          <w:sz w:val="26"/>
        </w:rPr>
        <w:t xml:space="preserve">en el </w:t>
      </w:r>
      <w:r w:rsidR="00D6064C">
        <w:rPr>
          <w:rStyle w:val="Numeracinttulo"/>
          <w:b w:val="0"/>
          <w:sz w:val="26"/>
        </w:rPr>
        <w:t xml:space="preserve">inciso 2º del  </w:t>
      </w:r>
      <w:r w:rsidRPr="00B33AEC">
        <w:rPr>
          <w:rStyle w:val="Numeracinttulo"/>
          <w:b w:val="0"/>
          <w:sz w:val="26"/>
        </w:rPr>
        <w:t xml:space="preserve">artículo 376 </w:t>
      </w:r>
      <w:r w:rsidR="00D6064C">
        <w:rPr>
          <w:rStyle w:val="Numeracinttulo"/>
          <w:b w:val="0"/>
          <w:sz w:val="26"/>
        </w:rPr>
        <w:t>C.P.</w:t>
      </w:r>
      <w:r w:rsidRPr="00B33AEC">
        <w:rPr>
          <w:rStyle w:val="Numeracinttulo"/>
          <w:b w:val="0"/>
          <w:sz w:val="26"/>
        </w:rPr>
        <w:t>; cargo que la indiciada ACEPTÓ; y (iii) se ordenó la libertad inmediata de</w:t>
      </w:r>
      <w:r w:rsidR="002F2C30">
        <w:rPr>
          <w:rStyle w:val="Numeracinttulo"/>
          <w:b w:val="0"/>
          <w:sz w:val="26"/>
        </w:rPr>
        <w:t xml:space="preserve"> </w:t>
      </w:r>
      <w:r w:rsidRPr="00B33AEC">
        <w:rPr>
          <w:rStyle w:val="Numeracinttulo"/>
          <w:b w:val="0"/>
          <w:sz w:val="26"/>
        </w:rPr>
        <w:t>l</w:t>
      </w:r>
      <w:r w:rsidR="002F2C30">
        <w:rPr>
          <w:rStyle w:val="Numeracinttulo"/>
          <w:b w:val="0"/>
          <w:sz w:val="26"/>
        </w:rPr>
        <w:t>a</w:t>
      </w:r>
      <w:r w:rsidRPr="00B33AEC">
        <w:rPr>
          <w:rStyle w:val="Numeracinttulo"/>
          <w:b w:val="0"/>
          <w:sz w:val="26"/>
        </w:rPr>
        <w:t xml:space="preserve"> procesad</w:t>
      </w:r>
      <w:r w:rsidR="002F2C30">
        <w:rPr>
          <w:rStyle w:val="Numeracinttulo"/>
          <w:b w:val="0"/>
          <w:sz w:val="26"/>
        </w:rPr>
        <w:t>a</w:t>
      </w:r>
      <w:r w:rsidRPr="00B33AEC">
        <w:rPr>
          <w:rStyle w:val="Numeracinttulo"/>
          <w:b w:val="0"/>
          <w:sz w:val="26"/>
        </w:rPr>
        <w:t xml:space="preserve"> debido a que no se solicitó medida de aseguramiento. </w:t>
      </w:r>
    </w:p>
    <w:p w:rsidR="000D42A3" w:rsidRPr="00B33AEC" w:rsidRDefault="000D42A3" w:rsidP="000D42A3"/>
    <w:p w:rsidR="000D42A3" w:rsidRPr="00B33AEC" w:rsidRDefault="000D42A3" w:rsidP="000D42A3">
      <w:pPr>
        <w:rPr>
          <w:rStyle w:val="Numeracinttulo"/>
          <w:b w:val="0"/>
          <w:sz w:val="26"/>
        </w:rPr>
      </w:pPr>
      <w:r w:rsidRPr="00B33AEC">
        <w:rPr>
          <w:rStyle w:val="Numeracinttulo"/>
          <w:szCs w:val="24"/>
        </w:rPr>
        <w:t>1.3.-</w:t>
      </w:r>
      <w:r w:rsidRPr="00B33AEC">
        <w:rPr>
          <w:rStyle w:val="Numeracinttulo"/>
          <w:b w:val="0"/>
          <w:sz w:val="26"/>
        </w:rPr>
        <w:t xml:space="preserve"> En virtud al allanamiento unilateral a los cargos imputados, la actuación pasó al conocimiento del Juzgado Cuarto Penal del Circuito de Pereira (Rda.), autoridad que convocó para la correspondiente audiencia de individualización de pena y lectura de sentencia (mayo 7 de 201</w:t>
      </w:r>
      <w:r w:rsidR="002F2C30">
        <w:rPr>
          <w:rStyle w:val="Numeracinttulo"/>
          <w:b w:val="0"/>
          <w:sz w:val="26"/>
        </w:rPr>
        <w:t>4</w:t>
      </w:r>
      <w:r w:rsidRPr="00B33AEC">
        <w:rPr>
          <w:rStyle w:val="Numeracinttulo"/>
          <w:b w:val="0"/>
          <w:sz w:val="26"/>
        </w:rPr>
        <w:t>) por</w:t>
      </w:r>
      <w:r w:rsidR="00663852">
        <w:rPr>
          <w:rStyle w:val="Numeracinttulo"/>
          <w:b w:val="0"/>
          <w:sz w:val="26"/>
        </w:rPr>
        <w:t xml:space="preserve"> medio de</w:t>
      </w:r>
      <w:r w:rsidRPr="00B33AEC">
        <w:rPr>
          <w:rStyle w:val="Numeracinttulo"/>
          <w:b w:val="0"/>
          <w:sz w:val="26"/>
        </w:rPr>
        <w:t xml:space="preserve"> la cual: (i)</w:t>
      </w:r>
      <w:r w:rsidR="00663852">
        <w:rPr>
          <w:rStyle w:val="Numeracinttulo"/>
          <w:b w:val="0"/>
          <w:sz w:val="26"/>
        </w:rPr>
        <w:t xml:space="preserve"> se </w:t>
      </w:r>
      <w:r w:rsidRPr="00B33AEC">
        <w:rPr>
          <w:rStyle w:val="Numeracinttulo"/>
          <w:b w:val="0"/>
          <w:sz w:val="26"/>
        </w:rPr>
        <w:t>declaró penalmente responsable a</w:t>
      </w:r>
      <w:r w:rsidR="00AE3785" w:rsidRPr="00B33AEC">
        <w:rPr>
          <w:rStyle w:val="Numeracinttulo"/>
          <w:b w:val="0"/>
          <w:sz w:val="26"/>
        </w:rPr>
        <w:t xml:space="preserve"> </w:t>
      </w:r>
      <w:r w:rsidRPr="00B33AEC">
        <w:rPr>
          <w:rStyle w:val="Numeracinttulo"/>
          <w:b w:val="0"/>
          <w:sz w:val="26"/>
        </w:rPr>
        <w:t>l</w:t>
      </w:r>
      <w:r w:rsidR="00AE3785" w:rsidRPr="00B33AEC">
        <w:rPr>
          <w:rStyle w:val="Numeracinttulo"/>
          <w:b w:val="0"/>
          <w:sz w:val="26"/>
        </w:rPr>
        <w:t>a</w:t>
      </w:r>
      <w:r w:rsidRPr="00B33AEC">
        <w:rPr>
          <w:rStyle w:val="Numeracinttulo"/>
          <w:b w:val="0"/>
          <w:sz w:val="26"/>
        </w:rPr>
        <w:t xml:space="preserve"> imputad</w:t>
      </w:r>
      <w:r w:rsidR="00AE3785" w:rsidRPr="00B33AEC">
        <w:rPr>
          <w:rStyle w:val="Numeracinttulo"/>
          <w:b w:val="0"/>
          <w:sz w:val="26"/>
        </w:rPr>
        <w:t>a</w:t>
      </w:r>
      <w:r w:rsidRPr="00B33AEC">
        <w:rPr>
          <w:rStyle w:val="Numeracinttulo"/>
          <w:b w:val="0"/>
          <w:sz w:val="26"/>
        </w:rPr>
        <w:t xml:space="preserve"> en congruencia con los cargos formulados y admitidos; (ii) </w:t>
      </w:r>
      <w:r w:rsidR="00663852">
        <w:rPr>
          <w:rStyle w:val="Numeracinttulo"/>
          <w:b w:val="0"/>
          <w:sz w:val="26"/>
        </w:rPr>
        <w:t xml:space="preserve">se </w:t>
      </w:r>
      <w:r w:rsidRPr="00B33AEC">
        <w:rPr>
          <w:rStyle w:val="Numeracinttulo"/>
          <w:b w:val="0"/>
          <w:sz w:val="26"/>
        </w:rPr>
        <w:t xml:space="preserve">le impuso como sanción privativa de la libertad </w:t>
      </w:r>
      <w:r w:rsidR="006C6EB3">
        <w:rPr>
          <w:rStyle w:val="Numeracinttulo"/>
          <w:b w:val="0"/>
          <w:sz w:val="26"/>
        </w:rPr>
        <w:t xml:space="preserve"> </w:t>
      </w:r>
      <w:r w:rsidRPr="00B33AEC">
        <w:rPr>
          <w:rStyle w:val="Numeracinttulo"/>
          <w:b w:val="0"/>
          <w:sz w:val="26"/>
        </w:rPr>
        <w:t>la de 5</w:t>
      </w:r>
      <w:r w:rsidR="00AE3785" w:rsidRPr="00B33AEC">
        <w:rPr>
          <w:rStyle w:val="Numeracinttulo"/>
          <w:b w:val="0"/>
          <w:sz w:val="26"/>
        </w:rPr>
        <w:t>6</w:t>
      </w:r>
      <w:r w:rsidRPr="00B33AEC">
        <w:rPr>
          <w:rStyle w:val="Numeracinttulo"/>
          <w:b w:val="0"/>
          <w:sz w:val="26"/>
        </w:rPr>
        <w:t xml:space="preserve"> meses de prisión</w:t>
      </w:r>
      <w:r w:rsidR="00AE3785" w:rsidRPr="00B33AEC">
        <w:rPr>
          <w:rStyle w:val="Numeracinttulo"/>
          <w:b w:val="0"/>
          <w:sz w:val="26"/>
        </w:rPr>
        <w:t xml:space="preserve"> y multa de 1.75 salarios mínimos legales mensuales</w:t>
      </w:r>
      <w:r w:rsidRPr="00B33AEC">
        <w:rPr>
          <w:rStyle w:val="Numeracinttulo"/>
          <w:b w:val="0"/>
          <w:sz w:val="26"/>
        </w:rPr>
        <w:t xml:space="preserve">, e inhabilitación en el ejercicio de derechos y funciones públicas por un tiempo igual al de la sanción principal; y (iii) </w:t>
      </w:r>
      <w:r w:rsidR="00663852">
        <w:rPr>
          <w:rStyle w:val="Numeracinttulo"/>
          <w:b w:val="0"/>
          <w:sz w:val="26"/>
        </w:rPr>
        <w:t xml:space="preserve">se </w:t>
      </w:r>
      <w:r w:rsidR="002F2C30">
        <w:rPr>
          <w:rStyle w:val="Numeracinttulo"/>
          <w:b w:val="0"/>
          <w:sz w:val="26"/>
        </w:rPr>
        <w:t xml:space="preserve">le </w:t>
      </w:r>
      <w:r w:rsidRPr="00B33AEC">
        <w:rPr>
          <w:rStyle w:val="Numeracinttulo"/>
          <w:b w:val="0"/>
          <w:sz w:val="26"/>
        </w:rPr>
        <w:t xml:space="preserve">negó el subrogado de la suspensión condicional de la ejecución de la pena </w:t>
      </w:r>
      <w:r w:rsidR="002F2C30">
        <w:rPr>
          <w:rStyle w:val="Numeracinttulo"/>
          <w:b w:val="0"/>
          <w:sz w:val="26"/>
        </w:rPr>
        <w:t>y</w:t>
      </w:r>
      <w:r w:rsidR="00B33AEC" w:rsidRPr="00B33AEC">
        <w:rPr>
          <w:rStyle w:val="Numeracinttulo"/>
          <w:b w:val="0"/>
          <w:sz w:val="26"/>
        </w:rPr>
        <w:t xml:space="preserve"> la prisión domiciliaria </w:t>
      </w:r>
      <w:r w:rsidR="00B33AEC">
        <w:rPr>
          <w:rStyle w:val="Numeracinttulo"/>
          <w:b w:val="0"/>
          <w:sz w:val="26"/>
        </w:rPr>
        <w:t>por expresa prohibición legal</w:t>
      </w:r>
      <w:r w:rsidR="00663852">
        <w:rPr>
          <w:rStyle w:val="Numeracinttulo"/>
          <w:b w:val="0"/>
          <w:sz w:val="26"/>
        </w:rPr>
        <w:t xml:space="preserve">, </w:t>
      </w:r>
      <w:r w:rsidR="00972707">
        <w:rPr>
          <w:rStyle w:val="Numeracinttulo"/>
          <w:b w:val="0"/>
          <w:sz w:val="26"/>
        </w:rPr>
        <w:t xml:space="preserve">a consecuencia de lo cual </w:t>
      </w:r>
      <w:r w:rsidR="00663852">
        <w:rPr>
          <w:rStyle w:val="Numeracinttulo"/>
          <w:b w:val="0"/>
          <w:sz w:val="26"/>
        </w:rPr>
        <w:t xml:space="preserve">se </w:t>
      </w:r>
      <w:r w:rsidR="007137AC">
        <w:rPr>
          <w:rStyle w:val="Numeracinttulo"/>
          <w:b w:val="0"/>
          <w:sz w:val="26"/>
        </w:rPr>
        <w:t xml:space="preserve">dispuso </w:t>
      </w:r>
      <w:r w:rsidR="00AE3785" w:rsidRPr="00B33AEC">
        <w:rPr>
          <w:rStyle w:val="Numeracinttulo"/>
          <w:b w:val="0"/>
          <w:sz w:val="26"/>
        </w:rPr>
        <w:t>su captura inmediata</w:t>
      </w:r>
      <w:r w:rsidRPr="00B33AEC">
        <w:rPr>
          <w:rStyle w:val="Numeracinttulo"/>
          <w:b w:val="0"/>
          <w:sz w:val="26"/>
        </w:rPr>
        <w:t>.</w:t>
      </w:r>
    </w:p>
    <w:p w:rsidR="000D42A3" w:rsidRPr="00B33AEC" w:rsidRDefault="000D42A3" w:rsidP="000D42A3"/>
    <w:p w:rsidR="000D42A3" w:rsidRDefault="000D42A3" w:rsidP="000D42A3">
      <w:pPr>
        <w:rPr>
          <w:rStyle w:val="Numeracinttulo"/>
          <w:b w:val="0"/>
          <w:sz w:val="26"/>
        </w:rPr>
      </w:pPr>
      <w:r w:rsidRPr="00B33AEC">
        <w:rPr>
          <w:rStyle w:val="Numeracinttulo"/>
          <w:szCs w:val="24"/>
        </w:rPr>
        <w:t>1.4.-</w:t>
      </w:r>
      <w:r w:rsidRPr="00B33AEC">
        <w:rPr>
          <w:rStyle w:val="Numeracinttulo"/>
          <w:b w:val="0"/>
          <w:sz w:val="26"/>
        </w:rPr>
        <w:t xml:space="preserve"> </w:t>
      </w:r>
      <w:r w:rsidR="00AE3785" w:rsidRPr="00B33AEC">
        <w:rPr>
          <w:rStyle w:val="Numeracinttulo"/>
          <w:b w:val="0"/>
          <w:sz w:val="26"/>
        </w:rPr>
        <w:t>Inconforme con la decisión adoptada, l</w:t>
      </w:r>
      <w:r w:rsidRPr="00B33AEC">
        <w:rPr>
          <w:rStyle w:val="Numeracinttulo"/>
          <w:b w:val="0"/>
          <w:sz w:val="26"/>
        </w:rPr>
        <w:t>a defensa impugnó</w:t>
      </w:r>
      <w:r w:rsidR="00AE3785" w:rsidRPr="00B33AEC">
        <w:rPr>
          <w:rStyle w:val="Numeracinttulo"/>
          <w:b w:val="0"/>
          <w:sz w:val="26"/>
        </w:rPr>
        <w:t xml:space="preserve"> tal determinación e indicó que la sustentación la efectuaría por escrito.</w:t>
      </w:r>
    </w:p>
    <w:p w:rsidR="002F2C30" w:rsidRPr="00B33AEC" w:rsidRDefault="002F2C30" w:rsidP="000D42A3">
      <w:pPr>
        <w:rPr>
          <w:rStyle w:val="Numeracinttulo"/>
          <w:b w:val="0"/>
          <w:sz w:val="26"/>
        </w:rPr>
      </w:pPr>
    </w:p>
    <w:p w:rsidR="00F13C87" w:rsidRPr="008972BD" w:rsidRDefault="00F13C87" w:rsidP="00F13C87">
      <w:pPr>
        <w:rPr>
          <w:rStyle w:val="Algerian"/>
        </w:rPr>
      </w:pPr>
      <w:r>
        <w:rPr>
          <w:rStyle w:val="Algerian"/>
        </w:rPr>
        <w:t xml:space="preserve">2.- </w:t>
      </w:r>
      <w:r w:rsidRPr="008972BD">
        <w:rPr>
          <w:rStyle w:val="Algerian"/>
        </w:rPr>
        <w:t>Debate</w:t>
      </w:r>
    </w:p>
    <w:p w:rsidR="00B31B9A" w:rsidRDefault="00B31B9A" w:rsidP="00F13C87">
      <w:pPr>
        <w:rPr>
          <w:b/>
          <w:sz w:val="24"/>
          <w:szCs w:val="24"/>
        </w:rPr>
      </w:pPr>
    </w:p>
    <w:p w:rsidR="00F13C87" w:rsidRDefault="00F13C87" w:rsidP="00F13C87">
      <w:r w:rsidRPr="006A1844">
        <w:rPr>
          <w:b/>
          <w:sz w:val="24"/>
          <w:szCs w:val="24"/>
        </w:rPr>
        <w:t>2.1.-</w:t>
      </w:r>
      <w:r>
        <w:t xml:space="preserve"> Defensa </w:t>
      </w:r>
      <w:r>
        <w:rPr>
          <w:rFonts w:ascii="Verdana" w:hAnsi="Verdana"/>
          <w:sz w:val="20"/>
          <w:szCs w:val="20"/>
        </w:rPr>
        <w:t>-como r</w:t>
      </w:r>
      <w:r w:rsidRPr="00FC1684">
        <w:rPr>
          <w:rFonts w:ascii="Verdana" w:hAnsi="Verdana"/>
          <w:sz w:val="20"/>
          <w:szCs w:val="20"/>
        </w:rPr>
        <w:t>ecurrente</w:t>
      </w:r>
      <w:r w:rsidRPr="006A1844">
        <w:rPr>
          <w:rFonts w:ascii="Verdana" w:hAnsi="Verdana"/>
          <w:i/>
          <w:sz w:val="20"/>
          <w:szCs w:val="20"/>
        </w:rPr>
        <w:t xml:space="preserve">- </w:t>
      </w:r>
    </w:p>
    <w:p w:rsidR="00F13C87" w:rsidRDefault="00F13C87" w:rsidP="00F13C87">
      <w:pPr>
        <w:rPr>
          <w:rStyle w:val="Nombreprincipal"/>
        </w:rPr>
      </w:pPr>
    </w:p>
    <w:p w:rsidR="00AE3785" w:rsidRPr="0001037D" w:rsidRDefault="00AE3785" w:rsidP="00F13C87">
      <w:pPr>
        <w:rPr>
          <w:spacing w:val="2"/>
        </w:rPr>
      </w:pPr>
      <w:r w:rsidRPr="0001037D">
        <w:rPr>
          <w:spacing w:val="2"/>
        </w:rPr>
        <w:t>No acepta los planteamientos del despacho, por cuanto el sistema acusatorio debe ser garantista y por ende se debe</w:t>
      </w:r>
      <w:r w:rsidR="008A535C">
        <w:rPr>
          <w:spacing w:val="2"/>
        </w:rPr>
        <w:t>n</w:t>
      </w:r>
      <w:r w:rsidRPr="0001037D">
        <w:rPr>
          <w:spacing w:val="2"/>
        </w:rPr>
        <w:t xml:space="preserve"> privilegiar derechos y garantías </w:t>
      </w:r>
      <w:r w:rsidRPr="0001037D">
        <w:rPr>
          <w:spacing w:val="2"/>
        </w:rPr>
        <w:lastRenderedPageBreak/>
        <w:t>fundamentales como la dignidad humana y libertad, pero los procesados no se ven favorecidos con una interpretación amplia y suficiente con amparo en la Constitución, leyes y tratados internacionales debidamente aprobados por Colombia y que integran el bloque de constitucionalidad</w:t>
      </w:r>
      <w:r w:rsidR="008A535C">
        <w:rPr>
          <w:spacing w:val="2"/>
        </w:rPr>
        <w:t>. Y</w:t>
      </w:r>
      <w:r w:rsidRPr="0001037D">
        <w:rPr>
          <w:spacing w:val="2"/>
        </w:rPr>
        <w:t xml:space="preserve"> </w:t>
      </w:r>
      <w:r w:rsidR="00FF18CF">
        <w:rPr>
          <w:spacing w:val="2"/>
        </w:rPr>
        <w:t xml:space="preserve">aunque </w:t>
      </w:r>
      <w:r w:rsidRPr="0001037D">
        <w:rPr>
          <w:spacing w:val="2"/>
        </w:rPr>
        <w:t xml:space="preserve">en el presente caso </w:t>
      </w:r>
      <w:r w:rsidR="00D33FBD" w:rsidRPr="0001037D">
        <w:rPr>
          <w:b/>
          <w:spacing w:val="2"/>
          <w:sz w:val="22"/>
          <w:szCs w:val="22"/>
        </w:rPr>
        <w:t>SANDRA MILENA</w:t>
      </w:r>
      <w:r w:rsidRPr="0001037D">
        <w:rPr>
          <w:spacing w:val="2"/>
        </w:rPr>
        <w:t xml:space="preserve"> aceptó cargos con</w:t>
      </w:r>
      <w:r w:rsidR="00F7791D">
        <w:rPr>
          <w:spacing w:val="2"/>
        </w:rPr>
        <w:t xml:space="preserve"> lo que </w:t>
      </w:r>
      <w:r w:rsidRPr="0001037D">
        <w:rPr>
          <w:spacing w:val="2"/>
        </w:rPr>
        <w:t>colabor</w:t>
      </w:r>
      <w:r w:rsidR="002F2C30" w:rsidRPr="0001037D">
        <w:rPr>
          <w:spacing w:val="2"/>
        </w:rPr>
        <w:t>ó</w:t>
      </w:r>
      <w:r w:rsidRPr="0001037D">
        <w:rPr>
          <w:spacing w:val="2"/>
        </w:rPr>
        <w:t xml:space="preserve"> a la </w:t>
      </w:r>
      <w:r w:rsidR="008A535C">
        <w:rPr>
          <w:spacing w:val="2"/>
        </w:rPr>
        <w:t>Administración de J</w:t>
      </w:r>
      <w:r w:rsidRPr="0001037D">
        <w:rPr>
          <w:spacing w:val="2"/>
        </w:rPr>
        <w:t>usticia de la cual espera</w:t>
      </w:r>
      <w:r w:rsidR="002F2C30" w:rsidRPr="0001037D">
        <w:rPr>
          <w:spacing w:val="2"/>
        </w:rPr>
        <w:t>ba</w:t>
      </w:r>
      <w:r w:rsidRPr="0001037D">
        <w:rPr>
          <w:spacing w:val="2"/>
        </w:rPr>
        <w:t xml:space="preserve"> una retribución justa, como lo sería la rebaja de pena y obtención de algunos beneficios o subrogados, </w:t>
      </w:r>
      <w:r w:rsidR="00F7791D">
        <w:rPr>
          <w:spacing w:val="2"/>
        </w:rPr>
        <w:t xml:space="preserve">ello </w:t>
      </w:r>
      <w:r w:rsidR="008A535C">
        <w:rPr>
          <w:spacing w:val="2"/>
        </w:rPr>
        <w:t>no se dio en cuanto</w:t>
      </w:r>
      <w:r w:rsidRPr="0001037D">
        <w:rPr>
          <w:spacing w:val="2"/>
        </w:rPr>
        <w:t xml:space="preserve"> la falladora </w:t>
      </w:r>
      <w:r w:rsidR="002300FF" w:rsidRPr="0001037D">
        <w:rPr>
          <w:spacing w:val="2"/>
        </w:rPr>
        <w:t xml:space="preserve">desestimó la prueba documental </w:t>
      </w:r>
      <w:r w:rsidR="00F7791D">
        <w:rPr>
          <w:spacing w:val="2"/>
        </w:rPr>
        <w:t xml:space="preserve">aportada </w:t>
      </w:r>
      <w:r w:rsidRPr="0001037D">
        <w:rPr>
          <w:spacing w:val="2"/>
        </w:rPr>
        <w:t>por la defensa con argumentos pobres y respaldados en suposiciones o creencias de índole subjetivas.</w:t>
      </w:r>
    </w:p>
    <w:p w:rsidR="00AE3785" w:rsidRPr="0001037D" w:rsidRDefault="00AE3785" w:rsidP="00F13C87">
      <w:pPr>
        <w:rPr>
          <w:spacing w:val="2"/>
        </w:rPr>
      </w:pPr>
    </w:p>
    <w:p w:rsidR="00AE3785" w:rsidRPr="0001037D" w:rsidRDefault="00AE3785" w:rsidP="00F13C87">
      <w:pPr>
        <w:rPr>
          <w:spacing w:val="2"/>
        </w:rPr>
      </w:pPr>
      <w:r w:rsidRPr="0001037D">
        <w:rPr>
          <w:spacing w:val="2"/>
        </w:rPr>
        <w:t>Aduce que se probó el grado de marginalidad</w:t>
      </w:r>
      <w:r w:rsidR="00AF626D">
        <w:rPr>
          <w:spacing w:val="2"/>
        </w:rPr>
        <w:t>,</w:t>
      </w:r>
      <w:r w:rsidRPr="0001037D">
        <w:rPr>
          <w:spacing w:val="2"/>
        </w:rPr>
        <w:t xml:space="preserve"> la condición de madre cabeza de hogar de su defendida</w:t>
      </w:r>
      <w:r w:rsidR="00AF626D">
        <w:rPr>
          <w:spacing w:val="2"/>
        </w:rPr>
        <w:t xml:space="preserve"> y </w:t>
      </w:r>
      <w:r w:rsidRPr="0001037D">
        <w:rPr>
          <w:spacing w:val="2"/>
        </w:rPr>
        <w:t xml:space="preserve">por medios científicos su adicción al consumo de estupefacientes, los que obran en el </w:t>
      </w:r>
      <w:r w:rsidR="00D33FBD" w:rsidRPr="0001037D">
        <w:rPr>
          <w:spacing w:val="2"/>
        </w:rPr>
        <w:t xml:space="preserve">caso </w:t>
      </w:r>
      <w:r w:rsidRPr="0001037D">
        <w:rPr>
          <w:spacing w:val="2"/>
        </w:rPr>
        <w:t xml:space="preserve">y que no fueron desvirtuados por algún </w:t>
      </w:r>
      <w:r w:rsidR="00770552" w:rsidRPr="0001037D">
        <w:rPr>
          <w:spacing w:val="2"/>
        </w:rPr>
        <w:t xml:space="preserve">procedimiento </w:t>
      </w:r>
      <w:r w:rsidRPr="0001037D">
        <w:rPr>
          <w:spacing w:val="2"/>
        </w:rPr>
        <w:t xml:space="preserve">legal. </w:t>
      </w:r>
      <w:r w:rsidR="00770552" w:rsidRPr="0001037D">
        <w:rPr>
          <w:spacing w:val="2"/>
        </w:rPr>
        <w:t xml:space="preserve">Agrega </w:t>
      </w:r>
      <w:r w:rsidR="00B33AEC" w:rsidRPr="0001037D">
        <w:rPr>
          <w:spacing w:val="2"/>
        </w:rPr>
        <w:t xml:space="preserve">que la marginalidad no se mide por la cantidad de dinero que haya podido tener la procesada para adquirir estupefacientes y consumirlos como lo interpreta la juez, sino por diversos aspectos como lugar de residencia, estrato socioeconómico, grado de instrucción, educación, escolaridad, etc.; e igualmente la calidad de madre cabeza de familia no se puede desechar por vivir en una casa habitada por otras personas </w:t>
      </w:r>
      <w:r w:rsidR="00B33AEC" w:rsidRPr="009E1A11">
        <w:rPr>
          <w:rFonts w:ascii="Verdana" w:hAnsi="Verdana"/>
          <w:spacing w:val="2"/>
          <w:sz w:val="20"/>
          <w:szCs w:val="20"/>
        </w:rPr>
        <w:t xml:space="preserve">-un hijo y la </w:t>
      </w:r>
      <w:r w:rsidR="001B4E44" w:rsidRPr="009E1A11">
        <w:rPr>
          <w:rFonts w:ascii="Verdana" w:hAnsi="Verdana"/>
          <w:spacing w:val="2"/>
          <w:sz w:val="20"/>
          <w:szCs w:val="20"/>
        </w:rPr>
        <w:t xml:space="preserve">ascendiente </w:t>
      </w:r>
      <w:r w:rsidR="00B33AEC" w:rsidRPr="009E1A11">
        <w:rPr>
          <w:rFonts w:ascii="Verdana" w:hAnsi="Verdana"/>
          <w:spacing w:val="2"/>
          <w:sz w:val="20"/>
          <w:szCs w:val="20"/>
        </w:rPr>
        <w:t>de la encartada-</w:t>
      </w:r>
      <w:r w:rsidR="009E1A11">
        <w:rPr>
          <w:spacing w:val="2"/>
        </w:rPr>
        <w:t>, porque el hecho de que la menor esté</w:t>
      </w:r>
      <w:r w:rsidR="00B33AEC" w:rsidRPr="0001037D">
        <w:rPr>
          <w:spacing w:val="2"/>
        </w:rPr>
        <w:t xml:space="preserve"> acompañada no es suficiente para predicar que no está desamparada, </w:t>
      </w:r>
      <w:r w:rsidR="009E1A11">
        <w:rPr>
          <w:spacing w:val="2"/>
        </w:rPr>
        <w:t>toda vez</w:t>
      </w:r>
      <w:r w:rsidR="00636816" w:rsidRPr="0001037D">
        <w:rPr>
          <w:spacing w:val="2"/>
        </w:rPr>
        <w:t xml:space="preserve"> que </w:t>
      </w:r>
      <w:r w:rsidR="00B33AEC" w:rsidRPr="0001037D">
        <w:rPr>
          <w:b/>
          <w:spacing w:val="2"/>
          <w:sz w:val="22"/>
          <w:szCs w:val="22"/>
        </w:rPr>
        <w:t>SANDRA MILENA</w:t>
      </w:r>
      <w:r w:rsidR="00B33AEC" w:rsidRPr="0001037D">
        <w:rPr>
          <w:spacing w:val="2"/>
        </w:rPr>
        <w:t xml:space="preserve"> veía por la obligación de tod</w:t>
      </w:r>
      <w:r w:rsidR="00186BC5">
        <w:rPr>
          <w:spacing w:val="2"/>
        </w:rPr>
        <w:t xml:space="preserve">os los parientes </w:t>
      </w:r>
      <w:r w:rsidR="00B33AEC" w:rsidRPr="0001037D">
        <w:rPr>
          <w:spacing w:val="2"/>
        </w:rPr>
        <w:t xml:space="preserve">y no es lo mismo el afecto de la </w:t>
      </w:r>
      <w:r w:rsidR="001B4E44">
        <w:rPr>
          <w:spacing w:val="2"/>
        </w:rPr>
        <w:t xml:space="preserve">progenitora </w:t>
      </w:r>
      <w:r w:rsidR="00B33AEC" w:rsidRPr="0001037D">
        <w:rPr>
          <w:spacing w:val="2"/>
        </w:rPr>
        <w:t>que el de un hermano o la abuela.</w:t>
      </w:r>
    </w:p>
    <w:p w:rsidR="00B31B9A" w:rsidRPr="0001037D" w:rsidRDefault="00B31B9A" w:rsidP="00F13C87">
      <w:pPr>
        <w:rPr>
          <w:spacing w:val="2"/>
        </w:rPr>
      </w:pPr>
    </w:p>
    <w:p w:rsidR="00B33AEC" w:rsidRPr="0001037D" w:rsidRDefault="00B33AEC" w:rsidP="00F13C87">
      <w:pPr>
        <w:rPr>
          <w:spacing w:val="2"/>
        </w:rPr>
      </w:pPr>
      <w:r w:rsidRPr="0001037D">
        <w:rPr>
          <w:spacing w:val="2"/>
        </w:rPr>
        <w:t xml:space="preserve">El tener una sentencia condenatoria que data del año 2005 no quiere decir que por eso se le haga más gravosa su situación, </w:t>
      </w:r>
      <w:r w:rsidR="009E1A11">
        <w:rPr>
          <w:spacing w:val="2"/>
        </w:rPr>
        <w:t xml:space="preserve">antes </w:t>
      </w:r>
      <w:r w:rsidRPr="0001037D">
        <w:rPr>
          <w:spacing w:val="2"/>
        </w:rPr>
        <w:t>por el contrario</w:t>
      </w:r>
      <w:r w:rsidR="009E1A11">
        <w:rPr>
          <w:spacing w:val="2"/>
        </w:rPr>
        <w:t>,</w:t>
      </w:r>
      <w:r w:rsidRPr="0001037D">
        <w:rPr>
          <w:spacing w:val="2"/>
        </w:rPr>
        <w:t xml:space="preserve"> ello debe ser interpretado </w:t>
      </w:r>
      <w:r w:rsidR="009E1A11">
        <w:rPr>
          <w:spacing w:val="2"/>
        </w:rPr>
        <w:t>con beneficio de inventario, porque</w:t>
      </w:r>
      <w:r w:rsidR="006C6EB3" w:rsidRPr="0001037D">
        <w:rPr>
          <w:spacing w:val="2"/>
        </w:rPr>
        <w:t xml:space="preserve"> lo que prueba es su adicción de la cual no </w:t>
      </w:r>
      <w:r w:rsidRPr="0001037D">
        <w:rPr>
          <w:spacing w:val="2"/>
        </w:rPr>
        <w:t>ha podido desligarse por sus propios medios</w:t>
      </w:r>
      <w:r w:rsidR="006C6EB3" w:rsidRPr="0001037D">
        <w:rPr>
          <w:spacing w:val="2"/>
        </w:rPr>
        <w:t xml:space="preserve">, máxime que </w:t>
      </w:r>
      <w:r w:rsidRPr="0001037D">
        <w:rPr>
          <w:spacing w:val="2"/>
        </w:rPr>
        <w:t xml:space="preserve">el Estado no ha hecho nada para curar su enfermedad y las cárceles no solucionaran dicho problema </w:t>
      </w:r>
      <w:r w:rsidR="00636816" w:rsidRPr="0001037D">
        <w:rPr>
          <w:spacing w:val="2"/>
        </w:rPr>
        <w:t xml:space="preserve">toda vez que </w:t>
      </w:r>
      <w:r w:rsidRPr="0001037D">
        <w:rPr>
          <w:spacing w:val="2"/>
        </w:rPr>
        <w:t>ésta</w:t>
      </w:r>
      <w:r w:rsidR="00636816" w:rsidRPr="0001037D">
        <w:rPr>
          <w:spacing w:val="2"/>
        </w:rPr>
        <w:t>s</w:t>
      </w:r>
      <w:r w:rsidRPr="0001037D">
        <w:rPr>
          <w:spacing w:val="2"/>
        </w:rPr>
        <w:t xml:space="preserve"> no regeneran o resocializan a nadie, por lo que la </w:t>
      </w:r>
      <w:r w:rsidR="009E1A11">
        <w:rPr>
          <w:spacing w:val="2"/>
        </w:rPr>
        <w:t>pena no cumpliría los fines que se pretenden.</w:t>
      </w:r>
    </w:p>
    <w:p w:rsidR="00735B8F" w:rsidRDefault="00735B8F" w:rsidP="00F13C87">
      <w:pPr>
        <w:rPr>
          <w:spacing w:val="2"/>
        </w:rPr>
      </w:pPr>
    </w:p>
    <w:p w:rsidR="006C6EB3" w:rsidRPr="0001037D" w:rsidRDefault="00B33AEC" w:rsidP="00F13C87">
      <w:pPr>
        <w:rPr>
          <w:spacing w:val="2"/>
        </w:rPr>
      </w:pPr>
      <w:r w:rsidRPr="0001037D">
        <w:rPr>
          <w:spacing w:val="2"/>
        </w:rPr>
        <w:t>Hace alusión al canon 13 Superior para pregonar</w:t>
      </w:r>
      <w:r w:rsidR="00901375" w:rsidRPr="0001037D">
        <w:rPr>
          <w:spacing w:val="2"/>
        </w:rPr>
        <w:t xml:space="preserve"> que su defendida vive en un barrio </w:t>
      </w:r>
      <w:r w:rsidR="00CC1030">
        <w:rPr>
          <w:spacing w:val="2"/>
        </w:rPr>
        <w:t xml:space="preserve">humilde </w:t>
      </w:r>
      <w:r w:rsidR="00901375" w:rsidRPr="0001037D">
        <w:rPr>
          <w:spacing w:val="2"/>
        </w:rPr>
        <w:t xml:space="preserve">de la ciudad, es totalmente analfabeta </w:t>
      </w:r>
      <w:r w:rsidR="00636816" w:rsidRPr="0001037D">
        <w:rPr>
          <w:spacing w:val="2"/>
        </w:rPr>
        <w:t xml:space="preserve">al </w:t>
      </w:r>
      <w:r w:rsidR="00901375" w:rsidRPr="0001037D">
        <w:rPr>
          <w:spacing w:val="2"/>
        </w:rPr>
        <w:t>no sabe</w:t>
      </w:r>
      <w:r w:rsidR="00636816" w:rsidRPr="0001037D">
        <w:rPr>
          <w:spacing w:val="2"/>
        </w:rPr>
        <w:t>r</w:t>
      </w:r>
      <w:r w:rsidR="00901375" w:rsidRPr="0001037D">
        <w:rPr>
          <w:spacing w:val="2"/>
        </w:rPr>
        <w:t xml:space="preserve"> leer ni escribir, </w:t>
      </w:r>
      <w:r w:rsidR="00636816" w:rsidRPr="0001037D">
        <w:rPr>
          <w:spacing w:val="2"/>
        </w:rPr>
        <w:t>e</w:t>
      </w:r>
      <w:r w:rsidR="00C736DE" w:rsidRPr="0001037D">
        <w:rPr>
          <w:spacing w:val="2"/>
        </w:rPr>
        <w:t>s</w:t>
      </w:r>
      <w:r w:rsidR="00901375" w:rsidRPr="0001037D">
        <w:rPr>
          <w:spacing w:val="2"/>
        </w:rPr>
        <w:t xml:space="preserve"> trabajadora sexual, t</w:t>
      </w:r>
      <w:r w:rsidR="00C736DE" w:rsidRPr="0001037D">
        <w:rPr>
          <w:spacing w:val="2"/>
        </w:rPr>
        <w:t>iene</w:t>
      </w:r>
      <w:r w:rsidR="00636816" w:rsidRPr="0001037D">
        <w:rPr>
          <w:spacing w:val="2"/>
        </w:rPr>
        <w:t xml:space="preserve"> </w:t>
      </w:r>
      <w:r w:rsidR="00901375" w:rsidRPr="0001037D">
        <w:rPr>
          <w:spacing w:val="2"/>
        </w:rPr>
        <w:t xml:space="preserve">dos descendientes </w:t>
      </w:r>
      <w:r w:rsidR="00901375" w:rsidRPr="009E1A11">
        <w:rPr>
          <w:rFonts w:ascii="Verdana" w:hAnsi="Verdana"/>
          <w:spacing w:val="2"/>
          <w:sz w:val="20"/>
          <w:szCs w:val="20"/>
        </w:rPr>
        <w:t xml:space="preserve">-uno de </w:t>
      </w:r>
      <w:r w:rsidR="00770552" w:rsidRPr="009E1A11">
        <w:rPr>
          <w:rFonts w:ascii="Verdana" w:hAnsi="Verdana"/>
          <w:spacing w:val="2"/>
          <w:sz w:val="20"/>
          <w:szCs w:val="20"/>
        </w:rPr>
        <w:t xml:space="preserve">los cuales es </w:t>
      </w:r>
      <w:r w:rsidR="00901375" w:rsidRPr="009E1A11">
        <w:rPr>
          <w:rFonts w:ascii="Verdana" w:hAnsi="Verdana"/>
          <w:spacing w:val="2"/>
          <w:sz w:val="20"/>
          <w:szCs w:val="20"/>
        </w:rPr>
        <w:t>una niña de 16 años que cursa grado noveno de bachillerato-</w:t>
      </w:r>
      <w:r w:rsidR="00901375" w:rsidRPr="0001037D">
        <w:rPr>
          <w:spacing w:val="2"/>
        </w:rPr>
        <w:t xml:space="preserve">, es adicta a las sustancias </w:t>
      </w:r>
      <w:r w:rsidR="009E1A11">
        <w:rPr>
          <w:spacing w:val="2"/>
        </w:rPr>
        <w:t>prohibidas</w:t>
      </w:r>
      <w:r w:rsidR="00901375" w:rsidRPr="0001037D">
        <w:rPr>
          <w:spacing w:val="2"/>
        </w:rPr>
        <w:t xml:space="preserve">, </w:t>
      </w:r>
      <w:r w:rsidR="009E1A11">
        <w:rPr>
          <w:spacing w:val="2"/>
        </w:rPr>
        <w:t>y no cuenta con el</w:t>
      </w:r>
      <w:r w:rsidR="00901375" w:rsidRPr="0001037D">
        <w:rPr>
          <w:spacing w:val="2"/>
        </w:rPr>
        <w:t xml:space="preserve"> apoyo de</w:t>
      </w:r>
      <w:r w:rsidR="009E1A11">
        <w:rPr>
          <w:spacing w:val="2"/>
        </w:rPr>
        <w:t xml:space="preserve"> un</w:t>
      </w:r>
      <w:r w:rsidR="00901375" w:rsidRPr="0001037D">
        <w:rPr>
          <w:spacing w:val="2"/>
        </w:rPr>
        <w:t xml:space="preserve"> esposo o compañero</w:t>
      </w:r>
      <w:r w:rsidR="00156C3E">
        <w:rPr>
          <w:spacing w:val="2"/>
        </w:rPr>
        <w:t xml:space="preserve"> ni de alguna otra persona, lo que</w:t>
      </w:r>
      <w:r w:rsidR="00901375" w:rsidRPr="0001037D">
        <w:rPr>
          <w:spacing w:val="2"/>
        </w:rPr>
        <w:t xml:space="preserve"> la convierte en madre cabeza de </w:t>
      </w:r>
      <w:r w:rsidR="00396C5D" w:rsidRPr="0001037D">
        <w:rPr>
          <w:spacing w:val="2"/>
        </w:rPr>
        <w:t xml:space="preserve">familia.  </w:t>
      </w:r>
      <w:r w:rsidR="00770552" w:rsidRPr="0001037D">
        <w:rPr>
          <w:spacing w:val="2"/>
        </w:rPr>
        <w:t xml:space="preserve">Estima </w:t>
      </w:r>
      <w:r w:rsidR="00396C5D" w:rsidRPr="0001037D">
        <w:rPr>
          <w:spacing w:val="2"/>
        </w:rPr>
        <w:t xml:space="preserve">que dichas circunstancias </w:t>
      </w:r>
      <w:r w:rsidR="00901375" w:rsidRPr="0001037D">
        <w:rPr>
          <w:spacing w:val="2"/>
        </w:rPr>
        <w:t>son suficientes para otorgarle una rebaja de pena por marginalidad y la suspensión condicional de la pena o la prisión domiciliaria con permiso para trabajar</w:t>
      </w:r>
      <w:r w:rsidR="006C6EB3" w:rsidRPr="0001037D">
        <w:rPr>
          <w:spacing w:val="2"/>
        </w:rPr>
        <w:t>.</w:t>
      </w:r>
    </w:p>
    <w:p w:rsidR="00901375" w:rsidRPr="0001037D" w:rsidRDefault="006C6EB3" w:rsidP="00F13C87">
      <w:pPr>
        <w:rPr>
          <w:spacing w:val="2"/>
        </w:rPr>
      </w:pPr>
      <w:r w:rsidRPr="0001037D">
        <w:rPr>
          <w:spacing w:val="2"/>
        </w:rPr>
        <w:t xml:space="preserve"> </w:t>
      </w:r>
    </w:p>
    <w:p w:rsidR="00901375" w:rsidRPr="0001037D" w:rsidRDefault="009E1A11" w:rsidP="00F13C87">
      <w:pPr>
        <w:rPr>
          <w:spacing w:val="2"/>
        </w:rPr>
      </w:pPr>
      <w:r>
        <w:rPr>
          <w:spacing w:val="2"/>
        </w:rPr>
        <w:t>Pide en consecuencia</w:t>
      </w:r>
      <w:r w:rsidR="00901375" w:rsidRPr="0001037D">
        <w:rPr>
          <w:spacing w:val="2"/>
        </w:rPr>
        <w:t xml:space="preserve"> se revoque el fallo adoptado en lo que es desfavorable para su </w:t>
      </w:r>
      <w:r w:rsidR="00EC5DC0">
        <w:rPr>
          <w:spacing w:val="2"/>
        </w:rPr>
        <w:t xml:space="preserve">prohijada </w:t>
      </w:r>
      <w:r w:rsidR="00901375" w:rsidRPr="0001037D">
        <w:rPr>
          <w:spacing w:val="2"/>
        </w:rPr>
        <w:t xml:space="preserve">y en su lugar se reemplace por uno </w:t>
      </w:r>
      <w:r>
        <w:rPr>
          <w:spacing w:val="2"/>
        </w:rPr>
        <w:t>en justicia y no en derecho</w:t>
      </w:r>
      <w:r w:rsidR="00901375" w:rsidRPr="0001037D">
        <w:rPr>
          <w:spacing w:val="2"/>
        </w:rPr>
        <w:t>.</w:t>
      </w:r>
    </w:p>
    <w:p w:rsidR="00901375" w:rsidRPr="0001037D" w:rsidRDefault="00901375" w:rsidP="00901375">
      <w:pPr>
        <w:rPr>
          <w:spacing w:val="2"/>
        </w:rPr>
      </w:pPr>
    </w:p>
    <w:p w:rsidR="00901375" w:rsidRPr="0001037D" w:rsidRDefault="00901375" w:rsidP="00901375">
      <w:pPr>
        <w:rPr>
          <w:spacing w:val="2"/>
        </w:rPr>
      </w:pPr>
      <w:r w:rsidRPr="0001037D">
        <w:rPr>
          <w:b/>
          <w:spacing w:val="2"/>
          <w:sz w:val="24"/>
          <w:szCs w:val="24"/>
        </w:rPr>
        <w:t>2.2.-</w:t>
      </w:r>
      <w:r w:rsidRPr="0001037D">
        <w:rPr>
          <w:spacing w:val="2"/>
        </w:rPr>
        <w:t xml:space="preserve"> Los demás sujetos procesales no recurrentes no se pronunciaron dentro del término </w:t>
      </w:r>
      <w:r w:rsidR="00C95CE5">
        <w:rPr>
          <w:spacing w:val="2"/>
        </w:rPr>
        <w:t>concedido</w:t>
      </w:r>
      <w:r w:rsidRPr="0001037D">
        <w:rPr>
          <w:spacing w:val="2"/>
        </w:rPr>
        <w:t>.</w:t>
      </w:r>
    </w:p>
    <w:p w:rsidR="00901375" w:rsidRPr="0001037D" w:rsidRDefault="00901375" w:rsidP="00901375">
      <w:pPr>
        <w:rPr>
          <w:spacing w:val="2"/>
        </w:rPr>
      </w:pPr>
    </w:p>
    <w:p w:rsidR="00901375" w:rsidRPr="0001037D" w:rsidRDefault="00901375" w:rsidP="00901375">
      <w:pPr>
        <w:rPr>
          <w:spacing w:val="2"/>
        </w:rPr>
      </w:pPr>
      <w:r w:rsidRPr="0001037D">
        <w:rPr>
          <w:b/>
          <w:spacing w:val="2"/>
          <w:sz w:val="24"/>
          <w:szCs w:val="24"/>
        </w:rPr>
        <w:t>2.3.-</w:t>
      </w:r>
      <w:r w:rsidRPr="0001037D">
        <w:rPr>
          <w:spacing w:val="2"/>
        </w:rPr>
        <w:t xml:space="preserve"> Debidamente sustentado el recurso, la juez a quo lo concedió en el efectivo suspensivo y dispuso la remisión de los registros pertinentes ante esta Corporación con el fin de desatar la alzada.</w:t>
      </w:r>
    </w:p>
    <w:p w:rsidR="00901375" w:rsidRPr="0001037D" w:rsidRDefault="00901375" w:rsidP="00901375">
      <w:pPr>
        <w:rPr>
          <w:spacing w:val="2"/>
        </w:rPr>
      </w:pPr>
    </w:p>
    <w:p w:rsidR="00F13C87" w:rsidRPr="0001037D" w:rsidRDefault="00F13C87" w:rsidP="00F13C87">
      <w:pPr>
        <w:rPr>
          <w:rStyle w:val="Algerian"/>
          <w:spacing w:val="2"/>
        </w:rPr>
      </w:pPr>
      <w:r w:rsidRPr="0001037D">
        <w:rPr>
          <w:rStyle w:val="Algerian"/>
          <w:spacing w:val="2"/>
        </w:rPr>
        <w:t>3.-</w:t>
      </w:r>
      <w:r w:rsidRPr="00C95CE5">
        <w:rPr>
          <w:rStyle w:val="Algerian"/>
          <w:rFonts w:ascii="Tahoma" w:hAnsi="Tahoma" w:cs="Tahoma"/>
          <w:spacing w:val="2"/>
          <w:szCs w:val="30"/>
        </w:rPr>
        <w:t xml:space="preserve"> Para resolver,</w:t>
      </w:r>
      <w:r w:rsidRPr="0001037D">
        <w:rPr>
          <w:rStyle w:val="Algerian"/>
          <w:spacing w:val="2"/>
        </w:rPr>
        <w:t xml:space="preserve"> se considera</w:t>
      </w:r>
    </w:p>
    <w:p w:rsidR="00F13C87" w:rsidRPr="0001037D" w:rsidRDefault="00F13C87" w:rsidP="00F13C87">
      <w:pPr>
        <w:rPr>
          <w:spacing w:val="2"/>
        </w:rPr>
      </w:pPr>
      <w:r w:rsidRPr="0001037D">
        <w:rPr>
          <w:spacing w:val="2"/>
        </w:rPr>
        <w:t xml:space="preserve"> </w:t>
      </w:r>
    </w:p>
    <w:p w:rsidR="00F13C87" w:rsidRPr="0001037D" w:rsidRDefault="00F13C87" w:rsidP="00F13C87">
      <w:pPr>
        <w:rPr>
          <w:b/>
          <w:spacing w:val="2"/>
          <w:sz w:val="24"/>
          <w:szCs w:val="24"/>
        </w:rPr>
      </w:pPr>
      <w:r w:rsidRPr="0001037D">
        <w:rPr>
          <w:b/>
          <w:spacing w:val="2"/>
          <w:sz w:val="24"/>
          <w:szCs w:val="24"/>
        </w:rPr>
        <w:t>3.1.-</w:t>
      </w:r>
      <w:r w:rsidRPr="0001037D">
        <w:rPr>
          <w:b/>
          <w:spacing w:val="2"/>
        </w:rPr>
        <w:t xml:space="preserve"> </w:t>
      </w:r>
      <w:r w:rsidRPr="0001037D">
        <w:rPr>
          <w:b/>
          <w:spacing w:val="2"/>
          <w:sz w:val="24"/>
          <w:szCs w:val="24"/>
        </w:rPr>
        <w:t>Competencia</w:t>
      </w:r>
    </w:p>
    <w:p w:rsidR="00F13C87" w:rsidRPr="0001037D" w:rsidRDefault="00F13C87" w:rsidP="00F13C87">
      <w:pPr>
        <w:rPr>
          <w:spacing w:val="2"/>
        </w:rPr>
      </w:pPr>
    </w:p>
    <w:p w:rsidR="00F13C87" w:rsidRPr="0001037D" w:rsidRDefault="00F13C87" w:rsidP="00F13C87">
      <w:pPr>
        <w:rPr>
          <w:spacing w:val="2"/>
        </w:rPr>
      </w:pPr>
      <w:r w:rsidRPr="0001037D">
        <w:rPr>
          <w:spacing w:val="2"/>
        </w:rPr>
        <w:t>La tiene esta Colegiatura de conformidad con los factores objetivo, territorial y funcional a voces de los artículos 20, 34.1 y 179 de la Ley 906 de 2004</w:t>
      </w:r>
      <w:r w:rsidRPr="0001037D">
        <w:rPr>
          <w:rFonts w:ascii="Verdana" w:hAnsi="Verdana"/>
          <w:spacing w:val="2"/>
          <w:sz w:val="20"/>
          <w:szCs w:val="20"/>
        </w:rPr>
        <w:t xml:space="preserve"> -modificado este último por el artículo 91 de la Ley 1395 de 2010-</w:t>
      </w:r>
      <w:r w:rsidRPr="0001037D">
        <w:rPr>
          <w:spacing w:val="2"/>
        </w:rPr>
        <w:t xml:space="preserve">, al haber sido oportunamente interpuesta y </w:t>
      </w:r>
      <w:r w:rsidR="00735B8F">
        <w:rPr>
          <w:spacing w:val="2"/>
        </w:rPr>
        <w:t xml:space="preserve">apropiadamente </w:t>
      </w:r>
      <w:r w:rsidRPr="0001037D">
        <w:rPr>
          <w:spacing w:val="2"/>
        </w:rPr>
        <w:t>sustentada una apelación contra providencia susceptible de ese recurso y por las partes habilitadas para hacerlo</w:t>
      </w:r>
      <w:r w:rsidR="00B364D3">
        <w:rPr>
          <w:rFonts w:ascii="Verdana" w:hAnsi="Verdana"/>
          <w:spacing w:val="2"/>
          <w:sz w:val="20"/>
          <w:szCs w:val="20"/>
        </w:rPr>
        <w:t xml:space="preserve"> -en nuestro caso la defensa</w:t>
      </w:r>
      <w:r w:rsidRPr="0001037D">
        <w:rPr>
          <w:rFonts w:ascii="Verdana" w:hAnsi="Verdana"/>
          <w:spacing w:val="2"/>
          <w:sz w:val="20"/>
          <w:szCs w:val="20"/>
        </w:rPr>
        <w:t>-</w:t>
      </w:r>
      <w:r w:rsidRPr="0001037D">
        <w:rPr>
          <w:spacing w:val="2"/>
        </w:rPr>
        <w:t>.</w:t>
      </w:r>
    </w:p>
    <w:p w:rsidR="00F13C87" w:rsidRPr="009D3DE3" w:rsidRDefault="00F13C87" w:rsidP="00F13C87">
      <w:r w:rsidRPr="009D3DE3">
        <w:rPr>
          <w:b/>
          <w:sz w:val="24"/>
          <w:szCs w:val="24"/>
        </w:rPr>
        <w:t>3.2.-</w:t>
      </w:r>
      <w:r w:rsidRPr="009D3DE3">
        <w:t xml:space="preserve"> </w:t>
      </w:r>
      <w:r w:rsidRPr="009D3DE3">
        <w:rPr>
          <w:b/>
          <w:sz w:val="24"/>
          <w:szCs w:val="24"/>
        </w:rPr>
        <w:t>Problema jurídico planteado</w:t>
      </w:r>
    </w:p>
    <w:p w:rsidR="00F13C87" w:rsidRDefault="00F13C87" w:rsidP="00F13C87"/>
    <w:p w:rsidR="00EF7946" w:rsidRPr="00E91E1D" w:rsidRDefault="00F13C87" w:rsidP="00EF7946">
      <w:r>
        <w:t xml:space="preserve">Se contrae básicamente a establecer </w:t>
      </w:r>
      <w:r w:rsidR="00EF7946">
        <w:t>si en el caso concreto hay lugar al reconocimiento de la circunstancia de atenuación específica contenida en el artículo 56</w:t>
      </w:r>
      <w:r w:rsidR="0060085A">
        <w:t xml:space="preserve"> C.P.</w:t>
      </w:r>
      <w:r w:rsidR="00EF7946">
        <w:t xml:space="preserve"> </w:t>
      </w:r>
      <w:r w:rsidR="00EF7946">
        <w:rPr>
          <w:rFonts w:ascii="Verdana" w:hAnsi="Verdana"/>
          <w:sz w:val="20"/>
          <w:szCs w:val="20"/>
        </w:rPr>
        <w:t>-</w:t>
      </w:r>
      <w:r w:rsidR="00EF7946" w:rsidRPr="00EF7946">
        <w:rPr>
          <w:rFonts w:ascii="Verdana" w:hAnsi="Verdana"/>
          <w:sz w:val="20"/>
          <w:szCs w:val="20"/>
        </w:rPr>
        <w:t>situación de marginalidad-</w:t>
      </w:r>
      <w:r w:rsidR="007114C4" w:rsidRPr="007114C4">
        <w:rPr>
          <w:rFonts w:cs="Tahoma"/>
        </w:rPr>
        <w:t>,</w:t>
      </w:r>
      <w:r w:rsidR="00EF7946">
        <w:t xml:space="preserve"> </w:t>
      </w:r>
      <w:r w:rsidR="00DE7D15">
        <w:t xml:space="preserve">y además </w:t>
      </w:r>
      <w:r w:rsidR="00B364D3">
        <w:t xml:space="preserve">si </w:t>
      </w:r>
      <w:r w:rsidR="00EF7946">
        <w:t xml:space="preserve">la </w:t>
      </w:r>
      <w:r w:rsidR="00D33FBD">
        <w:t xml:space="preserve">sentenciada </w:t>
      </w:r>
      <w:r w:rsidR="00EF7946" w:rsidRPr="00EF7946">
        <w:rPr>
          <w:b/>
          <w:sz w:val="22"/>
          <w:szCs w:val="22"/>
        </w:rPr>
        <w:t>SANDRA MILENA RODRÍGUEZ GIL</w:t>
      </w:r>
      <w:r w:rsidR="007114C4">
        <w:t xml:space="preserve"> se hace merecedora de</w:t>
      </w:r>
      <w:r w:rsidR="00EF7946">
        <w:t xml:space="preserve"> la prisión domiciliaria por su condición de madre cabeza de familia, como lo predica el recurrente.</w:t>
      </w:r>
    </w:p>
    <w:p w:rsidR="00F13C87" w:rsidRDefault="00F13C87" w:rsidP="00F13C87"/>
    <w:p w:rsidR="00F13C87" w:rsidRPr="009D3DE3" w:rsidRDefault="00F13C87" w:rsidP="00F13C87">
      <w:pPr>
        <w:rPr>
          <w:b/>
          <w:sz w:val="24"/>
          <w:szCs w:val="24"/>
        </w:rPr>
      </w:pPr>
      <w:r w:rsidRPr="009D3DE3">
        <w:rPr>
          <w:b/>
          <w:sz w:val="24"/>
          <w:szCs w:val="24"/>
        </w:rPr>
        <w:t>3.3.-</w:t>
      </w:r>
      <w:r>
        <w:rPr>
          <w:b/>
          <w:sz w:val="24"/>
          <w:szCs w:val="24"/>
        </w:rPr>
        <w:t xml:space="preserve"> Solución a la controversia</w:t>
      </w:r>
    </w:p>
    <w:p w:rsidR="00F13C87" w:rsidRDefault="00F13C87" w:rsidP="00F13C87"/>
    <w:p w:rsidR="00C23221" w:rsidRDefault="00C23221" w:rsidP="00C23221">
      <w:r>
        <w:t>Nos encontramos en presencia de un trámite abreviado por la</w:t>
      </w:r>
      <w:r w:rsidR="007114C4">
        <w:t xml:space="preserve"> temprana </w:t>
      </w:r>
      <w:r>
        <w:t>admisión de los cargos por parte de</w:t>
      </w:r>
      <w:r w:rsidR="00EF7946">
        <w:t xml:space="preserve"> </w:t>
      </w:r>
      <w:r>
        <w:t>l</w:t>
      </w:r>
      <w:r w:rsidR="00EF7946">
        <w:t>a</w:t>
      </w:r>
      <w:r>
        <w:t xml:space="preserve"> procesad</w:t>
      </w:r>
      <w:r w:rsidR="00EF7946">
        <w:t>a</w:t>
      </w:r>
      <w:r>
        <w:t xml:space="preserve"> en forma libre, voluntaria, consciente, debidamente asistid</w:t>
      </w:r>
      <w:r w:rsidR="00EF7946">
        <w:t>a</w:t>
      </w:r>
      <w:r w:rsidR="007114C4">
        <w:t>,</w:t>
      </w:r>
      <w:r>
        <w:t xml:space="preserve"> y profusamente ilustrad</w:t>
      </w:r>
      <w:r w:rsidR="00EF7946">
        <w:t>a</w:t>
      </w:r>
      <w:r>
        <w:t xml:space="preserve"> acerca de las consecuencias de hacer dejación de su derecho a la no autoincriminación, lo que no obsta para asegurar que además de ese allanamiento unilateral que despeja el camino hacia el proferimiento de un fallo de condena, en el diligenciamiento en verdad existen elementos de convicción que determinan que la conducta ilícita que se pregona sí existió y que </w:t>
      </w:r>
      <w:r w:rsidR="00EF7946">
        <w:t>la</w:t>
      </w:r>
      <w:r>
        <w:t xml:space="preserve"> hoy involucrad</w:t>
      </w:r>
      <w:r w:rsidR="00EF7946">
        <w:t>a</w:t>
      </w:r>
      <w:r>
        <w:t xml:space="preserve"> tuvo participación activa en la misma.</w:t>
      </w:r>
    </w:p>
    <w:p w:rsidR="00C23221" w:rsidRDefault="00C23221" w:rsidP="00C23221"/>
    <w:p w:rsidR="00C23221" w:rsidRDefault="00C23221" w:rsidP="00C23221">
      <w:r>
        <w:t xml:space="preserve">No se avizora irregularidad sustancial alguna de estructura o de garantía, ni error </w:t>
      </w:r>
      <w:r w:rsidRPr="00EF7946">
        <w:rPr>
          <w:i/>
        </w:rPr>
        <w:t>in procedendo</w:t>
      </w:r>
      <w:r>
        <w:t xml:space="preserve"> insubsanable que obligue a la Sala a retrotraer la actuación a segmentos ya superados; en consecuencia, se procederá al análisis de fondo que en derecho corresponde.</w:t>
      </w:r>
    </w:p>
    <w:p w:rsidR="00C23221" w:rsidRDefault="00C23221" w:rsidP="00C23221">
      <w:pPr>
        <w:overflowPunct w:val="0"/>
        <w:autoSpaceDE w:val="0"/>
        <w:autoSpaceDN w:val="0"/>
        <w:adjustRightInd w:val="0"/>
        <w:rPr>
          <w:rFonts w:cs="Tahoma"/>
          <w:lang w:val="es-ES_tradnl"/>
        </w:rPr>
      </w:pPr>
    </w:p>
    <w:p w:rsidR="00C23221" w:rsidRDefault="00632ACA" w:rsidP="00C23221">
      <w:pPr>
        <w:overflowPunct w:val="0"/>
        <w:autoSpaceDE w:val="0"/>
        <w:autoSpaceDN w:val="0"/>
        <w:adjustRightInd w:val="0"/>
        <w:rPr>
          <w:rFonts w:cs="Tahoma"/>
          <w:lang w:val="es-ES_tradnl"/>
        </w:rPr>
      </w:pPr>
      <w:r>
        <w:rPr>
          <w:rFonts w:cs="Tahoma"/>
          <w:lang w:val="es-ES_tradnl"/>
        </w:rPr>
        <w:t>En el trámite de</w:t>
      </w:r>
      <w:r w:rsidR="002932EB">
        <w:rPr>
          <w:rFonts w:cs="Tahoma"/>
          <w:lang w:val="es-ES_tradnl"/>
        </w:rPr>
        <w:t xml:space="preserve">l proceso </w:t>
      </w:r>
      <w:r>
        <w:rPr>
          <w:rFonts w:cs="Tahoma"/>
          <w:lang w:val="es-ES_tradnl"/>
        </w:rPr>
        <w:t xml:space="preserve">y en desarrollo de la audiencia a que alude el canon 447 C.P.P., </w:t>
      </w:r>
      <w:r w:rsidR="00C23221">
        <w:rPr>
          <w:rFonts w:cs="Tahoma"/>
          <w:lang w:val="es-ES_tradnl"/>
        </w:rPr>
        <w:t xml:space="preserve">la </w:t>
      </w:r>
      <w:r w:rsidR="00EF7946">
        <w:rPr>
          <w:rFonts w:cs="Tahoma"/>
          <w:lang w:val="es-ES_tradnl"/>
        </w:rPr>
        <w:t>d</w:t>
      </w:r>
      <w:r w:rsidR="00C23221">
        <w:rPr>
          <w:rFonts w:cs="Tahoma"/>
          <w:lang w:val="es-ES_tradnl"/>
        </w:rPr>
        <w:t>efensa deprec</w:t>
      </w:r>
      <w:r>
        <w:rPr>
          <w:rFonts w:cs="Tahoma"/>
          <w:lang w:val="es-ES_tradnl"/>
        </w:rPr>
        <w:t>ó</w:t>
      </w:r>
      <w:r w:rsidR="00C23221">
        <w:rPr>
          <w:rFonts w:cs="Tahoma"/>
          <w:lang w:val="es-ES_tradnl"/>
        </w:rPr>
        <w:t xml:space="preserve"> de</w:t>
      </w:r>
      <w:r>
        <w:rPr>
          <w:rFonts w:cs="Tahoma"/>
          <w:lang w:val="es-ES_tradnl"/>
        </w:rPr>
        <w:t xml:space="preserve"> </w:t>
      </w:r>
      <w:r w:rsidR="00C23221">
        <w:rPr>
          <w:rFonts w:cs="Tahoma"/>
          <w:lang w:val="es-ES_tradnl"/>
        </w:rPr>
        <w:t>l</w:t>
      </w:r>
      <w:r>
        <w:rPr>
          <w:rFonts w:cs="Tahoma"/>
          <w:lang w:val="es-ES_tradnl"/>
        </w:rPr>
        <w:t>a</w:t>
      </w:r>
      <w:r w:rsidR="00C23221">
        <w:rPr>
          <w:rFonts w:cs="Tahoma"/>
          <w:lang w:val="es-ES_tradnl"/>
        </w:rPr>
        <w:t xml:space="preserve"> juez de instancia</w:t>
      </w:r>
      <w:r w:rsidR="002E3686">
        <w:rPr>
          <w:rFonts w:cs="Tahoma"/>
          <w:lang w:val="es-ES_tradnl"/>
        </w:rPr>
        <w:t xml:space="preserve"> que</w:t>
      </w:r>
      <w:r w:rsidR="00C23221">
        <w:rPr>
          <w:rFonts w:cs="Tahoma"/>
          <w:lang w:val="es-ES_tradnl"/>
        </w:rPr>
        <w:t xml:space="preserve"> antes de proferirse el fallo</w:t>
      </w:r>
      <w:r>
        <w:rPr>
          <w:rFonts w:cs="Tahoma"/>
          <w:lang w:val="es-ES_tradnl"/>
        </w:rPr>
        <w:t xml:space="preserve"> </w:t>
      </w:r>
      <w:r w:rsidR="00C23221">
        <w:rPr>
          <w:rFonts w:cs="Tahoma"/>
          <w:lang w:val="es-ES_tradnl"/>
        </w:rPr>
        <w:t>tuviera en consideración al momento de dosificar la pena</w:t>
      </w:r>
      <w:r>
        <w:rPr>
          <w:rFonts w:cs="Tahoma"/>
          <w:lang w:val="es-ES_tradnl"/>
        </w:rPr>
        <w:t xml:space="preserve"> y conceder los beneficios de ley</w:t>
      </w:r>
      <w:r w:rsidR="006C6EB3">
        <w:rPr>
          <w:rFonts w:cs="Tahoma"/>
          <w:lang w:val="es-ES_tradnl"/>
        </w:rPr>
        <w:t>,</w:t>
      </w:r>
      <w:r w:rsidR="00C23221">
        <w:rPr>
          <w:rFonts w:cs="Tahoma"/>
          <w:lang w:val="es-ES_tradnl"/>
        </w:rPr>
        <w:t xml:space="preserve"> que se estaba en presencia de una persona que </w:t>
      </w:r>
      <w:r>
        <w:rPr>
          <w:rFonts w:cs="Tahoma"/>
          <w:lang w:val="es-ES_tradnl"/>
        </w:rPr>
        <w:t xml:space="preserve">se </w:t>
      </w:r>
      <w:r w:rsidR="007114C4">
        <w:rPr>
          <w:rFonts w:cs="Tahoma"/>
          <w:lang w:val="es-ES_tradnl"/>
        </w:rPr>
        <w:t>hacía acreedora</w:t>
      </w:r>
      <w:r w:rsidR="00C23221">
        <w:rPr>
          <w:rFonts w:cs="Tahoma"/>
          <w:lang w:val="es-ES_tradnl"/>
        </w:rPr>
        <w:t xml:space="preserve"> a la atenuante contenida en el </w:t>
      </w:r>
      <w:r>
        <w:rPr>
          <w:rFonts w:cs="Tahoma"/>
          <w:lang w:val="es-ES_tradnl"/>
        </w:rPr>
        <w:t xml:space="preserve">artículo 56 </w:t>
      </w:r>
      <w:r w:rsidR="0060584B">
        <w:rPr>
          <w:rFonts w:cs="Tahoma"/>
          <w:lang w:val="es-ES_tradnl"/>
        </w:rPr>
        <w:t>C.P.</w:t>
      </w:r>
      <w:r w:rsidR="007114C4">
        <w:rPr>
          <w:rFonts w:cs="Tahoma"/>
          <w:lang w:val="es-ES_tradnl"/>
        </w:rPr>
        <w:t xml:space="preserve"> e igualmente que la justiciable</w:t>
      </w:r>
      <w:r w:rsidR="00933FCA">
        <w:rPr>
          <w:rFonts w:cs="Tahoma"/>
          <w:lang w:val="es-ES_tradnl"/>
        </w:rPr>
        <w:t xml:space="preserve"> </w:t>
      </w:r>
      <w:r w:rsidR="00801C89">
        <w:rPr>
          <w:rFonts w:cs="Tahoma"/>
          <w:lang w:val="es-ES_tradnl"/>
        </w:rPr>
        <w:t xml:space="preserve">ostenta </w:t>
      </w:r>
      <w:r>
        <w:rPr>
          <w:rFonts w:cs="Tahoma"/>
          <w:lang w:val="es-ES_tradnl"/>
        </w:rPr>
        <w:t xml:space="preserve">la condición de madre cabeza de familia para ser </w:t>
      </w:r>
      <w:r w:rsidR="00636816">
        <w:rPr>
          <w:rFonts w:cs="Tahoma"/>
          <w:lang w:val="es-ES_tradnl"/>
        </w:rPr>
        <w:t xml:space="preserve">favorecida con </w:t>
      </w:r>
      <w:r>
        <w:rPr>
          <w:rFonts w:cs="Tahoma"/>
          <w:lang w:val="es-ES_tradnl"/>
        </w:rPr>
        <w:t xml:space="preserve">la prisión domiciliaria, </w:t>
      </w:r>
      <w:r w:rsidR="00396C5D">
        <w:rPr>
          <w:rFonts w:cs="Tahoma"/>
          <w:lang w:val="es-ES_tradnl"/>
        </w:rPr>
        <w:t xml:space="preserve">posición </w:t>
      </w:r>
      <w:r>
        <w:rPr>
          <w:rFonts w:cs="Tahoma"/>
          <w:lang w:val="es-ES_tradnl"/>
        </w:rPr>
        <w:t>ésta última que apoyó la repre</w:t>
      </w:r>
      <w:r w:rsidR="00801C89">
        <w:rPr>
          <w:rFonts w:cs="Tahoma"/>
          <w:lang w:val="es-ES_tradnl"/>
        </w:rPr>
        <w:t xml:space="preserve">sentante del </w:t>
      </w:r>
      <w:r w:rsidR="00AF626D">
        <w:rPr>
          <w:rFonts w:cs="Tahoma"/>
          <w:lang w:val="es-ES_tradnl"/>
        </w:rPr>
        <w:t>M</w:t>
      </w:r>
      <w:r w:rsidR="00801C89">
        <w:rPr>
          <w:rFonts w:cs="Tahoma"/>
          <w:lang w:val="es-ES_tradnl"/>
        </w:rPr>
        <w:t xml:space="preserve">inisterio </w:t>
      </w:r>
      <w:r w:rsidR="00AF626D">
        <w:rPr>
          <w:rFonts w:cs="Tahoma"/>
          <w:lang w:val="es-ES_tradnl"/>
        </w:rPr>
        <w:t>P</w:t>
      </w:r>
      <w:r w:rsidR="00801C89">
        <w:rPr>
          <w:rFonts w:cs="Tahoma"/>
          <w:lang w:val="es-ES_tradnl"/>
        </w:rPr>
        <w:t>úblico, mismos que al no ser teni</w:t>
      </w:r>
      <w:r w:rsidR="007114C4">
        <w:rPr>
          <w:rFonts w:cs="Tahoma"/>
          <w:lang w:val="es-ES_tradnl"/>
        </w:rPr>
        <w:t xml:space="preserve">dos en cuenta por la falladora </w:t>
      </w:r>
      <w:r w:rsidR="00801C89">
        <w:rPr>
          <w:rFonts w:cs="Tahoma"/>
          <w:lang w:val="es-ES_tradnl"/>
        </w:rPr>
        <w:t>fueron el fundamento para acudir en alzada.</w:t>
      </w:r>
    </w:p>
    <w:p w:rsidR="00C23221" w:rsidRDefault="00C23221" w:rsidP="00C23221">
      <w:pPr>
        <w:overflowPunct w:val="0"/>
        <w:autoSpaceDE w:val="0"/>
        <w:autoSpaceDN w:val="0"/>
        <w:adjustRightInd w:val="0"/>
        <w:rPr>
          <w:rFonts w:cs="Tahoma"/>
          <w:lang w:val="es-ES_tradnl"/>
        </w:rPr>
      </w:pPr>
    </w:p>
    <w:p w:rsidR="002E3686" w:rsidRDefault="002E3686" w:rsidP="00C23221">
      <w:pPr>
        <w:overflowPunct w:val="0"/>
        <w:autoSpaceDE w:val="0"/>
        <w:autoSpaceDN w:val="0"/>
        <w:adjustRightInd w:val="0"/>
        <w:rPr>
          <w:rFonts w:cs="Tahoma"/>
          <w:lang w:val="es-ES_tradnl"/>
        </w:rPr>
      </w:pPr>
      <w:r>
        <w:rPr>
          <w:rFonts w:cs="Tahoma"/>
          <w:lang w:val="es-ES_tradnl"/>
        </w:rPr>
        <w:t>Como se a</w:t>
      </w:r>
      <w:r w:rsidR="00D91317">
        <w:rPr>
          <w:rFonts w:cs="Tahoma"/>
          <w:lang w:val="es-ES_tradnl"/>
        </w:rPr>
        <w:t>precia</w:t>
      </w:r>
      <w:r>
        <w:rPr>
          <w:rFonts w:cs="Tahoma"/>
          <w:lang w:val="es-ES_tradnl"/>
        </w:rPr>
        <w:t xml:space="preserve">, son dos </w:t>
      </w:r>
      <w:r w:rsidR="00396C5D">
        <w:rPr>
          <w:rFonts w:cs="Tahoma"/>
          <w:lang w:val="es-ES_tradnl"/>
        </w:rPr>
        <w:t xml:space="preserve">contextos </w:t>
      </w:r>
      <w:r>
        <w:rPr>
          <w:rFonts w:cs="Tahoma"/>
          <w:lang w:val="es-ES_tradnl"/>
        </w:rPr>
        <w:t>por l</w:t>
      </w:r>
      <w:r w:rsidR="00305972">
        <w:rPr>
          <w:rFonts w:cs="Tahoma"/>
          <w:lang w:val="es-ES_tradnl"/>
        </w:rPr>
        <w:t>os</w:t>
      </w:r>
      <w:r>
        <w:rPr>
          <w:rFonts w:cs="Tahoma"/>
          <w:lang w:val="es-ES_tradnl"/>
        </w:rPr>
        <w:t xml:space="preserve"> cuales el recurrente muestra su inconformidad con el fallo adoptado,</w:t>
      </w:r>
      <w:r w:rsidR="00396C5D">
        <w:rPr>
          <w:rFonts w:cs="Tahoma"/>
          <w:lang w:val="es-ES_tradnl"/>
        </w:rPr>
        <w:t xml:space="preserve"> uno el referido a la situación de marginalidad </w:t>
      </w:r>
      <w:r w:rsidR="006C6EB3">
        <w:rPr>
          <w:rFonts w:cs="Tahoma"/>
          <w:lang w:val="es-ES_tradnl"/>
        </w:rPr>
        <w:t xml:space="preserve">de </w:t>
      </w:r>
      <w:r w:rsidR="006C6EB3" w:rsidRPr="006C6EB3">
        <w:rPr>
          <w:rFonts w:cs="Tahoma"/>
          <w:b/>
          <w:sz w:val="22"/>
          <w:szCs w:val="22"/>
          <w:lang w:val="es-ES_tradnl"/>
        </w:rPr>
        <w:t>SANDRA  MILENA RODRÍGUEZ GIL</w:t>
      </w:r>
      <w:r w:rsidR="00C60F2C">
        <w:rPr>
          <w:rFonts w:cs="Tahoma"/>
          <w:b/>
          <w:sz w:val="22"/>
          <w:szCs w:val="22"/>
          <w:lang w:val="es-ES_tradnl"/>
        </w:rPr>
        <w:t>,</w:t>
      </w:r>
      <w:r w:rsidR="006C6EB3">
        <w:rPr>
          <w:rFonts w:cs="Tahoma"/>
          <w:lang w:val="es-ES_tradnl"/>
        </w:rPr>
        <w:t xml:space="preserve"> </w:t>
      </w:r>
      <w:r w:rsidR="00396C5D">
        <w:rPr>
          <w:rFonts w:cs="Tahoma"/>
          <w:lang w:val="es-ES_tradnl"/>
        </w:rPr>
        <w:t xml:space="preserve">y el otro el de </w:t>
      </w:r>
      <w:r w:rsidR="00925987">
        <w:rPr>
          <w:rFonts w:cs="Tahoma"/>
          <w:lang w:val="es-ES_tradnl"/>
        </w:rPr>
        <w:t xml:space="preserve">su calidad </w:t>
      </w:r>
      <w:r w:rsidR="00396C5D">
        <w:rPr>
          <w:rFonts w:cs="Tahoma"/>
          <w:lang w:val="es-ES_tradnl"/>
        </w:rPr>
        <w:t>de madre cabeza de familia; por tanto,</w:t>
      </w:r>
      <w:r>
        <w:rPr>
          <w:rFonts w:cs="Tahoma"/>
          <w:lang w:val="es-ES_tradnl"/>
        </w:rPr>
        <w:t xml:space="preserve"> se procederá a su estudio de manera</w:t>
      </w:r>
      <w:r w:rsidR="00C60F2C">
        <w:rPr>
          <w:rFonts w:cs="Tahoma"/>
          <w:lang w:val="es-ES_tradnl"/>
        </w:rPr>
        <w:t xml:space="preserve"> independiente</w:t>
      </w:r>
      <w:r>
        <w:rPr>
          <w:rFonts w:cs="Tahoma"/>
          <w:lang w:val="es-ES_tradnl"/>
        </w:rPr>
        <w:t>, así:</w:t>
      </w:r>
    </w:p>
    <w:p w:rsidR="002E3686" w:rsidRDefault="002E3686" w:rsidP="00C23221">
      <w:pPr>
        <w:overflowPunct w:val="0"/>
        <w:autoSpaceDE w:val="0"/>
        <w:autoSpaceDN w:val="0"/>
        <w:adjustRightInd w:val="0"/>
        <w:rPr>
          <w:rFonts w:cs="Tahoma"/>
          <w:lang w:val="es-ES_tradnl"/>
        </w:rPr>
      </w:pPr>
    </w:p>
    <w:p w:rsidR="002E3686" w:rsidRPr="002E3686" w:rsidRDefault="002E3686" w:rsidP="00C23221">
      <w:pPr>
        <w:overflowPunct w:val="0"/>
        <w:autoSpaceDE w:val="0"/>
        <w:autoSpaceDN w:val="0"/>
        <w:adjustRightInd w:val="0"/>
        <w:rPr>
          <w:rFonts w:cs="Tahoma"/>
          <w:i/>
          <w:lang w:val="es-ES_tradnl"/>
        </w:rPr>
      </w:pPr>
      <w:r w:rsidRPr="002E3686">
        <w:rPr>
          <w:rFonts w:cs="Tahoma"/>
          <w:i/>
          <w:lang w:val="es-ES_tradnl"/>
        </w:rPr>
        <w:t>- De la situación de marginalidad.</w:t>
      </w:r>
    </w:p>
    <w:p w:rsidR="002E3686" w:rsidRDefault="002E3686" w:rsidP="00C23221">
      <w:pPr>
        <w:overflowPunct w:val="0"/>
        <w:autoSpaceDE w:val="0"/>
        <w:autoSpaceDN w:val="0"/>
        <w:adjustRightInd w:val="0"/>
        <w:rPr>
          <w:rFonts w:cs="Tahoma"/>
          <w:lang w:val="es-ES_tradnl"/>
        </w:rPr>
      </w:pPr>
    </w:p>
    <w:p w:rsidR="00952B93" w:rsidRDefault="005E5494" w:rsidP="00C23221">
      <w:pPr>
        <w:overflowPunct w:val="0"/>
        <w:autoSpaceDE w:val="0"/>
        <w:autoSpaceDN w:val="0"/>
        <w:adjustRightInd w:val="0"/>
        <w:rPr>
          <w:rFonts w:cs="Tahoma"/>
          <w:lang w:val="es-ES_tradnl"/>
        </w:rPr>
      </w:pPr>
      <w:r>
        <w:rPr>
          <w:rFonts w:cs="Tahoma"/>
          <w:lang w:val="es-ES_tradnl"/>
        </w:rPr>
        <w:t>L</w:t>
      </w:r>
      <w:r w:rsidR="00952B93">
        <w:rPr>
          <w:rFonts w:cs="Tahoma"/>
          <w:lang w:val="es-ES_tradnl"/>
        </w:rPr>
        <w:t>a titular del despacho negó la concesión de la diminuente co</w:t>
      </w:r>
      <w:r w:rsidR="00545921">
        <w:rPr>
          <w:rFonts w:cs="Tahoma"/>
          <w:lang w:val="es-ES_tradnl"/>
        </w:rPr>
        <w:t xml:space="preserve">ntenida en el canon 56 C.P., toda vez que no obstante </w:t>
      </w:r>
      <w:r w:rsidR="004D3005">
        <w:rPr>
          <w:rFonts w:cs="Tahoma"/>
          <w:lang w:val="es-ES_tradnl"/>
        </w:rPr>
        <w:t xml:space="preserve">observar </w:t>
      </w:r>
      <w:r w:rsidR="00952B93">
        <w:rPr>
          <w:rFonts w:cs="Tahoma"/>
          <w:lang w:val="es-ES_tradnl"/>
        </w:rPr>
        <w:t xml:space="preserve">que desde las primeras informaciones de la Fiscalía </w:t>
      </w:r>
      <w:r w:rsidR="00545921">
        <w:rPr>
          <w:rFonts w:cs="Tahoma"/>
          <w:lang w:val="es-ES_tradnl"/>
        </w:rPr>
        <w:t xml:space="preserve">se supo </w:t>
      </w:r>
      <w:r w:rsidR="00952B93">
        <w:rPr>
          <w:rFonts w:cs="Tahoma"/>
          <w:lang w:val="es-ES_tradnl"/>
        </w:rPr>
        <w:t>que la procesada es persona analf</w:t>
      </w:r>
      <w:r w:rsidR="00545921">
        <w:rPr>
          <w:rFonts w:cs="Tahoma"/>
          <w:lang w:val="es-ES_tradnl"/>
        </w:rPr>
        <w:t xml:space="preserve">abeta </w:t>
      </w:r>
      <w:r w:rsidR="00952B93">
        <w:rPr>
          <w:rFonts w:cs="Tahoma"/>
          <w:lang w:val="es-ES_tradnl"/>
        </w:rPr>
        <w:t>que vive en</w:t>
      </w:r>
      <w:r w:rsidR="00925987">
        <w:rPr>
          <w:rFonts w:cs="Tahoma"/>
          <w:lang w:val="es-ES_tradnl"/>
        </w:rPr>
        <w:t xml:space="preserve"> </w:t>
      </w:r>
      <w:r w:rsidR="00482D2D">
        <w:rPr>
          <w:rFonts w:cs="Tahoma"/>
          <w:lang w:val="es-ES_tradnl"/>
        </w:rPr>
        <w:t xml:space="preserve">condición </w:t>
      </w:r>
      <w:r w:rsidR="00952B93">
        <w:rPr>
          <w:rFonts w:cs="Tahoma"/>
          <w:lang w:val="es-ES_tradnl"/>
        </w:rPr>
        <w:t xml:space="preserve">de pobreza, tal </w:t>
      </w:r>
      <w:r w:rsidR="00396C5D">
        <w:rPr>
          <w:rFonts w:cs="Tahoma"/>
          <w:lang w:val="es-ES_tradnl"/>
        </w:rPr>
        <w:t xml:space="preserve">realidad </w:t>
      </w:r>
      <w:r w:rsidR="00952B93">
        <w:rPr>
          <w:rFonts w:cs="Tahoma"/>
          <w:lang w:val="es-ES_tradnl"/>
        </w:rPr>
        <w:t>no determina</w:t>
      </w:r>
      <w:r w:rsidR="00545921">
        <w:rPr>
          <w:rFonts w:cs="Tahoma"/>
          <w:lang w:val="es-ES_tradnl"/>
        </w:rPr>
        <w:t>ba</w:t>
      </w:r>
      <w:r w:rsidR="00952B93">
        <w:rPr>
          <w:rFonts w:cs="Tahoma"/>
          <w:lang w:val="es-ES_tradnl"/>
        </w:rPr>
        <w:t xml:space="preserve"> </w:t>
      </w:r>
      <w:r w:rsidR="00952B93" w:rsidRPr="00952B93">
        <w:rPr>
          <w:rFonts w:cs="Tahoma"/>
          <w:i/>
          <w:lang w:val="es-ES_tradnl"/>
        </w:rPr>
        <w:t>per se</w:t>
      </w:r>
      <w:r w:rsidR="00952B93">
        <w:rPr>
          <w:rFonts w:cs="Tahoma"/>
          <w:lang w:val="es-ES_tradnl"/>
        </w:rPr>
        <w:t xml:space="preserve"> que </w:t>
      </w:r>
      <w:r w:rsidR="00396C5D">
        <w:rPr>
          <w:rFonts w:cs="Tahoma"/>
          <w:lang w:val="es-ES_tradnl"/>
        </w:rPr>
        <w:t>ostent</w:t>
      </w:r>
      <w:r w:rsidR="00545921">
        <w:rPr>
          <w:rFonts w:cs="Tahoma"/>
          <w:lang w:val="es-ES_tradnl"/>
        </w:rPr>
        <w:t>ara</w:t>
      </w:r>
      <w:r w:rsidR="00396C5D">
        <w:rPr>
          <w:rFonts w:cs="Tahoma"/>
          <w:lang w:val="es-ES_tradnl"/>
        </w:rPr>
        <w:t xml:space="preserve"> </w:t>
      </w:r>
      <w:r w:rsidR="00952B93">
        <w:rPr>
          <w:rFonts w:cs="Tahoma"/>
          <w:lang w:val="es-ES_tradnl"/>
        </w:rPr>
        <w:t>la calidad de margi</w:t>
      </w:r>
      <w:r w:rsidR="00801C89">
        <w:rPr>
          <w:rFonts w:cs="Tahoma"/>
          <w:lang w:val="es-ES_tradnl"/>
        </w:rPr>
        <w:t xml:space="preserve">nal, </w:t>
      </w:r>
      <w:r w:rsidR="00545921">
        <w:rPr>
          <w:rFonts w:cs="Tahoma"/>
          <w:lang w:val="es-ES_tradnl"/>
        </w:rPr>
        <w:t>como quiera que</w:t>
      </w:r>
      <w:r w:rsidR="00801C89">
        <w:rPr>
          <w:rFonts w:cs="Tahoma"/>
          <w:lang w:val="es-ES_tradnl"/>
        </w:rPr>
        <w:t xml:space="preserve"> de lo arrimado </w:t>
      </w:r>
      <w:r w:rsidR="00952B93">
        <w:rPr>
          <w:rFonts w:cs="Tahoma"/>
          <w:lang w:val="es-ES_tradnl"/>
        </w:rPr>
        <w:t>avizor</w:t>
      </w:r>
      <w:r w:rsidR="00801C89">
        <w:rPr>
          <w:rFonts w:cs="Tahoma"/>
          <w:lang w:val="es-ES_tradnl"/>
        </w:rPr>
        <w:t>ó</w:t>
      </w:r>
      <w:r w:rsidR="00952B93">
        <w:rPr>
          <w:rFonts w:cs="Tahoma"/>
          <w:lang w:val="es-ES_tradnl"/>
        </w:rPr>
        <w:t xml:space="preserve"> que: (i) tiene su residencia en una vivienda familiar; (ii) es vendedora ambulante de velas en el centro y de ello obtiene sus i</w:t>
      </w:r>
      <w:r w:rsidR="00B364D3">
        <w:rPr>
          <w:rFonts w:cs="Tahoma"/>
          <w:lang w:val="es-ES_tradnl"/>
        </w:rPr>
        <w:t>ngresos para su sustento diario</w:t>
      </w:r>
      <w:r w:rsidR="00545921">
        <w:rPr>
          <w:rFonts w:cs="Tahoma"/>
          <w:lang w:val="es-ES_tradnl"/>
        </w:rPr>
        <w:t>;</w:t>
      </w:r>
      <w:r w:rsidR="00952B93">
        <w:rPr>
          <w:rFonts w:cs="Tahoma"/>
          <w:lang w:val="es-ES_tradnl"/>
        </w:rPr>
        <w:t xml:space="preserve"> y (iii) un</w:t>
      </w:r>
      <w:r w:rsidR="00F80CEE">
        <w:rPr>
          <w:rFonts w:cs="Tahoma"/>
          <w:lang w:val="es-ES_tradnl"/>
        </w:rPr>
        <w:t xml:space="preserve"> ciudadano </w:t>
      </w:r>
      <w:r w:rsidR="00952B93">
        <w:rPr>
          <w:rFonts w:cs="Tahoma"/>
          <w:lang w:val="es-ES_tradnl"/>
        </w:rPr>
        <w:t xml:space="preserve">en </w:t>
      </w:r>
      <w:r w:rsidR="00735B8F">
        <w:rPr>
          <w:rFonts w:cs="Tahoma"/>
          <w:lang w:val="es-ES_tradnl"/>
        </w:rPr>
        <w:t xml:space="preserve">ambientes </w:t>
      </w:r>
      <w:r w:rsidR="00952B93">
        <w:rPr>
          <w:rFonts w:cs="Tahoma"/>
          <w:lang w:val="es-ES_tradnl"/>
        </w:rPr>
        <w:t xml:space="preserve">de extrema </w:t>
      </w:r>
      <w:r w:rsidR="00CC1030">
        <w:rPr>
          <w:rFonts w:cs="Tahoma"/>
          <w:lang w:val="es-ES_tradnl"/>
        </w:rPr>
        <w:t xml:space="preserve">carencia </w:t>
      </w:r>
      <w:r w:rsidR="00952B93">
        <w:rPr>
          <w:rFonts w:cs="Tahoma"/>
          <w:lang w:val="es-ES_tradnl"/>
        </w:rPr>
        <w:t xml:space="preserve">no tiene manera de hacerse a 60 papeletas con sustancia estupefaciente, </w:t>
      </w:r>
      <w:r w:rsidR="00636816">
        <w:rPr>
          <w:rFonts w:cs="Tahoma"/>
          <w:lang w:val="es-ES_tradnl"/>
        </w:rPr>
        <w:t>ya que</w:t>
      </w:r>
      <w:r w:rsidR="00952B93">
        <w:rPr>
          <w:rFonts w:cs="Tahoma"/>
          <w:lang w:val="es-ES_tradnl"/>
        </w:rPr>
        <w:t xml:space="preserve"> si tiene</w:t>
      </w:r>
      <w:r w:rsidR="00545921">
        <w:rPr>
          <w:rFonts w:cs="Tahoma"/>
          <w:lang w:val="es-ES_tradnl"/>
        </w:rPr>
        <w:t xml:space="preserve"> forma de</w:t>
      </w:r>
      <w:r w:rsidR="00952B93">
        <w:rPr>
          <w:rFonts w:cs="Tahoma"/>
          <w:lang w:val="es-ES_tradnl"/>
        </w:rPr>
        <w:t xml:space="preserve"> adquirirla también puede obtener lo mínimo para su sustento.</w:t>
      </w:r>
    </w:p>
    <w:p w:rsidR="00127864" w:rsidRDefault="00127864" w:rsidP="00C23221">
      <w:pPr>
        <w:overflowPunct w:val="0"/>
        <w:autoSpaceDE w:val="0"/>
        <w:autoSpaceDN w:val="0"/>
        <w:adjustRightInd w:val="0"/>
        <w:rPr>
          <w:rFonts w:cs="Tahoma"/>
          <w:lang w:val="es-ES_tradnl"/>
        </w:rPr>
      </w:pPr>
    </w:p>
    <w:p w:rsidR="00BA782E" w:rsidRDefault="00967673" w:rsidP="00127864">
      <w:r>
        <w:t xml:space="preserve">Al respecto debe apreciarse que </w:t>
      </w:r>
      <w:r w:rsidR="00127864">
        <w:t>además de l</w:t>
      </w:r>
      <w:r w:rsidR="00770552">
        <w:t xml:space="preserve">os datos </w:t>
      </w:r>
      <w:r w:rsidR="00127864">
        <w:t>que sobre el particular esgrimió el apoderado de la condenada</w:t>
      </w:r>
      <w:r>
        <w:t>,</w:t>
      </w:r>
      <w:r w:rsidR="00127864">
        <w:t xml:space="preserve"> </w:t>
      </w:r>
      <w:r w:rsidR="00127864" w:rsidRPr="00127864">
        <w:t>no se acreditó</w:t>
      </w:r>
      <w:r>
        <w:t xml:space="preserve"> con</w:t>
      </w:r>
      <w:r w:rsidR="00127864" w:rsidRPr="00127864">
        <w:t xml:space="preserve"> ningún </w:t>
      </w:r>
      <w:r w:rsidR="00801C89">
        <w:t xml:space="preserve">otro </w:t>
      </w:r>
      <w:r w:rsidR="00127864" w:rsidRPr="00127864">
        <w:t xml:space="preserve">medio de </w:t>
      </w:r>
      <w:r w:rsidR="002913FE">
        <w:t xml:space="preserve">convicción </w:t>
      </w:r>
      <w:r w:rsidR="00127864" w:rsidRPr="00127864">
        <w:t xml:space="preserve">que </w:t>
      </w:r>
      <w:r w:rsidR="00127864">
        <w:t>efectivamente</w:t>
      </w:r>
      <w:r>
        <w:t xml:space="preserve"> la inculpada</w:t>
      </w:r>
      <w:r w:rsidR="00127864">
        <w:t xml:space="preserve"> </w:t>
      </w:r>
      <w:r w:rsidR="00933FCA" w:rsidRPr="00933FCA">
        <w:rPr>
          <w:b/>
          <w:sz w:val="22"/>
          <w:szCs w:val="22"/>
        </w:rPr>
        <w:t>SANDRA MILENA</w:t>
      </w:r>
      <w:r w:rsidR="00933FCA">
        <w:t xml:space="preserve"> </w:t>
      </w:r>
      <w:r w:rsidR="00127864" w:rsidRPr="00127864">
        <w:t>se encontrara inmers</w:t>
      </w:r>
      <w:r w:rsidR="00127864">
        <w:t>a</w:t>
      </w:r>
      <w:r w:rsidR="00127864" w:rsidRPr="00127864">
        <w:t xml:space="preserve"> en la circunstancia </w:t>
      </w:r>
      <w:r w:rsidR="00127864">
        <w:t>de marginalidad</w:t>
      </w:r>
      <w:r>
        <w:t>,</w:t>
      </w:r>
      <w:r w:rsidR="00127864" w:rsidRPr="00127864">
        <w:t xml:space="preserve"> ni que haya sido es</w:t>
      </w:r>
      <w:r w:rsidR="00CC1030">
        <w:t xml:space="preserve">e entorno </w:t>
      </w:r>
      <w:r w:rsidR="00127864" w:rsidRPr="00127864">
        <w:t>la que l</w:t>
      </w:r>
      <w:r w:rsidR="00CC1030">
        <w:t>a</w:t>
      </w:r>
      <w:r w:rsidR="00127864" w:rsidRPr="00127864">
        <w:t xml:space="preserve"> llevó a delinquir, </w:t>
      </w:r>
      <w:r>
        <w:t>por</w:t>
      </w:r>
      <w:r w:rsidR="00127864" w:rsidRPr="00127864">
        <w:t xml:space="preserve">que si bien es una persona de escasos recursos </w:t>
      </w:r>
      <w:r w:rsidR="00BA782E">
        <w:t xml:space="preserve">y que por ende vive en un sector de estrato socioeconómico bajo </w:t>
      </w:r>
      <w:r>
        <w:rPr>
          <w:rFonts w:ascii="Verdana" w:hAnsi="Verdana"/>
          <w:sz w:val="20"/>
          <w:szCs w:val="20"/>
        </w:rPr>
        <w:t>-barrio Las B</w:t>
      </w:r>
      <w:r w:rsidR="00BA782E" w:rsidRPr="00967673">
        <w:rPr>
          <w:rFonts w:ascii="Verdana" w:hAnsi="Verdana"/>
          <w:sz w:val="20"/>
          <w:szCs w:val="20"/>
        </w:rPr>
        <w:t>risas del sector de Villasantana-</w:t>
      </w:r>
      <w:r w:rsidR="0082542A">
        <w:t xml:space="preserve">, no tiene </w:t>
      </w:r>
      <w:r w:rsidR="00127864" w:rsidRPr="00127864">
        <w:t>i</w:t>
      </w:r>
      <w:r w:rsidR="001B4E44">
        <w:t xml:space="preserve">mpedimento </w:t>
      </w:r>
      <w:r>
        <w:t xml:space="preserve">alguno </w:t>
      </w:r>
      <w:r w:rsidR="001B4E44">
        <w:t xml:space="preserve">para trabajar </w:t>
      </w:r>
      <w:r w:rsidR="00127864" w:rsidRPr="00127864">
        <w:t xml:space="preserve">tal como se soporta </w:t>
      </w:r>
      <w:r w:rsidR="00BA782E">
        <w:t>no solo con la información que se obtuvo al momento de verificar su arraigo donde se indicó que labora como vendedora ambulante en la venta de velas, sino que igualmente del</w:t>
      </w:r>
      <w:r w:rsidR="00770552">
        <w:t xml:space="preserve"> testimonio entregado </w:t>
      </w:r>
      <w:r w:rsidR="00BA782E">
        <w:t>por</w:t>
      </w:r>
      <w:r w:rsidR="00F80CEE">
        <w:t xml:space="preserve"> quienes </w:t>
      </w:r>
      <w:r w:rsidR="00BA782E">
        <w:t xml:space="preserve">rindieron declaración extraproceso ante la Notaría Tercera del Círculo de Pereira se </w:t>
      </w:r>
      <w:r w:rsidR="00D91317">
        <w:t xml:space="preserve">evidencia </w:t>
      </w:r>
      <w:r w:rsidR="00BA782E">
        <w:t>que la misma igualmente ha trabajado en oficios varios desde hace más de 21 años</w:t>
      </w:r>
      <w:r w:rsidR="0082542A">
        <w:t>. Además, cuenta</w:t>
      </w:r>
      <w:r w:rsidR="00127864" w:rsidRPr="00127864">
        <w:t xml:space="preserve"> con una familia y con una residencia </w:t>
      </w:r>
      <w:r w:rsidR="0082542A">
        <w:t xml:space="preserve">estable en la que convive con </w:t>
      </w:r>
      <w:r w:rsidR="00BA782E">
        <w:t>sus dos hijos, una hermana y su señora madre</w:t>
      </w:r>
      <w:r w:rsidR="00127864" w:rsidRPr="00127864">
        <w:t xml:space="preserve">. </w:t>
      </w:r>
    </w:p>
    <w:p w:rsidR="00BA782E" w:rsidRDefault="00BA782E" w:rsidP="00127864"/>
    <w:p w:rsidR="00172E10" w:rsidRPr="00172E10" w:rsidRDefault="006F20B4" w:rsidP="009F6258">
      <w:pPr>
        <w:rPr>
          <w:rFonts w:ascii="Verdana" w:hAnsi="Verdana"/>
          <w:sz w:val="18"/>
          <w:szCs w:val="18"/>
        </w:rPr>
      </w:pPr>
      <w:r>
        <w:t xml:space="preserve">Se afirma </w:t>
      </w:r>
      <w:r w:rsidR="00BA782E">
        <w:t xml:space="preserve">que la señora </w:t>
      </w:r>
      <w:r w:rsidR="00BA782E" w:rsidRPr="00933FCA">
        <w:rPr>
          <w:b/>
          <w:sz w:val="22"/>
          <w:szCs w:val="22"/>
        </w:rPr>
        <w:t>SANDRA MILENA RODRÍGUEZ</w:t>
      </w:r>
      <w:r w:rsidR="00BA782E">
        <w:t xml:space="preserve"> </w:t>
      </w:r>
      <w:r>
        <w:t>es</w:t>
      </w:r>
      <w:r w:rsidR="00BA782E">
        <w:t xml:space="preserve"> </w:t>
      </w:r>
      <w:r w:rsidR="00127864" w:rsidRPr="00127864">
        <w:t>adict</w:t>
      </w:r>
      <w:r w:rsidR="00BA782E">
        <w:t>a</w:t>
      </w:r>
      <w:r w:rsidR="00127864" w:rsidRPr="00127864">
        <w:t xml:space="preserve"> al consumo de sustancias, </w:t>
      </w:r>
      <w:r w:rsidR="00636816">
        <w:t xml:space="preserve">ya que </w:t>
      </w:r>
      <w:r w:rsidR="00BA782E">
        <w:t xml:space="preserve">de </w:t>
      </w:r>
      <w:r w:rsidR="00324449">
        <w:t xml:space="preserve">ello </w:t>
      </w:r>
      <w:r w:rsidR="00BA782E">
        <w:t>obra la manifestación de quienes rindieron declaración extraproceso</w:t>
      </w:r>
      <w:r w:rsidR="00801C89">
        <w:t xml:space="preserve"> </w:t>
      </w:r>
      <w:r w:rsidR="001B4E44">
        <w:t xml:space="preserve">donde </w:t>
      </w:r>
      <w:r w:rsidR="00760153">
        <w:t xml:space="preserve">expresan </w:t>
      </w:r>
      <w:r w:rsidR="00801C89">
        <w:t>que</w:t>
      </w:r>
      <w:r>
        <w:t xml:space="preserve"> ella</w:t>
      </w:r>
      <w:r w:rsidR="001B4E44">
        <w:t xml:space="preserve"> </w:t>
      </w:r>
      <w:r w:rsidR="00186BC5">
        <w:t xml:space="preserve">inhala </w:t>
      </w:r>
      <w:r w:rsidR="00F90879">
        <w:t>bas</w:t>
      </w:r>
      <w:r w:rsidR="00801C89">
        <w:t>uco desde hace 16 años</w:t>
      </w:r>
      <w:r w:rsidR="00F90879">
        <w:t>,</w:t>
      </w:r>
      <w:r w:rsidR="00BA782E">
        <w:t xml:space="preserve"> y un documento que aportó la defensa durante la audiencia de indivi</w:t>
      </w:r>
      <w:r w:rsidR="00F90879">
        <w:t>dualización de pena y sentencia</w:t>
      </w:r>
      <w:r w:rsidR="00BA782E">
        <w:t xml:space="preserve"> suscrito por  una bacterióloga</w:t>
      </w:r>
      <w:r w:rsidR="00F90879">
        <w:t>,</w:t>
      </w:r>
      <w:r w:rsidR="00801C89">
        <w:t xml:space="preserve"> </w:t>
      </w:r>
      <w:r>
        <w:t>el cual</w:t>
      </w:r>
      <w:r w:rsidR="00801C89">
        <w:t xml:space="preserve"> no arroja</w:t>
      </w:r>
      <w:r w:rsidR="00BA782E">
        <w:t xml:space="preserve"> claridad en relación con el examen presuntamente </w:t>
      </w:r>
      <w:r w:rsidR="00240BEB">
        <w:t xml:space="preserve">efectuado </w:t>
      </w:r>
      <w:r w:rsidR="00BA782E">
        <w:t xml:space="preserve">a </w:t>
      </w:r>
      <w:r w:rsidR="00F90879">
        <w:t>la</w:t>
      </w:r>
      <w:r w:rsidR="00BA782E">
        <w:t xml:space="preserve"> procesada, </w:t>
      </w:r>
      <w:r w:rsidR="00F90879">
        <w:t>ya que de</w:t>
      </w:r>
      <w:r w:rsidR="00BA782E">
        <w:t xml:space="preserve"> su contenido lo único que se extra</w:t>
      </w:r>
      <w:r w:rsidR="006C6EB3">
        <w:t>e</w:t>
      </w:r>
      <w:r w:rsidR="00BA782E">
        <w:t xml:space="preserve"> es que al parecer existió para la profesional </w:t>
      </w:r>
      <w:r w:rsidR="002913FE">
        <w:t xml:space="preserve">en bacteriología </w:t>
      </w:r>
      <w:r w:rsidR="00BA782E">
        <w:t xml:space="preserve">un resultado que arrojó positivo para cocaína, </w:t>
      </w:r>
      <w:r>
        <w:t xml:space="preserve">pero ocurre que </w:t>
      </w:r>
      <w:r w:rsidR="00F90879">
        <w:t>no es la referida</w:t>
      </w:r>
      <w:r w:rsidR="00AF626D">
        <w:t xml:space="preserve"> profesional la</w:t>
      </w:r>
      <w:r w:rsidR="00F90879">
        <w:t xml:space="preserve"> directa</w:t>
      </w:r>
      <w:r w:rsidR="00AF626D">
        <w:t xml:space="preserve"> enca</w:t>
      </w:r>
      <w:r w:rsidR="009F6258">
        <w:t>r</w:t>
      </w:r>
      <w:r w:rsidR="00AF626D">
        <w:t xml:space="preserve">gada de </w:t>
      </w:r>
      <w:r w:rsidR="009F6258">
        <w:t xml:space="preserve">emitir un dictamen relativo a si </w:t>
      </w:r>
      <w:r w:rsidR="00A27BCB" w:rsidRPr="00172E10">
        <w:t>una persona es adicta o no a</w:t>
      </w:r>
      <w:r w:rsidR="00F90879">
        <w:t xml:space="preserve"> sustancias tóxicas</w:t>
      </w:r>
      <w:r w:rsidR="00A27BCB" w:rsidRPr="00172E10">
        <w:t xml:space="preserve">, </w:t>
      </w:r>
      <w:r w:rsidR="00EE40C5">
        <w:t xml:space="preserve">en tanto </w:t>
      </w:r>
      <w:r w:rsidR="00A27BCB" w:rsidRPr="00172E10">
        <w:t xml:space="preserve">de conformidad con la guía </w:t>
      </w:r>
      <w:r w:rsidR="00172E10" w:rsidRPr="00172E10">
        <w:t>para la realización de pericias psiquiátricas o psicológicas forenses sobre adicción de sustancias</w:t>
      </w:r>
      <w:r w:rsidR="00172E10" w:rsidRPr="00172E10">
        <w:rPr>
          <w:vertAlign w:val="superscript"/>
        </w:rPr>
        <w:footnoteReference w:id="1"/>
      </w:r>
      <w:r w:rsidR="00172E10" w:rsidRPr="00172E10">
        <w:t>, los responsables de atender los lineamientos allí establecidos son:</w:t>
      </w:r>
      <w:r w:rsidR="00172E10">
        <w:rPr>
          <w:spacing w:val="-4"/>
        </w:rPr>
        <w:t xml:space="preserve"> </w:t>
      </w:r>
      <w:r w:rsidR="00172E10" w:rsidRPr="00172E10">
        <w:rPr>
          <w:rFonts w:ascii="Verdana" w:hAnsi="Verdana"/>
          <w:spacing w:val="-4"/>
          <w:sz w:val="20"/>
          <w:szCs w:val="20"/>
        </w:rPr>
        <w:t>“[…]</w:t>
      </w:r>
      <w:r w:rsidR="00172E10">
        <w:rPr>
          <w:spacing w:val="-4"/>
        </w:rPr>
        <w:t xml:space="preserve"> </w:t>
      </w:r>
      <w:r w:rsidR="00172E10" w:rsidRPr="00172E10">
        <w:rPr>
          <w:rFonts w:ascii="Verdana" w:eastAsiaTheme="minorHAnsi" w:hAnsi="Verdana" w:cs="AGaramond-Regular"/>
          <w:sz w:val="20"/>
          <w:szCs w:val="20"/>
          <w:lang w:val="es-CO" w:eastAsia="en-US"/>
        </w:rPr>
        <w:t>los peritos psiquiatras o psicólogos forenses del Instituto</w:t>
      </w:r>
      <w:r w:rsidR="00172E10">
        <w:rPr>
          <w:rFonts w:ascii="Verdana" w:eastAsiaTheme="minorHAnsi" w:hAnsi="Verdana" w:cs="AGaramond-Regular"/>
          <w:sz w:val="20"/>
          <w:szCs w:val="20"/>
          <w:lang w:val="es-CO" w:eastAsia="en-US"/>
        </w:rPr>
        <w:t xml:space="preserve"> </w:t>
      </w:r>
      <w:r w:rsidR="00172E10" w:rsidRPr="00172E10">
        <w:rPr>
          <w:rFonts w:ascii="Verdana" w:eastAsiaTheme="minorHAnsi" w:hAnsi="Verdana" w:cs="AGaramond-Regular"/>
          <w:sz w:val="20"/>
          <w:szCs w:val="20"/>
          <w:lang w:val="es-CO" w:eastAsia="en-US"/>
        </w:rPr>
        <w:t>Nacional de Medicina Legal y Ciencias Forenses, o cualquier psiquiatra</w:t>
      </w:r>
      <w:r w:rsidR="00172E10">
        <w:rPr>
          <w:rFonts w:ascii="Verdana" w:eastAsiaTheme="minorHAnsi" w:hAnsi="Verdana" w:cs="AGaramond-Regular"/>
          <w:sz w:val="20"/>
          <w:szCs w:val="20"/>
          <w:lang w:val="es-CO" w:eastAsia="en-US"/>
        </w:rPr>
        <w:t xml:space="preserve"> </w:t>
      </w:r>
      <w:r w:rsidR="00172E10" w:rsidRPr="00172E10">
        <w:rPr>
          <w:rFonts w:ascii="Verdana" w:eastAsiaTheme="minorHAnsi" w:hAnsi="Verdana" w:cs="AGaramond-Regular"/>
          <w:sz w:val="20"/>
          <w:szCs w:val="20"/>
          <w:lang w:val="es-CO" w:eastAsia="en-US"/>
        </w:rPr>
        <w:t>o psicólogo debidamente entrenado y capacitado, que deban</w:t>
      </w:r>
      <w:r w:rsidR="00172E10">
        <w:rPr>
          <w:rFonts w:ascii="Verdana" w:eastAsiaTheme="minorHAnsi" w:hAnsi="Verdana" w:cs="AGaramond-Regular"/>
          <w:sz w:val="20"/>
          <w:szCs w:val="20"/>
          <w:lang w:val="es-CO" w:eastAsia="en-US"/>
        </w:rPr>
        <w:t xml:space="preserve"> r</w:t>
      </w:r>
      <w:r w:rsidR="00172E10" w:rsidRPr="00172E10">
        <w:rPr>
          <w:rFonts w:ascii="Verdana" w:eastAsiaTheme="minorHAnsi" w:hAnsi="Verdana" w:cs="AGaramond-Regular"/>
          <w:sz w:val="20"/>
          <w:szCs w:val="20"/>
          <w:lang w:val="es-CO" w:eastAsia="en-US"/>
        </w:rPr>
        <w:t>ealizar una experticia forense sobre adicción a sustancias, en</w:t>
      </w:r>
      <w:r w:rsidR="00172E10">
        <w:rPr>
          <w:rFonts w:ascii="Verdana" w:eastAsiaTheme="minorHAnsi" w:hAnsi="Verdana" w:cs="AGaramond-Regular"/>
          <w:sz w:val="20"/>
          <w:szCs w:val="20"/>
          <w:lang w:val="es-CO" w:eastAsia="en-US"/>
        </w:rPr>
        <w:t xml:space="preserve"> </w:t>
      </w:r>
      <w:r w:rsidR="00172E10" w:rsidRPr="00172E10">
        <w:rPr>
          <w:rFonts w:ascii="Verdana" w:eastAsiaTheme="minorHAnsi" w:hAnsi="Verdana" w:cs="AGaramond-Regular"/>
          <w:sz w:val="20"/>
          <w:szCs w:val="20"/>
          <w:lang w:val="es-CO" w:eastAsia="en-US"/>
        </w:rPr>
        <w:t>los casos señalados por la ley y rendir el respectivo informe pericial,</w:t>
      </w:r>
      <w:r w:rsidR="00172E10">
        <w:rPr>
          <w:rFonts w:ascii="Verdana" w:eastAsiaTheme="minorHAnsi" w:hAnsi="Verdana" w:cs="AGaramond-Regular"/>
          <w:sz w:val="20"/>
          <w:szCs w:val="20"/>
          <w:lang w:val="es-CO" w:eastAsia="en-US"/>
        </w:rPr>
        <w:t xml:space="preserve"> </w:t>
      </w:r>
      <w:r w:rsidR="00172E10" w:rsidRPr="00172E10">
        <w:rPr>
          <w:rFonts w:ascii="Verdana" w:eastAsiaTheme="minorHAnsi" w:hAnsi="Verdana" w:cs="AGaramond-Regular"/>
          <w:sz w:val="20"/>
          <w:szCs w:val="20"/>
          <w:lang w:val="es-CO" w:eastAsia="en-US"/>
        </w:rPr>
        <w:t>en todo el territorio nacional</w:t>
      </w:r>
      <w:r w:rsidR="00172E10">
        <w:rPr>
          <w:rFonts w:ascii="Verdana" w:eastAsiaTheme="minorHAnsi" w:hAnsi="Verdana" w:cs="AGaramond-Regular"/>
          <w:sz w:val="20"/>
          <w:szCs w:val="20"/>
          <w:lang w:val="es-CO" w:eastAsia="en-US"/>
        </w:rPr>
        <w:t>”</w:t>
      </w:r>
      <w:r w:rsidR="00735B8F">
        <w:rPr>
          <w:rFonts w:ascii="Verdana" w:eastAsiaTheme="minorHAnsi" w:hAnsi="Verdana" w:cs="AGaramond-Regular"/>
          <w:sz w:val="20"/>
          <w:szCs w:val="20"/>
          <w:lang w:val="es-CO" w:eastAsia="en-US"/>
        </w:rPr>
        <w:t>.</w:t>
      </w:r>
    </w:p>
    <w:p w:rsidR="00127864" w:rsidRDefault="00127864" w:rsidP="00127864"/>
    <w:p w:rsidR="00724548" w:rsidRPr="00B364D3" w:rsidRDefault="00127864" w:rsidP="000A49CB">
      <w:r w:rsidRPr="00B364D3">
        <w:t xml:space="preserve">Así las cosas, en consonancia con lo concluido por la funcionaria a quo, los </w:t>
      </w:r>
      <w:r w:rsidR="00770552" w:rsidRPr="00B364D3">
        <w:t xml:space="preserve">medios probatorios </w:t>
      </w:r>
      <w:r w:rsidRPr="00B364D3">
        <w:t xml:space="preserve">puestos de presente </w:t>
      </w:r>
      <w:r w:rsidR="000A49CB" w:rsidRPr="00B364D3">
        <w:t xml:space="preserve">durante la audiencia del artículo 447 C.P.P. </w:t>
      </w:r>
      <w:r w:rsidRPr="00B364D3">
        <w:t>y reiterados en la argumentación contenida en el recurso, no acreditan el instituto de la marginalidad, ignorancia o pobreza extrema con incidencia en el punible atribuido, por varias razones, a saber: (ii) si bien es posible que se trate de una persona adicta, es</w:t>
      </w:r>
      <w:r w:rsidR="00F80CEE">
        <w:t>a circunstancia</w:t>
      </w:r>
      <w:r w:rsidR="00925987" w:rsidRPr="00B364D3">
        <w:t xml:space="preserve"> </w:t>
      </w:r>
      <w:r w:rsidRPr="00B364D3">
        <w:t xml:space="preserve">no le ha impedido vincularse laboralmente, </w:t>
      </w:r>
      <w:r w:rsidR="00324449">
        <w:t xml:space="preserve">como </w:t>
      </w:r>
      <w:r w:rsidRPr="00B364D3">
        <w:t xml:space="preserve">consta </w:t>
      </w:r>
      <w:r w:rsidR="000A49CB" w:rsidRPr="00B364D3">
        <w:t>de las informaciones allegadas a la actuación</w:t>
      </w:r>
      <w:r w:rsidR="00601626">
        <w:t xml:space="preserve"> y con ello procurar su sustento</w:t>
      </w:r>
      <w:r w:rsidRPr="00B364D3">
        <w:t xml:space="preserve">; </w:t>
      </w:r>
      <w:r w:rsidR="000A49CB" w:rsidRPr="00B364D3">
        <w:t>(ii) no obstante y de considerarse su condición de consumidora de estupefacientes no es precisamente un</w:t>
      </w:r>
      <w:r w:rsidR="00482D2D">
        <w:t xml:space="preserve"> acontecimiento </w:t>
      </w:r>
      <w:r w:rsidR="000A49CB" w:rsidRPr="00B364D3">
        <w:t xml:space="preserve">del que pueda inferirse necesariamente su marginalidad, antes por el contrario, </w:t>
      </w:r>
      <w:r w:rsidR="00305972">
        <w:t>como así lo consideró la a quo</w:t>
      </w:r>
      <w:r w:rsidR="00361C06">
        <w:t>,</w:t>
      </w:r>
      <w:r w:rsidR="00305972">
        <w:t xml:space="preserve"> </w:t>
      </w:r>
      <w:r w:rsidR="000A49CB" w:rsidRPr="00B364D3">
        <w:t xml:space="preserve">el precio de </w:t>
      </w:r>
      <w:r w:rsidR="00B364D3">
        <w:t xml:space="preserve">la </w:t>
      </w:r>
      <w:r w:rsidR="00801C89" w:rsidRPr="00B364D3">
        <w:t xml:space="preserve">sustancia </w:t>
      </w:r>
      <w:r w:rsidR="00B364D3">
        <w:t xml:space="preserve">que le fue incautada </w:t>
      </w:r>
      <w:r w:rsidR="000A49CB" w:rsidRPr="00B364D3">
        <w:t xml:space="preserve">es bastante oneroso y no estaría en </w:t>
      </w:r>
      <w:r w:rsidR="00925987" w:rsidRPr="00B364D3">
        <w:t xml:space="preserve">capacidad </w:t>
      </w:r>
      <w:r w:rsidR="000A49CB" w:rsidRPr="00B364D3">
        <w:t>de adquirirla fácilmente; (</w:t>
      </w:r>
      <w:r w:rsidRPr="00B364D3">
        <w:t xml:space="preserve">iii) </w:t>
      </w:r>
      <w:r w:rsidR="000A49CB" w:rsidRPr="00B364D3">
        <w:t xml:space="preserve">la cantidad de droga hallada en su poder es </w:t>
      </w:r>
      <w:r w:rsidR="00361C06">
        <w:t>considerable,</w:t>
      </w:r>
      <w:r w:rsidR="000A49CB" w:rsidRPr="00B364D3">
        <w:t xml:space="preserve"> como quiera que se trataba en total de 60 papeletas de cocaína con un peso neto de 6.6 gramos, es decir, casi 7 veces la dosis personal, </w:t>
      </w:r>
      <w:r w:rsidR="00B364D3">
        <w:t xml:space="preserve"> </w:t>
      </w:r>
      <w:r w:rsidR="00EE40C5">
        <w:t xml:space="preserve">y </w:t>
      </w:r>
      <w:r w:rsidR="00B364D3">
        <w:t xml:space="preserve">la misma fue capturada </w:t>
      </w:r>
      <w:r w:rsidR="00601626">
        <w:t xml:space="preserve">en poder de dicha sustancia </w:t>
      </w:r>
      <w:r w:rsidR="00B364D3">
        <w:t xml:space="preserve">en un sector </w:t>
      </w:r>
      <w:r w:rsidR="008737F9">
        <w:t>cercano a zonas que han sido reconocid</w:t>
      </w:r>
      <w:r w:rsidR="00EE40C5">
        <w:t>a</w:t>
      </w:r>
      <w:r w:rsidR="008737F9">
        <w:t xml:space="preserve">s como de expendio de </w:t>
      </w:r>
      <w:r w:rsidR="00CC1030">
        <w:t>alucinógenos</w:t>
      </w:r>
      <w:r w:rsidR="006F729B">
        <w:t xml:space="preserve">, por lo que </w:t>
      </w:r>
      <w:r w:rsidR="00EE40C5">
        <w:t>su actividad como vendedora ambulante</w:t>
      </w:r>
      <w:r w:rsidR="009F6258">
        <w:t xml:space="preserve"> de velas podría facilitarle el </w:t>
      </w:r>
      <w:r w:rsidR="006F729B">
        <w:t>transporte</w:t>
      </w:r>
      <w:r w:rsidR="009F6258">
        <w:t xml:space="preserve"> de dich</w:t>
      </w:r>
      <w:r w:rsidR="00CC1030">
        <w:t>os elementos</w:t>
      </w:r>
      <w:r w:rsidR="00601626">
        <w:t xml:space="preserve"> y burlar con ello la actividad de las autoridades</w:t>
      </w:r>
      <w:r w:rsidR="00361C06">
        <w:t>;</w:t>
      </w:r>
      <w:r w:rsidR="008737F9">
        <w:t xml:space="preserve"> </w:t>
      </w:r>
      <w:r w:rsidR="000A49CB" w:rsidRPr="00B364D3">
        <w:t>y (iv) el que la procesada sea analfabeta</w:t>
      </w:r>
      <w:r w:rsidR="002A5943" w:rsidRPr="00B364D3">
        <w:t>, se dedique a la prostitución</w:t>
      </w:r>
      <w:r w:rsidR="000A49CB" w:rsidRPr="00B364D3">
        <w:t xml:space="preserve"> o resida en un sector deprimido de la ciudad</w:t>
      </w:r>
      <w:r w:rsidR="00361C06">
        <w:t>,</w:t>
      </w:r>
      <w:r w:rsidR="000A49CB" w:rsidRPr="00B364D3">
        <w:t xml:space="preserve"> no </w:t>
      </w:r>
      <w:r w:rsidR="002A5943" w:rsidRPr="00B364D3">
        <w:t>son</w:t>
      </w:r>
      <w:r w:rsidR="000A49CB" w:rsidRPr="00B364D3">
        <w:t xml:space="preserve"> r</w:t>
      </w:r>
      <w:r w:rsidR="0074129B">
        <w:t xml:space="preserve">eflexiones </w:t>
      </w:r>
      <w:r w:rsidR="000A49CB" w:rsidRPr="00B364D3">
        <w:t>suficiente</w:t>
      </w:r>
      <w:r w:rsidR="002A5943" w:rsidRPr="00B364D3">
        <w:t>s</w:t>
      </w:r>
      <w:r w:rsidR="000A49CB" w:rsidRPr="00B364D3">
        <w:t xml:space="preserve"> para predicar </w:t>
      </w:r>
      <w:r w:rsidR="00724548" w:rsidRPr="006F729B">
        <w:rPr>
          <w:i/>
        </w:rPr>
        <w:t>per se</w:t>
      </w:r>
      <w:r w:rsidR="00724548" w:rsidRPr="00B364D3">
        <w:t xml:space="preserve"> </w:t>
      </w:r>
      <w:r w:rsidR="000A49CB" w:rsidRPr="00B364D3">
        <w:t xml:space="preserve">su </w:t>
      </w:r>
      <w:r w:rsidR="00925987" w:rsidRPr="00B364D3">
        <w:t xml:space="preserve">grado </w:t>
      </w:r>
      <w:r w:rsidR="000A49CB" w:rsidRPr="00B364D3">
        <w:t>de marginalidad</w:t>
      </w:r>
      <w:r w:rsidR="002A5943" w:rsidRPr="00B364D3">
        <w:t xml:space="preserve">, </w:t>
      </w:r>
      <w:r w:rsidR="002300FF" w:rsidRPr="00B364D3">
        <w:t>ya que</w:t>
      </w:r>
      <w:r w:rsidR="00933FCA" w:rsidRPr="00B364D3">
        <w:t xml:space="preserve"> las reglas de la experiencia enseñan que no tod</w:t>
      </w:r>
      <w:r w:rsidR="00F80CEE">
        <w:t>o</w:t>
      </w:r>
      <w:r w:rsidR="00933FCA" w:rsidRPr="00B364D3">
        <w:t>s l</w:t>
      </w:r>
      <w:r w:rsidR="00F80CEE">
        <w:t xml:space="preserve">os individuos </w:t>
      </w:r>
      <w:r w:rsidR="00933FCA" w:rsidRPr="00B364D3">
        <w:t xml:space="preserve">que se encuentran </w:t>
      </w:r>
      <w:r w:rsidR="00724548" w:rsidRPr="00B364D3">
        <w:t xml:space="preserve">en igualdad de </w:t>
      </w:r>
      <w:r w:rsidR="00482D2D">
        <w:t xml:space="preserve">situaciones </w:t>
      </w:r>
      <w:r w:rsidR="00933FCA" w:rsidRPr="00B364D3">
        <w:t>han incurrido en similar conducta</w:t>
      </w:r>
      <w:r w:rsidR="00361C06">
        <w:t>,</w:t>
      </w:r>
      <w:r w:rsidR="00933FCA" w:rsidRPr="00B364D3">
        <w:t xml:space="preserve"> y</w:t>
      </w:r>
      <w:r w:rsidR="00361C06">
        <w:t xml:space="preserve"> muy a pesar de</w:t>
      </w:r>
      <w:r w:rsidR="00933FCA" w:rsidRPr="00B364D3">
        <w:t xml:space="preserve"> </w:t>
      </w:r>
      <w:r w:rsidR="00305972">
        <w:t>esas</w:t>
      </w:r>
      <w:r w:rsidR="00933FCA" w:rsidRPr="00B364D3">
        <w:t xml:space="preserve"> limitantes han </w:t>
      </w:r>
      <w:r w:rsidR="00553D4D" w:rsidRPr="00B364D3">
        <w:t xml:space="preserve">tratado de </w:t>
      </w:r>
      <w:r w:rsidR="00933FCA" w:rsidRPr="00B364D3">
        <w:t>sali</w:t>
      </w:r>
      <w:r w:rsidR="00553D4D" w:rsidRPr="00B364D3">
        <w:t>r</w:t>
      </w:r>
      <w:r w:rsidR="00933FCA" w:rsidRPr="00B364D3">
        <w:t xml:space="preserve"> adelante sin verse </w:t>
      </w:r>
      <w:r w:rsidR="00F25778" w:rsidRPr="00B364D3">
        <w:t xml:space="preserve">inmersas </w:t>
      </w:r>
      <w:r w:rsidR="00933FCA" w:rsidRPr="00B364D3">
        <w:t>en actividades delictivas.</w:t>
      </w:r>
    </w:p>
    <w:p w:rsidR="005932C6" w:rsidRDefault="005932C6" w:rsidP="00127864">
      <w:pPr>
        <w:rPr>
          <w:rStyle w:val="Nombreprincipal"/>
          <w:b w:val="0"/>
          <w:smallCaps w:val="0"/>
          <w:spacing w:val="-4"/>
          <w:sz w:val="26"/>
        </w:rPr>
      </w:pPr>
    </w:p>
    <w:p w:rsidR="0001037D" w:rsidRDefault="00127864" w:rsidP="00324449">
      <w:pPr>
        <w:rPr>
          <w:rStyle w:val="Nombreprincipal"/>
          <w:b w:val="0"/>
          <w:smallCaps w:val="0"/>
          <w:spacing w:val="-4"/>
          <w:sz w:val="26"/>
        </w:rPr>
      </w:pPr>
      <w:r w:rsidRPr="00127864">
        <w:rPr>
          <w:rStyle w:val="Nombreprincipal"/>
          <w:b w:val="0"/>
          <w:smallCaps w:val="0"/>
          <w:spacing w:val="-4"/>
          <w:sz w:val="26"/>
        </w:rPr>
        <w:t xml:space="preserve">Todo lo anterior indica, que no nos encontramos frente a una persona que hubiese </w:t>
      </w:r>
      <w:r w:rsidR="0074129B">
        <w:rPr>
          <w:rStyle w:val="Nombreprincipal"/>
          <w:b w:val="0"/>
          <w:smallCaps w:val="0"/>
          <w:spacing w:val="-4"/>
          <w:sz w:val="26"/>
        </w:rPr>
        <w:t xml:space="preserve">ostentado </w:t>
      </w:r>
      <w:r w:rsidRPr="00127864">
        <w:rPr>
          <w:rStyle w:val="Nombreprincipal"/>
          <w:b w:val="0"/>
          <w:smallCaps w:val="0"/>
          <w:spacing w:val="-4"/>
          <w:sz w:val="26"/>
        </w:rPr>
        <w:t>la c</w:t>
      </w:r>
      <w:r w:rsidR="00925987">
        <w:rPr>
          <w:rStyle w:val="Nombreprincipal"/>
          <w:b w:val="0"/>
          <w:smallCaps w:val="0"/>
          <w:spacing w:val="-4"/>
          <w:sz w:val="26"/>
        </w:rPr>
        <w:t xml:space="preserve">ategoría </w:t>
      </w:r>
      <w:r w:rsidRPr="00127864">
        <w:rPr>
          <w:rStyle w:val="Nombreprincipal"/>
          <w:b w:val="0"/>
          <w:smallCaps w:val="0"/>
          <w:spacing w:val="-4"/>
          <w:sz w:val="26"/>
        </w:rPr>
        <w:t>de marginal para el momento de la comisión del ilícito que se juzga; y, por tanto, no puede hablarse de que esa circunstancia haya tenido incidencia en la realización de</w:t>
      </w:r>
      <w:r w:rsidR="00324449">
        <w:rPr>
          <w:rStyle w:val="Nombreprincipal"/>
          <w:b w:val="0"/>
          <w:smallCaps w:val="0"/>
          <w:spacing w:val="-4"/>
          <w:sz w:val="26"/>
        </w:rPr>
        <w:t xml:space="preserve">l comportamiento </w:t>
      </w:r>
      <w:r w:rsidR="00361C06">
        <w:rPr>
          <w:rStyle w:val="Nombreprincipal"/>
          <w:b w:val="0"/>
          <w:smallCaps w:val="0"/>
          <w:spacing w:val="-4"/>
          <w:sz w:val="26"/>
        </w:rPr>
        <w:t>atribuido</w:t>
      </w:r>
      <w:r w:rsidR="00324449">
        <w:rPr>
          <w:rStyle w:val="Nombreprincipal"/>
          <w:b w:val="0"/>
          <w:smallCaps w:val="0"/>
          <w:spacing w:val="-4"/>
          <w:sz w:val="26"/>
        </w:rPr>
        <w:t>.</w:t>
      </w:r>
    </w:p>
    <w:p w:rsidR="00324449" w:rsidRPr="00361C06" w:rsidRDefault="00324449" w:rsidP="00324449">
      <w:pPr>
        <w:rPr>
          <w:rFonts w:cs="Tahoma"/>
          <w:lang w:val="es-ES_tradnl"/>
        </w:rPr>
      </w:pPr>
    </w:p>
    <w:p w:rsidR="000A49CB" w:rsidRPr="002E3686" w:rsidRDefault="000A49CB" w:rsidP="000A49CB">
      <w:pPr>
        <w:overflowPunct w:val="0"/>
        <w:autoSpaceDE w:val="0"/>
        <w:autoSpaceDN w:val="0"/>
        <w:adjustRightInd w:val="0"/>
        <w:rPr>
          <w:rFonts w:cs="Tahoma"/>
          <w:i/>
          <w:lang w:val="es-ES_tradnl"/>
        </w:rPr>
      </w:pPr>
      <w:r w:rsidRPr="002E3686">
        <w:rPr>
          <w:rFonts w:cs="Tahoma"/>
          <w:i/>
          <w:lang w:val="es-ES_tradnl"/>
        </w:rPr>
        <w:t xml:space="preserve">- De </w:t>
      </w:r>
      <w:r w:rsidR="00724548">
        <w:rPr>
          <w:rFonts w:cs="Tahoma"/>
          <w:i/>
          <w:lang w:val="es-ES_tradnl"/>
        </w:rPr>
        <w:t xml:space="preserve">la </w:t>
      </w:r>
      <w:r>
        <w:rPr>
          <w:rFonts w:cs="Tahoma"/>
          <w:i/>
          <w:lang w:val="es-ES_tradnl"/>
        </w:rPr>
        <w:t>condición de madre cabeza de familia</w:t>
      </w:r>
      <w:r w:rsidRPr="002E3686">
        <w:rPr>
          <w:rFonts w:cs="Tahoma"/>
          <w:i/>
          <w:lang w:val="es-ES_tradnl"/>
        </w:rPr>
        <w:t>.</w:t>
      </w:r>
    </w:p>
    <w:p w:rsidR="00127864" w:rsidRDefault="00127864" w:rsidP="000A49CB">
      <w:pPr>
        <w:overflowPunct w:val="0"/>
        <w:autoSpaceDE w:val="0"/>
        <w:autoSpaceDN w:val="0"/>
        <w:adjustRightInd w:val="0"/>
        <w:rPr>
          <w:rFonts w:cs="Tahoma"/>
          <w:lang w:val="es-ES_tradnl"/>
        </w:rPr>
      </w:pPr>
    </w:p>
    <w:p w:rsidR="00DB798D" w:rsidRDefault="006B68D0" w:rsidP="000A49CB">
      <w:pPr>
        <w:rPr>
          <w:rFonts w:cs="Tahoma"/>
          <w:lang w:val="es-ES_tradnl"/>
        </w:rPr>
      </w:pPr>
      <w:r>
        <w:rPr>
          <w:rFonts w:cs="Tahoma"/>
          <w:lang w:val="es-ES_tradnl"/>
        </w:rPr>
        <w:t>S</w:t>
      </w:r>
      <w:r w:rsidR="000A49CB">
        <w:rPr>
          <w:rFonts w:cs="Tahoma"/>
          <w:lang w:val="es-ES_tradnl"/>
        </w:rPr>
        <w:t xml:space="preserve">e analizará si es </w:t>
      </w:r>
      <w:r w:rsidR="00D33FBD">
        <w:rPr>
          <w:rFonts w:cs="Tahoma"/>
          <w:lang w:val="es-ES_tradnl"/>
        </w:rPr>
        <w:t xml:space="preserve">viable </w:t>
      </w:r>
      <w:r w:rsidR="000A49CB">
        <w:rPr>
          <w:rFonts w:cs="Tahoma"/>
          <w:lang w:val="es-ES_tradnl"/>
        </w:rPr>
        <w:t>otorgar el beneficio de la prisión domici</w:t>
      </w:r>
      <w:r w:rsidR="00DB798D">
        <w:rPr>
          <w:rFonts w:cs="Tahoma"/>
          <w:lang w:val="es-ES_tradnl"/>
        </w:rPr>
        <w:t>liaria negado por la</w:t>
      </w:r>
      <w:r>
        <w:rPr>
          <w:rFonts w:cs="Tahoma"/>
          <w:lang w:val="es-ES_tradnl"/>
        </w:rPr>
        <w:t xml:space="preserve"> funcionaria</w:t>
      </w:r>
      <w:r w:rsidR="000A49CB">
        <w:rPr>
          <w:rFonts w:cs="Tahoma"/>
          <w:lang w:val="es-ES_tradnl"/>
        </w:rPr>
        <w:t xml:space="preserve"> a quo</w:t>
      </w:r>
      <w:r w:rsidR="00DB798D">
        <w:rPr>
          <w:rFonts w:cs="Tahoma"/>
          <w:lang w:val="es-ES_tradnl"/>
        </w:rPr>
        <w:t xml:space="preserve"> a</w:t>
      </w:r>
      <w:r>
        <w:rPr>
          <w:rFonts w:cs="Tahoma"/>
          <w:lang w:val="es-ES_tradnl"/>
        </w:rPr>
        <w:t xml:space="preserve"> la sentenciada, con fundamento en que según lo depreca</w:t>
      </w:r>
      <w:r w:rsidR="007B15CB">
        <w:rPr>
          <w:rFonts w:cs="Tahoma"/>
          <w:lang w:val="es-ES_tradnl"/>
        </w:rPr>
        <w:t xml:space="preserve"> la defen</w:t>
      </w:r>
      <w:r w:rsidR="00482D2D">
        <w:rPr>
          <w:rFonts w:cs="Tahoma"/>
          <w:lang w:val="es-ES_tradnl"/>
        </w:rPr>
        <w:t>sa</w:t>
      </w:r>
      <w:r>
        <w:rPr>
          <w:rFonts w:cs="Tahoma"/>
          <w:lang w:val="es-ES_tradnl"/>
        </w:rPr>
        <w:t xml:space="preserve"> su representada </w:t>
      </w:r>
      <w:r w:rsidR="009F6258">
        <w:rPr>
          <w:rFonts w:cs="Tahoma"/>
          <w:lang w:val="es-ES_tradnl"/>
        </w:rPr>
        <w:t xml:space="preserve">ostenta la </w:t>
      </w:r>
      <w:r w:rsidR="00482D2D">
        <w:rPr>
          <w:rFonts w:cs="Tahoma"/>
          <w:lang w:val="es-ES_tradnl"/>
        </w:rPr>
        <w:t>c</w:t>
      </w:r>
      <w:r>
        <w:rPr>
          <w:rFonts w:cs="Tahoma"/>
          <w:lang w:val="es-ES_tradnl"/>
        </w:rPr>
        <w:t>ondición</w:t>
      </w:r>
      <w:r w:rsidR="00482D2D">
        <w:rPr>
          <w:rFonts w:cs="Tahoma"/>
          <w:lang w:val="es-ES_tradnl"/>
        </w:rPr>
        <w:t xml:space="preserve"> </w:t>
      </w:r>
      <w:r w:rsidR="007B15CB">
        <w:rPr>
          <w:rFonts w:cs="Tahoma"/>
          <w:lang w:val="es-ES_tradnl"/>
        </w:rPr>
        <w:t xml:space="preserve">de madre cabeza de </w:t>
      </w:r>
      <w:r w:rsidR="001B4E44">
        <w:rPr>
          <w:rFonts w:cs="Tahoma"/>
          <w:lang w:val="es-ES_tradnl"/>
        </w:rPr>
        <w:t>hogar</w:t>
      </w:r>
      <w:r w:rsidR="007B15CB">
        <w:rPr>
          <w:rFonts w:cs="Tahoma"/>
          <w:lang w:val="es-ES_tradnl"/>
        </w:rPr>
        <w:t>.</w:t>
      </w:r>
    </w:p>
    <w:p w:rsidR="007B15CB" w:rsidRDefault="007B15CB" w:rsidP="000A49CB">
      <w:pPr>
        <w:rPr>
          <w:rFonts w:cs="Tahoma"/>
          <w:lang w:val="es-ES_tradnl"/>
        </w:rPr>
      </w:pPr>
    </w:p>
    <w:p w:rsidR="007B15CB" w:rsidRDefault="007B15CB" w:rsidP="000A49CB">
      <w:pPr>
        <w:rPr>
          <w:rFonts w:cs="Tahoma"/>
          <w:b/>
          <w:sz w:val="22"/>
          <w:szCs w:val="22"/>
          <w:lang w:val="es-ES_tradnl"/>
        </w:rPr>
      </w:pPr>
      <w:r>
        <w:rPr>
          <w:rFonts w:cs="Tahoma"/>
          <w:lang w:val="es-ES_tradnl"/>
        </w:rPr>
        <w:t>En principio debe indicarse, como así lo expresó la funcionaria de primer nivel</w:t>
      </w:r>
      <w:r w:rsidR="001F272E">
        <w:rPr>
          <w:rFonts w:cs="Tahoma"/>
          <w:lang w:val="es-ES_tradnl"/>
        </w:rPr>
        <w:t>,</w:t>
      </w:r>
      <w:r>
        <w:rPr>
          <w:rFonts w:cs="Tahoma"/>
          <w:lang w:val="es-ES_tradnl"/>
        </w:rPr>
        <w:t xml:space="preserve"> que no procede la prisión domiciliaria conforme lo previsto por el canon 38 C.P. </w:t>
      </w:r>
      <w:r w:rsidRPr="00B8190E">
        <w:rPr>
          <w:rFonts w:ascii="Verdana" w:hAnsi="Verdana" w:cs="Tahoma"/>
          <w:sz w:val="20"/>
          <w:szCs w:val="20"/>
          <w:lang w:val="es-ES_tradnl"/>
        </w:rPr>
        <w:t xml:space="preserve">-sin la modificación </w:t>
      </w:r>
      <w:r w:rsidR="00B8190E">
        <w:rPr>
          <w:rFonts w:ascii="Verdana" w:hAnsi="Verdana" w:cs="Tahoma"/>
          <w:sz w:val="20"/>
          <w:szCs w:val="20"/>
          <w:lang w:val="es-ES_tradnl"/>
        </w:rPr>
        <w:t>introducida por</w:t>
      </w:r>
      <w:r w:rsidRPr="00B8190E">
        <w:rPr>
          <w:rFonts w:ascii="Verdana" w:hAnsi="Verdana" w:cs="Tahoma"/>
          <w:sz w:val="20"/>
          <w:szCs w:val="20"/>
          <w:lang w:val="es-ES_tradnl"/>
        </w:rPr>
        <w:t xml:space="preserve"> la Ley 1709</w:t>
      </w:r>
      <w:r w:rsidR="007575ED" w:rsidRPr="00B8190E">
        <w:rPr>
          <w:rFonts w:ascii="Verdana" w:hAnsi="Verdana" w:cs="Tahoma"/>
          <w:sz w:val="20"/>
          <w:szCs w:val="20"/>
          <w:lang w:val="es-ES_tradnl"/>
        </w:rPr>
        <w:t>/14</w:t>
      </w:r>
      <w:r w:rsidRPr="00B8190E">
        <w:rPr>
          <w:rFonts w:ascii="Verdana" w:hAnsi="Verdana" w:cs="Tahoma"/>
          <w:sz w:val="20"/>
          <w:szCs w:val="20"/>
          <w:lang w:val="es-ES_tradnl"/>
        </w:rPr>
        <w:t>-</w:t>
      </w:r>
      <w:r>
        <w:rPr>
          <w:rFonts w:cs="Tahoma"/>
          <w:lang w:val="es-ES_tradnl"/>
        </w:rPr>
        <w:t xml:space="preserve"> </w:t>
      </w:r>
      <w:r w:rsidR="007575ED">
        <w:rPr>
          <w:rFonts w:cs="Tahoma"/>
          <w:lang w:val="es-ES_tradnl"/>
        </w:rPr>
        <w:t xml:space="preserve">al no cumplirse </w:t>
      </w:r>
      <w:r>
        <w:rPr>
          <w:rFonts w:cs="Tahoma"/>
          <w:lang w:val="es-ES_tradnl"/>
        </w:rPr>
        <w:t xml:space="preserve">con el requisito de índole objetivo allí dispuesto, esto es, que la pena mínima que tiene el delito investigado no exceda de cinco años de prisión; ello, </w:t>
      </w:r>
      <w:r w:rsidR="00181278">
        <w:rPr>
          <w:rFonts w:cs="Tahoma"/>
          <w:lang w:val="es-ES_tradnl"/>
        </w:rPr>
        <w:t>en</w:t>
      </w:r>
      <w:r>
        <w:rPr>
          <w:rFonts w:cs="Tahoma"/>
          <w:lang w:val="es-ES_tradnl"/>
        </w:rPr>
        <w:t xml:space="preserve"> cuanto de conformidad con lo reglado en el </w:t>
      </w:r>
      <w:r w:rsidR="00801C89">
        <w:rPr>
          <w:rFonts w:cs="Tahoma"/>
          <w:lang w:val="es-ES_tradnl"/>
        </w:rPr>
        <w:t xml:space="preserve">inciso 2º del </w:t>
      </w:r>
      <w:r>
        <w:rPr>
          <w:rFonts w:cs="Tahoma"/>
          <w:lang w:val="es-ES_tradnl"/>
        </w:rPr>
        <w:t xml:space="preserve">artículo 376 </w:t>
      </w:r>
      <w:r w:rsidR="00801C89">
        <w:rPr>
          <w:rFonts w:cs="Tahoma"/>
          <w:lang w:val="es-ES_tradnl"/>
        </w:rPr>
        <w:t xml:space="preserve">C.P. </w:t>
      </w:r>
      <w:r>
        <w:rPr>
          <w:rFonts w:cs="Tahoma"/>
          <w:lang w:val="es-ES_tradnl"/>
        </w:rPr>
        <w:t xml:space="preserve">que le fue imputado a la señora </w:t>
      </w:r>
      <w:r w:rsidRPr="007575ED">
        <w:rPr>
          <w:rFonts w:cs="Tahoma"/>
          <w:b/>
          <w:sz w:val="22"/>
          <w:szCs w:val="22"/>
          <w:lang w:val="es-ES_tradnl"/>
        </w:rPr>
        <w:t>SANDRA MILENA</w:t>
      </w:r>
      <w:r w:rsidR="00B8190E">
        <w:rPr>
          <w:rFonts w:cs="Tahoma"/>
          <w:b/>
          <w:sz w:val="22"/>
          <w:szCs w:val="22"/>
          <w:lang w:val="es-ES_tradnl"/>
        </w:rPr>
        <w:t>,</w:t>
      </w:r>
      <w:r w:rsidR="007575ED">
        <w:rPr>
          <w:rFonts w:cs="Tahoma"/>
          <w:lang w:val="es-ES_tradnl"/>
        </w:rPr>
        <w:t xml:space="preserve"> </w:t>
      </w:r>
      <w:r w:rsidR="00B8190E">
        <w:rPr>
          <w:rFonts w:cs="Tahoma"/>
          <w:lang w:val="es-ES_tradnl"/>
        </w:rPr>
        <w:t xml:space="preserve">se resalta </w:t>
      </w:r>
      <w:r w:rsidR="007575ED">
        <w:rPr>
          <w:rFonts w:cs="Tahoma"/>
          <w:lang w:val="es-ES_tradnl"/>
        </w:rPr>
        <w:t>que la pena a imponer por la referida conducta oscila entre 64 a 108 meses de prisión,</w:t>
      </w:r>
      <w:r w:rsidR="00181278">
        <w:rPr>
          <w:rFonts w:cs="Tahoma"/>
          <w:lang w:val="es-ES_tradnl"/>
        </w:rPr>
        <w:t xml:space="preserve"> luego entonces,</w:t>
      </w:r>
      <w:r w:rsidR="007575ED">
        <w:rPr>
          <w:rFonts w:cs="Tahoma"/>
          <w:lang w:val="es-ES_tradnl"/>
        </w:rPr>
        <w:t xml:space="preserve"> el tope inferior supera</w:t>
      </w:r>
      <w:r w:rsidR="00181278">
        <w:rPr>
          <w:rFonts w:cs="Tahoma"/>
          <w:lang w:val="es-ES_tradnl"/>
        </w:rPr>
        <w:t xml:space="preserve"> el exigido para que se viabilice el </w:t>
      </w:r>
      <w:r w:rsidR="007575ED">
        <w:rPr>
          <w:rFonts w:cs="Tahoma"/>
          <w:lang w:val="es-ES_tradnl"/>
        </w:rPr>
        <w:t xml:space="preserve">sustituto. </w:t>
      </w:r>
      <w:r w:rsidR="00181278">
        <w:rPr>
          <w:rFonts w:cs="Tahoma"/>
          <w:lang w:val="es-ES_tradnl"/>
        </w:rPr>
        <w:t xml:space="preserve">De otra parte, analizada su situación a la luz de los nuevos dispositivos, tampoco se acreedora al beneficio con fundamento en la modificación introducida por la </w:t>
      </w:r>
      <w:r w:rsidR="00B87B81">
        <w:rPr>
          <w:rFonts w:cs="Tahoma"/>
          <w:lang w:val="es-ES_tradnl"/>
        </w:rPr>
        <w:t>Ley 1709 de 20</w:t>
      </w:r>
      <w:r w:rsidR="0064588C">
        <w:rPr>
          <w:rFonts w:cs="Tahoma"/>
          <w:lang w:val="es-ES_tradnl"/>
        </w:rPr>
        <w:t>14</w:t>
      </w:r>
      <w:r w:rsidR="00181278">
        <w:rPr>
          <w:rFonts w:cs="Tahoma"/>
          <w:lang w:val="es-ES_tradnl"/>
        </w:rPr>
        <w:t xml:space="preserve">, </w:t>
      </w:r>
      <w:r w:rsidR="0064588C">
        <w:rPr>
          <w:rFonts w:cs="Tahoma"/>
          <w:lang w:val="es-ES_tradnl"/>
        </w:rPr>
        <w:t xml:space="preserve">ya que </w:t>
      </w:r>
      <w:r w:rsidR="007575ED">
        <w:rPr>
          <w:rFonts w:cs="Tahoma"/>
          <w:lang w:val="es-ES_tradnl"/>
        </w:rPr>
        <w:t xml:space="preserve">para </w:t>
      </w:r>
      <w:r w:rsidR="00181278">
        <w:rPr>
          <w:rFonts w:cs="Tahoma"/>
          <w:lang w:val="es-ES_tradnl"/>
        </w:rPr>
        <w:t>su concesión se requiere que se</w:t>
      </w:r>
      <w:r w:rsidR="007575ED">
        <w:rPr>
          <w:rFonts w:cs="Tahoma"/>
          <w:lang w:val="es-ES_tradnl"/>
        </w:rPr>
        <w:t xml:space="preserve"> trate de un delito distinto a los </w:t>
      </w:r>
      <w:r w:rsidR="006F729B">
        <w:rPr>
          <w:rFonts w:cs="Tahoma"/>
          <w:lang w:val="es-ES_tradnl"/>
        </w:rPr>
        <w:t xml:space="preserve">referidos </w:t>
      </w:r>
      <w:r w:rsidR="007575ED">
        <w:rPr>
          <w:rFonts w:cs="Tahoma"/>
          <w:lang w:val="es-ES_tradnl"/>
        </w:rPr>
        <w:t xml:space="preserve">en el inciso 2º. del artículo 68A C.P., </w:t>
      </w:r>
      <w:r w:rsidR="00181278">
        <w:rPr>
          <w:rFonts w:cs="Tahoma"/>
          <w:lang w:val="es-ES_tradnl"/>
        </w:rPr>
        <w:t>dispositivo en el cual</w:t>
      </w:r>
      <w:r w:rsidR="007575ED">
        <w:rPr>
          <w:rFonts w:cs="Tahoma"/>
          <w:lang w:val="es-ES_tradnl"/>
        </w:rPr>
        <w:t xml:space="preserve"> quedó claramente </w:t>
      </w:r>
      <w:r w:rsidR="00181278">
        <w:rPr>
          <w:rFonts w:cs="Tahoma"/>
          <w:lang w:val="es-ES_tradnl"/>
        </w:rPr>
        <w:t>establecido</w:t>
      </w:r>
      <w:r w:rsidR="00D91317">
        <w:rPr>
          <w:rFonts w:cs="Tahoma"/>
          <w:lang w:val="es-ES_tradnl"/>
        </w:rPr>
        <w:t xml:space="preserve"> </w:t>
      </w:r>
      <w:r w:rsidR="007575ED">
        <w:rPr>
          <w:rFonts w:cs="Tahoma"/>
          <w:lang w:val="es-ES_tradnl"/>
        </w:rPr>
        <w:t>que co</w:t>
      </w:r>
      <w:r w:rsidR="00EC5DC0">
        <w:rPr>
          <w:rFonts w:cs="Tahoma"/>
          <w:lang w:val="es-ES_tradnl"/>
        </w:rPr>
        <w:t>mportamiento</w:t>
      </w:r>
      <w:r w:rsidR="00B10ED7">
        <w:rPr>
          <w:rFonts w:cs="Tahoma"/>
          <w:lang w:val="es-ES_tradnl"/>
        </w:rPr>
        <w:t>s</w:t>
      </w:r>
      <w:r w:rsidR="00EC5DC0">
        <w:rPr>
          <w:rFonts w:cs="Tahoma"/>
          <w:lang w:val="es-ES_tradnl"/>
        </w:rPr>
        <w:t xml:space="preserve"> como </w:t>
      </w:r>
      <w:r w:rsidR="00181278">
        <w:rPr>
          <w:rFonts w:cs="Tahoma"/>
          <w:lang w:val="es-ES_tradnl"/>
        </w:rPr>
        <w:t>el que se juzga referidos al tráfico, fabricación o portes de estupefacientes, quedaron</w:t>
      </w:r>
      <w:r w:rsidR="007575ED">
        <w:rPr>
          <w:rFonts w:cs="Tahoma"/>
          <w:lang w:val="es-ES_tradnl"/>
        </w:rPr>
        <w:t xml:space="preserve"> excluid</w:t>
      </w:r>
      <w:r w:rsidR="00EC5DC0">
        <w:rPr>
          <w:rFonts w:cs="Tahoma"/>
          <w:lang w:val="es-ES_tradnl"/>
        </w:rPr>
        <w:t>o</w:t>
      </w:r>
      <w:r w:rsidR="00B10ED7">
        <w:rPr>
          <w:rFonts w:cs="Tahoma"/>
          <w:lang w:val="es-ES_tradnl"/>
        </w:rPr>
        <w:t>s</w:t>
      </w:r>
      <w:r w:rsidR="006F729B">
        <w:rPr>
          <w:rFonts w:cs="Tahoma"/>
          <w:lang w:val="es-ES_tradnl"/>
        </w:rPr>
        <w:t xml:space="preserve"> de</w:t>
      </w:r>
      <w:r w:rsidR="00D33FBD">
        <w:rPr>
          <w:rFonts w:cs="Tahoma"/>
          <w:lang w:val="es-ES_tradnl"/>
        </w:rPr>
        <w:t xml:space="preserve"> su otorgamiento</w:t>
      </w:r>
      <w:r w:rsidR="007575ED">
        <w:rPr>
          <w:rFonts w:cs="Tahoma"/>
          <w:lang w:val="es-ES_tradnl"/>
        </w:rPr>
        <w:t>.</w:t>
      </w:r>
    </w:p>
    <w:p w:rsidR="00DB798D" w:rsidRDefault="00DB798D" w:rsidP="000A49CB">
      <w:pPr>
        <w:rPr>
          <w:rFonts w:cs="Tahoma"/>
          <w:b/>
          <w:sz w:val="22"/>
          <w:szCs w:val="22"/>
          <w:lang w:val="es-ES_tradnl"/>
        </w:rPr>
      </w:pPr>
    </w:p>
    <w:p w:rsidR="000A49CB" w:rsidRPr="00B87B81" w:rsidRDefault="00B87B81" w:rsidP="00DB798D">
      <w:pPr>
        <w:rPr>
          <w:rFonts w:ascii="Verdana" w:hAnsi="Verdana"/>
          <w:sz w:val="20"/>
        </w:rPr>
      </w:pPr>
      <w:r>
        <w:rPr>
          <w:rFonts w:cs="Tahoma"/>
          <w:lang w:val="es-ES_tradnl"/>
        </w:rPr>
        <w:t>El artículo 1º</w:t>
      </w:r>
      <w:r w:rsidR="00724548">
        <w:rPr>
          <w:rFonts w:cs="Tahoma"/>
          <w:lang w:val="es-ES_tradnl"/>
        </w:rPr>
        <w:t xml:space="preserve"> de la </w:t>
      </w:r>
      <w:r w:rsidR="000A49CB">
        <w:rPr>
          <w:rFonts w:cs="Tahoma"/>
          <w:lang w:val="es-ES_tradnl"/>
        </w:rPr>
        <w:t>Ley 750 de 2002 que regula lo concerniente a la prisión domiciliaria cuando se trata de madre o padre</w:t>
      </w:r>
      <w:r w:rsidR="000A49CB">
        <w:rPr>
          <w:rStyle w:val="Refdenotaalpie"/>
          <w:rFonts w:cs="Tahoma"/>
          <w:lang w:val="es-ES_tradnl"/>
        </w:rPr>
        <w:footnoteReference w:id="2"/>
      </w:r>
      <w:r w:rsidR="000A49CB">
        <w:rPr>
          <w:rFonts w:cs="Tahoma"/>
          <w:lang w:val="es-ES_tradnl"/>
        </w:rPr>
        <w:t xml:space="preserve"> cabeza de familia, </w:t>
      </w:r>
      <w:r w:rsidR="00D91317">
        <w:rPr>
          <w:rFonts w:cs="Tahoma"/>
          <w:lang w:val="es-ES_tradnl"/>
        </w:rPr>
        <w:t>dispone</w:t>
      </w:r>
      <w:r w:rsidR="000A49CB">
        <w:rPr>
          <w:rFonts w:cs="Tahoma"/>
          <w:lang w:val="es-ES_tradnl"/>
        </w:rPr>
        <w:t xml:space="preserve">: </w:t>
      </w:r>
      <w:r w:rsidR="000A49CB">
        <w:rPr>
          <w:rFonts w:ascii="Verdana" w:hAnsi="Verdana"/>
          <w:sz w:val="20"/>
        </w:rPr>
        <w:t>“</w:t>
      </w:r>
      <w:r w:rsidR="000A49CB" w:rsidRPr="00212FDE">
        <w:rPr>
          <w:rFonts w:ascii="Verdana" w:hAnsi="Verdana"/>
          <w:sz w:val="20"/>
        </w:rPr>
        <w:t xml:space="preserve">La ejecución de la pena privativa de la libertad se cumplirá, cuando la infractora sea </w:t>
      </w:r>
      <w:r w:rsidR="000A49CB" w:rsidRPr="00212FDE">
        <w:rPr>
          <w:rFonts w:ascii="Verdana" w:hAnsi="Verdana"/>
          <w:sz w:val="20"/>
          <w:u w:val="single"/>
        </w:rPr>
        <w:t>mujer</w:t>
      </w:r>
      <w:r w:rsidR="000A49CB" w:rsidRPr="00212FDE">
        <w:rPr>
          <w:rFonts w:ascii="Verdana" w:hAnsi="Verdana"/>
          <w:sz w:val="20"/>
        </w:rPr>
        <w:t xml:space="preserve"> </w:t>
      </w:r>
      <w:r w:rsidR="000A49CB" w:rsidRPr="009A5D72">
        <w:rPr>
          <w:rFonts w:ascii="Verdana" w:hAnsi="Verdana"/>
          <w:sz w:val="20"/>
          <w:u w:val="single"/>
        </w:rPr>
        <w:t>cabeza de familia</w:t>
      </w:r>
      <w:r w:rsidR="000A49CB" w:rsidRPr="00212FDE">
        <w:rPr>
          <w:rFonts w:ascii="Verdana" w:hAnsi="Verdana"/>
          <w:sz w:val="20"/>
        </w:rPr>
        <w:t>, en el lugar de su residencia o en su defecto en el lugar señalado por el juez en caso de que la víctima de la conducta punible resida en aquel lugar, siempre que se cumplan los siguientes requisitos:</w:t>
      </w:r>
      <w:r w:rsidR="000A49CB">
        <w:rPr>
          <w:rFonts w:cs="Tahoma"/>
          <w:lang w:val="es-ES_tradnl"/>
        </w:rPr>
        <w:t xml:space="preserve"> </w:t>
      </w:r>
      <w:r w:rsidR="000A49CB" w:rsidRPr="00212FDE">
        <w:rPr>
          <w:rFonts w:ascii="Verdana" w:hAnsi="Verdana"/>
          <w:sz w:val="20"/>
        </w:rPr>
        <w:t xml:space="preserve">Que el desempeño personal, laboral, familiar o social </w:t>
      </w:r>
      <w:r w:rsidR="000A49CB" w:rsidRPr="00724548">
        <w:rPr>
          <w:rFonts w:ascii="Verdana" w:hAnsi="Verdana"/>
          <w:sz w:val="20"/>
        </w:rPr>
        <w:t>de la infractora</w:t>
      </w:r>
      <w:r w:rsidR="000A49CB" w:rsidRPr="00212FDE">
        <w:rPr>
          <w:rFonts w:ascii="Verdana" w:hAnsi="Verdana"/>
          <w:sz w:val="20"/>
        </w:rPr>
        <w:t xml:space="preserve"> permita a la autoridad judicial competente determinar que no colocará en peligro a la comunidad o a las personas a su cargo, hijos menores de edad o hijos co</w:t>
      </w:r>
      <w:r w:rsidR="000A49CB">
        <w:rPr>
          <w:rFonts w:ascii="Verdana" w:hAnsi="Verdana"/>
          <w:sz w:val="20"/>
        </w:rPr>
        <w:t>n incapacidad mental permanente”</w:t>
      </w:r>
      <w:r w:rsidR="00735B8F">
        <w:rPr>
          <w:rFonts w:ascii="Verdana" w:hAnsi="Verdana"/>
          <w:sz w:val="20"/>
        </w:rPr>
        <w:t>.</w:t>
      </w:r>
      <w:r>
        <w:rPr>
          <w:rFonts w:ascii="Verdana" w:hAnsi="Verdana"/>
          <w:sz w:val="20"/>
        </w:rPr>
        <w:t xml:space="preserve"> </w:t>
      </w:r>
      <w:r>
        <w:rPr>
          <w:rFonts w:cs="Tahoma"/>
        </w:rPr>
        <w:t>Y pa</w:t>
      </w:r>
      <w:r w:rsidR="000A49CB">
        <w:rPr>
          <w:rFonts w:cs="Tahoma"/>
        </w:rPr>
        <w:t xml:space="preserve">ra el asunto que nos concita es preciso establecer si </w:t>
      </w:r>
      <w:r w:rsidR="00DB798D">
        <w:rPr>
          <w:rFonts w:cs="Tahoma"/>
        </w:rPr>
        <w:t>la</w:t>
      </w:r>
      <w:r w:rsidR="000A49CB">
        <w:rPr>
          <w:rFonts w:cs="Tahoma"/>
        </w:rPr>
        <w:t xml:space="preserve"> </w:t>
      </w:r>
      <w:r w:rsidR="00FA5E3C">
        <w:rPr>
          <w:rFonts w:cs="Tahoma"/>
        </w:rPr>
        <w:t xml:space="preserve">señora </w:t>
      </w:r>
      <w:r w:rsidR="00FA5E3C" w:rsidRPr="00FA5E3C">
        <w:rPr>
          <w:rFonts w:cs="Tahoma"/>
          <w:b/>
          <w:sz w:val="22"/>
          <w:szCs w:val="22"/>
        </w:rPr>
        <w:t>SANDRA MILENA</w:t>
      </w:r>
      <w:r w:rsidR="00FA5E3C">
        <w:rPr>
          <w:rFonts w:cs="Tahoma"/>
        </w:rPr>
        <w:t xml:space="preserve"> </w:t>
      </w:r>
      <w:r w:rsidR="00FA5E3C" w:rsidRPr="00FA5E3C">
        <w:rPr>
          <w:rFonts w:cs="Tahoma"/>
          <w:b/>
          <w:sz w:val="22"/>
          <w:szCs w:val="22"/>
        </w:rPr>
        <w:t>RODRÍGUEZ</w:t>
      </w:r>
      <w:r w:rsidR="00FA5E3C">
        <w:rPr>
          <w:rFonts w:cs="Tahoma"/>
        </w:rPr>
        <w:t xml:space="preserve"> </w:t>
      </w:r>
      <w:r w:rsidR="000A49CB">
        <w:rPr>
          <w:rFonts w:cs="Tahoma"/>
        </w:rPr>
        <w:t xml:space="preserve">en realidad ostenta la condición de </w:t>
      </w:r>
      <w:r w:rsidR="00DB798D">
        <w:rPr>
          <w:rFonts w:cs="Tahoma"/>
        </w:rPr>
        <w:t xml:space="preserve">madre </w:t>
      </w:r>
      <w:r w:rsidR="000A49CB">
        <w:rPr>
          <w:rFonts w:cs="Tahoma"/>
        </w:rPr>
        <w:t>cabeza de familia, para</w:t>
      </w:r>
      <w:r>
        <w:rPr>
          <w:rFonts w:cs="Tahoma"/>
        </w:rPr>
        <w:t xml:space="preserve"> cuyo efecto</w:t>
      </w:r>
      <w:r w:rsidR="000A49CB">
        <w:rPr>
          <w:rFonts w:cs="Tahoma"/>
        </w:rPr>
        <w:t xml:space="preserve"> es indispensable la remisión al</w:t>
      </w:r>
      <w:r w:rsidR="000A49CB" w:rsidRPr="002324DC">
        <w:rPr>
          <w:color w:val="000000"/>
        </w:rPr>
        <w:t xml:space="preserve"> art</w:t>
      </w:r>
      <w:r w:rsidR="000A49CB">
        <w:rPr>
          <w:color w:val="000000"/>
        </w:rPr>
        <w:t>ículo 1º de la Ley 1232 de 2008, que</w:t>
      </w:r>
      <w:r>
        <w:rPr>
          <w:color w:val="000000"/>
        </w:rPr>
        <w:t xml:space="preserve"> a su vez</w:t>
      </w:r>
      <w:r w:rsidR="000A49CB">
        <w:rPr>
          <w:color w:val="000000"/>
        </w:rPr>
        <w:t xml:space="preserve"> modificó la Ley </w:t>
      </w:r>
      <w:r w:rsidR="000A49CB" w:rsidRPr="002324DC">
        <w:rPr>
          <w:color w:val="000000"/>
        </w:rPr>
        <w:t>82 de 1993</w:t>
      </w:r>
      <w:r w:rsidR="000A49CB">
        <w:rPr>
          <w:rStyle w:val="Refdenotaalpie"/>
          <w:rFonts w:cs="Tahoma"/>
          <w:color w:val="000000"/>
        </w:rPr>
        <w:footnoteReference w:id="3"/>
      </w:r>
      <w:r w:rsidR="000A49CB">
        <w:rPr>
          <w:color w:val="000000"/>
        </w:rPr>
        <w:t xml:space="preserve">, el cual prescribe: </w:t>
      </w:r>
      <w:r w:rsidR="000A49CB">
        <w:rPr>
          <w:rFonts w:ascii="Verdana" w:hAnsi="Verdana"/>
          <w:iCs/>
          <w:sz w:val="20"/>
        </w:rPr>
        <w:t>“</w:t>
      </w:r>
      <w:r w:rsidR="000A49CB">
        <w:rPr>
          <w:rFonts w:ascii="Verdana" w:hAnsi="Verdana"/>
          <w:sz w:val="20"/>
        </w:rPr>
        <w:t xml:space="preserve">[…] </w:t>
      </w:r>
      <w:r w:rsidR="000A49CB" w:rsidRPr="001766AA">
        <w:rPr>
          <w:rFonts w:ascii="Verdana" w:hAnsi="Verdana"/>
          <w:sz w:val="18"/>
        </w:rPr>
        <w:t xml:space="preserve">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w:t>
      </w:r>
      <w:r w:rsidR="000A49CB" w:rsidRPr="008F732B">
        <w:rPr>
          <w:rFonts w:ascii="Verdana" w:hAnsi="Verdana"/>
          <w:b/>
          <w:sz w:val="18"/>
          <w:u w:val="single"/>
        </w:rPr>
        <w:t>o deficiencia sustancial de ayuda de los demás miembros del núcleo familiar</w:t>
      </w:r>
      <w:r w:rsidR="000A49CB">
        <w:rPr>
          <w:rFonts w:ascii="Verdana" w:hAnsi="Verdana"/>
          <w:sz w:val="20"/>
        </w:rPr>
        <w:t>” -resaltado fuera del texto-</w:t>
      </w:r>
    </w:p>
    <w:p w:rsidR="00B10ED7" w:rsidRDefault="00B10ED7" w:rsidP="00DB798D">
      <w:pPr>
        <w:rPr>
          <w:color w:val="000000"/>
        </w:rPr>
      </w:pPr>
    </w:p>
    <w:p w:rsidR="00724548" w:rsidRDefault="000A49CB" w:rsidP="00DB798D">
      <w:pPr>
        <w:rPr>
          <w:color w:val="000000"/>
        </w:rPr>
      </w:pPr>
      <w:r>
        <w:rPr>
          <w:color w:val="000000"/>
        </w:rPr>
        <w:t>Aprecia</w:t>
      </w:r>
      <w:r w:rsidRPr="006910F1">
        <w:rPr>
          <w:color w:val="000000"/>
        </w:rPr>
        <w:t xml:space="preserve"> la Sala en concordancia con </w:t>
      </w:r>
      <w:r>
        <w:rPr>
          <w:color w:val="000000"/>
        </w:rPr>
        <w:t xml:space="preserve">lo expuesto por </w:t>
      </w:r>
      <w:r w:rsidR="00DB798D">
        <w:rPr>
          <w:color w:val="000000"/>
        </w:rPr>
        <w:t xml:space="preserve">la </w:t>
      </w:r>
      <w:r w:rsidRPr="006910F1">
        <w:rPr>
          <w:color w:val="000000"/>
        </w:rPr>
        <w:t>señor</w:t>
      </w:r>
      <w:r w:rsidR="00DB798D">
        <w:rPr>
          <w:color w:val="000000"/>
        </w:rPr>
        <w:t>a</w:t>
      </w:r>
      <w:r w:rsidRPr="006910F1">
        <w:rPr>
          <w:color w:val="000000"/>
        </w:rPr>
        <w:t xml:space="preserve"> juez</w:t>
      </w:r>
      <w:r w:rsidR="00AA476C">
        <w:rPr>
          <w:color w:val="000000"/>
        </w:rPr>
        <w:t>,</w:t>
      </w:r>
      <w:r w:rsidRPr="006910F1">
        <w:rPr>
          <w:color w:val="000000"/>
        </w:rPr>
        <w:t xml:space="preserve"> que</w:t>
      </w:r>
      <w:r w:rsidR="00DB798D">
        <w:rPr>
          <w:color w:val="000000"/>
        </w:rPr>
        <w:t xml:space="preserve"> si bien es cierto la </w:t>
      </w:r>
      <w:r w:rsidR="00FA5E3C">
        <w:rPr>
          <w:color w:val="000000"/>
        </w:rPr>
        <w:t xml:space="preserve">sentenciada </w:t>
      </w:r>
      <w:r w:rsidR="00DB798D">
        <w:rPr>
          <w:color w:val="000000"/>
        </w:rPr>
        <w:t xml:space="preserve">tenía para la fecha de los hechos una hija de 16 años </w:t>
      </w:r>
      <w:r w:rsidR="00AA476C">
        <w:rPr>
          <w:rFonts w:ascii="Verdana" w:hAnsi="Verdana"/>
          <w:color w:val="000000"/>
          <w:sz w:val="20"/>
          <w:szCs w:val="20"/>
        </w:rPr>
        <w:t xml:space="preserve">–quien </w:t>
      </w:r>
      <w:r w:rsidR="00DB798D" w:rsidRPr="00DB798D">
        <w:rPr>
          <w:rFonts w:ascii="Verdana" w:hAnsi="Verdana"/>
          <w:color w:val="000000"/>
          <w:sz w:val="20"/>
          <w:szCs w:val="20"/>
        </w:rPr>
        <w:t xml:space="preserve">en la actualidad ya </w:t>
      </w:r>
      <w:r w:rsidR="00D33FBD">
        <w:rPr>
          <w:rFonts w:ascii="Verdana" w:hAnsi="Verdana"/>
          <w:color w:val="000000"/>
          <w:sz w:val="20"/>
          <w:szCs w:val="20"/>
        </w:rPr>
        <w:t xml:space="preserve">es mayor </w:t>
      </w:r>
      <w:r w:rsidR="00DB798D" w:rsidRPr="00DB798D">
        <w:rPr>
          <w:rFonts w:ascii="Verdana" w:hAnsi="Verdana"/>
          <w:color w:val="000000"/>
          <w:sz w:val="20"/>
          <w:szCs w:val="20"/>
        </w:rPr>
        <w:t>de edad</w:t>
      </w:r>
      <w:r w:rsidR="009F6258">
        <w:rPr>
          <w:rStyle w:val="Refdenotaalpie"/>
          <w:rFonts w:cs="Tahoma"/>
          <w:lang w:val="es-ES_tradnl"/>
        </w:rPr>
        <w:footnoteReference w:id="4"/>
      </w:r>
      <w:r w:rsidR="00DB798D" w:rsidRPr="00DB798D">
        <w:rPr>
          <w:rFonts w:ascii="Verdana" w:hAnsi="Verdana"/>
          <w:color w:val="000000"/>
          <w:sz w:val="20"/>
          <w:szCs w:val="20"/>
        </w:rPr>
        <w:t>-</w:t>
      </w:r>
      <w:r w:rsidR="00DB798D">
        <w:rPr>
          <w:color w:val="000000"/>
        </w:rPr>
        <w:t xml:space="preserve"> se </w:t>
      </w:r>
      <w:r w:rsidR="009A5D72">
        <w:rPr>
          <w:color w:val="000000"/>
        </w:rPr>
        <w:t>destaca</w:t>
      </w:r>
      <w:r w:rsidR="00D91317">
        <w:rPr>
          <w:color w:val="000000"/>
        </w:rPr>
        <w:t xml:space="preserve"> </w:t>
      </w:r>
      <w:r w:rsidR="00DB798D">
        <w:rPr>
          <w:color w:val="000000"/>
        </w:rPr>
        <w:t xml:space="preserve">que ésta </w:t>
      </w:r>
      <w:r>
        <w:rPr>
          <w:color w:val="000000"/>
        </w:rPr>
        <w:t>cuenta con el apoyo de sus familiares</w:t>
      </w:r>
      <w:r w:rsidR="00AA476C">
        <w:rPr>
          <w:color w:val="000000"/>
        </w:rPr>
        <w:t>. Así es porque e</w:t>
      </w:r>
      <w:r w:rsidR="00DB798D">
        <w:rPr>
          <w:color w:val="000000"/>
        </w:rPr>
        <w:t xml:space="preserve">n la residencia donde vive la </w:t>
      </w:r>
      <w:r w:rsidR="00BC02C2">
        <w:rPr>
          <w:color w:val="000000"/>
        </w:rPr>
        <w:t>joven</w:t>
      </w:r>
      <w:r w:rsidR="00724548">
        <w:rPr>
          <w:color w:val="000000"/>
        </w:rPr>
        <w:t xml:space="preserve"> </w:t>
      </w:r>
      <w:r w:rsidR="00DB798D">
        <w:rPr>
          <w:color w:val="000000"/>
        </w:rPr>
        <w:t xml:space="preserve"> también lo hace otro hijo de la </w:t>
      </w:r>
      <w:r w:rsidR="00AA476C">
        <w:rPr>
          <w:color w:val="000000"/>
        </w:rPr>
        <w:t>hoy sentenciada</w:t>
      </w:r>
      <w:r w:rsidR="00DB798D">
        <w:rPr>
          <w:color w:val="000000"/>
        </w:rPr>
        <w:t xml:space="preserve"> </w:t>
      </w:r>
      <w:r w:rsidR="002A5943" w:rsidRPr="00AA476C">
        <w:rPr>
          <w:rFonts w:ascii="Verdana" w:hAnsi="Verdana"/>
          <w:color w:val="000000"/>
          <w:sz w:val="20"/>
          <w:szCs w:val="20"/>
        </w:rPr>
        <w:t>-</w:t>
      </w:r>
      <w:r w:rsidR="00DB798D" w:rsidRPr="00AA476C">
        <w:rPr>
          <w:rFonts w:ascii="Verdana" w:hAnsi="Verdana"/>
          <w:color w:val="000000"/>
          <w:sz w:val="20"/>
          <w:szCs w:val="20"/>
        </w:rPr>
        <w:t>de 21 años para la época de los hechos</w:t>
      </w:r>
      <w:r w:rsidR="00724548" w:rsidRPr="00AA476C">
        <w:rPr>
          <w:rFonts w:ascii="Verdana" w:hAnsi="Verdana"/>
          <w:color w:val="000000"/>
          <w:sz w:val="20"/>
          <w:szCs w:val="20"/>
        </w:rPr>
        <w:t>-</w:t>
      </w:r>
      <w:r w:rsidR="00AA476C">
        <w:rPr>
          <w:color w:val="000000"/>
        </w:rPr>
        <w:t xml:space="preserve">, </w:t>
      </w:r>
      <w:r w:rsidR="00DB798D">
        <w:rPr>
          <w:color w:val="000000"/>
        </w:rPr>
        <w:t>una hermana</w:t>
      </w:r>
      <w:r w:rsidR="00AA476C">
        <w:rPr>
          <w:color w:val="000000"/>
        </w:rPr>
        <w:t>,</w:t>
      </w:r>
      <w:r w:rsidR="00FA5E3C">
        <w:rPr>
          <w:color w:val="000000"/>
        </w:rPr>
        <w:t xml:space="preserve"> </w:t>
      </w:r>
      <w:r w:rsidR="00DB798D">
        <w:rPr>
          <w:color w:val="000000"/>
        </w:rPr>
        <w:t xml:space="preserve">y </w:t>
      </w:r>
      <w:r w:rsidR="00FA5E3C">
        <w:rPr>
          <w:color w:val="000000"/>
        </w:rPr>
        <w:t>su señora madre</w:t>
      </w:r>
      <w:r>
        <w:rPr>
          <w:color w:val="000000"/>
        </w:rPr>
        <w:t>,</w:t>
      </w:r>
      <w:r w:rsidR="00AA476C">
        <w:rPr>
          <w:color w:val="000000"/>
        </w:rPr>
        <w:t xml:space="preserve"> todo lo cual contraría el presupuesto de</w:t>
      </w:r>
      <w:r>
        <w:rPr>
          <w:color w:val="000000"/>
        </w:rPr>
        <w:t xml:space="preserve"> “abandono absoluto” en que debe encontrar</w:t>
      </w:r>
      <w:r w:rsidR="00AA476C">
        <w:rPr>
          <w:color w:val="000000"/>
        </w:rPr>
        <w:t>se</w:t>
      </w:r>
      <w:r>
        <w:rPr>
          <w:color w:val="000000"/>
        </w:rPr>
        <w:t xml:space="preserve"> la </w:t>
      </w:r>
      <w:r w:rsidR="002A5943">
        <w:rPr>
          <w:color w:val="000000"/>
        </w:rPr>
        <w:t>descendiente</w:t>
      </w:r>
      <w:r>
        <w:rPr>
          <w:color w:val="000000"/>
        </w:rPr>
        <w:t>, como predicado indispensable para la prosperidad del sustituto.</w:t>
      </w:r>
      <w:r w:rsidR="002A5943">
        <w:rPr>
          <w:color w:val="000000"/>
        </w:rPr>
        <w:t xml:space="preserve"> </w:t>
      </w:r>
    </w:p>
    <w:p w:rsidR="00724548" w:rsidRDefault="00724548" w:rsidP="00DB798D">
      <w:pPr>
        <w:rPr>
          <w:color w:val="000000"/>
        </w:rPr>
      </w:pPr>
    </w:p>
    <w:p w:rsidR="00B24106" w:rsidRDefault="00AB3FDE" w:rsidP="00DB798D">
      <w:pPr>
        <w:rPr>
          <w:color w:val="000000"/>
        </w:rPr>
      </w:pPr>
      <w:r>
        <w:rPr>
          <w:color w:val="000000"/>
        </w:rPr>
        <w:t>N</w:t>
      </w:r>
      <w:r w:rsidR="00240BEB">
        <w:rPr>
          <w:color w:val="000000"/>
        </w:rPr>
        <w:t xml:space="preserve">o obstante </w:t>
      </w:r>
      <w:r>
        <w:rPr>
          <w:color w:val="000000"/>
        </w:rPr>
        <w:t>argumentarse</w:t>
      </w:r>
      <w:r w:rsidR="00770552">
        <w:rPr>
          <w:color w:val="000000"/>
        </w:rPr>
        <w:t xml:space="preserve"> </w:t>
      </w:r>
      <w:r w:rsidR="002A5943">
        <w:rPr>
          <w:color w:val="000000"/>
        </w:rPr>
        <w:t xml:space="preserve">que la señora </w:t>
      </w:r>
      <w:r w:rsidR="002A5943" w:rsidRPr="00724548">
        <w:rPr>
          <w:b/>
          <w:color w:val="000000"/>
          <w:sz w:val="22"/>
          <w:szCs w:val="22"/>
        </w:rPr>
        <w:t>SANDRA MILENA</w:t>
      </w:r>
      <w:r w:rsidR="002A5943">
        <w:rPr>
          <w:color w:val="000000"/>
        </w:rPr>
        <w:t xml:space="preserve"> </w:t>
      </w:r>
      <w:r w:rsidR="00097041">
        <w:rPr>
          <w:color w:val="000000"/>
        </w:rPr>
        <w:t>es l</w:t>
      </w:r>
      <w:r w:rsidR="002A5943">
        <w:rPr>
          <w:color w:val="000000"/>
        </w:rPr>
        <w:t>a encargada de aportar lo necesario para el sostenimiento de su</w:t>
      </w:r>
      <w:r w:rsidR="00097041">
        <w:rPr>
          <w:color w:val="000000"/>
        </w:rPr>
        <w:t>s hijos</w:t>
      </w:r>
      <w:r w:rsidR="002A5943">
        <w:rPr>
          <w:color w:val="000000"/>
        </w:rPr>
        <w:t xml:space="preserve">, </w:t>
      </w:r>
      <w:r w:rsidR="00097041">
        <w:rPr>
          <w:color w:val="000000"/>
        </w:rPr>
        <w:t xml:space="preserve">de </w:t>
      </w:r>
      <w:r w:rsidR="00770552">
        <w:rPr>
          <w:color w:val="000000"/>
        </w:rPr>
        <w:t xml:space="preserve">tal circunstancia </w:t>
      </w:r>
      <w:r w:rsidR="002A5943">
        <w:rPr>
          <w:color w:val="000000"/>
        </w:rPr>
        <w:t xml:space="preserve">solo </w:t>
      </w:r>
      <w:r w:rsidR="00760153">
        <w:rPr>
          <w:color w:val="000000"/>
        </w:rPr>
        <w:t xml:space="preserve">hicieron alusión </w:t>
      </w:r>
      <w:r w:rsidR="00097041">
        <w:rPr>
          <w:color w:val="000000"/>
        </w:rPr>
        <w:t>dos personas que rindieron una declaración extraproceso en una Notaría</w:t>
      </w:r>
      <w:r w:rsidR="00724548">
        <w:rPr>
          <w:color w:val="000000"/>
        </w:rPr>
        <w:t xml:space="preserve">, </w:t>
      </w:r>
      <w:r w:rsidR="00097041">
        <w:rPr>
          <w:color w:val="000000"/>
        </w:rPr>
        <w:t>pero</w:t>
      </w:r>
      <w:r>
        <w:rPr>
          <w:color w:val="000000"/>
        </w:rPr>
        <w:t xml:space="preserve"> allí no se deja esclarecido </w:t>
      </w:r>
      <w:r w:rsidR="002A5943">
        <w:rPr>
          <w:color w:val="000000"/>
        </w:rPr>
        <w:t>q</w:t>
      </w:r>
      <w:r w:rsidR="004D3005">
        <w:rPr>
          <w:color w:val="000000"/>
        </w:rPr>
        <w:t xml:space="preserve">ue </w:t>
      </w:r>
      <w:r w:rsidR="00B10ED7">
        <w:rPr>
          <w:color w:val="000000"/>
        </w:rPr>
        <w:t xml:space="preserve">uno de los </w:t>
      </w:r>
      <w:r w:rsidR="004D3005">
        <w:rPr>
          <w:color w:val="000000"/>
        </w:rPr>
        <w:t>hijo</w:t>
      </w:r>
      <w:r w:rsidR="00B10ED7">
        <w:rPr>
          <w:color w:val="000000"/>
        </w:rPr>
        <w:t>s</w:t>
      </w:r>
      <w:r w:rsidR="004D3005">
        <w:rPr>
          <w:color w:val="000000"/>
        </w:rPr>
        <w:t xml:space="preserve"> de la acusada </w:t>
      </w:r>
      <w:r>
        <w:rPr>
          <w:color w:val="000000"/>
        </w:rPr>
        <w:t>-</w:t>
      </w:r>
      <w:r w:rsidR="00FA5E3C">
        <w:rPr>
          <w:color w:val="000000"/>
        </w:rPr>
        <w:t>mayor de edad</w:t>
      </w:r>
      <w:r>
        <w:rPr>
          <w:color w:val="000000"/>
        </w:rPr>
        <w:t>-</w:t>
      </w:r>
      <w:r w:rsidR="00FA5E3C">
        <w:rPr>
          <w:color w:val="000000"/>
        </w:rPr>
        <w:t xml:space="preserve"> </w:t>
      </w:r>
      <w:r w:rsidR="00B10ED7">
        <w:rPr>
          <w:color w:val="000000"/>
        </w:rPr>
        <w:t xml:space="preserve">realizara estudios </w:t>
      </w:r>
      <w:r w:rsidR="004D3005">
        <w:rPr>
          <w:color w:val="000000"/>
        </w:rPr>
        <w:t xml:space="preserve">para esas fechas o </w:t>
      </w:r>
      <w:r w:rsidR="00097041">
        <w:rPr>
          <w:color w:val="000000"/>
        </w:rPr>
        <w:t>t</w:t>
      </w:r>
      <w:r w:rsidR="00FA5E3C">
        <w:rPr>
          <w:color w:val="000000"/>
        </w:rPr>
        <w:t xml:space="preserve">uviera </w:t>
      </w:r>
      <w:r w:rsidR="00097041">
        <w:rPr>
          <w:color w:val="000000"/>
        </w:rPr>
        <w:t xml:space="preserve">alguna </w:t>
      </w:r>
      <w:r w:rsidR="002A5943">
        <w:rPr>
          <w:color w:val="000000"/>
        </w:rPr>
        <w:t>imposibilidad para proveerse su propio</w:t>
      </w:r>
      <w:r>
        <w:rPr>
          <w:color w:val="000000"/>
        </w:rPr>
        <w:t xml:space="preserve"> sustento y cooperar</w:t>
      </w:r>
      <w:r w:rsidR="002B319C">
        <w:rPr>
          <w:color w:val="000000"/>
        </w:rPr>
        <w:t xml:space="preserve"> para </w:t>
      </w:r>
      <w:r w:rsidR="002A5943">
        <w:rPr>
          <w:color w:val="000000"/>
        </w:rPr>
        <w:t>el de su consanguínea</w:t>
      </w:r>
      <w:r w:rsidR="00FA5E3C">
        <w:rPr>
          <w:color w:val="000000"/>
        </w:rPr>
        <w:t>,</w:t>
      </w:r>
      <w:r>
        <w:rPr>
          <w:color w:val="000000"/>
        </w:rPr>
        <w:t xml:space="preserve"> e</w:t>
      </w:r>
      <w:r w:rsidR="002A5943">
        <w:rPr>
          <w:color w:val="000000"/>
        </w:rPr>
        <w:t xml:space="preserve"> igual </w:t>
      </w:r>
      <w:r w:rsidR="00396C5D">
        <w:rPr>
          <w:color w:val="000000"/>
        </w:rPr>
        <w:t xml:space="preserve">evento </w:t>
      </w:r>
      <w:r w:rsidR="002A5943">
        <w:rPr>
          <w:color w:val="000000"/>
        </w:rPr>
        <w:t xml:space="preserve">acontece en relación con la hermana y </w:t>
      </w:r>
      <w:r>
        <w:rPr>
          <w:color w:val="000000"/>
        </w:rPr>
        <w:t xml:space="preserve">la </w:t>
      </w:r>
      <w:r w:rsidR="002A5943">
        <w:rPr>
          <w:color w:val="000000"/>
        </w:rPr>
        <w:t>madre de la acusada, de</w:t>
      </w:r>
      <w:r>
        <w:rPr>
          <w:color w:val="000000"/>
        </w:rPr>
        <w:t xml:space="preserve"> quienes nada se informó a ese</w:t>
      </w:r>
      <w:r w:rsidR="002A5943">
        <w:rPr>
          <w:color w:val="000000"/>
        </w:rPr>
        <w:t xml:space="preserve"> respecto.</w:t>
      </w:r>
    </w:p>
    <w:p w:rsidR="00B24106" w:rsidRDefault="00B24106" w:rsidP="00DB798D">
      <w:pPr>
        <w:rPr>
          <w:color w:val="000000"/>
        </w:rPr>
      </w:pPr>
    </w:p>
    <w:p w:rsidR="00B24106" w:rsidRDefault="00B24106" w:rsidP="00B24106">
      <w:pPr>
        <w:rPr>
          <w:rFonts w:cs="Tahoma"/>
          <w:lang w:val="es-ES_tradnl"/>
        </w:rPr>
      </w:pPr>
      <w:r>
        <w:rPr>
          <w:rFonts w:cs="Tahoma"/>
        </w:rPr>
        <w:t xml:space="preserve">No están llamados por tanto a ser atendidos los argumentos que contiene el recurso, </w:t>
      </w:r>
      <w:r>
        <w:rPr>
          <w:rFonts w:cs="Tahoma"/>
          <w:lang w:val="es-ES_tradnl"/>
        </w:rPr>
        <w:t xml:space="preserve">y </w:t>
      </w:r>
      <w:r w:rsidR="00F752FB">
        <w:rPr>
          <w:rFonts w:cs="Tahoma"/>
          <w:lang w:val="es-ES_tradnl"/>
        </w:rPr>
        <w:t xml:space="preserve">en </w:t>
      </w:r>
      <w:r w:rsidR="005932C6">
        <w:rPr>
          <w:rFonts w:cs="Tahoma"/>
          <w:lang w:val="es-ES_tradnl"/>
        </w:rPr>
        <w:t>relación con</w:t>
      </w:r>
      <w:r>
        <w:rPr>
          <w:rFonts w:cs="Tahoma"/>
          <w:lang w:val="es-ES_tradnl"/>
        </w:rPr>
        <w:t xml:space="preserve"> los restantes </w:t>
      </w:r>
      <w:r w:rsidR="00F752FB">
        <w:rPr>
          <w:rFonts w:cs="Tahoma"/>
          <w:lang w:val="es-ES_tradnl"/>
        </w:rPr>
        <w:t>cuestionamientos</w:t>
      </w:r>
      <w:r>
        <w:rPr>
          <w:rFonts w:cs="Tahoma"/>
          <w:lang w:val="es-ES_tradnl"/>
        </w:rPr>
        <w:t xml:space="preserve"> puntuales que se esbozan en la impugnación</w:t>
      </w:r>
      <w:r w:rsidR="008421AE">
        <w:rPr>
          <w:rFonts w:cs="Tahoma"/>
          <w:lang w:val="es-ES_tradnl"/>
        </w:rPr>
        <w:t>, se dirá lo siguiente</w:t>
      </w:r>
      <w:r>
        <w:rPr>
          <w:rFonts w:cs="Tahoma"/>
          <w:lang w:val="es-ES_tradnl"/>
        </w:rPr>
        <w:t>:</w:t>
      </w:r>
    </w:p>
    <w:p w:rsidR="00B24106" w:rsidRDefault="00B24106" w:rsidP="00B24106">
      <w:pPr>
        <w:rPr>
          <w:rFonts w:cs="Tahoma"/>
          <w:lang w:val="es-ES_tradnl"/>
        </w:rPr>
      </w:pPr>
    </w:p>
    <w:p w:rsidR="008421AE" w:rsidRDefault="00B24106" w:rsidP="00B24106">
      <w:pPr>
        <w:rPr>
          <w:rFonts w:cs="Tahoma"/>
          <w:i/>
          <w:lang w:val="es-ES_tradnl"/>
        </w:rPr>
      </w:pPr>
      <w:r>
        <w:rPr>
          <w:rFonts w:cs="Tahoma"/>
          <w:lang w:val="es-ES_tradnl"/>
        </w:rPr>
        <w:t xml:space="preserve">- </w:t>
      </w:r>
      <w:r w:rsidR="008421AE" w:rsidRPr="008421AE">
        <w:rPr>
          <w:rFonts w:cs="Tahoma"/>
          <w:i/>
          <w:lang w:val="es-ES_tradnl"/>
        </w:rPr>
        <w:t>Existencia de un antecedente</w:t>
      </w:r>
    </w:p>
    <w:p w:rsidR="00F752FB" w:rsidRDefault="00F752FB" w:rsidP="00B24106">
      <w:pPr>
        <w:rPr>
          <w:rFonts w:cs="Tahoma"/>
          <w:lang w:val="es-ES_tradnl"/>
        </w:rPr>
      </w:pPr>
    </w:p>
    <w:p w:rsidR="00F752FB" w:rsidRDefault="00F752FB" w:rsidP="00B24106">
      <w:pPr>
        <w:rPr>
          <w:rFonts w:cs="Tahoma"/>
          <w:lang w:val="es-ES_tradnl"/>
        </w:rPr>
      </w:pPr>
      <w:r>
        <w:rPr>
          <w:rFonts w:cs="Tahoma"/>
          <w:lang w:val="es-ES_tradnl"/>
        </w:rPr>
        <w:t>Argumentó el defensor, que</w:t>
      </w:r>
      <w:r w:rsidR="00B10ED7">
        <w:rPr>
          <w:rFonts w:cs="Tahoma"/>
          <w:lang w:val="es-ES_tradnl"/>
        </w:rPr>
        <w:t xml:space="preserve"> </w:t>
      </w:r>
      <w:r w:rsidR="005932C6">
        <w:rPr>
          <w:rFonts w:cs="Tahoma"/>
          <w:lang w:val="es-ES_tradnl"/>
        </w:rPr>
        <w:t>la sentencia condenatoria que data del año 2005</w:t>
      </w:r>
      <w:r>
        <w:rPr>
          <w:rFonts w:cs="Tahoma"/>
          <w:lang w:val="es-ES_tradnl"/>
        </w:rPr>
        <w:t xml:space="preserve"> y por similar delito</w:t>
      </w:r>
      <w:r w:rsidR="005932C6">
        <w:rPr>
          <w:rFonts w:cs="Tahoma"/>
          <w:lang w:val="es-ES_tradnl"/>
        </w:rPr>
        <w:t xml:space="preserve"> en contra de su defendida</w:t>
      </w:r>
      <w:r>
        <w:rPr>
          <w:rFonts w:cs="Tahoma"/>
          <w:lang w:val="es-ES_tradnl"/>
        </w:rPr>
        <w:t>,</w:t>
      </w:r>
      <w:r w:rsidR="005932C6">
        <w:rPr>
          <w:rFonts w:cs="Tahoma"/>
          <w:lang w:val="es-ES_tradnl"/>
        </w:rPr>
        <w:t xml:space="preserve"> no puede hacer más gravosa su </w:t>
      </w:r>
      <w:r w:rsidR="00CC1030">
        <w:rPr>
          <w:rFonts w:cs="Tahoma"/>
          <w:lang w:val="es-ES_tradnl"/>
        </w:rPr>
        <w:t xml:space="preserve">condición </w:t>
      </w:r>
      <w:r w:rsidR="005932C6">
        <w:rPr>
          <w:rFonts w:cs="Tahoma"/>
          <w:lang w:val="es-ES_tradnl"/>
        </w:rPr>
        <w:t>y por el contrario debe interpretarse como  prueba de su adicción</w:t>
      </w:r>
      <w:r>
        <w:rPr>
          <w:rFonts w:cs="Tahoma"/>
          <w:lang w:val="es-ES_tradnl"/>
        </w:rPr>
        <w:t xml:space="preserve">. </w:t>
      </w:r>
    </w:p>
    <w:p w:rsidR="00F752FB" w:rsidRDefault="00F752FB" w:rsidP="00B24106">
      <w:pPr>
        <w:rPr>
          <w:rFonts w:cs="Tahoma"/>
          <w:lang w:val="es-ES_tradnl"/>
        </w:rPr>
      </w:pPr>
    </w:p>
    <w:p w:rsidR="00F752FB" w:rsidRDefault="00F752FB" w:rsidP="00F752FB">
      <w:pPr>
        <w:rPr>
          <w:rFonts w:cs="Tahoma"/>
          <w:lang w:val="es-ES_tradnl"/>
        </w:rPr>
      </w:pPr>
      <w:r>
        <w:rPr>
          <w:rFonts w:cs="Tahoma"/>
          <w:lang w:val="es-ES_tradnl"/>
        </w:rPr>
        <w:t>La argumentación, en criterio de la Corporación, no puede ser de recibo, porque: (i)</w:t>
      </w:r>
      <w:r w:rsidR="005932C6">
        <w:rPr>
          <w:rFonts w:cs="Tahoma"/>
          <w:lang w:val="es-ES_tradnl"/>
        </w:rPr>
        <w:t xml:space="preserve"> </w:t>
      </w:r>
      <w:r w:rsidR="00240BEB">
        <w:rPr>
          <w:rFonts w:cs="Tahoma"/>
          <w:lang w:val="es-ES_tradnl"/>
        </w:rPr>
        <w:t xml:space="preserve">aunque </w:t>
      </w:r>
      <w:r w:rsidR="005932C6">
        <w:rPr>
          <w:rFonts w:cs="Tahoma"/>
          <w:lang w:val="es-ES_tradnl"/>
        </w:rPr>
        <w:t xml:space="preserve">el fiscal expresó que a </w:t>
      </w:r>
      <w:r w:rsidR="002B319C">
        <w:rPr>
          <w:rFonts w:cs="Tahoma"/>
          <w:lang w:val="es-ES_tradnl"/>
        </w:rPr>
        <w:t xml:space="preserve">la señora </w:t>
      </w:r>
      <w:r w:rsidR="002B319C" w:rsidRPr="002B319C">
        <w:rPr>
          <w:rFonts w:cs="Tahoma"/>
          <w:b/>
          <w:sz w:val="22"/>
          <w:szCs w:val="22"/>
          <w:lang w:val="es-ES_tradnl"/>
        </w:rPr>
        <w:t>SANDRA MILENA</w:t>
      </w:r>
      <w:r w:rsidR="002B319C">
        <w:rPr>
          <w:rFonts w:cs="Tahoma"/>
          <w:lang w:val="es-ES_tradnl"/>
        </w:rPr>
        <w:t xml:space="preserve"> </w:t>
      </w:r>
      <w:r w:rsidR="005932C6">
        <w:rPr>
          <w:rFonts w:cs="Tahoma"/>
          <w:lang w:val="es-ES_tradnl"/>
        </w:rPr>
        <w:t>le figura un</w:t>
      </w:r>
      <w:r w:rsidR="00B10ED7">
        <w:rPr>
          <w:rFonts w:cs="Tahoma"/>
          <w:lang w:val="es-ES_tradnl"/>
        </w:rPr>
        <w:t xml:space="preserve"> fallo </w:t>
      </w:r>
      <w:r w:rsidR="005932C6">
        <w:rPr>
          <w:rFonts w:cs="Tahoma"/>
          <w:lang w:val="es-ES_tradnl"/>
        </w:rPr>
        <w:t>advers</w:t>
      </w:r>
      <w:r w:rsidR="00B10ED7">
        <w:rPr>
          <w:rFonts w:cs="Tahoma"/>
          <w:lang w:val="es-ES_tradnl"/>
        </w:rPr>
        <w:t>o</w:t>
      </w:r>
      <w:r w:rsidR="005932C6">
        <w:rPr>
          <w:rFonts w:cs="Tahoma"/>
          <w:lang w:val="es-ES_tradnl"/>
        </w:rPr>
        <w:t xml:space="preserve">, </w:t>
      </w:r>
      <w:r>
        <w:rPr>
          <w:rFonts w:cs="Tahoma"/>
          <w:lang w:val="es-ES_tradnl"/>
        </w:rPr>
        <w:t xml:space="preserve">la realidad procesal enseña que el mismo </w:t>
      </w:r>
      <w:r w:rsidR="00FA5E3C">
        <w:rPr>
          <w:rFonts w:cs="Tahoma"/>
          <w:lang w:val="es-ES_tradnl"/>
        </w:rPr>
        <w:t xml:space="preserve">no fue </w:t>
      </w:r>
      <w:r w:rsidR="005932C6">
        <w:rPr>
          <w:rFonts w:cs="Tahoma"/>
          <w:lang w:val="es-ES_tradnl"/>
        </w:rPr>
        <w:t>tenid</w:t>
      </w:r>
      <w:r w:rsidR="00B10ED7">
        <w:rPr>
          <w:rFonts w:cs="Tahoma"/>
          <w:lang w:val="es-ES_tradnl"/>
        </w:rPr>
        <w:t>o</w:t>
      </w:r>
      <w:r w:rsidR="005932C6">
        <w:rPr>
          <w:rFonts w:cs="Tahoma"/>
          <w:lang w:val="es-ES_tradnl"/>
        </w:rPr>
        <w:t xml:space="preserve"> en consideración por la</w:t>
      </w:r>
      <w:r>
        <w:rPr>
          <w:rFonts w:cs="Tahoma"/>
          <w:lang w:val="es-ES_tradnl"/>
        </w:rPr>
        <w:t xml:space="preserve"> funcionaria</w:t>
      </w:r>
      <w:r w:rsidR="005932C6">
        <w:rPr>
          <w:rFonts w:cs="Tahoma"/>
          <w:lang w:val="es-ES_tradnl"/>
        </w:rPr>
        <w:t xml:space="preserve"> a quo para realizar la dosificación punitiva, ni para negarle los subrogados y sustitutos </w:t>
      </w:r>
      <w:r w:rsidR="00F80CEE">
        <w:rPr>
          <w:rFonts w:cs="Tahoma"/>
          <w:lang w:val="es-ES_tradnl"/>
        </w:rPr>
        <w:t>pedidos</w:t>
      </w:r>
      <w:r w:rsidR="005932C6">
        <w:rPr>
          <w:rFonts w:cs="Tahoma"/>
          <w:lang w:val="es-ES_tradnl"/>
        </w:rPr>
        <w:t xml:space="preserve">, en tanto si no se le concedieron lo fue </w:t>
      </w:r>
      <w:r w:rsidR="00770552">
        <w:rPr>
          <w:rFonts w:cs="Tahoma"/>
          <w:lang w:val="es-ES_tradnl"/>
        </w:rPr>
        <w:t xml:space="preserve">por no </w:t>
      </w:r>
      <w:r w:rsidR="00636816">
        <w:rPr>
          <w:rFonts w:cs="Tahoma"/>
          <w:lang w:val="es-ES_tradnl"/>
        </w:rPr>
        <w:t xml:space="preserve">cumplirse </w:t>
      </w:r>
      <w:r w:rsidR="00770552">
        <w:rPr>
          <w:rFonts w:cs="Tahoma"/>
          <w:lang w:val="es-ES_tradnl"/>
        </w:rPr>
        <w:t xml:space="preserve">a cabalidad </w:t>
      </w:r>
      <w:r w:rsidR="00324449">
        <w:rPr>
          <w:rFonts w:cs="Tahoma"/>
          <w:lang w:val="es-ES_tradnl"/>
        </w:rPr>
        <w:t xml:space="preserve">los presupuestos exigidos por </w:t>
      </w:r>
      <w:r>
        <w:rPr>
          <w:rFonts w:cs="Tahoma"/>
          <w:lang w:val="es-ES_tradnl"/>
        </w:rPr>
        <w:t xml:space="preserve">el ordenamiento legal.; (ii) lo que ese antecedente indica realmente, es que estamos en presencia de una persona que ya sabía a cabalidad las consecuencia de un proceder de esa naturaleza, y no obstante ello se decidió a incursionar de nuevo en igual ilicitud; y (iii) </w:t>
      </w:r>
      <w:r w:rsidR="0092668A">
        <w:rPr>
          <w:rFonts w:cs="Tahoma"/>
          <w:lang w:val="es-ES_tradnl"/>
        </w:rPr>
        <w:t xml:space="preserve">el que la persona comprometida </w:t>
      </w:r>
      <w:r>
        <w:rPr>
          <w:rFonts w:cs="Tahoma"/>
          <w:lang w:val="es-ES_tradnl"/>
        </w:rPr>
        <w:t xml:space="preserve">sea adicta o no </w:t>
      </w:r>
      <w:r w:rsidR="0092668A">
        <w:rPr>
          <w:rFonts w:cs="Tahoma"/>
          <w:lang w:val="es-ES_tradnl"/>
        </w:rPr>
        <w:t xml:space="preserve">a </w:t>
      </w:r>
      <w:r>
        <w:rPr>
          <w:rFonts w:cs="Tahoma"/>
          <w:lang w:val="es-ES_tradnl"/>
        </w:rPr>
        <w:t xml:space="preserve">las sustancias prohibidas, tal situación tiene límites, porque obviamente eso no la autoriza a portar cantidades con un exceso considerable como es el asunto que aquí nos concita; lo cual traduce que a ella no se le está sancionando </w:t>
      </w:r>
      <w:r w:rsidR="0092668A">
        <w:rPr>
          <w:rFonts w:cs="Tahoma"/>
          <w:lang w:val="es-ES_tradnl"/>
        </w:rPr>
        <w:t>por el simple hecho de tener la condición de drogodependiente, sino por arriesgarse a llevar consigo una cantidad que supera en grado sumo la dosis permitida, y en circunstancias que indican que no la llevaba exclusivamente para saciar su personal dependencia.</w:t>
      </w:r>
    </w:p>
    <w:p w:rsidR="00F752FB" w:rsidRDefault="00F752FB" w:rsidP="00F752FB">
      <w:pPr>
        <w:rPr>
          <w:rFonts w:cs="Tahoma"/>
          <w:lang w:val="es-ES_tradnl"/>
        </w:rPr>
      </w:pPr>
    </w:p>
    <w:p w:rsidR="0092668A" w:rsidRPr="0092668A" w:rsidRDefault="0092668A" w:rsidP="00F752FB">
      <w:pPr>
        <w:rPr>
          <w:rFonts w:cs="Tahoma"/>
          <w:i/>
          <w:lang w:val="es-ES_tradnl"/>
        </w:rPr>
      </w:pPr>
      <w:r>
        <w:rPr>
          <w:rFonts w:cs="Tahoma"/>
          <w:lang w:val="es-ES_tradnl"/>
        </w:rPr>
        <w:t xml:space="preserve">- </w:t>
      </w:r>
      <w:r w:rsidRPr="0092668A">
        <w:rPr>
          <w:rFonts w:cs="Tahoma"/>
          <w:i/>
          <w:lang w:val="es-ES_tradnl"/>
        </w:rPr>
        <w:t>Principio de igualdad</w:t>
      </w:r>
    </w:p>
    <w:p w:rsidR="0092668A" w:rsidRDefault="0092668A" w:rsidP="00F752FB">
      <w:pPr>
        <w:rPr>
          <w:rFonts w:cs="Tahoma"/>
          <w:lang w:val="es-ES_tradnl"/>
        </w:rPr>
      </w:pPr>
    </w:p>
    <w:p w:rsidR="004D3005" w:rsidRDefault="00F80CEE" w:rsidP="00F752FB">
      <w:pPr>
        <w:rPr>
          <w:rFonts w:cs="Tahoma"/>
          <w:lang w:val="es-ES_tradnl"/>
        </w:rPr>
      </w:pPr>
      <w:r>
        <w:rPr>
          <w:rFonts w:cs="Tahoma"/>
          <w:lang w:val="es-ES_tradnl"/>
        </w:rPr>
        <w:t xml:space="preserve">De </w:t>
      </w:r>
      <w:r w:rsidR="0092668A">
        <w:rPr>
          <w:rFonts w:cs="Tahoma"/>
          <w:lang w:val="es-ES_tradnl"/>
        </w:rPr>
        <w:t xml:space="preserve">la misma manera, </w:t>
      </w:r>
      <w:r>
        <w:rPr>
          <w:rFonts w:cs="Tahoma"/>
          <w:lang w:val="es-ES_tradnl"/>
        </w:rPr>
        <w:t xml:space="preserve">no es </w:t>
      </w:r>
      <w:r w:rsidR="003C0849">
        <w:rPr>
          <w:rFonts w:cs="Tahoma"/>
          <w:lang w:val="es-ES_tradnl"/>
        </w:rPr>
        <w:t>admisible</w:t>
      </w:r>
      <w:r w:rsidR="00240BEB">
        <w:rPr>
          <w:rFonts w:cs="Tahoma"/>
          <w:lang w:val="es-ES_tradnl"/>
        </w:rPr>
        <w:t xml:space="preserve"> </w:t>
      </w:r>
      <w:r w:rsidR="004D3005">
        <w:rPr>
          <w:rFonts w:cs="Tahoma"/>
          <w:lang w:val="es-ES_tradnl"/>
        </w:rPr>
        <w:t xml:space="preserve">lo </w:t>
      </w:r>
      <w:r w:rsidR="00770552">
        <w:rPr>
          <w:rFonts w:cs="Tahoma"/>
          <w:lang w:val="es-ES_tradnl"/>
        </w:rPr>
        <w:t xml:space="preserve">reseñado </w:t>
      </w:r>
      <w:r w:rsidR="004D3005">
        <w:rPr>
          <w:rFonts w:cs="Tahoma"/>
          <w:lang w:val="es-ES_tradnl"/>
        </w:rPr>
        <w:t xml:space="preserve">por el togado </w:t>
      </w:r>
      <w:r w:rsidR="00FA211A">
        <w:rPr>
          <w:rFonts w:cs="Tahoma"/>
          <w:lang w:val="es-ES_tradnl"/>
        </w:rPr>
        <w:t xml:space="preserve">quien observa </w:t>
      </w:r>
      <w:r w:rsidR="004D3005">
        <w:rPr>
          <w:rFonts w:cs="Tahoma"/>
          <w:lang w:val="es-ES_tradnl"/>
        </w:rPr>
        <w:t xml:space="preserve">vulnerado el principio de igualdad contenido en el canon 13 Superior al negarse los beneficios que </w:t>
      </w:r>
      <w:r>
        <w:rPr>
          <w:rFonts w:cs="Tahoma"/>
          <w:lang w:val="es-ES_tradnl"/>
        </w:rPr>
        <w:t xml:space="preserve">demanda </w:t>
      </w:r>
      <w:r w:rsidR="004D3005">
        <w:rPr>
          <w:rFonts w:cs="Tahoma"/>
          <w:lang w:val="es-ES_tradnl"/>
        </w:rPr>
        <w:t xml:space="preserve">para su </w:t>
      </w:r>
      <w:r w:rsidR="00EC5DC0">
        <w:rPr>
          <w:rFonts w:cs="Tahoma"/>
          <w:lang w:val="es-ES_tradnl"/>
        </w:rPr>
        <w:t>cliente</w:t>
      </w:r>
      <w:r w:rsidR="00FA211A">
        <w:rPr>
          <w:rFonts w:cs="Tahoma"/>
          <w:lang w:val="es-ES_tradnl"/>
        </w:rPr>
        <w:t>. Así se afirma en cuanto</w:t>
      </w:r>
      <w:r w:rsidR="00482D2D">
        <w:rPr>
          <w:rFonts w:cs="Tahoma"/>
          <w:lang w:val="es-ES_tradnl"/>
        </w:rPr>
        <w:t xml:space="preserve"> </w:t>
      </w:r>
      <w:r w:rsidR="00FA5E3C">
        <w:rPr>
          <w:rFonts w:cs="Tahoma"/>
          <w:lang w:val="es-ES_tradnl"/>
        </w:rPr>
        <w:t xml:space="preserve">con ocasión de la aceptación de cargos se le </w:t>
      </w:r>
      <w:r w:rsidR="00FA211A">
        <w:rPr>
          <w:rFonts w:cs="Tahoma"/>
          <w:lang w:val="es-ES_tradnl"/>
        </w:rPr>
        <w:t>concedió una disminución de pena equivalente a un</w:t>
      </w:r>
      <w:r w:rsidR="00FA5E3C">
        <w:rPr>
          <w:rFonts w:cs="Tahoma"/>
          <w:lang w:val="es-ES_tradnl"/>
        </w:rPr>
        <w:t xml:space="preserve"> 12.5%</w:t>
      </w:r>
      <w:r w:rsidR="00D05E27">
        <w:rPr>
          <w:rFonts w:cs="Tahoma"/>
          <w:lang w:val="es-ES_tradnl"/>
        </w:rPr>
        <w:t xml:space="preserve"> a la que tenía derecho en su condición de capturada en flagrancia, </w:t>
      </w:r>
      <w:r w:rsidR="00FA5E3C">
        <w:rPr>
          <w:rFonts w:cs="Tahoma"/>
          <w:lang w:val="es-ES_tradnl"/>
        </w:rPr>
        <w:t>y si bien se le negó la suspensión condicional de la ejecución de la pena</w:t>
      </w:r>
      <w:r w:rsidR="005D621E">
        <w:rPr>
          <w:rFonts w:cs="Tahoma"/>
          <w:lang w:val="es-ES_tradnl"/>
        </w:rPr>
        <w:t xml:space="preserve">, la prisión domiciliaria </w:t>
      </w:r>
      <w:r w:rsidR="005D621E" w:rsidRPr="005D621E">
        <w:rPr>
          <w:rFonts w:ascii="Verdana" w:hAnsi="Verdana" w:cs="Tahoma"/>
          <w:sz w:val="20"/>
          <w:szCs w:val="20"/>
          <w:lang w:val="es-ES_tradnl"/>
        </w:rPr>
        <w:t>-por ser madre cabeza de familia-</w:t>
      </w:r>
      <w:r w:rsidR="00D05E27">
        <w:rPr>
          <w:rFonts w:ascii="Verdana" w:hAnsi="Verdana" w:cs="Tahoma"/>
          <w:sz w:val="20"/>
          <w:szCs w:val="20"/>
          <w:lang w:val="es-ES_tradnl"/>
        </w:rPr>
        <w:t>,</w:t>
      </w:r>
      <w:r w:rsidR="005D621E">
        <w:rPr>
          <w:rFonts w:cs="Tahoma"/>
          <w:lang w:val="es-ES_tradnl"/>
        </w:rPr>
        <w:t xml:space="preserve"> y no se </w:t>
      </w:r>
      <w:r w:rsidR="00760153">
        <w:rPr>
          <w:rFonts w:cs="Tahoma"/>
          <w:lang w:val="es-ES_tradnl"/>
        </w:rPr>
        <w:t xml:space="preserve">le otorgó la </w:t>
      </w:r>
      <w:r w:rsidR="00482D2D">
        <w:rPr>
          <w:rFonts w:cs="Tahoma"/>
          <w:lang w:val="es-ES_tradnl"/>
        </w:rPr>
        <w:t xml:space="preserve">situación </w:t>
      </w:r>
      <w:r w:rsidR="005D621E">
        <w:rPr>
          <w:rFonts w:cs="Tahoma"/>
          <w:lang w:val="es-ES_tradnl"/>
        </w:rPr>
        <w:t xml:space="preserve">de marginalidad, </w:t>
      </w:r>
      <w:r w:rsidR="004D3005">
        <w:rPr>
          <w:rFonts w:cs="Tahoma"/>
          <w:lang w:val="es-ES_tradnl"/>
        </w:rPr>
        <w:t xml:space="preserve">ello </w:t>
      </w:r>
      <w:r w:rsidR="00D05E27">
        <w:rPr>
          <w:rFonts w:cs="Tahoma"/>
          <w:lang w:val="es-ES_tradnl"/>
        </w:rPr>
        <w:t>obedece al</w:t>
      </w:r>
      <w:r w:rsidR="005D621E">
        <w:rPr>
          <w:rFonts w:cs="Tahoma"/>
          <w:lang w:val="es-ES_tradnl"/>
        </w:rPr>
        <w:t xml:space="preserve"> incumplimiento de l</w:t>
      </w:r>
      <w:r w:rsidR="00156C3E">
        <w:rPr>
          <w:rFonts w:cs="Tahoma"/>
          <w:lang w:val="es-ES_tradnl"/>
        </w:rPr>
        <w:t>a</w:t>
      </w:r>
      <w:r w:rsidR="005D621E">
        <w:rPr>
          <w:rFonts w:cs="Tahoma"/>
          <w:lang w:val="es-ES_tradnl"/>
        </w:rPr>
        <w:t xml:space="preserve">s </w:t>
      </w:r>
      <w:r w:rsidR="00156C3E">
        <w:rPr>
          <w:rFonts w:cs="Tahoma"/>
          <w:lang w:val="es-ES_tradnl"/>
        </w:rPr>
        <w:t>exigencias</w:t>
      </w:r>
      <w:r w:rsidR="00D05E27">
        <w:rPr>
          <w:rFonts w:cs="Tahoma"/>
          <w:lang w:val="es-ES_tradnl"/>
        </w:rPr>
        <w:t xml:space="preserve"> objetivas de orden legal para acceder a los subrogados o sustitutos</w:t>
      </w:r>
      <w:r w:rsidR="005D621E">
        <w:rPr>
          <w:rFonts w:cs="Tahoma"/>
          <w:lang w:val="es-ES_tradnl"/>
        </w:rPr>
        <w:t>,</w:t>
      </w:r>
      <w:r w:rsidR="00D05E27">
        <w:rPr>
          <w:rFonts w:cs="Tahoma"/>
          <w:lang w:val="es-ES_tradnl"/>
        </w:rPr>
        <w:t xml:space="preserve"> al análisis del factor subjetivo, y al estudio de los elementos de información aducidos por la defensa</w:t>
      </w:r>
      <w:r w:rsidR="004D3005">
        <w:rPr>
          <w:rFonts w:cs="Tahoma"/>
          <w:lang w:val="es-ES_tradnl"/>
        </w:rPr>
        <w:t xml:space="preserve">. </w:t>
      </w:r>
    </w:p>
    <w:p w:rsidR="005D621E" w:rsidRDefault="005D621E" w:rsidP="005932C6">
      <w:pPr>
        <w:overflowPunct w:val="0"/>
        <w:autoSpaceDE w:val="0"/>
        <w:autoSpaceDN w:val="0"/>
        <w:adjustRightInd w:val="0"/>
        <w:rPr>
          <w:rFonts w:cs="Tahoma"/>
          <w:lang w:val="es-ES_tradnl"/>
        </w:rPr>
      </w:pPr>
    </w:p>
    <w:p w:rsidR="005D621E" w:rsidRDefault="005D621E" w:rsidP="005932C6">
      <w:pPr>
        <w:overflowPunct w:val="0"/>
        <w:autoSpaceDE w:val="0"/>
        <w:autoSpaceDN w:val="0"/>
        <w:adjustRightInd w:val="0"/>
        <w:rPr>
          <w:rFonts w:cs="Tahoma"/>
          <w:lang w:val="es-ES_tradnl"/>
        </w:rPr>
      </w:pPr>
      <w:r>
        <w:rPr>
          <w:rFonts w:cs="Tahoma"/>
          <w:lang w:val="es-ES_tradnl"/>
        </w:rPr>
        <w:t xml:space="preserve">Al evidenciarse </w:t>
      </w:r>
      <w:r w:rsidR="00D05E27">
        <w:rPr>
          <w:rFonts w:cs="Tahoma"/>
          <w:lang w:val="es-ES_tradnl"/>
        </w:rPr>
        <w:t>por tanto</w:t>
      </w:r>
      <w:r>
        <w:rPr>
          <w:rFonts w:cs="Tahoma"/>
          <w:lang w:val="es-ES_tradnl"/>
        </w:rPr>
        <w:t xml:space="preserve"> que la decisión adoptada por la Juez Cuarto Penal del Circuito de Pereira (Rda.) se encuentra ajustada a derecho, se dispondrá su confirmación.</w:t>
      </w:r>
    </w:p>
    <w:p w:rsidR="00F13C87" w:rsidRDefault="00F13C87" w:rsidP="00F13C87">
      <w:pPr>
        <w:rPr>
          <w:rFonts w:cs="Tahoma"/>
        </w:rPr>
      </w:pPr>
    </w:p>
    <w:p w:rsidR="004D3005" w:rsidRDefault="00F13C87" w:rsidP="00F13C87">
      <w:r>
        <w:t xml:space="preserve">En mérito de lo expuesto, el Tribunal Superior del Distrito Judicial de Pereira (Rda.), Sala de Decisión Penal, administrando justicia en nombre de la República y por autoridad de la ley, </w:t>
      </w:r>
      <w:r w:rsidRPr="00D05E27">
        <w:rPr>
          <w:b/>
          <w:sz w:val="22"/>
          <w:szCs w:val="22"/>
        </w:rPr>
        <w:t>CONFIRMA</w:t>
      </w:r>
      <w:r>
        <w:t xml:space="preserve"> el fallo objeto de recurso</w:t>
      </w:r>
      <w:r w:rsidR="004D3005">
        <w:t>.</w:t>
      </w:r>
    </w:p>
    <w:p w:rsidR="00F13C87" w:rsidRPr="001B7328" w:rsidRDefault="004D3005" w:rsidP="00F13C87">
      <w:r w:rsidRPr="001B7328">
        <w:t xml:space="preserve"> </w:t>
      </w:r>
    </w:p>
    <w:p w:rsidR="00F13C87" w:rsidRPr="001B7328" w:rsidRDefault="00F13C87" w:rsidP="00F13C87">
      <w:r w:rsidRPr="001B7328">
        <w:t>Esta sentencia queda notificada en estrados y contra ella procede el recurso</w:t>
      </w:r>
      <w:r>
        <w:t xml:space="preserve"> extraordinario de casación que de interponerse habrá de hacerse dentro del término de ley.</w:t>
      </w:r>
    </w:p>
    <w:p w:rsidR="00F13C87" w:rsidRPr="001B7328" w:rsidRDefault="00F13C87" w:rsidP="00F13C87"/>
    <w:p w:rsidR="00F13C87" w:rsidRPr="001B7328" w:rsidRDefault="00F13C87" w:rsidP="00F13C87">
      <w:r w:rsidRPr="001B7328">
        <w:t xml:space="preserve">Los Magistrados, </w:t>
      </w:r>
    </w:p>
    <w:p w:rsidR="00F13C87" w:rsidRDefault="00F13C87" w:rsidP="00F13C87">
      <w:pPr>
        <w:rPr>
          <w:lang w:val="es-ES_tradnl"/>
        </w:rPr>
      </w:pPr>
    </w:p>
    <w:p w:rsidR="00F13C87" w:rsidRDefault="00F13C87" w:rsidP="00F13C87">
      <w:pPr>
        <w:rPr>
          <w:lang w:val="es-ES_tradnl"/>
        </w:rPr>
      </w:pPr>
    </w:p>
    <w:p w:rsidR="00735B8F" w:rsidRDefault="00735B8F" w:rsidP="00F13C87">
      <w:pPr>
        <w:rPr>
          <w:lang w:val="es-ES_tradnl"/>
        </w:rPr>
      </w:pPr>
    </w:p>
    <w:p w:rsidR="00F13C87" w:rsidRDefault="00F13C87" w:rsidP="00F13C87">
      <w:pPr>
        <w:rPr>
          <w:lang w:val="es-ES_tradnl"/>
        </w:rPr>
      </w:pPr>
      <w:r>
        <w:rPr>
          <w:lang w:val="es-ES_tradnl"/>
        </w:rPr>
        <w:t>JORGE ARTURO CASTAÑO DUQUE</w:t>
      </w:r>
      <w:r>
        <w:rPr>
          <w:lang w:val="es-ES_tradnl"/>
        </w:rPr>
        <w:tab/>
        <w:t xml:space="preserve">       </w:t>
      </w:r>
      <w:r w:rsidR="00BC02C2">
        <w:rPr>
          <w:lang w:val="es-ES_tradnl"/>
        </w:rPr>
        <w:t xml:space="preserve">    </w:t>
      </w:r>
      <w:r>
        <w:rPr>
          <w:lang w:val="es-ES_tradnl"/>
        </w:rPr>
        <w:t>JAIRO ERNESTO ESCOBAR SANZ</w:t>
      </w:r>
    </w:p>
    <w:p w:rsidR="00F13C87" w:rsidRDefault="00F13C87" w:rsidP="00F13C87">
      <w:pPr>
        <w:jc w:val="center"/>
        <w:rPr>
          <w:lang w:val="es-ES_tradnl"/>
        </w:rPr>
      </w:pPr>
    </w:p>
    <w:p w:rsidR="00735B8F" w:rsidRDefault="00735B8F" w:rsidP="00F13C87">
      <w:pPr>
        <w:jc w:val="center"/>
        <w:rPr>
          <w:lang w:val="es-ES_tradnl"/>
        </w:rPr>
      </w:pPr>
    </w:p>
    <w:p w:rsidR="00F13C87" w:rsidRDefault="00F13C87" w:rsidP="00F13C87">
      <w:pPr>
        <w:jc w:val="center"/>
        <w:rPr>
          <w:lang w:val="es-ES_tradnl"/>
        </w:rPr>
      </w:pPr>
    </w:p>
    <w:p w:rsidR="00F13C87" w:rsidRDefault="00F13C87" w:rsidP="00F13C87">
      <w:pPr>
        <w:jc w:val="center"/>
        <w:rPr>
          <w:lang w:val="es-ES_tradnl"/>
        </w:rPr>
      </w:pPr>
      <w:r>
        <w:rPr>
          <w:lang w:val="es-ES_tradnl"/>
        </w:rPr>
        <w:t>MANUEL YARZAGARAY BANDERA</w:t>
      </w:r>
    </w:p>
    <w:p w:rsidR="00F13C87" w:rsidRDefault="00F13C87" w:rsidP="00F13C87">
      <w:pPr>
        <w:spacing w:line="276" w:lineRule="auto"/>
      </w:pPr>
    </w:p>
    <w:p w:rsidR="00735B8F" w:rsidRDefault="00735B8F" w:rsidP="00F13C87">
      <w:pPr>
        <w:spacing w:line="276" w:lineRule="auto"/>
      </w:pPr>
    </w:p>
    <w:p w:rsidR="00F13C87" w:rsidRDefault="00F13C87" w:rsidP="00F13C87">
      <w:pPr>
        <w:spacing w:line="276" w:lineRule="auto"/>
        <w:rPr>
          <w:lang w:val="es-ES_tradnl"/>
        </w:rPr>
      </w:pPr>
      <w:r>
        <w:t>La Secretaria</w:t>
      </w:r>
      <w:r w:rsidRPr="001B7328">
        <w:t xml:space="preserve"> de </w:t>
      </w:r>
      <w:smartTag w:uri="urn:schemas-microsoft-com:office:smarttags" w:element="PersonName">
        <w:smartTagPr>
          <w:attr w:name="ProductID" w:val="la Sala"/>
        </w:smartTagPr>
        <w:r w:rsidRPr="001B7328">
          <w:t>la Sala</w:t>
        </w:r>
      </w:smartTag>
      <w:r w:rsidRPr="001B7328">
        <w:t>,</w:t>
      </w:r>
    </w:p>
    <w:p w:rsidR="00F13C87" w:rsidRDefault="00F13C87" w:rsidP="00F13C87">
      <w:pPr>
        <w:spacing w:line="276" w:lineRule="auto"/>
        <w:jc w:val="center"/>
        <w:rPr>
          <w:lang w:val="es-ES_tradnl"/>
        </w:rPr>
      </w:pPr>
    </w:p>
    <w:p w:rsidR="00D05E27" w:rsidRDefault="00D05E27" w:rsidP="00FE580D">
      <w:pPr>
        <w:spacing w:line="276" w:lineRule="auto"/>
        <w:jc w:val="center"/>
        <w:rPr>
          <w:lang w:val="es-ES_tradnl"/>
        </w:rPr>
      </w:pPr>
    </w:p>
    <w:p w:rsidR="00F909A1" w:rsidRDefault="00F13C87" w:rsidP="00FE580D">
      <w:pPr>
        <w:spacing w:line="276" w:lineRule="auto"/>
        <w:jc w:val="center"/>
      </w:pPr>
      <w:r>
        <w:rPr>
          <w:lang w:val="es-ES_tradnl"/>
        </w:rPr>
        <w:t>MARÍA ELENA RÍOS VÁSQUEZ</w:t>
      </w:r>
    </w:p>
    <w:sectPr w:rsidR="00F909A1" w:rsidSect="00735B8F">
      <w:headerReference w:type="default" r:id="rId9"/>
      <w:footerReference w:type="default" r:id="rId10"/>
      <w:pgSz w:w="12242" w:h="18722" w:code="124"/>
      <w:pgMar w:top="2041" w:right="1134" w:bottom="1247" w:left="2155"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EA" w:rsidRDefault="009C6EEA" w:rsidP="00F13C87">
      <w:pPr>
        <w:spacing w:line="240" w:lineRule="auto"/>
      </w:pPr>
      <w:r>
        <w:separator/>
      </w:r>
    </w:p>
  </w:endnote>
  <w:endnote w:type="continuationSeparator" w:id="0">
    <w:p w:rsidR="009C6EEA" w:rsidRDefault="009C6EEA"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Default="007575ED">
    <w:pPr>
      <w:pStyle w:val="Piedepgina"/>
    </w:pPr>
    <w:r>
      <w:t xml:space="preserve">Página </w:t>
    </w:r>
    <w:r>
      <w:fldChar w:fldCharType="begin"/>
    </w:r>
    <w:r>
      <w:instrText xml:space="preserve"> PAGE </w:instrText>
    </w:r>
    <w:r>
      <w:fldChar w:fldCharType="separate"/>
    </w:r>
    <w:r w:rsidR="000626F7">
      <w:rPr>
        <w:noProof/>
      </w:rPr>
      <w:t>2</w:t>
    </w:r>
    <w:r>
      <w:fldChar w:fldCharType="end"/>
    </w:r>
    <w:r>
      <w:t xml:space="preserve"> de </w:t>
    </w:r>
    <w:r>
      <w:fldChar w:fldCharType="begin"/>
    </w:r>
    <w:r>
      <w:instrText xml:space="preserve"> NUMPAGES </w:instrText>
    </w:r>
    <w:r>
      <w:fldChar w:fldCharType="separate"/>
    </w:r>
    <w:r w:rsidR="000626F7">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EA" w:rsidRDefault="009C6EEA" w:rsidP="00F13C87">
      <w:pPr>
        <w:spacing w:line="240" w:lineRule="auto"/>
      </w:pPr>
      <w:r>
        <w:separator/>
      </w:r>
    </w:p>
  </w:footnote>
  <w:footnote w:type="continuationSeparator" w:id="0">
    <w:p w:rsidR="009C6EEA" w:rsidRDefault="009C6EEA" w:rsidP="00F13C87">
      <w:pPr>
        <w:spacing w:line="240" w:lineRule="auto"/>
      </w:pPr>
      <w:r>
        <w:continuationSeparator/>
      </w:r>
    </w:p>
  </w:footnote>
  <w:footnote w:id="1">
    <w:p w:rsidR="00172E10" w:rsidRPr="007D1E5E" w:rsidRDefault="00172E10" w:rsidP="00172E10">
      <w:pPr>
        <w:pStyle w:val="Textonotapie"/>
      </w:pPr>
      <w:r w:rsidRPr="007D1E5E">
        <w:rPr>
          <w:rStyle w:val="Refdenotaalpie"/>
        </w:rPr>
        <w:footnoteRef/>
      </w:r>
      <w:r w:rsidRPr="00172E10">
        <w:t>http://www.medicinalegal.gov.co/documents/48758/78081/G2.pdf/d9254b7d-fc6a-99d-9577-54cc13b4d685</w:t>
      </w:r>
    </w:p>
  </w:footnote>
  <w:footnote w:id="2">
    <w:p w:rsidR="007575ED" w:rsidRDefault="007575ED" w:rsidP="000A49CB">
      <w:pPr>
        <w:pStyle w:val="Textonotapie"/>
      </w:pPr>
      <w:r>
        <w:rPr>
          <w:rStyle w:val="Refdenotaalpie"/>
        </w:rPr>
        <w:footnoteRef/>
      </w:r>
      <w:r>
        <w:t xml:space="preserve"> </w:t>
      </w:r>
      <w:r w:rsidRPr="006803A2">
        <w:t>Corte Constitucional C-184 de 2003</w:t>
      </w:r>
    </w:p>
  </w:footnote>
  <w:footnote w:id="3">
    <w:p w:rsidR="007575ED" w:rsidRDefault="007575ED" w:rsidP="000A49CB">
      <w:pPr>
        <w:pStyle w:val="Textonotapie"/>
      </w:pPr>
      <w:r w:rsidRPr="006803A2">
        <w:rPr>
          <w:rStyle w:val="Refdenotaalpie"/>
          <w:rFonts w:cs="Tahoma"/>
        </w:rPr>
        <w:footnoteRef/>
      </w:r>
      <w:r w:rsidRPr="006803A2">
        <w:t xml:space="preserve"> Por la cual se expiden normas para apoyar de manera especial a la mujer cabeza de familia</w:t>
      </w:r>
      <w:r>
        <w:t>.</w:t>
      </w:r>
    </w:p>
  </w:footnote>
  <w:footnote w:id="4">
    <w:p w:rsidR="009F6258" w:rsidRDefault="009F6258" w:rsidP="009F6258">
      <w:pPr>
        <w:pStyle w:val="Textonotapie"/>
      </w:pPr>
      <w:r>
        <w:rPr>
          <w:rStyle w:val="Refdenotaalpie"/>
        </w:rPr>
        <w:footnoteRef/>
      </w:r>
      <w:r>
        <w:t xml:space="preserve"> De conformidad con el Registro Civil, la joven L.T.R.G. nació en septiembre 29 de 1997</w:t>
      </w:r>
      <w:r w:rsidR="00BC02C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Pr="0008027C" w:rsidRDefault="007575ED" w:rsidP="007575ED">
    <w:pPr>
      <w:pStyle w:val="Encabezado"/>
      <w:spacing w:line="240" w:lineRule="auto"/>
      <w:jc w:val="right"/>
      <w:rPr>
        <w:rFonts w:ascii="Courier New" w:hAnsi="Courier New" w:cs="Courier New"/>
        <w:sz w:val="16"/>
        <w:szCs w:val="16"/>
        <w:lang w:val="es-MX"/>
      </w:rPr>
    </w:pPr>
    <w:r w:rsidRPr="0008027C">
      <w:rPr>
        <w:rFonts w:ascii="Courier New" w:hAnsi="Courier New" w:cs="Courier New"/>
        <w:sz w:val="16"/>
        <w:szCs w:val="16"/>
      </w:rPr>
      <w:t>TRÁFICO DE ESTUPEFACIENTES</w:t>
    </w:r>
  </w:p>
  <w:p w:rsidR="007575ED" w:rsidRPr="0008027C" w:rsidRDefault="007575ED" w:rsidP="007575ED">
    <w:pPr>
      <w:pStyle w:val="Encabezado"/>
      <w:spacing w:line="240" w:lineRule="auto"/>
      <w:jc w:val="right"/>
      <w:rPr>
        <w:rFonts w:ascii="Courier New" w:hAnsi="Courier New"/>
        <w:sz w:val="16"/>
        <w:szCs w:val="16"/>
        <w:lang w:val="es-MX"/>
      </w:rPr>
    </w:pPr>
    <w:r w:rsidRPr="0008027C">
      <w:rPr>
        <w:rFonts w:ascii="Courier New" w:hAnsi="Courier New"/>
        <w:sz w:val="16"/>
        <w:szCs w:val="16"/>
        <w:lang w:val="es-MX"/>
      </w:rPr>
      <w:t>RADICACIÓN: 660016000035-2013-04764-01</w:t>
    </w:r>
  </w:p>
  <w:p w:rsidR="007575ED" w:rsidRPr="0008027C" w:rsidRDefault="007575ED" w:rsidP="007575ED">
    <w:pPr>
      <w:pStyle w:val="Encabezado"/>
      <w:spacing w:line="240" w:lineRule="auto"/>
      <w:jc w:val="right"/>
      <w:rPr>
        <w:rFonts w:ascii="Courier New" w:hAnsi="Courier New"/>
        <w:sz w:val="16"/>
        <w:szCs w:val="16"/>
        <w:lang w:val="es-MX"/>
      </w:rPr>
    </w:pPr>
    <w:r w:rsidRPr="0008027C">
      <w:rPr>
        <w:rFonts w:ascii="Courier New" w:hAnsi="Courier New"/>
        <w:sz w:val="16"/>
        <w:szCs w:val="16"/>
        <w:lang w:val="es-MX"/>
      </w:rPr>
      <w:t>PROCESADA: SANDRA MILENA RO</w:t>
    </w:r>
    <w:r w:rsidR="00AF626D" w:rsidRPr="0008027C">
      <w:rPr>
        <w:rFonts w:ascii="Courier New" w:hAnsi="Courier New"/>
        <w:sz w:val="16"/>
        <w:szCs w:val="16"/>
        <w:lang w:val="es-MX"/>
      </w:rPr>
      <w:t>D</w:t>
    </w:r>
    <w:r w:rsidRPr="0008027C">
      <w:rPr>
        <w:rFonts w:ascii="Courier New" w:hAnsi="Courier New"/>
        <w:sz w:val="16"/>
        <w:szCs w:val="16"/>
        <w:lang w:val="es-MX"/>
      </w:rPr>
      <w:t>RÍGUEZ GIL</w:t>
    </w:r>
  </w:p>
  <w:p w:rsidR="007575ED" w:rsidRPr="0008027C" w:rsidRDefault="007575ED" w:rsidP="007575ED">
    <w:pPr>
      <w:pStyle w:val="Encabezado"/>
      <w:spacing w:line="240" w:lineRule="auto"/>
      <w:jc w:val="right"/>
      <w:rPr>
        <w:rFonts w:ascii="Courier New" w:hAnsi="Courier New"/>
        <w:sz w:val="16"/>
        <w:szCs w:val="16"/>
        <w:lang w:val="es-MX"/>
      </w:rPr>
    </w:pPr>
    <w:r w:rsidRPr="0008027C">
      <w:rPr>
        <w:rFonts w:ascii="Courier New" w:hAnsi="Courier New"/>
        <w:sz w:val="16"/>
        <w:szCs w:val="16"/>
        <w:lang w:val="es-MX"/>
      </w:rPr>
      <w:t>CONFIRMA</w:t>
    </w:r>
  </w:p>
  <w:p w:rsidR="002932EB" w:rsidRPr="0008027C" w:rsidRDefault="002932EB" w:rsidP="002932EB">
    <w:pPr>
      <w:pStyle w:val="Encabezado"/>
      <w:spacing w:line="240" w:lineRule="auto"/>
      <w:jc w:val="right"/>
      <w:rPr>
        <w:rFonts w:ascii="Courier New" w:hAnsi="Courier New"/>
        <w:sz w:val="16"/>
        <w:szCs w:val="16"/>
        <w:lang w:val="es-MX"/>
      </w:rPr>
    </w:pPr>
    <w:r w:rsidRPr="0008027C">
      <w:rPr>
        <w:rFonts w:ascii="Courier New" w:hAnsi="Courier New"/>
        <w:sz w:val="16"/>
        <w:szCs w:val="16"/>
        <w:lang w:val="es-MX"/>
      </w:rPr>
      <w:t>S. N°</w:t>
    </w:r>
    <w:r w:rsidR="0008027C" w:rsidRPr="0008027C">
      <w:rPr>
        <w:rFonts w:ascii="Courier New" w:hAnsi="Courier New"/>
        <w:sz w:val="16"/>
        <w:szCs w:val="16"/>
        <w:lang w:val="es-MX"/>
      </w:rPr>
      <w:t>18</w:t>
    </w:r>
  </w:p>
  <w:p w:rsidR="002932EB" w:rsidRPr="0008027C" w:rsidRDefault="002932EB" w:rsidP="007575ED">
    <w:pPr>
      <w:pStyle w:val="Encabezado"/>
      <w:spacing w:line="240" w:lineRule="auto"/>
      <w:jc w:val="right"/>
      <w:rPr>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1037D"/>
    <w:rsid w:val="000626F7"/>
    <w:rsid w:val="00070AEE"/>
    <w:rsid w:val="0008027C"/>
    <w:rsid w:val="00097041"/>
    <w:rsid w:val="000A49CB"/>
    <w:rsid w:val="000B217E"/>
    <w:rsid w:val="000B38A1"/>
    <w:rsid w:val="000B440B"/>
    <w:rsid w:val="000D42A3"/>
    <w:rsid w:val="00127864"/>
    <w:rsid w:val="00156C3E"/>
    <w:rsid w:val="00160DCF"/>
    <w:rsid w:val="00172E10"/>
    <w:rsid w:val="00181278"/>
    <w:rsid w:val="00186BC5"/>
    <w:rsid w:val="00195300"/>
    <w:rsid w:val="001B4E44"/>
    <w:rsid w:val="001D1885"/>
    <w:rsid w:val="001F272E"/>
    <w:rsid w:val="002300FF"/>
    <w:rsid w:val="00240BEB"/>
    <w:rsid w:val="002913FE"/>
    <w:rsid w:val="002932EB"/>
    <w:rsid w:val="002A5943"/>
    <w:rsid w:val="002B319C"/>
    <w:rsid w:val="002E3686"/>
    <w:rsid w:val="002F0C99"/>
    <w:rsid w:val="002F2C30"/>
    <w:rsid w:val="00305972"/>
    <w:rsid w:val="00324449"/>
    <w:rsid w:val="00361C06"/>
    <w:rsid w:val="00396C5D"/>
    <w:rsid w:val="003C0849"/>
    <w:rsid w:val="003D3900"/>
    <w:rsid w:val="00431E5C"/>
    <w:rsid w:val="00482D2D"/>
    <w:rsid w:val="004D3005"/>
    <w:rsid w:val="004E14BC"/>
    <w:rsid w:val="00501111"/>
    <w:rsid w:val="00504D06"/>
    <w:rsid w:val="00532AE9"/>
    <w:rsid w:val="00545921"/>
    <w:rsid w:val="00553D4D"/>
    <w:rsid w:val="0057125E"/>
    <w:rsid w:val="005849C3"/>
    <w:rsid w:val="005932C6"/>
    <w:rsid w:val="005D621E"/>
    <w:rsid w:val="005E3D98"/>
    <w:rsid w:val="005E5494"/>
    <w:rsid w:val="005E6D49"/>
    <w:rsid w:val="0060085A"/>
    <w:rsid w:val="00601626"/>
    <w:rsid w:val="0060584B"/>
    <w:rsid w:val="00632ACA"/>
    <w:rsid w:val="00636816"/>
    <w:rsid w:val="0064194B"/>
    <w:rsid w:val="0064588C"/>
    <w:rsid w:val="006536E1"/>
    <w:rsid w:val="00663852"/>
    <w:rsid w:val="006B01FF"/>
    <w:rsid w:val="006B68D0"/>
    <w:rsid w:val="006C3C48"/>
    <w:rsid w:val="006C6EB3"/>
    <w:rsid w:val="006D5147"/>
    <w:rsid w:val="006F20B4"/>
    <w:rsid w:val="006F729B"/>
    <w:rsid w:val="007114C4"/>
    <w:rsid w:val="007137AC"/>
    <w:rsid w:val="00724548"/>
    <w:rsid w:val="00735B8F"/>
    <w:rsid w:val="0074129B"/>
    <w:rsid w:val="007575ED"/>
    <w:rsid w:val="00760153"/>
    <w:rsid w:val="00770552"/>
    <w:rsid w:val="007A3336"/>
    <w:rsid w:val="007B15CB"/>
    <w:rsid w:val="008015A4"/>
    <w:rsid w:val="00801C89"/>
    <w:rsid w:val="0082542A"/>
    <w:rsid w:val="008421AE"/>
    <w:rsid w:val="00843F91"/>
    <w:rsid w:val="008737F9"/>
    <w:rsid w:val="008A535C"/>
    <w:rsid w:val="00901375"/>
    <w:rsid w:val="00910FF9"/>
    <w:rsid w:val="009110ED"/>
    <w:rsid w:val="009138B2"/>
    <w:rsid w:val="00925987"/>
    <w:rsid w:val="0092668A"/>
    <w:rsid w:val="00933FCA"/>
    <w:rsid w:val="00952B93"/>
    <w:rsid w:val="00967673"/>
    <w:rsid w:val="009702EA"/>
    <w:rsid w:val="00972707"/>
    <w:rsid w:val="00974F7D"/>
    <w:rsid w:val="009A5D72"/>
    <w:rsid w:val="009C6EEA"/>
    <w:rsid w:val="009E1A11"/>
    <w:rsid w:val="009F6258"/>
    <w:rsid w:val="00A00F08"/>
    <w:rsid w:val="00A27BCB"/>
    <w:rsid w:val="00A4596B"/>
    <w:rsid w:val="00A67A41"/>
    <w:rsid w:val="00A70BDB"/>
    <w:rsid w:val="00AA476C"/>
    <w:rsid w:val="00AA6D61"/>
    <w:rsid w:val="00AB3FDE"/>
    <w:rsid w:val="00AE3785"/>
    <w:rsid w:val="00AF626D"/>
    <w:rsid w:val="00B05322"/>
    <w:rsid w:val="00B10ED7"/>
    <w:rsid w:val="00B24106"/>
    <w:rsid w:val="00B31B9A"/>
    <w:rsid w:val="00B33AEC"/>
    <w:rsid w:val="00B364D3"/>
    <w:rsid w:val="00B8190E"/>
    <w:rsid w:val="00B825DE"/>
    <w:rsid w:val="00B87B81"/>
    <w:rsid w:val="00BA2475"/>
    <w:rsid w:val="00BA782E"/>
    <w:rsid w:val="00BC02C2"/>
    <w:rsid w:val="00BF1114"/>
    <w:rsid w:val="00C23221"/>
    <w:rsid w:val="00C36255"/>
    <w:rsid w:val="00C60F2C"/>
    <w:rsid w:val="00C736DE"/>
    <w:rsid w:val="00C95CE5"/>
    <w:rsid w:val="00CC1030"/>
    <w:rsid w:val="00CE5379"/>
    <w:rsid w:val="00D05E27"/>
    <w:rsid w:val="00D33FBD"/>
    <w:rsid w:val="00D6064C"/>
    <w:rsid w:val="00D84118"/>
    <w:rsid w:val="00D91317"/>
    <w:rsid w:val="00DB124C"/>
    <w:rsid w:val="00DB798D"/>
    <w:rsid w:val="00DE7D15"/>
    <w:rsid w:val="00E34984"/>
    <w:rsid w:val="00EC5DC0"/>
    <w:rsid w:val="00EE40C5"/>
    <w:rsid w:val="00EF7946"/>
    <w:rsid w:val="00F13C87"/>
    <w:rsid w:val="00F25778"/>
    <w:rsid w:val="00F752FB"/>
    <w:rsid w:val="00F7791D"/>
    <w:rsid w:val="00F80CEE"/>
    <w:rsid w:val="00F90879"/>
    <w:rsid w:val="00F909A1"/>
    <w:rsid w:val="00FA211A"/>
    <w:rsid w:val="00FA5E3C"/>
    <w:rsid w:val="00FE580D"/>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basedOn w:val="Fuentedeprrafopredeter"/>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Prrafodelista">
    <w:name w:val="List Paragraph"/>
    <w:basedOn w:val="Normal"/>
    <w:uiPriority w:val="34"/>
    <w:qFormat/>
    <w:rsid w:val="00B2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937D-DA46-4575-8E2F-44B8FFF0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12</Pages>
  <Words>3471</Words>
  <Characters>19092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Maria Elena Rios Vasquez</cp:lastModifiedBy>
  <cp:revision>99</cp:revision>
  <cp:lastPrinted>2016-06-22T20:52:00Z</cp:lastPrinted>
  <dcterms:created xsi:type="dcterms:W3CDTF">2015-09-21T14:54:00Z</dcterms:created>
  <dcterms:modified xsi:type="dcterms:W3CDTF">2016-06-28T15:34:00Z</dcterms:modified>
</cp:coreProperties>
</file>