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79" w:rsidRPr="00FA0679" w:rsidRDefault="00FA0679" w:rsidP="00FA0679">
      <w:pPr>
        <w:pStyle w:val="Sinespaciado"/>
        <w:rPr>
          <w:rFonts w:cstheme="minorHAnsi"/>
          <w:sz w:val="18"/>
          <w:szCs w:val="18"/>
        </w:rPr>
      </w:pPr>
      <w:r w:rsidRPr="00FA0679">
        <w:rPr>
          <w:rFonts w:cstheme="minorHAnsi"/>
          <w:sz w:val="18"/>
          <w:szCs w:val="18"/>
        </w:rPr>
        <w:t>Providencia:</w:t>
      </w:r>
      <w:r w:rsidRPr="00FA0679">
        <w:rPr>
          <w:rFonts w:cstheme="minorHAnsi"/>
          <w:sz w:val="18"/>
          <w:szCs w:val="18"/>
        </w:rPr>
        <w:tab/>
      </w:r>
      <w:r w:rsidRPr="00FA0679">
        <w:rPr>
          <w:rFonts w:cstheme="minorHAnsi"/>
          <w:sz w:val="18"/>
          <w:szCs w:val="18"/>
        </w:rPr>
        <w:tab/>
      </w:r>
      <w:r w:rsidRPr="00FA0679">
        <w:rPr>
          <w:rFonts w:cstheme="minorHAnsi"/>
          <w:sz w:val="18"/>
          <w:szCs w:val="18"/>
        </w:rPr>
        <w:tab/>
        <w:t>SENTENC</w:t>
      </w:r>
      <w:r w:rsidRPr="00FA0679">
        <w:rPr>
          <w:rFonts w:cstheme="minorHAnsi"/>
          <w:sz w:val="18"/>
          <w:szCs w:val="18"/>
        </w:rPr>
        <w:t>IA DE TUTELA – 2ª Instancia - 04</w:t>
      </w:r>
      <w:r w:rsidRPr="00FA0679">
        <w:rPr>
          <w:rFonts w:cstheme="minorHAnsi"/>
          <w:sz w:val="18"/>
          <w:szCs w:val="18"/>
        </w:rPr>
        <w:t xml:space="preserve"> de octubre de 2016</w:t>
      </w:r>
    </w:p>
    <w:p w:rsidR="00FA0679" w:rsidRPr="00FA0679" w:rsidRDefault="00FA0679" w:rsidP="00FA0679">
      <w:pPr>
        <w:pStyle w:val="Sinespaciado"/>
        <w:rPr>
          <w:rFonts w:cstheme="minorHAnsi"/>
          <w:sz w:val="18"/>
          <w:szCs w:val="18"/>
        </w:rPr>
      </w:pPr>
      <w:r w:rsidRPr="00FA0679">
        <w:rPr>
          <w:rFonts w:cstheme="minorHAnsi"/>
          <w:sz w:val="18"/>
          <w:szCs w:val="18"/>
        </w:rPr>
        <w:t>Radicación Nro. :</w:t>
      </w:r>
      <w:r w:rsidRPr="00FA0679">
        <w:rPr>
          <w:rFonts w:cstheme="minorHAnsi"/>
          <w:sz w:val="18"/>
          <w:szCs w:val="18"/>
        </w:rPr>
        <w:tab/>
      </w:r>
      <w:r w:rsidRPr="00FA0679">
        <w:rPr>
          <w:rFonts w:cstheme="minorHAnsi"/>
          <w:sz w:val="18"/>
          <w:szCs w:val="18"/>
        </w:rPr>
        <w:tab/>
      </w:r>
      <w:r w:rsidRPr="00FA0679">
        <w:rPr>
          <w:rFonts w:cstheme="minorHAnsi"/>
          <w:sz w:val="18"/>
          <w:szCs w:val="18"/>
        </w:rPr>
        <w:tab/>
        <w:t>66001310700220160006701</w:t>
      </w:r>
    </w:p>
    <w:p w:rsidR="00FA0679" w:rsidRPr="00FA0679" w:rsidRDefault="00FA0679" w:rsidP="00FA0679">
      <w:pPr>
        <w:pStyle w:val="Sinespaciado"/>
        <w:rPr>
          <w:rFonts w:cstheme="minorHAnsi"/>
          <w:sz w:val="18"/>
          <w:szCs w:val="18"/>
        </w:rPr>
      </w:pPr>
      <w:r w:rsidRPr="00FA0679">
        <w:rPr>
          <w:rFonts w:cstheme="minorHAnsi"/>
          <w:sz w:val="18"/>
          <w:szCs w:val="18"/>
        </w:rPr>
        <w:t>Accionante:</w:t>
      </w:r>
      <w:r w:rsidRPr="00FA0679">
        <w:rPr>
          <w:rFonts w:cstheme="minorHAnsi"/>
          <w:sz w:val="18"/>
          <w:szCs w:val="18"/>
        </w:rPr>
        <w:tab/>
      </w:r>
      <w:r w:rsidRPr="00FA0679">
        <w:rPr>
          <w:rFonts w:cstheme="minorHAnsi"/>
          <w:sz w:val="18"/>
          <w:szCs w:val="18"/>
        </w:rPr>
        <w:tab/>
      </w:r>
      <w:r w:rsidRPr="00FA0679">
        <w:rPr>
          <w:rFonts w:cstheme="minorHAnsi"/>
          <w:sz w:val="18"/>
          <w:szCs w:val="18"/>
        </w:rPr>
        <w:tab/>
        <w:t>MARÍA RUTH LEMOS DE ZAPATA</w:t>
      </w:r>
    </w:p>
    <w:p w:rsidR="00FA0679" w:rsidRPr="00FA0679" w:rsidRDefault="00FA0679" w:rsidP="00FA0679">
      <w:pPr>
        <w:pStyle w:val="Sinespaciado"/>
        <w:rPr>
          <w:rFonts w:cstheme="minorHAnsi"/>
          <w:sz w:val="18"/>
          <w:szCs w:val="18"/>
        </w:rPr>
      </w:pPr>
      <w:r w:rsidRPr="00FA0679">
        <w:rPr>
          <w:rFonts w:cstheme="minorHAnsi"/>
          <w:sz w:val="18"/>
          <w:szCs w:val="18"/>
        </w:rPr>
        <w:t>Accionados:</w:t>
      </w:r>
      <w:r w:rsidRPr="00FA0679">
        <w:rPr>
          <w:rFonts w:cstheme="minorHAnsi"/>
          <w:sz w:val="18"/>
          <w:szCs w:val="18"/>
        </w:rPr>
        <w:tab/>
      </w:r>
      <w:r w:rsidRPr="00FA0679">
        <w:rPr>
          <w:rFonts w:cstheme="minorHAnsi"/>
          <w:sz w:val="18"/>
          <w:szCs w:val="18"/>
        </w:rPr>
        <w:tab/>
      </w:r>
      <w:r w:rsidRPr="00FA0679">
        <w:rPr>
          <w:rFonts w:cstheme="minorHAnsi"/>
          <w:sz w:val="18"/>
          <w:szCs w:val="18"/>
        </w:rPr>
        <w:tab/>
        <w:t>COLPENSIONES</w:t>
      </w:r>
    </w:p>
    <w:p w:rsidR="00FA0679" w:rsidRPr="00FA0679" w:rsidRDefault="00FA0679" w:rsidP="00FA0679">
      <w:pPr>
        <w:pStyle w:val="Sinespaciado"/>
        <w:rPr>
          <w:rFonts w:cstheme="minorHAnsi"/>
          <w:sz w:val="18"/>
          <w:szCs w:val="18"/>
        </w:rPr>
      </w:pPr>
      <w:r w:rsidRPr="00FA0679">
        <w:rPr>
          <w:rFonts w:cstheme="minorHAnsi"/>
          <w:sz w:val="18"/>
          <w:szCs w:val="18"/>
        </w:rPr>
        <w:t>Proceso:</w:t>
      </w:r>
      <w:r w:rsidRPr="00FA0679">
        <w:rPr>
          <w:rFonts w:cstheme="minorHAnsi"/>
          <w:sz w:val="18"/>
          <w:szCs w:val="18"/>
        </w:rPr>
        <w:tab/>
      </w:r>
      <w:r w:rsidRPr="00FA0679">
        <w:rPr>
          <w:rFonts w:cstheme="minorHAnsi"/>
          <w:sz w:val="18"/>
          <w:szCs w:val="18"/>
        </w:rPr>
        <w:tab/>
      </w:r>
      <w:r w:rsidRPr="00FA0679">
        <w:rPr>
          <w:rFonts w:cstheme="minorHAnsi"/>
          <w:sz w:val="18"/>
          <w:szCs w:val="18"/>
        </w:rPr>
        <w:tab/>
      </w:r>
      <w:r w:rsidRPr="00FA0679">
        <w:rPr>
          <w:rFonts w:cstheme="minorHAnsi"/>
          <w:sz w:val="18"/>
          <w:szCs w:val="18"/>
        </w:rPr>
        <w:tab/>
        <w:t xml:space="preserve">Acción de Tutela </w:t>
      </w:r>
    </w:p>
    <w:p w:rsidR="00FA0679" w:rsidRPr="00FA0679" w:rsidRDefault="00FA0679" w:rsidP="00FA0679">
      <w:pPr>
        <w:pStyle w:val="Sinespaciado"/>
        <w:rPr>
          <w:rFonts w:cstheme="minorHAnsi"/>
          <w:sz w:val="18"/>
          <w:szCs w:val="18"/>
        </w:rPr>
      </w:pPr>
      <w:r w:rsidRPr="00FA0679">
        <w:rPr>
          <w:rFonts w:cstheme="minorHAnsi"/>
          <w:sz w:val="18"/>
          <w:szCs w:val="18"/>
        </w:rPr>
        <w:t>Magistrado Ponente:</w:t>
      </w:r>
      <w:r w:rsidRPr="00FA0679">
        <w:rPr>
          <w:rFonts w:cstheme="minorHAnsi"/>
          <w:sz w:val="18"/>
          <w:szCs w:val="18"/>
        </w:rPr>
        <w:tab/>
      </w:r>
      <w:r w:rsidRPr="00FA0679">
        <w:rPr>
          <w:rFonts w:cstheme="minorHAnsi"/>
          <w:sz w:val="18"/>
          <w:szCs w:val="18"/>
        </w:rPr>
        <w:tab/>
        <w:t>JORGE ARTURO CASTAÑO DUQUE</w:t>
      </w:r>
    </w:p>
    <w:p w:rsidR="00FA0679" w:rsidRDefault="00FA0679" w:rsidP="00FA0679">
      <w:pPr>
        <w:pStyle w:val="Sinespaciado"/>
        <w:rPr>
          <w:rFonts w:ascii="Calibri" w:hAnsi="Calibri" w:cs="Calibri"/>
          <w:sz w:val="18"/>
          <w:szCs w:val="18"/>
        </w:rPr>
      </w:pPr>
    </w:p>
    <w:p w:rsidR="00FA0679" w:rsidRPr="00FA0679" w:rsidRDefault="00FA0679" w:rsidP="00FA0679">
      <w:pPr>
        <w:pStyle w:val="Sinespaciado"/>
        <w:jc w:val="both"/>
        <w:rPr>
          <w:rFonts w:cstheme="minorHAnsi"/>
          <w:sz w:val="18"/>
          <w:szCs w:val="18"/>
        </w:rPr>
      </w:pPr>
      <w:r w:rsidRPr="00FA0679">
        <w:rPr>
          <w:rFonts w:cstheme="minorHAnsi"/>
          <w:b/>
          <w:sz w:val="18"/>
          <w:szCs w:val="18"/>
        </w:rPr>
        <w:t>Tema:</w:t>
      </w:r>
      <w:r w:rsidRPr="00FA0679">
        <w:rPr>
          <w:rFonts w:cstheme="minorHAnsi"/>
          <w:b/>
          <w:sz w:val="18"/>
          <w:szCs w:val="18"/>
        </w:rPr>
        <w:tab/>
      </w:r>
      <w:r w:rsidRPr="00FA0679">
        <w:rPr>
          <w:rFonts w:cstheme="minorHAnsi"/>
          <w:b/>
          <w:sz w:val="18"/>
          <w:szCs w:val="18"/>
        </w:rPr>
        <w:tab/>
      </w:r>
      <w:r w:rsidRPr="00FA0679">
        <w:rPr>
          <w:rFonts w:cstheme="minorHAnsi"/>
          <w:b/>
          <w:sz w:val="18"/>
          <w:szCs w:val="18"/>
        </w:rPr>
        <w:tab/>
      </w:r>
      <w:r w:rsidRPr="00FA0679">
        <w:rPr>
          <w:rFonts w:cstheme="minorHAnsi"/>
          <w:b/>
          <w:sz w:val="18"/>
          <w:szCs w:val="18"/>
        </w:rPr>
        <w:tab/>
        <w:t>DERECHO DE PETICIÓN / CUMPLIMIENTO FALLO JUDICIAL / REVOCA / CONCEDE / “</w:t>
      </w:r>
      <w:r w:rsidRPr="00FA0679">
        <w:rPr>
          <w:rFonts w:cstheme="minorHAnsi"/>
          <w:sz w:val="18"/>
          <w:szCs w:val="18"/>
        </w:rPr>
        <w:t>Por parte del juez nivel  se negó por improcedente el amparo, al considerar que dicha solicitud no puede ser tenida como un derecho de petición sino como una cuenta de cobro, para la cual la vía idónea y eficaz es el proceso ejecutivo, puesto que no se acreditó ni se argumentó la ocurrencia de un perjuicio irremediable que hiciera viable el amparo en forma subsidiaria.</w:t>
      </w:r>
    </w:p>
    <w:p w:rsidR="00FA0679" w:rsidRPr="00FA0679" w:rsidRDefault="00FA0679" w:rsidP="00FA0679">
      <w:pPr>
        <w:pStyle w:val="Sinespaciado"/>
        <w:jc w:val="both"/>
        <w:rPr>
          <w:rFonts w:cstheme="minorHAnsi"/>
          <w:sz w:val="18"/>
          <w:szCs w:val="18"/>
        </w:rPr>
      </w:pPr>
    </w:p>
    <w:p w:rsidR="00FA0679" w:rsidRPr="00FA0679" w:rsidRDefault="00FA0679" w:rsidP="00FA0679">
      <w:pPr>
        <w:pStyle w:val="Sinespaciado"/>
        <w:jc w:val="both"/>
        <w:rPr>
          <w:rFonts w:cstheme="minorHAnsi"/>
          <w:sz w:val="18"/>
          <w:szCs w:val="18"/>
        </w:rPr>
      </w:pPr>
      <w:r w:rsidRPr="00FA0679">
        <w:rPr>
          <w:rFonts w:cstheme="minorHAnsi"/>
          <w:sz w:val="18"/>
          <w:szCs w:val="18"/>
        </w:rPr>
        <w:t>Lo concluido por el funcionario a quo no es compartido por esta Sala, por cuanto en criterio de la Colegiatura el requerimiento de la actora sí debe tenerse como un derecho de petición, independientemente de que en el mismo se solicite el cumplimiento de una sentencia judicial que consagra una obligación de dar, en el entendido que se está ejerciendo una garantía fundamental que obliga a la entidad a emitir un pronunciamiento de fondo sobre lo pedido, dentro de los plazos que jurisprudencialmente se han establecido para ello.</w:t>
      </w:r>
    </w:p>
    <w:p w:rsidR="00FA0679" w:rsidRPr="00FA0679" w:rsidRDefault="00FA0679" w:rsidP="00FA0679">
      <w:pPr>
        <w:pStyle w:val="Sinespaciado"/>
        <w:jc w:val="both"/>
        <w:rPr>
          <w:rFonts w:cstheme="minorHAnsi"/>
          <w:sz w:val="18"/>
          <w:szCs w:val="18"/>
        </w:rPr>
      </w:pPr>
    </w:p>
    <w:p w:rsidR="00FA0679" w:rsidRPr="00FA0679" w:rsidRDefault="00FA0679" w:rsidP="00FA0679">
      <w:pPr>
        <w:pStyle w:val="Sinespaciado"/>
        <w:jc w:val="both"/>
        <w:rPr>
          <w:rFonts w:cstheme="minorHAnsi"/>
          <w:sz w:val="18"/>
          <w:szCs w:val="18"/>
        </w:rPr>
      </w:pPr>
      <w:r w:rsidRPr="00FA0679">
        <w:rPr>
          <w:rFonts w:cstheme="minorHAnsi"/>
          <w:sz w:val="18"/>
          <w:szCs w:val="18"/>
        </w:rPr>
        <w:t xml:space="preserve">Tal como lo refirió el apoderado de la accionante, en anterior oportunidad se conoció por esta Sala en segunda instancia una demanda de tutela frente a este mismo asunto, en la que si bien se negó el amparo porque no había expirado el término de cuatro meses que tenía COLPENSIONES para pronunciarse sobre la solicitud, se estimó que lo solicitado por la parte accionante, más allá del cumplimiento de un fallo, era una respuesta de fondo a la petición que se hiciera en abril 13 de 2016, y que hasta ese momento no se había resuelto ni siquiera en el sentido de informar las razones por las cuáles no se había procedido a cumplir la decisión. </w:t>
      </w:r>
    </w:p>
    <w:p w:rsidR="00FA0679" w:rsidRPr="00FA0679" w:rsidRDefault="00FA0679" w:rsidP="00FA0679">
      <w:pPr>
        <w:pStyle w:val="Sinespaciado"/>
        <w:jc w:val="both"/>
        <w:rPr>
          <w:rFonts w:cstheme="minorHAnsi"/>
          <w:sz w:val="18"/>
          <w:szCs w:val="18"/>
        </w:rPr>
      </w:pPr>
    </w:p>
    <w:p w:rsidR="00FA0679" w:rsidRPr="00FA0679" w:rsidRDefault="00FA0679" w:rsidP="00FA0679">
      <w:pPr>
        <w:pStyle w:val="Sinespaciado"/>
        <w:jc w:val="both"/>
        <w:rPr>
          <w:rFonts w:cstheme="minorHAnsi"/>
          <w:sz w:val="18"/>
          <w:szCs w:val="18"/>
        </w:rPr>
      </w:pPr>
      <w:r w:rsidRPr="00FA0679">
        <w:rPr>
          <w:rFonts w:cstheme="minorHAnsi"/>
          <w:sz w:val="18"/>
          <w:szCs w:val="18"/>
        </w:rPr>
        <w:t>En la actualidad la situación ha variado, ya que no cabe duda que el plazo jurisprudencial se ha sobrepasado con creces, y esa circunstancia torna viable la acción en lo atinente al derecho de petición, el cual está siendo transgredido por  la entidad demandada.”</w:t>
      </w:r>
    </w:p>
    <w:p w:rsidR="00FA0679" w:rsidRPr="00FA0679" w:rsidRDefault="00FA0679" w:rsidP="00FA0679">
      <w:pPr>
        <w:pStyle w:val="Sinespaciado"/>
        <w:jc w:val="both"/>
        <w:rPr>
          <w:rFonts w:cstheme="minorHAnsi"/>
          <w:sz w:val="18"/>
          <w:szCs w:val="18"/>
        </w:rPr>
      </w:pPr>
    </w:p>
    <w:p w:rsidR="00FA0679" w:rsidRPr="00FA0679" w:rsidRDefault="00FA0679" w:rsidP="00FA0679">
      <w:pPr>
        <w:pStyle w:val="Sinespaciado"/>
        <w:jc w:val="both"/>
        <w:rPr>
          <w:rFonts w:cstheme="minorHAnsi"/>
          <w:sz w:val="18"/>
          <w:szCs w:val="18"/>
        </w:rPr>
      </w:pPr>
      <w:r w:rsidRPr="00FA0679">
        <w:rPr>
          <w:rFonts w:cstheme="minorHAnsi"/>
          <w:b/>
          <w:sz w:val="18"/>
          <w:szCs w:val="18"/>
        </w:rPr>
        <w:t>Citación jurisprudencial:</w:t>
      </w:r>
      <w:r w:rsidRPr="00FA0679">
        <w:rPr>
          <w:rFonts w:cstheme="minorHAnsi"/>
          <w:sz w:val="18"/>
          <w:szCs w:val="18"/>
        </w:rPr>
        <w:t xml:space="preserve"> Sentencia T-043-09. / Sentencias T-392/97 y T-672/97. / Sentencia T-076/95, al igual que en las sentencias T-353/97, T-672/97, T-308/98, T-310/98. / Sentencia T-086/15. / </w:t>
      </w:r>
    </w:p>
    <w:p w:rsidR="00FA0679" w:rsidRPr="00FA0679" w:rsidRDefault="00FA0679" w:rsidP="00FA0679">
      <w:pPr>
        <w:pStyle w:val="Sinespaciado"/>
        <w:jc w:val="both"/>
        <w:rPr>
          <w:rFonts w:cstheme="minorHAnsi"/>
          <w:sz w:val="18"/>
          <w:szCs w:val="18"/>
        </w:rPr>
      </w:pPr>
      <w:r w:rsidRPr="00FA0679">
        <w:rPr>
          <w:rFonts w:cstheme="minorHAnsi"/>
          <w:sz w:val="18"/>
          <w:szCs w:val="18"/>
        </w:rPr>
        <w:t>Sentencia de julio 26 de 2016, rad. 66001-31-04-005-2016-00075-01, M.P. MANUEL YARZAGARAY BANDERA.</w:t>
      </w:r>
    </w:p>
    <w:p w:rsidR="00FA0679" w:rsidRDefault="00FA0679" w:rsidP="00FA0679">
      <w:pPr>
        <w:pStyle w:val="Sinespaciado"/>
        <w:jc w:val="both"/>
        <w:rPr>
          <w:rFonts w:ascii="Calibri" w:hAnsi="Calibri" w:cs="Calibri"/>
          <w:sz w:val="18"/>
          <w:szCs w:val="18"/>
        </w:rPr>
      </w:pPr>
    </w:p>
    <w:p w:rsidR="00FA0679" w:rsidRDefault="00FA0679" w:rsidP="00FA0679">
      <w:pPr>
        <w:pStyle w:val="Sinespaciado"/>
        <w:jc w:val="both"/>
        <w:rPr>
          <w:rFonts w:ascii="Calibri" w:hAnsi="Calibri" w:cs="Calibri"/>
          <w:sz w:val="18"/>
          <w:szCs w:val="18"/>
        </w:rPr>
      </w:pPr>
    </w:p>
    <w:p w:rsidR="00FA0679" w:rsidRDefault="00FA0679" w:rsidP="00FA0679">
      <w:pPr>
        <w:spacing w:line="240" w:lineRule="auto"/>
        <w:rPr>
          <w:b/>
          <w:spacing w:val="-6"/>
          <w:sz w:val="12"/>
          <w:szCs w:val="12"/>
        </w:rPr>
      </w:pPr>
      <w:r>
        <w:rPr>
          <w:b/>
          <w:sz w:val="16"/>
          <w:szCs w:val="16"/>
        </w:rPr>
        <w:t>---------------------------------------------------------------------------------------------------------------</w:t>
      </w:r>
    </w:p>
    <w:p w:rsidR="00BE78D5" w:rsidRPr="004C5885" w:rsidRDefault="00196671" w:rsidP="00BE78D5">
      <w:pPr>
        <w:spacing w:line="240" w:lineRule="auto"/>
        <w:rPr>
          <w:b/>
          <w:spacing w:val="-6"/>
          <w:sz w:val="12"/>
          <w:szCs w:val="12"/>
        </w:rPr>
      </w:pPr>
      <w:r>
        <w:rPr>
          <w:b/>
          <w:spacing w:val="-6"/>
          <w:sz w:val="12"/>
          <w:szCs w:val="12"/>
        </w:rPr>
        <w:t xml:space="preserve">    </w:t>
      </w:r>
      <w:r w:rsidR="00BE78D5" w:rsidRPr="004C5885">
        <w:rPr>
          <w:b/>
          <w:spacing w:val="-6"/>
          <w:sz w:val="12"/>
          <w:szCs w:val="12"/>
        </w:rPr>
        <w:t xml:space="preserve">          </w:t>
      </w:r>
      <w:r>
        <w:rPr>
          <w:b/>
          <w:spacing w:val="-6"/>
          <w:sz w:val="12"/>
          <w:szCs w:val="12"/>
        </w:rPr>
        <w:t xml:space="preserve"> </w:t>
      </w:r>
      <w:r w:rsidR="00BE78D5" w:rsidRPr="004C5885">
        <w:rPr>
          <w:b/>
          <w:spacing w:val="-6"/>
          <w:sz w:val="12"/>
          <w:szCs w:val="12"/>
        </w:rPr>
        <w:t xml:space="preserve">           REPÚBLICA DE COLOMBIA</w:t>
      </w:r>
    </w:p>
    <w:p w:rsidR="00BE78D5" w:rsidRPr="004C5885" w:rsidRDefault="00BE78D5" w:rsidP="00BE78D5">
      <w:pPr>
        <w:spacing w:line="240" w:lineRule="auto"/>
        <w:rPr>
          <w:spacing w:val="-6"/>
        </w:rPr>
      </w:pPr>
      <w:r w:rsidRPr="004C5885">
        <w:rPr>
          <w:b/>
          <w:spacing w:val="-6"/>
          <w:sz w:val="12"/>
          <w:szCs w:val="12"/>
        </w:rPr>
        <w:t xml:space="preserve">    </w:t>
      </w:r>
      <w:r w:rsidR="00196671">
        <w:rPr>
          <w:b/>
          <w:spacing w:val="-6"/>
          <w:sz w:val="12"/>
          <w:szCs w:val="12"/>
        </w:rPr>
        <w:t xml:space="preserve">    </w:t>
      </w:r>
      <w:r w:rsidRPr="004C5885">
        <w:rPr>
          <w:b/>
          <w:spacing w:val="-6"/>
          <w:sz w:val="12"/>
          <w:szCs w:val="12"/>
        </w:rPr>
        <w:t xml:space="preserve">       </w:t>
      </w:r>
      <w:r w:rsidR="00196671">
        <w:rPr>
          <w:b/>
          <w:spacing w:val="-6"/>
          <w:sz w:val="12"/>
          <w:szCs w:val="12"/>
        </w:rPr>
        <w:t xml:space="preserve"> </w:t>
      </w:r>
      <w:r w:rsidRPr="004C5885">
        <w:rPr>
          <w:b/>
          <w:spacing w:val="-6"/>
          <w:sz w:val="12"/>
          <w:szCs w:val="12"/>
        </w:rPr>
        <w:t xml:space="preserve">              PEREIRA-RISARALDA </w:t>
      </w:r>
      <w:bookmarkStart w:id="0" w:name="_GoBack"/>
      <w:bookmarkEnd w:id="0"/>
    </w:p>
    <w:p w:rsidR="00BE78D5" w:rsidRPr="004C5885" w:rsidRDefault="00BE78D5" w:rsidP="00BE78D5">
      <w:pPr>
        <w:tabs>
          <w:tab w:val="left" w:pos="3090"/>
        </w:tabs>
        <w:spacing w:line="240" w:lineRule="auto"/>
        <w:rPr>
          <w:b/>
          <w:spacing w:val="-6"/>
          <w:sz w:val="12"/>
          <w:szCs w:val="12"/>
        </w:rPr>
      </w:pPr>
      <w:r w:rsidRPr="004C5885">
        <w:rPr>
          <w:rFonts w:ascii="Algerian" w:hAnsi="Algerian"/>
          <w:iCs/>
          <w:noProof/>
          <w:spacing w:val="-6"/>
          <w:sz w:val="28"/>
          <w:szCs w:val="28"/>
          <w:lang w:val="es-CO" w:eastAsia="es-CO"/>
        </w:rPr>
        <w:drawing>
          <wp:anchor distT="0" distB="0" distL="114300" distR="114300" simplePos="0" relativeHeight="251659264" behindDoc="1" locked="0" layoutInCell="1" allowOverlap="1" wp14:anchorId="11D014A0" wp14:editId="76B3FCFD">
            <wp:simplePos x="0" y="0"/>
            <wp:positionH relativeFrom="column">
              <wp:posOffset>614680</wp:posOffset>
            </wp:positionH>
            <wp:positionV relativeFrom="paragraph">
              <wp:posOffset>215900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885">
        <w:rPr>
          <w:b/>
          <w:spacing w:val="-6"/>
          <w:sz w:val="12"/>
          <w:szCs w:val="12"/>
        </w:rPr>
        <w:t xml:space="preserve">        </w:t>
      </w:r>
      <w:r w:rsidR="00196671">
        <w:rPr>
          <w:b/>
          <w:spacing w:val="-6"/>
          <w:sz w:val="12"/>
          <w:szCs w:val="12"/>
        </w:rPr>
        <w:t xml:space="preserve">      </w:t>
      </w:r>
      <w:r w:rsidRPr="004C5885">
        <w:rPr>
          <w:b/>
          <w:spacing w:val="-6"/>
          <w:sz w:val="12"/>
          <w:szCs w:val="12"/>
        </w:rPr>
        <w:t xml:space="preserve">                      RAMA JUDICIAL </w:t>
      </w:r>
    </w:p>
    <w:p w:rsidR="00BE78D5" w:rsidRPr="004C5885" w:rsidRDefault="00BE78D5" w:rsidP="00BE78D5">
      <w:pPr>
        <w:spacing w:line="240" w:lineRule="auto"/>
        <w:rPr>
          <w:rFonts w:ascii="Algerian" w:hAnsi="Algerian"/>
          <w:spacing w:val="-6"/>
          <w:sz w:val="28"/>
          <w:szCs w:val="28"/>
        </w:rPr>
      </w:pPr>
      <w:r w:rsidRPr="004C5885">
        <w:rPr>
          <w:rFonts w:ascii="Algerian" w:hAnsi="Algerian"/>
          <w:smallCaps/>
          <w:color w:val="000000"/>
          <w:spacing w:val="-6"/>
          <w:sz w:val="28"/>
          <w:szCs w:val="28"/>
        </w:rPr>
        <w:t>TRIBUNAL SUPERIOR DE PEREIRA</w:t>
      </w:r>
    </w:p>
    <w:p w:rsidR="00BE78D5" w:rsidRPr="004C5885" w:rsidRDefault="00BE78D5" w:rsidP="00BE78D5">
      <w:pPr>
        <w:pStyle w:val="Textoindependiente3"/>
        <w:tabs>
          <w:tab w:val="left" w:pos="1202"/>
        </w:tabs>
        <w:spacing w:line="240" w:lineRule="auto"/>
        <w:rPr>
          <w:rFonts w:ascii="Algerian" w:hAnsi="Algerian"/>
          <w:spacing w:val="-6"/>
          <w:sz w:val="28"/>
          <w:szCs w:val="28"/>
        </w:rPr>
      </w:pPr>
      <w:r w:rsidRPr="004C5885">
        <w:rPr>
          <w:rFonts w:ascii="Algerian" w:hAnsi="Algerian"/>
          <w:spacing w:val="-6"/>
          <w:sz w:val="28"/>
          <w:szCs w:val="28"/>
        </w:rPr>
        <w:t xml:space="preserve">       SALA de decisión PENAL</w:t>
      </w:r>
    </w:p>
    <w:p w:rsidR="00BE78D5" w:rsidRPr="004C5885" w:rsidRDefault="00BE78D5" w:rsidP="00BE78D5">
      <w:pPr>
        <w:spacing w:line="240" w:lineRule="auto"/>
        <w:rPr>
          <w:spacing w:val="-6"/>
        </w:rPr>
      </w:pPr>
      <w:r w:rsidRPr="004C5885">
        <w:rPr>
          <w:spacing w:val="-6"/>
        </w:rPr>
        <w:t xml:space="preserve">             Magistrado Ponente </w:t>
      </w:r>
    </w:p>
    <w:p w:rsidR="00BE78D5" w:rsidRPr="004C5885" w:rsidRDefault="00BE78D5" w:rsidP="00BE78D5">
      <w:pPr>
        <w:spacing w:line="240" w:lineRule="auto"/>
        <w:rPr>
          <w:spacing w:val="-6"/>
          <w:sz w:val="24"/>
          <w:szCs w:val="24"/>
        </w:rPr>
      </w:pPr>
      <w:r w:rsidRPr="004C5885">
        <w:rPr>
          <w:spacing w:val="-6"/>
        </w:rPr>
        <w:t xml:space="preserve">    </w:t>
      </w:r>
      <w:r w:rsidRPr="004C5885">
        <w:rPr>
          <w:spacing w:val="-6"/>
          <w:sz w:val="24"/>
          <w:szCs w:val="24"/>
        </w:rPr>
        <w:t xml:space="preserve"> JORGE ARTURO CASTAÑO DUQUE</w:t>
      </w:r>
    </w:p>
    <w:p w:rsidR="00BE78D5" w:rsidRPr="004C5885" w:rsidRDefault="00BE78D5" w:rsidP="00BE78D5">
      <w:pPr>
        <w:spacing w:line="240" w:lineRule="auto"/>
        <w:rPr>
          <w:spacing w:val="-6"/>
        </w:rPr>
      </w:pPr>
    </w:p>
    <w:p w:rsidR="00BE78D5" w:rsidRPr="004C5885" w:rsidRDefault="00BE78D5" w:rsidP="00BE78D5">
      <w:pPr>
        <w:spacing w:line="240" w:lineRule="auto"/>
        <w:rPr>
          <w:spacing w:val="-6"/>
        </w:rPr>
      </w:pPr>
    </w:p>
    <w:p w:rsidR="00BE78D5" w:rsidRPr="004C5885" w:rsidRDefault="00BE78D5" w:rsidP="00BE78D5">
      <w:pPr>
        <w:spacing w:line="276" w:lineRule="auto"/>
        <w:rPr>
          <w:spacing w:val="-6"/>
        </w:rPr>
      </w:pPr>
      <w:r w:rsidRPr="004C5885">
        <w:rPr>
          <w:spacing w:val="-6"/>
        </w:rPr>
        <w:t>Pereira,</w:t>
      </w:r>
      <w:r w:rsidR="003945D8" w:rsidRPr="004C5885">
        <w:rPr>
          <w:spacing w:val="-6"/>
        </w:rPr>
        <w:t xml:space="preserve"> </w:t>
      </w:r>
      <w:r w:rsidR="00055922">
        <w:rPr>
          <w:spacing w:val="-6"/>
        </w:rPr>
        <w:t xml:space="preserve">cuatro </w:t>
      </w:r>
      <w:r w:rsidRPr="004C5885">
        <w:rPr>
          <w:spacing w:val="-6"/>
        </w:rPr>
        <w:t>(</w:t>
      </w:r>
      <w:r w:rsidR="00055922">
        <w:rPr>
          <w:spacing w:val="-6"/>
        </w:rPr>
        <w:t>04</w:t>
      </w:r>
      <w:r w:rsidR="009D56BC">
        <w:rPr>
          <w:spacing w:val="-6"/>
        </w:rPr>
        <w:t>) de octu</w:t>
      </w:r>
      <w:r w:rsidR="003945D8" w:rsidRPr="004C5885">
        <w:rPr>
          <w:spacing w:val="-6"/>
        </w:rPr>
        <w:t>bre</w:t>
      </w:r>
      <w:r w:rsidRPr="004C5885">
        <w:rPr>
          <w:spacing w:val="-6"/>
        </w:rPr>
        <w:t xml:space="preserve"> de dos mil dieciséis (2016)</w:t>
      </w:r>
    </w:p>
    <w:p w:rsidR="00BE78D5" w:rsidRPr="004C5885" w:rsidRDefault="00BE78D5" w:rsidP="00BE78D5">
      <w:pPr>
        <w:spacing w:line="276" w:lineRule="auto"/>
        <w:rPr>
          <w:spacing w:val="-6"/>
        </w:rPr>
      </w:pPr>
    </w:p>
    <w:p w:rsidR="002746F0" w:rsidRPr="004C5885" w:rsidRDefault="002746F0" w:rsidP="00BE78D5">
      <w:pPr>
        <w:spacing w:line="276" w:lineRule="auto"/>
        <w:rPr>
          <w:spacing w:val="-6"/>
        </w:rPr>
      </w:pPr>
    </w:p>
    <w:p w:rsidR="00BE78D5" w:rsidRPr="004C5885" w:rsidRDefault="00BE78D5" w:rsidP="00BE78D5">
      <w:pPr>
        <w:spacing w:line="276" w:lineRule="auto"/>
        <w:jc w:val="center"/>
        <w:rPr>
          <w:spacing w:val="-6"/>
        </w:rPr>
      </w:pPr>
      <w:r w:rsidRPr="004C5885">
        <w:rPr>
          <w:spacing w:val="-6"/>
        </w:rPr>
        <w:t xml:space="preserve">                                                             </w:t>
      </w:r>
      <w:r w:rsidR="00055922">
        <w:rPr>
          <w:spacing w:val="-6"/>
        </w:rPr>
        <w:t xml:space="preserve">       Acta de Aprobación N° 904</w:t>
      </w:r>
    </w:p>
    <w:p w:rsidR="00BE78D5" w:rsidRPr="004C5885" w:rsidRDefault="00BE78D5" w:rsidP="00BE78D5">
      <w:pPr>
        <w:spacing w:line="276" w:lineRule="auto"/>
        <w:jc w:val="center"/>
        <w:rPr>
          <w:spacing w:val="-6"/>
        </w:rPr>
      </w:pPr>
      <w:r w:rsidRPr="004C5885">
        <w:rPr>
          <w:spacing w:val="-6"/>
        </w:rPr>
        <w:t xml:space="preserve">                                </w:t>
      </w:r>
      <w:r w:rsidR="007B1FC3" w:rsidRPr="004C5885">
        <w:rPr>
          <w:spacing w:val="-6"/>
        </w:rPr>
        <w:t xml:space="preserve">    </w:t>
      </w:r>
      <w:r w:rsidR="00055922">
        <w:rPr>
          <w:spacing w:val="-6"/>
        </w:rPr>
        <w:t xml:space="preserve">                Hora: 8:00 a.m.</w:t>
      </w:r>
    </w:p>
    <w:p w:rsidR="00BE78D5" w:rsidRPr="004C5885" w:rsidRDefault="00BE78D5" w:rsidP="00BE78D5">
      <w:pPr>
        <w:spacing w:line="276" w:lineRule="auto"/>
        <w:rPr>
          <w:spacing w:val="-6"/>
        </w:rPr>
      </w:pPr>
    </w:p>
    <w:p w:rsidR="00EB6905" w:rsidRPr="004C5885" w:rsidRDefault="00EB6905" w:rsidP="00EB6905">
      <w:pPr>
        <w:spacing w:line="276" w:lineRule="auto"/>
        <w:rPr>
          <w:spacing w:val="-6"/>
        </w:rPr>
      </w:pPr>
    </w:p>
    <w:p w:rsidR="00EB6905" w:rsidRPr="004C5885" w:rsidRDefault="00EB6905" w:rsidP="00EB6905">
      <w:pPr>
        <w:pStyle w:val="AlgerianTtulo"/>
        <w:spacing w:line="276" w:lineRule="auto"/>
        <w:rPr>
          <w:spacing w:val="-6"/>
        </w:rPr>
      </w:pPr>
      <w:r w:rsidRPr="004C5885">
        <w:rPr>
          <w:spacing w:val="-6"/>
        </w:rPr>
        <w:t xml:space="preserve">1.- VISTOS </w:t>
      </w:r>
    </w:p>
    <w:p w:rsidR="00EB6905" w:rsidRPr="004C5885" w:rsidRDefault="00EB6905" w:rsidP="00EB6905">
      <w:pPr>
        <w:spacing w:line="276" w:lineRule="auto"/>
        <w:rPr>
          <w:spacing w:val="-6"/>
        </w:rPr>
      </w:pPr>
    </w:p>
    <w:p w:rsidR="00EB6905" w:rsidRPr="004C5885" w:rsidRDefault="00EB6905" w:rsidP="005C25D5">
      <w:pPr>
        <w:spacing w:line="276" w:lineRule="auto"/>
        <w:rPr>
          <w:spacing w:val="-6"/>
        </w:rPr>
      </w:pPr>
      <w:r w:rsidRPr="004C5885">
        <w:rPr>
          <w:spacing w:val="-6"/>
        </w:rPr>
        <w:t xml:space="preserve">Desata la Sala por medio de este proveído la impugnación interpuesta por </w:t>
      </w:r>
      <w:r w:rsidR="0016089E" w:rsidRPr="004C5885">
        <w:rPr>
          <w:spacing w:val="-6"/>
        </w:rPr>
        <w:t xml:space="preserve">el apoderado judicial de la ciudadana </w:t>
      </w:r>
      <w:r w:rsidR="0016089E" w:rsidRPr="004C5885">
        <w:rPr>
          <w:b/>
          <w:spacing w:val="-6"/>
          <w:sz w:val="22"/>
        </w:rPr>
        <w:t>MAR</w:t>
      </w:r>
      <w:r w:rsidR="00836C75" w:rsidRPr="004C5885">
        <w:rPr>
          <w:b/>
          <w:spacing w:val="-6"/>
          <w:sz w:val="22"/>
        </w:rPr>
        <w:t>ÍA RUTH LEMOS DE ZAPATA</w:t>
      </w:r>
      <w:r w:rsidRPr="004C5885">
        <w:rPr>
          <w:spacing w:val="-6"/>
        </w:rPr>
        <w:t>,</w:t>
      </w:r>
      <w:r w:rsidR="00836C75" w:rsidRPr="004C5885">
        <w:rPr>
          <w:spacing w:val="-6"/>
        </w:rPr>
        <w:t xml:space="preserve"> frente al fallo </w:t>
      </w:r>
      <w:r w:rsidR="00836C75" w:rsidRPr="004C5885">
        <w:rPr>
          <w:spacing w:val="-6"/>
        </w:rPr>
        <w:lastRenderedPageBreak/>
        <w:t>d</w:t>
      </w:r>
      <w:r w:rsidRPr="004C5885">
        <w:rPr>
          <w:spacing w:val="-6"/>
        </w:rPr>
        <w:t xml:space="preserve">e tutela proferido por el Juzgado </w:t>
      </w:r>
      <w:r w:rsidR="00836C75" w:rsidRPr="004C5885">
        <w:rPr>
          <w:spacing w:val="-6"/>
        </w:rPr>
        <w:t xml:space="preserve">Segundo Penal del Circuito Especializado Itinerante </w:t>
      </w:r>
      <w:r w:rsidRPr="004C5885">
        <w:rPr>
          <w:spacing w:val="-6"/>
        </w:rPr>
        <w:t xml:space="preserve">de Pereira, con ocasión de la acción de tutela instaurada </w:t>
      </w:r>
      <w:r w:rsidR="00836C75" w:rsidRPr="004C5885">
        <w:rPr>
          <w:spacing w:val="-6"/>
        </w:rPr>
        <w:t xml:space="preserve">contra la Administradora Colombiana de Pensiones </w:t>
      </w:r>
      <w:r w:rsidR="00836C75" w:rsidRPr="004C5885">
        <w:rPr>
          <w:rFonts w:ascii="Verdana" w:hAnsi="Verdana"/>
          <w:spacing w:val="-6"/>
          <w:sz w:val="20"/>
          <w:szCs w:val="20"/>
        </w:rPr>
        <w:t>-en adelante COLPENSIONES-</w:t>
      </w:r>
      <w:r w:rsidRPr="004C5885">
        <w:rPr>
          <w:spacing w:val="-6"/>
        </w:rPr>
        <w:t>.</w:t>
      </w:r>
    </w:p>
    <w:p w:rsidR="00EB6905" w:rsidRPr="004C5885" w:rsidRDefault="00EB6905" w:rsidP="005C25D5">
      <w:pPr>
        <w:spacing w:line="276" w:lineRule="auto"/>
        <w:rPr>
          <w:spacing w:val="-6"/>
        </w:rPr>
      </w:pPr>
      <w:r w:rsidRPr="004C5885">
        <w:rPr>
          <w:spacing w:val="-6"/>
        </w:rPr>
        <w:t xml:space="preserve"> </w:t>
      </w:r>
    </w:p>
    <w:p w:rsidR="00EB6905" w:rsidRPr="004C5885" w:rsidRDefault="00EB6905" w:rsidP="005C25D5">
      <w:pPr>
        <w:pStyle w:val="AlgerianTtulo"/>
        <w:spacing w:line="276" w:lineRule="auto"/>
        <w:rPr>
          <w:spacing w:val="-6"/>
        </w:rPr>
      </w:pPr>
      <w:r w:rsidRPr="004C5885">
        <w:rPr>
          <w:spacing w:val="-6"/>
        </w:rPr>
        <w:t xml:space="preserve">2.- DEMANDA </w:t>
      </w:r>
    </w:p>
    <w:p w:rsidR="00EB6905" w:rsidRPr="004C5885" w:rsidRDefault="00EB6905" w:rsidP="005C25D5">
      <w:pPr>
        <w:spacing w:line="276" w:lineRule="auto"/>
        <w:rPr>
          <w:spacing w:val="-6"/>
          <w:lang w:val="es-MX"/>
        </w:rPr>
      </w:pPr>
    </w:p>
    <w:p w:rsidR="006246C7" w:rsidRPr="004C5885" w:rsidRDefault="00322186" w:rsidP="005C25D5">
      <w:pPr>
        <w:widowControl w:val="0"/>
        <w:tabs>
          <w:tab w:val="left" w:pos="6790"/>
        </w:tabs>
        <w:autoSpaceDE w:val="0"/>
        <w:autoSpaceDN w:val="0"/>
        <w:adjustRightInd w:val="0"/>
        <w:spacing w:line="276" w:lineRule="auto"/>
        <w:rPr>
          <w:bCs/>
          <w:spacing w:val="-6"/>
        </w:rPr>
      </w:pPr>
      <w:r w:rsidRPr="004C5885">
        <w:rPr>
          <w:spacing w:val="-6"/>
          <w:lang w:val="es-MX"/>
        </w:rPr>
        <w:t xml:space="preserve">Lo consignado en el escrito de tutela se puede concretar así: (i) </w:t>
      </w:r>
      <w:r w:rsidRPr="004C5885">
        <w:rPr>
          <w:bCs/>
          <w:spacing w:val="-6"/>
        </w:rPr>
        <w:t xml:space="preserve">mediante proceso ordinario laboral fallado en primera instancia por el Juzgado Cuarto Laboral del Circuito de esta ciudad y confirmado por la Sala Laboral de este Tribunal en sentencia de noviembre 30  de 2015, se le reconoció a la señora </w:t>
      </w:r>
      <w:r w:rsidR="008E3E13" w:rsidRPr="004C5885">
        <w:rPr>
          <w:b/>
          <w:spacing w:val="-6"/>
          <w:sz w:val="22"/>
          <w:szCs w:val="22"/>
          <w:lang w:val="es-MX"/>
        </w:rPr>
        <w:t xml:space="preserve">MARÍA RUTH </w:t>
      </w:r>
      <w:r w:rsidR="009C6B4A">
        <w:rPr>
          <w:b/>
          <w:spacing w:val="-6"/>
          <w:sz w:val="22"/>
          <w:szCs w:val="22"/>
          <w:lang w:val="es-MX"/>
        </w:rPr>
        <w:t>L</w:t>
      </w:r>
      <w:r w:rsidRPr="004C5885">
        <w:rPr>
          <w:b/>
          <w:spacing w:val="-6"/>
          <w:sz w:val="22"/>
          <w:szCs w:val="22"/>
          <w:lang w:val="es-MX"/>
        </w:rPr>
        <w:t xml:space="preserve">EMOS DE ZAPATA </w:t>
      </w:r>
      <w:r w:rsidR="006246C7" w:rsidRPr="004C5885">
        <w:rPr>
          <w:bCs/>
          <w:spacing w:val="-6"/>
        </w:rPr>
        <w:t>pensión de sobreviviente a partir del 1º de enero d</w:t>
      </w:r>
      <w:r w:rsidRPr="004C5885">
        <w:rPr>
          <w:bCs/>
          <w:spacing w:val="-6"/>
        </w:rPr>
        <w:t>e 2011, en razón de lo cual se ordenó e</w:t>
      </w:r>
      <w:r w:rsidR="006246C7" w:rsidRPr="004C5885">
        <w:rPr>
          <w:bCs/>
          <w:spacing w:val="-6"/>
        </w:rPr>
        <w:t xml:space="preserve">l pago del retroactivo y </w:t>
      </w:r>
      <w:r w:rsidRPr="004C5885">
        <w:rPr>
          <w:bCs/>
          <w:spacing w:val="-6"/>
        </w:rPr>
        <w:t xml:space="preserve">de </w:t>
      </w:r>
      <w:r w:rsidR="006246C7" w:rsidRPr="004C5885">
        <w:rPr>
          <w:bCs/>
          <w:spacing w:val="-6"/>
        </w:rPr>
        <w:t xml:space="preserve">las costas procesales; </w:t>
      </w:r>
      <w:r w:rsidRPr="004C5885">
        <w:rPr>
          <w:bCs/>
          <w:spacing w:val="-6"/>
        </w:rPr>
        <w:t>(ii)</w:t>
      </w:r>
      <w:r w:rsidR="006246C7" w:rsidRPr="004C5885">
        <w:rPr>
          <w:bCs/>
          <w:spacing w:val="-6"/>
        </w:rPr>
        <w:t xml:space="preserve"> </w:t>
      </w:r>
      <w:r w:rsidRPr="004C5885">
        <w:rPr>
          <w:bCs/>
          <w:spacing w:val="-6"/>
        </w:rPr>
        <w:t xml:space="preserve">en abril 13 de 2016 se presentó </w:t>
      </w:r>
      <w:r w:rsidR="005C25D5" w:rsidRPr="004C5885">
        <w:rPr>
          <w:bCs/>
          <w:spacing w:val="-6"/>
        </w:rPr>
        <w:t xml:space="preserve">derecho de petición </w:t>
      </w:r>
      <w:r w:rsidR="006246C7" w:rsidRPr="004C5885">
        <w:rPr>
          <w:bCs/>
          <w:spacing w:val="-6"/>
        </w:rPr>
        <w:t>ante</w:t>
      </w:r>
      <w:r w:rsidR="005C25D5" w:rsidRPr="004C5885">
        <w:rPr>
          <w:bCs/>
          <w:spacing w:val="-6"/>
        </w:rPr>
        <w:t xml:space="preserve"> COLPENSIONES</w:t>
      </w:r>
      <w:r w:rsidR="006246C7" w:rsidRPr="004C5885">
        <w:rPr>
          <w:bCs/>
          <w:spacing w:val="-6"/>
        </w:rPr>
        <w:t xml:space="preserve"> </w:t>
      </w:r>
      <w:r w:rsidR="005C25D5" w:rsidRPr="004C5885">
        <w:rPr>
          <w:bCs/>
          <w:spacing w:val="-6"/>
        </w:rPr>
        <w:t xml:space="preserve">mediante el cual se solicitó el </w:t>
      </w:r>
      <w:r w:rsidR="006246C7" w:rsidRPr="004C5885">
        <w:rPr>
          <w:bCs/>
          <w:spacing w:val="-6"/>
        </w:rPr>
        <w:t xml:space="preserve">cumplimiento de la sentencia laboral </w:t>
      </w:r>
      <w:r w:rsidR="008E3E13" w:rsidRPr="004C5885">
        <w:rPr>
          <w:bCs/>
          <w:spacing w:val="-6"/>
        </w:rPr>
        <w:t>referida,</w:t>
      </w:r>
      <w:r w:rsidR="006246C7" w:rsidRPr="004C5885">
        <w:rPr>
          <w:bCs/>
          <w:spacing w:val="-6"/>
        </w:rPr>
        <w:t xml:space="preserve"> </w:t>
      </w:r>
      <w:r w:rsidR="005C25D5" w:rsidRPr="004C5885">
        <w:rPr>
          <w:bCs/>
          <w:spacing w:val="-6"/>
        </w:rPr>
        <w:t>y</w:t>
      </w:r>
      <w:r w:rsidR="006246C7" w:rsidRPr="004C5885">
        <w:rPr>
          <w:bCs/>
          <w:spacing w:val="-6"/>
        </w:rPr>
        <w:t xml:space="preserve"> la respectiva incl</w:t>
      </w:r>
      <w:r w:rsidR="005C25D5" w:rsidRPr="004C5885">
        <w:rPr>
          <w:bCs/>
          <w:spacing w:val="-6"/>
        </w:rPr>
        <w:t xml:space="preserve">usión en nómina de pensionados de la señora </w:t>
      </w:r>
      <w:r w:rsidR="005C25D5" w:rsidRPr="004C5885">
        <w:rPr>
          <w:b/>
          <w:bCs/>
          <w:spacing w:val="-6"/>
          <w:sz w:val="22"/>
          <w:szCs w:val="22"/>
        </w:rPr>
        <w:t>MARÍA RUTH</w:t>
      </w:r>
      <w:r w:rsidR="005C25D5" w:rsidRPr="004C5885">
        <w:rPr>
          <w:bCs/>
          <w:spacing w:val="-6"/>
        </w:rPr>
        <w:t>; (iii) pese a que han transcurrido más de cuatro</w:t>
      </w:r>
      <w:r w:rsidR="006246C7" w:rsidRPr="004C5885">
        <w:rPr>
          <w:bCs/>
          <w:spacing w:val="-6"/>
        </w:rPr>
        <w:t xml:space="preserve"> meses desde la presentación de la solicitud, a la fecha no ha obtenido respuesta alguna, situación que </w:t>
      </w:r>
      <w:r w:rsidR="005C25D5" w:rsidRPr="004C5885">
        <w:rPr>
          <w:bCs/>
          <w:spacing w:val="-6"/>
        </w:rPr>
        <w:t>vulnera no solo el derecho de petición sino también el de la seguridad social, toda vez que la actora</w:t>
      </w:r>
      <w:r w:rsidR="006246C7" w:rsidRPr="004C5885">
        <w:rPr>
          <w:bCs/>
          <w:spacing w:val="-6"/>
        </w:rPr>
        <w:t xml:space="preserve"> es una persona de la tercera edad</w:t>
      </w:r>
      <w:r w:rsidR="00974425" w:rsidRPr="004C5885">
        <w:rPr>
          <w:bCs/>
          <w:spacing w:val="-6"/>
        </w:rPr>
        <w:t>, con graves quebrantos de salud,</w:t>
      </w:r>
      <w:r w:rsidR="006246C7" w:rsidRPr="004C5885">
        <w:rPr>
          <w:bCs/>
          <w:spacing w:val="-6"/>
        </w:rPr>
        <w:t xml:space="preserve"> cuya úni</w:t>
      </w:r>
      <w:r w:rsidR="008E3E13" w:rsidRPr="004C5885">
        <w:rPr>
          <w:bCs/>
          <w:spacing w:val="-6"/>
        </w:rPr>
        <w:t>ca fuente de ingreso es su mesada pensional</w:t>
      </w:r>
      <w:r w:rsidR="00974425" w:rsidRPr="004C5885">
        <w:rPr>
          <w:bCs/>
          <w:spacing w:val="-6"/>
        </w:rPr>
        <w:t xml:space="preserve">; y (iv) si bien </w:t>
      </w:r>
      <w:r w:rsidR="008E3E13" w:rsidRPr="004C5885">
        <w:rPr>
          <w:bCs/>
          <w:spacing w:val="-6"/>
        </w:rPr>
        <w:t xml:space="preserve">con antelación </w:t>
      </w:r>
      <w:r w:rsidR="00A40E90" w:rsidRPr="004C5885">
        <w:rPr>
          <w:bCs/>
          <w:spacing w:val="-6"/>
        </w:rPr>
        <w:t>se había invocado</w:t>
      </w:r>
      <w:r w:rsidR="00974425" w:rsidRPr="004C5885">
        <w:rPr>
          <w:bCs/>
          <w:spacing w:val="-6"/>
        </w:rPr>
        <w:t xml:space="preserve"> u</w:t>
      </w:r>
      <w:r w:rsidR="008E3E13" w:rsidRPr="004C5885">
        <w:rPr>
          <w:bCs/>
          <w:spacing w:val="-6"/>
        </w:rPr>
        <w:t>na acción constitucional</w:t>
      </w:r>
      <w:r w:rsidR="00A40E90" w:rsidRPr="004C5885">
        <w:rPr>
          <w:bCs/>
          <w:spacing w:val="-6"/>
        </w:rPr>
        <w:t xml:space="preserve"> con el mismo fundamento</w:t>
      </w:r>
      <w:r w:rsidR="008E3E13" w:rsidRPr="004C5885">
        <w:rPr>
          <w:bCs/>
          <w:spacing w:val="-6"/>
        </w:rPr>
        <w:t xml:space="preserve">, </w:t>
      </w:r>
      <w:r w:rsidR="00A40E90" w:rsidRPr="004C5885">
        <w:rPr>
          <w:bCs/>
          <w:spacing w:val="-6"/>
        </w:rPr>
        <w:t>el amparo</w:t>
      </w:r>
      <w:r w:rsidR="00974425" w:rsidRPr="004C5885">
        <w:rPr>
          <w:bCs/>
          <w:spacing w:val="-6"/>
        </w:rPr>
        <w:t xml:space="preserve"> fue </w:t>
      </w:r>
      <w:r w:rsidR="00A40E90" w:rsidRPr="004C5885">
        <w:rPr>
          <w:bCs/>
          <w:spacing w:val="-6"/>
        </w:rPr>
        <w:t>declarado</w:t>
      </w:r>
      <w:r w:rsidR="00974425" w:rsidRPr="004C5885">
        <w:rPr>
          <w:bCs/>
          <w:spacing w:val="-6"/>
        </w:rPr>
        <w:t xml:space="preserve"> improcedente por no haberse superado hasta ese momento el</w:t>
      </w:r>
      <w:r w:rsidR="00A40E90" w:rsidRPr="004C5885">
        <w:rPr>
          <w:bCs/>
          <w:spacing w:val="-6"/>
        </w:rPr>
        <w:t xml:space="preserve"> término de cuatro meses que </w:t>
      </w:r>
      <w:r w:rsidR="00974425" w:rsidRPr="004C5885">
        <w:rPr>
          <w:bCs/>
          <w:spacing w:val="-6"/>
        </w:rPr>
        <w:t>tenía</w:t>
      </w:r>
      <w:r w:rsidR="00A40E90" w:rsidRPr="004C5885">
        <w:rPr>
          <w:bCs/>
          <w:spacing w:val="-6"/>
        </w:rPr>
        <w:t xml:space="preserve"> la entidad</w:t>
      </w:r>
      <w:r w:rsidR="00974425" w:rsidRPr="004C5885">
        <w:rPr>
          <w:bCs/>
          <w:spacing w:val="-6"/>
        </w:rPr>
        <w:t xml:space="preserve"> para resolver el requerimiento.</w:t>
      </w:r>
    </w:p>
    <w:p w:rsidR="006246C7" w:rsidRPr="004C5885" w:rsidRDefault="006246C7" w:rsidP="005C25D5">
      <w:pPr>
        <w:widowControl w:val="0"/>
        <w:autoSpaceDE w:val="0"/>
        <w:autoSpaceDN w:val="0"/>
        <w:adjustRightInd w:val="0"/>
        <w:spacing w:line="276" w:lineRule="auto"/>
        <w:rPr>
          <w:bCs/>
          <w:spacing w:val="-6"/>
        </w:rPr>
      </w:pPr>
    </w:p>
    <w:p w:rsidR="006246C7" w:rsidRPr="004C5885" w:rsidRDefault="006246C7" w:rsidP="005C25D5">
      <w:pPr>
        <w:widowControl w:val="0"/>
        <w:autoSpaceDE w:val="0"/>
        <w:autoSpaceDN w:val="0"/>
        <w:adjustRightInd w:val="0"/>
        <w:spacing w:line="276" w:lineRule="auto"/>
        <w:rPr>
          <w:bCs/>
          <w:spacing w:val="-6"/>
        </w:rPr>
      </w:pPr>
      <w:r w:rsidRPr="004C5885">
        <w:rPr>
          <w:bCs/>
          <w:spacing w:val="-6"/>
        </w:rPr>
        <w:t xml:space="preserve">De acuerdo a lo anterior, </w:t>
      </w:r>
      <w:r w:rsidR="00974425" w:rsidRPr="004C5885">
        <w:rPr>
          <w:bCs/>
          <w:spacing w:val="-6"/>
        </w:rPr>
        <w:t xml:space="preserve">se solicita </w:t>
      </w:r>
      <w:r w:rsidR="00A40E90" w:rsidRPr="004C5885">
        <w:rPr>
          <w:bCs/>
          <w:spacing w:val="-6"/>
        </w:rPr>
        <w:t>la protección de esas garantías</w:t>
      </w:r>
      <w:r w:rsidR="00974425" w:rsidRPr="004C5885">
        <w:rPr>
          <w:bCs/>
          <w:spacing w:val="-6"/>
        </w:rPr>
        <w:t xml:space="preserve"> y</w:t>
      </w:r>
      <w:r w:rsidR="00A40E90" w:rsidRPr="004C5885">
        <w:rPr>
          <w:bCs/>
          <w:spacing w:val="-6"/>
        </w:rPr>
        <w:t xml:space="preserve"> en consecuencia,</w:t>
      </w:r>
      <w:r w:rsidR="00974425" w:rsidRPr="004C5885">
        <w:rPr>
          <w:bCs/>
          <w:spacing w:val="-6"/>
        </w:rPr>
        <w:t xml:space="preserve"> se ordene a COLPENSIONES que de</w:t>
      </w:r>
      <w:r w:rsidR="00AD4325" w:rsidRPr="004C5885">
        <w:rPr>
          <w:bCs/>
          <w:spacing w:val="-6"/>
        </w:rPr>
        <w:t>ntro de las 48 horas siguientes</w:t>
      </w:r>
      <w:r w:rsidR="00974425" w:rsidRPr="004C5885">
        <w:rPr>
          <w:bCs/>
          <w:spacing w:val="-6"/>
        </w:rPr>
        <w:t xml:space="preserve"> a la notificación, proceda a </w:t>
      </w:r>
      <w:r w:rsidRPr="004C5885">
        <w:rPr>
          <w:bCs/>
          <w:spacing w:val="-6"/>
        </w:rPr>
        <w:t xml:space="preserve">dar respuesta de fondo a la petición que </w:t>
      </w:r>
      <w:r w:rsidR="00974425" w:rsidRPr="004C5885">
        <w:rPr>
          <w:bCs/>
          <w:spacing w:val="-6"/>
        </w:rPr>
        <w:t>elevada</w:t>
      </w:r>
      <w:r w:rsidRPr="004C5885">
        <w:rPr>
          <w:bCs/>
          <w:spacing w:val="-6"/>
        </w:rPr>
        <w:t xml:space="preserve">. </w:t>
      </w:r>
    </w:p>
    <w:p w:rsidR="008746CE" w:rsidRPr="004C5885" w:rsidRDefault="00EB6905" w:rsidP="005C25D5">
      <w:pPr>
        <w:spacing w:line="276" w:lineRule="auto"/>
        <w:rPr>
          <w:spacing w:val="-6"/>
          <w:lang w:val="es-MX"/>
        </w:rPr>
      </w:pPr>
      <w:r w:rsidRPr="004C5885">
        <w:rPr>
          <w:spacing w:val="-6"/>
          <w:lang w:val="es-MX"/>
        </w:rPr>
        <w:t xml:space="preserve"> </w:t>
      </w:r>
    </w:p>
    <w:p w:rsidR="00EB6905" w:rsidRPr="004C5885" w:rsidRDefault="00EB6905" w:rsidP="00EB6905">
      <w:pPr>
        <w:pStyle w:val="AlgerianTtulo"/>
        <w:spacing w:line="276" w:lineRule="auto"/>
        <w:rPr>
          <w:spacing w:val="-6"/>
        </w:rPr>
      </w:pPr>
      <w:r w:rsidRPr="004C5885">
        <w:rPr>
          <w:spacing w:val="-6"/>
        </w:rPr>
        <w:t xml:space="preserve">3.- TRÁMITE Y FALLO </w:t>
      </w:r>
    </w:p>
    <w:p w:rsidR="00EB6905" w:rsidRPr="004C5885" w:rsidRDefault="00EB6905" w:rsidP="00EB6905">
      <w:pPr>
        <w:spacing w:line="276" w:lineRule="auto"/>
        <w:rPr>
          <w:spacing w:val="-6"/>
        </w:rPr>
      </w:pPr>
    </w:p>
    <w:p w:rsidR="00EB6905" w:rsidRPr="004C5885" w:rsidRDefault="00EB6905" w:rsidP="00AD4325">
      <w:pPr>
        <w:spacing w:line="276" w:lineRule="auto"/>
        <w:rPr>
          <w:spacing w:val="-6"/>
        </w:rPr>
      </w:pPr>
      <w:r w:rsidRPr="004C5885">
        <w:rPr>
          <w:b/>
          <w:spacing w:val="-6"/>
          <w:sz w:val="24"/>
          <w:szCs w:val="24"/>
        </w:rPr>
        <w:t>3.1.-</w:t>
      </w:r>
      <w:r w:rsidRPr="004C5885">
        <w:rPr>
          <w:spacing w:val="-6"/>
        </w:rPr>
        <w:t xml:space="preserve"> Una vez admitida la tutela, el juez de primera instan</w:t>
      </w:r>
      <w:r w:rsidR="00A40E90" w:rsidRPr="004C5885">
        <w:rPr>
          <w:spacing w:val="-6"/>
        </w:rPr>
        <w:t xml:space="preserve">cia corrió traslado </w:t>
      </w:r>
      <w:r w:rsidRPr="004C5885">
        <w:rPr>
          <w:spacing w:val="-6"/>
        </w:rPr>
        <w:t>a la en</w:t>
      </w:r>
      <w:r w:rsidR="00AD4325" w:rsidRPr="004C5885">
        <w:rPr>
          <w:spacing w:val="-6"/>
        </w:rPr>
        <w:t>tidad accionada, la cual no se pronunc</w:t>
      </w:r>
      <w:r w:rsidR="00A40E90" w:rsidRPr="004C5885">
        <w:rPr>
          <w:spacing w:val="-6"/>
        </w:rPr>
        <w:t>ió al respecto.</w:t>
      </w:r>
    </w:p>
    <w:p w:rsidR="00AD4325" w:rsidRPr="004C5885" w:rsidRDefault="00AD4325" w:rsidP="00AD4325">
      <w:pPr>
        <w:spacing w:line="276" w:lineRule="auto"/>
        <w:rPr>
          <w:spacing w:val="-6"/>
        </w:rPr>
      </w:pPr>
    </w:p>
    <w:p w:rsidR="002C2A01" w:rsidRPr="004C5885" w:rsidRDefault="00EB6905" w:rsidP="00EB6905">
      <w:pPr>
        <w:spacing w:line="276" w:lineRule="auto"/>
        <w:rPr>
          <w:spacing w:val="-6"/>
        </w:rPr>
      </w:pPr>
      <w:r w:rsidRPr="004C5885">
        <w:rPr>
          <w:b/>
          <w:spacing w:val="-6"/>
          <w:sz w:val="24"/>
          <w:szCs w:val="24"/>
        </w:rPr>
        <w:t xml:space="preserve">3.2.- </w:t>
      </w:r>
      <w:r w:rsidRPr="004C5885">
        <w:rPr>
          <w:spacing w:val="-6"/>
        </w:rPr>
        <w:t xml:space="preserve">Culminado el término constitucional el juzgado decidió </w:t>
      </w:r>
      <w:r w:rsidR="00AD4325" w:rsidRPr="004C5885">
        <w:rPr>
          <w:spacing w:val="-6"/>
        </w:rPr>
        <w:t>negar por improcedente el amparo invocado, de conformidad con la siguiente argumentación: (i)</w:t>
      </w:r>
      <w:r w:rsidR="00A40E90" w:rsidRPr="004C5885">
        <w:rPr>
          <w:spacing w:val="-6"/>
        </w:rPr>
        <w:t xml:space="preserve"> </w:t>
      </w:r>
      <w:r w:rsidR="00AD4325" w:rsidRPr="004C5885">
        <w:rPr>
          <w:spacing w:val="-6"/>
        </w:rPr>
        <w:t xml:space="preserve">analizado el contenido del documento que sirve como soporte a la solicitud de tutela, no puede tenerse como </w:t>
      </w:r>
      <w:r w:rsidR="00A40E90" w:rsidRPr="004C5885">
        <w:rPr>
          <w:spacing w:val="-6"/>
        </w:rPr>
        <w:t xml:space="preserve">un derecho de petición por cuanto se asemeja más a una </w:t>
      </w:r>
      <w:r w:rsidR="00AD4325" w:rsidRPr="004C5885">
        <w:rPr>
          <w:spacing w:val="-6"/>
        </w:rPr>
        <w:t xml:space="preserve">cuenta de cobro, ya que lo que se </w:t>
      </w:r>
      <w:r w:rsidR="00114970" w:rsidRPr="004C5885">
        <w:rPr>
          <w:spacing w:val="-6"/>
        </w:rPr>
        <w:t>pretende con el mismo es el cumplimiento</w:t>
      </w:r>
      <w:r w:rsidR="00AD4325" w:rsidRPr="004C5885">
        <w:rPr>
          <w:spacing w:val="-6"/>
        </w:rPr>
        <w:t xml:space="preserve"> de una condena judicial, trámite para el cual fue prevista la acción </w:t>
      </w:r>
      <w:r w:rsidR="00114970" w:rsidRPr="004C5885">
        <w:rPr>
          <w:spacing w:val="-6"/>
        </w:rPr>
        <w:t>ejecutiva, medio judicial idóneo y eficaz para ello,</w:t>
      </w:r>
      <w:r w:rsidR="00AD4325" w:rsidRPr="004C5885">
        <w:rPr>
          <w:spacing w:val="-6"/>
        </w:rPr>
        <w:t xml:space="preserve"> por tanto no hay vulneración de esa garantía fundamental; y (</w:t>
      </w:r>
      <w:r w:rsidR="002C2A01" w:rsidRPr="004C5885">
        <w:rPr>
          <w:spacing w:val="-6"/>
        </w:rPr>
        <w:t xml:space="preserve">ii) tampoco es viable en este caso ordenar por vía de tutela el pago de acreencias laborales, debido a que no se acreditó ni se adujo la existencia de un perjuicio </w:t>
      </w:r>
      <w:r w:rsidR="002C2A01" w:rsidRPr="004C5885">
        <w:rPr>
          <w:spacing w:val="-6"/>
        </w:rPr>
        <w:lastRenderedPageBreak/>
        <w:t>irremediable que hiciera impostergable el pago reclamado, o la afectación de derechos fundamentales a f</w:t>
      </w:r>
      <w:r w:rsidR="00114970" w:rsidRPr="004C5885">
        <w:rPr>
          <w:spacing w:val="-6"/>
        </w:rPr>
        <w:t>alta de é</w:t>
      </w:r>
      <w:r w:rsidR="002C2A01" w:rsidRPr="004C5885">
        <w:rPr>
          <w:spacing w:val="-6"/>
        </w:rPr>
        <w:t>ste.</w:t>
      </w:r>
    </w:p>
    <w:p w:rsidR="002C2A01" w:rsidRPr="004C5885" w:rsidRDefault="002C2A01" w:rsidP="00EB6905">
      <w:pPr>
        <w:spacing w:line="276" w:lineRule="auto"/>
        <w:rPr>
          <w:spacing w:val="-6"/>
        </w:rPr>
      </w:pPr>
    </w:p>
    <w:p w:rsidR="00EB6905" w:rsidRPr="004C5885" w:rsidRDefault="00EB6905" w:rsidP="00BE78D5">
      <w:pPr>
        <w:pStyle w:val="AlgerianTtulo"/>
        <w:spacing w:line="276" w:lineRule="auto"/>
        <w:rPr>
          <w:spacing w:val="-6"/>
        </w:rPr>
      </w:pPr>
      <w:r w:rsidRPr="004C5885">
        <w:rPr>
          <w:spacing w:val="-6"/>
        </w:rPr>
        <w:t>4.- IMPUGNACIÓN</w:t>
      </w:r>
    </w:p>
    <w:p w:rsidR="00BE78D5" w:rsidRPr="004C5885" w:rsidRDefault="00BE78D5" w:rsidP="00EB6905">
      <w:pPr>
        <w:spacing w:line="276" w:lineRule="auto"/>
        <w:rPr>
          <w:spacing w:val="-6"/>
        </w:rPr>
      </w:pPr>
    </w:p>
    <w:p w:rsidR="008B4168" w:rsidRPr="004C5885" w:rsidRDefault="00EB6905" w:rsidP="00F96735">
      <w:pPr>
        <w:spacing w:line="276" w:lineRule="auto"/>
        <w:rPr>
          <w:spacing w:val="-6"/>
        </w:rPr>
      </w:pPr>
      <w:r w:rsidRPr="004C5885">
        <w:rPr>
          <w:spacing w:val="-6"/>
        </w:rPr>
        <w:t xml:space="preserve">Dentro del término oportuno, </w:t>
      </w:r>
      <w:r w:rsidR="00BE78D5" w:rsidRPr="004C5885">
        <w:rPr>
          <w:spacing w:val="-6"/>
        </w:rPr>
        <w:t>el</w:t>
      </w:r>
      <w:r w:rsidR="002C2A01" w:rsidRPr="004C5885">
        <w:rPr>
          <w:spacing w:val="-6"/>
        </w:rPr>
        <w:t xml:space="preserve"> apoderado de la accionante presentó memorial en el que indicó que impugna la decisión adoptada por la primera instancia, sin efectuar n</w:t>
      </w:r>
      <w:r w:rsidR="00114970" w:rsidRPr="004C5885">
        <w:rPr>
          <w:spacing w:val="-6"/>
        </w:rPr>
        <w:t>inguna argumentación para fundamentar su inconformidad</w:t>
      </w:r>
      <w:r w:rsidR="002746F0" w:rsidRPr="004C5885">
        <w:rPr>
          <w:spacing w:val="-6"/>
        </w:rPr>
        <w:t>.</w:t>
      </w:r>
    </w:p>
    <w:p w:rsidR="008B4168" w:rsidRPr="004C5885" w:rsidRDefault="008B4168" w:rsidP="00EB6905">
      <w:pPr>
        <w:spacing w:line="276" w:lineRule="auto"/>
        <w:rPr>
          <w:spacing w:val="-6"/>
        </w:rPr>
      </w:pPr>
    </w:p>
    <w:p w:rsidR="00EB6905" w:rsidRPr="004C5885" w:rsidRDefault="00EB6905" w:rsidP="00EB6905">
      <w:pPr>
        <w:pStyle w:val="AlgerianTtulo"/>
        <w:spacing w:line="276" w:lineRule="auto"/>
        <w:rPr>
          <w:spacing w:val="-6"/>
        </w:rPr>
      </w:pPr>
      <w:r w:rsidRPr="004C5885">
        <w:rPr>
          <w:spacing w:val="-6"/>
        </w:rPr>
        <w:t xml:space="preserve">5.- POSICIÓN DE </w:t>
      </w:r>
      <w:smartTag w:uri="urn:schemas-microsoft-com:office:smarttags" w:element="PersonName">
        <w:smartTagPr>
          <w:attr w:name="ProductID" w:val="la Sala"/>
        </w:smartTagPr>
        <w:r w:rsidRPr="004C5885">
          <w:rPr>
            <w:spacing w:val="-6"/>
          </w:rPr>
          <w:t>LA SALA</w:t>
        </w:r>
      </w:smartTag>
    </w:p>
    <w:p w:rsidR="00EB6905" w:rsidRPr="004C5885" w:rsidRDefault="00EB6905" w:rsidP="00EB6905">
      <w:pPr>
        <w:spacing w:line="276" w:lineRule="auto"/>
        <w:rPr>
          <w:spacing w:val="-6"/>
          <w:lang w:val="es-MX"/>
        </w:rPr>
      </w:pPr>
    </w:p>
    <w:p w:rsidR="00F733DB" w:rsidRPr="004C5885" w:rsidRDefault="00EB6905" w:rsidP="00EB6905">
      <w:pPr>
        <w:spacing w:line="276" w:lineRule="auto"/>
        <w:rPr>
          <w:spacing w:val="-6"/>
        </w:rPr>
      </w:pPr>
      <w:r w:rsidRPr="004C5885">
        <w:rPr>
          <w:spacing w:val="-6"/>
          <w:lang w:val="es-MX"/>
        </w:rPr>
        <w:t>Se tiene</w:t>
      </w:r>
      <w:r w:rsidRPr="004C5885">
        <w:rPr>
          <w:spacing w:val="-6"/>
        </w:rPr>
        <w:t xml:space="preserve"> competencia para decidir la impugnación incoada contra el fallo</w:t>
      </w:r>
      <w:r w:rsidR="00F733DB" w:rsidRPr="004C5885">
        <w:rPr>
          <w:spacing w:val="-6"/>
        </w:rPr>
        <w:t xml:space="preserve"> proferido por el Juzgado Segundo</w:t>
      </w:r>
      <w:r w:rsidRPr="004C5885">
        <w:rPr>
          <w:spacing w:val="-6"/>
        </w:rPr>
        <w:t xml:space="preserve"> Penal del Circuito </w:t>
      </w:r>
      <w:r w:rsidR="00F733DB" w:rsidRPr="004C5885">
        <w:rPr>
          <w:spacing w:val="-6"/>
        </w:rPr>
        <w:t xml:space="preserve">Itinerante </w:t>
      </w:r>
      <w:r w:rsidRPr="004C5885">
        <w:rPr>
          <w:spacing w:val="-6"/>
        </w:rPr>
        <w:t>de Pereira (Rda.), de conformidad con las facultades conferidas en los artículos 86 y 116 de la Constitución Política, 32 del Decreto 2591</w:t>
      </w:r>
      <w:r w:rsidR="00BE78D5" w:rsidRPr="004C5885">
        <w:rPr>
          <w:spacing w:val="-6"/>
        </w:rPr>
        <w:t>/</w:t>
      </w:r>
      <w:r w:rsidRPr="004C5885">
        <w:rPr>
          <w:spacing w:val="-6"/>
        </w:rPr>
        <w:t>91 y 1º del Decreto 1382</w:t>
      </w:r>
      <w:r w:rsidR="00BE78D5" w:rsidRPr="004C5885">
        <w:rPr>
          <w:spacing w:val="-6"/>
        </w:rPr>
        <w:t>/00</w:t>
      </w:r>
      <w:r w:rsidRPr="004C5885">
        <w:rPr>
          <w:spacing w:val="-6"/>
        </w:rPr>
        <w:t>.</w:t>
      </w:r>
    </w:p>
    <w:p w:rsidR="00EB6905" w:rsidRPr="004C5885" w:rsidRDefault="00EB6905" w:rsidP="00EB6905">
      <w:pPr>
        <w:spacing w:line="276" w:lineRule="auto"/>
        <w:rPr>
          <w:spacing w:val="-6"/>
        </w:rPr>
      </w:pPr>
    </w:p>
    <w:p w:rsidR="00EB6905" w:rsidRPr="004C5885" w:rsidRDefault="00EB6905" w:rsidP="00EB6905">
      <w:pPr>
        <w:spacing w:line="276" w:lineRule="auto"/>
        <w:rPr>
          <w:spacing w:val="-6"/>
        </w:rPr>
      </w:pPr>
      <w:r w:rsidRPr="004C5885">
        <w:rPr>
          <w:b/>
          <w:spacing w:val="-6"/>
          <w:sz w:val="24"/>
        </w:rPr>
        <w:t>5.1.-</w:t>
      </w:r>
      <w:r w:rsidRPr="004C5885">
        <w:rPr>
          <w:spacing w:val="-6"/>
        </w:rPr>
        <w:t xml:space="preserve"> </w:t>
      </w:r>
      <w:r w:rsidRPr="004C5885">
        <w:rPr>
          <w:b/>
          <w:spacing w:val="-6"/>
          <w:sz w:val="24"/>
          <w:szCs w:val="24"/>
        </w:rPr>
        <w:t>Problema jurídico planteado</w:t>
      </w:r>
    </w:p>
    <w:p w:rsidR="00EB6905" w:rsidRPr="004C5885" w:rsidRDefault="00EB6905" w:rsidP="00EB6905">
      <w:pPr>
        <w:spacing w:line="276" w:lineRule="auto"/>
        <w:rPr>
          <w:spacing w:val="-6"/>
        </w:rPr>
      </w:pPr>
    </w:p>
    <w:p w:rsidR="00EB6905" w:rsidRPr="004C5885" w:rsidRDefault="00EB6905" w:rsidP="00EB6905">
      <w:pPr>
        <w:spacing w:line="276" w:lineRule="auto"/>
        <w:rPr>
          <w:spacing w:val="-6"/>
        </w:rPr>
      </w:pPr>
      <w:r w:rsidRPr="004C5885">
        <w:rPr>
          <w:spacing w:val="-6"/>
        </w:rPr>
        <w:t>Corresponde al Tribunal determinar el grado de acierto o desacierto del fal</w:t>
      </w:r>
      <w:r w:rsidR="00F733DB" w:rsidRPr="004C5885">
        <w:rPr>
          <w:spacing w:val="-6"/>
        </w:rPr>
        <w:t>lo impugnado, en cuanto negó</w:t>
      </w:r>
      <w:r w:rsidRPr="004C5885">
        <w:rPr>
          <w:spacing w:val="-6"/>
        </w:rPr>
        <w:t xml:space="preserve"> el amparo constitucional y de conformidad con el resultado, se procederá a tomar la determinación pertinente, ya sea convalidando la decisión, revocándola o modificándola.</w:t>
      </w:r>
    </w:p>
    <w:p w:rsidR="00EB6905" w:rsidRPr="004C5885" w:rsidRDefault="00EB6905" w:rsidP="00EB6905">
      <w:pPr>
        <w:spacing w:line="276" w:lineRule="auto"/>
        <w:rPr>
          <w:spacing w:val="-6"/>
        </w:rPr>
      </w:pPr>
    </w:p>
    <w:p w:rsidR="00EB6905" w:rsidRPr="004C5885" w:rsidRDefault="00EB6905" w:rsidP="00EB6905">
      <w:pPr>
        <w:spacing w:line="276" w:lineRule="auto"/>
        <w:rPr>
          <w:spacing w:val="-6"/>
        </w:rPr>
      </w:pPr>
      <w:r w:rsidRPr="004C5885">
        <w:rPr>
          <w:b/>
          <w:spacing w:val="-6"/>
          <w:sz w:val="24"/>
        </w:rPr>
        <w:t>5.2.-</w:t>
      </w:r>
      <w:r w:rsidRPr="004C5885">
        <w:rPr>
          <w:spacing w:val="-6"/>
        </w:rPr>
        <w:t xml:space="preserve"> </w:t>
      </w:r>
      <w:r w:rsidRPr="004C5885">
        <w:rPr>
          <w:b/>
          <w:spacing w:val="-6"/>
          <w:sz w:val="24"/>
          <w:szCs w:val="24"/>
        </w:rPr>
        <w:t>Solución a la controversia</w:t>
      </w:r>
    </w:p>
    <w:p w:rsidR="00EB6905" w:rsidRPr="004C5885" w:rsidRDefault="00EB6905" w:rsidP="00EB6905">
      <w:pPr>
        <w:spacing w:line="276" w:lineRule="auto"/>
        <w:rPr>
          <w:spacing w:val="-6"/>
        </w:rPr>
      </w:pPr>
    </w:p>
    <w:p w:rsidR="00EB6905" w:rsidRPr="004C5885" w:rsidRDefault="00EB6905" w:rsidP="00EB6905">
      <w:pPr>
        <w:spacing w:line="276" w:lineRule="auto"/>
        <w:rPr>
          <w:rFonts w:eastAsia="Times New Roman"/>
          <w:spacing w:val="-6"/>
        </w:rPr>
      </w:pPr>
      <w:r w:rsidRPr="004C5885">
        <w:rPr>
          <w:rFonts w:eastAsia="Times New Roman"/>
          <w:spacing w:val="-6"/>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rsidR="00EB6905" w:rsidRPr="004C5885" w:rsidRDefault="00EB6905" w:rsidP="00EB6905">
      <w:pPr>
        <w:spacing w:line="276" w:lineRule="auto"/>
        <w:rPr>
          <w:rFonts w:eastAsia="Times New Roman"/>
          <w:spacing w:val="-6"/>
        </w:rPr>
      </w:pPr>
    </w:p>
    <w:p w:rsidR="00EB6905" w:rsidRPr="004C5885" w:rsidRDefault="00EB6905" w:rsidP="002746F0">
      <w:pPr>
        <w:widowControl w:val="0"/>
        <w:spacing w:line="276" w:lineRule="auto"/>
        <w:rPr>
          <w:spacing w:val="-6"/>
        </w:rPr>
      </w:pPr>
      <w:r w:rsidRPr="004C5885">
        <w:rPr>
          <w:spacing w:val="-6"/>
        </w:rPr>
        <w:t xml:space="preserve">El derecho de petición brinda la posibilidad de dirigirse a las autoridades públicas en interés particular, para obtener una respuesta dentro del término legalmente establecido. Esa garantía se puede calificar como satisfecha o respetada cuando esa autoridad o persona que atiende el servicio público, a quien se dirige la solicitud, tramita y resuelve oportunamente sobre ella, independientemente de que la respuesta sea negativa o positiva respecto del interés planteado, aunque se exige que el asunto propuesto debe ser adecuadamente abordado en la decisión así producida. </w:t>
      </w:r>
      <w:r w:rsidR="002746F0" w:rsidRPr="004C5885">
        <w:rPr>
          <w:spacing w:val="-6"/>
        </w:rPr>
        <w:t xml:space="preserve"> </w:t>
      </w:r>
      <w:r w:rsidRPr="004C5885">
        <w:rPr>
          <w:spacing w:val="-6"/>
        </w:rPr>
        <w:t xml:space="preserve">A este respecto, existen lineamientos generales trazados por la Corte Constitucional en lo que </w:t>
      </w:r>
      <w:r w:rsidR="002746F0" w:rsidRPr="004C5885">
        <w:rPr>
          <w:spacing w:val="-6"/>
        </w:rPr>
        <w:t>hace con el derecho de petición</w:t>
      </w:r>
      <w:r w:rsidR="002746F0" w:rsidRPr="004C5885">
        <w:rPr>
          <w:rStyle w:val="Refdenotaalpie"/>
          <w:spacing w:val="-6"/>
        </w:rPr>
        <w:footnoteReference w:id="1"/>
      </w:r>
      <w:r w:rsidRPr="004C5885">
        <w:rPr>
          <w:spacing w:val="-6"/>
        </w:rPr>
        <w:t xml:space="preserve"> </w:t>
      </w:r>
    </w:p>
    <w:p w:rsidR="00EB6905" w:rsidRPr="004C5885" w:rsidRDefault="00EB6905" w:rsidP="00EB6905">
      <w:pPr>
        <w:tabs>
          <w:tab w:val="left" w:pos="7878"/>
        </w:tabs>
        <w:spacing w:line="276" w:lineRule="auto"/>
        <w:ind w:left="936" w:right="884"/>
        <w:rPr>
          <w:rFonts w:ascii="Verdana" w:hAnsi="Verdana" w:cs="Verdana"/>
          <w:spacing w:val="-6"/>
          <w:sz w:val="20"/>
          <w:szCs w:val="20"/>
        </w:rPr>
      </w:pPr>
    </w:p>
    <w:p w:rsidR="00EB6905" w:rsidRPr="004C5885" w:rsidRDefault="00EB6905" w:rsidP="00EB6905">
      <w:pPr>
        <w:spacing w:line="276" w:lineRule="auto"/>
        <w:rPr>
          <w:spacing w:val="-6"/>
        </w:rPr>
      </w:pPr>
      <w:r w:rsidRPr="004C5885">
        <w:rPr>
          <w:spacing w:val="-6"/>
        </w:rPr>
        <w:lastRenderedPageBreak/>
        <w:t>Ha de entenderse entonces, que existe vulneración del núcleo esencial de este derecho cuando la entidad correspondiente no emite una repuesta en un lapso que, en los términos de la Constitución, se ajuste a la noción de pronta resolución, o cuando la supuesta respuesta se limita a evadir la petición planteada al no dar una solución de fondo al asunto sometido a su consideración.</w:t>
      </w:r>
    </w:p>
    <w:p w:rsidR="00EB6905" w:rsidRPr="004C5885" w:rsidRDefault="00EB6905" w:rsidP="00EB6905">
      <w:pPr>
        <w:spacing w:line="276" w:lineRule="auto"/>
        <w:rPr>
          <w:spacing w:val="-6"/>
        </w:rPr>
      </w:pPr>
    </w:p>
    <w:p w:rsidR="00EB6905" w:rsidRPr="004C5885" w:rsidRDefault="00EB6905" w:rsidP="00EB6905">
      <w:pPr>
        <w:spacing w:line="276" w:lineRule="auto"/>
        <w:rPr>
          <w:spacing w:val="-6"/>
        </w:rPr>
      </w:pPr>
      <w:r w:rsidRPr="004C5885">
        <w:rPr>
          <w:spacing w:val="-6"/>
        </w:rPr>
        <w:t>En cuanto al primer aspecto, es necesario precisar que dada la naturaleza del derecho de petición, y por tratarse de un aspecto que toca directamente con el núcleo esencial de éste, corresponderá única y exclusivamente al legislador fijar los términos dentro de los cuales los distintos entes han de resolver las solicitudes que en interés general o particular le sean presentadas. Términos que, en atención a la esencia misma de los asuntos que le dan origen, deben ser razonables a efectos que la respuesta, en sí misma considerada, pueda satisfacer los requerimientos formulados.</w:t>
      </w:r>
    </w:p>
    <w:p w:rsidR="00EB6905" w:rsidRPr="004C5885" w:rsidRDefault="00EB6905" w:rsidP="00EB6905">
      <w:pPr>
        <w:spacing w:line="276" w:lineRule="auto"/>
        <w:rPr>
          <w:spacing w:val="-6"/>
        </w:rPr>
      </w:pPr>
    </w:p>
    <w:p w:rsidR="00EB6905" w:rsidRPr="004C5885" w:rsidRDefault="00EB6905" w:rsidP="0082314F">
      <w:pPr>
        <w:spacing w:line="276" w:lineRule="auto"/>
        <w:rPr>
          <w:spacing w:val="-6"/>
        </w:rPr>
      </w:pPr>
      <w:r w:rsidRPr="004C5885">
        <w:rPr>
          <w:spacing w:val="-6"/>
        </w:rPr>
        <w:t>La fijación de esos plazos estará determinada por la naturaleza del asunto en controversia, en consecuencia, han de tenerse en cuenta los trámites que debe agotar la entidad correspondiente para contestar en debida forma la petición planteada. En este sentido, los principios de razonabilidad y proporcionalidad juegan un papel preponderante en la labor que el legislador está llamado a realizar, con el fin de darle contenido a la expresión “pronta resolución” que emplea la Constitución para fijar los elementos</w:t>
      </w:r>
      <w:r w:rsidR="0082314F" w:rsidRPr="004C5885">
        <w:rPr>
          <w:spacing w:val="-6"/>
        </w:rPr>
        <w:t xml:space="preserve"> constitutivos de este derecho</w:t>
      </w:r>
      <w:r w:rsidRPr="004C5885">
        <w:rPr>
          <w:rStyle w:val="Refdenotaalpie"/>
          <w:iCs/>
          <w:spacing w:val="-6"/>
          <w:szCs w:val="20"/>
        </w:rPr>
        <w:footnoteReference w:id="2"/>
      </w:r>
      <w:r w:rsidR="0082314F" w:rsidRPr="004C5885">
        <w:rPr>
          <w:spacing w:val="-6"/>
        </w:rPr>
        <w:t>.</w:t>
      </w:r>
    </w:p>
    <w:p w:rsidR="00EB6905" w:rsidRPr="004C5885" w:rsidRDefault="00EB6905" w:rsidP="00EB6905">
      <w:pPr>
        <w:spacing w:line="276" w:lineRule="auto"/>
        <w:rPr>
          <w:rFonts w:ascii="Bookman Old Style" w:hAnsi="Bookman Old Style"/>
          <w:spacing w:val="-6"/>
        </w:rPr>
      </w:pPr>
    </w:p>
    <w:p w:rsidR="00B16D58" w:rsidRPr="004C5885" w:rsidRDefault="002746F0" w:rsidP="00B16D58">
      <w:pPr>
        <w:spacing w:line="276" w:lineRule="auto"/>
        <w:ind w:right="-91"/>
        <w:rPr>
          <w:spacing w:val="-6"/>
        </w:rPr>
      </w:pPr>
      <w:r w:rsidRPr="004C5885">
        <w:rPr>
          <w:spacing w:val="-6"/>
        </w:rPr>
        <w:t>La L</w:t>
      </w:r>
      <w:r w:rsidR="00B16D58" w:rsidRPr="004C5885">
        <w:rPr>
          <w:spacing w:val="-6"/>
        </w:rPr>
        <w:t>ey 1755</w:t>
      </w:r>
      <w:r w:rsidR="00900A4A" w:rsidRPr="004C5885">
        <w:rPr>
          <w:spacing w:val="-6"/>
        </w:rPr>
        <w:t>/15</w:t>
      </w:r>
      <w:r w:rsidR="00B16D58" w:rsidRPr="004C5885">
        <w:rPr>
          <w:spacing w:val="-6"/>
        </w:rPr>
        <w:t xml:space="preserve"> en su artículo 13 dispone que “</w:t>
      </w:r>
      <w:r w:rsidR="00B16D58" w:rsidRPr="004C5885">
        <w:rPr>
          <w:rFonts w:ascii="Verdana" w:hAnsi="Verdana"/>
          <w:spacing w:val="-6"/>
          <w:sz w:val="20"/>
          <w:szCs w:val="20"/>
        </w:rPr>
        <w:t>Toda persona tiene derecho a presentar peticiones respetuosas a las autoridades, en los términos señalados en este Código, por motivos de interés general o particular, y a obtener pronta resolución completa y de fondo sob</w:t>
      </w:r>
      <w:r w:rsidR="00900A4A" w:rsidRPr="004C5885">
        <w:rPr>
          <w:rFonts w:ascii="Verdana" w:hAnsi="Verdana"/>
          <w:spacing w:val="-6"/>
          <w:sz w:val="20"/>
          <w:szCs w:val="20"/>
        </w:rPr>
        <w:t>r</w:t>
      </w:r>
      <w:r w:rsidR="00B16D58" w:rsidRPr="004C5885">
        <w:rPr>
          <w:rFonts w:ascii="Verdana" w:hAnsi="Verdana"/>
          <w:spacing w:val="-6"/>
          <w:sz w:val="20"/>
          <w:szCs w:val="20"/>
        </w:rPr>
        <w:t>e misma</w:t>
      </w:r>
      <w:r w:rsidR="00B16D58" w:rsidRPr="004C5885">
        <w:rPr>
          <w:spacing w:val="-6"/>
        </w:rPr>
        <w:t xml:space="preserve">.”. Igualmente, el canon 14 en relación con el </w:t>
      </w:r>
      <w:r w:rsidR="00900A4A" w:rsidRPr="004C5885">
        <w:rPr>
          <w:rFonts w:ascii="Verdana" w:hAnsi="Verdana"/>
          <w:spacing w:val="-6"/>
          <w:sz w:val="20"/>
          <w:szCs w:val="20"/>
        </w:rPr>
        <w:t xml:space="preserve"> </w:t>
      </w:r>
      <w:r w:rsidR="00B16D58" w:rsidRPr="004C5885">
        <w:rPr>
          <w:spacing w:val="-6"/>
        </w:rPr>
        <w:t>término para dar respuesta a las solicitudes, contempla que: “</w:t>
      </w:r>
      <w:r w:rsidR="00B16D58" w:rsidRPr="004C5885">
        <w:rPr>
          <w:rFonts w:ascii="Verdana" w:hAnsi="Verdana"/>
          <w:spacing w:val="-6"/>
          <w:sz w:val="20"/>
          <w:szCs w:val="20"/>
        </w:rPr>
        <w:t xml:space="preserve">Salvo norma legal especial y so pena de sanción disciplinaria, toda petición deberá resolverse dentro de los quince (15) días siguientes a su recepción.” </w:t>
      </w:r>
    </w:p>
    <w:p w:rsidR="00B16D58" w:rsidRPr="004C5885" w:rsidRDefault="00B16D58" w:rsidP="00EB6905">
      <w:pPr>
        <w:spacing w:line="276" w:lineRule="auto"/>
        <w:rPr>
          <w:spacing w:val="-6"/>
        </w:rPr>
      </w:pPr>
    </w:p>
    <w:p w:rsidR="00EB6905" w:rsidRPr="004C5885" w:rsidRDefault="00EB6905" w:rsidP="0082314F">
      <w:pPr>
        <w:spacing w:line="276" w:lineRule="auto"/>
        <w:rPr>
          <w:rFonts w:ascii="Verdana" w:hAnsi="Verdana"/>
          <w:iCs/>
          <w:spacing w:val="-6"/>
          <w:sz w:val="20"/>
          <w:szCs w:val="20"/>
        </w:rPr>
      </w:pPr>
      <w:r w:rsidRPr="004C5885">
        <w:rPr>
          <w:spacing w:val="-6"/>
        </w:rPr>
        <w:t>Ese término es de obligatorio acatamiento, aunque puede ser ampliado de forma excepcional cuando la administración por razón de la naturaleza misma del asunto planteado no puede dar respuesta en ese lapso. En este evento, así habrá de informárselo al peticionario indicándole además de las razones que la llevan a no responder a tiempo, la fecha en que se estará dando una contestación que satisfaga el segundo aspecto del derecho de petición,</w:t>
      </w:r>
      <w:r w:rsidR="0082314F" w:rsidRPr="004C5885">
        <w:rPr>
          <w:spacing w:val="-6"/>
        </w:rPr>
        <w:t xml:space="preserve"> y cuál es la respuesta de fondo</w:t>
      </w:r>
      <w:r w:rsidRPr="004C5885">
        <w:rPr>
          <w:rStyle w:val="Refdenotaalpie"/>
          <w:iCs/>
          <w:spacing w:val="-6"/>
          <w:szCs w:val="20"/>
        </w:rPr>
        <w:footnoteReference w:id="3"/>
      </w:r>
      <w:r w:rsidR="0082314F" w:rsidRPr="004C5885">
        <w:rPr>
          <w:spacing w:val="-6"/>
        </w:rPr>
        <w:t>.</w:t>
      </w:r>
    </w:p>
    <w:p w:rsidR="00EB6905" w:rsidRPr="004C5885" w:rsidRDefault="00EB6905" w:rsidP="00EB6905">
      <w:pPr>
        <w:pStyle w:val="Textoindependiente"/>
        <w:spacing w:line="276" w:lineRule="auto"/>
        <w:rPr>
          <w:rFonts w:ascii="Bookman Old Style" w:hAnsi="Bookman Old Style"/>
          <w:b/>
          <w:spacing w:val="-6"/>
          <w:sz w:val="24"/>
        </w:rPr>
      </w:pPr>
    </w:p>
    <w:p w:rsidR="00F733DB" w:rsidRPr="004C5885" w:rsidRDefault="00F733DB" w:rsidP="00F733DB">
      <w:pPr>
        <w:spacing w:line="276" w:lineRule="auto"/>
        <w:ind w:right="51"/>
        <w:rPr>
          <w:bCs/>
          <w:spacing w:val="-6"/>
          <w:lang w:eastAsia="es-CO"/>
        </w:rPr>
      </w:pPr>
      <w:r w:rsidRPr="004C5885">
        <w:rPr>
          <w:spacing w:val="-6"/>
        </w:rPr>
        <w:t>De igual forma, por vía jurisprudencial se determinó en la s</w:t>
      </w:r>
      <w:r w:rsidRPr="004C5885">
        <w:rPr>
          <w:bCs/>
          <w:spacing w:val="-6"/>
          <w:lang w:eastAsia="es-CO"/>
        </w:rPr>
        <w:t>entencia SU-975 de 2003</w:t>
      </w:r>
      <w:r w:rsidRPr="004C5885">
        <w:rPr>
          <w:bCs/>
          <w:spacing w:val="-6"/>
          <w:vertAlign w:val="superscript"/>
          <w:lang w:eastAsia="es-CO"/>
        </w:rPr>
        <w:footnoteReference w:id="4"/>
      </w:r>
      <w:r w:rsidRPr="004C5885">
        <w:rPr>
          <w:bCs/>
          <w:spacing w:val="-6"/>
          <w:lang w:eastAsia="es-CO"/>
        </w:rPr>
        <w:t xml:space="preserve">, de acuerdo con la interpretación que en esa decisión hizo sobre los artículos 19 del Decreto 656/94, 4º de la Ley 700/01, 6º y 33 del Código Contencioso </w:t>
      </w:r>
      <w:r w:rsidRPr="004C5885">
        <w:rPr>
          <w:bCs/>
          <w:spacing w:val="-6"/>
          <w:lang w:eastAsia="es-CO"/>
        </w:rPr>
        <w:lastRenderedPageBreak/>
        <w:t>Administrativo, que para dar respuesta de fondo a las peticiones pensionales el término que se tiene es de cuatro (4) meses contados a partir de la presentación de la solicitud, y de seis (6)</w:t>
      </w:r>
      <w:r w:rsidRPr="004C5885">
        <w:rPr>
          <w:rFonts w:ascii="Verdana" w:hAnsi="Verdana"/>
          <w:bCs/>
          <w:spacing w:val="-6"/>
          <w:sz w:val="20"/>
          <w:szCs w:val="20"/>
          <w:lang w:eastAsia="es-CO"/>
        </w:rPr>
        <w:t xml:space="preserve"> </w:t>
      </w:r>
      <w:r w:rsidRPr="004C5885">
        <w:rPr>
          <w:bCs/>
          <w:spacing w:val="-6"/>
          <w:lang w:eastAsia="es-CO"/>
        </w:rPr>
        <w:t xml:space="preserve">para adoptar todas las medidas necesarias tendientes al reconocimiento y pago efectivo de las mesadas pensionales. Dichos </w:t>
      </w:r>
      <w:r w:rsidR="001A3224" w:rsidRPr="004C5885">
        <w:rPr>
          <w:bCs/>
          <w:spacing w:val="-6"/>
          <w:lang w:eastAsia="es-CO"/>
        </w:rPr>
        <w:t>plazos</w:t>
      </w:r>
      <w:r w:rsidRPr="004C5885">
        <w:rPr>
          <w:bCs/>
          <w:spacing w:val="-6"/>
          <w:lang w:eastAsia="es-CO"/>
        </w:rPr>
        <w:t xml:space="preserve"> fueron reiterados por la citada Corporación en la sentencia T-</w:t>
      </w:r>
      <w:r w:rsidR="002D0DF7" w:rsidRPr="004C5885">
        <w:rPr>
          <w:bCs/>
          <w:spacing w:val="-6"/>
          <w:lang w:eastAsia="es-CO"/>
        </w:rPr>
        <w:t>273/016.</w:t>
      </w:r>
    </w:p>
    <w:p w:rsidR="00F733DB" w:rsidRPr="004C5885" w:rsidRDefault="00F733DB" w:rsidP="00F733DB">
      <w:pPr>
        <w:pStyle w:val="Textoindependiente"/>
        <w:spacing w:line="276" w:lineRule="auto"/>
        <w:rPr>
          <w:spacing w:val="-6"/>
        </w:rPr>
      </w:pPr>
    </w:p>
    <w:p w:rsidR="00F733DB" w:rsidRPr="004C5885" w:rsidRDefault="001A3224" w:rsidP="00F733DB">
      <w:pPr>
        <w:pStyle w:val="Textoindependiente"/>
        <w:spacing w:line="276" w:lineRule="auto"/>
        <w:rPr>
          <w:spacing w:val="-6"/>
        </w:rPr>
      </w:pPr>
      <w:r w:rsidRPr="004C5885">
        <w:rPr>
          <w:spacing w:val="-6"/>
        </w:rPr>
        <w:t>La señora</w:t>
      </w:r>
      <w:r w:rsidR="00F733DB" w:rsidRPr="004C5885">
        <w:rPr>
          <w:spacing w:val="-6"/>
        </w:rPr>
        <w:t xml:space="preserve"> </w:t>
      </w:r>
      <w:r w:rsidRPr="004C5885">
        <w:rPr>
          <w:b/>
          <w:spacing w:val="-6"/>
          <w:sz w:val="22"/>
          <w:szCs w:val="22"/>
        </w:rPr>
        <w:t>MARÍA RUTH LEMOS DE ZAPATA</w:t>
      </w:r>
      <w:r w:rsidR="00F733DB" w:rsidRPr="004C5885">
        <w:rPr>
          <w:spacing w:val="-6"/>
        </w:rPr>
        <w:t xml:space="preserve"> acudió ante el juez constitucional con el propósito de que se ampararan sus garantías constitucionales de petición y seguridad social, las cuales consider</w:t>
      </w:r>
      <w:r w:rsidR="00445D1C" w:rsidRPr="004C5885">
        <w:rPr>
          <w:spacing w:val="-6"/>
        </w:rPr>
        <w:t>a quebrantadas por COLPENSIONES</w:t>
      </w:r>
      <w:r w:rsidR="00F733DB" w:rsidRPr="004C5885">
        <w:rPr>
          <w:spacing w:val="-6"/>
        </w:rPr>
        <w:t xml:space="preserve"> al no haberse pronunciado</w:t>
      </w:r>
      <w:r w:rsidRPr="004C5885">
        <w:rPr>
          <w:spacing w:val="-6"/>
        </w:rPr>
        <w:t xml:space="preserve"> de fondo sobre el derecho de petición elevado ante esa entidad en abril 13 de 2016, en el cual se solicitó el cumplimiento de un fallo la</w:t>
      </w:r>
      <w:r w:rsidR="00445D1C" w:rsidRPr="004C5885">
        <w:rPr>
          <w:spacing w:val="-6"/>
        </w:rPr>
        <w:t xml:space="preserve">boral que </w:t>
      </w:r>
      <w:r w:rsidRPr="004C5885">
        <w:rPr>
          <w:spacing w:val="-6"/>
        </w:rPr>
        <w:t>le reconoció la pensión de sobreviviente</w:t>
      </w:r>
      <w:r w:rsidR="00F733DB" w:rsidRPr="004C5885">
        <w:rPr>
          <w:spacing w:val="-6"/>
        </w:rPr>
        <w:t>.</w:t>
      </w:r>
    </w:p>
    <w:p w:rsidR="00F733DB" w:rsidRPr="004C5885" w:rsidRDefault="00F733DB" w:rsidP="00F733DB">
      <w:pPr>
        <w:pStyle w:val="Textoindependiente"/>
        <w:spacing w:line="276" w:lineRule="auto"/>
        <w:rPr>
          <w:spacing w:val="-6"/>
        </w:rPr>
      </w:pPr>
    </w:p>
    <w:p w:rsidR="001A3224" w:rsidRPr="004C5885" w:rsidRDefault="00F733DB" w:rsidP="00F733DB">
      <w:pPr>
        <w:pStyle w:val="Textoindependiente"/>
        <w:spacing w:line="276" w:lineRule="auto"/>
        <w:rPr>
          <w:spacing w:val="-6"/>
        </w:rPr>
      </w:pPr>
      <w:r w:rsidRPr="004C5885">
        <w:rPr>
          <w:spacing w:val="-6"/>
        </w:rPr>
        <w:t>Por parte del juez nivel  se negó por improcedente el amparo, al considerar que</w:t>
      </w:r>
      <w:r w:rsidR="001A3224" w:rsidRPr="004C5885">
        <w:rPr>
          <w:spacing w:val="-6"/>
        </w:rPr>
        <w:t xml:space="preserve"> dicha solicitud no puede ser tenida como un derecho de petición sino como una cuenta de cobro, para la cual la vía idónea y eficaz es el proceso ejecutivo, puesto que no se acreditó ni se argumentó la ocurrencia de un perjuicio irremediable que hiciera viable el amparo en forma subsidiaria.</w:t>
      </w:r>
    </w:p>
    <w:p w:rsidR="00F733DB" w:rsidRPr="004C5885" w:rsidRDefault="00F733DB" w:rsidP="00F733DB">
      <w:pPr>
        <w:pStyle w:val="Textoindependiente"/>
        <w:spacing w:line="276" w:lineRule="auto"/>
        <w:rPr>
          <w:spacing w:val="-6"/>
        </w:rPr>
      </w:pPr>
    </w:p>
    <w:p w:rsidR="006864E1" w:rsidRPr="004C5885" w:rsidRDefault="00F733DB" w:rsidP="006864E1">
      <w:pPr>
        <w:pStyle w:val="Textoindependiente"/>
        <w:spacing w:line="276" w:lineRule="auto"/>
        <w:rPr>
          <w:spacing w:val="-6"/>
        </w:rPr>
      </w:pPr>
      <w:r w:rsidRPr="004C5885">
        <w:rPr>
          <w:spacing w:val="-6"/>
        </w:rPr>
        <w:t xml:space="preserve">Lo concluido por el funcionario a quo </w:t>
      </w:r>
      <w:r w:rsidR="001A3224" w:rsidRPr="004C5885">
        <w:rPr>
          <w:spacing w:val="-6"/>
        </w:rPr>
        <w:t xml:space="preserve">no </w:t>
      </w:r>
      <w:r w:rsidRPr="004C5885">
        <w:rPr>
          <w:spacing w:val="-6"/>
        </w:rPr>
        <w:t xml:space="preserve">es compartido por esta Sala, por cuanto en </w:t>
      </w:r>
      <w:r w:rsidR="00E11D7C">
        <w:rPr>
          <w:spacing w:val="-6"/>
        </w:rPr>
        <w:t>criterio de l</w:t>
      </w:r>
      <w:r w:rsidR="001A3224" w:rsidRPr="004C5885">
        <w:rPr>
          <w:spacing w:val="-6"/>
        </w:rPr>
        <w:t xml:space="preserve">a Colegiatura </w:t>
      </w:r>
      <w:r w:rsidR="006864E1" w:rsidRPr="004C5885">
        <w:rPr>
          <w:spacing w:val="-6"/>
        </w:rPr>
        <w:t xml:space="preserve">el </w:t>
      </w:r>
      <w:r w:rsidR="006B07D2" w:rsidRPr="004C5885">
        <w:rPr>
          <w:spacing w:val="-6"/>
        </w:rPr>
        <w:t>requerimiento de la actora sí debe tenerse como un</w:t>
      </w:r>
      <w:r w:rsidR="006864E1" w:rsidRPr="004C5885">
        <w:rPr>
          <w:spacing w:val="-6"/>
        </w:rPr>
        <w:t xml:space="preserve"> derecho de petición, independientemente de que en el mismo se solicite el cumplimiento de una sentencia</w:t>
      </w:r>
      <w:r w:rsidR="006B07D2" w:rsidRPr="004C5885">
        <w:rPr>
          <w:spacing w:val="-6"/>
        </w:rPr>
        <w:t xml:space="preserve"> judicial</w:t>
      </w:r>
      <w:r w:rsidR="006864E1" w:rsidRPr="004C5885">
        <w:rPr>
          <w:spacing w:val="-6"/>
        </w:rPr>
        <w:t xml:space="preserve"> q</w:t>
      </w:r>
      <w:r w:rsidR="0094135B">
        <w:rPr>
          <w:spacing w:val="-6"/>
        </w:rPr>
        <w:t>ue consagra una obligación de d</w:t>
      </w:r>
      <w:r w:rsidR="006864E1" w:rsidRPr="004C5885">
        <w:rPr>
          <w:spacing w:val="-6"/>
        </w:rPr>
        <w:t xml:space="preserve">ar, </w:t>
      </w:r>
      <w:r w:rsidR="006B07D2" w:rsidRPr="004C5885">
        <w:rPr>
          <w:spacing w:val="-6"/>
        </w:rPr>
        <w:t xml:space="preserve">en el entendido que </w:t>
      </w:r>
      <w:r w:rsidR="006864E1" w:rsidRPr="004C5885">
        <w:rPr>
          <w:spacing w:val="-6"/>
        </w:rPr>
        <w:t>se está</w:t>
      </w:r>
      <w:r w:rsidR="006B07D2" w:rsidRPr="004C5885">
        <w:rPr>
          <w:spacing w:val="-6"/>
        </w:rPr>
        <w:t xml:space="preserve"> ejerciendo </w:t>
      </w:r>
      <w:r w:rsidR="006864E1" w:rsidRPr="004C5885">
        <w:rPr>
          <w:spacing w:val="-6"/>
        </w:rPr>
        <w:t xml:space="preserve">una garantía fundamental que obliga a la entidad </w:t>
      </w:r>
      <w:r w:rsidR="006B07D2" w:rsidRPr="004C5885">
        <w:rPr>
          <w:spacing w:val="-6"/>
        </w:rPr>
        <w:t>a</w:t>
      </w:r>
      <w:r w:rsidR="006864E1" w:rsidRPr="004C5885">
        <w:rPr>
          <w:spacing w:val="-6"/>
        </w:rPr>
        <w:t xml:space="preserve"> emitir un pronunciamiento de fondo</w:t>
      </w:r>
      <w:r w:rsidR="006B07D2" w:rsidRPr="004C5885">
        <w:rPr>
          <w:spacing w:val="-6"/>
        </w:rPr>
        <w:t xml:space="preserve"> </w:t>
      </w:r>
      <w:r w:rsidR="004C5885" w:rsidRPr="004C5885">
        <w:rPr>
          <w:spacing w:val="-6"/>
        </w:rPr>
        <w:t>sobre lo pedido</w:t>
      </w:r>
      <w:r w:rsidR="006B07D2" w:rsidRPr="004C5885">
        <w:rPr>
          <w:spacing w:val="-6"/>
        </w:rPr>
        <w:t>,</w:t>
      </w:r>
      <w:r w:rsidR="006864E1" w:rsidRPr="004C5885">
        <w:rPr>
          <w:spacing w:val="-6"/>
        </w:rPr>
        <w:t xml:space="preserve"> dentro de los plazos que jurisprudencialmente se han establecido</w:t>
      </w:r>
      <w:r w:rsidR="00445D1C" w:rsidRPr="004C5885">
        <w:rPr>
          <w:spacing w:val="-6"/>
        </w:rPr>
        <w:t xml:space="preserve"> para ello</w:t>
      </w:r>
      <w:r w:rsidR="006864E1" w:rsidRPr="004C5885">
        <w:rPr>
          <w:spacing w:val="-6"/>
        </w:rPr>
        <w:t>.</w:t>
      </w:r>
    </w:p>
    <w:p w:rsidR="006864E1" w:rsidRPr="004C5885" w:rsidRDefault="006864E1" w:rsidP="006864E1">
      <w:pPr>
        <w:pStyle w:val="Textoindependiente"/>
        <w:spacing w:line="276" w:lineRule="auto"/>
        <w:rPr>
          <w:spacing w:val="-6"/>
        </w:rPr>
      </w:pPr>
    </w:p>
    <w:p w:rsidR="004C5885" w:rsidRPr="004C5885" w:rsidRDefault="006B07D2" w:rsidP="009F72CA">
      <w:pPr>
        <w:spacing w:line="276" w:lineRule="auto"/>
        <w:rPr>
          <w:spacing w:val="-6"/>
          <w:lang w:val="es-CO"/>
        </w:rPr>
      </w:pPr>
      <w:r w:rsidRPr="004C5885">
        <w:rPr>
          <w:spacing w:val="-6"/>
        </w:rPr>
        <w:t xml:space="preserve">Tal como </w:t>
      </w:r>
      <w:r w:rsidR="006864E1" w:rsidRPr="004C5885">
        <w:rPr>
          <w:spacing w:val="-6"/>
        </w:rPr>
        <w:t>lo refirió el apoderado de la accionante, en anterior oportunidad se conoció por esta Sala</w:t>
      </w:r>
      <w:r w:rsidR="006864E1" w:rsidRPr="004C5885">
        <w:rPr>
          <w:rStyle w:val="Refdenotaalpie"/>
          <w:spacing w:val="-6"/>
        </w:rPr>
        <w:footnoteReference w:id="5"/>
      </w:r>
      <w:r w:rsidR="006864E1" w:rsidRPr="004C5885">
        <w:rPr>
          <w:spacing w:val="-6"/>
        </w:rPr>
        <w:t xml:space="preserve"> </w:t>
      </w:r>
      <w:r w:rsidR="004955FE" w:rsidRPr="004C5885">
        <w:rPr>
          <w:spacing w:val="-6"/>
        </w:rPr>
        <w:t>en segunda</w:t>
      </w:r>
      <w:r w:rsidRPr="004C5885">
        <w:rPr>
          <w:spacing w:val="-6"/>
        </w:rPr>
        <w:t xml:space="preserve"> instancia </w:t>
      </w:r>
      <w:r w:rsidR="004C5885" w:rsidRPr="004C5885">
        <w:rPr>
          <w:spacing w:val="-6"/>
        </w:rPr>
        <w:t>una demanda de</w:t>
      </w:r>
      <w:r w:rsidR="006864E1" w:rsidRPr="004C5885">
        <w:rPr>
          <w:spacing w:val="-6"/>
        </w:rPr>
        <w:t xml:space="preserve"> tut</w:t>
      </w:r>
      <w:r w:rsidR="004B5E8C" w:rsidRPr="004C5885">
        <w:rPr>
          <w:spacing w:val="-6"/>
        </w:rPr>
        <w:t xml:space="preserve">ela frente a este mismo asunto, en la que si bien </w:t>
      </w:r>
      <w:r w:rsidRPr="004C5885">
        <w:rPr>
          <w:spacing w:val="-6"/>
        </w:rPr>
        <w:t xml:space="preserve">se negó el amparo porque no había expirado el término de cuatro meses que tenía COLPENSIONES para pronunciarse sobre la solicitud, </w:t>
      </w:r>
      <w:r w:rsidR="004C5885" w:rsidRPr="004C5885">
        <w:rPr>
          <w:spacing w:val="-6"/>
        </w:rPr>
        <w:t>se estimó que lo solicitad</w:t>
      </w:r>
      <w:r w:rsidR="004B5E8C" w:rsidRPr="004C5885">
        <w:rPr>
          <w:spacing w:val="-6"/>
        </w:rPr>
        <w:t>o por la parte accionante,</w:t>
      </w:r>
      <w:r w:rsidR="004B5E8C" w:rsidRPr="004C5885">
        <w:rPr>
          <w:spacing w:val="-6"/>
          <w:lang w:val="es-CO"/>
        </w:rPr>
        <w:t xml:space="preserve"> más allá del cumpli</w:t>
      </w:r>
      <w:r w:rsidRPr="004C5885">
        <w:rPr>
          <w:spacing w:val="-6"/>
          <w:lang w:val="es-CO"/>
        </w:rPr>
        <w:t>miento de un fallo</w:t>
      </w:r>
      <w:r w:rsidR="004B5E8C" w:rsidRPr="004C5885">
        <w:rPr>
          <w:spacing w:val="-6"/>
          <w:lang w:val="es-CO"/>
        </w:rPr>
        <w:t>, era una respuesta de fondo a la petición que</w:t>
      </w:r>
      <w:r w:rsidRPr="004C5885">
        <w:rPr>
          <w:spacing w:val="-6"/>
          <w:lang w:val="es-CO"/>
        </w:rPr>
        <w:t xml:space="preserve"> se</w:t>
      </w:r>
      <w:r w:rsidR="004B5E8C" w:rsidRPr="004C5885">
        <w:rPr>
          <w:spacing w:val="-6"/>
          <w:lang w:val="es-CO"/>
        </w:rPr>
        <w:t xml:space="preserve"> hiciera </w:t>
      </w:r>
      <w:r w:rsidRPr="004C5885">
        <w:rPr>
          <w:spacing w:val="-6"/>
          <w:lang w:val="es-CO"/>
        </w:rPr>
        <w:t>en abril 13</w:t>
      </w:r>
      <w:r w:rsidR="004B5E8C" w:rsidRPr="004C5885">
        <w:rPr>
          <w:spacing w:val="-6"/>
          <w:lang w:val="es-CO"/>
        </w:rPr>
        <w:t xml:space="preserve"> de 2016, y que hasta ese momento no se había resuelto ni siquiera en el sentido de informar las razones por las cuáles no se ha</w:t>
      </w:r>
      <w:r w:rsidR="009F72CA" w:rsidRPr="004C5885">
        <w:rPr>
          <w:spacing w:val="-6"/>
          <w:lang w:val="es-CO"/>
        </w:rPr>
        <w:t>bía</w:t>
      </w:r>
      <w:r w:rsidR="004B5E8C" w:rsidRPr="004C5885">
        <w:rPr>
          <w:spacing w:val="-6"/>
          <w:lang w:val="es-CO"/>
        </w:rPr>
        <w:t xml:space="preserve"> procedido a cumpli</w:t>
      </w:r>
      <w:r w:rsidR="004C5885" w:rsidRPr="004C5885">
        <w:rPr>
          <w:spacing w:val="-6"/>
          <w:lang w:val="es-CO"/>
        </w:rPr>
        <w:t xml:space="preserve">r la decisión. </w:t>
      </w:r>
    </w:p>
    <w:p w:rsidR="004C5885" w:rsidRPr="004C5885" w:rsidRDefault="004C5885" w:rsidP="009F72CA">
      <w:pPr>
        <w:spacing w:line="276" w:lineRule="auto"/>
        <w:rPr>
          <w:spacing w:val="-6"/>
          <w:lang w:val="es-CO"/>
        </w:rPr>
      </w:pPr>
    </w:p>
    <w:p w:rsidR="004B5E8C" w:rsidRPr="004C5885" w:rsidRDefault="006B07D2" w:rsidP="009F72CA">
      <w:pPr>
        <w:spacing w:line="276" w:lineRule="auto"/>
        <w:rPr>
          <w:spacing w:val="-6"/>
          <w:lang w:val="es-CO"/>
        </w:rPr>
      </w:pPr>
      <w:r w:rsidRPr="004C5885">
        <w:rPr>
          <w:spacing w:val="-6"/>
          <w:lang w:val="es-CO"/>
        </w:rPr>
        <w:t xml:space="preserve">En la actualidad la situación ha variado, </w:t>
      </w:r>
      <w:r w:rsidR="004955FE" w:rsidRPr="004C5885">
        <w:rPr>
          <w:spacing w:val="-6"/>
          <w:lang w:val="es-CO"/>
        </w:rPr>
        <w:t>ya que no cabe duda que el plazo jurisprudencial se</w:t>
      </w:r>
      <w:r w:rsidRPr="004C5885">
        <w:rPr>
          <w:spacing w:val="-6"/>
        </w:rPr>
        <w:t xml:space="preserve"> ha sobrepasado con creces, y esa circu</w:t>
      </w:r>
      <w:r w:rsidR="004955FE" w:rsidRPr="004C5885">
        <w:rPr>
          <w:spacing w:val="-6"/>
        </w:rPr>
        <w:t xml:space="preserve">nstancia torna viable la </w:t>
      </w:r>
      <w:r w:rsidR="004955FE" w:rsidRPr="004C5885">
        <w:rPr>
          <w:spacing w:val="-6"/>
        </w:rPr>
        <w:lastRenderedPageBreak/>
        <w:t xml:space="preserve">acción en lo atinente al derecho de petición, el cual está </w:t>
      </w:r>
      <w:r w:rsidR="004C5885" w:rsidRPr="004C5885">
        <w:rPr>
          <w:spacing w:val="-6"/>
        </w:rPr>
        <w:t xml:space="preserve">siendo transgredido por </w:t>
      </w:r>
      <w:r w:rsidR="004955FE" w:rsidRPr="004C5885">
        <w:rPr>
          <w:spacing w:val="-6"/>
        </w:rPr>
        <w:t xml:space="preserve"> la entidad demandada.</w:t>
      </w:r>
    </w:p>
    <w:p w:rsidR="009F72CA" w:rsidRPr="004C5885" w:rsidRDefault="009F72CA" w:rsidP="002D0DF7">
      <w:pPr>
        <w:spacing w:line="276" w:lineRule="auto"/>
        <w:rPr>
          <w:spacing w:val="-6"/>
        </w:rPr>
      </w:pPr>
    </w:p>
    <w:p w:rsidR="002D0DF7" w:rsidRPr="004C5885" w:rsidRDefault="009F72CA" w:rsidP="002D0DF7">
      <w:pPr>
        <w:spacing w:line="276" w:lineRule="auto"/>
        <w:rPr>
          <w:spacing w:val="-6"/>
        </w:rPr>
      </w:pPr>
      <w:r w:rsidRPr="004C5885">
        <w:rPr>
          <w:spacing w:val="-6"/>
        </w:rPr>
        <w:t>Acorde con lo anterior</w:t>
      </w:r>
      <w:r w:rsidR="00CD4CCC">
        <w:rPr>
          <w:spacing w:val="-6"/>
        </w:rPr>
        <w:t>, la Corporación</w:t>
      </w:r>
      <w:r w:rsidR="00EB6905" w:rsidRPr="004C5885">
        <w:rPr>
          <w:spacing w:val="-6"/>
        </w:rPr>
        <w:t xml:space="preserve"> </w:t>
      </w:r>
      <w:r w:rsidR="002D0DF7" w:rsidRPr="004C5885">
        <w:rPr>
          <w:spacing w:val="-6"/>
        </w:rPr>
        <w:t xml:space="preserve">revocará la decisión emitida por el Juzgado Segundo  Penal el Circuito Especializado Itinerante de Pereira (Rda.), tutelará el derecho de petición, y ordenará a COLPENSIONES, por intermedio de su Gerente Nacional de Reconocimiento, </w:t>
      </w:r>
      <w:r w:rsidR="001A3224" w:rsidRPr="004C5885">
        <w:rPr>
          <w:spacing w:val="-6"/>
        </w:rPr>
        <w:t xml:space="preserve">que </w:t>
      </w:r>
      <w:r w:rsidR="002D0DF7" w:rsidRPr="004C5885">
        <w:rPr>
          <w:spacing w:val="-6"/>
        </w:rPr>
        <w:t>dentro de las cuarenta y ocho horas</w:t>
      </w:r>
      <w:r w:rsidR="00CC5876" w:rsidRPr="004C5885">
        <w:rPr>
          <w:spacing w:val="-6"/>
        </w:rPr>
        <w:t xml:space="preserve"> (48) horas</w:t>
      </w:r>
      <w:r w:rsidR="002D0DF7" w:rsidRPr="004C5885">
        <w:rPr>
          <w:spacing w:val="-6"/>
        </w:rPr>
        <w:t xml:space="preserve"> siguientes a la notificación de esta sentencia proceda a resolver </w:t>
      </w:r>
      <w:r w:rsidR="00CC5876" w:rsidRPr="004C5885">
        <w:rPr>
          <w:spacing w:val="-6"/>
        </w:rPr>
        <w:t xml:space="preserve">la petición elevada por la accionante por intermedio de apoderado en abril 13 de 2016, </w:t>
      </w:r>
      <w:r w:rsidR="004C5885" w:rsidRPr="004C5885">
        <w:rPr>
          <w:spacing w:val="-6"/>
        </w:rPr>
        <w:t>consistente en q</w:t>
      </w:r>
      <w:r w:rsidR="00CC5876" w:rsidRPr="004C5885">
        <w:rPr>
          <w:spacing w:val="-6"/>
        </w:rPr>
        <w:t xml:space="preserve">ue se dé cumplimiento al fallo laboral </w:t>
      </w:r>
      <w:r w:rsidR="001A3224" w:rsidRPr="004C5885">
        <w:rPr>
          <w:spacing w:val="-6"/>
        </w:rPr>
        <w:t>que le reconoció la pensión de sobreviviente</w:t>
      </w:r>
      <w:r w:rsidR="002D0DF7" w:rsidRPr="004C5885">
        <w:rPr>
          <w:spacing w:val="-6"/>
        </w:rPr>
        <w:t>.</w:t>
      </w:r>
    </w:p>
    <w:p w:rsidR="004C5885" w:rsidRPr="004C5885" w:rsidRDefault="004C5885" w:rsidP="002D0DF7">
      <w:pPr>
        <w:spacing w:line="276" w:lineRule="auto"/>
        <w:rPr>
          <w:spacing w:val="-6"/>
        </w:rPr>
      </w:pPr>
    </w:p>
    <w:p w:rsidR="002D0DF7" w:rsidRPr="004C5885" w:rsidRDefault="002D0DF7" w:rsidP="002D0DF7">
      <w:pPr>
        <w:spacing w:line="276" w:lineRule="auto"/>
        <w:rPr>
          <w:rFonts w:ascii="Algerian" w:hAnsi="Algerian"/>
          <w:spacing w:val="-6"/>
          <w:sz w:val="30"/>
          <w:szCs w:val="30"/>
        </w:rPr>
      </w:pPr>
      <w:r w:rsidRPr="004C5885">
        <w:rPr>
          <w:rFonts w:ascii="Algerian" w:hAnsi="Algerian"/>
          <w:spacing w:val="-6"/>
          <w:sz w:val="30"/>
          <w:szCs w:val="30"/>
        </w:rPr>
        <w:t xml:space="preserve">6.- DECISIÓN </w:t>
      </w:r>
    </w:p>
    <w:p w:rsidR="002D0DF7" w:rsidRPr="004C5885" w:rsidRDefault="002D0DF7" w:rsidP="002D0DF7">
      <w:pPr>
        <w:spacing w:line="276" w:lineRule="auto"/>
        <w:rPr>
          <w:spacing w:val="-6"/>
        </w:rPr>
      </w:pPr>
    </w:p>
    <w:p w:rsidR="002D0DF7" w:rsidRPr="004C5885" w:rsidRDefault="002D0DF7" w:rsidP="002D0DF7">
      <w:pPr>
        <w:spacing w:line="276" w:lineRule="auto"/>
        <w:rPr>
          <w:spacing w:val="-6"/>
        </w:rPr>
      </w:pPr>
      <w:r w:rsidRPr="004C5885">
        <w:rPr>
          <w:spacing w:val="-6"/>
        </w:rPr>
        <w:t xml:space="preserve">Por lo expuesto, el Tribunal Superior del Distrito Judicial de Pereira, Sala de Decisión Penal, administrando justicia en nombre de </w:t>
      </w:r>
      <w:smartTag w:uri="urn:schemas-microsoft-com:office:smarttags" w:element="PersonName">
        <w:smartTagPr>
          <w:attr w:name="ProductID" w:val="la Rep￺blica"/>
        </w:smartTagPr>
        <w:r w:rsidRPr="004C5885">
          <w:rPr>
            <w:spacing w:val="-6"/>
          </w:rPr>
          <w:t>la República</w:t>
        </w:r>
      </w:smartTag>
      <w:r w:rsidRPr="004C5885">
        <w:rPr>
          <w:spacing w:val="-6"/>
        </w:rPr>
        <w:t xml:space="preserve">, por mandato de </w:t>
      </w:r>
      <w:smartTag w:uri="urn:schemas-microsoft-com:office:smarttags" w:element="PersonName">
        <w:smartTagPr>
          <w:attr w:name="ProductID" w:val="la Constituci￳n"/>
        </w:smartTagPr>
        <w:r w:rsidRPr="004C5885">
          <w:rPr>
            <w:spacing w:val="-6"/>
          </w:rPr>
          <w:t>la Constitución</w:t>
        </w:r>
      </w:smartTag>
      <w:r w:rsidRPr="004C5885">
        <w:rPr>
          <w:spacing w:val="-6"/>
        </w:rPr>
        <w:t xml:space="preserve"> y de </w:t>
      </w:r>
      <w:smartTag w:uri="urn:schemas-microsoft-com:office:smarttags" w:element="PersonName">
        <w:smartTagPr>
          <w:attr w:name="ProductID" w:val="la Ley"/>
        </w:smartTagPr>
        <w:r w:rsidRPr="004C5885">
          <w:rPr>
            <w:spacing w:val="-6"/>
          </w:rPr>
          <w:t>la Ley</w:t>
        </w:r>
      </w:smartTag>
      <w:r w:rsidRPr="004C5885">
        <w:rPr>
          <w:spacing w:val="-6"/>
        </w:rPr>
        <w:t xml:space="preserve">,  </w:t>
      </w:r>
    </w:p>
    <w:p w:rsidR="002D0DF7" w:rsidRDefault="002D0DF7" w:rsidP="002D0DF7">
      <w:pPr>
        <w:spacing w:line="276" w:lineRule="auto"/>
        <w:rPr>
          <w:rFonts w:ascii="Algerian" w:hAnsi="Algerian"/>
          <w:spacing w:val="-6"/>
          <w:sz w:val="30"/>
          <w:szCs w:val="30"/>
        </w:rPr>
      </w:pPr>
    </w:p>
    <w:p w:rsidR="004C5885" w:rsidRPr="004C5885" w:rsidRDefault="004C5885" w:rsidP="002D0DF7">
      <w:pPr>
        <w:spacing w:line="276" w:lineRule="auto"/>
        <w:rPr>
          <w:rFonts w:ascii="Algerian" w:hAnsi="Algerian"/>
          <w:spacing w:val="-6"/>
          <w:sz w:val="30"/>
          <w:szCs w:val="30"/>
        </w:rPr>
      </w:pPr>
    </w:p>
    <w:p w:rsidR="002D0DF7" w:rsidRPr="004C5885" w:rsidRDefault="002D0DF7" w:rsidP="002D0DF7">
      <w:pPr>
        <w:spacing w:line="276" w:lineRule="auto"/>
        <w:rPr>
          <w:rFonts w:ascii="Algerian" w:hAnsi="Algerian"/>
          <w:spacing w:val="-6"/>
          <w:sz w:val="30"/>
          <w:szCs w:val="30"/>
        </w:rPr>
      </w:pPr>
      <w:r w:rsidRPr="004C5885">
        <w:rPr>
          <w:rFonts w:ascii="Algerian" w:hAnsi="Algerian"/>
          <w:spacing w:val="-6"/>
          <w:sz w:val="30"/>
          <w:szCs w:val="30"/>
        </w:rPr>
        <w:t>FALLA</w:t>
      </w:r>
    </w:p>
    <w:p w:rsidR="002D0DF7" w:rsidRPr="004C5885" w:rsidRDefault="002D0DF7" w:rsidP="002D0DF7">
      <w:pPr>
        <w:spacing w:line="276" w:lineRule="auto"/>
        <w:rPr>
          <w:spacing w:val="-6"/>
        </w:rPr>
      </w:pPr>
    </w:p>
    <w:p w:rsidR="002D0DF7" w:rsidRPr="004C5885" w:rsidRDefault="002D0DF7" w:rsidP="002D0DF7">
      <w:pPr>
        <w:spacing w:line="276" w:lineRule="auto"/>
        <w:rPr>
          <w:b/>
          <w:spacing w:val="-6"/>
          <w:sz w:val="22"/>
          <w:szCs w:val="22"/>
        </w:rPr>
      </w:pPr>
      <w:r w:rsidRPr="004C5885">
        <w:rPr>
          <w:b/>
          <w:spacing w:val="-6"/>
          <w:sz w:val="22"/>
          <w:szCs w:val="22"/>
        </w:rPr>
        <w:t xml:space="preserve">PRIMERO: SE REVOCA </w:t>
      </w:r>
      <w:r w:rsidRPr="004C5885">
        <w:rPr>
          <w:spacing w:val="-6"/>
        </w:rPr>
        <w:t>el fallo proferido por el Juzgado</w:t>
      </w:r>
      <w:r w:rsidR="001A3224" w:rsidRPr="004C5885">
        <w:rPr>
          <w:spacing w:val="-6"/>
        </w:rPr>
        <w:t xml:space="preserve"> Segundo </w:t>
      </w:r>
      <w:r w:rsidRPr="004C5885">
        <w:rPr>
          <w:spacing w:val="-6"/>
        </w:rPr>
        <w:t xml:space="preserve">Penal del Circuito </w:t>
      </w:r>
      <w:r w:rsidR="001A3224" w:rsidRPr="004C5885">
        <w:rPr>
          <w:spacing w:val="-6"/>
        </w:rPr>
        <w:t xml:space="preserve">Especializado itinerante </w:t>
      </w:r>
      <w:r w:rsidRPr="004C5885">
        <w:rPr>
          <w:spacing w:val="-6"/>
        </w:rPr>
        <w:t>de Pereira (Rda.)</w:t>
      </w:r>
      <w:r w:rsidR="001A3224" w:rsidRPr="004C5885">
        <w:rPr>
          <w:spacing w:val="-6"/>
        </w:rPr>
        <w:t>,</w:t>
      </w:r>
      <w:r w:rsidRPr="004C5885">
        <w:rPr>
          <w:spacing w:val="-6"/>
        </w:rPr>
        <w:t xml:space="preserve"> y</w:t>
      </w:r>
      <w:r w:rsidR="007D5D7C">
        <w:rPr>
          <w:spacing w:val="-6"/>
        </w:rPr>
        <w:t>,</w:t>
      </w:r>
      <w:r w:rsidRPr="004C5885">
        <w:rPr>
          <w:spacing w:val="-6"/>
        </w:rPr>
        <w:t xml:space="preserve"> en consecuencia</w:t>
      </w:r>
      <w:r w:rsidR="007D5D7C">
        <w:rPr>
          <w:spacing w:val="-6"/>
        </w:rPr>
        <w:t>,</w:t>
      </w:r>
      <w:r w:rsidRPr="004C5885">
        <w:rPr>
          <w:spacing w:val="-6"/>
        </w:rPr>
        <w:t xml:space="preserve"> </w:t>
      </w:r>
      <w:r w:rsidRPr="004C5885">
        <w:rPr>
          <w:b/>
          <w:spacing w:val="-6"/>
          <w:sz w:val="22"/>
          <w:szCs w:val="22"/>
        </w:rPr>
        <w:t>SE TUTELA</w:t>
      </w:r>
      <w:r w:rsidRPr="004C5885">
        <w:rPr>
          <w:spacing w:val="-6"/>
        </w:rPr>
        <w:t xml:space="preserve"> el derecho fundamental de petición </w:t>
      </w:r>
      <w:r w:rsidR="001A3224" w:rsidRPr="004C5885">
        <w:rPr>
          <w:spacing w:val="-6"/>
        </w:rPr>
        <w:t xml:space="preserve">del que es titular </w:t>
      </w:r>
      <w:r w:rsidRPr="004C5885">
        <w:rPr>
          <w:spacing w:val="-6"/>
        </w:rPr>
        <w:t>l</w:t>
      </w:r>
      <w:r w:rsidR="001A3224" w:rsidRPr="004C5885">
        <w:rPr>
          <w:spacing w:val="-6"/>
        </w:rPr>
        <w:t>a ciudadana</w:t>
      </w:r>
      <w:r w:rsidRPr="004C5885">
        <w:rPr>
          <w:spacing w:val="-6"/>
        </w:rPr>
        <w:t xml:space="preserve"> </w:t>
      </w:r>
      <w:r w:rsidR="001A3224" w:rsidRPr="004C5885">
        <w:rPr>
          <w:b/>
          <w:spacing w:val="-6"/>
          <w:sz w:val="22"/>
          <w:szCs w:val="22"/>
        </w:rPr>
        <w:t>MARÍA RUTH LEMOS DE ZAPATA</w:t>
      </w:r>
      <w:r w:rsidRPr="004C5885">
        <w:rPr>
          <w:b/>
          <w:spacing w:val="-6"/>
          <w:sz w:val="22"/>
          <w:szCs w:val="22"/>
        </w:rPr>
        <w:t>.</w:t>
      </w:r>
    </w:p>
    <w:p w:rsidR="002D0DF7" w:rsidRPr="004C5885" w:rsidRDefault="002D0DF7" w:rsidP="002D0DF7">
      <w:pPr>
        <w:spacing w:line="276" w:lineRule="auto"/>
        <w:rPr>
          <w:spacing w:val="-6"/>
        </w:rPr>
      </w:pPr>
    </w:p>
    <w:p w:rsidR="001A3224" w:rsidRPr="004C5885" w:rsidRDefault="002D0DF7" w:rsidP="001A3224">
      <w:pPr>
        <w:spacing w:line="276" w:lineRule="auto"/>
        <w:rPr>
          <w:spacing w:val="-6"/>
        </w:rPr>
      </w:pPr>
      <w:r w:rsidRPr="004C5885">
        <w:rPr>
          <w:b/>
          <w:spacing w:val="-6"/>
          <w:sz w:val="22"/>
          <w:szCs w:val="22"/>
        </w:rPr>
        <w:t>SEGUNDO:</w:t>
      </w:r>
      <w:r w:rsidRPr="004C5885">
        <w:rPr>
          <w:b/>
          <w:spacing w:val="-6"/>
        </w:rPr>
        <w:t xml:space="preserve"> </w:t>
      </w:r>
      <w:r w:rsidRPr="004C5885">
        <w:rPr>
          <w:b/>
          <w:spacing w:val="-6"/>
          <w:sz w:val="22"/>
          <w:szCs w:val="22"/>
        </w:rPr>
        <w:t>SE ORDENA</w:t>
      </w:r>
      <w:r w:rsidRPr="004C5885">
        <w:rPr>
          <w:b/>
          <w:spacing w:val="-6"/>
          <w:sz w:val="24"/>
        </w:rPr>
        <w:t xml:space="preserve"> </w:t>
      </w:r>
      <w:r w:rsidR="001A3224" w:rsidRPr="004C5885">
        <w:rPr>
          <w:spacing w:val="-6"/>
        </w:rPr>
        <w:t>a COLPENSIONES por intermedio de su Gerente Nacional de Reconocimiento, que dentro de las cuarenta y ocho horas (48) horas siguientes a la notificación de esta sentencia, proceda a resolver la petición elevada por la accionante por intermedio de apoderado en abril 13 de 2016, con el propósito de que se dé cumplimiento al fallo laboral que le reconoció la pensión de sobreviviente.</w:t>
      </w:r>
    </w:p>
    <w:p w:rsidR="002D0DF7" w:rsidRPr="004C5885" w:rsidRDefault="002D0DF7" w:rsidP="002D0DF7">
      <w:pPr>
        <w:spacing w:line="276" w:lineRule="auto"/>
        <w:rPr>
          <w:b/>
          <w:spacing w:val="-6"/>
          <w:sz w:val="24"/>
        </w:rPr>
      </w:pPr>
    </w:p>
    <w:p w:rsidR="00EB6905" w:rsidRPr="004C5885" w:rsidRDefault="002D0DF7" w:rsidP="001A3224">
      <w:pPr>
        <w:spacing w:line="276" w:lineRule="auto"/>
        <w:rPr>
          <w:spacing w:val="-6"/>
        </w:rPr>
      </w:pPr>
      <w:r w:rsidRPr="004C5885">
        <w:rPr>
          <w:b/>
          <w:spacing w:val="-6"/>
          <w:sz w:val="24"/>
        </w:rPr>
        <w:t>TERCERO:</w:t>
      </w:r>
      <w:r w:rsidRPr="004C5885">
        <w:rPr>
          <w:spacing w:val="-6"/>
        </w:rPr>
        <w:t xml:space="preserve"> Por secretaría se remitirá el expediente a la H</w:t>
      </w:r>
      <w:r w:rsidR="001A3224" w:rsidRPr="004C5885">
        <w:rPr>
          <w:spacing w:val="-6"/>
        </w:rPr>
        <w:t>.</w:t>
      </w:r>
      <w:r w:rsidRPr="004C5885">
        <w:rPr>
          <w:spacing w:val="-6"/>
        </w:rPr>
        <w:t xml:space="preserve"> Corte Constitucional para su eventual revisión.</w:t>
      </w:r>
    </w:p>
    <w:p w:rsidR="00EB6905" w:rsidRPr="004C5885" w:rsidRDefault="00EB6905" w:rsidP="00EB6905">
      <w:pPr>
        <w:spacing w:line="276" w:lineRule="auto"/>
        <w:rPr>
          <w:spacing w:val="-6"/>
        </w:rPr>
      </w:pPr>
    </w:p>
    <w:p w:rsidR="00EB6905" w:rsidRPr="004C5885" w:rsidRDefault="00EB6905" w:rsidP="00EB6905">
      <w:pPr>
        <w:pStyle w:val="AlgerianTtulo"/>
        <w:spacing w:line="276" w:lineRule="auto"/>
        <w:rPr>
          <w:spacing w:val="-6"/>
        </w:rPr>
      </w:pPr>
      <w:r w:rsidRPr="004C5885">
        <w:rPr>
          <w:spacing w:val="-6"/>
        </w:rPr>
        <w:t>NOTIFÍQUESE Y CÚMPLASE</w:t>
      </w:r>
    </w:p>
    <w:p w:rsidR="00EB6905" w:rsidRPr="004C5885" w:rsidRDefault="00EB6905" w:rsidP="00EB6905">
      <w:pPr>
        <w:spacing w:line="276" w:lineRule="auto"/>
        <w:rPr>
          <w:spacing w:val="-6"/>
        </w:rPr>
      </w:pPr>
    </w:p>
    <w:p w:rsidR="00EB6905" w:rsidRPr="004C5885" w:rsidRDefault="00EB6905" w:rsidP="00EB6905">
      <w:pPr>
        <w:spacing w:line="276" w:lineRule="auto"/>
        <w:rPr>
          <w:spacing w:val="-6"/>
        </w:rPr>
      </w:pPr>
      <w:r w:rsidRPr="004C5885">
        <w:rPr>
          <w:spacing w:val="-6"/>
        </w:rPr>
        <w:t>Los Magistrados,</w:t>
      </w:r>
    </w:p>
    <w:p w:rsidR="00EB6905" w:rsidRPr="004C5885" w:rsidRDefault="00EB6905" w:rsidP="00EB6905">
      <w:pPr>
        <w:rPr>
          <w:spacing w:val="-6"/>
          <w:lang w:val="es-ES_tradnl"/>
        </w:rPr>
      </w:pPr>
    </w:p>
    <w:p w:rsidR="00EB6905" w:rsidRPr="004C5885" w:rsidRDefault="00EB6905" w:rsidP="00EB6905">
      <w:pPr>
        <w:rPr>
          <w:spacing w:val="-6"/>
          <w:lang w:val="es-ES_tradnl"/>
        </w:rPr>
      </w:pPr>
    </w:p>
    <w:p w:rsidR="00EB6905" w:rsidRPr="004C5885" w:rsidRDefault="00EB6905" w:rsidP="00EB6905">
      <w:pPr>
        <w:rPr>
          <w:spacing w:val="-6"/>
          <w:lang w:val="es-ES_tradnl"/>
        </w:rPr>
      </w:pPr>
      <w:r w:rsidRPr="004C5885">
        <w:rPr>
          <w:spacing w:val="-6"/>
          <w:lang w:val="es-ES_tradnl"/>
        </w:rPr>
        <w:t>JORGE ARTURO CASTAÑO DUQUE</w:t>
      </w:r>
      <w:r w:rsidRPr="004C5885">
        <w:rPr>
          <w:spacing w:val="-6"/>
          <w:lang w:val="es-ES_tradnl"/>
        </w:rPr>
        <w:tab/>
      </w:r>
      <w:r w:rsidRPr="004C5885">
        <w:rPr>
          <w:spacing w:val="-6"/>
          <w:lang w:val="es-ES_tradnl"/>
        </w:rPr>
        <w:tab/>
        <w:t xml:space="preserve"> JAIRO ERNESTO ESCOBAR SANZ</w:t>
      </w:r>
    </w:p>
    <w:p w:rsidR="00EB6905" w:rsidRPr="004C5885" w:rsidRDefault="00EB6905" w:rsidP="00EB6905">
      <w:pPr>
        <w:rPr>
          <w:spacing w:val="-6"/>
          <w:lang w:val="es-ES_tradnl"/>
        </w:rPr>
      </w:pPr>
    </w:p>
    <w:p w:rsidR="00EB6905" w:rsidRPr="004C5885" w:rsidRDefault="00EB6905" w:rsidP="00EB6905">
      <w:pPr>
        <w:jc w:val="center"/>
        <w:rPr>
          <w:spacing w:val="-6"/>
          <w:lang w:val="es-ES_tradnl"/>
        </w:rPr>
      </w:pPr>
    </w:p>
    <w:p w:rsidR="00EB6905" w:rsidRPr="004C5885" w:rsidRDefault="00EB6905" w:rsidP="00EB6905">
      <w:pPr>
        <w:jc w:val="center"/>
        <w:rPr>
          <w:spacing w:val="-6"/>
          <w:lang w:val="es-ES_tradnl"/>
        </w:rPr>
      </w:pPr>
      <w:r w:rsidRPr="004C5885">
        <w:rPr>
          <w:spacing w:val="-6"/>
          <w:lang w:val="es-ES_tradnl"/>
        </w:rPr>
        <w:t>MANUEL YARZAGARAY BANDERA</w:t>
      </w:r>
    </w:p>
    <w:p w:rsidR="00EB6905" w:rsidRPr="004C5885" w:rsidRDefault="00EB6905" w:rsidP="00EB6905">
      <w:pPr>
        <w:rPr>
          <w:spacing w:val="-6"/>
          <w:lang w:val="es-ES_tradnl"/>
        </w:rPr>
      </w:pPr>
    </w:p>
    <w:p w:rsidR="00EB6905" w:rsidRPr="004C5885" w:rsidRDefault="00EB6905" w:rsidP="00EB6905">
      <w:pPr>
        <w:spacing w:line="276" w:lineRule="auto"/>
        <w:rPr>
          <w:spacing w:val="-6"/>
        </w:rPr>
      </w:pPr>
      <w:r w:rsidRPr="004C5885">
        <w:rPr>
          <w:spacing w:val="-6"/>
        </w:rPr>
        <w:t xml:space="preserve">La Secretaria de </w:t>
      </w:r>
      <w:smartTag w:uri="urn:schemas-microsoft-com:office:smarttags" w:element="PersonName">
        <w:smartTagPr>
          <w:attr w:name="ProductID" w:val="la Sala"/>
        </w:smartTagPr>
        <w:r w:rsidRPr="004C5885">
          <w:rPr>
            <w:spacing w:val="-6"/>
          </w:rPr>
          <w:t>la Sala</w:t>
        </w:r>
      </w:smartTag>
      <w:r w:rsidRPr="004C5885">
        <w:rPr>
          <w:spacing w:val="-6"/>
        </w:rPr>
        <w:t>,</w:t>
      </w:r>
    </w:p>
    <w:p w:rsidR="00EB6905" w:rsidRPr="004C5885" w:rsidRDefault="00EB6905" w:rsidP="00EB6905">
      <w:pPr>
        <w:spacing w:line="276" w:lineRule="auto"/>
        <w:rPr>
          <w:spacing w:val="-6"/>
          <w:lang w:val="es-ES_tradnl"/>
        </w:rPr>
      </w:pPr>
    </w:p>
    <w:p w:rsidR="00EB6905" w:rsidRPr="004C5885" w:rsidRDefault="00EB6905" w:rsidP="00EB6905">
      <w:pPr>
        <w:spacing w:line="276" w:lineRule="auto"/>
        <w:rPr>
          <w:spacing w:val="-6"/>
          <w:lang w:val="es-ES_tradnl"/>
        </w:rPr>
      </w:pPr>
    </w:p>
    <w:p w:rsidR="002369DC" w:rsidRPr="004C5885" w:rsidRDefault="00EB6905" w:rsidP="007D431C">
      <w:pPr>
        <w:spacing w:line="276" w:lineRule="auto"/>
        <w:jc w:val="center"/>
        <w:rPr>
          <w:spacing w:val="-6"/>
        </w:rPr>
      </w:pPr>
      <w:r w:rsidRPr="004C5885">
        <w:rPr>
          <w:spacing w:val="-6"/>
          <w:lang w:val="es-ES_tradnl"/>
        </w:rPr>
        <w:t>MARÍA ELENA RÍOS VÁSQUEZ</w:t>
      </w:r>
    </w:p>
    <w:sectPr w:rsidR="002369DC" w:rsidRPr="004C5885" w:rsidSect="007D431C">
      <w:headerReference w:type="default" r:id="rId8"/>
      <w:footerReference w:type="default" r:id="rId9"/>
      <w:pgSz w:w="12242" w:h="18722" w:code="121"/>
      <w:pgMar w:top="1928" w:right="1588" w:bottom="130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035" w:rsidRDefault="00615035" w:rsidP="00EB6905">
      <w:pPr>
        <w:spacing w:line="240" w:lineRule="auto"/>
      </w:pPr>
      <w:r>
        <w:separator/>
      </w:r>
    </w:p>
  </w:endnote>
  <w:endnote w:type="continuationSeparator" w:id="0">
    <w:p w:rsidR="00615035" w:rsidRDefault="00615035" w:rsidP="00EB6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A7" w:rsidRPr="00BE78D5" w:rsidRDefault="00E738A7" w:rsidP="00E738A7">
    <w:pPr>
      <w:pStyle w:val="Piedepgina"/>
      <w:rPr>
        <w:rFonts w:ascii="Courier New" w:hAnsi="Courier New" w:cs="Courier New"/>
        <w:snapToGrid w:val="0"/>
        <w:sz w:val="16"/>
        <w:szCs w:val="16"/>
      </w:rPr>
    </w:pPr>
    <w:r w:rsidRPr="00BE78D5">
      <w:rPr>
        <w:rFonts w:ascii="Courier New" w:hAnsi="Courier New" w:cs="Courier New"/>
        <w:snapToGrid w:val="0"/>
        <w:sz w:val="16"/>
        <w:szCs w:val="16"/>
      </w:rPr>
      <w:t xml:space="preserve">Página </w:t>
    </w:r>
    <w:r w:rsidRPr="00BE78D5">
      <w:rPr>
        <w:rFonts w:ascii="Courier New" w:hAnsi="Courier New" w:cs="Courier New"/>
        <w:snapToGrid w:val="0"/>
        <w:sz w:val="16"/>
        <w:szCs w:val="16"/>
      </w:rPr>
      <w:fldChar w:fldCharType="begin"/>
    </w:r>
    <w:r w:rsidRPr="00BE78D5">
      <w:rPr>
        <w:rFonts w:ascii="Courier New" w:hAnsi="Courier New" w:cs="Courier New"/>
        <w:snapToGrid w:val="0"/>
        <w:sz w:val="16"/>
        <w:szCs w:val="16"/>
      </w:rPr>
      <w:instrText xml:space="preserve"> PAGE </w:instrText>
    </w:r>
    <w:r w:rsidRPr="00BE78D5">
      <w:rPr>
        <w:rFonts w:ascii="Courier New" w:hAnsi="Courier New" w:cs="Courier New"/>
        <w:snapToGrid w:val="0"/>
        <w:sz w:val="16"/>
        <w:szCs w:val="16"/>
      </w:rPr>
      <w:fldChar w:fldCharType="separate"/>
    </w:r>
    <w:r w:rsidR="00FA0679">
      <w:rPr>
        <w:rFonts w:ascii="Courier New" w:hAnsi="Courier New" w:cs="Courier New"/>
        <w:noProof/>
        <w:snapToGrid w:val="0"/>
        <w:sz w:val="16"/>
        <w:szCs w:val="16"/>
      </w:rPr>
      <w:t>1</w:t>
    </w:r>
    <w:r w:rsidRPr="00BE78D5">
      <w:rPr>
        <w:rFonts w:ascii="Courier New" w:hAnsi="Courier New" w:cs="Courier New"/>
        <w:snapToGrid w:val="0"/>
        <w:sz w:val="16"/>
        <w:szCs w:val="16"/>
      </w:rPr>
      <w:fldChar w:fldCharType="end"/>
    </w:r>
    <w:r w:rsidRPr="00BE78D5">
      <w:rPr>
        <w:rFonts w:ascii="Courier New" w:hAnsi="Courier New" w:cs="Courier New"/>
        <w:snapToGrid w:val="0"/>
        <w:sz w:val="16"/>
        <w:szCs w:val="16"/>
      </w:rPr>
      <w:t xml:space="preserve"> de </w:t>
    </w:r>
    <w:r w:rsidRPr="00BE78D5">
      <w:rPr>
        <w:rFonts w:ascii="Courier New" w:hAnsi="Courier New" w:cs="Courier New"/>
        <w:snapToGrid w:val="0"/>
        <w:sz w:val="16"/>
        <w:szCs w:val="16"/>
      </w:rPr>
      <w:fldChar w:fldCharType="begin"/>
    </w:r>
    <w:r w:rsidRPr="00BE78D5">
      <w:rPr>
        <w:rFonts w:ascii="Courier New" w:hAnsi="Courier New" w:cs="Courier New"/>
        <w:snapToGrid w:val="0"/>
        <w:sz w:val="16"/>
        <w:szCs w:val="16"/>
      </w:rPr>
      <w:instrText xml:space="preserve"> NUMPAGES </w:instrText>
    </w:r>
    <w:r w:rsidRPr="00BE78D5">
      <w:rPr>
        <w:rFonts w:ascii="Courier New" w:hAnsi="Courier New" w:cs="Courier New"/>
        <w:snapToGrid w:val="0"/>
        <w:sz w:val="16"/>
        <w:szCs w:val="16"/>
      </w:rPr>
      <w:fldChar w:fldCharType="separate"/>
    </w:r>
    <w:r w:rsidR="00FA0679">
      <w:rPr>
        <w:rFonts w:ascii="Courier New" w:hAnsi="Courier New" w:cs="Courier New"/>
        <w:noProof/>
        <w:snapToGrid w:val="0"/>
        <w:sz w:val="16"/>
        <w:szCs w:val="16"/>
      </w:rPr>
      <w:t>7</w:t>
    </w:r>
    <w:r w:rsidRPr="00BE78D5">
      <w:rPr>
        <w:rFonts w:ascii="Courier New" w:hAnsi="Courier New" w:cs="Courier New"/>
        <w:snapToGrid w:val="0"/>
        <w:sz w:val="16"/>
        <w:szCs w:val="16"/>
      </w:rPr>
      <w:fldChar w:fldCharType="end"/>
    </w:r>
  </w:p>
  <w:p w:rsidR="00E738A7" w:rsidRDefault="00E738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035" w:rsidRDefault="00615035" w:rsidP="00EB6905">
      <w:pPr>
        <w:spacing w:line="240" w:lineRule="auto"/>
      </w:pPr>
      <w:r>
        <w:separator/>
      </w:r>
    </w:p>
  </w:footnote>
  <w:footnote w:type="continuationSeparator" w:id="0">
    <w:p w:rsidR="00615035" w:rsidRDefault="00615035" w:rsidP="00EB6905">
      <w:pPr>
        <w:spacing w:line="240" w:lineRule="auto"/>
      </w:pPr>
      <w:r>
        <w:continuationSeparator/>
      </w:r>
    </w:p>
  </w:footnote>
  <w:footnote w:id="1">
    <w:p w:rsidR="002746F0" w:rsidRPr="002746F0" w:rsidRDefault="002746F0" w:rsidP="002746F0">
      <w:pPr>
        <w:widowControl w:val="0"/>
        <w:spacing w:line="276" w:lineRule="auto"/>
        <w:rPr>
          <w:rFonts w:ascii="Verdana" w:hAnsi="Verdana"/>
          <w:spacing w:val="-4"/>
          <w:sz w:val="20"/>
          <w:szCs w:val="20"/>
        </w:rPr>
      </w:pPr>
      <w:r>
        <w:rPr>
          <w:rStyle w:val="Refdenotaalpie"/>
        </w:rPr>
        <w:footnoteRef/>
      </w:r>
      <w:r>
        <w:t xml:space="preserve"> </w:t>
      </w:r>
      <w:r w:rsidRPr="002746F0">
        <w:rPr>
          <w:rFonts w:ascii="Verdana" w:hAnsi="Verdana"/>
          <w:spacing w:val="-4"/>
          <w:sz w:val="20"/>
          <w:szCs w:val="20"/>
        </w:rPr>
        <w:t xml:space="preserve">Por ejemplo, en la sentencia T-043 del veintinueve (29) de enero de dos mil nueve (2009), M.P. Dr. Nilson Pinilla </w:t>
      </w:r>
      <w:proofErr w:type="spellStart"/>
      <w:r w:rsidRPr="002746F0">
        <w:rPr>
          <w:rFonts w:ascii="Verdana" w:hAnsi="Verdana"/>
          <w:spacing w:val="-4"/>
          <w:sz w:val="20"/>
          <w:szCs w:val="20"/>
        </w:rPr>
        <w:t>Pinilla</w:t>
      </w:r>
      <w:proofErr w:type="spellEnd"/>
      <w:r w:rsidRPr="002746F0">
        <w:rPr>
          <w:rFonts w:ascii="Verdana" w:hAnsi="Verdana"/>
          <w:spacing w:val="-4"/>
          <w:sz w:val="20"/>
          <w:szCs w:val="20"/>
        </w:rPr>
        <w:t>.</w:t>
      </w:r>
    </w:p>
    <w:p w:rsidR="002746F0" w:rsidRPr="002746F0" w:rsidRDefault="002746F0">
      <w:pPr>
        <w:pStyle w:val="Textonotapie"/>
        <w:rPr>
          <w:lang w:val="es-CO"/>
        </w:rPr>
      </w:pPr>
    </w:p>
  </w:footnote>
  <w:footnote w:id="2">
    <w:p w:rsidR="00EB6905" w:rsidRPr="00815FF3" w:rsidRDefault="00EB6905" w:rsidP="001A3224">
      <w:pPr>
        <w:pStyle w:val="Textonotapie"/>
      </w:pPr>
      <w:r>
        <w:rPr>
          <w:rStyle w:val="Refdenotaalpie"/>
        </w:rPr>
        <w:footnoteRef/>
      </w:r>
      <w:r>
        <w:t xml:space="preserve"> </w:t>
      </w:r>
      <w:r>
        <w:rPr>
          <w:iCs/>
          <w:spacing w:val="-2"/>
        </w:rPr>
        <w:t>S</w:t>
      </w:r>
      <w:r w:rsidRPr="00A92C4E">
        <w:rPr>
          <w:iCs/>
          <w:spacing w:val="-2"/>
        </w:rPr>
        <w:t>entencias T-392</w:t>
      </w:r>
      <w:r>
        <w:rPr>
          <w:iCs/>
          <w:spacing w:val="-2"/>
        </w:rPr>
        <w:t>/97 y T-</w:t>
      </w:r>
      <w:r w:rsidRPr="00A92C4E">
        <w:rPr>
          <w:iCs/>
          <w:spacing w:val="-2"/>
        </w:rPr>
        <w:t>672</w:t>
      </w:r>
      <w:r>
        <w:rPr>
          <w:iCs/>
          <w:spacing w:val="-2"/>
        </w:rPr>
        <w:t>/</w:t>
      </w:r>
      <w:r w:rsidRPr="00A92C4E">
        <w:rPr>
          <w:iCs/>
          <w:spacing w:val="-2"/>
        </w:rPr>
        <w:t>97.</w:t>
      </w:r>
    </w:p>
  </w:footnote>
  <w:footnote w:id="3">
    <w:p w:rsidR="00EB6905" w:rsidRPr="002746F0" w:rsidRDefault="00EB6905" w:rsidP="001A3224">
      <w:pPr>
        <w:pStyle w:val="Textonotapie"/>
        <w:rPr>
          <w:spacing w:val="-6"/>
        </w:rPr>
      </w:pPr>
      <w:r>
        <w:rPr>
          <w:rStyle w:val="Refdenotaalpie"/>
        </w:rPr>
        <w:footnoteRef/>
      </w:r>
      <w:r>
        <w:t xml:space="preserve"> </w:t>
      </w:r>
      <w:r w:rsidRPr="002746F0">
        <w:rPr>
          <w:spacing w:val="-6"/>
        </w:rPr>
        <w:t>T-076/95, al igual que en las sentencias T-353/97, T-672/97, T-308/98, T-310/98.</w:t>
      </w:r>
    </w:p>
  </w:footnote>
  <w:footnote w:id="4">
    <w:p w:rsidR="00F733DB" w:rsidRPr="002D0DF7" w:rsidRDefault="00F733DB" w:rsidP="006864E1">
      <w:pPr>
        <w:spacing w:line="240" w:lineRule="auto"/>
        <w:ind w:right="51"/>
        <w:rPr>
          <w:rFonts w:ascii="Verdana" w:hAnsi="Verdana"/>
          <w:sz w:val="20"/>
          <w:szCs w:val="20"/>
        </w:rPr>
      </w:pPr>
      <w:r w:rsidRPr="002D0DF7">
        <w:rPr>
          <w:rFonts w:ascii="Verdana" w:hAnsi="Verdana"/>
          <w:sz w:val="20"/>
          <w:szCs w:val="20"/>
          <w:vertAlign w:val="superscript"/>
        </w:rPr>
        <w:footnoteRef/>
      </w:r>
      <w:r w:rsidR="00445D1C">
        <w:rPr>
          <w:rFonts w:ascii="Verdana" w:hAnsi="Verdana"/>
          <w:sz w:val="20"/>
          <w:szCs w:val="20"/>
        </w:rPr>
        <w:t xml:space="preserve"> Sentencia T-086/15</w:t>
      </w:r>
      <w:r w:rsidRPr="002D0DF7">
        <w:rPr>
          <w:rFonts w:ascii="Verdana" w:hAnsi="Verdana"/>
          <w:bCs/>
          <w:sz w:val="20"/>
          <w:szCs w:val="20"/>
          <w:lang w:eastAsia="es-CO"/>
        </w:rPr>
        <w:t>.</w:t>
      </w:r>
    </w:p>
  </w:footnote>
  <w:footnote w:id="5">
    <w:p w:rsidR="006864E1" w:rsidRPr="006864E1" w:rsidRDefault="006864E1">
      <w:pPr>
        <w:pStyle w:val="Textonotapie"/>
        <w:rPr>
          <w:lang w:val="es-CO"/>
        </w:rPr>
      </w:pPr>
      <w:r>
        <w:rPr>
          <w:rStyle w:val="Refdenotaalpie"/>
        </w:rPr>
        <w:footnoteRef/>
      </w:r>
      <w:r>
        <w:t xml:space="preserve"> </w:t>
      </w:r>
      <w:r>
        <w:rPr>
          <w:lang w:val="es-CO"/>
        </w:rPr>
        <w:t xml:space="preserve">Sentencia de julio 26 de 2016, rad. </w:t>
      </w:r>
      <w:r>
        <w:rPr>
          <w:rFonts w:cs="Arial"/>
          <w:lang w:val="es-CO"/>
        </w:rPr>
        <w:t>66001-31-04-005-2016-00075-01, M.P. MANUEL YARZAGARAY BANDERA.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8D5" w:rsidRPr="00BE78D5" w:rsidRDefault="00BE78D5" w:rsidP="00BE78D5">
    <w:pPr>
      <w:pStyle w:val="Encabezado"/>
      <w:jc w:val="right"/>
      <w:rPr>
        <w:rFonts w:ascii="Courier New" w:hAnsi="Courier New" w:cs="Courier New"/>
        <w:sz w:val="16"/>
      </w:rPr>
    </w:pPr>
    <w:r w:rsidRPr="00BE78D5">
      <w:rPr>
        <w:rFonts w:ascii="Courier New" w:hAnsi="Courier New" w:cs="Courier New"/>
        <w:sz w:val="16"/>
      </w:rPr>
      <w:t>SE</w:t>
    </w:r>
    <w:r w:rsidR="00856551">
      <w:rPr>
        <w:rFonts w:ascii="Courier New" w:hAnsi="Courier New" w:cs="Courier New"/>
        <w:sz w:val="16"/>
      </w:rPr>
      <w:t xml:space="preserve">NTENCIA TUTELA 2ª </w:t>
    </w:r>
    <w:r w:rsidR="009D56BC">
      <w:rPr>
        <w:rFonts w:ascii="Courier New" w:hAnsi="Courier New" w:cs="Courier New"/>
        <w:sz w:val="16"/>
      </w:rPr>
      <w:t>INSTANCIA N°74</w:t>
    </w:r>
  </w:p>
  <w:p w:rsidR="00BE78D5" w:rsidRPr="00BE78D5" w:rsidRDefault="00BE78D5" w:rsidP="00BE78D5">
    <w:pPr>
      <w:pStyle w:val="Encabezado"/>
      <w:jc w:val="right"/>
      <w:rPr>
        <w:rFonts w:ascii="Courier New" w:hAnsi="Courier New" w:cs="Courier New"/>
        <w:sz w:val="16"/>
      </w:rPr>
    </w:pPr>
    <w:r w:rsidRPr="00BE78D5">
      <w:rPr>
        <w:rFonts w:ascii="Courier New" w:hAnsi="Courier New" w:cs="Courier New"/>
        <w:sz w:val="16"/>
      </w:rPr>
      <w:t>RADICACIÓN:</w:t>
    </w:r>
    <w:r w:rsidR="002A16CA">
      <w:rPr>
        <w:rFonts w:ascii="Courier New" w:hAnsi="Courier New" w:cs="Courier New"/>
        <w:sz w:val="16"/>
      </w:rPr>
      <w:t xml:space="preserve">  </w:t>
    </w:r>
    <w:r w:rsidRPr="00BE78D5">
      <w:rPr>
        <w:rFonts w:ascii="Courier New" w:hAnsi="Courier New" w:cs="Courier New"/>
        <w:sz w:val="16"/>
      </w:rPr>
      <w:t xml:space="preserve"> </w:t>
    </w:r>
    <w:r w:rsidR="002A16CA">
      <w:rPr>
        <w:rFonts w:ascii="Courier New" w:hAnsi="Courier New" w:cs="Courier New"/>
        <w:sz w:val="16"/>
      </w:rPr>
      <w:t>66001310700220160006701</w:t>
    </w:r>
    <w:r w:rsidRPr="00BE78D5">
      <w:rPr>
        <w:rFonts w:ascii="Courier New" w:hAnsi="Courier New" w:cs="Courier New"/>
        <w:sz w:val="16"/>
      </w:rPr>
      <w:t xml:space="preserve"> </w:t>
    </w:r>
  </w:p>
  <w:p w:rsidR="00BE78D5" w:rsidRPr="00BE78D5" w:rsidRDefault="00BE78D5" w:rsidP="00BE78D5">
    <w:pPr>
      <w:pStyle w:val="Encabezado"/>
      <w:jc w:val="right"/>
      <w:rPr>
        <w:rFonts w:ascii="Courier New" w:hAnsi="Courier New" w:cs="Courier New"/>
        <w:sz w:val="16"/>
      </w:rPr>
    </w:pPr>
    <w:r w:rsidRPr="00BE78D5">
      <w:rPr>
        <w:rFonts w:ascii="Courier New" w:hAnsi="Courier New" w:cs="Courier New"/>
        <w:sz w:val="16"/>
      </w:rPr>
      <w:t>ACCIONANTE</w:t>
    </w:r>
    <w:proofErr w:type="gramStart"/>
    <w:r w:rsidRPr="00BE78D5">
      <w:rPr>
        <w:rFonts w:ascii="Courier New" w:hAnsi="Courier New" w:cs="Courier New"/>
        <w:sz w:val="16"/>
      </w:rPr>
      <w:t>:</w:t>
    </w:r>
    <w:r w:rsidR="002A16CA">
      <w:rPr>
        <w:rFonts w:ascii="Courier New" w:hAnsi="Courier New" w:cs="Courier New"/>
        <w:sz w:val="16"/>
      </w:rPr>
      <w:t>MARÍA</w:t>
    </w:r>
    <w:proofErr w:type="gramEnd"/>
    <w:r w:rsidR="002A16CA">
      <w:rPr>
        <w:rFonts w:ascii="Courier New" w:hAnsi="Courier New" w:cs="Courier New"/>
        <w:sz w:val="16"/>
      </w:rPr>
      <w:t xml:space="preserve"> RUTH LEMOS DE ZAPATA</w:t>
    </w:r>
    <w:r w:rsidRPr="00BE78D5">
      <w:rPr>
        <w:rFonts w:ascii="Courier New" w:hAnsi="Courier New" w:cs="Courier New"/>
        <w:sz w:val="16"/>
      </w:rPr>
      <w:t xml:space="preserve"> </w:t>
    </w:r>
  </w:p>
  <w:p w:rsidR="00BE78D5" w:rsidRPr="00BE78D5" w:rsidRDefault="003945D8" w:rsidP="00BE78D5">
    <w:pPr>
      <w:pStyle w:val="Encabezado"/>
      <w:jc w:val="right"/>
      <w:rPr>
        <w:rFonts w:ascii="Courier New" w:hAnsi="Courier New" w:cs="Courier New"/>
        <w:sz w:val="16"/>
      </w:rPr>
    </w:pPr>
    <w:r>
      <w:rPr>
        <w:rFonts w:ascii="Courier New" w:hAnsi="Courier New" w:cs="Courier New"/>
        <w:sz w:val="16"/>
      </w:rPr>
      <w:t>REVOCA Y CONCEDE</w:t>
    </w:r>
    <w:r w:rsidR="00BE78D5" w:rsidRPr="00BE78D5">
      <w:rPr>
        <w:rFonts w:ascii="Courier New" w:hAnsi="Courier New" w:cs="Courier New"/>
        <w:sz w:val="16"/>
      </w:rPr>
      <w:t xml:space="preserve"> </w:t>
    </w:r>
  </w:p>
  <w:p w:rsidR="00BE78D5" w:rsidRPr="00BE78D5" w:rsidRDefault="00BE78D5" w:rsidP="00BE78D5">
    <w:pPr>
      <w:pStyle w:val="Encabezado"/>
      <w:jc w:val="righ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905"/>
    <w:rsid w:val="00023198"/>
    <w:rsid w:val="00055922"/>
    <w:rsid w:val="00100341"/>
    <w:rsid w:val="00114970"/>
    <w:rsid w:val="001553CF"/>
    <w:rsid w:val="0016089E"/>
    <w:rsid w:val="00196671"/>
    <w:rsid w:val="001A3224"/>
    <w:rsid w:val="002369DC"/>
    <w:rsid w:val="00255924"/>
    <w:rsid w:val="002746F0"/>
    <w:rsid w:val="002A16CA"/>
    <w:rsid w:val="002C2A01"/>
    <w:rsid w:val="002D0DF7"/>
    <w:rsid w:val="002E6A1E"/>
    <w:rsid w:val="00322186"/>
    <w:rsid w:val="003945D8"/>
    <w:rsid w:val="00445D1C"/>
    <w:rsid w:val="004955FE"/>
    <w:rsid w:val="004B5E8C"/>
    <w:rsid w:val="004C5885"/>
    <w:rsid w:val="004F73EC"/>
    <w:rsid w:val="005B50FE"/>
    <w:rsid w:val="005B6841"/>
    <w:rsid w:val="005C25D5"/>
    <w:rsid w:val="005E50DE"/>
    <w:rsid w:val="00615035"/>
    <w:rsid w:val="00617F7A"/>
    <w:rsid w:val="006246C7"/>
    <w:rsid w:val="00624799"/>
    <w:rsid w:val="00654B36"/>
    <w:rsid w:val="006864E1"/>
    <w:rsid w:val="006B07D2"/>
    <w:rsid w:val="006C251D"/>
    <w:rsid w:val="006D0B24"/>
    <w:rsid w:val="00790268"/>
    <w:rsid w:val="007B1FC3"/>
    <w:rsid w:val="007D431C"/>
    <w:rsid w:val="007D5D7C"/>
    <w:rsid w:val="007E6720"/>
    <w:rsid w:val="00800F0A"/>
    <w:rsid w:val="0082314F"/>
    <w:rsid w:val="00836C75"/>
    <w:rsid w:val="00845BF2"/>
    <w:rsid w:val="0085013C"/>
    <w:rsid w:val="00856551"/>
    <w:rsid w:val="00863EAB"/>
    <w:rsid w:val="008746CE"/>
    <w:rsid w:val="008B4168"/>
    <w:rsid w:val="008E3E13"/>
    <w:rsid w:val="00900A4A"/>
    <w:rsid w:val="00924887"/>
    <w:rsid w:val="0094135B"/>
    <w:rsid w:val="00974425"/>
    <w:rsid w:val="009C6B4A"/>
    <w:rsid w:val="009D56BC"/>
    <w:rsid w:val="009F72CA"/>
    <w:rsid w:val="00A40E90"/>
    <w:rsid w:val="00AD4325"/>
    <w:rsid w:val="00AE2488"/>
    <w:rsid w:val="00B16D58"/>
    <w:rsid w:val="00BE78D5"/>
    <w:rsid w:val="00C2206D"/>
    <w:rsid w:val="00C50568"/>
    <w:rsid w:val="00CC5876"/>
    <w:rsid w:val="00CD4CCC"/>
    <w:rsid w:val="00CE5172"/>
    <w:rsid w:val="00E11D7C"/>
    <w:rsid w:val="00E738A7"/>
    <w:rsid w:val="00EB6905"/>
    <w:rsid w:val="00EE3660"/>
    <w:rsid w:val="00F5607F"/>
    <w:rsid w:val="00F6617F"/>
    <w:rsid w:val="00F733DB"/>
    <w:rsid w:val="00F81E6D"/>
    <w:rsid w:val="00F96735"/>
    <w:rsid w:val="00FA0679"/>
    <w:rsid w:val="00FD3527"/>
    <w:rsid w:val="00FE1D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2812299-6121-4007-944B-2E6D26B32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905"/>
    <w:pPr>
      <w:spacing w:after="0" w:line="360" w:lineRule="auto"/>
      <w:jc w:val="both"/>
    </w:pPr>
    <w:rPr>
      <w:rFonts w:ascii="Tahoma" w:eastAsia="Batang" w:hAnsi="Tahoma" w:cs="Tahoma"/>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lgerianTtulo">
    <w:name w:val="Algerian Título"/>
    <w:next w:val="Normal"/>
    <w:link w:val="AlgerianTtuloCar"/>
    <w:rsid w:val="00EB6905"/>
    <w:pPr>
      <w:tabs>
        <w:tab w:val="left" w:pos="1202"/>
      </w:tabs>
      <w:spacing w:after="0" w:line="360" w:lineRule="auto"/>
      <w:jc w:val="both"/>
    </w:pPr>
    <w:rPr>
      <w:rFonts w:ascii="Algerian" w:eastAsia="Batang" w:hAnsi="Algerian" w:cs="Tahoma"/>
      <w:sz w:val="30"/>
      <w:szCs w:val="26"/>
      <w:lang w:val="es-ES" w:eastAsia="es-ES"/>
    </w:rPr>
  </w:style>
  <w:style w:type="character" w:customStyle="1" w:styleId="AlgerianTtuloCar">
    <w:name w:val="Algerian Título Car"/>
    <w:basedOn w:val="Fuentedeprrafopredeter"/>
    <w:link w:val="AlgerianTtulo"/>
    <w:locked/>
    <w:rsid w:val="00EB6905"/>
    <w:rPr>
      <w:rFonts w:ascii="Algerian" w:eastAsia="Batang" w:hAnsi="Algerian" w:cs="Tahoma"/>
      <w:sz w:val="30"/>
      <w:szCs w:val="26"/>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Footnote Text"/>
    <w:basedOn w:val="Normal"/>
    <w:link w:val="TextonotapieCar1"/>
    <w:autoRedefine/>
    <w:semiHidden/>
    <w:rsid w:val="00EB6905"/>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TextonotapieCar">
    <w:name w:val="Texto nota pie Car"/>
    <w:basedOn w:val="Fuentedeprrafopredeter"/>
    <w:uiPriority w:val="99"/>
    <w:semiHidden/>
    <w:rsid w:val="00EB6905"/>
    <w:rPr>
      <w:rFonts w:ascii="Tahoma" w:eastAsia="Batang" w:hAnsi="Tahoma" w:cs="Tahoma"/>
      <w:sz w:val="20"/>
      <w:szCs w:val="20"/>
      <w:lang w:val="es-ES" w:eastAsia="es-ES"/>
    </w:rPr>
  </w:style>
  <w:style w:type="character" w:styleId="Refdenotaalpie">
    <w:name w:val="footnote reference"/>
    <w:semiHidden/>
    <w:rsid w:val="00EB6905"/>
    <w:rPr>
      <w:rFonts w:ascii="Verdana" w:hAnsi="Verdana"/>
      <w:sz w:val="20"/>
      <w:vertAlign w:val="superscript"/>
    </w:rPr>
  </w:style>
  <w:style w:type="character" w:customStyle="1" w:styleId="TextonotapieCar1">
    <w:name w:val="Texto nota pie Car1"/>
    <w:aliases w:val="Footnote Text Char Char Char Char Char Car,Footnote Text Char Char Char Char Car,Footnote reference Car,FA Fu Car,texto de nota al pie Car,Footnote Text Char Char Char Car,Footnote Text Char Car,Footnote Text Car"/>
    <w:link w:val="Textonotapie"/>
    <w:semiHidden/>
    <w:locked/>
    <w:rsid w:val="00EB6905"/>
    <w:rPr>
      <w:rFonts w:ascii="Verdana" w:eastAsia="Times New Roman" w:hAnsi="Verdana" w:cs="Tahoma"/>
      <w:sz w:val="20"/>
      <w:szCs w:val="20"/>
      <w:lang w:val="es-ES" w:eastAsia="es-ES"/>
    </w:rPr>
  </w:style>
  <w:style w:type="paragraph" w:styleId="Textoindependiente">
    <w:name w:val="Body Text"/>
    <w:basedOn w:val="Normal"/>
    <w:link w:val="TextoindependienteCar"/>
    <w:rsid w:val="00EB6905"/>
    <w:pPr>
      <w:spacing w:after="120"/>
    </w:pPr>
    <w:rPr>
      <w:rFonts w:eastAsia="Tahoma"/>
    </w:rPr>
  </w:style>
  <w:style w:type="character" w:customStyle="1" w:styleId="TextoindependienteCar">
    <w:name w:val="Texto independiente Car"/>
    <w:basedOn w:val="Fuentedeprrafopredeter"/>
    <w:link w:val="Textoindependiente"/>
    <w:rsid w:val="00EB6905"/>
    <w:rPr>
      <w:rFonts w:ascii="Tahoma" w:eastAsia="Tahoma" w:hAnsi="Tahoma" w:cs="Tahoma"/>
      <w:sz w:val="26"/>
      <w:szCs w:val="26"/>
      <w:lang w:val="es-ES" w:eastAsia="es-ES"/>
    </w:rPr>
  </w:style>
  <w:style w:type="paragraph" w:styleId="Encabezado">
    <w:name w:val="header"/>
    <w:basedOn w:val="Normal"/>
    <w:link w:val="EncabezadoCar"/>
    <w:uiPriority w:val="99"/>
    <w:unhideWhenUsed/>
    <w:rsid w:val="00E738A7"/>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E738A7"/>
    <w:rPr>
      <w:rFonts w:ascii="Tahoma" w:eastAsia="Batang" w:hAnsi="Tahoma" w:cs="Tahoma"/>
      <w:sz w:val="26"/>
      <w:szCs w:val="26"/>
      <w:lang w:val="es-ES" w:eastAsia="es-ES"/>
    </w:rPr>
  </w:style>
  <w:style w:type="paragraph" w:styleId="Piedepgina">
    <w:name w:val="footer"/>
    <w:basedOn w:val="Normal"/>
    <w:link w:val="PiedepginaCar"/>
    <w:uiPriority w:val="99"/>
    <w:unhideWhenUsed/>
    <w:rsid w:val="00E738A7"/>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E738A7"/>
    <w:rPr>
      <w:rFonts w:ascii="Tahoma" w:eastAsia="Batang" w:hAnsi="Tahoma" w:cs="Tahoma"/>
      <w:sz w:val="26"/>
      <w:szCs w:val="26"/>
      <w:lang w:val="es-ES" w:eastAsia="es-ES"/>
    </w:rPr>
  </w:style>
  <w:style w:type="paragraph" w:styleId="Textoindependiente3">
    <w:name w:val="Body Text 3"/>
    <w:basedOn w:val="Normal"/>
    <w:link w:val="Textoindependiente3Car"/>
    <w:uiPriority w:val="99"/>
    <w:semiHidden/>
    <w:unhideWhenUsed/>
    <w:rsid w:val="00BE78D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E78D5"/>
    <w:rPr>
      <w:rFonts w:ascii="Tahoma" w:eastAsia="Batang" w:hAnsi="Tahoma" w:cs="Tahoma"/>
      <w:sz w:val="16"/>
      <w:szCs w:val="16"/>
      <w:lang w:val="es-ES" w:eastAsia="es-ES"/>
    </w:rPr>
  </w:style>
  <w:style w:type="paragraph" w:styleId="Textodeglobo">
    <w:name w:val="Balloon Text"/>
    <w:basedOn w:val="Normal"/>
    <w:link w:val="TextodegloboCar"/>
    <w:uiPriority w:val="99"/>
    <w:semiHidden/>
    <w:unhideWhenUsed/>
    <w:rsid w:val="007D431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31C"/>
    <w:rPr>
      <w:rFonts w:ascii="Segoe UI" w:eastAsia="Batang" w:hAnsi="Segoe UI" w:cs="Segoe UI"/>
      <w:sz w:val="18"/>
      <w:szCs w:val="18"/>
      <w:lang w:val="es-ES" w:eastAsia="es-ES"/>
    </w:rPr>
  </w:style>
  <w:style w:type="character" w:styleId="Hipervnculo">
    <w:name w:val="Hyperlink"/>
    <w:uiPriority w:val="99"/>
    <w:rsid w:val="002D0DF7"/>
    <w:rPr>
      <w:color w:val="0000FF"/>
      <w:u w:val="single"/>
    </w:rPr>
  </w:style>
  <w:style w:type="character" w:customStyle="1" w:styleId="SinespaciadoCar">
    <w:name w:val="Sin espaciado Car"/>
    <w:link w:val="Sinespaciado"/>
    <w:uiPriority w:val="99"/>
    <w:locked/>
    <w:rsid w:val="00FA0679"/>
    <w:rPr>
      <w:rFonts w:eastAsia="Times New Roman"/>
      <w:sz w:val="24"/>
      <w:szCs w:val="24"/>
      <w:lang w:val="es-ES" w:eastAsia="es-ES"/>
    </w:rPr>
  </w:style>
  <w:style w:type="paragraph" w:styleId="Sinespaciado">
    <w:name w:val="No Spacing"/>
    <w:basedOn w:val="Normal"/>
    <w:link w:val="SinespaciadoCar"/>
    <w:uiPriority w:val="99"/>
    <w:qFormat/>
    <w:rsid w:val="00FA0679"/>
    <w:pPr>
      <w:spacing w:line="240" w:lineRule="auto"/>
      <w:jc w:val="left"/>
    </w:pPr>
    <w:rPr>
      <w:rFonts w:asciiTheme="minorHAnsi" w:eastAsia="Times New Roman"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D53A3-8823-4B05-A087-31FE2744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2322</Words>
  <Characters>12772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Perseo</cp:lastModifiedBy>
  <cp:revision>12</cp:revision>
  <cp:lastPrinted>2016-10-04T14:32:00Z</cp:lastPrinted>
  <dcterms:created xsi:type="dcterms:W3CDTF">2016-09-22T19:35:00Z</dcterms:created>
  <dcterms:modified xsi:type="dcterms:W3CDTF">2016-12-23T16:35:00Z</dcterms:modified>
</cp:coreProperties>
</file>