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4C" w:rsidRPr="00EC0677" w:rsidRDefault="00E433B1" w:rsidP="00D5083D">
      <w:pPr>
        <w:jc w:val="both"/>
        <w:rPr>
          <w:rFonts w:ascii="Arial" w:hAnsi="Arial" w:cs="Arial"/>
          <w:spacing w:val="-6"/>
          <w:sz w:val="19"/>
          <w:szCs w:val="19"/>
        </w:rPr>
      </w:pPr>
      <w:r w:rsidRPr="00EC0677">
        <w:rPr>
          <w:rFonts w:ascii="Arial" w:hAnsi="Arial" w:cs="Arial"/>
          <w:spacing w:val="-6"/>
          <w:sz w:val="19"/>
          <w:szCs w:val="19"/>
        </w:rPr>
        <w:t xml:space="preserve">IDENTIFICACIÓN E </w:t>
      </w:r>
      <w:r w:rsidR="00B32CAA" w:rsidRPr="00EC0677">
        <w:rPr>
          <w:rFonts w:ascii="Arial" w:hAnsi="Arial" w:cs="Arial"/>
          <w:spacing w:val="-6"/>
          <w:sz w:val="19"/>
          <w:szCs w:val="19"/>
        </w:rPr>
        <w:t>INDIVIDUALIZACIÓN</w:t>
      </w:r>
      <w:r w:rsidR="000A48DF" w:rsidRPr="00EC0677">
        <w:rPr>
          <w:rFonts w:ascii="Arial" w:hAnsi="Arial" w:cs="Arial"/>
          <w:spacing w:val="-6"/>
          <w:sz w:val="19"/>
          <w:szCs w:val="19"/>
        </w:rPr>
        <w:t xml:space="preserve"> DEL PROCESADO</w:t>
      </w:r>
      <w:r w:rsidR="00B32CAA" w:rsidRPr="00EC0677">
        <w:rPr>
          <w:rFonts w:ascii="Arial" w:hAnsi="Arial" w:cs="Arial"/>
          <w:spacing w:val="-6"/>
          <w:sz w:val="19"/>
          <w:szCs w:val="19"/>
        </w:rPr>
        <w:t xml:space="preserve">/ </w:t>
      </w:r>
      <w:r w:rsidR="009E6CA2" w:rsidRPr="00EC0677">
        <w:rPr>
          <w:rFonts w:ascii="Arial" w:hAnsi="Arial" w:cs="Arial"/>
          <w:spacing w:val="-6"/>
          <w:sz w:val="19"/>
          <w:szCs w:val="19"/>
        </w:rPr>
        <w:t>P</w:t>
      </w:r>
      <w:r w:rsidR="009E6CA2" w:rsidRPr="00EC0677">
        <w:rPr>
          <w:rFonts w:ascii="Arial" w:hAnsi="Arial" w:cs="Arial"/>
          <w:spacing w:val="-6"/>
          <w:sz w:val="19"/>
          <w:szCs w:val="19"/>
        </w:rPr>
        <w:t>resupuesto necesario para formular imputación</w:t>
      </w:r>
      <w:r w:rsidR="009E6CA2" w:rsidRPr="00EC0677">
        <w:rPr>
          <w:rFonts w:ascii="Arial" w:hAnsi="Arial" w:cs="Arial"/>
          <w:spacing w:val="-6"/>
          <w:sz w:val="19"/>
          <w:szCs w:val="19"/>
        </w:rPr>
        <w:t xml:space="preserve">/ </w:t>
      </w:r>
      <w:r w:rsidR="00C67A60" w:rsidRPr="00EC0677">
        <w:rPr>
          <w:rFonts w:ascii="Arial" w:hAnsi="Arial" w:cs="Arial"/>
          <w:spacing w:val="-6"/>
          <w:sz w:val="19"/>
          <w:szCs w:val="19"/>
        </w:rPr>
        <w:t xml:space="preserve">Aceptación de cargos por </w:t>
      </w:r>
      <w:r w:rsidR="00C67A60" w:rsidRPr="00EC0677">
        <w:rPr>
          <w:rFonts w:ascii="Arial" w:hAnsi="Arial" w:cs="Arial"/>
          <w:spacing w:val="-6"/>
          <w:sz w:val="19"/>
          <w:szCs w:val="19"/>
        </w:rPr>
        <w:t xml:space="preserve">quien no fue debidamente identificado o individualizado </w:t>
      </w:r>
      <w:r w:rsidR="00C67A60" w:rsidRPr="00EC0677">
        <w:rPr>
          <w:rFonts w:ascii="Arial" w:hAnsi="Arial" w:cs="Arial"/>
          <w:spacing w:val="-6"/>
          <w:sz w:val="19"/>
          <w:szCs w:val="19"/>
        </w:rPr>
        <w:t xml:space="preserve">da lugar a </w:t>
      </w:r>
      <w:r w:rsidR="00C42F04" w:rsidRPr="00EC0677">
        <w:rPr>
          <w:rFonts w:ascii="Arial" w:hAnsi="Arial" w:cs="Arial"/>
          <w:spacing w:val="-6"/>
          <w:sz w:val="19"/>
          <w:szCs w:val="19"/>
        </w:rPr>
        <w:t>rehacer la actuación</w:t>
      </w:r>
      <w:r w:rsidR="00C67A60" w:rsidRPr="00EC0677">
        <w:rPr>
          <w:rFonts w:ascii="Arial" w:hAnsi="Arial" w:cs="Arial"/>
          <w:spacing w:val="-6"/>
          <w:sz w:val="19"/>
          <w:szCs w:val="19"/>
        </w:rPr>
        <w:t xml:space="preserve"> </w:t>
      </w:r>
      <w:r w:rsidR="00B077CC" w:rsidRPr="00EC0677">
        <w:rPr>
          <w:rFonts w:ascii="Arial" w:hAnsi="Arial" w:cs="Arial"/>
          <w:spacing w:val="-6"/>
          <w:sz w:val="19"/>
          <w:szCs w:val="19"/>
        </w:rPr>
        <w:t>para cumplir ese requisito</w:t>
      </w:r>
      <w:r w:rsidR="00E97017" w:rsidRPr="00EC0677">
        <w:rPr>
          <w:rFonts w:ascii="Arial" w:hAnsi="Arial" w:cs="Arial"/>
          <w:spacing w:val="-6"/>
          <w:sz w:val="19"/>
          <w:szCs w:val="19"/>
        </w:rPr>
        <w:t>/ R</w:t>
      </w:r>
      <w:r w:rsidR="00E97017" w:rsidRPr="00EC0677">
        <w:rPr>
          <w:rFonts w:ascii="Arial" w:hAnsi="Arial" w:cs="Arial"/>
          <w:spacing w:val="-6"/>
          <w:sz w:val="19"/>
          <w:szCs w:val="19"/>
        </w:rPr>
        <w:t>uptura de la unidad procesal</w:t>
      </w:r>
      <w:r w:rsidR="00C42F04" w:rsidRPr="00EC0677">
        <w:rPr>
          <w:rFonts w:ascii="Arial" w:hAnsi="Arial" w:cs="Arial"/>
          <w:spacing w:val="-6"/>
          <w:sz w:val="19"/>
          <w:szCs w:val="19"/>
        </w:rPr>
        <w:t xml:space="preserve"> </w:t>
      </w:r>
    </w:p>
    <w:p w:rsidR="0026694C" w:rsidRPr="00EC0677" w:rsidRDefault="0026694C" w:rsidP="00D5083D">
      <w:pPr>
        <w:jc w:val="both"/>
        <w:rPr>
          <w:rFonts w:ascii="Arial" w:hAnsi="Arial" w:cs="Arial"/>
          <w:spacing w:val="-6"/>
          <w:sz w:val="19"/>
          <w:szCs w:val="19"/>
        </w:rPr>
      </w:pPr>
    </w:p>
    <w:p w:rsidR="00D5083D" w:rsidRPr="00EC0677" w:rsidRDefault="00B077CC" w:rsidP="00D5083D">
      <w:pPr>
        <w:jc w:val="both"/>
        <w:rPr>
          <w:rFonts w:ascii="Arial" w:hAnsi="Arial" w:cs="Arial"/>
          <w:spacing w:val="-6"/>
          <w:sz w:val="19"/>
          <w:szCs w:val="19"/>
        </w:rPr>
      </w:pPr>
      <w:r w:rsidRPr="00EC0677">
        <w:rPr>
          <w:rFonts w:ascii="Arial" w:hAnsi="Arial" w:cs="Arial"/>
          <w:spacing w:val="-6"/>
          <w:sz w:val="19"/>
          <w:szCs w:val="19"/>
        </w:rPr>
        <w:t xml:space="preserve">“(…) </w:t>
      </w:r>
      <w:r w:rsidR="00D5083D" w:rsidRPr="00EC0677">
        <w:rPr>
          <w:rFonts w:ascii="Arial" w:hAnsi="Arial" w:cs="Arial"/>
          <w:spacing w:val="-6"/>
          <w:sz w:val="19"/>
          <w:szCs w:val="19"/>
        </w:rPr>
        <w:t>al mediar la aceptación de cargos de la persona que se identificó como Marco Steven Morales Castro, por el delito de hurto calificado agravado, no resultaba procedente que se profiriera una sentencia absolutoria en su favor, tal y como se dispuso en el fallo de primera instancia, con el argumento de su falta de identificación o de individualización ya que no queda duda que el joven que fue capturado y compareció a la audiencia preliminar donde se le identificó como Marco Steven Morales Castro fue uno de los coautores de la conducta punible investigada.</w:t>
      </w:r>
      <w:r w:rsidR="00500A47">
        <w:rPr>
          <w:rFonts w:ascii="Arial" w:hAnsi="Arial" w:cs="Arial"/>
          <w:spacing w:val="-6"/>
          <w:sz w:val="19"/>
          <w:szCs w:val="19"/>
        </w:rPr>
        <w:t>”</w:t>
      </w:r>
    </w:p>
    <w:p w:rsidR="00D5083D" w:rsidRPr="00EC0677" w:rsidRDefault="00D5083D" w:rsidP="00D5083D">
      <w:pPr>
        <w:jc w:val="both"/>
        <w:rPr>
          <w:rFonts w:ascii="Arial" w:hAnsi="Arial" w:cs="Arial"/>
          <w:spacing w:val="-6"/>
          <w:sz w:val="19"/>
          <w:szCs w:val="19"/>
        </w:rPr>
      </w:pPr>
    </w:p>
    <w:p w:rsidR="00D5083D" w:rsidRPr="00EC0677" w:rsidRDefault="00500A47" w:rsidP="00D5083D">
      <w:pPr>
        <w:jc w:val="both"/>
        <w:rPr>
          <w:rFonts w:ascii="Arial" w:hAnsi="Arial" w:cs="Arial"/>
          <w:spacing w:val="-6"/>
          <w:sz w:val="19"/>
          <w:szCs w:val="19"/>
        </w:rPr>
      </w:pPr>
      <w:r>
        <w:rPr>
          <w:rFonts w:ascii="Arial" w:hAnsi="Arial" w:cs="Arial"/>
          <w:spacing w:val="-6"/>
          <w:sz w:val="19"/>
          <w:szCs w:val="19"/>
        </w:rPr>
        <w:t>“(…)</w:t>
      </w:r>
      <w:r w:rsidR="009E323B">
        <w:rPr>
          <w:rFonts w:ascii="Arial" w:hAnsi="Arial" w:cs="Arial"/>
          <w:spacing w:val="-6"/>
          <w:sz w:val="19"/>
          <w:szCs w:val="19"/>
        </w:rPr>
        <w:t xml:space="preserve"> </w:t>
      </w:r>
      <w:r w:rsidR="00D5083D" w:rsidRPr="00EC0677">
        <w:rPr>
          <w:rFonts w:ascii="Arial" w:hAnsi="Arial" w:cs="Arial"/>
          <w:spacing w:val="-6"/>
          <w:sz w:val="19"/>
          <w:szCs w:val="19"/>
        </w:rPr>
        <w:t>el fallo de primer grado queda incólume en lo relativo a los coprocesados Jhon Siber Gómez Suárez y Jhon Alexander Osorio Posada, al no haber s</w:t>
      </w:r>
      <w:r w:rsidR="009E323B">
        <w:rPr>
          <w:rFonts w:ascii="Arial" w:hAnsi="Arial" w:cs="Arial"/>
          <w:spacing w:val="-6"/>
          <w:sz w:val="19"/>
          <w:szCs w:val="19"/>
        </w:rPr>
        <w:t xml:space="preserve">ido recurrida la sentencia que </w:t>
      </w:r>
      <w:r w:rsidR="00D5083D" w:rsidRPr="00EC0677">
        <w:rPr>
          <w:rFonts w:ascii="Arial" w:hAnsi="Arial" w:cs="Arial"/>
          <w:spacing w:val="-6"/>
          <w:sz w:val="19"/>
          <w:szCs w:val="19"/>
        </w:rPr>
        <w:t>se dictó en su contra. En tal virtud la nulidad decretada obliga a ordenar la ruptura de la unidad procesal, en los términos previstos en el numeral 2º del artículo 53 del CPP, a efectos de que se rehaga la actuación que se deba cumplir en la audiencia prevista en el artículo 447 del CPP, frente a la persona que fue absuelta en la decisión de primer grado.</w:t>
      </w:r>
      <w:r>
        <w:rPr>
          <w:rFonts w:ascii="Arial" w:hAnsi="Arial" w:cs="Arial"/>
          <w:spacing w:val="-6"/>
          <w:sz w:val="19"/>
          <w:szCs w:val="19"/>
        </w:rPr>
        <w:t>”</w:t>
      </w:r>
      <w:r w:rsidR="00D5083D" w:rsidRPr="00EC0677">
        <w:rPr>
          <w:rFonts w:ascii="Arial" w:hAnsi="Arial" w:cs="Arial"/>
          <w:spacing w:val="-6"/>
          <w:sz w:val="19"/>
          <w:szCs w:val="19"/>
        </w:rPr>
        <w:t xml:space="preserve">  </w:t>
      </w:r>
    </w:p>
    <w:p w:rsidR="00D5083D" w:rsidRPr="00EC0677" w:rsidRDefault="00D5083D" w:rsidP="00D5083D">
      <w:pPr>
        <w:jc w:val="both"/>
        <w:rPr>
          <w:rFonts w:ascii="Arial" w:hAnsi="Arial" w:cs="Arial"/>
          <w:spacing w:val="-6"/>
          <w:sz w:val="19"/>
          <w:szCs w:val="19"/>
        </w:rPr>
      </w:pPr>
    </w:p>
    <w:p w:rsidR="00D5083D" w:rsidRPr="00A81913" w:rsidRDefault="00D5083D" w:rsidP="00D5083D">
      <w:pPr>
        <w:jc w:val="both"/>
        <w:rPr>
          <w:rFonts w:ascii="Arial" w:hAnsi="Arial" w:cs="Arial"/>
          <w:i/>
          <w:spacing w:val="-7"/>
          <w:sz w:val="16"/>
          <w:szCs w:val="17"/>
        </w:rPr>
      </w:pPr>
      <w:r w:rsidRPr="00A81913">
        <w:rPr>
          <w:rFonts w:ascii="Arial" w:hAnsi="Arial" w:cs="Arial"/>
          <w:spacing w:val="-7"/>
          <w:sz w:val="16"/>
          <w:szCs w:val="17"/>
        </w:rPr>
        <w:t xml:space="preserve">Citas: Corte Suprema de Justicia, </w:t>
      </w:r>
      <w:r w:rsidR="00A81913" w:rsidRPr="00A81913">
        <w:rPr>
          <w:rFonts w:ascii="Arial" w:hAnsi="Arial" w:cs="Arial"/>
          <w:spacing w:val="-7"/>
          <w:sz w:val="16"/>
          <w:szCs w:val="17"/>
        </w:rPr>
        <w:t>Sala Penal, providencias</w:t>
      </w:r>
      <w:r w:rsidRPr="00A81913">
        <w:rPr>
          <w:rFonts w:ascii="Arial" w:hAnsi="Arial" w:cs="Arial"/>
          <w:spacing w:val="-7"/>
          <w:sz w:val="16"/>
          <w:szCs w:val="17"/>
        </w:rPr>
        <w:t xml:space="preserve"> de 11 de abril de 2007 -rad. 26128-</w:t>
      </w:r>
      <w:r w:rsidR="00500A47" w:rsidRPr="00A81913">
        <w:rPr>
          <w:rFonts w:ascii="Arial" w:hAnsi="Arial" w:cs="Arial"/>
          <w:spacing w:val="-7"/>
          <w:sz w:val="16"/>
          <w:szCs w:val="17"/>
        </w:rPr>
        <w:t xml:space="preserve"> y de 27 de julio de 2011 -</w:t>
      </w:r>
      <w:r w:rsidRPr="00A81913">
        <w:rPr>
          <w:rFonts w:ascii="Arial" w:hAnsi="Arial" w:cs="Arial"/>
          <w:spacing w:val="-7"/>
          <w:sz w:val="16"/>
          <w:szCs w:val="17"/>
        </w:rPr>
        <w:t>rad</w:t>
      </w:r>
      <w:r w:rsidR="00500A47" w:rsidRPr="00A81913">
        <w:rPr>
          <w:rFonts w:ascii="Arial" w:hAnsi="Arial" w:cs="Arial"/>
          <w:spacing w:val="-7"/>
          <w:sz w:val="16"/>
          <w:szCs w:val="17"/>
        </w:rPr>
        <w:t xml:space="preserve">. </w:t>
      </w:r>
      <w:r w:rsidRPr="00A81913">
        <w:rPr>
          <w:rFonts w:ascii="Arial" w:hAnsi="Arial" w:cs="Arial"/>
          <w:spacing w:val="-7"/>
          <w:sz w:val="16"/>
          <w:szCs w:val="17"/>
        </w:rPr>
        <w:t>34779</w:t>
      </w:r>
      <w:r w:rsidR="00500A47" w:rsidRPr="00A81913">
        <w:rPr>
          <w:rFonts w:ascii="Arial" w:hAnsi="Arial" w:cs="Arial"/>
          <w:spacing w:val="-7"/>
          <w:sz w:val="16"/>
          <w:szCs w:val="17"/>
        </w:rPr>
        <w:t>-</w:t>
      </w:r>
      <w:r w:rsidR="00E32F67" w:rsidRPr="00A81913">
        <w:rPr>
          <w:rFonts w:ascii="Arial" w:hAnsi="Arial" w:cs="Arial"/>
          <w:spacing w:val="-7"/>
          <w:sz w:val="16"/>
          <w:szCs w:val="17"/>
        </w:rPr>
        <w:t>.</w:t>
      </w:r>
    </w:p>
    <w:p w:rsidR="00D5083D" w:rsidRPr="009E323B" w:rsidRDefault="00D5083D" w:rsidP="00D5083D">
      <w:pPr>
        <w:jc w:val="both"/>
        <w:rPr>
          <w:rFonts w:ascii="Arial" w:hAnsi="Arial" w:cs="Arial"/>
          <w:sz w:val="18"/>
          <w:szCs w:val="28"/>
        </w:rPr>
      </w:pP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RAMA JUDICIAL DEL PODER PÚBLICO</w:t>
      </w:r>
    </w:p>
    <w:p w:rsidR="00CF4485" w:rsidRPr="009976BF" w:rsidRDefault="00CF4485" w:rsidP="007A3504">
      <w:pPr>
        <w:jc w:val="center"/>
        <w:rPr>
          <w:rFonts w:ascii="Arial" w:hAnsi="Arial" w:cs="Arial"/>
          <w:b/>
          <w:sz w:val="28"/>
          <w:szCs w:val="28"/>
        </w:rPr>
      </w:pPr>
      <w:r w:rsidRPr="009976BF">
        <w:rPr>
          <w:rFonts w:ascii="Arial" w:hAnsi="Arial" w:cs="Arial"/>
          <w:b/>
          <w:bCs/>
          <w:sz w:val="28"/>
          <w:szCs w:val="28"/>
        </w:rPr>
        <w:fldChar w:fldCharType="begin"/>
      </w:r>
      <w:r w:rsidRPr="009976BF">
        <w:rPr>
          <w:rFonts w:ascii="Arial" w:hAnsi="Arial" w:cs="Arial"/>
          <w:b/>
          <w:bCs/>
          <w:sz w:val="28"/>
          <w:szCs w:val="28"/>
        </w:rPr>
        <w:instrText xml:space="preserve"> INCLUDEPICTURE  "http://www.mintransporte.gov.co/images/escudo.gif" \* MERGEFORMATINET </w:instrText>
      </w:r>
      <w:r w:rsidRPr="009976BF">
        <w:rPr>
          <w:rFonts w:ascii="Arial" w:hAnsi="Arial" w:cs="Arial"/>
          <w:b/>
          <w:bCs/>
          <w:sz w:val="28"/>
          <w:szCs w:val="28"/>
        </w:rPr>
        <w:fldChar w:fldCharType="separate"/>
      </w:r>
      <w:r w:rsidR="007457EB" w:rsidRPr="009976BF">
        <w:rPr>
          <w:rFonts w:ascii="Arial" w:hAnsi="Arial" w:cs="Arial"/>
          <w:b/>
          <w:bCs/>
          <w:sz w:val="28"/>
          <w:szCs w:val="28"/>
        </w:rPr>
        <w:fldChar w:fldCharType="begin"/>
      </w:r>
      <w:r w:rsidR="007457EB" w:rsidRPr="009976BF">
        <w:rPr>
          <w:rFonts w:ascii="Arial" w:hAnsi="Arial" w:cs="Arial"/>
          <w:b/>
          <w:bCs/>
          <w:sz w:val="28"/>
          <w:szCs w:val="28"/>
        </w:rPr>
        <w:instrText xml:space="preserve"> INCLUDEPICTURE  "http://www.mintransporte.gov.co/images/escudo.gif" \* MERGEFORMATINET </w:instrText>
      </w:r>
      <w:r w:rsidR="007457EB" w:rsidRPr="009976BF">
        <w:rPr>
          <w:rFonts w:ascii="Arial" w:hAnsi="Arial" w:cs="Arial"/>
          <w:b/>
          <w:bCs/>
          <w:sz w:val="28"/>
          <w:szCs w:val="28"/>
        </w:rPr>
        <w:fldChar w:fldCharType="separate"/>
      </w:r>
      <w:r w:rsidR="00F654ED" w:rsidRPr="009976BF">
        <w:rPr>
          <w:rFonts w:ascii="Arial" w:hAnsi="Arial" w:cs="Arial"/>
          <w:b/>
          <w:bCs/>
          <w:sz w:val="28"/>
          <w:szCs w:val="28"/>
        </w:rPr>
        <w:fldChar w:fldCharType="begin"/>
      </w:r>
      <w:r w:rsidR="00F654ED" w:rsidRPr="009976BF">
        <w:rPr>
          <w:rFonts w:ascii="Arial" w:hAnsi="Arial" w:cs="Arial"/>
          <w:b/>
          <w:bCs/>
          <w:sz w:val="28"/>
          <w:szCs w:val="28"/>
        </w:rPr>
        <w:instrText xml:space="preserve"> INCLUDEPICTURE  "http://www.mintransporte.gov.co/images/escudo.gif" \* MERGEFORMATINET </w:instrText>
      </w:r>
      <w:r w:rsidR="00F654ED" w:rsidRPr="009976BF">
        <w:rPr>
          <w:rFonts w:ascii="Arial" w:hAnsi="Arial" w:cs="Arial"/>
          <w:b/>
          <w:bCs/>
          <w:sz w:val="28"/>
          <w:szCs w:val="28"/>
        </w:rPr>
        <w:fldChar w:fldCharType="separate"/>
      </w:r>
      <w:r w:rsidR="00532132" w:rsidRPr="009976BF">
        <w:rPr>
          <w:rFonts w:ascii="Arial" w:hAnsi="Arial" w:cs="Arial"/>
          <w:b/>
          <w:bCs/>
          <w:sz w:val="28"/>
          <w:szCs w:val="28"/>
        </w:rPr>
        <w:fldChar w:fldCharType="begin"/>
      </w:r>
      <w:r w:rsidR="00532132" w:rsidRPr="009976BF">
        <w:rPr>
          <w:rFonts w:ascii="Arial" w:hAnsi="Arial" w:cs="Arial"/>
          <w:b/>
          <w:bCs/>
          <w:sz w:val="28"/>
          <w:szCs w:val="28"/>
        </w:rPr>
        <w:instrText xml:space="preserve"> INCLUDEPICTURE  "http://www.mintransporte.gov.co/images/escudo.gif" \* MERGEFORMATINET </w:instrText>
      </w:r>
      <w:r w:rsidR="00532132" w:rsidRPr="009976BF">
        <w:rPr>
          <w:rFonts w:ascii="Arial" w:hAnsi="Arial" w:cs="Arial"/>
          <w:b/>
          <w:bCs/>
          <w:sz w:val="28"/>
          <w:szCs w:val="28"/>
        </w:rPr>
        <w:fldChar w:fldCharType="separate"/>
      </w:r>
      <w:r w:rsidR="000B4EF9" w:rsidRPr="009976BF">
        <w:rPr>
          <w:rFonts w:ascii="Arial" w:hAnsi="Arial" w:cs="Arial"/>
          <w:b/>
          <w:bCs/>
          <w:sz w:val="28"/>
          <w:szCs w:val="28"/>
        </w:rPr>
        <w:fldChar w:fldCharType="begin"/>
      </w:r>
      <w:r w:rsidR="000B4EF9" w:rsidRPr="009976BF">
        <w:rPr>
          <w:rFonts w:ascii="Arial" w:hAnsi="Arial" w:cs="Arial"/>
          <w:b/>
          <w:bCs/>
          <w:sz w:val="28"/>
          <w:szCs w:val="28"/>
        </w:rPr>
        <w:instrText xml:space="preserve"> INCLUDEPICTURE  "http://www.mintransporte.gov.co/images/escudo.gif" \* MERGEFORMATINET </w:instrText>
      </w:r>
      <w:r w:rsidR="000B4EF9" w:rsidRPr="009976BF">
        <w:rPr>
          <w:rFonts w:ascii="Arial" w:hAnsi="Arial" w:cs="Arial"/>
          <w:b/>
          <w:bCs/>
          <w:sz w:val="28"/>
          <w:szCs w:val="28"/>
        </w:rPr>
        <w:fldChar w:fldCharType="separate"/>
      </w:r>
      <w:r w:rsidR="00887BF1" w:rsidRPr="009976BF">
        <w:rPr>
          <w:rFonts w:ascii="Arial" w:hAnsi="Arial" w:cs="Arial"/>
          <w:b/>
          <w:bCs/>
          <w:sz w:val="28"/>
          <w:szCs w:val="28"/>
        </w:rPr>
        <w:fldChar w:fldCharType="begin"/>
      </w:r>
      <w:r w:rsidR="00887BF1" w:rsidRPr="009976BF">
        <w:rPr>
          <w:rFonts w:ascii="Arial" w:hAnsi="Arial" w:cs="Arial"/>
          <w:b/>
          <w:bCs/>
          <w:sz w:val="28"/>
          <w:szCs w:val="28"/>
        </w:rPr>
        <w:instrText xml:space="preserve"> INCLUDEPICTURE  "http://www.mintransporte.gov.co/images/escudo.gif" \* MERGEFORMATINET </w:instrText>
      </w:r>
      <w:r w:rsidR="00887BF1" w:rsidRPr="009976BF">
        <w:rPr>
          <w:rFonts w:ascii="Arial" w:hAnsi="Arial" w:cs="Arial"/>
          <w:b/>
          <w:bCs/>
          <w:sz w:val="28"/>
          <w:szCs w:val="28"/>
        </w:rPr>
        <w:fldChar w:fldCharType="separate"/>
      </w:r>
      <w:r w:rsidR="009825E9" w:rsidRPr="009976BF">
        <w:rPr>
          <w:rFonts w:ascii="Arial" w:hAnsi="Arial" w:cs="Arial"/>
          <w:b/>
          <w:bCs/>
          <w:sz w:val="28"/>
          <w:szCs w:val="28"/>
        </w:rPr>
        <w:fldChar w:fldCharType="begin"/>
      </w:r>
      <w:r w:rsidR="009825E9" w:rsidRPr="009976BF">
        <w:rPr>
          <w:rFonts w:ascii="Arial" w:hAnsi="Arial" w:cs="Arial"/>
          <w:b/>
          <w:bCs/>
          <w:sz w:val="28"/>
          <w:szCs w:val="28"/>
        </w:rPr>
        <w:instrText xml:space="preserve"> INCLUDEPICTURE  "http://www.mintransporte.gov.co/images/escudo.gif" \* MERGEFORMATINET </w:instrText>
      </w:r>
      <w:r w:rsidR="009825E9" w:rsidRPr="009976BF">
        <w:rPr>
          <w:rFonts w:ascii="Arial" w:hAnsi="Arial" w:cs="Arial"/>
          <w:b/>
          <w:bCs/>
          <w:sz w:val="28"/>
          <w:szCs w:val="28"/>
        </w:rPr>
        <w:fldChar w:fldCharType="separate"/>
      </w:r>
      <w:r w:rsidR="007B1BEA" w:rsidRPr="009976BF">
        <w:rPr>
          <w:rFonts w:ascii="Arial" w:hAnsi="Arial" w:cs="Arial"/>
          <w:b/>
          <w:bCs/>
          <w:sz w:val="28"/>
          <w:szCs w:val="28"/>
        </w:rPr>
        <w:fldChar w:fldCharType="begin"/>
      </w:r>
      <w:r w:rsidR="007B1BEA" w:rsidRPr="009976BF">
        <w:rPr>
          <w:rFonts w:ascii="Arial" w:hAnsi="Arial" w:cs="Arial"/>
          <w:b/>
          <w:bCs/>
          <w:sz w:val="28"/>
          <w:szCs w:val="28"/>
        </w:rPr>
        <w:instrText xml:space="preserve"> INCLUDEPICTURE  "http://www.mintransporte.gov.co/images/escudo.gif" \* MERGEFORMATINET </w:instrText>
      </w:r>
      <w:r w:rsidR="007B1BEA" w:rsidRPr="009976BF">
        <w:rPr>
          <w:rFonts w:ascii="Arial" w:hAnsi="Arial" w:cs="Arial"/>
          <w:b/>
          <w:bCs/>
          <w:sz w:val="28"/>
          <w:szCs w:val="28"/>
        </w:rPr>
        <w:fldChar w:fldCharType="separate"/>
      </w:r>
      <w:r w:rsidR="003D4C87" w:rsidRPr="009976BF">
        <w:rPr>
          <w:rFonts w:ascii="Arial" w:hAnsi="Arial" w:cs="Arial"/>
          <w:b/>
          <w:bCs/>
          <w:sz w:val="28"/>
          <w:szCs w:val="28"/>
        </w:rPr>
        <w:fldChar w:fldCharType="begin"/>
      </w:r>
      <w:r w:rsidR="003D4C87" w:rsidRPr="009976BF">
        <w:rPr>
          <w:rFonts w:ascii="Arial" w:hAnsi="Arial" w:cs="Arial"/>
          <w:b/>
          <w:bCs/>
          <w:sz w:val="28"/>
          <w:szCs w:val="28"/>
        </w:rPr>
        <w:instrText xml:space="preserve"> INCLUDEPICTURE  "http://www.mintransporte.gov.co/images/escudo.gif" \* MERGEFORMATINET </w:instrText>
      </w:r>
      <w:r w:rsidR="003D4C87" w:rsidRPr="009976BF">
        <w:rPr>
          <w:rFonts w:ascii="Arial" w:hAnsi="Arial" w:cs="Arial"/>
          <w:b/>
          <w:bCs/>
          <w:sz w:val="28"/>
          <w:szCs w:val="28"/>
        </w:rPr>
        <w:fldChar w:fldCharType="separate"/>
      </w:r>
      <w:r w:rsidR="0095687D" w:rsidRPr="009976BF">
        <w:rPr>
          <w:rFonts w:ascii="Arial" w:hAnsi="Arial" w:cs="Arial"/>
          <w:b/>
          <w:bCs/>
          <w:sz w:val="28"/>
          <w:szCs w:val="28"/>
        </w:rPr>
        <w:fldChar w:fldCharType="begin"/>
      </w:r>
      <w:r w:rsidR="0095687D" w:rsidRPr="009976BF">
        <w:rPr>
          <w:rFonts w:ascii="Arial" w:hAnsi="Arial" w:cs="Arial"/>
          <w:b/>
          <w:bCs/>
          <w:sz w:val="28"/>
          <w:szCs w:val="28"/>
        </w:rPr>
        <w:instrText xml:space="preserve"> INCLUDEPICTURE  "http://www.mintransporte.gov.co/images/escudo.gif" \* MERGEFORMATINET </w:instrText>
      </w:r>
      <w:r w:rsidR="0095687D" w:rsidRPr="009976BF">
        <w:rPr>
          <w:rFonts w:ascii="Arial" w:hAnsi="Arial" w:cs="Arial"/>
          <w:b/>
          <w:bCs/>
          <w:sz w:val="28"/>
          <w:szCs w:val="28"/>
        </w:rPr>
        <w:fldChar w:fldCharType="separate"/>
      </w:r>
      <w:r w:rsidR="002F064B" w:rsidRPr="009976BF">
        <w:rPr>
          <w:rFonts w:ascii="Arial" w:hAnsi="Arial" w:cs="Arial"/>
          <w:b/>
          <w:bCs/>
          <w:sz w:val="28"/>
          <w:szCs w:val="28"/>
        </w:rPr>
        <w:fldChar w:fldCharType="begin"/>
      </w:r>
      <w:r w:rsidR="002F064B" w:rsidRPr="009976BF">
        <w:rPr>
          <w:rFonts w:ascii="Arial" w:hAnsi="Arial" w:cs="Arial"/>
          <w:b/>
          <w:bCs/>
          <w:sz w:val="28"/>
          <w:szCs w:val="28"/>
        </w:rPr>
        <w:instrText xml:space="preserve"> INCLUDEPICTURE  "http://www.mintransporte.gov.co/images/escudo.gif" \* MERGEFORMATINET </w:instrText>
      </w:r>
      <w:r w:rsidR="002F064B" w:rsidRPr="009976BF">
        <w:rPr>
          <w:rFonts w:ascii="Arial" w:hAnsi="Arial" w:cs="Arial"/>
          <w:b/>
          <w:bCs/>
          <w:sz w:val="28"/>
          <w:szCs w:val="28"/>
        </w:rPr>
        <w:fldChar w:fldCharType="separate"/>
      </w:r>
      <w:r w:rsidR="00C04DED" w:rsidRPr="009976BF">
        <w:rPr>
          <w:rFonts w:ascii="Arial" w:hAnsi="Arial" w:cs="Arial"/>
          <w:b/>
          <w:bCs/>
          <w:sz w:val="28"/>
          <w:szCs w:val="28"/>
        </w:rPr>
        <w:fldChar w:fldCharType="begin"/>
      </w:r>
      <w:r w:rsidR="00C04DED" w:rsidRPr="009976BF">
        <w:rPr>
          <w:rFonts w:ascii="Arial" w:hAnsi="Arial" w:cs="Arial"/>
          <w:b/>
          <w:bCs/>
          <w:sz w:val="28"/>
          <w:szCs w:val="28"/>
        </w:rPr>
        <w:instrText xml:space="preserve"> INCLUDEPICTURE  "http://www.mintransporte.gov.co/images/escudo.gif" \* MERGEFORMATINET </w:instrText>
      </w:r>
      <w:r w:rsidR="00C04DED" w:rsidRPr="009976BF">
        <w:rPr>
          <w:rFonts w:ascii="Arial" w:hAnsi="Arial" w:cs="Arial"/>
          <w:b/>
          <w:bCs/>
          <w:sz w:val="28"/>
          <w:szCs w:val="28"/>
        </w:rPr>
        <w:fldChar w:fldCharType="separate"/>
      </w:r>
      <w:r w:rsidR="00E37DCC" w:rsidRPr="009976BF">
        <w:rPr>
          <w:rFonts w:ascii="Arial" w:hAnsi="Arial" w:cs="Arial"/>
          <w:b/>
          <w:bCs/>
          <w:sz w:val="28"/>
          <w:szCs w:val="28"/>
        </w:rPr>
        <w:fldChar w:fldCharType="begin"/>
      </w:r>
      <w:r w:rsidR="00E37DCC" w:rsidRPr="009976BF">
        <w:rPr>
          <w:rFonts w:ascii="Arial" w:hAnsi="Arial" w:cs="Arial"/>
          <w:b/>
          <w:bCs/>
          <w:sz w:val="28"/>
          <w:szCs w:val="28"/>
        </w:rPr>
        <w:instrText xml:space="preserve"> INCLUDEPICTURE  "http://www.mintransporte.gov.co/images/escudo.gif" \* MERGEFORMATINET </w:instrText>
      </w:r>
      <w:r w:rsidR="00E37DCC" w:rsidRPr="009976BF">
        <w:rPr>
          <w:rFonts w:ascii="Arial" w:hAnsi="Arial" w:cs="Arial"/>
          <w:b/>
          <w:bCs/>
          <w:sz w:val="28"/>
          <w:szCs w:val="28"/>
        </w:rPr>
        <w:fldChar w:fldCharType="separate"/>
      </w:r>
      <w:r w:rsidR="00823538">
        <w:rPr>
          <w:rFonts w:ascii="Arial" w:hAnsi="Arial" w:cs="Arial"/>
          <w:b/>
          <w:bCs/>
          <w:sz w:val="28"/>
          <w:szCs w:val="28"/>
        </w:rPr>
        <w:fldChar w:fldCharType="begin"/>
      </w:r>
      <w:r w:rsidR="00823538">
        <w:rPr>
          <w:rFonts w:ascii="Arial" w:hAnsi="Arial" w:cs="Arial"/>
          <w:b/>
          <w:bCs/>
          <w:sz w:val="28"/>
          <w:szCs w:val="28"/>
        </w:rPr>
        <w:instrText xml:space="preserve"> </w:instrText>
      </w:r>
      <w:r w:rsidR="00823538">
        <w:rPr>
          <w:rFonts w:ascii="Arial" w:hAnsi="Arial" w:cs="Arial"/>
          <w:b/>
          <w:bCs/>
          <w:sz w:val="28"/>
          <w:szCs w:val="28"/>
        </w:rPr>
        <w:instrText>INCLUDEPICTURE  "http://www.mintransporte.gov.co/images/escudo.gif" \* MERGEFORMATINET</w:instrText>
      </w:r>
      <w:r w:rsidR="00823538">
        <w:rPr>
          <w:rFonts w:ascii="Arial" w:hAnsi="Arial" w:cs="Arial"/>
          <w:b/>
          <w:bCs/>
          <w:sz w:val="28"/>
          <w:szCs w:val="28"/>
        </w:rPr>
        <w:instrText xml:space="preserve"> </w:instrText>
      </w:r>
      <w:r w:rsidR="00823538">
        <w:rPr>
          <w:rFonts w:ascii="Arial" w:hAnsi="Arial" w:cs="Arial"/>
          <w:b/>
          <w:bCs/>
          <w:sz w:val="28"/>
          <w:szCs w:val="28"/>
        </w:rPr>
        <w:fldChar w:fldCharType="separate"/>
      </w:r>
      <w:r w:rsidR="00823538">
        <w:rPr>
          <w:rFonts w:ascii="Arial" w:hAnsi="Arial" w:cs="Arial"/>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5pt;height:45.65pt">
            <v:imagedata r:id="rId8" r:href="rId9"/>
          </v:shape>
        </w:pict>
      </w:r>
      <w:r w:rsidR="00823538">
        <w:rPr>
          <w:rFonts w:ascii="Arial" w:hAnsi="Arial" w:cs="Arial"/>
          <w:b/>
          <w:bCs/>
          <w:sz w:val="28"/>
          <w:szCs w:val="28"/>
        </w:rPr>
        <w:fldChar w:fldCharType="end"/>
      </w:r>
      <w:r w:rsidR="00E37DCC" w:rsidRPr="009976BF">
        <w:rPr>
          <w:rFonts w:ascii="Arial" w:hAnsi="Arial" w:cs="Arial"/>
          <w:b/>
          <w:bCs/>
          <w:sz w:val="28"/>
          <w:szCs w:val="28"/>
        </w:rPr>
        <w:fldChar w:fldCharType="end"/>
      </w:r>
      <w:r w:rsidR="00C04DED" w:rsidRPr="009976BF">
        <w:rPr>
          <w:rFonts w:ascii="Arial" w:hAnsi="Arial" w:cs="Arial"/>
          <w:b/>
          <w:bCs/>
          <w:sz w:val="28"/>
          <w:szCs w:val="28"/>
        </w:rPr>
        <w:fldChar w:fldCharType="end"/>
      </w:r>
      <w:r w:rsidR="002F064B" w:rsidRPr="009976BF">
        <w:rPr>
          <w:rFonts w:ascii="Arial" w:hAnsi="Arial" w:cs="Arial"/>
          <w:b/>
          <w:bCs/>
          <w:sz w:val="28"/>
          <w:szCs w:val="28"/>
        </w:rPr>
        <w:fldChar w:fldCharType="end"/>
      </w:r>
      <w:r w:rsidR="0095687D" w:rsidRPr="009976BF">
        <w:rPr>
          <w:rFonts w:ascii="Arial" w:hAnsi="Arial" w:cs="Arial"/>
          <w:b/>
          <w:bCs/>
          <w:sz w:val="28"/>
          <w:szCs w:val="28"/>
        </w:rPr>
        <w:fldChar w:fldCharType="end"/>
      </w:r>
      <w:r w:rsidR="003D4C87" w:rsidRPr="009976BF">
        <w:rPr>
          <w:rFonts w:ascii="Arial" w:hAnsi="Arial" w:cs="Arial"/>
          <w:b/>
          <w:bCs/>
          <w:sz w:val="28"/>
          <w:szCs w:val="28"/>
        </w:rPr>
        <w:fldChar w:fldCharType="end"/>
      </w:r>
      <w:r w:rsidR="007B1BEA" w:rsidRPr="009976BF">
        <w:rPr>
          <w:rFonts w:ascii="Arial" w:hAnsi="Arial" w:cs="Arial"/>
          <w:b/>
          <w:bCs/>
          <w:sz w:val="28"/>
          <w:szCs w:val="28"/>
        </w:rPr>
        <w:fldChar w:fldCharType="end"/>
      </w:r>
      <w:r w:rsidR="009825E9" w:rsidRPr="009976BF">
        <w:rPr>
          <w:rFonts w:ascii="Arial" w:hAnsi="Arial" w:cs="Arial"/>
          <w:b/>
          <w:bCs/>
          <w:sz w:val="28"/>
          <w:szCs w:val="28"/>
        </w:rPr>
        <w:fldChar w:fldCharType="end"/>
      </w:r>
      <w:r w:rsidR="00887BF1" w:rsidRPr="009976BF">
        <w:rPr>
          <w:rFonts w:ascii="Arial" w:hAnsi="Arial" w:cs="Arial"/>
          <w:b/>
          <w:bCs/>
          <w:sz w:val="28"/>
          <w:szCs w:val="28"/>
        </w:rPr>
        <w:fldChar w:fldCharType="end"/>
      </w:r>
      <w:r w:rsidR="000B4EF9" w:rsidRPr="009976BF">
        <w:rPr>
          <w:rFonts w:ascii="Arial" w:hAnsi="Arial" w:cs="Arial"/>
          <w:b/>
          <w:bCs/>
          <w:sz w:val="28"/>
          <w:szCs w:val="28"/>
        </w:rPr>
        <w:fldChar w:fldCharType="end"/>
      </w:r>
      <w:r w:rsidR="00532132" w:rsidRPr="009976BF">
        <w:rPr>
          <w:rFonts w:ascii="Arial" w:hAnsi="Arial" w:cs="Arial"/>
          <w:b/>
          <w:bCs/>
          <w:sz w:val="28"/>
          <w:szCs w:val="28"/>
        </w:rPr>
        <w:fldChar w:fldCharType="end"/>
      </w:r>
      <w:r w:rsidR="00F654ED" w:rsidRPr="009976BF">
        <w:rPr>
          <w:rFonts w:ascii="Arial" w:hAnsi="Arial" w:cs="Arial"/>
          <w:b/>
          <w:bCs/>
          <w:sz w:val="28"/>
          <w:szCs w:val="28"/>
        </w:rPr>
        <w:fldChar w:fldCharType="end"/>
      </w:r>
      <w:r w:rsidR="007457EB" w:rsidRPr="009976BF">
        <w:rPr>
          <w:rFonts w:ascii="Arial" w:hAnsi="Arial" w:cs="Arial"/>
          <w:b/>
          <w:bCs/>
          <w:sz w:val="28"/>
          <w:szCs w:val="28"/>
        </w:rPr>
        <w:fldChar w:fldCharType="end"/>
      </w:r>
      <w:r w:rsidRPr="009976BF">
        <w:rPr>
          <w:rFonts w:ascii="Arial" w:hAnsi="Arial" w:cs="Arial"/>
          <w:b/>
          <w:bCs/>
          <w:sz w:val="28"/>
          <w:szCs w:val="28"/>
        </w:rPr>
        <w:fldChar w:fldCharType="end"/>
      </w: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TRIBUNAL SUPERIOR DEL DISTRITO JUDICIAL DE PEREIRA - RISARALDA</w:t>
      </w:r>
    </w:p>
    <w:p w:rsidR="00CF4485" w:rsidRPr="009976BF" w:rsidRDefault="00CF4485" w:rsidP="007A3504">
      <w:pPr>
        <w:pStyle w:val="Ttulo4"/>
        <w:jc w:val="center"/>
        <w:rPr>
          <w:rFonts w:ascii="Arial" w:hAnsi="Arial" w:cs="Arial"/>
          <w:b/>
          <w:i w:val="0"/>
          <w:color w:val="auto"/>
          <w:sz w:val="28"/>
          <w:szCs w:val="28"/>
        </w:rPr>
      </w:pPr>
      <w:r w:rsidRPr="009976BF">
        <w:rPr>
          <w:rFonts w:ascii="Arial" w:hAnsi="Arial" w:cs="Arial"/>
          <w:b/>
          <w:bCs/>
          <w:i w:val="0"/>
          <w:iCs w:val="0"/>
          <w:color w:val="auto"/>
          <w:sz w:val="28"/>
          <w:szCs w:val="28"/>
        </w:rPr>
        <w:t>SALA PENAL</w:t>
      </w: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M P. JAIRO ERNESTO ESCOBAR SANZ</w:t>
      </w:r>
    </w:p>
    <w:p w:rsidR="00CF4485" w:rsidRPr="009976BF" w:rsidRDefault="00CF4485" w:rsidP="007A3504">
      <w:pPr>
        <w:pStyle w:val="Textoindependiente"/>
        <w:spacing w:line="240" w:lineRule="auto"/>
        <w:ind w:left="2124" w:firstLine="708"/>
        <w:rPr>
          <w:rFonts w:cs="Arial"/>
          <w:b w:val="0"/>
          <w:szCs w:val="28"/>
          <w:lang w:val="es-ES"/>
        </w:rPr>
      </w:pPr>
    </w:p>
    <w:p w:rsidR="00CF4485" w:rsidRPr="009976BF" w:rsidRDefault="00CF4485" w:rsidP="007A3504">
      <w:pPr>
        <w:pStyle w:val="Textoindependiente"/>
        <w:spacing w:line="240" w:lineRule="auto"/>
        <w:ind w:left="2124" w:firstLine="708"/>
        <w:rPr>
          <w:rFonts w:cs="Arial"/>
          <w:b w:val="0"/>
          <w:szCs w:val="28"/>
          <w:lang w:val="es-ES"/>
        </w:rPr>
      </w:pPr>
    </w:p>
    <w:p w:rsidR="00CF4485" w:rsidRPr="009976BF" w:rsidRDefault="00CF4485" w:rsidP="007A3504">
      <w:pPr>
        <w:tabs>
          <w:tab w:val="left" w:pos="2410"/>
        </w:tabs>
        <w:rPr>
          <w:rFonts w:ascii="Arial" w:hAnsi="Arial" w:cs="Arial"/>
          <w:sz w:val="28"/>
          <w:szCs w:val="28"/>
        </w:rPr>
      </w:pPr>
      <w:r w:rsidRPr="009976BF">
        <w:rPr>
          <w:rFonts w:ascii="Arial" w:hAnsi="Arial" w:cs="Arial"/>
          <w:sz w:val="28"/>
          <w:szCs w:val="28"/>
        </w:rPr>
        <w:t xml:space="preserve">Pereira Risaralda, </w:t>
      </w:r>
      <w:r w:rsidR="009976BF" w:rsidRPr="009976BF">
        <w:rPr>
          <w:rFonts w:ascii="Arial" w:hAnsi="Arial" w:cs="Arial"/>
          <w:sz w:val="28"/>
          <w:szCs w:val="28"/>
        </w:rPr>
        <w:t>ocho (8) de abril de dos mil dieciséis (2016)</w:t>
      </w:r>
    </w:p>
    <w:p w:rsidR="003C55FF" w:rsidRPr="009976BF" w:rsidRDefault="003C55FF" w:rsidP="007A3504">
      <w:pPr>
        <w:tabs>
          <w:tab w:val="left" w:pos="2410"/>
        </w:tabs>
        <w:rPr>
          <w:rFonts w:ascii="Arial" w:hAnsi="Arial" w:cs="Arial"/>
          <w:sz w:val="28"/>
          <w:szCs w:val="28"/>
        </w:rPr>
      </w:pPr>
      <w:r w:rsidRPr="009976BF">
        <w:rPr>
          <w:rFonts w:ascii="Arial" w:hAnsi="Arial" w:cs="Arial"/>
          <w:sz w:val="28"/>
          <w:szCs w:val="28"/>
        </w:rPr>
        <w:t xml:space="preserve">Acta Nro. </w:t>
      </w:r>
      <w:r w:rsidR="009976BF">
        <w:rPr>
          <w:rFonts w:ascii="Arial" w:hAnsi="Arial" w:cs="Arial"/>
          <w:sz w:val="28"/>
          <w:szCs w:val="28"/>
        </w:rPr>
        <w:t>296</w:t>
      </w:r>
    </w:p>
    <w:p w:rsidR="00CF4485" w:rsidRPr="009976BF" w:rsidRDefault="00CF4485" w:rsidP="007A3504">
      <w:pPr>
        <w:tabs>
          <w:tab w:val="left" w:pos="2410"/>
        </w:tabs>
        <w:rPr>
          <w:rFonts w:ascii="Arial" w:hAnsi="Arial" w:cs="Arial"/>
          <w:sz w:val="28"/>
          <w:szCs w:val="28"/>
        </w:rPr>
      </w:pPr>
      <w:r w:rsidRPr="009976BF">
        <w:rPr>
          <w:rFonts w:ascii="Arial" w:hAnsi="Arial" w:cs="Arial"/>
          <w:sz w:val="28"/>
          <w:szCs w:val="28"/>
        </w:rPr>
        <w:t xml:space="preserve">Hora: </w:t>
      </w:r>
      <w:r w:rsidR="009976BF">
        <w:rPr>
          <w:rFonts w:ascii="Arial" w:hAnsi="Arial" w:cs="Arial"/>
          <w:sz w:val="28"/>
          <w:szCs w:val="28"/>
        </w:rPr>
        <w:t xml:space="preserve">8:35 a.m. </w:t>
      </w:r>
    </w:p>
    <w:p w:rsidR="00CF4485" w:rsidRPr="009976BF" w:rsidRDefault="00CF4485" w:rsidP="007A3504">
      <w:pPr>
        <w:pStyle w:val="Textoindependiente22"/>
        <w:tabs>
          <w:tab w:val="left" w:pos="-1701"/>
        </w:tabs>
        <w:spacing w:line="240" w:lineRule="auto"/>
        <w:ind w:right="0"/>
        <w:rPr>
          <w:rFonts w:cs="Arial"/>
          <w:bCs/>
          <w:szCs w:val="28"/>
          <w:lang w:val="es-ES"/>
        </w:rPr>
      </w:pPr>
      <w:r w:rsidRPr="009976BF">
        <w:rPr>
          <w:rFonts w:cs="Arial"/>
          <w:szCs w:val="28"/>
          <w:lang w:val="es-ES"/>
        </w:rPr>
        <w:t xml:space="preserve">                        </w:t>
      </w:r>
      <w:r w:rsidRPr="009976BF">
        <w:rPr>
          <w:rFonts w:cs="Arial"/>
          <w:szCs w:val="28"/>
          <w:lang w:val="es-ES"/>
        </w:rPr>
        <w:tab/>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28"/>
        <w:gridCol w:w="5314"/>
      </w:tblGrid>
      <w:tr w:rsidR="003C55FF" w:rsidRPr="009976BF" w:rsidTr="007457EB">
        <w:tc>
          <w:tcPr>
            <w:tcW w:w="3358" w:type="dxa"/>
          </w:tcPr>
          <w:p w:rsidR="00CF4485" w:rsidRPr="009976BF" w:rsidRDefault="00CF4485" w:rsidP="007A3504">
            <w:pPr>
              <w:jc w:val="both"/>
              <w:rPr>
                <w:rFonts w:ascii="Arial" w:hAnsi="Arial" w:cs="Arial"/>
                <w:b/>
                <w:sz w:val="28"/>
                <w:szCs w:val="28"/>
              </w:rPr>
            </w:pPr>
            <w:r w:rsidRPr="009976BF">
              <w:rPr>
                <w:rFonts w:ascii="Arial" w:hAnsi="Arial" w:cs="Arial"/>
                <w:b/>
                <w:sz w:val="28"/>
                <w:szCs w:val="28"/>
              </w:rPr>
              <w:t>Radicación</w:t>
            </w:r>
          </w:p>
        </w:tc>
        <w:tc>
          <w:tcPr>
            <w:tcW w:w="5390" w:type="dxa"/>
          </w:tcPr>
          <w:p w:rsidR="00CF4485" w:rsidRPr="009976BF" w:rsidRDefault="00CF4485" w:rsidP="00837106">
            <w:pPr>
              <w:jc w:val="both"/>
              <w:rPr>
                <w:rFonts w:ascii="Arial" w:hAnsi="Arial" w:cs="Arial"/>
                <w:b/>
                <w:sz w:val="28"/>
                <w:szCs w:val="28"/>
              </w:rPr>
            </w:pPr>
            <w:r w:rsidRPr="009976BF">
              <w:rPr>
                <w:rFonts w:ascii="Arial" w:hAnsi="Arial" w:cs="Arial"/>
                <w:b/>
                <w:sz w:val="28"/>
                <w:szCs w:val="28"/>
              </w:rPr>
              <w:t xml:space="preserve">66001 </w:t>
            </w:r>
            <w:r w:rsidR="00837106" w:rsidRPr="009976BF">
              <w:rPr>
                <w:rFonts w:ascii="Arial" w:hAnsi="Arial" w:cs="Arial"/>
                <w:b/>
                <w:sz w:val="28"/>
                <w:szCs w:val="28"/>
              </w:rPr>
              <w:t>60 00 035 2010 02339 01</w:t>
            </w:r>
          </w:p>
        </w:tc>
      </w:tr>
      <w:tr w:rsidR="003C55FF" w:rsidRPr="009976BF" w:rsidTr="007457EB">
        <w:tc>
          <w:tcPr>
            <w:tcW w:w="3358" w:type="dxa"/>
          </w:tcPr>
          <w:p w:rsidR="00CF4485" w:rsidRPr="009976BF" w:rsidRDefault="00CF4485" w:rsidP="007A3504">
            <w:pPr>
              <w:jc w:val="both"/>
              <w:rPr>
                <w:rFonts w:ascii="Arial" w:hAnsi="Arial" w:cs="Arial"/>
                <w:b/>
                <w:sz w:val="28"/>
                <w:szCs w:val="28"/>
              </w:rPr>
            </w:pPr>
            <w:r w:rsidRPr="009976BF">
              <w:rPr>
                <w:rFonts w:ascii="Arial" w:hAnsi="Arial" w:cs="Arial"/>
                <w:b/>
                <w:sz w:val="28"/>
                <w:szCs w:val="28"/>
              </w:rPr>
              <w:t>Sentenciado</w:t>
            </w:r>
            <w:r w:rsidR="00F654ED" w:rsidRPr="009976BF">
              <w:rPr>
                <w:rFonts w:ascii="Arial" w:hAnsi="Arial" w:cs="Arial"/>
                <w:b/>
                <w:sz w:val="28"/>
                <w:szCs w:val="28"/>
              </w:rPr>
              <w:t>s</w:t>
            </w:r>
          </w:p>
        </w:tc>
        <w:tc>
          <w:tcPr>
            <w:tcW w:w="5390" w:type="dxa"/>
          </w:tcPr>
          <w:p w:rsidR="00CF4485" w:rsidRPr="009976BF" w:rsidRDefault="00F654ED" w:rsidP="007A3504">
            <w:pPr>
              <w:jc w:val="both"/>
              <w:rPr>
                <w:rFonts w:ascii="Arial" w:hAnsi="Arial" w:cs="Arial"/>
                <w:b/>
                <w:sz w:val="28"/>
                <w:szCs w:val="28"/>
              </w:rPr>
            </w:pPr>
            <w:r w:rsidRPr="009976BF">
              <w:rPr>
                <w:rFonts w:ascii="Arial" w:hAnsi="Arial" w:cs="Arial"/>
                <w:b/>
                <w:sz w:val="28"/>
                <w:szCs w:val="28"/>
              </w:rPr>
              <w:t>Marco Steven Morales Castro, Jhon Siber G</w:t>
            </w:r>
            <w:r w:rsidR="00F4684A" w:rsidRPr="009976BF">
              <w:rPr>
                <w:rFonts w:ascii="Arial" w:hAnsi="Arial" w:cs="Arial"/>
                <w:b/>
                <w:sz w:val="28"/>
                <w:szCs w:val="28"/>
              </w:rPr>
              <w:t>ó</w:t>
            </w:r>
            <w:r w:rsidRPr="009976BF">
              <w:rPr>
                <w:rFonts w:ascii="Arial" w:hAnsi="Arial" w:cs="Arial"/>
                <w:b/>
                <w:sz w:val="28"/>
                <w:szCs w:val="28"/>
              </w:rPr>
              <w:t>mez Su</w:t>
            </w:r>
            <w:r w:rsidR="00F4684A" w:rsidRPr="009976BF">
              <w:rPr>
                <w:rFonts w:ascii="Arial" w:hAnsi="Arial" w:cs="Arial"/>
                <w:b/>
                <w:sz w:val="28"/>
                <w:szCs w:val="28"/>
              </w:rPr>
              <w:t>árez y Jhon Alexá</w:t>
            </w:r>
            <w:r w:rsidRPr="009976BF">
              <w:rPr>
                <w:rFonts w:ascii="Arial" w:hAnsi="Arial" w:cs="Arial"/>
                <w:b/>
                <w:sz w:val="28"/>
                <w:szCs w:val="28"/>
              </w:rPr>
              <w:t>nder Osorio Posada.</w:t>
            </w:r>
          </w:p>
        </w:tc>
      </w:tr>
      <w:tr w:rsidR="003C55FF" w:rsidRPr="009976BF" w:rsidTr="007457EB">
        <w:tc>
          <w:tcPr>
            <w:tcW w:w="3358" w:type="dxa"/>
          </w:tcPr>
          <w:p w:rsidR="00CF4485" w:rsidRPr="009976BF" w:rsidRDefault="00CF4485" w:rsidP="007A3504">
            <w:pPr>
              <w:jc w:val="both"/>
              <w:rPr>
                <w:rFonts w:ascii="Arial" w:hAnsi="Arial" w:cs="Arial"/>
                <w:b/>
                <w:sz w:val="28"/>
                <w:szCs w:val="28"/>
              </w:rPr>
            </w:pPr>
            <w:r w:rsidRPr="009976BF">
              <w:rPr>
                <w:rFonts w:ascii="Arial" w:hAnsi="Arial" w:cs="Arial"/>
                <w:b/>
                <w:sz w:val="28"/>
                <w:szCs w:val="28"/>
              </w:rPr>
              <w:t>Delito</w:t>
            </w:r>
          </w:p>
        </w:tc>
        <w:tc>
          <w:tcPr>
            <w:tcW w:w="5390" w:type="dxa"/>
          </w:tcPr>
          <w:p w:rsidR="00CF4485" w:rsidRPr="009976BF" w:rsidRDefault="00F654ED" w:rsidP="007A3504">
            <w:pPr>
              <w:jc w:val="both"/>
              <w:rPr>
                <w:rFonts w:ascii="Arial" w:hAnsi="Arial" w:cs="Arial"/>
                <w:b/>
                <w:sz w:val="28"/>
                <w:szCs w:val="28"/>
              </w:rPr>
            </w:pPr>
            <w:r w:rsidRPr="009976BF">
              <w:rPr>
                <w:rFonts w:ascii="Arial" w:hAnsi="Arial" w:cs="Arial"/>
                <w:b/>
                <w:sz w:val="28"/>
                <w:szCs w:val="28"/>
              </w:rPr>
              <w:t>Hurto calificado y agravado</w:t>
            </w:r>
            <w:r w:rsidR="00CF4485" w:rsidRPr="009976BF">
              <w:rPr>
                <w:rFonts w:ascii="Arial" w:hAnsi="Arial" w:cs="Arial"/>
                <w:b/>
                <w:sz w:val="28"/>
                <w:szCs w:val="28"/>
              </w:rPr>
              <w:t xml:space="preserve"> </w:t>
            </w:r>
          </w:p>
        </w:tc>
      </w:tr>
      <w:tr w:rsidR="003C55FF" w:rsidRPr="009976BF" w:rsidTr="007457EB">
        <w:tc>
          <w:tcPr>
            <w:tcW w:w="3358" w:type="dxa"/>
          </w:tcPr>
          <w:p w:rsidR="00CF4485" w:rsidRPr="009976BF" w:rsidRDefault="00CF4485" w:rsidP="007A3504">
            <w:pPr>
              <w:rPr>
                <w:rFonts w:ascii="Arial" w:hAnsi="Arial" w:cs="Arial"/>
                <w:b/>
                <w:sz w:val="28"/>
                <w:szCs w:val="28"/>
              </w:rPr>
            </w:pPr>
            <w:r w:rsidRPr="009976BF">
              <w:rPr>
                <w:rFonts w:ascii="Arial" w:hAnsi="Arial" w:cs="Arial"/>
                <w:b/>
                <w:sz w:val="28"/>
                <w:szCs w:val="28"/>
              </w:rPr>
              <w:t xml:space="preserve">Juzgado de conocimiento </w:t>
            </w:r>
          </w:p>
        </w:tc>
        <w:tc>
          <w:tcPr>
            <w:tcW w:w="5390" w:type="dxa"/>
          </w:tcPr>
          <w:p w:rsidR="00CF4485" w:rsidRPr="009976BF" w:rsidRDefault="00F654ED" w:rsidP="007A3504">
            <w:pPr>
              <w:jc w:val="both"/>
              <w:rPr>
                <w:rFonts w:ascii="Arial" w:hAnsi="Arial" w:cs="Arial"/>
                <w:b/>
                <w:sz w:val="28"/>
                <w:szCs w:val="28"/>
              </w:rPr>
            </w:pPr>
            <w:r w:rsidRPr="009976BF">
              <w:rPr>
                <w:rFonts w:ascii="Arial" w:hAnsi="Arial" w:cs="Arial"/>
                <w:b/>
                <w:sz w:val="28"/>
                <w:szCs w:val="28"/>
              </w:rPr>
              <w:t>1º penal municipal con funciones de conocimiento de Pereira.</w:t>
            </w:r>
          </w:p>
        </w:tc>
      </w:tr>
      <w:tr w:rsidR="003C55FF" w:rsidRPr="009976BF" w:rsidTr="007457EB">
        <w:trPr>
          <w:trHeight w:val="877"/>
        </w:trPr>
        <w:tc>
          <w:tcPr>
            <w:tcW w:w="3358" w:type="dxa"/>
          </w:tcPr>
          <w:p w:rsidR="00CF4485" w:rsidRPr="009976BF" w:rsidRDefault="00CF4485" w:rsidP="007A3504">
            <w:pPr>
              <w:jc w:val="both"/>
              <w:rPr>
                <w:rFonts w:ascii="Arial" w:hAnsi="Arial" w:cs="Arial"/>
                <w:b/>
                <w:sz w:val="28"/>
                <w:szCs w:val="28"/>
              </w:rPr>
            </w:pPr>
            <w:r w:rsidRPr="009976BF">
              <w:rPr>
                <w:rFonts w:ascii="Arial" w:hAnsi="Arial" w:cs="Arial"/>
                <w:b/>
                <w:sz w:val="28"/>
                <w:szCs w:val="28"/>
              </w:rPr>
              <w:t xml:space="preserve">Asunto a decidir </w:t>
            </w:r>
          </w:p>
        </w:tc>
        <w:tc>
          <w:tcPr>
            <w:tcW w:w="5390" w:type="dxa"/>
          </w:tcPr>
          <w:p w:rsidR="00CF4485" w:rsidRPr="009976BF" w:rsidRDefault="00CF4485" w:rsidP="007A3504">
            <w:pPr>
              <w:jc w:val="both"/>
              <w:rPr>
                <w:rFonts w:ascii="Arial" w:hAnsi="Arial" w:cs="Arial"/>
                <w:b/>
                <w:sz w:val="28"/>
                <w:szCs w:val="28"/>
              </w:rPr>
            </w:pPr>
            <w:r w:rsidRPr="009976BF">
              <w:rPr>
                <w:rFonts w:ascii="Arial" w:hAnsi="Arial" w:cs="Arial"/>
                <w:b/>
                <w:sz w:val="28"/>
                <w:szCs w:val="28"/>
              </w:rPr>
              <w:t xml:space="preserve">Recurso de apelación contra </w:t>
            </w:r>
            <w:r w:rsidR="00F654ED" w:rsidRPr="009976BF">
              <w:rPr>
                <w:rFonts w:ascii="Arial" w:hAnsi="Arial" w:cs="Arial"/>
                <w:b/>
                <w:sz w:val="28"/>
                <w:szCs w:val="28"/>
              </w:rPr>
              <w:t>la sentencia de primera instancia.</w:t>
            </w:r>
          </w:p>
        </w:tc>
      </w:tr>
    </w:tbl>
    <w:p w:rsidR="00CF4485" w:rsidRPr="009976BF" w:rsidRDefault="00CF4485" w:rsidP="007A3504">
      <w:pPr>
        <w:jc w:val="both"/>
        <w:rPr>
          <w:rFonts w:ascii="Arial" w:hAnsi="Arial" w:cs="Arial"/>
          <w:sz w:val="28"/>
          <w:szCs w:val="28"/>
        </w:rPr>
      </w:pPr>
    </w:p>
    <w:p w:rsidR="00CF4485" w:rsidRPr="009976BF" w:rsidRDefault="00CF4485" w:rsidP="007A3504">
      <w:pPr>
        <w:jc w:val="both"/>
        <w:rPr>
          <w:rFonts w:ascii="Arial" w:hAnsi="Arial" w:cs="Arial"/>
          <w:sz w:val="28"/>
          <w:szCs w:val="28"/>
        </w:rPr>
      </w:pPr>
    </w:p>
    <w:p w:rsidR="00CF4485" w:rsidRPr="009976BF" w:rsidRDefault="00CF4485" w:rsidP="007A3504">
      <w:pPr>
        <w:pStyle w:val="Prrafodelista"/>
        <w:numPr>
          <w:ilvl w:val="0"/>
          <w:numId w:val="13"/>
        </w:numPr>
        <w:jc w:val="center"/>
        <w:rPr>
          <w:rFonts w:ascii="Arial" w:hAnsi="Arial" w:cs="Arial"/>
          <w:b/>
          <w:sz w:val="28"/>
          <w:szCs w:val="28"/>
        </w:rPr>
      </w:pPr>
      <w:r w:rsidRPr="009976BF">
        <w:rPr>
          <w:rFonts w:ascii="Arial" w:hAnsi="Arial" w:cs="Arial"/>
          <w:b/>
          <w:sz w:val="28"/>
          <w:szCs w:val="28"/>
        </w:rPr>
        <w:t>ASUNTO A DECIDIR</w:t>
      </w:r>
    </w:p>
    <w:p w:rsidR="00CF4485" w:rsidRPr="009976BF" w:rsidRDefault="00CF4485" w:rsidP="007A3504">
      <w:pPr>
        <w:jc w:val="both"/>
        <w:rPr>
          <w:rFonts w:ascii="Arial" w:hAnsi="Arial" w:cs="Arial"/>
          <w:sz w:val="28"/>
          <w:szCs w:val="28"/>
        </w:rPr>
      </w:pPr>
    </w:p>
    <w:p w:rsidR="00CF4485" w:rsidRPr="009976BF" w:rsidRDefault="00CF4485" w:rsidP="007A3504">
      <w:pPr>
        <w:autoSpaceDE w:val="0"/>
        <w:autoSpaceDN w:val="0"/>
        <w:adjustRightInd w:val="0"/>
        <w:jc w:val="both"/>
        <w:rPr>
          <w:rFonts w:ascii="Arial" w:hAnsi="Arial" w:cs="Arial"/>
          <w:sz w:val="28"/>
          <w:szCs w:val="28"/>
        </w:rPr>
      </w:pPr>
      <w:r w:rsidRPr="009976BF">
        <w:rPr>
          <w:rFonts w:ascii="Arial" w:hAnsi="Arial" w:cs="Arial"/>
          <w:sz w:val="28"/>
          <w:szCs w:val="28"/>
        </w:rPr>
        <w:t xml:space="preserve">Corresponde a la Sala desatar el recurso de apelación interpuesto por </w:t>
      </w:r>
      <w:r w:rsidR="00F654ED" w:rsidRPr="009976BF">
        <w:rPr>
          <w:rFonts w:ascii="Arial" w:hAnsi="Arial" w:cs="Arial"/>
          <w:sz w:val="28"/>
          <w:szCs w:val="28"/>
        </w:rPr>
        <w:t xml:space="preserve">el delegado de la FGN, contra la </w:t>
      </w:r>
      <w:r w:rsidRPr="009976BF">
        <w:rPr>
          <w:rFonts w:ascii="Arial" w:hAnsi="Arial" w:cs="Arial"/>
          <w:sz w:val="28"/>
          <w:szCs w:val="28"/>
        </w:rPr>
        <w:t xml:space="preserve"> sentencia emitida por el Juzgado </w:t>
      </w:r>
      <w:r w:rsidR="00F654ED" w:rsidRPr="009976BF">
        <w:rPr>
          <w:rFonts w:ascii="Arial" w:hAnsi="Arial" w:cs="Arial"/>
          <w:sz w:val="28"/>
          <w:szCs w:val="28"/>
        </w:rPr>
        <w:t>1º penal municipal con funciones de c</w:t>
      </w:r>
      <w:r w:rsidR="00AE0EDB" w:rsidRPr="009976BF">
        <w:rPr>
          <w:rFonts w:ascii="Arial" w:hAnsi="Arial" w:cs="Arial"/>
          <w:sz w:val="28"/>
          <w:szCs w:val="28"/>
        </w:rPr>
        <w:t>onocimiento, exclusivamente en el acápite relacionado con la absolución que se profirió en favor del señor Marcos Steven Morales Castro, por el delito de hurto calificado agravado.</w:t>
      </w:r>
    </w:p>
    <w:p w:rsidR="00CF4485" w:rsidRPr="009976BF" w:rsidRDefault="00CF4485" w:rsidP="007A3504">
      <w:pPr>
        <w:ind w:left="360"/>
        <w:jc w:val="both"/>
        <w:rPr>
          <w:rFonts w:ascii="Arial" w:hAnsi="Arial" w:cs="Arial"/>
          <w:sz w:val="28"/>
          <w:szCs w:val="28"/>
        </w:rPr>
      </w:pPr>
    </w:p>
    <w:p w:rsidR="00CF4485" w:rsidRPr="009976BF" w:rsidRDefault="00CF4485" w:rsidP="007A3504">
      <w:pPr>
        <w:jc w:val="center"/>
        <w:rPr>
          <w:rFonts w:ascii="Arial" w:hAnsi="Arial" w:cs="Arial"/>
          <w:sz w:val="28"/>
          <w:szCs w:val="28"/>
        </w:rPr>
      </w:pP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2. ANTECEDENTES</w:t>
      </w:r>
    </w:p>
    <w:p w:rsidR="00CF4485" w:rsidRPr="009976BF" w:rsidRDefault="00CF4485" w:rsidP="007A3504">
      <w:pPr>
        <w:jc w:val="both"/>
        <w:rPr>
          <w:rFonts w:ascii="Arial" w:hAnsi="Arial" w:cs="Arial"/>
          <w:sz w:val="28"/>
          <w:szCs w:val="28"/>
        </w:rPr>
      </w:pPr>
    </w:p>
    <w:p w:rsidR="00AE0EDB" w:rsidRPr="009976BF" w:rsidRDefault="00CF4485" w:rsidP="007A3504">
      <w:pPr>
        <w:jc w:val="both"/>
        <w:rPr>
          <w:rFonts w:ascii="Arial" w:hAnsi="Arial" w:cs="Arial"/>
          <w:sz w:val="28"/>
          <w:szCs w:val="28"/>
        </w:rPr>
      </w:pPr>
      <w:r w:rsidRPr="009976BF">
        <w:rPr>
          <w:rFonts w:ascii="Arial" w:hAnsi="Arial" w:cs="Arial"/>
          <w:sz w:val="28"/>
          <w:szCs w:val="28"/>
        </w:rPr>
        <w:t xml:space="preserve">2.1 </w:t>
      </w:r>
      <w:r w:rsidR="00322790" w:rsidRPr="009976BF">
        <w:rPr>
          <w:rFonts w:ascii="Arial" w:hAnsi="Arial" w:cs="Arial"/>
          <w:sz w:val="28"/>
          <w:szCs w:val="28"/>
        </w:rPr>
        <w:t>El supuesto fáctico de la investigación se encuentra consignado en el escrito de acusación</w:t>
      </w:r>
      <w:r w:rsidRPr="009976BF">
        <w:rPr>
          <w:rStyle w:val="Refdenotaalpie"/>
          <w:rFonts w:ascii="Arial" w:eastAsia="SimSun" w:hAnsi="Arial" w:cs="Arial"/>
          <w:sz w:val="28"/>
          <w:szCs w:val="28"/>
        </w:rPr>
        <w:footnoteReference w:id="1"/>
      </w:r>
      <w:r w:rsidR="00F53FAD" w:rsidRPr="009976BF">
        <w:rPr>
          <w:rFonts w:ascii="Arial" w:hAnsi="Arial" w:cs="Arial"/>
          <w:sz w:val="28"/>
          <w:szCs w:val="28"/>
        </w:rPr>
        <w:t xml:space="preserve"> </w:t>
      </w:r>
      <w:r w:rsidR="00322790" w:rsidRPr="009976BF">
        <w:rPr>
          <w:rFonts w:ascii="Arial" w:hAnsi="Arial" w:cs="Arial"/>
          <w:sz w:val="28"/>
          <w:szCs w:val="28"/>
        </w:rPr>
        <w:t xml:space="preserve">de la siguiente manera: </w:t>
      </w:r>
    </w:p>
    <w:p w:rsidR="00F4684A" w:rsidRPr="009976BF" w:rsidRDefault="00F4684A" w:rsidP="00322790">
      <w:pPr>
        <w:ind w:right="902"/>
        <w:jc w:val="both"/>
        <w:rPr>
          <w:rFonts w:ascii="Arial" w:hAnsi="Arial" w:cs="Arial"/>
          <w:i/>
          <w:caps/>
          <w:sz w:val="20"/>
          <w:szCs w:val="20"/>
        </w:rPr>
      </w:pPr>
    </w:p>
    <w:p w:rsidR="00322790" w:rsidRPr="009976BF" w:rsidRDefault="00322790" w:rsidP="00813E2F">
      <w:pPr>
        <w:ind w:left="1134" w:right="902"/>
        <w:jc w:val="both"/>
        <w:rPr>
          <w:rFonts w:ascii="Arial" w:hAnsi="Arial" w:cs="Arial"/>
          <w:i/>
          <w:caps/>
          <w:sz w:val="20"/>
          <w:szCs w:val="20"/>
        </w:rPr>
      </w:pPr>
      <w:r w:rsidRPr="009976BF">
        <w:rPr>
          <w:rFonts w:ascii="Arial" w:hAnsi="Arial" w:cs="Arial"/>
          <w:i/>
          <w:caps/>
          <w:sz w:val="20"/>
          <w:szCs w:val="20"/>
        </w:rPr>
        <w:t>“SEGÚN CONSTA EN INFORME A LA FISCALÍA SUSCRITO POR EL PATRULLERO DARIO GUTIÉRREZ JIMÉNES Y DIOMÉDES SÁNCHEZ BEDOYA DE LA POLICÍA NACIONAL EL DÍA 26 05 10 A LAS 12:20 MAS O MENOS FUERON INFORMADOS POR LA CENTRAL DE RADIO DE UN HURTO LLEVADO A CABO EN LA VÍA PÚBLICA EN EL SECTOR DE LA CALLE 14 CON CRA 29 DE LA CIUDAD, HECHO REALIZADO POR VARIAS PERSONAS DANDO LAS CARACTERÍSTICAS DE ESTOS POR LO QUE PROCEDIERON A TRASLADARSE AL LUGAR Y EMPRENDIERON LA PERSECUSIÓN, UBICANDOLOS EN LA CALLE 16 CON CRA 19, SOLICITANDOLES UN REGISTRO VOLUNTARIO, ENCONTRÁNDOSELES UN ARMA BLANCA Y EL CELULAR HURTADO, MINUTOS DESPUÉS SE PRESENTAN LAS VÍCTIMAS RECONOCIENDO LOS IMPUTADOS Y EL CELULAR, RAZÓN POR LA QUE SON CAPTURADOS Y LLEVADOS A LA FISCALÍA URI JHON STIVEN GOMEZ SUÁREZ CON CC 1088293919, JHON ALEXÁNDER OSORIO POSADA CON CC 1088263458 Y MARCO STIVEN MORALES CASTRO INDOCUMENTADO, BERNARDO RAMÍREZ RÍOS Y JULIÁN ALBERTO GRAJALES CONSTA LOS ACTOS URGENTES REALIZADOS CON OCASIÓN DE LA CAPTURA EN FLAGRANCIA DE LOS IMPUTADOS ENTRE LOS QUE ESTAN, LA RESEÑA, ENTREVISTA A LAS VICTIMAS, VERIFICACIÓN DE PLENA IDENTIDAD, ARRAIGOS Y ANTECEDENTES</w:t>
      </w:r>
      <w:r w:rsidR="005863D5" w:rsidRPr="009976BF">
        <w:rPr>
          <w:rFonts w:ascii="Arial" w:hAnsi="Arial" w:cs="Arial"/>
          <w:i/>
          <w:caps/>
          <w:sz w:val="20"/>
          <w:szCs w:val="20"/>
        </w:rPr>
        <w:t>…”</w:t>
      </w:r>
    </w:p>
    <w:p w:rsidR="00AE0EDB" w:rsidRPr="009976BF" w:rsidRDefault="00AE0EDB" w:rsidP="007A3504">
      <w:pPr>
        <w:jc w:val="both"/>
        <w:rPr>
          <w:rFonts w:ascii="Arial" w:hAnsi="Arial" w:cs="Arial"/>
          <w:sz w:val="28"/>
          <w:szCs w:val="28"/>
        </w:rPr>
      </w:pPr>
    </w:p>
    <w:p w:rsidR="007B1BEA" w:rsidRPr="009976BF" w:rsidRDefault="00AE0EDB" w:rsidP="007A3504">
      <w:pPr>
        <w:jc w:val="both"/>
        <w:rPr>
          <w:rFonts w:ascii="Arial" w:hAnsi="Arial" w:cs="Arial"/>
          <w:sz w:val="28"/>
          <w:szCs w:val="28"/>
        </w:rPr>
      </w:pPr>
      <w:r w:rsidRPr="009976BF">
        <w:rPr>
          <w:rFonts w:ascii="Arial" w:hAnsi="Arial" w:cs="Arial"/>
          <w:sz w:val="28"/>
          <w:szCs w:val="28"/>
        </w:rPr>
        <w:t xml:space="preserve">2.2 Las audiencias preliminares se adelantaron el 26 de mayo de 2010 ante el juzgado 2º penal municipal con función de garantías  de esta ciudad. En esa oportunidad se formularon cargos contra </w:t>
      </w:r>
      <w:r w:rsidRPr="009976BF">
        <w:rPr>
          <w:rFonts w:ascii="Arial" w:hAnsi="Arial" w:cs="Arial"/>
          <w:sz w:val="28"/>
          <w:szCs w:val="28"/>
          <w:u w:val="single"/>
        </w:rPr>
        <w:t xml:space="preserve">Marco </w:t>
      </w:r>
      <w:r w:rsidR="00B6088C" w:rsidRPr="009976BF">
        <w:rPr>
          <w:rFonts w:ascii="Arial" w:hAnsi="Arial" w:cs="Arial"/>
          <w:sz w:val="28"/>
          <w:szCs w:val="28"/>
          <w:u w:val="single"/>
        </w:rPr>
        <w:t>Steven</w:t>
      </w:r>
      <w:r w:rsidRPr="009976BF">
        <w:rPr>
          <w:rFonts w:ascii="Arial" w:hAnsi="Arial" w:cs="Arial"/>
          <w:sz w:val="28"/>
          <w:szCs w:val="28"/>
          <w:u w:val="single"/>
        </w:rPr>
        <w:t xml:space="preserve"> Morales Castro</w:t>
      </w:r>
      <w:r w:rsidR="007B1BEA" w:rsidRPr="009976BF">
        <w:rPr>
          <w:rFonts w:ascii="Arial" w:hAnsi="Arial" w:cs="Arial"/>
          <w:sz w:val="28"/>
          <w:szCs w:val="28"/>
          <w:u w:val="single"/>
        </w:rPr>
        <w:t>;</w:t>
      </w:r>
      <w:r w:rsidR="007B1BEA" w:rsidRPr="009976BF">
        <w:rPr>
          <w:rFonts w:ascii="Arial" w:hAnsi="Arial" w:cs="Arial"/>
          <w:sz w:val="28"/>
          <w:szCs w:val="28"/>
        </w:rPr>
        <w:t xml:space="preserve">  </w:t>
      </w:r>
      <w:r w:rsidRPr="009976BF">
        <w:rPr>
          <w:rFonts w:ascii="Arial" w:hAnsi="Arial" w:cs="Arial"/>
          <w:sz w:val="28"/>
          <w:szCs w:val="28"/>
        </w:rPr>
        <w:t>J</w:t>
      </w:r>
      <w:r w:rsidR="007B1BEA" w:rsidRPr="009976BF">
        <w:rPr>
          <w:rFonts w:ascii="Arial" w:hAnsi="Arial" w:cs="Arial"/>
          <w:sz w:val="28"/>
          <w:szCs w:val="28"/>
        </w:rPr>
        <w:t xml:space="preserve">hon </w:t>
      </w:r>
      <w:r w:rsidR="00D25129" w:rsidRPr="009976BF">
        <w:rPr>
          <w:rFonts w:ascii="Arial" w:hAnsi="Arial" w:cs="Arial"/>
          <w:sz w:val="28"/>
          <w:szCs w:val="28"/>
        </w:rPr>
        <w:t xml:space="preserve"> Alexá</w:t>
      </w:r>
      <w:r w:rsidRPr="009976BF">
        <w:rPr>
          <w:rFonts w:ascii="Arial" w:hAnsi="Arial" w:cs="Arial"/>
          <w:sz w:val="28"/>
          <w:szCs w:val="28"/>
        </w:rPr>
        <w:t>nder Osorio Posada y John Siver Gómez Su</w:t>
      </w:r>
      <w:r w:rsidR="00F4684A" w:rsidRPr="009976BF">
        <w:rPr>
          <w:rFonts w:ascii="Arial" w:hAnsi="Arial" w:cs="Arial"/>
          <w:sz w:val="28"/>
          <w:szCs w:val="28"/>
        </w:rPr>
        <w:t>á</w:t>
      </w:r>
      <w:r w:rsidRPr="009976BF">
        <w:rPr>
          <w:rFonts w:ascii="Arial" w:hAnsi="Arial" w:cs="Arial"/>
          <w:sz w:val="28"/>
          <w:szCs w:val="28"/>
        </w:rPr>
        <w:t>rez, por el deli</w:t>
      </w:r>
      <w:r w:rsidR="00D25129" w:rsidRPr="009976BF">
        <w:rPr>
          <w:rFonts w:ascii="Arial" w:hAnsi="Arial" w:cs="Arial"/>
          <w:sz w:val="28"/>
          <w:szCs w:val="28"/>
        </w:rPr>
        <w:t>to de hurto calificado agravado</w:t>
      </w:r>
      <w:r w:rsidRPr="009976BF">
        <w:rPr>
          <w:rFonts w:ascii="Arial" w:hAnsi="Arial" w:cs="Arial"/>
          <w:sz w:val="28"/>
          <w:szCs w:val="28"/>
        </w:rPr>
        <w:t>. El cargo f</w:t>
      </w:r>
      <w:r w:rsidR="002F1FD5" w:rsidRPr="009976BF">
        <w:rPr>
          <w:rFonts w:ascii="Arial" w:hAnsi="Arial" w:cs="Arial"/>
          <w:sz w:val="28"/>
          <w:szCs w:val="28"/>
        </w:rPr>
        <w:t>ue aceptado por los tres imputados.</w:t>
      </w:r>
      <w:r w:rsidR="002F1FD5" w:rsidRPr="009976BF">
        <w:rPr>
          <w:rStyle w:val="Refdenotaalpie"/>
          <w:rFonts w:ascii="Arial" w:hAnsi="Arial" w:cs="Arial"/>
          <w:sz w:val="28"/>
          <w:szCs w:val="28"/>
        </w:rPr>
        <w:footnoteReference w:id="2"/>
      </w:r>
      <w:r w:rsidR="00D25129" w:rsidRPr="009976BF">
        <w:rPr>
          <w:rFonts w:ascii="Arial" w:hAnsi="Arial" w:cs="Arial"/>
          <w:sz w:val="28"/>
          <w:szCs w:val="28"/>
        </w:rPr>
        <w:t xml:space="preserve"> Luego de</w:t>
      </w:r>
      <w:r w:rsidR="007B1BEA" w:rsidRPr="009976BF">
        <w:rPr>
          <w:rFonts w:ascii="Arial" w:hAnsi="Arial" w:cs="Arial"/>
          <w:sz w:val="28"/>
          <w:szCs w:val="28"/>
        </w:rPr>
        <w:t xml:space="preserve"> diversos aplazamientos se ad</w:t>
      </w:r>
      <w:r w:rsidR="00D25129" w:rsidRPr="009976BF">
        <w:rPr>
          <w:rFonts w:ascii="Arial" w:hAnsi="Arial" w:cs="Arial"/>
          <w:sz w:val="28"/>
          <w:szCs w:val="28"/>
        </w:rPr>
        <w:t>elantó la audiencia de IPS el 23 de noviembre de 2010</w:t>
      </w:r>
      <w:r w:rsidR="00D25129" w:rsidRPr="009976BF">
        <w:rPr>
          <w:rStyle w:val="Refdenotaalpie"/>
          <w:rFonts w:ascii="Arial" w:hAnsi="Arial" w:cs="Arial"/>
          <w:sz w:val="28"/>
          <w:szCs w:val="28"/>
        </w:rPr>
        <w:footnoteReference w:id="3"/>
      </w:r>
      <w:r w:rsidR="00D25129" w:rsidRPr="009976BF">
        <w:rPr>
          <w:rFonts w:ascii="Arial" w:hAnsi="Arial" w:cs="Arial"/>
          <w:sz w:val="28"/>
          <w:szCs w:val="28"/>
        </w:rPr>
        <w:t xml:space="preserve">. </w:t>
      </w:r>
      <w:r w:rsidR="007B1BEA" w:rsidRPr="009976BF">
        <w:rPr>
          <w:rFonts w:ascii="Arial" w:hAnsi="Arial" w:cs="Arial"/>
          <w:sz w:val="28"/>
          <w:szCs w:val="28"/>
        </w:rPr>
        <w:t>La sentencia de primera instancia se dictó el 19 de enero de 2011</w:t>
      </w:r>
      <w:r w:rsidR="00D25129" w:rsidRPr="009976BF">
        <w:rPr>
          <w:rStyle w:val="Refdenotaalpie"/>
          <w:rFonts w:ascii="Arial" w:hAnsi="Arial" w:cs="Arial"/>
          <w:sz w:val="28"/>
          <w:szCs w:val="28"/>
        </w:rPr>
        <w:footnoteReference w:id="4"/>
      </w:r>
      <w:r w:rsidR="00D25129" w:rsidRPr="009976BF">
        <w:rPr>
          <w:rFonts w:ascii="Arial" w:hAnsi="Arial" w:cs="Arial"/>
          <w:sz w:val="28"/>
          <w:szCs w:val="28"/>
        </w:rPr>
        <w:t xml:space="preserve">.  </w:t>
      </w:r>
      <w:r w:rsidR="007B1BEA" w:rsidRPr="009976BF">
        <w:rPr>
          <w:rFonts w:ascii="Arial" w:hAnsi="Arial" w:cs="Arial"/>
          <w:sz w:val="28"/>
          <w:szCs w:val="28"/>
        </w:rPr>
        <w:t>Los procesados Osorio Posada y Gómez Su</w:t>
      </w:r>
      <w:r w:rsidR="00F4684A" w:rsidRPr="009976BF">
        <w:rPr>
          <w:rFonts w:ascii="Arial" w:hAnsi="Arial" w:cs="Arial"/>
          <w:sz w:val="28"/>
          <w:szCs w:val="28"/>
        </w:rPr>
        <w:t>á</w:t>
      </w:r>
      <w:r w:rsidR="007B1BEA" w:rsidRPr="009976BF">
        <w:rPr>
          <w:rFonts w:ascii="Arial" w:hAnsi="Arial" w:cs="Arial"/>
          <w:sz w:val="28"/>
          <w:szCs w:val="28"/>
        </w:rPr>
        <w:t xml:space="preserve">rez fueron condenados a </w:t>
      </w:r>
      <w:r w:rsidR="00D25129" w:rsidRPr="009976BF">
        <w:rPr>
          <w:rFonts w:ascii="Arial" w:hAnsi="Arial" w:cs="Arial"/>
          <w:sz w:val="28"/>
          <w:szCs w:val="28"/>
        </w:rPr>
        <w:t xml:space="preserve">la pena principal de 79 meses y 6 días de prisión, y a la pena accesoria de inhabilitación para </w:t>
      </w:r>
      <w:r w:rsidR="007A3504" w:rsidRPr="009976BF">
        <w:rPr>
          <w:rFonts w:ascii="Arial" w:hAnsi="Arial" w:cs="Arial"/>
          <w:sz w:val="28"/>
          <w:szCs w:val="28"/>
        </w:rPr>
        <w:t xml:space="preserve">ejercicio de funciones públicas por el mismo lapso. </w:t>
      </w:r>
      <w:r w:rsidR="007B1BEA" w:rsidRPr="009976BF">
        <w:rPr>
          <w:rFonts w:ascii="Arial" w:hAnsi="Arial" w:cs="Arial"/>
          <w:sz w:val="28"/>
          <w:szCs w:val="28"/>
        </w:rPr>
        <w:t>La persona que fue mencionada en el fallo de primer grado como Marco Esteven Morales Castro fue absuelta. El delegado de la FGN apel</w:t>
      </w:r>
      <w:r w:rsidR="00F4684A" w:rsidRPr="009976BF">
        <w:rPr>
          <w:rFonts w:ascii="Arial" w:hAnsi="Arial" w:cs="Arial"/>
          <w:sz w:val="28"/>
          <w:szCs w:val="28"/>
        </w:rPr>
        <w:t>ó</w:t>
      </w:r>
      <w:r w:rsidR="007B1BEA" w:rsidRPr="009976BF">
        <w:rPr>
          <w:rFonts w:ascii="Arial" w:hAnsi="Arial" w:cs="Arial"/>
          <w:sz w:val="28"/>
          <w:szCs w:val="28"/>
        </w:rPr>
        <w:t xml:space="preserve"> la sentencia de primer grado en ese aspecto puntual. </w:t>
      </w:r>
    </w:p>
    <w:p w:rsidR="002F1FD5" w:rsidRPr="009976BF" w:rsidRDefault="002F1FD5" w:rsidP="007A3504">
      <w:pPr>
        <w:jc w:val="both"/>
        <w:rPr>
          <w:rFonts w:ascii="Arial" w:hAnsi="Arial" w:cs="Arial"/>
          <w:sz w:val="28"/>
          <w:szCs w:val="28"/>
        </w:rPr>
      </w:pPr>
    </w:p>
    <w:p w:rsidR="00CF4485" w:rsidRPr="009976BF" w:rsidRDefault="00CF4485" w:rsidP="007A3504">
      <w:pPr>
        <w:jc w:val="both"/>
        <w:rPr>
          <w:rFonts w:ascii="Arial" w:hAnsi="Arial" w:cs="Arial"/>
          <w:b/>
          <w:sz w:val="28"/>
          <w:szCs w:val="28"/>
        </w:rPr>
      </w:pPr>
    </w:p>
    <w:p w:rsidR="002F1FD5" w:rsidRPr="009976BF" w:rsidRDefault="00CF4485" w:rsidP="007A3504">
      <w:pPr>
        <w:ind w:left="708" w:hanging="708"/>
        <w:jc w:val="center"/>
        <w:rPr>
          <w:rFonts w:ascii="Arial" w:hAnsi="Arial" w:cs="Arial"/>
          <w:b/>
          <w:sz w:val="28"/>
          <w:szCs w:val="28"/>
        </w:rPr>
      </w:pPr>
      <w:r w:rsidRPr="009976BF">
        <w:rPr>
          <w:rFonts w:ascii="Arial" w:hAnsi="Arial" w:cs="Arial"/>
          <w:b/>
          <w:sz w:val="28"/>
          <w:szCs w:val="28"/>
        </w:rPr>
        <w:t xml:space="preserve">3. </w:t>
      </w:r>
      <w:r w:rsidR="002F1FD5" w:rsidRPr="009976BF">
        <w:rPr>
          <w:rFonts w:ascii="Arial" w:hAnsi="Arial" w:cs="Arial"/>
          <w:b/>
          <w:sz w:val="28"/>
          <w:szCs w:val="28"/>
        </w:rPr>
        <w:t>SOBRE LA IDENTIFICACION DE</w:t>
      </w:r>
      <w:r w:rsidR="007B1BEA" w:rsidRPr="009976BF">
        <w:rPr>
          <w:rFonts w:ascii="Arial" w:hAnsi="Arial" w:cs="Arial"/>
          <w:b/>
          <w:sz w:val="28"/>
          <w:szCs w:val="28"/>
        </w:rPr>
        <w:t xml:space="preserve"> LA PERSONA QUE FUE ABUSLETA EN </w:t>
      </w:r>
      <w:r w:rsidR="007A3504" w:rsidRPr="009976BF">
        <w:rPr>
          <w:rFonts w:ascii="Arial" w:hAnsi="Arial" w:cs="Arial"/>
          <w:b/>
          <w:sz w:val="28"/>
          <w:szCs w:val="28"/>
        </w:rPr>
        <w:t>EL FALLO  DE PRIMERA INSTANCIA</w:t>
      </w:r>
    </w:p>
    <w:p w:rsidR="002F1FD5" w:rsidRPr="009976BF" w:rsidRDefault="002F1FD5" w:rsidP="007A3504">
      <w:pPr>
        <w:ind w:left="708" w:hanging="708"/>
        <w:jc w:val="center"/>
        <w:rPr>
          <w:rFonts w:ascii="Arial" w:hAnsi="Arial" w:cs="Arial"/>
          <w:sz w:val="28"/>
          <w:szCs w:val="28"/>
        </w:rPr>
      </w:pPr>
    </w:p>
    <w:p w:rsidR="002F1FD5" w:rsidRPr="009976BF" w:rsidRDefault="002F1FD5" w:rsidP="007A3504">
      <w:pPr>
        <w:jc w:val="both"/>
        <w:rPr>
          <w:rFonts w:ascii="Arial" w:hAnsi="Arial" w:cs="Arial"/>
          <w:sz w:val="28"/>
          <w:szCs w:val="28"/>
        </w:rPr>
      </w:pPr>
      <w:r w:rsidRPr="009976BF">
        <w:rPr>
          <w:rFonts w:ascii="Arial" w:hAnsi="Arial" w:cs="Arial"/>
          <w:sz w:val="28"/>
          <w:szCs w:val="28"/>
        </w:rPr>
        <w:t>De acuerdo a l</w:t>
      </w:r>
      <w:r w:rsidR="007B1BEA" w:rsidRPr="009976BF">
        <w:rPr>
          <w:rFonts w:ascii="Arial" w:hAnsi="Arial" w:cs="Arial"/>
          <w:sz w:val="28"/>
          <w:szCs w:val="28"/>
        </w:rPr>
        <w:t xml:space="preserve">o consignado en la sentencia recurrida, se trata de </w:t>
      </w:r>
      <w:r w:rsidRPr="009976BF">
        <w:rPr>
          <w:rFonts w:ascii="Arial" w:hAnsi="Arial" w:cs="Arial"/>
          <w:sz w:val="28"/>
          <w:szCs w:val="28"/>
        </w:rPr>
        <w:t>Marco</w:t>
      </w:r>
      <w:r w:rsidR="007B1BEA" w:rsidRPr="009976BF">
        <w:rPr>
          <w:rFonts w:ascii="Arial" w:hAnsi="Arial" w:cs="Arial"/>
          <w:sz w:val="28"/>
          <w:szCs w:val="28"/>
        </w:rPr>
        <w:t xml:space="preserve">s </w:t>
      </w:r>
      <w:r w:rsidR="00B6088C" w:rsidRPr="009976BF">
        <w:rPr>
          <w:rFonts w:ascii="Arial" w:hAnsi="Arial" w:cs="Arial"/>
          <w:sz w:val="28"/>
          <w:szCs w:val="28"/>
        </w:rPr>
        <w:t>Steven</w:t>
      </w:r>
      <w:r w:rsidRPr="009976BF">
        <w:rPr>
          <w:rFonts w:ascii="Arial" w:hAnsi="Arial" w:cs="Arial"/>
          <w:sz w:val="28"/>
          <w:szCs w:val="28"/>
        </w:rPr>
        <w:t xml:space="preserve"> Morales Castro, indocumentado, hijo de Mar</w:t>
      </w:r>
      <w:r w:rsidR="00F4684A" w:rsidRPr="009976BF">
        <w:rPr>
          <w:rFonts w:ascii="Arial" w:hAnsi="Arial" w:cs="Arial"/>
          <w:sz w:val="28"/>
          <w:szCs w:val="28"/>
        </w:rPr>
        <w:t>í</w:t>
      </w:r>
      <w:r w:rsidRPr="009976BF">
        <w:rPr>
          <w:rFonts w:ascii="Arial" w:hAnsi="Arial" w:cs="Arial"/>
          <w:sz w:val="28"/>
          <w:szCs w:val="28"/>
        </w:rPr>
        <w:t>a Francisca y José On</w:t>
      </w:r>
      <w:r w:rsidR="00F4684A" w:rsidRPr="009976BF">
        <w:rPr>
          <w:rFonts w:ascii="Arial" w:hAnsi="Arial" w:cs="Arial"/>
          <w:sz w:val="28"/>
          <w:szCs w:val="28"/>
        </w:rPr>
        <w:t>é</w:t>
      </w:r>
      <w:r w:rsidRPr="009976BF">
        <w:rPr>
          <w:rFonts w:ascii="Arial" w:hAnsi="Arial" w:cs="Arial"/>
          <w:sz w:val="28"/>
          <w:szCs w:val="28"/>
        </w:rPr>
        <w:t>simo, nacido en Pereira el 18 de enero de 19</w:t>
      </w:r>
      <w:r w:rsidR="007A3504" w:rsidRPr="009976BF">
        <w:rPr>
          <w:rFonts w:ascii="Arial" w:hAnsi="Arial" w:cs="Arial"/>
          <w:sz w:val="28"/>
          <w:szCs w:val="28"/>
        </w:rPr>
        <w:t>92, de profesión oficios varios</w:t>
      </w:r>
      <w:r w:rsidRPr="009976BF">
        <w:rPr>
          <w:rFonts w:ascii="Arial" w:hAnsi="Arial" w:cs="Arial"/>
          <w:sz w:val="28"/>
          <w:szCs w:val="28"/>
        </w:rPr>
        <w:t>,</w:t>
      </w:r>
      <w:r w:rsidR="007A3504" w:rsidRPr="009976BF">
        <w:rPr>
          <w:rFonts w:ascii="Arial" w:hAnsi="Arial" w:cs="Arial"/>
          <w:sz w:val="28"/>
          <w:szCs w:val="28"/>
        </w:rPr>
        <w:t xml:space="preserve"> residente en el barrio “El Danubio Invasión”</w:t>
      </w:r>
      <w:r w:rsidRPr="009976BF">
        <w:rPr>
          <w:rFonts w:ascii="Arial" w:hAnsi="Arial" w:cs="Arial"/>
          <w:sz w:val="28"/>
          <w:szCs w:val="28"/>
        </w:rPr>
        <w:t>.</w:t>
      </w:r>
    </w:p>
    <w:p w:rsidR="00CF4485" w:rsidRPr="009976BF" w:rsidRDefault="00CF4485" w:rsidP="007A3504">
      <w:pPr>
        <w:jc w:val="both"/>
        <w:rPr>
          <w:rFonts w:ascii="Arial" w:hAnsi="Arial" w:cs="Arial"/>
          <w:sz w:val="28"/>
          <w:szCs w:val="28"/>
        </w:rPr>
      </w:pPr>
    </w:p>
    <w:p w:rsidR="002F1FD5" w:rsidRPr="009976BF" w:rsidRDefault="002F1FD5" w:rsidP="007A3504">
      <w:pPr>
        <w:jc w:val="both"/>
        <w:rPr>
          <w:rFonts w:ascii="Arial" w:hAnsi="Arial" w:cs="Arial"/>
          <w:sz w:val="28"/>
          <w:szCs w:val="28"/>
        </w:rPr>
      </w:pP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 xml:space="preserve">4. </w:t>
      </w:r>
      <w:r w:rsidR="007B1BEA" w:rsidRPr="009976BF">
        <w:rPr>
          <w:rFonts w:ascii="Arial" w:hAnsi="Arial" w:cs="Arial"/>
          <w:b/>
          <w:sz w:val="28"/>
          <w:szCs w:val="28"/>
        </w:rPr>
        <w:t xml:space="preserve">SOBRE </w:t>
      </w:r>
      <w:r w:rsidRPr="009976BF">
        <w:rPr>
          <w:rFonts w:ascii="Arial" w:hAnsi="Arial" w:cs="Arial"/>
          <w:b/>
          <w:sz w:val="28"/>
          <w:szCs w:val="28"/>
        </w:rPr>
        <w:t>LA DECISIÓN RECURRIDA</w:t>
      </w:r>
      <w:r w:rsidR="002F1FD5" w:rsidRPr="009976BF">
        <w:rPr>
          <w:rFonts w:ascii="Arial" w:hAnsi="Arial" w:cs="Arial"/>
          <w:b/>
          <w:sz w:val="28"/>
          <w:szCs w:val="28"/>
        </w:rPr>
        <w:t>.</w:t>
      </w:r>
    </w:p>
    <w:p w:rsidR="002F1FD5" w:rsidRPr="009976BF" w:rsidRDefault="002F1FD5" w:rsidP="007A3504">
      <w:pPr>
        <w:jc w:val="both"/>
        <w:rPr>
          <w:rFonts w:ascii="Arial" w:hAnsi="Arial" w:cs="Arial"/>
          <w:sz w:val="28"/>
          <w:szCs w:val="28"/>
        </w:rPr>
      </w:pPr>
    </w:p>
    <w:p w:rsidR="007A3504" w:rsidRPr="009976BF" w:rsidRDefault="002F1FD5" w:rsidP="007A3504">
      <w:pPr>
        <w:jc w:val="both"/>
        <w:rPr>
          <w:rFonts w:ascii="Arial" w:eastAsiaTheme="minorHAnsi" w:hAnsi="Arial" w:cs="Arial"/>
          <w:sz w:val="28"/>
          <w:szCs w:val="28"/>
        </w:rPr>
      </w:pPr>
      <w:r w:rsidRPr="009976BF">
        <w:rPr>
          <w:rFonts w:ascii="Arial" w:eastAsiaTheme="minorHAnsi" w:hAnsi="Arial" w:cs="Arial"/>
          <w:sz w:val="28"/>
          <w:szCs w:val="28"/>
        </w:rPr>
        <w:t xml:space="preserve">4.1 </w:t>
      </w:r>
      <w:r w:rsidR="009E201D" w:rsidRPr="009976BF">
        <w:rPr>
          <w:rFonts w:ascii="Arial" w:eastAsiaTheme="minorHAnsi" w:hAnsi="Arial" w:cs="Arial"/>
          <w:sz w:val="28"/>
          <w:szCs w:val="28"/>
        </w:rPr>
        <w:t xml:space="preserve">En </w:t>
      </w:r>
      <w:r w:rsidR="007B1BEA" w:rsidRPr="009976BF">
        <w:rPr>
          <w:rFonts w:ascii="Arial" w:eastAsiaTheme="minorHAnsi" w:hAnsi="Arial" w:cs="Arial"/>
          <w:sz w:val="28"/>
          <w:szCs w:val="28"/>
        </w:rPr>
        <w:t>el fa</w:t>
      </w:r>
      <w:r w:rsidR="009E201D" w:rsidRPr="009976BF">
        <w:rPr>
          <w:rFonts w:ascii="Arial" w:eastAsiaTheme="minorHAnsi" w:hAnsi="Arial" w:cs="Arial"/>
          <w:sz w:val="28"/>
          <w:szCs w:val="28"/>
        </w:rPr>
        <w:t>llo del 19 de enero de 2011 del juzgado 1º penal municipal con funciones de conocimiento de esta ciudad, se expuso inicialmente que en virtud de la aceptación de cargos que hicieron los acusados Jhon Siber Gómez Su</w:t>
      </w:r>
      <w:r w:rsidR="00F4684A" w:rsidRPr="009976BF">
        <w:rPr>
          <w:rFonts w:ascii="Arial" w:eastAsiaTheme="minorHAnsi" w:hAnsi="Arial" w:cs="Arial"/>
          <w:sz w:val="28"/>
          <w:szCs w:val="28"/>
        </w:rPr>
        <w:t>á</w:t>
      </w:r>
      <w:r w:rsidR="007A3504" w:rsidRPr="009976BF">
        <w:rPr>
          <w:rFonts w:ascii="Arial" w:eastAsiaTheme="minorHAnsi" w:hAnsi="Arial" w:cs="Arial"/>
          <w:sz w:val="28"/>
          <w:szCs w:val="28"/>
        </w:rPr>
        <w:t>rez y Jhon Alexá</w:t>
      </w:r>
      <w:r w:rsidR="009E201D" w:rsidRPr="009976BF">
        <w:rPr>
          <w:rFonts w:ascii="Arial" w:eastAsiaTheme="minorHAnsi" w:hAnsi="Arial" w:cs="Arial"/>
          <w:sz w:val="28"/>
          <w:szCs w:val="28"/>
        </w:rPr>
        <w:t>nder Osorio Posada en la audiencia preliminar celebrada luego de su captura</w:t>
      </w:r>
      <w:r w:rsidR="007B1BEA" w:rsidRPr="009976BF">
        <w:rPr>
          <w:rFonts w:ascii="Arial" w:eastAsiaTheme="minorHAnsi" w:hAnsi="Arial" w:cs="Arial"/>
          <w:sz w:val="28"/>
          <w:szCs w:val="28"/>
        </w:rPr>
        <w:t xml:space="preserve">, </w:t>
      </w:r>
      <w:r w:rsidR="009E201D" w:rsidRPr="009976BF">
        <w:rPr>
          <w:rFonts w:ascii="Arial" w:eastAsiaTheme="minorHAnsi" w:hAnsi="Arial" w:cs="Arial"/>
          <w:sz w:val="28"/>
          <w:szCs w:val="28"/>
        </w:rPr>
        <w:t xml:space="preserve"> no se suscitaban dudas sobre su participación en los hechos investigados, por lo cual se debía dictar una sentencia condenatoria en su contra como </w:t>
      </w:r>
      <w:r w:rsidR="007A13FC" w:rsidRPr="009976BF">
        <w:rPr>
          <w:rFonts w:ascii="Arial" w:eastAsiaTheme="minorHAnsi" w:hAnsi="Arial" w:cs="Arial"/>
          <w:sz w:val="28"/>
          <w:szCs w:val="28"/>
        </w:rPr>
        <w:t>coautores de</w:t>
      </w:r>
      <w:r w:rsidR="009E201D" w:rsidRPr="009976BF">
        <w:rPr>
          <w:rFonts w:ascii="Arial" w:eastAsiaTheme="minorHAnsi" w:hAnsi="Arial" w:cs="Arial"/>
          <w:sz w:val="28"/>
          <w:szCs w:val="28"/>
        </w:rPr>
        <w:t>l delito de hurto calificado y agravado.</w:t>
      </w:r>
    </w:p>
    <w:p w:rsidR="007A3504" w:rsidRPr="009976BF" w:rsidRDefault="007A3504" w:rsidP="007A3504">
      <w:pPr>
        <w:jc w:val="both"/>
        <w:rPr>
          <w:rFonts w:ascii="Arial" w:eastAsiaTheme="minorHAnsi" w:hAnsi="Arial" w:cs="Arial"/>
          <w:sz w:val="28"/>
          <w:szCs w:val="28"/>
        </w:rPr>
      </w:pPr>
    </w:p>
    <w:p w:rsidR="007B0ED9" w:rsidRPr="009976BF" w:rsidRDefault="009E201D" w:rsidP="007A3504">
      <w:pPr>
        <w:jc w:val="both"/>
        <w:rPr>
          <w:rFonts w:ascii="Arial" w:eastAsiaTheme="minorHAnsi" w:hAnsi="Arial" w:cs="Arial"/>
          <w:sz w:val="28"/>
          <w:szCs w:val="28"/>
        </w:rPr>
      </w:pPr>
      <w:r w:rsidRPr="009976BF">
        <w:rPr>
          <w:rFonts w:ascii="Arial" w:eastAsiaTheme="minorHAnsi" w:hAnsi="Arial" w:cs="Arial"/>
          <w:sz w:val="28"/>
          <w:szCs w:val="28"/>
        </w:rPr>
        <w:t>4.2 En lo que atañe al apartado de la decisión sobre el cual versa el presente recurso, se dijo lo siguiente en el fallo recurrido</w:t>
      </w:r>
      <w:r w:rsidR="007B0ED9" w:rsidRPr="009976BF">
        <w:rPr>
          <w:rFonts w:ascii="Arial" w:eastAsiaTheme="minorHAnsi" w:hAnsi="Arial" w:cs="Arial"/>
          <w:sz w:val="28"/>
          <w:szCs w:val="28"/>
        </w:rPr>
        <w:t>:</w:t>
      </w:r>
    </w:p>
    <w:p w:rsidR="007B0ED9" w:rsidRPr="009976BF" w:rsidRDefault="007B0ED9" w:rsidP="007A3504">
      <w:pPr>
        <w:jc w:val="both"/>
        <w:rPr>
          <w:rFonts w:ascii="Arial" w:eastAsiaTheme="minorHAnsi" w:hAnsi="Arial" w:cs="Arial"/>
          <w:sz w:val="28"/>
          <w:szCs w:val="28"/>
        </w:rPr>
      </w:pPr>
    </w:p>
    <w:p w:rsidR="007A13FC" w:rsidRPr="009976BF" w:rsidRDefault="007B1BEA" w:rsidP="007A3504">
      <w:pPr>
        <w:ind w:left="1134" w:right="902"/>
        <w:jc w:val="both"/>
        <w:rPr>
          <w:rFonts w:ascii="Arial" w:eastAsiaTheme="minorHAnsi" w:hAnsi="Arial" w:cs="Arial"/>
          <w:i/>
          <w:sz w:val="20"/>
          <w:szCs w:val="20"/>
        </w:rPr>
      </w:pPr>
      <w:r w:rsidRPr="009976BF">
        <w:rPr>
          <w:rFonts w:ascii="Arial" w:eastAsiaTheme="minorHAnsi" w:hAnsi="Arial" w:cs="Arial"/>
          <w:i/>
          <w:sz w:val="20"/>
          <w:szCs w:val="20"/>
        </w:rPr>
        <w:t>“</w:t>
      </w:r>
      <w:r w:rsidR="007A13FC" w:rsidRPr="009976BF">
        <w:rPr>
          <w:rFonts w:ascii="Arial" w:eastAsiaTheme="minorHAnsi" w:hAnsi="Arial" w:cs="Arial"/>
          <w:i/>
          <w:sz w:val="20"/>
          <w:szCs w:val="20"/>
        </w:rPr>
        <w:t xml:space="preserve">Tal situación sin embargo, no puede concretarse en contra del quien afirmó llamarse MARCOS </w:t>
      </w:r>
      <w:r w:rsidR="00B6088C" w:rsidRPr="009976BF">
        <w:rPr>
          <w:rFonts w:ascii="Arial" w:eastAsiaTheme="minorHAnsi" w:hAnsi="Arial" w:cs="Arial"/>
          <w:i/>
          <w:sz w:val="20"/>
          <w:szCs w:val="20"/>
        </w:rPr>
        <w:t>STEVEN</w:t>
      </w:r>
      <w:r w:rsidR="007A13FC" w:rsidRPr="009976BF">
        <w:rPr>
          <w:rFonts w:ascii="Arial" w:eastAsiaTheme="minorHAnsi" w:hAnsi="Arial" w:cs="Arial"/>
          <w:i/>
          <w:sz w:val="20"/>
          <w:szCs w:val="20"/>
        </w:rPr>
        <w:t xml:space="preserve"> MORALES CASTRO, como quiera que el ente acusador no cumplió con su obligación legal de individualizar e identificar plenamente a esta persona a efecto de proferir en su contra una sentencia condenatoria y evitar errores judiciales. Lo anterior, en cumplimiento a lo ordenado en el artículo 128 del Código Procesal Penal, que se transcribe para una mejor ilustración.</w:t>
      </w:r>
    </w:p>
    <w:p w:rsidR="007A13FC" w:rsidRPr="009976BF" w:rsidRDefault="007A13FC" w:rsidP="007A3504">
      <w:pPr>
        <w:ind w:left="1134" w:right="902"/>
        <w:jc w:val="both"/>
        <w:rPr>
          <w:rFonts w:ascii="Arial" w:eastAsiaTheme="minorHAnsi" w:hAnsi="Arial" w:cs="Arial"/>
          <w:i/>
          <w:sz w:val="20"/>
          <w:szCs w:val="20"/>
        </w:rPr>
      </w:pPr>
      <w:r w:rsidRPr="009976BF">
        <w:rPr>
          <w:rFonts w:ascii="Arial" w:eastAsiaTheme="minorHAnsi" w:hAnsi="Arial" w:cs="Arial"/>
          <w:i/>
          <w:sz w:val="20"/>
          <w:szCs w:val="20"/>
        </w:rPr>
        <w:t>ARTICULO 128. IDENTIFICACION 0 INDIVIDUALIZACION. La Fiscalía General de la Nación estará obligada a verificar la correcta identificación o individualización del imputado, a fin de prevenir errores judiciales.</w:t>
      </w:r>
    </w:p>
    <w:p w:rsidR="007A3504" w:rsidRPr="009976BF" w:rsidRDefault="007A3504" w:rsidP="007A3504">
      <w:pPr>
        <w:ind w:left="1134" w:right="902"/>
        <w:jc w:val="both"/>
        <w:rPr>
          <w:rFonts w:ascii="Arial" w:eastAsiaTheme="minorHAnsi" w:hAnsi="Arial" w:cs="Arial"/>
          <w:i/>
          <w:sz w:val="20"/>
          <w:szCs w:val="20"/>
        </w:rPr>
      </w:pPr>
    </w:p>
    <w:p w:rsidR="007A13FC" w:rsidRPr="009976BF" w:rsidRDefault="007A13FC" w:rsidP="007A3504">
      <w:pPr>
        <w:ind w:left="1134" w:right="902"/>
        <w:jc w:val="both"/>
        <w:rPr>
          <w:rFonts w:ascii="Arial" w:eastAsiaTheme="minorHAnsi" w:hAnsi="Arial" w:cs="Arial"/>
          <w:i/>
          <w:sz w:val="20"/>
          <w:szCs w:val="20"/>
        </w:rPr>
      </w:pPr>
      <w:r w:rsidRPr="009976BF">
        <w:rPr>
          <w:rFonts w:ascii="Arial" w:eastAsiaTheme="minorHAnsi" w:hAnsi="Arial" w:cs="Arial"/>
          <w:i/>
          <w:sz w:val="20"/>
          <w:szCs w:val="20"/>
        </w:rPr>
        <w:t xml:space="preserve">&lt;Inciso adicionado por el articulo 1_1 de la Ley 1142 de 2007. El nuevo texto es el siguiente:&gt; En los eventos en que el capturado no presente documento de identidad, la </w:t>
      </w:r>
      <w:r w:rsidR="007A3504" w:rsidRPr="009976BF">
        <w:rPr>
          <w:rFonts w:ascii="Arial" w:eastAsiaTheme="minorHAnsi" w:hAnsi="Arial" w:cs="Arial"/>
          <w:i/>
          <w:sz w:val="20"/>
          <w:szCs w:val="20"/>
        </w:rPr>
        <w:t>policía</w:t>
      </w:r>
      <w:r w:rsidRPr="009976BF">
        <w:rPr>
          <w:rFonts w:ascii="Arial" w:eastAsiaTheme="minorHAnsi" w:hAnsi="Arial" w:cs="Arial"/>
          <w:i/>
          <w:sz w:val="20"/>
          <w:szCs w:val="20"/>
        </w:rPr>
        <w:t xml:space="preserve"> judicial tomará el registro decadactilar y lo remitirá inmediatamente a la Registraduria Nacional del Estado Civil a efectos de que expida en forma inmediata copia de la fotocédula. En caso de no aparecer registrada la persona en sus archivos, la Registraduria Nacional del Estado Civil lo registrará con el nombre que se identificó inicialmente y procederá a asignarle un cupo numérico."</w:t>
      </w:r>
    </w:p>
    <w:p w:rsidR="007A13FC" w:rsidRPr="009976BF" w:rsidRDefault="007A13FC" w:rsidP="007A3504">
      <w:pPr>
        <w:ind w:left="1134" w:right="902"/>
        <w:jc w:val="both"/>
        <w:rPr>
          <w:rFonts w:ascii="Arial" w:eastAsiaTheme="minorHAnsi" w:hAnsi="Arial" w:cs="Arial"/>
          <w:i/>
          <w:sz w:val="20"/>
          <w:szCs w:val="20"/>
        </w:rPr>
      </w:pPr>
    </w:p>
    <w:p w:rsidR="007A13FC" w:rsidRPr="009976BF" w:rsidRDefault="007A13FC" w:rsidP="007A3504">
      <w:pPr>
        <w:ind w:left="1134" w:right="902"/>
        <w:jc w:val="both"/>
        <w:rPr>
          <w:rFonts w:ascii="Arial" w:eastAsiaTheme="minorHAnsi" w:hAnsi="Arial" w:cs="Arial"/>
          <w:i/>
          <w:sz w:val="20"/>
          <w:szCs w:val="20"/>
        </w:rPr>
      </w:pPr>
      <w:r w:rsidRPr="009976BF">
        <w:rPr>
          <w:rFonts w:ascii="Arial" w:eastAsiaTheme="minorHAnsi" w:hAnsi="Arial" w:cs="Arial"/>
          <w:i/>
          <w:sz w:val="20"/>
          <w:szCs w:val="20"/>
        </w:rPr>
        <w:t>Como puede observarse del estudio del presente asunto, la Fiscalía General de la Nación incumplió con el deber legal que le asiste de asignarle un cupo numérico a quien de manera inicial se identificó como MARCOS STEVEN MORALES CASTRO, puesto que según información entregada por la Registradur</w:t>
      </w:r>
      <w:r w:rsidR="007B1BEA" w:rsidRPr="009976BF">
        <w:rPr>
          <w:rFonts w:ascii="Arial" w:eastAsiaTheme="minorHAnsi" w:hAnsi="Arial" w:cs="Arial"/>
          <w:i/>
          <w:sz w:val="20"/>
          <w:szCs w:val="20"/>
        </w:rPr>
        <w:t xml:space="preserve">ía </w:t>
      </w:r>
      <w:r w:rsidRPr="009976BF">
        <w:rPr>
          <w:rFonts w:ascii="Arial" w:eastAsiaTheme="minorHAnsi" w:hAnsi="Arial" w:cs="Arial"/>
          <w:i/>
          <w:sz w:val="20"/>
          <w:szCs w:val="20"/>
        </w:rPr>
        <w:t xml:space="preserve"> Nacional del Estado Civil mediante oficios CJ-3000-22 de 1 de septiembre y CJ-3060-47 del 7 de septiembre de 2010 respectivamente, dicha persona no existe registrada</w:t>
      </w:r>
      <w:r w:rsidR="007B1BEA" w:rsidRPr="009976BF">
        <w:rPr>
          <w:rFonts w:ascii="Arial" w:eastAsiaTheme="minorHAnsi" w:hAnsi="Arial" w:cs="Arial"/>
          <w:i/>
          <w:sz w:val="20"/>
          <w:szCs w:val="20"/>
        </w:rPr>
        <w:t xml:space="preserve"> </w:t>
      </w:r>
      <w:r w:rsidRPr="009976BF">
        <w:rPr>
          <w:rFonts w:ascii="Arial" w:eastAsiaTheme="minorHAnsi" w:hAnsi="Arial" w:cs="Arial"/>
          <w:i/>
          <w:sz w:val="20"/>
          <w:szCs w:val="20"/>
        </w:rPr>
        <w:t>con cédula de ciudadanía, existiendo sí un registro civil de nacimiento de la Notaría Cuarta de esta capital, con serial 26164403 NIP 9202°6-7°942 a nombre de MARCO ANTONIO MORALES CASTRO, cuyos datos de fecha de nacimiento y nombre de los padres coinciden con los entregados por el hoy acusado.</w:t>
      </w:r>
    </w:p>
    <w:p w:rsidR="007B1BEA" w:rsidRPr="009976BF" w:rsidRDefault="007B1BEA" w:rsidP="007A3504">
      <w:pPr>
        <w:ind w:left="1134" w:right="902"/>
        <w:jc w:val="both"/>
        <w:rPr>
          <w:rFonts w:ascii="Arial" w:eastAsiaTheme="minorHAnsi" w:hAnsi="Arial" w:cs="Arial"/>
          <w:i/>
          <w:sz w:val="20"/>
          <w:szCs w:val="20"/>
        </w:rPr>
      </w:pPr>
    </w:p>
    <w:p w:rsidR="007A13FC" w:rsidRPr="009976BF" w:rsidRDefault="007A13FC" w:rsidP="007A3504">
      <w:pPr>
        <w:ind w:left="1134" w:right="902"/>
        <w:jc w:val="both"/>
        <w:rPr>
          <w:rFonts w:ascii="Arial" w:eastAsiaTheme="minorHAnsi" w:hAnsi="Arial" w:cs="Arial"/>
          <w:i/>
          <w:sz w:val="20"/>
          <w:szCs w:val="20"/>
        </w:rPr>
      </w:pPr>
      <w:r w:rsidRPr="009976BF">
        <w:rPr>
          <w:rFonts w:ascii="Arial" w:eastAsiaTheme="minorHAnsi" w:hAnsi="Arial" w:cs="Arial"/>
          <w:i/>
          <w:sz w:val="20"/>
          <w:szCs w:val="20"/>
        </w:rPr>
        <w:t>Así las cosas, si se llegare a condenar a MARCOS STEVEN MORALES CASTRO tal como se individualizó en esta actuación, a sabiendas que es una persona que no está plenamente identificada a pesar el deber legal que incumplió el ente acusador, se podría incurrir en un grave error judicial, máxime cuando es altamente probable que esta persona realmente responda al nombre de MARCO ANTONIO MORALES CASTRO, ya que no sólo la condena resultaría inocua en su contra al no poderse hacer efectiva, sino que podría existir un MARCO STEVEN MORALES CASTRO que se vería afectado por una decisión como la aquí proferida y quien debería confrontar una serie de vicisitudes para corregir un error, que desde este momento se observa existe de manera protuberante.</w:t>
      </w:r>
    </w:p>
    <w:p w:rsidR="007A3504" w:rsidRPr="009976BF" w:rsidRDefault="007A3504" w:rsidP="007A3504">
      <w:pPr>
        <w:ind w:left="1134" w:right="902"/>
        <w:jc w:val="both"/>
        <w:rPr>
          <w:rFonts w:ascii="Arial" w:eastAsiaTheme="minorHAnsi" w:hAnsi="Arial" w:cs="Arial"/>
          <w:i/>
          <w:sz w:val="20"/>
          <w:szCs w:val="20"/>
        </w:rPr>
      </w:pPr>
    </w:p>
    <w:p w:rsidR="007A13FC" w:rsidRPr="009976BF" w:rsidRDefault="007A13FC" w:rsidP="007A3504">
      <w:pPr>
        <w:ind w:left="1134" w:right="902"/>
        <w:jc w:val="both"/>
        <w:rPr>
          <w:rFonts w:ascii="Arial" w:eastAsiaTheme="minorHAnsi" w:hAnsi="Arial" w:cs="Arial"/>
          <w:i/>
          <w:sz w:val="20"/>
          <w:szCs w:val="20"/>
        </w:rPr>
      </w:pPr>
      <w:r w:rsidRPr="009976BF">
        <w:rPr>
          <w:rFonts w:ascii="Arial" w:eastAsiaTheme="minorHAnsi" w:hAnsi="Arial" w:cs="Arial"/>
          <w:i/>
          <w:sz w:val="20"/>
          <w:szCs w:val="20"/>
        </w:rPr>
        <w:t>Como consecuencia de lo anterior, al no existir certeza sobre la plena identidad de quien dijo llamarse MARCOS STEVEN MORALES CASTRO, la sentencia a proferirse será de carácter absolutorio, en tanto la Fiscalía General de la Nación incumplió con el deber legal que le asiste de presentar de manera adecuada la identificación o individualización de una persona, pues a pesar que pareciera que esta última condición se cumplió, lo cierto es que al verificar la información obrante en la carpeta se tiene que existe un elemento no tenido en consideración por el ente acusador como lo es la altísima posibilidad de que la persona aquí acusada sea diferente a la que resulte condenada mediante la sentencia que hoy nos ocupa</w:t>
      </w:r>
      <w:r w:rsidR="007A3504" w:rsidRPr="009976BF">
        <w:rPr>
          <w:rFonts w:ascii="Arial" w:eastAsiaTheme="minorHAnsi" w:hAnsi="Arial" w:cs="Arial"/>
          <w:i/>
          <w:sz w:val="20"/>
          <w:szCs w:val="20"/>
        </w:rPr>
        <w:t>…</w:t>
      </w:r>
      <w:r w:rsidR="007B0ED9" w:rsidRPr="009976BF">
        <w:rPr>
          <w:rFonts w:ascii="Arial" w:eastAsiaTheme="minorHAnsi" w:hAnsi="Arial" w:cs="Arial"/>
          <w:i/>
          <w:sz w:val="20"/>
          <w:szCs w:val="20"/>
        </w:rPr>
        <w:t>”.</w:t>
      </w:r>
    </w:p>
    <w:p w:rsidR="007B0ED9" w:rsidRPr="009976BF" w:rsidRDefault="007B0ED9" w:rsidP="007A3504">
      <w:pPr>
        <w:ind w:left="1134" w:right="902"/>
        <w:jc w:val="both"/>
        <w:rPr>
          <w:rFonts w:ascii="Arial" w:eastAsiaTheme="minorHAnsi" w:hAnsi="Arial" w:cs="Arial"/>
          <w:i/>
          <w:sz w:val="20"/>
          <w:szCs w:val="20"/>
        </w:rPr>
      </w:pPr>
    </w:p>
    <w:p w:rsidR="00CF4485" w:rsidRPr="009976BF" w:rsidRDefault="00CF4485" w:rsidP="007A3504">
      <w:pPr>
        <w:jc w:val="both"/>
        <w:rPr>
          <w:rFonts w:ascii="Arial" w:hAnsi="Arial" w:cs="Arial"/>
          <w:sz w:val="28"/>
          <w:szCs w:val="28"/>
        </w:rPr>
      </w:pPr>
    </w:p>
    <w:p w:rsidR="005863D5" w:rsidRPr="009976BF" w:rsidRDefault="005863D5" w:rsidP="007A3504">
      <w:pPr>
        <w:jc w:val="both"/>
        <w:rPr>
          <w:rFonts w:ascii="Arial" w:hAnsi="Arial" w:cs="Arial"/>
          <w:sz w:val="28"/>
          <w:szCs w:val="28"/>
        </w:rPr>
      </w:pPr>
    </w:p>
    <w:p w:rsidR="005863D5" w:rsidRPr="009976BF" w:rsidRDefault="005863D5" w:rsidP="007A3504">
      <w:pPr>
        <w:jc w:val="both"/>
        <w:rPr>
          <w:rFonts w:ascii="Arial" w:hAnsi="Arial" w:cs="Arial"/>
          <w:sz w:val="28"/>
          <w:szCs w:val="28"/>
        </w:rPr>
      </w:pP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5. INTERVENCIONES EN LA AUDIENCIA DE SUSTENTACIÓN DEL RECURSO</w:t>
      </w:r>
    </w:p>
    <w:p w:rsidR="00CF4485" w:rsidRPr="009976BF" w:rsidRDefault="00CF4485" w:rsidP="007A3504">
      <w:pPr>
        <w:jc w:val="center"/>
        <w:rPr>
          <w:rFonts w:ascii="Arial" w:hAnsi="Arial" w:cs="Arial"/>
          <w:b/>
          <w:sz w:val="28"/>
          <w:szCs w:val="28"/>
        </w:rPr>
      </w:pPr>
    </w:p>
    <w:p w:rsidR="007B0ED9" w:rsidRPr="009976BF" w:rsidRDefault="00CF4485" w:rsidP="007A3504">
      <w:pPr>
        <w:jc w:val="both"/>
        <w:rPr>
          <w:rStyle w:val="Refdenotaalpie"/>
          <w:rFonts w:ascii="Arial" w:eastAsia="SimSun" w:hAnsi="Arial" w:cs="Arial"/>
          <w:b/>
          <w:sz w:val="28"/>
          <w:szCs w:val="28"/>
          <w:u w:val="single"/>
        </w:rPr>
      </w:pPr>
      <w:r w:rsidRPr="009976BF">
        <w:rPr>
          <w:rFonts w:ascii="Arial" w:hAnsi="Arial" w:cs="Arial"/>
          <w:b/>
          <w:sz w:val="28"/>
          <w:szCs w:val="28"/>
          <w:u w:val="single"/>
        </w:rPr>
        <w:t xml:space="preserve">5.1 </w:t>
      </w:r>
      <w:r w:rsidR="007B0ED9" w:rsidRPr="009976BF">
        <w:rPr>
          <w:rFonts w:ascii="Arial" w:hAnsi="Arial" w:cs="Arial"/>
          <w:b/>
          <w:sz w:val="28"/>
          <w:szCs w:val="28"/>
          <w:u w:val="single"/>
        </w:rPr>
        <w:t xml:space="preserve">Delegado de la FGN </w:t>
      </w:r>
      <w:r w:rsidRPr="009976BF">
        <w:rPr>
          <w:rFonts w:ascii="Arial" w:hAnsi="Arial" w:cs="Arial"/>
          <w:b/>
          <w:sz w:val="28"/>
          <w:szCs w:val="28"/>
          <w:u w:val="single"/>
        </w:rPr>
        <w:t xml:space="preserve"> (recurrente)</w:t>
      </w:r>
    </w:p>
    <w:p w:rsidR="00CF4485" w:rsidRPr="009976BF" w:rsidRDefault="00CF4485" w:rsidP="007A3504">
      <w:pPr>
        <w:jc w:val="both"/>
        <w:rPr>
          <w:rFonts w:ascii="Arial" w:hAnsi="Arial" w:cs="Arial"/>
          <w:sz w:val="28"/>
          <w:szCs w:val="28"/>
        </w:rPr>
      </w:pPr>
    </w:p>
    <w:p w:rsidR="0030396F" w:rsidRPr="009976BF" w:rsidRDefault="0030396F" w:rsidP="007A3504">
      <w:pPr>
        <w:jc w:val="both"/>
        <w:rPr>
          <w:rFonts w:ascii="Arial" w:hAnsi="Arial" w:cs="Arial"/>
          <w:sz w:val="28"/>
          <w:szCs w:val="28"/>
        </w:rPr>
      </w:pPr>
      <w:r w:rsidRPr="009976BF">
        <w:rPr>
          <w:rFonts w:ascii="Arial" w:hAnsi="Arial" w:cs="Arial"/>
          <w:sz w:val="28"/>
          <w:szCs w:val="28"/>
        </w:rPr>
        <w:t>S</w:t>
      </w:r>
      <w:r w:rsidR="007B0ED9" w:rsidRPr="009976BF">
        <w:rPr>
          <w:rFonts w:ascii="Arial" w:hAnsi="Arial" w:cs="Arial"/>
          <w:sz w:val="28"/>
          <w:szCs w:val="28"/>
        </w:rPr>
        <w:t xml:space="preserve">ólo apela el acápite de la sentencia de primera instancia donde </w:t>
      </w:r>
      <w:r w:rsidR="007B1BEA" w:rsidRPr="009976BF">
        <w:rPr>
          <w:rFonts w:ascii="Arial" w:hAnsi="Arial" w:cs="Arial"/>
          <w:sz w:val="28"/>
          <w:szCs w:val="28"/>
        </w:rPr>
        <w:t xml:space="preserve">se </w:t>
      </w:r>
      <w:r w:rsidR="007B0ED9" w:rsidRPr="009976BF">
        <w:rPr>
          <w:rFonts w:ascii="Arial" w:hAnsi="Arial" w:cs="Arial"/>
          <w:sz w:val="28"/>
          <w:szCs w:val="28"/>
        </w:rPr>
        <w:t>absolvió a</w:t>
      </w:r>
      <w:r w:rsidR="007B1BEA" w:rsidRPr="009976BF">
        <w:rPr>
          <w:rFonts w:ascii="Arial" w:hAnsi="Arial" w:cs="Arial"/>
          <w:sz w:val="28"/>
          <w:szCs w:val="28"/>
        </w:rPr>
        <w:t xml:space="preserve"> la persona que fue relacionada como </w:t>
      </w:r>
      <w:r w:rsidR="00CF4485" w:rsidRPr="009976BF">
        <w:rPr>
          <w:rFonts w:ascii="Arial" w:hAnsi="Arial" w:cs="Arial"/>
          <w:sz w:val="28"/>
          <w:szCs w:val="28"/>
        </w:rPr>
        <w:t xml:space="preserve"> Marco </w:t>
      </w:r>
      <w:r w:rsidR="00B6088C" w:rsidRPr="009976BF">
        <w:rPr>
          <w:rFonts w:ascii="Arial" w:hAnsi="Arial" w:cs="Arial"/>
          <w:sz w:val="28"/>
          <w:szCs w:val="28"/>
        </w:rPr>
        <w:t>Steven</w:t>
      </w:r>
      <w:r w:rsidR="00CF4485" w:rsidRPr="009976BF">
        <w:rPr>
          <w:rFonts w:ascii="Arial" w:hAnsi="Arial" w:cs="Arial"/>
          <w:sz w:val="28"/>
          <w:szCs w:val="28"/>
        </w:rPr>
        <w:t xml:space="preserve"> Morales Castro</w:t>
      </w:r>
      <w:r w:rsidR="007B0ED9" w:rsidRPr="009976BF">
        <w:rPr>
          <w:rFonts w:ascii="Arial" w:hAnsi="Arial" w:cs="Arial"/>
          <w:sz w:val="28"/>
          <w:szCs w:val="28"/>
        </w:rPr>
        <w:t xml:space="preserve">. La siguiente es </w:t>
      </w:r>
      <w:r w:rsidR="007A3504" w:rsidRPr="009976BF">
        <w:rPr>
          <w:rFonts w:ascii="Arial" w:hAnsi="Arial" w:cs="Arial"/>
          <w:sz w:val="28"/>
          <w:szCs w:val="28"/>
        </w:rPr>
        <w:t>la sinopsis de su argumentación:</w:t>
      </w:r>
    </w:p>
    <w:p w:rsidR="0030396F" w:rsidRPr="009976BF" w:rsidRDefault="0030396F" w:rsidP="007A3504">
      <w:pPr>
        <w:ind w:left="360"/>
        <w:jc w:val="both"/>
        <w:rPr>
          <w:rFonts w:ascii="Arial" w:hAnsi="Arial" w:cs="Arial"/>
          <w:sz w:val="28"/>
          <w:szCs w:val="28"/>
        </w:rPr>
      </w:pPr>
    </w:p>
    <w:p w:rsidR="0030396F" w:rsidRPr="009976BF" w:rsidRDefault="0030396F" w:rsidP="007A3504">
      <w:pPr>
        <w:pStyle w:val="Prrafodelista"/>
        <w:numPr>
          <w:ilvl w:val="0"/>
          <w:numId w:val="2"/>
        </w:numPr>
        <w:jc w:val="both"/>
        <w:rPr>
          <w:rFonts w:ascii="Arial" w:hAnsi="Arial" w:cs="Arial"/>
          <w:sz w:val="28"/>
          <w:szCs w:val="28"/>
        </w:rPr>
      </w:pPr>
      <w:r w:rsidRPr="009976BF">
        <w:rPr>
          <w:rFonts w:ascii="Arial" w:hAnsi="Arial" w:cs="Arial"/>
          <w:sz w:val="28"/>
          <w:szCs w:val="28"/>
        </w:rPr>
        <w:t xml:space="preserve">El </w:t>
      </w:r>
      <w:r w:rsidR="007A3504" w:rsidRPr="009976BF">
        <w:rPr>
          <w:rFonts w:ascii="Arial" w:hAnsi="Arial" w:cs="Arial"/>
          <w:sz w:val="28"/>
          <w:szCs w:val="28"/>
        </w:rPr>
        <w:t>artículo</w:t>
      </w:r>
      <w:r w:rsidRPr="009976BF">
        <w:rPr>
          <w:rFonts w:ascii="Arial" w:hAnsi="Arial" w:cs="Arial"/>
          <w:sz w:val="28"/>
          <w:szCs w:val="28"/>
        </w:rPr>
        <w:t xml:space="preserve"> 251 del CPP d</w:t>
      </w:r>
      <w:r w:rsidR="00CF4485" w:rsidRPr="009976BF">
        <w:rPr>
          <w:rFonts w:ascii="Arial" w:hAnsi="Arial" w:cs="Arial"/>
          <w:sz w:val="28"/>
          <w:szCs w:val="28"/>
        </w:rPr>
        <w:t xml:space="preserve">ispone la manera como se </w:t>
      </w:r>
      <w:r w:rsidRPr="009976BF">
        <w:rPr>
          <w:rFonts w:ascii="Arial" w:hAnsi="Arial" w:cs="Arial"/>
          <w:sz w:val="28"/>
          <w:szCs w:val="28"/>
        </w:rPr>
        <w:t>puede identificar</w:t>
      </w:r>
      <w:r w:rsidR="00CF4485" w:rsidRPr="009976BF">
        <w:rPr>
          <w:rFonts w:ascii="Arial" w:hAnsi="Arial" w:cs="Arial"/>
          <w:sz w:val="28"/>
          <w:szCs w:val="28"/>
        </w:rPr>
        <w:t xml:space="preserve"> </w:t>
      </w:r>
      <w:r w:rsidRPr="009976BF">
        <w:rPr>
          <w:rFonts w:ascii="Arial" w:hAnsi="Arial" w:cs="Arial"/>
          <w:sz w:val="28"/>
          <w:szCs w:val="28"/>
        </w:rPr>
        <w:t xml:space="preserve">a </w:t>
      </w:r>
      <w:r w:rsidR="00CF4485" w:rsidRPr="009976BF">
        <w:rPr>
          <w:rFonts w:ascii="Arial" w:hAnsi="Arial" w:cs="Arial"/>
          <w:sz w:val="28"/>
          <w:szCs w:val="28"/>
        </w:rPr>
        <w:t xml:space="preserve">una persona vinculada a una </w:t>
      </w:r>
      <w:r w:rsidR="007B0ED9" w:rsidRPr="009976BF">
        <w:rPr>
          <w:rFonts w:ascii="Arial" w:hAnsi="Arial" w:cs="Arial"/>
          <w:sz w:val="28"/>
          <w:szCs w:val="28"/>
        </w:rPr>
        <w:t xml:space="preserve">investigación penal. </w:t>
      </w:r>
      <w:r w:rsidRPr="009976BF">
        <w:rPr>
          <w:rFonts w:ascii="Arial" w:hAnsi="Arial" w:cs="Arial"/>
          <w:sz w:val="28"/>
          <w:szCs w:val="28"/>
        </w:rPr>
        <w:t>El art</w:t>
      </w:r>
      <w:r w:rsidR="007B0ED9" w:rsidRPr="009976BF">
        <w:rPr>
          <w:rFonts w:ascii="Arial" w:hAnsi="Arial" w:cs="Arial"/>
          <w:sz w:val="28"/>
          <w:szCs w:val="28"/>
        </w:rPr>
        <w:t xml:space="preserve">ículo </w:t>
      </w:r>
      <w:r w:rsidRPr="009976BF">
        <w:rPr>
          <w:rFonts w:ascii="Arial" w:hAnsi="Arial" w:cs="Arial"/>
          <w:sz w:val="28"/>
          <w:szCs w:val="28"/>
        </w:rPr>
        <w:t xml:space="preserve"> 252</w:t>
      </w:r>
      <w:r w:rsidRPr="009976BF">
        <w:rPr>
          <w:rFonts w:ascii="Arial" w:hAnsi="Arial" w:cs="Arial"/>
          <w:i/>
          <w:sz w:val="28"/>
          <w:szCs w:val="28"/>
        </w:rPr>
        <w:t xml:space="preserve"> </w:t>
      </w:r>
      <w:r w:rsidR="007A3504" w:rsidRPr="009976BF">
        <w:rPr>
          <w:rFonts w:ascii="Arial" w:hAnsi="Arial" w:cs="Arial"/>
          <w:i/>
          <w:sz w:val="28"/>
          <w:szCs w:val="28"/>
        </w:rPr>
        <w:t>ibídem</w:t>
      </w:r>
      <w:r w:rsidRPr="009976BF">
        <w:rPr>
          <w:rFonts w:ascii="Arial" w:hAnsi="Arial" w:cs="Arial"/>
          <w:sz w:val="28"/>
          <w:szCs w:val="28"/>
        </w:rPr>
        <w:t xml:space="preserve"> señal</w:t>
      </w:r>
      <w:r w:rsidR="00CF4485" w:rsidRPr="009976BF">
        <w:rPr>
          <w:rFonts w:ascii="Arial" w:hAnsi="Arial" w:cs="Arial"/>
          <w:sz w:val="28"/>
          <w:szCs w:val="28"/>
        </w:rPr>
        <w:t>a</w:t>
      </w:r>
      <w:r w:rsidRPr="009976BF">
        <w:rPr>
          <w:rFonts w:ascii="Arial" w:hAnsi="Arial" w:cs="Arial"/>
          <w:sz w:val="28"/>
          <w:szCs w:val="28"/>
        </w:rPr>
        <w:t xml:space="preserve"> que </w:t>
      </w:r>
      <w:r w:rsidR="007E1651" w:rsidRPr="009976BF">
        <w:rPr>
          <w:rFonts w:ascii="Arial" w:hAnsi="Arial" w:cs="Arial"/>
          <w:sz w:val="28"/>
          <w:szCs w:val="28"/>
        </w:rPr>
        <w:t xml:space="preserve">esa identificación se puede </w:t>
      </w:r>
      <w:r w:rsidRPr="009976BF">
        <w:rPr>
          <w:rFonts w:ascii="Arial" w:hAnsi="Arial" w:cs="Arial"/>
          <w:sz w:val="28"/>
          <w:szCs w:val="28"/>
        </w:rPr>
        <w:t xml:space="preserve">hacer </w:t>
      </w:r>
      <w:r w:rsidR="007B0ED9" w:rsidRPr="009976BF">
        <w:rPr>
          <w:rFonts w:ascii="Arial" w:hAnsi="Arial" w:cs="Arial"/>
          <w:sz w:val="28"/>
          <w:szCs w:val="28"/>
        </w:rPr>
        <w:t>por diversos medios como el r</w:t>
      </w:r>
      <w:r w:rsidRPr="009976BF">
        <w:rPr>
          <w:rFonts w:ascii="Arial" w:hAnsi="Arial" w:cs="Arial"/>
          <w:sz w:val="28"/>
          <w:szCs w:val="28"/>
        </w:rPr>
        <w:t>econocimi</w:t>
      </w:r>
      <w:r w:rsidR="00924EF4" w:rsidRPr="009976BF">
        <w:rPr>
          <w:rFonts w:ascii="Arial" w:hAnsi="Arial" w:cs="Arial"/>
          <w:sz w:val="28"/>
          <w:szCs w:val="28"/>
        </w:rPr>
        <w:t xml:space="preserve">ento en </w:t>
      </w:r>
      <w:r w:rsidRPr="009976BF">
        <w:rPr>
          <w:rFonts w:ascii="Arial" w:hAnsi="Arial" w:cs="Arial"/>
          <w:sz w:val="28"/>
          <w:szCs w:val="28"/>
        </w:rPr>
        <w:t>fila de personas</w:t>
      </w:r>
      <w:r w:rsidR="007B0ED9" w:rsidRPr="009976BF">
        <w:rPr>
          <w:rFonts w:ascii="Arial" w:hAnsi="Arial" w:cs="Arial"/>
          <w:sz w:val="28"/>
          <w:szCs w:val="28"/>
        </w:rPr>
        <w:t xml:space="preserve">, </w:t>
      </w:r>
      <w:r w:rsidRPr="009976BF">
        <w:rPr>
          <w:rFonts w:ascii="Arial" w:hAnsi="Arial" w:cs="Arial"/>
          <w:sz w:val="28"/>
          <w:szCs w:val="28"/>
        </w:rPr>
        <w:t xml:space="preserve"> fotografías</w:t>
      </w:r>
      <w:r w:rsidR="007B0ED9" w:rsidRPr="009976BF">
        <w:rPr>
          <w:rFonts w:ascii="Arial" w:hAnsi="Arial" w:cs="Arial"/>
          <w:sz w:val="28"/>
          <w:szCs w:val="28"/>
        </w:rPr>
        <w:t xml:space="preserve">, imágenes </w:t>
      </w:r>
      <w:r w:rsidRPr="009976BF">
        <w:rPr>
          <w:rFonts w:ascii="Arial" w:hAnsi="Arial" w:cs="Arial"/>
          <w:sz w:val="28"/>
          <w:szCs w:val="28"/>
        </w:rPr>
        <w:t xml:space="preserve"> digitales  o videos.</w:t>
      </w:r>
    </w:p>
    <w:p w:rsidR="0030396F" w:rsidRPr="009976BF" w:rsidRDefault="0030396F" w:rsidP="007A3504">
      <w:pPr>
        <w:jc w:val="both"/>
        <w:rPr>
          <w:rFonts w:ascii="Arial" w:hAnsi="Arial" w:cs="Arial"/>
          <w:sz w:val="28"/>
          <w:szCs w:val="28"/>
        </w:rPr>
      </w:pPr>
      <w:r w:rsidRPr="009976BF">
        <w:rPr>
          <w:rFonts w:ascii="Arial" w:hAnsi="Arial" w:cs="Arial"/>
          <w:sz w:val="28"/>
          <w:szCs w:val="28"/>
        </w:rPr>
        <w:t xml:space="preserve"> </w:t>
      </w:r>
    </w:p>
    <w:p w:rsidR="0030396F" w:rsidRPr="009976BF" w:rsidRDefault="007E1651" w:rsidP="007A3504">
      <w:pPr>
        <w:pStyle w:val="Prrafodelista"/>
        <w:numPr>
          <w:ilvl w:val="0"/>
          <w:numId w:val="2"/>
        </w:numPr>
        <w:jc w:val="both"/>
        <w:rPr>
          <w:rFonts w:ascii="Arial" w:hAnsi="Arial" w:cs="Arial"/>
          <w:sz w:val="28"/>
          <w:szCs w:val="28"/>
        </w:rPr>
      </w:pPr>
      <w:r w:rsidRPr="009976BF">
        <w:rPr>
          <w:rFonts w:ascii="Arial" w:hAnsi="Arial" w:cs="Arial"/>
          <w:sz w:val="28"/>
          <w:szCs w:val="28"/>
        </w:rPr>
        <w:t xml:space="preserve">En este caso se </w:t>
      </w:r>
      <w:r w:rsidR="007B0ED9" w:rsidRPr="009976BF">
        <w:rPr>
          <w:rFonts w:ascii="Arial" w:hAnsi="Arial" w:cs="Arial"/>
          <w:sz w:val="28"/>
          <w:szCs w:val="28"/>
        </w:rPr>
        <w:t>absolvió a quien dijo llamarse Marcos Steven Mo</w:t>
      </w:r>
      <w:r w:rsidR="00CF4485" w:rsidRPr="009976BF">
        <w:rPr>
          <w:rFonts w:ascii="Arial" w:hAnsi="Arial" w:cs="Arial"/>
          <w:sz w:val="28"/>
          <w:szCs w:val="28"/>
        </w:rPr>
        <w:t>rales Castro</w:t>
      </w:r>
      <w:r w:rsidRPr="009976BF">
        <w:rPr>
          <w:rFonts w:ascii="Arial" w:hAnsi="Arial" w:cs="Arial"/>
          <w:sz w:val="28"/>
          <w:szCs w:val="28"/>
        </w:rPr>
        <w:t xml:space="preserve">, </w:t>
      </w:r>
      <w:r w:rsidR="007B0ED9" w:rsidRPr="009976BF">
        <w:rPr>
          <w:rFonts w:ascii="Arial" w:hAnsi="Arial" w:cs="Arial"/>
          <w:sz w:val="28"/>
          <w:szCs w:val="28"/>
        </w:rPr>
        <w:t xml:space="preserve"> ya que el juez de pri</w:t>
      </w:r>
      <w:r w:rsidR="00386A2C" w:rsidRPr="009976BF">
        <w:rPr>
          <w:rFonts w:ascii="Arial" w:hAnsi="Arial" w:cs="Arial"/>
          <w:sz w:val="28"/>
          <w:szCs w:val="28"/>
        </w:rPr>
        <w:t>mera instancia consideró que se</w:t>
      </w:r>
      <w:r w:rsidR="0030396F" w:rsidRPr="009976BF">
        <w:rPr>
          <w:rFonts w:ascii="Arial" w:hAnsi="Arial" w:cs="Arial"/>
          <w:sz w:val="28"/>
          <w:szCs w:val="28"/>
        </w:rPr>
        <w:t xml:space="preserve"> podía incurri</w:t>
      </w:r>
      <w:r w:rsidR="00CF4485" w:rsidRPr="009976BF">
        <w:rPr>
          <w:rFonts w:ascii="Arial" w:hAnsi="Arial" w:cs="Arial"/>
          <w:sz w:val="28"/>
          <w:szCs w:val="28"/>
        </w:rPr>
        <w:t>r en u</w:t>
      </w:r>
      <w:r w:rsidR="007B0ED9" w:rsidRPr="009976BF">
        <w:rPr>
          <w:rFonts w:ascii="Arial" w:hAnsi="Arial" w:cs="Arial"/>
          <w:sz w:val="28"/>
          <w:szCs w:val="28"/>
        </w:rPr>
        <w:t>n error j</w:t>
      </w:r>
      <w:r w:rsidR="0030396F" w:rsidRPr="009976BF">
        <w:rPr>
          <w:rFonts w:ascii="Arial" w:hAnsi="Arial" w:cs="Arial"/>
          <w:sz w:val="28"/>
          <w:szCs w:val="28"/>
        </w:rPr>
        <w:t>udicial d</w:t>
      </w:r>
      <w:r w:rsidR="00924EF4" w:rsidRPr="009976BF">
        <w:rPr>
          <w:rFonts w:ascii="Arial" w:hAnsi="Arial" w:cs="Arial"/>
          <w:sz w:val="28"/>
          <w:szCs w:val="28"/>
        </w:rPr>
        <w:t xml:space="preserve">e </w:t>
      </w:r>
      <w:r w:rsidR="0030396F" w:rsidRPr="009976BF">
        <w:rPr>
          <w:rFonts w:ascii="Arial" w:hAnsi="Arial" w:cs="Arial"/>
          <w:sz w:val="28"/>
          <w:szCs w:val="28"/>
        </w:rPr>
        <w:t xml:space="preserve"> condenarse a esa persona.</w:t>
      </w:r>
    </w:p>
    <w:p w:rsidR="0030396F" w:rsidRPr="009976BF" w:rsidRDefault="0030396F" w:rsidP="007A3504">
      <w:pPr>
        <w:jc w:val="both"/>
        <w:rPr>
          <w:rFonts w:ascii="Arial" w:hAnsi="Arial" w:cs="Arial"/>
          <w:sz w:val="28"/>
          <w:szCs w:val="28"/>
        </w:rPr>
      </w:pPr>
    </w:p>
    <w:p w:rsidR="00AF5290" w:rsidRPr="009976BF" w:rsidRDefault="007B0ED9" w:rsidP="007A3504">
      <w:pPr>
        <w:pStyle w:val="Prrafodelista"/>
        <w:numPr>
          <w:ilvl w:val="0"/>
          <w:numId w:val="2"/>
        </w:numPr>
        <w:jc w:val="both"/>
        <w:rPr>
          <w:rFonts w:ascii="Arial" w:hAnsi="Arial" w:cs="Arial"/>
          <w:sz w:val="28"/>
          <w:szCs w:val="28"/>
        </w:rPr>
      </w:pPr>
      <w:r w:rsidRPr="009976BF">
        <w:rPr>
          <w:rFonts w:ascii="Arial" w:hAnsi="Arial" w:cs="Arial"/>
          <w:sz w:val="28"/>
          <w:szCs w:val="28"/>
        </w:rPr>
        <w:t xml:space="preserve">Sin embargo, en este caso obra el </w:t>
      </w:r>
      <w:r w:rsidR="00CF4485" w:rsidRPr="009976BF">
        <w:rPr>
          <w:rFonts w:ascii="Arial" w:hAnsi="Arial" w:cs="Arial"/>
          <w:sz w:val="28"/>
          <w:szCs w:val="28"/>
        </w:rPr>
        <w:t xml:space="preserve"> acta</w:t>
      </w:r>
      <w:r w:rsidRPr="009976BF">
        <w:rPr>
          <w:rFonts w:ascii="Arial" w:hAnsi="Arial" w:cs="Arial"/>
          <w:sz w:val="28"/>
          <w:szCs w:val="28"/>
        </w:rPr>
        <w:t xml:space="preserve"> </w:t>
      </w:r>
      <w:r w:rsidR="00CF4485" w:rsidRPr="009976BF">
        <w:rPr>
          <w:rFonts w:ascii="Arial" w:hAnsi="Arial" w:cs="Arial"/>
          <w:sz w:val="28"/>
          <w:szCs w:val="28"/>
        </w:rPr>
        <w:t xml:space="preserve">de </w:t>
      </w:r>
      <w:r w:rsidR="0030396F" w:rsidRPr="009976BF">
        <w:rPr>
          <w:rFonts w:ascii="Arial" w:hAnsi="Arial" w:cs="Arial"/>
          <w:sz w:val="28"/>
          <w:szCs w:val="28"/>
        </w:rPr>
        <w:t>derechos</w:t>
      </w:r>
      <w:r w:rsidR="00AF5290" w:rsidRPr="009976BF">
        <w:rPr>
          <w:rFonts w:ascii="Arial" w:hAnsi="Arial" w:cs="Arial"/>
          <w:sz w:val="28"/>
          <w:szCs w:val="28"/>
        </w:rPr>
        <w:t xml:space="preserve"> del capturado </w:t>
      </w:r>
      <w:r w:rsidR="0030396F" w:rsidRPr="009976BF">
        <w:rPr>
          <w:rFonts w:ascii="Arial" w:hAnsi="Arial" w:cs="Arial"/>
          <w:sz w:val="28"/>
          <w:szCs w:val="28"/>
        </w:rPr>
        <w:t xml:space="preserve"> firmada p</w:t>
      </w:r>
      <w:r w:rsidR="00386A2C" w:rsidRPr="009976BF">
        <w:rPr>
          <w:rFonts w:ascii="Arial" w:hAnsi="Arial" w:cs="Arial"/>
          <w:sz w:val="28"/>
          <w:szCs w:val="28"/>
        </w:rPr>
        <w:t>or</w:t>
      </w:r>
      <w:r w:rsidR="0030396F" w:rsidRPr="009976BF">
        <w:rPr>
          <w:rFonts w:ascii="Arial" w:hAnsi="Arial" w:cs="Arial"/>
          <w:sz w:val="28"/>
          <w:szCs w:val="28"/>
        </w:rPr>
        <w:t xml:space="preserve"> Mar</w:t>
      </w:r>
      <w:r w:rsidRPr="009976BF">
        <w:rPr>
          <w:rFonts w:ascii="Arial" w:hAnsi="Arial" w:cs="Arial"/>
          <w:sz w:val="28"/>
          <w:szCs w:val="28"/>
        </w:rPr>
        <w:t xml:space="preserve">co Steven Morales Castro, </w:t>
      </w:r>
      <w:r w:rsidR="0030396F" w:rsidRPr="009976BF">
        <w:rPr>
          <w:rFonts w:ascii="Arial" w:hAnsi="Arial" w:cs="Arial"/>
          <w:sz w:val="28"/>
          <w:szCs w:val="28"/>
        </w:rPr>
        <w:t>con su huella</w:t>
      </w:r>
      <w:r w:rsidR="00AF5290" w:rsidRPr="009976BF">
        <w:rPr>
          <w:rFonts w:ascii="Arial" w:hAnsi="Arial" w:cs="Arial"/>
          <w:sz w:val="28"/>
          <w:szCs w:val="28"/>
        </w:rPr>
        <w:t xml:space="preserve"> digital</w:t>
      </w:r>
      <w:r w:rsidR="00CF4485" w:rsidRPr="009976BF">
        <w:rPr>
          <w:rFonts w:ascii="Arial" w:hAnsi="Arial" w:cs="Arial"/>
          <w:sz w:val="28"/>
          <w:szCs w:val="28"/>
        </w:rPr>
        <w:t xml:space="preserve">. </w:t>
      </w:r>
      <w:r w:rsidR="00AF5290" w:rsidRPr="009976BF">
        <w:rPr>
          <w:rFonts w:ascii="Arial" w:hAnsi="Arial" w:cs="Arial"/>
          <w:sz w:val="28"/>
          <w:szCs w:val="28"/>
        </w:rPr>
        <w:t xml:space="preserve"> </w:t>
      </w:r>
      <w:r w:rsidR="0030396F" w:rsidRPr="009976BF">
        <w:rPr>
          <w:rFonts w:ascii="Arial" w:hAnsi="Arial" w:cs="Arial"/>
          <w:sz w:val="28"/>
          <w:szCs w:val="28"/>
        </w:rPr>
        <w:t>El 25</w:t>
      </w:r>
      <w:r w:rsidR="00CF4485" w:rsidRPr="009976BF">
        <w:rPr>
          <w:rFonts w:ascii="Arial" w:hAnsi="Arial" w:cs="Arial"/>
          <w:sz w:val="28"/>
          <w:szCs w:val="28"/>
        </w:rPr>
        <w:t xml:space="preserve"> </w:t>
      </w:r>
      <w:r w:rsidR="0030396F" w:rsidRPr="009976BF">
        <w:rPr>
          <w:rFonts w:ascii="Arial" w:hAnsi="Arial" w:cs="Arial"/>
          <w:sz w:val="28"/>
          <w:szCs w:val="28"/>
        </w:rPr>
        <w:t>de</w:t>
      </w:r>
      <w:r w:rsidRPr="009976BF">
        <w:rPr>
          <w:rFonts w:ascii="Arial" w:hAnsi="Arial" w:cs="Arial"/>
          <w:sz w:val="28"/>
          <w:szCs w:val="28"/>
        </w:rPr>
        <w:t xml:space="preserve"> </w:t>
      </w:r>
      <w:r w:rsidR="0030396F" w:rsidRPr="009976BF">
        <w:rPr>
          <w:rFonts w:ascii="Arial" w:hAnsi="Arial" w:cs="Arial"/>
          <w:sz w:val="28"/>
          <w:szCs w:val="28"/>
        </w:rPr>
        <w:t xml:space="preserve">mayo de 2010 </w:t>
      </w:r>
      <w:r w:rsidR="00AF5290" w:rsidRPr="009976BF">
        <w:rPr>
          <w:rFonts w:ascii="Arial" w:hAnsi="Arial" w:cs="Arial"/>
          <w:sz w:val="28"/>
          <w:szCs w:val="28"/>
        </w:rPr>
        <w:t>en la U</w:t>
      </w:r>
      <w:r w:rsidR="00CF4485" w:rsidRPr="009976BF">
        <w:rPr>
          <w:rFonts w:ascii="Arial" w:hAnsi="Arial" w:cs="Arial"/>
          <w:sz w:val="28"/>
          <w:szCs w:val="28"/>
        </w:rPr>
        <w:t>RI de e</w:t>
      </w:r>
      <w:r w:rsidR="007A13FC" w:rsidRPr="009976BF">
        <w:rPr>
          <w:rFonts w:ascii="Arial" w:hAnsi="Arial" w:cs="Arial"/>
          <w:sz w:val="28"/>
          <w:szCs w:val="28"/>
        </w:rPr>
        <w:t xml:space="preserve">sta </w:t>
      </w:r>
      <w:r w:rsidR="00CF4485" w:rsidRPr="009976BF">
        <w:rPr>
          <w:rFonts w:ascii="Arial" w:hAnsi="Arial" w:cs="Arial"/>
          <w:sz w:val="28"/>
          <w:szCs w:val="28"/>
        </w:rPr>
        <w:t xml:space="preserve">ciudad se </w:t>
      </w:r>
      <w:r w:rsidRPr="009976BF">
        <w:rPr>
          <w:rFonts w:ascii="Arial" w:hAnsi="Arial" w:cs="Arial"/>
          <w:sz w:val="28"/>
          <w:szCs w:val="28"/>
        </w:rPr>
        <w:t xml:space="preserve">le </w:t>
      </w:r>
      <w:r w:rsidR="00CF4485" w:rsidRPr="009976BF">
        <w:rPr>
          <w:rFonts w:ascii="Arial" w:hAnsi="Arial" w:cs="Arial"/>
          <w:sz w:val="28"/>
          <w:szCs w:val="28"/>
        </w:rPr>
        <w:t>tom</w:t>
      </w:r>
      <w:r w:rsidR="00F4684A" w:rsidRPr="009976BF">
        <w:rPr>
          <w:rFonts w:ascii="Arial" w:hAnsi="Arial" w:cs="Arial"/>
          <w:sz w:val="28"/>
          <w:szCs w:val="28"/>
        </w:rPr>
        <w:t>ó</w:t>
      </w:r>
      <w:r w:rsidR="00CF4485" w:rsidRPr="009976BF">
        <w:rPr>
          <w:rFonts w:ascii="Arial" w:hAnsi="Arial" w:cs="Arial"/>
          <w:sz w:val="28"/>
          <w:szCs w:val="28"/>
        </w:rPr>
        <w:t xml:space="preserve"> o</w:t>
      </w:r>
      <w:r w:rsidR="007A13FC" w:rsidRPr="009976BF">
        <w:rPr>
          <w:rFonts w:ascii="Arial" w:hAnsi="Arial" w:cs="Arial"/>
          <w:sz w:val="28"/>
          <w:szCs w:val="28"/>
        </w:rPr>
        <w:t xml:space="preserve">tra </w:t>
      </w:r>
      <w:r w:rsidR="00CF4485" w:rsidRPr="009976BF">
        <w:rPr>
          <w:rFonts w:ascii="Arial" w:hAnsi="Arial" w:cs="Arial"/>
          <w:sz w:val="28"/>
          <w:szCs w:val="28"/>
        </w:rPr>
        <w:t xml:space="preserve"> huella </w:t>
      </w:r>
      <w:r w:rsidR="007A13FC" w:rsidRPr="009976BF">
        <w:rPr>
          <w:rFonts w:ascii="Arial" w:hAnsi="Arial" w:cs="Arial"/>
          <w:sz w:val="28"/>
          <w:szCs w:val="28"/>
        </w:rPr>
        <w:t xml:space="preserve">digital al </w:t>
      </w:r>
      <w:r w:rsidRPr="009976BF">
        <w:rPr>
          <w:rFonts w:ascii="Arial" w:hAnsi="Arial" w:cs="Arial"/>
          <w:sz w:val="28"/>
          <w:szCs w:val="28"/>
        </w:rPr>
        <w:t>mismo detenido que quedó plasmada en un acta de incautación de elementos.</w:t>
      </w:r>
      <w:r w:rsidR="003715B7" w:rsidRPr="009976BF">
        <w:rPr>
          <w:rFonts w:ascii="Arial" w:hAnsi="Arial" w:cs="Arial"/>
          <w:sz w:val="28"/>
          <w:szCs w:val="28"/>
        </w:rPr>
        <w:t xml:space="preserve"> </w:t>
      </w:r>
      <w:r w:rsidR="00924EF4" w:rsidRPr="009976BF">
        <w:rPr>
          <w:rFonts w:ascii="Arial" w:hAnsi="Arial" w:cs="Arial"/>
          <w:sz w:val="28"/>
          <w:szCs w:val="28"/>
        </w:rPr>
        <w:t>E</w:t>
      </w:r>
      <w:r w:rsidR="00386A2C" w:rsidRPr="009976BF">
        <w:rPr>
          <w:rFonts w:ascii="Arial" w:hAnsi="Arial" w:cs="Arial"/>
          <w:sz w:val="28"/>
          <w:szCs w:val="28"/>
        </w:rPr>
        <w:t>l</w:t>
      </w:r>
      <w:r w:rsidR="007A13FC" w:rsidRPr="009976BF">
        <w:rPr>
          <w:rFonts w:ascii="Arial" w:hAnsi="Arial" w:cs="Arial"/>
          <w:sz w:val="28"/>
          <w:szCs w:val="28"/>
        </w:rPr>
        <w:t xml:space="preserve"> capturado fue reseña</w:t>
      </w:r>
      <w:r w:rsidR="00AF5290" w:rsidRPr="009976BF">
        <w:rPr>
          <w:rFonts w:ascii="Arial" w:hAnsi="Arial" w:cs="Arial"/>
          <w:sz w:val="28"/>
          <w:szCs w:val="28"/>
        </w:rPr>
        <w:t>do median</w:t>
      </w:r>
      <w:r w:rsidR="007A13FC" w:rsidRPr="009976BF">
        <w:rPr>
          <w:rFonts w:ascii="Arial" w:hAnsi="Arial" w:cs="Arial"/>
          <w:sz w:val="28"/>
          <w:szCs w:val="28"/>
        </w:rPr>
        <w:t xml:space="preserve">te </w:t>
      </w:r>
      <w:r w:rsidR="00AF5290" w:rsidRPr="009976BF">
        <w:rPr>
          <w:rFonts w:ascii="Arial" w:hAnsi="Arial" w:cs="Arial"/>
          <w:sz w:val="28"/>
          <w:szCs w:val="28"/>
        </w:rPr>
        <w:t xml:space="preserve"> fotografías con s</w:t>
      </w:r>
      <w:r w:rsidR="007A13FC" w:rsidRPr="009976BF">
        <w:rPr>
          <w:rFonts w:ascii="Arial" w:hAnsi="Arial" w:cs="Arial"/>
          <w:sz w:val="28"/>
          <w:szCs w:val="28"/>
        </w:rPr>
        <w:t xml:space="preserve">us </w:t>
      </w:r>
      <w:r w:rsidR="00AF5290" w:rsidRPr="009976BF">
        <w:rPr>
          <w:rFonts w:ascii="Arial" w:hAnsi="Arial" w:cs="Arial"/>
          <w:sz w:val="28"/>
          <w:szCs w:val="28"/>
        </w:rPr>
        <w:t xml:space="preserve"> dat</w:t>
      </w:r>
      <w:r w:rsidR="007A13FC" w:rsidRPr="009976BF">
        <w:rPr>
          <w:rFonts w:ascii="Arial" w:hAnsi="Arial" w:cs="Arial"/>
          <w:sz w:val="28"/>
          <w:szCs w:val="28"/>
        </w:rPr>
        <w:t xml:space="preserve">os </w:t>
      </w:r>
      <w:r w:rsidR="00AF5290" w:rsidRPr="009976BF">
        <w:rPr>
          <w:rFonts w:ascii="Arial" w:hAnsi="Arial" w:cs="Arial"/>
          <w:sz w:val="28"/>
          <w:szCs w:val="28"/>
        </w:rPr>
        <w:t xml:space="preserve"> pers</w:t>
      </w:r>
      <w:r w:rsidR="00386A2C" w:rsidRPr="009976BF">
        <w:rPr>
          <w:rFonts w:ascii="Arial" w:hAnsi="Arial" w:cs="Arial"/>
          <w:sz w:val="28"/>
          <w:szCs w:val="28"/>
        </w:rPr>
        <w:t>onales y su huella</w:t>
      </w:r>
      <w:r w:rsidR="003715B7" w:rsidRPr="009976BF">
        <w:rPr>
          <w:rFonts w:ascii="Arial" w:hAnsi="Arial" w:cs="Arial"/>
          <w:sz w:val="28"/>
          <w:szCs w:val="28"/>
        </w:rPr>
        <w:t>.</w:t>
      </w:r>
      <w:r w:rsidR="00AF5290" w:rsidRPr="009976BF">
        <w:rPr>
          <w:rFonts w:ascii="Arial" w:hAnsi="Arial" w:cs="Arial"/>
          <w:sz w:val="28"/>
          <w:szCs w:val="28"/>
        </w:rPr>
        <w:t xml:space="preserve"> Se indi</w:t>
      </w:r>
      <w:r w:rsidR="003715B7" w:rsidRPr="009976BF">
        <w:rPr>
          <w:rFonts w:ascii="Arial" w:hAnsi="Arial" w:cs="Arial"/>
          <w:sz w:val="28"/>
          <w:szCs w:val="28"/>
        </w:rPr>
        <w:t xml:space="preserve">có que </w:t>
      </w:r>
      <w:r w:rsidR="00924EF4" w:rsidRPr="009976BF">
        <w:rPr>
          <w:rFonts w:ascii="Arial" w:hAnsi="Arial" w:cs="Arial"/>
          <w:sz w:val="28"/>
          <w:szCs w:val="28"/>
        </w:rPr>
        <w:t>Marco</w:t>
      </w:r>
      <w:r w:rsidR="003715B7" w:rsidRPr="009976BF">
        <w:rPr>
          <w:rFonts w:ascii="Arial" w:hAnsi="Arial" w:cs="Arial"/>
          <w:sz w:val="28"/>
          <w:szCs w:val="28"/>
        </w:rPr>
        <w:t>s</w:t>
      </w:r>
      <w:r w:rsidR="00924EF4" w:rsidRPr="009976BF">
        <w:rPr>
          <w:rFonts w:ascii="Arial" w:hAnsi="Arial" w:cs="Arial"/>
          <w:sz w:val="28"/>
          <w:szCs w:val="28"/>
        </w:rPr>
        <w:t xml:space="preserve"> </w:t>
      </w:r>
      <w:r w:rsidR="00386A2C" w:rsidRPr="009976BF">
        <w:rPr>
          <w:rFonts w:ascii="Arial" w:hAnsi="Arial" w:cs="Arial"/>
          <w:sz w:val="28"/>
          <w:szCs w:val="28"/>
        </w:rPr>
        <w:t>Steven Morales</w:t>
      </w:r>
      <w:r w:rsidR="00924EF4" w:rsidRPr="009976BF">
        <w:rPr>
          <w:rFonts w:ascii="Arial" w:hAnsi="Arial" w:cs="Arial"/>
          <w:sz w:val="28"/>
          <w:szCs w:val="28"/>
        </w:rPr>
        <w:t xml:space="preserve"> Castro </w:t>
      </w:r>
      <w:r w:rsidR="003715B7" w:rsidRPr="009976BF">
        <w:rPr>
          <w:rFonts w:ascii="Arial" w:hAnsi="Arial" w:cs="Arial"/>
          <w:sz w:val="28"/>
          <w:szCs w:val="28"/>
        </w:rPr>
        <w:t xml:space="preserve">se hallaba </w:t>
      </w:r>
      <w:r w:rsidR="00AF5290" w:rsidRPr="009976BF">
        <w:rPr>
          <w:rFonts w:ascii="Arial" w:hAnsi="Arial" w:cs="Arial"/>
          <w:sz w:val="28"/>
          <w:szCs w:val="28"/>
        </w:rPr>
        <w:t>indoc</w:t>
      </w:r>
      <w:r w:rsidR="003715B7" w:rsidRPr="009976BF">
        <w:rPr>
          <w:rFonts w:ascii="Arial" w:hAnsi="Arial" w:cs="Arial"/>
          <w:sz w:val="28"/>
          <w:szCs w:val="28"/>
        </w:rPr>
        <w:t>umentado,</w:t>
      </w:r>
      <w:r w:rsidR="00AF5290" w:rsidRPr="009976BF">
        <w:rPr>
          <w:rFonts w:ascii="Arial" w:hAnsi="Arial" w:cs="Arial"/>
          <w:sz w:val="28"/>
          <w:szCs w:val="28"/>
        </w:rPr>
        <w:t xml:space="preserve"> era hijo de</w:t>
      </w:r>
      <w:r w:rsidR="003715B7" w:rsidRPr="009976BF">
        <w:rPr>
          <w:rFonts w:ascii="Arial" w:hAnsi="Arial" w:cs="Arial"/>
          <w:sz w:val="28"/>
          <w:szCs w:val="28"/>
        </w:rPr>
        <w:t xml:space="preserve"> María Francisca y de José, nacido el </w:t>
      </w:r>
      <w:r w:rsidR="00AF5290" w:rsidRPr="009976BF">
        <w:rPr>
          <w:rFonts w:ascii="Arial" w:hAnsi="Arial" w:cs="Arial"/>
          <w:sz w:val="28"/>
          <w:szCs w:val="28"/>
        </w:rPr>
        <w:t>19 de</w:t>
      </w:r>
      <w:r w:rsidR="003715B7" w:rsidRPr="009976BF">
        <w:rPr>
          <w:rFonts w:ascii="Arial" w:hAnsi="Arial" w:cs="Arial"/>
          <w:sz w:val="28"/>
          <w:szCs w:val="28"/>
        </w:rPr>
        <w:t xml:space="preserve"> </w:t>
      </w:r>
      <w:r w:rsidR="00AF5290" w:rsidRPr="009976BF">
        <w:rPr>
          <w:rFonts w:ascii="Arial" w:hAnsi="Arial" w:cs="Arial"/>
          <w:sz w:val="28"/>
          <w:szCs w:val="28"/>
        </w:rPr>
        <w:t>enero de</w:t>
      </w:r>
      <w:r w:rsidR="003715B7" w:rsidRPr="009976BF">
        <w:rPr>
          <w:rFonts w:ascii="Arial" w:hAnsi="Arial" w:cs="Arial"/>
          <w:sz w:val="28"/>
          <w:szCs w:val="28"/>
        </w:rPr>
        <w:t xml:space="preserve"> </w:t>
      </w:r>
      <w:r w:rsidR="00AF5290" w:rsidRPr="009976BF">
        <w:rPr>
          <w:rFonts w:ascii="Arial" w:hAnsi="Arial" w:cs="Arial"/>
          <w:sz w:val="28"/>
          <w:szCs w:val="28"/>
        </w:rPr>
        <w:t xml:space="preserve">1992 </w:t>
      </w:r>
      <w:r w:rsidR="007A13FC" w:rsidRPr="009976BF">
        <w:rPr>
          <w:rFonts w:ascii="Arial" w:hAnsi="Arial" w:cs="Arial"/>
          <w:sz w:val="28"/>
          <w:szCs w:val="28"/>
        </w:rPr>
        <w:t xml:space="preserve">en </w:t>
      </w:r>
      <w:r w:rsidR="003715B7" w:rsidRPr="009976BF">
        <w:rPr>
          <w:rFonts w:ascii="Arial" w:hAnsi="Arial" w:cs="Arial"/>
          <w:sz w:val="28"/>
          <w:szCs w:val="28"/>
        </w:rPr>
        <w:t xml:space="preserve">Pereira, con </w:t>
      </w:r>
      <w:r w:rsidR="007A13FC" w:rsidRPr="009976BF">
        <w:rPr>
          <w:rFonts w:ascii="Arial" w:hAnsi="Arial" w:cs="Arial"/>
          <w:sz w:val="28"/>
          <w:szCs w:val="28"/>
        </w:rPr>
        <w:t>grado de</w:t>
      </w:r>
      <w:r w:rsidR="003715B7" w:rsidRPr="009976BF">
        <w:rPr>
          <w:rFonts w:ascii="Arial" w:hAnsi="Arial" w:cs="Arial"/>
          <w:sz w:val="28"/>
          <w:szCs w:val="28"/>
        </w:rPr>
        <w:t xml:space="preserve"> </w:t>
      </w:r>
      <w:r w:rsidR="0005129C" w:rsidRPr="009976BF">
        <w:rPr>
          <w:rFonts w:ascii="Arial" w:hAnsi="Arial" w:cs="Arial"/>
          <w:sz w:val="28"/>
          <w:szCs w:val="28"/>
        </w:rPr>
        <w:t>instrucción</w:t>
      </w:r>
      <w:r w:rsidR="007A13FC" w:rsidRPr="009976BF">
        <w:rPr>
          <w:rFonts w:ascii="Arial" w:hAnsi="Arial" w:cs="Arial"/>
          <w:sz w:val="28"/>
          <w:szCs w:val="28"/>
        </w:rPr>
        <w:t xml:space="preserve"> 3º de primaria</w:t>
      </w:r>
      <w:r w:rsidR="003715B7" w:rsidRPr="009976BF">
        <w:rPr>
          <w:rFonts w:ascii="Arial" w:hAnsi="Arial" w:cs="Arial"/>
          <w:sz w:val="28"/>
          <w:szCs w:val="28"/>
        </w:rPr>
        <w:t>, estad</w:t>
      </w:r>
      <w:r w:rsidR="007E1651" w:rsidRPr="009976BF">
        <w:rPr>
          <w:rFonts w:ascii="Arial" w:hAnsi="Arial" w:cs="Arial"/>
          <w:sz w:val="28"/>
          <w:szCs w:val="28"/>
        </w:rPr>
        <w:t xml:space="preserve">o </w:t>
      </w:r>
      <w:r w:rsidR="003715B7" w:rsidRPr="009976BF">
        <w:rPr>
          <w:rFonts w:ascii="Arial" w:hAnsi="Arial" w:cs="Arial"/>
          <w:sz w:val="28"/>
          <w:szCs w:val="28"/>
        </w:rPr>
        <w:t>civil soltero, de pr</w:t>
      </w:r>
      <w:r w:rsidR="00924EF4" w:rsidRPr="009976BF">
        <w:rPr>
          <w:rFonts w:ascii="Arial" w:hAnsi="Arial" w:cs="Arial"/>
          <w:sz w:val="28"/>
          <w:szCs w:val="28"/>
        </w:rPr>
        <w:t>o</w:t>
      </w:r>
      <w:r w:rsidR="00AF5290" w:rsidRPr="009976BF">
        <w:rPr>
          <w:rFonts w:ascii="Arial" w:hAnsi="Arial" w:cs="Arial"/>
          <w:sz w:val="28"/>
          <w:szCs w:val="28"/>
        </w:rPr>
        <w:t>fesión ebanista</w:t>
      </w:r>
      <w:r w:rsidR="003715B7" w:rsidRPr="009976BF">
        <w:rPr>
          <w:rFonts w:ascii="Arial" w:hAnsi="Arial" w:cs="Arial"/>
          <w:sz w:val="28"/>
          <w:szCs w:val="28"/>
        </w:rPr>
        <w:t xml:space="preserve">. Igualmente se consignaron sus datos morfológicos en cuanto a su </w:t>
      </w:r>
      <w:r w:rsidR="00AF5290" w:rsidRPr="009976BF">
        <w:rPr>
          <w:rFonts w:ascii="Arial" w:hAnsi="Arial" w:cs="Arial"/>
          <w:sz w:val="28"/>
          <w:szCs w:val="28"/>
        </w:rPr>
        <w:t>contextura</w:t>
      </w:r>
      <w:r w:rsidR="007A13FC" w:rsidRPr="009976BF">
        <w:rPr>
          <w:rFonts w:ascii="Arial" w:hAnsi="Arial" w:cs="Arial"/>
          <w:sz w:val="28"/>
          <w:szCs w:val="28"/>
        </w:rPr>
        <w:t xml:space="preserve"> delgada</w:t>
      </w:r>
      <w:r w:rsidR="00386A2C" w:rsidRPr="009976BF">
        <w:rPr>
          <w:rFonts w:ascii="Arial" w:hAnsi="Arial" w:cs="Arial"/>
          <w:sz w:val="28"/>
          <w:szCs w:val="28"/>
        </w:rPr>
        <w:t>; tener 1.65 de estatura; tipo de sangre 0</w:t>
      </w:r>
      <w:r w:rsidR="003715B7" w:rsidRPr="009976BF">
        <w:rPr>
          <w:rFonts w:ascii="Arial" w:hAnsi="Arial" w:cs="Arial"/>
          <w:sz w:val="28"/>
          <w:szCs w:val="28"/>
        </w:rPr>
        <w:t xml:space="preserve">+, y como señal particular que presentaba </w:t>
      </w:r>
      <w:r w:rsidR="00AF5290" w:rsidRPr="009976BF">
        <w:rPr>
          <w:rFonts w:ascii="Arial" w:hAnsi="Arial" w:cs="Arial"/>
          <w:sz w:val="28"/>
          <w:szCs w:val="28"/>
        </w:rPr>
        <w:t>cicatri</w:t>
      </w:r>
      <w:r w:rsidR="003715B7" w:rsidRPr="009976BF">
        <w:rPr>
          <w:rFonts w:ascii="Arial" w:hAnsi="Arial" w:cs="Arial"/>
          <w:sz w:val="28"/>
          <w:szCs w:val="28"/>
        </w:rPr>
        <w:t xml:space="preserve">ces en su </w:t>
      </w:r>
      <w:r w:rsidR="00AF5290" w:rsidRPr="009976BF">
        <w:rPr>
          <w:rFonts w:ascii="Arial" w:hAnsi="Arial" w:cs="Arial"/>
          <w:sz w:val="28"/>
          <w:szCs w:val="28"/>
        </w:rPr>
        <w:t>mu</w:t>
      </w:r>
      <w:r w:rsidR="003715B7" w:rsidRPr="009976BF">
        <w:rPr>
          <w:rFonts w:ascii="Arial" w:hAnsi="Arial" w:cs="Arial"/>
          <w:sz w:val="28"/>
          <w:szCs w:val="28"/>
        </w:rPr>
        <w:t xml:space="preserve">ñeca </w:t>
      </w:r>
      <w:r w:rsidR="00AF5290" w:rsidRPr="009976BF">
        <w:rPr>
          <w:rFonts w:ascii="Arial" w:hAnsi="Arial" w:cs="Arial"/>
          <w:sz w:val="28"/>
          <w:szCs w:val="28"/>
        </w:rPr>
        <w:t>izq</w:t>
      </w:r>
      <w:r w:rsidR="003715B7" w:rsidRPr="009976BF">
        <w:rPr>
          <w:rFonts w:ascii="Arial" w:hAnsi="Arial" w:cs="Arial"/>
          <w:sz w:val="28"/>
          <w:szCs w:val="28"/>
        </w:rPr>
        <w:t>u</w:t>
      </w:r>
      <w:r w:rsidR="00AF5290" w:rsidRPr="009976BF">
        <w:rPr>
          <w:rFonts w:ascii="Arial" w:hAnsi="Arial" w:cs="Arial"/>
          <w:sz w:val="28"/>
          <w:szCs w:val="28"/>
        </w:rPr>
        <w:t>ierda; su ment</w:t>
      </w:r>
      <w:r w:rsidR="003715B7" w:rsidRPr="009976BF">
        <w:rPr>
          <w:rFonts w:ascii="Arial" w:hAnsi="Arial" w:cs="Arial"/>
          <w:sz w:val="28"/>
          <w:szCs w:val="28"/>
        </w:rPr>
        <w:t xml:space="preserve">ón y en </w:t>
      </w:r>
      <w:r w:rsidR="00AF5290" w:rsidRPr="009976BF">
        <w:rPr>
          <w:rFonts w:ascii="Arial" w:hAnsi="Arial" w:cs="Arial"/>
          <w:sz w:val="28"/>
          <w:szCs w:val="28"/>
        </w:rPr>
        <w:t xml:space="preserve"> región peri</w:t>
      </w:r>
      <w:r w:rsidR="007A13FC" w:rsidRPr="009976BF">
        <w:rPr>
          <w:rFonts w:ascii="Arial" w:hAnsi="Arial" w:cs="Arial"/>
          <w:sz w:val="28"/>
          <w:szCs w:val="28"/>
        </w:rPr>
        <w:t xml:space="preserve">bucal </w:t>
      </w:r>
      <w:r w:rsidR="00386A2C" w:rsidRPr="009976BF">
        <w:rPr>
          <w:rFonts w:ascii="Arial" w:hAnsi="Arial" w:cs="Arial"/>
          <w:sz w:val="28"/>
          <w:szCs w:val="28"/>
        </w:rPr>
        <w:t xml:space="preserve"> izquierda</w:t>
      </w:r>
      <w:r w:rsidR="00AF5290" w:rsidRPr="009976BF">
        <w:rPr>
          <w:rFonts w:ascii="Arial" w:hAnsi="Arial" w:cs="Arial"/>
          <w:sz w:val="28"/>
          <w:szCs w:val="28"/>
        </w:rPr>
        <w:t>.</w:t>
      </w:r>
    </w:p>
    <w:p w:rsidR="00AF5290" w:rsidRPr="009976BF" w:rsidRDefault="00AF5290" w:rsidP="007A3504">
      <w:pPr>
        <w:pStyle w:val="Prrafodelista"/>
        <w:ind w:left="720"/>
        <w:jc w:val="both"/>
        <w:rPr>
          <w:rFonts w:ascii="Arial" w:hAnsi="Arial" w:cs="Arial"/>
          <w:sz w:val="28"/>
          <w:szCs w:val="28"/>
        </w:rPr>
      </w:pPr>
    </w:p>
    <w:p w:rsidR="00AF5290" w:rsidRPr="009976BF" w:rsidRDefault="00AF5290" w:rsidP="007A3504">
      <w:pPr>
        <w:pStyle w:val="Prrafodelista"/>
        <w:numPr>
          <w:ilvl w:val="0"/>
          <w:numId w:val="2"/>
        </w:numPr>
        <w:jc w:val="both"/>
        <w:rPr>
          <w:rFonts w:ascii="Arial" w:hAnsi="Arial" w:cs="Arial"/>
          <w:sz w:val="28"/>
          <w:szCs w:val="28"/>
        </w:rPr>
      </w:pPr>
      <w:r w:rsidRPr="009976BF">
        <w:rPr>
          <w:rFonts w:ascii="Arial" w:hAnsi="Arial" w:cs="Arial"/>
          <w:sz w:val="28"/>
          <w:szCs w:val="28"/>
        </w:rPr>
        <w:t>En esa</w:t>
      </w:r>
      <w:r w:rsidR="00764D3B" w:rsidRPr="009976BF">
        <w:rPr>
          <w:rFonts w:ascii="Arial" w:hAnsi="Arial" w:cs="Arial"/>
          <w:sz w:val="28"/>
          <w:szCs w:val="28"/>
        </w:rPr>
        <w:t xml:space="preserve"> reseña se</w:t>
      </w:r>
      <w:r w:rsidRPr="009976BF">
        <w:rPr>
          <w:rFonts w:ascii="Arial" w:hAnsi="Arial" w:cs="Arial"/>
          <w:sz w:val="28"/>
          <w:szCs w:val="28"/>
        </w:rPr>
        <w:t xml:space="preserve"> tomaron fotografías </w:t>
      </w:r>
      <w:r w:rsidR="003715B7" w:rsidRPr="009976BF">
        <w:rPr>
          <w:rFonts w:ascii="Arial" w:hAnsi="Arial" w:cs="Arial"/>
          <w:sz w:val="28"/>
          <w:szCs w:val="28"/>
        </w:rPr>
        <w:t>la</w:t>
      </w:r>
      <w:r w:rsidR="00764D3B" w:rsidRPr="009976BF">
        <w:rPr>
          <w:rFonts w:ascii="Arial" w:hAnsi="Arial" w:cs="Arial"/>
          <w:sz w:val="28"/>
          <w:szCs w:val="28"/>
        </w:rPr>
        <w:t xml:space="preserve"> persona antes referida con sus</w:t>
      </w:r>
      <w:r w:rsidR="007A13FC" w:rsidRPr="009976BF">
        <w:rPr>
          <w:rFonts w:ascii="Arial" w:hAnsi="Arial" w:cs="Arial"/>
          <w:sz w:val="28"/>
          <w:szCs w:val="28"/>
        </w:rPr>
        <w:t xml:space="preserve"> huellas digitales y por ello, de </w:t>
      </w:r>
      <w:r w:rsidRPr="009976BF">
        <w:rPr>
          <w:rFonts w:ascii="Arial" w:hAnsi="Arial" w:cs="Arial"/>
          <w:sz w:val="28"/>
          <w:szCs w:val="28"/>
        </w:rPr>
        <w:t xml:space="preserve"> acuerdo al ar</w:t>
      </w:r>
      <w:r w:rsidR="007A13FC" w:rsidRPr="009976BF">
        <w:rPr>
          <w:rFonts w:ascii="Arial" w:hAnsi="Arial" w:cs="Arial"/>
          <w:sz w:val="28"/>
          <w:szCs w:val="28"/>
        </w:rPr>
        <w:t xml:space="preserve">tículo 251 del </w:t>
      </w:r>
      <w:r w:rsidRPr="009976BF">
        <w:rPr>
          <w:rFonts w:ascii="Arial" w:hAnsi="Arial" w:cs="Arial"/>
          <w:sz w:val="28"/>
          <w:szCs w:val="28"/>
        </w:rPr>
        <w:t xml:space="preserve"> CPP</w:t>
      </w:r>
      <w:r w:rsidR="003715B7" w:rsidRPr="009976BF">
        <w:rPr>
          <w:rFonts w:ascii="Arial" w:hAnsi="Arial" w:cs="Arial"/>
          <w:sz w:val="28"/>
          <w:szCs w:val="28"/>
        </w:rPr>
        <w:t xml:space="preserve">, </w:t>
      </w:r>
      <w:r w:rsidRPr="009976BF">
        <w:rPr>
          <w:rFonts w:ascii="Arial" w:hAnsi="Arial" w:cs="Arial"/>
          <w:sz w:val="28"/>
          <w:szCs w:val="28"/>
        </w:rPr>
        <w:t>se consi</w:t>
      </w:r>
      <w:r w:rsidR="007A13FC" w:rsidRPr="009976BF">
        <w:rPr>
          <w:rFonts w:ascii="Arial" w:hAnsi="Arial" w:cs="Arial"/>
          <w:sz w:val="28"/>
          <w:szCs w:val="28"/>
        </w:rPr>
        <w:t>dera que se cumplió con lo dispuesto en l</w:t>
      </w:r>
      <w:r w:rsidR="00764D3B" w:rsidRPr="009976BF">
        <w:rPr>
          <w:rFonts w:ascii="Arial" w:hAnsi="Arial" w:cs="Arial"/>
          <w:sz w:val="28"/>
          <w:szCs w:val="28"/>
        </w:rPr>
        <w:t>os artículos 128 y 251 del CPP.</w:t>
      </w:r>
      <w:r w:rsidR="007A13FC" w:rsidRPr="009976BF">
        <w:rPr>
          <w:rFonts w:ascii="Arial" w:hAnsi="Arial" w:cs="Arial"/>
          <w:sz w:val="28"/>
          <w:szCs w:val="28"/>
        </w:rPr>
        <w:t xml:space="preserve"> </w:t>
      </w:r>
    </w:p>
    <w:p w:rsidR="00AF5290" w:rsidRPr="009976BF" w:rsidRDefault="00AF5290" w:rsidP="007A3504">
      <w:pPr>
        <w:pStyle w:val="Prrafodelista"/>
        <w:ind w:left="720"/>
        <w:jc w:val="both"/>
        <w:rPr>
          <w:rFonts w:ascii="Arial" w:hAnsi="Arial" w:cs="Arial"/>
          <w:sz w:val="28"/>
          <w:szCs w:val="28"/>
        </w:rPr>
      </w:pPr>
    </w:p>
    <w:p w:rsidR="00AF5290" w:rsidRPr="009976BF" w:rsidRDefault="003715B7" w:rsidP="007A3504">
      <w:pPr>
        <w:pStyle w:val="Prrafodelista"/>
        <w:numPr>
          <w:ilvl w:val="0"/>
          <w:numId w:val="2"/>
        </w:numPr>
        <w:jc w:val="both"/>
        <w:rPr>
          <w:rFonts w:ascii="Arial" w:hAnsi="Arial" w:cs="Arial"/>
          <w:sz w:val="28"/>
          <w:szCs w:val="28"/>
        </w:rPr>
      </w:pPr>
      <w:r w:rsidRPr="009976BF">
        <w:rPr>
          <w:rFonts w:ascii="Arial" w:hAnsi="Arial" w:cs="Arial"/>
          <w:sz w:val="28"/>
          <w:szCs w:val="28"/>
        </w:rPr>
        <w:t>La SP del TS de</w:t>
      </w:r>
      <w:r w:rsidR="00AF5290" w:rsidRPr="009976BF">
        <w:rPr>
          <w:rFonts w:ascii="Arial" w:hAnsi="Arial" w:cs="Arial"/>
          <w:sz w:val="28"/>
          <w:szCs w:val="28"/>
        </w:rPr>
        <w:t xml:space="preserve"> Pereira</w:t>
      </w:r>
      <w:r w:rsidRPr="009976BF">
        <w:rPr>
          <w:rFonts w:ascii="Arial" w:hAnsi="Arial" w:cs="Arial"/>
          <w:sz w:val="28"/>
          <w:szCs w:val="28"/>
        </w:rPr>
        <w:t>, en decisión del 24</w:t>
      </w:r>
      <w:r w:rsidR="007E1651" w:rsidRPr="009976BF">
        <w:rPr>
          <w:rFonts w:ascii="Arial" w:hAnsi="Arial" w:cs="Arial"/>
          <w:sz w:val="28"/>
          <w:szCs w:val="28"/>
        </w:rPr>
        <w:t xml:space="preserve"> </w:t>
      </w:r>
      <w:r w:rsidRPr="009976BF">
        <w:rPr>
          <w:rFonts w:ascii="Arial" w:hAnsi="Arial" w:cs="Arial"/>
          <w:sz w:val="28"/>
          <w:szCs w:val="28"/>
        </w:rPr>
        <w:t>de marzo de 200</w:t>
      </w:r>
      <w:r w:rsidR="00764D3B" w:rsidRPr="009976BF">
        <w:rPr>
          <w:rFonts w:ascii="Arial" w:hAnsi="Arial" w:cs="Arial"/>
          <w:sz w:val="28"/>
          <w:szCs w:val="28"/>
        </w:rPr>
        <w:t>9, en proceso adelantado contra</w:t>
      </w:r>
      <w:r w:rsidR="00AF5290" w:rsidRPr="009976BF">
        <w:rPr>
          <w:rFonts w:ascii="Arial" w:hAnsi="Arial" w:cs="Arial"/>
          <w:sz w:val="28"/>
          <w:szCs w:val="28"/>
        </w:rPr>
        <w:t xml:space="preserve"> Jos</w:t>
      </w:r>
      <w:r w:rsidR="00764D3B" w:rsidRPr="009976BF">
        <w:rPr>
          <w:rFonts w:ascii="Arial" w:hAnsi="Arial" w:cs="Arial"/>
          <w:sz w:val="28"/>
          <w:szCs w:val="28"/>
        </w:rPr>
        <w:t>é</w:t>
      </w:r>
      <w:r w:rsidR="00AF5290" w:rsidRPr="009976BF">
        <w:rPr>
          <w:rFonts w:ascii="Arial" w:hAnsi="Arial" w:cs="Arial"/>
          <w:sz w:val="28"/>
          <w:szCs w:val="28"/>
        </w:rPr>
        <w:t xml:space="preserve"> Aldemar </w:t>
      </w:r>
      <w:r w:rsidR="007A13FC" w:rsidRPr="009976BF">
        <w:rPr>
          <w:rFonts w:ascii="Arial" w:hAnsi="Arial" w:cs="Arial"/>
          <w:sz w:val="28"/>
          <w:szCs w:val="28"/>
        </w:rPr>
        <w:t xml:space="preserve">Salazar </w:t>
      </w:r>
      <w:r w:rsidRPr="009976BF">
        <w:rPr>
          <w:rFonts w:ascii="Arial" w:hAnsi="Arial" w:cs="Arial"/>
          <w:sz w:val="28"/>
          <w:szCs w:val="28"/>
        </w:rPr>
        <w:t>por violación del artículo 376 del CP</w:t>
      </w:r>
      <w:r w:rsidR="00764D3B" w:rsidRPr="009976BF">
        <w:rPr>
          <w:rFonts w:ascii="Arial" w:hAnsi="Arial" w:cs="Arial"/>
          <w:sz w:val="28"/>
          <w:szCs w:val="28"/>
        </w:rPr>
        <w:t>, expuso que se</w:t>
      </w:r>
      <w:r w:rsidR="00AF5290" w:rsidRPr="009976BF">
        <w:rPr>
          <w:rFonts w:ascii="Arial" w:hAnsi="Arial" w:cs="Arial"/>
          <w:sz w:val="28"/>
          <w:szCs w:val="28"/>
        </w:rPr>
        <w:t xml:space="preserve"> deb</w:t>
      </w:r>
      <w:r w:rsidR="007A13FC" w:rsidRPr="009976BF">
        <w:rPr>
          <w:rFonts w:ascii="Arial" w:hAnsi="Arial" w:cs="Arial"/>
          <w:sz w:val="28"/>
          <w:szCs w:val="28"/>
        </w:rPr>
        <w:t xml:space="preserve">ían </w:t>
      </w:r>
      <w:r w:rsidR="00AF5290" w:rsidRPr="009976BF">
        <w:rPr>
          <w:rFonts w:ascii="Arial" w:hAnsi="Arial" w:cs="Arial"/>
          <w:sz w:val="28"/>
          <w:szCs w:val="28"/>
        </w:rPr>
        <w:t xml:space="preserve">distinguir los </w:t>
      </w:r>
      <w:r w:rsidR="007A13FC" w:rsidRPr="009976BF">
        <w:rPr>
          <w:rFonts w:ascii="Arial" w:hAnsi="Arial" w:cs="Arial"/>
          <w:sz w:val="28"/>
          <w:szCs w:val="28"/>
        </w:rPr>
        <w:t>conceptos de identificación e individualizac</w:t>
      </w:r>
      <w:r w:rsidR="0005129C" w:rsidRPr="009976BF">
        <w:rPr>
          <w:rFonts w:ascii="Arial" w:hAnsi="Arial" w:cs="Arial"/>
          <w:sz w:val="28"/>
          <w:szCs w:val="28"/>
        </w:rPr>
        <w:t xml:space="preserve">ión de una persona vinculada a una investigación y que lo </w:t>
      </w:r>
      <w:r w:rsidR="007A13FC" w:rsidRPr="009976BF">
        <w:rPr>
          <w:rFonts w:ascii="Arial" w:hAnsi="Arial" w:cs="Arial"/>
          <w:sz w:val="28"/>
          <w:szCs w:val="28"/>
        </w:rPr>
        <w:t>fundame</w:t>
      </w:r>
      <w:r w:rsidR="0005129C" w:rsidRPr="009976BF">
        <w:rPr>
          <w:rFonts w:ascii="Arial" w:hAnsi="Arial" w:cs="Arial"/>
          <w:sz w:val="28"/>
          <w:szCs w:val="28"/>
        </w:rPr>
        <w:t>ntal era que se cumpliera el segundo requisito, esto es, que existiera cer</w:t>
      </w:r>
      <w:r w:rsidR="00AF5290" w:rsidRPr="009976BF">
        <w:rPr>
          <w:rFonts w:ascii="Arial" w:hAnsi="Arial" w:cs="Arial"/>
          <w:sz w:val="28"/>
          <w:szCs w:val="28"/>
        </w:rPr>
        <w:t xml:space="preserve">teza sobre </w:t>
      </w:r>
      <w:r w:rsidR="0005129C" w:rsidRPr="009976BF">
        <w:rPr>
          <w:rFonts w:ascii="Arial" w:hAnsi="Arial" w:cs="Arial"/>
          <w:sz w:val="28"/>
          <w:szCs w:val="28"/>
        </w:rPr>
        <w:t xml:space="preserve">la persona que </w:t>
      </w:r>
      <w:r w:rsidR="00AF5290" w:rsidRPr="009976BF">
        <w:rPr>
          <w:rFonts w:ascii="Arial" w:hAnsi="Arial" w:cs="Arial"/>
          <w:sz w:val="28"/>
          <w:szCs w:val="28"/>
        </w:rPr>
        <w:t>cometi</w:t>
      </w:r>
      <w:r w:rsidR="00F4684A" w:rsidRPr="009976BF">
        <w:rPr>
          <w:rFonts w:ascii="Arial" w:hAnsi="Arial" w:cs="Arial"/>
          <w:sz w:val="28"/>
          <w:szCs w:val="28"/>
        </w:rPr>
        <w:t>ó</w:t>
      </w:r>
      <w:r w:rsidR="00764D3B" w:rsidRPr="009976BF">
        <w:rPr>
          <w:rFonts w:ascii="Arial" w:hAnsi="Arial" w:cs="Arial"/>
          <w:sz w:val="28"/>
          <w:szCs w:val="28"/>
        </w:rPr>
        <w:t xml:space="preserve"> la conducta punible</w:t>
      </w:r>
      <w:r w:rsidR="00AF5290" w:rsidRPr="009976BF">
        <w:rPr>
          <w:rFonts w:ascii="Arial" w:hAnsi="Arial" w:cs="Arial"/>
          <w:sz w:val="28"/>
          <w:szCs w:val="28"/>
        </w:rPr>
        <w:t>.</w:t>
      </w:r>
    </w:p>
    <w:p w:rsidR="00AF5290" w:rsidRPr="009976BF" w:rsidRDefault="00AF5290" w:rsidP="007A3504">
      <w:pPr>
        <w:ind w:left="360"/>
        <w:jc w:val="both"/>
        <w:rPr>
          <w:rFonts w:ascii="Arial" w:hAnsi="Arial" w:cs="Arial"/>
          <w:sz w:val="28"/>
          <w:szCs w:val="28"/>
        </w:rPr>
      </w:pPr>
    </w:p>
    <w:p w:rsidR="00AF5290" w:rsidRPr="009976BF" w:rsidRDefault="00AF5290" w:rsidP="007A3504">
      <w:pPr>
        <w:pStyle w:val="Prrafodelista"/>
        <w:numPr>
          <w:ilvl w:val="0"/>
          <w:numId w:val="2"/>
        </w:numPr>
        <w:jc w:val="both"/>
        <w:rPr>
          <w:rFonts w:ascii="Arial" w:hAnsi="Arial" w:cs="Arial"/>
          <w:sz w:val="28"/>
          <w:szCs w:val="28"/>
        </w:rPr>
      </w:pPr>
      <w:r w:rsidRPr="009976BF">
        <w:rPr>
          <w:rFonts w:ascii="Arial" w:hAnsi="Arial" w:cs="Arial"/>
          <w:sz w:val="28"/>
          <w:szCs w:val="28"/>
        </w:rPr>
        <w:t xml:space="preserve">Si bien se dijo </w:t>
      </w:r>
      <w:r w:rsidR="0005129C" w:rsidRPr="009976BF">
        <w:rPr>
          <w:rFonts w:ascii="Arial" w:hAnsi="Arial" w:cs="Arial"/>
          <w:sz w:val="28"/>
          <w:szCs w:val="28"/>
        </w:rPr>
        <w:t xml:space="preserve">que el capturado se encontraba indocumentado, lo real es </w:t>
      </w:r>
      <w:r w:rsidR="00764D3B" w:rsidRPr="009976BF">
        <w:rPr>
          <w:rFonts w:ascii="Arial" w:hAnsi="Arial" w:cs="Arial"/>
          <w:sz w:val="28"/>
          <w:szCs w:val="28"/>
        </w:rPr>
        <w:t>que para la fecha de los hechos</w:t>
      </w:r>
      <w:r w:rsidR="0005129C" w:rsidRPr="009976BF">
        <w:rPr>
          <w:rFonts w:ascii="Arial" w:hAnsi="Arial" w:cs="Arial"/>
          <w:sz w:val="28"/>
          <w:szCs w:val="28"/>
        </w:rPr>
        <w:t xml:space="preserve"> solo habían transcurrido cuatro meses desde la fecha en que </w:t>
      </w:r>
      <w:r w:rsidR="007E1651" w:rsidRPr="009976BF">
        <w:rPr>
          <w:rFonts w:ascii="Arial" w:hAnsi="Arial" w:cs="Arial"/>
          <w:sz w:val="28"/>
          <w:szCs w:val="28"/>
        </w:rPr>
        <w:t xml:space="preserve">Marcos Esteven Morales Castro había llegado a su </w:t>
      </w:r>
      <w:r w:rsidRPr="009976BF">
        <w:rPr>
          <w:rFonts w:ascii="Arial" w:hAnsi="Arial" w:cs="Arial"/>
          <w:sz w:val="28"/>
          <w:szCs w:val="28"/>
        </w:rPr>
        <w:t xml:space="preserve"> mayoría de edad</w:t>
      </w:r>
      <w:r w:rsidR="007E1651" w:rsidRPr="009976BF">
        <w:rPr>
          <w:rFonts w:ascii="Arial" w:hAnsi="Arial" w:cs="Arial"/>
          <w:sz w:val="28"/>
          <w:szCs w:val="28"/>
        </w:rPr>
        <w:t xml:space="preserve">, lo cual </w:t>
      </w:r>
      <w:r w:rsidR="0005129C" w:rsidRPr="009976BF">
        <w:rPr>
          <w:rFonts w:ascii="Arial" w:hAnsi="Arial" w:cs="Arial"/>
          <w:sz w:val="28"/>
          <w:szCs w:val="28"/>
        </w:rPr>
        <w:t xml:space="preserve">podía explicar porque razón no había cumplido con </w:t>
      </w:r>
      <w:r w:rsidR="00764D3B" w:rsidRPr="009976BF">
        <w:rPr>
          <w:rFonts w:ascii="Arial" w:hAnsi="Arial" w:cs="Arial"/>
          <w:sz w:val="28"/>
          <w:szCs w:val="28"/>
        </w:rPr>
        <w:t>el deber ciudadano de tramitar la</w:t>
      </w:r>
      <w:r w:rsidR="007A13FC" w:rsidRPr="009976BF">
        <w:rPr>
          <w:rFonts w:ascii="Arial" w:hAnsi="Arial" w:cs="Arial"/>
          <w:sz w:val="28"/>
          <w:szCs w:val="28"/>
        </w:rPr>
        <w:t xml:space="preserve"> expedición de su </w:t>
      </w:r>
      <w:r w:rsidRPr="009976BF">
        <w:rPr>
          <w:rFonts w:ascii="Arial" w:hAnsi="Arial" w:cs="Arial"/>
          <w:sz w:val="28"/>
          <w:szCs w:val="28"/>
        </w:rPr>
        <w:t xml:space="preserve"> c</w:t>
      </w:r>
      <w:r w:rsidR="007A13FC" w:rsidRPr="009976BF">
        <w:rPr>
          <w:rFonts w:ascii="Arial" w:hAnsi="Arial" w:cs="Arial"/>
          <w:sz w:val="28"/>
          <w:szCs w:val="28"/>
        </w:rPr>
        <w:t>édula de ciudadanía</w:t>
      </w:r>
      <w:r w:rsidR="0005129C" w:rsidRPr="009976BF">
        <w:rPr>
          <w:rFonts w:ascii="Arial" w:hAnsi="Arial" w:cs="Arial"/>
          <w:sz w:val="28"/>
          <w:szCs w:val="28"/>
        </w:rPr>
        <w:t>.</w:t>
      </w:r>
    </w:p>
    <w:p w:rsidR="00AF5290" w:rsidRPr="009976BF" w:rsidRDefault="00AF5290" w:rsidP="007A3504">
      <w:pPr>
        <w:ind w:left="360"/>
        <w:jc w:val="both"/>
        <w:rPr>
          <w:rFonts w:ascii="Arial" w:hAnsi="Arial" w:cs="Arial"/>
          <w:sz w:val="28"/>
          <w:szCs w:val="28"/>
        </w:rPr>
      </w:pPr>
    </w:p>
    <w:p w:rsidR="00EF4CCC" w:rsidRPr="009976BF" w:rsidRDefault="00AF5290" w:rsidP="007A3504">
      <w:pPr>
        <w:pStyle w:val="Prrafodelista"/>
        <w:numPr>
          <w:ilvl w:val="0"/>
          <w:numId w:val="2"/>
        </w:numPr>
        <w:jc w:val="both"/>
        <w:rPr>
          <w:rFonts w:ascii="Arial" w:hAnsi="Arial" w:cs="Arial"/>
          <w:sz w:val="28"/>
          <w:szCs w:val="28"/>
        </w:rPr>
      </w:pPr>
      <w:r w:rsidRPr="009976BF">
        <w:rPr>
          <w:rFonts w:ascii="Arial" w:hAnsi="Arial" w:cs="Arial"/>
          <w:sz w:val="28"/>
          <w:szCs w:val="28"/>
        </w:rPr>
        <w:t>La FGN apo</w:t>
      </w:r>
      <w:r w:rsidR="00174D35" w:rsidRPr="009976BF">
        <w:rPr>
          <w:rFonts w:ascii="Arial" w:hAnsi="Arial" w:cs="Arial"/>
          <w:sz w:val="28"/>
          <w:szCs w:val="28"/>
        </w:rPr>
        <w:t xml:space="preserve">rtó un registro civil de Marco Steven Morales Castro del </w:t>
      </w:r>
      <w:r w:rsidR="007A13FC" w:rsidRPr="009976BF">
        <w:rPr>
          <w:rFonts w:ascii="Arial" w:hAnsi="Arial" w:cs="Arial"/>
          <w:sz w:val="28"/>
          <w:szCs w:val="28"/>
        </w:rPr>
        <w:t>15</w:t>
      </w:r>
      <w:r w:rsidR="00174D35" w:rsidRPr="009976BF">
        <w:rPr>
          <w:rFonts w:ascii="Arial" w:hAnsi="Arial" w:cs="Arial"/>
          <w:sz w:val="28"/>
          <w:szCs w:val="28"/>
        </w:rPr>
        <w:t xml:space="preserve"> de </w:t>
      </w:r>
      <w:r w:rsidR="007A13FC" w:rsidRPr="009976BF">
        <w:rPr>
          <w:rFonts w:ascii="Arial" w:hAnsi="Arial" w:cs="Arial"/>
          <w:sz w:val="28"/>
          <w:szCs w:val="28"/>
        </w:rPr>
        <w:t xml:space="preserve"> febrero de</w:t>
      </w:r>
      <w:r w:rsidR="00174D35" w:rsidRPr="009976BF">
        <w:rPr>
          <w:rFonts w:ascii="Arial" w:hAnsi="Arial" w:cs="Arial"/>
          <w:sz w:val="28"/>
          <w:szCs w:val="28"/>
        </w:rPr>
        <w:t xml:space="preserve"> </w:t>
      </w:r>
      <w:r w:rsidR="007A13FC" w:rsidRPr="009976BF">
        <w:rPr>
          <w:rFonts w:ascii="Arial" w:hAnsi="Arial" w:cs="Arial"/>
          <w:sz w:val="28"/>
          <w:szCs w:val="28"/>
        </w:rPr>
        <w:t>1992</w:t>
      </w:r>
      <w:r w:rsidR="007E1651" w:rsidRPr="009976BF">
        <w:rPr>
          <w:rFonts w:ascii="Arial" w:hAnsi="Arial" w:cs="Arial"/>
          <w:sz w:val="28"/>
          <w:szCs w:val="28"/>
        </w:rPr>
        <w:t xml:space="preserve">, </w:t>
      </w:r>
      <w:r w:rsidRPr="009976BF">
        <w:rPr>
          <w:rFonts w:ascii="Arial" w:hAnsi="Arial" w:cs="Arial"/>
          <w:sz w:val="28"/>
          <w:szCs w:val="28"/>
        </w:rPr>
        <w:t xml:space="preserve">que </w:t>
      </w:r>
      <w:r w:rsidR="00174D35" w:rsidRPr="009976BF">
        <w:rPr>
          <w:rFonts w:ascii="Arial" w:hAnsi="Arial" w:cs="Arial"/>
          <w:sz w:val="28"/>
          <w:szCs w:val="28"/>
        </w:rPr>
        <w:t xml:space="preserve">sin embargo no contiene huella digital que </w:t>
      </w:r>
      <w:r w:rsidR="00EF4CCC" w:rsidRPr="009976BF">
        <w:rPr>
          <w:rFonts w:ascii="Arial" w:hAnsi="Arial" w:cs="Arial"/>
          <w:sz w:val="28"/>
          <w:szCs w:val="28"/>
        </w:rPr>
        <w:t xml:space="preserve">permita hacer un cotejo de huellas con quien se  identificó con ese mismo nombre, por lo cual </w:t>
      </w:r>
      <w:r w:rsidRPr="009976BF">
        <w:rPr>
          <w:rFonts w:ascii="Arial" w:hAnsi="Arial" w:cs="Arial"/>
          <w:sz w:val="28"/>
          <w:szCs w:val="28"/>
        </w:rPr>
        <w:t xml:space="preserve"> </w:t>
      </w:r>
      <w:r w:rsidR="007A13FC" w:rsidRPr="009976BF">
        <w:rPr>
          <w:rFonts w:ascii="Arial" w:hAnsi="Arial" w:cs="Arial"/>
          <w:sz w:val="28"/>
          <w:szCs w:val="28"/>
        </w:rPr>
        <w:t>aunque los demás datos son coinciden</w:t>
      </w:r>
      <w:r w:rsidR="007457EB" w:rsidRPr="009976BF">
        <w:rPr>
          <w:rFonts w:ascii="Arial" w:hAnsi="Arial" w:cs="Arial"/>
          <w:sz w:val="28"/>
          <w:szCs w:val="28"/>
        </w:rPr>
        <w:t xml:space="preserve">tes, es difícil precisar </w:t>
      </w:r>
      <w:r w:rsidR="007E1651" w:rsidRPr="009976BF">
        <w:rPr>
          <w:rFonts w:ascii="Arial" w:hAnsi="Arial" w:cs="Arial"/>
          <w:sz w:val="28"/>
          <w:szCs w:val="28"/>
        </w:rPr>
        <w:t xml:space="preserve">que si </w:t>
      </w:r>
      <w:r w:rsidR="007457EB" w:rsidRPr="009976BF">
        <w:rPr>
          <w:rFonts w:ascii="Arial" w:hAnsi="Arial" w:cs="Arial"/>
          <w:sz w:val="28"/>
          <w:szCs w:val="28"/>
        </w:rPr>
        <w:t xml:space="preserve">se </w:t>
      </w:r>
      <w:r w:rsidR="007A13FC" w:rsidRPr="009976BF">
        <w:rPr>
          <w:rFonts w:ascii="Arial" w:hAnsi="Arial" w:cs="Arial"/>
          <w:sz w:val="28"/>
          <w:szCs w:val="28"/>
        </w:rPr>
        <w:t xml:space="preserve"> trata la misma persona . Em</w:t>
      </w:r>
      <w:r w:rsidR="007457EB" w:rsidRPr="009976BF">
        <w:rPr>
          <w:rFonts w:ascii="Arial" w:hAnsi="Arial" w:cs="Arial"/>
          <w:sz w:val="28"/>
          <w:szCs w:val="28"/>
        </w:rPr>
        <w:t>pero, existen las</w:t>
      </w:r>
      <w:r w:rsidR="007A13FC" w:rsidRPr="009976BF">
        <w:rPr>
          <w:rFonts w:ascii="Arial" w:hAnsi="Arial" w:cs="Arial"/>
          <w:sz w:val="28"/>
          <w:szCs w:val="28"/>
        </w:rPr>
        <w:t xml:space="preserve"> huellas digi</w:t>
      </w:r>
      <w:r w:rsidR="007457EB" w:rsidRPr="009976BF">
        <w:rPr>
          <w:rFonts w:ascii="Arial" w:hAnsi="Arial" w:cs="Arial"/>
          <w:sz w:val="28"/>
          <w:szCs w:val="28"/>
        </w:rPr>
        <w:t>tales mencionadas y en caso de ser capturada</w:t>
      </w:r>
      <w:r w:rsidR="00EF4CCC" w:rsidRPr="009976BF">
        <w:rPr>
          <w:rFonts w:ascii="Arial" w:hAnsi="Arial" w:cs="Arial"/>
          <w:sz w:val="28"/>
          <w:szCs w:val="28"/>
        </w:rPr>
        <w:t xml:space="preserve"> </w:t>
      </w:r>
      <w:r w:rsidR="007457EB" w:rsidRPr="009976BF">
        <w:rPr>
          <w:rFonts w:ascii="Arial" w:hAnsi="Arial" w:cs="Arial"/>
          <w:sz w:val="28"/>
          <w:szCs w:val="28"/>
        </w:rPr>
        <w:t>esta persona se podr</w:t>
      </w:r>
      <w:r w:rsidR="00EF4CCC" w:rsidRPr="009976BF">
        <w:rPr>
          <w:rFonts w:ascii="Arial" w:hAnsi="Arial" w:cs="Arial"/>
          <w:sz w:val="28"/>
          <w:szCs w:val="28"/>
        </w:rPr>
        <w:t xml:space="preserve">ía hacer el cotejo respectivo para identificarla en razón del grado de </w:t>
      </w:r>
      <w:r w:rsidR="007457EB" w:rsidRPr="009976BF">
        <w:rPr>
          <w:rFonts w:ascii="Arial" w:hAnsi="Arial" w:cs="Arial"/>
          <w:sz w:val="28"/>
          <w:szCs w:val="28"/>
        </w:rPr>
        <w:t>cer</w:t>
      </w:r>
      <w:r w:rsidR="00EF4CCC" w:rsidRPr="009976BF">
        <w:rPr>
          <w:rFonts w:ascii="Arial" w:hAnsi="Arial" w:cs="Arial"/>
          <w:sz w:val="28"/>
          <w:szCs w:val="28"/>
        </w:rPr>
        <w:t>t</w:t>
      </w:r>
      <w:r w:rsidR="007457EB" w:rsidRPr="009976BF">
        <w:rPr>
          <w:rFonts w:ascii="Arial" w:hAnsi="Arial" w:cs="Arial"/>
          <w:sz w:val="28"/>
          <w:szCs w:val="28"/>
        </w:rPr>
        <w:t xml:space="preserve">eza que otorga el </w:t>
      </w:r>
      <w:r w:rsidRPr="009976BF">
        <w:rPr>
          <w:rFonts w:ascii="Arial" w:hAnsi="Arial" w:cs="Arial"/>
          <w:sz w:val="28"/>
          <w:szCs w:val="28"/>
        </w:rPr>
        <w:t>regis</w:t>
      </w:r>
      <w:r w:rsidR="007457EB" w:rsidRPr="009976BF">
        <w:rPr>
          <w:rFonts w:ascii="Arial" w:hAnsi="Arial" w:cs="Arial"/>
          <w:sz w:val="28"/>
          <w:szCs w:val="28"/>
        </w:rPr>
        <w:t>tro dact</w:t>
      </w:r>
      <w:r w:rsidR="00EF4CCC" w:rsidRPr="009976BF">
        <w:rPr>
          <w:rFonts w:ascii="Arial" w:hAnsi="Arial" w:cs="Arial"/>
          <w:sz w:val="28"/>
          <w:szCs w:val="28"/>
        </w:rPr>
        <w:t>ilar</w:t>
      </w:r>
      <w:r w:rsidR="007E1651" w:rsidRPr="009976BF">
        <w:rPr>
          <w:rFonts w:ascii="Arial" w:hAnsi="Arial" w:cs="Arial"/>
          <w:sz w:val="28"/>
          <w:szCs w:val="28"/>
        </w:rPr>
        <w:t>. Adem</w:t>
      </w:r>
      <w:r w:rsidR="00F4684A" w:rsidRPr="009976BF">
        <w:rPr>
          <w:rFonts w:ascii="Arial" w:hAnsi="Arial" w:cs="Arial"/>
          <w:sz w:val="28"/>
          <w:szCs w:val="28"/>
        </w:rPr>
        <w:t>á</w:t>
      </w:r>
      <w:r w:rsidR="007E1651" w:rsidRPr="009976BF">
        <w:rPr>
          <w:rFonts w:ascii="Arial" w:hAnsi="Arial" w:cs="Arial"/>
          <w:sz w:val="28"/>
          <w:szCs w:val="28"/>
        </w:rPr>
        <w:t xml:space="preserve">s </w:t>
      </w:r>
      <w:r w:rsidR="00EF4CCC" w:rsidRPr="009976BF">
        <w:rPr>
          <w:rFonts w:ascii="Arial" w:hAnsi="Arial" w:cs="Arial"/>
          <w:sz w:val="28"/>
          <w:szCs w:val="28"/>
        </w:rPr>
        <w:t>por la naturaleza del delito investigado no es posible practicar otro tipo de pruebas.</w:t>
      </w:r>
    </w:p>
    <w:p w:rsidR="00EF4CCC" w:rsidRPr="009976BF" w:rsidRDefault="00EF4CCC" w:rsidP="007A3504">
      <w:pPr>
        <w:pStyle w:val="Prrafodelista"/>
        <w:ind w:left="720"/>
        <w:jc w:val="both"/>
        <w:rPr>
          <w:rFonts w:ascii="Arial" w:hAnsi="Arial" w:cs="Arial"/>
          <w:sz w:val="28"/>
          <w:szCs w:val="28"/>
        </w:rPr>
      </w:pPr>
    </w:p>
    <w:p w:rsidR="000261E5" w:rsidRPr="009976BF" w:rsidRDefault="00AF5290" w:rsidP="007A3504">
      <w:pPr>
        <w:pStyle w:val="Prrafodelista"/>
        <w:numPr>
          <w:ilvl w:val="0"/>
          <w:numId w:val="2"/>
        </w:numPr>
        <w:jc w:val="both"/>
        <w:rPr>
          <w:rFonts w:ascii="Arial" w:hAnsi="Arial" w:cs="Arial"/>
          <w:sz w:val="28"/>
          <w:szCs w:val="28"/>
        </w:rPr>
      </w:pPr>
      <w:r w:rsidRPr="009976BF">
        <w:rPr>
          <w:rFonts w:ascii="Arial" w:hAnsi="Arial" w:cs="Arial"/>
          <w:sz w:val="28"/>
          <w:szCs w:val="28"/>
        </w:rPr>
        <w:t>Por el</w:t>
      </w:r>
      <w:r w:rsidR="00764D3B" w:rsidRPr="009976BF">
        <w:rPr>
          <w:rFonts w:ascii="Arial" w:hAnsi="Arial" w:cs="Arial"/>
          <w:sz w:val="28"/>
          <w:szCs w:val="28"/>
        </w:rPr>
        <w:t>lo</w:t>
      </w:r>
      <w:r w:rsidRPr="009976BF">
        <w:rPr>
          <w:rFonts w:ascii="Arial" w:hAnsi="Arial" w:cs="Arial"/>
          <w:sz w:val="28"/>
          <w:szCs w:val="28"/>
        </w:rPr>
        <w:t xml:space="preserve"> pide</w:t>
      </w:r>
      <w:r w:rsidR="000261E5" w:rsidRPr="009976BF">
        <w:rPr>
          <w:rFonts w:ascii="Arial" w:hAnsi="Arial" w:cs="Arial"/>
          <w:sz w:val="28"/>
          <w:szCs w:val="28"/>
        </w:rPr>
        <w:t xml:space="preserve"> que s</w:t>
      </w:r>
      <w:r w:rsidRPr="009976BF">
        <w:rPr>
          <w:rFonts w:ascii="Arial" w:hAnsi="Arial" w:cs="Arial"/>
          <w:sz w:val="28"/>
          <w:szCs w:val="28"/>
        </w:rPr>
        <w:t>e revoque la sentencia de primera instancia</w:t>
      </w:r>
      <w:r w:rsidR="000261E5" w:rsidRPr="009976BF">
        <w:rPr>
          <w:rFonts w:ascii="Arial" w:hAnsi="Arial" w:cs="Arial"/>
          <w:sz w:val="28"/>
          <w:szCs w:val="28"/>
        </w:rPr>
        <w:t>, ya que el procesa</w:t>
      </w:r>
      <w:r w:rsidR="00EF4CCC" w:rsidRPr="009976BF">
        <w:rPr>
          <w:rFonts w:ascii="Arial" w:hAnsi="Arial" w:cs="Arial"/>
          <w:sz w:val="28"/>
          <w:szCs w:val="28"/>
        </w:rPr>
        <w:t xml:space="preserve">do fue </w:t>
      </w:r>
      <w:r w:rsidR="000261E5" w:rsidRPr="009976BF">
        <w:rPr>
          <w:rFonts w:ascii="Arial" w:hAnsi="Arial" w:cs="Arial"/>
          <w:sz w:val="28"/>
          <w:szCs w:val="28"/>
        </w:rPr>
        <w:t>debidame</w:t>
      </w:r>
      <w:r w:rsidR="00EF4CCC" w:rsidRPr="009976BF">
        <w:rPr>
          <w:rFonts w:ascii="Arial" w:hAnsi="Arial" w:cs="Arial"/>
          <w:sz w:val="28"/>
          <w:szCs w:val="28"/>
        </w:rPr>
        <w:t>nte i</w:t>
      </w:r>
      <w:r w:rsidR="000261E5" w:rsidRPr="009976BF">
        <w:rPr>
          <w:rFonts w:ascii="Arial" w:hAnsi="Arial" w:cs="Arial"/>
          <w:sz w:val="28"/>
          <w:szCs w:val="28"/>
        </w:rPr>
        <w:t>ndividua</w:t>
      </w:r>
      <w:r w:rsidR="00764D3B" w:rsidRPr="009976BF">
        <w:rPr>
          <w:rFonts w:ascii="Arial" w:hAnsi="Arial" w:cs="Arial"/>
          <w:sz w:val="28"/>
          <w:szCs w:val="28"/>
        </w:rPr>
        <w:t>lizado con los</w:t>
      </w:r>
      <w:r w:rsidR="000261E5" w:rsidRPr="009976BF">
        <w:rPr>
          <w:rFonts w:ascii="Arial" w:hAnsi="Arial" w:cs="Arial"/>
          <w:sz w:val="28"/>
          <w:szCs w:val="28"/>
        </w:rPr>
        <w:t xml:space="preserve"> EMP </w:t>
      </w:r>
      <w:r w:rsidR="00EF4CCC" w:rsidRPr="009976BF">
        <w:rPr>
          <w:rFonts w:ascii="Arial" w:hAnsi="Arial" w:cs="Arial"/>
          <w:sz w:val="28"/>
          <w:szCs w:val="28"/>
        </w:rPr>
        <w:t>mencionados</w:t>
      </w:r>
      <w:r w:rsidR="00764D3B" w:rsidRPr="009976BF">
        <w:rPr>
          <w:rFonts w:ascii="Arial" w:hAnsi="Arial" w:cs="Arial"/>
          <w:sz w:val="28"/>
          <w:szCs w:val="28"/>
        </w:rPr>
        <w:t>,</w:t>
      </w:r>
      <w:r w:rsidR="00EF4CCC" w:rsidRPr="009976BF">
        <w:rPr>
          <w:rFonts w:ascii="Arial" w:hAnsi="Arial" w:cs="Arial"/>
          <w:sz w:val="28"/>
          <w:szCs w:val="28"/>
        </w:rPr>
        <w:t xml:space="preserve"> y que en su defecto sea sentenciado Marco Steven </w:t>
      </w:r>
      <w:r w:rsidR="007457EB" w:rsidRPr="009976BF">
        <w:rPr>
          <w:rFonts w:ascii="Arial" w:hAnsi="Arial" w:cs="Arial"/>
          <w:sz w:val="28"/>
          <w:szCs w:val="28"/>
        </w:rPr>
        <w:t xml:space="preserve"> Morales Cast</w:t>
      </w:r>
      <w:r w:rsidR="00EF4CCC" w:rsidRPr="009976BF">
        <w:rPr>
          <w:rFonts w:ascii="Arial" w:hAnsi="Arial" w:cs="Arial"/>
          <w:sz w:val="28"/>
          <w:szCs w:val="28"/>
        </w:rPr>
        <w:t xml:space="preserve">ro </w:t>
      </w:r>
      <w:r w:rsidR="000261E5" w:rsidRPr="009976BF">
        <w:rPr>
          <w:rFonts w:ascii="Arial" w:hAnsi="Arial" w:cs="Arial"/>
          <w:sz w:val="28"/>
          <w:szCs w:val="28"/>
        </w:rPr>
        <w:t xml:space="preserve"> por los delitos por los cuales acept</w:t>
      </w:r>
      <w:r w:rsidR="00F4684A" w:rsidRPr="009976BF">
        <w:rPr>
          <w:rFonts w:ascii="Arial" w:hAnsi="Arial" w:cs="Arial"/>
          <w:sz w:val="28"/>
          <w:szCs w:val="28"/>
        </w:rPr>
        <w:t>ó</w:t>
      </w:r>
      <w:r w:rsidR="000261E5" w:rsidRPr="009976BF">
        <w:rPr>
          <w:rFonts w:ascii="Arial" w:hAnsi="Arial" w:cs="Arial"/>
          <w:sz w:val="28"/>
          <w:szCs w:val="28"/>
        </w:rPr>
        <w:t xml:space="preserve"> cargos</w:t>
      </w:r>
      <w:r w:rsidR="00CD59A2" w:rsidRPr="009976BF">
        <w:rPr>
          <w:rFonts w:ascii="Arial" w:hAnsi="Arial" w:cs="Arial"/>
          <w:sz w:val="28"/>
          <w:szCs w:val="28"/>
        </w:rPr>
        <w:t>, de manera</w:t>
      </w:r>
      <w:r w:rsidR="00764D3B" w:rsidRPr="009976BF">
        <w:rPr>
          <w:rFonts w:ascii="Arial" w:hAnsi="Arial" w:cs="Arial"/>
          <w:sz w:val="28"/>
          <w:szCs w:val="28"/>
        </w:rPr>
        <w:t xml:space="preserve"> similar a como lo hicieron los procesados</w:t>
      </w:r>
      <w:r w:rsidR="000261E5" w:rsidRPr="009976BF">
        <w:rPr>
          <w:rFonts w:ascii="Arial" w:hAnsi="Arial" w:cs="Arial"/>
          <w:sz w:val="28"/>
          <w:szCs w:val="28"/>
        </w:rPr>
        <w:t xml:space="preserve"> Jhon </w:t>
      </w:r>
      <w:r w:rsidR="007457EB" w:rsidRPr="009976BF">
        <w:rPr>
          <w:rFonts w:ascii="Arial" w:hAnsi="Arial" w:cs="Arial"/>
          <w:sz w:val="28"/>
          <w:szCs w:val="28"/>
        </w:rPr>
        <w:t>S</w:t>
      </w:r>
      <w:r w:rsidR="000261E5" w:rsidRPr="009976BF">
        <w:rPr>
          <w:rFonts w:ascii="Arial" w:hAnsi="Arial" w:cs="Arial"/>
          <w:sz w:val="28"/>
          <w:szCs w:val="28"/>
        </w:rPr>
        <w:t xml:space="preserve">iber </w:t>
      </w:r>
      <w:r w:rsidR="00764D3B" w:rsidRPr="009976BF">
        <w:rPr>
          <w:rFonts w:ascii="Arial" w:hAnsi="Arial" w:cs="Arial"/>
          <w:sz w:val="28"/>
          <w:szCs w:val="28"/>
        </w:rPr>
        <w:t>Gómez</w:t>
      </w:r>
      <w:r w:rsidR="000261E5" w:rsidRPr="009976BF">
        <w:rPr>
          <w:rFonts w:ascii="Arial" w:hAnsi="Arial" w:cs="Arial"/>
          <w:sz w:val="28"/>
          <w:szCs w:val="28"/>
        </w:rPr>
        <w:t xml:space="preserve"> </w:t>
      </w:r>
      <w:r w:rsidR="00764D3B" w:rsidRPr="009976BF">
        <w:rPr>
          <w:rFonts w:ascii="Arial" w:hAnsi="Arial" w:cs="Arial"/>
          <w:sz w:val="28"/>
          <w:szCs w:val="28"/>
        </w:rPr>
        <w:t>Suá</w:t>
      </w:r>
      <w:r w:rsidR="007457EB" w:rsidRPr="009976BF">
        <w:rPr>
          <w:rFonts w:ascii="Arial" w:hAnsi="Arial" w:cs="Arial"/>
          <w:sz w:val="28"/>
          <w:szCs w:val="28"/>
        </w:rPr>
        <w:t>rez y J</w:t>
      </w:r>
      <w:r w:rsidR="00764D3B" w:rsidRPr="009976BF">
        <w:rPr>
          <w:rFonts w:ascii="Arial" w:hAnsi="Arial" w:cs="Arial"/>
          <w:sz w:val="28"/>
          <w:szCs w:val="28"/>
        </w:rPr>
        <w:t>hon Alexá</w:t>
      </w:r>
      <w:r w:rsidR="000261E5" w:rsidRPr="009976BF">
        <w:rPr>
          <w:rFonts w:ascii="Arial" w:hAnsi="Arial" w:cs="Arial"/>
          <w:sz w:val="28"/>
          <w:szCs w:val="28"/>
        </w:rPr>
        <w:t xml:space="preserve">nder </w:t>
      </w:r>
      <w:r w:rsidR="007457EB" w:rsidRPr="009976BF">
        <w:rPr>
          <w:rFonts w:ascii="Arial" w:hAnsi="Arial" w:cs="Arial"/>
          <w:sz w:val="28"/>
          <w:szCs w:val="28"/>
        </w:rPr>
        <w:t>O</w:t>
      </w:r>
      <w:r w:rsidR="000261E5" w:rsidRPr="009976BF">
        <w:rPr>
          <w:rFonts w:ascii="Arial" w:hAnsi="Arial" w:cs="Arial"/>
          <w:sz w:val="28"/>
          <w:szCs w:val="28"/>
        </w:rPr>
        <w:t xml:space="preserve">sorio </w:t>
      </w:r>
      <w:r w:rsidR="00CD59A2" w:rsidRPr="009976BF">
        <w:rPr>
          <w:rFonts w:ascii="Arial" w:hAnsi="Arial" w:cs="Arial"/>
          <w:sz w:val="28"/>
          <w:szCs w:val="28"/>
        </w:rPr>
        <w:t>Posada.</w:t>
      </w:r>
    </w:p>
    <w:p w:rsidR="000261E5" w:rsidRPr="009976BF" w:rsidRDefault="000261E5" w:rsidP="007A3504">
      <w:pPr>
        <w:pStyle w:val="Prrafodelista"/>
        <w:ind w:left="720"/>
        <w:jc w:val="both"/>
        <w:rPr>
          <w:rFonts w:ascii="Arial" w:hAnsi="Arial" w:cs="Arial"/>
          <w:sz w:val="28"/>
          <w:szCs w:val="28"/>
        </w:rPr>
      </w:pPr>
    </w:p>
    <w:p w:rsidR="000261E5" w:rsidRPr="009976BF" w:rsidRDefault="00CD59A2" w:rsidP="007A3504">
      <w:pPr>
        <w:jc w:val="both"/>
        <w:rPr>
          <w:rFonts w:ascii="Arial" w:hAnsi="Arial" w:cs="Arial"/>
          <w:b/>
          <w:sz w:val="28"/>
          <w:szCs w:val="28"/>
          <w:u w:val="single"/>
        </w:rPr>
      </w:pPr>
      <w:r w:rsidRPr="009976BF">
        <w:rPr>
          <w:rFonts w:ascii="Arial" w:hAnsi="Arial" w:cs="Arial"/>
          <w:b/>
          <w:sz w:val="28"/>
          <w:szCs w:val="28"/>
          <w:u w:val="single"/>
        </w:rPr>
        <w:t xml:space="preserve">5.2 </w:t>
      </w:r>
      <w:r w:rsidR="000261E5" w:rsidRPr="009976BF">
        <w:rPr>
          <w:rFonts w:ascii="Arial" w:hAnsi="Arial" w:cs="Arial"/>
          <w:b/>
          <w:sz w:val="28"/>
          <w:szCs w:val="28"/>
          <w:u w:val="single"/>
        </w:rPr>
        <w:t>D</w:t>
      </w:r>
      <w:r w:rsidR="00764D3B" w:rsidRPr="009976BF">
        <w:rPr>
          <w:rFonts w:ascii="Arial" w:hAnsi="Arial" w:cs="Arial"/>
          <w:b/>
          <w:sz w:val="28"/>
          <w:szCs w:val="28"/>
          <w:u w:val="single"/>
        </w:rPr>
        <w:t>efensor (no recurrente</w:t>
      </w:r>
      <w:r w:rsidR="007457EB" w:rsidRPr="009976BF">
        <w:rPr>
          <w:rFonts w:ascii="Arial" w:hAnsi="Arial" w:cs="Arial"/>
          <w:b/>
          <w:sz w:val="28"/>
          <w:szCs w:val="28"/>
          <w:u w:val="single"/>
        </w:rPr>
        <w:t>)</w:t>
      </w:r>
    </w:p>
    <w:p w:rsidR="000261E5" w:rsidRPr="009976BF" w:rsidRDefault="000261E5" w:rsidP="00764D3B">
      <w:pPr>
        <w:jc w:val="both"/>
        <w:rPr>
          <w:rFonts w:ascii="Arial" w:hAnsi="Arial" w:cs="Arial"/>
          <w:sz w:val="28"/>
          <w:szCs w:val="28"/>
        </w:rPr>
      </w:pPr>
    </w:p>
    <w:p w:rsidR="000261E5" w:rsidRPr="009976BF" w:rsidRDefault="000261E5" w:rsidP="007A3504">
      <w:pPr>
        <w:pStyle w:val="Prrafodelista"/>
        <w:numPr>
          <w:ilvl w:val="0"/>
          <w:numId w:val="2"/>
        </w:numPr>
        <w:jc w:val="both"/>
        <w:rPr>
          <w:rFonts w:ascii="Arial" w:hAnsi="Arial" w:cs="Arial"/>
          <w:sz w:val="28"/>
          <w:szCs w:val="28"/>
        </w:rPr>
      </w:pPr>
      <w:r w:rsidRPr="009976BF">
        <w:rPr>
          <w:rFonts w:ascii="Arial" w:hAnsi="Arial" w:cs="Arial"/>
          <w:sz w:val="28"/>
          <w:szCs w:val="28"/>
        </w:rPr>
        <w:t>La</w:t>
      </w:r>
      <w:r w:rsidR="007457EB" w:rsidRPr="009976BF">
        <w:rPr>
          <w:rFonts w:ascii="Arial" w:hAnsi="Arial" w:cs="Arial"/>
          <w:sz w:val="28"/>
          <w:szCs w:val="28"/>
        </w:rPr>
        <w:t xml:space="preserve"> </w:t>
      </w:r>
      <w:r w:rsidRPr="009976BF">
        <w:rPr>
          <w:rFonts w:ascii="Arial" w:hAnsi="Arial" w:cs="Arial"/>
          <w:sz w:val="28"/>
          <w:szCs w:val="28"/>
        </w:rPr>
        <w:t>FGN t</w:t>
      </w:r>
      <w:r w:rsidR="007E1651" w:rsidRPr="009976BF">
        <w:rPr>
          <w:rFonts w:ascii="Arial" w:hAnsi="Arial" w:cs="Arial"/>
          <w:sz w:val="28"/>
          <w:szCs w:val="28"/>
        </w:rPr>
        <w:t>iene</w:t>
      </w:r>
      <w:r w:rsidR="00652995" w:rsidRPr="009976BF">
        <w:rPr>
          <w:rFonts w:ascii="Arial" w:hAnsi="Arial" w:cs="Arial"/>
          <w:sz w:val="28"/>
          <w:szCs w:val="28"/>
        </w:rPr>
        <w:t xml:space="preserve"> en su</w:t>
      </w:r>
      <w:r w:rsidRPr="009976BF">
        <w:rPr>
          <w:rFonts w:ascii="Arial" w:hAnsi="Arial" w:cs="Arial"/>
          <w:sz w:val="28"/>
          <w:szCs w:val="28"/>
        </w:rPr>
        <w:t xml:space="preserve"> </w:t>
      </w:r>
      <w:r w:rsidR="007457EB" w:rsidRPr="009976BF">
        <w:rPr>
          <w:rFonts w:ascii="Arial" w:hAnsi="Arial" w:cs="Arial"/>
          <w:sz w:val="28"/>
          <w:szCs w:val="28"/>
        </w:rPr>
        <w:t>poder</w:t>
      </w:r>
      <w:r w:rsidR="00652995" w:rsidRPr="009976BF">
        <w:rPr>
          <w:rFonts w:ascii="Arial" w:hAnsi="Arial" w:cs="Arial"/>
          <w:sz w:val="28"/>
          <w:szCs w:val="28"/>
        </w:rPr>
        <w:t xml:space="preserve"> un registro civil, a nombre de</w:t>
      </w:r>
      <w:r w:rsidRPr="009976BF">
        <w:rPr>
          <w:rFonts w:ascii="Arial" w:hAnsi="Arial" w:cs="Arial"/>
          <w:sz w:val="28"/>
          <w:szCs w:val="28"/>
        </w:rPr>
        <w:t xml:space="preserve"> Marco </w:t>
      </w:r>
      <w:r w:rsidR="007457EB" w:rsidRPr="009976BF">
        <w:rPr>
          <w:rFonts w:ascii="Arial" w:hAnsi="Arial" w:cs="Arial"/>
          <w:sz w:val="28"/>
          <w:szCs w:val="28"/>
        </w:rPr>
        <w:t>Anto</w:t>
      </w:r>
      <w:r w:rsidR="00CD59A2" w:rsidRPr="009976BF">
        <w:rPr>
          <w:rFonts w:ascii="Arial" w:hAnsi="Arial" w:cs="Arial"/>
          <w:sz w:val="28"/>
          <w:szCs w:val="28"/>
        </w:rPr>
        <w:t xml:space="preserve">nio </w:t>
      </w:r>
      <w:r w:rsidR="007457EB" w:rsidRPr="009976BF">
        <w:rPr>
          <w:rFonts w:ascii="Arial" w:hAnsi="Arial" w:cs="Arial"/>
          <w:sz w:val="28"/>
          <w:szCs w:val="28"/>
        </w:rPr>
        <w:t>Morales Castro, por lo</w:t>
      </w:r>
      <w:r w:rsidR="00CD59A2" w:rsidRPr="009976BF">
        <w:rPr>
          <w:rFonts w:ascii="Arial" w:hAnsi="Arial" w:cs="Arial"/>
          <w:sz w:val="28"/>
          <w:szCs w:val="28"/>
        </w:rPr>
        <w:t xml:space="preserve"> cual el delegado del ente acu</w:t>
      </w:r>
      <w:r w:rsidR="00652995" w:rsidRPr="009976BF">
        <w:rPr>
          <w:rFonts w:ascii="Arial" w:hAnsi="Arial" w:cs="Arial"/>
          <w:sz w:val="28"/>
          <w:szCs w:val="28"/>
        </w:rPr>
        <w:t>sador no puede solicitar que se</w:t>
      </w:r>
      <w:r w:rsidR="007457EB" w:rsidRPr="009976BF">
        <w:rPr>
          <w:rFonts w:ascii="Arial" w:hAnsi="Arial" w:cs="Arial"/>
          <w:sz w:val="28"/>
          <w:szCs w:val="28"/>
        </w:rPr>
        <w:t xml:space="preserve"> condene a </w:t>
      </w:r>
      <w:r w:rsidRPr="009976BF">
        <w:rPr>
          <w:rFonts w:ascii="Arial" w:hAnsi="Arial" w:cs="Arial"/>
          <w:sz w:val="28"/>
          <w:szCs w:val="28"/>
        </w:rPr>
        <w:t xml:space="preserve">Marco </w:t>
      </w:r>
      <w:r w:rsidR="00B6088C" w:rsidRPr="009976BF">
        <w:rPr>
          <w:rFonts w:ascii="Arial" w:hAnsi="Arial" w:cs="Arial"/>
          <w:sz w:val="28"/>
          <w:szCs w:val="28"/>
        </w:rPr>
        <w:t>Steven</w:t>
      </w:r>
      <w:r w:rsidRPr="009976BF">
        <w:rPr>
          <w:rFonts w:ascii="Arial" w:hAnsi="Arial" w:cs="Arial"/>
          <w:sz w:val="28"/>
          <w:szCs w:val="28"/>
        </w:rPr>
        <w:t xml:space="preserve"> Morales Castro</w:t>
      </w:r>
      <w:r w:rsidR="00CD59A2" w:rsidRPr="009976BF">
        <w:rPr>
          <w:rFonts w:ascii="Arial" w:hAnsi="Arial" w:cs="Arial"/>
          <w:sz w:val="28"/>
          <w:szCs w:val="28"/>
        </w:rPr>
        <w:t xml:space="preserve">, al no </w:t>
      </w:r>
      <w:r w:rsidR="007457EB" w:rsidRPr="009976BF">
        <w:rPr>
          <w:rFonts w:ascii="Arial" w:hAnsi="Arial" w:cs="Arial"/>
          <w:sz w:val="28"/>
          <w:szCs w:val="28"/>
        </w:rPr>
        <w:t>exist</w:t>
      </w:r>
      <w:r w:rsidR="00CD59A2" w:rsidRPr="009976BF">
        <w:rPr>
          <w:rFonts w:ascii="Arial" w:hAnsi="Arial" w:cs="Arial"/>
          <w:sz w:val="28"/>
          <w:szCs w:val="28"/>
        </w:rPr>
        <w:t>ir</w:t>
      </w:r>
      <w:r w:rsidR="007457EB" w:rsidRPr="009976BF">
        <w:rPr>
          <w:rFonts w:ascii="Arial" w:hAnsi="Arial" w:cs="Arial"/>
          <w:sz w:val="28"/>
          <w:szCs w:val="28"/>
        </w:rPr>
        <w:t xml:space="preserve"> </w:t>
      </w:r>
      <w:r w:rsidRPr="009976BF">
        <w:rPr>
          <w:rFonts w:ascii="Arial" w:hAnsi="Arial" w:cs="Arial"/>
          <w:sz w:val="28"/>
          <w:szCs w:val="28"/>
        </w:rPr>
        <w:t>certeza sobre la identidad de la persona.</w:t>
      </w:r>
    </w:p>
    <w:p w:rsidR="000261E5" w:rsidRPr="009976BF" w:rsidRDefault="000261E5" w:rsidP="007A3504">
      <w:pPr>
        <w:pStyle w:val="Prrafodelista"/>
        <w:ind w:left="720"/>
        <w:jc w:val="both"/>
        <w:rPr>
          <w:rFonts w:ascii="Arial" w:hAnsi="Arial" w:cs="Arial"/>
          <w:sz w:val="28"/>
          <w:szCs w:val="28"/>
        </w:rPr>
      </w:pPr>
    </w:p>
    <w:p w:rsidR="0030396F" w:rsidRPr="009976BF" w:rsidRDefault="000261E5" w:rsidP="007A3504">
      <w:pPr>
        <w:pStyle w:val="Prrafodelista"/>
        <w:numPr>
          <w:ilvl w:val="0"/>
          <w:numId w:val="2"/>
        </w:numPr>
        <w:jc w:val="both"/>
        <w:rPr>
          <w:rFonts w:ascii="Arial" w:hAnsi="Arial" w:cs="Arial"/>
          <w:sz w:val="28"/>
          <w:szCs w:val="28"/>
        </w:rPr>
      </w:pPr>
      <w:r w:rsidRPr="009976BF">
        <w:rPr>
          <w:rFonts w:ascii="Arial" w:hAnsi="Arial" w:cs="Arial"/>
          <w:sz w:val="28"/>
          <w:szCs w:val="28"/>
        </w:rPr>
        <w:t xml:space="preserve">El juez </w:t>
      </w:r>
      <w:r w:rsidR="00CD59A2" w:rsidRPr="009976BF">
        <w:rPr>
          <w:rFonts w:ascii="Arial" w:hAnsi="Arial" w:cs="Arial"/>
          <w:sz w:val="28"/>
          <w:szCs w:val="28"/>
        </w:rPr>
        <w:t xml:space="preserve">de primer grado </w:t>
      </w:r>
      <w:r w:rsidRPr="009976BF">
        <w:rPr>
          <w:rFonts w:ascii="Arial" w:hAnsi="Arial" w:cs="Arial"/>
          <w:sz w:val="28"/>
          <w:szCs w:val="28"/>
        </w:rPr>
        <w:t>acert</w:t>
      </w:r>
      <w:r w:rsidR="00652995" w:rsidRPr="009976BF">
        <w:rPr>
          <w:rFonts w:ascii="Arial" w:hAnsi="Arial" w:cs="Arial"/>
          <w:sz w:val="28"/>
          <w:szCs w:val="28"/>
        </w:rPr>
        <w:t>ó</w:t>
      </w:r>
      <w:r w:rsidRPr="009976BF">
        <w:rPr>
          <w:rFonts w:ascii="Arial" w:hAnsi="Arial" w:cs="Arial"/>
          <w:sz w:val="28"/>
          <w:szCs w:val="28"/>
        </w:rPr>
        <w:t xml:space="preserve"> al prever la </w:t>
      </w:r>
      <w:r w:rsidR="007457EB" w:rsidRPr="009976BF">
        <w:rPr>
          <w:rFonts w:ascii="Arial" w:hAnsi="Arial" w:cs="Arial"/>
          <w:sz w:val="28"/>
          <w:szCs w:val="28"/>
        </w:rPr>
        <w:t xml:space="preserve">posibilidad de una </w:t>
      </w:r>
      <w:r w:rsidRPr="009976BF">
        <w:rPr>
          <w:rFonts w:ascii="Arial" w:hAnsi="Arial" w:cs="Arial"/>
          <w:sz w:val="28"/>
          <w:szCs w:val="28"/>
        </w:rPr>
        <w:t xml:space="preserve"> condena en per</w:t>
      </w:r>
      <w:r w:rsidR="00CD59A2" w:rsidRPr="009976BF">
        <w:rPr>
          <w:rFonts w:ascii="Arial" w:hAnsi="Arial" w:cs="Arial"/>
          <w:sz w:val="28"/>
          <w:szCs w:val="28"/>
        </w:rPr>
        <w:t xml:space="preserve">juicios contra el Estado ante la </w:t>
      </w:r>
      <w:r w:rsidR="007457EB" w:rsidRPr="009976BF">
        <w:rPr>
          <w:rFonts w:ascii="Arial" w:hAnsi="Arial" w:cs="Arial"/>
          <w:sz w:val="28"/>
          <w:szCs w:val="28"/>
        </w:rPr>
        <w:t>imposibil</w:t>
      </w:r>
      <w:r w:rsidR="00CD59A2" w:rsidRPr="009976BF">
        <w:rPr>
          <w:rFonts w:ascii="Arial" w:hAnsi="Arial" w:cs="Arial"/>
          <w:sz w:val="28"/>
          <w:szCs w:val="28"/>
        </w:rPr>
        <w:t xml:space="preserve">idad de </w:t>
      </w:r>
      <w:r w:rsidRPr="009976BF">
        <w:rPr>
          <w:rFonts w:ascii="Arial" w:hAnsi="Arial" w:cs="Arial"/>
          <w:sz w:val="28"/>
          <w:szCs w:val="28"/>
        </w:rPr>
        <w:t>identificar</w:t>
      </w:r>
      <w:r w:rsidR="00CD59A2" w:rsidRPr="009976BF">
        <w:rPr>
          <w:rFonts w:ascii="Arial" w:hAnsi="Arial" w:cs="Arial"/>
          <w:sz w:val="28"/>
          <w:szCs w:val="28"/>
        </w:rPr>
        <w:t xml:space="preserve"> a esa persona, lo que tuvo orig</w:t>
      </w:r>
      <w:r w:rsidR="00652995" w:rsidRPr="009976BF">
        <w:rPr>
          <w:rFonts w:ascii="Arial" w:hAnsi="Arial" w:cs="Arial"/>
          <w:sz w:val="28"/>
          <w:szCs w:val="28"/>
        </w:rPr>
        <w:t>en en el hecho de que la FGN no</w:t>
      </w:r>
      <w:r w:rsidRPr="009976BF">
        <w:rPr>
          <w:rFonts w:ascii="Arial" w:hAnsi="Arial" w:cs="Arial"/>
          <w:sz w:val="28"/>
          <w:szCs w:val="28"/>
        </w:rPr>
        <w:t xml:space="preserve"> cumplió con su deber </w:t>
      </w:r>
      <w:r w:rsidR="007457EB" w:rsidRPr="009976BF">
        <w:rPr>
          <w:rFonts w:ascii="Arial" w:hAnsi="Arial" w:cs="Arial"/>
          <w:sz w:val="28"/>
          <w:szCs w:val="28"/>
        </w:rPr>
        <w:t>proce</w:t>
      </w:r>
      <w:r w:rsidR="00CD59A2" w:rsidRPr="009976BF">
        <w:rPr>
          <w:rFonts w:ascii="Arial" w:hAnsi="Arial" w:cs="Arial"/>
          <w:sz w:val="28"/>
          <w:szCs w:val="28"/>
        </w:rPr>
        <w:t xml:space="preserve">sal de </w:t>
      </w:r>
      <w:r w:rsidR="00652995" w:rsidRPr="009976BF">
        <w:rPr>
          <w:rFonts w:ascii="Arial" w:hAnsi="Arial" w:cs="Arial"/>
          <w:sz w:val="28"/>
          <w:szCs w:val="28"/>
        </w:rPr>
        <w:t>solicitar la apertura de un</w:t>
      </w:r>
      <w:r w:rsidRPr="009976BF">
        <w:rPr>
          <w:rFonts w:ascii="Arial" w:hAnsi="Arial" w:cs="Arial"/>
          <w:sz w:val="28"/>
          <w:szCs w:val="28"/>
        </w:rPr>
        <w:t xml:space="preserve"> cupo numérico</w:t>
      </w:r>
      <w:r w:rsidR="00652995" w:rsidRPr="009976BF">
        <w:rPr>
          <w:rFonts w:ascii="Arial" w:hAnsi="Arial" w:cs="Arial"/>
          <w:sz w:val="28"/>
          <w:szCs w:val="28"/>
        </w:rPr>
        <w:t xml:space="preserve"> como corresponde </w:t>
      </w:r>
      <w:r w:rsidRPr="009976BF">
        <w:rPr>
          <w:rFonts w:ascii="Arial" w:hAnsi="Arial" w:cs="Arial"/>
          <w:sz w:val="28"/>
          <w:szCs w:val="28"/>
        </w:rPr>
        <w:t xml:space="preserve">a las personas </w:t>
      </w:r>
      <w:r w:rsidR="00652995" w:rsidRPr="009976BF">
        <w:rPr>
          <w:rFonts w:ascii="Arial" w:hAnsi="Arial" w:cs="Arial"/>
          <w:sz w:val="28"/>
          <w:szCs w:val="28"/>
        </w:rPr>
        <w:t xml:space="preserve">indocumentadas </w:t>
      </w:r>
      <w:r w:rsidR="007457EB" w:rsidRPr="009976BF">
        <w:rPr>
          <w:rFonts w:ascii="Arial" w:hAnsi="Arial" w:cs="Arial"/>
          <w:sz w:val="28"/>
          <w:szCs w:val="28"/>
        </w:rPr>
        <w:t>que son detenidas, par</w:t>
      </w:r>
      <w:r w:rsidR="00652995" w:rsidRPr="009976BF">
        <w:rPr>
          <w:rFonts w:ascii="Arial" w:hAnsi="Arial" w:cs="Arial"/>
          <w:sz w:val="28"/>
          <w:szCs w:val="28"/>
        </w:rPr>
        <w:t>a lo cual se</w:t>
      </w:r>
      <w:r w:rsidR="007457EB" w:rsidRPr="009976BF">
        <w:rPr>
          <w:rFonts w:ascii="Arial" w:hAnsi="Arial" w:cs="Arial"/>
          <w:sz w:val="28"/>
          <w:szCs w:val="28"/>
        </w:rPr>
        <w:t xml:space="preserve"> pudo obtener el </w:t>
      </w:r>
      <w:r w:rsidRPr="009976BF">
        <w:rPr>
          <w:rFonts w:ascii="Arial" w:hAnsi="Arial" w:cs="Arial"/>
          <w:sz w:val="28"/>
          <w:szCs w:val="28"/>
        </w:rPr>
        <w:t>concurso de la Regist</w:t>
      </w:r>
      <w:r w:rsidR="007457EB" w:rsidRPr="009976BF">
        <w:rPr>
          <w:rFonts w:ascii="Arial" w:hAnsi="Arial" w:cs="Arial"/>
          <w:sz w:val="28"/>
          <w:szCs w:val="28"/>
        </w:rPr>
        <w:t>radur</w:t>
      </w:r>
      <w:r w:rsidR="00F4684A" w:rsidRPr="009976BF">
        <w:rPr>
          <w:rFonts w:ascii="Arial" w:hAnsi="Arial" w:cs="Arial"/>
          <w:sz w:val="28"/>
          <w:szCs w:val="28"/>
        </w:rPr>
        <w:t>í</w:t>
      </w:r>
      <w:r w:rsidR="007457EB" w:rsidRPr="009976BF">
        <w:rPr>
          <w:rFonts w:ascii="Arial" w:hAnsi="Arial" w:cs="Arial"/>
          <w:sz w:val="28"/>
          <w:szCs w:val="28"/>
        </w:rPr>
        <w:t>a N</w:t>
      </w:r>
      <w:r w:rsidRPr="009976BF">
        <w:rPr>
          <w:rFonts w:ascii="Arial" w:hAnsi="Arial" w:cs="Arial"/>
          <w:sz w:val="28"/>
          <w:szCs w:val="28"/>
        </w:rPr>
        <w:t>acional el Estado Civil, lo que habr</w:t>
      </w:r>
      <w:r w:rsidR="007457EB" w:rsidRPr="009976BF">
        <w:rPr>
          <w:rFonts w:ascii="Arial" w:hAnsi="Arial" w:cs="Arial"/>
          <w:sz w:val="28"/>
          <w:szCs w:val="28"/>
        </w:rPr>
        <w:t xml:space="preserve">ía </w:t>
      </w:r>
      <w:r w:rsidRPr="009976BF">
        <w:rPr>
          <w:rFonts w:ascii="Arial" w:hAnsi="Arial" w:cs="Arial"/>
          <w:sz w:val="28"/>
          <w:szCs w:val="28"/>
        </w:rPr>
        <w:t xml:space="preserve">permitido identificar </w:t>
      </w:r>
      <w:r w:rsidR="00CD59A2" w:rsidRPr="009976BF">
        <w:rPr>
          <w:rFonts w:ascii="Arial" w:hAnsi="Arial" w:cs="Arial"/>
          <w:sz w:val="28"/>
          <w:szCs w:val="28"/>
        </w:rPr>
        <w:t>debidamente al acusado. Adem</w:t>
      </w:r>
      <w:r w:rsidR="00F4684A" w:rsidRPr="009976BF">
        <w:rPr>
          <w:rFonts w:ascii="Arial" w:hAnsi="Arial" w:cs="Arial"/>
          <w:sz w:val="28"/>
          <w:szCs w:val="28"/>
        </w:rPr>
        <w:t>á</w:t>
      </w:r>
      <w:r w:rsidR="00652995" w:rsidRPr="009976BF">
        <w:rPr>
          <w:rFonts w:ascii="Arial" w:hAnsi="Arial" w:cs="Arial"/>
          <w:sz w:val="28"/>
          <w:szCs w:val="28"/>
        </w:rPr>
        <w:t xml:space="preserve">s no se hizo un </w:t>
      </w:r>
      <w:r w:rsidR="007457EB" w:rsidRPr="009976BF">
        <w:rPr>
          <w:rFonts w:ascii="Arial" w:hAnsi="Arial" w:cs="Arial"/>
          <w:sz w:val="28"/>
          <w:szCs w:val="28"/>
        </w:rPr>
        <w:t xml:space="preserve">cotejo lofoscópico que </w:t>
      </w:r>
      <w:r w:rsidR="00652995" w:rsidRPr="009976BF">
        <w:rPr>
          <w:rFonts w:ascii="Arial" w:hAnsi="Arial" w:cs="Arial"/>
          <w:sz w:val="28"/>
          <w:szCs w:val="28"/>
        </w:rPr>
        <w:t>hubiera permitido</w:t>
      </w:r>
      <w:r w:rsidR="007457EB" w:rsidRPr="009976BF">
        <w:rPr>
          <w:rFonts w:ascii="Arial" w:hAnsi="Arial" w:cs="Arial"/>
          <w:sz w:val="28"/>
          <w:szCs w:val="28"/>
        </w:rPr>
        <w:t xml:space="preserve"> cotejar o confrontar las huellas</w:t>
      </w:r>
      <w:r w:rsidR="00652995" w:rsidRPr="009976BF">
        <w:rPr>
          <w:rFonts w:ascii="Arial" w:hAnsi="Arial" w:cs="Arial"/>
          <w:sz w:val="28"/>
          <w:szCs w:val="28"/>
        </w:rPr>
        <w:t xml:space="preserve"> tomadas a la persona que</w:t>
      </w:r>
      <w:r w:rsidR="007457EB" w:rsidRPr="009976BF">
        <w:rPr>
          <w:rFonts w:ascii="Arial" w:hAnsi="Arial" w:cs="Arial"/>
          <w:sz w:val="28"/>
          <w:szCs w:val="28"/>
        </w:rPr>
        <w:t xml:space="preserve"> dijo llamarse Marco </w:t>
      </w:r>
      <w:r w:rsidR="00B6088C" w:rsidRPr="009976BF">
        <w:rPr>
          <w:rFonts w:ascii="Arial" w:hAnsi="Arial" w:cs="Arial"/>
          <w:sz w:val="28"/>
          <w:szCs w:val="28"/>
        </w:rPr>
        <w:t>Steven</w:t>
      </w:r>
      <w:r w:rsidR="007457EB" w:rsidRPr="009976BF">
        <w:rPr>
          <w:rFonts w:ascii="Arial" w:hAnsi="Arial" w:cs="Arial"/>
          <w:sz w:val="28"/>
          <w:szCs w:val="28"/>
        </w:rPr>
        <w:t xml:space="preserve"> </w:t>
      </w:r>
      <w:r w:rsidRPr="009976BF">
        <w:rPr>
          <w:rFonts w:ascii="Arial" w:hAnsi="Arial" w:cs="Arial"/>
          <w:sz w:val="28"/>
          <w:szCs w:val="28"/>
        </w:rPr>
        <w:t>Morales Castro</w:t>
      </w:r>
      <w:r w:rsidR="007457EB" w:rsidRPr="009976BF">
        <w:rPr>
          <w:rFonts w:ascii="Arial" w:hAnsi="Arial" w:cs="Arial"/>
          <w:sz w:val="28"/>
          <w:szCs w:val="28"/>
        </w:rPr>
        <w:t>, para confrontar su identidad real</w:t>
      </w:r>
      <w:r w:rsidR="00652995" w:rsidRPr="009976BF">
        <w:rPr>
          <w:rFonts w:ascii="Arial" w:hAnsi="Arial" w:cs="Arial"/>
          <w:sz w:val="28"/>
          <w:szCs w:val="28"/>
        </w:rPr>
        <w:t>. Solicita que se</w:t>
      </w:r>
      <w:r w:rsidRPr="009976BF">
        <w:rPr>
          <w:rFonts w:ascii="Arial" w:hAnsi="Arial" w:cs="Arial"/>
          <w:sz w:val="28"/>
          <w:szCs w:val="28"/>
        </w:rPr>
        <w:t xml:space="preserve"> </w:t>
      </w:r>
      <w:r w:rsidR="00790483" w:rsidRPr="009976BF">
        <w:rPr>
          <w:rFonts w:ascii="Arial" w:hAnsi="Arial" w:cs="Arial"/>
          <w:sz w:val="28"/>
          <w:szCs w:val="28"/>
        </w:rPr>
        <w:t xml:space="preserve">confirme la </w:t>
      </w:r>
      <w:r w:rsidRPr="009976BF">
        <w:rPr>
          <w:rFonts w:ascii="Arial" w:hAnsi="Arial" w:cs="Arial"/>
          <w:sz w:val="28"/>
          <w:szCs w:val="28"/>
        </w:rPr>
        <w:t>decisi</w:t>
      </w:r>
      <w:r w:rsidR="00790483" w:rsidRPr="009976BF">
        <w:rPr>
          <w:rFonts w:ascii="Arial" w:hAnsi="Arial" w:cs="Arial"/>
          <w:sz w:val="28"/>
          <w:szCs w:val="28"/>
        </w:rPr>
        <w:t>ón impugnada .</w:t>
      </w:r>
    </w:p>
    <w:p w:rsidR="00CF4485" w:rsidRPr="009976BF" w:rsidRDefault="00CF4485" w:rsidP="007A3504">
      <w:pPr>
        <w:tabs>
          <w:tab w:val="left" w:pos="720"/>
        </w:tabs>
        <w:jc w:val="both"/>
        <w:rPr>
          <w:rFonts w:ascii="Arial" w:hAnsi="Arial" w:cs="Arial"/>
          <w:sz w:val="28"/>
          <w:szCs w:val="28"/>
        </w:rPr>
      </w:pPr>
    </w:p>
    <w:p w:rsidR="005863D5" w:rsidRPr="009976BF" w:rsidRDefault="005863D5" w:rsidP="007A3504">
      <w:pPr>
        <w:tabs>
          <w:tab w:val="left" w:pos="720"/>
        </w:tabs>
        <w:jc w:val="both"/>
        <w:rPr>
          <w:rFonts w:ascii="Arial" w:hAnsi="Arial" w:cs="Arial"/>
          <w:sz w:val="28"/>
          <w:szCs w:val="28"/>
        </w:rPr>
      </w:pPr>
    </w:p>
    <w:p w:rsidR="005863D5" w:rsidRPr="009976BF" w:rsidRDefault="005863D5" w:rsidP="007A3504">
      <w:pPr>
        <w:tabs>
          <w:tab w:val="left" w:pos="720"/>
        </w:tabs>
        <w:jc w:val="both"/>
        <w:rPr>
          <w:rFonts w:ascii="Arial" w:hAnsi="Arial" w:cs="Arial"/>
          <w:sz w:val="28"/>
          <w:szCs w:val="28"/>
        </w:rPr>
      </w:pPr>
    </w:p>
    <w:p w:rsidR="005863D5" w:rsidRPr="009976BF" w:rsidRDefault="005863D5" w:rsidP="007A3504">
      <w:pPr>
        <w:tabs>
          <w:tab w:val="left" w:pos="720"/>
        </w:tabs>
        <w:jc w:val="both"/>
        <w:rPr>
          <w:rFonts w:ascii="Arial" w:hAnsi="Arial" w:cs="Arial"/>
          <w:sz w:val="28"/>
          <w:szCs w:val="28"/>
        </w:rPr>
      </w:pP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6. CONSIDERACIONES DE LA SALA</w:t>
      </w:r>
    </w:p>
    <w:p w:rsidR="00CF4485" w:rsidRPr="009976BF" w:rsidRDefault="00CF4485" w:rsidP="007A3504">
      <w:pPr>
        <w:pStyle w:val="Textoindependiente3"/>
        <w:overflowPunct w:val="0"/>
        <w:autoSpaceDE w:val="0"/>
        <w:autoSpaceDN w:val="0"/>
        <w:adjustRightInd w:val="0"/>
        <w:rPr>
          <w:rFonts w:ascii="Arial" w:eastAsia="Batang" w:hAnsi="Arial" w:cs="Arial"/>
          <w:sz w:val="28"/>
          <w:szCs w:val="28"/>
        </w:rPr>
      </w:pPr>
    </w:p>
    <w:p w:rsidR="00CF4485" w:rsidRPr="009976BF" w:rsidRDefault="00CF4485" w:rsidP="007A3504">
      <w:pPr>
        <w:jc w:val="both"/>
        <w:rPr>
          <w:rFonts w:ascii="Arial" w:hAnsi="Arial" w:cs="Arial"/>
          <w:bCs/>
          <w:sz w:val="28"/>
          <w:szCs w:val="28"/>
        </w:rPr>
      </w:pPr>
      <w:r w:rsidRPr="009976BF">
        <w:rPr>
          <w:rFonts w:ascii="Arial" w:hAnsi="Arial" w:cs="Arial"/>
          <w:b/>
          <w:bCs/>
          <w:sz w:val="28"/>
          <w:szCs w:val="28"/>
        </w:rPr>
        <w:t>6.1. Competencia</w:t>
      </w:r>
      <w:r w:rsidRPr="009976BF">
        <w:rPr>
          <w:rFonts w:ascii="Arial" w:hAnsi="Arial" w:cs="Arial"/>
          <w:bCs/>
          <w:sz w:val="28"/>
          <w:szCs w:val="28"/>
        </w:rPr>
        <w:t>:</w:t>
      </w:r>
    </w:p>
    <w:p w:rsidR="00CF4485" w:rsidRPr="009976BF" w:rsidRDefault="00CF4485" w:rsidP="007A3504">
      <w:pPr>
        <w:jc w:val="both"/>
        <w:rPr>
          <w:rFonts w:ascii="Arial" w:hAnsi="Arial" w:cs="Arial"/>
          <w:bCs/>
          <w:sz w:val="28"/>
          <w:szCs w:val="28"/>
        </w:rPr>
      </w:pPr>
    </w:p>
    <w:p w:rsidR="00CF4485" w:rsidRPr="009976BF" w:rsidRDefault="00CF4485" w:rsidP="007A3504">
      <w:pPr>
        <w:jc w:val="both"/>
        <w:rPr>
          <w:rFonts w:ascii="Arial" w:hAnsi="Arial" w:cs="Arial"/>
          <w:sz w:val="28"/>
          <w:szCs w:val="28"/>
        </w:rPr>
      </w:pPr>
      <w:r w:rsidRPr="009976BF">
        <w:rPr>
          <w:rFonts w:ascii="Arial" w:hAnsi="Arial" w:cs="Arial"/>
          <w:sz w:val="28"/>
          <w:szCs w:val="28"/>
        </w:rPr>
        <w:t>Esta colegiatura tiene competencia para conocer del recurso propuesto, en atención a lo dispuesto en los artículos 20 y 34.1 de la Ley 906 de 2004.</w:t>
      </w:r>
    </w:p>
    <w:p w:rsidR="00CF4485" w:rsidRPr="009976BF" w:rsidRDefault="00CF4485" w:rsidP="007A3504">
      <w:pPr>
        <w:jc w:val="both"/>
        <w:rPr>
          <w:rFonts w:ascii="Arial" w:hAnsi="Arial" w:cs="Arial"/>
          <w:sz w:val="28"/>
          <w:szCs w:val="28"/>
        </w:rPr>
      </w:pPr>
    </w:p>
    <w:p w:rsidR="00940972" w:rsidRPr="009976BF" w:rsidRDefault="00CF4485" w:rsidP="007A3504">
      <w:pPr>
        <w:jc w:val="both"/>
        <w:rPr>
          <w:rFonts w:ascii="Arial" w:hAnsi="Arial" w:cs="Arial"/>
          <w:sz w:val="28"/>
          <w:szCs w:val="28"/>
        </w:rPr>
      </w:pPr>
      <w:r w:rsidRPr="009976BF">
        <w:rPr>
          <w:rFonts w:ascii="Arial" w:hAnsi="Arial" w:cs="Arial"/>
          <w:b/>
          <w:sz w:val="28"/>
          <w:szCs w:val="28"/>
          <w:u w:val="single"/>
        </w:rPr>
        <w:t xml:space="preserve">6.2. </w:t>
      </w:r>
      <w:r w:rsidR="00940972" w:rsidRPr="009976BF">
        <w:rPr>
          <w:rFonts w:ascii="Arial" w:hAnsi="Arial" w:cs="Arial"/>
          <w:b/>
          <w:sz w:val="28"/>
          <w:szCs w:val="28"/>
          <w:u w:val="single"/>
        </w:rPr>
        <w:t>Problema jurídico a resolver</w:t>
      </w:r>
      <w:r w:rsidR="00940972" w:rsidRPr="009976BF">
        <w:rPr>
          <w:rFonts w:ascii="Arial" w:hAnsi="Arial" w:cs="Arial"/>
          <w:sz w:val="28"/>
          <w:szCs w:val="28"/>
          <w:u w:val="single"/>
        </w:rPr>
        <w:t>:</w:t>
      </w:r>
      <w:r w:rsidR="00940972" w:rsidRPr="009976BF">
        <w:rPr>
          <w:rFonts w:ascii="Arial" w:hAnsi="Arial" w:cs="Arial"/>
          <w:sz w:val="28"/>
          <w:szCs w:val="28"/>
        </w:rPr>
        <w:t xml:space="preserve"> En este caso puntual el único tema propuesto por el recurrente fue lo concerniente a la absoluci</w:t>
      </w:r>
      <w:r w:rsidR="00F4684A" w:rsidRPr="009976BF">
        <w:rPr>
          <w:rFonts w:ascii="Arial" w:hAnsi="Arial" w:cs="Arial"/>
          <w:sz w:val="28"/>
          <w:szCs w:val="28"/>
        </w:rPr>
        <w:t>ó</w:t>
      </w:r>
      <w:r w:rsidR="00940972" w:rsidRPr="009976BF">
        <w:rPr>
          <w:rFonts w:ascii="Arial" w:hAnsi="Arial" w:cs="Arial"/>
          <w:sz w:val="28"/>
          <w:szCs w:val="28"/>
        </w:rPr>
        <w:t>n que se profiri</w:t>
      </w:r>
      <w:r w:rsidR="00F4684A" w:rsidRPr="009976BF">
        <w:rPr>
          <w:rFonts w:ascii="Arial" w:hAnsi="Arial" w:cs="Arial"/>
          <w:sz w:val="28"/>
          <w:szCs w:val="28"/>
        </w:rPr>
        <w:t>ó</w:t>
      </w:r>
      <w:r w:rsidR="00940972" w:rsidRPr="009976BF">
        <w:rPr>
          <w:rFonts w:ascii="Arial" w:hAnsi="Arial" w:cs="Arial"/>
          <w:sz w:val="28"/>
          <w:szCs w:val="28"/>
        </w:rPr>
        <w:t xml:space="preserve"> en el fallo de primera instancia, en favor de la persona que fue me</w:t>
      </w:r>
      <w:r w:rsidR="00A577A5" w:rsidRPr="009976BF">
        <w:rPr>
          <w:rFonts w:ascii="Arial" w:hAnsi="Arial" w:cs="Arial"/>
          <w:sz w:val="28"/>
          <w:szCs w:val="28"/>
        </w:rPr>
        <w:t>n</w:t>
      </w:r>
      <w:r w:rsidR="00940972" w:rsidRPr="009976BF">
        <w:rPr>
          <w:rFonts w:ascii="Arial" w:hAnsi="Arial" w:cs="Arial"/>
          <w:sz w:val="28"/>
          <w:szCs w:val="28"/>
        </w:rPr>
        <w:t xml:space="preserve">cionada  como Marcos </w:t>
      </w:r>
      <w:r w:rsidR="00B6088C" w:rsidRPr="009976BF">
        <w:rPr>
          <w:rFonts w:ascii="Arial" w:hAnsi="Arial" w:cs="Arial"/>
          <w:sz w:val="28"/>
          <w:szCs w:val="28"/>
        </w:rPr>
        <w:t>Steven</w:t>
      </w:r>
      <w:r w:rsidR="00940972" w:rsidRPr="009976BF">
        <w:rPr>
          <w:rFonts w:ascii="Arial" w:hAnsi="Arial" w:cs="Arial"/>
          <w:sz w:val="28"/>
          <w:szCs w:val="28"/>
        </w:rPr>
        <w:t xml:space="preserve"> Morales Castro, la cual se sustentó en el hecho de que esa persona no fue debidamente identificada e individualizada por la FGN.</w:t>
      </w:r>
    </w:p>
    <w:p w:rsidR="00940972" w:rsidRPr="009976BF" w:rsidRDefault="00940972" w:rsidP="007A3504">
      <w:pPr>
        <w:jc w:val="both"/>
        <w:rPr>
          <w:rFonts w:ascii="Arial" w:hAnsi="Arial" w:cs="Arial"/>
          <w:sz w:val="28"/>
          <w:szCs w:val="28"/>
        </w:rPr>
      </w:pPr>
    </w:p>
    <w:p w:rsidR="00940972" w:rsidRPr="009976BF" w:rsidRDefault="00940972" w:rsidP="007A3504">
      <w:pPr>
        <w:jc w:val="both"/>
        <w:rPr>
          <w:rFonts w:ascii="Arial" w:hAnsi="Arial" w:cs="Arial"/>
          <w:sz w:val="28"/>
          <w:szCs w:val="28"/>
        </w:rPr>
      </w:pPr>
      <w:r w:rsidRPr="009976BF">
        <w:rPr>
          <w:rFonts w:ascii="Arial" w:hAnsi="Arial" w:cs="Arial"/>
          <w:sz w:val="28"/>
          <w:szCs w:val="28"/>
        </w:rPr>
        <w:t>En tal virtud y frente a la decisión que debe adoptar esta colegiatura resulta aplicable el precedente contenido en CSJ SP del 11 de abril de 2007, radicado 26128, donde se dijo lo siguiente:</w:t>
      </w:r>
    </w:p>
    <w:p w:rsidR="00940972" w:rsidRPr="009976BF" w:rsidRDefault="00940972" w:rsidP="0002043E">
      <w:pPr>
        <w:ind w:left="1134" w:right="902"/>
        <w:jc w:val="both"/>
        <w:rPr>
          <w:rFonts w:ascii="Arial" w:hAnsi="Arial" w:cs="Arial"/>
          <w:sz w:val="20"/>
          <w:szCs w:val="20"/>
        </w:rPr>
      </w:pPr>
    </w:p>
    <w:p w:rsidR="00A577A5" w:rsidRPr="009976BF" w:rsidRDefault="0002043E" w:rsidP="0002043E">
      <w:pPr>
        <w:tabs>
          <w:tab w:val="center" w:pos="3968"/>
          <w:tab w:val="left" w:pos="8789"/>
        </w:tabs>
        <w:suppressAutoHyphens/>
        <w:spacing w:line="360" w:lineRule="auto"/>
        <w:ind w:left="1134" w:right="902"/>
        <w:rPr>
          <w:rFonts w:ascii="Arial" w:hAnsi="Arial" w:cs="Arial"/>
          <w:spacing w:val="-3"/>
          <w:sz w:val="20"/>
          <w:szCs w:val="20"/>
        </w:rPr>
      </w:pPr>
      <w:r w:rsidRPr="009976BF">
        <w:rPr>
          <w:rFonts w:ascii="Arial" w:hAnsi="Arial" w:cs="Arial"/>
          <w:spacing w:val="-3"/>
          <w:sz w:val="20"/>
          <w:szCs w:val="20"/>
        </w:rPr>
        <w:t>“</w:t>
      </w:r>
      <w:r w:rsidR="00940972" w:rsidRPr="009976BF">
        <w:rPr>
          <w:rFonts w:ascii="Arial" w:hAnsi="Arial" w:cs="Arial"/>
          <w:spacing w:val="-3"/>
          <w:sz w:val="20"/>
          <w:szCs w:val="20"/>
        </w:rPr>
        <w:t xml:space="preserve">(…) </w:t>
      </w:r>
    </w:p>
    <w:p w:rsidR="00940972" w:rsidRPr="009976BF" w:rsidRDefault="00A577A5" w:rsidP="0002043E">
      <w:pPr>
        <w:pStyle w:val="Textoindependiente3"/>
        <w:ind w:left="1134" w:right="902"/>
        <w:jc w:val="both"/>
        <w:rPr>
          <w:rFonts w:ascii="Arial" w:hAnsi="Arial" w:cs="Arial"/>
          <w:i/>
          <w:sz w:val="20"/>
          <w:szCs w:val="20"/>
        </w:rPr>
      </w:pPr>
      <w:r w:rsidRPr="009976BF">
        <w:rPr>
          <w:rFonts w:ascii="Arial" w:hAnsi="Arial" w:cs="Arial"/>
          <w:i/>
          <w:sz w:val="20"/>
          <w:szCs w:val="20"/>
        </w:rPr>
        <w:t xml:space="preserve">“ </w:t>
      </w:r>
      <w:r w:rsidR="00940972" w:rsidRPr="009976BF">
        <w:rPr>
          <w:rFonts w:ascii="Arial" w:hAnsi="Arial" w:cs="Arial"/>
          <w:i/>
          <w:sz w:val="20"/>
          <w:szCs w:val="20"/>
        </w:rPr>
        <w:t>Ahora bien, resulta igualmente claro que el compromiso del sentenciador al desatar el recurso de apelación está circunscrito a responder cada uno de los argumentos de inconformidad presentados por el recurrente o recurrentes, sin que le sea dable incluir aquellos que no han sido objeto de impugnación.</w:t>
      </w:r>
    </w:p>
    <w:p w:rsidR="00940972" w:rsidRPr="009976BF" w:rsidRDefault="00940972" w:rsidP="0002043E">
      <w:pPr>
        <w:pStyle w:val="Textoindependiente3"/>
        <w:ind w:left="1134" w:right="902"/>
        <w:jc w:val="both"/>
        <w:rPr>
          <w:rFonts w:ascii="Arial" w:hAnsi="Arial" w:cs="Arial"/>
          <w:i/>
          <w:sz w:val="20"/>
          <w:szCs w:val="20"/>
        </w:rPr>
      </w:pPr>
      <w:r w:rsidRPr="009976BF">
        <w:rPr>
          <w:rFonts w:ascii="Arial" w:hAnsi="Arial" w:cs="Arial"/>
          <w:i/>
          <w:sz w:val="20"/>
          <w:szCs w:val="20"/>
        </w:rPr>
        <w:t>Frente a este último punto, recuérdese que si bien la Ley 906 de 2004 no establece de manera expresa límite respecto a la competencia del superior para desatar el recurso de apelación, como sí lo hacía la Ley 600 de 2000 en el artículo 204, de todos modos, en virtud de lo consagrado por el artículo 31 de la Constitución Política,</w:t>
      </w:r>
      <w:r w:rsidRPr="009976BF">
        <w:rPr>
          <w:rFonts w:ascii="Arial" w:hAnsi="Arial" w:cs="Arial"/>
          <w:sz w:val="20"/>
          <w:szCs w:val="20"/>
        </w:rPr>
        <w:t xml:space="preserve"> </w:t>
      </w:r>
      <w:r w:rsidRPr="009976BF">
        <w:rPr>
          <w:rFonts w:ascii="Arial" w:hAnsi="Arial" w:cs="Arial"/>
          <w:i/>
          <w:sz w:val="20"/>
          <w:szCs w:val="20"/>
        </w:rPr>
        <w:t>que consigna los principios de doble instancia y la prohibición de la reforma en peor, la decisión de segunda instancia sólo podrá extenderse a los asuntos que resulten inescindiblemente vinculados al objeto de la impugnación y que éstos no constituyan un desmejoramiento de la parte que apeló.</w:t>
      </w:r>
    </w:p>
    <w:p w:rsidR="00A577A5" w:rsidRPr="009976BF" w:rsidRDefault="00940972" w:rsidP="0002043E">
      <w:pPr>
        <w:pStyle w:val="Textoindependiente3"/>
        <w:ind w:left="1134" w:right="902"/>
        <w:jc w:val="both"/>
        <w:rPr>
          <w:rFonts w:ascii="Arial" w:hAnsi="Arial" w:cs="Arial"/>
          <w:i/>
          <w:sz w:val="20"/>
          <w:szCs w:val="20"/>
        </w:rPr>
      </w:pPr>
      <w:r w:rsidRPr="009976BF">
        <w:rPr>
          <w:rFonts w:ascii="Arial" w:hAnsi="Arial" w:cs="Arial"/>
          <w:i/>
          <w:sz w:val="20"/>
          <w:szCs w:val="20"/>
        </w:rPr>
        <w:t>Lo anterior tiene razón jurídica procesal, en tanto que el nuevo sistema contempla que el impulso del juicio está supeditado a las tesis y a las argumentaciones que los intervinientes aduzcan frente a sus pretensiones, las cuales tienen vocación o no de éxito dependiendo del resultado de la actividad probatoria. Dentro del tal premisa, se impone entonces colegir que el sentenciador de segundo grado, frente a la inconformidad del impugnante, debe circunscribir su competencia a los asuntos que el recurrente ponga a su consideración, sin que le sea permitido inmiscuirse en otros temas que no son objeto de discusión o que han sido materia de conformidad, salvo que advierta violación de derechos y garantías fundamentales</w:t>
      </w:r>
      <w:r w:rsidR="00A577A5" w:rsidRPr="009976BF">
        <w:rPr>
          <w:rFonts w:ascii="Arial" w:hAnsi="Arial" w:cs="Arial"/>
          <w:i/>
          <w:sz w:val="20"/>
          <w:szCs w:val="20"/>
        </w:rPr>
        <w:t xml:space="preserve">….” </w:t>
      </w:r>
    </w:p>
    <w:p w:rsidR="005863D5" w:rsidRPr="009976BF" w:rsidRDefault="005863D5" w:rsidP="0002043E">
      <w:pPr>
        <w:jc w:val="both"/>
        <w:rPr>
          <w:rFonts w:ascii="Arial" w:hAnsi="Arial" w:cs="Arial"/>
          <w:sz w:val="28"/>
          <w:szCs w:val="28"/>
        </w:rPr>
      </w:pPr>
    </w:p>
    <w:p w:rsidR="0002043E" w:rsidRPr="009976BF" w:rsidRDefault="00A577A5" w:rsidP="0002043E">
      <w:pPr>
        <w:jc w:val="both"/>
        <w:rPr>
          <w:rFonts w:ascii="Arial" w:hAnsi="Arial" w:cs="Arial"/>
          <w:sz w:val="28"/>
          <w:szCs w:val="28"/>
        </w:rPr>
      </w:pPr>
      <w:r w:rsidRPr="009976BF">
        <w:rPr>
          <w:rFonts w:ascii="Arial" w:hAnsi="Arial" w:cs="Arial"/>
          <w:sz w:val="28"/>
          <w:szCs w:val="28"/>
        </w:rPr>
        <w:t>6.3 Luego de la anterior precisión y para efectos de la decisión que se debe tomar en segunda instancia, se parte de los siguientes h</w:t>
      </w:r>
      <w:r w:rsidR="0002043E" w:rsidRPr="009976BF">
        <w:rPr>
          <w:rFonts w:ascii="Arial" w:hAnsi="Arial" w:cs="Arial"/>
          <w:sz w:val="28"/>
          <w:szCs w:val="28"/>
        </w:rPr>
        <w:t>echos probados</w:t>
      </w:r>
      <w:r w:rsidRPr="009976BF">
        <w:rPr>
          <w:rFonts w:ascii="Arial" w:hAnsi="Arial" w:cs="Arial"/>
          <w:sz w:val="28"/>
          <w:szCs w:val="28"/>
        </w:rPr>
        <w:t>:</w:t>
      </w:r>
    </w:p>
    <w:p w:rsidR="0002043E" w:rsidRPr="009976BF" w:rsidRDefault="0002043E" w:rsidP="0002043E">
      <w:pPr>
        <w:jc w:val="both"/>
        <w:rPr>
          <w:rFonts w:ascii="Arial" w:hAnsi="Arial" w:cs="Arial"/>
          <w:sz w:val="28"/>
          <w:szCs w:val="28"/>
        </w:rPr>
      </w:pPr>
    </w:p>
    <w:p w:rsidR="00532132" w:rsidRPr="009976BF" w:rsidRDefault="00A577A5" w:rsidP="0002043E">
      <w:pPr>
        <w:jc w:val="both"/>
        <w:rPr>
          <w:rFonts w:ascii="Arial" w:hAnsi="Arial" w:cs="Arial"/>
          <w:b/>
          <w:sz w:val="28"/>
          <w:szCs w:val="28"/>
        </w:rPr>
      </w:pPr>
      <w:r w:rsidRPr="009976BF">
        <w:rPr>
          <w:rFonts w:ascii="Arial" w:hAnsi="Arial" w:cs="Arial"/>
          <w:sz w:val="28"/>
          <w:szCs w:val="28"/>
        </w:rPr>
        <w:t xml:space="preserve">i) Según el acta de las audiencias preliminares que se adelantaron el 26 de mayo de 2010 ante el juzgado 2º penal municipal con función de control de garantías de esta ciudad, el “investigado 1”, fue identificado como </w:t>
      </w:r>
      <w:r w:rsidR="00AE52C9" w:rsidRPr="009976BF">
        <w:rPr>
          <w:rFonts w:ascii="Arial" w:hAnsi="Arial" w:cs="Arial"/>
          <w:sz w:val="28"/>
          <w:szCs w:val="28"/>
        </w:rPr>
        <w:t xml:space="preserve">Marco </w:t>
      </w:r>
      <w:r w:rsidR="00B6088C" w:rsidRPr="009976BF">
        <w:rPr>
          <w:rFonts w:ascii="Arial" w:hAnsi="Arial" w:cs="Arial"/>
          <w:sz w:val="28"/>
          <w:szCs w:val="28"/>
        </w:rPr>
        <w:t>Steven</w:t>
      </w:r>
      <w:r w:rsidR="00AE52C9" w:rsidRPr="009976BF">
        <w:rPr>
          <w:rFonts w:ascii="Arial" w:hAnsi="Arial" w:cs="Arial"/>
          <w:sz w:val="28"/>
          <w:szCs w:val="28"/>
        </w:rPr>
        <w:t xml:space="preserve"> Morales Castro, de </w:t>
      </w:r>
      <w:r w:rsidR="0013532C" w:rsidRPr="009976BF">
        <w:rPr>
          <w:rFonts w:ascii="Arial" w:hAnsi="Arial" w:cs="Arial"/>
          <w:sz w:val="28"/>
          <w:szCs w:val="28"/>
        </w:rPr>
        <w:t>quien se dijo era indocumentado</w:t>
      </w:r>
      <w:r w:rsidR="00AE52C9" w:rsidRPr="009976BF">
        <w:rPr>
          <w:rFonts w:ascii="Arial" w:hAnsi="Arial" w:cs="Arial"/>
          <w:sz w:val="28"/>
          <w:szCs w:val="28"/>
        </w:rPr>
        <w:t>. En el mismo documento se consignaron otra serie de datos como su filiación</w:t>
      </w:r>
      <w:r w:rsidR="0013532C" w:rsidRPr="009976BF">
        <w:rPr>
          <w:rFonts w:ascii="Arial" w:hAnsi="Arial" w:cs="Arial"/>
          <w:sz w:val="28"/>
          <w:szCs w:val="28"/>
        </w:rPr>
        <w:t xml:space="preserve"> familiar; su fecha y lugar de nacimiento</w:t>
      </w:r>
      <w:r w:rsidR="00AE52C9" w:rsidRPr="009976BF">
        <w:rPr>
          <w:rFonts w:ascii="Arial" w:hAnsi="Arial" w:cs="Arial"/>
          <w:sz w:val="28"/>
          <w:szCs w:val="28"/>
        </w:rPr>
        <w:t xml:space="preserve">; el nombre de sus padres; el sitio de su captura; </w:t>
      </w:r>
      <w:r w:rsidR="0013532C" w:rsidRPr="009976BF">
        <w:rPr>
          <w:rFonts w:ascii="Arial" w:hAnsi="Arial" w:cs="Arial"/>
          <w:sz w:val="28"/>
          <w:szCs w:val="28"/>
        </w:rPr>
        <w:t>la dirección de su residencia</w:t>
      </w:r>
      <w:r w:rsidR="00532132" w:rsidRPr="009976BF">
        <w:rPr>
          <w:rFonts w:ascii="Arial" w:hAnsi="Arial" w:cs="Arial"/>
          <w:sz w:val="28"/>
          <w:szCs w:val="28"/>
        </w:rPr>
        <w:t>; su estado civil; su tel</w:t>
      </w:r>
      <w:r w:rsidR="00F4684A" w:rsidRPr="009976BF">
        <w:rPr>
          <w:rFonts w:ascii="Arial" w:hAnsi="Arial" w:cs="Arial"/>
          <w:sz w:val="28"/>
          <w:szCs w:val="28"/>
        </w:rPr>
        <w:t>é</w:t>
      </w:r>
      <w:r w:rsidR="0013532C" w:rsidRPr="009976BF">
        <w:rPr>
          <w:rFonts w:ascii="Arial" w:hAnsi="Arial" w:cs="Arial"/>
          <w:sz w:val="28"/>
          <w:szCs w:val="28"/>
        </w:rPr>
        <w:t>fono; su ocupación</w:t>
      </w:r>
      <w:r w:rsidR="00532132" w:rsidRPr="009976BF">
        <w:rPr>
          <w:rFonts w:ascii="Arial" w:hAnsi="Arial" w:cs="Arial"/>
          <w:sz w:val="28"/>
          <w:szCs w:val="28"/>
        </w:rPr>
        <w:t xml:space="preserve">; su estatura y como rasgo físico </w:t>
      </w:r>
      <w:r w:rsidR="0013532C" w:rsidRPr="009976BF">
        <w:rPr>
          <w:rFonts w:ascii="Arial" w:hAnsi="Arial" w:cs="Arial"/>
          <w:sz w:val="28"/>
          <w:szCs w:val="28"/>
        </w:rPr>
        <w:t>particular, que presentaba una cicatriz en el mentón</w:t>
      </w:r>
      <w:r w:rsidR="00532132" w:rsidRPr="009976BF">
        <w:rPr>
          <w:rFonts w:ascii="Arial" w:hAnsi="Arial" w:cs="Arial"/>
          <w:sz w:val="16"/>
          <w:szCs w:val="16"/>
        </w:rPr>
        <w:footnoteReference w:id="5"/>
      </w:r>
      <w:r w:rsidR="00532132" w:rsidRPr="009976BF">
        <w:rPr>
          <w:rFonts w:ascii="Arial" w:hAnsi="Arial" w:cs="Arial"/>
          <w:sz w:val="16"/>
          <w:szCs w:val="16"/>
        </w:rPr>
        <w:t>.</w:t>
      </w:r>
      <w:r w:rsidR="00532132" w:rsidRPr="009976BF">
        <w:rPr>
          <w:rFonts w:ascii="Arial" w:hAnsi="Arial" w:cs="Arial"/>
          <w:sz w:val="28"/>
          <w:szCs w:val="28"/>
        </w:rPr>
        <w:t xml:space="preserve"> Algunos de esos datos fueron reproducidos en el escrito de acusación</w:t>
      </w:r>
      <w:r w:rsidR="00532132" w:rsidRPr="009976BF">
        <w:rPr>
          <w:rFonts w:ascii="Arial" w:hAnsi="Arial" w:cs="Arial"/>
          <w:sz w:val="16"/>
          <w:szCs w:val="16"/>
        </w:rPr>
        <w:footnoteReference w:id="6"/>
      </w:r>
      <w:r w:rsidR="00590876" w:rsidRPr="009976BF">
        <w:rPr>
          <w:rFonts w:ascii="Arial" w:hAnsi="Arial" w:cs="Arial"/>
          <w:sz w:val="28"/>
          <w:szCs w:val="28"/>
        </w:rPr>
        <w:t>.</w:t>
      </w:r>
      <w:r w:rsidR="00532132" w:rsidRPr="009976BF">
        <w:rPr>
          <w:rFonts w:ascii="Arial" w:hAnsi="Arial" w:cs="Arial"/>
          <w:sz w:val="16"/>
          <w:szCs w:val="16"/>
        </w:rPr>
        <w:t xml:space="preserve"> </w:t>
      </w:r>
    </w:p>
    <w:p w:rsidR="00532132" w:rsidRPr="009976BF" w:rsidRDefault="00532132" w:rsidP="0002043E">
      <w:pPr>
        <w:jc w:val="both"/>
        <w:rPr>
          <w:rFonts w:ascii="Arial" w:hAnsi="Arial" w:cs="Arial"/>
          <w:sz w:val="28"/>
          <w:szCs w:val="28"/>
        </w:rPr>
      </w:pPr>
    </w:p>
    <w:p w:rsidR="00772AC2" w:rsidRPr="009976BF" w:rsidRDefault="00532132" w:rsidP="0002043E">
      <w:pPr>
        <w:jc w:val="both"/>
        <w:rPr>
          <w:rFonts w:ascii="Arial" w:hAnsi="Arial" w:cs="Arial"/>
          <w:sz w:val="28"/>
          <w:szCs w:val="28"/>
        </w:rPr>
      </w:pPr>
      <w:r w:rsidRPr="009976BF">
        <w:rPr>
          <w:rFonts w:ascii="Arial" w:hAnsi="Arial" w:cs="Arial"/>
          <w:sz w:val="28"/>
          <w:szCs w:val="28"/>
        </w:rPr>
        <w:t>ii) Como consecuencia del allanamiento a cargos de los imputados se convocó a la audiencia prevista en el artículo 447 del CPP</w:t>
      </w:r>
      <w:r w:rsidR="00772AC2" w:rsidRPr="009976BF">
        <w:rPr>
          <w:rFonts w:ascii="Arial" w:hAnsi="Arial" w:cs="Arial"/>
          <w:sz w:val="28"/>
          <w:szCs w:val="28"/>
        </w:rPr>
        <w:t>. Sin embargo esa actuación tuvo sucesivos aplazamientos ante la manifestación reiterada del delegado de la FFGN en el sentido de que no había sido posible obtener la identificación de esa persona.</w:t>
      </w:r>
    </w:p>
    <w:p w:rsidR="00772AC2" w:rsidRPr="009976BF" w:rsidRDefault="00772AC2" w:rsidP="0002043E">
      <w:pPr>
        <w:jc w:val="both"/>
        <w:rPr>
          <w:rFonts w:ascii="Arial" w:hAnsi="Arial" w:cs="Arial"/>
          <w:sz w:val="28"/>
          <w:szCs w:val="28"/>
        </w:rPr>
      </w:pPr>
    </w:p>
    <w:p w:rsidR="00033801" w:rsidRPr="009976BF" w:rsidRDefault="00772AC2" w:rsidP="0002043E">
      <w:pPr>
        <w:jc w:val="both"/>
        <w:rPr>
          <w:rFonts w:ascii="Arial" w:hAnsi="Arial" w:cs="Arial"/>
          <w:sz w:val="28"/>
          <w:szCs w:val="28"/>
        </w:rPr>
      </w:pPr>
      <w:r w:rsidRPr="009976BF">
        <w:rPr>
          <w:rFonts w:ascii="Arial" w:hAnsi="Arial" w:cs="Arial"/>
          <w:sz w:val="28"/>
          <w:szCs w:val="28"/>
        </w:rPr>
        <w:t>iii) En la a</w:t>
      </w:r>
      <w:r w:rsidR="00033801" w:rsidRPr="009976BF">
        <w:rPr>
          <w:rFonts w:ascii="Arial" w:hAnsi="Arial" w:cs="Arial"/>
          <w:sz w:val="28"/>
          <w:szCs w:val="28"/>
        </w:rPr>
        <w:t xml:space="preserve">udiencia </w:t>
      </w:r>
      <w:r w:rsidRPr="009976BF">
        <w:rPr>
          <w:rFonts w:ascii="Arial" w:hAnsi="Arial" w:cs="Arial"/>
          <w:sz w:val="28"/>
          <w:szCs w:val="28"/>
        </w:rPr>
        <w:t>de IPS que se realiz</w:t>
      </w:r>
      <w:r w:rsidR="00F4684A" w:rsidRPr="009976BF">
        <w:rPr>
          <w:rFonts w:ascii="Arial" w:hAnsi="Arial" w:cs="Arial"/>
          <w:sz w:val="28"/>
          <w:szCs w:val="28"/>
        </w:rPr>
        <w:t>ó</w:t>
      </w:r>
      <w:r w:rsidRPr="009976BF">
        <w:rPr>
          <w:rFonts w:ascii="Arial" w:hAnsi="Arial" w:cs="Arial"/>
          <w:sz w:val="28"/>
          <w:szCs w:val="28"/>
        </w:rPr>
        <w:t xml:space="preserve"> el </w:t>
      </w:r>
      <w:r w:rsidR="00033801" w:rsidRPr="009976BF">
        <w:rPr>
          <w:rFonts w:ascii="Arial" w:hAnsi="Arial" w:cs="Arial"/>
          <w:sz w:val="28"/>
          <w:szCs w:val="28"/>
        </w:rPr>
        <w:t>29 de noviembre de 2010</w:t>
      </w:r>
      <w:r w:rsidRPr="009976BF">
        <w:rPr>
          <w:rFonts w:ascii="Arial" w:hAnsi="Arial" w:cs="Arial"/>
          <w:sz w:val="28"/>
          <w:szCs w:val="28"/>
        </w:rPr>
        <w:t xml:space="preserve">, la juez de conocimiento </w:t>
      </w:r>
      <w:r w:rsidR="00033801" w:rsidRPr="009976BF">
        <w:rPr>
          <w:rFonts w:ascii="Arial" w:hAnsi="Arial" w:cs="Arial"/>
          <w:sz w:val="28"/>
          <w:szCs w:val="28"/>
        </w:rPr>
        <w:t>consider</w:t>
      </w:r>
      <w:r w:rsidR="00F4684A" w:rsidRPr="009976BF">
        <w:rPr>
          <w:rFonts w:ascii="Arial" w:hAnsi="Arial" w:cs="Arial"/>
          <w:sz w:val="28"/>
          <w:szCs w:val="28"/>
        </w:rPr>
        <w:t>ó</w:t>
      </w:r>
      <w:r w:rsidR="00033801" w:rsidRPr="009976BF">
        <w:rPr>
          <w:rFonts w:ascii="Arial" w:hAnsi="Arial" w:cs="Arial"/>
          <w:sz w:val="28"/>
          <w:szCs w:val="28"/>
        </w:rPr>
        <w:t xml:space="preserve"> que en atención a  lo dispuesto en los art</w:t>
      </w:r>
      <w:r w:rsidR="0013532C" w:rsidRPr="009976BF">
        <w:rPr>
          <w:rFonts w:ascii="Arial" w:hAnsi="Arial" w:cs="Arial"/>
          <w:sz w:val="28"/>
          <w:szCs w:val="28"/>
        </w:rPr>
        <w:t xml:space="preserve">ículos 251 y 252 del CPP, Marco </w:t>
      </w:r>
      <w:r w:rsidR="00B6088C" w:rsidRPr="009976BF">
        <w:rPr>
          <w:rFonts w:ascii="Arial" w:hAnsi="Arial" w:cs="Arial"/>
          <w:sz w:val="28"/>
          <w:szCs w:val="28"/>
        </w:rPr>
        <w:t>Steven</w:t>
      </w:r>
      <w:r w:rsidR="00033801" w:rsidRPr="009976BF">
        <w:rPr>
          <w:rFonts w:ascii="Arial" w:hAnsi="Arial" w:cs="Arial"/>
          <w:sz w:val="28"/>
          <w:szCs w:val="28"/>
        </w:rPr>
        <w:t xml:space="preserve"> Morales Castro se encontraba debidamente identificado, ya que en la carpeta de la FGN se encontraba su descripci</w:t>
      </w:r>
      <w:r w:rsidR="00F4684A" w:rsidRPr="009976BF">
        <w:rPr>
          <w:rFonts w:ascii="Arial" w:hAnsi="Arial" w:cs="Arial"/>
          <w:sz w:val="28"/>
          <w:szCs w:val="28"/>
        </w:rPr>
        <w:t>ó</w:t>
      </w:r>
      <w:r w:rsidR="00033801" w:rsidRPr="009976BF">
        <w:rPr>
          <w:rFonts w:ascii="Arial" w:hAnsi="Arial" w:cs="Arial"/>
          <w:sz w:val="28"/>
          <w:szCs w:val="28"/>
        </w:rPr>
        <w:t>n morfológica y las huellas dactiloscópicas que se tomaron al momento de su captura, además del registro de video de las audiencias preliminares, por lo cual no accedió a una so</w:t>
      </w:r>
      <w:r w:rsidR="0013532C" w:rsidRPr="009976BF">
        <w:rPr>
          <w:rFonts w:ascii="Arial" w:hAnsi="Arial" w:cs="Arial"/>
          <w:sz w:val="28"/>
          <w:szCs w:val="28"/>
        </w:rPr>
        <w:t>licitud de ruptura de la unidad</w:t>
      </w:r>
      <w:r w:rsidR="00033801" w:rsidRPr="009976BF">
        <w:rPr>
          <w:rFonts w:ascii="Arial" w:hAnsi="Arial" w:cs="Arial"/>
          <w:sz w:val="28"/>
          <w:szCs w:val="28"/>
        </w:rPr>
        <w:t xml:space="preserve"> procesal que </w:t>
      </w:r>
      <w:r w:rsidR="0013532C" w:rsidRPr="009976BF">
        <w:rPr>
          <w:rFonts w:ascii="Arial" w:hAnsi="Arial" w:cs="Arial"/>
          <w:sz w:val="28"/>
          <w:szCs w:val="28"/>
        </w:rPr>
        <w:t>formuló</w:t>
      </w:r>
      <w:r w:rsidR="00033801" w:rsidRPr="009976BF">
        <w:rPr>
          <w:rFonts w:ascii="Arial" w:hAnsi="Arial" w:cs="Arial"/>
          <w:sz w:val="28"/>
          <w:szCs w:val="28"/>
        </w:rPr>
        <w:t xml:space="preserve"> el delegado del ente acusador. En consecuencia continuó con el tr</w:t>
      </w:r>
      <w:r w:rsidR="00F4684A" w:rsidRPr="009976BF">
        <w:rPr>
          <w:rFonts w:ascii="Arial" w:hAnsi="Arial" w:cs="Arial"/>
          <w:sz w:val="28"/>
          <w:szCs w:val="28"/>
        </w:rPr>
        <w:t>á</w:t>
      </w:r>
      <w:r w:rsidR="00033801" w:rsidRPr="009976BF">
        <w:rPr>
          <w:rFonts w:ascii="Arial" w:hAnsi="Arial" w:cs="Arial"/>
          <w:sz w:val="28"/>
          <w:szCs w:val="28"/>
        </w:rPr>
        <w:t xml:space="preserve">mite previsto en el artículo </w:t>
      </w:r>
      <w:r w:rsidR="0013532C" w:rsidRPr="009976BF">
        <w:rPr>
          <w:rFonts w:ascii="Arial" w:hAnsi="Arial" w:cs="Arial"/>
          <w:sz w:val="28"/>
          <w:szCs w:val="28"/>
        </w:rPr>
        <w:t>447 del CPP</w:t>
      </w:r>
      <w:r w:rsidR="00033801" w:rsidRPr="009976BF">
        <w:rPr>
          <w:rFonts w:ascii="Arial" w:hAnsi="Arial" w:cs="Arial"/>
          <w:sz w:val="28"/>
          <w:szCs w:val="28"/>
        </w:rPr>
        <w:t>.</w:t>
      </w:r>
    </w:p>
    <w:p w:rsidR="00033801" w:rsidRPr="009976BF" w:rsidRDefault="00033801" w:rsidP="0002043E">
      <w:pPr>
        <w:jc w:val="both"/>
        <w:rPr>
          <w:rFonts w:ascii="Arial" w:hAnsi="Arial" w:cs="Arial"/>
          <w:sz w:val="28"/>
          <w:szCs w:val="28"/>
        </w:rPr>
      </w:pPr>
    </w:p>
    <w:p w:rsidR="00F367EB" w:rsidRPr="009976BF" w:rsidRDefault="00772AC2" w:rsidP="0002043E">
      <w:pPr>
        <w:jc w:val="both"/>
        <w:rPr>
          <w:rFonts w:ascii="Arial" w:hAnsi="Arial" w:cs="Arial"/>
          <w:sz w:val="16"/>
          <w:szCs w:val="16"/>
        </w:rPr>
      </w:pPr>
      <w:r w:rsidRPr="009976BF">
        <w:rPr>
          <w:rFonts w:ascii="Arial" w:hAnsi="Arial" w:cs="Arial"/>
          <w:sz w:val="28"/>
          <w:szCs w:val="28"/>
        </w:rPr>
        <w:t>i</w:t>
      </w:r>
      <w:r w:rsidR="00033801" w:rsidRPr="009976BF">
        <w:rPr>
          <w:rFonts w:ascii="Arial" w:hAnsi="Arial" w:cs="Arial"/>
          <w:sz w:val="28"/>
          <w:szCs w:val="28"/>
        </w:rPr>
        <w:t xml:space="preserve">v) </w:t>
      </w:r>
      <w:r w:rsidR="00F367EB" w:rsidRPr="009976BF">
        <w:rPr>
          <w:rFonts w:ascii="Arial" w:hAnsi="Arial" w:cs="Arial"/>
          <w:sz w:val="28"/>
          <w:szCs w:val="28"/>
        </w:rPr>
        <w:t>Obra el  formato de investigador de campo del 16 de junio de 2010, donde se expresa que se solicitó a la Registraduría Nacional del Estado Civil, establecer l</w:t>
      </w:r>
      <w:r w:rsidR="00074D1A" w:rsidRPr="009976BF">
        <w:rPr>
          <w:rFonts w:ascii="Arial" w:hAnsi="Arial" w:cs="Arial"/>
          <w:sz w:val="28"/>
          <w:szCs w:val="28"/>
        </w:rPr>
        <w:t>a</w:t>
      </w:r>
      <w:r w:rsidR="00F367EB" w:rsidRPr="009976BF">
        <w:rPr>
          <w:rFonts w:ascii="Arial" w:hAnsi="Arial" w:cs="Arial"/>
          <w:sz w:val="28"/>
          <w:szCs w:val="28"/>
        </w:rPr>
        <w:t xml:space="preserve"> plena identidad de la persona a quien correspondían las huellas de la reseña tomada el 25 de mayo de 2010 quien manifestó llamarse Marco </w:t>
      </w:r>
      <w:r w:rsidR="00B6088C" w:rsidRPr="009976BF">
        <w:rPr>
          <w:rFonts w:ascii="Arial" w:hAnsi="Arial" w:cs="Arial"/>
          <w:sz w:val="28"/>
          <w:szCs w:val="28"/>
        </w:rPr>
        <w:t>Steven</w:t>
      </w:r>
      <w:r w:rsidR="0013532C" w:rsidRPr="009976BF">
        <w:rPr>
          <w:rFonts w:ascii="Arial" w:hAnsi="Arial" w:cs="Arial"/>
          <w:sz w:val="28"/>
          <w:szCs w:val="28"/>
        </w:rPr>
        <w:t xml:space="preserve"> Morales Castro</w:t>
      </w:r>
      <w:r w:rsidR="0013532C" w:rsidRPr="009976BF">
        <w:rPr>
          <w:rFonts w:ascii="Arial" w:hAnsi="Arial" w:cs="Arial"/>
          <w:sz w:val="16"/>
          <w:szCs w:val="16"/>
        </w:rPr>
        <w:t>.</w:t>
      </w:r>
      <w:r w:rsidR="00F367EB" w:rsidRPr="009976BF">
        <w:rPr>
          <w:rFonts w:ascii="Arial" w:hAnsi="Arial" w:cs="Arial"/>
          <w:sz w:val="16"/>
          <w:szCs w:val="16"/>
        </w:rPr>
        <w:footnoteReference w:id="7"/>
      </w:r>
    </w:p>
    <w:p w:rsidR="00F367EB" w:rsidRPr="009976BF" w:rsidRDefault="00F367EB" w:rsidP="0002043E">
      <w:pPr>
        <w:jc w:val="both"/>
        <w:rPr>
          <w:rFonts w:ascii="Arial" w:hAnsi="Arial" w:cs="Arial"/>
          <w:sz w:val="28"/>
          <w:szCs w:val="28"/>
        </w:rPr>
      </w:pPr>
    </w:p>
    <w:p w:rsidR="00074D1A" w:rsidRPr="009976BF" w:rsidRDefault="00F367EB" w:rsidP="0002043E">
      <w:pPr>
        <w:jc w:val="both"/>
        <w:rPr>
          <w:rFonts w:ascii="Arial" w:hAnsi="Arial" w:cs="Arial"/>
          <w:sz w:val="28"/>
          <w:szCs w:val="28"/>
        </w:rPr>
      </w:pPr>
      <w:r w:rsidRPr="009976BF">
        <w:rPr>
          <w:rFonts w:ascii="Arial" w:hAnsi="Arial" w:cs="Arial"/>
          <w:sz w:val="28"/>
          <w:szCs w:val="28"/>
        </w:rPr>
        <w:t xml:space="preserve">vi) Se anexó la respuesta de la Registraduría Nacional del Estado Civil, </w:t>
      </w:r>
      <w:r w:rsidR="00682C96" w:rsidRPr="009976BF">
        <w:rPr>
          <w:rFonts w:ascii="Arial" w:hAnsi="Arial" w:cs="Arial"/>
          <w:sz w:val="28"/>
          <w:szCs w:val="28"/>
        </w:rPr>
        <w:t xml:space="preserve">del 1 de septiembre de 2010 </w:t>
      </w:r>
      <w:r w:rsidRPr="009976BF">
        <w:rPr>
          <w:rFonts w:ascii="Arial" w:hAnsi="Arial" w:cs="Arial"/>
          <w:sz w:val="28"/>
          <w:szCs w:val="28"/>
        </w:rPr>
        <w:t xml:space="preserve">según la cual </w:t>
      </w:r>
      <w:r w:rsidR="00682C96" w:rsidRPr="009976BF">
        <w:rPr>
          <w:rFonts w:ascii="Arial" w:hAnsi="Arial" w:cs="Arial"/>
          <w:sz w:val="28"/>
          <w:szCs w:val="28"/>
        </w:rPr>
        <w:t xml:space="preserve">al efectuarse la búsqueda técnica de la reseña en mención dio resultado negativo para Marcos </w:t>
      </w:r>
      <w:r w:rsidR="007529AC" w:rsidRPr="009976BF">
        <w:rPr>
          <w:rFonts w:ascii="Arial" w:hAnsi="Arial" w:cs="Arial"/>
          <w:sz w:val="28"/>
          <w:szCs w:val="28"/>
        </w:rPr>
        <w:t>Esteven Morales Castro</w:t>
      </w:r>
      <w:r w:rsidR="00682C96" w:rsidRPr="009976BF">
        <w:rPr>
          <w:rFonts w:ascii="Arial" w:hAnsi="Arial" w:cs="Arial"/>
          <w:sz w:val="28"/>
          <w:szCs w:val="28"/>
        </w:rPr>
        <w:t xml:space="preserve">. En el mismo documento se dijo que: </w:t>
      </w:r>
      <w:r w:rsidR="007529AC" w:rsidRPr="009976BF">
        <w:rPr>
          <w:rFonts w:ascii="Arial" w:hAnsi="Arial" w:cs="Arial"/>
          <w:sz w:val="28"/>
          <w:szCs w:val="28"/>
        </w:rPr>
        <w:t>“</w:t>
      </w:r>
      <w:r w:rsidR="00682C96" w:rsidRPr="009976BF">
        <w:rPr>
          <w:rFonts w:ascii="Arial" w:hAnsi="Arial" w:cs="Arial"/>
          <w:sz w:val="28"/>
          <w:szCs w:val="28"/>
        </w:rPr>
        <w:t xml:space="preserve">En la base de datos de la Dirección Nacional de Registro Civil, se encontró un ciudadano con el nombre </w:t>
      </w:r>
      <w:r w:rsidR="007529AC" w:rsidRPr="009976BF">
        <w:rPr>
          <w:rFonts w:ascii="Arial" w:hAnsi="Arial" w:cs="Arial"/>
          <w:sz w:val="28"/>
          <w:szCs w:val="28"/>
        </w:rPr>
        <w:t>de Marco Antonio Morales Castro</w:t>
      </w:r>
      <w:r w:rsidR="00682C96" w:rsidRPr="009976BF">
        <w:rPr>
          <w:rFonts w:ascii="Arial" w:hAnsi="Arial" w:cs="Arial"/>
          <w:sz w:val="28"/>
          <w:szCs w:val="28"/>
        </w:rPr>
        <w:t>, registrado en la Notaría 4ª de Pere</w:t>
      </w:r>
      <w:r w:rsidR="007529AC" w:rsidRPr="009976BF">
        <w:rPr>
          <w:rFonts w:ascii="Arial" w:hAnsi="Arial" w:cs="Arial"/>
          <w:sz w:val="28"/>
          <w:szCs w:val="28"/>
        </w:rPr>
        <w:t>ira- Risaralda, serial 26164403, NPI 920216 -71942</w:t>
      </w:r>
      <w:r w:rsidR="00682C96" w:rsidRPr="009976BF">
        <w:rPr>
          <w:rFonts w:ascii="Arial" w:hAnsi="Arial" w:cs="Arial"/>
          <w:sz w:val="28"/>
          <w:szCs w:val="28"/>
        </w:rPr>
        <w:t>, concuerda con el nombre de los padres con relación a los datos</w:t>
      </w:r>
      <w:r w:rsidR="007529AC" w:rsidRPr="009976BF">
        <w:rPr>
          <w:rFonts w:ascii="Arial" w:hAnsi="Arial" w:cs="Arial"/>
          <w:sz w:val="28"/>
          <w:szCs w:val="28"/>
        </w:rPr>
        <w:t xml:space="preserve"> suministrados por su despacho”</w:t>
      </w:r>
      <w:r w:rsidR="00682C96" w:rsidRPr="009976BF">
        <w:rPr>
          <w:rFonts w:ascii="Arial" w:hAnsi="Arial" w:cs="Arial"/>
          <w:sz w:val="16"/>
          <w:szCs w:val="16"/>
        </w:rPr>
        <w:footnoteReference w:id="8"/>
      </w:r>
      <w:r w:rsidR="007529AC" w:rsidRPr="009976BF">
        <w:rPr>
          <w:rFonts w:ascii="Arial" w:hAnsi="Arial" w:cs="Arial"/>
          <w:sz w:val="28"/>
          <w:szCs w:val="28"/>
        </w:rPr>
        <w:t>.</w:t>
      </w:r>
      <w:r w:rsidR="00682C96" w:rsidRPr="009976BF">
        <w:rPr>
          <w:rFonts w:ascii="Arial" w:hAnsi="Arial" w:cs="Arial"/>
          <w:sz w:val="16"/>
          <w:szCs w:val="16"/>
        </w:rPr>
        <w:t xml:space="preserve"> </w:t>
      </w:r>
      <w:r w:rsidR="00682C96" w:rsidRPr="009976BF">
        <w:rPr>
          <w:rFonts w:ascii="Arial" w:hAnsi="Arial" w:cs="Arial"/>
          <w:sz w:val="28"/>
          <w:szCs w:val="28"/>
        </w:rPr>
        <w:t>En un documento posterior del 7 de septiembre de 2</w:t>
      </w:r>
      <w:r w:rsidR="007529AC" w:rsidRPr="009976BF">
        <w:rPr>
          <w:rFonts w:ascii="Arial" w:hAnsi="Arial" w:cs="Arial"/>
          <w:sz w:val="28"/>
          <w:szCs w:val="28"/>
        </w:rPr>
        <w:t>010, de la misma dependencia se</w:t>
      </w:r>
      <w:r w:rsidR="00682C96" w:rsidRPr="009976BF">
        <w:rPr>
          <w:rFonts w:ascii="Arial" w:hAnsi="Arial" w:cs="Arial"/>
          <w:sz w:val="28"/>
          <w:szCs w:val="28"/>
        </w:rPr>
        <w:t xml:space="preserve"> agregó que esa persona era hijo de José Onésimo y Mar</w:t>
      </w:r>
      <w:r w:rsidR="00074D1A" w:rsidRPr="009976BF">
        <w:rPr>
          <w:rFonts w:ascii="Arial" w:hAnsi="Arial" w:cs="Arial"/>
          <w:sz w:val="28"/>
          <w:szCs w:val="28"/>
        </w:rPr>
        <w:t xml:space="preserve">ía </w:t>
      </w:r>
      <w:r w:rsidR="007529AC" w:rsidRPr="009976BF">
        <w:rPr>
          <w:rFonts w:ascii="Arial" w:hAnsi="Arial" w:cs="Arial"/>
          <w:sz w:val="28"/>
          <w:szCs w:val="28"/>
        </w:rPr>
        <w:t>Francisca</w:t>
      </w:r>
      <w:r w:rsidR="00074D1A" w:rsidRPr="009976BF">
        <w:rPr>
          <w:rFonts w:ascii="Arial" w:hAnsi="Arial" w:cs="Arial"/>
          <w:sz w:val="28"/>
          <w:szCs w:val="28"/>
        </w:rPr>
        <w:t xml:space="preserve"> y que coincidía con fecha de nacimiento y nombre de padres</w:t>
      </w:r>
      <w:r w:rsidR="007529AC" w:rsidRPr="009976BF">
        <w:rPr>
          <w:rFonts w:ascii="Arial" w:hAnsi="Arial" w:cs="Arial"/>
          <w:sz w:val="28"/>
          <w:szCs w:val="28"/>
        </w:rPr>
        <w:t>.</w:t>
      </w:r>
      <w:r w:rsidR="00074D1A" w:rsidRPr="009976BF">
        <w:rPr>
          <w:rFonts w:ascii="Arial" w:hAnsi="Arial" w:cs="Arial"/>
          <w:sz w:val="16"/>
          <w:szCs w:val="16"/>
        </w:rPr>
        <w:footnoteReference w:id="9"/>
      </w:r>
    </w:p>
    <w:p w:rsidR="00074D1A" w:rsidRPr="009976BF" w:rsidRDefault="00074D1A" w:rsidP="0002043E">
      <w:pPr>
        <w:jc w:val="both"/>
        <w:rPr>
          <w:rFonts w:ascii="Arial" w:hAnsi="Arial" w:cs="Arial"/>
          <w:sz w:val="28"/>
          <w:szCs w:val="28"/>
        </w:rPr>
      </w:pPr>
    </w:p>
    <w:p w:rsidR="00074D1A" w:rsidRPr="009976BF" w:rsidRDefault="00074D1A" w:rsidP="0002043E">
      <w:pPr>
        <w:jc w:val="both"/>
        <w:rPr>
          <w:rFonts w:ascii="Arial" w:hAnsi="Arial" w:cs="Arial"/>
          <w:sz w:val="28"/>
          <w:szCs w:val="28"/>
        </w:rPr>
      </w:pPr>
      <w:r w:rsidRPr="009976BF">
        <w:rPr>
          <w:rFonts w:ascii="Arial" w:hAnsi="Arial" w:cs="Arial"/>
          <w:sz w:val="28"/>
          <w:szCs w:val="28"/>
        </w:rPr>
        <w:t>vi) Obra copia de otro documento del 25 de mayo de 2010, donde se consignan datos biográficos de Marcos Esteven Morales Castro y se hace con</w:t>
      </w:r>
      <w:r w:rsidR="00C94E8E" w:rsidRPr="009976BF">
        <w:rPr>
          <w:rFonts w:ascii="Arial" w:hAnsi="Arial" w:cs="Arial"/>
          <w:sz w:val="28"/>
          <w:szCs w:val="28"/>
        </w:rPr>
        <w:t>star que presenta cicatrices en</w:t>
      </w:r>
      <w:r w:rsidRPr="009976BF">
        <w:rPr>
          <w:rFonts w:ascii="Arial" w:hAnsi="Arial" w:cs="Arial"/>
          <w:sz w:val="28"/>
          <w:szCs w:val="28"/>
        </w:rPr>
        <w:t xml:space="preserve">: </w:t>
      </w:r>
      <w:r w:rsidR="00C94E8E" w:rsidRPr="009976BF">
        <w:rPr>
          <w:rFonts w:ascii="Arial" w:hAnsi="Arial" w:cs="Arial"/>
          <w:sz w:val="28"/>
          <w:szCs w:val="28"/>
        </w:rPr>
        <w:t>”Muñeca izda. Cicatriz en mentón</w:t>
      </w:r>
      <w:r w:rsidRPr="009976BF">
        <w:rPr>
          <w:rFonts w:ascii="Arial" w:hAnsi="Arial" w:cs="Arial"/>
          <w:sz w:val="28"/>
          <w:szCs w:val="28"/>
        </w:rPr>
        <w:t>. Cicatriz en región peribucal izda”</w:t>
      </w:r>
      <w:r w:rsidR="00C94E8E" w:rsidRPr="009976BF">
        <w:rPr>
          <w:rFonts w:ascii="Arial" w:hAnsi="Arial" w:cs="Arial"/>
          <w:sz w:val="28"/>
          <w:szCs w:val="28"/>
        </w:rPr>
        <w:t>.</w:t>
      </w:r>
      <w:r w:rsidRPr="009976BF">
        <w:rPr>
          <w:rFonts w:ascii="Arial" w:hAnsi="Arial" w:cs="Arial"/>
          <w:sz w:val="16"/>
          <w:szCs w:val="16"/>
        </w:rPr>
        <w:footnoteReference w:id="10"/>
      </w:r>
    </w:p>
    <w:p w:rsidR="00772AC2" w:rsidRPr="009976BF" w:rsidRDefault="00772AC2" w:rsidP="0002043E">
      <w:pPr>
        <w:jc w:val="both"/>
        <w:rPr>
          <w:rFonts w:ascii="Arial" w:hAnsi="Arial" w:cs="Arial"/>
          <w:sz w:val="28"/>
          <w:szCs w:val="28"/>
        </w:rPr>
      </w:pPr>
    </w:p>
    <w:p w:rsidR="00FC30D1" w:rsidRPr="009976BF" w:rsidRDefault="00FC30D1" w:rsidP="0002043E">
      <w:pPr>
        <w:jc w:val="both"/>
        <w:rPr>
          <w:rFonts w:ascii="Arial" w:hAnsi="Arial" w:cs="Arial"/>
          <w:sz w:val="28"/>
          <w:szCs w:val="28"/>
        </w:rPr>
      </w:pPr>
      <w:r w:rsidRPr="009976BF">
        <w:rPr>
          <w:rFonts w:ascii="Arial" w:hAnsi="Arial" w:cs="Arial"/>
          <w:sz w:val="28"/>
          <w:szCs w:val="28"/>
        </w:rPr>
        <w:t xml:space="preserve">6.4 No obra constancia de que la FGN hubiera adelantado alguna gestión adicional para procurar la identificación  del señor Marco </w:t>
      </w:r>
      <w:r w:rsidR="00B6088C" w:rsidRPr="009976BF">
        <w:rPr>
          <w:rFonts w:ascii="Arial" w:hAnsi="Arial" w:cs="Arial"/>
          <w:sz w:val="28"/>
          <w:szCs w:val="28"/>
        </w:rPr>
        <w:t>Steven</w:t>
      </w:r>
      <w:r w:rsidRPr="009976BF">
        <w:rPr>
          <w:rFonts w:ascii="Arial" w:hAnsi="Arial" w:cs="Arial"/>
          <w:sz w:val="28"/>
          <w:szCs w:val="28"/>
        </w:rPr>
        <w:t xml:space="preserve"> Morales Castro, que es mencionado en otras diligencias como Marcos </w:t>
      </w:r>
      <w:r w:rsidR="00B6088C" w:rsidRPr="009976BF">
        <w:rPr>
          <w:rFonts w:ascii="Arial" w:hAnsi="Arial" w:cs="Arial"/>
          <w:sz w:val="28"/>
          <w:szCs w:val="28"/>
        </w:rPr>
        <w:t>Steven</w:t>
      </w:r>
      <w:r w:rsidRPr="009976BF">
        <w:rPr>
          <w:rFonts w:ascii="Arial" w:hAnsi="Arial" w:cs="Arial"/>
          <w:sz w:val="28"/>
          <w:szCs w:val="28"/>
        </w:rPr>
        <w:t xml:space="preserve"> Morales Castro o como Marco Esteven Morales Castro.</w:t>
      </w:r>
    </w:p>
    <w:p w:rsidR="00FC30D1" w:rsidRPr="009976BF" w:rsidRDefault="00FC30D1" w:rsidP="0002043E">
      <w:pPr>
        <w:jc w:val="both"/>
        <w:rPr>
          <w:rFonts w:ascii="Arial" w:hAnsi="Arial" w:cs="Arial"/>
          <w:sz w:val="28"/>
          <w:szCs w:val="28"/>
        </w:rPr>
      </w:pPr>
    </w:p>
    <w:p w:rsidR="00F759E5" w:rsidRPr="009976BF" w:rsidRDefault="00FC30D1" w:rsidP="0002043E">
      <w:pPr>
        <w:jc w:val="both"/>
        <w:rPr>
          <w:rFonts w:ascii="Arial" w:hAnsi="Arial" w:cs="Arial"/>
          <w:sz w:val="28"/>
          <w:szCs w:val="28"/>
        </w:rPr>
      </w:pPr>
      <w:r w:rsidRPr="009976BF">
        <w:rPr>
          <w:rFonts w:ascii="Arial" w:hAnsi="Arial" w:cs="Arial"/>
          <w:sz w:val="28"/>
          <w:szCs w:val="28"/>
        </w:rPr>
        <w:t xml:space="preserve">6.5 Precisamente en  la  sentencia de primera instancia se puso de presente esa situación y se manifestó que la FGN no había individualizado e identificado a la persona que afirmó llamarse Marcos </w:t>
      </w:r>
      <w:r w:rsidR="00B6088C" w:rsidRPr="009976BF">
        <w:rPr>
          <w:rFonts w:ascii="Arial" w:hAnsi="Arial" w:cs="Arial"/>
          <w:sz w:val="28"/>
          <w:szCs w:val="28"/>
        </w:rPr>
        <w:t>Steven</w:t>
      </w:r>
      <w:r w:rsidRPr="009976BF">
        <w:rPr>
          <w:rFonts w:ascii="Arial" w:hAnsi="Arial" w:cs="Arial"/>
          <w:sz w:val="28"/>
          <w:szCs w:val="28"/>
        </w:rPr>
        <w:t xml:space="preserve"> Morales Castro, y que por omisión de la misma entidad tampoco se le había otorgado un cupo numérico a Marcos Steven Mora</w:t>
      </w:r>
      <w:r w:rsidR="00F759E5" w:rsidRPr="009976BF">
        <w:rPr>
          <w:rFonts w:ascii="Arial" w:hAnsi="Arial" w:cs="Arial"/>
          <w:sz w:val="28"/>
          <w:szCs w:val="28"/>
        </w:rPr>
        <w:t xml:space="preserve">les Castro y que esta última persona no aparecía registrada con cédula de ciudadanía y sólo se contaba con un registro civil expedido a nombre de Marco Antonio Morales Castro, cuyos datos de fecha de nacimiento y nombre de </w:t>
      </w:r>
      <w:r w:rsidR="00772AC2" w:rsidRPr="009976BF">
        <w:rPr>
          <w:rFonts w:ascii="Arial" w:hAnsi="Arial" w:cs="Arial"/>
          <w:sz w:val="28"/>
          <w:szCs w:val="28"/>
        </w:rPr>
        <w:t xml:space="preserve">sus </w:t>
      </w:r>
      <w:r w:rsidR="00F759E5" w:rsidRPr="009976BF">
        <w:rPr>
          <w:rFonts w:ascii="Arial" w:hAnsi="Arial" w:cs="Arial"/>
          <w:sz w:val="28"/>
          <w:szCs w:val="28"/>
        </w:rPr>
        <w:t xml:space="preserve"> padres coincid</w:t>
      </w:r>
      <w:r w:rsidR="00F4684A" w:rsidRPr="009976BF">
        <w:rPr>
          <w:rFonts w:ascii="Arial" w:hAnsi="Arial" w:cs="Arial"/>
          <w:sz w:val="28"/>
          <w:szCs w:val="28"/>
        </w:rPr>
        <w:t>í</w:t>
      </w:r>
      <w:r w:rsidR="00F759E5" w:rsidRPr="009976BF">
        <w:rPr>
          <w:rFonts w:ascii="Arial" w:hAnsi="Arial" w:cs="Arial"/>
          <w:sz w:val="28"/>
          <w:szCs w:val="28"/>
        </w:rPr>
        <w:t>an con los que entreg</w:t>
      </w:r>
      <w:r w:rsidR="00F4684A" w:rsidRPr="009976BF">
        <w:rPr>
          <w:rFonts w:ascii="Arial" w:hAnsi="Arial" w:cs="Arial"/>
          <w:sz w:val="28"/>
          <w:szCs w:val="28"/>
        </w:rPr>
        <w:t>ó</w:t>
      </w:r>
      <w:r w:rsidR="00F759E5" w:rsidRPr="009976BF">
        <w:rPr>
          <w:rFonts w:ascii="Arial" w:hAnsi="Arial" w:cs="Arial"/>
          <w:sz w:val="28"/>
          <w:szCs w:val="28"/>
        </w:rPr>
        <w:t xml:space="preserve"> la persona retenida.</w:t>
      </w:r>
    </w:p>
    <w:p w:rsidR="00F759E5" w:rsidRPr="009976BF" w:rsidRDefault="00F759E5" w:rsidP="0002043E">
      <w:pPr>
        <w:jc w:val="both"/>
        <w:rPr>
          <w:rFonts w:ascii="Arial" w:hAnsi="Arial" w:cs="Arial"/>
          <w:sz w:val="28"/>
          <w:szCs w:val="28"/>
        </w:rPr>
      </w:pPr>
    </w:p>
    <w:p w:rsidR="009825E9" w:rsidRPr="009976BF" w:rsidRDefault="00F759E5" w:rsidP="0002043E">
      <w:pPr>
        <w:jc w:val="both"/>
        <w:rPr>
          <w:rFonts w:ascii="Arial" w:hAnsi="Arial" w:cs="Arial"/>
          <w:sz w:val="28"/>
          <w:szCs w:val="28"/>
        </w:rPr>
      </w:pPr>
      <w:r w:rsidRPr="009976BF">
        <w:rPr>
          <w:rFonts w:ascii="Arial" w:hAnsi="Arial" w:cs="Arial"/>
          <w:sz w:val="28"/>
          <w:szCs w:val="28"/>
        </w:rPr>
        <w:t>Por tal razón el juez de primer grado consider</w:t>
      </w:r>
      <w:r w:rsidR="00F4684A" w:rsidRPr="009976BF">
        <w:rPr>
          <w:rFonts w:ascii="Arial" w:hAnsi="Arial" w:cs="Arial"/>
          <w:sz w:val="28"/>
          <w:szCs w:val="28"/>
        </w:rPr>
        <w:t>ó</w:t>
      </w:r>
      <w:r w:rsidRPr="009976BF">
        <w:rPr>
          <w:rFonts w:ascii="Arial" w:hAnsi="Arial" w:cs="Arial"/>
          <w:sz w:val="28"/>
          <w:szCs w:val="28"/>
        </w:rPr>
        <w:t xml:space="preserve"> que no resultaba posible condenar a Marco Esteven Morales </w:t>
      </w:r>
      <w:r w:rsidR="009825E9" w:rsidRPr="009976BF">
        <w:rPr>
          <w:rFonts w:ascii="Arial" w:hAnsi="Arial" w:cs="Arial"/>
          <w:sz w:val="28"/>
          <w:szCs w:val="28"/>
        </w:rPr>
        <w:t xml:space="preserve">Castro, ya que no estaba debidamente identificado e individualizado, </w:t>
      </w:r>
      <w:r w:rsidR="00772AC2" w:rsidRPr="009976BF">
        <w:rPr>
          <w:rFonts w:ascii="Arial" w:hAnsi="Arial" w:cs="Arial"/>
          <w:sz w:val="28"/>
          <w:szCs w:val="28"/>
        </w:rPr>
        <w:t xml:space="preserve">y además </w:t>
      </w:r>
      <w:r w:rsidR="009825E9" w:rsidRPr="009976BF">
        <w:rPr>
          <w:rFonts w:ascii="Arial" w:hAnsi="Arial" w:cs="Arial"/>
          <w:sz w:val="28"/>
          <w:szCs w:val="28"/>
        </w:rPr>
        <w:t xml:space="preserve"> era altamente probable que esa persona realmente fuera Marco Antonio Morales Castro, por lo cual la sentencia no podría hacerse efectiva y además se podría afectar a Marco Steven Morales Castro, en caso de que existiera una persona cedulada con ese nombre.</w:t>
      </w:r>
    </w:p>
    <w:p w:rsidR="009825E9" w:rsidRPr="009976BF" w:rsidRDefault="009825E9" w:rsidP="0002043E">
      <w:pPr>
        <w:jc w:val="both"/>
        <w:rPr>
          <w:rFonts w:ascii="Arial" w:hAnsi="Arial" w:cs="Arial"/>
          <w:sz w:val="28"/>
          <w:szCs w:val="28"/>
        </w:rPr>
      </w:pPr>
    </w:p>
    <w:p w:rsidR="00DF6453" w:rsidRPr="009976BF" w:rsidRDefault="009825E9" w:rsidP="0002043E">
      <w:pPr>
        <w:jc w:val="both"/>
        <w:rPr>
          <w:rFonts w:ascii="Arial" w:hAnsi="Arial" w:cs="Arial"/>
          <w:sz w:val="28"/>
          <w:szCs w:val="28"/>
        </w:rPr>
      </w:pPr>
      <w:r w:rsidRPr="009976BF">
        <w:rPr>
          <w:rFonts w:ascii="Arial" w:hAnsi="Arial" w:cs="Arial"/>
          <w:sz w:val="28"/>
          <w:szCs w:val="28"/>
        </w:rPr>
        <w:t xml:space="preserve">6.6 </w:t>
      </w:r>
      <w:r w:rsidR="00590876" w:rsidRPr="009976BF">
        <w:rPr>
          <w:rFonts w:ascii="Arial" w:hAnsi="Arial" w:cs="Arial"/>
          <w:sz w:val="28"/>
          <w:szCs w:val="28"/>
        </w:rPr>
        <w:t>O</w:t>
      </w:r>
      <w:r w:rsidRPr="009976BF">
        <w:rPr>
          <w:rFonts w:ascii="Arial" w:hAnsi="Arial" w:cs="Arial"/>
          <w:sz w:val="28"/>
          <w:szCs w:val="28"/>
        </w:rPr>
        <w:t xml:space="preserve">bserva la Sala que la única coincidencia existente en relación con esa persona es la relacionada con sus apellidos, ya que </w:t>
      </w:r>
      <w:r w:rsidR="00B6088C" w:rsidRPr="009976BF">
        <w:rPr>
          <w:rFonts w:ascii="Arial" w:hAnsi="Arial" w:cs="Arial"/>
          <w:sz w:val="28"/>
          <w:szCs w:val="28"/>
        </w:rPr>
        <w:t>en las</w:t>
      </w:r>
      <w:r w:rsidRPr="009976BF">
        <w:rPr>
          <w:rFonts w:ascii="Arial" w:hAnsi="Arial" w:cs="Arial"/>
          <w:sz w:val="28"/>
          <w:szCs w:val="28"/>
        </w:rPr>
        <w:t xml:space="preserve"> diligencias investig</w:t>
      </w:r>
      <w:r w:rsidR="00DF6453" w:rsidRPr="009976BF">
        <w:rPr>
          <w:rFonts w:ascii="Arial" w:hAnsi="Arial" w:cs="Arial"/>
          <w:sz w:val="28"/>
          <w:szCs w:val="28"/>
        </w:rPr>
        <w:t xml:space="preserve">ativas adelantadas por la FGN, se le ha identificado </w:t>
      </w:r>
      <w:r w:rsidRPr="009976BF">
        <w:rPr>
          <w:rFonts w:ascii="Arial" w:hAnsi="Arial" w:cs="Arial"/>
          <w:sz w:val="28"/>
          <w:szCs w:val="28"/>
        </w:rPr>
        <w:t xml:space="preserve"> con tres nombres d</w:t>
      </w:r>
      <w:r w:rsidR="00B6088C" w:rsidRPr="009976BF">
        <w:rPr>
          <w:rFonts w:ascii="Arial" w:hAnsi="Arial" w:cs="Arial"/>
          <w:sz w:val="28"/>
          <w:szCs w:val="28"/>
        </w:rPr>
        <w:t>istintos a saber: Marco Estiven</w:t>
      </w:r>
      <w:r w:rsidRPr="009976BF">
        <w:rPr>
          <w:rFonts w:ascii="Arial" w:hAnsi="Arial" w:cs="Arial"/>
          <w:sz w:val="28"/>
          <w:szCs w:val="28"/>
        </w:rPr>
        <w:t xml:space="preserve">; Marcos Esteven y Marco </w:t>
      </w:r>
      <w:r w:rsidR="00B6088C" w:rsidRPr="009976BF">
        <w:rPr>
          <w:rFonts w:ascii="Arial" w:hAnsi="Arial" w:cs="Arial"/>
          <w:sz w:val="28"/>
          <w:szCs w:val="28"/>
        </w:rPr>
        <w:t>Steven</w:t>
      </w:r>
      <w:r w:rsidRPr="009976BF">
        <w:rPr>
          <w:rFonts w:ascii="Arial" w:hAnsi="Arial" w:cs="Arial"/>
          <w:sz w:val="28"/>
          <w:szCs w:val="28"/>
        </w:rPr>
        <w:t xml:space="preserve"> Morales L</w:t>
      </w:r>
      <w:r w:rsidR="00F4684A" w:rsidRPr="009976BF">
        <w:rPr>
          <w:rFonts w:ascii="Arial" w:hAnsi="Arial" w:cs="Arial"/>
          <w:sz w:val="28"/>
          <w:szCs w:val="28"/>
        </w:rPr>
        <w:t>ó</w:t>
      </w:r>
      <w:r w:rsidRPr="009976BF">
        <w:rPr>
          <w:rFonts w:ascii="Arial" w:hAnsi="Arial" w:cs="Arial"/>
          <w:sz w:val="28"/>
          <w:szCs w:val="28"/>
        </w:rPr>
        <w:t>pez</w:t>
      </w:r>
      <w:r w:rsidR="00DF6453" w:rsidRPr="009976BF">
        <w:rPr>
          <w:rFonts w:ascii="Arial" w:hAnsi="Arial" w:cs="Arial"/>
          <w:sz w:val="28"/>
          <w:szCs w:val="28"/>
        </w:rPr>
        <w:t xml:space="preserve"> y a última hora, con base en información remitida por la Registraduría Nacional del Estado Civil se hizo referencia a la posibilidad de que se tratara de Marco Antonio Morales Castro.</w:t>
      </w:r>
    </w:p>
    <w:p w:rsidR="00DF6453" w:rsidRPr="009976BF" w:rsidRDefault="00DF6453" w:rsidP="0002043E">
      <w:pPr>
        <w:jc w:val="both"/>
        <w:rPr>
          <w:rFonts w:ascii="Arial" w:hAnsi="Arial" w:cs="Arial"/>
          <w:sz w:val="28"/>
          <w:szCs w:val="28"/>
        </w:rPr>
      </w:pPr>
    </w:p>
    <w:p w:rsidR="00D73DDD" w:rsidRPr="009976BF" w:rsidRDefault="00DF6453" w:rsidP="0002043E">
      <w:pPr>
        <w:jc w:val="both"/>
        <w:rPr>
          <w:rFonts w:ascii="Arial" w:hAnsi="Arial" w:cs="Arial"/>
          <w:sz w:val="28"/>
          <w:szCs w:val="28"/>
        </w:rPr>
      </w:pPr>
      <w:r w:rsidRPr="009976BF">
        <w:rPr>
          <w:rFonts w:ascii="Arial" w:hAnsi="Arial" w:cs="Arial"/>
          <w:sz w:val="28"/>
          <w:szCs w:val="28"/>
        </w:rPr>
        <w:t>6.7 Lo que resulta evidente es que en las sucesivas audiencias de IPS que se trataron de practicar en el proceso</w:t>
      </w:r>
      <w:r w:rsidR="00B6088C" w:rsidRPr="009976BF">
        <w:rPr>
          <w:rFonts w:ascii="Arial" w:hAnsi="Arial" w:cs="Arial"/>
          <w:sz w:val="28"/>
          <w:szCs w:val="28"/>
        </w:rPr>
        <w:t>,</w:t>
      </w:r>
      <w:r w:rsidRPr="009976BF">
        <w:rPr>
          <w:rFonts w:ascii="Arial" w:hAnsi="Arial" w:cs="Arial"/>
          <w:sz w:val="28"/>
          <w:szCs w:val="28"/>
        </w:rPr>
        <w:t xml:space="preserve"> </w:t>
      </w:r>
      <w:r w:rsidR="00F65D89" w:rsidRPr="009976BF">
        <w:rPr>
          <w:rFonts w:ascii="Arial" w:hAnsi="Arial" w:cs="Arial"/>
          <w:sz w:val="28"/>
          <w:szCs w:val="28"/>
        </w:rPr>
        <w:t>nunca se allegó</w:t>
      </w:r>
      <w:r w:rsidR="00B6088C" w:rsidRPr="009976BF">
        <w:rPr>
          <w:rFonts w:ascii="Arial" w:hAnsi="Arial" w:cs="Arial"/>
          <w:sz w:val="28"/>
          <w:szCs w:val="28"/>
        </w:rPr>
        <w:t xml:space="preserve"> el documento relacionado </w:t>
      </w:r>
      <w:r w:rsidR="00F65D89" w:rsidRPr="009976BF">
        <w:rPr>
          <w:rFonts w:ascii="Arial" w:hAnsi="Arial" w:cs="Arial"/>
          <w:sz w:val="28"/>
          <w:szCs w:val="28"/>
        </w:rPr>
        <w:t>con la plena identificación de la persona que fue mencionada en di</w:t>
      </w:r>
      <w:r w:rsidR="00B6088C" w:rsidRPr="009976BF">
        <w:rPr>
          <w:rFonts w:ascii="Arial" w:hAnsi="Arial" w:cs="Arial"/>
          <w:sz w:val="28"/>
          <w:szCs w:val="28"/>
        </w:rPr>
        <w:t>versos documentos y actuaciones</w:t>
      </w:r>
      <w:r w:rsidR="00F65D89" w:rsidRPr="009976BF">
        <w:rPr>
          <w:rFonts w:ascii="Arial" w:hAnsi="Arial" w:cs="Arial"/>
          <w:sz w:val="28"/>
          <w:szCs w:val="28"/>
        </w:rPr>
        <w:t xml:space="preserve"> como </w:t>
      </w:r>
      <w:r w:rsidRPr="009976BF">
        <w:rPr>
          <w:rFonts w:ascii="Arial" w:hAnsi="Arial" w:cs="Arial"/>
          <w:sz w:val="28"/>
          <w:szCs w:val="28"/>
        </w:rPr>
        <w:t xml:space="preserve">Marco </w:t>
      </w:r>
      <w:r w:rsidR="00B6088C" w:rsidRPr="009976BF">
        <w:rPr>
          <w:rFonts w:ascii="Arial" w:hAnsi="Arial" w:cs="Arial"/>
          <w:sz w:val="28"/>
          <w:szCs w:val="28"/>
        </w:rPr>
        <w:t>Steven</w:t>
      </w:r>
      <w:r w:rsidRPr="009976BF">
        <w:rPr>
          <w:rFonts w:ascii="Arial" w:hAnsi="Arial" w:cs="Arial"/>
          <w:sz w:val="28"/>
          <w:szCs w:val="28"/>
        </w:rPr>
        <w:t xml:space="preserve">, Marco </w:t>
      </w:r>
      <w:r w:rsidR="00B6088C" w:rsidRPr="009976BF">
        <w:rPr>
          <w:rFonts w:ascii="Arial" w:hAnsi="Arial" w:cs="Arial"/>
          <w:sz w:val="28"/>
          <w:szCs w:val="28"/>
        </w:rPr>
        <w:t>Esteven</w:t>
      </w:r>
      <w:r w:rsidRPr="009976BF">
        <w:rPr>
          <w:rFonts w:ascii="Arial" w:hAnsi="Arial" w:cs="Arial"/>
          <w:sz w:val="28"/>
          <w:szCs w:val="28"/>
        </w:rPr>
        <w:t xml:space="preserve">, </w:t>
      </w:r>
      <w:r w:rsidR="00D73DDD" w:rsidRPr="009976BF">
        <w:rPr>
          <w:rFonts w:ascii="Arial" w:hAnsi="Arial" w:cs="Arial"/>
          <w:sz w:val="28"/>
          <w:szCs w:val="28"/>
        </w:rPr>
        <w:t xml:space="preserve">Marcos Steven e incluso </w:t>
      </w:r>
      <w:r w:rsidRPr="009976BF">
        <w:rPr>
          <w:rFonts w:ascii="Arial" w:hAnsi="Arial" w:cs="Arial"/>
          <w:sz w:val="28"/>
          <w:szCs w:val="28"/>
        </w:rPr>
        <w:t>Marco Siber</w:t>
      </w:r>
      <w:r w:rsidR="00D73DDD" w:rsidRPr="009976BF">
        <w:rPr>
          <w:rFonts w:ascii="Arial" w:hAnsi="Arial" w:cs="Arial"/>
          <w:sz w:val="28"/>
          <w:szCs w:val="28"/>
        </w:rPr>
        <w:t xml:space="preserve"> Morales Castro. </w:t>
      </w:r>
      <w:r w:rsidR="00772AC2" w:rsidRPr="009976BF">
        <w:rPr>
          <w:rFonts w:ascii="Arial" w:hAnsi="Arial" w:cs="Arial"/>
          <w:sz w:val="28"/>
          <w:szCs w:val="28"/>
        </w:rPr>
        <w:t xml:space="preserve">Lo anterior se desprende de los siguientes hechos: </w:t>
      </w:r>
    </w:p>
    <w:p w:rsidR="00D73DDD" w:rsidRPr="009976BF" w:rsidRDefault="00D73DDD" w:rsidP="0002043E">
      <w:pPr>
        <w:jc w:val="both"/>
        <w:rPr>
          <w:rFonts w:ascii="Arial" w:hAnsi="Arial" w:cs="Arial"/>
          <w:sz w:val="28"/>
          <w:szCs w:val="28"/>
        </w:rPr>
      </w:pPr>
    </w:p>
    <w:p w:rsidR="005C019A" w:rsidRPr="009976BF" w:rsidRDefault="00B6088C" w:rsidP="0002043E">
      <w:pPr>
        <w:jc w:val="both"/>
        <w:rPr>
          <w:rFonts w:ascii="Arial" w:hAnsi="Arial" w:cs="Arial"/>
          <w:sz w:val="28"/>
          <w:szCs w:val="28"/>
        </w:rPr>
      </w:pPr>
      <w:r w:rsidRPr="009976BF">
        <w:rPr>
          <w:rFonts w:ascii="Arial" w:hAnsi="Arial" w:cs="Arial"/>
          <w:sz w:val="28"/>
          <w:szCs w:val="28"/>
        </w:rPr>
        <w:t>6.7.1 Según el</w:t>
      </w:r>
      <w:r w:rsidR="00D73DDD" w:rsidRPr="009976BF">
        <w:rPr>
          <w:rFonts w:ascii="Arial" w:hAnsi="Arial" w:cs="Arial"/>
          <w:sz w:val="28"/>
          <w:szCs w:val="28"/>
        </w:rPr>
        <w:t xml:space="preserve"> registro de la audiencia que se celebró el 26 de agosto de 2010, que fue convocada para cumplir el tr</w:t>
      </w:r>
      <w:r w:rsidR="00F4684A" w:rsidRPr="009976BF">
        <w:rPr>
          <w:rFonts w:ascii="Arial" w:hAnsi="Arial" w:cs="Arial"/>
          <w:sz w:val="28"/>
          <w:szCs w:val="28"/>
        </w:rPr>
        <w:t>á</w:t>
      </w:r>
      <w:r w:rsidR="00D73DDD" w:rsidRPr="009976BF">
        <w:rPr>
          <w:rFonts w:ascii="Arial" w:hAnsi="Arial" w:cs="Arial"/>
          <w:sz w:val="28"/>
          <w:szCs w:val="28"/>
        </w:rPr>
        <w:t xml:space="preserve">mite previsto en el artículo 447 del CPP, </w:t>
      </w:r>
      <w:r w:rsidRPr="009976BF">
        <w:rPr>
          <w:rFonts w:ascii="Arial" w:hAnsi="Arial" w:cs="Arial"/>
          <w:sz w:val="28"/>
          <w:szCs w:val="28"/>
        </w:rPr>
        <w:t>el</w:t>
      </w:r>
      <w:r w:rsidR="00AF3019" w:rsidRPr="009976BF">
        <w:rPr>
          <w:rFonts w:ascii="Arial" w:hAnsi="Arial" w:cs="Arial"/>
          <w:sz w:val="28"/>
          <w:szCs w:val="28"/>
        </w:rPr>
        <w:t xml:space="preserve"> </w:t>
      </w:r>
      <w:r w:rsidR="00D73DDD" w:rsidRPr="009976BF">
        <w:rPr>
          <w:rFonts w:ascii="Arial" w:hAnsi="Arial" w:cs="Arial"/>
          <w:sz w:val="28"/>
          <w:szCs w:val="28"/>
        </w:rPr>
        <w:t xml:space="preserve"> juez de conocimiento le otorgo la palabra a la fiscal, quien dijo que no se había podido identificar debidamente a Marco </w:t>
      </w:r>
      <w:r w:rsidRPr="009976BF">
        <w:rPr>
          <w:rFonts w:ascii="Arial" w:hAnsi="Arial" w:cs="Arial"/>
          <w:sz w:val="28"/>
          <w:szCs w:val="28"/>
        </w:rPr>
        <w:t>Steven</w:t>
      </w:r>
      <w:r w:rsidR="00D73DDD" w:rsidRPr="009976BF">
        <w:rPr>
          <w:rFonts w:ascii="Arial" w:hAnsi="Arial" w:cs="Arial"/>
          <w:sz w:val="28"/>
          <w:szCs w:val="28"/>
        </w:rPr>
        <w:t xml:space="preserve"> Mora</w:t>
      </w:r>
      <w:r w:rsidRPr="009976BF">
        <w:rPr>
          <w:rFonts w:ascii="Arial" w:hAnsi="Arial" w:cs="Arial"/>
          <w:sz w:val="28"/>
          <w:szCs w:val="28"/>
        </w:rPr>
        <w:t>les</w:t>
      </w:r>
      <w:r w:rsidR="00D73DDD" w:rsidRPr="009976BF">
        <w:rPr>
          <w:rFonts w:ascii="Arial" w:hAnsi="Arial" w:cs="Arial"/>
          <w:sz w:val="28"/>
          <w:szCs w:val="28"/>
        </w:rPr>
        <w:t xml:space="preserve"> Castro. El defe</w:t>
      </w:r>
      <w:r w:rsidR="00AF3019" w:rsidRPr="009976BF">
        <w:rPr>
          <w:rFonts w:ascii="Arial" w:hAnsi="Arial" w:cs="Arial"/>
          <w:sz w:val="28"/>
          <w:szCs w:val="28"/>
        </w:rPr>
        <w:t xml:space="preserve">nsor </w:t>
      </w:r>
      <w:r w:rsidR="00D73DDD" w:rsidRPr="009976BF">
        <w:rPr>
          <w:rFonts w:ascii="Arial" w:hAnsi="Arial" w:cs="Arial"/>
          <w:sz w:val="28"/>
          <w:szCs w:val="28"/>
        </w:rPr>
        <w:t xml:space="preserve"> s</w:t>
      </w:r>
      <w:r w:rsidR="00AF3019" w:rsidRPr="009976BF">
        <w:rPr>
          <w:rFonts w:ascii="Arial" w:hAnsi="Arial" w:cs="Arial"/>
          <w:sz w:val="28"/>
          <w:szCs w:val="28"/>
        </w:rPr>
        <w:t>olicit</w:t>
      </w:r>
      <w:r w:rsidR="00F4684A" w:rsidRPr="009976BF">
        <w:rPr>
          <w:rFonts w:ascii="Arial" w:hAnsi="Arial" w:cs="Arial"/>
          <w:sz w:val="28"/>
          <w:szCs w:val="28"/>
        </w:rPr>
        <w:t>ó</w:t>
      </w:r>
      <w:r w:rsidR="00AF3019" w:rsidRPr="009976BF">
        <w:rPr>
          <w:rFonts w:ascii="Arial" w:hAnsi="Arial" w:cs="Arial"/>
          <w:sz w:val="28"/>
          <w:szCs w:val="28"/>
        </w:rPr>
        <w:t xml:space="preserve"> que se </w:t>
      </w:r>
      <w:r w:rsidR="00D73DDD" w:rsidRPr="009976BF">
        <w:rPr>
          <w:rFonts w:ascii="Arial" w:hAnsi="Arial" w:cs="Arial"/>
          <w:sz w:val="28"/>
          <w:szCs w:val="28"/>
        </w:rPr>
        <w:t>aplazara</w:t>
      </w:r>
      <w:r w:rsidR="00AF3019" w:rsidRPr="009976BF">
        <w:rPr>
          <w:rFonts w:ascii="Arial" w:hAnsi="Arial" w:cs="Arial"/>
          <w:sz w:val="28"/>
          <w:szCs w:val="28"/>
        </w:rPr>
        <w:t xml:space="preserve"> </w:t>
      </w:r>
      <w:r w:rsidR="00D73DDD" w:rsidRPr="009976BF">
        <w:rPr>
          <w:rFonts w:ascii="Arial" w:hAnsi="Arial" w:cs="Arial"/>
          <w:sz w:val="28"/>
          <w:szCs w:val="28"/>
        </w:rPr>
        <w:t>esa</w:t>
      </w:r>
      <w:r w:rsidR="00AF3019" w:rsidRPr="009976BF">
        <w:rPr>
          <w:rFonts w:ascii="Arial" w:hAnsi="Arial" w:cs="Arial"/>
          <w:sz w:val="28"/>
          <w:szCs w:val="28"/>
        </w:rPr>
        <w:t xml:space="preserve"> </w:t>
      </w:r>
      <w:r w:rsidR="00D73DDD" w:rsidRPr="009976BF">
        <w:rPr>
          <w:rFonts w:ascii="Arial" w:hAnsi="Arial" w:cs="Arial"/>
          <w:sz w:val="28"/>
          <w:szCs w:val="28"/>
        </w:rPr>
        <w:t>diligenc</w:t>
      </w:r>
      <w:r w:rsidR="00AF3019" w:rsidRPr="009976BF">
        <w:rPr>
          <w:rFonts w:ascii="Arial" w:hAnsi="Arial" w:cs="Arial"/>
          <w:sz w:val="28"/>
          <w:szCs w:val="28"/>
        </w:rPr>
        <w:t xml:space="preserve">ia </w:t>
      </w:r>
      <w:r w:rsidR="00D73DDD" w:rsidRPr="009976BF">
        <w:rPr>
          <w:rFonts w:ascii="Arial" w:hAnsi="Arial" w:cs="Arial"/>
          <w:sz w:val="28"/>
          <w:szCs w:val="28"/>
        </w:rPr>
        <w:t>hasta que se obtuviera la identificación del señor Mor</w:t>
      </w:r>
      <w:r w:rsidRPr="009976BF">
        <w:rPr>
          <w:rFonts w:ascii="Arial" w:hAnsi="Arial" w:cs="Arial"/>
          <w:sz w:val="28"/>
          <w:szCs w:val="28"/>
        </w:rPr>
        <w:t>ales, lo cual fue</w:t>
      </w:r>
      <w:r w:rsidR="00D73DDD" w:rsidRPr="009976BF">
        <w:rPr>
          <w:rFonts w:ascii="Arial" w:hAnsi="Arial" w:cs="Arial"/>
          <w:sz w:val="28"/>
          <w:szCs w:val="28"/>
        </w:rPr>
        <w:t xml:space="preserve"> ace</w:t>
      </w:r>
      <w:r w:rsidR="005913C7" w:rsidRPr="009976BF">
        <w:rPr>
          <w:rFonts w:ascii="Arial" w:hAnsi="Arial" w:cs="Arial"/>
          <w:sz w:val="28"/>
          <w:szCs w:val="28"/>
        </w:rPr>
        <w:t xml:space="preserve">ptado por el </w:t>
      </w:r>
      <w:r w:rsidR="00772AC2" w:rsidRPr="009976BF">
        <w:rPr>
          <w:rFonts w:ascii="Arial" w:hAnsi="Arial" w:cs="Arial"/>
          <w:sz w:val="28"/>
          <w:szCs w:val="28"/>
        </w:rPr>
        <w:t xml:space="preserve">director del proceso. </w:t>
      </w:r>
      <w:r w:rsidR="005913C7" w:rsidRPr="009976BF">
        <w:rPr>
          <w:rFonts w:ascii="Arial" w:hAnsi="Arial" w:cs="Arial"/>
          <w:sz w:val="28"/>
          <w:szCs w:val="28"/>
        </w:rPr>
        <w:t xml:space="preserve">La delegada de la FGN </w:t>
      </w:r>
      <w:r w:rsidR="005C019A" w:rsidRPr="009976BF">
        <w:rPr>
          <w:rFonts w:ascii="Arial" w:hAnsi="Arial" w:cs="Arial"/>
          <w:sz w:val="28"/>
          <w:szCs w:val="28"/>
        </w:rPr>
        <w:t>solicit</w:t>
      </w:r>
      <w:r w:rsidRPr="009976BF">
        <w:rPr>
          <w:rFonts w:ascii="Arial" w:hAnsi="Arial" w:cs="Arial"/>
          <w:sz w:val="28"/>
          <w:szCs w:val="28"/>
        </w:rPr>
        <w:t>ó un</w:t>
      </w:r>
      <w:r w:rsidR="005C019A" w:rsidRPr="009976BF">
        <w:rPr>
          <w:rFonts w:ascii="Arial" w:hAnsi="Arial" w:cs="Arial"/>
          <w:sz w:val="28"/>
          <w:szCs w:val="28"/>
        </w:rPr>
        <w:t xml:space="preserve"> plazo de</w:t>
      </w:r>
      <w:r w:rsidR="005913C7" w:rsidRPr="009976BF">
        <w:rPr>
          <w:rFonts w:ascii="Arial" w:hAnsi="Arial" w:cs="Arial"/>
          <w:sz w:val="28"/>
          <w:szCs w:val="28"/>
        </w:rPr>
        <w:t xml:space="preserve"> </w:t>
      </w:r>
      <w:r w:rsidR="005C019A" w:rsidRPr="009976BF">
        <w:rPr>
          <w:rFonts w:ascii="Arial" w:hAnsi="Arial" w:cs="Arial"/>
          <w:sz w:val="28"/>
          <w:szCs w:val="28"/>
        </w:rPr>
        <w:t>30 d</w:t>
      </w:r>
      <w:r w:rsidR="005913C7" w:rsidRPr="009976BF">
        <w:rPr>
          <w:rFonts w:ascii="Arial" w:hAnsi="Arial" w:cs="Arial"/>
          <w:sz w:val="28"/>
          <w:szCs w:val="28"/>
        </w:rPr>
        <w:t>ías para allegar la documentación respectiva.</w:t>
      </w:r>
    </w:p>
    <w:p w:rsidR="005C019A" w:rsidRPr="009976BF" w:rsidRDefault="005C019A" w:rsidP="0002043E">
      <w:pPr>
        <w:jc w:val="both"/>
        <w:rPr>
          <w:rFonts w:ascii="Arial" w:hAnsi="Arial" w:cs="Arial"/>
          <w:sz w:val="28"/>
          <w:szCs w:val="28"/>
        </w:rPr>
      </w:pPr>
    </w:p>
    <w:p w:rsidR="00AF3019" w:rsidRPr="009976BF" w:rsidRDefault="00772AC2" w:rsidP="0002043E">
      <w:pPr>
        <w:jc w:val="both"/>
        <w:rPr>
          <w:rFonts w:ascii="Arial" w:hAnsi="Arial" w:cs="Arial"/>
          <w:sz w:val="28"/>
          <w:szCs w:val="28"/>
        </w:rPr>
      </w:pPr>
      <w:r w:rsidRPr="009976BF">
        <w:rPr>
          <w:rFonts w:ascii="Arial" w:hAnsi="Arial" w:cs="Arial"/>
          <w:sz w:val="28"/>
          <w:szCs w:val="28"/>
        </w:rPr>
        <w:t xml:space="preserve">6.7.2 </w:t>
      </w:r>
      <w:r w:rsidR="005913C7" w:rsidRPr="009976BF">
        <w:rPr>
          <w:rFonts w:ascii="Arial" w:hAnsi="Arial" w:cs="Arial"/>
          <w:sz w:val="28"/>
          <w:szCs w:val="28"/>
        </w:rPr>
        <w:t>El 19 de noviembre de 2010 se reanud</w:t>
      </w:r>
      <w:r w:rsidR="00F4684A" w:rsidRPr="009976BF">
        <w:rPr>
          <w:rFonts w:ascii="Arial" w:hAnsi="Arial" w:cs="Arial"/>
          <w:sz w:val="28"/>
          <w:szCs w:val="28"/>
        </w:rPr>
        <w:t>ó</w:t>
      </w:r>
      <w:r w:rsidR="005913C7" w:rsidRPr="009976BF">
        <w:rPr>
          <w:rFonts w:ascii="Arial" w:hAnsi="Arial" w:cs="Arial"/>
          <w:sz w:val="28"/>
          <w:szCs w:val="28"/>
        </w:rPr>
        <w:t xml:space="preserve"> la audiencia de IPS. El fiscal dijo que se contaba con un registro civil de naci</w:t>
      </w:r>
      <w:r w:rsidR="00B6088C" w:rsidRPr="009976BF">
        <w:rPr>
          <w:rFonts w:ascii="Arial" w:hAnsi="Arial" w:cs="Arial"/>
          <w:sz w:val="28"/>
          <w:szCs w:val="28"/>
        </w:rPr>
        <w:t xml:space="preserve">miento de esa persona, que sólo podría ser cedulada </w:t>
      </w:r>
      <w:r w:rsidR="005913C7" w:rsidRPr="009976BF">
        <w:rPr>
          <w:rFonts w:ascii="Arial" w:hAnsi="Arial" w:cs="Arial"/>
          <w:sz w:val="28"/>
          <w:szCs w:val="28"/>
        </w:rPr>
        <w:t>con su presencia. Por ello pidió que se rompiera la unidad procesal y se dictara sentencia contra los  otros dos implicad</w:t>
      </w:r>
      <w:r w:rsidR="00B6088C" w:rsidRPr="009976BF">
        <w:rPr>
          <w:rFonts w:ascii="Arial" w:hAnsi="Arial" w:cs="Arial"/>
          <w:sz w:val="28"/>
          <w:szCs w:val="28"/>
        </w:rPr>
        <w:t xml:space="preserve">os. </w:t>
      </w:r>
      <w:r w:rsidR="005913C7" w:rsidRPr="009976BF">
        <w:rPr>
          <w:rFonts w:ascii="Arial" w:hAnsi="Arial" w:cs="Arial"/>
          <w:sz w:val="28"/>
          <w:szCs w:val="28"/>
        </w:rPr>
        <w:t xml:space="preserve">La juez de conocimiento </w:t>
      </w:r>
      <w:r w:rsidR="00F65D89" w:rsidRPr="009976BF">
        <w:rPr>
          <w:rFonts w:ascii="Arial" w:hAnsi="Arial" w:cs="Arial"/>
          <w:sz w:val="28"/>
          <w:szCs w:val="28"/>
        </w:rPr>
        <w:t>suspendió la audiencia por solicitud de la defensa.</w:t>
      </w:r>
    </w:p>
    <w:p w:rsidR="001B6668" w:rsidRPr="009976BF" w:rsidRDefault="001B6668" w:rsidP="0002043E">
      <w:pPr>
        <w:jc w:val="both"/>
        <w:rPr>
          <w:rFonts w:ascii="Arial" w:hAnsi="Arial" w:cs="Arial"/>
          <w:sz w:val="28"/>
          <w:szCs w:val="28"/>
        </w:rPr>
      </w:pPr>
    </w:p>
    <w:p w:rsidR="001B6668" w:rsidRPr="009976BF" w:rsidRDefault="001B6668" w:rsidP="0002043E">
      <w:pPr>
        <w:jc w:val="both"/>
        <w:rPr>
          <w:rFonts w:ascii="Arial" w:hAnsi="Arial" w:cs="Arial"/>
          <w:sz w:val="28"/>
          <w:szCs w:val="28"/>
        </w:rPr>
      </w:pPr>
      <w:r w:rsidRPr="009976BF">
        <w:rPr>
          <w:rFonts w:ascii="Arial" w:hAnsi="Arial" w:cs="Arial"/>
          <w:sz w:val="28"/>
          <w:szCs w:val="28"/>
        </w:rPr>
        <w:t xml:space="preserve">6.7.3 </w:t>
      </w:r>
      <w:r w:rsidR="00AF3019" w:rsidRPr="009976BF">
        <w:rPr>
          <w:rFonts w:ascii="Arial" w:hAnsi="Arial" w:cs="Arial"/>
          <w:sz w:val="28"/>
          <w:szCs w:val="28"/>
        </w:rPr>
        <w:t>El 23 de noviem</w:t>
      </w:r>
      <w:r w:rsidR="00275FCF" w:rsidRPr="009976BF">
        <w:rPr>
          <w:rFonts w:ascii="Arial" w:hAnsi="Arial" w:cs="Arial"/>
          <w:sz w:val="28"/>
          <w:szCs w:val="28"/>
        </w:rPr>
        <w:t xml:space="preserve">bre de 2010 se </w:t>
      </w:r>
      <w:r w:rsidR="00AF3019" w:rsidRPr="009976BF">
        <w:rPr>
          <w:rFonts w:ascii="Arial" w:hAnsi="Arial" w:cs="Arial"/>
          <w:sz w:val="28"/>
          <w:szCs w:val="28"/>
        </w:rPr>
        <w:t>reanud</w:t>
      </w:r>
      <w:r w:rsidR="00275FCF" w:rsidRPr="009976BF">
        <w:rPr>
          <w:rFonts w:ascii="Arial" w:hAnsi="Arial" w:cs="Arial"/>
          <w:sz w:val="28"/>
          <w:szCs w:val="28"/>
        </w:rPr>
        <w:t xml:space="preserve">ó la </w:t>
      </w:r>
      <w:r w:rsidR="00AF3019" w:rsidRPr="009976BF">
        <w:rPr>
          <w:rFonts w:ascii="Arial" w:hAnsi="Arial" w:cs="Arial"/>
          <w:sz w:val="28"/>
          <w:szCs w:val="28"/>
        </w:rPr>
        <w:t>citada audiencia</w:t>
      </w:r>
      <w:r w:rsidR="00275FCF" w:rsidRPr="009976BF">
        <w:rPr>
          <w:rFonts w:ascii="Arial" w:hAnsi="Arial" w:cs="Arial"/>
          <w:sz w:val="28"/>
          <w:szCs w:val="28"/>
        </w:rPr>
        <w:t xml:space="preserve">. La </w:t>
      </w:r>
      <w:r w:rsidR="00AF3019" w:rsidRPr="009976BF">
        <w:rPr>
          <w:rFonts w:ascii="Arial" w:hAnsi="Arial" w:cs="Arial"/>
          <w:sz w:val="28"/>
          <w:szCs w:val="28"/>
        </w:rPr>
        <w:t xml:space="preserve">juez </w:t>
      </w:r>
      <w:r w:rsidRPr="009976BF">
        <w:rPr>
          <w:rFonts w:ascii="Arial" w:hAnsi="Arial" w:cs="Arial"/>
          <w:sz w:val="28"/>
          <w:szCs w:val="28"/>
        </w:rPr>
        <w:t xml:space="preserve">de </w:t>
      </w:r>
      <w:r w:rsidR="00AF3019" w:rsidRPr="009976BF">
        <w:rPr>
          <w:rFonts w:ascii="Arial" w:hAnsi="Arial" w:cs="Arial"/>
          <w:sz w:val="28"/>
          <w:szCs w:val="28"/>
        </w:rPr>
        <w:t xml:space="preserve"> conocimiento consider</w:t>
      </w:r>
      <w:r w:rsidR="00275FCF" w:rsidRPr="009976BF">
        <w:rPr>
          <w:rFonts w:ascii="Arial" w:hAnsi="Arial" w:cs="Arial"/>
          <w:sz w:val="28"/>
          <w:szCs w:val="28"/>
        </w:rPr>
        <w:t xml:space="preserve">ó que en el caso del señor </w:t>
      </w:r>
      <w:r w:rsidR="00AF3019" w:rsidRPr="009976BF">
        <w:rPr>
          <w:rFonts w:ascii="Arial" w:hAnsi="Arial" w:cs="Arial"/>
          <w:sz w:val="28"/>
          <w:szCs w:val="28"/>
        </w:rPr>
        <w:t xml:space="preserve"> Marco </w:t>
      </w:r>
      <w:r w:rsidR="00B6088C" w:rsidRPr="009976BF">
        <w:rPr>
          <w:rFonts w:ascii="Arial" w:hAnsi="Arial" w:cs="Arial"/>
          <w:sz w:val="28"/>
          <w:szCs w:val="28"/>
        </w:rPr>
        <w:t>Steven</w:t>
      </w:r>
      <w:r w:rsidR="00275FCF" w:rsidRPr="009976BF">
        <w:rPr>
          <w:rFonts w:ascii="Arial" w:hAnsi="Arial" w:cs="Arial"/>
          <w:sz w:val="28"/>
          <w:szCs w:val="28"/>
        </w:rPr>
        <w:t xml:space="preserve"> </w:t>
      </w:r>
      <w:r w:rsidR="00AF3019" w:rsidRPr="009976BF">
        <w:rPr>
          <w:rFonts w:ascii="Arial" w:hAnsi="Arial" w:cs="Arial"/>
          <w:sz w:val="28"/>
          <w:szCs w:val="28"/>
        </w:rPr>
        <w:t>M</w:t>
      </w:r>
      <w:r w:rsidR="00275FCF" w:rsidRPr="009976BF">
        <w:rPr>
          <w:rFonts w:ascii="Arial" w:hAnsi="Arial" w:cs="Arial"/>
          <w:sz w:val="28"/>
          <w:szCs w:val="28"/>
        </w:rPr>
        <w:t xml:space="preserve">orales Castro, obraba su reseña; sus datos </w:t>
      </w:r>
      <w:r w:rsidR="00AF3019" w:rsidRPr="009976BF">
        <w:rPr>
          <w:rFonts w:ascii="Arial" w:hAnsi="Arial" w:cs="Arial"/>
          <w:sz w:val="28"/>
          <w:szCs w:val="28"/>
        </w:rPr>
        <w:t xml:space="preserve">personales y </w:t>
      </w:r>
      <w:r w:rsidR="002437F6" w:rsidRPr="009976BF">
        <w:rPr>
          <w:rFonts w:ascii="Arial" w:hAnsi="Arial" w:cs="Arial"/>
          <w:sz w:val="28"/>
          <w:szCs w:val="28"/>
        </w:rPr>
        <w:t xml:space="preserve">su descripción, </w:t>
      </w:r>
      <w:r w:rsidR="00B6088C" w:rsidRPr="009976BF">
        <w:rPr>
          <w:rFonts w:ascii="Arial" w:hAnsi="Arial" w:cs="Arial"/>
          <w:sz w:val="28"/>
          <w:szCs w:val="28"/>
        </w:rPr>
        <w:t>y se habían obtenido sus huellas</w:t>
      </w:r>
      <w:r w:rsidR="002437F6" w:rsidRPr="009976BF">
        <w:rPr>
          <w:rFonts w:ascii="Arial" w:hAnsi="Arial" w:cs="Arial"/>
          <w:sz w:val="28"/>
          <w:szCs w:val="28"/>
        </w:rPr>
        <w:t xml:space="preserve"> dact</w:t>
      </w:r>
      <w:r w:rsidR="00275FCF" w:rsidRPr="009976BF">
        <w:rPr>
          <w:rFonts w:ascii="Arial" w:hAnsi="Arial" w:cs="Arial"/>
          <w:sz w:val="28"/>
          <w:szCs w:val="28"/>
        </w:rPr>
        <w:t>ilares</w:t>
      </w:r>
      <w:r w:rsidRPr="009976BF">
        <w:rPr>
          <w:rFonts w:ascii="Arial" w:hAnsi="Arial" w:cs="Arial"/>
          <w:sz w:val="28"/>
          <w:szCs w:val="28"/>
        </w:rPr>
        <w:t xml:space="preserve">. En </w:t>
      </w:r>
      <w:r w:rsidR="00275FCF" w:rsidRPr="009976BF">
        <w:rPr>
          <w:rFonts w:ascii="Arial" w:hAnsi="Arial" w:cs="Arial"/>
          <w:sz w:val="28"/>
          <w:szCs w:val="28"/>
        </w:rPr>
        <w:t xml:space="preserve"> consecuencia consider</w:t>
      </w:r>
      <w:r w:rsidR="00F4684A" w:rsidRPr="009976BF">
        <w:rPr>
          <w:rFonts w:ascii="Arial" w:hAnsi="Arial" w:cs="Arial"/>
          <w:sz w:val="28"/>
          <w:szCs w:val="28"/>
        </w:rPr>
        <w:t>ó</w:t>
      </w:r>
      <w:r w:rsidR="00B6088C" w:rsidRPr="009976BF">
        <w:rPr>
          <w:rFonts w:ascii="Arial" w:hAnsi="Arial" w:cs="Arial"/>
          <w:sz w:val="28"/>
          <w:szCs w:val="28"/>
        </w:rPr>
        <w:t xml:space="preserve"> que esa</w:t>
      </w:r>
      <w:r w:rsidR="002437F6" w:rsidRPr="009976BF">
        <w:rPr>
          <w:rFonts w:ascii="Arial" w:hAnsi="Arial" w:cs="Arial"/>
          <w:sz w:val="28"/>
          <w:szCs w:val="28"/>
        </w:rPr>
        <w:t xml:space="preserve"> persona estaba debidamente individua</w:t>
      </w:r>
      <w:r w:rsidR="00275FCF" w:rsidRPr="009976BF">
        <w:rPr>
          <w:rFonts w:ascii="Arial" w:hAnsi="Arial" w:cs="Arial"/>
          <w:sz w:val="28"/>
          <w:szCs w:val="28"/>
        </w:rPr>
        <w:t xml:space="preserve">lizada </w:t>
      </w:r>
      <w:r w:rsidR="002437F6" w:rsidRPr="009976BF">
        <w:rPr>
          <w:rFonts w:ascii="Arial" w:hAnsi="Arial" w:cs="Arial"/>
          <w:sz w:val="28"/>
          <w:szCs w:val="28"/>
        </w:rPr>
        <w:t>según los art</w:t>
      </w:r>
      <w:r w:rsidR="00275FCF" w:rsidRPr="009976BF">
        <w:rPr>
          <w:rFonts w:ascii="Arial" w:hAnsi="Arial" w:cs="Arial"/>
          <w:sz w:val="28"/>
          <w:szCs w:val="28"/>
        </w:rPr>
        <w:t>ículos 251 y 252 del C</w:t>
      </w:r>
      <w:r w:rsidR="002437F6" w:rsidRPr="009976BF">
        <w:rPr>
          <w:rFonts w:ascii="Arial" w:hAnsi="Arial" w:cs="Arial"/>
          <w:sz w:val="28"/>
          <w:szCs w:val="28"/>
        </w:rPr>
        <w:t>PP</w:t>
      </w:r>
      <w:r w:rsidRPr="009976BF">
        <w:rPr>
          <w:rFonts w:ascii="Arial" w:hAnsi="Arial" w:cs="Arial"/>
          <w:sz w:val="28"/>
          <w:szCs w:val="28"/>
        </w:rPr>
        <w:t xml:space="preserve"> </w:t>
      </w:r>
      <w:r w:rsidR="00275FCF" w:rsidRPr="009976BF">
        <w:rPr>
          <w:rFonts w:ascii="Arial" w:hAnsi="Arial" w:cs="Arial"/>
          <w:sz w:val="28"/>
          <w:szCs w:val="28"/>
        </w:rPr>
        <w:t>y que al haberse allanado a cargos lo procedente era que se adelantara la audiencia de IPS, sin que se presentaran observaciones por parte del Fiscal o del defensor, luego de lo cual se adelantó el tr</w:t>
      </w:r>
      <w:r w:rsidR="00F4684A" w:rsidRPr="009976BF">
        <w:rPr>
          <w:rFonts w:ascii="Arial" w:hAnsi="Arial" w:cs="Arial"/>
          <w:sz w:val="28"/>
          <w:szCs w:val="28"/>
        </w:rPr>
        <w:t>á</w:t>
      </w:r>
      <w:r w:rsidR="00275FCF" w:rsidRPr="009976BF">
        <w:rPr>
          <w:rFonts w:ascii="Arial" w:hAnsi="Arial" w:cs="Arial"/>
          <w:sz w:val="28"/>
          <w:szCs w:val="28"/>
        </w:rPr>
        <w:t>mite prev</w:t>
      </w:r>
      <w:r w:rsidR="00580AF3" w:rsidRPr="009976BF">
        <w:rPr>
          <w:rFonts w:ascii="Arial" w:hAnsi="Arial" w:cs="Arial"/>
          <w:sz w:val="28"/>
          <w:szCs w:val="28"/>
        </w:rPr>
        <w:t>isto en el artículo 447 del CPP</w:t>
      </w:r>
      <w:r w:rsidRPr="009976BF">
        <w:rPr>
          <w:rFonts w:ascii="Arial" w:hAnsi="Arial" w:cs="Arial"/>
          <w:sz w:val="28"/>
          <w:szCs w:val="28"/>
        </w:rPr>
        <w:t xml:space="preserve">. </w:t>
      </w:r>
    </w:p>
    <w:p w:rsidR="001B6668" w:rsidRPr="009976BF" w:rsidRDefault="001B6668" w:rsidP="0002043E">
      <w:pPr>
        <w:jc w:val="both"/>
        <w:rPr>
          <w:rFonts w:ascii="Arial" w:hAnsi="Arial" w:cs="Arial"/>
          <w:sz w:val="28"/>
          <w:szCs w:val="28"/>
        </w:rPr>
      </w:pPr>
    </w:p>
    <w:p w:rsidR="00580AF3" w:rsidRPr="009976BF" w:rsidRDefault="00275FCF" w:rsidP="0002043E">
      <w:pPr>
        <w:jc w:val="both"/>
        <w:rPr>
          <w:rFonts w:ascii="Arial" w:hAnsi="Arial" w:cs="Arial"/>
          <w:sz w:val="28"/>
          <w:szCs w:val="28"/>
        </w:rPr>
      </w:pPr>
      <w:r w:rsidRPr="009976BF">
        <w:rPr>
          <w:rFonts w:ascii="Arial" w:hAnsi="Arial" w:cs="Arial"/>
          <w:sz w:val="28"/>
          <w:szCs w:val="28"/>
        </w:rPr>
        <w:t xml:space="preserve">En el </w:t>
      </w:r>
      <w:r w:rsidR="00580AF3" w:rsidRPr="009976BF">
        <w:rPr>
          <w:rFonts w:ascii="Arial" w:hAnsi="Arial" w:cs="Arial"/>
          <w:sz w:val="28"/>
          <w:szCs w:val="28"/>
        </w:rPr>
        <w:t xml:space="preserve">caso </w:t>
      </w:r>
      <w:r w:rsidRPr="009976BF">
        <w:rPr>
          <w:rFonts w:ascii="Arial" w:hAnsi="Arial" w:cs="Arial"/>
          <w:sz w:val="28"/>
          <w:szCs w:val="28"/>
        </w:rPr>
        <w:t>espec</w:t>
      </w:r>
      <w:r w:rsidR="00580AF3" w:rsidRPr="009976BF">
        <w:rPr>
          <w:rFonts w:ascii="Arial" w:hAnsi="Arial" w:cs="Arial"/>
          <w:sz w:val="28"/>
          <w:szCs w:val="28"/>
        </w:rPr>
        <w:t xml:space="preserve">ífico del señor Marco Esteven </w:t>
      </w:r>
      <w:r w:rsidR="00601DCB" w:rsidRPr="009976BF">
        <w:rPr>
          <w:rFonts w:ascii="Arial" w:hAnsi="Arial" w:cs="Arial"/>
          <w:sz w:val="28"/>
          <w:szCs w:val="28"/>
        </w:rPr>
        <w:t xml:space="preserve">Morales Castro, el Fiscal dijo que se había tratado de </w:t>
      </w:r>
      <w:r w:rsidRPr="009976BF">
        <w:rPr>
          <w:rFonts w:ascii="Arial" w:hAnsi="Arial" w:cs="Arial"/>
          <w:sz w:val="28"/>
          <w:szCs w:val="28"/>
        </w:rPr>
        <w:t xml:space="preserve"> identificar a </w:t>
      </w:r>
      <w:r w:rsidR="00601DCB" w:rsidRPr="009976BF">
        <w:rPr>
          <w:rFonts w:ascii="Arial" w:hAnsi="Arial" w:cs="Arial"/>
          <w:sz w:val="28"/>
          <w:szCs w:val="28"/>
        </w:rPr>
        <w:t>esa persona</w:t>
      </w:r>
      <w:r w:rsidR="00803E72" w:rsidRPr="009976BF">
        <w:rPr>
          <w:rFonts w:ascii="Arial" w:hAnsi="Arial" w:cs="Arial"/>
          <w:sz w:val="28"/>
          <w:szCs w:val="28"/>
        </w:rPr>
        <w:t xml:space="preserve"> y que existía un informe de la</w:t>
      </w:r>
      <w:r w:rsidRPr="009976BF">
        <w:rPr>
          <w:rFonts w:ascii="Arial" w:hAnsi="Arial" w:cs="Arial"/>
          <w:sz w:val="28"/>
          <w:szCs w:val="28"/>
        </w:rPr>
        <w:t xml:space="preserve"> Re</w:t>
      </w:r>
      <w:r w:rsidR="00601DCB" w:rsidRPr="009976BF">
        <w:rPr>
          <w:rFonts w:ascii="Arial" w:hAnsi="Arial" w:cs="Arial"/>
          <w:sz w:val="28"/>
          <w:szCs w:val="28"/>
        </w:rPr>
        <w:t>gistraduría Nacional del Estado Ci</w:t>
      </w:r>
      <w:r w:rsidR="00803E72" w:rsidRPr="009976BF">
        <w:rPr>
          <w:rFonts w:ascii="Arial" w:hAnsi="Arial" w:cs="Arial"/>
          <w:sz w:val="28"/>
          <w:szCs w:val="28"/>
        </w:rPr>
        <w:t>vil, donde se certificaba que a</w:t>
      </w:r>
      <w:r w:rsidRPr="009976BF">
        <w:rPr>
          <w:rFonts w:ascii="Arial" w:hAnsi="Arial" w:cs="Arial"/>
          <w:sz w:val="28"/>
          <w:szCs w:val="28"/>
        </w:rPr>
        <w:t xml:space="preserve"> </w:t>
      </w:r>
      <w:r w:rsidR="00590876" w:rsidRPr="009976BF">
        <w:rPr>
          <w:rFonts w:ascii="Arial" w:hAnsi="Arial" w:cs="Arial"/>
          <w:sz w:val="28"/>
          <w:szCs w:val="28"/>
        </w:rPr>
        <w:t>ese individuo</w:t>
      </w:r>
      <w:r w:rsidRPr="009976BF">
        <w:rPr>
          <w:rFonts w:ascii="Arial" w:hAnsi="Arial" w:cs="Arial"/>
          <w:sz w:val="28"/>
          <w:szCs w:val="28"/>
        </w:rPr>
        <w:t xml:space="preserve"> no se le hab</w:t>
      </w:r>
      <w:r w:rsidR="00601DCB" w:rsidRPr="009976BF">
        <w:rPr>
          <w:rFonts w:ascii="Arial" w:hAnsi="Arial" w:cs="Arial"/>
          <w:sz w:val="28"/>
          <w:szCs w:val="28"/>
        </w:rPr>
        <w:t xml:space="preserve">ía </w:t>
      </w:r>
      <w:r w:rsidRPr="009976BF">
        <w:rPr>
          <w:rFonts w:ascii="Arial" w:hAnsi="Arial" w:cs="Arial"/>
          <w:sz w:val="28"/>
          <w:szCs w:val="28"/>
        </w:rPr>
        <w:t>exped</w:t>
      </w:r>
      <w:r w:rsidR="00601DCB" w:rsidRPr="009976BF">
        <w:rPr>
          <w:rFonts w:ascii="Arial" w:hAnsi="Arial" w:cs="Arial"/>
          <w:sz w:val="28"/>
          <w:szCs w:val="28"/>
        </w:rPr>
        <w:t xml:space="preserve">ido su cédula de ciudadanía y </w:t>
      </w:r>
      <w:r w:rsidR="001B6668" w:rsidRPr="009976BF">
        <w:rPr>
          <w:rFonts w:ascii="Arial" w:hAnsi="Arial" w:cs="Arial"/>
          <w:sz w:val="28"/>
          <w:szCs w:val="28"/>
        </w:rPr>
        <w:t>era necesaria su comparecencia a e</w:t>
      </w:r>
      <w:r w:rsidR="00601DCB" w:rsidRPr="009976BF">
        <w:rPr>
          <w:rFonts w:ascii="Arial" w:hAnsi="Arial" w:cs="Arial"/>
          <w:sz w:val="28"/>
          <w:szCs w:val="28"/>
        </w:rPr>
        <w:t>sas dependencias para obtener ese documento, ya que</w:t>
      </w:r>
      <w:r w:rsidR="00803E72" w:rsidRPr="009976BF">
        <w:rPr>
          <w:rFonts w:ascii="Arial" w:hAnsi="Arial" w:cs="Arial"/>
          <w:sz w:val="28"/>
          <w:szCs w:val="28"/>
        </w:rPr>
        <w:t xml:space="preserve"> le debían tomar su fotografía </w:t>
      </w:r>
      <w:r w:rsidR="00601DCB" w:rsidRPr="009976BF">
        <w:rPr>
          <w:rFonts w:ascii="Arial" w:hAnsi="Arial" w:cs="Arial"/>
          <w:sz w:val="28"/>
          <w:szCs w:val="28"/>
        </w:rPr>
        <w:t xml:space="preserve">y sus huellas y además </w:t>
      </w:r>
      <w:r w:rsidR="001B6668" w:rsidRPr="009976BF">
        <w:rPr>
          <w:rFonts w:ascii="Arial" w:hAnsi="Arial" w:cs="Arial"/>
          <w:sz w:val="28"/>
          <w:szCs w:val="28"/>
        </w:rPr>
        <w:t xml:space="preserve">se debía </w:t>
      </w:r>
      <w:r w:rsidR="00601DCB" w:rsidRPr="009976BF">
        <w:rPr>
          <w:rFonts w:ascii="Arial" w:hAnsi="Arial" w:cs="Arial"/>
          <w:sz w:val="28"/>
          <w:szCs w:val="28"/>
        </w:rPr>
        <w:t xml:space="preserve">comprobar su tipo de sangre. El fiscal </w:t>
      </w:r>
      <w:r w:rsidR="00803E72" w:rsidRPr="009976BF">
        <w:rPr>
          <w:rFonts w:ascii="Arial" w:hAnsi="Arial" w:cs="Arial"/>
          <w:sz w:val="28"/>
          <w:szCs w:val="28"/>
        </w:rPr>
        <w:t xml:space="preserve">mencionó que se contaba con la </w:t>
      </w:r>
      <w:r w:rsidR="00601DCB" w:rsidRPr="009976BF">
        <w:rPr>
          <w:rFonts w:ascii="Arial" w:hAnsi="Arial" w:cs="Arial"/>
          <w:sz w:val="28"/>
          <w:szCs w:val="28"/>
        </w:rPr>
        <w:t xml:space="preserve">partida de bautismo de esa persona; </w:t>
      </w:r>
      <w:r w:rsidR="00803E72" w:rsidRPr="009976BF">
        <w:rPr>
          <w:rFonts w:ascii="Arial" w:hAnsi="Arial" w:cs="Arial"/>
          <w:sz w:val="28"/>
          <w:szCs w:val="28"/>
        </w:rPr>
        <w:t>la</w:t>
      </w:r>
      <w:r w:rsidR="00601DCB" w:rsidRPr="009976BF">
        <w:rPr>
          <w:rFonts w:ascii="Arial" w:hAnsi="Arial" w:cs="Arial"/>
          <w:sz w:val="28"/>
          <w:szCs w:val="28"/>
        </w:rPr>
        <w:t xml:space="preserve"> reseña </w:t>
      </w:r>
      <w:r w:rsidR="001B6668" w:rsidRPr="009976BF">
        <w:rPr>
          <w:rFonts w:ascii="Arial" w:hAnsi="Arial" w:cs="Arial"/>
          <w:sz w:val="28"/>
          <w:szCs w:val="28"/>
        </w:rPr>
        <w:t xml:space="preserve">tomada </w:t>
      </w:r>
      <w:r w:rsidR="00803E72" w:rsidRPr="009976BF">
        <w:rPr>
          <w:rFonts w:ascii="Arial" w:hAnsi="Arial" w:cs="Arial"/>
          <w:sz w:val="28"/>
          <w:szCs w:val="28"/>
        </w:rPr>
        <w:t>al momento de la captura</w:t>
      </w:r>
      <w:r w:rsidR="00601DCB" w:rsidRPr="009976BF">
        <w:rPr>
          <w:rFonts w:ascii="Arial" w:hAnsi="Arial" w:cs="Arial"/>
          <w:sz w:val="28"/>
          <w:szCs w:val="28"/>
        </w:rPr>
        <w:t xml:space="preserve">; </w:t>
      </w:r>
      <w:r w:rsidRPr="009976BF">
        <w:rPr>
          <w:rFonts w:ascii="Arial" w:hAnsi="Arial" w:cs="Arial"/>
          <w:sz w:val="28"/>
          <w:szCs w:val="28"/>
        </w:rPr>
        <w:t>su filiaci</w:t>
      </w:r>
      <w:r w:rsidR="00601DCB" w:rsidRPr="009976BF">
        <w:rPr>
          <w:rFonts w:ascii="Arial" w:hAnsi="Arial" w:cs="Arial"/>
          <w:sz w:val="28"/>
          <w:szCs w:val="28"/>
        </w:rPr>
        <w:t xml:space="preserve">ón y datos </w:t>
      </w:r>
      <w:r w:rsidRPr="009976BF">
        <w:rPr>
          <w:rFonts w:ascii="Arial" w:hAnsi="Arial" w:cs="Arial"/>
          <w:sz w:val="28"/>
          <w:szCs w:val="28"/>
        </w:rPr>
        <w:t xml:space="preserve">  personales</w:t>
      </w:r>
      <w:r w:rsidR="00601DCB" w:rsidRPr="009976BF">
        <w:rPr>
          <w:rFonts w:ascii="Arial" w:hAnsi="Arial" w:cs="Arial"/>
          <w:sz w:val="28"/>
          <w:szCs w:val="28"/>
        </w:rPr>
        <w:t xml:space="preserve"> como su lugar de residencia, estudios, </w:t>
      </w:r>
      <w:r w:rsidR="000855CB" w:rsidRPr="009976BF">
        <w:rPr>
          <w:rFonts w:ascii="Arial" w:hAnsi="Arial" w:cs="Arial"/>
          <w:sz w:val="28"/>
          <w:szCs w:val="28"/>
        </w:rPr>
        <w:t xml:space="preserve">ocupación, estatura, </w:t>
      </w:r>
      <w:r w:rsidRPr="009976BF">
        <w:rPr>
          <w:rFonts w:ascii="Arial" w:hAnsi="Arial" w:cs="Arial"/>
          <w:sz w:val="28"/>
          <w:szCs w:val="28"/>
        </w:rPr>
        <w:t>tipo de sangre, la d</w:t>
      </w:r>
      <w:r w:rsidR="000855CB" w:rsidRPr="009976BF">
        <w:rPr>
          <w:rFonts w:ascii="Arial" w:hAnsi="Arial" w:cs="Arial"/>
          <w:sz w:val="28"/>
          <w:szCs w:val="28"/>
        </w:rPr>
        <w:t>escripción de su cabello y de sus ojos y la</w:t>
      </w:r>
      <w:r w:rsidR="001B6668" w:rsidRPr="009976BF">
        <w:rPr>
          <w:rFonts w:ascii="Arial" w:hAnsi="Arial" w:cs="Arial"/>
          <w:sz w:val="28"/>
          <w:szCs w:val="28"/>
        </w:rPr>
        <w:t xml:space="preserve"> constancia sobre las </w:t>
      </w:r>
      <w:r w:rsidR="000855CB" w:rsidRPr="009976BF">
        <w:rPr>
          <w:rFonts w:ascii="Arial" w:hAnsi="Arial" w:cs="Arial"/>
          <w:sz w:val="28"/>
          <w:szCs w:val="28"/>
        </w:rPr>
        <w:t xml:space="preserve">tres cicatrices que presentaba según lo consignado en la </w:t>
      </w:r>
      <w:r w:rsidR="001B6668" w:rsidRPr="009976BF">
        <w:rPr>
          <w:rFonts w:ascii="Arial" w:hAnsi="Arial" w:cs="Arial"/>
          <w:sz w:val="28"/>
          <w:szCs w:val="28"/>
        </w:rPr>
        <w:t xml:space="preserve">citada </w:t>
      </w:r>
      <w:r w:rsidR="000855CB" w:rsidRPr="009976BF">
        <w:rPr>
          <w:rFonts w:ascii="Arial" w:hAnsi="Arial" w:cs="Arial"/>
          <w:sz w:val="28"/>
          <w:szCs w:val="28"/>
        </w:rPr>
        <w:t xml:space="preserve">reseña </w:t>
      </w:r>
      <w:r w:rsidR="001B6668" w:rsidRPr="009976BF">
        <w:rPr>
          <w:rFonts w:ascii="Arial" w:hAnsi="Arial" w:cs="Arial"/>
          <w:sz w:val="28"/>
          <w:szCs w:val="28"/>
        </w:rPr>
        <w:t xml:space="preserve">efectuada el </w:t>
      </w:r>
      <w:r w:rsidRPr="009976BF">
        <w:rPr>
          <w:rFonts w:ascii="Arial" w:hAnsi="Arial" w:cs="Arial"/>
          <w:sz w:val="28"/>
          <w:szCs w:val="28"/>
        </w:rPr>
        <w:t xml:space="preserve"> 25 de mayo de 2</w:t>
      </w:r>
      <w:r w:rsidR="000855CB" w:rsidRPr="009976BF">
        <w:rPr>
          <w:rFonts w:ascii="Arial" w:hAnsi="Arial" w:cs="Arial"/>
          <w:sz w:val="28"/>
          <w:szCs w:val="28"/>
        </w:rPr>
        <w:t>0</w:t>
      </w:r>
      <w:r w:rsidR="00803E72" w:rsidRPr="009976BF">
        <w:rPr>
          <w:rFonts w:ascii="Arial" w:hAnsi="Arial" w:cs="Arial"/>
          <w:sz w:val="28"/>
          <w:szCs w:val="28"/>
        </w:rPr>
        <w:t>10</w:t>
      </w:r>
      <w:r w:rsidRPr="009976BF">
        <w:rPr>
          <w:rFonts w:ascii="Arial" w:hAnsi="Arial" w:cs="Arial"/>
          <w:sz w:val="28"/>
          <w:szCs w:val="28"/>
        </w:rPr>
        <w:t>, datos que estaban disponible para algún cotejo posterior</w:t>
      </w:r>
      <w:r w:rsidR="001B6668" w:rsidRPr="009976BF">
        <w:rPr>
          <w:rFonts w:ascii="Arial" w:hAnsi="Arial" w:cs="Arial"/>
          <w:sz w:val="28"/>
          <w:szCs w:val="28"/>
        </w:rPr>
        <w:t>.</w:t>
      </w:r>
      <w:r w:rsidRPr="009976BF">
        <w:rPr>
          <w:rFonts w:ascii="Arial" w:hAnsi="Arial" w:cs="Arial"/>
          <w:sz w:val="28"/>
          <w:szCs w:val="28"/>
        </w:rPr>
        <w:t xml:space="preserve"> S</w:t>
      </w:r>
      <w:r w:rsidR="000855CB" w:rsidRPr="009976BF">
        <w:rPr>
          <w:rFonts w:ascii="Arial" w:hAnsi="Arial" w:cs="Arial"/>
          <w:sz w:val="28"/>
          <w:szCs w:val="28"/>
        </w:rPr>
        <w:t>eguidamente solicit</w:t>
      </w:r>
      <w:r w:rsidR="00F4684A" w:rsidRPr="009976BF">
        <w:rPr>
          <w:rFonts w:ascii="Arial" w:hAnsi="Arial" w:cs="Arial"/>
          <w:sz w:val="28"/>
          <w:szCs w:val="28"/>
        </w:rPr>
        <w:t>ó</w:t>
      </w:r>
      <w:r w:rsidR="000855CB" w:rsidRPr="009976BF">
        <w:rPr>
          <w:rFonts w:ascii="Arial" w:hAnsi="Arial" w:cs="Arial"/>
          <w:sz w:val="28"/>
          <w:szCs w:val="28"/>
        </w:rPr>
        <w:t xml:space="preserve"> la condena de las tres personas </w:t>
      </w:r>
      <w:r w:rsidRPr="009976BF">
        <w:rPr>
          <w:rFonts w:ascii="Arial" w:hAnsi="Arial" w:cs="Arial"/>
          <w:sz w:val="28"/>
          <w:szCs w:val="28"/>
        </w:rPr>
        <w:t>invol</w:t>
      </w:r>
      <w:r w:rsidR="000855CB" w:rsidRPr="009976BF">
        <w:rPr>
          <w:rFonts w:ascii="Arial" w:hAnsi="Arial" w:cs="Arial"/>
          <w:sz w:val="28"/>
          <w:szCs w:val="28"/>
        </w:rPr>
        <w:t xml:space="preserve">ucradas en los hechos, por el delito de </w:t>
      </w:r>
      <w:r w:rsidRPr="009976BF">
        <w:rPr>
          <w:rFonts w:ascii="Arial" w:hAnsi="Arial" w:cs="Arial"/>
          <w:sz w:val="28"/>
          <w:szCs w:val="28"/>
        </w:rPr>
        <w:t>hurto calificado agr</w:t>
      </w:r>
      <w:r w:rsidR="000855CB" w:rsidRPr="009976BF">
        <w:rPr>
          <w:rFonts w:ascii="Arial" w:hAnsi="Arial" w:cs="Arial"/>
          <w:sz w:val="28"/>
          <w:szCs w:val="28"/>
        </w:rPr>
        <w:t xml:space="preserve">avado. A continuación </w:t>
      </w:r>
      <w:r w:rsidR="00580AF3" w:rsidRPr="009976BF">
        <w:rPr>
          <w:rFonts w:ascii="Arial" w:hAnsi="Arial" w:cs="Arial"/>
          <w:sz w:val="28"/>
          <w:szCs w:val="28"/>
        </w:rPr>
        <w:t>intervino el defensor para pedir que se aplicara la pena m</w:t>
      </w:r>
      <w:r w:rsidR="000855CB" w:rsidRPr="009976BF">
        <w:rPr>
          <w:rFonts w:ascii="Arial" w:hAnsi="Arial" w:cs="Arial"/>
          <w:sz w:val="28"/>
          <w:szCs w:val="28"/>
        </w:rPr>
        <w:t xml:space="preserve">ínima a los </w:t>
      </w:r>
      <w:r w:rsidR="00803E72" w:rsidRPr="009976BF">
        <w:rPr>
          <w:rFonts w:ascii="Arial" w:hAnsi="Arial" w:cs="Arial"/>
          <w:sz w:val="28"/>
          <w:szCs w:val="28"/>
        </w:rPr>
        <w:t xml:space="preserve"> procesados</w:t>
      </w:r>
      <w:r w:rsidR="00580AF3" w:rsidRPr="009976BF">
        <w:rPr>
          <w:rFonts w:ascii="Arial" w:hAnsi="Arial" w:cs="Arial"/>
          <w:sz w:val="28"/>
          <w:szCs w:val="28"/>
        </w:rPr>
        <w:t>.</w:t>
      </w:r>
    </w:p>
    <w:p w:rsidR="00580AF3" w:rsidRPr="009976BF" w:rsidRDefault="00580AF3" w:rsidP="0002043E">
      <w:pPr>
        <w:jc w:val="both"/>
        <w:rPr>
          <w:rFonts w:ascii="Arial" w:hAnsi="Arial" w:cs="Arial"/>
          <w:sz w:val="28"/>
          <w:szCs w:val="28"/>
        </w:rPr>
      </w:pPr>
    </w:p>
    <w:p w:rsidR="00AF3019" w:rsidRPr="009976BF" w:rsidRDefault="00886BD4" w:rsidP="0002043E">
      <w:pPr>
        <w:jc w:val="both"/>
        <w:rPr>
          <w:rFonts w:ascii="Arial" w:hAnsi="Arial" w:cs="Arial"/>
          <w:sz w:val="28"/>
          <w:szCs w:val="28"/>
        </w:rPr>
      </w:pPr>
      <w:r w:rsidRPr="009976BF">
        <w:rPr>
          <w:rFonts w:ascii="Arial" w:hAnsi="Arial" w:cs="Arial"/>
          <w:sz w:val="28"/>
          <w:szCs w:val="28"/>
        </w:rPr>
        <w:t xml:space="preserve">6.7.4 </w:t>
      </w:r>
      <w:r w:rsidR="00580AF3" w:rsidRPr="009976BF">
        <w:rPr>
          <w:rFonts w:ascii="Arial" w:hAnsi="Arial" w:cs="Arial"/>
          <w:sz w:val="28"/>
          <w:szCs w:val="28"/>
        </w:rPr>
        <w:t>El 19 de enero de 2011 se realiz</w:t>
      </w:r>
      <w:r w:rsidR="00F4684A" w:rsidRPr="009976BF">
        <w:rPr>
          <w:rFonts w:ascii="Arial" w:hAnsi="Arial" w:cs="Arial"/>
          <w:sz w:val="28"/>
          <w:szCs w:val="28"/>
        </w:rPr>
        <w:t>ó</w:t>
      </w:r>
      <w:r w:rsidR="00580AF3" w:rsidRPr="009976BF">
        <w:rPr>
          <w:rFonts w:ascii="Arial" w:hAnsi="Arial" w:cs="Arial"/>
          <w:sz w:val="28"/>
          <w:szCs w:val="28"/>
        </w:rPr>
        <w:t xml:space="preserve"> la aud</w:t>
      </w:r>
      <w:r w:rsidR="000855CB" w:rsidRPr="009976BF">
        <w:rPr>
          <w:rFonts w:ascii="Arial" w:hAnsi="Arial" w:cs="Arial"/>
          <w:sz w:val="28"/>
          <w:szCs w:val="28"/>
        </w:rPr>
        <w:t>iencia de lectura de sentencia. Prev</w:t>
      </w:r>
      <w:r w:rsidR="00803E72" w:rsidRPr="009976BF">
        <w:rPr>
          <w:rFonts w:ascii="Arial" w:hAnsi="Arial" w:cs="Arial"/>
          <w:sz w:val="28"/>
          <w:szCs w:val="28"/>
        </w:rPr>
        <w:t xml:space="preserve">iamente el Fiscal manifestó que no se </w:t>
      </w:r>
      <w:r w:rsidR="005C019A" w:rsidRPr="009976BF">
        <w:rPr>
          <w:rFonts w:ascii="Arial" w:hAnsi="Arial" w:cs="Arial"/>
          <w:sz w:val="28"/>
          <w:szCs w:val="28"/>
        </w:rPr>
        <w:t xml:space="preserve">había podido identificar a Marcos </w:t>
      </w:r>
      <w:r w:rsidR="00B6088C" w:rsidRPr="009976BF">
        <w:rPr>
          <w:rFonts w:ascii="Arial" w:hAnsi="Arial" w:cs="Arial"/>
          <w:sz w:val="28"/>
          <w:szCs w:val="28"/>
        </w:rPr>
        <w:t>Steven</w:t>
      </w:r>
      <w:r w:rsidR="00F65D89" w:rsidRPr="009976BF">
        <w:rPr>
          <w:rFonts w:ascii="Arial" w:hAnsi="Arial" w:cs="Arial"/>
          <w:sz w:val="28"/>
          <w:szCs w:val="28"/>
        </w:rPr>
        <w:t xml:space="preserve"> o Esteven </w:t>
      </w:r>
      <w:r w:rsidR="005C019A" w:rsidRPr="009976BF">
        <w:rPr>
          <w:rFonts w:ascii="Arial" w:hAnsi="Arial" w:cs="Arial"/>
          <w:sz w:val="28"/>
          <w:szCs w:val="28"/>
        </w:rPr>
        <w:t xml:space="preserve"> Morales Castro</w:t>
      </w:r>
      <w:r w:rsidR="00803E72" w:rsidRPr="009976BF">
        <w:rPr>
          <w:rFonts w:ascii="Arial" w:hAnsi="Arial" w:cs="Arial"/>
          <w:sz w:val="28"/>
          <w:szCs w:val="28"/>
        </w:rPr>
        <w:t xml:space="preserve"> y</w:t>
      </w:r>
      <w:r w:rsidR="005C019A" w:rsidRPr="009976BF">
        <w:rPr>
          <w:rFonts w:ascii="Arial" w:hAnsi="Arial" w:cs="Arial"/>
          <w:sz w:val="28"/>
          <w:szCs w:val="28"/>
        </w:rPr>
        <w:t xml:space="preserve"> </w:t>
      </w:r>
      <w:r w:rsidR="005913C7" w:rsidRPr="009976BF">
        <w:rPr>
          <w:rFonts w:ascii="Arial" w:hAnsi="Arial" w:cs="Arial"/>
          <w:sz w:val="28"/>
          <w:szCs w:val="28"/>
        </w:rPr>
        <w:t>reiteró las razones antes expuestas, aduciendo que la R</w:t>
      </w:r>
      <w:r w:rsidR="005C019A" w:rsidRPr="009976BF">
        <w:rPr>
          <w:rFonts w:ascii="Arial" w:hAnsi="Arial" w:cs="Arial"/>
          <w:sz w:val="28"/>
          <w:szCs w:val="28"/>
        </w:rPr>
        <w:t>egistradur</w:t>
      </w:r>
      <w:r w:rsidR="00AF3019" w:rsidRPr="009976BF">
        <w:rPr>
          <w:rFonts w:ascii="Arial" w:hAnsi="Arial" w:cs="Arial"/>
          <w:sz w:val="28"/>
          <w:szCs w:val="28"/>
        </w:rPr>
        <w:t xml:space="preserve">ía Nacional del </w:t>
      </w:r>
      <w:r w:rsidR="005913C7" w:rsidRPr="009976BF">
        <w:rPr>
          <w:rFonts w:ascii="Arial" w:hAnsi="Arial" w:cs="Arial"/>
          <w:sz w:val="28"/>
          <w:szCs w:val="28"/>
        </w:rPr>
        <w:t>E</w:t>
      </w:r>
      <w:r w:rsidR="00803E72" w:rsidRPr="009976BF">
        <w:rPr>
          <w:rFonts w:ascii="Arial" w:hAnsi="Arial" w:cs="Arial"/>
          <w:sz w:val="28"/>
          <w:szCs w:val="28"/>
        </w:rPr>
        <w:t>stado Civil, exigía la</w:t>
      </w:r>
      <w:r w:rsidR="005C019A" w:rsidRPr="009976BF">
        <w:rPr>
          <w:rFonts w:ascii="Arial" w:hAnsi="Arial" w:cs="Arial"/>
          <w:sz w:val="28"/>
          <w:szCs w:val="28"/>
        </w:rPr>
        <w:t xml:space="preserve"> </w:t>
      </w:r>
      <w:r w:rsidR="00590876" w:rsidRPr="009976BF">
        <w:rPr>
          <w:rFonts w:ascii="Arial" w:hAnsi="Arial" w:cs="Arial"/>
          <w:sz w:val="28"/>
          <w:szCs w:val="28"/>
        </w:rPr>
        <w:t>presencia</w:t>
      </w:r>
      <w:r w:rsidR="00AF3019" w:rsidRPr="009976BF">
        <w:rPr>
          <w:rFonts w:ascii="Arial" w:hAnsi="Arial" w:cs="Arial"/>
          <w:sz w:val="28"/>
          <w:szCs w:val="28"/>
        </w:rPr>
        <w:t xml:space="preserve"> de esa persona para </w:t>
      </w:r>
      <w:r w:rsidR="005C019A" w:rsidRPr="009976BF">
        <w:rPr>
          <w:rFonts w:ascii="Arial" w:hAnsi="Arial" w:cs="Arial"/>
          <w:sz w:val="28"/>
          <w:szCs w:val="28"/>
        </w:rPr>
        <w:t xml:space="preserve"> expedirle su d</w:t>
      </w:r>
      <w:r w:rsidR="00AF3019" w:rsidRPr="009976BF">
        <w:rPr>
          <w:rFonts w:ascii="Arial" w:hAnsi="Arial" w:cs="Arial"/>
          <w:sz w:val="28"/>
          <w:szCs w:val="28"/>
        </w:rPr>
        <w:t>ocumento de identidad y no había sido posible su localizaci</w:t>
      </w:r>
      <w:r w:rsidR="000855CB" w:rsidRPr="009976BF">
        <w:rPr>
          <w:rFonts w:ascii="Arial" w:hAnsi="Arial" w:cs="Arial"/>
          <w:sz w:val="28"/>
          <w:szCs w:val="28"/>
        </w:rPr>
        <w:t>ón.</w:t>
      </w:r>
    </w:p>
    <w:p w:rsidR="000965EE" w:rsidRPr="009976BF" w:rsidRDefault="000965EE" w:rsidP="0002043E">
      <w:pPr>
        <w:jc w:val="both"/>
        <w:rPr>
          <w:rFonts w:ascii="Arial" w:hAnsi="Arial" w:cs="Arial"/>
          <w:sz w:val="28"/>
          <w:szCs w:val="28"/>
        </w:rPr>
      </w:pPr>
    </w:p>
    <w:p w:rsidR="0093441B" w:rsidRPr="009976BF" w:rsidRDefault="00803E72" w:rsidP="0002043E">
      <w:pPr>
        <w:jc w:val="both"/>
        <w:rPr>
          <w:rFonts w:ascii="Arial" w:hAnsi="Arial" w:cs="Arial"/>
          <w:sz w:val="28"/>
          <w:szCs w:val="28"/>
        </w:rPr>
      </w:pPr>
      <w:r w:rsidRPr="009976BF">
        <w:rPr>
          <w:rFonts w:ascii="Arial" w:hAnsi="Arial" w:cs="Arial"/>
          <w:sz w:val="28"/>
          <w:szCs w:val="28"/>
        </w:rPr>
        <w:t xml:space="preserve">6.8 </w:t>
      </w:r>
      <w:r w:rsidR="00F65D89" w:rsidRPr="009976BF">
        <w:rPr>
          <w:rFonts w:ascii="Arial" w:hAnsi="Arial" w:cs="Arial"/>
          <w:sz w:val="28"/>
          <w:szCs w:val="28"/>
        </w:rPr>
        <w:t>Del anterior recuento de la</w:t>
      </w:r>
      <w:r w:rsidRPr="009976BF">
        <w:rPr>
          <w:rFonts w:ascii="Arial" w:hAnsi="Arial" w:cs="Arial"/>
          <w:sz w:val="28"/>
          <w:szCs w:val="28"/>
        </w:rPr>
        <w:t>s</w:t>
      </w:r>
      <w:r w:rsidR="00F65D89" w:rsidRPr="009976BF">
        <w:rPr>
          <w:rFonts w:ascii="Arial" w:hAnsi="Arial" w:cs="Arial"/>
          <w:sz w:val="28"/>
          <w:szCs w:val="28"/>
        </w:rPr>
        <w:t xml:space="preserve"> actuaci</w:t>
      </w:r>
      <w:r w:rsidR="00886BD4" w:rsidRPr="009976BF">
        <w:rPr>
          <w:rFonts w:ascii="Arial" w:hAnsi="Arial" w:cs="Arial"/>
          <w:sz w:val="28"/>
          <w:szCs w:val="28"/>
        </w:rPr>
        <w:t xml:space="preserve">ones surtidas en el proceso </w:t>
      </w:r>
      <w:r w:rsidR="00F65D89" w:rsidRPr="009976BF">
        <w:rPr>
          <w:rFonts w:ascii="Arial" w:hAnsi="Arial" w:cs="Arial"/>
          <w:sz w:val="28"/>
          <w:szCs w:val="28"/>
        </w:rPr>
        <w:t>queda claro que la persona que fue capturada el 2</w:t>
      </w:r>
      <w:r w:rsidR="0093441B" w:rsidRPr="009976BF">
        <w:rPr>
          <w:rFonts w:ascii="Arial" w:hAnsi="Arial" w:cs="Arial"/>
          <w:sz w:val="28"/>
          <w:szCs w:val="28"/>
        </w:rPr>
        <w:t>5 de mayo de 2010, junto con Jhon Siber Gómez Su</w:t>
      </w:r>
      <w:r w:rsidR="00F4684A" w:rsidRPr="009976BF">
        <w:rPr>
          <w:rFonts w:ascii="Arial" w:hAnsi="Arial" w:cs="Arial"/>
          <w:sz w:val="28"/>
          <w:szCs w:val="28"/>
        </w:rPr>
        <w:t>á</w:t>
      </w:r>
      <w:r w:rsidR="0093441B" w:rsidRPr="009976BF">
        <w:rPr>
          <w:rFonts w:ascii="Arial" w:hAnsi="Arial" w:cs="Arial"/>
          <w:sz w:val="28"/>
          <w:szCs w:val="28"/>
        </w:rPr>
        <w:t>rez y Jhon Alexander Osorio Posada, no fue debidamente identificada, ni tampoco fue individualizada por la FGN, ya que la única evidencia que se podría aducir al respecto fue la constancia dejada en la respuesta del 7 de septiembre de 2010 de la Registraduría Nacional del Estado Civil, que certific</w:t>
      </w:r>
      <w:r w:rsidR="00F4684A" w:rsidRPr="009976BF">
        <w:rPr>
          <w:rFonts w:ascii="Arial" w:hAnsi="Arial" w:cs="Arial"/>
          <w:sz w:val="28"/>
          <w:szCs w:val="28"/>
        </w:rPr>
        <w:t>ó</w:t>
      </w:r>
      <w:r w:rsidR="0093441B" w:rsidRPr="009976BF">
        <w:rPr>
          <w:rFonts w:ascii="Arial" w:hAnsi="Arial" w:cs="Arial"/>
          <w:sz w:val="28"/>
          <w:szCs w:val="28"/>
        </w:rPr>
        <w:t xml:space="preserve"> que la reseña tomada a quien dijo llamarse Marcos Steven Morales Castro, dio resultado negativo y que solamente se obtuvo información  en el sentido de que en </w:t>
      </w:r>
      <w:r w:rsidRPr="009976BF">
        <w:rPr>
          <w:rFonts w:ascii="Arial" w:hAnsi="Arial" w:cs="Arial"/>
          <w:sz w:val="28"/>
          <w:szCs w:val="28"/>
        </w:rPr>
        <w:t>la</w:t>
      </w:r>
      <w:r w:rsidR="0093441B" w:rsidRPr="009976BF">
        <w:rPr>
          <w:rFonts w:ascii="Arial" w:hAnsi="Arial" w:cs="Arial"/>
          <w:sz w:val="28"/>
          <w:szCs w:val="28"/>
        </w:rPr>
        <w:t xml:space="preserve"> Notaría 4ª de Pereira aparecía el registro civil de Marco Antonio Morales Castro, que coincidía con la fecha de nacimiento y el nombre de los padres de la persona capturada el 25 de mayo de 2010.</w:t>
      </w:r>
    </w:p>
    <w:p w:rsidR="00CF4485" w:rsidRPr="009976BF" w:rsidRDefault="00CF4485" w:rsidP="0002043E">
      <w:pPr>
        <w:jc w:val="both"/>
        <w:rPr>
          <w:rFonts w:ascii="Arial" w:hAnsi="Arial" w:cs="Arial"/>
          <w:sz w:val="28"/>
          <w:szCs w:val="28"/>
        </w:rPr>
      </w:pPr>
    </w:p>
    <w:p w:rsidR="00DD26CF" w:rsidRPr="009976BF" w:rsidRDefault="00803E72" w:rsidP="0002043E">
      <w:pPr>
        <w:jc w:val="both"/>
        <w:rPr>
          <w:rFonts w:ascii="Arial" w:hAnsi="Arial" w:cs="Arial"/>
          <w:sz w:val="28"/>
          <w:szCs w:val="28"/>
        </w:rPr>
      </w:pPr>
      <w:r w:rsidRPr="009976BF">
        <w:rPr>
          <w:rFonts w:ascii="Arial" w:hAnsi="Arial" w:cs="Arial"/>
          <w:sz w:val="28"/>
          <w:szCs w:val="28"/>
        </w:rPr>
        <w:t xml:space="preserve">6.8.1 </w:t>
      </w:r>
      <w:r w:rsidR="00886BD4" w:rsidRPr="009976BF">
        <w:rPr>
          <w:rFonts w:ascii="Arial" w:hAnsi="Arial" w:cs="Arial"/>
          <w:sz w:val="28"/>
          <w:szCs w:val="28"/>
        </w:rPr>
        <w:t xml:space="preserve"> Debe tenerse en cuenta que la </w:t>
      </w:r>
      <w:r w:rsidR="00CF4485" w:rsidRPr="009976BF">
        <w:rPr>
          <w:rFonts w:ascii="Arial" w:hAnsi="Arial" w:cs="Arial"/>
          <w:sz w:val="28"/>
          <w:szCs w:val="28"/>
        </w:rPr>
        <w:t xml:space="preserve">identificación plena o por lo menos la individualización concreta de la persona </w:t>
      </w:r>
      <w:r w:rsidR="00886BD4" w:rsidRPr="009976BF">
        <w:rPr>
          <w:rFonts w:ascii="Arial" w:hAnsi="Arial" w:cs="Arial"/>
          <w:sz w:val="28"/>
          <w:szCs w:val="28"/>
        </w:rPr>
        <w:t>vinculada a</w:t>
      </w:r>
      <w:r w:rsidRPr="009976BF">
        <w:rPr>
          <w:rFonts w:ascii="Arial" w:hAnsi="Arial" w:cs="Arial"/>
          <w:sz w:val="28"/>
          <w:szCs w:val="28"/>
        </w:rPr>
        <w:t xml:space="preserve"> un proceso penal constituye un</w:t>
      </w:r>
      <w:r w:rsidR="00886BD4" w:rsidRPr="009976BF">
        <w:rPr>
          <w:rFonts w:ascii="Arial" w:hAnsi="Arial" w:cs="Arial"/>
          <w:sz w:val="28"/>
          <w:szCs w:val="28"/>
        </w:rPr>
        <w:t xml:space="preserve"> pr</w:t>
      </w:r>
      <w:r w:rsidRPr="009976BF">
        <w:rPr>
          <w:rFonts w:ascii="Arial" w:hAnsi="Arial" w:cs="Arial"/>
          <w:sz w:val="28"/>
          <w:szCs w:val="28"/>
        </w:rPr>
        <w:t>esupuesto necesario</w:t>
      </w:r>
      <w:r w:rsidR="00CF4485" w:rsidRPr="009976BF">
        <w:rPr>
          <w:rFonts w:ascii="Arial" w:hAnsi="Arial" w:cs="Arial"/>
          <w:sz w:val="28"/>
          <w:szCs w:val="28"/>
        </w:rPr>
        <w:t xml:space="preserve"> para</w:t>
      </w:r>
      <w:r w:rsidR="0093441B" w:rsidRPr="009976BF">
        <w:rPr>
          <w:rFonts w:ascii="Arial" w:hAnsi="Arial" w:cs="Arial"/>
          <w:sz w:val="28"/>
          <w:szCs w:val="28"/>
        </w:rPr>
        <w:t xml:space="preserve"> </w:t>
      </w:r>
      <w:r w:rsidR="00CF4485" w:rsidRPr="009976BF">
        <w:rPr>
          <w:rFonts w:ascii="Arial" w:hAnsi="Arial" w:cs="Arial"/>
          <w:sz w:val="28"/>
          <w:szCs w:val="28"/>
        </w:rPr>
        <w:t xml:space="preserve">formular </w:t>
      </w:r>
      <w:r w:rsidR="00886BD4" w:rsidRPr="009976BF">
        <w:rPr>
          <w:rFonts w:ascii="Arial" w:hAnsi="Arial" w:cs="Arial"/>
          <w:sz w:val="28"/>
          <w:szCs w:val="28"/>
        </w:rPr>
        <w:t xml:space="preserve">la </w:t>
      </w:r>
      <w:r w:rsidR="00CF4485" w:rsidRPr="009976BF">
        <w:rPr>
          <w:rFonts w:ascii="Arial" w:hAnsi="Arial" w:cs="Arial"/>
          <w:sz w:val="28"/>
          <w:szCs w:val="28"/>
        </w:rPr>
        <w:t xml:space="preserve">imputación </w:t>
      </w:r>
      <w:r w:rsidR="00886BD4" w:rsidRPr="009976BF">
        <w:rPr>
          <w:rFonts w:ascii="Arial" w:hAnsi="Arial" w:cs="Arial"/>
          <w:sz w:val="28"/>
          <w:szCs w:val="28"/>
        </w:rPr>
        <w:t xml:space="preserve">jurídica en su contra, </w:t>
      </w:r>
      <w:r w:rsidR="0093441B" w:rsidRPr="009976BF">
        <w:rPr>
          <w:rFonts w:ascii="Arial" w:hAnsi="Arial" w:cs="Arial"/>
          <w:sz w:val="28"/>
          <w:szCs w:val="28"/>
        </w:rPr>
        <w:t xml:space="preserve"> de acuerdo a lo dispuesto en el </w:t>
      </w:r>
      <w:r w:rsidR="00CF4485" w:rsidRPr="009976BF">
        <w:rPr>
          <w:rFonts w:ascii="Arial" w:hAnsi="Arial" w:cs="Arial"/>
          <w:sz w:val="28"/>
          <w:szCs w:val="28"/>
        </w:rPr>
        <w:t xml:space="preserve">artículo 288-1 </w:t>
      </w:r>
      <w:r w:rsidR="0093441B" w:rsidRPr="009976BF">
        <w:rPr>
          <w:rFonts w:ascii="Arial" w:hAnsi="Arial" w:cs="Arial"/>
          <w:sz w:val="28"/>
          <w:szCs w:val="28"/>
        </w:rPr>
        <w:t>del CPP</w:t>
      </w:r>
      <w:r w:rsidR="00DD26CF" w:rsidRPr="009976BF">
        <w:rPr>
          <w:rFonts w:ascii="Arial" w:hAnsi="Arial" w:cs="Arial"/>
          <w:sz w:val="28"/>
          <w:szCs w:val="28"/>
        </w:rPr>
        <w:t>.</w:t>
      </w:r>
    </w:p>
    <w:p w:rsidR="00DD26CF" w:rsidRPr="009976BF" w:rsidRDefault="00DD26CF" w:rsidP="0002043E">
      <w:pPr>
        <w:jc w:val="both"/>
        <w:rPr>
          <w:rFonts w:ascii="Arial" w:hAnsi="Arial" w:cs="Arial"/>
          <w:sz w:val="28"/>
          <w:szCs w:val="28"/>
        </w:rPr>
      </w:pPr>
    </w:p>
    <w:p w:rsidR="00886BD4" w:rsidRPr="009976BF" w:rsidRDefault="00886BD4" w:rsidP="0002043E">
      <w:pPr>
        <w:jc w:val="both"/>
        <w:rPr>
          <w:rFonts w:ascii="Arial" w:hAnsi="Arial" w:cs="Arial"/>
          <w:sz w:val="28"/>
          <w:szCs w:val="28"/>
        </w:rPr>
      </w:pPr>
      <w:r w:rsidRPr="009976BF">
        <w:rPr>
          <w:rFonts w:ascii="Arial" w:hAnsi="Arial" w:cs="Arial"/>
          <w:sz w:val="28"/>
          <w:szCs w:val="28"/>
        </w:rPr>
        <w:t xml:space="preserve">A su vez en </w:t>
      </w:r>
      <w:r w:rsidR="005F528C" w:rsidRPr="009976BF">
        <w:rPr>
          <w:rFonts w:ascii="Arial" w:hAnsi="Arial" w:cs="Arial"/>
          <w:sz w:val="28"/>
          <w:szCs w:val="28"/>
        </w:rPr>
        <w:t xml:space="preserve">sentencia CSJ SP del 27 de julio de 2011, radicado 34779, </w:t>
      </w:r>
      <w:r w:rsidR="00CF4485" w:rsidRPr="009976BF">
        <w:rPr>
          <w:rFonts w:ascii="Arial" w:hAnsi="Arial" w:cs="Arial"/>
          <w:sz w:val="28"/>
          <w:szCs w:val="28"/>
        </w:rPr>
        <w:t xml:space="preserve"> </w:t>
      </w:r>
      <w:r w:rsidRPr="009976BF">
        <w:rPr>
          <w:rFonts w:ascii="Arial" w:hAnsi="Arial" w:cs="Arial"/>
          <w:sz w:val="28"/>
          <w:szCs w:val="28"/>
        </w:rPr>
        <w:t xml:space="preserve">se dijo que </w:t>
      </w:r>
      <w:r w:rsidR="00CF4485" w:rsidRPr="009976BF">
        <w:rPr>
          <w:rFonts w:ascii="Arial" w:hAnsi="Arial" w:cs="Arial"/>
          <w:sz w:val="28"/>
          <w:szCs w:val="28"/>
        </w:rPr>
        <w:t xml:space="preserve">para </w:t>
      </w:r>
      <w:r w:rsidRPr="009976BF">
        <w:rPr>
          <w:rFonts w:ascii="Arial" w:hAnsi="Arial" w:cs="Arial"/>
          <w:sz w:val="28"/>
          <w:szCs w:val="28"/>
        </w:rPr>
        <w:t xml:space="preserve">dictar un fallo condenatorio, </w:t>
      </w:r>
      <w:r w:rsidR="00CF4485" w:rsidRPr="009976BF">
        <w:rPr>
          <w:rFonts w:ascii="Arial" w:hAnsi="Arial" w:cs="Arial"/>
          <w:sz w:val="28"/>
          <w:szCs w:val="28"/>
        </w:rPr>
        <w:t xml:space="preserve"> </w:t>
      </w:r>
      <w:r w:rsidR="00803E72" w:rsidRPr="009976BF">
        <w:rPr>
          <w:rFonts w:ascii="Arial" w:hAnsi="Arial" w:cs="Arial"/>
          <w:sz w:val="28"/>
          <w:szCs w:val="28"/>
        </w:rPr>
        <w:t xml:space="preserve">no solo se debía acreditar la </w:t>
      </w:r>
      <w:r w:rsidR="00CF4485" w:rsidRPr="009976BF">
        <w:rPr>
          <w:rFonts w:ascii="Arial" w:hAnsi="Arial" w:cs="Arial"/>
          <w:sz w:val="28"/>
          <w:szCs w:val="28"/>
        </w:rPr>
        <w:t>certeza sobre la materialidad de</w:t>
      </w:r>
      <w:r w:rsidR="00DD26CF" w:rsidRPr="009976BF">
        <w:rPr>
          <w:rFonts w:ascii="Arial" w:hAnsi="Arial" w:cs="Arial"/>
          <w:sz w:val="28"/>
          <w:szCs w:val="28"/>
        </w:rPr>
        <w:t xml:space="preserve"> la conducta punible y la </w:t>
      </w:r>
      <w:r w:rsidR="00CF4485" w:rsidRPr="009976BF">
        <w:rPr>
          <w:rFonts w:ascii="Arial" w:hAnsi="Arial" w:cs="Arial"/>
          <w:sz w:val="28"/>
          <w:szCs w:val="28"/>
        </w:rPr>
        <w:t xml:space="preserve"> responsabilidad del procesado</w:t>
      </w:r>
      <w:r w:rsidRPr="009976BF">
        <w:rPr>
          <w:rFonts w:ascii="Arial" w:hAnsi="Arial" w:cs="Arial"/>
          <w:sz w:val="28"/>
          <w:szCs w:val="28"/>
        </w:rPr>
        <w:t xml:space="preserve">, sino que se debía </w:t>
      </w:r>
      <w:r w:rsidR="00CF4485" w:rsidRPr="009976BF">
        <w:rPr>
          <w:rFonts w:ascii="Arial" w:hAnsi="Arial" w:cs="Arial"/>
          <w:sz w:val="28"/>
          <w:szCs w:val="28"/>
        </w:rPr>
        <w:t xml:space="preserve"> contar con los datos que permit</w:t>
      </w:r>
      <w:r w:rsidRPr="009976BF">
        <w:rPr>
          <w:rFonts w:ascii="Arial" w:hAnsi="Arial" w:cs="Arial"/>
          <w:sz w:val="28"/>
          <w:szCs w:val="28"/>
        </w:rPr>
        <w:t xml:space="preserve">ieran </w:t>
      </w:r>
      <w:r w:rsidR="00CF4485" w:rsidRPr="009976BF">
        <w:rPr>
          <w:rFonts w:ascii="Arial" w:hAnsi="Arial" w:cs="Arial"/>
          <w:sz w:val="28"/>
          <w:szCs w:val="28"/>
        </w:rPr>
        <w:t xml:space="preserve"> </w:t>
      </w:r>
      <w:r w:rsidRPr="009976BF">
        <w:rPr>
          <w:rFonts w:ascii="Arial" w:hAnsi="Arial" w:cs="Arial"/>
          <w:sz w:val="28"/>
          <w:szCs w:val="28"/>
        </w:rPr>
        <w:t xml:space="preserve">identificar a </w:t>
      </w:r>
      <w:r w:rsidR="00CF4485" w:rsidRPr="009976BF">
        <w:rPr>
          <w:rFonts w:ascii="Arial" w:hAnsi="Arial" w:cs="Arial"/>
          <w:sz w:val="28"/>
          <w:szCs w:val="28"/>
        </w:rPr>
        <w:t xml:space="preserve">individualizar </w:t>
      </w:r>
      <w:r w:rsidR="00DD26CF" w:rsidRPr="009976BF">
        <w:rPr>
          <w:rFonts w:ascii="Arial" w:hAnsi="Arial" w:cs="Arial"/>
          <w:sz w:val="28"/>
          <w:szCs w:val="28"/>
        </w:rPr>
        <w:t>al sentenciado</w:t>
      </w:r>
      <w:r w:rsidRPr="009976BF">
        <w:rPr>
          <w:rFonts w:ascii="Arial" w:hAnsi="Arial" w:cs="Arial"/>
          <w:sz w:val="28"/>
          <w:szCs w:val="28"/>
        </w:rPr>
        <w:t>.</w:t>
      </w:r>
    </w:p>
    <w:p w:rsidR="00886BD4" w:rsidRPr="009976BF" w:rsidRDefault="00886BD4" w:rsidP="0002043E">
      <w:pPr>
        <w:jc w:val="both"/>
        <w:rPr>
          <w:rFonts w:ascii="Arial" w:hAnsi="Arial" w:cs="Arial"/>
          <w:sz w:val="28"/>
          <w:szCs w:val="28"/>
        </w:rPr>
      </w:pPr>
    </w:p>
    <w:p w:rsidR="00DD26CF" w:rsidRPr="009976BF" w:rsidRDefault="00886BD4" w:rsidP="0002043E">
      <w:pPr>
        <w:jc w:val="both"/>
        <w:rPr>
          <w:rFonts w:ascii="Arial" w:hAnsi="Arial" w:cs="Arial"/>
          <w:sz w:val="28"/>
          <w:szCs w:val="28"/>
        </w:rPr>
      </w:pPr>
      <w:r w:rsidRPr="009976BF">
        <w:rPr>
          <w:rFonts w:ascii="Arial" w:hAnsi="Arial" w:cs="Arial"/>
          <w:sz w:val="28"/>
          <w:szCs w:val="28"/>
        </w:rPr>
        <w:t xml:space="preserve">Igualmente la SP de la CSJ </w:t>
      </w:r>
      <w:r w:rsidR="00CF4485" w:rsidRPr="009976BF">
        <w:rPr>
          <w:rFonts w:ascii="Arial" w:hAnsi="Arial" w:cs="Arial"/>
          <w:sz w:val="28"/>
          <w:szCs w:val="28"/>
        </w:rPr>
        <w:t xml:space="preserve"> explicó que</w:t>
      </w:r>
      <w:r w:rsidR="00E129C3" w:rsidRPr="009976BF">
        <w:rPr>
          <w:rFonts w:ascii="Arial" w:hAnsi="Arial" w:cs="Arial"/>
          <w:sz w:val="28"/>
          <w:szCs w:val="28"/>
        </w:rPr>
        <w:t xml:space="preserve"> en el esquema del sistema penal acusatorio, la </w:t>
      </w:r>
      <w:r w:rsidR="00CF4485" w:rsidRPr="009976BF">
        <w:rPr>
          <w:rFonts w:ascii="Arial" w:hAnsi="Arial" w:cs="Arial"/>
          <w:sz w:val="28"/>
          <w:szCs w:val="28"/>
        </w:rPr>
        <w:t xml:space="preserve">identificación o individualización del procesado, </w:t>
      </w:r>
      <w:r w:rsidR="00E129C3" w:rsidRPr="009976BF">
        <w:rPr>
          <w:rFonts w:ascii="Arial" w:hAnsi="Arial" w:cs="Arial"/>
          <w:sz w:val="28"/>
          <w:szCs w:val="28"/>
        </w:rPr>
        <w:t xml:space="preserve">se </w:t>
      </w:r>
      <w:r w:rsidR="00CF4485" w:rsidRPr="009976BF">
        <w:rPr>
          <w:rFonts w:ascii="Arial" w:hAnsi="Arial" w:cs="Arial"/>
          <w:sz w:val="28"/>
          <w:szCs w:val="28"/>
        </w:rPr>
        <w:t>podía</w:t>
      </w:r>
      <w:r w:rsidR="00E129C3" w:rsidRPr="009976BF">
        <w:rPr>
          <w:rFonts w:ascii="Arial" w:hAnsi="Arial" w:cs="Arial"/>
          <w:sz w:val="28"/>
          <w:szCs w:val="28"/>
        </w:rPr>
        <w:t xml:space="preserve"> acreditar </w:t>
      </w:r>
      <w:r w:rsidR="003E63AD" w:rsidRPr="009976BF">
        <w:rPr>
          <w:rFonts w:ascii="Arial" w:hAnsi="Arial" w:cs="Arial"/>
          <w:sz w:val="28"/>
          <w:szCs w:val="28"/>
        </w:rPr>
        <w:t xml:space="preserve"> </w:t>
      </w:r>
      <w:r w:rsidR="00CF4485" w:rsidRPr="009976BF">
        <w:rPr>
          <w:rFonts w:ascii="Arial" w:hAnsi="Arial" w:cs="Arial"/>
          <w:sz w:val="28"/>
          <w:szCs w:val="28"/>
        </w:rPr>
        <w:t>a través de cualquier medio probatorio válido, practicado en juicio y con cumplimiento de los deberes de aseguramiento y descubrimiento a cargo del ente acusador.</w:t>
      </w:r>
      <w:r w:rsidR="005F528C" w:rsidRPr="009976BF">
        <w:rPr>
          <w:rFonts w:ascii="Arial" w:hAnsi="Arial" w:cs="Arial"/>
          <w:sz w:val="28"/>
          <w:szCs w:val="28"/>
        </w:rPr>
        <w:t xml:space="preserve"> Luego de citar algunos precedentes obre el tema, esa corporación expuso</w:t>
      </w:r>
      <w:r w:rsidR="00803E72" w:rsidRPr="009976BF">
        <w:rPr>
          <w:rFonts w:ascii="Arial" w:hAnsi="Arial" w:cs="Arial"/>
          <w:sz w:val="28"/>
          <w:szCs w:val="28"/>
        </w:rPr>
        <w:t xml:space="preserve"> lo siguiente</w:t>
      </w:r>
      <w:r w:rsidR="005F528C" w:rsidRPr="009976BF">
        <w:rPr>
          <w:rFonts w:ascii="Arial" w:hAnsi="Arial" w:cs="Arial"/>
          <w:sz w:val="28"/>
          <w:szCs w:val="28"/>
        </w:rPr>
        <w:t>:</w:t>
      </w:r>
    </w:p>
    <w:p w:rsidR="00DD26CF" w:rsidRPr="009976BF" w:rsidRDefault="00DD26CF" w:rsidP="0002043E">
      <w:pPr>
        <w:jc w:val="both"/>
        <w:rPr>
          <w:rFonts w:ascii="Arial" w:hAnsi="Arial" w:cs="Arial"/>
          <w:sz w:val="28"/>
          <w:szCs w:val="28"/>
        </w:rPr>
      </w:pPr>
    </w:p>
    <w:p w:rsidR="005F528C" w:rsidRPr="009976BF" w:rsidRDefault="00803E72" w:rsidP="00803E72">
      <w:pPr>
        <w:pStyle w:val="Textoindependiente"/>
        <w:spacing w:line="240" w:lineRule="auto"/>
        <w:ind w:left="1134" w:right="902"/>
        <w:jc w:val="both"/>
        <w:rPr>
          <w:rFonts w:cs="Arial"/>
          <w:b w:val="0"/>
          <w:sz w:val="20"/>
          <w:lang w:val="es-ES"/>
        </w:rPr>
      </w:pPr>
      <w:r w:rsidRPr="009976BF">
        <w:rPr>
          <w:rFonts w:cs="Arial"/>
          <w:b w:val="0"/>
          <w:sz w:val="20"/>
          <w:lang w:val="es-ES"/>
        </w:rPr>
        <w:t>“</w:t>
      </w:r>
      <w:r w:rsidR="005F528C" w:rsidRPr="009976BF">
        <w:rPr>
          <w:rFonts w:cs="Arial"/>
          <w:b w:val="0"/>
          <w:sz w:val="20"/>
          <w:lang w:val="es-ES"/>
        </w:rPr>
        <w:t xml:space="preserve">(…) </w:t>
      </w:r>
    </w:p>
    <w:p w:rsidR="005F528C" w:rsidRPr="009976BF" w:rsidRDefault="005F528C" w:rsidP="00803E72">
      <w:pPr>
        <w:pStyle w:val="Textoindependiente"/>
        <w:spacing w:line="240" w:lineRule="auto"/>
        <w:ind w:left="1134" w:right="902"/>
        <w:jc w:val="both"/>
        <w:rPr>
          <w:rFonts w:cs="Arial"/>
          <w:b w:val="0"/>
          <w:sz w:val="20"/>
          <w:lang w:val="es-ES"/>
        </w:rPr>
      </w:pPr>
    </w:p>
    <w:p w:rsidR="00DD26CF"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En casación 26990 del 29 de julio de 2010, en un caso regido por la Ley 600 de 2000, se reitera la importancia del proceso de identificación e individualización del sujeto pasivo de la acción penal, tarea que es “imprescindible, porque el proceso penal tiene un destinatario que eventualmente puede sufrir las consecuencias punitivas previstas en la disposición sustancial violada y tales consecuencias sólo pueden inferirse cuando haya plena prueba de la responsabilidad, esto es, cuando exista certidumbre sobre la persona respecto de quien se formula el juicio de esa naturaleza”.</w:t>
      </w:r>
    </w:p>
    <w:p w:rsidR="00DD26CF" w:rsidRPr="009976BF" w:rsidRDefault="00DD26CF" w:rsidP="00803E72">
      <w:pPr>
        <w:pStyle w:val="Textoindependiente"/>
        <w:spacing w:line="240" w:lineRule="auto"/>
        <w:ind w:left="1134" w:right="902"/>
        <w:jc w:val="both"/>
        <w:rPr>
          <w:rFonts w:cs="Arial"/>
          <w:b w:val="0"/>
          <w:i/>
          <w:sz w:val="20"/>
          <w:lang w:val="es-ES"/>
        </w:rPr>
      </w:pPr>
    </w:p>
    <w:p w:rsidR="005F528C"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Enseña este pronunciamiento cómo el proceso penal en su etapa de indagación preliminar y de instrucción, debe dirigirse a</w:t>
      </w:r>
      <w:r w:rsidRPr="009976BF">
        <w:rPr>
          <w:rFonts w:cs="Arial"/>
          <w:b w:val="0"/>
          <w:i/>
          <w:sz w:val="20"/>
          <w:u w:val="single"/>
          <w:lang w:val="es-ES"/>
        </w:rPr>
        <w:t xml:space="preserve"> </w:t>
      </w:r>
      <w:r w:rsidRPr="009976BF">
        <w:rPr>
          <w:rFonts w:cs="Arial"/>
          <w:b w:val="0"/>
          <w:i/>
          <w:sz w:val="20"/>
          <w:lang w:val="es-ES"/>
        </w:rPr>
        <w:t>determinar la identificación o por lo menos la individualización del procesado y cómo la indagatoria es un instrumento importante para establecer esa información, indispensable para emitir sentencia.</w:t>
      </w:r>
    </w:p>
    <w:p w:rsidR="005F528C" w:rsidRPr="009976BF" w:rsidRDefault="005F528C" w:rsidP="00803E72">
      <w:pPr>
        <w:pStyle w:val="Textoindependiente"/>
        <w:spacing w:line="240" w:lineRule="auto"/>
        <w:ind w:left="1134" w:right="902"/>
        <w:jc w:val="both"/>
        <w:rPr>
          <w:rFonts w:cs="Arial"/>
          <w:b w:val="0"/>
          <w:i/>
          <w:sz w:val="20"/>
          <w:lang w:val="es-ES"/>
        </w:rPr>
      </w:pPr>
    </w:p>
    <w:p w:rsidR="00DD26CF"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En las situaciones antes relacionadas, el debate se ha centrado en si se puede fijar a qué persona corresponde el declarado penalmente responsable, como se llama o como se caracteriza, partiéndose de la base de la certeza que emerge en orden a concluir que el sujeto procesado, es el culpable del delito que se le endilga, es decir, en momento alguno se discute el juicio de responsabilidad,</w:t>
      </w:r>
      <w:r w:rsidRPr="009976BF">
        <w:rPr>
          <w:rFonts w:cs="Arial"/>
          <w:b w:val="0"/>
          <w:i/>
          <w:sz w:val="20"/>
          <w:u w:val="single"/>
          <w:lang w:val="es-ES"/>
        </w:rPr>
        <w:t xml:space="preserve"> pues esa es una cuestión que da lugar a una decisión absolutoria que en algunos casos puede estar vinculada con la incipiente información sobre la persona a quien se señala de cometer el delito, lo cual impide responsabilizar a aquel a quien se procesa.</w:t>
      </w:r>
      <w:r w:rsidR="005F528C" w:rsidRPr="009976BF">
        <w:rPr>
          <w:rFonts w:cs="Arial"/>
          <w:b w:val="0"/>
          <w:i/>
          <w:sz w:val="20"/>
          <w:u w:val="single"/>
          <w:lang w:val="es-ES"/>
        </w:rPr>
        <w:t xml:space="preserve">  </w:t>
      </w:r>
    </w:p>
    <w:p w:rsidR="00DD26CF" w:rsidRPr="009976BF" w:rsidRDefault="00DD26CF" w:rsidP="00803E72">
      <w:pPr>
        <w:pStyle w:val="Textoindependiente"/>
        <w:spacing w:line="240" w:lineRule="auto"/>
        <w:ind w:left="1134" w:right="902"/>
        <w:jc w:val="both"/>
        <w:rPr>
          <w:rFonts w:cs="Arial"/>
          <w:b w:val="0"/>
          <w:i/>
          <w:sz w:val="20"/>
          <w:u w:val="single"/>
          <w:lang w:val="es-ES"/>
        </w:rPr>
      </w:pPr>
    </w:p>
    <w:p w:rsidR="00E47266"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 xml:space="preserve">Justamente, esta fue la situación resuelta en la casación 19870 del 18 de mayo de 2006, en donde se casó la sentencia y se absolvió a los sindicados, en razón a que la única prueba para establecer quienes habían sido los autores del punible, era la descripción física realizada por una testigo presencial del hecho, la cual no coincidía con los retratos hablados elaborados por funcionarios del DAS, aspectos que en su momento, estimó la Corte insuficientes para individualizar a una persona, aunado al poco poder suasorio del que dotó al testimonio de la persona que un mes después de ocurrido el delito, señaló a los dos procesados como sus ejecutores. </w:t>
      </w:r>
    </w:p>
    <w:p w:rsidR="00E47266" w:rsidRPr="009976BF" w:rsidRDefault="00E47266" w:rsidP="00803E72">
      <w:pPr>
        <w:pStyle w:val="Textoindependiente"/>
        <w:spacing w:line="240" w:lineRule="auto"/>
        <w:ind w:left="1134" w:right="902"/>
        <w:jc w:val="both"/>
        <w:rPr>
          <w:rFonts w:cs="Arial"/>
          <w:b w:val="0"/>
          <w:i/>
          <w:sz w:val="20"/>
          <w:u w:val="single"/>
          <w:lang w:val="es-ES"/>
        </w:rPr>
      </w:pPr>
    </w:p>
    <w:p w:rsidR="00DD26CF" w:rsidRPr="009976BF" w:rsidRDefault="00DD26CF" w:rsidP="00803E72">
      <w:pPr>
        <w:pStyle w:val="Textoindependiente"/>
        <w:spacing w:line="240" w:lineRule="auto"/>
        <w:ind w:left="1134" w:right="902"/>
        <w:jc w:val="both"/>
        <w:rPr>
          <w:rFonts w:cs="Arial"/>
          <w:b w:val="0"/>
          <w:i/>
          <w:sz w:val="20"/>
          <w:u w:val="single"/>
          <w:lang w:val="es-ES"/>
        </w:rPr>
      </w:pPr>
      <w:r w:rsidRPr="009976BF">
        <w:rPr>
          <w:rFonts w:cs="Arial"/>
          <w:b w:val="0"/>
          <w:i/>
          <w:sz w:val="20"/>
          <w:u w:val="single"/>
          <w:lang w:val="es-ES"/>
        </w:rPr>
        <w:t xml:space="preserve">Aquí el problema tuvo que ver con la duda fundada sobre que los acusados no eran los responsables de la conducta punible, lo cual llevó a una sentencia absolutoria. </w:t>
      </w:r>
    </w:p>
    <w:p w:rsidR="00DD26CF" w:rsidRPr="009976BF" w:rsidRDefault="00DD26CF" w:rsidP="00803E72">
      <w:pPr>
        <w:pStyle w:val="Textoindependiente"/>
        <w:spacing w:line="240" w:lineRule="auto"/>
        <w:ind w:left="1134" w:right="902"/>
        <w:jc w:val="both"/>
        <w:rPr>
          <w:rFonts w:cs="Arial"/>
          <w:b w:val="0"/>
          <w:i/>
          <w:sz w:val="20"/>
          <w:lang w:val="es-ES"/>
        </w:rPr>
      </w:pPr>
    </w:p>
    <w:p w:rsidR="00DD26CF"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 xml:space="preserve">El anterior recuento es útil para hacer ver cómo la Corte, ha señalado la importancia de la identificación e individualización de quien soporta la acción penal, a su turno cómo esta exigencia se mantiene desde sistemas procesales anteriores a la Ley 906 de 2004 y cómo se ha admitido que la falta de identidad del ejecutor de una conducta delictiva, no es óbice para que se adelante el proceso hasta su culminación, siempre y cuando éste arroje pruebas suficientes que permitan con certeza diferenciar el condenado de otros individuos y de esta forma evitar errores judiciales al hacer efectiva la condena. </w:t>
      </w:r>
    </w:p>
    <w:p w:rsidR="00DD26CF" w:rsidRPr="009976BF" w:rsidRDefault="00DD26CF" w:rsidP="00803E72">
      <w:pPr>
        <w:pStyle w:val="Textoindependiente"/>
        <w:spacing w:line="240" w:lineRule="auto"/>
        <w:ind w:left="1134" w:right="902"/>
        <w:jc w:val="both"/>
        <w:rPr>
          <w:rFonts w:cs="Arial"/>
          <w:b w:val="0"/>
          <w:sz w:val="20"/>
          <w:lang w:val="es-ES"/>
        </w:rPr>
      </w:pPr>
    </w:p>
    <w:p w:rsidR="00DD26CF"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De esta forma, queda resuelto el interrogante acerca de cómo para emitir sentencia de condena, además de la certeza sobre la materialidad del hecho y la responsabilidad del procesado en el mismo, se exige contar por lo menos con datos que lleven a individualizar al sentenciado, esto es, a diferenciarlo de otras personas y concluir que se trata de él y no de otro sujeto. Requerimiento que se potencia en casos de juzgamiento en ausencia o de procesos en los que el acusado se encuentra en libertad y debe disponerse su captura luego de ejecutoriado el fallo de responsabilidad, pues en ambas situaciones, aumenta el riesgo de ejecutar el fallo sobre una persona que nada tiene que ver con el delito atribuido, siendo la única forma de superar estas</w:t>
      </w:r>
      <w:r w:rsidRPr="009976BF">
        <w:rPr>
          <w:rFonts w:cs="Arial"/>
          <w:b w:val="0"/>
          <w:sz w:val="20"/>
          <w:lang w:val="es-ES"/>
        </w:rPr>
        <w:t xml:space="preserve"> eventualidades, </w:t>
      </w:r>
      <w:r w:rsidRPr="009976BF">
        <w:rPr>
          <w:rFonts w:cs="Arial"/>
          <w:b w:val="0"/>
          <w:i/>
          <w:sz w:val="20"/>
          <w:lang w:val="es-ES"/>
        </w:rPr>
        <w:t xml:space="preserve">contar con medios de convicción que lleven a tener claridad sobre quien es el sujeto condenado.  </w:t>
      </w:r>
    </w:p>
    <w:p w:rsidR="00DD26CF" w:rsidRPr="009976BF" w:rsidRDefault="00DD26CF" w:rsidP="00803E72">
      <w:pPr>
        <w:pStyle w:val="Textoindependiente"/>
        <w:spacing w:line="240" w:lineRule="auto"/>
        <w:ind w:left="1134" w:right="902"/>
        <w:jc w:val="both"/>
        <w:rPr>
          <w:rFonts w:cs="Arial"/>
          <w:b w:val="0"/>
          <w:i/>
          <w:sz w:val="20"/>
          <w:lang w:val="es-ES"/>
        </w:rPr>
      </w:pPr>
    </w:p>
    <w:p w:rsidR="00803E72" w:rsidRPr="009976BF" w:rsidRDefault="00E47266" w:rsidP="00803E72">
      <w:pPr>
        <w:pStyle w:val="Textoindependiente"/>
        <w:spacing w:line="240" w:lineRule="auto"/>
        <w:ind w:left="1134" w:right="902"/>
        <w:jc w:val="both"/>
        <w:rPr>
          <w:rFonts w:cs="Arial"/>
          <w:b w:val="0"/>
          <w:sz w:val="20"/>
          <w:lang w:val="es-ES"/>
        </w:rPr>
      </w:pPr>
      <w:r w:rsidRPr="009976BF">
        <w:rPr>
          <w:rFonts w:cs="Arial"/>
          <w:b w:val="0"/>
          <w:sz w:val="20"/>
          <w:lang w:val="es-ES"/>
        </w:rPr>
        <w:t>(…)</w:t>
      </w:r>
    </w:p>
    <w:p w:rsidR="00E47266" w:rsidRPr="009976BF" w:rsidRDefault="00E47266" w:rsidP="00803E72">
      <w:pPr>
        <w:pStyle w:val="Textoindependiente"/>
        <w:spacing w:line="240" w:lineRule="auto"/>
        <w:ind w:left="1134" w:right="902"/>
        <w:jc w:val="both"/>
        <w:rPr>
          <w:rFonts w:cs="Arial"/>
          <w:b w:val="0"/>
          <w:sz w:val="20"/>
          <w:lang w:val="es-ES"/>
        </w:rPr>
      </w:pPr>
      <w:r w:rsidRPr="009976BF">
        <w:rPr>
          <w:rFonts w:cs="Arial"/>
          <w:b w:val="0"/>
          <w:sz w:val="20"/>
          <w:lang w:val="es-ES"/>
        </w:rPr>
        <w:t xml:space="preserve"> </w:t>
      </w:r>
    </w:p>
    <w:p w:rsidR="00DD26CF"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Así las cosas, la individualización es la determinación física del sujeto pasivo de la acción penal, en donde dichos rasgos no pueden ofrecer ningún tipo de equivocación y deben contar con la virtualidad de desechar cualquier tipo de confusión como para que surja la posibilidad que dichas características correspondan a más de una persona.  Estas condiciones particulares del sujeto deben  respaldarse en</w:t>
      </w:r>
      <w:r w:rsidRPr="009976BF">
        <w:rPr>
          <w:rFonts w:cs="Arial"/>
          <w:b w:val="0"/>
          <w:i/>
          <w:iCs/>
          <w:sz w:val="20"/>
          <w:lang w:val="es-ES"/>
        </w:rPr>
        <w:t xml:space="preserve"> “suficientes elementos de juicio para determinar que, pese a sus posibles cambios en sus condiciones civiles, el procesado efectivamente corresponda en su particularización, a quien se señala como el posible infractor”</w:t>
      </w:r>
      <w:r w:rsidRPr="009976BF">
        <w:rPr>
          <w:rStyle w:val="Refdenotaalpie"/>
          <w:rFonts w:cs="Arial"/>
          <w:b w:val="0"/>
          <w:i/>
          <w:iCs/>
          <w:sz w:val="20"/>
          <w:lang w:val="es-ES"/>
        </w:rPr>
        <w:footnoteReference w:id="11"/>
      </w:r>
      <w:r w:rsidRPr="009976BF">
        <w:rPr>
          <w:rFonts w:cs="Arial"/>
          <w:b w:val="0"/>
          <w:i/>
          <w:sz w:val="20"/>
          <w:lang w:val="es-ES"/>
        </w:rPr>
        <w:t xml:space="preserve"> .</w:t>
      </w:r>
    </w:p>
    <w:p w:rsidR="00DD26CF" w:rsidRPr="009976BF" w:rsidRDefault="00DD26CF" w:rsidP="00803E72">
      <w:pPr>
        <w:pStyle w:val="Textoindependiente"/>
        <w:spacing w:line="240" w:lineRule="auto"/>
        <w:ind w:left="1134" w:right="902"/>
        <w:jc w:val="both"/>
        <w:rPr>
          <w:rFonts w:cs="Arial"/>
          <w:b w:val="0"/>
          <w:i/>
          <w:sz w:val="20"/>
          <w:lang w:val="es-ES"/>
        </w:rPr>
      </w:pPr>
    </w:p>
    <w:p w:rsidR="00E47266" w:rsidRPr="009976BF" w:rsidRDefault="00E47266" w:rsidP="00803E72">
      <w:pPr>
        <w:pStyle w:val="Textoindependiente"/>
        <w:spacing w:line="240" w:lineRule="auto"/>
        <w:ind w:left="1134" w:right="902"/>
        <w:jc w:val="both"/>
        <w:rPr>
          <w:rFonts w:cs="Arial"/>
          <w:b w:val="0"/>
          <w:i/>
          <w:sz w:val="20"/>
          <w:lang w:val="es-ES"/>
        </w:rPr>
      </w:pPr>
      <w:r w:rsidRPr="009976BF">
        <w:rPr>
          <w:rFonts w:cs="Arial"/>
          <w:b w:val="0"/>
          <w:sz w:val="20"/>
          <w:lang w:val="es-ES"/>
        </w:rPr>
        <w:t xml:space="preserve">(…) </w:t>
      </w:r>
    </w:p>
    <w:p w:rsidR="00803E72" w:rsidRPr="009976BF" w:rsidRDefault="00803E72" w:rsidP="00803E72">
      <w:pPr>
        <w:pStyle w:val="Textoindependiente"/>
        <w:spacing w:line="240" w:lineRule="auto"/>
        <w:ind w:left="1134" w:right="902"/>
        <w:jc w:val="both"/>
        <w:rPr>
          <w:rFonts w:cs="Arial"/>
          <w:b w:val="0"/>
          <w:i/>
          <w:sz w:val="20"/>
          <w:lang w:val="es-ES"/>
        </w:rPr>
      </w:pPr>
    </w:p>
    <w:p w:rsidR="00DD26CF" w:rsidRPr="009976BF" w:rsidRDefault="00DD26CF" w:rsidP="00803E72">
      <w:pPr>
        <w:pStyle w:val="Textoindependiente"/>
        <w:spacing w:line="240" w:lineRule="auto"/>
        <w:ind w:left="1134" w:right="902"/>
        <w:jc w:val="both"/>
        <w:rPr>
          <w:rFonts w:cs="Arial"/>
          <w:b w:val="0"/>
          <w:i/>
          <w:sz w:val="20"/>
          <w:u w:val="single"/>
          <w:lang w:val="es-ES"/>
        </w:rPr>
      </w:pPr>
      <w:r w:rsidRPr="009976BF">
        <w:rPr>
          <w:rFonts w:cs="Arial"/>
          <w:b w:val="0"/>
          <w:i/>
          <w:sz w:val="20"/>
          <w:u w:val="single"/>
          <w:lang w:val="es-ES"/>
        </w:rPr>
        <w:t xml:space="preserve">El imperativo contenido en el artículo 128 de la Ley 906 de 2004, exige entonces contar con medios de convicción que con suficiencia permitan establecer que el procesado es la persona que indican esos elementos de juicio y no otra, de tal forma queda así satisfecho el requerimiento de conocer al menos la plena individualización del sujeto, en orden a viabilizar una sentencia penal. </w:t>
      </w:r>
    </w:p>
    <w:p w:rsidR="00DD26CF" w:rsidRPr="009976BF" w:rsidRDefault="00DD26CF" w:rsidP="00803E72">
      <w:pPr>
        <w:pStyle w:val="Textoindependiente"/>
        <w:spacing w:line="240" w:lineRule="auto"/>
        <w:ind w:left="1134" w:right="902"/>
        <w:jc w:val="both"/>
        <w:rPr>
          <w:rFonts w:cs="Arial"/>
          <w:b w:val="0"/>
          <w:sz w:val="20"/>
          <w:u w:val="single"/>
          <w:lang w:val="es-ES"/>
        </w:rPr>
      </w:pPr>
    </w:p>
    <w:p w:rsidR="00E47266" w:rsidRPr="009976BF" w:rsidRDefault="00E47266" w:rsidP="00803E72">
      <w:pPr>
        <w:pStyle w:val="Textoindependiente"/>
        <w:spacing w:line="240" w:lineRule="auto"/>
        <w:ind w:left="1134" w:right="902"/>
        <w:jc w:val="both"/>
        <w:rPr>
          <w:rFonts w:cs="Arial"/>
          <w:b w:val="0"/>
          <w:sz w:val="20"/>
          <w:lang w:val="es-ES"/>
        </w:rPr>
      </w:pPr>
      <w:r w:rsidRPr="009976BF">
        <w:rPr>
          <w:rFonts w:cs="Arial"/>
          <w:b w:val="0"/>
          <w:sz w:val="20"/>
          <w:lang w:val="es-ES"/>
        </w:rPr>
        <w:t xml:space="preserve">(…) </w:t>
      </w:r>
    </w:p>
    <w:p w:rsidR="0094047E" w:rsidRPr="009976BF" w:rsidRDefault="0094047E" w:rsidP="00803E72">
      <w:pPr>
        <w:ind w:right="902"/>
        <w:jc w:val="both"/>
        <w:rPr>
          <w:rFonts w:ascii="Arial" w:hAnsi="Arial" w:cs="Arial"/>
          <w:i/>
          <w:sz w:val="20"/>
          <w:szCs w:val="20"/>
        </w:rPr>
      </w:pPr>
    </w:p>
    <w:p w:rsidR="00DD26CF" w:rsidRPr="009976BF" w:rsidRDefault="00DD26CF" w:rsidP="00803E72">
      <w:pPr>
        <w:ind w:left="1134" w:right="902"/>
        <w:jc w:val="both"/>
        <w:rPr>
          <w:rFonts w:ascii="Arial" w:hAnsi="Arial" w:cs="Arial"/>
          <w:i/>
          <w:sz w:val="20"/>
          <w:szCs w:val="20"/>
        </w:rPr>
      </w:pPr>
      <w:r w:rsidRPr="009976BF">
        <w:rPr>
          <w:rFonts w:ascii="Arial" w:hAnsi="Arial" w:cs="Arial"/>
          <w:i/>
          <w:sz w:val="20"/>
          <w:szCs w:val="20"/>
        </w:rPr>
        <w:t>De allí la razón de ser del artículo 128 del Código de Procedimiento Penal, modificado por el artículo 99 de la Ley 1453 de 2011, en virtud del cual, siempre debe recaudarse la reseña decadactilar de la persona capturada cuando ésta no presente documento de identidad con el fin de establecer su identificación, luego de la búsqueda respectiva en la Registraduría Nacional del Estado Civil, que de arrojar resultados negativos, implica la asignación de un cupo numérico en un término máximo de 24 horas, con base en las reseñas digitales de las que se tiene certeza, pertenecen a la persona que ha sido privada de la libertad al ser señalada de cometer un delito, ya sea en condición de sindicada o condenada.</w:t>
      </w:r>
    </w:p>
    <w:p w:rsidR="00DD26CF" w:rsidRPr="009976BF" w:rsidRDefault="00DD26CF" w:rsidP="00803E72">
      <w:pPr>
        <w:ind w:left="1134" w:right="902"/>
        <w:jc w:val="both"/>
        <w:rPr>
          <w:rFonts w:ascii="Arial" w:hAnsi="Arial" w:cs="Arial"/>
          <w:sz w:val="20"/>
          <w:szCs w:val="20"/>
        </w:rPr>
      </w:pPr>
    </w:p>
    <w:p w:rsidR="00DD26CF" w:rsidRPr="009976BF" w:rsidRDefault="00DD26CF" w:rsidP="00803E72">
      <w:pPr>
        <w:ind w:left="1134" w:right="902"/>
        <w:jc w:val="both"/>
        <w:rPr>
          <w:rFonts w:ascii="Arial" w:hAnsi="Arial" w:cs="Arial"/>
          <w:i/>
          <w:sz w:val="20"/>
          <w:szCs w:val="20"/>
          <w:u w:val="single"/>
        </w:rPr>
      </w:pPr>
      <w:r w:rsidRPr="009976BF">
        <w:rPr>
          <w:rFonts w:ascii="Arial" w:hAnsi="Arial" w:cs="Arial"/>
          <w:i/>
          <w:sz w:val="20"/>
          <w:szCs w:val="20"/>
          <w:u w:val="single"/>
        </w:rPr>
        <w:t>Es por lo anterior que en los casos de captura en flagrancia se reafirma la prontitud en el proceso de identificación o individualización del sujeto, pues así sea indocumentado, el recaudo de su registro decadactilar es suficiente para tenerlo por plenamente individualizado y por tanto, puede adelantarse la acción penal hasta su culminación, siempre y cuando se incorpore ese medio de convicción al proceso con estricto apego a las reglas que rigen la práctica probatoria y éste sea el único elemento para concluir que el acusado o sentenciado es una persona cierta y determinada, inconfundible con cualquier otra.</w:t>
      </w:r>
    </w:p>
    <w:p w:rsidR="00DD26CF" w:rsidRPr="009976BF" w:rsidRDefault="00DD26CF" w:rsidP="00803E72">
      <w:pPr>
        <w:ind w:left="1134" w:right="902"/>
        <w:jc w:val="both"/>
        <w:rPr>
          <w:rFonts w:ascii="Arial" w:hAnsi="Arial" w:cs="Arial"/>
          <w:i/>
          <w:sz w:val="20"/>
          <w:szCs w:val="20"/>
          <w:u w:val="single"/>
        </w:rPr>
      </w:pPr>
    </w:p>
    <w:p w:rsidR="00DD26CF" w:rsidRPr="009976BF" w:rsidRDefault="00DD26CF" w:rsidP="00803E72">
      <w:pPr>
        <w:ind w:left="1134" w:right="902"/>
        <w:jc w:val="both"/>
        <w:rPr>
          <w:rFonts w:ascii="Arial" w:hAnsi="Arial" w:cs="Arial"/>
          <w:i/>
          <w:sz w:val="20"/>
          <w:szCs w:val="20"/>
          <w:u w:val="single"/>
        </w:rPr>
      </w:pPr>
      <w:r w:rsidRPr="009976BF">
        <w:rPr>
          <w:rFonts w:ascii="Arial" w:hAnsi="Arial" w:cs="Arial"/>
          <w:i/>
          <w:sz w:val="20"/>
          <w:szCs w:val="20"/>
          <w:u w:val="single"/>
        </w:rPr>
        <w:t>Como se observa, las irregularidades derivadas de la omisión o errores en la identificación o individualización del acusado, resquebrajan el debido proceso, en concreto,</w:t>
      </w:r>
      <w:r w:rsidRPr="009976BF">
        <w:rPr>
          <w:rFonts w:ascii="Arial" w:hAnsi="Arial" w:cs="Arial"/>
          <w:sz w:val="20"/>
          <w:szCs w:val="20"/>
          <w:u w:val="single"/>
        </w:rPr>
        <w:t xml:space="preserve"> </w:t>
      </w:r>
      <w:r w:rsidRPr="009976BF">
        <w:rPr>
          <w:rFonts w:ascii="Arial" w:hAnsi="Arial" w:cs="Arial"/>
          <w:i/>
          <w:sz w:val="20"/>
          <w:szCs w:val="20"/>
          <w:u w:val="single"/>
        </w:rPr>
        <w:t>las formas que lo estructuran, al ser la identificación, o en este caso la individualización del procesado, un presupuesto procesal para emitir sentencia,  y al desconocerse los preceptos procedimentales que exigen la demostración de esa circunstancia como fin propio del trámite, pues el ordenamiento procesal penal impone su acreditación, es clara la trasgresión de este garantía.</w:t>
      </w:r>
    </w:p>
    <w:p w:rsidR="0094047E" w:rsidRPr="009976BF" w:rsidRDefault="0094047E" w:rsidP="00803E72">
      <w:pPr>
        <w:pStyle w:val="Textoindependiente"/>
        <w:spacing w:line="240" w:lineRule="auto"/>
        <w:ind w:left="1134" w:right="902" w:firstLine="708"/>
        <w:jc w:val="both"/>
        <w:rPr>
          <w:rFonts w:cs="Arial"/>
          <w:b w:val="0"/>
          <w:i/>
          <w:sz w:val="20"/>
          <w:lang w:val="es-ES"/>
        </w:rPr>
      </w:pPr>
    </w:p>
    <w:p w:rsidR="00E129C3" w:rsidRPr="009976BF" w:rsidRDefault="00E129C3" w:rsidP="00803E72">
      <w:pPr>
        <w:pStyle w:val="Textoindependiente"/>
        <w:spacing w:line="240" w:lineRule="auto"/>
        <w:ind w:left="1134" w:right="902" w:firstLine="708"/>
        <w:jc w:val="both"/>
        <w:rPr>
          <w:rFonts w:cs="Arial"/>
          <w:b w:val="0"/>
          <w:i/>
          <w:sz w:val="20"/>
          <w:lang w:val="es-ES"/>
        </w:rPr>
      </w:pPr>
    </w:p>
    <w:p w:rsidR="00DD26CF"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 xml:space="preserve">La ausencia de estos elementos del proceso, impediría cualquier labor de verificación, en consecuencia, de la ejecución de la pena privativa de la libertad, o implicaría el riesgo de aplicarla a una persona que no sea el declarado responsable.   </w:t>
      </w:r>
    </w:p>
    <w:p w:rsidR="00803E72" w:rsidRPr="009976BF" w:rsidRDefault="00803E72" w:rsidP="00803E72">
      <w:pPr>
        <w:pStyle w:val="Textoindependiente"/>
        <w:spacing w:line="240" w:lineRule="auto"/>
        <w:ind w:left="1134" w:right="902"/>
        <w:jc w:val="both"/>
        <w:rPr>
          <w:rFonts w:cs="Arial"/>
          <w:b w:val="0"/>
          <w:i/>
          <w:sz w:val="20"/>
          <w:lang w:val="es-ES"/>
        </w:rPr>
      </w:pPr>
    </w:p>
    <w:p w:rsidR="00DD26CF" w:rsidRPr="009976BF" w:rsidRDefault="002D66B4" w:rsidP="00803E72">
      <w:pPr>
        <w:pStyle w:val="Textoindependiente"/>
        <w:spacing w:line="240" w:lineRule="auto"/>
        <w:ind w:left="1134" w:right="902"/>
        <w:jc w:val="both"/>
        <w:rPr>
          <w:rFonts w:cs="Arial"/>
          <w:b w:val="0"/>
          <w:i/>
          <w:sz w:val="20"/>
          <w:lang w:val="es-ES"/>
        </w:rPr>
      </w:pPr>
      <w:r w:rsidRPr="009976BF">
        <w:rPr>
          <w:rFonts w:cs="Arial"/>
          <w:b w:val="0"/>
          <w:i/>
          <w:sz w:val="20"/>
          <w:lang w:val="es-ES"/>
        </w:rPr>
        <w:t xml:space="preserve">(…) </w:t>
      </w:r>
    </w:p>
    <w:p w:rsidR="002D66B4" w:rsidRPr="009976BF" w:rsidRDefault="00DD26CF" w:rsidP="00803E72">
      <w:pPr>
        <w:pStyle w:val="Textoindependiente"/>
        <w:spacing w:line="240" w:lineRule="auto"/>
        <w:ind w:left="1134" w:right="902"/>
        <w:rPr>
          <w:rFonts w:cs="Arial"/>
          <w:b w:val="0"/>
          <w:i/>
          <w:sz w:val="20"/>
          <w:lang w:val="es-ES"/>
        </w:rPr>
      </w:pPr>
      <w:r w:rsidRPr="009976BF">
        <w:rPr>
          <w:rFonts w:cs="Arial"/>
          <w:b w:val="0"/>
          <w:i/>
          <w:sz w:val="20"/>
          <w:lang w:val="es-ES"/>
        </w:rPr>
        <w:tab/>
      </w:r>
    </w:p>
    <w:p w:rsidR="00DD26CF"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Así las cosas, para la Sala la única forma de superar la situación irregular, es invalidando lo actuado desde el momento que permita allegar la reseña decadactilar del acusado, así como su registro fotográfico y cumplir con el presupuesto procesal de la certeza de la individualidad del sindicado al momento de definirse el proceso a través de la sentencia y se garantice a la defensa la controversia sobre lo elementos de conocimiento que acreditan esta circunstancia.</w:t>
      </w:r>
    </w:p>
    <w:p w:rsidR="002D66B4" w:rsidRPr="009976BF" w:rsidRDefault="002D66B4" w:rsidP="00803E72">
      <w:pPr>
        <w:pStyle w:val="Textoindependiente"/>
        <w:spacing w:line="240" w:lineRule="auto"/>
        <w:ind w:right="902"/>
        <w:jc w:val="left"/>
        <w:rPr>
          <w:rFonts w:cs="Arial"/>
          <w:b w:val="0"/>
          <w:i/>
          <w:sz w:val="20"/>
          <w:lang w:val="es-ES"/>
        </w:rPr>
      </w:pPr>
    </w:p>
    <w:p w:rsidR="00DD26CF" w:rsidRPr="009976BF" w:rsidRDefault="00DD26CF" w:rsidP="00803E72">
      <w:pPr>
        <w:pStyle w:val="Textoindependiente"/>
        <w:spacing w:line="240" w:lineRule="auto"/>
        <w:ind w:left="1134" w:right="902"/>
        <w:jc w:val="both"/>
        <w:rPr>
          <w:rFonts w:cs="Arial"/>
          <w:b w:val="0"/>
          <w:i/>
          <w:sz w:val="20"/>
          <w:lang w:val="es-ES"/>
        </w:rPr>
      </w:pPr>
      <w:r w:rsidRPr="009976BF">
        <w:rPr>
          <w:rFonts w:cs="Arial"/>
          <w:b w:val="0"/>
          <w:i/>
          <w:sz w:val="20"/>
          <w:lang w:val="es-ES"/>
        </w:rPr>
        <w:t>Se opta por la nulidad, toda vez que la ausencia de los medios de convicción que prueban la identidad e individualización del procesado, se ha mantenido incluso luego de proferida, aún no ejecutoriada, sentencia de segundo grado, motivo por el que la situación debe resolverse con ajuste a las garantías fundamentales por ser la acreditación de esta circunstancia, a diferencia de la responsabilidad y materialidad del delito,  un presupuesto procesal de otras actuaciones dentro del trámite penal, incluido el fallo</w:t>
      </w:r>
      <w:r w:rsidRPr="009976BF">
        <w:rPr>
          <w:rStyle w:val="Refdenotaalpie"/>
          <w:rFonts w:cs="Arial"/>
          <w:b w:val="0"/>
          <w:i/>
          <w:sz w:val="20"/>
          <w:lang w:val="es-ES"/>
        </w:rPr>
        <w:footnoteReference w:id="12"/>
      </w:r>
      <w:r w:rsidRPr="009976BF">
        <w:rPr>
          <w:rFonts w:cs="Arial"/>
          <w:b w:val="0"/>
          <w:i/>
          <w:sz w:val="20"/>
          <w:lang w:val="es-ES"/>
        </w:rPr>
        <w:t xml:space="preserve">, también la acusación, pues en sistemas procesales como el interno y otros de corte acusatorio puro, la identidad o individualidad del acusado, es un requisito de contenido de ésta </w:t>
      </w:r>
      <w:r w:rsidRPr="009976BF">
        <w:rPr>
          <w:rStyle w:val="Refdenotaalpie"/>
          <w:rFonts w:cs="Arial"/>
          <w:b w:val="0"/>
          <w:i/>
          <w:sz w:val="20"/>
          <w:lang w:val="es-ES"/>
        </w:rPr>
        <w:footnoteReference w:id="13"/>
      </w:r>
      <w:r w:rsidRPr="009976BF">
        <w:rPr>
          <w:rFonts w:cs="Arial"/>
          <w:b w:val="0"/>
          <w:i/>
          <w:sz w:val="20"/>
          <w:lang w:val="es-ES"/>
        </w:rPr>
        <w:t xml:space="preserve"> y su falta de acreditación se comporta en causa para que no pueda continuarse con el proceso.</w:t>
      </w:r>
      <w:r w:rsidRPr="009976BF">
        <w:rPr>
          <w:rStyle w:val="Refdenotaalpie"/>
          <w:rFonts w:cs="Arial"/>
          <w:b w:val="0"/>
          <w:i/>
          <w:sz w:val="20"/>
          <w:lang w:val="es-ES"/>
        </w:rPr>
        <w:footnoteReference w:id="14"/>
      </w:r>
      <w:r w:rsidRPr="009976BF">
        <w:rPr>
          <w:rFonts w:cs="Arial"/>
          <w:b w:val="0"/>
          <w:i/>
          <w:sz w:val="20"/>
          <w:lang w:val="es-ES"/>
        </w:rPr>
        <w:t xml:space="preserve"> </w:t>
      </w:r>
    </w:p>
    <w:p w:rsidR="002D66B4" w:rsidRPr="009976BF" w:rsidRDefault="002D66B4" w:rsidP="00803E72">
      <w:pPr>
        <w:pStyle w:val="Textoindependiente"/>
        <w:spacing w:line="240" w:lineRule="auto"/>
        <w:ind w:right="902"/>
        <w:jc w:val="both"/>
        <w:rPr>
          <w:rFonts w:cs="Arial"/>
          <w:b w:val="0"/>
          <w:sz w:val="20"/>
          <w:lang w:val="es-ES"/>
        </w:rPr>
      </w:pPr>
    </w:p>
    <w:p w:rsidR="00DD26CF" w:rsidRPr="009976BF" w:rsidRDefault="00DD26CF" w:rsidP="00803E72">
      <w:pPr>
        <w:pStyle w:val="Textoindependiente"/>
        <w:spacing w:line="240" w:lineRule="auto"/>
        <w:ind w:left="1134" w:right="902"/>
        <w:jc w:val="both"/>
        <w:rPr>
          <w:rFonts w:cs="Arial"/>
          <w:b w:val="0"/>
          <w:sz w:val="20"/>
          <w:lang w:val="es-ES"/>
        </w:rPr>
      </w:pPr>
      <w:r w:rsidRPr="009976BF">
        <w:rPr>
          <w:rFonts w:cs="Arial"/>
          <w:b w:val="0"/>
          <w:i/>
          <w:sz w:val="20"/>
          <w:lang w:val="es-ES"/>
        </w:rPr>
        <w:t>7. Vale aclarar que los motivos que llevan a la declaratoria de nulidad, en nada se relacionan con reabrir la posibilidad para que la fiscalía subsane el error que evidentemente cometió, a modo que siempre que alguna de la partes omita la aducción de una evidencia o elemento material probatorio fundamental para el triunfo de sus pretensiones, deba optarse por la nulidad. En este particular caso, sucede que la demostración de la individualización del procesado, para lo cual es necesario la incorporación al juicio de los elementos probatorios que así lo acreditan, se constituye en un presupuesto procesal para la emisión de la sentencia que de faltar, necesariamente conlleva a rehacer la actuación, en orden a posibilitar la definición del proceso</w:t>
      </w:r>
      <w:r w:rsidRPr="009976BF">
        <w:rPr>
          <w:rFonts w:cs="Arial"/>
          <w:b w:val="0"/>
          <w:sz w:val="20"/>
          <w:lang w:val="es-ES"/>
        </w:rPr>
        <w:t xml:space="preserve">. </w:t>
      </w:r>
      <w:r w:rsidRPr="009976BF">
        <w:rPr>
          <w:rFonts w:cs="Arial"/>
          <w:b w:val="0"/>
          <w:i/>
          <w:sz w:val="20"/>
          <w:u w:val="single"/>
          <w:lang w:val="es-ES"/>
        </w:rPr>
        <w:t>Cosa distinta sucede cuando el medio de convicción no acopiado al juicio, está encaminado a probar la materialidad del hecho o la responsabilidad del acusado, pues en ese caso no surge dificultad en que el fallo se emita en sentido absolutorio, si a ello hubiere lugar</w:t>
      </w:r>
      <w:r w:rsidR="00803E72" w:rsidRPr="009976BF">
        <w:rPr>
          <w:rFonts w:cs="Arial"/>
          <w:b w:val="0"/>
          <w:i/>
          <w:sz w:val="20"/>
          <w:u w:val="single"/>
          <w:lang w:val="es-ES"/>
        </w:rPr>
        <w:t>…”</w:t>
      </w:r>
      <w:r w:rsidRPr="009976BF">
        <w:rPr>
          <w:rFonts w:cs="Arial"/>
          <w:b w:val="0"/>
          <w:i/>
          <w:sz w:val="20"/>
          <w:u w:val="single"/>
          <w:lang w:val="es-ES"/>
        </w:rPr>
        <w:t xml:space="preserve"> </w:t>
      </w:r>
      <w:r w:rsidR="00E129C3" w:rsidRPr="009976BF">
        <w:rPr>
          <w:rFonts w:cs="Arial"/>
          <w:b w:val="0"/>
          <w:sz w:val="20"/>
          <w:lang w:val="es-ES"/>
        </w:rPr>
        <w:t xml:space="preserve"> </w:t>
      </w:r>
      <w:r w:rsidR="00803E72" w:rsidRPr="009976BF">
        <w:rPr>
          <w:rFonts w:cs="Arial"/>
          <w:b w:val="0"/>
          <w:sz w:val="20"/>
          <w:lang w:val="es-ES"/>
        </w:rPr>
        <w:t>(S</w:t>
      </w:r>
      <w:r w:rsidR="00E129C3" w:rsidRPr="009976BF">
        <w:rPr>
          <w:rFonts w:cs="Arial"/>
          <w:b w:val="0"/>
          <w:sz w:val="20"/>
          <w:lang w:val="es-ES"/>
        </w:rPr>
        <w:t xml:space="preserve">ubrayas </w:t>
      </w:r>
      <w:r w:rsidR="00803E72" w:rsidRPr="009976BF">
        <w:rPr>
          <w:rFonts w:cs="Arial"/>
          <w:b w:val="0"/>
          <w:sz w:val="20"/>
          <w:lang w:val="es-ES"/>
        </w:rPr>
        <w:t>fuera del texto original.</w:t>
      </w:r>
      <w:r w:rsidR="00E129C3" w:rsidRPr="009976BF">
        <w:rPr>
          <w:rFonts w:cs="Arial"/>
          <w:b w:val="0"/>
          <w:sz w:val="20"/>
          <w:lang w:val="es-ES"/>
        </w:rPr>
        <w:t>)</w:t>
      </w:r>
    </w:p>
    <w:p w:rsidR="00806583" w:rsidRPr="009976BF" w:rsidRDefault="00806583" w:rsidP="00803E72">
      <w:pPr>
        <w:pStyle w:val="Textoindependiente"/>
        <w:spacing w:line="240" w:lineRule="auto"/>
        <w:ind w:left="1134" w:right="902"/>
        <w:jc w:val="both"/>
        <w:rPr>
          <w:rFonts w:cs="Arial"/>
          <w:b w:val="0"/>
          <w:sz w:val="20"/>
          <w:lang w:val="es-ES"/>
        </w:rPr>
      </w:pPr>
    </w:p>
    <w:p w:rsidR="00806583" w:rsidRPr="009976BF" w:rsidRDefault="00803E72" w:rsidP="00803E72">
      <w:pPr>
        <w:jc w:val="both"/>
        <w:rPr>
          <w:rFonts w:ascii="Arial" w:hAnsi="Arial" w:cs="Arial"/>
          <w:sz w:val="28"/>
          <w:szCs w:val="28"/>
        </w:rPr>
      </w:pPr>
      <w:r w:rsidRPr="009976BF">
        <w:rPr>
          <w:rFonts w:ascii="Arial" w:hAnsi="Arial" w:cs="Arial"/>
          <w:sz w:val="28"/>
          <w:szCs w:val="28"/>
        </w:rPr>
        <w:t>6.9</w:t>
      </w:r>
      <w:r w:rsidR="00E129C3" w:rsidRPr="009976BF">
        <w:rPr>
          <w:rFonts w:ascii="Arial" w:hAnsi="Arial" w:cs="Arial"/>
          <w:sz w:val="28"/>
          <w:szCs w:val="28"/>
        </w:rPr>
        <w:t xml:space="preserve"> </w:t>
      </w:r>
      <w:r w:rsidR="00806583" w:rsidRPr="009976BF">
        <w:rPr>
          <w:rFonts w:ascii="Arial" w:hAnsi="Arial" w:cs="Arial"/>
          <w:sz w:val="28"/>
          <w:szCs w:val="28"/>
        </w:rPr>
        <w:t>Es necesario manifestar que del precedente antes citado se d</w:t>
      </w:r>
      <w:r w:rsidR="00365801" w:rsidRPr="009976BF">
        <w:rPr>
          <w:rFonts w:ascii="Arial" w:hAnsi="Arial" w:cs="Arial"/>
          <w:sz w:val="28"/>
          <w:szCs w:val="28"/>
        </w:rPr>
        <w:t>educen dos situaciones diversas</w:t>
      </w:r>
      <w:r w:rsidR="00806583" w:rsidRPr="009976BF">
        <w:rPr>
          <w:rFonts w:ascii="Arial" w:hAnsi="Arial" w:cs="Arial"/>
          <w:sz w:val="28"/>
          <w:szCs w:val="28"/>
        </w:rPr>
        <w:t>:</w:t>
      </w:r>
      <w:r w:rsidR="00365801" w:rsidRPr="009976BF">
        <w:rPr>
          <w:rFonts w:ascii="Arial" w:hAnsi="Arial" w:cs="Arial"/>
          <w:sz w:val="28"/>
          <w:szCs w:val="28"/>
        </w:rPr>
        <w:t xml:space="preserve"> </w:t>
      </w:r>
      <w:r w:rsidR="00806583" w:rsidRPr="009976BF">
        <w:rPr>
          <w:rFonts w:ascii="Arial" w:hAnsi="Arial" w:cs="Arial"/>
          <w:sz w:val="28"/>
          <w:szCs w:val="28"/>
        </w:rPr>
        <w:t>i) que cuando existe dudas sobre la  existencia del hecho o la responsabilidad de la persona que no aparece identificada o individualiza</w:t>
      </w:r>
      <w:r w:rsidR="00E129C3" w:rsidRPr="009976BF">
        <w:rPr>
          <w:rFonts w:ascii="Arial" w:hAnsi="Arial" w:cs="Arial"/>
          <w:sz w:val="28"/>
          <w:szCs w:val="28"/>
        </w:rPr>
        <w:t>da</w:t>
      </w:r>
      <w:r w:rsidR="00806583" w:rsidRPr="009976BF">
        <w:rPr>
          <w:rFonts w:ascii="Arial" w:hAnsi="Arial" w:cs="Arial"/>
          <w:sz w:val="28"/>
          <w:szCs w:val="28"/>
        </w:rPr>
        <w:t>, la vía pro</w:t>
      </w:r>
      <w:r w:rsidR="00365801" w:rsidRPr="009976BF">
        <w:rPr>
          <w:rFonts w:ascii="Arial" w:hAnsi="Arial" w:cs="Arial"/>
          <w:sz w:val="28"/>
          <w:szCs w:val="28"/>
        </w:rPr>
        <w:t xml:space="preserve">cesal correcta es su absolución; </w:t>
      </w:r>
      <w:r w:rsidR="00806583" w:rsidRPr="009976BF">
        <w:rPr>
          <w:rFonts w:ascii="Arial" w:hAnsi="Arial" w:cs="Arial"/>
          <w:sz w:val="28"/>
          <w:szCs w:val="28"/>
        </w:rPr>
        <w:t xml:space="preserve">y ii) que en los casos en que no existen dudas sobre ninguno de los requisitos del artículo 381 del CPP, la </w:t>
      </w:r>
      <w:r w:rsidR="00E129C3" w:rsidRPr="009976BF">
        <w:rPr>
          <w:rFonts w:ascii="Arial" w:hAnsi="Arial" w:cs="Arial"/>
          <w:sz w:val="28"/>
          <w:szCs w:val="28"/>
        </w:rPr>
        <w:t xml:space="preserve">identificación o al menos la </w:t>
      </w:r>
      <w:r w:rsidR="00806583" w:rsidRPr="009976BF">
        <w:rPr>
          <w:rFonts w:ascii="Arial" w:hAnsi="Arial" w:cs="Arial"/>
          <w:sz w:val="28"/>
          <w:szCs w:val="28"/>
        </w:rPr>
        <w:t xml:space="preserve">individualización  del acusado, constituye un  requisito que hace parte del debido proceso, por ser un presupuesto  indefectible de la sentencia </w:t>
      </w:r>
      <w:r w:rsidR="008B5D98" w:rsidRPr="009976BF">
        <w:rPr>
          <w:rFonts w:ascii="Arial" w:hAnsi="Arial" w:cs="Arial"/>
          <w:sz w:val="28"/>
          <w:szCs w:val="28"/>
        </w:rPr>
        <w:t xml:space="preserve">que se deba dictar en el proceso y de la </w:t>
      </w:r>
      <w:r w:rsidR="00806583" w:rsidRPr="009976BF">
        <w:rPr>
          <w:rFonts w:ascii="Arial" w:hAnsi="Arial" w:cs="Arial"/>
          <w:sz w:val="28"/>
          <w:szCs w:val="28"/>
        </w:rPr>
        <w:t xml:space="preserve"> garantía de su ejecución.</w:t>
      </w:r>
    </w:p>
    <w:p w:rsidR="00806583" w:rsidRPr="009976BF" w:rsidRDefault="00806583" w:rsidP="00803E72">
      <w:pPr>
        <w:jc w:val="both"/>
        <w:rPr>
          <w:rFonts w:ascii="Arial" w:hAnsi="Arial" w:cs="Arial"/>
          <w:sz w:val="28"/>
          <w:szCs w:val="28"/>
        </w:rPr>
      </w:pPr>
    </w:p>
    <w:p w:rsidR="009C398F" w:rsidRPr="009976BF" w:rsidRDefault="00365801" w:rsidP="00803E72">
      <w:pPr>
        <w:jc w:val="both"/>
        <w:rPr>
          <w:rFonts w:ascii="Arial" w:hAnsi="Arial" w:cs="Arial"/>
          <w:sz w:val="28"/>
          <w:szCs w:val="28"/>
        </w:rPr>
      </w:pPr>
      <w:r w:rsidRPr="009976BF">
        <w:rPr>
          <w:rFonts w:ascii="Arial" w:hAnsi="Arial" w:cs="Arial"/>
          <w:sz w:val="28"/>
          <w:szCs w:val="28"/>
        </w:rPr>
        <w:t>6.9</w:t>
      </w:r>
      <w:r w:rsidR="008B5D98" w:rsidRPr="009976BF">
        <w:rPr>
          <w:rFonts w:ascii="Arial" w:hAnsi="Arial" w:cs="Arial"/>
          <w:sz w:val="28"/>
          <w:szCs w:val="28"/>
        </w:rPr>
        <w:t>.1 En atención a lo manifestado en este precedente y de conformidad con el registro de la audiencia preliminar que se adelant</w:t>
      </w:r>
      <w:r w:rsidR="00F4684A" w:rsidRPr="009976BF">
        <w:rPr>
          <w:rFonts w:ascii="Arial" w:hAnsi="Arial" w:cs="Arial"/>
          <w:sz w:val="28"/>
          <w:szCs w:val="28"/>
        </w:rPr>
        <w:t>ó</w:t>
      </w:r>
      <w:r w:rsidR="008B5D98" w:rsidRPr="009976BF">
        <w:rPr>
          <w:rFonts w:ascii="Arial" w:hAnsi="Arial" w:cs="Arial"/>
          <w:sz w:val="28"/>
          <w:szCs w:val="28"/>
        </w:rPr>
        <w:t xml:space="preserve"> el 26 de mayo de 2010, ante el juzgado 2º penal municipal con función de control de garantías </w:t>
      </w:r>
      <w:r w:rsidRPr="009976BF">
        <w:rPr>
          <w:rFonts w:ascii="Arial" w:hAnsi="Arial" w:cs="Arial"/>
          <w:sz w:val="28"/>
          <w:szCs w:val="28"/>
        </w:rPr>
        <w:t>de esta ciudad, queda claro que</w:t>
      </w:r>
      <w:r w:rsidR="00806583" w:rsidRPr="009976BF">
        <w:rPr>
          <w:rFonts w:ascii="Arial" w:hAnsi="Arial" w:cs="Arial"/>
          <w:sz w:val="28"/>
          <w:szCs w:val="28"/>
        </w:rPr>
        <w:t xml:space="preserve"> hubo una tercera persona capturada junto con Jhon Alexander Osorio Posada y Jhon Siver G</w:t>
      </w:r>
      <w:r w:rsidR="00F4684A" w:rsidRPr="009976BF">
        <w:rPr>
          <w:rFonts w:ascii="Arial" w:hAnsi="Arial" w:cs="Arial"/>
          <w:sz w:val="28"/>
          <w:szCs w:val="28"/>
        </w:rPr>
        <w:t>ó</w:t>
      </w:r>
      <w:r w:rsidR="00806583" w:rsidRPr="009976BF">
        <w:rPr>
          <w:rFonts w:ascii="Arial" w:hAnsi="Arial" w:cs="Arial"/>
          <w:sz w:val="28"/>
          <w:szCs w:val="28"/>
        </w:rPr>
        <w:t>mez Su</w:t>
      </w:r>
      <w:r w:rsidR="00F4684A" w:rsidRPr="009976BF">
        <w:rPr>
          <w:rFonts w:ascii="Arial" w:hAnsi="Arial" w:cs="Arial"/>
          <w:sz w:val="28"/>
          <w:szCs w:val="28"/>
        </w:rPr>
        <w:t>á</w:t>
      </w:r>
      <w:r w:rsidR="00806583" w:rsidRPr="009976BF">
        <w:rPr>
          <w:rFonts w:ascii="Arial" w:hAnsi="Arial" w:cs="Arial"/>
          <w:sz w:val="28"/>
          <w:szCs w:val="28"/>
        </w:rPr>
        <w:t>rez</w:t>
      </w:r>
      <w:r w:rsidR="006D335A" w:rsidRPr="009976BF">
        <w:rPr>
          <w:rFonts w:ascii="Arial" w:hAnsi="Arial" w:cs="Arial"/>
          <w:sz w:val="28"/>
          <w:szCs w:val="28"/>
        </w:rPr>
        <w:t xml:space="preserve">, </w:t>
      </w:r>
      <w:r w:rsidR="008B5D98" w:rsidRPr="009976BF">
        <w:rPr>
          <w:rFonts w:ascii="Arial" w:hAnsi="Arial" w:cs="Arial"/>
          <w:sz w:val="28"/>
          <w:szCs w:val="28"/>
        </w:rPr>
        <w:t xml:space="preserve">de quien se </w:t>
      </w:r>
      <w:r w:rsidRPr="009976BF">
        <w:rPr>
          <w:rFonts w:ascii="Arial" w:hAnsi="Arial" w:cs="Arial"/>
          <w:sz w:val="28"/>
          <w:szCs w:val="28"/>
        </w:rPr>
        <w:t xml:space="preserve">dijo que estaba indocumentado, </w:t>
      </w:r>
      <w:r w:rsidR="008B5D98" w:rsidRPr="009976BF">
        <w:rPr>
          <w:rFonts w:ascii="Arial" w:hAnsi="Arial" w:cs="Arial"/>
          <w:sz w:val="28"/>
          <w:szCs w:val="28"/>
        </w:rPr>
        <w:t>que se identific</w:t>
      </w:r>
      <w:r w:rsidR="00F4684A" w:rsidRPr="009976BF">
        <w:rPr>
          <w:rFonts w:ascii="Arial" w:hAnsi="Arial" w:cs="Arial"/>
          <w:sz w:val="28"/>
          <w:szCs w:val="28"/>
        </w:rPr>
        <w:t>ó</w:t>
      </w:r>
      <w:r w:rsidR="008B5D98" w:rsidRPr="009976BF">
        <w:rPr>
          <w:rFonts w:ascii="Arial" w:hAnsi="Arial" w:cs="Arial"/>
          <w:sz w:val="28"/>
          <w:szCs w:val="28"/>
        </w:rPr>
        <w:t xml:space="preserve"> en esa audiencia de viva voz como Marco </w:t>
      </w:r>
      <w:r w:rsidR="00B6088C" w:rsidRPr="009976BF">
        <w:rPr>
          <w:rFonts w:ascii="Arial" w:hAnsi="Arial" w:cs="Arial"/>
          <w:sz w:val="28"/>
          <w:szCs w:val="28"/>
        </w:rPr>
        <w:t>Steven</w:t>
      </w:r>
      <w:r w:rsidR="008B5D98" w:rsidRPr="009976BF">
        <w:rPr>
          <w:rFonts w:ascii="Arial" w:hAnsi="Arial" w:cs="Arial"/>
          <w:sz w:val="28"/>
          <w:szCs w:val="28"/>
        </w:rPr>
        <w:t xml:space="preserve"> Morales Castro</w:t>
      </w:r>
      <w:r w:rsidR="008B5D98" w:rsidRPr="009976BF">
        <w:rPr>
          <w:rFonts w:ascii="Arial" w:hAnsi="Arial" w:cs="Arial"/>
          <w:sz w:val="16"/>
          <w:szCs w:val="16"/>
        </w:rPr>
        <w:footnoteReference w:id="15"/>
      </w:r>
      <w:r w:rsidR="008B5D98" w:rsidRPr="009976BF">
        <w:rPr>
          <w:rFonts w:ascii="Arial" w:hAnsi="Arial" w:cs="Arial"/>
          <w:sz w:val="28"/>
          <w:szCs w:val="28"/>
        </w:rPr>
        <w:t xml:space="preserve"> y que estas personas se les formuló imputación jurídica por el delito de </w:t>
      </w:r>
      <w:r w:rsidR="006D335A" w:rsidRPr="009976BF">
        <w:rPr>
          <w:rFonts w:ascii="Arial" w:hAnsi="Arial" w:cs="Arial"/>
          <w:sz w:val="28"/>
          <w:szCs w:val="28"/>
        </w:rPr>
        <w:t>hurto calificad</w:t>
      </w:r>
      <w:r w:rsidR="008B5D98" w:rsidRPr="009976BF">
        <w:rPr>
          <w:rFonts w:ascii="Arial" w:hAnsi="Arial" w:cs="Arial"/>
          <w:sz w:val="28"/>
          <w:szCs w:val="28"/>
        </w:rPr>
        <w:t xml:space="preserve">o </w:t>
      </w:r>
      <w:r w:rsidR="006D335A" w:rsidRPr="009976BF">
        <w:rPr>
          <w:rFonts w:ascii="Arial" w:hAnsi="Arial" w:cs="Arial"/>
          <w:sz w:val="28"/>
          <w:szCs w:val="28"/>
        </w:rPr>
        <w:t>agravado, que se entiende fue cometido en las circunstancias referidas en el contexto f</w:t>
      </w:r>
      <w:r w:rsidR="00F4684A" w:rsidRPr="009976BF">
        <w:rPr>
          <w:rFonts w:ascii="Arial" w:hAnsi="Arial" w:cs="Arial"/>
          <w:sz w:val="28"/>
          <w:szCs w:val="28"/>
        </w:rPr>
        <w:t>á</w:t>
      </w:r>
      <w:r w:rsidRPr="009976BF">
        <w:rPr>
          <w:rFonts w:ascii="Arial" w:hAnsi="Arial" w:cs="Arial"/>
          <w:sz w:val="28"/>
          <w:szCs w:val="28"/>
        </w:rPr>
        <w:t>ctico del escrito de acusación</w:t>
      </w:r>
      <w:r w:rsidR="008B5D98" w:rsidRPr="009976BF">
        <w:rPr>
          <w:rFonts w:ascii="Arial" w:hAnsi="Arial" w:cs="Arial"/>
          <w:sz w:val="28"/>
          <w:szCs w:val="28"/>
        </w:rPr>
        <w:t xml:space="preserve">. A su vez la misma persona que dijo llamarse </w:t>
      </w:r>
      <w:r w:rsidR="006D335A" w:rsidRPr="009976BF">
        <w:rPr>
          <w:rFonts w:ascii="Arial" w:hAnsi="Arial" w:cs="Arial"/>
          <w:sz w:val="28"/>
          <w:szCs w:val="28"/>
        </w:rPr>
        <w:t xml:space="preserve">Marco </w:t>
      </w:r>
      <w:r w:rsidR="00B6088C" w:rsidRPr="009976BF">
        <w:rPr>
          <w:rFonts w:ascii="Arial" w:hAnsi="Arial" w:cs="Arial"/>
          <w:sz w:val="28"/>
          <w:szCs w:val="28"/>
        </w:rPr>
        <w:t>Steven</w:t>
      </w:r>
      <w:r w:rsidR="006D335A" w:rsidRPr="009976BF">
        <w:rPr>
          <w:rFonts w:ascii="Arial" w:hAnsi="Arial" w:cs="Arial"/>
          <w:sz w:val="28"/>
          <w:szCs w:val="28"/>
        </w:rPr>
        <w:t xml:space="preserve"> Morales Castro, </w:t>
      </w:r>
      <w:r w:rsidR="008B5D98" w:rsidRPr="009976BF">
        <w:rPr>
          <w:rFonts w:ascii="Arial" w:hAnsi="Arial" w:cs="Arial"/>
          <w:sz w:val="28"/>
          <w:szCs w:val="28"/>
        </w:rPr>
        <w:t>aceptó cargos por esa conducta punible</w:t>
      </w:r>
      <w:r w:rsidR="009C398F" w:rsidRPr="009976BF">
        <w:rPr>
          <w:rFonts w:ascii="Arial" w:hAnsi="Arial" w:cs="Arial"/>
          <w:sz w:val="28"/>
          <w:szCs w:val="28"/>
        </w:rPr>
        <w:t>, al igual que los otros imputados</w:t>
      </w:r>
      <w:r w:rsidR="008B5D98" w:rsidRPr="009976BF">
        <w:rPr>
          <w:rFonts w:ascii="Arial" w:hAnsi="Arial" w:cs="Arial"/>
          <w:sz w:val="16"/>
          <w:szCs w:val="16"/>
        </w:rPr>
        <w:footnoteReference w:id="16"/>
      </w:r>
      <w:r w:rsidR="00057EA6" w:rsidRPr="009976BF">
        <w:rPr>
          <w:rFonts w:ascii="Arial" w:hAnsi="Arial" w:cs="Arial"/>
          <w:sz w:val="16"/>
          <w:szCs w:val="16"/>
        </w:rPr>
        <w:t>,</w:t>
      </w:r>
      <w:r w:rsidR="00057EA6" w:rsidRPr="009976BF">
        <w:rPr>
          <w:rFonts w:ascii="Arial" w:hAnsi="Arial" w:cs="Arial"/>
          <w:sz w:val="28"/>
          <w:szCs w:val="28"/>
        </w:rPr>
        <w:t xml:space="preserve"> luego de lo cual la fiscal manifestó que a través del CTI se estaba tramitando lo relativo a la asignación de un cupo numérico al citado ciudadano, quien seguidamente fue dejado en libertad junto con sus compañeros </w:t>
      </w:r>
      <w:r w:rsidR="009C398F" w:rsidRPr="009976BF">
        <w:rPr>
          <w:rFonts w:ascii="Arial" w:hAnsi="Arial" w:cs="Arial"/>
          <w:sz w:val="28"/>
          <w:szCs w:val="28"/>
        </w:rPr>
        <w:t>Jhon Siber Gómez Su</w:t>
      </w:r>
      <w:r w:rsidR="00F4684A" w:rsidRPr="009976BF">
        <w:rPr>
          <w:rFonts w:ascii="Arial" w:hAnsi="Arial" w:cs="Arial"/>
          <w:sz w:val="28"/>
          <w:szCs w:val="28"/>
        </w:rPr>
        <w:t>á</w:t>
      </w:r>
      <w:r w:rsidR="009C398F" w:rsidRPr="009976BF">
        <w:rPr>
          <w:rFonts w:ascii="Arial" w:hAnsi="Arial" w:cs="Arial"/>
          <w:sz w:val="28"/>
          <w:szCs w:val="28"/>
        </w:rPr>
        <w:t>rez y Jhon Alexander Osorio Posada.</w:t>
      </w:r>
    </w:p>
    <w:p w:rsidR="009C398F" w:rsidRPr="009976BF" w:rsidRDefault="009C398F" w:rsidP="00803E72">
      <w:pPr>
        <w:jc w:val="both"/>
        <w:rPr>
          <w:rFonts w:ascii="Arial" w:hAnsi="Arial" w:cs="Arial"/>
          <w:sz w:val="28"/>
          <w:szCs w:val="28"/>
        </w:rPr>
      </w:pPr>
    </w:p>
    <w:p w:rsidR="009C398F" w:rsidRPr="009976BF" w:rsidRDefault="00365801" w:rsidP="00803E72">
      <w:pPr>
        <w:jc w:val="both"/>
        <w:rPr>
          <w:rFonts w:ascii="Arial" w:hAnsi="Arial" w:cs="Arial"/>
          <w:sz w:val="28"/>
          <w:szCs w:val="28"/>
        </w:rPr>
      </w:pPr>
      <w:r w:rsidRPr="009976BF">
        <w:rPr>
          <w:rFonts w:ascii="Arial" w:hAnsi="Arial" w:cs="Arial"/>
          <w:sz w:val="28"/>
          <w:szCs w:val="28"/>
        </w:rPr>
        <w:t>6.9</w:t>
      </w:r>
      <w:r w:rsidR="009C398F" w:rsidRPr="009976BF">
        <w:rPr>
          <w:rFonts w:ascii="Arial" w:hAnsi="Arial" w:cs="Arial"/>
          <w:sz w:val="28"/>
          <w:szCs w:val="28"/>
        </w:rPr>
        <w:t>.2 En atención a lo expuesto anteriormente se puede manifestar que en este evento, al mediar la aceptación de cargos de la persona que se identific</w:t>
      </w:r>
      <w:r w:rsidR="00F4684A" w:rsidRPr="009976BF">
        <w:rPr>
          <w:rFonts w:ascii="Arial" w:hAnsi="Arial" w:cs="Arial"/>
          <w:sz w:val="28"/>
          <w:szCs w:val="28"/>
        </w:rPr>
        <w:t>ó</w:t>
      </w:r>
      <w:r w:rsidR="009C398F" w:rsidRPr="009976BF">
        <w:rPr>
          <w:rFonts w:ascii="Arial" w:hAnsi="Arial" w:cs="Arial"/>
          <w:sz w:val="28"/>
          <w:szCs w:val="28"/>
        </w:rPr>
        <w:t xml:space="preserve"> como Marco </w:t>
      </w:r>
      <w:r w:rsidR="00B6088C" w:rsidRPr="009976BF">
        <w:rPr>
          <w:rFonts w:ascii="Arial" w:hAnsi="Arial" w:cs="Arial"/>
          <w:sz w:val="28"/>
          <w:szCs w:val="28"/>
        </w:rPr>
        <w:t>Steven</w:t>
      </w:r>
      <w:r w:rsidR="009C398F" w:rsidRPr="009976BF">
        <w:rPr>
          <w:rFonts w:ascii="Arial" w:hAnsi="Arial" w:cs="Arial"/>
          <w:sz w:val="28"/>
          <w:szCs w:val="28"/>
        </w:rPr>
        <w:t xml:space="preserve"> Morales Castro, por el delito d</w:t>
      </w:r>
      <w:r w:rsidRPr="009976BF">
        <w:rPr>
          <w:rFonts w:ascii="Arial" w:hAnsi="Arial" w:cs="Arial"/>
          <w:sz w:val="28"/>
          <w:szCs w:val="28"/>
        </w:rPr>
        <w:t>e hurto calificado agravado, no</w:t>
      </w:r>
      <w:r w:rsidR="006D335A" w:rsidRPr="009976BF">
        <w:rPr>
          <w:rFonts w:ascii="Arial" w:hAnsi="Arial" w:cs="Arial"/>
          <w:sz w:val="28"/>
          <w:szCs w:val="28"/>
        </w:rPr>
        <w:t xml:space="preserve"> resultaba procedente </w:t>
      </w:r>
      <w:r w:rsidR="009C398F" w:rsidRPr="009976BF">
        <w:rPr>
          <w:rFonts w:ascii="Arial" w:hAnsi="Arial" w:cs="Arial"/>
          <w:sz w:val="28"/>
          <w:szCs w:val="28"/>
        </w:rPr>
        <w:t>que se profiriera una sentencia absolutoria en su favor</w:t>
      </w:r>
      <w:r w:rsidR="00E515AC" w:rsidRPr="009976BF">
        <w:rPr>
          <w:rFonts w:ascii="Arial" w:hAnsi="Arial" w:cs="Arial"/>
          <w:sz w:val="28"/>
          <w:szCs w:val="28"/>
        </w:rPr>
        <w:t>, tal y como se</w:t>
      </w:r>
      <w:r w:rsidR="009C398F" w:rsidRPr="009976BF">
        <w:rPr>
          <w:rFonts w:ascii="Arial" w:hAnsi="Arial" w:cs="Arial"/>
          <w:sz w:val="28"/>
          <w:szCs w:val="28"/>
        </w:rPr>
        <w:t xml:space="preserve"> dispuso en el fallo de primera instancia, con el argumento de su falta de </w:t>
      </w:r>
      <w:r w:rsidR="006D335A" w:rsidRPr="009976BF">
        <w:rPr>
          <w:rFonts w:ascii="Arial" w:hAnsi="Arial" w:cs="Arial"/>
          <w:sz w:val="28"/>
          <w:szCs w:val="28"/>
        </w:rPr>
        <w:t xml:space="preserve">identificación o </w:t>
      </w:r>
      <w:r w:rsidR="009C398F" w:rsidRPr="009976BF">
        <w:rPr>
          <w:rFonts w:ascii="Arial" w:hAnsi="Arial" w:cs="Arial"/>
          <w:sz w:val="28"/>
          <w:szCs w:val="28"/>
        </w:rPr>
        <w:t>de individualización ya que no queda duda que el joven que fue capturado y compareci</w:t>
      </w:r>
      <w:r w:rsidR="00F4684A" w:rsidRPr="009976BF">
        <w:rPr>
          <w:rFonts w:ascii="Arial" w:hAnsi="Arial" w:cs="Arial"/>
          <w:sz w:val="28"/>
          <w:szCs w:val="28"/>
        </w:rPr>
        <w:t>ó</w:t>
      </w:r>
      <w:r w:rsidR="009C398F" w:rsidRPr="009976BF">
        <w:rPr>
          <w:rFonts w:ascii="Arial" w:hAnsi="Arial" w:cs="Arial"/>
          <w:sz w:val="28"/>
          <w:szCs w:val="28"/>
        </w:rPr>
        <w:t xml:space="preserve"> a la audiencia preliminar donde se le identificó como Marco </w:t>
      </w:r>
      <w:r w:rsidR="00B6088C" w:rsidRPr="009976BF">
        <w:rPr>
          <w:rFonts w:ascii="Arial" w:hAnsi="Arial" w:cs="Arial"/>
          <w:sz w:val="28"/>
          <w:szCs w:val="28"/>
        </w:rPr>
        <w:t>Steven</w:t>
      </w:r>
      <w:r w:rsidR="009C398F" w:rsidRPr="009976BF">
        <w:rPr>
          <w:rFonts w:ascii="Arial" w:hAnsi="Arial" w:cs="Arial"/>
          <w:sz w:val="28"/>
          <w:szCs w:val="28"/>
        </w:rPr>
        <w:t xml:space="preserve"> Morales Castro fue uno de los coautores de la conducta punible investigada.</w:t>
      </w:r>
    </w:p>
    <w:p w:rsidR="009C398F" w:rsidRPr="009976BF" w:rsidRDefault="009C398F" w:rsidP="00803E72">
      <w:pPr>
        <w:jc w:val="both"/>
        <w:rPr>
          <w:rFonts w:ascii="Arial" w:hAnsi="Arial" w:cs="Arial"/>
          <w:sz w:val="28"/>
          <w:szCs w:val="28"/>
        </w:rPr>
      </w:pPr>
    </w:p>
    <w:p w:rsidR="00207E1E" w:rsidRPr="009976BF" w:rsidRDefault="00623D8D" w:rsidP="00803E72">
      <w:pPr>
        <w:jc w:val="both"/>
        <w:rPr>
          <w:rFonts w:ascii="Arial" w:hAnsi="Arial" w:cs="Arial"/>
          <w:i/>
          <w:sz w:val="28"/>
          <w:szCs w:val="28"/>
        </w:rPr>
      </w:pPr>
      <w:r w:rsidRPr="009976BF">
        <w:rPr>
          <w:rFonts w:ascii="Arial" w:hAnsi="Arial" w:cs="Arial"/>
          <w:sz w:val="28"/>
          <w:szCs w:val="28"/>
        </w:rPr>
        <w:t>6.9</w:t>
      </w:r>
      <w:r w:rsidR="000E79A3" w:rsidRPr="009976BF">
        <w:rPr>
          <w:rFonts w:ascii="Arial" w:hAnsi="Arial" w:cs="Arial"/>
          <w:sz w:val="28"/>
          <w:szCs w:val="28"/>
        </w:rPr>
        <w:t>.3 Y</w:t>
      </w:r>
      <w:r w:rsidR="006D335A" w:rsidRPr="009976BF">
        <w:rPr>
          <w:rFonts w:ascii="Arial" w:hAnsi="Arial" w:cs="Arial"/>
          <w:sz w:val="28"/>
          <w:szCs w:val="28"/>
        </w:rPr>
        <w:t xml:space="preserve"> en ese sentido conviene recaba</w:t>
      </w:r>
      <w:r w:rsidR="000E79A3" w:rsidRPr="009976BF">
        <w:rPr>
          <w:rFonts w:ascii="Arial" w:hAnsi="Arial" w:cs="Arial"/>
          <w:sz w:val="28"/>
          <w:szCs w:val="28"/>
        </w:rPr>
        <w:t>r en que no es igual llamarse “</w:t>
      </w:r>
      <w:r w:rsidR="006D335A" w:rsidRPr="009976BF">
        <w:rPr>
          <w:rFonts w:ascii="Arial" w:hAnsi="Arial" w:cs="Arial"/>
          <w:sz w:val="28"/>
          <w:szCs w:val="28"/>
        </w:rPr>
        <w:t xml:space="preserve">Marco </w:t>
      </w:r>
      <w:r w:rsidR="000E79A3" w:rsidRPr="009976BF">
        <w:rPr>
          <w:rFonts w:ascii="Arial" w:hAnsi="Arial" w:cs="Arial"/>
          <w:sz w:val="28"/>
          <w:szCs w:val="28"/>
        </w:rPr>
        <w:t>Sti</w:t>
      </w:r>
      <w:r w:rsidR="00B6088C" w:rsidRPr="009976BF">
        <w:rPr>
          <w:rFonts w:ascii="Arial" w:hAnsi="Arial" w:cs="Arial"/>
          <w:sz w:val="28"/>
          <w:szCs w:val="28"/>
        </w:rPr>
        <w:t>ven</w:t>
      </w:r>
      <w:r w:rsidR="000E79A3" w:rsidRPr="009976BF">
        <w:rPr>
          <w:rFonts w:ascii="Arial" w:hAnsi="Arial" w:cs="Arial"/>
          <w:sz w:val="28"/>
          <w:szCs w:val="28"/>
        </w:rPr>
        <w:t>”</w:t>
      </w:r>
      <w:r w:rsidR="006D335A" w:rsidRPr="009976BF">
        <w:rPr>
          <w:rFonts w:ascii="Arial" w:hAnsi="Arial" w:cs="Arial"/>
          <w:sz w:val="28"/>
          <w:szCs w:val="28"/>
        </w:rPr>
        <w:t>, como consta en el acta de la audiencia preliminar</w:t>
      </w:r>
      <w:r w:rsidR="00E22802" w:rsidRPr="009976BF">
        <w:rPr>
          <w:rFonts w:ascii="Arial" w:hAnsi="Arial" w:cs="Arial"/>
          <w:sz w:val="16"/>
          <w:szCs w:val="16"/>
        </w:rPr>
        <w:footnoteReference w:id="17"/>
      </w:r>
      <w:r w:rsidR="006D335A" w:rsidRPr="009976BF">
        <w:rPr>
          <w:rFonts w:ascii="Arial" w:hAnsi="Arial" w:cs="Arial"/>
          <w:sz w:val="16"/>
          <w:szCs w:val="16"/>
        </w:rPr>
        <w:t xml:space="preserve"> </w:t>
      </w:r>
      <w:r w:rsidR="006D335A" w:rsidRPr="009976BF">
        <w:rPr>
          <w:rFonts w:ascii="Arial" w:hAnsi="Arial" w:cs="Arial"/>
          <w:sz w:val="28"/>
          <w:szCs w:val="28"/>
        </w:rPr>
        <w:t xml:space="preserve">que “Marco </w:t>
      </w:r>
      <w:r w:rsidR="00B6088C" w:rsidRPr="009976BF">
        <w:rPr>
          <w:rFonts w:ascii="Arial" w:hAnsi="Arial" w:cs="Arial"/>
          <w:sz w:val="28"/>
          <w:szCs w:val="28"/>
        </w:rPr>
        <w:t>Steven</w:t>
      </w:r>
      <w:r w:rsidR="006D335A" w:rsidRPr="009976BF">
        <w:rPr>
          <w:rFonts w:ascii="Arial" w:hAnsi="Arial" w:cs="Arial"/>
          <w:sz w:val="28"/>
          <w:szCs w:val="28"/>
        </w:rPr>
        <w:t>” como reza en el esc</w:t>
      </w:r>
      <w:r w:rsidR="00E22802" w:rsidRPr="009976BF">
        <w:rPr>
          <w:rFonts w:ascii="Arial" w:hAnsi="Arial" w:cs="Arial"/>
          <w:sz w:val="28"/>
          <w:szCs w:val="28"/>
        </w:rPr>
        <w:t>rito de acusación</w:t>
      </w:r>
      <w:r w:rsidR="00E22802" w:rsidRPr="009976BF">
        <w:rPr>
          <w:rFonts w:ascii="Arial" w:hAnsi="Arial" w:cs="Arial"/>
          <w:sz w:val="16"/>
          <w:szCs w:val="16"/>
        </w:rPr>
        <w:footnoteReference w:id="18"/>
      </w:r>
      <w:r w:rsidR="000E79A3" w:rsidRPr="009976BF">
        <w:rPr>
          <w:rFonts w:ascii="Arial" w:hAnsi="Arial" w:cs="Arial"/>
          <w:sz w:val="28"/>
          <w:szCs w:val="28"/>
        </w:rPr>
        <w:t>, o “Marcos Esteven”</w:t>
      </w:r>
      <w:r w:rsidR="00E22802" w:rsidRPr="009976BF">
        <w:rPr>
          <w:rFonts w:ascii="Arial" w:hAnsi="Arial" w:cs="Arial"/>
          <w:sz w:val="28"/>
          <w:szCs w:val="28"/>
        </w:rPr>
        <w:t xml:space="preserve"> como se hizo en la solicitud que se presentó a la Registra</w:t>
      </w:r>
      <w:r w:rsidR="000E79A3" w:rsidRPr="009976BF">
        <w:rPr>
          <w:rFonts w:ascii="Arial" w:hAnsi="Arial" w:cs="Arial"/>
          <w:sz w:val="28"/>
          <w:szCs w:val="28"/>
        </w:rPr>
        <w:t>duría Nacional del Estado Civil</w:t>
      </w:r>
      <w:r w:rsidR="00E22802" w:rsidRPr="009976BF">
        <w:rPr>
          <w:rFonts w:ascii="Arial" w:hAnsi="Arial" w:cs="Arial"/>
          <w:sz w:val="28"/>
          <w:szCs w:val="28"/>
        </w:rPr>
        <w:t xml:space="preserve">, para que </w:t>
      </w:r>
      <w:r w:rsidR="00823962" w:rsidRPr="009976BF">
        <w:rPr>
          <w:rFonts w:ascii="Arial" w:hAnsi="Arial" w:cs="Arial"/>
          <w:sz w:val="28"/>
          <w:szCs w:val="28"/>
        </w:rPr>
        <w:t xml:space="preserve">se </w:t>
      </w:r>
      <w:r w:rsidR="00E22802" w:rsidRPr="009976BF">
        <w:rPr>
          <w:rFonts w:ascii="Arial" w:hAnsi="Arial" w:cs="Arial"/>
          <w:sz w:val="28"/>
          <w:szCs w:val="28"/>
        </w:rPr>
        <w:t>identificara a la persona a la que correspondían las huellas dactilares tomadas en la tarjeta de reseña del 25 de mayo de</w:t>
      </w:r>
      <w:r w:rsidR="00823962" w:rsidRPr="009976BF">
        <w:rPr>
          <w:rFonts w:ascii="Arial" w:hAnsi="Arial" w:cs="Arial"/>
          <w:sz w:val="28"/>
          <w:szCs w:val="28"/>
        </w:rPr>
        <w:t xml:space="preserve"> </w:t>
      </w:r>
      <w:r w:rsidR="00E22802" w:rsidRPr="009976BF">
        <w:rPr>
          <w:rFonts w:ascii="Arial" w:hAnsi="Arial" w:cs="Arial"/>
          <w:sz w:val="28"/>
          <w:szCs w:val="28"/>
        </w:rPr>
        <w:t>2010, lo cual pone de presente que la persona absuelta no fue identificada</w:t>
      </w:r>
      <w:r w:rsidR="00823962" w:rsidRPr="009976BF">
        <w:rPr>
          <w:rFonts w:ascii="Arial" w:hAnsi="Arial" w:cs="Arial"/>
          <w:sz w:val="28"/>
          <w:szCs w:val="28"/>
        </w:rPr>
        <w:t xml:space="preserve"> ni individualizada por la FGN,</w:t>
      </w:r>
      <w:r w:rsidR="00207E1E" w:rsidRPr="009976BF">
        <w:rPr>
          <w:rFonts w:ascii="Arial" w:hAnsi="Arial" w:cs="Arial"/>
          <w:sz w:val="28"/>
          <w:szCs w:val="28"/>
        </w:rPr>
        <w:t xml:space="preserve"> ya que no se </w:t>
      </w:r>
      <w:r w:rsidR="00E22802" w:rsidRPr="009976BF">
        <w:rPr>
          <w:rFonts w:ascii="Arial" w:hAnsi="Arial" w:cs="Arial"/>
          <w:sz w:val="28"/>
          <w:szCs w:val="28"/>
        </w:rPr>
        <w:t xml:space="preserve">cumplió con lo ordenado en </w:t>
      </w:r>
      <w:r w:rsidR="00BD717F" w:rsidRPr="009976BF">
        <w:rPr>
          <w:rFonts w:ascii="Arial" w:hAnsi="Arial" w:cs="Arial"/>
          <w:sz w:val="28"/>
          <w:szCs w:val="28"/>
        </w:rPr>
        <w:t>la norma vigente para la fecha de los hechos con base en la adici</w:t>
      </w:r>
      <w:r w:rsidR="00207E1E" w:rsidRPr="009976BF">
        <w:rPr>
          <w:rFonts w:ascii="Arial" w:hAnsi="Arial" w:cs="Arial"/>
          <w:sz w:val="28"/>
          <w:szCs w:val="28"/>
        </w:rPr>
        <w:t>ón</w:t>
      </w:r>
      <w:r w:rsidR="00BD717F" w:rsidRPr="009976BF">
        <w:rPr>
          <w:rFonts w:ascii="Arial" w:hAnsi="Arial" w:cs="Arial"/>
          <w:sz w:val="28"/>
          <w:szCs w:val="28"/>
        </w:rPr>
        <w:t xml:space="preserve"> del artículo 128 dela ley 906 de 2004, que se hizo p</w:t>
      </w:r>
      <w:r w:rsidR="000E79A3" w:rsidRPr="009976BF">
        <w:rPr>
          <w:rFonts w:ascii="Arial" w:hAnsi="Arial" w:cs="Arial"/>
          <w:sz w:val="28"/>
          <w:szCs w:val="28"/>
        </w:rPr>
        <w:t>or medio de la ley 1142 de 2007</w:t>
      </w:r>
      <w:r w:rsidR="00BD717F" w:rsidRPr="009976BF">
        <w:rPr>
          <w:rFonts w:ascii="Arial" w:hAnsi="Arial" w:cs="Arial"/>
          <w:sz w:val="28"/>
          <w:szCs w:val="28"/>
        </w:rPr>
        <w:t>, art</w:t>
      </w:r>
      <w:r w:rsidR="000E79A3" w:rsidRPr="009976BF">
        <w:rPr>
          <w:rFonts w:ascii="Arial" w:hAnsi="Arial" w:cs="Arial"/>
          <w:sz w:val="28"/>
          <w:szCs w:val="28"/>
        </w:rPr>
        <w:t>ículo 11</w:t>
      </w:r>
      <w:r w:rsidR="00BD717F" w:rsidRPr="009976BF">
        <w:rPr>
          <w:rFonts w:ascii="Arial" w:hAnsi="Arial" w:cs="Arial"/>
          <w:sz w:val="28"/>
          <w:szCs w:val="28"/>
        </w:rPr>
        <w:t xml:space="preserve"> en los siguientes</w:t>
      </w:r>
      <w:r w:rsidR="000E79A3" w:rsidRPr="009976BF">
        <w:rPr>
          <w:rFonts w:ascii="Arial" w:hAnsi="Arial" w:cs="Arial"/>
          <w:sz w:val="28"/>
          <w:szCs w:val="28"/>
        </w:rPr>
        <w:t xml:space="preserve"> términos</w:t>
      </w:r>
      <w:r w:rsidR="00207E1E" w:rsidRPr="009976BF">
        <w:rPr>
          <w:rFonts w:ascii="Arial" w:hAnsi="Arial" w:cs="Arial"/>
          <w:sz w:val="28"/>
          <w:szCs w:val="28"/>
        </w:rPr>
        <w:t xml:space="preserve">: </w:t>
      </w:r>
      <w:r w:rsidR="00207E1E" w:rsidRPr="009976BF">
        <w:rPr>
          <w:rFonts w:ascii="Arial" w:hAnsi="Arial" w:cs="Arial"/>
          <w:i/>
          <w:sz w:val="28"/>
          <w:szCs w:val="28"/>
        </w:rPr>
        <w:t>“En los eventos en que el capturado no presente documento de identidad, la policía judicial tomará el registro decadactilar y lo remitir</w:t>
      </w:r>
      <w:r w:rsidR="00F4684A" w:rsidRPr="009976BF">
        <w:rPr>
          <w:rFonts w:ascii="Arial" w:hAnsi="Arial" w:cs="Arial"/>
          <w:i/>
          <w:sz w:val="28"/>
          <w:szCs w:val="28"/>
        </w:rPr>
        <w:t>á</w:t>
      </w:r>
      <w:r w:rsidR="00207E1E" w:rsidRPr="009976BF">
        <w:rPr>
          <w:rFonts w:ascii="Arial" w:hAnsi="Arial" w:cs="Arial"/>
          <w:i/>
          <w:sz w:val="28"/>
          <w:szCs w:val="28"/>
        </w:rPr>
        <w:t xml:space="preserve"> inmediatamente a la Registra</w:t>
      </w:r>
      <w:r w:rsidR="00880FD1" w:rsidRPr="009976BF">
        <w:rPr>
          <w:rFonts w:ascii="Arial" w:hAnsi="Arial" w:cs="Arial"/>
          <w:i/>
          <w:sz w:val="28"/>
          <w:szCs w:val="28"/>
        </w:rPr>
        <w:t>duría Nacional del Estado Civil</w:t>
      </w:r>
      <w:r w:rsidR="00207E1E" w:rsidRPr="009976BF">
        <w:rPr>
          <w:rFonts w:ascii="Arial" w:hAnsi="Arial" w:cs="Arial"/>
          <w:i/>
          <w:sz w:val="28"/>
          <w:szCs w:val="28"/>
        </w:rPr>
        <w:t xml:space="preserve"> a efectos d</w:t>
      </w:r>
      <w:r w:rsidR="000E79A3" w:rsidRPr="009976BF">
        <w:rPr>
          <w:rFonts w:ascii="Arial" w:hAnsi="Arial" w:cs="Arial"/>
          <w:i/>
          <w:sz w:val="28"/>
          <w:szCs w:val="28"/>
        </w:rPr>
        <w:t>e que expida en forma inmediata</w:t>
      </w:r>
      <w:r w:rsidR="00207E1E" w:rsidRPr="009976BF">
        <w:rPr>
          <w:rFonts w:ascii="Arial" w:hAnsi="Arial" w:cs="Arial"/>
          <w:i/>
          <w:sz w:val="28"/>
          <w:szCs w:val="28"/>
        </w:rPr>
        <w:t xml:space="preserve"> copia de la fotoc</w:t>
      </w:r>
      <w:r w:rsidR="00F4684A" w:rsidRPr="009976BF">
        <w:rPr>
          <w:rFonts w:ascii="Arial" w:hAnsi="Arial" w:cs="Arial"/>
          <w:i/>
          <w:sz w:val="28"/>
          <w:szCs w:val="28"/>
        </w:rPr>
        <w:t>é</w:t>
      </w:r>
      <w:r w:rsidR="00880FD1" w:rsidRPr="009976BF">
        <w:rPr>
          <w:rFonts w:ascii="Arial" w:hAnsi="Arial" w:cs="Arial"/>
          <w:i/>
          <w:sz w:val="28"/>
          <w:szCs w:val="28"/>
        </w:rPr>
        <w:t>dula. En caso</w:t>
      </w:r>
      <w:r w:rsidR="00207E1E" w:rsidRPr="009976BF">
        <w:rPr>
          <w:rFonts w:ascii="Arial" w:hAnsi="Arial" w:cs="Arial"/>
          <w:i/>
          <w:sz w:val="28"/>
          <w:szCs w:val="28"/>
        </w:rPr>
        <w:t xml:space="preserve"> de no aparecer regist</w:t>
      </w:r>
      <w:r w:rsidR="000E79A3" w:rsidRPr="009976BF">
        <w:rPr>
          <w:rFonts w:ascii="Arial" w:hAnsi="Arial" w:cs="Arial"/>
          <w:i/>
          <w:sz w:val="28"/>
          <w:szCs w:val="28"/>
        </w:rPr>
        <w:t>rada la persona en sus archivos</w:t>
      </w:r>
      <w:r w:rsidR="00207E1E" w:rsidRPr="009976BF">
        <w:rPr>
          <w:rFonts w:ascii="Arial" w:hAnsi="Arial" w:cs="Arial"/>
          <w:i/>
          <w:sz w:val="28"/>
          <w:szCs w:val="28"/>
        </w:rPr>
        <w:t xml:space="preserve"> la Registraduría Nacional del Estado Civil lo registrar</w:t>
      </w:r>
      <w:r w:rsidR="00F4684A" w:rsidRPr="009976BF">
        <w:rPr>
          <w:rFonts w:ascii="Arial" w:hAnsi="Arial" w:cs="Arial"/>
          <w:i/>
          <w:sz w:val="28"/>
          <w:szCs w:val="28"/>
        </w:rPr>
        <w:t>á</w:t>
      </w:r>
      <w:r w:rsidR="00207E1E" w:rsidRPr="009976BF">
        <w:rPr>
          <w:rFonts w:ascii="Arial" w:hAnsi="Arial" w:cs="Arial"/>
          <w:i/>
          <w:sz w:val="28"/>
          <w:szCs w:val="28"/>
        </w:rPr>
        <w:t xml:space="preserve"> con el nombre que se identificó inicialmente y proceder</w:t>
      </w:r>
      <w:r w:rsidR="00F4684A" w:rsidRPr="009976BF">
        <w:rPr>
          <w:rFonts w:ascii="Arial" w:hAnsi="Arial" w:cs="Arial"/>
          <w:i/>
          <w:sz w:val="28"/>
          <w:szCs w:val="28"/>
        </w:rPr>
        <w:t>á</w:t>
      </w:r>
      <w:r w:rsidR="000E79A3" w:rsidRPr="009976BF">
        <w:rPr>
          <w:rFonts w:ascii="Arial" w:hAnsi="Arial" w:cs="Arial"/>
          <w:i/>
          <w:sz w:val="28"/>
          <w:szCs w:val="28"/>
        </w:rPr>
        <w:t xml:space="preserve"> a asignarle un cupo numérico”</w:t>
      </w:r>
      <w:r w:rsidR="00207E1E" w:rsidRPr="009976BF">
        <w:rPr>
          <w:rFonts w:ascii="Arial" w:hAnsi="Arial" w:cs="Arial"/>
          <w:i/>
          <w:sz w:val="28"/>
          <w:szCs w:val="28"/>
        </w:rPr>
        <w:t>.</w:t>
      </w:r>
    </w:p>
    <w:p w:rsidR="00207E1E" w:rsidRPr="009976BF" w:rsidRDefault="00207E1E" w:rsidP="00803E72">
      <w:pPr>
        <w:jc w:val="both"/>
        <w:rPr>
          <w:rFonts w:ascii="Arial" w:hAnsi="Arial" w:cs="Arial"/>
          <w:sz w:val="28"/>
          <w:szCs w:val="28"/>
        </w:rPr>
      </w:pPr>
    </w:p>
    <w:p w:rsidR="00A21A19" w:rsidRPr="009976BF" w:rsidRDefault="00623D8D" w:rsidP="00803E72">
      <w:pPr>
        <w:jc w:val="both"/>
        <w:rPr>
          <w:rFonts w:ascii="Arial" w:hAnsi="Arial" w:cs="Arial"/>
          <w:sz w:val="28"/>
          <w:szCs w:val="28"/>
        </w:rPr>
      </w:pPr>
      <w:r w:rsidRPr="009976BF">
        <w:rPr>
          <w:rFonts w:ascii="Arial" w:hAnsi="Arial" w:cs="Arial"/>
          <w:sz w:val="28"/>
          <w:szCs w:val="28"/>
        </w:rPr>
        <w:t>6.9</w:t>
      </w:r>
      <w:r w:rsidR="00823962" w:rsidRPr="009976BF">
        <w:rPr>
          <w:rFonts w:ascii="Arial" w:hAnsi="Arial" w:cs="Arial"/>
          <w:sz w:val="28"/>
          <w:szCs w:val="28"/>
        </w:rPr>
        <w:t>.4 Las situaciones enunciadas hace</w:t>
      </w:r>
      <w:r w:rsidR="00590876" w:rsidRPr="009976BF">
        <w:rPr>
          <w:rFonts w:ascii="Arial" w:hAnsi="Arial" w:cs="Arial"/>
          <w:sz w:val="28"/>
          <w:szCs w:val="28"/>
        </w:rPr>
        <w:t>n</w:t>
      </w:r>
      <w:r w:rsidR="00823962" w:rsidRPr="009976BF">
        <w:rPr>
          <w:rFonts w:ascii="Arial" w:hAnsi="Arial" w:cs="Arial"/>
          <w:sz w:val="28"/>
          <w:szCs w:val="28"/>
        </w:rPr>
        <w:t xml:space="preserve"> que se deba decretar la nulidad de lo actuado a partir de la audiencia de IPS que se adelantó el 23 de noviembre de 2010 en el juzgado 1º penal municipal con funciones de conocimiento de esta ciudad,</w:t>
      </w:r>
      <w:r w:rsidR="00A21A19" w:rsidRPr="009976BF">
        <w:rPr>
          <w:rFonts w:ascii="Arial" w:hAnsi="Arial" w:cs="Arial"/>
          <w:sz w:val="28"/>
          <w:szCs w:val="28"/>
        </w:rPr>
        <w:t xml:space="preserve"> a efectos de que la FGN acredite plenamente la identificación o individualización de la persona antes citada, lo cual conduce a revocar solamente</w:t>
      </w:r>
      <w:r w:rsidRPr="009976BF">
        <w:rPr>
          <w:rFonts w:ascii="Arial" w:hAnsi="Arial" w:cs="Arial"/>
          <w:sz w:val="28"/>
          <w:szCs w:val="28"/>
        </w:rPr>
        <w:t xml:space="preserve"> el</w:t>
      </w:r>
      <w:r w:rsidR="00823962" w:rsidRPr="009976BF">
        <w:rPr>
          <w:rFonts w:ascii="Arial" w:hAnsi="Arial" w:cs="Arial"/>
          <w:sz w:val="28"/>
          <w:szCs w:val="28"/>
        </w:rPr>
        <w:t xml:space="preserve"> numeral 3º del fallo de primer grado, donde textualmente se dispuso </w:t>
      </w:r>
      <w:r w:rsidRPr="009976BF">
        <w:rPr>
          <w:rFonts w:ascii="Arial" w:hAnsi="Arial" w:cs="Arial"/>
          <w:sz w:val="28"/>
          <w:szCs w:val="28"/>
        </w:rPr>
        <w:t>lo siguiente</w:t>
      </w:r>
      <w:r w:rsidR="00823962" w:rsidRPr="009976BF">
        <w:rPr>
          <w:rFonts w:ascii="Arial" w:hAnsi="Arial" w:cs="Arial"/>
          <w:sz w:val="28"/>
          <w:szCs w:val="28"/>
        </w:rPr>
        <w:t xml:space="preserve">: </w:t>
      </w:r>
      <w:r w:rsidRPr="009976BF">
        <w:rPr>
          <w:rFonts w:ascii="Arial" w:hAnsi="Arial" w:cs="Arial"/>
          <w:sz w:val="28"/>
          <w:szCs w:val="28"/>
        </w:rPr>
        <w:t>“</w:t>
      </w:r>
      <w:r w:rsidR="00823962" w:rsidRPr="009976BF">
        <w:rPr>
          <w:rFonts w:ascii="Arial" w:hAnsi="Arial" w:cs="Arial"/>
          <w:i/>
          <w:sz w:val="28"/>
          <w:szCs w:val="28"/>
        </w:rPr>
        <w:t>ABSOLVER a quien dijo llamarse MARCOS STEVEN MORALES CASTRO de los cargos endilgados como autor de los delitos de hurto calificado y agravado, por las razones expuestas en la pa</w:t>
      </w:r>
      <w:r w:rsidRPr="009976BF">
        <w:rPr>
          <w:rFonts w:ascii="Arial" w:hAnsi="Arial" w:cs="Arial"/>
          <w:i/>
          <w:sz w:val="28"/>
          <w:szCs w:val="28"/>
        </w:rPr>
        <w:t>rte motiva de esta providencia</w:t>
      </w:r>
      <w:r w:rsidRPr="009976BF">
        <w:rPr>
          <w:rFonts w:ascii="Arial" w:hAnsi="Arial" w:cs="Arial"/>
          <w:sz w:val="28"/>
          <w:szCs w:val="28"/>
        </w:rPr>
        <w:t>”.</w:t>
      </w:r>
    </w:p>
    <w:p w:rsidR="00A21A19" w:rsidRPr="009976BF" w:rsidRDefault="00A21A19" w:rsidP="00803E72">
      <w:pPr>
        <w:jc w:val="both"/>
        <w:rPr>
          <w:rFonts w:ascii="Arial" w:hAnsi="Arial" w:cs="Arial"/>
          <w:sz w:val="28"/>
          <w:szCs w:val="28"/>
        </w:rPr>
      </w:pPr>
    </w:p>
    <w:p w:rsidR="00823962" w:rsidRPr="009976BF" w:rsidRDefault="00A21A19" w:rsidP="00803E72">
      <w:pPr>
        <w:jc w:val="both"/>
        <w:rPr>
          <w:rFonts w:ascii="Arial" w:hAnsi="Arial" w:cs="Arial"/>
          <w:sz w:val="28"/>
          <w:szCs w:val="28"/>
        </w:rPr>
      </w:pPr>
      <w:r w:rsidRPr="009976BF">
        <w:rPr>
          <w:rFonts w:ascii="Arial" w:hAnsi="Arial" w:cs="Arial"/>
          <w:sz w:val="28"/>
          <w:szCs w:val="28"/>
        </w:rPr>
        <w:t xml:space="preserve">Por ende la determinación adoptada por la Sala solo </w:t>
      </w:r>
      <w:r w:rsidR="00623D8D" w:rsidRPr="009976BF">
        <w:rPr>
          <w:rFonts w:ascii="Arial" w:hAnsi="Arial" w:cs="Arial"/>
          <w:sz w:val="28"/>
          <w:szCs w:val="28"/>
        </w:rPr>
        <w:t xml:space="preserve">tendrá </w:t>
      </w:r>
      <w:r w:rsidR="00823962" w:rsidRPr="009976BF">
        <w:rPr>
          <w:rFonts w:ascii="Arial" w:hAnsi="Arial" w:cs="Arial"/>
          <w:sz w:val="28"/>
          <w:szCs w:val="28"/>
        </w:rPr>
        <w:t>efectos frente a la decisión adoptada en ese sentido, por lo cual el fallo de primer grado queda incólume en lo relativo a los coprocesados Jhon Siber Gómez Su</w:t>
      </w:r>
      <w:r w:rsidR="00F4684A" w:rsidRPr="009976BF">
        <w:rPr>
          <w:rFonts w:ascii="Arial" w:hAnsi="Arial" w:cs="Arial"/>
          <w:sz w:val="28"/>
          <w:szCs w:val="28"/>
        </w:rPr>
        <w:t>á</w:t>
      </w:r>
      <w:r w:rsidR="00823962" w:rsidRPr="009976BF">
        <w:rPr>
          <w:rFonts w:ascii="Arial" w:hAnsi="Arial" w:cs="Arial"/>
          <w:sz w:val="28"/>
          <w:szCs w:val="28"/>
        </w:rPr>
        <w:t>rez y Jhon Alexander Osorio Posada, al no haber sido recurrida la sentencia que  se dictó en su contra.</w:t>
      </w:r>
      <w:r w:rsidR="002C5A35" w:rsidRPr="009976BF">
        <w:rPr>
          <w:rFonts w:ascii="Arial" w:hAnsi="Arial" w:cs="Arial"/>
          <w:sz w:val="28"/>
          <w:szCs w:val="28"/>
        </w:rPr>
        <w:t xml:space="preserve"> En tal virtud la nulidad decretada obliga a ordenar la ruptura de la unidad procesal, en los términos previstos en el numeral 2º del artículo 53 del CPP, a efectos de que se rehaga la actuación que se deba cumplir en la audiencia prevista en el artículo 447 del CPP, frente a la persona que fue absuelta en la decisión de primer grado.  </w:t>
      </w:r>
    </w:p>
    <w:p w:rsidR="00823962" w:rsidRPr="009976BF" w:rsidRDefault="00823962" w:rsidP="00803E72">
      <w:pPr>
        <w:jc w:val="both"/>
        <w:rPr>
          <w:rFonts w:ascii="Arial" w:hAnsi="Arial" w:cs="Arial"/>
          <w:sz w:val="28"/>
          <w:szCs w:val="28"/>
        </w:rPr>
      </w:pPr>
    </w:p>
    <w:p w:rsidR="00051B87" w:rsidRPr="009976BF" w:rsidRDefault="00623D8D" w:rsidP="00803E72">
      <w:pPr>
        <w:jc w:val="both"/>
        <w:rPr>
          <w:rFonts w:ascii="Arial" w:hAnsi="Arial" w:cs="Arial"/>
          <w:sz w:val="28"/>
          <w:szCs w:val="28"/>
        </w:rPr>
      </w:pPr>
      <w:r w:rsidRPr="009976BF">
        <w:rPr>
          <w:rFonts w:ascii="Arial" w:hAnsi="Arial" w:cs="Arial"/>
          <w:sz w:val="28"/>
          <w:szCs w:val="28"/>
        </w:rPr>
        <w:t>6.9.</w:t>
      </w:r>
      <w:r w:rsidR="00A21A19" w:rsidRPr="009976BF">
        <w:rPr>
          <w:rFonts w:ascii="Arial" w:hAnsi="Arial" w:cs="Arial"/>
          <w:sz w:val="28"/>
          <w:szCs w:val="28"/>
        </w:rPr>
        <w:t>5</w:t>
      </w:r>
      <w:r w:rsidRPr="009976BF">
        <w:rPr>
          <w:rFonts w:ascii="Arial" w:hAnsi="Arial" w:cs="Arial"/>
          <w:sz w:val="28"/>
          <w:szCs w:val="28"/>
        </w:rPr>
        <w:t xml:space="preserve"> Finalmente se debe agregar que</w:t>
      </w:r>
      <w:r w:rsidR="00207E1E" w:rsidRPr="009976BF">
        <w:rPr>
          <w:rFonts w:ascii="Arial" w:hAnsi="Arial" w:cs="Arial"/>
          <w:sz w:val="28"/>
          <w:szCs w:val="28"/>
        </w:rPr>
        <w:t xml:space="preserve"> </w:t>
      </w:r>
      <w:r w:rsidR="00051B87" w:rsidRPr="009976BF">
        <w:rPr>
          <w:rFonts w:ascii="Arial" w:hAnsi="Arial" w:cs="Arial"/>
          <w:sz w:val="28"/>
          <w:szCs w:val="28"/>
        </w:rPr>
        <w:t xml:space="preserve">sobre la procedencia de la declaratoria de nulidad en casos que se pueden asemejar al presente,   existe un pronunciamiento de esta Sala, en decisión  del </w:t>
      </w:r>
      <w:r w:rsidR="0049255E" w:rsidRPr="009976BF">
        <w:rPr>
          <w:rFonts w:ascii="Arial" w:hAnsi="Arial" w:cs="Arial"/>
          <w:sz w:val="28"/>
          <w:szCs w:val="28"/>
        </w:rPr>
        <w:t>24</w:t>
      </w:r>
      <w:r w:rsidR="00A21A19" w:rsidRPr="009976BF">
        <w:rPr>
          <w:rFonts w:ascii="Arial" w:hAnsi="Arial" w:cs="Arial"/>
          <w:sz w:val="28"/>
          <w:szCs w:val="28"/>
        </w:rPr>
        <w:t xml:space="preserve"> </w:t>
      </w:r>
      <w:r w:rsidR="0049255E" w:rsidRPr="009976BF">
        <w:rPr>
          <w:rFonts w:ascii="Arial" w:hAnsi="Arial" w:cs="Arial"/>
          <w:sz w:val="28"/>
          <w:szCs w:val="28"/>
        </w:rPr>
        <w:t xml:space="preserve"> de marzo de dos mil nueve (2009)</w:t>
      </w:r>
      <w:r w:rsidR="00051B87" w:rsidRPr="009976BF">
        <w:rPr>
          <w:rFonts w:ascii="Arial" w:hAnsi="Arial" w:cs="Arial"/>
          <w:sz w:val="28"/>
          <w:szCs w:val="28"/>
        </w:rPr>
        <w:t>, pro</w:t>
      </w:r>
      <w:r w:rsidR="00A21A19" w:rsidRPr="009976BF">
        <w:rPr>
          <w:rFonts w:ascii="Arial" w:hAnsi="Arial" w:cs="Arial"/>
          <w:sz w:val="28"/>
          <w:szCs w:val="28"/>
        </w:rPr>
        <w:t>ceso t</w:t>
      </w:r>
      <w:r w:rsidR="00051B87" w:rsidRPr="009976BF">
        <w:rPr>
          <w:rFonts w:ascii="Arial" w:hAnsi="Arial" w:cs="Arial"/>
          <w:sz w:val="28"/>
          <w:szCs w:val="28"/>
        </w:rPr>
        <w:t>ramitado contra José Aldemar Salazar por violaci</w:t>
      </w:r>
      <w:r w:rsidRPr="009976BF">
        <w:rPr>
          <w:rFonts w:ascii="Arial" w:hAnsi="Arial" w:cs="Arial"/>
          <w:sz w:val="28"/>
          <w:szCs w:val="28"/>
        </w:rPr>
        <w:t>ón del artículo 376 del C.P. M.P</w:t>
      </w:r>
      <w:r w:rsidR="00051B87" w:rsidRPr="009976BF">
        <w:rPr>
          <w:rFonts w:ascii="Arial" w:hAnsi="Arial" w:cs="Arial"/>
          <w:sz w:val="28"/>
          <w:szCs w:val="28"/>
        </w:rPr>
        <w:t>. Jorge Arturo Castaño Du</w:t>
      </w:r>
      <w:r w:rsidRPr="009976BF">
        <w:rPr>
          <w:rFonts w:ascii="Arial" w:hAnsi="Arial" w:cs="Arial"/>
          <w:sz w:val="28"/>
          <w:szCs w:val="28"/>
        </w:rPr>
        <w:t>que, donde se dijo lo siguiente</w:t>
      </w:r>
      <w:r w:rsidR="00051B87" w:rsidRPr="009976BF">
        <w:rPr>
          <w:rFonts w:ascii="Arial" w:hAnsi="Arial" w:cs="Arial"/>
          <w:sz w:val="28"/>
          <w:szCs w:val="28"/>
        </w:rPr>
        <w:t>:</w:t>
      </w:r>
    </w:p>
    <w:p w:rsidR="00051B87" w:rsidRPr="009976BF" w:rsidRDefault="00051B87" w:rsidP="007A3504">
      <w:pPr>
        <w:jc w:val="both"/>
        <w:rPr>
          <w:rFonts w:ascii="Arial" w:hAnsi="Arial" w:cs="Arial"/>
          <w:sz w:val="28"/>
          <w:szCs w:val="28"/>
        </w:rPr>
      </w:pPr>
    </w:p>
    <w:p w:rsidR="00623D8D" w:rsidRPr="009976BF" w:rsidRDefault="00623D8D" w:rsidP="00623D8D">
      <w:pPr>
        <w:ind w:left="1134" w:right="902"/>
        <w:jc w:val="both"/>
        <w:rPr>
          <w:rFonts w:ascii="Arial" w:hAnsi="Arial" w:cs="Arial"/>
          <w:i/>
          <w:sz w:val="20"/>
          <w:szCs w:val="20"/>
        </w:rPr>
      </w:pPr>
      <w:r w:rsidRPr="009976BF">
        <w:rPr>
          <w:rFonts w:ascii="Arial" w:hAnsi="Arial" w:cs="Arial"/>
          <w:i/>
          <w:sz w:val="20"/>
          <w:szCs w:val="20"/>
        </w:rPr>
        <w:t>“(…)</w:t>
      </w:r>
    </w:p>
    <w:p w:rsidR="00623D8D" w:rsidRPr="009976BF" w:rsidRDefault="00623D8D" w:rsidP="00623D8D">
      <w:pPr>
        <w:ind w:left="1134" w:right="902"/>
        <w:jc w:val="both"/>
        <w:rPr>
          <w:rFonts w:ascii="Arial" w:hAnsi="Arial" w:cs="Arial"/>
          <w:i/>
          <w:sz w:val="20"/>
          <w:szCs w:val="20"/>
        </w:rPr>
      </w:pPr>
    </w:p>
    <w:p w:rsidR="0049255E" w:rsidRPr="009976BF" w:rsidRDefault="0049255E" w:rsidP="00623D8D">
      <w:pPr>
        <w:ind w:left="1134" w:right="902"/>
        <w:jc w:val="both"/>
        <w:rPr>
          <w:rFonts w:ascii="Arial" w:hAnsi="Arial" w:cs="Arial"/>
          <w:i/>
          <w:sz w:val="20"/>
          <w:szCs w:val="20"/>
        </w:rPr>
      </w:pPr>
      <w:r w:rsidRPr="009976BF">
        <w:rPr>
          <w:rFonts w:ascii="Arial" w:hAnsi="Arial" w:cs="Arial"/>
          <w:i/>
          <w:sz w:val="20"/>
          <w:szCs w:val="20"/>
        </w:rPr>
        <w:t>Se observa total apego al rito procedimental, sin vicios sustanciales que impongan una determinación invalidante, motivo por el cual a la Sala le corresponde abordar de fondo los temas objeto del recurso, que se contraen a: (i) verificar si en el caso concreto la Fiscalía aportó suficientes elementos de juicio para establecer la identidad del acusado; y (ii) si existe prueba fehaciente acerca de la comisión del punible y de la responsabilidad del justiciable.</w:t>
      </w:r>
    </w:p>
    <w:p w:rsidR="0049255E" w:rsidRPr="009976BF" w:rsidRDefault="0049255E" w:rsidP="00623D8D">
      <w:pPr>
        <w:ind w:left="1134" w:right="902"/>
        <w:jc w:val="both"/>
        <w:rPr>
          <w:rFonts w:ascii="Arial" w:hAnsi="Arial" w:cs="Arial"/>
          <w:i/>
          <w:sz w:val="20"/>
          <w:szCs w:val="20"/>
        </w:rPr>
      </w:pPr>
    </w:p>
    <w:p w:rsidR="0049255E" w:rsidRPr="009976BF" w:rsidRDefault="0049255E" w:rsidP="00623D8D">
      <w:pPr>
        <w:ind w:left="1134" w:right="902"/>
        <w:jc w:val="both"/>
        <w:rPr>
          <w:rFonts w:ascii="Arial" w:hAnsi="Arial" w:cs="Arial"/>
          <w:i/>
          <w:sz w:val="20"/>
          <w:szCs w:val="20"/>
          <w:u w:val="single"/>
        </w:rPr>
      </w:pPr>
      <w:r w:rsidRPr="009976BF">
        <w:rPr>
          <w:rFonts w:ascii="Arial" w:hAnsi="Arial" w:cs="Arial"/>
          <w:i/>
          <w:sz w:val="20"/>
          <w:szCs w:val="20"/>
          <w:u w:val="single"/>
        </w:rPr>
        <w:t>Si bien las partes trenzadas en conflicto hacen referencia al aspecto de la identificación al final de sus intervenciones, a la Corporación le corresponde invertir el esquema para hacer primero un pronunciamiento acerca de ese particular asunto, habida consideración a que, de comprobarse una falla sustancial en esa dirección, lo que procede es la anulación del procedimiento.</w:t>
      </w:r>
    </w:p>
    <w:p w:rsidR="0049255E" w:rsidRPr="009976BF" w:rsidRDefault="0049255E" w:rsidP="00623D8D">
      <w:pPr>
        <w:ind w:left="1134" w:right="902"/>
        <w:jc w:val="both"/>
        <w:rPr>
          <w:rFonts w:ascii="Arial" w:hAnsi="Arial" w:cs="Arial"/>
          <w:i/>
          <w:sz w:val="20"/>
          <w:szCs w:val="20"/>
          <w:u w:val="single"/>
        </w:rPr>
      </w:pPr>
    </w:p>
    <w:p w:rsidR="0049255E" w:rsidRPr="009976BF" w:rsidRDefault="0049255E" w:rsidP="00623D8D">
      <w:pPr>
        <w:ind w:left="1134" w:right="902"/>
        <w:jc w:val="both"/>
        <w:rPr>
          <w:rFonts w:ascii="Arial" w:hAnsi="Arial" w:cs="Arial"/>
          <w:i/>
          <w:sz w:val="20"/>
          <w:szCs w:val="20"/>
          <w:u w:val="single"/>
        </w:rPr>
      </w:pPr>
      <w:r w:rsidRPr="009976BF">
        <w:rPr>
          <w:rFonts w:ascii="Arial" w:hAnsi="Arial" w:cs="Arial"/>
          <w:i/>
          <w:sz w:val="20"/>
          <w:szCs w:val="20"/>
          <w:u w:val="single"/>
        </w:rPr>
        <w:t>Lo primero a significar, es que hay lugar a distinguir la identidad de la individualización. Lo determinante para el proceso penal, es que a quien se acusa y finalmente se condena, sea una persona debidamente individualizada, esto es, que exista certeza en cuanto a que se trata del mismo individuo de la especie humana que llevó a cabo el acto que se juzga. Lo otro, es decir, su plena identidad, es situación que igualmente importa a efectos de consolidar la información personal y evitar futuros contratiempos, pero no es lo esencial para poder imponer una sanción y ejecutarla.</w:t>
      </w:r>
    </w:p>
    <w:p w:rsidR="0049255E" w:rsidRPr="009976BF" w:rsidRDefault="0049255E" w:rsidP="00623D8D">
      <w:pPr>
        <w:ind w:left="1134" w:right="902"/>
        <w:jc w:val="both"/>
        <w:rPr>
          <w:rFonts w:ascii="Arial" w:hAnsi="Arial" w:cs="Arial"/>
          <w:i/>
          <w:sz w:val="20"/>
          <w:szCs w:val="20"/>
          <w:u w:val="single"/>
        </w:rPr>
      </w:pPr>
    </w:p>
    <w:p w:rsidR="0049255E" w:rsidRPr="009976BF" w:rsidRDefault="0049255E" w:rsidP="00623D8D">
      <w:pPr>
        <w:ind w:left="1134" w:right="902"/>
        <w:jc w:val="both"/>
        <w:rPr>
          <w:rFonts w:ascii="Arial" w:hAnsi="Arial" w:cs="Arial"/>
          <w:sz w:val="20"/>
          <w:szCs w:val="20"/>
        </w:rPr>
      </w:pPr>
      <w:r w:rsidRPr="009976BF">
        <w:rPr>
          <w:rFonts w:ascii="Arial" w:hAnsi="Arial" w:cs="Arial"/>
          <w:i/>
          <w:sz w:val="20"/>
          <w:szCs w:val="20"/>
        </w:rPr>
        <w:t>Está dentro de lo posible y no es infrecuente en un país como el nuestro en donde un porcentaje importante de la población no ha sido registrada ni civil ni eclesiásticamente, que el sujeto pasivo de la acción penal sea alguien sin identidad. Y es tan verídico lo consignado, que el propio legislador previó esa situación calamitosa en el parágrafo único del artículo 12 de la Ley 1153 de 2007, al establecer: “[…] en todos los casos en que sea condenada una persona por delito o contravención, el juez dispondrá se efectúe el registro decadactilar del condenado, el cual será remitido a la Registraduría Nacional del Estado Civil a efectos de que expida en forma inmediata copia de la fotocédula. En caso de no aparecer registrada la persona en sus archivos, la Registraduría Nacional del Estado Civil lo registrará con el nombre que se identificó inicialmente y procederá a asignarle un cupo numérico. Este registro y copia de la parte resolutiva de la sentencia serán remitidos al Departamento Administrativo de Seguridad”.</w:t>
      </w:r>
      <w:r w:rsidRPr="009976BF">
        <w:rPr>
          <w:rStyle w:val="Refdenotaalpie"/>
          <w:rFonts w:ascii="Arial" w:hAnsi="Arial" w:cs="Arial"/>
          <w:i/>
          <w:sz w:val="20"/>
          <w:szCs w:val="20"/>
        </w:rPr>
        <w:footnoteReference w:id="19"/>
      </w:r>
      <w:r w:rsidRPr="009976BF">
        <w:rPr>
          <w:rFonts w:ascii="Arial" w:hAnsi="Arial" w:cs="Arial"/>
          <w:i/>
          <w:sz w:val="20"/>
          <w:szCs w:val="20"/>
        </w:rPr>
        <w:t xml:space="preserve"> Como es sabido, la ley de pequeñas causas ya no se encuentra vigente, pero es un buen precedente en orden a destrabar situaciones problemáticas como las que ocurren a diario en el trasegar judicial, con mayor énfasis en la jurisdicción penal.</w:t>
      </w:r>
      <w:r w:rsidR="00623D8D" w:rsidRPr="009976BF">
        <w:rPr>
          <w:rFonts w:ascii="Arial" w:hAnsi="Arial" w:cs="Arial"/>
          <w:sz w:val="20"/>
          <w:szCs w:val="20"/>
        </w:rPr>
        <w:t xml:space="preserve"> (S</w:t>
      </w:r>
      <w:r w:rsidR="00A21A19" w:rsidRPr="009976BF">
        <w:rPr>
          <w:rFonts w:ascii="Arial" w:hAnsi="Arial" w:cs="Arial"/>
          <w:sz w:val="20"/>
          <w:szCs w:val="20"/>
        </w:rPr>
        <w:t>u</w:t>
      </w:r>
      <w:r w:rsidR="00623D8D" w:rsidRPr="009976BF">
        <w:rPr>
          <w:rFonts w:ascii="Arial" w:hAnsi="Arial" w:cs="Arial"/>
          <w:sz w:val="20"/>
          <w:szCs w:val="20"/>
        </w:rPr>
        <w:t>brayas fuera del texto original</w:t>
      </w:r>
      <w:r w:rsidR="00A21A19" w:rsidRPr="009976BF">
        <w:rPr>
          <w:rFonts w:ascii="Arial" w:hAnsi="Arial" w:cs="Arial"/>
          <w:sz w:val="20"/>
          <w:szCs w:val="20"/>
        </w:rPr>
        <w:t>)</w:t>
      </w:r>
      <w:r w:rsidR="00623D8D" w:rsidRPr="009976BF">
        <w:rPr>
          <w:rFonts w:ascii="Arial" w:hAnsi="Arial" w:cs="Arial"/>
          <w:sz w:val="20"/>
          <w:szCs w:val="20"/>
        </w:rPr>
        <w:t>.</w:t>
      </w:r>
      <w:r w:rsidR="00A21A19" w:rsidRPr="009976BF">
        <w:rPr>
          <w:rFonts w:ascii="Arial" w:hAnsi="Arial" w:cs="Arial"/>
          <w:sz w:val="20"/>
          <w:szCs w:val="20"/>
        </w:rPr>
        <w:t xml:space="preserve"> </w:t>
      </w:r>
    </w:p>
    <w:p w:rsidR="00A21A19" w:rsidRPr="009976BF" w:rsidRDefault="00A21A19" w:rsidP="007A3504">
      <w:pPr>
        <w:jc w:val="both"/>
        <w:rPr>
          <w:rFonts w:ascii="Arial" w:hAnsi="Arial" w:cs="Arial"/>
          <w:sz w:val="28"/>
          <w:szCs w:val="28"/>
        </w:rPr>
      </w:pPr>
    </w:p>
    <w:p w:rsidR="00CF4485" w:rsidRDefault="00CF4485" w:rsidP="007A3504">
      <w:pPr>
        <w:jc w:val="both"/>
        <w:rPr>
          <w:rFonts w:ascii="Arial" w:hAnsi="Arial" w:cs="Arial"/>
          <w:sz w:val="28"/>
          <w:szCs w:val="28"/>
        </w:rPr>
      </w:pPr>
      <w:r w:rsidRPr="009976BF">
        <w:rPr>
          <w:rFonts w:ascii="Arial" w:hAnsi="Arial" w:cs="Arial"/>
          <w:sz w:val="28"/>
          <w:szCs w:val="28"/>
        </w:rPr>
        <w:t>Por lo expuesto, la Sala de Decisión Penal del Tribunal Superior del Distrito Judicial de Pereira, administrando justicia en nombre de la República y por autoridad de la Ley,</w:t>
      </w:r>
    </w:p>
    <w:p w:rsidR="00A960DC" w:rsidRPr="009976BF" w:rsidRDefault="00A960DC" w:rsidP="007A3504">
      <w:pPr>
        <w:jc w:val="both"/>
        <w:rPr>
          <w:rFonts w:ascii="Arial" w:hAnsi="Arial" w:cs="Arial"/>
          <w:sz w:val="28"/>
          <w:szCs w:val="28"/>
        </w:rPr>
      </w:pPr>
    </w:p>
    <w:p w:rsidR="00A960DC" w:rsidRDefault="00A960DC" w:rsidP="007A3504">
      <w:pPr>
        <w:jc w:val="center"/>
        <w:rPr>
          <w:rFonts w:ascii="Arial" w:hAnsi="Arial" w:cs="Arial"/>
          <w:b/>
          <w:sz w:val="28"/>
          <w:szCs w:val="28"/>
        </w:rPr>
      </w:pPr>
    </w:p>
    <w:p w:rsidR="00A960DC" w:rsidRDefault="00A960DC" w:rsidP="007A3504">
      <w:pPr>
        <w:jc w:val="center"/>
        <w:rPr>
          <w:rFonts w:ascii="Arial" w:hAnsi="Arial" w:cs="Arial"/>
          <w:b/>
          <w:sz w:val="28"/>
          <w:szCs w:val="28"/>
        </w:rPr>
      </w:pPr>
    </w:p>
    <w:p w:rsidR="00A960DC" w:rsidRDefault="00A960DC"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RESUELVE</w:t>
      </w:r>
    </w:p>
    <w:p w:rsidR="00CF4485" w:rsidRPr="009976BF" w:rsidRDefault="00CF4485" w:rsidP="007A3504">
      <w:pPr>
        <w:jc w:val="both"/>
        <w:rPr>
          <w:rFonts w:ascii="Arial" w:hAnsi="Arial" w:cs="Arial"/>
          <w:sz w:val="28"/>
          <w:szCs w:val="28"/>
        </w:rPr>
      </w:pPr>
    </w:p>
    <w:p w:rsidR="002C5A35" w:rsidRPr="009976BF" w:rsidRDefault="00CF4485" w:rsidP="007A3504">
      <w:pPr>
        <w:jc w:val="both"/>
        <w:rPr>
          <w:rFonts w:ascii="Arial" w:hAnsi="Arial" w:cs="Arial"/>
          <w:sz w:val="28"/>
          <w:szCs w:val="28"/>
        </w:rPr>
      </w:pPr>
      <w:r w:rsidRPr="009976BF">
        <w:rPr>
          <w:rFonts w:ascii="Arial" w:hAnsi="Arial" w:cs="Arial"/>
          <w:b/>
          <w:sz w:val="28"/>
          <w:szCs w:val="28"/>
        </w:rPr>
        <w:t>PRIMERO:</w:t>
      </w:r>
      <w:r w:rsidR="002C5A35" w:rsidRPr="009976BF">
        <w:rPr>
          <w:rFonts w:ascii="Arial" w:hAnsi="Arial" w:cs="Arial"/>
          <w:b/>
          <w:sz w:val="28"/>
          <w:szCs w:val="28"/>
        </w:rPr>
        <w:t xml:space="preserve"> REV</w:t>
      </w:r>
      <w:r w:rsidR="00E512BF" w:rsidRPr="009976BF">
        <w:rPr>
          <w:rFonts w:ascii="Arial" w:hAnsi="Arial" w:cs="Arial"/>
          <w:b/>
          <w:sz w:val="28"/>
          <w:szCs w:val="28"/>
        </w:rPr>
        <w:t>OCAR</w:t>
      </w:r>
      <w:r w:rsidR="00E512BF" w:rsidRPr="009976BF">
        <w:rPr>
          <w:rFonts w:ascii="Arial" w:hAnsi="Arial" w:cs="Arial"/>
          <w:sz w:val="28"/>
          <w:szCs w:val="28"/>
        </w:rPr>
        <w:t xml:space="preserve"> el numeral </w:t>
      </w:r>
      <w:r w:rsidR="002C5A35" w:rsidRPr="009976BF">
        <w:rPr>
          <w:rFonts w:ascii="Arial" w:hAnsi="Arial" w:cs="Arial"/>
          <w:sz w:val="28"/>
          <w:szCs w:val="28"/>
        </w:rPr>
        <w:t xml:space="preserve">3º de la </w:t>
      </w:r>
      <w:r w:rsidRPr="009976BF">
        <w:rPr>
          <w:rFonts w:ascii="Arial" w:hAnsi="Arial" w:cs="Arial"/>
          <w:sz w:val="28"/>
          <w:szCs w:val="28"/>
        </w:rPr>
        <w:t xml:space="preserve"> sentencia proferida por el Juzgado </w:t>
      </w:r>
      <w:r w:rsidR="00A21A19" w:rsidRPr="009976BF">
        <w:rPr>
          <w:rFonts w:ascii="Arial" w:hAnsi="Arial" w:cs="Arial"/>
          <w:sz w:val="28"/>
          <w:szCs w:val="28"/>
        </w:rPr>
        <w:t xml:space="preserve">1º penal municipal con función de conocimiento de Pereira, </w:t>
      </w:r>
      <w:r w:rsidR="00E512BF" w:rsidRPr="009976BF">
        <w:rPr>
          <w:rFonts w:ascii="Arial" w:hAnsi="Arial" w:cs="Arial"/>
          <w:sz w:val="28"/>
          <w:szCs w:val="28"/>
        </w:rPr>
        <w:t xml:space="preserve">del 19 de enero de 2011,  </w:t>
      </w:r>
      <w:r w:rsidR="00A21A19" w:rsidRPr="009976BF">
        <w:rPr>
          <w:rFonts w:ascii="Arial" w:hAnsi="Arial" w:cs="Arial"/>
          <w:sz w:val="28"/>
          <w:szCs w:val="28"/>
        </w:rPr>
        <w:t xml:space="preserve">donde se </w:t>
      </w:r>
      <w:r w:rsidR="00E512BF" w:rsidRPr="009976BF">
        <w:rPr>
          <w:rFonts w:ascii="Arial" w:hAnsi="Arial" w:cs="Arial"/>
          <w:sz w:val="28"/>
          <w:szCs w:val="28"/>
        </w:rPr>
        <w:t xml:space="preserve">absolvió a la </w:t>
      </w:r>
      <w:r w:rsidR="00A21A19" w:rsidRPr="009976BF">
        <w:rPr>
          <w:rFonts w:ascii="Arial" w:hAnsi="Arial" w:cs="Arial"/>
          <w:sz w:val="28"/>
          <w:szCs w:val="28"/>
        </w:rPr>
        <w:t xml:space="preserve"> persona que </w:t>
      </w:r>
      <w:r w:rsidR="00FD36E6" w:rsidRPr="009976BF">
        <w:rPr>
          <w:rFonts w:ascii="Arial" w:hAnsi="Arial" w:cs="Arial"/>
          <w:sz w:val="28"/>
          <w:szCs w:val="28"/>
        </w:rPr>
        <w:t xml:space="preserve">se cita en ese proveído como </w:t>
      </w:r>
      <w:r w:rsidR="00A21A19" w:rsidRPr="009976BF">
        <w:rPr>
          <w:rFonts w:ascii="Arial" w:hAnsi="Arial" w:cs="Arial"/>
          <w:sz w:val="28"/>
          <w:szCs w:val="28"/>
        </w:rPr>
        <w:t>MARCO</w:t>
      </w:r>
      <w:r w:rsidR="00FD36E6" w:rsidRPr="009976BF">
        <w:rPr>
          <w:rFonts w:ascii="Arial" w:hAnsi="Arial" w:cs="Arial"/>
          <w:sz w:val="28"/>
          <w:szCs w:val="28"/>
        </w:rPr>
        <w:t>S</w:t>
      </w:r>
      <w:r w:rsidR="00A21A19" w:rsidRPr="009976BF">
        <w:rPr>
          <w:rFonts w:ascii="Arial" w:hAnsi="Arial" w:cs="Arial"/>
          <w:sz w:val="28"/>
          <w:szCs w:val="28"/>
        </w:rPr>
        <w:t xml:space="preserve"> </w:t>
      </w:r>
      <w:r w:rsidR="00FD36E6" w:rsidRPr="009976BF">
        <w:rPr>
          <w:rFonts w:ascii="Arial" w:hAnsi="Arial" w:cs="Arial"/>
          <w:sz w:val="28"/>
          <w:szCs w:val="28"/>
        </w:rPr>
        <w:t xml:space="preserve">STEVEN </w:t>
      </w:r>
      <w:r w:rsidR="00A21A19" w:rsidRPr="009976BF">
        <w:rPr>
          <w:rFonts w:ascii="Arial" w:hAnsi="Arial" w:cs="Arial"/>
          <w:sz w:val="28"/>
          <w:szCs w:val="28"/>
        </w:rPr>
        <w:t>MORALES CASTRO</w:t>
      </w:r>
      <w:r w:rsidR="002C5A35" w:rsidRPr="009976BF">
        <w:rPr>
          <w:rFonts w:ascii="Arial" w:hAnsi="Arial" w:cs="Arial"/>
          <w:sz w:val="28"/>
          <w:szCs w:val="28"/>
        </w:rPr>
        <w:t>, por el delito de hurto calificado agravado.</w:t>
      </w:r>
    </w:p>
    <w:p w:rsidR="00E512BF" w:rsidRPr="009976BF" w:rsidRDefault="00E512BF" w:rsidP="007A3504">
      <w:pPr>
        <w:jc w:val="both"/>
        <w:rPr>
          <w:rFonts w:ascii="Arial" w:hAnsi="Arial" w:cs="Arial"/>
          <w:sz w:val="28"/>
          <w:szCs w:val="28"/>
        </w:rPr>
      </w:pPr>
    </w:p>
    <w:p w:rsidR="00E512BF" w:rsidRPr="009976BF" w:rsidRDefault="00F53FAD" w:rsidP="007A3504">
      <w:pPr>
        <w:jc w:val="both"/>
        <w:rPr>
          <w:rFonts w:ascii="Arial" w:hAnsi="Arial" w:cs="Arial"/>
          <w:sz w:val="28"/>
          <w:szCs w:val="28"/>
        </w:rPr>
      </w:pPr>
      <w:r w:rsidRPr="009976BF">
        <w:rPr>
          <w:rFonts w:ascii="Arial" w:hAnsi="Arial" w:cs="Arial"/>
          <w:b/>
          <w:sz w:val="28"/>
          <w:szCs w:val="28"/>
        </w:rPr>
        <w:t>SEGUNDO</w:t>
      </w:r>
      <w:r w:rsidR="00E512BF" w:rsidRPr="009976BF">
        <w:rPr>
          <w:rFonts w:ascii="Arial" w:hAnsi="Arial" w:cs="Arial"/>
          <w:sz w:val="28"/>
          <w:szCs w:val="28"/>
        </w:rPr>
        <w:t xml:space="preserve">: </w:t>
      </w:r>
      <w:r w:rsidR="00A960DC" w:rsidRPr="00A960DC">
        <w:rPr>
          <w:rFonts w:ascii="Arial" w:hAnsi="Arial" w:cs="Arial"/>
          <w:b/>
          <w:sz w:val="28"/>
          <w:szCs w:val="28"/>
        </w:rPr>
        <w:t>DECRETAR LA NULIDAD PARCIAL</w:t>
      </w:r>
      <w:r w:rsidR="003E63AD" w:rsidRPr="009976BF">
        <w:rPr>
          <w:rFonts w:ascii="Arial" w:hAnsi="Arial" w:cs="Arial"/>
          <w:sz w:val="28"/>
          <w:szCs w:val="28"/>
        </w:rPr>
        <w:t xml:space="preserve"> </w:t>
      </w:r>
      <w:r w:rsidR="00E512BF" w:rsidRPr="009976BF">
        <w:rPr>
          <w:rFonts w:ascii="Arial" w:hAnsi="Arial" w:cs="Arial"/>
          <w:sz w:val="28"/>
          <w:szCs w:val="28"/>
        </w:rPr>
        <w:t xml:space="preserve">a partir de la actuación cumplida en el caso de esa persona en la audiencia de IPS efectuada el 29 de noviembre de 2010, a efectos de que las FGN procure la debida identificación  o individualización de la persona que fue referida con ese nombre. La anterior decisión, conduce a decretar la ruptura de la unidad procesal con base en lo dispuesto en el numeral 2º del artículo 53 del CPP, para que se rehaga la actuación frente a quien dijo llamarse Marco </w:t>
      </w:r>
      <w:r w:rsidRPr="009976BF">
        <w:rPr>
          <w:rFonts w:ascii="Arial" w:hAnsi="Arial" w:cs="Arial"/>
          <w:sz w:val="28"/>
          <w:szCs w:val="28"/>
        </w:rPr>
        <w:t>Sti</w:t>
      </w:r>
      <w:r w:rsidR="00B6088C" w:rsidRPr="009976BF">
        <w:rPr>
          <w:rFonts w:ascii="Arial" w:hAnsi="Arial" w:cs="Arial"/>
          <w:sz w:val="28"/>
          <w:szCs w:val="28"/>
        </w:rPr>
        <w:t>ven</w:t>
      </w:r>
      <w:r w:rsidR="00E512BF" w:rsidRPr="009976BF">
        <w:rPr>
          <w:rFonts w:ascii="Arial" w:hAnsi="Arial" w:cs="Arial"/>
          <w:sz w:val="28"/>
          <w:szCs w:val="28"/>
        </w:rPr>
        <w:t xml:space="preserve"> Morales Castro, según el acta de la audiencia preliminar que se adelant</w:t>
      </w:r>
      <w:r w:rsidR="00F4684A" w:rsidRPr="009976BF">
        <w:rPr>
          <w:rFonts w:ascii="Arial" w:hAnsi="Arial" w:cs="Arial"/>
          <w:sz w:val="28"/>
          <w:szCs w:val="28"/>
        </w:rPr>
        <w:t>ó</w:t>
      </w:r>
      <w:r w:rsidR="00E512BF" w:rsidRPr="009976BF">
        <w:rPr>
          <w:rFonts w:ascii="Arial" w:hAnsi="Arial" w:cs="Arial"/>
          <w:sz w:val="28"/>
          <w:szCs w:val="28"/>
        </w:rPr>
        <w:t xml:space="preserve"> el 26 de</w:t>
      </w:r>
      <w:r w:rsidRPr="009976BF">
        <w:rPr>
          <w:rFonts w:ascii="Arial" w:hAnsi="Arial" w:cs="Arial"/>
          <w:sz w:val="28"/>
          <w:szCs w:val="28"/>
        </w:rPr>
        <w:t xml:space="preserve"> </w:t>
      </w:r>
      <w:r w:rsidR="00E512BF" w:rsidRPr="009976BF">
        <w:rPr>
          <w:rFonts w:ascii="Arial" w:hAnsi="Arial" w:cs="Arial"/>
          <w:sz w:val="28"/>
          <w:szCs w:val="28"/>
        </w:rPr>
        <w:t>mayo de 2010.</w:t>
      </w:r>
    </w:p>
    <w:p w:rsidR="00E512BF" w:rsidRPr="009976BF" w:rsidRDefault="00E512BF" w:rsidP="007A3504">
      <w:pPr>
        <w:jc w:val="both"/>
        <w:rPr>
          <w:rFonts w:ascii="Arial" w:hAnsi="Arial" w:cs="Arial"/>
          <w:sz w:val="28"/>
          <w:szCs w:val="28"/>
        </w:rPr>
      </w:pPr>
    </w:p>
    <w:p w:rsidR="00A21A19" w:rsidRPr="009976BF" w:rsidRDefault="00F53FAD" w:rsidP="007A3504">
      <w:pPr>
        <w:jc w:val="both"/>
        <w:rPr>
          <w:rFonts w:ascii="Arial" w:hAnsi="Arial" w:cs="Arial"/>
          <w:sz w:val="28"/>
          <w:szCs w:val="28"/>
        </w:rPr>
      </w:pPr>
      <w:r w:rsidRPr="009976BF">
        <w:rPr>
          <w:rFonts w:ascii="Arial" w:hAnsi="Arial" w:cs="Arial"/>
          <w:b/>
          <w:sz w:val="28"/>
          <w:szCs w:val="28"/>
        </w:rPr>
        <w:t>TERCERO</w:t>
      </w:r>
      <w:r w:rsidR="00E512BF" w:rsidRPr="009976BF">
        <w:rPr>
          <w:rFonts w:ascii="Arial" w:hAnsi="Arial" w:cs="Arial"/>
          <w:b/>
          <w:sz w:val="28"/>
          <w:szCs w:val="28"/>
        </w:rPr>
        <w:t>:</w:t>
      </w:r>
      <w:r w:rsidR="00E512BF" w:rsidRPr="009976BF">
        <w:rPr>
          <w:rFonts w:ascii="Arial" w:hAnsi="Arial" w:cs="Arial"/>
          <w:sz w:val="28"/>
          <w:szCs w:val="28"/>
        </w:rPr>
        <w:t xml:space="preserve"> En lo demás queda </w:t>
      </w:r>
      <w:r w:rsidR="00A21A19" w:rsidRPr="009976BF">
        <w:rPr>
          <w:rFonts w:ascii="Arial" w:hAnsi="Arial" w:cs="Arial"/>
          <w:sz w:val="28"/>
          <w:szCs w:val="28"/>
        </w:rPr>
        <w:t>vigente el fallo de primer grado.</w:t>
      </w:r>
    </w:p>
    <w:p w:rsidR="00A21A19" w:rsidRPr="009976BF" w:rsidRDefault="00A21A19" w:rsidP="007A3504">
      <w:pPr>
        <w:jc w:val="both"/>
        <w:rPr>
          <w:rFonts w:ascii="Arial" w:hAnsi="Arial" w:cs="Arial"/>
          <w:sz w:val="28"/>
          <w:szCs w:val="28"/>
        </w:rPr>
      </w:pPr>
    </w:p>
    <w:p w:rsidR="00CF4485" w:rsidRDefault="00F53FAD" w:rsidP="007A3504">
      <w:pPr>
        <w:jc w:val="both"/>
        <w:rPr>
          <w:rFonts w:ascii="Arial" w:hAnsi="Arial" w:cs="Arial"/>
          <w:sz w:val="28"/>
          <w:szCs w:val="28"/>
        </w:rPr>
      </w:pPr>
      <w:r w:rsidRPr="009976BF">
        <w:rPr>
          <w:rFonts w:ascii="Arial" w:hAnsi="Arial" w:cs="Arial"/>
          <w:b/>
          <w:sz w:val="28"/>
          <w:szCs w:val="28"/>
        </w:rPr>
        <w:t>CUARTO</w:t>
      </w:r>
      <w:r w:rsidR="00CF4485" w:rsidRPr="009976BF">
        <w:rPr>
          <w:rFonts w:ascii="Arial" w:hAnsi="Arial" w:cs="Arial"/>
          <w:b/>
          <w:sz w:val="28"/>
          <w:szCs w:val="28"/>
        </w:rPr>
        <w:t>:</w:t>
      </w:r>
      <w:r w:rsidR="00CF4485" w:rsidRPr="009976BF">
        <w:rPr>
          <w:rFonts w:ascii="Arial" w:hAnsi="Arial" w:cs="Arial"/>
          <w:sz w:val="28"/>
          <w:szCs w:val="28"/>
        </w:rPr>
        <w:t xml:space="preserve"> Esta decisión queda notificada en estrados y contra </w:t>
      </w:r>
      <w:r w:rsidR="00A960DC">
        <w:rPr>
          <w:rFonts w:ascii="Arial" w:hAnsi="Arial" w:cs="Arial"/>
          <w:sz w:val="28"/>
          <w:szCs w:val="28"/>
        </w:rPr>
        <w:t xml:space="preserve">no procede recurso alguno. </w:t>
      </w:r>
    </w:p>
    <w:p w:rsidR="00A960DC" w:rsidRPr="009976BF" w:rsidRDefault="00A960DC" w:rsidP="007A3504">
      <w:pPr>
        <w:jc w:val="both"/>
        <w:rPr>
          <w:rFonts w:ascii="Arial" w:hAnsi="Arial" w:cs="Arial"/>
          <w:b/>
          <w:sz w:val="28"/>
          <w:szCs w:val="28"/>
        </w:rPr>
      </w:pPr>
    </w:p>
    <w:p w:rsidR="00CF4485" w:rsidRPr="009976BF" w:rsidRDefault="00CF4485" w:rsidP="007A3504">
      <w:pPr>
        <w:pStyle w:val="Ttulo1"/>
        <w:tabs>
          <w:tab w:val="num" w:pos="0"/>
          <w:tab w:val="left" w:pos="561"/>
        </w:tabs>
        <w:spacing w:before="0"/>
        <w:jc w:val="center"/>
        <w:rPr>
          <w:rFonts w:ascii="Arial" w:hAnsi="Arial" w:cs="Arial"/>
          <w:b/>
          <w:color w:val="auto"/>
          <w:sz w:val="28"/>
          <w:szCs w:val="28"/>
        </w:rPr>
      </w:pPr>
    </w:p>
    <w:p w:rsidR="00CF4485" w:rsidRPr="009976BF" w:rsidRDefault="00CF4485" w:rsidP="007A3504">
      <w:pPr>
        <w:pStyle w:val="Ttulo1"/>
        <w:tabs>
          <w:tab w:val="num" w:pos="0"/>
          <w:tab w:val="left" w:pos="561"/>
        </w:tabs>
        <w:spacing w:before="0"/>
        <w:jc w:val="center"/>
        <w:rPr>
          <w:rFonts w:ascii="Arial" w:hAnsi="Arial" w:cs="Arial"/>
          <w:b/>
          <w:color w:val="auto"/>
          <w:sz w:val="28"/>
          <w:szCs w:val="28"/>
        </w:rPr>
      </w:pPr>
      <w:r w:rsidRPr="009976BF">
        <w:rPr>
          <w:rFonts w:ascii="Arial" w:hAnsi="Arial" w:cs="Arial"/>
          <w:b/>
          <w:color w:val="auto"/>
          <w:sz w:val="28"/>
          <w:szCs w:val="28"/>
        </w:rPr>
        <w:t>NOTIFÍQUESE Y CÚMPLASE</w:t>
      </w:r>
    </w:p>
    <w:p w:rsidR="00CF4485" w:rsidRPr="009976BF" w:rsidRDefault="00CF4485" w:rsidP="007A3504">
      <w:pPr>
        <w:jc w:val="center"/>
        <w:rPr>
          <w:rFonts w:ascii="Arial" w:hAnsi="Arial" w:cs="Arial"/>
          <w:b/>
          <w:sz w:val="28"/>
          <w:szCs w:val="28"/>
        </w:rPr>
      </w:pPr>
    </w:p>
    <w:p w:rsidR="00CF4485" w:rsidRPr="009976BF" w:rsidRDefault="00CF4485" w:rsidP="007A3504">
      <w:pPr>
        <w:tabs>
          <w:tab w:val="left" w:pos="5460"/>
        </w:tabs>
        <w:rPr>
          <w:rFonts w:ascii="Arial" w:hAnsi="Arial" w:cs="Arial"/>
          <w:b/>
          <w:sz w:val="28"/>
          <w:szCs w:val="28"/>
        </w:rPr>
      </w:pPr>
      <w:r w:rsidRPr="009976BF">
        <w:rPr>
          <w:rFonts w:ascii="Arial" w:hAnsi="Arial" w:cs="Arial"/>
          <w:b/>
          <w:sz w:val="28"/>
          <w:szCs w:val="28"/>
        </w:rPr>
        <w:tab/>
      </w:r>
    </w:p>
    <w:p w:rsidR="00CF4485" w:rsidRPr="009976BF" w:rsidRDefault="00CF4485" w:rsidP="007A3504">
      <w:pPr>
        <w:tabs>
          <w:tab w:val="left" w:pos="5460"/>
        </w:tabs>
        <w:rPr>
          <w:rFonts w:ascii="Arial" w:hAnsi="Arial" w:cs="Arial"/>
          <w:b/>
          <w:sz w:val="28"/>
          <w:szCs w:val="28"/>
        </w:rPr>
      </w:pP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JAIRO ERNESTO ESCOBAR SANZ</w:t>
      </w: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Magistrado</w:t>
      </w: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MANUEL YARZAGARAY BANDERA</w:t>
      </w: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Magistrado</w:t>
      </w: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p>
    <w:p w:rsidR="00CF4485" w:rsidRDefault="00CF4485" w:rsidP="007A3504">
      <w:pPr>
        <w:jc w:val="center"/>
        <w:rPr>
          <w:rFonts w:ascii="Arial" w:hAnsi="Arial" w:cs="Arial"/>
          <w:b/>
          <w:sz w:val="28"/>
          <w:szCs w:val="28"/>
        </w:rPr>
      </w:pPr>
    </w:p>
    <w:p w:rsidR="005F136D" w:rsidRDefault="005F136D" w:rsidP="007A3504">
      <w:pPr>
        <w:jc w:val="center"/>
        <w:rPr>
          <w:rFonts w:ascii="Arial" w:hAnsi="Arial" w:cs="Arial"/>
          <w:b/>
          <w:sz w:val="28"/>
          <w:szCs w:val="28"/>
        </w:rPr>
      </w:pPr>
    </w:p>
    <w:p w:rsidR="005F136D" w:rsidRPr="009976BF" w:rsidRDefault="005F136D" w:rsidP="007A3504">
      <w:pPr>
        <w:jc w:val="center"/>
        <w:rPr>
          <w:rFonts w:ascii="Arial" w:hAnsi="Arial" w:cs="Arial"/>
          <w:b/>
          <w:sz w:val="28"/>
          <w:szCs w:val="28"/>
        </w:rPr>
      </w:pPr>
      <w:bookmarkStart w:id="0" w:name="_GoBack"/>
      <w:bookmarkEnd w:id="0"/>
    </w:p>
    <w:p w:rsidR="00CF4485" w:rsidRPr="009976BF" w:rsidRDefault="00CF4485" w:rsidP="007A3504">
      <w:pPr>
        <w:jc w:val="center"/>
        <w:rPr>
          <w:rFonts w:ascii="Arial" w:hAnsi="Arial" w:cs="Arial"/>
          <w:b/>
          <w:sz w:val="28"/>
          <w:szCs w:val="28"/>
        </w:rPr>
      </w:pPr>
      <w:r w:rsidRPr="009976BF">
        <w:rPr>
          <w:rFonts w:ascii="Arial" w:hAnsi="Arial" w:cs="Arial"/>
          <w:b/>
          <w:sz w:val="28"/>
          <w:szCs w:val="28"/>
        </w:rPr>
        <w:t>JORGE ARTURO CASTAÑO DUQUE</w:t>
      </w:r>
    </w:p>
    <w:p w:rsidR="00CF4485" w:rsidRPr="009976BF" w:rsidRDefault="00CF4485" w:rsidP="007A3504">
      <w:pPr>
        <w:jc w:val="center"/>
        <w:rPr>
          <w:rFonts w:ascii="Arial" w:hAnsi="Arial" w:cs="Arial"/>
          <w:b/>
          <w:sz w:val="28"/>
          <w:szCs w:val="28"/>
        </w:rPr>
      </w:pPr>
      <w:r w:rsidRPr="009976BF">
        <w:rPr>
          <w:rFonts w:ascii="Arial" w:hAnsi="Arial" w:cs="Arial"/>
          <w:b/>
          <w:sz w:val="28"/>
          <w:szCs w:val="28"/>
        </w:rPr>
        <w:t>Magistrado</w:t>
      </w: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p>
    <w:p w:rsidR="00CF4485" w:rsidRPr="009976BF" w:rsidRDefault="00CF4485" w:rsidP="007A3504">
      <w:pPr>
        <w:jc w:val="center"/>
        <w:rPr>
          <w:rFonts w:ascii="Arial" w:hAnsi="Arial" w:cs="Arial"/>
          <w:b/>
          <w:sz w:val="28"/>
          <w:szCs w:val="28"/>
        </w:rPr>
      </w:pPr>
    </w:p>
    <w:p w:rsidR="00CF4485" w:rsidRPr="009976BF" w:rsidRDefault="00FD36E6" w:rsidP="007A3504">
      <w:pPr>
        <w:jc w:val="center"/>
        <w:rPr>
          <w:rFonts w:ascii="Arial" w:hAnsi="Arial" w:cs="Arial"/>
          <w:b/>
          <w:sz w:val="28"/>
          <w:szCs w:val="28"/>
        </w:rPr>
      </w:pPr>
      <w:r w:rsidRPr="009976BF">
        <w:rPr>
          <w:rFonts w:ascii="Arial" w:hAnsi="Arial" w:cs="Arial"/>
          <w:b/>
          <w:sz w:val="28"/>
          <w:szCs w:val="28"/>
        </w:rPr>
        <w:t xml:space="preserve">MARIA ELENA RIOS VASQUEZ </w:t>
      </w:r>
      <w:r w:rsidR="00CF4485" w:rsidRPr="009976BF">
        <w:rPr>
          <w:rFonts w:ascii="Arial" w:hAnsi="Arial" w:cs="Arial"/>
          <w:b/>
          <w:sz w:val="28"/>
          <w:szCs w:val="28"/>
        </w:rPr>
        <w:t>Z</w:t>
      </w:r>
    </w:p>
    <w:p w:rsidR="00CF4485" w:rsidRPr="009976BF" w:rsidRDefault="005453E4" w:rsidP="005453E4">
      <w:pPr>
        <w:jc w:val="center"/>
        <w:rPr>
          <w:rFonts w:ascii="Arial" w:hAnsi="Arial" w:cs="Arial"/>
          <w:b/>
          <w:sz w:val="28"/>
          <w:szCs w:val="28"/>
        </w:rPr>
      </w:pPr>
      <w:r w:rsidRPr="009976BF">
        <w:rPr>
          <w:rFonts w:ascii="Arial" w:hAnsi="Arial" w:cs="Arial"/>
          <w:b/>
          <w:sz w:val="28"/>
          <w:szCs w:val="28"/>
        </w:rPr>
        <w:t>Secretari</w:t>
      </w:r>
      <w:r w:rsidR="00982BEA" w:rsidRPr="009976BF">
        <w:rPr>
          <w:rFonts w:ascii="Arial" w:hAnsi="Arial" w:cs="Arial"/>
          <w:b/>
          <w:sz w:val="28"/>
          <w:szCs w:val="28"/>
        </w:rPr>
        <w:t>a</w:t>
      </w:r>
    </w:p>
    <w:sectPr w:rsidR="00CF4485" w:rsidRPr="009976BF" w:rsidSect="003C55FF">
      <w:headerReference w:type="even" r:id="rId10"/>
      <w:headerReference w:type="default" r:id="rId11"/>
      <w:footerReference w:type="default" r:id="rId12"/>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38" w:rsidRDefault="00823538" w:rsidP="004061C7">
      <w:r>
        <w:separator/>
      </w:r>
    </w:p>
  </w:endnote>
  <w:endnote w:type="continuationSeparator" w:id="0">
    <w:p w:rsidR="00823538" w:rsidRDefault="00823538" w:rsidP="0040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PS">
    <w:altName w:val="Courier 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E4" w:rsidRPr="005453E4" w:rsidRDefault="005453E4" w:rsidP="005453E4">
    <w:pPr>
      <w:pStyle w:val="Piedepgina"/>
      <w:ind w:right="360"/>
      <w:rPr>
        <w:rFonts w:ascii="Arial" w:hAnsi="Arial" w:cs="Arial"/>
        <w:sz w:val="16"/>
        <w:szCs w:val="16"/>
      </w:rPr>
    </w:pPr>
    <w:r w:rsidRPr="005453E4">
      <w:rPr>
        <w:rFonts w:ascii="Arial" w:hAnsi="Arial" w:cs="Arial"/>
        <w:sz w:val="16"/>
        <w:szCs w:val="16"/>
      </w:rPr>
      <w:t xml:space="preserve">Página </w:t>
    </w:r>
    <w:r w:rsidRPr="005453E4">
      <w:rPr>
        <w:rFonts w:ascii="Arial" w:hAnsi="Arial" w:cs="Arial"/>
        <w:sz w:val="16"/>
        <w:szCs w:val="16"/>
      </w:rPr>
      <w:fldChar w:fldCharType="begin"/>
    </w:r>
    <w:r w:rsidRPr="005453E4">
      <w:rPr>
        <w:rFonts w:ascii="Arial" w:hAnsi="Arial" w:cs="Arial"/>
        <w:sz w:val="16"/>
        <w:szCs w:val="16"/>
      </w:rPr>
      <w:instrText xml:space="preserve"> PAGE </w:instrText>
    </w:r>
    <w:r w:rsidRPr="005453E4">
      <w:rPr>
        <w:rFonts w:ascii="Arial" w:hAnsi="Arial" w:cs="Arial"/>
        <w:sz w:val="16"/>
        <w:szCs w:val="16"/>
      </w:rPr>
      <w:fldChar w:fldCharType="separate"/>
    </w:r>
    <w:r w:rsidR="00823538">
      <w:rPr>
        <w:rFonts w:ascii="Arial" w:hAnsi="Arial" w:cs="Arial"/>
        <w:noProof/>
        <w:sz w:val="16"/>
        <w:szCs w:val="16"/>
      </w:rPr>
      <w:t>1</w:t>
    </w:r>
    <w:r w:rsidRPr="005453E4">
      <w:rPr>
        <w:rFonts w:ascii="Arial" w:hAnsi="Arial" w:cs="Arial"/>
        <w:sz w:val="16"/>
        <w:szCs w:val="16"/>
      </w:rPr>
      <w:fldChar w:fldCharType="end"/>
    </w:r>
    <w:r w:rsidRPr="005453E4">
      <w:rPr>
        <w:rFonts w:ascii="Arial" w:hAnsi="Arial" w:cs="Arial"/>
        <w:sz w:val="16"/>
        <w:szCs w:val="16"/>
      </w:rPr>
      <w:t xml:space="preserve"> de </w:t>
    </w:r>
    <w:r w:rsidRPr="005453E4">
      <w:rPr>
        <w:rFonts w:ascii="Arial" w:hAnsi="Arial" w:cs="Arial"/>
        <w:sz w:val="16"/>
        <w:szCs w:val="16"/>
      </w:rPr>
      <w:fldChar w:fldCharType="begin"/>
    </w:r>
    <w:r w:rsidRPr="005453E4">
      <w:rPr>
        <w:rFonts w:ascii="Arial" w:hAnsi="Arial" w:cs="Arial"/>
        <w:sz w:val="16"/>
        <w:szCs w:val="16"/>
      </w:rPr>
      <w:instrText xml:space="preserve"> NUMPAGES </w:instrText>
    </w:r>
    <w:r w:rsidRPr="005453E4">
      <w:rPr>
        <w:rFonts w:ascii="Arial" w:hAnsi="Arial" w:cs="Arial"/>
        <w:sz w:val="16"/>
        <w:szCs w:val="16"/>
      </w:rPr>
      <w:fldChar w:fldCharType="separate"/>
    </w:r>
    <w:r w:rsidR="00823538">
      <w:rPr>
        <w:rFonts w:ascii="Arial" w:hAnsi="Arial" w:cs="Arial"/>
        <w:noProof/>
        <w:sz w:val="16"/>
        <w:szCs w:val="16"/>
      </w:rPr>
      <w:t>1</w:t>
    </w:r>
    <w:r w:rsidRPr="005453E4">
      <w:rPr>
        <w:rFonts w:ascii="Arial" w:hAnsi="Arial" w:cs="Arial"/>
        <w:sz w:val="16"/>
        <w:szCs w:val="16"/>
      </w:rPr>
      <w:fldChar w:fldCharType="end"/>
    </w:r>
  </w:p>
  <w:p w:rsidR="005453E4" w:rsidRDefault="005453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38" w:rsidRDefault="00823538" w:rsidP="004061C7">
      <w:r>
        <w:separator/>
      </w:r>
    </w:p>
  </w:footnote>
  <w:footnote w:type="continuationSeparator" w:id="0">
    <w:p w:rsidR="00823538" w:rsidRDefault="00823538" w:rsidP="004061C7">
      <w:r>
        <w:continuationSeparator/>
      </w:r>
    </w:p>
  </w:footnote>
  <w:footnote w:id="1">
    <w:p w:rsidR="007B1BEA" w:rsidRPr="00F53FAD" w:rsidRDefault="007B1BEA" w:rsidP="00F53FAD">
      <w:pPr>
        <w:pStyle w:val="Textonotapie"/>
        <w:jc w:val="both"/>
        <w:rPr>
          <w:rFonts w:ascii="Arial" w:hAnsi="Arial" w:cs="Arial"/>
          <w:lang w:val="es-ES"/>
        </w:rPr>
      </w:pPr>
      <w:r w:rsidRPr="00F53FAD">
        <w:rPr>
          <w:rStyle w:val="Refdenotaalpie"/>
          <w:rFonts w:ascii="Arial" w:eastAsia="SimSun" w:hAnsi="Arial" w:cs="Arial"/>
        </w:rPr>
        <w:footnoteRef/>
      </w:r>
      <w:r w:rsidR="009F431B">
        <w:rPr>
          <w:rFonts w:ascii="Arial" w:hAnsi="Arial" w:cs="Arial"/>
          <w:lang w:val="es-ES"/>
        </w:rPr>
        <w:t>Folio 1-4</w:t>
      </w:r>
    </w:p>
  </w:footnote>
  <w:footnote w:id="2">
    <w:p w:rsidR="007B1BEA" w:rsidRPr="00F53FAD" w:rsidRDefault="007B1BEA"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Folios 72 a 74</w:t>
      </w:r>
    </w:p>
  </w:footnote>
  <w:footnote w:id="3">
    <w:p w:rsidR="00D25129" w:rsidRPr="00F53FAD" w:rsidRDefault="00D25129"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Folio 15-16.</w:t>
      </w:r>
    </w:p>
  </w:footnote>
  <w:footnote w:id="4">
    <w:p w:rsidR="00D25129" w:rsidRPr="00F53FAD" w:rsidRDefault="00D25129"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Folio </w:t>
      </w:r>
      <w:r w:rsidRPr="00F53FAD">
        <w:rPr>
          <w:rFonts w:ascii="Arial" w:hAnsi="Arial" w:cs="Arial"/>
          <w:lang w:val="es-CO"/>
        </w:rPr>
        <w:t>62-68</w:t>
      </w:r>
    </w:p>
  </w:footnote>
  <w:footnote w:id="5">
    <w:p w:rsidR="007B1BEA" w:rsidRPr="00F53FAD" w:rsidRDefault="007B1BEA"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 xml:space="preserve">Folio 72 </w:t>
      </w:r>
    </w:p>
  </w:footnote>
  <w:footnote w:id="6">
    <w:p w:rsidR="007B1BEA" w:rsidRPr="00F53FAD" w:rsidRDefault="007B1BEA"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Folio 1 </w:t>
      </w:r>
    </w:p>
  </w:footnote>
  <w:footnote w:id="7">
    <w:p w:rsidR="007B1BEA" w:rsidRPr="00F53FAD" w:rsidRDefault="007B1BEA"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 xml:space="preserve">Folios 40 </w:t>
      </w:r>
    </w:p>
  </w:footnote>
  <w:footnote w:id="8">
    <w:p w:rsidR="007B1BEA" w:rsidRPr="00F53FAD" w:rsidRDefault="007B1BEA"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 xml:space="preserve">Folio 49  </w:t>
      </w:r>
    </w:p>
  </w:footnote>
  <w:footnote w:id="9">
    <w:p w:rsidR="007B1BEA" w:rsidRPr="00F53FAD" w:rsidRDefault="007B1BEA"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 xml:space="preserve">Folios  55 a 56  </w:t>
      </w:r>
    </w:p>
  </w:footnote>
  <w:footnote w:id="10">
    <w:p w:rsidR="007B1BEA" w:rsidRPr="00F53FAD" w:rsidRDefault="007B1BEA"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Folio 57 </w:t>
      </w:r>
    </w:p>
  </w:footnote>
  <w:footnote w:id="11">
    <w:p w:rsidR="007B1BEA" w:rsidRPr="00F53FAD" w:rsidRDefault="007B1BEA" w:rsidP="00F53FAD">
      <w:pPr>
        <w:pStyle w:val="Textonotapie"/>
        <w:jc w:val="both"/>
        <w:rPr>
          <w:rFonts w:ascii="Arial" w:hAnsi="Arial" w:cs="Arial"/>
        </w:rPr>
      </w:pPr>
      <w:r w:rsidRPr="00F53FAD">
        <w:rPr>
          <w:rStyle w:val="Refdenotaalpie"/>
          <w:rFonts w:ascii="Arial" w:hAnsi="Arial" w:cs="Arial"/>
        </w:rPr>
        <w:footnoteRef/>
      </w:r>
      <w:r w:rsidRPr="00F53FAD">
        <w:rPr>
          <w:rFonts w:ascii="Arial" w:hAnsi="Arial" w:cs="Arial"/>
        </w:rPr>
        <w:t xml:space="preserve"> Casación de octubre 01 de 1991;  tomada de la T-020 de 2002. Corte Constitucional.</w:t>
      </w:r>
    </w:p>
  </w:footnote>
  <w:footnote w:id="12">
    <w:p w:rsidR="007B1BEA" w:rsidRPr="00F53FAD" w:rsidRDefault="007B1BEA" w:rsidP="00F53FAD">
      <w:pPr>
        <w:pStyle w:val="Textonotapie"/>
        <w:jc w:val="both"/>
        <w:rPr>
          <w:rFonts w:ascii="Arial" w:hAnsi="Arial" w:cs="Arial"/>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MX"/>
        </w:rPr>
        <w:t xml:space="preserve">CLARIÁ Olmedo, Jorge. Derecho Procesal Penal. Tomo II. Rubinzal Culzoni Editores.  Buenos Aires. </w:t>
      </w:r>
    </w:p>
  </w:footnote>
  <w:footnote w:id="13">
    <w:p w:rsidR="007B1BEA" w:rsidRPr="00F53FAD" w:rsidRDefault="007B1BEA" w:rsidP="00F53FAD">
      <w:pPr>
        <w:pStyle w:val="Textonotapie"/>
        <w:jc w:val="both"/>
        <w:rPr>
          <w:rFonts w:ascii="Arial" w:hAnsi="Arial" w:cs="Arial"/>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MX"/>
        </w:rPr>
        <w:t>CHIESA Aponte, Ernesto. Derecho Procesal Penal de Puerto Rico y Estados Unidos. Ed. Forum.1995</w:t>
      </w:r>
    </w:p>
  </w:footnote>
  <w:footnote w:id="14">
    <w:p w:rsidR="007B1BEA" w:rsidRPr="00F53FAD" w:rsidRDefault="007B1BEA" w:rsidP="00F53FAD">
      <w:pPr>
        <w:pStyle w:val="Textonotapie"/>
        <w:jc w:val="both"/>
        <w:rPr>
          <w:rFonts w:ascii="Arial" w:hAnsi="Arial" w:cs="Arial"/>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MX"/>
        </w:rPr>
        <w:t xml:space="preserve">Reglas 168 y 170 de la Ley de Enjuiciamiento Criminal del Puerto Rico. </w:t>
      </w:r>
    </w:p>
  </w:footnote>
  <w:footnote w:id="15">
    <w:p w:rsidR="008B5D98" w:rsidRPr="00F53FAD" w:rsidRDefault="008B5D98"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 xml:space="preserve">A partir de H.00.01.26 </w:t>
      </w:r>
    </w:p>
  </w:footnote>
  <w:footnote w:id="16">
    <w:p w:rsidR="008B5D98" w:rsidRPr="00F53FAD" w:rsidRDefault="008B5D98"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A partir de H.</w:t>
      </w:r>
      <w:r w:rsidR="00057EA6" w:rsidRPr="00F53FAD">
        <w:rPr>
          <w:rFonts w:ascii="Arial" w:hAnsi="Arial" w:cs="Arial"/>
          <w:lang w:val="es-CO"/>
        </w:rPr>
        <w:t xml:space="preserve"> 00.16.14 </w:t>
      </w:r>
      <w:r w:rsidRPr="00F53FAD">
        <w:rPr>
          <w:rFonts w:ascii="Arial" w:hAnsi="Arial" w:cs="Arial"/>
          <w:lang w:val="es-CO"/>
        </w:rPr>
        <w:t xml:space="preserve">a </w:t>
      </w:r>
    </w:p>
  </w:footnote>
  <w:footnote w:id="17">
    <w:p w:rsidR="007B1BEA" w:rsidRPr="00F53FAD" w:rsidRDefault="007B1BEA"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 xml:space="preserve">Folio 72 </w:t>
      </w:r>
    </w:p>
  </w:footnote>
  <w:footnote w:id="18">
    <w:p w:rsidR="007B1BEA" w:rsidRPr="00F53FAD" w:rsidRDefault="007B1BEA" w:rsidP="00F53FAD">
      <w:pPr>
        <w:pStyle w:val="Textonotapie"/>
        <w:jc w:val="both"/>
        <w:rPr>
          <w:rFonts w:ascii="Arial" w:hAnsi="Arial" w:cs="Arial"/>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 xml:space="preserve">Folio 1 </w:t>
      </w:r>
    </w:p>
  </w:footnote>
  <w:footnote w:id="19">
    <w:p w:rsidR="007B1BEA" w:rsidRPr="00B73722" w:rsidRDefault="007B1BEA" w:rsidP="00F53FAD">
      <w:pPr>
        <w:pStyle w:val="Textonotapie"/>
        <w:jc w:val="both"/>
        <w:rPr>
          <w:lang w:val="es-CO"/>
        </w:rPr>
      </w:pPr>
      <w:r w:rsidRPr="00F53FAD">
        <w:rPr>
          <w:rStyle w:val="Refdenotaalpie"/>
          <w:rFonts w:ascii="Arial" w:hAnsi="Arial" w:cs="Arial"/>
        </w:rPr>
        <w:footnoteRef/>
      </w:r>
      <w:r w:rsidRPr="00F53FAD">
        <w:rPr>
          <w:rFonts w:ascii="Arial" w:hAnsi="Arial" w:cs="Arial"/>
        </w:rPr>
        <w:t xml:space="preserve"> </w:t>
      </w:r>
      <w:r w:rsidRPr="00F53FAD">
        <w:rPr>
          <w:rFonts w:ascii="Arial" w:hAnsi="Arial" w:cs="Arial"/>
          <w:lang w:val="es-CO"/>
        </w:rPr>
        <w:t>Dispositivo cuyo contenido coincide con lo prescrito en el artículo 11 de la Ley 1142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EA" w:rsidRDefault="007B1BEA" w:rsidP="008E1D5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1BEA" w:rsidRDefault="007B1BE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EE" w:rsidRPr="000965EE" w:rsidRDefault="000965EE" w:rsidP="000965EE">
    <w:pPr>
      <w:pStyle w:val="Encabezado"/>
      <w:jc w:val="right"/>
      <w:rPr>
        <w:rFonts w:ascii="Arial" w:hAnsi="Arial" w:cs="Arial"/>
        <w:b/>
        <w:sz w:val="16"/>
        <w:szCs w:val="16"/>
        <w:lang w:val="es-SV"/>
      </w:rPr>
    </w:pPr>
    <w:r>
      <w:tab/>
    </w:r>
    <w:r w:rsidRPr="000965EE">
      <w:rPr>
        <w:rFonts w:ascii="Arial" w:hAnsi="Arial" w:cs="Arial"/>
        <w:b/>
        <w:sz w:val="16"/>
        <w:szCs w:val="16"/>
        <w:lang w:val="es-SV"/>
      </w:rPr>
      <w:t xml:space="preserve">Radicado: </w:t>
    </w:r>
    <w:r w:rsidR="00837106">
      <w:rPr>
        <w:rFonts w:ascii="Arial" w:hAnsi="Arial" w:cs="Arial"/>
        <w:b/>
        <w:sz w:val="16"/>
        <w:szCs w:val="16"/>
        <w:lang w:val="es-SV"/>
      </w:rPr>
      <w:t>66001 60 00 035 2010 02339 01</w:t>
    </w:r>
  </w:p>
  <w:p w:rsidR="000965EE" w:rsidRPr="000965EE" w:rsidRDefault="000965EE" w:rsidP="000965EE">
    <w:pPr>
      <w:pStyle w:val="Encabezado"/>
      <w:jc w:val="right"/>
      <w:rPr>
        <w:rFonts w:ascii="Arial" w:hAnsi="Arial" w:cs="Arial"/>
        <w:b/>
        <w:sz w:val="16"/>
        <w:szCs w:val="16"/>
        <w:lang w:val="es-SV"/>
      </w:rPr>
    </w:pPr>
    <w:r w:rsidRPr="000965EE">
      <w:rPr>
        <w:rFonts w:ascii="Arial" w:hAnsi="Arial" w:cs="Arial"/>
        <w:b/>
        <w:sz w:val="16"/>
        <w:szCs w:val="16"/>
        <w:lang w:val="es-SV"/>
      </w:rPr>
      <w:t>Procesado:</w:t>
    </w:r>
    <w:r w:rsidRPr="000965EE">
      <w:rPr>
        <w:rFonts w:ascii="Arial" w:hAnsi="Arial" w:cs="Arial"/>
        <w:b/>
        <w:sz w:val="16"/>
        <w:szCs w:val="16"/>
      </w:rPr>
      <w:t xml:space="preserve"> Marco Steven Morales Castro</w:t>
    </w:r>
    <w:r w:rsidRPr="000965EE">
      <w:rPr>
        <w:rFonts w:ascii="Arial" w:hAnsi="Arial" w:cs="Arial"/>
        <w:b/>
        <w:sz w:val="16"/>
        <w:szCs w:val="16"/>
        <w:lang w:val="es-SV"/>
      </w:rPr>
      <w:t xml:space="preserve">  </w:t>
    </w:r>
  </w:p>
  <w:p w:rsidR="000965EE" w:rsidRPr="000965EE" w:rsidRDefault="000965EE" w:rsidP="000965EE">
    <w:pPr>
      <w:pStyle w:val="Encabezado"/>
      <w:jc w:val="right"/>
      <w:rPr>
        <w:rFonts w:ascii="Arial" w:hAnsi="Arial" w:cs="Arial"/>
        <w:b/>
        <w:sz w:val="16"/>
        <w:szCs w:val="16"/>
        <w:lang w:val="es-SV"/>
      </w:rPr>
    </w:pPr>
    <w:r w:rsidRPr="000965EE">
      <w:rPr>
        <w:rFonts w:ascii="Arial" w:hAnsi="Arial" w:cs="Arial"/>
        <w:b/>
        <w:sz w:val="16"/>
        <w:szCs w:val="16"/>
        <w:lang w:val="es-SV"/>
      </w:rPr>
      <w:t xml:space="preserve">Delito: </w:t>
    </w:r>
    <w:r>
      <w:rPr>
        <w:rFonts w:ascii="Arial" w:hAnsi="Arial" w:cs="Arial"/>
        <w:b/>
        <w:sz w:val="16"/>
        <w:szCs w:val="16"/>
        <w:lang w:val="es-SV"/>
      </w:rPr>
      <w:t xml:space="preserve">Hurto calificado y agravado </w:t>
    </w:r>
  </w:p>
  <w:p w:rsidR="000965EE" w:rsidRPr="000965EE" w:rsidRDefault="000965EE" w:rsidP="000965EE">
    <w:pPr>
      <w:pStyle w:val="Encabezado"/>
      <w:jc w:val="right"/>
      <w:rPr>
        <w:rFonts w:ascii="Arial" w:hAnsi="Arial" w:cs="Arial"/>
        <w:b/>
        <w:sz w:val="16"/>
        <w:szCs w:val="16"/>
        <w:lang w:val="es-SV"/>
      </w:rPr>
    </w:pPr>
    <w:r w:rsidRPr="000965EE">
      <w:rPr>
        <w:rFonts w:ascii="Arial" w:hAnsi="Arial" w:cs="Arial"/>
        <w:b/>
        <w:sz w:val="16"/>
        <w:szCs w:val="16"/>
        <w:lang w:val="es-SV"/>
      </w:rPr>
      <w:t xml:space="preserve">Asunto: </w:t>
    </w:r>
    <w:r>
      <w:rPr>
        <w:rFonts w:ascii="Arial" w:hAnsi="Arial" w:cs="Arial"/>
        <w:b/>
        <w:sz w:val="16"/>
        <w:szCs w:val="16"/>
        <w:lang w:val="es-SV"/>
      </w:rPr>
      <w:t>Revoca y declara nulidad</w:t>
    </w:r>
    <w:r w:rsidRPr="000965EE">
      <w:rPr>
        <w:rFonts w:ascii="Arial" w:hAnsi="Arial" w:cs="Arial"/>
        <w:b/>
        <w:sz w:val="16"/>
        <w:szCs w:val="16"/>
        <w:lang w:val="es-SV"/>
      </w:rPr>
      <w:t xml:space="preserve"> </w:t>
    </w:r>
  </w:p>
  <w:p w:rsidR="000965EE" w:rsidRPr="000965EE" w:rsidRDefault="000965EE" w:rsidP="000965EE">
    <w:pPr>
      <w:pStyle w:val="Encabezado"/>
      <w:tabs>
        <w:tab w:val="clear" w:pos="4252"/>
        <w:tab w:val="clear" w:pos="8504"/>
        <w:tab w:val="left" w:pos="764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0B8F"/>
    <w:multiLevelType w:val="hybridMultilevel"/>
    <w:tmpl w:val="421EC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D53DE2"/>
    <w:multiLevelType w:val="hybridMultilevel"/>
    <w:tmpl w:val="AB80D14A"/>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
    <w:nsid w:val="2164228D"/>
    <w:multiLevelType w:val="hybridMultilevel"/>
    <w:tmpl w:val="54268D5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25863760"/>
    <w:multiLevelType w:val="hybridMultilevel"/>
    <w:tmpl w:val="31D64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0C57EF"/>
    <w:multiLevelType w:val="hybridMultilevel"/>
    <w:tmpl w:val="1BC4B566"/>
    <w:lvl w:ilvl="0" w:tplc="1E14706A">
      <w:start w:val="4"/>
      <w:numFmt w:val="decimal"/>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5">
    <w:nsid w:val="32FB0DFB"/>
    <w:multiLevelType w:val="hybridMultilevel"/>
    <w:tmpl w:val="188C2A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6E81FFF"/>
    <w:multiLevelType w:val="hybridMultilevel"/>
    <w:tmpl w:val="57DCFF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9616F9E"/>
    <w:multiLevelType w:val="hybridMultilevel"/>
    <w:tmpl w:val="6D90BA96"/>
    <w:lvl w:ilvl="0" w:tplc="F6F6FFC2">
      <w:start w:val="1"/>
      <w:numFmt w:val="decimal"/>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8">
    <w:nsid w:val="4554786D"/>
    <w:multiLevelType w:val="hybridMultilevel"/>
    <w:tmpl w:val="6980E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5B57987"/>
    <w:multiLevelType w:val="hybridMultilevel"/>
    <w:tmpl w:val="8EC23F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D683AAC"/>
    <w:multiLevelType w:val="hybridMultilevel"/>
    <w:tmpl w:val="51021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7660413"/>
    <w:multiLevelType w:val="hybridMultilevel"/>
    <w:tmpl w:val="90FA423C"/>
    <w:lvl w:ilvl="0" w:tplc="84508646">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2">
    <w:nsid w:val="75FC0DC0"/>
    <w:multiLevelType w:val="multilevel"/>
    <w:tmpl w:val="6EA63E4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5"/>
  </w:num>
  <w:num w:numId="4">
    <w:abstractNumId w:val="2"/>
  </w:num>
  <w:num w:numId="5">
    <w:abstractNumId w:val="8"/>
  </w:num>
  <w:num w:numId="6">
    <w:abstractNumId w:val="4"/>
  </w:num>
  <w:num w:numId="7">
    <w:abstractNumId w:val="12"/>
  </w:num>
  <w:num w:numId="8">
    <w:abstractNumId w:val="1"/>
  </w:num>
  <w:num w:numId="9">
    <w:abstractNumId w:val="11"/>
  </w:num>
  <w:num w:numId="10">
    <w:abstractNumId w:val="7"/>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SV"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C7"/>
    <w:rsid w:val="000112CE"/>
    <w:rsid w:val="0002043E"/>
    <w:rsid w:val="000261E5"/>
    <w:rsid w:val="00033801"/>
    <w:rsid w:val="00046F0B"/>
    <w:rsid w:val="0005129C"/>
    <w:rsid w:val="00051B87"/>
    <w:rsid w:val="0005588F"/>
    <w:rsid w:val="00057EA6"/>
    <w:rsid w:val="00074D1A"/>
    <w:rsid w:val="000855CB"/>
    <w:rsid w:val="000965EE"/>
    <w:rsid w:val="000A45AA"/>
    <w:rsid w:val="000A48DF"/>
    <w:rsid w:val="000B4EF9"/>
    <w:rsid w:val="000E79A3"/>
    <w:rsid w:val="000F6BAC"/>
    <w:rsid w:val="000F7488"/>
    <w:rsid w:val="00102881"/>
    <w:rsid w:val="0013532C"/>
    <w:rsid w:val="001659EF"/>
    <w:rsid w:val="00174D35"/>
    <w:rsid w:val="001B6668"/>
    <w:rsid w:val="001C46F4"/>
    <w:rsid w:val="00207E1E"/>
    <w:rsid w:val="0022178C"/>
    <w:rsid w:val="002437F6"/>
    <w:rsid w:val="00244E1D"/>
    <w:rsid w:val="0026694C"/>
    <w:rsid w:val="00275FCF"/>
    <w:rsid w:val="002B7895"/>
    <w:rsid w:val="002C1F06"/>
    <w:rsid w:val="002C5A35"/>
    <w:rsid w:val="002C7C94"/>
    <w:rsid w:val="002D66B4"/>
    <w:rsid w:val="002E5237"/>
    <w:rsid w:val="002F064B"/>
    <w:rsid w:val="002F1FD5"/>
    <w:rsid w:val="0030396F"/>
    <w:rsid w:val="00322790"/>
    <w:rsid w:val="00365801"/>
    <w:rsid w:val="003715B7"/>
    <w:rsid w:val="00386A2C"/>
    <w:rsid w:val="003C55FF"/>
    <w:rsid w:val="003D4C87"/>
    <w:rsid w:val="003E0AD6"/>
    <w:rsid w:val="003E63AD"/>
    <w:rsid w:val="004061C7"/>
    <w:rsid w:val="00411C9D"/>
    <w:rsid w:val="0041591E"/>
    <w:rsid w:val="00417411"/>
    <w:rsid w:val="00430CF2"/>
    <w:rsid w:val="00446CA5"/>
    <w:rsid w:val="0049255E"/>
    <w:rsid w:val="00500A47"/>
    <w:rsid w:val="00532132"/>
    <w:rsid w:val="005323BF"/>
    <w:rsid w:val="005453E4"/>
    <w:rsid w:val="00580AF3"/>
    <w:rsid w:val="0058219F"/>
    <w:rsid w:val="005863D5"/>
    <w:rsid w:val="00590876"/>
    <w:rsid w:val="005913C7"/>
    <w:rsid w:val="005C019A"/>
    <w:rsid w:val="005E5388"/>
    <w:rsid w:val="005F136D"/>
    <w:rsid w:val="005F528C"/>
    <w:rsid w:val="00601DCB"/>
    <w:rsid w:val="0061517B"/>
    <w:rsid w:val="00623D8D"/>
    <w:rsid w:val="00652995"/>
    <w:rsid w:val="00682C96"/>
    <w:rsid w:val="006D335A"/>
    <w:rsid w:val="006D69CF"/>
    <w:rsid w:val="006D758B"/>
    <w:rsid w:val="006D78CA"/>
    <w:rsid w:val="00705B89"/>
    <w:rsid w:val="00715BF9"/>
    <w:rsid w:val="007457EB"/>
    <w:rsid w:val="007529AC"/>
    <w:rsid w:val="0076188E"/>
    <w:rsid w:val="00764D3B"/>
    <w:rsid w:val="00772AC2"/>
    <w:rsid w:val="00772E38"/>
    <w:rsid w:val="00790483"/>
    <w:rsid w:val="007A13FC"/>
    <w:rsid w:val="007A2C17"/>
    <w:rsid w:val="007A3504"/>
    <w:rsid w:val="007B0ED9"/>
    <w:rsid w:val="007B1BEA"/>
    <w:rsid w:val="007C0D26"/>
    <w:rsid w:val="007C6B14"/>
    <w:rsid w:val="007E1651"/>
    <w:rsid w:val="00803E72"/>
    <w:rsid w:val="00806583"/>
    <w:rsid w:val="00813E2F"/>
    <w:rsid w:val="00820094"/>
    <w:rsid w:val="00823538"/>
    <w:rsid w:val="00823962"/>
    <w:rsid w:val="00836042"/>
    <w:rsid w:val="00837106"/>
    <w:rsid w:val="00846FDD"/>
    <w:rsid w:val="00855B44"/>
    <w:rsid w:val="00865253"/>
    <w:rsid w:val="0086757B"/>
    <w:rsid w:val="00880FD1"/>
    <w:rsid w:val="0088147B"/>
    <w:rsid w:val="00886BD4"/>
    <w:rsid w:val="00887BF1"/>
    <w:rsid w:val="008B5D98"/>
    <w:rsid w:val="008E1D5F"/>
    <w:rsid w:val="008E6B33"/>
    <w:rsid w:val="00924EF4"/>
    <w:rsid w:val="0093441B"/>
    <w:rsid w:val="0094047E"/>
    <w:rsid w:val="00940972"/>
    <w:rsid w:val="0095687D"/>
    <w:rsid w:val="009825E9"/>
    <w:rsid w:val="00982BEA"/>
    <w:rsid w:val="009976BF"/>
    <w:rsid w:val="009B5023"/>
    <w:rsid w:val="009C398F"/>
    <w:rsid w:val="009E201D"/>
    <w:rsid w:val="009E323B"/>
    <w:rsid w:val="009E6CA2"/>
    <w:rsid w:val="009F431B"/>
    <w:rsid w:val="00A21A19"/>
    <w:rsid w:val="00A26CFB"/>
    <w:rsid w:val="00A3565A"/>
    <w:rsid w:val="00A44A80"/>
    <w:rsid w:val="00A577A5"/>
    <w:rsid w:val="00A6269D"/>
    <w:rsid w:val="00A81913"/>
    <w:rsid w:val="00A960DC"/>
    <w:rsid w:val="00A96483"/>
    <w:rsid w:val="00A97E07"/>
    <w:rsid w:val="00AA57CC"/>
    <w:rsid w:val="00AD263B"/>
    <w:rsid w:val="00AD5861"/>
    <w:rsid w:val="00AE0EDB"/>
    <w:rsid w:val="00AE52C9"/>
    <w:rsid w:val="00AF00EB"/>
    <w:rsid w:val="00AF3019"/>
    <w:rsid w:val="00AF5290"/>
    <w:rsid w:val="00B0154B"/>
    <w:rsid w:val="00B077CC"/>
    <w:rsid w:val="00B10CB8"/>
    <w:rsid w:val="00B13477"/>
    <w:rsid w:val="00B228EC"/>
    <w:rsid w:val="00B32CAA"/>
    <w:rsid w:val="00B6088C"/>
    <w:rsid w:val="00BD717F"/>
    <w:rsid w:val="00BF1FD4"/>
    <w:rsid w:val="00BF6E9C"/>
    <w:rsid w:val="00C04DED"/>
    <w:rsid w:val="00C42F04"/>
    <w:rsid w:val="00C67A60"/>
    <w:rsid w:val="00C77FCA"/>
    <w:rsid w:val="00C94E8E"/>
    <w:rsid w:val="00CA6241"/>
    <w:rsid w:val="00CC64B2"/>
    <w:rsid w:val="00CD3215"/>
    <w:rsid w:val="00CD59A2"/>
    <w:rsid w:val="00CF08FE"/>
    <w:rsid w:val="00CF4485"/>
    <w:rsid w:val="00D05E2D"/>
    <w:rsid w:val="00D13A45"/>
    <w:rsid w:val="00D25129"/>
    <w:rsid w:val="00D5083D"/>
    <w:rsid w:val="00D73DDD"/>
    <w:rsid w:val="00D96FE5"/>
    <w:rsid w:val="00DD1FC6"/>
    <w:rsid w:val="00DD26CF"/>
    <w:rsid w:val="00DF6453"/>
    <w:rsid w:val="00E129C3"/>
    <w:rsid w:val="00E22802"/>
    <w:rsid w:val="00E32F67"/>
    <w:rsid w:val="00E37DCC"/>
    <w:rsid w:val="00E433B1"/>
    <w:rsid w:val="00E47266"/>
    <w:rsid w:val="00E512BF"/>
    <w:rsid w:val="00E515AC"/>
    <w:rsid w:val="00E7511D"/>
    <w:rsid w:val="00E97017"/>
    <w:rsid w:val="00EB62FF"/>
    <w:rsid w:val="00EC0677"/>
    <w:rsid w:val="00EE43D8"/>
    <w:rsid w:val="00EF4CCC"/>
    <w:rsid w:val="00F337C3"/>
    <w:rsid w:val="00F367EB"/>
    <w:rsid w:val="00F4684A"/>
    <w:rsid w:val="00F53FAD"/>
    <w:rsid w:val="00F654ED"/>
    <w:rsid w:val="00F65D89"/>
    <w:rsid w:val="00F759E5"/>
    <w:rsid w:val="00FC30D1"/>
    <w:rsid w:val="00FD36E6"/>
    <w:rsid w:val="00FE1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B1CE7-39FE-429E-8182-F22577EA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C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F44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940972"/>
    <w:pPr>
      <w:keepNext/>
      <w:spacing w:line="480" w:lineRule="auto"/>
      <w:jc w:val="center"/>
      <w:outlineLvl w:val="1"/>
    </w:pPr>
    <w:rPr>
      <w:rFonts w:ascii="Arial" w:hAnsi="Arial"/>
      <w:sz w:val="28"/>
      <w:szCs w:val="20"/>
    </w:rPr>
  </w:style>
  <w:style w:type="paragraph" w:styleId="Ttulo3">
    <w:name w:val="heading 3"/>
    <w:basedOn w:val="Normal"/>
    <w:next w:val="Normal"/>
    <w:link w:val="Ttulo3Car"/>
    <w:unhideWhenUsed/>
    <w:qFormat/>
    <w:rsid w:val="0094097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CF448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94097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4061C7"/>
    <w:pPr>
      <w:keepNext/>
      <w:jc w:val="both"/>
      <w:outlineLvl w:val="5"/>
    </w:pPr>
    <w:rPr>
      <w:rFonts w:eastAsia="Arial Unicode MS"/>
      <w:sz w:val="28"/>
    </w:rPr>
  </w:style>
  <w:style w:type="paragraph" w:styleId="Ttulo9">
    <w:name w:val="heading 9"/>
    <w:basedOn w:val="Normal"/>
    <w:next w:val="Normal"/>
    <w:link w:val="Ttulo9Car"/>
    <w:uiPriority w:val="9"/>
    <w:semiHidden/>
    <w:unhideWhenUsed/>
    <w:qFormat/>
    <w:rsid w:val="004925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4485"/>
    <w:rPr>
      <w:rFonts w:asciiTheme="majorHAnsi" w:eastAsiaTheme="majorEastAsia" w:hAnsiTheme="majorHAnsi" w:cstheme="majorBidi"/>
      <w:color w:val="2E74B5" w:themeColor="accent1" w:themeShade="BF"/>
      <w:sz w:val="32"/>
      <w:szCs w:val="32"/>
      <w:lang w:eastAsia="es-ES"/>
    </w:rPr>
  </w:style>
  <w:style w:type="character" w:customStyle="1" w:styleId="Ttulo3Car">
    <w:name w:val="Título 3 Car"/>
    <w:basedOn w:val="Fuentedeprrafopredeter"/>
    <w:link w:val="Ttulo3"/>
    <w:uiPriority w:val="9"/>
    <w:semiHidden/>
    <w:rsid w:val="00940972"/>
    <w:rPr>
      <w:rFonts w:asciiTheme="majorHAnsi" w:eastAsiaTheme="majorEastAsia" w:hAnsiTheme="majorHAnsi" w:cstheme="majorBidi"/>
      <w:color w:val="1F4D78" w:themeColor="accent1" w:themeShade="7F"/>
      <w:sz w:val="24"/>
      <w:szCs w:val="24"/>
      <w:lang w:eastAsia="es-ES"/>
    </w:rPr>
  </w:style>
  <w:style w:type="character" w:customStyle="1" w:styleId="Ttulo4Car">
    <w:name w:val="Título 4 Car"/>
    <w:basedOn w:val="Fuentedeprrafopredeter"/>
    <w:link w:val="Ttulo4"/>
    <w:uiPriority w:val="9"/>
    <w:semiHidden/>
    <w:rsid w:val="00CF4485"/>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uiPriority w:val="9"/>
    <w:semiHidden/>
    <w:rsid w:val="00940972"/>
    <w:rPr>
      <w:rFonts w:asciiTheme="majorHAnsi" w:eastAsiaTheme="majorEastAsia" w:hAnsiTheme="majorHAnsi" w:cstheme="majorBidi"/>
      <w:color w:val="2E74B5" w:themeColor="accent1" w:themeShade="BF"/>
      <w:sz w:val="24"/>
      <w:szCs w:val="24"/>
      <w:lang w:eastAsia="es-ES"/>
    </w:rPr>
  </w:style>
  <w:style w:type="character" w:customStyle="1" w:styleId="Ttulo6Car">
    <w:name w:val="Título 6 Car"/>
    <w:basedOn w:val="Fuentedeprrafopredeter"/>
    <w:link w:val="Ttulo6"/>
    <w:rsid w:val="004061C7"/>
    <w:rPr>
      <w:rFonts w:ascii="Times New Roman" w:eastAsia="Arial Unicode MS" w:hAnsi="Times New Roman" w:cs="Times New Roman"/>
      <w:sz w:val="28"/>
      <w:szCs w:val="24"/>
      <w:lang w:eastAsia="es-ES"/>
    </w:rPr>
  </w:style>
  <w:style w:type="character" w:customStyle="1" w:styleId="Ttulo9Car">
    <w:name w:val="Título 9 Car"/>
    <w:basedOn w:val="Fuentedeprrafopredeter"/>
    <w:link w:val="Ttulo9"/>
    <w:uiPriority w:val="9"/>
    <w:semiHidden/>
    <w:rsid w:val="0049255E"/>
    <w:rPr>
      <w:rFonts w:asciiTheme="majorHAnsi" w:eastAsiaTheme="majorEastAsia" w:hAnsiTheme="majorHAnsi" w:cstheme="majorBidi"/>
      <w:i/>
      <w:iCs/>
      <w:color w:val="272727" w:themeColor="text1" w:themeTint="D8"/>
      <w:sz w:val="21"/>
      <w:szCs w:val="21"/>
      <w:lang w:eastAsia="es-ES"/>
    </w:rPr>
  </w:style>
  <w:style w:type="character" w:styleId="Refdenotaalpie">
    <w:name w:val="footnote reference"/>
    <w:aliases w:val="referencia nota al pie,Appel note de bas de page,Texto de nota al pie,Footnotes refss,BVI fnr,Footnote symbol,Footnote,Ref. de nota al pie2,Nota de pie,Ref,de nota al pie,Pie de pagina,Ref. ...,Ref1,FC"/>
    <w:rsid w:val="004061C7"/>
    <w:rPr>
      <w:vertAlign w:val="superscrip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A Fu,C,Footnote reference"/>
    <w:basedOn w:val="Normal"/>
    <w:link w:val="TextonotapieCar1"/>
    <w:rsid w:val="004061C7"/>
    <w:rPr>
      <w:rFonts w:ascii="Roman PS" w:hAnsi="Roman PS" w:cs="Roman PS"/>
      <w:sz w:val="20"/>
      <w:szCs w:val="20"/>
      <w:lang w:val="es-ES_tradnl"/>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link w:val="Textonotapie"/>
    <w:locked/>
    <w:rsid w:val="004061C7"/>
    <w:rPr>
      <w:rFonts w:ascii="Roman PS" w:eastAsia="Times New Roman" w:hAnsi="Roman PS" w:cs="Roman PS"/>
      <w:sz w:val="20"/>
      <w:szCs w:val="20"/>
      <w:lang w:val="es-ES_tradnl" w:eastAsia="es-ES"/>
    </w:rPr>
  </w:style>
  <w:style w:type="character" w:customStyle="1" w:styleId="TextonotapieCar">
    <w:name w:val="Texto nota pie Car"/>
    <w:basedOn w:val="Fuentedeprrafopredeter"/>
    <w:semiHidden/>
    <w:rsid w:val="004061C7"/>
    <w:rPr>
      <w:rFonts w:ascii="Times New Roman" w:eastAsia="Times New Roman" w:hAnsi="Times New Roman" w:cs="Times New Roman"/>
      <w:sz w:val="20"/>
      <w:szCs w:val="20"/>
      <w:lang w:eastAsia="es-ES"/>
    </w:rPr>
  </w:style>
  <w:style w:type="paragraph" w:styleId="NormalWeb">
    <w:name w:val="Normal (Web)"/>
    <w:basedOn w:val="Normal"/>
    <w:rsid w:val="004061C7"/>
    <w:pPr>
      <w:spacing w:before="100" w:beforeAutospacing="1" w:after="100" w:afterAutospacing="1"/>
    </w:pPr>
  </w:style>
  <w:style w:type="paragraph" w:styleId="Textoindependiente">
    <w:name w:val="Body Text"/>
    <w:basedOn w:val="Normal"/>
    <w:link w:val="TextoindependienteCar"/>
    <w:rsid w:val="004061C7"/>
    <w:pPr>
      <w:spacing w:line="360" w:lineRule="auto"/>
      <w:jc w:val="center"/>
    </w:pPr>
    <w:rPr>
      <w:rFonts w:ascii="Arial" w:hAnsi="Arial"/>
      <w:b/>
      <w:sz w:val="28"/>
      <w:szCs w:val="20"/>
      <w:lang w:val="es-ES_tradnl" w:eastAsia="es-CO"/>
    </w:rPr>
  </w:style>
  <w:style w:type="character" w:customStyle="1" w:styleId="TextoindependienteCar">
    <w:name w:val="Texto independiente Car"/>
    <w:basedOn w:val="Fuentedeprrafopredeter"/>
    <w:link w:val="Textoindependiente"/>
    <w:rsid w:val="004061C7"/>
    <w:rPr>
      <w:rFonts w:ascii="Arial" w:eastAsia="Times New Roman" w:hAnsi="Arial" w:cs="Times New Roman"/>
      <w:b/>
      <w:sz w:val="28"/>
      <w:szCs w:val="20"/>
      <w:lang w:val="es-ES_tradnl" w:eastAsia="es-CO"/>
    </w:rPr>
  </w:style>
  <w:style w:type="paragraph" w:styleId="Textoindependiente2">
    <w:name w:val="Body Text 2"/>
    <w:basedOn w:val="Normal"/>
    <w:link w:val="Textoindependiente2Car"/>
    <w:rsid w:val="004061C7"/>
    <w:pPr>
      <w:spacing w:after="120" w:line="480" w:lineRule="auto"/>
    </w:pPr>
  </w:style>
  <w:style w:type="character" w:customStyle="1" w:styleId="Textoindependiente2Car">
    <w:name w:val="Texto independiente 2 Car"/>
    <w:basedOn w:val="Fuentedeprrafopredeter"/>
    <w:link w:val="Textoindependiente2"/>
    <w:rsid w:val="004061C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061C7"/>
    <w:pPr>
      <w:widowControl w:val="0"/>
      <w:tabs>
        <w:tab w:val="center" w:pos="4252"/>
        <w:tab w:val="right" w:pos="8504"/>
      </w:tabs>
      <w:autoSpaceDE w:val="0"/>
      <w:autoSpaceDN w:val="0"/>
      <w:jc w:val="both"/>
    </w:pPr>
    <w:rPr>
      <w:rFonts w:eastAsia="SimSun"/>
      <w:sz w:val="28"/>
      <w:szCs w:val="28"/>
      <w:lang w:val="es-CO"/>
    </w:rPr>
  </w:style>
  <w:style w:type="character" w:customStyle="1" w:styleId="EncabezadoCar">
    <w:name w:val="Encabezado Car"/>
    <w:basedOn w:val="Fuentedeprrafopredeter"/>
    <w:link w:val="Encabezado"/>
    <w:uiPriority w:val="99"/>
    <w:rsid w:val="004061C7"/>
    <w:rPr>
      <w:rFonts w:ascii="Times New Roman" w:eastAsia="SimSun" w:hAnsi="Times New Roman" w:cs="Times New Roman"/>
      <w:sz w:val="28"/>
      <w:szCs w:val="28"/>
      <w:lang w:val="es-CO" w:eastAsia="es-ES"/>
    </w:rPr>
  </w:style>
  <w:style w:type="character" w:styleId="Nmerodepgina">
    <w:name w:val="page number"/>
    <w:rsid w:val="004061C7"/>
    <w:rPr>
      <w:rFonts w:cs="Times New Roman"/>
    </w:rPr>
  </w:style>
  <w:style w:type="paragraph" w:styleId="Prrafodelista">
    <w:name w:val="List Paragraph"/>
    <w:basedOn w:val="Normal"/>
    <w:uiPriority w:val="34"/>
    <w:qFormat/>
    <w:rsid w:val="004061C7"/>
    <w:pPr>
      <w:ind w:left="708"/>
    </w:pPr>
  </w:style>
  <w:style w:type="paragraph" w:customStyle="1" w:styleId="Textoindependiente21">
    <w:name w:val="Texto independiente 21"/>
    <w:basedOn w:val="Normal"/>
    <w:rsid w:val="004061C7"/>
    <w:pPr>
      <w:overflowPunct w:val="0"/>
      <w:autoSpaceDE w:val="0"/>
      <w:autoSpaceDN w:val="0"/>
      <w:adjustRightInd w:val="0"/>
      <w:spacing w:line="360" w:lineRule="auto"/>
      <w:jc w:val="both"/>
      <w:textAlignment w:val="baseline"/>
    </w:pPr>
    <w:rPr>
      <w:rFonts w:ascii="Arial" w:hAnsi="Arial"/>
      <w:sz w:val="26"/>
      <w:szCs w:val="20"/>
      <w:lang w:val="es-ES_tradnl"/>
    </w:rPr>
  </w:style>
  <w:style w:type="character" w:customStyle="1" w:styleId="apple-converted-space">
    <w:name w:val="apple-converted-space"/>
    <w:rsid w:val="004061C7"/>
  </w:style>
  <w:style w:type="paragraph" w:styleId="Textoindependiente3">
    <w:name w:val="Body Text 3"/>
    <w:basedOn w:val="Normal"/>
    <w:link w:val="Textoindependiente3Car"/>
    <w:unhideWhenUsed/>
    <w:rsid w:val="00CF448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F4485"/>
    <w:rPr>
      <w:rFonts w:ascii="Times New Roman" w:eastAsia="Times New Roman" w:hAnsi="Times New Roman" w:cs="Times New Roman"/>
      <w:sz w:val="16"/>
      <w:szCs w:val="16"/>
      <w:lang w:eastAsia="es-ES"/>
    </w:rPr>
  </w:style>
  <w:style w:type="paragraph" w:customStyle="1" w:styleId="Textoindependiente22">
    <w:name w:val="Texto independiente 22"/>
    <w:basedOn w:val="Normal"/>
    <w:rsid w:val="00CF448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character" w:customStyle="1" w:styleId="Nombreprincipal">
    <w:name w:val="Nombre principal"/>
    <w:rsid w:val="0049255E"/>
    <w:rPr>
      <w:rFonts w:ascii="Tahoma" w:hAnsi="Tahoma"/>
      <w:b/>
      <w:smallCaps/>
      <w:sz w:val="22"/>
    </w:rPr>
  </w:style>
  <w:style w:type="character" w:customStyle="1" w:styleId="Algerian">
    <w:name w:val="Algerian"/>
    <w:rsid w:val="0049255E"/>
    <w:rPr>
      <w:rFonts w:ascii="Algerian" w:hAnsi="Algerian"/>
      <w:sz w:val="30"/>
    </w:rPr>
  </w:style>
  <w:style w:type="paragraph" w:customStyle="1" w:styleId="Tablaidentificadora">
    <w:name w:val="Tabla identificadora"/>
    <w:basedOn w:val="Normal"/>
    <w:rsid w:val="0049255E"/>
    <w:pPr>
      <w:jc w:val="both"/>
    </w:pPr>
    <w:rPr>
      <w:rFonts w:ascii="Tahoma" w:hAnsi="Tahoma"/>
      <w:szCs w:val="26"/>
      <w:lang w:eastAsia="es-MX"/>
    </w:rPr>
  </w:style>
  <w:style w:type="character" w:customStyle="1" w:styleId="Numeracinttulo">
    <w:name w:val="Numeración título"/>
    <w:rsid w:val="0049255E"/>
    <w:rPr>
      <w:rFonts w:ascii="Tahoma" w:hAnsi="Tahoma"/>
      <w:b/>
      <w:sz w:val="24"/>
    </w:rPr>
  </w:style>
  <w:style w:type="paragraph" w:customStyle="1" w:styleId="AlgerianTtulo">
    <w:name w:val="Algerian Título"/>
    <w:next w:val="Normal"/>
    <w:link w:val="AlgerianTtuloCar"/>
    <w:rsid w:val="0049255E"/>
    <w:pPr>
      <w:tabs>
        <w:tab w:val="left" w:pos="1202"/>
      </w:tabs>
      <w:spacing w:after="0" w:line="360" w:lineRule="auto"/>
      <w:jc w:val="both"/>
    </w:pPr>
    <w:rPr>
      <w:rFonts w:ascii="Algerian" w:eastAsia="Tahoma" w:hAnsi="Algerian" w:cs="Tahoma"/>
      <w:sz w:val="30"/>
      <w:szCs w:val="26"/>
      <w:lang w:eastAsia="es-ES"/>
    </w:rPr>
  </w:style>
  <w:style w:type="character" w:customStyle="1" w:styleId="AlgerianTtuloCar">
    <w:name w:val="Algerian Título Car"/>
    <w:link w:val="AlgerianTtulo"/>
    <w:rsid w:val="0049255E"/>
    <w:rPr>
      <w:rFonts w:ascii="Algerian" w:eastAsia="Tahoma" w:hAnsi="Algerian" w:cs="Tahoma"/>
      <w:sz w:val="30"/>
      <w:szCs w:val="26"/>
      <w:lang w:eastAsia="es-ES"/>
    </w:rPr>
  </w:style>
  <w:style w:type="character" w:customStyle="1" w:styleId="Ttulo2Car">
    <w:name w:val="Título 2 Car"/>
    <w:basedOn w:val="Fuentedeprrafopredeter"/>
    <w:link w:val="Ttulo2"/>
    <w:rsid w:val="00940972"/>
    <w:rPr>
      <w:rFonts w:ascii="Arial" w:eastAsia="Times New Roman" w:hAnsi="Arial" w:cs="Times New Roman"/>
      <w:sz w:val="28"/>
      <w:szCs w:val="20"/>
      <w:lang w:eastAsia="es-ES"/>
    </w:rPr>
  </w:style>
  <w:style w:type="character" w:customStyle="1" w:styleId="PiedepginaCar">
    <w:name w:val="Pie de página Car"/>
    <w:basedOn w:val="Fuentedeprrafopredeter"/>
    <w:link w:val="Piedepgina"/>
    <w:rsid w:val="00940972"/>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940972"/>
    <w:pPr>
      <w:tabs>
        <w:tab w:val="center" w:pos="4252"/>
        <w:tab w:val="right" w:pos="8504"/>
      </w:tabs>
    </w:pPr>
    <w:rPr>
      <w:sz w:val="20"/>
      <w:szCs w:val="20"/>
      <w:lang w:val="es-ES_tradnl"/>
    </w:rPr>
  </w:style>
  <w:style w:type="paragraph" w:customStyle="1" w:styleId="Estilo">
    <w:name w:val="Estilo"/>
    <w:rsid w:val="00940972"/>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Sangra2detindependiente">
    <w:name w:val="Body Text Indent 2"/>
    <w:basedOn w:val="Normal"/>
    <w:link w:val="Sangra2detindependienteCar"/>
    <w:uiPriority w:val="99"/>
    <w:semiHidden/>
    <w:unhideWhenUsed/>
    <w:rsid w:val="00DD26C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D26CF"/>
    <w:rPr>
      <w:rFonts w:ascii="Times New Roman" w:eastAsia="Times New Roman" w:hAnsi="Times New Roman" w:cs="Times New Roman"/>
      <w:sz w:val="24"/>
      <w:szCs w:val="24"/>
      <w:lang w:eastAsia="es-ES"/>
    </w:rPr>
  </w:style>
  <w:style w:type="paragraph" w:customStyle="1" w:styleId="Profesin">
    <w:name w:val="ProfesiÛn"/>
    <w:basedOn w:val="Normal"/>
    <w:rsid w:val="00DD26CF"/>
    <w:pPr>
      <w:tabs>
        <w:tab w:val="left" w:pos="1134"/>
      </w:tabs>
      <w:spacing w:line="360" w:lineRule="atLeast"/>
      <w:jc w:val="center"/>
    </w:pPr>
    <w:rPr>
      <w:rFonts w:ascii="Arial" w:hAnsi="Arial"/>
      <w:b/>
      <w:sz w:val="32"/>
      <w:szCs w:val="20"/>
      <w:lang w:val="es-CO"/>
    </w:rPr>
  </w:style>
  <w:style w:type="paragraph" w:customStyle="1" w:styleId="Textosinformato1">
    <w:name w:val="Texto sin formato1"/>
    <w:basedOn w:val="Normal"/>
    <w:rsid w:val="00DD26CF"/>
    <w:rPr>
      <w:rFonts w:ascii="Courier New" w:hAnsi="Courier New"/>
      <w:sz w:val="20"/>
      <w:szCs w:val="20"/>
    </w:rPr>
  </w:style>
  <w:style w:type="paragraph" w:styleId="Puesto">
    <w:name w:val="Title"/>
    <w:basedOn w:val="Normal"/>
    <w:link w:val="PuestoCar"/>
    <w:qFormat/>
    <w:rsid w:val="00DD26CF"/>
    <w:pPr>
      <w:jc w:val="center"/>
    </w:pPr>
    <w:rPr>
      <w:rFonts w:ascii="Verdana" w:hAnsi="Verdana"/>
      <w:sz w:val="32"/>
      <w:szCs w:val="20"/>
      <w:lang w:val="es-CO"/>
    </w:rPr>
  </w:style>
  <w:style w:type="character" w:customStyle="1" w:styleId="PuestoCar">
    <w:name w:val="Puesto Car"/>
    <w:basedOn w:val="Fuentedeprrafopredeter"/>
    <w:link w:val="Puesto"/>
    <w:rsid w:val="00DD26CF"/>
    <w:rPr>
      <w:rFonts w:ascii="Verdana" w:eastAsia="Times New Roman" w:hAnsi="Verdana" w:cs="Times New Roman"/>
      <w:sz w:val="32"/>
      <w:szCs w:val="20"/>
      <w:lang w:val="es-CO" w:eastAsia="es-ES"/>
    </w:rPr>
  </w:style>
  <w:style w:type="paragraph" w:styleId="Subttulo">
    <w:name w:val="Subtitle"/>
    <w:basedOn w:val="Normal"/>
    <w:link w:val="SubttuloCar"/>
    <w:qFormat/>
    <w:rsid w:val="00DD26CF"/>
    <w:pPr>
      <w:spacing w:line="360" w:lineRule="auto"/>
      <w:jc w:val="center"/>
    </w:pPr>
    <w:rPr>
      <w:rFonts w:ascii="Arial" w:hAnsi="Arial"/>
      <w:b/>
      <w:sz w:val="32"/>
    </w:rPr>
  </w:style>
  <w:style w:type="character" w:customStyle="1" w:styleId="SubttuloCar">
    <w:name w:val="Subtítulo Car"/>
    <w:basedOn w:val="Fuentedeprrafopredeter"/>
    <w:link w:val="Subttulo"/>
    <w:rsid w:val="00DD26CF"/>
    <w:rPr>
      <w:rFonts w:ascii="Arial" w:eastAsia="Times New Roman" w:hAnsi="Arial" w:cs="Times New Roman"/>
      <w:b/>
      <w:sz w:val="32"/>
      <w:szCs w:val="24"/>
      <w:lang w:eastAsia="es-ES"/>
    </w:rPr>
  </w:style>
  <w:style w:type="paragraph" w:styleId="Sangradetextonormal">
    <w:name w:val="Body Text Indent"/>
    <w:basedOn w:val="Normal"/>
    <w:link w:val="SangradetextonormalCar"/>
    <w:rsid w:val="00DD26CF"/>
    <w:pPr>
      <w:spacing w:after="120"/>
      <w:ind w:left="283"/>
    </w:pPr>
    <w:rPr>
      <w:rFonts w:ascii="Arial" w:hAnsi="Arial"/>
      <w:sz w:val="28"/>
      <w:szCs w:val="20"/>
    </w:rPr>
  </w:style>
  <w:style w:type="character" w:customStyle="1" w:styleId="SangradetextonormalCar">
    <w:name w:val="Sangría de texto normal Car"/>
    <w:basedOn w:val="Fuentedeprrafopredeter"/>
    <w:link w:val="Sangradetextonormal"/>
    <w:rsid w:val="00DD26CF"/>
    <w:rPr>
      <w:rFonts w:ascii="Arial" w:eastAsia="Times New Roman" w:hAnsi="Arial" w:cs="Times New Roman"/>
      <w:sz w:val="28"/>
      <w:szCs w:val="20"/>
      <w:lang w:eastAsia="es-ES"/>
    </w:rPr>
  </w:style>
  <w:style w:type="paragraph" w:customStyle="1" w:styleId="Textoindependiente23">
    <w:name w:val="Texto independiente 23"/>
    <w:basedOn w:val="Normal"/>
    <w:rsid w:val="00051B87"/>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Sinespaciado">
    <w:name w:val="No Spacing"/>
    <w:uiPriority w:val="1"/>
    <w:qFormat/>
    <w:rsid w:val="007A3504"/>
    <w:pPr>
      <w:spacing w:after="0" w:line="240" w:lineRule="auto"/>
    </w:pPr>
    <w:rPr>
      <w:rFonts w:ascii="Times New Roman" w:eastAsia="Times New Roman" w:hAnsi="Times New Roman" w:cs="Times New Roman"/>
      <w:sz w:val="24"/>
      <w:szCs w:val="24"/>
      <w:lang w:eastAsia="es-ES"/>
    </w:rPr>
  </w:style>
  <w:style w:type="character" w:customStyle="1" w:styleId="Cuerpodeltexto4">
    <w:name w:val="Cuerpo del texto (4)_"/>
    <w:link w:val="Cuerpodeltexto40"/>
    <w:rsid w:val="00322790"/>
    <w:rPr>
      <w:rFonts w:ascii="Arial" w:eastAsia="Arial" w:hAnsi="Arial" w:cs="Arial"/>
      <w:shd w:val="clear" w:color="auto" w:fill="FFFFFF"/>
    </w:rPr>
  </w:style>
  <w:style w:type="paragraph" w:customStyle="1" w:styleId="Cuerpodeltexto40">
    <w:name w:val="Cuerpo del texto (4)"/>
    <w:basedOn w:val="Normal"/>
    <w:link w:val="Cuerpodeltexto4"/>
    <w:rsid w:val="00322790"/>
    <w:pPr>
      <w:widowControl w:val="0"/>
      <w:shd w:val="clear" w:color="auto" w:fill="FFFFFF"/>
      <w:spacing w:line="274" w:lineRule="exact"/>
      <w:jc w:val="both"/>
    </w:pPr>
    <w:rPr>
      <w:rFonts w:ascii="Arial" w:eastAsia="Arial" w:hAnsi="Arial" w:cs="Arial"/>
      <w:sz w:val="22"/>
      <w:szCs w:val="22"/>
      <w:lang w:eastAsia="en-US"/>
    </w:rPr>
  </w:style>
  <w:style w:type="character" w:customStyle="1" w:styleId="Cuerpodeltexto">
    <w:name w:val="Cuerpo del texto_"/>
    <w:link w:val="Cuerpodeltexto0"/>
    <w:rsid w:val="00322790"/>
    <w:rPr>
      <w:rFonts w:ascii="Arial" w:eastAsia="Arial" w:hAnsi="Arial" w:cs="Arial"/>
      <w:b/>
      <w:bCs/>
      <w:sz w:val="23"/>
      <w:szCs w:val="23"/>
      <w:shd w:val="clear" w:color="auto" w:fill="FFFFFF"/>
    </w:rPr>
  </w:style>
  <w:style w:type="paragraph" w:customStyle="1" w:styleId="Cuerpodeltexto0">
    <w:name w:val="Cuerpo del texto"/>
    <w:basedOn w:val="Normal"/>
    <w:link w:val="Cuerpodeltexto"/>
    <w:rsid w:val="00322790"/>
    <w:pPr>
      <w:widowControl w:val="0"/>
      <w:shd w:val="clear" w:color="auto" w:fill="FFFFFF"/>
      <w:spacing w:line="0" w:lineRule="atLeast"/>
      <w:ind w:hanging="180"/>
    </w:pPr>
    <w:rPr>
      <w:rFonts w:ascii="Arial" w:eastAsia="Arial" w:hAnsi="Arial" w:cs="Arial"/>
      <w:b/>
      <w:bCs/>
      <w:sz w:val="23"/>
      <w:szCs w:val="23"/>
      <w:lang w:eastAsia="en-US"/>
    </w:rPr>
  </w:style>
  <w:style w:type="paragraph" w:styleId="Textodeglobo">
    <w:name w:val="Balloon Text"/>
    <w:basedOn w:val="Normal"/>
    <w:link w:val="TextodegloboCar"/>
    <w:uiPriority w:val="99"/>
    <w:semiHidden/>
    <w:unhideWhenUsed/>
    <w:rsid w:val="00982B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BE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3C45-B162-436E-93BD-B99F6994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7213</Words>
  <Characters>39673</Characters>
  <Application>Microsoft Office Word</Application>
  <DocSecurity>0</DocSecurity>
  <Lines>330</Lines>
  <Paragraphs>93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NOTIFÍQUESE Y CÚMPLASE</vt:lpstr>
    </vt:vector>
  </TitlesOfParts>
  <Company/>
  <LinksUpToDate>false</LinksUpToDate>
  <CharactersWithSpaces>46793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Magistrado Dr. Ivanov Arteaga G.</dc:creator>
  <cp:keywords/>
  <dc:description/>
  <cp:lastModifiedBy>Mariela López de Meneses</cp:lastModifiedBy>
  <cp:revision>41</cp:revision>
  <cp:lastPrinted>2016-04-06T12:48:00Z</cp:lastPrinted>
  <dcterms:created xsi:type="dcterms:W3CDTF">2016-04-05T16:39:00Z</dcterms:created>
  <dcterms:modified xsi:type="dcterms:W3CDTF">2016-09-14T14:44:00Z</dcterms:modified>
</cp:coreProperties>
</file>