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4A2" w:rsidRPr="009419A4" w:rsidRDefault="00BB74A2" w:rsidP="00023705">
      <w:pPr>
        <w:spacing w:line="240" w:lineRule="auto"/>
        <w:jc w:val="center"/>
        <w:rPr>
          <w:rFonts w:ascii="Arial" w:hAnsi="Arial" w:cs="Arial"/>
          <w:sz w:val="24"/>
          <w:szCs w:val="24"/>
        </w:rPr>
      </w:pPr>
      <w:r w:rsidRPr="009419A4">
        <w:rPr>
          <w:rFonts w:ascii="Arial" w:hAnsi="Arial" w:cs="Arial"/>
          <w:sz w:val="24"/>
          <w:szCs w:val="24"/>
        </w:rPr>
        <w:t>RAMA JUDICIAL DEL PODER PÚBLICO</w:t>
      </w:r>
    </w:p>
    <w:p w:rsidR="00BB74A2" w:rsidRPr="009419A4" w:rsidRDefault="00BB74A2" w:rsidP="00023705">
      <w:pPr>
        <w:spacing w:line="240" w:lineRule="auto"/>
        <w:jc w:val="center"/>
        <w:rPr>
          <w:rFonts w:ascii="Arial" w:hAnsi="Arial" w:cs="Arial"/>
          <w:sz w:val="24"/>
          <w:szCs w:val="24"/>
        </w:rPr>
      </w:pPr>
      <w:r w:rsidRPr="009419A4">
        <w:rPr>
          <w:rFonts w:ascii="Arial" w:hAnsi="Arial" w:cs="Arial"/>
          <w:noProof/>
          <w:sz w:val="24"/>
          <w:szCs w:val="24"/>
          <w:lang w:eastAsia="es-ES"/>
        </w:rPr>
        <w:drawing>
          <wp:inline distT="0" distB="0" distL="0" distR="0" wp14:anchorId="5BE31511" wp14:editId="31AC1135">
            <wp:extent cx="466725" cy="571500"/>
            <wp:effectExtent l="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BB74A2" w:rsidRPr="009419A4" w:rsidRDefault="00BB74A2" w:rsidP="00023705">
      <w:pPr>
        <w:spacing w:line="240" w:lineRule="auto"/>
        <w:jc w:val="center"/>
        <w:rPr>
          <w:rFonts w:ascii="Arial" w:hAnsi="Arial" w:cs="Arial"/>
          <w:sz w:val="24"/>
          <w:szCs w:val="24"/>
        </w:rPr>
      </w:pPr>
      <w:r w:rsidRPr="009419A4">
        <w:rPr>
          <w:rFonts w:ascii="Arial" w:hAnsi="Arial" w:cs="Arial"/>
          <w:sz w:val="24"/>
          <w:szCs w:val="24"/>
        </w:rPr>
        <w:t>TRIBUNAL SUPERIOR DEL DISTRITO JUDICIAL DE</w:t>
      </w:r>
    </w:p>
    <w:p w:rsidR="00BB74A2" w:rsidRPr="009419A4" w:rsidRDefault="00BB74A2" w:rsidP="00023705">
      <w:pPr>
        <w:spacing w:line="240" w:lineRule="auto"/>
        <w:jc w:val="center"/>
        <w:rPr>
          <w:rFonts w:ascii="Arial" w:hAnsi="Arial" w:cs="Arial"/>
          <w:sz w:val="24"/>
          <w:szCs w:val="24"/>
        </w:rPr>
      </w:pPr>
      <w:r w:rsidRPr="009419A4">
        <w:rPr>
          <w:rFonts w:ascii="Arial" w:hAnsi="Arial" w:cs="Arial"/>
          <w:sz w:val="24"/>
          <w:szCs w:val="24"/>
        </w:rPr>
        <w:t>PEREIRA – RISARALDA</w:t>
      </w:r>
    </w:p>
    <w:p w:rsidR="00BB74A2" w:rsidRPr="009419A4" w:rsidRDefault="00BB74A2" w:rsidP="00023705">
      <w:pPr>
        <w:pStyle w:val="Ttulo4"/>
        <w:jc w:val="center"/>
        <w:rPr>
          <w:rFonts w:ascii="Arial" w:hAnsi="Arial" w:cs="Arial"/>
          <w:b w:val="0"/>
          <w:sz w:val="24"/>
          <w:szCs w:val="24"/>
        </w:rPr>
      </w:pPr>
      <w:r w:rsidRPr="009419A4">
        <w:rPr>
          <w:rFonts w:ascii="Arial" w:hAnsi="Arial" w:cs="Arial"/>
          <w:b w:val="0"/>
          <w:sz w:val="24"/>
          <w:szCs w:val="24"/>
        </w:rPr>
        <w:t xml:space="preserve">SALA DE DECISIÓN PENAL </w:t>
      </w:r>
    </w:p>
    <w:p w:rsidR="00BB74A2" w:rsidRPr="009419A4" w:rsidRDefault="00BB74A2" w:rsidP="00023705">
      <w:pPr>
        <w:pStyle w:val="Textoindependiente"/>
        <w:jc w:val="center"/>
        <w:rPr>
          <w:rFonts w:ascii="Arial" w:hAnsi="Arial" w:cs="Arial"/>
          <w:bCs/>
          <w:sz w:val="24"/>
          <w:szCs w:val="24"/>
        </w:rPr>
      </w:pPr>
      <w:r w:rsidRPr="009419A4">
        <w:rPr>
          <w:rFonts w:ascii="Arial" w:hAnsi="Arial" w:cs="Arial"/>
          <w:bCs/>
          <w:sz w:val="24"/>
          <w:szCs w:val="24"/>
        </w:rPr>
        <w:t>M.P. JAIRO ERNESTO ESCOBAR SANZ</w:t>
      </w:r>
    </w:p>
    <w:p w:rsidR="00A425EE" w:rsidRPr="009419A4" w:rsidRDefault="00A425EE" w:rsidP="00023705">
      <w:pPr>
        <w:pStyle w:val="Textoindependiente"/>
        <w:jc w:val="center"/>
        <w:rPr>
          <w:rFonts w:ascii="Arial" w:hAnsi="Arial" w:cs="Arial"/>
          <w:bCs/>
          <w:sz w:val="24"/>
          <w:szCs w:val="24"/>
        </w:rPr>
      </w:pPr>
    </w:p>
    <w:p w:rsidR="00BB74A2" w:rsidRPr="009419A4" w:rsidRDefault="00A425EE" w:rsidP="00023705">
      <w:pPr>
        <w:pStyle w:val="Sinespaciado"/>
        <w:rPr>
          <w:rFonts w:ascii="Arial" w:hAnsi="Arial" w:cs="Arial"/>
          <w:sz w:val="24"/>
          <w:szCs w:val="24"/>
        </w:rPr>
      </w:pPr>
      <w:r>
        <w:rPr>
          <w:rFonts w:ascii="Arial" w:hAnsi="Arial" w:cs="Arial"/>
          <w:sz w:val="24"/>
          <w:szCs w:val="24"/>
        </w:rPr>
        <w:t>Proyecto  aprobado mediante acta Nro. 557 del veintitrés (23) de junio de dos mil dieciséis (2016).</w:t>
      </w:r>
    </w:p>
    <w:p w:rsidR="00BB74A2" w:rsidRPr="009419A4" w:rsidRDefault="00A425EE" w:rsidP="00023705">
      <w:pPr>
        <w:pStyle w:val="Sinespaciado"/>
        <w:rPr>
          <w:rFonts w:ascii="Arial" w:hAnsi="Arial" w:cs="Arial"/>
          <w:sz w:val="24"/>
          <w:szCs w:val="24"/>
        </w:rPr>
      </w:pPr>
      <w:r>
        <w:rPr>
          <w:rFonts w:ascii="Arial" w:hAnsi="Arial" w:cs="Arial"/>
          <w:sz w:val="24"/>
          <w:szCs w:val="24"/>
        </w:rPr>
        <w:t>Pereira, veintiocho (28) de junio de dos mil dieciséis (2016)</w:t>
      </w:r>
    </w:p>
    <w:p w:rsidR="00BB74A2" w:rsidRPr="009419A4" w:rsidRDefault="00BB74A2" w:rsidP="00023705">
      <w:pPr>
        <w:pStyle w:val="Sinespaciado"/>
        <w:rPr>
          <w:rFonts w:ascii="Arial" w:hAnsi="Arial" w:cs="Arial"/>
          <w:sz w:val="24"/>
          <w:szCs w:val="24"/>
        </w:rPr>
      </w:pPr>
      <w:r w:rsidRPr="009419A4">
        <w:rPr>
          <w:rFonts w:ascii="Arial" w:hAnsi="Arial" w:cs="Arial"/>
          <w:sz w:val="24"/>
          <w:szCs w:val="24"/>
        </w:rPr>
        <w:t xml:space="preserve">Hora: </w:t>
      </w:r>
      <w:r w:rsidR="00A425EE">
        <w:rPr>
          <w:rFonts w:ascii="Arial" w:hAnsi="Arial" w:cs="Arial"/>
          <w:sz w:val="24"/>
          <w:szCs w:val="24"/>
        </w:rPr>
        <w:t xml:space="preserve">8:37 a.m. </w:t>
      </w:r>
    </w:p>
    <w:tbl>
      <w:tblPr>
        <w:tblpPr w:leftFromText="180" w:rightFromText="180" w:vertAnchor="text" w:horzAnchor="margin" w:tblpX="108" w:tblpY="375"/>
        <w:tblW w:w="830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519"/>
        <w:gridCol w:w="5781"/>
      </w:tblGrid>
      <w:tr w:rsidR="009419A4" w:rsidRPr="009419A4" w:rsidTr="00CC50C8">
        <w:trPr>
          <w:trHeight w:val="343"/>
        </w:trPr>
        <w:tc>
          <w:tcPr>
            <w:tcW w:w="2519" w:type="dxa"/>
            <w:tcBorders>
              <w:top w:val="thinThickSmallGap" w:sz="24" w:space="0" w:color="auto"/>
              <w:left w:val="thinThickSmallGap" w:sz="24" w:space="0" w:color="auto"/>
              <w:bottom w:val="single" w:sz="4" w:space="0" w:color="auto"/>
              <w:right w:val="single" w:sz="4" w:space="0" w:color="auto"/>
            </w:tcBorders>
          </w:tcPr>
          <w:p w:rsidR="00BB74A2" w:rsidRPr="009419A4" w:rsidRDefault="00BB74A2" w:rsidP="00023705">
            <w:pPr>
              <w:pStyle w:val="Sinespaciado"/>
              <w:rPr>
                <w:rFonts w:ascii="Arial" w:hAnsi="Arial" w:cs="Arial"/>
                <w:sz w:val="24"/>
                <w:szCs w:val="24"/>
              </w:rPr>
            </w:pPr>
            <w:r w:rsidRPr="009419A4">
              <w:rPr>
                <w:rFonts w:ascii="Arial" w:hAnsi="Arial" w:cs="Arial"/>
                <w:sz w:val="24"/>
                <w:szCs w:val="24"/>
              </w:rPr>
              <w:t>Radicación</w:t>
            </w:r>
          </w:p>
        </w:tc>
        <w:tc>
          <w:tcPr>
            <w:tcW w:w="5781" w:type="dxa"/>
            <w:tcBorders>
              <w:top w:val="thinThickSmallGap" w:sz="24" w:space="0" w:color="auto"/>
              <w:left w:val="single" w:sz="4" w:space="0" w:color="auto"/>
              <w:bottom w:val="single" w:sz="4" w:space="0" w:color="auto"/>
              <w:right w:val="thickThinSmallGap" w:sz="24" w:space="0" w:color="auto"/>
            </w:tcBorders>
          </w:tcPr>
          <w:p w:rsidR="00BB74A2" w:rsidRPr="009419A4" w:rsidRDefault="00BB74A2" w:rsidP="00023705">
            <w:pPr>
              <w:pStyle w:val="Sinespaciado"/>
              <w:rPr>
                <w:rFonts w:ascii="Arial" w:hAnsi="Arial" w:cs="Arial"/>
                <w:sz w:val="24"/>
                <w:szCs w:val="24"/>
              </w:rPr>
            </w:pPr>
            <w:r w:rsidRPr="009419A4">
              <w:rPr>
                <w:rFonts w:ascii="Arial" w:hAnsi="Arial" w:cs="Arial"/>
                <w:sz w:val="24"/>
                <w:szCs w:val="24"/>
                <w:lang w:val="es-SV"/>
              </w:rPr>
              <w:t xml:space="preserve">66001 60 00 058 2008 00370 01 </w:t>
            </w:r>
          </w:p>
        </w:tc>
      </w:tr>
      <w:tr w:rsidR="009419A4" w:rsidRPr="009419A4" w:rsidTr="00CC50C8">
        <w:trPr>
          <w:trHeight w:val="347"/>
        </w:trPr>
        <w:tc>
          <w:tcPr>
            <w:tcW w:w="2519" w:type="dxa"/>
            <w:tcBorders>
              <w:top w:val="single" w:sz="4" w:space="0" w:color="auto"/>
              <w:left w:val="thinThickSmallGap" w:sz="24" w:space="0" w:color="auto"/>
              <w:bottom w:val="single" w:sz="4" w:space="0" w:color="auto"/>
              <w:right w:val="single" w:sz="4" w:space="0" w:color="auto"/>
            </w:tcBorders>
          </w:tcPr>
          <w:p w:rsidR="00BB74A2" w:rsidRPr="009419A4" w:rsidRDefault="00BB74A2" w:rsidP="00023705">
            <w:pPr>
              <w:pStyle w:val="Sinespaciado"/>
              <w:rPr>
                <w:rFonts w:ascii="Arial" w:hAnsi="Arial" w:cs="Arial"/>
                <w:sz w:val="24"/>
                <w:szCs w:val="24"/>
              </w:rPr>
            </w:pPr>
            <w:r w:rsidRPr="009419A4">
              <w:rPr>
                <w:rFonts w:ascii="Arial" w:hAnsi="Arial" w:cs="Arial"/>
                <w:sz w:val="24"/>
                <w:szCs w:val="24"/>
              </w:rPr>
              <w:t>Procesados</w:t>
            </w:r>
          </w:p>
        </w:tc>
        <w:tc>
          <w:tcPr>
            <w:tcW w:w="5781" w:type="dxa"/>
            <w:tcBorders>
              <w:top w:val="single" w:sz="4" w:space="0" w:color="auto"/>
              <w:left w:val="single" w:sz="4" w:space="0" w:color="auto"/>
              <w:bottom w:val="single" w:sz="4" w:space="0" w:color="auto"/>
              <w:right w:val="thickThinSmallGap" w:sz="24" w:space="0" w:color="auto"/>
            </w:tcBorders>
          </w:tcPr>
          <w:p w:rsidR="00BB74A2" w:rsidRPr="009419A4" w:rsidRDefault="00BB74A2" w:rsidP="00023705">
            <w:pPr>
              <w:pStyle w:val="Sinespaciado"/>
              <w:rPr>
                <w:rFonts w:ascii="Arial" w:hAnsi="Arial" w:cs="Arial"/>
                <w:sz w:val="24"/>
                <w:szCs w:val="24"/>
              </w:rPr>
            </w:pPr>
            <w:r w:rsidRPr="009419A4">
              <w:rPr>
                <w:rFonts w:ascii="Arial" w:hAnsi="Arial" w:cs="Arial"/>
                <w:sz w:val="24"/>
                <w:szCs w:val="24"/>
              </w:rPr>
              <w:t xml:space="preserve">Luis Alfonso Tabares Martínez </w:t>
            </w:r>
          </w:p>
        </w:tc>
      </w:tr>
      <w:tr w:rsidR="009419A4" w:rsidRPr="009419A4" w:rsidTr="00BB74A2">
        <w:trPr>
          <w:trHeight w:val="336"/>
        </w:trPr>
        <w:tc>
          <w:tcPr>
            <w:tcW w:w="2519" w:type="dxa"/>
            <w:tcBorders>
              <w:top w:val="single" w:sz="4" w:space="0" w:color="auto"/>
              <w:left w:val="thinThickSmallGap" w:sz="24" w:space="0" w:color="auto"/>
              <w:bottom w:val="single" w:sz="4" w:space="0" w:color="auto"/>
              <w:right w:val="single" w:sz="4" w:space="0" w:color="auto"/>
            </w:tcBorders>
          </w:tcPr>
          <w:p w:rsidR="00BB74A2" w:rsidRPr="009419A4" w:rsidRDefault="00BB74A2" w:rsidP="00023705">
            <w:pPr>
              <w:pStyle w:val="Sinespaciado"/>
              <w:rPr>
                <w:rFonts w:ascii="Arial" w:hAnsi="Arial" w:cs="Arial"/>
                <w:sz w:val="24"/>
                <w:szCs w:val="24"/>
              </w:rPr>
            </w:pPr>
            <w:r w:rsidRPr="009419A4">
              <w:rPr>
                <w:rFonts w:ascii="Arial" w:hAnsi="Arial" w:cs="Arial"/>
                <w:sz w:val="24"/>
                <w:szCs w:val="24"/>
              </w:rPr>
              <w:t>Delito</w:t>
            </w:r>
          </w:p>
        </w:tc>
        <w:tc>
          <w:tcPr>
            <w:tcW w:w="5781" w:type="dxa"/>
            <w:tcBorders>
              <w:top w:val="single" w:sz="4" w:space="0" w:color="auto"/>
              <w:left w:val="single" w:sz="4" w:space="0" w:color="auto"/>
              <w:bottom w:val="single" w:sz="4" w:space="0" w:color="auto"/>
              <w:right w:val="thickThinSmallGap" w:sz="24" w:space="0" w:color="auto"/>
            </w:tcBorders>
          </w:tcPr>
          <w:p w:rsidR="00BB74A2" w:rsidRPr="009419A4" w:rsidRDefault="00BB74A2" w:rsidP="00023705">
            <w:pPr>
              <w:pStyle w:val="Sinespaciado"/>
              <w:rPr>
                <w:rFonts w:ascii="Arial" w:hAnsi="Arial" w:cs="Arial"/>
                <w:sz w:val="24"/>
                <w:szCs w:val="24"/>
              </w:rPr>
            </w:pPr>
            <w:r w:rsidRPr="009419A4">
              <w:rPr>
                <w:rFonts w:ascii="Arial" w:hAnsi="Arial" w:cs="Arial"/>
                <w:sz w:val="24"/>
                <w:szCs w:val="24"/>
              </w:rPr>
              <w:t xml:space="preserve">Obtención de documento público falso   </w:t>
            </w:r>
          </w:p>
        </w:tc>
      </w:tr>
      <w:tr w:rsidR="009419A4" w:rsidRPr="009419A4" w:rsidTr="00BB74A2">
        <w:trPr>
          <w:trHeight w:val="553"/>
        </w:trPr>
        <w:tc>
          <w:tcPr>
            <w:tcW w:w="2519" w:type="dxa"/>
            <w:tcBorders>
              <w:top w:val="single" w:sz="4" w:space="0" w:color="auto"/>
              <w:left w:val="thinThickSmallGap" w:sz="24" w:space="0" w:color="auto"/>
              <w:bottom w:val="single" w:sz="4" w:space="0" w:color="auto"/>
              <w:right w:val="single" w:sz="4" w:space="0" w:color="auto"/>
            </w:tcBorders>
          </w:tcPr>
          <w:p w:rsidR="00BB74A2" w:rsidRPr="009419A4" w:rsidRDefault="00BB74A2" w:rsidP="00023705">
            <w:pPr>
              <w:pStyle w:val="Sinespaciado"/>
              <w:rPr>
                <w:rFonts w:ascii="Arial" w:hAnsi="Arial" w:cs="Arial"/>
                <w:sz w:val="24"/>
                <w:szCs w:val="24"/>
              </w:rPr>
            </w:pPr>
            <w:r w:rsidRPr="009419A4">
              <w:rPr>
                <w:rFonts w:ascii="Arial" w:hAnsi="Arial" w:cs="Arial"/>
                <w:sz w:val="24"/>
                <w:szCs w:val="24"/>
              </w:rPr>
              <w:t>Juzgado de conocimiento</w:t>
            </w:r>
          </w:p>
        </w:tc>
        <w:tc>
          <w:tcPr>
            <w:tcW w:w="5781" w:type="dxa"/>
            <w:tcBorders>
              <w:top w:val="single" w:sz="4" w:space="0" w:color="auto"/>
              <w:left w:val="single" w:sz="4" w:space="0" w:color="auto"/>
              <w:bottom w:val="single" w:sz="4" w:space="0" w:color="auto"/>
              <w:right w:val="thickThinSmallGap" w:sz="24" w:space="0" w:color="auto"/>
            </w:tcBorders>
          </w:tcPr>
          <w:p w:rsidR="00BB74A2" w:rsidRPr="009419A4" w:rsidRDefault="00BB74A2" w:rsidP="00023705">
            <w:pPr>
              <w:pStyle w:val="Sinespaciado"/>
              <w:rPr>
                <w:rFonts w:ascii="Arial" w:hAnsi="Arial" w:cs="Arial"/>
                <w:sz w:val="24"/>
                <w:szCs w:val="24"/>
              </w:rPr>
            </w:pPr>
            <w:r w:rsidRPr="009419A4">
              <w:rPr>
                <w:rFonts w:ascii="Arial" w:hAnsi="Arial" w:cs="Arial"/>
                <w:sz w:val="24"/>
                <w:szCs w:val="24"/>
              </w:rPr>
              <w:t xml:space="preserve">Tercero penal del circuito de Pereira </w:t>
            </w:r>
          </w:p>
        </w:tc>
      </w:tr>
      <w:tr w:rsidR="009419A4" w:rsidRPr="009419A4" w:rsidTr="00BB74A2">
        <w:trPr>
          <w:trHeight w:val="562"/>
        </w:trPr>
        <w:tc>
          <w:tcPr>
            <w:tcW w:w="2519" w:type="dxa"/>
            <w:tcBorders>
              <w:top w:val="single" w:sz="4" w:space="0" w:color="auto"/>
              <w:left w:val="thinThickSmallGap" w:sz="24" w:space="0" w:color="auto"/>
              <w:bottom w:val="thickThinSmallGap" w:sz="24" w:space="0" w:color="auto"/>
              <w:right w:val="single" w:sz="4" w:space="0" w:color="auto"/>
            </w:tcBorders>
          </w:tcPr>
          <w:p w:rsidR="00BB74A2" w:rsidRPr="009419A4" w:rsidRDefault="00BB74A2" w:rsidP="00023705">
            <w:pPr>
              <w:pStyle w:val="Sinespaciado"/>
              <w:rPr>
                <w:rFonts w:ascii="Arial" w:hAnsi="Arial" w:cs="Arial"/>
                <w:sz w:val="24"/>
                <w:szCs w:val="24"/>
              </w:rPr>
            </w:pPr>
            <w:r w:rsidRPr="009419A4">
              <w:rPr>
                <w:rFonts w:ascii="Arial" w:hAnsi="Arial" w:cs="Arial"/>
                <w:sz w:val="24"/>
                <w:szCs w:val="24"/>
              </w:rPr>
              <w:t>Asunto</w:t>
            </w:r>
          </w:p>
        </w:tc>
        <w:tc>
          <w:tcPr>
            <w:tcW w:w="5781" w:type="dxa"/>
            <w:tcBorders>
              <w:top w:val="single" w:sz="4" w:space="0" w:color="auto"/>
              <w:left w:val="single" w:sz="4" w:space="0" w:color="auto"/>
              <w:bottom w:val="thickThinSmallGap" w:sz="24" w:space="0" w:color="auto"/>
              <w:right w:val="thickThinSmallGap" w:sz="24" w:space="0" w:color="auto"/>
            </w:tcBorders>
          </w:tcPr>
          <w:p w:rsidR="00BB74A2" w:rsidRPr="009419A4" w:rsidRDefault="00BB74A2" w:rsidP="00023705">
            <w:pPr>
              <w:pStyle w:val="Sinespaciado"/>
              <w:rPr>
                <w:rFonts w:ascii="Arial" w:hAnsi="Arial" w:cs="Arial"/>
                <w:sz w:val="24"/>
                <w:szCs w:val="24"/>
              </w:rPr>
            </w:pPr>
            <w:r w:rsidRPr="009419A4">
              <w:rPr>
                <w:rFonts w:ascii="Arial" w:hAnsi="Arial" w:cs="Arial"/>
                <w:sz w:val="24"/>
                <w:szCs w:val="24"/>
              </w:rPr>
              <w:t>Resolver la apelación interpuesta en contra de la sentencia de primera instancia.</w:t>
            </w:r>
          </w:p>
        </w:tc>
      </w:tr>
    </w:tbl>
    <w:p w:rsidR="00BB74A2" w:rsidRPr="009419A4" w:rsidRDefault="00BB74A2" w:rsidP="00023705">
      <w:pPr>
        <w:pStyle w:val="Textoindependiente2"/>
        <w:tabs>
          <w:tab w:val="left" w:pos="-1701"/>
        </w:tabs>
        <w:overflowPunct w:val="0"/>
        <w:autoSpaceDE w:val="0"/>
        <w:autoSpaceDN w:val="0"/>
        <w:adjustRightInd w:val="0"/>
        <w:spacing w:after="0" w:line="240" w:lineRule="auto"/>
        <w:textAlignment w:val="baseline"/>
        <w:rPr>
          <w:rFonts w:ascii="Arial" w:hAnsi="Arial" w:cs="Arial"/>
          <w:bCs/>
        </w:rPr>
      </w:pPr>
    </w:p>
    <w:p w:rsidR="00BB74A2" w:rsidRPr="009419A4" w:rsidRDefault="00BB74A2" w:rsidP="00023705">
      <w:pPr>
        <w:pStyle w:val="Sinespaciado"/>
        <w:jc w:val="both"/>
        <w:rPr>
          <w:rFonts w:ascii="Arial" w:hAnsi="Arial" w:cs="Arial"/>
          <w:sz w:val="24"/>
          <w:szCs w:val="24"/>
        </w:rPr>
      </w:pPr>
    </w:p>
    <w:p w:rsidR="00BB74A2" w:rsidRPr="009419A4" w:rsidRDefault="00BB74A2" w:rsidP="00023705">
      <w:pPr>
        <w:pStyle w:val="Sinespaciado"/>
        <w:jc w:val="both"/>
        <w:rPr>
          <w:rFonts w:ascii="Arial" w:hAnsi="Arial" w:cs="Arial"/>
          <w:sz w:val="24"/>
          <w:szCs w:val="24"/>
        </w:rPr>
      </w:pPr>
    </w:p>
    <w:p w:rsidR="00BB74A2" w:rsidRPr="009419A4" w:rsidRDefault="00BB74A2" w:rsidP="00023705">
      <w:pPr>
        <w:pStyle w:val="Sinespaciado"/>
        <w:jc w:val="center"/>
        <w:rPr>
          <w:rFonts w:ascii="Arial" w:hAnsi="Arial" w:cs="Arial"/>
          <w:sz w:val="24"/>
          <w:szCs w:val="24"/>
          <w:u w:val="single"/>
        </w:rPr>
      </w:pPr>
      <w:r w:rsidRPr="009419A4">
        <w:rPr>
          <w:rFonts w:ascii="Arial" w:hAnsi="Arial" w:cs="Arial"/>
          <w:sz w:val="24"/>
          <w:szCs w:val="24"/>
        </w:rPr>
        <w:t>1. ASUNTO A DECIDIR</w:t>
      </w:r>
    </w:p>
    <w:p w:rsidR="00BB74A2" w:rsidRPr="009419A4" w:rsidRDefault="00BB74A2" w:rsidP="00023705">
      <w:pPr>
        <w:pStyle w:val="Sinespaciado"/>
        <w:jc w:val="both"/>
        <w:rPr>
          <w:rFonts w:ascii="Arial" w:hAnsi="Arial" w:cs="Arial"/>
          <w:sz w:val="24"/>
          <w:szCs w:val="24"/>
        </w:rPr>
      </w:pPr>
    </w:p>
    <w:p w:rsidR="00BB74A2" w:rsidRPr="009419A4" w:rsidRDefault="00BB74A2" w:rsidP="00023705">
      <w:pPr>
        <w:pStyle w:val="Sinespaciado"/>
        <w:jc w:val="both"/>
        <w:rPr>
          <w:rFonts w:ascii="Arial" w:hAnsi="Arial" w:cs="Arial"/>
          <w:sz w:val="24"/>
          <w:szCs w:val="24"/>
        </w:rPr>
      </w:pPr>
      <w:r w:rsidRPr="009419A4">
        <w:rPr>
          <w:rFonts w:ascii="Arial" w:hAnsi="Arial" w:cs="Arial"/>
          <w:sz w:val="24"/>
          <w:szCs w:val="24"/>
        </w:rPr>
        <w:t>Corresponde a la Sala desatar el recurso de apelación interpuesto por la defensa, en contra de la sentencia dictada por el Juzgado 3º Penal del Circuito de Pereira, en la que se condenó al señor Luis Fernando Tabares Martínez, a la pen</w:t>
      </w:r>
      <w:r w:rsidR="00621A8C" w:rsidRPr="009419A4">
        <w:rPr>
          <w:rFonts w:ascii="Arial" w:hAnsi="Arial" w:cs="Arial"/>
          <w:sz w:val="24"/>
          <w:szCs w:val="24"/>
        </w:rPr>
        <w:t>a</w:t>
      </w:r>
      <w:r w:rsidRPr="009419A4">
        <w:rPr>
          <w:rFonts w:ascii="Arial" w:hAnsi="Arial" w:cs="Arial"/>
          <w:sz w:val="24"/>
          <w:szCs w:val="24"/>
        </w:rPr>
        <w:t xml:space="preserve"> principal de </w:t>
      </w:r>
      <w:r w:rsidR="00621A8C" w:rsidRPr="009419A4">
        <w:rPr>
          <w:rFonts w:ascii="Arial" w:hAnsi="Arial" w:cs="Arial"/>
          <w:sz w:val="24"/>
          <w:szCs w:val="24"/>
        </w:rPr>
        <w:t>52</w:t>
      </w:r>
      <w:r w:rsidRPr="009419A4">
        <w:rPr>
          <w:rFonts w:ascii="Arial" w:hAnsi="Arial" w:cs="Arial"/>
          <w:sz w:val="24"/>
          <w:szCs w:val="24"/>
        </w:rPr>
        <w:t xml:space="preserve"> meses y </w:t>
      </w:r>
      <w:r w:rsidR="00621A8C" w:rsidRPr="009419A4">
        <w:rPr>
          <w:rFonts w:ascii="Arial" w:hAnsi="Arial" w:cs="Arial"/>
          <w:sz w:val="24"/>
          <w:szCs w:val="24"/>
        </w:rPr>
        <w:t>24</w:t>
      </w:r>
      <w:r w:rsidRPr="009419A4">
        <w:rPr>
          <w:rFonts w:ascii="Arial" w:hAnsi="Arial" w:cs="Arial"/>
          <w:sz w:val="24"/>
          <w:szCs w:val="24"/>
        </w:rPr>
        <w:t xml:space="preserve"> días de prisión, como responsable del delito de </w:t>
      </w:r>
      <w:r w:rsidR="00621A8C" w:rsidRPr="009419A4">
        <w:rPr>
          <w:rFonts w:ascii="Arial" w:hAnsi="Arial" w:cs="Arial"/>
          <w:sz w:val="24"/>
          <w:szCs w:val="24"/>
        </w:rPr>
        <w:t>obtención de documento público falso</w:t>
      </w:r>
      <w:r w:rsidRPr="009419A4">
        <w:rPr>
          <w:rFonts w:ascii="Arial" w:hAnsi="Arial" w:cs="Arial"/>
          <w:sz w:val="24"/>
          <w:szCs w:val="24"/>
        </w:rPr>
        <w:t xml:space="preserve"> (art. </w:t>
      </w:r>
      <w:r w:rsidR="00621A8C" w:rsidRPr="009419A4">
        <w:rPr>
          <w:rFonts w:ascii="Arial" w:hAnsi="Arial" w:cs="Arial"/>
          <w:sz w:val="24"/>
          <w:szCs w:val="24"/>
        </w:rPr>
        <w:t>288</w:t>
      </w:r>
      <w:r w:rsidR="0097629A" w:rsidRPr="009419A4">
        <w:rPr>
          <w:rFonts w:ascii="Arial" w:hAnsi="Arial" w:cs="Arial"/>
          <w:sz w:val="24"/>
          <w:szCs w:val="24"/>
        </w:rPr>
        <w:t xml:space="preserve"> CP)</w:t>
      </w:r>
      <w:r w:rsidR="0051638B" w:rsidRPr="009419A4">
        <w:rPr>
          <w:rFonts w:ascii="Arial" w:hAnsi="Arial" w:cs="Arial"/>
          <w:sz w:val="24"/>
          <w:szCs w:val="24"/>
        </w:rPr>
        <w:t xml:space="preserve"> en concurso homogéneo</w:t>
      </w:r>
      <w:r w:rsidR="0097629A" w:rsidRPr="009419A4">
        <w:rPr>
          <w:rFonts w:ascii="Arial" w:hAnsi="Arial" w:cs="Arial"/>
          <w:sz w:val="24"/>
          <w:szCs w:val="24"/>
        </w:rPr>
        <w:t>.</w:t>
      </w:r>
    </w:p>
    <w:p w:rsidR="00BB74A2" w:rsidRPr="009419A4" w:rsidRDefault="00BB74A2" w:rsidP="00023705">
      <w:pPr>
        <w:pStyle w:val="Sinespaciado"/>
        <w:jc w:val="both"/>
        <w:rPr>
          <w:rFonts w:ascii="Arial" w:hAnsi="Arial" w:cs="Arial"/>
          <w:sz w:val="24"/>
          <w:szCs w:val="24"/>
          <w:lang w:val="es-CO"/>
        </w:rPr>
      </w:pPr>
    </w:p>
    <w:p w:rsidR="00D2216E" w:rsidRPr="009419A4" w:rsidRDefault="00D2216E" w:rsidP="00023705">
      <w:pPr>
        <w:pStyle w:val="Sinespaciado"/>
        <w:jc w:val="both"/>
        <w:rPr>
          <w:rFonts w:ascii="Arial" w:hAnsi="Arial" w:cs="Arial"/>
          <w:sz w:val="24"/>
          <w:szCs w:val="24"/>
          <w:lang w:val="es-CO"/>
        </w:rPr>
      </w:pPr>
    </w:p>
    <w:p w:rsidR="00BB74A2" w:rsidRPr="009419A4" w:rsidRDefault="00621A8C" w:rsidP="00023705">
      <w:pPr>
        <w:pStyle w:val="Sinespaciado"/>
        <w:jc w:val="center"/>
        <w:rPr>
          <w:rFonts w:ascii="Arial" w:hAnsi="Arial" w:cs="Arial"/>
          <w:sz w:val="24"/>
          <w:szCs w:val="24"/>
          <w:lang w:val="es-CO"/>
        </w:rPr>
      </w:pPr>
      <w:r w:rsidRPr="009419A4">
        <w:rPr>
          <w:rFonts w:ascii="Arial" w:hAnsi="Arial" w:cs="Arial"/>
          <w:sz w:val="24"/>
          <w:szCs w:val="24"/>
          <w:lang w:val="es-CO"/>
        </w:rPr>
        <w:t>2. ANTECEDENTES</w:t>
      </w:r>
    </w:p>
    <w:p w:rsidR="00D2216E" w:rsidRPr="009419A4" w:rsidRDefault="00D2216E" w:rsidP="00023705">
      <w:pPr>
        <w:pStyle w:val="Sinespaciado"/>
        <w:jc w:val="center"/>
        <w:rPr>
          <w:rFonts w:ascii="Arial" w:hAnsi="Arial" w:cs="Arial"/>
          <w:sz w:val="24"/>
          <w:szCs w:val="24"/>
          <w:lang w:val="es-CO"/>
        </w:rPr>
      </w:pPr>
    </w:p>
    <w:p w:rsidR="00963971" w:rsidRPr="009419A4" w:rsidRDefault="00BA5A02" w:rsidP="00023705">
      <w:pPr>
        <w:pStyle w:val="Sinespaciado"/>
        <w:jc w:val="both"/>
        <w:rPr>
          <w:rFonts w:ascii="Arial" w:hAnsi="Arial" w:cs="Arial"/>
          <w:sz w:val="24"/>
          <w:szCs w:val="24"/>
          <w:lang w:val="es-CO"/>
        </w:rPr>
      </w:pPr>
      <w:r w:rsidRPr="009419A4">
        <w:rPr>
          <w:rFonts w:ascii="Arial" w:hAnsi="Arial" w:cs="Arial"/>
          <w:sz w:val="24"/>
          <w:szCs w:val="24"/>
          <w:lang w:val="es-CO"/>
        </w:rPr>
        <w:t>2.1 De conformidad con el escrito de acusación</w:t>
      </w:r>
      <w:r w:rsidR="00621A8C" w:rsidRPr="009419A4">
        <w:rPr>
          <w:rStyle w:val="Refdenotaalpie"/>
          <w:rFonts w:ascii="Arial" w:hAnsi="Arial" w:cs="Arial"/>
          <w:sz w:val="24"/>
          <w:szCs w:val="24"/>
          <w:lang w:val="es-CO"/>
        </w:rPr>
        <w:footnoteReference w:id="1"/>
      </w:r>
      <w:r w:rsidRPr="009419A4">
        <w:rPr>
          <w:rFonts w:ascii="Arial" w:hAnsi="Arial" w:cs="Arial"/>
          <w:sz w:val="24"/>
          <w:szCs w:val="24"/>
          <w:lang w:val="es-CO"/>
        </w:rPr>
        <w:t xml:space="preserve"> el supuesto fáctico es el siguiente:</w:t>
      </w:r>
    </w:p>
    <w:p w:rsidR="00D2216E" w:rsidRPr="009419A4" w:rsidRDefault="00D2216E" w:rsidP="00023705">
      <w:pPr>
        <w:pStyle w:val="Sinespaciado"/>
        <w:ind w:left="567" w:right="618"/>
        <w:jc w:val="both"/>
        <w:rPr>
          <w:rFonts w:ascii="Arial" w:hAnsi="Arial" w:cs="Arial"/>
          <w:i/>
          <w:sz w:val="24"/>
          <w:szCs w:val="24"/>
        </w:rPr>
      </w:pPr>
    </w:p>
    <w:p w:rsidR="00BA5A02" w:rsidRPr="009419A4" w:rsidRDefault="00621A8C" w:rsidP="00023705">
      <w:pPr>
        <w:pStyle w:val="Sinespaciado"/>
        <w:ind w:left="567" w:right="618"/>
        <w:jc w:val="both"/>
        <w:rPr>
          <w:rFonts w:ascii="Arial" w:hAnsi="Arial" w:cs="Arial"/>
          <w:i/>
          <w:sz w:val="20"/>
          <w:szCs w:val="20"/>
        </w:rPr>
      </w:pPr>
      <w:r w:rsidRPr="009419A4">
        <w:rPr>
          <w:rFonts w:ascii="Arial" w:hAnsi="Arial" w:cs="Arial"/>
          <w:i/>
          <w:sz w:val="20"/>
          <w:szCs w:val="20"/>
        </w:rPr>
        <w:t>“</w:t>
      </w:r>
      <w:r w:rsidR="00BA5A02" w:rsidRPr="009419A4">
        <w:rPr>
          <w:rFonts w:ascii="Arial" w:hAnsi="Arial" w:cs="Arial"/>
          <w:i/>
          <w:sz w:val="20"/>
          <w:szCs w:val="20"/>
        </w:rPr>
        <w:t xml:space="preserve">El 5 de febrero </w:t>
      </w:r>
      <w:r w:rsidRPr="009419A4">
        <w:rPr>
          <w:rFonts w:ascii="Arial" w:hAnsi="Arial" w:cs="Arial"/>
          <w:i/>
          <w:sz w:val="20"/>
          <w:szCs w:val="20"/>
        </w:rPr>
        <w:t>de 2008, LUIS ALFREDO TORO GARCÉS, solicitó un</w:t>
      </w:r>
      <w:r w:rsidR="00BA5A02" w:rsidRPr="009419A4">
        <w:rPr>
          <w:rFonts w:ascii="Arial" w:hAnsi="Arial" w:cs="Arial"/>
          <w:i/>
          <w:sz w:val="20"/>
          <w:szCs w:val="20"/>
        </w:rPr>
        <w:t xml:space="preserve"> certificado de tradición del inmueble de su propiedad ubicado en la Avenida Sur No. 30-302, urbanización Naranjito, el cual adquirió por escritura pública No. 188 del 3 de mayo de 2004, Matricula Inmobiliaria No. 290-12929, </w:t>
      </w:r>
      <w:r w:rsidRPr="009419A4">
        <w:rPr>
          <w:rFonts w:ascii="Arial" w:hAnsi="Arial" w:cs="Arial"/>
          <w:i/>
          <w:sz w:val="20"/>
          <w:szCs w:val="20"/>
        </w:rPr>
        <w:t>notando que la constitución de dos hi</w:t>
      </w:r>
      <w:r w:rsidR="00BA5A02" w:rsidRPr="009419A4">
        <w:rPr>
          <w:rFonts w:ascii="Arial" w:hAnsi="Arial" w:cs="Arial"/>
          <w:i/>
          <w:sz w:val="20"/>
          <w:szCs w:val="20"/>
        </w:rPr>
        <w:t>potecas cada una por $4</w:t>
      </w:r>
      <w:r w:rsidRPr="009419A4">
        <w:rPr>
          <w:rFonts w:ascii="Arial" w:hAnsi="Arial" w:cs="Arial"/>
          <w:i/>
          <w:sz w:val="20"/>
          <w:szCs w:val="20"/>
        </w:rPr>
        <w:t>0.000.000 a favor de EVELIN RAMÍREZ PULGARÍ</w:t>
      </w:r>
      <w:r w:rsidR="00BA5A02" w:rsidRPr="009419A4">
        <w:rPr>
          <w:rFonts w:ascii="Arial" w:hAnsi="Arial" w:cs="Arial"/>
          <w:i/>
          <w:sz w:val="20"/>
          <w:szCs w:val="20"/>
        </w:rPr>
        <w:t xml:space="preserve">N y FERNANDO FRANCO AGUDELO, otorgadas en la Notaría Tercera de esta ciudad, el 4 de noviembre de 2005 y 23 de enero de 2006, sobre el inmueble procedimiento que tuvo lugar sin su presencia ni </w:t>
      </w:r>
      <w:r w:rsidRPr="009419A4">
        <w:rPr>
          <w:rFonts w:ascii="Arial" w:hAnsi="Arial" w:cs="Arial"/>
          <w:i/>
          <w:sz w:val="20"/>
          <w:szCs w:val="20"/>
        </w:rPr>
        <w:t>consentimiento</w:t>
      </w:r>
      <w:r w:rsidR="00BA5A02" w:rsidRPr="009419A4">
        <w:rPr>
          <w:rFonts w:ascii="Arial" w:hAnsi="Arial" w:cs="Arial"/>
          <w:i/>
          <w:sz w:val="20"/>
          <w:szCs w:val="20"/>
        </w:rPr>
        <w:t>.</w:t>
      </w:r>
    </w:p>
    <w:p w:rsidR="00BA5A02" w:rsidRPr="009419A4" w:rsidRDefault="00BA5A02" w:rsidP="00023705">
      <w:pPr>
        <w:pStyle w:val="Sinespaciado"/>
        <w:ind w:left="567" w:right="618"/>
        <w:jc w:val="both"/>
        <w:rPr>
          <w:rFonts w:ascii="Arial" w:hAnsi="Arial" w:cs="Arial"/>
          <w:i/>
          <w:sz w:val="20"/>
          <w:szCs w:val="20"/>
          <w:lang w:val="es-CO"/>
        </w:rPr>
      </w:pPr>
    </w:p>
    <w:p w:rsidR="00BA5A02" w:rsidRPr="009419A4" w:rsidRDefault="00BA5A02" w:rsidP="00023705">
      <w:pPr>
        <w:pStyle w:val="Sinespaciado"/>
        <w:ind w:left="567" w:right="618"/>
        <w:jc w:val="both"/>
        <w:rPr>
          <w:rFonts w:ascii="Arial" w:hAnsi="Arial" w:cs="Arial"/>
          <w:i/>
          <w:sz w:val="20"/>
          <w:szCs w:val="20"/>
        </w:rPr>
      </w:pPr>
      <w:r w:rsidRPr="009419A4">
        <w:rPr>
          <w:rFonts w:ascii="Arial" w:hAnsi="Arial" w:cs="Arial"/>
          <w:i/>
          <w:sz w:val="20"/>
          <w:szCs w:val="20"/>
        </w:rPr>
        <w:t xml:space="preserve">El 9 de diciembre del presente año, ante el Juzgado 1 Penal </w:t>
      </w:r>
      <w:r w:rsidR="00621A8C" w:rsidRPr="009419A4">
        <w:rPr>
          <w:rFonts w:ascii="Arial" w:hAnsi="Arial" w:cs="Arial"/>
          <w:i/>
          <w:sz w:val="20"/>
          <w:szCs w:val="20"/>
        </w:rPr>
        <w:t>Municipal</w:t>
      </w:r>
      <w:r w:rsidRPr="009419A4">
        <w:rPr>
          <w:rFonts w:ascii="Arial" w:hAnsi="Arial" w:cs="Arial"/>
          <w:i/>
          <w:sz w:val="20"/>
          <w:szCs w:val="20"/>
        </w:rPr>
        <w:t xml:space="preserve"> con funciones de garantías se cumplió la audiencia de formulac</w:t>
      </w:r>
      <w:r w:rsidR="00621A8C" w:rsidRPr="009419A4">
        <w:rPr>
          <w:rFonts w:ascii="Arial" w:hAnsi="Arial" w:cs="Arial"/>
          <w:i/>
          <w:sz w:val="20"/>
          <w:szCs w:val="20"/>
        </w:rPr>
        <w:t>ión de Imputación donde fueron e</w:t>
      </w:r>
      <w:r w:rsidRPr="009419A4">
        <w:rPr>
          <w:rFonts w:ascii="Arial" w:hAnsi="Arial" w:cs="Arial"/>
          <w:i/>
          <w:sz w:val="20"/>
          <w:szCs w:val="20"/>
        </w:rPr>
        <w:t>leva</w:t>
      </w:r>
      <w:r w:rsidR="00621A8C" w:rsidRPr="009419A4">
        <w:rPr>
          <w:rFonts w:ascii="Arial" w:hAnsi="Arial" w:cs="Arial"/>
          <w:i/>
          <w:sz w:val="20"/>
          <w:szCs w:val="20"/>
        </w:rPr>
        <w:t>dos cargos al Sr. LUIS ALFONSO TABARES MARTÍ</w:t>
      </w:r>
      <w:r w:rsidRPr="009419A4">
        <w:rPr>
          <w:rFonts w:ascii="Arial" w:hAnsi="Arial" w:cs="Arial"/>
          <w:i/>
          <w:sz w:val="20"/>
          <w:szCs w:val="20"/>
        </w:rPr>
        <w:t>EN</w:t>
      </w:r>
      <w:r w:rsidR="00621A8C" w:rsidRPr="009419A4">
        <w:rPr>
          <w:rFonts w:ascii="Arial" w:hAnsi="Arial" w:cs="Arial"/>
          <w:i/>
          <w:sz w:val="20"/>
          <w:szCs w:val="20"/>
        </w:rPr>
        <w:t>E</w:t>
      </w:r>
      <w:r w:rsidRPr="009419A4">
        <w:rPr>
          <w:rFonts w:ascii="Arial" w:hAnsi="Arial" w:cs="Arial"/>
          <w:i/>
          <w:sz w:val="20"/>
          <w:szCs w:val="20"/>
        </w:rPr>
        <w:t xml:space="preserve">Z, conforme al artículo 31 del CP., por un concurso homogéneo de conductas </w:t>
      </w:r>
      <w:r w:rsidR="00621A8C" w:rsidRPr="009419A4">
        <w:rPr>
          <w:rFonts w:ascii="Arial" w:hAnsi="Arial" w:cs="Arial"/>
          <w:i/>
          <w:sz w:val="20"/>
          <w:szCs w:val="20"/>
        </w:rPr>
        <w:t>punibles</w:t>
      </w:r>
      <w:r w:rsidRPr="009419A4">
        <w:rPr>
          <w:rFonts w:ascii="Arial" w:hAnsi="Arial" w:cs="Arial"/>
          <w:i/>
          <w:sz w:val="20"/>
          <w:szCs w:val="20"/>
        </w:rPr>
        <w:t xml:space="preserve"> descritas en el Título IX, delitos contra la Fe p</w:t>
      </w:r>
      <w:r w:rsidR="00621A8C" w:rsidRPr="009419A4">
        <w:rPr>
          <w:rFonts w:ascii="Arial" w:hAnsi="Arial" w:cs="Arial"/>
          <w:i/>
          <w:sz w:val="20"/>
          <w:szCs w:val="20"/>
        </w:rPr>
        <w:t xml:space="preserve">ública capítulo tercero, de la </w:t>
      </w:r>
      <w:r w:rsidRPr="009419A4">
        <w:rPr>
          <w:rFonts w:ascii="Arial" w:hAnsi="Arial" w:cs="Arial"/>
          <w:i/>
          <w:sz w:val="20"/>
          <w:szCs w:val="20"/>
        </w:rPr>
        <w:t xml:space="preserve">Falsedad en documentos, artículo 288 que sanciona a quien para obtener documento </w:t>
      </w:r>
      <w:r w:rsidR="00621A8C" w:rsidRPr="009419A4">
        <w:rPr>
          <w:rFonts w:ascii="Arial" w:hAnsi="Arial" w:cs="Arial"/>
          <w:i/>
          <w:sz w:val="20"/>
          <w:szCs w:val="20"/>
        </w:rPr>
        <w:t>público que pueda servir</w:t>
      </w:r>
      <w:r w:rsidRPr="009419A4">
        <w:rPr>
          <w:rFonts w:ascii="Arial" w:hAnsi="Arial" w:cs="Arial"/>
          <w:i/>
          <w:sz w:val="20"/>
          <w:szCs w:val="20"/>
        </w:rPr>
        <w:t xml:space="preserve"> de prueba, </w:t>
      </w:r>
      <w:r w:rsidRPr="009419A4">
        <w:rPr>
          <w:rFonts w:ascii="Arial" w:hAnsi="Arial" w:cs="Arial"/>
          <w:i/>
          <w:sz w:val="20"/>
          <w:szCs w:val="20"/>
        </w:rPr>
        <w:lastRenderedPageBreak/>
        <w:t xml:space="preserve">induzca en error a un servidor </w:t>
      </w:r>
      <w:r w:rsidR="00621A8C" w:rsidRPr="009419A4">
        <w:rPr>
          <w:rFonts w:ascii="Arial" w:hAnsi="Arial" w:cs="Arial"/>
          <w:i/>
          <w:sz w:val="20"/>
          <w:szCs w:val="20"/>
        </w:rPr>
        <w:t>público</w:t>
      </w:r>
      <w:r w:rsidRPr="009419A4">
        <w:rPr>
          <w:rFonts w:ascii="Arial" w:hAnsi="Arial" w:cs="Arial"/>
          <w:i/>
          <w:sz w:val="20"/>
          <w:szCs w:val="20"/>
        </w:rPr>
        <w:t>, en ejercicio de sus funciones, haciéndole</w:t>
      </w:r>
      <w:r w:rsidR="00621A8C" w:rsidRPr="009419A4">
        <w:rPr>
          <w:rFonts w:ascii="Arial" w:hAnsi="Arial" w:cs="Arial"/>
          <w:i/>
          <w:sz w:val="20"/>
          <w:szCs w:val="20"/>
        </w:rPr>
        <w:t xml:space="preserve"> consignar una manifestación falsa</w:t>
      </w:r>
      <w:r w:rsidRPr="009419A4">
        <w:rPr>
          <w:rFonts w:ascii="Arial" w:hAnsi="Arial" w:cs="Arial"/>
          <w:i/>
          <w:sz w:val="20"/>
          <w:szCs w:val="20"/>
        </w:rPr>
        <w:t xml:space="preserve"> o callar total o parcialmente la verdad, </w:t>
      </w:r>
      <w:r w:rsidR="0051638B" w:rsidRPr="009419A4">
        <w:rPr>
          <w:rFonts w:ascii="Arial" w:hAnsi="Arial" w:cs="Arial"/>
          <w:i/>
          <w:sz w:val="20"/>
          <w:szCs w:val="20"/>
        </w:rPr>
        <w:t>incurrirá</w:t>
      </w:r>
      <w:r w:rsidRPr="009419A4">
        <w:rPr>
          <w:rFonts w:ascii="Arial" w:hAnsi="Arial" w:cs="Arial"/>
          <w:i/>
          <w:sz w:val="20"/>
          <w:szCs w:val="20"/>
        </w:rPr>
        <w:t xml:space="preserve"> en prisión de 48 a 108 meses.</w:t>
      </w:r>
      <w:r w:rsidR="00621A8C" w:rsidRPr="009419A4">
        <w:rPr>
          <w:rFonts w:ascii="Arial" w:hAnsi="Arial" w:cs="Arial"/>
          <w:i/>
          <w:sz w:val="20"/>
          <w:szCs w:val="20"/>
        </w:rPr>
        <w:t xml:space="preserve">” </w:t>
      </w:r>
    </w:p>
    <w:p w:rsidR="00BA5A02" w:rsidRPr="009419A4" w:rsidRDefault="00BA5A02" w:rsidP="00023705">
      <w:pPr>
        <w:pStyle w:val="Sinespaciado"/>
        <w:ind w:left="567" w:right="618"/>
        <w:jc w:val="both"/>
        <w:rPr>
          <w:rFonts w:ascii="Arial" w:hAnsi="Arial" w:cs="Arial"/>
          <w:i/>
          <w:sz w:val="24"/>
          <w:szCs w:val="24"/>
          <w:lang w:val="es-CO"/>
        </w:rPr>
      </w:pPr>
    </w:p>
    <w:p w:rsidR="00BA5A02" w:rsidRPr="009419A4" w:rsidRDefault="00621A8C" w:rsidP="00023705">
      <w:pPr>
        <w:pStyle w:val="Sinespaciado"/>
        <w:jc w:val="both"/>
        <w:rPr>
          <w:rFonts w:ascii="Arial" w:hAnsi="Arial" w:cs="Arial"/>
          <w:sz w:val="24"/>
          <w:szCs w:val="24"/>
          <w:lang w:val="es-CO"/>
        </w:rPr>
      </w:pPr>
      <w:r w:rsidRPr="009419A4">
        <w:rPr>
          <w:rFonts w:ascii="Arial" w:hAnsi="Arial" w:cs="Arial"/>
          <w:sz w:val="24"/>
          <w:szCs w:val="24"/>
          <w:lang w:val="es-CO"/>
        </w:rPr>
        <w:t xml:space="preserve">2.2 </w:t>
      </w:r>
      <w:r w:rsidR="0097629A" w:rsidRPr="009419A4">
        <w:rPr>
          <w:rFonts w:ascii="Arial" w:hAnsi="Arial" w:cs="Arial"/>
          <w:sz w:val="24"/>
          <w:szCs w:val="24"/>
          <w:lang w:val="es-CO"/>
        </w:rPr>
        <w:t>El día 9 de diciembre de 2014</w:t>
      </w:r>
      <w:r w:rsidR="0051638B" w:rsidRPr="009419A4">
        <w:rPr>
          <w:rFonts w:ascii="Arial" w:hAnsi="Arial" w:cs="Arial"/>
          <w:sz w:val="24"/>
          <w:szCs w:val="24"/>
          <w:lang w:val="es-CO"/>
        </w:rPr>
        <w:t>, en</w:t>
      </w:r>
      <w:r w:rsidR="0097629A" w:rsidRPr="009419A4">
        <w:rPr>
          <w:rFonts w:ascii="Arial" w:hAnsi="Arial" w:cs="Arial"/>
          <w:sz w:val="24"/>
          <w:szCs w:val="24"/>
          <w:lang w:val="es-CO"/>
        </w:rPr>
        <w:t xml:space="preserve"> el </w:t>
      </w:r>
      <w:r w:rsidRPr="009419A4">
        <w:rPr>
          <w:rFonts w:ascii="Arial" w:hAnsi="Arial" w:cs="Arial"/>
          <w:sz w:val="24"/>
          <w:szCs w:val="24"/>
          <w:lang w:val="es-CO"/>
        </w:rPr>
        <w:t xml:space="preserve">Juzgado </w:t>
      </w:r>
      <w:r w:rsidR="00A86F41" w:rsidRPr="009419A4">
        <w:rPr>
          <w:rFonts w:ascii="Arial" w:hAnsi="Arial" w:cs="Arial"/>
          <w:sz w:val="24"/>
          <w:szCs w:val="24"/>
          <w:lang w:val="es-CO"/>
        </w:rPr>
        <w:t xml:space="preserve">Primero Penal Municipal con Funciones de Control de Garantías de Pereira </w:t>
      </w:r>
      <w:r w:rsidR="0051638B" w:rsidRPr="009419A4">
        <w:rPr>
          <w:rFonts w:ascii="Arial" w:hAnsi="Arial" w:cs="Arial"/>
          <w:sz w:val="24"/>
          <w:szCs w:val="24"/>
          <w:lang w:val="es-CO"/>
        </w:rPr>
        <w:t xml:space="preserve">se </w:t>
      </w:r>
      <w:r w:rsidR="00A86F41" w:rsidRPr="009419A4">
        <w:rPr>
          <w:rFonts w:ascii="Arial" w:hAnsi="Arial" w:cs="Arial"/>
          <w:sz w:val="24"/>
          <w:szCs w:val="24"/>
          <w:lang w:val="es-CO"/>
        </w:rPr>
        <w:t>llevó a cabo l</w:t>
      </w:r>
      <w:r w:rsidRPr="009419A4">
        <w:rPr>
          <w:rFonts w:ascii="Arial" w:hAnsi="Arial" w:cs="Arial"/>
          <w:sz w:val="24"/>
          <w:szCs w:val="24"/>
          <w:lang w:val="es-CO"/>
        </w:rPr>
        <w:t>a audienc</w:t>
      </w:r>
      <w:r w:rsidR="00C46179" w:rsidRPr="009419A4">
        <w:rPr>
          <w:rFonts w:ascii="Arial" w:hAnsi="Arial" w:cs="Arial"/>
          <w:sz w:val="24"/>
          <w:szCs w:val="24"/>
          <w:lang w:val="es-CO"/>
        </w:rPr>
        <w:t xml:space="preserve">ia de formulación de imputación, en la que la FGN le comunicó </w:t>
      </w:r>
      <w:r w:rsidR="00BA1968" w:rsidRPr="009419A4">
        <w:rPr>
          <w:rFonts w:ascii="Arial" w:hAnsi="Arial" w:cs="Arial"/>
          <w:sz w:val="24"/>
          <w:szCs w:val="24"/>
          <w:lang w:val="es-CO"/>
        </w:rPr>
        <w:t xml:space="preserve">cargos </w:t>
      </w:r>
      <w:r w:rsidR="00C46179" w:rsidRPr="009419A4">
        <w:rPr>
          <w:rFonts w:ascii="Arial" w:hAnsi="Arial" w:cs="Arial"/>
          <w:sz w:val="24"/>
          <w:szCs w:val="24"/>
          <w:lang w:val="es-CO"/>
        </w:rPr>
        <w:t>al señor Luis Alfonso Tabares Martínez</w:t>
      </w:r>
      <w:r w:rsidR="001802C4" w:rsidRPr="009419A4">
        <w:rPr>
          <w:rFonts w:ascii="Arial" w:hAnsi="Arial" w:cs="Arial"/>
          <w:sz w:val="24"/>
          <w:szCs w:val="24"/>
          <w:lang w:val="es-CO"/>
        </w:rPr>
        <w:t xml:space="preserve">, </w:t>
      </w:r>
      <w:r w:rsidR="0097629A" w:rsidRPr="009419A4">
        <w:rPr>
          <w:rFonts w:ascii="Arial" w:hAnsi="Arial" w:cs="Arial"/>
          <w:sz w:val="24"/>
          <w:szCs w:val="24"/>
          <w:lang w:val="es-CO"/>
        </w:rPr>
        <w:t xml:space="preserve">por </w:t>
      </w:r>
      <w:r w:rsidR="00BA1968" w:rsidRPr="009419A4">
        <w:rPr>
          <w:rFonts w:ascii="Arial" w:hAnsi="Arial" w:cs="Arial"/>
          <w:sz w:val="24"/>
          <w:szCs w:val="24"/>
          <w:lang w:val="es-CO"/>
        </w:rPr>
        <w:t>el delito de obtención de documento público falso consagrado en el artículo 288 del CP</w:t>
      </w:r>
      <w:r w:rsidR="001802C4" w:rsidRPr="009419A4">
        <w:rPr>
          <w:rFonts w:ascii="Arial" w:hAnsi="Arial" w:cs="Arial"/>
          <w:sz w:val="24"/>
          <w:szCs w:val="24"/>
          <w:lang w:val="es-CO"/>
        </w:rPr>
        <w:t xml:space="preserve"> en concurso homogéneo</w:t>
      </w:r>
      <w:r w:rsidR="00BA1968" w:rsidRPr="009419A4">
        <w:rPr>
          <w:rFonts w:ascii="Arial" w:hAnsi="Arial" w:cs="Arial"/>
          <w:sz w:val="24"/>
          <w:szCs w:val="24"/>
          <w:lang w:val="es-CO"/>
        </w:rPr>
        <w:t xml:space="preserve">. El </w:t>
      </w:r>
      <w:r w:rsidR="0051638B" w:rsidRPr="009419A4">
        <w:rPr>
          <w:rFonts w:ascii="Arial" w:hAnsi="Arial" w:cs="Arial"/>
          <w:sz w:val="24"/>
          <w:szCs w:val="24"/>
          <w:lang w:val="es-CO"/>
        </w:rPr>
        <w:t xml:space="preserve">procesado aceptó la imputación (folio 5). </w:t>
      </w:r>
    </w:p>
    <w:p w:rsidR="001802C4" w:rsidRPr="009419A4" w:rsidRDefault="001802C4" w:rsidP="00023705">
      <w:pPr>
        <w:pStyle w:val="Sinespaciado"/>
        <w:jc w:val="both"/>
        <w:rPr>
          <w:rFonts w:ascii="Arial" w:hAnsi="Arial" w:cs="Arial"/>
          <w:sz w:val="24"/>
          <w:szCs w:val="24"/>
          <w:lang w:val="es-CO"/>
        </w:rPr>
      </w:pPr>
    </w:p>
    <w:p w:rsidR="00BA1968" w:rsidRPr="009419A4" w:rsidRDefault="00BA1968" w:rsidP="00023705">
      <w:pPr>
        <w:pStyle w:val="Sinespaciado"/>
        <w:jc w:val="both"/>
        <w:rPr>
          <w:rFonts w:ascii="Arial" w:hAnsi="Arial" w:cs="Arial"/>
          <w:sz w:val="24"/>
          <w:szCs w:val="24"/>
          <w:lang w:val="es-CO"/>
        </w:rPr>
      </w:pPr>
      <w:r w:rsidRPr="009419A4">
        <w:rPr>
          <w:rFonts w:ascii="Arial" w:hAnsi="Arial" w:cs="Arial"/>
          <w:sz w:val="24"/>
          <w:szCs w:val="24"/>
          <w:lang w:val="es-CO"/>
        </w:rPr>
        <w:t>2.3 El conocimiento de la presente causa le correspondió al Juzgado Tercero Penal del Circuito de esta ciudad (folio 1 CP). El día 4 de junio de 2015 se realizó la audiencia de individualización de pena</w:t>
      </w:r>
      <w:r w:rsidR="00743B89" w:rsidRPr="009419A4">
        <w:rPr>
          <w:rFonts w:ascii="Arial" w:hAnsi="Arial" w:cs="Arial"/>
          <w:sz w:val="24"/>
          <w:szCs w:val="24"/>
          <w:lang w:val="es-CO"/>
        </w:rPr>
        <w:t xml:space="preserve"> y sentencia</w:t>
      </w:r>
      <w:r w:rsidRPr="009419A4">
        <w:rPr>
          <w:rFonts w:ascii="Arial" w:hAnsi="Arial" w:cs="Arial"/>
          <w:sz w:val="24"/>
          <w:szCs w:val="24"/>
          <w:lang w:val="es-CO"/>
        </w:rPr>
        <w:t xml:space="preserve"> (folio 10 CP). La sentencia fue proferida el 17 de julio d</w:t>
      </w:r>
      <w:r w:rsidR="0097629A" w:rsidRPr="009419A4">
        <w:rPr>
          <w:rFonts w:ascii="Arial" w:hAnsi="Arial" w:cs="Arial"/>
          <w:sz w:val="24"/>
          <w:szCs w:val="24"/>
          <w:lang w:val="es-CO"/>
        </w:rPr>
        <w:t xml:space="preserve">el mismo año (folio 13-17 CP), </w:t>
      </w:r>
      <w:r w:rsidR="0051638B" w:rsidRPr="009419A4">
        <w:rPr>
          <w:rFonts w:ascii="Arial" w:hAnsi="Arial" w:cs="Arial"/>
          <w:sz w:val="24"/>
          <w:szCs w:val="24"/>
          <w:lang w:val="es-CO"/>
        </w:rPr>
        <w:t>siendo</w:t>
      </w:r>
      <w:r w:rsidR="0097629A" w:rsidRPr="009419A4">
        <w:rPr>
          <w:rFonts w:ascii="Arial" w:hAnsi="Arial" w:cs="Arial"/>
          <w:sz w:val="24"/>
          <w:szCs w:val="24"/>
          <w:lang w:val="es-CO"/>
        </w:rPr>
        <w:t xml:space="preserve"> recurrida por el apoderado del encartado. </w:t>
      </w:r>
    </w:p>
    <w:p w:rsidR="00BA5A02" w:rsidRPr="009419A4" w:rsidRDefault="00BA5A02" w:rsidP="00023705">
      <w:pPr>
        <w:pStyle w:val="Sinespaciado"/>
        <w:jc w:val="both"/>
        <w:rPr>
          <w:rFonts w:ascii="Arial" w:hAnsi="Arial" w:cs="Arial"/>
          <w:sz w:val="24"/>
          <w:szCs w:val="24"/>
          <w:lang w:val="es-CO"/>
        </w:rPr>
      </w:pPr>
    </w:p>
    <w:p w:rsidR="00D2216E" w:rsidRPr="009419A4" w:rsidRDefault="00D2216E" w:rsidP="00023705">
      <w:pPr>
        <w:pStyle w:val="Sinespaciado"/>
        <w:jc w:val="both"/>
        <w:rPr>
          <w:rFonts w:ascii="Arial" w:hAnsi="Arial" w:cs="Arial"/>
          <w:sz w:val="24"/>
          <w:szCs w:val="24"/>
          <w:lang w:val="es-CO"/>
        </w:rPr>
      </w:pPr>
    </w:p>
    <w:p w:rsidR="00BA5A02" w:rsidRPr="009419A4" w:rsidRDefault="00D11D55" w:rsidP="00023705">
      <w:pPr>
        <w:pStyle w:val="Sinespaciado"/>
        <w:jc w:val="center"/>
        <w:rPr>
          <w:rFonts w:ascii="Arial" w:hAnsi="Arial" w:cs="Arial"/>
          <w:sz w:val="24"/>
          <w:szCs w:val="24"/>
          <w:lang w:val="es-CO"/>
        </w:rPr>
      </w:pPr>
      <w:r w:rsidRPr="009419A4">
        <w:rPr>
          <w:rFonts w:ascii="Arial" w:hAnsi="Arial" w:cs="Arial"/>
          <w:sz w:val="24"/>
          <w:szCs w:val="24"/>
          <w:lang w:val="es-CO"/>
        </w:rPr>
        <w:t>3. LA DECISIÓN IMPUGNADA</w:t>
      </w:r>
      <w:r w:rsidR="0025402E" w:rsidRPr="009419A4">
        <w:rPr>
          <w:rStyle w:val="Refdenotaalpie"/>
          <w:rFonts w:ascii="Arial" w:hAnsi="Arial" w:cs="Arial"/>
          <w:sz w:val="24"/>
          <w:szCs w:val="24"/>
          <w:lang w:val="es-CO"/>
        </w:rPr>
        <w:footnoteReference w:id="2"/>
      </w:r>
    </w:p>
    <w:p w:rsidR="00D2216E" w:rsidRPr="009419A4" w:rsidRDefault="00D2216E" w:rsidP="00023705">
      <w:pPr>
        <w:pStyle w:val="Sinespaciado"/>
        <w:jc w:val="both"/>
        <w:rPr>
          <w:rFonts w:ascii="Arial" w:hAnsi="Arial" w:cs="Arial"/>
          <w:sz w:val="24"/>
          <w:szCs w:val="24"/>
          <w:lang w:val="es-CO"/>
        </w:rPr>
      </w:pPr>
    </w:p>
    <w:p w:rsidR="000E4D0A" w:rsidRPr="009419A4" w:rsidRDefault="00D11D55" w:rsidP="00023705">
      <w:pPr>
        <w:pStyle w:val="Sinespaciado"/>
        <w:numPr>
          <w:ilvl w:val="0"/>
          <w:numId w:val="4"/>
        </w:numPr>
        <w:jc w:val="both"/>
        <w:rPr>
          <w:rFonts w:ascii="Arial" w:hAnsi="Arial" w:cs="Arial"/>
          <w:sz w:val="24"/>
          <w:szCs w:val="24"/>
        </w:rPr>
      </w:pPr>
      <w:r w:rsidRPr="009419A4">
        <w:rPr>
          <w:rFonts w:ascii="Arial" w:hAnsi="Arial" w:cs="Arial"/>
          <w:sz w:val="24"/>
          <w:szCs w:val="24"/>
        </w:rPr>
        <w:t xml:space="preserve">La FGN contaba con los EMP y con la información </w:t>
      </w:r>
      <w:r w:rsidR="00BA5A02" w:rsidRPr="009419A4">
        <w:rPr>
          <w:rFonts w:ascii="Arial" w:hAnsi="Arial" w:cs="Arial"/>
          <w:sz w:val="24"/>
          <w:szCs w:val="24"/>
        </w:rPr>
        <w:t>legalmente obtenida</w:t>
      </w:r>
      <w:r w:rsidR="00743B89" w:rsidRPr="009419A4">
        <w:rPr>
          <w:rFonts w:ascii="Arial" w:hAnsi="Arial" w:cs="Arial"/>
          <w:sz w:val="24"/>
          <w:szCs w:val="24"/>
        </w:rPr>
        <w:t xml:space="preserve"> suficiente</w:t>
      </w:r>
      <w:r w:rsidRPr="009419A4">
        <w:rPr>
          <w:rFonts w:ascii="Arial" w:hAnsi="Arial" w:cs="Arial"/>
          <w:sz w:val="24"/>
          <w:szCs w:val="24"/>
        </w:rPr>
        <w:t xml:space="preserve"> para formular imputación en contra del señor Tabares Martínez por el delito de obtención de documento público falso, </w:t>
      </w:r>
      <w:r w:rsidR="009D17CE" w:rsidRPr="009419A4">
        <w:rPr>
          <w:rFonts w:ascii="Arial" w:hAnsi="Arial" w:cs="Arial"/>
          <w:sz w:val="24"/>
          <w:szCs w:val="24"/>
        </w:rPr>
        <w:t xml:space="preserve">tal y como aconteció el </w:t>
      </w:r>
      <w:r w:rsidR="00BA5A02" w:rsidRPr="009419A4">
        <w:rPr>
          <w:rFonts w:ascii="Arial" w:hAnsi="Arial" w:cs="Arial"/>
          <w:sz w:val="24"/>
          <w:szCs w:val="24"/>
        </w:rPr>
        <w:t xml:space="preserve">9 de diciembre </w:t>
      </w:r>
      <w:r w:rsidR="009D17CE" w:rsidRPr="009419A4">
        <w:rPr>
          <w:rFonts w:ascii="Arial" w:hAnsi="Arial" w:cs="Arial"/>
          <w:sz w:val="24"/>
          <w:szCs w:val="24"/>
        </w:rPr>
        <w:t xml:space="preserve"> de 2014, acto en el cual el procesado se allanó a dichos cargos.</w:t>
      </w:r>
    </w:p>
    <w:p w:rsidR="009D17CE" w:rsidRPr="009419A4" w:rsidRDefault="009D17CE" w:rsidP="00023705">
      <w:pPr>
        <w:pStyle w:val="Sinespaciado"/>
        <w:jc w:val="both"/>
        <w:rPr>
          <w:rFonts w:ascii="Arial" w:hAnsi="Arial" w:cs="Arial"/>
          <w:sz w:val="24"/>
          <w:szCs w:val="24"/>
        </w:rPr>
      </w:pPr>
    </w:p>
    <w:p w:rsidR="00BA5A02" w:rsidRPr="009419A4" w:rsidRDefault="009D17CE" w:rsidP="00023705">
      <w:pPr>
        <w:pStyle w:val="Sinespaciado"/>
        <w:numPr>
          <w:ilvl w:val="0"/>
          <w:numId w:val="4"/>
        </w:numPr>
        <w:jc w:val="both"/>
        <w:rPr>
          <w:rFonts w:ascii="Arial" w:hAnsi="Arial" w:cs="Arial"/>
          <w:sz w:val="24"/>
          <w:szCs w:val="24"/>
        </w:rPr>
      </w:pPr>
      <w:r w:rsidRPr="009419A4">
        <w:rPr>
          <w:rFonts w:ascii="Arial" w:hAnsi="Arial" w:cs="Arial"/>
          <w:sz w:val="24"/>
          <w:szCs w:val="24"/>
        </w:rPr>
        <w:t xml:space="preserve">De las pruebas allegadas se advierte que el procesado intervino </w:t>
      </w:r>
      <w:r w:rsidR="00BA5A02" w:rsidRPr="009419A4">
        <w:rPr>
          <w:rFonts w:ascii="Arial" w:hAnsi="Arial" w:cs="Arial"/>
          <w:sz w:val="24"/>
          <w:szCs w:val="24"/>
        </w:rPr>
        <w:t xml:space="preserve">en las actividades encaminadas a obtener el otorgamiento </w:t>
      </w:r>
      <w:r w:rsidRPr="009419A4">
        <w:rPr>
          <w:rFonts w:ascii="Arial" w:hAnsi="Arial" w:cs="Arial"/>
          <w:sz w:val="24"/>
          <w:szCs w:val="24"/>
        </w:rPr>
        <w:t>de las escrituras públicas 3561 del 3 de noviembre de 2005, y la 288</w:t>
      </w:r>
      <w:r w:rsidR="00BA5A02" w:rsidRPr="009419A4">
        <w:rPr>
          <w:rFonts w:ascii="Arial" w:hAnsi="Arial" w:cs="Arial"/>
          <w:sz w:val="24"/>
          <w:szCs w:val="24"/>
        </w:rPr>
        <w:t xml:space="preserve"> del 23 de enero de 2006, ambas de la Notaría Tercera de esta ciudad, </w:t>
      </w:r>
      <w:r w:rsidRPr="009419A4">
        <w:rPr>
          <w:rFonts w:ascii="Arial" w:hAnsi="Arial" w:cs="Arial"/>
          <w:sz w:val="24"/>
          <w:szCs w:val="24"/>
        </w:rPr>
        <w:t xml:space="preserve">mediante las cuales se constituyeron </w:t>
      </w:r>
      <w:r w:rsidR="00BA5A02" w:rsidRPr="009419A4">
        <w:rPr>
          <w:rFonts w:ascii="Arial" w:hAnsi="Arial" w:cs="Arial"/>
          <w:sz w:val="24"/>
          <w:szCs w:val="24"/>
        </w:rPr>
        <w:t xml:space="preserve"> </w:t>
      </w:r>
      <w:r w:rsidRPr="009419A4">
        <w:rPr>
          <w:rFonts w:ascii="Arial" w:hAnsi="Arial" w:cs="Arial"/>
          <w:sz w:val="24"/>
          <w:szCs w:val="24"/>
        </w:rPr>
        <w:t>las hipotecas</w:t>
      </w:r>
      <w:r w:rsidR="00BA5A02" w:rsidRPr="009419A4">
        <w:rPr>
          <w:rFonts w:ascii="Arial" w:hAnsi="Arial" w:cs="Arial"/>
          <w:sz w:val="24"/>
          <w:szCs w:val="24"/>
        </w:rPr>
        <w:t xml:space="preserve"> de primer y segu</w:t>
      </w:r>
      <w:r w:rsidRPr="009419A4">
        <w:rPr>
          <w:rFonts w:ascii="Arial" w:hAnsi="Arial" w:cs="Arial"/>
          <w:sz w:val="24"/>
          <w:szCs w:val="24"/>
        </w:rPr>
        <w:t>ndo grado,</w:t>
      </w:r>
      <w:r w:rsidR="00BA5A02" w:rsidRPr="009419A4">
        <w:rPr>
          <w:rFonts w:ascii="Arial" w:hAnsi="Arial" w:cs="Arial"/>
          <w:sz w:val="24"/>
          <w:szCs w:val="24"/>
        </w:rPr>
        <w:t xml:space="preserve"> como garantía de un mutuo por valor de 40 millones de pesos, cada una, y </w:t>
      </w:r>
      <w:r w:rsidRPr="009419A4">
        <w:rPr>
          <w:rFonts w:ascii="Arial" w:hAnsi="Arial" w:cs="Arial"/>
          <w:sz w:val="24"/>
          <w:szCs w:val="24"/>
        </w:rPr>
        <w:t>por tanto se constituía</w:t>
      </w:r>
      <w:r w:rsidR="00BA5A02" w:rsidRPr="009419A4">
        <w:rPr>
          <w:rFonts w:ascii="Arial" w:hAnsi="Arial" w:cs="Arial"/>
          <w:sz w:val="24"/>
          <w:szCs w:val="24"/>
        </w:rPr>
        <w:t xml:space="preserve"> como deudor el señor </w:t>
      </w:r>
      <w:r w:rsidRPr="009419A4">
        <w:rPr>
          <w:rFonts w:ascii="Arial" w:hAnsi="Arial" w:cs="Arial"/>
          <w:sz w:val="24"/>
          <w:szCs w:val="24"/>
        </w:rPr>
        <w:t>Luis Alfredo Toro Garcés quien es el propietario del inmueble ubicado en la A</w:t>
      </w:r>
      <w:r w:rsidR="00BA5A02" w:rsidRPr="009419A4">
        <w:rPr>
          <w:rFonts w:ascii="Arial" w:hAnsi="Arial" w:cs="Arial"/>
          <w:sz w:val="24"/>
          <w:szCs w:val="24"/>
        </w:rPr>
        <w:t xml:space="preserve">venida </w:t>
      </w:r>
      <w:r w:rsidRPr="009419A4">
        <w:rPr>
          <w:rFonts w:ascii="Arial" w:hAnsi="Arial" w:cs="Arial"/>
          <w:sz w:val="24"/>
          <w:szCs w:val="24"/>
        </w:rPr>
        <w:t xml:space="preserve">Sur Nro. </w:t>
      </w:r>
      <w:r w:rsidR="00BA5A02" w:rsidRPr="009419A4">
        <w:rPr>
          <w:rFonts w:ascii="Arial" w:hAnsi="Arial" w:cs="Arial"/>
          <w:sz w:val="24"/>
          <w:szCs w:val="24"/>
        </w:rPr>
        <w:t>30-202, urbanización Naranjito, de esta ciudad.</w:t>
      </w:r>
    </w:p>
    <w:p w:rsidR="009D17CE" w:rsidRPr="009419A4" w:rsidRDefault="009D17CE" w:rsidP="00023705">
      <w:pPr>
        <w:pStyle w:val="Sinespaciado"/>
        <w:jc w:val="both"/>
        <w:rPr>
          <w:rFonts w:ascii="Arial" w:hAnsi="Arial" w:cs="Arial"/>
          <w:sz w:val="24"/>
          <w:szCs w:val="24"/>
        </w:rPr>
      </w:pPr>
    </w:p>
    <w:p w:rsidR="00BA5A02" w:rsidRPr="009419A4" w:rsidRDefault="009D17CE" w:rsidP="00023705">
      <w:pPr>
        <w:pStyle w:val="Sinespaciado"/>
        <w:numPr>
          <w:ilvl w:val="0"/>
          <w:numId w:val="4"/>
        </w:numPr>
        <w:jc w:val="both"/>
        <w:rPr>
          <w:rFonts w:ascii="Arial" w:hAnsi="Arial" w:cs="Arial"/>
          <w:sz w:val="24"/>
          <w:szCs w:val="24"/>
        </w:rPr>
      </w:pPr>
      <w:r w:rsidRPr="009419A4">
        <w:rPr>
          <w:rFonts w:ascii="Arial" w:hAnsi="Arial" w:cs="Arial"/>
          <w:sz w:val="24"/>
          <w:szCs w:val="24"/>
        </w:rPr>
        <w:t xml:space="preserve">En la investigación que se adelantó, </w:t>
      </w:r>
      <w:r w:rsidR="00BA5A02" w:rsidRPr="009419A4">
        <w:rPr>
          <w:rFonts w:ascii="Arial" w:hAnsi="Arial" w:cs="Arial"/>
          <w:sz w:val="24"/>
          <w:szCs w:val="24"/>
        </w:rPr>
        <w:t>se est</w:t>
      </w:r>
      <w:r w:rsidRPr="009419A4">
        <w:rPr>
          <w:rFonts w:ascii="Arial" w:hAnsi="Arial" w:cs="Arial"/>
          <w:sz w:val="24"/>
          <w:szCs w:val="24"/>
        </w:rPr>
        <w:t>ableció que la</w:t>
      </w:r>
      <w:r w:rsidR="00743B89" w:rsidRPr="009419A4">
        <w:rPr>
          <w:rFonts w:ascii="Arial" w:hAnsi="Arial" w:cs="Arial"/>
          <w:sz w:val="24"/>
          <w:szCs w:val="24"/>
        </w:rPr>
        <w:t>s</w:t>
      </w:r>
      <w:r w:rsidRPr="009419A4">
        <w:rPr>
          <w:rFonts w:ascii="Arial" w:hAnsi="Arial" w:cs="Arial"/>
          <w:sz w:val="24"/>
          <w:szCs w:val="24"/>
        </w:rPr>
        <w:t xml:space="preserve"> firma</w:t>
      </w:r>
      <w:r w:rsidR="00743B89" w:rsidRPr="009419A4">
        <w:rPr>
          <w:rFonts w:ascii="Arial" w:hAnsi="Arial" w:cs="Arial"/>
          <w:sz w:val="24"/>
          <w:szCs w:val="24"/>
        </w:rPr>
        <w:t>s</w:t>
      </w:r>
      <w:r w:rsidRPr="009419A4">
        <w:rPr>
          <w:rFonts w:ascii="Arial" w:hAnsi="Arial" w:cs="Arial"/>
          <w:sz w:val="24"/>
          <w:szCs w:val="24"/>
        </w:rPr>
        <w:t xml:space="preserve"> que aparecía</w:t>
      </w:r>
      <w:r w:rsidR="00743B89" w:rsidRPr="009419A4">
        <w:rPr>
          <w:rFonts w:ascii="Arial" w:hAnsi="Arial" w:cs="Arial"/>
          <w:sz w:val="24"/>
          <w:szCs w:val="24"/>
        </w:rPr>
        <w:t>n</w:t>
      </w:r>
      <w:r w:rsidR="00BA5A02" w:rsidRPr="009419A4">
        <w:rPr>
          <w:rFonts w:ascii="Arial" w:hAnsi="Arial" w:cs="Arial"/>
          <w:sz w:val="24"/>
          <w:szCs w:val="24"/>
        </w:rPr>
        <w:t xml:space="preserve"> en las escrituras </w:t>
      </w:r>
      <w:r w:rsidRPr="009419A4">
        <w:rPr>
          <w:rFonts w:ascii="Arial" w:hAnsi="Arial" w:cs="Arial"/>
          <w:sz w:val="24"/>
          <w:szCs w:val="24"/>
        </w:rPr>
        <w:t xml:space="preserve">aludidas </w:t>
      </w:r>
      <w:r w:rsidR="000E4D0A" w:rsidRPr="009419A4">
        <w:rPr>
          <w:rFonts w:ascii="Arial" w:hAnsi="Arial" w:cs="Arial"/>
          <w:sz w:val="24"/>
          <w:szCs w:val="24"/>
        </w:rPr>
        <w:t>como correspondiente</w:t>
      </w:r>
      <w:r w:rsidR="00743B89" w:rsidRPr="009419A4">
        <w:rPr>
          <w:rFonts w:ascii="Arial" w:hAnsi="Arial" w:cs="Arial"/>
          <w:sz w:val="24"/>
          <w:szCs w:val="24"/>
        </w:rPr>
        <w:t>s</w:t>
      </w:r>
      <w:r w:rsidR="000E4D0A" w:rsidRPr="009419A4">
        <w:rPr>
          <w:rFonts w:ascii="Arial" w:hAnsi="Arial" w:cs="Arial"/>
          <w:sz w:val="24"/>
          <w:szCs w:val="24"/>
        </w:rPr>
        <w:t xml:space="preserve"> al deudor,</w:t>
      </w:r>
      <w:r w:rsidRPr="009419A4">
        <w:rPr>
          <w:rFonts w:ascii="Arial" w:hAnsi="Arial" w:cs="Arial"/>
          <w:sz w:val="24"/>
          <w:szCs w:val="24"/>
        </w:rPr>
        <w:t xml:space="preserve"> </w:t>
      </w:r>
      <w:r w:rsidR="00BA5A02" w:rsidRPr="009419A4">
        <w:rPr>
          <w:rFonts w:ascii="Arial" w:hAnsi="Arial" w:cs="Arial"/>
          <w:sz w:val="24"/>
          <w:szCs w:val="24"/>
        </w:rPr>
        <w:t>no guarda</w:t>
      </w:r>
      <w:r w:rsidRPr="009419A4">
        <w:rPr>
          <w:rFonts w:ascii="Arial" w:hAnsi="Arial" w:cs="Arial"/>
          <w:sz w:val="24"/>
          <w:szCs w:val="24"/>
        </w:rPr>
        <w:t>ban</w:t>
      </w:r>
      <w:r w:rsidR="00BA5A02" w:rsidRPr="009419A4">
        <w:rPr>
          <w:rFonts w:ascii="Arial" w:hAnsi="Arial" w:cs="Arial"/>
          <w:sz w:val="24"/>
          <w:szCs w:val="24"/>
        </w:rPr>
        <w:t xml:space="preserve"> uniprocedencia con las del señor </w:t>
      </w:r>
      <w:r w:rsidR="000E4D0A" w:rsidRPr="009419A4">
        <w:rPr>
          <w:rFonts w:ascii="Arial" w:hAnsi="Arial" w:cs="Arial"/>
          <w:sz w:val="24"/>
          <w:szCs w:val="24"/>
        </w:rPr>
        <w:t xml:space="preserve">Toro Garcés, y al realizar </w:t>
      </w:r>
      <w:r w:rsidR="00BA5A02" w:rsidRPr="009419A4">
        <w:rPr>
          <w:rFonts w:ascii="Arial" w:hAnsi="Arial" w:cs="Arial"/>
          <w:sz w:val="24"/>
          <w:szCs w:val="24"/>
        </w:rPr>
        <w:t>la búsq</w:t>
      </w:r>
      <w:r w:rsidR="000E4D0A" w:rsidRPr="009419A4">
        <w:rPr>
          <w:rFonts w:ascii="Arial" w:hAnsi="Arial" w:cs="Arial"/>
          <w:sz w:val="24"/>
          <w:szCs w:val="24"/>
        </w:rPr>
        <w:t>ueda y cotejo efectuado con el “s</w:t>
      </w:r>
      <w:r w:rsidR="00BA5A02" w:rsidRPr="009419A4">
        <w:rPr>
          <w:rFonts w:ascii="Arial" w:hAnsi="Arial" w:cs="Arial"/>
          <w:sz w:val="24"/>
          <w:szCs w:val="24"/>
        </w:rPr>
        <w:t>istema de identificación de huellas dactilares</w:t>
      </w:r>
      <w:r w:rsidR="000E4D0A" w:rsidRPr="009419A4">
        <w:rPr>
          <w:rFonts w:ascii="Arial" w:hAnsi="Arial" w:cs="Arial"/>
          <w:sz w:val="24"/>
          <w:szCs w:val="24"/>
        </w:rPr>
        <w:t>”</w:t>
      </w:r>
      <w:r w:rsidR="00BA5A02" w:rsidRPr="009419A4">
        <w:rPr>
          <w:rFonts w:ascii="Arial" w:hAnsi="Arial" w:cs="Arial"/>
          <w:sz w:val="24"/>
          <w:szCs w:val="24"/>
        </w:rPr>
        <w:t xml:space="preserve">, </w:t>
      </w:r>
      <w:r w:rsidR="000E4D0A" w:rsidRPr="009419A4">
        <w:rPr>
          <w:rFonts w:ascii="Arial" w:hAnsi="Arial" w:cs="Arial"/>
          <w:sz w:val="24"/>
          <w:szCs w:val="24"/>
        </w:rPr>
        <w:t xml:space="preserve">se evidenció que </w:t>
      </w:r>
      <w:r w:rsidR="00BA5A02" w:rsidRPr="009419A4">
        <w:rPr>
          <w:rFonts w:ascii="Arial" w:hAnsi="Arial" w:cs="Arial"/>
          <w:sz w:val="24"/>
          <w:szCs w:val="24"/>
        </w:rPr>
        <w:t xml:space="preserve">las impresiones dactilares </w:t>
      </w:r>
      <w:r w:rsidR="000E4D0A" w:rsidRPr="009419A4">
        <w:rPr>
          <w:rFonts w:ascii="Arial" w:hAnsi="Arial" w:cs="Arial"/>
          <w:sz w:val="24"/>
          <w:szCs w:val="24"/>
        </w:rPr>
        <w:t>plasmadas en esos</w:t>
      </w:r>
      <w:r w:rsidR="00BA5A02" w:rsidRPr="009419A4">
        <w:rPr>
          <w:rFonts w:ascii="Arial" w:hAnsi="Arial" w:cs="Arial"/>
          <w:sz w:val="24"/>
          <w:szCs w:val="24"/>
        </w:rPr>
        <w:t xml:space="preserve"> instrumentos públicos </w:t>
      </w:r>
      <w:r w:rsidR="000E4D0A" w:rsidRPr="009419A4">
        <w:rPr>
          <w:rFonts w:ascii="Arial" w:hAnsi="Arial" w:cs="Arial"/>
          <w:sz w:val="24"/>
          <w:szCs w:val="24"/>
        </w:rPr>
        <w:t>correspondían a las del señor Luis Alfonso Tabares Martínez, concluyendo que necesariamente el acusado</w:t>
      </w:r>
      <w:r w:rsidR="00BA5A02" w:rsidRPr="009419A4">
        <w:rPr>
          <w:rFonts w:ascii="Arial" w:hAnsi="Arial" w:cs="Arial"/>
          <w:sz w:val="24"/>
          <w:szCs w:val="24"/>
        </w:rPr>
        <w:t xml:space="preserve"> </w:t>
      </w:r>
      <w:r w:rsidR="000E4D0A" w:rsidRPr="009419A4">
        <w:rPr>
          <w:rFonts w:ascii="Arial" w:hAnsi="Arial" w:cs="Arial"/>
          <w:sz w:val="24"/>
          <w:szCs w:val="24"/>
        </w:rPr>
        <w:t xml:space="preserve">utilizó una </w:t>
      </w:r>
      <w:r w:rsidR="00BA5A02" w:rsidRPr="009419A4">
        <w:rPr>
          <w:rFonts w:ascii="Arial" w:hAnsi="Arial" w:cs="Arial"/>
          <w:sz w:val="24"/>
          <w:szCs w:val="24"/>
        </w:rPr>
        <w:t xml:space="preserve">cédula de ciudadanía falsa, a nombre del propietario del inmueble, </w:t>
      </w:r>
      <w:r w:rsidR="00766D56" w:rsidRPr="009419A4">
        <w:rPr>
          <w:rFonts w:ascii="Arial" w:hAnsi="Arial" w:cs="Arial"/>
          <w:sz w:val="24"/>
          <w:szCs w:val="24"/>
        </w:rPr>
        <w:t xml:space="preserve">para concurrir </w:t>
      </w:r>
      <w:r w:rsidR="00BA5A02" w:rsidRPr="009419A4">
        <w:rPr>
          <w:rFonts w:ascii="Arial" w:hAnsi="Arial" w:cs="Arial"/>
          <w:sz w:val="24"/>
          <w:szCs w:val="24"/>
        </w:rPr>
        <w:t xml:space="preserve">ante la Notaría </w:t>
      </w:r>
      <w:r w:rsidR="00766D56" w:rsidRPr="009419A4">
        <w:rPr>
          <w:rFonts w:ascii="Arial" w:hAnsi="Arial" w:cs="Arial"/>
          <w:sz w:val="24"/>
          <w:szCs w:val="24"/>
        </w:rPr>
        <w:t xml:space="preserve">mencionada </w:t>
      </w:r>
      <w:r w:rsidR="00BA5A02" w:rsidRPr="009419A4">
        <w:rPr>
          <w:rFonts w:ascii="Arial" w:hAnsi="Arial" w:cs="Arial"/>
          <w:sz w:val="24"/>
          <w:szCs w:val="24"/>
        </w:rPr>
        <w:t xml:space="preserve">para la firma de </w:t>
      </w:r>
      <w:r w:rsidR="00766D56" w:rsidRPr="009419A4">
        <w:rPr>
          <w:rFonts w:ascii="Arial" w:hAnsi="Arial" w:cs="Arial"/>
          <w:sz w:val="24"/>
          <w:szCs w:val="24"/>
        </w:rPr>
        <w:t>esas</w:t>
      </w:r>
      <w:r w:rsidR="00BA5A02" w:rsidRPr="009419A4">
        <w:rPr>
          <w:rFonts w:ascii="Arial" w:hAnsi="Arial" w:cs="Arial"/>
          <w:sz w:val="24"/>
          <w:szCs w:val="24"/>
        </w:rPr>
        <w:t xml:space="preserve"> escrituras.</w:t>
      </w:r>
    </w:p>
    <w:p w:rsidR="000E4D0A" w:rsidRPr="009419A4" w:rsidRDefault="000E4D0A" w:rsidP="00023705">
      <w:pPr>
        <w:pStyle w:val="Sinespaciado"/>
        <w:jc w:val="both"/>
        <w:rPr>
          <w:rFonts w:ascii="Arial" w:hAnsi="Arial" w:cs="Arial"/>
          <w:sz w:val="24"/>
          <w:szCs w:val="24"/>
        </w:rPr>
      </w:pPr>
    </w:p>
    <w:p w:rsidR="000E4D0A" w:rsidRPr="009419A4" w:rsidRDefault="000E4D0A" w:rsidP="00023705">
      <w:pPr>
        <w:pStyle w:val="Sinespaciado"/>
        <w:numPr>
          <w:ilvl w:val="0"/>
          <w:numId w:val="4"/>
        </w:numPr>
        <w:jc w:val="both"/>
        <w:rPr>
          <w:rFonts w:ascii="Arial" w:hAnsi="Arial" w:cs="Arial"/>
          <w:sz w:val="24"/>
          <w:szCs w:val="24"/>
        </w:rPr>
      </w:pPr>
      <w:r w:rsidRPr="009419A4">
        <w:rPr>
          <w:rFonts w:ascii="Arial" w:hAnsi="Arial" w:cs="Arial"/>
          <w:sz w:val="24"/>
          <w:szCs w:val="24"/>
        </w:rPr>
        <w:t xml:space="preserve">También se acreditó </w:t>
      </w:r>
      <w:r w:rsidR="00BA5A02" w:rsidRPr="009419A4">
        <w:rPr>
          <w:rFonts w:ascii="Arial" w:hAnsi="Arial" w:cs="Arial"/>
          <w:sz w:val="24"/>
          <w:szCs w:val="24"/>
        </w:rPr>
        <w:t xml:space="preserve">la autoría y responsabilidad del </w:t>
      </w:r>
      <w:r w:rsidRPr="009419A4">
        <w:rPr>
          <w:rFonts w:ascii="Arial" w:hAnsi="Arial" w:cs="Arial"/>
          <w:sz w:val="24"/>
          <w:szCs w:val="24"/>
        </w:rPr>
        <w:t xml:space="preserve">procesado </w:t>
      </w:r>
      <w:r w:rsidR="00BA5A02" w:rsidRPr="009419A4">
        <w:rPr>
          <w:rFonts w:ascii="Arial" w:hAnsi="Arial" w:cs="Arial"/>
          <w:sz w:val="24"/>
          <w:szCs w:val="24"/>
        </w:rPr>
        <w:t xml:space="preserve">en los ilícitos por los </w:t>
      </w:r>
      <w:r w:rsidRPr="009419A4">
        <w:rPr>
          <w:rFonts w:ascii="Arial" w:hAnsi="Arial" w:cs="Arial"/>
          <w:sz w:val="24"/>
          <w:szCs w:val="24"/>
        </w:rPr>
        <w:t xml:space="preserve">que se le investiga, </w:t>
      </w:r>
      <w:r w:rsidR="00E02698" w:rsidRPr="009419A4">
        <w:rPr>
          <w:rFonts w:ascii="Arial" w:hAnsi="Arial" w:cs="Arial"/>
          <w:sz w:val="24"/>
          <w:szCs w:val="24"/>
        </w:rPr>
        <w:t>ya que</w:t>
      </w:r>
      <w:r w:rsidRPr="009419A4">
        <w:rPr>
          <w:rFonts w:ascii="Arial" w:hAnsi="Arial" w:cs="Arial"/>
          <w:sz w:val="24"/>
          <w:szCs w:val="24"/>
        </w:rPr>
        <w:t xml:space="preserve"> de manera </w:t>
      </w:r>
      <w:r w:rsidR="00BA5A02" w:rsidRPr="009419A4">
        <w:rPr>
          <w:rFonts w:ascii="Arial" w:hAnsi="Arial" w:cs="Arial"/>
          <w:sz w:val="24"/>
          <w:szCs w:val="24"/>
        </w:rPr>
        <w:t>libre, consciente, voluntaria y debidamente asistido por su defensor</w:t>
      </w:r>
      <w:r w:rsidRPr="009419A4">
        <w:rPr>
          <w:rFonts w:ascii="Arial" w:hAnsi="Arial" w:cs="Arial"/>
          <w:sz w:val="24"/>
          <w:szCs w:val="24"/>
        </w:rPr>
        <w:t xml:space="preserve">, aceptó </w:t>
      </w:r>
      <w:r w:rsidR="00BA5A02" w:rsidRPr="009419A4">
        <w:rPr>
          <w:rFonts w:ascii="Arial" w:hAnsi="Arial" w:cs="Arial"/>
          <w:sz w:val="24"/>
          <w:szCs w:val="24"/>
        </w:rPr>
        <w:t xml:space="preserve">los </w:t>
      </w:r>
      <w:r w:rsidR="00743B89" w:rsidRPr="009419A4">
        <w:rPr>
          <w:rFonts w:ascii="Arial" w:hAnsi="Arial" w:cs="Arial"/>
          <w:sz w:val="24"/>
          <w:szCs w:val="24"/>
        </w:rPr>
        <w:t>cargos que le fueron imputados, por la violación del artículo 288 del CPP</w:t>
      </w:r>
    </w:p>
    <w:p w:rsidR="000E4D0A" w:rsidRPr="009419A4" w:rsidRDefault="000E4D0A" w:rsidP="00023705">
      <w:pPr>
        <w:pStyle w:val="Sinespaciado"/>
        <w:jc w:val="both"/>
        <w:rPr>
          <w:rFonts w:ascii="Arial" w:hAnsi="Arial" w:cs="Arial"/>
          <w:sz w:val="24"/>
          <w:szCs w:val="24"/>
        </w:rPr>
      </w:pPr>
    </w:p>
    <w:p w:rsidR="00BE626A" w:rsidRPr="009419A4" w:rsidRDefault="000E4D0A" w:rsidP="00023705">
      <w:pPr>
        <w:pStyle w:val="Sinespaciado"/>
        <w:numPr>
          <w:ilvl w:val="0"/>
          <w:numId w:val="4"/>
        </w:numPr>
        <w:jc w:val="both"/>
        <w:rPr>
          <w:rFonts w:ascii="Arial" w:hAnsi="Arial" w:cs="Arial"/>
          <w:sz w:val="24"/>
          <w:szCs w:val="24"/>
        </w:rPr>
      </w:pPr>
      <w:r w:rsidRPr="009419A4">
        <w:rPr>
          <w:rFonts w:ascii="Arial" w:hAnsi="Arial" w:cs="Arial"/>
          <w:sz w:val="24"/>
          <w:szCs w:val="24"/>
        </w:rPr>
        <w:t>En el presente asunto no</w:t>
      </w:r>
      <w:r w:rsidR="00BA5A02" w:rsidRPr="009419A4">
        <w:rPr>
          <w:rFonts w:ascii="Arial" w:hAnsi="Arial" w:cs="Arial"/>
          <w:sz w:val="24"/>
          <w:szCs w:val="24"/>
        </w:rPr>
        <w:t xml:space="preserve"> obra elemento de juicio alguno que permita </w:t>
      </w:r>
      <w:r w:rsidR="009E7ACF" w:rsidRPr="009419A4">
        <w:rPr>
          <w:rFonts w:ascii="Arial" w:hAnsi="Arial" w:cs="Arial"/>
          <w:sz w:val="24"/>
          <w:szCs w:val="24"/>
        </w:rPr>
        <w:t>concluir que existió una</w:t>
      </w:r>
      <w:r w:rsidR="00BA5A02" w:rsidRPr="009419A4">
        <w:rPr>
          <w:rFonts w:ascii="Arial" w:hAnsi="Arial" w:cs="Arial"/>
          <w:sz w:val="24"/>
          <w:szCs w:val="24"/>
        </w:rPr>
        <w:t xml:space="preserve"> causal eximente de culpabilidad</w:t>
      </w:r>
      <w:r w:rsidR="009E7ACF" w:rsidRPr="009419A4">
        <w:rPr>
          <w:rFonts w:ascii="Arial" w:hAnsi="Arial" w:cs="Arial"/>
          <w:sz w:val="24"/>
          <w:szCs w:val="24"/>
        </w:rPr>
        <w:t xml:space="preserve">, y contrario a ello, se </w:t>
      </w:r>
      <w:r w:rsidR="00BA5A02" w:rsidRPr="009419A4">
        <w:rPr>
          <w:rFonts w:ascii="Arial" w:hAnsi="Arial" w:cs="Arial"/>
          <w:sz w:val="24"/>
          <w:szCs w:val="24"/>
        </w:rPr>
        <w:t xml:space="preserve">aprecia que el </w:t>
      </w:r>
      <w:r w:rsidR="009E7ACF" w:rsidRPr="009419A4">
        <w:rPr>
          <w:rFonts w:ascii="Arial" w:hAnsi="Arial" w:cs="Arial"/>
          <w:sz w:val="24"/>
          <w:szCs w:val="24"/>
        </w:rPr>
        <w:t xml:space="preserve">señor Tabares Martínez </w:t>
      </w:r>
      <w:r w:rsidR="00BA5A02" w:rsidRPr="009419A4">
        <w:rPr>
          <w:rFonts w:ascii="Arial" w:hAnsi="Arial" w:cs="Arial"/>
          <w:sz w:val="24"/>
          <w:szCs w:val="24"/>
        </w:rPr>
        <w:t>en uso de sus facultades físicas y mentales,</w:t>
      </w:r>
      <w:r w:rsidR="009E7ACF" w:rsidRPr="009419A4">
        <w:rPr>
          <w:rFonts w:ascii="Arial" w:hAnsi="Arial" w:cs="Arial"/>
          <w:sz w:val="24"/>
          <w:szCs w:val="24"/>
        </w:rPr>
        <w:t xml:space="preserve"> contaba con la facultad de </w:t>
      </w:r>
      <w:r w:rsidR="00BA5A02" w:rsidRPr="009419A4">
        <w:rPr>
          <w:rFonts w:ascii="Arial" w:hAnsi="Arial" w:cs="Arial"/>
          <w:sz w:val="24"/>
          <w:szCs w:val="24"/>
        </w:rPr>
        <w:t>discernir entré lo licito y lo ilícito, por lo que le era exigible obrar conforme a dere</w:t>
      </w:r>
      <w:r w:rsidR="009E7ACF" w:rsidRPr="009419A4">
        <w:rPr>
          <w:rFonts w:ascii="Arial" w:hAnsi="Arial" w:cs="Arial"/>
          <w:sz w:val="24"/>
          <w:szCs w:val="24"/>
        </w:rPr>
        <w:t xml:space="preserve">cho, y no lo hizo, </w:t>
      </w:r>
      <w:r w:rsidR="00BA5A02" w:rsidRPr="009419A4">
        <w:rPr>
          <w:rFonts w:ascii="Arial" w:hAnsi="Arial" w:cs="Arial"/>
          <w:sz w:val="24"/>
          <w:szCs w:val="24"/>
        </w:rPr>
        <w:t xml:space="preserve"> </w:t>
      </w:r>
      <w:r w:rsidR="009E7ACF" w:rsidRPr="009419A4">
        <w:rPr>
          <w:rFonts w:ascii="Arial" w:hAnsi="Arial" w:cs="Arial"/>
          <w:sz w:val="24"/>
          <w:szCs w:val="24"/>
        </w:rPr>
        <w:t xml:space="preserve">incurriendo </w:t>
      </w:r>
      <w:r w:rsidR="00BA5A02" w:rsidRPr="009419A4">
        <w:rPr>
          <w:rFonts w:ascii="Arial" w:hAnsi="Arial" w:cs="Arial"/>
          <w:sz w:val="24"/>
          <w:szCs w:val="24"/>
        </w:rPr>
        <w:t>en una conducta socialmente reprochab</w:t>
      </w:r>
      <w:r w:rsidR="009E7ACF" w:rsidRPr="009419A4">
        <w:rPr>
          <w:rFonts w:ascii="Arial" w:hAnsi="Arial" w:cs="Arial"/>
          <w:sz w:val="24"/>
          <w:szCs w:val="24"/>
        </w:rPr>
        <w:t xml:space="preserve">le y jurídicamente sancionable a través de una sentencia condenatoria. </w:t>
      </w:r>
    </w:p>
    <w:p w:rsidR="0097629A" w:rsidRPr="009419A4" w:rsidRDefault="0097629A" w:rsidP="0097629A">
      <w:pPr>
        <w:pStyle w:val="Sinespaciado"/>
        <w:jc w:val="both"/>
        <w:rPr>
          <w:rFonts w:ascii="Arial" w:hAnsi="Arial" w:cs="Arial"/>
          <w:sz w:val="24"/>
          <w:szCs w:val="24"/>
        </w:rPr>
      </w:pPr>
    </w:p>
    <w:p w:rsidR="00BA5A02" w:rsidRPr="009419A4" w:rsidRDefault="00BE626A" w:rsidP="00023705">
      <w:pPr>
        <w:pStyle w:val="Sinespaciado"/>
        <w:numPr>
          <w:ilvl w:val="0"/>
          <w:numId w:val="4"/>
        </w:numPr>
        <w:jc w:val="both"/>
        <w:rPr>
          <w:rFonts w:ascii="Arial" w:hAnsi="Arial" w:cs="Arial"/>
          <w:sz w:val="24"/>
          <w:szCs w:val="24"/>
        </w:rPr>
      </w:pPr>
      <w:r w:rsidRPr="009419A4">
        <w:rPr>
          <w:rFonts w:ascii="Arial" w:hAnsi="Arial" w:cs="Arial"/>
          <w:sz w:val="24"/>
          <w:szCs w:val="24"/>
        </w:rPr>
        <w:t xml:space="preserve">El A quo realizó el proceso de dosificación </w:t>
      </w:r>
      <w:r w:rsidR="002630F4" w:rsidRPr="009419A4">
        <w:rPr>
          <w:rFonts w:ascii="Arial" w:hAnsi="Arial" w:cs="Arial"/>
          <w:sz w:val="24"/>
          <w:szCs w:val="24"/>
        </w:rPr>
        <w:t xml:space="preserve">de la sanción prevista </w:t>
      </w:r>
      <w:r w:rsidRPr="009419A4">
        <w:rPr>
          <w:rFonts w:ascii="Arial" w:hAnsi="Arial" w:cs="Arial"/>
          <w:sz w:val="24"/>
          <w:szCs w:val="24"/>
        </w:rPr>
        <w:t xml:space="preserve">en el artículo 288 del CP, el cual señala una pena que oscila entre 48 y 108 meses de prisión, y para </w:t>
      </w:r>
      <w:r w:rsidR="00BA5A02" w:rsidRPr="009419A4">
        <w:rPr>
          <w:rFonts w:ascii="Arial" w:hAnsi="Arial" w:cs="Arial"/>
          <w:sz w:val="24"/>
          <w:szCs w:val="24"/>
        </w:rPr>
        <w:t>efectos de individualizar</w:t>
      </w:r>
      <w:r w:rsidR="002630F4" w:rsidRPr="009419A4">
        <w:rPr>
          <w:rFonts w:ascii="Arial" w:hAnsi="Arial" w:cs="Arial"/>
          <w:sz w:val="24"/>
          <w:szCs w:val="24"/>
        </w:rPr>
        <w:t>la</w:t>
      </w:r>
      <w:r w:rsidR="00BA5A02" w:rsidRPr="009419A4">
        <w:rPr>
          <w:rFonts w:ascii="Arial" w:hAnsi="Arial" w:cs="Arial"/>
          <w:sz w:val="24"/>
          <w:szCs w:val="24"/>
        </w:rPr>
        <w:t xml:space="preserve"> </w:t>
      </w:r>
      <w:r w:rsidRPr="009419A4">
        <w:rPr>
          <w:rFonts w:ascii="Arial" w:hAnsi="Arial" w:cs="Arial"/>
          <w:sz w:val="24"/>
          <w:szCs w:val="24"/>
        </w:rPr>
        <w:t xml:space="preserve">adujo que no se habían imputado </w:t>
      </w:r>
      <w:r w:rsidR="00BA5A02" w:rsidRPr="009419A4">
        <w:rPr>
          <w:rFonts w:ascii="Arial" w:hAnsi="Arial" w:cs="Arial"/>
          <w:sz w:val="24"/>
          <w:szCs w:val="24"/>
        </w:rPr>
        <w:t>circunstancia</w:t>
      </w:r>
      <w:r w:rsidR="002630F4" w:rsidRPr="009419A4">
        <w:rPr>
          <w:rFonts w:ascii="Arial" w:hAnsi="Arial" w:cs="Arial"/>
          <w:sz w:val="24"/>
          <w:szCs w:val="24"/>
        </w:rPr>
        <w:t>s</w:t>
      </w:r>
      <w:r w:rsidR="00BA5A02" w:rsidRPr="009419A4">
        <w:rPr>
          <w:rFonts w:ascii="Arial" w:hAnsi="Arial" w:cs="Arial"/>
          <w:sz w:val="24"/>
          <w:szCs w:val="24"/>
        </w:rPr>
        <w:t xml:space="preserve"> de agravación punitiva, por lo cual </w:t>
      </w:r>
      <w:r w:rsidRPr="009419A4">
        <w:rPr>
          <w:rFonts w:ascii="Arial" w:hAnsi="Arial" w:cs="Arial"/>
          <w:sz w:val="24"/>
          <w:szCs w:val="24"/>
        </w:rPr>
        <w:t xml:space="preserve">resultaba viable </w:t>
      </w:r>
      <w:r w:rsidR="00BA5A02" w:rsidRPr="009419A4">
        <w:rPr>
          <w:rFonts w:ascii="Arial" w:hAnsi="Arial" w:cs="Arial"/>
          <w:sz w:val="24"/>
          <w:szCs w:val="24"/>
        </w:rPr>
        <w:t xml:space="preserve">ubicarse en el cuarto mínimo, y </w:t>
      </w:r>
      <w:r w:rsidRPr="009419A4">
        <w:rPr>
          <w:rFonts w:ascii="Arial" w:hAnsi="Arial" w:cs="Arial"/>
          <w:sz w:val="24"/>
          <w:szCs w:val="24"/>
        </w:rPr>
        <w:t>que en ocasión a</w:t>
      </w:r>
      <w:r w:rsidR="00BA5A02" w:rsidRPr="009419A4">
        <w:rPr>
          <w:rFonts w:ascii="Arial" w:hAnsi="Arial" w:cs="Arial"/>
          <w:sz w:val="24"/>
          <w:szCs w:val="24"/>
        </w:rPr>
        <w:t xml:space="preserve"> la modalidad de la conducta, el daño potencial y el realmente ocasionado, </w:t>
      </w:r>
      <w:r w:rsidR="002630F4" w:rsidRPr="009419A4">
        <w:rPr>
          <w:rFonts w:ascii="Arial" w:hAnsi="Arial" w:cs="Arial"/>
          <w:sz w:val="24"/>
          <w:szCs w:val="24"/>
        </w:rPr>
        <w:t xml:space="preserve">y la </w:t>
      </w:r>
      <w:r w:rsidR="00BA5A02" w:rsidRPr="009419A4">
        <w:rPr>
          <w:rFonts w:ascii="Arial" w:hAnsi="Arial" w:cs="Arial"/>
          <w:sz w:val="24"/>
          <w:szCs w:val="24"/>
        </w:rPr>
        <w:t xml:space="preserve">intensidad del dolo en el desarrollo del comportamiento criminal, </w:t>
      </w:r>
      <w:r w:rsidR="002630F4" w:rsidRPr="009419A4">
        <w:rPr>
          <w:rFonts w:ascii="Arial" w:hAnsi="Arial" w:cs="Arial"/>
          <w:sz w:val="24"/>
          <w:szCs w:val="24"/>
        </w:rPr>
        <w:t>consideró</w:t>
      </w:r>
      <w:r w:rsidRPr="009419A4">
        <w:rPr>
          <w:rFonts w:ascii="Arial" w:hAnsi="Arial" w:cs="Arial"/>
          <w:sz w:val="24"/>
          <w:szCs w:val="24"/>
        </w:rPr>
        <w:t xml:space="preserve"> que la pena a imponer era de 58 meses de prisión. Por el concurso de conductas realizó </w:t>
      </w:r>
      <w:r w:rsidR="00BA5A02" w:rsidRPr="009419A4">
        <w:rPr>
          <w:rFonts w:ascii="Arial" w:hAnsi="Arial" w:cs="Arial"/>
          <w:sz w:val="24"/>
          <w:szCs w:val="24"/>
        </w:rPr>
        <w:t xml:space="preserve"> un incremento de 30 meses, para un total de 88 meses de prisión.</w:t>
      </w:r>
    </w:p>
    <w:p w:rsidR="00D2216E" w:rsidRPr="009419A4" w:rsidRDefault="00D2216E" w:rsidP="00023705">
      <w:pPr>
        <w:pStyle w:val="Sinespaciado"/>
        <w:ind w:left="720"/>
        <w:jc w:val="both"/>
        <w:rPr>
          <w:rFonts w:ascii="Arial" w:hAnsi="Arial" w:cs="Arial"/>
          <w:sz w:val="24"/>
          <w:szCs w:val="24"/>
        </w:rPr>
      </w:pPr>
    </w:p>
    <w:p w:rsidR="00BA5A02" w:rsidRPr="009419A4" w:rsidRDefault="00BE626A" w:rsidP="00023705">
      <w:pPr>
        <w:pStyle w:val="Sinespaciado"/>
        <w:numPr>
          <w:ilvl w:val="0"/>
          <w:numId w:val="4"/>
        </w:numPr>
        <w:jc w:val="both"/>
        <w:rPr>
          <w:rFonts w:ascii="Arial" w:hAnsi="Arial" w:cs="Arial"/>
          <w:sz w:val="24"/>
          <w:szCs w:val="24"/>
        </w:rPr>
      </w:pPr>
      <w:r w:rsidRPr="009419A4">
        <w:rPr>
          <w:rFonts w:ascii="Arial" w:hAnsi="Arial" w:cs="Arial"/>
          <w:sz w:val="24"/>
          <w:szCs w:val="24"/>
        </w:rPr>
        <w:t xml:space="preserve">Teniendo en cuenta el </w:t>
      </w:r>
      <w:r w:rsidR="00BA5A02" w:rsidRPr="009419A4">
        <w:rPr>
          <w:rFonts w:ascii="Arial" w:hAnsi="Arial" w:cs="Arial"/>
          <w:sz w:val="24"/>
          <w:szCs w:val="24"/>
        </w:rPr>
        <w:t xml:space="preserve">allanamiento del acusado en la audiencia de formulación de imputación, </w:t>
      </w:r>
      <w:r w:rsidRPr="009419A4">
        <w:rPr>
          <w:rFonts w:ascii="Arial" w:hAnsi="Arial" w:cs="Arial"/>
          <w:sz w:val="24"/>
          <w:szCs w:val="24"/>
        </w:rPr>
        <w:t xml:space="preserve">le reconoció una rebaja del </w:t>
      </w:r>
      <w:r w:rsidR="00BA5A02" w:rsidRPr="009419A4">
        <w:rPr>
          <w:rFonts w:ascii="Arial" w:hAnsi="Arial" w:cs="Arial"/>
          <w:sz w:val="24"/>
          <w:szCs w:val="24"/>
        </w:rPr>
        <w:t xml:space="preserve">40% de dicha pena, </w:t>
      </w:r>
      <w:r w:rsidRPr="009419A4">
        <w:rPr>
          <w:rFonts w:ascii="Arial" w:hAnsi="Arial" w:cs="Arial"/>
          <w:sz w:val="24"/>
          <w:szCs w:val="24"/>
        </w:rPr>
        <w:t>en consideración al</w:t>
      </w:r>
      <w:r w:rsidR="00BA5A02" w:rsidRPr="009419A4">
        <w:rPr>
          <w:rFonts w:ascii="Arial" w:hAnsi="Arial" w:cs="Arial"/>
          <w:sz w:val="24"/>
          <w:szCs w:val="24"/>
        </w:rPr>
        <w:t xml:space="preserve"> grado de colaboración con la administración de justicia, </w:t>
      </w:r>
      <w:r w:rsidRPr="009419A4">
        <w:rPr>
          <w:rFonts w:ascii="Arial" w:hAnsi="Arial" w:cs="Arial"/>
          <w:sz w:val="24"/>
          <w:szCs w:val="24"/>
        </w:rPr>
        <w:t xml:space="preserve">quedando la sanción de manera </w:t>
      </w:r>
      <w:r w:rsidR="00BA5A02" w:rsidRPr="009419A4">
        <w:rPr>
          <w:rFonts w:ascii="Arial" w:hAnsi="Arial" w:cs="Arial"/>
          <w:sz w:val="24"/>
          <w:szCs w:val="24"/>
        </w:rPr>
        <w:t>definitiva en 52 meses 24 días de prisión.</w:t>
      </w:r>
    </w:p>
    <w:p w:rsidR="00BA5A02" w:rsidRPr="009419A4" w:rsidRDefault="00BA5A02" w:rsidP="00023705">
      <w:pPr>
        <w:pStyle w:val="Sinespaciado"/>
        <w:jc w:val="both"/>
        <w:rPr>
          <w:rFonts w:ascii="Arial" w:hAnsi="Arial" w:cs="Arial"/>
          <w:sz w:val="24"/>
          <w:szCs w:val="24"/>
          <w:lang w:val="es-CO"/>
        </w:rPr>
      </w:pPr>
    </w:p>
    <w:p w:rsidR="002F3305" w:rsidRPr="009419A4" w:rsidRDefault="00BF01A3" w:rsidP="00023705">
      <w:pPr>
        <w:pStyle w:val="Sinespaciado"/>
        <w:numPr>
          <w:ilvl w:val="0"/>
          <w:numId w:val="4"/>
        </w:numPr>
        <w:jc w:val="both"/>
        <w:rPr>
          <w:rFonts w:ascii="Arial" w:hAnsi="Arial" w:cs="Arial"/>
          <w:sz w:val="24"/>
          <w:szCs w:val="24"/>
        </w:rPr>
      </w:pPr>
      <w:r w:rsidRPr="009419A4">
        <w:rPr>
          <w:rFonts w:ascii="Arial" w:hAnsi="Arial" w:cs="Arial"/>
          <w:sz w:val="24"/>
          <w:szCs w:val="24"/>
          <w:lang w:val="es-CO"/>
        </w:rPr>
        <w:t xml:space="preserve">El juez de primer nivel le impuso al señor Luis Alfonso Tabares Martínez </w:t>
      </w:r>
      <w:r w:rsidR="00BA5A02" w:rsidRPr="009419A4">
        <w:rPr>
          <w:rFonts w:ascii="Arial" w:hAnsi="Arial" w:cs="Arial"/>
          <w:sz w:val="24"/>
          <w:szCs w:val="24"/>
        </w:rPr>
        <w:t>la pena accesoria de inhabilitación para el ejercicio de derechos y funciones públicas, por igual lapso al señalado para la pena privativa de la libertad</w:t>
      </w:r>
      <w:r w:rsidR="002F3305" w:rsidRPr="009419A4">
        <w:rPr>
          <w:rFonts w:ascii="Arial" w:hAnsi="Arial" w:cs="Arial"/>
          <w:sz w:val="24"/>
          <w:szCs w:val="24"/>
        </w:rPr>
        <w:t xml:space="preserve">. </w:t>
      </w:r>
    </w:p>
    <w:p w:rsidR="002F3305" w:rsidRPr="009419A4" w:rsidRDefault="002F3305" w:rsidP="00023705">
      <w:pPr>
        <w:pStyle w:val="Sinespaciado"/>
        <w:jc w:val="both"/>
        <w:rPr>
          <w:rFonts w:ascii="Arial" w:hAnsi="Arial" w:cs="Arial"/>
          <w:sz w:val="24"/>
          <w:szCs w:val="24"/>
        </w:rPr>
      </w:pPr>
    </w:p>
    <w:p w:rsidR="00BA5A02" w:rsidRPr="009419A4" w:rsidRDefault="002F3305" w:rsidP="00023705">
      <w:pPr>
        <w:pStyle w:val="Sinespaciado"/>
        <w:numPr>
          <w:ilvl w:val="0"/>
          <w:numId w:val="4"/>
        </w:numPr>
        <w:jc w:val="both"/>
        <w:rPr>
          <w:rFonts w:ascii="Arial" w:hAnsi="Arial" w:cs="Arial"/>
          <w:sz w:val="24"/>
          <w:szCs w:val="24"/>
        </w:rPr>
      </w:pPr>
      <w:r w:rsidRPr="009419A4">
        <w:rPr>
          <w:rFonts w:ascii="Arial" w:hAnsi="Arial" w:cs="Arial"/>
          <w:sz w:val="24"/>
          <w:szCs w:val="24"/>
        </w:rPr>
        <w:t xml:space="preserve">El subrogado de ejecución condicional de la pena le fue denegado al acusado ya que no cumplía con el factor objetivo previsto en el artículo 63 del CP, </w:t>
      </w:r>
      <w:r w:rsidR="00BA5A02" w:rsidRPr="009419A4">
        <w:rPr>
          <w:rFonts w:ascii="Arial" w:hAnsi="Arial" w:cs="Arial"/>
          <w:sz w:val="24"/>
          <w:szCs w:val="24"/>
        </w:rPr>
        <w:t xml:space="preserve">modificado por la ley 1709 de 2014, </w:t>
      </w:r>
      <w:r w:rsidRPr="009419A4">
        <w:rPr>
          <w:rFonts w:ascii="Arial" w:hAnsi="Arial" w:cs="Arial"/>
          <w:sz w:val="24"/>
          <w:szCs w:val="24"/>
        </w:rPr>
        <w:t xml:space="preserve">pues la pena </w:t>
      </w:r>
      <w:r w:rsidR="00D2216E" w:rsidRPr="009419A4">
        <w:rPr>
          <w:rFonts w:ascii="Arial" w:hAnsi="Arial" w:cs="Arial"/>
          <w:sz w:val="24"/>
          <w:szCs w:val="24"/>
        </w:rPr>
        <w:t>impuesta</w:t>
      </w:r>
      <w:r w:rsidRPr="009419A4">
        <w:rPr>
          <w:rFonts w:ascii="Arial" w:hAnsi="Arial" w:cs="Arial"/>
          <w:sz w:val="24"/>
          <w:szCs w:val="24"/>
        </w:rPr>
        <w:t xml:space="preserve"> sobrepasaba los 48 meses </w:t>
      </w:r>
      <w:r w:rsidR="008F4DC7" w:rsidRPr="009419A4">
        <w:rPr>
          <w:rFonts w:ascii="Arial" w:hAnsi="Arial" w:cs="Arial"/>
          <w:sz w:val="24"/>
          <w:szCs w:val="24"/>
        </w:rPr>
        <w:t>y aunado a ello</w:t>
      </w:r>
      <w:r w:rsidRPr="009419A4">
        <w:rPr>
          <w:rFonts w:ascii="Arial" w:hAnsi="Arial" w:cs="Arial"/>
          <w:sz w:val="24"/>
          <w:szCs w:val="24"/>
        </w:rPr>
        <w:t xml:space="preserve"> el procesado </w:t>
      </w:r>
      <w:r w:rsidR="008F4DC7" w:rsidRPr="009419A4">
        <w:rPr>
          <w:rFonts w:ascii="Arial" w:hAnsi="Arial" w:cs="Arial"/>
          <w:sz w:val="24"/>
          <w:szCs w:val="24"/>
        </w:rPr>
        <w:t xml:space="preserve">registraba un antecedente penal correspondiente a la sentencia dictada en el mes de noviembre de 2010 por el Juzgado Segundo Penal del Circuito de Manizales por un delito contra la </w:t>
      </w:r>
      <w:r w:rsidR="001760C2" w:rsidRPr="009419A4">
        <w:rPr>
          <w:rFonts w:ascii="Arial" w:hAnsi="Arial" w:cs="Arial"/>
          <w:sz w:val="24"/>
          <w:szCs w:val="24"/>
        </w:rPr>
        <w:t>fé</w:t>
      </w:r>
      <w:r w:rsidR="008F4DC7" w:rsidRPr="009419A4">
        <w:rPr>
          <w:rFonts w:ascii="Arial" w:hAnsi="Arial" w:cs="Arial"/>
          <w:sz w:val="24"/>
          <w:szCs w:val="24"/>
        </w:rPr>
        <w:t xml:space="preserve"> pública y estafa</w:t>
      </w:r>
      <w:r w:rsidRPr="009419A4">
        <w:rPr>
          <w:rFonts w:ascii="Arial" w:hAnsi="Arial" w:cs="Arial"/>
          <w:sz w:val="24"/>
          <w:szCs w:val="24"/>
        </w:rPr>
        <w:t xml:space="preserve">. En consecuencia ordenó la detención inmediata del señor Tabares Martínez y su remisión a un centro carcelario a efectos de que cumpliera la sanción impuesta. </w:t>
      </w:r>
    </w:p>
    <w:p w:rsidR="002F3305" w:rsidRPr="009419A4" w:rsidRDefault="002F3305" w:rsidP="00023705">
      <w:pPr>
        <w:pStyle w:val="Sinespaciado"/>
        <w:jc w:val="both"/>
        <w:rPr>
          <w:rFonts w:ascii="Arial" w:hAnsi="Arial" w:cs="Arial"/>
          <w:sz w:val="24"/>
          <w:szCs w:val="24"/>
          <w:lang w:val="es-CO"/>
        </w:rPr>
      </w:pPr>
    </w:p>
    <w:p w:rsidR="00BA5A02" w:rsidRPr="009419A4" w:rsidRDefault="00D2216E" w:rsidP="00023705">
      <w:pPr>
        <w:pStyle w:val="Sinespaciado"/>
        <w:numPr>
          <w:ilvl w:val="0"/>
          <w:numId w:val="4"/>
        </w:numPr>
        <w:jc w:val="both"/>
        <w:rPr>
          <w:rFonts w:ascii="Arial" w:hAnsi="Arial" w:cs="Arial"/>
          <w:sz w:val="24"/>
          <w:szCs w:val="24"/>
        </w:rPr>
      </w:pPr>
      <w:r w:rsidRPr="009419A4">
        <w:rPr>
          <w:rFonts w:ascii="Arial" w:hAnsi="Arial" w:cs="Arial"/>
          <w:sz w:val="24"/>
          <w:szCs w:val="24"/>
        </w:rPr>
        <w:t>Finalmente el juez de conocimiento dispuso</w:t>
      </w:r>
      <w:r w:rsidR="00BA5A02" w:rsidRPr="009419A4">
        <w:rPr>
          <w:rFonts w:ascii="Arial" w:hAnsi="Arial" w:cs="Arial"/>
          <w:sz w:val="24"/>
          <w:szCs w:val="24"/>
        </w:rPr>
        <w:t xml:space="preserve"> la anulación de las escrituras públicas cuyo otorgamiento diera origen a estas diligencias</w:t>
      </w:r>
      <w:r w:rsidRPr="009419A4">
        <w:rPr>
          <w:rFonts w:ascii="Arial" w:hAnsi="Arial" w:cs="Arial"/>
          <w:sz w:val="24"/>
          <w:szCs w:val="24"/>
        </w:rPr>
        <w:t xml:space="preserve">. </w:t>
      </w:r>
    </w:p>
    <w:p w:rsidR="00D2216E" w:rsidRPr="009419A4" w:rsidRDefault="00D2216E" w:rsidP="00023705">
      <w:pPr>
        <w:pStyle w:val="Cuerpodeltexto0"/>
        <w:shd w:val="clear" w:color="auto" w:fill="auto"/>
        <w:spacing w:before="0" w:line="240" w:lineRule="auto"/>
        <w:ind w:right="20"/>
        <w:rPr>
          <w:rFonts w:ascii="Arial" w:hAnsi="Arial" w:cs="Arial"/>
          <w:sz w:val="24"/>
          <w:szCs w:val="24"/>
        </w:rPr>
      </w:pPr>
    </w:p>
    <w:p w:rsidR="00D2216E" w:rsidRPr="009419A4" w:rsidRDefault="00D2216E" w:rsidP="00023705">
      <w:pPr>
        <w:pStyle w:val="Cuerpodeltexto0"/>
        <w:shd w:val="clear" w:color="auto" w:fill="auto"/>
        <w:spacing w:before="0" w:line="240" w:lineRule="auto"/>
        <w:ind w:right="20"/>
        <w:rPr>
          <w:rFonts w:ascii="Arial" w:hAnsi="Arial" w:cs="Arial"/>
          <w:sz w:val="24"/>
          <w:szCs w:val="24"/>
          <w:lang w:val="es-CO"/>
        </w:rPr>
      </w:pPr>
    </w:p>
    <w:p w:rsidR="00BA5A02" w:rsidRPr="009419A4" w:rsidRDefault="00D2216E" w:rsidP="00023705">
      <w:pPr>
        <w:spacing w:line="240" w:lineRule="auto"/>
        <w:jc w:val="center"/>
        <w:rPr>
          <w:rFonts w:ascii="Arial" w:hAnsi="Arial" w:cs="Arial"/>
          <w:sz w:val="24"/>
          <w:szCs w:val="24"/>
          <w:lang w:val="es-CO"/>
        </w:rPr>
      </w:pPr>
      <w:r w:rsidRPr="009419A4">
        <w:rPr>
          <w:rFonts w:ascii="Arial" w:hAnsi="Arial" w:cs="Arial"/>
          <w:sz w:val="24"/>
          <w:szCs w:val="24"/>
          <w:lang w:val="es-CO"/>
        </w:rPr>
        <w:t xml:space="preserve">4. EL </w:t>
      </w:r>
      <w:r w:rsidR="00BA5A02" w:rsidRPr="009419A4">
        <w:rPr>
          <w:rFonts w:ascii="Arial" w:hAnsi="Arial" w:cs="Arial"/>
          <w:sz w:val="24"/>
          <w:szCs w:val="24"/>
          <w:lang w:val="es-CO"/>
        </w:rPr>
        <w:t>RECURSO</w:t>
      </w:r>
      <w:r w:rsidRPr="009419A4">
        <w:rPr>
          <w:rFonts w:ascii="Arial" w:hAnsi="Arial" w:cs="Arial"/>
          <w:sz w:val="24"/>
          <w:szCs w:val="24"/>
          <w:lang w:val="es-CO"/>
        </w:rPr>
        <w:t xml:space="preserve"> PROPUESTO </w:t>
      </w:r>
    </w:p>
    <w:p w:rsidR="001802C4" w:rsidRPr="009419A4" w:rsidRDefault="001802C4" w:rsidP="00023705">
      <w:pPr>
        <w:pStyle w:val="Sinespaciado"/>
        <w:jc w:val="both"/>
        <w:rPr>
          <w:rFonts w:ascii="Arial" w:hAnsi="Arial" w:cs="Arial"/>
          <w:sz w:val="24"/>
          <w:szCs w:val="24"/>
          <w:lang w:val="es-CO"/>
        </w:rPr>
      </w:pPr>
      <w:r w:rsidRPr="009419A4">
        <w:rPr>
          <w:rFonts w:ascii="Arial" w:hAnsi="Arial" w:cs="Arial"/>
          <w:sz w:val="24"/>
          <w:szCs w:val="24"/>
          <w:lang w:val="es-CO"/>
        </w:rPr>
        <w:t>4.1 Defensa (Recurrente)</w:t>
      </w:r>
    </w:p>
    <w:p w:rsidR="001802C4" w:rsidRPr="009419A4" w:rsidRDefault="001802C4" w:rsidP="00805DB5">
      <w:pPr>
        <w:pStyle w:val="Sinespaciado"/>
        <w:jc w:val="both"/>
        <w:rPr>
          <w:rFonts w:ascii="Arial" w:hAnsi="Arial" w:cs="Arial"/>
          <w:sz w:val="24"/>
          <w:szCs w:val="24"/>
        </w:rPr>
      </w:pPr>
    </w:p>
    <w:p w:rsidR="008F4DC7" w:rsidRPr="009419A4" w:rsidRDefault="008F4DC7" w:rsidP="00805DB5">
      <w:pPr>
        <w:pStyle w:val="Sinespaciado"/>
        <w:numPr>
          <w:ilvl w:val="0"/>
          <w:numId w:val="6"/>
        </w:numPr>
        <w:jc w:val="both"/>
        <w:rPr>
          <w:rFonts w:ascii="Arial" w:hAnsi="Arial" w:cs="Arial"/>
          <w:sz w:val="24"/>
          <w:szCs w:val="24"/>
        </w:rPr>
      </w:pPr>
      <w:r w:rsidRPr="009419A4">
        <w:rPr>
          <w:rFonts w:ascii="Arial" w:hAnsi="Arial" w:cs="Arial"/>
          <w:sz w:val="24"/>
          <w:szCs w:val="24"/>
        </w:rPr>
        <w:t xml:space="preserve">El </w:t>
      </w:r>
      <w:r w:rsidR="00DD56D9" w:rsidRPr="009419A4">
        <w:rPr>
          <w:rFonts w:ascii="Arial" w:hAnsi="Arial" w:cs="Arial"/>
          <w:sz w:val="24"/>
          <w:szCs w:val="24"/>
        </w:rPr>
        <w:t xml:space="preserve">apodero del señor Luis Alfonso Martínez refirió que la apelación sólo versaría sobre la dosificación de la pena. </w:t>
      </w:r>
    </w:p>
    <w:p w:rsidR="008F4DC7" w:rsidRPr="009419A4" w:rsidRDefault="008F4DC7" w:rsidP="00805DB5">
      <w:pPr>
        <w:pStyle w:val="Sinespaciado"/>
        <w:jc w:val="both"/>
        <w:rPr>
          <w:rFonts w:ascii="Arial" w:hAnsi="Arial" w:cs="Arial"/>
          <w:sz w:val="24"/>
          <w:szCs w:val="24"/>
        </w:rPr>
      </w:pPr>
    </w:p>
    <w:p w:rsidR="00BA5A02" w:rsidRPr="009419A4" w:rsidRDefault="001802C4" w:rsidP="00805DB5">
      <w:pPr>
        <w:pStyle w:val="Sinespaciado"/>
        <w:numPr>
          <w:ilvl w:val="0"/>
          <w:numId w:val="6"/>
        </w:numPr>
        <w:jc w:val="both"/>
        <w:rPr>
          <w:rFonts w:ascii="Arial" w:hAnsi="Arial" w:cs="Arial"/>
          <w:sz w:val="24"/>
          <w:szCs w:val="24"/>
        </w:rPr>
      </w:pPr>
      <w:r w:rsidRPr="009419A4">
        <w:rPr>
          <w:rFonts w:ascii="Arial" w:hAnsi="Arial" w:cs="Arial"/>
          <w:sz w:val="24"/>
          <w:szCs w:val="24"/>
        </w:rPr>
        <w:t xml:space="preserve">El A quo </w:t>
      </w:r>
      <w:r w:rsidR="00BA5A02" w:rsidRPr="009419A4">
        <w:rPr>
          <w:rFonts w:ascii="Arial" w:hAnsi="Arial" w:cs="Arial"/>
          <w:sz w:val="24"/>
          <w:szCs w:val="24"/>
        </w:rPr>
        <w:t xml:space="preserve">al realizar la dosificación </w:t>
      </w:r>
      <w:r w:rsidR="00DD56D9" w:rsidRPr="009419A4">
        <w:rPr>
          <w:rFonts w:ascii="Arial" w:hAnsi="Arial" w:cs="Arial"/>
          <w:sz w:val="24"/>
          <w:szCs w:val="24"/>
        </w:rPr>
        <w:t xml:space="preserve">de la sanción </w:t>
      </w:r>
      <w:r w:rsidR="00A77F66" w:rsidRPr="009419A4">
        <w:rPr>
          <w:rFonts w:ascii="Arial" w:hAnsi="Arial" w:cs="Arial"/>
          <w:sz w:val="24"/>
          <w:szCs w:val="24"/>
        </w:rPr>
        <w:t xml:space="preserve">estableció que </w:t>
      </w:r>
      <w:r w:rsidR="00BA5A02" w:rsidRPr="009419A4">
        <w:rPr>
          <w:rFonts w:ascii="Arial" w:hAnsi="Arial" w:cs="Arial"/>
          <w:sz w:val="24"/>
          <w:szCs w:val="24"/>
        </w:rPr>
        <w:t xml:space="preserve">el cuarto mínimo </w:t>
      </w:r>
      <w:r w:rsidR="00A77F66" w:rsidRPr="009419A4">
        <w:rPr>
          <w:rFonts w:ascii="Arial" w:hAnsi="Arial" w:cs="Arial"/>
          <w:sz w:val="24"/>
          <w:szCs w:val="24"/>
        </w:rPr>
        <w:t xml:space="preserve">oscilaba entre </w:t>
      </w:r>
      <w:r w:rsidR="00BA5A02" w:rsidRPr="009419A4">
        <w:rPr>
          <w:rFonts w:ascii="Arial" w:hAnsi="Arial" w:cs="Arial"/>
          <w:sz w:val="24"/>
          <w:szCs w:val="24"/>
        </w:rPr>
        <w:t>4</w:t>
      </w:r>
      <w:r w:rsidR="00A77F66" w:rsidRPr="009419A4">
        <w:rPr>
          <w:rFonts w:ascii="Arial" w:hAnsi="Arial" w:cs="Arial"/>
          <w:sz w:val="24"/>
          <w:szCs w:val="24"/>
        </w:rPr>
        <w:t xml:space="preserve">8 a 63 meses y como no se le imputó al acusado </w:t>
      </w:r>
      <w:r w:rsidR="00BA5A02" w:rsidRPr="009419A4">
        <w:rPr>
          <w:rFonts w:ascii="Arial" w:hAnsi="Arial" w:cs="Arial"/>
          <w:sz w:val="24"/>
          <w:szCs w:val="24"/>
        </w:rPr>
        <w:t xml:space="preserve">la concurrencia de circunstancias de agravación punitiva, el </w:t>
      </w:r>
      <w:r w:rsidR="00A77F66" w:rsidRPr="009419A4">
        <w:rPr>
          <w:rFonts w:ascii="Arial" w:hAnsi="Arial" w:cs="Arial"/>
          <w:sz w:val="24"/>
          <w:szCs w:val="24"/>
        </w:rPr>
        <w:t>juzgador se ubicó dentro de ese cuarto, pero al realizar el análisis sobre</w:t>
      </w:r>
      <w:r w:rsidR="00BA5A02" w:rsidRPr="009419A4">
        <w:rPr>
          <w:rFonts w:ascii="Arial" w:hAnsi="Arial" w:cs="Arial"/>
          <w:sz w:val="24"/>
          <w:szCs w:val="24"/>
        </w:rPr>
        <w:t xml:space="preserve"> el daño potencial y el realmente ocasionado, así como la intensidad del dolo en el desarrollo d</w:t>
      </w:r>
      <w:r w:rsidR="00BD66FA" w:rsidRPr="009419A4">
        <w:rPr>
          <w:rFonts w:ascii="Arial" w:hAnsi="Arial" w:cs="Arial"/>
          <w:sz w:val="24"/>
          <w:szCs w:val="24"/>
        </w:rPr>
        <w:t>e la conducta punible, consideró</w:t>
      </w:r>
      <w:r w:rsidR="00BA5A02" w:rsidRPr="009419A4">
        <w:rPr>
          <w:rFonts w:ascii="Arial" w:hAnsi="Arial" w:cs="Arial"/>
          <w:sz w:val="24"/>
          <w:szCs w:val="24"/>
        </w:rPr>
        <w:t xml:space="preserve"> proporcional y razonable establecer como </w:t>
      </w:r>
      <w:r w:rsidR="00BD66FA" w:rsidRPr="009419A4">
        <w:rPr>
          <w:rFonts w:ascii="Arial" w:hAnsi="Arial" w:cs="Arial"/>
          <w:sz w:val="24"/>
          <w:szCs w:val="24"/>
        </w:rPr>
        <w:t xml:space="preserve">pena la de 58 meses de prisión, y por el </w:t>
      </w:r>
      <w:r w:rsidR="00BA5A02" w:rsidRPr="009419A4">
        <w:rPr>
          <w:rFonts w:ascii="Arial" w:hAnsi="Arial" w:cs="Arial"/>
          <w:sz w:val="24"/>
          <w:szCs w:val="24"/>
        </w:rPr>
        <w:t xml:space="preserve">concurso homogéneo </w:t>
      </w:r>
      <w:r w:rsidR="00DD56D9" w:rsidRPr="009419A4">
        <w:rPr>
          <w:rFonts w:ascii="Arial" w:hAnsi="Arial" w:cs="Arial"/>
          <w:sz w:val="24"/>
          <w:szCs w:val="24"/>
        </w:rPr>
        <w:t xml:space="preserve">de delitos </w:t>
      </w:r>
      <w:r w:rsidR="00BD66FA" w:rsidRPr="009419A4">
        <w:rPr>
          <w:rFonts w:ascii="Arial" w:hAnsi="Arial" w:cs="Arial"/>
          <w:sz w:val="24"/>
          <w:szCs w:val="24"/>
        </w:rPr>
        <w:t xml:space="preserve">realizó un </w:t>
      </w:r>
      <w:r w:rsidR="00BA5A02" w:rsidRPr="009419A4">
        <w:rPr>
          <w:rFonts w:ascii="Arial" w:hAnsi="Arial" w:cs="Arial"/>
          <w:sz w:val="24"/>
          <w:szCs w:val="24"/>
        </w:rPr>
        <w:t>incremento de 30 meses para un total de 88 meses de prisión.</w:t>
      </w:r>
    </w:p>
    <w:p w:rsidR="00104195" w:rsidRPr="009419A4" w:rsidRDefault="00104195" w:rsidP="00805DB5">
      <w:pPr>
        <w:pStyle w:val="Sinespaciado"/>
        <w:jc w:val="both"/>
        <w:rPr>
          <w:rFonts w:ascii="Arial" w:hAnsi="Arial" w:cs="Arial"/>
          <w:sz w:val="24"/>
          <w:szCs w:val="24"/>
        </w:rPr>
      </w:pPr>
    </w:p>
    <w:p w:rsidR="00104195" w:rsidRPr="009419A4" w:rsidRDefault="00104195" w:rsidP="00805DB5">
      <w:pPr>
        <w:pStyle w:val="Sinespaciado"/>
        <w:numPr>
          <w:ilvl w:val="0"/>
          <w:numId w:val="6"/>
        </w:numPr>
        <w:jc w:val="both"/>
        <w:rPr>
          <w:rFonts w:ascii="Arial" w:hAnsi="Arial" w:cs="Arial"/>
          <w:sz w:val="24"/>
          <w:szCs w:val="24"/>
        </w:rPr>
      </w:pPr>
      <w:r w:rsidRPr="009419A4">
        <w:rPr>
          <w:rFonts w:ascii="Arial" w:hAnsi="Arial" w:cs="Arial"/>
          <w:sz w:val="24"/>
          <w:szCs w:val="24"/>
        </w:rPr>
        <w:t xml:space="preserve">El </w:t>
      </w:r>
      <w:r w:rsidR="00BA5A02" w:rsidRPr="009419A4">
        <w:rPr>
          <w:rFonts w:ascii="Arial" w:hAnsi="Arial" w:cs="Arial"/>
          <w:sz w:val="24"/>
          <w:szCs w:val="24"/>
        </w:rPr>
        <w:t xml:space="preserve">incremento inicial de 10 meses para tener </w:t>
      </w:r>
      <w:r w:rsidRPr="009419A4">
        <w:rPr>
          <w:rFonts w:ascii="Arial" w:hAnsi="Arial" w:cs="Arial"/>
          <w:sz w:val="24"/>
          <w:szCs w:val="24"/>
        </w:rPr>
        <w:t xml:space="preserve">como </w:t>
      </w:r>
      <w:r w:rsidR="00BA5A02" w:rsidRPr="009419A4">
        <w:rPr>
          <w:rFonts w:ascii="Arial" w:hAnsi="Arial" w:cs="Arial"/>
          <w:sz w:val="24"/>
          <w:szCs w:val="24"/>
        </w:rPr>
        <w:t xml:space="preserve">punto de partida </w:t>
      </w:r>
      <w:r w:rsidRPr="009419A4">
        <w:rPr>
          <w:rFonts w:ascii="Arial" w:hAnsi="Arial" w:cs="Arial"/>
          <w:sz w:val="24"/>
          <w:szCs w:val="24"/>
        </w:rPr>
        <w:t xml:space="preserve">es aceptable, pero a su modo de ver resulta desproporcionado el aumento </w:t>
      </w:r>
      <w:r w:rsidR="00BA5A02" w:rsidRPr="009419A4">
        <w:rPr>
          <w:rFonts w:ascii="Arial" w:hAnsi="Arial" w:cs="Arial"/>
          <w:sz w:val="24"/>
          <w:szCs w:val="24"/>
        </w:rPr>
        <w:t xml:space="preserve"> </w:t>
      </w:r>
      <w:r w:rsidRPr="009419A4">
        <w:rPr>
          <w:rFonts w:ascii="Arial" w:hAnsi="Arial" w:cs="Arial"/>
          <w:sz w:val="24"/>
          <w:szCs w:val="24"/>
        </w:rPr>
        <w:t xml:space="preserve">de la pena por el </w:t>
      </w:r>
      <w:r w:rsidR="00BA5A02" w:rsidRPr="009419A4">
        <w:rPr>
          <w:rFonts w:ascii="Arial" w:hAnsi="Arial" w:cs="Arial"/>
          <w:sz w:val="24"/>
          <w:szCs w:val="24"/>
        </w:rPr>
        <w:t>concurso homogéneo,</w:t>
      </w:r>
      <w:r w:rsidRPr="009419A4">
        <w:rPr>
          <w:rFonts w:ascii="Arial" w:hAnsi="Arial" w:cs="Arial"/>
          <w:sz w:val="24"/>
          <w:szCs w:val="24"/>
        </w:rPr>
        <w:t xml:space="preserve"> </w:t>
      </w:r>
      <w:r w:rsidR="001760C2" w:rsidRPr="009419A4">
        <w:rPr>
          <w:rFonts w:ascii="Arial" w:hAnsi="Arial" w:cs="Arial"/>
          <w:sz w:val="24"/>
          <w:szCs w:val="24"/>
        </w:rPr>
        <w:t>ya que incrementó</w:t>
      </w:r>
      <w:r w:rsidR="00BA5A02" w:rsidRPr="009419A4">
        <w:rPr>
          <w:rFonts w:ascii="Arial" w:hAnsi="Arial" w:cs="Arial"/>
          <w:sz w:val="24"/>
          <w:szCs w:val="24"/>
        </w:rPr>
        <w:t xml:space="preserve"> en aumentar 30 meses la dosificación punitiva sin una motivación realmente convincen</w:t>
      </w:r>
      <w:r w:rsidRPr="009419A4">
        <w:rPr>
          <w:rFonts w:ascii="Arial" w:hAnsi="Arial" w:cs="Arial"/>
          <w:sz w:val="24"/>
          <w:szCs w:val="24"/>
        </w:rPr>
        <w:t xml:space="preserve">te y sin un fundamento jurídico. </w:t>
      </w:r>
    </w:p>
    <w:p w:rsidR="00104195" w:rsidRPr="009419A4" w:rsidRDefault="00104195" w:rsidP="00805DB5">
      <w:pPr>
        <w:pStyle w:val="Sinespaciado"/>
        <w:jc w:val="both"/>
        <w:rPr>
          <w:rFonts w:ascii="Arial" w:hAnsi="Arial" w:cs="Arial"/>
          <w:sz w:val="24"/>
          <w:szCs w:val="24"/>
        </w:rPr>
      </w:pPr>
    </w:p>
    <w:p w:rsidR="00811238" w:rsidRPr="009419A4" w:rsidRDefault="00104195" w:rsidP="00805DB5">
      <w:pPr>
        <w:pStyle w:val="Sinespaciado"/>
        <w:numPr>
          <w:ilvl w:val="0"/>
          <w:numId w:val="6"/>
        </w:numPr>
        <w:jc w:val="both"/>
        <w:rPr>
          <w:rFonts w:ascii="Arial" w:hAnsi="Arial" w:cs="Arial"/>
          <w:sz w:val="24"/>
          <w:szCs w:val="24"/>
        </w:rPr>
      </w:pPr>
      <w:r w:rsidRPr="009419A4">
        <w:rPr>
          <w:rFonts w:ascii="Arial" w:hAnsi="Arial" w:cs="Arial"/>
          <w:sz w:val="24"/>
          <w:szCs w:val="24"/>
        </w:rPr>
        <w:t>Considera que el monto de los 58 meses de prisión</w:t>
      </w:r>
      <w:r w:rsidR="00811238" w:rsidRPr="009419A4">
        <w:rPr>
          <w:rFonts w:ascii="Arial" w:hAnsi="Arial" w:cs="Arial"/>
          <w:sz w:val="24"/>
          <w:szCs w:val="24"/>
        </w:rPr>
        <w:t xml:space="preserve"> era más que suficiente, y que incluso </w:t>
      </w:r>
      <w:r w:rsidR="00BA5A02" w:rsidRPr="009419A4">
        <w:rPr>
          <w:rFonts w:ascii="Arial" w:hAnsi="Arial" w:cs="Arial"/>
          <w:sz w:val="24"/>
          <w:szCs w:val="24"/>
        </w:rPr>
        <w:t>abarcaría el concurso homogéneo, p</w:t>
      </w:r>
      <w:r w:rsidR="00811238" w:rsidRPr="009419A4">
        <w:rPr>
          <w:rFonts w:ascii="Arial" w:hAnsi="Arial" w:cs="Arial"/>
          <w:sz w:val="24"/>
          <w:szCs w:val="24"/>
        </w:rPr>
        <w:t>ero el incremento de 30 meses má</w:t>
      </w:r>
      <w:r w:rsidR="00BA5A02" w:rsidRPr="009419A4">
        <w:rPr>
          <w:rFonts w:ascii="Arial" w:hAnsi="Arial" w:cs="Arial"/>
          <w:sz w:val="24"/>
          <w:szCs w:val="24"/>
        </w:rPr>
        <w:t xml:space="preserve">s por la circunstancia concursal, </w:t>
      </w:r>
      <w:r w:rsidR="00805DB5" w:rsidRPr="009419A4">
        <w:rPr>
          <w:rFonts w:ascii="Arial" w:hAnsi="Arial" w:cs="Arial"/>
          <w:sz w:val="24"/>
          <w:szCs w:val="24"/>
        </w:rPr>
        <w:t>no tenía</w:t>
      </w:r>
      <w:r w:rsidR="00BA5A02" w:rsidRPr="009419A4">
        <w:rPr>
          <w:rFonts w:ascii="Arial" w:hAnsi="Arial" w:cs="Arial"/>
          <w:sz w:val="24"/>
          <w:szCs w:val="24"/>
        </w:rPr>
        <w:t xml:space="preserve"> fundamento</w:t>
      </w:r>
      <w:r w:rsidR="00805DB5" w:rsidRPr="009419A4">
        <w:rPr>
          <w:rFonts w:ascii="Arial" w:hAnsi="Arial" w:cs="Arial"/>
          <w:sz w:val="24"/>
          <w:szCs w:val="24"/>
        </w:rPr>
        <w:t>s</w:t>
      </w:r>
      <w:r w:rsidR="00BA5A02" w:rsidRPr="009419A4">
        <w:rPr>
          <w:rFonts w:ascii="Arial" w:hAnsi="Arial" w:cs="Arial"/>
          <w:sz w:val="24"/>
          <w:szCs w:val="24"/>
        </w:rPr>
        <w:t xml:space="preserve"> ni ju</w:t>
      </w:r>
      <w:r w:rsidR="00811238" w:rsidRPr="009419A4">
        <w:rPr>
          <w:rFonts w:ascii="Arial" w:hAnsi="Arial" w:cs="Arial"/>
          <w:sz w:val="24"/>
          <w:szCs w:val="24"/>
        </w:rPr>
        <w:t xml:space="preserve">stificación. </w:t>
      </w:r>
    </w:p>
    <w:p w:rsidR="00811238" w:rsidRPr="009419A4" w:rsidRDefault="00811238" w:rsidP="00805DB5">
      <w:pPr>
        <w:pStyle w:val="Sinespaciado"/>
        <w:jc w:val="both"/>
        <w:rPr>
          <w:rFonts w:ascii="Arial" w:hAnsi="Arial" w:cs="Arial"/>
          <w:sz w:val="24"/>
          <w:szCs w:val="24"/>
        </w:rPr>
      </w:pPr>
    </w:p>
    <w:p w:rsidR="00BA5A02" w:rsidRPr="009419A4" w:rsidRDefault="00811238" w:rsidP="00805DB5">
      <w:pPr>
        <w:pStyle w:val="Sinespaciado"/>
        <w:numPr>
          <w:ilvl w:val="0"/>
          <w:numId w:val="6"/>
        </w:numPr>
        <w:jc w:val="both"/>
        <w:rPr>
          <w:rFonts w:ascii="Arial" w:hAnsi="Arial" w:cs="Arial"/>
          <w:sz w:val="24"/>
          <w:szCs w:val="24"/>
        </w:rPr>
      </w:pPr>
      <w:r w:rsidRPr="009419A4">
        <w:rPr>
          <w:rFonts w:ascii="Arial" w:hAnsi="Arial" w:cs="Arial"/>
          <w:sz w:val="24"/>
          <w:szCs w:val="24"/>
        </w:rPr>
        <w:t xml:space="preserve">El juez de </w:t>
      </w:r>
      <w:r w:rsidR="00D803B6" w:rsidRPr="009419A4">
        <w:rPr>
          <w:rFonts w:ascii="Arial" w:hAnsi="Arial" w:cs="Arial"/>
          <w:sz w:val="24"/>
          <w:szCs w:val="24"/>
        </w:rPr>
        <w:t>primer grado</w:t>
      </w:r>
      <w:r w:rsidR="004C63E0" w:rsidRPr="009419A4">
        <w:rPr>
          <w:rFonts w:ascii="Arial" w:hAnsi="Arial" w:cs="Arial"/>
          <w:sz w:val="24"/>
          <w:szCs w:val="24"/>
        </w:rPr>
        <w:t xml:space="preserve"> </w:t>
      </w:r>
      <w:r w:rsidR="00FC58A8" w:rsidRPr="009419A4">
        <w:rPr>
          <w:rFonts w:ascii="Arial" w:hAnsi="Arial" w:cs="Arial"/>
          <w:sz w:val="24"/>
          <w:szCs w:val="24"/>
        </w:rPr>
        <w:t xml:space="preserve">no argumentó lo referente </w:t>
      </w:r>
      <w:r w:rsidR="00D803B6" w:rsidRPr="009419A4">
        <w:rPr>
          <w:rFonts w:ascii="Arial" w:hAnsi="Arial" w:cs="Arial"/>
          <w:sz w:val="24"/>
          <w:szCs w:val="24"/>
        </w:rPr>
        <w:t xml:space="preserve">al último de los incrementos aludidos, lo que constituye una </w:t>
      </w:r>
      <w:r w:rsidR="00BA5A02" w:rsidRPr="009419A4">
        <w:rPr>
          <w:rFonts w:ascii="Arial" w:hAnsi="Arial" w:cs="Arial"/>
          <w:sz w:val="24"/>
          <w:szCs w:val="24"/>
        </w:rPr>
        <w:t xml:space="preserve">falta de motivación, </w:t>
      </w:r>
      <w:r w:rsidR="00117239" w:rsidRPr="009419A4">
        <w:rPr>
          <w:rFonts w:ascii="Arial" w:hAnsi="Arial" w:cs="Arial"/>
          <w:sz w:val="24"/>
          <w:szCs w:val="24"/>
        </w:rPr>
        <w:t xml:space="preserve">y </w:t>
      </w:r>
      <w:r w:rsidR="00BA5A02" w:rsidRPr="009419A4">
        <w:rPr>
          <w:rFonts w:ascii="Arial" w:hAnsi="Arial" w:cs="Arial"/>
          <w:sz w:val="24"/>
          <w:szCs w:val="24"/>
        </w:rPr>
        <w:t xml:space="preserve">una absoluta falta de argumento jurídico, limitándose solamente </w:t>
      </w:r>
      <w:r w:rsidR="00686BA4" w:rsidRPr="009419A4">
        <w:rPr>
          <w:rFonts w:ascii="Arial" w:hAnsi="Arial" w:cs="Arial"/>
          <w:sz w:val="24"/>
          <w:szCs w:val="24"/>
        </w:rPr>
        <w:t>a hablar de la proporcionalidad y dejando a un lado ese</w:t>
      </w:r>
      <w:r w:rsidR="00BA5A02" w:rsidRPr="009419A4">
        <w:rPr>
          <w:rFonts w:ascii="Arial" w:hAnsi="Arial" w:cs="Arial"/>
          <w:sz w:val="24"/>
          <w:szCs w:val="24"/>
        </w:rPr>
        <w:t xml:space="preserve"> tema esencial para la dosificación punitiva.</w:t>
      </w:r>
    </w:p>
    <w:p w:rsidR="00686BA4" w:rsidRPr="009419A4" w:rsidRDefault="00686BA4" w:rsidP="00805DB5">
      <w:pPr>
        <w:pStyle w:val="Sinespaciado"/>
        <w:jc w:val="both"/>
        <w:rPr>
          <w:rFonts w:ascii="Arial" w:hAnsi="Arial" w:cs="Arial"/>
          <w:sz w:val="24"/>
          <w:szCs w:val="24"/>
        </w:rPr>
      </w:pPr>
    </w:p>
    <w:p w:rsidR="00BA5A02" w:rsidRPr="009419A4" w:rsidRDefault="00686BA4" w:rsidP="00805DB5">
      <w:pPr>
        <w:pStyle w:val="Sinespaciado"/>
        <w:numPr>
          <w:ilvl w:val="0"/>
          <w:numId w:val="6"/>
        </w:numPr>
        <w:jc w:val="both"/>
        <w:rPr>
          <w:rFonts w:ascii="Arial" w:hAnsi="Arial" w:cs="Arial"/>
          <w:sz w:val="24"/>
          <w:szCs w:val="24"/>
        </w:rPr>
      </w:pPr>
      <w:r w:rsidRPr="009419A4">
        <w:rPr>
          <w:rFonts w:ascii="Arial" w:hAnsi="Arial" w:cs="Arial"/>
          <w:sz w:val="24"/>
          <w:szCs w:val="24"/>
        </w:rPr>
        <w:t xml:space="preserve">Consideró que ese incremento era caprichoso, con el cual se hizo </w:t>
      </w:r>
      <w:r w:rsidR="00BA5A02" w:rsidRPr="009419A4">
        <w:rPr>
          <w:rFonts w:ascii="Arial" w:hAnsi="Arial" w:cs="Arial"/>
          <w:sz w:val="24"/>
          <w:szCs w:val="24"/>
        </w:rPr>
        <w:t>más gravosa la situación del</w:t>
      </w:r>
      <w:r w:rsidRPr="009419A4">
        <w:rPr>
          <w:rFonts w:ascii="Arial" w:hAnsi="Arial" w:cs="Arial"/>
          <w:sz w:val="24"/>
          <w:szCs w:val="24"/>
        </w:rPr>
        <w:t xml:space="preserve"> investigado, causándole un</w:t>
      </w:r>
      <w:r w:rsidR="00BA5A02" w:rsidRPr="009419A4">
        <w:rPr>
          <w:rFonts w:ascii="Arial" w:hAnsi="Arial" w:cs="Arial"/>
          <w:sz w:val="24"/>
          <w:szCs w:val="24"/>
        </w:rPr>
        <w:t xml:space="preserve"> mayor perjuicio en su estatus jurídico y </w:t>
      </w:r>
      <w:r w:rsidRPr="009419A4">
        <w:rPr>
          <w:rFonts w:ascii="Arial" w:hAnsi="Arial" w:cs="Arial"/>
          <w:sz w:val="24"/>
          <w:szCs w:val="24"/>
        </w:rPr>
        <w:t xml:space="preserve">afectándolo en su </w:t>
      </w:r>
      <w:r w:rsidR="00BA5A02" w:rsidRPr="009419A4">
        <w:rPr>
          <w:rFonts w:ascii="Arial" w:hAnsi="Arial" w:cs="Arial"/>
          <w:sz w:val="24"/>
          <w:szCs w:val="24"/>
        </w:rPr>
        <w:t>libertad personal.</w:t>
      </w:r>
    </w:p>
    <w:p w:rsidR="00686BA4" w:rsidRPr="009419A4" w:rsidRDefault="00686BA4" w:rsidP="00805DB5">
      <w:pPr>
        <w:pStyle w:val="Sinespaciado"/>
        <w:jc w:val="both"/>
        <w:rPr>
          <w:rFonts w:ascii="Arial" w:hAnsi="Arial" w:cs="Arial"/>
          <w:sz w:val="24"/>
          <w:szCs w:val="24"/>
        </w:rPr>
      </w:pPr>
    </w:p>
    <w:p w:rsidR="0008484E" w:rsidRPr="009419A4" w:rsidRDefault="00117239" w:rsidP="00805DB5">
      <w:pPr>
        <w:pStyle w:val="Sinespaciado"/>
        <w:numPr>
          <w:ilvl w:val="0"/>
          <w:numId w:val="6"/>
        </w:numPr>
        <w:jc w:val="both"/>
        <w:rPr>
          <w:rFonts w:ascii="Arial" w:hAnsi="Arial" w:cs="Arial"/>
          <w:sz w:val="24"/>
          <w:szCs w:val="24"/>
        </w:rPr>
      </w:pPr>
      <w:r w:rsidRPr="009419A4">
        <w:rPr>
          <w:rFonts w:ascii="Arial" w:hAnsi="Arial" w:cs="Arial"/>
          <w:sz w:val="24"/>
          <w:szCs w:val="24"/>
        </w:rPr>
        <w:t>Cuando se presenta la</w:t>
      </w:r>
      <w:r w:rsidR="00BA5A02" w:rsidRPr="009419A4">
        <w:rPr>
          <w:rFonts w:ascii="Arial" w:hAnsi="Arial" w:cs="Arial"/>
          <w:sz w:val="24"/>
          <w:szCs w:val="24"/>
        </w:rPr>
        <w:t xml:space="preserve"> aceptación de cargos en la audiencia de formulación de imputación, </w:t>
      </w:r>
      <w:r w:rsidR="00076AEB" w:rsidRPr="009419A4">
        <w:rPr>
          <w:rFonts w:ascii="Arial" w:hAnsi="Arial" w:cs="Arial"/>
          <w:sz w:val="24"/>
          <w:szCs w:val="24"/>
        </w:rPr>
        <w:t>en casos diferentes a la flagrancia</w:t>
      </w:r>
      <w:r w:rsidR="00BA5A02" w:rsidRPr="009419A4">
        <w:rPr>
          <w:rFonts w:ascii="Arial" w:hAnsi="Arial" w:cs="Arial"/>
          <w:sz w:val="24"/>
          <w:szCs w:val="24"/>
        </w:rPr>
        <w:t xml:space="preserve">, </w:t>
      </w:r>
      <w:r w:rsidRPr="009419A4">
        <w:rPr>
          <w:rFonts w:ascii="Arial" w:hAnsi="Arial" w:cs="Arial"/>
          <w:sz w:val="24"/>
          <w:szCs w:val="24"/>
        </w:rPr>
        <w:t xml:space="preserve">se </w:t>
      </w:r>
      <w:r w:rsidR="00BA5A02" w:rsidRPr="009419A4">
        <w:rPr>
          <w:rFonts w:ascii="Arial" w:hAnsi="Arial" w:cs="Arial"/>
          <w:sz w:val="24"/>
          <w:szCs w:val="24"/>
        </w:rPr>
        <w:t xml:space="preserve">establece una rebaja hasta del 50% de la pena. </w:t>
      </w:r>
      <w:r w:rsidR="00F11F24" w:rsidRPr="009419A4">
        <w:rPr>
          <w:rFonts w:ascii="Arial" w:hAnsi="Arial" w:cs="Arial"/>
          <w:sz w:val="24"/>
          <w:szCs w:val="24"/>
        </w:rPr>
        <w:t>En el caso objeto de estudio se le</w:t>
      </w:r>
      <w:r w:rsidRPr="009419A4">
        <w:rPr>
          <w:rFonts w:ascii="Arial" w:hAnsi="Arial" w:cs="Arial"/>
          <w:sz w:val="24"/>
          <w:szCs w:val="24"/>
        </w:rPr>
        <w:t xml:space="preserve"> otorgó al procesado una reducción </w:t>
      </w:r>
      <w:r w:rsidR="00F11F24" w:rsidRPr="009419A4">
        <w:rPr>
          <w:rFonts w:ascii="Arial" w:hAnsi="Arial" w:cs="Arial"/>
          <w:sz w:val="24"/>
          <w:szCs w:val="24"/>
        </w:rPr>
        <w:t xml:space="preserve">del 40% </w:t>
      </w:r>
      <w:r w:rsidR="00BA5A02" w:rsidRPr="009419A4">
        <w:rPr>
          <w:rFonts w:ascii="Arial" w:hAnsi="Arial" w:cs="Arial"/>
          <w:sz w:val="24"/>
          <w:szCs w:val="24"/>
        </w:rPr>
        <w:t xml:space="preserve">de la </w:t>
      </w:r>
      <w:r w:rsidRPr="009419A4">
        <w:rPr>
          <w:rFonts w:ascii="Arial" w:hAnsi="Arial" w:cs="Arial"/>
          <w:sz w:val="24"/>
          <w:szCs w:val="24"/>
        </w:rPr>
        <w:t xml:space="preserve">sanción, </w:t>
      </w:r>
      <w:r w:rsidR="00F11F24" w:rsidRPr="009419A4">
        <w:rPr>
          <w:rFonts w:ascii="Arial" w:hAnsi="Arial" w:cs="Arial"/>
          <w:sz w:val="24"/>
          <w:szCs w:val="24"/>
        </w:rPr>
        <w:t xml:space="preserve">pese a que prestó su colaboración con la justicia, sin argumentación alguna, catalogando tal </w:t>
      </w:r>
      <w:r w:rsidRPr="009419A4">
        <w:rPr>
          <w:rFonts w:ascii="Arial" w:hAnsi="Arial" w:cs="Arial"/>
          <w:sz w:val="24"/>
          <w:szCs w:val="24"/>
        </w:rPr>
        <w:t xml:space="preserve">disminución como </w:t>
      </w:r>
      <w:r w:rsidR="00F11F24" w:rsidRPr="009419A4">
        <w:rPr>
          <w:rFonts w:ascii="Arial" w:hAnsi="Arial" w:cs="Arial"/>
          <w:sz w:val="24"/>
          <w:szCs w:val="24"/>
        </w:rPr>
        <w:t>“</w:t>
      </w:r>
      <w:r w:rsidR="00BA5A02" w:rsidRPr="009419A4">
        <w:rPr>
          <w:rFonts w:ascii="Arial" w:hAnsi="Arial" w:cs="Arial"/>
          <w:sz w:val="24"/>
          <w:szCs w:val="24"/>
        </w:rPr>
        <w:t>caprichosa y arbitraria</w:t>
      </w:r>
      <w:r w:rsidRPr="009419A4">
        <w:rPr>
          <w:rFonts w:ascii="Arial" w:hAnsi="Arial" w:cs="Arial"/>
          <w:sz w:val="24"/>
          <w:szCs w:val="24"/>
        </w:rPr>
        <w:t>, y contrari</w:t>
      </w:r>
      <w:r w:rsidR="00AF2F26" w:rsidRPr="009419A4">
        <w:rPr>
          <w:rFonts w:ascii="Arial" w:hAnsi="Arial" w:cs="Arial"/>
          <w:sz w:val="24"/>
          <w:szCs w:val="24"/>
        </w:rPr>
        <w:t>a los fines del derecho premial.</w:t>
      </w:r>
    </w:p>
    <w:p w:rsidR="0008484E" w:rsidRPr="009419A4" w:rsidRDefault="0008484E" w:rsidP="00805DB5">
      <w:pPr>
        <w:pStyle w:val="Sinespaciado"/>
        <w:jc w:val="both"/>
        <w:rPr>
          <w:rFonts w:ascii="Arial" w:hAnsi="Arial" w:cs="Arial"/>
          <w:sz w:val="24"/>
          <w:szCs w:val="24"/>
        </w:rPr>
      </w:pPr>
    </w:p>
    <w:p w:rsidR="008109ED" w:rsidRPr="009419A4" w:rsidRDefault="00117239" w:rsidP="00805DB5">
      <w:pPr>
        <w:pStyle w:val="Sinespaciado"/>
        <w:numPr>
          <w:ilvl w:val="0"/>
          <w:numId w:val="6"/>
        </w:numPr>
        <w:jc w:val="both"/>
        <w:rPr>
          <w:rFonts w:ascii="Arial" w:hAnsi="Arial" w:cs="Arial"/>
          <w:sz w:val="24"/>
          <w:szCs w:val="24"/>
        </w:rPr>
      </w:pPr>
      <w:r w:rsidRPr="009419A4">
        <w:rPr>
          <w:rFonts w:ascii="Arial" w:hAnsi="Arial" w:cs="Arial"/>
          <w:sz w:val="24"/>
          <w:szCs w:val="24"/>
        </w:rPr>
        <w:t xml:space="preserve">Con </w:t>
      </w:r>
      <w:r w:rsidR="00BA5A02" w:rsidRPr="009419A4">
        <w:rPr>
          <w:rFonts w:ascii="Arial" w:hAnsi="Arial" w:cs="Arial"/>
          <w:sz w:val="24"/>
          <w:szCs w:val="24"/>
        </w:rPr>
        <w:t xml:space="preserve"> la sola rebaja del 50%, la pena quedaría en 44 meses de prisión, lo que en principio permitiría entrar a consider</w:t>
      </w:r>
      <w:r w:rsidR="00AF2F26" w:rsidRPr="009419A4">
        <w:rPr>
          <w:rFonts w:ascii="Arial" w:hAnsi="Arial" w:cs="Arial"/>
          <w:sz w:val="24"/>
          <w:szCs w:val="24"/>
        </w:rPr>
        <w:t>ar la probabilidad de conceder</w:t>
      </w:r>
      <w:r w:rsidR="00BA5A02" w:rsidRPr="009419A4">
        <w:rPr>
          <w:rFonts w:ascii="Arial" w:hAnsi="Arial" w:cs="Arial"/>
          <w:sz w:val="24"/>
          <w:szCs w:val="24"/>
        </w:rPr>
        <w:t xml:space="preserve"> la suspensión condicional de </w:t>
      </w:r>
      <w:r w:rsidRPr="009419A4">
        <w:rPr>
          <w:rFonts w:ascii="Arial" w:hAnsi="Arial" w:cs="Arial"/>
          <w:sz w:val="24"/>
          <w:szCs w:val="24"/>
        </w:rPr>
        <w:t>su sanción</w:t>
      </w:r>
      <w:r w:rsidR="0008484E" w:rsidRPr="009419A4">
        <w:rPr>
          <w:rFonts w:ascii="Arial" w:hAnsi="Arial" w:cs="Arial"/>
          <w:sz w:val="24"/>
          <w:szCs w:val="24"/>
        </w:rPr>
        <w:t xml:space="preserve">, en consideración a que </w:t>
      </w:r>
      <w:r w:rsidRPr="009419A4">
        <w:rPr>
          <w:rFonts w:ascii="Arial" w:hAnsi="Arial" w:cs="Arial"/>
          <w:sz w:val="24"/>
          <w:szCs w:val="24"/>
        </w:rPr>
        <w:t xml:space="preserve">el acusado </w:t>
      </w:r>
      <w:r w:rsidR="0008484E" w:rsidRPr="009419A4">
        <w:rPr>
          <w:rFonts w:ascii="Arial" w:hAnsi="Arial" w:cs="Arial"/>
          <w:sz w:val="24"/>
          <w:szCs w:val="24"/>
        </w:rPr>
        <w:t xml:space="preserve">acudió a todas las </w:t>
      </w:r>
      <w:r w:rsidR="00EC1816" w:rsidRPr="009419A4">
        <w:rPr>
          <w:rFonts w:ascii="Arial" w:hAnsi="Arial" w:cs="Arial"/>
          <w:sz w:val="24"/>
          <w:szCs w:val="24"/>
        </w:rPr>
        <w:t>audiencias</w:t>
      </w:r>
      <w:r w:rsidR="008109ED" w:rsidRPr="009419A4">
        <w:rPr>
          <w:rFonts w:ascii="Arial" w:hAnsi="Arial" w:cs="Arial"/>
          <w:sz w:val="24"/>
          <w:szCs w:val="24"/>
        </w:rPr>
        <w:t xml:space="preserve"> demostrando su grado de colaboración </w:t>
      </w:r>
      <w:r w:rsidR="00BA5A02" w:rsidRPr="009419A4">
        <w:rPr>
          <w:rFonts w:ascii="Arial" w:hAnsi="Arial" w:cs="Arial"/>
          <w:sz w:val="24"/>
          <w:szCs w:val="24"/>
        </w:rPr>
        <w:t xml:space="preserve">con la administración de justicia, en ningún </w:t>
      </w:r>
      <w:r w:rsidR="008109ED" w:rsidRPr="009419A4">
        <w:rPr>
          <w:rFonts w:ascii="Arial" w:hAnsi="Arial" w:cs="Arial"/>
          <w:sz w:val="24"/>
          <w:szCs w:val="24"/>
        </w:rPr>
        <w:t xml:space="preserve">momento </w:t>
      </w:r>
      <w:r w:rsidRPr="009419A4">
        <w:rPr>
          <w:rFonts w:ascii="Arial" w:hAnsi="Arial" w:cs="Arial"/>
          <w:sz w:val="24"/>
          <w:szCs w:val="24"/>
        </w:rPr>
        <w:t xml:space="preserve">se </w:t>
      </w:r>
      <w:r w:rsidR="008109ED" w:rsidRPr="009419A4">
        <w:rPr>
          <w:rFonts w:ascii="Arial" w:hAnsi="Arial" w:cs="Arial"/>
          <w:sz w:val="24"/>
          <w:szCs w:val="24"/>
        </w:rPr>
        <w:t xml:space="preserve">evadió o intentó </w:t>
      </w:r>
      <w:r w:rsidR="00BA5A02" w:rsidRPr="009419A4">
        <w:rPr>
          <w:rFonts w:ascii="Arial" w:hAnsi="Arial" w:cs="Arial"/>
          <w:sz w:val="24"/>
          <w:szCs w:val="24"/>
        </w:rPr>
        <w:t xml:space="preserve">entorpecer la investigación, ha demostrado su deseo de resocializarse, y de reinsertarse nuevamente en la sociedad, </w:t>
      </w:r>
      <w:r w:rsidR="008109ED" w:rsidRPr="009419A4">
        <w:rPr>
          <w:rFonts w:ascii="Arial" w:hAnsi="Arial" w:cs="Arial"/>
          <w:sz w:val="24"/>
          <w:szCs w:val="24"/>
        </w:rPr>
        <w:t>cuenta con una actividad laboral y que está</w:t>
      </w:r>
      <w:r w:rsidR="00BA5A02" w:rsidRPr="009419A4">
        <w:rPr>
          <w:rFonts w:ascii="Arial" w:hAnsi="Arial" w:cs="Arial"/>
          <w:sz w:val="24"/>
          <w:szCs w:val="24"/>
        </w:rPr>
        <w:t xml:space="preserve"> dispuesto a llevar una vida dentro del marco legal. </w:t>
      </w:r>
    </w:p>
    <w:p w:rsidR="00BA5A02" w:rsidRPr="009419A4" w:rsidRDefault="00BA5A02" w:rsidP="00805DB5">
      <w:pPr>
        <w:pStyle w:val="Sinespaciado"/>
        <w:jc w:val="both"/>
        <w:rPr>
          <w:rFonts w:ascii="Arial" w:hAnsi="Arial" w:cs="Arial"/>
          <w:sz w:val="24"/>
          <w:szCs w:val="24"/>
        </w:rPr>
      </w:pPr>
    </w:p>
    <w:p w:rsidR="00BA5A02" w:rsidRPr="009419A4" w:rsidRDefault="008109ED" w:rsidP="00805DB5">
      <w:pPr>
        <w:pStyle w:val="Sinespaciado"/>
        <w:numPr>
          <w:ilvl w:val="0"/>
          <w:numId w:val="6"/>
        </w:numPr>
        <w:jc w:val="both"/>
        <w:rPr>
          <w:rFonts w:ascii="Arial" w:hAnsi="Arial" w:cs="Arial"/>
          <w:sz w:val="24"/>
          <w:szCs w:val="24"/>
        </w:rPr>
      </w:pPr>
      <w:r w:rsidRPr="009419A4">
        <w:rPr>
          <w:rFonts w:ascii="Arial" w:hAnsi="Arial" w:cs="Arial"/>
          <w:sz w:val="24"/>
          <w:szCs w:val="24"/>
        </w:rPr>
        <w:t>Solicitó</w:t>
      </w:r>
      <w:r w:rsidR="00BA5A02" w:rsidRPr="009419A4">
        <w:rPr>
          <w:rFonts w:ascii="Arial" w:hAnsi="Arial" w:cs="Arial"/>
          <w:sz w:val="24"/>
          <w:szCs w:val="24"/>
        </w:rPr>
        <w:t xml:space="preserve"> </w:t>
      </w:r>
      <w:r w:rsidRPr="009419A4">
        <w:rPr>
          <w:rFonts w:ascii="Arial" w:hAnsi="Arial" w:cs="Arial"/>
          <w:sz w:val="24"/>
          <w:szCs w:val="24"/>
        </w:rPr>
        <w:t>que se modificara</w:t>
      </w:r>
      <w:r w:rsidR="00BA5A02" w:rsidRPr="009419A4">
        <w:rPr>
          <w:rFonts w:ascii="Arial" w:hAnsi="Arial" w:cs="Arial"/>
          <w:sz w:val="24"/>
          <w:szCs w:val="24"/>
        </w:rPr>
        <w:t xml:space="preserve"> la pena impuesta a </w:t>
      </w:r>
      <w:r w:rsidRPr="009419A4">
        <w:rPr>
          <w:rFonts w:ascii="Arial" w:hAnsi="Arial" w:cs="Arial"/>
          <w:sz w:val="24"/>
          <w:szCs w:val="24"/>
        </w:rPr>
        <w:t xml:space="preserve">su representado y se le conceda </w:t>
      </w:r>
      <w:r w:rsidR="00BA5A02" w:rsidRPr="009419A4">
        <w:rPr>
          <w:rFonts w:ascii="Arial" w:hAnsi="Arial" w:cs="Arial"/>
          <w:sz w:val="24"/>
          <w:szCs w:val="24"/>
        </w:rPr>
        <w:t>la suspensión condicional de la ejecución de la pena, ordenando su libertad inmediata.</w:t>
      </w:r>
    </w:p>
    <w:p w:rsidR="00BA5A02" w:rsidRPr="009419A4" w:rsidRDefault="00BA5A02" w:rsidP="00023705">
      <w:pPr>
        <w:pStyle w:val="Sinespaciado"/>
        <w:jc w:val="both"/>
        <w:rPr>
          <w:rFonts w:ascii="Arial" w:hAnsi="Arial" w:cs="Arial"/>
          <w:sz w:val="24"/>
          <w:szCs w:val="24"/>
          <w:lang w:val="es-CO"/>
        </w:rPr>
      </w:pPr>
    </w:p>
    <w:p w:rsidR="008E4F87" w:rsidRPr="009419A4" w:rsidRDefault="008E4F87" w:rsidP="00023705">
      <w:pPr>
        <w:pStyle w:val="Sinespaciado"/>
        <w:jc w:val="both"/>
        <w:rPr>
          <w:rFonts w:ascii="Arial" w:hAnsi="Arial" w:cs="Arial"/>
          <w:sz w:val="24"/>
          <w:szCs w:val="24"/>
          <w:lang w:val="es-CO"/>
        </w:rPr>
      </w:pPr>
    </w:p>
    <w:p w:rsidR="00B208F9" w:rsidRPr="009419A4" w:rsidRDefault="00B208F9" w:rsidP="00023705">
      <w:pPr>
        <w:pStyle w:val="Sinespaciado"/>
        <w:jc w:val="center"/>
        <w:rPr>
          <w:rFonts w:ascii="Arial" w:hAnsi="Arial" w:cs="Arial"/>
          <w:sz w:val="24"/>
          <w:szCs w:val="24"/>
          <w:lang w:val="es-CO"/>
        </w:rPr>
      </w:pPr>
      <w:r w:rsidRPr="009419A4">
        <w:rPr>
          <w:rFonts w:ascii="Arial" w:hAnsi="Arial" w:cs="Arial"/>
          <w:sz w:val="24"/>
          <w:szCs w:val="24"/>
          <w:lang w:val="es-CO"/>
        </w:rPr>
        <w:t>5. CONSIDERACIONES</w:t>
      </w:r>
    </w:p>
    <w:p w:rsidR="00B208F9" w:rsidRPr="009419A4" w:rsidRDefault="00B208F9" w:rsidP="00023705">
      <w:pPr>
        <w:pStyle w:val="Sinespaciado"/>
        <w:jc w:val="both"/>
        <w:rPr>
          <w:rFonts w:ascii="Arial" w:hAnsi="Arial" w:cs="Arial"/>
          <w:sz w:val="24"/>
          <w:szCs w:val="24"/>
        </w:rPr>
      </w:pPr>
    </w:p>
    <w:p w:rsidR="00B208F9" w:rsidRPr="009419A4" w:rsidRDefault="00386BC2" w:rsidP="00023705">
      <w:pPr>
        <w:pStyle w:val="Sinespaciado"/>
        <w:jc w:val="both"/>
        <w:rPr>
          <w:rFonts w:ascii="Arial" w:hAnsi="Arial" w:cs="Arial"/>
          <w:sz w:val="24"/>
          <w:szCs w:val="24"/>
        </w:rPr>
      </w:pPr>
      <w:r w:rsidRPr="009419A4">
        <w:rPr>
          <w:rFonts w:ascii="Arial" w:hAnsi="Arial" w:cs="Arial"/>
          <w:sz w:val="24"/>
          <w:szCs w:val="24"/>
        </w:rPr>
        <w:t xml:space="preserve">5.1 </w:t>
      </w:r>
      <w:r w:rsidR="00B208F9" w:rsidRPr="009419A4">
        <w:rPr>
          <w:rFonts w:ascii="Arial" w:hAnsi="Arial" w:cs="Arial"/>
          <w:sz w:val="24"/>
          <w:szCs w:val="24"/>
        </w:rPr>
        <w:t>Competencia</w:t>
      </w:r>
      <w:r w:rsidR="00EC7B12" w:rsidRPr="009419A4">
        <w:rPr>
          <w:rFonts w:ascii="Arial" w:hAnsi="Arial" w:cs="Arial"/>
          <w:sz w:val="24"/>
          <w:szCs w:val="24"/>
        </w:rPr>
        <w:t xml:space="preserve">  </w:t>
      </w:r>
    </w:p>
    <w:p w:rsidR="00B208F9" w:rsidRPr="009419A4" w:rsidRDefault="00B208F9" w:rsidP="00023705">
      <w:pPr>
        <w:pStyle w:val="Sinespaciado"/>
        <w:jc w:val="both"/>
        <w:rPr>
          <w:rFonts w:ascii="Arial" w:hAnsi="Arial" w:cs="Arial"/>
          <w:sz w:val="24"/>
          <w:szCs w:val="24"/>
        </w:rPr>
      </w:pPr>
    </w:p>
    <w:p w:rsidR="00B208F9" w:rsidRPr="009419A4" w:rsidRDefault="00B208F9" w:rsidP="00023705">
      <w:pPr>
        <w:pStyle w:val="Sinespaciado"/>
        <w:jc w:val="both"/>
        <w:rPr>
          <w:rFonts w:ascii="Arial" w:hAnsi="Arial" w:cs="Arial"/>
          <w:sz w:val="24"/>
          <w:szCs w:val="24"/>
        </w:rPr>
      </w:pPr>
      <w:r w:rsidRPr="009419A4">
        <w:rPr>
          <w:rFonts w:ascii="Arial" w:hAnsi="Arial" w:cs="Arial"/>
          <w:sz w:val="24"/>
          <w:szCs w:val="24"/>
        </w:rPr>
        <w:t>Esta colegiatura tiene competencia para conocer del recurso propuesto, en atención a lo dispuesto en los artículos 20 y 34.1 de la Ley 906 de 2004.</w:t>
      </w:r>
    </w:p>
    <w:p w:rsidR="00B208F9" w:rsidRPr="009419A4" w:rsidRDefault="00B208F9" w:rsidP="00023705">
      <w:pPr>
        <w:pStyle w:val="Sinespaciado"/>
        <w:jc w:val="both"/>
        <w:rPr>
          <w:rFonts w:ascii="Arial" w:hAnsi="Arial" w:cs="Arial"/>
          <w:sz w:val="24"/>
          <w:szCs w:val="24"/>
        </w:rPr>
      </w:pPr>
    </w:p>
    <w:p w:rsidR="00386BC2" w:rsidRPr="009419A4" w:rsidRDefault="00386BC2" w:rsidP="00023705">
      <w:pPr>
        <w:pStyle w:val="Sinespaciado"/>
        <w:jc w:val="both"/>
        <w:rPr>
          <w:rFonts w:ascii="Arial" w:hAnsi="Arial" w:cs="Arial"/>
          <w:sz w:val="24"/>
          <w:szCs w:val="24"/>
        </w:rPr>
      </w:pPr>
      <w:r w:rsidRPr="009419A4">
        <w:rPr>
          <w:rFonts w:ascii="Arial" w:hAnsi="Arial" w:cs="Arial"/>
          <w:sz w:val="24"/>
          <w:szCs w:val="24"/>
          <w:u w:val="single"/>
        </w:rPr>
        <w:t>5.2</w:t>
      </w:r>
      <w:r w:rsidR="0097629A" w:rsidRPr="009419A4">
        <w:rPr>
          <w:rFonts w:ascii="Arial" w:hAnsi="Arial" w:cs="Arial"/>
          <w:sz w:val="24"/>
          <w:szCs w:val="24"/>
          <w:u w:val="single"/>
        </w:rPr>
        <w:t xml:space="preserve"> Precisión inicial</w:t>
      </w:r>
    </w:p>
    <w:p w:rsidR="0028114F" w:rsidRPr="009419A4" w:rsidRDefault="0028114F" w:rsidP="00023705">
      <w:pPr>
        <w:pStyle w:val="Sinespaciado"/>
        <w:jc w:val="both"/>
        <w:rPr>
          <w:rFonts w:ascii="Arial" w:hAnsi="Arial" w:cs="Arial"/>
          <w:sz w:val="24"/>
          <w:szCs w:val="24"/>
        </w:rPr>
      </w:pPr>
    </w:p>
    <w:p w:rsidR="00B9451C" w:rsidRPr="009419A4" w:rsidRDefault="00FC26B2" w:rsidP="00023705">
      <w:pPr>
        <w:pStyle w:val="Sinespaciado"/>
        <w:jc w:val="both"/>
        <w:rPr>
          <w:rFonts w:ascii="Arial" w:hAnsi="Arial" w:cs="Arial"/>
          <w:sz w:val="24"/>
          <w:szCs w:val="24"/>
        </w:rPr>
      </w:pPr>
      <w:r w:rsidRPr="009419A4">
        <w:rPr>
          <w:rFonts w:ascii="Arial" w:hAnsi="Arial" w:cs="Arial"/>
          <w:sz w:val="24"/>
          <w:szCs w:val="24"/>
        </w:rPr>
        <w:t xml:space="preserve">5.2.1 </w:t>
      </w:r>
      <w:r w:rsidR="00AF2F26" w:rsidRPr="009419A4">
        <w:rPr>
          <w:rFonts w:ascii="Arial" w:hAnsi="Arial" w:cs="Arial"/>
          <w:sz w:val="24"/>
          <w:szCs w:val="24"/>
        </w:rPr>
        <w:t>Con base en la argumentación del recurrente e</w:t>
      </w:r>
      <w:r w:rsidR="0097629A" w:rsidRPr="009419A4">
        <w:rPr>
          <w:rFonts w:ascii="Arial" w:hAnsi="Arial" w:cs="Arial"/>
          <w:sz w:val="24"/>
          <w:szCs w:val="24"/>
        </w:rPr>
        <w:t>s</w:t>
      </w:r>
      <w:r w:rsidR="00B9451C" w:rsidRPr="009419A4">
        <w:rPr>
          <w:rFonts w:ascii="Arial" w:hAnsi="Arial" w:cs="Arial"/>
          <w:sz w:val="24"/>
          <w:szCs w:val="24"/>
        </w:rPr>
        <w:t xml:space="preserve"> necesario hacer una consideración previa relacionada con los efectos de la regulación del tema de l</w:t>
      </w:r>
      <w:r w:rsidR="00AF2F26" w:rsidRPr="009419A4">
        <w:rPr>
          <w:rFonts w:ascii="Arial" w:hAnsi="Arial" w:cs="Arial"/>
          <w:sz w:val="24"/>
          <w:szCs w:val="24"/>
        </w:rPr>
        <w:t xml:space="preserve">a extinción de la acción  penal,  en atención a lo </w:t>
      </w:r>
      <w:r w:rsidR="00B9451C" w:rsidRPr="009419A4">
        <w:rPr>
          <w:rFonts w:ascii="Arial" w:hAnsi="Arial" w:cs="Arial"/>
          <w:sz w:val="24"/>
          <w:szCs w:val="24"/>
        </w:rPr>
        <w:t>dispuesto en los artículos 83 del C.P. y 292 de la ley 906 de 2004,  que regulan de manera diversa la p</w:t>
      </w:r>
      <w:r w:rsidR="00FD0DAD" w:rsidRPr="009419A4">
        <w:rPr>
          <w:rFonts w:ascii="Arial" w:hAnsi="Arial" w:cs="Arial"/>
          <w:sz w:val="24"/>
          <w:szCs w:val="24"/>
        </w:rPr>
        <w:t>rescripción de la acción penal.</w:t>
      </w:r>
    </w:p>
    <w:p w:rsidR="0028114F" w:rsidRPr="009419A4" w:rsidRDefault="0028114F" w:rsidP="00023705">
      <w:pPr>
        <w:pStyle w:val="Sinespaciado"/>
        <w:jc w:val="both"/>
        <w:rPr>
          <w:rFonts w:ascii="Arial" w:hAnsi="Arial" w:cs="Arial"/>
          <w:sz w:val="24"/>
          <w:szCs w:val="24"/>
        </w:rPr>
      </w:pPr>
    </w:p>
    <w:p w:rsidR="00B9451C" w:rsidRPr="009419A4" w:rsidRDefault="00FC26B2" w:rsidP="00023705">
      <w:pPr>
        <w:pStyle w:val="Sinespaciado"/>
        <w:jc w:val="both"/>
        <w:rPr>
          <w:rFonts w:ascii="Arial" w:hAnsi="Arial" w:cs="Arial"/>
          <w:i/>
          <w:sz w:val="24"/>
          <w:szCs w:val="24"/>
        </w:rPr>
      </w:pPr>
      <w:r w:rsidRPr="009419A4">
        <w:rPr>
          <w:rFonts w:ascii="Arial" w:hAnsi="Arial" w:cs="Arial"/>
          <w:sz w:val="24"/>
          <w:szCs w:val="24"/>
        </w:rPr>
        <w:t xml:space="preserve">5.2.2 </w:t>
      </w:r>
      <w:r w:rsidR="0097629A" w:rsidRPr="009419A4">
        <w:rPr>
          <w:rFonts w:ascii="Arial" w:hAnsi="Arial" w:cs="Arial"/>
          <w:sz w:val="24"/>
          <w:szCs w:val="24"/>
        </w:rPr>
        <w:t xml:space="preserve">Inicialmente se debe </w:t>
      </w:r>
      <w:r w:rsidR="00B9451C" w:rsidRPr="009419A4">
        <w:rPr>
          <w:rFonts w:ascii="Arial" w:hAnsi="Arial" w:cs="Arial"/>
          <w:sz w:val="24"/>
          <w:szCs w:val="24"/>
        </w:rPr>
        <w:t xml:space="preserve">manifestar que el inciso 1º del  artículo 83 del C.P establece lo siguiente: </w:t>
      </w:r>
      <w:r w:rsidR="00B9451C" w:rsidRPr="009419A4">
        <w:rPr>
          <w:rFonts w:ascii="Arial" w:hAnsi="Arial" w:cs="Arial"/>
          <w:i/>
          <w:sz w:val="24"/>
          <w:szCs w:val="24"/>
        </w:rPr>
        <w:t>“La acción penal prescribirá en un tiempo igual al máximo de la pena fijada en la ley, si fuere  privativa de la libertad, pero en  ningún caso será inferior a cinco (5) años ni excederá de veinte (20) salvo lo dispuesto en el inci</w:t>
      </w:r>
      <w:r w:rsidR="00AF2F26" w:rsidRPr="009419A4">
        <w:rPr>
          <w:rFonts w:ascii="Arial" w:hAnsi="Arial" w:cs="Arial"/>
          <w:i/>
          <w:sz w:val="24"/>
          <w:szCs w:val="24"/>
        </w:rPr>
        <w:t xml:space="preserve">so siguiente de este artículo”. </w:t>
      </w:r>
    </w:p>
    <w:p w:rsidR="00AF2F26" w:rsidRPr="009419A4" w:rsidRDefault="00AF2F26" w:rsidP="00023705">
      <w:pPr>
        <w:pStyle w:val="Sinespaciado"/>
        <w:jc w:val="both"/>
        <w:rPr>
          <w:rFonts w:ascii="Arial" w:hAnsi="Arial" w:cs="Arial"/>
          <w:i/>
          <w:sz w:val="24"/>
          <w:szCs w:val="24"/>
        </w:rPr>
      </w:pPr>
    </w:p>
    <w:p w:rsidR="00B9451C" w:rsidRPr="009419A4" w:rsidRDefault="00B9451C" w:rsidP="00023705">
      <w:pPr>
        <w:pStyle w:val="Sinespaciado"/>
        <w:jc w:val="both"/>
        <w:rPr>
          <w:rFonts w:ascii="Arial" w:hAnsi="Arial" w:cs="Arial"/>
          <w:i/>
          <w:sz w:val="24"/>
          <w:szCs w:val="24"/>
        </w:rPr>
      </w:pPr>
      <w:r w:rsidRPr="009419A4">
        <w:rPr>
          <w:rFonts w:ascii="Arial" w:hAnsi="Arial" w:cs="Arial"/>
          <w:sz w:val="24"/>
          <w:szCs w:val="24"/>
        </w:rPr>
        <w:t xml:space="preserve">El artículo 86 del mismo código, modificado por el artículo 6º de la ley 890 de 2004 señala que: </w:t>
      </w:r>
      <w:r w:rsidRPr="009419A4">
        <w:rPr>
          <w:rFonts w:ascii="Arial" w:hAnsi="Arial" w:cs="Arial"/>
          <w:i/>
          <w:sz w:val="24"/>
          <w:szCs w:val="24"/>
        </w:rPr>
        <w:t>“La prescripción de la acción penal se interrumpe con la formulación de la imputación. Producida la interrupción del término prescriptivo, éste comenzará a correr de nuevo por un tiempo igual a la mitad del señalado en el artículo 83. En este evento el término no podrá ser inferior a cinco (5) años, ni superior a diez</w:t>
      </w:r>
      <w:r w:rsidR="00FD0DAD" w:rsidRPr="009419A4">
        <w:rPr>
          <w:rFonts w:ascii="Arial" w:hAnsi="Arial" w:cs="Arial"/>
          <w:i/>
          <w:sz w:val="24"/>
          <w:szCs w:val="24"/>
        </w:rPr>
        <w:t xml:space="preserve">“ </w:t>
      </w:r>
    </w:p>
    <w:p w:rsidR="0028114F" w:rsidRPr="009419A4" w:rsidRDefault="0028114F" w:rsidP="00023705">
      <w:pPr>
        <w:pStyle w:val="Sinespaciado"/>
        <w:jc w:val="both"/>
        <w:rPr>
          <w:rFonts w:ascii="Arial" w:hAnsi="Arial" w:cs="Arial"/>
          <w:i/>
          <w:sz w:val="24"/>
          <w:szCs w:val="24"/>
        </w:rPr>
      </w:pPr>
    </w:p>
    <w:p w:rsidR="00B9451C" w:rsidRPr="009419A4" w:rsidRDefault="00B9451C" w:rsidP="00023705">
      <w:pPr>
        <w:pStyle w:val="Sinespaciado"/>
        <w:jc w:val="both"/>
        <w:rPr>
          <w:rFonts w:ascii="Arial" w:hAnsi="Arial" w:cs="Arial"/>
          <w:i/>
          <w:sz w:val="24"/>
          <w:szCs w:val="24"/>
        </w:rPr>
      </w:pPr>
      <w:r w:rsidRPr="009419A4">
        <w:rPr>
          <w:rFonts w:ascii="Arial" w:hAnsi="Arial" w:cs="Arial"/>
          <w:sz w:val="24"/>
          <w:szCs w:val="24"/>
        </w:rPr>
        <w:t xml:space="preserve">Por su parte el artículo 292 de la ley 906 de 2004 es del siguiente tenor: </w:t>
      </w:r>
      <w:r w:rsidRPr="009419A4">
        <w:rPr>
          <w:rFonts w:ascii="Arial" w:hAnsi="Arial" w:cs="Arial"/>
          <w:i/>
          <w:sz w:val="24"/>
          <w:szCs w:val="24"/>
        </w:rPr>
        <w:t xml:space="preserve">“La prescripción de la acción penal se interrumpe con la formulación de la imputación. Producida la interrupción del término prescriptivo, este comenzará a correr de nuevo por un término igual a la mitad del señalado en el artículo 83 del Código Penal. En este evento no podrá ser inferior a tres (3) años.” </w:t>
      </w:r>
    </w:p>
    <w:p w:rsidR="0028114F" w:rsidRPr="009419A4" w:rsidRDefault="0028114F" w:rsidP="00023705">
      <w:pPr>
        <w:pStyle w:val="Sinespaciado"/>
        <w:jc w:val="both"/>
        <w:rPr>
          <w:rFonts w:ascii="Arial" w:hAnsi="Arial" w:cs="Arial"/>
          <w:i/>
          <w:sz w:val="24"/>
          <w:szCs w:val="24"/>
        </w:rPr>
      </w:pPr>
    </w:p>
    <w:p w:rsidR="00B9451C" w:rsidRPr="009419A4" w:rsidRDefault="00FC26B2" w:rsidP="00023705">
      <w:pPr>
        <w:pStyle w:val="Sinespaciado"/>
        <w:jc w:val="both"/>
        <w:rPr>
          <w:rFonts w:ascii="Arial" w:hAnsi="Arial" w:cs="Arial"/>
          <w:sz w:val="24"/>
          <w:szCs w:val="24"/>
        </w:rPr>
      </w:pPr>
      <w:r w:rsidRPr="009419A4">
        <w:rPr>
          <w:rFonts w:ascii="Arial" w:hAnsi="Arial" w:cs="Arial"/>
          <w:sz w:val="24"/>
          <w:szCs w:val="24"/>
        </w:rPr>
        <w:t xml:space="preserve">5.2.3 </w:t>
      </w:r>
      <w:r w:rsidR="00B9451C" w:rsidRPr="009419A4">
        <w:rPr>
          <w:rFonts w:ascii="Arial" w:hAnsi="Arial" w:cs="Arial"/>
          <w:sz w:val="24"/>
          <w:szCs w:val="24"/>
        </w:rPr>
        <w:t>Al examinar las normas antes citadas se observa que existe una regulación diversa en cuanto al término mínimo de prescripción de la acción penal, en lo que tiene que ver con los casos regulados por la ley  906 de 2004, ya que las dos disposiciones citadas (artículos 86 de la ley 599 de 2000 y 292 de la ley 906 de 2004) regulan lo concerniente a la interrupción y la suspensión del término prescriptivo de la acción penal, que en los casos regidos por la ley 600 de 2000 se suspende con la ejecutoria de la resolución de acusación, al tiempo que en los procesos tramitados bajo la ley 906 de 2004, la  prescripción se interrumpe “</w:t>
      </w:r>
      <w:r w:rsidR="00B9451C" w:rsidRPr="009419A4">
        <w:rPr>
          <w:rFonts w:ascii="Arial" w:hAnsi="Arial" w:cs="Arial"/>
          <w:i/>
          <w:sz w:val="24"/>
          <w:szCs w:val="24"/>
        </w:rPr>
        <w:t xml:space="preserve">con la formulación de la imputación“, </w:t>
      </w:r>
      <w:r w:rsidR="00B9451C" w:rsidRPr="009419A4">
        <w:rPr>
          <w:rFonts w:ascii="Arial" w:hAnsi="Arial" w:cs="Arial"/>
          <w:sz w:val="24"/>
          <w:szCs w:val="24"/>
        </w:rPr>
        <w:t xml:space="preserve">debiendo aclararse que no se ha presentado ninguna modificación del artículo 83 de la ley 599 de 2000, según el cual la prescripción </w:t>
      </w:r>
      <w:r w:rsidR="00B9451C" w:rsidRPr="009419A4">
        <w:rPr>
          <w:rFonts w:ascii="Arial" w:hAnsi="Arial" w:cs="Arial"/>
          <w:i/>
          <w:sz w:val="24"/>
          <w:szCs w:val="24"/>
        </w:rPr>
        <w:t xml:space="preserve">“en ningún caso será inferior a cinco (5) años”, </w:t>
      </w:r>
      <w:r w:rsidR="00B9451C" w:rsidRPr="009419A4">
        <w:rPr>
          <w:rFonts w:ascii="Arial" w:hAnsi="Arial" w:cs="Arial"/>
          <w:sz w:val="24"/>
          <w:szCs w:val="24"/>
        </w:rPr>
        <w:t>pero existe una norma posterior como el  artículo 292 de la ley 906 de 2004, la cual señala que al producirse la interrupción del término prescriptivo en  virtud de la formulación de imputación, este corre por un término equivalente a la  mitad del señalado en el artículo 83 del Código Penal, sin que pueda ser inferior a tres (3) años.</w:t>
      </w:r>
    </w:p>
    <w:p w:rsidR="0028114F" w:rsidRPr="009419A4" w:rsidRDefault="0028114F" w:rsidP="00023705">
      <w:pPr>
        <w:pStyle w:val="Sinespaciado"/>
        <w:jc w:val="both"/>
        <w:rPr>
          <w:rFonts w:ascii="Arial" w:hAnsi="Arial" w:cs="Arial"/>
          <w:sz w:val="24"/>
          <w:szCs w:val="24"/>
        </w:rPr>
      </w:pPr>
    </w:p>
    <w:p w:rsidR="00A23142" w:rsidRPr="009419A4" w:rsidRDefault="00FC26B2" w:rsidP="00023705">
      <w:pPr>
        <w:pStyle w:val="Sinespaciado"/>
        <w:jc w:val="both"/>
        <w:rPr>
          <w:rFonts w:ascii="Arial" w:hAnsi="Arial" w:cs="Arial"/>
          <w:sz w:val="24"/>
          <w:szCs w:val="24"/>
        </w:rPr>
      </w:pPr>
      <w:r w:rsidRPr="009419A4">
        <w:rPr>
          <w:rFonts w:ascii="Arial" w:hAnsi="Arial" w:cs="Arial"/>
          <w:sz w:val="24"/>
          <w:szCs w:val="24"/>
        </w:rPr>
        <w:t xml:space="preserve">5.2.4 </w:t>
      </w:r>
      <w:r w:rsidR="00FD0DAD" w:rsidRPr="009419A4">
        <w:rPr>
          <w:rFonts w:ascii="Arial" w:hAnsi="Arial" w:cs="Arial"/>
          <w:sz w:val="24"/>
          <w:szCs w:val="24"/>
        </w:rPr>
        <w:t xml:space="preserve">En el caso </w:t>
      </w:r>
      <w:r w:rsidR="00FD0DAD" w:rsidRPr="009419A4">
        <w:rPr>
          <w:rFonts w:ascii="Arial" w:hAnsi="Arial" w:cs="Arial"/>
          <w:i/>
          <w:sz w:val="24"/>
          <w:szCs w:val="24"/>
        </w:rPr>
        <w:t xml:space="preserve">sub lite </w:t>
      </w:r>
      <w:r w:rsidR="00FD0DAD" w:rsidRPr="009419A4">
        <w:rPr>
          <w:rFonts w:ascii="Arial" w:hAnsi="Arial" w:cs="Arial"/>
          <w:sz w:val="24"/>
          <w:szCs w:val="24"/>
        </w:rPr>
        <w:t>se procede por un concurso homogéneo conducta</w:t>
      </w:r>
      <w:r w:rsidR="00A425EE">
        <w:rPr>
          <w:rFonts w:ascii="Arial" w:hAnsi="Arial" w:cs="Arial"/>
          <w:sz w:val="24"/>
          <w:szCs w:val="24"/>
        </w:rPr>
        <w:t>s</w:t>
      </w:r>
      <w:r w:rsidR="00FD0DAD" w:rsidRPr="009419A4">
        <w:rPr>
          <w:rFonts w:ascii="Arial" w:hAnsi="Arial" w:cs="Arial"/>
          <w:sz w:val="24"/>
          <w:szCs w:val="24"/>
        </w:rPr>
        <w:t xml:space="preserve"> de obtención de documento público falso,</w:t>
      </w:r>
      <w:r w:rsidR="00FD0DAD" w:rsidRPr="009419A4">
        <w:rPr>
          <w:rFonts w:ascii="Arial" w:hAnsi="Arial" w:cs="Arial"/>
          <w:sz w:val="24"/>
          <w:szCs w:val="24"/>
          <w:lang w:val="es-CO"/>
        </w:rPr>
        <w:t xml:space="preserve"> </w:t>
      </w:r>
      <w:r w:rsidR="0084363A" w:rsidRPr="009419A4">
        <w:rPr>
          <w:rFonts w:ascii="Arial" w:hAnsi="Arial" w:cs="Arial"/>
          <w:sz w:val="24"/>
          <w:szCs w:val="24"/>
          <w:lang w:val="es-CO"/>
        </w:rPr>
        <w:t>puesto que de conformidad con los EM</w:t>
      </w:r>
      <w:r w:rsidR="00A23142" w:rsidRPr="009419A4">
        <w:rPr>
          <w:rFonts w:ascii="Arial" w:hAnsi="Arial" w:cs="Arial"/>
          <w:sz w:val="24"/>
          <w:szCs w:val="24"/>
          <w:lang w:val="es-CO"/>
        </w:rPr>
        <w:t>P, las evidencias allegadas</w:t>
      </w:r>
      <w:r w:rsidR="008806BD" w:rsidRPr="009419A4">
        <w:rPr>
          <w:rFonts w:ascii="Arial" w:hAnsi="Arial" w:cs="Arial"/>
          <w:sz w:val="24"/>
          <w:szCs w:val="24"/>
          <w:lang w:val="es-CO"/>
        </w:rPr>
        <w:t>,</w:t>
      </w:r>
      <w:r w:rsidR="00A23142" w:rsidRPr="009419A4">
        <w:rPr>
          <w:rFonts w:ascii="Arial" w:hAnsi="Arial" w:cs="Arial"/>
          <w:sz w:val="24"/>
          <w:szCs w:val="24"/>
          <w:lang w:val="es-CO"/>
        </w:rPr>
        <w:t xml:space="preserve"> y </w:t>
      </w:r>
      <w:r w:rsidR="0097629A" w:rsidRPr="009419A4">
        <w:rPr>
          <w:rFonts w:ascii="Arial" w:hAnsi="Arial" w:cs="Arial"/>
          <w:sz w:val="24"/>
          <w:szCs w:val="24"/>
          <w:lang w:val="es-CO"/>
        </w:rPr>
        <w:t xml:space="preserve">de </w:t>
      </w:r>
      <w:r w:rsidR="00A23142" w:rsidRPr="009419A4">
        <w:rPr>
          <w:rFonts w:ascii="Arial" w:hAnsi="Arial" w:cs="Arial"/>
          <w:sz w:val="24"/>
          <w:szCs w:val="24"/>
          <w:lang w:val="es-CO"/>
        </w:rPr>
        <w:t xml:space="preserve">la aceptación de cargos realizada por el acusado el día 9 de diciembre de 2014, </w:t>
      </w:r>
      <w:r w:rsidR="008806BD" w:rsidRPr="009419A4">
        <w:rPr>
          <w:rFonts w:ascii="Arial" w:hAnsi="Arial" w:cs="Arial"/>
          <w:sz w:val="24"/>
          <w:szCs w:val="24"/>
          <w:lang w:val="es-CO"/>
        </w:rPr>
        <w:t xml:space="preserve">se pudo concluir que </w:t>
      </w:r>
      <w:r w:rsidR="0084363A" w:rsidRPr="009419A4">
        <w:rPr>
          <w:rFonts w:ascii="Arial" w:hAnsi="Arial" w:cs="Arial"/>
          <w:sz w:val="24"/>
          <w:szCs w:val="24"/>
        </w:rPr>
        <w:t>el procesado intervino en actividades encaminadas a obtener</w:t>
      </w:r>
      <w:r w:rsidR="00A23142" w:rsidRPr="009419A4">
        <w:rPr>
          <w:rFonts w:ascii="Arial" w:hAnsi="Arial" w:cs="Arial"/>
          <w:sz w:val="24"/>
          <w:szCs w:val="24"/>
        </w:rPr>
        <w:t xml:space="preserve"> de manera fraudulenta</w:t>
      </w:r>
      <w:r w:rsidR="0084363A" w:rsidRPr="009419A4">
        <w:rPr>
          <w:rFonts w:ascii="Arial" w:hAnsi="Arial" w:cs="Arial"/>
          <w:sz w:val="24"/>
          <w:szCs w:val="24"/>
        </w:rPr>
        <w:t xml:space="preserve"> el otorgamiento de las escrituras públicas 3561 del </w:t>
      </w:r>
      <w:r w:rsidR="00AF2F26" w:rsidRPr="009419A4">
        <w:rPr>
          <w:rFonts w:ascii="Arial" w:hAnsi="Arial" w:cs="Arial"/>
          <w:sz w:val="24"/>
          <w:szCs w:val="24"/>
        </w:rPr>
        <w:t>4</w:t>
      </w:r>
      <w:r w:rsidR="0084363A" w:rsidRPr="009419A4">
        <w:rPr>
          <w:rFonts w:ascii="Arial" w:hAnsi="Arial" w:cs="Arial"/>
          <w:sz w:val="24"/>
          <w:szCs w:val="24"/>
        </w:rPr>
        <w:t xml:space="preserve"> de noviembre de 2005, y la 288 del 23 de enero de 2006, ambas de la Notaría Tercera de esta ciudad, </w:t>
      </w:r>
      <w:r w:rsidR="00A23142" w:rsidRPr="009419A4">
        <w:rPr>
          <w:rFonts w:ascii="Arial" w:hAnsi="Arial" w:cs="Arial"/>
          <w:sz w:val="24"/>
          <w:szCs w:val="24"/>
        </w:rPr>
        <w:t>a través de las cuales se constituyeron</w:t>
      </w:r>
      <w:r w:rsidR="0084363A" w:rsidRPr="009419A4">
        <w:rPr>
          <w:rFonts w:ascii="Arial" w:hAnsi="Arial" w:cs="Arial"/>
          <w:sz w:val="24"/>
          <w:szCs w:val="24"/>
        </w:rPr>
        <w:t xml:space="preserve"> </w:t>
      </w:r>
      <w:r w:rsidR="00A23142" w:rsidRPr="009419A4">
        <w:rPr>
          <w:rFonts w:ascii="Arial" w:hAnsi="Arial" w:cs="Arial"/>
          <w:sz w:val="24"/>
          <w:szCs w:val="24"/>
        </w:rPr>
        <w:t>dos hipotecas respecto del inmueble ubicado en la Avenida Sur Nro. 30-202 urbanización Naranjito de Pereira propiedad del señor Luis Alfredo Toro Garcés, mediante las cuales el señor Tabares Martínez</w:t>
      </w:r>
      <w:r w:rsidR="00B158A9" w:rsidRPr="009419A4">
        <w:rPr>
          <w:rFonts w:ascii="Arial" w:hAnsi="Arial" w:cs="Arial"/>
          <w:sz w:val="24"/>
          <w:szCs w:val="24"/>
        </w:rPr>
        <w:t xml:space="preserve">, haciéndose pasar por el titular del predio en comento, </w:t>
      </w:r>
      <w:r w:rsidR="00AF2F26" w:rsidRPr="009419A4">
        <w:rPr>
          <w:rFonts w:ascii="Arial" w:hAnsi="Arial" w:cs="Arial"/>
          <w:sz w:val="24"/>
          <w:szCs w:val="24"/>
        </w:rPr>
        <w:t xml:space="preserve">se constituyó como deudor de Evely Ramírez Pulgarín y Fernando Franco Agudelo en cuantía de $40.000.000 en cada escritura. </w:t>
      </w:r>
    </w:p>
    <w:p w:rsidR="00A23142" w:rsidRPr="009419A4" w:rsidRDefault="00A23142" w:rsidP="00023705">
      <w:pPr>
        <w:pStyle w:val="Sinespaciado"/>
        <w:jc w:val="both"/>
        <w:rPr>
          <w:rFonts w:ascii="Arial" w:hAnsi="Arial" w:cs="Arial"/>
          <w:sz w:val="24"/>
          <w:szCs w:val="24"/>
        </w:rPr>
      </w:pPr>
    </w:p>
    <w:p w:rsidR="005907C0" w:rsidRPr="009419A4" w:rsidRDefault="00FC26B2" w:rsidP="00023705">
      <w:pPr>
        <w:pStyle w:val="Sinespaciado"/>
        <w:jc w:val="both"/>
        <w:rPr>
          <w:rFonts w:ascii="Arial" w:hAnsi="Arial" w:cs="Arial"/>
          <w:sz w:val="24"/>
          <w:szCs w:val="24"/>
        </w:rPr>
      </w:pPr>
      <w:r w:rsidRPr="009419A4">
        <w:rPr>
          <w:rFonts w:ascii="Arial" w:hAnsi="Arial" w:cs="Arial"/>
          <w:sz w:val="24"/>
          <w:szCs w:val="24"/>
        </w:rPr>
        <w:t xml:space="preserve">5.2.5 </w:t>
      </w:r>
      <w:r w:rsidR="00B158A9" w:rsidRPr="009419A4">
        <w:rPr>
          <w:rFonts w:ascii="Arial" w:hAnsi="Arial" w:cs="Arial"/>
          <w:sz w:val="24"/>
          <w:szCs w:val="24"/>
        </w:rPr>
        <w:t xml:space="preserve">El delito de obtención de documento público falso se encuentra </w:t>
      </w:r>
      <w:r w:rsidR="004E54FC" w:rsidRPr="009419A4">
        <w:rPr>
          <w:rFonts w:ascii="Arial" w:hAnsi="Arial" w:cs="Arial"/>
          <w:sz w:val="24"/>
          <w:szCs w:val="24"/>
        </w:rPr>
        <w:t>descrito</w:t>
      </w:r>
      <w:r w:rsidR="00B158A9" w:rsidRPr="009419A4">
        <w:rPr>
          <w:rFonts w:ascii="Arial" w:hAnsi="Arial" w:cs="Arial"/>
          <w:sz w:val="24"/>
          <w:szCs w:val="24"/>
        </w:rPr>
        <w:t xml:space="preserve"> en el artículo 288 del CP</w:t>
      </w:r>
      <w:r w:rsidR="00E21A19" w:rsidRPr="009419A4">
        <w:rPr>
          <w:rFonts w:ascii="Arial" w:hAnsi="Arial" w:cs="Arial"/>
          <w:sz w:val="24"/>
          <w:szCs w:val="24"/>
        </w:rPr>
        <w:t xml:space="preserve"> y</w:t>
      </w:r>
      <w:r w:rsidR="00EF2DFB" w:rsidRPr="009419A4">
        <w:rPr>
          <w:rFonts w:ascii="Arial" w:hAnsi="Arial" w:cs="Arial"/>
          <w:sz w:val="24"/>
          <w:szCs w:val="24"/>
        </w:rPr>
        <w:t xml:space="preserve"> </w:t>
      </w:r>
      <w:r w:rsidR="003975B3" w:rsidRPr="009419A4">
        <w:rPr>
          <w:rFonts w:ascii="Arial" w:hAnsi="Arial" w:cs="Arial"/>
          <w:sz w:val="24"/>
          <w:szCs w:val="24"/>
        </w:rPr>
        <w:t xml:space="preserve">sanciona con una pena </w:t>
      </w:r>
      <w:r w:rsidR="00E21A19" w:rsidRPr="009419A4">
        <w:rPr>
          <w:rFonts w:ascii="Arial" w:hAnsi="Arial" w:cs="Arial"/>
          <w:sz w:val="24"/>
          <w:szCs w:val="24"/>
        </w:rPr>
        <w:t xml:space="preserve">de prisión </w:t>
      </w:r>
      <w:r w:rsidR="003975B3" w:rsidRPr="009419A4">
        <w:rPr>
          <w:rFonts w:ascii="Arial" w:hAnsi="Arial" w:cs="Arial"/>
          <w:sz w:val="24"/>
          <w:szCs w:val="24"/>
        </w:rPr>
        <w:t>que va entre los 48 y los 108 meses, a quien para obtener documento público que pueda servir de prueba, induzca en error a un servidor público, en ejercicio de sus funciones, haciéndole consignar una manifestación falsa o callar total o parcialmente la verdad.</w:t>
      </w:r>
    </w:p>
    <w:p w:rsidR="005907C0" w:rsidRPr="009419A4" w:rsidRDefault="005907C0" w:rsidP="00023705">
      <w:pPr>
        <w:pStyle w:val="Sinespaciado"/>
        <w:jc w:val="both"/>
        <w:rPr>
          <w:rFonts w:ascii="Arial" w:hAnsi="Arial" w:cs="Arial"/>
          <w:sz w:val="24"/>
          <w:szCs w:val="24"/>
        </w:rPr>
      </w:pPr>
    </w:p>
    <w:p w:rsidR="00F83B23" w:rsidRPr="009419A4" w:rsidRDefault="0031666A" w:rsidP="00023705">
      <w:pPr>
        <w:pStyle w:val="Sinespaciado"/>
        <w:jc w:val="both"/>
        <w:rPr>
          <w:rFonts w:ascii="Arial" w:hAnsi="Arial" w:cs="Arial"/>
          <w:sz w:val="24"/>
          <w:szCs w:val="24"/>
        </w:rPr>
      </w:pPr>
      <w:r w:rsidRPr="009419A4">
        <w:rPr>
          <w:rFonts w:ascii="Arial" w:hAnsi="Arial" w:cs="Arial"/>
          <w:sz w:val="24"/>
          <w:szCs w:val="24"/>
        </w:rPr>
        <w:t>Teniendo en cuenta que la conducta punible prevista en el artículo 288 del CP, es de aquellas consideradas como de ejecución instantánea</w:t>
      </w:r>
      <w:r w:rsidR="004E54FC" w:rsidRPr="009419A4">
        <w:rPr>
          <w:rStyle w:val="Refdenotaalpie"/>
          <w:rFonts w:ascii="Arial" w:hAnsi="Arial" w:cs="Arial"/>
          <w:sz w:val="24"/>
          <w:szCs w:val="24"/>
        </w:rPr>
        <w:footnoteReference w:id="3"/>
      </w:r>
      <w:r w:rsidRPr="009419A4">
        <w:rPr>
          <w:rFonts w:ascii="Arial" w:hAnsi="Arial" w:cs="Arial"/>
          <w:sz w:val="24"/>
          <w:szCs w:val="24"/>
        </w:rPr>
        <w:t>, y e</w:t>
      </w:r>
      <w:r w:rsidR="00E21A19" w:rsidRPr="009419A4">
        <w:rPr>
          <w:rFonts w:ascii="Arial" w:hAnsi="Arial" w:cs="Arial"/>
          <w:sz w:val="24"/>
          <w:szCs w:val="24"/>
        </w:rPr>
        <w:t xml:space="preserve">n atención </w:t>
      </w:r>
      <w:r w:rsidRPr="009419A4">
        <w:rPr>
          <w:rFonts w:ascii="Arial" w:hAnsi="Arial" w:cs="Arial"/>
          <w:sz w:val="24"/>
          <w:szCs w:val="24"/>
        </w:rPr>
        <w:t>a la sanción  prevista</w:t>
      </w:r>
      <w:r w:rsidR="007B196B" w:rsidRPr="009419A4">
        <w:rPr>
          <w:rFonts w:ascii="Arial" w:hAnsi="Arial" w:cs="Arial"/>
          <w:sz w:val="24"/>
          <w:szCs w:val="24"/>
        </w:rPr>
        <w:t xml:space="preserve"> en dicha norma</w:t>
      </w:r>
      <w:r w:rsidRPr="009419A4">
        <w:rPr>
          <w:rFonts w:ascii="Arial" w:hAnsi="Arial" w:cs="Arial"/>
          <w:sz w:val="24"/>
          <w:szCs w:val="24"/>
        </w:rPr>
        <w:t>,</w:t>
      </w:r>
      <w:r w:rsidR="00087223" w:rsidRPr="009419A4">
        <w:rPr>
          <w:rFonts w:ascii="Arial" w:hAnsi="Arial" w:cs="Arial"/>
          <w:sz w:val="24"/>
          <w:szCs w:val="24"/>
        </w:rPr>
        <w:t xml:space="preserve"> </w:t>
      </w:r>
      <w:r w:rsidR="007C5834" w:rsidRPr="009419A4">
        <w:rPr>
          <w:rFonts w:ascii="Arial" w:hAnsi="Arial" w:cs="Arial"/>
          <w:sz w:val="24"/>
          <w:szCs w:val="24"/>
        </w:rPr>
        <w:t xml:space="preserve">el término de prescripción frente </w:t>
      </w:r>
      <w:r w:rsidR="000C09A3" w:rsidRPr="009419A4">
        <w:rPr>
          <w:rFonts w:ascii="Arial" w:hAnsi="Arial" w:cs="Arial"/>
          <w:sz w:val="24"/>
          <w:szCs w:val="24"/>
        </w:rPr>
        <w:t>al hecho punible</w:t>
      </w:r>
      <w:r w:rsidR="007C5834" w:rsidRPr="009419A4">
        <w:rPr>
          <w:rFonts w:ascii="Arial" w:hAnsi="Arial" w:cs="Arial"/>
          <w:sz w:val="24"/>
          <w:szCs w:val="24"/>
        </w:rPr>
        <w:t xml:space="preserve"> </w:t>
      </w:r>
      <w:r w:rsidRPr="009419A4">
        <w:rPr>
          <w:rFonts w:ascii="Arial" w:hAnsi="Arial" w:cs="Arial"/>
          <w:sz w:val="24"/>
          <w:szCs w:val="24"/>
        </w:rPr>
        <w:t xml:space="preserve">que se materializó con el </w:t>
      </w:r>
      <w:r w:rsidR="006F0B91" w:rsidRPr="009419A4">
        <w:rPr>
          <w:rFonts w:ascii="Arial" w:hAnsi="Arial" w:cs="Arial"/>
          <w:sz w:val="24"/>
          <w:szCs w:val="24"/>
        </w:rPr>
        <w:t>otorgamiento</w:t>
      </w:r>
      <w:r w:rsidRPr="009419A4">
        <w:rPr>
          <w:rFonts w:ascii="Arial" w:hAnsi="Arial" w:cs="Arial"/>
          <w:sz w:val="24"/>
          <w:szCs w:val="24"/>
        </w:rPr>
        <w:t xml:space="preserve"> de la escritura pública 3561 del 4 de noviembre de 2005 </w:t>
      </w:r>
      <w:r w:rsidR="006A4FC3" w:rsidRPr="009419A4">
        <w:rPr>
          <w:rFonts w:ascii="Arial" w:hAnsi="Arial" w:cs="Arial"/>
          <w:sz w:val="24"/>
          <w:szCs w:val="24"/>
        </w:rPr>
        <w:t xml:space="preserve">de la Notaría Tercera del Círculo de Pereira </w:t>
      </w:r>
      <w:r w:rsidR="000C09A3" w:rsidRPr="009419A4">
        <w:rPr>
          <w:rFonts w:ascii="Arial" w:hAnsi="Arial" w:cs="Arial"/>
          <w:sz w:val="24"/>
          <w:szCs w:val="24"/>
        </w:rPr>
        <w:t>(fo</w:t>
      </w:r>
      <w:r w:rsidRPr="009419A4">
        <w:rPr>
          <w:rFonts w:ascii="Arial" w:hAnsi="Arial" w:cs="Arial"/>
          <w:sz w:val="24"/>
          <w:szCs w:val="24"/>
        </w:rPr>
        <w:t>lio 5</w:t>
      </w:r>
      <w:r w:rsidR="006A4FC3" w:rsidRPr="009419A4">
        <w:rPr>
          <w:rFonts w:ascii="Arial" w:hAnsi="Arial" w:cs="Arial"/>
          <w:sz w:val="24"/>
          <w:szCs w:val="24"/>
        </w:rPr>
        <w:t xml:space="preserve">-7), se cumplió el </w:t>
      </w:r>
      <w:r w:rsidR="006F0B91" w:rsidRPr="009419A4">
        <w:rPr>
          <w:rFonts w:ascii="Arial" w:hAnsi="Arial" w:cs="Arial"/>
          <w:sz w:val="24"/>
          <w:szCs w:val="24"/>
        </w:rPr>
        <w:t xml:space="preserve">4 de noviembre de </w:t>
      </w:r>
      <w:r w:rsidR="0064273D">
        <w:rPr>
          <w:rFonts w:ascii="Arial" w:hAnsi="Arial" w:cs="Arial"/>
          <w:sz w:val="24"/>
          <w:szCs w:val="24"/>
        </w:rPr>
        <w:t>2014</w:t>
      </w:r>
      <w:r w:rsidR="006F0B91" w:rsidRPr="009419A4">
        <w:rPr>
          <w:rFonts w:ascii="Arial" w:hAnsi="Arial" w:cs="Arial"/>
          <w:sz w:val="24"/>
          <w:szCs w:val="24"/>
        </w:rPr>
        <w:t xml:space="preserve"> </w:t>
      </w:r>
      <w:r w:rsidR="006A4FC3" w:rsidRPr="009419A4">
        <w:rPr>
          <w:rFonts w:ascii="Arial" w:hAnsi="Arial" w:cs="Arial"/>
          <w:sz w:val="24"/>
          <w:szCs w:val="24"/>
        </w:rPr>
        <w:t>a las 24:00 horas, al haber transcurrido más de 9 años</w:t>
      </w:r>
      <w:r w:rsidR="000C09A3" w:rsidRPr="009419A4">
        <w:rPr>
          <w:rFonts w:ascii="Arial" w:hAnsi="Arial" w:cs="Arial"/>
          <w:sz w:val="24"/>
          <w:szCs w:val="24"/>
        </w:rPr>
        <w:t xml:space="preserve">, </w:t>
      </w:r>
      <w:r w:rsidR="006F0B91" w:rsidRPr="009419A4">
        <w:rPr>
          <w:rFonts w:ascii="Arial" w:hAnsi="Arial" w:cs="Arial"/>
          <w:sz w:val="24"/>
          <w:szCs w:val="24"/>
        </w:rPr>
        <w:t>desde la real</w:t>
      </w:r>
      <w:r w:rsidR="006A4FC3" w:rsidRPr="009419A4">
        <w:rPr>
          <w:rFonts w:ascii="Arial" w:hAnsi="Arial" w:cs="Arial"/>
          <w:sz w:val="24"/>
          <w:szCs w:val="24"/>
        </w:rPr>
        <w:t>ización de esa conducta punible sin que se hubiera formulado imputación al procesado,</w:t>
      </w:r>
      <w:r w:rsidR="006F0B91" w:rsidRPr="009419A4">
        <w:rPr>
          <w:rFonts w:ascii="Arial" w:hAnsi="Arial" w:cs="Arial"/>
          <w:sz w:val="24"/>
          <w:szCs w:val="24"/>
        </w:rPr>
        <w:t xml:space="preserve"> </w:t>
      </w:r>
      <w:r w:rsidR="00B74C0C" w:rsidRPr="009419A4">
        <w:rPr>
          <w:rFonts w:ascii="Arial" w:hAnsi="Arial" w:cs="Arial"/>
          <w:sz w:val="24"/>
          <w:szCs w:val="24"/>
        </w:rPr>
        <w:t xml:space="preserve">razón por la cual la FGN  no debió haber continuado con la acción penal </w:t>
      </w:r>
      <w:r w:rsidR="00A7739A" w:rsidRPr="009419A4">
        <w:rPr>
          <w:rFonts w:ascii="Arial" w:hAnsi="Arial" w:cs="Arial"/>
          <w:sz w:val="24"/>
          <w:szCs w:val="24"/>
        </w:rPr>
        <w:t>frente al señor Luis Alfonso Tabares</w:t>
      </w:r>
      <w:r w:rsidR="006A4FC3" w:rsidRPr="009419A4">
        <w:rPr>
          <w:rFonts w:ascii="Arial" w:hAnsi="Arial" w:cs="Arial"/>
          <w:sz w:val="24"/>
          <w:szCs w:val="24"/>
        </w:rPr>
        <w:t>, ya que la</w:t>
      </w:r>
      <w:r w:rsidR="00A7739A" w:rsidRPr="009419A4">
        <w:rPr>
          <w:rFonts w:ascii="Arial" w:hAnsi="Arial" w:cs="Arial"/>
          <w:sz w:val="24"/>
          <w:szCs w:val="24"/>
        </w:rPr>
        <w:t xml:space="preserve"> imputación en contra del investigado</w:t>
      </w:r>
      <w:r w:rsidR="00F83B23" w:rsidRPr="009419A4">
        <w:rPr>
          <w:rFonts w:ascii="Arial" w:hAnsi="Arial" w:cs="Arial"/>
          <w:sz w:val="24"/>
          <w:szCs w:val="24"/>
        </w:rPr>
        <w:t xml:space="preserve"> </w:t>
      </w:r>
      <w:r w:rsidR="006A4FC3" w:rsidRPr="009419A4">
        <w:rPr>
          <w:rFonts w:ascii="Arial" w:hAnsi="Arial" w:cs="Arial"/>
          <w:sz w:val="24"/>
          <w:szCs w:val="24"/>
        </w:rPr>
        <w:t xml:space="preserve">se realizó </w:t>
      </w:r>
      <w:r w:rsidR="00F83B23" w:rsidRPr="009419A4">
        <w:rPr>
          <w:rFonts w:ascii="Arial" w:hAnsi="Arial" w:cs="Arial"/>
          <w:sz w:val="24"/>
          <w:szCs w:val="24"/>
        </w:rPr>
        <w:t xml:space="preserve">el día 9 de diciembre de 2014, por el </w:t>
      </w:r>
      <w:r w:rsidR="006F0B91" w:rsidRPr="009419A4">
        <w:rPr>
          <w:rFonts w:ascii="Arial" w:hAnsi="Arial" w:cs="Arial"/>
          <w:sz w:val="24"/>
          <w:szCs w:val="24"/>
        </w:rPr>
        <w:t xml:space="preserve">concurso de conductas aludidas, incluyendo la conducta de obtención de documento público falso que se materializó con la expedición de la </w:t>
      </w:r>
      <w:r w:rsidR="0064273D">
        <w:rPr>
          <w:rFonts w:ascii="Arial" w:hAnsi="Arial" w:cs="Arial"/>
          <w:sz w:val="24"/>
          <w:szCs w:val="24"/>
        </w:rPr>
        <w:t xml:space="preserve">citada </w:t>
      </w:r>
      <w:r w:rsidR="006F0B91" w:rsidRPr="009419A4">
        <w:rPr>
          <w:rFonts w:ascii="Arial" w:hAnsi="Arial" w:cs="Arial"/>
          <w:sz w:val="24"/>
          <w:szCs w:val="24"/>
        </w:rPr>
        <w:t>escritura pública 3561 del 4 de noviembre de 2005</w:t>
      </w:r>
      <w:r w:rsidR="00944188" w:rsidRPr="009419A4">
        <w:rPr>
          <w:rFonts w:ascii="Arial" w:hAnsi="Arial" w:cs="Arial"/>
          <w:sz w:val="24"/>
          <w:szCs w:val="24"/>
        </w:rPr>
        <w:t>, pese a que la acción penal estab</w:t>
      </w:r>
      <w:r w:rsidR="006A4FC3" w:rsidRPr="009419A4">
        <w:rPr>
          <w:rFonts w:ascii="Arial" w:hAnsi="Arial" w:cs="Arial"/>
          <w:sz w:val="24"/>
          <w:szCs w:val="24"/>
        </w:rPr>
        <w:t xml:space="preserve">a prescrita frente a ese delito, como se explicó anteriormente. </w:t>
      </w:r>
    </w:p>
    <w:p w:rsidR="006A4FC3" w:rsidRPr="009419A4" w:rsidRDefault="006A4FC3" w:rsidP="00023705">
      <w:pPr>
        <w:pStyle w:val="Sinespaciado"/>
        <w:jc w:val="both"/>
        <w:rPr>
          <w:rFonts w:ascii="Arial" w:hAnsi="Arial" w:cs="Arial"/>
          <w:sz w:val="24"/>
          <w:szCs w:val="24"/>
        </w:rPr>
      </w:pPr>
    </w:p>
    <w:p w:rsidR="002276C7" w:rsidRPr="009419A4" w:rsidRDefault="00FC26B2" w:rsidP="00023705">
      <w:pPr>
        <w:pStyle w:val="Sinespaciado"/>
        <w:jc w:val="both"/>
        <w:rPr>
          <w:rFonts w:ascii="Arial" w:hAnsi="Arial" w:cs="Arial"/>
          <w:sz w:val="24"/>
          <w:szCs w:val="24"/>
        </w:rPr>
      </w:pPr>
      <w:r w:rsidRPr="009419A4">
        <w:rPr>
          <w:rFonts w:ascii="Arial" w:hAnsi="Arial" w:cs="Arial"/>
          <w:sz w:val="24"/>
          <w:szCs w:val="24"/>
        </w:rPr>
        <w:t xml:space="preserve">5.2.6 </w:t>
      </w:r>
      <w:r w:rsidR="00A425EE">
        <w:rPr>
          <w:rFonts w:ascii="Arial" w:hAnsi="Arial" w:cs="Arial"/>
          <w:sz w:val="24"/>
          <w:szCs w:val="24"/>
        </w:rPr>
        <w:t xml:space="preserve">Sin embargo se debe manifestar que </w:t>
      </w:r>
      <w:r w:rsidR="00F83B23" w:rsidRPr="009419A4">
        <w:rPr>
          <w:rFonts w:ascii="Arial" w:hAnsi="Arial" w:cs="Arial"/>
          <w:sz w:val="24"/>
          <w:szCs w:val="24"/>
        </w:rPr>
        <w:t xml:space="preserve">dicho fenómeno no opera </w:t>
      </w:r>
      <w:r w:rsidR="0097629A" w:rsidRPr="009419A4">
        <w:rPr>
          <w:rFonts w:ascii="Arial" w:hAnsi="Arial" w:cs="Arial"/>
          <w:sz w:val="24"/>
          <w:szCs w:val="24"/>
        </w:rPr>
        <w:t xml:space="preserve">respecto </w:t>
      </w:r>
      <w:r w:rsidR="00F83B23" w:rsidRPr="009419A4">
        <w:rPr>
          <w:rFonts w:ascii="Arial" w:hAnsi="Arial" w:cs="Arial"/>
          <w:sz w:val="24"/>
          <w:szCs w:val="24"/>
        </w:rPr>
        <w:t xml:space="preserve">al punible que se materializó a través de la escritura pública 288 del 23 de enero de 2006 de la Notaría Tercera del Círculo de Pereira, pues con el acto de formulación de imputación realizado en la fecha antes aludida, </w:t>
      </w:r>
      <w:r w:rsidR="002276C7" w:rsidRPr="009419A4">
        <w:rPr>
          <w:rFonts w:ascii="Arial" w:hAnsi="Arial" w:cs="Arial"/>
          <w:sz w:val="24"/>
          <w:szCs w:val="24"/>
        </w:rPr>
        <w:t xml:space="preserve">se interrumpió la prescripción de la acción penal y a partir de allí debe contarse un lapso de 54 meses,  es decir, la mitad del máximo de la pena consagrada en la norma violada, el cual se vendría a cumplir el 9 de junio de 2019. </w:t>
      </w:r>
    </w:p>
    <w:p w:rsidR="00F83B23" w:rsidRPr="009419A4" w:rsidRDefault="00F83B23" w:rsidP="00023705">
      <w:pPr>
        <w:pStyle w:val="Sinespaciado"/>
        <w:jc w:val="both"/>
        <w:rPr>
          <w:rFonts w:ascii="Arial" w:hAnsi="Arial" w:cs="Arial"/>
          <w:sz w:val="24"/>
          <w:szCs w:val="24"/>
        </w:rPr>
      </w:pPr>
    </w:p>
    <w:p w:rsidR="00FC26B2" w:rsidRPr="009419A4" w:rsidRDefault="00FC26B2" w:rsidP="00FC26B2">
      <w:pPr>
        <w:pStyle w:val="Sinespaciado"/>
        <w:jc w:val="both"/>
        <w:rPr>
          <w:rFonts w:ascii="Arial" w:hAnsi="Arial" w:cs="Arial"/>
          <w:sz w:val="24"/>
          <w:szCs w:val="24"/>
        </w:rPr>
      </w:pPr>
      <w:r w:rsidRPr="009419A4">
        <w:rPr>
          <w:rFonts w:ascii="Arial" w:hAnsi="Arial" w:cs="Arial"/>
          <w:iCs/>
          <w:sz w:val="24"/>
          <w:szCs w:val="24"/>
        </w:rPr>
        <w:t xml:space="preserve">5.2.7 </w:t>
      </w:r>
      <w:r w:rsidR="00C1086D" w:rsidRPr="009419A4">
        <w:rPr>
          <w:rFonts w:ascii="Arial" w:hAnsi="Arial" w:cs="Arial"/>
          <w:iCs/>
          <w:sz w:val="24"/>
          <w:szCs w:val="24"/>
        </w:rPr>
        <w:t xml:space="preserve">Por lo anterior, esta Sala </w:t>
      </w:r>
      <w:r w:rsidRPr="009419A4">
        <w:rPr>
          <w:rFonts w:ascii="Arial" w:hAnsi="Arial" w:cs="Arial"/>
          <w:sz w:val="24"/>
          <w:szCs w:val="24"/>
        </w:rPr>
        <w:t>decretará</w:t>
      </w:r>
      <w:r w:rsidR="00C1086D" w:rsidRPr="009419A4">
        <w:rPr>
          <w:rFonts w:ascii="Arial" w:hAnsi="Arial" w:cs="Arial"/>
          <w:sz w:val="24"/>
          <w:szCs w:val="24"/>
        </w:rPr>
        <w:t xml:space="preserve"> </w:t>
      </w:r>
      <w:r w:rsidR="00C1086D" w:rsidRPr="009419A4">
        <w:rPr>
          <w:rFonts w:ascii="Arial" w:hAnsi="Arial" w:cs="Arial"/>
          <w:sz w:val="24"/>
          <w:szCs w:val="24"/>
          <w:lang w:val="es-MX"/>
        </w:rPr>
        <w:t xml:space="preserve">la cesación de procedimiento a favor del señor Luis Alfonso Tabares Martínez únicamente por los hechos ocurridos el </w:t>
      </w:r>
      <w:r w:rsidR="00C1086D" w:rsidRPr="009419A4">
        <w:rPr>
          <w:rFonts w:ascii="Arial" w:hAnsi="Arial" w:cs="Arial"/>
          <w:sz w:val="24"/>
          <w:szCs w:val="24"/>
        </w:rPr>
        <w:t xml:space="preserve">4 de noviembre de 2005, situación que modifica de manera obligatoria la sanción impuesta al acusado, a lo cual se hará referencia más adelante. </w:t>
      </w:r>
    </w:p>
    <w:p w:rsidR="00FC26B2" w:rsidRPr="009419A4" w:rsidRDefault="00FC26B2" w:rsidP="00FC26B2">
      <w:pPr>
        <w:pStyle w:val="Sinespaciado"/>
        <w:jc w:val="both"/>
        <w:rPr>
          <w:rFonts w:ascii="Arial" w:hAnsi="Arial" w:cs="Arial"/>
          <w:sz w:val="24"/>
          <w:szCs w:val="24"/>
        </w:rPr>
      </w:pPr>
    </w:p>
    <w:p w:rsidR="00935537" w:rsidRPr="009419A4" w:rsidRDefault="00FC26B2" w:rsidP="00FC26B2">
      <w:pPr>
        <w:pStyle w:val="Sinespaciado"/>
        <w:jc w:val="both"/>
        <w:rPr>
          <w:rFonts w:ascii="Arial" w:hAnsi="Arial" w:cs="Arial"/>
          <w:iCs/>
          <w:sz w:val="24"/>
          <w:szCs w:val="24"/>
        </w:rPr>
      </w:pPr>
      <w:r w:rsidRPr="009419A4">
        <w:rPr>
          <w:rFonts w:ascii="Arial" w:hAnsi="Arial" w:cs="Arial"/>
          <w:bCs/>
          <w:sz w:val="24"/>
          <w:szCs w:val="24"/>
        </w:rPr>
        <w:t>5.3</w:t>
      </w:r>
      <w:r w:rsidR="00935537" w:rsidRPr="009419A4">
        <w:rPr>
          <w:rFonts w:ascii="Arial" w:hAnsi="Arial" w:cs="Arial"/>
          <w:bCs/>
          <w:sz w:val="24"/>
          <w:szCs w:val="24"/>
        </w:rPr>
        <w:t xml:space="preserve"> </w:t>
      </w:r>
      <w:r w:rsidR="006A4FC3" w:rsidRPr="009419A4">
        <w:rPr>
          <w:rFonts w:ascii="Arial" w:hAnsi="Arial" w:cs="Arial"/>
          <w:bCs/>
          <w:sz w:val="24"/>
          <w:szCs w:val="24"/>
        </w:rPr>
        <w:t xml:space="preserve">Solución al caso concreto </w:t>
      </w:r>
    </w:p>
    <w:p w:rsidR="00FC26B2" w:rsidRPr="009419A4" w:rsidRDefault="00FC26B2" w:rsidP="00023705">
      <w:pPr>
        <w:autoSpaceDE w:val="0"/>
        <w:autoSpaceDN w:val="0"/>
        <w:adjustRightInd w:val="0"/>
        <w:spacing w:after="0" w:line="240" w:lineRule="auto"/>
        <w:jc w:val="both"/>
        <w:rPr>
          <w:rFonts w:ascii="Arial" w:hAnsi="Arial" w:cs="Arial"/>
          <w:sz w:val="24"/>
          <w:szCs w:val="24"/>
        </w:rPr>
      </w:pPr>
    </w:p>
    <w:p w:rsidR="00935537" w:rsidRPr="009419A4" w:rsidRDefault="00935537" w:rsidP="00DA4E76">
      <w:pPr>
        <w:autoSpaceDE w:val="0"/>
        <w:autoSpaceDN w:val="0"/>
        <w:adjustRightInd w:val="0"/>
        <w:spacing w:after="0" w:line="240" w:lineRule="auto"/>
        <w:jc w:val="both"/>
        <w:rPr>
          <w:rFonts w:ascii="Arial" w:hAnsi="Arial" w:cs="Arial"/>
          <w:sz w:val="24"/>
          <w:szCs w:val="24"/>
        </w:rPr>
      </w:pPr>
      <w:r w:rsidRPr="009419A4">
        <w:rPr>
          <w:rFonts w:ascii="Arial" w:hAnsi="Arial" w:cs="Arial"/>
          <w:sz w:val="24"/>
          <w:szCs w:val="24"/>
        </w:rPr>
        <w:t xml:space="preserve">En atención al principio de la limitación de la doble instancia se contrae a determinar el grado de acierto de la decisión de primer grado, en lo relativo a la fijación de la pena, </w:t>
      </w:r>
      <w:r w:rsidR="00944188" w:rsidRPr="009419A4">
        <w:rPr>
          <w:rFonts w:ascii="Arial" w:hAnsi="Arial" w:cs="Arial"/>
          <w:sz w:val="24"/>
          <w:szCs w:val="24"/>
        </w:rPr>
        <w:t>con la salvedad de que ya no es posible hab</w:t>
      </w:r>
      <w:r w:rsidR="006A4FC3" w:rsidRPr="009419A4">
        <w:rPr>
          <w:rFonts w:ascii="Arial" w:hAnsi="Arial" w:cs="Arial"/>
          <w:sz w:val="24"/>
          <w:szCs w:val="24"/>
        </w:rPr>
        <w:t>l</w:t>
      </w:r>
      <w:r w:rsidR="00944188" w:rsidRPr="009419A4">
        <w:rPr>
          <w:rFonts w:ascii="Arial" w:hAnsi="Arial" w:cs="Arial"/>
          <w:sz w:val="24"/>
          <w:szCs w:val="24"/>
        </w:rPr>
        <w:t>ar de concurso de conductas punibles</w:t>
      </w:r>
      <w:r w:rsidR="006A4FC3" w:rsidRPr="009419A4">
        <w:rPr>
          <w:rFonts w:ascii="Arial" w:hAnsi="Arial" w:cs="Arial"/>
          <w:sz w:val="24"/>
          <w:szCs w:val="24"/>
        </w:rPr>
        <w:t xml:space="preserve"> en razón a la prescripción de una de las conductas concurrentes</w:t>
      </w:r>
      <w:r w:rsidR="00944188" w:rsidRPr="009419A4">
        <w:rPr>
          <w:rFonts w:ascii="Arial" w:hAnsi="Arial" w:cs="Arial"/>
          <w:sz w:val="24"/>
          <w:szCs w:val="24"/>
        </w:rPr>
        <w:t xml:space="preserve">, </w:t>
      </w:r>
      <w:r w:rsidR="00416F81" w:rsidRPr="009419A4">
        <w:rPr>
          <w:rFonts w:ascii="Arial" w:hAnsi="Arial" w:cs="Arial"/>
          <w:sz w:val="24"/>
          <w:szCs w:val="24"/>
        </w:rPr>
        <w:t xml:space="preserve"> y </w:t>
      </w:r>
      <w:r w:rsidR="00944188" w:rsidRPr="009419A4">
        <w:rPr>
          <w:rFonts w:ascii="Arial" w:hAnsi="Arial" w:cs="Arial"/>
          <w:sz w:val="24"/>
          <w:szCs w:val="24"/>
        </w:rPr>
        <w:t xml:space="preserve">por ello la decisión se debe centrar en la disminución </w:t>
      </w:r>
      <w:r w:rsidR="006A4FC3" w:rsidRPr="009419A4">
        <w:rPr>
          <w:rFonts w:ascii="Arial" w:hAnsi="Arial" w:cs="Arial"/>
          <w:sz w:val="24"/>
          <w:szCs w:val="24"/>
        </w:rPr>
        <w:t>reclamada</w:t>
      </w:r>
      <w:r w:rsidR="00944188" w:rsidRPr="009419A4">
        <w:rPr>
          <w:rFonts w:ascii="Arial" w:hAnsi="Arial" w:cs="Arial"/>
          <w:sz w:val="24"/>
          <w:szCs w:val="24"/>
        </w:rPr>
        <w:t xml:space="preserve"> por el recurrente sobre el porcentaje de descuento de pena que se le hizo al procesado como consecuencia de su allanamiento a cargos. </w:t>
      </w:r>
    </w:p>
    <w:p w:rsidR="00416F81" w:rsidRPr="009419A4" w:rsidRDefault="00416F81" w:rsidP="00023705">
      <w:pPr>
        <w:autoSpaceDE w:val="0"/>
        <w:autoSpaceDN w:val="0"/>
        <w:adjustRightInd w:val="0"/>
        <w:spacing w:after="0" w:line="240" w:lineRule="auto"/>
        <w:jc w:val="both"/>
        <w:rPr>
          <w:rFonts w:ascii="Arial" w:hAnsi="Arial" w:cs="Arial"/>
          <w:sz w:val="24"/>
          <w:szCs w:val="24"/>
        </w:rPr>
      </w:pPr>
    </w:p>
    <w:p w:rsidR="00FA474B" w:rsidRPr="009419A4" w:rsidRDefault="00FC26B2" w:rsidP="00023705">
      <w:pPr>
        <w:spacing w:line="240" w:lineRule="auto"/>
        <w:ind w:right="-425"/>
        <w:jc w:val="both"/>
        <w:rPr>
          <w:rFonts w:ascii="Arial" w:hAnsi="Arial" w:cs="Arial"/>
          <w:sz w:val="24"/>
          <w:szCs w:val="24"/>
        </w:rPr>
      </w:pPr>
      <w:r w:rsidRPr="009419A4">
        <w:rPr>
          <w:rFonts w:ascii="Arial" w:hAnsi="Arial" w:cs="Arial"/>
          <w:sz w:val="24"/>
          <w:szCs w:val="24"/>
        </w:rPr>
        <w:t xml:space="preserve">5.3.1 </w:t>
      </w:r>
      <w:r w:rsidR="00FA474B" w:rsidRPr="009419A4">
        <w:rPr>
          <w:rFonts w:ascii="Arial" w:hAnsi="Arial" w:cs="Arial"/>
          <w:sz w:val="24"/>
          <w:szCs w:val="24"/>
        </w:rPr>
        <w:t>El  artículo 59 del C.P. dispone lo siguiente:</w:t>
      </w:r>
    </w:p>
    <w:p w:rsidR="00FA474B" w:rsidRPr="009419A4" w:rsidRDefault="00FA474B" w:rsidP="00FC26B2">
      <w:pPr>
        <w:spacing w:line="240" w:lineRule="auto"/>
        <w:ind w:left="567" w:right="618"/>
        <w:jc w:val="both"/>
        <w:rPr>
          <w:rFonts w:ascii="Arial" w:hAnsi="Arial" w:cs="Arial"/>
          <w:i/>
          <w:sz w:val="20"/>
          <w:szCs w:val="20"/>
        </w:rPr>
      </w:pPr>
      <w:r w:rsidRPr="009419A4">
        <w:rPr>
          <w:rFonts w:ascii="Arial" w:hAnsi="Arial" w:cs="Arial"/>
          <w:i/>
          <w:sz w:val="24"/>
          <w:szCs w:val="24"/>
        </w:rPr>
        <w:t>“</w:t>
      </w:r>
      <w:r w:rsidRPr="009419A4">
        <w:rPr>
          <w:rFonts w:ascii="Arial" w:hAnsi="Arial" w:cs="Arial"/>
          <w:i/>
          <w:sz w:val="20"/>
          <w:szCs w:val="20"/>
        </w:rPr>
        <w:t xml:space="preserve">Toda sentencia deberá contener una fundamentación explícita sobre los motivos de la determinación cualitativa y cuantitativa de la pena”. </w:t>
      </w:r>
    </w:p>
    <w:p w:rsidR="00FA474B" w:rsidRPr="009419A4" w:rsidRDefault="00FA474B" w:rsidP="00023705">
      <w:pPr>
        <w:spacing w:line="240" w:lineRule="auto"/>
        <w:ind w:right="920"/>
        <w:jc w:val="both"/>
        <w:rPr>
          <w:rFonts w:ascii="Arial" w:hAnsi="Arial" w:cs="Arial"/>
          <w:sz w:val="24"/>
          <w:szCs w:val="24"/>
        </w:rPr>
      </w:pPr>
      <w:r w:rsidRPr="009419A4">
        <w:rPr>
          <w:rFonts w:ascii="Arial" w:hAnsi="Arial" w:cs="Arial"/>
          <w:sz w:val="24"/>
          <w:szCs w:val="24"/>
        </w:rPr>
        <w:t xml:space="preserve">Por su parte, el inciso 3º del artículo 61 del C.P, señala que: </w:t>
      </w:r>
    </w:p>
    <w:p w:rsidR="00FA474B" w:rsidRPr="009419A4" w:rsidRDefault="00FA474B" w:rsidP="00FC26B2">
      <w:pPr>
        <w:spacing w:line="240" w:lineRule="auto"/>
        <w:ind w:left="567" w:right="618"/>
        <w:jc w:val="both"/>
        <w:rPr>
          <w:rFonts w:ascii="Arial" w:hAnsi="Arial" w:cs="Arial"/>
          <w:sz w:val="20"/>
          <w:szCs w:val="20"/>
        </w:rPr>
      </w:pPr>
      <w:r w:rsidRPr="009419A4">
        <w:rPr>
          <w:rFonts w:ascii="Arial" w:hAnsi="Arial" w:cs="Arial"/>
          <w:sz w:val="20"/>
          <w:szCs w:val="20"/>
        </w:rPr>
        <w:t>“</w:t>
      </w:r>
      <w:r w:rsidRPr="009419A4">
        <w:rPr>
          <w:rFonts w:ascii="Arial" w:hAnsi="Arial" w:cs="Arial"/>
          <w:i/>
          <w:sz w:val="20"/>
          <w:szCs w:val="20"/>
        </w:rPr>
        <w:t>Establecido el cuarto o cuartos dentro del que deberá determinarse la pena, el sentenciador la impondrá ponderando los siguientes aspectos: la mayor o menor gravedad de la conducta, el daño real o potencial creado, la naturaleza de las causales que agraven o atenúen la punibilidad, la intensidad del dolo, la preterintención o la culpa concurrentes, la necesidad de pena y la función que ella ha de cumplir en el caso concreto</w:t>
      </w:r>
      <w:r w:rsidRPr="009419A4">
        <w:rPr>
          <w:rFonts w:ascii="Arial" w:hAnsi="Arial" w:cs="Arial"/>
          <w:sz w:val="20"/>
          <w:szCs w:val="20"/>
        </w:rPr>
        <w:t xml:space="preserve">…” </w:t>
      </w:r>
    </w:p>
    <w:p w:rsidR="00E827B4" w:rsidRPr="009419A4" w:rsidRDefault="00FC26B2" w:rsidP="00FC26B2">
      <w:pPr>
        <w:pStyle w:val="Sinespaciado"/>
        <w:jc w:val="both"/>
        <w:rPr>
          <w:rFonts w:ascii="Arial" w:hAnsi="Arial" w:cs="Arial"/>
          <w:sz w:val="24"/>
          <w:szCs w:val="24"/>
        </w:rPr>
      </w:pPr>
      <w:r w:rsidRPr="009419A4">
        <w:rPr>
          <w:rFonts w:ascii="Arial" w:hAnsi="Arial" w:cs="Arial"/>
          <w:sz w:val="24"/>
          <w:szCs w:val="24"/>
        </w:rPr>
        <w:t xml:space="preserve">5.3.2 </w:t>
      </w:r>
      <w:r w:rsidR="00DA4E76" w:rsidRPr="009419A4">
        <w:rPr>
          <w:rFonts w:ascii="Arial" w:hAnsi="Arial" w:cs="Arial"/>
          <w:sz w:val="24"/>
          <w:szCs w:val="24"/>
        </w:rPr>
        <w:t xml:space="preserve">En ese sentido se debe tener en cuenta que </w:t>
      </w:r>
      <w:r w:rsidR="003319F0" w:rsidRPr="009419A4">
        <w:rPr>
          <w:rFonts w:ascii="Arial" w:hAnsi="Arial" w:cs="Arial"/>
          <w:sz w:val="24"/>
          <w:szCs w:val="24"/>
        </w:rPr>
        <w:t xml:space="preserve">en el caso sub judice </w:t>
      </w:r>
      <w:r w:rsidR="006E4D39" w:rsidRPr="009419A4">
        <w:rPr>
          <w:rFonts w:ascii="Arial" w:hAnsi="Arial" w:cs="Arial"/>
          <w:sz w:val="24"/>
          <w:szCs w:val="24"/>
        </w:rPr>
        <w:t xml:space="preserve">frente a </w:t>
      </w:r>
      <w:r w:rsidR="00E827B4" w:rsidRPr="009419A4">
        <w:rPr>
          <w:rFonts w:ascii="Arial" w:hAnsi="Arial" w:cs="Arial"/>
          <w:sz w:val="24"/>
          <w:szCs w:val="24"/>
        </w:rPr>
        <w:t xml:space="preserve">la pena </w:t>
      </w:r>
      <w:r w:rsidR="00FA474B" w:rsidRPr="009419A4">
        <w:rPr>
          <w:rFonts w:ascii="Arial" w:hAnsi="Arial" w:cs="Arial"/>
          <w:sz w:val="24"/>
          <w:szCs w:val="24"/>
        </w:rPr>
        <w:t xml:space="preserve">a imponer </w:t>
      </w:r>
      <w:r w:rsidR="00A425EE">
        <w:rPr>
          <w:rFonts w:ascii="Arial" w:hAnsi="Arial" w:cs="Arial"/>
          <w:sz w:val="24"/>
          <w:szCs w:val="24"/>
        </w:rPr>
        <w:t xml:space="preserve">y en razón a la </w:t>
      </w:r>
      <w:r w:rsidR="006E4D39" w:rsidRPr="009419A4">
        <w:rPr>
          <w:rFonts w:ascii="Arial" w:hAnsi="Arial" w:cs="Arial"/>
          <w:sz w:val="24"/>
          <w:szCs w:val="24"/>
        </w:rPr>
        <w:t>mayor gravedad de la conducta, el A quo partió del mínimo del primer cuarto y lo incrementó en 10 meses</w:t>
      </w:r>
      <w:r w:rsidR="007E39D9" w:rsidRPr="009419A4">
        <w:rPr>
          <w:rFonts w:ascii="Arial" w:hAnsi="Arial" w:cs="Arial"/>
          <w:sz w:val="24"/>
          <w:szCs w:val="24"/>
        </w:rPr>
        <w:t xml:space="preserve">, refiriendo que la pena a imponer era de </w:t>
      </w:r>
      <w:r w:rsidR="00FA474B" w:rsidRPr="009419A4">
        <w:rPr>
          <w:rFonts w:ascii="Arial" w:hAnsi="Arial" w:cs="Arial"/>
          <w:sz w:val="24"/>
          <w:szCs w:val="24"/>
        </w:rPr>
        <w:t xml:space="preserve">58 meses de prisión, </w:t>
      </w:r>
      <w:r w:rsidR="00E3170E" w:rsidRPr="009419A4">
        <w:rPr>
          <w:rFonts w:ascii="Arial" w:hAnsi="Arial" w:cs="Arial"/>
          <w:sz w:val="24"/>
          <w:szCs w:val="24"/>
        </w:rPr>
        <w:t xml:space="preserve">frente a la cual </w:t>
      </w:r>
      <w:r w:rsidR="002354FF" w:rsidRPr="009419A4">
        <w:rPr>
          <w:rFonts w:ascii="Arial" w:hAnsi="Arial" w:cs="Arial"/>
          <w:sz w:val="24"/>
          <w:szCs w:val="24"/>
        </w:rPr>
        <w:t xml:space="preserve">el recurrente no se opuso </w:t>
      </w:r>
      <w:r w:rsidR="00A425EE">
        <w:rPr>
          <w:rFonts w:ascii="Arial" w:hAnsi="Arial" w:cs="Arial"/>
          <w:sz w:val="24"/>
          <w:szCs w:val="24"/>
        </w:rPr>
        <w:t>pues</w:t>
      </w:r>
      <w:r w:rsidR="00E3170E" w:rsidRPr="009419A4">
        <w:rPr>
          <w:rFonts w:ascii="Arial" w:hAnsi="Arial" w:cs="Arial"/>
          <w:sz w:val="24"/>
          <w:szCs w:val="24"/>
        </w:rPr>
        <w:t xml:space="preserve"> adujo que el </w:t>
      </w:r>
      <w:r w:rsidR="00E3170E" w:rsidRPr="009419A4">
        <w:rPr>
          <w:rFonts w:ascii="Arial" w:hAnsi="Arial" w:cs="Arial"/>
          <w:i/>
          <w:sz w:val="24"/>
          <w:szCs w:val="24"/>
        </w:rPr>
        <w:t>“punto de partida de 58, podría ser aceptado”</w:t>
      </w:r>
      <w:r w:rsidR="00E3170E" w:rsidRPr="009419A4">
        <w:rPr>
          <w:rFonts w:ascii="Arial" w:hAnsi="Arial" w:cs="Arial"/>
          <w:sz w:val="24"/>
          <w:szCs w:val="24"/>
        </w:rPr>
        <w:t xml:space="preserve">, y </w:t>
      </w:r>
      <w:r w:rsidRPr="009419A4">
        <w:rPr>
          <w:rFonts w:ascii="Arial" w:hAnsi="Arial" w:cs="Arial"/>
          <w:sz w:val="24"/>
          <w:szCs w:val="24"/>
        </w:rPr>
        <w:t>sobre</w:t>
      </w:r>
      <w:r w:rsidR="002354FF" w:rsidRPr="009419A4">
        <w:rPr>
          <w:rFonts w:ascii="Arial" w:hAnsi="Arial" w:cs="Arial"/>
          <w:sz w:val="24"/>
          <w:szCs w:val="24"/>
        </w:rPr>
        <w:t xml:space="preserve"> lo</w:t>
      </w:r>
      <w:r w:rsidR="00E3170E" w:rsidRPr="009419A4">
        <w:rPr>
          <w:rFonts w:ascii="Arial" w:hAnsi="Arial" w:cs="Arial"/>
          <w:sz w:val="24"/>
          <w:szCs w:val="24"/>
        </w:rPr>
        <w:t xml:space="preserve"> cual </w:t>
      </w:r>
      <w:r w:rsidR="002354FF" w:rsidRPr="009419A4">
        <w:rPr>
          <w:rFonts w:ascii="Arial" w:hAnsi="Arial" w:cs="Arial"/>
          <w:sz w:val="24"/>
          <w:szCs w:val="24"/>
        </w:rPr>
        <w:t xml:space="preserve">se considera que </w:t>
      </w:r>
      <w:r w:rsidR="00FA474B" w:rsidRPr="009419A4">
        <w:rPr>
          <w:rFonts w:ascii="Arial" w:hAnsi="Arial" w:cs="Arial"/>
          <w:sz w:val="24"/>
          <w:szCs w:val="24"/>
        </w:rPr>
        <w:t xml:space="preserve">el juez de conocimiento acertadamente partió del primer cuarto de movilidad de la pena, </w:t>
      </w:r>
      <w:r w:rsidR="00E3170E" w:rsidRPr="009419A4">
        <w:rPr>
          <w:rFonts w:ascii="Arial" w:hAnsi="Arial" w:cs="Arial"/>
          <w:sz w:val="24"/>
          <w:szCs w:val="24"/>
        </w:rPr>
        <w:t xml:space="preserve">y argumentó que dicho monto era proporcional y razonable </w:t>
      </w:r>
      <w:r w:rsidRPr="009419A4">
        <w:rPr>
          <w:rFonts w:ascii="Arial" w:hAnsi="Arial" w:cs="Arial"/>
          <w:sz w:val="24"/>
          <w:szCs w:val="24"/>
        </w:rPr>
        <w:t>respecto</w:t>
      </w:r>
      <w:r w:rsidR="00FA474B" w:rsidRPr="009419A4">
        <w:rPr>
          <w:rFonts w:ascii="Arial" w:hAnsi="Arial" w:cs="Arial"/>
          <w:sz w:val="24"/>
          <w:szCs w:val="24"/>
        </w:rPr>
        <w:t xml:space="preserve"> a la modalidad de la conducta, los perjuicios causados al titular del inmueble al que se ha hecho alusión, y a la intensidad del dolo en el obrar </w:t>
      </w:r>
      <w:r w:rsidR="002354FF" w:rsidRPr="009419A4">
        <w:rPr>
          <w:rFonts w:ascii="Arial" w:hAnsi="Arial" w:cs="Arial"/>
          <w:sz w:val="24"/>
          <w:szCs w:val="24"/>
        </w:rPr>
        <w:t>del acusado</w:t>
      </w:r>
      <w:r w:rsidR="00FA474B" w:rsidRPr="009419A4">
        <w:rPr>
          <w:rFonts w:ascii="Arial" w:hAnsi="Arial" w:cs="Arial"/>
          <w:sz w:val="24"/>
          <w:szCs w:val="24"/>
        </w:rPr>
        <w:t xml:space="preserve">. </w:t>
      </w:r>
    </w:p>
    <w:p w:rsidR="00FC26B2" w:rsidRPr="009419A4" w:rsidRDefault="00FC26B2" w:rsidP="00FC26B2">
      <w:pPr>
        <w:pStyle w:val="Sinespaciado"/>
        <w:jc w:val="both"/>
        <w:rPr>
          <w:rFonts w:ascii="Arial" w:hAnsi="Arial" w:cs="Arial"/>
          <w:sz w:val="24"/>
          <w:szCs w:val="24"/>
        </w:rPr>
      </w:pPr>
    </w:p>
    <w:p w:rsidR="00FC26B2" w:rsidRPr="009419A4" w:rsidRDefault="00FC26B2" w:rsidP="00FC26B2">
      <w:pPr>
        <w:pStyle w:val="Sinespaciado"/>
        <w:jc w:val="both"/>
        <w:rPr>
          <w:rFonts w:ascii="Arial" w:hAnsi="Arial" w:cs="Arial"/>
          <w:sz w:val="24"/>
          <w:szCs w:val="24"/>
        </w:rPr>
      </w:pPr>
      <w:r w:rsidRPr="009419A4">
        <w:rPr>
          <w:rFonts w:ascii="Arial" w:hAnsi="Arial" w:cs="Arial"/>
          <w:sz w:val="24"/>
          <w:szCs w:val="24"/>
        </w:rPr>
        <w:t xml:space="preserve">5.3.3 </w:t>
      </w:r>
      <w:r w:rsidR="00E3170E" w:rsidRPr="009419A4">
        <w:rPr>
          <w:rFonts w:ascii="Arial" w:hAnsi="Arial" w:cs="Arial"/>
          <w:sz w:val="24"/>
          <w:szCs w:val="24"/>
        </w:rPr>
        <w:t xml:space="preserve">Ahora bien, </w:t>
      </w:r>
      <w:r w:rsidR="007E39D9" w:rsidRPr="009419A4">
        <w:rPr>
          <w:rFonts w:ascii="Arial" w:hAnsi="Arial" w:cs="Arial"/>
          <w:sz w:val="24"/>
          <w:szCs w:val="24"/>
        </w:rPr>
        <w:t>al desaparecer el incremento de 30 meses por el concurso en virtud de la prescripción de la acción frente a la conducta que se c</w:t>
      </w:r>
      <w:r w:rsidR="008552F9" w:rsidRPr="009419A4">
        <w:rPr>
          <w:rFonts w:ascii="Arial" w:hAnsi="Arial" w:cs="Arial"/>
          <w:sz w:val="24"/>
          <w:szCs w:val="24"/>
        </w:rPr>
        <w:t>onsumó</w:t>
      </w:r>
      <w:r w:rsidR="007E39D9" w:rsidRPr="009419A4">
        <w:rPr>
          <w:rFonts w:ascii="Arial" w:hAnsi="Arial" w:cs="Arial"/>
          <w:sz w:val="24"/>
          <w:szCs w:val="24"/>
        </w:rPr>
        <w:t xml:space="preserve"> el 4 de noviembre de 2005, </w:t>
      </w:r>
      <w:r w:rsidR="0064273D">
        <w:rPr>
          <w:rFonts w:ascii="Arial" w:hAnsi="Arial" w:cs="Arial"/>
          <w:sz w:val="24"/>
          <w:szCs w:val="24"/>
        </w:rPr>
        <w:t xml:space="preserve">se debe tener en cuenta que </w:t>
      </w:r>
      <w:r w:rsidR="00D02F46" w:rsidRPr="009419A4">
        <w:rPr>
          <w:rFonts w:ascii="Arial" w:hAnsi="Arial" w:cs="Arial"/>
          <w:sz w:val="24"/>
          <w:szCs w:val="24"/>
        </w:rPr>
        <w:t xml:space="preserve">el juez tercero penal del circuito de esta ciudad adujo </w:t>
      </w:r>
      <w:r w:rsidR="001C621C" w:rsidRPr="009419A4">
        <w:rPr>
          <w:rFonts w:ascii="Arial" w:hAnsi="Arial" w:cs="Arial"/>
          <w:sz w:val="24"/>
          <w:szCs w:val="24"/>
        </w:rPr>
        <w:t xml:space="preserve">que el acusado </w:t>
      </w:r>
      <w:r w:rsidR="009C1FDA" w:rsidRPr="009419A4">
        <w:rPr>
          <w:rFonts w:ascii="Arial" w:hAnsi="Arial" w:cs="Arial"/>
          <w:sz w:val="24"/>
          <w:szCs w:val="24"/>
        </w:rPr>
        <w:t xml:space="preserve">debía recibir  una disminución del 40% de la pena </w:t>
      </w:r>
      <w:r w:rsidR="001C621C" w:rsidRPr="009419A4">
        <w:rPr>
          <w:rFonts w:ascii="Arial" w:hAnsi="Arial" w:cs="Arial"/>
          <w:sz w:val="24"/>
          <w:szCs w:val="24"/>
        </w:rPr>
        <w:t xml:space="preserve">por su colaboración con la justicia, lo que a modo de ver del recurrente </w:t>
      </w:r>
      <w:r w:rsidR="00727A3B" w:rsidRPr="009419A4">
        <w:rPr>
          <w:rFonts w:ascii="Arial" w:hAnsi="Arial" w:cs="Arial"/>
          <w:sz w:val="24"/>
          <w:szCs w:val="24"/>
        </w:rPr>
        <w:t xml:space="preserve">constituye un </w:t>
      </w:r>
      <w:r w:rsidR="009C1FDA" w:rsidRPr="009419A4">
        <w:rPr>
          <w:rFonts w:ascii="Arial" w:hAnsi="Arial" w:cs="Arial"/>
          <w:sz w:val="24"/>
          <w:szCs w:val="24"/>
        </w:rPr>
        <w:t xml:space="preserve">acto </w:t>
      </w:r>
      <w:r w:rsidR="00727A3B" w:rsidRPr="009419A4">
        <w:rPr>
          <w:rFonts w:ascii="Arial" w:hAnsi="Arial" w:cs="Arial"/>
          <w:sz w:val="24"/>
          <w:szCs w:val="24"/>
        </w:rPr>
        <w:t>arbitrario, pues co</w:t>
      </w:r>
      <w:r w:rsidR="009C1FDA" w:rsidRPr="009419A4">
        <w:rPr>
          <w:rFonts w:ascii="Arial" w:hAnsi="Arial" w:cs="Arial"/>
          <w:sz w:val="24"/>
          <w:szCs w:val="24"/>
        </w:rPr>
        <w:t>nsidera que dicho beneficio debió</w:t>
      </w:r>
      <w:r w:rsidR="00727A3B" w:rsidRPr="009419A4">
        <w:rPr>
          <w:rFonts w:ascii="Arial" w:hAnsi="Arial" w:cs="Arial"/>
          <w:sz w:val="24"/>
          <w:szCs w:val="24"/>
        </w:rPr>
        <w:t xml:space="preserve"> ser </w:t>
      </w:r>
      <w:r w:rsidR="009C1FDA" w:rsidRPr="009419A4">
        <w:rPr>
          <w:rFonts w:ascii="Arial" w:hAnsi="Arial" w:cs="Arial"/>
          <w:sz w:val="24"/>
          <w:szCs w:val="24"/>
        </w:rPr>
        <w:t xml:space="preserve">equivalente </w:t>
      </w:r>
      <w:r w:rsidR="00727A3B" w:rsidRPr="009419A4">
        <w:rPr>
          <w:rFonts w:ascii="Arial" w:hAnsi="Arial" w:cs="Arial"/>
          <w:sz w:val="24"/>
          <w:szCs w:val="24"/>
        </w:rPr>
        <w:t xml:space="preserve">al 50% de rebaja de la sanción. </w:t>
      </w:r>
    </w:p>
    <w:p w:rsidR="00FC26B2" w:rsidRPr="009419A4" w:rsidRDefault="00FC26B2" w:rsidP="00FC26B2">
      <w:pPr>
        <w:pStyle w:val="Sinespaciado"/>
        <w:jc w:val="both"/>
        <w:rPr>
          <w:rFonts w:ascii="Arial" w:hAnsi="Arial" w:cs="Arial"/>
          <w:sz w:val="24"/>
          <w:szCs w:val="24"/>
        </w:rPr>
      </w:pPr>
    </w:p>
    <w:p w:rsidR="00416F81" w:rsidRPr="009419A4" w:rsidRDefault="00FC26B2" w:rsidP="00FC26B2">
      <w:pPr>
        <w:pStyle w:val="Sinespaciado"/>
        <w:jc w:val="both"/>
        <w:rPr>
          <w:rFonts w:ascii="Arial" w:hAnsi="Arial" w:cs="Arial"/>
          <w:sz w:val="24"/>
          <w:szCs w:val="24"/>
        </w:rPr>
      </w:pPr>
      <w:r w:rsidRPr="009419A4">
        <w:rPr>
          <w:rFonts w:ascii="Arial" w:hAnsi="Arial" w:cs="Arial"/>
          <w:sz w:val="24"/>
          <w:szCs w:val="24"/>
        </w:rPr>
        <w:t xml:space="preserve">5.3.3.1 </w:t>
      </w:r>
      <w:r w:rsidR="00416F81" w:rsidRPr="009419A4">
        <w:rPr>
          <w:rFonts w:ascii="Arial" w:hAnsi="Arial" w:cs="Arial"/>
          <w:sz w:val="24"/>
          <w:szCs w:val="24"/>
        </w:rPr>
        <w:t>Sobre la  rebaja de pena a que tiene derecho quien se allana a los cargos que le han sido formulados, el Código de Procedimiento Penal reconoce una disminución de la sanción a imponer, que se reduce de forma progresiva de acuerdo al estadio procesal en que se produzca tal aceptación.</w:t>
      </w:r>
    </w:p>
    <w:p w:rsidR="00416F81" w:rsidRPr="009419A4" w:rsidRDefault="00416F81" w:rsidP="00FC26B2">
      <w:pPr>
        <w:pStyle w:val="Sinespaciado"/>
        <w:jc w:val="both"/>
        <w:rPr>
          <w:rFonts w:ascii="Arial" w:hAnsi="Arial" w:cs="Arial"/>
          <w:sz w:val="24"/>
          <w:szCs w:val="24"/>
        </w:rPr>
      </w:pPr>
    </w:p>
    <w:p w:rsidR="00416F81" w:rsidRPr="009419A4" w:rsidRDefault="00AC0760" w:rsidP="00FC26B2">
      <w:pPr>
        <w:pStyle w:val="Sinespaciado"/>
        <w:jc w:val="both"/>
        <w:rPr>
          <w:rFonts w:ascii="Arial" w:hAnsi="Arial" w:cs="Arial"/>
          <w:sz w:val="24"/>
          <w:szCs w:val="24"/>
        </w:rPr>
      </w:pPr>
      <w:r w:rsidRPr="009419A4">
        <w:rPr>
          <w:rFonts w:ascii="Arial" w:hAnsi="Arial" w:cs="Arial"/>
          <w:sz w:val="24"/>
          <w:szCs w:val="24"/>
        </w:rPr>
        <w:t>De conformidad con lo previsto en el artículo 351 del CPP, el allanamiento a cargos</w:t>
      </w:r>
      <w:r w:rsidRPr="009419A4">
        <w:rPr>
          <w:rStyle w:val="apple-converted-space"/>
          <w:rFonts w:ascii="Arial" w:hAnsi="Arial" w:cs="Arial"/>
          <w:sz w:val="24"/>
          <w:szCs w:val="24"/>
        </w:rPr>
        <w:t> </w:t>
      </w:r>
      <w:r w:rsidRPr="009419A4">
        <w:rPr>
          <w:rFonts w:ascii="Arial" w:hAnsi="Arial" w:cs="Arial"/>
          <w:sz w:val="24"/>
          <w:szCs w:val="24"/>
        </w:rPr>
        <w:t>en la audiencia de formulación de la imputación,</w:t>
      </w:r>
      <w:r w:rsidRPr="009419A4">
        <w:rPr>
          <w:rStyle w:val="apple-converted-space"/>
          <w:rFonts w:ascii="Arial" w:hAnsi="Arial" w:cs="Arial"/>
          <w:sz w:val="24"/>
          <w:szCs w:val="24"/>
        </w:rPr>
        <w:t> </w:t>
      </w:r>
      <w:r w:rsidRPr="009419A4">
        <w:rPr>
          <w:rFonts w:ascii="Arial" w:hAnsi="Arial" w:cs="Arial"/>
          <w:sz w:val="24"/>
          <w:szCs w:val="24"/>
        </w:rPr>
        <w:t>comporta una rebaja hasta d</w:t>
      </w:r>
      <w:r w:rsidR="0028110F" w:rsidRPr="009419A4">
        <w:rPr>
          <w:rFonts w:ascii="Arial" w:hAnsi="Arial" w:cs="Arial"/>
          <w:sz w:val="24"/>
          <w:szCs w:val="24"/>
        </w:rPr>
        <w:t xml:space="preserve">e la mitad de la pena imponible. </w:t>
      </w:r>
    </w:p>
    <w:p w:rsidR="0028110F" w:rsidRPr="009419A4" w:rsidRDefault="0028110F" w:rsidP="00FC26B2">
      <w:pPr>
        <w:pStyle w:val="Sinespaciado"/>
        <w:jc w:val="both"/>
        <w:rPr>
          <w:rFonts w:ascii="Arial" w:hAnsi="Arial" w:cs="Arial"/>
          <w:sz w:val="24"/>
          <w:szCs w:val="24"/>
        </w:rPr>
      </w:pPr>
    </w:p>
    <w:p w:rsidR="00416F81" w:rsidRPr="009419A4" w:rsidRDefault="00FC26B2" w:rsidP="00FC26B2">
      <w:pPr>
        <w:pStyle w:val="Sinespaciado"/>
        <w:jc w:val="both"/>
        <w:rPr>
          <w:rFonts w:ascii="Arial" w:hAnsi="Arial" w:cs="Arial"/>
          <w:sz w:val="24"/>
          <w:szCs w:val="24"/>
        </w:rPr>
      </w:pPr>
      <w:r w:rsidRPr="009419A4">
        <w:rPr>
          <w:rFonts w:ascii="Arial" w:hAnsi="Arial" w:cs="Arial"/>
          <w:sz w:val="24"/>
          <w:szCs w:val="24"/>
        </w:rPr>
        <w:t>5.3.3.2</w:t>
      </w:r>
      <w:r w:rsidR="00416F81" w:rsidRPr="009419A4">
        <w:rPr>
          <w:rFonts w:ascii="Arial" w:hAnsi="Arial" w:cs="Arial"/>
          <w:sz w:val="24"/>
          <w:szCs w:val="24"/>
        </w:rPr>
        <w:t xml:space="preserve"> El máximo tribunal de la jurisdicción penal hizo algunas precisiones con respecto a los porcentajes de rebaja de pena, así:  </w:t>
      </w:r>
    </w:p>
    <w:p w:rsidR="00416F81" w:rsidRPr="009419A4" w:rsidRDefault="00416F81" w:rsidP="00FC26B2">
      <w:pPr>
        <w:pStyle w:val="Sinespaciado"/>
        <w:jc w:val="both"/>
        <w:rPr>
          <w:rFonts w:ascii="Arial" w:hAnsi="Arial" w:cs="Arial"/>
          <w:sz w:val="24"/>
          <w:szCs w:val="24"/>
        </w:rPr>
      </w:pPr>
    </w:p>
    <w:p w:rsidR="00416F81" w:rsidRPr="009419A4" w:rsidRDefault="00416F81" w:rsidP="00FC26B2">
      <w:pPr>
        <w:pStyle w:val="Sinespaciado"/>
        <w:ind w:left="567" w:right="618"/>
        <w:jc w:val="both"/>
        <w:rPr>
          <w:rFonts w:ascii="Arial" w:hAnsi="Arial" w:cs="Arial"/>
          <w:sz w:val="20"/>
          <w:szCs w:val="20"/>
        </w:rPr>
      </w:pPr>
      <w:r w:rsidRPr="009419A4">
        <w:rPr>
          <w:rFonts w:ascii="Arial" w:hAnsi="Arial" w:cs="Arial"/>
          <w:sz w:val="20"/>
          <w:szCs w:val="20"/>
        </w:rPr>
        <w:t>“</w:t>
      </w:r>
      <w:r w:rsidRPr="009419A4">
        <w:rPr>
          <w:rFonts w:ascii="Arial" w:hAnsi="Arial" w:cs="Arial"/>
          <w:i/>
          <w:sz w:val="20"/>
          <w:szCs w:val="20"/>
        </w:rPr>
        <w:t xml:space="preserve">a) Desde la formulación de imputación y hasta antes de presentarse la acusación, con disminución punitiva de </w:t>
      </w:r>
      <w:r w:rsidRPr="009419A4">
        <w:rPr>
          <w:rFonts w:ascii="Arial" w:hAnsi="Arial" w:cs="Arial"/>
          <w:sz w:val="20"/>
          <w:szCs w:val="20"/>
        </w:rPr>
        <w:t>‘</w:t>
      </w:r>
      <w:r w:rsidRPr="009419A4">
        <w:rPr>
          <w:rFonts w:ascii="Arial" w:hAnsi="Arial" w:cs="Arial"/>
          <w:i/>
          <w:sz w:val="20"/>
          <w:szCs w:val="20"/>
        </w:rPr>
        <w:t>hasta la mitad de la pena imponible</w:t>
      </w:r>
      <w:r w:rsidRPr="009419A4">
        <w:rPr>
          <w:rFonts w:ascii="Arial" w:hAnsi="Arial" w:cs="Arial"/>
          <w:sz w:val="20"/>
          <w:szCs w:val="20"/>
        </w:rPr>
        <w:t>’</w:t>
      </w:r>
      <w:r w:rsidRPr="009419A4">
        <w:rPr>
          <w:rFonts w:ascii="Arial" w:hAnsi="Arial" w:cs="Arial"/>
          <w:i/>
          <w:sz w:val="20"/>
          <w:szCs w:val="20"/>
        </w:rPr>
        <w:t xml:space="preserve">, sin que pueda ser inferior a la tercera parte si se tiene en cuenta que la siguiente rebaja punitiva en el trámite procesal por aceptar cargos está prevista en </w:t>
      </w:r>
      <w:r w:rsidRPr="009419A4">
        <w:rPr>
          <w:rFonts w:ascii="Arial" w:hAnsi="Arial" w:cs="Arial"/>
          <w:sz w:val="20"/>
          <w:szCs w:val="20"/>
        </w:rPr>
        <w:t>‘</w:t>
      </w:r>
      <w:r w:rsidRPr="009419A4">
        <w:rPr>
          <w:rFonts w:ascii="Arial" w:hAnsi="Arial" w:cs="Arial"/>
          <w:i/>
          <w:sz w:val="20"/>
          <w:szCs w:val="20"/>
        </w:rPr>
        <w:t>hasta la tercera parte de la pena a imponer</w:t>
      </w:r>
      <w:r w:rsidRPr="009419A4">
        <w:rPr>
          <w:rFonts w:ascii="Arial" w:hAnsi="Arial" w:cs="Arial"/>
          <w:sz w:val="20"/>
          <w:szCs w:val="20"/>
        </w:rPr>
        <w:t>’</w:t>
      </w:r>
      <w:r w:rsidRPr="009419A4">
        <w:rPr>
          <w:rFonts w:ascii="Arial" w:hAnsi="Arial" w:cs="Arial"/>
          <w:i/>
          <w:sz w:val="20"/>
          <w:szCs w:val="20"/>
        </w:rPr>
        <w:t xml:space="preserve"> (art. 356-5)</w:t>
      </w:r>
      <w:r w:rsidRPr="009419A4">
        <w:rPr>
          <w:rFonts w:ascii="Arial" w:hAnsi="Arial" w:cs="Arial"/>
          <w:sz w:val="20"/>
          <w:szCs w:val="20"/>
        </w:rPr>
        <w:t>.</w:t>
      </w:r>
    </w:p>
    <w:p w:rsidR="00416F81" w:rsidRPr="009419A4" w:rsidRDefault="00416F81" w:rsidP="00FC26B2">
      <w:pPr>
        <w:pStyle w:val="Sinespaciado"/>
        <w:ind w:left="567" w:right="618"/>
        <w:jc w:val="both"/>
        <w:rPr>
          <w:rFonts w:ascii="Arial" w:hAnsi="Arial" w:cs="Arial"/>
          <w:i/>
          <w:sz w:val="20"/>
          <w:szCs w:val="20"/>
        </w:rPr>
      </w:pPr>
    </w:p>
    <w:p w:rsidR="00416F81" w:rsidRPr="009419A4" w:rsidRDefault="00416F81" w:rsidP="00FC26B2">
      <w:pPr>
        <w:pStyle w:val="Sinespaciado"/>
        <w:ind w:left="567" w:right="618"/>
        <w:jc w:val="both"/>
        <w:rPr>
          <w:rFonts w:ascii="Arial" w:hAnsi="Arial" w:cs="Arial"/>
          <w:i/>
          <w:sz w:val="20"/>
          <w:szCs w:val="20"/>
        </w:rPr>
      </w:pPr>
      <w:r w:rsidRPr="009419A4">
        <w:rPr>
          <w:rFonts w:ascii="Arial" w:hAnsi="Arial" w:cs="Arial"/>
          <w:i/>
          <w:sz w:val="20"/>
          <w:szCs w:val="20"/>
        </w:rPr>
        <w:t xml:space="preserve">Según el artículo 288-3  de la ley es en esa primera diligencia donde el Fiscal ilustra al imputado sobre la posibilidad de allanarse a la imputación y debido a que la aceptación y el convenio de rebaja punitiva se convierten en el contenido del escrito de acusación, como se deduce del artículo 351 ibídem, es manifiesto que aceptar </w:t>
      </w:r>
      <w:r w:rsidRPr="009419A4">
        <w:rPr>
          <w:rFonts w:ascii="Arial" w:hAnsi="Arial" w:cs="Arial"/>
          <w:sz w:val="20"/>
          <w:szCs w:val="20"/>
        </w:rPr>
        <w:t>‘</w:t>
      </w:r>
      <w:r w:rsidRPr="009419A4">
        <w:rPr>
          <w:rFonts w:ascii="Arial" w:hAnsi="Arial" w:cs="Arial"/>
          <w:i/>
          <w:sz w:val="20"/>
          <w:szCs w:val="20"/>
        </w:rPr>
        <w:t xml:space="preserve">los cargos </w:t>
      </w:r>
      <w:r w:rsidRPr="009419A4">
        <w:rPr>
          <w:rFonts w:ascii="Arial" w:hAnsi="Arial" w:cs="Arial"/>
          <w:i/>
          <w:sz w:val="20"/>
          <w:szCs w:val="20"/>
          <w:u w:val="single"/>
        </w:rPr>
        <w:t>determinados</w:t>
      </w:r>
      <w:r w:rsidRPr="009419A4">
        <w:rPr>
          <w:rFonts w:ascii="Arial" w:hAnsi="Arial" w:cs="Arial"/>
          <w:i/>
          <w:sz w:val="20"/>
          <w:szCs w:val="20"/>
        </w:rPr>
        <w:t xml:space="preserve"> en la audiencia de formulación de la imputación</w:t>
      </w:r>
      <w:r w:rsidRPr="009419A4">
        <w:rPr>
          <w:rFonts w:ascii="Arial" w:hAnsi="Arial" w:cs="Arial"/>
          <w:sz w:val="20"/>
          <w:szCs w:val="20"/>
        </w:rPr>
        <w:t>’</w:t>
      </w:r>
      <w:r w:rsidRPr="009419A4">
        <w:rPr>
          <w:rFonts w:ascii="Arial" w:hAnsi="Arial" w:cs="Arial"/>
          <w:i/>
          <w:sz w:val="20"/>
          <w:szCs w:val="20"/>
        </w:rPr>
        <w:t xml:space="preserve"> –como dice la norma– , desde ésta diligencia y hasta antes de que la acusación sea presentada, comporta una rebaja de pena de entre la tercera parte y la mitad de la pena imponible</w:t>
      </w:r>
      <w:r w:rsidRPr="009419A4">
        <w:rPr>
          <w:rFonts w:ascii="Arial" w:hAnsi="Arial" w:cs="Arial"/>
          <w:sz w:val="20"/>
          <w:szCs w:val="20"/>
        </w:rPr>
        <w:t>…”.</w:t>
      </w:r>
      <w:r w:rsidRPr="009419A4">
        <w:rPr>
          <w:rFonts w:ascii="Arial" w:hAnsi="Arial" w:cs="Arial"/>
          <w:i/>
          <w:sz w:val="20"/>
          <w:szCs w:val="20"/>
        </w:rPr>
        <w:t xml:space="preserve"> </w:t>
      </w:r>
    </w:p>
    <w:p w:rsidR="00FC26B2" w:rsidRPr="009419A4" w:rsidRDefault="00FC26B2" w:rsidP="00FC26B2">
      <w:pPr>
        <w:pStyle w:val="Sinespaciado"/>
        <w:ind w:left="567" w:right="618"/>
        <w:jc w:val="both"/>
        <w:rPr>
          <w:rFonts w:ascii="Arial" w:hAnsi="Arial" w:cs="Arial"/>
          <w:i/>
          <w:sz w:val="20"/>
          <w:szCs w:val="20"/>
        </w:rPr>
      </w:pPr>
    </w:p>
    <w:p w:rsidR="00416F81" w:rsidRPr="009419A4" w:rsidRDefault="00416F81" w:rsidP="00FC26B2">
      <w:pPr>
        <w:pStyle w:val="Sinespaciado"/>
        <w:ind w:left="567" w:right="618"/>
        <w:jc w:val="both"/>
        <w:rPr>
          <w:rFonts w:ascii="Arial" w:hAnsi="Arial" w:cs="Arial"/>
          <w:sz w:val="20"/>
          <w:szCs w:val="20"/>
        </w:rPr>
      </w:pPr>
      <w:r w:rsidRPr="009419A4">
        <w:rPr>
          <w:rFonts w:ascii="Arial" w:hAnsi="Arial" w:cs="Arial"/>
          <w:sz w:val="20"/>
          <w:szCs w:val="20"/>
        </w:rPr>
        <w:t>“</w:t>
      </w:r>
      <w:r w:rsidRPr="009419A4">
        <w:rPr>
          <w:rFonts w:ascii="Arial" w:hAnsi="Arial" w:cs="Arial"/>
          <w:i/>
          <w:sz w:val="20"/>
          <w:szCs w:val="20"/>
        </w:rPr>
        <w:t xml:space="preserve">b) En la audiencia preparatoria, con rebaja de </w:t>
      </w:r>
      <w:r w:rsidRPr="009419A4">
        <w:rPr>
          <w:rFonts w:ascii="Arial" w:hAnsi="Arial" w:cs="Arial"/>
          <w:sz w:val="20"/>
          <w:szCs w:val="20"/>
        </w:rPr>
        <w:t>‘</w:t>
      </w:r>
      <w:r w:rsidRPr="009419A4">
        <w:rPr>
          <w:rFonts w:ascii="Arial" w:hAnsi="Arial" w:cs="Arial"/>
          <w:i/>
          <w:sz w:val="20"/>
          <w:szCs w:val="20"/>
        </w:rPr>
        <w:t>hasta la tercera parte de la pena a imponer</w:t>
      </w:r>
      <w:r w:rsidRPr="009419A4">
        <w:rPr>
          <w:rFonts w:ascii="Arial" w:hAnsi="Arial" w:cs="Arial"/>
          <w:sz w:val="20"/>
          <w:szCs w:val="20"/>
        </w:rPr>
        <w:t>’</w:t>
      </w:r>
      <w:r w:rsidRPr="009419A4">
        <w:rPr>
          <w:rFonts w:ascii="Arial" w:hAnsi="Arial" w:cs="Arial"/>
          <w:i/>
          <w:sz w:val="20"/>
          <w:szCs w:val="20"/>
        </w:rPr>
        <w:t xml:space="preserve"> (art. 356-5), sin que pueda ser inferior a la sexta parte si se tiene en cuenta que declararse culpable al comienzo del juicio oral otorga una rebaja de la sexta parte de la pena imponible respecto de los cargos aceptados (art. 367, inciso 2º), disminución ésta que por su carácter de fija opera automáticamente y no requiere de ningún convenio interpartes</w:t>
      </w:r>
      <w:r w:rsidRPr="009419A4">
        <w:rPr>
          <w:rFonts w:ascii="Arial" w:hAnsi="Arial" w:cs="Arial"/>
          <w:sz w:val="20"/>
          <w:szCs w:val="20"/>
        </w:rPr>
        <w:t>”.</w:t>
      </w:r>
      <w:r w:rsidRPr="009419A4">
        <w:rPr>
          <w:rFonts w:ascii="Arial" w:hAnsi="Arial" w:cs="Arial"/>
          <w:sz w:val="20"/>
          <w:szCs w:val="20"/>
          <w:vertAlign w:val="superscript"/>
        </w:rPr>
        <w:footnoteReference w:id="4"/>
      </w:r>
    </w:p>
    <w:p w:rsidR="00FC26B2" w:rsidRPr="009419A4" w:rsidRDefault="00FC26B2" w:rsidP="00FC26B2">
      <w:pPr>
        <w:pStyle w:val="Sinespaciado"/>
        <w:ind w:left="567" w:right="618"/>
        <w:jc w:val="both"/>
        <w:rPr>
          <w:rFonts w:ascii="Arial" w:hAnsi="Arial" w:cs="Arial"/>
          <w:sz w:val="20"/>
          <w:szCs w:val="20"/>
        </w:rPr>
      </w:pPr>
    </w:p>
    <w:p w:rsidR="00416F81" w:rsidRPr="009419A4" w:rsidRDefault="00FC26B2" w:rsidP="00FC26B2">
      <w:pPr>
        <w:pStyle w:val="Sinespaciado"/>
        <w:jc w:val="both"/>
        <w:rPr>
          <w:rFonts w:ascii="Arial" w:hAnsi="Arial" w:cs="Arial"/>
          <w:sz w:val="24"/>
          <w:szCs w:val="24"/>
        </w:rPr>
      </w:pPr>
      <w:r w:rsidRPr="009419A4">
        <w:rPr>
          <w:rFonts w:ascii="Arial" w:hAnsi="Arial" w:cs="Arial"/>
          <w:sz w:val="24"/>
          <w:szCs w:val="24"/>
        </w:rPr>
        <w:t xml:space="preserve">5.3.3.3 </w:t>
      </w:r>
      <w:r w:rsidR="00416F81" w:rsidRPr="009419A4">
        <w:rPr>
          <w:rFonts w:ascii="Arial" w:hAnsi="Arial" w:cs="Arial"/>
          <w:sz w:val="24"/>
          <w:szCs w:val="24"/>
        </w:rPr>
        <w:t>Sin embargo, esa misma Corporación, enseñó que el límite de “hasta” la mitad de la pena imponible como rebaja de sanción para quienes aceptan unilateralmente los cargos en la audiencia de formulación de imputación, conlleva implícitamente un ámbito de discrecionalidad del funcionario, quien puede decidir el porcentaje de disminución a reconocer,  estando condicionada su elección, a los límites de no ser inferior a  una tercera parte, ni superior a la mitad de la pena a imponer.</w:t>
      </w:r>
    </w:p>
    <w:p w:rsidR="00416F81" w:rsidRPr="009419A4" w:rsidRDefault="00416F81" w:rsidP="00FC26B2">
      <w:pPr>
        <w:pStyle w:val="Sinespaciado"/>
        <w:jc w:val="both"/>
        <w:rPr>
          <w:rFonts w:ascii="Arial" w:hAnsi="Arial" w:cs="Arial"/>
          <w:sz w:val="24"/>
          <w:szCs w:val="24"/>
        </w:rPr>
      </w:pPr>
    </w:p>
    <w:p w:rsidR="00416F81" w:rsidRPr="009419A4" w:rsidRDefault="00416F81" w:rsidP="00FC26B2">
      <w:pPr>
        <w:pStyle w:val="Sinespaciado"/>
        <w:jc w:val="both"/>
        <w:rPr>
          <w:rFonts w:ascii="Arial" w:hAnsi="Arial" w:cs="Arial"/>
          <w:sz w:val="24"/>
          <w:szCs w:val="24"/>
        </w:rPr>
      </w:pPr>
      <w:r w:rsidRPr="009419A4">
        <w:rPr>
          <w:rFonts w:ascii="Arial" w:hAnsi="Arial" w:cs="Arial"/>
          <w:sz w:val="24"/>
          <w:szCs w:val="24"/>
        </w:rPr>
        <w:t>A</w:t>
      </w:r>
      <w:r w:rsidR="0028110F" w:rsidRPr="009419A4">
        <w:rPr>
          <w:rFonts w:ascii="Arial" w:hAnsi="Arial" w:cs="Arial"/>
          <w:sz w:val="24"/>
          <w:szCs w:val="24"/>
        </w:rPr>
        <w:t xml:space="preserve"> su vez esa misma C</w:t>
      </w:r>
      <w:r w:rsidRPr="009419A4">
        <w:rPr>
          <w:rFonts w:ascii="Arial" w:hAnsi="Arial" w:cs="Arial"/>
          <w:sz w:val="24"/>
          <w:szCs w:val="24"/>
        </w:rPr>
        <w:t xml:space="preserve">orporación </w:t>
      </w:r>
      <w:r w:rsidR="0028110F" w:rsidRPr="009419A4">
        <w:rPr>
          <w:rFonts w:ascii="Arial" w:hAnsi="Arial" w:cs="Arial"/>
          <w:sz w:val="24"/>
          <w:szCs w:val="24"/>
        </w:rPr>
        <w:t>ha expuesto</w:t>
      </w:r>
      <w:r w:rsidRPr="009419A4">
        <w:rPr>
          <w:rFonts w:ascii="Arial" w:hAnsi="Arial" w:cs="Arial"/>
          <w:sz w:val="24"/>
          <w:szCs w:val="24"/>
        </w:rPr>
        <w:t xml:space="preserve"> lo siguiente:</w:t>
      </w:r>
    </w:p>
    <w:p w:rsidR="00FC26B2" w:rsidRPr="009419A4" w:rsidRDefault="00FC26B2" w:rsidP="00FC26B2">
      <w:pPr>
        <w:pStyle w:val="Sinespaciado"/>
        <w:jc w:val="both"/>
        <w:rPr>
          <w:rFonts w:ascii="Arial" w:hAnsi="Arial" w:cs="Arial"/>
          <w:i/>
          <w:sz w:val="24"/>
          <w:szCs w:val="24"/>
        </w:rPr>
      </w:pPr>
    </w:p>
    <w:p w:rsidR="00416F81" w:rsidRPr="009419A4" w:rsidRDefault="00FC26B2" w:rsidP="00FC26B2">
      <w:pPr>
        <w:pStyle w:val="Sinespaciado"/>
        <w:ind w:firstLine="567"/>
        <w:jc w:val="both"/>
        <w:rPr>
          <w:rFonts w:ascii="Arial" w:hAnsi="Arial" w:cs="Arial"/>
          <w:i/>
          <w:sz w:val="20"/>
          <w:szCs w:val="20"/>
        </w:rPr>
      </w:pPr>
      <w:r w:rsidRPr="009419A4">
        <w:rPr>
          <w:rFonts w:ascii="Arial" w:hAnsi="Arial" w:cs="Arial"/>
          <w:i/>
          <w:sz w:val="20"/>
          <w:szCs w:val="20"/>
        </w:rPr>
        <w:t>“</w:t>
      </w:r>
      <w:r w:rsidR="00416F81" w:rsidRPr="009419A4">
        <w:rPr>
          <w:rFonts w:ascii="Arial" w:hAnsi="Arial" w:cs="Arial"/>
          <w:i/>
          <w:sz w:val="20"/>
          <w:szCs w:val="20"/>
        </w:rPr>
        <w:t xml:space="preserve">(…) </w:t>
      </w:r>
    </w:p>
    <w:p w:rsidR="00FC26B2" w:rsidRPr="009419A4" w:rsidRDefault="00FC26B2" w:rsidP="00FC26B2">
      <w:pPr>
        <w:pStyle w:val="Sinespaciado"/>
        <w:jc w:val="both"/>
        <w:rPr>
          <w:rFonts w:ascii="Arial" w:hAnsi="Arial" w:cs="Arial"/>
          <w:i/>
          <w:sz w:val="20"/>
          <w:szCs w:val="20"/>
        </w:rPr>
      </w:pPr>
    </w:p>
    <w:p w:rsidR="00416F81" w:rsidRPr="009419A4" w:rsidRDefault="00416F81" w:rsidP="00FC26B2">
      <w:pPr>
        <w:pStyle w:val="Sinespaciado"/>
        <w:ind w:left="567" w:right="618"/>
        <w:jc w:val="both"/>
        <w:rPr>
          <w:rFonts w:ascii="Arial" w:hAnsi="Arial" w:cs="Arial"/>
          <w:i/>
          <w:sz w:val="20"/>
          <w:szCs w:val="20"/>
        </w:rPr>
      </w:pPr>
      <w:r w:rsidRPr="009419A4">
        <w:rPr>
          <w:rFonts w:ascii="Arial" w:hAnsi="Arial" w:cs="Arial"/>
          <w:i/>
          <w:sz w:val="20"/>
          <w:szCs w:val="20"/>
        </w:rPr>
        <w:t>Los factores a tener en cuenta para efectos de mayor o menor aproximación al monto máximo de reducción deben obedecer a criterios post delictuales, tales como el alcance del aporte benéfico a la investigación en aspectos como el descubrimiento de otros partícipes o de otras conductas punibles, la reparación a las víctimas, la mayor o menor economía procesal originada en la</w:t>
      </w:r>
      <w:r w:rsidR="0028110F" w:rsidRPr="009419A4">
        <w:rPr>
          <w:rFonts w:ascii="Arial" w:hAnsi="Arial" w:cs="Arial"/>
          <w:i/>
          <w:sz w:val="20"/>
          <w:szCs w:val="20"/>
        </w:rPr>
        <w:t xml:space="preserve"> aceptación de los cargos, etc.</w:t>
      </w:r>
    </w:p>
    <w:p w:rsidR="00FC26B2" w:rsidRPr="009419A4" w:rsidRDefault="00FC26B2" w:rsidP="00FC26B2">
      <w:pPr>
        <w:pStyle w:val="Sinespaciado"/>
        <w:ind w:left="567" w:right="618"/>
        <w:jc w:val="both"/>
        <w:rPr>
          <w:rFonts w:ascii="Arial" w:hAnsi="Arial" w:cs="Arial"/>
          <w:i/>
          <w:sz w:val="20"/>
          <w:szCs w:val="20"/>
        </w:rPr>
      </w:pPr>
    </w:p>
    <w:p w:rsidR="00416F81" w:rsidRPr="009419A4" w:rsidRDefault="00416F81" w:rsidP="00FC26B2">
      <w:pPr>
        <w:pStyle w:val="Sinespaciado"/>
        <w:ind w:left="567" w:right="618"/>
        <w:jc w:val="both"/>
        <w:rPr>
          <w:rFonts w:ascii="Arial" w:hAnsi="Arial" w:cs="Arial"/>
          <w:i/>
          <w:sz w:val="20"/>
          <w:szCs w:val="20"/>
        </w:rPr>
      </w:pPr>
      <w:r w:rsidRPr="009419A4">
        <w:rPr>
          <w:rFonts w:ascii="Arial" w:hAnsi="Arial" w:cs="Arial"/>
          <w:i/>
          <w:sz w:val="20"/>
          <w:szCs w:val="20"/>
        </w:rPr>
        <w:t>Ha sido justamente ésta última una de las referencias a valorar a la hora de concretar el monto de la rebaja en el allanamiento, la que unida a la colaboración en la búsqueda de la verdad que genera la admisión de responsabilidad, se ofrecen como los referentes que sirven al juez para tal misión. No es sólo el ahorro en el trámite procesal lo que apareja un significativo descuento punitivo; tan importante –o más que aquél- es el descubrimiento de la realidad material, porque sin duda una oportuna aceptación de cargos facilita en grado extrem</w:t>
      </w:r>
      <w:r w:rsidR="0028110F" w:rsidRPr="009419A4">
        <w:rPr>
          <w:rFonts w:ascii="Arial" w:hAnsi="Arial" w:cs="Arial"/>
          <w:i/>
          <w:sz w:val="20"/>
          <w:szCs w:val="20"/>
        </w:rPr>
        <w:t>o el juicio de responsabilidad.</w:t>
      </w:r>
    </w:p>
    <w:p w:rsidR="00FC26B2" w:rsidRPr="009419A4" w:rsidRDefault="00FC26B2" w:rsidP="00FC26B2">
      <w:pPr>
        <w:pStyle w:val="Sinespaciado"/>
        <w:ind w:left="567" w:right="618"/>
        <w:jc w:val="both"/>
        <w:rPr>
          <w:rFonts w:ascii="Arial" w:hAnsi="Arial" w:cs="Arial"/>
          <w:i/>
          <w:sz w:val="20"/>
          <w:szCs w:val="20"/>
        </w:rPr>
      </w:pPr>
    </w:p>
    <w:p w:rsidR="00416F81" w:rsidRPr="009419A4" w:rsidRDefault="00416F81" w:rsidP="00FC26B2">
      <w:pPr>
        <w:pStyle w:val="Sinespaciado"/>
        <w:ind w:left="567" w:right="618"/>
        <w:jc w:val="both"/>
        <w:rPr>
          <w:rFonts w:ascii="Arial" w:hAnsi="Arial" w:cs="Arial"/>
          <w:i/>
          <w:sz w:val="20"/>
          <w:szCs w:val="20"/>
        </w:rPr>
      </w:pPr>
      <w:r w:rsidRPr="009419A4">
        <w:rPr>
          <w:rFonts w:ascii="Arial" w:hAnsi="Arial" w:cs="Arial"/>
          <w:i/>
          <w:sz w:val="20"/>
          <w:szCs w:val="20"/>
        </w:rPr>
        <w:t>Pues bien, sobre esos pilares es donde la jurisprudencia de la Corte ha sentado su criterio relativo a que en los casos de flagrancia, cuando no van acompañados de un plus de colaboración, la rebaja de pena no puede alcanzar el 50</w:t>
      </w:r>
      <w:r w:rsidRPr="009419A4">
        <w:rPr>
          <w:rFonts w:ascii="Arial" w:hAnsi="Arial" w:cs="Arial"/>
          <w:i/>
          <w:sz w:val="20"/>
          <w:szCs w:val="20"/>
          <w:u w:val="single"/>
        </w:rPr>
        <w:t>%, así la economía procesal sea mayúscula, como por ejemplo cuando la aceptación de cargos se produce a escasas horas de cometido el delito. Y un tal planteamiento ha llevado a la Sala a estimar que ese premio punitivo puede ser del orden del 35 o del 40%, en la medida en que debe ser superior –en todo caso- a una tercera parte más un día, dado que el acogimiento a los cargos se ejecuta en la primera oportunidad.</w:t>
      </w:r>
      <w:r w:rsidR="00371365" w:rsidRPr="009419A4">
        <w:rPr>
          <w:rFonts w:ascii="Arial" w:hAnsi="Arial" w:cs="Arial"/>
          <w:i/>
          <w:sz w:val="20"/>
          <w:szCs w:val="20"/>
        </w:rPr>
        <w:t xml:space="preserve">” </w:t>
      </w:r>
      <w:r w:rsidR="00371365" w:rsidRPr="009419A4">
        <w:rPr>
          <w:rFonts w:ascii="Arial" w:hAnsi="Arial" w:cs="Arial"/>
          <w:sz w:val="20"/>
          <w:szCs w:val="20"/>
        </w:rPr>
        <w:t>(Subraya fuera de texto)</w:t>
      </w:r>
      <w:r w:rsidRPr="009419A4">
        <w:rPr>
          <w:rFonts w:ascii="Arial" w:hAnsi="Arial" w:cs="Arial"/>
          <w:i/>
          <w:sz w:val="20"/>
          <w:szCs w:val="20"/>
        </w:rPr>
        <w:t xml:space="preserve"> </w:t>
      </w:r>
    </w:p>
    <w:p w:rsidR="00416F81" w:rsidRPr="009419A4" w:rsidRDefault="00416F81" w:rsidP="00FC26B2">
      <w:pPr>
        <w:pStyle w:val="Sinespaciado"/>
        <w:ind w:left="567" w:right="618"/>
        <w:jc w:val="both"/>
        <w:rPr>
          <w:rFonts w:ascii="Arial" w:hAnsi="Arial" w:cs="Arial"/>
          <w:sz w:val="24"/>
          <w:szCs w:val="24"/>
        </w:rPr>
      </w:pPr>
    </w:p>
    <w:p w:rsidR="008B51A0" w:rsidRPr="009419A4" w:rsidRDefault="00FC26B2" w:rsidP="00FC26B2">
      <w:pPr>
        <w:pStyle w:val="Sinespaciado"/>
        <w:jc w:val="both"/>
        <w:rPr>
          <w:rFonts w:ascii="Arial" w:hAnsi="Arial" w:cs="Arial"/>
          <w:sz w:val="24"/>
          <w:szCs w:val="24"/>
        </w:rPr>
      </w:pPr>
      <w:r w:rsidRPr="009419A4">
        <w:rPr>
          <w:rFonts w:ascii="Arial" w:hAnsi="Arial" w:cs="Arial"/>
          <w:sz w:val="24"/>
          <w:szCs w:val="24"/>
        </w:rPr>
        <w:t xml:space="preserve">5.4 </w:t>
      </w:r>
      <w:r w:rsidR="00416F81" w:rsidRPr="009419A4">
        <w:rPr>
          <w:rFonts w:ascii="Arial" w:hAnsi="Arial" w:cs="Arial"/>
          <w:sz w:val="24"/>
          <w:szCs w:val="24"/>
        </w:rPr>
        <w:t>En</w:t>
      </w:r>
      <w:r w:rsidR="005A0713" w:rsidRPr="009419A4">
        <w:rPr>
          <w:rFonts w:ascii="Arial" w:hAnsi="Arial" w:cs="Arial"/>
          <w:sz w:val="24"/>
          <w:szCs w:val="24"/>
        </w:rPr>
        <w:t xml:space="preserve"> el</w:t>
      </w:r>
      <w:r w:rsidR="00416F81" w:rsidRPr="009419A4">
        <w:rPr>
          <w:rFonts w:ascii="Arial" w:hAnsi="Arial" w:cs="Arial"/>
          <w:sz w:val="24"/>
          <w:szCs w:val="24"/>
        </w:rPr>
        <w:t xml:space="preserve"> fallo de primer grado se le concedió a </w:t>
      </w:r>
      <w:r w:rsidR="00371365" w:rsidRPr="009419A4">
        <w:rPr>
          <w:rFonts w:ascii="Arial" w:hAnsi="Arial" w:cs="Arial"/>
          <w:sz w:val="24"/>
          <w:szCs w:val="24"/>
        </w:rPr>
        <w:t>Luis Alfonso Tabares Martínez</w:t>
      </w:r>
      <w:r w:rsidR="00416F81" w:rsidRPr="009419A4">
        <w:rPr>
          <w:rFonts w:ascii="Arial" w:hAnsi="Arial" w:cs="Arial"/>
          <w:sz w:val="24"/>
          <w:szCs w:val="24"/>
        </w:rPr>
        <w:t>, una  rebaja de un 4</w:t>
      </w:r>
      <w:r w:rsidR="00371365" w:rsidRPr="009419A4">
        <w:rPr>
          <w:rFonts w:ascii="Arial" w:hAnsi="Arial" w:cs="Arial"/>
          <w:sz w:val="24"/>
          <w:szCs w:val="24"/>
        </w:rPr>
        <w:t>0</w:t>
      </w:r>
      <w:r w:rsidR="00416F81" w:rsidRPr="009419A4">
        <w:rPr>
          <w:rFonts w:ascii="Arial" w:hAnsi="Arial" w:cs="Arial"/>
          <w:sz w:val="24"/>
          <w:szCs w:val="24"/>
        </w:rPr>
        <w:t xml:space="preserve">% de la pena, </w:t>
      </w:r>
      <w:r w:rsidR="008B51A0" w:rsidRPr="009419A4">
        <w:rPr>
          <w:rFonts w:ascii="Arial" w:hAnsi="Arial" w:cs="Arial"/>
          <w:sz w:val="24"/>
          <w:szCs w:val="24"/>
        </w:rPr>
        <w:t xml:space="preserve">en consideración al allanamiento a cargos que se presentó en la audiencia de formulación de imputación, a su colaboración con la administración de justicia, y atendiendo el material probatorio recaudado por el ente investigador mediante el cual acreditó la responsabilidad del encartado. </w:t>
      </w:r>
    </w:p>
    <w:p w:rsidR="008B51A0" w:rsidRPr="009419A4" w:rsidRDefault="008B51A0" w:rsidP="00FC26B2">
      <w:pPr>
        <w:pStyle w:val="Sinespaciado"/>
        <w:jc w:val="both"/>
        <w:rPr>
          <w:rFonts w:ascii="Arial" w:hAnsi="Arial" w:cs="Arial"/>
          <w:sz w:val="24"/>
          <w:szCs w:val="24"/>
        </w:rPr>
      </w:pPr>
    </w:p>
    <w:p w:rsidR="00CC14D5" w:rsidRPr="009419A4" w:rsidRDefault="005A0713" w:rsidP="00FC26B2">
      <w:pPr>
        <w:pStyle w:val="Sinespaciado"/>
        <w:jc w:val="both"/>
        <w:rPr>
          <w:rFonts w:ascii="Arial" w:hAnsi="Arial" w:cs="Arial"/>
          <w:sz w:val="24"/>
          <w:szCs w:val="24"/>
        </w:rPr>
      </w:pPr>
      <w:r w:rsidRPr="009419A4">
        <w:rPr>
          <w:rFonts w:ascii="Arial" w:hAnsi="Arial" w:cs="Arial"/>
          <w:sz w:val="24"/>
          <w:szCs w:val="24"/>
        </w:rPr>
        <w:t>5.5</w:t>
      </w:r>
      <w:r w:rsidR="00DA4C0C" w:rsidRPr="009419A4">
        <w:rPr>
          <w:rFonts w:ascii="Arial" w:hAnsi="Arial" w:cs="Arial"/>
          <w:sz w:val="24"/>
          <w:szCs w:val="24"/>
        </w:rPr>
        <w:t xml:space="preserve"> </w:t>
      </w:r>
      <w:r w:rsidR="00CC14D5" w:rsidRPr="009419A4">
        <w:rPr>
          <w:rFonts w:ascii="Arial" w:hAnsi="Arial" w:cs="Arial"/>
          <w:sz w:val="24"/>
          <w:szCs w:val="24"/>
        </w:rPr>
        <w:t>En ese sentido es necesario hacer mención del siguiente precedente:</w:t>
      </w:r>
    </w:p>
    <w:p w:rsidR="00CC14D5" w:rsidRPr="009419A4" w:rsidRDefault="00CC14D5" w:rsidP="00FC26B2">
      <w:pPr>
        <w:pStyle w:val="Sinespaciado"/>
        <w:jc w:val="both"/>
        <w:rPr>
          <w:rFonts w:ascii="Arial" w:hAnsi="Arial" w:cs="Arial"/>
          <w:i/>
          <w:sz w:val="24"/>
          <w:szCs w:val="24"/>
        </w:rPr>
      </w:pPr>
    </w:p>
    <w:p w:rsidR="00CC14D5" w:rsidRPr="009419A4" w:rsidRDefault="00CC14D5" w:rsidP="00DA4C0C">
      <w:pPr>
        <w:pStyle w:val="Sinespaciado"/>
        <w:ind w:left="567" w:right="618"/>
        <w:jc w:val="both"/>
        <w:rPr>
          <w:rFonts w:ascii="Arial" w:hAnsi="Arial" w:cs="Arial"/>
          <w:sz w:val="20"/>
          <w:szCs w:val="20"/>
        </w:rPr>
      </w:pPr>
      <w:r w:rsidRPr="009419A4">
        <w:rPr>
          <w:rFonts w:ascii="Arial" w:hAnsi="Arial" w:cs="Arial"/>
          <w:i/>
          <w:sz w:val="20"/>
          <w:szCs w:val="20"/>
        </w:rPr>
        <w:t xml:space="preserve">“ …Cabe recordar, como lo ha reiterado la jurisprudencia, que el funcionario judicial  de primer grado goza de discrecionalidad para hacer las valoraciones que, conforme a los medios de convicción, estime convenientes para imponer la respectiva pena, dentro de los límites mínimo y máximo señalados por la ley, </w:t>
      </w:r>
      <w:r w:rsidRPr="009419A4">
        <w:rPr>
          <w:rFonts w:ascii="Arial" w:hAnsi="Arial" w:cs="Arial"/>
          <w:i/>
          <w:sz w:val="20"/>
          <w:szCs w:val="20"/>
          <w:u w:val="single"/>
        </w:rPr>
        <w:t>pudiendo adecuarla a las específicas circunstancias del hecho y del autor</w:t>
      </w:r>
      <w:r w:rsidRPr="009419A4">
        <w:rPr>
          <w:rFonts w:ascii="Arial" w:hAnsi="Arial" w:cs="Arial"/>
          <w:i/>
          <w:sz w:val="20"/>
          <w:szCs w:val="20"/>
        </w:rPr>
        <w:t>, pero sin que el superior esté facultado  para revisarlas cuando el acusado se constituye en apelante único, pues de lo contrario, como sucede en este caso, vulneraría la prohibición constitucional, así como también el  principio de independencia y autonomía judicial, también de la misma estirpe“</w:t>
      </w:r>
      <w:r w:rsidRPr="009419A4">
        <w:rPr>
          <w:rStyle w:val="Refdenotaalpie"/>
          <w:rFonts w:ascii="Arial" w:hAnsi="Arial" w:cs="Arial"/>
          <w:i/>
          <w:sz w:val="20"/>
          <w:szCs w:val="20"/>
        </w:rPr>
        <w:footnoteReference w:id="5"/>
      </w:r>
      <w:r w:rsidR="005A0713" w:rsidRPr="009419A4">
        <w:rPr>
          <w:rFonts w:ascii="Arial" w:hAnsi="Arial" w:cs="Arial"/>
          <w:i/>
          <w:sz w:val="20"/>
          <w:szCs w:val="20"/>
        </w:rPr>
        <w:t>(</w:t>
      </w:r>
      <w:r w:rsidR="005A0713" w:rsidRPr="009419A4">
        <w:rPr>
          <w:rFonts w:ascii="Arial" w:hAnsi="Arial" w:cs="Arial"/>
          <w:sz w:val="20"/>
          <w:szCs w:val="20"/>
        </w:rPr>
        <w:t>Subraya fuera de texto).</w:t>
      </w:r>
    </w:p>
    <w:p w:rsidR="00CC14D5" w:rsidRPr="009419A4" w:rsidRDefault="00CC14D5" w:rsidP="00FC26B2">
      <w:pPr>
        <w:pStyle w:val="Sinespaciado"/>
        <w:jc w:val="both"/>
        <w:rPr>
          <w:rFonts w:ascii="Arial" w:hAnsi="Arial" w:cs="Arial"/>
          <w:sz w:val="24"/>
          <w:szCs w:val="24"/>
        </w:rPr>
      </w:pPr>
    </w:p>
    <w:p w:rsidR="00416F81" w:rsidRPr="009419A4" w:rsidRDefault="005A0713" w:rsidP="00FC26B2">
      <w:pPr>
        <w:pStyle w:val="Sinespaciado"/>
        <w:jc w:val="both"/>
        <w:rPr>
          <w:rFonts w:ascii="Arial" w:hAnsi="Arial" w:cs="Arial"/>
          <w:sz w:val="24"/>
          <w:szCs w:val="24"/>
        </w:rPr>
      </w:pPr>
      <w:r w:rsidRPr="009419A4">
        <w:rPr>
          <w:rFonts w:ascii="Arial" w:hAnsi="Arial" w:cs="Arial"/>
          <w:sz w:val="24"/>
          <w:szCs w:val="24"/>
        </w:rPr>
        <w:t xml:space="preserve">5.6 </w:t>
      </w:r>
      <w:r w:rsidR="00DA4C0C" w:rsidRPr="009419A4">
        <w:rPr>
          <w:rFonts w:ascii="Arial" w:hAnsi="Arial" w:cs="Arial"/>
          <w:sz w:val="24"/>
          <w:szCs w:val="24"/>
        </w:rPr>
        <w:t xml:space="preserve"> </w:t>
      </w:r>
      <w:r w:rsidR="001E616C" w:rsidRPr="009419A4">
        <w:rPr>
          <w:rFonts w:ascii="Arial" w:hAnsi="Arial" w:cs="Arial"/>
          <w:sz w:val="24"/>
          <w:szCs w:val="24"/>
        </w:rPr>
        <w:t>Aunado a lo anterior, la determinación del A quo</w:t>
      </w:r>
      <w:r w:rsidR="00416F81" w:rsidRPr="009419A4">
        <w:rPr>
          <w:rFonts w:ascii="Arial" w:hAnsi="Arial" w:cs="Arial"/>
          <w:sz w:val="24"/>
          <w:szCs w:val="24"/>
        </w:rPr>
        <w:t xml:space="preserve"> no resulta inferior al porcentaje mínimo de detracción punitiva en la fase procesal en que se hizo efectivo el allanamiento a cargos y resulta acorde con los precedentes de la Sala de Casación Penal de la Corte Suprema de Justicia sobre la materia, que fueron referidos anteriormente, lo que con</w:t>
      </w:r>
      <w:r w:rsidR="001E616C" w:rsidRPr="009419A4">
        <w:rPr>
          <w:rFonts w:ascii="Arial" w:hAnsi="Arial" w:cs="Arial"/>
          <w:sz w:val="24"/>
          <w:szCs w:val="24"/>
        </w:rPr>
        <w:t>duce a esta Sala a confirmar la sentencia recurrida</w:t>
      </w:r>
      <w:r w:rsidR="00DA4C0C" w:rsidRPr="009419A4">
        <w:rPr>
          <w:rFonts w:ascii="Arial" w:hAnsi="Arial" w:cs="Arial"/>
          <w:sz w:val="24"/>
          <w:szCs w:val="24"/>
        </w:rPr>
        <w:t xml:space="preserve"> en dicho sentido</w:t>
      </w:r>
      <w:r w:rsidR="001E616C" w:rsidRPr="009419A4">
        <w:rPr>
          <w:rFonts w:ascii="Arial" w:hAnsi="Arial" w:cs="Arial"/>
          <w:sz w:val="24"/>
          <w:szCs w:val="24"/>
        </w:rPr>
        <w:t>.</w:t>
      </w:r>
    </w:p>
    <w:p w:rsidR="001E616C" w:rsidRPr="009419A4" w:rsidRDefault="001E616C" w:rsidP="00FC26B2">
      <w:pPr>
        <w:pStyle w:val="Sinespaciado"/>
        <w:jc w:val="both"/>
        <w:rPr>
          <w:rFonts w:ascii="Arial" w:hAnsi="Arial" w:cs="Arial"/>
          <w:sz w:val="24"/>
          <w:szCs w:val="24"/>
        </w:rPr>
      </w:pPr>
    </w:p>
    <w:p w:rsidR="00A425EE" w:rsidRDefault="0036322D" w:rsidP="00FC26B2">
      <w:pPr>
        <w:pStyle w:val="Sinespaciado"/>
        <w:jc w:val="both"/>
        <w:rPr>
          <w:rFonts w:ascii="Arial" w:hAnsi="Arial" w:cs="Arial"/>
          <w:sz w:val="24"/>
          <w:szCs w:val="24"/>
        </w:rPr>
      </w:pPr>
      <w:r w:rsidRPr="009419A4">
        <w:rPr>
          <w:rFonts w:ascii="Arial" w:hAnsi="Arial" w:cs="Arial"/>
          <w:sz w:val="24"/>
          <w:szCs w:val="24"/>
        </w:rPr>
        <w:t>5.7</w:t>
      </w:r>
      <w:r w:rsidR="00DA4C0C" w:rsidRPr="009419A4">
        <w:rPr>
          <w:rFonts w:ascii="Arial" w:hAnsi="Arial" w:cs="Arial"/>
          <w:sz w:val="24"/>
          <w:szCs w:val="24"/>
        </w:rPr>
        <w:t xml:space="preserve"> C</w:t>
      </w:r>
      <w:r w:rsidR="00BF76D0" w:rsidRPr="009419A4">
        <w:rPr>
          <w:rFonts w:ascii="Arial" w:hAnsi="Arial" w:cs="Arial"/>
          <w:sz w:val="24"/>
          <w:szCs w:val="24"/>
        </w:rPr>
        <w:t>omo quiera que la</w:t>
      </w:r>
      <w:r w:rsidR="00CC14D5" w:rsidRPr="009419A4">
        <w:rPr>
          <w:rFonts w:ascii="Arial" w:hAnsi="Arial" w:cs="Arial"/>
          <w:sz w:val="24"/>
          <w:szCs w:val="24"/>
        </w:rPr>
        <w:t xml:space="preserve"> pena a imponer al señor Luis Alfonso Tabares Martínez por el delito de obtención de documento público falso es de 58 meses de prisión</w:t>
      </w:r>
      <w:r w:rsidRPr="009419A4">
        <w:rPr>
          <w:rFonts w:ascii="Arial" w:hAnsi="Arial" w:cs="Arial"/>
          <w:sz w:val="24"/>
          <w:szCs w:val="24"/>
        </w:rPr>
        <w:t xml:space="preserve"> conforme al ejercicio de dosificación punitiva que hizo el A quo el cual no fue controvertido por la defensa</w:t>
      </w:r>
      <w:r w:rsidR="00CC14D5" w:rsidRPr="009419A4">
        <w:rPr>
          <w:rFonts w:ascii="Arial" w:hAnsi="Arial" w:cs="Arial"/>
          <w:sz w:val="24"/>
          <w:szCs w:val="24"/>
        </w:rPr>
        <w:t xml:space="preserve">, </w:t>
      </w:r>
      <w:r w:rsidR="00BF76D0" w:rsidRPr="009419A4">
        <w:rPr>
          <w:rFonts w:ascii="Arial" w:hAnsi="Arial" w:cs="Arial"/>
          <w:sz w:val="24"/>
          <w:szCs w:val="24"/>
        </w:rPr>
        <w:t xml:space="preserve">es necesario establecer que al </w:t>
      </w:r>
      <w:r w:rsidR="00CC14D5" w:rsidRPr="009419A4">
        <w:rPr>
          <w:rFonts w:ascii="Arial" w:hAnsi="Arial" w:cs="Arial"/>
          <w:sz w:val="24"/>
          <w:szCs w:val="24"/>
        </w:rPr>
        <w:t xml:space="preserve">aplicarle </w:t>
      </w:r>
      <w:r w:rsidR="00BF76D0" w:rsidRPr="009419A4">
        <w:rPr>
          <w:rFonts w:ascii="Arial" w:hAnsi="Arial" w:cs="Arial"/>
          <w:sz w:val="24"/>
          <w:szCs w:val="24"/>
        </w:rPr>
        <w:t xml:space="preserve">a dicho monto </w:t>
      </w:r>
      <w:r w:rsidR="00CC14D5" w:rsidRPr="009419A4">
        <w:rPr>
          <w:rFonts w:ascii="Arial" w:hAnsi="Arial" w:cs="Arial"/>
          <w:sz w:val="24"/>
          <w:szCs w:val="24"/>
        </w:rPr>
        <w:t xml:space="preserve">la reducción del 40% por la aceptación de cargos, la sanción </w:t>
      </w:r>
      <w:r w:rsidR="00BF76D0" w:rsidRPr="009419A4">
        <w:rPr>
          <w:rFonts w:ascii="Arial" w:hAnsi="Arial" w:cs="Arial"/>
          <w:sz w:val="24"/>
          <w:szCs w:val="24"/>
        </w:rPr>
        <w:t>definitiva a aplicar en el caso con</w:t>
      </w:r>
      <w:r w:rsidR="00023705" w:rsidRPr="009419A4">
        <w:rPr>
          <w:rFonts w:ascii="Arial" w:hAnsi="Arial" w:cs="Arial"/>
          <w:sz w:val="24"/>
          <w:szCs w:val="24"/>
        </w:rPr>
        <w:t>creto es de 34 meses y 24 días, que también será aplicable a la pena accesoria de inhabilitación para el ejercicio de derechos y funciones públicas.</w:t>
      </w:r>
    </w:p>
    <w:p w:rsidR="00CC14D5" w:rsidRPr="009419A4" w:rsidRDefault="00023705" w:rsidP="00FC26B2">
      <w:pPr>
        <w:pStyle w:val="Sinespaciado"/>
        <w:jc w:val="both"/>
        <w:rPr>
          <w:rFonts w:ascii="Arial" w:hAnsi="Arial" w:cs="Arial"/>
          <w:sz w:val="24"/>
          <w:szCs w:val="24"/>
        </w:rPr>
      </w:pPr>
      <w:r w:rsidRPr="009419A4">
        <w:rPr>
          <w:rFonts w:ascii="Arial" w:hAnsi="Arial" w:cs="Arial"/>
          <w:sz w:val="24"/>
          <w:szCs w:val="24"/>
        </w:rPr>
        <w:t xml:space="preserve"> </w:t>
      </w:r>
    </w:p>
    <w:p w:rsidR="00DA4C0C" w:rsidRPr="009419A4" w:rsidRDefault="00AE6A59" w:rsidP="00FC26B2">
      <w:pPr>
        <w:pStyle w:val="Sinespaciado"/>
        <w:jc w:val="both"/>
        <w:rPr>
          <w:rFonts w:ascii="Arial" w:hAnsi="Arial" w:cs="Arial"/>
          <w:sz w:val="24"/>
          <w:szCs w:val="24"/>
        </w:rPr>
      </w:pPr>
      <w:r w:rsidRPr="009419A4">
        <w:rPr>
          <w:rFonts w:ascii="Arial" w:hAnsi="Arial" w:cs="Arial"/>
          <w:sz w:val="24"/>
          <w:szCs w:val="24"/>
        </w:rPr>
        <w:t>5.8</w:t>
      </w:r>
      <w:r w:rsidR="00DA4C0C" w:rsidRPr="009419A4">
        <w:rPr>
          <w:rFonts w:ascii="Arial" w:hAnsi="Arial" w:cs="Arial"/>
          <w:sz w:val="24"/>
          <w:szCs w:val="24"/>
        </w:rPr>
        <w:t xml:space="preserve"> Finalmente </w:t>
      </w:r>
      <w:r w:rsidR="00A878EE" w:rsidRPr="009419A4">
        <w:rPr>
          <w:rFonts w:ascii="Arial" w:hAnsi="Arial" w:cs="Arial"/>
          <w:sz w:val="24"/>
          <w:szCs w:val="24"/>
        </w:rPr>
        <w:t>en lo que tiene que ver con la solicitud de la concesión del subrogado de ejecución condicional de la pena y la libertad inmediata del señor Luis Alfonso Tabares Martínez, es preciso señalar que el recurrente se limitó a mencionar que</w:t>
      </w:r>
      <w:r w:rsidR="009E6134" w:rsidRPr="009419A4">
        <w:rPr>
          <w:rFonts w:ascii="Arial" w:hAnsi="Arial" w:cs="Arial"/>
          <w:sz w:val="24"/>
          <w:szCs w:val="24"/>
        </w:rPr>
        <w:t xml:space="preserve"> sí se cumplía con el requisito del </w:t>
      </w:r>
      <w:r w:rsidR="00A878EE" w:rsidRPr="009419A4">
        <w:rPr>
          <w:rFonts w:ascii="Arial" w:hAnsi="Arial" w:cs="Arial"/>
          <w:sz w:val="24"/>
          <w:szCs w:val="24"/>
        </w:rPr>
        <w:t>facto</w:t>
      </w:r>
      <w:r w:rsidRPr="009419A4">
        <w:rPr>
          <w:rFonts w:ascii="Arial" w:hAnsi="Arial" w:cs="Arial"/>
          <w:sz w:val="24"/>
          <w:szCs w:val="24"/>
        </w:rPr>
        <w:t>r</w:t>
      </w:r>
      <w:r w:rsidR="00A878EE" w:rsidRPr="009419A4">
        <w:rPr>
          <w:rFonts w:ascii="Arial" w:hAnsi="Arial" w:cs="Arial"/>
          <w:sz w:val="24"/>
          <w:szCs w:val="24"/>
        </w:rPr>
        <w:t xml:space="preserve"> objetivo</w:t>
      </w:r>
      <w:r w:rsidR="009E6134" w:rsidRPr="009419A4">
        <w:rPr>
          <w:rFonts w:ascii="Arial" w:hAnsi="Arial" w:cs="Arial"/>
          <w:sz w:val="24"/>
          <w:szCs w:val="24"/>
        </w:rPr>
        <w:t xml:space="preserve"> del artículo 68  del CP, era procedente otorgar dicho beneficio</w:t>
      </w:r>
      <w:r w:rsidR="00A878EE" w:rsidRPr="009419A4">
        <w:rPr>
          <w:rFonts w:ascii="Arial" w:hAnsi="Arial" w:cs="Arial"/>
          <w:sz w:val="24"/>
          <w:szCs w:val="24"/>
        </w:rPr>
        <w:t xml:space="preserve"> a su representado. </w:t>
      </w:r>
    </w:p>
    <w:p w:rsidR="00A878EE" w:rsidRPr="009419A4" w:rsidRDefault="00A878EE" w:rsidP="00FC26B2">
      <w:pPr>
        <w:pStyle w:val="Sinespaciado"/>
        <w:jc w:val="both"/>
        <w:rPr>
          <w:rFonts w:ascii="Arial" w:hAnsi="Arial" w:cs="Arial"/>
          <w:sz w:val="24"/>
          <w:szCs w:val="24"/>
        </w:rPr>
      </w:pPr>
    </w:p>
    <w:p w:rsidR="00A878EE" w:rsidRPr="009419A4" w:rsidRDefault="009E6134" w:rsidP="00FC26B2">
      <w:pPr>
        <w:pStyle w:val="Sinespaciado"/>
        <w:jc w:val="both"/>
        <w:rPr>
          <w:rFonts w:ascii="Arial" w:hAnsi="Arial" w:cs="Arial"/>
          <w:sz w:val="24"/>
          <w:szCs w:val="24"/>
        </w:rPr>
      </w:pPr>
      <w:r w:rsidRPr="009419A4">
        <w:rPr>
          <w:rFonts w:ascii="Arial" w:hAnsi="Arial" w:cs="Arial"/>
          <w:sz w:val="24"/>
          <w:szCs w:val="24"/>
        </w:rPr>
        <w:t>Sin embargo, el A quo en su argumentación</w:t>
      </w:r>
      <w:r w:rsidR="00A878EE" w:rsidRPr="009419A4">
        <w:rPr>
          <w:rFonts w:ascii="Arial" w:hAnsi="Arial" w:cs="Arial"/>
          <w:sz w:val="24"/>
          <w:szCs w:val="24"/>
        </w:rPr>
        <w:t xml:space="preserve"> p</w:t>
      </w:r>
      <w:r w:rsidRPr="009419A4">
        <w:rPr>
          <w:rFonts w:ascii="Arial" w:hAnsi="Arial" w:cs="Arial"/>
          <w:sz w:val="24"/>
          <w:szCs w:val="24"/>
        </w:rPr>
        <w:t>ara denegar dicha prerrogativa</w:t>
      </w:r>
      <w:r w:rsidR="00A878EE" w:rsidRPr="009419A4">
        <w:rPr>
          <w:rFonts w:ascii="Arial" w:hAnsi="Arial" w:cs="Arial"/>
          <w:sz w:val="24"/>
          <w:szCs w:val="24"/>
        </w:rPr>
        <w:t xml:space="preserve"> hizo</w:t>
      </w:r>
      <w:r w:rsidR="00AE6A59" w:rsidRPr="009419A4">
        <w:rPr>
          <w:rFonts w:ascii="Arial" w:hAnsi="Arial" w:cs="Arial"/>
          <w:sz w:val="24"/>
          <w:szCs w:val="24"/>
        </w:rPr>
        <w:t xml:space="preserve"> una</w:t>
      </w:r>
      <w:r w:rsidR="00A878EE" w:rsidRPr="009419A4">
        <w:rPr>
          <w:rFonts w:ascii="Arial" w:hAnsi="Arial" w:cs="Arial"/>
          <w:sz w:val="24"/>
          <w:szCs w:val="24"/>
        </w:rPr>
        <w:t xml:space="preserve"> referencia </w:t>
      </w:r>
      <w:r w:rsidR="00AE6A59" w:rsidRPr="009419A4">
        <w:rPr>
          <w:rFonts w:ascii="Arial" w:hAnsi="Arial" w:cs="Arial"/>
          <w:sz w:val="24"/>
          <w:szCs w:val="24"/>
        </w:rPr>
        <w:t>adicional al antecedente que presentaba</w:t>
      </w:r>
      <w:r w:rsidR="00A878EE" w:rsidRPr="009419A4">
        <w:rPr>
          <w:rFonts w:ascii="Arial" w:hAnsi="Arial" w:cs="Arial"/>
          <w:sz w:val="24"/>
          <w:szCs w:val="24"/>
        </w:rPr>
        <w:t xml:space="preserve"> </w:t>
      </w:r>
      <w:r w:rsidR="00A425EE">
        <w:rPr>
          <w:rFonts w:ascii="Arial" w:hAnsi="Arial" w:cs="Arial"/>
          <w:sz w:val="24"/>
          <w:szCs w:val="24"/>
        </w:rPr>
        <w:t xml:space="preserve">el </w:t>
      </w:r>
      <w:r w:rsidR="00A878EE" w:rsidRPr="009419A4">
        <w:rPr>
          <w:rFonts w:ascii="Arial" w:hAnsi="Arial" w:cs="Arial"/>
          <w:sz w:val="24"/>
          <w:szCs w:val="24"/>
        </w:rPr>
        <w:t>procesado, guardando consonancia a lo dispuesto en el artículo 63 del CP, el cual estable</w:t>
      </w:r>
      <w:r w:rsidRPr="009419A4">
        <w:rPr>
          <w:rFonts w:ascii="Arial" w:hAnsi="Arial" w:cs="Arial"/>
          <w:sz w:val="24"/>
          <w:szCs w:val="24"/>
        </w:rPr>
        <w:t>ce</w:t>
      </w:r>
      <w:r w:rsidR="00A878EE" w:rsidRPr="009419A4">
        <w:rPr>
          <w:rFonts w:ascii="Arial" w:hAnsi="Arial" w:cs="Arial"/>
          <w:sz w:val="24"/>
          <w:szCs w:val="24"/>
        </w:rPr>
        <w:t xml:space="preserve"> lo siguiente: </w:t>
      </w:r>
    </w:p>
    <w:p w:rsidR="00A878EE" w:rsidRPr="009419A4" w:rsidRDefault="00A878EE" w:rsidP="00A878EE">
      <w:pPr>
        <w:pStyle w:val="NormalWeb"/>
        <w:ind w:left="567" w:right="760"/>
        <w:jc w:val="both"/>
        <w:rPr>
          <w:rFonts w:ascii="Arial" w:hAnsi="Arial" w:cs="Arial"/>
          <w:i/>
          <w:sz w:val="20"/>
          <w:szCs w:val="20"/>
        </w:rPr>
      </w:pPr>
      <w:bookmarkStart w:id="0" w:name="63"/>
      <w:r w:rsidRPr="009419A4">
        <w:rPr>
          <w:rFonts w:ascii="Arial" w:eastAsiaTheme="minorHAnsi" w:hAnsi="Arial" w:cs="Arial"/>
          <w:i/>
          <w:sz w:val="20"/>
          <w:szCs w:val="20"/>
          <w:lang w:eastAsia="en-US"/>
        </w:rPr>
        <w:t>“A</w:t>
      </w:r>
      <w:r w:rsidRPr="009419A4">
        <w:rPr>
          <w:rStyle w:val="baj"/>
          <w:rFonts w:ascii="Arial" w:hAnsi="Arial" w:cs="Arial"/>
          <w:bCs/>
          <w:i/>
          <w:sz w:val="20"/>
          <w:szCs w:val="20"/>
        </w:rPr>
        <w:t>RTÍCULO 63. SUSPENSIÓN DE LA EJECUCIÓN DE LA PENA.</w:t>
      </w:r>
      <w:bookmarkEnd w:id="0"/>
      <w:r w:rsidRPr="009419A4">
        <w:rPr>
          <w:rStyle w:val="apple-converted-space"/>
          <w:rFonts w:ascii="Arial" w:hAnsi="Arial" w:cs="Arial"/>
          <w:bCs/>
          <w:i/>
          <w:sz w:val="20"/>
          <w:szCs w:val="20"/>
        </w:rPr>
        <w:t> </w:t>
      </w:r>
      <w:r w:rsidRPr="009419A4">
        <w:rPr>
          <w:rFonts w:ascii="Arial" w:hAnsi="Arial" w:cs="Arial"/>
          <w:i/>
          <w:sz w:val="20"/>
          <w:szCs w:val="20"/>
        </w:rPr>
        <w:t>&lt;Artículo modificado por el artículo</w:t>
      </w:r>
      <w:r w:rsidRPr="009419A4">
        <w:rPr>
          <w:rStyle w:val="apple-converted-space"/>
          <w:rFonts w:ascii="Arial" w:hAnsi="Arial" w:cs="Arial"/>
          <w:i/>
          <w:sz w:val="20"/>
          <w:szCs w:val="20"/>
        </w:rPr>
        <w:t> </w:t>
      </w:r>
      <w:hyperlink r:id="rId9" w:anchor="29" w:history="1">
        <w:r w:rsidRPr="009419A4">
          <w:rPr>
            <w:rStyle w:val="Hipervnculo"/>
            <w:rFonts w:ascii="Arial" w:eastAsia="Microsoft Sans Serif" w:hAnsi="Arial" w:cs="Arial"/>
            <w:i/>
            <w:color w:val="auto"/>
            <w:sz w:val="20"/>
            <w:szCs w:val="20"/>
          </w:rPr>
          <w:t>29</w:t>
        </w:r>
      </w:hyperlink>
      <w:r w:rsidRPr="009419A4">
        <w:rPr>
          <w:rStyle w:val="apple-converted-space"/>
          <w:rFonts w:ascii="Arial" w:hAnsi="Arial" w:cs="Arial"/>
          <w:i/>
          <w:sz w:val="20"/>
          <w:szCs w:val="20"/>
        </w:rPr>
        <w:t> </w:t>
      </w:r>
      <w:r w:rsidRPr="009419A4">
        <w:rPr>
          <w:rFonts w:ascii="Arial" w:hAnsi="Arial" w:cs="Arial"/>
          <w:i/>
          <w:sz w:val="20"/>
          <w:szCs w:val="20"/>
        </w:rPr>
        <w:t>de la Ley 1709 de 2014. El nuevo texto es el siguiente:&gt; La ejecución de la pena privativa de la libertad impuesta en sentencia de primera, segunda o única instancia, se suspenderá por un período de dos (2) a cinco (5) años, de oficio o a petición del interesado, siempre que concurran los siguientes requisitos:</w:t>
      </w:r>
    </w:p>
    <w:p w:rsidR="00A878EE" w:rsidRPr="009419A4" w:rsidRDefault="00A878EE" w:rsidP="00A878EE">
      <w:pPr>
        <w:pStyle w:val="NormalWeb"/>
        <w:ind w:left="567" w:right="760"/>
        <w:jc w:val="both"/>
        <w:rPr>
          <w:rFonts w:ascii="Arial" w:hAnsi="Arial" w:cs="Arial"/>
          <w:i/>
          <w:sz w:val="20"/>
          <w:szCs w:val="20"/>
        </w:rPr>
      </w:pPr>
      <w:r w:rsidRPr="009419A4">
        <w:rPr>
          <w:rFonts w:ascii="Arial" w:hAnsi="Arial" w:cs="Arial"/>
          <w:i/>
          <w:sz w:val="20"/>
          <w:szCs w:val="20"/>
        </w:rPr>
        <w:t>1. Que la pena impuesta sea de prisión que no exceda de cuatro (4) años.</w:t>
      </w:r>
    </w:p>
    <w:p w:rsidR="00A878EE" w:rsidRPr="009419A4" w:rsidRDefault="00A878EE" w:rsidP="00A878EE">
      <w:pPr>
        <w:pStyle w:val="NormalWeb"/>
        <w:ind w:left="567" w:right="760"/>
        <w:jc w:val="both"/>
        <w:rPr>
          <w:rFonts w:ascii="Arial" w:hAnsi="Arial" w:cs="Arial"/>
          <w:i/>
          <w:sz w:val="20"/>
          <w:szCs w:val="20"/>
        </w:rPr>
      </w:pPr>
      <w:r w:rsidRPr="009419A4">
        <w:rPr>
          <w:rFonts w:ascii="Arial" w:hAnsi="Arial" w:cs="Arial"/>
          <w:i/>
          <w:sz w:val="20"/>
          <w:szCs w:val="20"/>
        </w:rPr>
        <w:t xml:space="preserve">2. </w:t>
      </w:r>
      <w:r w:rsidRPr="009419A4">
        <w:rPr>
          <w:rFonts w:ascii="Arial" w:hAnsi="Arial" w:cs="Arial"/>
          <w:i/>
          <w:sz w:val="20"/>
          <w:szCs w:val="20"/>
          <w:u w:val="single"/>
        </w:rPr>
        <w:t>Si la persona condenada carece de antecedentes penales y no se trata de uno de los delitos contenidos el inciso 2o del artículo</w:t>
      </w:r>
      <w:r w:rsidRPr="009419A4">
        <w:rPr>
          <w:rStyle w:val="apple-converted-space"/>
          <w:rFonts w:ascii="Arial" w:hAnsi="Arial" w:cs="Arial"/>
          <w:i/>
          <w:sz w:val="20"/>
          <w:szCs w:val="20"/>
          <w:u w:val="single"/>
        </w:rPr>
        <w:t> </w:t>
      </w:r>
      <w:hyperlink r:id="rId10" w:anchor="68A" w:history="1">
        <w:r w:rsidRPr="009419A4">
          <w:rPr>
            <w:rStyle w:val="Hipervnculo"/>
            <w:rFonts w:ascii="Arial" w:eastAsia="Microsoft Sans Serif" w:hAnsi="Arial" w:cs="Arial"/>
            <w:i/>
            <w:color w:val="auto"/>
            <w:sz w:val="20"/>
            <w:szCs w:val="20"/>
          </w:rPr>
          <w:t>68A</w:t>
        </w:r>
      </w:hyperlink>
      <w:r w:rsidRPr="009419A4">
        <w:rPr>
          <w:rStyle w:val="apple-converted-space"/>
          <w:rFonts w:ascii="Arial" w:hAnsi="Arial" w:cs="Arial"/>
          <w:i/>
          <w:sz w:val="20"/>
          <w:szCs w:val="20"/>
          <w:u w:val="single"/>
        </w:rPr>
        <w:t> </w:t>
      </w:r>
      <w:r w:rsidRPr="009419A4">
        <w:rPr>
          <w:rFonts w:ascii="Arial" w:hAnsi="Arial" w:cs="Arial"/>
          <w:i/>
          <w:sz w:val="20"/>
          <w:szCs w:val="20"/>
          <w:u w:val="single"/>
        </w:rPr>
        <w:t>de la Ley 599 de 2000,</w:t>
      </w:r>
      <w:r w:rsidRPr="009419A4">
        <w:rPr>
          <w:rFonts w:ascii="Arial" w:hAnsi="Arial" w:cs="Arial"/>
          <w:i/>
          <w:sz w:val="20"/>
          <w:szCs w:val="20"/>
        </w:rPr>
        <w:t xml:space="preserve"> el juez de conocimiento concederá la medida con base solamente en el requisito objetivo señalado en el numeral 1 de este artículo.</w:t>
      </w:r>
    </w:p>
    <w:p w:rsidR="00A878EE" w:rsidRPr="009419A4" w:rsidRDefault="00A878EE" w:rsidP="00A878EE">
      <w:pPr>
        <w:pStyle w:val="NormalWeb"/>
        <w:ind w:left="567" w:right="760"/>
        <w:jc w:val="both"/>
        <w:rPr>
          <w:rFonts w:ascii="Arial" w:hAnsi="Arial" w:cs="Arial"/>
          <w:sz w:val="20"/>
          <w:szCs w:val="20"/>
        </w:rPr>
      </w:pPr>
      <w:r w:rsidRPr="009419A4">
        <w:rPr>
          <w:rFonts w:ascii="Arial" w:hAnsi="Arial" w:cs="Arial"/>
          <w:i/>
          <w:sz w:val="20"/>
          <w:szCs w:val="20"/>
        </w:rPr>
        <w:t>(…)”</w:t>
      </w:r>
      <w:r w:rsidR="00AE6A59" w:rsidRPr="009419A4">
        <w:rPr>
          <w:rFonts w:ascii="Arial" w:hAnsi="Arial" w:cs="Arial"/>
          <w:i/>
          <w:sz w:val="20"/>
          <w:szCs w:val="20"/>
        </w:rPr>
        <w:t xml:space="preserve"> </w:t>
      </w:r>
      <w:r w:rsidR="00AE6A59" w:rsidRPr="009419A4">
        <w:rPr>
          <w:rFonts w:ascii="Arial" w:hAnsi="Arial" w:cs="Arial"/>
          <w:sz w:val="20"/>
          <w:szCs w:val="20"/>
        </w:rPr>
        <w:t>(Subraya fuera de texto).</w:t>
      </w:r>
    </w:p>
    <w:p w:rsidR="00DA4C0C" w:rsidRPr="009419A4" w:rsidRDefault="009E6134" w:rsidP="006A3580">
      <w:pPr>
        <w:pStyle w:val="Sinespaciado"/>
        <w:jc w:val="both"/>
        <w:rPr>
          <w:rFonts w:ascii="Arial" w:hAnsi="Arial" w:cs="Arial"/>
          <w:sz w:val="24"/>
          <w:szCs w:val="24"/>
        </w:rPr>
      </w:pPr>
      <w:r w:rsidRPr="009419A4">
        <w:rPr>
          <w:rFonts w:ascii="Arial" w:hAnsi="Arial" w:cs="Arial"/>
          <w:sz w:val="24"/>
          <w:szCs w:val="24"/>
        </w:rPr>
        <w:t>Ahora bien, como se acreditó en la audiencia de individualización de pena y lectura de sentencia que el señor Tabares presentaba una sentencia dictada en el mes de noviembre de 2010</w:t>
      </w:r>
      <w:r w:rsidR="006A3580" w:rsidRPr="009419A4">
        <w:rPr>
          <w:rStyle w:val="Refdenotaalpie"/>
          <w:rFonts w:ascii="Arial" w:hAnsi="Arial" w:cs="Arial"/>
          <w:sz w:val="24"/>
          <w:szCs w:val="24"/>
        </w:rPr>
        <w:footnoteReference w:id="6"/>
      </w:r>
      <w:r w:rsidRPr="009419A4">
        <w:rPr>
          <w:rFonts w:ascii="Arial" w:hAnsi="Arial" w:cs="Arial"/>
          <w:sz w:val="24"/>
          <w:szCs w:val="24"/>
        </w:rPr>
        <w:t xml:space="preserve">, </w:t>
      </w:r>
      <w:r w:rsidR="00A425EE">
        <w:rPr>
          <w:rFonts w:ascii="Arial" w:hAnsi="Arial" w:cs="Arial"/>
          <w:sz w:val="24"/>
          <w:szCs w:val="24"/>
        </w:rPr>
        <w:t xml:space="preserve">ese situación </w:t>
      </w:r>
      <w:r w:rsidR="00A878EE" w:rsidRPr="009419A4">
        <w:rPr>
          <w:rFonts w:ascii="Arial" w:hAnsi="Arial" w:cs="Arial"/>
          <w:sz w:val="24"/>
          <w:szCs w:val="24"/>
        </w:rPr>
        <w:t>lleva a este Cuerpo Colegiado a confirmar la decisión de prim</w:t>
      </w:r>
      <w:r w:rsidR="006A3580" w:rsidRPr="009419A4">
        <w:rPr>
          <w:rFonts w:ascii="Arial" w:hAnsi="Arial" w:cs="Arial"/>
          <w:sz w:val="24"/>
          <w:szCs w:val="24"/>
        </w:rPr>
        <w:t xml:space="preserve">era instancia en dicho sentido, ya no </w:t>
      </w:r>
      <w:r w:rsidR="00B33EC4">
        <w:rPr>
          <w:rFonts w:ascii="Arial" w:hAnsi="Arial" w:cs="Arial"/>
          <w:sz w:val="24"/>
          <w:szCs w:val="24"/>
        </w:rPr>
        <w:t>por</w:t>
      </w:r>
      <w:r w:rsidR="006A3580" w:rsidRPr="009419A4">
        <w:rPr>
          <w:rFonts w:ascii="Arial" w:hAnsi="Arial" w:cs="Arial"/>
          <w:sz w:val="24"/>
          <w:szCs w:val="24"/>
        </w:rPr>
        <w:t xml:space="preserve"> el factor objetivo, sino con base en lo establecido en el </w:t>
      </w:r>
      <w:r w:rsidR="009419A4" w:rsidRPr="009419A4">
        <w:rPr>
          <w:rFonts w:ascii="Arial" w:hAnsi="Arial" w:cs="Arial"/>
          <w:sz w:val="24"/>
          <w:szCs w:val="24"/>
        </w:rPr>
        <w:t xml:space="preserve">numeral </w:t>
      </w:r>
      <w:r w:rsidR="006A3580" w:rsidRPr="009419A4">
        <w:rPr>
          <w:rFonts w:ascii="Arial" w:hAnsi="Arial" w:cs="Arial"/>
          <w:sz w:val="24"/>
          <w:szCs w:val="24"/>
        </w:rPr>
        <w:t xml:space="preserve">3º del artículo 63 del CP, el cual refiere lo siguiente: </w:t>
      </w:r>
    </w:p>
    <w:p w:rsidR="006A3580" w:rsidRPr="009419A4" w:rsidRDefault="006A3580" w:rsidP="006A3580">
      <w:pPr>
        <w:pStyle w:val="Sinespaciado"/>
        <w:jc w:val="both"/>
        <w:rPr>
          <w:rFonts w:ascii="Arial" w:hAnsi="Arial" w:cs="Arial"/>
          <w:sz w:val="24"/>
          <w:szCs w:val="24"/>
        </w:rPr>
      </w:pPr>
    </w:p>
    <w:p w:rsidR="006A3580" w:rsidRPr="009419A4" w:rsidRDefault="009419A4" w:rsidP="006A3580">
      <w:pPr>
        <w:pStyle w:val="Sinespaciado"/>
        <w:ind w:left="567" w:right="618"/>
        <w:jc w:val="both"/>
        <w:rPr>
          <w:rFonts w:ascii="Arial" w:eastAsia="Times New Roman" w:hAnsi="Arial" w:cs="Arial"/>
          <w:i/>
          <w:sz w:val="20"/>
          <w:szCs w:val="20"/>
          <w:lang w:eastAsia="es-ES"/>
        </w:rPr>
      </w:pPr>
      <w:r w:rsidRPr="009419A4">
        <w:rPr>
          <w:rFonts w:ascii="Arial" w:eastAsia="Times New Roman" w:hAnsi="Arial" w:cs="Arial"/>
          <w:b/>
          <w:bCs/>
          <w:i/>
          <w:sz w:val="20"/>
          <w:szCs w:val="20"/>
          <w:lang w:eastAsia="es-ES"/>
        </w:rPr>
        <w:t>“</w:t>
      </w:r>
      <w:r w:rsidR="006A3580" w:rsidRPr="009419A4">
        <w:rPr>
          <w:rFonts w:ascii="Arial" w:eastAsia="Times New Roman" w:hAnsi="Arial" w:cs="Arial"/>
          <w:i/>
          <w:sz w:val="20"/>
          <w:szCs w:val="20"/>
          <w:lang w:eastAsia="es-ES"/>
        </w:rPr>
        <w:t>La ejecución de la pena privativa de la libertad impuesta en sentencia de primera, segunda o única instancia, se suspenderá por un período de dos (2) a cinco (5) años, de oficio o a petición del interesado, siempre que concurran los siguientes requisitos:</w:t>
      </w:r>
    </w:p>
    <w:p w:rsidR="009419A4" w:rsidRPr="009419A4" w:rsidRDefault="009419A4" w:rsidP="006A3580">
      <w:pPr>
        <w:pStyle w:val="Sinespaciado"/>
        <w:ind w:left="567" w:right="618"/>
        <w:jc w:val="both"/>
        <w:rPr>
          <w:rFonts w:ascii="Arial" w:eastAsia="Times New Roman" w:hAnsi="Arial" w:cs="Arial"/>
          <w:i/>
          <w:sz w:val="20"/>
          <w:szCs w:val="20"/>
          <w:lang w:eastAsia="es-ES"/>
        </w:rPr>
      </w:pPr>
    </w:p>
    <w:p w:rsidR="006A3580" w:rsidRPr="009419A4" w:rsidRDefault="006A3580" w:rsidP="006A3580">
      <w:pPr>
        <w:pStyle w:val="Sinespaciado"/>
        <w:ind w:left="567" w:right="618"/>
        <w:jc w:val="both"/>
        <w:rPr>
          <w:rFonts w:ascii="Arial" w:eastAsia="Times New Roman" w:hAnsi="Arial" w:cs="Arial"/>
          <w:i/>
          <w:sz w:val="20"/>
          <w:szCs w:val="20"/>
          <w:lang w:eastAsia="es-ES"/>
        </w:rPr>
      </w:pPr>
      <w:r w:rsidRPr="009419A4">
        <w:rPr>
          <w:rFonts w:ascii="Arial" w:eastAsia="Times New Roman" w:hAnsi="Arial" w:cs="Arial"/>
          <w:i/>
          <w:sz w:val="20"/>
          <w:szCs w:val="20"/>
          <w:lang w:eastAsia="es-ES"/>
        </w:rPr>
        <w:t>3. Si la persona condenada tiene antecedentes penales por delito doloso dentro de los cinco (5) años anteriores, el juez podrá conceder la medida cuando los antecedentes personales, sociales y familiares del sentenciado sean indicativos de que no existe necesidad de ejecución de la pena.</w:t>
      </w:r>
      <w:r w:rsidR="009419A4" w:rsidRPr="009419A4">
        <w:rPr>
          <w:rFonts w:ascii="Arial" w:eastAsia="Times New Roman" w:hAnsi="Arial" w:cs="Arial"/>
          <w:i/>
          <w:sz w:val="20"/>
          <w:szCs w:val="20"/>
          <w:lang w:eastAsia="es-ES"/>
        </w:rPr>
        <w:t>”</w:t>
      </w:r>
    </w:p>
    <w:p w:rsidR="009419A4" w:rsidRPr="009419A4" w:rsidRDefault="009419A4" w:rsidP="009419A4">
      <w:pPr>
        <w:pStyle w:val="Sinespaciado"/>
        <w:ind w:right="618"/>
        <w:jc w:val="both"/>
        <w:rPr>
          <w:rFonts w:ascii="Arial" w:eastAsia="Times New Roman" w:hAnsi="Arial" w:cs="Arial"/>
          <w:i/>
          <w:sz w:val="20"/>
          <w:szCs w:val="20"/>
          <w:lang w:eastAsia="es-ES"/>
        </w:rPr>
      </w:pPr>
    </w:p>
    <w:p w:rsidR="009419A4" w:rsidRPr="009419A4" w:rsidRDefault="009419A4" w:rsidP="0003007C">
      <w:pPr>
        <w:pStyle w:val="Sinespaciado"/>
        <w:ind w:right="51"/>
        <w:jc w:val="both"/>
        <w:rPr>
          <w:rFonts w:ascii="Arial" w:eastAsia="Times New Roman" w:hAnsi="Arial" w:cs="Arial"/>
          <w:sz w:val="24"/>
          <w:szCs w:val="24"/>
          <w:lang w:eastAsia="es-ES"/>
        </w:rPr>
      </w:pPr>
      <w:r w:rsidRPr="006D7DE2">
        <w:rPr>
          <w:rFonts w:ascii="Arial" w:eastAsia="Times New Roman" w:hAnsi="Arial" w:cs="Arial"/>
          <w:sz w:val="24"/>
          <w:szCs w:val="24"/>
          <w:lang w:eastAsia="es-ES"/>
        </w:rPr>
        <w:t xml:space="preserve">Lo anterior en consideración </w:t>
      </w:r>
      <w:r w:rsidR="0003007C" w:rsidRPr="006D7DE2">
        <w:rPr>
          <w:rFonts w:ascii="Arial" w:eastAsia="Times New Roman" w:hAnsi="Arial" w:cs="Arial"/>
          <w:sz w:val="24"/>
          <w:szCs w:val="24"/>
          <w:lang w:eastAsia="es-ES"/>
        </w:rPr>
        <w:t xml:space="preserve">al antecedente que registra el señor Luis Alfonso Tabares Martínez, </w:t>
      </w:r>
      <w:r w:rsidR="00BB05E2" w:rsidRPr="006D7DE2">
        <w:rPr>
          <w:rFonts w:ascii="Arial" w:eastAsia="Times New Roman" w:hAnsi="Arial" w:cs="Arial"/>
          <w:sz w:val="24"/>
          <w:szCs w:val="24"/>
          <w:lang w:eastAsia="es-ES"/>
        </w:rPr>
        <w:t>del cual se desprende que el encartado es proclive al delito,</w:t>
      </w:r>
      <w:r w:rsidR="00E71E56" w:rsidRPr="006D7DE2">
        <w:rPr>
          <w:rFonts w:ascii="Arial" w:eastAsia="Times New Roman" w:hAnsi="Arial" w:cs="Arial"/>
          <w:sz w:val="24"/>
          <w:szCs w:val="24"/>
          <w:lang w:eastAsia="es-ES"/>
        </w:rPr>
        <w:t xml:space="preserve"> y</w:t>
      </w:r>
      <w:r w:rsidR="00505F29">
        <w:rPr>
          <w:rFonts w:ascii="Arial" w:eastAsia="Times New Roman" w:hAnsi="Arial" w:cs="Arial"/>
          <w:sz w:val="24"/>
          <w:szCs w:val="24"/>
          <w:lang w:eastAsia="es-ES"/>
        </w:rPr>
        <w:t>a</w:t>
      </w:r>
      <w:r w:rsidR="00E71E56" w:rsidRPr="006D7DE2">
        <w:rPr>
          <w:rFonts w:ascii="Arial" w:eastAsia="Times New Roman" w:hAnsi="Arial" w:cs="Arial"/>
          <w:sz w:val="24"/>
          <w:szCs w:val="24"/>
          <w:lang w:eastAsia="es-ES"/>
        </w:rPr>
        <w:t xml:space="preserve"> </w:t>
      </w:r>
      <w:r w:rsidR="006D7DE2" w:rsidRPr="006D7DE2">
        <w:rPr>
          <w:rFonts w:ascii="Arial" w:eastAsia="Times New Roman" w:hAnsi="Arial" w:cs="Arial"/>
          <w:sz w:val="24"/>
          <w:szCs w:val="24"/>
          <w:lang w:eastAsia="es-ES"/>
        </w:rPr>
        <w:t xml:space="preserve">que </w:t>
      </w:r>
      <w:r w:rsidR="00E71E56" w:rsidRPr="006D7DE2">
        <w:rPr>
          <w:rFonts w:ascii="Arial" w:eastAsia="Times New Roman" w:hAnsi="Arial" w:cs="Arial"/>
          <w:sz w:val="24"/>
          <w:szCs w:val="24"/>
          <w:lang w:eastAsia="es-ES"/>
        </w:rPr>
        <w:t xml:space="preserve">de manera reiterativa ha logrado no sólo atentar en contra del bien jurídico de la fé publica, sino también </w:t>
      </w:r>
      <w:r w:rsidR="004F4560" w:rsidRPr="006D7DE2">
        <w:rPr>
          <w:rFonts w:ascii="Arial" w:eastAsia="Times New Roman" w:hAnsi="Arial" w:cs="Arial"/>
          <w:sz w:val="24"/>
          <w:szCs w:val="24"/>
          <w:lang w:eastAsia="es-ES"/>
        </w:rPr>
        <w:t xml:space="preserve">defraudar el patrimonio económico de algunos particulares, </w:t>
      </w:r>
      <w:r w:rsidR="006D7DE2" w:rsidRPr="006D7DE2">
        <w:rPr>
          <w:rFonts w:ascii="Arial" w:eastAsia="Times New Roman" w:hAnsi="Arial" w:cs="Arial"/>
          <w:sz w:val="24"/>
          <w:szCs w:val="24"/>
          <w:lang w:eastAsia="es-ES"/>
        </w:rPr>
        <w:t xml:space="preserve">lo que </w:t>
      </w:r>
      <w:r w:rsidR="004F4560" w:rsidRPr="006D7DE2">
        <w:rPr>
          <w:rFonts w:ascii="Arial" w:eastAsia="Times New Roman" w:hAnsi="Arial" w:cs="Arial"/>
          <w:sz w:val="24"/>
          <w:szCs w:val="24"/>
          <w:lang w:eastAsia="es-ES"/>
        </w:rPr>
        <w:t>a modo de ver de esta Sala constituye una c</w:t>
      </w:r>
      <w:r w:rsidR="006D7DE2" w:rsidRPr="006D7DE2">
        <w:rPr>
          <w:rFonts w:ascii="Arial" w:eastAsia="Times New Roman" w:hAnsi="Arial" w:cs="Arial"/>
          <w:sz w:val="24"/>
          <w:szCs w:val="24"/>
          <w:lang w:eastAsia="es-ES"/>
        </w:rPr>
        <w:t xml:space="preserve">onducta socialmente reprochable, por lo que se considera que el acusado no es merecedor del beneficio en comento. </w:t>
      </w:r>
    </w:p>
    <w:p w:rsidR="00DA4C0C" w:rsidRPr="009419A4" w:rsidRDefault="00DA4C0C" w:rsidP="00FC26B2">
      <w:pPr>
        <w:pStyle w:val="Sinespaciado"/>
        <w:jc w:val="both"/>
        <w:rPr>
          <w:rFonts w:ascii="Arial" w:hAnsi="Arial" w:cs="Arial"/>
          <w:sz w:val="24"/>
          <w:szCs w:val="24"/>
        </w:rPr>
      </w:pPr>
    </w:p>
    <w:p w:rsidR="00416F81" w:rsidRPr="009419A4" w:rsidRDefault="00416F81" w:rsidP="00FC26B2">
      <w:pPr>
        <w:pStyle w:val="Sinespaciado"/>
        <w:jc w:val="both"/>
        <w:rPr>
          <w:rFonts w:ascii="Arial" w:hAnsi="Arial" w:cs="Arial"/>
          <w:sz w:val="24"/>
          <w:szCs w:val="24"/>
        </w:rPr>
      </w:pPr>
      <w:r w:rsidRPr="009419A4">
        <w:rPr>
          <w:rFonts w:ascii="Arial" w:hAnsi="Arial" w:cs="Arial"/>
          <w:sz w:val="24"/>
          <w:szCs w:val="24"/>
        </w:rPr>
        <w:t xml:space="preserve">Por lo expuesto, la Sala Penal del Tribunal Superior del Distrito Judicial de Pereira (Rda.), administrando justicia en nombre de la República y por autoridad de la Ley, </w:t>
      </w:r>
    </w:p>
    <w:p w:rsidR="00A878EE" w:rsidRDefault="00A878EE" w:rsidP="00A878EE">
      <w:pPr>
        <w:pStyle w:val="Sinespaciado"/>
        <w:jc w:val="center"/>
        <w:rPr>
          <w:rFonts w:ascii="Arial" w:hAnsi="Arial" w:cs="Arial"/>
          <w:bCs/>
          <w:sz w:val="24"/>
          <w:szCs w:val="24"/>
          <w:lang w:val="es-CO"/>
        </w:rPr>
      </w:pPr>
    </w:p>
    <w:p w:rsidR="00D508C4" w:rsidRPr="009419A4" w:rsidRDefault="00D508C4" w:rsidP="00A878EE">
      <w:pPr>
        <w:pStyle w:val="Sinespaciado"/>
        <w:jc w:val="center"/>
        <w:rPr>
          <w:rFonts w:ascii="Arial" w:hAnsi="Arial" w:cs="Arial"/>
          <w:bCs/>
          <w:sz w:val="24"/>
          <w:szCs w:val="24"/>
          <w:lang w:val="es-CO"/>
        </w:rPr>
      </w:pPr>
      <w:r w:rsidRPr="009419A4">
        <w:rPr>
          <w:rFonts w:ascii="Arial" w:hAnsi="Arial" w:cs="Arial"/>
          <w:bCs/>
          <w:sz w:val="24"/>
          <w:szCs w:val="24"/>
          <w:lang w:val="es-CO"/>
        </w:rPr>
        <w:t>RESUELVE</w:t>
      </w:r>
    </w:p>
    <w:p w:rsidR="006D7DE2" w:rsidRDefault="006D7DE2" w:rsidP="00FC26B2">
      <w:pPr>
        <w:pStyle w:val="Sinespaciado"/>
        <w:jc w:val="both"/>
        <w:rPr>
          <w:rFonts w:ascii="Arial" w:hAnsi="Arial" w:cs="Arial"/>
          <w:bCs/>
          <w:sz w:val="24"/>
          <w:szCs w:val="24"/>
          <w:lang w:val="es-CO"/>
        </w:rPr>
      </w:pPr>
    </w:p>
    <w:p w:rsidR="00023705" w:rsidRPr="009419A4" w:rsidRDefault="00D508C4" w:rsidP="00FC26B2">
      <w:pPr>
        <w:pStyle w:val="Sinespaciado"/>
        <w:jc w:val="both"/>
        <w:rPr>
          <w:rFonts w:ascii="Arial" w:hAnsi="Arial" w:cs="Arial"/>
          <w:bCs/>
          <w:sz w:val="24"/>
          <w:szCs w:val="24"/>
          <w:lang w:val="es-CO"/>
        </w:rPr>
      </w:pPr>
      <w:r w:rsidRPr="009419A4">
        <w:rPr>
          <w:rFonts w:ascii="Arial" w:hAnsi="Arial" w:cs="Arial"/>
          <w:bCs/>
          <w:sz w:val="24"/>
          <w:szCs w:val="24"/>
          <w:lang w:val="es-CO"/>
        </w:rPr>
        <w:t xml:space="preserve">PRIMERO: CONFIRMAR PARCIALMENTE la sentencia proferida por el Juzgado Tercero Penal del Circuito el  </w:t>
      </w:r>
      <w:r w:rsidR="00023705" w:rsidRPr="009419A4">
        <w:rPr>
          <w:rFonts w:ascii="Arial" w:hAnsi="Arial" w:cs="Arial"/>
          <w:bCs/>
          <w:sz w:val="24"/>
          <w:szCs w:val="24"/>
          <w:lang w:val="es-CO"/>
        </w:rPr>
        <w:t xml:space="preserve">17 de julio de 2015, </w:t>
      </w:r>
      <w:r w:rsidRPr="009419A4">
        <w:rPr>
          <w:rFonts w:ascii="Arial" w:hAnsi="Arial" w:cs="Arial"/>
          <w:bCs/>
          <w:sz w:val="24"/>
          <w:szCs w:val="24"/>
          <w:lang w:val="es-CO"/>
        </w:rPr>
        <w:t>en contra del señor Luis Alfonso Tabares Martínez</w:t>
      </w:r>
      <w:r w:rsidR="00023705" w:rsidRPr="009419A4">
        <w:rPr>
          <w:rFonts w:ascii="Arial" w:hAnsi="Arial" w:cs="Arial"/>
          <w:bCs/>
          <w:sz w:val="24"/>
          <w:szCs w:val="24"/>
          <w:lang w:val="es-CO"/>
        </w:rPr>
        <w:t xml:space="preserve"> por el delito de obtención de documento público falso. </w:t>
      </w:r>
    </w:p>
    <w:p w:rsidR="00A878EE" w:rsidRPr="009419A4" w:rsidRDefault="00A878EE" w:rsidP="00FC26B2">
      <w:pPr>
        <w:pStyle w:val="Sinespaciado"/>
        <w:jc w:val="both"/>
        <w:rPr>
          <w:rFonts w:ascii="Arial" w:hAnsi="Arial" w:cs="Arial"/>
          <w:bCs/>
          <w:sz w:val="24"/>
          <w:szCs w:val="24"/>
          <w:lang w:val="es-CO"/>
        </w:rPr>
      </w:pPr>
    </w:p>
    <w:p w:rsidR="00023705" w:rsidRPr="009419A4" w:rsidRDefault="00023705" w:rsidP="00FC26B2">
      <w:pPr>
        <w:pStyle w:val="Sinespaciado"/>
        <w:jc w:val="both"/>
        <w:rPr>
          <w:rFonts w:ascii="Arial" w:hAnsi="Arial" w:cs="Arial"/>
          <w:sz w:val="24"/>
          <w:szCs w:val="24"/>
        </w:rPr>
      </w:pPr>
      <w:r w:rsidRPr="009419A4">
        <w:rPr>
          <w:rFonts w:ascii="Arial" w:hAnsi="Arial" w:cs="Arial"/>
          <w:bCs/>
          <w:sz w:val="24"/>
          <w:szCs w:val="24"/>
          <w:lang w:val="es-CO"/>
        </w:rPr>
        <w:t>SEGUNDO: DECLARAR</w:t>
      </w:r>
      <w:r w:rsidR="00D508C4" w:rsidRPr="009419A4">
        <w:rPr>
          <w:rFonts w:ascii="Arial" w:hAnsi="Arial" w:cs="Arial"/>
          <w:bCs/>
          <w:sz w:val="24"/>
          <w:szCs w:val="24"/>
          <w:lang w:val="es-CO"/>
        </w:rPr>
        <w:t xml:space="preserve"> </w:t>
      </w:r>
      <w:bookmarkStart w:id="1" w:name="_GoBack"/>
      <w:bookmarkEnd w:id="1"/>
      <w:r w:rsidR="00A71694">
        <w:rPr>
          <w:rFonts w:ascii="Arial" w:hAnsi="Arial" w:cs="Arial"/>
          <w:bCs/>
          <w:sz w:val="24"/>
          <w:szCs w:val="24"/>
          <w:lang w:val="es-CO"/>
        </w:rPr>
        <w:t xml:space="preserve">la </w:t>
      </w:r>
      <w:r w:rsidRPr="009419A4">
        <w:rPr>
          <w:rFonts w:ascii="Arial" w:hAnsi="Arial" w:cs="Arial"/>
          <w:sz w:val="24"/>
          <w:szCs w:val="24"/>
        </w:rPr>
        <w:t xml:space="preserve">extinción de la acción penal en lo que respecta únicamente a los hechos ilícitos que dieron origen a la escritura pública 3651 del 4 de noviembre de 2005 atribuidos al señor Tabares Martínez por el delito de  </w:t>
      </w:r>
      <w:r w:rsidRPr="009419A4">
        <w:rPr>
          <w:rFonts w:ascii="Arial" w:hAnsi="Arial" w:cs="Arial"/>
          <w:bCs/>
          <w:sz w:val="24"/>
          <w:szCs w:val="24"/>
          <w:lang w:val="es-CO"/>
        </w:rPr>
        <w:t>obtención de documento público falso</w:t>
      </w:r>
      <w:r w:rsidRPr="009419A4">
        <w:rPr>
          <w:rFonts w:ascii="Arial" w:hAnsi="Arial" w:cs="Arial"/>
          <w:sz w:val="24"/>
          <w:szCs w:val="24"/>
        </w:rPr>
        <w:t>, por haber operado el fenómeno jurídico de la prescripción. En consecuencia se decreta la  cesación de  pr</w:t>
      </w:r>
      <w:r w:rsidR="00787E9B" w:rsidRPr="009419A4">
        <w:rPr>
          <w:rFonts w:ascii="Arial" w:hAnsi="Arial" w:cs="Arial"/>
          <w:sz w:val="24"/>
          <w:szCs w:val="24"/>
        </w:rPr>
        <w:t>ocedimiento a favor del acusad</w:t>
      </w:r>
      <w:r w:rsidR="00F6665C" w:rsidRPr="009419A4">
        <w:rPr>
          <w:rFonts w:ascii="Arial" w:hAnsi="Arial" w:cs="Arial"/>
          <w:sz w:val="24"/>
          <w:szCs w:val="24"/>
        </w:rPr>
        <w:t>o</w:t>
      </w:r>
      <w:r w:rsidR="00787E9B" w:rsidRPr="009419A4">
        <w:rPr>
          <w:rFonts w:ascii="Arial" w:hAnsi="Arial" w:cs="Arial"/>
          <w:sz w:val="24"/>
          <w:szCs w:val="24"/>
        </w:rPr>
        <w:t xml:space="preserve"> por esa conducta punible. </w:t>
      </w:r>
    </w:p>
    <w:p w:rsidR="00A878EE" w:rsidRPr="009419A4" w:rsidRDefault="00A878EE" w:rsidP="00FC26B2">
      <w:pPr>
        <w:pStyle w:val="Sinespaciado"/>
        <w:jc w:val="both"/>
        <w:rPr>
          <w:rFonts w:ascii="Arial" w:hAnsi="Arial" w:cs="Arial"/>
          <w:sz w:val="24"/>
          <w:szCs w:val="24"/>
        </w:rPr>
      </w:pPr>
    </w:p>
    <w:p w:rsidR="00023705" w:rsidRPr="009419A4" w:rsidRDefault="00023705" w:rsidP="00FC26B2">
      <w:pPr>
        <w:pStyle w:val="Sinespaciado"/>
        <w:jc w:val="both"/>
        <w:rPr>
          <w:rFonts w:ascii="Arial" w:hAnsi="Arial" w:cs="Arial"/>
          <w:sz w:val="24"/>
          <w:szCs w:val="24"/>
        </w:rPr>
      </w:pPr>
      <w:r w:rsidRPr="009419A4">
        <w:rPr>
          <w:rFonts w:ascii="Arial" w:hAnsi="Arial" w:cs="Arial"/>
          <w:sz w:val="24"/>
          <w:szCs w:val="24"/>
        </w:rPr>
        <w:t xml:space="preserve">TERCERO: </w:t>
      </w:r>
      <w:r w:rsidRPr="009419A4">
        <w:rPr>
          <w:rFonts w:ascii="Arial" w:hAnsi="Arial" w:cs="Arial"/>
          <w:sz w:val="24"/>
          <w:szCs w:val="24"/>
          <w:lang w:val="es-CO"/>
        </w:rPr>
        <w:t xml:space="preserve">MODIFICAR el numeral primero de la sentencia recurrida, en el sentido de que la pena que debe descontar el señor Luis Alfonso Tabares Martínez, es de 34 meses y 24 días de prisión, monto </w:t>
      </w:r>
      <w:r w:rsidRPr="009419A4">
        <w:rPr>
          <w:rFonts w:ascii="Arial" w:hAnsi="Arial" w:cs="Arial"/>
          <w:sz w:val="24"/>
          <w:szCs w:val="24"/>
        </w:rPr>
        <w:t xml:space="preserve">que también será aplicable a la pena accesoria de inhabilitación para el ejercicio de derechos y funciones públicas. </w:t>
      </w:r>
      <w:r w:rsidR="00DB35DE">
        <w:rPr>
          <w:rFonts w:ascii="Arial" w:hAnsi="Arial" w:cs="Arial"/>
          <w:sz w:val="24"/>
          <w:szCs w:val="24"/>
        </w:rPr>
        <w:t xml:space="preserve">Se abonará el tiempo que lleva detenido por el presente proceso. </w:t>
      </w:r>
    </w:p>
    <w:p w:rsidR="00A878EE" w:rsidRPr="009419A4" w:rsidRDefault="00A878EE" w:rsidP="00FC26B2">
      <w:pPr>
        <w:pStyle w:val="Sinespaciado"/>
        <w:jc w:val="both"/>
        <w:rPr>
          <w:rFonts w:ascii="Arial" w:hAnsi="Arial" w:cs="Arial"/>
          <w:sz w:val="24"/>
          <w:szCs w:val="24"/>
          <w:lang w:val="es-CO"/>
        </w:rPr>
      </w:pPr>
    </w:p>
    <w:p w:rsidR="00787E9B" w:rsidRPr="009419A4" w:rsidRDefault="00023705" w:rsidP="00FC26B2">
      <w:pPr>
        <w:pStyle w:val="Sinespaciado"/>
        <w:jc w:val="both"/>
        <w:rPr>
          <w:rFonts w:ascii="Arial" w:hAnsi="Arial" w:cs="Arial"/>
          <w:sz w:val="24"/>
          <w:szCs w:val="24"/>
          <w:lang w:val="es-CO"/>
        </w:rPr>
      </w:pPr>
      <w:r w:rsidRPr="009419A4">
        <w:rPr>
          <w:rFonts w:ascii="Arial" w:hAnsi="Arial" w:cs="Arial"/>
          <w:sz w:val="24"/>
          <w:szCs w:val="24"/>
          <w:lang w:val="es-CO"/>
        </w:rPr>
        <w:t>CUARTO:</w:t>
      </w:r>
      <w:r w:rsidR="00A878EE" w:rsidRPr="009419A4">
        <w:rPr>
          <w:rFonts w:ascii="Arial" w:hAnsi="Arial" w:cs="Arial"/>
          <w:sz w:val="24"/>
          <w:szCs w:val="24"/>
          <w:lang w:val="es-CO"/>
        </w:rPr>
        <w:t xml:space="preserve"> </w:t>
      </w:r>
      <w:r w:rsidR="00D508C4" w:rsidRPr="009419A4">
        <w:rPr>
          <w:rFonts w:ascii="Arial" w:hAnsi="Arial" w:cs="Arial"/>
          <w:sz w:val="24"/>
          <w:szCs w:val="24"/>
          <w:lang w:val="es-CO"/>
        </w:rPr>
        <w:t xml:space="preserve">Esta decisión queda notificada en estrados y contra </w:t>
      </w:r>
      <w:r w:rsidR="00787E9B" w:rsidRPr="009419A4">
        <w:rPr>
          <w:rFonts w:ascii="Arial" w:hAnsi="Arial" w:cs="Arial"/>
          <w:sz w:val="24"/>
          <w:szCs w:val="24"/>
          <w:lang w:val="es-CO"/>
        </w:rPr>
        <w:t xml:space="preserve">el cese de procedimiento </w:t>
      </w:r>
      <w:r w:rsidR="00DB35DE">
        <w:rPr>
          <w:rFonts w:ascii="Arial" w:hAnsi="Arial" w:cs="Arial"/>
          <w:sz w:val="24"/>
          <w:szCs w:val="24"/>
          <w:lang w:val="es-CO"/>
        </w:rPr>
        <w:t xml:space="preserve">por la conducta que se consumó el 4 de noviembre de 2005, </w:t>
      </w:r>
      <w:r w:rsidR="00787E9B" w:rsidRPr="009419A4">
        <w:rPr>
          <w:rFonts w:ascii="Arial" w:hAnsi="Arial" w:cs="Arial"/>
          <w:sz w:val="24"/>
          <w:szCs w:val="24"/>
          <w:lang w:val="es-CO"/>
        </w:rPr>
        <w:t xml:space="preserve">procede el recurso de reposición. </w:t>
      </w:r>
    </w:p>
    <w:p w:rsidR="00787E9B" w:rsidRPr="009419A4" w:rsidRDefault="00787E9B" w:rsidP="00FC26B2">
      <w:pPr>
        <w:pStyle w:val="Sinespaciado"/>
        <w:jc w:val="both"/>
        <w:rPr>
          <w:rFonts w:ascii="Arial" w:hAnsi="Arial" w:cs="Arial"/>
          <w:sz w:val="24"/>
          <w:szCs w:val="24"/>
          <w:lang w:val="es-CO"/>
        </w:rPr>
      </w:pPr>
    </w:p>
    <w:p w:rsidR="00D508C4" w:rsidRPr="009419A4" w:rsidRDefault="00787E9B" w:rsidP="00FC26B2">
      <w:pPr>
        <w:pStyle w:val="Sinespaciado"/>
        <w:jc w:val="both"/>
        <w:rPr>
          <w:rFonts w:ascii="Arial" w:hAnsi="Arial" w:cs="Arial"/>
          <w:sz w:val="24"/>
          <w:szCs w:val="24"/>
          <w:lang w:val="es-CO"/>
        </w:rPr>
      </w:pPr>
      <w:r w:rsidRPr="009419A4">
        <w:rPr>
          <w:rFonts w:ascii="Arial" w:hAnsi="Arial" w:cs="Arial"/>
          <w:sz w:val="24"/>
          <w:szCs w:val="24"/>
          <w:lang w:val="es-CO"/>
        </w:rPr>
        <w:t xml:space="preserve">QUINTO: Frente a la sentencia que </w:t>
      </w:r>
      <w:r w:rsidR="00DB35DE">
        <w:rPr>
          <w:rFonts w:ascii="Arial" w:hAnsi="Arial" w:cs="Arial"/>
          <w:sz w:val="24"/>
          <w:szCs w:val="24"/>
          <w:lang w:val="es-CO"/>
        </w:rPr>
        <w:t xml:space="preserve">se </w:t>
      </w:r>
      <w:r w:rsidRPr="009419A4">
        <w:rPr>
          <w:rFonts w:ascii="Arial" w:hAnsi="Arial" w:cs="Arial"/>
          <w:sz w:val="24"/>
          <w:szCs w:val="24"/>
          <w:lang w:val="es-CO"/>
        </w:rPr>
        <w:t xml:space="preserve">confirma </w:t>
      </w:r>
      <w:r w:rsidR="00DB35DE">
        <w:rPr>
          <w:rFonts w:ascii="Arial" w:hAnsi="Arial" w:cs="Arial"/>
          <w:sz w:val="24"/>
          <w:szCs w:val="24"/>
          <w:lang w:val="es-CO"/>
        </w:rPr>
        <w:t>por el hecho ocurrido</w:t>
      </w:r>
      <w:r w:rsidRPr="009419A4">
        <w:rPr>
          <w:rFonts w:ascii="Arial" w:hAnsi="Arial" w:cs="Arial"/>
          <w:sz w:val="24"/>
          <w:szCs w:val="24"/>
          <w:lang w:val="es-CO"/>
        </w:rPr>
        <w:t xml:space="preserve"> el 23 de enero de 2006, procede el recurso extraordinario de casación.  </w:t>
      </w:r>
    </w:p>
    <w:p w:rsidR="00D508C4" w:rsidRPr="009419A4" w:rsidRDefault="00D508C4" w:rsidP="00FC26B2">
      <w:pPr>
        <w:pStyle w:val="Sinespaciado"/>
        <w:jc w:val="both"/>
        <w:rPr>
          <w:rFonts w:ascii="Arial" w:hAnsi="Arial" w:cs="Arial"/>
          <w:bCs/>
          <w:sz w:val="24"/>
          <w:szCs w:val="24"/>
          <w:lang w:val="es-CO"/>
        </w:rPr>
      </w:pPr>
    </w:p>
    <w:p w:rsidR="00A878EE" w:rsidRPr="009419A4" w:rsidRDefault="00A878EE" w:rsidP="00FC26B2">
      <w:pPr>
        <w:pStyle w:val="Sinespaciado"/>
        <w:jc w:val="both"/>
        <w:rPr>
          <w:rFonts w:ascii="Arial" w:hAnsi="Arial" w:cs="Arial"/>
          <w:bCs/>
          <w:sz w:val="24"/>
          <w:szCs w:val="24"/>
          <w:lang w:val="es-CO"/>
        </w:rPr>
      </w:pPr>
    </w:p>
    <w:p w:rsidR="00A878EE" w:rsidRPr="009419A4" w:rsidRDefault="00A878EE" w:rsidP="00FC26B2">
      <w:pPr>
        <w:pStyle w:val="Sinespaciado"/>
        <w:jc w:val="both"/>
        <w:rPr>
          <w:rFonts w:ascii="Arial" w:hAnsi="Arial" w:cs="Arial"/>
          <w:bCs/>
          <w:sz w:val="24"/>
          <w:szCs w:val="24"/>
          <w:lang w:val="es-CO"/>
        </w:rPr>
      </w:pPr>
    </w:p>
    <w:p w:rsidR="00D508C4" w:rsidRPr="009419A4" w:rsidRDefault="00D508C4" w:rsidP="00FC26B2">
      <w:pPr>
        <w:pStyle w:val="Sinespaciado"/>
        <w:jc w:val="both"/>
        <w:rPr>
          <w:rFonts w:ascii="Arial" w:hAnsi="Arial" w:cs="Arial"/>
          <w:bCs/>
          <w:sz w:val="24"/>
          <w:szCs w:val="24"/>
          <w:lang w:val="es-CO"/>
        </w:rPr>
      </w:pPr>
      <w:r w:rsidRPr="009419A4">
        <w:rPr>
          <w:rFonts w:ascii="Arial" w:hAnsi="Arial" w:cs="Arial"/>
          <w:bCs/>
          <w:sz w:val="24"/>
          <w:szCs w:val="24"/>
          <w:lang w:val="es-CO"/>
        </w:rPr>
        <w:t xml:space="preserve"> </w:t>
      </w:r>
    </w:p>
    <w:p w:rsidR="00D508C4" w:rsidRPr="009419A4" w:rsidRDefault="00D508C4" w:rsidP="00A878EE">
      <w:pPr>
        <w:pStyle w:val="Sinespaciado"/>
        <w:jc w:val="center"/>
        <w:rPr>
          <w:rFonts w:ascii="Arial" w:hAnsi="Arial" w:cs="Arial"/>
          <w:bCs/>
          <w:sz w:val="24"/>
          <w:szCs w:val="24"/>
          <w:lang w:val="es-CO"/>
        </w:rPr>
      </w:pPr>
      <w:r w:rsidRPr="009419A4">
        <w:rPr>
          <w:rFonts w:ascii="Arial" w:hAnsi="Arial" w:cs="Arial"/>
          <w:bCs/>
          <w:sz w:val="24"/>
          <w:szCs w:val="24"/>
          <w:lang w:val="es-CO"/>
        </w:rPr>
        <w:t>CÓPIESE, NOTIFÍQUESE Y CÚMPLASE</w:t>
      </w:r>
    </w:p>
    <w:p w:rsidR="00D508C4" w:rsidRPr="009419A4" w:rsidRDefault="00D508C4" w:rsidP="00A878EE">
      <w:pPr>
        <w:pStyle w:val="Sinespaciado"/>
        <w:jc w:val="center"/>
        <w:rPr>
          <w:rFonts w:ascii="Arial" w:hAnsi="Arial" w:cs="Arial"/>
          <w:bCs/>
          <w:sz w:val="24"/>
          <w:szCs w:val="24"/>
          <w:lang w:val="es-CO"/>
        </w:rPr>
      </w:pPr>
    </w:p>
    <w:p w:rsidR="00D508C4" w:rsidRPr="009419A4" w:rsidRDefault="00D508C4" w:rsidP="00A878EE">
      <w:pPr>
        <w:pStyle w:val="Sinespaciado"/>
        <w:jc w:val="center"/>
        <w:rPr>
          <w:rFonts w:ascii="Arial" w:hAnsi="Arial" w:cs="Arial"/>
          <w:bCs/>
          <w:sz w:val="24"/>
          <w:szCs w:val="24"/>
          <w:lang w:val="es-CO"/>
        </w:rPr>
      </w:pPr>
    </w:p>
    <w:p w:rsidR="00D508C4" w:rsidRPr="009419A4" w:rsidRDefault="00D508C4" w:rsidP="00A878EE">
      <w:pPr>
        <w:pStyle w:val="Sinespaciado"/>
        <w:jc w:val="center"/>
        <w:rPr>
          <w:rFonts w:ascii="Arial" w:hAnsi="Arial" w:cs="Arial"/>
          <w:bCs/>
          <w:sz w:val="24"/>
          <w:szCs w:val="24"/>
          <w:lang w:val="es-CO"/>
        </w:rPr>
      </w:pPr>
    </w:p>
    <w:p w:rsidR="00D508C4" w:rsidRPr="009419A4" w:rsidRDefault="00D508C4" w:rsidP="00A878EE">
      <w:pPr>
        <w:pStyle w:val="Sinespaciado"/>
        <w:jc w:val="center"/>
        <w:rPr>
          <w:rFonts w:ascii="Arial" w:hAnsi="Arial" w:cs="Arial"/>
          <w:bCs/>
          <w:sz w:val="24"/>
          <w:szCs w:val="24"/>
          <w:lang w:val="es-CO"/>
        </w:rPr>
      </w:pPr>
      <w:r w:rsidRPr="009419A4">
        <w:rPr>
          <w:rFonts w:ascii="Arial" w:hAnsi="Arial" w:cs="Arial"/>
          <w:bCs/>
          <w:sz w:val="24"/>
          <w:szCs w:val="24"/>
          <w:lang w:val="es-CO"/>
        </w:rPr>
        <w:t>JAIRO ERNESTO ESCOBAR SANZ</w:t>
      </w:r>
    </w:p>
    <w:p w:rsidR="00D508C4" w:rsidRPr="009419A4" w:rsidRDefault="00D508C4" w:rsidP="00A878EE">
      <w:pPr>
        <w:pStyle w:val="Sinespaciado"/>
        <w:jc w:val="center"/>
        <w:rPr>
          <w:rFonts w:ascii="Arial" w:hAnsi="Arial" w:cs="Arial"/>
          <w:bCs/>
          <w:sz w:val="24"/>
          <w:szCs w:val="24"/>
          <w:lang w:val="es-CO"/>
        </w:rPr>
      </w:pPr>
      <w:r w:rsidRPr="009419A4">
        <w:rPr>
          <w:rFonts w:ascii="Arial" w:hAnsi="Arial" w:cs="Arial"/>
          <w:bCs/>
          <w:sz w:val="24"/>
          <w:szCs w:val="24"/>
          <w:lang w:val="es-CO"/>
        </w:rPr>
        <w:t>Magistrado</w:t>
      </w:r>
    </w:p>
    <w:p w:rsidR="00935537" w:rsidRPr="009419A4" w:rsidRDefault="00935537" w:rsidP="00A878EE">
      <w:pPr>
        <w:pStyle w:val="Sinespaciado"/>
        <w:jc w:val="center"/>
        <w:rPr>
          <w:rFonts w:ascii="Arial" w:hAnsi="Arial" w:cs="Arial"/>
          <w:i/>
          <w:sz w:val="24"/>
          <w:szCs w:val="24"/>
        </w:rPr>
      </w:pPr>
    </w:p>
    <w:p w:rsidR="00A878EE" w:rsidRPr="009419A4" w:rsidRDefault="00A878EE" w:rsidP="00A878EE">
      <w:pPr>
        <w:pStyle w:val="Sinespaciado"/>
        <w:jc w:val="center"/>
        <w:rPr>
          <w:rFonts w:ascii="Arial" w:hAnsi="Arial" w:cs="Arial"/>
          <w:i/>
          <w:sz w:val="24"/>
          <w:szCs w:val="24"/>
        </w:rPr>
      </w:pPr>
    </w:p>
    <w:p w:rsidR="00A878EE" w:rsidRPr="009419A4" w:rsidRDefault="00A878EE" w:rsidP="00A878EE">
      <w:pPr>
        <w:pStyle w:val="Sinespaciado"/>
        <w:jc w:val="center"/>
        <w:rPr>
          <w:rFonts w:ascii="Arial" w:hAnsi="Arial" w:cs="Arial"/>
          <w:i/>
          <w:sz w:val="24"/>
          <w:szCs w:val="24"/>
        </w:rPr>
      </w:pPr>
    </w:p>
    <w:p w:rsidR="00A878EE" w:rsidRPr="009419A4" w:rsidRDefault="00A878EE" w:rsidP="00A878EE">
      <w:pPr>
        <w:pStyle w:val="Sinespaciado"/>
        <w:jc w:val="center"/>
        <w:rPr>
          <w:rFonts w:ascii="Arial" w:hAnsi="Arial" w:cs="Arial"/>
          <w:i/>
          <w:sz w:val="24"/>
          <w:szCs w:val="24"/>
        </w:rPr>
      </w:pPr>
    </w:p>
    <w:p w:rsidR="00A878EE" w:rsidRPr="009419A4" w:rsidRDefault="00A878EE" w:rsidP="00A878EE">
      <w:pPr>
        <w:pStyle w:val="Sinespaciado"/>
        <w:jc w:val="center"/>
        <w:rPr>
          <w:rFonts w:ascii="Arial" w:hAnsi="Arial" w:cs="Arial"/>
          <w:sz w:val="24"/>
          <w:szCs w:val="24"/>
        </w:rPr>
      </w:pPr>
      <w:r w:rsidRPr="009419A4">
        <w:rPr>
          <w:rFonts w:ascii="Arial" w:hAnsi="Arial" w:cs="Arial"/>
          <w:sz w:val="24"/>
          <w:szCs w:val="24"/>
        </w:rPr>
        <w:t>MANUEL YARZAGARAY BANDERA</w:t>
      </w:r>
    </w:p>
    <w:p w:rsidR="00A878EE" w:rsidRPr="009419A4" w:rsidRDefault="00A878EE" w:rsidP="00A878EE">
      <w:pPr>
        <w:pStyle w:val="Sinespaciado"/>
        <w:jc w:val="center"/>
        <w:rPr>
          <w:rFonts w:ascii="Arial" w:hAnsi="Arial" w:cs="Arial"/>
          <w:sz w:val="24"/>
          <w:szCs w:val="24"/>
        </w:rPr>
      </w:pPr>
      <w:r w:rsidRPr="009419A4">
        <w:rPr>
          <w:rFonts w:ascii="Arial" w:hAnsi="Arial" w:cs="Arial"/>
          <w:sz w:val="24"/>
          <w:szCs w:val="24"/>
        </w:rPr>
        <w:t>Magistrado</w:t>
      </w:r>
    </w:p>
    <w:p w:rsidR="00A878EE" w:rsidRPr="009419A4" w:rsidRDefault="00A878EE" w:rsidP="00A878EE">
      <w:pPr>
        <w:pStyle w:val="Sinespaciado"/>
        <w:jc w:val="center"/>
        <w:rPr>
          <w:rFonts w:ascii="Arial" w:hAnsi="Arial" w:cs="Arial"/>
          <w:sz w:val="24"/>
          <w:szCs w:val="24"/>
        </w:rPr>
      </w:pPr>
    </w:p>
    <w:p w:rsidR="00A878EE" w:rsidRPr="009419A4" w:rsidRDefault="00A878EE" w:rsidP="00A878EE">
      <w:pPr>
        <w:pStyle w:val="Sinespaciado"/>
        <w:jc w:val="center"/>
        <w:rPr>
          <w:rFonts w:ascii="Arial" w:hAnsi="Arial" w:cs="Arial"/>
          <w:sz w:val="24"/>
          <w:szCs w:val="24"/>
        </w:rPr>
      </w:pPr>
    </w:p>
    <w:p w:rsidR="00A878EE" w:rsidRPr="009419A4" w:rsidRDefault="00A878EE" w:rsidP="00A878EE">
      <w:pPr>
        <w:pStyle w:val="Sinespaciado"/>
        <w:jc w:val="center"/>
        <w:rPr>
          <w:rFonts w:ascii="Arial" w:hAnsi="Arial" w:cs="Arial"/>
          <w:sz w:val="24"/>
          <w:szCs w:val="24"/>
        </w:rPr>
      </w:pPr>
    </w:p>
    <w:p w:rsidR="00A878EE" w:rsidRPr="009419A4" w:rsidRDefault="00A878EE" w:rsidP="00A878EE">
      <w:pPr>
        <w:pStyle w:val="Sinespaciado"/>
        <w:jc w:val="center"/>
        <w:rPr>
          <w:rFonts w:ascii="Arial" w:hAnsi="Arial" w:cs="Arial"/>
          <w:sz w:val="24"/>
          <w:szCs w:val="24"/>
        </w:rPr>
      </w:pPr>
      <w:r w:rsidRPr="009419A4">
        <w:rPr>
          <w:rFonts w:ascii="Arial" w:hAnsi="Arial" w:cs="Arial"/>
          <w:sz w:val="24"/>
          <w:szCs w:val="24"/>
        </w:rPr>
        <w:t xml:space="preserve">JORGE ARTURO CASTAÑO DUQUE </w:t>
      </w:r>
    </w:p>
    <w:p w:rsidR="00A878EE" w:rsidRPr="009419A4" w:rsidRDefault="00A878EE" w:rsidP="00A878EE">
      <w:pPr>
        <w:pStyle w:val="Sinespaciado"/>
        <w:jc w:val="center"/>
        <w:rPr>
          <w:rFonts w:ascii="Arial" w:hAnsi="Arial" w:cs="Arial"/>
          <w:sz w:val="24"/>
          <w:szCs w:val="24"/>
        </w:rPr>
      </w:pPr>
      <w:r w:rsidRPr="009419A4">
        <w:rPr>
          <w:rFonts w:ascii="Arial" w:hAnsi="Arial" w:cs="Arial"/>
          <w:sz w:val="24"/>
          <w:szCs w:val="24"/>
        </w:rPr>
        <w:t>Magistrado</w:t>
      </w:r>
    </w:p>
    <w:p w:rsidR="00A878EE" w:rsidRPr="009419A4" w:rsidRDefault="00A878EE" w:rsidP="00A878EE">
      <w:pPr>
        <w:pStyle w:val="Sinespaciado"/>
        <w:jc w:val="center"/>
        <w:rPr>
          <w:rFonts w:ascii="Arial" w:hAnsi="Arial" w:cs="Arial"/>
          <w:sz w:val="24"/>
          <w:szCs w:val="24"/>
        </w:rPr>
      </w:pPr>
    </w:p>
    <w:p w:rsidR="00A878EE" w:rsidRPr="009419A4" w:rsidRDefault="00A878EE" w:rsidP="00A878EE">
      <w:pPr>
        <w:pStyle w:val="Sinespaciado"/>
        <w:jc w:val="center"/>
        <w:rPr>
          <w:rFonts w:ascii="Arial" w:hAnsi="Arial" w:cs="Arial"/>
          <w:sz w:val="24"/>
          <w:szCs w:val="24"/>
        </w:rPr>
      </w:pPr>
    </w:p>
    <w:p w:rsidR="00A878EE" w:rsidRPr="009419A4" w:rsidRDefault="00A878EE" w:rsidP="00A878EE">
      <w:pPr>
        <w:pStyle w:val="Sinespaciado"/>
        <w:jc w:val="center"/>
        <w:rPr>
          <w:rFonts w:ascii="Arial" w:hAnsi="Arial" w:cs="Arial"/>
          <w:sz w:val="24"/>
          <w:szCs w:val="24"/>
        </w:rPr>
      </w:pPr>
    </w:p>
    <w:p w:rsidR="00A878EE" w:rsidRPr="009419A4" w:rsidRDefault="00A878EE" w:rsidP="00A878EE">
      <w:pPr>
        <w:pStyle w:val="Sinespaciado"/>
        <w:jc w:val="center"/>
        <w:rPr>
          <w:rFonts w:ascii="Arial" w:hAnsi="Arial" w:cs="Arial"/>
          <w:sz w:val="24"/>
          <w:szCs w:val="24"/>
        </w:rPr>
      </w:pPr>
    </w:p>
    <w:p w:rsidR="00A878EE" w:rsidRPr="009419A4" w:rsidRDefault="00A878EE" w:rsidP="00A878EE">
      <w:pPr>
        <w:pStyle w:val="Sinespaciado"/>
        <w:jc w:val="center"/>
        <w:rPr>
          <w:rFonts w:ascii="Arial" w:hAnsi="Arial" w:cs="Arial"/>
          <w:sz w:val="24"/>
          <w:szCs w:val="24"/>
        </w:rPr>
      </w:pPr>
      <w:r w:rsidRPr="009419A4">
        <w:rPr>
          <w:rFonts w:ascii="Arial" w:hAnsi="Arial" w:cs="Arial"/>
          <w:sz w:val="24"/>
          <w:szCs w:val="24"/>
        </w:rPr>
        <w:t xml:space="preserve">MARÍA ELENA RÍOS VÁSQUEZ </w:t>
      </w:r>
    </w:p>
    <w:p w:rsidR="00A878EE" w:rsidRPr="009419A4" w:rsidRDefault="00A878EE" w:rsidP="00A878EE">
      <w:pPr>
        <w:pStyle w:val="Sinespaciado"/>
        <w:jc w:val="center"/>
        <w:rPr>
          <w:rFonts w:ascii="Arial" w:hAnsi="Arial" w:cs="Arial"/>
          <w:sz w:val="24"/>
          <w:szCs w:val="24"/>
        </w:rPr>
      </w:pPr>
      <w:r w:rsidRPr="009419A4">
        <w:rPr>
          <w:rFonts w:ascii="Arial" w:hAnsi="Arial" w:cs="Arial"/>
          <w:sz w:val="24"/>
          <w:szCs w:val="24"/>
        </w:rPr>
        <w:t xml:space="preserve">Secretaria </w:t>
      </w:r>
    </w:p>
    <w:p w:rsidR="00023705" w:rsidRPr="009419A4" w:rsidRDefault="00023705" w:rsidP="00A878EE">
      <w:pPr>
        <w:pStyle w:val="Puesto"/>
        <w:spacing w:line="240" w:lineRule="auto"/>
        <w:ind w:right="51"/>
        <w:rPr>
          <w:rFonts w:cs="Arial"/>
          <w:b w:val="0"/>
          <w:i/>
          <w:sz w:val="24"/>
        </w:rPr>
      </w:pPr>
    </w:p>
    <w:sectPr w:rsidR="00023705" w:rsidRPr="009419A4" w:rsidSect="00BB74A2">
      <w:headerReference w:type="default" r:id="rId11"/>
      <w:footerReference w:type="default" r:id="rId12"/>
      <w:pgSz w:w="12242" w:h="18722" w:code="12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430" w:rsidRDefault="00B06430" w:rsidP="00BB74A2">
      <w:pPr>
        <w:spacing w:after="0" w:line="240" w:lineRule="auto"/>
      </w:pPr>
      <w:r>
        <w:separator/>
      </w:r>
    </w:p>
  </w:endnote>
  <w:endnote w:type="continuationSeparator" w:id="0">
    <w:p w:rsidR="00B06430" w:rsidRDefault="00B06430" w:rsidP="00BB7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62679402"/>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787E9B" w:rsidRPr="00C5645B" w:rsidRDefault="00787E9B">
            <w:pPr>
              <w:pStyle w:val="Piedepgina"/>
              <w:rPr>
                <w:sz w:val="16"/>
                <w:szCs w:val="16"/>
              </w:rPr>
            </w:pPr>
            <w:r w:rsidRPr="00C5645B">
              <w:rPr>
                <w:sz w:val="16"/>
                <w:szCs w:val="16"/>
              </w:rPr>
              <w:t xml:space="preserve">Página </w:t>
            </w:r>
            <w:r w:rsidRPr="00C5645B">
              <w:rPr>
                <w:b/>
                <w:bCs/>
                <w:sz w:val="16"/>
                <w:szCs w:val="16"/>
              </w:rPr>
              <w:fldChar w:fldCharType="begin"/>
            </w:r>
            <w:r w:rsidRPr="00C5645B">
              <w:rPr>
                <w:b/>
                <w:bCs/>
                <w:sz w:val="16"/>
                <w:szCs w:val="16"/>
              </w:rPr>
              <w:instrText>PAGE</w:instrText>
            </w:r>
            <w:r w:rsidRPr="00C5645B">
              <w:rPr>
                <w:b/>
                <w:bCs/>
                <w:sz w:val="16"/>
                <w:szCs w:val="16"/>
              </w:rPr>
              <w:fldChar w:fldCharType="separate"/>
            </w:r>
            <w:r w:rsidR="00B06430">
              <w:rPr>
                <w:b/>
                <w:bCs/>
                <w:noProof/>
                <w:sz w:val="16"/>
                <w:szCs w:val="16"/>
              </w:rPr>
              <w:t>1</w:t>
            </w:r>
            <w:r w:rsidRPr="00C5645B">
              <w:rPr>
                <w:b/>
                <w:bCs/>
                <w:sz w:val="16"/>
                <w:szCs w:val="16"/>
              </w:rPr>
              <w:fldChar w:fldCharType="end"/>
            </w:r>
            <w:r w:rsidRPr="00C5645B">
              <w:rPr>
                <w:sz w:val="16"/>
                <w:szCs w:val="16"/>
              </w:rPr>
              <w:t xml:space="preserve"> de </w:t>
            </w:r>
            <w:r w:rsidRPr="00C5645B">
              <w:rPr>
                <w:b/>
                <w:bCs/>
                <w:sz w:val="16"/>
                <w:szCs w:val="16"/>
              </w:rPr>
              <w:fldChar w:fldCharType="begin"/>
            </w:r>
            <w:r w:rsidRPr="00C5645B">
              <w:rPr>
                <w:b/>
                <w:bCs/>
                <w:sz w:val="16"/>
                <w:szCs w:val="16"/>
              </w:rPr>
              <w:instrText>NUMPAGES</w:instrText>
            </w:r>
            <w:r w:rsidRPr="00C5645B">
              <w:rPr>
                <w:b/>
                <w:bCs/>
                <w:sz w:val="16"/>
                <w:szCs w:val="16"/>
              </w:rPr>
              <w:fldChar w:fldCharType="separate"/>
            </w:r>
            <w:r w:rsidR="00B06430">
              <w:rPr>
                <w:b/>
                <w:bCs/>
                <w:noProof/>
                <w:sz w:val="16"/>
                <w:szCs w:val="16"/>
              </w:rPr>
              <w:t>1</w:t>
            </w:r>
            <w:r w:rsidRPr="00C5645B">
              <w:rPr>
                <w:b/>
                <w:bCs/>
                <w:sz w:val="16"/>
                <w:szCs w:val="16"/>
              </w:rPr>
              <w:fldChar w:fldCharType="end"/>
            </w:r>
          </w:p>
        </w:sdtContent>
      </w:sdt>
    </w:sdtContent>
  </w:sdt>
  <w:p w:rsidR="00787E9B" w:rsidRDefault="00787E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430" w:rsidRDefault="00B06430" w:rsidP="00BB74A2">
      <w:pPr>
        <w:spacing w:after="0" w:line="240" w:lineRule="auto"/>
      </w:pPr>
      <w:r>
        <w:separator/>
      </w:r>
    </w:p>
  </w:footnote>
  <w:footnote w:type="continuationSeparator" w:id="0">
    <w:p w:rsidR="00B06430" w:rsidRDefault="00B06430" w:rsidP="00BB74A2">
      <w:pPr>
        <w:spacing w:after="0" w:line="240" w:lineRule="auto"/>
      </w:pPr>
      <w:r>
        <w:continuationSeparator/>
      </w:r>
    </w:p>
  </w:footnote>
  <w:footnote w:id="1">
    <w:p w:rsidR="00621A8C" w:rsidRPr="00621A8C" w:rsidRDefault="00621A8C">
      <w:pPr>
        <w:pStyle w:val="Textonotapie"/>
        <w:rPr>
          <w:lang w:val="es-CO"/>
        </w:rPr>
      </w:pPr>
      <w:r>
        <w:rPr>
          <w:rStyle w:val="Refdenotaalpie"/>
        </w:rPr>
        <w:footnoteRef/>
      </w:r>
      <w:r>
        <w:t xml:space="preserve"> </w:t>
      </w:r>
      <w:r>
        <w:rPr>
          <w:lang w:val="es-CO"/>
        </w:rPr>
        <w:t>Folio 3-4 C. principal.</w:t>
      </w:r>
    </w:p>
  </w:footnote>
  <w:footnote w:id="2">
    <w:p w:rsidR="0025402E" w:rsidRPr="0025402E" w:rsidRDefault="0025402E">
      <w:pPr>
        <w:pStyle w:val="Textonotapie"/>
        <w:rPr>
          <w:lang w:val="es-CO"/>
        </w:rPr>
      </w:pPr>
      <w:r>
        <w:rPr>
          <w:rStyle w:val="Refdenotaalpie"/>
        </w:rPr>
        <w:footnoteRef/>
      </w:r>
      <w:r>
        <w:t xml:space="preserve"> </w:t>
      </w:r>
      <w:r>
        <w:rPr>
          <w:lang w:val="es-CO"/>
        </w:rPr>
        <w:t>Folio 13-17</w:t>
      </w:r>
    </w:p>
  </w:footnote>
  <w:footnote w:id="3">
    <w:p w:rsidR="004E54FC" w:rsidRDefault="004E54FC" w:rsidP="004E54FC">
      <w:pPr>
        <w:pStyle w:val="Textonotapie"/>
        <w:jc w:val="both"/>
        <w:rPr>
          <w:rFonts w:ascii="Arial" w:hAnsi="Arial" w:cs="Arial"/>
          <w:i/>
          <w:sz w:val="16"/>
          <w:szCs w:val="16"/>
        </w:rPr>
      </w:pPr>
      <w:r w:rsidRPr="004E54FC">
        <w:rPr>
          <w:rStyle w:val="Refdenotaalpie"/>
          <w:rFonts w:ascii="Arial" w:hAnsi="Arial" w:cs="Arial"/>
          <w:sz w:val="16"/>
          <w:szCs w:val="16"/>
        </w:rPr>
        <w:footnoteRef/>
      </w:r>
      <w:r w:rsidRPr="004E54FC">
        <w:rPr>
          <w:rFonts w:ascii="Arial" w:hAnsi="Arial" w:cs="Arial"/>
          <w:sz w:val="16"/>
          <w:szCs w:val="16"/>
        </w:rPr>
        <w:t xml:space="preserve"> El artículo 26 del CP dispone lo siguiente: </w:t>
      </w:r>
      <w:r w:rsidRPr="004E54FC">
        <w:rPr>
          <w:rFonts w:ascii="Arial" w:hAnsi="Arial" w:cs="Arial"/>
          <w:b/>
          <w:bCs/>
          <w:i/>
          <w:sz w:val="16"/>
          <w:szCs w:val="16"/>
        </w:rPr>
        <w:t>“</w:t>
      </w:r>
      <w:r w:rsidRPr="004E54FC">
        <w:rPr>
          <w:rFonts w:ascii="Arial" w:hAnsi="Arial" w:cs="Arial"/>
          <w:i/>
          <w:sz w:val="16"/>
          <w:szCs w:val="16"/>
        </w:rPr>
        <w:t>La conducta punible se considera realizada en el tiempo de la ejecución de la acción o en aquél en que debió tener lugar la acción omitida, aun cuando sea otro el del resultado.</w:t>
      </w:r>
    </w:p>
    <w:p w:rsidR="004E54FC" w:rsidRDefault="004E54FC" w:rsidP="004E54FC">
      <w:pPr>
        <w:pStyle w:val="Textonotapie"/>
        <w:jc w:val="both"/>
        <w:rPr>
          <w:rFonts w:ascii="Arial" w:hAnsi="Arial" w:cs="Arial"/>
          <w:i/>
          <w:sz w:val="16"/>
          <w:szCs w:val="16"/>
        </w:rPr>
      </w:pPr>
    </w:p>
    <w:p w:rsidR="004E54FC" w:rsidRPr="004E54FC" w:rsidRDefault="004E54FC" w:rsidP="004E54FC">
      <w:pPr>
        <w:pStyle w:val="Textonotapie"/>
        <w:jc w:val="both"/>
        <w:rPr>
          <w:rFonts w:ascii="Arial" w:hAnsi="Arial" w:cs="Arial"/>
          <w:i/>
          <w:sz w:val="16"/>
          <w:szCs w:val="16"/>
          <w:lang w:val="es-CO"/>
        </w:rPr>
      </w:pPr>
      <w:r w:rsidRPr="004E54FC">
        <w:rPr>
          <w:rFonts w:ascii="Arial" w:hAnsi="Arial" w:cs="Arial"/>
          <w:sz w:val="16"/>
          <w:szCs w:val="16"/>
        </w:rPr>
        <w:t>Por su parte el artículo 84 inciso 1º indica:</w:t>
      </w:r>
      <w:r>
        <w:rPr>
          <w:rFonts w:ascii="Arial" w:hAnsi="Arial" w:cs="Arial"/>
          <w:i/>
          <w:sz w:val="16"/>
          <w:szCs w:val="16"/>
        </w:rPr>
        <w:t xml:space="preserve"> “</w:t>
      </w:r>
      <w:r w:rsidRPr="004E54FC">
        <w:rPr>
          <w:rFonts w:ascii="Arial" w:hAnsi="Arial" w:cs="Arial"/>
          <w:i/>
          <w:sz w:val="16"/>
          <w:szCs w:val="16"/>
        </w:rPr>
        <w:t>La prescripción de la acción penal se interrumpe con la formulación de la imputación.</w:t>
      </w:r>
      <w:r>
        <w:rPr>
          <w:rFonts w:ascii="Arial" w:hAnsi="Arial" w:cs="Arial"/>
          <w:i/>
          <w:sz w:val="16"/>
          <w:szCs w:val="16"/>
        </w:rPr>
        <w:t>”</w:t>
      </w:r>
    </w:p>
  </w:footnote>
  <w:footnote w:id="4">
    <w:p w:rsidR="00416F81" w:rsidRDefault="00416F81" w:rsidP="00416F81">
      <w:pPr>
        <w:pStyle w:val="Textonotapie"/>
        <w:jc w:val="both"/>
      </w:pPr>
      <w:r w:rsidRPr="00A03B6F">
        <w:rPr>
          <w:rFonts w:ascii="Comic Sans MS" w:hAnsi="Comic Sans MS" w:cs="Arial"/>
          <w:sz w:val="16"/>
          <w:szCs w:val="16"/>
          <w:vertAlign w:val="superscript"/>
        </w:rPr>
        <w:footnoteRef/>
      </w:r>
      <w:r w:rsidRPr="00A03B6F">
        <w:rPr>
          <w:rFonts w:ascii="Comic Sans MS" w:hAnsi="Comic Sans MS" w:cs="Arial"/>
          <w:sz w:val="16"/>
          <w:szCs w:val="16"/>
        </w:rPr>
        <w:t xml:space="preserve"> Sentencia del 23 de agosto de 2005. Proceso Rad.</w:t>
      </w:r>
      <w:r>
        <w:rPr>
          <w:rFonts w:ascii="Comic Sans MS" w:hAnsi="Comic Sans MS" w:cs="Arial"/>
          <w:sz w:val="16"/>
          <w:szCs w:val="16"/>
        </w:rPr>
        <w:t xml:space="preserve"> 21.954. M.P. Jorge Luis Quintero Milanés.</w:t>
      </w:r>
      <w:r w:rsidRPr="00A03B6F">
        <w:rPr>
          <w:rFonts w:ascii="Comic Sans MS" w:hAnsi="Comic Sans MS" w:cs="Arial"/>
          <w:sz w:val="16"/>
          <w:szCs w:val="16"/>
        </w:rPr>
        <w:t xml:space="preserve"> </w:t>
      </w:r>
    </w:p>
  </w:footnote>
  <w:footnote w:id="5">
    <w:p w:rsidR="00CC14D5" w:rsidRPr="00546BD1" w:rsidRDefault="00CC14D5" w:rsidP="00CC14D5">
      <w:pPr>
        <w:pStyle w:val="Textonotapie"/>
        <w:rPr>
          <w:rFonts w:ascii="Comic Sans MS" w:hAnsi="Comic Sans MS"/>
          <w:sz w:val="16"/>
          <w:szCs w:val="16"/>
        </w:rPr>
      </w:pPr>
      <w:r w:rsidRPr="00546BD1">
        <w:rPr>
          <w:rStyle w:val="Refdenotaalpie"/>
          <w:rFonts w:ascii="Comic Sans MS" w:hAnsi="Comic Sans MS"/>
          <w:sz w:val="16"/>
          <w:szCs w:val="16"/>
        </w:rPr>
        <w:footnoteRef/>
      </w:r>
      <w:r w:rsidRPr="00546BD1">
        <w:rPr>
          <w:rFonts w:ascii="Comic Sans MS" w:hAnsi="Comic Sans MS"/>
          <w:sz w:val="16"/>
          <w:szCs w:val="16"/>
        </w:rPr>
        <w:t xml:space="preserve"> C.S.J. Sala Penal. Sentencia  31 de enero de 2002 Radicado 14.183 M.PS. Jorge Enrique Córdoba Poveda y Carlos Augusto Gálvez Argote.</w:t>
      </w:r>
    </w:p>
  </w:footnote>
  <w:footnote w:id="6">
    <w:p w:rsidR="006A3580" w:rsidRPr="006A3580" w:rsidRDefault="006A3580" w:rsidP="006A3580">
      <w:pPr>
        <w:pStyle w:val="Sinespaciado"/>
        <w:jc w:val="both"/>
        <w:rPr>
          <w:sz w:val="16"/>
          <w:szCs w:val="16"/>
        </w:rPr>
      </w:pPr>
      <w:r>
        <w:rPr>
          <w:rStyle w:val="Refdenotaalpie"/>
        </w:rPr>
        <w:footnoteRef/>
      </w:r>
      <w:r>
        <w:t xml:space="preserve"> “</w:t>
      </w:r>
      <w:r w:rsidRPr="006A3580">
        <w:rPr>
          <w:sz w:val="16"/>
          <w:szCs w:val="16"/>
        </w:rPr>
        <w:t>Aunado a lo anterior, ha de señalarse la circunstancia de los antecedentes</w:t>
      </w:r>
      <w:r>
        <w:rPr>
          <w:sz w:val="16"/>
          <w:szCs w:val="16"/>
        </w:rPr>
        <w:t xml:space="preserve"> </w:t>
      </w:r>
      <w:r w:rsidRPr="006A3580">
        <w:rPr>
          <w:sz w:val="16"/>
          <w:szCs w:val="16"/>
        </w:rPr>
        <w:t xml:space="preserve">penales, con los que cuenta el aquí condenado, </w:t>
      </w:r>
      <w:r w:rsidR="00505F29">
        <w:rPr>
          <w:sz w:val="16"/>
          <w:szCs w:val="16"/>
        </w:rPr>
        <w:t>como</w:t>
      </w:r>
      <w:r w:rsidRPr="006A3580">
        <w:rPr>
          <w:sz w:val="16"/>
          <w:szCs w:val="16"/>
        </w:rPr>
        <w:t xml:space="preserve"> es la sentencia condenatoria proferida en noviembre de 2010, por el Juzgado Segundo Penal del Circuito de Manizales, por un delito</w:t>
      </w:r>
      <w:r>
        <w:rPr>
          <w:sz w:val="16"/>
          <w:szCs w:val="16"/>
        </w:rPr>
        <w:t xml:space="preserve"> contra la fe pública y estafa”. Sentencia recurrida (folio 15-16). </w:t>
      </w:r>
    </w:p>
    <w:p w:rsidR="006A3580" w:rsidRPr="006A3580" w:rsidRDefault="006A3580" w:rsidP="006A3580">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4A2" w:rsidRPr="00BB74A2" w:rsidRDefault="00BB74A2" w:rsidP="00BB74A2">
    <w:pPr>
      <w:pStyle w:val="Sinespaciado"/>
      <w:jc w:val="right"/>
      <w:rPr>
        <w:rFonts w:ascii="Arial" w:hAnsi="Arial" w:cs="Arial"/>
        <w:sz w:val="20"/>
        <w:szCs w:val="20"/>
      </w:rPr>
    </w:pPr>
    <w:r>
      <w:tab/>
    </w:r>
    <w:r w:rsidRPr="00BB74A2">
      <w:rPr>
        <w:rFonts w:ascii="Arial" w:hAnsi="Arial" w:cs="Arial"/>
        <w:sz w:val="20"/>
        <w:szCs w:val="20"/>
      </w:rPr>
      <w:t>Radicado: 66001 60 00 058 2008 00370 01</w:t>
    </w:r>
  </w:p>
  <w:p w:rsidR="00BB74A2" w:rsidRPr="00BB74A2" w:rsidRDefault="00BB74A2" w:rsidP="00BB74A2">
    <w:pPr>
      <w:pStyle w:val="Sinespaciado"/>
      <w:jc w:val="right"/>
      <w:rPr>
        <w:rFonts w:ascii="Arial" w:hAnsi="Arial" w:cs="Arial"/>
        <w:sz w:val="20"/>
        <w:szCs w:val="20"/>
      </w:rPr>
    </w:pPr>
    <w:r w:rsidRPr="00BB74A2">
      <w:rPr>
        <w:rFonts w:ascii="Arial" w:hAnsi="Arial" w:cs="Arial"/>
        <w:sz w:val="20"/>
        <w:szCs w:val="20"/>
      </w:rPr>
      <w:t xml:space="preserve">Procesado: Luis Alfonso Tabares Martínez </w:t>
    </w:r>
  </w:p>
  <w:p w:rsidR="00BB74A2" w:rsidRPr="00BB74A2" w:rsidRDefault="00BB74A2" w:rsidP="00BB74A2">
    <w:pPr>
      <w:pStyle w:val="Sinespaciado"/>
      <w:jc w:val="right"/>
      <w:rPr>
        <w:rFonts w:ascii="Arial" w:hAnsi="Arial" w:cs="Arial"/>
        <w:sz w:val="20"/>
        <w:szCs w:val="20"/>
      </w:rPr>
    </w:pPr>
    <w:r w:rsidRPr="00BB74A2">
      <w:rPr>
        <w:rFonts w:ascii="Arial" w:hAnsi="Arial" w:cs="Arial"/>
        <w:sz w:val="20"/>
        <w:szCs w:val="20"/>
      </w:rPr>
      <w:t>Delito: Obtención de documento público falso</w:t>
    </w:r>
  </w:p>
  <w:p w:rsidR="00BB74A2" w:rsidRDefault="00BB74A2" w:rsidP="00BB74A2">
    <w:pPr>
      <w:pStyle w:val="Sinespaciado"/>
      <w:jc w:val="right"/>
      <w:rPr>
        <w:rFonts w:ascii="Arial" w:hAnsi="Arial" w:cs="Arial"/>
        <w:sz w:val="20"/>
        <w:szCs w:val="20"/>
      </w:rPr>
    </w:pPr>
    <w:r w:rsidRPr="00BB74A2">
      <w:rPr>
        <w:rFonts w:ascii="Arial" w:hAnsi="Arial" w:cs="Arial"/>
        <w:sz w:val="20"/>
        <w:szCs w:val="20"/>
      </w:rPr>
      <w:t xml:space="preserve">Asunto: Confirma parcialmente sentencia de primera instancia </w:t>
    </w:r>
  </w:p>
  <w:p w:rsidR="00BB74A2" w:rsidRPr="00C5645B" w:rsidRDefault="00BB74A2" w:rsidP="00BB74A2">
    <w:pPr>
      <w:pStyle w:val="Sinespaciado"/>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73D7"/>
    <w:multiLevelType w:val="hybridMultilevel"/>
    <w:tmpl w:val="ABDE05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BE6594"/>
    <w:multiLevelType w:val="hybridMultilevel"/>
    <w:tmpl w:val="6A40B7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AD3437"/>
    <w:multiLevelType w:val="hybridMultilevel"/>
    <w:tmpl w:val="B7F84E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F7E434C"/>
    <w:multiLevelType w:val="multilevel"/>
    <w:tmpl w:val="DDD016F6"/>
    <w:lvl w:ilvl="0">
      <w:start w:val="3"/>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586395"/>
    <w:multiLevelType w:val="hybridMultilevel"/>
    <w:tmpl w:val="4692C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74266CA"/>
    <w:multiLevelType w:val="hybridMultilevel"/>
    <w:tmpl w:val="3A0A1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SV" w:vendorID="64" w:dllVersion="131078" w:nlCheck="1" w:checkStyle="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02"/>
    <w:rsid w:val="00023705"/>
    <w:rsid w:val="0003007C"/>
    <w:rsid w:val="00041610"/>
    <w:rsid w:val="00045842"/>
    <w:rsid w:val="00076AEB"/>
    <w:rsid w:val="0008484E"/>
    <w:rsid w:val="00087223"/>
    <w:rsid w:val="000908DE"/>
    <w:rsid w:val="0009328E"/>
    <w:rsid w:val="000C09A3"/>
    <w:rsid w:val="000E4D0A"/>
    <w:rsid w:val="00104195"/>
    <w:rsid w:val="00117239"/>
    <w:rsid w:val="001760C2"/>
    <w:rsid w:val="001802C4"/>
    <w:rsid w:val="001B0DEA"/>
    <w:rsid w:val="001C621C"/>
    <w:rsid w:val="001E616C"/>
    <w:rsid w:val="002276C7"/>
    <w:rsid w:val="002354FF"/>
    <w:rsid w:val="00236946"/>
    <w:rsid w:val="00253DA4"/>
    <w:rsid w:val="0025402E"/>
    <w:rsid w:val="002630F4"/>
    <w:rsid w:val="0028110F"/>
    <w:rsid w:val="0028114F"/>
    <w:rsid w:val="002C5007"/>
    <w:rsid w:val="002C7B3A"/>
    <w:rsid w:val="002E075A"/>
    <w:rsid w:val="002F3305"/>
    <w:rsid w:val="0031666A"/>
    <w:rsid w:val="003319F0"/>
    <w:rsid w:val="0036322D"/>
    <w:rsid w:val="00371365"/>
    <w:rsid w:val="00376531"/>
    <w:rsid w:val="00386BC2"/>
    <w:rsid w:val="003975B3"/>
    <w:rsid w:val="003A3319"/>
    <w:rsid w:val="003B5BCF"/>
    <w:rsid w:val="003C5CD5"/>
    <w:rsid w:val="003F515E"/>
    <w:rsid w:val="00416F81"/>
    <w:rsid w:val="00433615"/>
    <w:rsid w:val="004C63E0"/>
    <w:rsid w:val="004D2A5B"/>
    <w:rsid w:val="004D66E9"/>
    <w:rsid w:val="004E54FC"/>
    <w:rsid w:val="004F4560"/>
    <w:rsid w:val="00505F29"/>
    <w:rsid w:val="0051638B"/>
    <w:rsid w:val="00556F95"/>
    <w:rsid w:val="005907C0"/>
    <w:rsid w:val="005A0713"/>
    <w:rsid w:val="005A3B5B"/>
    <w:rsid w:val="005C6BA6"/>
    <w:rsid w:val="005E146C"/>
    <w:rsid w:val="005E50E3"/>
    <w:rsid w:val="006115C0"/>
    <w:rsid w:val="00621A8C"/>
    <w:rsid w:val="0064273D"/>
    <w:rsid w:val="006551F9"/>
    <w:rsid w:val="006620F9"/>
    <w:rsid w:val="00686BA4"/>
    <w:rsid w:val="006A3580"/>
    <w:rsid w:val="006A4FC3"/>
    <w:rsid w:val="006C3D9B"/>
    <w:rsid w:val="006D7DE2"/>
    <w:rsid w:val="006E4D39"/>
    <w:rsid w:val="006F0B91"/>
    <w:rsid w:val="006F52A8"/>
    <w:rsid w:val="00702CAC"/>
    <w:rsid w:val="00717BEE"/>
    <w:rsid w:val="00727A3B"/>
    <w:rsid w:val="00743B89"/>
    <w:rsid w:val="00762350"/>
    <w:rsid w:val="00766D56"/>
    <w:rsid w:val="00787E9B"/>
    <w:rsid w:val="00796455"/>
    <w:rsid w:val="007969E1"/>
    <w:rsid w:val="007B196B"/>
    <w:rsid w:val="007C5834"/>
    <w:rsid w:val="007E39D9"/>
    <w:rsid w:val="00805DB5"/>
    <w:rsid w:val="008109ED"/>
    <w:rsid w:val="00811238"/>
    <w:rsid w:val="00823C8F"/>
    <w:rsid w:val="0084363A"/>
    <w:rsid w:val="008552F9"/>
    <w:rsid w:val="008806BD"/>
    <w:rsid w:val="008B51A0"/>
    <w:rsid w:val="008C7652"/>
    <w:rsid w:val="008E4F87"/>
    <w:rsid w:val="008F4DC7"/>
    <w:rsid w:val="00935537"/>
    <w:rsid w:val="009419A4"/>
    <w:rsid w:val="00944188"/>
    <w:rsid w:val="0097629A"/>
    <w:rsid w:val="009C1FDA"/>
    <w:rsid w:val="009D17CE"/>
    <w:rsid w:val="009D2C44"/>
    <w:rsid w:val="009E03C5"/>
    <w:rsid w:val="009E6134"/>
    <w:rsid w:val="009E7ACF"/>
    <w:rsid w:val="009F4448"/>
    <w:rsid w:val="00A23142"/>
    <w:rsid w:val="00A425EE"/>
    <w:rsid w:val="00A7014D"/>
    <w:rsid w:val="00A71694"/>
    <w:rsid w:val="00A7739A"/>
    <w:rsid w:val="00A77F66"/>
    <w:rsid w:val="00A85103"/>
    <w:rsid w:val="00A86F41"/>
    <w:rsid w:val="00A878EE"/>
    <w:rsid w:val="00AA6B88"/>
    <w:rsid w:val="00AB7C2C"/>
    <w:rsid w:val="00AC0760"/>
    <w:rsid w:val="00AE674C"/>
    <w:rsid w:val="00AE6A59"/>
    <w:rsid w:val="00AF2F26"/>
    <w:rsid w:val="00B0590C"/>
    <w:rsid w:val="00B06430"/>
    <w:rsid w:val="00B158A9"/>
    <w:rsid w:val="00B208F9"/>
    <w:rsid w:val="00B33EC4"/>
    <w:rsid w:val="00B42884"/>
    <w:rsid w:val="00B4690D"/>
    <w:rsid w:val="00B74C0C"/>
    <w:rsid w:val="00B900CD"/>
    <w:rsid w:val="00B9451C"/>
    <w:rsid w:val="00BA1010"/>
    <w:rsid w:val="00BA1968"/>
    <w:rsid w:val="00BA5A02"/>
    <w:rsid w:val="00BB05E2"/>
    <w:rsid w:val="00BB0DF3"/>
    <w:rsid w:val="00BB74A2"/>
    <w:rsid w:val="00BD4B7C"/>
    <w:rsid w:val="00BD66FA"/>
    <w:rsid w:val="00BE626A"/>
    <w:rsid w:val="00BF01A3"/>
    <w:rsid w:val="00BF76D0"/>
    <w:rsid w:val="00C1086D"/>
    <w:rsid w:val="00C46179"/>
    <w:rsid w:val="00C5645B"/>
    <w:rsid w:val="00CC14D5"/>
    <w:rsid w:val="00CD0A6A"/>
    <w:rsid w:val="00D02F46"/>
    <w:rsid w:val="00D11D55"/>
    <w:rsid w:val="00D12503"/>
    <w:rsid w:val="00D2216E"/>
    <w:rsid w:val="00D45745"/>
    <w:rsid w:val="00D508C4"/>
    <w:rsid w:val="00D803B6"/>
    <w:rsid w:val="00DA4C0C"/>
    <w:rsid w:val="00DA4E76"/>
    <w:rsid w:val="00DB2F44"/>
    <w:rsid w:val="00DB35DE"/>
    <w:rsid w:val="00DD56D9"/>
    <w:rsid w:val="00E02698"/>
    <w:rsid w:val="00E049B7"/>
    <w:rsid w:val="00E21A19"/>
    <w:rsid w:val="00E312F8"/>
    <w:rsid w:val="00E3170E"/>
    <w:rsid w:val="00E71E56"/>
    <w:rsid w:val="00E77712"/>
    <w:rsid w:val="00E827B4"/>
    <w:rsid w:val="00EB196D"/>
    <w:rsid w:val="00EB3D54"/>
    <w:rsid w:val="00EC1816"/>
    <w:rsid w:val="00EC66E3"/>
    <w:rsid w:val="00EC7B12"/>
    <w:rsid w:val="00EF2DFB"/>
    <w:rsid w:val="00F11F24"/>
    <w:rsid w:val="00F6665C"/>
    <w:rsid w:val="00F83B23"/>
    <w:rsid w:val="00FA474B"/>
    <w:rsid w:val="00FA5DC5"/>
    <w:rsid w:val="00FC26B2"/>
    <w:rsid w:val="00FC58A8"/>
    <w:rsid w:val="00FD0DAD"/>
    <w:rsid w:val="00FE3085"/>
    <w:rsid w:val="00FF09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B3C8EA-2E16-4FF1-B911-84F2A26D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9"/>
    <w:qFormat/>
    <w:rsid w:val="00BB74A2"/>
    <w:pPr>
      <w:keepNext/>
      <w:spacing w:before="240" w:after="60" w:line="240" w:lineRule="auto"/>
      <w:outlineLvl w:val="3"/>
    </w:pPr>
    <w:rPr>
      <w:rFonts w:ascii="Calibri" w:eastAsia="Times New Roman" w:hAnsi="Calibri" w:cs="Calibri"/>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3">
    <w:name w:val="Cuerpo del texto (3)_"/>
    <w:link w:val="Cuerpodeltexto30"/>
    <w:rsid w:val="00BA5A02"/>
    <w:rPr>
      <w:rFonts w:ascii="Tahoma" w:eastAsia="Tahoma" w:hAnsi="Tahoma" w:cs="Tahoma"/>
      <w:b/>
      <w:bCs/>
      <w:spacing w:val="-10"/>
      <w:sz w:val="19"/>
      <w:szCs w:val="19"/>
      <w:shd w:val="clear" w:color="auto" w:fill="FFFFFF"/>
    </w:rPr>
  </w:style>
  <w:style w:type="paragraph" w:customStyle="1" w:styleId="Cuerpodeltexto30">
    <w:name w:val="Cuerpo del texto (3)"/>
    <w:basedOn w:val="Normal"/>
    <w:link w:val="Cuerpodeltexto3"/>
    <w:rsid w:val="00BA5A02"/>
    <w:pPr>
      <w:widowControl w:val="0"/>
      <w:shd w:val="clear" w:color="auto" w:fill="FFFFFF"/>
      <w:spacing w:before="240" w:after="240" w:line="266" w:lineRule="exact"/>
      <w:jc w:val="both"/>
    </w:pPr>
    <w:rPr>
      <w:rFonts w:ascii="Tahoma" w:eastAsia="Tahoma" w:hAnsi="Tahoma" w:cs="Tahoma"/>
      <w:b/>
      <w:bCs/>
      <w:spacing w:val="-10"/>
      <w:sz w:val="19"/>
      <w:szCs w:val="19"/>
    </w:rPr>
  </w:style>
  <w:style w:type="paragraph" w:styleId="Sinespaciado">
    <w:name w:val="No Spacing"/>
    <w:uiPriority w:val="99"/>
    <w:qFormat/>
    <w:rsid w:val="00BA5A02"/>
    <w:pPr>
      <w:spacing w:after="0" w:line="240" w:lineRule="auto"/>
    </w:pPr>
  </w:style>
  <w:style w:type="character" w:customStyle="1" w:styleId="Cuerpodeltexto">
    <w:name w:val="Cuerpo del texto_"/>
    <w:link w:val="Cuerpodeltexto0"/>
    <w:rsid w:val="00BA5A02"/>
    <w:rPr>
      <w:rFonts w:ascii="Microsoft Sans Serif" w:eastAsia="Microsoft Sans Serif" w:hAnsi="Microsoft Sans Serif" w:cs="Microsoft Sans Serif"/>
      <w:shd w:val="clear" w:color="auto" w:fill="FFFFFF"/>
    </w:rPr>
  </w:style>
  <w:style w:type="paragraph" w:customStyle="1" w:styleId="Cuerpodeltexto0">
    <w:name w:val="Cuerpo del texto"/>
    <w:basedOn w:val="Normal"/>
    <w:link w:val="Cuerpodeltexto"/>
    <w:rsid w:val="00BA5A02"/>
    <w:pPr>
      <w:widowControl w:val="0"/>
      <w:shd w:val="clear" w:color="auto" w:fill="FFFFFF"/>
      <w:spacing w:before="240" w:after="0" w:line="281" w:lineRule="exact"/>
      <w:jc w:val="both"/>
    </w:pPr>
    <w:rPr>
      <w:rFonts w:ascii="Microsoft Sans Serif" w:eastAsia="Microsoft Sans Serif" w:hAnsi="Microsoft Sans Serif" w:cs="Microsoft Sans Serif"/>
    </w:rPr>
  </w:style>
  <w:style w:type="character" w:customStyle="1" w:styleId="Ttulo3">
    <w:name w:val="Título #3_"/>
    <w:link w:val="Ttulo30"/>
    <w:rsid w:val="00BA5A02"/>
    <w:rPr>
      <w:rFonts w:ascii="Segoe UI" w:eastAsia="Segoe UI" w:hAnsi="Segoe UI" w:cs="Segoe UI"/>
      <w:b/>
      <w:bCs/>
      <w:shd w:val="clear" w:color="auto" w:fill="FFFFFF"/>
    </w:rPr>
  </w:style>
  <w:style w:type="paragraph" w:customStyle="1" w:styleId="Ttulo30">
    <w:name w:val="Título #3"/>
    <w:basedOn w:val="Normal"/>
    <w:link w:val="Ttulo3"/>
    <w:rsid w:val="00BA5A02"/>
    <w:pPr>
      <w:widowControl w:val="0"/>
      <w:shd w:val="clear" w:color="auto" w:fill="FFFFFF"/>
      <w:spacing w:before="480" w:after="300" w:line="0" w:lineRule="atLeast"/>
      <w:outlineLvl w:val="2"/>
    </w:pPr>
    <w:rPr>
      <w:rFonts w:ascii="Segoe UI" w:eastAsia="Segoe UI" w:hAnsi="Segoe UI" w:cs="Segoe UI"/>
      <w:b/>
      <w:bCs/>
    </w:rPr>
  </w:style>
  <w:style w:type="character" w:customStyle="1" w:styleId="Cuerpodeltexto6">
    <w:name w:val="Cuerpo del texto (6)_"/>
    <w:link w:val="Cuerpodeltexto60"/>
    <w:rsid w:val="00BA5A02"/>
    <w:rPr>
      <w:rFonts w:ascii="Segoe UI" w:eastAsia="Segoe UI" w:hAnsi="Segoe UI" w:cs="Segoe UI"/>
      <w:b/>
      <w:bCs/>
      <w:shd w:val="clear" w:color="auto" w:fill="FFFFFF"/>
    </w:rPr>
  </w:style>
  <w:style w:type="character" w:customStyle="1" w:styleId="Cuerpodeltexto7">
    <w:name w:val="Cuerpo del texto (7)_"/>
    <w:link w:val="Cuerpodeltexto70"/>
    <w:rsid w:val="00BA5A02"/>
    <w:rPr>
      <w:rFonts w:ascii="Microsoft Sans Serif" w:eastAsia="Microsoft Sans Serif" w:hAnsi="Microsoft Sans Serif" w:cs="Microsoft Sans Serif"/>
      <w:b/>
      <w:bCs/>
      <w:sz w:val="16"/>
      <w:szCs w:val="16"/>
      <w:shd w:val="clear" w:color="auto" w:fill="FFFFFF"/>
    </w:rPr>
  </w:style>
  <w:style w:type="paragraph" w:customStyle="1" w:styleId="Cuerpodeltexto60">
    <w:name w:val="Cuerpo del texto (6)"/>
    <w:basedOn w:val="Normal"/>
    <w:link w:val="Cuerpodeltexto6"/>
    <w:rsid w:val="00BA5A02"/>
    <w:pPr>
      <w:widowControl w:val="0"/>
      <w:shd w:val="clear" w:color="auto" w:fill="FFFFFF"/>
      <w:spacing w:after="0" w:line="0" w:lineRule="atLeast"/>
    </w:pPr>
    <w:rPr>
      <w:rFonts w:ascii="Segoe UI" w:eastAsia="Segoe UI" w:hAnsi="Segoe UI" w:cs="Segoe UI"/>
      <w:b/>
      <w:bCs/>
    </w:rPr>
  </w:style>
  <w:style w:type="paragraph" w:customStyle="1" w:styleId="Cuerpodeltexto70">
    <w:name w:val="Cuerpo del texto (7)"/>
    <w:basedOn w:val="Normal"/>
    <w:link w:val="Cuerpodeltexto7"/>
    <w:rsid w:val="00BA5A02"/>
    <w:pPr>
      <w:widowControl w:val="0"/>
      <w:shd w:val="clear" w:color="auto" w:fill="FFFFFF"/>
      <w:spacing w:after="0" w:line="180" w:lineRule="exact"/>
    </w:pPr>
    <w:rPr>
      <w:rFonts w:ascii="Microsoft Sans Serif" w:eastAsia="Microsoft Sans Serif" w:hAnsi="Microsoft Sans Serif" w:cs="Microsoft Sans Serif"/>
      <w:b/>
      <w:bCs/>
      <w:sz w:val="16"/>
      <w:szCs w:val="16"/>
    </w:rPr>
  </w:style>
  <w:style w:type="character" w:customStyle="1" w:styleId="Cuerpodeltexto8">
    <w:name w:val="Cuerpo del texto (8)_"/>
    <w:link w:val="Cuerpodeltexto80"/>
    <w:rsid w:val="00BA5A02"/>
    <w:rPr>
      <w:rFonts w:ascii="Calibri" w:eastAsia="Calibri" w:hAnsi="Calibri" w:cs="Calibri"/>
      <w:sz w:val="9"/>
      <w:szCs w:val="9"/>
      <w:shd w:val="clear" w:color="auto" w:fill="FFFFFF"/>
    </w:rPr>
  </w:style>
  <w:style w:type="paragraph" w:customStyle="1" w:styleId="Cuerpodeltexto80">
    <w:name w:val="Cuerpo del texto (8)"/>
    <w:basedOn w:val="Normal"/>
    <w:link w:val="Cuerpodeltexto8"/>
    <w:rsid w:val="00BA5A02"/>
    <w:pPr>
      <w:widowControl w:val="0"/>
      <w:shd w:val="clear" w:color="auto" w:fill="FFFFFF"/>
      <w:spacing w:after="0" w:line="0" w:lineRule="atLeast"/>
    </w:pPr>
    <w:rPr>
      <w:rFonts w:ascii="Calibri" w:eastAsia="Calibri" w:hAnsi="Calibri" w:cs="Calibri"/>
      <w:sz w:val="9"/>
      <w:szCs w:val="9"/>
    </w:rPr>
  </w:style>
  <w:style w:type="character" w:customStyle="1" w:styleId="Cuerpodeltexto24pto">
    <w:name w:val="Cuerpo del texto + 24 pto"/>
    <w:aliases w:val="Escala 40%"/>
    <w:rsid w:val="00BA5A02"/>
    <w:rPr>
      <w:rFonts w:ascii="Microsoft Sans Serif" w:eastAsia="Microsoft Sans Serif" w:hAnsi="Microsoft Sans Serif" w:cs="Microsoft Sans Serif"/>
      <w:b w:val="0"/>
      <w:bCs w:val="0"/>
      <w:i w:val="0"/>
      <w:iCs w:val="0"/>
      <w:smallCaps w:val="0"/>
      <w:strike w:val="0"/>
      <w:color w:val="000000"/>
      <w:spacing w:val="0"/>
      <w:w w:val="40"/>
      <w:position w:val="0"/>
      <w:sz w:val="48"/>
      <w:szCs w:val="48"/>
      <w:u w:val="none"/>
    </w:rPr>
  </w:style>
  <w:style w:type="character" w:customStyle="1" w:styleId="Cuerpodeltexto9">
    <w:name w:val="Cuerpo del texto (9)_"/>
    <w:link w:val="Cuerpodeltexto90"/>
    <w:rsid w:val="00BA5A02"/>
    <w:rPr>
      <w:rFonts w:ascii="Microsoft Sans Serif" w:eastAsia="Microsoft Sans Serif" w:hAnsi="Microsoft Sans Serif" w:cs="Microsoft Sans Serif"/>
      <w:sz w:val="21"/>
      <w:szCs w:val="21"/>
      <w:shd w:val="clear" w:color="auto" w:fill="FFFFFF"/>
    </w:rPr>
  </w:style>
  <w:style w:type="character" w:customStyle="1" w:styleId="Cuerpodeltexto11">
    <w:name w:val="Cuerpo del texto (11)_"/>
    <w:link w:val="Cuerpodeltexto110"/>
    <w:rsid w:val="00BA5A02"/>
    <w:rPr>
      <w:rFonts w:ascii="Microsoft Sans Serif" w:eastAsia="Microsoft Sans Serif" w:hAnsi="Microsoft Sans Serif" w:cs="Microsoft Sans Serif"/>
      <w:sz w:val="16"/>
      <w:szCs w:val="16"/>
      <w:shd w:val="clear" w:color="auto" w:fill="FFFFFF"/>
    </w:rPr>
  </w:style>
  <w:style w:type="paragraph" w:customStyle="1" w:styleId="Cuerpodeltexto90">
    <w:name w:val="Cuerpo del texto (9)"/>
    <w:basedOn w:val="Normal"/>
    <w:link w:val="Cuerpodeltexto9"/>
    <w:rsid w:val="00BA5A02"/>
    <w:pPr>
      <w:widowControl w:val="0"/>
      <w:shd w:val="clear" w:color="auto" w:fill="FFFFFF"/>
      <w:spacing w:after="0" w:line="335" w:lineRule="exact"/>
    </w:pPr>
    <w:rPr>
      <w:rFonts w:ascii="Microsoft Sans Serif" w:eastAsia="Microsoft Sans Serif" w:hAnsi="Microsoft Sans Serif" w:cs="Microsoft Sans Serif"/>
      <w:sz w:val="21"/>
      <w:szCs w:val="21"/>
    </w:rPr>
  </w:style>
  <w:style w:type="paragraph" w:customStyle="1" w:styleId="Cuerpodeltexto110">
    <w:name w:val="Cuerpo del texto (11)"/>
    <w:basedOn w:val="Normal"/>
    <w:link w:val="Cuerpodeltexto11"/>
    <w:rsid w:val="00BA5A02"/>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Ttulo4Car">
    <w:name w:val="Título 4 Car"/>
    <w:basedOn w:val="Fuentedeprrafopredeter"/>
    <w:link w:val="Ttulo4"/>
    <w:uiPriority w:val="99"/>
    <w:rsid w:val="00BB74A2"/>
    <w:rPr>
      <w:rFonts w:ascii="Calibri" w:eastAsia="Times New Roman" w:hAnsi="Calibri" w:cs="Calibri"/>
      <w:b/>
      <w:bCs/>
      <w:sz w:val="28"/>
      <w:szCs w:val="28"/>
      <w:lang w:eastAsia="es-ES"/>
    </w:rPr>
  </w:style>
  <w:style w:type="paragraph" w:styleId="Textoindependiente">
    <w:name w:val="Body Text"/>
    <w:basedOn w:val="Normal"/>
    <w:link w:val="TextoindependienteCar"/>
    <w:uiPriority w:val="99"/>
    <w:rsid w:val="00BB74A2"/>
    <w:pPr>
      <w:autoSpaceDE w:val="0"/>
      <w:autoSpaceDN w:val="0"/>
      <w:spacing w:after="0" w:line="240" w:lineRule="auto"/>
      <w:jc w:val="both"/>
    </w:pPr>
    <w:rPr>
      <w:rFonts w:ascii="Bookman Old Style" w:eastAsia="Times New Roman" w:hAnsi="Bookman Old Style" w:cs="Bookman Old Style"/>
      <w:sz w:val="28"/>
      <w:szCs w:val="28"/>
      <w:lang w:eastAsia="es-ES"/>
    </w:rPr>
  </w:style>
  <w:style w:type="character" w:customStyle="1" w:styleId="TextoindependienteCar">
    <w:name w:val="Texto independiente Car"/>
    <w:basedOn w:val="Fuentedeprrafopredeter"/>
    <w:link w:val="Textoindependiente"/>
    <w:uiPriority w:val="99"/>
    <w:rsid w:val="00BB74A2"/>
    <w:rPr>
      <w:rFonts w:ascii="Bookman Old Style" w:eastAsia="Times New Roman" w:hAnsi="Bookman Old Style" w:cs="Bookman Old Style"/>
      <w:sz w:val="28"/>
      <w:szCs w:val="28"/>
      <w:lang w:eastAsia="es-ES"/>
    </w:rPr>
  </w:style>
  <w:style w:type="paragraph" w:styleId="Textoindependiente2">
    <w:name w:val="Body Text 2"/>
    <w:basedOn w:val="Normal"/>
    <w:link w:val="Textoindependiente2Car"/>
    <w:uiPriority w:val="99"/>
    <w:rsid w:val="00BB74A2"/>
    <w:pPr>
      <w:spacing w:after="120" w:line="480" w:lineRule="auto"/>
    </w:pPr>
    <w:rPr>
      <w:rFonts w:ascii="Calibri" w:eastAsia="Times New Roman" w:hAnsi="Calibri" w:cs="Calibri"/>
      <w:sz w:val="24"/>
      <w:szCs w:val="24"/>
      <w:lang w:eastAsia="es-ES"/>
    </w:rPr>
  </w:style>
  <w:style w:type="character" w:customStyle="1" w:styleId="Textoindependiente2Car">
    <w:name w:val="Texto independiente 2 Car"/>
    <w:basedOn w:val="Fuentedeprrafopredeter"/>
    <w:link w:val="Textoindependiente2"/>
    <w:uiPriority w:val="99"/>
    <w:rsid w:val="00BB74A2"/>
    <w:rPr>
      <w:rFonts w:ascii="Calibri" w:eastAsia="Times New Roman" w:hAnsi="Calibri" w:cs="Calibri"/>
      <w:sz w:val="24"/>
      <w:szCs w:val="24"/>
      <w:lang w:eastAsia="es-ES"/>
    </w:rPr>
  </w:style>
  <w:style w:type="paragraph" w:customStyle="1" w:styleId="Sinespaciado1">
    <w:name w:val="Sin espaciado1"/>
    <w:basedOn w:val="Normal"/>
    <w:rsid w:val="00BB74A2"/>
    <w:pPr>
      <w:framePr w:hSpace="180" w:wrap="around" w:vAnchor="text" w:hAnchor="margin" w:xAlign="center" w:y="375"/>
      <w:spacing w:after="200" w:line="240" w:lineRule="atLeast"/>
      <w:ind w:right="-96"/>
    </w:pPr>
    <w:rPr>
      <w:rFonts w:ascii="Comic Sans MS" w:eastAsia="Times New Roman" w:hAnsi="Comic Sans MS" w:cs="Comic Sans MS"/>
      <w:sz w:val="24"/>
      <w:szCs w:val="24"/>
      <w:lang w:val="es-CO"/>
    </w:rPr>
  </w:style>
  <w:style w:type="paragraph" w:styleId="Encabezado">
    <w:name w:val="header"/>
    <w:basedOn w:val="Normal"/>
    <w:link w:val="EncabezadoCar"/>
    <w:uiPriority w:val="99"/>
    <w:unhideWhenUsed/>
    <w:rsid w:val="00BB74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74A2"/>
  </w:style>
  <w:style w:type="paragraph" w:styleId="Piedepgina">
    <w:name w:val="footer"/>
    <w:basedOn w:val="Normal"/>
    <w:link w:val="PiedepginaCar"/>
    <w:uiPriority w:val="99"/>
    <w:unhideWhenUsed/>
    <w:rsid w:val="00BB74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74A2"/>
  </w:style>
  <w:style w:type="paragraph" w:styleId="Textonotapie">
    <w:name w:val="footnote text"/>
    <w:aliases w:val="Footnote Text Char Char Char Char Char,Footnote Text Char Char Char Char,Footnote reference,FA Fu,texto de nota al pie,Footnote Text Char Char Char,Footnote Text Char Char Char Car,Footnote Text Char,Ref. de nota al pie1,Car,ft"/>
    <w:basedOn w:val="Normal"/>
    <w:link w:val="TextonotapieCar"/>
    <w:unhideWhenUsed/>
    <w:rsid w:val="00621A8C"/>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1,Footnote Text Char Char Char Car Car,Footnote Text Char Car"/>
    <w:basedOn w:val="Fuentedeprrafopredeter"/>
    <w:link w:val="Textonotapie"/>
    <w:rsid w:val="00621A8C"/>
    <w:rPr>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
    <w:basedOn w:val="Fuentedeprrafopredeter"/>
    <w:unhideWhenUsed/>
    <w:rsid w:val="00621A8C"/>
    <w:rPr>
      <w:vertAlign w:val="superscript"/>
    </w:rPr>
  </w:style>
  <w:style w:type="paragraph" w:styleId="Prrafodelista">
    <w:name w:val="List Paragraph"/>
    <w:basedOn w:val="Normal"/>
    <w:uiPriority w:val="99"/>
    <w:qFormat/>
    <w:rsid w:val="000E4D0A"/>
    <w:pPr>
      <w:ind w:left="720"/>
      <w:contextualSpacing/>
    </w:pPr>
  </w:style>
  <w:style w:type="paragraph" w:customStyle="1" w:styleId="CarCar5">
    <w:name w:val="Car Car5"/>
    <w:basedOn w:val="Normal"/>
    <w:uiPriority w:val="99"/>
    <w:rsid w:val="00B208F9"/>
    <w:pPr>
      <w:spacing w:line="240" w:lineRule="exact"/>
    </w:pPr>
    <w:rPr>
      <w:rFonts w:ascii="Tahoma" w:eastAsia="Batang" w:hAnsi="Tahoma" w:cs="Tahoma"/>
      <w:noProof/>
      <w:color w:val="000000"/>
      <w:sz w:val="20"/>
      <w:szCs w:val="20"/>
      <w:lang w:val="es-CO" w:eastAsia="es-ES"/>
    </w:rPr>
  </w:style>
  <w:style w:type="paragraph" w:customStyle="1" w:styleId="Textodenotaalfinal">
    <w:name w:val="Texto de nota al final"/>
    <w:basedOn w:val="Normal"/>
    <w:uiPriority w:val="99"/>
    <w:rsid w:val="00B208F9"/>
    <w:pPr>
      <w:widowControl w:val="0"/>
      <w:spacing w:after="0" w:line="240" w:lineRule="auto"/>
    </w:pPr>
    <w:rPr>
      <w:rFonts w:ascii="Arial" w:eastAsia="Times New Roman" w:hAnsi="Arial" w:cs="Times New Roman"/>
      <w:sz w:val="20"/>
      <w:szCs w:val="20"/>
      <w:lang w:val="es-ES_tradnl" w:eastAsia="es-ES"/>
    </w:rPr>
  </w:style>
  <w:style w:type="paragraph" w:styleId="Textoindependiente3">
    <w:name w:val="Body Text 3"/>
    <w:basedOn w:val="Normal"/>
    <w:link w:val="Textoindependiente3Car"/>
    <w:rsid w:val="005C6BA6"/>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5C6BA6"/>
    <w:rPr>
      <w:rFonts w:ascii="Calibri" w:eastAsia="Calibri" w:hAnsi="Calibri" w:cs="Times New Roman"/>
      <w:sz w:val="16"/>
      <w:szCs w:val="16"/>
    </w:rPr>
  </w:style>
  <w:style w:type="paragraph" w:styleId="Puesto">
    <w:name w:val="Title"/>
    <w:basedOn w:val="Normal"/>
    <w:link w:val="PuestoCar"/>
    <w:qFormat/>
    <w:rsid w:val="00935537"/>
    <w:pPr>
      <w:tabs>
        <w:tab w:val="left" w:pos="567"/>
      </w:tabs>
      <w:spacing w:after="0" w:line="360" w:lineRule="auto"/>
      <w:jc w:val="center"/>
    </w:pPr>
    <w:rPr>
      <w:rFonts w:ascii="Arial" w:eastAsia="Times New Roman" w:hAnsi="Arial" w:cs="Times New Roman"/>
      <w:b/>
      <w:sz w:val="32"/>
      <w:szCs w:val="24"/>
      <w:lang w:eastAsia="es-ES"/>
    </w:rPr>
  </w:style>
  <w:style w:type="character" w:customStyle="1" w:styleId="PuestoCar">
    <w:name w:val="Puesto Car"/>
    <w:basedOn w:val="Fuentedeprrafopredeter"/>
    <w:link w:val="Puesto"/>
    <w:rsid w:val="00935537"/>
    <w:rPr>
      <w:rFonts w:ascii="Arial" w:eastAsia="Times New Roman" w:hAnsi="Arial" w:cs="Times New Roman"/>
      <w:b/>
      <w:sz w:val="32"/>
      <w:szCs w:val="24"/>
      <w:lang w:eastAsia="es-ES"/>
    </w:rPr>
  </w:style>
  <w:style w:type="paragraph" w:customStyle="1" w:styleId="CarCarCar">
    <w:name w:val="Car Car Car"/>
    <w:basedOn w:val="Normal"/>
    <w:uiPriority w:val="99"/>
    <w:rsid w:val="00416F81"/>
    <w:pPr>
      <w:spacing w:line="240" w:lineRule="exact"/>
    </w:pPr>
    <w:rPr>
      <w:rFonts w:ascii="Tahoma" w:eastAsia="Batang" w:hAnsi="Tahoma" w:cs="Tahoma"/>
      <w:noProof/>
      <w:color w:val="000000"/>
      <w:sz w:val="20"/>
      <w:szCs w:val="20"/>
      <w:lang w:val="es-CO" w:eastAsia="es-ES"/>
    </w:rPr>
  </w:style>
  <w:style w:type="character" w:customStyle="1" w:styleId="apple-converted-space">
    <w:name w:val="apple-converted-space"/>
    <w:basedOn w:val="Fuentedeprrafopredeter"/>
    <w:rsid w:val="00AC0760"/>
  </w:style>
  <w:style w:type="paragraph" w:styleId="NormalWeb">
    <w:name w:val="Normal (Web)"/>
    <w:basedOn w:val="Normal"/>
    <w:uiPriority w:val="99"/>
    <w:semiHidden/>
    <w:unhideWhenUsed/>
    <w:rsid w:val="00A878E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aj">
    <w:name w:val="b_aj"/>
    <w:basedOn w:val="Fuentedeprrafopredeter"/>
    <w:rsid w:val="00A878EE"/>
  </w:style>
  <w:style w:type="character" w:styleId="Hipervnculo">
    <w:name w:val="Hyperlink"/>
    <w:basedOn w:val="Fuentedeprrafopredeter"/>
    <w:uiPriority w:val="99"/>
    <w:semiHidden/>
    <w:unhideWhenUsed/>
    <w:rsid w:val="00A87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1645">
      <w:bodyDiv w:val="1"/>
      <w:marLeft w:val="0"/>
      <w:marRight w:val="0"/>
      <w:marTop w:val="0"/>
      <w:marBottom w:val="0"/>
      <w:divBdr>
        <w:top w:val="none" w:sz="0" w:space="0" w:color="auto"/>
        <w:left w:val="none" w:sz="0" w:space="0" w:color="auto"/>
        <w:bottom w:val="none" w:sz="0" w:space="0" w:color="auto"/>
        <w:right w:val="none" w:sz="0" w:space="0" w:color="auto"/>
      </w:divBdr>
    </w:div>
    <w:div w:id="419954788">
      <w:bodyDiv w:val="1"/>
      <w:marLeft w:val="0"/>
      <w:marRight w:val="0"/>
      <w:marTop w:val="0"/>
      <w:marBottom w:val="0"/>
      <w:divBdr>
        <w:top w:val="none" w:sz="0" w:space="0" w:color="auto"/>
        <w:left w:val="none" w:sz="0" w:space="0" w:color="auto"/>
        <w:bottom w:val="none" w:sz="0" w:space="0" w:color="auto"/>
        <w:right w:val="none" w:sz="0" w:space="0" w:color="auto"/>
      </w:divBdr>
    </w:div>
    <w:div w:id="444424400">
      <w:bodyDiv w:val="1"/>
      <w:marLeft w:val="0"/>
      <w:marRight w:val="0"/>
      <w:marTop w:val="0"/>
      <w:marBottom w:val="0"/>
      <w:divBdr>
        <w:top w:val="none" w:sz="0" w:space="0" w:color="auto"/>
        <w:left w:val="none" w:sz="0" w:space="0" w:color="auto"/>
        <w:bottom w:val="none" w:sz="0" w:space="0" w:color="auto"/>
        <w:right w:val="none" w:sz="0" w:space="0" w:color="auto"/>
      </w:divBdr>
    </w:div>
    <w:div w:id="207935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cretariasenado.gov.co/senado/basedoc/ley_0599_2000_pr002.html" TargetMode="External"/><Relationship Id="rId4" Type="http://schemas.openxmlformats.org/officeDocument/2006/relationships/settings" Target="settings.xml"/><Relationship Id="rId9" Type="http://schemas.openxmlformats.org/officeDocument/2006/relationships/hyperlink" Target="http://www.secretariasenado.gov.co/senado/basedoc/ley_1709_2014.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E40F5-3E75-4E38-BF41-00D7A3E3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10</Pages>
  <Words>4687</Words>
  <Characters>25782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Magistrado Despacho 2 Sala Penal</dc:creator>
  <cp:keywords/>
  <dc:description/>
  <cp:lastModifiedBy>Auxiliar Magistrado Despacho 2 Sala Penal</cp:lastModifiedBy>
  <cp:revision>166</cp:revision>
  <dcterms:created xsi:type="dcterms:W3CDTF">2016-06-14T20:52:00Z</dcterms:created>
  <dcterms:modified xsi:type="dcterms:W3CDTF">2016-06-28T15:10:00Z</dcterms:modified>
</cp:coreProperties>
</file>