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082" w:rsidRPr="00307082" w:rsidRDefault="00307082" w:rsidP="00307082">
      <w:pPr>
        <w:pStyle w:val="Sinespaciado"/>
        <w:jc w:val="both"/>
        <w:rPr>
          <w:sz w:val="18"/>
          <w:szCs w:val="18"/>
        </w:rPr>
      </w:pPr>
    </w:p>
    <w:p w:rsidR="00307082" w:rsidRPr="00307082" w:rsidRDefault="00307082" w:rsidP="00307082">
      <w:pPr>
        <w:pStyle w:val="Sinespaciado"/>
        <w:jc w:val="both"/>
        <w:rPr>
          <w:rFonts w:cs="Arial"/>
          <w:sz w:val="18"/>
          <w:szCs w:val="18"/>
        </w:rPr>
      </w:pPr>
      <w:r w:rsidRPr="00307082">
        <w:rPr>
          <w:b/>
          <w:sz w:val="18"/>
          <w:szCs w:val="18"/>
        </w:rPr>
        <w:t xml:space="preserve">AUTO / CESACIÓN DEL PROCEDIMIENTO / OMISIÓN DE AGENTE RECAUDADOR O </w:t>
      </w:r>
      <w:proofErr w:type="spellStart"/>
      <w:r w:rsidRPr="00307082">
        <w:rPr>
          <w:b/>
          <w:sz w:val="18"/>
          <w:szCs w:val="18"/>
        </w:rPr>
        <w:t>RETENERDOR</w:t>
      </w:r>
      <w:proofErr w:type="spellEnd"/>
      <w:r w:rsidRPr="00307082">
        <w:rPr>
          <w:b/>
          <w:sz w:val="18"/>
          <w:szCs w:val="18"/>
        </w:rPr>
        <w:t xml:space="preserve"> / EXTINCIÓN DE LA ACCIÓN PENAL POR PAGO /</w:t>
      </w:r>
      <w:r w:rsidRPr="00307082">
        <w:rPr>
          <w:sz w:val="18"/>
          <w:szCs w:val="18"/>
        </w:rPr>
        <w:t xml:space="preserve"> “</w:t>
      </w:r>
      <w:r w:rsidRPr="00307082">
        <w:rPr>
          <w:rFonts w:cs="Arial"/>
          <w:sz w:val="18"/>
          <w:szCs w:val="18"/>
        </w:rPr>
        <w:t>El jefe de la división de gestión jurídica de la DIAN allegó escrito, en el que se establece que el señor Castañeda Cuervo canceló en su totalidad la deuda tributaria qu</w:t>
      </w:r>
      <w:bookmarkStart w:id="0" w:name="_GoBack"/>
      <w:bookmarkEnd w:id="0"/>
      <w:r w:rsidRPr="00307082">
        <w:rPr>
          <w:rFonts w:cs="Arial"/>
          <w:sz w:val="18"/>
          <w:szCs w:val="18"/>
        </w:rPr>
        <w:t xml:space="preserve">e tenía con esa entidad, la cual había sido el fundamento de la investigación que se adelantó en contra de ese procesado. </w:t>
      </w:r>
    </w:p>
    <w:p w:rsidR="00307082" w:rsidRPr="00307082" w:rsidRDefault="00307082" w:rsidP="00307082">
      <w:pPr>
        <w:pStyle w:val="Sinespaciado"/>
        <w:jc w:val="both"/>
        <w:rPr>
          <w:rFonts w:cs="Arial"/>
          <w:sz w:val="18"/>
          <w:szCs w:val="18"/>
        </w:rPr>
      </w:pPr>
    </w:p>
    <w:p w:rsidR="00307082" w:rsidRPr="00307082" w:rsidRDefault="00307082" w:rsidP="00307082">
      <w:pPr>
        <w:pStyle w:val="Sinespaciado"/>
        <w:jc w:val="both"/>
        <w:rPr>
          <w:rFonts w:cs="Arial"/>
          <w:sz w:val="18"/>
          <w:szCs w:val="18"/>
        </w:rPr>
      </w:pPr>
      <w:r w:rsidRPr="00307082">
        <w:rPr>
          <w:rFonts w:cs="Arial"/>
          <w:sz w:val="18"/>
          <w:szCs w:val="18"/>
        </w:rPr>
        <w:t xml:space="preserve">En igual sentido, el defensor del señor Castaño Cuervo presentó una solicitud de extinción de la acción penal ante el pago efectuado por su prohijado sobre los valores que debía a la DIAN, aportando para tal fin copia de los recibos en los que figura el pago de los impuestos por los siguientes períodos: i) 5 y 6 de 2010; ii) 2, 3, 4, 5 y 6 de 2011; iii) 1, 2, 3, 4, 5 y 6 de 2012; y iv) 1 de 2013.   </w:t>
      </w:r>
    </w:p>
    <w:p w:rsidR="00307082" w:rsidRPr="00307082" w:rsidRDefault="00307082" w:rsidP="00307082">
      <w:pPr>
        <w:pStyle w:val="Sinespaciado"/>
        <w:jc w:val="both"/>
        <w:rPr>
          <w:rFonts w:cs="Arial"/>
          <w:i/>
          <w:sz w:val="18"/>
          <w:szCs w:val="18"/>
        </w:rPr>
      </w:pPr>
    </w:p>
    <w:p w:rsidR="00307082" w:rsidRPr="00307082" w:rsidRDefault="00307082" w:rsidP="00307082">
      <w:pPr>
        <w:pStyle w:val="Sinespaciado"/>
        <w:jc w:val="both"/>
        <w:rPr>
          <w:rFonts w:cs="Arial"/>
          <w:i/>
          <w:sz w:val="18"/>
          <w:szCs w:val="18"/>
        </w:rPr>
      </w:pPr>
      <w:r w:rsidRPr="00307082">
        <w:rPr>
          <w:rFonts w:cs="Arial"/>
          <w:sz w:val="18"/>
          <w:szCs w:val="18"/>
        </w:rPr>
        <w:t xml:space="preserve">Así las cosas se concluye que se encuentran cumplidas las exigencias dispuestas en el artículo 402 del </w:t>
      </w:r>
      <w:proofErr w:type="spellStart"/>
      <w:r w:rsidRPr="00307082">
        <w:rPr>
          <w:rFonts w:cs="Arial"/>
          <w:sz w:val="18"/>
          <w:szCs w:val="18"/>
        </w:rPr>
        <w:t>CP</w:t>
      </w:r>
      <w:proofErr w:type="spellEnd"/>
      <w:r w:rsidRPr="00307082">
        <w:rPr>
          <w:rFonts w:cs="Arial"/>
          <w:sz w:val="18"/>
          <w:szCs w:val="18"/>
        </w:rPr>
        <w:t xml:space="preserve">, para declarar la cesación de procedimiento derivada del delito de omisión del agente retenedor o recaudador por el cual fue sentenciado el señor Conrado Castañeda Cuervo. </w:t>
      </w:r>
    </w:p>
    <w:p w:rsidR="00307082" w:rsidRPr="00307082" w:rsidRDefault="00307082" w:rsidP="00307082">
      <w:pPr>
        <w:pStyle w:val="Sinespaciado"/>
        <w:jc w:val="both"/>
        <w:rPr>
          <w:rFonts w:cs="Arial"/>
          <w:i/>
          <w:sz w:val="18"/>
          <w:szCs w:val="18"/>
        </w:rPr>
      </w:pPr>
    </w:p>
    <w:p w:rsidR="00307082" w:rsidRPr="00307082" w:rsidRDefault="00307082" w:rsidP="00307082">
      <w:pPr>
        <w:pStyle w:val="Sinespaciado"/>
        <w:jc w:val="both"/>
        <w:rPr>
          <w:rFonts w:cs="Arial"/>
          <w:sz w:val="18"/>
          <w:szCs w:val="18"/>
        </w:rPr>
      </w:pPr>
      <w:r w:rsidRPr="00307082">
        <w:rPr>
          <w:rFonts w:cs="Arial"/>
          <w:sz w:val="18"/>
          <w:szCs w:val="18"/>
        </w:rPr>
        <w:t>Como consecuencia de lo anterior, se dispondrá la libertad inmediata del señor Álvaro Tabares Vega.</w:t>
      </w:r>
      <w:r w:rsidRPr="00307082">
        <w:rPr>
          <w:rFonts w:cs="Arial"/>
          <w:sz w:val="18"/>
          <w:szCs w:val="18"/>
        </w:rPr>
        <w:t>”</w:t>
      </w:r>
    </w:p>
    <w:p w:rsidR="00307082" w:rsidRPr="00307082" w:rsidRDefault="00307082" w:rsidP="00307082">
      <w:pPr>
        <w:pStyle w:val="Sinespaciado"/>
        <w:jc w:val="both"/>
        <w:rPr>
          <w:sz w:val="18"/>
          <w:szCs w:val="18"/>
        </w:rPr>
      </w:pPr>
    </w:p>
    <w:p w:rsidR="00307082" w:rsidRPr="00307082" w:rsidRDefault="00307082" w:rsidP="00307082">
      <w:pPr>
        <w:pStyle w:val="Sinespaciado"/>
        <w:jc w:val="both"/>
        <w:rPr>
          <w:sz w:val="18"/>
          <w:szCs w:val="18"/>
        </w:rPr>
      </w:pPr>
      <w:r w:rsidRPr="00307082">
        <w:rPr>
          <w:b/>
          <w:sz w:val="18"/>
          <w:szCs w:val="18"/>
        </w:rPr>
        <w:t>Citación jurisprudencial:</w:t>
      </w:r>
      <w:r w:rsidRPr="00307082">
        <w:rPr>
          <w:sz w:val="18"/>
          <w:szCs w:val="18"/>
        </w:rPr>
        <w:t xml:space="preserve"> </w:t>
      </w:r>
      <w:r w:rsidRPr="00307082">
        <w:rPr>
          <w:rFonts w:cs="Arial"/>
          <w:sz w:val="18"/>
          <w:szCs w:val="18"/>
        </w:rPr>
        <w:t>Sala Penal de la Corte Suprema de Justicia, en providencia del 1º de agosto de 2012, radicado 38881</w:t>
      </w:r>
    </w:p>
    <w:p w:rsidR="00307082" w:rsidRPr="00307082" w:rsidRDefault="00307082" w:rsidP="00307082">
      <w:pPr>
        <w:pStyle w:val="Sinespaciado"/>
        <w:jc w:val="both"/>
        <w:rPr>
          <w:sz w:val="18"/>
          <w:szCs w:val="18"/>
        </w:rPr>
      </w:pPr>
    </w:p>
    <w:p w:rsidR="00307082" w:rsidRDefault="00307082" w:rsidP="00307082">
      <w:pPr>
        <w:pStyle w:val="Sinespaciado"/>
      </w:pPr>
      <w:r>
        <w:t>----------------------------------------------------------------------------------------------------------------------------------------------</w:t>
      </w:r>
    </w:p>
    <w:p w:rsidR="00307082" w:rsidRDefault="00307082" w:rsidP="00307082">
      <w:pPr>
        <w:pStyle w:val="Sinespaciado"/>
      </w:pPr>
    </w:p>
    <w:p w:rsidR="003B5665" w:rsidRPr="005C23AC" w:rsidRDefault="003B5665" w:rsidP="003B5665">
      <w:pPr>
        <w:jc w:val="center"/>
        <w:rPr>
          <w:rFonts w:ascii="Arial" w:hAnsi="Arial" w:cs="Arial"/>
          <w:sz w:val="24"/>
        </w:rPr>
      </w:pPr>
      <w:r w:rsidRPr="005C23AC">
        <w:rPr>
          <w:rFonts w:ascii="Arial" w:hAnsi="Arial" w:cs="Arial"/>
          <w:sz w:val="24"/>
        </w:rPr>
        <w:t>RAMA JUDICIAL DEL PODER PÚBLICO</w:t>
      </w:r>
    </w:p>
    <w:p w:rsidR="003B5665" w:rsidRPr="005C23AC" w:rsidRDefault="003B5665" w:rsidP="003B5665">
      <w:pPr>
        <w:jc w:val="center"/>
        <w:rPr>
          <w:rFonts w:ascii="Arial" w:hAnsi="Arial" w:cs="Arial"/>
          <w:sz w:val="24"/>
        </w:rPr>
      </w:pPr>
      <w:r w:rsidRPr="005C23AC">
        <w:rPr>
          <w:rFonts w:ascii="Arial" w:hAnsi="Arial" w:cs="Arial"/>
          <w:bCs/>
          <w:sz w:val="24"/>
        </w:rPr>
        <w:fldChar w:fldCharType="begin"/>
      </w:r>
      <w:r w:rsidRPr="005C23AC">
        <w:rPr>
          <w:rFonts w:ascii="Arial" w:hAnsi="Arial" w:cs="Arial"/>
          <w:bCs/>
          <w:sz w:val="24"/>
        </w:rPr>
        <w:instrText xml:space="preserve"> INCLUDEPICTURE  "http://www.mintransporte.gov.co/images/escudo.gif" \* MERGEFORMATINET </w:instrText>
      </w:r>
      <w:r w:rsidRPr="005C23AC">
        <w:rPr>
          <w:rFonts w:ascii="Arial" w:hAnsi="Arial" w:cs="Arial"/>
          <w:bCs/>
          <w:sz w:val="24"/>
        </w:rPr>
        <w:fldChar w:fldCharType="separate"/>
      </w:r>
      <w:r w:rsidR="00BF3A87" w:rsidRPr="005C23AC">
        <w:rPr>
          <w:rFonts w:ascii="Arial" w:hAnsi="Arial" w:cs="Arial"/>
          <w:bCs/>
          <w:sz w:val="24"/>
        </w:rPr>
        <w:fldChar w:fldCharType="begin"/>
      </w:r>
      <w:r w:rsidR="00BF3A87" w:rsidRPr="005C23AC">
        <w:rPr>
          <w:rFonts w:ascii="Arial" w:hAnsi="Arial" w:cs="Arial"/>
          <w:bCs/>
          <w:sz w:val="24"/>
        </w:rPr>
        <w:instrText xml:space="preserve"> INCLUDEPICTURE  "http://www.mintransporte.gov.co/images/escudo.gif" \* MERGEFORMATINET </w:instrText>
      </w:r>
      <w:r w:rsidR="00BF3A87" w:rsidRPr="005C23AC">
        <w:rPr>
          <w:rFonts w:ascii="Arial" w:hAnsi="Arial" w:cs="Arial"/>
          <w:bCs/>
          <w:sz w:val="24"/>
        </w:rPr>
        <w:fldChar w:fldCharType="separate"/>
      </w:r>
      <w:r w:rsidR="002A353B" w:rsidRPr="005C23AC">
        <w:rPr>
          <w:rFonts w:ascii="Arial" w:hAnsi="Arial" w:cs="Arial"/>
          <w:bCs/>
          <w:sz w:val="24"/>
        </w:rPr>
        <w:fldChar w:fldCharType="begin"/>
      </w:r>
      <w:r w:rsidR="002A353B" w:rsidRPr="005C23AC">
        <w:rPr>
          <w:rFonts w:ascii="Arial" w:hAnsi="Arial" w:cs="Arial"/>
          <w:bCs/>
          <w:sz w:val="24"/>
        </w:rPr>
        <w:instrText xml:space="preserve"> INCLUDEPICTURE  "http://www.mintransporte.gov.co/images/escudo.gif" \* MERGEFORMATINET </w:instrText>
      </w:r>
      <w:r w:rsidR="002A353B" w:rsidRPr="005C23AC">
        <w:rPr>
          <w:rFonts w:ascii="Arial" w:hAnsi="Arial" w:cs="Arial"/>
          <w:bCs/>
          <w:sz w:val="24"/>
        </w:rPr>
        <w:fldChar w:fldCharType="separate"/>
      </w:r>
      <w:r w:rsidR="00EC61C0" w:rsidRPr="005C23AC">
        <w:rPr>
          <w:rFonts w:ascii="Arial" w:hAnsi="Arial" w:cs="Arial"/>
          <w:bCs/>
          <w:sz w:val="24"/>
        </w:rPr>
        <w:fldChar w:fldCharType="begin"/>
      </w:r>
      <w:r w:rsidR="00EC61C0" w:rsidRPr="005C23AC">
        <w:rPr>
          <w:rFonts w:ascii="Arial" w:hAnsi="Arial" w:cs="Arial"/>
          <w:bCs/>
          <w:sz w:val="24"/>
        </w:rPr>
        <w:instrText xml:space="preserve"> INCLUDEPICTURE  "http://www.mintransporte.gov.co/images/escudo.gif" \* MERGEFORMATINET </w:instrText>
      </w:r>
      <w:r w:rsidR="00EC61C0" w:rsidRPr="005C23AC">
        <w:rPr>
          <w:rFonts w:ascii="Arial" w:hAnsi="Arial" w:cs="Arial"/>
          <w:bCs/>
          <w:sz w:val="24"/>
        </w:rPr>
        <w:fldChar w:fldCharType="separate"/>
      </w:r>
      <w:r w:rsidR="008B03AE" w:rsidRPr="005C23AC">
        <w:rPr>
          <w:rFonts w:ascii="Arial" w:hAnsi="Arial" w:cs="Arial"/>
          <w:bCs/>
          <w:sz w:val="24"/>
        </w:rPr>
        <w:fldChar w:fldCharType="begin"/>
      </w:r>
      <w:r w:rsidR="008B03AE" w:rsidRPr="005C23AC">
        <w:rPr>
          <w:rFonts w:ascii="Arial" w:hAnsi="Arial" w:cs="Arial"/>
          <w:bCs/>
          <w:sz w:val="24"/>
        </w:rPr>
        <w:instrText xml:space="preserve"> INCLUDEPICTURE  "http://www.mintransporte.gov.co/images/escudo.gif" \* MERGEFORMATINET </w:instrText>
      </w:r>
      <w:r w:rsidR="008B03AE" w:rsidRPr="005C23AC">
        <w:rPr>
          <w:rFonts w:ascii="Arial" w:hAnsi="Arial" w:cs="Arial"/>
          <w:bCs/>
          <w:sz w:val="24"/>
        </w:rPr>
        <w:fldChar w:fldCharType="separate"/>
      </w:r>
      <w:r w:rsidR="00225E0E" w:rsidRPr="005C23AC">
        <w:rPr>
          <w:rFonts w:ascii="Arial" w:hAnsi="Arial" w:cs="Arial"/>
          <w:bCs/>
          <w:sz w:val="24"/>
        </w:rPr>
        <w:fldChar w:fldCharType="begin"/>
      </w:r>
      <w:r w:rsidR="00225E0E" w:rsidRPr="005C23AC">
        <w:rPr>
          <w:rFonts w:ascii="Arial" w:hAnsi="Arial" w:cs="Arial"/>
          <w:bCs/>
          <w:sz w:val="24"/>
        </w:rPr>
        <w:instrText xml:space="preserve"> INCLUDEPICTURE  "http://www.mintransporte.gov.co/images/escudo.gif" \* MERGEFORMATINET </w:instrText>
      </w:r>
      <w:r w:rsidR="00225E0E" w:rsidRPr="005C23AC">
        <w:rPr>
          <w:rFonts w:ascii="Arial" w:hAnsi="Arial" w:cs="Arial"/>
          <w:bCs/>
          <w:sz w:val="24"/>
        </w:rPr>
        <w:fldChar w:fldCharType="separate"/>
      </w:r>
      <w:r w:rsidR="00436A68" w:rsidRPr="005C23AC">
        <w:rPr>
          <w:rFonts w:ascii="Arial" w:hAnsi="Arial" w:cs="Arial"/>
          <w:bCs/>
          <w:sz w:val="24"/>
        </w:rPr>
        <w:fldChar w:fldCharType="begin"/>
      </w:r>
      <w:r w:rsidR="00436A68" w:rsidRPr="005C23AC">
        <w:rPr>
          <w:rFonts w:ascii="Arial" w:hAnsi="Arial" w:cs="Arial"/>
          <w:bCs/>
          <w:sz w:val="24"/>
        </w:rPr>
        <w:instrText xml:space="preserve"> INCLUDEPICTURE  "http://www.mintransporte.gov.co/images/escudo.gif" \* MERGEFORMATINET </w:instrText>
      </w:r>
      <w:r w:rsidR="00436A68" w:rsidRPr="005C23AC">
        <w:rPr>
          <w:rFonts w:ascii="Arial" w:hAnsi="Arial" w:cs="Arial"/>
          <w:bCs/>
          <w:sz w:val="24"/>
        </w:rPr>
        <w:fldChar w:fldCharType="separate"/>
      </w:r>
      <w:r w:rsidR="00A04FD7">
        <w:rPr>
          <w:rFonts w:ascii="Arial" w:hAnsi="Arial" w:cs="Arial"/>
          <w:bCs/>
          <w:sz w:val="24"/>
        </w:rPr>
        <w:fldChar w:fldCharType="begin"/>
      </w:r>
      <w:r w:rsidR="00A04FD7">
        <w:rPr>
          <w:rFonts w:ascii="Arial" w:hAnsi="Arial" w:cs="Arial"/>
          <w:bCs/>
          <w:sz w:val="24"/>
        </w:rPr>
        <w:instrText xml:space="preserve"> INCLUDEPICTURE  "http://www.mintransporte.gov.co/images/escudo.gif" \* MERGEFORMATINET </w:instrText>
      </w:r>
      <w:r w:rsidR="00A04FD7">
        <w:rPr>
          <w:rFonts w:ascii="Arial" w:hAnsi="Arial" w:cs="Arial"/>
          <w:bCs/>
          <w:sz w:val="24"/>
        </w:rPr>
        <w:fldChar w:fldCharType="separate"/>
      </w:r>
      <w:r w:rsidR="00BA3BDB">
        <w:rPr>
          <w:rFonts w:ascii="Arial" w:hAnsi="Arial" w:cs="Arial"/>
          <w:bCs/>
          <w:sz w:val="24"/>
        </w:rPr>
        <w:fldChar w:fldCharType="begin"/>
      </w:r>
      <w:r w:rsidR="00BA3BDB">
        <w:rPr>
          <w:rFonts w:ascii="Arial" w:hAnsi="Arial" w:cs="Arial"/>
          <w:bCs/>
          <w:sz w:val="24"/>
        </w:rPr>
        <w:instrText xml:space="preserve"> INCLUDEPICTURE  "http://www.mintransporte.gov.co/images/escudo.gif" \* MERGEFORMATINET </w:instrText>
      </w:r>
      <w:r w:rsidR="00BA3BDB">
        <w:rPr>
          <w:rFonts w:ascii="Arial" w:hAnsi="Arial" w:cs="Arial"/>
          <w:bCs/>
          <w:sz w:val="24"/>
        </w:rPr>
        <w:fldChar w:fldCharType="separate"/>
      </w:r>
      <w:r w:rsidR="008F11A6">
        <w:rPr>
          <w:rFonts w:ascii="Arial" w:hAnsi="Arial" w:cs="Arial"/>
          <w:bCs/>
          <w:sz w:val="24"/>
        </w:rPr>
        <w:fldChar w:fldCharType="begin"/>
      </w:r>
      <w:r w:rsidR="008F11A6">
        <w:rPr>
          <w:rFonts w:ascii="Arial" w:hAnsi="Arial" w:cs="Arial"/>
          <w:bCs/>
          <w:sz w:val="24"/>
        </w:rPr>
        <w:instrText xml:space="preserve"> INCLUDEPICTURE  "http://www.mintransporte.gov.co/images/escudo.gif" \* MERGEFORMATINET </w:instrText>
      </w:r>
      <w:r w:rsidR="008F11A6">
        <w:rPr>
          <w:rFonts w:ascii="Arial" w:hAnsi="Arial" w:cs="Arial"/>
          <w:bCs/>
          <w:sz w:val="24"/>
        </w:rPr>
        <w:fldChar w:fldCharType="separate"/>
      </w:r>
      <w:r w:rsidR="000F35E3">
        <w:rPr>
          <w:rFonts w:ascii="Arial" w:hAnsi="Arial" w:cs="Arial"/>
          <w:bCs/>
          <w:sz w:val="24"/>
        </w:rPr>
        <w:fldChar w:fldCharType="begin"/>
      </w:r>
      <w:r w:rsidR="000F35E3">
        <w:rPr>
          <w:rFonts w:ascii="Arial" w:hAnsi="Arial" w:cs="Arial"/>
          <w:bCs/>
          <w:sz w:val="24"/>
        </w:rPr>
        <w:instrText xml:space="preserve"> INCLUDEPICTURE  "http://www.mintransporte.gov.co/images/escudo.gif" \* MERGEFORMATINET </w:instrText>
      </w:r>
      <w:r w:rsidR="000F35E3">
        <w:rPr>
          <w:rFonts w:ascii="Arial" w:hAnsi="Arial" w:cs="Arial"/>
          <w:bCs/>
          <w:sz w:val="24"/>
        </w:rPr>
        <w:fldChar w:fldCharType="separate"/>
      </w:r>
      <w:r w:rsidR="001D49B2">
        <w:rPr>
          <w:rFonts w:ascii="Arial" w:hAnsi="Arial" w:cs="Arial"/>
          <w:bCs/>
          <w:sz w:val="24"/>
        </w:rPr>
        <w:fldChar w:fldCharType="begin"/>
      </w:r>
      <w:r w:rsidR="001D49B2">
        <w:rPr>
          <w:rFonts w:ascii="Arial" w:hAnsi="Arial" w:cs="Arial"/>
          <w:bCs/>
          <w:sz w:val="24"/>
        </w:rPr>
        <w:instrText xml:space="preserve"> </w:instrText>
      </w:r>
      <w:r w:rsidR="001D49B2">
        <w:rPr>
          <w:rFonts w:ascii="Arial" w:hAnsi="Arial" w:cs="Arial"/>
          <w:bCs/>
          <w:sz w:val="24"/>
        </w:rPr>
        <w:instrText>INCLUDEPICTURE  "http://www.mintransporte.gov.co/images/escudo.gif" \* MERGEFORMATINET</w:instrText>
      </w:r>
      <w:r w:rsidR="001D49B2">
        <w:rPr>
          <w:rFonts w:ascii="Arial" w:hAnsi="Arial" w:cs="Arial"/>
          <w:bCs/>
          <w:sz w:val="24"/>
        </w:rPr>
        <w:instrText xml:space="preserve"> </w:instrText>
      </w:r>
      <w:r w:rsidR="001D49B2">
        <w:rPr>
          <w:rFonts w:ascii="Arial" w:hAnsi="Arial" w:cs="Arial"/>
          <w:bCs/>
          <w:sz w:val="24"/>
        </w:rPr>
        <w:fldChar w:fldCharType="separate"/>
      </w:r>
      <w:r w:rsidR="00307082">
        <w:rPr>
          <w:rFonts w:ascii="Arial" w:hAnsi="Arial" w:cs="Arial"/>
          <w:bCs/>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75pt">
            <v:imagedata r:id="rId7" r:href="rId8"/>
          </v:shape>
        </w:pict>
      </w:r>
      <w:r w:rsidR="001D49B2">
        <w:rPr>
          <w:rFonts w:ascii="Arial" w:hAnsi="Arial" w:cs="Arial"/>
          <w:bCs/>
          <w:sz w:val="24"/>
        </w:rPr>
        <w:fldChar w:fldCharType="end"/>
      </w:r>
      <w:r w:rsidR="000F35E3">
        <w:rPr>
          <w:rFonts w:ascii="Arial" w:hAnsi="Arial" w:cs="Arial"/>
          <w:bCs/>
          <w:sz w:val="24"/>
        </w:rPr>
        <w:fldChar w:fldCharType="end"/>
      </w:r>
      <w:r w:rsidR="008F11A6">
        <w:rPr>
          <w:rFonts w:ascii="Arial" w:hAnsi="Arial" w:cs="Arial"/>
          <w:bCs/>
          <w:sz w:val="24"/>
        </w:rPr>
        <w:fldChar w:fldCharType="end"/>
      </w:r>
      <w:r w:rsidR="00BA3BDB">
        <w:rPr>
          <w:rFonts w:ascii="Arial" w:hAnsi="Arial" w:cs="Arial"/>
          <w:bCs/>
          <w:sz w:val="24"/>
        </w:rPr>
        <w:fldChar w:fldCharType="end"/>
      </w:r>
      <w:r w:rsidR="00A04FD7">
        <w:rPr>
          <w:rFonts w:ascii="Arial" w:hAnsi="Arial" w:cs="Arial"/>
          <w:bCs/>
          <w:sz w:val="24"/>
        </w:rPr>
        <w:fldChar w:fldCharType="end"/>
      </w:r>
      <w:r w:rsidR="00436A68" w:rsidRPr="005C23AC">
        <w:rPr>
          <w:rFonts w:ascii="Arial" w:hAnsi="Arial" w:cs="Arial"/>
          <w:bCs/>
          <w:sz w:val="24"/>
        </w:rPr>
        <w:fldChar w:fldCharType="end"/>
      </w:r>
      <w:r w:rsidR="00225E0E" w:rsidRPr="005C23AC">
        <w:rPr>
          <w:rFonts w:ascii="Arial" w:hAnsi="Arial" w:cs="Arial"/>
          <w:bCs/>
          <w:sz w:val="24"/>
        </w:rPr>
        <w:fldChar w:fldCharType="end"/>
      </w:r>
      <w:r w:rsidR="008B03AE" w:rsidRPr="005C23AC">
        <w:rPr>
          <w:rFonts w:ascii="Arial" w:hAnsi="Arial" w:cs="Arial"/>
          <w:bCs/>
          <w:sz w:val="24"/>
        </w:rPr>
        <w:fldChar w:fldCharType="end"/>
      </w:r>
      <w:r w:rsidR="00EC61C0" w:rsidRPr="005C23AC">
        <w:rPr>
          <w:rFonts w:ascii="Arial" w:hAnsi="Arial" w:cs="Arial"/>
          <w:bCs/>
          <w:sz w:val="24"/>
        </w:rPr>
        <w:fldChar w:fldCharType="end"/>
      </w:r>
      <w:r w:rsidR="002A353B" w:rsidRPr="005C23AC">
        <w:rPr>
          <w:rFonts w:ascii="Arial" w:hAnsi="Arial" w:cs="Arial"/>
          <w:bCs/>
          <w:sz w:val="24"/>
        </w:rPr>
        <w:fldChar w:fldCharType="end"/>
      </w:r>
      <w:r w:rsidR="00BF3A87" w:rsidRPr="005C23AC">
        <w:rPr>
          <w:rFonts w:ascii="Arial" w:hAnsi="Arial" w:cs="Arial"/>
          <w:bCs/>
          <w:sz w:val="24"/>
        </w:rPr>
        <w:fldChar w:fldCharType="end"/>
      </w:r>
      <w:r w:rsidRPr="005C23AC">
        <w:rPr>
          <w:rFonts w:ascii="Arial" w:hAnsi="Arial" w:cs="Arial"/>
          <w:bCs/>
          <w:sz w:val="24"/>
        </w:rPr>
        <w:fldChar w:fldCharType="end"/>
      </w:r>
    </w:p>
    <w:p w:rsidR="003B5665" w:rsidRPr="005C23AC" w:rsidRDefault="003B5665" w:rsidP="003B5665">
      <w:pPr>
        <w:jc w:val="center"/>
        <w:rPr>
          <w:rFonts w:ascii="Arial" w:hAnsi="Arial" w:cs="Arial"/>
          <w:sz w:val="24"/>
        </w:rPr>
      </w:pPr>
      <w:r w:rsidRPr="005C23AC">
        <w:rPr>
          <w:rFonts w:ascii="Arial" w:hAnsi="Arial" w:cs="Arial"/>
          <w:sz w:val="24"/>
        </w:rPr>
        <w:t>TRIBUNAL SUPERIOR DEL DISTRITO JUDICIAL DE PEREIRA - RISARALDA</w:t>
      </w:r>
    </w:p>
    <w:p w:rsidR="00F72A4A" w:rsidRPr="005C23AC" w:rsidRDefault="003B5665" w:rsidP="00A65248">
      <w:pPr>
        <w:pStyle w:val="Ttulo4"/>
        <w:jc w:val="center"/>
        <w:rPr>
          <w:rFonts w:ascii="Arial" w:hAnsi="Arial" w:cs="Arial"/>
          <w:b w:val="0"/>
          <w:sz w:val="24"/>
          <w:szCs w:val="24"/>
        </w:rPr>
      </w:pPr>
      <w:r w:rsidRPr="005C23AC">
        <w:rPr>
          <w:rFonts w:ascii="Arial" w:hAnsi="Arial" w:cs="Arial"/>
          <w:b w:val="0"/>
          <w:sz w:val="24"/>
          <w:szCs w:val="24"/>
        </w:rPr>
        <w:t>SALA DE DECISIÓN PENAL</w:t>
      </w:r>
    </w:p>
    <w:p w:rsidR="003B5665" w:rsidRPr="005C23AC" w:rsidRDefault="003B5665" w:rsidP="003B5665">
      <w:pPr>
        <w:pStyle w:val="Textoindependiente"/>
        <w:jc w:val="center"/>
        <w:rPr>
          <w:rFonts w:cs="Arial"/>
          <w:sz w:val="24"/>
          <w:szCs w:val="24"/>
        </w:rPr>
      </w:pPr>
      <w:r w:rsidRPr="005C23AC">
        <w:rPr>
          <w:rFonts w:cs="Arial"/>
          <w:sz w:val="24"/>
          <w:szCs w:val="24"/>
        </w:rPr>
        <w:t>M.P. JAIRO ERNESTO ESCOBAR SANZ</w:t>
      </w:r>
    </w:p>
    <w:p w:rsidR="003B5665" w:rsidRPr="005C23AC" w:rsidRDefault="003B5665" w:rsidP="003B5665">
      <w:pPr>
        <w:tabs>
          <w:tab w:val="left" w:pos="2410"/>
          <w:tab w:val="left" w:pos="2835"/>
        </w:tabs>
        <w:jc w:val="center"/>
        <w:rPr>
          <w:rFonts w:ascii="Arial" w:hAnsi="Arial" w:cs="Arial"/>
          <w:sz w:val="24"/>
        </w:rPr>
      </w:pPr>
    </w:p>
    <w:p w:rsidR="003B5665" w:rsidRPr="005C23AC" w:rsidRDefault="003B5665" w:rsidP="003B5665">
      <w:pPr>
        <w:tabs>
          <w:tab w:val="left" w:pos="2410"/>
          <w:tab w:val="left" w:pos="2835"/>
        </w:tabs>
        <w:jc w:val="center"/>
        <w:rPr>
          <w:rFonts w:ascii="Arial" w:hAnsi="Arial" w:cs="Arial"/>
          <w:sz w:val="24"/>
        </w:rPr>
      </w:pPr>
    </w:p>
    <w:p w:rsidR="00E252B4" w:rsidRDefault="003B5665" w:rsidP="003B5665">
      <w:pPr>
        <w:tabs>
          <w:tab w:val="left" w:pos="2410"/>
          <w:tab w:val="left" w:pos="2835"/>
        </w:tabs>
        <w:jc w:val="both"/>
        <w:rPr>
          <w:rFonts w:ascii="Arial" w:hAnsi="Arial" w:cs="Arial"/>
          <w:sz w:val="24"/>
        </w:rPr>
      </w:pPr>
      <w:r w:rsidRPr="005C23AC">
        <w:rPr>
          <w:rFonts w:ascii="Arial" w:hAnsi="Arial" w:cs="Arial"/>
          <w:sz w:val="24"/>
        </w:rPr>
        <w:t xml:space="preserve">Pereira, </w:t>
      </w:r>
      <w:r w:rsidR="004845F9">
        <w:rPr>
          <w:rFonts w:ascii="Arial" w:hAnsi="Arial" w:cs="Arial"/>
          <w:sz w:val="24"/>
        </w:rPr>
        <w:t>ocho (8) de septiembre de dos mil dieciséis (2016)</w:t>
      </w:r>
    </w:p>
    <w:p w:rsidR="003B5665" w:rsidRPr="005C23AC" w:rsidRDefault="00E252B4" w:rsidP="003B5665">
      <w:pPr>
        <w:tabs>
          <w:tab w:val="left" w:pos="2410"/>
          <w:tab w:val="left" w:pos="2835"/>
        </w:tabs>
        <w:jc w:val="both"/>
        <w:rPr>
          <w:rFonts w:ascii="Arial" w:hAnsi="Arial" w:cs="Arial"/>
          <w:sz w:val="24"/>
        </w:rPr>
      </w:pPr>
      <w:r>
        <w:rPr>
          <w:rFonts w:ascii="Arial" w:hAnsi="Arial" w:cs="Arial"/>
          <w:sz w:val="24"/>
        </w:rPr>
        <w:t>Acta Nro.</w:t>
      </w:r>
      <w:r w:rsidR="004845F9">
        <w:rPr>
          <w:rFonts w:ascii="Arial" w:hAnsi="Arial" w:cs="Arial"/>
          <w:sz w:val="24"/>
        </w:rPr>
        <w:t xml:space="preserve"> 804-A</w:t>
      </w:r>
    </w:p>
    <w:p w:rsidR="003B5665" w:rsidRDefault="003B5665" w:rsidP="00A65248">
      <w:pPr>
        <w:tabs>
          <w:tab w:val="left" w:pos="2410"/>
          <w:tab w:val="left" w:pos="2835"/>
        </w:tabs>
        <w:jc w:val="both"/>
        <w:rPr>
          <w:rFonts w:ascii="Arial" w:hAnsi="Arial" w:cs="Arial"/>
          <w:sz w:val="24"/>
        </w:rPr>
      </w:pPr>
      <w:r w:rsidRPr="005C23AC">
        <w:rPr>
          <w:rFonts w:ascii="Arial" w:hAnsi="Arial" w:cs="Arial"/>
          <w:sz w:val="24"/>
        </w:rPr>
        <w:t>Hora:</w:t>
      </w:r>
      <w:r w:rsidR="004845F9">
        <w:rPr>
          <w:rFonts w:ascii="Arial" w:hAnsi="Arial" w:cs="Arial"/>
          <w:sz w:val="24"/>
        </w:rPr>
        <w:t xml:space="preserve"> 9:59 a.m. </w:t>
      </w:r>
      <w:r w:rsidRPr="005C23AC">
        <w:rPr>
          <w:rFonts w:ascii="Arial" w:hAnsi="Arial" w:cs="Arial"/>
          <w:sz w:val="24"/>
        </w:rPr>
        <w:t xml:space="preserve"> </w:t>
      </w:r>
      <w:r w:rsidR="0065673C" w:rsidRPr="005C23AC">
        <w:rPr>
          <w:rFonts w:ascii="Arial" w:hAnsi="Arial" w:cs="Arial"/>
          <w:sz w:val="24"/>
        </w:rPr>
        <w:t xml:space="preserve"> </w:t>
      </w:r>
    </w:p>
    <w:p w:rsidR="00B00931" w:rsidRPr="005C23AC" w:rsidRDefault="00B00931" w:rsidP="00D52805">
      <w:pPr>
        <w:tabs>
          <w:tab w:val="left" w:pos="2410"/>
          <w:tab w:val="left" w:pos="2835"/>
        </w:tabs>
        <w:rPr>
          <w:rFonts w:ascii="Arial" w:hAnsi="Arial" w:cs="Arial"/>
          <w:sz w:val="24"/>
        </w:rPr>
      </w:pPr>
    </w:p>
    <w:p w:rsidR="00F72A4A" w:rsidRPr="005C23AC" w:rsidRDefault="00F72A4A" w:rsidP="00D52805">
      <w:pPr>
        <w:rPr>
          <w:rFonts w:ascii="Arial" w:hAnsi="Arial" w:cs="Arial"/>
          <w:sz w:val="24"/>
        </w:rPr>
      </w:pP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074"/>
        <w:gridCol w:w="6815"/>
      </w:tblGrid>
      <w:tr w:rsidR="008B10DE" w:rsidRPr="00D52805" w:rsidTr="00D52805">
        <w:trPr>
          <w:trHeight w:val="349"/>
        </w:trPr>
        <w:tc>
          <w:tcPr>
            <w:tcW w:w="1554" w:type="pct"/>
            <w:tcBorders>
              <w:top w:val="thinThickSmallGap" w:sz="24" w:space="0" w:color="auto"/>
            </w:tcBorders>
          </w:tcPr>
          <w:p w:rsidR="003B5665" w:rsidRPr="00D52805" w:rsidRDefault="003B5665" w:rsidP="00D52805">
            <w:pPr>
              <w:pStyle w:val="Sinespaciado"/>
              <w:rPr>
                <w:rFonts w:ascii="Arial" w:hAnsi="Arial" w:cs="Arial"/>
                <w:sz w:val="24"/>
                <w:szCs w:val="24"/>
                <w:lang w:val="es-CO"/>
              </w:rPr>
            </w:pPr>
            <w:r w:rsidRPr="00D52805">
              <w:rPr>
                <w:rFonts w:ascii="Arial" w:hAnsi="Arial" w:cs="Arial"/>
                <w:sz w:val="24"/>
                <w:szCs w:val="24"/>
                <w:lang w:val="es-CO"/>
              </w:rPr>
              <w:t>Radicación</w:t>
            </w:r>
          </w:p>
        </w:tc>
        <w:tc>
          <w:tcPr>
            <w:tcW w:w="3446" w:type="pct"/>
            <w:tcBorders>
              <w:top w:val="thinThickSmallGap" w:sz="24" w:space="0" w:color="auto"/>
            </w:tcBorders>
          </w:tcPr>
          <w:p w:rsidR="003B5665" w:rsidRPr="00D52805" w:rsidRDefault="004118DB" w:rsidP="00D52805">
            <w:pPr>
              <w:pStyle w:val="Sinespaciado"/>
              <w:rPr>
                <w:rFonts w:ascii="Arial" w:hAnsi="Arial" w:cs="Arial"/>
                <w:sz w:val="24"/>
                <w:szCs w:val="24"/>
                <w:lang w:val="es-SV"/>
              </w:rPr>
            </w:pPr>
            <w:r w:rsidRPr="00D52805">
              <w:rPr>
                <w:rFonts w:ascii="Arial" w:hAnsi="Arial" w:cs="Arial"/>
                <w:sz w:val="24"/>
                <w:szCs w:val="24"/>
                <w:lang w:val="en-US"/>
              </w:rPr>
              <w:t>66001 60 00 036 2012 01849 01</w:t>
            </w:r>
          </w:p>
        </w:tc>
      </w:tr>
      <w:tr w:rsidR="008B10DE" w:rsidRPr="00D52805" w:rsidTr="00D52805">
        <w:tc>
          <w:tcPr>
            <w:tcW w:w="1554" w:type="pct"/>
          </w:tcPr>
          <w:p w:rsidR="003B5665" w:rsidRPr="00D52805" w:rsidRDefault="003B5665" w:rsidP="00D52805">
            <w:pPr>
              <w:pStyle w:val="Sinespaciado"/>
              <w:rPr>
                <w:rFonts w:ascii="Arial" w:hAnsi="Arial" w:cs="Arial"/>
                <w:sz w:val="24"/>
                <w:szCs w:val="24"/>
                <w:lang w:val="es-CO"/>
              </w:rPr>
            </w:pPr>
            <w:r w:rsidRPr="00D52805">
              <w:rPr>
                <w:rFonts w:ascii="Arial" w:hAnsi="Arial" w:cs="Arial"/>
                <w:sz w:val="24"/>
                <w:szCs w:val="24"/>
                <w:lang w:val="es-CO"/>
              </w:rPr>
              <w:t>Procesado</w:t>
            </w:r>
          </w:p>
        </w:tc>
        <w:tc>
          <w:tcPr>
            <w:tcW w:w="3446" w:type="pct"/>
          </w:tcPr>
          <w:p w:rsidR="003B5665" w:rsidRPr="00D52805" w:rsidRDefault="004118DB" w:rsidP="00D52805">
            <w:pPr>
              <w:pStyle w:val="Sinespaciado"/>
              <w:rPr>
                <w:rFonts w:ascii="Arial" w:hAnsi="Arial" w:cs="Arial"/>
                <w:sz w:val="24"/>
                <w:szCs w:val="24"/>
                <w:lang w:val="es-CO"/>
              </w:rPr>
            </w:pPr>
            <w:r w:rsidRPr="00D52805">
              <w:rPr>
                <w:rFonts w:ascii="Arial" w:hAnsi="Arial" w:cs="Arial"/>
                <w:sz w:val="24"/>
                <w:szCs w:val="24"/>
                <w:lang w:val="es-CO"/>
              </w:rPr>
              <w:t xml:space="preserve">Conrado Castañeda Cuervo </w:t>
            </w:r>
            <w:r w:rsidR="007F5F87" w:rsidRPr="00D52805">
              <w:rPr>
                <w:rFonts w:ascii="Arial" w:hAnsi="Arial" w:cs="Arial"/>
                <w:sz w:val="24"/>
                <w:szCs w:val="24"/>
                <w:lang w:val="es-CO"/>
              </w:rPr>
              <w:t xml:space="preserve"> </w:t>
            </w:r>
          </w:p>
        </w:tc>
      </w:tr>
      <w:tr w:rsidR="008B10DE" w:rsidRPr="00D52805" w:rsidTr="00D52805">
        <w:tc>
          <w:tcPr>
            <w:tcW w:w="1554" w:type="pct"/>
          </w:tcPr>
          <w:p w:rsidR="003B5665" w:rsidRPr="00D52805" w:rsidRDefault="003B5665" w:rsidP="00D52805">
            <w:pPr>
              <w:pStyle w:val="Sinespaciado"/>
              <w:rPr>
                <w:rFonts w:ascii="Arial" w:hAnsi="Arial" w:cs="Arial"/>
                <w:sz w:val="24"/>
                <w:szCs w:val="24"/>
                <w:lang w:val="es-CO"/>
              </w:rPr>
            </w:pPr>
            <w:r w:rsidRPr="00D52805">
              <w:rPr>
                <w:rFonts w:ascii="Arial" w:hAnsi="Arial" w:cs="Arial"/>
                <w:sz w:val="24"/>
                <w:szCs w:val="24"/>
                <w:lang w:val="es-CO"/>
              </w:rPr>
              <w:t>Delito</w:t>
            </w:r>
          </w:p>
        </w:tc>
        <w:tc>
          <w:tcPr>
            <w:tcW w:w="3446" w:type="pct"/>
          </w:tcPr>
          <w:p w:rsidR="003B5665" w:rsidRPr="00D52805" w:rsidRDefault="007F5F87" w:rsidP="00D52805">
            <w:pPr>
              <w:pStyle w:val="Sinespaciado"/>
              <w:rPr>
                <w:rFonts w:ascii="Arial" w:hAnsi="Arial" w:cs="Arial"/>
                <w:sz w:val="24"/>
                <w:szCs w:val="24"/>
                <w:lang w:val="es-CO"/>
              </w:rPr>
            </w:pPr>
            <w:r w:rsidRPr="00D52805">
              <w:rPr>
                <w:rFonts w:ascii="Arial" w:hAnsi="Arial" w:cs="Arial"/>
                <w:sz w:val="24"/>
                <w:szCs w:val="24"/>
                <w:lang w:val="es-CO"/>
              </w:rPr>
              <w:t xml:space="preserve">Omisión </w:t>
            </w:r>
            <w:r w:rsidR="007940CF" w:rsidRPr="00D52805">
              <w:rPr>
                <w:rFonts w:ascii="Arial" w:hAnsi="Arial" w:cs="Arial"/>
                <w:sz w:val="24"/>
                <w:szCs w:val="24"/>
                <w:lang w:val="es-CO"/>
              </w:rPr>
              <w:t>de</w:t>
            </w:r>
            <w:r w:rsidRPr="00D52805">
              <w:rPr>
                <w:rFonts w:ascii="Arial" w:hAnsi="Arial" w:cs="Arial"/>
                <w:sz w:val="24"/>
                <w:szCs w:val="24"/>
                <w:lang w:val="es-CO"/>
              </w:rPr>
              <w:t xml:space="preserve"> agente retenedor o recaudador </w:t>
            </w:r>
            <w:r w:rsidR="003B5665" w:rsidRPr="00D52805">
              <w:rPr>
                <w:rFonts w:ascii="Arial" w:hAnsi="Arial" w:cs="Arial"/>
                <w:sz w:val="24"/>
                <w:szCs w:val="24"/>
                <w:lang w:val="es-CO"/>
              </w:rPr>
              <w:t xml:space="preserve"> </w:t>
            </w:r>
          </w:p>
        </w:tc>
      </w:tr>
      <w:tr w:rsidR="008B10DE" w:rsidRPr="00D52805" w:rsidTr="00D52805">
        <w:tc>
          <w:tcPr>
            <w:tcW w:w="1554" w:type="pct"/>
          </w:tcPr>
          <w:p w:rsidR="003B5665" w:rsidRPr="00D52805" w:rsidRDefault="003B5665" w:rsidP="00D52805">
            <w:pPr>
              <w:pStyle w:val="Sinespaciado"/>
              <w:rPr>
                <w:rFonts w:ascii="Arial" w:hAnsi="Arial" w:cs="Arial"/>
                <w:sz w:val="24"/>
                <w:szCs w:val="24"/>
                <w:lang w:val="es-CO"/>
              </w:rPr>
            </w:pPr>
            <w:r w:rsidRPr="00D52805">
              <w:rPr>
                <w:rFonts w:ascii="Arial" w:hAnsi="Arial" w:cs="Arial"/>
                <w:sz w:val="24"/>
                <w:szCs w:val="24"/>
                <w:lang w:val="es-CO"/>
              </w:rPr>
              <w:t xml:space="preserve">Juzgado de conocimiento </w:t>
            </w:r>
          </w:p>
        </w:tc>
        <w:tc>
          <w:tcPr>
            <w:tcW w:w="3446" w:type="pct"/>
          </w:tcPr>
          <w:p w:rsidR="003B5665" w:rsidRPr="00D52805" w:rsidRDefault="003B5665" w:rsidP="00D52805">
            <w:pPr>
              <w:pStyle w:val="Sinespaciado"/>
              <w:rPr>
                <w:rFonts w:ascii="Arial" w:hAnsi="Arial" w:cs="Arial"/>
                <w:sz w:val="24"/>
                <w:szCs w:val="24"/>
                <w:lang w:val="es-CO"/>
              </w:rPr>
            </w:pPr>
            <w:r w:rsidRPr="00D52805">
              <w:rPr>
                <w:rFonts w:ascii="Arial" w:hAnsi="Arial" w:cs="Arial"/>
                <w:sz w:val="24"/>
                <w:szCs w:val="24"/>
                <w:lang w:val="es-CO"/>
              </w:rPr>
              <w:t xml:space="preserve">Juzgado </w:t>
            </w:r>
            <w:r w:rsidR="004118DB" w:rsidRPr="00D52805">
              <w:rPr>
                <w:rFonts w:ascii="Arial" w:hAnsi="Arial" w:cs="Arial"/>
                <w:sz w:val="24"/>
                <w:szCs w:val="24"/>
                <w:lang w:val="es-CO"/>
              </w:rPr>
              <w:t>Tercero</w:t>
            </w:r>
            <w:r w:rsidR="007F5F87" w:rsidRPr="00D52805">
              <w:rPr>
                <w:rFonts w:ascii="Arial" w:hAnsi="Arial" w:cs="Arial"/>
                <w:sz w:val="24"/>
                <w:szCs w:val="24"/>
                <w:lang w:val="es-CO"/>
              </w:rPr>
              <w:t xml:space="preserve"> </w:t>
            </w:r>
            <w:r w:rsidRPr="00D52805">
              <w:rPr>
                <w:rFonts w:ascii="Arial" w:hAnsi="Arial" w:cs="Arial"/>
                <w:sz w:val="24"/>
                <w:szCs w:val="24"/>
                <w:lang w:val="es-CO"/>
              </w:rPr>
              <w:t xml:space="preserve">Penal del Circuito de </w:t>
            </w:r>
            <w:r w:rsidR="007F5F87" w:rsidRPr="00D52805">
              <w:rPr>
                <w:rFonts w:ascii="Arial" w:hAnsi="Arial" w:cs="Arial"/>
                <w:sz w:val="24"/>
                <w:szCs w:val="24"/>
                <w:lang w:val="es-CO"/>
              </w:rPr>
              <w:t xml:space="preserve">Pereira </w:t>
            </w:r>
          </w:p>
        </w:tc>
      </w:tr>
      <w:tr w:rsidR="008B10DE" w:rsidRPr="00D52805" w:rsidTr="00D52805">
        <w:trPr>
          <w:trHeight w:val="387"/>
        </w:trPr>
        <w:tc>
          <w:tcPr>
            <w:tcW w:w="1554" w:type="pct"/>
            <w:tcBorders>
              <w:bottom w:val="thickThinSmallGap" w:sz="24" w:space="0" w:color="auto"/>
            </w:tcBorders>
          </w:tcPr>
          <w:p w:rsidR="003B5665" w:rsidRPr="00D52805" w:rsidRDefault="003B5665" w:rsidP="00D52805">
            <w:pPr>
              <w:pStyle w:val="Sinespaciado"/>
              <w:rPr>
                <w:rFonts w:ascii="Arial" w:hAnsi="Arial" w:cs="Arial"/>
                <w:sz w:val="24"/>
                <w:szCs w:val="24"/>
                <w:lang w:val="es-CO"/>
              </w:rPr>
            </w:pPr>
            <w:r w:rsidRPr="00D52805">
              <w:rPr>
                <w:rFonts w:ascii="Arial" w:hAnsi="Arial" w:cs="Arial"/>
                <w:sz w:val="24"/>
                <w:szCs w:val="24"/>
                <w:lang w:val="es-CO"/>
              </w:rPr>
              <w:t xml:space="preserve">Asunto </w:t>
            </w:r>
          </w:p>
        </w:tc>
        <w:tc>
          <w:tcPr>
            <w:tcW w:w="3446" w:type="pct"/>
            <w:tcBorders>
              <w:bottom w:val="thickThinSmallGap" w:sz="24" w:space="0" w:color="auto"/>
            </w:tcBorders>
          </w:tcPr>
          <w:p w:rsidR="003B5665" w:rsidRPr="00D52805" w:rsidRDefault="007F5F87" w:rsidP="00D52805">
            <w:pPr>
              <w:pStyle w:val="Sinespaciado"/>
              <w:rPr>
                <w:rFonts w:ascii="Arial" w:hAnsi="Arial" w:cs="Arial"/>
                <w:sz w:val="24"/>
                <w:szCs w:val="24"/>
                <w:lang w:val="es-CO"/>
              </w:rPr>
            </w:pPr>
            <w:r w:rsidRPr="00D52805">
              <w:rPr>
                <w:rFonts w:ascii="Arial" w:hAnsi="Arial" w:cs="Arial"/>
                <w:sz w:val="24"/>
                <w:szCs w:val="24"/>
                <w:lang w:val="es-CO"/>
              </w:rPr>
              <w:t>Declara ext</w:t>
            </w:r>
            <w:r w:rsidR="00511994" w:rsidRPr="00D52805">
              <w:rPr>
                <w:rFonts w:ascii="Arial" w:hAnsi="Arial" w:cs="Arial"/>
                <w:sz w:val="24"/>
                <w:szCs w:val="24"/>
                <w:lang w:val="es-CO"/>
              </w:rPr>
              <w:t>inc</w:t>
            </w:r>
            <w:r w:rsidRPr="00D52805">
              <w:rPr>
                <w:rFonts w:ascii="Arial" w:hAnsi="Arial" w:cs="Arial"/>
                <w:sz w:val="24"/>
                <w:szCs w:val="24"/>
                <w:lang w:val="es-CO"/>
              </w:rPr>
              <w:t xml:space="preserve">ión de la acción penal </w:t>
            </w:r>
          </w:p>
        </w:tc>
      </w:tr>
    </w:tbl>
    <w:p w:rsidR="003B5665" w:rsidRPr="00D52805" w:rsidRDefault="003B5665" w:rsidP="003B5665">
      <w:pPr>
        <w:jc w:val="both"/>
        <w:rPr>
          <w:rFonts w:ascii="Arial" w:hAnsi="Arial" w:cs="Arial"/>
          <w:sz w:val="24"/>
        </w:rPr>
      </w:pPr>
    </w:p>
    <w:p w:rsidR="00D52805" w:rsidRPr="005C23AC" w:rsidRDefault="00D52805" w:rsidP="003B5665">
      <w:pPr>
        <w:jc w:val="both"/>
        <w:rPr>
          <w:rFonts w:ascii="Arial" w:hAnsi="Arial" w:cs="Arial"/>
          <w:sz w:val="24"/>
        </w:rPr>
      </w:pPr>
    </w:p>
    <w:p w:rsidR="003B5665" w:rsidRPr="005C23AC" w:rsidRDefault="003B5665" w:rsidP="003B5665">
      <w:pPr>
        <w:jc w:val="center"/>
        <w:rPr>
          <w:rFonts w:ascii="Arial" w:hAnsi="Arial" w:cs="Arial"/>
          <w:sz w:val="24"/>
        </w:rPr>
      </w:pPr>
      <w:r w:rsidRPr="005C23AC">
        <w:rPr>
          <w:rFonts w:ascii="Arial" w:hAnsi="Arial" w:cs="Arial"/>
          <w:sz w:val="24"/>
        </w:rPr>
        <w:t>1. ASUNTO A DECIDIR</w:t>
      </w:r>
    </w:p>
    <w:p w:rsidR="003B5665" w:rsidRPr="005C23AC" w:rsidRDefault="003B5665" w:rsidP="003B5665">
      <w:pPr>
        <w:jc w:val="both"/>
        <w:rPr>
          <w:rFonts w:ascii="Arial" w:hAnsi="Arial" w:cs="Arial"/>
          <w:sz w:val="24"/>
        </w:rPr>
      </w:pPr>
    </w:p>
    <w:p w:rsidR="00F72A4A" w:rsidRPr="005C23AC" w:rsidRDefault="00F72A4A" w:rsidP="00F72A4A">
      <w:pPr>
        <w:pStyle w:val="Textoindependiente"/>
        <w:ind w:right="20"/>
        <w:rPr>
          <w:rFonts w:cs="Arial"/>
          <w:sz w:val="24"/>
          <w:szCs w:val="24"/>
        </w:rPr>
      </w:pPr>
      <w:r w:rsidRPr="005C23AC">
        <w:rPr>
          <w:rFonts w:cs="Arial"/>
          <w:sz w:val="24"/>
          <w:szCs w:val="24"/>
        </w:rPr>
        <w:t xml:space="preserve">Corresponde a la Sala pronunciarse sobre la solicitud de extinción de la acción penal </w:t>
      </w:r>
      <w:r w:rsidR="007940CF">
        <w:rPr>
          <w:rFonts w:cs="Arial"/>
          <w:sz w:val="24"/>
          <w:szCs w:val="24"/>
        </w:rPr>
        <w:t xml:space="preserve">dentro </w:t>
      </w:r>
      <w:r w:rsidRPr="005C23AC">
        <w:rPr>
          <w:rFonts w:cs="Arial"/>
          <w:sz w:val="24"/>
          <w:szCs w:val="24"/>
        </w:rPr>
        <w:t xml:space="preserve">del proceso que se adelanta contra </w:t>
      </w:r>
      <w:r w:rsidR="004118DB">
        <w:rPr>
          <w:rFonts w:cs="Arial"/>
          <w:sz w:val="24"/>
          <w:szCs w:val="24"/>
        </w:rPr>
        <w:t>Conrado Castañeda Cuervo</w:t>
      </w:r>
      <w:r w:rsidRPr="005C23AC">
        <w:rPr>
          <w:rFonts w:cs="Arial"/>
          <w:sz w:val="24"/>
          <w:szCs w:val="24"/>
        </w:rPr>
        <w:t xml:space="preserve">, por el delito de omisión del agente retenedor, </w:t>
      </w:r>
      <w:r w:rsidR="007940CF">
        <w:rPr>
          <w:rFonts w:cs="Arial"/>
          <w:sz w:val="24"/>
          <w:szCs w:val="24"/>
        </w:rPr>
        <w:t xml:space="preserve">que fue </w:t>
      </w:r>
      <w:r w:rsidR="004118DB">
        <w:rPr>
          <w:rFonts w:cs="Arial"/>
          <w:sz w:val="24"/>
          <w:szCs w:val="24"/>
        </w:rPr>
        <w:t>elevada por su defensor</w:t>
      </w:r>
      <w:r w:rsidRPr="005C23AC">
        <w:rPr>
          <w:rFonts w:cs="Arial"/>
          <w:sz w:val="24"/>
          <w:szCs w:val="24"/>
        </w:rPr>
        <w:t xml:space="preserve"> y </w:t>
      </w:r>
      <w:proofErr w:type="gramStart"/>
      <w:r w:rsidR="007940CF">
        <w:rPr>
          <w:rFonts w:cs="Arial"/>
          <w:sz w:val="24"/>
          <w:szCs w:val="24"/>
        </w:rPr>
        <w:t>la</w:t>
      </w:r>
      <w:proofErr w:type="gramEnd"/>
      <w:r w:rsidR="007940CF">
        <w:rPr>
          <w:rFonts w:cs="Arial"/>
          <w:sz w:val="24"/>
          <w:szCs w:val="24"/>
        </w:rPr>
        <w:t xml:space="preserve"> </w:t>
      </w:r>
      <w:r w:rsidRPr="005C23AC">
        <w:rPr>
          <w:rFonts w:cs="Arial"/>
          <w:sz w:val="24"/>
          <w:szCs w:val="24"/>
        </w:rPr>
        <w:t xml:space="preserve">jefe de la división de gestión jurídica de la DIAN. </w:t>
      </w:r>
    </w:p>
    <w:p w:rsidR="003B5665" w:rsidRDefault="003B5665" w:rsidP="003B5665">
      <w:pPr>
        <w:jc w:val="both"/>
        <w:rPr>
          <w:rFonts w:ascii="Arial" w:hAnsi="Arial" w:cs="Arial"/>
          <w:sz w:val="24"/>
        </w:rPr>
      </w:pPr>
    </w:p>
    <w:p w:rsidR="00D52805" w:rsidRPr="005C23AC" w:rsidRDefault="00D52805" w:rsidP="003B5665">
      <w:pPr>
        <w:jc w:val="both"/>
        <w:rPr>
          <w:rFonts w:ascii="Arial" w:hAnsi="Arial" w:cs="Arial"/>
          <w:sz w:val="24"/>
        </w:rPr>
      </w:pPr>
    </w:p>
    <w:p w:rsidR="003B5665" w:rsidRPr="005C23AC" w:rsidRDefault="00663585" w:rsidP="00663585">
      <w:pPr>
        <w:jc w:val="center"/>
        <w:rPr>
          <w:rFonts w:ascii="Arial" w:hAnsi="Arial" w:cs="Arial"/>
          <w:sz w:val="24"/>
        </w:rPr>
      </w:pPr>
      <w:r w:rsidRPr="005C23AC">
        <w:rPr>
          <w:rFonts w:ascii="Arial" w:hAnsi="Arial" w:cs="Arial"/>
          <w:sz w:val="24"/>
        </w:rPr>
        <w:t>2. ANTECEDENTES</w:t>
      </w:r>
    </w:p>
    <w:p w:rsidR="00663585" w:rsidRPr="005C23AC" w:rsidRDefault="00663585" w:rsidP="003B5665">
      <w:pPr>
        <w:pStyle w:val="Sinespaciado"/>
        <w:ind w:right="1161"/>
        <w:jc w:val="both"/>
        <w:rPr>
          <w:rFonts w:ascii="Arial" w:hAnsi="Arial" w:cs="Arial"/>
          <w:sz w:val="24"/>
          <w:szCs w:val="24"/>
        </w:rPr>
      </w:pPr>
    </w:p>
    <w:p w:rsidR="00B00931" w:rsidRPr="005C23AC" w:rsidRDefault="00663585" w:rsidP="0078162A">
      <w:pPr>
        <w:tabs>
          <w:tab w:val="left" w:pos="8789"/>
        </w:tabs>
        <w:ind w:right="51"/>
        <w:jc w:val="both"/>
        <w:rPr>
          <w:rFonts w:ascii="Arial" w:hAnsi="Arial" w:cs="Arial"/>
          <w:sz w:val="24"/>
        </w:rPr>
      </w:pPr>
      <w:r w:rsidRPr="005C23AC">
        <w:rPr>
          <w:rFonts w:ascii="Arial" w:hAnsi="Arial" w:cs="Arial"/>
          <w:sz w:val="24"/>
        </w:rPr>
        <w:t xml:space="preserve">2.1 </w:t>
      </w:r>
      <w:r w:rsidR="0078162A" w:rsidRPr="005C23AC">
        <w:rPr>
          <w:rFonts w:ascii="Arial" w:hAnsi="Arial" w:cs="Arial"/>
          <w:sz w:val="24"/>
        </w:rPr>
        <w:t>El supuesto fáctico de los hechos objeto de investigación según el escrito de acusación</w:t>
      </w:r>
      <w:r w:rsidR="0078162A" w:rsidRPr="005C23AC">
        <w:rPr>
          <w:rStyle w:val="Refdenotaalpie"/>
          <w:rFonts w:ascii="Arial" w:hAnsi="Arial" w:cs="Arial"/>
          <w:sz w:val="24"/>
        </w:rPr>
        <w:footnoteReference w:id="1"/>
      </w:r>
      <w:r w:rsidR="0078162A" w:rsidRPr="005C23AC">
        <w:rPr>
          <w:rFonts w:ascii="Arial" w:hAnsi="Arial" w:cs="Arial"/>
          <w:sz w:val="24"/>
        </w:rPr>
        <w:t xml:space="preserve"> es el siguiente: </w:t>
      </w:r>
    </w:p>
    <w:p w:rsidR="00AC7CFF" w:rsidRPr="005C23AC" w:rsidRDefault="00AC7CFF" w:rsidP="00AB51AE">
      <w:pPr>
        <w:pStyle w:val="Sinespaciado"/>
        <w:ind w:right="1161"/>
        <w:jc w:val="both"/>
        <w:rPr>
          <w:rFonts w:ascii="Arial" w:hAnsi="Arial" w:cs="Arial"/>
          <w:i/>
          <w:sz w:val="24"/>
          <w:szCs w:val="24"/>
        </w:rPr>
      </w:pPr>
    </w:p>
    <w:p w:rsidR="00B00931" w:rsidRPr="00D52805" w:rsidRDefault="00B00931" w:rsidP="00B00931">
      <w:pPr>
        <w:pStyle w:val="Sinespaciado"/>
        <w:ind w:left="567" w:right="623"/>
        <w:jc w:val="both"/>
        <w:rPr>
          <w:rStyle w:val="FontStyle21"/>
          <w:rFonts w:ascii="Arial" w:hAnsi="Arial" w:cs="Arial"/>
          <w:i/>
          <w:lang w:val="es-ES_tradnl" w:eastAsia="es-ES_tradnl"/>
        </w:rPr>
      </w:pPr>
      <w:r w:rsidRPr="00D52805">
        <w:rPr>
          <w:rStyle w:val="FontStyle21"/>
          <w:rFonts w:ascii="Arial" w:hAnsi="Arial" w:cs="Arial"/>
          <w:i/>
          <w:lang w:val="es-ES_tradnl" w:eastAsia="es-ES_tradnl"/>
        </w:rPr>
        <w:t xml:space="preserve">“De acuerdo con la denuncia penal formulada por la Dirección Seccional de Impuestos y Aduanas de Pereira el día 28 de marzo de 2012, se pudo establecer que el señor </w:t>
      </w:r>
      <w:r w:rsidRPr="00D52805">
        <w:rPr>
          <w:rStyle w:val="FontStyle27"/>
          <w:rFonts w:ascii="Arial" w:hAnsi="Arial" w:cs="Arial"/>
          <w:i/>
          <w:lang w:val="es-ES_tradnl" w:eastAsia="es-ES_tradnl"/>
        </w:rPr>
        <w:t xml:space="preserve">CONRADO CASTAÑEDA CUERVO, </w:t>
      </w:r>
      <w:r w:rsidRPr="00D52805">
        <w:rPr>
          <w:rStyle w:val="FontStyle21"/>
          <w:rFonts w:ascii="Arial" w:hAnsi="Arial" w:cs="Arial"/>
          <w:i/>
          <w:lang w:val="es-ES_tradnl" w:eastAsia="es-ES_tradnl"/>
        </w:rPr>
        <w:t xml:space="preserve">quien es responsable del cumplimiento de la obligación de consignar las sumas recaudadas por concepto de impuesto sobre las ventas IVA, que generó la explotación económica de su actividad, consistente en "Trabajos de pintura, terminación de muros y pisos", incumplió con </w:t>
      </w:r>
      <w:r w:rsidRPr="00D52805">
        <w:rPr>
          <w:rStyle w:val="FontStyle21"/>
          <w:rFonts w:ascii="Arial" w:hAnsi="Arial" w:cs="Arial"/>
          <w:i/>
          <w:lang w:val="es-ES_tradnl" w:eastAsia="es-ES_tradnl"/>
        </w:rPr>
        <w:lastRenderedPageBreak/>
        <w:t>dicho deber, puesto que no consignó a órdenes del erario las sumas relacionadas en sus declaraciones privadas a título de pago del impuesto, dentro de los dos meses siguientes a las fechas señaladas por el Gobierno Nacional para su presentación y pago, impuestos adeudados correspondientes a los siguientes periodos y valores, más intereses de mora.</w:t>
      </w:r>
    </w:p>
    <w:p w:rsidR="00B00931" w:rsidRDefault="00B00931" w:rsidP="00B00931">
      <w:pPr>
        <w:pStyle w:val="Sinespaciado"/>
        <w:ind w:left="567" w:right="623"/>
        <w:jc w:val="both"/>
        <w:rPr>
          <w:rStyle w:val="FontStyle21"/>
          <w:rFonts w:ascii="Arial" w:hAnsi="Arial" w:cs="Arial"/>
          <w:i/>
          <w:lang w:val="es-ES_tradnl" w:eastAsia="es-ES_tradnl"/>
        </w:rPr>
      </w:pPr>
    </w:p>
    <w:p w:rsidR="00D52805" w:rsidRDefault="00D52805" w:rsidP="00B00931">
      <w:pPr>
        <w:pStyle w:val="Sinespaciado"/>
        <w:ind w:left="567" w:right="623"/>
        <w:jc w:val="both"/>
        <w:rPr>
          <w:rStyle w:val="FontStyle21"/>
          <w:rFonts w:ascii="Arial" w:hAnsi="Arial" w:cs="Arial"/>
          <w:i/>
          <w:lang w:val="es-ES_tradnl" w:eastAsia="es-ES_tradnl"/>
        </w:rPr>
      </w:pPr>
    </w:p>
    <w:p w:rsidR="00D52805" w:rsidRPr="00B00931" w:rsidRDefault="00D52805" w:rsidP="00D52805">
      <w:pPr>
        <w:pStyle w:val="Sinespaciado"/>
        <w:ind w:left="567" w:right="623"/>
        <w:jc w:val="center"/>
        <w:rPr>
          <w:rStyle w:val="FontStyle21"/>
          <w:rFonts w:ascii="Arial" w:hAnsi="Arial" w:cs="Arial"/>
          <w:i/>
          <w:lang w:val="es-ES_tradnl" w:eastAsia="es-ES_tradnl"/>
        </w:rPr>
        <w:sectPr w:rsidR="00D52805" w:rsidRPr="00B00931" w:rsidSect="0042076E">
          <w:pgSz w:w="12240" w:h="18720" w:code="120"/>
          <w:pgMar w:top="651" w:right="1162" w:bottom="1437" w:left="1099" w:header="720" w:footer="720" w:gutter="0"/>
          <w:cols w:space="60"/>
          <w:noEndnote/>
          <w:docGrid w:linePitch="354"/>
        </w:sectPr>
      </w:pPr>
      <w:r>
        <w:rPr>
          <w:rStyle w:val="FontStyle21"/>
          <w:rFonts w:ascii="Arial" w:hAnsi="Arial" w:cs="Arial"/>
          <w:i/>
          <w:noProof/>
          <w:lang w:eastAsia="es-ES"/>
        </w:rPr>
        <w:drawing>
          <wp:inline distT="0" distB="0" distL="0" distR="0">
            <wp:extent cx="2609490" cy="1921721"/>
            <wp:effectExtent l="0" t="0" r="63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6753" cy="1927070"/>
                    </a:xfrm>
                    <a:prstGeom prst="rect">
                      <a:avLst/>
                    </a:prstGeom>
                    <a:noFill/>
                    <a:ln>
                      <a:noFill/>
                    </a:ln>
                  </pic:spPr>
                </pic:pic>
              </a:graphicData>
            </a:graphic>
          </wp:inline>
        </w:drawing>
      </w:r>
    </w:p>
    <w:p w:rsidR="00B00931" w:rsidRPr="00B00931" w:rsidRDefault="00B00931" w:rsidP="00B00931">
      <w:pPr>
        <w:pStyle w:val="Sinespaciado"/>
        <w:tabs>
          <w:tab w:val="left" w:pos="8789"/>
        </w:tabs>
        <w:ind w:right="618"/>
        <w:jc w:val="both"/>
        <w:rPr>
          <w:rFonts w:ascii="Arial" w:hAnsi="Arial" w:cs="Arial"/>
          <w:i/>
          <w:sz w:val="24"/>
          <w:szCs w:val="24"/>
          <w:u w:val="single"/>
        </w:rPr>
      </w:pPr>
    </w:p>
    <w:p w:rsidR="00B00931" w:rsidRPr="00B00931" w:rsidRDefault="00B00931" w:rsidP="00D52805">
      <w:pPr>
        <w:pStyle w:val="Sinespaciado"/>
        <w:tabs>
          <w:tab w:val="left" w:pos="8789"/>
        </w:tabs>
        <w:ind w:left="567" w:right="618"/>
        <w:jc w:val="both"/>
        <w:rPr>
          <w:rStyle w:val="FontStyle21"/>
          <w:rFonts w:ascii="Arial" w:hAnsi="Arial" w:cs="Arial"/>
          <w:i/>
          <w:lang w:val="es-ES_tradnl" w:eastAsia="es-ES_tradnl"/>
        </w:rPr>
      </w:pPr>
      <w:r w:rsidRPr="00B00931">
        <w:rPr>
          <w:rStyle w:val="FontStyle21"/>
          <w:rFonts w:ascii="Arial" w:hAnsi="Arial" w:cs="Arial"/>
          <w:i/>
          <w:lang w:val="es-ES_tradnl" w:eastAsia="es-ES_tradnl"/>
        </w:rPr>
        <w:t>La Fiscalía cuenta con las respectivas copias de las declaraciones bimestrales del impuesto sobre las ventas IVA, y el correspondiente RUT Registro Único Tributario, elementos que evidencian con claridad que las mismas fueron presentadas sin pago por el imputado, sin que hubiera consignado dichas sumas dentro del término señalado en el estatuto tributario.</w:t>
      </w:r>
    </w:p>
    <w:p w:rsidR="00B00931" w:rsidRPr="00B00931" w:rsidRDefault="00B00931" w:rsidP="00D52805">
      <w:pPr>
        <w:pStyle w:val="Sinespaciado"/>
        <w:tabs>
          <w:tab w:val="left" w:pos="8789"/>
        </w:tabs>
        <w:ind w:left="567" w:right="618"/>
        <w:jc w:val="both"/>
        <w:rPr>
          <w:rFonts w:ascii="Arial" w:hAnsi="Arial" w:cs="Arial"/>
          <w:i/>
          <w:sz w:val="20"/>
          <w:szCs w:val="20"/>
        </w:rPr>
      </w:pPr>
    </w:p>
    <w:p w:rsidR="00B00931" w:rsidRPr="00B00931" w:rsidRDefault="00B00931" w:rsidP="002E77E3">
      <w:pPr>
        <w:pStyle w:val="Sinespaciado"/>
        <w:tabs>
          <w:tab w:val="left" w:pos="8789"/>
        </w:tabs>
        <w:ind w:left="567" w:right="618"/>
        <w:jc w:val="both"/>
        <w:rPr>
          <w:rStyle w:val="FontStyle21"/>
          <w:rFonts w:ascii="Arial" w:hAnsi="Arial" w:cs="Arial"/>
          <w:i/>
          <w:lang w:val="es-ES_tradnl" w:eastAsia="es-ES_tradnl"/>
        </w:rPr>
      </w:pPr>
      <w:r w:rsidRPr="00B00931">
        <w:rPr>
          <w:rStyle w:val="FontStyle21"/>
          <w:rFonts w:ascii="Arial" w:hAnsi="Arial" w:cs="Arial"/>
          <w:i/>
          <w:lang w:val="es-ES_tradnl" w:eastAsia="es-ES_tradnl"/>
        </w:rPr>
        <w:t xml:space="preserve">Se tiene establecido entonces, que el señor </w:t>
      </w:r>
      <w:r w:rsidRPr="00B00931">
        <w:rPr>
          <w:rStyle w:val="FontStyle27"/>
          <w:rFonts w:ascii="Arial" w:hAnsi="Arial" w:cs="Arial"/>
          <w:i/>
          <w:lang w:val="es-ES_tradnl" w:eastAsia="es-ES_tradnl"/>
        </w:rPr>
        <w:t xml:space="preserve">CONRADO CASTAÑEDA CUERVO </w:t>
      </w:r>
      <w:r w:rsidRPr="00B00931">
        <w:rPr>
          <w:rStyle w:val="FontStyle21"/>
          <w:rFonts w:ascii="Arial" w:hAnsi="Arial" w:cs="Arial"/>
          <w:i/>
          <w:lang w:val="es-ES_tradnl" w:eastAsia="es-ES_tradnl"/>
        </w:rPr>
        <w:t>en su</w:t>
      </w:r>
      <w:r w:rsidR="002E77E3">
        <w:rPr>
          <w:rStyle w:val="FontStyle21"/>
          <w:rFonts w:ascii="Arial" w:hAnsi="Arial" w:cs="Arial"/>
          <w:i/>
          <w:lang w:val="es-ES_tradnl" w:eastAsia="es-ES_tradnl"/>
        </w:rPr>
        <w:t xml:space="preserve"> </w:t>
      </w:r>
      <w:r w:rsidRPr="00B00931">
        <w:rPr>
          <w:rStyle w:val="FontStyle21"/>
          <w:rFonts w:ascii="Arial" w:hAnsi="Arial" w:cs="Arial"/>
          <w:i/>
          <w:lang w:val="es-ES_tradnl" w:eastAsia="es-ES_tradnl"/>
        </w:rPr>
        <w:t>condición de comerciante, tenía la obligación de consignar las sumas retenidas en desarrollo de su actividad económica, sin embargo, presentó sin pago varías declaraciones bimestrales correspondiente al impuesto al valor agregado a las ventas IVA, sin pago, absteniéndose de consignar a favor de la Dirección de Impuestos y Aduanas Nacionales DIAN, esas sumas de dinero.</w:t>
      </w:r>
    </w:p>
    <w:p w:rsidR="00B00931" w:rsidRPr="00B00931" w:rsidRDefault="00B00931" w:rsidP="00D52805">
      <w:pPr>
        <w:pStyle w:val="Sinespaciado"/>
        <w:tabs>
          <w:tab w:val="left" w:pos="8789"/>
        </w:tabs>
        <w:ind w:left="567" w:right="618"/>
        <w:jc w:val="both"/>
        <w:rPr>
          <w:rFonts w:ascii="Arial" w:hAnsi="Arial" w:cs="Arial"/>
          <w:i/>
          <w:sz w:val="20"/>
          <w:szCs w:val="20"/>
        </w:rPr>
      </w:pPr>
    </w:p>
    <w:p w:rsidR="00B00931" w:rsidRPr="00B00931" w:rsidRDefault="00B00931" w:rsidP="00D52805">
      <w:pPr>
        <w:pStyle w:val="Sinespaciado"/>
        <w:tabs>
          <w:tab w:val="left" w:pos="8789"/>
        </w:tabs>
        <w:ind w:left="567" w:right="618"/>
        <w:jc w:val="both"/>
        <w:rPr>
          <w:rStyle w:val="FontStyle21"/>
          <w:rFonts w:ascii="Arial" w:hAnsi="Arial" w:cs="Arial"/>
          <w:i/>
          <w:lang w:val="es-ES_tradnl" w:eastAsia="es-ES_tradnl"/>
        </w:rPr>
      </w:pPr>
      <w:r w:rsidRPr="00B00931">
        <w:rPr>
          <w:rStyle w:val="FontStyle21"/>
          <w:rFonts w:ascii="Arial" w:hAnsi="Arial" w:cs="Arial"/>
          <w:i/>
          <w:lang w:val="es-ES_tradnl" w:eastAsia="es-ES_tradnl"/>
        </w:rPr>
        <w:t xml:space="preserve">Los dineros que se recaudan por concepto de impuestos pertenecen al tesoro público y se constituyen en basamento indefectible para la materialización de los fines del Estado y por </w:t>
      </w:r>
      <w:r w:rsidRPr="00B00931">
        <w:rPr>
          <w:rStyle w:val="FontStyle21"/>
          <w:rFonts w:ascii="Arial" w:hAnsi="Arial" w:cs="Arial"/>
          <w:i/>
          <w:u w:val="single"/>
          <w:lang w:val="es-ES_tradnl" w:eastAsia="es-ES_tradnl"/>
        </w:rPr>
        <w:t>ende para servir a la comunidad, luego el incumplimiento a las obligaciones que por ley han</w:t>
      </w:r>
      <w:r w:rsidRPr="00B00931">
        <w:rPr>
          <w:rStyle w:val="FontStyle21"/>
          <w:rFonts w:ascii="Arial" w:hAnsi="Arial" w:cs="Arial"/>
          <w:i/>
          <w:lang w:val="es-ES_tradnl" w:eastAsia="es-ES_tradnl"/>
        </w:rPr>
        <w:t xml:space="preserve"> sido impuestas a los contribuyentes recaudadores, producen un evidente menoscabo a la administración pública al dejar de percibir los dineros recaudados y esa omisión tiene sanciones de carácter penal.</w:t>
      </w:r>
    </w:p>
    <w:p w:rsidR="00B00931" w:rsidRPr="00B00931" w:rsidRDefault="00B00931" w:rsidP="00D52805">
      <w:pPr>
        <w:pStyle w:val="Sinespaciado"/>
        <w:tabs>
          <w:tab w:val="left" w:pos="8789"/>
        </w:tabs>
        <w:ind w:left="567" w:right="618"/>
        <w:jc w:val="both"/>
        <w:rPr>
          <w:rStyle w:val="FontStyle21"/>
          <w:rFonts w:ascii="Arial" w:hAnsi="Arial" w:cs="Arial"/>
          <w:i/>
          <w:u w:val="single"/>
          <w:lang w:val="es-ES_tradnl" w:eastAsia="es-ES_tradnl"/>
        </w:rPr>
      </w:pPr>
    </w:p>
    <w:p w:rsidR="00332E93" w:rsidRPr="00B00931" w:rsidRDefault="00B00931" w:rsidP="00D52805">
      <w:pPr>
        <w:pStyle w:val="Sinespaciado"/>
        <w:tabs>
          <w:tab w:val="left" w:pos="8789"/>
        </w:tabs>
        <w:ind w:left="567" w:right="618"/>
        <w:jc w:val="both"/>
        <w:rPr>
          <w:rStyle w:val="FontStyle21"/>
          <w:rFonts w:ascii="Arial" w:hAnsi="Arial" w:cs="Arial"/>
          <w:i/>
          <w:lang w:val="es-ES_tradnl" w:eastAsia="es-ES_tradnl"/>
        </w:rPr>
      </w:pPr>
      <w:r w:rsidRPr="00B00931">
        <w:rPr>
          <w:rStyle w:val="FontStyle21"/>
          <w:rFonts w:ascii="Arial" w:hAnsi="Arial" w:cs="Arial"/>
          <w:i/>
          <w:lang w:val="es-ES_tradnl" w:eastAsia="es-ES_tradnl"/>
        </w:rPr>
        <w:t xml:space="preserve">Se encuentran reunidos los requisitos del artículo 336 del C. de P.P. por cuanto, de los elementos materiales probatorios, evidencia física e información legalmente obtenida, se puede afirmar con probabilidad de verdad que la conducta investigada existió y que el imputado </w:t>
      </w:r>
      <w:r w:rsidRPr="00B00931">
        <w:rPr>
          <w:rStyle w:val="FontStyle27"/>
          <w:rFonts w:ascii="Arial" w:hAnsi="Arial" w:cs="Arial"/>
          <w:i/>
          <w:lang w:val="es-ES_tradnl" w:eastAsia="es-ES_tradnl"/>
        </w:rPr>
        <w:t xml:space="preserve">CONRADO CASTAÑEDA CUERVO </w:t>
      </w:r>
      <w:r w:rsidRPr="00B00931">
        <w:rPr>
          <w:rStyle w:val="FontStyle21"/>
          <w:rFonts w:ascii="Arial" w:hAnsi="Arial" w:cs="Arial"/>
          <w:i/>
          <w:lang w:val="es-ES_tradnl" w:eastAsia="es-ES_tradnl"/>
        </w:rPr>
        <w:t>es el presunto autor de la misma.”</w:t>
      </w:r>
    </w:p>
    <w:p w:rsidR="00B00931" w:rsidRPr="005C23AC" w:rsidRDefault="00B00931" w:rsidP="00D52805">
      <w:pPr>
        <w:pStyle w:val="Sinespaciado"/>
        <w:ind w:left="567" w:right="1079"/>
        <w:jc w:val="both"/>
        <w:rPr>
          <w:rFonts w:ascii="Arial" w:hAnsi="Arial" w:cs="Arial"/>
          <w:i/>
          <w:sz w:val="24"/>
          <w:szCs w:val="24"/>
        </w:rPr>
      </w:pPr>
    </w:p>
    <w:p w:rsidR="00332E93" w:rsidRPr="005C23AC" w:rsidRDefault="00332E93" w:rsidP="00332E93">
      <w:pPr>
        <w:pStyle w:val="Sinespaciado"/>
        <w:ind w:right="27"/>
        <w:jc w:val="both"/>
        <w:rPr>
          <w:rFonts w:ascii="Arial" w:hAnsi="Arial" w:cs="Arial"/>
          <w:sz w:val="24"/>
          <w:szCs w:val="24"/>
        </w:rPr>
      </w:pPr>
      <w:r w:rsidRPr="005C23AC">
        <w:rPr>
          <w:rFonts w:ascii="Arial" w:hAnsi="Arial" w:cs="Arial"/>
          <w:sz w:val="24"/>
          <w:szCs w:val="24"/>
        </w:rPr>
        <w:t xml:space="preserve">2.2 El día </w:t>
      </w:r>
      <w:r w:rsidR="00A62E1D">
        <w:rPr>
          <w:rFonts w:ascii="Arial" w:hAnsi="Arial" w:cs="Arial"/>
          <w:sz w:val="24"/>
          <w:szCs w:val="24"/>
        </w:rPr>
        <w:t>14</w:t>
      </w:r>
      <w:r w:rsidRPr="005C23AC">
        <w:rPr>
          <w:rFonts w:ascii="Arial" w:hAnsi="Arial" w:cs="Arial"/>
          <w:sz w:val="24"/>
          <w:szCs w:val="24"/>
        </w:rPr>
        <w:t xml:space="preserve"> de </w:t>
      </w:r>
      <w:r w:rsidR="00A62E1D">
        <w:rPr>
          <w:rFonts w:ascii="Arial" w:hAnsi="Arial" w:cs="Arial"/>
          <w:sz w:val="24"/>
          <w:szCs w:val="24"/>
        </w:rPr>
        <w:t>julio de 2015,</w:t>
      </w:r>
      <w:r w:rsidRPr="005C23AC">
        <w:rPr>
          <w:rFonts w:ascii="Arial" w:hAnsi="Arial" w:cs="Arial"/>
          <w:sz w:val="24"/>
          <w:szCs w:val="24"/>
        </w:rPr>
        <w:t xml:space="preserve"> el Juzgado </w:t>
      </w:r>
      <w:r w:rsidR="00A62E1D">
        <w:rPr>
          <w:rFonts w:ascii="Arial" w:hAnsi="Arial" w:cs="Arial"/>
          <w:sz w:val="24"/>
          <w:szCs w:val="24"/>
        </w:rPr>
        <w:t>Primero</w:t>
      </w:r>
      <w:r w:rsidRPr="005C23AC">
        <w:rPr>
          <w:rFonts w:ascii="Arial" w:hAnsi="Arial" w:cs="Arial"/>
          <w:sz w:val="24"/>
          <w:szCs w:val="24"/>
        </w:rPr>
        <w:t xml:space="preserve"> Penal Municipal con Funciones de Control de Garantías de la Ciudad de Pereira, celebró </w:t>
      </w:r>
      <w:r w:rsidR="00D71B30" w:rsidRPr="005C23AC">
        <w:rPr>
          <w:rFonts w:ascii="Arial" w:hAnsi="Arial" w:cs="Arial"/>
          <w:sz w:val="24"/>
          <w:szCs w:val="24"/>
        </w:rPr>
        <w:t xml:space="preserve">audiencia de formulación de imputación en </w:t>
      </w:r>
      <w:r w:rsidRPr="005C23AC">
        <w:rPr>
          <w:rFonts w:ascii="Arial" w:hAnsi="Arial" w:cs="Arial"/>
          <w:sz w:val="24"/>
          <w:szCs w:val="24"/>
        </w:rPr>
        <w:t xml:space="preserve">contra el señor </w:t>
      </w:r>
      <w:r w:rsidR="00A62E1D">
        <w:rPr>
          <w:rFonts w:ascii="Arial" w:hAnsi="Arial" w:cs="Arial"/>
          <w:sz w:val="24"/>
          <w:szCs w:val="24"/>
        </w:rPr>
        <w:t>Conrado Castañeda Cuervo</w:t>
      </w:r>
      <w:r w:rsidRPr="005C23AC">
        <w:rPr>
          <w:rFonts w:ascii="Arial" w:hAnsi="Arial" w:cs="Arial"/>
          <w:sz w:val="24"/>
          <w:szCs w:val="24"/>
        </w:rPr>
        <w:t xml:space="preserve">, por la violación del artículo </w:t>
      </w:r>
      <w:r w:rsidR="00D71B30" w:rsidRPr="005C23AC">
        <w:rPr>
          <w:rFonts w:ascii="Arial" w:hAnsi="Arial" w:cs="Arial"/>
          <w:sz w:val="24"/>
          <w:szCs w:val="24"/>
        </w:rPr>
        <w:t xml:space="preserve">402 inciso 2º del CP. El señor </w:t>
      </w:r>
      <w:r w:rsidR="00A62E1D">
        <w:rPr>
          <w:rFonts w:ascii="Arial" w:hAnsi="Arial" w:cs="Arial"/>
          <w:sz w:val="24"/>
          <w:szCs w:val="24"/>
        </w:rPr>
        <w:t>Castañeda Cuervo</w:t>
      </w:r>
      <w:r w:rsidR="00D71B30" w:rsidRPr="005C23AC">
        <w:rPr>
          <w:rFonts w:ascii="Arial" w:hAnsi="Arial" w:cs="Arial"/>
          <w:sz w:val="24"/>
          <w:szCs w:val="24"/>
        </w:rPr>
        <w:t xml:space="preserve"> no aceptó los cargos imputados</w:t>
      </w:r>
      <w:r w:rsidR="00D71B30" w:rsidRPr="005C23AC">
        <w:rPr>
          <w:rStyle w:val="Refdenotaalpie"/>
          <w:rFonts w:ascii="Arial" w:hAnsi="Arial" w:cs="Arial"/>
          <w:sz w:val="24"/>
          <w:szCs w:val="24"/>
        </w:rPr>
        <w:footnoteReference w:id="2"/>
      </w:r>
      <w:r w:rsidR="00D71B30" w:rsidRPr="005C23AC">
        <w:rPr>
          <w:rFonts w:ascii="Arial" w:hAnsi="Arial" w:cs="Arial"/>
          <w:sz w:val="24"/>
          <w:szCs w:val="24"/>
        </w:rPr>
        <w:t xml:space="preserve">. </w:t>
      </w:r>
    </w:p>
    <w:p w:rsidR="00D71B30" w:rsidRPr="005C23AC" w:rsidRDefault="00D71B30" w:rsidP="00332E93">
      <w:pPr>
        <w:pStyle w:val="Sinespaciado"/>
        <w:ind w:right="27"/>
        <w:jc w:val="both"/>
        <w:rPr>
          <w:rFonts w:ascii="Arial" w:hAnsi="Arial" w:cs="Arial"/>
          <w:sz w:val="24"/>
          <w:szCs w:val="24"/>
        </w:rPr>
      </w:pPr>
    </w:p>
    <w:p w:rsidR="00D71B30" w:rsidRPr="005C23AC" w:rsidRDefault="00D71B30" w:rsidP="00332E93">
      <w:pPr>
        <w:pStyle w:val="Sinespaciado"/>
        <w:ind w:right="27"/>
        <w:jc w:val="both"/>
        <w:rPr>
          <w:rFonts w:ascii="Arial" w:hAnsi="Arial" w:cs="Arial"/>
          <w:sz w:val="24"/>
          <w:szCs w:val="24"/>
        </w:rPr>
      </w:pPr>
      <w:r w:rsidRPr="005C23AC">
        <w:rPr>
          <w:rFonts w:ascii="Arial" w:hAnsi="Arial" w:cs="Arial"/>
          <w:sz w:val="24"/>
          <w:szCs w:val="24"/>
        </w:rPr>
        <w:t>2.3 El p</w:t>
      </w:r>
      <w:r w:rsidR="00A62E1D">
        <w:rPr>
          <w:rFonts w:ascii="Arial" w:hAnsi="Arial" w:cs="Arial"/>
          <w:sz w:val="24"/>
          <w:szCs w:val="24"/>
        </w:rPr>
        <w:t>roceso fue asignado al Juzgado Tercero</w:t>
      </w:r>
      <w:r w:rsidRPr="005C23AC">
        <w:rPr>
          <w:rFonts w:ascii="Arial" w:hAnsi="Arial" w:cs="Arial"/>
          <w:sz w:val="24"/>
          <w:szCs w:val="24"/>
        </w:rPr>
        <w:t xml:space="preserve"> Penal de</w:t>
      </w:r>
      <w:r w:rsidR="00B75EC0" w:rsidRPr="005C23AC">
        <w:rPr>
          <w:rFonts w:ascii="Arial" w:hAnsi="Arial" w:cs="Arial"/>
          <w:sz w:val="24"/>
          <w:szCs w:val="24"/>
        </w:rPr>
        <w:t xml:space="preserve">l Circuito de Pereira (folio </w:t>
      </w:r>
      <w:r w:rsidR="00A62E1D">
        <w:rPr>
          <w:rFonts w:ascii="Arial" w:hAnsi="Arial" w:cs="Arial"/>
          <w:sz w:val="24"/>
          <w:szCs w:val="24"/>
        </w:rPr>
        <w:t>1</w:t>
      </w:r>
      <w:r w:rsidR="00B75EC0" w:rsidRPr="005C23AC">
        <w:rPr>
          <w:rFonts w:ascii="Arial" w:hAnsi="Arial" w:cs="Arial"/>
          <w:sz w:val="24"/>
          <w:szCs w:val="24"/>
        </w:rPr>
        <w:t xml:space="preserve">). La audiencia de formulación de acusación se realizó el </w:t>
      </w:r>
      <w:r w:rsidR="00A62E1D">
        <w:rPr>
          <w:rFonts w:ascii="Arial" w:hAnsi="Arial" w:cs="Arial"/>
          <w:sz w:val="24"/>
          <w:szCs w:val="24"/>
        </w:rPr>
        <w:t>29 de febrero de 2016</w:t>
      </w:r>
      <w:r w:rsidR="00B75EC0" w:rsidRPr="005C23AC">
        <w:rPr>
          <w:rFonts w:ascii="Arial" w:hAnsi="Arial" w:cs="Arial"/>
          <w:sz w:val="24"/>
          <w:szCs w:val="24"/>
        </w:rPr>
        <w:t xml:space="preserve"> (folio </w:t>
      </w:r>
      <w:r w:rsidR="00A62E1D">
        <w:rPr>
          <w:rFonts w:ascii="Arial" w:hAnsi="Arial" w:cs="Arial"/>
          <w:sz w:val="24"/>
          <w:szCs w:val="24"/>
        </w:rPr>
        <w:t>9</w:t>
      </w:r>
      <w:r w:rsidR="00B75EC0" w:rsidRPr="005C23AC">
        <w:rPr>
          <w:rFonts w:ascii="Arial" w:hAnsi="Arial" w:cs="Arial"/>
          <w:sz w:val="24"/>
          <w:szCs w:val="24"/>
        </w:rPr>
        <w:t xml:space="preserve">). La audiencia preparatoria se llevó a cabo el </w:t>
      </w:r>
      <w:r w:rsidR="00A62E1D">
        <w:rPr>
          <w:rFonts w:ascii="Arial" w:hAnsi="Arial" w:cs="Arial"/>
          <w:sz w:val="24"/>
          <w:szCs w:val="24"/>
        </w:rPr>
        <w:t xml:space="preserve">19 de abril de 2016 </w:t>
      </w:r>
      <w:r w:rsidR="00B75EC0" w:rsidRPr="005C23AC">
        <w:rPr>
          <w:rFonts w:ascii="Arial" w:hAnsi="Arial" w:cs="Arial"/>
          <w:sz w:val="24"/>
          <w:szCs w:val="24"/>
        </w:rPr>
        <w:t xml:space="preserve">(folio </w:t>
      </w:r>
      <w:r w:rsidR="00A62E1D">
        <w:rPr>
          <w:rFonts w:ascii="Arial" w:hAnsi="Arial" w:cs="Arial"/>
          <w:sz w:val="24"/>
          <w:szCs w:val="24"/>
        </w:rPr>
        <w:t>10</w:t>
      </w:r>
      <w:r w:rsidR="00B75EC0" w:rsidRPr="005C23AC">
        <w:rPr>
          <w:rFonts w:ascii="Arial" w:hAnsi="Arial" w:cs="Arial"/>
          <w:sz w:val="24"/>
          <w:szCs w:val="24"/>
        </w:rPr>
        <w:t xml:space="preserve">). El juicio oral se celebró </w:t>
      </w:r>
      <w:r w:rsidR="00A62E1D">
        <w:rPr>
          <w:rFonts w:ascii="Arial" w:hAnsi="Arial" w:cs="Arial"/>
          <w:sz w:val="24"/>
          <w:szCs w:val="24"/>
        </w:rPr>
        <w:t>el 12 de julio de 2016 (folio 34).</w:t>
      </w:r>
    </w:p>
    <w:p w:rsidR="00B75EC0" w:rsidRPr="005C23AC" w:rsidRDefault="00B75EC0" w:rsidP="00332E93">
      <w:pPr>
        <w:pStyle w:val="Sinespaciado"/>
        <w:ind w:right="27"/>
        <w:jc w:val="both"/>
        <w:rPr>
          <w:rFonts w:ascii="Arial" w:hAnsi="Arial" w:cs="Arial"/>
          <w:sz w:val="24"/>
          <w:szCs w:val="24"/>
        </w:rPr>
      </w:pPr>
    </w:p>
    <w:p w:rsidR="00A62E1D" w:rsidRDefault="00B75EC0" w:rsidP="00332E93">
      <w:pPr>
        <w:pStyle w:val="Sinespaciado"/>
        <w:ind w:right="27"/>
        <w:jc w:val="both"/>
        <w:rPr>
          <w:rFonts w:ascii="Arial" w:hAnsi="Arial" w:cs="Arial"/>
          <w:sz w:val="24"/>
          <w:szCs w:val="24"/>
        </w:rPr>
      </w:pPr>
      <w:r w:rsidRPr="005C23AC">
        <w:rPr>
          <w:rFonts w:ascii="Arial" w:hAnsi="Arial" w:cs="Arial"/>
          <w:sz w:val="24"/>
          <w:szCs w:val="24"/>
        </w:rPr>
        <w:t xml:space="preserve">2.4 El día </w:t>
      </w:r>
      <w:r w:rsidR="00A62E1D">
        <w:rPr>
          <w:rFonts w:ascii="Arial" w:hAnsi="Arial" w:cs="Arial"/>
          <w:sz w:val="24"/>
          <w:szCs w:val="24"/>
        </w:rPr>
        <w:t>19 de julio de 2016</w:t>
      </w:r>
      <w:r w:rsidRPr="005C23AC">
        <w:rPr>
          <w:rFonts w:ascii="Arial" w:hAnsi="Arial" w:cs="Arial"/>
          <w:sz w:val="24"/>
          <w:szCs w:val="24"/>
        </w:rPr>
        <w:t xml:space="preserve"> el juez </w:t>
      </w:r>
      <w:r w:rsidR="00A62E1D">
        <w:rPr>
          <w:rFonts w:ascii="Arial" w:hAnsi="Arial" w:cs="Arial"/>
          <w:sz w:val="24"/>
          <w:szCs w:val="24"/>
        </w:rPr>
        <w:t>tercero</w:t>
      </w:r>
      <w:r w:rsidRPr="005C23AC">
        <w:rPr>
          <w:rFonts w:ascii="Arial" w:hAnsi="Arial" w:cs="Arial"/>
          <w:sz w:val="24"/>
          <w:szCs w:val="24"/>
        </w:rPr>
        <w:t xml:space="preserve"> penal del circuito de esta ciudad profirió sentencia condenatoria en contra del señor </w:t>
      </w:r>
      <w:r w:rsidR="00A62E1D">
        <w:rPr>
          <w:rFonts w:ascii="Arial" w:hAnsi="Arial" w:cs="Arial"/>
          <w:sz w:val="24"/>
          <w:szCs w:val="24"/>
        </w:rPr>
        <w:t>Conrado Castañeda Cuervo</w:t>
      </w:r>
      <w:r w:rsidRPr="005C23AC">
        <w:rPr>
          <w:rFonts w:ascii="Arial" w:hAnsi="Arial" w:cs="Arial"/>
          <w:sz w:val="24"/>
          <w:szCs w:val="24"/>
        </w:rPr>
        <w:t>, en la que se le impuso una pena de 5</w:t>
      </w:r>
      <w:r w:rsidR="00A62E1D">
        <w:rPr>
          <w:rFonts w:ascii="Arial" w:hAnsi="Arial" w:cs="Arial"/>
          <w:sz w:val="24"/>
          <w:szCs w:val="24"/>
        </w:rPr>
        <w:t>5</w:t>
      </w:r>
      <w:r w:rsidRPr="005C23AC">
        <w:rPr>
          <w:rFonts w:ascii="Arial" w:hAnsi="Arial" w:cs="Arial"/>
          <w:sz w:val="24"/>
          <w:szCs w:val="24"/>
        </w:rPr>
        <w:t xml:space="preserve"> meses de prisión y multa de $</w:t>
      </w:r>
      <w:r w:rsidR="00A62E1D">
        <w:rPr>
          <w:rFonts w:ascii="Arial" w:hAnsi="Arial" w:cs="Arial"/>
          <w:sz w:val="24"/>
          <w:szCs w:val="24"/>
        </w:rPr>
        <w:t>16.684.344</w:t>
      </w:r>
      <w:r w:rsidRPr="005C23AC">
        <w:rPr>
          <w:rFonts w:ascii="Arial" w:hAnsi="Arial" w:cs="Arial"/>
          <w:sz w:val="24"/>
          <w:szCs w:val="24"/>
        </w:rPr>
        <w:t>, y una pena accesoria de inhabilitación para el ejercicio de derechos y funciones públicas por un lapso igual al de la pena principal.</w:t>
      </w:r>
      <w:r w:rsidR="00F67636" w:rsidRPr="005C23AC">
        <w:rPr>
          <w:rFonts w:ascii="Arial" w:hAnsi="Arial" w:cs="Arial"/>
          <w:sz w:val="24"/>
          <w:szCs w:val="24"/>
        </w:rPr>
        <w:t xml:space="preserve"> </w:t>
      </w:r>
      <w:r w:rsidR="00444B04" w:rsidRPr="005C23AC">
        <w:rPr>
          <w:rFonts w:ascii="Arial" w:hAnsi="Arial" w:cs="Arial"/>
          <w:sz w:val="24"/>
          <w:szCs w:val="24"/>
        </w:rPr>
        <w:t xml:space="preserve">Al señor </w:t>
      </w:r>
      <w:r w:rsidR="00A62E1D">
        <w:rPr>
          <w:rFonts w:ascii="Arial" w:hAnsi="Arial" w:cs="Arial"/>
          <w:sz w:val="24"/>
          <w:szCs w:val="24"/>
        </w:rPr>
        <w:t>Castañeda Cuervo</w:t>
      </w:r>
      <w:r w:rsidR="00444B04" w:rsidRPr="005C23AC">
        <w:rPr>
          <w:rFonts w:ascii="Arial" w:hAnsi="Arial" w:cs="Arial"/>
          <w:sz w:val="24"/>
          <w:szCs w:val="24"/>
        </w:rPr>
        <w:t xml:space="preserve"> le fue negado el subrogado de ejecución condicio</w:t>
      </w:r>
      <w:r w:rsidR="00A62E1D">
        <w:rPr>
          <w:rFonts w:ascii="Arial" w:hAnsi="Arial" w:cs="Arial"/>
          <w:sz w:val="24"/>
          <w:szCs w:val="24"/>
        </w:rPr>
        <w:t>nal de la ejecución de la pena, por tanto s</w:t>
      </w:r>
      <w:r w:rsidR="0048150D">
        <w:rPr>
          <w:rFonts w:ascii="Arial" w:hAnsi="Arial" w:cs="Arial"/>
          <w:sz w:val="24"/>
          <w:szCs w:val="24"/>
        </w:rPr>
        <w:t>e dispuso su captura inmediata (folios 35-36)</w:t>
      </w:r>
    </w:p>
    <w:p w:rsidR="00A62E1D" w:rsidRDefault="00A62E1D" w:rsidP="00332E93">
      <w:pPr>
        <w:pStyle w:val="Sinespaciado"/>
        <w:ind w:right="27"/>
        <w:jc w:val="both"/>
        <w:rPr>
          <w:rFonts w:ascii="Arial" w:hAnsi="Arial" w:cs="Arial"/>
          <w:sz w:val="24"/>
          <w:szCs w:val="24"/>
        </w:rPr>
      </w:pPr>
    </w:p>
    <w:p w:rsidR="00A828D8" w:rsidRDefault="00A828D8" w:rsidP="00332E93">
      <w:pPr>
        <w:pStyle w:val="Sinespaciado"/>
        <w:ind w:right="27"/>
        <w:jc w:val="both"/>
        <w:rPr>
          <w:rFonts w:ascii="Arial" w:hAnsi="Arial" w:cs="Arial"/>
          <w:sz w:val="24"/>
          <w:szCs w:val="24"/>
        </w:rPr>
      </w:pPr>
      <w:r w:rsidRPr="005C23AC">
        <w:rPr>
          <w:rFonts w:ascii="Arial" w:hAnsi="Arial" w:cs="Arial"/>
          <w:sz w:val="24"/>
          <w:szCs w:val="24"/>
        </w:rPr>
        <w:t xml:space="preserve">2.5 </w:t>
      </w:r>
      <w:r w:rsidR="00A96221">
        <w:rPr>
          <w:rFonts w:ascii="Arial" w:hAnsi="Arial" w:cs="Arial"/>
          <w:sz w:val="24"/>
          <w:szCs w:val="24"/>
        </w:rPr>
        <w:t>La defensa</w:t>
      </w:r>
      <w:r w:rsidRPr="005C23AC">
        <w:rPr>
          <w:rFonts w:ascii="Arial" w:hAnsi="Arial" w:cs="Arial"/>
          <w:sz w:val="24"/>
          <w:szCs w:val="24"/>
        </w:rPr>
        <w:t xml:space="preserve"> del acusado apeló la decisión de primera instancia, sustentando oportunamente dicho recurso (folio</w:t>
      </w:r>
      <w:r w:rsidR="0048150D">
        <w:rPr>
          <w:rFonts w:ascii="Arial" w:hAnsi="Arial" w:cs="Arial"/>
          <w:sz w:val="24"/>
          <w:szCs w:val="24"/>
        </w:rPr>
        <w:t>s</w:t>
      </w:r>
      <w:r w:rsidRPr="005C23AC">
        <w:rPr>
          <w:rFonts w:ascii="Arial" w:hAnsi="Arial" w:cs="Arial"/>
          <w:sz w:val="24"/>
          <w:szCs w:val="24"/>
        </w:rPr>
        <w:t xml:space="preserve"> </w:t>
      </w:r>
      <w:r w:rsidR="00A96221">
        <w:rPr>
          <w:rFonts w:ascii="Arial" w:hAnsi="Arial" w:cs="Arial"/>
          <w:sz w:val="24"/>
          <w:szCs w:val="24"/>
        </w:rPr>
        <w:t>40-41</w:t>
      </w:r>
      <w:r w:rsidRPr="005C23AC">
        <w:rPr>
          <w:rFonts w:ascii="Arial" w:hAnsi="Arial" w:cs="Arial"/>
          <w:sz w:val="24"/>
          <w:szCs w:val="24"/>
        </w:rPr>
        <w:t xml:space="preserve">). </w:t>
      </w:r>
      <w:r w:rsidR="00A96221">
        <w:rPr>
          <w:rFonts w:ascii="Arial" w:hAnsi="Arial" w:cs="Arial"/>
          <w:sz w:val="24"/>
          <w:szCs w:val="24"/>
        </w:rPr>
        <w:t xml:space="preserve">Los demás sujetos procesales guardaron silencio frente al recurso incoado. </w:t>
      </w:r>
    </w:p>
    <w:p w:rsidR="00A96221" w:rsidRPr="005C23AC" w:rsidRDefault="00A96221" w:rsidP="00332E93">
      <w:pPr>
        <w:pStyle w:val="Sinespaciado"/>
        <w:ind w:right="27"/>
        <w:jc w:val="both"/>
        <w:rPr>
          <w:rFonts w:ascii="Arial" w:hAnsi="Arial" w:cs="Arial"/>
          <w:sz w:val="24"/>
          <w:szCs w:val="24"/>
        </w:rPr>
      </w:pPr>
    </w:p>
    <w:p w:rsidR="00C91FF6" w:rsidRDefault="00A828D8" w:rsidP="00332E93">
      <w:pPr>
        <w:pStyle w:val="Sinespaciado"/>
        <w:ind w:right="27"/>
        <w:jc w:val="both"/>
        <w:rPr>
          <w:rFonts w:ascii="Arial" w:hAnsi="Arial" w:cs="Arial"/>
          <w:sz w:val="24"/>
          <w:szCs w:val="24"/>
        </w:rPr>
      </w:pPr>
      <w:r w:rsidRPr="005C23AC">
        <w:rPr>
          <w:rFonts w:ascii="Arial" w:hAnsi="Arial" w:cs="Arial"/>
          <w:sz w:val="24"/>
          <w:szCs w:val="24"/>
        </w:rPr>
        <w:t xml:space="preserve">2.6 </w:t>
      </w:r>
      <w:r w:rsidR="005270DC" w:rsidRPr="005C23AC">
        <w:rPr>
          <w:rFonts w:ascii="Arial" w:hAnsi="Arial" w:cs="Arial"/>
          <w:sz w:val="24"/>
          <w:szCs w:val="24"/>
        </w:rPr>
        <w:t xml:space="preserve">El proceso fue remitido </w:t>
      </w:r>
      <w:r w:rsidR="00B72EA7" w:rsidRPr="005C23AC">
        <w:rPr>
          <w:rFonts w:ascii="Arial" w:hAnsi="Arial" w:cs="Arial"/>
          <w:sz w:val="24"/>
          <w:szCs w:val="24"/>
        </w:rPr>
        <w:t>a esta Corporación para que se diera trámit</w:t>
      </w:r>
      <w:r w:rsidR="0048150D">
        <w:rPr>
          <w:rFonts w:ascii="Arial" w:hAnsi="Arial" w:cs="Arial"/>
          <w:sz w:val="24"/>
          <w:szCs w:val="24"/>
        </w:rPr>
        <w:t>e al recurso interpuesto, y fue recibido el 10 de agosto de 2016.</w:t>
      </w:r>
    </w:p>
    <w:p w:rsidR="00C91FF6" w:rsidRDefault="00C91FF6" w:rsidP="00332E93">
      <w:pPr>
        <w:pStyle w:val="Sinespaciado"/>
        <w:ind w:right="27"/>
        <w:jc w:val="both"/>
        <w:rPr>
          <w:rFonts w:ascii="Arial" w:hAnsi="Arial" w:cs="Arial"/>
          <w:sz w:val="24"/>
          <w:szCs w:val="24"/>
        </w:rPr>
      </w:pPr>
    </w:p>
    <w:p w:rsidR="00C91FF6" w:rsidRDefault="00C91FF6" w:rsidP="00332E93">
      <w:pPr>
        <w:pStyle w:val="Sinespaciado"/>
        <w:ind w:right="27"/>
        <w:jc w:val="both"/>
        <w:rPr>
          <w:rFonts w:ascii="Arial" w:hAnsi="Arial" w:cs="Arial"/>
          <w:sz w:val="24"/>
          <w:szCs w:val="24"/>
        </w:rPr>
      </w:pPr>
      <w:r>
        <w:rPr>
          <w:rFonts w:ascii="Arial" w:hAnsi="Arial" w:cs="Arial"/>
          <w:sz w:val="24"/>
          <w:szCs w:val="24"/>
        </w:rPr>
        <w:t>2.7 E</w:t>
      </w:r>
      <w:r w:rsidR="00B72EA7" w:rsidRPr="005C23AC">
        <w:rPr>
          <w:rFonts w:ascii="Arial" w:hAnsi="Arial" w:cs="Arial"/>
          <w:sz w:val="24"/>
          <w:szCs w:val="24"/>
        </w:rPr>
        <w:t>stand</w:t>
      </w:r>
      <w:r w:rsidR="0048150D">
        <w:rPr>
          <w:rFonts w:ascii="Arial" w:hAnsi="Arial" w:cs="Arial"/>
          <w:sz w:val="24"/>
          <w:szCs w:val="24"/>
        </w:rPr>
        <w:t>o el expediente a despacho del magistrado p</w:t>
      </w:r>
      <w:r w:rsidR="00B72EA7" w:rsidRPr="005C23AC">
        <w:rPr>
          <w:rFonts w:ascii="Arial" w:hAnsi="Arial" w:cs="Arial"/>
          <w:sz w:val="24"/>
          <w:szCs w:val="24"/>
        </w:rPr>
        <w:t xml:space="preserve">onente, </w:t>
      </w:r>
      <w:r>
        <w:rPr>
          <w:rFonts w:ascii="Arial" w:hAnsi="Arial" w:cs="Arial"/>
          <w:sz w:val="24"/>
          <w:szCs w:val="24"/>
        </w:rPr>
        <w:t xml:space="preserve">el día 5 de septiembre de 2016, </w:t>
      </w:r>
      <w:r w:rsidR="00B72EA7" w:rsidRPr="005C23AC">
        <w:rPr>
          <w:rFonts w:ascii="Arial" w:hAnsi="Arial" w:cs="Arial"/>
          <w:sz w:val="24"/>
          <w:szCs w:val="24"/>
        </w:rPr>
        <w:t>el</w:t>
      </w:r>
      <w:r w:rsidR="00A96221">
        <w:rPr>
          <w:rFonts w:ascii="Arial" w:hAnsi="Arial" w:cs="Arial"/>
          <w:sz w:val="24"/>
          <w:szCs w:val="24"/>
        </w:rPr>
        <w:t xml:space="preserve"> doctor Carlos Alberto Peláez Londoño presentó un memorial a través del cual informó que el procesado había realizado el pago de su obligación tributaria a favor de la DIAN, cancelando para tal fin la suma de $21.144.000, motivo por el cual solicitó la extinción de la acci</w:t>
      </w:r>
      <w:r w:rsidR="0048150D">
        <w:rPr>
          <w:rFonts w:ascii="Arial" w:hAnsi="Arial" w:cs="Arial"/>
          <w:sz w:val="24"/>
          <w:szCs w:val="24"/>
        </w:rPr>
        <w:t xml:space="preserve">ón penal a favor de su mandante. </w:t>
      </w:r>
    </w:p>
    <w:p w:rsidR="00C91FF6" w:rsidRDefault="00C91FF6" w:rsidP="00332E93">
      <w:pPr>
        <w:pStyle w:val="Sinespaciado"/>
        <w:ind w:right="27"/>
        <w:jc w:val="both"/>
        <w:rPr>
          <w:rFonts w:ascii="Arial" w:hAnsi="Arial" w:cs="Arial"/>
          <w:sz w:val="24"/>
          <w:szCs w:val="24"/>
        </w:rPr>
      </w:pPr>
    </w:p>
    <w:p w:rsidR="00C91FF6" w:rsidRDefault="00C91FF6" w:rsidP="00332E93">
      <w:pPr>
        <w:pStyle w:val="Sinespaciado"/>
        <w:ind w:right="27"/>
        <w:jc w:val="both"/>
        <w:rPr>
          <w:rFonts w:ascii="Arial" w:hAnsi="Arial" w:cs="Arial"/>
          <w:sz w:val="24"/>
          <w:szCs w:val="24"/>
        </w:rPr>
      </w:pPr>
      <w:r>
        <w:rPr>
          <w:rFonts w:ascii="Arial" w:hAnsi="Arial" w:cs="Arial"/>
          <w:sz w:val="24"/>
          <w:szCs w:val="24"/>
        </w:rPr>
        <w:lastRenderedPageBreak/>
        <w:t xml:space="preserve">Así mismo puso en conocimiento que el señor Conrado Castañeda Cuervo se </w:t>
      </w:r>
      <w:r w:rsidR="007940CF">
        <w:rPr>
          <w:rFonts w:ascii="Arial" w:hAnsi="Arial" w:cs="Arial"/>
          <w:sz w:val="24"/>
          <w:szCs w:val="24"/>
        </w:rPr>
        <w:t xml:space="preserve">encuentra </w:t>
      </w:r>
      <w:r>
        <w:rPr>
          <w:rFonts w:ascii="Arial" w:hAnsi="Arial" w:cs="Arial"/>
          <w:sz w:val="24"/>
          <w:szCs w:val="24"/>
        </w:rPr>
        <w:t xml:space="preserve">detenido desde el día 22 de agosto de 2016. </w:t>
      </w:r>
    </w:p>
    <w:p w:rsidR="00C91FF6" w:rsidRDefault="00C91FF6" w:rsidP="00332E93">
      <w:pPr>
        <w:pStyle w:val="Sinespaciado"/>
        <w:ind w:right="27"/>
        <w:jc w:val="both"/>
        <w:rPr>
          <w:rFonts w:ascii="Arial" w:hAnsi="Arial" w:cs="Arial"/>
          <w:sz w:val="24"/>
          <w:szCs w:val="24"/>
        </w:rPr>
      </w:pPr>
    </w:p>
    <w:p w:rsidR="00A96221" w:rsidRDefault="00A96221" w:rsidP="00C709E1">
      <w:pPr>
        <w:pStyle w:val="Sinespaciado"/>
        <w:ind w:left="708" w:right="27" w:hanging="708"/>
        <w:jc w:val="both"/>
        <w:rPr>
          <w:rFonts w:ascii="Arial" w:hAnsi="Arial" w:cs="Arial"/>
          <w:sz w:val="24"/>
          <w:szCs w:val="24"/>
        </w:rPr>
      </w:pPr>
      <w:r w:rsidRPr="005C23AC">
        <w:rPr>
          <w:rFonts w:ascii="Arial" w:hAnsi="Arial" w:cs="Arial"/>
          <w:sz w:val="24"/>
          <w:szCs w:val="24"/>
        </w:rPr>
        <w:t xml:space="preserve">Para dar sustento a tales afirmaciones, aportó copia de </w:t>
      </w:r>
      <w:r w:rsidR="006A0072">
        <w:rPr>
          <w:rFonts w:ascii="Arial" w:hAnsi="Arial" w:cs="Arial"/>
          <w:sz w:val="24"/>
          <w:szCs w:val="24"/>
        </w:rPr>
        <w:t>formatos de los reci</w:t>
      </w:r>
      <w:r w:rsidR="008403A4">
        <w:rPr>
          <w:rFonts w:ascii="Arial" w:hAnsi="Arial" w:cs="Arial"/>
          <w:sz w:val="24"/>
          <w:szCs w:val="24"/>
        </w:rPr>
        <w:t>bos de pago a favor de la DIAN (folio</w:t>
      </w:r>
      <w:r w:rsidR="00C709E1">
        <w:rPr>
          <w:rFonts w:ascii="Arial" w:hAnsi="Arial" w:cs="Arial"/>
          <w:sz w:val="24"/>
          <w:szCs w:val="24"/>
        </w:rPr>
        <w:t>s</w:t>
      </w:r>
      <w:r w:rsidR="008403A4">
        <w:rPr>
          <w:rFonts w:ascii="Arial" w:hAnsi="Arial" w:cs="Arial"/>
          <w:sz w:val="24"/>
          <w:szCs w:val="24"/>
        </w:rPr>
        <w:t xml:space="preserve"> 53-68)</w:t>
      </w:r>
    </w:p>
    <w:p w:rsidR="00C91FF6" w:rsidRDefault="00C91FF6" w:rsidP="00332E93">
      <w:pPr>
        <w:pStyle w:val="Sinespaciado"/>
        <w:ind w:right="27"/>
        <w:jc w:val="both"/>
        <w:rPr>
          <w:rFonts w:ascii="Arial" w:hAnsi="Arial" w:cs="Arial"/>
          <w:sz w:val="24"/>
          <w:szCs w:val="24"/>
        </w:rPr>
      </w:pPr>
    </w:p>
    <w:p w:rsidR="00A828D8" w:rsidRPr="005C23AC" w:rsidRDefault="00A96221" w:rsidP="00332E93">
      <w:pPr>
        <w:pStyle w:val="Sinespaciado"/>
        <w:ind w:right="27"/>
        <w:jc w:val="both"/>
        <w:rPr>
          <w:rFonts w:ascii="Arial" w:hAnsi="Arial" w:cs="Arial"/>
          <w:sz w:val="24"/>
          <w:szCs w:val="24"/>
        </w:rPr>
      </w:pPr>
      <w:r>
        <w:rPr>
          <w:rFonts w:ascii="Arial" w:hAnsi="Arial" w:cs="Arial"/>
          <w:sz w:val="24"/>
          <w:szCs w:val="24"/>
        </w:rPr>
        <w:t>2.</w:t>
      </w:r>
      <w:r w:rsidR="00C91FF6">
        <w:rPr>
          <w:rFonts w:ascii="Arial" w:hAnsi="Arial" w:cs="Arial"/>
          <w:sz w:val="24"/>
          <w:szCs w:val="24"/>
        </w:rPr>
        <w:t>8</w:t>
      </w:r>
      <w:r>
        <w:rPr>
          <w:rFonts w:ascii="Arial" w:hAnsi="Arial" w:cs="Arial"/>
          <w:sz w:val="24"/>
          <w:szCs w:val="24"/>
        </w:rPr>
        <w:t xml:space="preserve"> En igual sentido se recibió memorial suscrito por la doctora Jenny Marcela </w:t>
      </w:r>
      <w:proofErr w:type="spellStart"/>
      <w:r>
        <w:rPr>
          <w:rFonts w:ascii="Arial" w:hAnsi="Arial" w:cs="Arial"/>
          <w:sz w:val="24"/>
          <w:szCs w:val="24"/>
        </w:rPr>
        <w:t>Idarraga</w:t>
      </w:r>
      <w:proofErr w:type="spellEnd"/>
      <w:r>
        <w:rPr>
          <w:rFonts w:ascii="Arial" w:hAnsi="Arial" w:cs="Arial"/>
          <w:sz w:val="24"/>
          <w:szCs w:val="24"/>
        </w:rPr>
        <w:t xml:space="preserve"> Rendón</w:t>
      </w:r>
      <w:r w:rsidR="00B72EA7" w:rsidRPr="005C23AC">
        <w:rPr>
          <w:rFonts w:ascii="Arial" w:hAnsi="Arial" w:cs="Arial"/>
          <w:sz w:val="24"/>
          <w:szCs w:val="24"/>
        </w:rPr>
        <w:t xml:space="preserve"> en calidad de jefe de la división de gestión jurídica de la DIAN mediante el cual dio a conocer que el señor </w:t>
      </w:r>
      <w:r>
        <w:rPr>
          <w:rFonts w:ascii="Arial" w:hAnsi="Arial" w:cs="Arial"/>
          <w:sz w:val="24"/>
          <w:szCs w:val="24"/>
        </w:rPr>
        <w:t xml:space="preserve">Conrado Castañeda Cuervo </w:t>
      </w:r>
      <w:r w:rsidR="00B72EA7" w:rsidRPr="005C23AC">
        <w:rPr>
          <w:rFonts w:ascii="Arial" w:hAnsi="Arial" w:cs="Arial"/>
          <w:sz w:val="24"/>
          <w:szCs w:val="24"/>
        </w:rPr>
        <w:t xml:space="preserve">había cancelado las obligaciones que dieron origen </w:t>
      </w:r>
      <w:r w:rsidR="005270DC" w:rsidRPr="005C23AC">
        <w:rPr>
          <w:rFonts w:ascii="Arial" w:hAnsi="Arial" w:cs="Arial"/>
          <w:sz w:val="24"/>
          <w:szCs w:val="24"/>
        </w:rPr>
        <w:t xml:space="preserve">al </w:t>
      </w:r>
      <w:r w:rsidR="00B72EA7" w:rsidRPr="005C23AC">
        <w:rPr>
          <w:rFonts w:ascii="Arial" w:hAnsi="Arial" w:cs="Arial"/>
          <w:sz w:val="24"/>
          <w:szCs w:val="24"/>
        </w:rPr>
        <w:t xml:space="preserve">fallo </w:t>
      </w:r>
      <w:r w:rsidR="005270DC" w:rsidRPr="005C23AC">
        <w:rPr>
          <w:rFonts w:ascii="Arial" w:hAnsi="Arial" w:cs="Arial"/>
          <w:sz w:val="24"/>
          <w:szCs w:val="24"/>
        </w:rPr>
        <w:t>que se dictó en su contra</w:t>
      </w:r>
      <w:r w:rsidR="00B72EA7" w:rsidRPr="005C23AC">
        <w:rPr>
          <w:rFonts w:ascii="Arial" w:hAnsi="Arial" w:cs="Arial"/>
          <w:sz w:val="24"/>
          <w:szCs w:val="24"/>
        </w:rPr>
        <w:t>.</w:t>
      </w:r>
      <w:r w:rsidR="00C372FA" w:rsidRPr="005C23AC">
        <w:rPr>
          <w:rFonts w:ascii="Arial" w:hAnsi="Arial" w:cs="Arial"/>
          <w:sz w:val="24"/>
          <w:szCs w:val="24"/>
        </w:rPr>
        <w:t xml:space="preserve"> En consecuencia manifestó que </w:t>
      </w:r>
      <w:r w:rsidR="00C372FA" w:rsidRPr="005C23AC">
        <w:rPr>
          <w:rFonts w:ascii="Arial" w:hAnsi="Arial" w:cs="Arial"/>
          <w:i/>
          <w:sz w:val="24"/>
          <w:szCs w:val="24"/>
        </w:rPr>
        <w:t>“esta Dirección Seccional</w:t>
      </w:r>
      <w:r>
        <w:rPr>
          <w:rFonts w:ascii="Arial" w:hAnsi="Arial" w:cs="Arial"/>
          <w:i/>
          <w:sz w:val="24"/>
          <w:szCs w:val="24"/>
        </w:rPr>
        <w:t xml:space="preserve">, </w:t>
      </w:r>
      <w:r w:rsidR="00C372FA" w:rsidRPr="005C23AC">
        <w:rPr>
          <w:rFonts w:ascii="Arial" w:hAnsi="Arial" w:cs="Arial"/>
          <w:i/>
          <w:sz w:val="24"/>
          <w:szCs w:val="24"/>
        </w:rPr>
        <w:t xml:space="preserve"> pierde interés en la persecución penal del señor </w:t>
      </w:r>
      <w:r>
        <w:rPr>
          <w:rFonts w:ascii="Arial" w:hAnsi="Arial" w:cs="Arial"/>
          <w:i/>
          <w:sz w:val="24"/>
          <w:szCs w:val="24"/>
        </w:rPr>
        <w:t>Conrado Castañeda Cuervo</w:t>
      </w:r>
      <w:r w:rsidR="00C372FA" w:rsidRPr="005C23AC">
        <w:rPr>
          <w:rFonts w:ascii="Arial" w:hAnsi="Arial" w:cs="Arial"/>
          <w:i/>
          <w:sz w:val="24"/>
          <w:szCs w:val="24"/>
        </w:rPr>
        <w:t xml:space="preserve">, teniendo en cuenta que dicho proceso se encuentra en su despacho a fin de desatar el recurso de apelación interpuesto y sustentado por </w:t>
      </w:r>
      <w:r>
        <w:rPr>
          <w:rFonts w:ascii="Arial" w:hAnsi="Arial" w:cs="Arial"/>
          <w:i/>
          <w:sz w:val="24"/>
          <w:szCs w:val="24"/>
        </w:rPr>
        <w:t>el señor defensor</w:t>
      </w:r>
      <w:r w:rsidR="00C372FA" w:rsidRPr="005C23AC">
        <w:rPr>
          <w:rFonts w:ascii="Arial" w:hAnsi="Arial" w:cs="Arial"/>
          <w:i/>
          <w:sz w:val="24"/>
          <w:szCs w:val="24"/>
        </w:rPr>
        <w:t xml:space="preserve"> y considerando que se ha extinguido la obligación tributaria, conforme lo prevé, el artículo 42 de la ley 633 de 2000, en armonía con los artículos 331 y numeral 1 del artículo 332 del C.P.P.”</w:t>
      </w:r>
      <w:r w:rsidR="00C372FA" w:rsidRPr="005C23AC">
        <w:rPr>
          <w:rFonts w:ascii="Arial" w:hAnsi="Arial" w:cs="Arial"/>
          <w:sz w:val="24"/>
          <w:szCs w:val="24"/>
        </w:rPr>
        <w:t xml:space="preserve">. </w:t>
      </w:r>
      <w:r w:rsidR="00C709E1">
        <w:rPr>
          <w:rFonts w:ascii="Arial" w:hAnsi="Arial" w:cs="Arial"/>
          <w:sz w:val="24"/>
          <w:szCs w:val="24"/>
        </w:rPr>
        <w:t>(Folios 70-71).</w:t>
      </w:r>
    </w:p>
    <w:p w:rsidR="00C372FA" w:rsidRPr="005C23AC" w:rsidRDefault="00C372FA" w:rsidP="00332E93">
      <w:pPr>
        <w:pStyle w:val="Sinespaciado"/>
        <w:ind w:right="27"/>
        <w:jc w:val="both"/>
        <w:rPr>
          <w:rFonts w:ascii="Arial" w:hAnsi="Arial" w:cs="Arial"/>
          <w:i/>
          <w:sz w:val="24"/>
          <w:szCs w:val="24"/>
        </w:rPr>
      </w:pPr>
    </w:p>
    <w:p w:rsidR="007B6F01" w:rsidRPr="005C23AC" w:rsidRDefault="007B6F01" w:rsidP="00332E93">
      <w:pPr>
        <w:pStyle w:val="Sinespaciado"/>
        <w:ind w:right="27"/>
        <w:jc w:val="both"/>
        <w:rPr>
          <w:rFonts w:ascii="Arial" w:hAnsi="Arial" w:cs="Arial"/>
          <w:sz w:val="24"/>
          <w:szCs w:val="24"/>
        </w:rPr>
      </w:pPr>
    </w:p>
    <w:p w:rsidR="00CA053F" w:rsidRPr="005C23AC" w:rsidRDefault="007D7658" w:rsidP="00CA053F">
      <w:pPr>
        <w:ind w:right="20"/>
        <w:jc w:val="center"/>
        <w:rPr>
          <w:rFonts w:ascii="Arial" w:hAnsi="Arial" w:cs="Arial"/>
          <w:bCs/>
          <w:sz w:val="24"/>
        </w:rPr>
      </w:pPr>
      <w:r w:rsidRPr="005C23AC">
        <w:rPr>
          <w:rFonts w:ascii="Arial" w:hAnsi="Arial" w:cs="Arial"/>
          <w:sz w:val="24"/>
        </w:rPr>
        <w:t xml:space="preserve"> </w:t>
      </w:r>
      <w:r w:rsidR="00844E7C" w:rsidRPr="005C23AC">
        <w:rPr>
          <w:rFonts w:ascii="Arial" w:hAnsi="Arial" w:cs="Arial"/>
          <w:sz w:val="24"/>
        </w:rPr>
        <w:t xml:space="preserve"> </w:t>
      </w:r>
      <w:r w:rsidR="00AB51AE" w:rsidRPr="005C23AC">
        <w:rPr>
          <w:rFonts w:ascii="Arial" w:hAnsi="Arial" w:cs="Arial"/>
          <w:sz w:val="24"/>
        </w:rPr>
        <w:t>3</w:t>
      </w:r>
      <w:r w:rsidR="00CA053F" w:rsidRPr="005C23AC">
        <w:rPr>
          <w:rFonts w:ascii="Arial" w:hAnsi="Arial" w:cs="Arial"/>
          <w:bCs/>
          <w:sz w:val="24"/>
        </w:rPr>
        <w:t>. CONSIDERACIONES DE LA SALA</w:t>
      </w:r>
    </w:p>
    <w:p w:rsidR="00CA053F" w:rsidRPr="005C23AC" w:rsidRDefault="00CA053F" w:rsidP="00CA053F">
      <w:pPr>
        <w:ind w:right="20"/>
        <w:jc w:val="both"/>
        <w:rPr>
          <w:rFonts w:ascii="Arial" w:hAnsi="Arial" w:cs="Arial"/>
          <w:bCs/>
          <w:sz w:val="24"/>
        </w:rPr>
      </w:pPr>
    </w:p>
    <w:p w:rsidR="00CA053F" w:rsidRPr="005C23AC" w:rsidRDefault="00AB51AE" w:rsidP="00CA053F">
      <w:pPr>
        <w:ind w:right="20"/>
        <w:jc w:val="both"/>
        <w:rPr>
          <w:rFonts w:ascii="Arial" w:hAnsi="Arial" w:cs="Arial"/>
          <w:bCs/>
          <w:sz w:val="24"/>
        </w:rPr>
      </w:pPr>
      <w:r w:rsidRPr="005C23AC">
        <w:rPr>
          <w:rFonts w:ascii="Arial" w:hAnsi="Arial" w:cs="Arial"/>
          <w:bCs/>
          <w:sz w:val="24"/>
        </w:rPr>
        <w:t>3</w:t>
      </w:r>
      <w:r w:rsidR="00CA053F" w:rsidRPr="005C23AC">
        <w:rPr>
          <w:rFonts w:ascii="Arial" w:hAnsi="Arial" w:cs="Arial"/>
          <w:bCs/>
          <w:sz w:val="24"/>
        </w:rPr>
        <w:t>.1 Competencia:</w:t>
      </w:r>
    </w:p>
    <w:p w:rsidR="00CA053F" w:rsidRPr="005C23AC" w:rsidRDefault="00CA053F" w:rsidP="00CA053F">
      <w:pPr>
        <w:ind w:right="20"/>
        <w:jc w:val="both"/>
        <w:rPr>
          <w:rFonts w:ascii="Arial" w:hAnsi="Arial" w:cs="Arial"/>
          <w:bCs/>
          <w:sz w:val="24"/>
        </w:rPr>
      </w:pPr>
    </w:p>
    <w:p w:rsidR="00CA053F" w:rsidRPr="005C23AC" w:rsidRDefault="00CA053F" w:rsidP="00CA053F">
      <w:pPr>
        <w:ind w:right="20"/>
        <w:jc w:val="both"/>
        <w:rPr>
          <w:rFonts w:ascii="Arial" w:hAnsi="Arial" w:cs="Arial"/>
          <w:sz w:val="24"/>
        </w:rPr>
      </w:pPr>
      <w:r w:rsidRPr="005C23AC">
        <w:rPr>
          <w:rFonts w:ascii="Arial" w:hAnsi="Arial" w:cs="Arial"/>
          <w:sz w:val="24"/>
        </w:rPr>
        <w:t>Esta colegiatura tiene competencia para conocer del recurso propuesto, en atención a lo dispuesto en los artículos 20 y 34.1 de la Ley 906 de 2004.</w:t>
      </w:r>
    </w:p>
    <w:p w:rsidR="00CA053F" w:rsidRPr="005C23AC" w:rsidRDefault="00CA053F" w:rsidP="00CA053F">
      <w:pPr>
        <w:ind w:right="20"/>
        <w:jc w:val="both"/>
        <w:rPr>
          <w:rFonts w:ascii="Arial" w:hAnsi="Arial" w:cs="Arial"/>
          <w:bCs/>
          <w:sz w:val="24"/>
        </w:rPr>
      </w:pPr>
    </w:p>
    <w:p w:rsidR="00CA053F" w:rsidRPr="005C23AC" w:rsidRDefault="00AB51AE" w:rsidP="00CA053F">
      <w:pPr>
        <w:ind w:right="20"/>
        <w:jc w:val="both"/>
        <w:rPr>
          <w:rFonts w:ascii="Arial" w:hAnsi="Arial" w:cs="Arial"/>
          <w:bCs/>
          <w:sz w:val="24"/>
        </w:rPr>
      </w:pPr>
      <w:r w:rsidRPr="005C23AC">
        <w:rPr>
          <w:rFonts w:ascii="Arial" w:hAnsi="Arial" w:cs="Arial"/>
          <w:bCs/>
          <w:sz w:val="24"/>
        </w:rPr>
        <w:t>3</w:t>
      </w:r>
      <w:r w:rsidR="00CA053F" w:rsidRPr="005C23AC">
        <w:rPr>
          <w:rFonts w:ascii="Arial" w:hAnsi="Arial" w:cs="Arial"/>
          <w:bCs/>
          <w:sz w:val="24"/>
        </w:rPr>
        <w:t>.2 Problema jurídico a resolver:</w:t>
      </w:r>
    </w:p>
    <w:p w:rsidR="00CA053F" w:rsidRPr="005C23AC" w:rsidRDefault="00CA053F" w:rsidP="00CA053F">
      <w:pPr>
        <w:ind w:right="20"/>
        <w:jc w:val="both"/>
        <w:rPr>
          <w:rFonts w:ascii="Arial" w:hAnsi="Arial" w:cs="Arial"/>
          <w:sz w:val="24"/>
        </w:rPr>
      </w:pPr>
    </w:p>
    <w:p w:rsidR="00CA053F" w:rsidRPr="005C23AC" w:rsidRDefault="00CA053F" w:rsidP="00CA053F">
      <w:pPr>
        <w:ind w:right="20"/>
        <w:jc w:val="both"/>
        <w:rPr>
          <w:rFonts w:ascii="Arial" w:hAnsi="Arial" w:cs="Arial"/>
          <w:sz w:val="24"/>
        </w:rPr>
      </w:pPr>
      <w:r w:rsidRPr="005C23AC">
        <w:rPr>
          <w:rFonts w:ascii="Arial" w:hAnsi="Arial" w:cs="Arial"/>
          <w:sz w:val="24"/>
        </w:rPr>
        <w:t>Se contrae a estudiar si en este caso se debe decretar la extinción de la acción penal por pago</w:t>
      </w:r>
      <w:r w:rsidR="00175EBD" w:rsidRPr="005C23AC">
        <w:rPr>
          <w:rFonts w:ascii="Arial" w:hAnsi="Arial" w:cs="Arial"/>
          <w:sz w:val="24"/>
        </w:rPr>
        <w:t xml:space="preserve">, en los términos del artículo 402 del CP, y el </w:t>
      </w:r>
      <w:r w:rsidRPr="005C23AC">
        <w:rPr>
          <w:rFonts w:ascii="Arial" w:hAnsi="Arial" w:cs="Arial"/>
          <w:sz w:val="24"/>
        </w:rPr>
        <w:t>numer</w:t>
      </w:r>
      <w:r w:rsidR="00175EBD" w:rsidRPr="005C23AC">
        <w:rPr>
          <w:rFonts w:ascii="Arial" w:hAnsi="Arial" w:cs="Arial"/>
          <w:sz w:val="24"/>
        </w:rPr>
        <w:t>al 6º del artículo 82 ibídem</w:t>
      </w:r>
      <w:r w:rsidRPr="005C23AC">
        <w:rPr>
          <w:rFonts w:ascii="Arial" w:hAnsi="Arial" w:cs="Arial"/>
          <w:sz w:val="24"/>
        </w:rPr>
        <w:t>, de conformidad con lo solicitado por el recurrente.</w:t>
      </w:r>
    </w:p>
    <w:p w:rsidR="004E4577" w:rsidRPr="005C23AC" w:rsidRDefault="004E4577" w:rsidP="004E4577">
      <w:pPr>
        <w:pStyle w:val="Sinespaciado"/>
        <w:ind w:right="1161"/>
        <w:jc w:val="both"/>
        <w:rPr>
          <w:rFonts w:ascii="Arial" w:hAnsi="Arial" w:cs="Arial"/>
          <w:i/>
          <w:sz w:val="24"/>
          <w:szCs w:val="24"/>
        </w:rPr>
      </w:pPr>
    </w:p>
    <w:p w:rsidR="004E4577" w:rsidRPr="005C23AC" w:rsidRDefault="00AB51AE" w:rsidP="004E4577">
      <w:pPr>
        <w:pStyle w:val="Sinespaciado"/>
        <w:ind w:right="1161"/>
        <w:jc w:val="both"/>
        <w:rPr>
          <w:rFonts w:ascii="Arial" w:hAnsi="Arial" w:cs="Arial"/>
          <w:sz w:val="24"/>
          <w:szCs w:val="24"/>
        </w:rPr>
      </w:pPr>
      <w:r w:rsidRPr="005C23AC">
        <w:rPr>
          <w:rFonts w:ascii="Arial" w:hAnsi="Arial" w:cs="Arial"/>
          <w:sz w:val="24"/>
          <w:szCs w:val="24"/>
        </w:rPr>
        <w:t>3</w:t>
      </w:r>
      <w:r w:rsidR="0085575F" w:rsidRPr="005C23AC">
        <w:rPr>
          <w:rFonts w:ascii="Arial" w:hAnsi="Arial" w:cs="Arial"/>
          <w:sz w:val="24"/>
          <w:szCs w:val="24"/>
        </w:rPr>
        <w:t xml:space="preserve">.3 </w:t>
      </w:r>
      <w:r w:rsidR="004E4577" w:rsidRPr="005C23AC">
        <w:rPr>
          <w:rFonts w:ascii="Arial" w:hAnsi="Arial" w:cs="Arial"/>
          <w:sz w:val="24"/>
          <w:szCs w:val="24"/>
        </w:rPr>
        <w:t xml:space="preserve">El artículo 402 del Código Penal establece lo siguiente: </w:t>
      </w:r>
    </w:p>
    <w:p w:rsidR="004E4577" w:rsidRPr="005C23AC" w:rsidRDefault="004E4577" w:rsidP="004E4577">
      <w:pPr>
        <w:pStyle w:val="Sinespaciado"/>
        <w:ind w:right="1161"/>
        <w:jc w:val="both"/>
        <w:rPr>
          <w:rFonts w:ascii="Arial" w:hAnsi="Arial" w:cs="Arial"/>
          <w:i/>
          <w:sz w:val="24"/>
          <w:szCs w:val="24"/>
        </w:rPr>
      </w:pPr>
    </w:p>
    <w:p w:rsidR="00FE5F2B" w:rsidRPr="005C23AC" w:rsidRDefault="004E4577" w:rsidP="00FE5F2B">
      <w:pPr>
        <w:pStyle w:val="Sinespaciado"/>
        <w:ind w:left="1134" w:right="1161"/>
        <w:jc w:val="both"/>
        <w:rPr>
          <w:rFonts w:ascii="Arial" w:hAnsi="Arial" w:cs="Arial"/>
          <w:i/>
          <w:sz w:val="20"/>
          <w:szCs w:val="20"/>
          <w:lang w:eastAsia="es-ES"/>
        </w:rPr>
      </w:pPr>
      <w:r w:rsidRPr="005C23AC">
        <w:rPr>
          <w:rFonts w:ascii="Arial" w:hAnsi="Arial" w:cs="Arial"/>
          <w:bCs/>
          <w:i/>
          <w:sz w:val="20"/>
          <w:szCs w:val="20"/>
          <w:lang w:eastAsia="es-ES"/>
        </w:rPr>
        <w:t>“</w:t>
      </w:r>
      <w:r w:rsidR="00FE5F2B" w:rsidRPr="005C23AC">
        <w:rPr>
          <w:rFonts w:ascii="Arial" w:hAnsi="Arial" w:cs="Arial"/>
          <w:i/>
          <w:sz w:val="20"/>
          <w:szCs w:val="20"/>
          <w:lang w:eastAsia="es-ES"/>
        </w:rPr>
        <w:t xml:space="preserve">El agente retenedor o </w:t>
      </w:r>
      <w:proofErr w:type="spellStart"/>
      <w:r w:rsidR="00FE5F2B" w:rsidRPr="005C23AC">
        <w:rPr>
          <w:rFonts w:ascii="Arial" w:hAnsi="Arial" w:cs="Arial"/>
          <w:i/>
          <w:sz w:val="20"/>
          <w:szCs w:val="20"/>
          <w:lang w:eastAsia="es-ES"/>
        </w:rPr>
        <w:t>autorretenedor</w:t>
      </w:r>
      <w:proofErr w:type="spellEnd"/>
      <w:r w:rsidR="00FE5F2B" w:rsidRPr="005C23AC">
        <w:rPr>
          <w:rFonts w:ascii="Arial" w:hAnsi="Arial" w:cs="Arial"/>
          <w:i/>
          <w:sz w:val="20"/>
          <w:szCs w:val="20"/>
          <w:lang w:eastAsia="es-ES"/>
        </w:rPr>
        <w:t xml:space="preserve"> que no consigne las sumas retenidas o </w:t>
      </w:r>
      <w:proofErr w:type="spellStart"/>
      <w:r w:rsidR="00FE5F2B" w:rsidRPr="005C23AC">
        <w:rPr>
          <w:rFonts w:ascii="Arial" w:hAnsi="Arial" w:cs="Arial"/>
          <w:i/>
          <w:sz w:val="20"/>
          <w:szCs w:val="20"/>
          <w:lang w:eastAsia="es-ES"/>
        </w:rPr>
        <w:t>autorretenidas</w:t>
      </w:r>
      <w:proofErr w:type="spellEnd"/>
      <w:r w:rsidR="00FE5F2B" w:rsidRPr="005C23AC">
        <w:rPr>
          <w:rFonts w:ascii="Arial" w:hAnsi="Arial" w:cs="Arial"/>
          <w:i/>
          <w:sz w:val="20"/>
          <w:szCs w:val="20"/>
          <w:lang w:eastAsia="es-ES"/>
        </w:rPr>
        <w:t xml:space="preserve"> por concepto de retención en la fuente dentro de los dos (2) meses siguientes a la fecha fijada por el Gobierno Nacional para la presentación y pago de la respectiva declaración de retención en la fuente o quien encargado de recaudar tasas o contribuciones públicas no las consigne dentro del término legal, incurrirá</w:t>
      </w:r>
      <w:r w:rsidR="00FE5F2B" w:rsidRPr="005C23AC">
        <w:rPr>
          <w:rFonts w:ascii="Arial" w:eastAsia="Times New Roman" w:hAnsi="Arial" w:cs="Arial"/>
          <w:i/>
          <w:sz w:val="20"/>
          <w:szCs w:val="20"/>
          <w:lang w:eastAsia="es-ES"/>
        </w:rPr>
        <w:t> </w:t>
      </w:r>
      <w:r w:rsidR="00FE5F2B" w:rsidRPr="005C23AC">
        <w:rPr>
          <w:rFonts w:ascii="Arial" w:hAnsi="Arial" w:cs="Arial"/>
          <w:i/>
          <w:sz w:val="20"/>
          <w:szCs w:val="20"/>
          <w:lang w:eastAsia="es-ES"/>
        </w:rPr>
        <w:t>en prisión de cuarenta y ocho (48) a ciento ocho (108) meses</w:t>
      </w:r>
      <w:r w:rsidR="00FE5F2B" w:rsidRPr="005C23AC">
        <w:rPr>
          <w:rFonts w:ascii="Arial" w:eastAsia="Times New Roman" w:hAnsi="Arial" w:cs="Arial"/>
          <w:i/>
          <w:sz w:val="20"/>
          <w:szCs w:val="20"/>
          <w:lang w:eastAsia="es-ES"/>
        </w:rPr>
        <w:t> </w:t>
      </w:r>
      <w:r w:rsidR="00FE5F2B" w:rsidRPr="005C23AC">
        <w:rPr>
          <w:rFonts w:ascii="Arial" w:hAnsi="Arial" w:cs="Arial"/>
          <w:i/>
          <w:sz w:val="20"/>
          <w:szCs w:val="20"/>
          <w:lang w:eastAsia="es-ES"/>
        </w:rPr>
        <w:t>y multa equivalente al doble de lo no consignado sin que supere el equivalente a 1.020.000 UVT.</w:t>
      </w:r>
    </w:p>
    <w:p w:rsidR="00FE5F2B" w:rsidRPr="005C23AC" w:rsidRDefault="00FE5F2B" w:rsidP="00FE5F2B">
      <w:pPr>
        <w:pStyle w:val="Sinespaciado"/>
        <w:ind w:left="1134" w:right="1161"/>
        <w:jc w:val="both"/>
        <w:rPr>
          <w:rFonts w:ascii="Arial" w:hAnsi="Arial" w:cs="Arial"/>
          <w:i/>
          <w:sz w:val="20"/>
          <w:szCs w:val="20"/>
          <w:lang w:eastAsia="es-ES"/>
        </w:rPr>
      </w:pPr>
    </w:p>
    <w:p w:rsidR="00FE5F2B" w:rsidRPr="005C23AC" w:rsidRDefault="00FE5F2B" w:rsidP="00FE5F2B">
      <w:pPr>
        <w:pStyle w:val="Sinespaciado"/>
        <w:ind w:left="1134" w:right="1161"/>
        <w:jc w:val="both"/>
        <w:rPr>
          <w:rFonts w:ascii="Arial" w:hAnsi="Arial" w:cs="Arial"/>
          <w:i/>
          <w:sz w:val="20"/>
          <w:szCs w:val="20"/>
          <w:lang w:eastAsia="es-ES"/>
        </w:rPr>
      </w:pPr>
      <w:r w:rsidRPr="005C23AC">
        <w:rPr>
          <w:rFonts w:ascii="Arial" w:hAnsi="Arial" w:cs="Arial"/>
          <w:i/>
          <w:sz w:val="20"/>
          <w:szCs w:val="20"/>
          <w:lang w:eastAsia="es-ES"/>
        </w:rPr>
        <w:t>En la misma sanción incurrirá el responsable del impuesto sobre las ventas que, teniendo la obligación legal de hacerlo, no consigne las sumas recaudadas por dicho concepto, dentro de los dos (2) meses siguientes a la fecha fijada por el Gobierno Nacional para la presentación y pago de la respectiva declaración del impuesto sobre las ventas.</w:t>
      </w:r>
    </w:p>
    <w:p w:rsidR="00FE5F2B" w:rsidRPr="005C23AC" w:rsidRDefault="00FE5F2B" w:rsidP="00FE5F2B">
      <w:pPr>
        <w:pStyle w:val="Sinespaciado"/>
        <w:ind w:left="1134" w:right="1161"/>
        <w:jc w:val="both"/>
        <w:rPr>
          <w:rFonts w:ascii="Arial" w:hAnsi="Arial" w:cs="Arial"/>
          <w:i/>
          <w:sz w:val="20"/>
          <w:szCs w:val="20"/>
          <w:lang w:eastAsia="es-ES"/>
        </w:rPr>
      </w:pPr>
    </w:p>
    <w:p w:rsidR="00FE5F2B" w:rsidRPr="005C23AC" w:rsidRDefault="00FE5F2B" w:rsidP="00FE5F2B">
      <w:pPr>
        <w:pStyle w:val="Sinespaciado"/>
        <w:ind w:left="1134" w:right="1161"/>
        <w:jc w:val="both"/>
        <w:rPr>
          <w:rFonts w:ascii="Arial" w:hAnsi="Arial" w:cs="Arial"/>
          <w:i/>
          <w:sz w:val="20"/>
          <w:szCs w:val="20"/>
          <w:lang w:eastAsia="es-ES"/>
        </w:rPr>
      </w:pPr>
      <w:r w:rsidRPr="005C23AC">
        <w:rPr>
          <w:rFonts w:ascii="Arial" w:hAnsi="Arial" w:cs="Arial"/>
          <w:i/>
          <w:sz w:val="20"/>
          <w:szCs w:val="20"/>
          <w:lang w:eastAsia="es-ES"/>
        </w:rPr>
        <w:t xml:space="preserve"> Tratándose de sociedades u otras entidades, quedan sometidas a esas mismas sanciones las personas naturales encargadas en cada entidad del cumplimiento de dichas obligaciones.</w:t>
      </w:r>
    </w:p>
    <w:p w:rsidR="00FE5F2B" w:rsidRPr="005C23AC" w:rsidRDefault="00FE5F2B" w:rsidP="00FE5F2B">
      <w:pPr>
        <w:pStyle w:val="Sinespaciado"/>
        <w:ind w:left="1134" w:right="1161"/>
        <w:jc w:val="both"/>
        <w:rPr>
          <w:rFonts w:ascii="Arial" w:hAnsi="Arial" w:cs="Arial"/>
          <w:i/>
          <w:sz w:val="20"/>
          <w:szCs w:val="20"/>
          <w:lang w:eastAsia="es-ES"/>
        </w:rPr>
      </w:pPr>
    </w:p>
    <w:p w:rsidR="00FE5F2B" w:rsidRPr="005C23AC" w:rsidRDefault="00FE5F2B" w:rsidP="00FE5F2B">
      <w:pPr>
        <w:pStyle w:val="Sinespaciado"/>
        <w:ind w:left="1134" w:right="1161"/>
        <w:jc w:val="both"/>
        <w:rPr>
          <w:rFonts w:ascii="Arial" w:hAnsi="Arial" w:cs="Arial"/>
          <w:sz w:val="20"/>
          <w:szCs w:val="20"/>
          <w:lang w:eastAsia="es-ES"/>
        </w:rPr>
      </w:pPr>
      <w:r w:rsidRPr="005C23AC">
        <w:rPr>
          <w:rFonts w:ascii="Arial" w:hAnsi="Arial" w:cs="Arial"/>
          <w:bCs/>
          <w:i/>
          <w:sz w:val="20"/>
          <w:szCs w:val="20"/>
          <w:lang w:eastAsia="es-ES"/>
        </w:rPr>
        <w:t xml:space="preserve"> PARAGRAFO.</w:t>
      </w:r>
      <w:r w:rsidRPr="005C23AC">
        <w:rPr>
          <w:rFonts w:ascii="Arial" w:eastAsia="Times New Roman" w:hAnsi="Arial" w:cs="Arial"/>
          <w:i/>
          <w:sz w:val="20"/>
          <w:szCs w:val="20"/>
          <w:lang w:eastAsia="es-ES"/>
        </w:rPr>
        <w:t> </w:t>
      </w:r>
      <w:r w:rsidRPr="005C23AC">
        <w:rPr>
          <w:rFonts w:ascii="Arial" w:hAnsi="Arial" w:cs="Arial"/>
          <w:i/>
          <w:sz w:val="20"/>
          <w:szCs w:val="20"/>
          <w:u w:val="single"/>
          <w:lang w:eastAsia="es-ES"/>
        </w:rPr>
        <w:t xml:space="preserve">El agente retenedor o </w:t>
      </w:r>
      <w:proofErr w:type="spellStart"/>
      <w:r w:rsidRPr="005C23AC">
        <w:rPr>
          <w:rFonts w:ascii="Arial" w:hAnsi="Arial" w:cs="Arial"/>
          <w:i/>
          <w:sz w:val="20"/>
          <w:szCs w:val="20"/>
          <w:u w:val="single"/>
          <w:lang w:eastAsia="es-ES"/>
        </w:rPr>
        <w:t>autorretenedor</w:t>
      </w:r>
      <w:proofErr w:type="spellEnd"/>
      <w:r w:rsidRPr="005C23AC">
        <w:rPr>
          <w:rFonts w:ascii="Arial" w:hAnsi="Arial" w:cs="Arial"/>
          <w:i/>
          <w:sz w:val="20"/>
          <w:szCs w:val="20"/>
          <w:u w:val="single"/>
          <w:lang w:eastAsia="es-ES"/>
        </w:rPr>
        <w:t>, responsable del impuesto a las ventas o el recaudador de tasas o contribuciones públicas, que extinga la obligación tributaria por pago o compensación de las sumas adeudadas, según el caso, junto con sus correspondientes intereses previstos en el Estatuto Tributario, y normas legales respectivas, se hará beneficiario de resolución inhibitoria, preclusión de investigación, o cesación de procedimiento dentro del proceso penal que se hubiera iniciado por tal motivo, sin perjuicio de las sanciones administrativas a que haya lugar</w:t>
      </w:r>
      <w:r w:rsidRPr="005C23AC">
        <w:rPr>
          <w:rFonts w:ascii="Arial" w:hAnsi="Arial" w:cs="Arial"/>
          <w:i/>
          <w:sz w:val="20"/>
          <w:szCs w:val="20"/>
          <w:lang w:eastAsia="es-ES"/>
        </w:rPr>
        <w:t>.</w:t>
      </w:r>
      <w:r w:rsidR="001D3989" w:rsidRPr="005C23AC">
        <w:rPr>
          <w:rFonts w:ascii="Arial" w:hAnsi="Arial" w:cs="Arial"/>
          <w:i/>
          <w:sz w:val="20"/>
          <w:szCs w:val="20"/>
          <w:lang w:eastAsia="es-ES"/>
        </w:rPr>
        <w:t>”</w:t>
      </w:r>
      <w:r w:rsidR="004E4577" w:rsidRPr="005C23AC">
        <w:rPr>
          <w:rFonts w:ascii="Arial" w:hAnsi="Arial" w:cs="Arial"/>
          <w:i/>
          <w:sz w:val="20"/>
          <w:szCs w:val="20"/>
          <w:lang w:eastAsia="es-ES"/>
        </w:rPr>
        <w:t xml:space="preserve"> </w:t>
      </w:r>
      <w:r w:rsidR="004E4577" w:rsidRPr="005C23AC">
        <w:rPr>
          <w:rFonts w:ascii="Arial" w:hAnsi="Arial" w:cs="Arial"/>
          <w:sz w:val="20"/>
          <w:szCs w:val="20"/>
          <w:lang w:eastAsia="es-ES"/>
        </w:rPr>
        <w:t>(Subrayado y negrilla fuera de texto).</w:t>
      </w:r>
    </w:p>
    <w:p w:rsidR="00F547E4" w:rsidRPr="005C23AC" w:rsidRDefault="00F547E4" w:rsidP="00F547E4">
      <w:pPr>
        <w:pStyle w:val="Sinespaciado"/>
        <w:ind w:right="1161"/>
        <w:jc w:val="both"/>
        <w:rPr>
          <w:rFonts w:ascii="Arial" w:hAnsi="Arial" w:cs="Arial"/>
          <w:sz w:val="20"/>
          <w:szCs w:val="20"/>
          <w:lang w:eastAsia="es-ES"/>
        </w:rPr>
      </w:pPr>
    </w:p>
    <w:p w:rsidR="003E1C88" w:rsidRDefault="00AB51AE" w:rsidP="003E1C88">
      <w:pPr>
        <w:pStyle w:val="NormalWeb"/>
        <w:jc w:val="both"/>
        <w:rPr>
          <w:rFonts w:ascii="Arial" w:hAnsi="Arial" w:cs="Arial"/>
          <w:lang w:eastAsia="es-ES"/>
        </w:rPr>
      </w:pPr>
      <w:r w:rsidRPr="005C23AC">
        <w:rPr>
          <w:rFonts w:ascii="Arial" w:hAnsi="Arial" w:cs="Arial"/>
        </w:rPr>
        <w:lastRenderedPageBreak/>
        <w:t>3</w:t>
      </w:r>
      <w:r w:rsidR="0085575F" w:rsidRPr="005C23AC">
        <w:rPr>
          <w:rFonts w:ascii="Arial" w:hAnsi="Arial" w:cs="Arial"/>
        </w:rPr>
        <w:t xml:space="preserve">.4 </w:t>
      </w:r>
      <w:r w:rsidR="003E1C88" w:rsidRPr="005C23AC">
        <w:rPr>
          <w:rFonts w:ascii="Arial" w:hAnsi="Arial" w:cs="Arial"/>
        </w:rPr>
        <w:t>Por su parte, el artículo 82 del estatuto penal en su numeral 6º establece como causal de extinción de la acción penal “</w:t>
      </w:r>
      <w:r w:rsidR="003E1C88" w:rsidRPr="005C23AC">
        <w:rPr>
          <w:rFonts w:ascii="Arial" w:hAnsi="Arial" w:cs="Arial"/>
          <w:i/>
          <w:lang w:eastAsia="es-ES"/>
        </w:rPr>
        <w:t>El pago en los casos previstos en la ley</w:t>
      </w:r>
      <w:r w:rsidR="003E1C88" w:rsidRPr="005C23AC">
        <w:rPr>
          <w:rFonts w:ascii="Arial" w:hAnsi="Arial" w:cs="Arial"/>
          <w:lang w:eastAsia="es-ES"/>
        </w:rPr>
        <w:t xml:space="preserve">”. </w:t>
      </w:r>
    </w:p>
    <w:p w:rsidR="00C709E1" w:rsidRPr="005C23AC" w:rsidRDefault="00C709E1" w:rsidP="003E1C88">
      <w:pPr>
        <w:pStyle w:val="NormalWeb"/>
        <w:jc w:val="both"/>
        <w:rPr>
          <w:rFonts w:ascii="Arial" w:hAnsi="Arial" w:cs="Arial"/>
          <w:lang w:eastAsia="es-ES"/>
        </w:rPr>
      </w:pPr>
    </w:p>
    <w:p w:rsidR="007E4B9F" w:rsidRPr="005C23AC" w:rsidRDefault="00AB51AE" w:rsidP="003E1C88">
      <w:pPr>
        <w:pStyle w:val="NormalWeb"/>
        <w:jc w:val="both"/>
        <w:rPr>
          <w:rFonts w:ascii="Arial" w:hAnsi="Arial" w:cs="Arial"/>
        </w:rPr>
      </w:pPr>
      <w:r w:rsidRPr="005C23AC">
        <w:rPr>
          <w:rFonts w:ascii="Arial" w:hAnsi="Arial" w:cs="Arial"/>
        </w:rPr>
        <w:t>3</w:t>
      </w:r>
      <w:r w:rsidR="0085575F" w:rsidRPr="005C23AC">
        <w:rPr>
          <w:rFonts w:ascii="Arial" w:hAnsi="Arial" w:cs="Arial"/>
        </w:rPr>
        <w:t xml:space="preserve">.4.1 </w:t>
      </w:r>
      <w:r w:rsidR="007E4B9F" w:rsidRPr="005C23AC">
        <w:rPr>
          <w:rFonts w:ascii="Arial" w:hAnsi="Arial" w:cs="Arial"/>
        </w:rPr>
        <w:t xml:space="preserve">Frente a dicha causal de extinción de la sanción penal, y en lo que respecta concretamente al delito de agente retenedor o recaudado, esta Sala de decisión en providencia del 26 de abril de 2010, M.P. Leonel </w:t>
      </w:r>
      <w:proofErr w:type="spellStart"/>
      <w:r w:rsidR="007E4B9F" w:rsidRPr="005C23AC">
        <w:rPr>
          <w:rFonts w:ascii="Arial" w:hAnsi="Arial" w:cs="Arial"/>
        </w:rPr>
        <w:t>Rogeles</w:t>
      </w:r>
      <w:proofErr w:type="spellEnd"/>
      <w:r w:rsidR="007E4B9F" w:rsidRPr="005C23AC">
        <w:rPr>
          <w:rFonts w:ascii="Arial" w:hAnsi="Arial" w:cs="Arial"/>
        </w:rPr>
        <w:t xml:space="preserve"> Moreno, dijo lo siguiente: </w:t>
      </w:r>
    </w:p>
    <w:p w:rsidR="007E4B9F" w:rsidRPr="005C23AC" w:rsidRDefault="007E4B9F" w:rsidP="003E1C88">
      <w:pPr>
        <w:pStyle w:val="NormalWeb"/>
        <w:jc w:val="both"/>
        <w:rPr>
          <w:rFonts w:ascii="Arial" w:hAnsi="Arial" w:cs="Arial"/>
          <w:sz w:val="20"/>
          <w:szCs w:val="20"/>
        </w:rPr>
      </w:pPr>
    </w:p>
    <w:p w:rsidR="007E4B9F" w:rsidRPr="005C23AC" w:rsidRDefault="007E4B9F" w:rsidP="007807FC">
      <w:pPr>
        <w:autoSpaceDE w:val="0"/>
        <w:autoSpaceDN w:val="0"/>
        <w:adjustRightInd w:val="0"/>
        <w:ind w:left="1134" w:right="1161"/>
        <w:jc w:val="both"/>
        <w:rPr>
          <w:rFonts w:ascii="Arial" w:eastAsiaTheme="minorHAnsi" w:hAnsi="Arial" w:cs="Arial"/>
          <w:i/>
          <w:color w:val="000000"/>
          <w:sz w:val="20"/>
          <w:szCs w:val="20"/>
          <w:u w:val="single"/>
        </w:rPr>
      </w:pPr>
      <w:r w:rsidRPr="005C23AC">
        <w:rPr>
          <w:rFonts w:ascii="Arial" w:eastAsiaTheme="minorHAnsi" w:hAnsi="Arial" w:cs="Arial"/>
          <w:i/>
          <w:color w:val="000000"/>
          <w:sz w:val="20"/>
          <w:szCs w:val="20"/>
        </w:rPr>
        <w:t>“</w:t>
      </w:r>
      <w:r w:rsidRPr="005C23AC">
        <w:rPr>
          <w:rFonts w:ascii="Arial" w:eastAsiaTheme="minorHAnsi" w:hAnsi="Arial" w:cs="Arial"/>
          <w:i/>
          <w:color w:val="000000"/>
          <w:sz w:val="20"/>
          <w:szCs w:val="20"/>
          <w:u w:val="single"/>
        </w:rPr>
        <w:t xml:space="preserve">No hay duda para esta Corporación que el parágrafo de la norma </w:t>
      </w:r>
      <w:r w:rsidRPr="005C23AC">
        <w:rPr>
          <w:rFonts w:ascii="Arial" w:eastAsiaTheme="minorHAnsi" w:hAnsi="Arial" w:cs="Arial"/>
          <w:i/>
          <w:color w:val="000000"/>
          <w:sz w:val="20"/>
          <w:szCs w:val="20"/>
        </w:rPr>
        <w:t xml:space="preserve">cuya infracción dio pábulo a la revocatoria del fallo absolutorio y el consiguiente </w:t>
      </w:r>
      <w:proofErr w:type="spellStart"/>
      <w:r w:rsidRPr="005C23AC">
        <w:rPr>
          <w:rFonts w:ascii="Arial" w:eastAsiaTheme="minorHAnsi" w:hAnsi="Arial" w:cs="Arial"/>
          <w:i/>
          <w:color w:val="000000"/>
          <w:sz w:val="20"/>
          <w:szCs w:val="20"/>
        </w:rPr>
        <w:t>proferimiento</w:t>
      </w:r>
      <w:proofErr w:type="spellEnd"/>
      <w:r w:rsidRPr="005C23AC">
        <w:rPr>
          <w:rFonts w:ascii="Arial" w:eastAsiaTheme="minorHAnsi" w:hAnsi="Arial" w:cs="Arial"/>
          <w:i/>
          <w:color w:val="000000"/>
          <w:sz w:val="20"/>
          <w:szCs w:val="20"/>
        </w:rPr>
        <w:t xml:space="preserve"> de la sentencia de condena en segundo grado, </w:t>
      </w:r>
      <w:r w:rsidRPr="005C23AC">
        <w:rPr>
          <w:rFonts w:ascii="Arial" w:eastAsiaTheme="minorHAnsi" w:hAnsi="Arial" w:cs="Arial"/>
          <w:i/>
          <w:color w:val="000000"/>
          <w:sz w:val="20"/>
          <w:szCs w:val="20"/>
          <w:u w:val="single"/>
        </w:rPr>
        <w:t>consagra en favor del sujeto pasivo de la acción penal, un derecho de ineludible reconocimiento, en la medida en que se acredite el fenómeno post delictual allí previsto, consistente en que extinga la obligación tributaria por pago o compensación según el caso, junto con sus correspondientes intereses consagrados en el</w:t>
      </w:r>
      <w:r w:rsidR="007807FC" w:rsidRPr="005C23AC">
        <w:rPr>
          <w:rFonts w:ascii="Arial" w:eastAsiaTheme="minorHAnsi" w:hAnsi="Arial" w:cs="Arial"/>
          <w:i/>
          <w:color w:val="000000"/>
          <w:sz w:val="20"/>
          <w:szCs w:val="20"/>
          <w:u w:val="single"/>
        </w:rPr>
        <w:t xml:space="preserve"> </w:t>
      </w:r>
      <w:r w:rsidRPr="005C23AC">
        <w:rPr>
          <w:rFonts w:ascii="Arial" w:eastAsiaTheme="minorHAnsi" w:hAnsi="Arial" w:cs="Arial"/>
          <w:i/>
          <w:color w:val="000000"/>
          <w:sz w:val="20"/>
          <w:szCs w:val="20"/>
          <w:u w:val="single"/>
        </w:rPr>
        <w:t>Estatuto Tributario y normas legales respectivas.</w:t>
      </w:r>
    </w:p>
    <w:p w:rsidR="007E4B9F" w:rsidRPr="005C23AC" w:rsidRDefault="007E4B9F" w:rsidP="007E4B9F">
      <w:pPr>
        <w:autoSpaceDE w:val="0"/>
        <w:autoSpaceDN w:val="0"/>
        <w:adjustRightInd w:val="0"/>
        <w:ind w:left="1134" w:right="1161"/>
        <w:jc w:val="both"/>
        <w:rPr>
          <w:rFonts w:ascii="Arial" w:eastAsiaTheme="minorHAnsi" w:hAnsi="Arial" w:cs="Arial"/>
          <w:i/>
          <w:color w:val="000000"/>
          <w:sz w:val="20"/>
          <w:szCs w:val="20"/>
        </w:rPr>
      </w:pPr>
    </w:p>
    <w:p w:rsidR="007E4B9F" w:rsidRPr="005C23AC" w:rsidRDefault="007E4B9F" w:rsidP="007E4B9F">
      <w:pPr>
        <w:autoSpaceDE w:val="0"/>
        <w:autoSpaceDN w:val="0"/>
        <w:adjustRightInd w:val="0"/>
        <w:ind w:left="1134" w:right="1161"/>
        <w:jc w:val="both"/>
        <w:rPr>
          <w:rFonts w:ascii="Arial" w:eastAsiaTheme="minorHAnsi" w:hAnsi="Arial" w:cs="Arial"/>
          <w:i/>
          <w:color w:val="000000"/>
          <w:sz w:val="20"/>
          <w:szCs w:val="20"/>
        </w:rPr>
      </w:pPr>
      <w:r w:rsidRPr="005C23AC">
        <w:rPr>
          <w:rFonts w:ascii="Arial" w:eastAsiaTheme="minorHAnsi" w:hAnsi="Arial" w:cs="Arial"/>
          <w:i/>
          <w:color w:val="000000"/>
          <w:sz w:val="20"/>
          <w:szCs w:val="20"/>
        </w:rPr>
        <w:t>Advierte igualmente la colegiatura, que el legislador no condicionó el citado derecho-beneficio a temporalidad como sí lo hizo con otros tipos penales, dentro de los cuales puede citarse por vía de ejemplo el de emisión y transferencia ilegal de cheque, cuyo inciso segundo de la regla 248 establece que la acción penal cesará por pago del cheque antes de la sentencia de primera instancia.</w:t>
      </w:r>
    </w:p>
    <w:p w:rsidR="007E4B9F" w:rsidRPr="005C23AC" w:rsidRDefault="007E4B9F" w:rsidP="007E4B9F">
      <w:pPr>
        <w:autoSpaceDE w:val="0"/>
        <w:autoSpaceDN w:val="0"/>
        <w:adjustRightInd w:val="0"/>
        <w:ind w:left="1134" w:right="1161"/>
        <w:jc w:val="both"/>
        <w:rPr>
          <w:rFonts w:ascii="Arial" w:eastAsiaTheme="minorHAnsi" w:hAnsi="Arial" w:cs="Arial"/>
          <w:i/>
          <w:color w:val="000000"/>
          <w:sz w:val="20"/>
          <w:szCs w:val="20"/>
        </w:rPr>
      </w:pPr>
    </w:p>
    <w:p w:rsidR="007E4B9F" w:rsidRPr="005C23AC" w:rsidRDefault="007E4B9F" w:rsidP="007807FC">
      <w:pPr>
        <w:autoSpaceDE w:val="0"/>
        <w:autoSpaceDN w:val="0"/>
        <w:adjustRightInd w:val="0"/>
        <w:ind w:left="1134" w:right="1161"/>
        <w:jc w:val="both"/>
        <w:rPr>
          <w:rFonts w:ascii="Arial" w:eastAsiaTheme="minorHAnsi" w:hAnsi="Arial" w:cs="Arial"/>
          <w:i/>
          <w:color w:val="000000"/>
          <w:sz w:val="20"/>
          <w:szCs w:val="20"/>
        </w:rPr>
      </w:pPr>
      <w:r w:rsidRPr="005C23AC">
        <w:rPr>
          <w:rFonts w:ascii="Arial" w:eastAsiaTheme="minorHAnsi" w:hAnsi="Arial" w:cs="Arial"/>
          <w:i/>
          <w:color w:val="000000"/>
          <w:sz w:val="20"/>
          <w:szCs w:val="20"/>
        </w:rPr>
        <w:t xml:space="preserve">De lo anterior se desprende necesariamente, y cuya interpretación no podría ser diferente porque de serlo sería in </w:t>
      </w:r>
      <w:proofErr w:type="spellStart"/>
      <w:r w:rsidRPr="005C23AC">
        <w:rPr>
          <w:rFonts w:ascii="Arial" w:eastAsiaTheme="minorHAnsi" w:hAnsi="Arial" w:cs="Arial"/>
          <w:i/>
          <w:color w:val="000000"/>
          <w:sz w:val="20"/>
          <w:szCs w:val="20"/>
        </w:rPr>
        <w:t>malam</w:t>
      </w:r>
      <w:proofErr w:type="spellEnd"/>
      <w:r w:rsidRPr="005C23AC">
        <w:rPr>
          <w:rFonts w:ascii="Arial" w:eastAsiaTheme="minorHAnsi" w:hAnsi="Arial" w:cs="Arial"/>
          <w:i/>
          <w:color w:val="000000"/>
          <w:sz w:val="20"/>
          <w:szCs w:val="20"/>
        </w:rPr>
        <w:t xml:space="preserve"> </w:t>
      </w:r>
      <w:proofErr w:type="spellStart"/>
      <w:r w:rsidRPr="005C23AC">
        <w:rPr>
          <w:rFonts w:ascii="Arial" w:eastAsiaTheme="minorHAnsi" w:hAnsi="Arial" w:cs="Arial"/>
          <w:i/>
          <w:color w:val="000000"/>
          <w:sz w:val="20"/>
          <w:szCs w:val="20"/>
        </w:rPr>
        <w:t>partem</w:t>
      </w:r>
      <w:proofErr w:type="spellEnd"/>
      <w:r w:rsidRPr="005C23AC">
        <w:rPr>
          <w:rFonts w:ascii="Arial" w:eastAsiaTheme="minorHAnsi" w:hAnsi="Arial" w:cs="Arial"/>
          <w:i/>
          <w:color w:val="000000"/>
          <w:sz w:val="20"/>
          <w:szCs w:val="20"/>
        </w:rPr>
        <w:t xml:space="preserve"> y afectaría en sumo grado los intereses del procesado, contrariando además el precepto legal, que tratándose de la infracción al artículo 402 del</w:t>
      </w:r>
      <w:r w:rsidR="007807FC" w:rsidRPr="005C23AC">
        <w:rPr>
          <w:rFonts w:ascii="Arial" w:eastAsiaTheme="minorHAnsi" w:hAnsi="Arial" w:cs="Arial"/>
          <w:i/>
          <w:color w:val="000000"/>
          <w:sz w:val="20"/>
          <w:szCs w:val="20"/>
        </w:rPr>
        <w:t xml:space="preserve"> </w:t>
      </w:r>
      <w:r w:rsidRPr="005C23AC">
        <w:rPr>
          <w:rFonts w:ascii="Arial" w:eastAsiaTheme="minorHAnsi" w:hAnsi="Arial" w:cs="Arial"/>
          <w:i/>
          <w:color w:val="000000"/>
          <w:sz w:val="20"/>
          <w:szCs w:val="20"/>
        </w:rPr>
        <w:t xml:space="preserve">Código Penal, el sujeto pasivo de la acción penal puede hacer cesar la misma, dando cumplimiento al parágrafo </w:t>
      </w:r>
      <w:proofErr w:type="spellStart"/>
      <w:r w:rsidRPr="005C23AC">
        <w:rPr>
          <w:rFonts w:ascii="Arial" w:eastAsiaTheme="minorHAnsi" w:hAnsi="Arial" w:cs="Arial"/>
          <w:i/>
          <w:color w:val="000000"/>
          <w:sz w:val="20"/>
          <w:szCs w:val="20"/>
        </w:rPr>
        <w:t>prealudido</w:t>
      </w:r>
      <w:proofErr w:type="spellEnd"/>
      <w:r w:rsidRPr="005C23AC">
        <w:rPr>
          <w:rFonts w:ascii="Arial" w:eastAsiaTheme="minorHAnsi" w:hAnsi="Arial" w:cs="Arial"/>
          <w:i/>
          <w:color w:val="000000"/>
          <w:sz w:val="20"/>
          <w:szCs w:val="20"/>
        </w:rPr>
        <w:t>, a pesar de haberse proferido sentencia de primera o de segunda instancia, siempre y cuando esa determinación no haya cobrado ejecutoria material, ya que por lo demás, conforme con la normativa 82, una de las causales de extinción de la acción penal es el pago en los casos previstos en la Ley, y éste es uno de ellos.”</w:t>
      </w:r>
    </w:p>
    <w:p w:rsidR="003E1C88" w:rsidRPr="005C23AC" w:rsidRDefault="003E1C88" w:rsidP="003E1C88">
      <w:pPr>
        <w:pStyle w:val="NormalWeb"/>
        <w:jc w:val="both"/>
        <w:rPr>
          <w:rFonts w:ascii="Arial" w:hAnsi="Arial" w:cs="Arial"/>
        </w:rPr>
      </w:pPr>
    </w:p>
    <w:p w:rsidR="00650892" w:rsidRPr="005C23AC" w:rsidRDefault="00AB51AE" w:rsidP="00332E93">
      <w:pPr>
        <w:pStyle w:val="Sinespaciado"/>
        <w:ind w:right="27"/>
        <w:jc w:val="both"/>
        <w:rPr>
          <w:rFonts w:ascii="Arial" w:hAnsi="Arial" w:cs="Arial"/>
          <w:sz w:val="24"/>
          <w:szCs w:val="24"/>
        </w:rPr>
      </w:pPr>
      <w:r w:rsidRPr="005C23AC">
        <w:rPr>
          <w:rFonts w:ascii="Arial" w:hAnsi="Arial" w:cs="Arial"/>
          <w:sz w:val="24"/>
          <w:szCs w:val="24"/>
        </w:rPr>
        <w:t>3</w:t>
      </w:r>
      <w:r w:rsidR="0085575F" w:rsidRPr="005C23AC">
        <w:rPr>
          <w:rFonts w:ascii="Arial" w:hAnsi="Arial" w:cs="Arial"/>
          <w:sz w:val="24"/>
          <w:szCs w:val="24"/>
        </w:rPr>
        <w:t xml:space="preserve">.4.2 </w:t>
      </w:r>
      <w:r w:rsidR="00650892" w:rsidRPr="005C23AC">
        <w:rPr>
          <w:rFonts w:ascii="Arial" w:hAnsi="Arial" w:cs="Arial"/>
          <w:sz w:val="24"/>
          <w:szCs w:val="24"/>
        </w:rPr>
        <w:t>Sobre el mismo tema, la Sala Penal de la Corte Suprema de Justicia, en providencia del 1º de agosto de 2012, radicado 38</w:t>
      </w:r>
      <w:r w:rsidR="00E971B2" w:rsidRPr="005C23AC">
        <w:rPr>
          <w:rFonts w:ascii="Arial" w:hAnsi="Arial" w:cs="Arial"/>
          <w:sz w:val="24"/>
          <w:szCs w:val="24"/>
        </w:rPr>
        <w:t>8</w:t>
      </w:r>
      <w:r w:rsidR="00650892" w:rsidRPr="005C23AC">
        <w:rPr>
          <w:rFonts w:ascii="Arial" w:hAnsi="Arial" w:cs="Arial"/>
          <w:sz w:val="24"/>
          <w:szCs w:val="24"/>
        </w:rPr>
        <w:t xml:space="preserve">81, expuso lo siguiente: </w:t>
      </w:r>
    </w:p>
    <w:p w:rsidR="00650892" w:rsidRPr="005C23AC" w:rsidRDefault="00650892" w:rsidP="00332E93">
      <w:pPr>
        <w:pStyle w:val="Sinespaciado"/>
        <w:ind w:right="27"/>
        <w:jc w:val="both"/>
        <w:rPr>
          <w:rFonts w:ascii="Arial" w:hAnsi="Arial" w:cs="Arial"/>
          <w:i/>
          <w:sz w:val="24"/>
          <w:szCs w:val="24"/>
        </w:rPr>
      </w:pPr>
    </w:p>
    <w:p w:rsidR="00650892" w:rsidRPr="005C23AC" w:rsidRDefault="00650892" w:rsidP="00650892">
      <w:pPr>
        <w:pStyle w:val="Sinespaciado"/>
        <w:ind w:left="1134" w:right="1161"/>
        <w:jc w:val="both"/>
        <w:rPr>
          <w:rFonts w:ascii="Arial" w:hAnsi="Arial" w:cs="Arial"/>
          <w:i/>
          <w:sz w:val="20"/>
          <w:szCs w:val="20"/>
        </w:rPr>
      </w:pPr>
      <w:r w:rsidRPr="005C23AC">
        <w:rPr>
          <w:rFonts w:ascii="Arial" w:hAnsi="Arial" w:cs="Arial"/>
          <w:i/>
          <w:sz w:val="20"/>
          <w:szCs w:val="20"/>
        </w:rPr>
        <w:t xml:space="preserve">“El delito de omisión de agente retenedor o recaudador es uno de aquellos tipos penales en los que la ocurrencia de dicha circunstancia objetiva ocasiona la extinción de la acción penal. En efecto, el parágrafo del artículo 402 del Código Penal, establece que el agente retenedor responsable del impuesto a la ventas o el recaudador de tasas o contribuciones públicas que extinga la obligación tributaria por pago o compensación de las sumas adeudadas, junto con sus respectivos intereses previstos en el Estatuto Tributario, se hará beneficiario de “resolución inhibitoria, preclusión de investigación, o cesación de procedimiento dentro del proceso penal que se hubiere iniciado por tal motivo, sin perjuicio de las sanciones administrativas a que haya lugar”, sin establecer término para incoar la petición. </w:t>
      </w:r>
    </w:p>
    <w:p w:rsidR="00650892" w:rsidRPr="005C23AC" w:rsidRDefault="00650892" w:rsidP="00650892">
      <w:pPr>
        <w:pStyle w:val="Sinespaciado"/>
        <w:ind w:left="1134" w:right="1161"/>
        <w:jc w:val="both"/>
        <w:rPr>
          <w:rFonts w:ascii="Arial" w:hAnsi="Arial" w:cs="Arial"/>
          <w:i/>
          <w:sz w:val="20"/>
          <w:szCs w:val="20"/>
        </w:rPr>
      </w:pPr>
    </w:p>
    <w:p w:rsidR="00E90306" w:rsidRPr="005C23AC" w:rsidRDefault="00650892" w:rsidP="00650892">
      <w:pPr>
        <w:pStyle w:val="Sinespaciado"/>
        <w:ind w:left="1134" w:right="1161"/>
        <w:jc w:val="both"/>
        <w:rPr>
          <w:rFonts w:ascii="Arial" w:hAnsi="Arial" w:cs="Arial"/>
          <w:i/>
          <w:sz w:val="20"/>
          <w:szCs w:val="20"/>
        </w:rPr>
      </w:pPr>
      <w:r w:rsidRPr="005C23AC">
        <w:rPr>
          <w:rFonts w:ascii="Arial" w:hAnsi="Arial" w:cs="Arial"/>
          <w:i/>
          <w:sz w:val="20"/>
          <w:szCs w:val="20"/>
        </w:rPr>
        <w:t>La Sala de Casación Penal ha sostenido en diversos pronunciamientos, entre ellos, el auto de 21 de julio de 1998, proferido en el radicado 9660, que el pago de las sumas adeudadas en los casos previstos en la ley, no obstante ser una causal objetiva de extinción de la acción penal, a diferencia de las demás, es un acto de parte cuya manifestación depende de la propia voluntad del procesado y no de hechos externos o ajenos a él, como ocurre con la muerte o la prescripción, etc. Por tanto, si el pago se produce con posterioridad al fallo de segundo grado, la prueba de esa causal extintiva de la acción penal debe aportarse al proceso antes de que se inadmita la respectiva demanda de casación o de que se emita el fallo del recurso extraordinario.”</w:t>
      </w:r>
    </w:p>
    <w:p w:rsidR="00650892" w:rsidRPr="005C23AC" w:rsidRDefault="00650892" w:rsidP="00332E93">
      <w:pPr>
        <w:pStyle w:val="Sinespaciado"/>
        <w:ind w:right="27"/>
        <w:jc w:val="both"/>
        <w:rPr>
          <w:rFonts w:ascii="Arial" w:hAnsi="Arial" w:cs="Arial"/>
          <w:i/>
          <w:sz w:val="24"/>
          <w:szCs w:val="24"/>
        </w:rPr>
      </w:pPr>
    </w:p>
    <w:p w:rsidR="00917B41" w:rsidRPr="005C23AC" w:rsidRDefault="00AB51AE" w:rsidP="00332E93">
      <w:pPr>
        <w:pStyle w:val="Sinespaciado"/>
        <w:ind w:right="27"/>
        <w:jc w:val="both"/>
        <w:rPr>
          <w:rFonts w:ascii="Arial" w:hAnsi="Arial" w:cs="Arial"/>
          <w:sz w:val="24"/>
          <w:szCs w:val="24"/>
        </w:rPr>
      </w:pPr>
      <w:r w:rsidRPr="005C23AC">
        <w:rPr>
          <w:rFonts w:ascii="Arial" w:hAnsi="Arial" w:cs="Arial"/>
          <w:sz w:val="24"/>
          <w:szCs w:val="24"/>
        </w:rPr>
        <w:t>3</w:t>
      </w:r>
      <w:r w:rsidR="00E971B2" w:rsidRPr="005C23AC">
        <w:rPr>
          <w:rFonts w:ascii="Arial" w:hAnsi="Arial" w:cs="Arial"/>
          <w:sz w:val="24"/>
          <w:szCs w:val="24"/>
        </w:rPr>
        <w:t xml:space="preserve">.5 Solución al caso concreto </w:t>
      </w:r>
    </w:p>
    <w:p w:rsidR="00E971B2" w:rsidRPr="005C23AC" w:rsidRDefault="00E971B2" w:rsidP="00332E93">
      <w:pPr>
        <w:pStyle w:val="Sinespaciado"/>
        <w:ind w:right="27"/>
        <w:jc w:val="both"/>
        <w:rPr>
          <w:rFonts w:ascii="Arial" w:hAnsi="Arial" w:cs="Arial"/>
          <w:i/>
          <w:sz w:val="24"/>
          <w:szCs w:val="24"/>
        </w:rPr>
      </w:pPr>
    </w:p>
    <w:p w:rsidR="008E4597" w:rsidRPr="005C23AC" w:rsidRDefault="00E971B2" w:rsidP="008E4597">
      <w:pPr>
        <w:autoSpaceDE w:val="0"/>
        <w:autoSpaceDN w:val="0"/>
        <w:adjustRightInd w:val="0"/>
        <w:jc w:val="both"/>
        <w:rPr>
          <w:rFonts w:ascii="Arial" w:eastAsiaTheme="minorHAnsi" w:hAnsi="Arial" w:cs="Arial"/>
          <w:sz w:val="24"/>
        </w:rPr>
      </w:pPr>
      <w:r w:rsidRPr="005C23AC">
        <w:rPr>
          <w:rFonts w:ascii="Arial" w:eastAsiaTheme="minorHAnsi" w:hAnsi="Arial" w:cs="Arial"/>
          <w:sz w:val="24"/>
        </w:rPr>
        <w:t xml:space="preserve">Como ya se hizo referencia, </w:t>
      </w:r>
      <w:r w:rsidR="00253A75" w:rsidRPr="005C23AC">
        <w:rPr>
          <w:rFonts w:ascii="Arial" w:eastAsiaTheme="minorHAnsi" w:hAnsi="Arial" w:cs="Arial"/>
          <w:sz w:val="24"/>
        </w:rPr>
        <w:t>el proceso se</w:t>
      </w:r>
      <w:r w:rsidRPr="005C23AC">
        <w:rPr>
          <w:rFonts w:ascii="Arial" w:eastAsiaTheme="minorHAnsi" w:hAnsi="Arial" w:cs="Arial"/>
          <w:sz w:val="24"/>
        </w:rPr>
        <w:t xml:space="preserve"> encontraba a despacho para desatar el recurso de apelación interpuesto por </w:t>
      </w:r>
      <w:r w:rsidR="005C23AC">
        <w:rPr>
          <w:rFonts w:ascii="Arial" w:eastAsiaTheme="minorHAnsi" w:hAnsi="Arial" w:cs="Arial"/>
          <w:sz w:val="24"/>
        </w:rPr>
        <w:t>la defensa</w:t>
      </w:r>
      <w:r w:rsidRPr="005C23AC">
        <w:rPr>
          <w:rFonts w:ascii="Arial" w:eastAsiaTheme="minorHAnsi" w:hAnsi="Arial" w:cs="Arial"/>
          <w:sz w:val="24"/>
        </w:rPr>
        <w:t xml:space="preserve"> del señor </w:t>
      </w:r>
      <w:r w:rsidR="005C23AC">
        <w:rPr>
          <w:rFonts w:ascii="Arial" w:eastAsiaTheme="minorHAnsi" w:hAnsi="Arial" w:cs="Arial"/>
          <w:sz w:val="24"/>
        </w:rPr>
        <w:t>Conrado Castañeda Cuervo</w:t>
      </w:r>
      <w:r w:rsidRPr="005C23AC">
        <w:rPr>
          <w:rFonts w:ascii="Arial" w:eastAsiaTheme="minorHAnsi" w:hAnsi="Arial" w:cs="Arial"/>
          <w:sz w:val="24"/>
        </w:rPr>
        <w:t xml:space="preserve">, en contra de la sentencia condenatoria proferida </w:t>
      </w:r>
      <w:r w:rsidR="00D66397" w:rsidRPr="005C23AC">
        <w:rPr>
          <w:rFonts w:ascii="Arial" w:eastAsiaTheme="minorHAnsi" w:hAnsi="Arial" w:cs="Arial"/>
          <w:sz w:val="24"/>
        </w:rPr>
        <w:t xml:space="preserve">el </w:t>
      </w:r>
      <w:r w:rsidR="005C23AC">
        <w:rPr>
          <w:rFonts w:ascii="Arial" w:eastAsiaTheme="minorHAnsi" w:hAnsi="Arial" w:cs="Arial"/>
          <w:sz w:val="24"/>
        </w:rPr>
        <w:t xml:space="preserve">19 de julio de 2016 </w:t>
      </w:r>
      <w:r w:rsidRPr="005C23AC">
        <w:rPr>
          <w:rFonts w:ascii="Arial" w:eastAsiaTheme="minorHAnsi" w:hAnsi="Arial" w:cs="Arial"/>
          <w:sz w:val="24"/>
        </w:rPr>
        <w:t xml:space="preserve">por el Juzgado </w:t>
      </w:r>
      <w:r w:rsidR="005C23AC">
        <w:rPr>
          <w:rFonts w:ascii="Arial" w:eastAsiaTheme="minorHAnsi" w:hAnsi="Arial" w:cs="Arial"/>
          <w:sz w:val="24"/>
        </w:rPr>
        <w:t xml:space="preserve">Tercero </w:t>
      </w:r>
      <w:r w:rsidRPr="005C23AC">
        <w:rPr>
          <w:rFonts w:ascii="Arial" w:eastAsiaTheme="minorHAnsi" w:hAnsi="Arial" w:cs="Arial"/>
          <w:sz w:val="24"/>
        </w:rPr>
        <w:t xml:space="preserve"> Penal del </w:t>
      </w:r>
      <w:r w:rsidRPr="005C23AC">
        <w:rPr>
          <w:rFonts w:ascii="Arial" w:eastAsiaTheme="minorHAnsi" w:hAnsi="Arial" w:cs="Arial"/>
          <w:sz w:val="24"/>
        </w:rPr>
        <w:lastRenderedPageBreak/>
        <w:t xml:space="preserve">Circuito de Pereira mediante la cual se le impuso </w:t>
      </w:r>
      <w:r w:rsidR="00D66397" w:rsidRPr="005C23AC">
        <w:rPr>
          <w:rFonts w:ascii="Arial" w:eastAsiaTheme="minorHAnsi" w:hAnsi="Arial" w:cs="Arial"/>
          <w:sz w:val="24"/>
        </w:rPr>
        <w:t xml:space="preserve">al </w:t>
      </w:r>
      <w:r w:rsidR="005427A1">
        <w:rPr>
          <w:rFonts w:ascii="Arial" w:eastAsiaTheme="minorHAnsi" w:hAnsi="Arial" w:cs="Arial"/>
          <w:sz w:val="24"/>
        </w:rPr>
        <w:t>procesado</w:t>
      </w:r>
      <w:r w:rsidR="00D66397" w:rsidRPr="005C23AC">
        <w:rPr>
          <w:rFonts w:ascii="Arial" w:eastAsiaTheme="minorHAnsi" w:hAnsi="Arial" w:cs="Arial"/>
          <w:sz w:val="24"/>
        </w:rPr>
        <w:t xml:space="preserve"> </w:t>
      </w:r>
      <w:r w:rsidRPr="005C23AC">
        <w:rPr>
          <w:rFonts w:ascii="Arial" w:eastAsiaTheme="minorHAnsi" w:hAnsi="Arial" w:cs="Arial"/>
          <w:sz w:val="24"/>
        </w:rPr>
        <w:t xml:space="preserve">una pena de </w:t>
      </w:r>
      <w:r w:rsidR="005C23AC">
        <w:rPr>
          <w:rFonts w:ascii="Arial" w:eastAsiaTheme="minorHAnsi" w:hAnsi="Arial" w:cs="Arial"/>
          <w:sz w:val="24"/>
        </w:rPr>
        <w:t>55</w:t>
      </w:r>
      <w:r w:rsidRPr="005C23AC">
        <w:rPr>
          <w:rFonts w:ascii="Arial" w:eastAsiaTheme="minorHAnsi" w:hAnsi="Arial" w:cs="Arial"/>
          <w:sz w:val="24"/>
        </w:rPr>
        <w:t xml:space="preserve"> meses de prisión </w:t>
      </w:r>
      <w:r w:rsidR="00BE6B0F" w:rsidRPr="005C23AC">
        <w:rPr>
          <w:rFonts w:ascii="Arial" w:hAnsi="Arial" w:cs="Arial"/>
          <w:sz w:val="24"/>
        </w:rPr>
        <w:t>y multa de $</w:t>
      </w:r>
      <w:r w:rsidR="005C23AC">
        <w:rPr>
          <w:rFonts w:ascii="Arial" w:hAnsi="Arial" w:cs="Arial"/>
          <w:sz w:val="24"/>
        </w:rPr>
        <w:t>16.684.344</w:t>
      </w:r>
      <w:r w:rsidR="008E4597" w:rsidRPr="005C23AC">
        <w:rPr>
          <w:rFonts w:ascii="Arial" w:hAnsi="Arial" w:cs="Arial"/>
          <w:sz w:val="24"/>
        </w:rPr>
        <w:t xml:space="preserve">, y por </w:t>
      </w:r>
      <w:r w:rsidR="00D66397" w:rsidRPr="005C23AC">
        <w:rPr>
          <w:rFonts w:ascii="Arial" w:hAnsi="Arial" w:cs="Arial"/>
          <w:sz w:val="24"/>
        </w:rPr>
        <w:t xml:space="preserve">lo </w:t>
      </w:r>
      <w:r w:rsidR="008E4597" w:rsidRPr="005C23AC">
        <w:rPr>
          <w:rFonts w:ascii="Arial" w:hAnsi="Arial" w:cs="Arial"/>
          <w:sz w:val="24"/>
        </w:rPr>
        <w:t xml:space="preserve">tanto la misma no </w:t>
      </w:r>
      <w:r w:rsidR="00D66397" w:rsidRPr="005C23AC">
        <w:rPr>
          <w:rFonts w:ascii="Arial" w:hAnsi="Arial" w:cs="Arial"/>
          <w:sz w:val="24"/>
        </w:rPr>
        <w:t xml:space="preserve">ha </w:t>
      </w:r>
      <w:r w:rsidR="008E4597" w:rsidRPr="005C23AC">
        <w:rPr>
          <w:rFonts w:ascii="Arial" w:hAnsi="Arial" w:cs="Arial"/>
          <w:sz w:val="24"/>
        </w:rPr>
        <w:t xml:space="preserve">cobrado ejecutoria. </w:t>
      </w:r>
    </w:p>
    <w:p w:rsidR="008E4597" w:rsidRPr="005C23AC" w:rsidRDefault="008E4597" w:rsidP="008E4597">
      <w:pPr>
        <w:autoSpaceDE w:val="0"/>
        <w:autoSpaceDN w:val="0"/>
        <w:adjustRightInd w:val="0"/>
        <w:jc w:val="both"/>
        <w:rPr>
          <w:rFonts w:ascii="Arial" w:eastAsiaTheme="minorHAnsi" w:hAnsi="Arial" w:cs="Arial"/>
          <w:sz w:val="24"/>
        </w:rPr>
      </w:pPr>
    </w:p>
    <w:p w:rsidR="00A2008A" w:rsidRPr="005C23AC" w:rsidRDefault="00B95778" w:rsidP="00E971B2">
      <w:pPr>
        <w:autoSpaceDE w:val="0"/>
        <w:autoSpaceDN w:val="0"/>
        <w:adjustRightInd w:val="0"/>
        <w:jc w:val="both"/>
        <w:rPr>
          <w:rFonts w:ascii="Arial" w:eastAsiaTheme="minorHAnsi" w:hAnsi="Arial" w:cs="Arial"/>
          <w:sz w:val="24"/>
        </w:rPr>
      </w:pPr>
      <w:r w:rsidRPr="005C23AC">
        <w:rPr>
          <w:rFonts w:ascii="Arial" w:eastAsiaTheme="minorHAnsi" w:hAnsi="Arial" w:cs="Arial"/>
          <w:sz w:val="24"/>
        </w:rPr>
        <w:t>El</w:t>
      </w:r>
      <w:r w:rsidR="008E4597" w:rsidRPr="005C23AC">
        <w:rPr>
          <w:rFonts w:ascii="Arial" w:eastAsiaTheme="minorHAnsi" w:hAnsi="Arial" w:cs="Arial"/>
          <w:sz w:val="24"/>
        </w:rPr>
        <w:t xml:space="preserve"> jefe de la división de g</w:t>
      </w:r>
      <w:r w:rsidR="00111616" w:rsidRPr="005C23AC">
        <w:rPr>
          <w:rFonts w:ascii="Arial" w:eastAsiaTheme="minorHAnsi" w:hAnsi="Arial" w:cs="Arial"/>
          <w:sz w:val="24"/>
        </w:rPr>
        <w:t xml:space="preserve">estión jurídica de la DIAN allegó escrito, en el que se establece que el señor </w:t>
      </w:r>
      <w:r w:rsidR="005C23AC">
        <w:rPr>
          <w:rFonts w:ascii="Arial" w:eastAsiaTheme="minorHAnsi" w:hAnsi="Arial" w:cs="Arial"/>
          <w:sz w:val="24"/>
        </w:rPr>
        <w:t>Castañeda Cuervo</w:t>
      </w:r>
      <w:r w:rsidR="00111616" w:rsidRPr="005C23AC">
        <w:rPr>
          <w:rFonts w:ascii="Arial" w:eastAsiaTheme="minorHAnsi" w:hAnsi="Arial" w:cs="Arial"/>
          <w:sz w:val="24"/>
        </w:rPr>
        <w:t xml:space="preserve"> </w:t>
      </w:r>
      <w:r w:rsidR="00E971B2" w:rsidRPr="005C23AC">
        <w:rPr>
          <w:rFonts w:ascii="Arial" w:eastAsiaTheme="minorHAnsi" w:hAnsi="Arial" w:cs="Arial"/>
          <w:sz w:val="24"/>
        </w:rPr>
        <w:t xml:space="preserve">canceló </w:t>
      </w:r>
      <w:r w:rsidR="00C91FF6">
        <w:rPr>
          <w:rFonts w:ascii="Arial" w:eastAsiaTheme="minorHAnsi" w:hAnsi="Arial" w:cs="Arial"/>
          <w:sz w:val="24"/>
        </w:rPr>
        <w:t>en su totalidad la deuda tributaria que tenía con esa entidad</w:t>
      </w:r>
      <w:r w:rsidR="00111616" w:rsidRPr="005C23AC">
        <w:rPr>
          <w:rFonts w:ascii="Arial" w:eastAsiaTheme="minorHAnsi" w:hAnsi="Arial" w:cs="Arial"/>
          <w:sz w:val="24"/>
        </w:rPr>
        <w:t xml:space="preserve">, </w:t>
      </w:r>
      <w:r w:rsidR="00C91FF6">
        <w:rPr>
          <w:rFonts w:ascii="Arial" w:eastAsiaTheme="minorHAnsi" w:hAnsi="Arial" w:cs="Arial"/>
          <w:sz w:val="24"/>
        </w:rPr>
        <w:t>la cual había</w:t>
      </w:r>
      <w:r w:rsidR="00111616" w:rsidRPr="005C23AC">
        <w:rPr>
          <w:rFonts w:ascii="Arial" w:eastAsiaTheme="minorHAnsi" w:hAnsi="Arial" w:cs="Arial"/>
          <w:sz w:val="24"/>
        </w:rPr>
        <w:t xml:space="preserve"> sido el fundamento de la investigación que se adelantó en contra de ese </w:t>
      </w:r>
      <w:r w:rsidR="00A2008A" w:rsidRPr="005C23AC">
        <w:rPr>
          <w:rFonts w:ascii="Arial" w:eastAsiaTheme="minorHAnsi" w:hAnsi="Arial" w:cs="Arial"/>
          <w:sz w:val="24"/>
        </w:rPr>
        <w:t xml:space="preserve">procesado. </w:t>
      </w:r>
    </w:p>
    <w:p w:rsidR="00A2008A" w:rsidRPr="005C23AC" w:rsidRDefault="00A2008A" w:rsidP="00E971B2">
      <w:pPr>
        <w:autoSpaceDE w:val="0"/>
        <w:autoSpaceDN w:val="0"/>
        <w:adjustRightInd w:val="0"/>
        <w:jc w:val="both"/>
        <w:rPr>
          <w:rFonts w:ascii="Arial" w:eastAsiaTheme="minorHAnsi" w:hAnsi="Arial" w:cs="Arial"/>
          <w:sz w:val="24"/>
        </w:rPr>
      </w:pPr>
    </w:p>
    <w:p w:rsidR="00A2008A" w:rsidRPr="005C23AC" w:rsidRDefault="00A2008A" w:rsidP="00E971B2">
      <w:pPr>
        <w:autoSpaceDE w:val="0"/>
        <w:autoSpaceDN w:val="0"/>
        <w:adjustRightInd w:val="0"/>
        <w:jc w:val="both"/>
        <w:rPr>
          <w:rFonts w:ascii="Arial" w:eastAsiaTheme="minorHAnsi" w:hAnsi="Arial" w:cs="Arial"/>
          <w:sz w:val="24"/>
        </w:rPr>
      </w:pPr>
      <w:r w:rsidRPr="005C23AC">
        <w:rPr>
          <w:rFonts w:ascii="Arial" w:eastAsiaTheme="minorHAnsi" w:hAnsi="Arial" w:cs="Arial"/>
          <w:sz w:val="24"/>
        </w:rPr>
        <w:t xml:space="preserve">En igual sentido, </w:t>
      </w:r>
      <w:r w:rsidR="005C23AC">
        <w:rPr>
          <w:rFonts w:ascii="Arial" w:eastAsiaTheme="minorHAnsi" w:hAnsi="Arial" w:cs="Arial"/>
          <w:sz w:val="24"/>
        </w:rPr>
        <w:t>el defensor</w:t>
      </w:r>
      <w:r w:rsidRPr="005C23AC">
        <w:rPr>
          <w:rFonts w:ascii="Arial" w:eastAsiaTheme="minorHAnsi" w:hAnsi="Arial" w:cs="Arial"/>
          <w:sz w:val="24"/>
        </w:rPr>
        <w:t xml:space="preserve"> del señor </w:t>
      </w:r>
      <w:r w:rsidR="00015AFA">
        <w:rPr>
          <w:rFonts w:ascii="Arial" w:eastAsiaTheme="minorHAnsi" w:hAnsi="Arial" w:cs="Arial"/>
          <w:sz w:val="24"/>
        </w:rPr>
        <w:t>Castaño Cuervo</w:t>
      </w:r>
      <w:r w:rsidRPr="005C23AC">
        <w:rPr>
          <w:rFonts w:ascii="Arial" w:eastAsiaTheme="minorHAnsi" w:hAnsi="Arial" w:cs="Arial"/>
          <w:sz w:val="24"/>
        </w:rPr>
        <w:t xml:space="preserve"> presentó una solicitud </w:t>
      </w:r>
      <w:r w:rsidR="00181E92" w:rsidRPr="005C23AC">
        <w:rPr>
          <w:rFonts w:ascii="Arial" w:eastAsiaTheme="minorHAnsi" w:hAnsi="Arial" w:cs="Arial"/>
          <w:sz w:val="24"/>
        </w:rPr>
        <w:t xml:space="preserve">de extinción de la acción penal ante el pago efectuado por su prohijado sobre los valores </w:t>
      </w:r>
      <w:r w:rsidR="000264B0" w:rsidRPr="005C23AC">
        <w:rPr>
          <w:rFonts w:ascii="Arial" w:eastAsiaTheme="minorHAnsi" w:hAnsi="Arial" w:cs="Arial"/>
          <w:sz w:val="24"/>
        </w:rPr>
        <w:t xml:space="preserve">que debía </w:t>
      </w:r>
      <w:r w:rsidR="00181E92" w:rsidRPr="005C23AC">
        <w:rPr>
          <w:rFonts w:ascii="Arial" w:eastAsiaTheme="minorHAnsi" w:hAnsi="Arial" w:cs="Arial"/>
          <w:sz w:val="24"/>
        </w:rPr>
        <w:t xml:space="preserve">a la DIAN, aportando para tal fin copia de los recibos en los que figura </w:t>
      </w:r>
      <w:r w:rsidR="00AB51AE" w:rsidRPr="005C23AC">
        <w:rPr>
          <w:rFonts w:ascii="Arial" w:eastAsiaTheme="minorHAnsi" w:hAnsi="Arial" w:cs="Arial"/>
          <w:sz w:val="24"/>
        </w:rPr>
        <w:t>el pago</w:t>
      </w:r>
      <w:r w:rsidR="00181E92" w:rsidRPr="005C23AC">
        <w:rPr>
          <w:rFonts w:ascii="Arial" w:eastAsiaTheme="minorHAnsi" w:hAnsi="Arial" w:cs="Arial"/>
          <w:sz w:val="24"/>
        </w:rPr>
        <w:t xml:space="preserve"> de los impuestos por los </w:t>
      </w:r>
      <w:r w:rsidR="005C23AC">
        <w:rPr>
          <w:rFonts w:ascii="Arial" w:eastAsiaTheme="minorHAnsi" w:hAnsi="Arial" w:cs="Arial"/>
          <w:sz w:val="24"/>
        </w:rPr>
        <w:t xml:space="preserve">siguientes </w:t>
      </w:r>
      <w:r w:rsidR="00181E92" w:rsidRPr="005C23AC">
        <w:rPr>
          <w:rFonts w:ascii="Arial" w:eastAsiaTheme="minorHAnsi" w:hAnsi="Arial" w:cs="Arial"/>
          <w:sz w:val="24"/>
        </w:rPr>
        <w:t>períodos</w:t>
      </w:r>
      <w:r w:rsidR="005C23AC">
        <w:rPr>
          <w:rFonts w:ascii="Arial" w:eastAsiaTheme="minorHAnsi" w:hAnsi="Arial" w:cs="Arial"/>
          <w:sz w:val="24"/>
        </w:rPr>
        <w:t>:</w:t>
      </w:r>
      <w:r w:rsidR="00181E92" w:rsidRPr="005C23AC">
        <w:rPr>
          <w:rFonts w:ascii="Arial" w:eastAsiaTheme="minorHAnsi" w:hAnsi="Arial" w:cs="Arial"/>
          <w:sz w:val="24"/>
        </w:rPr>
        <w:t xml:space="preserve"> </w:t>
      </w:r>
      <w:r w:rsidR="005C23AC">
        <w:rPr>
          <w:rFonts w:ascii="Arial" w:eastAsiaTheme="minorHAnsi" w:hAnsi="Arial" w:cs="Arial"/>
          <w:sz w:val="24"/>
        </w:rPr>
        <w:t xml:space="preserve">i) 5 y 6 de 2010; ii) </w:t>
      </w:r>
      <w:r w:rsidR="00284051">
        <w:rPr>
          <w:rFonts w:ascii="Arial" w:eastAsiaTheme="minorHAnsi" w:hAnsi="Arial" w:cs="Arial"/>
          <w:sz w:val="24"/>
        </w:rPr>
        <w:t xml:space="preserve">2, 3, 4, 5 y 6 de 2011; iii) 1, 2, 3, 4, 5 y 6 de 2012; y iv) 1 de 2013. </w:t>
      </w:r>
      <w:r w:rsidR="005C36C1" w:rsidRPr="005C23AC">
        <w:rPr>
          <w:rFonts w:ascii="Arial" w:eastAsiaTheme="minorHAnsi" w:hAnsi="Arial" w:cs="Arial"/>
          <w:sz w:val="24"/>
        </w:rPr>
        <w:t xml:space="preserve"> </w:t>
      </w:r>
      <w:r w:rsidR="00181E92" w:rsidRPr="005C23AC">
        <w:rPr>
          <w:rFonts w:ascii="Arial" w:eastAsiaTheme="minorHAnsi" w:hAnsi="Arial" w:cs="Arial"/>
          <w:sz w:val="24"/>
        </w:rPr>
        <w:t xml:space="preserve"> </w:t>
      </w:r>
    </w:p>
    <w:p w:rsidR="00650892" w:rsidRPr="005C23AC" w:rsidRDefault="00650892" w:rsidP="00E971B2">
      <w:pPr>
        <w:pStyle w:val="Sinespaciado"/>
        <w:ind w:right="27"/>
        <w:jc w:val="both"/>
        <w:rPr>
          <w:rFonts w:ascii="Arial" w:hAnsi="Arial" w:cs="Arial"/>
          <w:i/>
          <w:sz w:val="24"/>
          <w:szCs w:val="24"/>
        </w:rPr>
      </w:pPr>
    </w:p>
    <w:p w:rsidR="000264B0" w:rsidRPr="005C23AC" w:rsidRDefault="00EA4564" w:rsidP="00E971B2">
      <w:pPr>
        <w:pStyle w:val="Sinespaciado"/>
        <w:ind w:right="27"/>
        <w:jc w:val="both"/>
        <w:rPr>
          <w:rFonts w:ascii="Arial" w:hAnsi="Arial" w:cs="Arial"/>
          <w:i/>
          <w:sz w:val="24"/>
          <w:szCs w:val="24"/>
        </w:rPr>
      </w:pPr>
      <w:r w:rsidRPr="005C23AC">
        <w:rPr>
          <w:rFonts w:ascii="Arial" w:hAnsi="Arial" w:cs="Arial"/>
          <w:sz w:val="24"/>
          <w:szCs w:val="24"/>
        </w:rPr>
        <w:t xml:space="preserve">Así las cosas se concluye que se encuentran cumplidas las exigencias dispuestas en el artículo 402 </w:t>
      </w:r>
      <w:r w:rsidR="002B1D33" w:rsidRPr="005C23AC">
        <w:rPr>
          <w:rFonts w:ascii="Arial" w:hAnsi="Arial" w:cs="Arial"/>
          <w:sz w:val="24"/>
          <w:szCs w:val="24"/>
        </w:rPr>
        <w:t>del CP</w:t>
      </w:r>
      <w:r w:rsidRPr="005C23AC">
        <w:rPr>
          <w:rFonts w:ascii="Arial" w:hAnsi="Arial" w:cs="Arial"/>
          <w:sz w:val="24"/>
          <w:szCs w:val="24"/>
        </w:rPr>
        <w:t xml:space="preserve">, para declarar </w:t>
      </w:r>
      <w:r w:rsidR="002C1784" w:rsidRPr="005C23AC">
        <w:rPr>
          <w:rFonts w:ascii="Arial" w:hAnsi="Arial" w:cs="Arial"/>
          <w:sz w:val="24"/>
          <w:szCs w:val="24"/>
        </w:rPr>
        <w:t xml:space="preserve">la </w:t>
      </w:r>
      <w:r w:rsidR="00B95778" w:rsidRPr="005C23AC">
        <w:rPr>
          <w:rFonts w:ascii="Arial" w:hAnsi="Arial" w:cs="Arial"/>
          <w:sz w:val="24"/>
          <w:szCs w:val="24"/>
        </w:rPr>
        <w:t xml:space="preserve">cesación de procedimiento </w:t>
      </w:r>
      <w:r w:rsidRPr="005C23AC">
        <w:rPr>
          <w:rFonts w:ascii="Arial" w:hAnsi="Arial" w:cs="Arial"/>
          <w:sz w:val="24"/>
          <w:szCs w:val="24"/>
        </w:rPr>
        <w:t xml:space="preserve">derivada del delito de omisión del agente retenedor o recaudador por el cual fue </w:t>
      </w:r>
      <w:r w:rsidR="00B95778" w:rsidRPr="005C23AC">
        <w:rPr>
          <w:rFonts w:ascii="Arial" w:hAnsi="Arial" w:cs="Arial"/>
          <w:sz w:val="24"/>
          <w:szCs w:val="24"/>
        </w:rPr>
        <w:t>sentenciado</w:t>
      </w:r>
      <w:r w:rsidRPr="005C23AC">
        <w:rPr>
          <w:rFonts w:ascii="Arial" w:hAnsi="Arial" w:cs="Arial"/>
          <w:sz w:val="24"/>
          <w:szCs w:val="24"/>
        </w:rPr>
        <w:t xml:space="preserve"> el señor </w:t>
      </w:r>
      <w:r w:rsidR="00284051">
        <w:rPr>
          <w:rFonts w:ascii="Arial" w:hAnsi="Arial" w:cs="Arial"/>
          <w:sz w:val="24"/>
          <w:szCs w:val="24"/>
        </w:rPr>
        <w:t>Conrado Castañeda Cuervo</w:t>
      </w:r>
      <w:r w:rsidR="00B95778" w:rsidRPr="005C23AC">
        <w:rPr>
          <w:rFonts w:ascii="Arial" w:hAnsi="Arial" w:cs="Arial"/>
          <w:sz w:val="24"/>
          <w:szCs w:val="24"/>
        </w:rPr>
        <w:t xml:space="preserve">. </w:t>
      </w:r>
    </w:p>
    <w:p w:rsidR="00181E92" w:rsidRPr="005C23AC" w:rsidRDefault="00181E92" w:rsidP="000264B0">
      <w:pPr>
        <w:pStyle w:val="Sinespaciado"/>
        <w:ind w:right="27"/>
        <w:jc w:val="both"/>
        <w:rPr>
          <w:rFonts w:ascii="Arial" w:hAnsi="Arial" w:cs="Arial"/>
          <w:i/>
          <w:sz w:val="24"/>
          <w:szCs w:val="24"/>
        </w:rPr>
      </w:pPr>
    </w:p>
    <w:p w:rsidR="00181E92" w:rsidRPr="005C23AC" w:rsidRDefault="000264B0" w:rsidP="000264B0">
      <w:pPr>
        <w:autoSpaceDE w:val="0"/>
        <w:autoSpaceDN w:val="0"/>
        <w:adjustRightInd w:val="0"/>
        <w:jc w:val="both"/>
        <w:rPr>
          <w:rFonts w:ascii="Arial" w:eastAsiaTheme="minorHAnsi" w:hAnsi="Arial" w:cs="Arial"/>
          <w:sz w:val="24"/>
        </w:rPr>
      </w:pPr>
      <w:r w:rsidRPr="005C23AC">
        <w:rPr>
          <w:rFonts w:ascii="Arial" w:eastAsiaTheme="minorHAnsi" w:hAnsi="Arial" w:cs="Arial"/>
          <w:sz w:val="24"/>
        </w:rPr>
        <w:t>Como consecuencia de lo anterior, se dispondrá la libertad inmediata del señor Álvaro Tabares Vega.</w:t>
      </w:r>
    </w:p>
    <w:p w:rsidR="00284051" w:rsidRDefault="00B75EC0" w:rsidP="00AB51AE">
      <w:pPr>
        <w:pStyle w:val="Sangradetextonormal"/>
        <w:ind w:right="20"/>
        <w:jc w:val="center"/>
        <w:rPr>
          <w:rFonts w:ascii="Arial" w:hAnsi="Arial" w:cs="Arial"/>
          <w:sz w:val="24"/>
        </w:rPr>
      </w:pPr>
      <w:r w:rsidRPr="005C23AC">
        <w:rPr>
          <w:rFonts w:ascii="Arial" w:hAnsi="Arial" w:cs="Arial"/>
          <w:sz w:val="24"/>
        </w:rPr>
        <w:t xml:space="preserve"> </w:t>
      </w:r>
    </w:p>
    <w:p w:rsidR="00CA053F" w:rsidRPr="005C23AC" w:rsidRDefault="00B75EC0" w:rsidP="00AB51AE">
      <w:pPr>
        <w:pStyle w:val="Sangradetextonormal"/>
        <w:ind w:right="20"/>
        <w:jc w:val="center"/>
        <w:rPr>
          <w:rFonts w:ascii="Arial" w:hAnsi="Arial" w:cs="Arial"/>
          <w:sz w:val="24"/>
          <w:lang w:val="es-ES_tradnl"/>
        </w:rPr>
      </w:pPr>
      <w:r w:rsidRPr="005C23AC">
        <w:rPr>
          <w:rFonts w:ascii="Arial" w:hAnsi="Arial" w:cs="Arial"/>
          <w:sz w:val="24"/>
        </w:rPr>
        <w:t xml:space="preserve"> </w:t>
      </w:r>
      <w:r w:rsidR="00CA053F" w:rsidRPr="005C23AC">
        <w:rPr>
          <w:rFonts w:ascii="Arial" w:hAnsi="Arial" w:cs="Arial"/>
          <w:sz w:val="24"/>
          <w:lang w:val="es-ES_tradnl"/>
        </w:rPr>
        <w:t>RESUELVE</w:t>
      </w:r>
    </w:p>
    <w:p w:rsidR="00CA053F" w:rsidRPr="005C23AC" w:rsidRDefault="00CA053F" w:rsidP="000264B0">
      <w:pPr>
        <w:autoSpaceDE w:val="0"/>
        <w:autoSpaceDN w:val="0"/>
        <w:adjustRightInd w:val="0"/>
        <w:jc w:val="both"/>
        <w:rPr>
          <w:rFonts w:ascii="Arial" w:eastAsiaTheme="minorHAnsi" w:hAnsi="Arial" w:cs="Arial"/>
          <w:sz w:val="24"/>
        </w:rPr>
      </w:pPr>
      <w:r w:rsidRPr="005C23AC">
        <w:rPr>
          <w:rFonts w:ascii="Arial" w:hAnsi="Arial" w:cs="Arial"/>
          <w:sz w:val="24"/>
          <w:lang w:val="es-ES_tradnl"/>
        </w:rPr>
        <w:t xml:space="preserve">PRIMERO: </w:t>
      </w:r>
      <w:r w:rsidR="000264B0" w:rsidRPr="005C23AC">
        <w:rPr>
          <w:rFonts w:ascii="Arial" w:eastAsiaTheme="minorHAnsi" w:hAnsi="Arial" w:cs="Arial"/>
          <w:sz w:val="24"/>
        </w:rPr>
        <w:t xml:space="preserve">DECLARAR la </w:t>
      </w:r>
      <w:r w:rsidR="00B95778" w:rsidRPr="005C23AC">
        <w:rPr>
          <w:rFonts w:ascii="Arial" w:eastAsiaTheme="minorHAnsi" w:hAnsi="Arial" w:cs="Arial"/>
          <w:sz w:val="24"/>
        </w:rPr>
        <w:t xml:space="preserve">cesación del procedimiento </w:t>
      </w:r>
      <w:r w:rsidR="000264B0" w:rsidRPr="005C23AC">
        <w:rPr>
          <w:rFonts w:ascii="Arial" w:eastAsiaTheme="minorHAnsi" w:hAnsi="Arial" w:cs="Arial"/>
          <w:sz w:val="24"/>
        </w:rPr>
        <w:t xml:space="preserve">que se adelantó en contra del ciudadano </w:t>
      </w:r>
      <w:r w:rsidR="00284051">
        <w:rPr>
          <w:rFonts w:ascii="Arial" w:eastAsiaTheme="minorHAnsi" w:hAnsi="Arial" w:cs="Arial"/>
          <w:sz w:val="24"/>
        </w:rPr>
        <w:t>Conrado Castañeda Cuervo</w:t>
      </w:r>
      <w:r w:rsidR="000264B0" w:rsidRPr="005C23AC">
        <w:rPr>
          <w:rFonts w:ascii="Arial" w:eastAsiaTheme="minorHAnsi" w:hAnsi="Arial" w:cs="Arial"/>
          <w:sz w:val="24"/>
        </w:rPr>
        <w:t>, por la conducta punible de Omisión del Agente Retenedor o Recaudador.</w:t>
      </w:r>
    </w:p>
    <w:p w:rsidR="000264B0" w:rsidRPr="005C23AC" w:rsidRDefault="000264B0" w:rsidP="00CA053F">
      <w:pPr>
        <w:pStyle w:val="Textoindependiente"/>
        <w:ind w:right="20"/>
        <w:rPr>
          <w:rFonts w:cs="Arial"/>
          <w:sz w:val="24"/>
          <w:szCs w:val="24"/>
        </w:rPr>
      </w:pPr>
    </w:p>
    <w:p w:rsidR="000264B0" w:rsidRPr="005C23AC" w:rsidRDefault="000264B0" w:rsidP="00A712F4">
      <w:pPr>
        <w:autoSpaceDE w:val="0"/>
        <w:autoSpaceDN w:val="0"/>
        <w:adjustRightInd w:val="0"/>
        <w:jc w:val="both"/>
        <w:rPr>
          <w:rFonts w:ascii="Arial" w:eastAsiaTheme="minorHAnsi" w:hAnsi="Arial" w:cs="Arial"/>
          <w:sz w:val="24"/>
        </w:rPr>
      </w:pPr>
      <w:r w:rsidRPr="005C23AC">
        <w:rPr>
          <w:rFonts w:ascii="Arial" w:hAnsi="Arial" w:cs="Arial"/>
          <w:sz w:val="24"/>
        </w:rPr>
        <w:t xml:space="preserve">SEGUNDO: </w:t>
      </w:r>
      <w:r w:rsidR="00B833B4" w:rsidRPr="005C23AC">
        <w:rPr>
          <w:rFonts w:ascii="Arial" w:eastAsiaTheme="minorHAnsi" w:hAnsi="Arial" w:cs="Arial"/>
          <w:bCs/>
          <w:sz w:val="24"/>
        </w:rPr>
        <w:t>DISPONER</w:t>
      </w:r>
      <w:r w:rsidR="00A712F4" w:rsidRPr="005C23AC">
        <w:rPr>
          <w:rFonts w:ascii="Arial" w:eastAsiaTheme="minorHAnsi" w:hAnsi="Arial" w:cs="Arial"/>
          <w:sz w:val="24"/>
        </w:rPr>
        <w:t xml:space="preserve"> la libertad inmediata del señor </w:t>
      </w:r>
      <w:r w:rsidR="00284051">
        <w:rPr>
          <w:rFonts w:ascii="Arial" w:eastAsiaTheme="minorHAnsi" w:hAnsi="Arial" w:cs="Arial"/>
          <w:sz w:val="24"/>
        </w:rPr>
        <w:t>Conrado Castañeda Cuervo</w:t>
      </w:r>
      <w:r w:rsidR="00A712F4" w:rsidRPr="005C23AC">
        <w:rPr>
          <w:rFonts w:ascii="Arial" w:eastAsiaTheme="minorHAnsi" w:hAnsi="Arial" w:cs="Arial"/>
          <w:sz w:val="24"/>
        </w:rPr>
        <w:t xml:space="preserve">. </w:t>
      </w:r>
    </w:p>
    <w:p w:rsidR="00CA053F" w:rsidRPr="005C23AC" w:rsidRDefault="00CA053F" w:rsidP="00A712F4">
      <w:pPr>
        <w:pStyle w:val="Textoindependiente"/>
        <w:ind w:right="20"/>
        <w:rPr>
          <w:rFonts w:cs="Arial"/>
          <w:sz w:val="24"/>
          <w:szCs w:val="24"/>
        </w:rPr>
      </w:pPr>
    </w:p>
    <w:p w:rsidR="00CA053F" w:rsidRPr="005C23AC" w:rsidRDefault="00CA053F" w:rsidP="00A712F4">
      <w:pPr>
        <w:ind w:right="20"/>
        <w:jc w:val="both"/>
        <w:rPr>
          <w:rFonts w:ascii="Arial" w:hAnsi="Arial" w:cs="Arial"/>
          <w:bCs/>
          <w:sz w:val="24"/>
        </w:rPr>
      </w:pPr>
      <w:r w:rsidRPr="005C23AC">
        <w:rPr>
          <w:rFonts w:ascii="Arial" w:hAnsi="Arial" w:cs="Arial"/>
          <w:sz w:val="24"/>
        </w:rPr>
        <w:t xml:space="preserve">TERCERO: Esta decisión queda notificada en estrados y contra ella procede el recurso de reposición. </w:t>
      </w:r>
      <w:r w:rsidRPr="005C23AC">
        <w:rPr>
          <w:rFonts w:ascii="Arial" w:hAnsi="Arial" w:cs="Arial"/>
          <w:bCs/>
          <w:sz w:val="24"/>
        </w:rPr>
        <w:t xml:space="preserve"> </w:t>
      </w:r>
    </w:p>
    <w:p w:rsidR="00CA053F" w:rsidRPr="005C23AC" w:rsidRDefault="00CA053F" w:rsidP="00CA053F">
      <w:pPr>
        <w:pStyle w:val="Sangradetextonormal"/>
        <w:ind w:right="20"/>
        <w:rPr>
          <w:rFonts w:ascii="Arial" w:hAnsi="Arial" w:cs="Arial"/>
          <w:sz w:val="24"/>
          <w:lang w:val="es-ES_tradnl"/>
        </w:rPr>
      </w:pPr>
    </w:p>
    <w:p w:rsidR="00CA053F" w:rsidRPr="005C23AC" w:rsidRDefault="00CA053F" w:rsidP="00CA053F">
      <w:pPr>
        <w:pStyle w:val="Sangradetextonormal"/>
        <w:ind w:right="20"/>
        <w:jc w:val="center"/>
        <w:rPr>
          <w:rFonts w:ascii="Arial" w:hAnsi="Arial" w:cs="Arial"/>
          <w:sz w:val="24"/>
          <w:lang w:val="es-ES_tradnl"/>
        </w:rPr>
      </w:pPr>
      <w:r w:rsidRPr="005C23AC">
        <w:rPr>
          <w:rFonts w:ascii="Arial" w:hAnsi="Arial" w:cs="Arial"/>
          <w:sz w:val="24"/>
          <w:lang w:val="es-ES_tradnl"/>
        </w:rPr>
        <w:t>CÓPIESE, NOTIFÍQUESE Y CÚMPLASE</w:t>
      </w:r>
    </w:p>
    <w:p w:rsidR="00CA053F" w:rsidRPr="005C23AC" w:rsidRDefault="00CA053F" w:rsidP="00CA053F">
      <w:pPr>
        <w:ind w:right="20"/>
        <w:rPr>
          <w:rFonts w:ascii="Arial" w:hAnsi="Arial" w:cs="Arial"/>
          <w:sz w:val="24"/>
          <w:lang w:val="es-ES_tradnl"/>
        </w:rPr>
      </w:pPr>
    </w:p>
    <w:p w:rsidR="00CA053F" w:rsidRPr="005C23AC" w:rsidRDefault="00CA053F" w:rsidP="00CA053F">
      <w:pPr>
        <w:ind w:right="20"/>
        <w:jc w:val="center"/>
        <w:rPr>
          <w:rFonts w:ascii="Arial" w:hAnsi="Arial" w:cs="Arial"/>
          <w:bCs/>
          <w:sz w:val="24"/>
        </w:rPr>
      </w:pPr>
    </w:p>
    <w:p w:rsidR="00CA053F" w:rsidRPr="005C23AC" w:rsidRDefault="00CA053F" w:rsidP="00CA053F">
      <w:pPr>
        <w:ind w:right="20"/>
        <w:jc w:val="center"/>
        <w:rPr>
          <w:rFonts w:ascii="Arial" w:hAnsi="Arial" w:cs="Arial"/>
          <w:bCs/>
          <w:sz w:val="24"/>
        </w:rPr>
      </w:pPr>
    </w:p>
    <w:p w:rsidR="00CA053F" w:rsidRPr="005C23AC" w:rsidRDefault="00CA053F" w:rsidP="00CA053F">
      <w:pPr>
        <w:ind w:right="20"/>
        <w:jc w:val="center"/>
        <w:rPr>
          <w:rFonts w:ascii="Arial" w:hAnsi="Arial" w:cs="Arial"/>
          <w:bCs/>
          <w:sz w:val="24"/>
        </w:rPr>
      </w:pPr>
      <w:r w:rsidRPr="005C23AC">
        <w:rPr>
          <w:rFonts w:ascii="Arial" w:hAnsi="Arial" w:cs="Arial"/>
          <w:bCs/>
          <w:sz w:val="24"/>
        </w:rPr>
        <w:t>JAIRO ERNESTO ESCOBAR SANZ</w:t>
      </w:r>
    </w:p>
    <w:p w:rsidR="00CA053F" w:rsidRPr="005C23AC" w:rsidRDefault="00CA053F" w:rsidP="00CA053F">
      <w:pPr>
        <w:ind w:right="20"/>
        <w:jc w:val="center"/>
        <w:rPr>
          <w:rFonts w:ascii="Arial" w:hAnsi="Arial" w:cs="Arial"/>
          <w:bCs/>
          <w:sz w:val="24"/>
        </w:rPr>
      </w:pPr>
      <w:r w:rsidRPr="005C23AC">
        <w:rPr>
          <w:rFonts w:ascii="Arial" w:hAnsi="Arial" w:cs="Arial"/>
          <w:bCs/>
          <w:sz w:val="24"/>
        </w:rPr>
        <w:t>Magistrado</w:t>
      </w:r>
    </w:p>
    <w:p w:rsidR="00CA053F" w:rsidRPr="005C23AC" w:rsidRDefault="00CA053F" w:rsidP="00CA053F">
      <w:pPr>
        <w:ind w:right="20"/>
        <w:jc w:val="center"/>
        <w:rPr>
          <w:rFonts w:ascii="Arial" w:hAnsi="Arial" w:cs="Arial"/>
          <w:bCs/>
          <w:sz w:val="24"/>
        </w:rPr>
      </w:pPr>
    </w:p>
    <w:p w:rsidR="00CA053F" w:rsidRPr="005C23AC" w:rsidRDefault="00CA053F" w:rsidP="00CA053F">
      <w:pPr>
        <w:ind w:right="20"/>
        <w:rPr>
          <w:rFonts w:ascii="Arial" w:hAnsi="Arial" w:cs="Arial"/>
          <w:bCs/>
          <w:sz w:val="24"/>
        </w:rPr>
      </w:pPr>
    </w:p>
    <w:p w:rsidR="00CA053F" w:rsidRPr="005C23AC" w:rsidRDefault="00CA053F" w:rsidP="00CA053F">
      <w:pPr>
        <w:ind w:right="20"/>
        <w:rPr>
          <w:rFonts w:ascii="Arial" w:hAnsi="Arial" w:cs="Arial"/>
          <w:bCs/>
          <w:sz w:val="24"/>
        </w:rPr>
      </w:pPr>
    </w:p>
    <w:p w:rsidR="00CA053F" w:rsidRPr="005C23AC" w:rsidRDefault="00CA053F" w:rsidP="00CA053F">
      <w:pPr>
        <w:ind w:right="20"/>
        <w:jc w:val="center"/>
        <w:rPr>
          <w:rFonts w:ascii="Arial" w:hAnsi="Arial" w:cs="Arial"/>
          <w:bCs/>
          <w:sz w:val="24"/>
        </w:rPr>
      </w:pPr>
      <w:r w:rsidRPr="005C23AC">
        <w:rPr>
          <w:rFonts w:ascii="Arial" w:hAnsi="Arial" w:cs="Arial"/>
          <w:bCs/>
          <w:sz w:val="24"/>
        </w:rPr>
        <w:t>MANUEL YARZAGARAY BANDERA</w:t>
      </w:r>
    </w:p>
    <w:p w:rsidR="00CA053F" w:rsidRPr="005C23AC" w:rsidRDefault="00CA053F" w:rsidP="00CA053F">
      <w:pPr>
        <w:ind w:right="20"/>
        <w:jc w:val="center"/>
        <w:rPr>
          <w:rFonts w:ascii="Arial" w:hAnsi="Arial" w:cs="Arial"/>
          <w:bCs/>
          <w:sz w:val="24"/>
        </w:rPr>
      </w:pPr>
      <w:r w:rsidRPr="005C23AC">
        <w:rPr>
          <w:rFonts w:ascii="Arial" w:hAnsi="Arial" w:cs="Arial"/>
          <w:bCs/>
          <w:sz w:val="24"/>
        </w:rPr>
        <w:t>Magistrado</w:t>
      </w:r>
    </w:p>
    <w:p w:rsidR="00CA053F" w:rsidRPr="005C23AC" w:rsidRDefault="00CA053F" w:rsidP="00CA053F">
      <w:pPr>
        <w:ind w:right="20"/>
        <w:jc w:val="center"/>
        <w:rPr>
          <w:rFonts w:ascii="Arial" w:hAnsi="Arial" w:cs="Arial"/>
          <w:bCs/>
          <w:sz w:val="24"/>
        </w:rPr>
      </w:pPr>
    </w:p>
    <w:p w:rsidR="00CA053F" w:rsidRPr="005C23AC" w:rsidRDefault="00CA053F" w:rsidP="00CA053F">
      <w:pPr>
        <w:ind w:right="20"/>
        <w:jc w:val="center"/>
        <w:rPr>
          <w:rFonts w:ascii="Arial" w:hAnsi="Arial" w:cs="Arial"/>
          <w:bCs/>
          <w:sz w:val="24"/>
        </w:rPr>
      </w:pPr>
    </w:p>
    <w:p w:rsidR="00CA053F" w:rsidRPr="005C23AC" w:rsidRDefault="00CA053F" w:rsidP="00CA053F">
      <w:pPr>
        <w:ind w:right="20"/>
        <w:jc w:val="center"/>
        <w:rPr>
          <w:rFonts w:ascii="Arial" w:hAnsi="Arial" w:cs="Arial"/>
          <w:bCs/>
          <w:sz w:val="24"/>
        </w:rPr>
      </w:pPr>
    </w:p>
    <w:p w:rsidR="00CA053F" w:rsidRPr="005C23AC" w:rsidRDefault="00CA053F" w:rsidP="00CA053F">
      <w:pPr>
        <w:ind w:right="20"/>
        <w:jc w:val="center"/>
        <w:rPr>
          <w:rFonts w:ascii="Arial" w:hAnsi="Arial" w:cs="Arial"/>
          <w:bCs/>
          <w:sz w:val="24"/>
        </w:rPr>
      </w:pPr>
      <w:r w:rsidRPr="005C23AC">
        <w:rPr>
          <w:rFonts w:ascii="Arial" w:hAnsi="Arial" w:cs="Arial"/>
          <w:bCs/>
          <w:sz w:val="24"/>
        </w:rPr>
        <w:t>JORGE ARTURO CASTAÑO DUQUE</w:t>
      </w:r>
    </w:p>
    <w:p w:rsidR="00CA053F" w:rsidRPr="005C23AC" w:rsidRDefault="00CA053F" w:rsidP="00CA053F">
      <w:pPr>
        <w:ind w:right="20"/>
        <w:jc w:val="center"/>
        <w:rPr>
          <w:rFonts w:ascii="Arial" w:hAnsi="Arial" w:cs="Arial"/>
          <w:bCs/>
          <w:sz w:val="24"/>
        </w:rPr>
      </w:pPr>
      <w:r w:rsidRPr="005C23AC">
        <w:rPr>
          <w:rFonts w:ascii="Arial" w:hAnsi="Arial" w:cs="Arial"/>
          <w:bCs/>
          <w:sz w:val="24"/>
        </w:rPr>
        <w:t>Magistrado</w:t>
      </w:r>
    </w:p>
    <w:p w:rsidR="00CA053F" w:rsidRPr="005C23AC" w:rsidRDefault="00CA053F" w:rsidP="00CA053F">
      <w:pPr>
        <w:ind w:right="20"/>
        <w:jc w:val="center"/>
        <w:rPr>
          <w:rFonts w:ascii="Arial" w:hAnsi="Arial" w:cs="Arial"/>
          <w:bCs/>
          <w:sz w:val="24"/>
        </w:rPr>
      </w:pPr>
    </w:p>
    <w:p w:rsidR="00CA053F" w:rsidRPr="005C23AC" w:rsidRDefault="00CA053F" w:rsidP="00CA053F">
      <w:pPr>
        <w:ind w:right="20"/>
        <w:jc w:val="center"/>
        <w:rPr>
          <w:rFonts w:ascii="Arial" w:hAnsi="Arial" w:cs="Arial"/>
          <w:bCs/>
          <w:sz w:val="24"/>
        </w:rPr>
      </w:pPr>
    </w:p>
    <w:p w:rsidR="00CA053F" w:rsidRPr="005C23AC" w:rsidRDefault="00CA053F" w:rsidP="00CA053F">
      <w:pPr>
        <w:ind w:right="20"/>
        <w:jc w:val="center"/>
        <w:rPr>
          <w:rFonts w:ascii="Arial" w:hAnsi="Arial" w:cs="Arial"/>
          <w:bCs/>
          <w:sz w:val="24"/>
        </w:rPr>
      </w:pPr>
    </w:p>
    <w:p w:rsidR="00CA053F" w:rsidRPr="005C23AC" w:rsidRDefault="00A712F4" w:rsidP="00CA053F">
      <w:pPr>
        <w:ind w:right="20"/>
        <w:jc w:val="center"/>
        <w:rPr>
          <w:rFonts w:ascii="Arial" w:hAnsi="Arial" w:cs="Arial"/>
          <w:bCs/>
          <w:sz w:val="24"/>
        </w:rPr>
      </w:pPr>
      <w:r w:rsidRPr="005C23AC">
        <w:rPr>
          <w:rFonts w:ascii="Arial" w:hAnsi="Arial" w:cs="Arial"/>
          <w:bCs/>
          <w:sz w:val="24"/>
        </w:rPr>
        <w:t>MARÍA ELENA RÍOS VÁSQUEZ</w:t>
      </w:r>
    </w:p>
    <w:p w:rsidR="00F72A4A" w:rsidRPr="005C23AC" w:rsidRDefault="001251AF" w:rsidP="005427A1">
      <w:pPr>
        <w:autoSpaceDE w:val="0"/>
        <w:autoSpaceDN w:val="0"/>
        <w:adjustRightInd w:val="0"/>
        <w:ind w:right="20"/>
        <w:jc w:val="center"/>
        <w:rPr>
          <w:rFonts w:ascii="Arial" w:hAnsi="Arial" w:cs="Arial"/>
          <w:sz w:val="24"/>
        </w:rPr>
      </w:pPr>
      <w:r w:rsidRPr="005C23AC">
        <w:rPr>
          <w:rFonts w:ascii="Arial" w:hAnsi="Arial" w:cs="Arial"/>
          <w:bCs/>
          <w:sz w:val="24"/>
        </w:rPr>
        <w:t>Secretaria</w:t>
      </w:r>
    </w:p>
    <w:sectPr w:rsidR="00F72A4A" w:rsidRPr="005C23AC" w:rsidSect="00D52805">
      <w:headerReference w:type="default" r:id="rId10"/>
      <w:footerReference w:type="default" r:id="rId11"/>
      <w:pgSz w:w="12242" w:h="18722" w:code="121"/>
      <w:pgMar w:top="1701" w:right="1327" w:bottom="1701" w:left="1134" w:header="567" w:footer="567"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9B2" w:rsidRDefault="001D49B2" w:rsidP="007F5F87">
      <w:r>
        <w:separator/>
      </w:r>
    </w:p>
  </w:endnote>
  <w:endnote w:type="continuationSeparator" w:id="0">
    <w:p w:rsidR="001D49B2" w:rsidRDefault="001D49B2" w:rsidP="007F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3B4" w:rsidRPr="00D52805" w:rsidRDefault="00B833B4" w:rsidP="00B833B4">
    <w:pPr>
      <w:pStyle w:val="Piedepgina"/>
      <w:rPr>
        <w:rFonts w:ascii="Arial" w:hAnsi="Arial" w:cs="Arial"/>
        <w:sz w:val="16"/>
        <w:szCs w:val="16"/>
      </w:rPr>
    </w:pPr>
    <w:r w:rsidRPr="00D52805">
      <w:rPr>
        <w:rFonts w:ascii="Arial" w:hAnsi="Arial" w:cs="Arial"/>
        <w:sz w:val="16"/>
        <w:szCs w:val="16"/>
      </w:rPr>
      <w:t xml:space="preserve">Página </w:t>
    </w:r>
    <w:r w:rsidRPr="00D52805">
      <w:rPr>
        <w:rFonts w:ascii="Arial" w:hAnsi="Arial" w:cs="Arial"/>
        <w:sz w:val="16"/>
        <w:szCs w:val="16"/>
      </w:rPr>
      <w:fldChar w:fldCharType="begin"/>
    </w:r>
    <w:r w:rsidRPr="00D52805">
      <w:rPr>
        <w:rFonts w:ascii="Arial" w:hAnsi="Arial" w:cs="Arial"/>
        <w:sz w:val="16"/>
        <w:szCs w:val="16"/>
      </w:rPr>
      <w:instrText xml:space="preserve"> PAGE </w:instrText>
    </w:r>
    <w:r w:rsidRPr="00D52805">
      <w:rPr>
        <w:rFonts w:ascii="Arial" w:hAnsi="Arial" w:cs="Arial"/>
        <w:sz w:val="16"/>
        <w:szCs w:val="16"/>
      </w:rPr>
      <w:fldChar w:fldCharType="separate"/>
    </w:r>
    <w:r w:rsidR="00307082">
      <w:rPr>
        <w:rFonts w:ascii="Arial" w:hAnsi="Arial" w:cs="Arial"/>
        <w:noProof/>
        <w:sz w:val="16"/>
        <w:szCs w:val="16"/>
      </w:rPr>
      <w:t>6</w:t>
    </w:r>
    <w:r w:rsidRPr="00D52805">
      <w:rPr>
        <w:rFonts w:ascii="Arial" w:hAnsi="Arial" w:cs="Arial"/>
        <w:sz w:val="16"/>
        <w:szCs w:val="16"/>
      </w:rPr>
      <w:fldChar w:fldCharType="end"/>
    </w:r>
    <w:r w:rsidRPr="00D52805">
      <w:rPr>
        <w:rFonts w:ascii="Arial" w:hAnsi="Arial" w:cs="Arial"/>
        <w:sz w:val="16"/>
        <w:szCs w:val="16"/>
      </w:rPr>
      <w:t xml:space="preserve"> de </w:t>
    </w:r>
    <w:r w:rsidRPr="00D52805">
      <w:rPr>
        <w:rFonts w:ascii="Arial" w:hAnsi="Arial" w:cs="Arial"/>
        <w:sz w:val="16"/>
        <w:szCs w:val="16"/>
      </w:rPr>
      <w:fldChar w:fldCharType="begin"/>
    </w:r>
    <w:r w:rsidRPr="00D52805">
      <w:rPr>
        <w:rFonts w:ascii="Arial" w:hAnsi="Arial" w:cs="Arial"/>
        <w:sz w:val="16"/>
        <w:szCs w:val="16"/>
      </w:rPr>
      <w:instrText xml:space="preserve"> NUMPAGES </w:instrText>
    </w:r>
    <w:r w:rsidRPr="00D52805">
      <w:rPr>
        <w:rFonts w:ascii="Arial" w:hAnsi="Arial" w:cs="Arial"/>
        <w:sz w:val="16"/>
        <w:szCs w:val="16"/>
      </w:rPr>
      <w:fldChar w:fldCharType="separate"/>
    </w:r>
    <w:r w:rsidR="00307082">
      <w:rPr>
        <w:rFonts w:ascii="Arial" w:hAnsi="Arial" w:cs="Arial"/>
        <w:noProof/>
        <w:sz w:val="16"/>
        <w:szCs w:val="16"/>
      </w:rPr>
      <w:t>6</w:t>
    </w:r>
    <w:r w:rsidRPr="00D52805">
      <w:rPr>
        <w:rFonts w:ascii="Arial" w:hAnsi="Arial" w:cs="Arial"/>
        <w:sz w:val="16"/>
        <w:szCs w:val="16"/>
      </w:rPr>
      <w:fldChar w:fldCharType="end"/>
    </w:r>
  </w:p>
  <w:p w:rsidR="00B833B4" w:rsidRDefault="00B833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9B2" w:rsidRDefault="001D49B2" w:rsidP="007F5F87">
      <w:r>
        <w:separator/>
      </w:r>
    </w:p>
  </w:footnote>
  <w:footnote w:type="continuationSeparator" w:id="0">
    <w:p w:rsidR="001D49B2" w:rsidRDefault="001D49B2" w:rsidP="007F5F87">
      <w:r>
        <w:continuationSeparator/>
      </w:r>
    </w:p>
  </w:footnote>
  <w:footnote w:id="1">
    <w:p w:rsidR="0078162A" w:rsidRPr="0078162A" w:rsidRDefault="0078162A">
      <w:pPr>
        <w:pStyle w:val="Textonotapie"/>
        <w:rPr>
          <w:rFonts w:ascii="Comic Sans MS" w:hAnsi="Comic Sans MS"/>
          <w:sz w:val="16"/>
          <w:szCs w:val="16"/>
          <w:lang w:val="es-CO"/>
        </w:rPr>
      </w:pPr>
      <w:r w:rsidRPr="0078162A">
        <w:rPr>
          <w:rStyle w:val="Refdenotaalpie"/>
          <w:rFonts w:ascii="Comic Sans MS" w:hAnsi="Comic Sans MS"/>
          <w:sz w:val="16"/>
          <w:szCs w:val="16"/>
        </w:rPr>
        <w:footnoteRef/>
      </w:r>
      <w:r w:rsidRPr="0078162A">
        <w:rPr>
          <w:rFonts w:ascii="Comic Sans MS" w:hAnsi="Comic Sans MS"/>
          <w:sz w:val="16"/>
          <w:szCs w:val="16"/>
        </w:rPr>
        <w:t xml:space="preserve"> </w:t>
      </w:r>
      <w:r w:rsidRPr="0078162A">
        <w:rPr>
          <w:rFonts w:ascii="Comic Sans MS" w:hAnsi="Comic Sans MS"/>
          <w:sz w:val="16"/>
          <w:szCs w:val="16"/>
          <w:lang w:val="es-CO"/>
        </w:rPr>
        <w:t xml:space="preserve">Folio </w:t>
      </w:r>
      <w:r w:rsidR="00B00931">
        <w:rPr>
          <w:rFonts w:ascii="Comic Sans MS" w:hAnsi="Comic Sans MS"/>
          <w:sz w:val="16"/>
          <w:szCs w:val="16"/>
          <w:lang w:val="es-CO"/>
        </w:rPr>
        <w:t>2-6</w:t>
      </w:r>
      <w:r w:rsidRPr="0078162A">
        <w:rPr>
          <w:rFonts w:ascii="Comic Sans MS" w:hAnsi="Comic Sans MS"/>
          <w:sz w:val="16"/>
          <w:szCs w:val="16"/>
          <w:lang w:val="es-CO"/>
        </w:rPr>
        <w:t xml:space="preserve"> </w:t>
      </w:r>
    </w:p>
  </w:footnote>
  <w:footnote w:id="2">
    <w:p w:rsidR="00D71B30" w:rsidRPr="00B833B4" w:rsidRDefault="00D71B30">
      <w:pPr>
        <w:pStyle w:val="Textonotapie"/>
        <w:rPr>
          <w:rFonts w:ascii="Comic Sans MS" w:hAnsi="Comic Sans MS"/>
          <w:sz w:val="16"/>
          <w:szCs w:val="16"/>
          <w:lang w:val="es-CO"/>
        </w:rPr>
      </w:pPr>
      <w:r w:rsidRPr="00B833B4">
        <w:rPr>
          <w:rStyle w:val="Refdenotaalpie"/>
          <w:rFonts w:ascii="Comic Sans MS" w:hAnsi="Comic Sans MS"/>
          <w:sz w:val="16"/>
          <w:szCs w:val="16"/>
        </w:rPr>
        <w:footnoteRef/>
      </w:r>
      <w:r w:rsidRPr="00B833B4">
        <w:rPr>
          <w:rFonts w:ascii="Comic Sans MS" w:hAnsi="Comic Sans MS"/>
          <w:sz w:val="16"/>
          <w:szCs w:val="16"/>
        </w:rPr>
        <w:t xml:space="preserve"> </w:t>
      </w:r>
      <w:r w:rsidRPr="00B833B4">
        <w:rPr>
          <w:rFonts w:ascii="Comic Sans MS" w:hAnsi="Comic Sans MS"/>
          <w:sz w:val="16"/>
          <w:szCs w:val="16"/>
          <w:lang w:val="es-CO"/>
        </w:rPr>
        <w:t xml:space="preserve">Folio </w:t>
      </w:r>
      <w:r w:rsidR="00A62E1D">
        <w:rPr>
          <w:rFonts w:ascii="Comic Sans MS" w:hAnsi="Comic Sans MS"/>
          <w:sz w:val="16"/>
          <w:szCs w:val="16"/>
          <w:lang w:val="es-CO"/>
        </w:rPr>
        <w:t>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F87" w:rsidRPr="005C23AC" w:rsidRDefault="007F5F87" w:rsidP="007F5F87">
    <w:pPr>
      <w:pStyle w:val="Textoindependiente"/>
      <w:jc w:val="right"/>
      <w:rPr>
        <w:rFonts w:cs="Arial"/>
        <w:sz w:val="16"/>
        <w:szCs w:val="16"/>
      </w:rPr>
    </w:pPr>
    <w:r w:rsidRPr="005C23AC">
      <w:rPr>
        <w:rFonts w:cs="Arial"/>
        <w:sz w:val="16"/>
        <w:szCs w:val="16"/>
      </w:rPr>
      <w:t xml:space="preserve">Radicado: </w:t>
    </w:r>
    <w:r w:rsidR="004118DB">
      <w:rPr>
        <w:rFonts w:cs="Arial"/>
        <w:sz w:val="16"/>
        <w:szCs w:val="16"/>
      </w:rPr>
      <w:t>66001 60 00 036 2012 01849 01</w:t>
    </w:r>
  </w:p>
  <w:p w:rsidR="007F5F87" w:rsidRPr="005C23AC" w:rsidRDefault="007940CF" w:rsidP="007F5F87">
    <w:pPr>
      <w:pStyle w:val="Textoindependiente"/>
      <w:jc w:val="right"/>
      <w:rPr>
        <w:rFonts w:cs="Arial"/>
        <w:sz w:val="16"/>
        <w:szCs w:val="16"/>
      </w:rPr>
    </w:pPr>
    <w:r>
      <w:rPr>
        <w:rFonts w:cs="Arial"/>
        <w:sz w:val="16"/>
        <w:szCs w:val="16"/>
      </w:rPr>
      <w:t>Delito: Omisión de</w:t>
    </w:r>
    <w:r w:rsidR="007F5F87" w:rsidRPr="005C23AC">
      <w:rPr>
        <w:rFonts w:cs="Arial"/>
        <w:sz w:val="16"/>
        <w:szCs w:val="16"/>
      </w:rPr>
      <w:t xml:space="preserve"> agente retenedor o recaudador</w:t>
    </w:r>
  </w:p>
  <w:p w:rsidR="007F5F87" w:rsidRPr="005C23AC" w:rsidRDefault="007F5F87" w:rsidP="007F5F87">
    <w:pPr>
      <w:pStyle w:val="Textoindependiente"/>
      <w:jc w:val="right"/>
      <w:rPr>
        <w:rFonts w:cs="Arial"/>
        <w:sz w:val="16"/>
        <w:szCs w:val="16"/>
      </w:rPr>
    </w:pPr>
    <w:r w:rsidRPr="005C23AC">
      <w:rPr>
        <w:rFonts w:cs="Arial"/>
        <w:sz w:val="16"/>
        <w:szCs w:val="16"/>
      </w:rPr>
      <w:t xml:space="preserve">Acusado: </w:t>
    </w:r>
    <w:r w:rsidR="004118DB">
      <w:rPr>
        <w:rFonts w:cs="Arial"/>
        <w:sz w:val="16"/>
        <w:szCs w:val="16"/>
      </w:rPr>
      <w:t>Conrado Castañeda Cuervo</w:t>
    </w:r>
    <w:r w:rsidRPr="005C23AC">
      <w:rPr>
        <w:rFonts w:cs="Arial"/>
        <w:sz w:val="16"/>
        <w:szCs w:val="16"/>
      </w:rPr>
      <w:t xml:space="preserve"> </w:t>
    </w:r>
  </w:p>
  <w:p w:rsidR="007F5F87" w:rsidRPr="005C23AC" w:rsidRDefault="007F5F87" w:rsidP="00AB51AE">
    <w:pPr>
      <w:pStyle w:val="Textoindependiente"/>
      <w:jc w:val="right"/>
      <w:rPr>
        <w:rFonts w:cs="Arial"/>
        <w:sz w:val="16"/>
        <w:szCs w:val="16"/>
      </w:rPr>
    </w:pPr>
    <w:r w:rsidRPr="005C23AC">
      <w:rPr>
        <w:rFonts w:cs="Arial"/>
        <w:sz w:val="16"/>
        <w:szCs w:val="16"/>
      </w:rPr>
      <w:t xml:space="preserve">Asunto: Declara </w:t>
    </w:r>
    <w:r w:rsidR="003604D4" w:rsidRPr="005C23AC">
      <w:rPr>
        <w:rFonts w:cs="Arial"/>
        <w:sz w:val="16"/>
        <w:szCs w:val="16"/>
      </w:rPr>
      <w:t>extinción</w:t>
    </w:r>
    <w:r w:rsidRPr="005C23AC">
      <w:rPr>
        <w:rFonts w:cs="Arial"/>
        <w:sz w:val="16"/>
        <w:szCs w:val="16"/>
      </w:rPr>
      <w:t xml:space="preserve"> de la acción penal</w:t>
    </w:r>
  </w:p>
  <w:p w:rsidR="00B833B4" w:rsidRPr="005C23AC" w:rsidRDefault="00B833B4" w:rsidP="00AB51AE">
    <w:pPr>
      <w:pStyle w:val="Textoindependiente"/>
      <w:jc w:val="right"/>
      <w:rPr>
        <w:rFonts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FF"/>
    <w:rsid w:val="00015AFA"/>
    <w:rsid w:val="000264B0"/>
    <w:rsid w:val="00026C27"/>
    <w:rsid w:val="000741AD"/>
    <w:rsid w:val="000938BE"/>
    <w:rsid w:val="000F35E3"/>
    <w:rsid w:val="00111616"/>
    <w:rsid w:val="001251AF"/>
    <w:rsid w:val="001345BF"/>
    <w:rsid w:val="00145A87"/>
    <w:rsid w:val="00175EBD"/>
    <w:rsid w:val="00181E92"/>
    <w:rsid w:val="001D3989"/>
    <w:rsid w:val="001D49B2"/>
    <w:rsid w:val="00225E0E"/>
    <w:rsid w:val="00242DF1"/>
    <w:rsid w:val="00253A75"/>
    <w:rsid w:val="00284051"/>
    <w:rsid w:val="0029645A"/>
    <w:rsid w:val="002A353B"/>
    <w:rsid w:val="002B1D33"/>
    <w:rsid w:val="002C1784"/>
    <w:rsid w:val="002E77E3"/>
    <w:rsid w:val="00307082"/>
    <w:rsid w:val="00332E93"/>
    <w:rsid w:val="003604D4"/>
    <w:rsid w:val="003B5665"/>
    <w:rsid w:val="003E022D"/>
    <w:rsid w:val="003E1C88"/>
    <w:rsid w:val="004118DB"/>
    <w:rsid w:val="0042076E"/>
    <w:rsid w:val="00423D70"/>
    <w:rsid w:val="00436A68"/>
    <w:rsid w:val="00444B04"/>
    <w:rsid w:val="0048150D"/>
    <w:rsid w:val="004845F9"/>
    <w:rsid w:val="004E4577"/>
    <w:rsid w:val="00511994"/>
    <w:rsid w:val="005270DC"/>
    <w:rsid w:val="005427A1"/>
    <w:rsid w:val="0056375E"/>
    <w:rsid w:val="005C23AC"/>
    <w:rsid w:val="005C36C1"/>
    <w:rsid w:val="005D1D6C"/>
    <w:rsid w:val="00650892"/>
    <w:rsid w:val="0065673C"/>
    <w:rsid w:val="0065690C"/>
    <w:rsid w:val="00663585"/>
    <w:rsid w:val="00667047"/>
    <w:rsid w:val="006A0072"/>
    <w:rsid w:val="006D6A59"/>
    <w:rsid w:val="007021BF"/>
    <w:rsid w:val="007807FC"/>
    <w:rsid w:val="0078162A"/>
    <w:rsid w:val="00791411"/>
    <w:rsid w:val="007940CF"/>
    <w:rsid w:val="007B3B0E"/>
    <w:rsid w:val="007B6F01"/>
    <w:rsid w:val="007B7460"/>
    <w:rsid w:val="007D7658"/>
    <w:rsid w:val="007E4B9F"/>
    <w:rsid w:val="007F5F87"/>
    <w:rsid w:val="008403A4"/>
    <w:rsid w:val="00844E7C"/>
    <w:rsid w:val="0085575F"/>
    <w:rsid w:val="008B03AE"/>
    <w:rsid w:val="008B10DE"/>
    <w:rsid w:val="008E4597"/>
    <w:rsid w:val="008F11A6"/>
    <w:rsid w:val="00917B41"/>
    <w:rsid w:val="00942E90"/>
    <w:rsid w:val="00996B33"/>
    <w:rsid w:val="009D0C19"/>
    <w:rsid w:val="00A04FD7"/>
    <w:rsid w:val="00A2008A"/>
    <w:rsid w:val="00A22BBC"/>
    <w:rsid w:val="00A428B7"/>
    <w:rsid w:val="00A62E1D"/>
    <w:rsid w:val="00A65248"/>
    <w:rsid w:val="00A712F4"/>
    <w:rsid w:val="00A828D8"/>
    <w:rsid w:val="00A96221"/>
    <w:rsid w:val="00AB51AE"/>
    <w:rsid w:val="00AC5869"/>
    <w:rsid w:val="00AC7CFF"/>
    <w:rsid w:val="00B00931"/>
    <w:rsid w:val="00B04B38"/>
    <w:rsid w:val="00B72EA7"/>
    <w:rsid w:val="00B75EC0"/>
    <w:rsid w:val="00B833B4"/>
    <w:rsid w:val="00B95778"/>
    <w:rsid w:val="00BA12FD"/>
    <w:rsid w:val="00BA3BDB"/>
    <w:rsid w:val="00BE6B0F"/>
    <w:rsid w:val="00BF3A87"/>
    <w:rsid w:val="00C12243"/>
    <w:rsid w:val="00C372FA"/>
    <w:rsid w:val="00C51F79"/>
    <w:rsid w:val="00C709E1"/>
    <w:rsid w:val="00C91FF6"/>
    <w:rsid w:val="00CA053F"/>
    <w:rsid w:val="00CC76FF"/>
    <w:rsid w:val="00D435D2"/>
    <w:rsid w:val="00D52805"/>
    <w:rsid w:val="00D66397"/>
    <w:rsid w:val="00D71B30"/>
    <w:rsid w:val="00E252B4"/>
    <w:rsid w:val="00E90306"/>
    <w:rsid w:val="00E971B2"/>
    <w:rsid w:val="00EA4564"/>
    <w:rsid w:val="00EC61C0"/>
    <w:rsid w:val="00F547E4"/>
    <w:rsid w:val="00F67636"/>
    <w:rsid w:val="00F72A4A"/>
    <w:rsid w:val="00FD7BFA"/>
    <w:rsid w:val="00FE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701AF-045C-4011-91F5-25A7288A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665"/>
    <w:pPr>
      <w:spacing w:after="0" w:line="240" w:lineRule="auto"/>
    </w:pPr>
    <w:rPr>
      <w:rFonts w:ascii="Arial Unicode MS" w:eastAsia="Times New Roman" w:hAnsi="Arial Unicode MS" w:cs="Courier New"/>
      <w:sz w:val="26"/>
      <w:szCs w:val="24"/>
    </w:rPr>
  </w:style>
  <w:style w:type="paragraph" w:styleId="Ttulo4">
    <w:name w:val="heading 4"/>
    <w:basedOn w:val="Normal"/>
    <w:next w:val="Normal"/>
    <w:link w:val="Ttulo4Car"/>
    <w:qFormat/>
    <w:rsid w:val="003B5665"/>
    <w:pPr>
      <w:keepNext/>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rsid w:val="00AC7CFF"/>
    <w:rPr>
      <w:rFonts w:ascii="Arial Unicode MS" w:eastAsia="Arial Unicode MS" w:hAnsi="Arial Unicode MS" w:cs="Arial Unicode MS"/>
      <w:b w:val="0"/>
      <w:bCs w:val="0"/>
      <w:i w:val="0"/>
      <w:iCs w:val="0"/>
      <w:smallCaps w:val="0"/>
      <w:strike w:val="0"/>
      <w:u w:val="none"/>
    </w:rPr>
  </w:style>
  <w:style w:type="character" w:customStyle="1" w:styleId="Cuerpodeltexto0">
    <w:name w:val="Cuerpo del texto"/>
    <w:rsid w:val="00AC7CFF"/>
    <w:rPr>
      <w:rFonts w:ascii="Arial Unicode MS" w:eastAsia="Arial Unicode MS" w:hAnsi="Arial Unicode MS" w:cs="Arial Unicode MS"/>
      <w:b w:val="0"/>
      <w:bCs w:val="0"/>
      <w:i w:val="0"/>
      <w:iCs w:val="0"/>
      <w:smallCaps w:val="0"/>
      <w:strike w:val="0"/>
      <w:color w:val="000000"/>
      <w:spacing w:val="0"/>
      <w:w w:val="100"/>
      <w:position w:val="0"/>
      <w:sz w:val="24"/>
      <w:szCs w:val="24"/>
      <w:u w:val="single"/>
      <w:lang w:val="es-ES"/>
    </w:rPr>
  </w:style>
  <w:style w:type="paragraph" w:styleId="Sinespaciado">
    <w:name w:val="No Spacing"/>
    <w:uiPriority w:val="1"/>
    <w:qFormat/>
    <w:rsid w:val="00AC7CFF"/>
    <w:pPr>
      <w:spacing w:after="0" w:line="240" w:lineRule="auto"/>
    </w:pPr>
  </w:style>
  <w:style w:type="character" w:customStyle="1" w:styleId="Ttulo4Car">
    <w:name w:val="Título 4 Car"/>
    <w:basedOn w:val="Fuentedeprrafopredeter"/>
    <w:link w:val="Ttulo4"/>
    <w:rsid w:val="003B5665"/>
    <w:rPr>
      <w:rFonts w:ascii="Calibri" w:eastAsia="Times New Roman" w:hAnsi="Calibri" w:cs="Times New Roman"/>
      <w:b/>
      <w:bCs/>
      <w:sz w:val="28"/>
      <w:szCs w:val="28"/>
    </w:rPr>
  </w:style>
  <w:style w:type="paragraph" w:styleId="Textoindependiente">
    <w:name w:val="Body Text"/>
    <w:basedOn w:val="Normal"/>
    <w:link w:val="TextoindependienteCar"/>
    <w:rsid w:val="003B5665"/>
    <w:pPr>
      <w:overflowPunct w:val="0"/>
      <w:autoSpaceDE w:val="0"/>
      <w:autoSpaceDN w:val="0"/>
      <w:adjustRightInd w:val="0"/>
      <w:jc w:val="both"/>
      <w:textAlignment w:val="baseline"/>
    </w:pPr>
    <w:rPr>
      <w:rFonts w:ascii="Arial" w:hAnsi="Arial" w:cs="Times New Roman"/>
      <w:sz w:val="28"/>
      <w:szCs w:val="20"/>
      <w:lang w:eastAsia="es-ES"/>
    </w:rPr>
  </w:style>
  <w:style w:type="character" w:customStyle="1" w:styleId="TextoindependienteCar">
    <w:name w:val="Texto independiente Car"/>
    <w:basedOn w:val="Fuentedeprrafopredeter"/>
    <w:link w:val="Textoindependiente"/>
    <w:rsid w:val="003B5665"/>
    <w:rPr>
      <w:rFonts w:ascii="Arial" w:eastAsia="Times New Roman" w:hAnsi="Arial" w:cs="Times New Roman"/>
      <w:sz w:val="28"/>
      <w:szCs w:val="20"/>
      <w:lang w:eastAsia="es-ES"/>
    </w:rPr>
  </w:style>
  <w:style w:type="paragraph" w:styleId="Encabezado">
    <w:name w:val="header"/>
    <w:basedOn w:val="Normal"/>
    <w:link w:val="EncabezadoCar"/>
    <w:uiPriority w:val="99"/>
    <w:unhideWhenUsed/>
    <w:rsid w:val="007F5F87"/>
    <w:pPr>
      <w:tabs>
        <w:tab w:val="center" w:pos="4252"/>
        <w:tab w:val="right" w:pos="8504"/>
      </w:tabs>
    </w:pPr>
  </w:style>
  <w:style w:type="character" w:customStyle="1" w:styleId="EncabezadoCar">
    <w:name w:val="Encabezado Car"/>
    <w:basedOn w:val="Fuentedeprrafopredeter"/>
    <w:link w:val="Encabezado"/>
    <w:uiPriority w:val="99"/>
    <w:rsid w:val="007F5F87"/>
    <w:rPr>
      <w:rFonts w:ascii="Arial Unicode MS" w:eastAsia="Times New Roman" w:hAnsi="Arial Unicode MS" w:cs="Courier New"/>
      <w:sz w:val="26"/>
      <w:szCs w:val="24"/>
    </w:rPr>
  </w:style>
  <w:style w:type="paragraph" w:styleId="Piedepgina">
    <w:name w:val="footer"/>
    <w:basedOn w:val="Normal"/>
    <w:link w:val="PiedepginaCar"/>
    <w:unhideWhenUsed/>
    <w:rsid w:val="007F5F87"/>
    <w:pPr>
      <w:tabs>
        <w:tab w:val="center" w:pos="4252"/>
        <w:tab w:val="right" w:pos="8504"/>
      </w:tabs>
    </w:pPr>
  </w:style>
  <w:style w:type="character" w:customStyle="1" w:styleId="PiedepginaCar">
    <w:name w:val="Pie de página Car"/>
    <w:basedOn w:val="Fuentedeprrafopredeter"/>
    <w:link w:val="Piedepgina"/>
    <w:rsid w:val="007F5F87"/>
    <w:rPr>
      <w:rFonts w:ascii="Arial Unicode MS" w:eastAsia="Times New Roman" w:hAnsi="Arial Unicode MS" w:cs="Courier New"/>
      <w:sz w:val="26"/>
      <w:szCs w:val="24"/>
    </w:rPr>
  </w:style>
  <w:style w:type="paragraph" w:styleId="Textonotapie">
    <w:name w:val="footnote text"/>
    <w:basedOn w:val="Normal"/>
    <w:link w:val="TextonotapieCar"/>
    <w:uiPriority w:val="99"/>
    <w:semiHidden/>
    <w:unhideWhenUsed/>
    <w:rsid w:val="0078162A"/>
    <w:rPr>
      <w:sz w:val="20"/>
      <w:szCs w:val="20"/>
    </w:rPr>
  </w:style>
  <w:style w:type="character" w:customStyle="1" w:styleId="TextonotapieCar">
    <w:name w:val="Texto nota pie Car"/>
    <w:basedOn w:val="Fuentedeprrafopredeter"/>
    <w:link w:val="Textonotapie"/>
    <w:uiPriority w:val="99"/>
    <w:semiHidden/>
    <w:rsid w:val="0078162A"/>
    <w:rPr>
      <w:rFonts w:ascii="Arial Unicode MS" w:eastAsia="Times New Roman" w:hAnsi="Arial Unicode MS" w:cs="Courier New"/>
      <w:sz w:val="20"/>
      <w:szCs w:val="20"/>
    </w:rPr>
  </w:style>
  <w:style w:type="character" w:styleId="Refdenotaalpie">
    <w:name w:val="footnote reference"/>
    <w:basedOn w:val="Fuentedeprrafopredeter"/>
    <w:uiPriority w:val="99"/>
    <w:semiHidden/>
    <w:unhideWhenUsed/>
    <w:rsid w:val="0078162A"/>
    <w:rPr>
      <w:vertAlign w:val="superscript"/>
    </w:rPr>
  </w:style>
  <w:style w:type="paragraph" w:styleId="Sangradetextonormal">
    <w:name w:val="Body Text Indent"/>
    <w:basedOn w:val="Normal"/>
    <w:link w:val="SangradetextonormalCar"/>
    <w:uiPriority w:val="99"/>
    <w:semiHidden/>
    <w:unhideWhenUsed/>
    <w:rsid w:val="00CA053F"/>
    <w:pPr>
      <w:spacing w:after="120"/>
      <w:ind w:left="283"/>
    </w:pPr>
  </w:style>
  <w:style w:type="character" w:customStyle="1" w:styleId="SangradetextonormalCar">
    <w:name w:val="Sangría de texto normal Car"/>
    <w:basedOn w:val="Fuentedeprrafopredeter"/>
    <w:link w:val="Sangradetextonormal"/>
    <w:uiPriority w:val="99"/>
    <w:semiHidden/>
    <w:rsid w:val="00CA053F"/>
    <w:rPr>
      <w:rFonts w:ascii="Arial Unicode MS" w:eastAsia="Times New Roman" w:hAnsi="Arial Unicode MS" w:cs="Courier New"/>
      <w:sz w:val="26"/>
      <w:szCs w:val="24"/>
    </w:rPr>
  </w:style>
  <w:style w:type="paragraph" w:styleId="NormalWeb">
    <w:name w:val="Normal (Web)"/>
    <w:basedOn w:val="Normal"/>
    <w:uiPriority w:val="99"/>
    <w:unhideWhenUsed/>
    <w:rsid w:val="003E1C88"/>
    <w:rPr>
      <w:rFonts w:ascii="Times New Roman" w:hAnsi="Times New Roman" w:cs="Times New Roman"/>
      <w:sz w:val="24"/>
    </w:rPr>
  </w:style>
  <w:style w:type="paragraph" w:styleId="Textodeglobo">
    <w:name w:val="Balloon Text"/>
    <w:basedOn w:val="Normal"/>
    <w:link w:val="TextodegloboCar"/>
    <w:uiPriority w:val="99"/>
    <w:semiHidden/>
    <w:unhideWhenUsed/>
    <w:rsid w:val="00F72A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2A4A"/>
    <w:rPr>
      <w:rFonts w:ascii="Segoe UI" w:eastAsia="Times New Roman" w:hAnsi="Segoe UI" w:cs="Segoe UI"/>
      <w:sz w:val="18"/>
      <w:szCs w:val="18"/>
    </w:rPr>
  </w:style>
  <w:style w:type="paragraph" w:customStyle="1" w:styleId="Style4">
    <w:name w:val="Style4"/>
    <w:basedOn w:val="Normal"/>
    <w:uiPriority w:val="99"/>
    <w:rsid w:val="00B00931"/>
    <w:pPr>
      <w:widowControl w:val="0"/>
      <w:autoSpaceDE w:val="0"/>
      <w:autoSpaceDN w:val="0"/>
      <w:adjustRightInd w:val="0"/>
      <w:spacing w:line="291" w:lineRule="exact"/>
      <w:jc w:val="both"/>
    </w:pPr>
    <w:rPr>
      <w:rFonts w:ascii="Tahoma" w:eastAsiaTheme="minorEastAsia" w:hAnsi="Tahoma" w:cs="Tahoma"/>
      <w:sz w:val="24"/>
      <w:lang w:eastAsia="es-ES"/>
    </w:rPr>
  </w:style>
  <w:style w:type="character" w:customStyle="1" w:styleId="FontStyle21">
    <w:name w:val="Font Style21"/>
    <w:basedOn w:val="Fuentedeprrafopredeter"/>
    <w:uiPriority w:val="99"/>
    <w:rsid w:val="00B00931"/>
    <w:rPr>
      <w:rFonts w:ascii="Tahoma" w:hAnsi="Tahoma" w:cs="Tahoma"/>
      <w:color w:val="000000"/>
      <w:sz w:val="20"/>
      <w:szCs w:val="20"/>
    </w:rPr>
  </w:style>
  <w:style w:type="character" w:customStyle="1" w:styleId="FontStyle27">
    <w:name w:val="Font Style27"/>
    <w:basedOn w:val="Fuentedeprrafopredeter"/>
    <w:uiPriority w:val="99"/>
    <w:rsid w:val="00B00931"/>
    <w:rPr>
      <w:rFonts w:ascii="Tahoma" w:hAnsi="Tahoma" w:cs="Tahoma"/>
      <w:b/>
      <w:bCs/>
      <w:color w:val="000000"/>
      <w:sz w:val="20"/>
      <w:szCs w:val="20"/>
    </w:rPr>
  </w:style>
  <w:style w:type="paragraph" w:customStyle="1" w:styleId="Style2">
    <w:name w:val="Style2"/>
    <w:basedOn w:val="Normal"/>
    <w:uiPriority w:val="99"/>
    <w:rsid w:val="00B00931"/>
    <w:pPr>
      <w:widowControl w:val="0"/>
      <w:autoSpaceDE w:val="0"/>
      <w:autoSpaceDN w:val="0"/>
      <w:adjustRightInd w:val="0"/>
    </w:pPr>
    <w:rPr>
      <w:rFonts w:ascii="Tahoma" w:eastAsiaTheme="minorEastAsia" w:hAnsi="Tahoma" w:cs="Tahoma"/>
      <w:sz w:val="24"/>
      <w:lang w:eastAsia="es-ES"/>
    </w:rPr>
  </w:style>
  <w:style w:type="paragraph" w:customStyle="1" w:styleId="Style8">
    <w:name w:val="Style8"/>
    <w:basedOn w:val="Normal"/>
    <w:uiPriority w:val="99"/>
    <w:rsid w:val="00B00931"/>
    <w:pPr>
      <w:widowControl w:val="0"/>
      <w:autoSpaceDE w:val="0"/>
      <w:autoSpaceDN w:val="0"/>
      <w:adjustRightInd w:val="0"/>
    </w:pPr>
    <w:rPr>
      <w:rFonts w:ascii="Tahoma" w:eastAsiaTheme="minorEastAsia" w:hAnsi="Tahoma" w:cs="Tahoma"/>
      <w:sz w:val="24"/>
      <w:lang w:eastAsia="es-ES"/>
    </w:rPr>
  </w:style>
  <w:style w:type="paragraph" w:customStyle="1" w:styleId="Style10">
    <w:name w:val="Style10"/>
    <w:basedOn w:val="Normal"/>
    <w:uiPriority w:val="99"/>
    <w:rsid w:val="00B00931"/>
    <w:pPr>
      <w:widowControl w:val="0"/>
      <w:autoSpaceDE w:val="0"/>
      <w:autoSpaceDN w:val="0"/>
      <w:adjustRightInd w:val="0"/>
    </w:pPr>
    <w:rPr>
      <w:rFonts w:ascii="Tahoma" w:eastAsiaTheme="minorEastAsia" w:hAnsi="Tahoma" w:cs="Tahoma"/>
      <w:sz w:val="24"/>
      <w:lang w:eastAsia="es-ES"/>
    </w:rPr>
  </w:style>
  <w:style w:type="character" w:customStyle="1" w:styleId="FontStyle28">
    <w:name w:val="Font Style28"/>
    <w:basedOn w:val="Fuentedeprrafopredeter"/>
    <w:uiPriority w:val="99"/>
    <w:rsid w:val="00B00931"/>
    <w:rPr>
      <w:rFonts w:ascii="Tahoma" w:hAnsi="Tahoma" w:cs="Tahoma"/>
      <w:color w:val="000000"/>
      <w:spacing w:val="-20"/>
      <w:sz w:val="20"/>
      <w:szCs w:val="20"/>
    </w:rPr>
  </w:style>
  <w:style w:type="character" w:customStyle="1" w:styleId="FontStyle22">
    <w:name w:val="Font Style22"/>
    <w:basedOn w:val="Fuentedeprrafopredeter"/>
    <w:uiPriority w:val="99"/>
    <w:rsid w:val="00D52805"/>
    <w:rPr>
      <w:rFonts w:ascii="Tahoma" w:hAnsi="Tahoma" w:cs="Tahoma"/>
      <w:i/>
      <w:iCs/>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025157">
      <w:bodyDiv w:val="1"/>
      <w:marLeft w:val="0"/>
      <w:marRight w:val="0"/>
      <w:marTop w:val="0"/>
      <w:marBottom w:val="0"/>
      <w:divBdr>
        <w:top w:val="none" w:sz="0" w:space="0" w:color="auto"/>
        <w:left w:val="none" w:sz="0" w:space="0" w:color="auto"/>
        <w:bottom w:val="none" w:sz="0" w:space="0" w:color="auto"/>
        <w:right w:val="none" w:sz="0" w:space="0" w:color="auto"/>
      </w:divBdr>
    </w:div>
    <w:div w:id="185553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mintransporte.gov.co/images/escudo.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7A491-9A4E-4903-84C6-812411A4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2635</Words>
  <Characters>14494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Magistrado Despacho 2 Sala Penal</dc:creator>
  <cp:keywords/>
  <dc:description/>
  <cp:lastModifiedBy>Henry Lora Rodriguez</cp:lastModifiedBy>
  <cp:revision>15</cp:revision>
  <cp:lastPrinted>2016-09-08T19:30:00Z</cp:lastPrinted>
  <dcterms:created xsi:type="dcterms:W3CDTF">2016-09-05T16:40:00Z</dcterms:created>
  <dcterms:modified xsi:type="dcterms:W3CDTF">2016-11-16T15:40:00Z</dcterms:modified>
</cp:coreProperties>
</file>