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B8" w:rsidRPr="00760671" w:rsidRDefault="003C1DB8" w:rsidP="003C1DB8">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3C1DB8" w:rsidRPr="003C1DB8" w:rsidRDefault="003C1DB8" w:rsidP="003C1DB8">
      <w:pPr>
        <w:pStyle w:val="Sinespaciado"/>
        <w:rPr>
          <w:sz w:val="18"/>
          <w:szCs w:val="18"/>
        </w:rPr>
      </w:pPr>
    </w:p>
    <w:p w:rsidR="003C1DB8" w:rsidRPr="003C1DB8" w:rsidRDefault="003C1DB8" w:rsidP="003C1DB8">
      <w:pPr>
        <w:pStyle w:val="Sinespaciado"/>
        <w:rPr>
          <w:sz w:val="18"/>
          <w:szCs w:val="18"/>
        </w:rPr>
      </w:pPr>
      <w:r w:rsidRPr="003C1DB8">
        <w:rPr>
          <w:sz w:val="18"/>
          <w:szCs w:val="18"/>
        </w:rPr>
        <w:t>Providencia:</w:t>
      </w:r>
      <w:r w:rsidRPr="003C1DB8">
        <w:rPr>
          <w:sz w:val="18"/>
          <w:szCs w:val="18"/>
        </w:rPr>
        <w:tab/>
      </w:r>
      <w:r w:rsidRPr="003C1DB8">
        <w:rPr>
          <w:sz w:val="18"/>
          <w:szCs w:val="18"/>
        </w:rPr>
        <w:tab/>
      </w:r>
      <w:r w:rsidRPr="003C1DB8">
        <w:rPr>
          <w:sz w:val="18"/>
          <w:szCs w:val="18"/>
        </w:rPr>
        <w:tab/>
        <w:t xml:space="preserve">Auto – Analiza decisión de no decretar </w:t>
      </w:r>
      <w:r>
        <w:rPr>
          <w:sz w:val="18"/>
          <w:szCs w:val="18"/>
        </w:rPr>
        <w:t>la prescripción de la acción penal -  25</w:t>
      </w:r>
      <w:r w:rsidRPr="003C1DB8">
        <w:rPr>
          <w:sz w:val="18"/>
          <w:szCs w:val="18"/>
        </w:rPr>
        <w:t xml:space="preserve"> de noviembre de 2016</w:t>
      </w:r>
    </w:p>
    <w:p w:rsidR="003C1DB8" w:rsidRPr="003C1DB8" w:rsidRDefault="003C1DB8" w:rsidP="003C1DB8">
      <w:pPr>
        <w:pStyle w:val="Sinespaciado"/>
        <w:rPr>
          <w:sz w:val="18"/>
          <w:szCs w:val="18"/>
        </w:rPr>
      </w:pPr>
      <w:r w:rsidRPr="003C1DB8">
        <w:rPr>
          <w:sz w:val="18"/>
          <w:szCs w:val="18"/>
        </w:rPr>
        <w:t>Radicación Nro. :</w:t>
      </w:r>
      <w:r w:rsidRPr="003C1DB8">
        <w:rPr>
          <w:sz w:val="18"/>
          <w:szCs w:val="18"/>
        </w:rPr>
        <w:tab/>
      </w:r>
      <w:r>
        <w:rPr>
          <w:sz w:val="18"/>
          <w:szCs w:val="18"/>
        </w:rPr>
        <w:tab/>
      </w:r>
      <w:r>
        <w:rPr>
          <w:sz w:val="18"/>
          <w:szCs w:val="18"/>
        </w:rPr>
        <w:tab/>
      </w:r>
      <w:r w:rsidRPr="003C1DB8">
        <w:rPr>
          <w:sz w:val="18"/>
          <w:szCs w:val="18"/>
        </w:rPr>
        <w:t>76109 04 001 2009 00049 01</w:t>
      </w:r>
    </w:p>
    <w:p w:rsidR="003C1DB8" w:rsidRPr="003C1DB8" w:rsidRDefault="003C1DB8" w:rsidP="003C1DB8">
      <w:pPr>
        <w:pStyle w:val="Sinespaciado"/>
        <w:rPr>
          <w:sz w:val="18"/>
          <w:szCs w:val="18"/>
        </w:rPr>
      </w:pPr>
      <w:r w:rsidRPr="003C1DB8">
        <w:rPr>
          <w:sz w:val="18"/>
          <w:szCs w:val="18"/>
        </w:rPr>
        <w:t>Condenado:</w:t>
      </w:r>
      <w:r w:rsidRPr="003C1DB8">
        <w:rPr>
          <w:sz w:val="18"/>
          <w:szCs w:val="18"/>
        </w:rPr>
        <w:tab/>
      </w:r>
      <w:r w:rsidRPr="003C1DB8">
        <w:rPr>
          <w:sz w:val="18"/>
          <w:szCs w:val="18"/>
        </w:rPr>
        <w:tab/>
      </w:r>
      <w:r w:rsidRPr="003C1DB8">
        <w:rPr>
          <w:sz w:val="18"/>
          <w:szCs w:val="18"/>
        </w:rPr>
        <w:tab/>
        <w:t>Diego Montoya Claros</w:t>
      </w:r>
    </w:p>
    <w:p w:rsidR="003C1DB8" w:rsidRPr="003C1DB8" w:rsidRDefault="003C1DB8" w:rsidP="003C1DB8">
      <w:pPr>
        <w:pStyle w:val="Sinespaciado"/>
        <w:rPr>
          <w:sz w:val="18"/>
          <w:szCs w:val="18"/>
        </w:rPr>
      </w:pPr>
      <w:r w:rsidRPr="003C1DB8">
        <w:rPr>
          <w:sz w:val="18"/>
          <w:szCs w:val="18"/>
        </w:rPr>
        <w:t>Delito:</w:t>
      </w:r>
      <w:r w:rsidRPr="003C1DB8">
        <w:rPr>
          <w:sz w:val="18"/>
          <w:szCs w:val="18"/>
        </w:rPr>
        <w:tab/>
      </w:r>
      <w:r w:rsidRPr="003C1DB8">
        <w:rPr>
          <w:sz w:val="18"/>
          <w:szCs w:val="18"/>
        </w:rPr>
        <w:tab/>
      </w:r>
      <w:r w:rsidRPr="003C1DB8">
        <w:rPr>
          <w:sz w:val="18"/>
          <w:szCs w:val="18"/>
        </w:rPr>
        <w:tab/>
      </w:r>
      <w:r w:rsidRPr="003C1DB8">
        <w:rPr>
          <w:sz w:val="18"/>
          <w:szCs w:val="18"/>
        </w:rPr>
        <w:tab/>
        <w:t>Omisión del agente retenedor o recaudador</w:t>
      </w:r>
    </w:p>
    <w:p w:rsidR="003C1DB8" w:rsidRPr="003C1DB8" w:rsidRDefault="003C1DB8" w:rsidP="003C1DB8">
      <w:pPr>
        <w:pStyle w:val="Sinespaciado"/>
        <w:rPr>
          <w:sz w:val="18"/>
          <w:szCs w:val="18"/>
        </w:rPr>
      </w:pPr>
      <w:r w:rsidRPr="003C1DB8">
        <w:rPr>
          <w:sz w:val="18"/>
          <w:szCs w:val="18"/>
        </w:rPr>
        <w:t>Magistrado Ponente:</w:t>
      </w:r>
      <w:r w:rsidRPr="003C1DB8">
        <w:rPr>
          <w:sz w:val="18"/>
          <w:szCs w:val="18"/>
        </w:rPr>
        <w:tab/>
      </w:r>
      <w:r w:rsidRPr="003C1DB8">
        <w:rPr>
          <w:sz w:val="18"/>
          <w:szCs w:val="18"/>
        </w:rPr>
        <w:tab/>
        <w:t>JAIRO ERNESTO ESCOBAR SANZ</w:t>
      </w:r>
    </w:p>
    <w:p w:rsidR="003C1DB8" w:rsidRPr="003C1DB8" w:rsidRDefault="003C1DB8" w:rsidP="003C1DB8">
      <w:pPr>
        <w:pStyle w:val="Sinespaciado"/>
        <w:rPr>
          <w:sz w:val="18"/>
          <w:szCs w:val="18"/>
        </w:rPr>
      </w:pPr>
    </w:p>
    <w:p w:rsidR="003C1DB8" w:rsidRPr="00607000" w:rsidRDefault="003C1DB8" w:rsidP="003C1DB8">
      <w:pPr>
        <w:pStyle w:val="Sinespaciado"/>
        <w:jc w:val="both"/>
        <w:rPr>
          <w:rFonts w:asciiTheme="minorHAnsi" w:hAnsiTheme="minorHAnsi"/>
          <w:sz w:val="18"/>
          <w:szCs w:val="18"/>
        </w:rPr>
      </w:pPr>
      <w:r w:rsidRPr="006C06B9">
        <w:rPr>
          <w:b/>
          <w:sz w:val="18"/>
          <w:szCs w:val="18"/>
        </w:rPr>
        <w:t>Tema:</w:t>
      </w:r>
      <w:r w:rsidRPr="006C06B9">
        <w:rPr>
          <w:b/>
          <w:sz w:val="18"/>
          <w:szCs w:val="18"/>
        </w:rPr>
        <w:tab/>
      </w:r>
      <w:r w:rsidRPr="006C06B9">
        <w:rPr>
          <w:b/>
          <w:sz w:val="18"/>
          <w:szCs w:val="18"/>
        </w:rPr>
        <w:tab/>
      </w:r>
      <w:r w:rsidRPr="006C06B9">
        <w:rPr>
          <w:b/>
          <w:sz w:val="18"/>
          <w:szCs w:val="18"/>
        </w:rPr>
        <w:tab/>
      </w:r>
      <w:r w:rsidRPr="006C06B9">
        <w:rPr>
          <w:b/>
          <w:sz w:val="18"/>
          <w:szCs w:val="18"/>
        </w:rPr>
        <w:tab/>
      </w:r>
      <w:r>
        <w:rPr>
          <w:b/>
          <w:sz w:val="18"/>
          <w:szCs w:val="18"/>
        </w:rPr>
        <w:t xml:space="preserve">SOLICITUD DE PRESCRIPCIÓN DE LA ACCIÓN PENAL / SE DENIEGA EN PRIMERA INSTANCIA </w:t>
      </w:r>
      <w:r w:rsidRPr="006C06B9">
        <w:rPr>
          <w:b/>
          <w:sz w:val="18"/>
          <w:szCs w:val="18"/>
        </w:rPr>
        <w:t xml:space="preserve">/ APELACIÓN / SE </w:t>
      </w:r>
      <w:r>
        <w:rPr>
          <w:b/>
          <w:sz w:val="18"/>
          <w:szCs w:val="18"/>
        </w:rPr>
        <w:t xml:space="preserve">CONFIRMA / </w:t>
      </w:r>
      <w:r w:rsidRPr="00607000">
        <w:rPr>
          <w:rFonts w:asciiTheme="minorHAnsi" w:hAnsiTheme="minorHAnsi"/>
          <w:sz w:val="18"/>
          <w:szCs w:val="18"/>
        </w:rPr>
        <w:t>“En lo que atañe a la prescripción de la sanción penal, se advierte que la sentencia en contra del señor Montoya Claros fue dictada el 3 de diciembre de 2013 y que según la propia manifestación del procesado, fue capturado el día 27 de septiembre de 2014, lo que indica que en su caso no había transcurrido el término de cinco años previsto en el artículo 89 del C.P., que además fue interrumpido por su aprehensión, como lo dispone el artículo 90 ibídem.</w:t>
      </w:r>
    </w:p>
    <w:p w:rsidR="003C1DB8" w:rsidRPr="00607000" w:rsidRDefault="003C1DB8" w:rsidP="003C1DB8">
      <w:pPr>
        <w:pStyle w:val="Sinespaciado"/>
        <w:jc w:val="both"/>
        <w:rPr>
          <w:rFonts w:asciiTheme="minorHAnsi" w:hAnsiTheme="minorHAnsi"/>
          <w:sz w:val="18"/>
          <w:szCs w:val="18"/>
        </w:rPr>
      </w:pPr>
      <w:bookmarkStart w:id="0" w:name="_GoBack"/>
      <w:bookmarkEnd w:id="0"/>
    </w:p>
    <w:p w:rsidR="003C1DB8" w:rsidRPr="00607000" w:rsidRDefault="003C1DB8" w:rsidP="003C1DB8">
      <w:pPr>
        <w:pStyle w:val="Sinespaciado"/>
        <w:jc w:val="both"/>
        <w:rPr>
          <w:rFonts w:asciiTheme="minorHAnsi" w:hAnsiTheme="minorHAnsi"/>
          <w:sz w:val="18"/>
          <w:szCs w:val="18"/>
        </w:rPr>
      </w:pPr>
      <w:r w:rsidRPr="00607000">
        <w:rPr>
          <w:rFonts w:asciiTheme="minorHAnsi" w:hAnsiTheme="minorHAnsi"/>
          <w:sz w:val="18"/>
          <w:szCs w:val="18"/>
        </w:rPr>
        <w:t xml:space="preserve">Finalmente cabe anotar que en razón de los argumentos invocados por el recurrente, en lo relativo a la presunta prescripción de la acción penal que invoca, le asistió razón al juez 3º de </w:t>
      </w:r>
      <w:proofErr w:type="spellStart"/>
      <w:r w:rsidRPr="00607000">
        <w:rPr>
          <w:rFonts w:asciiTheme="minorHAnsi" w:hAnsiTheme="minorHAnsi"/>
          <w:sz w:val="18"/>
          <w:szCs w:val="18"/>
        </w:rPr>
        <w:t>E.P.M.S</w:t>
      </w:r>
      <w:proofErr w:type="spellEnd"/>
      <w:r w:rsidRPr="00607000">
        <w:rPr>
          <w:rFonts w:asciiTheme="minorHAnsi" w:hAnsiTheme="minorHAnsi"/>
          <w:sz w:val="18"/>
          <w:szCs w:val="18"/>
        </w:rPr>
        <w:t>. de esta ciudad al considerar que esa situación debía ser planteada a través del recurso de revisión, que en este caso y por tratarse de un caso regulado por la ley 600 de 2000, corresponde a la causal prevista en el numeral 2º del artículo 220 del citado estatuto.”</w:t>
      </w:r>
    </w:p>
    <w:p w:rsidR="003C1DB8" w:rsidRPr="00607000" w:rsidRDefault="003C1DB8" w:rsidP="003C1DB8">
      <w:pPr>
        <w:pStyle w:val="Sinespaciado"/>
        <w:jc w:val="both"/>
        <w:rPr>
          <w:rFonts w:asciiTheme="minorHAnsi" w:hAnsiTheme="minorHAnsi"/>
          <w:sz w:val="18"/>
          <w:szCs w:val="18"/>
        </w:rPr>
      </w:pPr>
    </w:p>
    <w:p w:rsidR="003C1DB8" w:rsidRPr="00607000" w:rsidRDefault="003C1DB8" w:rsidP="003C1DB8">
      <w:pPr>
        <w:pStyle w:val="Sinespaciado"/>
        <w:jc w:val="both"/>
        <w:rPr>
          <w:rFonts w:asciiTheme="minorHAnsi" w:hAnsiTheme="minorHAnsi"/>
          <w:sz w:val="18"/>
          <w:szCs w:val="18"/>
        </w:rPr>
      </w:pPr>
      <w:r w:rsidRPr="003C1DB8">
        <w:rPr>
          <w:rFonts w:asciiTheme="minorHAnsi" w:hAnsiTheme="minorHAnsi"/>
          <w:b/>
          <w:sz w:val="18"/>
          <w:szCs w:val="18"/>
        </w:rPr>
        <w:t>Citación jurisprudencial:</w:t>
      </w:r>
      <w:r w:rsidRPr="00607000">
        <w:rPr>
          <w:rFonts w:asciiTheme="minorHAnsi" w:hAnsiTheme="minorHAnsi"/>
          <w:sz w:val="18"/>
          <w:szCs w:val="18"/>
        </w:rPr>
        <w:t xml:space="preserve"> </w:t>
      </w:r>
      <w:r w:rsidRPr="00607000">
        <w:rPr>
          <w:rFonts w:asciiTheme="minorHAnsi" w:eastAsia="Arial" w:hAnsiTheme="minorHAnsi"/>
          <w:sz w:val="18"/>
          <w:szCs w:val="18"/>
        </w:rPr>
        <w:t>sentencia C-1144 de 2000 / sentencias C-551 de 2001 y C-009 de 2003. / C-1144 de 2009</w:t>
      </w:r>
    </w:p>
    <w:p w:rsidR="003C1DB8" w:rsidRDefault="003C1DB8" w:rsidP="003C1DB8">
      <w:pPr>
        <w:pStyle w:val="Sinespaciado"/>
        <w:jc w:val="both"/>
        <w:rPr>
          <w:sz w:val="18"/>
          <w:szCs w:val="18"/>
        </w:rPr>
      </w:pPr>
    </w:p>
    <w:p w:rsidR="003C1DB8" w:rsidRPr="006C06B9" w:rsidRDefault="003C1DB8" w:rsidP="003C1DB8">
      <w:pPr>
        <w:pStyle w:val="Sinespaciado"/>
        <w:jc w:val="center"/>
        <w:rPr>
          <w:sz w:val="18"/>
          <w:szCs w:val="18"/>
        </w:rPr>
      </w:pPr>
      <w:r>
        <w:rPr>
          <w:sz w:val="18"/>
          <w:szCs w:val="18"/>
        </w:rPr>
        <w:t>-----------------------------------------------------------------------------------------------------</w:t>
      </w:r>
    </w:p>
    <w:p w:rsidR="00640F4D" w:rsidRPr="00640F4D" w:rsidRDefault="00640F4D" w:rsidP="003C1DB8">
      <w:pPr>
        <w:pStyle w:val="Sinespaciado"/>
        <w:jc w:val="center"/>
        <w:rPr>
          <w:rFonts w:ascii="Arial" w:hAnsi="Arial" w:cs="Arial"/>
          <w:sz w:val="24"/>
          <w:szCs w:val="24"/>
        </w:rPr>
      </w:pPr>
      <w:r w:rsidRPr="00640F4D">
        <w:rPr>
          <w:rFonts w:ascii="Arial" w:hAnsi="Arial" w:cs="Arial"/>
          <w:sz w:val="24"/>
          <w:szCs w:val="24"/>
        </w:rPr>
        <w:t>RAMA JUDICIAL DEL PODER PÚBLICO</w:t>
      </w:r>
    </w:p>
    <w:p w:rsidR="00640F4D" w:rsidRPr="00640F4D" w:rsidRDefault="00640F4D" w:rsidP="00640F4D">
      <w:pPr>
        <w:pStyle w:val="Sinespaciado"/>
        <w:jc w:val="center"/>
        <w:rPr>
          <w:rFonts w:ascii="Arial" w:hAnsi="Arial" w:cs="Arial"/>
          <w:sz w:val="24"/>
          <w:szCs w:val="24"/>
        </w:rPr>
      </w:pPr>
      <w:r w:rsidRPr="00640F4D">
        <w:rPr>
          <w:rFonts w:ascii="Arial" w:hAnsi="Arial" w:cs="Arial"/>
          <w:noProof/>
          <w:sz w:val="24"/>
          <w:szCs w:val="24"/>
          <w:lang w:val="es-ES" w:eastAsia="es-ES"/>
        </w:rPr>
        <w:drawing>
          <wp:inline distT="0" distB="0" distL="0" distR="0">
            <wp:extent cx="466725" cy="571500"/>
            <wp:effectExtent l="0" t="0" r="9525" b="0"/>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40F4D" w:rsidRPr="00640F4D" w:rsidRDefault="00640F4D" w:rsidP="00640F4D">
      <w:pPr>
        <w:pStyle w:val="Sinespaciado"/>
        <w:jc w:val="center"/>
        <w:rPr>
          <w:rFonts w:ascii="Arial" w:hAnsi="Arial" w:cs="Arial"/>
          <w:sz w:val="24"/>
          <w:szCs w:val="24"/>
          <w:lang w:val="pt-BR"/>
        </w:rPr>
      </w:pPr>
      <w:r w:rsidRPr="00640F4D">
        <w:rPr>
          <w:rFonts w:ascii="Arial" w:hAnsi="Arial" w:cs="Arial"/>
          <w:sz w:val="24"/>
          <w:szCs w:val="24"/>
          <w:lang w:val="pt-BR"/>
        </w:rPr>
        <w:t>TRIBUNAL SUPERIOR DEL DISTRITO JUDICIAL DE PEREIRA</w:t>
      </w:r>
    </w:p>
    <w:p w:rsidR="00640F4D" w:rsidRPr="00640F4D" w:rsidRDefault="00640F4D" w:rsidP="00640F4D">
      <w:pPr>
        <w:pStyle w:val="Sinespaciado"/>
        <w:jc w:val="center"/>
        <w:rPr>
          <w:rFonts w:ascii="Arial" w:hAnsi="Arial" w:cs="Arial"/>
          <w:sz w:val="24"/>
          <w:szCs w:val="24"/>
          <w:lang w:val="pt-BR"/>
        </w:rPr>
      </w:pPr>
      <w:r w:rsidRPr="00640F4D">
        <w:rPr>
          <w:rFonts w:ascii="Arial" w:hAnsi="Arial" w:cs="Arial"/>
          <w:sz w:val="24"/>
          <w:szCs w:val="24"/>
          <w:lang w:val="pt-BR"/>
        </w:rPr>
        <w:t>SALA PENAL</w:t>
      </w:r>
    </w:p>
    <w:p w:rsidR="00640F4D" w:rsidRPr="00640F4D" w:rsidRDefault="00640F4D" w:rsidP="00640F4D">
      <w:pPr>
        <w:pStyle w:val="Sinespaciado"/>
        <w:jc w:val="center"/>
        <w:rPr>
          <w:rFonts w:ascii="Arial" w:hAnsi="Arial" w:cs="Arial"/>
          <w:sz w:val="24"/>
          <w:szCs w:val="24"/>
          <w:lang w:val="es-ES"/>
        </w:rPr>
      </w:pPr>
      <w:proofErr w:type="spellStart"/>
      <w:r w:rsidRPr="00640F4D">
        <w:rPr>
          <w:rFonts w:ascii="Arial" w:hAnsi="Arial" w:cs="Arial"/>
          <w:sz w:val="24"/>
          <w:szCs w:val="24"/>
          <w:lang w:val="es-ES"/>
        </w:rPr>
        <w:t>M.P</w:t>
      </w:r>
      <w:proofErr w:type="spellEnd"/>
      <w:r w:rsidRPr="00640F4D">
        <w:rPr>
          <w:rFonts w:ascii="Arial" w:hAnsi="Arial" w:cs="Arial"/>
          <w:sz w:val="24"/>
          <w:szCs w:val="24"/>
          <w:lang w:val="es-ES"/>
        </w:rPr>
        <w:t>. JAIRO ERNESTO ESCOBAR SANZ</w:t>
      </w:r>
    </w:p>
    <w:p w:rsidR="00640F4D" w:rsidRPr="00640F4D" w:rsidRDefault="00640F4D" w:rsidP="00640F4D">
      <w:pPr>
        <w:pStyle w:val="Sinespaciado"/>
        <w:jc w:val="both"/>
        <w:rPr>
          <w:rFonts w:ascii="Arial" w:hAnsi="Arial" w:cs="Arial"/>
          <w:sz w:val="24"/>
          <w:szCs w:val="24"/>
          <w:lang w:val="es-ES"/>
        </w:rPr>
      </w:pPr>
    </w:p>
    <w:p w:rsidR="00640F4D" w:rsidRPr="00640F4D" w:rsidRDefault="00640F4D" w:rsidP="00640F4D">
      <w:pPr>
        <w:pStyle w:val="Sinespaciado"/>
        <w:jc w:val="both"/>
        <w:rPr>
          <w:rFonts w:ascii="Arial" w:hAnsi="Arial" w:cs="Arial"/>
          <w:sz w:val="24"/>
          <w:szCs w:val="24"/>
          <w:lang w:val="es-ES"/>
        </w:rPr>
      </w:pPr>
    </w:p>
    <w:p w:rsidR="00640F4D" w:rsidRPr="00640F4D" w:rsidRDefault="00640F4D" w:rsidP="00640F4D">
      <w:pPr>
        <w:pStyle w:val="Sinespaciado"/>
        <w:jc w:val="both"/>
        <w:rPr>
          <w:rFonts w:ascii="Arial" w:hAnsi="Arial" w:cs="Arial"/>
          <w:sz w:val="24"/>
          <w:szCs w:val="24"/>
          <w:lang w:val="es-ES"/>
        </w:rPr>
      </w:pPr>
      <w:r w:rsidRPr="00640F4D">
        <w:rPr>
          <w:rFonts w:ascii="Arial" w:hAnsi="Arial" w:cs="Arial"/>
          <w:sz w:val="24"/>
          <w:szCs w:val="24"/>
          <w:lang w:val="es-ES"/>
        </w:rPr>
        <w:t xml:space="preserve">Pereira, </w:t>
      </w:r>
      <w:r w:rsidR="00513DA2">
        <w:rPr>
          <w:rFonts w:ascii="Arial" w:hAnsi="Arial" w:cs="Arial"/>
          <w:sz w:val="24"/>
          <w:szCs w:val="24"/>
          <w:lang w:val="es-ES"/>
        </w:rPr>
        <w:t>veinticinco (25) de noviembre de dos mil dieciséis (2016)</w:t>
      </w:r>
    </w:p>
    <w:p w:rsidR="00640F4D" w:rsidRPr="00640F4D" w:rsidRDefault="00640F4D" w:rsidP="00640F4D">
      <w:pPr>
        <w:pStyle w:val="Sinespaciado"/>
        <w:jc w:val="both"/>
        <w:rPr>
          <w:rFonts w:ascii="Arial" w:hAnsi="Arial" w:cs="Arial"/>
          <w:sz w:val="24"/>
          <w:szCs w:val="24"/>
          <w:lang w:val="es-ES"/>
        </w:rPr>
      </w:pPr>
      <w:r w:rsidRPr="00640F4D">
        <w:rPr>
          <w:rFonts w:ascii="Arial" w:hAnsi="Arial" w:cs="Arial"/>
          <w:sz w:val="24"/>
          <w:szCs w:val="24"/>
          <w:lang w:val="es-ES"/>
        </w:rPr>
        <w:t xml:space="preserve">Acta Nro. </w:t>
      </w:r>
      <w:r w:rsidR="00513DA2">
        <w:rPr>
          <w:rFonts w:ascii="Arial" w:hAnsi="Arial" w:cs="Arial"/>
          <w:sz w:val="24"/>
          <w:szCs w:val="24"/>
          <w:lang w:val="es-ES"/>
        </w:rPr>
        <w:t xml:space="preserve">1090 </w:t>
      </w:r>
    </w:p>
    <w:p w:rsidR="00640F4D" w:rsidRPr="00640F4D" w:rsidRDefault="00640F4D" w:rsidP="00640F4D">
      <w:pPr>
        <w:pStyle w:val="Sinespaciado"/>
        <w:jc w:val="both"/>
        <w:rPr>
          <w:rFonts w:ascii="Arial" w:hAnsi="Arial" w:cs="Arial"/>
          <w:sz w:val="24"/>
          <w:szCs w:val="24"/>
          <w:lang w:val="es-ES"/>
        </w:rPr>
      </w:pPr>
      <w:r w:rsidRPr="00640F4D">
        <w:rPr>
          <w:rFonts w:ascii="Arial" w:hAnsi="Arial" w:cs="Arial"/>
          <w:sz w:val="24"/>
          <w:szCs w:val="24"/>
          <w:lang w:val="es-ES"/>
        </w:rPr>
        <w:t xml:space="preserve">Hora: </w:t>
      </w:r>
      <w:r w:rsidR="00513DA2">
        <w:rPr>
          <w:rFonts w:ascii="Arial" w:hAnsi="Arial" w:cs="Arial"/>
          <w:sz w:val="24"/>
          <w:szCs w:val="24"/>
          <w:lang w:val="es-ES"/>
        </w:rPr>
        <w:t xml:space="preserve">1:45 p.m. </w:t>
      </w:r>
    </w:p>
    <w:p w:rsidR="00640F4D" w:rsidRPr="00640F4D" w:rsidRDefault="00640F4D" w:rsidP="00640F4D">
      <w:pPr>
        <w:pStyle w:val="Sinespaciado"/>
        <w:jc w:val="both"/>
        <w:rPr>
          <w:rFonts w:ascii="Arial" w:hAnsi="Arial" w:cs="Arial"/>
          <w:sz w:val="24"/>
          <w:szCs w:val="24"/>
          <w:lang w:val="es-ES"/>
        </w:rPr>
      </w:pPr>
    </w:p>
    <w:p w:rsidR="00640F4D" w:rsidRPr="00640F4D" w:rsidRDefault="00640F4D" w:rsidP="00640F4D">
      <w:pPr>
        <w:pStyle w:val="Sinespaciado"/>
        <w:jc w:val="both"/>
        <w:rPr>
          <w:rFonts w:ascii="Arial" w:hAnsi="Arial" w:cs="Arial"/>
          <w:sz w:val="24"/>
          <w:szCs w:val="24"/>
          <w:lang w:val="es-ES"/>
        </w:rPr>
      </w:pPr>
    </w:p>
    <w:p w:rsidR="00640F4D" w:rsidRPr="00640F4D" w:rsidRDefault="00640F4D" w:rsidP="00494A6A">
      <w:pPr>
        <w:pStyle w:val="Sinespaciado"/>
        <w:jc w:val="center"/>
        <w:rPr>
          <w:rFonts w:ascii="Arial" w:hAnsi="Arial" w:cs="Arial"/>
          <w:sz w:val="24"/>
          <w:szCs w:val="24"/>
        </w:rPr>
      </w:pPr>
      <w:r w:rsidRPr="00640F4D">
        <w:rPr>
          <w:rFonts w:ascii="Arial" w:hAnsi="Arial" w:cs="Arial"/>
          <w:sz w:val="24"/>
          <w:szCs w:val="24"/>
        </w:rPr>
        <w:t>1. OBJETO DE LA DECISIÓN</w:t>
      </w:r>
    </w:p>
    <w:p w:rsidR="00640F4D" w:rsidRPr="00640F4D" w:rsidRDefault="00640F4D" w:rsidP="00640F4D">
      <w:pPr>
        <w:pStyle w:val="Sinespaciado"/>
        <w:jc w:val="both"/>
        <w:rPr>
          <w:rFonts w:ascii="Arial" w:hAnsi="Arial" w:cs="Arial"/>
          <w:sz w:val="24"/>
          <w:szCs w:val="24"/>
        </w:rPr>
      </w:pPr>
    </w:p>
    <w:p w:rsidR="00640F4D" w:rsidRPr="00640F4D" w:rsidRDefault="00640F4D" w:rsidP="00640F4D">
      <w:pPr>
        <w:pStyle w:val="Sinespaciado"/>
        <w:jc w:val="both"/>
        <w:rPr>
          <w:rFonts w:ascii="Arial" w:hAnsi="Arial" w:cs="Arial"/>
          <w:sz w:val="24"/>
          <w:szCs w:val="24"/>
        </w:rPr>
      </w:pPr>
      <w:r w:rsidRPr="00640F4D">
        <w:rPr>
          <w:rFonts w:ascii="Arial" w:hAnsi="Arial" w:cs="Arial"/>
          <w:sz w:val="24"/>
          <w:szCs w:val="24"/>
        </w:rPr>
        <w:t xml:space="preserve">Se decide el recurso de apelación interpuesto por el </w:t>
      </w:r>
      <w:r w:rsidR="00494A6A">
        <w:rPr>
          <w:rFonts w:ascii="Arial" w:hAnsi="Arial" w:cs="Arial"/>
          <w:sz w:val="24"/>
          <w:szCs w:val="24"/>
        </w:rPr>
        <w:t xml:space="preserve">señor Diego Montoya Claros </w:t>
      </w:r>
      <w:r w:rsidRPr="00640F4D">
        <w:rPr>
          <w:rFonts w:ascii="Arial" w:hAnsi="Arial" w:cs="Arial"/>
          <w:sz w:val="24"/>
          <w:szCs w:val="24"/>
        </w:rPr>
        <w:t xml:space="preserve">en contra de la decisión proferida por el juez </w:t>
      </w:r>
      <w:r w:rsidR="00494A6A">
        <w:rPr>
          <w:rFonts w:ascii="Arial" w:hAnsi="Arial" w:cs="Arial"/>
          <w:sz w:val="24"/>
          <w:szCs w:val="24"/>
        </w:rPr>
        <w:t xml:space="preserve">tercero de ejecución de penas y medidas de seguridad de Pereira, </w:t>
      </w:r>
      <w:r w:rsidRPr="00640F4D">
        <w:rPr>
          <w:rFonts w:ascii="Arial" w:hAnsi="Arial" w:cs="Arial"/>
          <w:sz w:val="24"/>
          <w:szCs w:val="24"/>
        </w:rPr>
        <w:t xml:space="preserve">mediante la cual </w:t>
      </w:r>
      <w:r w:rsidR="00494A6A">
        <w:rPr>
          <w:rFonts w:ascii="Arial" w:hAnsi="Arial" w:cs="Arial"/>
          <w:sz w:val="24"/>
          <w:szCs w:val="24"/>
        </w:rPr>
        <w:t xml:space="preserve">se denegó la prescripción de la acción penal a favor del procesado. </w:t>
      </w:r>
    </w:p>
    <w:p w:rsidR="00475293" w:rsidRDefault="00475293" w:rsidP="00640F4D">
      <w:pPr>
        <w:pStyle w:val="Style5"/>
        <w:widowControl/>
        <w:spacing w:line="240" w:lineRule="auto"/>
        <w:ind w:right="5386"/>
        <w:jc w:val="both"/>
        <w:rPr>
          <w:rFonts w:eastAsia="Times New Roman"/>
          <w:lang w:val="es-CO" w:eastAsia="en-US"/>
        </w:rPr>
      </w:pPr>
    </w:p>
    <w:p w:rsidR="00494A6A" w:rsidRPr="00640F4D" w:rsidRDefault="00494A6A" w:rsidP="00494A6A">
      <w:pPr>
        <w:pStyle w:val="Style5"/>
        <w:widowControl/>
        <w:spacing w:line="240" w:lineRule="auto"/>
        <w:ind w:right="-1"/>
        <w:jc w:val="center"/>
        <w:rPr>
          <w:rStyle w:val="FontStyle20"/>
          <w:color w:val="auto"/>
          <w:sz w:val="24"/>
          <w:szCs w:val="24"/>
          <w:lang w:val="es-ES_tradnl" w:eastAsia="es-ES_tradnl"/>
        </w:rPr>
      </w:pPr>
    </w:p>
    <w:p w:rsidR="00475293" w:rsidRPr="00640F4D" w:rsidRDefault="00494A6A" w:rsidP="00494A6A">
      <w:pPr>
        <w:pStyle w:val="Style5"/>
        <w:widowControl/>
        <w:spacing w:line="240" w:lineRule="auto"/>
        <w:ind w:right="-1"/>
        <w:jc w:val="center"/>
        <w:rPr>
          <w:rStyle w:val="FontStyle20"/>
          <w:color w:val="auto"/>
          <w:sz w:val="24"/>
          <w:szCs w:val="24"/>
          <w:lang w:val="es-ES_tradnl" w:eastAsia="es-ES_tradnl"/>
        </w:rPr>
      </w:pPr>
      <w:r>
        <w:rPr>
          <w:rStyle w:val="FontStyle20"/>
          <w:color w:val="auto"/>
          <w:sz w:val="24"/>
          <w:szCs w:val="24"/>
          <w:lang w:val="es-ES_tradnl" w:eastAsia="es-ES_tradnl"/>
        </w:rPr>
        <w:t>2</w:t>
      </w:r>
      <w:r w:rsidR="00475293" w:rsidRPr="00640F4D">
        <w:rPr>
          <w:rStyle w:val="FontStyle20"/>
          <w:color w:val="auto"/>
          <w:sz w:val="24"/>
          <w:szCs w:val="24"/>
          <w:lang w:val="es-ES_tradnl" w:eastAsia="es-ES_tradnl"/>
        </w:rPr>
        <w:t>. ANTECEDENTES</w:t>
      </w:r>
    </w:p>
    <w:p w:rsidR="00475293" w:rsidRPr="00640F4D" w:rsidRDefault="00475293" w:rsidP="00640F4D">
      <w:pPr>
        <w:pStyle w:val="Style5"/>
        <w:widowControl/>
        <w:spacing w:line="240" w:lineRule="auto"/>
        <w:ind w:right="5386"/>
        <w:jc w:val="both"/>
        <w:rPr>
          <w:rStyle w:val="FontStyle20"/>
          <w:color w:val="auto"/>
          <w:sz w:val="24"/>
          <w:szCs w:val="24"/>
          <w:lang w:val="es-ES_tradnl" w:eastAsia="es-ES_tradnl"/>
        </w:rPr>
      </w:pPr>
    </w:p>
    <w:p w:rsidR="00233B7F" w:rsidRPr="00640F4D" w:rsidRDefault="00475293" w:rsidP="00640F4D">
      <w:pPr>
        <w:pStyle w:val="Style5"/>
        <w:widowControl/>
        <w:spacing w:line="240" w:lineRule="auto"/>
        <w:ind w:right="-15"/>
        <w:jc w:val="both"/>
        <w:rPr>
          <w:rStyle w:val="FontStyle20"/>
          <w:color w:val="auto"/>
          <w:sz w:val="24"/>
          <w:szCs w:val="24"/>
          <w:lang w:val="es-ES_tradnl" w:eastAsia="es-ES_tradnl"/>
        </w:rPr>
      </w:pPr>
      <w:r w:rsidRPr="00640F4D">
        <w:rPr>
          <w:rStyle w:val="FontStyle20"/>
          <w:color w:val="auto"/>
          <w:sz w:val="24"/>
          <w:szCs w:val="24"/>
          <w:lang w:val="es-ES_tradnl" w:eastAsia="es-ES_tradnl"/>
        </w:rPr>
        <w:t>3.1 El señor Diego</w:t>
      </w:r>
      <w:r w:rsidR="00233B7F" w:rsidRPr="00640F4D">
        <w:rPr>
          <w:rStyle w:val="FontStyle20"/>
          <w:color w:val="auto"/>
          <w:sz w:val="24"/>
          <w:szCs w:val="24"/>
          <w:lang w:val="es-ES_tradnl" w:eastAsia="es-ES_tradnl"/>
        </w:rPr>
        <w:t xml:space="preserve"> Montoya Claros, solicit</w:t>
      </w:r>
      <w:r w:rsidR="00182A75">
        <w:rPr>
          <w:rStyle w:val="FontStyle20"/>
          <w:color w:val="auto"/>
          <w:sz w:val="24"/>
          <w:szCs w:val="24"/>
          <w:lang w:val="es-ES_tradnl" w:eastAsia="es-ES_tradnl"/>
        </w:rPr>
        <w:t>ó</w:t>
      </w:r>
      <w:r w:rsidR="00227ED1">
        <w:rPr>
          <w:rStyle w:val="FontStyle20"/>
          <w:color w:val="auto"/>
          <w:sz w:val="24"/>
          <w:szCs w:val="24"/>
          <w:lang w:val="es-ES_tradnl" w:eastAsia="es-ES_tradnl"/>
        </w:rPr>
        <w:t xml:space="preserve"> al Juzgado 3º de </w:t>
      </w:r>
      <w:proofErr w:type="spellStart"/>
      <w:r w:rsidR="00233B7F" w:rsidRPr="00640F4D">
        <w:rPr>
          <w:rStyle w:val="FontStyle20"/>
          <w:color w:val="auto"/>
          <w:sz w:val="24"/>
          <w:szCs w:val="24"/>
          <w:lang w:val="es-ES_tradnl" w:eastAsia="es-ES_tradnl"/>
        </w:rPr>
        <w:t>EPMS</w:t>
      </w:r>
      <w:proofErr w:type="spellEnd"/>
      <w:r w:rsidR="00233B7F" w:rsidRPr="00640F4D">
        <w:rPr>
          <w:rStyle w:val="FontStyle20"/>
          <w:color w:val="auto"/>
          <w:sz w:val="24"/>
          <w:szCs w:val="24"/>
          <w:lang w:val="es-ES_tradnl" w:eastAsia="es-ES_tradnl"/>
        </w:rPr>
        <w:t xml:space="preserve"> de esta ciudad, que </w:t>
      </w:r>
      <w:r w:rsidR="00914F86" w:rsidRPr="00640F4D">
        <w:rPr>
          <w:rStyle w:val="FontStyle20"/>
          <w:color w:val="auto"/>
          <w:sz w:val="24"/>
          <w:szCs w:val="24"/>
          <w:lang w:val="es-ES_tradnl" w:eastAsia="es-ES_tradnl"/>
        </w:rPr>
        <w:t>en atención a lo dispu</w:t>
      </w:r>
      <w:r w:rsidR="00227ED1">
        <w:rPr>
          <w:rStyle w:val="FontStyle20"/>
          <w:color w:val="auto"/>
          <w:sz w:val="24"/>
          <w:szCs w:val="24"/>
          <w:lang w:val="es-ES_tradnl" w:eastAsia="es-ES_tradnl"/>
        </w:rPr>
        <w:t>esto en el artículo 83 del C.P.</w:t>
      </w:r>
      <w:r w:rsidR="00914F86" w:rsidRPr="00640F4D">
        <w:rPr>
          <w:rStyle w:val="FontStyle20"/>
          <w:color w:val="auto"/>
          <w:sz w:val="24"/>
          <w:szCs w:val="24"/>
          <w:lang w:val="es-ES_tradnl" w:eastAsia="es-ES_tradnl"/>
        </w:rPr>
        <w:t xml:space="preserve">, se </w:t>
      </w:r>
      <w:r w:rsidR="00227ED1">
        <w:rPr>
          <w:rStyle w:val="FontStyle20"/>
          <w:color w:val="auto"/>
          <w:sz w:val="24"/>
          <w:szCs w:val="24"/>
          <w:lang w:val="es-ES_tradnl" w:eastAsia="es-ES_tradnl"/>
        </w:rPr>
        <w:t xml:space="preserve">decretara </w:t>
      </w:r>
      <w:r w:rsidR="00233B7F" w:rsidRPr="00640F4D">
        <w:rPr>
          <w:rStyle w:val="FontStyle20"/>
          <w:color w:val="auto"/>
          <w:sz w:val="24"/>
          <w:szCs w:val="24"/>
          <w:lang w:val="es-ES_tradnl" w:eastAsia="es-ES_tradnl"/>
        </w:rPr>
        <w:t xml:space="preserve">la prescripción de la acción penal </w:t>
      </w:r>
      <w:r w:rsidR="00227ED1">
        <w:rPr>
          <w:rStyle w:val="FontStyle20"/>
          <w:color w:val="auto"/>
          <w:sz w:val="24"/>
          <w:szCs w:val="24"/>
          <w:lang w:val="es-ES_tradnl" w:eastAsia="es-ES_tradnl"/>
        </w:rPr>
        <w:t>dentro del proceso que se</w:t>
      </w:r>
      <w:r w:rsidR="00233B7F" w:rsidRPr="00640F4D">
        <w:rPr>
          <w:rStyle w:val="FontStyle20"/>
          <w:color w:val="auto"/>
          <w:sz w:val="24"/>
          <w:szCs w:val="24"/>
          <w:lang w:val="es-ES_tradnl" w:eastAsia="es-ES_tradnl"/>
        </w:rPr>
        <w:t xml:space="preserve"> adelant</w:t>
      </w:r>
      <w:r w:rsidR="00182A75">
        <w:rPr>
          <w:rStyle w:val="FontStyle20"/>
          <w:color w:val="auto"/>
          <w:sz w:val="24"/>
          <w:szCs w:val="24"/>
          <w:lang w:val="es-ES_tradnl" w:eastAsia="es-ES_tradnl"/>
        </w:rPr>
        <w:t>ó</w:t>
      </w:r>
      <w:r w:rsidR="00233B7F" w:rsidRPr="00640F4D">
        <w:rPr>
          <w:rStyle w:val="FontStyle20"/>
          <w:color w:val="auto"/>
          <w:sz w:val="24"/>
          <w:szCs w:val="24"/>
          <w:lang w:val="es-ES_tradnl" w:eastAsia="es-ES_tradnl"/>
        </w:rPr>
        <w:t xml:space="preserve"> en su contra por la violación del artículo 402 del </w:t>
      </w:r>
      <w:proofErr w:type="spellStart"/>
      <w:r w:rsidR="00233B7F" w:rsidRPr="00640F4D">
        <w:rPr>
          <w:rStyle w:val="FontStyle20"/>
          <w:color w:val="auto"/>
          <w:sz w:val="24"/>
          <w:szCs w:val="24"/>
          <w:lang w:val="es-ES_tradnl" w:eastAsia="es-ES_tradnl"/>
        </w:rPr>
        <w:t>CP</w:t>
      </w:r>
      <w:proofErr w:type="spellEnd"/>
      <w:r w:rsidR="00233B7F" w:rsidRPr="00640F4D">
        <w:rPr>
          <w:rStyle w:val="FontStyle20"/>
          <w:color w:val="auto"/>
          <w:sz w:val="24"/>
          <w:szCs w:val="24"/>
          <w:lang w:val="es-ES_tradnl" w:eastAsia="es-ES_tradnl"/>
        </w:rPr>
        <w:t>, y que en consecuencia se ordenara su libertad.</w:t>
      </w:r>
    </w:p>
    <w:p w:rsidR="00233B7F" w:rsidRPr="00640F4D" w:rsidRDefault="00233B7F" w:rsidP="00640F4D">
      <w:pPr>
        <w:pStyle w:val="Style5"/>
        <w:widowControl/>
        <w:spacing w:line="240" w:lineRule="auto"/>
        <w:ind w:right="-15"/>
        <w:jc w:val="both"/>
        <w:rPr>
          <w:rStyle w:val="FontStyle20"/>
          <w:color w:val="auto"/>
          <w:sz w:val="24"/>
          <w:szCs w:val="24"/>
          <w:lang w:val="es-ES_tradnl" w:eastAsia="es-ES_tradnl"/>
        </w:rPr>
      </w:pPr>
    </w:p>
    <w:p w:rsidR="00914F86" w:rsidRPr="00640F4D" w:rsidRDefault="00233B7F" w:rsidP="00640F4D">
      <w:pPr>
        <w:pStyle w:val="Style5"/>
        <w:widowControl/>
        <w:spacing w:line="240" w:lineRule="auto"/>
        <w:ind w:right="-15"/>
        <w:jc w:val="both"/>
        <w:rPr>
          <w:rStyle w:val="FontStyle20"/>
          <w:color w:val="auto"/>
          <w:sz w:val="24"/>
          <w:szCs w:val="24"/>
          <w:lang w:val="es-ES_tradnl" w:eastAsia="es-ES_tradnl"/>
        </w:rPr>
      </w:pPr>
      <w:r w:rsidRPr="00640F4D">
        <w:rPr>
          <w:rStyle w:val="FontStyle20"/>
          <w:color w:val="auto"/>
          <w:sz w:val="24"/>
          <w:szCs w:val="24"/>
          <w:lang w:val="es-ES_tradnl" w:eastAsia="es-ES_tradnl"/>
        </w:rPr>
        <w:t xml:space="preserve">3.2 </w:t>
      </w:r>
      <w:r w:rsidR="00914F86" w:rsidRPr="00640F4D">
        <w:rPr>
          <w:rStyle w:val="FontStyle20"/>
          <w:color w:val="auto"/>
          <w:sz w:val="24"/>
          <w:szCs w:val="24"/>
          <w:lang w:val="es-ES_tradnl" w:eastAsia="es-ES_tradnl"/>
        </w:rPr>
        <w:t>Par</w:t>
      </w:r>
      <w:r w:rsidR="00227ED1">
        <w:rPr>
          <w:rStyle w:val="FontStyle20"/>
          <w:color w:val="auto"/>
          <w:sz w:val="24"/>
          <w:szCs w:val="24"/>
          <w:lang w:val="es-ES_tradnl" w:eastAsia="es-ES_tradnl"/>
        </w:rPr>
        <w:t>a el efecto expuso lo siguiente</w:t>
      </w:r>
      <w:r w:rsidR="00914F86" w:rsidRPr="00640F4D">
        <w:rPr>
          <w:rStyle w:val="FontStyle20"/>
          <w:color w:val="auto"/>
          <w:sz w:val="24"/>
          <w:szCs w:val="24"/>
          <w:lang w:val="es-ES_tradnl" w:eastAsia="es-ES_tradnl"/>
        </w:rPr>
        <w:t xml:space="preserve">: </w:t>
      </w:r>
    </w:p>
    <w:p w:rsidR="00914F86" w:rsidRPr="00640F4D" w:rsidRDefault="00914F86" w:rsidP="00640F4D">
      <w:pPr>
        <w:pStyle w:val="Style5"/>
        <w:widowControl/>
        <w:spacing w:line="240" w:lineRule="auto"/>
        <w:ind w:right="-15"/>
        <w:jc w:val="both"/>
        <w:rPr>
          <w:rStyle w:val="FontStyle20"/>
          <w:color w:val="auto"/>
          <w:sz w:val="24"/>
          <w:szCs w:val="24"/>
          <w:lang w:val="es-ES_tradnl" w:eastAsia="es-ES_tradnl"/>
        </w:rPr>
      </w:pPr>
    </w:p>
    <w:p w:rsidR="00D76F67" w:rsidRDefault="00914F86" w:rsidP="00640F4D">
      <w:pPr>
        <w:pStyle w:val="Style5"/>
        <w:widowControl/>
        <w:numPr>
          <w:ilvl w:val="0"/>
          <w:numId w:val="1"/>
        </w:numPr>
        <w:spacing w:line="240" w:lineRule="auto"/>
        <w:ind w:right="-15"/>
        <w:jc w:val="both"/>
        <w:rPr>
          <w:rStyle w:val="FontStyle20"/>
          <w:color w:val="auto"/>
          <w:sz w:val="24"/>
          <w:szCs w:val="24"/>
          <w:lang w:val="es-ES_tradnl" w:eastAsia="es-ES_tradnl"/>
        </w:rPr>
      </w:pPr>
      <w:r w:rsidRPr="00640F4D">
        <w:rPr>
          <w:rStyle w:val="FontStyle20"/>
          <w:color w:val="auto"/>
          <w:sz w:val="24"/>
          <w:szCs w:val="24"/>
          <w:lang w:val="es-ES_tradnl" w:eastAsia="es-ES_tradnl"/>
        </w:rPr>
        <w:t xml:space="preserve">Fue capturado el </w:t>
      </w:r>
      <w:r w:rsidR="00342493" w:rsidRPr="00640F4D">
        <w:rPr>
          <w:rStyle w:val="FontStyle20"/>
          <w:color w:val="auto"/>
          <w:sz w:val="24"/>
          <w:szCs w:val="24"/>
          <w:lang w:val="es-ES_tradnl" w:eastAsia="es-ES_tradnl"/>
        </w:rPr>
        <w:t>27 de septiembre de</w:t>
      </w:r>
      <w:r w:rsidRPr="00640F4D">
        <w:rPr>
          <w:rStyle w:val="FontStyle20"/>
          <w:color w:val="auto"/>
          <w:sz w:val="24"/>
          <w:szCs w:val="24"/>
          <w:lang w:val="es-ES_tradnl" w:eastAsia="es-ES_tradnl"/>
        </w:rPr>
        <w:t xml:space="preserve"> 2014, en virtud de un fallo dictado el 3 de diciembre</w:t>
      </w:r>
      <w:r w:rsidR="00B10B77" w:rsidRPr="00640F4D">
        <w:rPr>
          <w:rStyle w:val="FontStyle20"/>
          <w:color w:val="auto"/>
          <w:sz w:val="24"/>
          <w:szCs w:val="24"/>
          <w:lang w:val="es-ES_tradnl" w:eastAsia="es-ES_tradnl"/>
        </w:rPr>
        <w:t xml:space="preserve"> </w:t>
      </w:r>
      <w:r w:rsidRPr="00640F4D">
        <w:rPr>
          <w:rStyle w:val="FontStyle20"/>
          <w:color w:val="auto"/>
          <w:sz w:val="24"/>
          <w:szCs w:val="24"/>
          <w:lang w:val="es-ES_tradnl" w:eastAsia="es-ES_tradnl"/>
        </w:rPr>
        <w:t xml:space="preserve">de 2013, por el juzgado 1º </w:t>
      </w:r>
      <w:r w:rsidR="00342493" w:rsidRPr="00640F4D">
        <w:rPr>
          <w:rStyle w:val="FontStyle20"/>
          <w:color w:val="auto"/>
          <w:sz w:val="24"/>
          <w:szCs w:val="24"/>
          <w:lang w:val="es-ES_tradnl" w:eastAsia="es-ES_tradnl"/>
        </w:rPr>
        <w:t xml:space="preserve">Penal del Circuito de Buenaventura, </w:t>
      </w:r>
      <w:r w:rsidR="00342493" w:rsidRPr="00640F4D">
        <w:rPr>
          <w:rStyle w:val="FontStyle20"/>
          <w:color w:val="auto"/>
          <w:sz w:val="24"/>
          <w:szCs w:val="24"/>
          <w:lang w:val="es-ES_tradnl" w:eastAsia="es-ES_tradnl"/>
        </w:rPr>
        <w:lastRenderedPageBreak/>
        <w:t>por</w:t>
      </w:r>
      <w:r w:rsidR="00227ED1">
        <w:rPr>
          <w:rStyle w:val="FontStyle20"/>
          <w:color w:val="auto"/>
          <w:sz w:val="24"/>
          <w:szCs w:val="24"/>
          <w:lang w:val="es-ES_tradnl" w:eastAsia="es-ES_tradnl"/>
        </w:rPr>
        <w:t xml:space="preserve"> violación </w:t>
      </w:r>
      <w:r w:rsidRPr="00640F4D">
        <w:rPr>
          <w:rStyle w:val="FontStyle20"/>
          <w:color w:val="auto"/>
          <w:sz w:val="24"/>
          <w:szCs w:val="24"/>
          <w:lang w:val="es-ES_tradnl" w:eastAsia="es-ES_tradnl"/>
        </w:rPr>
        <w:t>del artículo 402 del C.P.</w:t>
      </w:r>
      <w:r w:rsidR="00B10B77" w:rsidRPr="00640F4D">
        <w:rPr>
          <w:rStyle w:val="FontStyle20"/>
          <w:color w:val="auto"/>
          <w:sz w:val="24"/>
          <w:szCs w:val="24"/>
          <w:lang w:val="es-ES_tradnl" w:eastAsia="es-ES_tradnl"/>
        </w:rPr>
        <w:t xml:space="preserve">, </w:t>
      </w:r>
      <w:r w:rsidR="00D76F67" w:rsidRPr="00640F4D">
        <w:rPr>
          <w:rStyle w:val="FontStyle20"/>
          <w:color w:val="auto"/>
          <w:sz w:val="24"/>
          <w:szCs w:val="24"/>
          <w:lang w:val="es-ES_tradnl" w:eastAsia="es-ES_tradnl"/>
        </w:rPr>
        <w:t>en un proceso en el cual fue declarado en contumacia.</w:t>
      </w:r>
    </w:p>
    <w:p w:rsidR="00227ED1" w:rsidRPr="00640F4D" w:rsidRDefault="00227ED1" w:rsidP="00227ED1">
      <w:pPr>
        <w:pStyle w:val="Style5"/>
        <w:widowControl/>
        <w:spacing w:line="240" w:lineRule="auto"/>
        <w:ind w:left="720" w:right="-15"/>
        <w:jc w:val="both"/>
        <w:rPr>
          <w:rStyle w:val="FontStyle20"/>
          <w:color w:val="auto"/>
          <w:sz w:val="24"/>
          <w:szCs w:val="24"/>
          <w:lang w:val="es-ES_tradnl" w:eastAsia="es-ES_tradnl"/>
        </w:rPr>
      </w:pPr>
    </w:p>
    <w:p w:rsidR="00475293" w:rsidRPr="00640F4D" w:rsidRDefault="00D76F67" w:rsidP="00640F4D">
      <w:pPr>
        <w:pStyle w:val="Style5"/>
        <w:widowControl/>
        <w:numPr>
          <w:ilvl w:val="0"/>
          <w:numId w:val="1"/>
        </w:numPr>
        <w:spacing w:line="240" w:lineRule="auto"/>
        <w:ind w:right="-15"/>
        <w:jc w:val="both"/>
        <w:rPr>
          <w:rStyle w:val="FontStyle20"/>
          <w:color w:val="auto"/>
          <w:sz w:val="24"/>
          <w:szCs w:val="24"/>
          <w:lang w:val="es-ES_tradnl" w:eastAsia="es-ES_tradnl"/>
        </w:rPr>
      </w:pPr>
      <w:r w:rsidRPr="00640F4D">
        <w:rPr>
          <w:rStyle w:val="FontStyle20"/>
          <w:color w:val="auto"/>
          <w:sz w:val="24"/>
          <w:szCs w:val="24"/>
          <w:lang w:val="es-ES_tradnl" w:eastAsia="es-ES_tradnl"/>
        </w:rPr>
        <w:t xml:space="preserve">En su caso la pena prescribió, y no se le puede atribuir el hecho de que el juez de conocimiento se hubiera demorado considerablemente para dictar la sentencia, pese a que siempre se estuvo presentando ante ese despacho y ante la </w:t>
      </w:r>
      <w:r w:rsidR="00342493" w:rsidRPr="00640F4D">
        <w:rPr>
          <w:rStyle w:val="FontStyle20"/>
          <w:color w:val="auto"/>
          <w:sz w:val="24"/>
          <w:szCs w:val="24"/>
          <w:lang w:val="es-ES_tradnl" w:eastAsia="es-ES_tradnl"/>
        </w:rPr>
        <w:t>DI</w:t>
      </w:r>
      <w:r w:rsidRPr="00640F4D">
        <w:rPr>
          <w:rStyle w:val="FontStyle20"/>
          <w:color w:val="auto"/>
          <w:sz w:val="24"/>
          <w:szCs w:val="24"/>
          <w:lang w:val="es-ES_tradnl" w:eastAsia="es-ES_tradnl"/>
        </w:rPr>
        <w:t>AN de Cali,</w:t>
      </w:r>
      <w:r w:rsidR="00342493" w:rsidRPr="00640F4D">
        <w:rPr>
          <w:rStyle w:val="FontStyle20"/>
          <w:color w:val="auto"/>
          <w:sz w:val="24"/>
          <w:szCs w:val="24"/>
          <w:lang w:val="es-ES_tradnl" w:eastAsia="es-ES_tradnl"/>
        </w:rPr>
        <w:t xml:space="preserve"> ya que no contaba con la suma que había dejado de pagar a esa entidad del Estado, </w:t>
      </w:r>
      <w:r w:rsidRPr="00640F4D">
        <w:rPr>
          <w:rStyle w:val="FontStyle20"/>
          <w:color w:val="auto"/>
          <w:sz w:val="24"/>
          <w:szCs w:val="24"/>
          <w:lang w:val="es-ES_tradnl" w:eastAsia="es-ES_tradnl"/>
        </w:rPr>
        <w:t>hasta que se vino para P</w:t>
      </w:r>
      <w:r w:rsidR="00342493" w:rsidRPr="00640F4D">
        <w:rPr>
          <w:rStyle w:val="FontStyle20"/>
          <w:color w:val="auto"/>
          <w:sz w:val="24"/>
          <w:szCs w:val="24"/>
          <w:lang w:val="es-ES_tradnl" w:eastAsia="es-ES_tradnl"/>
        </w:rPr>
        <w:t>ereira en el año 2010.</w:t>
      </w:r>
    </w:p>
    <w:p w:rsidR="00475293" w:rsidRPr="00640F4D" w:rsidRDefault="00475293" w:rsidP="00640F4D">
      <w:pPr>
        <w:pStyle w:val="Style5"/>
        <w:widowControl/>
        <w:spacing w:line="240" w:lineRule="auto"/>
        <w:ind w:right="-15"/>
        <w:jc w:val="both"/>
        <w:rPr>
          <w:rStyle w:val="FontStyle20"/>
          <w:color w:val="auto"/>
          <w:sz w:val="24"/>
          <w:szCs w:val="24"/>
          <w:lang w:val="es-ES_tradnl" w:eastAsia="es-ES_tradnl"/>
        </w:rPr>
      </w:pPr>
    </w:p>
    <w:p w:rsidR="00475293" w:rsidRPr="00640F4D" w:rsidRDefault="00D76F67" w:rsidP="00640F4D">
      <w:pPr>
        <w:pStyle w:val="Style5"/>
        <w:widowControl/>
        <w:numPr>
          <w:ilvl w:val="0"/>
          <w:numId w:val="1"/>
        </w:numPr>
        <w:spacing w:line="240" w:lineRule="auto"/>
        <w:ind w:right="-15"/>
        <w:jc w:val="both"/>
        <w:rPr>
          <w:rStyle w:val="FontStyle20"/>
          <w:i/>
          <w:color w:val="auto"/>
          <w:sz w:val="24"/>
          <w:szCs w:val="24"/>
          <w:lang w:val="es-ES_tradnl" w:eastAsia="es-ES_tradnl"/>
        </w:rPr>
      </w:pPr>
      <w:r w:rsidRPr="00640F4D">
        <w:rPr>
          <w:rStyle w:val="FontStyle20"/>
          <w:color w:val="auto"/>
          <w:sz w:val="24"/>
          <w:szCs w:val="24"/>
          <w:lang w:val="es-ES_tradnl" w:eastAsia="es-ES_tradnl"/>
        </w:rPr>
        <w:t xml:space="preserve">Solicita en consecuencia que </w:t>
      </w:r>
      <w:r w:rsidR="00B31C4B" w:rsidRPr="00640F4D">
        <w:rPr>
          <w:rStyle w:val="FontStyle20"/>
          <w:color w:val="auto"/>
          <w:sz w:val="24"/>
          <w:szCs w:val="24"/>
          <w:lang w:val="es-ES_tradnl" w:eastAsia="es-ES_tradnl"/>
        </w:rPr>
        <w:t>en su caso se aplique el principio de fa</w:t>
      </w:r>
      <w:r w:rsidR="00227ED1">
        <w:rPr>
          <w:rStyle w:val="FontStyle20"/>
          <w:color w:val="auto"/>
          <w:sz w:val="24"/>
          <w:szCs w:val="24"/>
          <w:lang w:val="es-ES_tradnl" w:eastAsia="es-ES_tradnl"/>
        </w:rPr>
        <w:t>vorabilidad en los términos del</w:t>
      </w:r>
      <w:r w:rsidR="00342493" w:rsidRPr="00640F4D">
        <w:rPr>
          <w:rStyle w:val="FontStyle20"/>
          <w:color w:val="auto"/>
          <w:sz w:val="24"/>
          <w:szCs w:val="24"/>
          <w:lang w:val="es-ES_tradnl" w:eastAsia="es-ES_tradnl"/>
        </w:rPr>
        <w:t xml:space="preserve"> artículo 38 numeral 7</w:t>
      </w:r>
      <w:r w:rsidR="00B31C4B" w:rsidRPr="00640F4D">
        <w:rPr>
          <w:rStyle w:val="FontStyle20"/>
          <w:color w:val="auto"/>
          <w:sz w:val="24"/>
          <w:szCs w:val="24"/>
          <w:lang w:val="es-ES_tradnl" w:eastAsia="es-ES_tradnl"/>
        </w:rPr>
        <w:t xml:space="preserve">º de la ley 906 de </w:t>
      </w:r>
      <w:r w:rsidR="00227ED1">
        <w:rPr>
          <w:rStyle w:val="FontStyle20"/>
          <w:color w:val="auto"/>
          <w:sz w:val="24"/>
          <w:szCs w:val="24"/>
          <w:lang w:val="es-ES_tradnl" w:eastAsia="es-ES_tradnl"/>
        </w:rPr>
        <w:t>2004 y que: “</w:t>
      </w:r>
      <w:r w:rsidR="00B31C4B" w:rsidRPr="00640F4D">
        <w:rPr>
          <w:rStyle w:val="FontStyle20"/>
          <w:i/>
          <w:color w:val="auto"/>
          <w:sz w:val="24"/>
          <w:szCs w:val="24"/>
          <w:lang w:val="es-ES_tradnl" w:eastAsia="es-ES_tradnl"/>
        </w:rPr>
        <w:t xml:space="preserve">me </w:t>
      </w:r>
      <w:r w:rsidR="00342493" w:rsidRPr="00640F4D">
        <w:rPr>
          <w:rStyle w:val="FontStyle20"/>
          <w:i/>
          <w:color w:val="auto"/>
          <w:sz w:val="24"/>
          <w:szCs w:val="24"/>
          <w:lang w:val="es-ES_tradnl" w:eastAsia="es-ES_tradnl"/>
        </w:rPr>
        <w:t>conceda la libertad en virtud de la aplicación de la prescripción. En otras palabras se me extinguió la pena</w:t>
      </w:r>
      <w:r w:rsidR="00227ED1">
        <w:rPr>
          <w:rStyle w:val="FontStyle20"/>
          <w:i/>
          <w:color w:val="auto"/>
          <w:sz w:val="24"/>
          <w:szCs w:val="24"/>
          <w:lang w:val="es-ES_tradnl" w:eastAsia="es-ES_tradnl"/>
        </w:rPr>
        <w:t>”</w:t>
      </w:r>
      <w:r w:rsidR="00342493" w:rsidRPr="00640F4D">
        <w:rPr>
          <w:rStyle w:val="FontStyle20"/>
          <w:i/>
          <w:color w:val="auto"/>
          <w:sz w:val="24"/>
          <w:szCs w:val="24"/>
          <w:lang w:val="es-ES_tradnl" w:eastAsia="es-ES_tradnl"/>
        </w:rPr>
        <w:t>.</w:t>
      </w:r>
    </w:p>
    <w:p w:rsidR="00475293" w:rsidRPr="00640F4D" w:rsidRDefault="00475293" w:rsidP="00640F4D">
      <w:pPr>
        <w:pStyle w:val="Style5"/>
        <w:widowControl/>
        <w:spacing w:line="240" w:lineRule="auto"/>
        <w:ind w:right="-15"/>
        <w:jc w:val="both"/>
        <w:rPr>
          <w:rStyle w:val="FontStyle20"/>
          <w:i/>
          <w:color w:val="auto"/>
          <w:sz w:val="24"/>
          <w:szCs w:val="24"/>
          <w:lang w:val="es-ES_tradnl" w:eastAsia="es-ES_tradnl"/>
        </w:rPr>
      </w:pPr>
    </w:p>
    <w:p w:rsidR="00B31C4B" w:rsidRPr="00640F4D" w:rsidRDefault="00B31C4B" w:rsidP="00640F4D">
      <w:pPr>
        <w:pStyle w:val="Style5"/>
        <w:widowControl/>
        <w:spacing w:line="240" w:lineRule="auto"/>
        <w:ind w:right="1958"/>
        <w:jc w:val="both"/>
        <w:rPr>
          <w:rStyle w:val="FontStyle20"/>
          <w:color w:val="auto"/>
          <w:sz w:val="24"/>
          <w:szCs w:val="24"/>
          <w:lang w:val="es-ES_tradnl" w:eastAsia="es-ES_tradnl"/>
        </w:rPr>
      </w:pPr>
    </w:p>
    <w:p w:rsidR="004544D1" w:rsidRPr="00640F4D" w:rsidRDefault="00B31C4B" w:rsidP="00227ED1">
      <w:pPr>
        <w:pStyle w:val="Style5"/>
        <w:widowControl/>
        <w:spacing w:line="240" w:lineRule="auto"/>
        <w:ind w:right="-1"/>
        <w:jc w:val="center"/>
        <w:rPr>
          <w:rStyle w:val="FontStyle20"/>
          <w:color w:val="auto"/>
          <w:sz w:val="24"/>
          <w:szCs w:val="24"/>
          <w:lang w:val="es-ES_tradnl" w:eastAsia="es-ES_tradnl"/>
        </w:rPr>
      </w:pPr>
      <w:r w:rsidRPr="00640F4D">
        <w:rPr>
          <w:rStyle w:val="FontStyle20"/>
          <w:color w:val="auto"/>
          <w:sz w:val="24"/>
          <w:szCs w:val="24"/>
          <w:lang w:val="es-ES_tradnl" w:eastAsia="es-ES_tradnl"/>
        </w:rPr>
        <w:t xml:space="preserve">3. SOBRE LA </w:t>
      </w:r>
      <w:proofErr w:type="spellStart"/>
      <w:r w:rsidRPr="00640F4D">
        <w:rPr>
          <w:rStyle w:val="FontStyle20"/>
          <w:color w:val="auto"/>
          <w:sz w:val="24"/>
          <w:szCs w:val="24"/>
          <w:lang w:val="es-ES_tradnl" w:eastAsia="es-ES_tradnl"/>
        </w:rPr>
        <w:t>DECISION</w:t>
      </w:r>
      <w:proofErr w:type="spellEnd"/>
      <w:r w:rsidRPr="00640F4D">
        <w:rPr>
          <w:rStyle w:val="FontStyle20"/>
          <w:color w:val="auto"/>
          <w:sz w:val="24"/>
          <w:szCs w:val="24"/>
          <w:lang w:val="es-ES_tradnl" w:eastAsia="es-ES_tradnl"/>
        </w:rPr>
        <w:t xml:space="preserve"> OBJETO DEL RECUR</w:t>
      </w:r>
      <w:r w:rsidR="004544D1" w:rsidRPr="00640F4D">
        <w:rPr>
          <w:rStyle w:val="FontStyle20"/>
          <w:color w:val="auto"/>
          <w:sz w:val="24"/>
          <w:szCs w:val="24"/>
          <w:lang w:val="es-ES_tradnl" w:eastAsia="es-ES_tradnl"/>
        </w:rPr>
        <w:t>SO.</w:t>
      </w:r>
    </w:p>
    <w:p w:rsidR="004544D1" w:rsidRPr="00640F4D" w:rsidRDefault="004544D1" w:rsidP="00640F4D">
      <w:pPr>
        <w:pStyle w:val="Style5"/>
        <w:widowControl/>
        <w:spacing w:line="240" w:lineRule="auto"/>
        <w:ind w:right="1958"/>
        <w:jc w:val="center"/>
        <w:rPr>
          <w:rStyle w:val="FontStyle20"/>
          <w:color w:val="auto"/>
          <w:sz w:val="24"/>
          <w:szCs w:val="24"/>
          <w:lang w:val="es-ES_tradnl" w:eastAsia="es-ES_tradnl"/>
        </w:rPr>
      </w:pPr>
    </w:p>
    <w:p w:rsidR="004544D1" w:rsidRPr="00640F4D" w:rsidRDefault="004544D1" w:rsidP="008405F9">
      <w:pPr>
        <w:pStyle w:val="Style5"/>
        <w:widowControl/>
        <w:spacing w:line="240" w:lineRule="auto"/>
        <w:ind w:right="51"/>
        <w:jc w:val="both"/>
        <w:rPr>
          <w:rStyle w:val="FontStyle20"/>
          <w:color w:val="auto"/>
          <w:sz w:val="24"/>
          <w:szCs w:val="24"/>
          <w:lang w:val="es-ES_tradnl" w:eastAsia="es-ES_tradnl"/>
        </w:rPr>
      </w:pPr>
      <w:r w:rsidRPr="00640F4D">
        <w:rPr>
          <w:rStyle w:val="FontStyle20"/>
          <w:color w:val="auto"/>
          <w:sz w:val="24"/>
          <w:szCs w:val="24"/>
          <w:lang w:val="es-ES_tradnl" w:eastAsia="es-ES_tradnl"/>
        </w:rPr>
        <w:t xml:space="preserve">El juez 3º de </w:t>
      </w:r>
      <w:proofErr w:type="spellStart"/>
      <w:r w:rsidRPr="00640F4D">
        <w:rPr>
          <w:rStyle w:val="FontStyle20"/>
          <w:color w:val="auto"/>
          <w:sz w:val="24"/>
          <w:szCs w:val="24"/>
          <w:lang w:val="es-ES_tradnl" w:eastAsia="es-ES_tradnl"/>
        </w:rPr>
        <w:t>EPMS</w:t>
      </w:r>
      <w:proofErr w:type="spellEnd"/>
      <w:r w:rsidRPr="00640F4D">
        <w:rPr>
          <w:rStyle w:val="FontStyle20"/>
          <w:color w:val="auto"/>
          <w:sz w:val="24"/>
          <w:szCs w:val="24"/>
          <w:lang w:val="es-ES_tradnl" w:eastAsia="es-ES_tradnl"/>
        </w:rPr>
        <w:t xml:space="preserve"> negó la solicitud antes mencionada, considerando que lo que el peticion</w:t>
      </w:r>
      <w:r w:rsidR="008405F9">
        <w:rPr>
          <w:rStyle w:val="FontStyle20"/>
          <w:color w:val="auto"/>
          <w:sz w:val="24"/>
          <w:szCs w:val="24"/>
          <w:lang w:val="es-ES_tradnl" w:eastAsia="es-ES_tradnl"/>
        </w:rPr>
        <w:t xml:space="preserve">ario estaba formulando era una </w:t>
      </w:r>
      <w:r w:rsidRPr="00640F4D">
        <w:rPr>
          <w:rStyle w:val="FontStyle20"/>
          <w:color w:val="auto"/>
          <w:sz w:val="24"/>
          <w:szCs w:val="24"/>
          <w:lang w:val="es-ES_tradnl" w:eastAsia="es-ES_tradnl"/>
        </w:rPr>
        <w:t>acc</w:t>
      </w:r>
      <w:r w:rsidR="008405F9">
        <w:rPr>
          <w:rStyle w:val="FontStyle20"/>
          <w:color w:val="auto"/>
          <w:sz w:val="24"/>
          <w:szCs w:val="24"/>
          <w:lang w:val="es-ES_tradnl" w:eastAsia="es-ES_tradnl"/>
        </w:rPr>
        <w:t xml:space="preserve">ión de revisión, conforme a lo </w:t>
      </w:r>
      <w:r w:rsidRPr="00640F4D">
        <w:rPr>
          <w:rStyle w:val="FontStyle20"/>
          <w:color w:val="auto"/>
          <w:sz w:val="24"/>
          <w:szCs w:val="24"/>
          <w:lang w:val="es-ES_tradnl" w:eastAsia="es-ES_tradnl"/>
        </w:rPr>
        <w:t>dispuesto en el artículo 192, numeral 2º de la ley 906 de 2004.</w:t>
      </w:r>
    </w:p>
    <w:p w:rsidR="001133DA" w:rsidRPr="00640F4D" w:rsidRDefault="004544D1" w:rsidP="008405F9">
      <w:pPr>
        <w:pStyle w:val="Style5"/>
        <w:widowControl/>
        <w:spacing w:line="240" w:lineRule="auto"/>
        <w:ind w:right="51"/>
        <w:jc w:val="center"/>
        <w:rPr>
          <w:rStyle w:val="FontStyle20"/>
          <w:color w:val="auto"/>
          <w:sz w:val="24"/>
          <w:szCs w:val="24"/>
          <w:lang w:val="es-ES_tradnl" w:eastAsia="es-ES_tradnl"/>
        </w:rPr>
      </w:pPr>
      <w:r w:rsidRPr="00640F4D">
        <w:rPr>
          <w:rStyle w:val="FontStyle20"/>
          <w:color w:val="auto"/>
          <w:sz w:val="24"/>
          <w:szCs w:val="24"/>
          <w:lang w:val="es-ES_tradnl" w:eastAsia="es-ES_tradnl"/>
        </w:rPr>
        <w:t>4.</w:t>
      </w:r>
      <w:r w:rsidR="00B10B77" w:rsidRPr="00640F4D">
        <w:rPr>
          <w:rStyle w:val="FontStyle20"/>
          <w:color w:val="auto"/>
          <w:sz w:val="24"/>
          <w:szCs w:val="24"/>
          <w:lang w:val="es-ES_tradnl" w:eastAsia="es-ES_tradnl"/>
        </w:rPr>
        <w:t xml:space="preserve"> </w:t>
      </w:r>
      <w:r w:rsidRPr="00640F4D">
        <w:rPr>
          <w:rStyle w:val="FontStyle20"/>
          <w:color w:val="auto"/>
          <w:sz w:val="24"/>
          <w:szCs w:val="24"/>
          <w:lang w:val="es-ES_tradnl" w:eastAsia="es-ES_tradnl"/>
        </w:rPr>
        <w:t>SOBRE EL RECURSO PROPUESTO</w:t>
      </w:r>
    </w:p>
    <w:p w:rsidR="001133DA" w:rsidRPr="00640F4D" w:rsidRDefault="001133DA" w:rsidP="008405F9">
      <w:pPr>
        <w:pStyle w:val="Style5"/>
        <w:widowControl/>
        <w:spacing w:line="240" w:lineRule="auto"/>
        <w:ind w:right="51"/>
        <w:jc w:val="both"/>
        <w:rPr>
          <w:rStyle w:val="FontStyle20"/>
          <w:color w:val="auto"/>
          <w:sz w:val="24"/>
          <w:szCs w:val="24"/>
          <w:lang w:val="es-ES_tradnl" w:eastAsia="es-ES_tradnl"/>
        </w:rPr>
      </w:pPr>
    </w:p>
    <w:p w:rsidR="001133DA" w:rsidRPr="00640F4D" w:rsidRDefault="001133DA" w:rsidP="008405F9">
      <w:pPr>
        <w:pStyle w:val="Style5"/>
        <w:widowControl/>
        <w:spacing w:line="240" w:lineRule="auto"/>
        <w:ind w:right="51"/>
        <w:jc w:val="both"/>
        <w:rPr>
          <w:rStyle w:val="FontStyle20"/>
          <w:color w:val="auto"/>
          <w:sz w:val="24"/>
          <w:szCs w:val="24"/>
          <w:lang w:val="es-ES_tradnl" w:eastAsia="es-ES_tradnl"/>
        </w:rPr>
      </w:pPr>
      <w:r w:rsidRPr="00640F4D">
        <w:rPr>
          <w:rStyle w:val="FontStyle20"/>
          <w:color w:val="auto"/>
          <w:sz w:val="24"/>
          <w:szCs w:val="24"/>
          <w:lang w:val="es-ES_tradnl" w:eastAsia="es-ES_tradnl"/>
        </w:rPr>
        <w:t>El señor Montoya Claros apel</w:t>
      </w:r>
      <w:r w:rsidR="00182A75">
        <w:rPr>
          <w:rStyle w:val="FontStyle20"/>
          <w:color w:val="auto"/>
          <w:sz w:val="24"/>
          <w:szCs w:val="24"/>
          <w:lang w:val="es-ES_tradnl" w:eastAsia="es-ES_tradnl"/>
        </w:rPr>
        <w:t>ó</w:t>
      </w:r>
      <w:r w:rsidRPr="00640F4D">
        <w:rPr>
          <w:rStyle w:val="FontStyle20"/>
          <w:color w:val="auto"/>
          <w:sz w:val="24"/>
          <w:szCs w:val="24"/>
          <w:lang w:val="es-ES_tradnl" w:eastAsia="es-ES_tradnl"/>
        </w:rPr>
        <w:t xml:space="preserve"> la decisión de primera instancia. La síntesis de s</w:t>
      </w:r>
      <w:r w:rsidR="008405F9">
        <w:rPr>
          <w:rStyle w:val="FontStyle20"/>
          <w:color w:val="auto"/>
          <w:sz w:val="24"/>
          <w:szCs w:val="24"/>
          <w:lang w:val="es-ES_tradnl" w:eastAsia="es-ES_tradnl"/>
        </w:rPr>
        <w:t>u argumentación es la siguiente</w:t>
      </w:r>
      <w:r w:rsidRPr="00640F4D">
        <w:rPr>
          <w:rStyle w:val="FontStyle20"/>
          <w:color w:val="auto"/>
          <w:sz w:val="24"/>
          <w:szCs w:val="24"/>
          <w:lang w:val="es-ES_tradnl" w:eastAsia="es-ES_tradnl"/>
        </w:rPr>
        <w:t>:</w:t>
      </w:r>
    </w:p>
    <w:p w:rsidR="001133DA" w:rsidRPr="00640F4D" w:rsidRDefault="001133DA" w:rsidP="008405F9">
      <w:pPr>
        <w:pStyle w:val="Style5"/>
        <w:widowControl/>
        <w:spacing w:line="240" w:lineRule="auto"/>
        <w:ind w:right="51"/>
        <w:jc w:val="both"/>
        <w:rPr>
          <w:rStyle w:val="FontStyle20"/>
          <w:color w:val="auto"/>
          <w:sz w:val="24"/>
          <w:szCs w:val="24"/>
          <w:lang w:val="es-ES_tradnl" w:eastAsia="es-ES_tradnl"/>
        </w:rPr>
      </w:pPr>
    </w:p>
    <w:p w:rsidR="001133DA" w:rsidRPr="00640F4D" w:rsidRDefault="001133DA" w:rsidP="00640F4D">
      <w:pPr>
        <w:pStyle w:val="Style5"/>
        <w:widowControl/>
        <w:numPr>
          <w:ilvl w:val="0"/>
          <w:numId w:val="2"/>
        </w:numPr>
        <w:spacing w:line="240" w:lineRule="auto"/>
        <w:ind w:right="-1"/>
        <w:jc w:val="both"/>
        <w:rPr>
          <w:rStyle w:val="FontStyle20"/>
          <w:color w:val="auto"/>
          <w:sz w:val="24"/>
          <w:szCs w:val="24"/>
          <w:lang w:val="es-ES_tradnl" w:eastAsia="es-ES_tradnl"/>
        </w:rPr>
      </w:pPr>
      <w:r w:rsidRPr="00640F4D">
        <w:rPr>
          <w:rStyle w:val="FontStyle20"/>
          <w:color w:val="auto"/>
          <w:sz w:val="24"/>
          <w:szCs w:val="24"/>
          <w:lang w:val="es-ES_tradnl" w:eastAsia="es-ES_tradnl"/>
        </w:rPr>
        <w:t>No es cierto que hubiera solicitado la revisión del proceso penal que se adelant</w:t>
      </w:r>
      <w:r w:rsidR="00182A75">
        <w:rPr>
          <w:rStyle w:val="FontStyle20"/>
          <w:color w:val="auto"/>
          <w:sz w:val="24"/>
          <w:szCs w:val="24"/>
          <w:lang w:val="es-ES_tradnl" w:eastAsia="es-ES_tradnl"/>
        </w:rPr>
        <w:t>ó</w:t>
      </w:r>
      <w:r w:rsidRPr="00640F4D">
        <w:rPr>
          <w:rStyle w:val="FontStyle20"/>
          <w:color w:val="auto"/>
          <w:sz w:val="24"/>
          <w:szCs w:val="24"/>
          <w:lang w:val="es-ES_tradnl" w:eastAsia="es-ES_tradnl"/>
        </w:rPr>
        <w:t xml:space="preserve"> en su contra.</w:t>
      </w:r>
    </w:p>
    <w:p w:rsidR="001133DA" w:rsidRPr="00640F4D" w:rsidRDefault="001133DA" w:rsidP="008405F9">
      <w:pPr>
        <w:pStyle w:val="Style5"/>
        <w:widowControl/>
        <w:spacing w:line="240" w:lineRule="auto"/>
        <w:ind w:left="720" w:right="-1"/>
        <w:jc w:val="both"/>
        <w:rPr>
          <w:rStyle w:val="FontStyle20"/>
          <w:color w:val="auto"/>
          <w:sz w:val="24"/>
          <w:szCs w:val="24"/>
          <w:lang w:val="es-ES_tradnl" w:eastAsia="es-ES_tradnl"/>
        </w:rPr>
      </w:pPr>
    </w:p>
    <w:p w:rsidR="001133DA" w:rsidRPr="00640F4D" w:rsidRDefault="001133DA" w:rsidP="00640F4D">
      <w:pPr>
        <w:pStyle w:val="Style5"/>
        <w:widowControl/>
        <w:numPr>
          <w:ilvl w:val="0"/>
          <w:numId w:val="2"/>
        </w:numPr>
        <w:spacing w:line="240" w:lineRule="auto"/>
        <w:ind w:right="-1"/>
        <w:jc w:val="both"/>
        <w:rPr>
          <w:rStyle w:val="FontStyle20"/>
          <w:color w:val="auto"/>
          <w:sz w:val="24"/>
          <w:szCs w:val="24"/>
          <w:lang w:val="es-ES_tradnl" w:eastAsia="es-ES_tradnl"/>
        </w:rPr>
      </w:pPr>
      <w:r w:rsidRPr="00640F4D">
        <w:rPr>
          <w:rStyle w:val="FontStyle20"/>
          <w:color w:val="auto"/>
          <w:sz w:val="24"/>
          <w:szCs w:val="24"/>
          <w:lang w:val="es-ES_tradnl" w:eastAsia="es-ES_tradnl"/>
        </w:rPr>
        <w:t>Su pretensión estaba dirigida a que se decla</w:t>
      </w:r>
      <w:r w:rsidR="008405F9">
        <w:rPr>
          <w:rStyle w:val="FontStyle20"/>
          <w:color w:val="auto"/>
          <w:sz w:val="24"/>
          <w:szCs w:val="24"/>
          <w:lang w:val="es-ES_tradnl" w:eastAsia="es-ES_tradnl"/>
        </w:rPr>
        <w:t xml:space="preserve">rara la prescripción </w:t>
      </w:r>
      <w:r w:rsidRPr="00640F4D">
        <w:rPr>
          <w:rStyle w:val="FontStyle20"/>
          <w:color w:val="auto"/>
          <w:sz w:val="24"/>
          <w:szCs w:val="24"/>
          <w:lang w:val="es-ES_tradnl" w:eastAsia="es-ES_tradnl"/>
        </w:rPr>
        <w:t xml:space="preserve">de la acción penal en su caso, con base en lo dispuesto en el artículo 83 del C.P., según la facultad que le otorga el artículo 38-7 del </w:t>
      </w:r>
      <w:proofErr w:type="spellStart"/>
      <w:r w:rsidRPr="00640F4D">
        <w:rPr>
          <w:rStyle w:val="FontStyle20"/>
          <w:color w:val="auto"/>
          <w:sz w:val="24"/>
          <w:szCs w:val="24"/>
          <w:lang w:val="es-ES_tradnl" w:eastAsia="es-ES_tradnl"/>
        </w:rPr>
        <w:t>CPP</w:t>
      </w:r>
      <w:proofErr w:type="spellEnd"/>
      <w:r w:rsidRPr="00640F4D">
        <w:rPr>
          <w:rStyle w:val="FontStyle20"/>
          <w:color w:val="auto"/>
          <w:sz w:val="24"/>
          <w:szCs w:val="24"/>
          <w:lang w:val="es-ES_tradnl" w:eastAsia="es-ES_tradnl"/>
        </w:rPr>
        <w:t xml:space="preserve"> a los jueces de </w:t>
      </w:r>
      <w:proofErr w:type="spellStart"/>
      <w:r w:rsidRPr="00640F4D">
        <w:rPr>
          <w:rStyle w:val="FontStyle20"/>
          <w:color w:val="auto"/>
          <w:sz w:val="24"/>
          <w:szCs w:val="24"/>
          <w:lang w:val="es-ES_tradnl" w:eastAsia="es-ES_tradnl"/>
        </w:rPr>
        <w:t>EPMS</w:t>
      </w:r>
      <w:proofErr w:type="spellEnd"/>
      <w:r w:rsidRPr="00640F4D">
        <w:rPr>
          <w:rStyle w:val="FontStyle20"/>
          <w:color w:val="auto"/>
          <w:sz w:val="24"/>
          <w:szCs w:val="24"/>
          <w:lang w:val="es-ES_tradnl" w:eastAsia="es-ES_tradnl"/>
        </w:rPr>
        <w:t>.</w:t>
      </w:r>
    </w:p>
    <w:p w:rsidR="001133DA" w:rsidRPr="00640F4D" w:rsidRDefault="001133DA" w:rsidP="008405F9">
      <w:pPr>
        <w:pStyle w:val="Style5"/>
        <w:widowControl/>
        <w:spacing w:line="240" w:lineRule="auto"/>
        <w:ind w:left="720" w:right="-1"/>
        <w:jc w:val="both"/>
        <w:rPr>
          <w:rStyle w:val="FontStyle20"/>
          <w:color w:val="auto"/>
          <w:sz w:val="24"/>
          <w:szCs w:val="24"/>
          <w:lang w:val="es-ES_tradnl" w:eastAsia="es-ES_tradnl"/>
        </w:rPr>
      </w:pPr>
    </w:p>
    <w:p w:rsidR="00CC3C53" w:rsidRPr="00640F4D" w:rsidRDefault="008405F9" w:rsidP="00640F4D">
      <w:pPr>
        <w:pStyle w:val="Style5"/>
        <w:widowControl/>
        <w:numPr>
          <w:ilvl w:val="0"/>
          <w:numId w:val="2"/>
        </w:numPr>
        <w:spacing w:line="240" w:lineRule="auto"/>
        <w:ind w:right="-1"/>
        <w:jc w:val="both"/>
        <w:rPr>
          <w:rStyle w:val="FontStyle20"/>
          <w:color w:val="auto"/>
          <w:sz w:val="24"/>
          <w:szCs w:val="24"/>
          <w:lang w:val="es-ES_tradnl" w:eastAsia="es-ES_tradnl"/>
        </w:rPr>
      </w:pPr>
      <w:r>
        <w:rPr>
          <w:rStyle w:val="FontStyle20"/>
          <w:color w:val="auto"/>
          <w:sz w:val="24"/>
          <w:szCs w:val="24"/>
          <w:lang w:val="es-ES_tradnl" w:eastAsia="es-ES_tradnl"/>
        </w:rPr>
        <w:t>Se “</w:t>
      </w:r>
      <w:r w:rsidR="001133DA" w:rsidRPr="00640F4D">
        <w:rPr>
          <w:rStyle w:val="FontStyle20"/>
          <w:color w:val="auto"/>
          <w:sz w:val="24"/>
          <w:szCs w:val="24"/>
          <w:lang w:val="es-ES_tradnl" w:eastAsia="es-ES_tradnl"/>
        </w:rPr>
        <w:t>l</w:t>
      </w:r>
      <w:r w:rsidR="001133DA" w:rsidRPr="00640F4D">
        <w:rPr>
          <w:rStyle w:val="FontStyle20"/>
          <w:i/>
          <w:color w:val="auto"/>
          <w:sz w:val="24"/>
          <w:szCs w:val="24"/>
          <w:lang w:val="es-ES_tradnl" w:eastAsia="es-ES_tradnl"/>
        </w:rPr>
        <w:t>e est</w:t>
      </w:r>
      <w:r w:rsidR="00182A75">
        <w:rPr>
          <w:rStyle w:val="FontStyle20"/>
          <w:i/>
          <w:color w:val="auto"/>
          <w:sz w:val="24"/>
          <w:szCs w:val="24"/>
          <w:lang w:val="es-ES_tradnl" w:eastAsia="es-ES_tradnl"/>
        </w:rPr>
        <w:t>á</w:t>
      </w:r>
      <w:r w:rsidR="001133DA" w:rsidRPr="00640F4D">
        <w:rPr>
          <w:rStyle w:val="FontStyle20"/>
          <w:i/>
          <w:color w:val="auto"/>
          <w:sz w:val="24"/>
          <w:szCs w:val="24"/>
          <w:lang w:val="es-ES_tradnl" w:eastAsia="es-ES_tradnl"/>
        </w:rPr>
        <w:t xml:space="preserve"> investi</w:t>
      </w:r>
      <w:r>
        <w:rPr>
          <w:rStyle w:val="FontStyle20"/>
          <w:i/>
          <w:color w:val="auto"/>
          <w:sz w:val="24"/>
          <w:szCs w:val="24"/>
          <w:lang w:val="es-ES_tradnl" w:eastAsia="es-ES_tradnl"/>
        </w:rPr>
        <w:t>gando por una pena del año 2003”</w:t>
      </w:r>
      <w:r w:rsidR="00CC3C53" w:rsidRPr="00640F4D">
        <w:rPr>
          <w:rStyle w:val="FontStyle20"/>
          <w:color w:val="auto"/>
          <w:sz w:val="24"/>
          <w:szCs w:val="24"/>
          <w:lang w:val="es-ES_tradnl" w:eastAsia="es-ES_tradnl"/>
        </w:rPr>
        <w:t>, lo que indica que ex</w:t>
      </w:r>
      <w:r>
        <w:rPr>
          <w:rStyle w:val="FontStyle20"/>
          <w:color w:val="auto"/>
          <w:sz w:val="24"/>
          <w:szCs w:val="24"/>
          <w:lang w:val="es-ES_tradnl" w:eastAsia="es-ES_tradnl"/>
        </w:rPr>
        <w:t>iste inoperancia de la justicia</w:t>
      </w:r>
      <w:r w:rsidR="00CC3C53" w:rsidRPr="00640F4D">
        <w:rPr>
          <w:rStyle w:val="FontStyle20"/>
          <w:color w:val="auto"/>
          <w:sz w:val="24"/>
          <w:szCs w:val="24"/>
          <w:lang w:val="es-ES_tradnl" w:eastAsia="es-ES_tradnl"/>
        </w:rPr>
        <w:t>, ya que en el país no pueden existir ni investigaciones ni penas perpetuas.</w:t>
      </w:r>
    </w:p>
    <w:p w:rsidR="00CC3C53" w:rsidRPr="00640F4D" w:rsidRDefault="00CC3C53" w:rsidP="00640F4D">
      <w:pPr>
        <w:pStyle w:val="Style5"/>
        <w:widowControl/>
        <w:spacing w:line="240" w:lineRule="auto"/>
        <w:ind w:left="720" w:right="-1"/>
        <w:jc w:val="both"/>
        <w:rPr>
          <w:rStyle w:val="FontStyle20"/>
          <w:color w:val="auto"/>
          <w:sz w:val="24"/>
          <w:szCs w:val="24"/>
          <w:lang w:val="es-ES_tradnl" w:eastAsia="es-ES_tradnl"/>
        </w:rPr>
      </w:pPr>
    </w:p>
    <w:p w:rsidR="008405F9" w:rsidRDefault="00CC3C53" w:rsidP="008405F9">
      <w:pPr>
        <w:pStyle w:val="Style5"/>
        <w:widowControl/>
        <w:numPr>
          <w:ilvl w:val="0"/>
          <w:numId w:val="2"/>
        </w:numPr>
        <w:tabs>
          <w:tab w:val="left" w:pos="4982"/>
          <w:tab w:val="left" w:pos="7978"/>
          <w:tab w:val="left" w:pos="8474"/>
        </w:tabs>
        <w:spacing w:before="48" w:line="240" w:lineRule="auto"/>
        <w:ind w:right="-1"/>
        <w:jc w:val="both"/>
        <w:rPr>
          <w:rStyle w:val="FontStyle27"/>
          <w:color w:val="auto"/>
          <w:sz w:val="24"/>
          <w:szCs w:val="24"/>
          <w:lang w:val="es-ES_tradnl" w:eastAsia="es-ES_tradnl"/>
        </w:rPr>
      </w:pPr>
      <w:r w:rsidRPr="00640F4D">
        <w:rPr>
          <w:rStyle w:val="FontStyle20"/>
          <w:color w:val="auto"/>
          <w:sz w:val="24"/>
          <w:szCs w:val="24"/>
          <w:lang w:val="es-ES_tradnl" w:eastAsia="es-ES_tradnl"/>
        </w:rPr>
        <w:t>El juzgado 1º penal del circuito de Buenaventura lo sentenci</w:t>
      </w:r>
      <w:r w:rsidR="00182A75">
        <w:rPr>
          <w:rStyle w:val="FontStyle20"/>
          <w:color w:val="auto"/>
          <w:sz w:val="24"/>
          <w:szCs w:val="24"/>
          <w:lang w:val="es-ES_tradnl" w:eastAsia="es-ES_tradnl"/>
        </w:rPr>
        <w:t>ó</w:t>
      </w:r>
      <w:r w:rsidR="008405F9">
        <w:rPr>
          <w:rStyle w:val="FontStyle20"/>
          <w:color w:val="auto"/>
          <w:sz w:val="24"/>
          <w:szCs w:val="24"/>
          <w:lang w:val="es-ES_tradnl" w:eastAsia="es-ES_tradnl"/>
        </w:rPr>
        <w:t xml:space="preserve"> a 54 meses de prisión</w:t>
      </w:r>
      <w:r w:rsidRPr="00640F4D">
        <w:rPr>
          <w:rStyle w:val="FontStyle20"/>
          <w:color w:val="auto"/>
          <w:sz w:val="24"/>
          <w:szCs w:val="24"/>
          <w:lang w:val="es-ES_tradnl" w:eastAsia="es-ES_tradnl"/>
        </w:rPr>
        <w:t>, por viol</w:t>
      </w:r>
      <w:r w:rsidR="008405F9">
        <w:rPr>
          <w:rStyle w:val="FontStyle20"/>
          <w:color w:val="auto"/>
          <w:sz w:val="24"/>
          <w:szCs w:val="24"/>
          <w:lang w:val="es-ES_tradnl" w:eastAsia="es-ES_tradnl"/>
        </w:rPr>
        <w:t>ación del artículo 402 del C.P.</w:t>
      </w:r>
      <w:r w:rsidRPr="00640F4D">
        <w:rPr>
          <w:rStyle w:val="FontStyle20"/>
          <w:color w:val="auto"/>
          <w:sz w:val="24"/>
          <w:szCs w:val="24"/>
          <w:lang w:val="es-ES_tradnl" w:eastAsia="es-ES_tradnl"/>
        </w:rPr>
        <w:t xml:space="preserve">, por hechos que se </w:t>
      </w:r>
      <w:r w:rsidR="008405F9">
        <w:rPr>
          <w:rStyle w:val="FontStyle20"/>
          <w:color w:val="auto"/>
          <w:sz w:val="24"/>
          <w:szCs w:val="24"/>
          <w:lang w:val="es-ES_tradnl" w:eastAsia="es-ES_tradnl"/>
        </w:rPr>
        <w:t>presentaron en el año 2005, y “</w:t>
      </w:r>
      <w:r w:rsidR="00342493" w:rsidRPr="00640F4D">
        <w:rPr>
          <w:rStyle w:val="FontStyle27"/>
          <w:color w:val="auto"/>
          <w:sz w:val="24"/>
          <w:szCs w:val="24"/>
          <w:lang w:val="es-ES_tradnl" w:eastAsia="es-ES_tradnl"/>
        </w:rPr>
        <w:t xml:space="preserve">esta pena ya </w:t>
      </w:r>
      <w:r w:rsidR="00B85ECA" w:rsidRPr="00640F4D">
        <w:rPr>
          <w:rStyle w:val="FontStyle27"/>
          <w:color w:val="auto"/>
          <w:sz w:val="24"/>
          <w:szCs w:val="24"/>
          <w:lang w:val="es-ES_tradnl" w:eastAsia="es-ES_tradnl"/>
        </w:rPr>
        <w:t>prescribió”</w:t>
      </w:r>
      <w:r w:rsidR="008405F9">
        <w:rPr>
          <w:rStyle w:val="FontStyle27"/>
          <w:color w:val="auto"/>
          <w:sz w:val="24"/>
          <w:szCs w:val="24"/>
          <w:lang w:val="es-ES_tradnl" w:eastAsia="es-ES_tradnl"/>
        </w:rPr>
        <w:t>.</w:t>
      </w:r>
    </w:p>
    <w:p w:rsidR="00B85ECA" w:rsidRPr="008405F9" w:rsidRDefault="00B85ECA" w:rsidP="008405F9">
      <w:pPr>
        <w:pStyle w:val="Style5"/>
        <w:widowControl/>
        <w:tabs>
          <w:tab w:val="left" w:pos="4982"/>
          <w:tab w:val="left" w:pos="7978"/>
          <w:tab w:val="left" w:pos="8474"/>
        </w:tabs>
        <w:spacing w:before="48" w:line="240" w:lineRule="auto"/>
        <w:ind w:right="-1"/>
        <w:jc w:val="both"/>
        <w:rPr>
          <w:rStyle w:val="FontStyle27"/>
          <w:color w:val="auto"/>
          <w:sz w:val="24"/>
          <w:szCs w:val="24"/>
          <w:lang w:val="es-ES_tradnl" w:eastAsia="es-ES_tradnl"/>
        </w:rPr>
      </w:pPr>
    </w:p>
    <w:p w:rsidR="00233B7F" w:rsidRDefault="00B85ECA" w:rsidP="00640F4D">
      <w:pPr>
        <w:pStyle w:val="Style5"/>
        <w:widowControl/>
        <w:numPr>
          <w:ilvl w:val="0"/>
          <w:numId w:val="2"/>
        </w:numPr>
        <w:tabs>
          <w:tab w:val="left" w:pos="4982"/>
          <w:tab w:val="left" w:pos="7978"/>
          <w:tab w:val="left" w:pos="8474"/>
        </w:tabs>
        <w:spacing w:before="48" w:line="240" w:lineRule="auto"/>
        <w:ind w:right="-1"/>
        <w:jc w:val="both"/>
        <w:rPr>
          <w:rStyle w:val="FontStyle27"/>
          <w:color w:val="auto"/>
          <w:sz w:val="24"/>
          <w:szCs w:val="24"/>
          <w:lang w:val="es-ES_tradnl" w:eastAsia="es-ES_tradnl"/>
        </w:rPr>
      </w:pPr>
      <w:r w:rsidRPr="00640F4D">
        <w:rPr>
          <w:rStyle w:val="FontStyle27"/>
          <w:color w:val="auto"/>
          <w:sz w:val="24"/>
          <w:szCs w:val="24"/>
          <w:lang w:val="es-ES_tradnl" w:eastAsia="es-ES_tradnl"/>
        </w:rPr>
        <w:t>La C</w:t>
      </w:r>
      <w:r w:rsidR="008405F9">
        <w:rPr>
          <w:rStyle w:val="FontStyle27"/>
          <w:color w:val="auto"/>
          <w:sz w:val="24"/>
          <w:szCs w:val="24"/>
          <w:lang w:val="es-ES_tradnl" w:eastAsia="es-ES_tradnl"/>
        </w:rPr>
        <w:t xml:space="preserve">orte Constitucional y la </w:t>
      </w:r>
      <w:r w:rsidR="00342493" w:rsidRPr="00640F4D">
        <w:rPr>
          <w:rStyle w:val="FontStyle27"/>
          <w:color w:val="auto"/>
          <w:sz w:val="24"/>
          <w:szCs w:val="24"/>
          <w:lang w:val="es-ES_tradnl" w:eastAsia="es-ES_tradnl"/>
        </w:rPr>
        <w:t xml:space="preserve">Corte Suprema de Justicia han </w:t>
      </w:r>
      <w:r w:rsidRPr="00640F4D">
        <w:rPr>
          <w:rStyle w:val="FontStyle27"/>
          <w:color w:val="auto"/>
          <w:sz w:val="24"/>
          <w:szCs w:val="24"/>
          <w:lang w:val="es-ES_tradnl" w:eastAsia="es-ES_tradnl"/>
        </w:rPr>
        <w:t>proferido infin</w:t>
      </w:r>
      <w:r w:rsidR="008405F9">
        <w:rPr>
          <w:rStyle w:val="FontStyle27"/>
          <w:color w:val="auto"/>
          <w:sz w:val="24"/>
          <w:szCs w:val="24"/>
          <w:lang w:val="es-ES_tradnl" w:eastAsia="es-ES_tradnl"/>
        </w:rPr>
        <w:t>idad de fallos relacionados con</w:t>
      </w:r>
      <w:r w:rsidRPr="00640F4D">
        <w:rPr>
          <w:rStyle w:val="FontStyle27"/>
          <w:color w:val="auto"/>
          <w:sz w:val="24"/>
          <w:szCs w:val="24"/>
          <w:lang w:val="es-ES_tradnl" w:eastAsia="es-ES_tradnl"/>
        </w:rPr>
        <w:t xml:space="preserve"> las causales de prescripci</w:t>
      </w:r>
      <w:r w:rsidR="00182A75">
        <w:rPr>
          <w:rStyle w:val="FontStyle27"/>
          <w:color w:val="auto"/>
          <w:sz w:val="24"/>
          <w:szCs w:val="24"/>
          <w:lang w:val="es-ES_tradnl" w:eastAsia="es-ES_tradnl"/>
        </w:rPr>
        <w:t>ó</w:t>
      </w:r>
      <w:r w:rsidRPr="00640F4D">
        <w:rPr>
          <w:rStyle w:val="FontStyle27"/>
          <w:color w:val="auto"/>
          <w:sz w:val="24"/>
          <w:szCs w:val="24"/>
          <w:lang w:val="es-ES_tradnl" w:eastAsia="es-ES_tradnl"/>
        </w:rPr>
        <w:t>n, que deben ser apli</w:t>
      </w:r>
      <w:r w:rsidR="00106D77">
        <w:rPr>
          <w:rStyle w:val="FontStyle27"/>
          <w:color w:val="auto"/>
          <w:sz w:val="24"/>
          <w:szCs w:val="24"/>
          <w:lang w:val="es-ES_tradnl" w:eastAsia="es-ES_tradnl"/>
        </w:rPr>
        <w:t>cados en su caso, para que se “</w:t>
      </w:r>
      <w:r w:rsidRPr="00640F4D">
        <w:rPr>
          <w:rStyle w:val="FontStyle27"/>
          <w:color w:val="auto"/>
          <w:sz w:val="24"/>
          <w:szCs w:val="24"/>
          <w:lang w:val="es-ES_tradnl" w:eastAsia="es-ES_tradnl"/>
        </w:rPr>
        <w:t xml:space="preserve">se le </w:t>
      </w:r>
      <w:r w:rsidR="00106D77">
        <w:rPr>
          <w:rStyle w:val="FontStyle27"/>
          <w:color w:val="auto"/>
          <w:sz w:val="24"/>
          <w:szCs w:val="24"/>
          <w:lang w:val="es-ES_tradnl" w:eastAsia="es-ES_tradnl"/>
        </w:rPr>
        <w:t>extinga la pena</w:t>
      </w:r>
      <w:r w:rsidRPr="00640F4D">
        <w:rPr>
          <w:rStyle w:val="FontStyle27"/>
          <w:color w:val="auto"/>
          <w:sz w:val="24"/>
          <w:szCs w:val="24"/>
          <w:lang w:val="es-ES_tradnl" w:eastAsia="es-ES_tradnl"/>
        </w:rPr>
        <w:t>“</w:t>
      </w:r>
      <w:r w:rsidR="00106D77">
        <w:rPr>
          <w:rStyle w:val="FontStyle27"/>
          <w:color w:val="auto"/>
          <w:sz w:val="24"/>
          <w:szCs w:val="24"/>
          <w:lang w:val="es-ES_tradnl" w:eastAsia="es-ES_tradnl"/>
        </w:rPr>
        <w:t xml:space="preserve">. </w:t>
      </w:r>
    </w:p>
    <w:p w:rsidR="00106D77" w:rsidRDefault="00106D77" w:rsidP="00106D77">
      <w:pPr>
        <w:pStyle w:val="Prrafodelista"/>
        <w:rPr>
          <w:rStyle w:val="FontStyle24"/>
          <w:color w:val="auto"/>
          <w:sz w:val="24"/>
          <w:szCs w:val="24"/>
          <w:lang w:val="es-ES_tradnl" w:eastAsia="es-ES_tradnl"/>
        </w:rPr>
      </w:pPr>
    </w:p>
    <w:p w:rsidR="00106D77" w:rsidRPr="00106D77" w:rsidRDefault="00106D77" w:rsidP="00106D77">
      <w:pPr>
        <w:pStyle w:val="Style5"/>
        <w:widowControl/>
        <w:tabs>
          <w:tab w:val="left" w:pos="4982"/>
          <w:tab w:val="left" w:pos="7978"/>
          <w:tab w:val="left" w:pos="8474"/>
        </w:tabs>
        <w:spacing w:before="48" w:line="240" w:lineRule="auto"/>
        <w:ind w:right="-1"/>
        <w:jc w:val="both"/>
        <w:rPr>
          <w:rStyle w:val="FontStyle24"/>
          <w:color w:val="auto"/>
          <w:sz w:val="24"/>
          <w:szCs w:val="24"/>
          <w:lang w:val="es-ES_tradnl" w:eastAsia="es-ES_tradnl"/>
        </w:rPr>
      </w:pPr>
    </w:p>
    <w:p w:rsidR="00B85ECA" w:rsidRPr="00640F4D" w:rsidRDefault="00B85ECA" w:rsidP="00106D77">
      <w:pPr>
        <w:pStyle w:val="Style18"/>
        <w:widowControl/>
        <w:tabs>
          <w:tab w:val="left" w:pos="8474"/>
        </w:tabs>
        <w:spacing w:before="48"/>
        <w:jc w:val="center"/>
        <w:rPr>
          <w:rStyle w:val="FontStyle24"/>
          <w:color w:val="auto"/>
          <w:sz w:val="24"/>
          <w:szCs w:val="24"/>
          <w:lang w:val="es-ES_tradnl" w:eastAsia="es-ES_tradnl"/>
        </w:rPr>
      </w:pPr>
      <w:r w:rsidRPr="00640F4D">
        <w:rPr>
          <w:rStyle w:val="FontStyle24"/>
          <w:color w:val="auto"/>
          <w:sz w:val="24"/>
          <w:szCs w:val="24"/>
          <w:lang w:val="es-ES_tradnl" w:eastAsia="es-ES_tradnl"/>
        </w:rPr>
        <w:t>4.</w:t>
      </w:r>
      <w:r w:rsidR="00106D77">
        <w:rPr>
          <w:rStyle w:val="FontStyle24"/>
          <w:color w:val="auto"/>
          <w:sz w:val="24"/>
          <w:szCs w:val="24"/>
          <w:lang w:val="es-ES_tradnl" w:eastAsia="es-ES_tradnl"/>
        </w:rPr>
        <w:t xml:space="preserve"> </w:t>
      </w:r>
      <w:r w:rsidRPr="00640F4D">
        <w:rPr>
          <w:rStyle w:val="FontStyle24"/>
          <w:color w:val="auto"/>
          <w:sz w:val="24"/>
          <w:szCs w:val="24"/>
          <w:lang w:val="es-ES_tradnl" w:eastAsia="es-ES_tradnl"/>
        </w:rPr>
        <w:t>CONSIDERACIONES LEGALES.</w:t>
      </w:r>
    </w:p>
    <w:p w:rsidR="00B85ECA" w:rsidRPr="00640F4D" w:rsidRDefault="00B85ECA" w:rsidP="00640F4D">
      <w:pPr>
        <w:pStyle w:val="Style18"/>
        <w:widowControl/>
        <w:tabs>
          <w:tab w:val="left" w:pos="8474"/>
        </w:tabs>
        <w:spacing w:before="48"/>
        <w:jc w:val="both"/>
        <w:rPr>
          <w:rStyle w:val="FontStyle24"/>
          <w:color w:val="auto"/>
          <w:sz w:val="24"/>
          <w:szCs w:val="24"/>
          <w:lang w:val="es-ES_tradnl" w:eastAsia="es-ES_tradnl"/>
        </w:rPr>
      </w:pPr>
    </w:p>
    <w:p w:rsidR="00AD2A63" w:rsidRPr="00640F4D" w:rsidRDefault="00B85ECA" w:rsidP="00640F4D">
      <w:pPr>
        <w:pStyle w:val="Style18"/>
        <w:widowControl/>
        <w:tabs>
          <w:tab w:val="left" w:pos="8474"/>
        </w:tabs>
        <w:spacing w:before="48"/>
        <w:jc w:val="both"/>
        <w:rPr>
          <w:rStyle w:val="FontStyle24"/>
          <w:color w:val="auto"/>
          <w:sz w:val="24"/>
          <w:szCs w:val="24"/>
          <w:lang w:val="es-ES_tradnl" w:eastAsia="es-ES_tradnl"/>
        </w:rPr>
      </w:pPr>
      <w:r w:rsidRPr="00640F4D">
        <w:rPr>
          <w:rStyle w:val="FontStyle24"/>
          <w:color w:val="auto"/>
          <w:sz w:val="24"/>
          <w:szCs w:val="24"/>
          <w:lang w:val="es-ES_tradnl" w:eastAsia="es-ES_tradnl"/>
        </w:rPr>
        <w:t>4.1 Para resolver el recurso propuesto, hay que referirse inicialmente a la confusa argumentación del recurrente, que unas veces se refiere a la declaratoria de prescripci</w:t>
      </w:r>
      <w:r w:rsidR="00182A75">
        <w:rPr>
          <w:rStyle w:val="FontStyle24"/>
          <w:color w:val="auto"/>
          <w:sz w:val="24"/>
          <w:szCs w:val="24"/>
          <w:lang w:val="es-ES_tradnl" w:eastAsia="es-ES_tradnl"/>
        </w:rPr>
        <w:t>ó</w:t>
      </w:r>
      <w:r w:rsidRPr="00640F4D">
        <w:rPr>
          <w:rStyle w:val="FontStyle24"/>
          <w:color w:val="auto"/>
          <w:sz w:val="24"/>
          <w:szCs w:val="24"/>
          <w:lang w:val="es-ES_tradnl" w:eastAsia="es-ES_tradnl"/>
        </w:rPr>
        <w:t>n de</w:t>
      </w:r>
      <w:r w:rsidR="00490DCE">
        <w:rPr>
          <w:rStyle w:val="FontStyle24"/>
          <w:color w:val="auto"/>
          <w:sz w:val="24"/>
          <w:szCs w:val="24"/>
          <w:lang w:val="es-ES_tradnl" w:eastAsia="es-ES_tradnl"/>
        </w:rPr>
        <w:t xml:space="preserve"> la acción penal y otras a la “</w:t>
      </w:r>
      <w:r w:rsidRPr="00640F4D">
        <w:rPr>
          <w:rStyle w:val="FontStyle24"/>
          <w:color w:val="auto"/>
          <w:sz w:val="24"/>
          <w:szCs w:val="24"/>
          <w:lang w:val="es-ES_tradnl" w:eastAsia="es-ES_tradnl"/>
        </w:rPr>
        <w:t>prescripci</w:t>
      </w:r>
      <w:r w:rsidR="00182A75">
        <w:rPr>
          <w:rStyle w:val="FontStyle24"/>
          <w:color w:val="auto"/>
          <w:sz w:val="24"/>
          <w:szCs w:val="24"/>
          <w:lang w:val="es-ES_tradnl" w:eastAsia="es-ES_tradnl"/>
        </w:rPr>
        <w:t>ó</w:t>
      </w:r>
      <w:r w:rsidR="00490DCE">
        <w:rPr>
          <w:rStyle w:val="FontStyle24"/>
          <w:color w:val="auto"/>
          <w:sz w:val="24"/>
          <w:szCs w:val="24"/>
          <w:lang w:val="es-ES_tradnl" w:eastAsia="es-ES_tradnl"/>
        </w:rPr>
        <w:t>n de la pena”</w:t>
      </w:r>
      <w:r w:rsidR="00B10B77" w:rsidRPr="00640F4D">
        <w:rPr>
          <w:rStyle w:val="FontStyle24"/>
          <w:color w:val="auto"/>
          <w:sz w:val="24"/>
          <w:szCs w:val="24"/>
          <w:lang w:val="es-ES_tradnl" w:eastAsia="es-ES_tradnl"/>
        </w:rPr>
        <w:t xml:space="preserve">, </w:t>
      </w:r>
      <w:r w:rsidRPr="00640F4D">
        <w:rPr>
          <w:rStyle w:val="FontStyle24"/>
          <w:color w:val="auto"/>
          <w:sz w:val="24"/>
          <w:szCs w:val="24"/>
          <w:lang w:val="es-ES_tradnl" w:eastAsia="es-ES_tradnl"/>
        </w:rPr>
        <w:t xml:space="preserve">como sustento de su </w:t>
      </w:r>
      <w:r w:rsidR="00AD2A63" w:rsidRPr="00640F4D">
        <w:rPr>
          <w:rStyle w:val="FontStyle24"/>
          <w:color w:val="auto"/>
          <w:sz w:val="24"/>
          <w:szCs w:val="24"/>
          <w:lang w:val="es-ES_tradnl" w:eastAsia="es-ES_tradnl"/>
        </w:rPr>
        <w:t>pretensión.</w:t>
      </w:r>
    </w:p>
    <w:p w:rsidR="00AD2A63" w:rsidRPr="00640F4D" w:rsidRDefault="00AD2A63" w:rsidP="00640F4D">
      <w:pPr>
        <w:pStyle w:val="Style18"/>
        <w:widowControl/>
        <w:tabs>
          <w:tab w:val="left" w:pos="8474"/>
        </w:tabs>
        <w:spacing w:before="48"/>
        <w:jc w:val="both"/>
        <w:rPr>
          <w:rStyle w:val="FontStyle24"/>
          <w:color w:val="auto"/>
          <w:sz w:val="24"/>
          <w:szCs w:val="24"/>
          <w:lang w:val="es-ES_tradnl" w:eastAsia="es-ES_tradnl"/>
        </w:rPr>
      </w:pPr>
    </w:p>
    <w:p w:rsidR="00905933" w:rsidRDefault="00AD2A63" w:rsidP="00640F4D">
      <w:pPr>
        <w:pStyle w:val="Style18"/>
        <w:widowControl/>
        <w:tabs>
          <w:tab w:val="left" w:pos="8474"/>
        </w:tabs>
        <w:spacing w:before="48"/>
        <w:jc w:val="both"/>
        <w:rPr>
          <w:rStyle w:val="FontStyle24"/>
          <w:color w:val="auto"/>
          <w:sz w:val="24"/>
          <w:szCs w:val="24"/>
          <w:lang w:val="es-ES_tradnl" w:eastAsia="es-ES_tradnl"/>
        </w:rPr>
      </w:pPr>
      <w:r w:rsidRPr="00640F4D">
        <w:rPr>
          <w:rStyle w:val="FontStyle24"/>
          <w:color w:val="auto"/>
          <w:sz w:val="24"/>
          <w:szCs w:val="24"/>
          <w:lang w:val="es-ES_tradnl" w:eastAsia="es-ES_tradnl"/>
        </w:rPr>
        <w:t>4.2 Sobre ese tema hay que manifestar que de acuerdo a lo expuesto en la sentencia de primera instancia el 10 de julio de 2009, se profiri</w:t>
      </w:r>
      <w:r w:rsidR="00182A75">
        <w:rPr>
          <w:rStyle w:val="FontStyle24"/>
          <w:color w:val="auto"/>
          <w:sz w:val="24"/>
          <w:szCs w:val="24"/>
          <w:lang w:val="es-ES_tradnl" w:eastAsia="es-ES_tradnl"/>
        </w:rPr>
        <w:t>ó</w:t>
      </w:r>
      <w:r w:rsidRPr="00640F4D">
        <w:rPr>
          <w:rStyle w:val="FontStyle24"/>
          <w:color w:val="auto"/>
          <w:sz w:val="24"/>
          <w:szCs w:val="24"/>
          <w:lang w:val="es-ES_tradnl" w:eastAsia="es-ES_tradnl"/>
        </w:rPr>
        <w:t xml:space="preserve"> resolución de acusación contra el procesado con base en el ordenamiento previsto en la ley 600 de 2000, sin que se tenga conocimiento de la fecha</w:t>
      </w:r>
      <w:r w:rsidR="00490DCE">
        <w:rPr>
          <w:rStyle w:val="FontStyle24"/>
          <w:color w:val="auto"/>
          <w:sz w:val="24"/>
          <w:szCs w:val="24"/>
          <w:lang w:val="es-ES_tradnl" w:eastAsia="es-ES_tradnl"/>
        </w:rPr>
        <w:t xml:space="preserve"> de ejecutoria de esa decisión</w:t>
      </w:r>
      <w:r w:rsidR="00905933" w:rsidRPr="00640F4D">
        <w:rPr>
          <w:rStyle w:val="Refdenotaalpie"/>
          <w:lang w:val="es-ES_tradnl" w:eastAsia="es-ES_tradnl"/>
        </w:rPr>
        <w:footnoteReference w:id="1"/>
      </w:r>
      <w:r w:rsidR="00490DCE">
        <w:rPr>
          <w:rStyle w:val="FontStyle24"/>
          <w:color w:val="auto"/>
          <w:sz w:val="24"/>
          <w:szCs w:val="24"/>
          <w:lang w:val="es-ES_tradnl" w:eastAsia="es-ES_tradnl"/>
        </w:rPr>
        <w:t>.</w:t>
      </w:r>
    </w:p>
    <w:p w:rsidR="00490DCE" w:rsidRPr="00640F4D" w:rsidRDefault="00490DCE" w:rsidP="00640F4D">
      <w:pPr>
        <w:pStyle w:val="Style18"/>
        <w:widowControl/>
        <w:tabs>
          <w:tab w:val="left" w:pos="8474"/>
        </w:tabs>
        <w:spacing w:before="48"/>
        <w:jc w:val="both"/>
        <w:rPr>
          <w:rStyle w:val="FontStyle24"/>
          <w:color w:val="auto"/>
          <w:sz w:val="24"/>
          <w:szCs w:val="24"/>
          <w:lang w:val="es-ES_tradnl" w:eastAsia="es-ES_tradnl"/>
        </w:rPr>
      </w:pPr>
    </w:p>
    <w:p w:rsidR="00905933" w:rsidRPr="00640F4D" w:rsidRDefault="00905933" w:rsidP="00640F4D">
      <w:pPr>
        <w:pStyle w:val="Style18"/>
        <w:widowControl/>
        <w:tabs>
          <w:tab w:val="left" w:pos="8474"/>
        </w:tabs>
        <w:spacing w:before="48"/>
        <w:jc w:val="both"/>
        <w:rPr>
          <w:rStyle w:val="FontStyle24"/>
          <w:i/>
          <w:color w:val="auto"/>
          <w:sz w:val="24"/>
          <w:szCs w:val="24"/>
          <w:lang w:val="es-ES_tradnl" w:eastAsia="es-ES_tradnl"/>
        </w:rPr>
      </w:pPr>
      <w:r w:rsidRPr="00640F4D">
        <w:rPr>
          <w:rStyle w:val="FontStyle24"/>
          <w:color w:val="auto"/>
          <w:sz w:val="24"/>
          <w:szCs w:val="24"/>
          <w:lang w:val="es-ES_tradnl" w:eastAsia="es-ES_tradnl"/>
        </w:rPr>
        <w:t xml:space="preserve">En la misma providencia se </w:t>
      </w:r>
      <w:r w:rsidR="00490DCE" w:rsidRPr="00640F4D">
        <w:rPr>
          <w:rStyle w:val="FontStyle24"/>
          <w:color w:val="auto"/>
          <w:sz w:val="24"/>
          <w:szCs w:val="24"/>
          <w:lang w:val="es-ES_tradnl" w:eastAsia="es-ES_tradnl"/>
        </w:rPr>
        <w:t>manifestó</w:t>
      </w:r>
      <w:r w:rsidR="00490DCE">
        <w:rPr>
          <w:rStyle w:val="FontStyle24"/>
          <w:color w:val="auto"/>
          <w:sz w:val="24"/>
          <w:szCs w:val="24"/>
          <w:lang w:val="es-ES_tradnl" w:eastAsia="es-ES_tradnl"/>
        </w:rPr>
        <w:t xml:space="preserve"> que el acusado</w:t>
      </w:r>
      <w:r w:rsidRPr="00640F4D">
        <w:rPr>
          <w:rStyle w:val="FontStyle24"/>
          <w:color w:val="auto"/>
          <w:sz w:val="24"/>
          <w:szCs w:val="24"/>
          <w:lang w:val="es-ES_tradnl" w:eastAsia="es-ES_tradnl"/>
        </w:rPr>
        <w:t xml:space="preserve">: </w:t>
      </w:r>
      <w:r w:rsidR="00490DCE">
        <w:rPr>
          <w:rStyle w:val="FontStyle24"/>
          <w:i/>
          <w:color w:val="auto"/>
          <w:sz w:val="24"/>
          <w:szCs w:val="24"/>
          <w:lang w:val="es-ES_tradnl" w:eastAsia="es-ES_tradnl"/>
        </w:rPr>
        <w:t>“</w:t>
      </w:r>
      <w:r w:rsidRPr="00640F4D">
        <w:rPr>
          <w:rStyle w:val="FontStyle24"/>
          <w:i/>
          <w:color w:val="auto"/>
          <w:sz w:val="24"/>
          <w:szCs w:val="24"/>
          <w:lang w:val="es-ES_tradnl" w:eastAsia="es-ES_tradnl"/>
        </w:rPr>
        <w:t>llev</w:t>
      </w:r>
      <w:r w:rsidR="00182A75">
        <w:rPr>
          <w:rStyle w:val="FontStyle24"/>
          <w:i/>
          <w:color w:val="auto"/>
          <w:sz w:val="24"/>
          <w:szCs w:val="24"/>
          <w:lang w:val="es-ES_tradnl" w:eastAsia="es-ES_tradnl"/>
        </w:rPr>
        <w:t>ó</w:t>
      </w:r>
      <w:r w:rsidRPr="00640F4D">
        <w:rPr>
          <w:rStyle w:val="FontStyle24"/>
          <w:i/>
          <w:color w:val="auto"/>
          <w:sz w:val="24"/>
          <w:szCs w:val="24"/>
          <w:lang w:val="es-ES_tradnl" w:eastAsia="es-ES_tradnl"/>
        </w:rPr>
        <w:t xml:space="preserve"> a cabo retenci</w:t>
      </w:r>
      <w:r w:rsidR="00182A75">
        <w:rPr>
          <w:rStyle w:val="FontStyle24"/>
          <w:i/>
          <w:color w:val="auto"/>
          <w:sz w:val="24"/>
          <w:szCs w:val="24"/>
          <w:lang w:val="es-ES_tradnl" w:eastAsia="es-ES_tradnl"/>
        </w:rPr>
        <w:t>ó</w:t>
      </w:r>
      <w:r w:rsidRPr="00640F4D">
        <w:rPr>
          <w:rStyle w:val="FontStyle24"/>
          <w:i/>
          <w:color w:val="auto"/>
          <w:sz w:val="24"/>
          <w:szCs w:val="24"/>
          <w:lang w:val="es-ES_tradnl" w:eastAsia="es-ES_tradnl"/>
        </w:rPr>
        <w:t>n en la fuente en los meses de junio y julio de 2003, marzo, agosto, septiembre, octubre y noviembr</w:t>
      </w:r>
      <w:r w:rsidR="00490DCE">
        <w:rPr>
          <w:rStyle w:val="FontStyle24"/>
          <w:i/>
          <w:color w:val="auto"/>
          <w:sz w:val="24"/>
          <w:szCs w:val="24"/>
          <w:lang w:val="es-ES_tradnl" w:eastAsia="es-ES_tradnl"/>
        </w:rPr>
        <w:t>e de 2004, febrero marzo, abril</w:t>
      </w:r>
      <w:r w:rsidRPr="00640F4D">
        <w:rPr>
          <w:rStyle w:val="FontStyle24"/>
          <w:i/>
          <w:color w:val="auto"/>
          <w:sz w:val="24"/>
          <w:szCs w:val="24"/>
          <w:lang w:val="es-ES_tradnl" w:eastAsia="es-ES_tradnl"/>
        </w:rPr>
        <w:t>,</w:t>
      </w:r>
      <w:r w:rsidR="00490DCE">
        <w:rPr>
          <w:rStyle w:val="FontStyle24"/>
          <w:i/>
          <w:color w:val="auto"/>
          <w:sz w:val="24"/>
          <w:szCs w:val="24"/>
          <w:lang w:val="es-ES_tradnl" w:eastAsia="es-ES_tradnl"/>
        </w:rPr>
        <w:t xml:space="preserve"> </w:t>
      </w:r>
      <w:r w:rsidRPr="00640F4D">
        <w:rPr>
          <w:rStyle w:val="FontStyle24"/>
          <w:i/>
          <w:color w:val="auto"/>
          <w:sz w:val="24"/>
          <w:szCs w:val="24"/>
          <w:lang w:val="es-ES_tradnl" w:eastAsia="es-ES_tradnl"/>
        </w:rPr>
        <w:t>mayo, junio, julio, agosto y septiembre de 2005</w:t>
      </w:r>
      <w:r w:rsidR="00B10B77" w:rsidRPr="00640F4D">
        <w:rPr>
          <w:rStyle w:val="FontStyle24"/>
          <w:i/>
          <w:color w:val="auto"/>
          <w:sz w:val="24"/>
          <w:szCs w:val="24"/>
          <w:lang w:val="es-ES_tradnl" w:eastAsia="es-ES_tradnl"/>
        </w:rPr>
        <w:t>,</w:t>
      </w:r>
      <w:r w:rsidRPr="00640F4D">
        <w:rPr>
          <w:rStyle w:val="FontStyle24"/>
          <w:i/>
          <w:color w:val="auto"/>
          <w:sz w:val="24"/>
          <w:szCs w:val="24"/>
          <w:lang w:val="es-ES_tradnl" w:eastAsia="es-ES_tradnl"/>
        </w:rPr>
        <w:t xml:space="preserve"> que present</w:t>
      </w:r>
      <w:r w:rsidR="00182A75">
        <w:rPr>
          <w:rStyle w:val="FontStyle24"/>
          <w:i/>
          <w:color w:val="auto"/>
          <w:sz w:val="24"/>
          <w:szCs w:val="24"/>
          <w:lang w:val="es-ES_tradnl" w:eastAsia="es-ES_tradnl"/>
        </w:rPr>
        <w:t>ó</w:t>
      </w:r>
      <w:r w:rsidRPr="00640F4D">
        <w:rPr>
          <w:rStyle w:val="FontStyle24"/>
          <w:i/>
          <w:color w:val="auto"/>
          <w:sz w:val="24"/>
          <w:szCs w:val="24"/>
          <w:lang w:val="es-ES_tradnl" w:eastAsia="es-ES_tradnl"/>
        </w:rPr>
        <w:t xml:space="preserve"> declaración mensual de dichas retenciones en la fuente pero no cancel</w:t>
      </w:r>
      <w:r w:rsidR="00182A75">
        <w:rPr>
          <w:rStyle w:val="FontStyle24"/>
          <w:i/>
          <w:color w:val="auto"/>
          <w:sz w:val="24"/>
          <w:szCs w:val="24"/>
          <w:lang w:val="es-ES_tradnl" w:eastAsia="es-ES_tradnl"/>
        </w:rPr>
        <w:t>ó</w:t>
      </w:r>
      <w:r w:rsidRPr="00640F4D">
        <w:rPr>
          <w:rStyle w:val="FontStyle24"/>
          <w:i/>
          <w:color w:val="auto"/>
          <w:sz w:val="24"/>
          <w:szCs w:val="24"/>
          <w:lang w:val="es-ES_tradnl" w:eastAsia="es-ES_tradnl"/>
        </w:rPr>
        <w:t xml:space="preserve"> a la DIAN dichos valores”</w:t>
      </w:r>
      <w:r w:rsidRPr="00640F4D">
        <w:rPr>
          <w:rStyle w:val="Refdenotaalpie"/>
          <w:i/>
          <w:lang w:val="es-ES_tradnl" w:eastAsia="es-ES_tradnl"/>
        </w:rPr>
        <w:footnoteReference w:id="2"/>
      </w:r>
      <w:r w:rsidRPr="00640F4D">
        <w:rPr>
          <w:rStyle w:val="FontStyle24"/>
          <w:i/>
          <w:color w:val="auto"/>
          <w:sz w:val="24"/>
          <w:szCs w:val="24"/>
          <w:lang w:val="es-ES_tradnl" w:eastAsia="es-ES_tradnl"/>
        </w:rPr>
        <w:t xml:space="preserve"> </w:t>
      </w:r>
    </w:p>
    <w:p w:rsidR="00905933" w:rsidRPr="00640F4D" w:rsidRDefault="00905933" w:rsidP="00640F4D">
      <w:pPr>
        <w:pStyle w:val="Style18"/>
        <w:widowControl/>
        <w:tabs>
          <w:tab w:val="left" w:pos="8474"/>
        </w:tabs>
        <w:spacing w:before="48"/>
        <w:jc w:val="both"/>
        <w:rPr>
          <w:rStyle w:val="FontStyle24"/>
          <w:i/>
          <w:color w:val="auto"/>
          <w:sz w:val="24"/>
          <w:szCs w:val="24"/>
          <w:lang w:val="es-ES_tradnl" w:eastAsia="es-ES_tradnl"/>
        </w:rPr>
      </w:pPr>
    </w:p>
    <w:p w:rsidR="00D2111F" w:rsidRPr="00640F4D" w:rsidRDefault="00905933" w:rsidP="00640F4D">
      <w:pPr>
        <w:pStyle w:val="Style18"/>
        <w:widowControl/>
        <w:tabs>
          <w:tab w:val="left" w:pos="8474"/>
        </w:tabs>
        <w:spacing w:before="48"/>
        <w:jc w:val="both"/>
        <w:rPr>
          <w:rStyle w:val="FontStyle24"/>
          <w:color w:val="auto"/>
          <w:sz w:val="24"/>
          <w:szCs w:val="24"/>
          <w:lang w:val="es-ES_tradnl" w:eastAsia="es-ES_tradnl"/>
        </w:rPr>
      </w:pPr>
      <w:r w:rsidRPr="00640F4D">
        <w:rPr>
          <w:rStyle w:val="FontStyle24"/>
          <w:color w:val="auto"/>
          <w:sz w:val="24"/>
          <w:szCs w:val="24"/>
          <w:lang w:val="es-ES_tradnl" w:eastAsia="es-ES_tradnl"/>
        </w:rPr>
        <w:t>4.3 Se debe tener en cuenta que de acuerdo a l</w:t>
      </w:r>
      <w:r w:rsidR="00D2111F" w:rsidRPr="00640F4D">
        <w:rPr>
          <w:rStyle w:val="FontStyle24"/>
          <w:color w:val="auto"/>
          <w:sz w:val="24"/>
          <w:szCs w:val="24"/>
          <w:lang w:val="es-ES_tradnl" w:eastAsia="es-ES_tradnl"/>
        </w:rPr>
        <w:t>o manifestado en la sentencia la pena para ese delito oscilaba entre 36 y 72 meses,</w:t>
      </w:r>
      <w:r w:rsidR="00490DCE">
        <w:rPr>
          <w:rStyle w:val="FontStyle24"/>
          <w:color w:val="auto"/>
          <w:sz w:val="24"/>
          <w:szCs w:val="24"/>
          <w:lang w:val="es-ES_tradnl" w:eastAsia="es-ES_tradnl"/>
        </w:rPr>
        <w:t xml:space="preserve"> por lo cual puede afirmarse (</w:t>
      </w:r>
      <w:r w:rsidR="00D2111F" w:rsidRPr="00640F4D">
        <w:rPr>
          <w:rStyle w:val="FontStyle24"/>
          <w:color w:val="auto"/>
          <w:sz w:val="24"/>
          <w:szCs w:val="24"/>
          <w:lang w:val="es-ES_tradnl" w:eastAsia="es-ES_tradnl"/>
        </w:rPr>
        <w:t>sin conocer la fecha de la ejecutori</w:t>
      </w:r>
      <w:r w:rsidR="00490DCE">
        <w:rPr>
          <w:rStyle w:val="FontStyle24"/>
          <w:color w:val="auto"/>
          <w:sz w:val="24"/>
          <w:szCs w:val="24"/>
          <w:lang w:val="es-ES_tradnl" w:eastAsia="es-ES_tradnl"/>
        </w:rPr>
        <w:t>a de la resolución de acusación</w:t>
      </w:r>
      <w:r w:rsidR="00D2111F" w:rsidRPr="00640F4D">
        <w:rPr>
          <w:rStyle w:val="FontStyle24"/>
          <w:color w:val="auto"/>
          <w:sz w:val="24"/>
          <w:szCs w:val="24"/>
          <w:lang w:val="es-ES_tradnl" w:eastAsia="es-ES_tradnl"/>
        </w:rPr>
        <w:t>)</w:t>
      </w:r>
      <w:r w:rsidR="00490DCE">
        <w:rPr>
          <w:rStyle w:val="FontStyle24"/>
          <w:color w:val="auto"/>
          <w:sz w:val="24"/>
          <w:szCs w:val="24"/>
          <w:lang w:val="es-ES_tradnl" w:eastAsia="es-ES_tradnl"/>
        </w:rPr>
        <w:t>,</w:t>
      </w:r>
      <w:r w:rsidR="00D2111F" w:rsidRPr="00640F4D">
        <w:rPr>
          <w:rStyle w:val="FontStyle24"/>
          <w:color w:val="auto"/>
          <w:sz w:val="24"/>
          <w:szCs w:val="24"/>
          <w:lang w:val="es-ES_tradnl" w:eastAsia="es-ES_tradnl"/>
        </w:rPr>
        <w:t xml:space="preserve"> que frente a la conducta </w:t>
      </w:r>
      <w:proofErr w:type="spellStart"/>
      <w:r w:rsidR="00D2111F" w:rsidRPr="00640F4D">
        <w:rPr>
          <w:rStyle w:val="FontStyle24"/>
          <w:color w:val="auto"/>
          <w:sz w:val="24"/>
          <w:szCs w:val="24"/>
          <w:lang w:val="es-ES_tradnl" w:eastAsia="es-ES_tradnl"/>
        </w:rPr>
        <w:t>omisiva</w:t>
      </w:r>
      <w:proofErr w:type="spellEnd"/>
      <w:r w:rsidR="00D2111F" w:rsidRPr="00640F4D">
        <w:rPr>
          <w:rStyle w:val="FontStyle24"/>
          <w:color w:val="auto"/>
          <w:sz w:val="24"/>
          <w:szCs w:val="24"/>
          <w:lang w:val="es-ES_tradnl" w:eastAsia="es-ES_tradnl"/>
        </w:rPr>
        <w:t xml:space="preserve"> </w:t>
      </w:r>
      <w:r w:rsidR="00B10B77" w:rsidRPr="00640F4D">
        <w:rPr>
          <w:rStyle w:val="FontStyle24"/>
          <w:color w:val="auto"/>
          <w:sz w:val="24"/>
          <w:szCs w:val="24"/>
          <w:lang w:val="es-ES_tradnl" w:eastAsia="es-ES_tradnl"/>
        </w:rPr>
        <w:t xml:space="preserve">atribuida al señor Montoya, por no haber consignado las sumas </w:t>
      </w:r>
      <w:r w:rsidR="00D2111F" w:rsidRPr="00640F4D">
        <w:rPr>
          <w:rStyle w:val="FontStyle24"/>
          <w:color w:val="auto"/>
          <w:sz w:val="24"/>
          <w:szCs w:val="24"/>
          <w:lang w:val="es-ES_tradnl" w:eastAsia="es-ES_tradnl"/>
        </w:rPr>
        <w:t>correspondiente</w:t>
      </w:r>
      <w:r w:rsidR="00B10B77" w:rsidRPr="00640F4D">
        <w:rPr>
          <w:rStyle w:val="FontStyle24"/>
          <w:color w:val="auto"/>
          <w:sz w:val="24"/>
          <w:szCs w:val="24"/>
          <w:lang w:val="es-ES_tradnl" w:eastAsia="es-ES_tradnl"/>
        </w:rPr>
        <w:t>s</w:t>
      </w:r>
      <w:r w:rsidR="00D2111F" w:rsidRPr="00640F4D">
        <w:rPr>
          <w:rStyle w:val="FontStyle24"/>
          <w:color w:val="auto"/>
          <w:sz w:val="24"/>
          <w:szCs w:val="24"/>
          <w:lang w:val="es-ES_tradnl" w:eastAsia="es-ES_tradnl"/>
        </w:rPr>
        <w:t xml:space="preserve"> a la retención en la fuente, en los años 2004 y 2005 no había transcurrido </w:t>
      </w:r>
      <w:r w:rsidR="003D2EA6" w:rsidRPr="00640F4D">
        <w:rPr>
          <w:rStyle w:val="FontStyle24"/>
          <w:color w:val="auto"/>
          <w:sz w:val="24"/>
          <w:szCs w:val="24"/>
          <w:lang w:val="es-ES_tradnl" w:eastAsia="es-ES_tradnl"/>
        </w:rPr>
        <w:t xml:space="preserve">para esa fecha, </w:t>
      </w:r>
      <w:r w:rsidR="00490DCE">
        <w:rPr>
          <w:rStyle w:val="FontStyle24"/>
          <w:color w:val="auto"/>
          <w:sz w:val="24"/>
          <w:szCs w:val="24"/>
          <w:lang w:val="es-ES_tradnl" w:eastAsia="es-ES_tradnl"/>
        </w:rPr>
        <w:t xml:space="preserve">el máximo de la pena prevista </w:t>
      </w:r>
      <w:r w:rsidR="00D2111F" w:rsidRPr="00640F4D">
        <w:rPr>
          <w:rStyle w:val="FontStyle24"/>
          <w:color w:val="auto"/>
          <w:sz w:val="24"/>
          <w:szCs w:val="24"/>
          <w:lang w:val="es-ES_tradnl" w:eastAsia="es-ES_tradnl"/>
        </w:rPr>
        <w:t>en ese entonces</w:t>
      </w:r>
      <w:r w:rsidR="003D2EA6" w:rsidRPr="00640F4D">
        <w:rPr>
          <w:rStyle w:val="FontStyle24"/>
          <w:color w:val="auto"/>
          <w:sz w:val="24"/>
          <w:szCs w:val="24"/>
          <w:lang w:val="es-ES_tradnl" w:eastAsia="es-ES_tradnl"/>
        </w:rPr>
        <w:t xml:space="preserve"> para la conducta descrita en el artículo 402 del C.P., q</w:t>
      </w:r>
      <w:r w:rsidR="00D2111F" w:rsidRPr="00640F4D">
        <w:rPr>
          <w:rStyle w:val="FontStyle24"/>
          <w:color w:val="auto"/>
          <w:sz w:val="24"/>
          <w:szCs w:val="24"/>
          <w:lang w:val="es-ES_tradnl" w:eastAsia="es-ES_tradnl"/>
        </w:rPr>
        <w:t>ue era de 6 años, por lo cual no había lugar a la prescripci</w:t>
      </w:r>
      <w:r w:rsidR="00182A75">
        <w:rPr>
          <w:rStyle w:val="FontStyle24"/>
          <w:color w:val="auto"/>
          <w:sz w:val="24"/>
          <w:szCs w:val="24"/>
          <w:lang w:val="es-ES_tradnl" w:eastAsia="es-ES_tradnl"/>
        </w:rPr>
        <w:t>ó</w:t>
      </w:r>
      <w:r w:rsidR="00D2111F" w:rsidRPr="00640F4D">
        <w:rPr>
          <w:rStyle w:val="FontStyle24"/>
          <w:color w:val="auto"/>
          <w:sz w:val="24"/>
          <w:szCs w:val="24"/>
          <w:lang w:val="es-ES_tradnl" w:eastAsia="es-ES_tradnl"/>
        </w:rPr>
        <w:t>n de la acción penal.</w:t>
      </w:r>
    </w:p>
    <w:p w:rsidR="00D2111F" w:rsidRPr="00640F4D" w:rsidRDefault="00D2111F" w:rsidP="00640F4D">
      <w:pPr>
        <w:pStyle w:val="Style18"/>
        <w:widowControl/>
        <w:tabs>
          <w:tab w:val="left" w:pos="8474"/>
        </w:tabs>
        <w:spacing w:before="48"/>
        <w:jc w:val="both"/>
        <w:rPr>
          <w:rStyle w:val="FontStyle24"/>
          <w:color w:val="auto"/>
          <w:sz w:val="24"/>
          <w:szCs w:val="24"/>
          <w:lang w:val="es-ES_tradnl" w:eastAsia="es-ES_tradnl"/>
        </w:rPr>
      </w:pPr>
    </w:p>
    <w:p w:rsidR="00CF2447" w:rsidRPr="00640F4D" w:rsidRDefault="00490DCE" w:rsidP="00640F4D">
      <w:pPr>
        <w:pStyle w:val="Style18"/>
        <w:widowControl/>
        <w:tabs>
          <w:tab w:val="left" w:pos="8474"/>
        </w:tabs>
        <w:spacing w:before="48"/>
        <w:jc w:val="both"/>
        <w:rPr>
          <w:rStyle w:val="FontStyle24"/>
          <w:color w:val="auto"/>
          <w:sz w:val="24"/>
          <w:szCs w:val="24"/>
          <w:lang w:val="es-ES_tradnl" w:eastAsia="es-ES_tradnl"/>
        </w:rPr>
      </w:pPr>
      <w:r>
        <w:rPr>
          <w:rStyle w:val="FontStyle24"/>
          <w:color w:val="auto"/>
          <w:sz w:val="24"/>
          <w:szCs w:val="24"/>
          <w:lang w:val="es-ES_tradnl" w:eastAsia="es-ES_tradnl"/>
        </w:rPr>
        <w:t xml:space="preserve">4.4 Como se expuso anteriormente, </w:t>
      </w:r>
      <w:r w:rsidR="00503ABD" w:rsidRPr="00640F4D">
        <w:rPr>
          <w:rStyle w:val="FontStyle24"/>
          <w:color w:val="auto"/>
          <w:sz w:val="24"/>
          <w:szCs w:val="24"/>
          <w:lang w:val="es-ES_tradnl" w:eastAsia="es-ES_tradnl"/>
        </w:rPr>
        <w:t xml:space="preserve">no </w:t>
      </w:r>
      <w:r w:rsidR="00BD0668" w:rsidRPr="00640F4D">
        <w:rPr>
          <w:rStyle w:val="FontStyle24"/>
          <w:color w:val="auto"/>
          <w:sz w:val="24"/>
          <w:szCs w:val="24"/>
          <w:lang w:val="es-ES_tradnl" w:eastAsia="es-ES_tradnl"/>
        </w:rPr>
        <w:t xml:space="preserve">se cuenta con ningún </w:t>
      </w:r>
      <w:r w:rsidR="00503ABD" w:rsidRPr="00640F4D">
        <w:rPr>
          <w:rStyle w:val="FontStyle24"/>
          <w:color w:val="auto"/>
          <w:sz w:val="24"/>
          <w:szCs w:val="24"/>
          <w:lang w:val="es-ES_tradnl" w:eastAsia="es-ES_tradnl"/>
        </w:rPr>
        <w:t>dato que indique cual fue la fecha de la ejecutoria de la resolución de acusación, que</w:t>
      </w:r>
      <w:r w:rsidR="00A04CC5" w:rsidRPr="00640F4D">
        <w:rPr>
          <w:rStyle w:val="FontStyle24"/>
          <w:color w:val="auto"/>
          <w:sz w:val="24"/>
          <w:szCs w:val="24"/>
          <w:lang w:val="es-ES_tradnl" w:eastAsia="es-ES_tradnl"/>
        </w:rPr>
        <w:t xml:space="preserve"> interrumpiría la prescripci</w:t>
      </w:r>
      <w:r w:rsidR="00182A75">
        <w:rPr>
          <w:rStyle w:val="FontStyle24"/>
          <w:color w:val="auto"/>
          <w:sz w:val="24"/>
          <w:szCs w:val="24"/>
          <w:lang w:val="es-ES_tradnl" w:eastAsia="es-ES_tradnl"/>
        </w:rPr>
        <w:t>ó</w:t>
      </w:r>
      <w:r w:rsidR="00A04CC5" w:rsidRPr="00640F4D">
        <w:rPr>
          <w:rStyle w:val="FontStyle24"/>
          <w:color w:val="auto"/>
          <w:sz w:val="24"/>
          <w:szCs w:val="24"/>
          <w:lang w:val="es-ES_tradnl" w:eastAsia="es-ES_tradnl"/>
        </w:rPr>
        <w:t>n de la acción penal, por un t</w:t>
      </w:r>
      <w:r w:rsidR="00182A75">
        <w:rPr>
          <w:rStyle w:val="FontStyle24"/>
          <w:color w:val="auto"/>
          <w:sz w:val="24"/>
          <w:szCs w:val="24"/>
          <w:lang w:val="es-ES_tradnl" w:eastAsia="es-ES_tradnl"/>
        </w:rPr>
        <w:t>é</w:t>
      </w:r>
      <w:r w:rsidR="00A04CC5" w:rsidRPr="00640F4D">
        <w:rPr>
          <w:rStyle w:val="FontStyle24"/>
          <w:color w:val="auto"/>
          <w:sz w:val="24"/>
          <w:szCs w:val="24"/>
          <w:lang w:val="es-ES_tradnl" w:eastAsia="es-ES_tradnl"/>
        </w:rPr>
        <w:t xml:space="preserve">rmino equivalente a la mitad de la </w:t>
      </w:r>
      <w:r>
        <w:rPr>
          <w:rStyle w:val="FontStyle24"/>
          <w:color w:val="auto"/>
          <w:sz w:val="24"/>
          <w:szCs w:val="24"/>
          <w:lang w:val="es-ES_tradnl" w:eastAsia="es-ES_tradnl"/>
        </w:rPr>
        <w:t xml:space="preserve">pena por tratarse de un delito </w:t>
      </w:r>
      <w:r w:rsidR="00A04CC5" w:rsidRPr="00640F4D">
        <w:rPr>
          <w:rStyle w:val="FontStyle24"/>
          <w:color w:val="auto"/>
          <w:sz w:val="24"/>
          <w:szCs w:val="24"/>
          <w:lang w:val="es-ES_tradnl" w:eastAsia="es-ES_tradnl"/>
        </w:rPr>
        <w:t>tramitado bajo el ordenamiento de la ley 600 de 2000</w:t>
      </w:r>
      <w:r w:rsidR="00DB0AC5" w:rsidRPr="00640F4D">
        <w:rPr>
          <w:rStyle w:val="FontStyle24"/>
          <w:color w:val="auto"/>
          <w:sz w:val="24"/>
          <w:szCs w:val="24"/>
          <w:lang w:val="es-ES_tradnl" w:eastAsia="es-ES_tradnl"/>
        </w:rPr>
        <w:t xml:space="preserve">, ya que el expediente </w:t>
      </w:r>
      <w:r w:rsidR="00CF2447" w:rsidRPr="00640F4D">
        <w:rPr>
          <w:rStyle w:val="FontStyle24"/>
          <w:color w:val="auto"/>
          <w:sz w:val="24"/>
          <w:szCs w:val="24"/>
          <w:lang w:val="es-ES_tradnl" w:eastAsia="es-ES_tradnl"/>
        </w:rPr>
        <w:t>solo da cuenta de que la audiencia pública de juzgamiento se inici</w:t>
      </w:r>
      <w:r w:rsidR="00182A75">
        <w:rPr>
          <w:rStyle w:val="FontStyle24"/>
          <w:color w:val="auto"/>
          <w:sz w:val="24"/>
          <w:szCs w:val="24"/>
          <w:lang w:val="es-ES_tradnl" w:eastAsia="es-ES_tradnl"/>
        </w:rPr>
        <w:t>ó</w:t>
      </w:r>
      <w:r w:rsidR="00F4521D">
        <w:rPr>
          <w:rStyle w:val="FontStyle24"/>
          <w:color w:val="auto"/>
          <w:sz w:val="24"/>
          <w:szCs w:val="24"/>
          <w:lang w:val="es-ES_tradnl" w:eastAsia="es-ES_tradnl"/>
        </w:rPr>
        <w:t xml:space="preserve"> el 28</w:t>
      </w:r>
      <w:r w:rsidR="00CF2447" w:rsidRPr="00640F4D">
        <w:rPr>
          <w:rStyle w:val="FontStyle24"/>
          <w:color w:val="auto"/>
          <w:sz w:val="24"/>
          <w:szCs w:val="24"/>
          <w:lang w:val="es-ES_tradnl" w:eastAsia="es-ES_tradnl"/>
        </w:rPr>
        <w:t xml:space="preserve"> de octub</w:t>
      </w:r>
      <w:r w:rsidR="00F4521D">
        <w:rPr>
          <w:rStyle w:val="FontStyle24"/>
          <w:color w:val="auto"/>
          <w:sz w:val="24"/>
          <w:szCs w:val="24"/>
          <w:lang w:val="es-ES_tradnl" w:eastAsia="es-ES_tradnl"/>
        </w:rPr>
        <w:t>re de 2009</w:t>
      </w:r>
      <w:r w:rsidR="00BF39EF" w:rsidRPr="00640F4D">
        <w:rPr>
          <w:rStyle w:val="Refdenotaalpie"/>
          <w:lang w:val="es-ES_tradnl" w:eastAsia="es-ES_tradnl"/>
        </w:rPr>
        <w:footnoteReference w:id="3"/>
      </w:r>
      <w:r w:rsidR="00F4521D">
        <w:rPr>
          <w:rStyle w:val="FontStyle24"/>
          <w:color w:val="auto"/>
          <w:sz w:val="24"/>
          <w:szCs w:val="24"/>
          <w:lang w:val="es-ES_tradnl" w:eastAsia="es-ES_tradnl"/>
        </w:rPr>
        <w:t xml:space="preserve"> y </w:t>
      </w:r>
      <w:r w:rsidR="00CF2447" w:rsidRPr="00640F4D">
        <w:rPr>
          <w:rStyle w:val="FontStyle24"/>
          <w:color w:val="auto"/>
          <w:sz w:val="24"/>
          <w:szCs w:val="24"/>
          <w:lang w:val="es-ES_tradnl" w:eastAsia="es-ES_tradnl"/>
        </w:rPr>
        <w:t>que la sentencia fue dictada el 3 de diciembre de 2013.</w:t>
      </w:r>
    </w:p>
    <w:p w:rsidR="008E2273" w:rsidRPr="00640F4D" w:rsidRDefault="008E2273" w:rsidP="00640F4D">
      <w:pPr>
        <w:pStyle w:val="Style18"/>
        <w:widowControl/>
        <w:tabs>
          <w:tab w:val="left" w:pos="8474"/>
        </w:tabs>
        <w:spacing w:before="48"/>
        <w:jc w:val="both"/>
        <w:rPr>
          <w:rStyle w:val="FontStyle24"/>
          <w:color w:val="auto"/>
          <w:sz w:val="24"/>
          <w:szCs w:val="24"/>
          <w:lang w:val="es-ES_tradnl" w:eastAsia="es-ES_tradnl"/>
        </w:rPr>
      </w:pPr>
    </w:p>
    <w:p w:rsidR="00C57D42" w:rsidRPr="00640F4D" w:rsidRDefault="002E35C3" w:rsidP="00640F4D">
      <w:pPr>
        <w:pStyle w:val="Style18"/>
        <w:widowControl/>
        <w:tabs>
          <w:tab w:val="left" w:pos="8474"/>
        </w:tabs>
        <w:spacing w:before="48"/>
        <w:jc w:val="both"/>
        <w:rPr>
          <w:rStyle w:val="FontStyle24"/>
          <w:color w:val="auto"/>
          <w:sz w:val="24"/>
          <w:szCs w:val="24"/>
          <w:lang w:val="es-ES_tradnl" w:eastAsia="es-ES_tradnl"/>
        </w:rPr>
      </w:pPr>
      <w:r w:rsidRPr="00640F4D">
        <w:rPr>
          <w:rStyle w:val="FontStyle24"/>
          <w:color w:val="auto"/>
          <w:sz w:val="24"/>
          <w:szCs w:val="24"/>
          <w:lang w:val="es-ES_tradnl" w:eastAsia="es-ES_tradnl"/>
        </w:rPr>
        <w:t xml:space="preserve">4.5 </w:t>
      </w:r>
      <w:r w:rsidR="008E2273" w:rsidRPr="00640F4D">
        <w:rPr>
          <w:rStyle w:val="FontStyle24"/>
          <w:color w:val="auto"/>
          <w:sz w:val="24"/>
          <w:szCs w:val="24"/>
          <w:lang w:val="es-ES_tradnl" w:eastAsia="es-ES_tradnl"/>
        </w:rPr>
        <w:t>Sin embargo hay que menci</w:t>
      </w:r>
      <w:r w:rsidR="007960A7" w:rsidRPr="00640F4D">
        <w:rPr>
          <w:rStyle w:val="FontStyle24"/>
          <w:color w:val="auto"/>
          <w:sz w:val="24"/>
          <w:szCs w:val="24"/>
          <w:lang w:val="es-ES_tradnl" w:eastAsia="es-ES_tradnl"/>
        </w:rPr>
        <w:t xml:space="preserve">onar que por tratarse de un caso regulado por la ley 600 de 2000, </w:t>
      </w:r>
      <w:r w:rsidR="00C57D42" w:rsidRPr="00640F4D">
        <w:rPr>
          <w:rStyle w:val="FontStyle24"/>
          <w:color w:val="auto"/>
          <w:sz w:val="24"/>
          <w:szCs w:val="24"/>
          <w:lang w:val="es-ES_tradnl" w:eastAsia="es-ES_tradnl"/>
        </w:rPr>
        <w:t>la prescripci</w:t>
      </w:r>
      <w:r w:rsidR="00182A75">
        <w:rPr>
          <w:rStyle w:val="FontStyle24"/>
          <w:color w:val="auto"/>
          <w:sz w:val="24"/>
          <w:szCs w:val="24"/>
          <w:lang w:val="es-ES_tradnl" w:eastAsia="es-ES_tradnl"/>
        </w:rPr>
        <w:t>ó</w:t>
      </w:r>
      <w:r w:rsidR="00C57D42" w:rsidRPr="00640F4D">
        <w:rPr>
          <w:rStyle w:val="FontStyle24"/>
          <w:color w:val="auto"/>
          <w:sz w:val="24"/>
          <w:szCs w:val="24"/>
          <w:lang w:val="es-ES_tradnl" w:eastAsia="es-ES_tradnl"/>
        </w:rPr>
        <w:t>n de la acción penal por el delito por el que fue investigado el señor Claros Montoya estaba regulada por el primer inciso del artículo 83 del C.P. que dispone lo siguiente:</w:t>
      </w:r>
    </w:p>
    <w:p w:rsidR="00C57D42" w:rsidRPr="00640F4D" w:rsidRDefault="00C57D42" w:rsidP="00640F4D">
      <w:pPr>
        <w:pStyle w:val="Style18"/>
        <w:widowControl/>
        <w:tabs>
          <w:tab w:val="left" w:pos="8474"/>
        </w:tabs>
        <w:spacing w:before="48"/>
        <w:jc w:val="both"/>
        <w:rPr>
          <w:rStyle w:val="FontStyle24"/>
          <w:color w:val="auto"/>
          <w:sz w:val="24"/>
          <w:szCs w:val="24"/>
          <w:lang w:val="es-ES_tradnl" w:eastAsia="es-ES_tradnl"/>
        </w:rPr>
      </w:pPr>
    </w:p>
    <w:p w:rsidR="002E35C3" w:rsidRPr="00490DCE" w:rsidRDefault="00C57D42" w:rsidP="00490DCE">
      <w:pPr>
        <w:pStyle w:val="Style18"/>
        <w:widowControl/>
        <w:tabs>
          <w:tab w:val="left" w:pos="8474"/>
        </w:tabs>
        <w:spacing w:before="48"/>
        <w:ind w:left="567" w:right="618"/>
        <w:jc w:val="both"/>
        <w:rPr>
          <w:rStyle w:val="FontStyle24"/>
          <w:i/>
          <w:color w:val="auto"/>
          <w:sz w:val="24"/>
          <w:szCs w:val="24"/>
          <w:lang w:val="es-ES_tradnl" w:eastAsia="es-ES_tradnl"/>
        </w:rPr>
      </w:pPr>
      <w:r w:rsidRPr="00490DCE">
        <w:rPr>
          <w:rStyle w:val="FontStyle24"/>
          <w:i/>
          <w:color w:val="auto"/>
          <w:sz w:val="24"/>
          <w:szCs w:val="24"/>
          <w:lang w:val="es-ES_tradnl" w:eastAsia="es-ES_tradnl"/>
        </w:rPr>
        <w:t>T</w:t>
      </w:r>
      <w:r w:rsidR="00182A75" w:rsidRPr="00490DCE">
        <w:rPr>
          <w:rStyle w:val="FontStyle24"/>
          <w:i/>
          <w:color w:val="auto"/>
          <w:sz w:val="24"/>
          <w:szCs w:val="24"/>
          <w:lang w:val="es-ES_tradnl" w:eastAsia="es-ES_tradnl"/>
        </w:rPr>
        <w:t>é</w:t>
      </w:r>
      <w:r w:rsidRPr="00490DCE">
        <w:rPr>
          <w:rStyle w:val="FontStyle24"/>
          <w:i/>
          <w:color w:val="auto"/>
          <w:sz w:val="24"/>
          <w:szCs w:val="24"/>
          <w:lang w:val="es-ES_tradnl" w:eastAsia="es-ES_tradnl"/>
        </w:rPr>
        <w:t xml:space="preserve">rmino de </w:t>
      </w:r>
      <w:r w:rsidR="00490DCE">
        <w:rPr>
          <w:rStyle w:val="FontStyle24"/>
          <w:i/>
          <w:color w:val="auto"/>
          <w:sz w:val="24"/>
          <w:szCs w:val="24"/>
          <w:lang w:val="es-ES_tradnl" w:eastAsia="es-ES_tradnl"/>
        </w:rPr>
        <w:t>prescripción de la acción penal. “</w:t>
      </w:r>
      <w:r w:rsidRPr="00490DCE">
        <w:rPr>
          <w:rStyle w:val="FontStyle24"/>
          <w:i/>
          <w:color w:val="auto"/>
          <w:sz w:val="24"/>
          <w:szCs w:val="24"/>
          <w:lang w:val="es-ES_tradnl" w:eastAsia="es-ES_tradnl"/>
        </w:rPr>
        <w:t>La acción penal prescribir</w:t>
      </w:r>
      <w:r w:rsidR="00182A75" w:rsidRPr="00490DCE">
        <w:rPr>
          <w:rStyle w:val="FontStyle24"/>
          <w:i/>
          <w:color w:val="auto"/>
          <w:sz w:val="24"/>
          <w:szCs w:val="24"/>
          <w:lang w:val="es-ES_tradnl" w:eastAsia="es-ES_tradnl"/>
        </w:rPr>
        <w:t>á</w:t>
      </w:r>
      <w:r w:rsidRPr="00490DCE">
        <w:rPr>
          <w:rStyle w:val="FontStyle24"/>
          <w:i/>
          <w:color w:val="auto"/>
          <w:sz w:val="24"/>
          <w:szCs w:val="24"/>
          <w:lang w:val="es-ES_tradnl" w:eastAsia="es-ES_tradnl"/>
        </w:rPr>
        <w:t xml:space="preserve"> en un tiempo igual al m</w:t>
      </w:r>
      <w:r w:rsidR="00182A75" w:rsidRPr="00490DCE">
        <w:rPr>
          <w:rStyle w:val="FontStyle24"/>
          <w:i/>
          <w:color w:val="auto"/>
          <w:sz w:val="24"/>
          <w:szCs w:val="24"/>
          <w:lang w:val="es-ES_tradnl" w:eastAsia="es-ES_tradnl"/>
        </w:rPr>
        <w:t>á</w:t>
      </w:r>
      <w:r w:rsidR="00490DCE">
        <w:rPr>
          <w:rStyle w:val="FontStyle24"/>
          <w:i/>
          <w:color w:val="auto"/>
          <w:sz w:val="24"/>
          <w:szCs w:val="24"/>
          <w:lang w:val="es-ES_tradnl" w:eastAsia="es-ES_tradnl"/>
        </w:rPr>
        <w:t>x</w:t>
      </w:r>
      <w:r w:rsidRPr="00490DCE">
        <w:rPr>
          <w:rStyle w:val="FontStyle24"/>
          <w:i/>
          <w:color w:val="auto"/>
          <w:sz w:val="24"/>
          <w:szCs w:val="24"/>
          <w:lang w:val="es-ES_tradnl" w:eastAsia="es-ES_tradnl"/>
        </w:rPr>
        <w:t xml:space="preserve">imo de la pena fijada en la ley, si fuere privativa de la libertad, </w:t>
      </w:r>
      <w:r w:rsidRPr="00490DCE">
        <w:rPr>
          <w:rStyle w:val="FontStyle24"/>
          <w:i/>
          <w:color w:val="auto"/>
          <w:sz w:val="24"/>
          <w:szCs w:val="24"/>
          <w:u w:val="single"/>
          <w:lang w:val="es-ES_tradnl" w:eastAsia="es-ES_tradnl"/>
        </w:rPr>
        <w:t>pero en ningún caso será inferior a cinco (5) años</w:t>
      </w:r>
      <w:r w:rsidR="002E35C3" w:rsidRPr="00490DCE">
        <w:rPr>
          <w:rStyle w:val="FontStyle24"/>
          <w:i/>
          <w:color w:val="auto"/>
          <w:sz w:val="24"/>
          <w:szCs w:val="24"/>
          <w:u w:val="single"/>
          <w:lang w:val="es-ES_tradnl" w:eastAsia="es-ES_tradnl"/>
        </w:rPr>
        <w:t>,</w:t>
      </w:r>
      <w:r w:rsidR="002E35C3" w:rsidRPr="00490DCE">
        <w:rPr>
          <w:rStyle w:val="FontStyle24"/>
          <w:i/>
          <w:color w:val="auto"/>
          <w:sz w:val="24"/>
          <w:szCs w:val="24"/>
          <w:lang w:val="es-ES_tradnl" w:eastAsia="es-ES_tradnl"/>
        </w:rPr>
        <w:t xml:space="preserve"> ni exceder</w:t>
      </w:r>
      <w:r w:rsidR="00182A75" w:rsidRPr="00490DCE">
        <w:rPr>
          <w:rStyle w:val="FontStyle24"/>
          <w:i/>
          <w:color w:val="auto"/>
          <w:sz w:val="24"/>
          <w:szCs w:val="24"/>
          <w:lang w:val="es-ES_tradnl" w:eastAsia="es-ES_tradnl"/>
        </w:rPr>
        <w:t>á</w:t>
      </w:r>
      <w:r w:rsidR="00490DCE">
        <w:rPr>
          <w:rStyle w:val="FontStyle24"/>
          <w:i/>
          <w:color w:val="auto"/>
          <w:sz w:val="24"/>
          <w:szCs w:val="24"/>
          <w:lang w:val="es-ES_tradnl" w:eastAsia="es-ES_tradnl"/>
        </w:rPr>
        <w:t xml:space="preserve"> de veinte (</w:t>
      </w:r>
      <w:r w:rsidR="002E35C3" w:rsidRPr="00490DCE">
        <w:rPr>
          <w:rStyle w:val="FontStyle24"/>
          <w:i/>
          <w:color w:val="auto"/>
          <w:sz w:val="24"/>
          <w:szCs w:val="24"/>
          <w:lang w:val="es-ES_tradnl" w:eastAsia="es-ES_tradnl"/>
        </w:rPr>
        <w:t>20) salvo lo dispuesto en el inc</w:t>
      </w:r>
      <w:r w:rsidR="00490DCE">
        <w:rPr>
          <w:rStyle w:val="FontStyle24"/>
          <w:i/>
          <w:color w:val="auto"/>
          <w:sz w:val="24"/>
          <w:szCs w:val="24"/>
          <w:lang w:val="es-ES_tradnl" w:eastAsia="es-ES_tradnl"/>
        </w:rPr>
        <w:t>iso siguiente de este artículo.”.</w:t>
      </w:r>
    </w:p>
    <w:p w:rsidR="002E35C3" w:rsidRPr="00490DCE" w:rsidRDefault="002E35C3" w:rsidP="00490DCE">
      <w:pPr>
        <w:pStyle w:val="Style18"/>
        <w:widowControl/>
        <w:tabs>
          <w:tab w:val="left" w:pos="8474"/>
        </w:tabs>
        <w:spacing w:before="48"/>
        <w:ind w:left="567" w:right="618"/>
        <w:jc w:val="both"/>
        <w:rPr>
          <w:rStyle w:val="FontStyle24"/>
          <w:i/>
          <w:color w:val="auto"/>
          <w:sz w:val="24"/>
          <w:szCs w:val="24"/>
          <w:lang w:val="es-ES_tradnl" w:eastAsia="es-ES_tradnl"/>
        </w:rPr>
      </w:pPr>
    </w:p>
    <w:p w:rsidR="00F56348" w:rsidRPr="00640F4D" w:rsidRDefault="002E35C3" w:rsidP="00640F4D">
      <w:pPr>
        <w:pStyle w:val="Style18"/>
        <w:widowControl/>
        <w:tabs>
          <w:tab w:val="left" w:pos="8474"/>
        </w:tabs>
        <w:spacing w:before="48"/>
        <w:jc w:val="both"/>
        <w:rPr>
          <w:rStyle w:val="FontStyle24"/>
          <w:color w:val="auto"/>
          <w:sz w:val="24"/>
          <w:szCs w:val="24"/>
          <w:lang w:val="es-ES_tradnl" w:eastAsia="es-ES_tradnl"/>
        </w:rPr>
      </w:pPr>
      <w:r w:rsidRPr="00640F4D">
        <w:rPr>
          <w:rStyle w:val="FontStyle24"/>
          <w:color w:val="auto"/>
          <w:sz w:val="24"/>
          <w:szCs w:val="24"/>
          <w:lang w:val="es-ES_tradnl" w:eastAsia="es-ES_tradnl"/>
        </w:rPr>
        <w:t>Lo anterior indica que en este caso no o</w:t>
      </w:r>
      <w:r w:rsidR="00490DCE">
        <w:rPr>
          <w:rStyle w:val="FontStyle24"/>
          <w:color w:val="auto"/>
          <w:sz w:val="24"/>
          <w:szCs w:val="24"/>
          <w:lang w:val="es-ES_tradnl" w:eastAsia="es-ES_tradnl"/>
        </w:rPr>
        <w:t>pera ese mecanismo de extinción</w:t>
      </w:r>
      <w:r w:rsidRPr="00640F4D">
        <w:rPr>
          <w:rStyle w:val="FontStyle24"/>
          <w:color w:val="auto"/>
          <w:sz w:val="24"/>
          <w:szCs w:val="24"/>
          <w:lang w:val="es-ES_tradnl" w:eastAsia="es-ES_tradnl"/>
        </w:rPr>
        <w:t xml:space="preserve"> de la pena invocado por el peticionario, en atención a la fecha en la cual se profiri</w:t>
      </w:r>
      <w:r w:rsidR="00182A75">
        <w:rPr>
          <w:rStyle w:val="FontStyle24"/>
          <w:color w:val="auto"/>
          <w:sz w:val="24"/>
          <w:szCs w:val="24"/>
          <w:lang w:val="es-ES_tradnl" w:eastAsia="es-ES_tradnl"/>
        </w:rPr>
        <w:t>ó</w:t>
      </w:r>
      <w:r w:rsidRPr="00640F4D">
        <w:rPr>
          <w:rStyle w:val="FontStyle24"/>
          <w:color w:val="auto"/>
          <w:sz w:val="24"/>
          <w:szCs w:val="24"/>
          <w:lang w:val="es-ES_tradnl" w:eastAsia="es-ES_tradnl"/>
        </w:rPr>
        <w:t xml:space="preserve"> la sentencia de primera instancia,</w:t>
      </w:r>
      <w:r w:rsidR="00BD0668" w:rsidRPr="00640F4D">
        <w:rPr>
          <w:rStyle w:val="FontStyle24"/>
          <w:color w:val="auto"/>
          <w:sz w:val="24"/>
          <w:szCs w:val="24"/>
          <w:lang w:val="es-ES_tradnl" w:eastAsia="es-ES_tradnl"/>
        </w:rPr>
        <w:t xml:space="preserve"> fuera de que en razón de la naturaleza del delito investigado, y la fecha de los hechos, en este caso opera</w:t>
      </w:r>
      <w:r w:rsidR="003D2EA6" w:rsidRPr="00640F4D">
        <w:rPr>
          <w:rStyle w:val="FontStyle24"/>
          <w:color w:val="auto"/>
          <w:sz w:val="24"/>
          <w:szCs w:val="24"/>
          <w:lang w:val="es-ES_tradnl" w:eastAsia="es-ES_tradnl"/>
        </w:rPr>
        <w:t xml:space="preserve">ba </w:t>
      </w:r>
      <w:r w:rsidR="00BD0668" w:rsidRPr="00640F4D">
        <w:rPr>
          <w:rStyle w:val="FontStyle24"/>
          <w:color w:val="auto"/>
          <w:sz w:val="24"/>
          <w:szCs w:val="24"/>
          <w:lang w:val="es-ES_tradnl" w:eastAsia="es-ES_tradnl"/>
        </w:rPr>
        <w:t>un incremento de la tercera parte del t</w:t>
      </w:r>
      <w:r w:rsidR="00182A75">
        <w:rPr>
          <w:rStyle w:val="FontStyle24"/>
          <w:color w:val="auto"/>
          <w:sz w:val="24"/>
          <w:szCs w:val="24"/>
          <w:lang w:val="es-ES_tradnl" w:eastAsia="es-ES_tradnl"/>
        </w:rPr>
        <w:t>é</w:t>
      </w:r>
      <w:r w:rsidR="00BD0668" w:rsidRPr="00640F4D">
        <w:rPr>
          <w:rStyle w:val="FontStyle24"/>
          <w:color w:val="auto"/>
          <w:sz w:val="24"/>
          <w:szCs w:val="24"/>
          <w:lang w:val="es-ES_tradnl" w:eastAsia="es-ES_tradnl"/>
        </w:rPr>
        <w:t>rmino de prescripci</w:t>
      </w:r>
      <w:r w:rsidR="00182A75">
        <w:rPr>
          <w:rStyle w:val="FontStyle24"/>
          <w:color w:val="auto"/>
          <w:sz w:val="24"/>
          <w:szCs w:val="24"/>
          <w:lang w:val="es-ES_tradnl" w:eastAsia="es-ES_tradnl"/>
        </w:rPr>
        <w:t>ó</w:t>
      </w:r>
      <w:r w:rsidR="00BD0668" w:rsidRPr="00640F4D">
        <w:rPr>
          <w:rStyle w:val="FontStyle24"/>
          <w:color w:val="auto"/>
          <w:sz w:val="24"/>
          <w:szCs w:val="24"/>
          <w:lang w:val="es-ES_tradnl" w:eastAsia="es-ES_tradnl"/>
        </w:rPr>
        <w:t>n de la acción penal,</w:t>
      </w:r>
      <w:r w:rsidR="00DB0AC5" w:rsidRPr="00640F4D">
        <w:rPr>
          <w:rStyle w:val="FontStyle24"/>
          <w:color w:val="auto"/>
          <w:sz w:val="24"/>
          <w:szCs w:val="24"/>
          <w:lang w:val="es-ES_tradnl" w:eastAsia="es-ES_tradnl"/>
        </w:rPr>
        <w:t xml:space="preserve"> c</w:t>
      </w:r>
      <w:r w:rsidR="00B14670" w:rsidRPr="00640F4D">
        <w:rPr>
          <w:rStyle w:val="FontStyle24"/>
          <w:color w:val="auto"/>
          <w:sz w:val="24"/>
          <w:szCs w:val="24"/>
          <w:lang w:val="es-ES_tradnl" w:eastAsia="es-ES_tradnl"/>
        </w:rPr>
        <w:t xml:space="preserve">omo se expuso en la sentencia CSJ </w:t>
      </w:r>
      <w:proofErr w:type="spellStart"/>
      <w:r w:rsidR="00B14670" w:rsidRPr="00640F4D">
        <w:rPr>
          <w:rStyle w:val="FontStyle24"/>
          <w:color w:val="auto"/>
          <w:sz w:val="24"/>
          <w:szCs w:val="24"/>
          <w:lang w:val="es-ES_tradnl" w:eastAsia="es-ES_tradnl"/>
        </w:rPr>
        <w:t>SP</w:t>
      </w:r>
      <w:proofErr w:type="spellEnd"/>
      <w:r w:rsidR="00B14670" w:rsidRPr="00640F4D">
        <w:rPr>
          <w:rStyle w:val="FontStyle24"/>
          <w:color w:val="auto"/>
          <w:sz w:val="24"/>
          <w:szCs w:val="24"/>
          <w:lang w:val="es-ES_tradnl" w:eastAsia="es-ES_tradnl"/>
        </w:rPr>
        <w:t xml:space="preserve"> del 11 de diciembre de 2013, radicado 34468 dictada dentro de un proceso tramitado conforme al ordenamiento de la ley 600 de 2000</w:t>
      </w:r>
      <w:r w:rsidR="00F56348" w:rsidRPr="00640F4D">
        <w:rPr>
          <w:rStyle w:val="FontStyle24"/>
          <w:color w:val="auto"/>
          <w:sz w:val="24"/>
          <w:szCs w:val="24"/>
          <w:lang w:val="es-ES_tradnl" w:eastAsia="es-ES_tradnl"/>
        </w:rPr>
        <w:t>, en los siguientes términos :</w:t>
      </w:r>
    </w:p>
    <w:p w:rsidR="003F4608" w:rsidRPr="00640F4D" w:rsidRDefault="003F4608" w:rsidP="00640F4D">
      <w:pPr>
        <w:pStyle w:val="Sinespaciado"/>
        <w:ind w:right="51"/>
        <w:jc w:val="both"/>
        <w:rPr>
          <w:rFonts w:ascii="Arial" w:hAnsi="Arial" w:cs="Arial"/>
          <w:sz w:val="24"/>
          <w:szCs w:val="24"/>
        </w:rPr>
      </w:pPr>
    </w:p>
    <w:p w:rsidR="00E8339E" w:rsidRPr="00640F4D" w:rsidRDefault="00E8339E" w:rsidP="00490DCE">
      <w:pPr>
        <w:pStyle w:val="Sinespaciado"/>
        <w:ind w:left="567" w:right="618"/>
        <w:jc w:val="both"/>
        <w:rPr>
          <w:rFonts w:ascii="Arial" w:eastAsia="Arial" w:hAnsi="Arial" w:cs="Arial"/>
          <w:sz w:val="24"/>
          <w:szCs w:val="24"/>
        </w:rPr>
      </w:pPr>
      <w:r w:rsidRPr="00640F4D">
        <w:rPr>
          <w:rFonts w:ascii="Arial" w:hAnsi="Arial" w:cs="Arial"/>
          <w:sz w:val="24"/>
          <w:szCs w:val="24"/>
        </w:rPr>
        <w:t>“(...)</w:t>
      </w:r>
    </w:p>
    <w:p w:rsidR="00DB0AC5" w:rsidRPr="00640F4D" w:rsidRDefault="00DB0AC5" w:rsidP="00490DCE">
      <w:pPr>
        <w:pStyle w:val="Sinespaciado"/>
        <w:ind w:left="567" w:right="618"/>
        <w:jc w:val="both"/>
        <w:rPr>
          <w:rFonts w:ascii="Arial" w:eastAsia="Arial" w:hAnsi="Arial" w:cs="Arial"/>
          <w:sz w:val="24"/>
          <w:szCs w:val="24"/>
        </w:rPr>
      </w:pPr>
    </w:p>
    <w:p w:rsidR="00E8339E" w:rsidRPr="00640F4D" w:rsidRDefault="00E8339E" w:rsidP="00490DCE">
      <w:pPr>
        <w:pStyle w:val="Sinespaciado"/>
        <w:ind w:left="567" w:right="618"/>
        <w:jc w:val="both"/>
        <w:rPr>
          <w:rFonts w:ascii="Arial" w:eastAsia="Arial" w:hAnsi="Arial" w:cs="Arial"/>
          <w:i/>
          <w:sz w:val="24"/>
          <w:szCs w:val="24"/>
        </w:rPr>
      </w:pPr>
      <w:r w:rsidRPr="00640F4D">
        <w:rPr>
          <w:rFonts w:ascii="Arial" w:eastAsia="Arial" w:hAnsi="Arial" w:cs="Arial"/>
          <w:i/>
          <w:sz w:val="24"/>
          <w:szCs w:val="24"/>
        </w:rPr>
        <w:t xml:space="preserve">El sujeto activo es el agente retenedor, </w:t>
      </w:r>
      <w:proofErr w:type="spellStart"/>
      <w:r w:rsidRPr="00640F4D">
        <w:rPr>
          <w:rFonts w:ascii="Arial" w:eastAsia="Arial" w:hAnsi="Arial" w:cs="Arial"/>
          <w:i/>
          <w:sz w:val="24"/>
          <w:szCs w:val="24"/>
        </w:rPr>
        <w:t>autorretenedor</w:t>
      </w:r>
      <w:proofErr w:type="spellEnd"/>
      <w:r w:rsidRPr="00640F4D">
        <w:rPr>
          <w:rFonts w:ascii="Arial" w:eastAsia="Arial" w:hAnsi="Arial" w:cs="Arial"/>
          <w:i/>
          <w:sz w:val="24"/>
          <w:szCs w:val="24"/>
        </w:rPr>
        <w:t xml:space="preserve"> o recaudador, particular considerado como un servidor público por cuanto la ley le asignó de manera transitoria una función pública</w:t>
      </w:r>
      <w:r w:rsidRPr="00640F4D">
        <w:rPr>
          <w:rFonts w:ascii="Arial" w:eastAsia="Arial" w:hAnsi="Arial" w:cs="Arial"/>
          <w:i/>
          <w:sz w:val="24"/>
          <w:szCs w:val="24"/>
          <w:vertAlign w:val="superscript"/>
        </w:rPr>
        <w:t>21</w:t>
      </w:r>
      <w:r w:rsidRPr="00640F4D">
        <w:rPr>
          <w:rFonts w:ascii="Arial" w:eastAsia="Arial" w:hAnsi="Arial" w:cs="Arial"/>
          <w:i/>
          <w:sz w:val="24"/>
          <w:szCs w:val="24"/>
        </w:rPr>
        <w:t>, lo cual conlleva una serie de consecuencias en aspectos civiles, penales y disciplinarios, incluyendo el aumento del término de prescripción en una tercera parte, conforme lo expresó la Corte  en sentencia del 27 de julio de 2011 radicado 30170</w:t>
      </w:r>
      <w:r w:rsidRPr="00640F4D">
        <w:rPr>
          <w:rFonts w:ascii="Arial" w:eastAsia="Arial" w:hAnsi="Arial" w:cs="Arial"/>
          <w:i/>
          <w:sz w:val="24"/>
          <w:szCs w:val="24"/>
          <w:vertAlign w:val="superscript"/>
        </w:rPr>
        <w:footnoteRef/>
      </w:r>
      <w:r w:rsidRPr="00640F4D">
        <w:rPr>
          <w:rFonts w:ascii="Arial" w:eastAsia="Arial" w:hAnsi="Arial" w:cs="Arial"/>
          <w:i/>
          <w:sz w:val="24"/>
          <w:szCs w:val="24"/>
        </w:rPr>
        <w:t xml:space="preserve">, donde hizo un análisis del artículo 63 del Código Penal de 1980 actualmente 20 de la Ley 599 de 2000, en concordancia con  las sentencias C-1144 de 2000, C-551 de 2001 y C-009 de 2003, así: </w:t>
      </w:r>
    </w:p>
    <w:p w:rsidR="00E8339E" w:rsidRPr="00640F4D" w:rsidRDefault="00E8339E" w:rsidP="00490DCE">
      <w:pPr>
        <w:pStyle w:val="Sinespaciado"/>
        <w:ind w:left="567" w:right="618"/>
        <w:jc w:val="both"/>
        <w:rPr>
          <w:rFonts w:ascii="Arial" w:eastAsia="Arial" w:hAnsi="Arial" w:cs="Arial"/>
          <w:i/>
          <w:sz w:val="24"/>
          <w:szCs w:val="24"/>
        </w:rPr>
      </w:pPr>
    </w:p>
    <w:p w:rsidR="00E8339E" w:rsidRPr="00640F4D" w:rsidRDefault="00E8339E" w:rsidP="00490DCE">
      <w:pPr>
        <w:pStyle w:val="Sinespaciado"/>
        <w:ind w:left="567" w:right="618"/>
        <w:jc w:val="both"/>
        <w:rPr>
          <w:rFonts w:ascii="Arial" w:eastAsia="Arial" w:hAnsi="Arial" w:cs="Arial"/>
          <w:sz w:val="24"/>
          <w:szCs w:val="24"/>
        </w:rPr>
      </w:pPr>
      <w:r w:rsidRPr="00640F4D">
        <w:rPr>
          <w:rFonts w:ascii="Arial" w:eastAsia="Arial" w:hAnsi="Arial" w:cs="Arial"/>
          <w:sz w:val="24"/>
          <w:szCs w:val="24"/>
        </w:rPr>
        <w:t xml:space="preserve">(…) </w:t>
      </w:r>
    </w:p>
    <w:p w:rsidR="00E8339E" w:rsidRPr="00640F4D" w:rsidRDefault="00E8339E" w:rsidP="00490DCE">
      <w:pPr>
        <w:pStyle w:val="Sinespaciado"/>
        <w:ind w:left="567" w:right="618"/>
        <w:jc w:val="both"/>
        <w:rPr>
          <w:rFonts w:ascii="Arial" w:eastAsia="Arial" w:hAnsi="Arial" w:cs="Arial"/>
          <w:sz w:val="24"/>
          <w:szCs w:val="24"/>
        </w:rPr>
      </w:pP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En efecto, en la sentencia C-1144 de 2000 expresó el máximo Tribunal Constitucional del país: </w:t>
      </w: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 </w:t>
      </w: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Así las cosas, son dos las razones que llevan a la Corte a considerar que la norma impugnada no desconoce la prohibición constitucional según la cual, ‗En ningún caso podrá haber detención, prisión ni arresto por deudas…´. La primera, circunscrita al hecho de que la obligación fiscal no reposa en el agente retenedor sino en el contribuyente o sujeto pasivo del impuesto, </w:t>
      </w:r>
      <w:r w:rsidRPr="00640F4D">
        <w:rPr>
          <w:rFonts w:ascii="Arial" w:eastAsia="Arial" w:hAnsi="Arial" w:cs="Arial"/>
          <w:i/>
          <w:sz w:val="24"/>
          <w:szCs w:val="24"/>
          <w:u w:val="single" w:color="000000"/>
        </w:rPr>
        <w:t>siendo el primero tan sólo un particular al que el</w:t>
      </w:r>
      <w:r w:rsidRPr="00640F4D">
        <w:rPr>
          <w:rFonts w:ascii="Arial" w:eastAsia="Arial" w:hAnsi="Arial" w:cs="Arial"/>
          <w:i/>
          <w:sz w:val="24"/>
          <w:szCs w:val="24"/>
        </w:rPr>
        <w:t xml:space="preserve"> </w:t>
      </w:r>
      <w:r w:rsidRPr="00640F4D">
        <w:rPr>
          <w:rFonts w:ascii="Arial" w:eastAsia="Arial" w:hAnsi="Arial" w:cs="Arial"/>
          <w:i/>
          <w:sz w:val="24"/>
          <w:szCs w:val="24"/>
          <w:u w:val="single" w:color="000000"/>
        </w:rPr>
        <w:t>Estado le ha encomendado el cumplimiento de una función pública,</w:t>
      </w:r>
      <w:r w:rsidRPr="00640F4D">
        <w:rPr>
          <w:rFonts w:ascii="Arial" w:eastAsia="Arial" w:hAnsi="Arial" w:cs="Arial"/>
          <w:i/>
          <w:sz w:val="24"/>
          <w:szCs w:val="24"/>
        </w:rPr>
        <w:t xml:space="preserve"> </w:t>
      </w:r>
      <w:r w:rsidRPr="00640F4D">
        <w:rPr>
          <w:rFonts w:ascii="Arial" w:eastAsia="Arial" w:hAnsi="Arial" w:cs="Arial"/>
          <w:i/>
          <w:sz w:val="24"/>
          <w:szCs w:val="24"/>
          <w:u w:val="single" w:color="000000"/>
        </w:rPr>
        <w:t>además, similar a la de aquellos servidores del Estado que manejan</w:t>
      </w:r>
      <w:r w:rsidRPr="00640F4D">
        <w:rPr>
          <w:rFonts w:ascii="Arial" w:eastAsia="Arial" w:hAnsi="Arial" w:cs="Arial"/>
          <w:i/>
          <w:sz w:val="24"/>
          <w:szCs w:val="24"/>
        </w:rPr>
        <w:t xml:space="preserve"> </w:t>
      </w:r>
      <w:r w:rsidRPr="00640F4D">
        <w:rPr>
          <w:rFonts w:ascii="Arial" w:eastAsia="Arial" w:hAnsi="Arial" w:cs="Arial"/>
          <w:i/>
          <w:sz w:val="24"/>
          <w:szCs w:val="24"/>
          <w:u w:val="single" w:color="000000"/>
        </w:rPr>
        <w:t>fondos oficiales</w:t>
      </w:r>
      <w:r w:rsidRPr="00640F4D">
        <w:rPr>
          <w:rFonts w:ascii="Arial" w:eastAsia="Arial" w:hAnsi="Arial" w:cs="Arial"/>
          <w:i/>
          <w:sz w:val="24"/>
          <w:szCs w:val="24"/>
        </w:rPr>
        <w:t>. La segunda, basada en la circunstancia de que la ley no le reconoce al agente recaudador ninguna atribución que le permita suponer, ni siquiera transitoria, que las sumas recaudadas ingresan a su patrimonio con facultad dispositiva. En</w:t>
      </w:r>
      <w:r w:rsidRPr="00640F4D">
        <w:rPr>
          <w:rFonts w:ascii="Arial" w:eastAsia="Arial" w:hAnsi="Arial" w:cs="Arial"/>
          <w:sz w:val="24"/>
          <w:szCs w:val="24"/>
        </w:rPr>
        <w:t xml:space="preserve"> </w:t>
      </w:r>
      <w:r w:rsidRPr="00640F4D">
        <w:rPr>
          <w:rFonts w:ascii="Arial" w:eastAsia="Arial" w:hAnsi="Arial" w:cs="Arial"/>
          <w:i/>
          <w:sz w:val="24"/>
          <w:szCs w:val="24"/>
        </w:rPr>
        <w:t xml:space="preserve">realidad, el retenedor actúa a título de mero tenedor con una finalidad única y específica -recaudar dineros fiscales-, descartándose, por este aspecto, cualquier posibilidad de recibir el tratamiento de simple deudor ante una eventual apropiación indebida de dineros de naturaleza fiscal‖ (subrayas fuera de texto).  </w:t>
      </w:r>
    </w:p>
    <w:p w:rsidR="00E8339E" w:rsidRPr="00640F4D" w:rsidRDefault="00E8339E" w:rsidP="00490DCE">
      <w:pPr>
        <w:pStyle w:val="Sinespaciado"/>
        <w:ind w:left="567" w:right="618"/>
        <w:jc w:val="both"/>
        <w:rPr>
          <w:rFonts w:ascii="Arial" w:hAnsi="Arial" w:cs="Arial"/>
          <w:sz w:val="24"/>
          <w:szCs w:val="24"/>
        </w:rPr>
      </w:pPr>
      <w:r w:rsidRPr="00640F4D">
        <w:rPr>
          <w:rFonts w:ascii="Arial" w:eastAsia="Arial" w:hAnsi="Arial" w:cs="Arial"/>
          <w:sz w:val="24"/>
          <w:szCs w:val="24"/>
        </w:rPr>
        <w:t xml:space="preserve"> </w:t>
      </w: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En esa misma decisión más adelante expresó: </w:t>
      </w: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 </w:t>
      </w: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Entonces, es legítimo que la ley haya asignado a los </w:t>
      </w:r>
      <w:r w:rsidRPr="00640F4D">
        <w:rPr>
          <w:rFonts w:ascii="Arial" w:eastAsia="Arial" w:hAnsi="Arial" w:cs="Arial"/>
          <w:i/>
          <w:sz w:val="24"/>
          <w:szCs w:val="24"/>
          <w:u w:val="single" w:color="000000"/>
        </w:rPr>
        <w:t>agentes</w:t>
      </w:r>
      <w:r w:rsidRPr="00640F4D">
        <w:rPr>
          <w:rFonts w:ascii="Arial" w:eastAsia="Arial" w:hAnsi="Arial" w:cs="Arial"/>
          <w:i/>
          <w:sz w:val="24"/>
          <w:szCs w:val="24"/>
        </w:rPr>
        <w:t xml:space="preserve"> </w:t>
      </w:r>
      <w:r w:rsidRPr="00640F4D">
        <w:rPr>
          <w:rFonts w:ascii="Arial" w:eastAsia="Arial" w:hAnsi="Arial" w:cs="Arial"/>
          <w:i/>
          <w:sz w:val="24"/>
          <w:szCs w:val="24"/>
          <w:u w:val="single" w:color="000000"/>
        </w:rPr>
        <w:t>retenedores no sólo una función pública específica como es la de</w:t>
      </w:r>
      <w:r w:rsidRPr="00640F4D">
        <w:rPr>
          <w:rFonts w:ascii="Arial" w:eastAsia="Arial" w:hAnsi="Arial" w:cs="Arial"/>
          <w:i/>
          <w:sz w:val="24"/>
          <w:szCs w:val="24"/>
        </w:rPr>
        <w:t xml:space="preserve"> </w:t>
      </w:r>
      <w:r w:rsidRPr="00640F4D">
        <w:rPr>
          <w:rFonts w:ascii="Arial" w:eastAsia="Arial" w:hAnsi="Arial" w:cs="Arial"/>
          <w:i/>
          <w:sz w:val="24"/>
          <w:szCs w:val="24"/>
          <w:u w:val="single" w:color="000000"/>
        </w:rPr>
        <w:t>recaudar dineros oficiales producto de las obligaciones fiscales de los</w:t>
      </w:r>
      <w:r w:rsidRPr="00640F4D">
        <w:rPr>
          <w:rFonts w:ascii="Arial" w:eastAsia="Arial" w:hAnsi="Arial" w:cs="Arial"/>
          <w:i/>
          <w:sz w:val="24"/>
          <w:szCs w:val="24"/>
        </w:rPr>
        <w:t xml:space="preserve"> </w:t>
      </w:r>
      <w:r w:rsidRPr="00640F4D">
        <w:rPr>
          <w:rFonts w:ascii="Arial" w:eastAsia="Arial" w:hAnsi="Arial" w:cs="Arial"/>
          <w:i/>
          <w:sz w:val="24"/>
          <w:szCs w:val="24"/>
          <w:u w:val="single" w:color="000000"/>
        </w:rPr>
        <w:t>coasociados, sino también una responsabilidad penal derivada del</w:t>
      </w:r>
      <w:r w:rsidRPr="00640F4D">
        <w:rPr>
          <w:rFonts w:ascii="Arial" w:eastAsia="Arial" w:hAnsi="Arial" w:cs="Arial"/>
          <w:i/>
          <w:sz w:val="24"/>
          <w:szCs w:val="24"/>
        </w:rPr>
        <w:t xml:space="preserve"> </w:t>
      </w:r>
      <w:r w:rsidRPr="00640F4D">
        <w:rPr>
          <w:rFonts w:ascii="Arial" w:eastAsia="Arial" w:hAnsi="Arial" w:cs="Arial"/>
          <w:i/>
          <w:sz w:val="24"/>
          <w:szCs w:val="24"/>
          <w:u w:val="single" w:color="000000"/>
        </w:rPr>
        <w:t>incumplimiento de sus deberes</w:t>
      </w:r>
      <w:r w:rsidRPr="00640F4D">
        <w:rPr>
          <w:rFonts w:ascii="Arial" w:eastAsia="Arial" w:hAnsi="Arial" w:cs="Arial"/>
          <w:i/>
          <w:sz w:val="24"/>
          <w:szCs w:val="24"/>
        </w:rPr>
        <w:t xml:space="preserve"> que, para el caso, se asimilan a los de los funcionarios del Estado que manejan dineros de propiedad de la Nación...‖ (subrayas fuera de texto).  </w:t>
      </w: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 </w:t>
      </w: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 Dicha postura fue ratificada en las sentencias C-551 de 2001 y C-009 de 2003. En esta última, tras transcribir los fundamentos expuestos en la C-1144 de 2009, la alta Corporación en cita concluyó lo siguiente: </w:t>
      </w: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 </w:t>
      </w: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“Siendo de observar que hoy, al amparo del artículo 20 del nuevo Código Penal, dentro del género ‗Servidores Públicos´ se inscriben ‗los particulares que ejerzan funciones públicas en forma permanente o transitoria´.  </w:t>
      </w:r>
      <w:r w:rsidRPr="00640F4D">
        <w:rPr>
          <w:rFonts w:ascii="Arial" w:eastAsia="Arial" w:hAnsi="Arial" w:cs="Arial"/>
          <w:i/>
          <w:sz w:val="24"/>
          <w:szCs w:val="24"/>
          <w:u w:val="single" w:color="000000"/>
        </w:rPr>
        <w:t>Hipótesis que cobija, lógicamente, al agente retenedor, al</w:t>
      </w:r>
      <w:r w:rsidRPr="00640F4D">
        <w:rPr>
          <w:rFonts w:ascii="Arial" w:eastAsia="Arial" w:hAnsi="Arial" w:cs="Arial"/>
          <w:i/>
          <w:sz w:val="24"/>
          <w:szCs w:val="24"/>
        </w:rPr>
        <w:t xml:space="preserve"> </w:t>
      </w:r>
      <w:r w:rsidRPr="00640F4D">
        <w:rPr>
          <w:rFonts w:ascii="Arial" w:eastAsia="Arial" w:hAnsi="Arial" w:cs="Arial"/>
          <w:i/>
          <w:sz w:val="24"/>
          <w:szCs w:val="24"/>
          <w:u w:val="single" w:color="000000"/>
        </w:rPr>
        <w:t>responsable del impuesto sobre las ventas y al encargado de recaudar</w:t>
      </w:r>
      <w:r w:rsidRPr="00640F4D">
        <w:rPr>
          <w:rFonts w:ascii="Arial" w:eastAsia="Arial" w:hAnsi="Arial" w:cs="Arial"/>
          <w:i/>
          <w:sz w:val="24"/>
          <w:szCs w:val="24"/>
        </w:rPr>
        <w:t xml:space="preserve"> </w:t>
      </w:r>
      <w:r w:rsidRPr="00640F4D">
        <w:rPr>
          <w:rFonts w:ascii="Arial" w:eastAsia="Arial" w:hAnsi="Arial" w:cs="Arial"/>
          <w:i/>
          <w:sz w:val="24"/>
          <w:szCs w:val="24"/>
          <w:u w:val="single" w:color="000000"/>
        </w:rPr>
        <w:t>tasas o contribuciones públicas</w:t>
      </w:r>
      <w:r w:rsidRPr="00640F4D">
        <w:rPr>
          <w:rFonts w:ascii="Arial" w:eastAsia="Arial" w:hAnsi="Arial" w:cs="Arial"/>
          <w:i/>
          <w:sz w:val="24"/>
          <w:szCs w:val="24"/>
        </w:rPr>
        <w:t xml:space="preserve">.  Razón por demás suficiente para que </w:t>
      </w:r>
      <w:r w:rsidRPr="00640F4D">
        <w:rPr>
          <w:rFonts w:ascii="Arial" w:eastAsia="Arial" w:hAnsi="Arial" w:cs="Arial"/>
          <w:i/>
          <w:sz w:val="24"/>
          <w:szCs w:val="24"/>
        </w:rPr>
        <w:lastRenderedPageBreak/>
        <w:t xml:space="preserve">los mismos se subsuman como potenciales sujetos activos del tipo penal examinado (subrayas fuera de texto). </w:t>
      </w: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 </w:t>
      </w:r>
    </w:p>
    <w:p w:rsidR="00E8339E" w:rsidRPr="00640F4D" w:rsidRDefault="00E8339E" w:rsidP="00490DCE">
      <w:pPr>
        <w:pStyle w:val="Sinespaciado"/>
        <w:ind w:left="567" w:right="618"/>
        <w:jc w:val="both"/>
        <w:rPr>
          <w:rFonts w:ascii="Arial" w:hAnsi="Arial" w:cs="Arial"/>
          <w:i/>
          <w:sz w:val="24"/>
          <w:szCs w:val="24"/>
        </w:rPr>
      </w:pPr>
      <w:r w:rsidRPr="00640F4D">
        <w:rPr>
          <w:rFonts w:ascii="Arial" w:eastAsia="Arial" w:hAnsi="Arial" w:cs="Arial"/>
          <w:i/>
          <w:sz w:val="24"/>
          <w:szCs w:val="24"/>
        </w:rPr>
        <w:t xml:space="preserve">De acuerdo con la doctrina constitucional antes remembrada, por tanto, los agentes retenedores son particulares que están a cargo de la función pública de recaudar dineros oficiales. Es más, la decisión última mencionada es clara en adscribir la condición de servidor público a todo aquel particular a quien se le encarga la labor de recaudar tasas o contribuciones públicas. </w:t>
      </w:r>
    </w:p>
    <w:p w:rsidR="00E8339E" w:rsidRPr="00640F4D" w:rsidRDefault="00E8339E" w:rsidP="00490DCE">
      <w:pPr>
        <w:pStyle w:val="Sinespaciado"/>
        <w:ind w:left="567" w:right="618"/>
        <w:jc w:val="both"/>
        <w:rPr>
          <w:rFonts w:ascii="Arial" w:eastAsia="Arial" w:hAnsi="Arial" w:cs="Arial"/>
          <w:i/>
          <w:sz w:val="24"/>
          <w:szCs w:val="24"/>
        </w:rPr>
      </w:pPr>
      <w:r w:rsidRPr="00640F4D">
        <w:rPr>
          <w:rFonts w:ascii="Arial" w:eastAsia="Arial" w:hAnsi="Arial" w:cs="Arial"/>
          <w:i/>
          <w:sz w:val="24"/>
          <w:szCs w:val="24"/>
        </w:rPr>
        <w:t xml:space="preserve"> </w:t>
      </w:r>
    </w:p>
    <w:p w:rsidR="00E8339E" w:rsidRPr="00640F4D" w:rsidRDefault="00E8339E" w:rsidP="00490DCE">
      <w:pPr>
        <w:pStyle w:val="Sinespaciado"/>
        <w:ind w:left="567" w:right="618"/>
        <w:jc w:val="both"/>
        <w:rPr>
          <w:rFonts w:ascii="Arial" w:eastAsia="Arial" w:hAnsi="Arial" w:cs="Arial"/>
          <w:sz w:val="24"/>
          <w:szCs w:val="24"/>
        </w:rPr>
      </w:pPr>
      <w:r w:rsidRPr="00640F4D">
        <w:rPr>
          <w:rFonts w:ascii="Arial" w:eastAsia="Arial" w:hAnsi="Arial" w:cs="Arial"/>
          <w:sz w:val="24"/>
          <w:szCs w:val="24"/>
        </w:rPr>
        <w:t>(...)”</w:t>
      </w:r>
    </w:p>
    <w:p w:rsidR="00E8339E" w:rsidRPr="00640F4D" w:rsidRDefault="00E8339E" w:rsidP="00640F4D">
      <w:pPr>
        <w:pStyle w:val="Style18"/>
        <w:widowControl/>
        <w:tabs>
          <w:tab w:val="left" w:pos="8474"/>
        </w:tabs>
        <w:spacing w:before="48"/>
        <w:jc w:val="both"/>
        <w:rPr>
          <w:rStyle w:val="FontStyle24"/>
          <w:color w:val="auto"/>
          <w:sz w:val="24"/>
          <w:szCs w:val="24"/>
          <w:lang w:val="es-ES_tradnl" w:eastAsia="es-ES_tradnl"/>
        </w:rPr>
      </w:pPr>
    </w:p>
    <w:p w:rsidR="006E0D20" w:rsidRPr="00640F4D" w:rsidRDefault="00490DCE" w:rsidP="00640F4D">
      <w:pPr>
        <w:pStyle w:val="Style18"/>
        <w:widowControl/>
        <w:tabs>
          <w:tab w:val="left" w:pos="8474"/>
        </w:tabs>
        <w:spacing w:before="48"/>
        <w:jc w:val="both"/>
        <w:rPr>
          <w:rStyle w:val="FontStyle24"/>
          <w:i/>
          <w:color w:val="auto"/>
          <w:sz w:val="24"/>
          <w:szCs w:val="24"/>
          <w:lang w:val="es-ES_tradnl" w:eastAsia="es-ES_tradnl"/>
        </w:rPr>
      </w:pPr>
      <w:r>
        <w:rPr>
          <w:rStyle w:val="FontStyle24"/>
          <w:color w:val="auto"/>
          <w:sz w:val="24"/>
          <w:szCs w:val="24"/>
          <w:lang w:val="es-ES_tradnl" w:eastAsia="es-ES_tradnl"/>
        </w:rPr>
        <w:t>4.6</w:t>
      </w:r>
      <w:r w:rsidR="00DB0AC5" w:rsidRPr="00640F4D">
        <w:rPr>
          <w:rStyle w:val="FontStyle24"/>
          <w:color w:val="auto"/>
          <w:sz w:val="24"/>
          <w:szCs w:val="24"/>
          <w:lang w:val="es-ES_tradnl" w:eastAsia="es-ES_tradnl"/>
        </w:rPr>
        <w:t xml:space="preserve"> En lo que atañe a</w:t>
      </w:r>
      <w:r w:rsidR="00101C44" w:rsidRPr="00640F4D">
        <w:rPr>
          <w:rStyle w:val="FontStyle24"/>
          <w:color w:val="auto"/>
          <w:sz w:val="24"/>
          <w:szCs w:val="24"/>
          <w:lang w:val="es-ES_tradnl" w:eastAsia="es-ES_tradnl"/>
        </w:rPr>
        <w:t xml:space="preserve"> la prescripción de la </w:t>
      </w:r>
      <w:r w:rsidR="00101C44" w:rsidRPr="00640F4D">
        <w:rPr>
          <w:rStyle w:val="FontStyle24"/>
          <w:color w:val="auto"/>
          <w:sz w:val="24"/>
          <w:szCs w:val="24"/>
          <w:u w:val="single"/>
          <w:lang w:val="es-ES_tradnl" w:eastAsia="es-ES_tradnl"/>
        </w:rPr>
        <w:t>sanción penal,</w:t>
      </w:r>
      <w:r w:rsidR="00101C44" w:rsidRPr="00640F4D">
        <w:rPr>
          <w:rStyle w:val="FontStyle24"/>
          <w:color w:val="auto"/>
          <w:sz w:val="24"/>
          <w:szCs w:val="24"/>
          <w:lang w:val="es-ES_tradnl" w:eastAsia="es-ES_tradnl"/>
        </w:rPr>
        <w:t xml:space="preserve"> se advierte que la sentencia en contra del señor Montoya Claros fue dictada el 3 de diciembre de 2013 y que según la propia manifestación del procesado, fue capturado el </w:t>
      </w:r>
      <w:r w:rsidR="005C0491" w:rsidRPr="00640F4D">
        <w:rPr>
          <w:rStyle w:val="FontStyle24"/>
          <w:color w:val="auto"/>
          <w:sz w:val="24"/>
          <w:szCs w:val="24"/>
          <w:lang w:val="es-ES_tradnl" w:eastAsia="es-ES_tradnl"/>
        </w:rPr>
        <w:t>día</w:t>
      </w:r>
      <w:r w:rsidR="00101C44" w:rsidRPr="00640F4D">
        <w:rPr>
          <w:rStyle w:val="FontStyle24"/>
          <w:color w:val="auto"/>
          <w:sz w:val="24"/>
          <w:szCs w:val="24"/>
          <w:lang w:val="es-ES_tradnl" w:eastAsia="es-ES_tradnl"/>
        </w:rPr>
        <w:t xml:space="preserve"> 27 de septiembre de 2014</w:t>
      </w:r>
      <w:r w:rsidR="006E0D20" w:rsidRPr="00640F4D">
        <w:rPr>
          <w:rStyle w:val="FontStyle24"/>
          <w:color w:val="auto"/>
          <w:sz w:val="24"/>
          <w:szCs w:val="24"/>
          <w:lang w:val="es-ES_tradnl" w:eastAsia="es-ES_tradnl"/>
        </w:rPr>
        <w:t>,</w:t>
      </w:r>
      <w:r w:rsidR="003D2EA6" w:rsidRPr="00640F4D">
        <w:rPr>
          <w:rStyle w:val="FontStyle24"/>
          <w:color w:val="auto"/>
          <w:sz w:val="24"/>
          <w:szCs w:val="24"/>
          <w:lang w:val="es-ES_tradnl" w:eastAsia="es-ES_tradnl"/>
        </w:rPr>
        <w:t xml:space="preserve"> </w:t>
      </w:r>
      <w:r w:rsidR="006E0D20" w:rsidRPr="00640F4D">
        <w:rPr>
          <w:rStyle w:val="FontStyle24"/>
          <w:color w:val="auto"/>
          <w:sz w:val="24"/>
          <w:szCs w:val="24"/>
          <w:lang w:val="es-ES_tradnl" w:eastAsia="es-ES_tradnl"/>
        </w:rPr>
        <w:t>lo que indica que en su caso no había transcurrido el t</w:t>
      </w:r>
      <w:r w:rsidR="00182A75">
        <w:rPr>
          <w:rStyle w:val="FontStyle24"/>
          <w:color w:val="auto"/>
          <w:sz w:val="24"/>
          <w:szCs w:val="24"/>
          <w:lang w:val="es-ES_tradnl" w:eastAsia="es-ES_tradnl"/>
        </w:rPr>
        <w:t>é</w:t>
      </w:r>
      <w:r w:rsidR="006E0D20" w:rsidRPr="00640F4D">
        <w:rPr>
          <w:rStyle w:val="FontStyle24"/>
          <w:color w:val="auto"/>
          <w:sz w:val="24"/>
          <w:szCs w:val="24"/>
          <w:lang w:val="es-ES_tradnl" w:eastAsia="es-ES_tradnl"/>
        </w:rPr>
        <w:t xml:space="preserve">rmino de cinco años previsto en el artículo 89 del C.P., que además fue interrumpido por su aprehensión, como lo dispone el artículo 90 </w:t>
      </w:r>
      <w:r w:rsidR="006E0D20" w:rsidRPr="00640F4D">
        <w:rPr>
          <w:rStyle w:val="FontStyle24"/>
          <w:i/>
          <w:color w:val="auto"/>
          <w:sz w:val="24"/>
          <w:szCs w:val="24"/>
          <w:lang w:val="es-ES_tradnl" w:eastAsia="es-ES_tradnl"/>
        </w:rPr>
        <w:t>ib</w:t>
      </w:r>
      <w:r w:rsidR="00182A75">
        <w:rPr>
          <w:rStyle w:val="FontStyle24"/>
          <w:i/>
          <w:color w:val="auto"/>
          <w:sz w:val="24"/>
          <w:szCs w:val="24"/>
          <w:lang w:val="es-ES_tradnl" w:eastAsia="es-ES_tradnl"/>
        </w:rPr>
        <w:t>í</w:t>
      </w:r>
      <w:r w:rsidR="006E0D20" w:rsidRPr="00640F4D">
        <w:rPr>
          <w:rStyle w:val="FontStyle24"/>
          <w:i/>
          <w:color w:val="auto"/>
          <w:sz w:val="24"/>
          <w:szCs w:val="24"/>
          <w:lang w:val="es-ES_tradnl" w:eastAsia="es-ES_tradnl"/>
        </w:rPr>
        <w:t>dem.</w:t>
      </w:r>
    </w:p>
    <w:p w:rsidR="006E0D20" w:rsidRPr="00640F4D" w:rsidRDefault="006E0D20" w:rsidP="00640F4D">
      <w:pPr>
        <w:pStyle w:val="Style18"/>
        <w:widowControl/>
        <w:tabs>
          <w:tab w:val="left" w:pos="8474"/>
        </w:tabs>
        <w:spacing w:before="48"/>
        <w:jc w:val="both"/>
        <w:rPr>
          <w:rStyle w:val="FontStyle24"/>
          <w:i/>
          <w:color w:val="auto"/>
          <w:sz w:val="24"/>
          <w:szCs w:val="24"/>
          <w:lang w:val="es-ES_tradnl" w:eastAsia="es-ES_tradnl"/>
        </w:rPr>
      </w:pPr>
    </w:p>
    <w:p w:rsidR="00FA3E7E" w:rsidRPr="00640F4D" w:rsidRDefault="006E0D20" w:rsidP="00640F4D">
      <w:pPr>
        <w:pStyle w:val="Style18"/>
        <w:widowControl/>
        <w:tabs>
          <w:tab w:val="left" w:pos="8474"/>
        </w:tabs>
        <w:spacing w:before="48"/>
        <w:jc w:val="both"/>
        <w:rPr>
          <w:rStyle w:val="FontStyle24"/>
          <w:color w:val="auto"/>
          <w:sz w:val="24"/>
          <w:szCs w:val="24"/>
          <w:lang w:val="es-ES_tradnl" w:eastAsia="es-ES_tradnl"/>
        </w:rPr>
      </w:pPr>
      <w:r w:rsidRPr="00640F4D">
        <w:rPr>
          <w:rStyle w:val="FontStyle24"/>
          <w:color w:val="auto"/>
          <w:sz w:val="24"/>
          <w:szCs w:val="24"/>
          <w:lang w:val="es-ES_tradnl" w:eastAsia="es-ES_tradnl"/>
        </w:rPr>
        <w:t>4.</w:t>
      </w:r>
      <w:r w:rsidR="005C0491">
        <w:rPr>
          <w:rStyle w:val="FontStyle24"/>
          <w:color w:val="auto"/>
          <w:sz w:val="24"/>
          <w:szCs w:val="24"/>
          <w:lang w:val="es-ES_tradnl" w:eastAsia="es-ES_tradnl"/>
        </w:rPr>
        <w:t>7</w:t>
      </w:r>
      <w:r w:rsidRPr="00640F4D">
        <w:rPr>
          <w:rStyle w:val="FontStyle24"/>
          <w:color w:val="auto"/>
          <w:sz w:val="24"/>
          <w:szCs w:val="24"/>
          <w:lang w:val="es-ES_tradnl" w:eastAsia="es-ES_tradnl"/>
        </w:rPr>
        <w:t xml:space="preserve"> Finalmente cabe anotar que en razón de los argumentos invocados por el recurrente, en lo relativo a la presunta prescripci</w:t>
      </w:r>
      <w:r w:rsidR="00182A75">
        <w:rPr>
          <w:rStyle w:val="FontStyle24"/>
          <w:color w:val="auto"/>
          <w:sz w:val="24"/>
          <w:szCs w:val="24"/>
          <w:lang w:val="es-ES_tradnl" w:eastAsia="es-ES_tradnl"/>
        </w:rPr>
        <w:t>ó</w:t>
      </w:r>
      <w:r w:rsidRPr="00640F4D">
        <w:rPr>
          <w:rStyle w:val="FontStyle24"/>
          <w:color w:val="auto"/>
          <w:sz w:val="24"/>
          <w:szCs w:val="24"/>
          <w:lang w:val="es-ES_tradnl" w:eastAsia="es-ES_tradnl"/>
        </w:rPr>
        <w:t xml:space="preserve">n de la acción penal que invoca, le asistió razón al juez </w:t>
      </w:r>
      <w:r w:rsidR="00FA3E7E" w:rsidRPr="00640F4D">
        <w:rPr>
          <w:rStyle w:val="FontStyle24"/>
          <w:color w:val="auto"/>
          <w:sz w:val="24"/>
          <w:szCs w:val="24"/>
          <w:lang w:val="es-ES_tradnl" w:eastAsia="es-ES_tradnl"/>
        </w:rPr>
        <w:t xml:space="preserve">3º de </w:t>
      </w:r>
      <w:proofErr w:type="spellStart"/>
      <w:r w:rsidR="00FA3E7E" w:rsidRPr="00640F4D">
        <w:rPr>
          <w:rStyle w:val="FontStyle24"/>
          <w:color w:val="auto"/>
          <w:sz w:val="24"/>
          <w:szCs w:val="24"/>
          <w:lang w:val="es-ES_tradnl" w:eastAsia="es-ES_tradnl"/>
        </w:rPr>
        <w:t>E.P.M.S</w:t>
      </w:r>
      <w:proofErr w:type="spellEnd"/>
      <w:r w:rsidR="00FA3E7E" w:rsidRPr="00640F4D">
        <w:rPr>
          <w:rStyle w:val="FontStyle24"/>
          <w:color w:val="auto"/>
          <w:sz w:val="24"/>
          <w:szCs w:val="24"/>
          <w:lang w:val="es-ES_tradnl" w:eastAsia="es-ES_tradnl"/>
        </w:rPr>
        <w:t xml:space="preserve">. de esta ciudad </w:t>
      </w:r>
      <w:r w:rsidR="005C0491">
        <w:rPr>
          <w:rStyle w:val="FontStyle24"/>
          <w:color w:val="auto"/>
          <w:sz w:val="24"/>
          <w:szCs w:val="24"/>
          <w:lang w:val="es-ES_tradnl" w:eastAsia="es-ES_tradnl"/>
        </w:rPr>
        <w:t>al considerar que esa situación</w:t>
      </w:r>
      <w:r w:rsidR="00FA3E7E" w:rsidRPr="00640F4D">
        <w:rPr>
          <w:rStyle w:val="FontStyle24"/>
          <w:color w:val="auto"/>
          <w:sz w:val="24"/>
          <w:szCs w:val="24"/>
          <w:lang w:val="es-ES_tradnl" w:eastAsia="es-ES_tradnl"/>
        </w:rPr>
        <w:t xml:space="preserve"> debía ser planteada a través del recurso de revisión, que en este caso y por tratarse de un caso regulado por la ley 600 de 2000, corresponde a la causal prevista en el numeral 2º del artículo 220 del citad</w:t>
      </w:r>
      <w:r w:rsidR="003D2EA6" w:rsidRPr="00640F4D">
        <w:rPr>
          <w:rStyle w:val="FontStyle24"/>
          <w:color w:val="auto"/>
          <w:sz w:val="24"/>
          <w:szCs w:val="24"/>
          <w:lang w:val="es-ES_tradnl" w:eastAsia="es-ES_tradnl"/>
        </w:rPr>
        <w:t>o</w:t>
      </w:r>
      <w:r w:rsidR="00FA3E7E" w:rsidRPr="00640F4D">
        <w:rPr>
          <w:rStyle w:val="FontStyle24"/>
          <w:color w:val="auto"/>
          <w:sz w:val="24"/>
          <w:szCs w:val="24"/>
          <w:lang w:val="es-ES_tradnl" w:eastAsia="es-ES_tradnl"/>
        </w:rPr>
        <w:t xml:space="preserve"> estatuto.</w:t>
      </w:r>
    </w:p>
    <w:p w:rsidR="00FA3E7E" w:rsidRPr="00640F4D" w:rsidRDefault="00FA3E7E" w:rsidP="00640F4D">
      <w:pPr>
        <w:pStyle w:val="Style18"/>
        <w:widowControl/>
        <w:tabs>
          <w:tab w:val="left" w:pos="8474"/>
        </w:tabs>
        <w:spacing w:before="48"/>
        <w:jc w:val="both"/>
        <w:rPr>
          <w:rStyle w:val="FontStyle24"/>
          <w:color w:val="auto"/>
          <w:sz w:val="24"/>
          <w:szCs w:val="24"/>
          <w:lang w:val="es-ES_tradnl" w:eastAsia="es-ES_tradnl"/>
        </w:rPr>
      </w:pPr>
    </w:p>
    <w:p w:rsidR="005C0491" w:rsidRPr="005C0491" w:rsidRDefault="005C0491" w:rsidP="005C0491">
      <w:pPr>
        <w:widowControl w:val="0"/>
        <w:autoSpaceDE w:val="0"/>
        <w:autoSpaceDN w:val="0"/>
        <w:adjustRightInd w:val="0"/>
        <w:spacing w:after="0" w:line="240" w:lineRule="auto"/>
        <w:ind w:right="20"/>
        <w:jc w:val="both"/>
        <w:rPr>
          <w:rFonts w:ascii="Arial" w:eastAsia="Times New Roman" w:hAnsi="Arial" w:cs="Arial"/>
          <w:bCs/>
          <w:sz w:val="26"/>
          <w:szCs w:val="26"/>
          <w:lang w:eastAsia="es-ES"/>
        </w:rPr>
      </w:pPr>
      <w:r>
        <w:rPr>
          <w:rFonts w:ascii="Arial" w:eastAsia="Times New Roman" w:hAnsi="Arial" w:cs="Arial"/>
          <w:sz w:val="26"/>
          <w:szCs w:val="26"/>
          <w:lang w:eastAsia="es-ES"/>
        </w:rPr>
        <w:t>Con fundamento en lo</w:t>
      </w:r>
      <w:r w:rsidRPr="005C0491">
        <w:rPr>
          <w:rFonts w:ascii="Arial" w:eastAsia="Times New Roman" w:hAnsi="Arial" w:cs="Arial"/>
          <w:sz w:val="26"/>
          <w:szCs w:val="26"/>
          <w:lang w:eastAsia="es-ES"/>
        </w:rPr>
        <w:t xml:space="preserve"> expuesto en precedencia, la Sala de Decisión Penal del </w:t>
      </w:r>
      <w:r>
        <w:rPr>
          <w:rFonts w:ascii="Arial" w:eastAsia="Times New Roman" w:hAnsi="Arial" w:cs="Arial"/>
          <w:sz w:val="26"/>
          <w:szCs w:val="26"/>
          <w:lang w:eastAsia="es-ES"/>
        </w:rPr>
        <w:t>Tribunal Superior de Pereira,</w:t>
      </w:r>
    </w:p>
    <w:p w:rsidR="005C0491" w:rsidRDefault="005C0491" w:rsidP="005C0491">
      <w:pPr>
        <w:widowControl w:val="0"/>
        <w:autoSpaceDE w:val="0"/>
        <w:autoSpaceDN w:val="0"/>
        <w:adjustRightInd w:val="0"/>
        <w:spacing w:after="0" w:line="240" w:lineRule="auto"/>
        <w:ind w:right="20"/>
        <w:rPr>
          <w:rFonts w:ascii="Arial" w:eastAsia="Times New Roman" w:hAnsi="Arial" w:cs="Arial"/>
          <w:bCs/>
          <w:sz w:val="26"/>
          <w:szCs w:val="26"/>
          <w:lang w:eastAsia="es-ES"/>
        </w:rPr>
      </w:pPr>
    </w:p>
    <w:p w:rsidR="005C0491" w:rsidRPr="005C0491" w:rsidRDefault="005C0491" w:rsidP="005C0491">
      <w:pPr>
        <w:widowControl w:val="0"/>
        <w:autoSpaceDE w:val="0"/>
        <w:autoSpaceDN w:val="0"/>
        <w:adjustRightInd w:val="0"/>
        <w:spacing w:after="0" w:line="240" w:lineRule="auto"/>
        <w:ind w:right="20"/>
        <w:rPr>
          <w:rFonts w:ascii="Arial" w:eastAsia="Times New Roman" w:hAnsi="Arial" w:cs="Arial"/>
          <w:bCs/>
          <w:sz w:val="26"/>
          <w:szCs w:val="26"/>
          <w:lang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eastAsia="es-ES"/>
        </w:rPr>
      </w:pPr>
      <w:r w:rsidRPr="005C0491">
        <w:rPr>
          <w:rFonts w:ascii="Arial" w:eastAsia="Times New Roman" w:hAnsi="Arial" w:cs="Arial"/>
          <w:bCs/>
          <w:sz w:val="26"/>
          <w:szCs w:val="26"/>
          <w:lang w:eastAsia="es-ES"/>
        </w:rPr>
        <w:t>RESUELVE</w:t>
      </w:r>
    </w:p>
    <w:p w:rsidR="00FA3E7E" w:rsidRPr="00640F4D" w:rsidRDefault="00FA3E7E" w:rsidP="00640F4D">
      <w:pPr>
        <w:pStyle w:val="Style18"/>
        <w:widowControl/>
        <w:tabs>
          <w:tab w:val="left" w:pos="8474"/>
        </w:tabs>
        <w:spacing w:before="48"/>
        <w:jc w:val="both"/>
        <w:rPr>
          <w:rStyle w:val="FontStyle24"/>
          <w:color w:val="auto"/>
          <w:sz w:val="24"/>
          <w:szCs w:val="24"/>
          <w:lang w:val="es-ES_tradnl" w:eastAsia="es-ES_tradnl"/>
        </w:rPr>
      </w:pPr>
    </w:p>
    <w:p w:rsidR="00FA3E7E" w:rsidRPr="00640F4D" w:rsidRDefault="005C0491" w:rsidP="00640F4D">
      <w:pPr>
        <w:pStyle w:val="Style18"/>
        <w:widowControl/>
        <w:tabs>
          <w:tab w:val="left" w:pos="8474"/>
        </w:tabs>
        <w:spacing w:before="48"/>
        <w:jc w:val="both"/>
        <w:rPr>
          <w:rStyle w:val="FontStyle24"/>
          <w:color w:val="auto"/>
          <w:sz w:val="24"/>
          <w:szCs w:val="24"/>
          <w:lang w:val="es-ES_tradnl" w:eastAsia="es-ES_tradnl"/>
        </w:rPr>
      </w:pPr>
      <w:r>
        <w:rPr>
          <w:rStyle w:val="FontStyle24"/>
          <w:color w:val="auto"/>
          <w:sz w:val="24"/>
          <w:szCs w:val="24"/>
          <w:lang w:val="es-ES_tradnl" w:eastAsia="es-ES_tradnl"/>
        </w:rPr>
        <w:t>PRIMERO</w:t>
      </w:r>
      <w:r w:rsidR="00FA3E7E" w:rsidRPr="00640F4D">
        <w:rPr>
          <w:rStyle w:val="FontStyle24"/>
          <w:color w:val="auto"/>
          <w:sz w:val="24"/>
          <w:szCs w:val="24"/>
          <w:lang w:val="es-ES_tradnl" w:eastAsia="es-ES_tradnl"/>
        </w:rPr>
        <w:t xml:space="preserve">: CONFIRMAR la decisión </w:t>
      </w:r>
      <w:r>
        <w:rPr>
          <w:rStyle w:val="FontStyle24"/>
          <w:color w:val="auto"/>
          <w:sz w:val="24"/>
          <w:szCs w:val="24"/>
          <w:lang w:val="es-ES_tradnl" w:eastAsia="es-ES_tradnl"/>
        </w:rPr>
        <w:t>de primer nivel</w:t>
      </w:r>
      <w:r w:rsidR="00FA3E7E" w:rsidRPr="00640F4D">
        <w:rPr>
          <w:rStyle w:val="FontStyle24"/>
          <w:color w:val="auto"/>
          <w:sz w:val="24"/>
          <w:szCs w:val="24"/>
          <w:lang w:val="es-ES_tradnl" w:eastAsia="es-ES_tradnl"/>
        </w:rPr>
        <w:t>, en lo que fue objeto de impugnación.</w:t>
      </w:r>
    </w:p>
    <w:p w:rsidR="00FA3E7E" w:rsidRPr="00640F4D" w:rsidRDefault="00FA3E7E" w:rsidP="00640F4D">
      <w:pPr>
        <w:pStyle w:val="Style18"/>
        <w:widowControl/>
        <w:tabs>
          <w:tab w:val="left" w:pos="8474"/>
        </w:tabs>
        <w:spacing w:before="48"/>
        <w:jc w:val="both"/>
        <w:rPr>
          <w:rStyle w:val="FontStyle24"/>
          <w:color w:val="auto"/>
          <w:sz w:val="24"/>
          <w:szCs w:val="24"/>
          <w:lang w:val="es-ES_tradnl" w:eastAsia="es-ES_tradnl"/>
        </w:rPr>
      </w:pPr>
    </w:p>
    <w:p w:rsidR="0089439B" w:rsidRDefault="005C0491" w:rsidP="00640F4D">
      <w:pPr>
        <w:pStyle w:val="Style18"/>
        <w:widowControl/>
        <w:tabs>
          <w:tab w:val="left" w:pos="8474"/>
        </w:tabs>
        <w:spacing w:before="48"/>
        <w:jc w:val="both"/>
        <w:rPr>
          <w:rStyle w:val="FontStyle24"/>
          <w:color w:val="auto"/>
          <w:sz w:val="24"/>
          <w:szCs w:val="24"/>
          <w:lang w:val="es-ES_tradnl" w:eastAsia="es-ES_tradnl"/>
        </w:rPr>
      </w:pPr>
      <w:r>
        <w:rPr>
          <w:rStyle w:val="FontStyle24"/>
          <w:color w:val="auto"/>
          <w:sz w:val="24"/>
          <w:szCs w:val="24"/>
          <w:lang w:val="es-ES_tradnl" w:eastAsia="es-ES_tradnl"/>
        </w:rPr>
        <w:t>SEGUNDO: Contra la presente decisión</w:t>
      </w:r>
      <w:r w:rsidR="00FA3E7E" w:rsidRPr="00640F4D">
        <w:rPr>
          <w:rStyle w:val="FontStyle24"/>
          <w:color w:val="auto"/>
          <w:sz w:val="24"/>
          <w:szCs w:val="24"/>
          <w:lang w:val="es-ES_tradnl" w:eastAsia="es-ES_tradnl"/>
        </w:rPr>
        <w:t xml:space="preserve"> no procede ningún recurso.</w:t>
      </w:r>
    </w:p>
    <w:p w:rsidR="005C0491" w:rsidRDefault="005C0491" w:rsidP="00640F4D">
      <w:pPr>
        <w:pStyle w:val="Style18"/>
        <w:widowControl/>
        <w:tabs>
          <w:tab w:val="left" w:pos="8474"/>
        </w:tabs>
        <w:spacing w:before="48"/>
        <w:jc w:val="both"/>
        <w:rPr>
          <w:rStyle w:val="FontStyle24"/>
          <w:color w:val="auto"/>
          <w:sz w:val="24"/>
          <w:szCs w:val="24"/>
          <w:lang w:val="es-ES_tradnl" w:eastAsia="es-ES_tradnl"/>
        </w:rPr>
      </w:pPr>
    </w:p>
    <w:p w:rsidR="005C0491" w:rsidRDefault="005C0491" w:rsidP="00640F4D">
      <w:pPr>
        <w:pStyle w:val="Style18"/>
        <w:widowControl/>
        <w:tabs>
          <w:tab w:val="left" w:pos="8474"/>
        </w:tabs>
        <w:spacing w:before="48"/>
        <w:jc w:val="both"/>
        <w:rPr>
          <w:rStyle w:val="FontStyle24"/>
          <w:color w:val="auto"/>
          <w:sz w:val="24"/>
          <w:szCs w:val="24"/>
          <w:lang w:val="es-ES_tradnl" w:eastAsia="es-ES_tradnl"/>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eastAsia="es-ES"/>
        </w:rPr>
      </w:pPr>
      <w:r w:rsidRPr="005C0491">
        <w:rPr>
          <w:rFonts w:ascii="Arial" w:eastAsia="Times New Roman" w:hAnsi="Arial" w:cs="Arial"/>
          <w:bCs/>
          <w:sz w:val="26"/>
          <w:szCs w:val="26"/>
          <w:lang w:eastAsia="es-ES"/>
        </w:rPr>
        <w:t>CÓPIESE, NOTIFÍQUESE Y CÚMPLASE.</w:t>
      </w:r>
    </w:p>
    <w:p w:rsidR="005C0491" w:rsidRPr="005C0491" w:rsidRDefault="005C0491" w:rsidP="005C0491">
      <w:pPr>
        <w:widowControl w:val="0"/>
        <w:autoSpaceDE w:val="0"/>
        <w:autoSpaceDN w:val="0"/>
        <w:adjustRightInd w:val="0"/>
        <w:spacing w:after="0" w:line="240" w:lineRule="auto"/>
        <w:ind w:right="20"/>
        <w:rPr>
          <w:rFonts w:ascii="Arial" w:eastAsia="Times New Roman" w:hAnsi="Arial" w:cs="Arial"/>
          <w:bCs/>
          <w:sz w:val="26"/>
          <w:szCs w:val="26"/>
          <w:lang w:val="es-MX"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val="es-MX"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val="es-MX"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val="es-MX"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val="es-MX" w:eastAsia="es-ES"/>
        </w:rPr>
      </w:pPr>
      <w:r w:rsidRPr="005C0491">
        <w:rPr>
          <w:rFonts w:ascii="Arial" w:eastAsia="Times New Roman" w:hAnsi="Arial" w:cs="Arial"/>
          <w:bCs/>
          <w:sz w:val="26"/>
          <w:szCs w:val="26"/>
          <w:lang w:val="es-MX" w:eastAsia="es-ES"/>
        </w:rPr>
        <w:t>JAIRO ERNESTO ESCOBAR SANZ</w:t>
      </w: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val="pt-BR" w:eastAsia="es-ES"/>
        </w:rPr>
      </w:pPr>
      <w:r w:rsidRPr="005C0491">
        <w:rPr>
          <w:rFonts w:ascii="Arial" w:eastAsia="Times New Roman" w:hAnsi="Arial" w:cs="Arial"/>
          <w:bCs/>
          <w:sz w:val="26"/>
          <w:szCs w:val="26"/>
          <w:lang w:val="pt-BR" w:eastAsia="es-ES"/>
        </w:rPr>
        <w:t>Magistrado</w:t>
      </w: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val="pt-BR"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val="pt-BR"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val="pt-BR"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val="pt-BR"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val="pt-BR" w:eastAsia="es-ES"/>
        </w:rPr>
      </w:pPr>
      <w:r w:rsidRPr="005C0491">
        <w:rPr>
          <w:rFonts w:ascii="Arial" w:eastAsia="Times New Roman" w:hAnsi="Arial" w:cs="Arial"/>
          <w:bCs/>
          <w:sz w:val="26"/>
          <w:szCs w:val="26"/>
          <w:lang w:val="pt-BR" w:eastAsia="es-ES"/>
        </w:rPr>
        <w:t xml:space="preserve">MANUEL </w:t>
      </w:r>
      <w:proofErr w:type="spellStart"/>
      <w:r w:rsidRPr="005C0491">
        <w:rPr>
          <w:rFonts w:ascii="Arial" w:eastAsia="Times New Roman" w:hAnsi="Arial" w:cs="Arial"/>
          <w:bCs/>
          <w:sz w:val="26"/>
          <w:szCs w:val="26"/>
          <w:lang w:val="pt-BR" w:eastAsia="es-ES"/>
        </w:rPr>
        <w:t>YARZAGARAY</w:t>
      </w:r>
      <w:proofErr w:type="spellEnd"/>
      <w:r w:rsidRPr="005C0491">
        <w:rPr>
          <w:rFonts w:ascii="Arial" w:eastAsia="Times New Roman" w:hAnsi="Arial" w:cs="Arial"/>
          <w:bCs/>
          <w:sz w:val="26"/>
          <w:szCs w:val="26"/>
          <w:lang w:val="pt-BR" w:eastAsia="es-ES"/>
        </w:rPr>
        <w:t xml:space="preserve"> </w:t>
      </w:r>
      <w:proofErr w:type="spellStart"/>
      <w:r w:rsidRPr="005C0491">
        <w:rPr>
          <w:rFonts w:ascii="Arial" w:eastAsia="Times New Roman" w:hAnsi="Arial" w:cs="Arial"/>
          <w:bCs/>
          <w:sz w:val="26"/>
          <w:szCs w:val="26"/>
          <w:lang w:val="pt-BR" w:eastAsia="es-ES"/>
        </w:rPr>
        <w:t>BANDERA</w:t>
      </w:r>
      <w:proofErr w:type="spellEnd"/>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sz w:val="26"/>
          <w:szCs w:val="26"/>
          <w:lang w:val="pt-BR" w:eastAsia="es-ES"/>
        </w:rPr>
      </w:pPr>
      <w:r w:rsidRPr="005C0491">
        <w:rPr>
          <w:rFonts w:ascii="Arial" w:eastAsia="Times New Roman" w:hAnsi="Arial" w:cs="Arial"/>
          <w:sz w:val="26"/>
          <w:szCs w:val="26"/>
          <w:lang w:val="pt-BR" w:eastAsia="es-ES"/>
        </w:rPr>
        <w:t>Magistrado</w:t>
      </w:r>
    </w:p>
    <w:p w:rsidR="005C0491" w:rsidRPr="005C0491" w:rsidRDefault="005C0491" w:rsidP="005C0491">
      <w:pPr>
        <w:widowControl w:val="0"/>
        <w:autoSpaceDE w:val="0"/>
        <w:autoSpaceDN w:val="0"/>
        <w:adjustRightInd w:val="0"/>
        <w:spacing w:after="0" w:line="240" w:lineRule="auto"/>
        <w:ind w:right="20"/>
        <w:jc w:val="both"/>
        <w:rPr>
          <w:rFonts w:ascii="Arial" w:eastAsia="Times New Roman" w:hAnsi="Arial" w:cs="Arial"/>
          <w:sz w:val="26"/>
          <w:szCs w:val="26"/>
          <w:lang w:val="pt-BR" w:eastAsia="es-ES"/>
        </w:rPr>
      </w:pPr>
    </w:p>
    <w:p w:rsidR="005C0491" w:rsidRPr="005C0491" w:rsidRDefault="005C0491" w:rsidP="005C0491">
      <w:pPr>
        <w:widowControl w:val="0"/>
        <w:autoSpaceDE w:val="0"/>
        <w:autoSpaceDN w:val="0"/>
        <w:adjustRightInd w:val="0"/>
        <w:spacing w:after="0" w:line="240" w:lineRule="auto"/>
        <w:ind w:right="20"/>
        <w:jc w:val="both"/>
        <w:rPr>
          <w:rFonts w:ascii="Arial" w:eastAsia="Times New Roman" w:hAnsi="Arial" w:cs="Arial"/>
          <w:sz w:val="26"/>
          <w:szCs w:val="26"/>
          <w:lang w:val="pt-BR" w:eastAsia="es-ES"/>
        </w:rPr>
      </w:pPr>
    </w:p>
    <w:p w:rsidR="005C0491" w:rsidRPr="005C0491" w:rsidRDefault="005C0491" w:rsidP="005C0491">
      <w:pPr>
        <w:widowControl w:val="0"/>
        <w:autoSpaceDE w:val="0"/>
        <w:autoSpaceDN w:val="0"/>
        <w:adjustRightInd w:val="0"/>
        <w:spacing w:after="0" w:line="240" w:lineRule="auto"/>
        <w:ind w:right="20"/>
        <w:jc w:val="both"/>
        <w:rPr>
          <w:rFonts w:ascii="Arial" w:eastAsia="Times New Roman" w:hAnsi="Arial" w:cs="Arial"/>
          <w:sz w:val="26"/>
          <w:szCs w:val="26"/>
          <w:lang w:val="pt-BR" w:eastAsia="es-ES"/>
        </w:rPr>
      </w:pPr>
    </w:p>
    <w:p w:rsidR="005C0491" w:rsidRPr="005C0491" w:rsidRDefault="005C0491" w:rsidP="005C0491">
      <w:pPr>
        <w:widowControl w:val="0"/>
        <w:autoSpaceDE w:val="0"/>
        <w:autoSpaceDN w:val="0"/>
        <w:adjustRightInd w:val="0"/>
        <w:spacing w:after="0" w:line="240" w:lineRule="auto"/>
        <w:ind w:right="20"/>
        <w:jc w:val="both"/>
        <w:rPr>
          <w:rFonts w:ascii="Arial" w:eastAsia="Times New Roman" w:hAnsi="Arial" w:cs="Arial"/>
          <w:sz w:val="26"/>
          <w:szCs w:val="26"/>
          <w:lang w:val="pt-BR"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val="pt-BR" w:eastAsia="es-ES"/>
        </w:rPr>
      </w:pPr>
      <w:r w:rsidRPr="005C0491">
        <w:rPr>
          <w:rFonts w:ascii="Arial" w:eastAsia="Times New Roman" w:hAnsi="Arial" w:cs="Arial"/>
          <w:bCs/>
          <w:sz w:val="26"/>
          <w:szCs w:val="26"/>
          <w:lang w:val="pt-BR" w:eastAsia="es-ES"/>
        </w:rPr>
        <w:t xml:space="preserve">JORGE ARTURO </w:t>
      </w:r>
      <w:proofErr w:type="spellStart"/>
      <w:r w:rsidRPr="005C0491">
        <w:rPr>
          <w:rFonts w:ascii="Arial" w:eastAsia="Times New Roman" w:hAnsi="Arial" w:cs="Arial"/>
          <w:bCs/>
          <w:sz w:val="26"/>
          <w:szCs w:val="26"/>
          <w:lang w:val="pt-BR" w:eastAsia="es-ES"/>
        </w:rPr>
        <w:t>CASTAÑO</w:t>
      </w:r>
      <w:proofErr w:type="spellEnd"/>
      <w:r w:rsidRPr="005C0491">
        <w:rPr>
          <w:rFonts w:ascii="Arial" w:eastAsia="Times New Roman" w:hAnsi="Arial" w:cs="Arial"/>
          <w:bCs/>
          <w:sz w:val="26"/>
          <w:szCs w:val="26"/>
          <w:lang w:val="pt-BR" w:eastAsia="es-ES"/>
        </w:rPr>
        <w:t xml:space="preserve"> DUQUE</w:t>
      </w: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eastAsia="es-ES"/>
        </w:rPr>
      </w:pPr>
      <w:r w:rsidRPr="005C0491">
        <w:rPr>
          <w:rFonts w:ascii="Arial" w:eastAsia="Times New Roman" w:hAnsi="Arial" w:cs="Arial"/>
          <w:bCs/>
          <w:sz w:val="26"/>
          <w:szCs w:val="26"/>
          <w:lang w:eastAsia="es-ES"/>
        </w:rPr>
        <w:t>Magistrado</w:t>
      </w: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eastAsia="es-ES"/>
        </w:rPr>
      </w:pPr>
      <w:r w:rsidRPr="005C0491">
        <w:rPr>
          <w:rFonts w:ascii="Arial" w:eastAsia="Times New Roman" w:hAnsi="Arial" w:cs="Arial"/>
          <w:bCs/>
          <w:sz w:val="26"/>
          <w:szCs w:val="26"/>
          <w:lang w:eastAsia="es-ES"/>
        </w:rPr>
        <w:t xml:space="preserve"> </w:t>
      </w: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eastAsia="es-ES"/>
        </w:rPr>
      </w:pPr>
    </w:p>
    <w:p w:rsidR="005C0491" w:rsidRPr="005C0491" w:rsidRDefault="005C0491" w:rsidP="005C0491">
      <w:pPr>
        <w:widowControl w:val="0"/>
        <w:autoSpaceDE w:val="0"/>
        <w:autoSpaceDN w:val="0"/>
        <w:adjustRightInd w:val="0"/>
        <w:spacing w:after="0" w:line="240" w:lineRule="auto"/>
        <w:ind w:right="20"/>
        <w:jc w:val="center"/>
        <w:rPr>
          <w:rFonts w:ascii="Arial" w:eastAsia="Times New Roman" w:hAnsi="Arial" w:cs="Arial"/>
          <w:bCs/>
          <w:sz w:val="26"/>
          <w:szCs w:val="26"/>
          <w:lang w:eastAsia="es-ES"/>
        </w:rPr>
      </w:pPr>
      <w:r w:rsidRPr="005C0491">
        <w:rPr>
          <w:rFonts w:ascii="Arial" w:eastAsia="Times New Roman" w:hAnsi="Arial" w:cs="Arial"/>
          <w:bCs/>
          <w:sz w:val="26"/>
          <w:szCs w:val="26"/>
          <w:lang w:eastAsia="es-ES"/>
        </w:rPr>
        <w:t>MARÍA ELENA RÍOS VÁSQUEZ</w:t>
      </w:r>
    </w:p>
    <w:p w:rsidR="005C0491" w:rsidRPr="005C0491" w:rsidRDefault="005C0491" w:rsidP="005C0491">
      <w:pPr>
        <w:widowControl w:val="0"/>
        <w:tabs>
          <w:tab w:val="left" w:pos="3420"/>
        </w:tabs>
        <w:autoSpaceDE w:val="0"/>
        <w:autoSpaceDN w:val="0"/>
        <w:adjustRightInd w:val="0"/>
        <w:spacing w:after="0" w:line="240" w:lineRule="auto"/>
        <w:ind w:right="20"/>
        <w:jc w:val="center"/>
        <w:rPr>
          <w:rFonts w:ascii="Arial" w:eastAsia="Arial Unicode MS" w:hAnsi="Arial" w:cs="Arial"/>
          <w:sz w:val="26"/>
          <w:szCs w:val="26"/>
          <w:lang w:val="es-ES_tradnl" w:eastAsia="es-ES_tradnl"/>
        </w:rPr>
      </w:pPr>
      <w:r w:rsidRPr="005C0491">
        <w:rPr>
          <w:rFonts w:ascii="Arial" w:eastAsia="Times New Roman" w:hAnsi="Arial" w:cs="Arial"/>
          <w:bCs/>
          <w:sz w:val="26"/>
          <w:szCs w:val="26"/>
          <w:lang w:eastAsia="es-ES"/>
        </w:rPr>
        <w:t>Secretaria</w:t>
      </w:r>
    </w:p>
    <w:p w:rsidR="005C0491" w:rsidRPr="00640F4D" w:rsidRDefault="005C0491" w:rsidP="00640F4D">
      <w:pPr>
        <w:pStyle w:val="Style18"/>
        <w:widowControl/>
        <w:tabs>
          <w:tab w:val="left" w:pos="8474"/>
        </w:tabs>
        <w:spacing w:before="48"/>
        <w:jc w:val="both"/>
        <w:rPr>
          <w:rStyle w:val="FontStyle24"/>
          <w:color w:val="auto"/>
          <w:sz w:val="24"/>
          <w:szCs w:val="24"/>
          <w:lang w:val="es-ES_tradnl" w:eastAsia="es-ES_tradnl"/>
        </w:rPr>
      </w:pPr>
    </w:p>
    <w:sectPr w:rsidR="005C0491" w:rsidRPr="00640F4D" w:rsidSect="008405F9">
      <w:headerReference w:type="default" r:id="rId10"/>
      <w:footerReference w:type="default" r:id="rId11"/>
      <w:pgSz w:w="12242" w:h="18722" w:code="12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D8" w:rsidRDefault="00213ED8" w:rsidP="00905933">
      <w:pPr>
        <w:spacing w:after="0" w:line="240" w:lineRule="auto"/>
      </w:pPr>
      <w:r>
        <w:separator/>
      </w:r>
    </w:p>
  </w:endnote>
  <w:endnote w:type="continuationSeparator" w:id="0">
    <w:p w:rsidR="00213ED8" w:rsidRDefault="00213ED8" w:rsidP="0090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Courier New"/>
    <w:charset w:val="00"/>
    <w:family w:val="script"/>
    <w:pitch w:val="variable"/>
    <w:sig w:usb0="00000007" w:usb1="00000000" w:usb2="00000000" w:usb3="00000000" w:csb0="00000011" w:csb1="00000000"/>
  </w:font>
  <w:font w:name="Algerian">
    <w:panose1 w:val="04020705040A02060702"/>
    <w:charset w:val="00"/>
    <w:family w:val="decorative"/>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KDGKH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3858863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F4521D" w:rsidRPr="00F4521D" w:rsidRDefault="00F4521D" w:rsidP="00F4521D">
            <w:pPr>
              <w:pStyle w:val="Piedepgina"/>
              <w:rPr>
                <w:rFonts w:ascii="Arial" w:hAnsi="Arial" w:cs="Arial"/>
                <w:sz w:val="16"/>
                <w:szCs w:val="16"/>
              </w:rPr>
            </w:pPr>
            <w:r w:rsidRPr="00F4521D">
              <w:rPr>
                <w:rFonts w:ascii="Arial" w:hAnsi="Arial" w:cs="Arial"/>
                <w:sz w:val="16"/>
                <w:szCs w:val="16"/>
                <w:lang w:val="es-ES"/>
              </w:rPr>
              <w:t xml:space="preserve">Página </w:t>
            </w:r>
            <w:r w:rsidRPr="00F4521D">
              <w:rPr>
                <w:rFonts w:ascii="Arial" w:hAnsi="Arial" w:cs="Arial"/>
                <w:b/>
                <w:bCs/>
                <w:sz w:val="16"/>
                <w:szCs w:val="16"/>
              </w:rPr>
              <w:fldChar w:fldCharType="begin"/>
            </w:r>
            <w:r w:rsidRPr="00F4521D">
              <w:rPr>
                <w:rFonts w:ascii="Arial" w:hAnsi="Arial" w:cs="Arial"/>
                <w:b/>
                <w:bCs/>
                <w:sz w:val="16"/>
                <w:szCs w:val="16"/>
              </w:rPr>
              <w:instrText>PAGE</w:instrText>
            </w:r>
            <w:r w:rsidRPr="00F4521D">
              <w:rPr>
                <w:rFonts w:ascii="Arial" w:hAnsi="Arial" w:cs="Arial"/>
                <w:b/>
                <w:bCs/>
                <w:sz w:val="16"/>
                <w:szCs w:val="16"/>
              </w:rPr>
              <w:fldChar w:fldCharType="separate"/>
            </w:r>
            <w:r w:rsidR="003C1DB8">
              <w:rPr>
                <w:rFonts w:ascii="Arial" w:hAnsi="Arial" w:cs="Arial"/>
                <w:b/>
                <w:bCs/>
                <w:noProof/>
                <w:sz w:val="16"/>
                <w:szCs w:val="16"/>
              </w:rPr>
              <w:t>6</w:t>
            </w:r>
            <w:r w:rsidRPr="00F4521D">
              <w:rPr>
                <w:rFonts w:ascii="Arial" w:hAnsi="Arial" w:cs="Arial"/>
                <w:b/>
                <w:bCs/>
                <w:sz w:val="16"/>
                <w:szCs w:val="16"/>
              </w:rPr>
              <w:fldChar w:fldCharType="end"/>
            </w:r>
            <w:r w:rsidRPr="00F4521D">
              <w:rPr>
                <w:rFonts w:ascii="Arial" w:hAnsi="Arial" w:cs="Arial"/>
                <w:sz w:val="16"/>
                <w:szCs w:val="16"/>
                <w:lang w:val="es-ES"/>
              </w:rPr>
              <w:t xml:space="preserve"> de </w:t>
            </w:r>
            <w:r w:rsidRPr="00F4521D">
              <w:rPr>
                <w:rFonts w:ascii="Arial" w:hAnsi="Arial" w:cs="Arial"/>
                <w:b/>
                <w:bCs/>
                <w:sz w:val="16"/>
                <w:szCs w:val="16"/>
              </w:rPr>
              <w:fldChar w:fldCharType="begin"/>
            </w:r>
            <w:r w:rsidRPr="00F4521D">
              <w:rPr>
                <w:rFonts w:ascii="Arial" w:hAnsi="Arial" w:cs="Arial"/>
                <w:b/>
                <w:bCs/>
                <w:sz w:val="16"/>
                <w:szCs w:val="16"/>
              </w:rPr>
              <w:instrText>NUMPAGES</w:instrText>
            </w:r>
            <w:r w:rsidRPr="00F4521D">
              <w:rPr>
                <w:rFonts w:ascii="Arial" w:hAnsi="Arial" w:cs="Arial"/>
                <w:b/>
                <w:bCs/>
                <w:sz w:val="16"/>
                <w:szCs w:val="16"/>
              </w:rPr>
              <w:fldChar w:fldCharType="separate"/>
            </w:r>
            <w:r w:rsidR="003C1DB8">
              <w:rPr>
                <w:rFonts w:ascii="Arial" w:hAnsi="Arial" w:cs="Arial"/>
                <w:b/>
                <w:bCs/>
                <w:noProof/>
                <w:sz w:val="16"/>
                <w:szCs w:val="16"/>
              </w:rPr>
              <w:t>6</w:t>
            </w:r>
            <w:r w:rsidRPr="00F4521D">
              <w:rPr>
                <w:rFonts w:ascii="Arial" w:hAnsi="Arial" w:cs="Arial"/>
                <w:b/>
                <w:bCs/>
                <w:sz w:val="16"/>
                <w:szCs w:val="16"/>
              </w:rPr>
              <w:fldChar w:fldCharType="end"/>
            </w:r>
          </w:p>
        </w:sdtContent>
      </w:sdt>
    </w:sdtContent>
  </w:sdt>
  <w:p w:rsidR="005C0491" w:rsidRDefault="005C04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D8" w:rsidRDefault="00213ED8" w:rsidP="00905933">
      <w:pPr>
        <w:spacing w:after="0" w:line="240" w:lineRule="auto"/>
      </w:pPr>
      <w:r>
        <w:separator/>
      </w:r>
    </w:p>
  </w:footnote>
  <w:footnote w:type="continuationSeparator" w:id="0">
    <w:p w:rsidR="00213ED8" w:rsidRDefault="00213ED8" w:rsidP="00905933">
      <w:pPr>
        <w:spacing w:after="0" w:line="240" w:lineRule="auto"/>
      </w:pPr>
      <w:r>
        <w:continuationSeparator/>
      </w:r>
    </w:p>
  </w:footnote>
  <w:footnote w:id="1">
    <w:p w:rsidR="00905933" w:rsidRPr="00905933" w:rsidRDefault="00905933">
      <w:pPr>
        <w:pStyle w:val="Textonotapie"/>
        <w:rPr>
          <w:lang w:val="es-CO"/>
        </w:rPr>
      </w:pPr>
      <w:r>
        <w:rPr>
          <w:rStyle w:val="Refdenotaalpie"/>
        </w:rPr>
        <w:footnoteRef/>
      </w:r>
      <w:r>
        <w:t xml:space="preserve"> Folio 5</w:t>
      </w:r>
    </w:p>
  </w:footnote>
  <w:footnote w:id="2">
    <w:p w:rsidR="00905933" w:rsidRPr="00905933" w:rsidRDefault="00905933">
      <w:pPr>
        <w:pStyle w:val="Textonotapie"/>
        <w:rPr>
          <w:i/>
          <w:lang w:val="es-CO"/>
        </w:rPr>
      </w:pPr>
      <w:r>
        <w:rPr>
          <w:rStyle w:val="Refdenotaalpie"/>
        </w:rPr>
        <w:footnoteRef/>
      </w:r>
      <w:r>
        <w:t xml:space="preserve"> </w:t>
      </w:r>
      <w:r>
        <w:rPr>
          <w:lang w:val="es-CO"/>
        </w:rPr>
        <w:t xml:space="preserve">Folios 8 y 9 </w:t>
      </w:r>
    </w:p>
  </w:footnote>
  <w:footnote w:id="3">
    <w:p w:rsidR="00BF39EF" w:rsidRPr="00BF39EF" w:rsidRDefault="00BF39EF">
      <w:pPr>
        <w:pStyle w:val="Textonotapie"/>
        <w:rPr>
          <w:lang w:val="es-CO"/>
        </w:rPr>
      </w:pPr>
      <w:r>
        <w:rPr>
          <w:rStyle w:val="Refdenotaalpie"/>
        </w:rPr>
        <w:footnoteRef/>
      </w:r>
      <w:r>
        <w:t xml:space="preserve"> </w:t>
      </w:r>
      <w:r>
        <w:rPr>
          <w:lang w:val="es-CO"/>
        </w:rPr>
        <w:t xml:space="preserve">Folio </w:t>
      </w:r>
      <w:r w:rsidR="00F4521D">
        <w:rPr>
          <w:lang w:val="es-CO"/>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4D" w:rsidRPr="00640F4D" w:rsidRDefault="00640F4D" w:rsidP="00640F4D">
    <w:pPr>
      <w:pStyle w:val="Encabezado"/>
      <w:jc w:val="right"/>
      <w:rPr>
        <w:rFonts w:ascii="Arial" w:hAnsi="Arial" w:cs="Arial"/>
        <w:sz w:val="20"/>
        <w:szCs w:val="20"/>
        <w:lang w:val="es-CO"/>
      </w:rPr>
    </w:pPr>
    <w:r w:rsidRPr="00640F4D">
      <w:rPr>
        <w:rFonts w:ascii="Arial" w:hAnsi="Arial" w:cs="Arial"/>
        <w:sz w:val="20"/>
        <w:szCs w:val="20"/>
        <w:lang w:val="es-CO"/>
      </w:rPr>
      <w:t>Radicado: 76109 04 001 2009 00049 01</w:t>
    </w:r>
  </w:p>
  <w:p w:rsidR="00640F4D" w:rsidRPr="00640F4D" w:rsidRDefault="00640F4D" w:rsidP="00640F4D">
    <w:pPr>
      <w:pStyle w:val="Encabezado"/>
      <w:jc w:val="right"/>
      <w:rPr>
        <w:rFonts w:ascii="Arial" w:hAnsi="Arial" w:cs="Arial"/>
        <w:sz w:val="20"/>
        <w:szCs w:val="20"/>
        <w:lang w:val="es-CO"/>
      </w:rPr>
    </w:pPr>
    <w:r w:rsidRPr="00640F4D">
      <w:rPr>
        <w:rFonts w:ascii="Arial" w:hAnsi="Arial" w:cs="Arial"/>
        <w:sz w:val="20"/>
        <w:szCs w:val="20"/>
        <w:lang w:val="es-CO"/>
      </w:rPr>
      <w:t xml:space="preserve">Condenado: Diego Montoya Claros </w:t>
    </w:r>
  </w:p>
  <w:p w:rsidR="00640F4D" w:rsidRPr="00640F4D" w:rsidRDefault="00640F4D" w:rsidP="00640F4D">
    <w:pPr>
      <w:pStyle w:val="Encabezado"/>
      <w:jc w:val="right"/>
      <w:rPr>
        <w:rFonts w:ascii="Arial" w:hAnsi="Arial" w:cs="Arial"/>
        <w:sz w:val="20"/>
        <w:szCs w:val="20"/>
        <w:lang w:val="es-CO"/>
      </w:rPr>
    </w:pPr>
    <w:r w:rsidRPr="00640F4D">
      <w:rPr>
        <w:rFonts w:ascii="Arial" w:hAnsi="Arial" w:cs="Arial"/>
        <w:sz w:val="20"/>
        <w:szCs w:val="20"/>
        <w:lang w:val="es-CO"/>
      </w:rPr>
      <w:t xml:space="preserve">Delito: Omisión del agente retenedor o recaudador </w:t>
    </w:r>
  </w:p>
  <w:p w:rsidR="00640F4D" w:rsidRPr="00640F4D" w:rsidRDefault="00640F4D" w:rsidP="00640F4D">
    <w:pPr>
      <w:pStyle w:val="Encabezado"/>
      <w:jc w:val="right"/>
      <w:rPr>
        <w:rFonts w:ascii="Arial" w:hAnsi="Arial" w:cs="Arial"/>
        <w:sz w:val="20"/>
        <w:szCs w:val="20"/>
        <w:lang w:val="es-CO"/>
      </w:rPr>
    </w:pPr>
    <w:r w:rsidRPr="00640F4D">
      <w:rPr>
        <w:rFonts w:ascii="Arial" w:hAnsi="Arial" w:cs="Arial"/>
        <w:sz w:val="20"/>
        <w:szCs w:val="20"/>
        <w:lang w:val="es-CO"/>
      </w:rPr>
      <w:t>Asunto: Confirma auto de primera instancia</w:t>
    </w:r>
  </w:p>
  <w:p w:rsidR="00640F4D" w:rsidRPr="00640F4D" w:rsidRDefault="00640F4D" w:rsidP="00640F4D">
    <w:pPr>
      <w:pStyle w:val="Encabezado"/>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73314"/>
    <w:multiLevelType w:val="hybridMultilevel"/>
    <w:tmpl w:val="85F46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D51509C"/>
    <w:multiLevelType w:val="hybridMultilevel"/>
    <w:tmpl w:val="78562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93"/>
    <w:rsid w:val="00101C44"/>
    <w:rsid w:val="00106D77"/>
    <w:rsid w:val="001133DA"/>
    <w:rsid w:val="00182A75"/>
    <w:rsid w:val="001B04C5"/>
    <w:rsid w:val="00213ED8"/>
    <w:rsid w:val="00227ED1"/>
    <w:rsid w:val="00233B7F"/>
    <w:rsid w:val="002E35C3"/>
    <w:rsid w:val="00342493"/>
    <w:rsid w:val="00360B12"/>
    <w:rsid w:val="00365F90"/>
    <w:rsid w:val="003C1DB8"/>
    <w:rsid w:val="003C7D90"/>
    <w:rsid w:val="003D2EA6"/>
    <w:rsid w:val="003F4608"/>
    <w:rsid w:val="004544D1"/>
    <w:rsid w:val="00475293"/>
    <w:rsid w:val="00490DCE"/>
    <w:rsid w:val="00494A6A"/>
    <w:rsid w:val="00503ABD"/>
    <w:rsid w:val="00513DA2"/>
    <w:rsid w:val="005C0491"/>
    <w:rsid w:val="00640F4D"/>
    <w:rsid w:val="00650928"/>
    <w:rsid w:val="0068021A"/>
    <w:rsid w:val="006A1FCB"/>
    <w:rsid w:val="006E0D20"/>
    <w:rsid w:val="006E5F64"/>
    <w:rsid w:val="007960A7"/>
    <w:rsid w:val="008405F9"/>
    <w:rsid w:val="00872A55"/>
    <w:rsid w:val="0089439B"/>
    <w:rsid w:val="008E2273"/>
    <w:rsid w:val="00905933"/>
    <w:rsid w:val="00914F86"/>
    <w:rsid w:val="00933DB2"/>
    <w:rsid w:val="009F21F9"/>
    <w:rsid w:val="00A04CC5"/>
    <w:rsid w:val="00A54258"/>
    <w:rsid w:val="00AD2324"/>
    <w:rsid w:val="00AD2A63"/>
    <w:rsid w:val="00B10B77"/>
    <w:rsid w:val="00B14670"/>
    <w:rsid w:val="00B31C4B"/>
    <w:rsid w:val="00B85ECA"/>
    <w:rsid w:val="00BD0668"/>
    <w:rsid w:val="00BF39EF"/>
    <w:rsid w:val="00C57D42"/>
    <w:rsid w:val="00CC3C53"/>
    <w:rsid w:val="00CF2447"/>
    <w:rsid w:val="00D2111F"/>
    <w:rsid w:val="00D242EF"/>
    <w:rsid w:val="00D76F67"/>
    <w:rsid w:val="00DB0AC5"/>
    <w:rsid w:val="00E8339E"/>
    <w:rsid w:val="00F4521D"/>
    <w:rsid w:val="00F56348"/>
    <w:rsid w:val="00F70F16"/>
    <w:rsid w:val="00FA3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1046-0343-4AD3-8E85-33279508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03ABD"/>
    <w:pPr>
      <w:keepNext/>
      <w:spacing w:before="240" w:after="60" w:line="276" w:lineRule="auto"/>
      <w:outlineLvl w:val="0"/>
    </w:pPr>
    <w:rPr>
      <w:rFonts w:ascii="Arial" w:eastAsia="Times New Roman" w:hAnsi="Arial" w:cs="Arial"/>
      <w:b/>
      <w:bCs/>
      <w:kern w:val="32"/>
      <w:sz w:val="32"/>
      <w:szCs w:val="32"/>
      <w:lang w:val="es-CO"/>
    </w:rPr>
  </w:style>
  <w:style w:type="paragraph" w:styleId="Ttulo2">
    <w:name w:val="heading 2"/>
    <w:basedOn w:val="Normal"/>
    <w:next w:val="Normal"/>
    <w:link w:val="Ttulo2Car"/>
    <w:qFormat/>
    <w:rsid w:val="00503ABD"/>
    <w:pPr>
      <w:keepNext/>
      <w:spacing w:before="240" w:after="240" w:line="480" w:lineRule="auto"/>
      <w:ind w:firstLine="567"/>
      <w:jc w:val="center"/>
      <w:outlineLvl w:val="1"/>
    </w:pPr>
    <w:rPr>
      <w:rFonts w:ascii="Arial" w:eastAsia="Times New Roman" w:hAnsi="Arial" w:cs="Times New Roman"/>
      <w:b/>
      <w:bCs/>
      <w:sz w:val="28"/>
      <w:szCs w:val="20"/>
      <w:lang w:eastAsia="es-ES"/>
    </w:rPr>
  </w:style>
  <w:style w:type="paragraph" w:styleId="Ttulo3">
    <w:name w:val="heading 3"/>
    <w:basedOn w:val="Normal"/>
    <w:next w:val="Normal"/>
    <w:link w:val="Ttulo3Car"/>
    <w:qFormat/>
    <w:rsid w:val="00503ABD"/>
    <w:pPr>
      <w:keepNext/>
      <w:spacing w:before="240" w:after="240" w:line="480" w:lineRule="auto"/>
      <w:ind w:firstLine="567"/>
      <w:jc w:val="both"/>
      <w:outlineLvl w:val="2"/>
    </w:pPr>
    <w:rPr>
      <w:rFonts w:ascii="Arial" w:eastAsia="Times New Roman" w:hAnsi="Arial" w:cs="Times New Roman"/>
      <w:b/>
      <w:bCs/>
      <w:sz w:val="28"/>
      <w:szCs w:val="20"/>
      <w:lang w:eastAsia="es-ES"/>
    </w:rPr>
  </w:style>
  <w:style w:type="paragraph" w:styleId="Ttulo4">
    <w:name w:val="heading 4"/>
    <w:basedOn w:val="Normal"/>
    <w:next w:val="Normal"/>
    <w:link w:val="Ttulo4Car"/>
    <w:qFormat/>
    <w:rsid w:val="00503ABD"/>
    <w:pPr>
      <w:keepNext/>
      <w:spacing w:before="240" w:after="60" w:line="240" w:lineRule="auto"/>
      <w:outlineLvl w:val="3"/>
    </w:pPr>
    <w:rPr>
      <w:rFonts w:ascii="Calibri" w:eastAsia="Times New Roman" w:hAnsi="Calibri" w:cs="Calibri"/>
      <w:b/>
      <w:bCs/>
      <w:sz w:val="28"/>
      <w:szCs w:val="28"/>
      <w:lang w:eastAsia="es-ES"/>
    </w:rPr>
  </w:style>
  <w:style w:type="paragraph" w:styleId="Ttulo5">
    <w:name w:val="heading 5"/>
    <w:basedOn w:val="Normal"/>
    <w:next w:val="Normal"/>
    <w:link w:val="Ttulo5Car"/>
    <w:qFormat/>
    <w:rsid w:val="00503ABD"/>
    <w:pPr>
      <w:spacing w:before="240" w:after="60" w:line="240" w:lineRule="auto"/>
      <w:outlineLvl w:val="4"/>
    </w:pPr>
    <w:rPr>
      <w:rFonts w:ascii="Calibri" w:eastAsia="Times New Roman" w:hAnsi="Calibri" w:cs="Times New Roman"/>
      <w:b/>
      <w:bCs/>
      <w:i/>
      <w:iCs/>
      <w:sz w:val="26"/>
      <w:szCs w:val="26"/>
      <w:lang w:val="es-MX" w:eastAsia="es-ES"/>
    </w:rPr>
  </w:style>
  <w:style w:type="paragraph" w:styleId="Ttulo6">
    <w:name w:val="heading 6"/>
    <w:basedOn w:val="Normal"/>
    <w:next w:val="Normal"/>
    <w:link w:val="Ttulo6Car"/>
    <w:uiPriority w:val="9"/>
    <w:qFormat/>
    <w:rsid w:val="00503ABD"/>
    <w:pPr>
      <w:spacing w:before="240" w:after="60" w:line="240" w:lineRule="auto"/>
      <w:outlineLvl w:val="5"/>
    </w:pPr>
    <w:rPr>
      <w:rFonts w:ascii="Calibri" w:eastAsia="Times New Roman" w:hAnsi="Calibri" w:cs="Times New Roman"/>
      <w:b/>
      <w:bCs/>
      <w:lang w:val="x-none" w:eastAsia="es-ES"/>
    </w:rPr>
  </w:style>
  <w:style w:type="paragraph" w:styleId="Ttulo7">
    <w:name w:val="heading 7"/>
    <w:basedOn w:val="Normal"/>
    <w:next w:val="Normal"/>
    <w:link w:val="Ttulo7Car"/>
    <w:uiPriority w:val="9"/>
    <w:qFormat/>
    <w:rsid w:val="00503ABD"/>
    <w:pPr>
      <w:spacing w:before="240" w:after="60" w:line="240" w:lineRule="auto"/>
      <w:outlineLvl w:val="6"/>
    </w:pPr>
    <w:rPr>
      <w:rFonts w:ascii="Calibri" w:eastAsia="Times New Roman" w:hAnsi="Calibri" w:cs="Times New Roman"/>
      <w:sz w:val="24"/>
      <w:szCs w:val="24"/>
      <w:lang w:val="x-none" w:eastAsia="es-ES"/>
    </w:rPr>
  </w:style>
  <w:style w:type="paragraph" w:styleId="Ttulo8">
    <w:name w:val="heading 8"/>
    <w:basedOn w:val="Normal"/>
    <w:next w:val="Normal"/>
    <w:link w:val="Ttulo8Car"/>
    <w:uiPriority w:val="9"/>
    <w:qFormat/>
    <w:rsid w:val="00503ABD"/>
    <w:pPr>
      <w:keepNext/>
      <w:spacing w:after="0" w:line="360" w:lineRule="auto"/>
      <w:jc w:val="both"/>
      <w:outlineLvl w:val="7"/>
    </w:pPr>
    <w:rPr>
      <w:rFonts w:ascii="Arial" w:eastAsia="Times New Roman" w:hAnsi="Arial" w:cs="Times New Roman"/>
      <w:sz w:val="28"/>
      <w:szCs w:val="20"/>
      <w:lang w:val="es-CO"/>
    </w:rPr>
  </w:style>
  <w:style w:type="paragraph" w:styleId="Ttulo9">
    <w:name w:val="heading 9"/>
    <w:basedOn w:val="Normal"/>
    <w:next w:val="Normal"/>
    <w:link w:val="Ttulo9Car"/>
    <w:uiPriority w:val="9"/>
    <w:qFormat/>
    <w:rsid w:val="00503ABD"/>
    <w:pPr>
      <w:spacing w:before="240" w:after="60" w:line="276" w:lineRule="auto"/>
      <w:outlineLvl w:val="8"/>
    </w:pPr>
    <w:rPr>
      <w:rFonts w:ascii="Arial" w:eastAsia="Times New Roman" w:hAnsi="Arial" w:cs="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5">
    <w:name w:val="Style5"/>
    <w:basedOn w:val="Normal"/>
    <w:uiPriority w:val="99"/>
    <w:rsid w:val="00342493"/>
    <w:pPr>
      <w:widowControl w:val="0"/>
      <w:autoSpaceDE w:val="0"/>
      <w:autoSpaceDN w:val="0"/>
      <w:adjustRightInd w:val="0"/>
      <w:spacing w:after="0" w:line="562" w:lineRule="exact"/>
    </w:pPr>
    <w:rPr>
      <w:rFonts w:ascii="Arial" w:eastAsiaTheme="minorEastAsia" w:hAnsi="Arial" w:cs="Arial"/>
      <w:sz w:val="24"/>
      <w:szCs w:val="24"/>
      <w:lang w:eastAsia="es-ES"/>
    </w:rPr>
  </w:style>
  <w:style w:type="paragraph" w:customStyle="1" w:styleId="Style6">
    <w:name w:val="Style6"/>
    <w:basedOn w:val="Normal"/>
    <w:uiPriority w:val="99"/>
    <w:rsid w:val="00342493"/>
    <w:pPr>
      <w:widowControl w:val="0"/>
      <w:autoSpaceDE w:val="0"/>
      <w:autoSpaceDN w:val="0"/>
      <w:adjustRightInd w:val="0"/>
      <w:spacing w:after="0" w:line="283" w:lineRule="exact"/>
    </w:pPr>
    <w:rPr>
      <w:rFonts w:ascii="Arial" w:eastAsiaTheme="minorEastAsia" w:hAnsi="Arial" w:cs="Arial"/>
      <w:sz w:val="24"/>
      <w:szCs w:val="24"/>
      <w:lang w:eastAsia="es-ES"/>
    </w:rPr>
  </w:style>
  <w:style w:type="paragraph" w:customStyle="1" w:styleId="Style8">
    <w:name w:val="Style8"/>
    <w:basedOn w:val="Normal"/>
    <w:uiPriority w:val="99"/>
    <w:rsid w:val="00342493"/>
    <w:pPr>
      <w:widowControl w:val="0"/>
      <w:autoSpaceDE w:val="0"/>
      <w:autoSpaceDN w:val="0"/>
      <w:adjustRightInd w:val="0"/>
      <w:spacing w:after="0" w:line="276" w:lineRule="exact"/>
      <w:jc w:val="both"/>
    </w:pPr>
    <w:rPr>
      <w:rFonts w:ascii="Arial" w:eastAsiaTheme="minorEastAsia" w:hAnsi="Arial" w:cs="Arial"/>
      <w:sz w:val="24"/>
      <w:szCs w:val="24"/>
      <w:lang w:eastAsia="es-ES"/>
    </w:rPr>
  </w:style>
  <w:style w:type="paragraph" w:customStyle="1" w:styleId="Style17">
    <w:name w:val="Style17"/>
    <w:basedOn w:val="Normal"/>
    <w:uiPriority w:val="99"/>
    <w:rsid w:val="00342493"/>
    <w:pPr>
      <w:widowControl w:val="0"/>
      <w:autoSpaceDE w:val="0"/>
      <w:autoSpaceDN w:val="0"/>
      <w:adjustRightInd w:val="0"/>
      <w:spacing w:after="0" w:line="240" w:lineRule="auto"/>
    </w:pPr>
    <w:rPr>
      <w:rFonts w:ascii="Arial" w:eastAsiaTheme="minorEastAsia" w:hAnsi="Arial" w:cs="Arial"/>
      <w:sz w:val="24"/>
      <w:szCs w:val="24"/>
      <w:lang w:eastAsia="es-ES"/>
    </w:rPr>
  </w:style>
  <w:style w:type="character" w:customStyle="1" w:styleId="FontStyle20">
    <w:name w:val="Font Style20"/>
    <w:basedOn w:val="Fuentedeprrafopredeter"/>
    <w:uiPriority w:val="99"/>
    <w:rsid w:val="00342493"/>
    <w:rPr>
      <w:rFonts w:ascii="Arial" w:hAnsi="Arial" w:cs="Arial"/>
      <w:color w:val="000000"/>
      <w:sz w:val="22"/>
      <w:szCs w:val="22"/>
    </w:rPr>
  </w:style>
  <w:style w:type="character" w:customStyle="1" w:styleId="FontStyle24">
    <w:name w:val="Font Style24"/>
    <w:basedOn w:val="Fuentedeprrafopredeter"/>
    <w:uiPriority w:val="99"/>
    <w:rsid w:val="00342493"/>
    <w:rPr>
      <w:rFonts w:ascii="Arial" w:hAnsi="Arial" w:cs="Arial"/>
      <w:color w:val="000000"/>
      <w:sz w:val="22"/>
      <w:szCs w:val="22"/>
    </w:rPr>
  </w:style>
  <w:style w:type="paragraph" w:customStyle="1" w:styleId="Style9">
    <w:name w:val="Style9"/>
    <w:basedOn w:val="Normal"/>
    <w:uiPriority w:val="99"/>
    <w:rsid w:val="00342493"/>
    <w:pPr>
      <w:widowControl w:val="0"/>
      <w:autoSpaceDE w:val="0"/>
      <w:autoSpaceDN w:val="0"/>
      <w:adjustRightInd w:val="0"/>
      <w:spacing w:after="0" w:line="187" w:lineRule="exact"/>
      <w:jc w:val="both"/>
    </w:pPr>
    <w:rPr>
      <w:rFonts w:ascii="Arial" w:eastAsiaTheme="minorEastAsia" w:hAnsi="Arial" w:cs="Arial"/>
      <w:sz w:val="24"/>
      <w:szCs w:val="24"/>
      <w:lang w:eastAsia="es-ES"/>
    </w:rPr>
  </w:style>
  <w:style w:type="paragraph" w:customStyle="1" w:styleId="Style13">
    <w:name w:val="Style13"/>
    <w:basedOn w:val="Normal"/>
    <w:uiPriority w:val="99"/>
    <w:rsid w:val="00342493"/>
    <w:pPr>
      <w:widowControl w:val="0"/>
      <w:autoSpaceDE w:val="0"/>
      <w:autoSpaceDN w:val="0"/>
      <w:adjustRightInd w:val="0"/>
      <w:spacing w:after="0" w:line="274" w:lineRule="exact"/>
    </w:pPr>
    <w:rPr>
      <w:rFonts w:ascii="Arial" w:eastAsiaTheme="minorEastAsia" w:hAnsi="Arial" w:cs="Arial"/>
      <w:sz w:val="24"/>
      <w:szCs w:val="24"/>
      <w:lang w:eastAsia="es-ES"/>
    </w:rPr>
  </w:style>
  <w:style w:type="paragraph" w:customStyle="1" w:styleId="Style18">
    <w:name w:val="Style18"/>
    <w:basedOn w:val="Normal"/>
    <w:uiPriority w:val="99"/>
    <w:rsid w:val="00342493"/>
    <w:pPr>
      <w:widowControl w:val="0"/>
      <w:autoSpaceDE w:val="0"/>
      <w:autoSpaceDN w:val="0"/>
      <w:adjustRightInd w:val="0"/>
      <w:spacing w:after="0" w:line="240" w:lineRule="auto"/>
    </w:pPr>
    <w:rPr>
      <w:rFonts w:ascii="Arial" w:eastAsiaTheme="minorEastAsia" w:hAnsi="Arial" w:cs="Arial"/>
      <w:sz w:val="24"/>
      <w:szCs w:val="24"/>
      <w:lang w:eastAsia="es-ES"/>
    </w:rPr>
  </w:style>
  <w:style w:type="character" w:customStyle="1" w:styleId="FontStyle23">
    <w:name w:val="Font Style23"/>
    <w:basedOn w:val="Fuentedeprrafopredeter"/>
    <w:uiPriority w:val="99"/>
    <w:rsid w:val="00342493"/>
    <w:rPr>
      <w:rFonts w:ascii="Arial" w:hAnsi="Arial" w:cs="Arial"/>
      <w:color w:val="000000"/>
      <w:sz w:val="22"/>
      <w:szCs w:val="22"/>
    </w:rPr>
  </w:style>
  <w:style w:type="character" w:customStyle="1" w:styleId="FontStyle27">
    <w:name w:val="Font Style27"/>
    <w:basedOn w:val="Fuentedeprrafopredeter"/>
    <w:uiPriority w:val="99"/>
    <w:rsid w:val="00342493"/>
    <w:rPr>
      <w:rFonts w:ascii="Arial" w:hAnsi="Arial" w:cs="Arial"/>
      <w:color w:val="000000"/>
      <w:sz w:val="22"/>
      <w:szCs w:val="22"/>
    </w:rPr>
  </w:style>
  <w:style w:type="character" w:customStyle="1" w:styleId="FontStyle30">
    <w:name w:val="Font Style30"/>
    <w:basedOn w:val="Fuentedeprrafopredeter"/>
    <w:uiPriority w:val="99"/>
    <w:rsid w:val="00342493"/>
    <w:rPr>
      <w:rFonts w:ascii="Arial" w:hAnsi="Arial" w:cs="Arial"/>
      <w:color w:val="000000"/>
      <w:sz w:val="12"/>
      <w:szCs w:val="12"/>
    </w:rPr>
  </w:style>
  <w:style w:type="character" w:customStyle="1" w:styleId="FontStyle33">
    <w:name w:val="Font Style33"/>
    <w:basedOn w:val="Fuentedeprrafopredeter"/>
    <w:uiPriority w:val="99"/>
    <w:rsid w:val="00342493"/>
    <w:rPr>
      <w:rFonts w:ascii="Arial" w:hAnsi="Arial" w:cs="Arial"/>
      <w:color w:val="000000"/>
      <w:sz w:val="18"/>
      <w:szCs w:val="18"/>
    </w:rPr>
  </w:style>
  <w:style w:type="paragraph" w:styleId="Prrafodelista">
    <w:name w:val="List Paragraph"/>
    <w:basedOn w:val="Normal"/>
    <w:uiPriority w:val="34"/>
    <w:qFormat/>
    <w:rsid w:val="00B85ECA"/>
    <w:pPr>
      <w:ind w:left="720"/>
      <w:contextualSpacing/>
    </w:pPr>
  </w:style>
  <w:style w:type="paragraph" w:styleId="Textonotapie">
    <w:name w:val="footnote text"/>
    <w:aliases w:val="Footnote Text Char Char Char Char Char,Footnote Text Char Char Char Char,Footnote reference,FA Fu,Texto nota pie Car Car Car Car Car Car Car Car Car Car Car,Texto nota pie Car Car Car Car Car Car Car Car Car Car,Ca,Footnote Text Char,FA "/>
    <w:basedOn w:val="Normal"/>
    <w:link w:val="TextonotapieCar"/>
    <w:unhideWhenUsed/>
    <w:rsid w:val="00905933"/>
    <w:pPr>
      <w:spacing w:after="0" w:line="240" w:lineRule="auto"/>
    </w:pPr>
    <w:rPr>
      <w:sz w:val="20"/>
      <w:szCs w:val="20"/>
    </w:rPr>
  </w:style>
  <w:style w:type="character" w:customStyle="1" w:styleId="TextonotapieCar">
    <w:name w:val="Texto nota pie Car"/>
    <w:aliases w:val="Footnote Text Char Char Char Char Char Car2,Footnote Text Char Char Char Char Car2,Footnote reference Car2,FA Fu Car2,Texto nota pie Car Car Car Car Car Car Car Car Car Car Car Car,Ca Car,Footnote Text Char Car,FA  Car1"/>
    <w:basedOn w:val="Fuentedeprrafopredeter"/>
    <w:link w:val="Textonotapie"/>
    <w:rsid w:val="00905933"/>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
    <w:basedOn w:val="Fuentedeprrafopredeter"/>
    <w:unhideWhenUsed/>
    <w:rsid w:val="00905933"/>
    <w:rPr>
      <w:vertAlign w:val="superscript"/>
    </w:rPr>
  </w:style>
  <w:style w:type="character" w:customStyle="1" w:styleId="Ttulo1Car">
    <w:name w:val="Título 1 Car"/>
    <w:basedOn w:val="Fuentedeprrafopredeter"/>
    <w:link w:val="Ttulo1"/>
    <w:rsid w:val="00503ABD"/>
    <w:rPr>
      <w:rFonts w:ascii="Arial" w:eastAsia="Times New Roman" w:hAnsi="Arial" w:cs="Arial"/>
      <w:b/>
      <w:bCs/>
      <w:kern w:val="32"/>
      <w:sz w:val="32"/>
      <w:szCs w:val="32"/>
      <w:lang w:val="es-CO"/>
    </w:rPr>
  </w:style>
  <w:style w:type="character" w:customStyle="1" w:styleId="Ttulo2Car">
    <w:name w:val="Título 2 Car"/>
    <w:basedOn w:val="Fuentedeprrafopredeter"/>
    <w:link w:val="Ttulo2"/>
    <w:rsid w:val="00503ABD"/>
    <w:rPr>
      <w:rFonts w:ascii="Arial" w:eastAsia="Times New Roman" w:hAnsi="Arial" w:cs="Times New Roman"/>
      <w:b/>
      <w:bCs/>
      <w:sz w:val="28"/>
      <w:szCs w:val="20"/>
      <w:lang w:eastAsia="es-ES"/>
    </w:rPr>
  </w:style>
  <w:style w:type="character" w:customStyle="1" w:styleId="Ttulo3Car">
    <w:name w:val="Título 3 Car"/>
    <w:basedOn w:val="Fuentedeprrafopredeter"/>
    <w:link w:val="Ttulo3"/>
    <w:rsid w:val="00503ABD"/>
    <w:rPr>
      <w:rFonts w:ascii="Arial" w:eastAsia="Times New Roman" w:hAnsi="Arial" w:cs="Times New Roman"/>
      <w:b/>
      <w:bCs/>
      <w:sz w:val="28"/>
      <w:szCs w:val="20"/>
      <w:lang w:eastAsia="es-ES"/>
    </w:rPr>
  </w:style>
  <w:style w:type="character" w:customStyle="1" w:styleId="Ttulo4Car">
    <w:name w:val="Título 4 Car"/>
    <w:basedOn w:val="Fuentedeprrafopredeter"/>
    <w:link w:val="Ttulo4"/>
    <w:rsid w:val="00503ABD"/>
    <w:rPr>
      <w:rFonts w:ascii="Calibri" w:eastAsia="Times New Roman" w:hAnsi="Calibri" w:cs="Calibri"/>
      <w:b/>
      <w:bCs/>
      <w:sz w:val="28"/>
      <w:szCs w:val="28"/>
      <w:lang w:eastAsia="es-ES"/>
    </w:rPr>
  </w:style>
  <w:style w:type="character" w:customStyle="1" w:styleId="Ttulo5Car">
    <w:name w:val="Título 5 Car"/>
    <w:basedOn w:val="Fuentedeprrafopredeter"/>
    <w:link w:val="Ttulo5"/>
    <w:rsid w:val="00503ABD"/>
    <w:rPr>
      <w:rFonts w:ascii="Calibri" w:eastAsia="Times New Roman" w:hAnsi="Calibri" w:cs="Times New Roman"/>
      <w:b/>
      <w:bCs/>
      <w:i/>
      <w:iCs/>
      <w:sz w:val="26"/>
      <w:szCs w:val="26"/>
      <w:lang w:val="es-MX" w:eastAsia="es-ES"/>
    </w:rPr>
  </w:style>
  <w:style w:type="character" w:customStyle="1" w:styleId="Ttulo6Car">
    <w:name w:val="Título 6 Car"/>
    <w:basedOn w:val="Fuentedeprrafopredeter"/>
    <w:link w:val="Ttulo6"/>
    <w:uiPriority w:val="9"/>
    <w:rsid w:val="00503ABD"/>
    <w:rPr>
      <w:rFonts w:ascii="Calibri" w:eastAsia="Times New Roman" w:hAnsi="Calibri" w:cs="Times New Roman"/>
      <w:b/>
      <w:bCs/>
      <w:lang w:val="x-none" w:eastAsia="es-ES"/>
    </w:rPr>
  </w:style>
  <w:style w:type="character" w:customStyle="1" w:styleId="Ttulo7Car">
    <w:name w:val="Título 7 Car"/>
    <w:basedOn w:val="Fuentedeprrafopredeter"/>
    <w:link w:val="Ttulo7"/>
    <w:uiPriority w:val="9"/>
    <w:rsid w:val="00503ABD"/>
    <w:rPr>
      <w:rFonts w:ascii="Calibri" w:eastAsia="Times New Roman" w:hAnsi="Calibri" w:cs="Times New Roman"/>
      <w:sz w:val="24"/>
      <w:szCs w:val="24"/>
      <w:lang w:val="x-none" w:eastAsia="es-ES"/>
    </w:rPr>
  </w:style>
  <w:style w:type="character" w:customStyle="1" w:styleId="Ttulo8Car">
    <w:name w:val="Título 8 Car"/>
    <w:basedOn w:val="Fuentedeprrafopredeter"/>
    <w:link w:val="Ttulo8"/>
    <w:uiPriority w:val="9"/>
    <w:rsid w:val="00503ABD"/>
    <w:rPr>
      <w:rFonts w:ascii="Arial" w:eastAsia="Times New Roman" w:hAnsi="Arial" w:cs="Times New Roman"/>
      <w:sz w:val="28"/>
      <w:szCs w:val="20"/>
      <w:lang w:val="es-CO"/>
    </w:rPr>
  </w:style>
  <w:style w:type="character" w:customStyle="1" w:styleId="Ttulo9Car">
    <w:name w:val="Título 9 Car"/>
    <w:basedOn w:val="Fuentedeprrafopredeter"/>
    <w:link w:val="Ttulo9"/>
    <w:uiPriority w:val="9"/>
    <w:rsid w:val="00503ABD"/>
    <w:rPr>
      <w:rFonts w:ascii="Arial" w:eastAsia="Times New Roman" w:hAnsi="Arial" w:cs="Arial"/>
      <w:lang w:val="es-CO"/>
    </w:rPr>
  </w:style>
  <w:style w:type="paragraph" w:styleId="Textoindependiente">
    <w:name w:val="Body Text"/>
    <w:basedOn w:val="Normal"/>
    <w:link w:val="TextoindependienteCar"/>
    <w:rsid w:val="00503ABD"/>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rsid w:val="00503ABD"/>
    <w:rPr>
      <w:rFonts w:ascii="Bookman Old Style" w:eastAsia="Times New Roman" w:hAnsi="Bookman Old Style" w:cs="Bookman Old Style"/>
      <w:sz w:val="28"/>
      <w:szCs w:val="28"/>
      <w:lang w:eastAsia="es-ES"/>
    </w:rPr>
  </w:style>
  <w:style w:type="paragraph" w:styleId="Encabezado">
    <w:name w:val="header"/>
    <w:aliases w:val=" Car Car Car Car Car, Car Car Car Car2 Car Car"/>
    <w:basedOn w:val="Normal"/>
    <w:link w:val="EncabezadoCar"/>
    <w:rsid w:val="00503ABD"/>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aliases w:val=" Car Car Car Car Car Car, Car Car Car Car2 Car Car Car"/>
    <w:basedOn w:val="Fuentedeprrafopredeter"/>
    <w:link w:val="Encabezado"/>
    <w:rsid w:val="00503ABD"/>
    <w:rPr>
      <w:rFonts w:ascii="Calibri" w:eastAsia="Times New Roman" w:hAnsi="Calibri" w:cs="Calibri"/>
      <w:sz w:val="24"/>
      <w:szCs w:val="24"/>
      <w:lang w:val="en-US"/>
    </w:rPr>
  </w:style>
  <w:style w:type="paragraph" w:customStyle="1" w:styleId="CarCarCar">
    <w:name w:val="Car Car Car"/>
    <w:basedOn w:val="Normal"/>
    <w:uiPriority w:val="99"/>
    <w:rsid w:val="00503ABD"/>
    <w:pPr>
      <w:spacing w:line="240" w:lineRule="exact"/>
    </w:pPr>
    <w:rPr>
      <w:rFonts w:ascii="Tahoma" w:eastAsia="Batang" w:hAnsi="Tahoma" w:cs="Tahoma"/>
      <w:noProof/>
      <w:color w:val="000000"/>
      <w:sz w:val="20"/>
      <w:szCs w:val="20"/>
      <w:lang w:val="es-CO" w:eastAsia="es-ES"/>
    </w:rPr>
  </w:style>
  <w:style w:type="paragraph" w:styleId="Piedepgina">
    <w:name w:val="footer"/>
    <w:basedOn w:val="Normal"/>
    <w:link w:val="PiedepginaCar"/>
    <w:uiPriority w:val="99"/>
    <w:rsid w:val="00503ABD"/>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503ABD"/>
    <w:rPr>
      <w:rFonts w:ascii="Calibri" w:eastAsia="Times New Roman" w:hAnsi="Calibri" w:cs="Calibri"/>
      <w:sz w:val="24"/>
      <w:szCs w:val="24"/>
      <w:lang w:val="en-US"/>
    </w:rPr>
  </w:style>
  <w:style w:type="paragraph" w:styleId="Textoindependiente2">
    <w:name w:val="Body Text 2"/>
    <w:basedOn w:val="Normal"/>
    <w:link w:val="Textoindependiente2Car"/>
    <w:rsid w:val="00503ABD"/>
    <w:p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uiPriority w:val="99"/>
    <w:rsid w:val="00503ABD"/>
    <w:rPr>
      <w:rFonts w:ascii="Calibri" w:eastAsia="Times New Roman" w:hAnsi="Calibri" w:cs="Calibri"/>
      <w:sz w:val="24"/>
      <w:szCs w:val="24"/>
      <w:lang w:eastAsia="es-ES"/>
    </w:rPr>
  </w:style>
  <w:style w:type="character" w:styleId="Nmerodepgina">
    <w:name w:val="page number"/>
    <w:rsid w:val="00503ABD"/>
    <w:rPr>
      <w:rFonts w:cs="Times New Roman"/>
    </w:rPr>
  </w:style>
  <w:style w:type="paragraph" w:styleId="Textoindependiente3">
    <w:name w:val="Body Text 3"/>
    <w:basedOn w:val="Normal"/>
    <w:link w:val="Textoindependiente3Car"/>
    <w:rsid w:val="00503ABD"/>
    <w:pPr>
      <w:spacing w:after="120" w:line="240" w:lineRule="auto"/>
    </w:pPr>
    <w:rPr>
      <w:rFonts w:ascii="Calibri" w:eastAsia="Times New Roman" w:hAnsi="Calibri" w:cs="Calibri"/>
      <w:sz w:val="16"/>
      <w:szCs w:val="16"/>
      <w:lang w:eastAsia="es-ES"/>
    </w:rPr>
  </w:style>
  <w:style w:type="character" w:customStyle="1" w:styleId="Textoindependiente3Car">
    <w:name w:val="Texto independiente 3 Car"/>
    <w:basedOn w:val="Fuentedeprrafopredeter"/>
    <w:link w:val="Textoindependiente3"/>
    <w:rsid w:val="00503ABD"/>
    <w:rPr>
      <w:rFonts w:ascii="Calibri" w:eastAsia="Times New Roman" w:hAnsi="Calibri" w:cs="Calibri"/>
      <w:sz w:val="16"/>
      <w:szCs w:val="16"/>
      <w:lang w:eastAsia="es-ES"/>
    </w:rPr>
  </w:style>
  <w:style w:type="paragraph" w:styleId="Sinespaciado">
    <w:name w:val="No Spacing"/>
    <w:link w:val="SinespaciadoCar"/>
    <w:uiPriority w:val="1"/>
    <w:qFormat/>
    <w:rsid w:val="00503ABD"/>
    <w:pPr>
      <w:spacing w:after="0" w:line="240" w:lineRule="auto"/>
    </w:pPr>
    <w:rPr>
      <w:rFonts w:ascii="Calibri" w:eastAsia="Times New Roman" w:hAnsi="Calibri" w:cs="Calibri"/>
      <w:lang w:val="es-CO"/>
    </w:rPr>
  </w:style>
  <w:style w:type="character" w:styleId="Hipervnculo">
    <w:name w:val="Hyperlink"/>
    <w:rsid w:val="00503ABD"/>
    <w:rPr>
      <w:rFonts w:cs="Times New Roman"/>
      <w:color w:val="0000FF"/>
      <w:u w:val="single"/>
    </w:rPr>
  </w:style>
  <w:style w:type="paragraph" w:styleId="Descripcin">
    <w:name w:val="caption"/>
    <w:basedOn w:val="Normal"/>
    <w:next w:val="Normal"/>
    <w:qFormat/>
    <w:rsid w:val="00503ABD"/>
    <w:pPr>
      <w:spacing w:after="0" w:line="240" w:lineRule="auto"/>
      <w:jc w:val="center"/>
    </w:pPr>
    <w:rPr>
      <w:rFonts w:ascii="ShelleyVolante BT" w:eastAsia="Times New Roman" w:hAnsi="ShelleyVolante BT" w:cs="ShelleyVolante BT"/>
      <w:b/>
      <w:bCs/>
      <w:sz w:val="28"/>
      <w:szCs w:val="28"/>
      <w:lang w:eastAsia="es-ES"/>
    </w:rPr>
  </w:style>
  <w:style w:type="paragraph" w:styleId="NormalWeb">
    <w:name w:val="Normal (Web)"/>
    <w:basedOn w:val="Normal"/>
    <w:rsid w:val="00503ABD"/>
    <w:pPr>
      <w:spacing w:before="100" w:beforeAutospacing="1" w:after="100" w:afterAutospacing="1" w:line="240" w:lineRule="auto"/>
    </w:pPr>
    <w:rPr>
      <w:rFonts w:ascii="Calibri" w:eastAsia="Times New Roman" w:hAnsi="Calibri" w:cs="Calibri"/>
      <w:sz w:val="24"/>
      <w:szCs w:val="24"/>
      <w:lang w:val="es-CO" w:eastAsia="es-CO"/>
    </w:rPr>
  </w:style>
  <w:style w:type="character" w:customStyle="1" w:styleId="Algerian">
    <w:name w:val="Algerian"/>
    <w:uiPriority w:val="99"/>
    <w:rsid w:val="00503ABD"/>
    <w:rPr>
      <w:rFonts w:ascii="Algerian" w:hAnsi="Algerian"/>
      <w:sz w:val="30"/>
    </w:rPr>
  </w:style>
  <w:style w:type="paragraph" w:customStyle="1" w:styleId="Tablaidentificadora">
    <w:name w:val="Tabla identificadora"/>
    <w:basedOn w:val="Normal"/>
    <w:uiPriority w:val="99"/>
    <w:rsid w:val="00503ABD"/>
    <w:pPr>
      <w:spacing w:after="0" w:line="240" w:lineRule="auto"/>
      <w:jc w:val="both"/>
    </w:pPr>
    <w:rPr>
      <w:rFonts w:ascii="Tahoma" w:eastAsia="Times New Roman" w:hAnsi="Tahoma" w:cs="Tahoma"/>
      <w:sz w:val="24"/>
      <w:szCs w:val="24"/>
      <w:lang w:eastAsia="es-MX"/>
    </w:rPr>
  </w:style>
  <w:style w:type="character" w:customStyle="1" w:styleId="Numeracinttulo">
    <w:name w:val="Numeración título"/>
    <w:uiPriority w:val="99"/>
    <w:rsid w:val="00503ABD"/>
    <w:rPr>
      <w:rFonts w:ascii="Tahoma" w:hAnsi="Tahoma"/>
      <w:b/>
      <w:sz w:val="24"/>
    </w:rPr>
  </w:style>
  <w:style w:type="paragraph" w:customStyle="1" w:styleId="AlgerianTtulo">
    <w:name w:val="Algerian Título"/>
    <w:next w:val="Normal"/>
    <w:link w:val="AlgerianTtuloCar"/>
    <w:uiPriority w:val="99"/>
    <w:rsid w:val="00503ABD"/>
    <w:pPr>
      <w:tabs>
        <w:tab w:val="left" w:pos="1202"/>
      </w:tabs>
      <w:spacing w:after="0" w:line="360" w:lineRule="auto"/>
      <w:jc w:val="both"/>
    </w:pPr>
    <w:rPr>
      <w:rFonts w:ascii="Algerian" w:eastAsia="Times New Roman" w:hAnsi="Algerian" w:cs="Algerian"/>
      <w:sz w:val="30"/>
      <w:szCs w:val="30"/>
      <w:lang w:eastAsia="es-ES"/>
    </w:rPr>
  </w:style>
  <w:style w:type="character" w:customStyle="1" w:styleId="AlgerianTtuloCar">
    <w:name w:val="Algerian Título Car"/>
    <w:link w:val="AlgerianTtulo"/>
    <w:uiPriority w:val="99"/>
    <w:locked/>
    <w:rsid w:val="00503ABD"/>
    <w:rPr>
      <w:rFonts w:ascii="Algerian" w:eastAsia="Times New Roman" w:hAnsi="Algerian" w:cs="Algerian"/>
      <w:sz w:val="30"/>
      <w:szCs w:val="30"/>
      <w:lang w:eastAsia="es-ES"/>
    </w:rPr>
  </w:style>
  <w:style w:type="character" w:customStyle="1" w:styleId="CarCar2">
    <w:name w:val="Car Car2"/>
    <w:uiPriority w:val="99"/>
    <w:semiHidden/>
    <w:rsid w:val="00503ABD"/>
    <w:rPr>
      <w:rFonts w:ascii="Verdana" w:hAnsi="Verdana" w:cs="Verdana"/>
      <w:lang w:val="es-ES" w:eastAsia="es-ES"/>
    </w:rPr>
  </w:style>
  <w:style w:type="paragraph" w:customStyle="1" w:styleId="CarCar3Car">
    <w:name w:val="Car Car3 Car"/>
    <w:basedOn w:val="Normal"/>
    <w:uiPriority w:val="99"/>
    <w:rsid w:val="00503ABD"/>
    <w:pPr>
      <w:spacing w:line="240" w:lineRule="atLeast"/>
    </w:pPr>
    <w:rPr>
      <w:rFonts w:ascii="Times New Roman" w:eastAsia="Batang" w:hAnsi="Times New Roman" w:cs="Times New Roman"/>
      <w:color w:val="000000"/>
      <w:sz w:val="20"/>
      <w:szCs w:val="20"/>
      <w:lang w:eastAsia="es-ES"/>
    </w:rPr>
  </w:style>
  <w:style w:type="character" w:customStyle="1" w:styleId="Cuerpodeltexto">
    <w:name w:val="Cuerpo del texto_"/>
    <w:link w:val="Cuerpodeltexto0"/>
    <w:locked/>
    <w:rsid w:val="00503ABD"/>
    <w:rPr>
      <w:rFonts w:ascii="Calibri" w:hAnsi="Calibri"/>
      <w:i/>
      <w:sz w:val="26"/>
      <w:shd w:val="clear" w:color="auto" w:fill="FFFFFF"/>
    </w:rPr>
  </w:style>
  <w:style w:type="paragraph" w:customStyle="1" w:styleId="Cuerpodeltexto0">
    <w:name w:val="Cuerpo del texto"/>
    <w:basedOn w:val="Normal"/>
    <w:link w:val="Cuerpodeltexto"/>
    <w:rsid w:val="00503ABD"/>
    <w:pPr>
      <w:widowControl w:val="0"/>
      <w:shd w:val="clear" w:color="auto" w:fill="FFFFFF"/>
      <w:spacing w:before="60" w:after="300" w:line="331" w:lineRule="exact"/>
      <w:jc w:val="both"/>
    </w:pPr>
    <w:rPr>
      <w:rFonts w:ascii="Calibri" w:hAnsi="Calibri"/>
      <w:i/>
      <w:sz w:val="26"/>
    </w:rPr>
  </w:style>
  <w:style w:type="paragraph" w:styleId="Textodeglobo">
    <w:name w:val="Balloon Text"/>
    <w:basedOn w:val="Normal"/>
    <w:link w:val="TextodegloboCar"/>
    <w:uiPriority w:val="99"/>
    <w:semiHidden/>
    <w:unhideWhenUsed/>
    <w:rsid w:val="00503ABD"/>
    <w:pPr>
      <w:spacing w:after="0" w:line="240" w:lineRule="auto"/>
    </w:pPr>
    <w:rPr>
      <w:rFonts w:ascii="Segoe UI" w:eastAsia="Times New Roman" w:hAnsi="Segoe UI" w:cs="Segoe UI"/>
      <w:sz w:val="18"/>
      <w:szCs w:val="18"/>
      <w:lang w:val="es-CO"/>
    </w:rPr>
  </w:style>
  <w:style w:type="character" w:customStyle="1" w:styleId="TextodegloboCar">
    <w:name w:val="Texto de globo Car"/>
    <w:basedOn w:val="Fuentedeprrafopredeter"/>
    <w:link w:val="Textodeglobo"/>
    <w:uiPriority w:val="99"/>
    <w:semiHidden/>
    <w:rsid w:val="00503ABD"/>
    <w:rPr>
      <w:rFonts w:ascii="Segoe UI" w:eastAsia="Times New Roman" w:hAnsi="Segoe UI" w:cs="Segoe UI"/>
      <w:sz w:val="18"/>
      <w:szCs w:val="18"/>
      <w:lang w:val="es-CO"/>
    </w:rPr>
  </w:style>
  <w:style w:type="paragraph" w:styleId="Sangradetextonormal">
    <w:name w:val="Body Text Indent"/>
    <w:aliases w:val=" Car"/>
    <w:basedOn w:val="Normal"/>
    <w:link w:val="SangradetextonormalCar"/>
    <w:unhideWhenUsed/>
    <w:rsid w:val="00503ABD"/>
    <w:pPr>
      <w:spacing w:after="120" w:line="276" w:lineRule="auto"/>
      <w:ind w:left="283"/>
    </w:pPr>
    <w:rPr>
      <w:rFonts w:ascii="Calibri" w:eastAsia="Times New Roman" w:hAnsi="Calibri" w:cs="Calibri"/>
      <w:lang w:val="es-CO"/>
    </w:rPr>
  </w:style>
  <w:style w:type="character" w:customStyle="1" w:styleId="SangradetextonormalCar">
    <w:name w:val="Sangría de texto normal Car"/>
    <w:aliases w:val=" Car Car"/>
    <w:basedOn w:val="Fuentedeprrafopredeter"/>
    <w:link w:val="Sangradetextonormal"/>
    <w:rsid w:val="00503ABD"/>
    <w:rPr>
      <w:rFonts w:ascii="Calibri" w:eastAsia="Times New Roman" w:hAnsi="Calibri" w:cs="Calibri"/>
      <w:lang w:val="es-CO"/>
    </w:rPr>
  </w:style>
  <w:style w:type="paragraph" w:styleId="Puesto">
    <w:name w:val="Title"/>
    <w:aliases w:val=" Car4, Car1, Car4 Car"/>
    <w:basedOn w:val="Normal"/>
    <w:link w:val="PuestoCar"/>
    <w:qFormat/>
    <w:rsid w:val="00503ABD"/>
    <w:pPr>
      <w:spacing w:after="0" w:line="360" w:lineRule="auto"/>
      <w:jc w:val="center"/>
    </w:pPr>
    <w:rPr>
      <w:rFonts w:ascii="Arial" w:eastAsia="Times New Roman" w:hAnsi="Arial" w:cs="Times New Roman"/>
      <w:b/>
      <w:bCs/>
      <w:sz w:val="32"/>
      <w:szCs w:val="20"/>
      <w:lang w:eastAsia="es-ES"/>
    </w:rPr>
  </w:style>
  <w:style w:type="character" w:customStyle="1" w:styleId="PuestoCar">
    <w:name w:val="Puesto Car"/>
    <w:aliases w:val=" Car4 Car1, Car1 Car, Car4 Car Car"/>
    <w:basedOn w:val="Fuentedeprrafopredeter"/>
    <w:link w:val="Puesto"/>
    <w:rsid w:val="00503ABD"/>
    <w:rPr>
      <w:rFonts w:ascii="Arial" w:eastAsia="Times New Roman" w:hAnsi="Arial" w:cs="Times New Roman"/>
      <w:b/>
      <w:bCs/>
      <w:sz w:val="32"/>
      <w:szCs w:val="20"/>
      <w:lang w:eastAsia="es-ES"/>
    </w:rPr>
  </w:style>
  <w:style w:type="paragraph" w:styleId="Subttulo">
    <w:name w:val="Subtitle"/>
    <w:basedOn w:val="Normal"/>
    <w:link w:val="SubttuloCar"/>
    <w:qFormat/>
    <w:rsid w:val="00503ABD"/>
    <w:pPr>
      <w:spacing w:after="0" w:line="360" w:lineRule="auto"/>
      <w:jc w:val="center"/>
    </w:pPr>
    <w:rPr>
      <w:rFonts w:ascii="Arial" w:eastAsia="Times New Roman" w:hAnsi="Arial" w:cs="Times New Roman"/>
      <w:b/>
      <w:bCs/>
      <w:sz w:val="32"/>
      <w:szCs w:val="20"/>
      <w:lang w:eastAsia="es-ES"/>
    </w:rPr>
  </w:style>
  <w:style w:type="character" w:customStyle="1" w:styleId="SubttuloCar">
    <w:name w:val="Subtítulo Car"/>
    <w:basedOn w:val="Fuentedeprrafopredeter"/>
    <w:link w:val="Subttulo"/>
    <w:rsid w:val="00503ABD"/>
    <w:rPr>
      <w:rFonts w:ascii="Arial" w:eastAsia="Times New Roman" w:hAnsi="Arial" w:cs="Times New Roman"/>
      <w:b/>
      <w:bCs/>
      <w:sz w:val="32"/>
      <w:szCs w:val="20"/>
      <w:lang w:eastAsia="es-ES"/>
    </w:rPr>
  </w:style>
  <w:style w:type="paragraph" w:styleId="Textodebloque">
    <w:name w:val="Block Text"/>
    <w:basedOn w:val="Normal"/>
    <w:rsid w:val="00503ABD"/>
    <w:pPr>
      <w:spacing w:before="120" w:after="120" w:line="360" w:lineRule="auto"/>
      <w:ind w:left="567" w:right="567"/>
      <w:jc w:val="both"/>
    </w:pPr>
    <w:rPr>
      <w:rFonts w:ascii="Arial" w:eastAsia="Times New Roman" w:hAnsi="Arial" w:cs="Times New Roman"/>
      <w:i/>
      <w:iCs/>
      <w:sz w:val="26"/>
      <w:szCs w:val="20"/>
      <w:lang w:eastAsia="es-ES"/>
    </w:rPr>
  </w:style>
  <w:style w:type="paragraph" w:styleId="Sangra2detindependiente">
    <w:name w:val="Body Text Indent 2"/>
    <w:basedOn w:val="Normal"/>
    <w:link w:val="Sangra2detindependienteCar"/>
    <w:rsid w:val="00503ABD"/>
    <w:pPr>
      <w:spacing w:after="0" w:line="360" w:lineRule="auto"/>
      <w:ind w:firstLine="426"/>
      <w:jc w:val="both"/>
    </w:pPr>
    <w:rPr>
      <w:rFonts w:ascii="Arial" w:eastAsia="Times New Roman" w:hAnsi="Arial"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503ABD"/>
    <w:rPr>
      <w:rFonts w:ascii="Arial" w:eastAsia="Times New Roman" w:hAnsi="Arial" w:cs="Times New Roman"/>
      <w:sz w:val="28"/>
      <w:szCs w:val="20"/>
      <w:lang w:val="es-ES_tradnl" w:eastAsia="es-ES"/>
    </w:rPr>
  </w:style>
  <w:style w:type="paragraph" w:styleId="Sangra3detindependiente">
    <w:name w:val="Body Text Indent 3"/>
    <w:basedOn w:val="Normal"/>
    <w:link w:val="Sangra3detindependienteCar"/>
    <w:uiPriority w:val="99"/>
    <w:rsid w:val="00503ABD"/>
    <w:pPr>
      <w:spacing w:after="0" w:line="480" w:lineRule="auto"/>
      <w:ind w:firstLine="709"/>
      <w:jc w:val="both"/>
    </w:pPr>
    <w:rPr>
      <w:rFonts w:ascii="Arial" w:eastAsia="Times New Roman"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503ABD"/>
    <w:rPr>
      <w:rFonts w:ascii="Arial" w:eastAsia="Times New Roman" w:hAnsi="Arial" w:cs="Times New Roman"/>
      <w:sz w:val="28"/>
      <w:szCs w:val="20"/>
      <w:lang w:eastAsia="es-ES"/>
    </w:rPr>
  </w:style>
  <w:style w:type="paragraph" w:customStyle="1" w:styleId="CUERPODETEXTO">
    <w:name w:val="CUERPO DE TEXTO"/>
    <w:rsid w:val="00503ABD"/>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eastAsia="es-ES"/>
    </w:rPr>
  </w:style>
  <w:style w:type="paragraph" w:customStyle="1" w:styleId="FIRMAS">
    <w:name w:val="FIRMAS"/>
    <w:basedOn w:val="Normal"/>
    <w:rsid w:val="00503ABD"/>
    <w:pPr>
      <w:widowControl w:val="0"/>
      <w:autoSpaceDE w:val="0"/>
      <w:autoSpaceDN w:val="0"/>
      <w:adjustRightInd w:val="0"/>
      <w:spacing w:before="28" w:after="28" w:line="210" w:lineRule="atLeast"/>
      <w:jc w:val="right"/>
    </w:pPr>
    <w:rPr>
      <w:rFonts w:ascii="Times New Roman" w:eastAsia="Times New Roman" w:hAnsi="Times New Roman" w:cs="Times New Roman"/>
      <w:i/>
      <w:iCs/>
      <w:color w:val="000000"/>
      <w:sz w:val="19"/>
      <w:szCs w:val="19"/>
      <w:lang w:eastAsia="es-ES"/>
    </w:rPr>
  </w:style>
  <w:style w:type="paragraph" w:customStyle="1" w:styleId="Profesin">
    <w:name w:val="ProfesiÛn"/>
    <w:basedOn w:val="Normal"/>
    <w:rsid w:val="00503ABD"/>
    <w:pPr>
      <w:tabs>
        <w:tab w:val="left" w:pos="1134"/>
      </w:tabs>
      <w:spacing w:after="0" w:line="360" w:lineRule="atLeast"/>
      <w:jc w:val="center"/>
    </w:pPr>
    <w:rPr>
      <w:rFonts w:ascii="Arial" w:eastAsia="Times New Roman" w:hAnsi="Arial" w:cs="Times New Roman"/>
      <w:b/>
      <w:sz w:val="32"/>
      <w:szCs w:val="20"/>
      <w:lang w:val="es-CO" w:eastAsia="es-ES"/>
    </w:rPr>
  </w:style>
  <w:style w:type="paragraph" w:customStyle="1" w:styleId="BodyText21">
    <w:name w:val="Body Text 21"/>
    <w:basedOn w:val="Normal"/>
    <w:rsid w:val="00503ABD"/>
    <w:pPr>
      <w:spacing w:after="0" w:line="480" w:lineRule="auto"/>
      <w:jc w:val="both"/>
    </w:pPr>
    <w:rPr>
      <w:rFonts w:ascii="Arial" w:eastAsia="Times New Roman" w:hAnsi="Arial" w:cs="Times New Roman"/>
      <w:snapToGrid w:val="0"/>
      <w:sz w:val="24"/>
      <w:szCs w:val="20"/>
      <w:lang w:val="es-ES_tradnl" w:eastAsia="es-ES"/>
    </w:rPr>
  </w:style>
  <w:style w:type="paragraph" w:customStyle="1" w:styleId="Textoindependiente31">
    <w:name w:val="Texto independiente 31"/>
    <w:basedOn w:val="Normal"/>
    <w:rsid w:val="00503ABD"/>
    <w:pPr>
      <w:spacing w:after="0" w:line="360" w:lineRule="auto"/>
      <w:ind w:right="51"/>
      <w:jc w:val="both"/>
    </w:pPr>
    <w:rPr>
      <w:rFonts w:ascii="Times New Roman" w:eastAsia="Times New Roman" w:hAnsi="Times New Roman" w:cs="Times New Roman"/>
      <w:sz w:val="28"/>
      <w:szCs w:val="20"/>
      <w:lang w:val="es-ES_tradnl" w:eastAsia="es-CO"/>
    </w:rPr>
  </w:style>
  <w:style w:type="paragraph" w:customStyle="1" w:styleId="Sangradetindependiente">
    <w:name w:val="SangrÌa de t. independiente"/>
    <w:basedOn w:val="Normal"/>
    <w:rsid w:val="00503ABD"/>
    <w:pPr>
      <w:spacing w:after="0" w:line="360" w:lineRule="atLeast"/>
      <w:jc w:val="both"/>
    </w:pPr>
    <w:rPr>
      <w:rFonts w:ascii="Arial" w:eastAsia="Times New Roman" w:hAnsi="Arial" w:cs="Times New Roman"/>
      <w:sz w:val="24"/>
      <w:szCs w:val="20"/>
      <w:lang w:eastAsia="es-ES"/>
    </w:rPr>
  </w:style>
  <w:style w:type="character" w:customStyle="1" w:styleId="Sangra2detindependienteCar1">
    <w:name w:val="Sangría 2 de t. independiente Car1"/>
    <w:uiPriority w:val="99"/>
    <w:semiHidden/>
    <w:rsid w:val="00503ABD"/>
    <w:rPr>
      <w:rFonts w:ascii="Times New Roman" w:eastAsia="Times New Roman" w:hAnsi="Times New Roman" w:cs="Times New Roman"/>
      <w:sz w:val="20"/>
      <w:szCs w:val="20"/>
      <w:lang w:val="es-CO" w:eastAsia="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1,Footnote Text Char Char Char Car Car Car Car,FA  Car,Ca Car1"/>
    <w:rsid w:val="00503ABD"/>
    <w:rPr>
      <w:rFonts w:ascii="Times New Roman" w:eastAsia="Times New Roman" w:hAnsi="Times New Roman" w:cs="Times New Roman"/>
      <w:sz w:val="20"/>
      <w:szCs w:val="20"/>
      <w:lang w:val="es-CO" w:eastAsia="es-ES"/>
    </w:rPr>
  </w:style>
  <w:style w:type="character" w:styleId="Refdenotaalfinal">
    <w:name w:val="endnote reference"/>
    <w:uiPriority w:val="99"/>
    <w:unhideWhenUsed/>
    <w:rsid w:val="00503ABD"/>
    <w:rPr>
      <w:vertAlign w:val="superscript"/>
    </w:rPr>
  </w:style>
  <w:style w:type="character" w:customStyle="1" w:styleId="TextonotapieCarCarCar">
    <w:name w:val="Texto nota pie Car Car Car"/>
    <w:rsid w:val="00503ABD"/>
    <w:rPr>
      <w:lang w:val="es-ES_tradnl" w:eastAsia="es-ES" w:bidi="ar-SA"/>
    </w:rPr>
  </w:style>
  <w:style w:type="paragraph" w:styleId="Textoindependienteprimerasangra">
    <w:name w:val="Body Text First Indent"/>
    <w:basedOn w:val="Textoindependiente"/>
    <w:link w:val="TextoindependienteprimerasangraCar"/>
    <w:rsid w:val="00503ABD"/>
    <w:pPr>
      <w:autoSpaceDE/>
      <w:autoSpaceDN/>
      <w:spacing w:after="120"/>
      <w:ind w:firstLine="210"/>
      <w:jc w:val="left"/>
    </w:pPr>
    <w:rPr>
      <w:rFonts w:ascii="Times New Roman" w:eastAsia="SimSun" w:hAnsi="Times New Roman" w:cs="Times New Roman"/>
      <w:sz w:val="24"/>
      <w:szCs w:val="24"/>
      <w:lang w:val="en-US" w:eastAsia="zh-CN"/>
    </w:rPr>
  </w:style>
  <w:style w:type="character" w:customStyle="1" w:styleId="TextoindependienteprimerasangraCar">
    <w:name w:val="Texto independiente primera sangría Car"/>
    <w:basedOn w:val="TextoindependienteCar"/>
    <w:link w:val="Textoindependienteprimerasangra"/>
    <w:rsid w:val="00503ABD"/>
    <w:rPr>
      <w:rFonts w:ascii="Times New Roman" w:eastAsia="SimSun" w:hAnsi="Times New Roman" w:cs="Times New Roman"/>
      <w:sz w:val="24"/>
      <w:szCs w:val="24"/>
      <w:lang w:val="en-US" w:eastAsia="zh-CN"/>
    </w:rPr>
  </w:style>
  <w:style w:type="paragraph" w:customStyle="1" w:styleId="Textosinformato1">
    <w:name w:val="Texto sin formato1"/>
    <w:basedOn w:val="Normal"/>
    <w:rsid w:val="00503ABD"/>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table" w:styleId="Tablaconcuadrcula">
    <w:name w:val="Table Grid"/>
    <w:basedOn w:val="Tablanormal"/>
    <w:uiPriority w:val="59"/>
    <w:rsid w:val="00503AB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1">
    <w:name w:val="texto_navy1"/>
    <w:rsid w:val="00503ABD"/>
    <w:rPr>
      <w:color w:val="000080"/>
    </w:rPr>
  </w:style>
  <w:style w:type="paragraph" w:customStyle="1" w:styleId="Pa2">
    <w:name w:val="Pa2"/>
    <w:basedOn w:val="Normal"/>
    <w:next w:val="Normal"/>
    <w:uiPriority w:val="99"/>
    <w:rsid w:val="00503ABD"/>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1">
    <w:name w:val="A1"/>
    <w:uiPriority w:val="99"/>
    <w:rsid w:val="00503ABD"/>
    <w:rPr>
      <w:color w:val="000000"/>
      <w:sz w:val="20"/>
      <w:szCs w:val="20"/>
    </w:rPr>
  </w:style>
  <w:style w:type="paragraph" w:customStyle="1" w:styleId="Textosinformato10">
    <w:name w:val="Texto sin formato1"/>
    <w:basedOn w:val="Normal"/>
    <w:rsid w:val="00503ABD"/>
    <w:pPr>
      <w:spacing w:after="0" w:line="240" w:lineRule="auto"/>
    </w:pPr>
    <w:rPr>
      <w:rFonts w:ascii="Courier New" w:eastAsia="Times New Roman" w:hAnsi="Courier New" w:cs="Times New Roman"/>
      <w:sz w:val="20"/>
      <w:szCs w:val="20"/>
      <w:lang w:eastAsia="es-ES"/>
    </w:rPr>
  </w:style>
  <w:style w:type="paragraph" w:customStyle="1" w:styleId="ndice2">
    <w:name w:val="índice 2"/>
    <w:basedOn w:val="Normal"/>
    <w:rsid w:val="00503ABD"/>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character" w:customStyle="1" w:styleId="med11">
    <w:name w:val="med11"/>
    <w:rsid w:val="00503ABD"/>
    <w:rPr>
      <w:sz w:val="18"/>
      <w:szCs w:val="18"/>
    </w:rPr>
  </w:style>
  <w:style w:type="character" w:customStyle="1" w:styleId="FootnoteTextCharCharCharCharCharCar1">
    <w:name w:val="Footnote Text Char Char Char Char Char Car1"/>
    <w:aliases w:val="Footnote Text Char Char Char Char Car1,Footnote reference Car1,FA Fu Car1"/>
    <w:semiHidden/>
    <w:rsid w:val="00503ABD"/>
    <w:rPr>
      <w:lang w:eastAsia="en-US"/>
    </w:rPr>
  </w:style>
  <w:style w:type="character" w:customStyle="1" w:styleId="st1">
    <w:name w:val="st1"/>
    <w:rsid w:val="00503ABD"/>
  </w:style>
  <w:style w:type="paragraph" w:styleId="Textosinformato">
    <w:name w:val="Plain Text"/>
    <w:basedOn w:val="Normal"/>
    <w:link w:val="TextosinformatoCar"/>
    <w:rsid w:val="00503AB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503ABD"/>
    <w:rPr>
      <w:rFonts w:ascii="Courier New" w:eastAsia="Times New Roman" w:hAnsi="Courier New" w:cs="Courier New"/>
      <w:sz w:val="20"/>
      <w:szCs w:val="20"/>
      <w:lang w:eastAsia="es-ES"/>
    </w:rPr>
  </w:style>
  <w:style w:type="character" w:customStyle="1" w:styleId="CuerpodeltextoCursiva">
    <w:name w:val="Cuerpo del texto + Cursiva"/>
    <w:aliases w:val="Espaciado 0 pto,Cuerpo del texto (7) + Sin cursiva"/>
    <w:rsid w:val="00503AB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character" w:customStyle="1" w:styleId="Cuerpodeltexto7">
    <w:name w:val="Cuerpo del texto (7)_"/>
    <w:link w:val="Cuerpodeltexto70"/>
    <w:rsid w:val="00503ABD"/>
    <w:rPr>
      <w:i/>
      <w:iCs/>
      <w:spacing w:val="-10"/>
      <w:sz w:val="28"/>
      <w:szCs w:val="28"/>
      <w:shd w:val="clear" w:color="auto" w:fill="FFFFFF"/>
    </w:rPr>
  </w:style>
  <w:style w:type="paragraph" w:customStyle="1" w:styleId="Cuerpodeltexto70">
    <w:name w:val="Cuerpo del texto (7)"/>
    <w:basedOn w:val="Normal"/>
    <w:link w:val="Cuerpodeltexto7"/>
    <w:rsid w:val="00503ABD"/>
    <w:pPr>
      <w:widowControl w:val="0"/>
      <w:shd w:val="clear" w:color="auto" w:fill="FFFFFF"/>
      <w:spacing w:after="0" w:line="0" w:lineRule="atLeast"/>
    </w:pPr>
    <w:rPr>
      <w:i/>
      <w:iCs/>
      <w:spacing w:val="-10"/>
      <w:sz w:val="28"/>
      <w:szCs w:val="28"/>
    </w:rPr>
  </w:style>
  <w:style w:type="character" w:customStyle="1" w:styleId="apple-converted-space">
    <w:name w:val="apple-converted-space"/>
    <w:rsid w:val="00503ABD"/>
  </w:style>
  <w:style w:type="paragraph" w:customStyle="1" w:styleId="Textoindependiente21">
    <w:name w:val="Texto independiente 21"/>
    <w:basedOn w:val="Normal"/>
    <w:rsid w:val="00503ABD"/>
    <w:pPr>
      <w:spacing w:after="0" w:line="360" w:lineRule="atLeast"/>
      <w:ind w:firstLine="708"/>
      <w:jc w:val="both"/>
    </w:pPr>
    <w:rPr>
      <w:rFonts w:ascii="Arial" w:eastAsia="Times New Roman" w:hAnsi="Arial" w:cs="Times New Roman"/>
      <w:sz w:val="24"/>
      <w:szCs w:val="20"/>
      <w:lang w:eastAsia="es-ES"/>
    </w:rPr>
  </w:style>
  <w:style w:type="paragraph" w:customStyle="1" w:styleId="Car21">
    <w:name w:val="Car21"/>
    <w:basedOn w:val="Normal"/>
    <w:uiPriority w:val="99"/>
    <w:rsid w:val="00503ABD"/>
    <w:pPr>
      <w:spacing w:line="240" w:lineRule="exact"/>
    </w:pPr>
    <w:rPr>
      <w:rFonts w:ascii="Calibri" w:eastAsia="Times New Roman" w:hAnsi="Calibri" w:cs="Calibri"/>
      <w:noProof/>
      <w:color w:val="000000"/>
      <w:sz w:val="20"/>
      <w:szCs w:val="20"/>
      <w:lang w:val="es-CO"/>
    </w:rPr>
  </w:style>
  <w:style w:type="character" w:customStyle="1" w:styleId="titulo">
    <w:name w:val="titulo"/>
    <w:basedOn w:val="Fuentedeprrafopredeter"/>
    <w:rsid w:val="00503ABD"/>
  </w:style>
  <w:style w:type="character" w:customStyle="1" w:styleId="pn-normal1">
    <w:name w:val="pn-normal1"/>
    <w:rsid w:val="00503ABD"/>
    <w:rPr>
      <w:rFonts w:ascii="Lucida Sans Unicode" w:hAnsi="Lucida Sans Unicode" w:cs="Lucida Sans Unicode" w:hint="default"/>
      <w:strike w:val="0"/>
      <w:dstrike w:val="0"/>
      <w:color w:val="000000"/>
      <w:sz w:val="11"/>
      <w:szCs w:val="11"/>
      <w:u w:val="none"/>
      <w:effect w:val="none"/>
    </w:rPr>
  </w:style>
  <w:style w:type="paragraph" w:customStyle="1" w:styleId="Default">
    <w:name w:val="Default"/>
    <w:rsid w:val="00503ABD"/>
    <w:pPr>
      <w:autoSpaceDE w:val="0"/>
      <w:autoSpaceDN w:val="0"/>
      <w:adjustRightInd w:val="0"/>
      <w:spacing w:after="0" w:line="240" w:lineRule="auto"/>
    </w:pPr>
    <w:rPr>
      <w:rFonts w:ascii="KDGKHN+Arial,Bold" w:eastAsia="Times New Roman" w:hAnsi="KDGKHN+Arial,Bold" w:cs="KDGKHN+Arial,Bold"/>
      <w:color w:val="000000"/>
      <w:sz w:val="24"/>
      <w:szCs w:val="24"/>
      <w:lang w:eastAsia="es-ES"/>
    </w:rPr>
  </w:style>
  <w:style w:type="paragraph" w:customStyle="1" w:styleId="CUERPOTEXTO">
    <w:name w:val="CUERPO TEXTO"/>
    <w:rsid w:val="00503ABD"/>
    <w:pPr>
      <w:widowControl w:val="0"/>
      <w:tabs>
        <w:tab w:val="center" w:pos="510"/>
        <w:tab w:val="left" w:pos="1134"/>
      </w:tabs>
      <w:autoSpaceDE w:val="0"/>
      <w:autoSpaceDN w:val="0"/>
      <w:adjustRightInd w:val="0"/>
      <w:spacing w:before="34" w:after="34" w:line="210" w:lineRule="atLeast"/>
      <w:ind w:firstLine="283"/>
      <w:jc w:val="both"/>
    </w:pPr>
    <w:rPr>
      <w:rFonts w:ascii="Times New Roman" w:eastAsia="Arial Unicode MS" w:hAnsi="Times New Roman" w:cs="Times New Roman"/>
      <w:color w:val="000000"/>
      <w:sz w:val="19"/>
      <w:szCs w:val="20"/>
      <w:lang w:eastAsia="es-ES"/>
    </w:rPr>
  </w:style>
  <w:style w:type="character" w:styleId="Textoennegrita">
    <w:name w:val="Strong"/>
    <w:qFormat/>
    <w:rsid w:val="00503ABD"/>
    <w:rPr>
      <w:b/>
      <w:bCs/>
    </w:rPr>
  </w:style>
  <w:style w:type="character" w:styleId="nfasis">
    <w:name w:val="Emphasis"/>
    <w:qFormat/>
    <w:rsid w:val="00503ABD"/>
    <w:rPr>
      <w:i/>
      <w:iCs/>
    </w:rPr>
  </w:style>
  <w:style w:type="paragraph" w:customStyle="1" w:styleId="estilo4">
    <w:name w:val="estilo4"/>
    <w:basedOn w:val="Normal"/>
    <w:rsid w:val="00503ABD"/>
    <w:pPr>
      <w:spacing w:before="100" w:beforeAutospacing="1" w:after="100" w:afterAutospacing="1" w:line="240" w:lineRule="auto"/>
    </w:pPr>
    <w:rPr>
      <w:rFonts w:ascii="Arial" w:eastAsia="Times New Roman" w:hAnsi="Arial" w:cs="Arial"/>
      <w:color w:val="000099"/>
      <w:sz w:val="24"/>
      <w:szCs w:val="24"/>
      <w:lang w:eastAsia="es-ES"/>
    </w:rPr>
  </w:style>
  <w:style w:type="paragraph" w:customStyle="1" w:styleId="PlainText1">
    <w:name w:val="Plain Text1"/>
    <w:basedOn w:val="Normal"/>
    <w:rsid w:val="00503ABD"/>
    <w:pPr>
      <w:spacing w:after="0" w:line="240" w:lineRule="auto"/>
    </w:pPr>
    <w:rPr>
      <w:rFonts w:ascii="Courier New" w:eastAsia="Times New Roman" w:hAnsi="Courier New" w:cs="Times New Roman"/>
      <w:sz w:val="20"/>
      <w:szCs w:val="20"/>
      <w:lang w:eastAsia="es-ES"/>
    </w:rPr>
  </w:style>
  <w:style w:type="paragraph" w:customStyle="1" w:styleId="Prrafodelista1">
    <w:name w:val="Párrafo de lista1"/>
    <w:basedOn w:val="Normal"/>
    <w:rsid w:val="00503ABD"/>
    <w:pPr>
      <w:spacing w:after="0" w:line="240" w:lineRule="auto"/>
      <w:ind w:left="720"/>
    </w:pPr>
    <w:rPr>
      <w:rFonts w:ascii="Times New Roman" w:eastAsia="Times New Roman" w:hAnsi="Times New Roman" w:cs="Times New Roman"/>
      <w:sz w:val="24"/>
      <w:szCs w:val="24"/>
      <w:lang w:eastAsia="es-ES"/>
    </w:rPr>
  </w:style>
  <w:style w:type="paragraph" w:customStyle="1" w:styleId="footnotedescription">
    <w:name w:val="footnote description"/>
    <w:next w:val="Normal"/>
    <w:link w:val="footnotedescriptionChar"/>
    <w:hidden/>
    <w:rsid w:val="00503ABD"/>
    <w:pPr>
      <w:spacing w:after="0" w:line="240" w:lineRule="auto"/>
    </w:pPr>
    <w:rPr>
      <w:rFonts w:ascii="Arial" w:eastAsia="Arial" w:hAnsi="Arial" w:cs="Arial"/>
      <w:color w:val="000000"/>
      <w:sz w:val="20"/>
      <w:lang w:eastAsia="es-ES"/>
    </w:rPr>
  </w:style>
  <w:style w:type="character" w:customStyle="1" w:styleId="footnotedescriptionChar">
    <w:name w:val="footnote description Char"/>
    <w:link w:val="footnotedescription"/>
    <w:rsid w:val="00503ABD"/>
    <w:rPr>
      <w:rFonts w:ascii="Arial" w:eastAsia="Arial" w:hAnsi="Arial" w:cs="Arial"/>
      <w:color w:val="000000"/>
      <w:sz w:val="20"/>
      <w:lang w:eastAsia="es-ES"/>
    </w:rPr>
  </w:style>
  <w:style w:type="character" w:customStyle="1" w:styleId="footnotemark">
    <w:name w:val="footnote mark"/>
    <w:hidden/>
    <w:rsid w:val="00503ABD"/>
    <w:rPr>
      <w:rFonts w:ascii="Arial" w:eastAsia="Arial" w:hAnsi="Arial" w:cs="Arial"/>
      <w:color w:val="000000"/>
      <w:sz w:val="20"/>
      <w:vertAlign w:val="superscript"/>
    </w:rPr>
  </w:style>
  <w:style w:type="table" w:customStyle="1" w:styleId="TableGrid">
    <w:name w:val="TableGrid"/>
    <w:rsid w:val="00503ABD"/>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
    <w:name w:val="Sin lista1"/>
    <w:next w:val="Sinlista"/>
    <w:semiHidden/>
    <w:rsid w:val="00503ABD"/>
  </w:style>
  <w:style w:type="paragraph" w:styleId="Textonotaalfinal">
    <w:name w:val="endnote text"/>
    <w:basedOn w:val="Normal"/>
    <w:link w:val="TextonotaalfinalCar"/>
    <w:rsid w:val="00503ABD"/>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503ABD"/>
    <w:rPr>
      <w:rFonts w:ascii="Times New Roman" w:eastAsia="Times New Roman" w:hAnsi="Times New Roman" w:cs="Times New Roman"/>
      <w:sz w:val="20"/>
      <w:szCs w:val="20"/>
      <w:lang w:eastAsia="es-ES"/>
    </w:rPr>
  </w:style>
  <w:style w:type="paragraph" w:customStyle="1" w:styleId="BodyTextIndent1">
    <w:name w:val="Body Text Indent1"/>
    <w:basedOn w:val="Normal"/>
    <w:rsid w:val="00503ABD"/>
    <w:pPr>
      <w:autoSpaceDE w:val="0"/>
      <w:autoSpaceDN w:val="0"/>
      <w:spacing w:after="0" w:line="360" w:lineRule="auto"/>
      <w:jc w:val="both"/>
    </w:pPr>
    <w:rPr>
      <w:rFonts w:ascii="Arial" w:eastAsia="Times New Roman" w:hAnsi="Arial" w:cs="Arial"/>
      <w:sz w:val="26"/>
      <w:szCs w:val="26"/>
      <w:lang w:eastAsia="es-ES"/>
    </w:rPr>
  </w:style>
  <w:style w:type="character" w:customStyle="1" w:styleId="Cuerpodeltexto4">
    <w:name w:val="Cuerpo del texto (4)_"/>
    <w:link w:val="Cuerpodeltexto40"/>
    <w:rsid w:val="00503ABD"/>
    <w:rPr>
      <w:rFonts w:ascii="Arial" w:eastAsia="Arial" w:hAnsi="Arial" w:cs="Arial"/>
      <w:b/>
      <w:bCs/>
      <w:sz w:val="28"/>
      <w:szCs w:val="28"/>
      <w:shd w:val="clear" w:color="auto" w:fill="FFFFFF"/>
    </w:rPr>
  </w:style>
  <w:style w:type="paragraph" w:customStyle="1" w:styleId="Cuerpodeltexto40">
    <w:name w:val="Cuerpo del texto (4)"/>
    <w:basedOn w:val="Normal"/>
    <w:link w:val="Cuerpodeltexto4"/>
    <w:rsid w:val="00503ABD"/>
    <w:pPr>
      <w:widowControl w:val="0"/>
      <w:shd w:val="clear" w:color="auto" w:fill="FFFFFF"/>
      <w:spacing w:after="0" w:line="295" w:lineRule="exact"/>
      <w:jc w:val="center"/>
    </w:pPr>
    <w:rPr>
      <w:rFonts w:ascii="Arial" w:eastAsia="Arial" w:hAnsi="Arial" w:cs="Arial"/>
      <w:b/>
      <w:bCs/>
      <w:sz w:val="28"/>
      <w:szCs w:val="28"/>
    </w:rPr>
  </w:style>
  <w:style w:type="character" w:customStyle="1" w:styleId="Ttulo20">
    <w:name w:val="Título #2_"/>
    <w:link w:val="Ttulo21"/>
    <w:rsid w:val="00503ABD"/>
    <w:rPr>
      <w:rFonts w:ascii="Arial" w:eastAsia="Arial" w:hAnsi="Arial" w:cs="Arial"/>
      <w:b/>
      <w:bCs/>
      <w:sz w:val="28"/>
      <w:szCs w:val="28"/>
      <w:shd w:val="clear" w:color="auto" w:fill="FFFFFF"/>
    </w:rPr>
  </w:style>
  <w:style w:type="paragraph" w:customStyle="1" w:styleId="Ttulo21">
    <w:name w:val="Título #2"/>
    <w:basedOn w:val="Normal"/>
    <w:link w:val="Ttulo20"/>
    <w:rsid w:val="00503ABD"/>
    <w:pPr>
      <w:widowControl w:val="0"/>
      <w:shd w:val="clear" w:color="auto" w:fill="FFFFFF"/>
      <w:spacing w:before="360" w:after="720" w:line="0" w:lineRule="atLeast"/>
      <w:jc w:val="center"/>
      <w:outlineLvl w:val="1"/>
    </w:pPr>
    <w:rPr>
      <w:rFonts w:ascii="Arial" w:eastAsia="Arial" w:hAnsi="Arial" w:cs="Arial"/>
      <w:b/>
      <w:bCs/>
      <w:sz w:val="28"/>
      <w:szCs w:val="28"/>
    </w:rPr>
  </w:style>
  <w:style w:type="character" w:customStyle="1" w:styleId="Cuerpodeltexto6">
    <w:name w:val="Cuerpo del texto (6)_"/>
    <w:link w:val="Cuerpodeltexto60"/>
    <w:rsid w:val="00503ABD"/>
    <w:rPr>
      <w:rFonts w:ascii="Arial" w:eastAsia="Arial" w:hAnsi="Arial" w:cs="Arial"/>
      <w:b/>
      <w:bCs/>
      <w:i/>
      <w:iCs/>
      <w:sz w:val="28"/>
      <w:szCs w:val="28"/>
      <w:shd w:val="clear" w:color="auto" w:fill="FFFFFF"/>
    </w:rPr>
  </w:style>
  <w:style w:type="character" w:customStyle="1" w:styleId="Cuerpodeltexto6Sincursiva">
    <w:name w:val="Cuerpo del texto (6) + Sin cursiva"/>
    <w:rsid w:val="00503ABD"/>
    <w:rPr>
      <w:rFonts w:ascii="Arial" w:eastAsia="Arial" w:hAnsi="Arial" w:cs="Arial"/>
      <w:b/>
      <w:bCs/>
      <w:i/>
      <w:iCs/>
      <w:smallCaps w:val="0"/>
      <w:strike w:val="0"/>
      <w:color w:val="000000"/>
      <w:spacing w:val="0"/>
      <w:w w:val="100"/>
      <w:position w:val="0"/>
      <w:sz w:val="28"/>
      <w:szCs w:val="28"/>
      <w:u w:val="none"/>
      <w:lang w:val="es-ES"/>
    </w:rPr>
  </w:style>
  <w:style w:type="paragraph" w:customStyle="1" w:styleId="Cuerpodeltexto60">
    <w:name w:val="Cuerpo del texto (6)"/>
    <w:basedOn w:val="Normal"/>
    <w:link w:val="Cuerpodeltexto6"/>
    <w:rsid w:val="00503ABD"/>
    <w:pPr>
      <w:widowControl w:val="0"/>
      <w:shd w:val="clear" w:color="auto" w:fill="FFFFFF"/>
      <w:spacing w:before="300" w:after="0" w:line="324" w:lineRule="exact"/>
      <w:jc w:val="both"/>
    </w:pPr>
    <w:rPr>
      <w:rFonts w:ascii="Arial" w:eastAsia="Arial" w:hAnsi="Arial" w:cs="Arial"/>
      <w:b/>
      <w:bCs/>
      <w:i/>
      <w:iCs/>
      <w:sz w:val="28"/>
      <w:szCs w:val="28"/>
    </w:rPr>
  </w:style>
  <w:style w:type="character" w:customStyle="1" w:styleId="CuerpodeltextoNegrita">
    <w:name w:val="Cuerpo del texto + Negrita"/>
    <w:rsid w:val="00503ABD"/>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ar41">
    <w:name w:val="Car41"/>
    <w:basedOn w:val="Normal"/>
    <w:uiPriority w:val="99"/>
    <w:rsid w:val="00503ABD"/>
    <w:pPr>
      <w:spacing w:line="240" w:lineRule="exact"/>
      <w:jc w:val="both"/>
    </w:pPr>
    <w:rPr>
      <w:rFonts w:ascii="Tahoma" w:eastAsia="Batang" w:hAnsi="Tahoma" w:cs="Tahoma"/>
      <w:sz w:val="20"/>
      <w:szCs w:val="20"/>
      <w:lang w:val="en-US"/>
    </w:rPr>
  </w:style>
  <w:style w:type="paragraph" w:styleId="Saludo">
    <w:name w:val="Salutation"/>
    <w:basedOn w:val="Normal"/>
    <w:link w:val="SaludoCar"/>
    <w:rsid w:val="00503ABD"/>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503ABD"/>
    <w:rPr>
      <w:rFonts w:ascii="Times New Roman" w:eastAsia="Times New Roman" w:hAnsi="Times New Roman" w:cs="Times New Roman"/>
      <w:sz w:val="20"/>
      <w:szCs w:val="20"/>
      <w:lang w:val="es-ES_tradnl" w:eastAsia="es-ES"/>
    </w:rPr>
  </w:style>
  <w:style w:type="character" w:customStyle="1" w:styleId="textonavy">
    <w:name w:val="texto_navy"/>
    <w:rsid w:val="00503ABD"/>
  </w:style>
  <w:style w:type="character" w:customStyle="1" w:styleId="SinespaciadoCar">
    <w:name w:val="Sin espaciado Car"/>
    <w:link w:val="Sinespaciado"/>
    <w:uiPriority w:val="1"/>
    <w:locked/>
    <w:rsid w:val="003C1DB8"/>
    <w:rPr>
      <w:rFonts w:ascii="Calibri" w:eastAsia="Times New Roman"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localhost\Volumes\SANDRA\PROYECTOS%202013\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EE0F-D615-43DE-A82D-FFA2E455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2015</Words>
  <Characters>11087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Yaneth Buitrago Gomez</dc:creator>
  <cp:keywords/>
  <dc:description/>
  <cp:lastModifiedBy>Henry Lora Rodriguez</cp:lastModifiedBy>
  <cp:revision>9</cp:revision>
  <cp:lastPrinted>2016-11-25T19:05:00Z</cp:lastPrinted>
  <dcterms:created xsi:type="dcterms:W3CDTF">2016-11-25T13:54:00Z</dcterms:created>
  <dcterms:modified xsi:type="dcterms:W3CDTF">2017-02-28T14:43:00Z</dcterms:modified>
</cp:coreProperties>
</file>