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2BF2" w:rsidRPr="00692BF2" w:rsidRDefault="00692BF2" w:rsidP="00692BF2">
      <w:pPr>
        <w:pStyle w:val="Sinespaciado"/>
        <w:jc w:val="both"/>
        <w:rPr>
          <w:sz w:val="18"/>
          <w:szCs w:val="18"/>
        </w:rPr>
      </w:pPr>
      <w:r w:rsidRPr="00692BF2">
        <w:rPr>
          <w:b/>
          <w:sz w:val="18"/>
          <w:szCs w:val="18"/>
        </w:rPr>
        <w:t>Tema:</w:t>
      </w:r>
      <w:r w:rsidRPr="00692BF2">
        <w:rPr>
          <w:b/>
          <w:sz w:val="18"/>
          <w:szCs w:val="18"/>
        </w:rPr>
        <w:tab/>
      </w:r>
      <w:r w:rsidRPr="00692BF2">
        <w:rPr>
          <w:b/>
          <w:sz w:val="18"/>
          <w:szCs w:val="18"/>
        </w:rPr>
        <w:tab/>
      </w:r>
      <w:r w:rsidRPr="00692BF2">
        <w:rPr>
          <w:b/>
          <w:sz w:val="18"/>
          <w:szCs w:val="18"/>
        </w:rPr>
        <w:tab/>
      </w:r>
      <w:r w:rsidRPr="00692BF2">
        <w:rPr>
          <w:b/>
          <w:sz w:val="18"/>
          <w:szCs w:val="18"/>
        </w:rPr>
        <w:tab/>
        <w:t xml:space="preserve">PETICIÓN </w:t>
      </w:r>
      <w:r w:rsidRPr="00692BF2">
        <w:rPr>
          <w:b/>
          <w:sz w:val="18"/>
          <w:szCs w:val="18"/>
        </w:rPr>
        <w:t xml:space="preserve">PENSIÓN DE SOBREVIENTES </w:t>
      </w:r>
      <w:r w:rsidRPr="00692BF2">
        <w:rPr>
          <w:b/>
          <w:sz w:val="18"/>
          <w:szCs w:val="18"/>
        </w:rPr>
        <w:t xml:space="preserve">/ </w:t>
      </w:r>
      <w:r w:rsidRPr="00692BF2">
        <w:rPr>
          <w:b/>
          <w:sz w:val="18"/>
          <w:szCs w:val="18"/>
        </w:rPr>
        <w:t xml:space="preserve">CONDICIÓN MÁS BENEFICIOSA / </w:t>
      </w:r>
      <w:r>
        <w:rPr>
          <w:b/>
          <w:sz w:val="18"/>
          <w:szCs w:val="18"/>
        </w:rPr>
        <w:t xml:space="preserve">NO SE PROBÓ </w:t>
      </w:r>
      <w:r w:rsidRPr="00692BF2">
        <w:rPr>
          <w:b/>
          <w:sz w:val="18"/>
          <w:szCs w:val="18"/>
        </w:rPr>
        <w:t>PERJUICIO IR</w:t>
      </w:r>
      <w:r>
        <w:rPr>
          <w:b/>
          <w:sz w:val="18"/>
          <w:szCs w:val="18"/>
        </w:rPr>
        <w:t>R</w:t>
      </w:r>
      <w:r w:rsidRPr="00692BF2">
        <w:rPr>
          <w:b/>
          <w:sz w:val="18"/>
          <w:szCs w:val="18"/>
        </w:rPr>
        <w:t xml:space="preserve">EMEDIABLE </w:t>
      </w:r>
      <w:r>
        <w:rPr>
          <w:b/>
          <w:sz w:val="18"/>
          <w:szCs w:val="18"/>
        </w:rPr>
        <w:t xml:space="preserve">NI AFECTACIÓN AL MÍNIMO VITAL </w:t>
      </w:r>
      <w:r w:rsidRPr="00692BF2">
        <w:rPr>
          <w:b/>
          <w:sz w:val="18"/>
          <w:szCs w:val="18"/>
        </w:rPr>
        <w:t>/ DEBATE PROBATORIO Y CARGA D ELA PRUEBA EN TUTELA /</w:t>
      </w:r>
      <w:r>
        <w:rPr>
          <w:b/>
          <w:sz w:val="18"/>
          <w:szCs w:val="18"/>
        </w:rPr>
        <w:t xml:space="preserve"> SUBSIDIARIEDAD /</w:t>
      </w:r>
      <w:r w:rsidRPr="00692BF2">
        <w:rPr>
          <w:b/>
          <w:sz w:val="18"/>
          <w:szCs w:val="18"/>
        </w:rPr>
        <w:t xml:space="preserve"> IMPROCEDENTE / CONFIRMA</w:t>
      </w:r>
      <w:r w:rsidRPr="00692BF2">
        <w:rPr>
          <w:b/>
          <w:sz w:val="18"/>
          <w:szCs w:val="18"/>
        </w:rPr>
        <w:t xml:space="preserve"> / </w:t>
      </w:r>
      <w:r w:rsidRPr="00692BF2">
        <w:rPr>
          <w:b/>
          <w:sz w:val="18"/>
          <w:szCs w:val="18"/>
        </w:rPr>
        <w:t>“</w:t>
      </w:r>
      <w:r w:rsidRPr="00692BF2">
        <w:rPr>
          <w:sz w:val="18"/>
          <w:szCs w:val="18"/>
        </w:rPr>
        <w:t xml:space="preserve">En el presente caso es claro que el libelista accionó primeramente en sede constitucional antes que recurrir a las vías ordinarias, sin embargo, no se evidencia una situación de riesgo que </w:t>
      </w:r>
      <w:bookmarkStart w:id="0" w:name="_GoBack"/>
      <w:bookmarkEnd w:id="0"/>
      <w:r w:rsidRPr="00692BF2">
        <w:rPr>
          <w:sz w:val="18"/>
          <w:szCs w:val="18"/>
        </w:rPr>
        <w:t>demuestre la afectación al mínimo vital de su prohijada, por lo que no encuentra la Colegiatura razón para que omita acudir ante el juez natural. En ese orden de ideas, se hace palmario que lo que busca la parte accionante es saltarse el debido proceso para este tipo de asuntos, a pesar de que sabe que lo que debe hacer es acudir a la justicia ordinaria laboral a fin de que allí un juez especializado en temas laborales, defina si es viable o no la aplicación de una norma diferente a la vigente, para el reconocimiento de aquél derecho, que en su entender está consolidado</w:t>
      </w:r>
    </w:p>
    <w:p w:rsidR="00692BF2" w:rsidRPr="00692BF2" w:rsidRDefault="00692BF2" w:rsidP="00692BF2">
      <w:pPr>
        <w:pStyle w:val="Sinespaciado"/>
        <w:jc w:val="both"/>
        <w:rPr>
          <w:sz w:val="18"/>
          <w:szCs w:val="18"/>
        </w:rPr>
      </w:pPr>
    </w:p>
    <w:p w:rsidR="00692BF2" w:rsidRPr="00692BF2" w:rsidRDefault="00692BF2" w:rsidP="00692BF2">
      <w:pPr>
        <w:pStyle w:val="Sinespaciado"/>
        <w:jc w:val="both"/>
        <w:rPr>
          <w:sz w:val="18"/>
          <w:szCs w:val="18"/>
        </w:rPr>
      </w:pPr>
      <w:r w:rsidRPr="00692BF2">
        <w:rPr>
          <w:sz w:val="18"/>
          <w:szCs w:val="18"/>
        </w:rPr>
        <w:t xml:space="preserve">Debe decirse también que, si bien es cierto la señora María Bernarda es una persona que por su edad ya se encuentra dentro de ese grupo poblacional denominado “tercera edad”, y por tanto es un sujeto de especial protección constitucional, no hay nada que indique que para ella ser parte en un proceso ordinario laboral en contra de </w:t>
      </w:r>
      <w:proofErr w:type="spellStart"/>
      <w:r w:rsidRPr="00692BF2">
        <w:rPr>
          <w:sz w:val="18"/>
          <w:szCs w:val="18"/>
        </w:rPr>
        <w:t>Colpensiones</w:t>
      </w:r>
      <w:proofErr w:type="spellEnd"/>
      <w:r w:rsidRPr="00692BF2">
        <w:rPr>
          <w:sz w:val="18"/>
          <w:szCs w:val="18"/>
        </w:rPr>
        <w:t xml:space="preserve">, sea una carga inllevable y que por tanto no pueda esperar los resultados del mismo. </w:t>
      </w:r>
    </w:p>
    <w:p w:rsidR="00692BF2" w:rsidRPr="00692BF2" w:rsidRDefault="00692BF2" w:rsidP="00692BF2">
      <w:pPr>
        <w:pStyle w:val="Sinespaciado"/>
        <w:jc w:val="both"/>
        <w:rPr>
          <w:sz w:val="18"/>
          <w:szCs w:val="18"/>
        </w:rPr>
      </w:pPr>
    </w:p>
    <w:p w:rsidR="00692BF2" w:rsidRPr="00692BF2" w:rsidRDefault="00692BF2" w:rsidP="00692BF2">
      <w:pPr>
        <w:pStyle w:val="Sinespaciado"/>
        <w:jc w:val="both"/>
        <w:rPr>
          <w:sz w:val="18"/>
          <w:szCs w:val="18"/>
        </w:rPr>
      </w:pPr>
      <w:r w:rsidRPr="00692BF2">
        <w:rPr>
          <w:sz w:val="18"/>
          <w:szCs w:val="18"/>
        </w:rPr>
        <w:t>En conclusión, la presente acción resulta improcedente toda vez que existe otro mecanismo judicial al cual puede acudir la parte accionante para buscar allí la resolución del problema jurídico aquí planteado.”</w:t>
      </w:r>
    </w:p>
    <w:p w:rsidR="00692BF2" w:rsidRPr="00692BF2" w:rsidRDefault="00692BF2" w:rsidP="00692BF2">
      <w:pPr>
        <w:pStyle w:val="Sinespaciado"/>
        <w:jc w:val="both"/>
        <w:rPr>
          <w:sz w:val="18"/>
          <w:szCs w:val="18"/>
        </w:rPr>
      </w:pPr>
    </w:p>
    <w:p w:rsidR="00692BF2" w:rsidRPr="00692BF2" w:rsidRDefault="00692BF2" w:rsidP="00692BF2">
      <w:pPr>
        <w:pStyle w:val="Sinespaciado"/>
        <w:jc w:val="both"/>
        <w:rPr>
          <w:sz w:val="18"/>
          <w:szCs w:val="18"/>
        </w:rPr>
      </w:pPr>
      <w:r w:rsidRPr="00692BF2">
        <w:rPr>
          <w:b/>
          <w:sz w:val="18"/>
          <w:szCs w:val="18"/>
        </w:rPr>
        <w:t>Citación jurisprudencial:</w:t>
      </w:r>
      <w:r w:rsidRPr="00692BF2">
        <w:rPr>
          <w:sz w:val="18"/>
          <w:szCs w:val="18"/>
        </w:rPr>
        <w:t xml:space="preserve"> sentencia T-177 de 2011. / Sentencia T-097 del 16 de febrero de 2006</w:t>
      </w:r>
    </w:p>
    <w:p w:rsidR="00692BF2" w:rsidRDefault="00692BF2" w:rsidP="00692BF2">
      <w:pPr>
        <w:pStyle w:val="Sinespaciado"/>
        <w:jc w:val="both"/>
        <w:rPr>
          <w:rFonts w:asciiTheme="minorHAnsi" w:hAnsiTheme="minorHAnsi" w:cstheme="minorHAnsi"/>
          <w:b/>
          <w:sz w:val="18"/>
          <w:szCs w:val="18"/>
        </w:rPr>
      </w:pPr>
    </w:p>
    <w:p w:rsidR="00692BF2" w:rsidRDefault="00692BF2" w:rsidP="00692BF2">
      <w:pPr>
        <w:pStyle w:val="Sinespaciado"/>
        <w:jc w:val="center"/>
        <w:rPr>
          <w:sz w:val="18"/>
          <w:szCs w:val="18"/>
        </w:rPr>
      </w:pPr>
      <w:r>
        <w:rPr>
          <w:sz w:val="18"/>
          <w:szCs w:val="18"/>
        </w:rPr>
        <w:t>------------------------------------------------------------------------------------------------------------</w:t>
      </w:r>
    </w:p>
    <w:p w:rsidR="00692BF2" w:rsidRDefault="00692BF2" w:rsidP="00692BF2">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i w:val="0"/>
          <w:sz w:val="25"/>
          <w:szCs w:val="25"/>
        </w:rPr>
      </w:pPr>
    </w:p>
    <w:p w:rsidR="00692BF2" w:rsidRDefault="00692BF2" w:rsidP="003C5E4E">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i w:val="0"/>
          <w:sz w:val="25"/>
          <w:szCs w:val="25"/>
        </w:rPr>
      </w:pPr>
    </w:p>
    <w:p w:rsidR="00613126" w:rsidRPr="00851FF0" w:rsidRDefault="00613126" w:rsidP="003C5E4E">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i w:val="0"/>
          <w:sz w:val="25"/>
          <w:szCs w:val="25"/>
        </w:rPr>
      </w:pPr>
      <w:r w:rsidRPr="00851FF0">
        <w:rPr>
          <w:rFonts w:ascii="Verdana" w:hAnsi="Verdana" w:cs="Arial"/>
          <w:i w:val="0"/>
          <w:sz w:val="25"/>
          <w:szCs w:val="25"/>
        </w:rPr>
        <w:t>REPÚBLICA DE COLOMBIA</w:t>
      </w:r>
    </w:p>
    <w:p w:rsidR="00613126" w:rsidRPr="00851FF0" w:rsidRDefault="00613126" w:rsidP="00C74B1C">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i w:val="0"/>
          <w:sz w:val="25"/>
          <w:szCs w:val="25"/>
        </w:rPr>
      </w:pPr>
      <w:r w:rsidRPr="00851FF0">
        <w:rPr>
          <w:rFonts w:ascii="Verdana" w:hAnsi="Verdana" w:cs="Arial"/>
          <w:i w:val="0"/>
          <w:sz w:val="25"/>
          <w:szCs w:val="25"/>
        </w:rPr>
        <w:t>RAMA JUDICIAL DEL PODER PÚBLICO</w:t>
      </w:r>
    </w:p>
    <w:p w:rsidR="00924D51" w:rsidRPr="00851FF0" w:rsidRDefault="00C227EB" w:rsidP="00C74B1C">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bCs w:val="0"/>
          <w:i w:val="0"/>
          <w:sz w:val="25"/>
          <w:szCs w:val="25"/>
        </w:rPr>
      </w:pPr>
      <w:r>
        <w:rPr>
          <w:rFonts w:ascii="Verdana" w:hAnsi="Verdana" w:cs="Arial"/>
          <w:noProof/>
          <w:sz w:val="25"/>
          <w:szCs w:val="25"/>
          <w:lang w:val="es-CO" w:eastAsia="es-CO"/>
        </w:rPr>
        <w:drawing>
          <wp:inline distT="0" distB="0" distL="0" distR="0">
            <wp:extent cx="564515" cy="612140"/>
            <wp:effectExtent l="0" t="0" r="6985"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612140"/>
                    </a:xfrm>
                    <a:prstGeom prst="rect">
                      <a:avLst/>
                    </a:prstGeom>
                    <a:noFill/>
                    <a:ln>
                      <a:noFill/>
                    </a:ln>
                  </pic:spPr>
                </pic:pic>
              </a:graphicData>
            </a:graphic>
          </wp:inline>
        </w:drawing>
      </w:r>
    </w:p>
    <w:p w:rsidR="00613126" w:rsidRPr="00851FF0" w:rsidRDefault="00613126" w:rsidP="00C74B1C">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i w:val="0"/>
          <w:sz w:val="25"/>
          <w:szCs w:val="25"/>
        </w:rPr>
      </w:pPr>
      <w:r w:rsidRPr="00851FF0">
        <w:rPr>
          <w:rFonts w:ascii="Verdana" w:hAnsi="Verdana" w:cs="Arial"/>
          <w:bCs w:val="0"/>
          <w:i w:val="0"/>
          <w:sz w:val="25"/>
          <w:szCs w:val="25"/>
        </w:rPr>
        <w:t xml:space="preserve">TRIBUNAL SUPERIOR DEL </w:t>
      </w:r>
      <w:r w:rsidRPr="00851FF0">
        <w:rPr>
          <w:rFonts w:ascii="Verdana" w:hAnsi="Verdana" w:cs="Arial"/>
          <w:i w:val="0"/>
          <w:sz w:val="25"/>
          <w:szCs w:val="25"/>
        </w:rPr>
        <w:t>DISTRITO JUDICIAL DE PEREIRA</w:t>
      </w:r>
    </w:p>
    <w:p w:rsidR="00E26F8A" w:rsidRPr="00851FF0" w:rsidRDefault="00E26F8A" w:rsidP="00C74B1C">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i w:val="0"/>
          <w:sz w:val="25"/>
          <w:szCs w:val="25"/>
        </w:rPr>
      </w:pPr>
      <w:r w:rsidRPr="00851FF0">
        <w:rPr>
          <w:rFonts w:ascii="Verdana" w:hAnsi="Verdana" w:cs="Arial"/>
          <w:i w:val="0"/>
          <w:sz w:val="25"/>
          <w:szCs w:val="25"/>
        </w:rPr>
        <w:t xml:space="preserve">SALA </w:t>
      </w:r>
      <w:r w:rsidR="004C08E4" w:rsidRPr="00851FF0">
        <w:rPr>
          <w:rFonts w:ascii="Verdana" w:hAnsi="Verdana" w:cs="Arial"/>
          <w:i w:val="0"/>
          <w:sz w:val="25"/>
          <w:szCs w:val="25"/>
        </w:rPr>
        <w:t>PENAL</w:t>
      </w:r>
      <w:r w:rsidRPr="00851FF0">
        <w:rPr>
          <w:rFonts w:ascii="Verdana" w:hAnsi="Verdana" w:cs="Arial"/>
          <w:i w:val="0"/>
          <w:sz w:val="25"/>
          <w:szCs w:val="25"/>
        </w:rPr>
        <w:t xml:space="preserve"> DE DECISIÓN </w:t>
      </w:r>
    </w:p>
    <w:p w:rsidR="000737D1" w:rsidRPr="00851FF0" w:rsidRDefault="000737D1" w:rsidP="00D9639E">
      <w:pPr>
        <w:suppressAutoHyphens/>
        <w:jc w:val="center"/>
        <w:rPr>
          <w:rFonts w:ascii="Verdana" w:hAnsi="Verdana" w:cs="Arial"/>
          <w:spacing w:val="-4"/>
          <w:sz w:val="25"/>
          <w:szCs w:val="25"/>
        </w:rPr>
      </w:pPr>
    </w:p>
    <w:p w:rsidR="00924D51" w:rsidRPr="00851FF0" w:rsidRDefault="00454C4F" w:rsidP="00C1605E">
      <w:pPr>
        <w:suppressAutoHyphens/>
        <w:spacing w:line="360" w:lineRule="auto"/>
        <w:jc w:val="center"/>
        <w:rPr>
          <w:rFonts w:ascii="Verdana" w:hAnsi="Verdana" w:cs="Arial"/>
          <w:spacing w:val="-4"/>
          <w:sz w:val="25"/>
          <w:szCs w:val="25"/>
        </w:rPr>
      </w:pPr>
      <w:r w:rsidRPr="00851FF0">
        <w:rPr>
          <w:rFonts w:ascii="Verdana" w:hAnsi="Verdana" w:cs="Arial"/>
          <w:spacing w:val="-4"/>
          <w:sz w:val="25"/>
          <w:szCs w:val="25"/>
        </w:rPr>
        <w:t>Magistrado</w:t>
      </w:r>
      <w:r w:rsidR="00924D51" w:rsidRPr="00851FF0">
        <w:rPr>
          <w:rFonts w:ascii="Verdana" w:hAnsi="Verdana" w:cs="Arial"/>
          <w:spacing w:val="-4"/>
          <w:sz w:val="25"/>
          <w:szCs w:val="25"/>
        </w:rPr>
        <w:t xml:space="preserve"> Ponente</w:t>
      </w:r>
    </w:p>
    <w:p w:rsidR="00924D51" w:rsidRPr="00851FF0" w:rsidRDefault="00454C4F" w:rsidP="00C1605E">
      <w:pPr>
        <w:suppressAutoHyphens/>
        <w:spacing w:line="360" w:lineRule="auto"/>
        <w:jc w:val="center"/>
        <w:rPr>
          <w:rFonts w:ascii="Verdana" w:hAnsi="Verdana" w:cs="Arial"/>
          <w:b/>
          <w:bCs/>
          <w:spacing w:val="-4"/>
          <w:sz w:val="25"/>
          <w:szCs w:val="25"/>
        </w:rPr>
      </w:pPr>
      <w:r w:rsidRPr="00851FF0">
        <w:rPr>
          <w:rFonts w:ascii="Verdana" w:hAnsi="Verdana" w:cs="Arial"/>
          <w:b/>
          <w:bCs/>
          <w:spacing w:val="-4"/>
          <w:sz w:val="25"/>
          <w:szCs w:val="25"/>
        </w:rPr>
        <w:t>MANUEL YARZAGARAY BANDERA</w:t>
      </w:r>
    </w:p>
    <w:p w:rsidR="000737D1" w:rsidRPr="00851FF0" w:rsidRDefault="000737D1" w:rsidP="00D9639E">
      <w:pPr>
        <w:suppressAutoHyphens/>
        <w:jc w:val="center"/>
        <w:rPr>
          <w:rFonts w:ascii="Verdana" w:hAnsi="Verdana" w:cs="Arial"/>
          <w:b/>
          <w:bCs/>
          <w:spacing w:val="-4"/>
          <w:sz w:val="25"/>
          <w:szCs w:val="25"/>
        </w:rPr>
      </w:pPr>
    </w:p>
    <w:p w:rsidR="00C42736" w:rsidRPr="00851FF0" w:rsidRDefault="00C42736" w:rsidP="00C42736">
      <w:pPr>
        <w:suppressAutoHyphens/>
        <w:spacing w:line="360" w:lineRule="auto"/>
        <w:jc w:val="center"/>
        <w:rPr>
          <w:rFonts w:ascii="Verdana" w:hAnsi="Verdana" w:cs="Arial"/>
          <w:b/>
          <w:bCs/>
          <w:spacing w:val="-4"/>
          <w:sz w:val="25"/>
          <w:szCs w:val="25"/>
        </w:rPr>
      </w:pPr>
      <w:r w:rsidRPr="00851FF0">
        <w:rPr>
          <w:rFonts w:ascii="Verdana" w:hAnsi="Verdana" w:cs="Arial"/>
          <w:b/>
          <w:bCs/>
          <w:spacing w:val="-4"/>
          <w:sz w:val="25"/>
          <w:szCs w:val="25"/>
        </w:rPr>
        <w:t>SENTENCIA DE TUTELA SEGUNDA INSTANCIA</w:t>
      </w:r>
    </w:p>
    <w:p w:rsidR="008C7B9E" w:rsidRPr="00851FF0" w:rsidRDefault="008C7B9E" w:rsidP="005C59F4">
      <w:pPr>
        <w:widowControl w:val="0"/>
        <w:autoSpaceDE w:val="0"/>
        <w:autoSpaceDN w:val="0"/>
        <w:adjustRightInd w:val="0"/>
        <w:jc w:val="both"/>
        <w:rPr>
          <w:rFonts w:ascii="Verdana" w:hAnsi="Verdana" w:cs="Arial"/>
          <w:sz w:val="25"/>
          <w:szCs w:val="25"/>
        </w:rPr>
      </w:pPr>
    </w:p>
    <w:p w:rsidR="005C59F4" w:rsidRPr="00851FF0" w:rsidRDefault="005C59F4" w:rsidP="005C59F4">
      <w:pPr>
        <w:widowControl w:val="0"/>
        <w:autoSpaceDE w:val="0"/>
        <w:autoSpaceDN w:val="0"/>
        <w:adjustRightInd w:val="0"/>
        <w:jc w:val="both"/>
        <w:rPr>
          <w:rFonts w:ascii="Verdana" w:hAnsi="Verdana" w:cs="Arial"/>
          <w:sz w:val="25"/>
          <w:szCs w:val="25"/>
        </w:rPr>
      </w:pPr>
    </w:p>
    <w:p w:rsidR="00956584" w:rsidRPr="00851FF0" w:rsidRDefault="001A0255" w:rsidP="005C59F4">
      <w:pPr>
        <w:widowControl w:val="0"/>
        <w:autoSpaceDE w:val="0"/>
        <w:autoSpaceDN w:val="0"/>
        <w:adjustRightInd w:val="0"/>
        <w:jc w:val="both"/>
        <w:rPr>
          <w:rFonts w:ascii="Verdana" w:hAnsi="Verdana" w:cs="Arial"/>
          <w:bCs/>
          <w:sz w:val="25"/>
          <w:szCs w:val="25"/>
        </w:rPr>
      </w:pPr>
      <w:r w:rsidRPr="00851FF0">
        <w:rPr>
          <w:rFonts w:ascii="Verdana" w:hAnsi="Verdana" w:cs="Arial"/>
          <w:bCs/>
          <w:sz w:val="25"/>
          <w:szCs w:val="25"/>
        </w:rPr>
        <w:t xml:space="preserve">Pereira, </w:t>
      </w:r>
      <w:r w:rsidR="00C74B1C">
        <w:rPr>
          <w:rFonts w:ascii="Verdana" w:hAnsi="Verdana" w:cs="Arial"/>
          <w:bCs/>
          <w:sz w:val="25"/>
          <w:szCs w:val="25"/>
        </w:rPr>
        <w:t>trece</w:t>
      </w:r>
      <w:r w:rsidR="00F244B3" w:rsidRPr="00851FF0">
        <w:rPr>
          <w:rFonts w:ascii="Verdana" w:hAnsi="Verdana" w:cs="Arial"/>
          <w:bCs/>
          <w:sz w:val="25"/>
          <w:szCs w:val="25"/>
        </w:rPr>
        <w:t xml:space="preserve"> </w:t>
      </w:r>
      <w:r w:rsidR="004128B7" w:rsidRPr="00851FF0">
        <w:rPr>
          <w:rFonts w:ascii="Verdana" w:hAnsi="Verdana" w:cs="Arial"/>
          <w:bCs/>
          <w:sz w:val="25"/>
          <w:szCs w:val="25"/>
        </w:rPr>
        <w:t>(</w:t>
      </w:r>
      <w:r w:rsidR="006265AB">
        <w:rPr>
          <w:rFonts w:ascii="Verdana" w:hAnsi="Verdana" w:cs="Arial"/>
          <w:bCs/>
          <w:sz w:val="25"/>
          <w:szCs w:val="25"/>
        </w:rPr>
        <w:t>13</w:t>
      </w:r>
      <w:r w:rsidR="00FB4C1A" w:rsidRPr="00851FF0">
        <w:rPr>
          <w:rFonts w:ascii="Verdana" w:hAnsi="Verdana" w:cs="Arial"/>
          <w:bCs/>
          <w:sz w:val="25"/>
          <w:szCs w:val="25"/>
        </w:rPr>
        <w:t xml:space="preserve">) </w:t>
      </w:r>
      <w:r w:rsidR="00956584" w:rsidRPr="00851FF0">
        <w:rPr>
          <w:rFonts w:ascii="Verdana" w:hAnsi="Verdana" w:cs="Arial"/>
          <w:bCs/>
          <w:sz w:val="25"/>
          <w:szCs w:val="25"/>
        </w:rPr>
        <w:t xml:space="preserve">de </w:t>
      </w:r>
      <w:r w:rsidR="00851FF0">
        <w:rPr>
          <w:rFonts w:ascii="Verdana" w:hAnsi="Verdana" w:cs="Arial"/>
          <w:bCs/>
          <w:sz w:val="25"/>
          <w:szCs w:val="25"/>
        </w:rPr>
        <w:t>octubre</w:t>
      </w:r>
      <w:r w:rsidR="00956584" w:rsidRPr="00851FF0">
        <w:rPr>
          <w:rFonts w:ascii="Verdana" w:hAnsi="Verdana" w:cs="Arial"/>
          <w:bCs/>
          <w:sz w:val="25"/>
          <w:szCs w:val="25"/>
        </w:rPr>
        <w:t xml:space="preserve"> de dos mil </w:t>
      </w:r>
      <w:r w:rsidR="004128B7" w:rsidRPr="00851FF0">
        <w:rPr>
          <w:rFonts w:ascii="Verdana" w:hAnsi="Verdana" w:cs="Arial"/>
          <w:bCs/>
          <w:sz w:val="25"/>
          <w:szCs w:val="25"/>
        </w:rPr>
        <w:t>dieciséis (2016</w:t>
      </w:r>
      <w:r w:rsidR="00956584" w:rsidRPr="00851FF0">
        <w:rPr>
          <w:rFonts w:ascii="Verdana" w:hAnsi="Verdana" w:cs="Arial"/>
          <w:bCs/>
          <w:sz w:val="25"/>
          <w:szCs w:val="25"/>
        </w:rPr>
        <w:t xml:space="preserve">)                            </w:t>
      </w:r>
    </w:p>
    <w:p w:rsidR="00956584" w:rsidRPr="00851FF0" w:rsidRDefault="00956584" w:rsidP="005C59F4">
      <w:pPr>
        <w:tabs>
          <w:tab w:val="left" w:pos="2266"/>
          <w:tab w:val="left" w:pos="2549"/>
        </w:tabs>
        <w:suppressAutoHyphens/>
        <w:jc w:val="both"/>
        <w:rPr>
          <w:rFonts w:ascii="Verdana" w:hAnsi="Verdana" w:cs="Arial"/>
          <w:bCs/>
          <w:sz w:val="25"/>
          <w:szCs w:val="25"/>
        </w:rPr>
      </w:pPr>
      <w:r w:rsidRPr="00851FF0">
        <w:rPr>
          <w:rFonts w:ascii="Verdana" w:hAnsi="Verdana" w:cs="Arial"/>
          <w:bCs/>
          <w:sz w:val="25"/>
          <w:szCs w:val="25"/>
        </w:rPr>
        <w:t xml:space="preserve">Hora: </w:t>
      </w:r>
      <w:r w:rsidR="00082851">
        <w:rPr>
          <w:rFonts w:ascii="Verdana" w:hAnsi="Verdana" w:cs="Arial"/>
          <w:bCs/>
          <w:sz w:val="25"/>
          <w:szCs w:val="25"/>
        </w:rPr>
        <w:t>3:40 p.m.</w:t>
      </w:r>
    </w:p>
    <w:p w:rsidR="00924D51" w:rsidRPr="00851FF0" w:rsidRDefault="00063A9A" w:rsidP="005C59F4">
      <w:pPr>
        <w:tabs>
          <w:tab w:val="left" w:pos="2266"/>
          <w:tab w:val="left" w:pos="2549"/>
        </w:tabs>
        <w:suppressAutoHyphens/>
        <w:jc w:val="both"/>
        <w:rPr>
          <w:rFonts w:ascii="Verdana" w:hAnsi="Verdana" w:cs="Arial"/>
          <w:spacing w:val="-3"/>
          <w:sz w:val="25"/>
          <w:szCs w:val="25"/>
        </w:rPr>
      </w:pPr>
      <w:r w:rsidRPr="00851FF0">
        <w:rPr>
          <w:rFonts w:ascii="Verdana" w:hAnsi="Verdana" w:cs="Arial"/>
          <w:spacing w:val="-3"/>
          <w:sz w:val="25"/>
          <w:szCs w:val="25"/>
        </w:rPr>
        <w:t>Aprobado por Acta No.</w:t>
      </w:r>
      <w:r w:rsidR="00082851">
        <w:rPr>
          <w:rFonts w:ascii="Verdana" w:hAnsi="Verdana" w:cs="Arial"/>
          <w:spacing w:val="-3"/>
          <w:sz w:val="25"/>
          <w:szCs w:val="25"/>
        </w:rPr>
        <w:t xml:space="preserve"> 936</w:t>
      </w:r>
    </w:p>
    <w:p w:rsidR="005C59F4" w:rsidRPr="00CC3130" w:rsidRDefault="005C59F4" w:rsidP="005C59F4">
      <w:pPr>
        <w:tabs>
          <w:tab w:val="left" w:pos="2266"/>
          <w:tab w:val="left" w:pos="2549"/>
        </w:tabs>
        <w:suppressAutoHyphens/>
        <w:jc w:val="both"/>
        <w:rPr>
          <w:rFonts w:ascii="Verdana" w:hAnsi="Verdana" w:cs="Arial"/>
          <w:spacing w:val="-3"/>
          <w:sz w:val="26"/>
          <w:szCs w:val="26"/>
        </w:rPr>
      </w:pPr>
    </w:p>
    <w:p w:rsidR="007E2D57" w:rsidRPr="00CC3130" w:rsidRDefault="007E2D57" w:rsidP="005C59F4">
      <w:pPr>
        <w:tabs>
          <w:tab w:val="left" w:pos="2266"/>
          <w:tab w:val="left" w:pos="2549"/>
        </w:tabs>
        <w:suppressAutoHyphens/>
        <w:jc w:val="both"/>
        <w:rPr>
          <w:rFonts w:ascii="Verdana" w:hAnsi="Verdana" w:cs="Arial"/>
          <w:spacing w:val="-3"/>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7238"/>
      </w:tblGrid>
      <w:tr w:rsidR="005C59F4" w:rsidRPr="00121BEC" w:rsidTr="005C59F4">
        <w:trPr>
          <w:jc w:val="center"/>
        </w:trPr>
        <w:tc>
          <w:tcPr>
            <w:tcW w:w="1472" w:type="dxa"/>
            <w:shd w:val="clear" w:color="auto" w:fill="auto"/>
          </w:tcPr>
          <w:p w:rsidR="005C59F4" w:rsidRPr="00121BEC" w:rsidRDefault="005C59F4" w:rsidP="00D41AA7">
            <w:pPr>
              <w:tabs>
                <w:tab w:val="left" w:pos="2266"/>
              </w:tabs>
              <w:suppressAutoHyphens/>
              <w:jc w:val="both"/>
              <w:rPr>
                <w:rFonts w:ascii="Arial Narrow" w:hAnsi="Arial Narrow" w:cs="Arial"/>
                <w:spacing w:val="-3"/>
                <w:sz w:val="23"/>
                <w:szCs w:val="23"/>
              </w:rPr>
            </w:pPr>
            <w:r w:rsidRPr="00121BEC">
              <w:rPr>
                <w:rFonts w:ascii="Arial Narrow" w:hAnsi="Arial Narrow" w:cs="Arial"/>
                <w:spacing w:val="-3"/>
                <w:sz w:val="23"/>
                <w:szCs w:val="23"/>
              </w:rPr>
              <w:t xml:space="preserve">Radicación: </w:t>
            </w:r>
          </w:p>
        </w:tc>
        <w:tc>
          <w:tcPr>
            <w:tcW w:w="7238" w:type="dxa"/>
            <w:shd w:val="clear" w:color="auto" w:fill="auto"/>
          </w:tcPr>
          <w:p w:rsidR="005C59F4" w:rsidRPr="00121BEC" w:rsidRDefault="005C59F4" w:rsidP="00D41AA7">
            <w:pPr>
              <w:tabs>
                <w:tab w:val="left" w:pos="2266"/>
              </w:tabs>
              <w:suppressAutoHyphens/>
              <w:jc w:val="both"/>
              <w:rPr>
                <w:rFonts w:ascii="Arial Narrow" w:hAnsi="Arial Narrow" w:cs="Arial"/>
                <w:spacing w:val="-3"/>
                <w:sz w:val="23"/>
                <w:szCs w:val="23"/>
              </w:rPr>
            </w:pPr>
            <w:r>
              <w:rPr>
                <w:rFonts w:ascii="Arial Narrow" w:hAnsi="Arial Narrow" w:cs="Arial"/>
                <w:spacing w:val="-3"/>
                <w:sz w:val="23"/>
                <w:szCs w:val="23"/>
              </w:rPr>
              <w:t>660013187002-2016-00044-01</w:t>
            </w:r>
          </w:p>
        </w:tc>
      </w:tr>
      <w:tr w:rsidR="005C59F4" w:rsidRPr="00121BEC" w:rsidTr="005C59F4">
        <w:trPr>
          <w:jc w:val="center"/>
        </w:trPr>
        <w:tc>
          <w:tcPr>
            <w:tcW w:w="1472" w:type="dxa"/>
            <w:shd w:val="clear" w:color="auto" w:fill="auto"/>
          </w:tcPr>
          <w:p w:rsidR="005C59F4" w:rsidRPr="00121BEC" w:rsidRDefault="005C59F4" w:rsidP="00D41AA7">
            <w:pPr>
              <w:tabs>
                <w:tab w:val="left" w:pos="2266"/>
              </w:tabs>
              <w:suppressAutoHyphens/>
              <w:jc w:val="both"/>
              <w:rPr>
                <w:rFonts w:ascii="Arial Narrow" w:hAnsi="Arial Narrow" w:cs="Arial"/>
                <w:spacing w:val="-3"/>
                <w:sz w:val="23"/>
                <w:szCs w:val="23"/>
              </w:rPr>
            </w:pPr>
            <w:r w:rsidRPr="00121BEC">
              <w:rPr>
                <w:rFonts w:ascii="Arial Narrow" w:hAnsi="Arial Narrow" w:cs="Arial"/>
                <w:spacing w:val="-3"/>
                <w:sz w:val="23"/>
                <w:szCs w:val="23"/>
              </w:rPr>
              <w:t xml:space="preserve">Accionante: </w:t>
            </w:r>
          </w:p>
        </w:tc>
        <w:tc>
          <w:tcPr>
            <w:tcW w:w="7238" w:type="dxa"/>
            <w:shd w:val="clear" w:color="auto" w:fill="auto"/>
          </w:tcPr>
          <w:p w:rsidR="005C59F4" w:rsidRPr="00121BEC" w:rsidRDefault="005C59F4" w:rsidP="005C59F4">
            <w:pPr>
              <w:tabs>
                <w:tab w:val="left" w:pos="2266"/>
              </w:tabs>
              <w:suppressAutoHyphens/>
              <w:jc w:val="both"/>
              <w:rPr>
                <w:rFonts w:ascii="Arial Narrow" w:hAnsi="Arial Narrow" w:cs="Arial"/>
                <w:spacing w:val="-3"/>
                <w:sz w:val="23"/>
                <w:szCs w:val="23"/>
              </w:rPr>
            </w:pPr>
            <w:r w:rsidRPr="00121BEC">
              <w:rPr>
                <w:rFonts w:ascii="Arial Narrow" w:hAnsi="Arial Narrow" w:cs="Arial"/>
                <w:spacing w:val="-3"/>
                <w:sz w:val="23"/>
                <w:szCs w:val="23"/>
              </w:rPr>
              <w:t xml:space="preserve">Dr. </w:t>
            </w:r>
            <w:r>
              <w:rPr>
                <w:rFonts w:ascii="Arial Narrow" w:hAnsi="Arial Narrow" w:cs="Arial"/>
                <w:spacing w:val="-3"/>
                <w:sz w:val="23"/>
                <w:szCs w:val="23"/>
              </w:rPr>
              <w:t>César Augusto Agudelo Salazar,</w:t>
            </w:r>
            <w:r w:rsidRPr="00121BEC">
              <w:rPr>
                <w:rFonts w:ascii="Arial Narrow" w:hAnsi="Arial Narrow" w:cs="Arial"/>
                <w:spacing w:val="-3"/>
                <w:sz w:val="23"/>
                <w:szCs w:val="23"/>
              </w:rPr>
              <w:t xml:space="preserve"> apoderado judicial de </w:t>
            </w:r>
            <w:r>
              <w:rPr>
                <w:rFonts w:ascii="Arial Narrow" w:hAnsi="Arial Narrow" w:cs="Arial"/>
                <w:spacing w:val="-3"/>
                <w:sz w:val="23"/>
                <w:szCs w:val="23"/>
              </w:rPr>
              <w:t xml:space="preserve">María Bernarda Mazo Villa </w:t>
            </w:r>
            <w:r w:rsidRPr="00121BEC">
              <w:rPr>
                <w:rFonts w:ascii="Arial Narrow" w:hAnsi="Arial Narrow" w:cs="Arial"/>
                <w:spacing w:val="-3"/>
                <w:sz w:val="23"/>
                <w:szCs w:val="23"/>
              </w:rPr>
              <w:t xml:space="preserve">  </w:t>
            </w:r>
          </w:p>
        </w:tc>
      </w:tr>
      <w:tr w:rsidR="005C59F4" w:rsidRPr="00121BEC" w:rsidTr="005C59F4">
        <w:trPr>
          <w:jc w:val="center"/>
        </w:trPr>
        <w:tc>
          <w:tcPr>
            <w:tcW w:w="1472" w:type="dxa"/>
            <w:shd w:val="clear" w:color="auto" w:fill="auto"/>
          </w:tcPr>
          <w:p w:rsidR="005C59F4" w:rsidRPr="00121BEC" w:rsidRDefault="005C59F4" w:rsidP="00D41AA7">
            <w:pPr>
              <w:tabs>
                <w:tab w:val="left" w:pos="2266"/>
              </w:tabs>
              <w:suppressAutoHyphens/>
              <w:jc w:val="both"/>
              <w:rPr>
                <w:rFonts w:ascii="Arial Narrow" w:hAnsi="Arial Narrow" w:cs="Arial"/>
                <w:spacing w:val="-3"/>
                <w:sz w:val="23"/>
                <w:szCs w:val="23"/>
              </w:rPr>
            </w:pPr>
            <w:r w:rsidRPr="00121BEC">
              <w:rPr>
                <w:rFonts w:ascii="Arial Narrow" w:hAnsi="Arial Narrow" w:cs="Arial"/>
                <w:spacing w:val="-3"/>
                <w:sz w:val="23"/>
                <w:szCs w:val="23"/>
              </w:rPr>
              <w:t xml:space="preserve">Accionados: </w:t>
            </w:r>
          </w:p>
        </w:tc>
        <w:tc>
          <w:tcPr>
            <w:tcW w:w="7238" w:type="dxa"/>
            <w:shd w:val="clear" w:color="auto" w:fill="auto"/>
          </w:tcPr>
          <w:p w:rsidR="005C59F4" w:rsidRPr="00121BEC" w:rsidRDefault="005C59F4" w:rsidP="00D41AA7">
            <w:pPr>
              <w:tabs>
                <w:tab w:val="left" w:pos="2266"/>
              </w:tabs>
              <w:suppressAutoHyphens/>
              <w:rPr>
                <w:rFonts w:ascii="Arial Narrow" w:hAnsi="Arial Narrow" w:cs="Arial"/>
                <w:spacing w:val="-3"/>
                <w:sz w:val="23"/>
                <w:szCs w:val="23"/>
              </w:rPr>
            </w:pPr>
            <w:r>
              <w:rPr>
                <w:rFonts w:ascii="Arial Narrow" w:hAnsi="Arial Narrow" w:cs="Arial"/>
                <w:spacing w:val="-3"/>
                <w:sz w:val="23"/>
                <w:szCs w:val="23"/>
              </w:rPr>
              <w:t>Colpensiones</w:t>
            </w:r>
          </w:p>
        </w:tc>
      </w:tr>
      <w:tr w:rsidR="005C59F4" w:rsidRPr="00121BEC" w:rsidTr="005C59F4">
        <w:trPr>
          <w:jc w:val="center"/>
        </w:trPr>
        <w:tc>
          <w:tcPr>
            <w:tcW w:w="1472" w:type="dxa"/>
            <w:shd w:val="clear" w:color="auto" w:fill="auto"/>
          </w:tcPr>
          <w:p w:rsidR="005C59F4" w:rsidRPr="00121BEC" w:rsidRDefault="005C59F4" w:rsidP="00D41AA7">
            <w:pPr>
              <w:tabs>
                <w:tab w:val="left" w:pos="2266"/>
              </w:tabs>
              <w:suppressAutoHyphens/>
              <w:jc w:val="both"/>
              <w:rPr>
                <w:rFonts w:ascii="Arial Narrow" w:hAnsi="Arial Narrow" w:cs="Arial"/>
                <w:spacing w:val="-3"/>
                <w:sz w:val="23"/>
                <w:szCs w:val="23"/>
              </w:rPr>
            </w:pPr>
            <w:r>
              <w:rPr>
                <w:rFonts w:ascii="Arial Narrow" w:hAnsi="Arial Narrow" w:cs="Arial"/>
                <w:spacing w:val="-3"/>
                <w:sz w:val="23"/>
                <w:szCs w:val="23"/>
              </w:rPr>
              <w:t xml:space="preserve">Procedencia: </w:t>
            </w:r>
          </w:p>
        </w:tc>
        <w:tc>
          <w:tcPr>
            <w:tcW w:w="7238" w:type="dxa"/>
            <w:shd w:val="clear" w:color="auto" w:fill="auto"/>
          </w:tcPr>
          <w:p w:rsidR="005C59F4" w:rsidRPr="00121BEC" w:rsidRDefault="005C59F4" w:rsidP="00D41AA7">
            <w:pPr>
              <w:tabs>
                <w:tab w:val="left" w:pos="2266"/>
              </w:tabs>
              <w:suppressAutoHyphens/>
              <w:rPr>
                <w:rFonts w:ascii="Arial Narrow" w:hAnsi="Arial Narrow" w:cs="Arial"/>
                <w:spacing w:val="-3"/>
                <w:sz w:val="23"/>
                <w:szCs w:val="23"/>
              </w:rPr>
            </w:pPr>
            <w:r>
              <w:rPr>
                <w:rFonts w:ascii="Arial Narrow" w:hAnsi="Arial Narrow" w:cs="Arial"/>
                <w:spacing w:val="-3"/>
                <w:sz w:val="23"/>
                <w:szCs w:val="23"/>
              </w:rPr>
              <w:t>Juzgado 2</w:t>
            </w:r>
            <w:r w:rsidRPr="00121BEC">
              <w:rPr>
                <w:rFonts w:ascii="Arial Narrow" w:hAnsi="Arial Narrow" w:cs="Arial"/>
                <w:spacing w:val="-3"/>
                <w:sz w:val="23"/>
                <w:szCs w:val="23"/>
              </w:rPr>
              <w:t>º de Ejecución de Penas y Medidas de Seguridad de Pereira, Rda.</w:t>
            </w:r>
          </w:p>
        </w:tc>
      </w:tr>
      <w:tr w:rsidR="005C59F4" w:rsidRPr="00121BEC" w:rsidTr="005C59F4">
        <w:trPr>
          <w:jc w:val="center"/>
        </w:trPr>
        <w:tc>
          <w:tcPr>
            <w:tcW w:w="1472" w:type="dxa"/>
            <w:shd w:val="clear" w:color="auto" w:fill="auto"/>
          </w:tcPr>
          <w:p w:rsidR="005C59F4" w:rsidRPr="00121BEC" w:rsidRDefault="005C59F4" w:rsidP="00D41AA7">
            <w:pPr>
              <w:tabs>
                <w:tab w:val="left" w:pos="2266"/>
              </w:tabs>
              <w:suppressAutoHyphens/>
              <w:jc w:val="both"/>
              <w:rPr>
                <w:rFonts w:ascii="Arial Narrow" w:hAnsi="Arial Narrow" w:cs="Arial"/>
                <w:spacing w:val="-3"/>
                <w:sz w:val="23"/>
                <w:szCs w:val="23"/>
              </w:rPr>
            </w:pPr>
            <w:r w:rsidRPr="00121BEC">
              <w:rPr>
                <w:rFonts w:ascii="Arial Narrow" w:hAnsi="Arial Narrow" w:cs="Arial"/>
                <w:spacing w:val="-3"/>
                <w:sz w:val="23"/>
                <w:szCs w:val="23"/>
              </w:rPr>
              <w:t xml:space="preserve">Decisión: </w:t>
            </w:r>
          </w:p>
        </w:tc>
        <w:tc>
          <w:tcPr>
            <w:tcW w:w="7238" w:type="dxa"/>
            <w:shd w:val="clear" w:color="auto" w:fill="auto"/>
          </w:tcPr>
          <w:p w:rsidR="005C59F4" w:rsidRPr="00121BEC" w:rsidRDefault="005C59F4" w:rsidP="00D41AA7">
            <w:pPr>
              <w:tabs>
                <w:tab w:val="left" w:pos="2266"/>
              </w:tabs>
              <w:suppressAutoHyphens/>
              <w:jc w:val="both"/>
              <w:rPr>
                <w:rFonts w:ascii="Arial Narrow" w:hAnsi="Arial Narrow" w:cs="Arial"/>
                <w:spacing w:val="-3"/>
                <w:sz w:val="23"/>
                <w:szCs w:val="23"/>
                <w:highlight w:val="yellow"/>
              </w:rPr>
            </w:pPr>
            <w:r>
              <w:rPr>
                <w:rFonts w:ascii="Arial Narrow" w:hAnsi="Arial Narrow" w:cs="Arial"/>
                <w:spacing w:val="-3"/>
                <w:sz w:val="23"/>
                <w:szCs w:val="23"/>
              </w:rPr>
              <w:t xml:space="preserve">Confirma improcedencia </w:t>
            </w:r>
            <w:r w:rsidRPr="00F66772">
              <w:rPr>
                <w:rFonts w:ascii="Arial Narrow" w:hAnsi="Arial Narrow" w:cs="Arial"/>
                <w:spacing w:val="-3"/>
                <w:sz w:val="23"/>
                <w:szCs w:val="23"/>
              </w:rPr>
              <w:t xml:space="preserve"> </w:t>
            </w:r>
          </w:p>
        </w:tc>
      </w:tr>
    </w:tbl>
    <w:p w:rsidR="00137A36" w:rsidRPr="00426F68" w:rsidRDefault="00137A36" w:rsidP="00426F68">
      <w:pPr>
        <w:widowControl w:val="0"/>
        <w:tabs>
          <w:tab w:val="left" w:pos="1404"/>
          <w:tab w:val="left" w:pos="1800"/>
          <w:tab w:val="left" w:pos="3060"/>
        </w:tabs>
        <w:autoSpaceDE w:val="0"/>
        <w:autoSpaceDN w:val="0"/>
        <w:adjustRightInd w:val="0"/>
        <w:jc w:val="both"/>
        <w:rPr>
          <w:rFonts w:ascii="Verdana" w:hAnsi="Verdana" w:cs="Arial"/>
          <w:b/>
          <w:sz w:val="25"/>
          <w:szCs w:val="25"/>
          <w:lang w:val="es-CO"/>
        </w:rPr>
      </w:pPr>
    </w:p>
    <w:p w:rsidR="00426F68" w:rsidRPr="00426F68" w:rsidRDefault="00426F68" w:rsidP="00426F68">
      <w:pPr>
        <w:widowControl w:val="0"/>
        <w:autoSpaceDE w:val="0"/>
        <w:autoSpaceDN w:val="0"/>
        <w:adjustRightInd w:val="0"/>
        <w:jc w:val="center"/>
        <w:rPr>
          <w:rFonts w:ascii="Verdana" w:hAnsi="Verdana" w:cs="Arial"/>
          <w:b/>
          <w:sz w:val="25"/>
          <w:szCs w:val="25"/>
        </w:rPr>
      </w:pPr>
    </w:p>
    <w:p w:rsidR="00426F68" w:rsidRPr="002F358A" w:rsidRDefault="00426F68" w:rsidP="003C5E4E">
      <w:pPr>
        <w:widowControl w:val="0"/>
        <w:autoSpaceDE w:val="0"/>
        <w:autoSpaceDN w:val="0"/>
        <w:adjustRightInd w:val="0"/>
        <w:spacing w:line="312" w:lineRule="auto"/>
        <w:jc w:val="center"/>
        <w:rPr>
          <w:rFonts w:ascii="Verdana" w:hAnsi="Verdana" w:cs="Arial"/>
          <w:bCs/>
          <w:i/>
          <w:sz w:val="25"/>
          <w:szCs w:val="25"/>
        </w:rPr>
      </w:pPr>
      <w:r w:rsidRPr="002F358A">
        <w:rPr>
          <w:rFonts w:ascii="Verdana" w:hAnsi="Verdana" w:cs="Arial"/>
          <w:b/>
          <w:sz w:val="25"/>
          <w:szCs w:val="25"/>
        </w:rPr>
        <w:t>ASUNTO</w:t>
      </w:r>
    </w:p>
    <w:p w:rsidR="00426F68" w:rsidRPr="002F358A" w:rsidRDefault="00426F68" w:rsidP="003C5E4E">
      <w:pPr>
        <w:widowControl w:val="0"/>
        <w:tabs>
          <w:tab w:val="left" w:pos="561"/>
        </w:tabs>
        <w:autoSpaceDE w:val="0"/>
        <w:ind w:right="-51"/>
        <w:rPr>
          <w:rFonts w:ascii="Verdana" w:hAnsi="Verdana" w:cs="Arial"/>
          <w:b/>
          <w:sz w:val="25"/>
          <w:szCs w:val="25"/>
        </w:rPr>
      </w:pPr>
    </w:p>
    <w:p w:rsidR="00426F68" w:rsidRPr="002F358A" w:rsidRDefault="00426F68" w:rsidP="003C5E4E">
      <w:pPr>
        <w:widowControl w:val="0"/>
        <w:autoSpaceDE w:val="0"/>
        <w:spacing w:line="312" w:lineRule="auto"/>
        <w:ind w:left="142" w:right="-51"/>
        <w:jc w:val="both"/>
        <w:rPr>
          <w:rFonts w:ascii="Verdana" w:hAnsi="Verdana" w:cs="Arial"/>
          <w:b/>
          <w:bCs/>
          <w:sz w:val="25"/>
          <w:szCs w:val="25"/>
        </w:rPr>
      </w:pPr>
      <w:r w:rsidRPr="002F358A">
        <w:rPr>
          <w:rFonts w:ascii="Verdana" w:hAnsi="Verdana" w:cs="Arial"/>
          <w:sz w:val="25"/>
          <w:szCs w:val="25"/>
        </w:rPr>
        <w:lastRenderedPageBreak/>
        <w:t>Se pronuncia la Sala en torno a</w:t>
      </w:r>
      <w:r w:rsidRPr="002F358A">
        <w:rPr>
          <w:rFonts w:ascii="Verdana" w:hAnsi="Verdana" w:cs="Arial"/>
          <w:bCs/>
          <w:sz w:val="25"/>
          <w:szCs w:val="25"/>
        </w:rPr>
        <w:t xml:space="preserve"> la impugnación interpuesta por el apoderado judicial de la señora </w:t>
      </w:r>
      <w:r w:rsidRPr="002F358A">
        <w:rPr>
          <w:rFonts w:ascii="Verdana" w:hAnsi="Verdana" w:cs="Arial"/>
          <w:b/>
          <w:bCs/>
          <w:sz w:val="25"/>
          <w:szCs w:val="25"/>
        </w:rPr>
        <w:t>MARÍA BERNARDA MAZO VILLA</w:t>
      </w:r>
      <w:r w:rsidRPr="002F358A">
        <w:rPr>
          <w:rFonts w:ascii="Verdana" w:hAnsi="Verdana" w:cs="Arial"/>
          <w:bCs/>
          <w:sz w:val="25"/>
          <w:szCs w:val="25"/>
        </w:rPr>
        <w:t xml:space="preserve">, accionante dentro del presente asunto, contra el fallo proferido </w:t>
      </w:r>
      <w:r w:rsidR="001A3737" w:rsidRPr="002F358A">
        <w:rPr>
          <w:rFonts w:ascii="Verdana" w:hAnsi="Verdana" w:cs="Arial"/>
          <w:bCs/>
          <w:sz w:val="25"/>
          <w:szCs w:val="25"/>
        </w:rPr>
        <w:t xml:space="preserve">por el Juzgado </w:t>
      </w:r>
      <w:r w:rsidR="003B2902" w:rsidRPr="002F358A">
        <w:rPr>
          <w:rFonts w:ascii="Verdana" w:hAnsi="Verdana" w:cs="Arial"/>
          <w:bCs/>
          <w:sz w:val="25"/>
          <w:szCs w:val="25"/>
        </w:rPr>
        <w:t>2º</w:t>
      </w:r>
      <w:r w:rsidR="001A3737" w:rsidRPr="002F358A">
        <w:rPr>
          <w:rFonts w:ascii="Verdana" w:hAnsi="Verdana" w:cs="Arial"/>
          <w:bCs/>
          <w:sz w:val="25"/>
          <w:szCs w:val="25"/>
        </w:rPr>
        <w:t xml:space="preserve"> de Ejecución de Penas y Medidas de esta ciudad </w:t>
      </w:r>
      <w:r w:rsidRPr="002F358A">
        <w:rPr>
          <w:rFonts w:ascii="Verdana" w:hAnsi="Verdana" w:cs="Arial"/>
          <w:bCs/>
          <w:sz w:val="25"/>
          <w:szCs w:val="25"/>
        </w:rPr>
        <w:t xml:space="preserve">el 24 de agosto del presente año, mediante el cual </w:t>
      </w:r>
      <w:r w:rsidR="001A3737" w:rsidRPr="002F358A">
        <w:rPr>
          <w:rFonts w:ascii="Verdana" w:hAnsi="Verdana" w:cs="Arial"/>
          <w:bCs/>
          <w:sz w:val="25"/>
          <w:szCs w:val="25"/>
        </w:rPr>
        <w:t xml:space="preserve">se le </w:t>
      </w:r>
      <w:r w:rsidRPr="002F358A">
        <w:rPr>
          <w:rFonts w:ascii="Verdana" w:hAnsi="Verdana" w:cs="Arial"/>
          <w:bCs/>
          <w:sz w:val="25"/>
          <w:szCs w:val="25"/>
        </w:rPr>
        <w:t>negó el amparo de</w:t>
      </w:r>
      <w:r w:rsidR="001A3737" w:rsidRPr="002F358A">
        <w:rPr>
          <w:rFonts w:ascii="Verdana" w:hAnsi="Verdana" w:cs="Arial"/>
          <w:bCs/>
          <w:sz w:val="25"/>
          <w:szCs w:val="25"/>
        </w:rPr>
        <w:t xml:space="preserve"> </w:t>
      </w:r>
      <w:r w:rsidRPr="002F358A">
        <w:rPr>
          <w:rFonts w:ascii="Verdana" w:hAnsi="Verdana" w:cs="Arial"/>
          <w:bCs/>
          <w:sz w:val="25"/>
          <w:szCs w:val="25"/>
        </w:rPr>
        <w:t>l</w:t>
      </w:r>
      <w:r w:rsidR="001A3737" w:rsidRPr="002F358A">
        <w:rPr>
          <w:rFonts w:ascii="Verdana" w:hAnsi="Verdana" w:cs="Arial"/>
          <w:bCs/>
          <w:sz w:val="25"/>
          <w:szCs w:val="25"/>
        </w:rPr>
        <w:t>os</w:t>
      </w:r>
      <w:r w:rsidRPr="002F358A">
        <w:rPr>
          <w:rFonts w:ascii="Verdana" w:hAnsi="Verdana" w:cs="Arial"/>
          <w:bCs/>
          <w:sz w:val="25"/>
          <w:szCs w:val="25"/>
        </w:rPr>
        <w:t xml:space="preserve"> derecho</w:t>
      </w:r>
      <w:r w:rsidR="001A3737" w:rsidRPr="002F358A">
        <w:rPr>
          <w:rFonts w:ascii="Verdana" w:hAnsi="Verdana" w:cs="Arial"/>
          <w:bCs/>
          <w:sz w:val="25"/>
          <w:szCs w:val="25"/>
        </w:rPr>
        <w:t>s</w:t>
      </w:r>
      <w:r w:rsidRPr="002F358A">
        <w:rPr>
          <w:rFonts w:ascii="Verdana" w:hAnsi="Verdana" w:cs="Arial"/>
          <w:bCs/>
          <w:sz w:val="25"/>
          <w:szCs w:val="25"/>
        </w:rPr>
        <w:t xml:space="preserve"> fundamental</w:t>
      </w:r>
      <w:r w:rsidR="001A3737" w:rsidRPr="002F358A">
        <w:rPr>
          <w:rFonts w:ascii="Verdana" w:hAnsi="Verdana" w:cs="Arial"/>
          <w:bCs/>
          <w:sz w:val="25"/>
          <w:szCs w:val="25"/>
        </w:rPr>
        <w:t>es</w:t>
      </w:r>
      <w:r w:rsidRPr="002F358A">
        <w:rPr>
          <w:rFonts w:ascii="Verdana" w:hAnsi="Verdana" w:cs="Arial"/>
          <w:bCs/>
          <w:sz w:val="25"/>
          <w:szCs w:val="25"/>
        </w:rPr>
        <w:t xml:space="preserve"> </w:t>
      </w:r>
      <w:r w:rsidR="000E00AF" w:rsidRPr="002F358A">
        <w:rPr>
          <w:rFonts w:ascii="Verdana" w:hAnsi="Verdana" w:cs="Arial"/>
          <w:bCs/>
          <w:sz w:val="25"/>
          <w:szCs w:val="25"/>
        </w:rPr>
        <w:t>invocados</w:t>
      </w:r>
      <w:r w:rsidR="007A4E06" w:rsidRPr="002F358A">
        <w:rPr>
          <w:rFonts w:ascii="Verdana" w:hAnsi="Verdana" w:cs="Arial"/>
          <w:bCs/>
          <w:sz w:val="25"/>
          <w:szCs w:val="25"/>
        </w:rPr>
        <w:t xml:space="preserve"> en la acción de tutela promovida contra </w:t>
      </w:r>
      <w:r w:rsidR="007A4E06" w:rsidRPr="002F358A">
        <w:rPr>
          <w:rFonts w:ascii="Verdana" w:hAnsi="Verdana" w:cs="Arial"/>
          <w:b/>
          <w:bCs/>
          <w:sz w:val="25"/>
          <w:szCs w:val="25"/>
        </w:rPr>
        <w:t xml:space="preserve">COLPENSIONES. </w:t>
      </w:r>
    </w:p>
    <w:p w:rsidR="00426F68" w:rsidRPr="002F358A" w:rsidRDefault="00426F68" w:rsidP="003C5E4E">
      <w:pPr>
        <w:widowControl w:val="0"/>
        <w:autoSpaceDE w:val="0"/>
        <w:ind w:left="142" w:right="-51"/>
        <w:jc w:val="both"/>
        <w:rPr>
          <w:rFonts w:ascii="Verdana" w:hAnsi="Verdana" w:cs="Arial"/>
          <w:b/>
          <w:bCs/>
          <w:sz w:val="25"/>
          <w:szCs w:val="25"/>
        </w:rPr>
      </w:pPr>
    </w:p>
    <w:p w:rsidR="00426F68" w:rsidRPr="002F358A" w:rsidRDefault="00426F68" w:rsidP="003C5E4E">
      <w:pPr>
        <w:widowControl w:val="0"/>
        <w:autoSpaceDE w:val="0"/>
        <w:ind w:left="142" w:right="-51"/>
        <w:jc w:val="both"/>
        <w:rPr>
          <w:rFonts w:ascii="Verdana" w:hAnsi="Verdana" w:cs="Arial"/>
          <w:b/>
          <w:bCs/>
          <w:sz w:val="25"/>
          <w:szCs w:val="25"/>
        </w:rPr>
      </w:pPr>
    </w:p>
    <w:p w:rsidR="00426F68" w:rsidRPr="002F358A" w:rsidRDefault="00426F68" w:rsidP="003C5E4E">
      <w:pPr>
        <w:widowControl w:val="0"/>
        <w:autoSpaceDE w:val="0"/>
        <w:ind w:right="89"/>
        <w:jc w:val="center"/>
        <w:rPr>
          <w:rFonts w:ascii="Verdana" w:hAnsi="Verdana" w:cs="Arial"/>
          <w:b/>
          <w:sz w:val="25"/>
          <w:szCs w:val="25"/>
        </w:rPr>
      </w:pPr>
      <w:r w:rsidRPr="002F358A">
        <w:rPr>
          <w:rFonts w:ascii="Verdana" w:hAnsi="Verdana" w:cs="Arial"/>
          <w:b/>
          <w:sz w:val="25"/>
          <w:szCs w:val="25"/>
        </w:rPr>
        <w:t>ANTECEDENTES:</w:t>
      </w:r>
    </w:p>
    <w:p w:rsidR="00426F68" w:rsidRPr="002F358A" w:rsidRDefault="00426F68" w:rsidP="003C5E4E">
      <w:pPr>
        <w:widowControl w:val="0"/>
        <w:autoSpaceDE w:val="0"/>
        <w:ind w:right="89"/>
        <w:jc w:val="center"/>
        <w:rPr>
          <w:rFonts w:ascii="Verdana" w:hAnsi="Verdana" w:cs="Arial"/>
          <w:b/>
          <w:sz w:val="25"/>
          <w:szCs w:val="25"/>
        </w:rPr>
      </w:pPr>
    </w:p>
    <w:p w:rsidR="00426F68" w:rsidRPr="002F358A" w:rsidRDefault="00723F3C" w:rsidP="003C5E4E">
      <w:pPr>
        <w:widowControl w:val="0"/>
        <w:autoSpaceDE w:val="0"/>
        <w:spacing w:line="312" w:lineRule="auto"/>
        <w:ind w:right="91"/>
        <w:jc w:val="both"/>
        <w:rPr>
          <w:rFonts w:ascii="Verdana" w:hAnsi="Verdana" w:cs="Arial"/>
          <w:bCs/>
          <w:sz w:val="25"/>
          <w:szCs w:val="25"/>
        </w:rPr>
      </w:pPr>
      <w:r w:rsidRPr="002F358A">
        <w:rPr>
          <w:rFonts w:ascii="Verdana" w:hAnsi="Verdana" w:cs="Arial"/>
          <w:bCs/>
          <w:sz w:val="25"/>
          <w:szCs w:val="25"/>
        </w:rPr>
        <w:t>El Dr</w:t>
      </w:r>
      <w:r w:rsidR="00813C69" w:rsidRPr="002F358A">
        <w:rPr>
          <w:rFonts w:ascii="Verdana" w:hAnsi="Verdana" w:cs="Arial"/>
          <w:bCs/>
          <w:sz w:val="25"/>
          <w:szCs w:val="25"/>
        </w:rPr>
        <w:t>. César Augusto Agudelo Salazar, en calidad de apoderado judicial de la señora María Bernarda Mazo Villa</w:t>
      </w:r>
      <w:r w:rsidR="00426F68" w:rsidRPr="002F358A">
        <w:rPr>
          <w:rFonts w:ascii="Verdana" w:hAnsi="Verdana" w:cs="Arial"/>
          <w:bCs/>
          <w:sz w:val="25"/>
          <w:szCs w:val="25"/>
        </w:rPr>
        <w:t xml:space="preserve"> instauró acción de tutela en contra de</w:t>
      </w:r>
      <w:r w:rsidR="00813C69" w:rsidRPr="002F358A">
        <w:rPr>
          <w:rFonts w:ascii="Verdana" w:hAnsi="Verdana" w:cs="Arial"/>
          <w:bCs/>
          <w:sz w:val="25"/>
          <w:szCs w:val="25"/>
        </w:rPr>
        <w:t xml:space="preserve"> Colpensiones </w:t>
      </w:r>
      <w:r w:rsidR="00426F68" w:rsidRPr="002F358A">
        <w:rPr>
          <w:rFonts w:ascii="Verdana" w:hAnsi="Verdana" w:cs="Arial"/>
          <w:bCs/>
          <w:sz w:val="25"/>
          <w:szCs w:val="25"/>
        </w:rPr>
        <w:t>al considerar vulnerado</w:t>
      </w:r>
      <w:r w:rsidR="00B822D0" w:rsidRPr="002F358A">
        <w:rPr>
          <w:rFonts w:ascii="Verdana" w:hAnsi="Verdana" w:cs="Arial"/>
          <w:bCs/>
          <w:sz w:val="25"/>
          <w:szCs w:val="25"/>
        </w:rPr>
        <w:t>s</w:t>
      </w:r>
      <w:r w:rsidR="00426F68" w:rsidRPr="002F358A">
        <w:rPr>
          <w:rFonts w:ascii="Verdana" w:hAnsi="Verdana" w:cs="Arial"/>
          <w:bCs/>
          <w:sz w:val="25"/>
          <w:szCs w:val="25"/>
        </w:rPr>
        <w:t xml:space="preserve"> </w:t>
      </w:r>
      <w:r w:rsidRPr="002F358A">
        <w:rPr>
          <w:rFonts w:ascii="Verdana" w:hAnsi="Verdana" w:cs="Arial"/>
          <w:bCs/>
          <w:sz w:val="25"/>
          <w:szCs w:val="25"/>
        </w:rPr>
        <w:t>los</w:t>
      </w:r>
      <w:r w:rsidR="00426F68" w:rsidRPr="002F358A">
        <w:rPr>
          <w:rFonts w:ascii="Verdana" w:hAnsi="Verdana" w:cs="Arial"/>
          <w:bCs/>
          <w:sz w:val="25"/>
          <w:szCs w:val="25"/>
        </w:rPr>
        <w:t xml:space="preserve"> derecho</w:t>
      </w:r>
      <w:r w:rsidR="00B822D0" w:rsidRPr="002F358A">
        <w:rPr>
          <w:rFonts w:ascii="Verdana" w:hAnsi="Verdana" w:cs="Arial"/>
          <w:bCs/>
          <w:sz w:val="25"/>
          <w:szCs w:val="25"/>
        </w:rPr>
        <w:t>s</w:t>
      </w:r>
      <w:r w:rsidR="00426F68" w:rsidRPr="002F358A">
        <w:rPr>
          <w:rFonts w:ascii="Verdana" w:hAnsi="Verdana" w:cs="Arial"/>
          <w:bCs/>
          <w:sz w:val="25"/>
          <w:szCs w:val="25"/>
        </w:rPr>
        <w:t xml:space="preserve"> fundamental</w:t>
      </w:r>
      <w:r w:rsidR="00B822D0" w:rsidRPr="002F358A">
        <w:rPr>
          <w:rFonts w:ascii="Verdana" w:hAnsi="Verdana" w:cs="Arial"/>
          <w:bCs/>
          <w:sz w:val="25"/>
          <w:szCs w:val="25"/>
        </w:rPr>
        <w:t>es al mínimo vital, dignidad humana, igualdad y seguridad social</w:t>
      </w:r>
      <w:r w:rsidR="00426F68" w:rsidRPr="002F358A">
        <w:rPr>
          <w:rFonts w:ascii="Verdana" w:hAnsi="Verdana" w:cs="Arial"/>
          <w:bCs/>
          <w:sz w:val="25"/>
          <w:szCs w:val="25"/>
        </w:rPr>
        <w:t xml:space="preserve">, con base en los hechos que a continuación se relacionan:   </w:t>
      </w:r>
    </w:p>
    <w:p w:rsidR="00426F68" w:rsidRPr="002F358A" w:rsidRDefault="00426F68" w:rsidP="003C5E4E">
      <w:pPr>
        <w:widowControl w:val="0"/>
        <w:autoSpaceDE w:val="0"/>
        <w:ind w:right="91"/>
        <w:jc w:val="both"/>
        <w:rPr>
          <w:rFonts w:ascii="Verdana" w:hAnsi="Verdana" w:cs="Arial"/>
          <w:bCs/>
          <w:sz w:val="25"/>
          <w:szCs w:val="25"/>
        </w:rPr>
      </w:pPr>
    </w:p>
    <w:p w:rsidR="00426F68" w:rsidRPr="002F358A" w:rsidRDefault="00426F68" w:rsidP="003C5E4E">
      <w:pPr>
        <w:widowControl w:val="0"/>
        <w:autoSpaceDE w:val="0"/>
        <w:spacing w:line="312" w:lineRule="auto"/>
        <w:ind w:right="91"/>
        <w:jc w:val="both"/>
        <w:rPr>
          <w:rFonts w:ascii="Verdana" w:hAnsi="Verdana" w:cs="Arial"/>
          <w:bCs/>
          <w:sz w:val="25"/>
          <w:szCs w:val="25"/>
        </w:rPr>
      </w:pPr>
      <w:r w:rsidRPr="002F358A">
        <w:rPr>
          <w:rFonts w:ascii="Verdana" w:hAnsi="Verdana" w:cs="Arial"/>
          <w:bCs/>
          <w:sz w:val="25"/>
          <w:szCs w:val="25"/>
        </w:rPr>
        <w:t>i)</w:t>
      </w:r>
      <w:r w:rsidR="00CF502F" w:rsidRPr="002F358A">
        <w:rPr>
          <w:rFonts w:ascii="Verdana" w:hAnsi="Verdana" w:cs="Arial"/>
          <w:bCs/>
          <w:sz w:val="25"/>
          <w:szCs w:val="25"/>
        </w:rPr>
        <w:t xml:space="preserve"> La señora María Bernarda tiene 70 años de edad, vivió en unión marital de hecho </w:t>
      </w:r>
      <w:r w:rsidR="00A0162C" w:rsidRPr="002F358A">
        <w:rPr>
          <w:rFonts w:ascii="Verdana" w:hAnsi="Verdana" w:cs="Arial"/>
          <w:bCs/>
          <w:sz w:val="25"/>
          <w:szCs w:val="25"/>
        </w:rPr>
        <w:t xml:space="preserve">durante casi 40 años </w:t>
      </w:r>
      <w:r w:rsidR="00CF502F" w:rsidRPr="002F358A">
        <w:rPr>
          <w:rFonts w:ascii="Verdana" w:hAnsi="Verdana" w:cs="Arial"/>
          <w:bCs/>
          <w:sz w:val="25"/>
          <w:szCs w:val="25"/>
        </w:rPr>
        <w:t>con el señor Israel Villalba, quien falleció el 24 de abril del año 2015</w:t>
      </w:r>
      <w:r w:rsidR="00A0162C" w:rsidRPr="002F358A">
        <w:rPr>
          <w:rFonts w:ascii="Verdana" w:hAnsi="Verdana" w:cs="Arial"/>
          <w:bCs/>
          <w:sz w:val="25"/>
          <w:szCs w:val="25"/>
        </w:rPr>
        <w:t xml:space="preserve">. </w:t>
      </w:r>
      <w:r w:rsidRPr="002F358A">
        <w:rPr>
          <w:rFonts w:ascii="Verdana" w:hAnsi="Verdana" w:cs="Arial"/>
          <w:bCs/>
          <w:sz w:val="25"/>
          <w:szCs w:val="25"/>
        </w:rPr>
        <w:t xml:space="preserve"> </w:t>
      </w:r>
    </w:p>
    <w:p w:rsidR="00723F3C" w:rsidRPr="002F358A" w:rsidRDefault="00723F3C" w:rsidP="003C5E4E">
      <w:pPr>
        <w:widowControl w:val="0"/>
        <w:autoSpaceDE w:val="0"/>
        <w:ind w:right="91"/>
        <w:jc w:val="both"/>
        <w:rPr>
          <w:rFonts w:ascii="Verdana" w:hAnsi="Verdana" w:cs="Arial"/>
          <w:bCs/>
          <w:sz w:val="25"/>
          <w:szCs w:val="25"/>
        </w:rPr>
      </w:pPr>
    </w:p>
    <w:p w:rsidR="00426F68" w:rsidRPr="002F358A" w:rsidRDefault="00426F68" w:rsidP="003C5E4E">
      <w:pPr>
        <w:widowControl w:val="0"/>
        <w:autoSpaceDE w:val="0"/>
        <w:spacing w:line="312" w:lineRule="auto"/>
        <w:ind w:right="91"/>
        <w:jc w:val="both"/>
        <w:rPr>
          <w:rFonts w:ascii="Verdana" w:hAnsi="Verdana" w:cs="Arial"/>
          <w:bCs/>
          <w:sz w:val="25"/>
          <w:szCs w:val="25"/>
        </w:rPr>
      </w:pPr>
      <w:r w:rsidRPr="002F358A">
        <w:rPr>
          <w:rFonts w:ascii="Verdana" w:hAnsi="Verdana" w:cs="Arial"/>
          <w:bCs/>
          <w:sz w:val="25"/>
          <w:szCs w:val="25"/>
        </w:rPr>
        <w:t xml:space="preserve">ii) </w:t>
      </w:r>
      <w:r w:rsidR="00A0162C" w:rsidRPr="002F358A">
        <w:rPr>
          <w:rFonts w:ascii="Verdana" w:hAnsi="Verdana" w:cs="Arial"/>
          <w:bCs/>
          <w:sz w:val="25"/>
          <w:szCs w:val="25"/>
        </w:rPr>
        <w:t xml:space="preserve">El señor Israel realizó aportes al ISS para cubrir las contingencias de vejez, invalidez y muerte desde el año 1967 al 2001. </w:t>
      </w:r>
    </w:p>
    <w:p w:rsidR="00723F3C" w:rsidRPr="002F358A" w:rsidRDefault="00723F3C" w:rsidP="003C5E4E">
      <w:pPr>
        <w:widowControl w:val="0"/>
        <w:autoSpaceDE w:val="0"/>
        <w:ind w:right="91"/>
        <w:jc w:val="both"/>
        <w:rPr>
          <w:rFonts w:ascii="Verdana" w:hAnsi="Verdana" w:cs="Arial"/>
          <w:bCs/>
          <w:sz w:val="25"/>
          <w:szCs w:val="25"/>
        </w:rPr>
      </w:pPr>
    </w:p>
    <w:p w:rsidR="00426F68" w:rsidRPr="002F358A" w:rsidRDefault="00426F68" w:rsidP="003C5E4E">
      <w:pPr>
        <w:widowControl w:val="0"/>
        <w:autoSpaceDE w:val="0"/>
        <w:spacing w:line="312" w:lineRule="auto"/>
        <w:ind w:right="91"/>
        <w:jc w:val="both"/>
        <w:rPr>
          <w:rFonts w:ascii="Verdana" w:hAnsi="Verdana" w:cs="Arial"/>
          <w:bCs/>
          <w:sz w:val="25"/>
          <w:szCs w:val="25"/>
        </w:rPr>
      </w:pPr>
      <w:r w:rsidRPr="002F358A">
        <w:rPr>
          <w:rFonts w:ascii="Verdana" w:hAnsi="Verdana" w:cs="Arial"/>
          <w:bCs/>
          <w:sz w:val="25"/>
          <w:szCs w:val="25"/>
        </w:rPr>
        <w:t>iii)</w:t>
      </w:r>
      <w:r w:rsidR="00795404" w:rsidRPr="002F358A">
        <w:rPr>
          <w:rFonts w:ascii="Verdana" w:hAnsi="Verdana" w:cs="Arial"/>
          <w:bCs/>
          <w:sz w:val="25"/>
          <w:szCs w:val="25"/>
        </w:rPr>
        <w:t xml:space="preserve"> Ante la muerte de su esposo, la señora María Bernarda presentó solicitud de pensión de sobrevivientes ante Colpensiones</w:t>
      </w:r>
      <w:r w:rsidR="00B82B8F" w:rsidRPr="002F358A">
        <w:rPr>
          <w:rFonts w:ascii="Verdana" w:hAnsi="Verdana" w:cs="Arial"/>
          <w:bCs/>
          <w:sz w:val="25"/>
          <w:szCs w:val="25"/>
        </w:rPr>
        <w:t xml:space="preserve"> el 13 de enero de 2016, la cual fue resuelta desfavorablemente por esa entidad mediante Resolución No. GNR 75688 del 11 de marzo de 2016, argumentando que él recibió una indemnización sustitutiva de pensión de vejez en el 2001, por lo que con los aportes realizados no era procedente estudiar una nueva solicitud pensional. Señala el libelista que no es cierto lo dicho por la entidad, por cuanto la Corte Constitucional y la Sala Laboral de la Corte Suprema de Justicia han determinado que el hecho de recibir una indemnización </w:t>
      </w:r>
      <w:r w:rsidR="00B16645" w:rsidRPr="002F358A">
        <w:rPr>
          <w:rFonts w:ascii="Verdana" w:hAnsi="Verdana" w:cs="Arial"/>
          <w:bCs/>
          <w:sz w:val="25"/>
          <w:szCs w:val="25"/>
        </w:rPr>
        <w:t>de ese tipo</w:t>
      </w:r>
      <w:r w:rsidR="00EB050F" w:rsidRPr="002F358A">
        <w:rPr>
          <w:rFonts w:ascii="Verdana" w:hAnsi="Verdana" w:cs="Arial"/>
          <w:bCs/>
          <w:sz w:val="25"/>
          <w:szCs w:val="25"/>
        </w:rPr>
        <w:t>,</w:t>
      </w:r>
      <w:r w:rsidR="00B82B8F" w:rsidRPr="002F358A">
        <w:rPr>
          <w:rFonts w:ascii="Verdana" w:hAnsi="Verdana" w:cs="Arial"/>
          <w:bCs/>
          <w:sz w:val="25"/>
          <w:szCs w:val="25"/>
        </w:rPr>
        <w:t xml:space="preserve"> no es equivalente a renunciar</w:t>
      </w:r>
      <w:r w:rsidR="00EB050F" w:rsidRPr="002F358A">
        <w:rPr>
          <w:rFonts w:ascii="Verdana" w:hAnsi="Verdana" w:cs="Arial"/>
          <w:bCs/>
          <w:sz w:val="25"/>
          <w:szCs w:val="25"/>
        </w:rPr>
        <w:t xml:space="preserve"> a los riesgos de invalidez y sobrevivientes. </w:t>
      </w:r>
      <w:r w:rsidR="00B82B8F" w:rsidRPr="002F358A">
        <w:rPr>
          <w:rFonts w:ascii="Verdana" w:hAnsi="Verdana" w:cs="Arial"/>
          <w:bCs/>
          <w:sz w:val="25"/>
          <w:szCs w:val="25"/>
        </w:rPr>
        <w:t xml:space="preserve"> </w:t>
      </w:r>
      <w:r w:rsidR="00795404" w:rsidRPr="002F358A">
        <w:rPr>
          <w:rFonts w:ascii="Verdana" w:hAnsi="Verdana" w:cs="Arial"/>
          <w:bCs/>
          <w:sz w:val="25"/>
          <w:szCs w:val="25"/>
        </w:rPr>
        <w:t xml:space="preserve"> </w:t>
      </w:r>
      <w:r w:rsidRPr="002F358A">
        <w:rPr>
          <w:rFonts w:ascii="Verdana" w:hAnsi="Verdana" w:cs="Arial"/>
          <w:bCs/>
          <w:sz w:val="25"/>
          <w:szCs w:val="25"/>
        </w:rPr>
        <w:t xml:space="preserve"> </w:t>
      </w:r>
    </w:p>
    <w:p w:rsidR="00723F3C" w:rsidRPr="002F358A" w:rsidRDefault="00723F3C" w:rsidP="003C5E4E">
      <w:pPr>
        <w:widowControl w:val="0"/>
        <w:autoSpaceDE w:val="0"/>
        <w:ind w:right="91"/>
        <w:jc w:val="both"/>
        <w:rPr>
          <w:rFonts w:ascii="Verdana" w:hAnsi="Verdana" w:cs="Arial"/>
          <w:bCs/>
          <w:sz w:val="25"/>
          <w:szCs w:val="25"/>
        </w:rPr>
      </w:pPr>
    </w:p>
    <w:p w:rsidR="0091749D" w:rsidRPr="002F358A" w:rsidRDefault="00426F68" w:rsidP="003C5E4E">
      <w:pPr>
        <w:widowControl w:val="0"/>
        <w:autoSpaceDE w:val="0"/>
        <w:spacing w:line="312" w:lineRule="auto"/>
        <w:ind w:right="91"/>
        <w:jc w:val="both"/>
        <w:rPr>
          <w:rFonts w:ascii="Verdana" w:hAnsi="Verdana" w:cs="Arial"/>
          <w:bCs/>
          <w:sz w:val="25"/>
          <w:szCs w:val="25"/>
        </w:rPr>
      </w:pPr>
      <w:r w:rsidRPr="002F358A">
        <w:rPr>
          <w:rFonts w:ascii="Verdana" w:hAnsi="Verdana" w:cs="Arial"/>
          <w:bCs/>
          <w:sz w:val="25"/>
          <w:szCs w:val="25"/>
        </w:rPr>
        <w:t xml:space="preserve">iv) </w:t>
      </w:r>
      <w:r w:rsidR="005D7158" w:rsidRPr="002F358A">
        <w:rPr>
          <w:rFonts w:ascii="Verdana" w:hAnsi="Verdana" w:cs="Arial"/>
          <w:bCs/>
          <w:sz w:val="25"/>
          <w:szCs w:val="25"/>
        </w:rPr>
        <w:t xml:space="preserve">El 16 de junio su prohijada presentó revocatoria directa ante Colpensiones, solicitando un nuevo estudio de pensión de sobrevivientes, pero esta </w:t>
      </w:r>
      <w:r w:rsidR="00AB3569" w:rsidRPr="002F358A">
        <w:rPr>
          <w:rFonts w:ascii="Verdana" w:hAnsi="Verdana" w:cs="Arial"/>
          <w:bCs/>
          <w:sz w:val="25"/>
          <w:szCs w:val="25"/>
        </w:rPr>
        <w:t xml:space="preserve">se negó mediante Resolución No. GNR </w:t>
      </w:r>
      <w:r w:rsidR="00AB3569" w:rsidRPr="002F358A">
        <w:rPr>
          <w:rFonts w:ascii="Verdana" w:hAnsi="Verdana" w:cs="Arial"/>
          <w:bCs/>
          <w:sz w:val="25"/>
          <w:szCs w:val="25"/>
        </w:rPr>
        <w:lastRenderedPageBreak/>
        <w:t xml:space="preserve">206489 del 13 de julio. </w:t>
      </w:r>
    </w:p>
    <w:p w:rsidR="0091749D" w:rsidRPr="002F358A" w:rsidRDefault="0091749D" w:rsidP="003C5E4E">
      <w:pPr>
        <w:widowControl w:val="0"/>
        <w:autoSpaceDE w:val="0"/>
        <w:ind w:right="91"/>
        <w:jc w:val="both"/>
        <w:rPr>
          <w:rFonts w:ascii="Verdana" w:hAnsi="Verdana" w:cs="Arial"/>
          <w:bCs/>
          <w:sz w:val="25"/>
          <w:szCs w:val="25"/>
        </w:rPr>
      </w:pPr>
    </w:p>
    <w:p w:rsidR="004F4B41" w:rsidRPr="002F358A" w:rsidRDefault="0091749D" w:rsidP="003C5E4E">
      <w:pPr>
        <w:widowControl w:val="0"/>
        <w:autoSpaceDE w:val="0"/>
        <w:spacing w:line="312" w:lineRule="auto"/>
        <w:ind w:right="91"/>
        <w:jc w:val="both"/>
        <w:rPr>
          <w:rFonts w:ascii="Verdana" w:hAnsi="Verdana" w:cs="Arial"/>
          <w:bCs/>
          <w:sz w:val="25"/>
          <w:szCs w:val="25"/>
        </w:rPr>
      </w:pPr>
      <w:r w:rsidRPr="002F358A">
        <w:rPr>
          <w:rFonts w:ascii="Verdana" w:hAnsi="Verdana" w:cs="Arial"/>
          <w:bCs/>
          <w:sz w:val="25"/>
          <w:szCs w:val="25"/>
        </w:rPr>
        <w:t xml:space="preserve">v) Refirió que su representada tiene derecho a esa pensión conforme a los requisitos estipulados por el Acuerdo 049 de 1990, aprobado por el Decreto 758 del mismo año. </w:t>
      </w:r>
    </w:p>
    <w:p w:rsidR="004F4B41" w:rsidRPr="002F358A" w:rsidRDefault="004F4B41" w:rsidP="003C5E4E">
      <w:pPr>
        <w:widowControl w:val="0"/>
        <w:autoSpaceDE w:val="0"/>
        <w:ind w:right="91"/>
        <w:jc w:val="both"/>
        <w:rPr>
          <w:rFonts w:ascii="Verdana" w:hAnsi="Verdana" w:cs="Arial"/>
          <w:bCs/>
          <w:sz w:val="25"/>
          <w:szCs w:val="25"/>
        </w:rPr>
      </w:pPr>
    </w:p>
    <w:p w:rsidR="00426F68" w:rsidRPr="002F358A" w:rsidRDefault="004F4B41" w:rsidP="003C5E4E">
      <w:pPr>
        <w:widowControl w:val="0"/>
        <w:autoSpaceDE w:val="0"/>
        <w:spacing w:line="312" w:lineRule="auto"/>
        <w:ind w:right="91"/>
        <w:jc w:val="both"/>
        <w:rPr>
          <w:rFonts w:ascii="Verdana" w:hAnsi="Verdana" w:cs="Arial"/>
          <w:bCs/>
          <w:sz w:val="25"/>
          <w:szCs w:val="25"/>
        </w:rPr>
      </w:pPr>
      <w:r w:rsidRPr="002F358A">
        <w:rPr>
          <w:rFonts w:ascii="Verdana" w:hAnsi="Verdana" w:cs="Arial"/>
          <w:bCs/>
          <w:sz w:val="25"/>
          <w:szCs w:val="25"/>
        </w:rPr>
        <w:t>v) Indicó que hay un desconocimiento del principio de progresividad</w:t>
      </w:r>
      <w:r w:rsidR="00D03ED5" w:rsidRPr="002F358A">
        <w:rPr>
          <w:rFonts w:ascii="Verdana" w:hAnsi="Verdana" w:cs="Arial"/>
          <w:bCs/>
          <w:sz w:val="25"/>
          <w:szCs w:val="25"/>
        </w:rPr>
        <w:t xml:space="preserve"> y que</w:t>
      </w:r>
      <w:r w:rsidR="00FF27F7" w:rsidRPr="002F358A">
        <w:rPr>
          <w:rFonts w:ascii="Verdana" w:hAnsi="Verdana" w:cs="Arial"/>
          <w:bCs/>
          <w:sz w:val="25"/>
          <w:szCs w:val="25"/>
        </w:rPr>
        <w:t xml:space="preserve"> el hecho de que el legislador expida nuevas normas que desmejoren las condiciones con que cuentan los trabajadores para acceder a las prestaciones del régimen pensional,</w:t>
      </w:r>
      <w:r w:rsidRPr="002F358A">
        <w:rPr>
          <w:rFonts w:ascii="Verdana" w:hAnsi="Verdana" w:cs="Arial"/>
          <w:bCs/>
          <w:sz w:val="25"/>
          <w:szCs w:val="25"/>
        </w:rPr>
        <w:t xml:space="preserve"> atenta contra los principios fundamentales de la Constitución Política</w:t>
      </w:r>
      <w:r w:rsidR="00FF27F7" w:rsidRPr="002F358A">
        <w:rPr>
          <w:rFonts w:ascii="Verdana" w:hAnsi="Verdana" w:cs="Arial"/>
          <w:bCs/>
          <w:sz w:val="25"/>
          <w:szCs w:val="25"/>
        </w:rPr>
        <w:t xml:space="preserve">, como ocurre en este caso con la expedición de la Ley 797 de 2003, pues con esta se pasó a exigir 50 semanas de cotización en los 3 años anteriores a la fecha del deceso, mientras que en la Ley 100 de 1993 sólo se requerían 26 semanas anteriores a la invalidez si el afiliado estaba cotizando antes de producirse tal estado, o 26 semanas en el último año anterior si no estaba cotizando. </w:t>
      </w:r>
      <w:r w:rsidRPr="002F358A">
        <w:rPr>
          <w:rFonts w:ascii="Verdana" w:hAnsi="Verdana" w:cs="Arial"/>
          <w:bCs/>
          <w:sz w:val="25"/>
          <w:szCs w:val="25"/>
        </w:rPr>
        <w:t xml:space="preserve"> </w:t>
      </w:r>
      <w:r w:rsidR="00AB3569" w:rsidRPr="002F358A">
        <w:rPr>
          <w:rFonts w:ascii="Verdana" w:hAnsi="Verdana" w:cs="Arial"/>
          <w:bCs/>
          <w:sz w:val="25"/>
          <w:szCs w:val="25"/>
        </w:rPr>
        <w:t xml:space="preserve"> </w:t>
      </w:r>
    </w:p>
    <w:p w:rsidR="004861E5" w:rsidRPr="002F358A" w:rsidRDefault="004861E5" w:rsidP="003C5E4E">
      <w:pPr>
        <w:widowControl w:val="0"/>
        <w:autoSpaceDE w:val="0"/>
        <w:ind w:right="91"/>
        <w:jc w:val="both"/>
        <w:rPr>
          <w:rFonts w:ascii="Verdana" w:hAnsi="Verdana" w:cs="Arial"/>
          <w:bCs/>
          <w:sz w:val="25"/>
          <w:szCs w:val="25"/>
        </w:rPr>
      </w:pPr>
    </w:p>
    <w:p w:rsidR="004861E5" w:rsidRPr="002F358A" w:rsidRDefault="004861E5" w:rsidP="003C5E4E">
      <w:pPr>
        <w:widowControl w:val="0"/>
        <w:autoSpaceDE w:val="0"/>
        <w:spacing w:line="312" w:lineRule="auto"/>
        <w:ind w:right="91"/>
        <w:jc w:val="both"/>
        <w:rPr>
          <w:rFonts w:ascii="Verdana" w:hAnsi="Verdana" w:cs="Arial"/>
          <w:bCs/>
          <w:sz w:val="25"/>
          <w:szCs w:val="25"/>
        </w:rPr>
      </w:pPr>
      <w:proofErr w:type="gramStart"/>
      <w:r w:rsidRPr="002F358A">
        <w:rPr>
          <w:rFonts w:ascii="Verdana" w:hAnsi="Verdana" w:cs="Arial"/>
          <w:bCs/>
          <w:sz w:val="25"/>
          <w:szCs w:val="25"/>
        </w:rPr>
        <w:t>vi</w:t>
      </w:r>
      <w:proofErr w:type="gramEnd"/>
      <w:r w:rsidRPr="002F358A">
        <w:rPr>
          <w:rFonts w:ascii="Verdana" w:hAnsi="Verdana" w:cs="Arial"/>
          <w:bCs/>
          <w:sz w:val="25"/>
          <w:szCs w:val="25"/>
        </w:rPr>
        <w:t xml:space="preserve">) Conforme a lo enunciado en reiterada jurisprudencia </w:t>
      </w:r>
      <w:r w:rsidR="00961FE5" w:rsidRPr="002F358A">
        <w:rPr>
          <w:rFonts w:ascii="Verdana" w:hAnsi="Verdana" w:cs="Arial"/>
          <w:bCs/>
          <w:sz w:val="25"/>
          <w:szCs w:val="25"/>
        </w:rPr>
        <w:t>de la Corte Constitucional y la Corte Suprema de Justicia</w:t>
      </w:r>
      <w:r w:rsidRPr="002F358A">
        <w:rPr>
          <w:rFonts w:ascii="Verdana" w:hAnsi="Verdana" w:cs="Arial"/>
          <w:bCs/>
          <w:sz w:val="25"/>
          <w:szCs w:val="25"/>
        </w:rPr>
        <w:t xml:space="preserve"> (de la</w:t>
      </w:r>
      <w:r w:rsidR="00C546B3" w:rsidRPr="002F358A">
        <w:rPr>
          <w:rFonts w:ascii="Verdana" w:hAnsi="Verdana" w:cs="Arial"/>
          <w:bCs/>
          <w:sz w:val="25"/>
          <w:szCs w:val="25"/>
        </w:rPr>
        <w:t>s</w:t>
      </w:r>
      <w:r w:rsidRPr="002F358A">
        <w:rPr>
          <w:rFonts w:ascii="Verdana" w:hAnsi="Verdana" w:cs="Arial"/>
          <w:bCs/>
          <w:sz w:val="25"/>
          <w:szCs w:val="25"/>
        </w:rPr>
        <w:t xml:space="preserve"> cual</w:t>
      </w:r>
      <w:r w:rsidR="00C546B3" w:rsidRPr="002F358A">
        <w:rPr>
          <w:rFonts w:ascii="Verdana" w:hAnsi="Verdana" w:cs="Arial"/>
          <w:bCs/>
          <w:sz w:val="25"/>
          <w:szCs w:val="25"/>
        </w:rPr>
        <w:t>es</w:t>
      </w:r>
      <w:r w:rsidRPr="002F358A">
        <w:rPr>
          <w:rFonts w:ascii="Verdana" w:hAnsi="Verdana" w:cs="Arial"/>
          <w:bCs/>
          <w:sz w:val="25"/>
          <w:szCs w:val="25"/>
        </w:rPr>
        <w:t xml:space="preserve"> </w:t>
      </w:r>
      <w:r w:rsidR="00C546B3" w:rsidRPr="002F358A">
        <w:rPr>
          <w:rFonts w:ascii="Verdana" w:hAnsi="Verdana" w:cs="Arial"/>
          <w:bCs/>
          <w:sz w:val="25"/>
          <w:szCs w:val="25"/>
        </w:rPr>
        <w:t>citó varias</w:t>
      </w:r>
      <w:r w:rsidRPr="002F358A">
        <w:rPr>
          <w:rFonts w:ascii="Verdana" w:hAnsi="Verdana" w:cs="Arial"/>
          <w:bCs/>
          <w:sz w:val="25"/>
          <w:szCs w:val="25"/>
        </w:rPr>
        <w:t>) acerca de los principio</w:t>
      </w:r>
      <w:r w:rsidR="00961FE5" w:rsidRPr="002F358A">
        <w:rPr>
          <w:rFonts w:ascii="Verdana" w:hAnsi="Verdana" w:cs="Arial"/>
          <w:bCs/>
          <w:sz w:val="25"/>
          <w:szCs w:val="25"/>
        </w:rPr>
        <w:t>s</w:t>
      </w:r>
      <w:r w:rsidRPr="002F358A">
        <w:rPr>
          <w:rFonts w:ascii="Verdana" w:hAnsi="Verdana" w:cs="Arial"/>
          <w:bCs/>
          <w:sz w:val="25"/>
          <w:szCs w:val="25"/>
        </w:rPr>
        <w:t xml:space="preserve"> de progresividad y de la condición más beneficiosa, se le está causando a su representada un perjuicio irremediable que atenta contra su derecho fundamental al mínimo vital y a la igualdad al desconocer el precedente jurisprudencial</w:t>
      </w:r>
      <w:r w:rsidR="00961FE5" w:rsidRPr="002F358A">
        <w:rPr>
          <w:rFonts w:ascii="Verdana" w:hAnsi="Verdana" w:cs="Arial"/>
          <w:bCs/>
          <w:sz w:val="25"/>
          <w:szCs w:val="25"/>
        </w:rPr>
        <w:t xml:space="preserve">. </w:t>
      </w:r>
      <w:r w:rsidRPr="002F358A">
        <w:rPr>
          <w:rFonts w:ascii="Verdana" w:hAnsi="Verdana" w:cs="Arial"/>
          <w:bCs/>
          <w:sz w:val="25"/>
          <w:szCs w:val="25"/>
        </w:rPr>
        <w:t xml:space="preserve"> </w:t>
      </w:r>
    </w:p>
    <w:p w:rsidR="00A24A25" w:rsidRPr="002F358A" w:rsidRDefault="00A24A25" w:rsidP="003C5E4E">
      <w:pPr>
        <w:widowControl w:val="0"/>
        <w:autoSpaceDE w:val="0"/>
        <w:ind w:right="91"/>
        <w:jc w:val="both"/>
        <w:rPr>
          <w:rFonts w:ascii="Verdana" w:hAnsi="Verdana" w:cs="Arial"/>
          <w:bCs/>
          <w:sz w:val="25"/>
          <w:szCs w:val="25"/>
        </w:rPr>
      </w:pPr>
    </w:p>
    <w:p w:rsidR="00A24A25" w:rsidRPr="002F358A" w:rsidRDefault="00A24A25" w:rsidP="003C5E4E">
      <w:pPr>
        <w:widowControl w:val="0"/>
        <w:autoSpaceDE w:val="0"/>
        <w:spacing w:line="312" w:lineRule="auto"/>
        <w:ind w:right="91"/>
        <w:jc w:val="both"/>
        <w:rPr>
          <w:rFonts w:ascii="Verdana" w:hAnsi="Verdana" w:cs="Arial"/>
          <w:bCs/>
          <w:sz w:val="25"/>
          <w:szCs w:val="25"/>
        </w:rPr>
      </w:pPr>
      <w:r w:rsidRPr="002F358A">
        <w:rPr>
          <w:rFonts w:ascii="Verdana" w:hAnsi="Verdana" w:cs="Arial"/>
          <w:bCs/>
          <w:sz w:val="25"/>
          <w:szCs w:val="25"/>
        </w:rPr>
        <w:t>vii) Manifestó que la acción de tutela es procedente para el reconocimiento de asuntos pensionales cuando se pretende evitar un perjuicio irremediable, además, a pesar de que la pensión de sobrevivientes sea catalogada como un derecho social, tiene relación con los derechos a la vida y a la dignidad humana.</w:t>
      </w:r>
      <w:r w:rsidR="00B0476F" w:rsidRPr="002F358A">
        <w:rPr>
          <w:rFonts w:ascii="Verdana" w:hAnsi="Verdana" w:cs="Arial"/>
          <w:bCs/>
          <w:sz w:val="25"/>
          <w:szCs w:val="25"/>
        </w:rPr>
        <w:t xml:space="preserve"> Para el presente caso, su proh</w:t>
      </w:r>
      <w:r w:rsidRPr="002F358A">
        <w:rPr>
          <w:rFonts w:ascii="Verdana" w:hAnsi="Verdana" w:cs="Arial"/>
          <w:bCs/>
          <w:sz w:val="25"/>
          <w:szCs w:val="25"/>
        </w:rPr>
        <w:t xml:space="preserve">ijada no puede acceder a un trabajo que le ayude a cubrir su sustento diario por su avanzada edad y su estado de salud. </w:t>
      </w:r>
    </w:p>
    <w:p w:rsidR="00BB725B" w:rsidRPr="002F358A" w:rsidRDefault="00BB725B" w:rsidP="003C5E4E">
      <w:pPr>
        <w:widowControl w:val="0"/>
        <w:autoSpaceDE w:val="0"/>
        <w:ind w:right="91"/>
        <w:jc w:val="both"/>
        <w:rPr>
          <w:rFonts w:ascii="Verdana" w:hAnsi="Verdana" w:cs="Arial"/>
          <w:bCs/>
          <w:sz w:val="25"/>
          <w:szCs w:val="25"/>
        </w:rPr>
      </w:pPr>
    </w:p>
    <w:p w:rsidR="00BB725B" w:rsidRPr="002F358A" w:rsidRDefault="0067711E" w:rsidP="003C5E4E">
      <w:pPr>
        <w:widowControl w:val="0"/>
        <w:autoSpaceDE w:val="0"/>
        <w:spacing w:line="312" w:lineRule="auto"/>
        <w:ind w:right="91"/>
        <w:jc w:val="both"/>
        <w:rPr>
          <w:rFonts w:ascii="Verdana" w:hAnsi="Verdana" w:cs="Arial"/>
          <w:bCs/>
          <w:sz w:val="25"/>
          <w:szCs w:val="25"/>
        </w:rPr>
      </w:pPr>
      <w:r w:rsidRPr="002F358A">
        <w:rPr>
          <w:rFonts w:ascii="Verdana" w:hAnsi="Verdana" w:cs="Arial"/>
          <w:bCs/>
          <w:sz w:val="25"/>
          <w:szCs w:val="25"/>
        </w:rPr>
        <w:t>v</w:t>
      </w:r>
      <w:r w:rsidR="00BB725B" w:rsidRPr="002F358A">
        <w:rPr>
          <w:rFonts w:ascii="Verdana" w:hAnsi="Verdana" w:cs="Arial"/>
          <w:bCs/>
          <w:sz w:val="25"/>
          <w:szCs w:val="25"/>
        </w:rPr>
        <w:t xml:space="preserve">iii) Por último </w:t>
      </w:r>
      <w:r w:rsidRPr="002F358A">
        <w:rPr>
          <w:rFonts w:ascii="Verdana" w:hAnsi="Verdana" w:cs="Arial"/>
          <w:bCs/>
          <w:sz w:val="25"/>
          <w:szCs w:val="25"/>
        </w:rPr>
        <w:t xml:space="preserve">aclaró que no hay ningún otro beneficiario del señor Israel Villalba con igual o mayor derecho a la pensión pretendida.   </w:t>
      </w:r>
    </w:p>
    <w:p w:rsidR="00723F3C" w:rsidRPr="002F358A" w:rsidRDefault="00723F3C" w:rsidP="003C5E4E">
      <w:pPr>
        <w:widowControl w:val="0"/>
        <w:autoSpaceDE w:val="0"/>
        <w:spacing w:line="312" w:lineRule="auto"/>
        <w:ind w:right="91"/>
        <w:jc w:val="both"/>
        <w:rPr>
          <w:rFonts w:ascii="Verdana" w:hAnsi="Verdana" w:cs="Arial"/>
          <w:bCs/>
          <w:sz w:val="25"/>
          <w:szCs w:val="25"/>
        </w:rPr>
      </w:pPr>
    </w:p>
    <w:p w:rsidR="00426F68" w:rsidRPr="002F358A" w:rsidRDefault="00426F68" w:rsidP="003C5E4E">
      <w:pPr>
        <w:widowControl w:val="0"/>
        <w:autoSpaceDE w:val="0"/>
        <w:spacing w:line="312" w:lineRule="auto"/>
        <w:ind w:right="91"/>
        <w:jc w:val="both"/>
        <w:rPr>
          <w:rFonts w:ascii="Verdana" w:hAnsi="Verdana" w:cs="Arial"/>
          <w:bCs/>
          <w:sz w:val="25"/>
          <w:szCs w:val="25"/>
        </w:rPr>
      </w:pPr>
      <w:r w:rsidRPr="002F358A">
        <w:rPr>
          <w:rFonts w:ascii="Verdana" w:hAnsi="Verdana" w:cs="Arial"/>
          <w:bCs/>
          <w:sz w:val="25"/>
          <w:szCs w:val="25"/>
        </w:rPr>
        <w:t>En vista de los hechos narrados solicitó que se ordenara a</w:t>
      </w:r>
      <w:r w:rsidR="00B56B20" w:rsidRPr="002F358A">
        <w:rPr>
          <w:rFonts w:ascii="Verdana" w:hAnsi="Verdana" w:cs="Arial"/>
          <w:bCs/>
          <w:sz w:val="25"/>
          <w:szCs w:val="25"/>
        </w:rPr>
        <w:t xml:space="preserve"> Colpensiones reconocerle pensión de sobrevivientes a la señora María Bernarda Mazo </w:t>
      </w:r>
      <w:r w:rsidR="00B56B20" w:rsidRPr="002F358A">
        <w:rPr>
          <w:rFonts w:ascii="Verdana" w:hAnsi="Verdana" w:cs="Arial"/>
          <w:bCs/>
          <w:sz w:val="25"/>
          <w:szCs w:val="25"/>
        </w:rPr>
        <w:lastRenderedPageBreak/>
        <w:t xml:space="preserve">Villa, aplicando el Acuerdo 049 de 1990 </w:t>
      </w:r>
      <w:r w:rsidR="004727F0" w:rsidRPr="002F358A">
        <w:rPr>
          <w:rFonts w:ascii="Verdana" w:hAnsi="Verdana" w:cs="Arial"/>
          <w:bCs/>
          <w:sz w:val="25"/>
          <w:szCs w:val="25"/>
        </w:rPr>
        <w:t xml:space="preserve">aprobado por el Decreto 758 del mismo año. </w:t>
      </w:r>
    </w:p>
    <w:p w:rsidR="00426F68" w:rsidRPr="002F358A" w:rsidRDefault="00AA015B" w:rsidP="003C5E4E">
      <w:pPr>
        <w:widowControl w:val="0"/>
        <w:autoSpaceDE w:val="0"/>
        <w:ind w:right="91"/>
        <w:jc w:val="both"/>
        <w:rPr>
          <w:rFonts w:ascii="Verdana" w:hAnsi="Verdana" w:cs="Arial"/>
          <w:bCs/>
          <w:sz w:val="25"/>
          <w:szCs w:val="25"/>
        </w:rPr>
      </w:pPr>
      <w:r w:rsidRPr="002F358A">
        <w:rPr>
          <w:rFonts w:ascii="Verdana" w:hAnsi="Verdana" w:cs="Arial"/>
          <w:bCs/>
          <w:sz w:val="25"/>
          <w:szCs w:val="25"/>
        </w:rPr>
        <w:t xml:space="preserve">      </w:t>
      </w:r>
    </w:p>
    <w:p w:rsidR="00426F68" w:rsidRPr="002F358A" w:rsidRDefault="00824832" w:rsidP="003C5E4E">
      <w:pPr>
        <w:widowControl w:val="0"/>
        <w:autoSpaceDE w:val="0"/>
        <w:ind w:right="91"/>
        <w:jc w:val="both"/>
        <w:rPr>
          <w:rFonts w:ascii="Verdana" w:hAnsi="Verdana" w:cs="Arial"/>
          <w:b/>
          <w:bCs/>
          <w:sz w:val="25"/>
          <w:szCs w:val="25"/>
        </w:rPr>
      </w:pPr>
      <w:r w:rsidRPr="002F358A">
        <w:rPr>
          <w:rFonts w:ascii="Verdana" w:hAnsi="Verdana" w:cs="Arial"/>
          <w:b/>
          <w:bCs/>
          <w:sz w:val="25"/>
          <w:szCs w:val="25"/>
        </w:rPr>
        <w:t>R</w:t>
      </w:r>
      <w:r w:rsidR="0054117E" w:rsidRPr="002F358A">
        <w:rPr>
          <w:rFonts w:ascii="Verdana" w:hAnsi="Verdana" w:cs="Arial"/>
          <w:b/>
          <w:bCs/>
          <w:sz w:val="25"/>
          <w:szCs w:val="25"/>
        </w:rPr>
        <w:t>espuesta</w:t>
      </w:r>
      <w:r w:rsidR="008129F2" w:rsidRPr="002F358A">
        <w:rPr>
          <w:rFonts w:ascii="Verdana" w:hAnsi="Verdana" w:cs="Arial"/>
          <w:b/>
          <w:bCs/>
          <w:sz w:val="25"/>
          <w:szCs w:val="25"/>
        </w:rPr>
        <w:t xml:space="preserve"> de la</w:t>
      </w:r>
      <w:r w:rsidRPr="002F358A">
        <w:rPr>
          <w:rFonts w:ascii="Verdana" w:hAnsi="Verdana" w:cs="Arial"/>
          <w:b/>
          <w:bCs/>
          <w:sz w:val="25"/>
          <w:szCs w:val="25"/>
        </w:rPr>
        <w:t xml:space="preserve"> </w:t>
      </w:r>
      <w:r w:rsidR="008129F2" w:rsidRPr="002F358A">
        <w:rPr>
          <w:rFonts w:ascii="Verdana" w:hAnsi="Verdana" w:cs="Arial"/>
          <w:b/>
          <w:bCs/>
          <w:sz w:val="25"/>
          <w:szCs w:val="25"/>
        </w:rPr>
        <w:t xml:space="preserve">Administradora Colombiana de Pensiones: </w:t>
      </w:r>
    </w:p>
    <w:p w:rsidR="008129F2" w:rsidRPr="002F358A" w:rsidRDefault="008129F2" w:rsidP="003C5E4E">
      <w:pPr>
        <w:widowControl w:val="0"/>
        <w:autoSpaceDE w:val="0"/>
        <w:ind w:right="91"/>
        <w:jc w:val="both"/>
        <w:rPr>
          <w:rFonts w:ascii="Verdana" w:hAnsi="Verdana" w:cs="Arial"/>
          <w:b/>
          <w:bCs/>
          <w:sz w:val="25"/>
          <w:szCs w:val="25"/>
        </w:rPr>
      </w:pPr>
    </w:p>
    <w:p w:rsidR="005B38FF" w:rsidRPr="002F358A" w:rsidRDefault="008129F2" w:rsidP="003C5E4E">
      <w:pPr>
        <w:widowControl w:val="0"/>
        <w:autoSpaceDE w:val="0"/>
        <w:spacing w:line="312" w:lineRule="auto"/>
        <w:ind w:right="91"/>
        <w:jc w:val="both"/>
        <w:rPr>
          <w:rFonts w:ascii="Verdana" w:hAnsi="Verdana" w:cs="Arial"/>
          <w:bCs/>
          <w:sz w:val="25"/>
          <w:szCs w:val="25"/>
        </w:rPr>
      </w:pPr>
      <w:r w:rsidRPr="002F358A">
        <w:rPr>
          <w:rFonts w:ascii="Verdana" w:hAnsi="Verdana" w:cs="Arial"/>
          <w:bCs/>
          <w:sz w:val="25"/>
          <w:szCs w:val="25"/>
        </w:rPr>
        <w:t>El Vicepr</w:t>
      </w:r>
      <w:r w:rsidR="00C74B1C" w:rsidRPr="002F358A">
        <w:rPr>
          <w:rFonts w:ascii="Verdana" w:hAnsi="Verdana" w:cs="Arial"/>
          <w:bCs/>
          <w:sz w:val="25"/>
          <w:szCs w:val="25"/>
        </w:rPr>
        <w:t>esidente Jurídico y Secretario G</w:t>
      </w:r>
      <w:r w:rsidRPr="002F358A">
        <w:rPr>
          <w:rFonts w:ascii="Verdana" w:hAnsi="Verdana" w:cs="Arial"/>
          <w:bCs/>
          <w:sz w:val="25"/>
          <w:szCs w:val="25"/>
        </w:rPr>
        <w:t>eneral</w:t>
      </w:r>
      <w:r w:rsidR="00C74B1C" w:rsidRPr="002F358A">
        <w:rPr>
          <w:rFonts w:ascii="Verdana" w:hAnsi="Verdana" w:cs="Arial"/>
          <w:bCs/>
          <w:sz w:val="25"/>
          <w:szCs w:val="25"/>
        </w:rPr>
        <w:t xml:space="preserve"> (E)</w:t>
      </w:r>
      <w:r w:rsidRPr="002F358A">
        <w:rPr>
          <w:rFonts w:ascii="Verdana" w:hAnsi="Verdana" w:cs="Arial"/>
          <w:b/>
          <w:bCs/>
          <w:sz w:val="25"/>
          <w:szCs w:val="25"/>
        </w:rPr>
        <w:t xml:space="preserve"> </w:t>
      </w:r>
      <w:r w:rsidRPr="002F358A">
        <w:rPr>
          <w:rFonts w:ascii="Verdana" w:hAnsi="Verdana" w:cs="Arial"/>
          <w:bCs/>
          <w:sz w:val="25"/>
          <w:szCs w:val="25"/>
        </w:rPr>
        <w:t>se pronunció frente a la presente acción señalando que la misma es improcedente, por cuanto para las pretensiones buscadas por el accionante existen otros mecanismos de defensa judicial</w:t>
      </w:r>
      <w:r w:rsidR="0072720E" w:rsidRPr="002F358A">
        <w:rPr>
          <w:rFonts w:ascii="Verdana" w:hAnsi="Verdana" w:cs="Arial"/>
          <w:bCs/>
          <w:sz w:val="25"/>
          <w:szCs w:val="25"/>
        </w:rPr>
        <w:t>, teniendo en cuenta que según el Código Procesal del trabajo, todas las controversias que se presenten entre afiliados, beneficiarios o usuarios del sistema general de seguridad social y las administradoras de pensiones se deberán resolver por la jurisdicción ordinaria laboral.</w:t>
      </w:r>
    </w:p>
    <w:p w:rsidR="005B38FF" w:rsidRPr="002F358A" w:rsidRDefault="005B38FF" w:rsidP="003C5E4E">
      <w:pPr>
        <w:widowControl w:val="0"/>
        <w:autoSpaceDE w:val="0"/>
        <w:spacing w:line="312" w:lineRule="auto"/>
        <w:ind w:right="91"/>
        <w:jc w:val="both"/>
        <w:rPr>
          <w:rFonts w:ascii="Verdana" w:hAnsi="Verdana" w:cs="Arial"/>
          <w:bCs/>
          <w:sz w:val="25"/>
          <w:szCs w:val="25"/>
        </w:rPr>
      </w:pPr>
    </w:p>
    <w:p w:rsidR="004E7D31" w:rsidRPr="002F358A" w:rsidRDefault="005B38FF" w:rsidP="003C5E4E">
      <w:pPr>
        <w:widowControl w:val="0"/>
        <w:autoSpaceDE w:val="0"/>
        <w:spacing w:line="312" w:lineRule="auto"/>
        <w:ind w:right="91"/>
        <w:jc w:val="both"/>
        <w:rPr>
          <w:rFonts w:ascii="Verdana" w:hAnsi="Verdana" w:cs="Arial"/>
          <w:bCs/>
          <w:sz w:val="25"/>
          <w:szCs w:val="25"/>
        </w:rPr>
      </w:pPr>
      <w:r w:rsidRPr="002F358A">
        <w:rPr>
          <w:rFonts w:ascii="Verdana" w:hAnsi="Verdana" w:cs="Arial"/>
          <w:bCs/>
          <w:sz w:val="25"/>
          <w:szCs w:val="25"/>
        </w:rPr>
        <w:t xml:space="preserve">Resaltó que esa entidad ha dado respuesta a las solicitudes presentadas por </w:t>
      </w:r>
      <w:r w:rsidR="00087ACD" w:rsidRPr="002F358A">
        <w:rPr>
          <w:rFonts w:ascii="Verdana" w:hAnsi="Verdana" w:cs="Arial"/>
          <w:bCs/>
          <w:sz w:val="25"/>
          <w:szCs w:val="25"/>
        </w:rPr>
        <w:t>la señora María Bernarda</w:t>
      </w:r>
      <w:r w:rsidRPr="002F358A">
        <w:rPr>
          <w:rFonts w:ascii="Verdana" w:hAnsi="Verdana" w:cs="Arial"/>
          <w:bCs/>
          <w:sz w:val="25"/>
          <w:szCs w:val="25"/>
        </w:rPr>
        <w:t>, en tanto que expidi</w:t>
      </w:r>
      <w:r w:rsidR="00744739" w:rsidRPr="002F358A">
        <w:rPr>
          <w:rFonts w:ascii="Verdana" w:hAnsi="Verdana" w:cs="Arial"/>
          <w:bCs/>
          <w:sz w:val="25"/>
          <w:szCs w:val="25"/>
        </w:rPr>
        <w:t>ó Reso</w:t>
      </w:r>
      <w:r w:rsidRPr="002F358A">
        <w:rPr>
          <w:rFonts w:ascii="Verdana" w:hAnsi="Verdana" w:cs="Arial"/>
          <w:bCs/>
          <w:sz w:val="25"/>
          <w:szCs w:val="25"/>
        </w:rPr>
        <w:t>lución No.</w:t>
      </w:r>
      <w:r w:rsidR="00744739" w:rsidRPr="002F358A">
        <w:rPr>
          <w:rFonts w:ascii="Verdana" w:hAnsi="Verdana" w:cs="Arial"/>
          <w:bCs/>
          <w:sz w:val="25"/>
          <w:szCs w:val="25"/>
        </w:rPr>
        <w:t xml:space="preserve"> GNR 75688 del 11 de marzo del presente año mediante la cual se le negó la pensión de sobrevivientes, frente a la cual se interpuso recurso de apelación</w:t>
      </w:r>
      <w:r w:rsidR="003A712E" w:rsidRPr="002F358A">
        <w:rPr>
          <w:rFonts w:ascii="Verdana" w:hAnsi="Verdana" w:cs="Arial"/>
          <w:bCs/>
          <w:sz w:val="25"/>
          <w:szCs w:val="25"/>
        </w:rPr>
        <w:t>,</w:t>
      </w:r>
      <w:r w:rsidR="00744739" w:rsidRPr="002F358A">
        <w:rPr>
          <w:rFonts w:ascii="Verdana" w:hAnsi="Verdana" w:cs="Arial"/>
          <w:bCs/>
          <w:sz w:val="25"/>
          <w:szCs w:val="25"/>
        </w:rPr>
        <w:t xml:space="preserve"> que </w:t>
      </w:r>
      <w:r w:rsidR="003A712E" w:rsidRPr="002F358A">
        <w:rPr>
          <w:rFonts w:ascii="Verdana" w:hAnsi="Verdana" w:cs="Arial"/>
          <w:bCs/>
          <w:sz w:val="25"/>
          <w:szCs w:val="25"/>
        </w:rPr>
        <w:t xml:space="preserve">también </w:t>
      </w:r>
      <w:r w:rsidR="00744739" w:rsidRPr="002F358A">
        <w:rPr>
          <w:rFonts w:ascii="Verdana" w:hAnsi="Verdana" w:cs="Arial"/>
          <w:bCs/>
          <w:sz w:val="25"/>
          <w:szCs w:val="25"/>
        </w:rPr>
        <w:t xml:space="preserve">fue resuelto </w:t>
      </w:r>
      <w:r w:rsidR="003A712E" w:rsidRPr="002F358A">
        <w:rPr>
          <w:rFonts w:ascii="Verdana" w:hAnsi="Verdana" w:cs="Arial"/>
          <w:bCs/>
          <w:sz w:val="25"/>
          <w:szCs w:val="25"/>
        </w:rPr>
        <w:t>neg</w:t>
      </w:r>
      <w:r w:rsidR="00087ACD" w:rsidRPr="002F358A">
        <w:rPr>
          <w:rFonts w:ascii="Verdana" w:hAnsi="Verdana" w:cs="Arial"/>
          <w:bCs/>
          <w:sz w:val="25"/>
          <w:szCs w:val="25"/>
        </w:rPr>
        <w:t>ativamente por ser extemporáneo</w:t>
      </w:r>
      <w:r w:rsidR="003A712E" w:rsidRPr="002F358A">
        <w:rPr>
          <w:rFonts w:ascii="Verdana" w:hAnsi="Verdana" w:cs="Arial"/>
          <w:bCs/>
          <w:sz w:val="25"/>
          <w:szCs w:val="25"/>
        </w:rPr>
        <w:t xml:space="preserve"> </w:t>
      </w:r>
      <w:r w:rsidR="00744739" w:rsidRPr="002F358A">
        <w:rPr>
          <w:rFonts w:ascii="Verdana" w:hAnsi="Verdana" w:cs="Arial"/>
          <w:bCs/>
          <w:sz w:val="25"/>
          <w:szCs w:val="25"/>
        </w:rPr>
        <w:t>mediante Resolución No. GNR 135555 del 6 de mayo</w:t>
      </w:r>
      <w:r w:rsidR="00986807" w:rsidRPr="002F358A">
        <w:rPr>
          <w:rFonts w:ascii="Verdana" w:hAnsi="Verdana" w:cs="Arial"/>
          <w:bCs/>
          <w:sz w:val="25"/>
          <w:szCs w:val="25"/>
        </w:rPr>
        <w:t>; p</w:t>
      </w:r>
      <w:r w:rsidR="00423B7E" w:rsidRPr="002F358A">
        <w:rPr>
          <w:rFonts w:ascii="Verdana" w:hAnsi="Verdana" w:cs="Arial"/>
          <w:bCs/>
          <w:sz w:val="25"/>
          <w:szCs w:val="25"/>
        </w:rPr>
        <w:t xml:space="preserve">osteriormente, </w:t>
      </w:r>
      <w:r w:rsidR="00986807" w:rsidRPr="002F358A">
        <w:rPr>
          <w:rFonts w:ascii="Verdana" w:hAnsi="Verdana" w:cs="Arial"/>
          <w:bCs/>
          <w:sz w:val="25"/>
          <w:szCs w:val="25"/>
        </w:rPr>
        <w:t>se resolvió la solicitud de revocatoria directa contra dicha resolución</w:t>
      </w:r>
      <w:r w:rsidR="00087ACD" w:rsidRPr="002F358A">
        <w:rPr>
          <w:rFonts w:ascii="Verdana" w:hAnsi="Verdana" w:cs="Arial"/>
          <w:bCs/>
          <w:sz w:val="25"/>
          <w:szCs w:val="25"/>
        </w:rPr>
        <w:t>,</w:t>
      </w:r>
      <w:r w:rsidR="00986807" w:rsidRPr="002F358A">
        <w:rPr>
          <w:rFonts w:ascii="Verdana" w:hAnsi="Verdana" w:cs="Arial"/>
          <w:bCs/>
          <w:sz w:val="25"/>
          <w:szCs w:val="25"/>
        </w:rPr>
        <w:t xml:space="preserve"> </w:t>
      </w:r>
      <w:r w:rsidR="00080C9F" w:rsidRPr="002F358A">
        <w:rPr>
          <w:rFonts w:ascii="Verdana" w:hAnsi="Verdana" w:cs="Arial"/>
          <w:bCs/>
          <w:sz w:val="25"/>
          <w:szCs w:val="25"/>
        </w:rPr>
        <w:t>en la que se persistió en la negativa de conceder la pensión de sobrevivientes, decisión que fue debidamente notificada y frente a la cual</w:t>
      </w:r>
      <w:r w:rsidR="004E7D31" w:rsidRPr="002F358A">
        <w:rPr>
          <w:rFonts w:ascii="Verdana" w:hAnsi="Verdana" w:cs="Arial"/>
          <w:bCs/>
          <w:sz w:val="25"/>
          <w:szCs w:val="25"/>
        </w:rPr>
        <w:t xml:space="preserve"> no se interpuso recurso alguno, a pesar de habérsele informado sobre su derecho a hacerlo. </w:t>
      </w:r>
    </w:p>
    <w:p w:rsidR="004E7D31" w:rsidRPr="002F358A" w:rsidRDefault="004E7D31" w:rsidP="003C5E4E">
      <w:pPr>
        <w:widowControl w:val="0"/>
        <w:autoSpaceDE w:val="0"/>
        <w:spacing w:line="312" w:lineRule="auto"/>
        <w:ind w:right="91"/>
        <w:jc w:val="both"/>
        <w:rPr>
          <w:rFonts w:ascii="Verdana" w:hAnsi="Verdana" w:cs="Arial"/>
          <w:bCs/>
          <w:sz w:val="25"/>
          <w:szCs w:val="25"/>
        </w:rPr>
      </w:pPr>
    </w:p>
    <w:p w:rsidR="008D3C8D" w:rsidRPr="002F358A" w:rsidRDefault="004E7D31" w:rsidP="003C5E4E">
      <w:pPr>
        <w:widowControl w:val="0"/>
        <w:autoSpaceDE w:val="0"/>
        <w:spacing w:line="312" w:lineRule="auto"/>
        <w:ind w:right="91"/>
        <w:jc w:val="both"/>
        <w:rPr>
          <w:rFonts w:ascii="Verdana" w:hAnsi="Verdana" w:cs="Arial"/>
          <w:bCs/>
          <w:sz w:val="25"/>
          <w:szCs w:val="25"/>
        </w:rPr>
      </w:pPr>
      <w:r w:rsidRPr="002F358A">
        <w:rPr>
          <w:rFonts w:ascii="Verdana" w:hAnsi="Verdana" w:cs="Arial"/>
          <w:bCs/>
          <w:sz w:val="25"/>
          <w:szCs w:val="25"/>
        </w:rPr>
        <w:t xml:space="preserve">Manifestó que en la actualidad no hay ninguna solicitud de su parte que esté pendiente por resolver, y que si la accionante presenta algún desacuerdo con las decisiones de la entidad, debe acudir a las vías judiciales ordinarias para tal fin. </w:t>
      </w:r>
    </w:p>
    <w:p w:rsidR="008D3C8D" w:rsidRPr="002F358A" w:rsidRDefault="008D3C8D" w:rsidP="003C5E4E">
      <w:pPr>
        <w:widowControl w:val="0"/>
        <w:autoSpaceDE w:val="0"/>
        <w:spacing w:line="312" w:lineRule="auto"/>
        <w:ind w:right="91"/>
        <w:jc w:val="both"/>
        <w:rPr>
          <w:rFonts w:ascii="Verdana" w:hAnsi="Verdana" w:cs="Arial"/>
          <w:bCs/>
          <w:sz w:val="25"/>
          <w:szCs w:val="25"/>
        </w:rPr>
      </w:pPr>
    </w:p>
    <w:p w:rsidR="003203F1" w:rsidRPr="002F358A" w:rsidRDefault="008D3C8D" w:rsidP="003C5E4E">
      <w:pPr>
        <w:widowControl w:val="0"/>
        <w:autoSpaceDE w:val="0"/>
        <w:spacing w:line="312" w:lineRule="auto"/>
        <w:ind w:right="91"/>
        <w:jc w:val="both"/>
        <w:rPr>
          <w:rFonts w:ascii="Verdana" w:hAnsi="Verdana" w:cs="Arial"/>
          <w:bCs/>
          <w:sz w:val="25"/>
          <w:szCs w:val="25"/>
        </w:rPr>
      </w:pPr>
      <w:r w:rsidRPr="002F358A">
        <w:rPr>
          <w:rFonts w:ascii="Verdana" w:hAnsi="Verdana" w:cs="Arial"/>
          <w:bCs/>
          <w:sz w:val="25"/>
          <w:szCs w:val="25"/>
        </w:rPr>
        <w:t xml:space="preserve">En conclusión, solicitó que se declare la improcedencia de la presente acción de tutela. </w:t>
      </w:r>
    </w:p>
    <w:p w:rsidR="00426F68" w:rsidRPr="002F358A" w:rsidRDefault="00B56B20" w:rsidP="003C5E4E">
      <w:pPr>
        <w:widowControl w:val="0"/>
        <w:tabs>
          <w:tab w:val="left" w:pos="2705"/>
        </w:tabs>
        <w:autoSpaceDE w:val="0"/>
        <w:ind w:right="91"/>
        <w:jc w:val="both"/>
        <w:rPr>
          <w:rFonts w:ascii="Verdana" w:hAnsi="Verdana" w:cs="Arial"/>
          <w:bCs/>
          <w:sz w:val="25"/>
          <w:szCs w:val="25"/>
        </w:rPr>
      </w:pPr>
      <w:r w:rsidRPr="002F358A">
        <w:rPr>
          <w:rFonts w:ascii="Verdana" w:hAnsi="Verdana" w:cs="Arial"/>
          <w:bCs/>
          <w:sz w:val="25"/>
          <w:szCs w:val="25"/>
        </w:rPr>
        <w:tab/>
      </w:r>
    </w:p>
    <w:p w:rsidR="00426F68" w:rsidRPr="002F358A" w:rsidRDefault="00426F68" w:rsidP="003C5E4E">
      <w:pPr>
        <w:widowControl w:val="0"/>
        <w:autoSpaceDE w:val="0"/>
        <w:ind w:right="91"/>
        <w:jc w:val="both"/>
        <w:rPr>
          <w:rFonts w:ascii="Verdana" w:hAnsi="Verdana" w:cs="Arial"/>
          <w:bCs/>
          <w:sz w:val="25"/>
          <w:szCs w:val="25"/>
        </w:rPr>
      </w:pPr>
    </w:p>
    <w:p w:rsidR="00426F68" w:rsidRPr="002F358A" w:rsidRDefault="00426F68" w:rsidP="003C5E4E">
      <w:pPr>
        <w:widowControl w:val="0"/>
        <w:tabs>
          <w:tab w:val="left" w:pos="561"/>
        </w:tabs>
        <w:autoSpaceDE w:val="0"/>
        <w:ind w:right="89"/>
        <w:jc w:val="center"/>
        <w:rPr>
          <w:rFonts w:ascii="Verdana" w:hAnsi="Verdana" w:cs="Arial"/>
          <w:b/>
          <w:bCs/>
          <w:sz w:val="25"/>
          <w:szCs w:val="25"/>
        </w:rPr>
      </w:pPr>
      <w:r w:rsidRPr="002F358A">
        <w:rPr>
          <w:rFonts w:ascii="Verdana" w:hAnsi="Verdana" w:cs="Arial"/>
          <w:b/>
          <w:bCs/>
          <w:sz w:val="25"/>
          <w:szCs w:val="25"/>
        </w:rPr>
        <w:t xml:space="preserve">SENTENCIA DE PRIMERA INSTANCIA </w:t>
      </w:r>
    </w:p>
    <w:p w:rsidR="00426F68" w:rsidRPr="002F358A" w:rsidRDefault="00426F68" w:rsidP="003C5E4E">
      <w:pPr>
        <w:widowControl w:val="0"/>
        <w:tabs>
          <w:tab w:val="left" w:pos="561"/>
        </w:tabs>
        <w:autoSpaceDE w:val="0"/>
        <w:ind w:right="89"/>
        <w:jc w:val="both"/>
        <w:rPr>
          <w:rFonts w:ascii="Verdana" w:hAnsi="Verdana" w:cs="Arial"/>
          <w:sz w:val="25"/>
          <w:szCs w:val="25"/>
        </w:rPr>
      </w:pPr>
    </w:p>
    <w:p w:rsidR="00426F68" w:rsidRPr="002F358A" w:rsidRDefault="00426F68" w:rsidP="003C5E4E">
      <w:pPr>
        <w:widowControl w:val="0"/>
        <w:autoSpaceDE w:val="0"/>
        <w:autoSpaceDN w:val="0"/>
        <w:adjustRightInd w:val="0"/>
        <w:spacing w:line="312" w:lineRule="auto"/>
        <w:jc w:val="both"/>
        <w:rPr>
          <w:rFonts w:ascii="Verdana" w:hAnsi="Verdana" w:cs="Arial"/>
          <w:spacing w:val="-3"/>
          <w:sz w:val="25"/>
          <w:szCs w:val="25"/>
        </w:rPr>
      </w:pPr>
      <w:r w:rsidRPr="002F358A">
        <w:rPr>
          <w:rFonts w:ascii="Verdana" w:hAnsi="Verdana" w:cs="Arial"/>
          <w:spacing w:val="-3"/>
          <w:sz w:val="25"/>
          <w:szCs w:val="25"/>
        </w:rPr>
        <w:t xml:space="preserve">El </w:t>
      </w:r>
      <w:r w:rsidRPr="002F358A">
        <w:rPr>
          <w:rFonts w:ascii="Verdana" w:hAnsi="Verdana" w:cs="Arial"/>
          <w:bCs/>
          <w:sz w:val="25"/>
          <w:szCs w:val="25"/>
        </w:rPr>
        <w:t xml:space="preserve">Juzgado </w:t>
      </w:r>
      <w:r w:rsidR="00ED757D" w:rsidRPr="002F358A">
        <w:rPr>
          <w:rFonts w:ascii="Verdana" w:hAnsi="Verdana" w:cs="Arial"/>
          <w:bCs/>
          <w:sz w:val="25"/>
          <w:szCs w:val="25"/>
        </w:rPr>
        <w:t>Segundo de Ejecución de Penas y Medidas de Seguridad</w:t>
      </w:r>
      <w:r w:rsidRPr="002F358A">
        <w:rPr>
          <w:rFonts w:ascii="Verdana" w:hAnsi="Verdana" w:cs="Arial"/>
          <w:bCs/>
          <w:sz w:val="25"/>
          <w:szCs w:val="25"/>
        </w:rPr>
        <w:t xml:space="preserve"> de </w:t>
      </w:r>
      <w:r w:rsidRPr="002F358A">
        <w:rPr>
          <w:rFonts w:ascii="Verdana" w:hAnsi="Verdana" w:cs="Arial"/>
          <w:bCs/>
          <w:sz w:val="25"/>
          <w:szCs w:val="25"/>
        </w:rPr>
        <w:lastRenderedPageBreak/>
        <w:t>Pereira</w:t>
      </w:r>
      <w:r w:rsidRPr="002F358A">
        <w:rPr>
          <w:rFonts w:ascii="Verdana" w:hAnsi="Verdana" w:cs="Arial"/>
          <w:spacing w:val="-3"/>
          <w:sz w:val="25"/>
          <w:szCs w:val="25"/>
        </w:rPr>
        <w:t xml:space="preserve"> avocó el conoci</w:t>
      </w:r>
      <w:r w:rsidR="002E3F3D" w:rsidRPr="002F358A">
        <w:rPr>
          <w:rFonts w:ascii="Verdana" w:hAnsi="Verdana" w:cs="Arial"/>
          <w:spacing w:val="-3"/>
          <w:sz w:val="25"/>
          <w:szCs w:val="25"/>
        </w:rPr>
        <w:t>miento de la actuación el día 11</w:t>
      </w:r>
      <w:r w:rsidRPr="002F358A">
        <w:rPr>
          <w:rFonts w:ascii="Verdana" w:hAnsi="Verdana" w:cs="Arial"/>
          <w:spacing w:val="-3"/>
          <w:sz w:val="25"/>
          <w:szCs w:val="25"/>
        </w:rPr>
        <w:t xml:space="preserve"> de agosto de 2016, y corrió traslado a la parte accionada en la forma indicada en la ley. </w:t>
      </w:r>
    </w:p>
    <w:p w:rsidR="00426F68" w:rsidRPr="002F358A" w:rsidRDefault="00426F68" w:rsidP="003C5E4E">
      <w:pPr>
        <w:widowControl w:val="0"/>
        <w:autoSpaceDE w:val="0"/>
        <w:autoSpaceDN w:val="0"/>
        <w:adjustRightInd w:val="0"/>
        <w:spacing w:line="312" w:lineRule="auto"/>
        <w:jc w:val="both"/>
        <w:rPr>
          <w:rFonts w:ascii="Verdana" w:hAnsi="Verdana" w:cs="Arial"/>
          <w:spacing w:val="-3"/>
          <w:sz w:val="25"/>
          <w:szCs w:val="25"/>
        </w:rPr>
      </w:pPr>
    </w:p>
    <w:p w:rsidR="00426F68" w:rsidRPr="002F358A" w:rsidRDefault="00426F68" w:rsidP="003C5E4E">
      <w:pPr>
        <w:widowControl w:val="0"/>
        <w:autoSpaceDE w:val="0"/>
        <w:autoSpaceDN w:val="0"/>
        <w:adjustRightInd w:val="0"/>
        <w:spacing w:line="312" w:lineRule="auto"/>
        <w:jc w:val="both"/>
        <w:rPr>
          <w:rFonts w:ascii="Verdana" w:hAnsi="Verdana" w:cs="Arial"/>
          <w:spacing w:val="-3"/>
          <w:sz w:val="25"/>
          <w:szCs w:val="25"/>
        </w:rPr>
      </w:pPr>
      <w:r w:rsidRPr="002F358A">
        <w:rPr>
          <w:rFonts w:ascii="Verdana" w:hAnsi="Verdana" w:cs="Arial"/>
          <w:spacing w:val="-3"/>
          <w:sz w:val="25"/>
          <w:szCs w:val="25"/>
        </w:rPr>
        <w:t>Posteriormente, al efectuar el estudio de la situación fáctica planteada, decidió mediant</w:t>
      </w:r>
      <w:r w:rsidR="002E3F3D" w:rsidRPr="002F358A">
        <w:rPr>
          <w:rFonts w:ascii="Verdana" w:hAnsi="Verdana" w:cs="Arial"/>
          <w:spacing w:val="-3"/>
          <w:sz w:val="25"/>
          <w:szCs w:val="25"/>
        </w:rPr>
        <w:t>e providencia emitida el 24</w:t>
      </w:r>
      <w:r w:rsidRPr="002F358A">
        <w:rPr>
          <w:rFonts w:ascii="Verdana" w:hAnsi="Verdana" w:cs="Arial"/>
          <w:spacing w:val="-3"/>
          <w:sz w:val="25"/>
          <w:szCs w:val="25"/>
        </w:rPr>
        <w:t xml:space="preserve"> de agosto</w:t>
      </w:r>
      <w:r w:rsidR="00087ACD" w:rsidRPr="002F358A">
        <w:rPr>
          <w:rFonts w:ascii="Verdana" w:hAnsi="Verdana" w:cs="Arial"/>
          <w:spacing w:val="-3"/>
          <w:sz w:val="25"/>
          <w:szCs w:val="25"/>
        </w:rPr>
        <w:t>,</w:t>
      </w:r>
      <w:r w:rsidRPr="002F358A">
        <w:rPr>
          <w:rFonts w:ascii="Verdana" w:hAnsi="Verdana" w:cs="Arial"/>
          <w:spacing w:val="-3"/>
          <w:sz w:val="25"/>
          <w:szCs w:val="25"/>
        </w:rPr>
        <w:t xml:space="preserve"> </w:t>
      </w:r>
      <w:r w:rsidR="002E3F3D" w:rsidRPr="002F358A">
        <w:rPr>
          <w:rFonts w:ascii="Verdana" w:hAnsi="Verdana" w:cs="Arial"/>
          <w:spacing w:val="-3"/>
          <w:sz w:val="25"/>
          <w:szCs w:val="25"/>
        </w:rPr>
        <w:t xml:space="preserve">negar la tutela de los derechos </w:t>
      </w:r>
      <w:r w:rsidR="00087ACD" w:rsidRPr="002F358A">
        <w:rPr>
          <w:rFonts w:ascii="Verdana" w:hAnsi="Verdana" w:cs="Arial"/>
          <w:spacing w:val="-3"/>
          <w:sz w:val="25"/>
          <w:szCs w:val="25"/>
        </w:rPr>
        <w:t>reclamados</w:t>
      </w:r>
      <w:r w:rsidR="002E3F3D" w:rsidRPr="002F358A">
        <w:rPr>
          <w:rFonts w:ascii="Verdana" w:hAnsi="Verdana" w:cs="Arial"/>
          <w:spacing w:val="-3"/>
          <w:sz w:val="25"/>
          <w:szCs w:val="25"/>
        </w:rPr>
        <w:t xml:space="preserve"> por el</w:t>
      </w:r>
      <w:r w:rsidR="0054117E" w:rsidRPr="002F358A">
        <w:rPr>
          <w:rFonts w:ascii="Verdana" w:hAnsi="Verdana" w:cs="Arial"/>
          <w:spacing w:val="-3"/>
          <w:sz w:val="25"/>
          <w:szCs w:val="25"/>
        </w:rPr>
        <w:t xml:space="preserve"> apoderado judicial de la señora María Bernarda, al considerar que </w:t>
      </w:r>
      <w:r w:rsidR="00087ACD" w:rsidRPr="002F358A">
        <w:rPr>
          <w:rFonts w:ascii="Verdana" w:hAnsi="Verdana" w:cs="Arial"/>
          <w:spacing w:val="-3"/>
          <w:sz w:val="25"/>
          <w:szCs w:val="25"/>
        </w:rPr>
        <w:t xml:space="preserve">dicho estudio es </w:t>
      </w:r>
      <w:r w:rsidR="0054117E" w:rsidRPr="002F358A">
        <w:rPr>
          <w:rFonts w:ascii="Verdana" w:hAnsi="Verdana" w:cs="Arial"/>
          <w:spacing w:val="-3"/>
          <w:sz w:val="25"/>
          <w:szCs w:val="25"/>
        </w:rPr>
        <w:t>improcedente</w:t>
      </w:r>
      <w:r w:rsidR="00087ACD" w:rsidRPr="002F358A">
        <w:rPr>
          <w:rFonts w:ascii="Verdana" w:hAnsi="Verdana" w:cs="Arial"/>
          <w:spacing w:val="-3"/>
          <w:sz w:val="25"/>
          <w:szCs w:val="25"/>
        </w:rPr>
        <w:t xml:space="preserve"> por vía de tutela</w:t>
      </w:r>
      <w:r w:rsidR="0054117E" w:rsidRPr="002F358A">
        <w:rPr>
          <w:rFonts w:ascii="Verdana" w:hAnsi="Verdana" w:cs="Arial"/>
          <w:spacing w:val="-3"/>
          <w:sz w:val="25"/>
          <w:szCs w:val="25"/>
        </w:rPr>
        <w:t xml:space="preserve">. </w:t>
      </w:r>
      <w:r w:rsidR="002E3F3D" w:rsidRPr="002F358A">
        <w:rPr>
          <w:rFonts w:ascii="Verdana" w:hAnsi="Verdana" w:cs="Arial"/>
          <w:spacing w:val="-3"/>
          <w:sz w:val="25"/>
          <w:szCs w:val="25"/>
        </w:rPr>
        <w:t xml:space="preserve">  </w:t>
      </w:r>
    </w:p>
    <w:p w:rsidR="00426F68" w:rsidRPr="002F358A" w:rsidRDefault="00426F68" w:rsidP="003C5E4E">
      <w:pPr>
        <w:widowControl w:val="0"/>
        <w:tabs>
          <w:tab w:val="left" w:pos="588"/>
        </w:tabs>
        <w:autoSpaceDE w:val="0"/>
        <w:ind w:left="142" w:right="-51"/>
        <w:jc w:val="center"/>
        <w:rPr>
          <w:rFonts w:ascii="Verdana" w:hAnsi="Verdana" w:cs="Arial"/>
          <w:spacing w:val="-3"/>
          <w:sz w:val="25"/>
          <w:szCs w:val="25"/>
        </w:rPr>
      </w:pPr>
    </w:p>
    <w:p w:rsidR="00426F68" w:rsidRPr="002F358A" w:rsidRDefault="00426F68" w:rsidP="003C5E4E">
      <w:pPr>
        <w:widowControl w:val="0"/>
        <w:tabs>
          <w:tab w:val="left" w:pos="588"/>
        </w:tabs>
        <w:autoSpaceDE w:val="0"/>
        <w:ind w:left="142" w:right="-51"/>
        <w:jc w:val="center"/>
        <w:rPr>
          <w:rFonts w:ascii="Verdana" w:hAnsi="Verdana" w:cs="Arial"/>
          <w:spacing w:val="-3"/>
          <w:sz w:val="25"/>
          <w:szCs w:val="25"/>
        </w:rPr>
      </w:pPr>
    </w:p>
    <w:p w:rsidR="00426F68" w:rsidRPr="002F358A" w:rsidRDefault="00426F68" w:rsidP="003C5E4E">
      <w:pPr>
        <w:widowControl w:val="0"/>
        <w:tabs>
          <w:tab w:val="left" w:pos="588"/>
        </w:tabs>
        <w:autoSpaceDE w:val="0"/>
        <w:ind w:left="142" w:right="-51"/>
        <w:jc w:val="center"/>
        <w:rPr>
          <w:rFonts w:ascii="Verdana" w:hAnsi="Verdana" w:cs="Arial"/>
          <w:b/>
          <w:bCs/>
          <w:sz w:val="25"/>
          <w:szCs w:val="25"/>
        </w:rPr>
      </w:pPr>
      <w:r w:rsidRPr="002F358A">
        <w:rPr>
          <w:rFonts w:ascii="Verdana" w:hAnsi="Verdana" w:cs="Arial"/>
          <w:b/>
          <w:bCs/>
          <w:sz w:val="25"/>
          <w:szCs w:val="25"/>
        </w:rPr>
        <w:t>IMPUGNACIÓN</w:t>
      </w:r>
    </w:p>
    <w:p w:rsidR="00426F68" w:rsidRPr="002F358A" w:rsidRDefault="00426F68" w:rsidP="003C5E4E">
      <w:pPr>
        <w:widowControl w:val="0"/>
        <w:tabs>
          <w:tab w:val="left" w:pos="588"/>
        </w:tabs>
        <w:autoSpaceDE w:val="0"/>
        <w:ind w:left="142" w:right="-51"/>
        <w:jc w:val="center"/>
        <w:rPr>
          <w:rFonts w:ascii="Verdana" w:hAnsi="Verdana" w:cs="Arial"/>
          <w:b/>
          <w:bCs/>
          <w:sz w:val="25"/>
          <w:szCs w:val="25"/>
        </w:rPr>
      </w:pPr>
    </w:p>
    <w:p w:rsidR="00426F68" w:rsidRPr="002F358A" w:rsidRDefault="00426F68" w:rsidP="003C5E4E">
      <w:pPr>
        <w:spacing w:line="312" w:lineRule="auto"/>
        <w:jc w:val="both"/>
        <w:rPr>
          <w:rFonts w:ascii="Verdana" w:hAnsi="Verdana" w:cs="Arial"/>
          <w:bCs/>
          <w:sz w:val="25"/>
          <w:szCs w:val="25"/>
        </w:rPr>
      </w:pPr>
      <w:r w:rsidRPr="002F358A">
        <w:rPr>
          <w:rFonts w:ascii="Verdana" w:hAnsi="Verdana" w:cs="Arial"/>
          <w:bCs/>
          <w:sz w:val="25"/>
          <w:szCs w:val="25"/>
        </w:rPr>
        <w:t xml:space="preserve">El </w:t>
      </w:r>
      <w:r w:rsidR="00181DE7" w:rsidRPr="002F358A">
        <w:rPr>
          <w:rFonts w:ascii="Verdana" w:hAnsi="Verdana" w:cs="Arial"/>
          <w:bCs/>
          <w:sz w:val="25"/>
          <w:szCs w:val="25"/>
        </w:rPr>
        <w:t>6 de septiembre</w:t>
      </w:r>
      <w:r w:rsidRPr="002F358A">
        <w:rPr>
          <w:rFonts w:ascii="Verdana" w:hAnsi="Verdana" w:cs="Arial"/>
          <w:bCs/>
          <w:sz w:val="25"/>
          <w:szCs w:val="25"/>
        </w:rPr>
        <w:t xml:space="preserve"> del año en curso, el accionante presentó escrito por medio del cual impugnó la decisión tomada p</w:t>
      </w:r>
      <w:r w:rsidR="000217F6" w:rsidRPr="002F358A">
        <w:rPr>
          <w:rFonts w:ascii="Verdana" w:hAnsi="Verdana" w:cs="Arial"/>
          <w:bCs/>
          <w:sz w:val="25"/>
          <w:szCs w:val="25"/>
        </w:rPr>
        <w:t>or el Juez de instancia, argumentando</w:t>
      </w:r>
      <w:r w:rsidR="00FC5CC6" w:rsidRPr="002F358A">
        <w:rPr>
          <w:rFonts w:ascii="Verdana" w:hAnsi="Verdana" w:cs="Arial"/>
          <w:bCs/>
          <w:sz w:val="25"/>
          <w:szCs w:val="25"/>
        </w:rPr>
        <w:t xml:space="preserve"> que en el presente asunto si es procedente la acción de tutela, porque su representada pertenece a la tercera edad y se encuentra atravesando una difícil situación econ</w:t>
      </w:r>
      <w:r w:rsidR="004B2D7A" w:rsidRPr="002F358A">
        <w:rPr>
          <w:rFonts w:ascii="Verdana" w:hAnsi="Verdana" w:cs="Arial"/>
          <w:bCs/>
          <w:sz w:val="25"/>
          <w:szCs w:val="25"/>
        </w:rPr>
        <w:t xml:space="preserve">ómica y familiar, por lo que el hecho de no tener acceso a un derecho tan importante le causa un perjuicio irremediable.  </w:t>
      </w:r>
    </w:p>
    <w:p w:rsidR="00426F68" w:rsidRPr="002F358A" w:rsidRDefault="00426F68" w:rsidP="003C5E4E">
      <w:pPr>
        <w:spacing w:line="312" w:lineRule="auto"/>
        <w:jc w:val="both"/>
        <w:rPr>
          <w:rFonts w:ascii="Verdana" w:hAnsi="Verdana" w:cs="Arial"/>
          <w:bCs/>
          <w:sz w:val="25"/>
          <w:szCs w:val="25"/>
        </w:rPr>
      </w:pPr>
    </w:p>
    <w:p w:rsidR="001D5940" w:rsidRPr="002F358A" w:rsidRDefault="001D5940" w:rsidP="003C5E4E">
      <w:pPr>
        <w:spacing w:line="312" w:lineRule="auto"/>
        <w:jc w:val="both"/>
        <w:rPr>
          <w:rFonts w:ascii="Verdana" w:hAnsi="Verdana" w:cs="Arial"/>
          <w:bCs/>
          <w:sz w:val="25"/>
          <w:szCs w:val="25"/>
        </w:rPr>
      </w:pPr>
      <w:r w:rsidRPr="002F358A">
        <w:rPr>
          <w:rFonts w:ascii="Verdana" w:hAnsi="Verdana" w:cs="Arial"/>
          <w:bCs/>
          <w:sz w:val="25"/>
          <w:szCs w:val="25"/>
        </w:rPr>
        <w:t xml:space="preserve">Además hizo referencia a una reciente Sentencia de Unificación de la Corte Constitucional en la que se menciona que ante la falta de transición entre las normas sobre pensiones de invalidez y de sobrevivientes se hace necesario aplicar la que resulte más favorable.  </w:t>
      </w:r>
    </w:p>
    <w:p w:rsidR="00426F68" w:rsidRPr="002F358A" w:rsidRDefault="00426F68" w:rsidP="003C5E4E">
      <w:pPr>
        <w:spacing w:line="312" w:lineRule="auto"/>
        <w:jc w:val="both"/>
        <w:rPr>
          <w:rFonts w:ascii="Verdana" w:hAnsi="Verdana" w:cs="Arial"/>
          <w:bCs/>
          <w:sz w:val="25"/>
          <w:szCs w:val="25"/>
        </w:rPr>
      </w:pPr>
    </w:p>
    <w:p w:rsidR="00426F68" w:rsidRPr="002F358A" w:rsidRDefault="00426F68" w:rsidP="003C5E4E">
      <w:pPr>
        <w:spacing w:line="312" w:lineRule="auto"/>
        <w:jc w:val="both"/>
        <w:rPr>
          <w:rFonts w:ascii="Verdana" w:hAnsi="Verdana" w:cs="Arial"/>
          <w:bCs/>
          <w:color w:val="FF0000"/>
          <w:sz w:val="25"/>
          <w:szCs w:val="25"/>
        </w:rPr>
      </w:pPr>
      <w:r w:rsidRPr="002F358A">
        <w:rPr>
          <w:rFonts w:ascii="Verdana" w:hAnsi="Verdana" w:cs="Arial"/>
          <w:bCs/>
          <w:sz w:val="25"/>
          <w:szCs w:val="25"/>
        </w:rPr>
        <w:t>Solicitó que se revoque la decisión de primera instancia y en consecuencia</w:t>
      </w:r>
      <w:r w:rsidR="001D5940" w:rsidRPr="002F358A">
        <w:rPr>
          <w:rFonts w:ascii="Verdana" w:hAnsi="Verdana" w:cs="Arial"/>
          <w:bCs/>
          <w:sz w:val="25"/>
          <w:szCs w:val="25"/>
        </w:rPr>
        <w:t xml:space="preserve"> se cancele a favor de la señora María Bernarda la pensión de sobrevivientes. </w:t>
      </w:r>
      <w:r w:rsidRPr="002F358A">
        <w:rPr>
          <w:rFonts w:ascii="Verdana" w:hAnsi="Verdana" w:cs="Arial"/>
          <w:bCs/>
          <w:sz w:val="25"/>
          <w:szCs w:val="25"/>
        </w:rPr>
        <w:t xml:space="preserve"> </w:t>
      </w:r>
    </w:p>
    <w:p w:rsidR="00426F68" w:rsidRPr="002F358A" w:rsidRDefault="00426F68" w:rsidP="003C5E4E">
      <w:pPr>
        <w:widowControl w:val="0"/>
        <w:autoSpaceDE w:val="0"/>
        <w:ind w:right="-53"/>
        <w:jc w:val="both"/>
        <w:rPr>
          <w:rFonts w:ascii="Verdana" w:hAnsi="Verdana" w:cs="Arial"/>
          <w:sz w:val="25"/>
          <w:szCs w:val="25"/>
        </w:rPr>
      </w:pPr>
    </w:p>
    <w:p w:rsidR="001D5940" w:rsidRPr="002F358A" w:rsidRDefault="002A02AC" w:rsidP="003C5E4E">
      <w:pPr>
        <w:widowControl w:val="0"/>
        <w:autoSpaceDE w:val="0"/>
        <w:ind w:right="-53"/>
        <w:jc w:val="both"/>
        <w:rPr>
          <w:rFonts w:ascii="Verdana" w:hAnsi="Verdana" w:cs="Arial"/>
          <w:sz w:val="25"/>
          <w:szCs w:val="25"/>
        </w:rPr>
      </w:pPr>
      <w:r w:rsidRPr="002F358A">
        <w:rPr>
          <w:rFonts w:ascii="Verdana" w:hAnsi="Verdana" w:cs="Arial"/>
          <w:sz w:val="25"/>
          <w:szCs w:val="25"/>
        </w:rPr>
        <w:t xml:space="preserve">                                                                                                                                                                                                                                                                                                                                                                                                                                                                                                                                                                                                                                                                                                                                                                                                                                                                                                                                                                                                                                                                                                                                                                                                                                                                                                                                                                                                                                                                                                                                                                                                                                                                                                                </w:t>
      </w:r>
    </w:p>
    <w:p w:rsidR="00426F68" w:rsidRPr="002F358A" w:rsidRDefault="00426F68" w:rsidP="003C5E4E">
      <w:pPr>
        <w:pStyle w:val="Textoindependien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40" w:lineRule="auto"/>
        <w:jc w:val="center"/>
        <w:rPr>
          <w:rFonts w:ascii="Verdana" w:hAnsi="Verdana" w:cs="Arial"/>
          <w:i w:val="0"/>
          <w:sz w:val="25"/>
          <w:szCs w:val="25"/>
        </w:rPr>
      </w:pPr>
      <w:r w:rsidRPr="002F358A">
        <w:rPr>
          <w:rFonts w:ascii="Verdana" w:hAnsi="Verdana" w:cs="Arial"/>
          <w:i w:val="0"/>
          <w:sz w:val="25"/>
          <w:szCs w:val="25"/>
        </w:rPr>
        <w:t>CONSIDERACIONES DE LA SALA</w:t>
      </w:r>
    </w:p>
    <w:p w:rsidR="00426F68" w:rsidRPr="002F358A" w:rsidRDefault="00426F68" w:rsidP="003C5E4E">
      <w:pPr>
        <w:widowControl w:val="0"/>
        <w:autoSpaceDE w:val="0"/>
        <w:autoSpaceDN w:val="0"/>
        <w:adjustRightInd w:val="0"/>
        <w:jc w:val="both"/>
        <w:rPr>
          <w:rFonts w:ascii="Verdana" w:hAnsi="Verdana" w:cs="Arial"/>
          <w:sz w:val="25"/>
          <w:szCs w:val="25"/>
        </w:rPr>
      </w:pPr>
    </w:p>
    <w:p w:rsidR="00426F68" w:rsidRPr="002F358A" w:rsidRDefault="00426F68" w:rsidP="003C5E4E">
      <w:pPr>
        <w:suppressAutoHyphens/>
        <w:spacing w:line="312" w:lineRule="auto"/>
        <w:jc w:val="both"/>
        <w:rPr>
          <w:rFonts w:ascii="Verdana" w:hAnsi="Verdana" w:cs="Arial"/>
          <w:spacing w:val="-3"/>
          <w:sz w:val="25"/>
          <w:szCs w:val="25"/>
        </w:rPr>
      </w:pPr>
      <w:r w:rsidRPr="002F358A">
        <w:rPr>
          <w:rFonts w:ascii="Verdana" w:hAnsi="Verdana" w:cs="Arial"/>
          <w:spacing w:val="-3"/>
          <w:sz w:val="25"/>
          <w:szCs w:val="25"/>
        </w:rPr>
        <w:t xml:space="preserve">La Colegiatura se encuentra funcionalmente habilitada para desatar la impugnación interpuesta de conformidad con los artículos 86 de la Constitución Política, 32 del Decreto 2591 de 1991 y 1º del Decreto 1382 de 2000. </w:t>
      </w:r>
    </w:p>
    <w:p w:rsidR="00426F68" w:rsidRPr="002F358A" w:rsidRDefault="00426F68" w:rsidP="003C5E4E">
      <w:pPr>
        <w:suppressAutoHyphens/>
        <w:spacing w:line="312" w:lineRule="auto"/>
        <w:jc w:val="both"/>
        <w:rPr>
          <w:rFonts w:ascii="Verdana" w:hAnsi="Verdana" w:cs="Arial"/>
          <w:spacing w:val="-3"/>
          <w:sz w:val="25"/>
          <w:szCs w:val="25"/>
        </w:rPr>
      </w:pPr>
    </w:p>
    <w:p w:rsidR="00426F68" w:rsidRPr="002F358A" w:rsidRDefault="00426F68" w:rsidP="003C5E4E">
      <w:pPr>
        <w:spacing w:line="312" w:lineRule="auto"/>
        <w:jc w:val="both"/>
        <w:rPr>
          <w:rFonts w:ascii="Verdana" w:hAnsi="Verdana" w:cs="Arial"/>
          <w:sz w:val="25"/>
          <w:szCs w:val="25"/>
        </w:rPr>
      </w:pPr>
      <w:r w:rsidRPr="002F358A">
        <w:rPr>
          <w:rFonts w:ascii="Verdana" w:hAnsi="Verdana" w:cs="Arial"/>
          <w:sz w:val="25"/>
          <w:szCs w:val="25"/>
        </w:rPr>
        <w:t>En el presente asunto</w:t>
      </w:r>
      <w:r w:rsidR="0017105B" w:rsidRPr="002F358A">
        <w:rPr>
          <w:rFonts w:ascii="Verdana" w:hAnsi="Verdana" w:cs="Arial"/>
          <w:sz w:val="25"/>
          <w:szCs w:val="25"/>
        </w:rPr>
        <w:t>,</w:t>
      </w:r>
      <w:r w:rsidRPr="002F358A">
        <w:rPr>
          <w:rFonts w:ascii="Verdana" w:hAnsi="Verdana" w:cs="Arial"/>
          <w:sz w:val="25"/>
          <w:szCs w:val="25"/>
        </w:rPr>
        <w:t xml:space="preserve"> le corresponde a esta Corpor</w:t>
      </w:r>
      <w:r w:rsidR="00544BC7" w:rsidRPr="002F358A">
        <w:rPr>
          <w:rFonts w:ascii="Verdana" w:hAnsi="Verdana" w:cs="Arial"/>
          <w:sz w:val="25"/>
          <w:szCs w:val="25"/>
        </w:rPr>
        <w:t>ación determinar si</w:t>
      </w:r>
      <w:r w:rsidRPr="002F358A">
        <w:rPr>
          <w:rFonts w:ascii="Verdana" w:hAnsi="Verdana" w:cs="Arial"/>
          <w:sz w:val="25"/>
          <w:szCs w:val="25"/>
        </w:rPr>
        <w:t xml:space="preserve"> </w:t>
      </w:r>
      <w:r w:rsidR="00544BC7" w:rsidRPr="002F358A">
        <w:rPr>
          <w:rFonts w:ascii="Verdana" w:hAnsi="Verdana" w:cs="Arial"/>
          <w:sz w:val="25"/>
          <w:szCs w:val="25"/>
        </w:rPr>
        <w:t xml:space="preserve">resulta procedente la acción de tutela para conceder a través de este </w:t>
      </w:r>
      <w:r w:rsidR="00544BC7" w:rsidRPr="002F358A">
        <w:rPr>
          <w:rFonts w:ascii="Verdana" w:hAnsi="Verdana" w:cs="Arial"/>
          <w:sz w:val="25"/>
          <w:szCs w:val="25"/>
        </w:rPr>
        <w:lastRenderedPageBreak/>
        <w:t>mecanismo</w:t>
      </w:r>
      <w:r w:rsidR="00C80D3E" w:rsidRPr="002F358A">
        <w:rPr>
          <w:rFonts w:ascii="Verdana" w:hAnsi="Verdana" w:cs="Arial"/>
          <w:sz w:val="25"/>
          <w:szCs w:val="25"/>
        </w:rPr>
        <w:t xml:space="preserve"> constitucional</w:t>
      </w:r>
      <w:r w:rsidR="00544BC7" w:rsidRPr="002F358A">
        <w:rPr>
          <w:rFonts w:ascii="Verdana" w:hAnsi="Verdana" w:cs="Arial"/>
          <w:sz w:val="25"/>
          <w:szCs w:val="25"/>
        </w:rPr>
        <w:t xml:space="preserve"> la pensión de sobrevivientes que reclama la señora María Bernarda Mazo Villa a través de su apoderado judicial</w:t>
      </w:r>
      <w:r w:rsidR="00092EA8" w:rsidRPr="002F358A">
        <w:rPr>
          <w:rFonts w:ascii="Verdana" w:hAnsi="Verdana" w:cs="Arial"/>
          <w:sz w:val="25"/>
          <w:szCs w:val="25"/>
        </w:rPr>
        <w:t xml:space="preserve">, </w:t>
      </w:r>
      <w:r w:rsidR="008127E5" w:rsidRPr="002F358A">
        <w:rPr>
          <w:rFonts w:ascii="Verdana" w:hAnsi="Verdana" w:cs="Arial"/>
          <w:sz w:val="25"/>
          <w:szCs w:val="25"/>
        </w:rPr>
        <w:t xml:space="preserve">en aplicación a la Acuerdo 049 de 1990, aprobado por el Decreto 758 del mismo año; </w:t>
      </w:r>
      <w:r w:rsidR="00092EA8" w:rsidRPr="002F358A">
        <w:rPr>
          <w:rFonts w:ascii="Verdana" w:hAnsi="Verdana" w:cs="Arial"/>
          <w:sz w:val="25"/>
          <w:szCs w:val="25"/>
        </w:rPr>
        <w:t xml:space="preserve">o si por el contrario le asiste razón al Juez de primera instancia al señalar que ello no es posible. </w:t>
      </w:r>
    </w:p>
    <w:p w:rsidR="00544BC7" w:rsidRPr="002F358A" w:rsidRDefault="00544BC7" w:rsidP="003C5E4E">
      <w:pPr>
        <w:spacing w:line="312" w:lineRule="auto"/>
        <w:jc w:val="both"/>
        <w:rPr>
          <w:rFonts w:ascii="Verdana" w:hAnsi="Verdana" w:cs="Arial"/>
          <w:sz w:val="25"/>
          <w:szCs w:val="25"/>
        </w:rPr>
      </w:pPr>
    </w:p>
    <w:p w:rsidR="00770409" w:rsidRPr="002F358A" w:rsidRDefault="00770409" w:rsidP="003C5E4E">
      <w:pPr>
        <w:pStyle w:val="Textoindependiente"/>
        <w:spacing w:line="312" w:lineRule="auto"/>
        <w:rPr>
          <w:rFonts w:ascii="Verdana" w:hAnsi="Verdana" w:cs="Arial"/>
          <w:b w:val="0"/>
          <w:i w:val="0"/>
          <w:sz w:val="25"/>
          <w:szCs w:val="25"/>
          <w:lang w:val="es-CO"/>
        </w:rPr>
      </w:pPr>
      <w:r w:rsidRPr="002F358A">
        <w:rPr>
          <w:rFonts w:ascii="Verdana" w:hAnsi="Verdana" w:cs="Arial"/>
          <w:b w:val="0"/>
          <w:i w:val="0"/>
          <w:sz w:val="25"/>
          <w:szCs w:val="25"/>
          <w:lang w:val="es-CO"/>
        </w:rPr>
        <w:t xml:space="preserve">Conforme con </w:t>
      </w:r>
      <w:smartTag w:uri="urn:schemas-microsoft-com:office:smarttags" w:element="PersonName">
        <w:smartTagPr>
          <w:attr w:name="ProductID" w:val="La Carta Pol￭tica"/>
        </w:smartTagPr>
        <w:r w:rsidRPr="002F358A">
          <w:rPr>
            <w:rFonts w:ascii="Verdana" w:hAnsi="Verdana" w:cs="Arial"/>
            <w:b w:val="0"/>
            <w:i w:val="0"/>
            <w:sz w:val="25"/>
            <w:szCs w:val="25"/>
            <w:lang w:val="es-CO"/>
          </w:rPr>
          <w:t>la Carta Política</w:t>
        </w:r>
      </w:smartTag>
      <w:r w:rsidRPr="002F358A">
        <w:rPr>
          <w:rFonts w:ascii="Verdana" w:hAnsi="Verdana" w:cs="Arial"/>
          <w:b w:val="0"/>
          <w:i w:val="0"/>
          <w:sz w:val="25"/>
          <w:szCs w:val="25"/>
          <w:lang w:val="es-CO"/>
        </w:rPr>
        <w:t xml:space="preserve">, Colombia es un Estado social y democrático de derecho, lo que se traduce en la concepción humanista del Estado que procura la promoción y mantenimiento de unas condiciones mínimas de existencia de los asociados, acordes con la dignidad de la persona, por ello, el reconocimiento de la primacía de los derechos y las garantías inalienables del ser humano y el establecimiento de mecanismos efectivos para la protección y aplicación de los mismos. </w:t>
      </w:r>
    </w:p>
    <w:p w:rsidR="00770409" w:rsidRPr="002F358A" w:rsidRDefault="00770409" w:rsidP="003C5E4E">
      <w:pPr>
        <w:pStyle w:val="Textoindependiente"/>
        <w:spacing w:line="312" w:lineRule="auto"/>
        <w:rPr>
          <w:rFonts w:ascii="Verdana" w:hAnsi="Verdana" w:cs="Arial"/>
          <w:b w:val="0"/>
          <w:i w:val="0"/>
          <w:sz w:val="25"/>
          <w:szCs w:val="25"/>
          <w:lang w:val="es-CO"/>
        </w:rPr>
      </w:pPr>
    </w:p>
    <w:p w:rsidR="00770409" w:rsidRPr="002F358A" w:rsidRDefault="00770409" w:rsidP="003C5E4E">
      <w:pPr>
        <w:spacing w:line="312" w:lineRule="auto"/>
        <w:jc w:val="both"/>
        <w:rPr>
          <w:rFonts w:ascii="Verdana" w:hAnsi="Verdana" w:cs="Arial"/>
          <w:sz w:val="25"/>
          <w:szCs w:val="25"/>
        </w:rPr>
      </w:pPr>
      <w:r w:rsidRPr="002F358A">
        <w:rPr>
          <w:rFonts w:ascii="Verdana" w:hAnsi="Verdana" w:cs="Arial"/>
          <w:sz w:val="25"/>
          <w:szCs w:val="25"/>
        </w:rPr>
        <w:t xml:space="preserve">La tutela es un instrumento confiado por </w:t>
      </w:r>
      <w:smartTag w:uri="urn:schemas-microsoft-com:office:smarttags" w:element="PersonName">
        <w:smartTagPr>
          <w:attr w:name="ProductID" w:val="La Carta Pol￭tica"/>
        </w:smartTagPr>
        <w:r w:rsidRPr="002F358A">
          <w:rPr>
            <w:rFonts w:ascii="Verdana" w:hAnsi="Verdana" w:cs="Arial"/>
            <w:sz w:val="25"/>
            <w:szCs w:val="25"/>
          </w:rPr>
          <w:t>la Carta Política</w:t>
        </w:r>
      </w:smartTag>
      <w:r w:rsidRPr="002F358A">
        <w:rPr>
          <w:rFonts w:ascii="Verdana" w:hAnsi="Verdana" w:cs="Arial"/>
          <w:sz w:val="25"/>
          <w:szCs w:val="25"/>
        </w:rPr>
        <w:t xml:space="preserve"> en su artículo </w:t>
      </w:r>
      <w:smartTag w:uri="urn:schemas-microsoft-com:office:smarttags" w:element="metricconverter">
        <w:smartTagPr>
          <w:attr w:name="ProductID" w:val="86 a"/>
        </w:smartTagPr>
        <w:r w:rsidRPr="002F358A">
          <w:rPr>
            <w:rFonts w:ascii="Verdana" w:hAnsi="Verdana" w:cs="Arial"/>
            <w:sz w:val="25"/>
            <w:szCs w:val="25"/>
          </w:rPr>
          <w:t>86 a</w:t>
        </w:r>
      </w:smartTag>
      <w:r w:rsidRPr="002F358A">
        <w:rPr>
          <w:rFonts w:ascii="Verdana" w:hAnsi="Verdana" w:cs="Arial"/>
          <w:sz w:val="25"/>
          <w:szCs w:val="25"/>
        </w:rPr>
        <w:t xml:space="preserve"> los Jueces cuya justificación se contrae a brindar a quien la reclama la posibilidad de acudir, sin mayores requerimientos, a la protección directa e inmediata de los derechos fundamentales que estima han sido transgredidos por la acción u omisión de una autorida</w:t>
      </w:r>
      <w:r w:rsidR="00482A68" w:rsidRPr="002F358A">
        <w:rPr>
          <w:rFonts w:ascii="Verdana" w:hAnsi="Verdana" w:cs="Arial"/>
          <w:sz w:val="25"/>
          <w:szCs w:val="25"/>
        </w:rPr>
        <w:t>d pública o de los particulares (</w:t>
      </w:r>
      <w:r w:rsidRPr="002F358A">
        <w:rPr>
          <w:rFonts w:ascii="Verdana" w:hAnsi="Verdana" w:cs="Arial"/>
          <w:sz w:val="25"/>
          <w:szCs w:val="25"/>
        </w:rPr>
        <w:t>de manera excepcional</w:t>
      </w:r>
      <w:r w:rsidR="00482A68" w:rsidRPr="002F358A">
        <w:rPr>
          <w:rFonts w:ascii="Verdana" w:hAnsi="Verdana" w:cs="Arial"/>
          <w:sz w:val="25"/>
          <w:szCs w:val="25"/>
        </w:rPr>
        <w:t>)</w:t>
      </w:r>
      <w:r w:rsidRPr="002F358A">
        <w:rPr>
          <w:rFonts w:ascii="Verdana" w:hAnsi="Verdana" w:cs="Arial"/>
          <w:sz w:val="25"/>
          <w:szCs w:val="25"/>
        </w:rPr>
        <w:t xml:space="preserve">, lográndose así que se cumpla uno de los fines del Estado, cual es garantizar la efectividad de los principios, derechos y deberes consagrados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F358A">
            <w:rPr>
              <w:rFonts w:ascii="Verdana" w:hAnsi="Verdana" w:cs="Arial"/>
              <w:sz w:val="25"/>
              <w:szCs w:val="25"/>
            </w:rPr>
            <w:t>la Constitución</w:t>
          </w:r>
        </w:smartTag>
        <w:r w:rsidRPr="002F358A">
          <w:rPr>
            <w:rFonts w:ascii="Verdana" w:hAnsi="Verdana" w:cs="Arial"/>
            <w:sz w:val="25"/>
            <w:szCs w:val="25"/>
          </w:rPr>
          <w:t xml:space="preserve"> Política</w:t>
        </w:r>
      </w:smartTag>
      <w:r w:rsidRPr="002F358A">
        <w:rPr>
          <w:rFonts w:ascii="Verdana" w:hAnsi="Verdana" w:cs="Arial"/>
          <w:sz w:val="25"/>
          <w:szCs w:val="25"/>
        </w:rPr>
        <w:t xml:space="preserve"> colombiana. </w:t>
      </w:r>
    </w:p>
    <w:p w:rsidR="00770409" w:rsidRPr="002F358A" w:rsidRDefault="00770409" w:rsidP="003C5E4E">
      <w:pPr>
        <w:spacing w:line="312" w:lineRule="auto"/>
        <w:jc w:val="both"/>
        <w:rPr>
          <w:rFonts w:ascii="Verdana" w:hAnsi="Verdana" w:cs="Arial"/>
          <w:sz w:val="25"/>
          <w:szCs w:val="25"/>
        </w:rPr>
      </w:pPr>
    </w:p>
    <w:p w:rsidR="00770409" w:rsidRPr="002F358A" w:rsidRDefault="00770409" w:rsidP="003C5E4E">
      <w:pPr>
        <w:pStyle w:val="Textoindependiente2"/>
        <w:overflowPunct w:val="0"/>
        <w:autoSpaceDE w:val="0"/>
        <w:autoSpaceDN w:val="0"/>
        <w:adjustRightInd w:val="0"/>
        <w:spacing w:after="0" w:line="312" w:lineRule="auto"/>
        <w:ind w:right="25"/>
        <w:jc w:val="both"/>
        <w:textAlignment w:val="baseline"/>
        <w:rPr>
          <w:rFonts w:ascii="Verdana" w:hAnsi="Verdana" w:cs="Arial"/>
          <w:sz w:val="25"/>
          <w:szCs w:val="25"/>
          <w:lang w:val="es-ES_tradnl"/>
        </w:rPr>
      </w:pPr>
      <w:r w:rsidRPr="002F358A">
        <w:rPr>
          <w:rFonts w:ascii="Verdana" w:hAnsi="Verdana" w:cs="Arial"/>
          <w:sz w:val="25"/>
          <w:szCs w:val="25"/>
          <w:lang w:val="es-ES_tradnl"/>
        </w:rPr>
        <w:t>El asunto que ocupa la atención de esta Corporación, se concentra en el cuestionamiento que se le hace al fallo de primer nivel que negó el amparo a los derechos denunciados, al precisar que en el caso del accionante le asiste otro medio de defensa judicial que le permite buscar una solución a la controversia aquí planteada.</w:t>
      </w:r>
    </w:p>
    <w:p w:rsidR="00C72B73" w:rsidRPr="002F358A" w:rsidRDefault="00C72B73" w:rsidP="003C5E4E">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ind w:right="51"/>
        <w:rPr>
          <w:rFonts w:ascii="Verdana" w:hAnsi="Verdana" w:cs="Arial"/>
          <w:b w:val="0"/>
          <w:i w:val="0"/>
          <w:sz w:val="25"/>
          <w:szCs w:val="25"/>
        </w:rPr>
      </w:pPr>
    </w:p>
    <w:p w:rsidR="00770409" w:rsidRPr="002F358A" w:rsidRDefault="00770409" w:rsidP="003C5E4E">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ind w:right="51"/>
        <w:rPr>
          <w:rFonts w:ascii="Verdana" w:hAnsi="Verdana" w:cs="Arial"/>
          <w:b w:val="0"/>
          <w:i w:val="0"/>
          <w:sz w:val="25"/>
          <w:szCs w:val="25"/>
        </w:rPr>
      </w:pPr>
      <w:r w:rsidRPr="002F358A">
        <w:rPr>
          <w:rFonts w:ascii="Verdana" w:hAnsi="Verdana" w:cs="Arial"/>
          <w:b w:val="0"/>
          <w:i w:val="0"/>
          <w:sz w:val="25"/>
          <w:szCs w:val="25"/>
        </w:rPr>
        <w:t xml:space="preserve">Para entrar a analizar el problema jurídico hay que tener en cuenta primero que si bien la acción de tutela es un derecho Constitucional y como tal, puede ser reclamada por cualquier persona en todo momento y lugar ante los jueces de </w:t>
      </w:r>
      <w:smartTag w:uri="urn:schemas-microsoft-com:office:smarttags" w:element="PersonName">
        <w:smartTagPr>
          <w:attr w:name="ProductID" w:val="la Rep￺blica"/>
        </w:smartTagPr>
        <w:r w:rsidRPr="002F358A">
          <w:rPr>
            <w:rFonts w:ascii="Verdana" w:hAnsi="Verdana" w:cs="Arial"/>
            <w:b w:val="0"/>
            <w:i w:val="0"/>
            <w:sz w:val="25"/>
            <w:szCs w:val="25"/>
          </w:rPr>
          <w:t>la República</w:t>
        </w:r>
      </w:smartTag>
      <w:r w:rsidRPr="002F358A">
        <w:rPr>
          <w:rFonts w:ascii="Verdana" w:hAnsi="Verdana" w:cs="Arial"/>
          <w:b w:val="0"/>
          <w:i w:val="0"/>
          <w:sz w:val="25"/>
          <w:szCs w:val="25"/>
        </w:rPr>
        <w:t xml:space="preserve"> para la protección de sus derechos fundamentales; esta facultad no es absoluta, dado que existen unos límites impuestos tanto por el constituyente primario como por la legislación, de tal suerte que no degenere en abuso del derecho.</w:t>
      </w:r>
    </w:p>
    <w:p w:rsidR="00372E8A" w:rsidRPr="002F358A" w:rsidRDefault="00372E8A" w:rsidP="003C5E4E">
      <w:pPr>
        <w:pStyle w:val="Textoindependiente2"/>
        <w:overflowPunct w:val="0"/>
        <w:autoSpaceDE w:val="0"/>
        <w:autoSpaceDN w:val="0"/>
        <w:adjustRightInd w:val="0"/>
        <w:spacing w:after="0" w:line="312" w:lineRule="auto"/>
        <w:ind w:right="25"/>
        <w:jc w:val="both"/>
        <w:textAlignment w:val="baseline"/>
        <w:rPr>
          <w:rFonts w:ascii="Verdana" w:hAnsi="Verdana" w:cs="Arial"/>
          <w:sz w:val="25"/>
          <w:szCs w:val="25"/>
          <w:lang w:val="es-ES_tradnl"/>
        </w:rPr>
      </w:pPr>
    </w:p>
    <w:p w:rsidR="00C72B73" w:rsidRPr="002F358A" w:rsidRDefault="00C72B73" w:rsidP="003C5E4E">
      <w:pPr>
        <w:pStyle w:val="Textoindependiente2"/>
        <w:overflowPunct w:val="0"/>
        <w:autoSpaceDE w:val="0"/>
        <w:autoSpaceDN w:val="0"/>
        <w:adjustRightInd w:val="0"/>
        <w:spacing w:after="0" w:line="312" w:lineRule="auto"/>
        <w:ind w:right="25"/>
        <w:jc w:val="both"/>
        <w:textAlignment w:val="baseline"/>
        <w:rPr>
          <w:rFonts w:ascii="Verdana" w:hAnsi="Verdana" w:cs="Arial"/>
          <w:b/>
          <w:sz w:val="25"/>
          <w:szCs w:val="25"/>
          <w:lang w:val="es-ES_tradnl"/>
        </w:rPr>
      </w:pPr>
      <w:r w:rsidRPr="002F358A">
        <w:rPr>
          <w:rFonts w:ascii="Verdana" w:hAnsi="Verdana" w:cs="Arial"/>
          <w:b/>
          <w:sz w:val="25"/>
          <w:szCs w:val="25"/>
          <w:lang w:val="es-ES_tradnl"/>
        </w:rPr>
        <w:lastRenderedPageBreak/>
        <w:t xml:space="preserve">Sobre la </w:t>
      </w:r>
      <w:proofErr w:type="spellStart"/>
      <w:r w:rsidRPr="002F358A">
        <w:rPr>
          <w:rFonts w:ascii="Verdana" w:hAnsi="Verdana" w:cs="Arial"/>
          <w:b/>
          <w:sz w:val="25"/>
          <w:szCs w:val="25"/>
          <w:lang w:val="es-ES_tradnl"/>
        </w:rPr>
        <w:t>procedibilidad</w:t>
      </w:r>
      <w:proofErr w:type="spellEnd"/>
      <w:r w:rsidRPr="002F358A">
        <w:rPr>
          <w:rFonts w:ascii="Verdana" w:hAnsi="Verdana" w:cs="Arial"/>
          <w:b/>
          <w:sz w:val="25"/>
          <w:szCs w:val="25"/>
          <w:lang w:val="es-ES_tradnl"/>
        </w:rPr>
        <w:t xml:space="preserve"> de la tutela:</w:t>
      </w:r>
    </w:p>
    <w:p w:rsidR="00C72B73" w:rsidRPr="002F358A" w:rsidRDefault="00C72B73" w:rsidP="003C5E4E">
      <w:pPr>
        <w:pStyle w:val="Textoindependiente2"/>
        <w:overflowPunct w:val="0"/>
        <w:autoSpaceDE w:val="0"/>
        <w:autoSpaceDN w:val="0"/>
        <w:adjustRightInd w:val="0"/>
        <w:spacing w:after="0" w:line="240" w:lineRule="auto"/>
        <w:ind w:right="25"/>
        <w:jc w:val="both"/>
        <w:textAlignment w:val="baseline"/>
        <w:rPr>
          <w:rFonts w:ascii="Verdana" w:hAnsi="Verdana" w:cs="Arial"/>
          <w:b/>
          <w:sz w:val="25"/>
          <w:szCs w:val="25"/>
          <w:lang w:val="es-ES_tradnl"/>
        </w:rPr>
      </w:pPr>
    </w:p>
    <w:p w:rsidR="00C72B73" w:rsidRPr="002F358A" w:rsidRDefault="00C72B73" w:rsidP="003C5E4E">
      <w:pPr>
        <w:shd w:val="clear" w:color="auto" w:fill="FFFFFF"/>
        <w:spacing w:line="312" w:lineRule="auto"/>
        <w:jc w:val="both"/>
        <w:rPr>
          <w:rFonts w:ascii="Verdana" w:hAnsi="Verdana" w:cs="Arial"/>
          <w:sz w:val="25"/>
          <w:szCs w:val="25"/>
        </w:rPr>
      </w:pPr>
      <w:r w:rsidRPr="002F358A">
        <w:rPr>
          <w:rFonts w:ascii="Verdana" w:hAnsi="Verdana" w:cs="Arial"/>
          <w:sz w:val="25"/>
          <w:szCs w:val="25"/>
          <w:lang w:val="es-ES_tradnl"/>
        </w:rPr>
        <w:t xml:space="preserve">El artículo 86 constitucional indica que la acción de tutela solo procederá cuando </w:t>
      </w:r>
      <w:r w:rsidRPr="00495FCE">
        <w:rPr>
          <w:rFonts w:ascii="Verdana" w:hAnsi="Verdana" w:cs="Arial"/>
          <w:i/>
          <w:sz w:val="23"/>
          <w:szCs w:val="23"/>
        </w:rPr>
        <w:t>“el afectado no disponga de otro medio de defensa judicial, salvo que aquella se utilice como mecanismo transitorio para evitar un perjuicio irremediable.”</w:t>
      </w:r>
      <w:r w:rsidRPr="002F358A">
        <w:rPr>
          <w:rFonts w:ascii="Verdana" w:hAnsi="Verdana" w:cs="Arial"/>
          <w:i/>
          <w:sz w:val="25"/>
          <w:szCs w:val="25"/>
        </w:rPr>
        <w:t xml:space="preserve">. </w:t>
      </w:r>
      <w:r w:rsidRPr="002F358A">
        <w:rPr>
          <w:rFonts w:ascii="Verdana" w:hAnsi="Verdana" w:cs="Arial"/>
          <w:sz w:val="25"/>
          <w:szCs w:val="25"/>
        </w:rPr>
        <w:t xml:space="preserve">En consonancia con ello el artículo 6º del Decreto 2591 de 1991 indica que son causales de improcedencia de la acción de tutela, las siguientes: </w:t>
      </w:r>
    </w:p>
    <w:p w:rsidR="003C5E4E" w:rsidRPr="00C72B73" w:rsidRDefault="003C5E4E" w:rsidP="00C72B73">
      <w:pPr>
        <w:ind w:left="561" w:right="561"/>
        <w:jc w:val="both"/>
        <w:rPr>
          <w:rStyle w:val="textonavy"/>
          <w:rFonts w:ascii="Verdana" w:hAnsi="Verdana"/>
          <w:i/>
        </w:rPr>
      </w:pPr>
    </w:p>
    <w:p w:rsidR="00C72B73" w:rsidRPr="00372E8A" w:rsidRDefault="00C72B73" w:rsidP="006A4A4B">
      <w:pPr>
        <w:spacing w:line="240" w:lineRule="exact"/>
        <w:ind w:left="567" w:right="636"/>
        <w:jc w:val="both"/>
        <w:rPr>
          <w:rFonts w:ascii="Verdana" w:hAnsi="Verdana"/>
          <w:i/>
          <w:sz w:val="23"/>
          <w:szCs w:val="23"/>
        </w:rPr>
      </w:pPr>
      <w:r w:rsidRPr="00372E8A">
        <w:rPr>
          <w:rStyle w:val="textonavy"/>
          <w:rFonts w:ascii="Verdana" w:hAnsi="Verdana"/>
          <w:i/>
          <w:sz w:val="23"/>
          <w:szCs w:val="23"/>
        </w:rPr>
        <w:t xml:space="preserve">“ARTICULO 6o. CAUSALES DE IMPROCEDENCIA DE </w:t>
      </w:r>
      <w:smartTag w:uri="urn:schemas-microsoft-com:office:smarttags" w:element="PersonName">
        <w:smartTagPr>
          <w:attr w:name="ProductID" w:val="LA TUTELA."/>
        </w:smartTagPr>
        <w:r w:rsidRPr="00372E8A">
          <w:rPr>
            <w:rStyle w:val="textonavy"/>
            <w:rFonts w:ascii="Verdana" w:hAnsi="Verdana"/>
            <w:i/>
            <w:sz w:val="23"/>
            <w:szCs w:val="23"/>
          </w:rPr>
          <w:t>LA TUTELA.</w:t>
        </w:r>
      </w:smartTag>
      <w:r w:rsidRPr="00372E8A">
        <w:rPr>
          <w:rStyle w:val="apple-converted-space"/>
          <w:rFonts w:ascii="Verdana" w:hAnsi="Verdana"/>
          <w:i/>
          <w:sz w:val="23"/>
          <w:szCs w:val="23"/>
        </w:rPr>
        <w:t> </w:t>
      </w:r>
      <w:r w:rsidRPr="00372E8A">
        <w:rPr>
          <w:rFonts w:ascii="Verdana" w:hAnsi="Verdana"/>
          <w:i/>
          <w:sz w:val="23"/>
          <w:szCs w:val="23"/>
        </w:rPr>
        <w:t>La acción de tutela no procederá:</w:t>
      </w:r>
    </w:p>
    <w:p w:rsidR="00C72B73" w:rsidRPr="00372E8A" w:rsidRDefault="00C72B73" w:rsidP="006A4A4B">
      <w:pPr>
        <w:spacing w:line="240" w:lineRule="exact"/>
        <w:ind w:left="567" w:right="636"/>
        <w:jc w:val="both"/>
        <w:rPr>
          <w:rFonts w:ascii="Verdana" w:hAnsi="Verdana"/>
          <w:i/>
          <w:sz w:val="23"/>
          <w:szCs w:val="23"/>
        </w:rPr>
      </w:pPr>
    </w:p>
    <w:p w:rsidR="00C72B73" w:rsidRPr="00372E8A" w:rsidRDefault="00C72B73" w:rsidP="006A4A4B">
      <w:pPr>
        <w:spacing w:line="240" w:lineRule="exact"/>
        <w:ind w:left="567" w:right="636"/>
        <w:jc w:val="both"/>
        <w:rPr>
          <w:rFonts w:ascii="Verdana" w:hAnsi="Verdana"/>
          <w:i/>
          <w:sz w:val="23"/>
          <w:szCs w:val="23"/>
        </w:rPr>
      </w:pPr>
      <w:r w:rsidRPr="00372E8A">
        <w:rPr>
          <w:rFonts w:ascii="Verdana" w:hAnsi="Verdana"/>
          <w:i/>
          <w:sz w:val="23"/>
          <w:szCs w:val="23"/>
        </w:rPr>
        <w:t>1. 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encuentra el solicitante.</w:t>
      </w:r>
    </w:p>
    <w:p w:rsidR="00C72B73" w:rsidRPr="00372E8A" w:rsidRDefault="00C72B73" w:rsidP="006A4A4B">
      <w:pPr>
        <w:spacing w:line="240" w:lineRule="exact"/>
        <w:ind w:left="567" w:right="636"/>
        <w:jc w:val="both"/>
        <w:rPr>
          <w:rFonts w:ascii="Verdana" w:hAnsi="Verdana"/>
          <w:i/>
          <w:sz w:val="23"/>
          <w:szCs w:val="23"/>
        </w:rPr>
      </w:pPr>
    </w:p>
    <w:p w:rsidR="00C72B73" w:rsidRPr="00372E8A" w:rsidRDefault="00C72B73" w:rsidP="006A4A4B">
      <w:pPr>
        <w:spacing w:line="240" w:lineRule="exact"/>
        <w:ind w:left="567" w:right="636"/>
        <w:jc w:val="both"/>
        <w:rPr>
          <w:rFonts w:ascii="Verdana" w:hAnsi="Verdana"/>
          <w:i/>
          <w:sz w:val="23"/>
          <w:szCs w:val="23"/>
        </w:rPr>
      </w:pPr>
      <w:r w:rsidRPr="00372E8A">
        <w:rPr>
          <w:rFonts w:ascii="Verdana" w:hAnsi="Verdana"/>
          <w:i/>
          <w:sz w:val="23"/>
          <w:szCs w:val="23"/>
        </w:rPr>
        <w:t>2. Cuando para proteger el derecho se pueda invocar el recurso de habeas corpus.</w:t>
      </w:r>
    </w:p>
    <w:p w:rsidR="00C72B73" w:rsidRPr="00372E8A" w:rsidRDefault="00C72B73" w:rsidP="006A4A4B">
      <w:pPr>
        <w:spacing w:line="240" w:lineRule="exact"/>
        <w:ind w:left="567" w:right="636"/>
        <w:jc w:val="both"/>
        <w:rPr>
          <w:rFonts w:ascii="Verdana" w:hAnsi="Verdana"/>
          <w:i/>
          <w:sz w:val="23"/>
          <w:szCs w:val="23"/>
        </w:rPr>
      </w:pPr>
    </w:p>
    <w:p w:rsidR="00C72B73" w:rsidRPr="00372E8A" w:rsidRDefault="00C72B73" w:rsidP="006A4A4B">
      <w:pPr>
        <w:spacing w:line="240" w:lineRule="exact"/>
        <w:ind w:left="567" w:right="636"/>
        <w:jc w:val="both"/>
        <w:rPr>
          <w:rFonts w:ascii="Verdana" w:hAnsi="Verdana"/>
          <w:i/>
          <w:sz w:val="23"/>
          <w:szCs w:val="23"/>
        </w:rPr>
      </w:pPr>
      <w:r w:rsidRPr="00372E8A">
        <w:rPr>
          <w:rFonts w:ascii="Verdana" w:hAnsi="Verdana"/>
          <w:i/>
          <w:sz w:val="23"/>
          <w:szCs w:val="23"/>
        </w:rPr>
        <w:t>3. Cuando se pretenda proteger derechos colectivos, tales como la paz y los demás mencionados en el artículo 88</w:t>
      </w:r>
      <w:r w:rsidRPr="00372E8A">
        <w:rPr>
          <w:rStyle w:val="apple-converted-space"/>
          <w:rFonts w:ascii="Verdana" w:hAnsi="Verdana"/>
          <w:i/>
          <w:sz w:val="23"/>
          <w:szCs w:val="23"/>
        </w:rPr>
        <w:t> </w:t>
      </w:r>
      <w:r w:rsidRPr="00372E8A">
        <w:rPr>
          <w:rFonts w:ascii="Verdana" w:hAnsi="Verdana"/>
          <w:i/>
          <w:sz w:val="23"/>
          <w:szCs w:val="23"/>
        </w:rPr>
        <w:t xml:space="preserve">de </w:t>
      </w:r>
      <w:smartTag w:uri="urn:schemas-microsoft-com:office:smarttags" w:element="PersonName">
        <w:smartTagPr>
          <w:attr w:name="ProductID" w:val="la Constituci￳n Pol￭tica."/>
        </w:smartTagPr>
        <w:r w:rsidRPr="00372E8A">
          <w:rPr>
            <w:rFonts w:ascii="Verdana" w:hAnsi="Verdana"/>
            <w:i/>
            <w:sz w:val="23"/>
            <w:szCs w:val="23"/>
          </w:rPr>
          <w:t>la Constitución Política.</w:t>
        </w:r>
      </w:smartTag>
      <w:r w:rsidRPr="00372E8A">
        <w:rPr>
          <w:rFonts w:ascii="Verdana" w:hAnsi="Verdana"/>
          <w:i/>
          <w:sz w:val="23"/>
          <w:szCs w:val="23"/>
        </w:rPr>
        <w:t xml:space="preserve"> Lo anterior no obsta, para que el titular solicite la tutela de sus derechos amenazados o violados en situaciones que comprometan intereses o derechos colectivos siempre que se trate de impedir un perjuicio irremediable.</w:t>
      </w:r>
    </w:p>
    <w:p w:rsidR="00C72B73" w:rsidRPr="00372E8A" w:rsidRDefault="00C72B73" w:rsidP="006A4A4B">
      <w:pPr>
        <w:spacing w:line="240" w:lineRule="exact"/>
        <w:ind w:left="567" w:right="636"/>
        <w:jc w:val="both"/>
        <w:rPr>
          <w:rFonts w:ascii="Verdana" w:hAnsi="Verdana"/>
          <w:i/>
          <w:sz w:val="23"/>
          <w:szCs w:val="23"/>
        </w:rPr>
      </w:pPr>
    </w:p>
    <w:p w:rsidR="00C72B73" w:rsidRPr="00372E8A" w:rsidRDefault="00C72B73" w:rsidP="006A4A4B">
      <w:pPr>
        <w:spacing w:line="240" w:lineRule="exact"/>
        <w:ind w:left="567" w:right="636"/>
        <w:jc w:val="both"/>
        <w:rPr>
          <w:rFonts w:ascii="Verdana" w:hAnsi="Verdana"/>
          <w:i/>
          <w:sz w:val="23"/>
          <w:szCs w:val="23"/>
        </w:rPr>
      </w:pPr>
      <w:r w:rsidRPr="00372E8A">
        <w:rPr>
          <w:rFonts w:ascii="Verdana" w:hAnsi="Verdana"/>
          <w:i/>
          <w:sz w:val="23"/>
          <w:szCs w:val="23"/>
        </w:rPr>
        <w:t>4. Cuando sea evidente que la violación del derecho originó un daño consumado, salvo cuando continúe la acción u omisión violatoria del derecho.</w:t>
      </w:r>
    </w:p>
    <w:p w:rsidR="00C72B73" w:rsidRPr="00372E8A" w:rsidRDefault="00C72B73" w:rsidP="006A4A4B">
      <w:pPr>
        <w:spacing w:line="240" w:lineRule="exact"/>
        <w:ind w:left="567" w:right="636"/>
        <w:jc w:val="both"/>
        <w:rPr>
          <w:rFonts w:ascii="Verdana" w:hAnsi="Verdana"/>
          <w:i/>
          <w:sz w:val="23"/>
          <w:szCs w:val="23"/>
        </w:rPr>
      </w:pPr>
    </w:p>
    <w:p w:rsidR="003C5E4E" w:rsidRPr="003C5E4E" w:rsidRDefault="00C72B73" w:rsidP="003C5E4E">
      <w:pPr>
        <w:spacing w:line="240" w:lineRule="exact"/>
        <w:ind w:left="567" w:right="636"/>
        <w:jc w:val="both"/>
        <w:rPr>
          <w:rFonts w:ascii="Verdana" w:hAnsi="Verdana"/>
          <w:i/>
          <w:sz w:val="23"/>
          <w:szCs w:val="23"/>
        </w:rPr>
      </w:pPr>
      <w:r w:rsidRPr="00372E8A">
        <w:rPr>
          <w:rFonts w:ascii="Verdana" w:hAnsi="Verdana"/>
          <w:i/>
          <w:sz w:val="23"/>
          <w:szCs w:val="23"/>
        </w:rPr>
        <w:t>5. Cuando se trate de actos de carácter general, impersonal y abstracto.”</w:t>
      </w:r>
    </w:p>
    <w:p w:rsidR="003C5E4E" w:rsidRPr="00C72B73" w:rsidRDefault="003C5E4E" w:rsidP="00C72B73">
      <w:pPr>
        <w:spacing w:line="360" w:lineRule="auto"/>
        <w:jc w:val="both"/>
        <w:rPr>
          <w:rFonts w:ascii="Verdana" w:hAnsi="Verdana"/>
        </w:rPr>
      </w:pPr>
    </w:p>
    <w:p w:rsidR="00C72B73" w:rsidRPr="002F358A" w:rsidRDefault="00C72B73" w:rsidP="003C5E4E">
      <w:pPr>
        <w:spacing w:line="312" w:lineRule="auto"/>
        <w:jc w:val="both"/>
        <w:rPr>
          <w:rFonts w:ascii="Verdana" w:hAnsi="Verdana" w:cs="Arial"/>
          <w:sz w:val="25"/>
          <w:szCs w:val="25"/>
        </w:rPr>
      </w:pPr>
      <w:r w:rsidRPr="002F358A">
        <w:rPr>
          <w:rFonts w:ascii="Verdana" w:hAnsi="Verdana" w:cs="Arial"/>
          <w:sz w:val="25"/>
          <w:szCs w:val="25"/>
        </w:rPr>
        <w:t>Así las cosas, se puede apreciar que una de las causales de improcedencia es la verificación de que al accionante le asiste</w:t>
      </w:r>
      <w:r w:rsidRPr="002F358A">
        <w:rPr>
          <w:rFonts w:ascii="Verdana" w:hAnsi="Verdana" w:cs="Arial"/>
          <w:color w:val="FFFFFF"/>
          <w:sz w:val="25"/>
          <w:szCs w:val="25"/>
        </w:rPr>
        <w:t xml:space="preserve"> </w:t>
      </w:r>
      <w:r w:rsidRPr="002F358A">
        <w:rPr>
          <w:rFonts w:ascii="Verdana" w:hAnsi="Verdana" w:cs="Arial"/>
          <w:sz w:val="25"/>
          <w:szCs w:val="25"/>
        </w:rPr>
        <w:t xml:space="preserve">otro medio de defensa judicial, pues ello materializa el carácter subsidiario y residual de esta acción, ya que no en todos los casos es el Juez de tutela el llamado a proteger o pronunciarse sobre la presunta vulneración de unos derechos fundamentales, toda vez que el legislador estableció que este tipo de asuntos pueden y deben ser ventilados ante la justicia ordinaria donde por especialidades están en la capacidad de resolver con más precisión el conflicto propuesto, especialmente en aquellos casos donde se requiere de un análisis probatorio concienzudo para determinar cuál es la norma a aplicar o </w:t>
      </w:r>
      <w:proofErr w:type="spellStart"/>
      <w:r w:rsidRPr="002F358A">
        <w:rPr>
          <w:rFonts w:ascii="Verdana" w:hAnsi="Verdana" w:cs="Arial"/>
          <w:sz w:val="25"/>
          <w:szCs w:val="25"/>
        </w:rPr>
        <w:t>inaplicar</w:t>
      </w:r>
      <w:proofErr w:type="spellEnd"/>
      <w:r w:rsidRPr="002F358A">
        <w:rPr>
          <w:rFonts w:ascii="Verdana" w:hAnsi="Verdana" w:cs="Arial"/>
          <w:sz w:val="25"/>
          <w:szCs w:val="25"/>
        </w:rPr>
        <w:t xml:space="preserve"> en cada caso concreto; por tanto a la tutela se debe acudir como último recurso o como el </w:t>
      </w:r>
      <w:r w:rsidRPr="002F358A">
        <w:rPr>
          <w:rFonts w:ascii="Verdana" w:hAnsi="Verdana" w:cs="Arial"/>
          <w:sz w:val="25"/>
          <w:szCs w:val="25"/>
        </w:rPr>
        <w:lastRenderedPageBreak/>
        <w:t>primero pero de manera transitoria y cuando a simple vista se puede establecer que de no darse la protección de los derechos de manera inmediata, quien la invoca se vería frente a un perjuicio irremediable.</w:t>
      </w:r>
    </w:p>
    <w:p w:rsidR="00C72B73" w:rsidRPr="002F358A" w:rsidRDefault="00C72B73" w:rsidP="003C5E4E">
      <w:pPr>
        <w:spacing w:line="312" w:lineRule="auto"/>
        <w:jc w:val="both"/>
        <w:rPr>
          <w:rFonts w:ascii="Verdana" w:hAnsi="Verdana" w:cs="Arial"/>
          <w:sz w:val="25"/>
          <w:szCs w:val="25"/>
          <w:highlight w:val="red"/>
        </w:rPr>
      </w:pPr>
    </w:p>
    <w:p w:rsidR="00C72B73" w:rsidRPr="002F358A" w:rsidRDefault="00C72B73" w:rsidP="003C5E4E">
      <w:pPr>
        <w:spacing w:line="312" w:lineRule="auto"/>
        <w:jc w:val="both"/>
        <w:rPr>
          <w:rFonts w:ascii="Verdana" w:hAnsi="Verdana" w:cs="Arial"/>
          <w:sz w:val="25"/>
          <w:szCs w:val="25"/>
        </w:rPr>
      </w:pPr>
      <w:r w:rsidRPr="002F358A">
        <w:rPr>
          <w:rFonts w:ascii="Verdana" w:hAnsi="Verdana" w:cs="Arial"/>
          <w:sz w:val="25"/>
          <w:szCs w:val="25"/>
        </w:rPr>
        <w:t xml:space="preserve">Frente al tema ha dicho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2F358A">
            <w:rPr>
              <w:rFonts w:ascii="Verdana" w:hAnsi="Verdana" w:cs="Arial"/>
              <w:sz w:val="25"/>
              <w:szCs w:val="25"/>
            </w:rPr>
            <w:t>la Corte</w:t>
          </w:r>
        </w:smartTag>
        <w:r w:rsidRPr="002F358A">
          <w:rPr>
            <w:rFonts w:ascii="Verdana" w:hAnsi="Verdana" w:cs="Arial"/>
            <w:sz w:val="25"/>
            <w:szCs w:val="25"/>
          </w:rPr>
          <w:t xml:space="preserve"> Constitucional</w:t>
        </w:r>
      </w:smartTag>
      <w:r w:rsidRPr="002F358A">
        <w:rPr>
          <w:rFonts w:ascii="Verdana" w:hAnsi="Verdana" w:cs="Arial"/>
          <w:sz w:val="25"/>
          <w:szCs w:val="25"/>
        </w:rPr>
        <w:t xml:space="preserve">: </w:t>
      </w:r>
    </w:p>
    <w:p w:rsidR="00C72B73" w:rsidRPr="00066167" w:rsidRDefault="00C72B73" w:rsidP="00495FCE">
      <w:pPr>
        <w:spacing w:line="240" w:lineRule="exact"/>
        <w:jc w:val="both"/>
        <w:rPr>
          <w:rFonts w:ascii="Verdana" w:hAnsi="Verdana" w:cs="Arial"/>
          <w:sz w:val="26"/>
          <w:szCs w:val="26"/>
        </w:rPr>
      </w:pPr>
    </w:p>
    <w:p w:rsidR="00C72B73" w:rsidRPr="00900A64" w:rsidRDefault="00C72B73" w:rsidP="006A4A4B">
      <w:pPr>
        <w:shd w:val="clear" w:color="auto" w:fill="FFFFFF"/>
        <w:spacing w:line="240" w:lineRule="exact"/>
        <w:ind w:left="567" w:right="636"/>
        <w:jc w:val="both"/>
        <w:rPr>
          <w:rFonts w:ascii="Verdana" w:hAnsi="Verdana"/>
          <w:i/>
          <w:color w:val="000000"/>
          <w:sz w:val="23"/>
          <w:szCs w:val="23"/>
        </w:rPr>
      </w:pPr>
      <w:r w:rsidRPr="00900A64">
        <w:rPr>
          <w:rFonts w:ascii="Verdana" w:hAnsi="Verdana"/>
          <w:i/>
          <w:color w:val="000000"/>
          <w:sz w:val="23"/>
          <w:szCs w:val="23"/>
        </w:rPr>
        <w:t>“Entendida de otra manera, la acción de tutela se convertiría en un escenario de debate y decisión de litigios, y no de protección</w:t>
      </w:r>
      <w:r w:rsidR="00900A64" w:rsidRPr="00900A64">
        <w:rPr>
          <w:rFonts w:ascii="Verdana" w:hAnsi="Verdana"/>
          <w:i/>
          <w:color w:val="000000"/>
          <w:sz w:val="23"/>
          <w:szCs w:val="23"/>
        </w:rPr>
        <w:t xml:space="preserve"> de los derechos fundamentales.</w:t>
      </w:r>
      <w:r w:rsidRPr="00900A64">
        <w:rPr>
          <w:rFonts w:ascii="Verdana" w:hAnsi="Verdana"/>
          <w:i/>
          <w:color w:val="000000"/>
          <w:sz w:val="23"/>
          <w:szCs w:val="23"/>
        </w:rPr>
        <w:t xml:space="preserve"> Al respecto, en la sentencia T-406 de 2005, </w:t>
      </w:r>
      <w:smartTag w:uri="urn:schemas-microsoft-com:office:smarttags" w:element="PersonName">
        <w:smartTagPr>
          <w:attr w:name="ProductID" w:val="la Corte"/>
        </w:smartTagPr>
        <w:r w:rsidRPr="00900A64">
          <w:rPr>
            <w:rFonts w:ascii="Verdana" w:hAnsi="Verdana"/>
            <w:i/>
            <w:color w:val="000000"/>
            <w:sz w:val="23"/>
            <w:szCs w:val="23"/>
          </w:rPr>
          <w:t>la Corte</w:t>
        </w:r>
      </w:smartTag>
      <w:r w:rsidRPr="00900A64">
        <w:rPr>
          <w:rFonts w:ascii="Verdana" w:hAnsi="Verdana"/>
          <w:i/>
          <w:color w:val="000000"/>
          <w:sz w:val="23"/>
          <w:szCs w:val="23"/>
        </w:rPr>
        <w:t xml:space="preserve"> indicó:</w:t>
      </w:r>
    </w:p>
    <w:p w:rsidR="00C72B73" w:rsidRPr="00900A64" w:rsidRDefault="00C72B73" w:rsidP="006A4A4B">
      <w:pPr>
        <w:shd w:val="clear" w:color="auto" w:fill="FFFFFF"/>
        <w:spacing w:line="240" w:lineRule="exact"/>
        <w:ind w:left="567" w:right="636"/>
        <w:jc w:val="both"/>
        <w:rPr>
          <w:rFonts w:ascii="Verdana" w:hAnsi="Verdana"/>
          <w:i/>
          <w:color w:val="000000"/>
          <w:sz w:val="23"/>
          <w:szCs w:val="23"/>
        </w:rPr>
      </w:pPr>
      <w:r w:rsidRPr="00900A64">
        <w:rPr>
          <w:rFonts w:ascii="Verdana" w:hAnsi="Verdana"/>
          <w:i/>
          <w:iCs/>
          <w:color w:val="000000"/>
          <w:sz w:val="23"/>
          <w:szCs w:val="23"/>
        </w:rPr>
        <w:t> </w:t>
      </w:r>
    </w:p>
    <w:p w:rsidR="00C72B73" w:rsidRPr="00900A64" w:rsidRDefault="00C72B73" w:rsidP="006A4A4B">
      <w:pPr>
        <w:shd w:val="clear" w:color="auto" w:fill="FFFFFF"/>
        <w:spacing w:line="240" w:lineRule="exact"/>
        <w:ind w:left="567" w:right="636"/>
        <w:jc w:val="both"/>
        <w:rPr>
          <w:rFonts w:ascii="Verdana" w:hAnsi="Verdana"/>
          <w:i/>
          <w:iCs/>
          <w:color w:val="000000"/>
          <w:sz w:val="23"/>
          <w:szCs w:val="23"/>
        </w:rPr>
      </w:pPr>
      <w:r w:rsidRPr="00900A64">
        <w:rPr>
          <w:rFonts w:ascii="Verdana" w:hAnsi="Verdana"/>
          <w:i/>
          <w:iCs/>
          <w:color w:val="000000"/>
          <w:sz w:val="23"/>
          <w:szCs w:val="23"/>
        </w:rPr>
        <w:t>“Según esta exigencia, entonces, si existen otros medios de defensa judicial, se debe recurrir a ellos pues de lo contrario la acción de tutela dejaría de ser un mecanismo de defensa de los derechos fundamentales y se convertiría en un recurso expedito para vaciar la competencia ordinaria de los jueces y tribunales.  De igual manera, de perderse de vista el carácter subsidiario de la tutela, el juez constitucional, en este ámbito, no circunscribiría su obrar a la protección de los derechos fundamentales sino que se convertiría en una instancia de decisión de conflictos legales.  Nótese cómo de desconocerse el carácter subsidiario de la acción de tutela se distorsionaría la índole que le asignó el constituyente y se deslegitimaría la función del juez de amparo.”</w:t>
      </w:r>
    </w:p>
    <w:p w:rsidR="00900A64" w:rsidRPr="00900A64" w:rsidRDefault="00900A64" w:rsidP="006A4A4B">
      <w:pPr>
        <w:shd w:val="clear" w:color="auto" w:fill="FFFFFF"/>
        <w:spacing w:line="240" w:lineRule="exact"/>
        <w:ind w:left="567" w:right="636"/>
        <w:jc w:val="both"/>
        <w:rPr>
          <w:rFonts w:ascii="Verdana" w:hAnsi="Verdana"/>
          <w:i/>
          <w:iCs/>
          <w:color w:val="000000"/>
          <w:sz w:val="23"/>
          <w:szCs w:val="23"/>
        </w:rPr>
      </w:pPr>
    </w:p>
    <w:p w:rsidR="00900A64" w:rsidRPr="00900A64" w:rsidRDefault="00900A64" w:rsidP="006A4A4B">
      <w:pPr>
        <w:shd w:val="clear" w:color="auto" w:fill="FFFFFF"/>
        <w:spacing w:line="240" w:lineRule="exact"/>
        <w:ind w:left="567" w:right="636"/>
        <w:jc w:val="both"/>
        <w:rPr>
          <w:rFonts w:ascii="Verdana" w:hAnsi="Verdana"/>
          <w:i/>
          <w:color w:val="000000"/>
          <w:sz w:val="23"/>
          <w:szCs w:val="23"/>
        </w:rPr>
      </w:pPr>
      <w:r w:rsidRPr="00900A64">
        <w:rPr>
          <w:rFonts w:ascii="Verdana" w:hAnsi="Verdana"/>
          <w:i/>
          <w:color w:val="000000"/>
          <w:sz w:val="23"/>
          <w:szCs w:val="23"/>
        </w:rPr>
        <w:t>Puntualizando, se puede indicar que, 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w:t>
      </w:r>
      <w:r w:rsidRPr="00900A64">
        <w:rPr>
          <w:rStyle w:val="apple-converted-space"/>
          <w:rFonts w:ascii="Verdana" w:hAnsi="Verdana"/>
          <w:i/>
          <w:color w:val="000000"/>
          <w:sz w:val="23"/>
          <w:szCs w:val="23"/>
        </w:rPr>
        <w:t> </w:t>
      </w:r>
      <w:r w:rsidRPr="00900A64">
        <w:rPr>
          <w:rFonts w:ascii="Verdana" w:hAnsi="Verdana"/>
          <w:b/>
          <w:bCs/>
          <w:i/>
          <w:iCs/>
          <w:color w:val="000000"/>
          <w:sz w:val="23"/>
          <w:szCs w:val="23"/>
        </w:rPr>
        <w:t>(i)</w:t>
      </w:r>
      <w:r w:rsidRPr="00900A64">
        <w:rPr>
          <w:rStyle w:val="apple-converted-space"/>
          <w:rFonts w:ascii="Verdana" w:hAnsi="Verdana"/>
          <w:i/>
          <w:color w:val="000000"/>
          <w:sz w:val="23"/>
          <w:szCs w:val="23"/>
        </w:rPr>
        <w:t> </w:t>
      </w:r>
      <w:r w:rsidRPr="00900A64">
        <w:rPr>
          <w:rFonts w:ascii="Verdana" w:hAnsi="Verdana"/>
          <w:i/>
          <w:color w:val="000000"/>
          <w:sz w:val="23"/>
          <w:szCs w:val="23"/>
        </w:rPr>
        <w:t>los mecanismos y recursos ordinarios de defensa no son suficientemente idóneos y eficaces para garantizar la protección de los derechos presuntamente vulnerados o amenazados;</w:t>
      </w:r>
      <w:r w:rsidRPr="00900A64">
        <w:rPr>
          <w:rStyle w:val="apple-converted-space"/>
          <w:rFonts w:ascii="Verdana" w:hAnsi="Verdana"/>
          <w:i/>
          <w:color w:val="000000"/>
          <w:sz w:val="23"/>
          <w:szCs w:val="23"/>
        </w:rPr>
        <w:t> </w:t>
      </w:r>
      <w:r w:rsidRPr="00900A64">
        <w:rPr>
          <w:rFonts w:ascii="Verdana" w:hAnsi="Verdana"/>
          <w:b/>
          <w:bCs/>
          <w:i/>
          <w:iCs/>
          <w:color w:val="000000"/>
          <w:sz w:val="23"/>
          <w:szCs w:val="23"/>
        </w:rPr>
        <w:t>(ii)</w:t>
      </w:r>
      <w:r w:rsidRPr="00900A64">
        <w:rPr>
          <w:rStyle w:val="apple-converted-space"/>
          <w:rFonts w:ascii="Verdana" w:hAnsi="Verdana"/>
          <w:i/>
          <w:color w:val="000000"/>
          <w:sz w:val="23"/>
          <w:szCs w:val="23"/>
        </w:rPr>
        <w:t> </w:t>
      </w:r>
      <w:r w:rsidRPr="00900A64">
        <w:rPr>
          <w:rFonts w:ascii="Verdana" w:hAnsi="Verdana"/>
          <w:i/>
          <w:color w:val="000000"/>
          <w:sz w:val="23"/>
          <w:szCs w:val="23"/>
        </w:rPr>
        <w:t>se requiere el amparo constitucional como mecanismo transitorio, pues, de lo contrario, el actor se vería frente a la ocurrencia inminente de un perjuicio irremediable frente a sus derechos fundamentales; y,</w:t>
      </w:r>
      <w:r w:rsidRPr="00900A64">
        <w:rPr>
          <w:rStyle w:val="apple-converted-space"/>
          <w:rFonts w:ascii="Verdana" w:hAnsi="Verdana"/>
          <w:i/>
          <w:color w:val="000000"/>
          <w:sz w:val="23"/>
          <w:szCs w:val="23"/>
        </w:rPr>
        <w:t> </w:t>
      </w:r>
      <w:r w:rsidRPr="00900A64">
        <w:rPr>
          <w:rFonts w:ascii="Verdana" w:hAnsi="Verdana"/>
          <w:b/>
          <w:bCs/>
          <w:i/>
          <w:iCs/>
          <w:color w:val="000000"/>
          <w:sz w:val="23"/>
          <w:szCs w:val="23"/>
        </w:rPr>
        <w:t>(iii)</w:t>
      </w:r>
      <w:r w:rsidRPr="00900A64">
        <w:rPr>
          <w:rStyle w:val="apple-converted-space"/>
          <w:rFonts w:ascii="Verdana" w:hAnsi="Verdana"/>
          <w:i/>
          <w:color w:val="000000"/>
          <w:sz w:val="23"/>
          <w:szCs w:val="23"/>
        </w:rPr>
        <w:t> </w:t>
      </w:r>
      <w:r w:rsidRPr="00900A64">
        <w:rPr>
          <w:rFonts w:ascii="Verdana" w:hAnsi="Verdana"/>
          <w:i/>
          <w:color w:val="000000"/>
          <w:sz w:val="23"/>
          <w:szCs w:val="23"/>
        </w:rPr>
        <w:t>el titular de los derechos fundamentales amenazados o vulnerados es sujeto de especial protección constitucional.</w:t>
      </w:r>
    </w:p>
    <w:p w:rsidR="00900A64" w:rsidRPr="00900A64" w:rsidRDefault="00900A64" w:rsidP="006A4A4B">
      <w:pPr>
        <w:shd w:val="clear" w:color="auto" w:fill="FFFFFF"/>
        <w:spacing w:line="240" w:lineRule="exact"/>
        <w:ind w:left="567" w:right="636"/>
        <w:jc w:val="both"/>
        <w:rPr>
          <w:rFonts w:ascii="Verdana" w:hAnsi="Verdana"/>
          <w:i/>
          <w:color w:val="000000"/>
          <w:sz w:val="23"/>
          <w:szCs w:val="23"/>
        </w:rPr>
      </w:pPr>
      <w:r w:rsidRPr="00900A64">
        <w:rPr>
          <w:rFonts w:ascii="Verdana" w:hAnsi="Verdana"/>
          <w:i/>
          <w:color w:val="000000"/>
          <w:sz w:val="23"/>
          <w:szCs w:val="23"/>
        </w:rPr>
        <w:t> </w:t>
      </w:r>
    </w:p>
    <w:p w:rsidR="00900A64" w:rsidRPr="002F358A" w:rsidRDefault="00900A64" w:rsidP="006A4A4B">
      <w:pPr>
        <w:shd w:val="clear" w:color="auto" w:fill="FFFFFF"/>
        <w:spacing w:line="240" w:lineRule="exact"/>
        <w:ind w:left="567" w:right="636"/>
        <w:jc w:val="both"/>
        <w:rPr>
          <w:rFonts w:ascii="Verdana" w:hAnsi="Verdana"/>
          <w:i/>
          <w:color w:val="000000"/>
          <w:sz w:val="23"/>
          <w:szCs w:val="23"/>
        </w:rPr>
      </w:pPr>
      <w:r w:rsidRPr="00900A64">
        <w:rPr>
          <w:rFonts w:ascii="Verdana" w:hAnsi="Verdana"/>
          <w:i/>
          <w:color w:val="000000"/>
          <w:sz w:val="23"/>
          <w:szCs w:val="23"/>
        </w:rPr>
        <w:t>La jurisprudencia constitucional, al respecto, ha indicado que el perjuicio ha de ser</w:t>
      </w:r>
      <w:r w:rsidRPr="00900A64">
        <w:rPr>
          <w:rStyle w:val="apple-converted-space"/>
          <w:rFonts w:ascii="Verdana" w:hAnsi="Verdana"/>
          <w:i/>
          <w:color w:val="000000"/>
          <w:sz w:val="23"/>
          <w:szCs w:val="23"/>
        </w:rPr>
        <w:t> </w:t>
      </w:r>
      <w:r w:rsidRPr="00900A64">
        <w:rPr>
          <w:rFonts w:ascii="Verdana" w:hAnsi="Verdana"/>
          <w:i/>
          <w:iCs/>
          <w:color w:val="000000"/>
          <w:sz w:val="23"/>
          <w:szCs w:val="23"/>
        </w:rPr>
        <w:t>inminente</w:t>
      </w:r>
      <w:r w:rsidRPr="00900A64">
        <w:rPr>
          <w:rFonts w:ascii="Verdana" w:hAnsi="Verdana"/>
          <w:i/>
          <w:color w:val="000000"/>
          <w:sz w:val="23"/>
          <w:szCs w:val="23"/>
        </w:rPr>
        <w:t>, esto es, que amenaza o está por suceder prontamente; las medidas que se requieren para conjurar el perjuicio irremediable han de ser</w:t>
      </w:r>
      <w:r w:rsidRPr="00900A64">
        <w:rPr>
          <w:rStyle w:val="apple-converted-space"/>
          <w:rFonts w:ascii="Verdana" w:hAnsi="Verdana"/>
          <w:i/>
          <w:color w:val="000000"/>
          <w:sz w:val="23"/>
          <w:szCs w:val="23"/>
        </w:rPr>
        <w:t> </w:t>
      </w:r>
      <w:r w:rsidRPr="00900A64">
        <w:rPr>
          <w:rFonts w:ascii="Verdana" w:hAnsi="Verdana"/>
          <w:i/>
          <w:iCs/>
          <w:color w:val="000000"/>
          <w:sz w:val="23"/>
          <w:szCs w:val="23"/>
        </w:rPr>
        <w:t>urgentes</w:t>
      </w:r>
      <w:r w:rsidRPr="00900A64">
        <w:rPr>
          <w:rFonts w:ascii="Verdana" w:hAnsi="Verdana"/>
          <w:i/>
          <w:color w:val="000000"/>
          <w:sz w:val="23"/>
          <w:szCs w:val="23"/>
        </w:rPr>
        <w:t>; no basta cualquier perjuicio, se requiere que este sea</w:t>
      </w:r>
      <w:r w:rsidRPr="00900A64">
        <w:rPr>
          <w:rStyle w:val="apple-converted-space"/>
          <w:rFonts w:ascii="Verdana" w:hAnsi="Verdana"/>
          <w:i/>
          <w:color w:val="000000"/>
          <w:sz w:val="23"/>
          <w:szCs w:val="23"/>
        </w:rPr>
        <w:t> </w:t>
      </w:r>
      <w:r w:rsidRPr="00900A64">
        <w:rPr>
          <w:rFonts w:ascii="Verdana" w:hAnsi="Verdana"/>
          <w:i/>
          <w:iCs/>
          <w:color w:val="000000"/>
          <w:sz w:val="23"/>
          <w:szCs w:val="23"/>
        </w:rPr>
        <w:t>grave</w:t>
      </w:r>
      <w:r w:rsidRPr="00900A64">
        <w:rPr>
          <w:rFonts w:ascii="Verdana" w:hAnsi="Verdana"/>
          <w:i/>
          <w:color w:val="000000"/>
          <w:sz w:val="23"/>
          <w:szCs w:val="23"/>
        </w:rPr>
        <w:t xml:space="preserve">, lo que equivale a una gran intensidad del daño o menoscabo material o moral en el haber jurídico de la persona; la urgencia y la gravedad determinan que la acción de tutela sea </w:t>
      </w:r>
      <w:r w:rsidRPr="00900A64">
        <w:rPr>
          <w:rFonts w:ascii="Verdana" w:hAnsi="Verdana"/>
          <w:i/>
          <w:iCs/>
          <w:color w:val="000000"/>
          <w:sz w:val="23"/>
          <w:szCs w:val="23"/>
        </w:rPr>
        <w:t>impostergable</w:t>
      </w:r>
      <w:r w:rsidRPr="00900A64">
        <w:rPr>
          <w:rFonts w:ascii="Verdana" w:hAnsi="Verdana"/>
          <w:i/>
          <w:color w:val="000000"/>
          <w:sz w:val="23"/>
          <w:szCs w:val="23"/>
        </w:rPr>
        <w:t>, ya que tiene que ser adecuada para restablecer el orden social justo en toda su integridad.”</w:t>
      </w:r>
      <w:r w:rsidRPr="00900A64">
        <w:rPr>
          <w:rStyle w:val="Refdenotaalpie"/>
          <w:rFonts w:ascii="Verdana" w:hAnsi="Verdana"/>
          <w:i/>
          <w:color w:val="000000"/>
          <w:sz w:val="23"/>
          <w:szCs w:val="23"/>
        </w:rPr>
        <w:footnoteReference w:id="1"/>
      </w:r>
    </w:p>
    <w:p w:rsidR="003C5E4E" w:rsidRPr="00900A64" w:rsidRDefault="00C72B73" w:rsidP="003C5E4E">
      <w:pPr>
        <w:shd w:val="clear" w:color="auto" w:fill="FFFFFF"/>
        <w:spacing w:line="360" w:lineRule="auto"/>
        <w:ind w:left="561" w:right="561"/>
        <w:jc w:val="both"/>
        <w:rPr>
          <w:rFonts w:ascii="Verdana" w:hAnsi="Verdana"/>
          <w:i/>
          <w:color w:val="000000"/>
        </w:rPr>
      </w:pPr>
      <w:r w:rsidRPr="00066167">
        <w:rPr>
          <w:rFonts w:ascii="Verdana" w:hAnsi="Verdana"/>
          <w:i/>
          <w:color w:val="000000"/>
        </w:rPr>
        <w:t> </w:t>
      </w:r>
    </w:p>
    <w:p w:rsidR="007C20D8" w:rsidRPr="002F358A" w:rsidRDefault="007C20D8" w:rsidP="003C5E4E">
      <w:pPr>
        <w:pStyle w:val="Textoindependiente2"/>
        <w:overflowPunct w:val="0"/>
        <w:autoSpaceDE w:val="0"/>
        <w:autoSpaceDN w:val="0"/>
        <w:adjustRightInd w:val="0"/>
        <w:spacing w:after="0" w:line="312" w:lineRule="auto"/>
        <w:ind w:right="23"/>
        <w:jc w:val="both"/>
        <w:textAlignment w:val="baseline"/>
        <w:rPr>
          <w:rFonts w:ascii="Verdana" w:hAnsi="Verdana" w:cs="Arial"/>
          <w:sz w:val="25"/>
          <w:szCs w:val="25"/>
          <w:lang w:val="es-ES_tradnl"/>
        </w:rPr>
      </w:pPr>
      <w:r w:rsidRPr="002F358A">
        <w:rPr>
          <w:rFonts w:ascii="Verdana" w:hAnsi="Verdana" w:cs="Arial"/>
          <w:sz w:val="25"/>
          <w:szCs w:val="25"/>
          <w:lang w:val="es-ES_tradnl"/>
        </w:rPr>
        <w:t>En ese orden</w:t>
      </w:r>
      <w:r w:rsidR="00900A64" w:rsidRPr="002F358A">
        <w:rPr>
          <w:rFonts w:ascii="Verdana" w:hAnsi="Verdana" w:cs="Arial"/>
          <w:sz w:val="25"/>
          <w:szCs w:val="25"/>
          <w:lang w:val="es-ES_tradnl"/>
        </w:rPr>
        <w:t>,</w:t>
      </w:r>
      <w:r w:rsidRPr="002F358A">
        <w:rPr>
          <w:rFonts w:ascii="Verdana" w:hAnsi="Verdana" w:cs="Arial"/>
          <w:sz w:val="25"/>
          <w:szCs w:val="25"/>
          <w:lang w:val="es-ES_tradnl"/>
        </w:rPr>
        <w:t xml:space="preserve"> el juez de tutela debe ser inflexible al exigir el requisito de </w:t>
      </w:r>
      <w:proofErr w:type="spellStart"/>
      <w:r w:rsidRPr="002F358A">
        <w:rPr>
          <w:rFonts w:ascii="Verdana" w:hAnsi="Verdana" w:cs="Arial"/>
          <w:sz w:val="25"/>
          <w:szCs w:val="25"/>
          <w:lang w:val="es-ES_tradnl"/>
        </w:rPr>
        <w:t>procedibilidad</w:t>
      </w:r>
      <w:proofErr w:type="spellEnd"/>
      <w:r w:rsidRPr="002F358A">
        <w:rPr>
          <w:rFonts w:ascii="Verdana" w:hAnsi="Verdana" w:cs="Arial"/>
          <w:sz w:val="25"/>
          <w:szCs w:val="25"/>
          <w:lang w:val="es-ES_tradnl"/>
        </w:rPr>
        <w:t xml:space="preserve"> denominado </w:t>
      </w:r>
      <w:proofErr w:type="spellStart"/>
      <w:r w:rsidRPr="002F358A">
        <w:rPr>
          <w:rFonts w:ascii="Verdana" w:hAnsi="Verdana" w:cs="Arial"/>
          <w:sz w:val="25"/>
          <w:szCs w:val="25"/>
          <w:lang w:val="es-ES_tradnl"/>
        </w:rPr>
        <w:t>residualidad</w:t>
      </w:r>
      <w:proofErr w:type="spellEnd"/>
      <w:r w:rsidRPr="002F358A">
        <w:rPr>
          <w:rFonts w:ascii="Verdana" w:hAnsi="Verdana" w:cs="Arial"/>
          <w:sz w:val="25"/>
          <w:szCs w:val="25"/>
          <w:lang w:val="es-ES_tradnl"/>
        </w:rPr>
        <w:t xml:space="preserve">, porque el mismo va dirigido </w:t>
      </w:r>
      <w:r w:rsidRPr="002F358A">
        <w:rPr>
          <w:rFonts w:ascii="Verdana" w:hAnsi="Verdana" w:cs="Arial"/>
          <w:sz w:val="25"/>
          <w:szCs w:val="25"/>
          <w:lang w:val="es-ES_tradnl"/>
        </w:rPr>
        <w:lastRenderedPageBreak/>
        <w:t xml:space="preserve">a que exista completa armonía y división de las respectivas competencias que se han distribuido dentro de </w:t>
      </w:r>
      <w:smartTag w:uri="urn:schemas-microsoft-com:office:smarttags" w:element="PersonName">
        <w:smartTagPr>
          <w:attr w:name="ProductID" w:val="la Rama Judicial"/>
        </w:smartTagPr>
        <w:r w:rsidRPr="002F358A">
          <w:rPr>
            <w:rFonts w:ascii="Verdana" w:hAnsi="Verdana" w:cs="Arial"/>
            <w:sz w:val="25"/>
            <w:szCs w:val="25"/>
            <w:lang w:val="es-ES_tradnl"/>
          </w:rPr>
          <w:t>la Rama Judicial</w:t>
        </w:r>
      </w:smartTag>
      <w:r w:rsidRPr="002F358A">
        <w:rPr>
          <w:rFonts w:ascii="Verdana" w:hAnsi="Verdana" w:cs="Arial"/>
          <w:sz w:val="25"/>
          <w:szCs w:val="25"/>
          <w:lang w:val="es-ES_tradnl"/>
        </w:rPr>
        <w:t>, como uno de los poderes públicos. Ha sido doctrina constitucional probable, la siguiente:</w:t>
      </w:r>
    </w:p>
    <w:p w:rsidR="007C20D8" w:rsidRPr="003E3E46" w:rsidRDefault="007C20D8" w:rsidP="00900A64">
      <w:pPr>
        <w:pStyle w:val="Textoindependiente2"/>
        <w:overflowPunct w:val="0"/>
        <w:autoSpaceDE w:val="0"/>
        <w:autoSpaceDN w:val="0"/>
        <w:adjustRightInd w:val="0"/>
        <w:spacing w:after="0" w:line="240" w:lineRule="auto"/>
        <w:ind w:right="23"/>
        <w:jc w:val="both"/>
        <w:textAlignment w:val="baseline"/>
        <w:rPr>
          <w:rFonts w:ascii="Verdana" w:hAnsi="Verdana" w:cs="Arial"/>
          <w:sz w:val="26"/>
          <w:szCs w:val="26"/>
          <w:lang w:val="es-ES_tradnl"/>
        </w:rPr>
      </w:pPr>
    </w:p>
    <w:p w:rsidR="007C20D8" w:rsidRPr="00900A64" w:rsidRDefault="007C20D8" w:rsidP="006A4A4B">
      <w:pPr>
        <w:pStyle w:val="Textoindependiente2"/>
        <w:tabs>
          <w:tab w:val="left" w:pos="8100"/>
          <w:tab w:val="left" w:pos="8280"/>
        </w:tabs>
        <w:overflowPunct w:val="0"/>
        <w:autoSpaceDE w:val="0"/>
        <w:autoSpaceDN w:val="0"/>
        <w:adjustRightInd w:val="0"/>
        <w:spacing w:line="240" w:lineRule="exact"/>
        <w:ind w:left="567" w:right="636"/>
        <w:jc w:val="both"/>
        <w:textAlignment w:val="baseline"/>
        <w:rPr>
          <w:rFonts w:ascii="Verdana" w:hAnsi="Verdana" w:cs="Arial"/>
          <w:i/>
          <w:sz w:val="23"/>
          <w:szCs w:val="23"/>
        </w:rPr>
      </w:pPr>
      <w:r w:rsidRPr="00900A64">
        <w:rPr>
          <w:rFonts w:ascii="Verdana" w:hAnsi="Verdana" w:cs="Arial"/>
          <w:i/>
          <w:sz w:val="23"/>
          <w:szCs w:val="23"/>
          <w:lang w:val="es-ES_tradnl"/>
        </w:rPr>
        <w:t>“… cuando</w:t>
      </w:r>
      <w:r w:rsidRPr="00900A64">
        <w:rPr>
          <w:rFonts w:ascii="Verdana" w:hAnsi="Verdana" w:cs="Arial"/>
          <w:i/>
          <w:iCs/>
          <w:sz w:val="23"/>
          <w:szCs w:val="23"/>
        </w:rPr>
        <w:t xml:space="preserve"> se configuren esas circunstancias de carácter excepcional que desplazan el mecanismo judicial ordinario y abren paso a la intervención de la jurisdicción constitucional, se requiere que: i) el asunto debatido tenga relevancia constitucional, es decir, que se trate indiscutiblemente de la protección de un derecho fundamental; ii) </w:t>
      </w:r>
      <w:r w:rsidRPr="00900A64">
        <w:rPr>
          <w:rFonts w:ascii="Verdana" w:hAnsi="Verdana" w:cs="Arial"/>
          <w:b/>
          <w:i/>
          <w:iCs/>
          <w:sz w:val="23"/>
          <w:szCs w:val="23"/>
        </w:rPr>
        <w:t>que el problema constitucional que se plantea aparezca probado de tal manera que para la verificación de la vulneración del derecho fundamental cuyo amparo se solicita, no se requiera ningún análisis de tipo legal, reglamentario o convencional, que exija del juez constitucional un ejercicio probatorio que supere sus facultades y competencias</w:t>
      </w:r>
      <w:r w:rsidRPr="00900A64">
        <w:rPr>
          <w:rFonts w:ascii="Verdana" w:hAnsi="Verdana" w:cs="Arial"/>
          <w:i/>
          <w:iCs/>
          <w:sz w:val="23"/>
          <w:szCs w:val="23"/>
        </w:rPr>
        <w:t>; y, iii) que el mecanismo judicial ordinario resulte insuficiente para proteger los derechos fundamentales violados o amenazados. No obstante la regla general de solución de controversias laborales por parte de la jurisdicción competente [ordinaria o contenciosa], paralelamente la jurisprudencia constitucional ha sostenido que de manera excepcional ante ciertas circunstancias, puede abrirse paso la acción de tutela para resolver ese tipo de conflictos,…”.</w:t>
      </w:r>
      <w:r w:rsidRPr="00900A64">
        <w:rPr>
          <w:rStyle w:val="Refdenotaalpie"/>
          <w:rFonts w:ascii="Verdana" w:hAnsi="Verdana" w:cs="Arial"/>
          <w:i/>
          <w:iCs/>
          <w:position w:val="6"/>
          <w:sz w:val="23"/>
          <w:szCs w:val="23"/>
        </w:rPr>
        <w:footnoteReference w:id="2"/>
      </w:r>
    </w:p>
    <w:p w:rsidR="003C5E4E" w:rsidRPr="00990BDA" w:rsidRDefault="003C5E4E" w:rsidP="003C5E4E">
      <w:pPr>
        <w:pStyle w:val="Textoindependiente2"/>
        <w:tabs>
          <w:tab w:val="left" w:pos="8100"/>
          <w:tab w:val="left" w:pos="8280"/>
        </w:tabs>
        <w:overflowPunct w:val="0"/>
        <w:autoSpaceDE w:val="0"/>
        <w:autoSpaceDN w:val="0"/>
        <w:adjustRightInd w:val="0"/>
        <w:spacing w:after="0" w:line="240" w:lineRule="auto"/>
        <w:ind w:right="902"/>
        <w:jc w:val="both"/>
        <w:textAlignment w:val="baseline"/>
        <w:rPr>
          <w:rFonts w:ascii="Verdana" w:hAnsi="Verdana" w:cs="Arial"/>
          <w:i/>
        </w:rPr>
      </w:pPr>
    </w:p>
    <w:p w:rsidR="007C20D8" w:rsidRPr="006A4A4B" w:rsidRDefault="007C20D8" w:rsidP="003C5E4E">
      <w:pPr>
        <w:pStyle w:val="Textoindependiente2"/>
        <w:overflowPunct w:val="0"/>
        <w:autoSpaceDE w:val="0"/>
        <w:autoSpaceDN w:val="0"/>
        <w:adjustRightInd w:val="0"/>
        <w:spacing w:after="0" w:line="312" w:lineRule="auto"/>
        <w:ind w:right="25"/>
        <w:jc w:val="both"/>
        <w:textAlignment w:val="baseline"/>
        <w:rPr>
          <w:rFonts w:ascii="Verdana" w:hAnsi="Verdana" w:cs="Arial"/>
          <w:sz w:val="25"/>
          <w:szCs w:val="25"/>
        </w:rPr>
      </w:pPr>
      <w:r w:rsidRPr="002F358A">
        <w:rPr>
          <w:rFonts w:ascii="Verdana" w:hAnsi="Verdana" w:cs="Arial"/>
          <w:sz w:val="25"/>
          <w:szCs w:val="25"/>
        </w:rPr>
        <w:t>Por manera que si estos presupuestos no se satisfacen por la parte demandante, es inviable estudiar de fondo las pretensiones del actor en sede constitucional.</w:t>
      </w:r>
    </w:p>
    <w:p w:rsidR="003B53BC" w:rsidRPr="002F358A" w:rsidRDefault="003B53BC" w:rsidP="003C5E4E">
      <w:pPr>
        <w:suppressAutoHyphens/>
        <w:spacing w:line="312" w:lineRule="auto"/>
        <w:jc w:val="both"/>
        <w:rPr>
          <w:rFonts w:ascii="Verdana" w:hAnsi="Verdana" w:cs="Arial"/>
          <w:b/>
          <w:spacing w:val="-3"/>
          <w:sz w:val="25"/>
          <w:szCs w:val="25"/>
        </w:rPr>
      </w:pPr>
    </w:p>
    <w:p w:rsidR="00C72B73" w:rsidRPr="002F358A" w:rsidRDefault="00C72B73" w:rsidP="003C5E4E">
      <w:pPr>
        <w:suppressAutoHyphens/>
        <w:spacing w:line="312" w:lineRule="auto"/>
        <w:jc w:val="both"/>
        <w:rPr>
          <w:rFonts w:ascii="Verdana" w:hAnsi="Verdana" w:cs="Arial"/>
          <w:b/>
          <w:spacing w:val="-3"/>
          <w:sz w:val="25"/>
          <w:szCs w:val="25"/>
        </w:rPr>
      </w:pPr>
      <w:r w:rsidRPr="002F358A">
        <w:rPr>
          <w:rFonts w:ascii="Verdana" w:hAnsi="Verdana" w:cs="Arial"/>
          <w:b/>
          <w:spacing w:val="-3"/>
          <w:sz w:val="25"/>
          <w:szCs w:val="25"/>
        </w:rPr>
        <w:t>Deberes probatorios y carga de la prueba en sede de tutela:</w:t>
      </w:r>
    </w:p>
    <w:p w:rsidR="00C72B73" w:rsidRPr="002F358A" w:rsidRDefault="00C72B73" w:rsidP="003C5E4E">
      <w:pPr>
        <w:suppressAutoHyphens/>
        <w:jc w:val="both"/>
        <w:rPr>
          <w:rFonts w:ascii="Verdana" w:hAnsi="Verdana" w:cs="Arial"/>
          <w:spacing w:val="-3"/>
          <w:sz w:val="25"/>
          <w:szCs w:val="25"/>
        </w:rPr>
      </w:pPr>
    </w:p>
    <w:p w:rsidR="00C72B73" w:rsidRPr="002F358A" w:rsidRDefault="00C72B73" w:rsidP="003C5E4E">
      <w:pPr>
        <w:suppressAutoHyphens/>
        <w:spacing w:line="312" w:lineRule="auto"/>
        <w:jc w:val="both"/>
        <w:rPr>
          <w:rFonts w:ascii="Verdana" w:hAnsi="Verdana" w:cs="Arial"/>
          <w:spacing w:val="-3"/>
          <w:sz w:val="25"/>
          <w:szCs w:val="25"/>
        </w:rPr>
      </w:pPr>
      <w:r w:rsidRPr="002F358A">
        <w:rPr>
          <w:rFonts w:ascii="Verdana" w:hAnsi="Verdana" w:cs="Arial"/>
          <w:spacing w:val="-3"/>
          <w:sz w:val="25"/>
          <w:szCs w:val="25"/>
        </w:rPr>
        <w:t>El Decreto 2591 de 1991, nada indica específicamente en cuanto a la formalidad probatoria en la acción de tutela, sin embargo en varios de sus apartes sí indica la necesidad de que se aporten para llevar al Juez al convencimiento de la realidad procesal, por ello es que tanto el accionante como el accionado están en el deber de allegar al proceso todo aquello que consideren pertinente y conducente para demostrar sus dichos,</w:t>
      </w:r>
      <w:r w:rsidR="00073D23" w:rsidRPr="002F358A">
        <w:rPr>
          <w:rFonts w:ascii="Verdana" w:hAnsi="Verdana" w:cs="Arial"/>
          <w:spacing w:val="-3"/>
          <w:sz w:val="25"/>
          <w:szCs w:val="25"/>
        </w:rPr>
        <w:t xml:space="preserve"> es por ello que el mencionado D</w:t>
      </w:r>
      <w:r w:rsidRPr="002F358A">
        <w:rPr>
          <w:rFonts w:ascii="Verdana" w:hAnsi="Verdana" w:cs="Arial"/>
          <w:spacing w:val="-3"/>
          <w:sz w:val="25"/>
          <w:szCs w:val="25"/>
        </w:rPr>
        <w:t xml:space="preserve">ecreto establece que si la autoridad o persona contra quien se dirige la tutela no presenta las pruebas que se le solicitan, ni controvierte las allegadas por la contraparte, el Juez tendrá por cierto lo dicho por el actor y como únicas pruebas las aportadas por este, y con base en ellas emitirá su decisión. </w:t>
      </w:r>
    </w:p>
    <w:p w:rsidR="00C72B73" w:rsidRPr="002F358A" w:rsidRDefault="00C72B73" w:rsidP="003C5E4E">
      <w:pPr>
        <w:suppressAutoHyphens/>
        <w:spacing w:line="312" w:lineRule="auto"/>
        <w:jc w:val="both"/>
        <w:rPr>
          <w:rFonts w:ascii="Verdana" w:hAnsi="Verdana" w:cs="Arial"/>
          <w:spacing w:val="-3"/>
          <w:sz w:val="25"/>
          <w:szCs w:val="25"/>
        </w:rPr>
      </w:pPr>
    </w:p>
    <w:p w:rsidR="00C72B73" w:rsidRPr="002F358A" w:rsidRDefault="00C72B73" w:rsidP="003C5E4E">
      <w:pPr>
        <w:widowControl w:val="0"/>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autoSpaceDE w:val="0"/>
        <w:autoSpaceDN w:val="0"/>
        <w:adjustRightInd w:val="0"/>
        <w:spacing w:line="312" w:lineRule="auto"/>
        <w:jc w:val="both"/>
        <w:rPr>
          <w:rFonts w:ascii="Verdana" w:hAnsi="Verdana" w:cs="Verdana"/>
          <w:sz w:val="25"/>
          <w:szCs w:val="25"/>
        </w:rPr>
      </w:pPr>
      <w:r w:rsidRPr="002F358A">
        <w:rPr>
          <w:rFonts w:ascii="Verdana" w:hAnsi="Verdana" w:cs="Verdana"/>
          <w:sz w:val="25"/>
          <w:szCs w:val="25"/>
        </w:rPr>
        <w:lastRenderedPageBreak/>
        <w:t xml:space="preserve">En cuanto al tema dijo </w:t>
      </w:r>
      <w:smartTag w:uri="urn:schemas-microsoft-com:office:smarttags" w:element="PersonName">
        <w:smartTagPr>
          <w:attr w:name="ProductID" w:val="La Corte Constitucional"/>
        </w:smartTagPr>
        <w:r w:rsidRPr="002F358A">
          <w:rPr>
            <w:rFonts w:ascii="Verdana" w:hAnsi="Verdana" w:cs="Verdana"/>
            <w:sz w:val="25"/>
            <w:szCs w:val="25"/>
          </w:rPr>
          <w:t>la Corte Constitucional</w:t>
        </w:r>
      </w:smartTag>
      <w:r w:rsidRPr="002F358A">
        <w:rPr>
          <w:rFonts w:ascii="Verdana" w:hAnsi="Verdana" w:cs="Verdana"/>
          <w:sz w:val="25"/>
          <w:szCs w:val="25"/>
        </w:rPr>
        <w:t>:</w:t>
      </w:r>
    </w:p>
    <w:p w:rsidR="00C72B73" w:rsidRPr="00FF7930" w:rsidRDefault="00C72B73" w:rsidP="00495FCE">
      <w:pPr>
        <w:suppressAutoHyphens/>
        <w:spacing w:line="240" w:lineRule="exact"/>
        <w:jc w:val="both"/>
        <w:rPr>
          <w:rFonts w:ascii="Verdana" w:hAnsi="Verdana" w:cs="Arial"/>
          <w:spacing w:val="-3"/>
          <w:sz w:val="26"/>
          <w:szCs w:val="26"/>
        </w:rPr>
      </w:pPr>
    </w:p>
    <w:p w:rsidR="00C72B73" w:rsidRPr="003B53BC" w:rsidRDefault="00C72B73" w:rsidP="00495FCE">
      <w:pPr>
        <w:suppressAutoHyphens/>
        <w:spacing w:line="240" w:lineRule="exact"/>
        <w:ind w:left="567" w:right="635"/>
        <w:jc w:val="both"/>
        <w:rPr>
          <w:rFonts w:ascii="Verdana" w:hAnsi="Verdana" w:cs="Arial"/>
          <w:i/>
          <w:spacing w:val="-3"/>
          <w:sz w:val="23"/>
          <w:szCs w:val="23"/>
          <w:lang w:val="es-SV"/>
        </w:rPr>
      </w:pPr>
      <w:r w:rsidRPr="003B53BC">
        <w:rPr>
          <w:rFonts w:ascii="Verdana" w:hAnsi="Verdana" w:cs="Arial"/>
          <w:bCs/>
          <w:i/>
          <w:spacing w:val="-3"/>
          <w:sz w:val="23"/>
          <w:szCs w:val="23"/>
          <w:lang w:val="es-CO"/>
        </w:rPr>
        <w:t xml:space="preserve">“2.2 La carga de la prueba en materia de tutela. Reiteración de jurisprudencia. </w:t>
      </w:r>
    </w:p>
    <w:p w:rsidR="00C72B73" w:rsidRPr="003B53BC" w:rsidRDefault="00C72B73" w:rsidP="00495FCE">
      <w:pPr>
        <w:suppressAutoHyphens/>
        <w:spacing w:line="240" w:lineRule="exact"/>
        <w:ind w:left="567" w:right="635"/>
        <w:jc w:val="both"/>
        <w:rPr>
          <w:rFonts w:ascii="Verdana" w:hAnsi="Verdana" w:cs="Arial"/>
          <w:i/>
          <w:spacing w:val="-3"/>
          <w:sz w:val="23"/>
          <w:szCs w:val="23"/>
          <w:lang w:val="es-SV"/>
        </w:rPr>
      </w:pPr>
      <w:r w:rsidRPr="003B53BC">
        <w:rPr>
          <w:rFonts w:ascii="Verdana" w:hAnsi="Verdana" w:cs="Arial"/>
          <w:bCs/>
          <w:i/>
          <w:spacing w:val="-3"/>
          <w:sz w:val="23"/>
          <w:szCs w:val="23"/>
          <w:lang w:val="es-CO"/>
        </w:rPr>
        <w:t> </w:t>
      </w:r>
    </w:p>
    <w:p w:rsidR="00C72B73" w:rsidRPr="003B53BC" w:rsidRDefault="00C72B73" w:rsidP="00495FCE">
      <w:pPr>
        <w:suppressAutoHyphens/>
        <w:spacing w:line="240" w:lineRule="exact"/>
        <w:ind w:left="567" w:right="635"/>
        <w:jc w:val="both"/>
        <w:rPr>
          <w:rFonts w:ascii="Verdana" w:hAnsi="Verdana" w:cs="Arial"/>
          <w:i/>
          <w:spacing w:val="-3"/>
          <w:sz w:val="23"/>
          <w:szCs w:val="23"/>
          <w:lang w:val="es-SV"/>
        </w:rPr>
      </w:pPr>
      <w:r w:rsidRPr="003B53BC">
        <w:rPr>
          <w:rFonts w:ascii="Verdana" w:hAnsi="Verdana" w:cs="Arial"/>
          <w:i/>
          <w:spacing w:val="-3"/>
          <w:sz w:val="23"/>
          <w:szCs w:val="23"/>
          <w:lang w:val="es-CO"/>
        </w:rPr>
        <w:t xml:space="preserve">El artículo 3º del Decreto 2591 de 1991 establece como uno de los principios rectores de la acción de tutela </w:t>
      </w:r>
      <w:r w:rsidRPr="003B53BC">
        <w:rPr>
          <w:rFonts w:ascii="Verdana" w:hAnsi="Verdana" w:cs="Arial"/>
          <w:i/>
          <w:iCs/>
          <w:spacing w:val="-3"/>
          <w:sz w:val="23"/>
          <w:szCs w:val="23"/>
          <w:lang w:val="es-CO"/>
        </w:rPr>
        <w:t>“(…) la prevalencia del derecho sustancial (…)”.</w:t>
      </w:r>
      <w:r w:rsidRPr="003B53BC">
        <w:rPr>
          <w:rFonts w:ascii="Verdana" w:hAnsi="Verdana" w:cs="Arial"/>
          <w:i/>
          <w:spacing w:val="-3"/>
          <w:sz w:val="23"/>
          <w:szCs w:val="23"/>
          <w:lang w:val="es-CO"/>
        </w:rPr>
        <w:t xml:space="preserve"> Por este motivo, una de las características de esta acción es su informalidad. </w:t>
      </w:r>
    </w:p>
    <w:p w:rsidR="00C72B73" w:rsidRPr="003B53BC" w:rsidRDefault="00C72B73" w:rsidP="006A4A4B">
      <w:pPr>
        <w:suppressAutoHyphens/>
        <w:spacing w:line="240" w:lineRule="exact"/>
        <w:ind w:left="567" w:right="636"/>
        <w:jc w:val="both"/>
        <w:rPr>
          <w:rFonts w:ascii="Verdana" w:hAnsi="Verdana" w:cs="Arial"/>
          <w:i/>
          <w:spacing w:val="-3"/>
          <w:sz w:val="23"/>
          <w:szCs w:val="23"/>
          <w:lang w:val="es-SV"/>
        </w:rPr>
      </w:pPr>
      <w:r w:rsidRPr="003B53BC">
        <w:rPr>
          <w:rFonts w:ascii="Verdana" w:hAnsi="Verdana" w:cs="Arial"/>
          <w:i/>
          <w:spacing w:val="-3"/>
          <w:sz w:val="23"/>
          <w:szCs w:val="23"/>
          <w:lang w:val="es-CO"/>
        </w:rPr>
        <w:t> </w:t>
      </w:r>
    </w:p>
    <w:p w:rsidR="00C72B73" w:rsidRPr="003B53BC" w:rsidRDefault="00C72B73" w:rsidP="006A4A4B">
      <w:pPr>
        <w:suppressAutoHyphens/>
        <w:spacing w:line="240" w:lineRule="exact"/>
        <w:ind w:left="567" w:right="636"/>
        <w:jc w:val="both"/>
        <w:rPr>
          <w:rFonts w:ascii="Verdana" w:hAnsi="Verdana" w:cs="Arial"/>
          <w:i/>
          <w:spacing w:val="-3"/>
          <w:sz w:val="23"/>
          <w:szCs w:val="23"/>
          <w:lang w:val="es-SV"/>
        </w:rPr>
      </w:pPr>
      <w:r w:rsidRPr="003B53BC">
        <w:rPr>
          <w:rFonts w:ascii="Verdana" w:hAnsi="Verdana" w:cs="Arial"/>
          <w:i/>
          <w:spacing w:val="-3"/>
          <w:sz w:val="23"/>
          <w:szCs w:val="23"/>
          <w:lang w:val="es-CO"/>
        </w:rPr>
        <w:t xml:space="preserve">Así, en materia probatoria, es posible demostrar los hechos aludidos por ambas partes mediante cualquier medio que logre convencer a la autoridad judicial, ya que no existe tarifa legal. Esta informalidad probatoria llega hasta el punto de que la autoridad judicial, al momento de analizar los medios probatorios aportados al proceso, pueda - cuando llegue al convencimiento de la verdad procesal - dejar de practicar algunas de las pruebas solicitadas, tal como se dispone en el artículo 22 del Decreto 2591 de 1991. </w:t>
      </w:r>
    </w:p>
    <w:p w:rsidR="00C72B73" w:rsidRPr="003B53BC" w:rsidRDefault="00C72B73" w:rsidP="006A4A4B">
      <w:pPr>
        <w:suppressAutoHyphens/>
        <w:spacing w:line="240" w:lineRule="exact"/>
        <w:ind w:left="567" w:right="636"/>
        <w:jc w:val="both"/>
        <w:rPr>
          <w:rFonts w:ascii="Verdana" w:hAnsi="Verdana" w:cs="Arial"/>
          <w:i/>
          <w:spacing w:val="-3"/>
          <w:sz w:val="23"/>
          <w:szCs w:val="23"/>
          <w:lang w:val="es-SV"/>
        </w:rPr>
      </w:pPr>
      <w:r w:rsidRPr="003B53BC">
        <w:rPr>
          <w:rFonts w:ascii="Verdana" w:hAnsi="Verdana" w:cs="Arial"/>
          <w:i/>
          <w:spacing w:val="-3"/>
          <w:sz w:val="23"/>
          <w:szCs w:val="23"/>
          <w:lang w:val="es-CO"/>
        </w:rPr>
        <w:t> </w:t>
      </w:r>
    </w:p>
    <w:p w:rsidR="00C72B73" w:rsidRPr="003B53BC" w:rsidRDefault="00C72B73" w:rsidP="006A4A4B">
      <w:pPr>
        <w:suppressAutoHyphens/>
        <w:spacing w:line="240" w:lineRule="exact"/>
        <w:ind w:left="567" w:right="636"/>
        <w:jc w:val="both"/>
        <w:rPr>
          <w:rFonts w:ascii="Verdana" w:hAnsi="Verdana" w:cs="Arial"/>
          <w:i/>
          <w:spacing w:val="-3"/>
          <w:sz w:val="23"/>
          <w:szCs w:val="23"/>
          <w:lang w:val="es-SV"/>
        </w:rPr>
      </w:pPr>
      <w:r w:rsidRPr="003B53BC">
        <w:rPr>
          <w:rFonts w:ascii="Verdana" w:hAnsi="Verdana" w:cs="Arial"/>
          <w:i/>
          <w:spacing w:val="-3"/>
          <w:sz w:val="23"/>
          <w:szCs w:val="23"/>
          <w:lang w:val="es-CO"/>
        </w:rPr>
        <w:t>De esta forma, la libertad probatoria en sede de tutela es amplia, pero esto no significa que no exista una carga mínima de la prueba en cabeza de quien alega la vulneración de algún derecho fundamental, ya que las reglas probatorias generales aplican también para la acción de tutela. Es decir, si bien es cierto que basta al juez tener la convicción de la vulneración del derecho constitucional fundamental para ampararlo, también lo es que debe acreditarse en el expediente la transgresión, para que dicha protección constitucional se pueda obtener. Para ello el juez dispone, además, de amplios poderes oficiosos, los cuales a su turno también se encuentran limitados por la idoneidad en su utilización. Así, en principio, quien alude un hecho tiene el deber de aportar los medios para convencer a la autoridad judicial de que en efecto ha sucedido o de aportar los elementos necesarios que sugieran razonablemente al juez la utilización idónea de sus poderes oficiosos en la prueba.”</w:t>
      </w:r>
      <w:r w:rsidRPr="003B53BC">
        <w:rPr>
          <w:rFonts w:ascii="Verdana" w:hAnsi="Verdana" w:cs="Arial"/>
          <w:i/>
          <w:spacing w:val="-3"/>
          <w:sz w:val="23"/>
          <w:szCs w:val="23"/>
          <w:vertAlign w:val="superscript"/>
        </w:rPr>
        <w:t xml:space="preserve"> </w:t>
      </w:r>
    </w:p>
    <w:p w:rsidR="003C5E4E" w:rsidRPr="002F358A" w:rsidRDefault="003C5E4E" w:rsidP="002F358A">
      <w:pPr>
        <w:suppressAutoHyphens/>
        <w:spacing w:line="336" w:lineRule="auto"/>
        <w:jc w:val="both"/>
        <w:rPr>
          <w:rFonts w:ascii="Verdana" w:hAnsi="Verdana" w:cs="Arial"/>
          <w:b/>
          <w:spacing w:val="-3"/>
          <w:sz w:val="25"/>
          <w:szCs w:val="25"/>
        </w:rPr>
      </w:pPr>
    </w:p>
    <w:p w:rsidR="00C72B73" w:rsidRPr="002F358A" w:rsidRDefault="00C72B73" w:rsidP="003C5E4E">
      <w:pPr>
        <w:suppressAutoHyphens/>
        <w:spacing w:line="312" w:lineRule="auto"/>
        <w:jc w:val="both"/>
        <w:rPr>
          <w:rFonts w:ascii="Verdana" w:hAnsi="Verdana" w:cs="Arial"/>
          <w:spacing w:val="-3"/>
          <w:sz w:val="25"/>
          <w:szCs w:val="25"/>
        </w:rPr>
      </w:pPr>
      <w:r w:rsidRPr="002F358A">
        <w:rPr>
          <w:rFonts w:ascii="Verdana" w:hAnsi="Verdana" w:cs="Arial"/>
          <w:spacing w:val="-3"/>
          <w:sz w:val="25"/>
          <w:szCs w:val="25"/>
        </w:rPr>
        <w:t>En conclusión, aunque en materia de tutela la carga de la prueba no sea tan rigurosa como en otras materias, ello no implica que el Juez pueda entrar a tutelar derechos sin que la afectación se demuestre mínimamente.</w:t>
      </w:r>
    </w:p>
    <w:p w:rsidR="0080154D" w:rsidRPr="002F358A" w:rsidRDefault="0080154D" w:rsidP="003C5E4E">
      <w:pPr>
        <w:suppressAutoHyphens/>
        <w:spacing w:line="312" w:lineRule="auto"/>
        <w:jc w:val="both"/>
        <w:rPr>
          <w:rFonts w:ascii="Verdana" w:hAnsi="Verdana" w:cs="Arial"/>
          <w:b/>
          <w:spacing w:val="-3"/>
          <w:sz w:val="25"/>
          <w:szCs w:val="25"/>
        </w:rPr>
      </w:pPr>
    </w:p>
    <w:p w:rsidR="00C72B73" w:rsidRPr="002F358A" w:rsidRDefault="00C72B73" w:rsidP="003C5E4E">
      <w:pPr>
        <w:suppressAutoHyphens/>
        <w:spacing w:line="312" w:lineRule="auto"/>
        <w:jc w:val="both"/>
        <w:rPr>
          <w:rFonts w:ascii="Verdana" w:hAnsi="Verdana" w:cs="Arial"/>
          <w:b/>
          <w:spacing w:val="-3"/>
          <w:sz w:val="25"/>
          <w:szCs w:val="25"/>
        </w:rPr>
      </w:pPr>
      <w:r w:rsidRPr="002F358A">
        <w:rPr>
          <w:rFonts w:ascii="Verdana" w:hAnsi="Verdana" w:cs="Arial"/>
          <w:b/>
          <w:spacing w:val="-3"/>
          <w:sz w:val="25"/>
          <w:szCs w:val="25"/>
        </w:rPr>
        <w:t>El caso concreto:</w:t>
      </w:r>
    </w:p>
    <w:p w:rsidR="00C72B73" w:rsidRPr="002F358A" w:rsidRDefault="00C72B73" w:rsidP="003C5E4E">
      <w:pPr>
        <w:suppressAutoHyphens/>
        <w:jc w:val="both"/>
        <w:rPr>
          <w:rFonts w:ascii="Verdana" w:hAnsi="Verdana" w:cs="Arial"/>
          <w:spacing w:val="-3"/>
          <w:sz w:val="25"/>
          <w:szCs w:val="25"/>
        </w:rPr>
      </w:pPr>
    </w:p>
    <w:p w:rsidR="00C72B73" w:rsidRPr="002F358A" w:rsidRDefault="00C72B73" w:rsidP="003C5E4E">
      <w:pPr>
        <w:suppressAutoHyphens/>
        <w:spacing w:line="312" w:lineRule="auto"/>
        <w:jc w:val="both"/>
        <w:rPr>
          <w:rFonts w:ascii="Verdana" w:hAnsi="Verdana" w:cs="Arial"/>
          <w:spacing w:val="-3"/>
          <w:sz w:val="25"/>
          <w:szCs w:val="25"/>
        </w:rPr>
      </w:pPr>
      <w:r w:rsidRPr="002F358A">
        <w:rPr>
          <w:rFonts w:ascii="Verdana" w:hAnsi="Verdana" w:cs="Arial"/>
          <w:spacing w:val="-3"/>
          <w:sz w:val="25"/>
          <w:szCs w:val="25"/>
        </w:rPr>
        <w:t>En el presente asunto</w:t>
      </w:r>
      <w:r w:rsidR="00AE2FFD" w:rsidRPr="002F358A">
        <w:rPr>
          <w:rFonts w:ascii="Verdana" w:hAnsi="Verdana" w:cs="Arial"/>
          <w:spacing w:val="-3"/>
          <w:sz w:val="25"/>
          <w:szCs w:val="25"/>
        </w:rPr>
        <w:t>,</w:t>
      </w:r>
      <w:r w:rsidRPr="002F358A">
        <w:rPr>
          <w:rFonts w:ascii="Verdana" w:hAnsi="Verdana" w:cs="Arial"/>
          <w:spacing w:val="-3"/>
          <w:sz w:val="25"/>
          <w:szCs w:val="25"/>
        </w:rPr>
        <w:t xml:space="preserve"> </w:t>
      </w:r>
      <w:r w:rsidR="0095723D" w:rsidRPr="002F358A">
        <w:rPr>
          <w:rFonts w:ascii="Verdana" w:hAnsi="Verdana" w:cs="Arial"/>
          <w:spacing w:val="-3"/>
          <w:sz w:val="25"/>
          <w:szCs w:val="25"/>
        </w:rPr>
        <w:t>el accionante</w:t>
      </w:r>
      <w:r w:rsidRPr="002F358A">
        <w:rPr>
          <w:rFonts w:ascii="Verdana" w:hAnsi="Verdana" w:cs="Arial"/>
          <w:spacing w:val="-3"/>
          <w:sz w:val="25"/>
          <w:szCs w:val="25"/>
        </w:rPr>
        <w:t xml:space="preserve"> </w:t>
      </w:r>
      <w:r w:rsidR="00AE2FFD" w:rsidRPr="002F358A">
        <w:rPr>
          <w:rFonts w:ascii="Verdana" w:hAnsi="Verdana" w:cs="Arial"/>
          <w:sz w:val="25"/>
          <w:szCs w:val="25"/>
          <w:lang w:val="es-ES_tradnl"/>
        </w:rPr>
        <w:t>pretende que el juez de tutela parta de la postura jurisprudencial trazada por la Corte Constitucional, y en consecuencia</w:t>
      </w:r>
      <w:r w:rsidRPr="002F358A">
        <w:rPr>
          <w:rFonts w:ascii="Verdana" w:hAnsi="Verdana" w:cs="Arial"/>
          <w:spacing w:val="-3"/>
          <w:sz w:val="25"/>
          <w:szCs w:val="25"/>
        </w:rPr>
        <w:t xml:space="preserve"> </w:t>
      </w:r>
      <w:r w:rsidR="0095723D" w:rsidRPr="002F358A">
        <w:rPr>
          <w:rFonts w:ascii="Verdana" w:hAnsi="Verdana" w:cs="Arial"/>
          <w:spacing w:val="-3"/>
          <w:sz w:val="25"/>
          <w:szCs w:val="25"/>
        </w:rPr>
        <w:t>se le conceda a</w:t>
      </w:r>
      <w:r w:rsidRPr="002F358A">
        <w:rPr>
          <w:rFonts w:ascii="Verdana" w:hAnsi="Verdana" w:cs="Arial"/>
          <w:spacing w:val="-3"/>
          <w:sz w:val="25"/>
          <w:szCs w:val="25"/>
        </w:rPr>
        <w:t xml:space="preserve"> la señora </w:t>
      </w:r>
      <w:r w:rsidR="0095723D" w:rsidRPr="002F358A">
        <w:rPr>
          <w:rFonts w:ascii="Verdana" w:hAnsi="Verdana" w:cs="Arial"/>
          <w:spacing w:val="-3"/>
          <w:sz w:val="25"/>
          <w:szCs w:val="25"/>
        </w:rPr>
        <w:t xml:space="preserve">María Bernarda la pensión de sobrevivientes con ocasión de la muerte de su esposo, aplicando la norma que para ella es más favorable, esto es, el Acuerdo 049 de 1990, aprobada por el Decreto 758 de ese mismo año, en vez de la Ley 797 de 2003. </w:t>
      </w:r>
    </w:p>
    <w:p w:rsidR="00C72B73" w:rsidRPr="002F358A" w:rsidRDefault="00C72B73" w:rsidP="003C5E4E">
      <w:pPr>
        <w:suppressAutoHyphens/>
        <w:spacing w:line="312" w:lineRule="auto"/>
        <w:jc w:val="both"/>
        <w:rPr>
          <w:rFonts w:ascii="Verdana" w:hAnsi="Verdana" w:cs="Arial"/>
          <w:spacing w:val="-3"/>
          <w:sz w:val="25"/>
          <w:szCs w:val="25"/>
        </w:rPr>
      </w:pPr>
    </w:p>
    <w:p w:rsidR="003C5E4E" w:rsidRDefault="00C72B73" w:rsidP="003C5E4E">
      <w:pPr>
        <w:suppressAutoHyphens/>
        <w:spacing w:line="312" w:lineRule="auto"/>
        <w:jc w:val="both"/>
        <w:rPr>
          <w:rFonts w:ascii="Verdana" w:hAnsi="Verdana" w:cs="Arial"/>
          <w:spacing w:val="-3"/>
          <w:sz w:val="25"/>
          <w:szCs w:val="25"/>
        </w:rPr>
      </w:pPr>
      <w:r w:rsidRPr="002F358A">
        <w:rPr>
          <w:rFonts w:ascii="Verdana" w:hAnsi="Verdana" w:cs="Arial"/>
          <w:spacing w:val="-3"/>
          <w:sz w:val="25"/>
          <w:szCs w:val="25"/>
        </w:rPr>
        <w:lastRenderedPageBreak/>
        <w:t>A pesar de lo anterior, no puede perder de vista la Colegiatura que</w:t>
      </w:r>
      <w:r w:rsidR="00495FCE">
        <w:rPr>
          <w:rFonts w:ascii="Verdana" w:hAnsi="Verdana" w:cs="Arial"/>
          <w:spacing w:val="-3"/>
          <w:sz w:val="25"/>
          <w:szCs w:val="25"/>
        </w:rPr>
        <w:t>, como se dijo anteriormente,</w:t>
      </w:r>
      <w:r w:rsidRPr="002F358A">
        <w:rPr>
          <w:rFonts w:ascii="Verdana" w:hAnsi="Verdana" w:cs="Arial"/>
          <w:spacing w:val="-3"/>
          <w:sz w:val="25"/>
          <w:szCs w:val="25"/>
        </w:rPr>
        <w:t xml:space="preserve"> por regla general la acción de tutela no es la vía para que las personas obtengan el reconocimiento y pago de derechos prestacionales como lo es la pensión de </w:t>
      </w:r>
      <w:r w:rsidR="00913538" w:rsidRPr="002F358A">
        <w:rPr>
          <w:rFonts w:ascii="Verdana" w:hAnsi="Verdana" w:cs="Arial"/>
          <w:spacing w:val="-3"/>
          <w:sz w:val="25"/>
          <w:szCs w:val="25"/>
        </w:rPr>
        <w:t>sobrevivientes</w:t>
      </w:r>
      <w:r w:rsidRPr="002F358A">
        <w:rPr>
          <w:rFonts w:ascii="Verdana" w:hAnsi="Verdana" w:cs="Arial"/>
          <w:spacing w:val="-3"/>
          <w:sz w:val="25"/>
          <w:szCs w:val="25"/>
        </w:rPr>
        <w:t xml:space="preserve">, </w:t>
      </w:r>
      <w:r w:rsidR="00495FCE">
        <w:rPr>
          <w:rFonts w:ascii="Verdana" w:hAnsi="Verdana" w:cs="Arial"/>
          <w:spacing w:val="-3"/>
          <w:sz w:val="25"/>
          <w:szCs w:val="25"/>
        </w:rPr>
        <w:t xml:space="preserve">ni acudir a esta </w:t>
      </w:r>
      <w:r w:rsidR="00495FCE" w:rsidRPr="002F358A">
        <w:rPr>
          <w:rFonts w:ascii="Verdana" w:hAnsi="Verdana" w:cs="Arial"/>
          <w:sz w:val="25"/>
          <w:szCs w:val="25"/>
        </w:rPr>
        <w:t>suplantando o evadiendo medios judiciales existentes y ordinarios</w:t>
      </w:r>
      <w:r w:rsidR="00495FCE" w:rsidRPr="002F358A">
        <w:rPr>
          <w:rFonts w:ascii="Verdana" w:hAnsi="Verdana" w:cs="Arial"/>
          <w:sz w:val="25"/>
          <w:szCs w:val="25"/>
          <w:lang w:val="es-ES_tradnl"/>
        </w:rPr>
        <w:t xml:space="preserve"> establecidos por el legislador</w:t>
      </w:r>
      <w:r w:rsidR="00495FCE">
        <w:rPr>
          <w:rFonts w:ascii="Verdana" w:hAnsi="Verdana" w:cs="Arial"/>
          <w:spacing w:val="-3"/>
          <w:sz w:val="25"/>
          <w:szCs w:val="25"/>
        </w:rPr>
        <w:t xml:space="preserve">, </w:t>
      </w:r>
      <w:r w:rsidR="00495FCE" w:rsidRPr="002F358A">
        <w:rPr>
          <w:rFonts w:ascii="Verdana" w:hAnsi="Verdana" w:cs="Arial"/>
          <w:sz w:val="25"/>
          <w:szCs w:val="25"/>
          <w:lang w:val="es-ES_tradnl"/>
        </w:rPr>
        <w:t>máxime cuando en el presente caso no existe prueba de esa urgencia y necesidad de que el juez constitucional se inmiscuya en asuntos que deben ser debatidos ante la justicia ordinaria dada la complejidad de los mismos</w:t>
      </w:r>
      <w:r w:rsidR="003C5E4E">
        <w:rPr>
          <w:rFonts w:ascii="Verdana" w:hAnsi="Verdana" w:cs="Arial"/>
          <w:spacing w:val="-3"/>
          <w:sz w:val="25"/>
          <w:szCs w:val="25"/>
        </w:rPr>
        <w:t>,</w:t>
      </w:r>
      <w:r w:rsidRPr="002F358A">
        <w:rPr>
          <w:rFonts w:ascii="Verdana" w:hAnsi="Verdana" w:cs="Arial"/>
          <w:spacing w:val="-3"/>
          <w:sz w:val="25"/>
          <w:szCs w:val="25"/>
        </w:rPr>
        <w:t xml:space="preserve"> mucho menos cuando es evidente que en contra de la decisión adoptada por  parte de la entidad accionada </w:t>
      </w:r>
      <w:r w:rsidR="003C5E4E">
        <w:rPr>
          <w:rFonts w:ascii="Verdana" w:hAnsi="Verdana" w:cs="Arial"/>
          <w:spacing w:val="-3"/>
          <w:sz w:val="25"/>
          <w:szCs w:val="25"/>
        </w:rPr>
        <w:t>en principio se interpuso un recurso de apelación que fue extemporáneo, y posteriormente se acudió a la figura de revocatoria directa, que a pesar de ser igualmente negada, no se interpuso recurso alguno,</w:t>
      </w:r>
      <w:r w:rsidRPr="002F358A">
        <w:rPr>
          <w:rFonts w:ascii="Verdana" w:hAnsi="Verdana" w:cs="Arial"/>
          <w:spacing w:val="-3"/>
          <w:sz w:val="25"/>
          <w:szCs w:val="25"/>
        </w:rPr>
        <w:t xml:space="preserve"> permitiéndole de esa maner</w:t>
      </w:r>
      <w:r w:rsidR="003C5E4E">
        <w:rPr>
          <w:rFonts w:ascii="Verdana" w:hAnsi="Verdana" w:cs="Arial"/>
          <w:spacing w:val="-3"/>
          <w:sz w:val="25"/>
          <w:szCs w:val="25"/>
        </w:rPr>
        <w:t xml:space="preserve">a a esa decisión cobrar firmeza. </w:t>
      </w:r>
    </w:p>
    <w:p w:rsidR="003C5E4E" w:rsidRDefault="003C5E4E" w:rsidP="003C5E4E">
      <w:pPr>
        <w:suppressAutoHyphens/>
        <w:spacing w:line="312" w:lineRule="auto"/>
        <w:jc w:val="both"/>
        <w:rPr>
          <w:rFonts w:ascii="Verdana" w:hAnsi="Verdana" w:cs="Arial"/>
          <w:spacing w:val="-3"/>
          <w:sz w:val="25"/>
          <w:szCs w:val="25"/>
        </w:rPr>
      </w:pPr>
    </w:p>
    <w:p w:rsidR="00DE01A8" w:rsidRDefault="00DE01A8" w:rsidP="003C5E4E">
      <w:pPr>
        <w:suppressAutoHyphens/>
        <w:spacing w:line="312" w:lineRule="auto"/>
        <w:jc w:val="both"/>
        <w:rPr>
          <w:rFonts w:ascii="Verdana" w:hAnsi="Verdana" w:cs="Arial"/>
          <w:spacing w:val="-3"/>
          <w:sz w:val="25"/>
          <w:szCs w:val="25"/>
        </w:rPr>
      </w:pPr>
    </w:p>
    <w:p w:rsidR="00C72B73" w:rsidRPr="00DE01A8" w:rsidRDefault="00DE01A8" w:rsidP="00DE01A8">
      <w:pPr>
        <w:pStyle w:val="Textoindependiente2"/>
        <w:overflowPunct w:val="0"/>
        <w:autoSpaceDE w:val="0"/>
        <w:autoSpaceDN w:val="0"/>
        <w:adjustRightInd w:val="0"/>
        <w:spacing w:after="0" w:line="312" w:lineRule="auto"/>
        <w:ind w:right="23"/>
        <w:jc w:val="both"/>
        <w:textAlignment w:val="baseline"/>
        <w:rPr>
          <w:rFonts w:ascii="Verdana" w:hAnsi="Verdana" w:cs="Arial"/>
          <w:sz w:val="25"/>
          <w:szCs w:val="25"/>
          <w:lang w:val="es-ES_tradnl"/>
        </w:rPr>
      </w:pPr>
      <w:r w:rsidRPr="002F358A">
        <w:rPr>
          <w:rFonts w:ascii="Verdana" w:hAnsi="Verdana" w:cs="Arial"/>
          <w:sz w:val="25"/>
          <w:szCs w:val="25"/>
          <w:lang w:val="es-ES_tradnl"/>
        </w:rPr>
        <w:t>En el presente caso es claro que el libelista</w:t>
      </w:r>
      <w:r>
        <w:rPr>
          <w:rFonts w:ascii="Verdana" w:hAnsi="Verdana" w:cs="Arial"/>
          <w:sz w:val="25"/>
          <w:szCs w:val="25"/>
          <w:lang w:val="es-ES_tradnl"/>
        </w:rPr>
        <w:t xml:space="preserve"> accionó</w:t>
      </w:r>
      <w:r w:rsidRPr="002F358A">
        <w:rPr>
          <w:rFonts w:ascii="Verdana" w:hAnsi="Verdana" w:cs="Arial"/>
          <w:sz w:val="25"/>
          <w:szCs w:val="25"/>
          <w:lang w:val="es-ES_tradnl"/>
        </w:rPr>
        <w:t xml:space="preserve"> primeramente en sede constitucional antes que recurrir a las vías ordinarias, sin embargo, no </w:t>
      </w:r>
      <w:r>
        <w:rPr>
          <w:rFonts w:ascii="Verdana" w:hAnsi="Verdana" w:cs="Arial"/>
          <w:sz w:val="25"/>
          <w:szCs w:val="25"/>
          <w:lang w:val="es-ES_tradnl"/>
        </w:rPr>
        <w:t xml:space="preserve">se </w:t>
      </w:r>
      <w:r w:rsidRPr="002F358A">
        <w:rPr>
          <w:rFonts w:ascii="Verdana" w:hAnsi="Verdana" w:cs="Arial"/>
          <w:sz w:val="25"/>
          <w:szCs w:val="25"/>
          <w:lang w:val="es-ES_tradnl"/>
        </w:rPr>
        <w:t xml:space="preserve">evidencia una situación de riesgo que demuestre la afectación al mínimo vital de su prohijada, por lo que no encuentra </w:t>
      </w:r>
      <w:smartTag w:uri="urn:schemas-microsoft-com:office:smarttags" w:element="PersonName">
        <w:smartTagPr>
          <w:attr w:name="ProductID" w:val="La Colegiatura"/>
        </w:smartTagPr>
        <w:r w:rsidRPr="002F358A">
          <w:rPr>
            <w:rFonts w:ascii="Verdana" w:hAnsi="Verdana" w:cs="Arial"/>
            <w:sz w:val="25"/>
            <w:szCs w:val="25"/>
            <w:lang w:val="es-ES_tradnl"/>
          </w:rPr>
          <w:t>la Colegiatura</w:t>
        </w:r>
      </w:smartTag>
      <w:r w:rsidRPr="002F358A">
        <w:rPr>
          <w:rFonts w:ascii="Verdana" w:hAnsi="Verdana" w:cs="Arial"/>
          <w:sz w:val="25"/>
          <w:szCs w:val="25"/>
          <w:lang w:val="es-ES_tradnl"/>
        </w:rPr>
        <w:t xml:space="preserve"> razón para que om</w:t>
      </w:r>
      <w:r>
        <w:rPr>
          <w:rFonts w:ascii="Verdana" w:hAnsi="Verdana" w:cs="Arial"/>
          <w:sz w:val="25"/>
          <w:szCs w:val="25"/>
          <w:lang w:val="es-ES_tradnl"/>
        </w:rPr>
        <w:t>ita acudir ante el juez natural</w:t>
      </w:r>
      <w:r w:rsidRPr="002F358A">
        <w:rPr>
          <w:rFonts w:ascii="Verdana" w:hAnsi="Verdana" w:cs="Arial"/>
          <w:sz w:val="25"/>
          <w:szCs w:val="25"/>
          <w:lang w:val="es-ES_tradnl"/>
        </w:rPr>
        <w:t xml:space="preserve">. </w:t>
      </w:r>
      <w:r w:rsidR="003C5E4E">
        <w:rPr>
          <w:rFonts w:ascii="Verdana" w:hAnsi="Verdana" w:cs="Arial"/>
          <w:spacing w:val="-3"/>
          <w:sz w:val="25"/>
          <w:szCs w:val="25"/>
        </w:rPr>
        <w:t>E</w:t>
      </w:r>
      <w:r w:rsidR="00C72B73" w:rsidRPr="002F358A">
        <w:rPr>
          <w:rFonts w:ascii="Verdana" w:hAnsi="Verdana" w:cs="Arial"/>
          <w:spacing w:val="-3"/>
          <w:sz w:val="25"/>
          <w:szCs w:val="25"/>
        </w:rPr>
        <w:t xml:space="preserve">n ese orden de ideas, se hace palmario que lo que busca la </w:t>
      </w:r>
      <w:r w:rsidR="0065631A" w:rsidRPr="002F358A">
        <w:rPr>
          <w:rFonts w:ascii="Verdana" w:hAnsi="Verdana" w:cs="Arial"/>
          <w:spacing w:val="-3"/>
          <w:sz w:val="25"/>
          <w:szCs w:val="25"/>
        </w:rPr>
        <w:t>parte accionante</w:t>
      </w:r>
      <w:r w:rsidR="00C72B73" w:rsidRPr="002F358A">
        <w:rPr>
          <w:rFonts w:ascii="Verdana" w:hAnsi="Verdana" w:cs="Arial"/>
          <w:spacing w:val="-3"/>
          <w:sz w:val="25"/>
          <w:szCs w:val="25"/>
        </w:rPr>
        <w:t xml:space="preserve"> es saltarse el debido proceso para este tipo de asuntos, a pesar de que sabe que lo que debe hacer es acudir a la justicia ordinaria laboral a fin de que allí un juez especializado en temas laborales, defina si es viable o no la aplicación </w:t>
      </w:r>
      <w:r w:rsidR="0065631A" w:rsidRPr="002F358A">
        <w:rPr>
          <w:rFonts w:ascii="Verdana" w:hAnsi="Verdana" w:cs="Arial"/>
          <w:spacing w:val="-3"/>
          <w:sz w:val="25"/>
          <w:szCs w:val="25"/>
        </w:rPr>
        <w:t>de una norma diferente a la vigente</w:t>
      </w:r>
      <w:r>
        <w:rPr>
          <w:rFonts w:ascii="Verdana" w:hAnsi="Verdana" w:cs="Arial"/>
          <w:spacing w:val="-3"/>
          <w:sz w:val="25"/>
          <w:szCs w:val="25"/>
        </w:rPr>
        <w:t>, para e</w:t>
      </w:r>
      <w:r w:rsidRPr="002F358A">
        <w:rPr>
          <w:rFonts w:ascii="Verdana" w:hAnsi="Verdana" w:cs="Arial"/>
          <w:sz w:val="25"/>
          <w:szCs w:val="25"/>
          <w:lang w:val="es-ES_tradnl"/>
        </w:rPr>
        <w:t>l reconocimiento de aquél derecho, que en su entender está consolidado</w:t>
      </w:r>
    </w:p>
    <w:p w:rsidR="00495FCE" w:rsidRDefault="00495FCE" w:rsidP="003C5E4E">
      <w:pPr>
        <w:suppressAutoHyphens/>
        <w:spacing w:line="312" w:lineRule="auto"/>
        <w:jc w:val="both"/>
        <w:rPr>
          <w:rFonts w:ascii="Verdana" w:hAnsi="Verdana" w:cs="Arial"/>
          <w:spacing w:val="-3"/>
          <w:sz w:val="25"/>
          <w:szCs w:val="25"/>
        </w:rPr>
      </w:pPr>
    </w:p>
    <w:p w:rsidR="007C20D8" w:rsidRDefault="003C5E4E" w:rsidP="003C5E4E">
      <w:pPr>
        <w:pStyle w:val="Textoindependiente2"/>
        <w:overflowPunct w:val="0"/>
        <w:autoSpaceDE w:val="0"/>
        <w:autoSpaceDN w:val="0"/>
        <w:adjustRightInd w:val="0"/>
        <w:spacing w:after="0" w:line="312" w:lineRule="auto"/>
        <w:ind w:right="23"/>
        <w:jc w:val="both"/>
        <w:textAlignment w:val="baseline"/>
        <w:rPr>
          <w:rFonts w:ascii="Verdana" w:hAnsi="Verdana" w:cs="Arial"/>
          <w:sz w:val="25"/>
          <w:szCs w:val="25"/>
          <w:lang w:val="es-ES_tradnl"/>
        </w:rPr>
      </w:pPr>
      <w:r>
        <w:rPr>
          <w:rFonts w:ascii="Verdana" w:hAnsi="Verdana" w:cs="Arial"/>
          <w:sz w:val="25"/>
          <w:szCs w:val="25"/>
          <w:lang w:val="es-ES_tradnl"/>
        </w:rPr>
        <w:t xml:space="preserve">Debe decirse también </w:t>
      </w:r>
      <w:r w:rsidR="00495FCE" w:rsidRPr="002F358A">
        <w:rPr>
          <w:rFonts w:ascii="Verdana" w:hAnsi="Verdana" w:cs="Arial"/>
          <w:sz w:val="25"/>
          <w:szCs w:val="25"/>
          <w:lang w:val="es-ES_tradnl"/>
        </w:rPr>
        <w:t>que</w:t>
      </w:r>
      <w:r>
        <w:rPr>
          <w:rFonts w:ascii="Verdana" w:hAnsi="Verdana" w:cs="Arial"/>
          <w:sz w:val="25"/>
          <w:szCs w:val="25"/>
          <w:lang w:val="es-ES_tradnl"/>
        </w:rPr>
        <w:t>,</w:t>
      </w:r>
      <w:r w:rsidR="00495FCE" w:rsidRPr="002F358A">
        <w:rPr>
          <w:rFonts w:ascii="Verdana" w:hAnsi="Verdana" w:cs="Arial"/>
          <w:sz w:val="25"/>
          <w:szCs w:val="25"/>
          <w:lang w:val="es-ES_tradnl"/>
        </w:rPr>
        <w:t xml:space="preserve"> si bien es cierto la señora María Bernarda es una persona que por su edad ya se encuentra dentro de ese grupo poblacional denominado “tercera edad”, y por tanto es un sujeto de especial protección constitucional, no hay nada que indique que para ella ser parte en un proceso ordinario laboral en contra de Colpensiones, sea una carga inllevable y que por tanto no pueda esperar los resultados del mismo. </w:t>
      </w:r>
    </w:p>
    <w:p w:rsidR="00FA5FA8" w:rsidRPr="002F358A" w:rsidRDefault="00FA5FA8" w:rsidP="003C5E4E">
      <w:pPr>
        <w:spacing w:line="312" w:lineRule="auto"/>
        <w:jc w:val="both"/>
        <w:rPr>
          <w:rFonts w:ascii="Verdana" w:hAnsi="Verdana" w:cs="Arial"/>
          <w:sz w:val="25"/>
          <w:szCs w:val="25"/>
        </w:rPr>
      </w:pPr>
    </w:p>
    <w:p w:rsidR="000C6276" w:rsidRPr="002F358A" w:rsidRDefault="000C6276" w:rsidP="003C5E4E">
      <w:pPr>
        <w:suppressAutoHyphens/>
        <w:spacing w:line="312" w:lineRule="auto"/>
        <w:jc w:val="both"/>
        <w:rPr>
          <w:rFonts w:ascii="Verdana" w:hAnsi="Verdana" w:cs="Arial"/>
          <w:spacing w:val="-3"/>
          <w:sz w:val="25"/>
          <w:szCs w:val="25"/>
        </w:rPr>
      </w:pPr>
      <w:r w:rsidRPr="002F358A">
        <w:rPr>
          <w:rFonts w:ascii="Verdana" w:hAnsi="Verdana" w:cs="Arial"/>
          <w:spacing w:val="-3"/>
          <w:sz w:val="25"/>
          <w:szCs w:val="25"/>
        </w:rPr>
        <w:lastRenderedPageBreak/>
        <w:t xml:space="preserve">En conclusión, la presente acción resulta improcedente toda vez que existe otro mecanismo judicial al cual puede acudir la parte accionante para buscar allí la resolución del problema jurídico aquí planteado. </w:t>
      </w:r>
    </w:p>
    <w:p w:rsidR="00426F68" w:rsidRPr="002F358A" w:rsidRDefault="00426F68" w:rsidP="003C5E4E">
      <w:pPr>
        <w:spacing w:line="312" w:lineRule="auto"/>
        <w:jc w:val="both"/>
        <w:rPr>
          <w:rFonts w:ascii="Verdana" w:hAnsi="Verdana" w:cs="Arial"/>
          <w:sz w:val="25"/>
          <w:szCs w:val="25"/>
        </w:rPr>
      </w:pPr>
    </w:p>
    <w:p w:rsidR="00426F68" w:rsidRPr="002F358A" w:rsidRDefault="00426F68" w:rsidP="003C5E4E">
      <w:pPr>
        <w:suppressAutoHyphens/>
        <w:spacing w:line="312" w:lineRule="auto"/>
        <w:jc w:val="both"/>
        <w:rPr>
          <w:rFonts w:ascii="Verdana" w:hAnsi="Verdana" w:cs="Arial"/>
          <w:spacing w:val="-3"/>
          <w:sz w:val="25"/>
          <w:szCs w:val="25"/>
        </w:rPr>
      </w:pPr>
      <w:r w:rsidRPr="002F358A">
        <w:rPr>
          <w:rFonts w:ascii="Verdana" w:hAnsi="Verdana" w:cs="Arial"/>
          <w:spacing w:val="-3"/>
          <w:sz w:val="25"/>
          <w:szCs w:val="25"/>
        </w:rPr>
        <w:t>Por lo expuesto, el Tribunal Superior del Distrito Judicial de Pereira, en Sala Dual de Decisión Penal, administrando justicia en nombre de la República y por autoridad de la Ley,</w:t>
      </w:r>
    </w:p>
    <w:p w:rsidR="00426F68" w:rsidRPr="002F358A" w:rsidRDefault="00426F68" w:rsidP="003C5E4E">
      <w:pPr>
        <w:suppressAutoHyphens/>
        <w:jc w:val="both"/>
        <w:rPr>
          <w:rFonts w:ascii="Verdana" w:hAnsi="Verdana" w:cs="Arial"/>
          <w:spacing w:val="-3"/>
          <w:sz w:val="25"/>
          <w:szCs w:val="25"/>
        </w:rPr>
      </w:pPr>
    </w:p>
    <w:p w:rsidR="00426F68" w:rsidRPr="002F358A" w:rsidRDefault="00426F68" w:rsidP="003C5E4E">
      <w:pPr>
        <w:suppressAutoHyphens/>
        <w:jc w:val="both"/>
        <w:rPr>
          <w:rFonts w:ascii="Verdana" w:hAnsi="Verdana" w:cs="Arial"/>
          <w:spacing w:val="-3"/>
          <w:sz w:val="25"/>
          <w:szCs w:val="25"/>
        </w:rPr>
      </w:pPr>
    </w:p>
    <w:p w:rsidR="00426F68" w:rsidRPr="002F358A" w:rsidRDefault="00426F68" w:rsidP="003C5E4E">
      <w:pPr>
        <w:suppressAutoHyphens/>
        <w:jc w:val="center"/>
        <w:rPr>
          <w:rFonts w:ascii="Verdana" w:hAnsi="Verdana" w:cs="Arial"/>
          <w:b/>
          <w:bCs/>
          <w:spacing w:val="-4"/>
          <w:sz w:val="25"/>
          <w:szCs w:val="25"/>
        </w:rPr>
      </w:pPr>
      <w:r w:rsidRPr="002F358A">
        <w:rPr>
          <w:rFonts w:ascii="Verdana" w:hAnsi="Verdana" w:cs="Arial"/>
          <w:b/>
          <w:bCs/>
          <w:spacing w:val="-4"/>
          <w:sz w:val="25"/>
          <w:szCs w:val="25"/>
        </w:rPr>
        <w:t>RESUELVE</w:t>
      </w:r>
    </w:p>
    <w:p w:rsidR="00426F68" w:rsidRPr="002F358A" w:rsidRDefault="00426F68" w:rsidP="003C5E4E">
      <w:pPr>
        <w:suppressAutoHyphens/>
        <w:jc w:val="center"/>
        <w:rPr>
          <w:rFonts w:ascii="Verdana" w:hAnsi="Verdana" w:cs="Arial"/>
          <w:b/>
          <w:bCs/>
          <w:spacing w:val="-4"/>
          <w:sz w:val="25"/>
          <w:szCs w:val="25"/>
        </w:rPr>
      </w:pPr>
    </w:p>
    <w:p w:rsidR="00426F68" w:rsidRPr="002F358A" w:rsidRDefault="00426F68" w:rsidP="003C5E4E">
      <w:pPr>
        <w:spacing w:line="336" w:lineRule="auto"/>
        <w:jc w:val="both"/>
        <w:rPr>
          <w:rFonts w:ascii="Verdana" w:hAnsi="Verdana" w:cs="Arial"/>
          <w:iCs/>
          <w:sz w:val="25"/>
          <w:szCs w:val="25"/>
        </w:rPr>
      </w:pPr>
      <w:r w:rsidRPr="002F358A">
        <w:rPr>
          <w:rFonts w:ascii="Verdana" w:hAnsi="Verdana" w:cs="Arial"/>
          <w:b/>
          <w:bCs/>
          <w:spacing w:val="-4"/>
          <w:sz w:val="25"/>
          <w:szCs w:val="25"/>
        </w:rPr>
        <w:t xml:space="preserve">PRIMERO: CONFIRMAR </w:t>
      </w:r>
      <w:r w:rsidRPr="002F358A">
        <w:rPr>
          <w:rFonts w:ascii="Verdana" w:hAnsi="Verdana" w:cs="Arial"/>
          <w:iCs/>
          <w:sz w:val="25"/>
          <w:szCs w:val="25"/>
        </w:rPr>
        <w:t>el fallo de tutela proferido el 2</w:t>
      </w:r>
      <w:r w:rsidR="00DE47AD">
        <w:rPr>
          <w:rFonts w:ascii="Verdana" w:hAnsi="Verdana" w:cs="Arial"/>
          <w:iCs/>
          <w:sz w:val="25"/>
          <w:szCs w:val="25"/>
        </w:rPr>
        <w:t>4</w:t>
      </w:r>
      <w:r w:rsidRPr="002F358A">
        <w:rPr>
          <w:rFonts w:ascii="Verdana" w:hAnsi="Verdana" w:cs="Arial"/>
          <w:iCs/>
          <w:sz w:val="25"/>
          <w:szCs w:val="25"/>
        </w:rPr>
        <w:t xml:space="preserve"> de agosto de 2016 por el </w:t>
      </w:r>
      <w:r w:rsidRPr="002F358A">
        <w:rPr>
          <w:rFonts w:ascii="Verdana" w:hAnsi="Verdana" w:cs="Arial"/>
          <w:sz w:val="25"/>
          <w:szCs w:val="25"/>
          <w:lang w:val="es-CO"/>
        </w:rPr>
        <w:t xml:space="preserve">Juzgado </w:t>
      </w:r>
      <w:r w:rsidR="00DE47AD">
        <w:rPr>
          <w:rFonts w:ascii="Verdana" w:hAnsi="Verdana" w:cs="Arial"/>
          <w:sz w:val="25"/>
          <w:szCs w:val="25"/>
          <w:lang w:val="es-CO"/>
        </w:rPr>
        <w:t>2º de Ejecución de Penas y Medidas de Seguridad de</w:t>
      </w:r>
      <w:r w:rsidRPr="002F358A">
        <w:rPr>
          <w:rFonts w:ascii="Verdana" w:hAnsi="Verdana" w:cs="Arial"/>
          <w:sz w:val="25"/>
          <w:szCs w:val="25"/>
          <w:lang w:val="es-CO"/>
        </w:rPr>
        <w:t xml:space="preserve"> Pereira</w:t>
      </w:r>
      <w:r w:rsidRPr="002F358A">
        <w:rPr>
          <w:rFonts w:ascii="Verdana" w:hAnsi="Verdana" w:cs="Arial"/>
          <w:iCs/>
          <w:sz w:val="25"/>
          <w:szCs w:val="25"/>
        </w:rPr>
        <w:t>, por las razones expuestas en la parte motiva de esta decisión.</w:t>
      </w:r>
    </w:p>
    <w:p w:rsidR="00426F68" w:rsidRPr="002F358A" w:rsidRDefault="00426F68" w:rsidP="003C5E4E">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36" w:lineRule="auto"/>
        <w:jc w:val="both"/>
        <w:rPr>
          <w:rFonts w:ascii="Verdana" w:hAnsi="Verdana" w:cs="Arial"/>
          <w:b/>
          <w:spacing w:val="-3"/>
          <w:sz w:val="25"/>
          <w:szCs w:val="25"/>
          <w:lang w:val="es-ES_tradnl"/>
        </w:rPr>
      </w:pPr>
      <w:r w:rsidRPr="002F358A">
        <w:rPr>
          <w:rFonts w:ascii="Verdana" w:hAnsi="Verdana" w:cs="Arial"/>
          <w:b/>
          <w:spacing w:val="-3"/>
          <w:sz w:val="25"/>
          <w:szCs w:val="25"/>
          <w:lang w:val="es-ES_tradnl"/>
        </w:rPr>
        <w:t>SEGUNDO: NOTIFICAR</w:t>
      </w:r>
      <w:r w:rsidRPr="002F358A">
        <w:rPr>
          <w:rFonts w:ascii="Verdana" w:hAnsi="Verdana" w:cs="Arial"/>
          <w:b/>
          <w:sz w:val="25"/>
          <w:szCs w:val="25"/>
        </w:rPr>
        <w:t xml:space="preserve"> </w:t>
      </w:r>
      <w:r w:rsidRPr="002F358A">
        <w:rPr>
          <w:rFonts w:ascii="Verdana" w:hAnsi="Verdana" w:cs="Arial"/>
          <w:sz w:val="25"/>
          <w:szCs w:val="25"/>
        </w:rPr>
        <w:t xml:space="preserve">esta providencia a las partes por el medio más expedito posible y </w:t>
      </w:r>
      <w:r w:rsidRPr="002F358A">
        <w:rPr>
          <w:rFonts w:ascii="Verdana" w:hAnsi="Verdana" w:cs="Arial"/>
          <w:b/>
          <w:sz w:val="25"/>
          <w:szCs w:val="25"/>
        </w:rPr>
        <w:t>REMITIR</w:t>
      </w:r>
      <w:r w:rsidRPr="002F358A">
        <w:rPr>
          <w:rFonts w:ascii="Verdana" w:hAnsi="Verdana" w:cs="Arial"/>
          <w:sz w:val="25"/>
          <w:szCs w:val="25"/>
        </w:rPr>
        <w:t xml:space="preserve"> la actuación a la Honorable Corte Constitucional, para su eventual revisión.</w:t>
      </w:r>
    </w:p>
    <w:p w:rsidR="00426F68" w:rsidRPr="002F358A" w:rsidRDefault="00426F68" w:rsidP="002F358A">
      <w:pPr>
        <w:spacing w:line="336" w:lineRule="auto"/>
        <w:jc w:val="both"/>
        <w:rPr>
          <w:rFonts w:ascii="Verdana" w:hAnsi="Verdana" w:cs="Arial"/>
          <w:bCs/>
          <w:spacing w:val="-4"/>
          <w:sz w:val="25"/>
          <w:szCs w:val="25"/>
          <w:lang w:val="es-ES_tradnl"/>
        </w:rPr>
      </w:pPr>
    </w:p>
    <w:p w:rsidR="00426F68" w:rsidRPr="002F358A" w:rsidRDefault="00426F68" w:rsidP="002F358A">
      <w:pPr>
        <w:pStyle w:val="Ttulo1"/>
        <w:spacing w:line="336" w:lineRule="auto"/>
        <w:jc w:val="center"/>
        <w:rPr>
          <w:rFonts w:ascii="Verdana" w:hAnsi="Verdana" w:cs="Arial"/>
          <w:i w:val="0"/>
          <w:sz w:val="25"/>
          <w:szCs w:val="25"/>
        </w:rPr>
      </w:pPr>
      <w:r w:rsidRPr="002F358A">
        <w:rPr>
          <w:rFonts w:ascii="Verdana" w:hAnsi="Verdana" w:cs="Arial"/>
          <w:i w:val="0"/>
          <w:sz w:val="25"/>
          <w:szCs w:val="25"/>
        </w:rPr>
        <w:t>CÓPIESE, NOTIFÍQUESE Y CÚMPLASE.</w:t>
      </w:r>
    </w:p>
    <w:p w:rsidR="00426F68" w:rsidRPr="002F358A" w:rsidRDefault="00426F68" w:rsidP="002F358A">
      <w:pPr>
        <w:spacing w:line="336" w:lineRule="auto"/>
        <w:rPr>
          <w:rFonts w:ascii="Verdana" w:hAnsi="Verdana" w:cs="Arial"/>
          <w:sz w:val="25"/>
          <w:szCs w:val="25"/>
          <w:lang w:val="es-ES_tradnl"/>
        </w:rPr>
      </w:pPr>
    </w:p>
    <w:p w:rsidR="00426F68" w:rsidRPr="002F358A" w:rsidRDefault="00426F68" w:rsidP="002F358A">
      <w:pPr>
        <w:spacing w:line="336" w:lineRule="auto"/>
        <w:rPr>
          <w:rFonts w:ascii="Verdana" w:hAnsi="Verdana" w:cs="Arial"/>
          <w:sz w:val="25"/>
          <w:szCs w:val="25"/>
          <w:lang w:val="es-ES_tradnl"/>
        </w:rPr>
      </w:pPr>
    </w:p>
    <w:p w:rsidR="00426F68" w:rsidRPr="002F358A" w:rsidRDefault="00426F68" w:rsidP="002F358A">
      <w:pPr>
        <w:spacing w:line="336" w:lineRule="auto"/>
        <w:rPr>
          <w:rFonts w:ascii="Verdana" w:hAnsi="Verdana" w:cs="Arial"/>
          <w:sz w:val="25"/>
          <w:szCs w:val="25"/>
          <w:lang w:val="es-ES_tradnl"/>
        </w:rPr>
      </w:pPr>
    </w:p>
    <w:p w:rsidR="00426F68" w:rsidRPr="002F358A" w:rsidRDefault="00426F68" w:rsidP="002F358A">
      <w:pPr>
        <w:spacing w:line="336" w:lineRule="auto"/>
        <w:jc w:val="center"/>
        <w:rPr>
          <w:rFonts w:ascii="Verdana" w:hAnsi="Verdana" w:cs="Arial"/>
          <w:sz w:val="25"/>
          <w:szCs w:val="25"/>
          <w:lang w:val="es-ES_tradnl"/>
        </w:rPr>
      </w:pPr>
    </w:p>
    <w:p w:rsidR="00426F68" w:rsidRPr="002F358A" w:rsidRDefault="00426F68" w:rsidP="002F358A">
      <w:pPr>
        <w:spacing w:line="336" w:lineRule="auto"/>
        <w:jc w:val="center"/>
        <w:rPr>
          <w:rFonts w:ascii="Verdana" w:hAnsi="Verdana" w:cs="Arial"/>
          <w:b/>
          <w:sz w:val="25"/>
          <w:szCs w:val="25"/>
        </w:rPr>
      </w:pPr>
      <w:r w:rsidRPr="002F358A">
        <w:rPr>
          <w:rFonts w:ascii="Verdana" w:hAnsi="Verdana" w:cs="Arial"/>
          <w:b/>
          <w:sz w:val="25"/>
          <w:szCs w:val="25"/>
        </w:rPr>
        <w:t>MANUEL YARZAGARAY BANDERA</w:t>
      </w:r>
    </w:p>
    <w:p w:rsidR="00426F68" w:rsidRPr="002F358A" w:rsidRDefault="00426F68" w:rsidP="002F358A">
      <w:pPr>
        <w:spacing w:line="336" w:lineRule="auto"/>
        <w:jc w:val="center"/>
        <w:rPr>
          <w:rFonts w:ascii="Verdana" w:hAnsi="Verdana" w:cs="Arial"/>
          <w:sz w:val="25"/>
          <w:szCs w:val="25"/>
        </w:rPr>
      </w:pPr>
      <w:r w:rsidRPr="002F358A">
        <w:rPr>
          <w:rFonts w:ascii="Verdana" w:hAnsi="Verdana" w:cs="Arial"/>
          <w:sz w:val="25"/>
          <w:szCs w:val="25"/>
        </w:rPr>
        <w:t>Magistrado</w:t>
      </w:r>
    </w:p>
    <w:p w:rsidR="00426F68" w:rsidRPr="002F358A" w:rsidRDefault="00426F68" w:rsidP="002F358A">
      <w:pPr>
        <w:spacing w:line="336" w:lineRule="auto"/>
        <w:jc w:val="center"/>
        <w:rPr>
          <w:rFonts w:ascii="Verdana" w:hAnsi="Verdana" w:cs="Arial"/>
          <w:b/>
          <w:sz w:val="25"/>
          <w:szCs w:val="25"/>
        </w:rPr>
      </w:pPr>
    </w:p>
    <w:p w:rsidR="00426F68" w:rsidRPr="002F358A" w:rsidRDefault="00426F68" w:rsidP="002F358A">
      <w:pPr>
        <w:spacing w:line="336" w:lineRule="auto"/>
        <w:jc w:val="center"/>
        <w:rPr>
          <w:rFonts w:ascii="Verdana" w:hAnsi="Verdana" w:cs="Arial"/>
          <w:b/>
          <w:sz w:val="25"/>
          <w:szCs w:val="25"/>
        </w:rPr>
      </w:pPr>
    </w:p>
    <w:p w:rsidR="00426F68" w:rsidRPr="002F358A" w:rsidRDefault="00426F68" w:rsidP="002F358A">
      <w:pPr>
        <w:spacing w:line="336" w:lineRule="auto"/>
        <w:rPr>
          <w:rFonts w:ascii="Verdana" w:hAnsi="Verdana" w:cs="Arial"/>
          <w:b/>
          <w:sz w:val="25"/>
          <w:szCs w:val="25"/>
        </w:rPr>
      </w:pPr>
    </w:p>
    <w:p w:rsidR="00426F68" w:rsidRPr="002F358A" w:rsidRDefault="00426F68" w:rsidP="002F358A">
      <w:pPr>
        <w:spacing w:line="336" w:lineRule="auto"/>
        <w:jc w:val="center"/>
        <w:rPr>
          <w:rFonts w:ascii="Verdana" w:hAnsi="Verdana" w:cs="Arial"/>
          <w:b/>
          <w:sz w:val="25"/>
          <w:szCs w:val="25"/>
        </w:rPr>
      </w:pPr>
    </w:p>
    <w:p w:rsidR="00426F68" w:rsidRPr="002F358A" w:rsidRDefault="00426F68" w:rsidP="002F358A">
      <w:pPr>
        <w:spacing w:line="336" w:lineRule="auto"/>
        <w:jc w:val="center"/>
        <w:rPr>
          <w:rFonts w:ascii="Verdana" w:hAnsi="Verdana" w:cs="Arial"/>
          <w:b/>
          <w:sz w:val="25"/>
          <w:szCs w:val="25"/>
        </w:rPr>
      </w:pPr>
      <w:r w:rsidRPr="002F358A">
        <w:rPr>
          <w:rFonts w:ascii="Verdana" w:hAnsi="Verdana" w:cs="Arial"/>
          <w:b/>
          <w:sz w:val="25"/>
          <w:szCs w:val="25"/>
        </w:rPr>
        <w:t>JORGE ARTURO CASTAÑO DUQUE</w:t>
      </w:r>
    </w:p>
    <w:p w:rsidR="00426F68" w:rsidRPr="002F358A" w:rsidRDefault="00426F68" w:rsidP="002F358A">
      <w:pPr>
        <w:spacing w:line="336" w:lineRule="auto"/>
        <w:jc w:val="center"/>
        <w:rPr>
          <w:rFonts w:ascii="Verdana" w:hAnsi="Verdana" w:cs="Arial"/>
          <w:sz w:val="25"/>
          <w:szCs w:val="25"/>
        </w:rPr>
      </w:pPr>
      <w:r w:rsidRPr="002F358A">
        <w:rPr>
          <w:rFonts w:ascii="Verdana" w:hAnsi="Verdana" w:cs="Arial"/>
          <w:sz w:val="25"/>
          <w:szCs w:val="25"/>
        </w:rPr>
        <w:t>Magistrado</w:t>
      </w:r>
    </w:p>
    <w:p w:rsidR="00426F68" w:rsidRPr="002F358A" w:rsidRDefault="00426F68" w:rsidP="002F358A">
      <w:pPr>
        <w:spacing w:line="336" w:lineRule="auto"/>
        <w:jc w:val="center"/>
        <w:rPr>
          <w:rFonts w:ascii="Verdana" w:hAnsi="Verdana" w:cs="Arial"/>
          <w:b/>
          <w:sz w:val="25"/>
          <w:szCs w:val="25"/>
        </w:rPr>
      </w:pPr>
    </w:p>
    <w:p w:rsidR="00426F68" w:rsidRPr="002F358A" w:rsidRDefault="00426F68" w:rsidP="002F358A">
      <w:pPr>
        <w:spacing w:line="336" w:lineRule="auto"/>
        <w:jc w:val="center"/>
        <w:rPr>
          <w:rFonts w:ascii="Verdana" w:hAnsi="Verdana" w:cs="Arial"/>
          <w:b/>
          <w:sz w:val="25"/>
          <w:szCs w:val="25"/>
        </w:rPr>
      </w:pPr>
    </w:p>
    <w:p w:rsidR="00426F68" w:rsidRPr="002F358A" w:rsidRDefault="00426F68" w:rsidP="002F358A">
      <w:pPr>
        <w:spacing w:line="336" w:lineRule="auto"/>
        <w:rPr>
          <w:rFonts w:ascii="Verdana" w:hAnsi="Verdana" w:cs="Arial"/>
          <w:b/>
          <w:sz w:val="25"/>
          <w:szCs w:val="25"/>
        </w:rPr>
      </w:pPr>
    </w:p>
    <w:p w:rsidR="00426F68" w:rsidRPr="002F358A" w:rsidRDefault="00426F68" w:rsidP="002F358A">
      <w:pPr>
        <w:tabs>
          <w:tab w:val="left" w:pos="2880"/>
        </w:tabs>
        <w:spacing w:line="336" w:lineRule="auto"/>
        <w:jc w:val="center"/>
        <w:rPr>
          <w:rFonts w:ascii="Verdana" w:hAnsi="Verdana" w:cs="Arial"/>
          <w:b/>
          <w:sz w:val="25"/>
          <w:szCs w:val="25"/>
        </w:rPr>
      </w:pPr>
    </w:p>
    <w:p w:rsidR="00426F68" w:rsidRPr="002F358A" w:rsidRDefault="00426F68" w:rsidP="002F358A">
      <w:pPr>
        <w:spacing w:line="336" w:lineRule="auto"/>
        <w:jc w:val="center"/>
        <w:rPr>
          <w:rFonts w:ascii="Verdana" w:hAnsi="Verdana" w:cs="Arial"/>
          <w:b/>
          <w:sz w:val="25"/>
          <w:szCs w:val="25"/>
        </w:rPr>
      </w:pPr>
      <w:r w:rsidRPr="002F358A">
        <w:rPr>
          <w:rFonts w:ascii="Verdana" w:hAnsi="Verdana" w:cs="Arial"/>
          <w:b/>
          <w:sz w:val="25"/>
          <w:szCs w:val="25"/>
        </w:rPr>
        <w:lastRenderedPageBreak/>
        <w:t>JAIRO ERNESTO ESCOBAR SANZ</w:t>
      </w:r>
    </w:p>
    <w:p w:rsidR="00426F68" w:rsidRPr="002F358A" w:rsidRDefault="00426F68" w:rsidP="002F358A">
      <w:pPr>
        <w:spacing w:line="336" w:lineRule="auto"/>
        <w:jc w:val="center"/>
        <w:rPr>
          <w:rFonts w:ascii="Verdana" w:hAnsi="Verdana" w:cs="Arial"/>
          <w:sz w:val="25"/>
          <w:szCs w:val="25"/>
        </w:rPr>
      </w:pPr>
      <w:r w:rsidRPr="002F358A">
        <w:rPr>
          <w:rFonts w:ascii="Verdana" w:hAnsi="Verdana" w:cs="Arial"/>
          <w:sz w:val="25"/>
          <w:szCs w:val="25"/>
        </w:rPr>
        <w:t>Magistrado</w:t>
      </w:r>
    </w:p>
    <w:p w:rsidR="00426F68" w:rsidRPr="002F358A" w:rsidRDefault="00426F68" w:rsidP="002F358A">
      <w:pPr>
        <w:spacing w:line="336" w:lineRule="auto"/>
        <w:rPr>
          <w:rFonts w:ascii="Verdana" w:hAnsi="Verdana" w:cs="Arial"/>
          <w:sz w:val="25"/>
          <w:szCs w:val="25"/>
        </w:rPr>
      </w:pPr>
    </w:p>
    <w:p w:rsidR="00426F68" w:rsidRPr="002F358A" w:rsidRDefault="00426F68" w:rsidP="002F358A">
      <w:pPr>
        <w:spacing w:line="336" w:lineRule="auto"/>
        <w:jc w:val="center"/>
        <w:rPr>
          <w:rFonts w:ascii="Verdana" w:hAnsi="Verdana" w:cs="Arial"/>
          <w:sz w:val="25"/>
          <w:szCs w:val="25"/>
        </w:rPr>
      </w:pPr>
    </w:p>
    <w:p w:rsidR="00426F68" w:rsidRPr="002F358A" w:rsidRDefault="00426F68" w:rsidP="002F358A">
      <w:pPr>
        <w:spacing w:line="336" w:lineRule="auto"/>
        <w:jc w:val="center"/>
        <w:rPr>
          <w:rFonts w:ascii="Verdana" w:hAnsi="Verdana" w:cs="Arial"/>
          <w:sz w:val="25"/>
          <w:szCs w:val="25"/>
        </w:rPr>
      </w:pPr>
    </w:p>
    <w:p w:rsidR="00426F68" w:rsidRPr="002F358A" w:rsidRDefault="00426F68" w:rsidP="002F358A">
      <w:pPr>
        <w:spacing w:line="336" w:lineRule="auto"/>
        <w:jc w:val="center"/>
        <w:rPr>
          <w:rFonts w:ascii="Verdana" w:hAnsi="Verdana" w:cs="Arial"/>
          <w:sz w:val="25"/>
          <w:szCs w:val="25"/>
        </w:rPr>
      </w:pPr>
    </w:p>
    <w:p w:rsidR="00426F68" w:rsidRPr="002F358A" w:rsidRDefault="00426F68" w:rsidP="002F358A">
      <w:pPr>
        <w:spacing w:line="336" w:lineRule="auto"/>
        <w:jc w:val="center"/>
        <w:rPr>
          <w:rFonts w:ascii="Verdana" w:hAnsi="Verdana" w:cs="Arial"/>
          <w:b/>
          <w:sz w:val="25"/>
          <w:szCs w:val="25"/>
        </w:rPr>
      </w:pPr>
      <w:r w:rsidRPr="002F358A">
        <w:rPr>
          <w:rFonts w:ascii="Verdana" w:hAnsi="Verdana" w:cs="Arial"/>
          <w:b/>
          <w:sz w:val="25"/>
          <w:szCs w:val="25"/>
        </w:rPr>
        <w:t>MARÍA ELENA RÍOS VÁSQUEZ</w:t>
      </w:r>
    </w:p>
    <w:p w:rsidR="00426F68" w:rsidRPr="002F358A" w:rsidRDefault="00426F68" w:rsidP="002F358A">
      <w:pPr>
        <w:spacing w:line="336" w:lineRule="auto"/>
        <w:jc w:val="center"/>
        <w:rPr>
          <w:rFonts w:ascii="Verdana" w:hAnsi="Verdana" w:cs="Arial"/>
          <w:sz w:val="25"/>
          <w:szCs w:val="25"/>
        </w:rPr>
      </w:pPr>
      <w:r w:rsidRPr="002F358A">
        <w:rPr>
          <w:rFonts w:ascii="Verdana" w:hAnsi="Verdana" w:cs="Arial"/>
          <w:sz w:val="25"/>
          <w:szCs w:val="25"/>
        </w:rPr>
        <w:t xml:space="preserve">Secretaria </w:t>
      </w:r>
    </w:p>
    <w:p w:rsidR="00BA735D" w:rsidRPr="00851FF0" w:rsidRDefault="00BA735D" w:rsidP="00426F68">
      <w:pPr>
        <w:widowControl w:val="0"/>
        <w:autoSpaceDE w:val="0"/>
        <w:autoSpaceDN w:val="0"/>
        <w:adjustRightInd w:val="0"/>
        <w:jc w:val="center"/>
        <w:rPr>
          <w:rFonts w:ascii="Verdana" w:hAnsi="Verdana" w:cs="Arial"/>
          <w:i/>
          <w:sz w:val="25"/>
          <w:szCs w:val="25"/>
        </w:rPr>
      </w:pPr>
    </w:p>
    <w:sectPr w:rsidR="00BA735D" w:rsidRPr="00851FF0" w:rsidSect="00990BDA">
      <w:headerReference w:type="default" r:id="rId9"/>
      <w:footerReference w:type="default" r:id="rId10"/>
      <w:footerReference w:type="first" r:id="rId11"/>
      <w:pgSz w:w="12242" w:h="18722" w:code="121"/>
      <w:pgMar w:top="1594" w:right="1622" w:bottom="1977" w:left="1620" w:header="709" w:footer="7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6B6" w:rsidRDefault="00D606B6">
      <w:r>
        <w:separator/>
      </w:r>
    </w:p>
  </w:endnote>
  <w:endnote w:type="continuationSeparator" w:id="0">
    <w:p w:rsidR="00D606B6" w:rsidRDefault="00D6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rin">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8A" w:rsidRPr="00F306C0" w:rsidRDefault="0058398A" w:rsidP="00444903">
    <w:pPr>
      <w:pStyle w:val="Piedepgina"/>
      <w:jc w:val="right"/>
      <w:rPr>
        <w:rStyle w:val="Nmerodepgina"/>
        <w:rFonts w:ascii="Arial" w:hAnsi="Arial" w:cs="Arial"/>
        <w:sz w:val="16"/>
        <w:szCs w:val="16"/>
      </w:rPr>
    </w:pPr>
    <w:r w:rsidRPr="00F306C0">
      <w:rPr>
        <w:rStyle w:val="Nmerodepgina"/>
        <w:rFonts w:ascii="Arial" w:hAnsi="Arial" w:cs="Arial"/>
        <w:sz w:val="16"/>
        <w:szCs w:val="16"/>
      </w:rPr>
      <w:t xml:space="preserve">Página </w:t>
    </w:r>
    <w:r w:rsidRPr="00F306C0">
      <w:rPr>
        <w:rStyle w:val="Nmerodepgina"/>
        <w:rFonts w:ascii="Arial" w:hAnsi="Arial" w:cs="Arial"/>
        <w:sz w:val="16"/>
        <w:szCs w:val="16"/>
      </w:rPr>
      <w:fldChar w:fldCharType="begin"/>
    </w:r>
    <w:r w:rsidRPr="00F306C0">
      <w:rPr>
        <w:rStyle w:val="Nmerodepgina"/>
        <w:rFonts w:ascii="Arial" w:hAnsi="Arial" w:cs="Arial"/>
        <w:sz w:val="16"/>
        <w:szCs w:val="16"/>
      </w:rPr>
      <w:instrText xml:space="preserve"> PAGE </w:instrText>
    </w:r>
    <w:r w:rsidRPr="00F306C0">
      <w:rPr>
        <w:rStyle w:val="Nmerodepgina"/>
        <w:rFonts w:ascii="Arial" w:hAnsi="Arial" w:cs="Arial"/>
        <w:sz w:val="16"/>
        <w:szCs w:val="16"/>
      </w:rPr>
      <w:fldChar w:fldCharType="separate"/>
    </w:r>
    <w:r w:rsidR="00692BF2">
      <w:rPr>
        <w:rStyle w:val="Nmerodepgina"/>
        <w:rFonts w:ascii="Arial" w:hAnsi="Arial" w:cs="Arial"/>
        <w:noProof/>
        <w:sz w:val="16"/>
        <w:szCs w:val="16"/>
      </w:rPr>
      <w:t>13</w:t>
    </w:r>
    <w:r w:rsidRPr="00F306C0">
      <w:rPr>
        <w:rStyle w:val="Nmerodepgina"/>
        <w:rFonts w:ascii="Arial" w:hAnsi="Arial" w:cs="Arial"/>
        <w:sz w:val="16"/>
        <w:szCs w:val="16"/>
      </w:rPr>
      <w:fldChar w:fldCharType="end"/>
    </w:r>
    <w:r w:rsidRPr="00F306C0">
      <w:rPr>
        <w:rStyle w:val="Nmerodepgina"/>
        <w:rFonts w:ascii="Arial" w:hAnsi="Arial" w:cs="Arial"/>
        <w:sz w:val="16"/>
        <w:szCs w:val="16"/>
      </w:rPr>
      <w:t xml:space="preserve"> de </w:t>
    </w:r>
    <w:r w:rsidRPr="00F306C0">
      <w:rPr>
        <w:rStyle w:val="Nmerodepgina"/>
        <w:rFonts w:ascii="Arial" w:hAnsi="Arial" w:cs="Arial"/>
        <w:sz w:val="16"/>
        <w:szCs w:val="16"/>
      </w:rPr>
      <w:fldChar w:fldCharType="begin"/>
    </w:r>
    <w:r w:rsidRPr="00F306C0">
      <w:rPr>
        <w:rStyle w:val="Nmerodepgina"/>
        <w:rFonts w:ascii="Arial" w:hAnsi="Arial" w:cs="Arial"/>
        <w:sz w:val="16"/>
        <w:szCs w:val="16"/>
      </w:rPr>
      <w:instrText xml:space="preserve"> NUMPAGES </w:instrText>
    </w:r>
    <w:r w:rsidRPr="00F306C0">
      <w:rPr>
        <w:rStyle w:val="Nmerodepgina"/>
        <w:rFonts w:ascii="Arial" w:hAnsi="Arial" w:cs="Arial"/>
        <w:sz w:val="16"/>
        <w:szCs w:val="16"/>
      </w:rPr>
      <w:fldChar w:fldCharType="separate"/>
    </w:r>
    <w:r w:rsidR="00692BF2">
      <w:rPr>
        <w:rStyle w:val="Nmerodepgina"/>
        <w:rFonts w:ascii="Arial" w:hAnsi="Arial" w:cs="Arial"/>
        <w:noProof/>
        <w:sz w:val="16"/>
        <w:szCs w:val="16"/>
      </w:rPr>
      <w:t>13</w:t>
    </w:r>
    <w:r w:rsidRPr="00F306C0">
      <w:rPr>
        <w:rStyle w:val="Nmerodepgina"/>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8A" w:rsidRDefault="0058398A">
    <w:pPr>
      <w:pStyle w:val="Piedepgina"/>
    </w:pPr>
  </w:p>
  <w:p w:rsidR="0058398A" w:rsidRDefault="005839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6B6" w:rsidRDefault="00D606B6">
      <w:r>
        <w:separator/>
      </w:r>
    </w:p>
  </w:footnote>
  <w:footnote w:type="continuationSeparator" w:id="0">
    <w:p w:rsidR="00D606B6" w:rsidRDefault="00D606B6">
      <w:r>
        <w:continuationSeparator/>
      </w:r>
    </w:p>
  </w:footnote>
  <w:footnote w:id="1">
    <w:p w:rsidR="00900A64" w:rsidRPr="00495FCE" w:rsidRDefault="00900A64" w:rsidP="00900A64">
      <w:pPr>
        <w:pStyle w:val="Textonotapie"/>
        <w:rPr>
          <w:rFonts w:ascii="Arial Narrow" w:hAnsi="Arial Narrow"/>
          <w:sz w:val="19"/>
          <w:szCs w:val="19"/>
          <w:lang w:val="es-ES"/>
        </w:rPr>
      </w:pPr>
      <w:r w:rsidRPr="00495FCE">
        <w:rPr>
          <w:rStyle w:val="Refdenotaalpie"/>
          <w:rFonts w:ascii="Arial Narrow" w:hAnsi="Arial Narrow"/>
          <w:sz w:val="19"/>
          <w:szCs w:val="19"/>
        </w:rPr>
        <w:footnoteRef/>
      </w:r>
      <w:r w:rsidRPr="00495FCE">
        <w:rPr>
          <w:rFonts w:ascii="Arial Narrow" w:hAnsi="Arial Narrow"/>
          <w:sz w:val="19"/>
          <w:szCs w:val="19"/>
        </w:rPr>
        <w:t xml:space="preserve"> </w:t>
      </w:r>
      <w:r w:rsidRPr="00495FCE">
        <w:rPr>
          <w:rFonts w:ascii="Arial Narrow" w:hAnsi="Arial Narrow"/>
          <w:sz w:val="19"/>
          <w:szCs w:val="19"/>
          <w:lang w:val="es-ES"/>
        </w:rPr>
        <w:t xml:space="preserve">Corte Constitucional, sentencia T-177 de </w:t>
      </w:r>
      <w:smartTag w:uri="urn:schemas-microsoft-com:office:smarttags" w:element="metricconverter">
        <w:smartTagPr>
          <w:attr w:name="ProductID" w:val="2011, M"/>
        </w:smartTagPr>
        <w:r w:rsidRPr="00495FCE">
          <w:rPr>
            <w:rFonts w:ascii="Arial Narrow" w:hAnsi="Arial Narrow"/>
            <w:sz w:val="19"/>
            <w:szCs w:val="19"/>
            <w:lang w:val="es-ES"/>
          </w:rPr>
          <w:t>2011, M</w:t>
        </w:r>
      </w:smartTag>
      <w:r w:rsidRPr="00495FCE">
        <w:rPr>
          <w:rFonts w:ascii="Arial Narrow" w:hAnsi="Arial Narrow"/>
          <w:sz w:val="19"/>
          <w:szCs w:val="19"/>
          <w:lang w:val="es-ES"/>
        </w:rPr>
        <w:t xml:space="preserve">.P. Dr. Gabriel Eduardo Mendoza Martelo. </w:t>
      </w:r>
    </w:p>
  </w:footnote>
  <w:footnote w:id="2">
    <w:p w:rsidR="007C20D8" w:rsidRPr="00495FCE" w:rsidRDefault="007C20D8" w:rsidP="007C20D8">
      <w:pPr>
        <w:pStyle w:val="Textonotapie"/>
        <w:jc w:val="both"/>
        <w:rPr>
          <w:rFonts w:ascii="Arial Narrow" w:hAnsi="Arial Narrow" w:cs="Arial"/>
          <w:sz w:val="19"/>
          <w:szCs w:val="19"/>
          <w:lang w:val="es-MX"/>
        </w:rPr>
      </w:pPr>
      <w:r w:rsidRPr="00495FCE">
        <w:rPr>
          <w:rStyle w:val="Refdenotaalpie"/>
          <w:rFonts w:ascii="Arial Narrow" w:hAnsi="Arial Narrow" w:cs="Arial"/>
          <w:sz w:val="19"/>
          <w:szCs w:val="19"/>
        </w:rPr>
        <w:footnoteRef/>
      </w:r>
      <w:r w:rsidRPr="00495FCE">
        <w:rPr>
          <w:rFonts w:ascii="Arial Narrow" w:hAnsi="Arial Narrow" w:cs="Arial"/>
          <w:sz w:val="19"/>
          <w:szCs w:val="19"/>
        </w:rPr>
        <w:t xml:space="preserve"> Sala Segunda de Revisión, Sentencia T-097 del 16 de febrero de 2006, MP: Alfredo Beltrán Sierra.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B1C" w:rsidRPr="00C74B1C" w:rsidRDefault="00C74B1C" w:rsidP="00C74B1C">
    <w:pPr>
      <w:suppressAutoHyphens/>
      <w:spacing w:line="240" w:lineRule="atLeast"/>
      <w:ind w:right="-9"/>
      <w:jc w:val="right"/>
      <w:rPr>
        <w:rFonts w:ascii="Arial Narrow" w:hAnsi="Arial Narrow" w:cs="Arial"/>
        <w:sz w:val="19"/>
        <w:szCs w:val="19"/>
        <w:lang w:val="es-CO"/>
      </w:rPr>
    </w:pPr>
    <w:r w:rsidRPr="00C74B1C">
      <w:rPr>
        <w:rFonts w:ascii="Arial Narrow" w:hAnsi="Arial Narrow" w:cs="Arial"/>
        <w:sz w:val="19"/>
        <w:szCs w:val="19"/>
        <w:lang w:val="es-CO"/>
      </w:rPr>
      <w:t>R</w:t>
    </w:r>
    <w:r>
      <w:rPr>
        <w:rFonts w:ascii="Arial Narrow" w:hAnsi="Arial Narrow" w:cs="Arial"/>
        <w:sz w:val="19"/>
        <w:szCs w:val="19"/>
        <w:lang w:val="es-CO"/>
      </w:rPr>
      <w:t xml:space="preserve">adicación: </w:t>
    </w:r>
    <w:r w:rsidRPr="00C74B1C">
      <w:rPr>
        <w:rFonts w:ascii="Arial Narrow" w:hAnsi="Arial Narrow" w:cs="Arial"/>
        <w:sz w:val="19"/>
        <w:szCs w:val="19"/>
        <w:lang w:val="es-CO"/>
      </w:rPr>
      <w:t>660013187002-2016-00044-01</w:t>
    </w:r>
  </w:p>
  <w:p w:rsidR="00C74B1C" w:rsidRPr="00C74B1C" w:rsidRDefault="00C74B1C" w:rsidP="00C74B1C">
    <w:pPr>
      <w:suppressAutoHyphens/>
      <w:spacing w:line="240" w:lineRule="atLeast"/>
      <w:ind w:right="-9"/>
      <w:jc w:val="right"/>
      <w:rPr>
        <w:rFonts w:ascii="Arial Narrow" w:hAnsi="Arial Narrow" w:cs="Arial"/>
        <w:sz w:val="19"/>
        <w:szCs w:val="19"/>
        <w:lang w:val="es-CO"/>
      </w:rPr>
    </w:pPr>
    <w:r>
      <w:rPr>
        <w:rFonts w:ascii="Arial Narrow" w:hAnsi="Arial Narrow" w:cs="Arial"/>
        <w:sz w:val="19"/>
        <w:szCs w:val="19"/>
        <w:lang w:val="es-CO"/>
      </w:rPr>
      <w:t xml:space="preserve">Accionante: </w:t>
    </w:r>
    <w:r w:rsidRPr="00C74B1C">
      <w:rPr>
        <w:rFonts w:ascii="Arial Narrow" w:hAnsi="Arial Narrow" w:cs="Arial"/>
        <w:sz w:val="19"/>
        <w:szCs w:val="19"/>
        <w:lang w:val="es-CO"/>
      </w:rPr>
      <w:t xml:space="preserve">Dr. César Augusto Agudelo Salazar, apoderado judicial de María Bernarda Mazo Villa   </w:t>
    </w:r>
  </w:p>
  <w:p w:rsidR="00C74B1C" w:rsidRPr="00C74B1C" w:rsidRDefault="00C74B1C" w:rsidP="00C74B1C">
    <w:pPr>
      <w:suppressAutoHyphens/>
      <w:spacing w:line="240" w:lineRule="atLeast"/>
      <w:ind w:right="-9"/>
      <w:jc w:val="right"/>
      <w:rPr>
        <w:rFonts w:ascii="Arial Narrow" w:hAnsi="Arial Narrow" w:cs="Arial"/>
        <w:sz w:val="19"/>
        <w:szCs w:val="19"/>
        <w:lang w:val="es-CO"/>
      </w:rPr>
    </w:pPr>
    <w:r>
      <w:rPr>
        <w:rFonts w:ascii="Arial Narrow" w:hAnsi="Arial Narrow" w:cs="Arial"/>
        <w:sz w:val="19"/>
        <w:szCs w:val="19"/>
        <w:lang w:val="es-CO"/>
      </w:rPr>
      <w:t xml:space="preserve">Accionados: </w:t>
    </w:r>
    <w:r w:rsidRPr="00C74B1C">
      <w:rPr>
        <w:rFonts w:ascii="Arial Narrow" w:hAnsi="Arial Narrow" w:cs="Arial"/>
        <w:sz w:val="19"/>
        <w:szCs w:val="19"/>
        <w:lang w:val="es-CO"/>
      </w:rPr>
      <w:t>Colpensiones</w:t>
    </w:r>
  </w:p>
  <w:p w:rsidR="00C74B1C" w:rsidRPr="00C74B1C" w:rsidRDefault="00C74B1C" w:rsidP="00C74B1C">
    <w:pPr>
      <w:suppressAutoHyphens/>
      <w:spacing w:line="240" w:lineRule="atLeast"/>
      <w:ind w:right="-9"/>
      <w:jc w:val="right"/>
      <w:rPr>
        <w:rFonts w:ascii="Arial Narrow" w:hAnsi="Arial Narrow" w:cs="Arial"/>
        <w:sz w:val="19"/>
        <w:szCs w:val="19"/>
        <w:lang w:val="es-CO"/>
      </w:rPr>
    </w:pPr>
    <w:r>
      <w:rPr>
        <w:rFonts w:ascii="Arial Narrow" w:hAnsi="Arial Narrow" w:cs="Arial"/>
        <w:sz w:val="19"/>
        <w:szCs w:val="19"/>
        <w:lang w:val="es-CO"/>
      </w:rPr>
      <w:t xml:space="preserve">Procedencia: </w:t>
    </w:r>
    <w:r w:rsidRPr="00C74B1C">
      <w:rPr>
        <w:rFonts w:ascii="Arial Narrow" w:hAnsi="Arial Narrow" w:cs="Arial"/>
        <w:sz w:val="19"/>
        <w:szCs w:val="19"/>
        <w:lang w:val="es-CO"/>
      </w:rPr>
      <w:t>Juzgado 2º de Ejecución de Penas y Medidas de Seguridad de Pereira, Rda.</w:t>
    </w:r>
  </w:p>
  <w:p w:rsidR="00C74B1C" w:rsidRDefault="00C74B1C" w:rsidP="00C74B1C">
    <w:pPr>
      <w:suppressAutoHyphens/>
      <w:spacing w:line="240" w:lineRule="atLeast"/>
      <w:ind w:right="-9"/>
      <w:jc w:val="right"/>
      <w:rPr>
        <w:rFonts w:ascii="Arial Narrow" w:hAnsi="Arial Narrow" w:cs="Arial"/>
        <w:sz w:val="19"/>
        <w:szCs w:val="19"/>
        <w:lang w:val="es-CO"/>
      </w:rPr>
    </w:pPr>
    <w:r>
      <w:rPr>
        <w:rFonts w:ascii="Arial Narrow" w:hAnsi="Arial Narrow" w:cs="Arial"/>
        <w:sz w:val="19"/>
        <w:szCs w:val="19"/>
        <w:lang w:val="es-CO"/>
      </w:rPr>
      <w:t>Decisión:</w:t>
    </w:r>
    <w:r w:rsidRPr="00C74B1C">
      <w:rPr>
        <w:rFonts w:ascii="Arial Narrow" w:hAnsi="Arial Narrow" w:cs="Arial"/>
        <w:sz w:val="19"/>
        <w:szCs w:val="19"/>
        <w:lang w:val="es-CO"/>
      </w:rPr>
      <w:tab/>
      <w:t xml:space="preserve">Confirma improcedencia </w:t>
    </w:r>
  </w:p>
  <w:p w:rsidR="003342C6" w:rsidRPr="00DE06DA" w:rsidRDefault="00C74B1C" w:rsidP="00C74B1C">
    <w:pPr>
      <w:suppressAutoHyphens/>
      <w:spacing w:line="240" w:lineRule="atLeast"/>
      <w:ind w:right="-9"/>
      <w:jc w:val="right"/>
      <w:rPr>
        <w:rFonts w:ascii="Verdana" w:hAnsi="Verdana" w:cs="Arial"/>
        <w:bCs/>
        <w:smallCaps/>
        <w:sz w:val="18"/>
        <w:szCs w:val="18"/>
      </w:rPr>
    </w:pPr>
    <w:r w:rsidRPr="00C74B1C">
      <w:rPr>
        <w:rFonts w:ascii="Arial Narrow" w:hAnsi="Arial Narrow" w:cs="Arial"/>
        <w:sz w:val="19"/>
        <w:szCs w:val="19"/>
        <w:lang w:val="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15:restartNumberingAfterBreak="0">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15:restartNumberingAfterBreak="0">
    <w:nsid w:val="608C2817"/>
    <w:multiLevelType w:val="hybridMultilevel"/>
    <w:tmpl w:val="4A088D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CBD2250"/>
    <w:multiLevelType w:val="hybridMultilevel"/>
    <w:tmpl w:val="19BCBB54"/>
    <w:lvl w:ilvl="0" w:tplc="82EE744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51"/>
    <w:rsid w:val="00000190"/>
    <w:rsid w:val="000010DA"/>
    <w:rsid w:val="00001F7E"/>
    <w:rsid w:val="000031C8"/>
    <w:rsid w:val="00005F89"/>
    <w:rsid w:val="00006A92"/>
    <w:rsid w:val="00010576"/>
    <w:rsid w:val="00011ECD"/>
    <w:rsid w:val="00013D89"/>
    <w:rsid w:val="0001501F"/>
    <w:rsid w:val="00016ECC"/>
    <w:rsid w:val="000217F6"/>
    <w:rsid w:val="00023C15"/>
    <w:rsid w:val="00024835"/>
    <w:rsid w:val="00026ADA"/>
    <w:rsid w:val="000307B8"/>
    <w:rsid w:val="00030A0D"/>
    <w:rsid w:val="000313F7"/>
    <w:rsid w:val="00033BA8"/>
    <w:rsid w:val="00040093"/>
    <w:rsid w:val="000420E8"/>
    <w:rsid w:val="00043211"/>
    <w:rsid w:val="00043BB7"/>
    <w:rsid w:val="00043FED"/>
    <w:rsid w:val="00051200"/>
    <w:rsid w:val="00051387"/>
    <w:rsid w:val="000519B3"/>
    <w:rsid w:val="00054C2B"/>
    <w:rsid w:val="00055B60"/>
    <w:rsid w:val="00061D9D"/>
    <w:rsid w:val="00063A9A"/>
    <w:rsid w:val="00063BC1"/>
    <w:rsid w:val="00064574"/>
    <w:rsid w:val="00064EE1"/>
    <w:rsid w:val="00066167"/>
    <w:rsid w:val="00070EA4"/>
    <w:rsid w:val="00071BC2"/>
    <w:rsid w:val="00072063"/>
    <w:rsid w:val="000737D1"/>
    <w:rsid w:val="00073D23"/>
    <w:rsid w:val="000751D4"/>
    <w:rsid w:val="000756E4"/>
    <w:rsid w:val="00080B0F"/>
    <w:rsid w:val="00080C9F"/>
    <w:rsid w:val="00080DB2"/>
    <w:rsid w:val="00081388"/>
    <w:rsid w:val="00081F24"/>
    <w:rsid w:val="00082851"/>
    <w:rsid w:val="000853CB"/>
    <w:rsid w:val="00087ACD"/>
    <w:rsid w:val="000905D5"/>
    <w:rsid w:val="00091864"/>
    <w:rsid w:val="00092EA8"/>
    <w:rsid w:val="0009410D"/>
    <w:rsid w:val="000946E6"/>
    <w:rsid w:val="000965DE"/>
    <w:rsid w:val="00096782"/>
    <w:rsid w:val="000970BC"/>
    <w:rsid w:val="00097764"/>
    <w:rsid w:val="000A12BA"/>
    <w:rsid w:val="000A19FE"/>
    <w:rsid w:val="000A2BB6"/>
    <w:rsid w:val="000A30FD"/>
    <w:rsid w:val="000A6DDF"/>
    <w:rsid w:val="000A744B"/>
    <w:rsid w:val="000B1103"/>
    <w:rsid w:val="000B27D9"/>
    <w:rsid w:val="000B31DA"/>
    <w:rsid w:val="000B392A"/>
    <w:rsid w:val="000B6669"/>
    <w:rsid w:val="000B6915"/>
    <w:rsid w:val="000B69E1"/>
    <w:rsid w:val="000B7367"/>
    <w:rsid w:val="000C2B63"/>
    <w:rsid w:val="000C3FCD"/>
    <w:rsid w:val="000C42A2"/>
    <w:rsid w:val="000C565C"/>
    <w:rsid w:val="000C6276"/>
    <w:rsid w:val="000C6EE2"/>
    <w:rsid w:val="000D056F"/>
    <w:rsid w:val="000D0B86"/>
    <w:rsid w:val="000D31E5"/>
    <w:rsid w:val="000D31EE"/>
    <w:rsid w:val="000D3D9C"/>
    <w:rsid w:val="000D5AB0"/>
    <w:rsid w:val="000D5BE1"/>
    <w:rsid w:val="000D64FB"/>
    <w:rsid w:val="000D691E"/>
    <w:rsid w:val="000E00AF"/>
    <w:rsid w:val="000E0EB3"/>
    <w:rsid w:val="000E1ECD"/>
    <w:rsid w:val="000E2FBF"/>
    <w:rsid w:val="000E3BC6"/>
    <w:rsid w:val="000E3EC3"/>
    <w:rsid w:val="000E6B73"/>
    <w:rsid w:val="000E7715"/>
    <w:rsid w:val="000F1846"/>
    <w:rsid w:val="000F204E"/>
    <w:rsid w:val="000F40C9"/>
    <w:rsid w:val="000F48A0"/>
    <w:rsid w:val="000F4FE7"/>
    <w:rsid w:val="000F68C7"/>
    <w:rsid w:val="000F72EE"/>
    <w:rsid w:val="00106DFE"/>
    <w:rsid w:val="001077BC"/>
    <w:rsid w:val="00110CF6"/>
    <w:rsid w:val="00111386"/>
    <w:rsid w:val="00111A94"/>
    <w:rsid w:val="00112193"/>
    <w:rsid w:val="0011253E"/>
    <w:rsid w:val="00112D13"/>
    <w:rsid w:val="00112E32"/>
    <w:rsid w:val="001138E7"/>
    <w:rsid w:val="001139C4"/>
    <w:rsid w:val="00115BFF"/>
    <w:rsid w:val="00115ECD"/>
    <w:rsid w:val="00117B9C"/>
    <w:rsid w:val="0012229B"/>
    <w:rsid w:val="00124B38"/>
    <w:rsid w:val="0012588E"/>
    <w:rsid w:val="0013222F"/>
    <w:rsid w:val="00136FCF"/>
    <w:rsid w:val="00137607"/>
    <w:rsid w:val="00137A36"/>
    <w:rsid w:val="001418AF"/>
    <w:rsid w:val="001423CC"/>
    <w:rsid w:val="00143488"/>
    <w:rsid w:val="00145945"/>
    <w:rsid w:val="001517BB"/>
    <w:rsid w:val="001535DF"/>
    <w:rsid w:val="00153B44"/>
    <w:rsid w:val="00154FFE"/>
    <w:rsid w:val="00155F54"/>
    <w:rsid w:val="00156A49"/>
    <w:rsid w:val="00156D21"/>
    <w:rsid w:val="0016016F"/>
    <w:rsid w:val="0016040F"/>
    <w:rsid w:val="0016163D"/>
    <w:rsid w:val="00161BAE"/>
    <w:rsid w:val="00161C85"/>
    <w:rsid w:val="00163C61"/>
    <w:rsid w:val="00164873"/>
    <w:rsid w:val="00165244"/>
    <w:rsid w:val="00170112"/>
    <w:rsid w:val="001701E6"/>
    <w:rsid w:val="0017105B"/>
    <w:rsid w:val="001717F3"/>
    <w:rsid w:val="00171D87"/>
    <w:rsid w:val="00172CAE"/>
    <w:rsid w:val="00174089"/>
    <w:rsid w:val="00174831"/>
    <w:rsid w:val="00177305"/>
    <w:rsid w:val="00177B4B"/>
    <w:rsid w:val="00180AC8"/>
    <w:rsid w:val="00181DE7"/>
    <w:rsid w:val="00182628"/>
    <w:rsid w:val="00182EEF"/>
    <w:rsid w:val="001872E2"/>
    <w:rsid w:val="00190982"/>
    <w:rsid w:val="00190DD2"/>
    <w:rsid w:val="001924D7"/>
    <w:rsid w:val="00193065"/>
    <w:rsid w:val="001931B2"/>
    <w:rsid w:val="0019373D"/>
    <w:rsid w:val="001970DD"/>
    <w:rsid w:val="00197A4A"/>
    <w:rsid w:val="001A0255"/>
    <w:rsid w:val="001A1EBE"/>
    <w:rsid w:val="001A2765"/>
    <w:rsid w:val="001A3737"/>
    <w:rsid w:val="001A4138"/>
    <w:rsid w:val="001A5D9D"/>
    <w:rsid w:val="001A7547"/>
    <w:rsid w:val="001B038B"/>
    <w:rsid w:val="001B058E"/>
    <w:rsid w:val="001B0DA9"/>
    <w:rsid w:val="001B2D16"/>
    <w:rsid w:val="001B5F78"/>
    <w:rsid w:val="001C0686"/>
    <w:rsid w:val="001C1614"/>
    <w:rsid w:val="001C2D01"/>
    <w:rsid w:val="001C6C78"/>
    <w:rsid w:val="001C6CD0"/>
    <w:rsid w:val="001D0F6E"/>
    <w:rsid w:val="001D1A6E"/>
    <w:rsid w:val="001D24B8"/>
    <w:rsid w:val="001D3E92"/>
    <w:rsid w:val="001D5940"/>
    <w:rsid w:val="001D6C5F"/>
    <w:rsid w:val="001E24B9"/>
    <w:rsid w:val="001E2BE1"/>
    <w:rsid w:val="001E4651"/>
    <w:rsid w:val="001E4D95"/>
    <w:rsid w:val="001F0497"/>
    <w:rsid w:val="001F0707"/>
    <w:rsid w:val="001F0E1D"/>
    <w:rsid w:val="001F1F2D"/>
    <w:rsid w:val="001F2395"/>
    <w:rsid w:val="001F2557"/>
    <w:rsid w:val="001F4383"/>
    <w:rsid w:val="001F49A2"/>
    <w:rsid w:val="001F4A4D"/>
    <w:rsid w:val="001F4D91"/>
    <w:rsid w:val="001F55B8"/>
    <w:rsid w:val="001F6501"/>
    <w:rsid w:val="002003E2"/>
    <w:rsid w:val="002014F8"/>
    <w:rsid w:val="002038DA"/>
    <w:rsid w:val="00204ECB"/>
    <w:rsid w:val="002055A9"/>
    <w:rsid w:val="00205C9F"/>
    <w:rsid w:val="00206770"/>
    <w:rsid w:val="00207C55"/>
    <w:rsid w:val="0021031B"/>
    <w:rsid w:val="002104CA"/>
    <w:rsid w:val="002108BF"/>
    <w:rsid w:val="00212FF9"/>
    <w:rsid w:val="0021367E"/>
    <w:rsid w:val="00213A5A"/>
    <w:rsid w:val="00214C32"/>
    <w:rsid w:val="002174A9"/>
    <w:rsid w:val="00220450"/>
    <w:rsid w:val="002215D9"/>
    <w:rsid w:val="00224F93"/>
    <w:rsid w:val="00225330"/>
    <w:rsid w:val="0022556B"/>
    <w:rsid w:val="00227254"/>
    <w:rsid w:val="0023054B"/>
    <w:rsid w:val="00230D07"/>
    <w:rsid w:val="00233CE5"/>
    <w:rsid w:val="00234426"/>
    <w:rsid w:val="002376C3"/>
    <w:rsid w:val="00237CC7"/>
    <w:rsid w:val="002404EA"/>
    <w:rsid w:val="00242331"/>
    <w:rsid w:val="00242E82"/>
    <w:rsid w:val="002433F4"/>
    <w:rsid w:val="0024399A"/>
    <w:rsid w:val="00246609"/>
    <w:rsid w:val="0024678B"/>
    <w:rsid w:val="002505E0"/>
    <w:rsid w:val="00251BC1"/>
    <w:rsid w:val="00251CBC"/>
    <w:rsid w:val="002555A9"/>
    <w:rsid w:val="002562EC"/>
    <w:rsid w:val="00260B5B"/>
    <w:rsid w:val="0026544D"/>
    <w:rsid w:val="00267AAF"/>
    <w:rsid w:val="00267E8F"/>
    <w:rsid w:val="00270413"/>
    <w:rsid w:val="00273215"/>
    <w:rsid w:val="00275E19"/>
    <w:rsid w:val="00276D53"/>
    <w:rsid w:val="00276DD3"/>
    <w:rsid w:val="00280722"/>
    <w:rsid w:val="00280733"/>
    <w:rsid w:val="00285825"/>
    <w:rsid w:val="00292FC5"/>
    <w:rsid w:val="00293CA2"/>
    <w:rsid w:val="00294613"/>
    <w:rsid w:val="00295D33"/>
    <w:rsid w:val="002A02AC"/>
    <w:rsid w:val="002A232B"/>
    <w:rsid w:val="002A44D6"/>
    <w:rsid w:val="002A478E"/>
    <w:rsid w:val="002A4873"/>
    <w:rsid w:val="002A5328"/>
    <w:rsid w:val="002B1295"/>
    <w:rsid w:val="002B4294"/>
    <w:rsid w:val="002C1F51"/>
    <w:rsid w:val="002C390C"/>
    <w:rsid w:val="002C3B11"/>
    <w:rsid w:val="002D0575"/>
    <w:rsid w:val="002D2909"/>
    <w:rsid w:val="002D5156"/>
    <w:rsid w:val="002D5B86"/>
    <w:rsid w:val="002E06B9"/>
    <w:rsid w:val="002E13C2"/>
    <w:rsid w:val="002E3F3D"/>
    <w:rsid w:val="002E5610"/>
    <w:rsid w:val="002E5CA6"/>
    <w:rsid w:val="002E76A4"/>
    <w:rsid w:val="002F0413"/>
    <w:rsid w:val="002F06F5"/>
    <w:rsid w:val="002F3194"/>
    <w:rsid w:val="002F358A"/>
    <w:rsid w:val="002F3B4F"/>
    <w:rsid w:val="002F415E"/>
    <w:rsid w:val="002F5F1E"/>
    <w:rsid w:val="002F7780"/>
    <w:rsid w:val="002F7962"/>
    <w:rsid w:val="0030088D"/>
    <w:rsid w:val="00303EA2"/>
    <w:rsid w:val="00303FC3"/>
    <w:rsid w:val="00304B00"/>
    <w:rsid w:val="00306EE7"/>
    <w:rsid w:val="00306F2E"/>
    <w:rsid w:val="003070D3"/>
    <w:rsid w:val="00315498"/>
    <w:rsid w:val="00317188"/>
    <w:rsid w:val="00317232"/>
    <w:rsid w:val="00320345"/>
    <w:rsid w:val="003203F1"/>
    <w:rsid w:val="0032042A"/>
    <w:rsid w:val="00323CA9"/>
    <w:rsid w:val="00323DAA"/>
    <w:rsid w:val="00323DC7"/>
    <w:rsid w:val="003243BC"/>
    <w:rsid w:val="00324DAE"/>
    <w:rsid w:val="00326214"/>
    <w:rsid w:val="00326219"/>
    <w:rsid w:val="00331BB6"/>
    <w:rsid w:val="003326F9"/>
    <w:rsid w:val="003342C6"/>
    <w:rsid w:val="00334833"/>
    <w:rsid w:val="00335110"/>
    <w:rsid w:val="00335D2F"/>
    <w:rsid w:val="00336539"/>
    <w:rsid w:val="00336ED6"/>
    <w:rsid w:val="003370CC"/>
    <w:rsid w:val="00337C48"/>
    <w:rsid w:val="00343216"/>
    <w:rsid w:val="00344236"/>
    <w:rsid w:val="00346722"/>
    <w:rsid w:val="003468B9"/>
    <w:rsid w:val="00350117"/>
    <w:rsid w:val="00350CE7"/>
    <w:rsid w:val="00352AFC"/>
    <w:rsid w:val="00352F07"/>
    <w:rsid w:val="00354E0E"/>
    <w:rsid w:val="00356B79"/>
    <w:rsid w:val="00356FE4"/>
    <w:rsid w:val="00357306"/>
    <w:rsid w:val="00357319"/>
    <w:rsid w:val="00360843"/>
    <w:rsid w:val="00361A22"/>
    <w:rsid w:val="0036282A"/>
    <w:rsid w:val="003629E1"/>
    <w:rsid w:val="0036442C"/>
    <w:rsid w:val="00366798"/>
    <w:rsid w:val="003670D5"/>
    <w:rsid w:val="00367DAC"/>
    <w:rsid w:val="0037245C"/>
    <w:rsid w:val="00372911"/>
    <w:rsid w:val="00372E8A"/>
    <w:rsid w:val="00373D46"/>
    <w:rsid w:val="00375534"/>
    <w:rsid w:val="0038184C"/>
    <w:rsid w:val="003818D9"/>
    <w:rsid w:val="003819CA"/>
    <w:rsid w:val="00381B37"/>
    <w:rsid w:val="00382283"/>
    <w:rsid w:val="00382919"/>
    <w:rsid w:val="0038368D"/>
    <w:rsid w:val="003847C3"/>
    <w:rsid w:val="003851A3"/>
    <w:rsid w:val="00386840"/>
    <w:rsid w:val="00387166"/>
    <w:rsid w:val="00393C36"/>
    <w:rsid w:val="00395B35"/>
    <w:rsid w:val="00396742"/>
    <w:rsid w:val="00396EB5"/>
    <w:rsid w:val="003A0CCF"/>
    <w:rsid w:val="003A1551"/>
    <w:rsid w:val="003A384E"/>
    <w:rsid w:val="003A3EFF"/>
    <w:rsid w:val="003A4594"/>
    <w:rsid w:val="003A59C2"/>
    <w:rsid w:val="003A62CE"/>
    <w:rsid w:val="003A712E"/>
    <w:rsid w:val="003A7EE8"/>
    <w:rsid w:val="003B1A2B"/>
    <w:rsid w:val="003B1A7F"/>
    <w:rsid w:val="003B2902"/>
    <w:rsid w:val="003B47B9"/>
    <w:rsid w:val="003B53BC"/>
    <w:rsid w:val="003B603B"/>
    <w:rsid w:val="003B61DF"/>
    <w:rsid w:val="003C2F9F"/>
    <w:rsid w:val="003C5212"/>
    <w:rsid w:val="003C553E"/>
    <w:rsid w:val="003C58BE"/>
    <w:rsid w:val="003C5E4E"/>
    <w:rsid w:val="003C672E"/>
    <w:rsid w:val="003D2F12"/>
    <w:rsid w:val="003D4404"/>
    <w:rsid w:val="003D4B98"/>
    <w:rsid w:val="003D67E8"/>
    <w:rsid w:val="003E18B9"/>
    <w:rsid w:val="003E3C59"/>
    <w:rsid w:val="003E3E46"/>
    <w:rsid w:val="003E5728"/>
    <w:rsid w:val="003E5929"/>
    <w:rsid w:val="003F0C98"/>
    <w:rsid w:val="003F4A8F"/>
    <w:rsid w:val="003F51E9"/>
    <w:rsid w:val="003F5239"/>
    <w:rsid w:val="003F5351"/>
    <w:rsid w:val="003F5DBF"/>
    <w:rsid w:val="003F6112"/>
    <w:rsid w:val="003F61BF"/>
    <w:rsid w:val="003F78D3"/>
    <w:rsid w:val="00400CAF"/>
    <w:rsid w:val="00404103"/>
    <w:rsid w:val="00404464"/>
    <w:rsid w:val="0040478E"/>
    <w:rsid w:val="00406329"/>
    <w:rsid w:val="00407A44"/>
    <w:rsid w:val="00410F5A"/>
    <w:rsid w:val="00411B58"/>
    <w:rsid w:val="00411F7C"/>
    <w:rsid w:val="004128B7"/>
    <w:rsid w:val="00412F07"/>
    <w:rsid w:val="00415310"/>
    <w:rsid w:val="004165C3"/>
    <w:rsid w:val="00417D8F"/>
    <w:rsid w:val="00421459"/>
    <w:rsid w:val="00422180"/>
    <w:rsid w:val="00423B7E"/>
    <w:rsid w:val="004240CF"/>
    <w:rsid w:val="00424A15"/>
    <w:rsid w:val="00424BBC"/>
    <w:rsid w:val="004259F6"/>
    <w:rsid w:val="00425D3D"/>
    <w:rsid w:val="00426F68"/>
    <w:rsid w:val="004306C7"/>
    <w:rsid w:val="00433752"/>
    <w:rsid w:val="00434198"/>
    <w:rsid w:val="0043594B"/>
    <w:rsid w:val="00437182"/>
    <w:rsid w:val="004378DD"/>
    <w:rsid w:val="004401CF"/>
    <w:rsid w:val="004407AE"/>
    <w:rsid w:val="00443519"/>
    <w:rsid w:val="00443EB0"/>
    <w:rsid w:val="00444903"/>
    <w:rsid w:val="004507C7"/>
    <w:rsid w:val="004542F0"/>
    <w:rsid w:val="00454AEB"/>
    <w:rsid w:val="00454C4F"/>
    <w:rsid w:val="004563D7"/>
    <w:rsid w:val="004568DC"/>
    <w:rsid w:val="00460DE2"/>
    <w:rsid w:val="00461898"/>
    <w:rsid w:val="00462152"/>
    <w:rsid w:val="00465107"/>
    <w:rsid w:val="004678AE"/>
    <w:rsid w:val="00470B47"/>
    <w:rsid w:val="00471324"/>
    <w:rsid w:val="0047141F"/>
    <w:rsid w:val="004727F0"/>
    <w:rsid w:val="00476910"/>
    <w:rsid w:val="0047787B"/>
    <w:rsid w:val="00480487"/>
    <w:rsid w:val="00480518"/>
    <w:rsid w:val="00481F32"/>
    <w:rsid w:val="004828BD"/>
    <w:rsid w:val="00482A68"/>
    <w:rsid w:val="00482BD8"/>
    <w:rsid w:val="004846B1"/>
    <w:rsid w:val="00485441"/>
    <w:rsid w:val="004861E5"/>
    <w:rsid w:val="00487259"/>
    <w:rsid w:val="0049513D"/>
    <w:rsid w:val="00495FCE"/>
    <w:rsid w:val="004967C3"/>
    <w:rsid w:val="004974B3"/>
    <w:rsid w:val="00497D1A"/>
    <w:rsid w:val="004A399C"/>
    <w:rsid w:val="004A39A1"/>
    <w:rsid w:val="004A3B92"/>
    <w:rsid w:val="004A7918"/>
    <w:rsid w:val="004B2179"/>
    <w:rsid w:val="004B2D7A"/>
    <w:rsid w:val="004B51E5"/>
    <w:rsid w:val="004B697A"/>
    <w:rsid w:val="004C08E4"/>
    <w:rsid w:val="004C1544"/>
    <w:rsid w:val="004C1D5F"/>
    <w:rsid w:val="004C26A0"/>
    <w:rsid w:val="004C2B71"/>
    <w:rsid w:val="004C77EF"/>
    <w:rsid w:val="004C7843"/>
    <w:rsid w:val="004D1002"/>
    <w:rsid w:val="004D1B09"/>
    <w:rsid w:val="004D24A6"/>
    <w:rsid w:val="004D2618"/>
    <w:rsid w:val="004D2F7E"/>
    <w:rsid w:val="004D3BA7"/>
    <w:rsid w:val="004D5E6E"/>
    <w:rsid w:val="004D6365"/>
    <w:rsid w:val="004D7027"/>
    <w:rsid w:val="004E2A34"/>
    <w:rsid w:val="004E41B3"/>
    <w:rsid w:val="004E7C59"/>
    <w:rsid w:val="004E7D31"/>
    <w:rsid w:val="004E7FC6"/>
    <w:rsid w:val="004F153C"/>
    <w:rsid w:val="004F1900"/>
    <w:rsid w:val="004F1B51"/>
    <w:rsid w:val="004F2E2E"/>
    <w:rsid w:val="004F326F"/>
    <w:rsid w:val="004F3F45"/>
    <w:rsid w:val="004F4B41"/>
    <w:rsid w:val="004F59D2"/>
    <w:rsid w:val="004F6B95"/>
    <w:rsid w:val="004F742C"/>
    <w:rsid w:val="004F7951"/>
    <w:rsid w:val="005036FE"/>
    <w:rsid w:val="00503E54"/>
    <w:rsid w:val="00503EA2"/>
    <w:rsid w:val="00503F4B"/>
    <w:rsid w:val="00503FCB"/>
    <w:rsid w:val="00504879"/>
    <w:rsid w:val="00505BBD"/>
    <w:rsid w:val="0050606D"/>
    <w:rsid w:val="00517167"/>
    <w:rsid w:val="00521132"/>
    <w:rsid w:val="00522EE3"/>
    <w:rsid w:val="00522F94"/>
    <w:rsid w:val="0052418F"/>
    <w:rsid w:val="00526D1B"/>
    <w:rsid w:val="005311E4"/>
    <w:rsid w:val="005338CE"/>
    <w:rsid w:val="005357A7"/>
    <w:rsid w:val="005361D7"/>
    <w:rsid w:val="00536F8A"/>
    <w:rsid w:val="00540F60"/>
    <w:rsid w:val="0054117E"/>
    <w:rsid w:val="0054156F"/>
    <w:rsid w:val="00541ADD"/>
    <w:rsid w:val="00542116"/>
    <w:rsid w:val="00543665"/>
    <w:rsid w:val="00543831"/>
    <w:rsid w:val="00544BC7"/>
    <w:rsid w:val="00545E23"/>
    <w:rsid w:val="005465FE"/>
    <w:rsid w:val="005467DF"/>
    <w:rsid w:val="0054692B"/>
    <w:rsid w:val="00551DC7"/>
    <w:rsid w:val="005521A5"/>
    <w:rsid w:val="005562F1"/>
    <w:rsid w:val="0055646A"/>
    <w:rsid w:val="00556B5A"/>
    <w:rsid w:val="00556FBA"/>
    <w:rsid w:val="00566330"/>
    <w:rsid w:val="00572529"/>
    <w:rsid w:val="00575425"/>
    <w:rsid w:val="00575701"/>
    <w:rsid w:val="005814D2"/>
    <w:rsid w:val="00581B00"/>
    <w:rsid w:val="00582770"/>
    <w:rsid w:val="00583128"/>
    <w:rsid w:val="005831AC"/>
    <w:rsid w:val="0058398A"/>
    <w:rsid w:val="0058504B"/>
    <w:rsid w:val="005851A4"/>
    <w:rsid w:val="00586A94"/>
    <w:rsid w:val="00590FFB"/>
    <w:rsid w:val="005924E0"/>
    <w:rsid w:val="005965A9"/>
    <w:rsid w:val="00596831"/>
    <w:rsid w:val="00597430"/>
    <w:rsid w:val="00597883"/>
    <w:rsid w:val="005A0392"/>
    <w:rsid w:val="005A0578"/>
    <w:rsid w:val="005A38C3"/>
    <w:rsid w:val="005A5D41"/>
    <w:rsid w:val="005A63D4"/>
    <w:rsid w:val="005A69F0"/>
    <w:rsid w:val="005B0926"/>
    <w:rsid w:val="005B0A60"/>
    <w:rsid w:val="005B26C7"/>
    <w:rsid w:val="005B2EA3"/>
    <w:rsid w:val="005B38FF"/>
    <w:rsid w:val="005B47AA"/>
    <w:rsid w:val="005B566D"/>
    <w:rsid w:val="005B5E66"/>
    <w:rsid w:val="005B67D8"/>
    <w:rsid w:val="005B739E"/>
    <w:rsid w:val="005C211C"/>
    <w:rsid w:val="005C4081"/>
    <w:rsid w:val="005C4552"/>
    <w:rsid w:val="005C471B"/>
    <w:rsid w:val="005C59F4"/>
    <w:rsid w:val="005C78B6"/>
    <w:rsid w:val="005D1432"/>
    <w:rsid w:val="005D6E19"/>
    <w:rsid w:val="005D7158"/>
    <w:rsid w:val="005E2C5E"/>
    <w:rsid w:val="005E3DF0"/>
    <w:rsid w:val="005E42B2"/>
    <w:rsid w:val="005E6B95"/>
    <w:rsid w:val="005F0040"/>
    <w:rsid w:val="005F2542"/>
    <w:rsid w:val="005F325D"/>
    <w:rsid w:val="00600124"/>
    <w:rsid w:val="00600236"/>
    <w:rsid w:val="00600D60"/>
    <w:rsid w:val="00600E62"/>
    <w:rsid w:val="00601839"/>
    <w:rsid w:val="00601B9A"/>
    <w:rsid w:val="00602790"/>
    <w:rsid w:val="006053E4"/>
    <w:rsid w:val="00610BF8"/>
    <w:rsid w:val="006121CE"/>
    <w:rsid w:val="00613126"/>
    <w:rsid w:val="0061373B"/>
    <w:rsid w:val="006235DB"/>
    <w:rsid w:val="00624B1F"/>
    <w:rsid w:val="006265AB"/>
    <w:rsid w:val="00626F4C"/>
    <w:rsid w:val="00630447"/>
    <w:rsid w:val="006323F3"/>
    <w:rsid w:val="00632837"/>
    <w:rsid w:val="006346AC"/>
    <w:rsid w:val="0063654B"/>
    <w:rsid w:val="00636F3C"/>
    <w:rsid w:val="0063703E"/>
    <w:rsid w:val="00637DF6"/>
    <w:rsid w:val="006429A9"/>
    <w:rsid w:val="0064391D"/>
    <w:rsid w:val="00645DCE"/>
    <w:rsid w:val="00646DEE"/>
    <w:rsid w:val="00647493"/>
    <w:rsid w:val="00650735"/>
    <w:rsid w:val="006513A8"/>
    <w:rsid w:val="006527FD"/>
    <w:rsid w:val="0065631A"/>
    <w:rsid w:val="00656B26"/>
    <w:rsid w:val="00661C32"/>
    <w:rsid w:val="0066399F"/>
    <w:rsid w:val="0066490F"/>
    <w:rsid w:val="00666810"/>
    <w:rsid w:val="006678FE"/>
    <w:rsid w:val="00670016"/>
    <w:rsid w:val="0067028C"/>
    <w:rsid w:val="00670E9D"/>
    <w:rsid w:val="00671F7D"/>
    <w:rsid w:val="0067711E"/>
    <w:rsid w:val="00680509"/>
    <w:rsid w:val="00680F78"/>
    <w:rsid w:val="00683535"/>
    <w:rsid w:val="00683BE2"/>
    <w:rsid w:val="00690148"/>
    <w:rsid w:val="0069061E"/>
    <w:rsid w:val="0069232B"/>
    <w:rsid w:val="00692BF2"/>
    <w:rsid w:val="00693816"/>
    <w:rsid w:val="006949B7"/>
    <w:rsid w:val="00696094"/>
    <w:rsid w:val="006960C7"/>
    <w:rsid w:val="006A07AB"/>
    <w:rsid w:val="006A3D06"/>
    <w:rsid w:val="006A3E55"/>
    <w:rsid w:val="006A4A4B"/>
    <w:rsid w:val="006A55F2"/>
    <w:rsid w:val="006A6E64"/>
    <w:rsid w:val="006A7D0F"/>
    <w:rsid w:val="006A7EB1"/>
    <w:rsid w:val="006B021C"/>
    <w:rsid w:val="006B02C9"/>
    <w:rsid w:val="006B06A5"/>
    <w:rsid w:val="006B1901"/>
    <w:rsid w:val="006B1F19"/>
    <w:rsid w:val="006B3FB1"/>
    <w:rsid w:val="006B465E"/>
    <w:rsid w:val="006C00FE"/>
    <w:rsid w:val="006C4321"/>
    <w:rsid w:val="006C44C3"/>
    <w:rsid w:val="006C507C"/>
    <w:rsid w:val="006C54F6"/>
    <w:rsid w:val="006C71E4"/>
    <w:rsid w:val="006D0342"/>
    <w:rsid w:val="006D0F45"/>
    <w:rsid w:val="006D1C34"/>
    <w:rsid w:val="006D1FF9"/>
    <w:rsid w:val="006D5228"/>
    <w:rsid w:val="006D5C8E"/>
    <w:rsid w:val="006D679C"/>
    <w:rsid w:val="006D6F0F"/>
    <w:rsid w:val="006D79C1"/>
    <w:rsid w:val="006D7C21"/>
    <w:rsid w:val="006E01F0"/>
    <w:rsid w:val="006E14C6"/>
    <w:rsid w:val="006E2B22"/>
    <w:rsid w:val="006E36E4"/>
    <w:rsid w:val="006E40C5"/>
    <w:rsid w:val="006F23C3"/>
    <w:rsid w:val="006F242B"/>
    <w:rsid w:val="006F2662"/>
    <w:rsid w:val="006F26C0"/>
    <w:rsid w:val="006F33AF"/>
    <w:rsid w:val="006F3F77"/>
    <w:rsid w:val="006F670A"/>
    <w:rsid w:val="007079A4"/>
    <w:rsid w:val="00707DA4"/>
    <w:rsid w:val="00710E43"/>
    <w:rsid w:val="00710F08"/>
    <w:rsid w:val="00711188"/>
    <w:rsid w:val="00711C64"/>
    <w:rsid w:val="007124D6"/>
    <w:rsid w:val="007170ED"/>
    <w:rsid w:val="00721F08"/>
    <w:rsid w:val="0072252A"/>
    <w:rsid w:val="00723F3C"/>
    <w:rsid w:val="007247CA"/>
    <w:rsid w:val="00725D24"/>
    <w:rsid w:val="0072720E"/>
    <w:rsid w:val="007326B8"/>
    <w:rsid w:val="00734338"/>
    <w:rsid w:val="00735835"/>
    <w:rsid w:val="007419CB"/>
    <w:rsid w:val="00742B48"/>
    <w:rsid w:val="007435EA"/>
    <w:rsid w:val="00744135"/>
    <w:rsid w:val="00744337"/>
    <w:rsid w:val="00744739"/>
    <w:rsid w:val="00746157"/>
    <w:rsid w:val="0074681F"/>
    <w:rsid w:val="00755818"/>
    <w:rsid w:val="007600EC"/>
    <w:rsid w:val="007619AB"/>
    <w:rsid w:val="00770409"/>
    <w:rsid w:val="00771056"/>
    <w:rsid w:val="00771362"/>
    <w:rsid w:val="00772ABB"/>
    <w:rsid w:val="0077313A"/>
    <w:rsid w:val="00775600"/>
    <w:rsid w:val="00775C0E"/>
    <w:rsid w:val="0077634D"/>
    <w:rsid w:val="00776843"/>
    <w:rsid w:val="00783F52"/>
    <w:rsid w:val="007866FC"/>
    <w:rsid w:val="007877A8"/>
    <w:rsid w:val="00787AA5"/>
    <w:rsid w:val="0079467B"/>
    <w:rsid w:val="00795404"/>
    <w:rsid w:val="007955E2"/>
    <w:rsid w:val="00796143"/>
    <w:rsid w:val="007967B9"/>
    <w:rsid w:val="007967DF"/>
    <w:rsid w:val="0079723A"/>
    <w:rsid w:val="0079795A"/>
    <w:rsid w:val="007A4E06"/>
    <w:rsid w:val="007B0E35"/>
    <w:rsid w:val="007B1ED6"/>
    <w:rsid w:val="007B28B6"/>
    <w:rsid w:val="007B4005"/>
    <w:rsid w:val="007B4B49"/>
    <w:rsid w:val="007B7150"/>
    <w:rsid w:val="007B7304"/>
    <w:rsid w:val="007B75D7"/>
    <w:rsid w:val="007C1585"/>
    <w:rsid w:val="007C20D8"/>
    <w:rsid w:val="007C2A04"/>
    <w:rsid w:val="007C735D"/>
    <w:rsid w:val="007C745B"/>
    <w:rsid w:val="007C7880"/>
    <w:rsid w:val="007C7C1B"/>
    <w:rsid w:val="007D3A54"/>
    <w:rsid w:val="007D667A"/>
    <w:rsid w:val="007D7DBC"/>
    <w:rsid w:val="007D7E38"/>
    <w:rsid w:val="007E0806"/>
    <w:rsid w:val="007E1D4F"/>
    <w:rsid w:val="007E2D57"/>
    <w:rsid w:val="007E4963"/>
    <w:rsid w:val="007E77A2"/>
    <w:rsid w:val="007E78B2"/>
    <w:rsid w:val="007F0726"/>
    <w:rsid w:val="007F15FA"/>
    <w:rsid w:val="007F319E"/>
    <w:rsid w:val="007F6205"/>
    <w:rsid w:val="008011CD"/>
    <w:rsid w:val="0080154D"/>
    <w:rsid w:val="00801C82"/>
    <w:rsid w:val="00803C96"/>
    <w:rsid w:val="0080509D"/>
    <w:rsid w:val="00805633"/>
    <w:rsid w:val="00805AE2"/>
    <w:rsid w:val="008060C0"/>
    <w:rsid w:val="00806FE4"/>
    <w:rsid w:val="0081114D"/>
    <w:rsid w:val="008127E5"/>
    <w:rsid w:val="008129F2"/>
    <w:rsid w:val="00813C69"/>
    <w:rsid w:val="00813DFD"/>
    <w:rsid w:val="0081411A"/>
    <w:rsid w:val="00814E32"/>
    <w:rsid w:val="00815770"/>
    <w:rsid w:val="0081652D"/>
    <w:rsid w:val="00816F47"/>
    <w:rsid w:val="0082196C"/>
    <w:rsid w:val="00822A10"/>
    <w:rsid w:val="00824832"/>
    <w:rsid w:val="00827EF1"/>
    <w:rsid w:val="00830598"/>
    <w:rsid w:val="00830DFE"/>
    <w:rsid w:val="00831B69"/>
    <w:rsid w:val="00832BC2"/>
    <w:rsid w:val="00833591"/>
    <w:rsid w:val="008355CE"/>
    <w:rsid w:val="008377D8"/>
    <w:rsid w:val="0084136C"/>
    <w:rsid w:val="00844FD4"/>
    <w:rsid w:val="0085095B"/>
    <w:rsid w:val="00851C96"/>
    <w:rsid w:val="00851FF0"/>
    <w:rsid w:val="008529B9"/>
    <w:rsid w:val="00853FFB"/>
    <w:rsid w:val="00854377"/>
    <w:rsid w:val="00857AF7"/>
    <w:rsid w:val="008612A1"/>
    <w:rsid w:val="00861DE1"/>
    <w:rsid w:val="008624A1"/>
    <w:rsid w:val="008650C8"/>
    <w:rsid w:val="00866F7B"/>
    <w:rsid w:val="00867096"/>
    <w:rsid w:val="00870672"/>
    <w:rsid w:val="00870E80"/>
    <w:rsid w:val="008714E0"/>
    <w:rsid w:val="00871606"/>
    <w:rsid w:val="00871EC9"/>
    <w:rsid w:val="008743F6"/>
    <w:rsid w:val="008767FE"/>
    <w:rsid w:val="00876F0C"/>
    <w:rsid w:val="008772D4"/>
    <w:rsid w:val="00880D51"/>
    <w:rsid w:val="00880EF9"/>
    <w:rsid w:val="008837A3"/>
    <w:rsid w:val="00884A59"/>
    <w:rsid w:val="00884DDD"/>
    <w:rsid w:val="00885876"/>
    <w:rsid w:val="00886168"/>
    <w:rsid w:val="0088647A"/>
    <w:rsid w:val="008868DC"/>
    <w:rsid w:val="00887D70"/>
    <w:rsid w:val="00890BE9"/>
    <w:rsid w:val="00892184"/>
    <w:rsid w:val="0089239B"/>
    <w:rsid w:val="00894850"/>
    <w:rsid w:val="008959D9"/>
    <w:rsid w:val="0089787D"/>
    <w:rsid w:val="008A091F"/>
    <w:rsid w:val="008A1DD2"/>
    <w:rsid w:val="008A32BF"/>
    <w:rsid w:val="008A3A7F"/>
    <w:rsid w:val="008A5658"/>
    <w:rsid w:val="008A5D3A"/>
    <w:rsid w:val="008B3BA5"/>
    <w:rsid w:val="008B46DC"/>
    <w:rsid w:val="008B6207"/>
    <w:rsid w:val="008B6358"/>
    <w:rsid w:val="008C0080"/>
    <w:rsid w:val="008C1882"/>
    <w:rsid w:val="008C196E"/>
    <w:rsid w:val="008C1A48"/>
    <w:rsid w:val="008C4B1C"/>
    <w:rsid w:val="008C7B9E"/>
    <w:rsid w:val="008C7ED0"/>
    <w:rsid w:val="008D1028"/>
    <w:rsid w:val="008D2974"/>
    <w:rsid w:val="008D3C8D"/>
    <w:rsid w:val="008D55DF"/>
    <w:rsid w:val="008D6854"/>
    <w:rsid w:val="008E0BB8"/>
    <w:rsid w:val="008E0DEC"/>
    <w:rsid w:val="008E2482"/>
    <w:rsid w:val="008E26CF"/>
    <w:rsid w:val="008E2C86"/>
    <w:rsid w:val="008E31BC"/>
    <w:rsid w:val="008E4D34"/>
    <w:rsid w:val="008E5CC3"/>
    <w:rsid w:val="008E6C05"/>
    <w:rsid w:val="008E729C"/>
    <w:rsid w:val="008E7D07"/>
    <w:rsid w:val="008E7E25"/>
    <w:rsid w:val="008F2C42"/>
    <w:rsid w:val="008F38E9"/>
    <w:rsid w:val="008F3BED"/>
    <w:rsid w:val="008F57EB"/>
    <w:rsid w:val="008F58ED"/>
    <w:rsid w:val="00900A64"/>
    <w:rsid w:val="00902E32"/>
    <w:rsid w:val="00905C17"/>
    <w:rsid w:val="00906793"/>
    <w:rsid w:val="0090694E"/>
    <w:rsid w:val="00906DFB"/>
    <w:rsid w:val="0090717D"/>
    <w:rsid w:val="009124C5"/>
    <w:rsid w:val="00913181"/>
    <w:rsid w:val="00913538"/>
    <w:rsid w:val="0091483C"/>
    <w:rsid w:val="009153C4"/>
    <w:rsid w:val="0091749D"/>
    <w:rsid w:val="00920975"/>
    <w:rsid w:val="00924989"/>
    <w:rsid w:val="00924D51"/>
    <w:rsid w:val="0092552E"/>
    <w:rsid w:val="00926270"/>
    <w:rsid w:val="00930C40"/>
    <w:rsid w:val="0093189F"/>
    <w:rsid w:val="00932944"/>
    <w:rsid w:val="00935C7B"/>
    <w:rsid w:val="009377A7"/>
    <w:rsid w:val="00937939"/>
    <w:rsid w:val="0094013F"/>
    <w:rsid w:val="00940374"/>
    <w:rsid w:val="00940E29"/>
    <w:rsid w:val="0094116E"/>
    <w:rsid w:val="0094155B"/>
    <w:rsid w:val="00941E4A"/>
    <w:rsid w:val="009431CE"/>
    <w:rsid w:val="00943E1D"/>
    <w:rsid w:val="00944714"/>
    <w:rsid w:val="00945F35"/>
    <w:rsid w:val="00947C76"/>
    <w:rsid w:val="00947EF5"/>
    <w:rsid w:val="0095071E"/>
    <w:rsid w:val="00951FAD"/>
    <w:rsid w:val="0095306C"/>
    <w:rsid w:val="00954FC2"/>
    <w:rsid w:val="00956584"/>
    <w:rsid w:val="0095692B"/>
    <w:rsid w:val="0095723D"/>
    <w:rsid w:val="0095743D"/>
    <w:rsid w:val="009617B3"/>
    <w:rsid w:val="00961FE5"/>
    <w:rsid w:val="00962018"/>
    <w:rsid w:val="0096352F"/>
    <w:rsid w:val="0096393F"/>
    <w:rsid w:val="00967C75"/>
    <w:rsid w:val="009701DC"/>
    <w:rsid w:val="00971AE2"/>
    <w:rsid w:val="00971BFB"/>
    <w:rsid w:val="00974CDA"/>
    <w:rsid w:val="00975057"/>
    <w:rsid w:val="00975B0A"/>
    <w:rsid w:val="009776F9"/>
    <w:rsid w:val="00977C0C"/>
    <w:rsid w:val="00980564"/>
    <w:rsid w:val="0098211E"/>
    <w:rsid w:val="00982D01"/>
    <w:rsid w:val="00986807"/>
    <w:rsid w:val="00990BDA"/>
    <w:rsid w:val="0099188E"/>
    <w:rsid w:val="009957AC"/>
    <w:rsid w:val="00996650"/>
    <w:rsid w:val="009A0B63"/>
    <w:rsid w:val="009A2257"/>
    <w:rsid w:val="009A2EC3"/>
    <w:rsid w:val="009A3035"/>
    <w:rsid w:val="009A36B2"/>
    <w:rsid w:val="009A622B"/>
    <w:rsid w:val="009B0AE1"/>
    <w:rsid w:val="009B1D6F"/>
    <w:rsid w:val="009B4C70"/>
    <w:rsid w:val="009B56B3"/>
    <w:rsid w:val="009B6776"/>
    <w:rsid w:val="009B68EA"/>
    <w:rsid w:val="009C0A0B"/>
    <w:rsid w:val="009C1954"/>
    <w:rsid w:val="009C594C"/>
    <w:rsid w:val="009C5AEC"/>
    <w:rsid w:val="009C7672"/>
    <w:rsid w:val="009D05EE"/>
    <w:rsid w:val="009D0744"/>
    <w:rsid w:val="009D07E2"/>
    <w:rsid w:val="009D19B3"/>
    <w:rsid w:val="009D2405"/>
    <w:rsid w:val="009E017A"/>
    <w:rsid w:val="009E3256"/>
    <w:rsid w:val="009E49D1"/>
    <w:rsid w:val="009E5799"/>
    <w:rsid w:val="009E66B9"/>
    <w:rsid w:val="009F050B"/>
    <w:rsid w:val="009F0C68"/>
    <w:rsid w:val="009F2031"/>
    <w:rsid w:val="009F53BE"/>
    <w:rsid w:val="009F5678"/>
    <w:rsid w:val="009F5FF6"/>
    <w:rsid w:val="00A000D0"/>
    <w:rsid w:val="00A00DA1"/>
    <w:rsid w:val="00A0162C"/>
    <w:rsid w:val="00A03E75"/>
    <w:rsid w:val="00A04FF4"/>
    <w:rsid w:val="00A051EB"/>
    <w:rsid w:val="00A07953"/>
    <w:rsid w:val="00A10D35"/>
    <w:rsid w:val="00A11BE3"/>
    <w:rsid w:val="00A1368A"/>
    <w:rsid w:val="00A137FF"/>
    <w:rsid w:val="00A150DD"/>
    <w:rsid w:val="00A154F1"/>
    <w:rsid w:val="00A15912"/>
    <w:rsid w:val="00A1769D"/>
    <w:rsid w:val="00A24164"/>
    <w:rsid w:val="00A24A25"/>
    <w:rsid w:val="00A25DDB"/>
    <w:rsid w:val="00A27D91"/>
    <w:rsid w:val="00A30447"/>
    <w:rsid w:val="00A34DC5"/>
    <w:rsid w:val="00A37FD5"/>
    <w:rsid w:val="00A40CE7"/>
    <w:rsid w:val="00A42DA4"/>
    <w:rsid w:val="00A4407B"/>
    <w:rsid w:val="00A460B0"/>
    <w:rsid w:val="00A50F16"/>
    <w:rsid w:val="00A53A50"/>
    <w:rsid w:val="00A546F4"/>
    <w:rsid w:val="00A550EC"/>
    <w:rsid w:val="00A573AE"/>
    <w:rsid w:val="00A57E6A"/>
    <w:rsid w:val="00A60664"/>
    <w:rsid w:val="00A61CD3"/>
    <w:rsid w:val="00A620E9"/>
    <w:rsid w:val="00A62510"/>
    <w:rsid w:val="00A65969"/>
    <w:rsid w:val="00A705D1"/>
    <w:rsid w:val="00A72471"/>
    <w:rsid w:val="00A7396B"/>
    <w:rsid w:val="00A73FE4"/>
    <w:rsid w:val="00A75623"/>
    <w:rsid w:val="00A772C4"/>
    <w:rsid w:val="00A779F3"/>
    <w:rsid w:val="00A800CA"/>
    <w:rsid w:val="00A80D6F"/>
    <w:rsid w:val="00A8386A"/>
    <w:rsid w:val="00A83E65"/>
    <w:rsid w:val="00A845E9"/>
    <w:rsid w:val="00A855D0"/>
    <w:rsid w:val="00A8690E"/>
    <w:rsid w:val="00A91316"/>
    <w:rsid w:val="00A915DF"/>
    <w:rsid w:val="00A93851"/>
    <w:rsid w:val="00A941C7"/>
    <w:rsid w:val="00A94AD8"/>
    <w:rsid w:val="00A95C04"/>
    <w:rsid w:val="00A96110"/>
    <w:rsid w:val="00A9732A"/>
    <w:rsid w:val="00AA015B"/>
    <w:rsid w:val="00AA245F"/>
    <w:rsid w:val="00AA2C39"/>
    <w:rsid w:val="00AA3927"/>
    <w:rsid w:val="00AA734F"/>
    <w:rsid w:val="00AA7A07"/>
    <w:rsid w:val="00AB00F2"/>
    <w:rsid w:val="00AB19CA"/>
    <w:rsid w:val="00AB2AC3"/>
    <w:rsid w:val="00AB3569"/>
    <w:rsid w:val="00AB46D7"/>
    <w:rsid w:val="00AB4EE1"/>
    <w:rsid w:val="00AB4F2E"/>
    <w:rsid w:val="00AB6403"/>
    <w:rsid w:val="00AB7C44"/>
    <w:rsid w:val="00AC0A3D"/>
    <w:rsid w:val="00AC0AD9"/>
    <w:rsid w:val="00AC18C3"/>
    <w:rsid w:val="00AC2579"/>
    <w:rsid w:val="00AC2595"/>
    <w:rsid w:val="00AC2755"/>
    <w:rsid w:val="00AC3E9C"/>
    <w:rsid w:val="00AC40DA"/>
    <w:rsid w:val="00AC5AD2"/>
    <w:rsid w:val="00AD01CF"/>
    <w:rsid w:val="00AD100D"/>
    <w:rsid w:val="00AD3085"/>
    <w:rsid w:val="00AD3CFC"/>
    <w:rsid w:val="00AD42E3"/>
    <w:rsid w:val="00AD65D3"/>
    <w:rsid w:val="00AD6AB1"/>
    <w:rsid w:val="00AD6ED4"/>
    <w:rsid w:val="00AD7352"/>
    <w:rsid w:val="00AD7A40"/>
    <w:rsid w:val="00AE0FFB"/>
    <w:rsid w:val="00AE1BB8"/>
    <w:rsid w:val="00AE2FFD"/>
    <w:rsid w:val="00AE4D87"/>
    <w:rsid w:val="00AE58A8"/>
    <w:rsid w:val="00AE5AEC"/>
    <w:rsid w:val="00AF13EB"/>
    <w:rsid w:val="00AF3E89"/>
    <w:rsid w:val="00B007D4"/>
    <w:rsid w:val="00B0137B"/>
    <w:rsid w:val="00B044BA"/>
    <w:rsid w:val="00B0476F"/>
    <w:rsid w:val="00B05AAF"/>
    <w:rsid w:val="00B06B11"/>
    <w:rsid w:val="00B1167C"/>
    <w:rsid w:val="00B12FC7"/>
    <w:rsid w:val="00B130E2"/>
    <w:rsid w:val="00B13697"/>
    <w:rsid w:val="00B15815"/>
    <w:rsid w:val="00B1594C"/>
    <w:rsid w:val="00B15D62"/>
    <w:rsid w:val="00B16645"/>
    <w:rsid w:val="00B21520"/>
    <w:rsid w:val="00B21A04"/>
    <w:rsid w:val="00B22F03"/>
    <w:rsid w:val="00B24FB0"/>
    <w:rsid w:val="00B25DD2"/>
    <w:rsid w:val="00B27AC2"/>
    <w:rsid w:val="00B32FD7"/>
    <w:rsid w:val="00B33E2F"/>
    <w:rsid w:val="00B3420D"/>
    <w:rsid w:val="00B344C4"/>
    <w:rsid w:val="00B350CF"/>
    <w:rsid w:val="00B350EF"/>
    <w:rsid w:val="00B35142"/>
    <w:rsid w:val="00B352EC"/>
    <w:rsid w:val="00B35812"/>
    <w:rsid w:val="00B36AD2"/>
    <w:rsid w:val="00B37147"/>
    <w:rsid w:val="00B37700"/>
    <w:rsid w:val="00B418AF"/>
    <w:rsid w:val="00B430F4"/>
    <w:rsid w:val="00B4322F"/>
    <w:rsid w:val="00B43FE6"/>
    <w:rsid w:val="00B45579"/>
    <w:rsid w:val="00B462D1"/>
    <w:rsid w:val="00B47312"/>
    <w:rsid w:val="00B53E1B"/>
    <w:rsid w:val="00B54379"/>
    <w:rsid w:val="00B54708"/>
    <w:rsid w:val="00B55BF9"/>
    <w:rsid w:val="00B55F29"/>
    <w:rsid w:val="00B56B20"/>
    <w:rsid w:val="00B62DD7"/>
    <w:rsid w:val="00B6363E"/>
    <w:rsid w:val="00B64043"/>
    <w:rsid w:val="00B67476"/>
    <w:rsid w:val="00B70E06"/>
    <w:rsid w:val="00B72BD7"/>
    <w:rsid w:val="00B74CEB"/>
    <w:rsid w:val="00B822D0"/>
    <w:rsid w:val="00B82B8F"/>
    <w:rsid w:val="00B86A05"/>
    <w:rsid w:val="00B9155B"/>
    <w:rsid w:val="00B9218B"/>
    <w:rsid w:val="00B92677"/>
    <w:rsid w:val="00B9666F"/>
    <w:rsid w:val="00B96E94"/>
    <w:rsid w:val="00BA165C"/>
    <w:rsid w:val="00BA1B1A"/>
    <w:rsid w:val="00BA25B1"/>
    <w:rsid w:val="00BA2BB2"/>
    <w:rsid w:val="00BA2C17"/>
    <w:rsid w:val="00BA3EC7"/>
    <w:rsid w:val="00BA47D3"/>
    <w:rsid w:val="00BA5528"/>
    <w:rsid w:val="00BA5A36"/>
    <w:rsid w:val="00BA735D"/>
    <w:rsid w:val="00BA7391"/>
    <w:rsid w:val="00BA77F5"/>
    <w:rsid w:val="00BA7E00"/>
    <w:rsid w:val="00BB0269"/>
    <w:rsid w:val="00BB090C"/>
    <w:rsid w:val="00BB1D0F"/>
    <w:rsid w:val="00BB34E4"/>
    <w:rsid w:val="00BB45E2"/>
    <w:rsid w:val="00BB485F"/>
    <w:rsid w:val="00BB5383"/>
    <w:rsid w:val="00BB6C93"/>
    <w:rsid w:val="00BB725B"/>
    <w:rsid w:val="00BC2AB8"/>
    <w:rsid w:val="00BC2B8B"/>
    <w:rsid w:val="00BC32CC"/>
    <w:rsid w:val="00BC3F8F"/>
    <w:rsid w:val="00BC5679"/>
    <w:rsid w:val="00BC57FF"/>
    <w:rsid w:val="00BD5A36"/>
    <w:rsid w:val="00BD5F63"/>
    <w:rsid w:val="00BD7C97"/>
    <w:rsid w:val="00BD7D11"/>
    <w:rsid w:val="00BE08E4"/>
    <w:rsid w:val="00BE205B"/>
    <w:rsid w:val="00BE2140"/>
    <w:rsid w:val="00BE2FB4"/>
    <w:rsid w:val="00BE57F1"/>
    <w:rsid w:val="00BE6E50"/>
    <w:rsid w:val="00BE7FF4"/>
    <w:rsid w:val="00BF09FA"/>
    <w:rsid w:val="00BF18F1"/>
    <w:rsid w:val="00C009C0"/>
    <w:rsid w:val="00C016B6"/>
    <w:rsid w:val="00C01C43"/>
    <w:rsid w:val="00C0224D"/>
    <w:rsid w:val="00C06D18"/>
    <w:rsid w:val="00C07002"/>
    <w:rsid w:val="00C12F55"/>
    <w:rsid w:val="00C158AB"/>
    <w:rsid w:val="00C1605E"/>
    <w:rsid w:val="00C167EF"/>
    <w:rsid w:val="00C215F9"/>
    <w:rsid w:val="00C22568"/>
    <w:rsid w:val="00C227EB"/>
    <w:rsid w:val="00C22AFF"/>
    <w:rsid w:val="00C235ED"/>
    <w:rsid w:val="00C26999"/>
    <w:rsid w:val="00C26B71"/>
    <w:rsid w:val="00C26D06"/>
    <w:rsid w:val="00C32113"/>
    <w:rsid w:val="00C33190"/>
    <w:rsid w:val="00C339DB"/>
    <w:rsid w:val="00C339DE"/>
    <w:rsid w:val="00C37C5F"/>
    <w:rsid w:val="00C42736"/>
    <w:rsid w:val="00C44365"/>
    <w:rsid w:val="00C44F99"/>
    <w:rsid w:val="00C45387"/>
    <w:rsid w:val="00C51052"/>
    <w:rsid w:val="00C5246E"/>
    <w:rsid w:val="00C52CC5"/>
    <w:rsid w:val="00C5373C"/>
    <w:rsid w:val="00C546B3"/>
    <w:rsid w:val="00C54DE9"/>
    <w:rsid w:val="00C555BD"/>
    <w:rsid w:val="00C56B89"/>
    <w:rsid w:val="00C56BA5"/>
    <w:rsid w:val="00C56C5B"/>
    <w:rsid w:val="00C57CF0"/>
    <w:rsid w:val="00C57D88"/>
    <w:rsid w:val="00C57DD2"/>
    <w:rsid w:val="00C6061A"/>
    <w:rsid w:val="00C7059B"/>
    <w:rsid w:val="00C72A6F"/>
    <w:rsid w:val="00C72B73"/>
    <w:rsid w:val="00C74448"/>
    <w:rsid w:val="00C74B1C"/>
    <w:rsid w:val="00C74E11"/>
    <w:rsid w:val="00C77E7E"/>
    <w:rsid w:val="00C80D3E"/>
    <w:rsid w:val="00C825C1"/>
    <w:rsid w:val="00C915FB"/>
    <w:rsid w:val="00C956CD"/>
    <w:rsid w:val="00CA0935"/>
    <w:rsid w:val="00CA19A8"/>
    <w:rsid w:val="00CA2DFA"/>
    <w:rsid w:val="00CA3116"/>
    <w:rsid w:val="00CA36A8"/>
    <w:rsid w:val="00CA6186"/>
    <w:rsid w:val="00CA7CD6"/>
    <w:rsid w:val="00CB02F4"/>
    <w:rsid w:val="00CB1266"/>
    <w:rsid w:val="00CB1658"/>
    <w:rsid w:val="00CB192D"/>
    <w:rsid w:val="00CB1DF9"/>
    <w:rsid w:val="00CB2C52"/>
    <w:rsid w:val="00CB48F2"/>
    <w:rsid w:val="00CB5521"/>
    <w:rsid w:val="00CB59DB"/>
    <w:rsid w:val="00CB5D0E"/>
    <w:rsid w:val="00CB5ECC"/>
    <w:rsid w:val="00CC1A84"/>
    <w:rsid w:val="00CC2909"/>
    <w:rsid w:val="00CC3130"/>
    <w:rsid w:val="00CC4A2E"/>
    <w:rsid w:val="00CC4CC0"/>
    <w:rsid w:val="00CC537A"/>
    <w:rsid w:val="00CC60E4"/>
    <w:rsid w:val="00CC715E"/>
    <w:rsid w:val="00CC7714"/>
    <w:rsid w:val="00CC7787"/>
    <w:rsid w:val="00CD1CB4"/>
    <w:rsid w:val="00CD2440"/>
    <w:rsid w:val="00CD5BA1"/>
    <w:rsid w:val="00CD776D"/>
    <w:rsid w:val="00CD7D1C"/>
    <w:rsid w:val="00CE10E7"/>
    <w:rsid w:val="00CE2466"/>
    <w:rsid w:val="00CE363E"/>
    <w:rsid w:val="00CE3E04"/>
    <w:rsid w:val="00CE55E4"/>
    <w:rsid w:val="00CE62FC"/>
    <w:rsid w:val="00CE6594"/>
    <w:rsid w:val="00CF0876"/>
    <w:rsid w:val="00CF0C0D"/>
    <w:rsid w:val="00CF2689"/>
    <w:rsid w:val="00CF382C"/>
    <w:rsid w:val="00CF38EF"/>
    <w:rsid w:val="00CF45AC"/>
    <w:rsid w:val="00CF49E9"/>
    <w:rsid w:val="00CF4A23"/>
    <w:rsid w:val="00CF502F"/>
    <w:rsid w:val="00CF6724"/>
    <w:rsid w:val="00CF747C"/>
    <w:rsid w:val="00CF7883"/>
    <w:rsid w:val="00D000C3"/>
    <w:rsid w:val="00D03064"/>
    <w:rsid w:val="00D03ED5"/>
    <w:rsid w:val="00D06EE3"/>
    <w:rsid w:val="00D07F13"/>
    <w:rsid w:val="00D07F34"/>
    <w:rsid w:val="00D12862"/>
    <w:rsid w:val="00D143E6"/>
    <w:rsid w:val="00D14ADF"/>
    <w:rsid w:val="00D1572B"/>
    <w:rsid w:val="00D15C0F"/>
    <w:rsid w:val="00D164E9"/>
    <w:rsid w:val="00D168F2"/>
    <w:rsid w:val="00D2018B"/>
    <w:rsid w:val="00D21FED"/>
    <w:rsid w:val="00D23AB0"/>
    <w:rsid w:val="00D25D66"/>
    <w:rsid w:val="00D26CF4"/>
    <w:rsid w:val="00D27592"/>
    <w:rsid w:val="00D3135F"/>
    <w:rsid w:val="00D32666"/>
    <w:rsid w:val="00D328F5"/>
    <w:rsid w:val="00D33048"/>
    <w:rsid w:val="00D33EF9"/>
    <w:rsid w:val="00D35025"/>
    <w:rsid w:val="00D36EA3"/>
    <w:rsid w:val="00D40023"/>
    <w:rsid w:val="00D41288"/>
    <w:rsid w:val="00D41AA7"/>
    <w:rsid w:val="00D435B6"/>
    <w:rsid w:val="00D441A4"/>
    <w:rsid w:val="00D50D14"/>
    <w:rsid w:val="00D5158A"/>
    <w:rsid w:val="00D53FEF"/>
    <w:rsid w:val="00D55F04"/>
    <w:rsid w:val="00D57AA7"/>
    <w:rsid w:val="00D606B6"/>
    <w:rsid w:val="00D608BC"/>
    <w:rsid w:val="00D61E16"/>
    <w:rsid w:val="00D61E4B"/>
    <w:rsid w:val="00D6410C"/>
    <w:rsid w:val="00D64DE8"/>
    <w:rsid w:val="00D65E64"/>
    <w:rsid w:val="00D67B4D"/>
    <w:rsid w:val="00D67C01"/>
    <w:rsid w:val="00D701FA"/>
    <w:rsid w:val="00D7073B"/>
    <w:rsid w:val="00D70DF5"/>
    <w:rsid w:val="00D71D4F"/>
    <w:rsid w:val="00D73608"/>
    <w:rsid w:val="00D7366E"/>
    <w:rsid w:val="00D75465"/>
    <w:rsid w:val="00D7591D"/>
    <w:rsid w:val="00D75D5D"/>
    <w:rsid w:val="00D75DBD"/>
    <w:rsid w:val="00D76172"/>
    <w:rsid w:val="00D76428"/>
    <w:rsid w:val="00D802AF"/>
    <w:rsid w:val="00D81C53"/>
    <w:rsid w:val="00D84055"/>
    <w:rsid w:val="00D87046"/>
    <w:rsid w:val="00D90212"/>
    <w:rsid w:val="00D90517"/>
    <w:rsid w:val="00D91B99"/>
    <w:rsid w:val="00D91CFE"/>
    <w:rsid w:val="00D91D7E"/>
    <w:rsid w:val="00D92336"/>
    <w:rsid w:val="00D95F10"/>
    <w:rsid w:val="00D960F6"/>
    <w:rsid w:val="00D9639E"/>
    <w:rsid w:val="00D96BCA"/>
    <w:rsid w:val="00DA000A"/>
    <w:rsid w:val="00DA15D5"/>
    <w:rsid w:val="00DA2419"/>
    <w:rsid w:val="00DA26EF"/>
    <w:rsid w:val="00DA31B1"/>
    <w:rsid w:val="00DA32F6"/>
    <w:rsid w:val="00DA4CAC"/>
    <w:rsid w:val="00DA578F"/>
    <w:rsid w:val="00DA6EEC"/>
    <w:rsid w:val="00DB2458"/>
    <w:rsid w:val="00DB3271"/>
    <w:rsid w:val="00DB39DC"/>
    <w:rsid w:val="00DB3AA4"/>
    <w:rsid w:val="00DB7C5F"/>
    <w:rsid w:val="00DC065B"/>
    <w:rsid w:val="00DC2A22"/>
    <w:rsid w:val="00DC33EE"/>
    <w:rsid w:val="00DC371E"/>
    <w:rsid w:val="00DC4861"/>
    <w:rsid w:val="00DC4E03"/>
    <w:rsid w:val="00DC5540"/>
    <w:rsid w:val="00DC6174"/>
    <w:rsid w:val="00DC6973"/>
    <w:rsid w:val="00DC786C"/>
    <w:rsid w:val="00DD0981"/>
    <w:rsid w:val="00DD38FE"/>
    <w:rsid w:val="00DD50DB"/>
    <w:rsid w:val="00DD5EF6"/>
    <w:rsid w:val="00DD74D4"/>
    <w:rsid w:val="00DE01A8"/>
    <w:rsid w:val="00DE05CF"/>
    <w:rsid w:val="00DE06DA"/>
    <w:rsid w:val="00DE293D"/>
    <w:rsid w:val="00DE47AD"/>
    <w:rsid w:val="00DE53DB"/>
    <w:rsid w:val="00DE5F7B"/>
    <w:rsid w:val="00DF03DF"/>
    <w:rsid w:val="00DF1E8F"/>
    <w:rsid w:val="00DF2F6F"/>
    <w:rsid w:val="00DF498B"/>
    <w:rsid w:val="00DF6384"/>
    <w:rsid w:val="00E00D94"/>
    <w:rsid w:val="00E03CD8"/>
    <w:rsid w:val="00E05CCE"/>
    <w:rsid w:val="00E05CD8"/>
    <w:rsid w:val="00E10FAF"/>
    <w:rsid w:val="00E13256"/>
    <w:rsid w:val="00E137CE"/>
    <w:rsid w:val="00E13E9B"/>
    <w:rsid w:val="00E14ADD"/>
    <w:rsid w:val="00E21B9A"/>
    <w:rsid w:val="00E235B0"/>
    <w:rsid w:val="00E2387A"/>
    <w:rsid w:val="00E242E4"/>
    <w:rsid w:val="00E25068"/>
    <w:rsid w:val="00E26F8A"/>
    <w:rsid w:val="00E27DF5"/>
    <w:rsid w:val="00E31750"/>
    <w:rsid w:val="00E32F47"/>
    <w:rsid w:val="00E35178"/>
    <w:rsid w:val="00E36098"/>
    <w:rsid w:val="00E37168"/>
    <w:rsid w:val="00E40771"/>
    <w:rsid w:val="00E40D4E"/>
    <w:rsid w:val="00E40DE0"/>
    <w:rsid w:val="00E442DD"/>
    <w:rsid w:val="00E464C4"/>
    <w:rsid w:val="00E46985"/>
    <w:rsid w:val="00E50F67"/>
    <w:rsid w:val="00E5181F"/>
    <w:rsid w:val="00E52C72"/>
    <w:rsid w:val="00E53E91"/>
    <w:rsid w:val="00E54944"/>
    <w:rsid w:val="00E54DA7"/>
    <w:rsid w:val="00E554B7"/>
    <w:rsid w:val="00E5759B"/>
    <w:rsid w:val="00E57A47"/>
    <w:rsid w:val="00E57D60"/>
    <w:rsid w:val="00E602A7"/>
    <w:rsid w:val="00E60928"/>
    <w:rsid w:val="00E626E6"/>
    <w:rsid w:val="00E641DF"/>
    <w:rsid w:val="00E64A59"/>
    <w:rsid w:val="00E64A65"/>
    <w:rsid w:val="00E70377"/>
    <w:rsid w:val="00E704B5"/>
    <w:rsid w:val="00E71522"/>
    <w:rsid w:val="00E71B82"/>
    <w:rsid w:val="00E72B2D"/>
    <w:rsid w:val="00E74FD1"/>
    <w:rsid w:val="00E75AA0"/>
    <w:rsid w:val="00E76F0A"/>
    <w:rsid w:val="00E77230"/>
    <w:rsid w:val="00E80196"/>
    <w:rsid w:val="00E83D62"/>
    <w:rsid w:val="00E84F1F"/>
    <w:rsid w:val="00E85EE0"/>
    <w:rsid w:val="00E87A1C"/>
    <w:rsid w:val="00E9068A"/>
    <w:rsid w:val="00E9167C"/>
    <w:rsid w:val="00E94D17"/>
    <w:rsid w:val="00E95F26"/>
    <w:rsid w:val="00E968A7"/>
    <w:rsid w:val="00E96A23"/>
    <w:rsid w:val="00EA08F3"/>
    <w:rsid w:val="00EA1782"/>
    <w:rsid w:val="00EA1F52"/>
    <w:rsid w:val="00EA43BC"/>
    <w:rsid w:val="00EA47B7"/>
    <w:rsid w:val="00EA4CCF"/>
    <w:rsid w:val="00EA735E"/>
    <w:rsid w:val="00EB050F"/>
    <w:rsid w:val="00EB0E83"/>
    <w:rsid w:val="00EB1D45"/>
    <w:rsid w:val="00EB3620"/>
    <w:rsid w:val="00EC16B2"/>
    <w:rsid w:val="00EC22CB"/>
    <w:rsid w:val="00EC7111"/>
    <w:rsid w:val="00ED00EE"/>
    <w:rsid w:val="00ED4E45"/>
    <w:rsid w:val="00ED6DEB"/>
    <w:rsid w:val="00ED757D"/>
    <w:rsid w:val="00ED779D"/>
    <w:rsid w:val="00EE10E0"/>
    <w:rsid w:val="00EE1408"/>
    <w:rsid w:val="00EE58D0"/>
    <w:rsid w:val="00EE5B58"/>
    <w:rsid w:val="00EE7637"/>
    <w:rsid w:val="00EF0448"/>
    <w:rsid w:val="00EF3482"/>
    <w:rsid w:val="00EF4288"/>
    <w:rsid w:val="00EF4E02"/>
    <w:rsid w:val="00EF6B33"/>
    <w:rsid w:val="00F026B9"/>
    <w:rsid w:val="00F03C33"/>
    <w:rsid w:val="00F03F4B"/>
    <w:rsid w:val="00F04976"/>
    <w:rsid w:val="00F04FAE"/>
    <w:rsid w:val="00F06C07"/>
    <w:rsid w:val="00F111CB"/>
    <w:rsid w:val="00F118AB"/>
    <w:rsid w:val="00F1253F"/>
    <w:rsid w:val="00F12875"/>
    <w:rsid w:val="00F172A7"/>
    <w:rsid w:val="00F20A26"/>
    <w:rsid w:val="00F217F6"/>
    <w:rsid w:val="00F244B3"/>
    <w:rsid w:val="00F25B6E"/>
    <w:rsid w:val="00F26AEC"/>
    <w:rsid w:val="00F30C11"/>
    <w:rsid w:val="00F318BE"/>
    <w:rsid w:val="00F34298"/>
    <w:rsid w:val="00F36D87"/>
    <w:rsid w:val="00F37715"/>
    <w:rsid w:val="00F402E4"/>
    <w:rsid w:val="00F42887"/>
    <w:rsid w:val="00F4577B"/>
    <w:rsid w:val="00F461AF"/>
    <w:rsid w:val="00F47498"/>
    <w:rsid w:val="00F50E32"/>
    <w:rsid w:val="00F514D4"/>
    <w:rsid w:val="00F51D0B"/>
    <w:rsid w:val="00F52503"/>
    <w:rsid w:val="00F52BCA"/>
    <w:rsid w:val="00F548FC"/>
    <w:rsid w:val="00F54F24"/>
    <w:rsid w:val="00F5626B"/>
    <w:rsid w:val="00F562A4"/>
    <w:rsid w:val="00F56D61"/>
    <w:rsid w:val="00F570C2"/>
    <w:rsid w:val="00F5784E"/>
    <w:rsid w:val="00F60DC7"/>
    <w:rsid w:val="00F61080"/>
    <w:rsid w:val="00F62E25"/>
    <w:rsid w:val="00F63998"/>
    <w:rsid w:val="00F67960"/>
    <w:rsid w:val="00F67CB9"/>
    <w:rsid w:val="00F70E21"/>
    <w:rsid w:val="00F74D57"/>
    <w:rsid w:val="00F75048"/>
    <w:rsid w:val="00F757F9"/>
    <w:rsid w:val="00F801A6"/>
    <w:rsid w:val="00F80858"/>
    <w:rsid w:val="00F810AF"/>
    <w:rsid w:val="00F83755"/>
    <w:rsid w:val="00F85939"/>
    <w:rsid w:val="00F869CC"/>
    <w:rsid w:val="00F90059"/>
    <w:rsid w:val="00F936ED"/>
    <w:rsid w:val="00F9419A"/>
    <w:rsid w:val="00F947B9"/>
    <w:rsid w:val="00F9485B"/>
    <w:rsid w:val="00F96D84"/>
    <w:rsid w:val="00FA1D7F"/>
    <w:rsid w:val="00FA364A"/>
    <w:rsid w:val="00FA428A"/>
    <w:rsid w:val="00FA5276"/>
    <w:rsid w:val="00FA5FA8"/>
    <w:rsid w:val="00FA6A4A"/>
    <w:rsid w:val="00FA781B"/>
    <w:rsid w:val="00FA7C0B"/>
    <w:rsid w:val="00FB4C1A"/>
    <w:rsid w:val="00FB567A"/>
    <w:rsid w:val="00FB583E"/>
    <w:rsid w:val="00FB6295"/>
    <w:rsid w:val="00FC59CA"/>
    <w:rsid w:val="00FC5A32"/>
    <w:rsid w:val="00FC5CC6"/>
    <w:rsid w:val="00FC6CD2"/>
    <w:rsid w:val="00FC79EF"/>
    <w:rsid w:val="00FC7B8A"/>
    <w:rsid w:val="00FD0B50"/>
    <w:rsid w:val="00FD14A1"/>
    <w:rsid w:val="00FD2415"/>
    <w:rsid w:val="00FD3DF8"/>
    <w:rsid w:val="00FD580C"/>
    <w:rsid w:val="00FD625B"/>
    <w:rsid w:val="00FE1226"/>
    <w:rsid w:val="00FE1567"/>
    <w:rsid w:val="00FE17B9"/>
    <w:rsid w:val="00FE44F3"/>
    <w:rsid w:val="00FE4988"/>
    <w:rsid w:val="00FE4B43"/>
    <w:rsid w:val="00FE57DF"/>
    <w:rsid w:val="00FE6087"/>
    <w:rsid w:val="00FE6D9A"/>
    <w:rsid w:val="00FE7F04"/>
    <w:rsid w:val="00FF0467"/>
    <w:rsid w:val="00FF27F7"/>
    <w:rsid w:val="00FF2BEE"/>
    <w:rsid w:val="00FF763D"/>
    <w:rsid w:val="00FF79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F9DE91A-F61B-4284-B1B4-FEA5383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130"/>
    <w:rPr>
      <w:sz w:val="24"/>
      <w:szCs w:val="24"/>
      <w:lang w:val="es-ES" w:eastAsia="es-ES"/>
    </w:rPr>
  </w:style>
  <w:style w:type="paragraph" w:styleId="Ttulo1">
    <w:name w:val="heading 1"/>
    <w:basedOn w:val="Normal"/>
    <w:next w:val="Normal"/>
    <w:link w:val="Ttulo1Car"/>
    <w:qFormat/>
    <w:rsid w:val="00924D51"/>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Refdenotaalpie">
    <w:name w:val="footnote reference"/>
    <w:aliases w:val="Texto de nota al pie,referencia nota al pie"/>
    <w:rsid w:val="00924D51"/>
    <w:rPr>
      <w:rFonts w:ascii="Marin" w:hAnsi="Marin"/>
      <w:noProof w:val="0"/>
      <w:sz w:val="24"/>
      <w:vertAlign w:val="superscript"/>
      <w:lang w:val="en-US"/>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Footnote Text Char,Footnote Te"/>
    <w:basedOn w:val="Normal"/>
    <w:link w:val="TextonotapieCar1"/>
    <w:semiHidden/>
    <w:rsid w:val="00924D51"/>
    <w:pPr>
      <w:widowControl w:val="0"/>
      <w:tabs>
        <w:tab w:val="left" w:pos="-720"/>
      </w:tabs>
      <w:suppressAutoHyphens/>
    </w:pPr>
    <w:rPr>
      <w:sz w:val="20"/>
      <w:szCs w:val="20"/>
      <w:lang w:val="es-ES_tradnl"/>
    </w:rPr>
  </w:style>
  <w:style w:type="character" w:styleId="Nmerodepgina">
    <w:name w:val="page number"/>
    <w:basedOn w:val="Fuentedeprrafopredeter"/>
    <w:rsid w:val="00924D51"/>
  </w:style>
  <w:style w:type="paragraph" w:styleId="Piedepgina">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Textoindependiente2">
    <w:name w:val="Body Text 2"/>
    <w:basedOn w:val="Normal"/>
    <w:rsid w:val="00924D51"/>
    <w:pPr>
      <w:spacing w:after="120" w:line="480" w:lineRule="auto"/>
    </w:p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ootnote Te Car"/>
    <w:link w:val="Textonotapie"/>
    <w:semiHidden/>
    <w:locked/>
    <w:rsid w:val="00924D51"/>
    <w:rPr>
      <w:lang w:val="es-ES_tradnl" w:eastAsia="es-ES" w:bidi="ar-SA"/>
    </w:rPr>
  </w:style>
  <w:style w:type="paragraph" w:styleId="Encabezado">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Puesto">
    <w:name w:val="Title"/>
    <w:basedOn w:val="Normal"/>
    <w:qFormat/>
    <w:rsid w:val="00906DFB"/>
    <w:pPr>
      <w:spacing w:before="240" w:after="60"/>
      <w:jc w:val="center"/>
      <w:outlineLvl w:val="0"/>
    </w:pPr>
    <w:rPr>
      <w:rFonts w:ascii="Arial" w:hAnsi="Arial" w:cs="Arial"/>
      <w:b/>
      <w:bCs/>
      <w:kern w:val="28"/>
      <w:sz w:val="32"/>
      <w:szCs w:val="32"/>
    </w:rPr>
  </w:style>
  <w:style w:type="paragraph" w:styleId="Textodeglobo">
    <w:name w:val="Balloon Text"/>
    <w:basedOn w:val="Normal"/>
    <w:semiHidden/>
    <w:rsid w:val="005C4081"/>
    <w:rPr>
      <w:rFonts w:ascii="Tahoma" w:hAnsi="Tahoma" w:cs="Tahoma"/>
      <w:sz w:val="16"/>
      <w:szCs w:val="16"/>
    </w:rPr>
  </w:style>
  <w:style w:type="character" w:customStyle="1" w:styleId="apple-converted-space">
    <w:name w:val="apple-converted-space"/>
    <w:basedOn w:val="Fuentedeprrafopredeter"/>
    <w:rsid w:val="00EA4CCF"/>
  </w:style>
  <w:style w:type="character" w:styleId="Hipervnculo">
    <w:name w:val="Hyperlink"/>
    <w:rsid w:val="00AD01CF"/>
    <w:rPr>
      <w:rFonts w:cs="Times New Roman"/>
      <w:color w:val="0000FF"/>
      <w:u w:val="single"/>
    </w:rPr>
  </w:style>
  <w:style w:type="paragraph" w:styleId="Textonotaalfinal">
    <w:name w:val="endnote text"/>
    <w:basedOn w:val="Normal"/>
    <w:link w:val="TextonotaalfinalCar"/>
    <w:rsid w:val="00A50F16"/>
    <w:rPr>
      <w:sz w:val="20"/>
      <w:szCs w:val="20"/>
    </w:rPr>
  </w:style>
  <w:style w:type="character" w:customStyle="1" w:styleId="TextonotaalfinalCar">
    <w:name w:val="Texto nota al final Car"/>
    <w:link w:val="Textonotaalfinal"/>
    <w:rsid w:val="00A50F16"/>
    <w:rPr>
      <w:lang w:val="es-ES" w:eastAsia="es-ES"/>
    </w:rPr>
  </w:style>
  <w:style w:type="character" w:styleId="Refdenotaalfinal">
    <w:name w:val="endnote reference"/>
    <w:rsid w:val="00A50F16"/>
    <w:rPr>
      <w:vertAlign w:val="superscript"/>
    </w:rPr>
  </w:style>
  <w:style w:type="paragraph" w:styleId="Sinespaciado">
    <w:name w:val="No Spacing"/>
    <w:link w:val="SinespaciadoCar"/>
    <w:uiPriority w:val="1"/>
    <w:qFormat/>
    <w:rsid w:val="00156D21"/>
    <w:rPr>
      <w:rFonts w:ascii="Calibri" w:hAnsi="Calibri" w:cs="Calibri"/>
      <w:sz w:val="22"/>
      <w:szCs w:val="22"/>
      <w:lang w:eastAsia="en-US"/>
    </w:rPr>
  </w:style>
  <w:style w:type="character" w:customStyle="1" w:styleId="SinespaciadoCar">
    <w:name w:val="Sin espaciado Car"/>
    <w:link w:val="Sinespaciado"/>
    <w:uiPriority w:val="1"/>
    <w:locked/>
    <w:rsid w:val="00156D21"/>
    <w:rPr>
      <w:rFonts w:ascii="Calibri" w:hAnsi="Calibri" w:cs="Calibri"/>
      <w:sz w:val="22"/>
      <w:szCs w:val="22"/>
      <w:lang w:val="es-CO" w:eastAsia="en-US"/>
    </w:rPr>
  </w:style>
  <w:style w:type="character" w:customStyle="1" w:styleId="Ttulo1Car">
    <w:name w:val="Título 1 Car"/>
    <w:link w:val="Ttulo1"/>
    <w:rsid w:val="00426F68"/>
    <w:rPr>
      <w:b/>
      <w:bCs/>
      <w:i/>
      <w:sz w:val="24"/>
      <w:lang w:val="es-ES_tradnl"/>
    </w:rPr>
  </w:style>
  <w:style w:type="character" w:customStyle="1" w:styleId="TextoindependienteCar">
    <w:name w:val="Texto independiente Car"/>
    <w:link w:val="Textoindependiente"/>
    <w:rsid w:val="00426F68"/>
    <w:rPr>
      <w:b/>
      <w:bCs/>
      <w:i/>
      <w:spacing w:val="-4"/>
      <w:sz w:val="24"/>
      <w:lang w:val="es-ES_tradnl"/>
    </w:rPr>
  </w:style>
  <w:style w:type="character" w:customStyle="1" w:styleId="textonavy">
    <w:name w:val="texto_navy"/>
    <w:basedOn w:val="Fuentedeprrafopredeter"/>
    <w:rsid w:val="00FA5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DE10D-B834-40D0-BF61-A215F9D6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4200</Words>
  <Characters>23100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27246</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Perseo</cp:lastModifiedBy>
  <cp:revision>54</cp:revision>
  <cp:lastPrinted>2016-10-13T15:03:00Z</cp:lastPrinted>
  <dcterms:created xsi:type="dcterms:W3CDTF">2016-10-13T12:43:00Z</dcterms:created>
  <dcterms:modified xsi:type="dcterms:W3CDTF">2016-12-25T20:53:00Z</dcterms:modified>
</cp:coreProperties>
</file>