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F1" w:rsidRDefault="004B2EF1" w:rsidP="004B2EF1">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bookmarkStart w:id="0" w:name="_GoBack"/>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el</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o</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4B2EF1" w:rsidRPr="007E3A4B" w:rsidRDefault="004B2EF1" w:rsidP="007E3A4B">
      <w:pPr>
        <w:pStyle w:val="Sinespaciado"/>
        <w:rPr>
          <w:rFonts w:ascii="Calibri" w:hAnsi="Calibri" w:cs="Calibri"/>
          <w:sz w:val="18"/>
          <w:szCs w:val="18"/>
        </w:rPr>
      </w:pPr>
    </w:p>
    <w:p w:rsidR="004B2EF1" w:rsidRPr="007E3A4B" w:rsidRDefault="004B2EF1" w:rsidP="007E3A4B">
      <w:pPr>
        <w:pStyle w:val="Sinespaciado"/>
        <w:rPr>
          <w:rFonts w:ascii="Calibri" w:hAnsi="Calibri" w:cs="Calibri"/>
          <w:b/>
          <w:sz w:val="18"/>
          <w:szCs w:val="18"/>
        </w:rPr>
      </w:pPr>
      <w:r w:rsidRPr="007E3A4B">
        <w:rPr>
          <w:rFonts w:ascii="Calibri" w:hAnsi="Calibri" w:cs="Calibri"/>
          <w:b/>
          <w:sz w:val="18"/>
          <w:szCs w:val="18"/>
        </w:rPr>
        <w:t>FRAUDE PROCESAL / PREACUERDO /</w:t>
      </w:r>
      <w:r w:rsidR="003E5C96" w:rsidRPr="007E3A4B">
        <w:rPr>
          <w:rFonts w:ascii="Calibri" w:hAnsi="Calibri" w:cs="Calibri"/>
          <w:b/>
          <w:sz w:val="18"/>
          <w:szCs w:val="18"/>
        </w:rPr>
        <w:t xml:space="preserve"> IRRECTRACTAVILIDAD / SALVO POR VICIOS DEL CONCENTIMIENTO O VIOLACIÓN DE GARANTÍAS FUNDAMENTALES / CARENCIA DE LEGITIMIDAD PARA RECURRIR DE QUIEN HA FIRMADO UN PREACUERDO /</w:t>
      </w:r>
      <w:r w:rsidRPr="007E3A4B">
        <w:rPr>
          <w:rFonts w:ascii="Calibri" w:hAnsi="Calibri" w:cs="Calibri"/>
          <w:b/>
          <w:sz w:val="18"/>
          <w:szCs w:val="18"/>
        </w:rPr>
        <w:t xml:space="preserve"> CONFIRMA CONDENA /</w:t>
      </w:r>
      <w:r w:rsidR="007E3A4B" w:rsidRPr="007E3A4B">
        <w:rPr>
          <w:rFonts w:ascii="Calibri" w:hAnsi="Calibri" w:cs="Calibri"/>
          <w:b/>
          <w:sz w:val="18"/>
          <w:szCs w:val="18"/>
        </w:rPr>
        <w:t xml:space="preserve"> IMPOSIBILIDAD DE SER COMPLICE DE SÍ MISMA</w:t>
      </w:r>
    </w:p>
    <w:p w:rsidR="007E3A4B" w:rsidRPr="007E3A4B" w:rsidRDefault="007E3A4B" w:rsidP="007E3A4B">
      <w:pPr>
        <w:pStyle w:val="Sinespaciado"/>
        <w:rPr>
          <w:rFonts w:ascii="Calibri" w:hAnsi="Calibri" w:cs="Calibri"/>
          <w:sz w:val="18"/>
          <w:szCs w:val="18"/>
        </w:rPr>
      </w:pPr>
    </w:p>
    <w:p w:rsidR="007E3A4B" w:rsidRPr="007E3A4B" w:rsidRDefault="007E3A4B" w:rsidP="007E3A4B">
      <w:pPr>
        <w:pStyle w:val="Sinespaciado"/>
        <w:rPr>
          <w:rFonts w:ascii="Calibri" w:hAnsi="Calibri" w:cs="Calibri"/>
          <w:sz w:val="18"/>
          <w:szCs w:val="18"/>
        </w:rPr>
      </w:pPr>
      <w:r w:rsidRPr="007E3A4B">
        <w:rPr>
          <w:rFonts w:ascii="Calibri" w:hAnsi="Calibri" w:cs="Calibri"/>
          <w:sz w:val="18"/>
          <w:szCs w:val="18"/>
        </w:rPr>
        <w:t xml:space="preserve">“Al aplicar lo anterior al caso en estudio, se tiene que la Defensa con la tesis de la discrepancia propuesta en la alzada lo único que pretende retractarse de los efectos vinculantes de un preacuerdo al que llegó con la Fiscalía, el que fue objeto de aprobación por parte del Juez de Conocimiento, lo cual, por contrariar los postulados del aludido principio de “la </w:t>
      </w:r>
      <w:proofErr w:type="spellStart"/>
      <w:r w:rsidRPr="007E3A4B">
        <w:rPr>
          <w:rFonts w:ascii="Calibri" w:hAnsi="Calibri" w:cs="Calibri"/>
          <w:sz w:val="18"/>
          <w:szCs w:val="18"/>
        </w:rPr>
        <w:t>irretractabilidad</w:t>
      </w:r>
      <w:proofErr w:type="spellEnd"/>
      <w:r w:rsidRPr="007E3A4B">
        <w:rPr>
          <w:rFonts w:ascii="Calibri" w:hAnsi="Calibri" w:cs="Calibri"/>
          <w:sz w:val="18"/>
          <w:szCs w:val="18"/>
        </w:rPr>
        <w:t xml:space="preserve">” tornaría en improcedente las pretensiones del apelante, ya que por lealtad procesal la Defensa no puede desdecir de lo que acordó con la Fiscalía. </w:t>
      </w:r>
    </w:p>
    <w:p w:rsidR="007E3A4B" w:rsidRPr="007E3A4B" w:rsidRDefault="007E3A4B" w:rsidP="007E3A4B">
      <w:pPr>
        <w:pStyle w:val="Sinespaciado"/>
        <w:rPr>
          <w:rFonts w:ascii="Calibri" w:hAnsi="Calibri" w:cs="Calibri"/>
          <w:sz w:val="18"/>
          <w:szCs w:val="18"/>
        </w:rPr>
      </w:pPr>
    </w:p>
    <w:bookmarkEnd w:id="0"/>
    <w:p w:rsidR="007E3A4B" w:rsidRPr="007E3A4B" w:rsidRDefault="007E3A4B" w:rsidP="007E3A4B">
      <w:pPr>
        <w:pStyle w:val="Sinespaciado"/>
        <w:rPr>
          <w:rFonts w:ascii="Calibri" w:hAnsi="Calibri" w:cs="Calibri"/>
          <w:sz w:val="18"/>
          <w:szCs w:val="18"/>
        </w:rPr>
      </w:pPr>
      <w:r w:rsidRPr="007E3A4B">
        <w:rPr>
          <w:rFonts w:ascii="Calibri" w:hAnsi="Calibri" w:cs="Calibri"/>
          <w:sz w:val="18"/>
          <w:szCs w:val="18"/>
        </w:rPr>
        <w:t xml:space="preserve">No desconoce la Sala que el principio de la </w:t>
      </w:r>
      <w:proofErr w:type="spellStart"/>
      <w:r w:rsidRPr="007E3A4B">
        <w:rPr>
          <w:rFonts w:ascii="Calibri" w:hAnsi="Calibri" w:cs="Calibri"/>
          <w:sz w:val="18"/>
          <w:szCs w:val="18"/>
        </w:rPr>
        <w:t>irretractabilidad</w:t>
      </w:r>
      <w:proofErr w:type="spellEnd"/>
      <w:r w:rsidRPr="007E3A4B">
        <w:rPr>
          <w:rFonts w:ascii="Calibri" w:hAnsi="Calibri" w:cs="Calibri"/>
          <w:sz w:val="18"/>
          <w:szCs w:val="18"/>
        </w:rPr>
        <w:t xml:space="preserve"> no es absoluto, puesto que acorde con lo reglado en el parágrafo del articulo 293 C.P.P. admite como excepción la consistente en que una de las partes en cualquier momento puede desconocer o desdecir de lo acordado cuando se demuestre que tal acuerdo fue producto de un vicio del consentimiento o de una violación de garantías fundamentales. Pero es de anotar que quien pretenda retractarse en tales términos, le asiste la carga de demostrar la ocurrencia de las hipótesis relacionadas con vicios del consentimiento o violación de garantías fundamentales.”</w:t>
      </w:r>
    </w:p>
    <w:p w:rsidR="007E3A4B" w:rsidRPr="007E3A4B" w:rsidRDefault="007E3A4B" w:rsidP="007E3A4B">
      <w:pPr>
        <w:pStyle w:val="Sinespaciado"/>
        <w:rPr>
          <w:rFonts w:ascii="Calibri" w:hAnsi="Calibri" w:cs="Calibri"/>
          <w:sz w:val="18"/>
          <w:szCs w:val="18"/>
        </w:rPr>
      </w:pPr>
      <w:r w:rsidRPr="007E3A4B">
        <w:rPr>
          <w:rFonts w:ascii="Calibri" w:hAnsi="Calibri" w:cs="Calibri"/>
          <w:sz w:val="18"/>
          <w:szCs w:val="18"/>
        </w:rPr>
        <w:t>(…)</w:t>
      </w:r>
    </w:p>
    <w:p w:rsidR="007E3A4B" w:rsidRPr="007E3A4B" w:rsidRDefault="007E3A4B" w:rsidP="007E3A4B">
      <w:pPr>
        <w:pStyle w:val="Sinespaciado"/>
        <w:rPr>
          <w:rFonts w:ascii="Calibri" w:hAnsi="Calibri" w:cs="Calibri"/>
          <w:sz w:val="18"/>
          <w:szCs w:val="18"/>
        </w:rPr>
      </w:pPr>
    </w:p>
    <w:p w:rsidR="007E3A4B" w:rsidRPr="007E3A4B" w:rsidRDefault="007E3A4B" w:rsidP="007E3A4B">
      <w:pPr>
        <w:pStyle w:val="Sinespaciado"/>
        <w:rPr>
          <w:rFonts w:ascii="Calibri" w:hAnsi="Calibri" w:cs="Calibri"/>
          <w:sz w:val="18"/>
          <w:szCs w:val="18"/>
        </w:rPr>
      </w:pPr>
      <w:r w:rsidRPr="007E3A4B">
        <w:rPr>
          <w:rFonts w:ascii="Calibri" w:hAnsi="Calibri" w:cs="Calibri"/>
          <w:sz w:val="18"/>
          <w:szCs w:val="18"/>
        </w:rPr>
        <w:t>“En el caso en estudio, vemos que la Defensa, al pretender rescindir lo acordado con la Fiscalía, expuso que el consentimiento de la acusada se encontraba viciado como consecuencia de las condiciones anímicas que la aquejaban en el momento en el que suscribió ese acuerdo, las que no eran las mejores, lo cual para la Sala no constituye vicio del consentimiento alguno, porque no se avizora que la declaratoria de voluntad de la acriminada haya sido afectada por error, fuerza o dolo, máxime cuando la realidad procesal demuestra todo lo contrario, en atención a que lo pactado entre la Defensa y la Fiscalía fue avalado de manera consciente y voluntaria por parte de la acusada, quien estuvo asesorada por el Letrado que en esos momentos la representaba en el proceso.”</w:t>
      </w:r>
    </w:p>
    <w:p w:rsidR="007E3A4B" w:rsidRPr="007E3A4B" w:rsidRDefault="007E3A4B" w:rsidP="007E3A4B">
      <w:pPr>
        <w:pStyle w:val="Sinespaciado"/>
        <w:rPr>
          <w:rFonts w:ascii="Calibri" w:hAnsi="Calibri" w:cs="Calibri"/>
          <w:sz w:val="18"/>
          <w:szCs w:val="18"/>
        </w:rPr>
      </w:pPr>
      <w:r w:rsidRPr="007E3A4B">
        <w:rPr>
          <w:rFonts w:ascii="Calibri" w:hAnsi="Calibri" w:cs="Calibri"/>
          <w:sz w:val="18"/>
          <w:szCs w:val="18"/>
        </w:rPr>
        <w:t>(…)</w:t>
      </w:r>
    </w:p>
    <w:p w:rsidR="007E3A4B" w:rsidRPr="007E3A4B" w:rsidRDefault="007E3A4B" w:rsidP="007E3A4B">
      <w:pPr>
        <w:pStyle w:val="Sinespaciado"/>
        <w:rPr>
          <w:rFonts w:ascii="Calibri" w:hAnsi="Calibri" w:cs="Calibri"/>
          <w:sz w:val="18"/>
          <w:szCs w:val="18"/>
        </w:rPr>
      </w:pPr>
    </w:p>
    <w:p w:rsidR="007E3A4B" w:rsidRPr="007E3A4B" w:rsidRDefault="007E3A4B" w:rsidP="007E3A4B">
      <w:pPr>
        <w:pStyle w:val="Sinespaciado"/>
        <w:rPr>
          <w:rFonts w:ascii="Calibri" w:hAnsi="Calibri" w:cs="Calibri"/>
          <w:sz w:val="18"/>
          <w:szCs w:val="18"/>
        </w:rPr>
      </w:pPr>
      <w:r w:rsidRPr="007E3A4B">
        <w:rPr>
          <w:rFonts w:ascii="Calibri" w:hAnsi="Calibri" w:cs="Calibri"/>
          <w:sz w:val="18"/>
          <w:szCs w:val="18"/>
        </w:rPr>
        <w:t xml:space="preserve">“En el caso en estudio, se tiene que la parte recurrente no ha sufrido ningún tipo de perjuicio con el fallo confutado, en atención a que lo resuelto y decidido por el Juez de primer nivel es una consecuencia de lo que la Defensa le pidió que hiciera como corolario de lo pactado con la Fiscalía: que se dictará una sentencia condenatoria en la cual se reconociera que participó en la comisión del delito endilgado en su contra a título de cómplice. Por lo tanto, si la Defensa obtuvo lo que quería, no entendemos como ahora de manera desleal pretende controvertir un fallo que le resultó favorable a sus intereses y aspiraciones procesales, bajo la tesis que el mismo debe ser revocado por una supuesta ausencia de antijuridicidad del delito endilgado en contra de la Procesada. </w:t>
      </w:r>
    </w:p>
    <w:p w:rsidR="007E3A4B" w:rsidRPr="007E3A4B" w:rsidRDefault="007E3A4B" w:rsidP="007E3A4B">
      <w:pPr>
        <w:pStyle w:val="Sinespaciado"/>
        <w:rPr>
          <w:rFonts w:ascii="Calibri" w:hAnsi="Calibri" w:cs="Calibri"/>
          <w:sz w:val="18"/>
          <w:szCs w:val="18"/>
        </w:rPr>
      </w:pPr>
    </w:p>
    <w:p w:rsidR="007E3A4B" w:rsidRPr="007E3A4B" w:rsidRDefault="007E3A4B" w:rsidP="007E3A4B">
      <w:pPr>
        <w:pStyle w:val="Sinespaciado"/>
        <w:rPr>
          <w:rFonts w:ascii="Calibri" w:hAnsi="Calibri" w:cs="Calibri"/>
          <w:sz w:val="18"/>
          <w:szCs w:val="18"/>
        </w:rPr>
      </w:pPr>
      <w:r w:rsidRPr="007E3A4B">
        <w:rPr>
          <w:rFonts w:ascii="Calibri" w:hAnsi="Calibri" w:cs="Calibri"/>
          <w:sz w:val="18"/>
          <w:szCs w:val="18"/>
        </w:rPr>
        <w:t xml:space="preserve">No desconoce la Sala que en algunos eventos de manera excepcional se puede recurrir un fallo abreviado, los cuales se dan cuando se cuestiona: a) La Pena impuesta; b) El reconocimiento de descuentos punitivos; c) La concesión de subrogados penales. Pero en el caso en estudio ninguna de esas hipótesis fue esgrimida como tesis de la discrepancia propuesta por el apelante, quien, se reitera, pide la revocatoria del fallo confutado con el argumento consistente en que la conducta punible endilgada a la Procesada no podía ser considerada como delictiva por ausencia de antijuridicidad.  </w:t>
      </w:r>
    </w:p>
    <w:p w:rsidR="007E3A4B" w:rsidRPr="007E3A4B" w:rsidRDefault="007E3A4B" w:rsidP="007E3A4B">
      <w:pPr>
        <w:pStyle w:val="Sinespaciado"/>
        <w:rPr>
          <w:rFonts w:ascii="Calibri" w:hAnsi="Calibri" w:cs="Calibri"/>
          <w:sz w:val="18"/>
          <w:szCs w:val="18"/>
        </w:rPr>
      </w:pPr>
    </w:p>
    <w:p w:rsidR="007E3A4B" w:rsidRPr="007E3A4B" w:rsidRDefault="007E3A4B" w:rsidP="007E3A4B">
      <w:pPr>
        <w:pStyle w:val="Sinespaciado"/>
        <w:rPr>
          <w:rFonts w:ascii="Calibri" w:hAnsi="Calibri" w:cs="Calibri"/>
          <w:sz w:val="18"/>
          <w:szCs w:val="18"/>
        </w:rPr>
      </w:pPr>
      <w:r w:rsidRPr="007E3A4B">
        <w:rPr>
          <w:rFonts w:ascii="Calibri" w:hAnsi="Calibri" w:cs="Calibri"/>
          <w:sz w:val="18"/>
          <w:szCs w:val="18"/>
        </w:rPr>
        <w:t>Siendo así las cosas, al no generarle ningún tipo de agravio a la Defensa el fallo confutando, tal situación conspiraría de manera negativa en lo que atañe con el cumplimiento de su parte del requisito del interés jurídico para recurrir, lo cual le cerraría las puertas de la 2ª instancia.</w:t>
      </w:r>
    </w:p>
    <w:p w:rsidR="007E3A4B" w:rsidRPr="007E3A4B" w:rsidRDefault="007E3A4B" w:rsidP="007E3A4B">
      <w:pPr>
        <w:pStyle w:val="Sinespaciado"/>
        <w:rPr>
          <w:rFonts w:ascii="Calibri" w:hAnsi="Calibri" w:cs="Calibri"/>
          <w:sz w:val="18"/>
          <w:szCs w:val="18"/>
        </w:rPr>
      </w:pPr>
    </w:p>
    <w:p w:rsidR="007E3A4B" w:rsidRPr="007E3A4B" w:rsidRDefault="007E3A4B" w:rsidP="007E3A4B">
      <w:pPr>
        <w:pStyle w:val="Sinespaciado"/>
        <w:rPr>
          <w:rFonts w:ascii="Calibri" w:hAnsi="Calibri" w:cs="Calibri"/>
          <w:sz w:val="18"/>
          <w:szCs w:val="18"/>
        </w:rPr>
      </w:pPr>
      <w:r w:rsidRPr="007E3A4B">
        <w:rPr>
          <w:rFonts w:ascii="Calibri" w:hAnsi="Calibri" w:cs="Calibri"/>
          <w:sz w:val="18"/>
          <w:szCs w:val="18"/>
        </w:rPr>
        <w:t xml:space="preserve">A modo de conclusión, se tiene que la tesis de la discrepancia propuesta por el recurrente no puede ser de recibo porque: a) Contraría los postulados que orientan el principio de la </w:t>
      </w:r>
      <w:proofErr w:type="spellStart"/>
      <w:r w:rsidRPr="007E3A4B">
        <w:rPr>
          <w:rFonts w:ascii="Calibri" w:hAnsi="Calibri" w:cs="Calibri"/>
          <w:sz w:val="18"/>
          <w:szCs w:val="18"/>
        </w:rPr>
        <w:t>irretractabilidad</w:t>
      </w:r>
      <w:proofErr w:type="spellEnd"/>
      <w:r w:rsidRPr="007E3A4B">
        <w:rPr>
          <w:rFonts w:ascii="Calibri" w:hAnsi="Calibri" w:cs="Calibri"/>
          <w:sz w:val="18"/>
          <w:szCs w:val="18"/>
        </w:rPr>
        <w:t>; b) Carece de interés jurídico para recurrir.”</w:t>
      </w:r>
    </w:p>
    <w:p w:rsidR="007E3A4B" w:rsidRPr="007E3A4B" w:rsidRDefault="007E3A4B" w:rsidP="007E3A4B">
      <w:pPr>
        <w:pStyle w:val="Sinespaciado"/>
        <w:rPr>
          <w:rFonts w:ascii="Calibri" w:hAnsi="Calibri" w:cs="Calibri"/>
          <w:sz w:val="18"/>
          <w:szCs w:val="18"/>
        </w:rPr>
      </w:pPr>
      <w:r w:rsidRPr="007E3A4B">
        <w:rPr>
          <w:rFonts w:ascii="Calibri" w:hAnsi="Calibri" w:cs="Calibri"/>
          <w:sz w:val="18"/>
          <w:szCs w:val="18"/>
        </w:rPr>
        <w:t>(…)</w:t>
      </w:r>
    </w:p>
    <w:p w:rsidR="007E3A4B" w:rsidRPr="007E3A4B" w:rsidRDefault="007E3A4B" w:rsidP="007E3A4B">
      <w:pPr>
        <w:pStyle w:val="Sinespaciado"/>
        <w:rPr>
          <w:rFonts w:ascii="Calibri" w:hAnsi="Calibri" w:cs="Calibri"/>
          <w:sz w:val="18"/>
          <w:szCs w:val="18"/>
        </w:rPr>
      </w:pPr>
    </w:p>
    <w:p w:rsidR="007E3A4B" w:rsidRPr="007E3A4B" w:rsidRDefault="007E3A4B" w:rsidP="007E3A4B">
      <w:pPr>
        <w:pStyle w:val="Sinespaciado"/>
        <w:rPr>
          <w:rFonts w:ascii="Calibri" w:hAnsi="Calibri" w:cs="Calibri"/>
          <w:sz w:val="18"/>
          <w:szCs w:val="18"/>
        </w:rPr>
      </w:pPr>
      <w:r w:rsidRPr="007E3A4B">
        <w:rPr>
          <w:rFonts w:ascii="Calibri" w:hAnsi="Calibri" w:cs="Calibri"/>
          <w:sz w:val="18"/>
          <w:szCs w:val="18"/>
        </w:rPr>
        <w:t>“Finalmente, aunque no es tema del recurso de apelación, como consecuencia del análisis que la Sala ha efectuado de los tópicos que fueron objeto del preacuerdo, es de la opinión que el mismo no era susceptible de ser aprobado por parte del Juez de Conocimiento, en atención a que se desconoció el núcleo factico de la acusación en el cual se hacía mención que en la comisión del reato solo intervino una única persona, o sea la ahora Procesada LYLLIAM GUTIERREZ HENAO, y que por ende no se estaba en presencia de un concurso de personas. Pero a pesar de tal situación, vemos que el convenio pactado entre las partes tenía como propósito el que la Fiscalía le reconociera a la procesada que en el reato presuntamente endilgado en su contra intervino a título de cómplice, a cambio que ella admitiera su responsabilidad penal. Por lo que en opinión de la Sala, si el Juez Cognoscente al momento de imprimirle aprobación al preacuerdo hubiera tenido en cuenta la naturaleza accesoria de la complicidad, en virtud de la cual para que exista un cómplice necesariamente debe existir un coautor, siendo un imposible que alguien sea cómplice de sí mismo, seguramente que no hubiera aprobado ese convenio.”</w:t>
      </w:r>
    </w:p>
    <w:p w:rsidR="007E3A4B" w:rsidRPr="007E3A4B" w:rsidRDefault="007E3A4B" w:rsidP="007E3A4B">
      <w:pPr>
        <w:pStyle w:val="Sinespaciado"/>
        <w:rPr>
          <w:rFonts w:ascii="Calibri" w:hAnsi="Calibri" w:cs="Calibri"/>
          <w:sz w:val="18"/>
          <w:szCs w:val="18"/>
        </w:rPr>
      </w:pPr>
    </w:p>
    <w:p w:rsidR="007E3A4B" w:rsidRPr="007E3A4B" w:rsidRDefault="007E3A4B" w:rsidP="007E3A4B">
      <w:pPr>
        <w:pStyle w:val="Sinespaciado"/>
        <w:rPr>
          <w:rFonts w:ascii="Calibri" w:hAnsi="Calibri" w:cs="Calibri"/>
          <w:sz w:val="18"/>
          <w:szCs w:val="18"/>
        </w:rPr>
      </w:pPr>
      <w:r w:rsidRPr="007E3A4B">
        <w:rPr>
          <w:rFonts w:ascii="Calibri" w:hAnsi="Calibri" w:cs="Calibri"/>
          <w:b/>
          <w:sz w:val="18"/>
          <w:szCs w:val="18"/>
        </w:rPr>
        <w:lastRenderedPageBreak/>
        <w:t>Citación jurisprudencial:</w:t>
      </w:r>
      <w:r w:rsidRPr="007E3A4B">
        <w:rPr>
          <w:rFonts w:ascii="Calibri" w:hAnsi="Calibri" w:cs="Calibri"/>
          <w:sz w:val="18"/>
          <w:szCs w:val="18"/>
        </w:rPr>
        <w:t xml:space="preserve"> Corte Suprema de Justicia, Sala de Casación Penal: </w:t>
      </w:r>
      <w:r w:rsidRPr="007E3A4B">
        <w:rPr>
          <w:rStyle w:val="negrita1"/>
          <w:rFonts w:ascii="Calibri" w:hAnsi="Calibri" w:cs="Calibri"/>
          <w:b w:val="0"/>
          <w:bCs w:val="0"/>
          <w:sz w:val="18"/>
          <w:szCs w:val="18"/>
        </w:rPr>
        <w:t xml:space="preserve">Sentencia de 11 de junio de 2014. </w:t>
      </w:r>
      <w:r w:rsidRPr="007E3A4B">
        <w:rPr>
          <w:rFonts w:ascii="Calibri" w:hAnsi="Calibri" w:cs="Calibri"/>
          <w:sz w:val="18"/>
          <w:szCs w:val="18"/>
        </w:rPr>
        <w:t xml:space="preserve">Rad. # 41180. M.P. </w:t>
      </w:r>
      <w:r w:rsidRPr="007E3A4B">
        <w:rPr>
          <w:rStyle w:val="negrita1"/>
          <w:rFonts w:ascii="Calibri" w:hAnsi="Calibri" w:cs="Calibri"/>
          <w:b w:val="0"/>
          <w:bCs w:val="0"/>
          <w:sz w:val="18"/>
          <w:szCs w:val="18"/>
        </w:rPr>
        <w:t xml:space="preserve">EUGENIO FERNÁNDEZ CARLIER. / </w:t>
      </w:r>
      <w:r w:rsidRPr="007E3A4B">
        <w:rPr>
          <w:rFonts w:ascii="Calibri" w:hAnsi="Calibri" w:cs="Calibri"/>
          <w:sz w:val="18"/>
          <w:szCs w:val="18"/>
        </w:rPr>
        <w:t>Corte Suprema de Justicia, Sala de Casación Penal: Sentencia del 13 de febrero del 2.013. Rad. # 39707 M.P. MARÍA DEL ROSARIO GONZÁLEZ MUÑOZ. / Corte Suprema de Justicia, Sala de Casación Penal: Providencia del veinticinco (25) de marzo de 2015. AP1505-2015. Radicación # 40439. M. P. JOSÉ LEONIDAS BUSTOS MARTÍNEZ.</w:t>
      </w:r>
    </w:p>
    <w:p w:rsidR="004B2EF1" w:rsidRDefault="004B2EF1" w:rsidP="007E3A4B">
      <w:pPr>
        <w:pStyle w:val="Sinespaciado"/>
        <w:rPr>
          <w:rFonts w:ascii="Calibri" w:hAnsi="Calibri" w:cs="Calibri"/>
          <w:sz w:val="18"/>
          <w:szCs w:val="18"/>
        </w:rPr>
      </w:pPr>
    </w:p>
    <w:p w:rsidR="007E3A4B" w:rsidRPr="007E3A4B" w:rsidRDefault="007E3A4B" w:rsidP="007E3A4B">
      <w:pPr>
        <w:pStyle w:val="Sinespaciado"/>
        <w:jc w:val="center"/>
        <w:rPr>
          <w:rFonts w:ascii="Calibri" w:hAnsi="Calibri" w:cs="Calibri"/>
          <w:sz w:val="18"/>
          <w:szCs w:val="18"/>
        </w:rPr>
      </w:pPr>
      <w:r>
        <w:rPr>
          <w:rFonts w:ascii="Calibri" w:hAnsi="Calibri" w:cs="Calibri"/>
          <w:sz w:val="18"/>
          <w:szCs w:val="18"/>
        </w:rPr>
        <w:t>----------------------------------------------------------------------------------------------------------------</w:t>
      </w:r>
    </w:p>
    <w:p w:rsidR="004B2EF1" w:rsidRDefault="004B2EF1" w:rsidP="004B2EF1">
      <w:pPr>
        <w:pStyle w:val="Sinespaciado"/>
        <w:rPr>
          <w:rFonts w:cs="Calibri"/>
          <w:sz w:val="18"/>
          <w:szCs w:val="18"/>
        </w:rPr>
      </w:pPr>
    </w:p>
    <w:p w:rsidR="004B2EF1" w:rsidRDefault="004B2EF1" w:rsidP="00A401D8">
      <w:pPr>
        <w:pStyle w:val="Sinespaciado1"/>
        <w:spacing w:line="276" w:lineRule="auto"/>
        <w:jc w:val="center"/>
        <w:rPr>
          <w:rFonts w:asciiTheme="minorHAnsi" w:hAnsiTheme="minorHAnsi" w:cs="Lucida Sans Unicode"/>
          <w:b/>
          <w:bCs/>
          <w:lang w:val="es-CO"/>
        </w:rPr>
      </w:pPr>
    </w:p>
    <w:p w:rsidR="00C962EA" w:rsidRPr="00C53BD7" w:rsidRDefault="00C962EA" w:rsidP="00A401D8">
      <w:pPr>
        <w:pStyle w:val="Sinespaciado1"/>
        <w:spacing w:line="276" w:lineRule="auto"/>
        <w:jc w:val="center"/>
        <w:rPr>
          <w:rFonts w:asciiTheme="minorHAnsi" w:hAnsiTheme="minorHAnsi" w:cs="Lucida Sans Unicode"/>
          <w:b/>
          <w:bCs/>
          <w:lang w:val="es-CO"/>
        </w:rPr>
      </w:pPr>
      <w:r w:rsidRPr="00C53BD7">
        <w:rPr>
          <w:rFonts w:asciiTheme="minorHAnsi" w:hAnsiTheme="minorHAnsi" w:cs="Lucida Sans Unicode"/>
          <w:b/>
          <w:bCs/>
          <w:lang w:val="es-CO"/>
        </w:rPr>
        <w:t>REPÚBLICA DE COLOMBIA</w:t>
      </w:r>
    </w:p>
    <w:p w:rsidR="00C962EA" w:rsidRPr="00C53BD7" w:rsidRDefault="00C962EA" w:rsidP="00A401D8">
      <w:pPr>
        <w:pStyle w:val="Sinespaciado1"/>
        <w:spacing w:line="276" w:lineRule="auto"/>
        <w:jc w:val="center"/>
        <w:rPr>
          <w:rFonts w:asciiTheme="minorHAnsi" w:hAnsiTheme="minorHAnsi" w:cs="Lucida Sans Unicode"/>
          <w:b/>
          <w:bCs/>
          <w:lang w:val="es-CO"/>
        </w:rPr>
      </w:pPr>
      <w:r w:rsidRPr="00C53BD7">
        <w:rPr>
          <w:rFonts w:asciiTheme="minorHAnsi" w:hAnsiTheme="minorHAnsi" w:cs="Lucida Sans Unicode"/>
          <w:b/>
          <w:bCs/>
          <w:lang w:val="es-CO"/>
        </w:rPr>
        <w:t>RAMA JUDICIAL DEL PODER PÚBLICO</w:t>
      </w:r>
    </w:p>
    <w:p w:rsidR="00C962EA" w:rsidRPr="00C53BD7" w:rsidRDefault="00C962EA" w:rsidP="00A401D8">
      <w:pPr>
        <w:pStyle w:val="Sinespaciado1"/>
        <w:spacing w:line="276" w:lineRule="auto"/>
        <w:jc w:val="center"/>
        <w:rPr>
          <w:rFonts w:asciiTheme="minorHAnsi" w:hAnsiTheme="minorHAnsi" w:cs="Lucida Sans Unicode"/>
          <w:b/>
          <w:bCs/>
          <w:lang w:val="es-CO"/>
        </w:rPr>
      </w:pPr>
      <w:r w:rsidRPr="00C53BD7">
        <w:rPr>
          <w:rFonts w:asciiTheme="minorHAnsi" w:hAnsiTheme="minorHAnsi" w:cs="Lucida Sans Unicode"/>
          <w:b/>
          <w:noProof/>
          <w:lang w:val="es-CO" w:eastAsia="es-CO"/>
        </w:rPr>
        <w:drawing>
          <wp:inline distT="0" distB="0" distL="0" distR="0" wp14:anchorId="73B65EAB" wp14:editId="365AB58A">
            <wp:extent cx="731520" cy="779145"/>
            <wp:effectExtent l="1905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cstate="print"/>
                    <a:srcRect/>
                    <a:stretch>
                      <a:fillRect/>
                    </a:stretch>
                  </pic:blipFill>
                  <pic:spPr bwMode="auto">
                    <a:xfrm>
                      <a:off x="0" y="0"/>
                      <a:ext cx="731520" cy="779145"/>
                    </a:xfrm>
                    <a:prstGeom prst="rect">
                      <a:avLst/>
                    </a:prstGeom>
                    <a:noFill/>
                    <a:ln w="9525">
                      <a:noFill/>
                      <a:miter lim="800000"/>
                      <a:headEnd/>
                      <a:tailEnd/>
                    </a:ln>
                  </pic:spPr>
                </pic:pic>
              </a:graphicData>
            </a:graphic>
          </wp:inline>
        </w:drawing>
      </w:r>
    </w:p>
    <w:p w:rsidR="00C962EA" w:rsidRPr="00C53BD7" w:rsidRDefault="00C962EA" w:rsidP="00A401D8">
      <w:pPr>
        <w:pStyle w:val="Sinespaciado1"/>
        <w:spacing w:line="276" w:lineRule="auto"/>
        <w:jc w:val="center"/>
        <w:rPr>
          <w:rFonts w:asciiTheme="minorHAnsi" w:hAnsiTheme="minorHAnsi" w:cs="Lucida Sans Unicode"/>
          <w:b/>
          <w:bCs/>
          <w:lang w:val="es-CO"/>
        </w:rPr>
      </w:pPr>
      <w:r w:rsidRPr="00C53BD7">
        <w:rPr>
          <w:rFonts w:asciiTheme="minorHAnsi" w:hAnsiTheme="minorHAnsi" w:cs="Lucida Sans Unicode"/>
          <w:b/>
          <w:bCs/>
          <w:lang w:val="es-CO"/>
        </w:rPr>
        <w:t>TRIBUNAL SUPERIOR DEL DISTRITO JUDICIAL DE PEREIRA</w:t>
      </w:r>
    </w:p>
    <w:p w:rsidR="00C962EA" w:rsidRPr="00C53BD7" w:rsidRDefault="00C962EA" w:rsidP="00A401D8">
      <w:pPr>
        <w:pStyle w:val="Sinespaciado1"/>
        <w:spacing w:line="276" w:lineRule="auto"/>
        <w:jc w:val="center"/>
        <w:rPr>
          <w:rFonts w:asciiTheme="minorHAnsi" w:hAnsiTheme="minorHAnsi" w:cs="Lucida Sans Unicode"/>
          <w:lang w:val="es-CO"/>
        </w:rPr>
      </w:pPr>
      <w:r w:rsidRPr="00C53BD7">
        <w:rPr>
          <w:rFonts w:asciiTheme="minorHAnsi" w:hAnsiTheme="minorHAnsi" w:cs="Lucida Sans Unicode"/>
          <w:b/>
          <w:bCs/>
          <w:lang w:val="es-CO"/>
        </w:rPr>
        <w:t>SALA DE DECISIÓN PENAL</w:t>
      </w:r>
    </w:p>
    <w:p w:rsidR="00C962EA" w:rsidRPr="00C53BD7" w:rsidRDefault="00C962EA" w:rsidP="00A401D8">
      <w:pPr>
        <w:pStyle w:val="Sinespaciado"/>
        <w:spacing w:line="276" w:lineRule="auto"/>
        <w:jc w:val="center"/>
        <w:rPr>
          <w:rFonts w:asciiTheme="minorHAnsi" w:hAnsiTheme="minorHAnsi" w:cs="Lucida Sans Unicode"/>
          <w:b/>
          <w:bCs/>
        </w:rPr>
      </w:pPr>
    </w:p>
    <w:p w:rsidR="00C962EA" w:rsidRPr="00C53BD7" w:rsidRDefault="00C962EA" w:rsidP="00A401D8">
      <w:pPr>
        <w:pStyle w:val="Sinespaciado"/>
        <w:spacing w:line="276" w:lineRule="auto"/>
        <w:jc w:val="center"/>
        <w:rPr>
          <w:rFonts w:asciiTheme="minorHAnsi" w:hAnsiTheme="minorHAnsi" w:cs="Lucida Sans Unicode"/>
          <w:b/>
          <w:bCs/>
        </w:rPr>
      </w:pPr>
      <w:r w:rsidRPr="00C53BD7">
        <w:rPr>
          <w:rFonts w:asciiTheme="minorHAnsi" w:hAnsiTheme="minorHAnsi" w:cs="Lucida Sans Unicode"/>
          <w:b/>
          <w:bCs/>
        </w:rPr>
        <w:t>M.P. MANUEL YARZAGARAY BANDERA</w:t>
      </w:r>
    </w:p>
    <w:p w:rsidR="00C962EA" w:rsidRPr="00182562" w:rsidRDefault="00C962EA" w:rsidP="00A401D8">
      <w:pPr>
        <w:pStyle w:val="Sinespaciado"/>
        <w:spacing w:line="276" w:lineRule="auto"/>
        <w:jc w:val="center"/>
        <w:rPr>
          <w:rFonts w:asciiTheme="minorHAnsi" w:hAnsiTheme="minorHAnsi" w:cs="Lucida Sans Unicode"/>
          <w:bCs/>
          <w:sz w:val="24"/>
          <w:szCs w:val="24"/>
        </w:rPr>
      </w:pPr>
      <w:r w:rsidRPr="00182562">
        <w:rPr>
          <w:rFonts w:asciiTheme="minorHAnsi" w:hAnsiTheme="minorHAnsi" w:cs="Lucida Sans Unicode"/>
          <w:bCs/>
          <w:sz w:val="24"/>
          <w:szCs w:val="24"/>
        </w:rPr>
        <w:t>Aprobado mediante acta #</w:t>
      </w:r>
      <w:r w:rsidR="00E628FB" w:rsidRPr="00182562">
        <w:rPr>
          <w:rFonts w:asciiTheme="minorHAnsi" w:hAnsiTheme="minorHAnsi" w:cs="Lucida Sans Unicode"/>
          <w:bCs/>
          <w:sz w:val="24"/>
          <w:szCs w:val="24"/>
        </w:rPr>
        <w:t xml:space="preserve"> </w:t>
      </w:r>
      <w:r w:rsidR="001716DB">
        <w:rPr>
          <w:rFonts w:asciiTheme="minorHAnsi" w:hAnsiTheme="minorHAnsi" w:cs="Lucida Sans Unicode"/>
          <w:bCs/>
          <w:sz w:val="24"/>
          <w:szCs w:val="24"/>
        </w:rPr>
        <w:t>940 del 14 de octubre de 2016 H: 4:00 p.m.</w:t>
      </w:r>
    </w:p>
    <w:p w:rsidR="00C962EA" w:rsidRDefault="00C962EA" w:rsidP="00A401D8">
      <w:pPr>
        <w:pStyle w:val="Sinespaciado"/>
        <w:spacing w:line="276" w:lineRule="auto"/>
        <w:rPr>
          <w:rFonts w:asciiTheme="minorHAnsi" w:hAnsiTheme="minorHAnsi" w:cs="Lucida Sans Unicode"/>
        </w:rPr>
      </w:pPr>
    </w:p>
    <w:p w:rsidR="00182562" w:rsidRPr="00C53BD7" w:rsidRDefault="00182562" w:rsidP="00A401D8">
      <w:pPr>
        <w:pStyle w:val="Sinespaciado"/>
        <w:spacing w:line="276" w:lineRule="auto"/>
        <w:rPr>
          <w:rFonts w:asciiTheme="minorHAnsi" w:hAnsiTheme="minorHAnsi" w:cs="Lucida Sans Unicode"/>
        </w:rPr>
      </w:pPr>
    </w:p>
    <w:p w:rsidR="00C962EA" w:rsidRPr="00C53BD7" w:rsidRDefault="00E628FB" w:rsidP="00A401D8">
      <w:pPr>
        <w:pStyle w:val="Sinespaciado"/>
        <w:spacing w:line="276" w:lineRule="auto"/>
        <w:rPr>
          <w:rFonts w:asciiTheme="minorHAnsi" w:hAnsiTheme="minorHAnsi" w:cs="Lucida Sans Unicode"/>
        </w:rPr>
      </w:pPr>
      <w:r w:rsidRPr="00C53BD7">
        <w:rPr>
          <w:rFonts w:asciiTheme="minorHAnsi" w:hAnsiTheme="minorHAnsi" w:cs="Lucida Sans Unicode"/>
        </w:rPr>
        <w:t>Pereira</w:t>
      </w:r>
      <w:r w:rsidR="00361B85">
        <w:rPr>
          <w:rFonts w:asciiTheme="minorHAnsi" w:hAnsiTheme="minorHAnsi" w:cs="Lucida Sans Unicode"/>
        </w:rPr>
        <w:t xml:space="preserve">, </w:t>
      </w:r>
      <w:r w:rsidR="001716DB">
        <w:rPr>
          <w:rFonts w:asciiTheme="minorHAnsi" w:hAnsiTheme="minorHAnsi" w:cs="Lucida Sans Unicode"/>
        </w:rPr>
        <w:t>veinte (20)</w:t>
      </w:r>
      <w:r w:rsidR="00361B85">
        <w:rPr>
          <w:rFonts w:asciiTheme="minorHAnsi" w:hAnsiTheme="minorHAnsi" w:cs="Lucida Sans Unicode"/>
        </w:rPr>
        <w:t xml:space="preserve"> </w:t>
      </w:r>
      <w:r w:rsidR="00C53BD7">
        <w:rPr>
          <w:rFonts w:asciiTheme="minorHAnsi" w:hAnsiTheme="minorHAnsi" w:cs="Lucida Sans Unicode"/>
        </w:rPr>
        <w:t>de</w:t>
      </w:r>
      <w:r w:rsidR="001716DB">
        <w:rPr>
          <w:rFonts w:asciiTheme="minorHAnsi" w:hAnsiTheme="minorHAnsi" w:cs="Lucida Sans Unicode"/>
        </w:rPr>
        <w:t xml:space="preserve"> o</w:t>
      </w:r>
      <w:r w:rsidR="00361B85">
        <w:rPr>
          <w:rFonts w:asciiTheme="minorHAnsi" w:hAnsiTheme="minorHAnsi" w:cs="Lucida Sans Unicode"/>
        </w:rPr>
        <w:t>ctubre</w:t>
      </w:r>
      <w:r w:rsidR="00C53BD7">
        <w:rPr>
          <w:rFonts w:asciiTheme="minorHAnsi" w:hAnsiTheme="minorHAnsi" w:cs="Lucida Sans Unicode"/>
        </w:rPr>
        <w:t xml:space="preserve"> de</w:t>
      </w:r>
      <w:r w:rsidR="001716DB">
        <w:rPr>
          <w:rFonts w:asciiTheme="minorHAnsi" w:hAnsiTheme="minorHAnsi" w:cs="Lucida Sans Unicode"/>
        </w:rPr>
        <w:t xml:space="preserve"> dos mil dieciséis</w:t>
      </w:r>
      <w:r w:rsidR="00C53BD7">
        <w:rPr>
          <w:rFonts w:asciiTheme="minorHAnsi" w:hAnsiTheme="minorHAnsi" w:cs="Lucida Sans Unicode"/>
        </w:rPr>
        <w:t xml:space="preserve"> </w:t>
      </w:r>
      <w:r w:rsidR="001716DB">
        <w:rPr>
          <w:rFonts w:asciiTheme="minorHAnsi" w:hAnsiTheme="minorHAnsi" w:cs="Lucida Sans Unicode"/>
        </w:rPr>
        <w:t>(2</w:t>
      </w:r>
      <w:r w:rsidR="00C53BD7">
        <w:rPr>
          <w:rFonts w:asciiTheme="minorHAnsi" w:hAnsiTheme="minorHAnsi" w:cs="Lucida Sans Unicode"/>
        </w:rPr>
        <w:t>016</w:t>
      </w:r>
      <w:r w:rsidR="001716DB">
        <w:rPr>
          <w:rFonts w:asciiTheme="minorHAnsi" w:hAnsiTheme="minorHAnsi" w:cs="Lucida Sans Unicode"/>
        </w:rPr>
        <w:t>)</w:t>
      </w:r>
    </w:p>
    <w:p w:rsidR="00E628FB" w:rsidRPr="00C53BD7" w:rsidRDefault="00E628FB" w:rsidP="00A401D8">
      <w:pPr>
        <w:pStyle w:val="Sinespaciado"/>
        <w:spacing w:line="276" w:lineRule="auto"/>
        <w:rPr>
          <w:rFonts w:asciiTheme="minorHAnsi" w:hAnsiTheme="minorHAnsi" w:cs="Lucida Sans Unicode"/>
        </w:rPr>
      </w:pPr>
      <w:r w:rsidRPr="00C53BD7">
        <w:rPr>
          <w:rFonts w:asciiTheme="minorHAnsi" w:hAnsiTheme="minorHAnsi" w:cs="Lucida Sans Unicode"/>
        </w:rPr>
        <w:t>H</w:t>
      </w:r>
      <w:r w:rsidR="00EE01D2" w:rsidRPr="00C53BD7">
        <w:rPr>
          <w:rFonts w:asciiTheme="minorHAnsi" w:hAnsiTheme="minorHAnsi" w:cs="Lucida Sans Unicode"/>
        </w:rPr>
        <w:t>ora:</w:t>
      </w:r>
      <w:r w:rsidR="001716DB">
        <w:rPr>
          <w:rFonts w:asciiTheme="minorHAnsi" w:hAnsiTheme="minorHAnsi" w:cs="Lucida Sans Unicode"/>
        </w:rPr>
        <w:t xml:space="preserve"> 08:40 a.m. </w:t>
      </w:r>
    </w:p>
    <w:p w:rsidR="00C962EA" w:rsidRPr="00C53BD7" w:rsidRDefault="00C962EA" w:rsidP="00A401D8">
      <w:pPr>
        <w:pStyle w:val="Sinespaciado"/>
        <w:spacing w:line="276" w:lineRule="auto"/>
        <w:rPr>
          <w:rFonts w:asciiTheme="minorHAnsi" w:hAnsiTheme="minorHAnsi" w:cs="Lucida Sans Unicode"/>
        </w:rPr>
      </w:pPr>
    </w:p>
    <w:p w:rsidR="00C962EA" w:rsidRPr="00182562" w:rsidRDefault="008C3B03" w:rsidP="00A401D8">
      <w:pPr>
        <w:pStyle w:val="Sinespaciado"/>
        <w:pBdr>
          <w:top w:val="single" w:sz="4" w:space="1" w:color="auto"/>
          <w:left w:val="single" w:sz="4" w:space="4" w:color="auto"/>
          <w:bottom w:val="single" w:sz="4" w:space="1" w:color="auto"/>
          <w:right w:val="single" w:sz="4" w:space="4" w:color="auto"/>
        </w:pBdr>
        <w:spacing w:line="276" w:lineRule="auto"/>
        <w:rPr>
          <w:rFonts w:asciiTheme="minorHAnsi" w:hAnsiTheme="minorHAnsi" w:cs="Lucida Sans Unicode"/>
          <w:sz w:val="24"/>
          <w:szCs w:val="24"/>
        </w:rPr>
      </w:pPr>
      <w:r w:rsidRPr="00182562">
        <w:rPr>
          <w:rFonts w:asciiTheme="minorHAnsi" w:hAnsiTheme="minorHAnsi" w:cs="Lucida Sans Unicode"/>
          <w:sz w:val="24"/>
          <w:szCs w:val="24"/>
        </w:rPr>
        <w:t>Procesada</w:t>
      </w:r>
      <w:r w:rsidR="00C962EA" w:rsidRPr="00182562">
        <w:rPr>
          <w:rFonts w:asciiTheme="minorHAnsi" w:hAnsiTheme="minorHAnsi" w:cs="Lucida Sans Unicode"/>
          <w:sz w:val="24"/>
          <w:szCs w:val="24"/>
        </w:rPr>
        <w:t xml:space="preserve">: </w:t>
      </w:r>
      <w:r w:rsidR="00182562" w:rsidRPr="00182562">
        <w:rPr>
          <w:rFonts w:asciiTheme="minorHAnsi" w:hAnsiTheme="minorHAnsi" w:cs="Lucida Sans Unicode"/>
          <w:sz w:val="24"/>
          <w:szCs w:val="24"/>
        </w:rPr>
        <w:t>LYLLIAM GUTIÉ</w:t>
      </w:r>
      <w:r w:rsidRPr="00182562">
        <w:rPr>
          <w:rFonts w:asciiTheme="minorHAnsi" w:hAnsiTheme="minorHAnsi" w:cs="Lucida Sans Unicode"/>
          <w:sz w:val="24"/>
          <w:szCs w:val="24"/>
        </w:rPr>
        <w:t>RREZ HENAO</w:t>
      </w:r>
    </w:p>
    <w:p w:rsidR="00C962EA" w:rsidRPr="00182562" w:rsidRDefault="00C962EA" w:rsidP="00A401D8">
      <w:pPr>
        <w:pStyle w:val="Sinespaciado"/>
        <w:pBdr>
          <w:top w:val="single" w:sz="4" w:space="1" w:color="auto"/>
          <w:left w:val="single" w:sz="4" w:space="4" w:color="auto"/>
          <w:bottom w:val="single" w:sz="4" w:space="1" w:color="auto"/>
          <w:right w:val="single" w:sz="4" w:space="4" w:color="auto"/>
        </w:pBdr>
        <w:spacing w:line="276" w:lineRule="auto"/>
        <w:rPr>
          <w:rFonts w:asciiTheme="minorHAnsi" w:hAnsiTheme="minorHAnsi" w:cs="Lucida Sans Unicode"/>
          <w:sz w:val="24"/>
          <w:szCs w:val="24"/>
        </w:rPr>
      </w:pPr>
      <w:r w:rsidRPr="00182562">
        <w:rPr>
          <w:rFonts w:asciiTheme="minorHAnsi" w:hAnsiTheme="minorHAnsi" w:cs="Lucida Sans Unicode"/>
          <w:sz w:val="24"/>
          <w:szCs w:val="24"/>
        </w:rPr>
        <w:t>Del</w:t>
      </w:r>
      <w:r w:rsidR="008C3B03" w:rsidRPr="00182562">
        <w:rPr>
          <w:rFonts w:asciiTheme="minorHAnsi" w:hAnsiTheme="minorHAnsi" w:cs="Lucida Sans Unicode"/>
          <w:sz w:val="24"/>
          <w:szCs w:val="24"/>
        </w:rPr>
        <w:t>itos: Fraude procesal</w:t>
      </w:r>
      <w:r w:rsidR="00EE01D2" w:rsidRPr="00182562">
        <w:rPr>
          <w:rFonts w:asciiTheme="minorHAnsi" w:hAnsiTheme="minorHAnsi" w:cs="Lucida Sans Unicode"/>
          <w:sz w:val="24"/>
          <w:szCs w:val="24"/>
        </w:rPr>
        <w:t>.</w:t>
      </w:r>
    </w:p>
    <w:p w:rsidR="00C962EA" w:rsidRPr="00182562" w:rsidRDefault="00C962EA" w:rsidP="00A401D8">
      <w:pPr>
        <w:pStyle w:val="Sinespaciado"/>
        <w:pBdr>
          <w:top w:val="single" w:sz="4" w:space="1" w:color="auto"/>
          <w:left w:val="single" w:sz="4" w:space="4" w:color="auto"/>
          <w:bottom w:val="single" w:sz="4" w:space="1" w:color="auto"/>
          <w:right w:val="single" w:sz="4" w:space="4" w:color="auto"/>
        </w:pBdr>
        <w:spacing w:line="276" w:lineRule="auto"/>
        <w:rPr>
          <w:rFonts w:asciiTheme="minorHAnsi" w:hAnsiTheme="minorHAnsi" w:cs="Lucida Sans Unicode"/>
          <w:sz w:val="24"/>
          <w:szCs w:val="24"/>
        </w:rPr>
      </w:pPr>
      <w:r w:rsidRPr="00182562">
        <w:rPr>
          <w:rFonts w:asciiTheme="minorHAnsi" w:hAnsiTheme="minorHAnsi" w:cs="Lucida Sans Unicode"/>
          <w:sz w:val="24"/>
          <w:szCs w:val="24"/>
        </w:rPr>
        <w:t xml:space="preserve">Rad. # </w:t>
      </w:r>
      <w:r w:rsidR="008C3B03" w:rsidRPr="00182562">
        <w:rPr>
          <w:rFonts w:asciiTheme="minorHAnsi" w:hAnsiTheme="minorHAnsi" w:cs="Lucida Sans Unicode"/>
          <w:sz w:val="24"/>
          <w:szCs w:val="24"/>
        </w:rPr>
        <w:t>660016000058200801445</w:t>
      </w:r>
      <w:r w:rsidRPr="00182562">
        <w:rPr>
          <w:rFonts w:asciiTheme="minorHAnsi" w:hAnsiTheme="minorHAnsi" w:cs="Lucida Sans Unicode"/>
          <w:sz w:val="24"/>
          <w:szCs w:val="24"/>
        </w:rPr>
        <w:t>-01</w:t>
      </w:r>
    </w:p>
    <w:p w:rsidR="00C962EA" w:rsidRPr="00182562" w:rsidRDefault="00C962EA" w:rsidP="00A401D8">
      <w:pPr>
        <w:pStyle w:val="Sinespaciado"/>
        <w:pBdr>
          <w:top w:val="single" w:sz="4" w:space="1" w:color="auto"/>
          <w:left w:val="single" w:sz="4" w:space="4" w:color="auto"/>
          <w:bottom w:val="single" w:sz="4" w:space="1" w:color="auto"/>
          <w:right w:val="single" w:sz="4" w:space="4" w:color="auto"/>
        </w:pBdr>
        <w:spacing w:line="276" w:lineRule="auto"/>
        <w:rPr>
          <w:rFonts w:asciiTheme="minorHAnsi" w:hAnsiTheme="minorHAnsi" w:cs="Lucida Sans Unicode"/>
          <w:sz w:val="24"/>
          <w:szCs w:val="24"/>
        </w:rPr>
      </w:pPr>
      <w:r w:rsidRPr="00182562">
        <w:rPr>
          <w:rFonts w:asciiTheme="minorHAnsi" w:hAnsiTheme="minorHAnsi" w:cs="Lucida Sans Unicode"/>
          <w:sz w:val="24"/>
          <w:szCs w:val="24"/>
        </w:rPr>
        <w:t>Asunto: Resuelve recurso de apelación interpuesto por la Defensa en contra de sentencia condenatoria</w:t>
      </w:r>
    </w:p>
    <w:p w:rsidR="00C962EA" w:rsidRPr="00182562" w:rsidRDefault="00C962EA" w:rsidP="00A401D8">
      <w:pPr>
        <w:pStyle w:val="Sinespaciado"/>
        <w:pBdr>
          <w:top w:val="single" w:sz="4" w:space="1" w:color="auto"/>
          <w:left w:val="single" w:sz="4" w:space="4" w:color="auto"/>
          <w:bottom w:val="single" w:sz="4" w:space="1" w:color="auto"/>
          <w:right w:val="single" w:sz="4" w:space="4" w:color="auto"/>
        </w:pBdr>
        <w:spacing w:line="276" w:lineRule="auto"/>
        <w:rPr>
          <w:rFonts w:asciiTheme="minorHAnsi" w:hAnsiTheme="minorHAnsi" w:cs="Lucida Sans Unicode"/>
          <w:sz w:val="24"/>
          <w:szCs w:val="24"/>
        </w:rPr>
      </w:pPr>
      <w:r w:rsidRPr="00182562">
        <w:rPr>
          <w:rFonts w:asciiTheme="minorHAnsi" w:hAnsiTheme="minorHAnsi" w:cs="Lucida Sans Unicode"/>
          <w:sz w:val="24"/>
          <w:szCs w:val="24"/>
        </w:rPr>
        <w:t>Decisión: Confirma fallo confutado</w:t>
      </w:r>
    </w:p>
    <w:p w:rsidR="00C962EA" w:rsidRDefault="00C962EA" w:rsidP="00A401D8">
      <w:pPr>
        <w:spacing w:line="276" w:lineRule="auto"/>
        <w:rPr>
          <w:rFonts w:asciiTheme="minorHAnsi" w:hAnsiTheme="minorHAnsi" w:cs="Lucida Sans Unicode"/>
        </w:rPr>
      </w:pPr>
    </w:p>
    <w:p w:rsidR="00182562" w:rsidRPr="00C53BD7" w:rsidRDefault="00182562" w:rsidP="00A401D8">
      <w:pPr>
        <w:spacing w:line="276" w:lineRule="auto"/>
        <w:rPr>
          <w:rFonts w:asciiTheme="minorHAnsi" w:hAnsiTheme="minorHAnsi" w:cs="Lucida Sans Unicode"/>
        </w:rPr>
      </w:pPr>
    </w:p>
    <w:p w:rsidR="00C962EA" w:rsidRPr="00C53BD7" w:rsidRDefault="00C962EA" w:rsidP="00A401D8">
      <w:pPr>
        <w:spacing w:line="276" w:lineRule="auto"/>
        <w:jc w:val="center"/>
        <w:rPr>
          <w:rFonts w:asciiTheme="minorHAnsi" w:hAnsiTheme="minorHAnsi" w:cs="Lucida Sans Unicode"/>
          <w:b/>
        </w:rPr>
      </w:pPr>
      <w:r w:rsidRPr="00C53BD7">
        <w:rPr>
          <w:rFonts w:asciiTheme="minorHAnsi" w:hAnsiTheme="minorHAnsi" w:cs="Lucida Sans Unicode"/>
          <w:b/>
        </w:rPr>
        <w:t>VISTOS:</w:t>
      </w:r>
    </w:p>
    <w:p w:rsidR="00C962EA" w:rsidRPr="00C53BD7" w:rsidRDefault="00C962EA" w:rsidP="00A401D8">
      <w:pPr>
        <w:spacing w:line="276" w:lineRule="auto"/>
        <w:rPr>
          <w:rFonts w:asciiTheme="minorHAnsi" w:hAnsiTheme="minorHAnsi" w:cs="Lucida Sans Unicode"/>
        </w:rPr>
      </w:pPr>
    </w:p>
    <w:p w:rsidR="00EE01D2" w:rsidRPr="00C53BD7" w:rsidRDefault="00EE01D2" w:rsidP="00A401D8">
      <w:pPr>
        <w:spacing w:line="276" w:lineRule="auto"/>
        <w:rPr>
          <w:rFonts w:asciiTheme="minorHAnsi" w:eastAsia="Times New Roman" w:hAnsiTheme="minorHAnsi"/>
          <w:lang w:val="es-ES"/>
        </w:rPr>
      </w:pPr>
      <w:r w:rsidRPr="00C53BD7">
        <w:rPr>
          <w:rFonts w:asciiTheme="minorHAnsi" w:eastAsia="Times New Roman" w:hAnsiTheme="minorHAnsi"/>
          <w:lang w:val="es-ES"/>
        </w:rPr>
        <w:t>Procede la Sala Penal de Decisión del Tribunal Superior de este Distrito Judicial a resolver el recurso de apelació</w:t>
      </w:r>
      <w:r w:rsidR="00374314" w:rsidRPr="00C53BD7">
        <w:rPr>
          <w:rFonts w:asciiTheme="minorHAnsi" w:eastAsia="Times New Roman" w:hAnsiTheme="minorHAnsi"/>
          <w:lang w:val="es-ES"/>
        </w:rPr>
        <w:t>n interpuesto por la Defensa de la Sra.</w:t>
      </w:r>
      <w:r w:rsidRPr="00C53BD7">
        <w:rPr>
          <w:rFonts w:asciiTheme="minorHAnsi" w:eastAsia="Times New Roman" w:hAnsiTheme="minorHAnsi"/>
          <w:lang w:val="es-ES"/>
        </w:rPr>
        <w:t xml:space="preserve"> </w:t>
      </w:r>
      <w:r w:rsidR="00374314" w:rsidRPr="00C53BD7">
        <w:rPr>
          <w:rFonts w:asciiTheme="minorHAnsi" w:eastAsia="Times New Roman" w:hAnsiTheme="minorHAnsi"/>
          <w:b/>
          <w:lang w:val="es-ES"/>
        </w:rPr>
        <w:t>LYLLIAM GUTIERREZ HENAO</w:t>
      </w:r>
      <w:r w:rsidRPr="00C53BD7">
        <w:rPr>
          <w:rFonts w:asciiTheme="minorHAnsi" w:eastAsia="Times New Roman" w:hAnsiTheme="minorHAnsi"/>
          <w:b/>
          <w:lang w:val="es-ES"/>
        </w:rPr>
        <w:t xml:space="preserve"> </w:t>
      </w:r>
      <w:r w:rsidRPr="00C53BD7">
        <w:rPr>
          <w:rFonts w:asciiTheme="minorHAnsi" w:eastAsia="Times New Roman" w:hAnsiTheme="minorHAnsi"/>
          <w:lang w:val="es-ES"/>
        </w:rPr>
        <w:t>en contra de la sentencia proferid</w:t>
      </w:r>
      <w:r w:rsidR="00F14272" w:rsidRPr="00C53BD7">
        <w:rPr>
          <w:rFonts w:asciiTheme="minorHAnsi" w:eastAsia="Times New Roman" w:hAnsiTheme="minorHAnsi"/>
          <w:lang w:val="es-ES"/>
        </w:rPr>
        <w:t>a en las calendas del treinta</w:t>
      </w:r>
      <w:r w:rsidRPr="00C53BD7">
        <w:rPr>
          <w:rFonts w:asciiTheme="minorHAnsi" w:eastAsia="Times New Roman" w:hAnsiTheme="minorHAnsi"/>
          <w:lang w:val="es-ES"/>
        </w:rPr>
        <w:t xml:space="preserve"> </w:t>
      </w:r>
      <w:r w:rsidR="00F14272" w:rsidRPr="00C53BD7">
        <w:rPr>
          <w:rFonts w:asciiTheme="minorHAnsi" w:eastAsia="Times New Roman" w:hAnsiTheme="minorHAnsi"/>
          <w:lang w:val="es-ES"/>
        </w:rPr>
        <w:t>(30</w:t>
      </w:r>
      <w:r w:rsidR="00601910" w:rsidRPr="00C53BD7">
        <w:rPr>
          <w:rFonts w:asciiTheme="minorHAnsi" w:eastAsia="Times New Roman" w:hAnsiTheme="minorHAnsi"/>
          <w:lang w:val="es-ES"/>
        </w:rPr>
        <w:t>) de Agosto</w:t>
      </w:r>
      <w:r w:rsidRPr="00C53BD7">
        <w:rPr>
          <w:rFonts w:asciiTheme="minorHAnsi" w:eastAsia="Times New Roman" w:hAnsiTheme="minorHAnsi"/>
          <w:lang w:val="es-ES"/>
        </w:rPr>
        <w:t xml:space="preserve"> de 2016 p</w:t>
      </w:r>
      <w:r w:rsidR="00601910" w:rsidRPr="00C53BD7">
        <w:rPr>
          <w:rFonts w:asciiTheme="minorHAnsi" w:eastAsia="Times New Roman" w:hAnsiTheme="minorHAnsi"/>
          <w:lang w:val="es-ES"/>
        </w:rPr>
        <w:t xml:space="preserve">or el Juzgado Primero Penal del Circuito </w:t>
      </w:r>
      <w:r w:rsidR="00C53BD7">
        <w:rPr>
          <w:rFonts w:asciiTheme="minorHAnsi" w:eastAsia="Times New Roman" w:hAnsiTheme="minorHAnsi"/>
          <w:lang w:val="es-ES"/>
        </w:rPr>
        <w:t xml:space="preserve">de </w:t>
      </w:r>
      <w:r w:rsidR="00C53BD7">
        <w:rPr>
          <w:rFonts w:asciiTheme="minorHAnsi" w:eastAsia="Times New Roman" w:hAnsiTheme="minorHAnsi"/>
          <w:lang w:val="es-ES"/>
        </w:rPr>
        <w:lastRenderedPageBreak/>
        <w:t xml:space="preserve">esta localidad, </w:t>
      </w:r>
      <w:r w:rsidR="00601910" w:rsidRPr="00C53BD7">
        <w:rPr>
          <w:rFonts w:asciiTheme="minorHAnsi" w:eastAsia="Times New Roman" w:hAnsiTheme="minorHAnsi"/>
          <w:lang w:val="es-ES"/>
        </w:rPr>
        <w:t>con Funciones de Conocimiento</w:t>
      </w:r>
      <w:r w:rsidR="00C53BD7">
        <w:rPr>
          <w:rFonts w:asciiTheme="minorHAnsi" w:eastAsia="Times New Roman" w:hAnsiTheme="minorHAnsi"/>
          <w:lang w:val="es-ES"/>
        </w:rPr>
        <w:t>,</w:t>
      </w:r>
      <w:r w:rsidR="00601910" w:rsidRPr="00C53BD7">
        <w:rPr>
          <w:rFonts w:asciiTheme="minorHAnsi" w:eastAsia="Times New Roman" w:hAnsiTheme="minorHAnsi"/>
          <w:lang w:val="es-ES"/>
        </w:rPr>
        <w:t xml:space="preserve"> </w:t>
      </w:r>
      <w:r w:rsidRPr="00C53BD7">
        <w:rPr>
          <w:rFonts w:asciiTheme="minorHAnsi" w:eastAsia="Times New Roman" w:hAnsiTheme="minorHAnsi"/>
          <w:lang w:val="es-ES"/>
        </w:rPr>
        <w:t>en virtud de la cual fue declarada</w:t>
      </w:r>
      <w:r w:rsidR="00293529" w:rsidRPr="00C53BD7">
        <w:rPr>
          <w:rFonts w:asciiTheme="minorHAnsi" w:eastAsia="Times New Roman" w:hAnsiTheme="minorHAnsi"/>
          <w:lang w:val="es-ES"/>
        </w:rPr>
        <w:t xml:space="preserve"> la responsabilidad criminal de la Procesada de marras, quien fue condenada</w:t>
      </w:r>
      <w:r w:rsidRPr="00C53BD7">
        <w:rPr>
          <w:rFonts w:asciiTheme="minorHAnsi" w:eastAsia="Times New Roman" w:hAnsiTheme="minorHAnsi"/>
          <w:lang w:val="es-ES"/>
        </w:rPr>
        <w:t xml:space="preserve"> </w:t>
      </w:r>
      <w:r w:rsidR="00293529" w:rsidRPr="00C53BD7">
        <w:rPr>
          <w:rFonts w:asciiTheme="minorHAnsi" w:eastAsia="Times New Roman" w:hAnsiTheme="minorHAnsi"/>
          <w:lang w:val="es-ES"/>
        </w:rPr>
        <w:t>a la pena principal de 3</w:t>
      </w:r>
      <w:r w:rsidRPr="00C53BD7">
        <w:rPr>
          <w:rFonts w:asciiTheme="minorHAnsi" w:eastAsia="Times New Roman" w:hAnsiTheme="minorHAnsi"/>
          <w:lang w:val="es-ES"/>
        </w:rPr>
        <w:t>6 meses de prisi</w:t>
      </w:r>
      <w:r w:rsidR="00293529" w:rsidRPr="00C53BD7">
        <w:rPr>
          <w:rFonts w:asciiTheme="minorHAnsi" w:eastAsia="Times New Roman" w:hAnsiTheme="minorHAnsi"/>
          <w:lang w:val="es-ES"/>
        </w:rPr>
        <w:t xml:space="preserve">ón y </w:t>
      </w:r>
      <w:r w:rsidR="00C53BD7">
        <w:rPr>
          <w:rFonts w:asciiTheme="minorHAnsi" w:eastAsia="Times New Roman" w:hAnsiTheme="minorHAnsi"/>
          <w:lang w:val="es-ES"/>
        </w:rPr>
        <w:t xml:space="preserve">al pago de </w:t>
      </w:r>
      <w:r w:rsidR="00293529" w:rsidRPr="00C53BD7">
        <w:rPr>
          <w:rFonts w:asciiTheme="minorHAnsi" w:eastAsia="Times New Roman" w:hAnsiTheme="minorHAnsi"/>
          <w:lang w:val="es-ES"/>
        </w:rPr>
        <w:t xml:space="preserve">multa de </w:t>
      </w:r>
      <w:r w:rsidR="0021208A" w:rsidRPr="00C53BD7">
        <w:rPr>
          <w:rFonts w:asciiTheme="minorHAnsi" w:eastAsia="Times New Roman" w:hAnsiTheme="minorHAnsi"/>
          <w:lang w:val="es-ES"/>
        </w:rPr>
        <w:t>$46.150.000</w:t>
      </w:r>
      <w:r w:rsidRPr="00C53BD7">
        <w:rPr>
          <w:rFonts w:asciiTheme="minorHAnsi" w:eastAsia="Times New Roman" w:hAnsiTheme="minorHAnsi"/>
          <w:lang w:val="es-ES"/>
        </w:rPr>
        <w:t xml:space="preserve"> por incurrir en la comisi</w:t>
      </w:r>
      <w:r w:rsidR="002E0BD6" w:rsidRPr="00C53BD7">
        <w:rPr>
          <w:rFonts w:asciiTheme="minorHAnsi" w:eastAsia="Times New Roman" w:hAnsiTheme="minorHAnsi"/>
          <w:lang w:val="es-ES"/>
        </w:rPr>
        <w:t>ón del delito de Fraude Procesal</w:t>
      </w:r>
      <w:r w:rsidRPr="00C53BD7">
        <w:rPr>
          <w:rFonts w:asciiTheme="minorHAnsi" w:eastAsia="Times New Roman" w:hAnsiTheme="minorHAnsi"/>
          <w:lang w:val="es-ES"/>
        </w:rPr>
        <w:t>.</w:t>
      </w:r>
    </w:p>
    <w:p w:rsidR="00C962EA" w:rsidRDefault="00C962EA" w:rsidP="00A401D8">
      <w:pPr>
        <w:spacing w:line="276" w:lineRule="auto"/>
        <w:rPr>
          <w:rFonts w:asciiTheme="minorHAnsi" w:hAnsiTheme="minorHAnsi" w:cs="Lucida Sans Unicode"/>
        </w:rPr>
      </w:pPr>
    </w:p>
    <w:p w:rsidR="00182562" w:rsidRPr="00C53BD7" w:rsidRDefault="00182562" w:rsidP="00A401D8">
      <w:pPr>
        <w:spacing w:line="276" w:lineRule="auto"/>
        <w:rPr>
          <w:rFonts w:asciiTheme="minorHAnsi" w:hAnsiTheme="minorHAnsi" w:cs="Lucida Sans Unicode"/>
        </w:rPr>
      </w:pPr>
    </w:p>
    <w:p w:rsidR="00C962EA" w:rsidRPr="00C53BD7" w:rsidRDefault="00C962EA" w:rsidP="00A401D8">
      <w:pPr>
        <w:spacing w:line="276" w:lineRule="auto"/>
        <w:jc w:val="center"/>
        <w:rPr>
          <w:rFonts w:asciiTheme="minorHAnsi" w:hAnsiTheme="minorHAnsi" w:cs="Lucida Sans Unicode"/>
        </w:rPr>
      </w:pPr>
      <w:r w:rsidRPr="00C53BD7">
        <w:rPr>
          <w:rFonts w:asciiTheme="minorHAnsi" w:hAnsiTheme="minorHAnsi" w:cs="Lucida Sans Unicode"/>
          <w:b/>
        </w:rPr>
        <w:t>ANTECEDENTES:</w:t>
      </w:r>
    </w:p>
    <w:p w:rsidR="00003D28" w:rsidRPr="00C53BD7" w:rsidRDefault="00003D28" w:rsidP="00A401D8">
      <w:pPr>
        <w:spacing w:line="276" w:lineRule="auto"/>
        <w:rPr>
          <w:rFonts w:asciiTheme="minorHAnsi" w:hAnsiTheme="minorHAnsi" w:cs="Lucida Sans Unicode"/>
          <w:lang w:val="es-ES"/>
        </w:rPr>
      </w:pPr>
    </w:p>
    <w:p w:rsidR="00003D28" w:rsidRPr="00C53BD7" w:rsidRDefault="00182562" w:rsidP="00A401D8">
      <w:pPr>
        <w:spacing w:line="276" w:lineRule="auto"/>
        <w:rPr>
          <w:rFonts w:asciiTheme="minorHAnsi" w:hAnsiTheme="minorHAnsi" w:cs="Lucida Sans Unicode"/>
          <w:lang w:val="es-ES"/>
        </w:rPr>
      </w:pPr>
      <w:r>
        <w:rPr>
          <w:rFonts w:asciiTheme="minorHAnsi" w:hAnsiTheme="minorHAnsi" w:cs="Lucida Sans Unicode"/>
          <w:lang w:val="es-ES"/>
        </w:rPr>
        <w:t>La Sra. LYLLIAM GUTIÉ</w:t>
      </w:r>
      <w:r w:rsidR="00003D28" w:rsidRPr="00C53BD7">
        <w:rPr>
          <w:rFonts w:asciiTheme="minorHAnsi" w:hAnsiTheme="minorHAnsi" w:cs="Lucida Sans Unicode"/>
          <w:lang w:val="es-ES"/>
        </w:rPr>
        <w:t>RREZ HENAO se encontraba en condición de acreedora frente al Sr. CARLOS JULIO SILVA GARCIA y su empresa RC SCREEN por la suma de 20 millones de pesos, representados en 2 letras</w:t>
      </w:r>
      <w:r w:rsidR="00E72414" w:rsidRPr="00C53BD7">
        <w:rPr>
          <w:rFonts w:asciiTheme="minorHAnsi" w:hAnsiTheme="minorHAnsi" w:cs="Lucida Sans Unicode"/>
          <w:lang w:val="es-ES"/>
        </w:rPr>
        <w:t xml:space="preserve"> de cambio</w:t>
      </w:r>
      <w:r w:rsidR="00003D28" w:rsidRPr="00C53BD7">
        <w:rPr>
          <w:rFonts w:asciiTheme="minorHAnsi" w:hAnsiTheme="minorHAnsi" w:cs="Lucida Sans Unicode"/>
          <w:lang w:val="es-ES"/>
        </w:rPr>
        <w:t xml:space="preserve"> de 10 millones de pesos cada una</w:t>
      </w:r>
      <w:r w:rsidR="0099250A" w:rsidRPr="00C53BD7">
        <w:rPr>
          <w:rFonts w:asciiTheme="minorHAnsi" w:hAnsiTheme="minorHAnsi" w:cs="Lucida Sans Unicode"/>
          <w:lang w:val="es-ES"/>
        </w:rPr>
        <w:t>, las cuales fueron pagadas en Febrero del 2007 mediante cheques con sus respectivos comprobantes de egreso suscritos por la Sra. LYLLIAM GUTIERREZ HENAO</w:t>
      </w:r>
      <w:r w:rsidR="00B5276A" w:rsidRPr="00C53BD7">
        <w:rPr>
          <w:rFonts w:asciiTheme="minorHAnsi" w:hAnsiTheme="minorHAnsi" w:cs="Lucida Sans Unicode"/>
          <w:lang w:val="es-ES"/>
        </w:rPr>
        <w:t>. P</w:t>
      </w:r>
      <w:r w:rsidR="005C2102" w:rsidRPr="00C53BD7">
        <w:rPr>
          <w:rFonts w:asciiTheme="minorHAnsi" w:hAnsiTheme="minorHAnsi" w:cs="Lucida Sans Unicode"/>
          <w:lang w:val="es-ES"/>
        </w:rPr>
        <w:t>ero las mencionadas letras</w:t>
      </w:r>
      <w:r w:rsidR="00E72414" w:rsidRPr="00C53BD7">
        <w:rPr>
          <w:rFonts w:asciiTheme="minorHAnsi" w:hAnsiTheme="minorHAnsi" w:cs="Lucida Sans Unicode"/>
          <w:lang w:val="es-ES"/>
        </w:rPr>
        <w:t xml:space="preserve"> de cambio</w:t>
      </w:r>
      <w:r w:rsidR="00223F5E" w:rsidRPr="00C53BD7">
        <w:rPr>
          <w:rFonts w:asciiTheme="minorHAnsi" w:hAnsiTheme="minorHAnsi" w:cs="Lucida Sans Unicode"/>
          <w:lang w:val="es-ES"/>
        </w:rPr>
        <w:t xml:space="preserve"> originales</w:t>
      </w:r>
      <w:r w:rsidR="005C2102" w:rsidRPr="00C53BD7">
        <w:rPr>
          <w:rFonts w:asciiTheme="minorHAnsi" w:hAnsiTheme="minorHAnsi" w:cs="Lucida Sans Unicode"/>
          <w:lang w:val="es-ES"/>
        </w:rPr>
        <w:t xml:space="preserve"> no </w:t>
      </w:r>
      <w:r w:rsidR="00B5276A" w:rsidRPr="00C53BD7">
        <w:rPr>
          <w:rFonts w:asciiTheme="minorHAnsi" w:hAnsiTheme="minorHAnsi" w:cs="Lucida Sans Unicode"/>
          <w:lang w:val="es-ES"/>
        </w:rPr>
        <w:t xml:space="preserve">le </w:t>
      </w:r>
      <w:r w:rsidR="005C2102" w:rsidRPr="00C53BD7">
        <w:rPr>
          <w:rFonts w:asciiTheme="minorHAnsi" w:hAnsiTheme="minorHAnsi" w:cs="Lucida Sans Unicode"/>
          <w:lang w:val="es-ES"/>
        </w:rPr>
        <w:t>fueron entregadas al Sr. CARLOS JULIO SILVA GARCIA, en vez de ello se le entregó una fotocopia de cada letra</w:t>
      </w:r>
      <w:r w:rsidR="00032F29" w:rsidRPr="00C53BD7">
        <w:rPr>
          <w:rFonts w:asciiTheme="minorHAnsi" w:hAnsiTheme="minorHAnsi" w:cs="Lucida Sans Unicode"/>
          <w:lang w:val="es-ES"/>
        </w:rPr>
        <w:t xml:space="preserve"> de cambio</w:t>
      </w:r>
      <w:r w:rsidR="00B5276A" w:rsidRPr="00C53BD7">
        <w:rPr>
          <w:rFonts w:asciiTheme="minorHAnsi" w:hAnsiTheme="minorHAnsi" w:cs="Lucida Sans Unicode"/>
          <w:lang w:val="es-ES"/>
        </w:rPr>
        <w:t xml:space="preserve"> para que</w:t>
      </w:r>
      <w:r w:rsidR="00E73CB1" w:rsidRPr="00C53BD7">
        <w:rPr>
          <w:rFonts w:asciiTheme="minorHAnsi" w:hAnsiTheme="minorHAnsi" w:cs="Lucida Sans Unicode"/>
          <w:lang w:val="es-ES"/>
        </w:rPr>
        <w:t xml:space="preserve"> este</w:t>
      </w:r>
      <w:r w:rsidR="00B5276A" w:rsidRPr="00C53BD7">
        <w:rPr>
          <w:rFonts w:asciiTheme="minorHAnsi" w:hAnsiTheme="minorHAnsi" w:cs="Lucida Sans Unicode"/>
          <w:lang w:val="es-ES"/>
        </w:rPr>
        <w:t xml:space="preserve"> quedase tranquilo.</w:t>
      </w:r>
    </w:p>
    <w:p w:rsidR="00EC0C0F" w:rsidRPr="00C53BD7" w:rsidRDefault="00EC0C0F" w:rsidP="00A401D8">
      <w:pPr>
        <w:spacing w:line="276" w:lineRule="auto"/>
        <w:rPr>
          <w:rFonts w:asciiTheme="minorHAnsi" w:hAnsiTheme="minorHAnsi" w:cs="Lucida Sans Unicode"/>
          <w:lang w:val="es-ES"/>
        </w:rPr>
      </w:pPr>
    </w:p>
    <w:p w:rsidR="00C962EA" w:rsidRPr="00C53BD7" w:rsidRDefault="00EC0C0F" w:rsidP="00A401D8">
      <w:pPr>
        <w:spacing w:line="276" w:lineRule="auto"/>
        <w:rPr>
          <w:rFonts w:asciiTheme="minorHAnsi" w:hAnsiTheme="minorHAnsi" w:cs="Lucida Sans Unicode"/>
        </w:rPr>
      </w:pPr>
      <w:r w:rsidRPr="00C53BD7">
        <w:rPr>
          <w:rFonts w:asciiTheme="minorHAnsi" w:hAnsiTheme="minorHAnsi" w:cs="Lucida Sans Unicode"/>
          <w:lang w:val="es-ES"/>
        </w:rPr>
        <w:t>Las letras que originalmente suscribió el deudor CARLOS JULIO SILVA GARCIA</w:t>
      </w:r>
      <w:r w:rsidR="00E840AF" w:rsidRPr="00C53BD7">
        <w:rPr>
          <w:rFonts w:asciiTheme="minorHAnsi" w:hAnsiTheme="minorHAnsi" w:cs="Lucida Sans Unicode"/>
          <w:lang w:val="es-ES"/>
        </w:rPr>
        <w:t xml:space="preserve"> </w:t>
      </w:r>
      <w:r w:rsidR="005C2102" w:rsidRPr="00C53BD7">
        <w:rPr>
          <w:rFonts w:asciiTheme="minorHAnsi" w:hAnsiTheme="minorHAnsi" w:cs="Lucida Sans Unicode"/>
          <w:lang w:val="es-ES"/>
        </w:rPr>
        <w:t>fueron alteradas por la Sra. LYLLIAM GUTIERREZ HENAO a su favor</w:t>
      </w:r>
      <w:r w:rsidR="00B5276A" w:rsidRPr="00C53BD7">
        <w:rPr>
          <w:rFonts w:asciiTheme="minorHAnsi" w:hAnsiTheme="minorHAnsi" w:cs="Lucida Sans Unicode"/>
          <w:lang w:val="es-ES"/>
        </w:rPr>
        <w:t xml:space="preserve"> y presenta</w:t>
      </w:r>
      <w:r w:rsidR="00AA5EE6" w:rsidRPr="00C53BD7">
        <w:rPr>
          <w:rFonts w:asciiTheme="minorHAnsi" w:hAnsiTheme="minorHAnsi" w:cs="Lucida Sans Unicode"/>
          <w:lang w:val="es-ES"/>
        </w:rPr>
        <w:t xml:space="preserve">das en contra de este mediante proceso ejecutivo </w:t>
      </w:r>
      <w:r w:rsidR="00B5276A" w:rsidRPr="00C53BD7">
        <w:rPr>
          <w:rFonts w:asciiTheme="minorHAnsi" w:hAnsiTheme="minorHAnsi" w:cs="Lucida Sans Unicode"/>
          <w:lang w:val="es-ES"/>
        </w:rPr>
        <w:t>que conoció el Juez Quinto Civil Municipal de Pereira</w:t>
      </w:r>
      <w:r w:rsidR="00C53BD7">
        <w:rPr>
          <w:rFonts w:asciiTheme="minorHAnsi" w:hAnsiTheme="minorHAnsi" w:cs="Lucida Sans Unicode"/>
          <w:lang w:val="es-ES"/>
        </w:rPr>
        <w:t xml:space="preserve">, el cual culminó mediante sentencia proferida </w:t>
      </w:r>
      <w:r w:rsidR="004E414F" w:rsidRPr="00C53BD7">
        <w:rPr>
          <w:rFonts w:asciiTheme="minorHAnsi" w:hAnsiTheme="minorHAnsi" w:cs="Lucida Sans Unicode"/>
          <w:lang w:val="es-ES"/>
        </w:rPr>
        <w:t xml:space="preserve">el 23 de Mayo del 2008 </w:t>
      </w:r>
      <w:r w:rsidR="00C53BD7">
        <w:rPr>
          <w:rFonts w:asciiTheme="minorHAnsi" w:hAnsiTheme="minorHAnsi" w:cs="Lucida Sans Unicode"/>
          <w:lang w:val="es-ES"/>
        </w:rPr>
        <w:t xml:space="preserve">en la que no se accedieron a las excepciones propuestas por el ejecutado, en contra de la cual se alzó el demandado, siendo el recurso de apelación resuelto por el </w:t>
      </w:r>
      <w:r w:rsidR="004E414F" w:rsidRPr="00C53BD7">
        <w:rPr>
          <w:rFonts w:asciiTheme="minorHAnsi" w:hAnsiTheme="minorHAnsi" w:cs="Lucida Sans Unicode"/>
          <w:lang w:val="es-ES"/>
        </w:rPr>
        <w:t xml:space="preserve">por </w:t>
      </w:r>
      <w:r w:rsidR="00C53BD7">
        <w:rPr>
          <w:rFonts w:asciiTheme="minorHAnsi" w:hAnsiTheme="minorHAnsi" w:cs="Lucida Sans Unicode"/>
          <w:lang w:val="es-ES"/>
        </w:rPr>
        <w:t xml:space="preserve">Juzgado 2º Civil del </w:t>
      </w:r>
      <w:r w:rsidR="00C53BD7" w:rsidRPr="00C53BD7">
        <w:rPr>
          <w:rFonts w:asciiTheme="minorHAnsi" w:hAnsiTheme="minorHAnsi" w:cs="Lucida Sans Unicode"/>
          <w:lang w:val="es-ES"/>
        </w:rPr>
        <w:t xml:space="preserve">Circuito </w:t>
      </w:r>
      <w:r w:rsidR="00C53BD7">
        <w:rPr>
          <w:rFonts w:asciiTheme="minorHAnsi" w:hAnsiTheme="minorHAnsi" w:cs="Lucida Sans Unicode"/>
          <w:lang w:val="es-ES"/>
        </w:rPr>
        <w:t xml:space="preserve">de esta localidad el </w:t>
      </w:r>
      <w:r w:rsidR="004E414F" w:rsidRPr="00C53BD7">
        <w:rPr>
          <w:rFonts w:asciiTheme="minorHAnsi" w:hAnsiTheme="minorHAnsi" w:cs="Lucida Sans Unicode"/>
          <w:lang w:val="es-ES"/>
        </w:rPr>
        <w:t>27 de Septiembre del 2010</w:t>
      </w:r>
      <w:r w:rsidR="00C53BD7">
        <w:rPr>
          <w:rFonts w:asciiTheme="minorHAnsi" w:hAnsiTheme="minorHAnsi" w:cs="Lucida Sans Unicode"/>
          <w:lang w:val="es-ES"/>
        </w:rPr>
        <w:t xml:space="preserve">, en que se decidió confirmar </w:t>
      </w:r>
      <w:r w:rsidR="004E414F" w:rsidRPr="00C53BD7">
        <w:rPr>
          <w:rFonts w:asciiTheme="minorHAnsi" w:hAnsiTheme="minorHAnsi" w:cs="Lucida Sans Unicode"/>
          <w:lang w:val="es-ES"/>
        </w:rPr>
        <w:t xml:space="preserve"> </w:t>
      </w:r>
      <w:r w:rsidR="00023971" w:rsidRPr="00C53BD7">
        <w:rPr>
          <w:rFonts w:asciiTheme="minorHAnsi" w:hAnsiTheme="minorHAnsi" w:cs="Lucida Sans Unicode"/>
          <w:lang w:val="es-ES"/>
        </w:rPr>
        <w:t>la sentencia de primera instancia.</w:t>
      </w:r>
      <w:r w:rsidR="00C137DF" w:rsidRPr="00C53BD7">
        <w:rPr>
          <w:rFonts w:asciiTheme="minorHAnsi" w:hAnsiTheme="minorHAnsi" w:cs="Lucida Sans Unicode"/>
        </w:rPr>
        <w:t xml:space="preserve"> </w:t>
      </w:r>
    </w:p>
    <w:p w:rsidR="00C137DF" w:rsidRPr="00C53BD7" w:rsidRDefault="00C137DF" w:rsidP="00A401D8">
      <w:pPr>
        <w:spacing w:line="276" w:lineRule="auto"/>
        <w:rPr>
          <w:rFonts w:asciiTheme="minorHAnsi" w:hAnsiTheme="minorHAnsi" w:cs="Lucida Sans Unicode"/>
        </w:rPr>
      </w:pPr>
    </w:p>
    <w:p w:rsidR="00C962EA" w:rsidRPr="00C53BD7" w:rsidRDefault="00C962EA" w:rsidP="00A401D8">
      <w:pPr>
        <w:spacing w:line="276" w:lineRule="auto"/>
        <w:jc w:val="center"/>
        <w:rPr>
          <w:rFonts w:asciiTheme="minorHAnsi" w:hAnsiTheme="minorHAnsi" w:cs="Lucida Sans Unicode"/>
        </w:rPr>
      </w:pPr>
      <w:r w:rsidRPr="00C53BD7">
        <w:rPr>
          <w:rFonts w:asciiTheme="minorHAnsi" w:hAnsiTheme="minorHAnsi" w:cs="Lucida Sans Unicode"/>
          <w:b/>
        </w:rPr>
        <w:t>LA ACTUACIÓN PROCESAL:</w:t>
      </w:r>
    </w:p>
    <w:p w:rsidR="00C962EA" w:rsidRPr="00C53BD7" w:rsidRDefault="00C962EA" w:rsidP="00A401D8">
      <w:pPr>
        <w:spacing w:line="276" w:lineRule="auto"/>
        <w:rPr>
          <w:rFonts w:asciiTheme="minorHAnsi" w:hAnsiTheme="minorHAnsi" w:cs="Lucida Sans Unicode"/>
        </w:rPr>
      </w:pPr>
    </w:p>
    <w:p w:rsidR="00F4559E" w:rsidRPr="00C53BD7" w:rsidRDefault="002A69C1" w:rsidP="00A401D8">
      <w:pPr>
        <w:pStyle w:val="Sinespaciado1"/>
        <w:numPr>
          <w:ilvl w:val="0"/>
          <w:numId w:val="3"/>
        </w:numPr>
        <w:spacing w:line="276" w:lineRule="auto"/>
        <w:ind w:left="360"/>
        <w:jc w:val="both"/>
        <w:rPr>
          <w:rFonts w:asciiTheme="minorHAnsi" w:hAnsiTheme="minorHAnsi"/>
        </w:rPr>
      </w:pPr>
      <w:r w:rsidRPr="00C53BD7">
        <w:rPr>
          <w:rFonts w:asciiTheme="minorHAnsi" w:hAnsiTheme="minorHAnsi"/>
        </w:rPr>
        <w:lastRenderedPageBreak/>
        <w:t>Las audiencias P</w:t>
      </w:r>
      <w:r w:rsidR="00F4559E" w:rsidRPr="00C53BD7">
        <w:rPr>
          <w:rFonts w:asciiTheme="minorHAnsi" w:hAnsiTheme="minorHAnsi"/>
        </w:rPr>
        <w:t xml:space="preserve">reliminares se llevaron a cabo ante el Juzgado </w:t>
      </w:r>
      <w:r w:rsidR="00032F29" w:rsidRPr="00C53BD7">
        <w:rPr>
          <w:rFonts w:asciiTheme="minorHAnsi" w:hAnsiTheme="minorHAnsi"/>
        </w:rPr>
        <w:t xml:space="preserve">Séptimo Penal Municipal con Función de Control de Garantías </w:t>
      </w:r>
      <w:r w:rsidR="00F4559E" w:rsidRPr="00C53BD7">
        <w:rPr>
          <w:rFonts w:asciiTheme="minorHAnsi" w:hAnsiTheme="minorHAnsi"/>
        </w:rPr>
        <w:t xml:space="preserve">de Pereira el día </w:t>
      </w:r>
      <w:r w:rsidRPr="00C53BD7">
        <w:rPr>
          <w:rFonts w:asciiTheme="minorHAnsi" w:hAnsiTheme="minorHAnsi"/>
        </w:rPr>
        <w:t>22</w:t>
      </w:r>
      <w:r w:rsidR="00F4559E" w:rsidRPr="00C53BD7">
        <w:rPr>
          <w:rFonts w:asciiTheme="minorHAnsi" w:hAnsiTheme="minorHAnsi"/>
        </w:rPr>
        <w:t xml:space="preserve"> de </w:t>
      </w:r>
      <w:r w:rsidR="00C53BD7" w:rsidRPr="00C53BD7">
        <w:rPr>
          <w:rFonts w:asciiTheme="minorHAnsi" w:hAnsiTheme="minorHAnsi"/>
        </w:rPr>
        <w:t>noviembre</w:t>
      </w:r>
      <w:r w:rsidR="00F4559E" w:rsidRPr="00C53BD7">
        <w:rPr>
          <w:rFonts w:asciiTheme="minorHAnsi" w:hAnsiTheme="minorHAnsi"/>
        </w:rPr>
        <w:t xml:space="preserve"> del 201</w:t>
      </w:r>
      <w:r w:rsidRPr="00C53BD7">
        <w:rPr>
          <w:rFonts w:asciiTheme="minorHAnsi" w:hAnsiTheme="minorHAnsi"/>
        </w:rPr>
        <w:t>1</w:t>
      </w:r>
      <w:r w:rsidR="00F4559E" w:rsidRPr="00C53BD7">
        <w:rPr>
          <w:rFonts w:asciiTheme="minorHAnsi" w:hAnsiTheme="minorHAnsi"/>
        </w:rPr>
        <w:t xml:space="preserve">, se le realizó la imputación fáctica y jurídica </w:t>
      </w:r>
      <w:r w:rsidRPr="00C53BD7">
        <w:rPr>
          <w:rFonts w:asciiTheme="minorHAnsi" w:hAnsiTheme="minorHAnsi"/>
        </w:rPr>
        <w:t xml:space="preserve">a la Sra. LYLLIAM GUTIERREZ HENAO </w:t>
      </w:r>
      <w:r w:rsidR="00F4559E" w:rsidRPr="00C53BD7">
        <w:rPr>
          <w:rFonts w:asciiTheme="minorHAnsi" w:hAnsiTheme="minorHAnsi"/>
        </w:rPr>
        <w:t>como autor</w:t>
      </w:r>
      <w:r w:rsidRPr="00C53BD7">
        <w:rPr>
          <w:rFonts w:asciiTheme="minorHAnsi" w:hAnsiTheme="minorHAnsi"/>
        </w:rPr>
        <w:t>a</w:t>
      </w:r>
      <w:r w:rsidR="00F4559E" w:rsidRPr="00C53BD7">
        <w:rPr>
          <w:rFonts w:asciiTheme="minorHAnsi" w:hAnsiTheme="minorHAnsi"/>
        </w:rPr>
        <w:t xml:space="preserve"> del delito de </w:t>
      </w:r>
      <w:r w:rsidRPr="00C53BD7">
        <w:rPr>
          <w:rFonts w:asciiTheme="minorHAnsi" w:hAnsiTheme="minorHAnsi"/>
        </w:rPr>
        <w:t>Fraude Procesal</w:t>
      </w:r>
      <w:r w:rsidR="00F4559E" w:rsidRPr="00C53BD7">
        <w:rPr>
          <w:rFonts w:asciiTheme="minorHAnsi" w:hAnsiTheme="minorHAnsi"/>
        </w:rPr>
        <w:t>, descrito en</w:t>
      </w:r>
      <w:r w:rsidRPr="00C53BD7">
        <w:rPr>
          <w:rFonts w:asciiTheme="minorHAnsi" w:hAnsiTheme="minorHAnsi"/>
        </w:rPr>
        <w:t xml:space="preserve"> el Art. 453 </w:t>
      </w:r>
      <w:r w:rsidR="00F4559E" w:rsidRPr="00C53BD7">
        <w:rPr>
          <w:rFonts w:asciiTheme="minorHAnsi" w:hAnsiTheme="minorHAnsi"/>
        </w:rPr>
        <w:t>del C.</w:t>
      </w:r>
      <w:r w:rsidRPr="00C53BD7">
        <w:rPr>
          <w:rFonts w:asciiTheme="minorHAnsi" w:hAnsiTheme="minorHAnsi"/>
        </w:rPr>
        <w:t xml:space="preserve"> Penal</w:t>
      </w:r>
      <w:r w:rsidR="00F4559E" w:rsidRPr="00C53BD7">
        <w:rPr>
          <w:rStyle w:val="Refdenotaalpie"/>
          <w:rFonts w:asciiTheme="minorHAnsi" w:hAnsiTheme="minorHAnsi"/>
        </w:rPr>
        <w:footnoteReference w:id="1"/>
      </w:r>
      <w:r w:rsidR="00C53BD7">
        <w:rPr>
          <w:rFonts w:asciiTheme="minorHAnsi" w:hAnsiTheme="minorHAnsi"/>
        </w:rPr>
        <w:t xml:space="preserve">. </w:t>
      </w:r>
      <w:r w:rsidR="00B61FA4" w:rsidRPr="00C53BD7">
        <w:rPr>
          <w:rFonts w:asciiTheme="minorHAnsi" w:hAnsiTheme="minorHAnsi"/>
        </w:rPr>
        <w:t>La imputada no aceptó cargos</w:t>
      </w:r>
      <w:r w:rsidR="00C53BD7">
        <w:rPr>
          <w:rFonts w:asciiTheme="minorHAnsi" w:hAnsiTheme="minorHAnsi"/>
        </w:rPr>
        <w:t xml:space="preserve"> y l</w:t>
      </w:r>
      <w:r w:rsidR="00F4559E" w:rsidRPr="00C53BD7">
        <w:rPr>
          <w:rFonts w:asciiTheme="minorHAnsi" w:hAnsiTheme="minorHAnsi"/>
        </w:rPr>
        <w:t>a</w:t>
      </w:r>
      <w:r w:rsidR="00C9618B" w:rsidRPr="00C53BD7">
        <w:rPr>
          <w:rFonts w:asciiTheme="minorHAnsi" w:hAnsiTheme="minorHAnsi"/>
        </w:rPr>
        <w:t xml:space="preserve"> Fiscalía no solicitó </w:t>
      </w:r>
      <w:r w:rsidR="00C53BD7">
        <w:rPr>
          <w:rFonts w:asciiTheme="minorHAnsi" w:hAnsiTheme="minorHAnsi"/>
        </w:rPr>
        <w:t xml:space="preserve">la imposición de </w:t>
      </w:r>
      <w:r w:rsidR="00C9618B" w:rsidRPr="00C53BD7">
        <w:rPr>
          <w:rFonts w:asciiTheme="minorHAnsi" w:hAnsiTheme="minorHAnsi"/>
        </w:rPr>
        <w:t>medida de aseguramiento.</w:t>
      </w:r>
    </w:p>
    <w:p w:rsidR="00F4559E" w:rsidRPr="00C53BD7" w:rsidRDefault="00F4559E" w:rsidP="00A401D8">
      <w:pPr>
        <w:pStyle w:val="Sinespaciado1"/>
        <w:spacing w:line="276" w:lineRule="auto"/>
        <w:jc w:val="both"/>
        <w:rPr>
          <w:rFonts w:asciiTheme="minorHAnsi" w:hAnsiTheme="minorHAnsi"/>
        </w:rPr>
      </w:pPr>
    </w:p>
    <w:p w:rsidR="0055097F" w:rsidRDefault="00CB6D47" w:rsidP="00A401D8">
      <w:pPr>
        <w:pStyle w:val="Sinespaciado1"/>
        <w:numPr>
          <w:ilvl w:val="0"/>
          <w:numId w:val="3"/>
        </w:numPr>
        <w:spacing w:line="276" w:lineRule="auto"/>
        <w:ind w:left="360"/>
        <w:jc w:val="both"/>
        <w:rPr>
          <w:rFonts w:asciiTheme="minorHAnsi" w:hAnsiTheme="minorHAnsi"/>
        </w:rPr>
      </w:pPr>
      <w:r>
        <w:rPr>
          <w:rFonts w:asciiTheme="minorHAnsi" w:hAnsiTheme="minorHAnsi"/>
        </w:rPr>
        <w:t>Una vez presentado el escrito de acusación, el conocimiento de la actuación le correspondió a</w:t>
      </w:r>
      <w:r w:rsidR="00F4559E" w:rsidRPr="00C53BD7">
        <w:rPr>
          <w:rFonts w:asciiTheme="minorHAnsi" w:hAnsiTheme="minorHAnsi"/>
        </w:rPr>
        <w:t xml:space="preserve">l </w:t>
      </w:r>
      <w:r>
        <w:rPr>
          <w:rFonts w:asciiTheme="minorHAnsi" w:hAnsiTheme="minorHAnsi"/>
        </w:rPr>
        <w:t xml:space="preserve">Juzgado 1º </w:t>
      </w:r>
      <w:r w:rsidR="00FD0ABE" w:rsidRPr="00C53BD7">
        <w:rPr>
          <w:rFonts w:asciiTheme="minorHAnsi" w:hAnsiTheme="minorHAnsi"/>
        </w:rPr>
        <w:t xml:space="preserve">Penal del Circuito con Función de Conocimiento </w:t>
      </w:r>
      <w:r w:rsidR="00F4559E" w:rsidRPr="00C53BD7">
        <w:rPr>
          <w:rFonts w:asciiTheme="minorHAnsi" w:hAnsiTheme="minorHAnsi"/>
        </w:rPr>
        <w:t>de Pereira</w:t>
      </w:r>
      <w:r>
        <w:rPr>
          <w:rFonts w:asciiTheme="minorHAnsi" w:hAnsiTheme="minorHAnsi"/>
        </w:rPr>
        <w:t>, el cual</w:t>
      </w:r>
      <w:r w:rsidR="00F4559E" w:rsidRPr="00C53BD7">
        <w:rPr>
          <w:rFonts w:asciiTheme="minorHAnsi" w:hAnsiTheme="minorHAnsi"/>
        </w:rPr>
        <w:t xml:space="preserve"> adelantó </w:t>
      </w:r>
      <w:r>
        <w:rPr>
          <w:rFonts w:asciiTheme="minorHAnsi" w:hAnsiTheme="minorHAnsi"/>
        </w:rPr>
        <w:t xml:space="preserve">la </w:t>
      </w:r>
      <w:r w:rsidR="00F4559E" w:rsidRPr="00C53BD7">
        <w:rPr>
          <w:rFonts w:asciiTheme="minorHAnsi" w:hAnsiTheme="minorHAnsi"/>
        </w:rPr>
        <w:t>audien</w:t>
      </w:r>
      <w:r w:rsidR="00FD0ABE" w:rsidRPr="00C53BD7">
        <w:rPr>
          <w:rFonts w:asciiTheme="minorHAnsi" w:hAnsiTheme="minorHAnsi"/>
        </w:rPr>
        <w:t xml:space="preserve">cia de Formulación de Acusación el 31 de </w:t>
      </w:r>
      <w:r w:rsidRPr="00C53BD7">
        <w:rPr>
          <w:rFonts w:asciiTheme="minorHAnsi" w:hAnsiTheme="minorHAnsi"/>
        </w:rPr>
        <w:t>julio</w:t>
      </w:r>
      <w:r w:rsidR="00FD0ABE" w:rsidRPr="00C53BD7">
        <w:rPr>
          <w:rFonts w:asciiTheme="minorHAnsi" w:hAnsiTheme="minorHAnsi"/>
        </w:rPr>
        <w:t xml:space="preserve"> de 2012</w:t>
      </w:r>
      <w:r>
        <w:rPr>
          <w:rFonts w:asciiTheme="minorHAnsi" w:hAnsiTheme="minorHAnsi"/>
        </w:rPr>
        <w:t xml:space="preserve">.  </w:t>
      </w:r>
    </w:p>
    <w:p w:rsidR="00CB6D47" w:rsidRPr="00C53BD7" w:rsidRDefault="00CB6D47" w:rsidP="00A401D8">
      <w:pPr>
        <w:pStyle w:val="Sinespaciado1"/>
        <w:spacing w:line="276" w:lineRule="auto"/>
        <w:jc w:val="both"/>
        <w:rPr>
          <w:rFonts w:asciiTheme="minorHAnsi" w:hAnsiTheme="minorHAnsi"/>
        </w:rPr>
      </w:pPr>
    </w:p>
    <w:p w:rsidR="003C1A1E" w:rsidRPr="00C53BD7" w:rsidRDefault="001C2A15" w:rsidP="00A401D8">
      <w:pPr>
        <w:pStyle w:val="Sinespaciado1"/>
        <w:numPr>
          <w:ilvl w:val="0"/>
          <w:numId w:val="3"/>
        </w:numPr>
        <w:spacing w:line="276" w:lineRule="auto"/>
        <w:ind w:left="360"/>
        <w:jc w:val="both"/>
        <w:rPr>
          <w:rFonts w:asciiTheme="minorHAnsi" w:hAnsiTheme="minorHAnsi"/>
        </w:rPr>
      </w:pPr>
      <w:r w:rsidRPr="00C53BD7">
        <w:rPr>
          <w:rFonts w:asciiTheme="minorHAnsi" w:hAnsiTheme="minorHAnsi"/>
        </w:rPr>
        <w:t>La A</w:t>
      </w:r>
      <w:r w:rsidR="003C1A1E" w:rsidRPr="00C53BD7">
        <w:rPr>
          <w:rFonts w:asciiTheme="minorHAnsi" w:hAnsiTheme="minorHAnsi"/>
        </w:rPr>
        <w:t xml:space="preserve">udiencia preparatoria </w:t>
      </w:r>
      <w:r w:rsidR="00CB6D47">
        <w:rPr>
          <w:rFonts w:asciiTheme="minorHAnsi" w:hAnsiTheme="minorHAnsi"/>
        </w:rPr>
        <w:t xml:space="preserve">se </w:t>
      </w:r>
      <w:r w:rsidR="003C1A1E" w:rsidRPr="00C53BD7">
        <w:rPr>
          <w:rFonts w:asciiTheme="minorHAnsi" w:hAnsiTheme="minorHAnsi"/>
        </w:rPr>
        <w:t xml:space="preserve">inició el 21 de </w:t>
      </w:r>
      <w:r w:rsidR="006016D2" w:rsidRPr="00C53BD7">
        <w:rPr>
          <w:rFonts w:asciiTheme="minorHAnsi" w:hAnsiTheme="minorHAnsi"/>
        </w:rPr>
        <w:t>febrero</w:t>
      </w:r>
      <w:r w:rsidR="003C1A1E" w:rsidRPr="00C53BD7">
        <w:rPr>
          <w:rFonts w:asciiTheme="minorHAnsi" w:hAnsiTheme="minorHAnsi"/>
        </w:rPr>
        <w:t xml:space="preserve"> de 2013</w:t>
      </w:r>
      <w:r w:rsidR="00CB6D47">
        <w:rPr>
          <w:rFonts w:asciiTheme="minorHAnsi" w:hAnsiTheme="minorHAnsi"/>
        </w:rPr>
        <w:t>, y después de una serie de múltiples tropiezos y aplazamientos, la misma finalizó mediante vista celebrada el 1º de m</w:t>
      </w:r>
      <w:r w:rsidR="00CB753B" w:rsidRPr="00C53BD7">
        <w:rPr>
          <w:rFonts w:asciiTheme="minorHAnsi" w:hAnsiTheme="minorHAnsi"/>
        </w:rPr>
        <w:t>arzo del 2016</w:t>
      </w:r>
      <w:r w:rsidR="00CB6D47">
        <w:rPr>
          <w:rFonts w:asciiTheme="minorHAnsi" w:hAnsiTheme="minorHAnsi"/>
        </w:rPr>
        <w:t>.</w:t>
      </w:r>
    </w:p>
    <w:p w:rsidR="001C2A15" w:rsidRPr="00C53BD7" w:rsidRDefault="001C2A15" w:rsidP="00A401D8">
      <w:pPr>
        <w:pStyle w:val="Sinespaciado1"/>
        <w:spacing w:line="276" w:lineRule="auto"/>
        <w:jc w:val="both"/>
        <w:rPr>
          <w:rFonts w:asciiTheme="minorHAnsi" w:hAnsiTheme="minorHAnsi"/>
        </w:rPr>
      </w:pPr>
    </w:p>
    <w:p w:rsidR="00CB6D47" w:rsidRDefault="00CB753B" w:rsidP="00A401D8">
      <w:pPr>
        <w:pStyle w:val="Sinespaciado1"/>
        <w:numPr>
          <w:ilvl w:val="0"/>
          <w:numId w:val="3"/>
        </w:numPr>
        <w:spacing w:line="276" w:lineRule="auto"/>
        <w:ind w:left="360"/>
        <w:jc w:val="both"/>
        <w:rPr>
          <w:rFonts w:asciiTheme="minorHAnsi" w:hAnsiTheme="minorHAnsi"/>
        </w:rPr>
      </w:pPr>
      <w:r w:rsidRPr="00C53BD7">
        <w:rPr>
          <w:rFonts w:asciiTheme="minorHAnsi" w:hAnsiTheme="minorHAnsi"/>
        </w:rPr>
        <w:t xml:space="preserve">El 5 de Julio de 2016 se llevó a cabo audiencia de juicio oral, en la cual la Defensa expuso que se había llegado a un preacuerdo </w:t>
      </w:r>
      <w:r w:rsidR="00CB6D47">
        <w:rPr>
          <w:rFonts w:asciiTheme="minorHAnsi" w:hAnsiTheme="minorHAnsi"/>
        </w:rPr>
        <w:t xml:space="preserve">con la </w:t>
      </w:r>
      <w:r w:rsidR="006016D2">
        <w:rPr>
          <w:rFonts w:asciiTheme="minorHAnsi" w:hAnsiTheme="minorHAnsi"/>
        </w:rPr>
        <w:t>Fiscalía</w:t>
      </w:r>
      <w:r w:rsidR="00CB6D47">
        <w:rPr>
          <w:rFonts w:asciiTheme="minorHAnsi" w:hAnsiTheme="minorHAnsi"/>
        </w:rPr>
        <w:t xml:space="preserve">, cuyos términos eran los siguientes: La acusada aceptaba los cargos endilgados en su contra por incurrir en la comisión del delito de fraude procesal, y en compensación el Ente Acusador degradaba su participación en la comisión del delito en la </w:t>
      </w:r>
      <w:r w:rsidRPr="00C53BD7">
        <w:rPr>
          <w:rFonts w:asciiTheme="minorHAnsi" w:hAnsiTheme="minorHAnsi"/>
        </w:rPr>
        <w:t>condición de cómplice, reduciéndose la pena en un 50% y otorgando así el beneficio de la suspensión condicional de la ejecuci</w:t>
      </w:r>
      <w:r w:rsidR="000E2FDD" w:rsidRPr="00C53BD7">
        <w:rPr>
          <w:rFonts w:asciiTheme="minorHAnsi" w:hAnsiTheme="minorHAnsi"/>
        </w:rPr>
        <w:t>ón de la pena</w:t>
      </w:r>
      <w:r w:rsidR="00CB6D47">
        <w:rPr>
          <w:rFonts w:asciiTheme="minorHAnsi" w:hAnsiTheme="minorHAnsi"/>
        </w:rPr>
        <w:t xml:space="preserve">. </w:t>
      </w:r>
    </w:p>
    <w:p w:rsidR="00CB6D47" w:rsidRDefault="00CB6D47" w:rsidP="00A401D8">
      <w:pPr>
        <w:pStyle w:val="Sinespaciado1"/>
        <w:spacing w:line="276" w:lineRule="auto"/>
        <w:jc w:val="both"/>
        <w:rPr>
          <w:rFonts w:asciiTheme="minorHAnsi" w:hAnsiTheme="minorHAnsi"/>
        </w:rPr>
      </w:pPr>
    </w:p>
    <w:p w:rsidR="00CB753B" w:rsidRPr="00C53BD7" w:rsidRDefault="00CB6D47" w:rsidP="00A401D8">
      <w:pPr>
        <w:pStyle w:val="Sinespaciado1"/>
        <w:numPr>
          <w:ilvl w:val="0"/>
          <w:numId w:val="3"/>
        </w:numPr>
        <w:spacing w:line="276" w:lineRule="auto"/>
        <w:ind w:left="360"/>
        <w:jc w:val="both"/>
        <w:rPr>
          <w:rFonts w:asciiTheme="minorHAnsi" w:hAnsiTheme="minorHAnsi"/>
        </w:rPr>
      </w:pPr>
      <w:r>
        <w:rPr>
          <w:rFonts w:asciiTheme="minorHAnsi" w:hAnsiTheme="minorHAnsi"/>
        </w:rPr>
        <w:t xml:space="preserve">Lo pactado con la </w:t>
      </w:r>
      <w:r w:rsidR="00422974">
        <w:rPr>
          <w:rFonts w:asciiTheme="minorHAnsi" w:hAnsiTheme="minorHAnsi"/>
        </w:rPr>
        <w:t>Fiscalía</w:t>
      </w:r>
      <w:r>
        <w:rPr>
          <w:rFonts w:asciiTheme="minorHAnsi" w:hAnsiTheme="minorHAnsi"/>
        </w:rPr>
        <w:t xml:space="preserve"> fue aceptado de </w:t>
      </w:r>
      <w:r w:rsidRPr="00C53BD7">
        <w:rPr>
          <w:rFonts w:asciiTheme="minorHAnsi" w:hAnsiTheme="minorHAnsi"/>
        </w:rPr>
        <w:t xml:space="preserve">manera libre, consciente y voluntaria </w:t>
      </w:r>
      <w:r>
        <w:rPr>
          <w:rFonts w:asciiTheme="minorHAnsi" w:hAnsiTheme="minorHAnsi"/>
        </w:rPr>
        <w:t xml:space="preserve">por la Procesada e igualmente </w:t>
      </w:r>
      <w:r w:rsidRPr="00C53BD7">
        <w:rPr>
          <w:rFonts w:asciiTheme="minorHAnsi" w:hAnsiTheme="minorHAnsi"/>
        </w:rPr>
        <w:t xml:space="preserve">no </w:t>
      </w:r>
      <w:r>
        <w:rPr>
          <w:rFonts w:asciiTheme="minorHAnsi" w:hAnsiTheme="minorHAnsi"/>
        </w:rPr>
        <w:t xml:space="preserve">se </w:t>
      </w:r>
      <w:r w:rsidRPr="00C53BD7">
        <w:rPr>
          <w:rFonts w:asciiTheme="minorHAnsi" w:hAnsiTheme="minorHAnsi"/>
        </w:rPr>
        <w:lastRenderedPageBreak/>
        <w:t>present</w:t>
      </w:r>
      <w:r>
        <w:rPr>
          <w:rFonts w:asciiTheme="minorHAnsi" w:hAnsiTheme="minorHAnsi"/>
        </w:rPr>
        <w:t>ó</w:t>
      </w:r>
      <w:r w:rsidRPr="00C53BD7">
        <w:rPr>
          <w:rFonts w:asciiTheme="minorHAnsi" w:hAnsiTheme="minorHAnsi"/>
        </w:rPr>
        <w:t xml:space="preserve"> </w:t>
      </w:r>
      <w:r>
        <w:rPr>
          <w:rFonts w:asciiTheme="minorHAnsi" w:hAnsiTheme="minorHAnsi"/>
        </w:rPr>
        <w:t xml:space="preserve">ningún tipo de </w:t>
      </w:r>
      <w:r w:rsidRPr="00C53BD7">
        <w:rPr>
          <w:rFonts w:asciiTheme="minorHAnsi" w:hAnsiTheme="minorHAnsi"/>
        </w:rPr>
        <w:t>objeciones</w:t>
      </w:r>
      <w:r>
        <w:rPr>
          <w:rFonts w:asciiTheme="minorHAnsi" w:hAnsiTheme="minorHAnsi"/>
        </w:rPr>
        <w:t xml:space="preserve"> por parte del </w:t>
      </w:r>
      <w:r w:rsidRPr="00C53BD7">
        <w:rPr>
          <w:rFonts w:asciiTheme="minorHAnsi" w:hAnsiTheme="minorHAnsi"/>
        </w:rPr>
        <w:t xml:space="preserve">Apoderado de </w:t>
      </w:r>
      <w:r>
        <w:rPr>
          <w:rFonts w:asciiTheme="minorHAnsi" w:hAnsiTheme="minorHAnsi"/>
        </w:rPr>
        <w:t xml:space="preserve">las </w:t>
      </w:r>
      <w:r w:rsidRPr="00C53BD7">
        <w:rPr>
          <w:rFonts w:asciiTheme="minorHAnsi" w:hAnsiTheme="minorHAnsi"/>
        </w:rPr>
        <w:t>Víctimas</w:t>
      </w:r>
      <w:r>
        <w:rPr>
          <w:rFonts w:asciiTheme="minorHAnsi" w:hAnsiTheme="minorHAnsi"/>
        </w:rPr>
        <w:t>.</w:t>
      </w:r>
      <w:r w:rsidRPr="00C53BD7">
        <w:rPr>
          <w:rFonts w:asciiTheme="minorHAnsi" w:hAnsiTheme="minorHAnsi"/>
        </w:rPr>
        <w:t xml:space="preserve"> </w:t>
      </w:r>
      <w:r>
        <w:rPr>
          <w:rFonts w:asciiTheme="minorHAnsi" w:hAnsiTheme="minorHAnsi"/>
        </w:rPr>
        <w:t xml:space="preserve"> </w:t>
      </w:r>
      <w:r w:rsidRPr="00C53BD7">
        <w:rPr>
          <w:rFonts w:asciiTheme="minorHAnsi" w:hAnsiTheme="minorHAnsi"/>
        </w:rPr>
        <w:t xml:space="preserve"> </w:t>
      </w:r>
      <w:r>
        <w:rPr>
          <w:rFonts w:asciiTheme="minorHAnsi" w:hAnsiTheme="minorHAnsi"/>
        </w:rPr>
        <w:t xml:space="preserve"> </w:t>
      </w:r>
    </w:p>
    <w:p w:rsidR="00CB753B" w:rsidRPr="00C53BD7" w:rsidRDefault="00CB753B" w:rsidP="00A401D8">
      <w:pPr>
        <w:pStyle w:val="Sinespaciado1"/>
        <w:spacing w:line="276" w:lineRule="auto"/>
        <w:jc w:val="both"/>
        <w:rPr>
          <w:rFonts w:asciiTheme="minorHAnsi" w:hAnsiTheme="minorHAnsi"/>
        </w:rPr>
      </w:pPr>
    </w:p>
    <w:p w:rsidR="00CB753B" w:rsidRPr="00C53BD7" w:rsidRDefault="003F6B12" w:rsidP="00A401D8">
      <w:pPr>
        <w:pStyle w:val="Sinespaciado1"/>
        <w:numPr>
          <w:ilvl w:val="0"/>
          <w:numId w:val="3"/>
        </w:numPr>
        <w:spacing w:line="276" w:lineRule="auto"/>
        <w:ind w:left="360"/>
        <w:jc w:val="both"/>
        <w:rPr>
          <w:rFonts w:asciiTheme="minorHAnsi" w:hAnsiTheme="minorHAnsi"/>
        </w:rPr>
      </w:pPr>
      <w:r w:rsidRPr="00C53BD7">
        <w:rPr>
          <w:rFonts w:asciiTheme="minorHAnsi" w:hAnsiTheme="minorHAnsi"/>
        </w:rPr>
        <w:t>El 1</w:t>
      </w:r>
      <w:r w:rsidR="00193882">
        <w:rPr>
          <w:rFonts w:asciiTheme="minorHAnsi" w:hAnsiTheme="minorHAnsi"/>
        </w:rPr>
        <w:t xml:space="preserve">º </w:t>
      </w:r>
      <w:r w:rsidRPr="00C53BD7">
        <w:rPr>
          <w:rFonts w:asciiTheme="minorHAnsi" w:hAnsiTheme="minorHAnsi"/>
        </w:rPr>
        <w:t>de Agosto del 2016 el Juzgado Primero Penal del Circuito con Funciones de Conocimiento llevó a cabo audiencia de decisión de aprobación de preacuerdo</w:t>
      </w:r>
      <w:r w:rsidR="008512FD" w:rsidRPr="00C53BD7">
        <w:rPr>
          <w:rFonts w:asciiTheme="minorHAnsi" w:hAnsiTheme="minorHAnsi"/>
        </w:rPr>
        <w:t xml:space="preserve">, el Despacho </w:t>
      </w:r>
      <w:r w:rsidR="00FA096E" w:rsidRPr="00C53BD7">
        <w:rPr>
          <w:rFonts w:asciiTheme="minorHAnsi" w:hAnsiTheme="minorHAnsi"/>
        </w:rPr>
        <w:t>manifestó</w:t>
      </w:r>
      <w:r w:rsidR="008512FD" w:rsidRPr="00C53BD7">
        <w:rPr>
          <w:rFonts w:asciiTheme="minorHAnsi" w:hAnsiTheme="minorHAnsi"/>
        </w:rPr>
        <w:t xml:space="preserve"> que luego del estudio de los elementos materiales probatorios</w:t>
      </w:r>
      <w:r w:rsidR="00FA096E" w:rsidRPr="00C53BD7">
        <w:rPr>
          <w:rFonts w:asciiTheme="minorHAnsi" w:hAnsiTheme="minorHAnsi"/>
        </w:rPr>
        <w:t>,</w:t>
      </w:r>
      <w:r w:rsidR="008512FD" w:rsidRPr="00C53BD7">
        <w:rPr>
          <w:rFonts w:asciiTheme="minorHAnsi" w:hAnsiTheme="minorHAnsi"/>
        </w:rPr>
        <w:t xml:space="preserve"> se estableció que la Acusada incurrió en Fraude Procesal y procedió a darle aprobaci</w:t>
      </w:r>
      <w:r w:rsidR="00FA096E" w:rsidRPr="00C53BD7">
        <w:rPr>
          <w:rFonts w:asciiTheme="minorHAnsi" w:hAnsiTheme="minorHAnsi"/>
        </w:rPr>
        <w:t>ón al preacuerdo, no se dejaron constancias u observaciones por parte de los sujetos procesales.</w:t>
      </w:r>
    </w:p>
    <w:p w:rsidR="00FA096E" w:rsidRPr="00C53BD7" w:rsidRDefault="00FA096E" w:rsidP="00A401D8">
      <w:pPr>
        <w:pStyle w:val="Sinespaciado1"/>
        <w:spacing w:line="276" w:lineRule="auto"/>
        <w:jc w:val="both"/>
        <w:rPr>
          <w:rFonts w:asciiTheme="minorHAnsi" w:hAnsiTheme="minorHAnsi"/>
        </w:rPr>
      </w:pPr>
    </w:p>
    <w:p w:rsidR="00FA096E" w:rsidRPr="00C53BD7" w:rsidRDefault="00FA096E" w:rsidP="00A401D8">
      <w:pPr>
        <w:pStyle w:val="Sinespaciado1"/>
        <w:numPr>
          <w:ilvl w:val="0"/>
          <w:numId w:val="3"/>
        </w:numPr>
        <w:spacing w:line="276" w:lineRule="auto"/>
        <w:ind w:left="360"/>
        <w:jc w:val="both"/>
        <w:rPr>
          <w:rFonts w:asciiTheme="minorHAnsi" w:hAnsiTheme="minorHAnsi"/>
        </w:rPr>
      </w:pPr>
      <w:r w:rsidRPr="00C53BD7">
        <w:rPr>
          <w:rFonts w:asciiTheme="minorHAnsi" w:hAnsiTheme="minorHAnsi"/>
        </w:rPr>
        <w:t xml:space="preserve">El 30 de </w:t>
      </w:r>
      <w:r w:rsidR="00CB6D47" w:rsidRPr="00C53BD7">
        <w:rPr>
          <w:rFonts w:asciiTheme="minorHAnsi" w:hAnsiTheme="minorHAnsi"/>
        </w:rPr>
        <w:t>agosto</w:t>
      </w:r>
      <w:r w:rsidRPr="00C53BD7">
        <w:rPr>
          <w:rFonts w:asciiTheme="minorHAnsi" w:hAnsiTheme="minorHAnsi"/>
        </w:rPr>
        <w:t xml:space="preserve"> del 2016 tuvo lugar la audiencia de lectura de s</w:t>
      </w:r>
      <w:r w:rsidR="00E26247" w:rsidRPr="00C53BD7">
        <w:rPr>
          <w:rFonts w:asciiTheme="minorHAnsi" w:hAnsiTheme="minorHAnsi"/>
        </w:rPr>
        <w:t>entencia, la Acusada</w:t>
      </w:r>
      <w:r w:rsidRPr="00C53BD7">
        <w:rPr>
          <w:rFonts w:asciiTheme="minorHAnsi" w:hAnsiTheme="minorHAnsi"/>
        </w:rPr>
        <w:t xml:space="preserve"> asignó al Dr. HERNÁN CHICA QUINTERO como su nuevo Defensor, el Juzgado </w:t>
      </w:r>
      <w:r w:rsidR="000B6100" w:rsidRPr="00C53BD7">
        <w:rPr>
          <w:rFonts w:asciiTheme="minorHAnsi" w:hAnsiTheme="minorHAnsi"/>
        </w:rPr>
        <w:t>procedió a concederle personería jurídica para a</w:t>
      </w:r>
      <w:r w:rsidR="00E95F78" w:rsidRPr="00C53BD7">
        <w:rPr>
          <w:rFonts w:asciiTheme="minorHAnsi" w:hAnsiTheme="minorHAnsi"/>
        </w:rPr>
        <w:t>ctuar y relevó</w:t>
      </w:r>
      <w:r w:rsidR="000B6100" w:rsidRPr="00C53BD7">
        <w:rPr>
          <w:rFonts w:asciiTheme="minorHAnsi" w:hAnsiTheme="minorHAnsi"/>
        </w:rPr>
        <w:t xml:space="preserve"> al Dr. RÓMULO MEDINA</w:t>
      </w:r>
      <w:r w:rsidR="00E95F78" w:rsidRPr="00C53BD7">
        <w:rPr>
          <w:rFonts w:asciiTheme="minorHAnsi" w:hAnsiTheme="minorHAnsi"/>
        </w:rPr>
        <w:t>. El nuevo Defensor solicitó retractación del preacuerdo</w:t>
      </w:r>
      <w:r w:rsidR="00922D75" w:rsidRPr="00C53BD7">
        <w:rPr>
          <w:rFonts w:asciiTheme="minorHAnsi" w:hAnsiTheme="minorHAnsi"/>
        </w:rPr>
        <w:t xml:space="preserve"> y continuar con el curso del proceso,</w:t>
      </w:r>
      <w:r w:rsidR="00E95F78" w:rsidRPr="00C53BD7">
        <w:rPr>
          <w:rFonts w:asciiTheme="minorHAnsi" w:hAnsiTheme="minorHAnsi"/>
        </w:rPr>
        <w:t xml:space="preserve"> puesto que su cliente no se encontraba consciente en ese momento y no midió las consecuencias de lo que estaba aceptando</w:t>
      </w:r>
      <w:r w:rsidR="00A75B23" w:rsidRPr="00C53BD7">
        <w:rPr>
          <w:rFonts w:asciiTheme="minorHAnsi" w:hAnsiTheme="minorHAnsi"/>
        </w:rPr>
        <w:t xml:space="preserve"> además de que siente que no cometió la conducta</w:t>
      </w:r>
      <w:r w:rsidR="004957ED" w:rsidRPr="00C53BD7">
        <w:rPr>
          <w:rFonts w:asciiTheme="minorHAnsi" w:hAnsiTheme="minorHAnsi"/>
        </w:rPr>
        <w:t>, en contra posición a ello la Fiscalía resaltó que en caso de existir un preacuerdo este se hizo a pleno conocimiento y conforme a la ley tanto objetiva como subjetivamente</w:t>
      </w:r>
      <w:r w:rsidR="00A75B23" w:rsidRPr="00C53BD7">
        <w:rPr>
          <w:rFonts w:asciiTheme="minorHAnsi" w:hAnsiTheme="minorHAnsi"/>
        </w:rPr>
        <w:t xml:space="preserve"> por cuanto el misma ya se avaló. El Despacho se pronunció manifestando que estudió los elementos materiales probatorios de la Fiscalía antes de aceptar el preacuerdo, frente a la petición del nuevo Defensor expuso se apreciaba una petición dilatoria y contradictoria, por cuanto no hubo enajenación mental, concluyéndose que no hay lugar a la petición de retractación por no mediar nulidad por vicios de consentimiento puesto que se verificaron los derechos de aceptación de la procesada en cuanto al preacuerdo. Finalmente el Juez de conocimiento procedió a emitir sentencia de carácter condenatorio.</w:t>
      </w:r>
    </w:p>
    <w:p w:rsidR="00F4559E" w:rsidRPr="00C53BD7" w:rsidRDefault="00F4559E" w:rsidP="00A401D8">
      <w:pPr>
        <w:pStyle w:val="Sinespaciado1"/>
        <w:spacing w:line="276" w:lineRule="auto"/>
        <w:jc w:val="both"/>
        <w:rPr>
          <w:rFonts w:asciiTheme="minorHAnsi" w:hAnsiTheme="minorHAnsi"/>
        </w:rPr>
      </w:pPr>
    </w:p>
    <w:p w:rsidR="00F4559E" w:rsidRPr="00C53BD7" w:rsidRDefault="00F4559E" w:rsidP="00A401D8">
      <w:pPr>
        <w:pStyle w:val="Sinespaciado1"/>
        <w:numPr>
          <w:ilvl w:val="0"/>
          <w:numId w:val="3"/>
        </w:numPr>
        <w:spacing w:line="276" w:lineRule="auto"/>
        <w:ind w:left="360"/>
        <w:jc w:val="both"/>
        <w:rPr>
          <w:rFonts w:asciiTheme="minorHAnsi" w:hAnsiTheme="minorHAnsi"/>
        </w:rPr>
      </w:pPr>
      <w:r w:rsidRPr="00C53BD7">
        <w:rPr>
          <w:rFonts w:asciiTheme="minorHAnsi" w:hAnsiTheme="minorHAnsi" w:cs="Arial"/>
        </w:rPr>
        <w:t xml:space="preserve">En Contra del fallo condenatorio se interpuso recurso de apelación por parte de la Defensa, quien reclamó </w:t>
      </w:r>
      <w:r w:rsidR="00097374" w:rsidRPr="00C53BD7">
        <w:rPr>
          <w:rFonts w:asciiTheme="minorHAnsi" w:hAnsiTheme="minorHAnsi" w:cs="Arial"/>
        </w:rPr>
        <w:t>que</w:t>
      </w:r>
      <w:r w:rsidR="006514D1" w:rsidRPr="00C53BD7">
        <w:rPr>
          <w:rFonts w:asciiTheme="minorHAnsi" w:hAnsiTheme="minorHAnsi" w:cs="Arial"/>
        </w:rPr>
        <w:t xml:space="preserve"> su prohijada aceptó el preacuerdo viciada en su consentimiento debido a una crisis emocional</w:t>
      </w:r>
      <w:r w:rsidR="00121910" w:rsidRPr="00C53BD7">
        <w:rPr>
          <w:rFonts w:asciiTheme="minorHAnsi" w:hAnsiTheme="minorHAnsi" w:cs="Arial"/>
        </w:rPr>
        <w:t>, por ello solicitó volver atrás ese preacuerdo</w:t>
      </w:r>
      <w:r w:rsidR="006514D1" w:rsidRPr="00C53BD7">
        <w:rPr>
          <w:rFonts w:asciiTheme="minorHAnsi" w:hAnsiTheme="minorHAnsi" w:cs="Arial"/>
        </w:rPr>
        <w:t xml:space="preserve">, de igual manera expone que </w:t>
      </w:r>
      <w:r w:rsidR="00121910" w:rsidRPr="00C53BD7">
        <w:rPr>
          <w:rFonts w:asciiTheme="minorHAnsi" w:hAnsiTheme="minorHAnsi" w:cs="Arial"/>
        </w:rPr>
        <w:t>la conducta prevista</w:t>
      </w:r>
      <w:r w:rsidR="00097374" w:rsidRPr="00C53BD7">
        <w:rPr>
          <w:rFonts w:asciiTheme="minorHAnsi" w:hAnsiTheme="minorHAnsi" w:cs="Arial"/>
        </w:rPr>
        <w:t xml:space="preserve"> carece del elemento de antijuridicidad, por cuanto la víctima no recibió perjuicio alguno derivado de la conducta</w:t>
      </w:r>
      <w:r w:rsidR="00121910" w:rsidRPr="00C53BD7">
        <w:rPr>
          <w:rFonts w:asciiTheme="minorHAnsi" w:hAnsiTheme="minorHAnsi" w:cs="Arial"/>
        </w:rPr>
        <w:t>, solicitando la absolución de su prohijada</w:t>
      </w:r>
      <w:r w:rsidR="00097374" w:rsidRPr="00C53BD7">
        <w:rPr>
          <w:rFonts w:asciiTheme="minorHAnsi" w:hAnsiTheme="minorHAnsi" w:cs="Arial"/>
        </w:rPr>
        <w:t>.</w:t>
      </w:r>
    </w:p>
    <w:p w:rsidR="00C962EA" w:rsidRPr="00C53BD7" w:rsidRDefault="00C962EA" w:rsidP="00A401D8">
      <w:pPr>
        <w:spacing w:line="276" w:lineRule="auto"/>
        <w:rPr>
          <w:rFonts w:asciiTheme="minorHAnsi" w:hAnsiTheme="minorHAnsi" w:cs="Lucida Sans Unicode"/>
        </w:rPr>
      </w:pPr>
    </w:p>
    <w:p w:rsidR="00C962EA" w:rsidRPr="00C53BD7" w:rsidRDefault="00C962EA" w:rsidP="00A401D8">
      <w:pPr>
        <w:spacing w:line="276" w:lineRule="auto"/>
        <w:jc w:val="center"/>
        <w:rPr>
          <w:rFonts w:asciiTheme="minorHAnsi" w:hAnsiTheme="minorHAnsi" w:cs="Lucida Sans Unicode"/>
        </w:rPr>
      </w:pPr>
      <w:r w:rsidRPr="00C53BD7">
        <w:rPr>
          <w:rFonts w:asciiTheme="minorHAnsi" w:hAnsiTheme="minorHAnsi" w:cs="Lucida Sans Unicode"/>
          <w:b/>
        </w:rPr>
        <w:t>EL FALLO CONFUTADO:</w:t>
      </w:r>
    </w:p>
    <w:p w:rsidR="00C962EA" w:rsidRPr="00C53BD7" w:rsidRDefault="00C962EA" w:rsidP="00A401D8">
      <w:pPr>
        <w:spacing w:line="276" w:lineRule="auto"/>
        <w:jc w:val="center"/>
        <w:rPr>
          <w:rFonts w:asciiTheme="minorHAnsi" w:hAnsiTheme="minorHAnsi" w:cs="Lucida Sans Unicode"/>
        </w:rPr>
      </w:pPr>
    </w:p>
    <w:p w:rsidR="00F4559E" w:rsidRPr="00C53BD7" w:rsidRDefault="00F4559E" w:rsidP="00A401D8">
      <w:pPr>
        <w:spacing w:line="276" w:lineRule="auto"/>
        <w:rPr>
          <w:rFonts w:asciiTheme="minorHAnsi" w:hAnsiTheme="minorHAnsi" w:cs="Lucida Sans Unicode"/>
          <w:lang w:val="es-ES"/>
        </w:rPr>
      </w:pPr>
      <w:r w:rsidRPr="00C53BD7">
        <w:rPr>
          <w:rFonts w:asciiTheme="minorHAnsi" w:hAnsiTheme="minorHAnsi" w:cs="Lucida Sans Unicode"/>
          <w:lang w:val="es-ES"/>
        </w:rPr>
        <w:t>Como ya se dijo, se trata de la sentencia condenatori</w:t>
      </w:r>
      <w:r w:rsidR="00121910" w:rsidRPr="00C53BD7">
        <w:rPr>
          <w:rFonts w:asciiTheme="minorHAnsi" w:hAnsiTheme="minorHAnsi" w:cs="Lucida Sans Unicode"/>
          <w:lang w:val="es-ES"/>
        </w:rPr>
        <w:t>a proferida en contra de la Sra. LYLLIAM GUTIERREZ HENAO</w:t>
      </w:r>
      <w:r w:rsidRPr="00C53BD7">
        <w:rPr>
          <w:rFonts w:asciiTheme="minorHAnsi" w:hAnsiTheme="minorHAnsi" w:cs="Lucida Sans Unicode"/>
          <w:bCs/>
          <w:lang w:val="es-ES"/>
        </w:rPr>
        <w:t xml:space="preserve"> </w:t>
      </w:r>
      <w:r w:rsidR="00121910" w:rsidRPr="00C53BD7">
        <w:rPr>
          <w:rFonts w:asciiTheme="minorHAnsi" w:hAnsiTheme="minorHAnsi" w:cs="Lucida Sans Unicode"/>
          <w:lang w:val="es-ES"/>
        </w:rPr>
        <w:t>por el Juzgado Primero</w:t>
      </w:r>
      <w:r w:rsidRPr="00C53BD7">
        <w:rPr>
          <w:rFonts w:asciiTheme="minorHAnsi" w:hAnsiTheme="minorHAnsi" w:cs="Lucida Sans Unicode"/>
          <w:lang w:val="es-ES"/>
        </w:rPr>
        <w:t xml:space="preserve"> Penal del C</w:t>
      </w:r>
      <w:r w:rsidR="00121910" w:rsidRPr="00C53BD7">
        <w:rPr>
          <w:rFonts w:asciiTheme="minorHAnsi" w:hAnsiTheme="minorHAnsi" w:cs="Lucida Sans Unicode"/>
          <w:lang w:val="es-ES"/>
        </w:rPr>
        <w:t>ircuito de Pereira el treinta (30) de Agosto</w:t>
      </w:r>
      <w:r w:rsidRPr="00C53BD7">
        <w:rPr>
          <w:rFonts w:asciiTheme="minorHAnsi" w:hAnsiTheme="minorHAnsi" w:cs="Lucida Sans Unicode"/>
          <w:lang w:val="es-ES"/>
        </w:rPr>
        <w:t xml:space="preserve"> de 2016, en virtud de la cual se declaró penalmente responsable del delito de </w:t>
      </w:r>
      <w:r w:rsidR="00121910" w:rsidRPr="00C53BD7">
        <w:rPr>
          <w:rFonts w:asciiTheme="minorHAnsi" w:hAnsiTheme="minorHAnsi" w:cs="Lucida Sans Unicode"/>
          <w:lang w:val="es-ES"/>
        </w:rPr>
        <w:t>Fraude Procesal</w:t>
      </w:r>
      <w:r w:rsidRPr="00C53BD7">
        <w:rPr>
          <w:rFonts w:asciiTheme="minorHAnsi" w:hAnsiTheme="minorHAnsi" w:cs="Lucida Sans Unicode"/>
          <w:lang w:val="es-ES"/>
        </w:rPr>
        <w:t>, motivo por el que se le</w:t>
      </w:r>
      <w:r w:rsidR="00D11377">
        <w:rPr>
          <w:rFonts w:asciiTheme="minorHAnsi" w:hAnsiTheme="minorHAnsi" w:cs="Lucida Sans Unicode"/>
          <w:lang w:val="es-ES"/>
        </w:rPr>
        <w:t xml:space="preserve"> impuso</w:t>
      </w:r>
      <w:r w:rsidR="00121910" w:rsidRPr="00C53BD7">
        <w:rPr>
          <w:rFonts w:asciiTheme="minorHAnsi" w:hAnsiTheme="minorHAnsi" w:cs="Lucida Sans Unicode"/>
          <w:lang w:val="es-ES"/>
        </w:rPr>
        <w:t xml:space="preserve"> una sanción de treinta y seis (3</w:t>
      </w:r>
      <w:r w:rsidRPr="00C53BD7">
        <w:rPr>
          <w:rFonts w:asciiTheme="minorHAnsi" w:hAnsiTheme="minorHAnsi" w:cs="Lucida Sans Unicode"/>
          <w:lang w:val="es-ES"/>
        </w:rPr>
        <w:t>6) m</w:t>
      </w:r>
      <w:r w:rsidR="00121910" w:rsidRPr="00C53BD7">
        <w:rPr>
          <w:rFonts w:asciiTheme="minorHAnsi" w:hAnsiTheme="minorHAnsi" w:cs="Lucida Sans Unicode"/>
          <w:lang w:val="es-ES"/>
        </w:rPr>
        <w:t>eses de prisión,</w:t>
      </w:r>
      <w:r w:rsidRPr="00C53BD7">
        <w:rPr>
          <w:rFonts w:asciiTheme="minorHAnsi" w:hAnsiTheme="minorHAnsi" w:cs="Lucida Sans Unicode"/>
          <w:lang w:val="es-ES"/>
        </w:rPr>
        <w:t xml:space="preserve"> multa por valor de </w:t>
      </w:r>
      <w:r w:rsidR="00121910" w:rsidRPr="00C53BD7">
        <w:rPr>
          <w:rFonts w:asciiTheme="minorHAnsi" w:hAnsiTheme="minorHAnsi" w:cs="Lucida Sans Unicode"/>
          <w:lang w:val="es-ES"/>
        </w:rPr>
        <w:t>cuarenta y seis m</w:t>
      </w:r>
      <w:r w:rsidR="006C45FC" w:rsidRPr="00C53BD7">
        <w:rPr>
          <w:rFonts w:asciiTheme="minorHAnsi" w:hAnsiTheme="minorHAnsi" w:cs="Lucida Sans Unicode"/>
          <w:lang w:val="es-ES"/>
        </w:rPr>
        <w:t>illones ciento cincuenta mil (</w:t>
      </w:r>
      <w:r w:rsidR="00121910" w:rsidRPr="00C53BD7">
        <w:rPr>
          <w:rFonts w:asciiTheme="minorHAnsi" w:hAnsiTheme="minorHAnsi" w:cs="Lucida Sans Unicode"/>
          <w:lang w:val="es-ES"/>
        </w:rPr>
        <w:t>46.150.000</w:t>
      </w:r>
      <w:r w:rsidRPr="00C53BD7">
        <w:rPr>
          <w:rFonts w:asciiTheme="minorHAnsi" w:hAnsiTheme="minorHAnsi" w:cs="Lucida Sans Unicode"/>
          <w:lang w:val="es-ES"/>
        </w:rPr>
        <w:t>)</w:t>
      </w:r>
      <w:r w:rsidR="00121910" w:rsidRPr="00C53BD7">
        <w:rPr>
          <w:rFonts w:asciiTheme="minorHAnsi" w:hAnsiTheme="minorHAnsi" w:cs="Lucida Sans Unicode"/>
          <w:lang w:val="es-ES"/>
        </w:rPr>
        <w:t xml:space="preserve"> pesos e inhabilitación en el ejercicio de derechos y funciones públicas por el lapso de treinta (30) meses.</w:t>
      </w:r>
    </w:p>
    <w:p w:rsidR="00F4559E" w:rsidRPr="00C53BD7" w:rsidRDefault="00CB1D42" w:rsidP="00A401D8">
      <w:pPr>
        <w:spacing w:line="276" w:lineRule="auto"/>
        <w:rPr>
          <w:rFonts w:asciiTheme="minorHAnsi" w:hAnsiTheme="minorHAnsi" w:cs="Lucida Sans Unicode"/>
          <w:lang w:val="es-ES"/>
        </w:rPr>
      </w:pPr>
      <w:r w:rsidRPr="00C53BD7">
        <w:rPr>
          <w:rFonts w:asciiTheme="minorHAnsi" w:hAnsiTheme="minorHAnsi" w:cs="Lucida Sans Unicode"/>
          <w:lang w:val="es-ES"/>
        </w:rPr>
        <w:t xml:space="preserve">  </w:t>
      </w:r>
    </w:p>
    <w:p w:rsidR="00CB1D42" w:rsidRDefault="00F4559E" w:rsidP="00A401D8">
      <w:pPr>
        <w:spacing w:line="276" w:lineRule="auto"/>
        <w:rPr>
          <w:rFonts w:asciiTheme="minorHAnsi" w:hAnsiTheme="minorHAnsi" w:cs="Lucida Sans Unicode"/>
          <w:lang w:val="es-ES"/>
        </w:rPr>
      </w:pPr>
      <w:r w:rsidRPr="00C53BD7">
        <w:rPr>
          <w:rFonts w:asciiTheme="minorHAnsi" w:hAnsiTheme="minorHAnsi" w:cs="Lucida Sans Unicode"/>
          <w:lang w:val="es-ES"/>
        </w:rPr>
        <w:t xml:space="preserve">Los argumentos expuestos por el Juez </w:t>
      </w:r>
      <w:r w:rsidRPr="00C53BD7">
        <w:rPr>
          <w:rFonts w:asciiTheme="minorHAnsi" w:hAnsiTheme="minorHAnsi" w:cs="Lucida Sans Unicode"/>
          <w:i/>
          <w:iCs/>
          <w:lang w:val="es-ES"/>
        </w:rPr>
        <w:t>A quo</w:t>
      </w:r>
      <w:r w:rsidRPr="00C53BD7">
        <w:rPr>
          <w:rFonts w:asciiTheme="minorHAnsi" w:hAnsiTheme="minorHAnsi" w:cs="Lucida Sans Unicode"/>
          <w:lang w:val="es-ES"/>
        </w:rPr>
        <w:t xml:space="preserve"> para poder proferir la correspondiente</w:t>
      </w:r>
      <w:r w:rsidR="00CB1D42" w:rsidRPr="00C53BD7">
        <w:rPr>
          <w:rFonts w:asciiTheme="minorHAnsi" w:hAnsiTheme="minorHAnsi" w:cs="Lucida Sans Unicode"/>
          <w:lang w:val="es-ES"/>
        </w:rPr>
        <w:t xml:space="preserve"> sentencia condenatoria se fundamentaron</w:t>
      </w:r>
      <w:r w:rsidR="00D11377">
        <w:rPr>
          <w:rFonts w:asciiTheme="minorHAnsi" w:hAnsiTheme="minorHAnsi" w:cs="Lucida Sans Unicode"/>
          <w:lang w:val="es-ES"/>
        </w:rPr>
        <w:t xml:space="preserve"> en la decisión de la Procesada de </w:t>
      </w:r>
      <w:proofErr w:type="spellStart"/>
      <w:r w:rsidR="00D11377">
        <w:rPr>
          <w:rFonts w:asciiTheme="minorHAnsi" w:hAnsiTheme="minorHAnsi" w:cs="Lucida Sans Unicode"/>
          <w:lang w:val="es-ES"/>
        </w:rPr>
        <w:t>preacordar</w:t>
      </w:r>
      <w:proofErr w:type="spellEnd"/>
      <w:r w:rsidR="00D11377">
        <w:rPr>
          <w:rFonts w:asciiTheme="minorHAnsi" w:hAnsiTheme="minorHAnsi" w:cs="Lucida Sans Unicode"/>
          <w:lang w:val="es-ES"/>
        </w:rPr>
        <w:t xml:space="preserve"> con la Fiscalía la admisión de su compromiso penal en la comisión del delito de Fraude Procesal, aunado a los demás elementos probatorios aducidos por el Ente Acusador, los cuales demostraban tanto la ocurrencia de los hechos como la responsabilidad criminal de la encausada.</w:t>
      </w:r>
    </w:p>
    <w:p w:rsidR="00D11377" w:rsidRDefault="00D11377" w:rsidP="00A401D8">
      <w:pPr>
        <w:spacing w:line="276" w:lineRule="auto"/>
        <w:rPr>
          <w:rFonts w:asciiTheme="minorHAnsi" w:hAnsiTheme="minorHAnsi" w:cs="Lucida Sans Unicode"/>
          <w:lang w:val="es-ES"/>
        </w:rPr>
      </w:pPr>
    </w:p>
    <w:p w:rsidR="00F4559E" w:rsidRPr="00C53BD7" w:rsidRDefault="00D11377" w:rsidP="00A401D8">
      <w:pPr>
        <w:spacing w:line="276" w:lineRule="auto"/>
        <w:rPr>
          <w:rFonts w:asciiTheme="minorHAnsi" w:hAnsiTheme="minorHAnsi" w:cs="Lucida Sans Unicode"/>
          <w:lang w:val="es-ES"/>
        </w:rPr>
      </w:pPr>
      <w:r>
        <w:rPr>
          <w:rFonts w:asciiTheme="minorHAnsi" w:hAnsiTheme="minorHAnsi" w:cs="Lucida Sans Unicode"/>
          <w:lang w:val="es-ES"/>
        </w:rPr>
        <w:t xml:space="preserve">En lo que tiene que ver con la dosificación de las penas, el Juez de primer nivel, acorde con lo pactado por las partes, </w:t>
      </w:r>
      <w:r w:rsidR="00F4559E" w:rsidRPr="00C53BD7">
        <w:rPr>
          <w:rFonts w:asciiTheme="minorHAnsi" w:hAnsiTheme="minorHAnsi" w:cs="Lucida Sans Unicode"/>
          <w:lang w:val="es-ES"/>
        </w:rPr>
        <w:t>decidió ubicarse en el tope inferior de</w:t>
      </w:r>
      <w:r w:rsidR="00EA68C1" w:rsidRPr="00C53BD7">
        <w:rPr>
          <w:rFonts w:asciiTheme="minorHAnsi" w:hAnsiTheme="minorHAnsi" w:cs="Lucida Sans Unicode"/>
          <w:lang w:val="es-ES"/>
        </w:rPr>
        <w:t>l primer cuarto, debido a que la procesada</w:t>
      </w:r>
      <w:r w:rsidR="00F4559E" w:rsidRPr="00C53BD7">
        <w:rPr>
          <w:rFonts w:asciiTheme="minorHAnsi" w:hAnsiTheme="minorHAnsi" w:cs="Lucida Sans Unicode"/>
          <w:lang w:val="es-ES"/>
        </w:rPr>
        <w:t xml:space="preserve"> no le fueron imputadas circunstancias de </w:t>
      </w:r>
      <w:r w:rsidR="00F4559E" w:rsidRPr="00C53BD7">
        <w:rPr>
          <w:rFonts w:asciiTheme="minorHAnsi" w:hAnsiTheme="minorHAnsi" w:cs="Lucida Sans Unicode"/>
          <w:lang w:val="es-ES"/>
        </w:rPr>
        <w:lastRenderedPageBreak/>
        <w:t>agravación</w:t>
      </w:r>
      <w:r w:rsidR="00F4559E" w:rsidRPr="00C53BD7">
        <w:rPr>
          <w:rFonts w:asciiTheme="minorHAnsi" w:hAnsiTheme="minorHAnsi" w:cs="Lucida Sans Unicode"/>
          <w:i/>
          <w:lang w:val="es-ES"/>
        </w:rPr>
        <w:t xml:space="preserve">, </w:t>
      </w:r>
      <w:r w:rsidR="00F4559E" w:rsidRPr="00C53BD7">
        <w:rPr>
          <w:rFonts w:asciiTheme="minorHAnsi" w:hAnsiTheme="minorHAnsi" w:cs="Lucida Sans Unicode"/>
          <w:lang w:val="es-ES"/>
        </w:rPr>
        <w:t>por lo cual estimó adecuado partir de la pena mínima estable</w:t>
      </w:r>
      <w:r w:rsidR="00AD1BDE" w:rsidRPr="00C53BD7">
        <w:rPr>
          <w:rFonts w:asciiTheme="minorHAnsi" w:hAnsiTheme="minorHAnsi" w:cs="Lucida Sans Unicode"/>
          <w:lang w:val="es-ES"/>
        </w:rPr>
        <w:t>cida, misma que fluctúa entre 72 y 90</w:t>
      </w:r>
      <w:r w:rsidR="00F4559E" w:rsidRPr="00C53BD7">
        <w:rPr>
          <w:rFonts w:asciiTheme="minorHAnsi" w:hAnsiTheme="minorHAnsi" w:cs="Lucida Sans Unicode"/>
          <w:lang w:val="es-ES"/>
        </w:rPr>
        <w:t xml:space="preserve"> meses de prisión</w:t>
      </w:r>
      <w:r w:rsidR="00AD1BDE" w:rsidRPr="00C53BD7">
        <w:rPr>
          <w:rFonts w:asciiTheme="minorHAnsi" w:hAnsiTheme="minorHAnsi" w:cs="Lucida Sans Unicode"/>
          <w:lang w:val="es-ES"/>
        </w:rPr>
        <w:t>, multa de 200 a 400 SMLMV e inhabilitación para el ejercicio de derechos y funciones públicas entre 60 a 96 meses</w:t>
      </w:r>
      <w:r w:rsidR="00F4559E" w:rsidRPr="00C53BD7">
        <w:rPr>
          <w:rFonts w:asciiTheme="minorHAnsi" w:hAnsiTheme="minorHAnsi" w:cs="Lucida Sans Unicode"/>
          <w:lang w:val="es-ES"/>
        </w:rPr>
        <w:t xml:space="preserve">. </w:t>
      </w:r>
    </w:p>
    <w:p w:rsidR="00F4559E" w:rsidRPr="00C53BD7" w:rsidRDefault="00F4559E" w:rsidP="00A401D8">
      <w:pPr>
        <w:spacing w:line="276" w:lineRule="auto"/>
        <w:rPr>
          <w:rFonts w:asciiTheme="minorHAnsi" w:hAnsiTheme="minorHAnsi" w:cs="Lucida Sans Unicode"/>
          <w:lang w:val="es-ES"/>
        </w:rPr>
      </w:pPr>
    </w:p>
    <w:p w:rsidR="00F4559E" w:rsidRPr="00C53BD7" w:rsidRDefault="00F4559E" w:rsidP="00A401D8">
      <w:pPr>
        <w:spacing w:line="276" w:lineRule="auto"/>
        <w:rPr>
          <w:rFonts w:asciiTheme="minorHAnsi" w:hAnsiTheme="minorHAnsi" w:cs="Lucida Sans Unicode"/>
          <w:lang w:val="es-ES"/>
        </w:rPr>
      </w:pPr>
      <w:r w:rsidRPr="00C53BD7">
        <w:rPr>
          <w:rFonts w:asciiTheme="minorHAnsi" w:hAnsiTheme="minorHAnsi" w:cs="Lucida Sans Unicode"/>
          <w:lang w:val="es-ES"/>
        </w:rPr>
        <w:t xml:space="preserve">Así las cosas </w:t>
      </w:r>
      <w:r w:rsidR="009C647A" w:rsidRPr="00C53BD7">
        <w:rPr>
          <w:rFonts w:asciiTheme="minorHAnsi" w:hAnsiTheme="minorHAnsi" w:cs="Lucida Sans Unicode"/>
          <w:lang w:val="es-ES"/>
        </w:rPr>
        <w:t>y en virtud del preacuerdo celebrado bilateralmente con posterior aprobación del Juzgado, efectuándose la rebaja de las sanciones en un 50% por la calidad de cómplice</w:t>
      </w:r>
      <w:r w:rsidR="00D1091C" w:rsidRPr="00C53BD7">
        <w:rPr>
          <w:rFonts w:asciiTheme="minorHAnsi" w:hAnsiTheme="minorHAnsi" w:cs="Lucida Sans Unicode"/>
          <w:lang w:val="es-ES"/>
        </w:rPr>
        <w:t xml:space="preserve"> de la procesada debido a lo plasmado en el preacuerdo</w:t>
      </w:r>
      <w:r w:rsidR="009C647A" w:rsidRPr="00C53BD7">
        <w:rPr>
          <w:rFonts w:asciiTheme="minorHAnsi" w:hAnsiTheme="minorHAnsi" w:cs="Lucida Sans Unicode"/>
          <w:lang w:val="es-ES"/>
        </w:rPr>
        <w:t xml:space="preserve">, </w:t>
      </w:r>
      <w:r w:rsidR="00D1091C" w:rsidRPr="00C53BD7">
        <w:rPr>
          <w:rFonts w:asciiTheme="minorHAnsi" w:hAnsiTheme="minorHAnsi" w:cs="Lucida Sans Unicode"/>
          <w:lang w:val="es-ES"/>
        </w:rPr>
        <w:t>se impuso</w:t>
      </w:r>
      <w:r w:rsidR="009C647A" w:rsidRPr="00C53BD7">
        <w:rPr>
          <w:rFonts w:asciiTheme="minorHAnsi" w:hAnsiTheme="minorHAnsi" w:cs="Lucida Sans Unicode"/>
          <w:lang w:val="es-ES"/>
        </w:rPr>
        <w:t xml:space="preserve"> una pena de prisión de treinta y seis (36) meses, multa de cuarenta y seis millones ciento cincuenta mil pesos (46.150.000) e inhabilitación en el ejercicio de derechos y funciones públicas por</w:t>
      </w:r>
      <w:r w:rsidR="00D1091C" w:rsidRPr="00C53BD7">
        <w:rPr>
          <w:rFonts w:asciiTheme="minorHAnsi" w:hAnsiTheme="minorHAnsi" w:cs="Lucida Sans Unicode"/>
          <w:lang w:val="es-ES"/>
        </w:rPr>
        <w:t xml:space="preserve"> treinta (</w:t>
      </w:r>
      <w:r w:rsidR="009C647A" w:rsidRPr="00C53BD7">
        <w:rPr>
          <w:rFonts w:asciiTheme="minorHAnsi" w:hAnsiTheme="minorHAnsi" w:cs="Lucida Sans Unicode"/>
          <w:lang w:val="es-ES"/>
        </w:rPr>
        <w:t>30</w:t>
      </w:r>
      <w:r w:rsidR="00D1091C" w:rsidRPr="00C53BD7">
        <w:rPr>
          <w:rFonts w:asciiTheme="minorHAnsi" w:hAnsiTheme="minorHAnsi" w:cs="Lucida Sans Unicode"/>
          <w:lang w:val="es-ES"/>
        </w:rPr>
        <w:t>)</w:t>
      </w:r>
      <w:r w:rsidR="009C647A" w:rsidRPr="00C53BD7">
        <w:rPr>
          <w:rFonts w:asciiTheme="minorHAnsi" w:hAnsiTheme="minorHAnsi" w:cs="Lucida Sans Unicode"/>
          <w:lang w:val="es-ES"/>
        </w:rPr>
        <w:t xml:space="preserve"> meses.</w:t>
      </w:r>
    </w:p>
    <w:p w:rsidR="00F4559E" w:rsidRPr="00C53BD7" w:rsidRDefault="00F4559E" w:rsidP="00A401D8">
      <w:pPr>
        <w:spacing w:line="276" w:lineRule="auto"/>
        <w:rPr>
          <w:rFonts w:asciiTheme="minorHAnsi" w:hAnsiTheme="minorHAnsi" w:cs="Lucida Sans Unicode"/>
          <w:lang w:val="es-ES"/>
        </w:rPr>
      </w:pPr>
    </w:p>
    <w:p w:rsidR="00940410" w:rsidRPr="00C53BD7" w:rsidRDefault="00F4559E" w:rsidP="00A401D8">
      <w:pPr>
        <w:spacing w:line="276" w:lineRule="auto"/>
        <w:rPr>
          <w:rFonts w:asciiTheme="minorHAnsi" w:hAnsiTheme="minorHAnsi" w:cs="Lucida Sans Unicode"/>
          <w:lang w:val="es-ES"/>
        </w:rPr>
      </w:pPr>
      <w:r w:rsidRPr="00C53BD7">
        <w:rPr>
          <w:rFonts w:asciiTheme="minorHAnsi" w:hAnsiTheme="minorHAnsi" w:cs="Lucida Sans Unicode"/>
          <w:lang w:val="es-ES"/>
        </w:rPr>
        <w:t xml:space="preserve">Se </w:t>
      </w:r>
      <w:r w:rsidR="00615D16" w:rsidRPr="00C53BD7">
        <w:rPr>
          <w:rFonts w:asciiTheme="minorHAnsi" w:hAnsiTheme="minorHAnsi" w:cs="Lucida Sans Unicode"/>
          <w:lang w:val="es-ES"/>
        </w:rPr>
        <w:t>procedió con la aplicación de</w:t>
      </w:r>
      <w:r w:rsidRPr="00C53BD7">
        <w:rPr>
          <w:rFonts w:asciiTheme="minorHAnsi" w:hAnsiTheme="minorHAnsi" w:cs="Lucida Sans Unicode"/>
          <w:lang w:val="es-ES"/>
        </w:rPr>
        <w:t xml:space="preserve"> la suspensión condicional de la ejecución de la pena por</w:t>
      </w:r>
      <w:r w:rsidR="00615D16" w:rsidRPr="00C53BD7">
        <w:rPr>
          <w:rFonts w:asciiTheme="minorHAnsi" w:hAnsiTheme="minorHAnsi" w:cs="Lucida Sans Unicode"/>
          <w:lang w:val="es-ES"/>
        </w:rPr>
        <w:t xml:space="preserve"> cumplirse con los presupuestos previstos en el artículo 63 del C. Penal, modificado por el artículo 29 de la Ley 1709 del 20 de Enero del 2014</w:t>
      </w:r>
      <w:r w:rsidR="00F4483C" w:rsidRPr="00C53BD7">
        <w:rPr>
          <w:rFonts w:asciiTheme="minorHAnsi" w:hAnsiTheme="minorHAnsi" w:cs="Lucida Sans Unicode"/>
          <w:lang w:val="es-ES"/>
        </w:rPr>
        <w:t xml:space="preserve">, al igual que la misma no se </w:t>
      </w:r>
      <w:r w:rsidR="00D56071" w:rsidRPr="00C53BD7">
        <w:rPr>
          <w:rFonts w:asciiTheme="minorHAnsi" w:hAnsiTheme="minorHAnsi" w:cs="Lucida Sans Unicode"/>
          <w:lang w:val="es-ES"/>
        </w:rPr>
        <w:t xml:space="preserve">encuentra dentro </w:t>
      </w:r>
      <w:r w:rsidR="00F4483C" w:rsidRPr="00C53BD7">
        <w:rPr>
          <w:rFonts w:asciiTheme="minorHAnsi" w:hAnsiTheme="minorHAnsi" w:cs="Lucida Sans Unicode"/>
          <w:lang w:val="es-ES"/>
        </w:rPr>
        <w:t>de las excluidas en el artículo 68ª del C. Penal, modificado por el artículo 32 de la mencionada Ley.</w:t>
      </w:r>
    </w:p>
    <w:p w:rsidR="004F4B1E" w:rsidRPr="00C53BD7" w:rsidRDefault="004F4B1E" w:rsidP="00A401D8">
      <w:pPr>
        <w:spacing w:line="276" w:lineRule="auto"/>
        <w:jc w:val="center"/>
        <w:rPr>
          <w:rFonts w:asciiTheme="minorHAnsi" w:hAnsiTheme="minorHAnsi" w:cs="Lucida Sans Unicode"/>
          <w:b/>
        </w:rPr>
      </w:pPr>
    </w:p>
    <w:p w:rsidR="00C962EA" w:rsidRPr="00C53BD7" w:rsidRDefault="00C962EA" w:rsidP="00A401D8">
      <w:pPr>
        <w:spacing w:line="276" w:lineRule="auto"/>
        <w:jc w:val="center"/>
        <w:rPr>
          <w:rFonts w:asciiTheme="minorHAnsi" w:hAnsiTheme="minorHAnsi" w:cs="Lucida Sans Unicode"/>
          <w:b/>
        </w:rPr>
      </w:pPr>
      <w:r w:rsidRPr="00C53BD7">
        <w:rPr>
          <w:rFonts w:asciiTheme="minorHAnsi" w:hAnsiTheme="minorHAnsi" w:cs="Lucida Sans Unicode"/>
          <w:b/>
        </w:rPr>
        <w:t>LA ALZADA:</w:t>
      </w:r>
    </w:p>
    <w:p w:rsidR="00C962EA" w:rsidRPr="00C53BD7" w:rsidRDefault="00C962EA" w:rsidP="00A401D8">
      <w:pPr>
        <w:spacing w:line="276" w:lineRule="auto"/>
        <w:jc w:val="center"/>
        <w:rPr>
          <w:rFonts w:asciiTheme="minorHAnsi" w:hAnsiTheme="minorHAnsi" w:cs="Lucida Sans Unicode"/>
          <w:b/>
        </w:rPr>
      </w:pPr>
    </w:p>
    <w:p w:rsidR="00125894" w:rsidRPr="00C53BD7" w:rsidRDefault="00125894" w:rsidP="00A401D8">
      <w:pPr>
        <w:spacing w:line="276" w:lineRule="auto"/>
        <w:rPr>
          <w:rFonts w:asciiTheme="minorHAnsi" w:hAnsiTheme="minorHAnsi" w:cs="Lucida Sans Unicode"/>
          <w:lang w:val="es-ES"/>
        </w:rPr>
      </w:pPr>
      <w:r w:rsidRPr="00C53BD7">
        <w:rPr>
          <w:rFonts w:asciiTheme="minorHAnsi" w:hAnsiTheme="minorHAnsi" w:cs="Lucida Sans Unicode"/>
          <w:lang w:val="es-ES"/>
        </w:rPr>
        <w:t xml:space="preserve">En Contra del fallo condenatorio se interpuso recurso de apelación por parte de la Defensa, el mencionado recurso fue sustentado </w:t>
      </w:r>
      <w:r w:rsidR="00601092" w:rsidRPr="00C53BD7">
        <w:rPr>
          <w:rFonts w:asciiTheme="minorHAnsi" w:hAnsiTheme="minorHAnsi" w:cs="Lucida Sans Unicode"/>
          <w:lang w:val="es-ES"/>
        </w:rPr>
        <w:t>escrituralmente</w:t>
      </w:r>
      <w:r w:rsidR="00A401D8">
        <w:rPr>
          <w:rFonts w:asciiTheme="minorHAnsi" w:hAnsiTheme="minorHAnsi" w:cs="Lucida Sans Unicode"/>
          <w:lang w:val="es-ES"/>
        </w:rPr>
        <w:t xml:space="preserve"> y tiene como finalidad la revocatoria del fallo confutado</w:t>
      </w:r>
      <w:r w:rsidRPr="00C53BD7">
        <w:rPr>
          <w:rFonts w:asciiTheme="minorHAnsi" w:hAnsiTheme="minorHAnsi" w:cs="Lucida Sans Unicode"/>
          <w:lang w:val="es-ES"/>
        </w:rPr>
        <w:t>.</w:t>
      </w:r>
    </w:p>
    <w:p w:rsidR="00125894" w:rsidRPr="00C53BD7" w:rsidRDefault="00125894" w:rsidP="00A401D8">
      <w:pPr>
        <w:spacing w:line="276" w:lineRule="auto"/>
        <w:rPr>
          <w:rFonts w:asciiTheme="minorHAnsi" w:hAnsiTheme="minorHAnsi" w:cs="Lucida Sans Unicode"/>
          <w:lang w:val="es-ES"/>
        </w:rPr>
      </w:pPr>
    </w:p>
    <w:p w:rsidR="00BF0954" w:rsidRPr="00C53BD7" w:rsidRDefault="00125894" w:rsidP="00A401D8">
      <w:pPr>
        <w:spacing w:line="276" w:lineRule="auto"/>
        <w:rPr>
          <w:rFonts w:asciiTheme="minorHAnsi" w:hAnsiTheme="minorHAnsi" w:cs="Lucida Sans Unicode"/>
          <w:bCs/>
          <w:lang w:val="es-ES"/>
        </w:rPr>
      </w:pPr>
      <w:r w:rsidRPr="00C53BD7">
        <w:rPr>
          <w:rFonts w:asciiTheme="minorHAnsi" w:hAnsiTheme="minorHAnsi" w:cs="Lucida Sans Unicode"/>
          <w:bCs/>
          <w:lang w:val="es-ES"/>
        </w:rPr>
        <w:t>Las razones de la inconformidad de la Defensa con el contenido de la de</w:t>
      </w:r>
      <w:r w:rsidR="00BF0954" w:rsidRPr="00C53BD7">
        <w:rPr>
          <w:rFonts w:asciiTheme="minorHAnsi" w:hAnsiTheme="minorHAnsi" w:cs="Lucida Sans Unicode"/>
          <w:bCs/>
          <w:lang w:val="es-ES"/>
        </w:rPr>
        <w:t>cisión opugnada, radican en la existencia de un vic</w:t>
      </w:r>
      <w:r w:rsidR="00557800" w:rsidRPr="00C53BD7">
        <w:rPr>
          <w:rFonts w:asciiTheme="minorHAnsi" w:hAnsiTheme="minorHAnsi" w:cs="Lucida Sans Unicode"/>
          <w:bCs/>
          <w:lang w:val="es-ES"/>
        </w:rPr>
        <w:t>io de</w:t>
      </w:r>
      <w:r w:rsidR="008B1BEA">
        <w:rPr>
          <w:rFonts w:asciiTheme="minorHAnsi" w:hAnsiTheme="minorHAnsi" w:cs="Lucida Sans Unicode"/>
          <w:bCs/>
          <w:lang w:val="es-ES"/>
        </w:rPr>
        <w:t>l</w:t>
      </w:r>
      <w:r w:rsidR="00557800" w:rsidRPr="00C53BD7">
        <w:rPr>
          <w:rFonts w:asciiTheme="minorHAnsi" w:hAnsiTheme="minorHAnsi" w:cs="Lucida Sans Unicode"/>
          <w:bCs/>
          <w:lang w:val="es-ES"/>
        </w:rPr>
        <w:t xml:space="preserve"> consentimiento</w:t>
      </w:r>
      <w:r w:rsidR="008B1BEA">
        <w:rPr>
          <w:rFonts w:asciiTheme="minorHAnsi" w:hAnsiTheme="minorHAnsi" w:cs="Lucida Sans Unicode"/>
          <w:bCs/>
          <w:lang w:val="es-ES"/>
        </w:rPr>
        <w:t xml:space="preserve"> que anulaba lo acordado entre las partes</w:t>
      </w:r>
      <w:r w:rsidR="00557800" w:rsidRPr="00C53BD7">
        <w:rPr>
          <w:rFonts w:asciiTheme="minorHAnsi" w:hAnsiTheme="minorHAnsi" w:cs="Lucida Sans Unicode"/>
          <w:bCs/>
          <w:lang w:val="es-ES"/>
        </w:rPr>
        <w:t xml:space="preserve">, </w:t>
      </w:r>
      <w:r w:rsidR="008B1BEA">
        <w:rPr>
          <w:rFonts w:asciiTheme="minorHAnsi" w:hAnsiTheme="minorHAnsi" w:cs="Lucida Sans Unicode"/>
          <w:bCs/>
          <w:lang w:val="es-ES"/>
        </w:rPr>
        <w:t xml:space="preserve">y para ello </w:t>
      </w:r>
      <w:r w:rsidR="00557800" w:rsidRPr="00C53BD7">
        <w:rPr>
          <w:rFonts w:asciiTheme="minorHAnsi" w:hAnsiTheme="minorHAnsi" w:cs="Lucida Sans Unicode"/>
          <w:bCs/>
          <w:lang w:val="es-ES"/>
        </w:rPr>
        <w:t xml:space="preserve">expone </w:t>
      </w:r>
      <w:r w:rsidR="008B1BEA">
        <w:rPr>
          <w:rFonts w:asciiTheme="minorHAnsi" w:hAnsiTheme="minorHAnsi" w:cs="Lucida Sans Unicode"/>
          <w:bCs/>
          <w:lang w:val="es-ES"/>
        </w:rPr>
        <w:t xml:space="preserve">el recurrente </w:t>
      </w:r>
      <w:r w:rsidR="00557800" w:rsidRPr="00C53BD7">
        <w:rPr>
          <w:rFonts w:asciiTheme="minorHAnsi" w:hAnsiTheme="minorHAnsi" w:cs="Lucida Sans Unicode"/>
          <w:bCs/>
          <w:lang w:val="es-ES"/>
        </w:rPr>
        <w:t>que</w:t>
      </w:r>
      <w:r w:rsidR="00BF0954" w:rsidRPr="00C53BD7">
        <w:rPr>
          <w:rFonts w:asciiTheme="minorHAnsi" w:hAnsiTheme="minorHAnsi" w:cs="Lucida Sans Unicode"/>
          <w:bCs/>
          <w:lang w:val="es-ES"/>
        </w:rPr>
        <w:t xml:space="preserve"> su prohijada se encontraba </w:t>
      </w:r>
      <w:r w:rsidR="008B1BEA" w:rsidRPr="00C53BD7">
        <w:rPr>
          <w:rFonts w:asciiTheme="minorHAnsi" w:hAnsiTheme="minorHAnsi" w:cs="Lucida Sans Unicode"/>
          <w:bCs/>
          <w:lang w:val="es-ES"/>
        </w:rPr>
        <w:t>en una</w:t>
      </w:r>
      <w:r w:rsidR="00BF0954" w:rsidRPr="00C53BD7">
        <w:rPr>
          <w:rFonts w:asciiTheme="minorHAnsi" w:hAnsiTheme="minorHAnsi" w:cs="Lucida Sans Unicode"/>
          <w:bCs/>
          <w:lang w:val="es-ES"/>
        </w:rPr>
        <w:t xml:space="preserve"> situación de crisis emocional al momento de suscribir el preacuerdo, </w:t>
      </w:r>
      <w:r w:rsidR="00557800" w:rsidRPr="00C53BD7">
        <w:rPr>
          <w:rFonts w:asciiTheme="minorHAnsi" w:hAnsiTheme="minorHAnsi" w:cs="Lucida Sans Unicode"/>
          <w:bCs/>
          <w:lang w:val="es-ES"/>
        </w:rPr>
        <w:t>lo cual</w:t>
      </w:r>
      <w:r w:rsidR="00BF0954" w:rsidRPr="00C53BD7">
        <w:rPr>
          <w:rFonts w:asciiTheme="minorHAnsi" w:hAnsiTheme="minorHAnsi" w:cs="Lucida Sans Unicode"/>
          <w:bCs/>
          <w:lang w:val="es-ES"/>
        </w:rPr>
        <w:t xml:space="preserve"> le impedía conscientemente aceptar o no el </w:t>
      </w:r>
      <w:r w:rsidR="00BF0954" w:rsidRPr="00C53BD7">
        <w:rPr>
          <w:rFonts w:asciiTheme="minorHAnsi" w:hAnsiTheme="minorHAnsi" w:cs="Lucida Sans Unicode"/>
          <w:bCs/>
          <w:lang w:val="es-ES"/>
        </w:rPr>
        <w:lastRenderedPageBreak/>
        <w:t xml:space="preserve">preacuerdo, </w:t>
      </w:r>
      <w:r w:rsidR="00557800" w:rsidRPr="00C53BD7">
        <w:rPr>
          <w:rFonts w:asciiTheme="minorHAnsi" w:hAnsiTheme="minorHAnsi" w:cs="Lucida Sans Unicode"/>
          <w:bCs/>
          <w:lang w:val="es-ES"/>
        </w:rPr>
        <w:t>concluyendo con la aceptación del mismo</w:t>
      </w:r>
      <w:r w:rsidR="00BF0954" w:rsidRPr="00C53BD7">
        <w:rPr>
          <w:rFonts w:asciiTheme="minorHAnsi" w:hAnsiTheme="minorHAnsi" w:cs="Lucida Sans Unicode"/>
          <w:bCs/>
          <w:lang w:val="es-ES"/>
        </w:rPr>
        <w:t xml:space="preserve"> debido a la presi</w:t>
      </w:r>
      <w:r w:rsidR="00557800" w:rsidRPr="00C53BD7">
        <w:rPr>
          <w:rFonts w:asciiTheme="minorHAnsi" w:hAnsiTheme="minorHAnsi" w:cs="Lucida Sans Unicode"/>
          <w:bCs/>
          <w:lang w:val="es-ES"/>
        </w:rPr>
        <w:t>ón d</w:t>
      </w:r>
      <w:r w:rsidR="00BF0954" w:rsidRPr="00C53BD7">
        <w:rPr>
          <w:rFonts w:asciiTheme="minorHAnsi" w:hAnsiTheme="minorHAnsi" w:cs="Lucida Sans Unicode"/>
          <w:bCs/>
          <w:lang w:val="es-ES"/>
        </w:rPr>
        <w:t>el momento</w:t>
      </w:r>
      <w:r w:rsidR="009D54B1" w:rsidRPr="00C53BD7">
        <w:rPr>
          <w:rFonts w:asciiTheme="minorHAnsi" w:hAnsiTheme="minorHAnsi" w:cs="Lucida Sans Unicode"/>
          <w:bCs/>
          <w:lang w:val="es-ES"/>
        </w:rPr>
        <w:t>.</w:t>
      </w:r>
    </w:p>
    <w:p w:rsidR="00BF0954" w:rsidRPr="00C53BD7" w:rsidRDefault="00BF0954" w:rsidP="00A401D8">
      <w:pPr>
        <w:spacing w:line="276" w:lineRule="auto"/>
        <w:rPr>
          <w:rFonts w:asciiTheme="minorHAnsi" w:hAnsiTheme="minorHAnsi" w:cs="Lucida Sans Unicode"/>
          <w:bCs/>
          <w:lang w:val="es-ES"/>
        </w:rPr>
      </w:pPr>
    </w:p>
    <w:p w:rsidR="00BF0954" w:rsidRPr="00C53BD7" w:rsidRDefault="00270EB0" w:rsidP="00A401D8">
      <w:pPr>
        <w:spacing w:line="276" w:lineRule="auto"/>
        <w:rPr>
          <w:rFonts w:asciiTheme="minorHAnsi" w:hAnsiTheme="minorHAnsi" w:cs="Lucida Sans Unicode"/>
          <w:bCs/>
          <w:lang w:val="es-ES"/>
        </w:rPr>
      </w:pPr>
      <w:r w:rsidRPr="00C53BD7">
        <w:rPr>
          <w:rFonts w:asciiTheme="minorHAnsi" w:hAnsiTheme="minorHAnsi" w:cs="Lucida Sans Unicode"/>
          <w:bCs/>
          <w:lang w:val="es-ES"/>
        </w:rPr>
        <w:t>Adicionalmente como argumento de su disenso sostiene que</w:t>
      </w:r>
      <w:r w:rsidR="00B36109" w:rsidRPr="00C53BD7">
        <w:rPr>
          <w:rFonts w:asciiTheme="minorHAnsi" w:hAnsiTheme="minorHAnsi" w:cs="Lucida Sans Unicode"/>
          <w:bCs/>
          <w:lang w:val="es-ES"/>
        </w:rPr>
        <w:t xml:space="preserve"> la conducta cometida por su prohijada carece de antijuridicidad, por cuanto a la víctima no se le generó perjuicio alguno a su bien jurídico tutelado, como era el económico, presentándose </w:t>
      </w:r>
      <w:r w:rsidR="00174004" w:rsidRPr="00C53BD7">
        <w:rPr>
          <w:rFonts w:asciiTheme="minorHAnsi" w:hAnsiTheme="minorHAnsi" w:cs="Lucida Sans Unicode"/>
          <w:bCs/>
          <w:lang w:val="es-ES"/>
        </w:rPr>
        <w:t xml:space="preserve">entonces </w:t>
      </w:r>
      <w:r w:rsidR="00B36109" w:rsidRPr="00C53BD7">
        <w:rPr>
          <w:rFonts w:asciiTheme="minorHAnsi" w:hAnsiTheme="minorHAnsi" w:cs="Lucida Sans Unicode"/>
          <w:bCs/>
          <w:lang w:val="es-ES"/>
        </w:rPr>
        <w:t xml:space="preserve">una nulidad supra legal </w:t>
      </w:r>
      <w:proofErr w:type="spellStart"/>
      <w:r w:rsidR="00B36109" w:rsidRPr="00C53BD7">
        <w:rPr>
          <w:rFonts w:asciiTheme="minorHAnsi" w:hAnsiTheme="minorHAnsi" w:cs="Lucida Sans Unicode"/>
          <w:bCs/>
          <w:lang w:val="es-ES"/>
        </w:rPr>
        <w:t>insaneable</w:t>
      </w:r>
      <w:proofErr w:type="spellEnd"/>
      <w:r w:rsidR="00B36109" w:rsidRPr="00C53BD7">
        <w:rPr>
          <w:rFonts w:asciiTheme="minorHAnsi" w:hAnsiTheme="minorHAnsi" w:cs="Lucida Sans Unicode"/>
          <w:bCs/>
          <w:lang w:val="es-ES"/>
        </w:rPr>
        <w:t xml:space="preserve"> de todo el proceso.</w:t>
      </w:r>
    </w:p>
    <w:p w:rsidR="00A401D8" w:rsidRDefault="00A401D8" w:rsidP="00A401D8">
      <w:pPr>
        <w:spacing w:line="276" w:lineRule="auto"/>
        <w:jc w:val="center"/>
        <w:rPr>
          <w:rFonts w:asciiTheme="minorHAnsi" w:hAnsiTheme="minorHAnsi" w:cs="Lucida Sans Unicode"/>
          <w:b/>
          <w:bCs/>
        </w:rPr>
      </w:pPr>
    </w:p>
    <w:p w:rsidR="00C962EA" w:rsidRPr="00C53BD7" w:rsidRDefault="00C962EA" w:rsidP="00A401D8">
      <w:pPr>
        <w:spacing w:line="276" w:lineRule="auto"/>
        <w:jc w:val="center"/>
        <w:rPr>
          <w:rFonts w:asciiTheme="minorHAnsi" w:hAnsiTheme="minorHAnsi" w:cs="Lucida Sans Unicode"/>
          <w:b/>
          <w:bCs/>
        </w:rPr>
      </w:pPr>
      <w:r w:rsidRPr="00C53BD7">
        <w:rPr>
          <w:rFonts w:asciiTheme="minorHAnsi" w:hAnsiTheme="minorHAnsi" w:cs="Lucida Sans Unicode"/>
          <w:b/>
          <w:bCs/>
        </w:rPr>
        <w:t>PARA RESOLVER SE CONSIDERA:</w:t>
      </w:r>
    </w:p>
    <w:p w:rsidR="00C962EA" w:rsidRPr="00C53BD7" w:rsidRDefault="00C962EA" w:rsidP="00A401D8">
      <w:pPr>
        <w:pStyle w:val="Sinespaciado"/>
        <w:spacing w:line="276" w:lineRule="auto"/>
        <w:jc w:val="center"/>
        <w:rPr>
          <w:rFonts w:asciiTheme="minorHAnsi" w:hAnsiTheme="minorHAnsi" w:cs="Lucida Sans Unicode"/>
          <w:b/>
          <w:bCs/>
        </w:rPr>
      </w:pPr>
    </w:p>
    <w:p w:rsidR="00C962EA" w:rsidRPr="00C53BD7" w:rsidRDefault="00C962EA" w:rsidP="00A401D8">
      <w:pPr>
        <w:pStyle w:val="Sinespaciado"/>
        <w:spacing w:line="276" w:lineRule="auto"/>
        <w:rPr>
          <w:rFonts w:asciiTheme="minorHAnsi" w:hAnsiTheme="minorHAnsi" w:cs="Lucida Sans Unicode"/>
          <w:b/>
          <w:bCs/>
        </w:rPr>
      </w:pPr>
      <w:r w:rsidRPr="00C53BD7">
        <w:rPr>
          <w:rFonts w:asciiTheme="minorHAnsi" w:hAnsiTheme="minorHAnsi" w:cs="Lucida Sans Unicode"/>
          <w:b/>
          <w:bCs/>
        </w:rPr>
        <w:t>- Competencia:</w:t>
      </w:r>
    </w:p>
    <w:p w:rsidR="00C962EA" w:rsidRPr="00C53BD7" w:rsidRDefault="00C962EA" w:rsidP="00A401D8">
      <w:pPr>
        <w:pStyle w:val="Sinespaciado"/>
        <w:spacing w:line="276" w:lineRule="auto"/>
        <w:rPr>
          <w:rFonts w:asciiTheme="minorHAnsi" w:hAnsiTheme="minorHAnsi" w:cs="Lucida Sans Unicode"/>
          <w:b/>
          <w:bCs/>
        </w:rPr>
      </w:pPr>
    </w:p>
    <w:p w:rsidR="008858D8" w:rsidRDefault="008858D8" w:rsidP="00A401D8">
      <w:pPr>
        <w:pStyle w:val="Sinespaciado"/>
        <w:spacing w:line="276" w:lineRule="auto"/>
        <w:rPr>
          <w:rFonts w:asciiTheme="minorHAnsi" w:hAnsiTheme="minorHAnsi" w:cs="Lucida Sans Unicode"/>
          <w:lang w:val="es-ES"/>
        </w:rPr>
      </w:pPr>
      <w:r w:rsidRPr="00C53BD7">
        <w:rPr>
          <w:rFonts w:asciiTheme="minorHAnsi" w:hAnsiTheme="minorHAnsi" w:cs="Lucida Sans Unicode"/>
          <w:lang w:val="es-ES"/>
        </w:rPr>
        <w:t xml:space="preserve">Esta Sala de Decisión, acorde con lo consagrado en el numeral </w:t>
      </w:r>
      <w:r w:rsidRPr="00C53BD7">
        <w:rPr>
          <w:rFonts w:asciiTheme="minorHAnsi" w:hAnsiTheme="minorHAnsi" w:cs="Lucida Sans Unicode"/>
        </w:rPr>
        <w:t xml:space="preserve">1º del artículo 34 del C.P.P. es la competente para resolver la presente alzada, en atención a que estamos en presencia de un recurso de apelación que fue interpuesto y sustentado de manera oportuna en contra de una sentencia </w:t>
      </w:r>
      <w:r w:rsidRPr="00C53BD7">
        <w:rPr>
          <w:rFonts w:asciiTheme="minorHAnsi" w:hAnsiTheme="minorHAnsi" w:cs="Lucida Sans Unicode"/>
          <w:lang w:val="es-ES"/>
        </w:rPr>
        <w:t>proferida de primera instancia por un Juzgado Penal que hace parte de uno de los Circuitos que integran este Distrito Judicial.</w:t>
      </w:r>
    </w:p>
    <w:p w:rsidR="00193882" w:rsidRDefault="00193882" w:rsidP="00A401D8">
      <w:pPr>
        <w:pStyle w:val="Sinespaciado"/>
        <w:spacing w:line="276" w:lineRule="auto"/>
        <w:rPr>
          <w:rFonts w:asciiTheme="minorHAnsi" w:hAnsiTheme="minorHAnsi" w:cs="Lucida Sans Unicode"/>
          <w:lang w:val="es-ES"/>
        </w:rPr>
      </w:pPr>
    </w:p>
    <w:p w:rsidR="008B1BEA" w:rsidRPr="00C53BD7" w:rsidRDefault="008B1BEA" w:rsidP="00A401D8">
      <w:pPr>
        <w:pStyle w:val="Sinespaciado"/>
        <w:spacing w:line="276" w:lineRule="auto"/>
        <w:rPr>
          <w:rFonts w:asciiTheme="minorHAnsi" w:hAnsiTheme="minorHAnsi" w:cs="Lucida Sans Unicode"/>
          <w:lang w:val="es-ES"/>
        </w:rPr>
      </w:pPr>
      <w:r>
        <w:rPr>
          <w:rFonts w:asciiTheme="minorHAnsi" w:hAnsiTheme="minorHAnsi" w:cs="Lucida Sans Unicode"/>
          <w:lang w:val="es-ES"/>
        </w:rPr>
        <w:t>De igual manera no se avizora la ocurrencia de cualquier tipo de irregularidad que de una u otra forma haya viciado de nulidad la actuación procesal.</w:t>
      </w:r>
    </w:p>
    <w:p w:rsidR="00C962EA" w:rsidRPr="00C53BD7" w:rsidRDefault="00C962EA" w:rsidP="00A401D8">
      <w:pPr>
        <w:pStyle w:val="Sinespaciado"/>
        <w:spacing w:line="276" w:lineRule="auto"/>
        <w:rPr>
          <w:rFonts w:asciiTheme="minorHAnsi" w:hAnsiTheme="minorHAnsi" w:cs="Lucida Sans Unicode"/>
        </w:rPr>
      </w:pPr>
    </w:p>
    <w:p w:rsidR="00D83C72" w:rsidRPr="00C53BD7" w:rsidRDefault="00D83C72" w:rsidP="00A401D8">
      <w:pPr>
        <w:pStyle w:val="Sinespaciado"/>
        <w:spacing w:line="276" w:lineRule="auto"/>
        <w:rPr>
          <w:rFonts w:asciiTheme="minorHAnsi" w:hAnsiTheme="minorHAnsi" w:cs="Lucida Sans Unicode"/>
          <w:b/>
        </w:rPr>
      </w:pPr>
      <w:r w:rsidRPr="00C53BD7">
        <w:rPr>
          <w:rFonts w:asciiTheme="minorHAnsi" w:hAnsiTheme="minorHAnsi" w:cs="Lucida Sans Unicode"/>
          <w:b/>
        </w:rPr>
        <w:t>- PROBLEMA JURÍDICO:</w:t>
      </w:r>
    </w:p>
    <w:p w:rsidR="00D83C72" w:rsidRPr="00C53BD7" w:rsidRDefault="00D83C72" w:rsidP="00A401D8">
      <w:pPr>
        <w:pStyle w:val="Sinespaciado"/>
        <w:spacing w:line="276" w:lineRule="auto"/>
        <w:rPr>
          <w:rFonts w:asciiTheme="minorHAnsi" w:hAnsiTheme="minorHAnsi" w:cs="Lucida Sans Unicode"/>
        </w:rPr>
      </w:pPr>
    </w:p>
    <w:p w:rsidR="00D83C72" w:rsidRPr="00C53BD7" w:rsidRDefault="00D83C72" w:rsidP="00A401D8">
      <w:pPr>
        <w:pStyle w:val="Sinespaciado"/>
        <w:spacing w:line="276" w:lineRule="auto"/>
        <w:rPr>
          <w:rFonts w:asciiTheme="minorHAnsi" w:hAnsiTheme="minorHAnsi" w:cs="Lucida Sans Unicode"/>
        </w:rPr>
      </w:pPr>
      <w:r w:rsidRPr="00C53BD7">
        <w:rPr>
          <w:rFonts w:asciiTheme="minorHAnsi" w:hAnsiTheme="minorHAnsi" w:cs="Lucida Sans Unicode"/>
        </w:rPr>
        <w:t>Acorde con los argumentos puestos a consideración de e</w:t>
      </w:r>
      <w:r w:rsidR="00F43D03" w:rsidRPr="00C53BD7">
        <w:rPr>
          <w:rFonts w:asciiTheme="minorHAnsi" w:hAnsiTheme="minorHAnsi" w:cs="Lucida Sans Unicode"/>
        </w:rPr>
        <w:t xml:space="preserve">sta Colegiatura por parte del </w:t>
      </w:r>
      <w:r w:rsidRPr="00C53BD7">
        <w:rPr>
          <w:rFonts w:asciiTheme="minorHAnsi" w:hAnsiTheme="minorHAnsi" w:cs="Lucida Sans Unicode"/>
        </w:rPr>
        <w:t xml:space="preserve">apelante, considera la Sala que </w:t>
      </w:r>
      <w:r w:rsidR="00F43D03" w:rsidRPr="00C53BD7">
        <w:rPr>
          <w:rFonts w:asciiTheme="minorHAnsi" w:hAnsiTheme="minorHAnsi" w:cs="Lucida Sans Unicode"/>
        </w:rPr>
        <w:t xml:space="preserve">de los mismos </w:t>
      </w:r>
      <w:r w:rsidRPr="00C53BD7">
        <w:rPr>
          <w:rFonts w:asciiTheme="minorHAnsi" w:hAnsiTheme="minorHAnsi" w:cs="Lucida Sans Unicode"/>
        </w:rPr>
        <w:t xml:space="preserve">se desprende el siguiente problema jurídico: </w:t>
      </w:r>
    </w:p>
    <w:p w:rsidR="00D83C72" w:rsidRPr="00C53BD7" w:rsidRDefault="00D83C72" w:rsidP="00A401D8">
      <w:pPr>
        <w:pStyle w:val="Sinespaciado"/>
        <w:spacing w:line="276" w:lineRule="auto"/>
        <w:rPr>
          <w:rFonts w:asciiTheme="minorHAnsi" w:hAnsiTheme="minorHAnsi" w:cs="Lucida Sans Unicode"/>
        </w:rPr>
      </w:pPr>
    </w:p>
    <w:p w:rsidR="00D83C72" w:rsidRDefault="00F43D03" w:rsidP="00A401D8">
      <w:pPr>
        <w:pStyle w:val="Sinespaciado"/>
        <w:spacing w:line="276" w:lineRule="auto"/>
        <w:rPr>
          <w:rFonts w:asciiTheme="minorHAnsi" w:hAnsiTheme="minorHAnsi" w:cs="Lucida Sans Unicode"/>
        </w:rPr>
      </w:pPr>
      <w:r w:rsidRPr="00C53BD7">
        <w:rPr>
          <w:rFonts w:asciiTheme="minorHAnsi" w:hAnsiTheme="minorHAnsi" w:cs="Lucida Sans Unicode"/>
        </w:rPr>
        <w:t>¿</w:t>
      </w:r>
      <w:r w:rsidR="00CF614A">
        <w:rPr>
          <w:rFonts w:asciiTheme="minorHAnsi" w:hAnsiTheme="minorHAnsi" w:cs="Lucida Sans Unicode"/>
        </w:rPr>
        <w:t xml:space="preserve">Una vez aprobado un preacuerdo por la Judicatura, es procedente que las partes que lo suscribieron se retracten de lo pactado entre Ellos? </w:t>
      </w:r>
    </w:p>
    <w:p w:rsidR="00CF614A" w:rsidRPr="00C53BD7" w:rsidRDefault="00CF614A" w:rsidP="00A401D8">
      <w:pPr>
        <w:pStyle w:val="Sinespaciado"/>
        <w:spacing w:line="276" w:lineRule="auto"/>
        <w:rPr>
          <w:rFonts w:asciiTheme="minorHAnsi" w:hAnsiTheme="minorHAnsi" w:cs="Lucida Sans Unicode"/>
        </w:rPr>
      </w:pPr>
    </w:p>
    <w:p w:rsidR="00446920" w:rsidRPr="00C53BD7" w:rsidRDefault="00D83C72" w:rsidP="00A401D8">
      <w:pPr>
        <w:pStyle w:val="Sinespaciado"/>
        <w:spacing w:line="276" w:lineRule="auto"/>
        <w:rPr>
          <w:rFonts w:asciiTheme="minorHAnsi" w:hAnsiTheme="minorHAnsi" w:cs="Lucida Sans Unicode"/>
          <w:b/>
        </w:rPr>
      </w:pPr>
      <w:r w:rsidRPr="00C53BD7">
        <w:rPr>
          <w:rFonts w:asciiTheme="minorHAnsi" w:hAnsiTheme="minorHAnsi" w:cs="Lucida Sans Unicode"/>
          <w:b/>
        </w:rPr>
        <w:lastRenderedPageBreak/>
        <w:t>- SOLUCIÓN:</w:t>
      </w:r>
    </w:p>
    <w:p w:rsidR="00446920" w:rsidRPr="00C53BD7" w:rsidRDefault="00446920" w:rsidP="00A401D8">
      <w:pPr>
        <w:pStyle w:val="Sinespaciado"/>
        <w:spacing w:line="276" w:lineRule="auto"/>
        <w:rPr>
          <w:rFonts w:asciiTheme="minorHAnsi" w:hAnsiTheme="minorHAnsi" w:cs="Lucida Sans Unicode"/>
          <w:b/>
        </w:rPr>
      </w:pPr>
    </w:p>
    <w:p w:rsidR="00193882" w:rsidRDefault="00D83C72" w:rsidP="00A401D8">
      <w:pPr>
        <w:pStyle w:val="Sinespaciado"/>
        <w:spacing w:line="276" w:lineRule="auto"/>
        <w:rPr>
          <w:rFonts w:asciiTheme="minorHAnsi" w:hAnsiTheme="minorHAnsi" w:cs="Lucida Sans Unicode"/>
          <w:color w:val="000000" w:themeColor="text1"/>
        </w:rPr>
      </w:pPr>
      <w:r w:rsidRPr="00C53BD7">
        <w:rPr>
          <w:rFonts w:asciiTheme="minorHAnsi" w:hAnsiTheme="minorHAnsi" w:cs="Lucida Sans Unicode"/>
          <w:color w:val="000000" w:themeColor="text1"/>
        </w:rPr>
        <w:t xml:space="preserve">Para poder solucionar el problema jurídico propuesto por el recurrente en la alzada, en un principio la Sala debe partir de la base consistente </w:t>
      </w:r>
      <w:r w:rsidR="003F7BB7" w:rsidRPr="00C53BD7">
        <w:rPr>
          <w:rFonts w:asciiTheme="minorHAnsi" w:hAnsiTheme="minorHAnsi" w:cs="Lucida Sans Unicode"/>
          <w:color w:val="000000" w:themeColor="text1"/>
        </w:rPr>
        <w:t xml:space="preserve">de </w:t>
      </w:r>
      <w:r w:rsidRPr="00C53BD7">
        <w:rPr>
          <w:rFonts w:asciiTheme="minorHAnsi" w:hAnsiTheme="minorHAnsi" w:cs="Lucida Sans Unicode"/>
          <w:color w:val="000000" w:themeColor="text1"/>
        </w:rPr>
        <w:t>que en el presente asunto nos encontramos en presencia de un proceso abreviado generad</w:t>
      </w:r>
      <w:r w:rsidR="00446920" w:rsidRPr="00C53BD7">
        <w:rPr>
          <w:rFonts w:asciiTheme="minorHAnsi" w:hAnsiTheme="minorHAnsi" w:cs="Lucida Sans Unicode"/>
          <w:color w:val="000000" w:themeColor="text1"/>
        </w:rPr>
        <w:t>o por la decisión voluntaria de la Procesada</w:t>
      </w:r>
      <w:r w:rsidRPr="00C53BD7">
        <w:rPr>
          <w:rFonts w:asciiTheme="minorHAnsi" w:hAnsiTheme="minorHAnsi" w:cs="Lucida Sans Unicode"/>
          <w:color w:val="000000" w:themeColor="text1"/>
        </w:rPr>
        <w:t xml:space="preserve"> </w:t>
      </w:r>
      <w:r w:rsidR="002C50E3" w:rsidRPr="00C53BD7">
        <w:rPr>
          <w:rFonts w:asciiTheme="minorHAnsi" w:hAnsiTheme="minorHAnsi" w:cs="Lucida Sans Unicode"/>
          <w:color w:val="000000" w:themeColor="text1"/>
        </w:rPr>
        <w:t>LYLLIAM GUTIERREZ HENAO</w:t>
      </w:r>
      <w:r w:rsidRPr="00C53BD7">
        <w:rPr>
          <w:rFonts w:asciiTheme="minorHAnsi" w:hAnsiTheme="minorHAnsi" w:cs="Lucida Sans Unicode"/>
          <w:color w:val="000000" w:themeColor="text1"/>
        </w:rPr>
        <w:t xml:space="preserve"> de </w:t>
      </w:r>
      <w:r w:rsidR="002C50E3" w:rsidRPr="00C53BD7">
        <w:rPr>
          <w:rFonts w:asciiTheme="minorHAnsi" w:hAnsiTheme="minorHAnsi" w:cs="Lucida Sans Unicode"/>
          <w:color w:val="000000" w:themeColor="text1"/>
        </w:rPr>
        <w:t xml:space="preserve">suscribir un preacuerdo </w:t>
      </w:r>
      <w:r w:rsidR="00CF614A">
        <w:rPr>
          <w:rFonts w:asciiTheme="minorHAnsi" w:hAnsiTheme="minorHAnsi" w:cs="Lucida Sans Unicode"/>
          <w:color w:val="000000" w:themeColor="text1"/>
        </w:rPr>
        <w:t>con el Ente Acusador en el cual la acusada admitía o aceptaba los cargos que le fueron endilgados en su contra por incurrir en la comisión del delito de fraude procesal, a c</w:t>
      </w:r>
      <w:r w:rsidR="00A0668C">
        <w:rPr>
          <w:rFonts w:asciiTheme="minorHAnsi" w:hAnsiTheme="minorHAnsi" w:cs="Lucida Sans Unicode"/>
          <w:color w:val="000000" w:themeColor="text1"/>
        </w:rPr>
        <w:t>ambio que la Fiscalía modificara</w:t>
      </w:r>
      <w:r w:rsidR="00CF614A">
        <w:rPr>
          <w:rFonts w:asciiTheme="minorHAnsi" w:hAnsiTheme="minorHAnsi" w:cs="Lucida Sans Unicode"/>
          <w:color w:val="000000" w:themeColor="text1"/>
        </w:rPr>
        <w:t xml:space="preserve"> su participación en el grado de cómplice, lo que implicaba que las penas a imponer debían ser reducidas en un 50%. </w:t>
      </w:r>
      <w:r w:rsidR="00193882">
        <w:rPr>
          <w:rFonts w:asciiTheme="minorHAnsi" w:hAnsiTheme="minorHAnsi" w:cs="Lucida Sans Unicode"/>
          <w:color w:val="000000" w:themeColor="text1"/>
        </w:rPr>
        <w:t>Dicho preacuerdo fue avalado por el Juez Cognoscente en vista celebrada el</w:t>
      </w:r>
      <w:r w:rsidR="00193882" w:rsidRPr="00C53BD7">
        <w:rPr>
          <w:rFonts w:asciiTheme="minorHAnsi" w:hAnsiTheme="minorHAnsi"/>
        </w:rPr>
        <w:t xml:space="preserve"> 1</w:t>
      </w:r>
      <w:r w:rsidR="00193882">
        <w:rPr>
          <w:rFonts w:asciiTheme="minorHAnsi" w:hAnsiTheme="minorHAnsi"/>
        </w:rPr>
        <w:t xml:space="preserve">º </w:t>
      </w:r>
      <w:r w:rsidR="00193882" w:rsidRPr="00C53BD7">
        <w:rPr>
          <w:rFonts w:asciiTheme="minorHAnsi" w:hAnsiTheme="minorHAnsi"/>
        </w:rPr>
        <w:t xml:space="preserve">de </w:t>
      </w:r>
      <w:r w:rsidR="006016D2" w:rsidRPr="00C53BD7">
        <w:rPr>
          <w:rFonts w:asciiTheme="minorHAnsi" w:hAnsiTheme="minorHAnsi"/>
        </w:rPr>
        <w:t>agosto</w:t>
      </w:r>
      <w:r w:rsidR="00193882" w:rsidRPr="00C53BD7">
        <w:rPr>
          <w:rFonts w:asciiTheme="minorHAnsi" w:hAnsiTheme="minorHAnsi"/>
        </w:rPr>
        <w:t xml:space="preserve"> </w:t>
      </w:r>
      <w:r w:rsidR="00193882">
        <w:rPr>
          <w:rFonts w:asciiTheme="minorHAnsi" w:hAnsiTheme="minorHAnsi"/>
        </w:rPr>
        <w:t>hogaño, decisión en contra de la cual las partes y demás intervinientes no interpusieron ningún tipo de recursos.</w:t>
      </w:r>
      <w:r w:rsidR="00193882" w:rsidRPr="00C53BD7">
        <w:rPr>
          <w:rFonts w:asciiTheme="minorHAnsi" w:hAnsiTheme="minorHAnsi"/>
        </w:rPr>
        <w:t xml:space="preserve"> </w:t>
      </w:r>
      <w:r w:rsidR="00193882">
        <w:rPr>
          <w:rFonts w:asciiTheme="minorHAnsi" w:hAnsiTheme="minorHAnsi"/>
        </w:rPr>
        <w:t xml:space="preserve"> </w:t>
      </w:r>
    </w:p>
    <w:p w:rsidR="00CF614A" w:rsidRDefault="00CF614A" w:rsidP="00A401D8">
      <w:pPr>
        <w:pStyle w:val="Sinespaciado"/>
        <w:spacing w:line="276" w:lineRule="auto"/>
        <w:rPr>
          <w:rFonts w:asciiTheme="minorHAnsi" w:hAnsiTheme="minorHAnsi" w:cs="Lucida Sans Unicode"/>
          <w:color w:val="000000" w:themeColor="text1"/>
        </w:rPr>
      </w:pPr>
    </w:p>
    <w:p w:rsidR="00CF614A" w:rsidRDefault="00CF614A" w:rsidP="00A401D8">
      <w:pPr>
        <w:pStyle w:val="Sinespaciado"/>
        <w:spacing w:line="276" w:lineRule="auto"/>
        <w:rPr>
          <w:rFonts w:asciiTheme="minorHAnsi" w:hAnsiTheme="minorHAnsi" w:cs="Lucida Sans Unicode"/>
          <w:color w:val="000000" w:themeColor="text1"/>
        </w:rPr>
      </w:pPr>
      <w:r>
        <w:rPr>
          <w:rFonts w:asciiTheme="minorHAnsi" w:hAnsiTheme="minorHAnsi" w:cs="Lucida Sans Unicode"/>
          <w:color w:val="000000" w:themeColor="text1"/>
        </w:rPr>
        <w:t xml:space="preserve">Por lo tanto, si </w:t>
      </w:r>
      <w:r w:rsidR="00D059CC">
        <w:rPr>
          <w:rFonts w:asciiTheme="minorHAnsi" w:hAnsiTheme="minorHAnsi" w:cs="Lucida Sans Unicode"/>
          <w:color w:val="000000" w:themeColor="text1"/>
        </w:rPr>
        <w:t xml:space="preserve">estamos en presencia de una de las modalidades de terminación abreviada de los procesos penales, se hace necesario tener en cuenta que uno de los principios que las rigen es el principio de </w:t>
      </w:r>
      <w:r w:rsidR="00D059CC">
        <w:rPr>
          <w:rFonts w:asciiTheme="minorHAnsi" w:hAnsiTheme="minorHAnsi" w:cs="Lucida Sans Unicode"/>
          <w:i/>
          <w:color w:val="000000" w:themeColor="text1"/>
        </w:rPr>
        <w:t>“</w:t>
      </w:r>
      <w:r w:rsidR="00193882">
        <w:rPr>
          <w:rFonts w:asciiTheme="minorHAnsi" w:hAnsiTheme="minorHAnsi" w:cs="Lucida Sans Unicode"/>
          <w:i/>
          <w:color w:val="000000" w:themeColor="text1"/>
        </w:rPr>
        <w:t xml:space="preserve">La </w:t>
      </w:r>
      <w:proofErr w:type="spellStart"/>
      <w:r w:rsidR="00193882">
        <w:rPr>
          <w:rFonts w:asciiTheme="minorHAnsi" w:hAnsiTheme="minorHAnsi" w:cs="Lucida Sans Unicode"/>
          <w:i/>
          <w:color w:val="000000" w:themeColor="text1"/>
        </w:rPr>
        <w:t>i</w:t>
      </w:r>
      <w:r w:rsidR="00D059CC">
        <w:rPr>
          <w:rFonts w:asciiTheme="minorHAnsi" w:hAnsiTheme="minorHAnsi" w:cs="Lucida Sans Unicode"/>
          <w:i/>
          <w:color w:val="000000" w:themeColor="text1"/>
        </w:rPr>
        <w:t>rretractabilidad</w:t>
      </w:r>
      <w:proofErr w:type="spellEnd"/>
      <w:r w:rsidR="00D059CC">
        <w:rPr>
          <w:rFonts w:asciiTheme="minorHAnsi" w:hAnsiTheme="minorHAnsi" w:cs="Lucida Sans Unicode"/>
          <w:i/>
          <w:color w:val="000000" w:themeColor="text1"/>
        </w:rPr>
        <w:t xml:space="preserve">”, </w:t>
      </w:r>
      <w:r w:rsidR="00D059CC">
        <w:rPr>
          <w:rFonts w:asciiTheme="minorHAnsi" w:hAnsiTheme="minorHAnsi" w:cs="Lucida Sans Unicode"/>
          <w:color w:val="000000" w:themeColor="text1"/>
        </w:rPr>
        <w:t xml:space="preserve">consagrado en los artículos 293 y 351 C.P.P. el cual </w:t>
      </w:r>
      <w:r w:rsidR="00193882">
        <w:rPr>
          <w:rFonts w:asciiTheme="minorHAnsi" w:hAnsiTheme="minorHAnsi" w:cs="Lucida Sans Unicode"/>
          <w:color w:val="000000" w:themeColor="text1"/>
        </w:rPr>
        <w:t xml:space="preserve">se podría decir que </w:t>
      </w:r>
      <w:r w:rsidR="00D059CC">
        <w:rPr>
          <w:rFonts w:asciiTheme="minorHAnsi" w:hAnsiTheme="minorHAnsi" w:cs="Lucida Sans Unicode"/>
          <w:color w:val="000000" w:themeColor="text1"/>
        </w:rPr>
        <w:t xml:space="preserve">es una manifestación del principio de la </w:t>
      </w:r>
      <w:r w:rsidR="00D059CC">
        <w:rPr>
          <w:rFonts w:asciiTheme="minorHAnsi" w:hAnsiTheme="minorHAnsi" w:cs="Lucida Sans Unicode"/>
          <w:i/>
          <w:color w:val="000000" w:themeColor="text1"/>
        </w:rPr>
        <w:t>“Lealtad Procesal”</w:t>
      </w:r>
      <w:r w:rsidR="00193882">
        <w:rPr>
          <w:rStyle w:val="Refdenotaalpie"/>
          <w:rFonts w:asciiTheme="minorHAnsi" w:hAnsiTheme="minorHAnsi" w:cs="Lucida Sans Unicode"/>
          <w:i/>
          <w:color w:val="000000" w:themeColor="text1"/>
        </w:rPr>
        <w:footnoteReference w:id="2"/>
      </w:r>
      <w:r w:rsidR="00D059CC">
        <w:rPr>
          <w:rFonts w:asciiTheme="minorHAnsi" w:hAnsiTheme="minorHAnsi" w:cs="Lucida Sans Unicode"/>
          <w:i/>
          <w:color w:val="000000" w:themeColor="text1"/>
        </w:rPr>
        <w:t xml:space="preserve">, </w:t>
      </w:r>
      <w:r w:rsidR="00D059CC">
        <w:rPr>
          <w:rFonts w:asciiTheme="minorHAnsi" w:hAnsiTheme="minorHAnsi" w:cs="Lucida Sans Unicode"/>
          <w:color w:val="000000" w:themeColor="text1"/>
        </w:rPr>
        <w:t xml:space="preserve">en cuya virtud, una vez aprobado el preacuerdo por parte del Juez del Conocimiento, el mismo tiene efectos vinculantes </w:t>
      </w:r>
      <w:r w:rsidR="00193882">
        <w:rPr>
          <w:rFonts w:asciiTheme="minorHAnsi" w:hAnsiTheme="minorHAnsi" w:cs="Lucida Sans Unicode"/>
          <w:color w:val="000000" w:themeColor="text1"/>
        </w:rPr>
        <w:t xml:space="preserve">tanto </w:t>
      </w:r>
      <w:r w:rsidR="00D059CC">
        <w:rPr>
          <w:rFonts w:asciiTheme="minorHAnsi" w:hAnsiTheme="minorHAnsi" w:cs="Lucida Sans Unicode"/>
          <w:color w:val="000000" w:themeColor="text1"/>
        </w:rPr>
        <w:t xml:space="preserve">para las partes </w:t>
      </w:r>
      <w:r w:rsidR="00193882">
        <w:rPr>
          <w:rFonts w:asciiTheme="minorHAnsi" w:hAnsiTheme="minorHAnsi" w:cs="Lucida Sans Unicode"/>
          <w:color w:val="000000" w:themeColor="text1"/>
        </w:rPr>
        <w:t>como para los</w:t>
      </w:r>
      <w:r w:rsidR="00D059CC">
        <w:rPr>
          <w:rFonts w:asciiTheme="minorHAnsi" w:hAnsiTheme="minorHAnsi" w:cs="Lucida Sans Unicode"/>
          <w:color w:val="000000" w:themeColor="text1"/>
        </w:rPr>
        <w:t xml:space="preserve"> demás intervinientes, quienes no podrán desdecir o rescindir lo acordado.  </w:t>
      </w:r>
    </w:p>
    <w:p w:rsidR="00D059CC" w:rsidRDefault="00D059CC" w:rsidP="00A401D8">
      <w:pPr>
        <w:pStyle w:val="Sinespaciado"/>
        <w:spacing w:line="276" w:lineRule="auto"/>
        <w:rPr>
          <w:rFonts w:asciiTheme="minorHAnsi" w:hAnsiTheme="minorHAnsi" w:cs="Lucida Sans Unicode"/>
          <w:color w:val="000000" w:themeColor="text1"/>
        </w:rPr>
      </w:pPr>
    </w:p>
    <w:p w:rsidR="00D059CC" w:rsidRDefault="00D059CC" w:rsidP="00A401D8">
      <w:pPr>
        <w:pStyle w:val="Sinespaciado"/>
        <w:spacing w:line="276" w:lineRule="auto"/>
        <w:rPr>
          <w:rFonts w:asciiTheme="minorHAnsi" w:hAnsiTheme="minorHAnsi" w:cs="Lucida Sans Unicode"/>
          <w:color w:val="000000" w:themeColor="text1"/>
        </w:rPr>
      </w:pPr>
      <w:r>
        <w:rPr>
          <w:rFonts w:asciiTheme="minorHAnsi" w:hAnsiTheme="minorHAnsi" w:cs="Lucida Sans Unicode"/>
          <w:color w:val="000000" w:themeColor="text1"/>
        </w:rPr>
        <w:t>Frente a lo anterior, la Corte se ha expresado en los siguientes términos:</w:t>
      </w:r>
    </w:p>
    <w:p w:rsidR="00D059CC" w:rsidRDefault="00D059CC" w:rsidP="00A401D8">
      <w:pPr>
        <w:spacing w:line="276" w:lineRule="auto"/>
      </w:pPr>
    </w:p>
    <w:p w:rsidR="00D059CC" w:rsidRPr="00193882" w:rsidRDefault="00D059CC" w:rsidP="00A401D8">
      <w:pPr>
        <w:spacing w:line="276" w:lineRule="auto"/>
        <w:ind w:left="567" w:right="902"/>
        <w:rPr>
          <w:rFonts w:asciiTheme="minorHAnsi" w:hAnsiTheme="minorHAnsi"/>
          <w:sz w:val="24"/>
          <w:szCs w:val="24"/>
        </w:rPr>
      </w:pPr>
      <w:r w:rsidRPr="00193882">
        <w:rPr>
          <w:rFonts w:asciiTheme="minorHAnsi" w:hAnsiTheme="minorHAnsi"/>
          <w:sz w:val="24"/>
          <w:szCs w:val="24"/>
        </w:rPr>
        <w:t xml:space="preserve">“Acorde con uno de los fines sociales del Estado de facilitar la participación de todos en las decisiones que los afectan, el </w:t>
      </w:r>
      <w:r w:rsidRPr="00193882">
        <w:rPr>
          <w:rFonts w:asciiTheme="minorHAnsi" w:hAnsiTheme="minorHAnsi"/>
          <w:sz w:val="24"/>
          <w:szCs w:val="24"/>
        </w:rPr>
        <w:lastRenderedPageBreak/>
        <w:t>legislador estableció en el marco de la Ley 906 de 2004 varios mecanismos de terminación extraordinaria del proceso, como cuando el imputado se allana a los cargos en la diligencia de imputación o en estadios posteriores, o llega a acuerdos y negociaciones con la Fiscalía, eventos en los cuales renuncia a los derechos de no autoincriminación y a la realización de un juicio oral, público, concentrado con inmediación y controversia probatorias, a cambio de obtener considerables rebajas punitivas, la modificación favorable —sin vulneración del principio de legalidad— de los cargos atribuidos, o la concesión de subrogados penales.</w:t>
      </w:r>
    </w:p>
    <w:p w:rsidR="00D059CC" w:rsidRPr="00193882" w:rsidRDefault="00D059CC" w:rsidP="00A401D8">
      <w:pPr>
        <w:spacing w:line="276" w:lineRule="auto"/>
        <w:ind w:left="567" w:right="902"/>
        <w:rPr>
          <w:rFonts w:asciiTheme="minorHAnsi" w:hAnsiTheme="minorHAnsi"/>
          <w:sz w:val="24"/>
          <w:szCs w:val="24"/>
        </w:rPr>
      </w:pPr>
    </w:p>
    <w:p w:rsidR="00D059CC" w:rsidRPr="00193882" w:rsidRDefault="00D059CC" w:rsidP="00A401D8">
      <w:pPr>
        <w:spacing w:line="276" w:lineRule="auto"/>
        <w:ind w:left="567" w:right="902"/>
        <w:rPr>
          <w:rFonts w:asciiTheme="minorHAnsi" w:hAnsiTheme="minorHAnsi"/>
          <w:sz w:val="24"/>
          <w:szCs w:val="24"/>
        </w:rPr>
      </w:pPr>
      <w:r w:rsidRPr="00193882">
        <w:rPr>
          <w:rFonts w:asciiTheme="minorHAnsi" w:hAnsiTheme="minorHAnsi"/>
          <w:sz w:val="24"/>
          <w:szCs w:val="24"/>
        </w:rPr>
        <w:t>Tales allanamientos y pactos han de ser cubiertos con un halo de seriedad de conformidad con el principio de lealtad procesal que deben observar las partes, y en acatamiento no solo de la seguridad jurídica, sino de los fines que los informan de humanizar la actuación procesal y la pena, obtener una pronta y cumplida justicia, dar solución a los conflictos, propiciar la reparación integral y elevar el prestigio de la administración de justicia.</w:t>
      </w:r>
    </w:p>
    <w:p w:rsidR="00D059CC" w:rsidRPr="00193882" w:rsidRDefault="00D059CC" w:rsidP="00A401D8">
      <w:pPr>
        <w:spacing w:line="276" w:lineRule="auto"/>
        <w:ind w:left="567" w:right="902"/>
        <w:rPr>
          <w:rFonts w:asciiTheme="minorHAnsi" w:hAnsiTheme="minorHAnsi"/>
          <w:sz w:val="24"/>
          <w:szCs w:val="24"/>
        </w:rPr>
      </w:pPr>
    </w:p>
    <w:p w:rsidR="00D059CC" w:rsidRPr="00193882" w:rsidRDefault="00D059CC" w:rsidP="00A401D8">
      <w:pPr>
        <w:spacing w:line="276" w:lineRule="auto"/>
        <w:ind w:left="567" w:right="902"/>
        <w:rPr>
          <w:rFonts w:asciiTheme="minorHAnsi" w:hAnsiTheme="minorHAnsi"/>
          <w:sz w:val="24"/>
          <w:szCs w:val="24"/>
        </w:rPr>
      </w:pPr>
      <w:r w:rsidRPr="00193882">
        <w:rPr>
          <w:rFonts w:asciiTheme="minorHAnsi" w:hAnsiTheme="minorHAnsi"/>
          <w:sz w:val="24"/>
          <w:szCs w:val="24"/>
        </w:rPr>
        <w:t>Como consecuencia de lo anterior, el artículo 293 de la Ley 906 de 2004 establece que una vez el juez de conocimiento examina que el acuerdo celebrado entre el procesado y la Fiscalía es voluntario, libre y espontáneo, y procede a aceptarlo, a partir de ese momento no es posible alguna retractación……..”</w:t>
      </w:r>
      <w:r w:rsidRPr="00193882">
        <w:rPr>
          <w:rStyle w:val="Refdenotaalpie"/>
          <w:rFonts w:asciiTheme="minorHAnsi" w:hAnsiTheme="minorHAnsi"/>
          <w:sz w:val="24"/>
          <w:szCs w:val="24"/>
        </w:rPr>
        <w:footnoteReference w:id="3"/>
      </w:r>
      <w:r w:rsidRPr="00193882">
        <w:rPr>
          <w:rFonts w:asciiTheme="minorHAnsi" w:hAnsiTheme="minorHAnsi"/>
          <w:sz w:val="24"/>
          <w:szCs w:val="24"/>
        </w:rPr>
        <w:t>.</w:t>
      </w:r>
    </w:p>
    <w:p w:rsidR="00D059CC" w:rsidRDefault="00D059CC" w:rsidP="00A401D8">
      <w:pPr>
        <w:pStyle w:val="Sinespaciado"/>
        <w:spacing w:line="276" w:lineRule="auto"/>
        <w:rPr>
          <w:rFonts w:asciiTheme="minorHAnsi" w:hAnsiTheme="minorHAnsi" w:cs="Lucida Sans Unicode"/>
          <w:color w:val="000000" w:themeColor="text1"/>
        </w:rPr>
      </w:pPr>
    </w:p>
    <w:p w:rsidR="0022669A" w:rsidRDefault="00193882" w:rsidP="00A401D8">
      <w:pPr>
        <w:pStyle w:val="Sinespaciado"/>
        <w:spacing w:line="276" w:lineRule="auto"/>
        <w:rPr>
          <w:rFonts w:asciiTheme="minorHAnsi" w:hAnsiTheme="minorHAnsi" w:cs="Lucida Sans Unicode"/>
          <w:color w:val="000000" w:themeColor="text1"/>
        </w:rPr>
      </w:pPr>
      <w:r>
        <w:rPr>
          <w:rFonts w:asciiTheme="minorHAnsi" w:hAnsiTheme="minorHAnsi" w:cs="Lucida Sans Unicode"/>
          <w:color w:val="000000" w:themeColor="text1"/>
        </w:rPr>
        <w:t xml:space="preserve">Al aplicar lo anterior al caso en estudio, se tiene que la Defensa con la tesis de la discrepancia propuesta en la alzada </w:t>
      </w:r>
      <w:r w:rsidR="0022669A">
        <w:rPr>
          <w:rFonts w:asciiTheme="minorHAnsi" w:hAnsiTheme="minorHAnsi" w:cs="Lucida Sans Unicode"/>
          <w:color w:val="000000" w:themeColor="text1"/>
        </w:rPr>
        <w:t xml:space="preserve">lo único que </w:t>
      </w:r>
      <w:r>
        <w:rPr>
          <w:rFonts w:asciiTheme="minorHAnsi" w:hAnsiTheme="minorHAnsi" w:cs="Lucida Sans Unicode"/>
          <w:color w:val="000000" w:themeColor="text1"/>
        </w:rPr>
        <w:t xml:space="preserve">pretende retractarse de </w:t>
      </w:r>
      <w:r w:rsidR="0022669A">
        <w:rPr>
          <w:rFonts w:asciiTheme="minorHAnsi" w:hAnsiTheme="minorHAnsi" w:cs="Lucida Sans Unicode"/>
          <w:color w:val="000000" w:themeColor="text1"/>
        </w:rPr>
        <w:t xml:space="preserve">los efectos vinculantes de </w:t>
      </w:r>
      <w:r>
        <w:rPr>
          <w:rFonts w:asciiTheme="minorHAnsi" w:hAnsiTheme="minorHAnsi" w:cs="Lucida Sans Unicode"/>
          <w:color w:val="000000" w:themeColor="text1"/>
        </w:rPr>
        <w:t>un preacuerdo al que llegó con la Fiscalía</w:t>
      </w:r>
      <w:r w:rsidR="0022669A">
        <w:rPr>
          <w:rFonts w:asciiTheme="minorHAnsi" w:hAnsiTheme="minorHAnsi" w:cs="Lucida Sans Unicode"/>
          <w:color w:val="000000" w:themeColor="text1"/>
        </w:rPr>
        <w:t>,</w:t>
      </w:r>
      <w:r>
        <w:rPr>
          <w:rFonts w:asciiTheme="minorHAnsi" w:hAnsiTheme="minorHAnsi" w:cs="Lucida Sans Unicode"/>
          <w:color w:val="000000" w:themeColor="text1"/>
        </w:rPr>
        <w:t xml:space="preserve"> el </w:t>
      </w:r>
      <w:r w:rsidR="0022669A">
        <w:rPr>
          <w:rFonts w:asciiTheme="minorHAnsi" w:hAnsiTheme="minorHAnsi" w:cs="Lucida Sans Unicode"/>
          <w:color w:val="000000" w:themeColor="text1"/>
        </w:rPr>
        <w:t>que</w:t>
      </w:r>
      <w:r>
        <w:rPr>
          <w:rFonts w:asciiTheme="minorHAnsi" w:hAnsiTheme="minorHAnsi" w:cs="Lucida Sans Unicode"/>
          <w:color w:val="000000" w:themeColor="text1"/>
        </w:rPr>
        <w:t xml:space="preserve"> fue objeto de aprobación por parte del Juez de Conocimiento, lo cual, por contrariar los postulados del aludido principio de </w:t>
      </w:r>
      <w:r>
        <w:rPr>
          <w:rFonts w:asciiTheme="minorHAnsi" w:hAnsiTheme="minorHAnsi" w:cs="Lucida Sans Unicode"/>
          <w:i/>
          <w:color w:val="000000" w:themeColor="text1"/>
        </w:rPr>
        <w:t xml:space="preserve">“la </w:t>
      </w:r>
      <w:proofErr w:type="spellStart"/>
      <w:r>
        <w:rPr>
          <w:rFonts w:asciiTheme="minorHAnsi" w:hAnsiTheme="minorHAnsi" w:cs="Lucida Sans Unicode"/>
          <w:i/>
          <w:color w:val="000000" w:themeColor="text1"/>
        </w:rPr>
        <w:t>irretractabilidad</w:t>
      </w:r>
      <w:proofErr w:type="spellEnd"/>
      <w:r>
        <w:rPr>
          <w:rFonts w:asciiTheme="minorHAnsi" w:hAnsiTheme="minorHAnsi" w:cs="Lucida Sans Unicode"/>
          <w:i/>
          <w:color w:val="000000" w:themeColor="text1"/>
        </w:rPr>
        <w:t>”</w:t>
      </w:r>
      <w:r w:rsidR="0022669A">
        <w:rPr>
          <w:rFonts w:asciiTheme="minorHAnsi" w:hAnsiTheme="minorHAnsi" w:cs="Lucida Sans Unicode"/>
          <w:color w:val="000000" w:themeColor="text1"/>
        </w:rPr>
        <w:t xml:space="preserve"> tornaría en improcedente las pretensiones del </w:t>
      </w:r>
      <w:r w:rsidR="0022669A">
        <w:rPr>
          <w:rFonts w:asciiTheme="minorHAnsi" w:hAnsiTheme="minorHAnsi" w:cs="Lucida Sans Unicode"/>
          <w:color w:val="000000" w:themeColor="text1"/>
        </w:rPr>
        <w:lastRenderedPageBreak/>
        <w:t xml:space="preserve">apelante, ya que por lealtad procesal la Defensa no puede desdecir de lo que acordó con la Fiscalía. </w:t>
      </w:r>
    </w:p>
    <w:p w:rsidR="0022669A" w:rsidRDefault="0022669A" w:rsidP="00A401D8">
      <w:pPr>
        <w:pStyle w:val="Sinespaciado"/>
        <w:spacing w:line="276" w:lineRule="auto"/>
        <w:rPr>
          <w:rFonts w:asciiTheme="minorHAnsi" w:hAnsiTheme="minorHAnsi" w:cs="Lucida Sans Unicode"/>
          <w:color w:val="000000" w:themeColor="text1"/>
        </w:rPr>
      </w:pPr>
    </w:p>
    <w:p w:rsidR="00D059CC" w:rsidRDefault="0022669A" w:rsidP="00A401D8">
      <w:pPr>
        <w:pStyle w:val="Sinespaciado"/>
        <w:spacing w:line="276" w:lineRule="auto"/>
        <w:rPr>
          <w:rFonts w:asciiTheme="minorHAnsi" w:hAnsiTheme="minorHAnsi" w:cs="Lucida Sans Unicode"/>
          <w:color w:val="000000" w:themeColor="text1"/>
        </w:rPr>
      </w:pPr>
      <w:r>
        <w:rPr>
          <w:rFonts w:asciiTheme="minorHAnsi" w:hAnsiTheme="minorHAnsi" w:cs="Lucida Sans Unicode"/>
          <w:color w:val="000000" w:themeColor="text1"/>
        </w:rPr>
        <w:t xml:space="preserve">No desconoce la Sala que el principio de la </w:t>
      </w:r>
      <w:proofErr w:type="spellStart"/>
      <w:r>
        <w:rPr>
          <w:rFonts w:asciiTheme="minorHAnsi" w:hAnsiTheme="minorHAnsi" w:cs="Lucida Sans Unicode"/>
          <w:color w:val="000000" w:themeColor="text1"/>
        </w:rPr>
        <w:t>irretractabilidad</w:t>
      </w:r>
      <w:proofErr w:type="spellEnd"/>
      <w:r>
        <w:rPr>
          <w:rFonts w:asciiTheme="minorHAnsi" w:hAnsiTheme="minorHAnsi" w:cs="Lucida Sans Unicode"/>
          <w:color w:val="000000" w:themeColor="text1"/>
        </w:rPr>
        <w:t xml:space="preserve"> no es absoluto, puesto que acorde con lo reglado en el parágrafo del articulo 293 C.P.P. admite como excepción </w:t>
      </w:r>
      <w:r w:rsidR="008A137D">
        <w:rPr>
          <w:rFonts w:asciiTheme="minorHAnsi" w:hAnsiTheme="minorHAnsi" w:cs="Lucida Sans Unicode"/>
          <w:color w:val="000000" w:themeColor="text1"/>
        </w:rPr>
        <w:t xml:space="preserve">la consistente en </w:t>
      </w:r>
      <w:r>
        <w:rPr>
          <w:rFonts w:asciiTheme="minorHAnsi" w:hAnsiTheme="minorHAnsi" w:cs="Lucida Sans Unicode"/>
          <w:color w:val="000000" w:themeColor="text1"/>
        </w:rPr>
        <w:t>que una de las partes en cualquier momento puede desconocer o desdecir de lo acordado cuando se demuestre que tal acuerdo fue producto de un vicio del consentimiento o de una violación de garantías fundamentales. Pero es de anotar que quien pretenda re</w:t>
      </w:r>
      <w:r w:rsidR="00B528AA">
        <w:rPr>
          <w:rFonts w:asciiTheme="minorHAnsi" w:hAnsiTheme="minorHAnsi" w:cs="Lucida Sans Unicode"/>
          <w:color w:val="000000" w:themeColor="text1"/>
        </w:rPr>
        <w:t>tra</w:t>
      </w:r>
      <w:r>
        <w:rPr>
          <w:rFonts w:asciiTheme="minorHAnsi" w:hAnsiTheme="minorHAnsi" w:cs="Lucida Sans Unicode"/>
          <w:color w:val="000000" w:themeColor="text1"/>
        </w:rPr>
        <w:t xml:space="preserve">ctarse en </w:t>
      </w:r>
      <w:r w:rsidR="00B528AA">
        <w:rPr>
          <w:rFonts w:asciiTheme="minorHAnsi" w:hAnsiTheme="minorHAnsi" w:cs="Lucida Sans Unicode"/>
          <w:color w:val="000000" w:themeColor="text1"/>
        </w:rPr>
        <w:t xml:space="preserve">tales términos, le asiste la carga de demostrar la ocurrencia de las hipótesis relacionadas con vicios del consentimiento o violación de garantías fundamentales. </w:t>
      </w:r>
    </w:p>
    <w:p w:rsidR="00B528AA" w:rsidRDefault="00B528AA" w:rsidP="00A401D8">
      <w:pPr>
        <w:pStyle w:val="Sinespaciado"/>
        <w:spacing w:line="276" w:lineRule="auto"/>
        <w:rPr>
          <w:rFonts w:asciiTheme="minorHAnsi" w:hAnsiTheme="minorHAnsi" w:cs="Lucida Sans Unicode"/>
          <w:color w:val="000000" w:themeColor="text1"/>
        </w:rPr>
      </w:pPr>
    </w:p>
    <w:p w:rsidR="00B528AA" w:rsidRDefault="00B528AA" w:rsidP="00A401D8">
      <w:pPr>
        <w:pStyle w:val="Sinespaciado"/>
        <w:spacing w:line="276" w:lineRule="auto"/>
        <w:rPr>
          <w:rFonts w:asciiTheme="minorHAnsi" w:hAnsiTheme="minorHAnsi" w:cs="Lucida Sans Unicode"/>
          <w:color w:val="000000" w:themeColor="text1"/>
        </w:rPr>
      </w:pPr>
      <w:r>
        <w:rPr>
          <w:rFonts w:asciiTheme="minorHAnsi" w:hAnsiTheme="minorHAnsi" w:cs="Lucida Sans Unicode"/>
          <w:color w:val="000000" w:themeColor="text1"/>
        </w:rPr>
        <w:t>Sobre lo anterior, la Corte expuso lo siguiente:</w:t>
      </w:r>
    </w:p>
    <w:p w:rsidR="00B528AA" w:rsidRDefault="00B528AA" w:rsidP="00A401D8">
      <w:pPr>
        <w:pStyle w:val="Sinespaciado"/>
        <w:spacing w:line="276" w:lineRule="auto"/>
        <w:rPr>
          <w:rFonts w:asciiTheme="minorHAnsi" w:hAnsiTheme="minorHAnsi" w:cs="Lucida Sans Unicode"/>
          <w:color w:val="000000" w:themeColor="text1"/>
        </w:rPr>
      </w:pPr>
    </w:p>
    <w:p w:rsidR="00B528AA" w:rsidRPr="00B528AA" w:rsidRDefault="00B528AA" w:rsidP="00A401D8">
      <w:pPr>
        <w:pStyle w:val="Sinespaciado"/>
        <w:spacing w:line="276" w:lineRule="auto"/>
        <w:ind w:left="567" w:right="902"/>
        <w:rPr>
          <w:sz w:val="24"/>
          <w:szCs w:val="24"/>
        </w:rPr>
      </w:pPr>
      <w:r w:rsidRPr="00B528AA">
        <w:rPr>
          <w:sz w:val="24"/>
          <w:szCs w:val="24"/>
        </w:rPr>
        <w:t>“De ahí entonces que una interpretación razonable de la segunda parte del inciso primero del artículo 69 de la Ley 1453 de 2011, modificatorio del artículo 293 de la Ley 906 de 2004, apunta a entender que la retractación allí regulada sólo procede si se evidencia que el allanamiento o el acuerdo no obedecieron a un acto voluntario, libre y espontáneo o que en desarrollo de esos actos se vulneraron las garantías fundamentales.</w:t>
      </w:r>
    </w:p>
    <w:p w:rsidR="00B528AA" w:rsidRPr="00B528AA" w:rsidRDefault="00B528AA" w:rsidP="00A401D8">
      <w:pPr>
        <w:pStyle w:val="Sinespaciado"/>
        <w:spacing w:line="276" w:lineRule="auto"/>
        <w:ind w:left="567" w:right="902"/>
        <w:rPr>
          <w:sz w:val="24"/>
          <w:szCs w:val="24"/>
        </w:rPr>
      </w:pPr>
    </w:p>
    <w:p w:rsidR="00B528AA" w:rsidRPr="00B528AA" w:rsidRDefault="00B528AA" w:rsidP="00A401D8">
      <w:pPr>
        <w:pStyle w:val="Sinespaciado"/>
        <w:spacing w:line="276" w:lineRule="auto"/>
        <w:ind w:left="567" w:right="902"/>
        <w:rPr>
          <w:sz w:val="24"/>
          <w:szCs w:val="24"/>
        </w:rPr>
      </w:pPr>
      <w:r w:rsidRPr="00B528AA">
        <w:rPr>
          <w:sz w:val="24"/>
          <w:szCs w:val="24"/>
        </w:rPr>
        <w:t xml:space="preserve">Será deber, por tanto, del acusado o de su defensor exponer </w:t>
      </w:r>
      <w:proofErr w:type="spellStart"/>
      <w:r w:rsidRPr="00B528AA">
        <w:rPr>
          <w:sz w:val="24"/>
          <w:szCs w:val="24"/>
        </w:rPr>
        <w:t>fundamentadamente</w:t>
      </w:r>
      <w:proofErr w:type="spellEnd"/>
      <w:r w:rsidRPr="00B528AA">
        <w:rPr>
          <w:sz w:val="24"/>
          <w:szCs w:val="24"/>
        </w:rPr>
        <w:t xml:space="preserve"> las razones de la retractación referidas, se repite, a los supuestos antedichos, tras lo cual corresponderá al juez de conocimiento tomar la decisión de rigor, ponderando los motivos alegados y los elementos probatorios aducidos para respaldar la solicitud. La determinación así adoptada, sobra decirlo, podrá ser objeto de los recursos ordinarios previstos en la ley.</w:t>
      </w:r>
    </w:p>
    <w:p w:rsidR="00B528AA" w:rsidRPr="00B528AA" w:rsidRDefault="00B528AA" w:rsidP="00A401D8">
      <w:pPr>
        <w:pStyle w:val="Sinespaciado"/>
        <w:spacing w:line="276" w:lineRule="auto"/>
        <w:ind w:left="567" w:right="902"/>
        <w:rPr>
          <w:sz w:val="24"/>
          <w:szCs w:val="24"/>
        </w:rPr>
      </w:pPr>
    </w:p>
    <w:p w:rsidR="00B528AA" w:rsidRPr="00B528AA" w:rsidRDefault="00B528AA" w:rsidP="00A401D8">
      <w:pPr>
        <w:pStyle w:val="Sinespaciado"/>
        <w:spacing w:line="276" w:lineRule="auto"/>
        <w:ind w:left="567" w:right="902"/>
        <w:rPr>
          <w:sz w:val="24"/>
          <w:szCs w:val="24"/>
        </w:rPr>
      </w:pPr>
      <w:r w:rsidRPr="00B528AA">
        <w:rPr>
          <w:sz w:val="24"/>
          <w:szCs w:val="24"/>
        </w:rPr>
        <w:t>(::::)</w:t>
      </w:r>
    </w:p>
    <w:p w:rsidR="00B528AA" w:rsidRPr="00B528AA" w:rsidRDefault="00B528AA" w:rsidP="00A401D8">
      <w:pPr>
        <w:pStyle w:val="Sinespaciado"/>
        <w:spacing w:line="276" w:lineRule="auto"/>
        <w:ind w:left="567" w:right="902"/>
        <w:rPr>
          <w:sz w:val="24"/>
          <w:szCs w:val="24"/>
        </w:rPr>
      </w:pPr>
    </w:p>
    <w:p w:rsidR="00B528AA" w:rsidRPr="00B528AA" w:rsidRDefault="00B528AA" w:rsidP="00A401D8">
      <w:pPr>
        <w:pStyle w:val="Sinespaciado"/>
        <w:spacing w:line="276" w:lineRule="auto"/>
        <w:ind w:left="567" w:right="902"/>
        <w:rPr>
          <w:sz w:val="24"/>
          <w:szCs w:val="24"/>
        </w:rPr>
      </w:pPr>
      <w:r w:rsidRPr="00B528AA">
        <w:rPr>
          <w:sz w:val="24"/>
          <w:szCs w:val="24"/>
        </w:rPr>
        <w:t xml:space="preserve">En esas condiciones, se reitera, la manifestación desconocedora de la aceptación de responsabilidad resulta </w:t>
      </w:r>
      <w:r w:rsidRPr="00B528AA">
        <w:rPr>
          <w:sz w:val="24"/>
          <w:szCs w:val="24"/>
        </w:rPr>
        <w:lastRenderedPageBreak/>
        <w:t>válida siempre y cuando el imputado la presente debidamente soportada en la ocurrencia de un vicio del consentimiento o en la violación de garantías fundamentales, debiendo expresarla, en todo caso, en el momento de celebrarse la audiencia regulada en el artículo 447 de la Ley 906 de 2004 o posteriormente, siempre y cuando invoque motivo distinto al alegado en dicha diligencia……”</w:t>
      </w:r>
      <w:r w:rsidRPr="00B528AA">
        <w:rPr>
          <w:rStyle w:val="Refdenotaalpie"/>
          <w:sz w:val="24"/>
          <w:szCs w:val="24"/>
        </w:rPr>
        <w:footnoteReference w:id="4"/>
      </w:r>
      <w:r w:rsidRPr="00B528AA">
        <w:rPr>
          <w:sz w:val="24"/>
          <w:szCs w:val="24"/>
        </w:rPr>
        <w:t xml:space="preserve">. </w:t>
      </w:r>
    </w:p>
    <w:p w:rsidR="00B528AA" w:rsidRDefault="00B528AA" w:rsidP="00A401D8">
      <w:pPr>
        <w:pStyle w:val="Sinespaciado"/>
        <w:spacing w:line="276" w:lineRule="auto"/>
        <w:rPr>
          <w:rFonts w:asciiTheme="minorHAnsi" w:hAnsiTheme="minorHAnsi" w:cs="Lucida Sans Unicode"/>
          <w:color w:val="000000" w:themeColor="text1"/>
        </w:rPr>
      </w:pPr>
    </w:p>
    <w:p w:rsidR="00B528AA" w:rsidRDefault="00B528AA" w:rsidP="00A401D8">
      <w:pPr>
        <w:pStyle w:val="Sinespaciado"/>
        <w:spacing w:line="276" w:lineRule="auto"/>
        <w:rPr>
          <w:rFonts w:asciiTheme="minorHAnsi" w:hAnsiTheme="minorHAnsi" w:cs="Lucida Sans Unicode"/>
          <w:color w:val="000000" w:themeColor="text1"/>
        </w:rPr>
      </w:pPr>
      <w:r>
        <w:rPr>
          <w:rFonts w:asciiTheme="minorHAnsi" w:hAnsiTheme="minorHAnsi" w:cs="Lucida Sans Unicode"/>
          <w:color w:val="000000" w:themeColor="text1"/>
        </w:rPr>
        <w:t>En el caso en estudio, vemos que la Defensa, al pretender rescindir lo acordado con la Fiscalía,</w:t>
      </w:r>
      <w:r w:rsidR="008A137D">
        <w:rPr>
          <w:rFonts w:asciiTheme="minorHAnsi" w:hAnsiTheme="minorHAnsi" w:cs="Lucida Sans Unicode"/>
          <w:color w:val="000000" w:themeColor="text1"/>
        </w:rPr>
        <w:t xml:space="preserve"> expuso que el consentimiento de la acusada se encontraba viciado como consecuencia de</w:t>
      </w:r>
      <w:r>
        <w:rPr>
          <w:rFonts w:asciiTheme="minorHAnsi" w:hAnsiTheme="minorHAnsi" w:cs="Lucida Sans Unicode"/>
          <w:color w:val="000000" w:themeColor="text1"/>
        </w:rPr>
        <w:t xml:space="preserve"> las condiciones anímicas </w:t>
      </w:r>
      <w:r w:rsidR="008A137D">
        <w:rPr>
          <w:rFonts w:asciiTheme="minorHAnsi" w:hAnsiTheme="minorHAnsi" w:cs="Lucida Sans Unicode"/>
          <w:color w:val="000000" w:themeColor="text1"/>
        </w:rPr>
        <w:t xml:space="preserve">que la aquejaban </w:t>
      </w:r>
      <w:r>
        <w:rPr>
          <w:rFonts w:asciiTheme="minorHAnsi" w:hAnsiTheme="minorHAnsi" w:cs="Lucida Sans Unicode"/>
          <w:color w:val="000000" w:themeColor="text1"/>
        </w:rPr>
        <w:t xml:space="preserve">en </w:t>
      </w:r>
      <w:r w:rsidR="008A137D">
        <w:rPr>
          <w:rFonts w:asciiTheme="minorHAnsi" w:hAnsiTheme="minorHAnsi" w:cs="Lucida Sans Unicode"/>
          <w:color w:val="000000" w:themeColor="text1"/>
        </w:rPr>
        <w:t xml:space="preserve">el momento en el que </w:t>
      </w:r>
      <w:r w:rsidR="00422974">
        <w:rPr>
          <w:rFonts w:asciiTheme="minorHAnsi" w:hAnsiTheme="minorHAnsi" w:cs="Lucida Sans Unicode"/>
          <w:color w:val="000000" w:themeColor="text1"/>
        </w:rPr>
        <w:t>suscribió ese acuerdo</w:t>
      </w:r>
      <w:r w:rsidR="008A137D">
        <w:rPr>
          <w:rFonts w:asciiTheme="minorHAnsi" w:hAnsiTheme="minorHAnsi" w:cs="Lucida Sans Unicode"/>
          <w:color w:val="000000" w:themeColor="text1"/>
        </w:rPr>
        <w:t xml:space="preserve">, las que </w:t>
      </w:r>
      <w:r w:rsidR="00422974">
        <w:rPr>
          <w:rFonts w:asciiTheme="minorHAnsi" w:hAnsiTheme="minorHAnsi" w:cs="Lucida Sans Unicode"/>
          <w:color w:val="000000" w:themeColor="text1"/>
        </w:rPr>
        <w:t xml:space="preserve">no eran las mejores, lo cual para la Sala no constituye vicio del consentimiento alguno, porque no se avizora que la declaratoria de voluntad de la acriminada haya sido afectada por error, fuerza o dolo, </w:t>
      </w:r>
      <w:r w:rsidR="006016D2">
        <w:rPr>
          <w:rFonts w:asciiTheme="minorHAnsi" w:hAnsiTheme="minorHAnsi" w:cs="Lucida Sans Unicode"/>
          <w:color w:val="000000" w:themeColor="text1"/>
        </w:rPr>
        <w:t>máxime</w:t>
      </w:r>
      <w:r w:rsidR="00422974">
        <w:rPr>
          <w:rFonts w:asciiTheme="minorHAnsi" w:hAnsiTheme="minorHAnsi" w:cs="Lucida Sans Unicode"/>
          <w:color w:val="000000" w:themeColor="text1"/>
        </w:rPr>
        <w:t xml:space="preserve"> cuando la realidad procesal demuestra todo lo contrario, en atención a que lo pactado entre la Defensa y la </w:t>
      </w:r>
      <w:r w:rsidR="006016D2">
        <w:rPr>
          <w:rFonts w:asciiTheme="minorHAnsi" w:hAnsiTheme="minorHAnsi" w:cs="Lucida Sans Unicode"/>
          <w:color w:val="000000" w:themeColor="text1"/>
        </w:rPr>
        <w:t>Fiscalía</w:t>
      </w:r>
      <w:r w:rsidR="00422974">
        <w:rPr>
          <w:rFonts w:asciiTheme="minorHAnsi" w:hAnsiTheme="minorHAnsi" w:cs="Lucida Sans Unicode"/>
          <w:color w:val="000000" w:themeColor="text1"/>
        </w:rPr>
        <w:t xml:space="preserve"> fue avalado de manera consciente y voluntaria por parte de la acusada, quien estuvo asesorada por el Letrado que en esos momentos la representaba en el proceso.</w:t>
      </w:r>
    </w:p>
    <w:p w:rsidR="00422974" w:rsidRDefault="00422974" w:rsidP="00A401D8">
      <w:pPr>
        <w:pStyle w:val="Sinespaciado"/>
        <w:spacing w:line="276" w:lineRule="auto"/>
        <w:rPr>
          <w:rFonts w:asciiTheme="minorHAnsi" w:hAnsiTheme="minorHAnsi" w:cs="Lucida Sans Unicode"/>
          <w:color w:val="000000" w:themeColor="text1"/>
        </w:rPr>
      </w:pPr>
    </w:p>
    <w:p w:rsidR="00422974" w:rsidRDefault="00422974" w:rsidP="00A401D8">
      <w:pPr>
        <w:pStyle w:val="Sinespaciado"/>
        <w:spacing w:line="276" w:lineRule="auto"/>
        <w:rPr>
          <w:rFonts w:asciiTheme="minorHAnsi" w:hAnsiTheme="minorHAnsi" w:cs="Lucida Sans Unicode"/>
          <w:color w:val="000000" w:themeColor="text1"/>
        </w:rPr>
      </w:pPr>
      <w:r>
        <w:rPr>
          <w:rFonts w:asciiTheme="minorHAnsi" w:hAnsiTheme="minorHAnsi" w:cs="Lucida Sans Unicode"/>
          <w:color w:val="000000" w:themeColor="text1"/>
        </w:rPr>
        <w:t xml:space="preserve">Tal situación es indicativa que en el presente asunto no se presentaron ninguna de las hipótesis que de manera excepcional avalaban para que la Defensa pudiera retractarse de lo acordado con la </w:t>
      </w:r>
      <w:r w:rsidR="006016D2">
        <w:rPr>
          <w:rFonts w:asciiTheme="minorHAnsi" w:hAnsiTheme="minorHAnsi" w:cs="Lucida Sans Unicode"/>
          <w:color w:val="000000" w:themeColor="text1"/>
        </w:rPr>
        <w:t>Fiscalía</w:t>
      </w:r>
      <w:r>
        <w:rPr>
          <w:rFonts w:asciiTheme="minorHAnsi" w:hAnsiTheme="minorHAnsi" w:cs="Lucida Sans Unicode"/>
          <w:color w:val="000000" w:themeColor="text1"/>
        </w:rPr>
        <w:t>.</w:t>
      </w:r>
    </w:p>
    <w:p w:rsidR="00422974" w:rsidRDefault="00422974" w:rsidP="00A401D8">
      <w:pPr>
        <w:pStyle w:val="Sinespaciado"/>
        <w:spacing w:line="276" w:lineRule="auto"/>
        <w:rPr>
          <w:rFonts w:asciiTheme="minorHAnsi" w:hAnsiTheme="minorHAnsi" w:cs="Lucida Sans Unicode"/>
          <w:color w:val="000000" w:themeColor="text1"/>
        </w:rPr>
      </w:pPr>
    </w:p>
    <w:p w:rsidR="00422974" w:rsidRDefault="00422974" w:rsidP="00A401D8">
      <w:pPr>
        <w:pStyle w:val="Sinespaciado"/>
        <w:spacing w:line="276" w:lineRule="auto"/>
        <w:rPr>
          <w:rFonts w:asciiTheme="minorHAnsi" w:hAnsiTheme="minorHAnsi" w:cs="Lucida Sans Unicode"/>
          <w:color w:val="000000" w:themeColor="text1"/>
        </w:rPr>
      </w:pPr>
      <w:r>
        <w:rPr>
          <w:rFonts w:asciiTheme="minorHAnsi" w:hAnsiTheme="minorHAnsi" w:cs="Lucida Sans Unicode"/>
          <w:color w:val="000000" w:themeColor="text1"/>
        </w:rPr>
        <w:t xml:space="preserve">Siendo </w:t>
      </w:r>
      <w:r w:rsidR="006016D2">
        <w:rPr>
          <w:rFonts w:asciiTheme="minorHAnsi" w:hAnsiTheme="minorHAnsi" w:cs="Lucida Sans Unicode"/>
          <w:color w:val="000000" w:themeColor="text1"/>
        </w:rPr>
        <w:t>así</w:t>
      </w:r>
      <w:r>
        <w:rPr>
          <w:rFonts w:asciiTheme="minorHAnsi" w:hAnsiTheme="minorHAnsi" w:cs="Lucida Sans Unicode"/>
          <w:color w:val="000000" w:themeColor="text1"/>
        </w:rPr>
        <w:t xml:space="preserve"> las cosas, se concluye que por contrariar la tesis de la discrepancia propuesta por el recurrente los postulados que orientan el principio de la </w:t>
      </w:r>
      <w:proofErr w:type="spellStart"/>
      <w:r>
        <w:rPr>
          <w:rFonts w:asciiTheme="minorHAnsi" w:hAnsiTheme="minorHAnsi" w:cs="Lucida Sans Unicode"/>
          <w:i/>
          <w:color w:val="000000" w:themeColor="text1"/>
        </w:rPr>
        <w:t>irretractabilidad</w:t>
      </w:r>
      <w:proofErr w:type="spellEnd"/>
      <w:r>
        <w:rPr>
          <w:rFonts w:asciiTheme="minorHAnsi" w:hAnsiTheme="minorHAnsi" w:cs="Lucida Sans Unicode"/>
          <w:i/>
          <w:color w:val="000000" w:themeColor="text1"/>
        </w:rPr>
        <w:t>,</w:t>
      </w:r>
      <w:r>
        <w:rPr>
          <w:rFonts w:asciiTheme="minorHAnsi" w:hAnsiTheme="minorHAnsi" w:cs="Lucida Sans Unicode"/>
          <w:color w:val="000000" w:themeColor="text1"/>
        </w:rPr>
        <w:t xml:space="preserve"> </w:t>
      </w:r>
      <w:r w:rsidR="003467CD">
        <w:rPr>
          <w:rFonts w:asciiTheme="minorHAnsi" w:hAnsiTheme="minorHAnsi" w:cs="Lucida Sans Unicode"/>
          <w:color w:val="000000" w:themeColor="text1"/>
        </w:rPr>
        <w:t xml:space="preserve">la misma no puede ser de recibo, razón por la cual el fallo confutado deber ser confirmado. </w:t>
      </w:r>
    </w:p>
    <w:p w:rsidR="003467CD" w:rsidRDefault="003467CD" w:rsidP="00A401D8">
      <w:pPr>
        <w:pStyle w:val="Sinespaciado"/>
        <w:spacing w:line="276" w:lineRule="auto"/>
        <w:rPr>
          <w:rFonts w:asciiTheme="minorHAnsi" w:hAnsiTheme="minorHAnsi" w:cs="Lucida Sans Unicode"/>
          <w:color w:val="000000" w:themeColor="text1"/>
        </w:rPr>
      </w:pPr>
    </w:p>
    <w:p w:rsidR="00D83C72" w:rsidRDefault="006016D2" w:rsidP="00A401D8">
      <w:pPr>
        <w:pStyle w:val="Sinespaciado"/>
        <w:spacing w:line="276" w:lineRule="auto"/>
        <w:rPr>
          <w:rFonts w:asciiTheme="minorHAnsi" w:hAnsiTheme="minorHAnsi" w:cs="Lucida Sans Unicode"/>
          <w:color w:val="000000" w:themeColor="text1"/>
        </w:rPr>
      </w:pPr>
      <w:r>
        <w:rPr>
          <w:rFonts w:asciiTheme="minorHAnsi" w:hAnsiTheme="minorHAnsi" w:cs="Lucida Sans Unicode"/>
          <w:color w:val="000000" w:themeColor="text1"/>
        </w:rPr>
        <w:t>Además</w:t>
      </w:r>
      <w:r w:rsidR="003467CD">
        <w:rPr>
          <w:rFonts w:asciiTheme="minorHAnsi" w:hAnsiTheme="minorHAnsi" w:cs="Lucida Sans Unicode"/>
          <w:color w:val="000000" w:themeColor="text1"/>
        </w:rPr>
        <w:t xml:space="preserve"> de lo anterior, considera la Sala que existen otras razones que </w:t>
      </w:r>
      <w:r w:rsidR="008A137D">
        <w:rPr>
          <w:rFonts w:asciiTheme="minorHAnsi" w:hAnsiTheme="minorHAnsi" w:cs="Lucida Sans Unicode"/>
          <w:color w:val="000000" w:themeColor="text1"/>
        </w:rPr>
        <w:t xml:space="preserve">de manera plausible también </w:t>
      </w:r>
      <w:r>
        <w:rPr>
          <w:rFonts w:asciiTheme="minorHAnsi" w:hAnsiTheme="minorHAnsi" w:cs="Lucida Sans Unicode"/>
          <w:color w:val="000000" w:themeColor="text1"/>
        </w:rPr>
        <w:t>conspiran</w:t>
      </w:r>
      <w:r w:rsidR="003467CD">
        <w:rPr>
          <w:rFonts w:asciiTheme="minorHAnsi" w:hAnsiTheme="minorHAnsi" w:cs="Lucida Sans Unicode"/>
          <w:color w:val="000000" w:themeColor="text1"/>
        </w:rPr>
        <w:t xml:space="preserve"> de manera negativa en contra de las pretensiones perseguidas por el apelante, quien carecería de legitimidad para fungir como recurrente, </w:t>
      </w:r>
      <w:r w:rsidR="00D83C72" w:rsidRPr="00C53BD7">
        <w:rPr>
          <w:rFonts w:asciiTheme="minorHAnsi" w:hAnsiTheme="minorHAnsi" w:cs="Lucida Sans Unicode"/>
          <w:color w:val="000000" w:themeColor="text1"/>
        </w:rPr>
        <w:t>si partimos de la b</w:t>
      </w:r>
      <w:r w:rsidR="00710CDE" w:rsidRPr="00C53BD7">
        <w:rPr>
          <w:rFonts w:asciiTheme="minorHAnsi" w:hAnsiTheme="minorHAnsi" w:cs="Lucida Sans Unicode"/>
          <w:color w:val="000000" w:themeColor="text1"/>
        </w:rPr>
        <w:t xml:space="preserve">ase </w:t>
      </w:r>
      <w:r w:rsidR="003467CD">
        <w:rPr>
          <w:rFonts w:asciiTheme="minorHAnsi" w:hAnsiTheme="minorHAnsi" w:cs="Lucida Sans Unicode"/>
          <w:color w:val="000000" w:themeColor="text1"/>
        </w:rPr>
        <w:t xml:space="preserve">consistente en </w:t>
      </w:r>
      <w:r w:rsidR="00710CDE" w:rsidRPr="00C53BD7">
        <w:rPr>
          <w:rFonts w:asciiTheme="minorHAnsi" w:hAnsiTheme="minorHAnsi" w:cs="Lucida Sans Unicode"/>
          <w:color w:val="000000" w:themeColor="text1"/>
        </w:rPr>
        <w:t xml:space="preserve">que un preacuerdo suscrito </w:t>
      </w:r>
      <w:r w:rsidR="003467CD">
        <w:rPr>
          <w:rFonts w:asciiTheme="minorHAnsi" w:hAnsiTheme="minorHAnsi" w:cs="Lucida Sans Unicode"/>
          <w:color w:val="000000" w:themeColor="text1"/>
        </w:rPr>
        <w:t xml:space="preserve">y posteriormente </w:t>
      </w:r>
      <w:r w:rsidR="00D83C72" w:rsidRPr="00C53BD7">
        <w:rPr>
          <w:rFonts w:asciiTheme="minorHAnsi" w:hAnsiTheme="minorHAnsi" w:cs="Lucida Sans Unicode"/>
          <w:color w:val="000000" w:themeColor="text1"/>
        </w:rPr>
        <w:t>aprobado, conllevaría a que el Juez de la Causa necesariamente deba proferir un fallo condenatorio, lo que le cerraría las puertas a la unidad de defensa para impugnar una sentencia de ese</w:t>
      </w:r>
      <w:r w:rsidR="003467CD">
        <w:rPr>
          <w:rFonts w:asciiTheme="minorHAnsi" w:hAnsiTheme="minorHAnsi" w:cs="Lucida Sans Unicode"/>
          <w:color w:val="000000" w:themeColor="text1"/>
        </w:rPr>
        <w:t xml:space="preserve"> tala</w:t>
      </w:r>
      <w:r w:rsidR="00B8490B" w:rsidRPr="00C53BD7">
        <w:rPr>
          <w:rFonts w:asciiTheme="minorHAnsi" w:hAnsiTheme="minorHAnsi" w:cs="Lucida Sans Unicode"/>
          <w:color w:val="000000" w:themeColor="text1"/>
        </w:rPr>
        <w:t>nte</w:t>
      </w:r>
      <w:r w:rsidR="005C5940">
        <w:rPr>
          <w:rFonts w:asciiTheme="minorHAnsi" w:hAnsiTheme="minorHAnsi" w:cs="Lucida Sans Unicode"/>
          <w:color w:val="000000" w:themeColor="text1"/>
        </w:rPr>
        <w:t xml:space="preserve"> con el fin de buscar su revocatoria</w:t>
      </w:r>
      <w:r w:rsidR="00710CDE" w:rsidRPr="00C53BD7">
        <w:rPr>
          <w:rFonts w:asciiTheme="minorHAnsi" w:hAnsiTheme="minorHAnsi" w:cs="Lucida Sans Unicode"/>
          <w:color w:val="000000" w:themeColor="text1"/>
        </w:rPr>
        <w:t xml:space="preserve">, </w:t>
      </w:r>
      <w:r w:rsidR="005C5940">
        <w:rPr>
          <w:rFonts w:asciiTheme="minorHAnsi" w:hAnsiTheme="minorHAnsi" w:cs="Lucida Sans Unicode"/>
          <w:color w:val="000000" w:themeColor="text1"/>
        </w:rPr>
        <w:t xml:space="preserve">debido </w:t>
      </w:r>
      <w:r w:rsidR="00D83C72" w:rsidRPr="00C53BD7">
        <w:rPr>
          <w:rFonts w:asciiTheme="minorHAnsi" w:hAnsiTheme="minorHAnsi" w:cs="Lucida Sans Unicode"/>
          <w:color w:val="000000" w:themeColor="text1"/>
        </w:rPr>
        <w:t xml:space="preserve">a que el apelante carecería de interés </w:t>
      </w:r>
      <w:r w:rsidR="005C5940">
        <w:rPr>
          <w:rFonts w:asciiTheme="minorHAnsi" w:hAnsiTheme="minorHAnsi" w:cs="Lucida Sans Unicode"/>
          <w:color w:val="000000" w:themeColor="text1"/>
        </w:rPr>
        <w:t xml:space="preserve">jurídico </w:t>
      </w:r>
      <w:r w:rsidR="00D83C72" w:rsidRPr="00C53BD7">
        <w:rPr>
          <w:rFonts w:asciiTheme="minorHAnsi" w:hAnsiTheme="minorHAnsi" w:cs="Lucida Sans Unicode"/>
          <w:color w:val="000000" w:themeColor="text1"/>
        </w:rPr>
        <w:t xml:space="preserve">para recurrir porque la sentencia confutada no le ha irrogado ningún </w:t>
      </w:r>
      <w:r w:rsidR="008A137D">
        <w:rPr>
          <w:rFonts w:asciiTheme="minorHAnsi" w:hAnsiTheme="minorHAnsi" w:cs="Lucida Sans Unicode"/>
          <w:color w:val="000000" w:themeColor="text1"/>
        </w:rPr>
        <w:t xml:space="preserve">tipo de </w:t>
      </w:r>
      <w:r w:rsidR="00D83C72" w:rsidRPr="00C53BD7">
        <w:rPr>
          <w:rFonts w:asciiTheme="minorHAnsi" w:hAnsiTheme="minorHAnsi" w:cs="Lucida Sans Unicode"/>
          <w:color w:val="000000" w:themeColor="text1"/>
        </w:rPr>
        <w:t xml:space="preserve">perjuicio </w:t>
      </w:r>
      <w:r w:rsidR="008A137D">
        <w:rPr>
          <w:rFonts w:asciiTheme="minorHAnsi" w:hAnsiTheme="minorHAnsi" w:cs="Lucida Sans Unicode"/>
          <w:color w:val="000000" w:themeColor="text1"/>
        </w:rPr>
        <w:t>o de a</w:t>
      </w:r>
      <w:r w:rsidR="005C5940">
        <w:rPr>
          <w:rFonts w:asciiTheme="minorHAnsi" w:hAnsiTheme="minorHAnsi" w:cs="Lucida Sans Unicode"/>
          <w:color w:val="000000" w:themeColor="text1"/>
        </w:rPr>
        <w:t xml:space="preserve">gravio </w:t>
      </w:r>
      <w:r w:rsidR="003467CD">
        <w:rPr>
          <w:rFonts w:asciiTheme="minorHAnsi" w:hAnsiTheme="minorHAnsi" w:cs="Lucida Sans Unicode"/>
          <w:color w:val="000000" w:themeColor="text1"/>
        </w:rPr>
        <w:t xml:space="preserve">a ese sujeto procesal, en atención </w:t>
      </w:r>
      <w:r w:rsidR="00D83C72" w:rsidRPr="00C53BD7">
        <w:rPr>
          <w:rFonts w:asciiTheme="minorHAnsi" w:hAnsiTheme="minorHAnsi" w:cs="Lucida Sans Unicode"/>
          <w:color w:val="000000" w:themeColor="text1"/>
        </w:rPr>
        <w:t>a que ese binomio obtuvo la consecuencia ju</w:t>
      </w:r>
      <w:r w:rsidR="00710CDE" w:rsidRPr="00C53BD7">
        <w:rPr>
          <w:rFonts w:asciiTheme="minorHAnsi" w:hAnsiTheme="minorHAnsi" w:cs="Lucida Sans Unicode"/>
          <w:color w:val="000000" w:themeColor="text1"/>
        </w:rPr>
        <w:t>rídica que quería</w:t>
      </w:r>
      <w:r w:rsidR="00B8490B" w:rsidRPr="00C53BD7">
        <w:rPr>
          <w:rFonts w:asciiTheme="minorHAnsi" w:hAnsiTheme="minorHAnsi" w:cs="Lucida Sans Unicode"/>
          <w:color w:val="000000" w:themeColor="text1"/>
        </w:rPr>
        <w:t>n</w:t>
      </w:r>
      <w:r w:rsidR="00710CDE" w:rsidRPr="00C53BD7">
        <w:rPr>
          <w:rFonts w:asciiTheme="minorHAnsi" w:hAnsiTheme="minorHAnsi" w:cs="Lucida Sans Unicode"/>
          <w:color w:val="000000" w:themeColor="text1"/>
        </w:rPr>
        <w:t xml:space="preserve"> cuando decidi</w:t>
      </w:r>
      <w:r w:rsidR="003467CD">
        <w:rPr>
          <w:rFonts w:asciiTheme="minorHAnsi" w:hAnsiTheme="minorHAnsi" w:cs="Lucida Sans Unicode"/>
          <w:color w:val="000000" w:themeColor="text1"/>
        </w:rPr>
        <w:t>eron</w:t>
      </w:r>
      <w:r w:rsidR="00710CDE" w:rsidRPr="00C53BD7">
        <w:rPr>
          <w:rFonts w:asciiTheme="minorHAnsi" w:hAnsiTheme="minorHAnsi" w:cs="Lucida Sans Unicode"/>
          <w:color w:val="000000" w:themeColor="text1"/>
        </w:rPr>
        <w:t xml:space="preserve"> suscribir un preacuerdo</w:t>
      </w:r>
      <w:r w:rsidR="003467CD">
        <w:rPr>
          <w:rFonts w:asciiTheme="minorHAnsi" w:hAnsiTheme="minorHAnsi" w:cs="Lucida Sans Unicode"/>
          <w:color w:val="000000" w:themeColor="text1"/>
        </w:rPr>
        <w:t xml:space="preserve"> con la Fiscalía</w:t>
      </w:r>
      <w:r w:rsidR="00D83C72" w:rsidRPr="00C53BD7">
        <w:rPr>
          <w:rFonts w:asciiTheme="minorHAnsi" w:hAnsiTheme="minorHAnsi" w:cs="Lucida Sans Unicode"/>
          <w:color w:val="000000" w:themeColor="text1"/>
        </w:rPr>
        <w:t xml:space="preserve">: un fallo condenatorio. </w:t>
      </w:r>
    </w:p>
    <w:p w:rsidR="003467CD" w:rsidRDefault="003467CD" w:rsidP="00A401D8">
      <w:pPr>
        <w:pStyle w:val="Sinespaciado"/>
        <w:spacing w:line="276" w:lineRule="auto"/>
        <w:rPr>
          <w:rFonts w:asciiTheme="minorHAnsi" w:hAnsiTheme="minorHAnsi" w:cs="Lucida Sans Unicode"/>
          <w:color w:val="000000" w:themeColor="text1"/>
        </w:rPr>
      </w:pPr>
    </w:p>
    <w:p w:rsidR="003467CD" w:rsidRPr="00C53BD7" w:rsidRDefault="003467CD" w:rsidP="00A401D8">
      <w:pPr>
        <w:pStyle w:val="Sinespaciado"/>
        <w:spacing w:line="276" w:lineRule="auto"/>
        <w:rPr>
          <w:rFonts w:asciiTheme="minorHAnsi" w:hAnsiTheme="minorHAnsi" w:cs="Lucida Sans Unicode"/>
          <w:color w:val="000000" w:themeColor="text1"/>
        </w:rPr>
      </w:pPr>
      <w:r>
        <w:rPr>
          <w:rFonts w:asciiTheme="minorHAnsi" w:hAnsiTheme="minorHAnsi" w:cs="Lucida Sans Unicode"/>
          <w:color w:val="000000" w:themeColor="text1"/>
        </w:rPr>
        <w:t>Sobre lo anterior, o sea de la carencia de interés para recurrir de quienes han suscrito un preacuerdo, bien vale la pena traer a colación lo que la Corte ha dicho en los siguientes términos:</w:t>
      </w:r>
    </w:p>
    <w:p w:rsidR="00D83C72" w:rsidRPr="00C53BD7" w:rsidRDefault="00D83C72" w:rsidP="00A401D8">
      <w:pPr>
        <w:pStyle w:val="Sinespaciado"/>
        <w:spacing w:line="276" w:lineRule="auto"/>
        <w:rPr>
          <w:rFonts w:asciiTheme="minorHAnsi" w:hAnsiTheme="minorHAnsi" w:cs="Lucida Sans Unicode"/>
          <w:color w:val="000000" w:themeColor="text1"/>
        </w:rPr>
      </w:pPr>
    </w:p>
    <w:p w:rsidR="00F43D03" w:rsidRPr="003467CD" w:rsidRDefault="00F43D03" w:rsidP="00A401D8">
      <w:pPr>
        <w:pStyle w:val="Sinespaciado"/>
        <w:spacing w:line="276" w:lineRule="auto"/>
        <w:ind w:left="567" w:right="902"/>
        <w:rPr>
          <w:rFonts w:asciiTheme="minorHAnsi" w:hAnsiTheme="minorHAnsi" w:cs="Lucida Sans Unicode"/>
          <w:color w:val="000000" w:themeColor="text1"/>
          <w:sz w:val="24"/>
          <w:szCs w:val="24"/>
          <w:lang w:val="es-ES_tradnl"/>
        </w:rPr>
      </w:pPr>
      <w:r w:rsidRPr="003467CD">
        <w:rPr>
          <w:rFonts w:asciiTheme="minorHAnsi" w:hAnsiTheme="minorHAnsi" w:cs="Lucida Sans Unicode"/>
          <w:color w:val="000000" w:themeColor="text1"/>
          <w:sz w:val="24"/>
          <w:szCs w:val="24"/>
          <w:lang w:val="es-ES_tradnl"/>
        </w:rPr>
        <w:t>“De igual modo, la jurisprudencia ha precisado que la existencia o inexistencia de interés para recurrir, aspecto que importa destacar en el presente asunto, se vincula con el concepto de agravio, de manera tal que si la parte procesal ha sufrido perjuicio con la decisión, porque es en todo o parte desfavorable a sus pretensiones, tendrá, en principio, derecho para impugnar; por el contrario, si no recibe perjuicio con la decisión, por ser en todo favorable a sus pretensiones, carecerá de interés para demandar su revisión.</w:t>
      </w:r>
    </w:p>
    <w:p w:rsidR="00F43D03" w:rsidRPr="003467CD" w:rsidRDefault="00F43D03" w:rsidP="00A401D8">
      <w:pPr>
        <w:pStyle w:val="Sinespaciado"/>
        <w:spacing w:line="276" w:lineRule="auto"/>
        <w:ind w:left="567" w:right="902"/>
        <w:rPr>
          <w:rFonts w:asciiTheme="minorHAnsi" w:hAnsiTheme="minorHAnsi" w:cs="Lucida Sans Unicode"/>
          <w:color w:val="000000" w:themeColor="text1"/>
          <w:sz w:val="24"/>
          <w:szCs w:val="24"/>
          <w:lang w:val="es-ES_tradnl"/>
        </w:rPr>
      </w:pPr>
    </w:p>
    <w:p w:rsidR="00F43D03" w:rsidRPr="003467CD" w:rsidRDefault="00F43D03" w:rsidP="00A401D8">
      <w:pPr>
        <w:pStyle w:val="Sinespaciado"/>
        <w:spacing w:line="276" w:lineRule="auto"/>
        <w:ind w:left="567" w:right="902"/>
        <w:rPr>
          <w:rFonts w:asciiTheme="minorHAnsi" w:hAnsiTheme="minorHAnsi" w:cs="Lucida Sans Unicode"/>
          <w:color w:val="000000" w:themeColor="text1"/>
          <w:sz w:val="24"/>
          <w:szCs w:val="24"/>
          <w:lang w:val="es-ES_tradnl"/>
        </w:rPr>
      </w:pPr>
      <w:r w:rsidRPr="003467CD">
        <w:rPr>
          <w:rFonts w:asciiTheme="minorHAnsi" w:hAnsiTheme="minorHAnsi" w:cs="Lucida Sans Unicode"/>
          <w:color w:val="000000" w:themeColor="text1"/>
          <w:sz w:val="24"/>
          <w:szCs w:val="24"/>
          <w:lang w:val="es-ES_tradnl"/>
        </w:rPr>
        <w:t xml:space="preserve">De acuerdo a estas directrices, la doctrina y la jurisprudencia penal han sostenido que el sujeto procesal carece de interés para recurrir en casación cuando la sentencia impugnada satisface integralmente sus pretensiones, bien porque acoge sus posturas defensivas, o porque se dicta en total correspondencia con los acuerdos que ha realizado dentro de los marcos de la justicia consensuada, y que tampoco tiene </w:t>
      </w:r>
      <w:r w:rsidRPr="003467CD">
        <w:rPr>
          <w:rFonts w:asciiTheme="minorHAnsi" w:hAnsiTheme="minorHAnsi" w:cs="Lucida Sans Unicode"/>
          <w:color w:val="000000" w:themeColor="text1"/>
          <w:sz w:val="24"/>
          <w:szCs w:val="24"/>
          <w:lang w:val="es-ES_tradnl"/>
        </w:rPr>
        <w:lastRenderedPageBreak/>
        <w:t>interés para hacerlo cuando siendo la decisión desfavorable es consentida por el afectado.</w:t>
      </w:r>
    </w:p>
    <w:p w:rsidR="00F43D03" w:rsidRPr="003467CD" w:rsidRDefault="00F43D03" w:rsidP="00A401D8">
      <w:pPr>
        <w:pStyle w:val="Sinespaciado"/>
        <w:spacing w:line="276" w:lineRule="auto"/>
        <w:ind w:left="567" w:right="902"/>
        <w:rPr>
          <w:rFonts w:asciiTheme="minorHAnsi" w:hAnsiTheme="minorHAnsi" w:cs="Lucida Sans Unicode"/>
          <w:color w:val="000000" w:themeColor="text1"/>
          <w:sz w:val="24"/>
          <w:szCs w:val="24"/>
          <w:lang w:val="es-ES_tradnl"/>
        </w:rPr>
      </w:pPr>
    </w:p>
    <w:p w:rsidR="00F43D03" w:rsidRPr="003467CD" w:rsidRDefault="00F43D03" w:rsidP="00A401D8">
      <w:pPr>
        <w:pStyle w:val="Sinespaciado"/>
        <w:spacing w:line="276" w:lineRule="auto"/>
        <w:ind w:left="567" w:right="902"/>
        <w:rPr>
          <w:rFonts w:asciiTheme="minorHAnsi" w:hAnsiTheme="minorHAnsi" w:cs="Lucida Sans Unicode"/>
          <w:color w:val="000000" w:themeColor="text1"/>
          <w:sz w:val="24"/>
          <w:szCs w:val="24"/>
          <w:lang w:val="es-ES_tradnl"/>
        </w:rPr>
      </w:pPr>
      <w:r w:rsidRPr="003467CD">
        <w:rPr>
          <w:rFonts w:asciiTheme="minorHAnsi" w:hAnsiTheme="minorHAnsi" w:cs="Lucida Sans Unicode"/>
          <w:color w:val="000000" w:themeColor="text1"/>
          <w:sz w:val="24"/>
          <w:szCs w:val="24"/>
          <w:lang w:val="es-ES_tradnl"/>
        </w:rPr>
        <w:t>Por ello, tiene establecido que la limitación al derecho a controvertir los aspectos aceptados o concertados con la Fiscalía se erige en garantía de seriedad del acto consensual y expresión del deber de lealtad que debe guiar las actuaciones de quienes intervienen en el proceso penal, única manera de que el sistema criminal pueda ser operable, pues de permitirse que el implicado continúe discutiendo ad infinitum su responsabilidad penal, no obstante haber aceptado los cargos imputados, el propósito político criminal  de lograr la sostenibilidad del sistema de investigación y enjuiciamiento penal y obtener una rápida y recta impartición de justicia, que  justifica el instituto de los preacuerdos y negociaciones y los beneficios derivados del acogimiento a ellos, se tornaría irrealizable</w:t>
      </w:r>
      <w:r w:rsidR="005C5940">
        <w:rPr>
          <w:rFonts w:asciiTheme="minorHAnsi" w:hAnsiTheme="minorHAnsi" w:cs="Lucida Sans Unicode"/>
          <w:color w:val="000000" w:themeColor="text1"/>
          <w:sz w:val="24"/>
          <w:szCs w:val="24"/>
          <w:lang w:val="es-ES_tradnl"/>
        </w:rPr>
        <w:t>…..</w:t>
      </w:r>
      <w:r w:rsidRPr="003467CD">
        <w:rPr>
          <w:rFonts w:asciiTheme="minorHAnsi" w:hAnsiTheme="minorHAnsi" w:cs="Lucida Sans Unicode"/>
          <w:color w:val="000000" w:themeColor="text1"/>
          <w:sz w:val="24"/>
          <w:szCs w:val="24"/>
          <w:lang w:val="es-ES_tradnl"/>
        </w:rPr>
        <w:t>.”</w:t>
      </w:r>
      <w:r w:rsidRPr="003467CD">
        <w:rPr>
          <w:rStyle w:val="Refdenotaalpie"/>
          <w:rFonts w:asciiTheme="minorHAnsi" w:hAnsiTheme="minorHAnsi" w:cs="Lucida Sans Unicode"/>
          <w:color w:val="000000" w:themeColor="text1"/>
          <w:sz w:val="24"/>
          <w:szCs w:val="24"/>
          <w:lang w:val="es-ES_tradnl"/>
        </w:rPr>
        <w:footnoteReference w:id="5"/>
      </w:r>
      <w:r w:rsidRPr="003467CD">
        <w:rPr>
          <w:rFonts w:asciiTheme="minorHAnsi" w:hAnsiTheme="minorHAnsi" w:cs="Lucida Sans Unicode"/>
          <w:color w:val="000000" w:themeColor="text1"/>
          <w:sz w:val="24"/>
          <w:szCs w:val="24"/>
          <w:lang w:val="es-ES_tradnl"/>
        </w:rPr>
        <w:t xml:space="preserve">. </w:t>
      </w:r>
    </w:p>
    <w:p w:rsidR="00F43D03" w:rsidRPr="00C53BD7" w:rsidRDefault="00F43D03" w:rsidP="00A401D8">
      <w:pPr>
        <w:pStyle w:val="Sinespaciado"/>
        <w:spacing w:line="276" w:lineRule="auto"/>
        <w:rPr>
          <w:rFonts w:asciiTheme="minorHAnsi" w:hAnsiTheme="minorHAnsi" w:cs="Lucida Sans Unicode"/>
          <w:lang w:val="es-ES_tradnl"/>
        </w:rPr>
      </w:pPr>
    </w:p>
    <w:p w:rsidR="001C2E47" w:rsidRDefault="005C5940" w:rsidP="00A401D8">
      <w:pPr>
        <w:pStyle w:val="Sinespaciado"/>
        <w:spacing w:line="276" w:lineRule="auto"/>
        <w:rPr>
          <w:rFonts w:asciiTheme="minorHAnsi" w:hAnsiTheme="minorHAnsi" w:cs="Lucida Sans Unicode"/>
        </w:rPr>
      </w:pPr>
      <w:r>
        <w:rPr>
          <w:rFonts w:asciiTheme="minorHAnsi" w:hAnsiTheme="minorHAnsi" w:cs="Lucida Sans Unicode"/>
        </w:rPr>
        <w:t>En el caso en estudio, se tiene que la parte recurrente no ha sufrido ningún tipo de</w:t>
      </w:r>
      <w:r w:rsidR="00A0668C">
        <w:rPr>
          <w:rFonts w:asciiTheme="minorHAnsi" w:hAnsiTheme="minorHAnsi" w:cs="Lucida Sans Unicode"/>
        </w:rPr>
        <w:t xml:space="preserve"> perjuicio con el fallo confuta</w:t>
      </w:r>
      <w:r>
        <w:rPr>
          <w:rFonts w:asciiTheme="minorHAnsi" w:hAnsiTheme="minorHAnsi" w:cs="Lucida Sans Unicode"/>
        </w:rPr>
        <w:t xml:space="preserve">do, en atención a que lo resuelto y decidido por el Juez de primer nivel es una consecuencia de lo que la Defensa le pidió que hiciera como corolario de lo pactado con la Fiscalía: que se dictará una sentencia condenatoria en la cual se reconociera que participó en la comisión del delito endilgado en su contra a </w:t>
      </w:r>
      <w:r w:rsidR="001C2E47">
        <w:rPr>
          <w:rFonts w:asciiTheme="minorHAnsi" w:hAnsiTheme="minorHAnsi" w:cs="Lucida Sans Unicode"/>
        </w:rPr>
        <w:t>título</w:t>
      </w:r>
      <w:r>
        <w:rPr>
          <w:rFonts w:asciiTheme="minorHAnsi" w:hAnsiTheme="minorHAnsi" w:cs="Lucida Sans Unicode"/>
        </w:rPr>
        <w:t xml:space="preserve"> de </w:t>
      </w:r>
      <w:r w:rsidR="001C2E47">
        <w:rPr>
          <w:rFonts w:asciiTheme="minorHAnsi" w:hAnsiTheme="minorHAnsi" w:cs="Lucida Sans Unicode"/>
        </w:rPr>
        <w:t>cómplice</w:t>
      </w:r>
      <w:r>
        <w:rPr>
          <w:rFonts w:asciiTheme="minorHAnsi" w:hAnsiTheme="minorHAnsi" w:cs="Lucida Sans Unicode"/>
        </w:rPr>
        <w:t xml:space="preserve">. </w:t>
      </w:r>
      <w:r w:rsidR="001C2E47">
        <w:rPr>
          <w:rFonts w:asciiTheme="minorHAnsi" w:hAnsiTheme="minorHAnsi" w:cs="Lucida Sans Unicode"/>
        </w:rPr>
        <w:t xml:space="preserve">Por lo tanto, si la Defensa obtuvo lo que quería, no entendemos como ahora de manera desleal pretende controvertir un fallo que le resultó favorable a sus intereses y aspiraciones procesales, bajo la tesis que el mismo debe ser revocado por una supuesta ausencia de antijuridicidad del delito endilgado en contra de la Procesada. </w:t>
      </w:r>
    </w:p>
    <w:p w:rsidR="001C2E47" w:rsidRDefault="001C2E47" w:rsidP="00A401D8">
      <w:pPr>
        <w:pStyle w:val="Sinespaciado"/>
        <w:spacing w:line="276" w:lineRule="auto"/>
        <w:rPr>
          <w:rFonts w:asciiTheme="minorHAnsi" w:hAnsiTheme="minorHAnsi" w:cs="Lucida Sans Unicode"/>
        </w:rPr>
      </w:pPr>
    </w:p>
    <w:p w:rsidR="00361B85" w:rsidRDefault="001C2E47" w:rsidP="00A401D8">
      <w:pPr>
        <w:pStyle w:val="Sinespaciado"/>
        <w:spacing w:line="276" w:lineRule="auto"/>
        <w:rPr>
          <w:rFonts w:asciiTheme="minorHAnsi" w:hAnsiTheme="minorHAnsi" w:cs="Lucida Sans Unicode"/>
        </w:rPr>
      </w:pPr>
      <w:r>
        <w:rPr>
          <w:rFonts w:asciiTheme="minorHAnsi" w:hAnsiTheme="minorHAnsi" w:cs="Lucida Sans Unicode"/>
        </w:rPr>
        <w:t xml:space="preserve">No desconoce la Sala que en algunos eventos de manera excepcional se puede recurrir un fallo abreviado, los cuales se dan cuando se cuestiona: a) La Pena impuesta; b) El </w:t>
      </w:r>
      <w:r>
        <w:rPr>
          <w:rFonts w:asciiTheme="minorHAnsi" w:hAnsiTheme="minorHAnsi" w:cs="Lucida Sans Unicode"/>
        </w:rPr>
        <w:lastRenderedPageBreak/>
        <w:t xml:space="preserve">reconocimiento de descuentos punitivos; c) La concesión de subrogados penales. Pero en el caso en estudio ninguna de esas hipótesis fue esgrimida como tesis de la discrepancia propuesta por el apelante, quien, se reitera, pide la revocatoria del fallo confutado </w:t>
      </w:r>
      <w:r w:rsidR="00361B85">
        <w:rPr>
          <w:rFonts w:asciiTheme="minorHAnsi" w:hAnsiTheme="minorHAnsi" w:cs="Lucida Sans Unicode"/>
        </w:rPr>
        <w:t xml:space="preserve">con el argumento consistente en que la conducta punible endilgada a la Procesada no podía ser considerada como delictiva por ausencia de antijuridicidad.  </w:t>
      </w:r>
    </w:p>
    <w:p w:rsidR="001C2E47" w:rsidRDefault="001C2E47" w:rsidP="00A401D8">
      <w:pPr>
        <w:pStyle w:val="Sinespaciado"/>
        <w:spacing w:line="276" w:lineRule="auto"/>
        <w:rPr>
          <w:rFonts w:asciiTheme="minorHAnsi" w:hAnsiTheme="minorHAnsi" w:cs="Lucida Sans Unicode"/>
        </w:rPr>
      </w:pPr>
    </w:p>
    <w:p w:rsidR="00D83C72" w:rsidRDefault="001C2E47" w:rsidP="00A401D8">
      <w:pPr>
        <w:pStyle w:val="Sinespaciado"/>
        <w:spacing w:line="276" w:lineRule="auto"/>
        <w:rPr>
          <w:rFonts w:asciiTheme="minorHAnsi" w:hAnsiTheme="minorHAnsi" w:cs="Lucida Sans Unicode"/>
        </w:rPr>
      </w:pPr>
      <w:r>
        <w:rPr>
          <w:rFonts w:asciiTheme="minorHAnsi" w:hAnsiTheme="minorHAnsi" w:cs="Lucida Sans Unicode"/>
        </w:rPr>
        <w:t xml:space="preserve">Siendo </w:t>
      </w:r>
      <w:r w:rsidR="006016D2">
        <w:rPr>
          <w:rFonts w:asciiTheme="minorHAnsi" w:hAnsiTheme="minorHAnsi" w:cs="Lucida Sans Unicode"/>
        </w:rPr>
        <w:t>así</w:t>
      </w:r>
      <w:r>
        <w:rPr>
          <w:rFonts w:asciiTheme="minorHAnsi" w:hAnsiTheme="minorHAnsi" w:cs="Lucida Sans Unicode"/>
        </w:rPr>
        <w:t xml:space="preserve"> las cosas, al no generarle ningún tipo de agravio a la Defensa el fallo confutando, tal situación conspiraría de manera negativa en lo que atañe con el cumplimiento de su parte del requisito del interés jurídico para recurrir, lo cual le cerraría las puertas de la 2ª instancia</w:t>
      </w:r>
      <w:r w:rsidR="00D83C72" w:rsidRPr="00C53BD7">
        <w:rPr>
          <w:rFonts w:asciiTheme="minorHAnsi" w:hAnsiTheme="minorHAnsi" w:cs="Lucida Sans Unicode"/>
        </w:rPr>
        <w:t>.</w:t>
      </w:r>
    </w:p>
    <w:p w:rsidR="001C2E47" w:rsidRDefault="001C2E47" w:rsidP="00A401D8">
      <w:pPr>
        <w:pStyle w:val="Sinespaciado"/>
        <w:spacing w:line="276" w:lineRule="auto"/>
        <w:rPr>
          <w:rFonts w:asciiTheme="minorHAnsi" w:hAnsiTheme="minorHAnsi" w:cs="Lucida Sans Unicode"/>
        </w:rPr>
      </w:pPr>
    </w:p>
    <w:p w:rsidR="00361B85" w:rsidRDefault="001C2E47" w:rsidP="00A401D8">
      <w:pPr>
        <w:pStyle w:val="Sinespaciado"/>
        <w:spacing w:line="276" w:lineRule="auto"/>
        <w:rPr>
          <w:rFonts w:asciiTheme="minorHAnsi" w:hAnsiTheme="minorHAnsi" w:cs="Lucida Sans Unicode"/>
        </w:rPr>
      </w:pPr>
      <w:r>
        <w:rPr>
          <w:rFonts w:asciiTheme="minorHAnsi" w:hAnsiTheme="minorHAnsi" w:cs="Lucida Sans Unicode"/>
        </w:rPr>
        <w:t xml:space="preserve">A modo de conclusión, se tiene que la tesis de la discrepancia propuesta por el recurrente no puede ser de recibo porque: </w:t>
      </w:r>
      <w:r w:rsidR="00361B85">
        <w:rPr>
          <w:rFonts w:asciiTheme="minorHAnsi" w:hAnsiTheme="minorHAnsi" w:cs="Lucida Sans Unicode"/>
        </w:rPr>
        <w:t xml:space="preserve">a) </w:t>
      </w:r>
      <w:r>
        <w:rPr>
          <w:rFonts w:asciiTheme="minorHAnsi" w:hAnsiTheme="minorHAnsi" w:cs="Lucida Sans Unicode"/>
        </w:rPr>
        <w:t xml:space="preserve">Contraría los postulados que orientan </w:t>
      </w:r>
      <w:r w:rsidR="00361B85">
        <w:rPr>
          <w:rFonts w:asciiTheme="minorHAnsi" w:hAnsiTheme="minorHAnsi" w:cs="Lucida Sans Unicode"/>
        </w:rPr>
        <w:t xml:space="preserve">el principio de la </w:t>
      </w:r>
      <w:proofErr w:type="spellStart"/>
      <w:r w:rsidR="00361B85">
        <w:rPr>
          <w:rFonts w:asciiTheme="minorHAnsi" w:hAnsiTheme="minorHAnsi" w:cs="Lucida Sans Unicode"/>
        </w:rPr>
        <w:t>irretractabilidad</w:t>
      </w:r>
      <w:proofErr w:type="spellEnd"/>
      <w:r w:rsidR="00361B85">
        <w:rPr>
          <w:rFonts w:asciiTheme="minorHAnsi" w:hAnsiTheme="minorHAnsi" w:cs="Lucida Sans Unicode"/>
        </w:rPr>
        <w:t>; b) Carece de interés jurídico para recurrir.</w:t>
      </w:r>
    </w:p>
    <w:p w:rsidR="00361B85" w:rsidRDefault="00361B85" w:rsidP="00A401D8">
      <w:pPr>
        <w:pStyle w:val="Sinespaciado"/>
        <w:spacing w:line="276" w:lineRule="auto"/>
        <w:rPr>
          <w:rFonts w:asciiTheme="minorHAnsi" w:hAnsiTheme="minorHAnsi" w:cs="Lucida Sans Unicode"/>
        </w:rPr>
      </w:pPr>
    </w:p>
    <w:p w:rsidR="00D83C72" w:rsidRDefault="00361B85" w:rsidP="00A401D8">
      <w:pPr>
        <w:pStyle w:val="Sinespaciado"/>
        <w:spacing w:line="276" w:lineRule="auto"/>
        <w:rPr>
          <w:rFonts w:asciiTheme="minorHAnsi" w:hAnsiTheme="minorHAnsi" w:cs="Lucida Sans Unicode"/>
        </w:rPr>
      </w:pPr>
      <w:r>
        <w:rPr>
          <w:rFonts w:asciiTheme="minorHAnsi" w:hAnsiTheme="minorHAnsi" w:cs="Lucida Sans Unicode"/>
        </w:rPr>
        <w:t xml:space="preserve">Por lo tanto, al no asistirle </w:t>
      </w:r>
      <w:r w:rsidR="00D83C72" w:rsidRPr="00C53BD7">
        <w:rPr>
          <w:rFonts w:asciiTheme="minorHAnsi" w:hAnsiTheme="minorHAnsi" w:cs="Lucida Sans Unicode"/>
        </w:rPr>
        <w:t>la razón a los reproches que el recurrente ha formulado en contra del</w:t>
      </w:r>
      <w:r w:rsidR="003A725D" w:rsidRPr="00C53BD7">
        <w:rPr>
          <w:rFonts w:asciiTheme="minorHAnsi" w:hAnsiTheme="minorHAnsi" w:cs="Lucida Sans Unicode"/>
        </w:rPr>
        <w:t xml:space="preserve"> fallo confutado</w:t>
      </w:r>
      <w:r w:rsidR="008A137D">
        <w:rPr>
          <w:rFonts w:asciiTheme="minorHAnsi" w:hAnsiTheme="minorHAnsi" w:cs="Lucida Sans Unicode"/>
        </w:rPr>
        <w:t xml:space="preserve">, </w:t>
      </w:r>
      <w:r w:rsidR="008A137D" w:rsidRPr="00C53BD7">
        <w:rPr>
          <w:rFonts w:asciiTheme="minorHAnsi" w:hAnsiTheme="minorHAnsi" w:cs="Lucida Sans Unicode"/>
        </w:rPr>
        <w:t>a</w:t>
      </w:r>
      <w:r w:rsidR="00D83C72" w:rsidRPr="00C53BD7">
        <w:rPr>
          <w:rFonts w:asciiTheme="minorHAnsi" w:hAnsiTheme="minorHAnsi" w:cs="Lucida Sans Unicode"/>
        </w:rPr>
        <w:t xml:space="preserve"> la Sala no le queda otra opción diferente que la de confirmar lo decidido por la A quo en </w:t>
      </w:r>
      <w:r>
        <w:rPr>
          <w:rFonts w:asciiTheme="minorHAnsi" w:hAnsiTheme="minorHAnsi" w:cs="Lucida Sans Unicode"/>
        </w:rPr>
        <w:t>la sentencia opugnada</w:t>
      </w:r>
      <w:r w:rsidR="00D83C72" w:rsidRPr="00C53BD7">
        <w:rPr>
          <w:rFonts w:asciiTheme="minorHAnsi" w:hAnsiTheme="minorHAnsi" w:cs="Lucida Sans Unicode"/>
        </w:rPr>
        <w:t xml:space="preserve">. </w:t>
      </w:r>
    </w:p>
    <w:p w:rsidR="00A401D8" w:rsidRDefault="00A401D8" w:rsidP="00A401D8">
      <w:pPr>
        <w:pStyle w:val="Sinespaciado"/>
        <w:spacing w:line="276" w:lineRule="auto"/>
        <w:rPr>
          <w:rFonts w:asciiTheme="minorHAnsi" w:hAnsiTheme="minorHAnsi" w:cs="Lucida Sans Unicode"/>
        </w:rPr>
      </w:pPr>
    </w:p>
    <w:p w:rsidR="00A401D8" w:rsidRDefault="00A401D8" w:rsidP="00A401D8">
      <w:pPr>
        <w:pStyle w:val="Sinespaciado"/>
        <w:spacing w:line="276" w:lineRule="auto"/>
        <w:rPr>
          <w:rFonts w:asciiTheme="minorHAnsi" w:eastAsia="Times New Roman" w:hAnsiTheme="minorHAnsi"/>
          <w:lang w:val="es-ES"/>
        </w:rPr>
      </w:pPr>
      <w:r>
        <w:rPr>
          <w:rFonts w:cs="Lucida Sans Unicode"/>
        </w:rPr>
        <w:t xml:space="preserve">Finalmente, aunque no es tema del recurso de apelación, como consecuencia del análisis que la Sala ha efectuado de los tópicos que fueron objeto del preacuerdo, es de la opinión que el mismo no era susceptible de ser aprobado por parte del Juez de Conocimiento, en atención a que se desconoció el núcleo factico de la acusación en el cual se hacía mención que en la comisión del reato solo intervino una única persona, o sea la ahora </w:t>
      </w:r>
      <w:r w:rsidRPr="00A0668C">
        <w:rPr>
          <w:rFonts w:cs="Lucida Sans Unicode"/>
        </w:rPr>
        <w:t xml:space="preserve">Procesada </w:t>
      </w:r>
      <w:r w:rsidRPr="00A0668C">
        <w:rPr>
          <w:rFonts w:asciiTheme="minorHAnsi" w:eastAsia="Times New Roman" w:hAnsiTheme="minorHAnsi"/>
          <w:lang w:val="es-ES"/>
        </w:rPr>
        <w:t>LYLLIAM GUTIERREZ HENAO</w:t>
      </w:r>
      <w:r>
        <w:rPr>
          <w:rFonts w:asciiTheme="minorHAnsi" w:eastAsia="Times New Roman" w:hAnsiTheme="minorHAnsi"/>
          <w:lang w:val="es-ES"/>
        </w:rPr>
        <w:t xml:space="preserve">, y que por ende no se estaba en presencia de un concurso de personas. Pero a pesar de tal situación, vemos que el convenio pactado entre las partes tenía como propósito el que la Fiscalía le reconociera a </w:t>
      </w:r>
      <w:r>
        <w:rPr>
          <w:rFonts w:asciiTheme="minorHAnsi" w:eastAsia="Times New Roman" w:hAnsiTheme="minorHAnsi"/>
          <w:lang w:val="es-ES"/>
        </w:rPr>
        <w:lastRenderedPageBreak/>
        <w:t xml:space="preserve">la procesada que en el reato presuntamente endilgado en su contra intervino a título de cómplice, a cambio que ella admitiera su responsabilidad penal. Por lo que en opinión de la Sala, si el Juez Cognoscente al momento de imprimirle aprobación al preacuerdo hubiera tenido en cuenta la naturaleza accesoria de la complicidad, en virtud de la cual para que exista un cómplice necesariamente debe existir un coautor, siendo un imposible que alguien sea cómplice de sí mismo, seguramente que no hubiera aprobado ese convenio. </w:t>
      </w:r>
    </w:p>
    <w:p w:rsidR="00A401D8" w:rsidRDefault="00A401D8" w:rsidP="00A401D8">
      <w:pPr>
        <w:pStyle w:val="Sinespaciado"/>
        <w:spacing w:line="276" w:lineRule="auto"/>
        <w:rPr>
          <w:rFonts w:asciiTheme="minorHAnsi" w:eastAsia="Times New Roman" w:hAnsiTheme="minorHAnsi"/>
          <w:lang w:val="es-ES"/>
        </w:rPr>
      </w:pPr>
    </w:p>
    <w:p w:rsidR="00A401D8" w:rsidRDefault="00A401D8" w:rsidP="00A401D8">
      <w:pPr>
        <w:pStyle w:val="Sinespaciado"/>
        <w:spacing w:line="276" w:lineRule="auto"/>
        <w:rPr>
          <w:rFonts w:asciiTheme="minorHAnsi" w:eastAsia="Times New Roman" w:hAnsiTheme="minorHAnsi"/>
          <w:lang w:val="es-ES"/>
        </w:rPr>
      </w:pPr>
      <w:r>
        <w:rPr>
          <w:rFonts w:asciiTheme="minorHAnsi" w:eastAsia="Times New Roman" w:hAnsiTheme="minorHAnsi"/>
          <w:lang w:val="es-ES"/>
        </w:rPr>
        <w:t>Ahora bien, a pesar de tan lamentable yerro, la Sala no puede hacer nada al respecto en atención a que se encuentra maniatada por el principio de la limitación, pero ello no es óbice para que se le haga un llamado de atención al Juez de primer nivel para que en eventos futuros aplique en debida forma los controles de legalidad a los que deben ser sometidos los preacuerdos puestos a su consideración, entre los cuales está el consistente en que el Juez debe verificar que lo acordado entre las partes no desnatu</w:t>
      </w:r>
      <w:r w:rsidR="001716DB">
        <w:rPr>
          <w:rFonts w:asciiTheme="minorHAnsi" w:eastAsia="Times New Roman" w:hAnsiTheme="minorHAnsi"/>
          <w:lang w:val="es-ES"/>
        </w:rPr>
        <w:t>ralice o desconozca el núcleo fá</w:t>
      </w:r>
      <w:r>
        <w:rPr>
          <w:rFonts w:asciiTheme="minorHAnsi" w:eastAsia="Times New Roman" w:hAnsiTheme="minorHAnsi"/>
          <w:lang w:val="es-ES"/>
        </w:rPr>
        <w:t xml:space="preserve">ctico de la acusación, como aconteció en el presente evento en el cual se incurrió en el despropósito de admitir que una persona puede ser cómplice de sí mismo. </w:t>
      </w:r>
    </w:p>
    <w:p w:rsidR="00A401D8" w:rsidRPr="00C53BD7" w:rsidRDefault="00A401D8" w:rsidP="00A401D8">
      <w:pPr>
        <w:pStyle w:val="Sinespaciado"/>
        <w:spacing w:line="276" w:lineRule="auto"/>
        <w:rPr>
          <w:rFonts w:asciiTheme="minorHAnsi" w:hAnsiTheme="minorHAnsi" w:cs="Lucida Sans Unicode"/>
        </w:rPr>
      </w:pPr>
    </w:p>
    <w:p w:rsidR="00D83C72" w:rsidRPr="00C53BD7" w:rsidRDefault="00D83C72" w:rsidP="00A401D8">
      <w:pPr>
        <w:pStyle w:val="Sinespaciado"/>
        <w:spacing w:line="276" w:lineRule="auto"/>
        <w:rPr>
          <w:rFonts w:asciiTheme="minorHAnsi" w:hAnsiTheme="minorHAnsi" w:cs="Lucida Sans Unicode"/>
        </w:rPr>
      </w:pPr>
    </w:p>
    <w:p w:rsidR="00D83C72" w:rsidRPr="00C53BD7" w:rsidRDefault="00D83C72" w:rsidP="00A401D8">
      <w:pPr>
        <w:spacing w:line="276" w:lineRule="auto"/>
        <w:rPr>
          <w:rFonts w:asciiTheme="minorHAnsi" w:hAnsiTheme="minorHAnsi" w:cs="Lucida Sans Unicode"/>
        </w:rPr>
      </w:pPr>
      <w:r w:rsidRPr="00C53BD7">
        <w:rPr>
          <w:rFonts w:asciiTheme="minorHAnsi" w:hAnsiTheme="minorHAnsi" w:cs="Lucida Sans Unicode"/>
        </w:rPr>
        <w:t>En mérito de todo lo antes expuesto, la Sala Penal de Decisión del Tribunal Superior del Distrito Judicial de Pereira, Administrando Justicia en nombre de la República y por autoridad de la ley,</w:t>
      </w:r>
    </w:p>
    <w:p w:rsidR="00361B85" w:rsidRDefault="00361B85" w:rsidP="00A401D8">
      <w:pPr>
        <w:pStyle w:val="Sinespaciado1"/>
        <w:spacing w:line="276" w:lineRule="auto"/>
        <w:jc w:val="center"/>
        <w:rPr>
          <w:rFonts w:asciiTheme="minorHAnsi" w:hAnsiTheme="minorHAnsi" w:cs="Lucida Sans Unicode"/>
          <w:b/>
        </w:rPr>
      </w:pPr>
    </w:p>
    <w:p w:rsidR="00D83C72" w:rsidRPr="00C53BD7" w:rsidRDefault="00D83C72" w:rsidP="00A401D8">
      <w:pPr>
        <w:pStyle w:val="Sinespaciado1"/>
        <w:spacing w:line="276" w:lineRule="auto"/>
        <w:jc w:val="center"/>
        <w:rPr>
          <w:rFonts w:asciiTheme="minorHAnsi" w:hAnsiTheme="minorHAnsi" w:cs="Lucida Sans Unicode"/>
          <w:b/>
        </w:rPr>
      </w:pPr>
      <w:r w:rsidRPr="00C53BD7">
        <w:rPr>
          <w:rFonts w:asciiTheme="minorHAnsi" w:hAnsiTheme="minorHAnsi" w:cs="Lucida Sans Unicode"/>
          <w:b/>
        </w:rPr>
        <w:t>RESUELVE:</w:t>
      </w:r>
    </w:p>
    <w:p w:rsidR="00D83C72" w:rsidRPr="00C53BD7" w:rsidRDefault="00D83C72" w:rsidP="00A401D8">
      <w:pPr>
        <w:pStyle w:val="Sinespaciado1"/>
        <w:spacing w:line="276" w:lineRule="auto"/>
        <w:jc w:val="center"/>
        <w:rPr>
          <w:rFonts w:asciiTheme="minorHAnsi" w:hAnsiTheme="minorHAnsi" w:cs="Lucida Sans Unicode"/>
          <w:b/>
        </w:rPr>
      </w:pPr>
    </w:p>
    <w:p w:rsidR="00113E42" w:rsidRPr="00C53BD7" w:rsidRDefault="00D83C72" w:rsidP="00A401D8">
      <w:pPr>
        <w:spacing w:line="276" w:lineRule="auto"/>
        <w:rPr>
          <w:rFonts w:asciiTheme="minorHAnsi" w:hAnsiTheme="minorHAnsi" w:cs="Lucida Sans Unicode"/>
        </w:rPr>
      </w:pPr>
      <w:r w:rsidRPr="00C53BD7">
        <w:rPr>
          <w:rFonts w:asciiTheme="minorHAnsi" w:hAnsiTheme="minorHAnsi" w:cs="Lucida Sans Unicode"/>
          <w:b/>
        </w:rPr>
        <w:t xml:space="preserve">PRIMERO: </w:t>
      </w:r>
      <w:r w:rsidR="00182562" w:rsidRPr="00182562">
        <w:rPr>
          <w:rFonts w:asciiTheme="minorHAnsi" w:hAnsiTheme="minorHAnsi" w:cs="Lucida Sans Unicode"/>
          <w:b/>
        </w:rPr>
        <w:t>CONFIRMAR</w:t>
      </w:r>
      <w:r w:rsidRPr="00C53BD7">
        <w:rPr>
          <w:rFonts w:asciiTheme="minorHAnsi" w:hAnsiTheme="minorHAnsi" w:cs="Lucida Sans Unicode"/>
        </w:rPr>
        <w:t xml:space="preserve"> </w:t>
      </w:r>
      <w:r w:rsidR="00F164CE" w:rsidRPr="00C53BD7">
        <w:rPr>
          <w:rFonts w:asciiTheme="minorHAnsi" w:hAnsiTheme="minorHAnsi" w:cs="Lucida Sans Unicode"/>
        </w:rPr>
        <w:t>la sentencia adia</w:t>
      </w:r>
      <w:r w:rsidR="003A725D" w:rsidRPr="00C53BD7">
        <w:rPr>
          <w:rFonts w:asciiTheme="minorHAnsi" w:hAnsiTheme="minorHAnsi" w:cs="Lucida Sans Unicode"/>
        </w:rPr>
        <w:t>da el primero (1) de Agosto</w:t>
      </w:r>
      <w:r w:rsidR="00F164CE" w:rsidRPr="00C53BD7">
        <w:rPr>
          <w:rFonts w:asciiTheme="minorHAnsi" w:hAnsiTheme="minorHAnsi" w:cs="Lucida Sans Unicode"/>
        </w:rPr>
        <w:t xml:space="preserve"> de 2</w:t>
      </w:r>
      <w:r w:rsidR="00AB00C9" w:rsidRPr="00C53BD7">
        <w:rPr>
          <w:rFonts w:asciiTheme="minorHAnsi" w:hAnsiTheme="minorHAnsi" w:cs="Lucida Sans Unicode"/>
        </w:rPr>
        <w:t>.016, proferida por el Juzgado 1</w:t>
      </w:r>
      <w:r w:rsidR="00113E42" w:rsidRPr="00C53BD7">
        <w:rPr>
          <w:rFonts w:asciiTheme="minorHAnsi" w:hAnsiTheme="minorHAnsi" w:cs="Lucida Sans Unicode"/>
        </w:rPr>
        <w:t>º Pena</w:t>
      </w:r>
      <w:r w:rsidR="00F164CE" w:rsidRPr="00C53BD7">
        <w:rPr>
          <w:rFonts w:asciiTheme="minorHAnsi" w:hAnsiTheme="minorHAnsi" w:cs="Lucida Sans Unicode"/>
        </w:rPr>
        <w:t>l del Circuito de Pereira</w:t>
      </w:r>
      <w:r w:rsidR="00113E42" w:rsidRPr="00C53BD7">
        <w:rPr>
          <w:rFonts w:asciiTheme="minorHAnsi" w:hAnsiTheme="minorHAnsi" w:cs="Lucida Sans Unicode"/>
        </w:rPr>
        <w:t>, en virtud de la cual fue declar</w:t>
      </w:r>
      <w:r w:rsidR="00AB00C9" w:rsidRPr="00C53BD7">
        <w:rPr>
          <w:rFonts w:asciiTheme="minorHAnsi" w:hAnsiTheme="minorHAnsi" w:cs="Lucida Sans Unicode"/>
        </w:rPr>
        <w:t xml:space="preserve">ada la responsabilidad </w:t>
      </w:r>
      <w:r w:rsidR="00AB00C9" w:rsidRPr="00C53BD7">
        <w:rPr>
          <w:rFonts w:asciiTheme="minorHAnsi" w:hAnsiTheme="minorHAnsi" w:cs="Lucida Sans Unicode"/>
        </w:rPr>
        <w:lastRenderedPageBreak/>
        <w:t>penal de la</w:t>
      </w:r>
      <w:r w:rsidR="00113E42" w:rsidRPr="00C53BD7">
        <w:rPr>
          <w:rFonts w:asciiTheme="minorHAnsi" w:hAnsiTheme="minorHAnsi" w:cs="Lucida Sans Unicode"/>
        </w:rPr>
        <w:t xml:space="preserve"> Pr</w:t>
      </w:r>
      <w:r w:rsidR="00AB00C9" w:rsidRPr="00C53BD7">
        <w:rPr>
          <w:rFonts w:asciiTheme="minorHAnsi" w:hAnsiTheme="minorHAnsi" w:cs="Lucida Sans Unicode"/>
        </w:rPr>
        <w:t xml:space="preserve">ocesada </w:t>
      </w:r>
      <w:r w:rsidR="00182562">
        <w:rPr>
          <w:rFonts w:asciiTheme="minorHAnsi" w:hAnsiTheme="minorHAnsi" w:cs="Lucida Sans Unicode"/>
          <w:b/>
        </w:rPr>
        <w:t>LYLLIAM GUTIÉ</w:t>
      </w:r>
      <w:r w:rsidR="00AB00C9" w:rsidRPr="00182562">
        <w:rPr>
          <w:rFonts w:asciiTheme="minorHAnsi" w:hAnsiTheme="minorHAnsi" w:cs="Lucida Sans Unicode"/>
          <w:b/>
        </w:rPr>
        <w:t>RREZ HENAO</w:t>
      </w:r>
      <w:r w:rsidR="00AB00C9" w:rsidRPr="00C53BD7">
        <w:rPr>
          <w:rFonts w:asciiTheme="minorHAnsi" w:hAnsiTheme="minorHAnsi" w:cs="Lucida Sans Unicode"/>
        </w:rPr>
        <w:t>, por incurrir</w:t>
      </w:r>
      <w:r w:rsidR="00113E42" w:rsidRPr="00C53BD7">
        <w:rPr>
          <w:rFonts w:asciiTheme="minorHAnsi" w:hAnsiTheme="minorHAnsi" w:cs="Lucida Sans Unicode"/>
        </w:rPr>
        <w:t xml:space="preserve"> en la comisión del delito de </w:t>
      </w:r>
      <w:r w:rsidR="00711506" w:rsidRPr="00C53BD7">
        <w:rPr>
          <w:rFonts w:asciiTheme="minorHAnsi" w:hAnsiTheme="minorHAnsi" w:cs="Lucida Sans Unicode"/>
        </w:rPr>
        <w:t>Fraude</w:t>
      </w:r>
      <w:r w:rsidR="00AB00C9" w:rsidRPr="00C53BD7">
        <w:rPr>
          <w:rFonts w:asciiTheme="minorHAnsi" w:hAnsiTheme="minorHAnsi" w:cs="Lucida Sans Unicode"/>
        </w:rPr>
        <w:t xml:space="preserve"> Procesal</w:t>
      </w:r>
      <w:r w:rsidR="00113E42" w:rsidRPr="00C53BD7">
        <w:rPr>
          <w:rFonts w:asciiTheme="minorHAnsi" w:hAnsiTheme="minorHAnsi" w:cs="Lucida Sans Unicode"/>
        </w:rPr>
        <w:t>.</w:t>
      </w:r>
    </w:p>
    <w:p w:rsidR="00D83C72" w:rsidRPr="00C53BD7" w:rsidRDefault="00D83C72" w:rsidP="00A401D8">
      <w:pPr>
        <w:pStyle w:val="Sinespaciado"/>
        <w:spacing w:line="276" w:lineRule="auto"/>
        <w:rPr>
          <w:rFonts w:asciiTheme="minorHAnsi" w:hAnsiTheme="minorHAnsi" w:cs="Lucida Sans Unicode"/>
          <w:b/>
        </w:rPr>
      </w:pPr>
    </w:p>
    <w:p w:rsidR="007D5780" w:rsidRPr="00C53BD7" w:rsidRDefault="00D83C72" w:rsidP="00A401D8">
      <w:pPr>
        <w:pStyle w:val="Sinespaciado"/>
        <w:spacing w:line="276" w:lineRule="auto"/>
        <w:rPr>
          <w:rFonts w:asciiTheme="minorHAnsi" w:hAnsiTheme="minorHAnsi" w:cs="Lucida Sans Unicode"/>
        </w:rPr>
      </w:pPr>
      <w:r w:rsidRPr="00C53BD7">
        <w:rPr>
          <w:rFonts w:asciiTheme="minorHAnsi" w:hAnsiTheme="minorHAnsi" w:cs="Lucida Sans Unicode"/>
          <w:b/>
        </w:rPr>
        <w:t xml:space="preserve">SEGUNDO: </w:t>
      </w:r>
      <w:r w:rsidRPr="00C53BD7">
        <w:rPr>
          <w:rFonts w:asciiTheme="minorHAnsi" w:hAnsiTheme="minorHAnsi" w:cs="Lucida Sans Unicode"/>
        </w:rPr>
        <w:t>Declarar que en contra del fallo de segunda instancia procede el recurso de casación, el cual deberá ser interpuesto y sustentado dentro de los términos de ley</w:t>
      </w:r>
      <w:r w:rsidR="007D5780" w:rsidRPr="00C53BD7">
        <w:rPr>
          <w:rFonts w:asciiTheme="minorHAnsi" w:hAnsiTheme="minorHAnsi" w:cs="Lucida Sans Unicode"/>
        </w:rPr>
        <w:t>.</w:t>
      </w:r>
    </w:p>
    <w:p w:rsidR="007D5780" w:rsidRPr="00C53BD7" w:rsidRDefault="007D5780" w:rsidP="00A401D8">
      <w:pPr>
        <w:pStyle w:val="Sinespaciado1"/>
        <w:spacing w:line="276" w:lineRule="auto"/>
        <w:jc w:val="both"/>
        <w:rPr>
          <w:rFonts w:asciiTheme="minorHAnsi" w:hAnsiTheme="minorHAnsi" w:cs="Lucida Sans Unicode"/>
        </w:rPr>
      </w:pPr>
    </w:p>
    <w:p w:rsidR="00D83C72" w:rsidRPr="00C53BD7" w:rsidRDefault="00361B85" w:rsidP="00A401D8">
      <w:pPr>
        <w:pStyle w:val="Sinespaciado1"/>
        <w:spacing w:line="276" w:lineRule="auto"/>
        <w:jc w:val="both"/>
        <w:rPr>
          <w:rFonts w:asciiTheme="minorHAnsi" w:hAnsiTheme="minorHAnsi" w:cs="Lucida Sans Unicode"/>
        </w:rPr>
      </w:pPr>
      <w:r>
        <w:rPr>
          <w:rFonts w:asciiTheme="minorHAnsi" w:hAnsiTheme="minorHAnsi" w:cs="Lucida Sans Unicode"/>
        </w:rPr>
        <w:t xml:space="preserve"> </w:t>
      </w:r>
    </w:p>
    <w:p w:rsidR="00D83C72" w:rsidRPr="00C53BD7" w:rsidRDefault="00361B85" w:rsidP="00A401D8">
      <w:pPr>
        <w:pStyle w:val="Textoindependiente"/>
        <w:spacing w:line="276" w:lineRule="auto"/>
        <w:jc w:val="center"/>
        <w:rPr>
          <w:rFonts w:asciiTheme="minorHAnsi" w:hAnsiTheme="minorHAnsi" w:cs="Lucida Sans Unicode"/>
          <w:b/>
          <w:sz w:val="28"/>
          <w:szCs w:val="28"/>
        </w:rPr>
      </w:pPr>
      <w:r>
        <w:rPr>
          <w:rFonts w:asciiTheme="minorHAnsi" w:hAnsiTheme="minorHAnsi" w:cs="Lucida Sans Unicode"/>
          <w:b/>
          <w:sz w:val="28"/>
          <w:szCs w:val="28"/>
        </w:rPr>
        <w:t>NOTIFÍQUESE Y CÚMPLASE:</w:t>
      </w:r>
    </w:p>
    <w:p w:rsidR="00113E42" w:rsidRPr="00C53BD7" w:rsidRDefault="00113E42" w:rsidP="00A401D8">
      <w:pPr>
        <w:pStyle w:val="Textoindependiente"/>
        <w:spacing w:line="276" w:lineRule="auto"/>
        <w:rPr>
          <w:rFonts w:asciiTheme="minorHAnsi" w:hAnsiTheme="minorHAnsi" w:cs="Lucida Sans Unicode"/>
          <w:sz w:val="28"/>
          <w:szCs w:val="28"/>
        </w:rPr>
      </w:pPr>
    </w:p>
    <w:p w:rsidR="007D5780" w:rsidRDefault="007D5780" w:rsidP="00A401D8">
      <w:pPr>
        <w:pStyle w:val="Textoindependiente"/>
        <w:spacing w:line="276" w:lineRule="auto"/>
        <w:rPr>
          <w:rFonts w:asciiTheme="minorHAnsi" w:hAnsiTheme="minorHAnsi" w:cs="Lucida Sans Unicode"/>
          <w:sz w:val="28"/>
          <w:szCs w:val="28"/>
        </w:rPr>
      </w:pPr>
    </w:p>
    <w:p w:rsidR="00182562" w:rsidRDefault="00182562" w:rsidP="00A401D8">
      <w:pPr>
        <w:pStyle w:val="Textoindependiente"/>
        <w:spacing w:line="276" w:lineRule="auto"/>
        <w:rPr>
          <w:rFonts w:asciiTheme="minorHAnsi" w:hAnsiTheme="minorHAnsi" w:cs="Lucida Sans Unicode"/>
          <w:sz w:val="28"/>
          <w:szCs w:val="28"/>
        </w:rPr>
      </w:pPr>
    </w:p>
    <w:p w:rsidR="00361B85" w:rsidRDefault="00361B85" w:rsidP="00A401D8">
      <w:pPr>
        <w:pStyle w:val="Textoindependiente"/>
        <w:spacing w:line="276" w:lineRule="auto"/>
        <w:rPr>
          <w:rFonts w:asciiTheme="minorHAnsi" w:hAnsiTheme="minorHAnsi" w:cs="Lucida Sans Unicode"/>
          <w:sz w:val="28"/>
          <w:szCs w:val="28"/>
        </w:rPr>
      </w:pPr>
    </w:p>
    <w:p w:rsidR="00A401D8" w:rsidRDefault="00A401D8" w:rsidP="00A401D8">
      <w:pPr>
        <w:pStyle w:val="Textoindependiente"/>
        <w:spacing w:line="276" w:lineRule="auto"/>
        <w:rPr>
          <w:rFonts w:asciiTheme="minorHAnsi" w:hAnsiTheme="minorHAnsi" w:cs="Lucida Sans Unicode"/>
          <w:sz w:val="28"/>
          <w:szCs w:val="28"/>
        </w:rPr>
      </w:pPr>
    </w:p>
    <w:p w:rsidR="00D83C72" w:rsidRPr="00C53BD7" w:rsidRDefault="00D83C72" w:rsidP="00A401D8">
      <w:pPr>
        <w:spacing w:line="276" w:lineRule="auto"/>
        <w:jc w:val="center"/>
        <w:rPr>
          <w:rFonts w:asciiTheme="minorHAnsi" w:hAnsiTheme="minorHAnsi" w:cs="Lucida Sans Unicode"/>
          <w:b/>
        </w:rPr>
      </w:pPr>
      <w:r w:rsidRPr="00C53BD7">
        <w:rPr>
          <w:rFonts w:asciiTheme="minorHAnsi" w:hAnsiTheme="minorHAnsi" w:cs="Lucida Sans Unicode"/>
          <w:b/>
        </w:rPr>
        <w:t>MANUEL YARZAGARAY BANDERA</w:t>
      </w:r>
    </w:p>
    <w:p w:rsidR="00D83C72" w:rsidRPr="00C53BD7" w:rsidRDefault="00D83C72" w:rsidP="00A401D8">
      <w:pPr>
        <w:spacing w:line="276" w:lineRule="auto"/>
        <w:jc w:val="center"/>
        <w:rPr>
          <w:rFonts w:asciiTheme="minorHAnsi" w:hAnsiTheme="minorHAnsi" w:cs="Lucida Sans Unicode"/>
        </w:rPr>
      </w:pPr>
      <w:r w:rsidRPr="00C53BD7">
        <w:rPr>
          <w:rFonts w:asciiTheme="minorHAnsi" w:hAnsiTheme="minorHAnsi" w:cs="Lucida Sans Unicode"/>
        </w:rPr>
        <w:t>Magistrado</w:t>
      </w:r>
    </w:p>
    <w:p w:rsidR="00D83C72" w:rsidRPr="00C53BD7" w:rsidRDefault="00D83C72" w:rsidP="00A401D8">
      <w:pPr>
        <w:spacing w:line="276" w:lineRule="auto"/>
        <w:jc w:val="center"/>
        <w:rPr>
          <w:rFonts w:asciiTheme="minorHAnsi" w:hAnsiTheme="minorHAnsi" w:cs="Lucida Sans Unicode"/>
        </w:rPr>
      </w:pPr>
    </w:p>
    <w:p w:rsidR="00113E42" w:rsidRPr="00C53BD7" w:rsidRDefault="00113E42" w:rsidP="00A401D8">
      <w:pPr>
        <w:spacing w:line="276" w:lineRule="auto"/>
        <w:jc w:val="center"/>
        <w:rPr>
          <w:rFonts w:asciiTheme="minorHAnsi" w:hAnsiTheme="minorHAnsi" w:cs="Lucida Sans Unicode"/>
        </w:rPr>
      </w:pPr>
    </w:p>
    <w:p w:rsidR="00D83C72" w:rsidRDefault="00D83C72" w:rsidP="00A401D8">
      <w:pPr>
        <w:spacing w:line="276" w:lineRule="auto"/>
        <w:jc w:val="center"/>
        <w:rPr>
          <w:rFonts w:asciiTheme="minorHAnsi" w:hAnsiTheme="minorHAnsi" w:cs="Lucida Sans Unicode"/>
        </w:rPr>
      </w:pPr>
    </w:p>
    <w:p w:rsidR="00361B85" w:rsidRDefault="00361B85" w:rsidP="00182562">
      <w:pPr>
        <w:spacing w:line="276" w:lineRule="auto"/>
        <w:jc w:val="center"/>
        <w:rPr>
          <w:rFonts w:asciiTheme="minorHAnsi" w:hAnsiTheme="minorHAnsi" w:cs="Lucida Sans Unicode"/>
        </w:rPr>
      </w:pPr>
    </w:p>
    <w:p w:rsidR="00361B85" w:rsidRDefault="00361B85" w:rsidP="00182562">
      <w:pPr>
        <w:spacing w:line="276" w:lineRule="auto"/>
        <w:jc w:val="center"/>
        <w:rPr>
          <w:rFonts w:asciiTheme="minorHAnsi" w:hAnsiTheme="minorHAnsi" w:cs="Lucida Sans Unicode"/>
        </w:rPr>
      </w:pPr>
    </w:p>
    <w:p w:rsidR="00182562" w:rsidRDefault="00182562" w:rsidP="00182562">
      <w:pPr>
        <w:spacing w:line="276" w:lineRule="auto"/>
        <w:jc w:val="center"/>
        <w:rPr>
          <w:rFonts w:asciiTheme="minorHAnsi" w:hAnsiTheme="minorHAnsi" w:cs="Lucida Sans Unicode"/>
        </w:rPr>
      </w:pPr>
    </w:p>
    <w:p w:rsidR="00361B85" w:rsidRPr="00C53BD7" w:rsidRDefault="00361B85" w:rsidP="00182562">
      <w:pPr>
        <w:spacing w:line="276" w:lineRule="auto"/>
        <w:jc w:val="center"/>
        <w:rPr>
          <w:rFonts w:asciiTheme="minorHAnsi" w:hAnsiTheme="minorHAnsi" w:cs="Lucida Sans Unicode"/>
        </w:rPr>
      </w:pPr>
    </w:p>
    <w:p w:rsidR="00D83C72" w:rsidRPr="00C53BD7" w:rsidRDefault="00D83C72" w:rsidP="00182562">
      <w:pPr>
        <w:spacing w:line="276" w:lineRule="auto"/>
        <w:jc w:val="center"/>
        <w:rPr>
          <w:rFonts w:asciiTheme="minorHAnsi" w:hAnsiTheme="minorHAnsi" w:cs="Lucida Sans Unicode"/>
          <w:b/>
        </w:rPr>
      </w:pPr>
      <w:r w:rsidRPr="00C53BD7">
        <w:rPr>
          <w:rFonts w:asciiTheme="minorHAnsi" w:hAnsiTheme="minorHAnsi" w:cs="Lucida Sans Unicode"/>
          <w:b/>
        </w:rPr>
        <w:t>JORGE ARTURO CASTAÑO DUQUE</w:t>
      </w:r>
    </w:p>
    <w:p w:rsidR="00D83C72" w:rsidRPr="00C53BD7" w:rsidRDefault="00D83C72" w:rsidP="00182562">
      <w:pPr>
        <w:spacing w:line="276" w:lineRule="auto"/>
        <w:jc w:val="center"/>
        <w:rPr>
          <w:rFonts w:asciiTheme="minorHAnsi" w:hAnsiTheme="minorHAnsi" w:cs="Lucida Sans Unicode"/>
        </w:rPr>
      </w:pPr>
      <w:r w:rsidRPr="00C53BD7">
        <w:rPr>
          <w:rFonts w:asciiTheme="minorHAnsi" w:hAnsiTheme="minorHAnsi" w:cs="Lucida Sans Unicode"/>
        </w:rPr>
        <w:t>Magistrado</w:t>
      </w:r>
    </w:p>
    <w:p w:rsidR="00D83C72" w:rsidRPr="00C53BD7" w:rsidRDefault="00D83C72" w:rsidP="00182562">
      <w:pPr>
        <w:spacing w:line="276" w:lineRule="auto"/>
        <w:jc w:val="center"/>
        <w:rPr>
          <w:rFonts w:asciiTheme="minorHAnsi" w:hAnsiTheme="minorHAnsi" w:cs="Lucida Sans Unicode"/>
        </w:rPr>
      </w:pPr>
    </w:p>
    <w:p w:rsidR="007D5780" w:rsidRPr="00C53BD7" w:rsidRDefault="007D5780" w:rsidP="00182562">
      <w:pPr>
        <w:spacing w:line="276" w:lineRule="auto"/>
        <w:jc w:val="center"/>
        <w:rPr>
          <w:rFonts w:asciiTheme="minorHAnsi" w:hAnsiTheme="minorHAnsi" w:cs="Lucida Sans Unicode"/>
        </w:rPr>
      </w:pPr>
    </w:p>
    <w:p w:rsidR="00113E42" w:rsidRDefault="00113E42" w:rsidP="00182562">
      <w:pPr>
        <w:spacing w:line="276" w:lineRule="auto"/>
        <w:jc w:val="center"/>
        <w:rPr>
          <w:rFonts w:asciiTheme="minorHAnsi" w:hAnsiTheme="minorHAnsi" w:cs="Lucida Sans Unicode"/>
        </w:rPr>
      </w:pPr>
    </w:p>
    <w:p w:rsidR="00182562" w:rsidRDefault="00182562" w:rsidP="00182562">
      <w:pPr>
        <w:spacing w:line="276" w:lineRule="auto"/>
        <w:jc w:val="center"/>
        <w:rPr>
          <w:rFonts w:asciiTheme="minorHAnsi" w:hAnsiTheme="minorHAnsi" w:cs="Lucida Sans Unicode"/>
        </w:rPr>
      </w:pPr>
    </w:p>
    <w:p w:rsidR="00361B85" w:rsidRDefault="00361B85" w:rsidP="00182562">
      <w:pPr>
        <w:spacing w:line="276" w:lineRule="auto"/>
        <w:jc w:val="center"/>
        <w:rPr>
          <w:rFonts w:asciiTheme="minorHAnsi" w:hAnsiTheme="minorHAnsi" w:cs="Lucida Sans Unicode"/>
        </w:rPr>
      </w:pPr>
    </w:p>
    <w:p w:rsidR="00361B85" w:rsidRDefault="00361B85" w:rsidP="00182562">
      <w:pPr>
        <w:spacing w:line="276" w:lineRule="auto"/>
        <w:jc w:val="center"/>
        <w:rPr>
          <w:rFonts w:asciiTheme="minorHAnsi" w:hAnsiTheme="minorHAnsi" w:cs="Lucida Sans Unicode"/>
        </w:rPr>
      </w:pPr>
    </w:p>
    <w:p w:rsidR="00361B85" w:rsidRPr="00C53BD7" w:rsidRDefault="00361B85" w:rsidP="00182562">
      <w:pPr>
        <w:spacing w:line="276" w:lineRule="auto"/>
        <w:jc w:val="center"/>
        <w:rPr>
          <w:rFonts w:asciiTheme="minorHAnsi" w:hAnsiTheme="minorHAnsi" w:cs="Lucida Sans Unicode"/>
        </w:rPr>
      </w:pPr>
    </w:p>
    <w:p w:rsidR="00D83C72" w:rsidRPr="00C53BD7" w:rsidRDefault="00D83C72" w:rsidP="00182562">
      <w:pPr>
        <w:spacing w:line="276" w:lineRule="auto"/>
        <w:jc w:val="center"/>
        <w:rPr>
          <w:rFonts w:asciiTheme="minorHAnsi" w:hAnsiTheme="minorHAnsi" w:cs="Lucida Sans Unicode"/>
          <w:b/>
        </w:rPr>
      </w:pPr>
      <w:r w:rsidRPr="00C53BD7">
        <w:rPr>
          <w:rFonts w:asciiTheme="minorHAnsi" w:hAnsiTheme="minorHAnsi" w:cs="Lucida Sans Unicode"/>
          <w:b/>
        </w:rPr>
        <w:t>JAIRO ERNESTO ESCOBAR SANZ</w:t>
      </w:r>
    </w:p>
    <w:p w:rsidR="00361B85" w:rsidRDefault="00D83C72" w:rsidP="00182562">
      <w:pPr>
        <w:spacing w:line="276" w:lineRule="auto"/>
        <w:jc w:val="center"/>
        <w:rPr>
          <w:rFonts w:asciiTheme="minorHAnsi" w:hAnsiTheme="minorHAnsi" w:cs="Lucida Sans Unicode"/>
        </w:rPr>
      </w:pPr>
      <w:r w:rsidRPr="00C53BD7">
        <w:rPr>
          <w:rFonts w:asciiTheme="minorHAnsi" w:hAnsiTheme="minorHAnsi" w:cs="Lucida Sans Unicode"/>
        </w:rPr>
        <w:t>Magistrado</w:t>
      </w:r>
    </w:p>
    <w:p w:rsidR="00C71B37" w:rsidRDefault="00C71B37" w:rsidP="00A401D8">
      <w:pPr>
        <w:spacing w:line="276" w:lineRule="auto"/>
        <w:jc w:val="center"/>
        <w:rPr>
          <w:rFonts w:asciiTheme="minorHAnsi" w:hAnsiTheme="minorHAnsi" w:cs="Lucida Sans Unicode"/>
        </w:rPr>
      </w:pPr>
    </w:p>
    <w:p w:rsidR="007765EA" w:rsidRDefault="007765EA" w:rsidP="00A401D8">
      <w:pPr>
        <w:pStyle w:val="Sinespaciado"/>
        <w:spacing w:line="276" w:lineRule="auto"/>
        <w:rPr>
          <w:rFonts w:asciiTheme="minorHAnsi" w:eastAsia="Times New Roman" w:hAnsiTheme="minorHAnsi"/>
          <w:lang w:val="es-ES"/>
        </w:rPr>
      </w:pPr>
    </w:p>
    <w:p w:rsidR="00C71B37" w:rsidRPr="00182562" w:rsidRDefault="00A818D8" w:rsidP="00182562">
      <w:pPr>
        <w:spacing w:line="276" w:lineRule="auto"/>
        <w:rPr>
          <w:rFonts w:eastAsia="Adobe Gothic Std B" w:cs="Lucida Sans Unicode"/>
          <w:lang w:eastAsia="es-ES"/>
        </w:rPr>
      </w:pPr>
      <w:r>
        <w:rPr>
          <w:rFonts w:eastAsia="Adobe Gothic Std B" w:cs="Lucida Sans Unicode"/>
          <w:lang w:eastAsia="es-ES"/>
        </w:rPr>
        <w:t xml:space="preserve"> </w:t>
      </w:r>
    </w:p>
    <w:sectPr w:rsidR="00C71B37" w:rsidRPr="00182562" w:rsidSect="00C53BD7">
      <w:headerReference w:type="default" r:id="rId9"/>
      <w:footerReference w:type="default" r:id="rId10"/>
      <w:pgSz w:w="12242" w:h="18722" w:code="121"/>
      <w:pgMar w:top="2268" w:right="1701"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761" w:rsidRDefault="00855761" w:rsidP="00C962EA">
      <w:r>
        <w:separator/>
      </w:r>
    </w:p>
  </w:endnote>
  <w:endnote w:type="continuationSeparator" w:id="0">
    <w:p w:rsidR="00855761" w:rsidRDefault="00855761" w:rsidP="00C9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rin">
    <w:altName w:val="Times New Roman"/>
    <w:charset w:val="00"/>
    <w:family w:val="roman"/>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2"/>
        <w:szCs w:val="22"/>
      </w:rPr>
      <w:id w:val="-383189257"/>
      <w:docPartObj>
        <w:docPartGallery w:val="Page Numbers (Bottom of Page)"/>
        <w:docPartUnique/>
      </w:docPartObj>
    </w:sdtPr>
    <w:sdtEndPr/>
    <w:sdtContent>
      <w:sdt>
        <w:sdtPr>
          <w:rPr>
            <w:rFonts w:ascii="Palatino Linotype" w:hAnsi="Palatino Linotype"/>
            <w:b/>
            <w:sz w:val="22"/>
            <w:szCs w:val="22"/>
          </w:rPr>
          <w:id w:val="-1769616900"/>
          <w:docPartObj>
            <w:docPartGallery w:val="Page Numbers (Top of Page)"/>
            <w:docPartUnique/>
          </w:docPartObj>
        </w:sdtPr>
        <w:sdtEndPr/>
        <w:sdtContent>
          <w:p w:rsidR="005C5940" w:rsidRPr="00A33514" w:rsidRDefault="005C5940" w:rsidP="00D83C72">
            <w:pPr>
              <w:pStyle w:val="Piedepgina"/>
              <w:jc w:val="right"/>
              <w:rPr>
                <w:rFonts w:ascii="Palatino Linotype" w:hAnsi="Palatino Linotype"/>
                <w:b/>
                <w:sz w:val="22"/>
                <w:szCs w:val="22"/>
              </w:rPr>
            </w:pPr>
            <w:r w:rsidRPr="00A33514">
              <w:rPr>
                <w:rFonts w:ascii="Palatino Linotype" w:hAnsi="Palatino Linotype"/>
                <w:b/>
                <w:sz w:val="22"/>
                <w:szCs w:val="22"/>
                <w:lang w:val="es-ES"/>
              </w:rPr>
              <w:t xml:space="preserve">Página </w:t>
            </w:r>
            <w:r w:rsidRPr="00A33514">
              <w:rPr>
                <w:rFonts w:ascii="Palatino Linotype" w:hAnsi="Palatino Linotype"/>
                <w:b/>
                <w:bCs/>
                <w:sz w:val="22"/>
                <w:szCs w:val="22"/>
              </w:rPr>
              <w:fldChar w:fldCharType="begin"/>
            </w:r>
            <w:r w:rsidRPr="00A33514">
              <w:rPr>
                <w:rFonts w:ascii="Palatino Linotype" w:hAnsi="Palatino Linotype"/>
                <w:b/>
                <w:bCs/>
                <w:sz w:val="22"/>
                <w:szCs w:val="22"/>
              </w:rPr>
              <w:instrText>PAGE</w:instrText>
            </w:r>
            <w:r w:rsidRPr="00A33514">
              <w:rPr>
                <w:rFonts w:ascii="Palatino Linotype" w:hAnsi="Palatino Linotype"/>
                <w:b/>
                <w:bCs/>
                <w:sz w:val="22"/>
                <w:szCs w:val="22"/>
              </w:rPr>
              <w:fldChar w:fldCharType="separate"/>
            </w:r>
            <w:r w:rsidR="007E3A4B">
              <w:rPr>
                <w:rFonts w:ascii="Palatino Linotype" w:hAnsi="Palatino Linotype"/>
                <w:b/>
                <w:bCs/>
                <w:noProof/>
                <w:sz w:val="22"/>
                <w:szCs w:val="22"/>
              </w:rPr>
              <w:t>2</w:t>
            </w:r>
            <w:r w:rsidRPr="00A33514">
              <w:rPr>
                <w:rFonts w:ascii="Palatino Linotype" w:hAnsi="Palatino Linotype"/>
                <w:b/>
                <w:bCs/>
                <w:sz w:val="22"/>
                <w:szCs w:val="22"/>
              </w:rPr>
              <w:fldChar w:fldCharType="end"/>
            </w:r>
            <w:r w:rsidRPr="00A33514">
              <w:rPr>
                <w:rFonts w:ascii="Palatino Linotype" w:hAnsi="Palatino Linotype"/>
                <w:b/>
                <w:sz w:val="22"/>
                <w:szCs w:val="22"/>
                <w:lang w:val="es-ES"/>
              </w:rPr>
              <w:t xml:space="preserve"> de </w:t>
            </w:r>
            <w:r w:rsidRPr="00A33514">
              <w:rPr>
                <w:rFonts w:ascii="Palatino Linotype" w:hAnsi="Palatino Linotype"/>
                <w:b/>
                <w:bCs/>
                <w:sz w:val="22"/>
                <w:szCs w:val="22"/>
              </w:rPr>
              <w:fldChar w:fldCharType="begin"/>
            </w:r>
            <w:r w:rsidRPr="00A33514">
              <w:rPr>
                <w:rFonts w:ascii="Palatino Linotype" w:hAnsi="Palatino Linotype"/>
                <w:b/>
                <w:bCs/>
                <w:sz w:val="22"/>
                <w:szCs w:val="22"/>
              </w:rPr>
              <w:instrText>NUMPAGES</w:instrText>
            </w:r>
            <w:r w:rsidRPr="00A33514">
              <w:rPr>
                <w:rFonts w:ascii="Palatino Linotype" w:hAnsi="Palatino Linotype"/>
                <w:b/>
                <w:bCs/>
                <w:sz w:val="22"/>
                <w:szCs w:val="22"/>
              </w:rPr>
              <w:fldChar w:fldCharType="separate"/>
            </w:r>
            <w:r w:rsidR="007E3A4B">
              <w:rPr>
                <w:rFonts w:ascii="Palatino Linotype" w:hAnsi="Palatino Linotype"/>
                <w:b/>
                <w:bCs/>
                <w:noProof/>
                <w:sz w:val="22"/>
                <w:szCs w:val="22"/>
              </w:rPr>
              <w:t>18</w:t>
            </w:r>
            <w:r w:rsidRPr="00A33514">
              <w:rPr>
                <w:rFonts w:ascii="Palatino Linotype" w:hAnsi="Palatino Linotype"/>
                <w:b/>
                <w:bCs/>
                <w:sz w:val="22"/>
                <w:szCs w:val="22"/>
              </w:rPr>
              <w:fldChar w:fldCharType="end"/>
            </w:r>
          </w:p>
        </w:sdtContent>
      </w:sdt>
    </w:sdtContent>
  </w:sdt>
  <w:p w:rsidR="005C5940" w:rsidRPr="00A33514" w:rsidRDefault="005C5940" w:rsidP="00D83C72">
    <w:pPr>
      <w:pStyle w:val="Piedepgina"/>
      <w:jc w:val="right"/>
      <w:rPr>
        <w:rFonts w:ascii="Palatino Linotype" w:hAnsi="Palatino Linotype"/>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761" w:rsidRDefault="00855761" w:rsidP="00C962EA">
      <w:r>
        <w:separator/>
      </w:r>
    </w:p>
  </w:footnote>
  <w:footnote w:type="continuationSeparator" w:id="0">
    <w:p w:rsidR="00855761" w:rsidRDefault="00855761" w:rsidP="00C962EA">
      <w:r>
        <w:continuationSeparator/>
      </w:r>
    </w:p>
  </w:footnote>
  <w:footnote w:id="1">
    <w:p w:rsidR="005C5940" w:rsidRPr="00B528AA" w:rsidRDefault="005C5940" w:rsidP="00361B85">
      <w:pPr>
        <w:pStyle w:val="Textonotapie"/>
        <w:jc w:val="both"/>
        <w:rPr>
          <w:rFonts w:ascii="Palatino Linotype" w:hAnsi="Palatino Linotype"/>
          <w:sz w:val="22"/>
          <w:szCs w:val="22"/>
        </w:rPr>
      </w:pPr>
      <w:r w:rsidRPr="00B528AA">
        <w:rPr>
          <w:rStyle w:val="Refdenotaalpie"/>
          <w:rFonts w:ascii="Palatino Linotype" w:hAnsi="Palatino Linotype" w:cs="Constantia"/>
          <w:sz w:val="22"/>
          <w:szCs w:val="22"/>
        </w:rPr>
        <w:footnoteRef/>
      </w:r>
      <w:r w:rsidRPr="00B528AA">
        <w:rPr>
          <w:rFonts w:ascii="Palatino Linotype" w:hAnsi="Palatino Linotype" w:cs="Constantia"/>
          <w:sz w:val="22"/>
          <w:szCs w:val="22"/>
        </w:rPr>
        <w:t xml:space="preserve"> Acta de audiencias preliminares del 22 de noviembre de 2011 Juzgado 7º Penal Municipal de Garantías. </w:t>
      </w:r>
      <w:proofErr w:type="spellStart"/>
      <w:r w:rsidRPr="00B528AA">
        <w:rPr>
          <w:rFonts w:ascii="Palatino Linotype" w:hAnsi="Palatino Linotype" w:cs="Constantia"/>
          <w:sz w:val="22"/>
          <w:szCs w:val="22"/>
        </w:rPr>
        <w:t>Fl</w:t>
      </w:r>
      <w:proofErr w:type="spellEnd"/>
      <w:r w:rsidRPr="00B528AA">
        <w:rPr>
          <w:rFonts w:ascii="Palatino Linotype" w:hAnsi="Palatino Linotype" w:cs="Constantia"/>
          <w:sz w:val="22"/>
          <w:szCs w:val="22"/>
        </w:rPr>
        <w:t>. 1 del encuadernado.</w:t>
      </w:r>
    </w:p>
  </w:footnote>
  <w:footnote w:id="2">
    <w:p w:rsidR="005C5940" w:rsidRPr="00B528AA" w:rsidRDefault="005C5940" w:rsidP="00361B85">
      <w:pPr>
        <w:pStyle w:val="Textonotapie"/>
        <w:jc w:val="both"/>
        <w:rPr>
          <w:rFonts w:ascii="Palatino Linotype" w:hAnsi="Palatino Linotype"/>
          <w:sz w:val="22"/>
          <w:szCs w:val="22"/>
          <w:lang w:val="es-CO"/>
        </w:rPr>
      </w:pPr>
      <w:r w:rsidRPr="00B528AA">
        <w:rPr>
          <w:rStyle w:val="Refdenotaalpie"/>
          <w:rFonts w:ascii="Palatino Linotype" w:hAnsi="Palatino Linotype"/>
          <w:sz w:val="22"/>
          <w:szCs w:val="22"/>
        </w:rPr>
        <w:footnoteRef/>
      </w:r>
      <w:r w:rsidRPr="00B528AA">
        <w:rPr>
          <w:rFonts w:ascii="Palatino Linotype" w:hAnsi="Palatino Linotype"/>
          <w:sz w:val="22"/>
          <w:szCs w:val="22"/>
        </w:rPr>
        <w:t xml:space="preserve"> </w:t>
      </w:r>
      <w:r w:rsidRPr="00B528AA">
        <w:rPr>
          <w:rFonts w:ascii="Palatino Linotype" w:hAnsi="Palatino Linotype"/>
          <w:sz w:val="22"/>
          <w:szCs w:val="22"/>
          <w:lang w:val="es-CO"/>
        </w:rPr>
        <w:t>Articulo 12 C.P.P.</w:t>
      </w:r>
    </w:p>
  </w:footnote>
  <w:footnote w:id="3">
    <w:p w:rsidR="005C5940" w:rsidRPr="00B528AA" w:rsidRDefault="005C5940" w:rsidP="00361B85">
      <w:pPr>
        <w:rPr>
          <w:rFonts w:ascii="Palatino Linotype" w:eastAsia="Times New Roman" w:hAnsi="Palatino Linotype" w:cs="Arial"/>
          <w:b/>
          <w:sz w:val="22"/>
          <w:szCs w:val="22"/>
        </w:rPr>
      </w:pPr>
      <w:r w:rsidRPr="00B528AA">
        <w:rPr>
          <w:rStyle w:val="Refdenotaalpie"/>
          <w:rFonts w:ascii="Palatino Linotype" w:hAnsi="Palatino Linotype"/>
          <w:sz w:val="22"/>
          <w:szCs w:val="22"/>
        </w:rPr>
        <w:footnoteRef/>
      </w:r>
      <w:r w:rsidRPr="00B528AA">
        <w:rPr>
          <w:rFonts w:ascii="Palatino Linotype" w:hAnsi="Palatino Linotype"/>
          <w:sz w:val="22"/>
          <w:szCs w:val="22"/>
        </w:rPr>
        <w:t xml:space="preserve"> </w:t>
      </w:r>
      <w:r w:rsidRPr="00B528AA">
        <w:rPr>
          <w:rFonts w:ascii="Palatino Linotype" w:eastAsia="Times New Roman" w:hAnsi="Palatino Linotype" w:cs="Arial"/>
          <w:sz w:val="22"/>
          <w:szCs w:val="22"/>
        </w:rPr>
        <w:t>Corte Suprema de Justicia, Sala de Casación Penal:</w:t>
      </w:r>
      <w:r w:rsidRPr="00B528AA">
        <w:rPr>
          <w:rFonts w:ascii="Palatino Linotype" w:eastAsia="Times New Roman" w:hAnsi="Palatino Linotype" w:cs="Arial"/>
          <w:b/>
          <w:sz w:val="22"/>
          <w:szCs w:val="22"/>
        </w:rPr>
        <w:t xml:space="preserve"> </w:t>
      </w:r>
      <w:r w:rsidRPr="00B528AA">
        <w:rPr>
          <w:rStyle w:val="negrita1"/>
          <w:rFonts w:ascii="Palatino Linotype" w:eastAsia="Times New Roman" w:hAnsi="Palatino Linotype" w:cs="Arial"/>
          <w:b w:val="0"/>
          <w:sz w:val="22"/>
          <w:szCs w:val="22"/>
        </w:rPr>
        <w:t xml:space="preserve">Sentencia de 11 de junio de 2014. </w:t>
      </w:r>
      <w:r w:rsidRPr="00B528AA">
        <w:rPr>
          <w:rFonts w:ascii="Palatino Linotype" w:eastAsia="Times New Roman" w:hAnsi="Palatino Linotype" w:cs="Arial"/>
          <w:sz w:val="22"/>
          <w:szCs w:val="22"/>
        </w:rPr>
        <w:t>Rad. # 41180. M.P.</w:t>
      </w:r>
      <w:r w:rsidRPr="00B528AA">
        <w:rPr>
          <w:rFonts w:ascii="Palatino Linotype" w:eastAsia="Times New Roman" w:hAnsi="Palatino Linotype" w:cs="Arial"/>
          <w:b/>
          <w:sz w:val="22"/>
          <w:szCs w:val="22"/>
        </w:rPr>
        <w:t xml:space="preserve"> </w:t>
      </w:r>
      <w:r w:rsidRPr="00B528AA">
        <w:rPr>
          <w:rStyle w:val="negrita1"/>
          <w:rFonts w:ascii="Palatino Linotype" w:eastAsia="Times New Roman" w:hAnsi="Palatino Linotype" w:cs="Arial"/>
          <w:b w:val="0"/>
          <w:sz w:val="22"/>
          <w:szCs w:val="22"/>
        </w:rPr>
        <w:t>EUGENIO FERNÁNDEZ CARLIER</w:t>
      </w:r>
    </w:p>
    <w:p w:rsidR="005C5940" w:rsidRPr="00B528AA" w:rsidRDefault="005C5940" w:rsidP="00361B85">
      <w:pPr>
        <w:pStyle w:val="Textonotapie"/>
        <w:jc w:val="both"/>
        <w:rPr>
          <w:rFonts w:ascii="Palatino Linotype" w:hAnsi="Palatino Linotype"/>
          <w:sz w:val="22"/>
          <w:szCs w:val="22"/>
          <w:lang w:val="es-CO"/>
        </w:rPr>
      </w:pPr>
    </w:p>
  </w:footnote>
  <w:footnote w:id="4">
    <w:p w:rsidR="005C5940" w:rsidRPr="00B528AA" w:rsidRDefault="005C5940" w:rsidP="00361B85">
      <w:pPr>
        <w:pStyle w:val="Sinespaciado"/>
        <w:rPr>
          <w:rFonts w:ascii="Palatino Linotype" w:hAnsi="Palatino Linotype"/>
          <w:sz w:val="22"/>
          <w:szCs w:val="22"/>
          <w:lang w:eastAsia="es-CO"/>
        </w:rPr>
      </w:pPr>
      <w:r w:rsidRPr="00B528AA">
        <w:rPr>
          <w:rStyle w:val="Refdenotaalpie"/>
          <w:rFonts w:ascii="Palatino Linotype" w:hAnsi="Palatino Linotype"/>
          <w:sz w:val="22"/>
          <w:szCs w:val="22"/>
        </w:rPr>
        <w:footnoteRef/>
      </w:r>
      <w:r w:rsidRPr="00B528AA">
        <w:rPr>
          <w:rFonts w:ascii="Palatino Linotype" w:hAnsi="Palatino Linotype"/>
          <w:sz w:val="22"/>
          <w:szCs w:val="22"/>
        </w:rPr>
        <w:t xml:space="preserve"> Corte Suprema </w:t>
      </w:r>
      <w:r>
        <w:rPr>
          <w:rFonts w:ascii="Palatino Linotype" w:hAnsi="Palatino Linotype"/>
          <w:sz w:val="22"/>
          <w:szCs w:val="22"/>
        </w:rPr>
        <w:t>d</w:t>
      </w:r>
      <w:r w:rsidRPr="00B528AA">
        <w:rPr>
          <w:rFonts w:ascii="Palatino Linotype" w:hAnsi="Palatino Linotype"/>
          <w:sz w:val="22"/>
          <w:szCs w:val="22"/>
        </w:rPr>
        <w:t xml:space="preserve">e Justicia, Sala de Casación Penal: </w:t>
      </w:r>
      <w:r w:rsidRPr="00B528AA">
        <w:rPr>
          <w:rFonts w:ascii="Palatino Linotype" w:hAnsi="Palatino Linotype"/>
          <w:sz w:val="22"/>
          <w:szCs w:val="22"/>
          <w:lang w:eastAsia="es-CO"/>
        </w:rPr>
        <w:t xml:space="preserve">Sentencia del 13 de febrero del 2.013. Rad. # 39707 M.P. MARÍA DEL ROSARIO GONZÁLEZ MUÑOZ. </w:t>
      </w:r>
    </w:p>
    <w:p w:rsidR="005C5940" w:rsidRPr="00B528AA" w:rsidRDefault="005C5940" w:rsidP="00361B85">
      <w:pPr>
        <w:pStyle w:val="Textonotapie"/>
        <w:jc w:val="both"/>
        <w:rPr>
          <w:rFonts w:ascii="Palatino Linotype" w:hAnsi="Palatino Linotype"/>
          <w:sz w:val="22"/>
          <w:szCs w:val="22"/>
          <w:lang w:val="es-CO"/>
        </w:rPr>
      </w:pPr>
    </w:p>
  </w:footnote>
  <w:footnote w:id="5">
    <w:p w:rsidR="005C5940" w:rsidRPr="00B528AA" w:rsidRDefault="005C5940" w:rsidP="00361B85">
      <w:pPr>
        <w:pStyle w:val="Textonotapie"/>
        <w:jc w:val="both"/>
        <w:rPr>
          <w:rFonts w:ascii="Palatino Linotype" w:hAnsi="Palatino Linotype"/>
          <w:sz w:val="22"/>
          <w:szCs w:val="22"/>
          <w:lang w:val="es-CO"/>
        </w:rPr>
      </w:pPr>
      <w:r w:rsidRPr="00B528AA">
        <w:rPr>
          <w:rStyle w:val="Refdenotaalpie"/>
          <w:rFonts w:ascii="Palatino Linotype" w:hAnsi="Palatino Linotype"/>
          <w:sz w:val="22"/>
          <w:szCs w:val="22"/>
        </w:rPr>
        <w:footnoteRef/>
      </w:r>
      <w:r w:rsidRPr="00B528AA">
        <w:rPr>
          <w:rFonts w:ascii="Palatino Linotype" w:hAnsi="Palatino Linotype"/>
          <w:sz w:val="22"/>
          <w:szCs w:val="22"/>
        </w:rPr>
        <w:t xml:space="preserve"> Corte Suprema de Justicia, Sala de Casación Penal: Providencia del veinticinco (25) de marzo de 2015. AP1505-2015. Radicación # 40439. M. P. JOSÉ LEONIDAS BUSTOS MARTÍNEZ.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1D8" w:rsidRPr="00A401D8" w:rsidRDefault="00182562" w:rsidP="00A401D8">
    <w:pPr>
      <w:pStyle w:val="Sinespaciado"/>
      <w:spacing w:line="276" w:lineRule="auto"/>
      <w:ind w:left="3969"/>
      <w:rPr>
        <w:rFonts w:ascii="Palatino Linotype" w:hAnsi="Palatino Linotype" w:cs="Lucida Sans Unicode"/>
        <w:b/>
        <w:sz w:val="20"/>
        <w:szCs w:val="20"/>
      </w:rPr>
    </w:pPr>
    <w:r>
      <w:rPr>
        <w:rFonts w:ascii="Palatino Linotype" w:hAnsi="Palatino Linotype" w:cs="Lucida Sans Unicode"/>
        <w:b/>
        <w:sz w:val="20"/>
        <w:szCs w:val="20"/>
      </w:rPr>
      <w:t>Procesada: LYLLIAM GUTIÉ</w:t>
    </w:r>
    <w:r w:rsidR="00A401D8" w:rsidRPr="00A401D8">
      <w:rPr>
        <w:rFonts w:ascii="Palatino Linotype" w:hAnsi="Palatino Linotype" w:cs="Lucida Sans Unicode"/>
        <w:b/>
        <w:sz w:val="20"/>
        <w:szCs w:val="20"/>
      </w:rPr>
      <w:t>RREZ HENAO</w:t>
    </w:r>
  </w:p>
  <w:p w:rsidR="00A401D8" w:rsidRPr="00A401D8" w:rsidRDefault="00A401D8" w:rsidP="00A401D8">
    <w:pPr>
      <w:pStyle w:val="Sinespaciado"/>
      <w:spacing w:line="276" w:lineRule="auto"/>
      <w:ind w:left="3969"/>
      <w:rPr>
        <w:rFonts w:ascii="Palatino Linotype" w:hAnsi="Palatino Linotype" w:cs="Lucida Sans Unicode"/>
        <w:b/>
        <w:sz w:val="20"/>
        <w:szCs w:val="20"/>
      </w:rPr>
    </w:pPr>
    <w:r w:rsidRPr="00A401D8">
      <w:rPr>
        <w:rFonts w:ascii="Palatino Linotype" w:hAnsi="Palatino Linotype" w:cs="Lucida Sans Unicode"/>
        <w:b/>
        <w:sz w:val="20"/>
        <w:szCs w:val="20"/>
      </w:rPr>
      <w:t>Delitos: Fraude procesal.</w:t>
    </w:r>
  </w:p>
  <w:p w:rsidR="00A401D8" w:rsidRPr="00A401D8" w:rsidRDefault="00A401D8" w:rsidP="00A401D8">
    <w:pPr>
      <w:pStyle w:val="Sinespaciado"/>
      <w:spacing w:line="276" w:lineRule="auto"/>
      <w:ind w:left="3969"/>
      <w:rPr>
        <w:rFonts w:ascii="Palatino Linotype" w:hAnsi="Palatino Linotype" w:cs="Lucida Sans Unicode"/>
        <w:b/>
        <w:sz w:val="20"/>
        <w:szCs w:val="20"/>
      </w:rPr>
    </w:pPr>
    <w:r w:rsidRPr="00A401D8">
      <w:rPr>
        <w:rFonts w:ascii="Palatino Linotype" w:hAnsi="Palatino Linotype" w:cs="Lucida Sans Unicode"/>
        <w:b/>
        <w:sz w:val="20"/>
        <w:szCs w:val="20"/>
      </w:rPr>
      <w:t>Rad. # 660016000058200801445-01</w:t>
    </w:r>
  </w:p>
  <w:p w:rsidR="00A401D8" w:rsidRPr="00A401D8" w:rsidRDefault="00A401D8" w:rsidP="00A401D8">
    <w:pPr>
      <w:pStyle w:val="Sinespaciado"/>
      <w:spacing w:line="276" w:lineRule="auto"/>
      <w:ind w:left="3969"/>
      <w:rPr>
        <w:rFonts w:ascii="Palatino Linotype" w:hAnsi="Palatino Linotype" w:cs="Lucida Sans Unicode"/>
        <w:b/>
        <w:sz w:val="20"/>
        <w:szCs w:val="20"/>
      </w:rPr>
    </w:pPr>
    <w:r w:rsidRPr="00A401D8">
      <w:rPr>
        <w:rFonts w:ascii="Palatino Linotype" w:hAnsi="Palatino Linotype" w:cs="Lucida Sans Unicode"/>
        <w:b/>
        <w:sz w:val="20"/>
        <w:szCs w:val="20"/>
      </w:rPr>
      <w:t>Asunto: Resuelve recurso de apelación interpuesto por la Defensa en contra de sentencia condenatoria</w:t>
    </w:r>
  </w:p>
  <w:p w:rsidR="00A401D8" w:rsidRPr="00A401D8" w:rsidRDefault="00A401D8" w:rsidP="00A401D8">
    <w:pPr>
      <w:pStyle w:val="Sinespaciado"/>
      <w:spacing w:line="276" w:lineRule="auto"/>
      <w:ind w:left="3969"/>
      <w:rPr>
        <w:rFonts w:ascii="Palatino Linotype" w:hAnsi="Palatino Linotype" w:cs="Lucida Sans Unicode"/>
        <w:b/>
        <w:sz w:val="20"/>
        <w:szCs w:val="20"/>
      </w:rPr>
    </w:pPr>
    <w:r w:rsidRPr="00A401D8">
      <w:rPr>
        <w:rFonts w:ascii="Palatino Linotype" w:hAnsi="Palatino Linotype" w:cs="Lucida Sans Unicode"/>
        <w:b/>
        <w:sz w:val="20"/>
        <w:szCs w:val="20"/>
      </w:rPr>
      <w:t>Decisión: Confirma fallo confutado</w:t>
    </w:r>
  </w:p>
  <w:p w:rsidR="00A401D8" w:rsidRDefault="00A401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208EE"/>
    <w:multiLevelType w:val="hybridMultilevel"/>
    <w:tmpl w:val="A5F09708"/>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0DB4791"/>
    <w:multiLevelType w:val="hybridMultilevel"/>
    <w:tmpl w:val="9A7ADB2A"/>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D79641A"/>
    <w:multiLevelType w:val="hybridMultilevel"/>
    <w:tmpl w:val="EC02940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gutterAtTop/>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EA"/>
    <w:rsid w:val="00003D28"/>
    <w:rsid w:val="00005E7B"/>
    <w:rsid w:val="000073E1"/>
    <w:rsid w:val="000130F4"/>
    <w:rsid w:val="000209F9"/>
    <w:rsid w:val="00023971"/>
    <w:rsid w:val="00027766"/>
    <w:rsid w:val="00032F29"/>
    <w:rsid w:val="000342A9"/>
    <w:rsid w:val="00046D4F"/>
    <w:rsid w:val="00066DED"/>
    <w:rsid w:val="00073004"/>
    <w:rsid w:val="00097374"/>
    <w:rsid w:val="000B0518"/>
    <w:rsid w:val="000B6100"/>
    <w:rsid w:val="000B7102"/>
    <w:rsid w:val="000D2642"/>
    <w:rsid w:val="000E2FDD"/>
    <w:rsid w:val="00113E42"/>
    <w:rsid w:val="00121910"/>
    <w:rsid w:val="00125894"/>
    <w:rsid w:val="001273F6"/>
    <w:rsid w:val="00136341"/>
    <w:rsid w:val="00147B22"/>
    <w:rsid w:val="00167E19"/>
    <w:rsid w:val="001716DB"/>
    <w:rsid w:val="00174004"/>
    <w:rsid w:val="00180408"/>
    <w:rsid w:val="00182562"/>
    <w:rsid w:val="00193882"/>
    <w:rsid w:val="001A01E7"/>
    <w:rsid w:val="001C2A15"/>
    <w:rsid w:val="001C2E47"/>
    <w:rsid w:val="001E189F"/>
    <w:rsid w:val="001F7F14"/>
    <w:rsid w:val="00201CD7"/>
    <w:rsid w:val="00210DE4"/>
    <w:rsid w:val="0021208A"/>
    <w:rsid w:val="00223F5E"/>
    <w:rsid w:val="0022669A"/>
    <w:rsid w:val="002463E8"/>
    <w:rsid w:val="0026471E"/>
    <w:rsid w:val="00264C94"/>
    <w:rsid w:val="00270EB0"/>
    <w:rsid w:val="002775BE"/>
    <w:rsid w:val="00293529"/>
    <w:rsid w:val="002A2939"/>
    <w:rsid w:val="002A69C1"/>
    <w:rsid w:val="002B6FEA"/>
    <w:rsid w:val="002C1681"/>
    <w:rsid w:val="002C50E3"/>
    <w:rsid w:val="002E0BD6"/>
    <w:rsid w:val="002F4C59"/>
    <w:rsid w:val="002F51A7"/>
    <w:rsid w:val="002F6627"/>
    <w:rsid w:val="003037B6"/>
    <w:rsid w:val="00310B7A"/>
    <w:rsid w:val="00342913"/>
    <w:rsid w:val="003467CD"/>
    <w:rsid w:val="00361B85"/>
    <w:rsid w:val="00372B8B"/>
    <w:rsid w:val="00374314"/>
    <w:rsid w:val="00397530"/>
    <w:rsid w:val="003A725D"/>
    <w:rsid w:val="003B719D"/>
    <w:rsid w:val="003C1A1E"/>
    <w:rsid w:val="003C5F83"/>
    <w:rsid w:val="003C6F3F"/>
    <w:rsid w:val="003E5C96"/>
    <w:rsid w:val="003F6B12"/>
    <w:rsid w:val="003F7BB7"/>
    <w:rsid w:val="00400367"/>
    <w:rsid w:val="004112BD"/>
    <w:rsid w:val="0041355D"/>
    <w:rsid w:val="00422974"/>
    <w:rsid w:val="00446920"/>
    <w:rsid w:val="00451941"/>
    <w:rsid w:val="00454FFF"/>
    <w:rsid w:val="00456451"/>
    <w:rsid w:val="004957ED"/>
    <w:rsid w:val="004969CC"/>
    <w:rsid w:val="004A7B5A"/>
    <w:rsid w:val="004B2EF1"/>
    <w:rsid w:val="004E414F"/>
    <w:rsid w:val="004F4B1E"/>
    <w:rsid w:val="005132FE"/>
    <w:rsid w:val="00523A16"/>
    <w:rsid w:val="0052668A"/>
    <w:rsid w:val="005425DD"/>
    <w:rsid w:val="00545F41"/>
    <w:rsid w:val="0055058C"/>
    <w:rsid w:val="0055097F"/>
    <w:rsid w:val="00551412"/>
    <w:rsid w:val="00557800"/>
    <w:rsid w:val="00567420"/>
    <w:rsid w:val="0057192B"/>
    <w:rsid w:val="005B6CE8"/>
    <w:rsid w:val="005C2102"/>
    <w:rsid w:val="005C5940"/>
    <w:rsid w:val="005D6232"/>
    <w:rsid w:val="005E48B8"/>
    <w:rsid w:val="005F08A6"/>
    <w:rsid w:val="005F4862"/>
    <w:rsid w:val="00601092"/>
    <w:rsid w:val="006016D2"/>
    <w:rsid w:val="00601910"/>
    <w:rsid w:val="00604676"/>
    <w:rsid w:val="00615D16"/>
    <w:rsid w:val="006315B9"/>
    <w:rsid w:val="006514D1"/>
    <w:rsid w:val="006A1EF6"/>
    <w:rsid w:val="006C45FC"/>
    <w:rsid w:val="006D4C5C"/>
    <w:rsid w:val="006E61CE"/>
    <w:rsid w:val="00710CDE"/>
    <w:rsid w:val="00711506"/>
    <w:rsid w:val="0072764E"/>
    <w:rsid w:val="00737553"/>
    <w:rsid w:val="00750A13"/>
    <w:rsid w:val="007652DB"/>
    <w:rsid w:val="007765EA"/>
    <w:rsid w:val="007B0B91"/>
    <w:rsid w:val="007B744C"/>
    <w:rsid w:val="007D5780"/>
    <w:rsid w:val="007E062F"/>
    <w:rsid w:val="007E3A4B"/>
    <w:rsid w:val="00820E14"/>
    <w:rsid w:val="008333DF"/>
    <w:rsid w:val="008512FD"/>
    <w:rsid w:val="00855761"/>
    <w:rsid w:val="008858D8"/>
    <w:rsid w:val="008A137D"/>
    <w:rsid w:val="008A3C97"/>
    <w:rsid w:val="008B1BEA"/>
    <w:rsid w:val="008B4037"/>
    <w:rsid w:val="008C3B03"/>
    <w:rsid w:val="008C70B8"/>
    <w:rsid w:val="008D25B6"/>
    <w:rsid w:val="008D5C6B"/>
    <w:rsid w:val="008E6B31"/>
    <w:rsid w:val="008F47EA"/>
    <w:rsid w:val="009057AF"/>
    <w:rsid w:val="00913FA3"/>
    <w:rsid w:val="009152C3"/>
    <w:rsid w:val="00922D75"/>
    <w:rsid w:val="009348DC"/>
    <w:rsid w:val="00940410"/>
    <w:rsid w:val="0095053B"/>
    <w:rsid w:val="009538A4"/>
    <w:rsid w:val="00986553"/>
    <w:rsid w:val="0099250A"/>
    <w:rsid w:val="009C2094"/>
    <w:rsid w:val="009C216E"/>
    <w:rsid w:val="009C647A"/>
    <w:rsid w:val="009D54B1"/>
    <w:rsid w:val="009E5B14"/>
    <w:rsid w:val="009F0944"/>
    <w:rsid w:val="00A0668C"/>
    <w:rsid w:val="00A2736D"/>
    <w:rsid w:val="00A401D8"/>
    <w:rsid w:val="00A75B23"/>
    <w:rsid w:val="00A818D8"/>
    <w:rsid w:val="00A96AA6"/>
    <w:rsid w:val="00AA3BC7"/>
    <w:rsid w:val="00AA5EE6"/>
    <w:rsid w:val="00AB00C9"/>
    <w:rsid w:val="00AC4EC9"/>
    <w:rsid w:val="00AC7F16"/>
    <w:rsid w:val="00AD1BDE"/>
    <w:rsid w:val="00AE2061"/>
    <w:rsid w:val="00AF5B5A"/>
    <w:rsid w:val="00B15FEE"/>
    <w:rsid w:val="00B36109"/>
    <w:rsid w:val="00B40BE7"/>
    <w:rsid w:val="00B45C00"/>
    <w:rsid w:val="00B5276A"/>
    <w:rsid w:val="00B528AA"/>
    <w:rsid w:val="00B61FA4"/>
    <w:rsid w:val="00B8490B"/>
    <w:rsid w:val="00B96D37"/>
    <w:rsid w:val="00BF0954"/>
    <w:rsid w:val="00C137DF"/>
    <w:rsid w:val="00C3083E"/>
    <w:rsid w:val="00C47B7B"/>
    <w:rsid w:val="00C53BD7"/>
    <w:rsid w:val="00C67C48"/>
    <w:rsid w:val="00C71A33"/>
    <w:rsid w:val="00C71B37"/>
    <w:rsid w:val="00C73E03"/>
    <w:rsid w:val="00C82E75"/>
    <w:rsid w:val="00C90186"/>
    <w:rsid w:val="00C9618B"/>
    <w:rsid w:val="00C962EA"/>
    <w:rsid w:val="00CA6998"/>
    <w:rsid w:val="00CB1D42"/>
    <w:rsid w:val="00CB6D47"/>
    <w:rsid w:val="00CB753B"/>
    <w:rsid w:val="00CC266D"/>
    <w:rsid w:val="00CC391B"/>
    <w:rsid w:val="00CD38D2"/>
    <w:rsid w:val="00CE37CA"/>
    <w:rsid w:val="00CF614A"/>
    <w:rsid w:val="00D059CC"/>
    <w:rsid w:val="00D1091C"/>
    <w:rsid w:val="00D11377"/>
    <w:rsid w:val="00D2566C"/>
    <w:rsid w:val="00D525DE"/>
    <w:rsid w:val="00D54F18"/>
    <w:rsid w:val="00D56071"/>
    <w:rsid w:val="00D613A3"/>
    <w:rsid w:val="00D83C72"/>
    <w:rsid w:val="00D9776F"/>
    <w:rsid w:val="00DB2D9B"/>
    <w:rsid w:val="00DC683D"/>
    <w:rsid w:val="00DE108C"/>
    <w:rsid w:val="00DE32AA"/>
    <w:rsid w:val="00E1082B"/>
    <w:rsid w:val="00E26247"/>
    <w:rsid w:val="00E2666E"/>
    <w:rsid w:val="00E628FB"/>
    <w:rsid w:val="00E72414"/>
    <w:rsid w:val="00E73CB1"/>
    <w:rsid w:val="00E840AF"/>
    <w:rsid w:val="00E95F78"/>
    <w:rsid w:val="00EA68C1"/>
    <w:rsid w:val="00EC0C0F"/>
    <w:rsid w:val="00EE01D2"/>
    <w:rsid w:val="00EF0063"/>
    <w:rsid w:val="00F14272"/>
    <w:rsid w:val="00F164CE"/>
    <w:rsid w:val="00F315DF"/>
    <w:rsid w:val="00F43D03"/>
    <w:rsid w:val="00F4483C"/>
    <w:rsid w:val="00F4559E"/>
    <w:rsid w:val="00F601C0"/>
    <w:rsid w:val="00F77FA6"/>
    <w:rsid w:val="00FA096E"/>
    <w:rsid w:val="00FA3085"/>
    <w:rsid w:val="00FB272C"/>
    <w:rsid w:val="00FD0ABE"/>
    <w:rsid w:val="00FD50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43D226-56D1-40F9-AA4D-5A551541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2EA"/>
    <w:pPr>
      <w:jc w:val="both"/>
    </w:pPr>
    <w:rPr>
      <w:rFonts w:cs="Verdana"/>
      <w:sz w:val="28"/>
      <w:szCs w:val="28"/>
    </w:rPr>
  </w:style>
  <w:style w:type="paragraph" w:styleId="Ttulo1">
    <w:name w:val="heading 1"/>
    <w:basedOn w:val="Normal"/>
    <w:link w:val="Ttulo1Car"/>
    <w:uiPriority w:val="9"/>
    <w:qFormat/>
    <w:locked/>
    <w:rsid w:val="002B6FEA"/>
    <w:pPr>
      <w:spacing w:before="100" w:beforeAutospacing="1" w:after="100" w:afterAutospacing="1"/>
      <w:jc w:val="left"/>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2B6FEA"/>
    <w:pPr>
      <w:jc w:val="both"/>
    </w:pPr>
    <w:rPr>
      <w:rFonts w:cs="Verdana"/>
      <w:sz w:val="28"/>
      <w:szCs w:val="28"/>
    </w:rPr>
  </w:style>
  <w:style w:type="character" w:customStyle="1" w:styleId="SinespaciadoCar">
    <w:name w:val="Sin espaciado Car"/>
    <w:link w:val="Sinespaciado"/>
    <w:uiPriority w:val="99"/>
    <w:locked/>
    <w:rsid w:val="002B6FEA"/>
    <w:rPr>
      <w:rFonts w:cs="Verdana"/>
      <w:sz w:val="28"/>
      <w:szCs w:val="28"/>
    </w:rPr>
  </w:style>
  <w:style w:type="paragraph" w:styleId="Prrafodelista">
    <w:name w:val="List Paragraph"/>
    <w:basedOn w:val="Normal"/>
    <w:uiPriority w:val="99"/>
    <w:qFormat/>
    <w:rsid w:val="002B6FEA"/>
    <w:pPr>
      <w:ind w:left="708"/>
      <w:jc w:val="left"/>
    </w:pPr>
    <w:rPr>
      <w:sz w:val="24"/>
      <w:szCs w:val="24"/>
      <w:lang w:eastAsia="es-ES"/>
    </w:rPr>
  </w:style>
  <w:style w:type="character" w:customStyle="1" w:styleId="Ttulo1Car">
    <w:name w:val="Título 1 Car"/>
    <w:basedOn w:val="Fuentedeprrafopredeter"/>
    <w:link w:val="Ttulo1"/>
    <w:uiPriority w:val="9"/>
    <w:rsid w:val="002B6FEA"/>
    <w:rPr>
      <w:rFonts w:ascii="Times New Roman" w:eastAsia="Times New Roman" w:hAnsi="Times New Roman" w:cs="Times New Roman"/>
      <w:b/>
      <w:bCs/>
      <w:kern w:val="36"/>
      <w:sz w:val="48"/>
      <w:szCs w:val="48"/>
      <w:lang w:eastAsia="es-CO"/>
    </w:rPr>
  </w:style>
  <w:style w:type="paragraph" w:styleId="Textonotapie">
    <w:name w:val="footnote text"/>
    <w:aliases w:val="Footnote Text Char Char Char Char Char,Footnote Text Char Char Char Char,Footnote reference,FA Fu,texto de nota al pie,Texto nota pie Car Car Car,Texto nota pie Car Car Car Car Car Car Car Car Car Car Car,Ref. de nota al pie1,f,Re"/>
    <w:basedOn w:val="Normal"/>
    <w:link w:val="TextonotapieCar"/>
    <w:uiPriority w:val="99"/>
    <w:unhideWhenUsed/>
    <w:rsid w:val="00C962EA"/>
    <w:pPr>
      <w:jc w:val="left"/>
    </w:pPr>
    <w:rPr>
      <w:rFonts w:eastAsiaTheme="minorHAnsi" w:cstheme="minorBidi"/>
      <w:sz w:val="20"/>
      <w:szCs w:val="20"/>
      <w:lang w:val="es-ES"/>
    </w:rPr>
  </w:style>
  <w:style w:type="character" w:customStyle="1" w:styleId="TextonotapieCar">
    <w:name w:val="Texto nota pie Car"/>
    <w:aliases w:val="Footnote Text Char Char Char Char Char Car,Footnote Text Char Char Char Char Car,Footnote reference Car,FA Fu Car,texto de nota al pie Car,Texto nota pie Car Car Car Car,Texto nota pie Car Car Car Car Car Car Car Car Car Car Car Car"/>
    <w:basedOn w:val="Fuentedeprrafopredeter"/>
    <w:link w:val="Textonotapie"/>
    <w:uiPriority w:val="99"/>
    <w:rsid w:val="00C962EA"/>
    <w:rPr>
      <w:rFonts w:eastAsiaTheme="minorHAnsi" w:cstheme="minorBidi"/>
      <w:lang w:val="es-ES"/>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basedOn w:val="Fuentedeprrafopredeter"/>
    <w:uiPriority w:val="99"/>
    <w:unhideWhenUsed/>
    <w:rsid w:val="00C962EA"/>
    <w:rPr>
      <w:vertAlign w:val="superscript"/>
    </w:rPr>
  </w:style>
  <w:style w:type="paragraph" w:customStyle="1" w:styleId="Sinespaciado1">
    <w:name w:val="Sin espaciado1"/>
    <w:uiPriority w:val="99"/>
    <w:rsid w:val="00C962EA"/>
    <w:rPr>
      <w:rFonts w:cs="Verdana"/>
      <w:sz w:val="28"/>
      <w:szCs w:val="28"/>
      <w:lang w:val="es-ES"/>
    </w:rPr>
  </w:style>
  <w:style w:type="paragraph" w:styleId="Encabezado">
    <w:name w:val="header"/>
    <w:basedOn w:val="Normal"/>
    <w:link w:val="EncabezadoCar"/>
    <w:uiPriority w:val="99"/>
    <w:unhideWhenUsed/>
    <w:rsid w:val="00C962EA"/>
    <w:pPr>
      <w:tabs>
        <w:tab w:val="center" w:pos="4419"/>
        <w:tab w:val="right" w:pos="8838"/>
      </w:tabs>
    </w:pPr>
  </w:style>
  <w:style w:type="character" w:customStyle="1" w:styleId="EncabezadoCar">
    <w:name w:val="Encabezado Car"/>
    <w:basedOn w:val="Fuentedeprrafopredeter"/>
    <w:link w:val="Encabezado"/>
    <w:uiPriority w:val="99"/>
    <w:rsid w:val="00C962EA"/>
    <w:rPr>
      <w:rFonts w:cs="Verdana"/>
      <w:sz w:val="28"/>
      <w:szCs w:val="28"/>
    </w:rPr>
  </w:style>
  <w:style w:type="paragraph" w:styleId="Piedepgina">
    <w:name w:val="footer"/>
    <w:basedOn w:val="Normal"/>
    <w:link w:val="PiedepginaCar"/>
    <w:uiPriority w:val="99"/>
    <w:unhideWhenUsed/>
    <w:rsid w:val="00C962EA"/>
    <w:pPr>
      <w:tabs>
        <w:tab w:val="center" w:pos="4419"/>
        <w:tab w:val="right" w:pos="8838"/>
      </w:tabs>
    </w:pPr>
  </w:style>
  <w:style w:type="character" w:customStyle="1" w:styleId="PiedepginaCar">
    <w:name w:val="Pie de página Car"/>
    <w:basedOn w:val="Fuentedeprrafopredeter"/>
    <w:link w:val="Piedepgina"/>
    <w:uiPriority w:val="99"/>
    <w:rsid w:val="00C962EA"/>
    <w:rPr>
      <w:rFonts w:cs="Verdana"/>
      <w:sz w:val="28"/>
      <w:szCs w:val="28"/>
    </w:rPr>
  </w:style>
  <w:style w:type="paragraph" w:styleId="Textoindependiente">
    <w:name w:val="Body Text"/>
    <w:basedOn w:val="Normal"/>
    <w:link w:val="TextoindependienteCar"/>
    <w:uiPriority w:val="99"/>
    <w:semiHidden/>
    <w:rsid w:val="00D83C72"/>
    <w:pPr>
      <w:spacing w:after="120"/>
      <w:jc w:val="left"/>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D83C72"/>
    <w:rPr>
      <w:rFonts w:ascii="Times New Roman" w:eastAsia="Times New Roman" w:hAnsi="Times New Roman" w:cs="Times New Roman"/>
      <w:sz w:val="24"/>
      <w:szCs w:val="24"/>
      <w:lang w:eastAsia="es-ES"/>
    </w:rPr>
  </w:style>
  <w:style w:type="table" w:styleId="Tablaconcuadrcula">
    <w:name w:val="Table Grid"/>
    <w:basedOn w:val="Tablanormal"/>
    <w:uiPriority w:val="39"/>
    <w:rsid w:val="00034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C5F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F83"/>
    <w:rPr>
      <w:rFonts w:ascii="Segoe UI" w:hAnsi="Segoe UI" w:cs="Segoe UI"/>
      <w:sz w:val="18"/>
      <w:szCs w:val="18"/>
    </w:rPr>
  </w:style>
  <w:style w:type="character" w:customStyle="1" w:styleId="negrita1">
    <w:name w:val="negrita1"/>
    <w:basedOn w:val="Fuentedeprrafopredeter"/>
    <w:rsid w:val="00D059CC"/>
    <w:rPr>
      <w:b/>
      <w:bCs/>
    </w:rPr>
  </w:style>
  <w:style w:type="character" w:customStyle="1" w:styleId="SinespaciadoCar1">
    <w:name w:val="Sin espaciado Car1"/>
    <w:uiPriority w:val="1"/>
    <w:locked/>
    <w:rsid w:val="00C71B37"/>
    <w:rPr>
      <w:lang w:val="es-ES" w:eastAsia="en-US"/>
    </w:rPr>
  </w:style>
  <w:style w:type="character" w:styleId="Hipervnculo">
    <w:name w:val="Hyperlink"/>
    <w:basedOn w:val="Fuentedeprrafopredeter"/>
    <w:uiPriority w:val="99"/>
    <w:unhideWhenUsed/>
    <w:rsid w:val="00C71B37"/>
    <w:rPr>
      <w:rFonts w:cs="Times New Roman"/>
      <w:color w:val="0563C1"/>
      <w:u w:val="single"/>
    </w:rPr>
  </w:style>
  <w:style w:type="paragraph" w:styleId="NormalWeb">
    <w:name w:val="Normal (Web)"/>
    <w:basedOn w:val="Normal"/>
    <w:uiPriority w:val="99"/>
    <w:unhideWhenUsed/>
    <w:rsid w:val="004B2EF1"/>
    <w:pPr>
      <w:spacing w:before="100" w:beforeAutospacing="1" w:after="100" w:afterAutospacing="1"/>
      <w:jc w:val="left"/>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F9EB4-E0DA-45F6-B5B3-3C8FA3A8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18</Pages>
  <Words>4821</Words>
  <Characters>26516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Perseo</cp:lastModifiedBy>
  <cp:revision>122</cp:revision>
  <cp:lastPrinted>2016-10-21T13:30:00Z</cp:lastPrinted>
  <dcterms:created xsi:type="dcterms:W3CDTF">2016-10-04T16:27:00Z</dcterms:created>
  <dcterms:modified xsi:type="dcterms:W3CDTF">2016-12-25T23:12:00Z</dcterms:modified>
</cp:coreProperties>
</file>