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7C4A" w:rsidRDefault="00BD7C4A" w:rsidP="00BD7C4A">
      <w:pPr>
        <w:pStyle w:val="NormalWeb"/>
        <w:pBdr>
          <w:top w:val="single" w:sz="4" w:space="1" w:color="auto"/>
          <w:left w:val="single" w:sz="4" w:space="4" w:color="auto"/>
          <w:bottom w:val="single" w:sz="4" w:space="1" w:color="auto"/>
          <w:right w:val="single" w:sz="4" w:space="4" w:color="auto"/>
        </w:pBdr>
        <w:jc w:val="center"/>
        <w:rPr>
          <w:rFonts w:ascii="Arial Narrow" w:hAnsi="Arial Narrow" w:cs="Tahoma"/>
          <w:bCs/>
          <w:color w:val="FF0000"/>
          <w:spacing w:val="-2"/>
          <w:sz w:val="18"/>
          <w:szCs w:val="18"/>
        </w:rPr>
      </w:pPr>
      <w:r>
        <w:rPr>
          <w:rFonts w:ascii="Arial Narrow" w:hAnsi="Arial Narrow" w:cs="Tahoma"/>
          <w:bCs/>
          <w:color w:val="FF0000"/>
          <w:spacing w:val="-2"/>
          <w:sz w:val="18"/>
          <w:szCs w:val="18"/>
        </w:rPr>
        <w:t xml:space="preserve">El siguiente es el documento presentado por </w:t>
      </w:r>
      <w:r>
        <w:rPr>
          <w:rFonts w:ascii="Arial Narrow" w:hAnsi="Arial Narrow"/>
          <w:bCs/>
          <w:color w:val="FF0000"/>
          <w:spacing w:val="-2"/>
          <w:sz w:val="18"/>
          <w:szCs w:val="18"/>
        </w:rPr>
        <w:t>el</w:t>
      </w:r>
      <w:r>
        <w:rPr>
          <w:rFonts w:ascii="Arial Narrow" w:hAnsi="Arial Narrow" w:cs="Tahoma"/>
          <w:bCs/>
          <w:color w:val="FF0000"/>
          <w:spacing w:val="-2"/>
          <w:sz w:val="18"/>
          <w:szCs w:val="18"/>
        </w:rPr>
        <w:t xml:space="preserve"> Magistrad</w:t>
      </w:r>
      <w:r>
        <w:rPr>
          <w:rFonts w:ascii="Arial Narrow" w:hAnsi="Arial Narrow"/>
          <w:bCs/>
          <w:color w:val="FF0000"/>
          <w:spacing w:val="-2"/>
          <w:sz w:val="18"/>
          <w:szCs w:val="18"/>
        </w:rPr>
        <w:t>o</w:t>
      </w:r>
      <w:r>
        <w:rPr>
          <w:rFonts w:ascii="Arial Narrow" w:hAnsi="Arial Narrow" w:cs="Tahoma"/>
          <w:bCs/>
          <w:color w:val="FF0000"/>
          <w:spacing w:val="-2"/>
          <w:sz w:val="18"/>
          <w:szCs w:val="18"/>
        </w:rPr>
        <w:t xml:space="preserve"> ponente que sirvió de base para proferir la providencia dentro del proceso de la referencia. El contenido total y fiel de la decisión debe ser verificado en la Secretaría.</w:t>
      </w:r>
    </w:p>
    <w:p w:rsidR="00BD7C4A" w:rsidRPr="00BD7C4A" w:rsidRDefault="00BD7C4A" w:rsidP="00BD7C4A">
      <w:pPr>
        <w:pStyle w:val="Sinespaciado"/>
        <w:rPr>
          <w:rFonts w:ascii="Calibri" w:hAnsi="Calibri" w:cs="Calibri"/>
          <w:b/>
          <w:sz w:val="18"/>
          <w:szCs w:val="18"/>
        </w:rPr>
      </w:pPr>
      <w:r w:rsidRPr="00BD7C4A">
        <w:rPr>
          <w:rFonts w:ascii="Calibri" w:hAnsi="Calibri" w:cs="Calibri"/>
          <w:b/>
          <w:sz w:val="18"/>
          <w:szCs w:val="18"/>
        </w:rPr>
        <w:t xml:space="preserve">ACTO SEXUAL CON MENOR DE 14 AÑOS / NIEGA DETENCIÓN DOMICILIARIA / DIFERENCIAS CON EL SUBROGADO PENAL DE PRISIÓN DOMICILIARIA U HOSPITALARIA / CONFIRMA / </w:t>
      </w:r>
    </w:p>
    <w:p w:rsidR="00BD7C4A" w:rsidRPr="00BD7C4A" w:rsidRDefault="00BD7C4A" w:rsidP="00BD7C4A">
      <w:pPr>
        <w:pStyle w:val="Sinespaciado"/>
        <w:rPr>
          <w:rFonts w:ascii="Calibri" w:hAnsi="Calibri" w:cs="Calibri"/>
          <w:sz w:val="18"/>
          <w:szCs w:val="18"/>
        </w:rPr>
      </w:pPr>
    </w:p>
    <w:p w:rsidR="00BD7C4A" w:rsidRPr="00BD7C4A" w:rsidRDefault="00BD7C4A" w:rsidP="00BD7C4A">
      <w:pPr>
        <w:pStyle w:val="Sinespaciado"/>
        <w:rPr>
          <w:rFonts w:ascii="Calibri" w:hAnsi="Calibri" w:cs="Calibri"/>
          <w:sz w:val="18"/>
          <w:szCs w:val="18"/>
        </w:rPr>
      </w:pPr>
      <w:r w:rsidRPr="00BD7C4A">
        <w:rPr>
          <w:rFonts w:ascii="Calibri" w:hAnsi="Calibri" w:cs="Calibri"/>
          <w:sz w:val="18"/>
          <w:szCs w:val="18"/>
        </w:rPr>
        <w:t>“…sea lo primero decir que entre la pena de prisión domiciliaria y la medida de aseguramiento de detención domiciliaria existen unas diametrales diferencias que las tornan incompatibles y que por ende impiden que la detención domiciliaria se puede mutar en prisión domiciliaria, por lo siguiente:</w:t>
      </w:r>
    </w:p>
    <w:p w:rsidR="00BD7C4A" w:rsidRPr="00BD7C4A" w:rsidRDefault="00BD7C4A" w:rsidP="00BD7C4A">
      <w:pPr>
        <w:pStyle w:val="Sinespaciado"/>
        <w:rPr>
          <w:rFonts w:ascii="Calibri" w:hAnsi="Calibri" w:cs="Calibri"/>
          <w:sz w:val="18"/>
          <w:szCs w:val="18"/>
        </w:rPr>
      </w:pPr>
    </w:p>
    <w:p w:rsidR="00BD7C4A" w:rsidRPr="00BD7C4A" w:rsidRDefault="00BD7C4A" w:rsidP="00BD7C4A">
      <w:pPr>
        <w:pStyle w:val="Sinespaciado"/>
        <w:rPr>
          <w:rFonts w:ascii="Calibri" w:hAnsi="Calibri" w:cs="Calibri"/>
          <w:sz w:val="18"/>
          <w:szCs w:val="18"/>
        </w:rPr>
      </w:pPr>
      <w:r w:rsidRPr="00BD7C4A">
        <w:rPr>
          <w:rFonts w:ascii="Calibri" w:hAnsi="Calibri" w:cs="Calibri"/>
          <w:sz w:val="18"/>
          <w:szCs w:val="18"/>
        </w:rPr>
        <w:t>La detención domiciliaria opera es en la fase de la definición de situación jurídica y por ser una medida de aseguramiento se rige por los principios de justificación y necesidad; mientras que la prisión domiciliaria se da es en la etapa de la sentencia y por detentar la condición de pena se orienta por los principios de protección, prevención general, prevención especial y retribución justa.</w:t>
      </w:r>
    </w:p>
    <w:p w:rsidR="00BD7C4A" w:rsidRPr="00BD7C4A" w:rsidRDefault="00BD7C4A" w:rsidP="00BD7C4A">
      <w:pPr>
        <w:pStyle w:val="Sinespaciado"/>
        <w:rPr>
          <w:rFonts w:ascii="Calibri" w:hAnsi="Calibri" w:cs="Calibri"/>
          <w:sz w:val="18"/>
          <w:szCs w:val="18"/>
        </w:rPr>
      </w:pPr>
    </w:p>
    <w:p w:rsidR="00BD7C4A" w:rsidRPr="00BD7C4A" w:rsidRDefault="00BD7C4A" w:rsidP="00BD7C4A">
      <w:pPr>
        <w:pStyle w:val="Sinespaciado"/>
        <w:rPr>
          <w:rFonts w:ascii="Calibri" w:hAnsi="Calibri" w:cs="Calibri"/>
          <w:sz w:val="18"/>
          <w:szCs w:val="18"/>
        </w:rPr>
      </w:pPr>
      <w:r w:rsidRPr="00BD7C4A">
        <w:rPr>
          <w:rFonts w:ascii="Calibri" w:hAnsi="Calibri" w:cs="Calibri"/>
          <w:sz w:val="18"/>
          <w:szCs w:val="18"/>
        </w:rPr>
        <w:t>Por ser la prisión domiciliaria una pena y la detención domiciliaria una medida de aseguramiento, acorde con lo establecido en el artículo 38 C.P. y el artículo 314 C.P.P. son completamente diferentes los requisitos requeridos para la procedencia de cada una de ellas.”</w:t>
      </w:r>
    </w:p>
    <w:p w:rsidR="00BD7C4A" w:rsidRDefault="00BD7C4A" w:rsidP="00BD7C4A">
      <w:pPr>
        <w:pStyle w:val="Sinespaciado"/>
        <w:rPr>
          <w:rFonts w:ascii="Calibri" w:hAnsi="Calibri" w:cs="Calibri"/>
          <w:sz w:val="18"/>
          <w:szCs w:val="18"/>
        </w:rPr>
      </w:pPr>
      <w:r w:rsidRPr="00BD7C4A">
        <w:rPr>
          <w:rFonts w:ascii="Calibri" w:hAnsi="Calibri" w:cs="Calibri"/>
          <w:sz w:val="18"/>
          <w:szCs w:val="18"/>
        </w:rPr>
        <w:t>(…)</w:t>
      </w:r>
    </w:p>
    <w:p w:rsidR="00BD7C4A" w:rsidRPr="00BD7C4A" w:rsidRDefault="00BD7C4A" w:rsidP="00BD7C4A">
      <w:pPr>
        <w:pStyle w:val="Sinespaciado"/>
        <w:rPr>
          <w:rFonts w:ascii="Calibri" w:hAnsi="Calibri" w:cs="Calibri"/>
          <w:sz w:val="18"/>
          <w:szCs w:val="18"/>
        </w:rPr>
      </w:pPr>
    </w:p>
    <w:p w:rsidR="00BD7C4A" w:rsidRPr="00BD7C4A" w:rsidRDefault="00BD7C4A" w:rsidP="00BD7C4A">
      <w:pPr>
        <w:pStyle w:val="Sinespaciado"/>
        <w:rPr>
          <w:rFonts w:ascii="Calibri" w:hAnsi="Calibri" w:cs="Calibri"/>
          <w:sz w:val="18"/>
          <w:szCs w:val="18"/>
        </w:rPr>
      </w:pPr>
      <w:r w:rsidRPr="00BD7C4A">
        <w:rPr>
          <w:rFonts w:ascii="Calibri" w:hAnsi="Calibri" w:cs="Calibri"/>
          <w:sz w:val="18"/>
          <w:szCs w:val="18"/>
        </w:rPr>
        <w:t xml:space="preserve">A lo anterior se hace necesario aunar que los delitos por los que se declaró la responsabilidad criminal del Procesado JOHNATAN ANDRES FLÓREZ RODRÍGUEZ, los cuales se refieren a una serie de atentados de tipo erótico-sexual perpetrados en contra de unos menores de edad, se tiene que por la punibilidad con la que es sancionado el delito de actos sexuales abusivos con menor de 14 años y por la condición de minoría de edad de las víctimas, acorde con lo consignado en el artículo 199 de la ley 1.098 de 2.006 y el artículo 68A C.P. dicho reato, por expresa prohibición legal, no sería susceptible de la pena de la prisión domiciliaria. </w:t>
      </w:r>
    </w:p>
    <w:p w:rsidR="00BD7C4A" w:rsidRPr="00BD7C4A" w:rsidRDefault="00BD7C4A" w:rsidP="00BD7C4A">
      <w:pPr>
        <w:pStyle w:val="Sinespaciado"/>
        <w:rPr>
          <w:rFonts w:ascii="Calibri" w:hAnsi="Calibri" w:cs="Calibri"/>
          <w:sz w:val="18"/>
          <w:szCs w:val="18"/>
        </w:rPr>
      </w:pPr>
      <w:r w:rsidRPr="00BD7C4A">
        <w:rPr>
          <w:rFonts w:ascii="Calibri" w:hAnsi="Calibri" w:cs="Calibri"/>
          <w:sz w:val="18"/>
          <w:szCs w:val="18"/>
        </w:rPr>
        <w:t>(…)</w:t>
      </w:r>
    </w:p>
    <w:p w:rsidR="00BD7C4A" w:rsidRPr="00BD7C4A" w:rsidRDefault="00BD7C4A" w:rsidP="00BD7C4A">
      <w:pPr>
        <w:pStyle w:val="Sinespaciado"/>
        <w:rPr>
          <w:rFonts w:ascii="Calibri" w:hAnsi="Calibri" w:cs="Calibri"/>
          <w:sz w:val="18"/>
          <w:szCs w:val="18"/>
        </w:rPr>
      </w:pPr>
    </w:p>
    <w:p w:rsidR="00BD7C4A" w:rsidRPr="00BD7C4A" w:rsidRDefault="00BD7C4A" w:rsidP="00BD7C4A">
      <w:pPr>
        <w:pStyle w:val="Sinespaciado"/>
        <w:rPr>
          <w:rFonts w:ascii="Calibri" w:hAnsi="Calibri" w:cs="Calibri"/>
          <w:sz w:val="18"/>
          <w:szCs w:val="18"/>
        </w:rPr>
      </w:pPr>
      <w:r w:rsidRPr="00BD7C4A">
        <w:rPr>
          <w:rFonts w:ascii="Calibri" w:hAnsi="Calibri" w:cs="Calibri"/>
          <w:sz w:val="18"/>
          <w:szCs w:val="18"/>
        </w:rPr>
        <w:t>Aspecto que no puede pasar por alto la Colegiatura es que del contenido de los reproches formulados por el recurrente se avizora que en esencia lo que en verdad pretende es que como consecuencia de las aflicciones psiquiátricas y psicológicas que lo aquejan, por las que al parecer está siendo sometido a un tratamiento médico, se le reconozca en su favor el subrogado penal de la reclusión domiciliaria u hospitalaria por enfermedad grave consagrado en el artículo 68 C.P. Pero la Sala, compartiendo lo expresado por la A quo, es de la opinión que al momento de proferir el fallo de 1ª instancia, no se cumplían con los requisitos requeridos para la procedencia de ese subrogado penal, los cuales serían los siguientes:</w:t>
      </w:r>
    </w:p>
    <w:p w:rsidR="00BD7C4A" w:rsidRPr="00BD7C4A" w:rsidRDefault="00BD7C4A" w:rsidP="00BD7C4A">
      <w:pPr>
        <w:pStyle w:val="Sinespaciado"/>
        <w:rPr>
          <w:rFonts w:ascii="Calibri" w:hAnsi="Calibri" w:cs="Calibri"/>
          <w:sz w:val="18"/>
          <w:szCs w:val="18"/>
        </w:rPr>
      </w:pPr>
    </w:p>
    <w:p w:rsidR="00BD7C4A" w:rsidRPr="00BD7C4A" w:rsidRDefault="00BD7C4A" w:rsidP="00BD7C4A">
      <w:pPr>
        <w:pStyle w:val="Sinespaciado"/>
        <w:rPr>
          <w:rFonts w:ascii="Calibri" w:hAnsi="Calibri" w:cs="Calibri"/>
          <w:sz w:val="18"/>
          <w:szCs w:val="18"/>
        </w:rPr>
      </w:pPr>
      <w:r w:rsidRPr="00BD7C4A">
        <w:rPr>
          <w:rFonts w:ascii="Calibri" w:hAnsi="Calibri" w:cs="Calibri"/>
          <w:sz w:val="18"/>
          <w:szCs w:val="18"/>
        </w:rPr>
        <w:t xml:space="preserve">La demostración de que al condenado o procesado lo aqueja una enfermedad grave que se torne incompatible con la vida en reclusión. </w:t>
      </w:r>
    </w:p>
    <w:p w:rsidR="00BD7C4A" w:rsidRPr="00BD7C4A" w:rsidRDefault="00BD7C4A" w:rsidP="00BD7C4A">
      <w:pPr>
        <w:pStyle w:val="Sinespaciado"/>
        <w:rPr>
          <w:rFonts w:ascii="Calibri" w:hAnsi="Calibri" w:cs="Calibri"/>
          <w:sz w:val="18"/>
          <w:szCs w:val="18"/>
        </w:rPr>
      </w:pPr>
    </w:p>
    <w:p w:rsidR="00BD7C4A" w:rsidRPr="00BD7C4A" w:rsidRDefault="00BD7C4A" w:rsidP="00BD7C4A">
      <w:pPr>
        <w:pStyle w:val="Sinespaciado"/>
        <w:rPr>
          <w:rFonts w:ascii="Calibri" w:hAnsi="Calibri" w:cs="Calibri"/>
          <w:sz w:val="18"/>
          <w:szCs w:val="18"/>
        </w:rPr>
      </w:pPr>
      <w:r w:rsidRPr="00BD7C4A">
        <w:rPr>
          <w:rFonts w:ascii="Calibri" w:hAnsi="Calibri" w:cs="Calibri"/>
          <w:sz w:val="18"/>
          <w:szCs w:val="18"/>
        </w:rPr>
        <w:t xml:space="preserve">Que la prueba con la cual se demuestre la existencia de la aludida enfermedad grave, provenga de un dictamen proferido por un médico legista especializado. </w:t>
      </w:r>
    </w:p>
    <w:p w:rsidR="00BD7C4A" w:rsidRPr="00BD7C4A" w:rsidRDefault="00BD7C4A" w:rsidP="00BD7C4A">
      <w:pPr>
        <w:pStyle w:val="Sinespaciado"/>
        <w:rPr>
          <w:rFonts w:ascii="Calibri" w:hAnsi="Calibri" w:cs="Calibri"/>
          <w:sz w:val="18"/>
          <w:szCs w:val="18"/>
        </w:rPr>
      </w:pPr>
    </w:p>
    <w:p w:rsidR="00BD7C4A" w:rsidRPr="00BD7C4A" w:rsidRDefault="00BD7C4A" w:rsidP="00BD7C4A">
      <w:pPr>
        <w:pStyle w:val="Sinespaciado"/>
        <w:rPr>
          <w:rFonts w:ascii="Calibri" w:hAnsi="Calibri" w:cs="Calibri"/>
          <w:sz w:val="18"/>
          <w:szCs w:val="18"/>
        </w:rPr>
      </w:pPr>
      <w:r w:rsidRPr="00BD7C4A">
        <w:rPr>
          <w:rFonts w:ascii="Calibri" w:hAnsi="Calibri" w:cs="Calibri"/>
          <w:sz w:val="18"/>
          <w:szCs w:val="18"/>
        </w:rPr>
        <w:t xml:space="preserve">Como conclusión, se tiene la consistente en que no le asiste la razón a los reproches que el recurrente ha formulado en contra del fallo confutado, no quedándole a la Sala otra opción diferente que la de confirmar lo decidido por la A quo en la sentencia opugnada. </w:t>
      </w:r>
    </w:p>
    <w:p w:rsidR="00BD7C4A" w:rsidRPr="00BD7C4A" w:rsidRDefault="00BD7C4A" w:rsidP="00BD7C4A">
      <w:pPr>
        <w:pStyle w:val="Sinespaciado"/>
        <w:rPr>
          <w:rFonts w:ascii="Calibri" w:hAnsi="Calibri" w:cs="Calibri"/>
          <w:sz w:val="18"/>
          <w:szCs w:val="18"/>
        </w:rPr>
      </w:pPr>
      <w:bookmarkStart w:id="0" w:name="_GoBack"/>
      <w:bookmarkEnd w:id="0"/>
    </w:p>
    <w:p w:rsidR="00BD7C4A" w:rsidRPr="00BD7C4A" w:rsidRDefault="00BD7C4A" w:rsidP="00BD7C4A">
      <w:pPr>
        <w:pStyle w:val="Sinespaciado"/>
        <w:rPr>
          <w:rFonts w:ascii="Calibri" w:hAnsi="Calibri" w:cs="Calibri"/>
          <w:sz w:val="18"/>
          <w:szCs w:val="18"/>
        </w:rPr>
      </w:pPr>
      <w:r w:rsidRPr="00BD7C4A">
        <w:rPr>
          <w:rFonts w:ascii="Calibri" w:hAnsi="Calibri" w:cs="Calibri"/>
          <w:b/>
          <w:sz w:val="18"/>
          <w:szCs w:val="18"/>
        </w:rPr>
        <w:t>Citación jurisprudencial:</w:t>
      </w:r>
      <w:r w:rsidRPr="00BD7C4A">
        <w:rPr>
          <w:rFonts w:ascii="Calibri" w:hAnsi="Calibri" w:cs="Calibri"/>
          <w:sz w:val="18"/>
          <w:szCs w:val="18"/>
        </w:rPr>
        <w:t xml:space="preserve"> Corte Suprema de Justicia, Sala de Casación Penal: Providencia del 31 de marzo de 2008. Rad. # 29082. M.P. AUGUSTO J. IBÁÑEZ GUZMÁN.   </w:t>
      </w:r>
    </w:p>
    <w:p w:rsidR="00BD7C4A" w:rsidRDefault="00BD7C4A" w:rsidP="00BD7C4A">
      <w:pPr>
        <w:pStyle w:val="Sinespaciado"/>
        <w:rPr>
          <w:rFonts w:asciiTheme="minorHAnsi" w:hAnsiTheme="minorHAnsi" w:cstheme="minorHAnsi"/>
          <w:sz w:val="18"/>
          <w:szCs w:val="18"/>
        </w:rPr>
      </w:pPr>
    </w:p>
    <w:p w:rsidR="00BD7C4A" w:rsidRPr="00FA745F" w:rsidRDefault="00BD7C4A" w:rsidP="00BD7C4A">
      <w:pPr>
        <w:pStyle w:val="Sinespaciado"/>
        <w:jc w:val="center"/>
        <w:rPr>
          <w:rFonts w:asciiTheme="minorHAnsi" w:hAnsiTheme="minorHAnsi" w:cstheme="minorHAnsi"/>
          <w:sz w:val="18"/>
          <w:szCs w:val="18"/>
        </w:rPr>
      </w:pPr>
      <w:r>
        <w:rPr>
          <w:rFonts w:asciiTheme="minorHAnsi" w:hAnsiTheme="minorHAnsi" w:cstheme="minorHAnsi"/>
          <w:sz w:val="18"/>
          <w:szCs w:val="18"/>
        </w:rPr>
        <w:t>---------------------------------------------------------------</w:t>
      </w:r>
    </w:p>
    <w:p w:rsidR="00BD7C4A" w:rsidRPr="00FA745F" w:rsidRDefault="00BD7C4A" w:rsidP="00BD7C4A">
      <w:pPr>
        <w:pStyle w:val="Sinespaciado"/>
        <w:rPr>
          <w:rFonts w:asciiTheme="minorHAnsi" w:hAnsiTheme="minorHAnsi" w:cstheme="minorHAnsi"/>
          <w:sz w:val="18"/>
          <w:szCs w:val="18"/>
        </w:rPr>
      </w:pPr>
    </w:p>
    <w:p w:rsidR="00BD7C4A" w:rsidRDefault="00BD7C4A" w:rsidP="00541DB2">
      <w:pPr>
        <w:pStyle w:val="Sinespaciado1"/>
        <w:spacing w:line="276" w:lineRule="auto"/>
        <w:jc w:val="center"/>
        <w:rPr>
          <w:rFonts w:asciiTheme="minorHAnsi" w:hAnsiTheme="minorHAnsi" w:cs="Lucida Sans Unicode"/>
          <w:b/>
          <w:bCs/>
          <w:lang w:val="es-CO"/>
        </w:rPr>
      </w:pPr>
    </w:p>
    <w:p w:rsidR="00C962EA" w:rsidRPr="00C53BD7" w:rsidRDefault="00C962EA" w:rsidP="00541DB2">
      <w:pPr>
        <w:pStyle w:val="Sinespaciado1"/>
        <w:spacing w:line="276" w:lineRule="auto"/>
        <w:jc w:val="center"/>
        <w:rPr>
          <w:rFonts w:asciiTheme="minorHAnsi" w:hAnsiTheme="minorHAnsi" w:cs="Lucida Sans Unicode"/>
          <w:b/>
          <w:bCs/>
          <w:lang w:val="es-CO"/>
        </w:rPr>
      </w:pPr>
      <w:r w:rsidRPr="00C53BD7">
        <w:rPr>
          <w:rFonts w:asciiTheme="minorHAnsi" w:hAnsiTheme="minorHAnsi" w:cs="Lucida Sans Unicode"/>
          <w:b/>
          <w:bCs/>
          <w:lang w:val="es-CO"/>
        </w:rPr>
        <w:t>REPÚBLICA DE COLOMBIA</w:t>
      </w:r>
    </w:p>
    <w:p w:rsidR="00C962EA" w:rsidRPr="00C53BD7" w:rsidRDefault="00C962EA" w:rsidP="00541DB2">
      <w:pPr>
        <w:pStyle w:val="Sinespaciado1"/>
        <w:spacing w:line="276" w:lineRule="auto"/>
        <w:jc w:val="center"/>
        <w:rPr>
          <w:rFonts w:asciiTheme="minorHAnsi" w:hAnsiTheme="minorHAnsi" w:cs="Lucida Sans Unicode"/>
          <w:b/>
          <w:bCs/>
          <w:lang w:val="es-CO"/>
        </w:rPr>
      </w:pPr>
      <w:r w:rsidRPr="00C53BD7">
        <w:rPr>
          <w:rFonts w:asciiTheme="minorHAnsi" w:hAnsiTheme="minorHAnsi" w:cs="Lucida Sans Unicode"/>
          <w:b/>
          <w:bCs/>
          <w:lang w:val="es-CO"/>
        </w:rPr>
        <w:t>RAMA JUDICIAL DEL PODER PÚBLICO</w:t>
      </w:r>
    </w:p>
    <w:p w:rsidR="00C962EA" w:rsidRPr="00C53BD7" w:rsidRDefault="00C962EA" w:rsidP="00541DB2">
      <w:pPr>
        <w:pStyle w:val="Sinespaciado1"/>
        <w:spacing w:line="276" w:lineRule="auto"/>
        <w:jc w:val="center"/>
        <w:rPr>
          <w:rFonts w:asciiTheme="minorHAnsi" w:hAnsiTheme="minorHAnsi" w:cs="Lucida Sans Unicode"/>
          <w:b/>
          <w:bCs/>
          <w:lang w:val="es-CO"/>
        </w:rPr>
      </w:pPr>
      <w:r w:rsidRPr="00C53BD7">
        <w:rPr>
          <w:rFonts w:asciiTheme="minorHAnsi" w:hAnsiTheme="minorHAnsi" w:cs="Lucida Sans Unicode"/>
          <w:b/>
          <w:noProof/>
          <w:lang w:val="es-CO" w:eastAsia="es-CO"/>
        </w:rPr>
        <w:drawing>
          <wp:inline distT="0" distB="0" distL="0" distR="0" wp14:anchorId="73B65EAB" wp14:editId="365AB58A">
            <wp:extent cx="731520" cy="779145"/>
            <wp:effectExtent l="19050" t="0" r="0" b="0"/>
            <wp:docPr id="1" name="Imagen 10" descr="https://encrypted-tbn2.gstatic.com/images?q=tbn:ANd9GcTJ0HUcWTcqbTUNgsOwZwNa4N1rmbkwEuoRmT8tyyk53-eFE3Q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https://encrypted-tbn2.gstatic.com/images?q=tbn:ANd9GcTJ0HUcWTcqbTUNgsOwZwNa4N1rmbkwEuoRmT8tyyk53-eFE3QliA"/>
                    <pic:cNvPicPr>
                      <a:picLocks noChangeAspect="1" noChangeArrowheads="1"/>
                    </pic:cNvPicPr>
                  </pic:nvPicPr>
                  <pic:blipFill>
                    <a:blip r:embed="rId8" cstate="print"/>
                    <a:srcRect/>
                    <a:stretch>
                      <a:fillRect/>
                    </a:stretch>
                  </pic:blipFill>
                  <pic:spPr bwMode="auto">
                    <a:xfrm>
                      <a:off x="0" y="0"/>
                      <a:ext cx="731520" cy="779145"/>
                    </a:xfrm>
                    <a:prstGeom prst="rect">
                      <a:avLst/>
                    </a:prstGeom>
                    <a:noFill/>
                    <a:ln w="9525">
                      <a:noFill/>
                      <a:miter lim="800000"/>
                      <a:headEnd/>
                      <a:tailEnd/>
                    </a:ln>
                  </pic:spPr>
                </pic:pic>
              </a:graphicData>
            </a:graphic>
          </wp:inline>
        </w:drawing>
      </w:r>
    </w:p>
    <w:p w:rsidR="00C962EA" w:rsidRPr="00C53BD7" w:rsidRDefault="00C962EA" w:rsidP="00541DB2">
      <w:pPr>
        <w:pStyle w:val="Sinespaciado1"/>
        <w:spacing w:line="276" w:lineRule="auto"/>
        <w:jc w:val="center"/>
        <w:rPr>
          <w:rFonts w:asciiTheme="minorHAnsi" w:hAnsiTheme="minorHAnsi" w:cs="Lucida Sans Unicode"/>
          <w:b/>
          <w:bCs/>
          <w:lang w:val="es-CO"/>
        </w:rPr>
      </w:pPr>
      <w:r w:rsidRPr="00C53BD7">
        <w:rPr>
          <w:rFonts w:asciiTheme="minorHAnsi" w:hAnsiTheme="minorHAnsi" w:cs="Lucida Sans Unicode"/>
          <w:b/>
          <w:bCs/>
          <w:lang w:val="es-CO"/>
        </w:rPr>
        <w:t>TRIBUNAL SUPERIOR DEL DISTRITO JUDICIAL DE PEREIRA</w:t>
      </w:r>
    </w:p>
    <w:p w:rsidR="00C962EA" w:rsidRPr="00C53BD7" w:rsidRDefault="00C962EA" w:rsidP="00541DB2">
      <w:pPr>
        <w:pStyle w:val="Sinespaciado1"/>
        <w:spacing w:line="276" w:lineRule="auto"/>
        <w:jc w:val="center"/>
        <w:rPr>
          <w:rFonts w:asciiTheme="minorHAnsi" w:hAnsiTheme="minorHAnsi" w:cs="Lucida Sans Unicode"/>
          <w:lang w:val="es-CO"/>
        </w:rPr>
      </w:pPr>
      <w:r w:rsidRPr="00C53BD7">
        <w:rPr>
          <w:rFonts w:asciiTheme="minorHAnsi" w:hAnsiTheme="minorHAnsi" w:cs="Lucida Sans Unicode"/>
          <w:b/>
          <w:bCs/>
          <w:lang w:val="es-CO"/>
        </w:rPr>
        <w:t>SALA DE DECISIÓN PENAL</w:t>
      </w:r>
    </w:p>
    <w:p w:rsidR="00C962EA" w:rsidRPr="00C53BD7" w:rsidRDefault="00C962EA" w:rsidP="00541DB2">
      <w:pPr>
        <w:pStyle w:val="Sinespaciado"/>
        <w:spacing w:line="276" w:lineRule="auto"/>
        <w:jc w:val="center"/>
        <w:rPr>
          <w:rFonts w:asciiTheme="minorHAnsi" w:hAnsiTheme="minorHAnsi" w:cs="Lucida Sans Unicode"/>
          <w:b/>
          <w:bCs/>
        </w:rPr>
      </w:pPr>
    </w:p>
    <w:p w:rsidR="00C962EA" w:rsidRPr="00C53BD7" w:rsidRDefault="00C962EA" w:rsidP="00541DB2">
      <w:pPr>
        <w:pStyle w:val="Sinespaciado"/>
        <w:spacing w:line="276" w:lineRule="auto"/>
        <w:jc w:val="center"/>
        <w:rPr>
          <w:rFonts w:asciiTheme="minorHAnsi" w:hAnsiTheme="minorHAnsi" w:cs="Lucida Sans Unicode"/>
          <w:b/>
          <w:bCs/>
        </w:rPr>
      </w:pPr>
      <w:r w:rsidRPr="00C53BD7">
        <w:rPr>
          <w:rFonts w:asciiTheme="minorHAnsi" w:hAnsiTheme="minorHAnsi" w:cs="Lucida Sans Unicode"/>
          <w:b/>
          <w:bCs/>
        </w:rPr>
        <w:t>M.P. MANUEL YARZAGARAY BANDERA</w:t>
      </w:r>
    </w:p>
    <w:p w:rsidR="00C962EA" w:rsidRPr="00700DEF" w:rsidRDefault="00C962EA" w:rsidP="00541DB2">
      <w:pPr>
        <w:pStyle w:val="Sinespaciado"/>
        <w:spacing w:line="276" w:lineRule="auto"/>
        <w:jc w:val="center"/>
        <w:rPr>
          <w:rFonts w:asciiTheme="minorHAnsi" w:hAnsiTheme="minorHAnsi" w:cs="Lucida Sans Unicode"/>
          <w:bCs/>
          <w:sz w:val="24"/>
          <w:szCs w:val="24"/>
        </w:rPr>
      </w:pPr>
      <w:r w:rsidRPr="00700DEF">
        <w:rPr>
          <w:rFonts w:asciiTheme="minorHAnsi" w:hAnsiTheme="minorHAnsi" w:cs="Lucida Sans Unicode"/>
          <w:bCs/>
          <w:sz w:val="24"/>
          <w:szCs w:val="24"/>
        </w:rPr>
        <w:t>Aprobado mediante acta #</w:t>
      </w:r>
      <w:r w:rsidR="00E628FB" w:rsidRPr="00700DEF">
        <w:rPr>
          <w:rFonts w:asciiTheme="minorHAnsi" w:hAnsiTheme="minorHAnsi" w:cs="Lucida Sans Unicode"/>
          <w:bCs/>
          <w:sz w:val="24"/>
          <w:szCs w:val="24"/>
        </w:rPr>
        <w:t xml:space="preserve"> </w:t>
      </w:r>
      <w:r w:rsidR="00700DEF">
        <w:rPr>
          <w:rFonts w:asciiTheme="minorHAnsi" w:hAnsiTheme="minorHAnsi" w:cs="Lucida Sans Unicode"/>
          <w:bCs/>
          <w:sz w:val="24"/>
          <w:szCs w:val="24"/>
        </w:rPr>
        <w:t>996 del 31 de octubre de 2016. H: 8:50 a.m.</w:t>
      </w:r>
    </w:p>
    <w:p w:rsidR="00C962EA" w:rsidRPr="00C53BD7" w:rsidRDefault="00C962EA" w:rsidP="00541DB2">
      <w:pPr>
        <w:pStyle w:val="Sinespaciado"/>
        <w:spacing w:line="276" w:lineRule="auto"/>
        <w:rPr>
          <w:rFonts w:asciiTheme="minorHAnsi" w:hAnsiTheme="minorHAnsi" w:cs="Lucida Sans Unicode"/>
        </w:rPr>
      </w:pPr>
    </w:p>
    <w:p w:rsidR="00C962EA" w:rsidRPr="00C53BD7" w:rsidRDefault="00E628FB" w:rsidP="00541DB2">
      <w:pPr>
        <w:pStyle w:val="Sinespaciado"/>
        <w:spacing w:line="276" w:lineRule="auto"/>
        <w:rPr>
          <w:rFonts w:asciiTheme="minorHAnsi" w:hAnsiTheme="minorHAnsi" w:cs="Lucida Sans Unicode"/>
        </w:rPr>
      </w:pPr>
      <w:r w:rsidRPr="00C53BD7">
        <w:rPr>
          <w:rFonts w:asciiTheme="minorHAnsi" w:hAnsiTheme="minorHAnsi" w:cs="Lucida Sans Unicode"/>
        </w:rPr>
        <w:t>Pereira</w:t>
      </w:r>
      <w:r w:rsidR="00361B85">
        <w:rPr>
          <w:rFonts w:asciiTheme="minorHAnsi" w:hAnsiTheme="minorHAnsi" w:cs="Lucida Sans Unicode"/>
        </w:rPr>
        <w:t xml:space="preserve">, </w:t>
      </w:r>
      <w:r w:rsidR="00700DEF">
        <w:rPr>
          <w:rFonts w:asciiTheme="minorHAnsi" w:hAnsiTheme="minorHAnsi" w:cs="Lucida Sans Unicode"/>
        </w:rPr>
        <w:t>treintaiuno</w:t>
      </w:r>
      <w:r w:rsidR="00361B85">
        <w:rPr>
          <w:rFonts w:asciiTheme="minorHAnsi" w:hAnsiTheme="minorHAnsi" w:cs="Lucida Sans Unicode"/>
        </w:rPr>
        <w:t xml:space="preserve"> </w:t>
      </w:r>
      <w:r w:rsidR="00700DEF">
        <w:rPr>
          <w:rFonts w:asciiTheme="minorHAnsi" w:hAnsiTheme="minorHAnsi" w:cs="Lucida Sans Unicode"/>
        </w:rPr>
        <w:t xml:space="preserve">(31) </w:t>
      </w:r>
      <w:r w:rsidR="00C53BD7">
        <w:rPr>
          <w:rFonts w:asciiTheme="minorHAnsi" w:hAnsiTheme="minorHAnsi" w:cs="Lucida Sans Unicode"/>
        </w:rPr>
        <w:t xml:space="preserve">de </w:t>
      </w:r>
      <w:r w:rsidR="00700DEF">
        <w:rPr>
          <w:rFonts w:asciiTheme="minorHAnsi" w:hAnsiTheme="minorHAnsi" w:cs="Lucida Sans Unicode"/>
        </w:rPr>
        <w:t>o</w:t>
      </w:r>
      <w:r w:rsidR="00361B85">
        <w:rPr>
          <w:rFonts w:asciiTheme="minorHAnsi" w:hAnsiTheme="minorHAnsi" w:cs="Lucida Sans Unicode"/>
        </w:rPr>
        <w:t>ctubre</w:t>
      </w:r>
      <w:r w:rsidR="00C53BD7">
        <w:rPr>
          <w:rFonts w:asciiTheme="minorHAnsi" w:hAnsiTheme="minorHAnsi" w:cs="Lucida Sans Unicode"/>
        </w:rPr>
        <w:t xml:space="preserve"> de</w:t>
      </w:r>
      <w:r w:rsidR="00700DEF">
        <w:rPr>
          <w:rFonts w:asciiTheme="minorHAnsi" w:hAnsiTheme="minorHAnsi" w:cs="Lucida Sans Unicode"/>
        </w:rPr>
        <w:t xml:space="preserve"> dos mil dieciséis</w:t>
      </w:r>
      <w:r w:rsidR="00C53BD7">
        <w:rPr>
          <w:rFonts w:asciiTheme="minorHAnsi" w:hAnsiTheme="minorHAnsi" w:cs="Lucida Sans Unicode"/>
        </w:rPr>
        <w:t xml:space="preserve"> </w:t>
      </w:r>
      <w:r w:rsidR="00700DEF">
        <w:rPr>
          <w:rFonts w:asciiTheme="minorHAnsi" w:hAnsiTheme="minorHAnsi" w:cs="Lucida Sans Unicode"/>
        </w:rPr>
        <w:t>(2</w:t>
      </w:r>
      <w:r w:rsidR="00C53BD7">
        <w:rPr>
          <w:rFonts w:asciiTheme="minorHAnsi" w:hAnsiTheme="minorHAnsi" w:cs="Lucida Sans Unicode"/>
        </w:rPr>
        <w:t>016</w:t>
      </w:r>
      <w:r w:rsidR="00700DEF">
        <w:rPr>
          <w:rFonts w:asciiTheme="minorHAnsi" w:hAnsiTheme="minorHAnsi" w:cs="Lucida Sans Unicode"/>
        </w:rPr>
        <w:t>)</w:t>
      </w:r>
    </w:p>
    <w:p w:rsidR="00E628FB" w:rsidRPr="00C53BD7" w:rsidRDefault="00E628FB" w:rsidP="00541DB2">
      <w:pPr>
        <w:pStyle w:val="Sinespaciado"/>
        <w:spacing w:line="276" w:lineRule="auto"/>
        <w:rPr>
          <w:rFonts w:asciiTheme="minorHAnsi" w:hAnsiTheme="minorHAnsi" w:cs="Lucida Sans Unicode"/>
        </w:rPr>
      </w:pPr>
      <w:r w:rsidRPr="00C53BD7">
        <w:rPr>
          <w:rFonts w:asciiTheme="minorHAnsi" w:hAnsiTheme="minorHAnsi" w:cs="Lucida Sans Unicode"/>
        </w:rPr>
        <w:t>H</w:t>
      </w:r>
      <w:r w:rsidR="00EE01D2" w:rsidRPr="00C53BD7">
        <w:rPr>
          <w:rFonts w:asciiTheme="minorHAnsi" w:hAnsiTheme="minorHAnsi" w:cs="Lucida Sans Unicode"/>
        </w:rPr>
        <w:t>ora:</w:t>
      </w:r>
      <w:r w:rsidR="00700DEF">
        <w:rPr>
          <w:rFonts w:asciiTheme="minorHAnsi" w:hAnsiTheme="minorHAnsi" w:cs="Lucida Sans Unicode"/>
        </w:rPr>
        <w:t xml:space="preserve"> 10:00 a.m. </w:t>
      </w:r>
    </w:p>
    <w:p w:rsidR="00C962EA" w:rsidRPr="00C53BD7" w:rsidRDefault="00C962EA" w:rsidP="00541DB2">
      <w:pPr>
        <w:pStyle w:val="Sinespaciado"/>
        <w:spacing w:line="276" w:lineRule="auto"/>
        <w:rPr>
          <w:rFonts w:asciiTheme="minorHAnsi" w:hAnsiTheme="minorHAnsi" w:cs="Lucida Sans Unicode"/>
        </w:rPr>
      </w:pPr>
    </w:p>
    <w:p w:rsidR="002F21C0" w:rsidRPr="00700DEF" w:rsidRDefault="002F21C0" w:rsidP="00541DB2">
      <w:pPr>
        <w:pBdr>
          <w:top w:val="single" w:sz="4" w:space="1" w:color="auto"/>
          <w:left w:val="single" w:sz="4" w:space="4" w:color="auto"/>
          <w:bottom w:val="single" w:sz="4" w:space="1" w:color="auto"/>
          <w:right w:val="single" w:sz="4" w:space="4" w:color="auto"/>
        </w:pBdr>
        <w:spacing w:line="276" w:lineRule="auto"/>
        <w:jc w:val="left"/>
        <w:rPr>
          <w:rFonts w:asciiTheme="minorHAnsi" w:hAnsiTheme="minorHAnsi" w:cs="Lucida Sans Unicode"/>
          <w:sz w:val="24"/>
          <w:szCs w:val="24"/>
        </w:rPr>
      </w:pPr>
      <w:r w:rsidRPr="00700DEF">
        <w:rPr>
          <w:rFonts w:asciiTheme="minorHAnsi" w:hAnsiTheme="minorHAnsi" w:cs="Lucida Sans Unicode"/>
          <w:sz w:val="24"/>
          <w:szCs w:val="24"/>
        </w:rPr>
        <w:t>Procesado</w:t>
      </w:r>
      <w:r w:rsidR="00C962EA" w:rsidRPr="00700DEF">
        <w:rPr>
          <w:rFonts w:asciiTheme="minorHAnsi" w:hAnsiTheme="minorHAnsi" w:cs="Lucida Sans Unicode"/>
          <w:sz w:val="24"/>
          <w:szCs w:val="24"/>
        </w:rPr>
        <w:t>:</w:t>
      </w:r>
      <w:r w:rsidRPr="00700DEF">
        <w:rPr>
          <w:rFonts w:asciiTheme="minorHAnsi" w:hAnsiTheme="minorHAnsi" w:cs="Lucida Sans Unicode"/>
          <w:sz w:val="24"/>
          <w:szCs w:val="24"/>
        </w:rPr>
        <w:t xml:space="preserve"> JOHNATAN </w:t>
      </w:r>
      <w:r w:rsidR="00700DEF">
        <w:rPr>
          <w:rFonts w:asciiTheme="minorHAnsi" w:hAnsiTheme="minorHAnsi" w:cs="Lucida Sans Unicode"/>
          <w:sz w:val="24"/>
          <w:szCs w:val="24"/>
        </w:rPr>
        <w:t>ANDRÉ</w:t>
      </w:r>
      <w:r w:rsidRPr="00700DEF">
        <w:rPr>
          <w:rFonts w:asciiTheme="minorHAnsi" w:hAnsiTheme="minorHAnsi" w:cs="Lucida Sans Unicode"/>
          <w:sz w:val="24"/>
          <w:szCs w:val="24"/>
        </w:rPr>
        <w:t xml:space="preserve">S FLÓREZ RODRÍGUEZ </w:t>
      </w:r>
    </w:p>
    <w:p w:rsidR="00C962EA" w:rsidRPr="00700DEF" w:rsidRDefault="00C962EA" w:rsidP="00541DB2">
      <w:pPr>
        <w:pStyle w:val="Sinespaciado"/>
        <w:pBdr>
          <w:top w:val="single" w:sz="4" w:space="1" w:color="auto"/>
          <w:left w:val="single" w:sz="4" w:space="4" w:color="auto"/>
          <w:bottom w:val="single" w:sz="4" w:space="1" w:color="auto"/>
          <w:right w:val="single" w:sz="4" w:space="4" w:color="auto"/>
        </w:pBdr>
        <w:spacing w:line="276" w:lineRule="auto"/>
        <w:rPr>
          <w:rFonts w:asciiTheme="minorHAnsi" w:hAnsiTheme="minorHAnsi" w:cs="Lucida Sans Unicode"/>
          <w:sz w:val="24"/>
          <w:szCs w:val="24"/>
        </w:rPr>
      </w:pPr>
      <w:r w:rsidRPr="00700DEF">
        <w:rPr>
          <w:rFonts w:asciiTheme="minorHAnsi" w:hAnsiTheme="minorHAnsi" w:cs="Lucida Sans Unicode"/>
          <w:sz w:val="24"/>
          <w:szCs w:val="24"/>
        </w:rPr>
        <w:t>Del</w:t>
      </w:r>
      <w:r w:rsidR="008C3B03" w:rsidRPr="00700DEF">
        <w:rPr>
          <w:rFonts w:asciiTheme="minorHAnsi" w:hAnsiTheme="minorHAnsi" w:cs="Lucida Sans Unicode"/>
          <w:sz w:val="24"/>
          <w:szCs w:val="24"/>
        </w:rPr>
        <w:t xml:space="preserve">itos: </w:t>
      </w:r>
      <w:r w:rsidR="002F21C0" w:rsidRPr="00700DEF">
        <w:rPr>
          <w:rFonts w:asciiTheme="minorHAnsi" w:hAnsiTheme="minorHAnsi" w:cs="Lucida Sans Unicode"/>
          <w:sz w:val="24"/>
          <w:szCs w:val="24"/>
        </w:rPr>
        <w:t>Actos sexuales con menor de 14 años</w:t>
      </w:r>
    </w:p>
    <w:p w:rsidR="002F21C0" w:rsidRPr="00700DEF" w:rsidRDefault="00C962EA" w:rsidP="00541DB2">
      <w:pPr>
        <w:pBdr>
          <w:top w:val="single" w:sz="4" w:space="1" w:color="auto"/>
          <w:left w:val="single" w:sz="4" w:space="4" w:color="auto"/>
          <w:bottom w:val="single" w:sz="4" w:space="1" w:color="auto"/>
          <w:right w:val="single" w:sz="4" w:space="4" w:color="auto"/>
        </w:pBdr>
        <w:spacing w:line="276" w:lineRule="auto"/>
        <w:rPr>
          <w:rFonts w:asciiTheme="minorHAnsi" w:hAnsiTheme="minorHAnsi" w:cs="Lucida Sans Unicode"/>
          <w:sz w:val="24"/>
          <w:szCs w:val="24"/>
        </w:rPr>
      </w:pPr>
      <w:r w:rsidRPr="00700DEF">
        <w:rPr>
          <w:rFonts w:asciiTheme="minorHAnsi" w:hAnsiTheme="minorHAnsi" w:cs="Lucida Sans Unicode"/>
          <w:sz w:val="24"/>
          <w:szCs w:val="24"/>
        </w:rPr>
        <w:t xml:space="preserve">Rad. # </w:t>
      </w:r>
      <w:r w:rsidR="002F21C0" w:rsidRPr="00700DEF">
        <w:rPr>
          <w:rFonts w:asciiTheme="minorHAnsi" w:hAnsiTheme="minorHAnsi" w:cs="Lucida Sans Unicode"/>
          <w:sz w:val="24"/>
          <w:szCs w:val="24"/>
        </w:rPr>
        <w:t>660016000036201203649-01</w:t>
      </w:r>
    </w:p>
    <w:p w:rsidR="002F21C0" w:rsidRPr="00700DEF" w:rsidRDefault="002F21C0" w:rsidP="00541DB2">
      <w:pPr>
        <w:pBdr>
          <w:top w:val="single" w:sz="4" w:space="1" w:color="auto"/>
          <w:left w:val="single" w:sz="4" w:space="4" w:color="auto"/>
          <w:bottom w:val="single" w:sz="4" w:space="1" w:color="auto"/>
          <w:right w:val="single" w:sz="4" w:space="4" w:color="auto"/>
        </w:pBdr>
        <w:spacing w:line="276" w:lineRule="auto"/>
        <w:rPr>
          <w:rFonts w:asciiTheme="minorHAnsi" w:hAnsiTheme="minorHAnsi" w:cs="Lucida Sans Unicode"/>
          <w:sz w:val="24"/>
          <w:szCs w:val="24"/>
        </w:rPr>
      </w:pPr>
      <w:r w:rsidRPr="00700DEF">
        <w:rPr>
          <w:rFonts w:asciiTheme="minorHAnsi" w:hAnsiTheme="minorHAnsi" w:cs="Lucida Sans Unicode"/>
          <w:sz w:val="24"/>
          <w:szCs w:val="24"/>
        </w:rPr>
        <w:t>Procede: Juzgado 2º Penal del Circuito de Pereira</w:t>
      </w:r>
    </w:p>
    <w:p w:rsidR="00C962EA" w:rsidRPr="00700DEF" w:rsidRDefault="00C962EA" w:rsidP="00541DB2">
      <w:pPr>
        <w:pStyle w:val="Sinespaciado"/>
        <w:pBdr>
          <w:top w:val="single" w:sz="4" w:space="1" w:color="auto"/>
          <w:left w:val="single" w:sz="4" w:space="4" w:color="auto"/>
          <w:bottom w:val="single" w:sz="4" w:space="1" w:color="auto"/>
          <w:right w:val="single" w:sz="4" w:space="4" w:color="auto"/>
        </w:pBdr>
        <w:spacing w:line="276" w:lineRule="auto"/>
        <w:rPr>
          <w:rFonts w:asciiTheme="minorHAnsi" w:hAnsiTheme="minorHAnsi" w:cs="Lucida Sans Unicode"/>
          <w:sz w:val="24"/>
          <w:szCs w:val="24"/>
        </w:rPr>
      </w:pPr>
      <w:r w:rsidRPr="00700DEF">
        <w:rPr>
          <w:rFonts w:asciiTheme="minorHAnsi" w:hAnsiTheme="minorHAnsi" w:cs="Lucida Sans Unicode"/>
          <w:sz w:val="24"/>
          <w:szCs w:val="24"/>
        </w:rPr>
        <w:t>Asunto: Resuelve recurso de apelación interpuesto por la Defensa en contra de sentencia condenatoria</w:t>
      </w:r>
    </w:p>
    <w:p w:rsidR="00C962EA" w:rsidRPr="00700DEF" w:rsidRDefault="00C962EA" w:rsidP="00541DB2">
      <w:pPr>
        <w:pStyle w:val="Sinespaciado"/>
        <w:pBdr>
          <w:top w:val="single" w:sz="4" w:space="1" w:color="auto"/>
          <w:left w:val="single" w:sz="4" w:space="4" w:color="auto"/>
          <w:bottom w:val="single" w:sz="4" w:space="1" w:color="auto"/>
          <w:right w:val="single" w:sz="4" w:space="4" w:color="auto"/>
        </w:pBdr>
        <w:spacing w:line="276" w:lineRule="auto"/>
        <w:rPr>
          <w:rFonts w:asciiTheme="minorHAnsi" w:hAnsiTheme="minorHAnsi" w:cs="Lucida Sans Unicode"/>
          <w:sz w:val="24"/>
          <w:szCs w:val="24"/>
        </w:rPr>
      </w:pPr>
      <w:r w:rsidRPr="00700DEF">
        <w:rPr>
          <w:rFonts w:asciiTheme="minorHAnsi" w:hAnsiTheme="minorHAnsi" w:cs="Lucida Sans Unicode"/>
          <w:sz w:val="24"/>
          <w:szCs w:val="24"/>
        </w:rPr>
        <w:t>Decisión: Confirma fallo confutado</w:t>
      </w:r>
    </w:p>
    <w:p w:rsidR="00700DEF" w:rsidRPr="00C53BD7" w:rsidRDefault="00700DEF" w:rsidP="00541DB2">
      <w:pPr>
        <w:spacing w:line="276" w:lineRule="auto"/>
        <w:rPr>
          <w:rFonts w:asciiTheme="minorHAnsi" w:hAnsiTheme="minorHAnsi" w:cs="Lucida Sans Unicode"/>
        </w:rPr>
      </w:pPr>
    </w:p>
    <w:p w:rsidR="00C962EA" w:rsidRPr="00C53BD7" w:rsidRDefault="00C962EA" w:rsidP="00541DB2">
      <w:pPr>
        <w:spacing w:line="276" w:lineRule="auto"/>
        <w:jc w:val="center"/>
        <w:rPr>
          <w:rFonts w:asciiTheme="minorHAnsi" w:hAnsiTheme="minorHAnsi" w:cs="Lucida Sans Unicode"/>
          <w:b/>
        </w:rPr>
      </w:pPr>
      <w:r w:rsidRPr="00C53BD7">
        <w:rPr>
          <w:rFonts w:asciiTheme="minorHAnsi" w:hAnsiTheme="minorHAnsi" w:cs="Lucida Sans Unicode"/>
          <w:b/>
        </w:rPr>
        <w:t>VISTOS:</w:t>
      </w:r>
    </w:p>
    <w:p w:rsidR="00C962EA" w:rsidRPr="00C53BD7" w:rsidRDefault="00C962EA" w:rsidP="00541DB2">
      <w:pPr>
        <w:spacing w:line="276" w:lineRule="auto"/>
        <w:rPr>
          <w:rFonts w:asciiTheme="minorHAnsi" w:hAnsiTheme="minorHAnsi" w:cs="Lucida Sans Unicode"/>
        </w:rPr>
      </w:pPr>
    </w:p>
    <w:p w:rsidR="00C962EA" w:rsidRDefault="00EE01D2" w:rsidP="00541DB2">
      <w:pPr>
        <w:spacing w:line="276" w:lineRule="auto"/>
        <w:rPr>
          <w:rFonts w:asciiTheme="minorHAnsi" w:eastAsia="Times New Roman" w:hAnsiTheme="minorHAnsi"/>
          <w:lang w:val="es-ES"/>
        </w:rPr>
      </w:pPr>
      <w:r w:rsidRPr="00C53BD7">
        <w:rPr>
          <w:rFonts w:asciiTheme="minorHAnsi" w:eastAsia="Times New Roman" w:hAnsiTheme="minorHAnsi"/>
          <w:lang w:val="es-ES"/>
        </w:rPr>
        <w:t>Procede la Sala Penal de Decisión del Tribunal Superior de este Distrito Judicial a resolver el recurso de apelació</w:t>
      </w:r>
      <w:r w:rsidR="002F21C0">
        <w:rPr>
          <w:rFonts w:asciiTheme="minorHAnsi" w:eastAsia="Times New Roman" w:hAnsiTheme="minorHAnsi"/>
          <w:lang w:val="es-ES"/>
        </w:rPr>
        <w:t xml:space="preserve">n interpuesto por el Procesado </w:t>
      </w:r>
      <w:r w:rsidR="002F21C0" w:rsidRPr="00700DEF">
        <w:rPr>
          <w:rFonts w:asciiTheme="minorHAnsi" w:hAnsiTheme="minorHAnsi" w:cs="Lucida Sans Unicode"/>
          <w:b/>
        </w:rPr>
        <w:t xml:space="preserve">JOHNATAN </w:t>
      </w:r>
      <w:r w:rsidR="00700DEF">
        <w:rPr>
          <w:rFonts w:asciiTheme="minorHAnsi" w:hAnsiTheme="minorHAnsi" w:cs="Lucida Sans Unicode"/>
          <w:b/>
        </w:rPr>
        <w:t>ANDRÉ</w:t>
      </w:r>
      <w:r w:rsidR="002F21C0" w:rsidRPr="00700DEF">
        <w:rPr>
          <w:rFonts w:asciiTheme="minorHAnsi" w:hAnsiTheme="minorHAnsi" w:cs="Lucida Sans Unicode"/>
          <w:b/>
        </w:rPr>
        <w:t>S FLÓREZ RODRÍGUEZ</w:t>
      </w:r>
      <w:r w:rsidR="002F21C0">
        <w:rPr>
          <w:rFonts w:asciiTheme="minorHAnsi" w:hAnsiTheme="minorHAnsi" w:cs="Lucida Sans Unicode"/>
        </w:rPr>
        <w:t xml:space="preserve"> en </w:t>
      </w:r>
      <w:r w:rsidRPr="00C53BD7">
        <w:rPr>
          <w:rFonts w:asciiTheme="minorHAnsi" w:eastAsia="Times New Roman" w:hAnsiTheme="minorHAnsi"/>
          <w:lang w:val="es-ES"/>
        </w:rPr>
        <w:t>contra de la sentencia proferid</w:t>
      </w:r>
      <w:r w:rsidR="00F14272" w:rsidRPr="00C53BD7">
        <w:rPr>
          <w:rFonts w:asciiTheme="minorHAnsi" w:eastAsia="Times New Roman" w:hAnsiTheme="minorHAnsi"/>
          <w:lang w:val="es-ES"/>
        </w:rPr>
        <w:t xml:space="preserve">a en las calendas del </w:t>
      </w:r>
      <w:r w:rsidR="002F21C0">
        <w:rPr>
          <w:rFonts w:asciiTheme="minorHAnsi" w:eastAsia="Times New Roman" w:hAnsiTheme="minorHAnsi"/>
          <w:lang w:val="es-ES"/>
        </w:rPr>
        <w:t xml:space="preserve">tres (3) </w:t>
      </w:r>
      <w:r w:rsidR="00601910" w:rsidRPr="00C53BD7">
        <w:rPr>
          <w:rFonts w:asciiTheme="minorHAnsi" w:eastAsia="Times New Roman" w:hAnsiTheme="minorHAnsi"/>
          <w:lang w:val="es-ES"/>
        </w:rPr>
        <w:t xml:space="preserve">de </w:t>
      </w:r>
      <w:r w:rsidR="002F21C0">
        <w:rPr>
          <w:rFonts w:asciiTheme="minorHAnsi" w:eastAsia="Times New Roman" w:hAnsiTheme="minorHAnsi"/>
          <w:lang w:val="es-ES"/>
        </w:rPr>
        <w:t xml:space="preserve">octubre hogaño por parte del </w:t>
      </w:r>
      <w:r w:rsidR="00601910" w:rsidRPr="00C53BD7">
        <w:rPr>
          <w:rFonts w:asciiTheme="minorHAnsi" w:eastAsia="Times New Roman" w:hAnsiTheme="minorHAnsi"/>
          <w:lang w:val="es-ES"/>
        </w:rPr>
        <w:t xml:space="preserve">Juzgado </w:t>
      </w:r>
      <w:r w:rsidR="00700DEF">
        <w:rPr>
          <w:rFonts w:asciiTheme="minorHAnsi" w:eastAsia="Times New Roman" w:hAnsiTheme="minorHAnsi"/>
          <w:lang w:val="es-ES"/>
        </w:rPr>
        <w:t>Segundo</w:t>
      </w:r>
      <w:r w:rsidR="002F21C0">
        <w:rPr>
          <w:rFonts w:asciiTheme="minorHAnsi" w:eastAsia="Times New Roman" w:hAnsiTheme="minorHAnsi"/>
          <w:lang w:val="es-ES"/>
        </w:rPr>
        <w:t xml:space="preserve"> </w:t>
      </w:r>
      <w:r w:rsidR="00601910" w:rsidRPr="00C53BD7">
        <w:rPr>
          <w:rFonts w:asciiTheme="minorHAnsi" w:eastAsia="Times New Roman" w:hAnsiTheme="minorHAnsi"/>
          <w:lang w:val="es-ES"/>
        </w:rPr>
        <w:t xml:space="preserve">Penal del Circuito </w:t>
      </w:r>
      <w:r w:rsidR="00C53BD7">
        <w:rPr>
          <w:rFonts w:asciiTheme="minorHAnsi" w:eastAsia="Times New Roman" w:hAnsiTheme="minorHAnsi"/>
          <w:lang w:val="es-ES"/>
        </w:rPr>
        <w:t xml:space="preserve">de esta localidad, </w:t>
      </w:r>
      <w:r w:rsidR="00601910" w:rsidRPr="00C53BD7">
        <w:rPr>
          <w:rFonts w:asciiTheme="minorHAnsi" w:eastAsia="Times New Roman" w:hAnsiTheme="minorHAnsi"/>
          <w:lang w:val="es-ES"/>
        </w:rPr>
        <w:t>con Funciones de Conocimiento</w:t>
      </w:r>
      <w:r w:rsidR="00C53BD7">
        <w:rPr>
          <w:rFonts w:asciiTheme="minorHAnsi" w:eastAsia="Times New Roman" w:hAnsiTheme="minorHAnsi"/>
          <w:lang w:val="es-ES"/>
        </w:rPr>
        <w:t>,</w:t>
      </w:r>
      <w:r w:rsidR="00601910" w:rsidRPr="00C53BD7">
        <w:rPr>
          <w:rFonts w:asciiTheme="minorHAnsi" w:eastAsia="Times New Roman" w:hAnsiTheme="minorHAnsi"/>
          <w:lang w:val="es-ES"/>
        </w:rPr>
        <w:t xml:space="preserve"> </w:t>
      </w:r>
      <w:r w:rsidRPr="00C53BD7">
        <w:rPr>
          <w:rFonts w:asciiTheme="minorHAnsi" w:eastAsia="Times New Roman" w:hAnsiTheme="minorHAnsi"/>
          <w:lang w:val="es-ES"/>
        </w:rPr>
        <w:t>en virtud de la cual fue declarada</w:t>
      </w:r>
      <w:r w:rsidR="00293529" w:rsidRPr="00C53BD7">
        <w:rPr>
          <w:rFonts w:asciiTheme="minorHAnsi" w:eastAsia="Times New Roman" w:hAnsiTheme="minorHAnsi"/>
          <w:lang w:val="es-ES"/>
        </w:rPr>
        <w:t xml:space="preserve"> la responsabilidad criminal de</w:t>
      </w:r>
      <w:r w:rsidR="002F21C0">
        <w:rPr>
          <w:rFonts w:asciiTheme="minorHAnsi" w:eastAsia="Times New Roman" w:hAnsiTheme="minorHAnsi"/>
          <w:lang w:val="es-ES"/>
        </w:rPr>
        <w:t>l aludido encausado por incurrir en la comisión de los delitos de actos sexuales abusivos con menor de 14 años en concurso homogéneo sucesivo.</w:t>
      </w:r>
    </w:p>
    <w:p w:rsidR="002F21C0" w:rsidRPr="00C53BD7" w:rsidRDefault="002F21C0" w:rsidP="00541DB2">
      <w:pPr>
        <w:spacing w:line="276" w:lineRule="auto"/>
        <w:rPr>
          <w:rFonts w:asciiTheme="minorHAnsi" w:hAnsiTheme="minorHAnsi" w:cs="Lucida Sans Unicode"/>
        </w:rPr>
      </w:pPr>
    </w:p>
    <w:p w:rsidR="00C962EA" w:rsidRDefault="00C962EA" w:rsidP="00541DB2">
      <w:pPr>
        <w:spacing w:line="276" w:lineRule="auto"/>
        <w:jc w:val="center"/>
        <w:rPr>
          <w:rFonts w:asciiTheme="minorHAnsi" w:hAnsiTheme="minorHAnsi" w:cs="Lucida Sans Unicode"/>
          <w:b/>
        </w:rPr>
      </w:pPr>
      <w:r w:rsidRPr="00C53BD7">
        <w:rPr>
          <w:rFonts w:asciiTheme="minorHAnsi" w:hAnsiTheme="minorHAnsi" w:cs="Lucida Sans Unicode"/>
          <w:b/>
        </w:rPr>
        <w:t>ANTECEDENTES:</w:t>
      </w:r>
    </w:p>
    <w:p w:rsidR="00541DB2" w:rsidRDefault="00541DB2" w:rsidP="00541DB2">
      <w:pPr>
        <w:spacing w:line="276" w:lineRule="auto"/>
        <w:jc w:val="center"/>
        <w:rPr>
          <w:rFonts w:asciiTheme="minorHAnsi" w:hAnsiTheme="minorHAnsi" w:cs="Lucida Sans Unicode"/>
          <w:b/>
        </w:rPr>
      </w:pPr>
    </w:p>
    <w:p w:rsidR="002272BF" w:rsidRPr="002272BF" w:rsidRDefault="002272BF" w:rsidP="00541DB2">
      <w:pPr>
        <w:spacing w:line="276" w:lineRule="auto"/>
        <w:rPr>
          <w:rFonts w:asciiTheme="minorHAnsi" w:hAnsiTheme="minorHAnsi" w:cs="Lucida Sans Unicode"/>
        </w:rPr>
      </w:pPr>
      <w:r>
        <w:rPr>
          <w:rFonts w:asciiTheme="minorHAnsi" w:hAnsiTheme="minorHAnsi" w:cs="Lucida Sans Unicode"/>
        </w:rPr>
        <w:t xml:space="preserve">Acorde con lo consignado en el escrito de acusación, se tiene que los hechos </w:t>
      </w:r>
      <w:r w:rsidR="003D7BDF">
        <w:rPr>
          <w:rFonts w:asciiTheme="minorHAnsi" w:hAnsiTheme="minorHAnsi" w:cs="Lucida Sans Unicode"/>
        </w:rPr>
        <w:t xml:space="preserve">que concitan nuestra atención, </w:t>
      </w:r>
      <w:r>
        <w:rPr>
          <w:rFonts w:asciiTheme="minorHAnsi" w:hAnsiTheme="minorHAnsi" w:cs="Lucida Sans Unicode"/>
        </w:rPr>
        <w:t xml:space="preserve">ocurrieron en </w:t>
      </w:r>
      <w:r w:rsidR="00213913">
        <w:rPr>
          <w:rFonts w:asciiTheme="minorHAnsi" w:hAnsiTheme="minorHAnsi" w:cs="Lucida Sans Unicode"/>
        </w:rPr>
        <w:t xml:space="preserve">esta municipalidad, </w:t>
      </w:r>
      <w:r w:rsidR="00700DEF">
        <w:rPr>
          <w:rFonts w:asciiTheme="minorHAnsi" w:hAnsiTheme="minorHAnsi" w:cs="Lucida Sans Unicode"/>
        </w:rPr>
        <w:t xml:space="preserve">en </w:t>
      </w:r>
      <w:r>
        <w:rPr>
          <w:rFonts w:asciiTheme="minorHAnsi" w:hAnsiTheme="minorHAnsi" w:cs="Lucida Sans Unicode"/>
        </w:rPr>
        <w:t xml:space="preserve">la calle 42 del barrio </w:t>
      </w:r>
      <w:r>
        <w:rPr>
          <w:rFonts w:asciiTheme="minorHAnsi" w:hAnsiTheme="minorHAnsi" w:cs="Lucida Sans Unicode"/>
          <w:i/>
        </w:rPr>
        <w:t>“Los Constructores”</w:t>
      </w:r>
      <w:r w:rsidR="00213913">
        <w:rPr>
          <w:rFonts w:asciiTheme="minorHAnsi" w:hAnsiTheme="minorHAnsi" w:cs="Lucida Sans Unicode"/>
          <w:i/>
        </w:rPr>
        <w:t>,</w:t>
      </w:r>
      <w:r>
        <w:rPr>
          <w:rFonts w:asciiTheme="minorHAnsi" w:hAnsiTheme="minorHAnsi" w:cs="Lucida Sans Unicode"/>
        </w:rPr>
        <w:t xml:space="preserve"> durante el periodo comprendido entre los años 2.011 y 2.012</w:t>
      </w:r>
      <w:r w:rsidR="00213913">
        <w:rPr>
          <w:rFonts w:asciiTheme="minorHAnsi" w:hAnsiTheme="minorHAnsi" w:cs="Lucida Sans Unicode"/>
        </w:rPr>
        <w:t xml:space="preserve">, en el cual el ahora Procesado </w:t>
      </w:r>
      <w:r w:rsidR="00213913" w:rsidRPr="002F21C0">
        <w:rPr>
          <w:rFonts w:asciiTheme="minorHAnsi" w:hAnsiTheme="minorHAnsi" w:cs="Lucida Sans Unicode"/>
        </w:rPr>
        <w:t xml:space="preserve">JOHNATAN </w:t>
      </w:r>
      <w:r w:rsidR="00213913">
        <w:rPr>
          <w:rFonts w:asciiTheme="minorHAnsi" w:hAnsiTheme="minorHAnsi" w:cs="Lucida Sans Unicode"/>
        </w:rPr>
        <w:t xml:space="preserve">ANDRES </w:t>
      </w:r>
      <w:r w:rsidR="00213913" w:rsidRPr="002F21C0">
        <w:rPr>
          <w:rFonts w:asciiTheme="minorHAnsi" w:hAnsiTheme="minorHAnsi" w:cs="Lucida Sans Unicode"/>
        </w:rPr>
        <w:t xml:space="preserve">FLÓREZ </w:t>
      </w:r>
      <w:r w:rsidR="00213913">
        <w:rPr>
          <w:rFonts w:asciiTheme="minorHAnsi" w:hAnsiTheme="minorHAnsi" w:cs="Lucida Sans Unicode"/>
        </w:rPr>
        <w:t xml:space="preserve">RODRÍGUEZ, para ese entonces de 20 años de edad, en diversas ocasiones llevó a cabo con varios niños de esa vecindad de aproximadamente entre 10 a 11 años de edad, una serie de actos de tipo erótico-sexual, tales como exhibirles el asta viril, </w:t>
      </w:r>
      <w:r w:rsidR="00213913">
        <w:rPr>
          <w:rFonts w:asciiTheme="minorHAnsi" w:hAnsiTheme="minorHAnsi" w:cs="Lucida Sans Unicode"/>
        </w:rPr>
        <w:lastRenderedPageBreak/>
        <w:t>masturbarse delante de ellos, indicarles cómo debían masturbarse, practicarles felaciones, manosearlos en sus partes pudendas, etc….</w:t>
      </w:r>
    </w:p>
    <w:p w:rsidR="00003D28" w:rsidRPr="00C53BD7" w:rsidRDefault="00003D28" w:rsidP="00541DB2">
      <w:pPr>
        <w:spacing w:line="276" w:lineRule="auto"/>
        <w:rPr>
          <w:rFonts w:asciiTheme="minorHAnsi" w:hAnsiTheme="minorHAnsi" w:cs="Lucida Sans Unicode"/>
          <w:lang w:val="es-ES"/>
        </w:rPr>
      </w:pPr>
    </w:p>
    <w:p w:rsidR="00C962EA" w:rsidRPr="00C53BD7" w:rsidRDefault="00C962EA" w:rsidP="00541DB2">
      <w:pPr>
        <w:spacing w:line="276" w:lineRule="auto"/>
        <w:jc w:val="center"/>
        <w:rPr>
          <w:rFonts w:asciiTheme="minorHAnsi" w:hAnsiTheme="minorHAnsi" w:cs="Lucida Sans Unicode"/>
        </w:rPr>
      </w:pPr>
      <w:r w:rsidRPr="00C53BD7">
        <w:rPr>
          <w:rFonts w:asciiTheme="minorHAnsi" w:hAnsiTheme="minorHAnsi" w:cs="Lucida Sans Unicode"/>
          <w:b/>
        </w:rPr>
        <w:t>LA ACTUACIÓN PROCESAL:</w:t>
      </w:r>
    </w:p>
    <w:p w:rsidR="00C962EA" w:rsidRPr="00C53BD7" w:rsidRDefault="00C962EA" w:rsidP="00541DB2">
      <w:pPr>
        <w:spacing w:line="276" w:lineRule="auto"/>
        <w:rPr>
          <w:rFonts w:asciiTheme="minorHAnsi" w:hAnsiTheme="minorHAnsi" w:cs="Lucida Sans Unicode"/>
        </w:rPr>
      </w:pPr>
    </w:p>
    <w:p w:rsidR="00F4559E" w:rsidRPr="002136BA" w:rsidRDefault="002136BA" w:rsidP="00541DB2">
      <w:pPr>
        <w:pStyle w:val="Sinespaciado1"/>
        <w:numPr>
          <w:ilvl w:val="0"/>
          <w:numId w:val="3"/>
        </w:numPr>
        <w:spacing w:line="276" w:lineRule="auto"/>
        <w:ind w:left="360"/>
        <w:jc w:val="both"/>
        <w:rPr>
          <w:rFonts w:asciiTheme="minorHAnsi" w:hAnsiTheme="minorHAnsi"/>
        </w:rPr>
      </w:pPr>
      <w:r w:rsidRPr="002136BA">
        <w:rPr>
          <w:rFonts w:asciiTheme="minorHAnsi" w:hAnsiTheme="minorHAnsi"/>
        </w:rPr>
        <w:t>Las audiencias p</w:t>
      </w:r>
      <w:r w:rsidR="00F4559E" w:rsidRPr="002136BA">
        <w:rPr>
          <w:rFonts w:asciiTheme="minorHAnsi" w:hAnsiTheme="minorHAnsi"/>
        </w:rPr>
        <w:t xml:space="preserve">reliminares se llevaron a cabo ante el Juzgado </w:t>
      </w:r>
      <w:r w:rsidRPr="002136BA">
        <w:rPr>
          <w:rFonts w:asciiTheme="minorHAnsi" w:hAnsiTheme="minorHAnsi"/>
        </w:rPr>
        <w:t xml:space="preserve">4º </w:t>
      </w:r>
      <w:r w:rsidR="00032F29" w:rsidRPr="002136BA">
        <w:rPr>
          <w:rFonts w:asciiTheme="minorHAnsi" w:hAnsiTheme="minorHAnsi"/>
        </w:rPr>
        <w:t xml:space="preserve">Penal Municipal con Función de Control de Garantías </w:t>
      </w:r>
      <w:r w:rsidR="00F4559E" w:rsidRPr="002136BA">
        <w:rPr>
          <w:rFonts w:asciiTheme="minorHAnsi" w:hAnsiTheme="minorHAnsi"/>
        </w:rPr>
        <w:t xml:space="preserve">de Pereira el día </w:t>
      </w:r>
      <w:r w:rsidRPr="002136BA">
        <w:rPr>
          <w:rFonts w:asciiTheme="minorHAnsi" w:hAnsiTheme="minorHAnsi"/>
        </w:rPr>
        <w:t xml:space="preserve">29 de mayo de </w:t>
      </w:r>
      <w:r w:rsidR="00F4559E" w:rsidRPr="002136BA">
        <w:rPr>
          <w:rFonts w:asciiTheme="minorHAnsi" w:hAnsiTheme="minorHAnsi"/>
        </w:rPr>
        <w:t>201</w:t>
      </w:r>
      <w:r w:rsidRPr="002136BA">
        <w:rPr>
          <w:rFonts w:asciiTheme="minorHAnsi" w:hAnsiTheme="minorHAnsi"/>
        </w:rPr>
        <w:t>3</w:t>
      </w:r>
      <w:r w:rsidR="00F4559E" w:rsidRPr="002136BA">
        <w:rPr>
          <w:rFonts w:asciiTheme="minorHAnsi" w:hAnsiTheme="minorHAnsi"/>
        </w:rPr>
        <w:t xml:space="preserve">, </w:t>
      </w:r>
      <w:r w:rsidRPr="002136BA">
        <w:rPr>
          <w:rFonts w:asciiTheme="minorHAnsi" w:hAnsiTheme="minorHAnsi"/>
        </w:rPr>
        <w:t xml:space="preserve">en las cuales se le imprimió legalidad a la orden de captura librada en contra de </w:t>
      </w:r>
      <w:r w:rsidRPr="002136BA">
        <w:rPr>
          <w:rFonts w:asciiTheme="minorHAnsi" w:hAnsiTheme="minorHAnsi" w:cs="Lucida Sans Unicode"/>
        </w:rPr>
        <w:t>JOHNATAN ANDRES FLÓREZ RODRÍGUEZ</w:t>
      </w:r>
      <w:r w:rsidRPr="002136BA">
        <w:rPr>
          <w:rFonts w:asciiTheme="minorHAnsi" w:hAnsiTheme="minorHAnsi"/>
        </w:rPr>
        <w:t xml:space="preserve">, a quien se le endilgaron cargos por incurrir en la presunta comisión de los delitos de actos sexuales abusivos con menor de 14 años en concurso homogéneo sucesivo. Posteriormente al Procesado </w:t>
      </w:r>
      <w:r w:rsidR="00F4559E" w:rsidRPr="002136BA">
        <w:rPr>
          <w:rFonts w:asciiTheme="minorHAnsi" w:hAnsiTheme="minorHAnsi"/>
        </w:rPr>
        <w:t xml:space="preserve">se le </w:t>
      </w:r>
      <w:r w:rsidR="003B434F">
        <w:rPr>
          <w:rFonts w:asciiTheme="minorHAnsi" w:hAnsiTheme="minorHAnsi"/>
        </w:rPr>
        <w:t>definió</w:t>
      </w:r>
      <w:r>
        <w:rPr>
          <w:rFonts w:asciiTheme="minorHAnsi" w:hAnsiTheme="minorHAnsi"/>
        </w:rPr>
        <w:t xml:space="preserve"> la situación jurídica con la medida de aseguramiento de detención domiciliaria con mecanismo de vigilancia electrónica.</w:t>
      </w:r>
    </w:p>
    <w:p w:rsidR="00F4559E" w:rsidRPr="00C53BD7" w:rsidRDefault="00F4559E" w:rsidP="00541DB2">
      <w:pPr>
        <w:pStyle w:val="Sinespaciado1"/>
        <w:spacing w:line="276" w:lineRule="auto"/>
        <w:jc w:val="both"/>
        <w:rPr>
          <w:rFonts w:asciiTheme="minorHAnsi" w:hAnsiTheme="minorHAnsi"/>
        </w:rPr>
      </w:pPr>
    </w:p>
    <w:p w:rsidR="00CB6D47" w:rsidRDefault="00CB6D47" w:rsidP="00541DB2">
      <w:pPr>
        <w:pStyle w:val="Sinespaciado1"/>
        <w:numPr>
          <w:ilvl w:val="0"/>
          <w:numId w:val="3"/>
        </w:numPr>
        <w:spacing w:line="276" w:lineRule="auto"/>
        <w:ind w:left="360"/>
        <w:jc w:val="both"/>
        <w:rPr>
          <w:rFonts w:asciiTheme="minorHAnsi" w:hAnsiTheme="minorHAnsi"/>
        </w:rPr>
      </w:pPr>
      <w:r w:rsidRPr="00D421D2">
        <w:rPr>
          <w:rFonts w:asciiTheme="minorHAnsi" w:hAnsiTheme="minorHAnsi"/>
        </w:rPr>
        <w:t>Una vez presentado el escrito de acusación, el conocimiento de la actuación le correspondió a</w:t>
      </w:r>
      <w:r w:rsidR="00F4559E" w:rsidRPr="00D421D2">
        <w:rPr>
          <w:rFonts w:asciiTheme="minorHAnsi" w:hAnsiTheme="minorHAnsi"/>
        </w:rPr>
        <w:t xml:space="preserve">l </w:t>
      </w:r>
      <w:r w:rsidRPr="00D421D2">
        <w:rPr>
          <w:rFonts w:asciiTheme="minorHAnsi" w:hAnsiTheme="minorHAnsi"/>
        </w:rPr>
        <w:t xml:space="preserve">Juzgado </w:t>
      </w:r>
      <w:r w:rsidR="002136BA" w:rsidRPr="00D421D2">
        <w:rPr>
          <w:rFonts w:asciiTheme="minorHAnsi" w:hAnsiTheme="minorHAnsi"/>
        </w:rPr>
        <w:t>2</w:t>
      </w:r>
      <w:r w:rsidRPr="00D421D2">
        <w:rPr>
          <w:rFonts w:asciiTheme="minorHAnsi" w:hAnsiTheme="minorHAnsi"/>
        </w:rPr>
        <w:t xml:space="preserve">º </w:t>
      </w:r>
      <w:r w:rsidR="00FD0ABE" w:rsidRPr="00D421D2">
        <w:rPr>
          <w:rFonts w:asciiTheme="minorHAnsi" w:hAnsiTheme="minorHAnsi"/>
        </w:rPr>
        <w:t xml:space="preserve">Penal del Circuito con Función de Conocimiento </w:t>
      </w:r>
      <w:r w:rsidR="00F4559E" w:rsidRPr="00D421D2">
        <w:rPr>
          <w:rFonts w:asciiTheme="minorHAnsi" w:hAnsiTheme="minorHAnsi"/>
        </w:rPr>
        <w:t>de Pereira</w:t>
      </w:r>
      <w:r w:rsidRPr="00D421D2">
        <w:rPr>
          <w:rFonts w:asciiTheme="minorHAnsi" w:hAnsiTheme="minorHAnsi"/>
        </w:rPr>
        <w:t>, el cual</w:t>
      </w:r>
      <w:r w:rsidR="00F4559E" w:rsidRPr="00D421D2">
        <w:rPr>
          <w:rFonts w:asciiTheme="minorHAnsi" w:hAnsiTheme="minorHAnsi"/>
        </w:rPr>
        <w:t xml:space="preserve"> adelantó </w:t>
      </w:r>
      <w:r w:rsidRPr="00D421D2">
        <w:rPr>
          <w:rFonts w:asciiTheme="minorHAnsi" w:hAnsiTheme="minorHAnsi"/>
        </w:rPr>
        <w:t xml:space="preserve">la </w:t>
      </w:r>
      <w:r w:rsidR="00F4559E" w:rsidRPr="00D421D2">
        <w:rPr>
          <w:rFonts w:asciiTheme="minorHAnsi" w:hAnsiTheme="minorHAnsi"/>
        </w:rPr>
        <w:t>audien</w:t>
      </w:r>
      <w:r w:rsidR="00FD0ABE" w:rsidRPr="00D421D2">
        <w:rPr>
          <w:rFonts w:asciiTheme="minorHAnsi" w:hAnsiTheme="minorHAnsi"/>
        </w:rPr>
        <w:t xml:space="preserve">cia de Formulación de Acusación el </w:t>
      </w:r>
      <w:r w:rsidR="00D421D2" w:rsidRPr="00D421D2">
        <w:rPr>
          <w:rFonts w:asciiTheme="minorHAnsi" w:hAnsiTheme="minorHAnsi"/>
        </w:rPr>
        <w:t>10</w:t>
      </w:r>
      <w:r w:rsidR="00FD0ABE" w:rsidRPr="00D421D2">
        <w:rPr>
          <w:rFonts w:asciiTheme="minorHAnsi" w:hAnsiTheme="minorHAnsi"/>
        </w:rPr>
        <w:t xml:space="preserve"> de </w:t>
      </w:r>
      <w:r w:rsidR="00D421D2" w:rsidRPr="00D421D2">
        <w:rPr>
          <w:rFonts w:asciiTheme="minorHAnsi" w:hAnsiTheme="minorHAnsi"/>
        </w:rPr>
        <w:t>septiembre de 2.013</w:t>
      </w:r>
      <w:r w:rsidR="003D7BDF">
        <w:rPr>
          <w:rFonts w:asciiTheme="minorHAnsi" w:hAnsiTheme="minorHAnsi"/>
        </w:rPr>
        <w:t xml:space="preserve"> y la audiencia preparatoria el 21 de noviembre de esa anualidad</w:t>
      </w:r>
      <w:r w:rsidR="00D421D2" w:rsidRPr="00D421D2">
        <w:rPr>
          <w:rFonts w:asciiTheme="minorHAnsi" w:hAnsiTheme="minorHAnsi"/>
        </w:rPr>
        <w:t xml:space="preserve">. </w:t>
      </w:r>
    </w:p>
    <w:p w:rsidR="00D421D2" w:rsidRDefault="00D421D2" w:rsidP="00541DB2">
      <w:pPr>
        <w:pStyle w:val="Prrafodelista"/>
        <w:spacing w:line="276" w:lineRule="auto"/>
        <w:rPr>
          <w:rFonts w:asciiTheme="minorHAnsi" w:hAnsiTheme="minorHAnsi"/>
        </w:rPr>
      </w:pPr>
    </w:p>
    <w:p w:rsidR="00D421D2" w:rsidRPr="000E6BC5" w:rsidRDefault="00D421D2" w:rsidP="00541DB2">
      <w:pPr>
        <w:pStyle w:val="Sinespaciado1"/>
        <w:numPr>
          <w:ilvl w:val="0"/>
          <w:numId w:val="3"/>
        </w:numPr>
        <w:spacing w:line="276" w:lineRule="auto"/>
        <w:ind w:left="360"/>
        <w:jc w:val="both"/>
        <w:rPr>
          <w:rFonts w:asciiTheme="minorHAnsi" w:hAnsiTheme="minorHAnsi"/>
        </w:rPr>
      </w:pPr>
      <w:r>
        <w:rPr>
          <w:rFonts w:asciiTheme="minorHAnsi" w:hAnsiTheme="minorHAnsi"/>
        </w:rPr>
        <w:t>El juicio oral, después de una serie de aplazamientos efectuados por la Defensa, se llevó a cabo el 27 de junio de los corrientes, vista en la cual el acusado se allanó a los cargos que se le endilgaron en su contra en la acusación, lo cual fue avalado por la Jueza de la Causa.</w:t>
      </w:r>
      <w:r w:rsidR="000E6BC5">
        <w:rPr>
          <w:rFonts w:asciiTheme="minorHAnsi" w:hAnsiTheme="minorHAnsi"/>
        </w:rPr>
        <w:t xml:space="preserve"> Posteriormente, después de haberse efectuado la audiencia de individualización de penas y sentencia, el </w:t>
      </w:r>
      <w:r w:rsidR="003B434F">
        <w:rPr>
          <w:rFonts w:asciiTheme="minorHAnsi" w:hAnsiTheme="minorHAnsi"/>
        </w:rPr>
        <w:t>día</w:t>
      </w:r>
      <w:r w:rsidR="000E6BC5">
        <w:rPr>
          <w:rFonts w:asciiTheme="minorHAnsi" w:hAnsiTheme="minorHAnsi"/>
        </w:rPr>
        <w:t xml:space="preserve"> 3 de octubre de los corrientes se profirió el correspondiente fallo condenatorio en cuya contra se alzó de manera oportuna el Procesado </w:t>
      </w:r>
      <w:r w:rsidR="000E6BC5" w:rsidRPr="002F21C0">
        <w:rPr>
          <w:rFonts w:asciiTheme="minorHAnsi" w:hAnsiTheme="minorHAnsi" w:cs="Lucida Sans Unicode"/>
        </w:rPr>
        <w:t xml:space="preserve">JOHNATAN </w:t>
      </w:r>
      <w:r w:rsidR="000E6BC5">
        <w:rPr>
          <w:rFonts w:asciiTheme="minorHAnsi" w:hAnsiTheme="minorHAnsi" w:cs="Lucida Sans Unicode"/>
        </w:rPr>
        <w:t xml:space="preserve">ANDRES </w:t>
      </w:r>
      <w:r w:rsidR="000E6BC5" w:rsidRPr="002F21C0">
        <w:rPr>
          <w:rFonts w:asciiTheme="minorHAnsi" w:hAnsiTheme="minorHAnsi" w:cs="Lucida Sans Unicode"/>
        </w:rPr>
        <w:t xml:space="preserve">FLÓREZ </w:t>
      </w:r>
      <w:r w:rsidR="000E6BC5">
        <w:rPr>
          <w:rFonts w:asciiTheme="minorHAnsi" w:hAnsiTheme="minorHAnsi" w:cs="Lucida Sans Unicode"/>
        </w:rPr>
        <w:t>RODRÍGUEZ.</w:t>
      </w:r>
    </w:p>
    <w:p w:rsidR="000E6BC5" w:rsidRDefault="000E6BC5" w:rsidP="00541DB2">
      <w:pPr>
        <w:pStyle w:val="Prrafodelista"/>
        <w:spacing w:line="276" w:lineRule="auto"/>
        <w:rPr>
          <w:rFonts w:asciiTheme="minorHAnsi" w:hAnsiTheme="minorHAnsi"/>
        </w:rPr>
      </w:pPr>
    </w:p>
    <w:p w:rsidR="00C962EA" w:rsidRPr="00C53BD7" w:rsidRDefault="00C962EA" w:rsidP="00541DB2">
      <w:pPr>
        <w:spacing w:line="276" w:lineRule="auto"/>
        <w:jc w:val="center"/>
        <w:rPr>
          <w:rFonts w:asciiTheme="minorHAnsi" w:hAnsiTheme="minorHAnsi" w:cs="Lucida Sans Unicode"/>
        </w:rPr>
      </w:pPr>
      <w:r w:rsidRPr="00C53BD7">
        <w:rPr>
          <w:rFonts w:asciiTheme="minorHAnsi" w:hAnsiTheme="minorHAnsi" w:cs="Lucida Sans Unicode"/>
          <w:b/>
        </w:rPr>
        <w:t>EL FALLO CONFUTADO:</w:t>
      </w:r>
    </w:p>
    <w:p w:rsidR="00C962EA" w:rsidRPr="00C53BD7" w:rsidRDefault="00C962EA" w:rsidP="00541DB2">
      <w:pPr>
        <w:spacing w:line="276" w:lineRule="auto"/>
        <w:jc w:val="center"/>
        <w:rPr>
          <w:rFonts w:asciiTheme="minorHAnsi" w:hAnsiTheme="minorHAnsi" w:cs="Lucida Sans Unicode"/>
        </w:rPr>
      </w:pPr>
    </w:p>
    <w:p w:rsidR="000E6BC5" w:rsidRDefault="00F4559E" w:rsidP="00541DB2">
      <w:pPr>
        <w:spacing w:line="276" w:lineRule="auto"/>
        <w:rPr>
          <w:rFonts w:asciiTheme="minorHAnsi" w:eastAsia="Times New Roman" w:hAnsiTheme="minorHAnsi"/>
          <w:lang w:val="es-ES"/>
        </w:rPr>
      </w:pPr>
      <w:r w:rsidRPr="00C53BD7">
        <w:rPr>
          <w:rFonts w:asciiTheme="minorHAnsi" w:hAnsiTheme="minorHAnsi" w:cs="Lucida Sans Unicode"/>
          <w:lang w:val="es-ES"/>
        </w:rPr>
        <w:t>Como ya se dijo, se trata de la</w:t>
      </w:r>
      <w:r w:rsidR="000E6BC5" w:rsidRPr="000E6BC5">
        <w:rPr>
          <w:rFonts w:asciiTheme="minorHAnsi" w:eastAsia="Times New Roman" w:hAnsiTheme="minorHAnsi"/>
          <w:lang w:val="es-ES"/>
        </w:rPr>
        <w:t xml:space="preserve"> </w:t>
      </w:r>
      <w:r w:rsidR="000E6BC5" w:rsidRPr="00C53BD7">
        <w:rPr>
          <w:rFonts w:asciiTheme="minorHAnsi" w:eastAsia="Times New Roman" w:hAnsiTheme="minorHAnsi"/>
          <w:lang w:val="es-ES"/>
        </w:rPr>
        <w:t xml:space="preserve">sentencia proferida en las calendas del </w:t>
      </w:r>
      <w:r w:rsidR="000E6BC5">
        <w:rPr>
          <w:rFonts w:asciiTheme="minorHAnsi" w:eastAsia="Times New Roman" w:hAnsiTheme="minorHAnsi"/>
          <w:lang w:val="es-ES"/>
        </w:rPr>
        <w:t xml:space="preserve">tres (3) </w:t>
      </w:r>
      <w:r w:rsidR="000E6BC5" w:rsidRPr="00C53BD7">
        <w:rPr>
          <w:rFonts w:asciiTheme="minorHAnsi" w:eastAsia="Times New Roman" w:hAnsiTheme="minorHAnsi"/>
          <w:lang w:val="es-ES"/>
        </w:rPr>
        <w:t xml:space="preserve">de </w:t>
      </w:r>
      <w:r w:rsidR="000E6BC5">
        <w:rPr>
          <w:rFonts w:asciiTheme="minorHAnsi" w:eastAsia="Times New Roman" w:hAnsiTheme="minorHAnsi"/>
          <w:lang w:val="es-ES"/>
        </w:rPr>
        <w:t xml:space="preserve">octubre hogaño por parte del </w:t>
      </w:r>
      <w:r w:rsidR="000E6BC5" w:rsidRPr="00C53BD7">
        <w:rPr>
          <w:rFonts w:asciiTheme="minorHAnsi" w:eastAsia="Times New Roman" w:hAnsiTheme="minorHAnsi"/>
          <w:lang w:val="es-ES"/>
        </w:rPr>
        <w:t xml:space="preserve">Juzgado </w:t>
      </w:r>
      <w:r w:rsidR="000E6BC5">
        <w:rPr>
          <w:rFonts w:asciiTheme="minorHAnsi" w:eastAsia="Times New Roman" w:hAnsiTheme="minorHAnsi"/>
          <w:lang w:val="es-ES"/>
        </w:rPr>
        <w:t xml:space="preserve">2º </w:t>
      </w:r>
      <w:r w:rsidR="000E6BC5" w:rsidRPr="00C53BD7">
        <w:rPr>
          <w:rFonts w:asciiTheme="minorHAnsi" w:eastAsia="Times New Roman" w:hAnsiTheme="minorHAnsi"/>
          <w:lang w:val="es-ES"/>
        </w:rPr>
        <w:t xml:space="preserve">Penal del </w:t>
      </w:r>
      <w:r w:rsidR="000E6BC5" w:rsidRPr="00C53BD7">
        <w:rPr>
          <w:rFonts w:asciiTheme="minorHAnsi" w:eastAsia="Times New Roman" w:hAnsiTheme="minorHAnsi"/>
          <w:lang w:val="es-ES"/>
        </w:rPr>
        <w:lastRenderedPageBreak/>
        <w:t xml:space="preserve">Circuito </w:t>
      </w:r>
      <w:r w:rsidR="000E6BC5">
        <w:rPr>
          <w:rFonts w:asciiTheme="minorHAnsi" w:eastAsia="Times New Roman" w:hAnsiTheme="minorHAnsi"/>
          <w:lang w:val="es-ES"/>
        </w:rPr>
        <w:t xml:space="preserve">de esta localidad, </w:t>
      </w:r>
      <w:r w:rsidR="000E6BC5" w:rsidRPr="00C53BD7">
        <w:rPr>
          <w:rFonts w:asciiTheme="minorHAnsi" w:eastAsia="Times New Roman" w:hAnsiTheme="minorHAnsi"/>
          <w:lang w:val="es-ES"/>
        </w:rPr>
        <w:t>con Funciones de Conocimiento</w:t>
      </w:r>
      <w:r w:rsidR="000E6BC5">
        <w:rPr>
          <w:rFonts w:asciiTheme="minorHAnsi" w:eastAsia="Times New Roman" w:hAnsiTheme="minorHAnsi"/>
          <w:lang w:val="es-ES"/>
        </w:rPr>
        <w:t>,</w:t>
      </w:r>
      <w:r w:rsidR="000E6BC5" w:rsidRPr="00C53BD7">
        <w:rPr>
          <w:rFonts w:asciiTheme="minorHAnsi" w:eastAsia="Times New Roman" w:hAnsiTheme="minorHAnsi"/>
          <w:lang w:val="es-ES"/>
        </w:rPr>
        <w:t xml:space="preserve"> en virtud de la cual fue declarada la responsabilidad criminal de</w:t>
      </w:r>
      <w:r w:rsidR="000E6BC5">
        <w:rPr>
          <w:rFonts w:asciiTheme="minorHAnsi" w:eastAsia="Times New Roman" w:hAnsiTheme="minorHAnsi"/>
          <w:lang w:val="es-ES"/>
        </w:rPr>
        <w:t xml:space="preserve">l Procesado </w:t>
      </w:r>
      <w:r w:rsidR="000E6BC5" w:rsidRPr="002F21C0">
        <w:rPr>
          <w:rFonts w:asciiTheme="minorHAnsi" w:hAnsiTheme="minorHAnsi" w:cs="Lucida Sans Unicode"/>
        </w:rPr>
        <w:t xml:space="preserve">JOHNATAN </w:t>
      </w:r>
      <w:r w:rsidR="000E6BC5">
        <w:rPr>
          <w:rFonts w:asciiTheme="minorHAnsi" w:hAnsiTheme="minorHAnsi" w:cs="Lucida Sans Unicode"/>
        </w:rPr>
        <w:t xml:space="preserve">ANDRES </w:t>
      </w:r>
      <w:r w:rsidR="000E6BC5" w:rsidRPr="002F21C0">
        <w:rPr>
          <w:rFonts w:asciiTheme="minorHAnsi" w:hAnsiTheme="minorHAnsi" w:cs="Lucida Sans Unicode"/>
        </w:rPr>
        <w:t xml:space="preserve">FLÓREZ </w:t>
      </w:r>
      <w:r w:rsidR="000E6BC5">
        <w:rPr>
          <w:rFonts w:asciiTheme="minorHAnsi" w:hAnsiTheme="minorHAnsi" w:cs="Lucida Sans Unicode"/>
        </w:rPr>
        <w:t>RODRÍGUEZ</w:t>
      </w:r>
      <w:r w:rsidR="000E6BC5">
        <w:rPr>
          <w:rFonts w:asciiTheme="minorHAnsi" w:eastAsia="Times New Roman" w:hAnsiTheme="minorHAnsi"/>
          <w:lang w:val="es-ES"/>
        </w:rPr>
        <w:t xml:space="preserve"> por incurrir en la comisión de los delitos de actos sexuales abusivos con menor de 14 años en concurso homogéneo sucesivo, quien fue condenado a purgar una pena de 144 meses de prisión.</w:t>
      </w:r>
    </w:p>
    <w:p w:rsidR="000E6BC5" w:rsidRDefault="000E6BC5" w:rsidP="00541DB2">
      <w:pPr>
        <w:spacing w:line="276" w:lineRule="auto"/>
        <w:rPr>
          <w:rFonts w:asciiTheme="minorHAnsi" w:eastAsia="Times New Roman" w:hAnsiTheme="minorHAnsi"/>
          <w:lang w:val="es-ES"/>
        </w:rPr>
      </w:pPr>
    </w:p>
    <w:p w:rsidR="000E6BC5" w:rsidRDefault="000E6BC5" w:rsidP="00541DB2">
      <w:pPr>
        <w:spacing w:line="276" w:lineRule="auto"/>
        <w:rPr>
          <w:rFonts w:asciiTheme="minorHAnsi" w:hAnsiTheme="minorHAnsi" w:cs="Lucida Sans Unicode"/>
        </w:rPr>
      </w:pPr>
      <w:r>
        <w:rPr>
          <w:rFonts w:asciiTheme="minorHAnsi" w:eastAsia="Times New Roman" w:hAnsiTheme="minorHAnsi"/>
          <w:lang w:val="es-ES"/>
        </w:rPr>
        <w:t xml:space="preserve">De igual forma, en dicho fallo al aludido encausado </w:t>
      </w:r>
      <w:r w:rsidRPr="002F21C0">
        <w:rPr>
          <w:rFonts w:asciiTheme="minorHAnsi" w:hAnsiTheme="minorHAnsi" w:cs="Lucida Sans Unicode"/>
        </w:rPr>
        <w:t xml:space="preserve">JOHNATAN </w:t>
      </w:r>
      <w:r>
        <w:rPr>
          <w:rFonts w:asciiTheme="minorHAnsi" w:hAnsiTheme="minorHAnsi" w:cs="Lucida Sans Unicode"/>
        </w:rPr>
        <w:t xml:space="preserve">ANDRES </w:t>
      </w:r>
      <w:r w:rsidRPr="002F21C0">
        <w:rPr>
          <w:rFonts w:asciiTheme="minorHAnsi" w:hAnsiTheme="minorHAnsi" w:cs="Lucida Sans Unicode"/>
        </w:rPr>
        <w:t xml:space="preserve">FLÓREZ </w:t>
      </w:r>
      <w:r>
        <w:rPr>
          <w:rFonts w:asciiTheme="minorHAnsi" w:hAnsiTheme="minorHAnsi" w:cs="Lucida Sans Unicode"/>
        </w:rPr>
        <w:t>RODRÍGUEZ no se le reconoció sustitutos ni subrogados penales, razón por la que se ordenó su inmediata reclusión en un establecimiento carcelario.</w:t>
      </w:r>
    </w:p>
    <w:p w:rsidR="00F4559E" w:rsidRPr="00C53BD7" w:rsidRDefault="00CB1D42" w:rsidP="00541DB2">
      <w:pPr>
        <w:spacing w:line="276" w:lineRule="auto"/>
        <w:rPr>
          <w:rFonts w:asciiTheme="minorHAnsi" w:hAnsiTheme="minorHAnsi" w:cs="Lucida Sans Unicode"/>
          <w:lang w:val="es-ES"/>
        </w:rPr>
      </w:pPr>
      <w:r w:rsidRPr="00C53BD7">
        <w:rPr>
          <w:rFonts w:asciiTheme="minorHAnsi" w:hAnsiTheme="minorHAnsi" w:cs="Lucida Sans Unicode"/>
          <w:lang w:val="es-ES"/>
        </w:rPr>
        <w:t xml:space="preserve">  </w:t>
      </w:r>
    </w:p>
    <w:p w:rsidR="00CB1D42" w:rsidRDefault="00F4559E" w:rsidP="00541DB2">
      <w:pPr>
        <w:spacing w:line="276" w:lineRule="auto"/>
        <w:rPr>
          <w:rFonts w:asciiTheme="minorHAnsi" w:hAnsiTheme="minorHAnsi" w:cs="Lucida Sans Unicode"/>
          <w:lang w:val="es-ES"/>
        </w:rPr>
      </w:pPr>
      <w:r w:rsidRPr="00C53BD7">
        <w:rPr>
          <w:rFonts w:asciiTheme="minorHAnsi" w:hAnsiTheme="minorHAnsi" w:cs="Lucida Sans Unicode"/>
          <w:lang w:val="es-ES"/>
        </w:rPr>
        <w:t xml:space="preserve">Los argumentos expuestos por </w:t>
      </w:r>
      <w:r w:rsidR="000E6BC5">
        <w:rPr>
          <w:rFonts w:asciiTheme="minorHAnsi" w:hAnsiTheme="minorHAnsi" w:cs="Lucida Sans Unicode"/>
          <w:lang w:val="es-ES"/>
        </w:rPr>
        <w:t>la</w:t>
      </w:r>
      <w:r w:rsidRPr="00C53BD7">
        <w:rPr>
          <w:rFonts w:asciiTheme="minorHAnsi" w:hAnsiTheme="minorHAnsi" w:cs="Lucida Sans Unicode"/>
          <w:lang w:val="es-ES"/>
        </w:rPr>
        <w:t xml:space="preserve"> Juez</w:t>
      </w:r>
      <w:r w:rsidR="000E6BC5">
        <w:rPr>
          <w:rFonts w:asciiTheme="minorHAnsi" w:hAnsiTheme="minorHAnsi" w:cs="Lucida Sans Unicode"/>
          <w:lang w:val="es-ES"/>
        </w:rPr>
        <w:t>a</w:t>
      </w:r>
      <w:r w:rsidRPr="00C53BD7">
        <w:rPr>
          <w:rFonts w:asciiTheme="minorHAnsi" w:hAnsiTheme="minorHAnsi" w:cs="Lucida Sans Unicode"/>
          <w:lang w:val="es-ES"/>
        </w:rPr>
        <w:t xml:space="preserve"> </w:t>
      </w:r>
      <w:r w:rsidRPr="00C53BD7">
        <w:rPr>
          <w:rFonts w:asciiTheme="minorHAnsi" w:hAnsiTheme="minorHAnsi" w:cs="Lucida Sans Unicode"/>
          <w:i/>
          <w:iCs/>
          <w:lang w:val="es-ES"/>
        </w:rPr>
        <w:t>A quo</w:t>
      </w:r>
      <w:r w:rsidRPr="00C53BD7">
        <w:rPr>
          <w:rFonts w:asciiTheme="minorHAnsi" w:hAnsiTheme="minorHAnsi" w:cs="Lucida Sans Unicode"/>
          <w:lang w:val="es-ES"/>
        </w:rPr>
        <w:t xml:space="preserve"> para poder proferir la correspondiente</w:t>
      </w:r>
      <w:r w:rsidR="00CB1D42" w:rsidRPr="00C53BD7">
        <w:rPr>
          <w:rFonts w:asciiTheme="minorHAnsi" w:hAnsiTheme="minorHAnsi" w:cs="Lucida Sans Unicode"/>
          <w:lang w:val="es-ES"/>
        </w:rPr>
        <w:t xml:space="preserve"> sentencia condenatoria se fundamentaron</w:t>
      </w:r>
      <w:r w:rsidR="00D11377">
        <w:rPr>
          <w:rFonts w:asciiTheme="minorHAnsi" w:hAnsiTheme="minorHAnsi" w:cs="Lucida Sans Unicode"/>
          <w:lang w:val="es-ES"/>
        </w:rPr>
        <w:t xml:space="preserve"> en la decisión del Procesad</w:t>
      </w:r>
      <w:r w:rsidR="000E6BC5">
        <w:rPr>
          <w:rFonts w:asciiTheme="minorHAnsi" w:hAnsiTheme="minorHAnsi" w:cs="Lucida Sans Unicode"/>
          <w:lang w:val="es-ES"/>
        </w:rPr>
        <w:t xml:space="preserve">o </w:t>
      </w:r>
      <w:r w:rsidR="003D7BDF" w:rsidRPr="002F21C0">
        <w:rPr>
          <w:rFonts w:asciiTheme="minorHAnsi" w:hAnsiTheme="minorHAnsi" w:cs="Lucida Sans Unicode"/>
        </w:rPr>
        <w:t xml:space="preserve">JOHNATAN </w:t>
      </w:r>
      <w:r w:rsidR="003D7BDF">
        <w:rPr>
          <w:rFonts w:asciiTheme="minorHAnsi" w:hAnsiTheme="minorHAnsi" w:cs="Lucida Sans Unicode"/>
        </w:rPr>
        <w:t xml:space="preserve">ANDRES </w:t>
      </w:r>
      <w:r w:rsidR="003D7BDF" w:rsidRPr="002F21C0">
        <w:rPr>
          <w:rFonts w:asciiTheme="minorHAnsi" w:hAnsiTheme="minorHAnsi" w:cs="Lucida Sans Unicode"/>
        </w:rPr>
        <w:t xml:space="preserve">FLÓREZ </w:t>
      </w:r>
      <w:r w:rsidR="000E6BC5">
        <w:rPr>
          <w:rFonts w:asciiTheme="minorHAnsi" w:hAnsiTheme="minorHAnsi" w:cs="Lucida Sans Unicode"/>
          <w:lang w:val="es-ES"/>
        </w:rPr>
        <w:t xml:space="preserve">de allanarse a los cargos que le fueron endilgados en la acusación, </w:t>
      </w:r>
      <w:r w:rsidR="00D11377">
        <w:rPr>
          <w:rFonts w:asciiTheme="minorHAnsi" w:hAnsiTheme="minorHAnsi" w:cs="Lucida Sans Unicode"/>
          <w:lang w:val="es-ES"/>
        </w:rPr>
        <w:t>aunado a los demás elementos probatorios aducidos por el Ente Acusador, los cuales demostraban tanto la ocurrencia de los hechos como la responsabilidad criminal de</w:t>
      </w:r>
      <w:r w:rsidR="000E6BC5">
        <w:rPr>
          <w:rFonts w:asciiTheme="minorHAnsi" w:hAnsiTheme="minorHAnsi" w:cs="Lucida Sans Unicode"/>
          <w:lang w:val="es-ES"/>
        </w:rPr>
        <w:t>l acusado.</w:t>
      </w:r>
    </w:p>
    <w:p w:rsidR="00D11377" w:rsidRDefault="00D11377" w:rsidP="00541DB2">
      <w:pPr>
        <w:spacing w:line="276" w:lineRule="auto"/>
        <w:rPr>
          <w:rFonts w:asciiTheme="minorHAnsi" w:hAnsiTheme="minorHAnsi" w:cs="Lucida Sans Unicode"/>
          <w:lang w:val="es-ES"/>
        </w:rPr>
      </w:pPr>
    </w:p>
    <w:p w:rsidR="00C962EA" w:rsidRDefault="00C962EA" w:rsidP="00541DB2">
      <w:pPr>
        <w:spacing w:line="276" w:lineRule="auto"/>
        <w:jc w:val="center"/>
        <w:rPr>
          <w:rFonts w:asciiTheme="minorHAnsi" w:hAnsiTheme="minorHAnsi" w:cs="Lucida Sans Unicode"/>
          <w:b/>
        </w:rPr>
      </w:pPr>
      <w:r w:rsidRPr="00C53BD7">
        <w:rPr>
          <w:rFonts w:asciiTheme="minorHAnsi" w:hAnsiTheme="minorHAnsi" w:cs="Lucida Sans Unicode"/>
          <w:b/>
        </w:rPr>
        <w:t>LA ALZADA:</w:t>
      </w:r>
    </w:p>
    <w:p w:rsidR="00A41C78" w:rsidRPr="00C53BD7" w:rsidRDefault="00A41C78" w:rsidP="00541DB2">
      <w:pPr>
        <w:spacing w:line="276" w:lineRule="auto"/>
        <w:jc w:val="center"/>
        <w:rPr>
          <w:rFonts w:asciiTheme="minorHAnsi" w:hAnsiTheme="minorHAnsi" w:cs="Lucida Sans Unicode"/>
          <w:b/>
        </w:rPr>
      </w:pPr>
    </w:p>
    <w:p w:rsidR="00125894" w:rsidRPr="00C53BD7" w:rsidRDefault="003D7BDF" w:rsidP="00541DB2">
      <w:pPr>
        <w:spacing w:line="276" w:lineRule="auto"/>
        <w:rPr>
          <w:rFonts w:asciiTheme="minorHAnsi" w:hAnsiTheme="minorHAnsi" w:cs="Lucida Sans Unicode"/>
          <w:lang w:val="es-ES"/>
        </w:rPr>
      </w:pPr>
      <w:r>
        <w:rPr>
          <w:rFonts w:asciiTheme="minorHAnsi" w:hAnsiTheme="minorHAnsi" w:cs="Lucida Sans Unicode"/>
          <w:lang w:val="es-ES"/>
        </w:rPr>
        <w:t>En c</w:t>
      </w:r>
      <w:r w:rsidR="00125894" w:rsidRPr="00C53BD7">
        <w:rPr>
          <w:rFonts w:asciiTheme="minorHAnsi" w:hAnsiTheme="minorHAnsi" w:cs="Lucida Sans Unicode"/>
          <w:lang w:val="es-ES"/>
        </w:rPr>
        <w:t xml:space="preserve">ontra del fallo condenatorio se </w:t>
      </w:r>
      <w:r w:rsidR="000E6BC5">
        <w:rPr>
          <w:rFonts w:asciiTheme="minorHAnsi" w:hAnsiTheme="minorHAnsi" w:cs="Lucida Sans Unicode"/>
          <w:lang w:val="es-ES"/>
        </w:rPr>
        <w:t xml:space="preserve">alzó de manera oportuna el </w:t>
      </w:r>
      <w:r w:rsidR="000E6BC5">
        <w:rPr>
          <w:rFonts w:asciiTheme="minorHAnsi" w:eastAsia="Times New Roman" w:hAnsiTheme="minorHAnsi"/>
          <w:lang w:val="es-ES"/>
        </w:rPr>
        <w:t xml:space="preserve">Procesado </w:t>
      </w:r>
      <w:r w:rsidR="000E6BC5" w:rsidRPr="002F21C0">
        <w:rPr>
          <w:rFonts w:asciiTheme="minorHAnsi" w:hAnsiTheme="minorHAnsi" w:cs="Lucida Sans Unicode"/>
        </w:rPr>
        <w:t xml:space="preserve">JOHNATAN </w:t>
      </w:r>
      <w:r w:rsidR="000E6BC5">
        <w:rPr>
          <w:rFonts w:asciiTheme="minorHAnsi" w:hAnsiTheme="minorHAnsi" w:cs="Lucida Sans Unicode"/>
        </w:rPr>
        <w:t xml:space="preserve">ANDRES </w:t>
      </w:r>
      <w:r w:rsidR="000E6BC5" w:rsidRPr="002F21C0">
        <w:rPr>
          <w:rFonts w:asciiTheme="minorHAnsi" w:hAnsiTheme="minorHAnsi" w:cs="Lucida Sans Unicode"/>
        </w:rPr>
        <w:t xml:space="preserve">FLÓREZ </w:t>
      </w:r>
      <w:r w:rsidR="000E6BC5">
        <w:rPr>
          <w:rFonts w:asciiTheme="minorHAnsi" w:hAnsiTheme="minorHAnsi" w:cs="Lucida Sans Unicode"/>
        </w:rPr>
        <w:t>RODRÍGUEZ</w:t>
      </w:r>
      <w:r w:rsidR="000E6BC5">
        <w:rPr>
          <w:rFonts w:asciiTheme="minorHAnsi" w:eastAsia="Times New Roman" w:hAnsiTheme="minorHAnsi"/>
          <w:lang w:val="es-ES"/>
        </w:rPr>
        <w:t xml:space="preserve">, quien como tesis de su discrepancia propuso </w:t>
      </w:r>
      <w:r w:rsidR="00BC53C0">
        <w:rPr>
          <w:rFonts w:asciiTheme="minorHAnsi" w:eastAsia="Times New Roman" w:hAnsiTheme="minorHAnsi"/>
          <w:lang w:val="es-ES"/>
        </w:rPr>
        <w:t xml:space="preserve">no estar de acuerdo con la revocatoria de la </w:t>
      </w:r>
      <w:r w:rsidR="00157407">
        <w:rPr>
          <w:rFonts w:asciiTheme="minorHAnsi" w:eastAsia="Times New Roman" w:hAnsiTheme="minorHAnsi"/>
          <w:lang w:val="es-ES"/>
        </w:rPr>
        <w:t xml:space="preserve">medida de </w:t>
      </w:r>
      <w:r w:rsidR="00BC53C0">
        <w:rPr>
          <w:rFonts w:asciiTheme="minorHAnsi" w:eastAsia="Times New Roman" w:hAnsiTheme="minorHAnsi"/>
          <w:lang w:val="es-ES"/>
        </w:rPr>
        <w:t>detención domiciliaria</w:t>
      </w:r>
      <w:r w:rsidR="00157407">
        <w:rPr>
          <w:rFonts w:asciiTheme="minorHAnsi" w:eastAsia="Times New Roman" w:hAnsiTheme="minorHAnsi"/>
          <w:lang w:val="es-ES"/>
        </w:rPr>
        <w:t xml:space="preserve"> que le </w:t>
      </w:r>
      <w:r w:rsidR="003639AF">
        <w:rPr>
          <w:rFonts w:asciiTheme="minorHAnsi" w:eastAsia="Times New Roman" w:hAnsiTheme="minorHAnsi"/>
          <w:lang w:val="es-ES"/>
        </w:rPr>
        <w:t>había</w:t>
      </w:r>
      <w:r w:rsidR="00157407">
        <w:rPr>
          <w:rFonts w:asciiTheme="minorHAnsi" w:eastAsia="Times New Roman" w:hAnsiTheme="minorHAnsi"/>
          <w:lang w:val="es-ES"/>
        </w:rPr>
        <w:t xml:space="preserve"> sido impuesta</w:t>
      </w:r>
      <w:r w:rsidR="00BC53C0">
        <w:rPr>
          <w:rFonts w:asciiTheme="minorHAnsi" w:eastAsia="Times New Roman" w:hAnsiTheme="minorHAnsi"/>
          <w:lang w:val="es-ES"/>
        </w:rPr>
        <w:t xml:space="preserve">, por lo que </w:t>
      </w:r>
      <w:r w:rsidR="003639AF">
        <w:rPr>
          <w:rFonts w:asciiTheme="minorHAnsi" w:eastAsia="Times New Roman" w:hAnsiTheme="minorHAnsi"/>
          <w:lang w:val="es-ES"/>
        </w:rPr>
        <w:t xml:space="preserve">en su sentir </w:t>
      </w:r>
      <w:r w:rsidR="00BC53C0">
        <w:rPr>
          <w:rFonts w:asciiTheme="minorHAnsi" w:eastAsia="Times New Roman" w:hAnsiTheme="minorHAnsi"/>
          <w:lang w:val="es-ES"/>
        </w:rPr>
        <w:t xml:space="preserve">tal medida se debe conservar </w:t>
      </w:r>
      <w:r w:rsidR="00157407">
        <w:rPr>
          <w:rFonts w:asciiTheme="minorHAnsi" w:eastAsia="Times New Roman" w:hAnsiTheme="minorHAnsi"/>
          <w:lang w:val="es-ES"/>
        </w:rPr>
        <w:t>para así asegurar el éxito de los tratamientos psicológicos y psiquiátricos a los cuales está siendo sometido</w:t>
      </w:r>
      <w:r w:rsidR="003639AF">
        <w:rPr>
          <w:rFonts w:asciiTheme="minorHAnsi" w:eastAsia="Times New Roman" w:hAnsiTheme="minorHAnsi"/>
          <w:lang w:val="es-ES"/>
        </w:rPr>
        <w:t xml:space="preserve"> como consecuencia de l</w:t>
      </w:r>
      <w:r w:rsidR="00157407">
        <w:rPr>
          <w:rFonts w:asciiTheme="minorHAnsi" w:eastAsia="Times New Roman" w:hAnsiTheme="minorHAnsi"/>
          <w:lang w:val="es-ES"/>
        </w:rPr>
        <w:t>as diversas aflicciones de ese tipo que lo aquejan, lo que implica</w:t>
      </w:r>
      <w:r>
        <w:rPr>
          <w:rFonts w:asciiTheme="minorHAnsi" w:eastAsia="Times New Roman" w:hAnsiTheme="minorHAnsi"/>
          <w:lang w:val="es-ES"/>
        </w:rPr>
        <w:t>ba</w:t>
      </w:r>
      <w:r w:rsidR="00157407">
        <w:rPr>
          <w:rFonts w:asciiTheme="minorHAnsi" w:eastAsia="Times New Roman" w:hAnsiTheme="minorHAnsi"/>
          <w:lang w:val="es-ES"/>
        </w:rPr>
        <w:t xml:space="preserve"> que </w:t>
      </w:r>
      <w:r>
        <w:rPr>
          <w:rFonts w:asciiTheme="minorHAnsi" w:eastAsia="Times New Roman" w:hAnsiTheme="minorHAnsi"/>
          <w:lang w:val="es-ES"/>
        </w:rPr>
        <w:t xml:space="preserve">como consecuencia de las condiciones en las que se encontraba, </w:t>
      </w:r>
      <w:r w:rsidR="00157407">
        <w:rPr>
          <w:rFonts w:asciiTheme="minorHAnsi" w:eastAsia="Times New Roman" w:hAnsiTheme="minorHAnsi"/>
          <w:lang w:val="es-ES"/>
        </w:rPr>
        <w:t xml:space="preserve">no </w:t>
      </w:r>
      <w:r w:rsidR="003B434F">
        <w:rPr>
          <w:rFonts w:asciiTheme="minorHAnsi" w:eastAsia="Times New Roman" w:hAnsiTheme="minorHAnsi"/>
          <w:lang w:val="es-ES"/>
        </w:rPr>
        <w:t>podía</w:t>
      </w:r>
      <w:r w:rsidR="00157407">
        <w:rPr>
          <w:rFonts w:asciiTheme="minorHAnsi" w:eastAsia="Times New Roman" w:hAnsiTheme="minorHAnsi"/>
          <w:lang w:val="es-ES"/>
        </w:rPr>
        <w:t xml:space="preserve"> purgar una pena tan alta recluido en un establecimiento penitenciario.</w:t>
      </w:r>
      <w:r w:rsidR="00BC53C0">
        <w:rPr>
          <w:rFonts w:asciiTheme="minorHAnsi" w:hAnsiTheme="minorHAnsi" w:cs="Lucida Sans Unicode"/>
          <w:bCs/>
          <w:lang w:val="es-ES"/>
        </w:rPr>
        <w:t xml:space="preserve"> </w:t>
      </w:r>
    </w:p>
    <w:p w:rsidR="00D83C72" w:rsidRPr="00C53BD7" w:rsidRDefault="00D83C72" w:rsidP="00541DB2">
      <w:pPr>
        <w:spacing w:line="276" w:lineRule="auto"/>
        <w:rPr>
          <w:rFonts w:asciiTheme="minorHAnsi" w:hAnsiTheme="minorHAnsi" w:cs="Lucida Sans Unicode"/>
        </w:rPr>
      </w:pPr>
    </w:p>
    <w:p w:rsidR="00C962EA" w:rsidRPr="00C53BD7" w:rsidRDefault="00C962EA" w:rsidP="00541DB2">
      <w:pPr>
        <w:spacing w:line="276" w:lineRule="auto"/>
        <w:jc w:val="center"/>
        <w:rPr>
          <w:rFonts w:asciiTheme="minorHAnsi" w:hAnsiTheme="minorHAnsi" w:cs="Lucida Sans Unicode"/>
          <w:b/>
          <w:bCs/>
        </w:rPr>
      </w:pPr>
      <w:r w:rsidRPr="00C53BD7">
        <w:rPr>
          <w:rFonts w:asciiTheme="minorHAnsi" w:hAnsiTheme="minorHAnsi" w:cs="Lucida Sans Unicode"/>
          <w:b/>
          <w:bCs/>
        </w:rPr>
        <w:t>PARA RESOLVER SE CONSIDERA:</w:t>
      </w:r>
    </w:p>
    <w:p w:rsidR="00C962EA" w:rsidRPr="00C53BD7" w:rsidRDefault="00C962EA" w:rsidP="00541DB2">
      <w:pPr>
        <w:pStyle w:val="Sinespaciado"/>
        <w:spacing w:line="276" w:lineRule="auto"/>
        <w:jc w:val="center"/>
        <w:rPr>
          <w:rFonts w:asciiTheme="minorHAnsi" w:hAnsiTheme="minorHAnsi" w:cs="Lucida Sans Unicode"/>
          <w:b/>
          <w:bCs/>
        </w:rPr>
      </w:pPr>
    </w:p>
    <w:p w:rsidR="00C962EA" w:rsidRPr="00C53BD7" w:rsidRDefault="00C962EA" w:rsidP="00541DB2">
      <w:pPr>
        <w:pStyle w:val="Sinespaciado"/>
        <w:spacing w:line="276" w:lineRule="auto"/>
        <w:rPr>
          <w:rFonts w:asciiTheme="minorHAnsi" w:hAnsiTheme="minorHAnsi" w:cs="Lucida Sans Unicode"/>
          <w:b/>
          <w:bCs/>
        </w:rPr>
      </w:pPr>
      <w:r w:rsidRPr="00C53BD7">
        <w:rPr>
          <w:rFonts w:asciiTheme="minorHAnsi" w:hAnsiTheme="minorHAnsi" w:cs="Lucida Sans Unicode"/>
          <w:b/>
          <w:bCs/>
        </w:rPr>
        <w:lastRenderedPageBreak/>
        <w:t>- Competencia:</w:t>
      </w:r>
    </w:p>
    <w:p w:rsidR="00C962EA" w:rsidRPr="00C53BD7" w:rsidRDefault="00C962EA" w:rsidP="00541DB2">
      <w:pPr>
        <w:pStyle w:val="Sinespaciado"/>
        <w:spacing w:line="276" w:lineRule="auto"/>
        <w:rPr>
          <w:rFonts w:asciiTheme="minorHAnsi" w:hAnsiTheme="minorHAnsi" w:cs="Lucida Sans Unicode"/>
          <w:b/>
          <w:bCs/>
        </w:rPr>
      </w:pPr>
    </w:p>
    <w:p w:rsidR="008858D8" w:rsidRDefault="008858D8" w:rsidP="00541DB2">
      <w:pPr>
        <w:pStyle w:val="Sinespaciado"/>
        <w:spacing w:line="276" w:lineRule="auto"/>
        <w:rPr>
          <w:rFonts w:asciiTheme="minorHAnsi" w:hAnsiTheme="minorHAnsi" w:cs="Lucida Sans Unicode"/>
          <w:lang w:val="es-ES"/>
        </w:rPr>
      </w:pPr>
      <w:r w:rsidRPr="00C53BD7">
        <w:rPr>
          <w:rFonts w:asciiTheme="minorHAnsi" w:hAnsiTheme="minorHAnsi" w:cs="Lucida Sans Unicode"/>
          <w:lang w:val="es-ES"/>
        </w:rPr>
        <w:t xml:space="preserve">Esta Sala de Decisión, acorde con lo consagrado en el numeral </w:t>
      </w:r>
      <w:r w:rsidRPr="00C53BD7">
        <w:rPr>
          <w:rFonts w:asciiTheme="minorHAnsi" w:hAnsiTheme="minorHAnsi" w:cs="Lucida Sans Unicode"/>
        </w:rPr>
        <w:t xml:space="preserve">1º del artículo 34 del C.P.P. es la competente para resolver la presente alzada, en atención a que estamos en presencia de un recurso de apelación que fue interpuesto y sustentado de manera oportuna en contra de una sentencia </w:t>
      </w:r>
      <w:r w:rsidRPr="00C53BD7">
        <w:rPr>
          <w:rFonts w:asciiTheme="minorHAnsi" w:hAnsiTheme="minorHAnsi" w:cs="Lucida Sans Unicode"/>
          <w:lang w:val="es-ES"/>
        </w:rPr>
        <w:t>proferida de primera instancia por un Juzgado Penal que hace parte de uno de los Circuitos que integran este Distrito Judicial.</w:t>
      </w:r>
    </w:p>
    <w:p w:rsidR="00193882" w:rsidRDefault="00193882" w:rsidP="00541DB2">
      <w:pPr>
        <w:pStyle w:val="Sinespaciado"/>
        <w:spacing w:line="276" w:lineRule="auto"/>
        <w:rPr>
          <w:rFonts w:asciiTheme="minorHAnsi" w:hAnsiTheme="minorHAnsi" w:cs="Lucida Sans Unicode"/>
          <w:lang w:val="es-ES"/>
        </w:rPr>
      </w:pPr>
    </w:p>
    <w:p w:rsidR="008B1BEA" w:rsidRPr="00C53BD7" w:rsidRDefault="008B1BEA" w:rsidP="00541DB2">
      <w:pPr>
        <w:pStyle w:val="Sinespaciado"/>
        <w:spacing w:line="276" w:lineRule="auto"/>
        <w:rPr>
          <w:rFonts w:asciiTheme="minorHAnsi" w:hAnsiTheme="minorHAnsi" w:cs="Lucida Sans Unicode"/>
          <w:lang w:val="es-ES"/>
        </w:rPr>
      </w:pPr>
      <w:r>
        <w:rPr>
          <w:rFonts w:asciiTheme="minorHAnsi" w:hAnsiTheme="minorHAnsi" w:cs="Lucida Sans Unicode"/>
          <w:lang w:val="es-ES"/>
        </w:rPr>
        <w:t>De igual manera no se avizora la ocurrencia de cualquier tipo de irregularidad que de una u otra forma haya viciado de nulidad la actuación procesal.</w:t>
      </w:r>
    </w:p>
    <w:p w:rsidR="00C962EA" w:rsidRPr="00C53BD7" w:rsidRDefault="00C962EA" w:rsidP="00541DB2">
      <w:pPr>
        <w:pStyle w:val="Sinespaciado"/>
        <w:spacing w:line="276" w:lineRule="auto"/>
        <w:rPr>
          <w:rFonts w:asciiTheme="minorHAnsi" w:hAnsiTheme="minorHAnsi" w:cs="Lucida Sans Unicode"/>
        </w:rPr>
      </w:pPr>
    </w:p>
    <w:p w:rsidR="00D83C72" w:rsidRPr="00C53BD7" w:rsidRDefault="00D83C72" w:rsidP="00541DB2">
      <w:pPr>
        <w:pStyle w:val="Sinespaciado"/>
        <w:spacing w:line="276" w:lineRule="auto"/>
        <w:rPr>
          <w:rFonts w:asciiTheme="minorHAnsi" w:hAnsiTheme="minorHAnsi" w:cs="Lucida Sans Unicode"/>
          <w:b/>
        </w:rPr>
      </w:pPr>
      <w:r w:rsidRPr="00C53BD7">
        <w:rPr>
          <w:rFonts w:asciiTheme="minorHAnsi" w:hAnsiTheme="minorHAnsi" w:cs="Lucida Sans Unicode"/>
          <w:b/>
        </w:rPr>
        <w:t xml:space="preserve">- </w:t>
      </w:r>
      <w:r w:rsidR="003D7BDF">
        <w:rPr>
          <w:rFonts w:asciiTheme="minorHAnsi" w:hAnsiTheme="minorHAnsi" w:cs="Lucida Sans Unicode"/>
          <w:b/>
        </w:rPr>
        <w:t>P</w:t>
      </w:r>
      <w:r w:rsidR="003D7BDF" w:rsidRPr="00C53BD7">
        <w:rPr>
          <w:rFonts w:asciiTheme="minorHAnsi" w:hAnsiTheme="minorHAnsi" w:cs="Lucida Sans Unicode"/>
          <w:b/>
        </w:rPr>
        <w:t>roblema jurídico</w:t>
      </w:r>
      <w:r w:rsidRPr="00C53BD7">
        <w:rPr>
          <w:rFonts w:asciiTheme="minorHAnsi" w:hAnsiTheme="minorHAnsi" w:cs="Lucida Sans Unicode"/>
          <w:b/>
        </w:rPr>
        <w:t>:</w:t>
      </w:r>
    </w:p>
    <w:p w:rsidR="00D83C72" w:rsidRPr="00C53BD7" w:rsidRDefault="00D83C72" w:rsidP="00541DB2">
      <w:pPr>
        <w:pStyle w:val="Sinespaciado"/>
        <w:spacing w:line="276" w:lineRule="auto"/>
        <w:rPr>
          <w:rFonts w:asciiTheme="minorHAnsi" w:hAnsiTheme="minorHAnsi" w:cs="Lucida Sans Unicode"/>
        </w:rPr>
      </w:pPr>
    </w:p>
    <w:p w:rsidR="00D83C72" w:rsidRPr="00C53BD7" w:rsidRDefault="00D83C72" w:rsidP="00541DB2">
      <w:pPr>
        <w:pStyle w:val="Sinespaciado"/>
        <w:spacing w:line="276" w:lineRule="auto"/>
        <w:rPr>
          <w:rFonts w:asciiTheme="minorHAnsi" w:hAnsiTheme="minorHAnsi" w:cs="Lucida Sans Unicode"/>
        </w:rPr>
      </w:pPr>
      <w:r w:rsidRPr="00C53BD7">
        <w:rPr>
          <w:rFonts w:asciiTheme="minorHAnsi" w:hAnsiTheme="minorHAnsi" w:cs="Lucida Sans Unicode"/>
        </w:rPr>
        <w:t>Acorde con los argumentos puestos a consideración de e</w:t>
      </w:r>
      <w:r w:rsidR="00F43D03" w:rsidRPr="00C53BD7">
        <w:rPr>
          <w:rFonts w:asciiTheme="minorHAnsi" w:hAnsiTheme="minorHAnsi" w:cs="Lucida Sans Unicode"/>
        </w:rPr>
        <w:t xml:space="preserve">sta Colegiatura por parte del </w:t>
      </w:r>
      <w:r w:rsidRPr="00C53BD7">
        <w:rPr>
          <w:rFonts w:asciiTheme="minorHAnsi" w:hAnsiTheme="minorHAnsi" w:cs="Lucida Sans Unicode"/>
        </w:rPr>
        <w:t xml:space="preserve">apelante, considera la Sala que </w:t>
      </w:r>
      <w:r w:rsidR="00F43D03" w:rsidRPr="00C53BD7">
        <w:rPr>
          <w:rFonts w:asciiTheme="minorHAnsi" w:hAnsiTheme="minorHAnsi" w:cs="Lucida Sans Unicode"/>
        </w:rPr>
        <w:t xml:space="preserve">de los mismos </w:t>
      </w:r>
      <w:r w:rsidRPr="00C53BD7">
        <w:rPr>
          <w:rFonts w:asciiTheme="minorHAnsi" w:hAnsiTheme="minorHAnsi" w:cs="Lucida Sans Unicode"/>
        </w:rPr>
        <w:t xml:space="preserve">se desprende el siguiente problema jurídico: </w:t>
      </w:r>
    </w:p>
    <w:p w:rsidR="00D83C72" w:rsidRPr="00C53BD7" w:rsidRDefault="00D83C72" w:rsidP="00541DB2">
      <w:pPr>
        <w:pStyle w:val="Sinespaciado"/>
        <w:spacing w:line="276" w:lineRule="auto"/>
        <w:rPr>
          <w:rFonts w:asciiTheme="minorHAnsi" w:hAnsiTheme="minorHAnsi" w:cs="Lucida Sans Unicode"/>
        </w:rPr>
      </w:pPr>
    </w:p>
    <w:p w:rsidR="003639AF" w:rsidRDefault="00F43D03" w:rsidP="00541DB2">
      <w:pPr>
        <w:pStyle w:val="Sinespaciado"/>
        <w:spacing w:line="276" w:lineRule="auto"/>
        <w:rPr>
          <w:rFonts w:asciiTheme="minorHAnsi" w:hAnsiTheme="minorHAnsi" w:cs="Lucida Sans Unicode"/>
        </w:rPr>
      </w:pPr>
      <w:r w:rsidRPr="00C53BD7">
        <w:rPr>
          <w:rFonts w:asciiTheme="minorHAnsi" w:hAnsiTheme="minorHAnsi" w:cs="Lucida Sans Unicode"/>
        </w:rPr>
        <w:t>¿</w:t>
      </w:r>
      <w:r w:rsidR="003639AF">
        <w:rPr>
          <w:rFonts w:asciiTheme="minorHAnsi" w:hAnsiTheme="minorHAnsi" w:cs="Lucida Sans Unicode"/>
        </w:rPr>
        <w:t xml:space="preserve">Procedió de manera atinada la Jueza de primer nivel, cuando, a pesar de que el Procesado </w:t>
      </w:r>
      <w:r w:rsidR="003639AF" w:rsidRPr="002F21C0">
        <w:rPr>
          <w:rFonts w:asciiTheme="minorHAnsi" w:hAnsiTheme="minorHAnsi" w:cs="Lucida Sans Unicode"/>
        </w:rPr>
        <w:t xml:space="preserve">JOHNATAN </w:t>
      </w:r>
      <w:r w:rsidR="003639AF">
        <w:rPr>
          <w:rFonts w:asciiTheme="minorHAnsi" w:hAnsiTheme="minorHAnsi" w:cs="Lucida Sans Unicode"/>
        </w:rPr>
        <w:t xml:space="preserve">ANDRES </w:t>
      </w:r>
      <w:r w:rsidR="003639AF" w:rsidRPr="002F21C0">
        <w:rPr>
          <w:rFonts w:asciiTheme="minorHAnsi" w:hAnsiTheme="minorHAnsi" w:cs="Lucida Sans Unicode"/>
        </w:rPr>
        <w:t xml:space="preserve">FLÓREZ </w:t>
      </w:r>
      <w:r w:rsidR="003639AF">
        <w:rPr>
          <w:rFonts w:asciiTheme="minorHAnsi" w:hAnsiTheme="minorHAnsi" w:cs="Lucida Sans Unicode"/>
        </w:rPr>
        <w:t xml:space="preserve">RODRÍGUEZ se encontraba en detención domiciliaria, decidió revocar dicho estatus para </w:t>
      </w:r>
      <w:r w:rsidR="003D7BDF">
        <w:rPr>
          <w:rFonts w:asciiTheme="minorHAnsi" w:hAnsiTheme="minorHAnsi" w:cs="Lucida Sans Unicode"/>
        </w:rPr>
        <w:t xml:space="preserve">poder </w:t>
      </w:r>
      <w:r w:rsidR="003639AF">
        <w:rPr>
          <w:rFonts w:asciiTheme="minorHAnsi" w:hAnsiTheme="minorHAnsi" w:cs="Lucida Sans Unicode"/>
        </w:rPr>
        <w:t xml:space="preserve">hacer efectiva la pena de prisión </w:t>
      </w:r>
      <w:proofErr w:type="spellStart"/>
      <w:r w:rsidR="003639AF">
        <w:rPr>
          <w:rFonts w:asciiTheme="minorHAnsi" w:hAnsiTheme="minorHAnsi" w:cs="Lucida Sans Unicode"/>
        </w:rPr>
        <w:t>intramural</w:t>
      </w:r>
      <w:proofErr w:type="spellEnd"/>
      <w:r w:rsidR="003639AF">
        <w:rPr>
          <w:rFonts w:asciiTheme="minorHAnsi" w:hAnsiTheme="minorHAnsi" w:cs="Lucida Sans Unicode"/>
        </w:rPr>
        <w:t xml:space="preserve"> que le fue impuesta como consecuencia </w:t>
      </w:r>
      <w:r w:rsidR="008457A6">
        <w:rPr>
          <w:rFonts w:asciiTheme="minorHAnsi" w:hAnsiTheme="minorHAnsi" w:cs="Lucida Sans Unicode"/>
        </w:rPr>
        <w:t>de lo resuelto y decidido en el fallo opugnado?</w:t>
      </w:r>
      <w:r w:rsidR="003639AF">
        <w:rPr>
          <w:rFonts w:asciiTheme="minorHAnsi" w:hAnsiTheme="minorHAnsi" w:cs="Lucida Sans Unicode"/>
        </w:rPr>
        <w:t xml:space="preserve">  </w:t>
      </w:r>
    </w:p>
    <w:p w:rsidR="003639AF" w:rsidRDefault="003639AF" w:rsidP="00541DB2">
      <w:pPr>
        <w:pStyle w:val="Sinespaciado"/>
        <w:spacing w:line="276" w:lineRule="auto"/>
        <w:rPr>
          <w:rFonts w:asciiTheme="minorHAnsi" w:hAnsiTheme="minorHAnsi" w:cs="Lucida Sans Unicode"/>
        </w:rPr>
      </w:pPr>
    </w:p>
    <w:p w:rsidR="00446920" w:rsidRPr="00C53BD7" w:rsidRDefault="00D83C72" w:rsidP="00541DB2">
      <w:pPr>
        <w:pStyle w:val="Sinespaciado"/>
        <w:spacing w:line="276" w:lineRule="auto"/>
        <w:rPr>
          <w:rFonts w:asciiTheme="minorHAnsi" w:hAnsiTheme="minorHAnsi" w:cs="Lucida Sans Unicode"/>
          <w:b/>
        </w:rPr>
      </w:pPr>
      <w:r w:rsidRPr="00C53BD7">
        <w:rPr>
          <w:rFonts w:asciiTheme="minorHAnsi" w:hAnsiTheme="minorHAnsi" w:cs="Lucida Sans Unicode"/>
          <w:b/>
        </w:rPr>
        <w:t>- SOLUCIÓN:</w:t>
      </w:r>
    </w:p>
    <w:p w:rsidR="00446920" w:rsidRPr="00C53BD7" w:rsidRDefault="00446920" w:rsidP="00541DB2">
      <w:pPr>
        <w:pStyle w:val="Sinespaciado"/>
        <w:spacing w:line="276" w:lineRule="auto"/>
        <w:rPr>
          <w:rFonts w:asciiTheme="minorHAnsi" w:hAnsiTheme="minorHAnsi" w:cs="Lucida Sans Unicode"/>
          <w:b/>
        </w:rPr>
      </w:pPr>
    </w:p>
    <w:p w:rsidR="008457A6" w:rsidRDefault="00D83C72" w:rsidP="00541DB2">
      <w:pPr>
        <w:pStyle w:val="Sinespaciado"/>
        <w:spacing w:line="276" w:lineRule="auto"/>
        <w:rPr>
          <w:rFonts w:asciiTheme="minorHAnsi" w:hAnsiTheme="minorHAnsi" w:cs="Lucida Sans Unicode"/>
        </w:rPr>
      </w:pPr>
      <w:r w:rsidRPr="00C53BD7">
        <w:rPr>
          <w:rFonts w:asciiTheme="minorHAnsi" w:hAnsiTheme="minorHAnsi" w:cs="Lucida Sans Unicode"/>
          <w:color w:val="000000" w:themeColor="text1"/>
        </w:rPr>
        <w:t xml:space="preserve">Para poder solucionar el problema jurídico propuesto por el recurrente en la alzada, </w:t>
      </w:r>
      <w:r w:rsidR="008457A6">
        <w:rPr>
          <w:rFonts w:asciiTheme="minorHAnsi" w:hAnsiTheme="minorHAnsi" w:cs="Lucida Sans Unicode"/>
          <w:color w:val="000000" w:themeColor="text1"/>
        </w:rPr>
        <w:t xml:space="preserve">el cual tiene que ver con la prórroga, en la fase de ejecución de la sentencia, de la medida de aseguramiento de detención domiciliaria que le fue impuesta al Procesado </w:t>
      </w:r>
      <w:r w:rsidR="008457A6" w:rsidRPr="002F21C0">
        <w:rPr>
          <w:rFonts w:asciiTheme="minorHAnsi" w:hAnsiTheme="minorHAnsi" w:cs="Lucida Sans Unicode"/>
        </w:rPr>
        <w:t xml:space="preserve">JOHNATAN </w:t>
      </w:r>
      <w:r w:rsidR="008457A6">
        <w:rPr>
          <w:rFonts w:asciiTheme="minorHAnsi" w:hAnsiTheme="minorHAnsi" w:cs="Lucida Sans Unicode"/>
        </w:rPr>
        <w:t xml:space="preserve">ANDRES </w:t>
      </w:r>
      <w:r w:rsidR="008457A6" w:rsidRPr="002F21C0">
        <w:rPr>
          <w:rFonts w:asciiTheme="minorHAnsi" w:hAnsiTheme="minorHAnsi" w:cs="Lucida Sans Unicode"/>
        </w:rPr>
        <w:t xml:space="preserve">FLÓREZ </w:t>
      </w:r>
      <w:r w:rsidR="008457A6">
        <w:rPr>
          <w:rFonts w:asciiTheme="minorHAnsi" w:hAnsiTheme="minorHAnsi" w:cs="Lucida Sans Unicode"/>
        </w:rPr>
        <w:t xml:space="preserve">RODRÍGUEZ cuando </w:t>
      </w:r>
      <w:r w:rsidR="003D7BDF">
        <w:rPr>
          <w:rFonts w:asciiTheme="minorHAnsi" w:hAnsiTheme="minorHAnsi" w:cs="Lucida Sans Unicode"/>
        </w:rPr>
        <w:t xml:space="preserve">se le </w:t>
      </w:r>
      <w:r w:rsidR="003B434F">
        <w:rPr>
          <w:rFonts w:asciiTheme="minorHAnsi" w:hAnsiTheme="minorHAnsi" w:cs="Lucida Sans Unicode"/>
        </w:rPr>
        <w:t>definió</w:t>
      </w:r>
      <w:r w:rsidR="008457A6">
        <w:rPr>
          <w:rFonts w:asciiTheme="minorHAnsi" w:hAnsiTheme="minorHAnsi" w:cs="Lucida Sans Unicode"/>
        </w:rPr>
        <w:t xml:space="preserve"> la situación jurídica, para de esa forma darle un tratamiento de prisión domiciliaria</w:t>
      </w:r>
      <w:r w:rsidR="003D7BDF">
        <w:rPr>
          <w:rFonts w:asciiTheme="minorHAnsi" w:hAnsiTheme="minorHAnsi" w:cs="Lucida Sans Unicode"/>
        </w:rPr>
        <w:t xml:space="preserve"> a la aludida medida de aseguramiento</w:t>
      </w:r>
      <w:r w:rsidR="008457A6">
        <w:rPr>
          <w:rFonts w:asciiTheme="minorHAnsi" w:hAnsiTheme="minorHAnsi" w:cs="Lucida Sans Unicode"/>
        </w:rPr>
        <w:t xml:space="preserve">, sea lo primero </w:t>
      </w:r>
      <w:r w:rsidR="008457A6">
        <w:rPr>
          <w:rFonts w:asciiTheme="minorHAnsi" w:hAnsiTheme="minorHAnsi" w:cs="Lucida Sans Unicode"/>
        </w:rPr>
        <w:lastRenderedPageBreak/>
        <w:t>decir que entre la pena de prisión domiciliaria y la medida de aseguramiento de detención domiciliaria existen unas diametrales diferencias que la</w:t>
      </w:r>
      <w:r w:rsidR="003D7BDF">
        <w:rPr>
          <w:rFonts w:asciiTheme="minorHAnsi" w:hAnsiTheme="minorHAnsi" w:cs="Lucida Sans Unicode"/>
        </w:rPr>
        <w:t>s</w:t>
      </w:r>
      <w:r w:rsidR="008457A6">
        <w:rPr>
          <w:rFonts w:asciiTheme="minorHAnsi" w:hAnsiTheme="minorHAnsi" w:cs="Lucida Sans Unicode"/>
        </w:rPr>
        <w:t xml:space="preserve"> tornan incompatibles y que por ende impiden que la detención domiciliaria se puede mutar en prisión domiciliaria, por lo siguiente:</w:t>
      </w:r>
    </w:p>
    <w:p w:rsidR="008457A6" w:rsidRDefault="008457A6" w:rsidP="00541DB2">
      <w:pPr>
        <w:pStyle w:val="Sinespaciado"/>
        <w:spacing w:line="276" w:lineRule="auto"/>
        <w:rPr>
          <w:rFonts w:asciiTheme="minorHAnsi" w:hAnsiTheme="minorHAnsi" w:cs="Lucida Sans Unicode"/>
        </w:rPr>
      </w:pPr>
    </w:p>
    <w:p w:rsidR="008457A6" w:rsidRDefault="008457A6" w:rsidP="00541DB2">
      <w:pPr>
        <w:pStyle w:val="Sinespaciado"/>
        <w:numPr>
          <w:ilvl w:val="0"/>
          <w:numId w:val="4"/>
        </w:numPr>
        <w:spacing w:line="276" w:lineRule="auto"/>
        <w:ind w:left="360"/>
        <w:rPr>
          <w:rFonts w:asciiTheme="minorHAnsi" w:hAnsiTheme="minorHAnsi" w:cs="Lucida Sans Unicode"/>
        </w:rPr>
      </w:pPr>
      <w:r>
        <w:rPr>
          <w:rFonts w:asciiTheme="minorHAnsi" w:hAnsiTheme="minorHAnsi" w:cs="Lucida Sans Unicode"/>
        </w:rPr>
        <w:t>La detención domiciliaria opera es en la fase de la definición de situación jurídica y por ser una medida de aseguramiento se rige por los principios de justificación y necesidad; mientras que la prisión domiciliaria se da es en la etapa de la sentencia y por detentar la condición de pena se orienta por los principios de protección, prevención general, prevención especial y retribución justa.</w:t>
      </w:r>
    </w:p>
    <w:p w:rsidR="00E27431" w:rsidRDefault="00E27431" w:rsidP="00541DB2">
      <w:pPr>
        <w:pStyle w:val="Sinespaciado"/>
        <w:spacing w:line="276" w:lineRule="auto"/>
        <w:rPr>
          <w:rFonts w:asciiTheme="minorHAnsi" w:hAnsiTheme="minorHAnsi" w:cs="Lucida Sans Unicode"/>
        </w:rPr>
      </w:pPr>
    </w:p>
    <w:p w:rsidR="00E27431" w:rsidRDefault="00E27431" w:rsidP="00541DB2">
      <w:pPr>
        <w:pStyle w:val="Sinespaciado"/>
        <w:numPr>
          <w:ilvl w:val="0"/>
          <w:numId w:val="4"/>
        </w:numPr>
        <w:spacing w:line="276" w:lineRule="auto"/>
        <w:ind w:left="360"/>
        <w:rPr>
          <w:rFonts w:asciiTheme="minorHAnsi" w:hAnsiTheme="minorHAnsi" w:cs="Lucida Sans Unicode"/>
        </w:rPr>
      </w:pPr>
      <w:r>
        <w:rPr>
          <w:rFonts w:asciiTheme="minorHAnsi" w:hAnsiTheme="minorHAnsi" w:cs="Lucida Sans Unicode"/>
        </w:rPr>
        <w:t xml:space="preserve">Por ser la prisión domiciliaria una pena y la detención domiciliaria una medida de aseguramiento, acorde con lo establecido en el artículo 38 C.P. y el artículo 314 C.P.P. son completamente diferentes los requisitos </w:t>
      </w:r>
      <w:r w:rsidR="002D36CC">
        <w:rPr>
          <w:rFonts w:asciiTheme="minorHAnsi" w:hAnsiTheme="minorHAnsi" w:cs="Lucida Sans Unicode"/>
        </w:rPr>
        <w:t xml:space="preserve">requeridos </w:t>
      </w:r>
      <w:r>
        <w:rPr>
          <w:rFonts w:asciiTheme="minorHAnsi" w:hAnsiTheme="minorHAnsi" w:cs="Lucida Sans Unicode"/>
        </w:rPr>
        <w:t>para la procedencia de cada una de ellas.</w:t>
      </w:r>
    </w:p>
    <w:p w:rsidR="00937DFE" w:rsidRDefault="00937DFE" w:rsidP="00541DB2">
      <w:pPr>
        <w:pStyle w:val="Sinespaciado"/>
        <w:spacing w:line="276" w:lineRule="auto"/>
        <w:rPr>
          <w:rFonts w:asciiTheme="minorHAnsi" w:hAnsiTheme="minorHAnsi" w:cs="Lucida Sans Unicode"/>
        </w:rPr>
      </w:pPr>
    </w:p>
    <w:p w:rsidR="00E27431" w:rsidRDefault="00E27431" w:rsidP="00541DB2">
      <w:pPr>
        <w:pStyle w:val="Sinespaciado"/>
        <w:spacing w:line="276" w:lineRule="auto"/>
        <w:rPr>
          <w:rFonts w:asciiTheme="minorHAnsi" w:hAnsiTheme="minorHAnsi" w:cs="Lucida Sans Unicode"/>
        </w:rPr>
      </w:pPr>
      <w:r>
        <w:rPr>
          <w:rFonts w:asciiTheme="minorHAnsi" w:hAnsiTheme="minorHAnsi" w:cs="Lucida Sans Unicode"/>
        </w:rPr>
        <w:t xml:space="preserve">Sobre las diferencias habidas entre los antes aludidos institutos y al tratamiento que se le debe dar a una persona que se encuentre en detención domiciliaria al momento de proferir sentencia, la Corte ha expuesto lo siguiente: </w:t>
      </w:r>
    </w:p>
    <w:p w:rsidR="00E27431" w:rsidRDefault="00E27431" w:rsidP="00541DB2">
      <w:pPr>
        <w:pStyle w:val="Sinespaciado"/>
        <w:spacing w:line="276" w:lineRule="auto"/>
        <w:rPr>
          <w:rFonts w:asciiTheme="minorHAnsi" w:hAnsiTheme="minorHAnsi" w:cs="Lucida Sans Unicode"/>
        </w:rPr>
      </w:pPr>
    </w:p>
    <w:p w:rsidR="00E27431" w:rsidRPr="00E27431" w:rsidRDefault="00E27431" w:rsidP="00541DB2">
      <w:pPr>
        <w:spacing w:line="276" w:lineRule="auto"/>
        <w:ind w:left="567" w:right="902"/>
        <w:rPr>
          <w:sz w:val="24"/>
          <w:szCs w:val="24"/>
        </w:rPr>
      </w:pPr>
      <w:r w:rsidRPr="00E27431">
        <w:rPr>
          <w:sz w:val="24"/>
          <w:szCs w:val="24"/>
        </w:rPr>
        <w:t xml:space="preserve">“Se colige que en el momento de dosificar la pena, el Juez no pude conceder la prisión domiciliaria, cuando la sentencia se dicte por alguna conducta punible cuya pena mínima prevista en la ley sea mayor de cinco (5) años de prisión </w:t>
      </w:r>
      <w:r w:rsidRPr="00E27431">
        <w:rPr>
          <w:i/>
          <w:sz w:val="24"/>
          <w:szCs w:val="24"/>
        </w:rPr>
        <w:t>(artículo 38 del Código Penal, Ley 599 de 2000)</w:t>
      </w:r>
      <w:r w:rsidRPr="00E27431">
        <w:rPr>
          <w:sz w:val="24"/>
          <w:szCs w:val="24"/>
        </w:rPr>
        <w:t>.</w:t>
      </w:r>
    </w:p>
    <w:p w:rsidR="00E27431" w:rsidRPr="00E27431" w:rsidRDefault="00E27431" w:rsidP="00541DB2">
      <w:pPr>
        <w:spacing w:line="276" w:lineRule="auto"/>
        <w:ind w:left="567" w:right="902"/>
        <w:rPr>
          <w:sz w:val="24"/>
          <w:szCs w:val="24"/>
        </w:rPr>
      </w:pPr>
      <w:r w:rsidRPr="00E27431">
        <w:rPr>
          <w:sz w:val="24"/>
          <w:szCs w:val="24"/>
        </w:rPr>
        <w:t xml:space="preserve">Lo anterior porque frente a las delincuencias juzgadas con el sistema acusatorio regido por la Ley 906 de 2004, en materia de </w:t>
      </w:r>
      <w:r w:rsidRPr="00E27431">
        <w:rPr>
          <w:i/>
          <w:sz w:val="24"/>
          <w:szCs w:val="24"/>
        </w:rPr>
        <w:t>prisión domiciliaria</w:t>
      </w:r>
      <w:r w:rsidRPr="00E27431">
        <w:rPr>
          <w:sz w:val="24"/>
          <w:szCs w:val="24"/>
        </w:rPr>
        <w:t xml:space="preserve">, también se debe tener en cuenta el artículo 38 del Código Penal, precepto que no fue derogado como ha entendido algún sector de la doctrina, por una supuesta interpretación favorable de los artículos 314 </w:t>
      </w:r>
      <w:r w:rsidRPr="00E27431">
        <w:rPr>
          <w:i/>
          <w:sz w:val="24"/>
          <w:szCs w:val="24"/>
        </w:rPr>
        <w:t>(sustitución de la detención preventiva)</w:t>
      </w:r>
      <w:r w:rsidRPr="00E27431">
        <w:rPr>
          <w:sz w:val="24"/>
          <w:szCs w:val="24"/>
        </w:rPr>
        <w:t xml:space="preserve"> y 461 </w:t>
      </w:r>
      <w:r w:rsidRPr="00E27431">
        <w:rPr>
          <w:i/>
          <w:sz w:val="24"/>
          <w:szCs w:val="24"/>
        </w:rPr>
        <w:t xml:space="preserve">(sustitución de la ejecución de la </w:t>
      </w:r>
      <w:r w:rsidRPr="00E27431">
        <w:rPr>
          <w:i/>
          <w:sz w:val="24"/>
          <w:szCs w:val="24"/>
        </w:rPr>
        <w:lastRenderedPageBreak/>
        <w:t>pena)</w:t>
      </w:r>
      <w:r w:rsidRPr="00E27431">
        <w:rPr>
          <w:sz w:val="24"/>
          <w:szCs w:val="24"/>
        </w:rPr>
        <w:t xml:space="preserve"> del Código de Procedimiento Penal, Ley 906 de </w:t>
      </w:r>
      <w:smartTag w:uri="urn:schemas-microsoft-com:office:smarttags" w:element="metricconverter">
        <w:smartTagPr>
          <w:attr w:name="ProductID" w:val="2004”"/>
        </w:smartTagPr>
        <w:r w:rsidRPr="00E27431">
          <w:rPr>
            <w:sz w:val="24"/>
            <w:szCs w:val="24"/>
          </w:rPr>
          <w:t>2004”</w:t>
        </w:r>
      </w:smartTag>
      <w:r w:rsidRPr="00E27431">
        <w:rPr>
          <w:sz w:val="24"/>
          <w:szCs w:val="24"/>
        </w:rPr>
        <w:t xml:space="preserve">. (Subraya </w:t>
      </w:r>
      <w:smartTag w:uri="urn:schemas-microsoft-com:office:smarttags" w:element="PersonName">
        <w:smartTagPr>
          <w:attr w:name="ProductID" w:val="la Sala"/>
        </w:smartTagPr>
        <w:r w:rsidRPr="00E27431">
          <w:rPr>
            <w:sz w:val="24"/>
            <w:szCs w:val="24"/>
          </w:rPr>
          <w:t>la Sala</w:t>
        </w:r>
      </w:smartTag>
      <w:r w:rsidRPr="00E27431">
        <w:rPr>
          <w:sz w:val="24"/>
          <w:szCs w:val="24"/>
        </w:rPr>
        <w:t>).</w:t>
      </w:r>
    </w:p>
    <w:p w:rsidR="00E27431" w:rsidRPr="00E27431" w:rsidRDefault="00E27431" w:rsidP="00541DB2">
      <w:pPr>
        <w:spacing w:line="276" w:lineRule="auto"/>
        <w:ind w:left="567" w:right="902"/>
        <w:rPr>
          <w:sz w:val="24"/>
          <w:szCs w:val="24"/>
        </w:rPr>
      </w:pPr>
    </w:p>
    <w:p w:rsidR="00E27431" w:rsidRPr="00E27431" w:rsidRDefault="00E27431" w:rsidP="00541DB2">
      <w:pPr>
        <w:spacing w:line="276" w:lineRule="auto"/>
        <w:ind w:left="567" w:right="902"/>
        <w:rPr>
          <w:sz w:val="24"/>
          <w:szCs w:val="24"/>
        </w:rPr>
      </w:pPr>
      <w:r w:rsidRPr="00E27431">
        <w:rPr>
          <w:sz w:val="24"/>
          <w:szCs w:val="24"/>
        </w:rPr>
        <w:t xml:space="preserve">Así las cosas, en el momento de adoptar sentencia el juez se ocupa de la concesión de la </w:t>
      </w:r>
      <w:r w:rsidRPr="00E27431">
        <w:rPr>
          <w:i/>
          <w:sz w:val="24"/>
          <w:szCs w:val="24"/>
        </w:rPr>
        <w:t>prisión domiciliaria</w:t>
      </w:r>
      <w:r w:rsidRPr="00E27431">
        <w:rPr>
          <w:sz w:val="24"/>
          <w:szCs w:val="24"/>
        </w:rPr>
        <w:t xml:space="preserve">, no de la </w:t>
      </w:r>
      <w:r w:rsidRPr="00E27431">
        <w:rPr>
          <w:i/>
          <w:sz w:val="24"/>
          <w:szCs w:val="24"/>
        </w:rPr>
        <w:t>detención domiciliaria,</w:t>
      </w:r>
      <w:r w:rsidRPr="00E27431">
        <w:rPr>
          <w:sz w:val="24"/>
          <w:szCs w:val="24"/>
        </w:rPr>
        <w:t xml:space="preserve"> y para efectos de determinar si aquélla es viable, debe analizar si se reúnen los requisitos objetivos y subjetivos del artículo 38 del Código Penal. Si no se cumplen los primeros, es innecesario detenerse en los segundos. </w:t>
      </w:r>
    </w:p>
    <w:p w:rsidR="00E27431" w:rsidRPr="00E27431" w:rsidRDefault="00E27431" w:rsidP="00541DB2">
      <w:pPr>
        <w:spacing w:line="276" w:lineRule="auto"/>
        <w:ind w:left="567" w:right="902"/>
        <w:rPr>
          <w:sz w:val="24"/>
          <w:szCs w:val="24"/>
        </w:rPr>
      </w:pPr>
    </w:p>
    <w:p w:rsidR="00E27431" w:rsidRPr="00E27431" w:rsidRDefault="00E27431" w:rsidP="00541DB2">
      <w:pPr>
        <w:spacing w:line="276" w:lineRule="auto"/>
        <w:ind w:left="567" w:right="902"/>
        <w:rPr>
          <w:sz w:val="24"/>
          <w:szCs w:val="24"/>
        </w:rPr>
      </w:pPr>
      <w:r w:rsidRPr="00E27431">
        <w:rPr>
          <w:sz w:val="24"/>
          <w:szCs w:val="24"/>
        </w:rPr>
        <w:t xml:space="preserve">De manera que la aplicación del artículo 38 del Código Penal, y concretamente del requisito objetivo por parte del Tribunal, no fue equívoca sino acertada. En el asunto </w:t>
      </w:r>
      <w:r w:rsidRPr="00E27431">
        <w:rPr>
          <w:i/>
          <w:sz w:val="24"/>
          <w:szCs w:val="24"/>
        </w:rPr>
        <w:t xml:space="preserve">sub examine </w:t>
      </w:r>
      <w:r w:rsidRPr="00E27431">
        <w:rPr>
          <w:sz w:val="24"/>
          <w:szCs w:val="24"/>
        </w:rPr>
        <w:t>la prisión domiciliaria no resulta procedente porque no se satisface el requisito objetivo allí previsto, dado que el delito por el cual fue condenado Gómez Pinzón fue el de homicidio, reprimido con pena de prisión mínima de 208 meses…….”</w:t>
      </w:r>
      <w:r w:rsidRPr="00E27431">
        <w:rPr>
          <w:rStyle w:val="Refdenotaalpie"/>
          <w:sz w:val="24"/>
          <w:szCs w:val="24"/>
        </w:rPr>
        <w:footnoteReference w:id="1"/>
      </w:r>
      <w:r w:rsidRPr="00E27431">
        <w:rPr>
          <w:sz w:val="24"/>
          <w:szCs w:val="24"/>
        </w:rPr>
        <w:t>.</w:t>
      </w:r>
    </w:p>
    <w:p w:rsidR="00E27431" w:rsidRDefault="00E27431" w:rsidP="00541DB2">
      <w:pPr>
        <w:pStyle w:val="Sinespaciado"/>
        <w:spacing w:line="276" w:lineRule="auto"/>
        <w:rPr>
          <w:rFonts w:asciiTheme="minorHAnsi" w:hAnsiTheme="minorHAnsi" w:cs="Lucida Sans Unicode"/>
        </w:rPr>
      </w:pPr>
    </w:p>
    <w:p w:rsidR="00E27431" w:rsidRDefault="00E27431" w:rsidP="00541DB2">
      <w:pPr>
        <w:pStyle w:val="Sinespaciado"/>
        <w:spacing w:line="276" w:lineRule="auto"/>
        <w:rPr>
          <w:rFonts w:asciiTheme="minorHAnsi" w:hAnsiTheme="minorHAnsi" w:cs="Lucida Sans Unicode"/>
        </w:rPr>
      </w:pPr>
      <w:r>
        <w:rPr>
          <w:rFonts w:asciiTheme="minorHAnsi" w:hAnsiTheme="minorHAnsi" w:cs="Lucida Sans Unicode"/>
        </w:rPr>
        <w:t xml:space="preserve">A lo anterior se </w:t>
      </w:r>
      <w:r w:rsidR="00065CCD">
        <w:rPr>
          <w:rFonts w:asciiTheme="minorHAnsi" w:hAnsiTheme="minorHAnsi" w:cs="Lucida Sans Unicode"/>
        </w:rPr>
        <w:t xml:space="preserve">hace necesario aunar que los delitos por los </w:t>
      </w:r>
      <w:r w:rsidR="002D36CC">
        <w:rPr>
          <w:rFonts w:asciiTheme="minorHAnsi" w:hAnsiTheme="minorHAnsi" w:cs="Lucida Sans Unicode"/>
        </w:rPr>
        <w:t xml:space="preserve">que </w:t>
      </w:r>
      <w:r w:rsidR="00065CCD">
        <w:rPr>
          <w:rFonts w:asciiTheme="minorHAnsi" w:hAnsiTheme="minorHAnsi" w:cs="Lucida Sans Unicode"/>
        </w:rPr>
        <w:t xml:space="preserve">se declaró la responsabilidad criminal del </w:t>
      </w:r>
      <w:r w:rsidR="00DB2859">
        <w:rPr>
          <w:rFonts w:asciiTheme="minorHAnsi" w:hAnsiTheme="minorHAnsi" w:cs="Lucida Sans Unicode"/>
        </w:rPr>
        <w:t xml:space="preserve">Procesado </w:t>
      </w:r>
      <w:r w:rsidR="00DB2859" w:rsidRPr="002F21C0">
        <w:rPr>
          <w:rFonts w:asciiTheme="minorHAnsi" w:hAnsiTheme="minorHAnsi" w:cs="Lucida Sans Unicode"/>
        </w:rPr>
        <w:t xml:space="preserve">JOHNATAN </w:t>
      </w:r>
      <w:r w:rsidR="00DB2859">
        <w:rPr>
          <w:rFonts w:asciiTheme="minorHAnsi" w:hAnsiTheme="minorHAnsi" w:cs="Lucida Sans Unicode"/>
        </w:rPr>
        <w:t xml:space="preserve">ANDRES </w:t>
      </w:r>
      <w:r w:rsidR="00DB2859" w:rsidRPr="002F21C0">
        <w:rPr>
          <w:rFonts w:asciiTheme="minorHAnsi" w:hAnsiTheme="minorHAnsi" w:cs="Lucida Sans Unicode"/>
        </w:rPr>
        <w:t xml:space="preserve">FLÓREZ </w:t>
      </w:r>
      <w:r w:rsidR="00DB2859">
        <w:rPr>
          <w:rFonts w:asciiTheme="minorHAnsi" w:hAnsiTheme="minorHAnsi" w:cs="Lucida Sans Unicode"/>
        </w:rPr>
        <w:t xml:space="preserve">RODRÍGUEZ, los cuales se refieren a una serie de </w:t>
      </w:r>
      <w:r w:rsidR="002D36CC">
        <w:rPr>
          <w:rFonts w:asciiTheme="minorHAnsi" w:hAnsiTheme="minorHAnsi" w:cs="Lucida Sans Unicode"/>
        </w:rPr>
        <w:t>atentados</w:t>
      </w:r>
      <w:r w:rsidR="00DB2859">
        <w:rPr>
          <w:rFonts w:asciiTheme="minorHAnsi" w:hAnsiTheme="minorHAnsi" w:cs="Lucida Sans Unicode"/>
        </w:rPr>
        <w:t xml:space="preserve"> de tipo erótico-sexual perpetrados en contra de unos menores de edad, se tiene que por la punibilidad </w:t>
      </w:r>
      <w:r w:rsidR="00937DFE">
        <w:rPr>
          <w:rFonts w:asciiTheme="minorHAnsi" w:hAnsiTheme="minorHAnsi" w:cs="Lucida Sans Unicode"/>
        </w:rPr>
        <w:t>con la que es sancionado el delito</w:t>
      </w:r>
      <w:r w:rsidR="00DB2859">
        <w:rPr>
          <w:rFonts w:asciiTheme="minorHAnsi" w:hAnsiTheme="minorHAnsi" w:cs="Lucida Sans Unicode"/>
        </w:rPr>
        <w:t xml:space="preserve"> </w:t>
      </w:r>
      <w:r w:rsidR="00937DFE">
        <w:rPr>
          <w:rFonts w:asciiTheme="minorHAnsi" w:hAnsiTheme="minorHAnsi" w:cs="Lucida Sans Unicode"/>
        </w:rPr>
        <w:t xml:space="preserve">de actos sexuales abusivos con menor de 14 años </w:t>
      </w:r>
      <w:r w:rsidR="00DB2859">
        <w:rPr>
          <w:rFonts w:asciiTheme="minorHAnsi" w:hAnsiTheme="minorHAnsi" w:cs="Lucida Sans Unicode"/>
        </w:rPr>
        <w:t xml:space="preserve">y por la condición </w:t>
      </w:r>
      <w:r w:rsidR="00937DFE">
        <w:rPr>
          <w:rFonts w:asciiTheme="minorHAnsi" w:hAnsiTheme="minorHAnsi" w:cs="Lucida Sans Unicode"/>
        </w:rPr>
        <w:t xml:space="preserve">de minoría de edad </w:t>
      </w:r>
      <w:r w:rsidR="00DB2859">
        <w:rPr>
          <w:rFonts w:asciiTheme="minorHAnsi" w:hAnsiTheme="minorHAnsi" w:cs="Lucida Sans Unicode"/>
        </w:rPr>
        <w:t xml:space="preserve">de las </w:t>
      </w:r>
      <w:r w:rsidR="00937DFE">
        <w:rPr>
          <w:rFonts w:asciiTheme="minorHAnsi" w:hAnsiTheme="minorHAnsi" w:cs="Lucida Sans Unicode"/>
        </w:rPr>
        <w:t>víctimas</w:t>
      </w:r>
      <w:r w:rsidR="00DB2859">
        <w:rPr>
          <w:rFonts w:asciiTheme="minorHAnsi" w:hAnsiTheme="minorHAnsi" w:cs="Lucida Sans Unicode"/>
        </w:rPr>
        <w:t>, acorde con l</w:t>
      </w:r>
      <w:r w:rsidR="00937DFE">
        <w:rPr>
          <w:rFonts w:asciiTheme="minorHAnsi" w:hAnsiTheme="minorHAnsi" w:cs="Lucida Sans Unicode"/>
        </w:rPr>
        <w:t xml:space="preserve">o consignado en el </w:t>
      </w:r>
      <w:r w:rsidR="003B434F">
        <w:rPr>
          <w:rFonts w:asciiTheme="minorHAnsi" w:hAnsiTheme="minorHAnsi" w:cs="Lucida Sans Unicode"/>
        </w:rPr>
        <w:t>artículo</w:t>
      </w:r>
      <w:r w:rsidR="00937DFE">
        <w:rPr>
          <w:rFonts w:asciiTheme="minorHAnsi" w:hAnsiTheme="minorHAnsi" w:cs="Lucida Sans Unicode"/>
        </w:rPr>
        <w:t xml:space="preserve"> 199 de la ley 1.098 de 2.006 y el </w:t>
      </w:r>
      <w:r w:rsidR="003B434F">
        <w:rPr>
          <w:rFonts w:asciiTheme="minorHAnsi" w:hAnsiTheme="minorHAnsi" w:cs="Lucida Sans Unicode"/>
        </w:rPr>
        <w:t>artículo</w:t>
      </w:r>
      <w:r w:rsidR="00937DFE">
        <w:rPr>
          <w:rFonts w:asciiTheme="minorHAnsi" w:hAnsiTheme="minorHAnsi" w:cs="Lucida Sans Unicode"/>
        </w:rPr>
        <w:t xml:space="preserve"> 68A C.P.</w:t>
      </w:r>
      <w:r w:rsidR="00DB2859">
        <w:rPr>
          <w:rFonts w:asciiTheme="minorHAnsi" w:hAnsiTheme="minorHAnsi" w:cs="Lucida Sans Unicode"/>
        </w:rPr>
        <w:t xml:space="preserve"> </w:t>
      </w:r>
      <w:r w:rsidR="00937DFE">
        <w:rPr>
          <w:rFonts w:asciiTheme="minorHAnsi" w:hAnsiTheme="minorHAnsi" w:cs="Lucida Sans Unicode"/>
        </w:rPr>
        <w:t xml:space="preserve">dicho reato, por expresa prohibición legal, no </w:t>
      </w:r>
      <w:r w:rsidR="003B434F">
        <w:rPr>
          <w:rFonts w:asciiTheme="minorHAnsi" w:hAnsiTheme="minorHAnsi" w:cs="Lucida Sans Unicode"/>
        </w:rPr>
        <w:t>sería</w:t>
      </w:r>
      <w:r w:rsidR="00937DFE">
        <w:rPr>
          <w:rFonts w:asciiTheme="minorHAnsi" w:hAnsiTheme="minorHAnsi" w:cs="Lucida Sans Unicode"/>
        </w:rPr>
        <w:t xml:space="preserve"> susceptible de la pena de la prisión domiciliaria. </w:t>
      </w:r>
    </w:p>
    <w:p w:rsidR="00937DFE" w:rsidRDefault="00937DFE" w:rsidP="00541DB2">
      <w:pPr>
        <w:pStyle w:val="Sinespaciado"/>
        <w:spacing w:line="276" w:lineRule="auto"/>
        <w:rPr>
          <w:rFonts w:asciiTheme="minorHAnsi" w:hAnsiTheme="minorHAnsi" w:cs="Lucida Sans Unicode"/>
        </w:rPr>
      </w:pPr>
    </w:p>
    <w:p w:rsidR="00937DFE" w:rsidRDefault="00937DFE" w:rsidP="00541DB2">
      <w:pPr>
        <w:pStyle w:val="Sinespaciado"/>
        <w:spacing w:line="276" w:lineRule="auto"/>
        <w:rPr>
          <w:rFonts w:asciiTheme="minorHAnsi" w:hAnsiTheme="minorHAnsi" w:cs="Lucida Sans Unicode"/>
        </w:rPr>
      </w:pPr>
      <w:r>
        <w:rPr>
          <w:rFonts w:asciiTheme="minorHAnsi" w:hAnsiTheme="minorHAnsi" w:cs="Lucida Sans Unicode"/>
        </w:rPr>
        <w:t xml:space="preserve">Siendo </w:t>
      </w:r>
      <w:r w:rsidR="00A41C78">
        <w:rPr>
          <w:rFonts w:asciiTheme="minorHAnsi" w:hAnsiTheme="minorHAnsi" w:cs="Lucida Sans Unicode"/>
        </w:rPr>
        <w:t>así</w:t>
      </w:r>
      <w:r>
        <w:rPr>
          <w:rFonts w:asciiTheme="minorHAnsi" w:hAnsiTheme="minorHAnsi" w:cs="Lucida Sans Unicode"/>
        </w:rPr>
        <w:t xml:space="preserve"> las cosas, concluye la Sala que la Jueza de primer nivel estuvo atinada en el fallo opugnado cuando en el mismo </w:t>
      </w:r>
      <w:r w:rsidR="00A41C78">
        <w:rPr>
          <w:rFonts w:asciiTheme="minorHAnsi" w:hAnsiTheme="minorHAnsi" w:cs="Lucida Sans Unicode"/>
        </w:rPr>
        <w:t>decidió</w:t>
      </w:r>
      <w:r>
        <w:rPr>
          <w:rFonts w:asciiTheme="minorHAnsi" w:hAnsiTheme="minorHAnsi" w:cs="Lucida Sans Unicode"/>
        </w:rPr>
        <w:t xml:space="preserve"> no mutar por prisión domiciliaria la medida de aseguramiento de detención domiciliaria que en pretérita ocasión le </w:t>
      </w:r>
      <w:r w:rsidR="00A41C78">
        <w:rPr>
          <w:rFonts w:asciiTheme="minorHAnsi" w:hAnsiTheme="minorHAnsi" w:cs="Lucida Sans Unicode"/>
        </w:rPr>
        <w:t>había</w:t>
      </w:r>
      <w:r>
        <w:rPr>
          <w:rFonts w:asciiTheme="minorHAnsi" w:hAnsiTheme="minorHAnsi" w:cs="Lucida Sans Unicode"/>
        </w:rPr>
        <w:t xml:space="preserve"> sido impuesta al </w:t>
      </w:r>
      <w:r w:rsidR="00A41C78">
        <w:rPr>
          <w:rFonts w:asciiTheme="minorHAnsi" w:eastAsia="Times New Roman" w:hAnsiTheme="minorHAnsi"/>
          <w:lang w:val="es-ES"/>
        </w:rPr>
        <w:t xml:space="preserve">Procesado </w:t>
      </w:r>
      <w:r w:rsidR="00A41C78" w:rsidRPr="002F21C0">
        <w:rPr>
          <w:rFonts w:asciiTheme="minorHAnsi" w:hAnsiTheme="minorHAnsi" w:cs="Lucida Sans Unicode"/>
        </w:rPr>
        <w:t xml:space="preserve">JOHNATAN </w:t>
      </w:r>
      <w:r w:rsidR="00A41C78">
        <w:rPr>
          <w:rFonts w:asciiTheme="minorHAnsi" w:hAnsiTheme="minorHAnsi" w:cs="Lucida Sans Unicode"/>
        </w:rPr>
        <w:t xml:space="preserve">ANDRES </w:t>
      </w:r>
      <w:r w:rsidR="00A41C78" w:rsidRPr="002F21C0">
        <w:rPr>
          <w:rFonts w:asciiTheme="minorHAnsi" w:hAnsiTheme="minorHAnsi" w:cs="Lucida Sans Unicode"/>
        </w:rPr>
        <w:t xml:space="preserve">FLÓREZ </w:t>
      </w:r>
      <w:r w:rsidR="00A41C78">
        <w:rPr>
          <w:rFonts w:asciiTheme="minorHAnsi" w:hAnsiTheme="minorHAnsi" w:cs="Lucida Sans Unicode"/>
        </w:rPr>
        <w:t>RODRÍGUEZ</w:t>
      </w:r>
      <w:r w:rsidR="002D36CC">
        <w:rPr>
          <w:rFonts w:asciiTheme="minorHAnsi" w:hAnsiTheme="minorHAnsi" w:cs="Lucida Sans Unicode"/>
        </w:rPr>
        <w:t xml:space="preserve">, siendo la prisión </w:t>
      </w:r>
      <w:proofErr w:type="spellStart"/>
      <w:r w:rsidR="002D36CC">
        <w:rPr>
          <w:rFonts w:asciiTheme="minorHAnsi" w:hAnsiTheme="minorHAnsi" w:cs="Lucida Sans Unicode"/>
        </w:rPr>
        <w:t>intramural</w:t>
      </w:r>
      <w:proofErr w:type="spellEnd"/>
      <w:r w:rsidR="002D36CC">
        <w:rPr>
          <w:rFonts w:asciiTheme="minorHAnsi" w:hAnsiTheme="minorHAnsi" w:cs="Lucida Sans Unicode"/>
        </w:rPr>
        <w:t xml:space="preserve"> la única pena a imponer al procesado </w:t>
      </w:r>
      <w:r w:rsidR="002D36CC">
        <w:rPr>
          <w:rFonts w:asciiTheme="minorHAnsi" w:hAnsiTheme="minorHAnsi" w:cs="Lucida Sans Unicode"/>
        </w:rPr>
        <w:lastRenderedPageBreak/>
        <w:t>de marras como consecuencia de la declaratoria de su compromiso penal</w:t>
      </w:r>
      <w:r w:rsidR="00A41C78">
        <w:rPr>
          <w:rFonts w:asciiTheme="minorHAnsi" w:hAnsiTheme="minorHAnsi" w:cs="Lucida Sans Unicode"/>
        </w:rPr>
        <w:t>.</w:t>
      </w:r>
    </w:p>
    <w:p w:rsidR="00A41C78" w:rsidRDefault="00A41C78" w:rsidP="00541DB2">
      <w:pPr>
        <w:pStyle w:val="Sinespaciado"/>
        <w:spacing w:line="276" w:lineRule="auto"/>
        <w:rPr>
          <w:rFonts w:asciiTheme="minorHAnsi" w:hAnsiTheme="minorHAnsi" w:cs="Lucida Sans Unicode"/>
        </w:rPr>
      </w:pPr>
    </w:p>
    <w:p w:rsidR="00541DB2" w:rsidRDefault="00A41C78" w:rsidP="00541DB2">
      <w:pPr>
        <w:pStyle w:val="Sinespaciado"/>
        <w:spacing w:line="276" w:lineRule="auto"/>
        <w:rPr>
          <w:rFonts w:asciiTheme="minorHAnsi" w:hAnsiTheme="minorHAnsi" w:cs="Lucida Sans Unicode"/>
        </w:rPr>
      </w:pPr>
      <w:r>
        <w:rPr>
          <w:rFonts w:asciiTheme="minorHAnsi" w:hAnsiTheme="minorHAnsi" w:cs="Lucida Sans Unicode"/>
        </w:rPr>
        <w:t>Aspecto que no pued</w:t>
      </w:r>
      <w:r w:rsidR="002D36CC">
        <w:rPr>
          <w:rFonts w:asciiTheme="minorHAnsi" w:hAnsiTheme="minorHAnsi" w:cs="Lucida Sans Unicode"/>
        </w:rPr>
        <w:t>e pasar por alto la Colegiatura</w:t>
      </w:r>
      <w:r>
        <w:rPr>
          <w:rFonts w:asciiTheme="minorHAnsi" w:hAnsiTheme="minorHAnsi" w:cs="Lucida Sans Unicode"/>
        </w:rPr>
        <w:t xml:space="preserve"> es que del contenido de los reproches formulados por el recurrente </w:t>
      </w:r>
      <w:r w:rsidR="00541DB2">
        <w:rPr>
          <w:rFonts w:asciiTheme="minorHAnsi" w:hAnsiTheme="minorHAnsi" w:cs="Lucida Sans Unicode"/>
        </w:rPr>
        <w:t xml:space="preserve">se avizora que </w:t>
      </w:r>
      <w:r>
        <w:rPr>
          <w:rFonts w:asciiTheme="minorHAnsi" w:hAnsiTheme="minorHAnsi" w:cs="Lucida Sans Unicode"/>
        </w:rPr>
        <w:t xml:space="preserve">en esencia lo que </w:t>
      </w:r>
      <w:r w:rsidR="00541DB2">
        <w:rPr>
          <w:rFonts w:asciiTheme="minorHAnsi" w:hAnsiTheme="minorHAnsi" w:cs="Lucida Sans Unicode"/>
        </w:rPr>
        <w:t xml:space="preserve">en verdad </w:t>
      </w:r>
      <w:r>
        <w:rPr>
          <w:rFonts w:asciiTheme="minorHAnsi" w:hAnsiTheme="minorHAnsi" w:cs="Lucida Sans Unicode"/>
        </w:rPr>
        <w:t xml:space="preserve">pretende es que como consecuencia de las aflicciones psiquiátricas y psicológicas que lo aquejan, por las que al parecer está siendo sometido a un tratamiento médico, se le reconozca en su favor el subrogado penal de la reclusión domiciliaria u hospitalaria por enfermedad grave consagrado en el </w:t>
      </w:r>
      <w:r w:rsidR="003B434F">
        <w:rPr>
          <w:rFonts w:asciiTheme="minorHAnsi" w:hAnsiTheme="minorHAnsi" w:cs="Lucida Sans Unicode"/>
        </w:rPr>
        <w:t>artículo</w:t>
      </w:r>
      <w:r>
        <w:rPr>
          <w:rFonts w:asciiTheme="minorHAnsi" w:hAnsiTheme="minorHAnsi" w:cs="Lucida Sans Unicode"/>
        </w:rPr>
        <w:t xml:space="preserve"> 68 C.P. Pero la Sala, compartiendo lo </w:t>
      </w:r>
      <w:r w:rsidR="002D36CC">
        <w:rPr>
          <w:rFonts w:asciiTheme="minorHAnsi" w:hAnsiTheme="minorHAnsi" w:cs="Lucida Sans Unicode"/>
        </w:rPr>
        <w:t>expresado</w:t>
      </w:r>
      <w:r>
        <w:rPr>
          <w:rFonts w:asciiTheme="minorHAnsi" w:hAnsiTheme="minorHAnsi" w:cs="Lucida Sans Unicode"/>
        </w:rPr>
        <w:t xml:space="preserve"> por la </w:t>
      </w:r>
      <w:r>
        <w:rPr>
          <w:rFonts w:asciiTheme="minorHAnsi" w:hAnsiTheme="minorHAnsi" w:cs="Lucida Sans Unicode"/>
          <w:i/>
        </w:rPr>
        <w:t>A quo</w:t>
      </w:r>
      <w:r>
        <w:rPr>
          <w:rFonts w:asciiTheme="minorHAnsi" w:hAnsiTheme="minorHAnsi" w:cs="Lucida Sans Unicode"/>
        </w:rPr>
        <w:t>, es de la opinión que al momento de proferir el fallo</w:t>
      </w:r>
      <w:r w:rsidR="00541DB2">
        <w:rPr>
          <w:rFonts w:asciiTheme="minorHAnsi" w:hAnsiTheme="minorHAnsi" w:cs="Lucida Sans Unicode"/>
        </w:rPr>
        <w:t xml:space="preserve"> de 1ª instancia, no se cumplían con los requisitos requeridos para la procedencia de ese subrogado penal, los cuales serían los siguientes:</w:t>
      </w:r>
    </w:p>
    <w:p w:rsidR="00541DB2" w:rsidRDefault="00541DB2" w:rsidP="00541DB2">
      <w:pPr>
        <w:pStyle w:val="Sinespaciado"/>
        <w:spacing w:line="276" w:lineRule="auto"/>
        <w:rPr>
          <w:rFonts w:asciiTheme="minorHAnsi" w:hAnsiTheme="minorHAnsi" w:cs="Lucida Sans Unicode"/>
        </w:rPr>
      </w:pPr>
    </w:p>
    <w:p w:rsidR="00A41C78" w:rsidRDefault="00541DB2" w:rsidP="00541DB2">
      <w:pPr>
        <w:pStyle w:val="Sinespaciado"/>
        <w:numPr>
          <w:ilvl w:val="0"/>
          <w:numId w:val="5"/>
        </w:numPr>
        <w:spacing w:line="276" w:lineRule="auto"/>
        <w:ind w:left="360"/>
        <w:rPr>
          <w:rFonts w:asciiTheme="minorHAnsi" w:hAnsiTheme="minorHAnsi" w:cs="Lucida Sans Unicode"/>
        </w:rPr>
      </w:pPr>
      <w:r>
        <w:rPr>
          <w:rFonts w:asciiTheme="minorHAnsi" w:hAnsiTheme="minorHAnsi" w:cs="Lucida Sans Unicode"/>
        </w:rPr>
        <w:t xml:space="preserve">La demostración de que al condenado o procesado lo aqueja una enfermedad grave que se torne incompatible con la vida en reclusión. </w:t>
      </w:r>
    </w:p>
    <w:p w:rsidR="00541DB2" w:rsidRDefault="00541DB2" w:rsidP="00541DB2">
      <w:pPr>
        <w:pStyle w:val="Sinespaciado"/>
        <w:spacing w:line="276" w:lineRule="auto"/>
        <w:rPr>
          <w:rFonts w:asciiTheme="minorHAnsi" w:hAnsiTheme="minorHAnsi" w:cs="Lucida Sans Unicode"/>
        </w:rPr>
      </w:pPr>
    </w:p>
    <w:p w:rsidR="00541DB2" w:rsidRDefault="00541DB2" w:rsidP="00541DB2">
      <w:pPr>
        <w:pStyle w:val="Sinespaciado"/>
        <w:numPr>
          <w:ilvl w:val="0"/>
          <w:numId w:val="5"/>
        </w:numPr>
        <w:spacing w:line="276" w:lineRule="auto"/>
        <w:ind w:left="360"/>
        <w:rPr>
          <w:rFonts w:asciiTheme="minorHAnsi" w:hAnsiTheme="minorHAnsi" w:cs="Lucida Sans Unicode"/>
        </w:rPr>
      </w:pPr>
      <w:r>
        <w:rPr>
          <w:rFonts w:asciiTheme="minorHAnsi" w:hAnsiTheme="minorHAnsi" w:cs="Lucida Sans Unicode"/>
        </w:rPr>
        <w:t xml:space="preserve">Que la prueba con la cual se demuestre la existencia de la aludida enfermedad grave, provenga de un dictamen proferido por un médico legista especializado. </w:t>
      </w:r>
    </w:p>
    <w:p w:rsidR="00541DB2" w:rsidRDefault="00541DB2" w:rsidP="00541DB2">
      <w:pPr>
        <w:pStyle w:val="Sinespaciado"/>
        <w:spacing w:line="276" w:lineRule="auto"/>
        <w:rPr>
          <w:rFonts w:asciiTheme="minorHAnsi" w:hAnsiTheme="minorHAnsi" w:cs="Lucida Sans Unicode"/>
        </w:rPr>
      </w:pPr>
    </w:p>
    <w:p w:rsidR="00D83C72" w:rsidRPr="00C53BD7" w:rsidRDefault="00541DB2" w:rsidP="00541DB2">
      <w:pPr>
        <w:pStyle w:val="Sinespaciado"/>
        <w:spacing w:line="276" w:lineRule="auto"/>
        <w:rPr>
          <w:rFonts w:asciiTheme="minorHAnsi" w:hAnsiTheme="minorHAnsi" w:cs="Lucida Sans Unicode"/>
        </w:rPr>
      </w:pPr>
      <w:r>
        <w:rPr>
          <w:rFonts w:asciiTheme="minorHAnsi" w:hAnsiTheme="minorHAnsi" w:cs="Lucida Sans Unicode"/>
        </w:rPr>
        <w:t xml:space="preserve">Como conclusión, se tiene la consistente en que no le asiste la razón </w:t>
      </w:r>
      <w:r w:rsidR="00D83C72" w:rsidRPr="00C53BD7">
        <w:rPr>
          <w:rFonts w:asciiTheme="minorHAnsi" w:hAnsiTheme="minorHAnsi" w:cs="Lucida Sans Unicode"/>
        </w:rPr>
        <w:t>a los reproches que el recurrente ha formulado en contra del</w:t>
      </w:r>
      <w:r w:rsidR="003A725D" w:rsidRPr="00C53BD7">
        <w:rPr>
          <w:rFonts w:asciiTheme="minorHAnsi" w:hAnsiTheme="minorHAnsi" w:cs="Lucida Sans Unicode"/>
        </w:rPr>
        <w:t xml:space="preserve"> fallo confutado</w:t>
      </w:r>
      <w:r w:rsidR="008A137D">
        <w:rPr>
          <w:rFonts w:asciiTheme="minorHAnsi" w:hAnsiTheme="minorHAnsi" w:cs="Lucida Sans Unicode"/>
        </w:rPr>
        <w:t xml:space="preserve">, </w:t>
      </w:r>
      <w:r>
        <w:rPr>
          <w:rFonts w:asciiTheme="minorHAnsi" w:hAnsiTheme="minorHAnsi" w:cs="Lucida Sans Unicode"/>
        </w:rPr>
        <w:t xml:space="preserve">no quedándole </w:t>
      </w:r>
      <w:r w:rsidR="008A137D" w:rsidRPr="00C53BD7">
        <w:rPr>
          <w:rFonts w:asciiTheme="minorHAnsi" w:hAnsiTheme="minorHAnsi" w:cs="Lucida Sans Unicode"/>
        </w:rPr>
        <w:t>a</w:t>
      </w:r>
      <w:r w:rsidR="00D83C72" w:rsidRPr="00C53BD7">
        <w:rPr>
          <w:rFonts w:asciiTheme="minorHAnsi" w:hAnsiTheme="minorHAnsi" w:cs="Lucida Sans Unicode"/>
        </w:rPr>
        <w:t xml:space="preserve"> la Sala otra opción diferente que la de confirmar lo decidido por la A quo en </w:t>
      </w:r>
      <w:r w:rsidR="00361B85">
        <w:rPr>
          <w:rFonts w:asciiTheme="minorHAnsi" w:hAnsiTheme="minorHAnsi" w:cs="Lucida Sans Unicode"/>
        </w:rPr>
        <w:t>la sentencia opugnada</w:t>
      </w:r>
      <w:r w:rsidR="00D83C72" w:rsidRPr="00C53BD7">
        <w:rPr>
          <w:rFonts w:asciiTheme="minorHAnsi" w:hAnsiTheme="minorHAnsi" w:cs="Lucida Sans Unicode"/>
        </w:rPr>
        <w:t xml:space="preserve">. </w:t>
      </w:r>
    </w:p>
    <w:p w:rsidR="00D83C72" w:rsidRPr="00C53BD7" w:rsidRDefault="00D83C72" w:rsidP="00541DB2">
      <w:pPr>
        <w:pStyle w:val="Sinespaciado"/>
        <w:spacing w:line="276" w:lineRule="auto"/>
        <w:rPr>
          <w:rFonts w:asciiTheme="minorHAnsi" w:hAnsiTheme="minorHAnsi" w:cs="Lucida Sans Unicode"/>
        </w:rPr>
      </w:pPr>
    </w:p>
    <w:p w:rsidR="00D83C72" w:rsidRPr="00C53BD7" w:rsidRDefault="00D83C72" w:rsidP="00541DB2">
      <w:pPr>
        <w:spacing w:line="276" w:lineRule="auto"/>
        <w:rPr>
          <w:rFonts w:asciiTheme="minorHAnsi" w:hAnsiTheme="minorHAnsi" w:cs="Lucida Sans Unicode"/>
        </w:rPr>
      </w:pPr>
      <w:r w:rsidRPr="00C53BD7">
        <w:rPr>
          <w:rFonts w:asciiTheme="minorHAnsi" w:hAnsiTheme="minorHAnsi" w:cs="Lucida Sans Unicode"/>
        </w:rPr>
        <w:t>En mérito de todo lo antes expuesto, la Sala Penal de Decisión del Tribunal Superior del Distrito Judicial de Pereira, Administrando Justicia en nombre de la República y por autoridad de la ley,</w:t>
      </w:r>
    </w:p>
    <w:p w:rsidR="00361B85" w:rsidRDefault="00361B85" w:rsidP="00541DB2">
      <w:pPr>
        <w:pStyle w:val="Sinespaciado1"/>
        <w:spacing w:line="276" w:lineRule="auto"/>
        <w:jc w:val="center"/>
        <w:rPr>
          <w:rFonts w:asciiTheme="minorHAnsi" w:hAnsiTheme="minorHAnsi" w:cs="Lucida Sans Unicode"/>
          <w:b/>
        </w:rPr>
      </w:pPr>
    </w:p>
    <w:p w:rsidR="00D83C72" w:rsidRPr="00C53BD7" w:rsidRDefault="00D83C72" w:rsidP="00541DB2">
      <w:pPr>
        <w:pStyle w:val="Sinespaciado1"/>
        <w:spacing w:line="276" w:lineRule="auto"/>
        <w:jc w:val="center"/>
        <w:rPr>
          <w:rFonts w:asciiTheme="minorHAnsi" w:hAnsiTheme="minorHAnsi" w:cs="Lucida Sans Unicode"/>
          <w:b/>
        </w:rPr>
      </w:pPr>
      <w:r w:rsidRPr="00C53BD7">
        <w:rPr>
          <w:rFonts w:asciiTheme="minorHAnsi" w:hAnsiTheme="minorHAnsi" w:cs="Lucida Sans Unicode"/>
          <w:b/>
        </w:rPr>
        <w:t>RESUELVE:</w:t>
      </w:r>
    </w:p>
    <w:p w:rsidR="00D83C72" w:rsidRPr="00C53BD7" w:rsidRDefault="00D83C72" w:rsidP="00541DB2">
      <w:pPr>
        <w:pStyle w:val="Sinespaciado1"/>
        <w:spacing w:line="276" w:lineRule="auto"/>
        <w:jc w:val="center"/>
        <w:rPr>
          <w:rFonts w:asciiTheme="minorHAnsi" w:hAnsiTheme="minorHAnsi" w:cs="Lucida Sans Unicode"/>
          <w:b/>
        </w:rPr>
      </w:pPr>
    </w:p>
    <w:p w:rsidR="00D83C72" w:rsidRDefault="00D83C72" w:rsidP="00541DB2">
      <w:pPr>
        <w:spacing w:line="276" w:lineRule="auto"/>
        <w:rPr>
          <w:rFonts w:asciiTheme="minorHAnsi" w:eastAsia="Times New Roman" w:hAnsiTheme="minorHAnsi"/>
          <w:lang w:val="es-ES"/>
        </w:rPr>
      </w:pPr>
      <w:r w:rsidRPr="00C53BD7">
        <w:rPr>
          <w:rFonts w:asciiTheme="minorHAnsi" w:hAnsiTheme="minorHAnsi" w:cs="Lucida Sans Unicode"/>
          <w:b/>
        </w:rPr>
        <w:lastRenderedPageBreak/>
        <w:t xml:space="preserve">PRIMERO: </w:t>
      </w:r>
      <w:r w:rsidRPr="00C53BD7">
        <w:rPr>
          <w:rFonts w:asciiTheme="minorHAnsi" w:hAnsiTheme="minorHAnsi" w:cs="Lucida Sans Unicode"/>
        </w:rPr>
        <w:t xml:space="preserve">Confirmar </w:t>
      </w:r>
      <w:r w:rsidR="00F164CE" w:rsidRPr="00C53BD7">
        <w:rPr>
          <w:rFonts w:asciiTheme="minorHAnsi" w:hAnsiTheme="minorHAnsi" w:cs="Lucida Sans Unicode"/>
        </w:rPr>
        <w:t xml:space="preserve">la sentencia </w:t>
      </w:r>
      <w:r w:rsidR="00541DB2" w:rsidRPr="00C53BD7">
        <w:rPr>
          <w:rFonts w:asciiTheme="minorHAnsi" w:eastAsia="Times New Roman" w:hAnsiTheme="minorHAnsi"/>
          <w:lang w:val="es-ES"/>
        </w:rPr>
        <w:t xml:space="preserve">proferida </w:t>
      </w:r>
      <w:r w:rsidR="00541DB2">
        <w:rPr>
          <w:rFonts w:asciiTheme="minorHAnsi" w:eastAsia="Times New Roman" w:hAnsiTheme="minorHAnsi"/>
          <w:lang w:val="es-ES"/>
        </w:rPr>
        <w:t xml:space="preserve">por parte del </w:t>
      </w:r>
      <w:r w:rsidR="00541DB2" w:rsidRPr="00C53BD7">
        <w:rPr>
          <w:rFonts w:asciiTheme="minorHAnsi" w:eastAsia="Times New Roman" w:hAnsiTheme="minorHAnsi"/>
          <w:lang w:val="es-ES"/>
        </w:rPr>
        <w:t xml:space="preserve">Juzgado </w:t>
      </w:r>
      <w:r w:rsidR="00541DB2">
        <w:rPr>
          <w:rFonts w:asciiTheme="minorHAnsi" w:eastAsia="Times New Roman" w:hAnsiTheme="minorHAnsi"/>
          <w:lang w:val="es-ES"/>
        </w:rPr>
        <w:t xml:space="preserve">2º </w:t>
      </w:r>
      <w:r w:rsidR="00541DB2" w:rsidRPr="00C53BD7">
        <w:rPr>
          <w:rFonts w:asciiTheme="minorHAnsi" w:eastAsia="Times New Roman" w:hAnsiTheme="minorHAnsi"/>
          <w:lang w:val="es-ES"/>
        </w:rPr>
        <w:t xml:space="preserve">Penal del Circuito </w:t>
      </w:r>
      <w:r w:rsidR="00541DB2">
        <w:rPr>
          <w:rFonts w:asciiTheme="minorHAnsi" w:eastAsia="Times New Roman" w:hAnsiTheme="minorHAnsi"/>
          <w:lang w:val="es-ES"/>
        </w:rPr>
        <w:t xml:space="preserve">de esta localidad, </w:t>
      </w:r>
      <w:r w:rsidR="00541DB2" w:rsidRPr="00C53BD7">
        <w:rPr>
          <w:rFonts w:asciiTheme="minorHAnsi" w:eastAsia="Times New Roman" w:hAnsiTheme="minorHAnsi"/>
          <w:lang w:val="es-ES"/>
        </w:rPr>
        <w:t>con Funciones de Conocimiento</w:t>
      </w:r>
      <w:r w:rsidR="00541DB2">
        <w:rPr>
          <w:rFonts w:asciiTheme="minorHAnsi" w:eastAsia="Times New Roman" w:hAnsiTheme="minorHAnsi"/>
          <w:lang w:val="es-ES"/>
        </w:rPr>
        <w:t>,</w:t>
      </w:r>
      <w:r w:rsidR="00541DB2" w:rsidRPr="00C53BD7">
        <w:rPr>
          <w:rFonts w:asciiTheme="minorHAnsi" w:eastAsia="Times New Roman" w:hAnsiTheme="minorHAnsi"/>
          <w:lang w:val="es-ES"/>
        </w:rPr>
        <w:t xml:space="preserve"> en las calendas del </w:t>
      </w:r>
      <w:r w:rsidR="00541DB2">
        <w:rPr>
          <w:rFonts w:asciiTheme="minorHAnsi" w:eastAsia="Times New Roman" w:hAnsiTheme="minorHAnsi"/>
          <w:lang w:val="es-ES"/>
        </w:rPr>
        <w:t xml:space="preserve">tres (3) </w:t>
      </w:r>
      <w:r w:rsidR="00541DB2" w:rsidRPr="00C53BD7">
        <w:rPr>
          <w:rFonts w:asciiTheme="minorHAnsi" w:eastAsia="Times New Roman" w:hAnsiTheme="minorHAnsi"/>
          <w:lang w:val="es-ES"/>
        </w:rPr>
        <w:t xml:space="preserve">de </w:t>
      </w:r>
      <w:r w:rsidR="00541DB2">
        <w:rPr>
          <w:rFonts w:asciiTheme="minorHAnsi" w:eastAsia="Times New Roman" w:hAnsiTheme="minorHAnsi"/>
          <w:lang w:val="es-ES"/>
        </w:rPr>
        <w:t xml:space="preserve">octubre hogaño </w:t>
      </w:r>
      <w:r w:rsidR="00541DB2" w:rsidRPr="00C53BD7">
        <w:rPr>
          <w:rFonts w:asciiTheme="minorHAnsi" w:eastAsia="Times New Roman" w:hAnsiTheme="minorHAnsi"/>
          <w:lang w:val="es-ES"/>
        </w:rPr>
        <w:t>en virtud de la cual fue declarada la responsabilidad criminal de</w:t>
      </w:r>
      <w:r w:rsidR="00541DB2">
        <w:rPr>
          <w:rFonts w:asciiTheme="minorHAnsi" w:eastAsia="Times New Roman" w:hAnsiTheme="minorHAnsi"/>
          <w:lang w:val="es-ES"/>
        </w:rPr>
        <w:t xml:space="preserve">l Procesado </w:t>
      </w:r>
      <w:r w:rsidR="00541DB2" w:rsidRPr="002F21C0">
        <w:rPr>
          <w:rFonts w:asciiTheme="minorHAnsi" w:hAnsiTheme="minorHAnsi" w:cs="Lucida Sans Unicode"/>
        </w:rPr>
        <w:t xml:space="preserve">JOHNATAN </w:t>
      </w:r>
      <w:r w:rsidR="00541DB2">
        <w:rPr>
          <w:rFonts w:asciiTheme="minorHAnsi" w:hAnsiTheme="minorHAnsi" w:cs="Lucida Sans Unicode"/>
        </w:rPr>
        <w:t xml:space="preserve">ANDRES </w:t>
      </w:r>
      <w:r w:rsidR="00541DB2" w:rsidRPr="002F21C0">
        <w:rPr>
          <w:rFonts w:asciiTheme="minorHAnsi" w:hAnsiTheme="minorHAnsi" w:cs="Lucida Sans Unicode"/>
        </w:rPr>
        <w:t xml:space="preserve">FLÓREZ </w:t>
      </w:r>
      <w:r w:rsidR="00541DB2">
        <w:rPr>
          <w:rFonts w:asciiTheme="minorHAnsi" w:hAnsiTheme="minorHAnsi" w:cs="Lucida Sans Unicode"/>
        </w:rPr>
        <w:t>RODRÍGUEZ</w:t>
      </w:r>
      <w:r w:rsidR="00541DB2">
        <w:rPr>
          <w:rFonts w:asciiTheme="minorHAnsi" w:eastAsia="Times New Roman" w:hAnsiTheme="minorHAnsi"/>
          <w:lang w:val="es-ES"/>
        </w:rPr>
        <w:t xml:space="preserve"> por incurrir en la comisión de los delitos de actos sexuales abusivos con menor de 14 años en concurso homogéneo sucesivo.</w:t>
      </w:r>
    </w:p>
    <w:p w:rsidR="00541DB2" w:rsidRPr="00C53BD7" w:rsidRDefault="00541DB2" w:rsidP="00541DB2">
      <w:pPr>
        <w:spacing w:line="276" w:lineRule="auto"/>
        <w:rPr>
          <w:rFonts w:asciiTheme="minorHAnsi" w:hAnsiTheme="minorHAnsi" w:cs="Lucida Sans Unicode"/>
          <w:b/>
        </w:rPr>
      </w:pPr>
    </w:p>
    <w:p w:rsidR="007D5780" w:rsidRPr="00C53BD7" w:rsidRDefault="00D83C72" w:rsidP="00541DB2">
      <w:pPr>
        <w:pStyle w:val="Sinespaciado"/>
        <w:spacing w:line="276" w:lineRule="auto"/>
        <w:rPr>
          <w:rFonts w:asciiTheme="minorHAnsi" w:hAnsiTheme="minorHAnsi" w:cs="Lucida Sans Unicode"/>
        </w:rPr>
      </w:pPr>
      <w:r w:rsidRPr="00C53BD7">
        <w:rPr>
          <w:rFonts w:asciiTheme="minorHAnsi" w:hAnsiTheme="minorHAnsi" w:cs="Lucida Sans Unicode"/>
          <w:b/>
        </w:rPr>
        <w:t xml:space="preserve">SEGUNDO: </w:t>
      </w:r>
      <w:r w:rsidRPr="00C53BD7">
        <w:rPr>
          <w:rFonts w:asciiTheme="minorHAnsi" w:hAnsiTheme="minorHAnsi" w:cs="Lucida Sans Unicode"/>
        </w:rPr>
        <w:t>Declarar que en contra del fallo de segunda instancia procede el recurso de casación, el cual deberá ser interpuesto y sustentado dentro de los términos de ley</w:t>
      </w:r>
      <w:r w:rsidR="007D5780" w:rsidRPr="00C53BD7">
        <w:rPr>
          <w:rFonts w:asciiTheme="minorHAnsi" w:hAnsiTheme="minorHAnsi" w:cs="Lucida Sans Unicode"/>
        </w:rPr>
        <w:t>.</w:t>
      </w:r>
    </w:p>
    <w:p w:rsidR="007D5780" w:rsidRPr="00C53BD7" w:rsidRDefault="007D5780" w:rsidP="00541DB2">
      <w:pPr>
        <w:pStyle w:val="Sinespaciado1"/>
        <w:spacing w:line="276" w:lineRule="auto"/>
        <w:jc w:val="both"/>
        <w:rPr>
          <w:rFonts w:asciiTheme="minorHAnsi" w:hAnsiTheme="minorHAnsi" w:cs="Lucida Sans Unicode"/>
        </w:rPr>
      </w:pPr>
    </w:p>
    <w:p w:rsidR="00D83C72" w:rsidRPr="00C53BD7" w:rsidRDefault="00361B85" w:rsidP="00541DB2">
      <w:pPr>
        <w:pStyle w:val="Sinespaciado1"/>
        <w:spacing w:line="276" w:lineRule="auto"/>
        <w:jc w:val="both"/>
        <w:rPr>
          <w:rFonts w:asciiTheme="minorHAnsi" w:hAnsiTheme="minorHAnsi" w:cs="Lucida Sans Unicode"/>
        </w:rPr>
      </w:pPr>
      <w:r>
        <w:rPr>
          <w:rFonts w:asciiTheme="minorHAnsi" w:hAnsiTheme="minorHAnsi" w:cs="Lucida Sans Unicode"/>
        </w:rPr>
        <w:t xml:space="preserve"> </w:t>
      </w:r>
    </w:p>
    <w:p w:rsidR="00D83C72" w:rsidRPr="00C53BD7" w:rsidRDefault="00361B85" w:rsidP="00541DB2">
      <w:pPr>
        <w:pStyle w:val="Textoindependiente"/>
        <w:spacing w:line="276" w:lineRule="auto"/>
        <w:jc w:val="center"/>
        <w:rPr>
          <w:rFonts w:asciiTheme="minorHAnsi" w:hAnsiTheme="minorHAnsi" w:cs="Lucida Sans Unicode"/>
          <w:b/>
          <w:sz w:val="28"/>
          <w:szCs w:val="28"/>
        </w:rPr>
      </w:pPr>
      <w:r>
        <w:rPr>
          <w:rFonts w:asciiTheme="minorHAnsi" w:hAnsiTheme="minorHAnsi" w:cs="Lucida Sans Unicode"/>
          <w:b/>
          <w:sz w:val="28"/>
          <w:szCs w:val="28"/>
        </w:rPr>
        <w:t>NOTIFÍQUESE Y CÚMPLASE:</w:t>
      </w:r>
    </w:p>
    <w:p w:rsidR="00113E42" w:rsidRPr="00C53BD7" w:rsidRDefault="00113E42" w:rsidP="00541DB2">
      <w:pPr>
        <w:pStyle w:val="Textoindependiente"/>
        <w:spacing w:line="276" w:lineRule="auto"/>
        <w:rPr>
          <w:rFonts w:asciiTheme="minorHAnsi" w:hAnsiTheme="minorHAnsi" w:cs="Lucida Sans Unicode"/>
          <w:sz w:val="28"/>
          <w:szCs w:val="28"/>
        </w:rPr>
      </w:pPr>
    </w:p>
    <w:p w:rsidR="007D5780" w:rsidRDefault="007D5780" w:rsidP="00541DB2">
      <w:pPr>
        <w:pStyle w:val="Textoindependiente"/>
        <w:rPr>
          <w:rFonts w:asciiTheme="minorHAnsi" w:hAnsiTheme="minorHAnsi" w:cs="Lucida Sans Unicode"/>
          <w:sz w:val="28"/>
          <w:szCs w:val="28"/>
        </w:rPr>
      </w:pPr>
    </w:p>
    <w:p w:rsidR="00D83C72" w:rsidRPr="00C53BD7" w:rsidRDefault="00D83C72" w:rsidP="00541DB2">
      <w:pPr>
        <w:jc w:val="center"/>
        <w:rPr>
          <w:rFonts w:asciiTheme="minorHAnsi" w:hAnsiTheme="minorHAnsi" w:cs="Lucida Sans Unicode"/>
          <w:b/>
        </w:rPr>
      </w:pPr>
      <w:r w:rsidRPr="00C53BD7">
        <w:rPr>
          <w:rFonts w:asciiTheme="minorHAnsi" w:hAnsiTheme="minorHAnsi" w:cs="Lucida Sans Unicode"/>
          <w:b/>
        </w:rPr>
        <w:t>MANUEL YARZAGARAY BANDERA</w:t>
      </w:r>
    </w:p>
    <w:p w:rsidR="00D83C72" w:rsidRPr="00C53BD7" w:rsidRDefault="00D83C72" w:rsidP="00541DB2">
      <w:pPr>
        <w:jc w:val="center"/>
        <w:rPr>
          <w:rFonts w:asciiTheme="minorHAnsi" w:hAnsiTheme="minorHAnsi" w:cs="Lucida Sans Unicode"/>
        </w:rPr>
      </w:pPr>
      <w:r w:rsidRPr="00C53BD7">
        <w:rPr>
          <w:rFonts w:asciiTheme="minorHAnsi" w:hAnsiTheme="minorHAnsi" w:cs="Lucida Sans Unicode"/>
        </w:rPr>
        <w:t>Magistrado</w:t>
      </w:r>
    </w:p>
    <w:p w:rsidR="00D83C72" w:rsidRPr="00C53BD7" w:rsidRDefault="00D83C72" w:rsidP="00541DB2">
      <w:pPr>
        <w:jc w:val="center"/>
        <w:rPr>
          <w:rFonts w:asciiTheme="minorHAnsi" w:hAnsiTheme="minorHAnsi" w:cs="Lucida Sans Unicode"/>
        </w:rPr>
      </w:pPr>
    </w:p>
    <w:p w:rsidR="00113E42" w:rsidRPr="00C53BD7" w:rsidRDefault="00113E42" w:rsidP="00541DB2">
      <w:pPr>
        <w:jc w:val="center"/>
        <w:rPr>
          <w:rFonts w:asciiTheme="minorHAnsi" w:hAnsiTheme="minorHAnsi" w:cs="Lucida Sans Unicode"/>
        </w:rPr>
      </w:pPr>
    </w:p>
    <w:p w:rsidR="00D83C72" w:rsidRDefault="00D83C72" w:rsidP="00541DB2">
      <w:pPr>
        <w:jc w:val="center"/>
        <w:rPr>
          <w:rFonts w:asciiTheme="minorHAnsi" w:hAnsiTheme="minorHAnsi" w:cs="Lucida Sans Unicode"/>
        </w:rPr>
      </w:pPr>
    </w:p>
    <w:p w:rsidR="00361B85" w:rsidRPr="00C53BD7" w:rsidRDefault="00361B85" w:rsidP="00541DB2">
      <w:pPr>
        <w:jc w:val="center"/>
        <w:rPr>
          <w:rFonts w:asciiTheme="minorHAnsi" w:hAnsiTheme="minorHAnsi" w:cs="Lucida Sans Unicode"/>
        </w:rPr>
      </w:pPr>
    </w:p>
    <w:p w:rsidR="00D83C72" w:rsidRPr="00C53BD7" w:rsidRDefault="00D83C72" w:rsidP="00541DB2">
      <w:pPr>
        <w:rPr>
          <w:rFonts w:asciiTheme="minorHAnsi" w:hAnsiTheme="minorHAnsi" w:cs="Lucida Sans Unicode"/>
          <w:b/>
        </w:rPr>
      </w:pPr>
      <w:r w:rsidRPr="00C53BD7">
        <w:rPr>
          <w:rFonts w:asciiTheme="minorHAnsi" w:hAnsiTheme="minorHAnsi" w:cs="Lucida Sans Unicode"/>
          <w:b/>
        </w:rPr>
        <w:t>JORGE ARTURO CASTAÑO DUQUE</w:t>
      </w:r>
    </w:p>
    <w:p w:rsidR="00D83C72" w:rsidRPr="00C53BD7" w:rsidRDefault="00D83C72" w:rsidP="00541DB2">
      <w:pPr>
        <w:rPr>
          <w:rFonts w:asciiTheme="minorHAnsi" w:hAnsiTheme="minorHAnsi" w:cs="Lucida Sans Unicode"/>
        </w:rPr>
      </w:pPr>
      <w:r w:rsidRPr="00C53BD7">
        <w:rPr>
          <w:rFonts w:asciiTheme="minorHAnsi" w:hAnsiTheme="minorHAnsi" w:cs="Lucida Sans Unicode"/>
        </w:rPr>
        <w:t>Magistrado</w:t>
      </w:r>
    </w:p>
    <w:p w:rsidR="00D83C72" w:rsidRPr="00C53BD7" w:rsidRDefault="00D83C72" w:rsidP="00541DB2">
      <w:pPr>
        <w:rPr>
          <w:rFonts w:asciiTheme="minorHAnsi" w:hAnsiTheme="minorHAnsi" w:cs="Lucida Sans Unicode"/>
        </w:rPr>
      </w:pPr>
    </w:p>
    <w:p w:rsidR="007D5780" w:rsidRPr="00C53BD7" w:rsidRDefault="007D5780" w:rsidP="00541DB2">
      <w:pPr>
        <w:rPr>
          <w:rFonts w:asciiTheme="minorHAnsi" w:hAnsiTheme="minorHAnsi" w:cs="Lucida Sans Unicode"/>
        </w:rPr>
      </w:pPr>
    </w:p>
    <w:p w:rsidR="00113E42" w:rsidRDefault="00113E42" w:rsidP="00541DB2">
      <w:pPr>
        <w:jc w:val="center"/>
        <w:rPr>
          <w:rFonts w:asciiTheme="minorHAnsi" w:hAnsiTheme="minorHAnsi" w:cs="Lucida Sans Unicode"/>
        </w:rPr>
      </w:pPr>
    </w:p>
    <w:p w:rsidR="002D36CC" w:rsidRDefault="002D36CC" w:rsidP="00541DB2">
      <w:pPr>
        <w:jc w:val="center"/>
        <w:rPr>
          <w:rFonts w:asciiTheme="minorHAnsi" w:hAnsiTheme="minorHAnsi" w:cs="Lucida Sans Unicode"/>
          <w:b/>
        </w:rPr>
      </w:pPr>
    </w:p>
    <w:p w:rsidR="00D83C72" w:rsidRPr="00C53BD7" w:rsidRDefault="00D83C72" w:rsidP="00541DB2">
      <w:pPr>
        <w:jc w:val="center"/>
        <w:rPr>
          <w:rFonts w:asciiTheme="minorHAnsi" w:hAnsiTheme="minorHAnsi" w:cs="Lucida Sans Unicode"/>
          <w:b/>
        </w:rPr>
      </w:pPr>
      <w:r w:rsidRPr="00C53BD7">
        <w:rPr>
          <w:rFonts w:asciiTheme="minorHAnsi" w:hAnsiTheme="minorHAnsi" w:cs="Lucida Sans Unicode"/>
          <w:b/>
        </w:rPr>
        <w:t>JAIRO ERNESTO ESCOBAR SANZ</w:t>
      </w:r>
    </w:p>
    <w:p w:rsidR="002F21C0" w:rsidRPr="00C53BD7" w:rsidRDefault="00D83C72" w:rsidP="00541DB2">
      <w:pPr>
        <w:jc w:val="center"/>
        <w:rPr>
          <w:rFonts w:asciiTheme="minorHAnsi" w:hAnsiTheme="minorHAnsi" w:cs="Lucida Sans Unicode"/>
        </w:rPr>
      </w:pPr>
      <w:r w:rsidRPr="00C53BD7">
        <w:rPr>
          <w:rFonts w:asciiTheme="minorHAnsi" w:hAnsiTheme="minorHAnsi" w:cs="Lucida Sans Unicode"/>
        </w:rPr>
        <w:t>Magistrado</w:t>
      </w:r>
      <w:r w:rsidR="00541DB2">
        <w:rPr>
          <w:rFonts w:asciiTheme="minorHAnsi" w:hAnsiTheme="minorHAnsi" w:cs="Lucida Sans Unicode"/>
        </w:rPr>
        <w:t xml:space="preserve">   </w:t>
      </w:r>
      <w:r w:rsidR="002F21C0">
        <w:rPr>
          <w:rFonts w:asciiTheme="minorHAnsi" w:hAnsiTheme="minorHAnsi" w:cs="Lucida Sans Unicode"/>
        </w:rPr>
        <w:t xml:space="preserve"> </w:t>
      </w:r>
      <w:r w:rsidR="002F21C0" w:rsidRPr="002F21C0">
        <w:rPr>
          <w:rFonts w:asciiTheme="minorHAnsi" w:hAnsiTheme="minorHAnsi" w:cs="Lucida Sans Unicode"/>
        </w:rPr>
        <w:t xml:space="preserve"> </w:t>
      </w:r>
    </w:p>
    <w:sectPr w:rsidR="002F21C0" w:rsidRPr="00C53BD7" w:rsidSect="00541DB2">
      <w:headerReference w:type="default" r:id="rId9"/>
      <w:footerReference w:type="default" r:id="rId10"/>
      <w:pgSz w:w="12242" w:h="18722" w:code="121"/>
      <w:pgMar w:top="1758" w:right="1418" w:bottom="1701" w:left="1418" w:header="794" w:footer="794"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05D6" w:rsidRDefault="001605D6" w:rsidP="00C962EA">
      <w:r>
        <w:separator/>
      </w:r>
    </w:p>
  </w:endnote>
  <w:endnote w:type="continuationSeparator" w:id="0">
    <w:p w:rsidR="001605D6" w:rsidRDefault="001605D6" w:rsidP="00C962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Haettenschweiler"/>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Marin">
    <w:altName w:val="Times New Roman"/>
    <w:charset w:val="00"/>
    <w:family w:val="roman"/>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Palatino Linotype">
    <w:panose1 w:val="02040502050505030304"/>
    <w:charset w:val="00"/>
    <w:family w:val="roman"/>
    <w:pitch w:val="variable"/>
    <w:sig w:usb0="E0000287" w:usb1="40000013"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Palatino Linotype" w:hAnsi="Palatino Linotype"/>
        <w:b/>
        <w:sz w:val="22"/>
        <w:szCs w:val="22"/>
      </w:rPr>
      <w:id w:val="-383189257"/>
      <w:docPartObj>
        <w:docPartGallery w:val="Page Numbers (Bottom of Page)"/>
        <w:docPartUnique/>
      </w:docPartObj>
    </w:sdtPr>
    <w:sdtEndPr/>
    <w:sdtContent>
      <w:sdt>
        <w:sdtPr>
          <w:rPr>
            <w:rFonts w:ascii="Palatino Linotype" w:hAnsi="Palatino Linotype"/>
            <w:b/>
            <w:sz w:val="22"/>
            <w:szCs w:val="22"/>
          </w:rPr>
          <w:id w:val="-1769616900"/>
          <w:docPartObj>
            <w:docPartGallery w:val="Page Numbers (Top of Page)"/>
            <w:docPartUnique/>
          </w:docPartObj>
        </w:sdtPr>
        <w:sdtEndPr/>
        <w:sdtContent>
          <w:p w:rsidR="008457A6" w:rsidRPr="00A33514" w:rsidRDefault="008457A6" w:rsidP="00D83C72">
            <w:pPr>
              <w:pStyle w:val="Piedepgina"/>
              <w:jc w:val="right"/>
              <w:rPr>
                <w:rFonts w:ascii="Palatino Linotype" w:hAnsi="Palatino Linotype"/>
                <w:b/>
                <w:sz w:val="22"/>
                <w:szCs w:val="22"/>
              </w:rPr>
            </w:pPr>
            <w:r w:rsidRPr="00A33514">
              <w:rPr>
                <w:rFonts w:ascii="Palatino Linotype" w:hAnsi="Palatino Linotype"/>
                <w:b/>
                <w:sz w:val="22"/>
                <w:szCs w:val="22"/>
                <w:lang w:val="es-ES"/>
              </w:rPr>
              <w:t xml:space="preserve">Página </w:t>
            </w:r>
            <w:r w:rsidRPr="00A33514">
              <w:rPr>
                <w:rFonts w:ascii="Palatino Linotype" w:hAnsi="Palatino Linotype"/>
                <w:b/>
                <w:bCs/>
                <w:sz w:val="22"/>
                <w:szCs w:val="22"/>
              </w:rPr>
              <w:fldChar w:fldCharType="begin"/>
            </w:r>
            <w:r w:rsidRPr="00A33514">
              <w:rPr>
                <w:rFonts w:ascii="Palatino Linotype" w:hAnsi="Palatino Linotype"/>
                <w:b/>
                <w:bCs/>
                <w:sz w:val="22"/>
                <w:szCs w:val="22"/>
              </w:rPr>
              <w:instrText>PAGE</w:instrText>
            </w:r>
            <w:r w:rsidRPr="00A33514">
              <w:rPr>
                <w:rFonts w:ascii="Palatino Linotype" w:hAnsi="Palatino Linotype"/>
                <w:b/>
                <w:bCs/>
                <w:sz w:val="22"/>
                <w:szCs w:val="22"/>
              </w:rPr>
              <w:fldChar w:fldCharType="separate"/>
            </w:r>
            <w:r w:rsidR="00BD7C4A">
              <w:rPr>
                <w:rFonts w:ascii="Palatino Linotype" w:hAnsi="Palatino Linotype"/>
                <w:b/>
                <w:bCs/>
                <w:noProof/>
                <w:sz w:val="22"/>
                <w:szCs w:val="22"/>
              </w:rPr>
              <w:t>9</w:t>
            </w:r>
            <w:r w:rsidRPr="00A33514">
              <w:rPr>
                <w:rFonts w:ascii="Palatino Linotype" w:hAnsi="Palatino Linotype"/>
                <w:b/>
                <w:bCs/>
                <w:sz w:val="22"/>
                <w:szCs w:val="22"/>
              </w:rPr>
              <w:fldChar w:fldCharType="end"/>
            </w:r>
            <w:r w:rsidRPr="00A33514">
              <w:rPr>
                <w:rFonts w:ascii="Palatino Linotype" w:hAnsi="Palatino Linotype"/>
                <w:b/>
                <w:sz w:val="22"/>
                <w:szCs w:val="22"/>
                <w:lang w:val="es-ES"/>
              </w:rPr>
              <w:t xml:space="preserve"> de </w:t>
            </w:r>
            <w:r w:rsidRPr="00A33514">
              <w:rPr>
                <w:rFonts w:ascii="Palatino Linotype" w:hAnsi="Palatino Linotype"/>
                <w:b/>
                <w:bCs/>
                <w:sz w:val="22"/>
                <w:szCs w:val="22"/>
              </w:rPr>
              <w:fldChar w:fldCharType="begin"/>
            </w:r>
            <w:r w:rsidRPr="00A33514">
              <w:rPr>
                <w:rFonts w:ascii="Palatino Linotype" w:hAnsi="Palatino Linotype"/>
                <w:b/>
                <w:bCs/>
                <w:sz w:val="22"/>
                <w:szCs w:val="22"/>
              </w:rPr>
              <w:instrText>NUMPAGES</w:instrText>
            </w:r>
            <w:r w:rsidRPr="00A33514">
              <w:rPr>
                <w:rFonts w:ascii="Palatino Linotype" w:hAnsi="Palatino Linotype"/>
                <w:b/>
                <w:bCs/>
                <w:sz w:val="22"/>
                <w:szCs w:val="22"/>
              </w:rPr>
              <w:fldChar w:fldCharType="separate"/>
            </w:r>
            <w:r w:rsidR="00BD7C4A">
              <w:rPr>
                <w:rFonts w:ascii="Palatino Linotype" w:hAnsi="Palatino Linotype"/>
                <w:b/>
                <w:bCs/>
                <w:noProof/>
                <w:sz w:val="22"/>
                <w:szCs w:val="22"/>
              </w:rPr>
              <w:t>9</w:t>
            </w:r>
            <w:r w:rsidRPr="00A33514">
              <w:rPr>
                <w:rFonts w:ascii="Palatino Linotype" w:hAnsi="Palatino Linotype"/>
                <w:b/>
                <w:bCs/>
                <w:sz w:val="22"/>
                <w:szCs w:val="22"/>
              </w:rPr>
              <w:fldChar w:fldCharType="end"/>
            </w:r>
          </w:p>
        </w:sdtContent>
      </w:sdt>
    </w:sdtContent>
  </w:sdt>
  <w:p w:rsidR="008457A6" w:rsidRPr="00A33514" w:rsidRDefault="008457A6" w:rsidP="00D83C72">
    <w:pPr>
      <w:pStyle w:val="Piedepgina"/>
      <w:jc w:val="right"/>
      <w:rPr>
        <w:rFonts w:ascii="Palatino Linotype" w:hAnsi="Palatino Linotype"/>
        <w:b/>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05D6" w:rsidRDefault="001605D6" w:rsidP="00C962EA">
      <w:r>
        <w:separator/>
      </w:r>
    </w:p>
  </w:footnote>
  <w:footnote w:type="continuationSeparator" w:id="0">
    <w:p w:rsidR="001605D6" w:rsidRDefault="001605D6" w:rsidP="00C962EA">
      <w:r>
        <w:continuationSeparator/>
      </w:r>
    </w:p>
  </w:footnote>
  <w:footnote w:id="1">
    <w:p w:rsidR="00E27431" w:rsidRPr="00E27431" w:rsidRDefault="00E27431" w:rsidP="00E27431">
      <w:pPr>
        <w:rPr>
          <w:rFonts w:ascii="Palatino Linotype" w:hAnsi="Palatino Linotype"/>
          <w:b/>
          <w:sz w:val="22"/>
          <w:szCs w:val="22"/>
        </w:rPr>
      </w:pPr>
      <w:r w:rsidRPr="00E27431">
        <w:rPr>
          <w:rStyle w:val="Refdenotaalpie"/>
          <w:rFonts w:ascii="Palatino Linotype" w:hAnsi="Palatino Linotype"/>
          <w:b/>
          <w:sz w:val="22"/>
          <w:szCs w:val="22"/>
        </w:rPr>
        <w:footnoteRef/>
      </w:r>
      <w:r w:rsidRPr="00E27431">
        <w:rPr>
          <w:rFonts w:ascii="Palatino Linotype" w:hAnsi="Palatino Linotype"/>
          <w:b/>
          <w:sz w:val="22"/>
          <w:szCs w:val="22"/>
        </w:rPr>
        <w:t xml:space="preserve"> Corte Suprema de Justicia, Sala de Casación Penal: Providencia del 31 de marzo de 2008. Rad. # 29082. M.P. AUGUSTO J. IBÁÑEZ GUZMÁN.   </w:t>
      </w:r>
    </w:p>
    <w:p w:rsidR="00E27431" w:rsidRPr="00E27431" w:rsidRDefault="00E27431" w:rsidP="00E27431">
      <w:pPr>
        <w:pStyle w:val="Textonotapie"/>
        <w:jc w:val="both"/>
        <w:rPr>
          <w:rFonts w:ascii="Palatino Linotype" w:hAnsi="Palatino Linotype"/>
          <w:b/>
          <w:sz w:val="22"/>
          <w:szCs w:val="22"/>
          <w:lang w:val="es-CO"/>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57A6" w:rsidRPr="00DB2859" w:rsidRDefault="008457A6" w:rsidP="00213913">
    <w:pPr>
      <w:pStyle w:val="Encabezado"/>
      <w:ind w:left="3402"/>
      <w:rPr>
        <w:rFonts w:ascii="Arial Black" w:hAnsi="Arial Black"/>
        <w:b/>
        <w:sz w:val="18"/>
        <w:szCs w:val="18"/>
      </w:rPr>
    </w:pPr>
    <w:r w:rsidRPr="00DB2859">
      <w:rPr>
        <w:rFonts w:ascii="Arial Black" w:hAnsi="Arial Black"/>
        <w:b/>
        <w:sz w:val="18"/>
        <w:szCs w:val="18"/>
      </w:rPr>
      <w:t xml:space="preserve">Procesado: JOHNATAN ANDRES FLÓREZ </w:t>
    </w:r>
  </w:p>
  <w:p w:rsidR="008457A6" w:rsidRPr="00DB2859" w:rsidRDefault="008457A6" w:rsidP="00213913">
    <w:pPr>
      <w:pStyle w:val="Encabezado"/>
      <w:ind w:left="3402"/>
      <w:rPr>
        <w:rFonts w:ascii="Arial Black" w:hAnsi="Arial Black"/>
        <w:b/>
        <w:sz w:val="18"/>
        <w:szCs w:val="18"/>
      </w:rPr>
    </w:pPr>
    <w:r w:rsidRPr="00DB2859">
      <w:rPr>
        <w:rFonts w:ascii="Arial Black" w:hAnsi="Arial Black"/>
        <w:b/>
        <w:sz w:val="18"/>
        <w:szCs w:val="18"/>
      </w:rPr>
      <w:t>Delitos: Actos sexuales con menor de 14 años</w:t>
    </w:r>
  </w:p>
  <w:p w:rsidR="008457A6" w:rsidRPr="00DB2859" w:rsidRDefault="008457A6" w:rsidP="00213913">
    <w:pPr>
      <w:pStyle w:val="Encabezado"/>
      <w:ind w:left="3402"/>
      <w:rPr>
        <w:rFonts w:ascii="Arial Black" w:hAnsi="Arial Black"/>
        <w:b/>
        <w:sz w:val="18"/>
        <w:szCs w:val="18"/>
      </w:rPr>
    </w:pPr>
    <w:r w:rsidRPr="00DB2859">
      <w:rPr>
        <w:rFonts w:ascii="Arial Black" w:hAnsi="Arial Black"/>
        <w:b/>
        <w:sz w:val="18"/>
        <w:szCs w:val="18"/>
      </w:rPr>
      <w:t>Rad. # 660016000036201203649-01</w:t>
    </w:r>
  </w:p>
  <w:p w:rsidR="008457A6" w:rsidRPr="00DB2859" w:rsidRDefault="008457A6" w:rsidP="00213913">
    <w:pPr>
      <w:pStyle w:val="Encabezado"/>
      <w:ind w:left="3402"/>
      <w:rPr>
        <w:rFonts w:ascii="Arial Black" w:hAnsi="Arial Black"/>
        <w:b/>
        <w:sz w:val="18"/>
        <w:szCs w:val="18"/>
      </w:rPr>
    </w:pPr>
    <w:r w:rsidRPr="00DB2859">
      <w:rPr>
        <w:rFonts w:ascii="Arial Black" w:hAnsi="Arial Black"/>
        <w:b/>
        <w:sz w:val="18"/>
        <w:szCs w:val="18"/>
      </w:rPr>
      <w:t>Procede: Juzgado 2º Penal del Circuito de Pereira</w:t>
    </w:r>
  </w:p>
  <w:p w:rsidR="008457A6" w:rsidRPr="00DB2859" w:rsidRDefault="008457A6" w:rsidP="00213913">
    <w:pPr>
      <w:pStyle w:val="Encabezado"/>
      <w:ind w:left="3402"/>
      <w:rPr>
        <w:rFonts w:ascii="Arial Black" w:hAnsi="Arial Black"/>
        <w:b/>
        <w:sz w:val="18"/>
        <w:szCs w:val="18"/>
      </w:rPr>
    </w:pPr>
    <w:r w:rsidRPr="00DB2859">
      <w:rPr>
        <w:rFonts w:ascii="Arial Black" w:hAnsi="Arial Black"/>
        <w:b/>
        <w:sz w:val="18"/>
        <w:szCs w:val="18"/>
      </w:rPr>
      <w:t>Asunto: Resuelve recurso de apelación interpuesto por la Defensa en contra de sentencia condenatoria</w:t>
    </w:r>
  </w:p>
  <w:p w:rsidR="008457A6" w:rsidRPr="00DB2859" w:rsidRDefault="008457A6" w:rsidP="00213913">
    <w:pPr>
      <w:pStyle w:val="Encabezado"/>
      <w:ind w:left="3402"/>
      <w:rPr>
        <w:rFonts w:ascii="Arial Black" w:hAnsi="Arial Black"/>
        <w:b/>
        <w:sz w:val="18"/>
        <w:szCs w:val="18"/>
      </w:rPr>
    </w:pPr>
    <w:r w:rsidRPr="00DB2859">
      <w:rPr>
        <w:rFonts w:ascii="Arial Black" w:hAnsi="Arial Black"/>
        <w:b/>
        <w:sz w:val="18"/>
        <w:szCs w:val="18"/>
      </w:rPr>
      <w:t>Decisión: Confirma fallo confutado</w:t>
    </w:r>
  </w:p>
  <w:p w:rsidR="008457A6" w:rsidRPr="00DB2859" w:rsidRDefault="008457A6" w:rsidP="00213913">
    <w:pPr>
      <w:pStyle w:val="Encabezado"/>
      <w:ind w:left="3402"/>
      <w:rPr>
        <w:rFonts w:ascii="Arial Black" w:hAnsi="Arial Black"/>
        <w:b/>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030FAF"/>
    <w:multiLevelType w:val="hybridMultilevel"/>
    <w:tmpl w:val="BFE41B9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298208EE"/>
    <w:multiLevelType w:val="hybridMultilevel"/>
    <w:tmpl w:val="A5F09708"/>
    <w:lvl w:ilvl="0" w:tplc="0C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40DB4791"/>
    <w:multiLevelType w:val="hybridMultilevel"/>
    <w:tmpl w:val="9A7ADB2A"/>
    <w:lvl w:ilvl="0" w:tplc="0C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4D79641A"/>
    <w:multiLevelType w:val="hybridMultilevel"/>
    <w:tmpl w:val="EC029404"/>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4FBA4AA3"/>
    <w:multiLevelType w:val="hybridMultilevel"/>
    <w:tmpl w:val="4566DD4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gutterAtTop/>
  <w:proofState w:spelling="clean" w:grammar="clean"/>
  <w:defaultTabStop w:val="708"/>
  <w:hyphenationZone w:val="425"/>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2EA"/>
    <w:rsid w:val="00003D28"/>
    <w:rsid w:val="00005E7B"/>
    <w:rsid w:val="000073E1"/>
    <w:rsid w:val="000130F4"/>
    <w:rsid w:val="000209F9"/>
    <w:rsid w:val="00023971"/>
    <w:rsid w:val="00027766"/>
    <w:rsid w:val="00032F29"/>
    <w:rsid w:val="000342A9"/>
    <w:rsid w:val="00046D4F"/>
    <w:rsid w:val="00065CCD"/>
    <w:rsid w:val="00066DED"/>
    <w:rsid w:val="00073004"/>
    <w:rsid w:val="00097374"/>
    <w:rsid w:val="000B0518"/>
    <w:rsid w:val="000B6100"/>
    <w:rsid w:val="000B7102"/>
    <w:rsid w:val="000D2642"/>
    <w:rsid w:val="000E2FDD"/>
    <w:rsid w:val="000E6BC5"/>
    <w:rsid w:val="00113E42"/>
    <w:rsid w:val="00121910"/>
    <w:rsid w:val="00125894"/>
    <w:rsid w:val="001273F6"/>
    <w:rsid w:val="00136341"/>
    <w:rsid w:val="00147B22"/>
    <w:rsid w:val="00157407"/>
    <w:rsid w:val="001605D6"/>
    <w:rsid w:val="00167E19"/>
    <w:rsid w:val="00174004"/>
    <w:rsid w:val="00180408"/>
    <w:rsid w:val="00193882"/>
    <w:rsid w:val="001968D9"/>
    <w:rsid w:val="001A01E7"/>
    <w:rsid w:val="001C2A15"/>
    <w:rsid w:val="001C2E47"/>
    <w:rsid w:val="001E189F"/>
    <w:rsid w:val="001F7F14"/>
    <w:rsid w:val="00201CD7"/>
    <w:rsid w:val="00210DE4"/>
    <w:rsid w:val="0021208A"/>
    <w:rsid w:val="002136BA"/>
    <w:rsid w:val="00213913"/>
    <w:rsid w:val="00223F5E"/>
    <w:rsid w:val="0022669A"/>
    <w:rsid w:val="002272BF"/>
    <w:rsid w:val="002463E8"/>
    <w:rsid w:val="00264C94"/>
    <w:rsid w:val="00270EB0"/>
    <w:rsid w:val="002775BE"/>
    <w:rsid w:val="00293529"/>
    <w:rsid w:val="002A2939"/>
    <w:rsid w:val="002A69C1"/>
    <w:rsid w:val="002B6FEA"/>
    <w:rsid w:val="002C1681"/>
    <w:rsid w:val="002C50E3"/>
    <w:rsid w:val="002D36CC"/>
    <w:rsid w:val="002E0BD6"/>
    <w:rsid w:val="002F21C0"/>
    <w:rsid w:val="002F31C7"/>
    <w:rsid w:val="002F4C59"/>
    <w:rsid w:val="002F51A7"/>
    <w:rsid w:val="002F6627"/>
    <w:rsid w:val="003037B6"/>
    <w:rsid w:val="00310B7A"/>
    <w:rsid w:val="00342913"/>
    <w:rsid w:val="003467CD"/>
    <w:rsid w:val="00361B85"/>
    <w:rsid w:val="003639AF"/>
    <w:rsid w:val="00372B8B"/>
    <w:rsid w:val="00374314"/>
    <w:rsid w:val="00397530"/>
    <w:rsid w:val="003A5EA8"/>
    <w:rsid w:val="003A725D"/>
    <w:rsid w:val="003B434F"/>
    <w:rsid w:val="003B719D"/>
    <w:rsid w:val="003C1A1E"/>
    <w:rsid w:val="003C5F83"/>
    <w:rsid w:val="003C6F3F"/>
    <w:rsid w:val="003D7BDF"/>
    <w:rsid w:val="003F6B12"/>
    <w:rsid w:val="003F7BB7"/>
    <w:rsid w:val="00400367"/>
    <w:rsid w:val="004112BD"/>
    <w:rsid w:val="0041355D"/>
    <w:rsid w:val="00422974"/>
    <w:rsid w:val="00446920"/>
    <w:rsid w:val="00451941"/>
    <w:rsid w:val="00454FFF"/>
    <w:rsid w:val="00456451"/>
    <w:rsid w:val="004957ED"/>
    <w:rsid w:val="004969CC"/>
    <w:rsid w:val="004A7B5A"/>
    <w:rsid w:val="004E414F"/>
    <w:rsid w:val="004F4B1E"/>
    <w:rsid w:val="005132FE"/>
    <w:rsid w:val="00523A16"/>
    <w:rsid w:val="0052668A"/>
    <w:rsid w:val="00541DB2"/>
    <w:rsid w:val="005425DD"/>
    <w:rsid w:val="00545F41"/>
    <w:rsid w:val="0055058C"/>
    <w:rsid w:val="0055097F"/>
    <w:rsid w:val="00551412"/>
    <w:rsid w:val="00557800"/>
    <w:rsid w:val="00567420"/>
    <w:rsid w:val="0057192B"/>
    <w:rsid w:val="005B6CE8"/>
    <w:rsid w:val="005C2102"/>
    <w:rsid w:val="005C5940"/>
    <w:rsid w:val="005D6232"/>
    <w:rsid w:val="005E48B8"/>
    <w:rsid w:val="005F08A6"/>
    <w:rsid w:val="005F4862"/>
    <w:rsid w:val="00601092"/>
    <w:rsid w:val="006016D2"/>
    <w:rsid w:val="00601910"/>
    <w:rsid w:val="00604676"/>
    <w:rsid w:val="00615D16"/>
    <w:rsid w:val="006315B9"/>
    <w:rsid w:val="006514D1"/>
    <w:rsid w:val="006A1EF6"/>
    <w:rsid w:val="006C23FE"/>
    <w:rsid w:val="006C45FC"/>
    <w:rsid w:val="006D4C5C"/>
    <w:rsid w:val="006E61CE"/>
    <w:rsid w:val="00700DEF"/>
    <w:rsid w:val="00710CDE"/>
    <w:rsid w:val="00711506"/>
    <w:rsid w:val="0072764E"/>
    <w:rsid w:val="00737553"/>
    <w:rsid w:val="00750A13"/>
    <w:rsid w:val="007652DB"/>
    <w:rsid w:val="007B744C"/>
    <w:rsid w:val="007D5780"/>
    <w:rsid w:val="007E062F"/>
    <w:rsid w:val="00820E14"/>
    <w:rsid w:val="008333DF"/>
    <w:rsid w:val="008457A6"/>
    <w:rsid w:val="008512FD"/>
    <w:rsid w:val="008858D8"/>
    <w:rsid w:val="008A137D"/>
    <w:rsid w:val="008A3C97"/>
    <w:rsid w:val="008B1BEA"/>
    <w:rsid w:val="008B4037"/>
    <w:rsid w:val="008C3B03"/>
    <w:rsid w:val="008C70B8"/>
    <w:rsid w:val="008D25B6"/>
    <w:rsid w:val="008D5C6B"/>
    <w:rsid w:val="008E6B31"/>
    <w:rsid w:val="008F47EA"/>
    <w:rsid w:val="009057AF"/>
    <w:rsid w:val="00913FA3"/>
    <w:rsid w:val="009152C3"/>
    <w:rsid w:val="00922D75"/>
    <w:rsid w:val="009348DC"/>
    <w:rsid w:val="00937DFE"/>
    <w:rsid w:val="00940410"/>
    <w:rsid w:val="0095053B"/>
    <w:rsid w:val="009538A4"/>
    <w:rsid w:val="00986553"/>
    <w:rsid w:val="0099250A"/>
    <w:rsid w:val="009C2094"/>
    <w:rsid w:val="009C216E"/>
    <w:rsid w:val="009C647A"/>
    <w:rsid w:val="009D54B1"/>
    <w:rsid w:val="009E5B14"/>
    <w:rsid w:val="009F0944"/>
    <w:rsid w:val="00A16EB4"/>
    <w:rsid w:val="00A2736D"/>
    <w:rsid w:val="00A41C78"/>
    <w:rsid w:val="00A75B23"/>
    <w:rsid w:val="00A96AA6"/>
    <w:rsid w:val="00AA3BC7"/>
    <w:rsid w:val="00AA5EE6"/>
    <w:rsid w:val="00AB00C9"/>
    <w:rsid w:val="00AC4EC9"/>
    <w:rsid w:val="00AC7F16"/>
    <w:rsid w:val="00AD1BDE"/>
    <w:rsid w:val="00AE2061"/>
    <w:rsid w:val="00AF5B5A"/>
    <w:rsid w:val="00B15FEE"/>
    <w:rsid w:val="00B36109"/>
    <w:rsid w:val="00B40BE7"/>
    <w:rsid w:val="00B45C00"/>
    <w:rsid w:val="00B5276A"/>
    <w:rsid w:val="00B528AA"/>
    <w:rsid w:val="00B61FA4"/>
    <w:rsid w:val="00B8490B"/>
    <w:rsid w:val="00B920EE"/>
    <w:rsid w:val="00B96D37"/>
    <w:rsid w:val="00BC53C0"/>
    <w:rsid w:val="00BD7C4A"/>
    <w:rsid w:val="00BF0954"/>
    <w:rsid w:val="00C137DF"/>
    <w:rsid w:val="00C3083E"/>
    <w:rsid w:val="00C47B7B"/>
    <w:rsid w:val="00C53BD7"/>
    <w:rsid w:val="00C67C48"/>
    <w:rsid w:val="00C71A33"/>
    <w:rsid w:val="00C73E03"/>
    <w:rsid w:val="00C82E75"/>
    <w:rsid w:val="00C90186"/>
    <w:rsid w:val="00C9618B"/>
    <w:rsid w:val="00C962EA"/>
    <w:rsid w:val="00CA6998"/>
    <w:rsid w:val="00CB1D42"/>
    <w:rsid w:val="00CB6D47"/>
    <w:rsid w:val="00CB753B"/>
    <w:rsid w:val="00CC266D"/>
    <w:rsid w:val="00CC391B"/>
    <w:rsid w:val="00CD38D2"/>
    <w:rsid w:val="00CE37CA"/>
    <w:rsid w:val="00CF614A"/>
    <w:rsid w:val="00D059CC"/>
    <w:rsid w:val="00D1091C"/>
    <w:rsid w:val="00D11377"/>
    <w:rsid w:val="00D2566C"/>
    <w:rsid w:val="00D421D2"/>
    <w:rsid w:val="00D525DE"/>
    <w:rsid w:val="00D54F18"/>
    <w:rsid w:val="00D56071"/>
    <w:rsid w:val="00D613A3"/>
    <w:rsid w:val="00D83C72"/>
    <w:rsid w:val="00D9776F"/>
    <w:rsid w:val="00DB2859"/>
    <w:rsid w:val="00DB2D9B"/>
    <w:rsid w:val="00DC683D"/>
    <w:rsid w:val="00DE108C"/>
    <w:rsid w:val="00DE32AA"/>
    <w:rsid w:val="00E1082B"/>
    <w:rsid w:val="00E26247"/>
    <w:rsid w:val="00E2666E"/>
    <w:rsid w:val="00E27431"/>
    <w:rsid w:val="00E628FB"/>
    <w:rsid w:val="00E72414"/>
    <w:rsid w:val="00E73CB1"/>
    <w:rsid w:val="00E840AF"/>
    <w:rsid w:val="00E95F78"/>
    <w:rsid w:val="00EA68C1"/>
    <w:rsid w:val="00EC0C0F"/>
    <w:rsid w:val="00EE01D2"/>
    <w:rsid w:val="00EF0063"/>
    <w:rsid w:val="00F14272"/>
    <w:rsid w:val="00F164CE"/>
    <w:rsid w:val="00F315DF"/>
    <w:rsid w:val="00F43D03"/>
    <w:rsid w:val="00F4483C"/>
    <w:rsid w:val="00F4559E"/>
    <w:rsid w:val="00F601C0"/>
    <w:rsid w:val="00F77FA6"/>
    <w:rsid w:val="00FA096E"/>
    <w:rsid w:val="00FA3085"/>
    <w:rsid w:val="00FB272C"/>
    <w:rsid w:val="00FD0AB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4C43D226-56D1-40F9-AA4D-5A551541F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Calibri" w:hAnsi="Verdana" w:cs="Marin"/>
        <w:lang w:val="es-CO" w:eastAsia="en-US" w:bidi="ar-SA"/>
      </w:rPr>
    </w:rPrDefault>
    <w:pPrDefault/>
  </w:docDefaults>
  <w:latentStyles w:defLockedState="0" w:defUIPriority="99" w:defSemiHidden="0" w:defUnhideWhenUsed="0" w:defQFormat="0" w:count="371">
    <w:lsdException w:name="Normal"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62EA"/>
    <w:pPr>
      <w:jc w:val="both"/>
    </w:pPr>
    <w:rPr>
      <w:rFonts w:cs="Verdana"/>
      <w:sz w:val="28"/>
      <w:szCs w:val="28"/>
    </w:rPr>
  </w:style>
  <w:style w:type="paragraph" w:styleId="Ttulo1">
    <w:name w:val="heading 1"/>
    <w:basedOn w:val="Normal"/>
    <w:link w:val="Ttulo1Car"/>
    <w:uiPriority w:val="9"/>
    <w:qFormat/>
    <w:locked/>
    <w:rsid w:val="002B6FEA"/>
    <w:pPr>
      <w:spacing w:before="100" w:beforeAutospacing="1" w:after="100" w:afterAutospacing="1"/>
      <w:jc w:val="left"/>
      <w:outlineLvl w:val="0"/>
    </w:pPr>
    <w:rPr>
      <w:rFonts w:ascii="Times New Roman" w:eastAsia="Times New Roman" w:hAnsi="Times New Roman" w:cs="Times New Roman"/>
      <w:b/>
      <w:bCs/>
      <w:kern w:val="36"/>
      <w:sz w:val="48"/>
      <w:szCs w:val="48"/>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2B6FEA"/>
    <w:pPr>
      <w:jc w:val="both"/>
    </w:pPr>
    <w:rPr>
      <w:rFonts w:cs="Verdana"/>
      <w:sz w:val="28"/>
      <w:szCs w:val="28"/>
    </w:rPr>
  </w:style>
  <w:style w:type="character" w:customStyle="1" w:styleId="SinespaciadoCar">
    <w:name w:val="Sin espaciado Car"/>
    <w:link w:val="Sinespaciado"/>
    <w:uiPriority w:val="1"/>
    <w:locked/>
    <w:rsid w:val="002B6FEA"/>
    <w:rPr>
      <w:rFonts w:cs="Verdana"/>
      <w:sz w:val="28"/>
      <w:szCs w:val="28"/>
    </w:rPr>
  </w:style>
  <w:style w:type="paragraph" w:styleId="Prrafodelista">
    <w:name w:val="List Paragraph"/>
    <w:basedOn w:val="Normal"/>
    <w:uiPriority w:val="99"/>
    <w:qFormat/>
    <w:rsid w:val="002B6FEA"/>
    <w:pPr>
      <w:ind w:left="708"/>
      <w:jc w:val="left"/>
    </w:pPr>
    <w:rPr>
      <w:sz w:val="24"/>
      <w:szCs w:val="24"/>
      <w:lang w:eastAsia="es-ES"/>
    </w:rPr>
  </w:style>
  <w:style w:type="character" w:customStyle="1" w:styleId="Ttulo1Car">
    <w:name w:val="Título 1 Car"/>
    <w:basedOn w:val="Fuentedeprrafopredeter"/>
    <w:link w:val="Ttulo1"/>
    <w:uiPriority w:val="9"/>
    <w:rsid w:val="002B6FEA"/>
    <w:rPr>
      <w:rFonts w:ascii="Times New Roman" w:eastAsia="Times New Roman" w:hAnsi="Times New Roman" w:cs="Times New Roman"/>
      <w:b/>
      <w:bCs/>
      <w:kern w:val="36"/>
      <w:sz w:val="48"/>
      <w:szCs w:val="48"/>
      <w:lang w:eastAsia="es-CO"/>
    </w:rPr>
  </w:style>
  <w:style w:type="paragraph" w:styleId="Textonotapie">
    <w:name w:val="footnote text"/>
    <w:aliases w:val="Footnote Text Char Char Char Char Char,Footnote Text Char Char Char Char,Footnote reference,FA Fu,texto de nota al pie,Texto nota pie Car Car Car,Texto nota pie Car Car Car Car Car Car Car Car Car Car Car,Ref. de nota al pie1,f,Re"/>
    <w:basedOn w:val="Normal"/>
    <w:link w:val="TextonotapieCar"/>
    <w:unhideWhenUsed/>
    <w:rsid w:val="00C962EA"/>
    <w:pPr>
      <w:jc w:val="left"/>
    </w:pPr>
    <w:rPr>
      <w:rFonts w:eastAsiaTheme="minorHAnsi" w:cstheme="minorBidi"/>
      <w:sz w:val="20"/>
      <w:szCs w:val="20"/>
      <w:lang w:val="es-ES"/>
    </w:rPr>
  </w:style>
  <w:style w:type="character" w:customStyle="1" w:styleId="TextonotapieCar">
    <w:name w:val="Texto nota pie Car"/>
    <w:aliases w:val="Footnote Text Char Char Char Char Char Car,Footnote Text Char Char Char Char Car,Footnote reference Car,FA Fu Car,texto de nota al pie Car,Texto nota pie Car Car Car Car,Texto nota pie Car Car Car Car Car Car Car Car Car Car Car Car"/>
    <w:basedOn w:val="Fuentedeprrafopredeter"/>
    <w:link w:val="Textonotapie"/>
    <w:rsid w:val="00C962EA"/>
    <w:rPr>
      <w:rFonts w:eastAsiaTheme="minorHAnsi" w:cstheme="minorBidi"/>
      <w:lang w:val="es-ES"/>
    </w:rPr>
  </w:style>
  <w:style w:type="character" w:styleId="Refdenotaalpie">
    <w:name w:val="footnote reference"/>
    <w:aliases w:val="Texto de nota al pie,Appel note de bas de page,referencia nota al pie,BVI fnr,Footnote symbol,Footnote,Ref. de nota al pie2,Nota de pie,Ref,de nota al pie,Pie de pagina,Ref. ...,Ref1,FC,Footnotes refss"/>
    <w:basedOn w:val="Fuentedeprrafopredeter"/>
    <w:unhideWhenUsed/>
    <w:rsid w:val="00C962EA"/>
    <w:rPr>
      <w:vertAlign w:val="superscript"/>
    </w:rPr>
  </w:style>
  <w:style w:type="paragraph" w:customStyle="1" w:styleId="Sinespaciado1">
    <w:name w:val="Sin espaciado1"/>
    <w:uiPriority w:val="99"/>
    <w:rsid w:val="00C962EA"/>
    <w:rPr>
      <w:rFonts w:cs="Verdana"/>
      <w:sz w:val="28"/>
      <w:szCs w:val="28"/>
      <w:lang w:val="es-ES"/>
    </w:rPr>
  </w:style>
  <w:style w:type="paragraph" w:styleId="Encabezado">
    <w:name w:val="header"/>
    <w:basedOn w:val="Normal"/>
    <w:link w:val="EncabezadoCar"/>
    <w:uiPriority w:val="99"/>
    <w:unhideWhenUsed/>
    <w:rsid w:val="00C962EA"/>
    <w:pPr>
      <w:tabs>
        <w:tab w:val="center" w:pos="4419"/>
        <w:tab w:val="right" w:pos="8838"/>
      </w:tabs>
    </w:pPr>
  </w:style>
  <w:style w:type="character" w:customStyle="1" w:styleId="EncabezadoCar">
    <w:name w:val="Encabezado Car"/>
    <w:basedOn w:val="Fuentedeprrafopredeter"/>
    <w:link w:val="Encabezado"/>
    <w:uiPriority w:val="99"/>
    <w:rsid w:val="00C962EA"/>
    <w:rPr>
      <w:rFonts w:cs="Verdana"/>
      <w:sz w:val="28"/>
      <w:szCs w:val="28"/>
    </w:rPr>
  </w:style>
  <w:style w:type="paragraph" w:styleId="Piedepgina">
    <w:name w:val="footer"/>
    <w:basedOn w:val="Normal"/>
    <w:link w:val="PiedepginaCar"/>
    <w:uiPriority w:val="99"/>
    <w:unhideWhenUsed/>
    <w:rsid w:val="00C962EA"/>
    <w:pPr>
      <w:tabs>
        <w:tab w:val="center" w:pos="4419"/>
        <w:tab w:val="right" w:pos="8838"/>
      </w:tabs>
    </w:pPr>
  </w:style>
  <w:style w:type="character" w:customStyle="1" w:styleId="PiedepginaCar">
    <w:name w:val="Pie de página Car"/>
    <w:basedOn w:val="Fuentedeprrafopredeter"/>
    <w:link w:val="Piedepgina"/>
    <w:uiPriority w:val="99"/>
    <w:rsid w:val="00C962EA"/>
    <w:rPr>
      <w:rFonts w:cs="Verdana"/>
      <w:sz w:val="28"/>
      <w:szCs w:val="28"/>
    </w:rPr>
  </w:style>
  <w:style w:type="paragraph" w:styleId="Textoindependiente">
    <w:name w:val="Body Text"/>
    <w:basedOn w:val="Normal"/>
    <w:link w:val="TextoindependienteCar"/>
    <w:uiPriority w:val="99"/>
    <w:semiHidden/>
    <w:rsid w:val="00D83C72"/>
    <w:pPr>
      <w:spacing w:after="120"/>
      <w:jc w:val="left"/>
    </w:pP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uiPriority w:val="99"/>
    <w:semiHidden/>
    <w:rsid w:val="00D83C72"/>
    <w:rPr>
      <w:rFonts w:ascii="Times New Roman" w:eastAsia="Times New Roman" w:hAnsi="Times New Roman" w:cs="Times New Roman"/>
      <w:sz w:val="24"/>
      <w:szCs w:val="24"/>
      <w:lang w:eastAsia="es-ES"/>
    </w:rPr>
  </w:style>
  <w:style w:type="table" w:styleId="Tablaconcuadrcula">
    <w:name w:val="Table Grid"/>
    <w:basedOn w:val="Tablanormal"/>
    <w:uiPriority w:val="39"/>
    <w:rsid w:val="00034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3C5F8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C5F83"/>
    <w:rPr>
      <w:rFonts w:ascii="Segoe UI" w:hAnsi="Segoe UI" w:cs="Segoe UI"/>
      <w:sz w:val="18"/>
      <w:szCs w:val="18"/>
    </w:rPr>
  </w:style>
  <w:style w:type="character" w:customStyle="1" w:styleId="negrita1">
    <w:name w:val="negrita1"/>
    <w:basedOn w:val="Fuentedeprrafopredeter"/>
    <w:rsid w:val="00D059CC"/>
    <w:rPr>
      <w:b/>
      <w:bCs/>
    </w:rPr>
  </w:style>
  <w:style w:type="paragraph" w:styleId="NormalWeb">
    <w:name w:val="Normal (Web)"/>
    <w:basedOn w:val="Normal"/>
    <w:uiPriority w:val="99"/>
    <w:unhideWhenUsed/>
    <w:rsid w:val="00BD7C4A"/>
    <w:pPr>
      <w:spacing w:before="100" w:beforeAutospacing="1" w:after="100" w:afterAutospacing="1"/>
      <w:jc w:val="left"/>
    </w:pPr>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onsolas Verdana">
      <a:majorFont>
        <a:latin typeface="Consolas" panose="020B0609020204030204"/>
        <a:ea typeface=""/>
        <a:cs typeface=""/>
        <a:font script="Jpan" typeface="HG丸ｺﾞｼｯｸM-PRO"/>
        <a:font script="Hang" typeface="HY중고딕"/>
        <a:font script="Hans" typeface="华文楷体"/>
        <a:font script="Hant" typeface="新細明體"/>
        <a:font script="Arab" typeface="Tahoma"/>
        <a:font script="Hebr" typeface="Levenim MT"/>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Verdana" panose="020B060403050404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84ACBE-6834-4753-AAC5-F9BB7CBC5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1400</TotalTime>
  <Pages>9</Pages>
  <Words>2527</Words>
  <Characters>13902</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mcrinconj</dc:creator>
  <cp:keywords/>
  <dc:description/>
  <cp:lastModifiedBy>Perseo</cp:lastModifiedBy>
  <cp:revision>127</cp:revision>
  <cp:lastPrinted>2016-11-01T13:02:00Z</cp:lastPrinted>
  <dcterms:created xsi:type="dcterms:W3CDTF">2016-10-04T16:27:00Z</dcterms:created>
  <dcterms:modified xsi:type="dcterms:W3CDTF">2016-12-26T00:23:00Z</dcterms:modified>
</cp:coreProperties>
</file>