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26D9B" w:rsidRPr="00226D9B" w:rsidRDefault="00226D9B" w:rsidP="00226D9B">
      <w:pPr>
        <w:spacing w:after="200"/>
        <w:jc w:val="both"/>
        <w:rPr>
          <w:rFonts w:ascii="Calibri" w:eastAsia="Calibri" w:hAnsi="Calibri" w:cs="Calibri"/>
          <w:sz w:val="18"/>
          <w:szCs w:val="18"/>
          <w:lang w:val="es-MX" w:eastAsia="fr-FR"/>
        </w:rPr>
      </w:pPr>
    </w:p>
    <w:p w:rsidR="00226D9B" w:rsidRPr="00226D9B" w:rsidRDefault="00226D9B" w:rsidP="00226D9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226D9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26D9B">
        <w:rPr>
          <w:rFonts w:ascii="Calibri" w:hAnsi="Calibri" w:cs="Calibri"/>
          <w:color w:val="222222"/>
          <w:sz w:val="18"/>
          <w:szCs w:val="18"/>
          <w:lang w:val="es-CO" w:eastAsia="fr-FR"/>
        </w:rPr>
        <w:t> </w:t>
      </w:r>
    </w:p>
    <w:p w:rsidR="00226D9B" w:rsidRPr="00226D9B" w:rsidRDefault="00226D9B" w:rsidP="00226D9B">
      <w:pPr>
        <w:shd w:val="clear" w:color="auto" w:fill="FFFFFF"/>
        <w:rPr>
          <w:rFonts w:ascii="Calibri" w:hAnsi="Calibri" w:cs="Calibri"/>
          <w:color w:val="222222"/>
          <w:sz w:val="18"/>
          <w:szCs w:val="18"/>
          <w:lang w:val="es-CO" w:eastAsia="fr-FR"/>
        </w:rPr>
      </w:pPr>
    </w:p>
    <w:p w:rsidR="00226D9B" w:rsidRPr="00226D9B" w:rsidRDefault="00226D9B" w:rsidP="00226D9B">
      <w:pPr>
        <w:shd w:val="clear" w:color="auto" w:fill="FFFFFF"/>
        <w:ind w:left="1560" w:hanging="1560"/>
        <w:jc w:val="both"/>
        <w:rPr>
          <w:rFonts w:ascii="Calibri" w:hAnsi="Calibri" w:cs="Calibri"/>
          <w:color w:val="222222"/>
          <w:sz w:val="18"/>
          <w:szCs w:val="18"/>
          <w:lang w:val="es-CO" w:eastAsia="fr-FR"/>
        </w:rPr>
      </w:pPr>
      <w:r w:rsidRPr="00226D9B">
        <w:rPr>
          <w:rFonts w:ascii="Calibri" w:hAnsi="Calibri" w:cs="Calibri"/>
          <w:color w:val="222222"/>
          <w:sz w:val="18"/>
          <w:szCs w:val="18"/>
          <w:lang w:val="es-CO" w:eastAsia="fr-FR"/>
        </w:rPr>
        <w:t>Providencia:</w:t>
      </w:r>
      <w:r w:rsidRPr="00226D9B">
        <w:rPr>
          <w:rFonts w:ascii="Calibri" w:hAnsi="Calibri" w:cs="Calibri"/>
          <w:color w:val="222222"/>
          <w:sz w:val="18"/>
          <w:szCs w:val="18"/>
          <w:lang w:val="es-CO" w:eastAsia="fr-FR"/>
        </w:rPr>
        <w:tab/>
        <w:t>AUTO DE TUTELA-INCIDENTE DE DESACATO EN EL GRADO DE CONSULTA</w:t>
      </w:r>
      <w:r>
        <w:rPr>
          <w:rFonts w:ascii="Calibri" w:hAnsi="Calibri" w:cs="Calibri"/>
          <w:color w:val="222222"/>
          <w:sz w:val="18"/>
          <w:szCs w:val="18"/>
          <w:lang w:val="es-CO" w:eastAsia="fr-FR"/>
        </w:rPr>
        <w:t>-</w:t>
      </w:r>
      <w:r w:rsidRPr="00226D9B">
        <w:rPr>
          <w:rFonts w:ascii="Calibri" w:hAnsi="Calibri" w:cs="Calibri"/>
          <w:color w:val="222222"/>
          <w:sz w:val="18"/>
          <w:szCs w:val="18"/>
          <w:lang w:val="es-CO" w:eastAsia="fr-FR"/>
        </w:rPr>
        <w:t>10 de noviembre de 2016</w:t>
      </w:r>
    </w:p>
    <w:p w:rsidR="00226D9B" w:rsidRPr="00226D9B" w:rsidRDefault="00226D9B" w:rsidP="00226D9B">
      <w:pPr>
        <w:shd w:val="clear" w:color="auto" w:fill="FFFFFF"/>
        <w:tabs>
          <w:tab w:val="left" w:pos="1418"/>
        </w:tabs>
        <w:jc w:val="both"/>
        <w:rPr>
          <w:rFonts w:ascii="Calibri" w:hAnsi="Calibri" w:cs="Calibri"/>
          <w:color w:val="222222"/>
          <w:lang w:val="es-CO" w:eastAsia="fr-FR"/>
        </w:rPr>
      </w:pPr>
      <w:r w:rsidRPr="00226D9B">
        <w:rPr>
          <w:rFonts w:ascii="Calibri" w:hAnsi="Calibri" w:cs="Calibri"/>
          <w:color w:val="222222"/>
          <w:sz w:val="18"/>
          <w:szCs w:val="18"/>
          <w:lang w:val="es-CO" w:eastAsia="fr-FR"/>
        </w:rPr>
        <w:t>Radicación Nro. :</w:t>
      </w:r>
      <w:r w:rsidRPr="00226D9B">
        <w:rPr>
          <w:rFonts w:ascii="Calibri" w:hAnsi="Calibri" w:cs="Calibri"/>
          <w:color w:val="222222"/>
          <w:sz w:val="18"/>
          <w:szCs w:val="18"/>
          <w:lang w:val="es-CO" w:eastAsia="fr-FR"/>
        </w:rPr>
        <w:tab/>
        <w:t xml:space="preserve">   </w:t>
      </w:r>
      <w:r w:rsidRPr="00226D9B">
        <w:rPr>
          <w:rFonts w:ascii="Calibri" w:eastAsia="Batang" w:hAnsi="Calibri" w:cs="Calibri"/>
          <w:bCs/>
          <w:sz w:val="18"/>
          <w:szCs w:val="18"/>
        </w:rPr>
        <w:t>66001-31-04-005-2016-00005-01</w:t>
      </w:r>
    </w:p>
    <w:p w:rsidR="00226D9B" w:rsidRPr="00226D9B" w:rsidRDefault="00226D9B" w:rsidP="00226D9B">
      <w:pPr>
        <w:shd w:val="clear" w:color="auto" w:fill="FFFFFF"/>
        <w:ind w:left="1560" w:hanging="1560"/>
        <w:jc w:val="both"/>
        <w:rPr>
          <w:rFonts w:ascii="Calibri" w:hAnsi="Calibri" w:cs="Calibri"/>
          <w:color w:val="222222"/>
          <w:lang w:val="es-CO" w:eastAsia="fr-FR"/>
        </w:rPr>
      </w:pPr>
      <w:r w:rsidRPr="00226D9B">
        <w:rPr>
          <w:rFonts w:ascii="Calibri" w:hAnsi="Calibri" w:cs="Calibri"/>
          <w:color w:val="222222"/>
          <w:sz w:val="18"/>
          <w:szCs w:val="18"/>
          <w:lang w:val="es-CO" w:eastAsia="fr-FR"/>
        </w:rPr>
        <w:t>Accionante:</w:t>
      </w:r>
      <w:r w:rsidRPr="00226D9B">
        <w:rPr>
          <w:rFonts w:ascii="Calibri" w:hAnsi="Calibri" w:cs="Calibri"/>
          <w:color w:val="222222"/>
          <w:sz w:val="18"/>
          <w:szCs w:val="18"/>
          <w:lang w:val="es-CO" w:eastAsia="fr-FR"/>
        </w:rPr>
        <w:tab/>
        <w:t>MARITZA PUCHE MONTES</w:t>
      </w:r>
    </w:p>
    <w:p w:rsidR="00226D9B" w:rsidRPr="00226D9B" w:rsidRDefault="00226D9B" w:rsidP="00226D9B">
      <w:pPr>
        <w:shd w:val="clear" w:color="auto" w:fill="FFFFFF"/>
        <w:tabs>
          <w:tab w:val="left" w:pos="1560"/>
        </w:tabs>
        <w:ind w:left="1560" w:hanging="1560"/>
        <w:jc w:val="both"/>
        <w:rPr>
          <w:rFonts w:ascii="Calibri" w:hAnsi="Calibri" w:cs="Calibri"/>
          <w:color w:val="222222"/>
          <w:lang w:val="es-CO" w:eastAsia="fr-FR"/>
        </w:rPr>
      </w:pPr>
      <w:r w:rsidRPr="00226D9B">
        <w:rPr>
          <w:rFonts w:ascii="Calibri" w:hAnsi="Calibri" w:cs="Calibri"/>
          <w:color w:val="222222"/>
          <w:sz w:val="18"/>
          <w:szCs w:val="18"/>
          <w:lang w:val="es-CO" w:eastAsia="fr-FR"/>
        </w:rPr>
        <w:t>Accionados:     </w:t>
      </w:r>
      <w:r w:rsidRPr="00226D9B">
        <w:rPr>
          <w:rFonts w:ascii="Calibri" w:hAnsi="Calibri" w:cs="Calibri"/>
          <w:color w:val="222222"/>
          <w:sz w:val="18"/>
          <w:szCs w:val="18"/>
          <w:lang w:val="es-CO" w:eastAsia="fr-FR"/>
        </w:rPr>
        <w:tab/>
      </w:r>
      <w:r w:rsidRPr="00226D9B">
        <w:rPr>
          <w:rFonts w:ascii="Calibri" w:hAnsi="Calibri" w:cs="Calibri"/>
          <w:color w:val="222222"/>
          <w:sz w:val="18"/>
          <w:szCs w:val="18"/>
          <w:lang w:eastAsia="fr-FR"/>
        </w:rPr>
        <w:t>UNIDAD ADMINISTRATIVA PARA LA ATENCIÓN Y REPARACIÓN INTEGRAL DE VÍCTIMAS</w:t>
      </w:r>
    </w:p>
    <w:p w:rsidR="00226D9B" w:rsidRPr="00226D9B" w:rsidRDefault="00226D9B" w:rsidP="00226D9B">
      <w:pPr>
        <w:shd w:val="clear" w:color="auto" w:fill="FFFFFF"/>
        <w:ind w:left="1560" w:hanging="1560"/>
        <w:jc w:val="both"/>
        <w:rPr>
          <w:rFonts w:ascii="Calibri" w:hAnsi="Calibri" w:cs="Calibri"/>
          <w:color w:val="222222"/>
          <w:lang w:val="es-CO" w:eastAsia="fr-FR"/>
        </w:rPr>
      </w:pPr>
      <w:r w:rsidRPr="00226D9B">
        <w:rPr>
          <w:rFonts w:ascii="Calibri" w:hAnsi="Calibri" w:cs="Calibri"/>
          <w:color w:val="222222"/>
          <w:sz w:val="18"/>
          <w:szCs w:val="18"/>
          <w:lang w:val="es-CO" w:eastAsia="fr-FR"/>
        </w:rPr>
        <w:t>Proceso:                </w:t>
      </w:r>
      <w:r w:rsidRPr="00226D9B">
        <w:rPr>
          <w:rFonts w:ascii="Calibri" w:hAnsi="Calibri" w:cs="Calibri"/>
          <w:color w:val="222222"/>
          <w:sz w:val="18"/>
          <w:szCs w:val="18"/>
          <w:lang w:val="es-CO" w:eastAsia="fr-FR"/>
        </w:rPr>
        <w:tab/>
        <w:t>Acción de Tutela – Revoca sanción por desacato del fallo de tutela</w:t>
      </w:r>
    </w:p>
    <w:p w:rsidR="00226D9B" w:rsidRPr="00226D9B" w:rsidRDefault="00226D9B" w:rsidP="00226D9B">
      <w:pPr>
        <w:shd w:val="clear" w:color="auto" w:fill="FFFFFF"/>
        <w:rPr>
          <w:rFonts w:ascii="Calibri" w:hAnsi="Calibri" w:cs="Calibri"/>
          <w:color w:val="222222"/>
          <w:sz w:val="18"/>
          <w:szCs w:val="18"/>
          <w:lang w:val="es-CO" w:eastAsia="fr-FR"/>
        </w:rPr>
      </w:pPr>
      <w:r w:rsidRPr="00226D9B">
        <w:rPr>
          <w:rFonts w:ascii="Calibri" w:hAnsi="Calibri" w:cs="Calibri"/>
          <w:color w:val="222222"/>
          <w:sz w:val="18"/>
          <w:szCs w:val="18"/>
          <w:lang w:val="es-CO" w:eastAsia="fr-FR"/>
        </w:rPr>
        <w:t>Magistrado Ponente: </w:t>
      </w:r>
      <w:r w:rsidRPr="00226D9B">
        <w:rPr>
          <w:rFonts w:ascii="Calibri" w:hAnsi="Calibri" w:cs="Calibri"/>
          <w:bCs/>
          <w:color w:val="222222"/>
          <w:sz w:val="18"/>
          <w:szCs w:val="18"/>
          <w:lang w:eastAsia="fr-FR"/>
        </w:rPr>
        <w:t xml:space="preserve">MANUEL </w:t>
      </w:r>
      <w:proofErr w:type="spellStart"/>
      <w:r w:rsidRPr="00226D9B">
        <w:rPr>
          <w:rFonts w:ascii="Calibri" w:hAnsi="Calibri" w:cs="Calibri"/>
          <w:bCs/>
          <w:color w:val="222222"/>
          <w:sz w:val="18"/>
          <w:szCs w:val="18"/>
          <w:lang w:eastAsia="fr-FR"/>
        </w:rPr>
        <w:t>YARZAGARAY</w:t>
      </w:r>
      <w:proofErr w:type="spellEnd"/>
      <w:r w:rsidRPr="00226D9B">
        <w:rPr>
          <w:rFonts w:ascii="Calibri" w:hAnsi="Calibri" w:cs="Calibri"/>
          <w:bCs/>
          <w:color w:val="222222"/>
          <w:sz w:val="18"/>
          <w:szCs w:val="18"/>
          <w:lang w:eastAsia="fr-FR"/>
        </w:rPr>
        <w:t xml:space="preserve"> BANDERA</w:t>
      </w:r>
    </w:p>
    <w:p w:rsidR="00226D9B" w:rsidRPr="00226D9B" w:rsidRDefault="00226D9B" w:rsidP="00226D9B">
      <w:pPr>
        <w:shd w:val="clear" w:color="auto" w:fill="FFFFFF"/>
        <w:rPr>
          <w:rFonts w:ascii="Calibri" w:hAnsi="Calibri" w:cs="Calibri"/>
          <w:color w:val="222222"/>
          <w:sz w:val="18"/>
          <w:szCs w:val="18"/>
          <w:lang w:val="es-CO" w:eastAsia="fr-FR"/>
        </w:rPr>
      </w:pPr>
    </w:p>
    <w:p w:rsidR="00226D9B" w:rsidRPr="00226D9B" w:rsidRDefault="00226D9B" w:rsidP="00226D9B">
      <w:pPr>
        <w:jc w:val="both"/>
        <w:rPr>
          <w:rFonts w:ascii="Calibri" w:eastAsia="Calibri" w:hAnsi="Calibri" w:cs="Calibri"/>
          <w:sz w:val="18"/>
          <w:szCs w:val="18"/>
          <w:lang w:eastAsia="fr-FR"/>
        </w:rPr>
      </w:pPr>
      <w:r w:rsidRPr="00226D9B">
        <w:rPr>
          <w:rFonts w:ascii="Calibri" w:eastAsia="Calibri" w:hAnsi="Calibri" w:cs="Calibri"/>
          <w:b/>
          <w:sz w:val="18"/>
          <w:szCs w:val="18"/>
          <w:lang w:val="es-CO" w:eastAsia="fr-FR"/>
        </w:rPr>
        <w:t>Temas:</w:t>
      </w:r>
      <w:r w:rsidRPr="00226D9B">
        <w:rPr>
          <w:rFonts w:ascii="Calibri" w:eastAsia="Calibri" w:hAnsi="Calibri" w:cs="Calibri"/>
          <w:b/>
          <w:sz w:val="18"/>
          <w:szCs w:val="18"/>
          <w:lang w:val="es-CO" w:eastAsia="fr-FR"/>
        </w:rPr>
        <w:tab/>
      </w:r>
      <w:r w:rsidRPr="00226D9B">
        <w:rPr>
          <w:rFonts w:ascii="Calibri" w:eastAsia="Calibri" w:hAnsi="Calibri" w:cs="Calibri"/>
          <w:b/>
          <w:sz w:val="18"/>
          <w:szCs w:val="18"/>
          <w:lang w:val="es-CO" w:eastAsia="fr-FR"/>
        </w:rPr>
        <w:tab/>
        <w:t xml:space="preserve">     INCIDENTE DE DESACATO / DERECHO DE PETICIÓN / CUMPLIMIENTO / REVOCA SANCIÓN. </w:t>
      </w:r>
      <w:r w:rsidRPr="00226D9B">
        <w:rPr>
          <w:rFonts w:ascii="Calibri" w:eastAsia="Calibri" w:hAnsi="Calibri" w:cs="Calibri"/>
          <w:sz w:val="18"/>
          <w:szCs w:val="18"/>
          <w:lang w:val="es-CO" w:eastAsia="fr-FR"/>
        </w:rPr>
        <w:t>“[D]e</w:t>
      </w:r>
      <w:r w:rsidRPr="00226D9B">
        <w:rPr>
          <w:rFonts w:ascii="Calibri" w:eastAsia="Calibri" w:hAnsi="Calibri" w:cs="Calibri"/>
          <w:sz w:val="18"/>
          <w:szCs w:val="18"/>
          <w:lang w:eastAsia="fr-FR"/>
        </w:rPr>
        <w:t xml:space="preserve"> los anexos aportados por parte de la </w:t>
      </w:r>
      <w:proofErr w:type="spellStart"/>
      <w:r w:rsidRPr="00226D9B">
        <w:rPr>
          <w:rFonts w:ascii="Calibri" w:eastAsia="Calibri" w:hAnsi="Calibri" w:cs="Calibri"/>
          <w:sz w:val="18"/>
          <w:szCs w:val="18"/>
          <w:lang w:eastAsia="fr-FR"/>
        </w:rPr>
        <w:t>UARIV</w:t>
      </w:r>
      <w:proofErr w:type="spellEnd"/>
      <w:r w:rsidRPr="00226D9B">
        <w:rPr>
          <w:rFonts w:ascii="Calibri" w:eastAsia="Calibri" w:hAnsi="Calibri" w:cs="Calibri"/>
          <w:sz w:val="18"/>
          <w:szCs w:val="18"/>
          <w:lang w:eastAsia="fr-FR"/>
        </w:rPr>
        <w:t xml:space="preserve"> en su escrito, se ha podido comprobar que efectivamente ya esa entidad resolvió de fondo la situación de la señora Maritza, y a pesar de que lo que se determinó mediante la resolución No. 060012015002282 es que su hogar no se encuentra en situación de extrema urgencia y vulnerabilidad puesto que el desplazamiento tuvo lugar hace 10 años o más, y que las carencias actuales no guardan relación con ese hecho de desplazamiento; debe recordarse que lo ordenado por el A-quo fue, como en efecto ocurrió, realizar la caracterización a la accionante para determinar si era posible o no brindarle más ayudas humanitarias, lo que quiere decir que a pesar de no haber sido favorable a los intereses de la accionante, ya hubo un pronunciamiento de fondo, basado en el estudio realizado por la entidad para el caso concreto con el cual se entiende cumplido lo ordenado en la sentencia de tutela.(…) En virtud de lo anterior la decisión consultada habrá de revocarse, puesto que los fundamentos fácticos y jurídicos que dieron lugar a su expedición fueron desnaturalizados por la actividad de la entidad.</w:t>
      </w:r>
      <w:r w:rsidRPr="00226D9B">
        <w:rPr>
          <w:rFonts w:ascii="Calibri" w:eastAsia="Calibri" w:hAnsi="Calibri" w:cs="Calibri"/>
          <w:sz w:val="18"/>
          <w:szCs w:val="18"/>
          <w:lang w:val="es-CO" w:eastAsia="fr-FR"/>
        </w:rPr>
        <w:t>”.</w:t>
      </w:r>
    </w:p>
    <w:p w:rsidR="00226D9B" w:rsidRPr="00226D9B" w:rsidRDefault="00226D9B" w:rsidP="00226D9B">
      <w:pPr>
        <w:jc w:val="both"/>
        <w:rPr>
          <w:rFonts w:ascii="Calibri" w:eastAsia="Calibri" w:hAnsi="Calibri" w:cs="Calibri"/>
          <w:sz w:val="18"/>
          <w:szCs w:val="18"/>
          <w:lang w:eastAsia="fr-FR"/>
        </w:rPr>
      </w:pPr>
    </w:p>
    <w:p w:rsidR="00226D9B" w:rsidRPr="00226D9B" w:rsidRDefault="00226D9B" w:rsidP="00226D9B">
      <w:pPr>
        <w:spacing w:after="200"/>
        <w:jc w:val="both"/>
        <w:rPr>
          <w:rFonts w:ascii="Calibri" w:eastAsia="Calibri" w:hAnsi="Calibri" w:cs="Calibri"/>
          <w:sz w:val="18"/>
          <w:szCs w:val="18"/>
          <w:lang w:eastAsia="fr-FR"/>
        </w:rPr>
      </w:pPr>
      <w:r w:rsidRPr="00226D9B">
        <w:rPr>
          <w:rFonts w:ascii="Calibri" w:eastAsia="Calibri" w:hAnsi="Calibri" w:cs="Calibri"/>
          <w:b/>
          <w:sz w:val="18"/>
          <w:szCs w:val="18"/>
          <w:lang w:eastAsia="fr-FR"/>
        </w:rPr>
        <w:t>Citación jurisprudencial:</w:t>
      </w:r>
      <w:r w:rsidRPr="00226D9B">
        <w:rPr>
          <w:rFonts w:ascii="Calibri" w:eastAsia="Calibri" w:hAnsi="Calibri" w:cs="Calibri"/>
          <w:sz w:val="18"/>
          <w:szCs w:val="18"/>
          <w:lang w:eastAsia="fr-FR"/>
        </w:rPr>
        <w:t xml:space="preserve"> CORTE CONSTITUCIONAL, Sentencia </w:t>
      </w:r>
      <w:r w:rsidRPr="00226D9B">
        <w:rPr>
          <w:rFonts w:ascii="Calibri" w:eastAsia="Calibri" w:hAnsi="Calibri" w:cs="Calibri"/>
          <w:sz w:val="18"/>
          <w:szCs w:val="18"/>
          <w:lang w:val="es-CO" w:eastAsia="fr-FR"/>
        </w:rPr>
        <w:t xml:space="preserve">T-190 de 2002 / Sentencia T-763 de 1998 / </w:t>
      </w:r>
      <w:r w:rsidRPr="00226D9B">
        <w:rPr>
          <w:rFonts w:ascii="Calibri" w:eastAsia="Calibri" w:hAnsi="Calibri" w:cs="Calibri"/>
          <w:sz w:val="18"/>
          <w:szCs w:val="18"/>
          <w:lang w:eastAsia="fr-FR"/>
        </w:rPr>
        <w:t>Sentencias T-553 de 2002 / Sentencia T-368 de 2005 / Sentencia T-188 de 2002 / Sentencia T-368 de 2005 / Sentencia T-1113 de 2005 / Sentencia C-243 de 1996.</w:t>
      </w:r>
    </w:p>
    <w:p w:rsidR="00A659A9" w:rsidRPr="00226D9B" w:rsidRDefault="00A659A9" w:rsidP="00226D9B">
      <w:pPr>
        <w:pStyle w:val="Corpsdetexte"/>
        <w:spacing w:line="360" w:lineRule="auto"/>
        <w:jc w:val="both"/>
        <w:rPr>
          <w:rFonts w:ascii="Verdana" w:hAnsi="Verdana" w:cs="Arial"/>
          <w:b/>
          <w:sz w:val="25"/>
          <w:szCs w:val="25"/>
          <w:lang w:val="es-ES"/>
        </w:rPr>
      </w:pPr>
    </w:p>
    <w:p w:rsidR="00FB6F74" w:rsidRPr="00871B36" w:rsidRDefault="00FB6F74" w:rsidP="00871B36">
      <w:pPr>
        <w:pStyle w:val="Corpsdetexte"/>
        <w:spacing w:line="336" w:lineRule="auto"/>
        <w:jc w:val="center"/>
        <w:rPr>
          <w:rFonts w:ascii="Verdana" w:hAnsi="Verdana" w:cs="Arial"/>
          <w:b/>
          <w:sz w:val="25"/>
          <w:szCs w:val="25"/>
        </w:rPr>
      </w:pPr>
      <w:r w:rsidRPr="00871B36">
        <w:rPr>
          <w:rFonts w:ascii="Verdana" w:hAnsi="Verdana" w:cs="Arial"/>
          <w:b/>
          <w:sz w:val="25"/>
          <w:szCs w:val="25"/>
        </w:rPr>
        <w:t>REPÚBLICA DE COLOMBIA</w:t>
      </w:r>
    </w:p>
    <w:p w:rsidR="00FB6F74" w:rsidRPr="00871B36" w:rsidRDefault="00FB6F74" w:rsidP="00871B36">
      <w:pPr>
        <w:pStyle w:val="Corpsdetexte"/>
        <w:spacing w:line="336" w:lineRule="auto"/>
        <w:jc w:val="center"/>
        <w:rPr>
          <w:rFonts w:ascii="Verdana" w:hAnsi="Verdana" w:cs="Arial"/>
          <w:b/>
          <w:sz w:val="25"/>
          <w:szCs w:val="25"/>
        </w:rPr>
      </w:pPr>
      <w:r w:rsidRPr="00871B36">
        <w:rPr>
          <w:rFonts w:ascii="Verdana" w:hAnsi="Verdana" w:cs="Arial"/>
          <w:b/>
          <w:sz w:val="25"/>
          <w:szCs w:val="25"/>
        </w:rPr>
        <w:t>RAMA JUDICIAL DEL PODER PÚBLICO</w:t>
      </w:r>
    </w:p>
    <w:p w:rsidR="00FB6F74" w:rsidRPr="00871B36" w:rsidRDefault="00F001EC" w:rsidP="00871B36">
      <w:pPr>
        <w:pStyle w:val="Corpsdetexte"/>
        <w:spacing w:line="336" w:lineRule="auto"/>
        <w:jc w:val="center"/>
        <w:rPr>
          <w:rFonts w:ascii="Verdana" w:hAnsi="Verdana" w:cs="Arial"/>
          <w:b/>
          <w:bCs/>
          <w:sz w:val="25"/>
          <w:szCs w:val="25"/>
        </w:rPr>
      </w:pPr>
      <w:r>
        <w:rPr>
          <w:rFonts w:ascii="Verdana" w:hAnsi="Verdana" w:cs="Arial"/>
          <w:b/>
          <w:sz w:val="25"/>
          <w:szCs w:val="25"/>
        </w:rPr>
        <w:fldChar w:fldCharType="begin"/>
      </w:r>
      <w:r>
        <w:rPr>
          <w:rFonts w:ascii="Verdana" w:hAnsi="Verdana" w:cs="Arial"/>
          <w:b/>
          <w:sz w:val="25"/>
          <w:szCs w:val="25"/>
        </w:rPr>
        <w:instrText xml:space="preserve"> INCLUDEPICTURE  "\\\\172.16.12.60\\windows\\TEMP\\PKGE121.GIF" \* MERGEFORMATINET </w:instrText>
      </w:r>
      <w:r>
        <w:rPr>
          <w:rFonts w:ascii="Verdana" w:hAnsi="Verdana" w:cs="Arial"/>
          <w:b/>
          <w:sz w:val="25"/>
          <w:szCs w:val="25"/>
        </w:rPr>
        <w:fldChar w:fldCharType="separate"/>
      </w:r>
      <w:r w:rsidR="000B6858">
        <w:rPr>
          <w:rFonts w:ascii="Verdana" w:hAnsi="Verdana" w:cs="Arial"/>
          <w:b/>
          <w:sz w:val="25"/>
          <w:szCs w:val="25"/>
        </w:rPr>
        <w:fldChar w:fldCharType="begin"/>
      </w:r>
      <w:r w:rsidR="000B6858">
        <w:rPr>
          <w:rFonts w:ascii="Verdana" w:hAnsi="Verdana" w:cs="Arial"/>
          <w:b/>
          <w:sz w:val="25"/>
          <w:szCs w:val="25"/>
        </w:rPr>
        <w:instrText xml:space="preserve"> </w:instrText>
      </w:r>
      <w:r w:rsidR="000B6858">
        <w:rPr>
          <w:rFonts w:ascii="Verdana" w:hAnsi="Verdana" w:cs="Arial"/>
          <w:b/>
          <w:sz w:val="25"/>
          <w:szCs w:val="25"/>
        </w:rPr>
        <w:instrText>INCLUDEPICTURE  "\\\\172.16.12.60\\windows\\TEMP\\PKGE121.GIF" \* MERGEFORMATINET</w:instrText>
      </w:r>
      <w:r w:rsidR="000B6858">
        <w:rPr>
          <w:rFonts w:ascii="Verdana" w:hAnsi="Verdana" w:cs="Arial"/>
          <w:b/>
          <w:sz w:val="25"/>
          <w:szCs w:val="25"/>
        </w:rPr>
        <w:instrText xml:space="preserve"> </w:instrText>
      </w:r>
      <w:r w:rsidR="000B6858">
        <w:rPr>
          <w:rFonts w:ascii="Verdana" w:hAnsi="Verdana" w:cs="Arial"/>
          <w:b/>
          <w:sz w:val="25"/>
          <w:szCs w:val="25"/>
        </w:rPr>
        <w:fldChar w:fldCharType="separate"/>
      </w:r>
      <w:r w:rsidR="000B6858">
        <w:rPr>
          <w:rFonts w:ascii="Verdana" w:hAnsi="Verdana" w:cs="Arial"/>
          <w:b/>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8.6pt">
            <v:imagedata r:id="rId8" r:href="rId9"/>
          </v:shape>
        </w:pict>
      </w:r>
      <w:r w:rsidR="000B6858">
        <w:rPr>
          <w:rFonts w:ascii="Verdana" w:hAnsi="Verdana" w:cs="Arial"/>
          <w:b/>
          <w:sz w:val="25"/>
          <w:szCs w:val="25"/>
        </w:rPr>
        <w:fldChar w:fldCharType="end"/>
      </w:r>
      <w:r>
        <w:rPr>
          <w:rFonts w:ascii="Verdana" w:hAnsi="Verdana" w:cs="Arial"/>
          <w:b/>
          <w:sz w:val="25"/>
          <w:szCs w:val="25"/>
        </w:rPr>
        <w:fldChar w:fldCharType="end"/>
      </w:r>
    </w:p>
    <w:p w:rsidR="00FB6F74" w:rsidRPr="00871B36" w:rsidRDefault="00FB6F74" w:rsidP="00871B36">
      <w:pPr>
        <w:pStyle w:val="Corpsdetexte"/>
        <w:spacing w:line="336" w:lineRule="auto"/>
        <w:jc w:val="center"/>
        <w:rPr>
          <w:rFonts w:ascii="Verdana" w:hAnsi="Verdana" w:cs="Arial"/>
          <w:b/>
          <w:sz w:val="25"/>
          <w:szCs w:val="25"/>
        </w:rPr>
      </w:pPr>
      <w:r w:rsidRPr="00871B36">
        <w:rPr>
          <w:rFonts w:ascii="Verdana" w:hAnsi="Verdana" w:cs="Arial"/>
          <w:b/>
          <w:bCs/>
          <w:sz w:val="25"/>
          <w:szCs w:val="25"/>
        </w:rPr>
        <w:t xml:space="preserve">TRIBUNAL SUPERIOR DEL </w:t>
      </w:r>
      <w:r w:rsidRPr="00871B36">
        <w:rPr>
          <w:rFonts w:ascii="Verdana" w:hAnsi="Verdana" w:cs="Arial"/>
          <w:b/>
          <w:sz w:val="25"/>
          <w:szCs w:val="25"/>
        </w:rPr>
        <w:t>DISTRITO JUDICIAL DE PEREIRA</w:t>
      </w:r>
    </w:p>
    <w:p w:rsidR="00FB6F74" w:rsidRPr="00871B36" w:rsidRDefault="00FB6F74" w:rsidP="00871B36">
      <w:pPr>
        <w:pStyle w:val="Corpsdetexte"/>
        <w:spacing w:line="336" w:lineRule="auto"/>
        <w:jc w:val="center"/>
        <w:rPr>
          <w:rFonts w:ascii="Verdana" w:hAnsi="Verdana" w:cs="Arial"/>
          <w:b/>
          <w:sz w:val="25"/>
          <w:szCs w:val="25"/>
        </w:rPr>
      </w:pPr>
      <w:r w:rsidRPr="00871B36">
        <w:rPr>
          <w:rFonts w:ascii="Verdana" w:hAnsi="Verdana" w:cs="Arial"/>
          <w:b/>
          <w:sz w:val="25"/>
          <w:szCs w:val="25"/>
        </w:rPr>
        <w:t>SALA DE DECISIÓN PENAL</w:t>
      </w:r>
    </w:p>
    <w:p w:rsidR="00FB6F74" w:rsidRPr="00871B36" w:rsidRDefault="00FB6F74" w:rsidP="00A659A9">
      <w:pPr>
        <w:suppressAutoHyphens/>
        <w:spacing w:line="360" w:lineRule="auto"/>
        <w:rPr>
          <w:rFonts w:ascii="Verdana" w:hAnsi="Verdana" w:cs="Arial"/>
          <w:spacing w:val="-4"/>
          <w:sz w:val="25"/>
          <w:szCs w:val="25"/>
        </w:rPr>
      </w:pPr>
    </w:p>
    <w:p w:rsidR="00FB6F74" w:rsidRPr="00871B36" w:rsidRDefault="00FB6F74" w:rsidP="00871B36">
      <w:pPr>
        <w:suppressAutoHyphens/>
        <w:spacing w:line="336" w:lineRule="auto"/>
        <w:jc w:val="center"/>
        <w:rPr>
          <w:rFonts w:ascii="Verdana" w:hAnsi="Verdana" w:cs="Arial"/>
          <w:spacing w:val="-4"/>
          <w:sz w:val="25"/>
          <w:szCs w:val="25"/>
        </w:rPr>
      </w:pPr>
      <w:r w:rsidRPr="00871B36">
        <w:rPr>
          <w:rFonts w:ascii="Verdana" w:hAnsi="Verdana" w:cs="Arial"/>
          <w:spacing w:val="-4"/>
          <w:sz w:val="25"/>
          <w:szCs w:val="25"/>
        </w:rPr>
        <w:t>Magistrado Ponente</w:t>
      </w:r>
    </w:p>
    <w:p w:rsidR="00FB6F74" w:rsidRPr="00871B36" w:rsidRDefault="00FB6F74" w:rsidP="00871B36">
      <w:pPr>
        <w:suppressAutoHyphens/>
        <w:spacing w:line="336" w:lineRule="auto"/>
        <w:jc w:val="center"/>
        <w:rPr>
          <w:rFonts w:ascii="Verdana" w:hAnsi="Verdana" w:cs="Arial"/>
          <w:b/>
          <w:bCs/>
          <w:spacing w:val="-4"/>
          <w:sz w:val="25"/>
          <w:szCs w:val="25"/>
        </w:rPr>
      </w:pPr>
      <w:r w:rsidRPr="00871B36">
        <w:rPr>
          <w:rFonts w:ascii="Verdana" w:hAnsi="Verdana" w:cs="Arial"/>
          <w:b/>
          <w:bCs/>
          <w:spacing w:val="-4"/>
          <w:sz w:val="25"/>
          <w:szCs w:val="25"/>
        </w:rPr>
        <w:t>MANUEL YARZAGARAY BANDERA</w:t>
      </w:r>
    </w:p>
    <w:p w:rsidR="00FB6F74" w:rsidRPr="00871B36" w:rsidRDefault="00FB6F74" w:rsidP="00A659A9">
      <w:pPr>
        <w:widowControl w:val="0"/>
        <w:autoSpaceDE w:val="0"/>
        <w:autoSpaceDN w:val="0"/>
        <w:adjustRightInd w:val="0"/>
        <w:spacing w:line="360" w:lineRule="auto"/>
        <w:jc w:val="both"/>
        <w:rPr>
          <w:rFonts w:ascii="Verdana" w:hAnsi="Verdana" w:cs="Arial"/>
          <w:sz w:val="25"/>
          <w:szCs w:val="25"/>
        </w:rPr>
      </w:pPr>
    </w:p>
    <w:p w:rsidR="00FB6F74" w:rsidRPr="00871B36" w:rsidRDefault="00FB6F74" w:rsidP="00871B36">
      <w:pPr>
        <w:widowControl w:val="0"/>
        <w:autoSpaceDE w:val="0"/>
        <w:autoSpaceDN w:val="0"/>
        <w:adjustRightInd w:val="0"/>
        <w:spacing w:line="336" w:lineRule="auto"/>
        <w:jc w:val="center"/>
        <w:rPr>
          <w:rFonts w:ascii="Verdana" w:hAnsi="Verdana" w:cs="Arial"/>
          <w:b/>
          <w:sz w:val="25"/>
          <w:szCs w:val="25"/>
        </w:rPr>
      </w:pPr>
      <w:r w:rsidRPr="00871B36">
        <w:rPr>
          <w:rFonts w:ascii="Verdana" w:hAnsi="Verdana" w:cs="Arial"/>
          <w:b/>
          <w:sz w:val="25"/>
          <w:szCs w:val="25"/>
        </w:rPr>
        <w:t>CONSULTA INCIDENTE DE DESACATO</w:t>
      </w:r>
    </w:p>
    <w:p w:rsidR="00FB6F74" w:rsidRPr="00871B36" w:rsidRDefault="00FB6F74" w:rsidP="00753DE9">
      <w:pPr>
        <w:widowControl w:val="0"/>
        <w:autoSpaceDE w:val="0"/>
        <w:autoSpaceDN w:val="0"/>
        <w:adjustRightInd w:val="0"/>
        <w:jc w:val="both"/>
        <w:rPr>
          <w:rFonts w:ascii="Verdana" w:hAnsi="Verdana" w:cs="Arial"/>
          <w:sz w:val="25"/>
          <w:szCs w:val="25"/>
        </w:rPr>
      </w:pPr>
    </w:p>
    <w:p w:rsidR="00FB6F74" w:rsidRDefault="00FB6F74" w:rsidP="00753DE9">
      <w:pPr>
        <w:widowControl w:val="0"/>
        <w:autoSpaceDE w:val="0"/>
        <w:autoSpaceDN w:val="0"/>
        <w:adjustRightInd w:val="0"/>
        <w:jc w:val="both"/>
        <w:rPr>
          <w:rFonts w:ascii="Verdana" w:hAnsi="Verdana" w:cs="Arial"/>
          <w:sz w:val="25"/>
          <w:szCs w:val="25"/>
        </w:rPr>
      </w:pPr>
    </w:p>
    <w:p w:rsidR="00A659A9" w:rsidRPr="00871B36" w:rsidRDefault="00A659A9" w:rsidP="00753DE9">
      <w:pPr>
        <w:widowControl w:val="0"/>
        <w:autoSpaceDE w:val="0"/>
        <w:autoSpaceDN w:val="0"/>
        <w:adjustRightInd w:val="0"/>
        <w:jc w:val="both"/>
        <w:rPr>
          <w:rFonts w:ascii="Verdana" w:hAnsi="Verdana" w:cs="Arial"/>
          <w:sz w:val="25"/>
          <w:szCs w:val="25"/>
        </w:rPr>
      </w:pPr>
    </w:p>
    <w:p w:rsidR="00FB6F74" w:rsidRPr="00871B36" w:rsidRDefault="00FB6F74" w:rsidP="00A659A9">
      <w:pPr>
        <w:widowControl w:val="0"/>
        <w:autoSpaceDE w:val="0"/>
        <w:autoSpaceDN w:val="0"/>
        <w:adjustRightInd w:val="0"/>
        <w:spacing w:line="276" w:lineRule="auto"/>
        <w:jc w:val="both"/>
        <w:rPr>
          <w:rFonts w:ascii="Verdana" w:hAnsi="Verdana" w:cs="Arial"/>
          <w:sz w:val="25"/>
          <w:szCs w:val="25"/>
        </w:rPr>
      </w:pPr>
      <w:r w:rsidRPr="00871B36">
        <w:rPr>
          <w:rFonts w:ascii="Verdana" w:hAnsi="Verdana" w:cs="Arial"/>
          <w:sz w:val="25"/>
          <w:szCs w:val="25"/>
        </w:rPr>
        <w:t>Pereira,</w:t>
      </w:r>
      <w:r w:rsidR="00323003">
        <w:rPr>
          <w:rFonts w:ascii="Verdana" w:hAnsi="Verdana" w:cs="Arial"/>
          <w:sz w:val="25"/>
          <w:szCs w:val="25"/>
        </w:rPr>
        <w:t xml:space="preserve"> jueves diez (10) de noviembre</w:t>
      </w:r>
      <w:r w:rsidRPr="00871B36">
        <w:rPr>
          <w:rFonts w:ascii="Verdana" w:hAnsi="Verdana" w:cs="Arial"/>
          <w:sz w:val="25"/>
          <w:szCs w:val="25"/>
        </w:rPr>
        <w:t xml:space="preserve"> de dos mil dieciséis (2016)</w:t>
      </w:r>
    </w:p>
    <w:p w:rsidR="00FB6F74" w:rsidRPr="00871B36" w:rsidRDefault="00FB6F74" w:rsidP="00A659A9">
      <w:pPr>
        <w:widowControl w:val="0"/>
        <w:autoSpaceDE w:val="0"/>
        <w:autoSpaceDN w:val="0"/>
        <w:adjustRightInd w:val="0"/>
        <w:spacing w:line="276" w:lineRule="auto"/>
        <w:jc w:val="both"/>
        <w:rPr>
          <w:rFonts w:ascii="Verdana" w:hAnsi="Verdana" w:cs="Arial"/>
          <w:sz w:val="25"/>
          <w:szCs w:val="25"/>
        </w:rPr>
      </w:pPr>
      <w:r w:rsidRPr="00871B36">
        <w:rPr>
          <w:rFonts w:ascii="Verdana" w:hAnsi="Verdana" w:cs="Arial"/>
          <w:sz w:val="25"/>
          <w:szCs w:val="25"/>
        </w:rPr>
        <w:t>Hora:</w:t>
      </w:r>
      <w:r w:rsidR="00323003">
        <w:rPr>
          <w:rFonts w:ascii="Verdana" w:hAnsi="Verdana" w:cs="Arial"/>
          <w:sz w:val="25"/>
          <w:szCs w:val="25"/>
        </w:rPr>
        <w:t xml:space="preserve"> 1:30 p.m.</w:t>
      </w:r>
    </w:p>
    <w:p w:rsidR="00FB6F74" w:rsidRPr="00871B36" w:rsidRDefault="00FB6F74" w:rsidP="00A659A9">
      <w:pPr>
        <w:widowControl w:val="0"/>
        <w:autoSpaceDE w:val="0"/>
        <w:autoSpaceDN w:val="0"/>
        <w:adjustRightInd w:val="0"/>
        <w:spacing w:line="276" w:lineRule="auto"/>
        <w:jc w:val="both"/>
        <w:rPr>
          <w:rFonts w:ascii="Verdana" w:hAnsi="Verdana" w:cs="Arial"/>
          <w:i/>
          <w:sz w:val="25"/>
          <w:szCs w:val="25"/>
        </w:rPr>
      </w:pPr>
      <w:r w:rsidRPr="00871B36">
        <w:rPr>
          <w:rFonts w:ascii="Verdana" w:hAnsi="Verdana" w:cs="Arial"/>
          <w:sz w:val="25"/>
          <w:szCs w:val="25"/>
        </w:rPr>
        <w:t>Aprobado por Acta No.</w:t>
      </w:r>
      <w:r w:rsidR="00323003">
        <w:rPr>
          <w:rFonts w:ascii="Verdana" w:hAnsi="Verdana" w:cs="Arial"/>
          <w:sz w:val="25"/>
          <w:szCs w:val="25"/>
        </w:rPr>
        <w:t xml:space="preserve"> 1031</w:t>
      </w:r>
      <w:r w:rsidRPr="00871B36">
        <w:rPr>
          <w:rFonts w:ascii="Verdana" w:hAnsi="Verdana" w:cs="Arial"/>
          <w:sz w:val="25"/>
          <w:szCs w:val="25"/>
        </w:rPr>
        <w:t xml:space="preserve"> </w:t>
      </w:r>
    </w:p>
    <w:p w:rsidR="00FB6F74" w:rsidRDefault="00FB6F74" w:rsidP="00871B36">
      <w:pPr>
        <w:widowControl w:val="0"/>
        <w:autoSpaceDE w:val="0"/>
        <w:autoSpaceDN w:val="0"/>
        <w:adjustRightInd w:val="0"/>
        <w:jc w:val="both"/>
        <w:rPr>
          <w:rFonts w:ascii="Verdana" w:hAnsi="Verdana" w:cs="Arial"/>
          <w:i/>
          <w:sz w:val="25"/>
          <w:szCs w:val="25"/>
        </w:rPr>
      </w:pPr>
    </w:p>
    <w:p w:rsidR="00FB6F74" w:rsidRPr="00871B36" w:rsidRDefault="00FB6F74" w:rsidP="00871B36">
      <w:pPr>
        <w:widowControl w:val="0"/>
        <w:autoSpaceDE w:val="0"/>
        <w:autoSpaceDN w:val="0"/>
        <w:adjustRightInd w:val="0"/>
        <w:jc w:val="both"/>
        <w:rPr>
          <w:rFonts w:ascii="Verdana" w:hAnsi="Verdana" w:cs="Arial"/>
          <w:i/>
          <w:sz w:val="25"/>
          <w:szCs w:val="25"/>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421"/>
      </w:tblGrid>
      <w:tr w:rsidR="00FB6F74" w:rsidRPr="00871B36" w:rsidTr="002779F1">
        <w:trPr>
          <w:trHeight w:val="271"/>
        </w:trPr>
        <w:tc>
          <w:tcPr>
            <w:tcW w:w="1536"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Radicación:</w:t>
            </w:r>
          </w:p>
        </w:tc>
        <w:tc>
          <w:tcPr>
            <w:tcW w:w="5421"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66001-31-04-005-2016-00005-01</w:t>
            </w:r>
          </w:p>
        </w:tc>
      </w:tr>
      <w:tr w:rsidR="00FB6F74" w:rsidRPr="00871B36" w:rsidTr="002779F1">
        <w:trPr>
          <w:trHeight w:val="270"/>
        </w:trPr>
        <w:tc>
          <w:tcPr>
            <w:tcW w:w="1536"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 xml:space="preserve">Accionante:        </w:t>
            </w:r>
          </w:p>
        </w:tc>
        <w:tc>
          <w:tcPr>
            <w:tcW w:w="5421"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Maritza Puche Montes</w:t>
            </w:r>
          </w:p>
        </w:tc>
      </w:tr>
      <w:tr w:rsidR="00FB6F74" w:rsidRPr="00871B36" w:rsidTr="002779F1">
        <w:trPr>
          <w:trHeight w:val="253"/>
        </w:trPr>
        <w:tc>
          <w:tcPr>
            <w:tcW w:w="1536"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Accionado:</w:t>
            </w:r>
          </w:p>
        </w:tc>
        <w:tc>
          <w:tcPr>
            <w:tcW w:w="5421"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UARIV</w:t>
            </w:r>
          </w:p>
        </w:tc>
      </w:tr>
      <w:tr w:rsidR="00FB6F74" w:rsidRPr="00871B36" w:rsidTr="002779F1">
        <w:trPr>
          <w:trHeight w:val="151"/>
        </w:trPr>
        <w:tc>
          <w:tcPr>
            <w:tcW w:w="1536"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Procedencia:</w:t>
            </w:r>
          </w:p>
        </w:tc>
        <w:tc>
          <w:tcPr>
            <w:tcW w:w="5421"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Juzgado Quinto Penal del Circuito de Pereira</w:t>
            </w:r>
          </w:p>
        </w:tc>
      </w:tr>
      <w:tr w:rsidR="00FB6F74" w:rsidRPr="00871B36" w:rsidTr="002779F1">
        <w:trPr>
          <w:trHeight w:val="151"/>
        </w:trPr>
        <w:tc>
          <w:tcPr>
            <w:tcW w:w="1536"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 xml:space="preserve">Decisión: </w:t>
            </w:r>
          </w:p>
        </w:tc>
        <w:tc>
          <w:tcPr>
            <w:tcW w:w="5421" w:type="dxa"/>
            <w:shd w:val="clear" w:color="auto" w:fill="auto"/>
          </w:tcPr>
          <w:p w:rsidR="00FB6F74" w:rsidRPr="00871B36" w:rsidRDefault="00FB6F74" w:rsidP="00871B36">
            <w:pPr>
              <w:widowControl w:val="0"/>
              <w:autoSpaceDE w:val="0"/>
              <w:autoSpaceDN w:val="0"/>
              <w:adjustRightInd w:val="0"/>
              <w:ind w:right="51"/>
              <w:jc w:val="both"/>
              <w:rPr>
                <w:rFonts w:ascii="Verdana" w:hAnsi="Verdana" w:cs="Arial"/>
                <w:bCs/>
                <w:i/>
                <w:sz w:val="20"/>
                <w:szCs w:val="20"/>
              </w:rPr>
            </w:pPr>
            <w:r w:rsidRPr="00871B36">
              <w:rPr>
                <w:rFonts w:ascii="Verdana" w:hAnsi="Verdana" w:cs="Arial"/>
                <w:bCs/>
                <w:i/>
                <w:sz w:val="20"/>
                <w:szCs w:val="20"/>
              </w:rPr>
              <w:t xml:space="preserve">Revoca sanción  </w:t>
            </w:r>
          </w:p>
        </w:tc>
      </w:tr>
    </w:tbl>
    <w:p w:rsidR="00FB6F74" w:rsidRDefault="00FB6F74" w:rsidP="00753DE9">
      <w:pPr>
        <w:widowControl w:val="0"/>
        <w:autoSpaceDE w:val="0"/>
        <w:autoSpaceDN w:val="0"/>
        <w:adjustRightInd w:val="0"/>
        <w:ind w:left="1092" w:right="51" w:firstLine="42"/>
        <w:jc w:val="both"/>
        <w:rPr>
          <w:rFonts w:ascii="Verdana" w:hAnsi="Verdana" w:cs="Arial"/>
          <w:bCs/>
          <w:i/>
          <w:sz w:val="25"/>
          <w:szCs w:val="25"/>
        </w:rPr>
      </w:pPr>
      <w:r w:rsidRPr="00871B36">
        <w:rPr>
          <w:rFonts w:ascii="Verdana" w:hAnsi="Verdana" w:cs="Arial"/>
          <w:bCs/>
          <w:i/>
          <w:sz w:val="25"/>
          <w:szCs w:val="25"/>
        </w:rPr>
        <w:lastRenderedPageBreak/>
        <w:tab/>
      </w:r>
      <w:r w:rsidRPr="00871B36">
        <w:rPr>
          <w:rFonts w:ascii="Verdana" w:hAnsi="Verdana" w:cs="Arial"/>
          <w:bCs/>
          <w:i/>
          <w:sz w:val="25"/>
          <w:szCs w:val="25"/>
        </w:rPr>
        <w:tab/>
      </w:r>
      <w:r w:rsidRPr="00871B36">
        <w:rPr>
          <w:rFonts w:ascii="Verdana" w:hAnsi="Verdana" w:cs="Arial"/>
          <w:bCs/>
          <w:i/>
          <w:sz w:val="25"/>
          <w:szCs w:val="25"/>
        </w:rPr>
        <w:tab/>
      </w:r>
    </w:p>
    <w:p w:rsidR="00A659A9" w:rsidRDefault="00A659A9" w:rsidP="00753DE9">
      <w:pPr>
        <w:widowControl w:val="0"/>
        <w:autoSpaceDE w:val="0"/>
        <w:autoSpaceDN w:val="0"/>
        <w:adjustRightInd w:val="0"/>
        <w:ind w:left="1092" w:right="51" w:firstLine="42"/>
        <w:jc w:val="both"/>
        <w:rPr>
          <w:rFonts w:ascii="Verdana" w:hAnsi="Verdana" w:cs="Arial"/>
          <w:bCs/>
          <w:i/>
          <w:sz w:val="25"/>
          <w:szCs w:val="25"/>
        </w:rPr>
      </w:pPr>
    </w:p>
    <w:p w:rsidR="003113D9" w:rsidRPr="00871B36" w:rsidRDefault="003113D9" w:rsidP="00871B36">
      <w:pPr>
        <w:widowControl w:val="0"/>
        <w:autoSpaceDE w:val="0"/>
        <w:autoSpaceDN w:val="0"/>
        <w:adjustRightInd w:val="0"/>
        <w:jc w:val="center"/>
        <w:rPr>
          <w:rFonts w:ascii="Verdana" w:hAnsi="Verdana" w:cs="Arial"/>
          <w:b/>
          <w:bCs/>
          <w:sz w:val="25"/>
          <w:szCs w:val="25"/>
        </w:rPr>
      </w:pPr>
      <w:r w:rsidRPr="00871B36">
        <w:rPr>
          <w:rFonts w:ascii="Verdana" w:hAnsi="Verdana" w:cs="Arial"/>
          <w:b/>
          <w:bCs/>
          <w:sz w:val="25"/>
          <w:szCs w:val="25"/>
        </w:rPr>
        <w:t>ASUNTO</w:t>
      </w:r>
    </w:p>
    <w:p w:rsidR="003113D9" w:rsidRPr="00871B36" w:rsidRDefault="003113D9" w:rsidP="00871B36">
      <w:pPr>
        <w:pStyle w:val="Corpsdetexte"/>
        <w:jc w:val="both"/>
        <w:rPr>
          <w:rFonts w:ascii="Verdana" w:hAnsi="Verdana" w:cs="Arial"/>
          <w:sz w:val="25"/>
          <w:szCs w:val="25"/>
        </w:rPr>
      </w:pPr>
    </w:p>
    <w:p w:rsidR="003113D9" w:rsidRPr="00871B36" w:rsidRDefault="003113D9" w:rsidP="00871B36">
      <w:pPr>
        <w:pStyle w:val="Corpsdetexte"/>
        <w:spacing w:line="336" w:lineRule="auto"/>
        <w:jc w:val="both"/>
        <w:rPr>
          <w:rFonts w:ascii="Verdana" w:hAnsi="Verdana" w:cs="Arial"/>
          <w:sz w:val="25"/>
          <w:szCs w:val="25"/>
        </w:rPr>
      </w:pPr>
      <w:r w:rsidRPr="00871B36">
        <w:rPr>
          <w:rFonts w:ascii="Verdana" w:hAnsi="Verdana" w:cs="Arial"/>
          <w:sz w:val="25"/>
          <w:szCs w:val="25"/>
        </w:rPr>
        <w:t>Revisa la Sala en grado jurisdiccional de consulta, la sanción impuesta por el Juzgado</w:t>
      </w:r>
      <w:r w:rsidR="009A00F3" w:rsidRPr="00871B36">
        <w:rPr>
          <w:rFonts w:ascii="Verdana" w:hAnsi="Verdana" w:cs="Arial"/>
          <w:sz w:val="25"/>
          <w:szCs w:val="25"/>
        </w:rPr>
        <w:t xml:space="preserve"> </w:t>
      </w:r>
      <w:r w:rsidR="00426443" w:rsidRPr="00871B36">
        <w:rPr>
          <w:rFonts w:ascii="Verdana" w:hAnsi="Verdana" w:cs="Arial"/>
          <w:sz w:val="25"/>
          <w:szCs w:val="25"/>
        </w:rPr>
        <w:t>Quinto</w:t>
      </w:r>
      <w:r w:rsidR="006B3B3C" w:rsidRPr="00871B36">
        <w:rPr>
          <w:rFonts w:ascii="Verdana" w:hAnsi="Verdana" w:cs="Arial"/>
          <w:sz w:val="25"/>
          <w:szCs w:val="25"/>
        </w:rPr>
        <w:t xml:space="preserve"> Penal del Circuito</w:t>
      </w:r>
      <w:r w:rsidR="001E537F" w:rsidRPr="00871B36">
        <w:rPr>
          <w:rFonts w:ascii="Verdana" w:hAnsi="Verdana" w:cs="Arial"/>
          <w:sz w:val="25"/>
          <w:szCs w:val="25"/>
        </w:rPr>
        <w:t xml:space="preserve"> de Pereira</w:t>
      </w:r>
      <w:r w:rsidR="008774F3" w:rsidRPr="00871B36">
        <w:rPr>
          <w:rFonts w:ascii="Verdana" w:hAnsi="Verdana" w:cs="Arial"/>
          <w:sz w:val="25"/>
          <w:szCs w:val="25"/>
        </w:rPr>
        <w:t xml:space="preserve"> el 8 de marzo de 2016, dentro del trámite incidental </w:t>
      </w:r>
      <w:r w:rsidRPr="00871B36">
        <w:rPr>
          <w:rFonts w:ascii="Verdana" w:hAnsi="Verdana" w:cs="Arial"/>
          <w:sz w:val="25"/>
          <w:szCs w:val="25"/>
        </w:rPr>
        <w:t xml:space="preserve">de desacato </w:t>
      </w:r>
      <w:r w:rsidR="008774F3" w:rsidRPr="00871B36">
        <w:rPr>
          <w:rFonts w:ascii="Verdana" w:hAnsi="Verdana" w:cs="Arial"/>
          <w:sz w:val="25"/>
          <w:szCs w:val="25"/>
        </w:rPr>
        <w:t>promovido</w:t>
      </w:r>
      <w:r w:rsidRPr="00871B36">
        <w:rPr>
          <w:rFonts w:ascii="Verdana" w:hAnsi="Verdana" w:cs="Arial"/>
          <w:sz w:val="25"/>
          <w:szCs w:val="25"/>
        </w:rPr>
        <w:t xml:space="preserve"> </w:t>
      </w:r>
      <w:r w:rsidR="001E537F" w:rsidRPr="00871B36">
        <w:rPr>
          <w:rFonts w:ascii="Verdana" w:hAnsi="Verdana" w:cs="Arial"/>
          <w:sz w:val="25"/>
          <w:szCs w:val="25"/>
        </w:rPr>
        <w:t>por la</w:t>
      </w:r>
      <w:r w:rsidR="008774F3" w:rsidRPr="00871B36">
        <w:rPr>
          <w:rFonts w:ascii="Verdana" w:hAnsi="Verdana" w:cs="Arial"/>
          <w:sz w:val="25"/>
          <w:szCs w:val="25"/>
        </w:rPr>
        <w:t xml:space="preserve"> señora</w:t>
      </w:r>
      <w:r w:rsidRPr="00871B36">
        <w:rPr>
          <w:rFonts w:ascii="Verdana" w:hAnsi="Verdana" w:cs="Arial"/>
          <w:sz w:val="25"/>
          <w:szCs w:val="25"/>
        </w:rPr>
        <w:t xml:space="preserve"> </w:t>
      </w:r>
      <w:r w:rsidR="001C7EF0" w:rsidRPr="00871B36">
        <w:rPr>
          <w:rFonts w:ascii="Verdana" w:hAnsi="Verdana" w:cs="Arial"/>
          <w:b/>
          <w:sz w:val="25"/>
          <w:szCs w:val="25"/>
        </w:rPr>
        <w:t>MARITZA</w:t>
      </w:r>
      <w:r w:rsidR="00882C3B" w:rsidRPr="00871B36">
        <w:rPr>
          <w:rFonts w:ascii="Verdana" w:hAnsi="Verdana" w:cs="Arial"/>
          <w:b/>
          <w:sz w:val="25"/>
          <w:szCs w:val="25"/>
        </w:rPr>
        <w:t xml:space="preserve"> PUCHE MONTES</w:t>
      </w:r>
      <w:r w:rsidR="00286107" w:rsidRPr="00871B36">
        <w:rPr>
          <w:rFonts w:ascii="Verdana" w:hAnsi="Verdana" w:cs="Arial"/>
          <w:b/>
          <w:sz w:val="25"/>
          <w:szCs w:val="25"/>
        </w:rPr>
        <w:t xml:space="preserve"> </w:t>
      </w:r>
      <w:r w:rsidR="008774F3" w:rsidRPr="00871B36">
        <w:rPr>
          <w:rFonts w:ascii="Verdana" w:hAnsi="Verdana" w:cs="Arial"/>
          <w:sz w:val="25"/>
          <w:szCs w:val="25"/>
        </w:rPr>
        <w:t>en</w:t>
      </w:r>
      <w:r w:rsidR="008774F3" w:rsidRPr="00871B36">
        <w:rPr>
          <w:rFonts w:ascii="Verdana" w:hAnsi="Verdana" w:cs="Arial"/>
          <w:b/>
          <w:sz w:val="25"/>
          <w:szCs w:val="25"/>
        </w:rPr>
        <w:t xml:space="preserve"> </w:t>
      </w:r>
      <w:r w:rsidR="00286107" w:rsidRPr="00871B36">
        <w:rPr>
          <w:rFonts w:ascii="Verdana" w:hAnsi="Verdana" w:cs="Arial"/>
          <w:sz w:val="25"/>
          <w:szCs w:val="25"/>
        </w:rPr>
        <w:t>contra</w:t>
      </w:r>
      <w:r w:rsidR="006B3B3C" w:rsidRPr="00871B36">
        <w:rPr>
          <w:rFonts w:ascii="Verdana" w:hAnsi="Verdana" w:cs="Arial"/>
          <w:b/>
          <w:sz w:val="25"/>
          <w:szCs w:val="25"/>
        </w:rPr>
        <w:t xml:space="preserve"> </w:t>
      </w:r>
      <w:r w:rsidR="00B170B5">
        <w:rPr>
          <w:rFonts w:ascii="Verdana" w:hAnsi="Verdana" w:cs="Arial"/>
          <w:sz w:val="25"/>
          <w:szCs w:val="25"/>
        </w:rPr>
        <w:t xml:space="preserve">de </w:t>
      </w:r>
      <w:r w:rsidR="006B3B3C" w:rsidRPr="00871B36">
        <w:rPr>
          <w:rFonts w:ascii="Verdana" w:hAnsi="Verdana" w:cs="Arial"/>
          <w:sz w:val="25"/>
          <w:szCs w:val="25"/>
        </w:rPr>
        <w:t>la</w:t>
      </w:r>
      <w:r w:rsidR="00286107" w:rsidRPr="00871B36">
        <w:rPr>
          <w:rFonts w:ascii="Verdana" w:hAnsi="Verdana" w:cs="Arial"/>
          <w:sz w:val="25"/>
          <w:szCs w:val="25"/>
        </w:rPr>
        <w:t xml:space="preserve"> </w:t>
      </w:r>
      <w:r w:rsidR="009A00F3" w:rsidRPr="00871B36">
        <w:rPr>
          <w:rFonts w:ascii="Verdana" w:hAnsi="Verdana" w:cs="Arial"/>
          <w:b/>
          <w:sz w:val="25"/>
          <w:szCs w:val="25"/>
        </w:rPr>
        <w:t>UARIV</w:t>
      </w:r>
      <w:r w:rsidR="004A26F5" w:rsidRPr="00871B36">
        <w:rPr>
          <w:rFonts w:ascii="Verdana" w:hAnsi="Verdana" w:cs="Arial"/>
          <w:sz w:val="25"/>
          <w:szCs w:val="25"/>
        </w:rPr>
        <w:t>.</w:t>
      </w:r>
    </w:p>
    <w:p w:rsidR="00DC0E9E" w:rsidRPr="00871B36" w:rsidRDefault="00DC0E9E" w:rsidP="00871B36">
      <w:pPr>
        <w:pStyle w:val="Corpsdetexte"/>
        <w:spacing w:line="360" w:lineRule="auto"/>
        <w:rPr>
          <w:rFonts w:ascii="Verdana" w:hAnsi="Verdana" w:cs="Arial"/>
          <w:b/>
          <w:sz w:val="25"/>
          <w:szCs w:val="25"/>
        </w:rPr>
      </w:pPr>
    </w:p>
    <w:p w:rsidR="003113D9" w:rsidRPr="00871B36" w:rsidRDefault="003113D9" w:rsidP="00871B36">
      <w:pPr>
        <w:pStyle w:val="Corpsdetexte"/>
        <w:spacing w:line="336" w:lineRule="auto"/>
        <w:jc w:val="center"/>
        <w:rPr>
          <w:rFonts w:ascii="Verdana" w:hAnsi="Verdana" w:cs="Arial"/>
          <w:b/>
          <w:sz w:val="25"/>
          <w:szCs w:val="25"/>
        </w:rPr>
      </w:pPr>
      <w:r w:rsidRPr="00871B36">
        <w:rPr>
          <w:rFonts w:ascii="Verdana" w:hAnsi="Verdana" w:cs="Arial"/>
          <w:b/>
          <w:sz w:val="25"/>
          <w:szCs w:val="25"/>
        </w:rPr>
        <w:t xml:space="preserve">ANTECEDENTES </w:t>
      </w:r>
    </w:p>
    <w:p w:rsidR="003113D9" w:rsidRPr="00871B36" w:rsidRDefault="003113D9" w:rsidP="00871B36">
      <w:pPr>
        <w:pStyle w:val="Corpsdetexte"/>
        <w:jc w:val="both"/>
        <w:rPr>
          <w:rFonts w:ascii="Verdana" w:hAnsi="Verdana" w:cs="Arial"/>
          <w:sz w:val="25"/>
          <w:szCs w:val="25"/>
        </w:rPr>
      </w:pPr>
    </w:p>
    <w:p w:rsidR="008774F3" w:rsidRPr="00871B36" w:rsidRDefault="008774F3" w:rsidP="00753DE9">
      <w:pPr>
        <w:pStyle w:val="Corpsdetexte"/>
        <w:spacing w:line="336" w:lineRule="auto"/>
        <w:jc w:val="both"/>
        <w:rPr>
          <w:rFonts w:ascii="Verdana" w:hAnsi="Verdana" w:cs="Arial"/>
          <w:sz w:val="25"/>
          <w:szCs w:val="25"/>
        </w:rPr>
      </w:pPr>
      <w:r w:rsidRPr="00871B36">
        <w:rPr>
          <w:rFonts w:ascii="Verdana" w:hAnsi="Verdana" w:cs="Arial"/>
          <w:sz w:val="25"/>
          <w:szCs w:val="25"/>
        </w:rPr>
        <w:t xml:space="preserve">El Juez Quinto Penal del Circuito de Pereira mediante fallo de tutela proferido el 27 de enero del </w:t>
      </w:r>
      <w:r w:rsidR="006C4D73" w:rsidRPr="00871B36">
        <w:rPr>
          <w:rFonts w:ascii="Verdana" w:hAnsi="Verdana" w:cs="Arial"/>
          <w:sz w:val="25"/>
          <w:szCs w:val="25"/>
        </w:rPr>
        <w:t>presente año</w:t>
      </w:r>
      <w:r w:rsidRPr="00871B36">
        <w:rPr>
          <w:rFonts w:ascii="Verdana" w:hAnsi="Verdana" w:cs="Arial"/>
          <w:sz w:val="25"/>
          <w:szCs w:val="25"/>
        </w:rPr>
        <w:t xml:space="preserve">, tuteló los derechos fundamentales de petición y asistencia de las personas desplazadas, de los cuales es titular la </w:t>
      </w:r>
      <w:r w:rsidR="006C4D73" w:rsidRPr="00871B36">
        <w:rPr>
          <w:rFonts w:ascii="Verdana" w:hAnsi="Verdana" w:cs="Arial"/>
          <w:sz w:val="25"/>
          <w:szCs w:val="25"/>
        </w:rPr>
        <w:t>señora</w:t>
      </w:r>
      <w:r w:rsidRPr="00871B36">
        <w:rPr>
          <w:rFonts w:ascii="Verdana" w:hAnsi="Verdana" w:cs="Arial"/>
          <w:sz w:val="25"/>
          <w:szCs w:val="25"/>
        </w:rPr>
        <w:t xml:space="preserve"> M</w:t>
      </w:r>
      <w:r w:rsidR="006C4D73" w:rsidRPr="00871B36">
        <w:rPr>
          <w:rFonts w:ascii="Verdana" w:hAnsi="Verdana" w:cs="Arial"/>
          <w:sz w:val="25"/>
          <w:szCs w:val="25"/>
        </w:rPr>
        <w:t>aritza</w:t>
      </w:r>
      <w:r w:rsidRPr="00871B36">
        <w:rPr>
          <w:rFonts w:ascii="Verdana" w:hAnsi="Verdana" w:cs="Arial"/>
          <w:sz w:val="25"/>
          <w:szCs w:val="25"/>
        </w:rPr>
        <w:t xml:space="preserve"> P</w:t>
      </w:r>
      <w:r w:rsidR="006C4D73" w:rsidRPr="00871B36">
        <w:rPr>
          <w:rFonts w:ascii="Verdana" w:hAnsi="Verdana" w:cs="Arial"/>
          <w:sz w:val="25"/>
          <w:szCs w:val="25"/>
        </w:rPr>
        <w:t>uche</w:t>
      </w:r>
      <w:r w:rsidRPr="00871B36">
        <w:rPr>
          <w:rFonts w:ascii="Verdana" w:hAnsi="Verdana" w:cs="Arial"/>
          <w:sz w:val="25"/>
          <w:szCs w:val="25"/>
        </w:rPr>
        <w:t xml:space="preserve"> M</w:t>
      </w:r>
      <w:r w:rsidR="006C4D73" w:rsidRPr="00871B36">
        <w:rPr>
          <w:rFonts w:ascii="Verdana" w:hAnsi="Verdana" w:cs="Arial"/>
          <w:sz w:val="25"/>
          <w:szCs w:val="25"/>
        </w:rPr>
        <w:t>ontes;</w:t>
      </w:r>
      <w:r w:rsidRPr="00871B36">
        <w:rPr>
          <w:rFonts w:ascii="Verdana" w:hAnsi="Verdana" w:cs="Arial"/>
          <w:sz w:val="25"/>
          <w:szCs w:val="25"/>
        </w:rPr>
        <w:t xml:space="preserve"> </w:t>
      </w:r>
      <w:r w:rsidR="006C4D73" w:rsidRPr="00871B36">
        <w:rPr>
          <w:rFonts w:ascii="Verdana" w:hAnsi="Verdana" w:cs="Arial"/>
          <w:sz w:val="25"/>
          <w:szCs w:val="25"/>
        </w:rPr>
        <w:t>en consecuencia de ello,</w:t>
      </w:r>
      <w:r w:rsidRPr="00871B36">
        <w:rPr>
          <w:rFonts w:ascii="Verdana" w:hAnsi="Verdana" w:cs="Arial"/>
          <w:sz w:val="25"/>
          <w:szCs w:val="25"/>
        </w:rPr>
        <w:t xml:space="preserve"> le ordenó a la Dirección de Gestión Social y Humanitaria de </w:t>
      </w:r>
      <w:r w:rsidR="001D17EC" w:rsidRPr="00871B36">
        <w:rPr>
          <w:rFonts w:ascii="Verdana" w:hAnsi="Verdana" w:cs="Arial"/>
          <w:sz w:val="25"/>
          <w:szCs w:val="25"/>
        </w:rPr>
        <w:t>la UARIV</w:t>
      </w:r>
      <w:r w:rsidR="003F3350" w:rsidRPr="00871B36">
        <w:rPr>
          <w:rFonts w:ascii="Verdana" w:hAnsi="Verdana" w:cs="Arial"/>
          <w:sz w:val="25"/>
          <w:szCs w:val="25"/>
        </w:rPr>
        <w:t>,</w:t>
      </w:r>
      <w:r w:rsidR="001D17EC" w:rsidRPr="00871B36">
        <w:rPr>
          <w:rFonts w:ascii="Verdana" w:hAnsi="Verdana" w:cs="Arial"/>
          <w:sz w:val="25"/>
          <w:szCs w:val="25"/>
        </w:rPr>
        <w:t xml:space="preserve"> que en</w:t>
      </w:r>
      <w:r w:rsidR="003F3350" w:rsidRPr="00871B36">
        <w:rPr>
          <w:rFonts w:ascii="Verdana" w:hAnsi="Verdana" w:cs="Arial"/>
          <w:sz w:val="25"/>
          <w:szCs w:val="25"/>
        </w:rPr>
        <w:t xml:space="preserve"> el término de</w:t>
      </w:r>
      <w:r w:rsidR="001D17EC" w:rsidRPr="00871B36">
        <w:rPr>
          <w:rFonts w:ascii="Verdana" w:hAnsi="Verdana" w:cs="Arial"/>
          <w:sz w:val="25"/>
          <w:szCs w:val="25"/>
        </w:rPr>
        <w:t xml:space="preserve"> 48 horas realizara</w:t>
      </w:r>
      <w:r w:rsidRPr="00871B36">
        <w:rPr>
          <w:rFonts w:ascii="Verdana" w:hAnsi="Verdana" w:cs="Arial"/>
          <w:sz w:val="25"/>
          <w:szCs w:val="25"/>
        </w:rPr>
        <w:t xml:space="preserve"> la caracterización a la accionante para determinar si </w:t>
      </w:r>
      <w:r w:rsidR="001D17EC" w:rsidRPr="00871B36">
        <w:rPr>
          <w:rFonts w:ascii="Verdana" w:hAnsi="Verdana" w:cs="Arial"/>
          <w:sz w:val="25"/>
          <w:szCs w:val="25"/>
        </w:rPr>
        <w:t>es</w:t>
      </w:r>
      <w:r w:rsidRPr="00871B36">
        <w:rPr>
          <w:rFonts w:ascii="Verdana" w:hAnsi="Verdana" w:cs="Arial"/>
          <w:sz w:val="25"/>
          <w:szCs w:val="25"/>
        </w:rPr>
        <w:t xml:space="preserve"> procedente la concesión de nuevas ayudas humanitarias.</w:t>
      </w:r>
    </w:p>
    <w:p w:rsidR="008774F3" w:rsidRPr="00871B36" w:rsidRDefault="008774F3" w:rsidP="00753DE9">
      <w:pPr>
        <w:pStyle w:val="Corpsdetexte"/>
        <w:spacing w:line="336" w:lineRule="auto"/>
        <w:jc w:val="both"/>
        <w:rPr>
          <w:rFonts w:ascii="Verdana" w:hAnsi="Verdana" w:cs="Arial"/>
          <w:sz w:val="25"/>
          <w:szCs w:val="25"/>
        </w:rPr>
      </w:pPr>
    </w:p>
    <w:p w:rsidR="006458B4" w:rsidRPr="00871B36" w:rsidRDefault="003F3350" w:rsidP="00753DE9">
      <w:pPr>
        <w:pStyle w:val="Corpsdetexte"/>
        <w:spacing w:line="336" w:lineRule="auto"/>
        <w:jc w:val="both"/>
        <w:rPr>
          <w:rFonts w:ascii="Verdana" w:hAnsi="Verdana" w:cs="Arial"/>
          <w:sz w:val="25"/>
          <w:szCs w:val="25"/>
        </w:rPr>
      </w:pPr>
      <w:r w:rsidRPr="00871B36">
        <w:rPr>
          <w:rFonts w:ascii="Verdana" w:hAnsi="Verdana" w:cs="Arial"/>
          <w:sz w:val="25"/>
          <w:szCs w:val="25"/>
        </w:rPr>
        <w:t>A pesar de lo anterior, e</w:t>
      </w:r>
      <w:r w:rsidR="00D778B1" w:rsidRPr="00871B36">
        <w:rPr>
          <w:rFonts w:ascii="Verdana" w:hAnsi="Verdana" w:cs="Arial"/>
          <w:sz w:val="25"/>
          <w:szCs w:val="25"/>
        </w:rPr>
        <w:t xml:space="preserve">l </w:t>
      </w:r>
      <w:r w:rsidRPr="00871B36">
        <w:rPr>
          <w:rFonts w:ascii="Verdana" w:hAnsi="Verdana" w:cs="Arial"/>
          <w:sz w:val="25"/>
          <w:szCs w:val="25"/>
        </w:rPr>
        <w:t>10 de f</w:t>
      </w:r>
      <w:r w:rsidR="0096284A" w:rsidRPr="00871B36">
        <w:rPr>
          <w:rFonts w:ascii="Verdana" w:hAnsi="Verdana" w:cs="Arial"/>
          <w:sz w:val="25"/>
          <w:szCs w:val="25"/>
        </w:rPr>
        <w:t>ebrero</w:t>
      </w:r>
      <w:r w:rsidR="00264FDE" w:rsidRPr="00871B36">
        <w:rPr>
          <w:rFonts w:ascii="Verdana" w:hAnsi="Verdana" w:cs="Arial"/>
          <w:sz w:val="25"/>
          <w:szCs w:val="25"/>
        </w:rPr>
        <w:t xml:space="preserve"> </w:t>
      </w:r>
      <w:r w:rsidR="00F010BC" w:rsidRPr="00871B36">
        <w:rPr>
          <w:rFonts w:ascii="Verdana" w:hAnsi="Verdana" w:cs="Arial"/>
          <w:sz w:val="25"/>
          <w:szCs w:val="25"/>
        </w:rPr>
        <w:t>la</w:t>
      </w:r>
      <w:r w:rsidR="00AE2817" w:rsidRPr="00871B36">
        <w:rPr>
          <w:rFonts w:ascii="Verdana" w:hAnsi="Verdana" w:cs="Arial"/>
          <w:sz w:val="25"/>
          <w:szCs w:val="25"/>
        </w:rPr>
        <w:t xml:space="preserve"> </w:t>
      </w:r>
      <w:r w:rsidRPr="00871B36">
        <w:rPr>
          <w:rFonts w:ascii="Verdana" w:hAnsi="Verdana" w:cs="Arial"/>
          <w:sz w:val="25"/>
          <w:szCs w:val="25"/>
        </w:rPr>
        <w:t>accionante</w:t>
      </w:r>
      <w:r w:rsidR="00A14566" w:rsidRPr="00871B36">
        <w:rPr>
          <w:rFonts w:ascii="Verdana" w:hAnsi="Verdana" w:cs="Arial"/>
          <w:sz w:val="25"/>
          <w:szCs w:val="25"/>
        </w:rPr>
        <w:t xml:space="preserve"> solicit</w:t>
      </w:r>
      <w:r w:rsidRPr="00871B36">
        <w:rPr>
          <w:rFonts w:ascii="Verdana" w:hAnsi="Verdana" w:cs="Arial"/>
          <w:sz w:val="25"/>
          <w:szCs w:val="25"/>
        </w:rPr>
        <w:t>ó</w:t>
      </w:r>
      <w:r w:rsidR="00A14566" w:rsidRPr="00871B36">
        <w:rPr>
          <w:rFonts w:ascii="Verdana" w:hAnsi="Verdana" w:cs="Arial"/>
          <w:sz w:val="25"/>
          <w:szCs w:val="25"/>
        </w:rPr>
        <w:t xml:space="preserve"> </w:t>
      </w:r>
      <w:r w:rsidRPr="00871B36">
        <w:rPr>
          <w:rFonts w:ascii="Verdana" w:hAnsi="Verdana" w:cs="Arial"/>
          <w:sz w:val="25"/>
          <w:szCs w:val="25"/>
        </w:rPr>
        <w:t>iniciar incidente de desacato</w:t>
      </w:r>
      <w:r w:rsidR="00D82EBA" w:rsidRPr="00871B36">
        <w:rPr>
          <w:rFonts w:ascii="Verdana" w:hAnsi="Verdana" w:cs="Arial"/>
          <w:sz w:val="25"/>
          <w:szCs w:val="25"/>
        </w:rPr>
        <w:t xml:space="preserve"> por cuanto la entidad accionada no </w:t>
      </w:r>
      <w:r w:rsidRPr="00871B36">
        <w:rPr>
          <w:rFonts w:ascii="Verdana" w:hAnsi="Verdana" w:cs="Arial"/>
          <w:sz w:val="25"/>
          <w:szCs w:val="25"/>
        </w:rPr>
        <w:t>había</w:t>
      </w:r>
      <w:r w:rsidR="00D82EBA" w:rsidRPr="00871B36">
        <w:rPr>
          <w:rFonts w:ascii="Verdana" w:hAnsi="Verdana" w:cs="Arial"/>
          <w:sz w:val="25"/>
          <w:szCs w:val="25"/>
        </w:rPr>
        <w:t xml:space="preserve"> </w:t>
      </w:r>
      <w:r w:rsidR="00CA5F22" w:rsidRPr="00871B36">
        <w:rPr>
          <w:rFonts w:ascii="Verdana" w:hAnsi="Verdana" w:cs="Arial"/>
          <w:sz w:val="25"/>
          <w:szCs w:val="25"/>
        </w:rPr>
        <w:t xml:space="preserve">dado </w:t>
      </w:r>
      <w:r w:rsidR="00D82EBA" w:rsidRPr="00871B36">
        <w:rPr>
          <w:rFonts w:ascii="Verdana" w:hAnsi="Verdana" w:cs="Arial"/>
          <w:sz w:val="25"/>
          <w:szCs w:val="25"/>
        </w:rPr>
        <w:t xml:space="preserve">cumplimiento a la </w:t>
      </w:r>
      <w:r w:rsidR="00CA5F22" w:rsidRPr="00871B36">
        <w:rPr>
          <w:rFonts w:ascii="Verdana" w:hAnsi="Verdana" w:cs="Arial"/>
          <w:sz w:val="25"/>
          <w:szCs w:val="25"/>
        </w:rPr>
        <w:t xml:space="preserve">precitada </w:t>
      </w:r>
      <w:r w:rsidR="00D82EBA" w:rsidRPr="00871B36">
        <w:rPr>
          <w:rFonts w:ascii="Verdana" w:hAnsi="Verdana" w:cs="Arial"/>
          <w:sz w:val="25"/>
          <w:szCs w:val="25"/>
        </w:rPr>
        <w:t>sentencia de tu</w:t>
      </w:r>
      <w:r w:rsidR="0092644F" w:rsidRPr="00871B36">
        <w:rPr>
          <w:rFonts w:ascii="Verdana" w:hAnsi="Verdana" w:cs="Arial"/>
          <w:sz w:val="25"/>
          <w:szCs w:val="25"/>
        </w:rPr>
        <w:t>tela</w:t>
      </w:r>
      <w:r w:rsidR="002973C1" w:rsidRPr="00871B36">
        <w:rPr>
          <w:rFonts w:ascii="Verdana" w:hAnsi="Verdana" w:cs="Arial"/>
          <w:sz w:val="25"/>
          <w:szCs w:val="25"/>
        </w:rPr>
        <w:t>. Por lo tanto,</w:t>
      </w:r>
      <w:r w:rsidR="00856A34" w:rsidRPr="00871B36">
        <w:rPr>
          <w:rFonts w:ascii="Verdana" w:hAnsi="Verdana" w:cs="Arial"/>
          <w:sz w:val="25"/>
          <w:szCs w:val="25"/>
        </w:rPr>
        <w:t xml:space="preserve"> e</w:t>
      </w:r>
      <w:r w:rsidR="00546373" w:rsidRPr="00871B36">
        <w:rPr>
          <w:rFonts w:ascii="Verdana" w:hAnsi="Verdana" w:cs="Arial"/>
          <w:sz w:val="25"/>
          <w:szCs w:val="25"/>
        </w:rPr>
        <w:t>l Juzgado de</w:t>
      </w:r>
      <w:r w:rsidR="003113D9" w:rsidRPr="00871B36">
        <w:rPr>
          <w:rFonts w:ascii="Verdana" w:hAnsi="Verdana" w:cs="Arial"/>
          <w:sz w:val="25"/>
          <w:szCs w:val="25"/>
        </w:rPr>
        <w:t xml:space="preserve"> conocimiento</w:t>
      </w:r>
      <w:r w:rsidR="00DB0487" w:rsidRPr="00871B36">
        <w:rPr>
          <w:rFonts w:ascii="Verdana" w:hAnsi="Verdana" w:cs="Arial"/>
          <w:sz w:val="25"/>
          <w:szCs w:val="25"/>
        </w:rPr>
        <w:t xml:space="preserve"> </w:t>
      </w:r>
      <w:r w:rsidR="00C71BE7" w:rsidRPr="00871B36">
        <w:rPr>
          <w:rFonts w:ascii="Verdana" w:hAnsi="Verdana" w:cs="Arial"/>
          <w:sz w:val="25"/>
          <w:szCs w:val="25"/>
        </w:rPr>
        <w:t xml:space="preserve">mediante auto del </w:t>
      </w:r>
      <w:r w:rsidR="008916B7" w:rsidRPr="00871B36">
        <w:rPr>
          <w:rFonts w:ascii="Verdana" w:hAnsi="Verdana" w:cs="Arial"/>
          <w:sz w:val="25"/>
          <w:szCs w:val="25"/>
        </w:rPr>
        <w:t>día siguiente</w:t>
      </w:r>
      <w:r w:rsidR="00C71BE7" w:rsidRPr="00871B36">
        <w:rPr>
          <w:rFonts w:ascii="Verdana" w:hAnsi="Verdana" w:cs="Arial"/>
          <w:sz w:val="25"/>
          <w:szCs w:val="25"/>
        </w:rPr>
        <w:t xml:space="preserve"> </w:t>
      </w:r>
      <w:r w:rsidR="002973C1" w:rsidRPr="00871B36">
        <w:rPr>
          <w:rFonts w:ascii="Verdana" w:hAnsi="Verdana" w:cs="Arial"/>
          <w:sz w:val="25"/>
          <w:szCs w:val="25"/>
        </w:rPr>
        <w:t>emitió requerimiento p</w:t>
      </w:r>
      <w:r w:rsidR="00A14566" w:rsidRPr="00871B36">
        <w:rPr>
          <w:rFonts w:ascii="Verdana" w:hAnsi="Verdana" w:cs="Arial"/>
          <w:sz w:val="25"/>
          <w:szCs w:val="25"/>
        </w:rPr>
        <w:t>revio</w:t>
      </w:r>
      <w:r w:rsidR="008916B7" w:rsidRPr="00871B36">
        <w:rPr>
          <w:rFonts w:ascii="Verdana" w:hAnsi="Verdana" w:cs="Arial"/>
          <w:sz w:val="25"/>
          <w:szCs w:val="25"/>
        </w:rPr>
        <w:t xml:space="preserve"> al Dr</w:t>
      </w:r>
      <w:r w:rsidR="00A14566" w:rsidRPr="00871B36">
        <w:rPr>
          <w:rFonts w:ascii="Verdana" w:hAnsi="Verdana" w:cs="Arial"/>
          <w:sz w:val="25"/>
          <w:szCs w:val="25"/>
        </w:rPr>
        <w:t xml:space="preserve">. </w:t>
      </w:r>
      <w:r w:rsidR="008916B7" w:rsidRPr="00871B36">
        <w:rPr>
          <w:rFonts w:ascii="Verdana" w:hAnsi="Verdana" w:cs="Arial"/>
          <w:sz w:val="25"/>
          <w:szCs w:val="25"/>
        </w:rPr>
        <w:t>RAMÓN ALBERTO RODRÍGUEZ</w:t>
      </w:r>
      <w:r w:rsidR="00A4154A" w:rsidRPr="00871B36">
        <w:rPr>
          <w:rFonts w:ascii="Verdana" w:hAnsi="Verdana" w:cs="Arial"/>
          <w:sz w:val="25"/>
          <w:szCs w:val="25"/>
        </w:rPr>
        <w:t>,</w:t>
      </w:r>
      <w:r w:rsidR="008A5ADD" w:rsidRPr="00871B36">
        <w:rPr>
          <w:rFonts w:ascii="Verdana" w:hAnsi="Verdana" w:cs="Arial"/>
          <w:sz w:val="25"/>
          <w:szCs w:val="25"/>
        </w:rPr>
        <w:t xml:space="preserve"> </w:t>
      </w:r>
      <w:r w:rsidR="008916B7" w:rsidRPr="00871B36">
        <w:rPr>
          <w:rFonts w:ascii="Verdana" w:hAnsi="Verdana" w:cs="Arial"/>
          <w:sz w:val="25"/>
          <w:szCs w:val="25"/>
        </w:rPr>
        <w:t>Director Técnico de Gestión Social y Humanitaria de</w:t>
      </w:r>
      <w:r w:rsidR="00F50C79" w:rsidRPr="00871B36">
        <w:rPr>
          <w:rFonts w:ascii="Verdana" w:hAnsi="Verdana" w:cs="Arial"/>
          <w:sz w:val="25"/>
          <w:szCs w:val="25"/>
        </w:rPr>
        <w:t xml:space="preserve"> la UARIV</w:t>
      </w:r>
      <w:r w:rsidR="006458B4" w:rsidRPr="00871B36">
        <w:rPr>
          <w:rFonts w:ascii="Verdana" w:hAnsi="Verdana" w:cs="Arial"/>
          <w:sz w:val="25"/>
          <w:szCs w:val="25"/>
        </w:rPr>
        <w:t xml:space="preserve"> para que en el término de 2 días acreditara el acatamiento del fallo.</w:t>
      </w:r>
    </w:p>
    <w:p w:rsidR="006458B4" w:rsidRPr="00871B36" w:rsidRDefault="006458B4" w:rsidP="00753DE9">
      <w:pPr>
        <w:pStyle w:val="Corpsdetexte"/>
        <w:spacing w:line="336" w:lineRule="auto"/>
        <w:jc w:val="both"/>
        <w:rPr>
          <w:rFonts w:ascii="Verdana" w:hAnsi="Verdana" w:cs="Arial"/>
          <w:sz w:val="25"/>
          <w:szCs w:val="25"/>
        </w:rPr>
      </w:pPr>
    </w:p>
    <w:p w:rsidR="00763DE7" w:rsidRPr="00871B36" w:rsidRDefault="00194C88" w:rsidP="00753DE9">
      <w:pPr>
        <w:pStyle w:val="Corpsdetexte"/>
        <w:spacing w:line="336" w:lineRule="auto"/>
        <w:jc w:val="both"/>
        <w:rPr>
          <w:rFonts w:ascii="Verdana" w:hAnsi="Verdana" w:cs="Arial"/>
          <w:sz w:val="25"/>
          <w:szCs w:val="25"/>
        </w:rPr>
      </w:pPr>
      <w:r w:rsidRPr="00871B36">
        <w:rPr>
          <w:rFonts w:ascii="Verdana" w:hAnsi="Verdana" w:cs="Arial"/>
          <w:sz w:val="25"/>
          <w:szCs w:val="25"/>
        </w:rPr>
        <w:t xml:space="preserve">Como el mencionado funcionario no se pronunció en el plazo concedido, </w:t>
      </w:r>
      <w:r w:rsidR="006458B4" w:rsidRPr="00871B36">
        <w:rPr>
          <w:rFonts w:ascii="Verdana" w:hAnsi="Verdana" w:cs="Arial"/>
          <w:sz w:val="25"/>
          <w:szCs w:val="25"/>
        </w:rPr>
        <w:t>el Juez de conocimiento</w:t>
      </w:r>
      <w:r w:rsidR="002E4A9E" w:rsidRPr="00871B36">
        <w:rPr>
          <w:rFonts w:ascii="Verdana" w:hAnsi="Verdana" w:cs="Arial"/>
          <w:sz w:val="25"/>
          <w:szCs w:val="25"/>
        </w:rPr>
        <w:t xml:space="preserve"> </w:t>
      </w:r>
      <w:r w:rsidR="005527DF" w:rsidRPr="00871B36">
        <w:rPr>
          <w:rFonts w:ascii="Verdana" w:hAnsi="Verdana" w:cs="Arial"/>
          <w:sz w:val="25"/>
          <w:szCs w:val="25"/>
        </w:rPr>
        <w:t>mediante auto del 18 de febrero</w:t>
      </w:r>
      <w:r w:rsidR="00F35A79" w:rsidRPr="00871B36">
        <w:rPr>
          <w:rFonts w:ascii="Verdana" w:hAnsi="Verdana" w:cs="Arial"/>
          <w:sz w:val="25"/>
          <w:szCs w:val="25"/>
        </w:rPr>
        <w:t xml:space="preserve"> </w:t>
      </w:r>
      <w:r w:rsidR="00361750" w:rsidRPr="00871B36">
        <w:rPr>
          <w:rFonts w:ascii="Verdana" w:hAnsi="Verdana" w:cs="Arial"/>
          <w:sz w:val="25"/>
          <w:szCs w:val="25"/>
        </w:rPr>
        <w:t xml:space="preserve">lo </w:t>
      </w:r>
      <w:r w:rsidR="005E35D1" w:rsidRPr="00871B36">
        <w:rPr>
          <w:rFonts w:ascii="Verdana" w:hAnsi="Verdana" w:cs="Arial"/>
          <w:sz w:val="25"/>
          <w:szCs w:val="25"/>
        </w:rPr>
        <w:t xml:space="preserve">requirió nuevamente, </w:t>
      </w:r>
      <w:r w:rsidR="00361750" w:rsidRPr="00871B36">
        <w:rPr>
          <w:rFonts w:ascii="Verdana" w:hAnsi="Verdana" w:cs="Arial"/>
          <w:sz w:val="25"/>
          <w:szCs w:val="25"/>
        </w:rPr>
        <w:t>así como a su superior jerárquica</w:t>
      </w:r>
      <w:r w:rsidR="00F35A79" w:rsidRPr="00871B36">
        <w:rPr>
          <w:rFonts w:ascii="Verdana" w:hAnsi="Verdana" w:cs="Arial"/>
          <w:sz w:val="25"/>
          <w:szCs w:val="25"/>
        </w:rPr>
        <w:t xml:space="preserve">, la </w:t>
      </w:r>
      <w:r w:rsidR="008A5ADD" w:rsidRPr="00871B36">
        <w:rPr>
          <w:rFonts w:ascii="Verdana" w:hAnsi="Verdana" w:cs="Arial"/>
          <w:sz w:val="25"/>
          <w:szCs w:val="25"/>
        </w:rPr>
        <w:t xml:space="preserve">Dra. </w:t>
      </w:r>
      <w:r w:rsidR="00F35A79" w:rsidRPr="00871B36">
        <w:rPr>
          <w:rFonts w:ascii="Verdana" w:hAnsi="Verdana" w:cs="Arial"/>
          <w:sz w:val="25"/>
          <w:szCs w:val="25"/>
        </w:rPr>
        <w:t>IRIS MARÍN ORTIZ en calidad de Subdirectora</w:t>
      </w:r>
      <w:r w:rsidR="0092644F" w:rsidRPr="00871B36">
        <w:rPr>
          <w:rFonts w:ascii="Verdana" w:hAnsi="Verdana" w:cs="Arial"/>
          <w:sz w:val="25"/>
          <w:szCs w:val="25"/>
        </w:rPr>
        <w:t xml:space="preserve"> </w:t>
      </w:r>
      <w:r w:rsidR="005E35D1" w:rsidRPr="00871B36">
        <w:rPr>
          <w:rFonts w:ascii="Verdana" w:hAnsi="Verdana" w:cs="Arial"/>
          <w:sz w:val="25"/>
          <w:szCs w:val="25"/>
        </w:rPr>
        <w:t>General</w:t>
      </w:r>
      <w:r w:rsidR="008A5ADD" w:rsidRPr="00871B36">
        <w:rPr>
          <w:rFonts w:ascii="Verdana" w:hAnsi="Verdana" w:cs="Arial"/>
          <w:sz w:val="25"/>
          <w:szCs w:val="25"/>
        </w:rPr>
        <w:t>,</w:t>
      </w:r>
      <w:r w:rsidR="007D2DFC" w:rsidRPr="00871B36">
        <w:rPr>
          <w:rFonts w:ascii="Verdana" w:hAnsi="Verdana" w:cs="Arial"/>
          <w:sz w:val="25"/>
          <w:szCs w:val="25"/>
        </w:rPr>
        <w:t xml:space="preserve"> </w:t>
      </w:r>
      <w:r w:rsidR="007C216A" w:rsidRPr="00871B36">
        <w:rPr>
          <w:rFonts w:ascii="Verdana" w:hAnsi="Verdana" w:cs="Arial"/>
          <w:sz w:val="25"/>
          <w:szCs w:val="25"/>
        </w:rPr>
        <w:t xml:space="preserve">esta última </w:t>
      </w:r>
      <w:r w:rsidR="007D2DFC" w:rsidRPr="00871B36">
        <w:rPr>
          <w:rFonts w:ascii="Verdana" w:hAnsi="Verdana" w:cs="Arial"/>
          <w:sz w:val="25"/>
          <w:szCs w:val="25"/>
        </w:rPr>
        <w:t>con la finalidad de</w:t>
      </w:r>
      <w:r w:rsidR="00A14566" w:rsidRPr="00871B36">
        <w:rPr>
          <w:rFonts w:ascii="Verdana" w:hAnsi="Verdana" w:cs="Arial"/>
          <w:sz w:val="25"/>
          <w:szCs w:val="25"/>
        </w:rPr>
        <w:t xml:space="preserve"> que </w:t>
      </w:r>
      <w:r w:rsidR="007C216A" w:rsidRPr="00871B36">
        <w:rPr>
          <w:rFonts w:ascii="Verdana" w:hAnsi="Verdana" w:cs="Arial"/>
          <w:sz w:val="25"/>
          <w:szCs w:val="25"/>
        </w:rPr>
        <w:t xml:space="preserve">hiciera cumplir la orden de tutela e iniciara la investigación disciplinaria pertinente. </w:t>
      </w:r>
    </w:p>
    <w:p w:rsidR="00CC04D4" w:rsidRPr="00871B36" w:rsidRDefault="00CC04D4" w:rsidP="00753DE9">
      <w:pPr>
        <w:pStyle w:val="Corpsdetexte"/>
        <w:spacing w:line="336" w:lineRule="auto"/>
        <w:jc w:val="both"/>
        <w:rPr>
          <w:rFonts w:ascii="Verdana" w:hAnsi="Verdana" w:cs="Arial"/>
          <w:sz w:val="25"/>
          <w:szCs w:val="25"/>
        </w:rPr>
      </w:pPr>
    </w:p>
    <w:p w:rsidR="00CC04D4" w:rsidRPr="00871B36" w:rsidRDefault="00481E54" w:rsidP="00753DE9">
      <w:pPr>
        <w:pStyle w:val="Corpsdetexte"/>
        <w:spacing w:line="336" w:lineRule="auto"/>
        <w:jc w:val="both"/>
        <w:rPr>
          <w:rFonts w:ascii="Verdana" w:hAnsi="Verdana" w:cs="Arial"/>
          <w:sz w:val="25"/>
          <w:szCs w:val="25"/>
        </w:rPr>
      </w:pPr>
      <w:r w:rsidRPr="00871B36">
        <w:rPr>
          <w:rFonts w:ascii="Verdana" w:hAnsi="Verdana" w:cs="Arial"/>
          <w:sz w:val="25"/>
          <w:szCs w:val="25"/>
        </w:rPr>
        <w:t>En vista de que lo</w:t>
      </w:r>
      <w:r w:rsidR="00A14B5D" w:rsidRPr="00871B36">
        <w:rPr>
          <w:rFonts w:ascii="Verdana" w:hAnsi="Verdana" w:cs="Arial"/>
          <w:sz w:val="25"/>
          <w:szCs w:val="25"/>
        </w:rPr>
        <w:t>s</w:t>
      </w:r>
      <w:r w:rsidR="00CC04D4" w:rsidRPr="00871B36">
        <w:rPr>
          <w:rFonts w:ascii="Verdana" w:hAnsi="Verdana" w:cs="Arial"/>
          <w:sz w:val="25"/>
          <w:szCs w:val="25"/>
        </w:rPr>
        <w:t xml:space="preserve"> funcionar</w:t>
      </w:r>
      <w:r w:rsidRPr="00871B36">
        <w:rPr>
          <w:rFonts w:ascii="Verdana" w:hAnsi="Verdana" w:cs="Arial"/>
          <w:sz w:val="25"/>
          <w:szCs w:val="25"/>
        </w:rPr>
        <w:t>ios vinculado</w:t>
      </w:r>
      <w:r w:rsidR="00CC04D4" w:rsidRPr="00871B36">
        <w:rPr>
          <w:rFonts w:ascii="Verdana" w:hAnsi="Verdana" w:cs="Arial"/>
          <w:sz w:val="25"/>
          <w:szCs w:val="25"/>
        </w:rPr>
        <w:t xml:space="preserve">s </w:t>
      </w:r>
      <w:r w:rsidR="00EF6A99" w:rsidRPr="00871B36">
        <w:rPr>
          <w:rFonts w:ascii="Verdana" w:hAnsi="Verdana" w:cs="Arial"/>
          <w:sz w:val="25"/>
          <w:szCs w:val="25"/>
        </w:rPr>
        <w:t>no dispusieron</w:t>
      </w:r>
      <w:r w:rsidR="00CC04D4" w:rsidRPr="00871B36">
        <w:rPr>
          <w:rFonts w:ascii="Verdana" w:hAnsi="Verdana" w:cs="Arial"/>
          <w:sz w:val="25"/>
          <w:szCs w:val="25"/>
        </w:rPr>
        <w:t xml:space="preserve"> </w:t>
      </w:r>
      <w:r w:rsidR="006850BE" w:rsidRPr="00871B36">
        <w:rPr>
          <w:rFonts w:ascii="Verdana" w:hAnsi="Verdana" w:cs="Arial"/>
          <w:sz w:val="25"/>
          <w:szCs w:val="25"/>
        </w:rPr>
        <w:t>información</w:t>
      </w:r>
      <w:r w:rsidR="00373503" w:rsidRPr="00871B36">
        <w:rPr>
          <w:rFonts w:ascii="Verdana" w:hAnsi="Verdana" w:cs="Arial"/>
          <w:sz w:val="25"/>
          <w:szCs w:val="25"/>
        </w:rPr>
        <w:t xml:space="preserve"> </w:t>
      </w:r>
      <w:r w:rsidR="00CC04D4" w:rsidRPr="00871B36">
        <w:rPr>
          <w:rFonts w:ascii="Verdana" w:hAnsi="Verdana" w:cs="Arial"/>
          <w:sz w:val="25"/>
          <w:szCs w:val="25"/>
        </w:rPr>
        <w:t>a</w:t>
      </w:r>
      <w:r w:rsidR="00373503" w:rsidRPr="00871B36">
        <w:rPr>
          <w:rFonts w:ascii="Verdana" w:hAnsi="Verdana" w:cs="Arial"/>
          <w:sz w:val="25"/>
          <w:szCs w:val="25"/>
        </w:rPr>
        <w:t>l</w:t>
      </w:r>
      <w:r w:rsidR="00EF6A99" w:rsidRPr="00871B36">
        <w:rPr>
          <w:rFonts w:ascii="Verdana" w:hAnsi="Verdana" w:cs="Arial"/>
          <w:sz w:val="25"/>
          <w:szCs w:val="25"/>
        </w:rPr>
        <w:t>guna que permitiera</w:t>
      </w:r>
      <w:r w:rsidR="00CC04D4" w:rsidRPr="00871B36">
        <w:rPr>
          <w:rFonts w:ascii="Verdana" w:hAnsi="Verdana" w:cs="Arial"/>
          <w:sz w:val="25"/>
          <w:szCs w:val="25"/>
        </w:rPr>
        <w:t xml:space="preserve"> verificar el cumplimiento</w:t>
      </w:r>
      <w:r w:rsidR="004A4CC8" w:rsidRPr="00871B36">
        <w:rPr>
          <w:rFonts w:ascii="Verdana" w:hAnsi="Verdana" w:cs="Arial"/>
          <w:sz w:val="25"/>
          <w:szCs w:val="25"/>
        </w:rPr>
        <w:t xml:space="preserve"> de</w:t>
      </w:r>
      <w:r w:rsidR="00AD08E5" w:rsidRPr="00871B36">
        <w:rPr>
          <w:rFonts w:ascii="Verdana" w:hAnsi="Verdana" w:cs="Arial"/>
          <w:sz w:val="25"/>
          <w:szCs w:val="25"/>
        </w:rPr>
        <w:t xml:space="preserve">l </w:t>
      </w:r>
      <w:r w:rsidR="00EF6A99" w:rsidRPr="00871B36">
        <w:rPr>
          <w:rFonts w:ascii="Verdana" w:hAnsi="Verdana" w:cs="Arial"/>
          <w:sz w:val="25"/>
          <w:szCs w:val="25"/>
        </w:rPr>
        <w:t xml:space="preserve">fallo, </w:t>
      </w:r>
      <w:r w:rsidR="00EF6A99" w:rsidRPr="00871B36">
        <w:rPr>
          <w:rFonts w:ascii="Verdana" w:hAnsi="Verdana" w:cs="Arial"/>
          <w:sz w:val="25"/>
          <w:szCs w:val="25"/>
        </w:rPr>
        <w:lastRenderedPageBreak/>
        <w:t>mediante auto del 26 de f</w:t>
      </w:r>
      <w:r w:rsidR="00AD08E5" w:rsidRPr="00871B36">
        <w:rPr>
          <w:rFonts w:ascii="Verdana" w:hAnsi="Verdana" w:cs="Arial"/>
          <w:sz w:val="25"/>
          <w:szCs w:val="25"/>
        </w:rPr>
        <w:t>ebrero</w:t>
      </w:r>
      <w:r w:rsidR="00AE7E36" w:rsidRPr="00871B36">
        <w:rPr>
          <w:rFonts w:ascii="Verdana" w:hAnsi="Verdana" w:cs="Arial"/>
          <w:sz w:val="25"/>
          <w:szCs w:val="25"/>
        </w:rPr>
        <w:t xml:space="preserve"> </w:t>
      </w:r>
      <w:r w:rsidR="00EF6A99" w:rsidRPr="00871B36">
        <w:rPr>
          <w:rFonts w:ascii="Verdana" w:hAnsi="Verdana" w:cs="Arial"/>
          <w:sz w:val="25"/>
          <w:szCs w:val="25"/>
        </w:rPr>
        <w:t xml:space="preserve">se </w:t>
      </w:r>
      <w:r w:rsidR="00CC04D4" w:rsidRPr="00871B36">
        <w:rPr>
          <w:rFonts w:ascii="Verdana" w:hAnsi="Verdana" w:cs="Arial"/>
          <w:sz w:val="25"/>
          <w:szCs w:val="25"/>
        </w:rPr>
        <w:t xml:space="preserve">dio </w:t>
      </w:r>
      <w:r w:rsidR="00EF6A99" w:rsidRPr="00871B36">
        <w:rPr>
          <w:rFonts w:ascii="Verdana" w:hAnsi="Verdana" w:cs="Arial"/>
          <w:sz w:val="25"/>
          <w:szCs w:val="25"/>
        </w:rPr>
        <w:t>a</w:t>
      </w:r>
      <w:r w:rsidR="00CC04D4" w:rsidRPr="00871B36">
        <w:rPr>
          <w:rFonts w:ascii="Verdana" w:hAnsi="Verdana" w:cs="Arial"/>
          <w:sz w:val="25"/>
          <w:szCs w:val="25"/>
        </w:rPr>
        <w:t xml:space="preserve">pertura </w:t>
      </w:r>
      <w:r w:rsidR="00EF6A99" w:rsidRPr="00871B36">
        <w:rPr>
          <w:rFonts w:ascii="Verdana" w:hAnsi="Verdana" w:cs="Arial"/>
          <w:sz w:val="25"/>
          <w:szCs w:val="25"/>
        </w:rPr>
        <w:t>formal al i</w:t>
      </w:r>
      <w:r w:rsidR="00CC04D4" w:rsidRPr="00871B36">
        <w:rPr>
          <w:rFonts w:ascii="Verdana" w:hAnsi="Verdana" w:cs="Arial"/>
          <w:sz w:val="25"/>
          <w:szCs w:val="25"/>
        </w:rPr>
        <w:t>ncid</w:t>
      </w:r>
      <w:r w:rsidR="00EF6A99" w:rsidRPr="00871B36">
        <w:rPr>
          <w:rFonts w:ascii="Verdana" w:hAnsi="Verdana" w:cs="Arial"/>
          <w:sz w:val="25"/>
          <w:szCs w:val="25"/>
        </w:rPr>
        <w:t>ente de d</w:t>
      </w:r>
      <w:r w:rsidR="00AD08E5" w:rsidRPr="00871B36">
        <w:rPr>
          <w:rFonts w:ascii="Verdana" w:hAnsi="Verdana" w:cs="Arial"/>
          <w:sz w:val="25"/>
          <w:szCs w:val="25"/>
        </w:rPr>
        <w:t>esacato en contra de</w:t>
      </w:r>
      <w:r w:rsidR="00EF6A99" w:rsidRPr="00871B36">
        <w:rPr>
          <w:rFonts w:ascii="Verdana" w:hAnsi="Verdana" w:cs="Arial"/>
          <w:sz w:val="25"/>
          <w:szCs w:val="25"/>
        </w:rPr>
        <w:t xml:space="preserve"> los mismos.</w:t>
      </w:r>
    </w:p>
    <w:p w:rsidR="0057386F" w:rsidRPr="00871B36" w:rsidRDefault="0057386F" w:rsidP="00871B36">
      <w:pPr>
        <w:pStyle w:val="Corpsdetexte"/>
        <w:spacing w:line="360" w:lineRule="auto"/>
        <w:jc w:val="both"/>
        <w:rPr>
          <w:rFonts w:ascii="Verdana" w:hAnsi="Verdana" w:cs="Arial"/>
          <w:sz w:val="25"/>
          <w:szCs w:val="25"/>
        </w:rPr>
      </w:pPr>
    </w:p>
    <w:p w:rsidR="00661F0C" w:rsidRPr="00871B36" w:rsidRDefault="00661F0C" w:rsidP="00871B36">
      <w:pPr>
        <w:pStyle w:val="Corpsdetexte"/>
        <w:spacing w:line="336" w:lineRule="auto"/>
        <w:jc w:val="center"/>
        <w:rPr>
          <w:rFonts w:ascii="Verdana" w:hAnsi="Verdana" w:cs="Arial"/>
          <w:sz w:val="25"/>
          <w:szCs w:val="25"/>
        </w:rPr>
      </w:pPr>
      <w:r w:rsidRPr="00871B36">
        <w:rPr>
          <w:rFonts w:ascii="Verdana" w:hAnsi="Verdana" w:cs="Arial"/>
          <w:b/>
          <w:sz w:val="25"/>
          <w:szCs w:val="25"/>
        </w:rPr>
        <w:t xml:space="preserve">INCIDENTE DE DESACATO </w:t>
      </w:r>
    </w:p>
    <w:p w:rsidR="00661F0C" w:rsidRPr="00871B36" w:rsidRDefault="00661F0C" w:rsidP="00871B36">
      <w:pPr>
        <w:pStyle w:val="Corpsdetexte"/>
        <w:jc w:val="center"/>
        <w:rPr>
          <w:rFonts w:ascii="Verdana" w:hAnsi="Verdana" w:cs="Arial"/>
          <w:sz w:val="25"/>
          <w:szCs w:val="25"/>
        </w:rPr>
      </w:pPr>
    </w:p>
    <w:p w:rsidR="0086319F" w:rsidRPr="00871B36" w:rsidRDefault="00F76C6B" w:rsidP="00871B36">
      <w:pPr>
        <w:pStyle w:val="Corpsdetexte"/>
        <w:spacing w:line="336" w:lineRule="auto"/>
        <w:jc w:val="both"/>
        <w:rPr>
          <w:rFonts w:ascii="Verdana" w:hAnsi="Verdana" w:cs="Arial"/>
          <w:sz w:val="25"/>
          <w:szCs w:val="25"/>
        </w:rPr>
      </w:pPr>
      <w:r w:rsidRPr="00871B36">
        <w:rPr>
          <w:rFonts w:ascii="Verdana" w:hAnsi="Verdana" w:cs="Arial"/>
          <w:sz w:val="25"/>
          <w:szCs w:val="25"/>
        </w:rPr>
        <w:t xml:space="preserve">Atendiendo lo anterior, el Juez de primer grado resolvió </w:t>
      </w:r>
      <w:r w:rsidR="008159D1" w:rsidRPr="00871B36">
        <w:rPr>
          <w:rFonts w:ascii="Verdana" w:hAnsi="Verdana" w:cs="Arial"/>
          <w:sz w:val="25"/>
          <w:szCs w:val="25"/>
        </w:rPr>
        <w:t xml:space="preserve">el </w:t>
      </w:r>
      <w:r w:rsidR="00BF50D7" w:rsidRPr="00871B36">
        <w:rPr>
          <w:rFonts w:ascii="Verdana" w:hAnsi="Verdana" w:cs="Arial"/>
          <w:sz w:val="25"/>
          <w:szCs w:val="25"/>
        </w:rPr>
        <w:t>8</w:t>
      </w:r>
      <w:r w:rsidR="004A4C5B" w:rsidRPr="00871B36">
        <w:rPr>
          <w:rFonts w:ascii="Verdana" w:hAnsi="Verdana" w:cs="Arial"/>
          <w:sz w:val="25"/>
          <w:szCs w:val="25"/>
        </w:rPr>
        <w:t xml:space="preserve"> de </w:t>
      </w:r>
      <w:r w:rsidRPr="00871B36">
        <w:rPr>
          <w:rFonts w:ascii="Verdana" w:hAnsi="Verdana" w:cs="Arial"/>
          <w:sz w:val="25"/>
          <w:szCs w:val="25"/>
        </w:rPr>
        <w:t>m</w:t>
      </w:r>
      <w:r w:rsidR="00BF50D7" w:rsidRPr="00871B36">
        <w:rPr>
          <w:rFonts w:ascii="Verdana" w:hAnsi="Verdana" w:cs="Arial"/>
          <w:sz w:val="25"/>
          <w:szCs w:val="25"/>
        </w:rPr>
        <w:t>arzo</w:t>
      </w:r>
      <w:r w:rsidR="00C37264" w:rsidRPr="00871B36">
        <w:rPr>
          <w:rFonts w:ascii="Verdana" w:hAnsi="Verdana" w:cs="Arial"/>
          <w:sz w:val="25"/>
          <w:szCs w:val="25"/>
        </w:rPr>
        <w:t xml:space="preserve"> </w:t>
      </w:r>
      <w:r w:rsidR="00661F0C" w:rsidRPr="00871B36">
        <w:rPr>
          <w:rFonts w:ascii="Verdana" w:hAnsi="Verdana" w:cs="Arial"/>
          <w:sz w:val="25"/>
          <w:szCs w:val="25"/>
        </w:rPr>
        <w:t xml:space="preserve">sancionar </w:t>
      </w:r>
      <w:r w:rsidR="000C46F0" w:rsidRPr="00871B36">
        <w:rPr>
          <w:rFonts w:ascii="Verdana" w:hAnsi="Verdana" w:cs="Arial"/>
          <w:sz w:val="25"/>
          <w:szCs w:val="25"/>
        </w:rPr>
        <w:t>con</w:t>
      </w:r>
      <w:r w:rsidR="00E40DF5" w:rsidRPr="00871B36">
        <w:rPr>
          <w:rFonts w:ascii="Verdana" w:hAnsi="Verdana" w:cs="Arial"/>
          <w:sz w:val="25"/>
          <w:szCs w:val="25"/>
        </w:rPr>
        <w:t xml:space="preserve"> arresto de </w:t>
      </w:r>
      <w:r w:rsidR="00EB3A12" w:rsidRPr="00871B36">
        <w:rPr>
          <w:rFonts w:ascii="Verdana" w:hAnsi="Verdana" w:cs="Arial"/>
          <w:sz w:val="25"/>
          <w:szCs w:val="25"/>
        </w:rPr>
        <w:t>tres</w:t>
      </w:r>
      <w:r w:rsidR="00E40DF5" w:rsidRPr="00871B36">
        <w:rPr>
          <w:rFonts w:ascii="Verdana" w:hAnsi="Verdana" w:cs="Arial"/>
          <w:sz w:val="25"/>
          <w:szCs w:val="25"/>
        </w:rPr>
        <w:t xml:space="preserve"> </w:t>
      </w:r>
      <w:r w:rsidR="00EB3A12" w:rsidRPr="00871B36">
        <w:rPr>
          <w:rFonts w:ascii="Verdana" w:hAnsi="Verdana" w:cs="Arial"/>
          <w:sz w:val="25"/>
          <w:szCs w:val="25"/>
        </w:rPr>
        <w:t>(3</w:t>
      </w:r>
      <w:r w:rsidR="0036222F" w:rsidRPr="00871B36">
        <w:rPr>
          <w:rFonts w:ascii="Verdana" w:hAnsi="Verdana" w:cs="Arial"/>
          <w:sz w:val="25"/>
          <w:szCs w:val="25"/>
        </w:rPr>
        <w:t>) días y</w:t>
      </w:r>
      <w:r w:rsidR="00661F0C" w:rsidRPr="00871B36">
        <w:rPr>
          <w:rFonts w:ascii="Verdana" w:hAnsi="Verdana" w:cs="Arial"/>
          <w:sz w:val="25"/>
          <w:szCs w:val="25"/>
        </w:rPr>
        <w:t xml:space="preserve"> multa de </w:t>
      </w:r>
      <w:r w:rsidR="003A24C4" w:rsidRPr="00871B36">
        <w:rPr>
          <w:rFonts w:ascii="Verdana" w:hAnsi="Verdana" w:cs="Arial"/>
          <w:sz w:val="25"/>
          <w:szCs w:val="25"/>
        </w:rPr>
        <w:t>un (1</w:t>
      </w:r>
      <w:r w:rsidR="0036222F" w:rsidRPr="00871B36">
        <w:rPr>
          <w:rFonts w:ascii="Verdana" w:hAnsi="Verdana" w:cs="Arial"/>
          <w:sz w:val="25"/>
          <w:szCs w:val="25"/>
        </w:rPr>
        <w:t>)</w:t>
      </w:r>
      <w:r w:rsidR="000C46F0" w:rsidRPr="00871B36">
        <w:rPr>
          <w:rFonts w:ascii="Verdana" w:hAnsi="Verdana" w:cs="Arial"/>
          <w:sz w:val="25"/>
          <w:szCs w:val="25"/>
        </w:rPr>
        <w:t xml:space="preserve"> </w:t>
      </w:r>
      <w:r w:rsidR="00661F0C" w:rsidRPr="00871B36">
        <w:rPr>
          <w:rFonts w:ascii="Verdana" w:hAnsi="Verdana" w:cs="Arial"/>
          <w:sz w:val="25"/>
          <w:szCs w:val="25"/>
        </w:rPr>
        <w:t>salario mínimo legal mensual vigente,</w:t>
      </w:r>
      <w:r w:rsidR="00EB3A12" w:rsidRPr="00871B36">
        <w:rPr>
          <w:rFonts w:ascii="Verdana" w:hAnsi="Verdana" w:cs="Arial"/>
          <w:sz w:val="25"/>
          <w:szCs w:val="25"/>
        </w:rPr>
        <w:t xml:space="preserve"> </w:t>
      </w:r>
      <w:r w:rsidR="00BF50D7" w:rsidRPr="00871B36">
        <w:rPr>
          <w:rFonts w:ascii="Verdana" w:hAnsi="Verdana" w:cs="Arial"/>
          <w:sz w:val="25"/>
          <w:szCs w:val="25"/>
        </w:rPr>
        <w:t xml:space="preserve">al Dr. RAMÓN ALBERTO RODRÍGUEZ en su calidad de Director Técnico de Gestión Social y Humanitaria, y a la Dra. IRIS MARÍN ORTIZ </w:t>
      </w:r>
      <w:r w:rsidRPr="00871B36">
        <w:rPr>
          <w:rFonts w:ascii="Verdana" w:hAnsi="Verdana" w:cs="Arial"/>
          <w:sz w:val="25"/>
          <w:szCs w:val="25"/>
        </w:rPr>
        <w:t>como</w:t>
      </w:r>
      <w:r w:rsidR="00BF50D7" w:rsidRPr="00871B36">
        <w:rPr>
          <w:rFonts w:ascii="Verdana" w:hAnsi="Verdana" w:cs="Arial"/>
          <w:sz w:val="25"/>
          <w:szCs w:val="25"/>
        </w:rPr>
        <w:t xml:space="preserve"> Subdirectora General, ambos funcionarios de la UARIV</w:t>
      </w:r>
      <w:r w:rsidR="005A2DB6" w:rsidRPr="00871B36">
        <w:rPr>
          <w:rFonts w:ascii="Verdana" w:hAnsi="Verdana" w:cs="Arial"/>
          <w:sz w:val="25"/>
          <w:szCs w:val="25"/>
        </w:rPr>
        <w:t xml:space="preserve">, </w:t>
      </w:r>
      <w:r w:rsidR="00AB4F97" w:rsidRPr="00871B36">
        <w:rPr>
          <w:rFonts w:ascii="Verdana" w:hAnsi="Verdana" w:cs="Arial"/>
          <w:sz w:val="25"/>
          <w:szCs w:val="25"/>
        </w:rPr>
        <w:t xml:space="preserve">por </w:t>
      </w:r>
      <w:r w:rsidRPr="00871B36">
        <w:rPr>
          <w:rFonts w:ascii="Verdana" w:hAnsi="Verdana" w:cs="Arial"/>
          <w:sz w:val="25"/>
          <w:szCs w:val="25"/>
        </w:rPr>
        <w:t>haberlos encontrado incursos en</w:t>
      </w:r>
      <w:r w:rsidR="00AB4F97" w:rsidRPr="00871B36">
        <w:rPr>
          <w:rFonts w:ascii="Verdana" w:hAnsi="Verdana" w:cs="Arial"/>
          <w:sz w:val="25"/>
          <w:szCs w:val="25"/>
        </w:rPr>
        <w:t xml:space="preserve"> desacato a la sentencia de tute</w:t>
      </w:r>
      <w:r w:rsidR="005A2DB6" w:rsidRPr="00871B36">
        <w:rPr>
          <w:rFonts w:ascii="Verdana" w:hAnsi="Verdana" w:cs="Arial"/>
          <w:sz w:val="25"/>
          <w:szCs w:val="25"/>
        </w:rPr>
        <w:t>la pro</w:t>
      </w:r>
      <w:r w:rsidRPr="00871B36">
        <w:rPr>
          <w:rFonts w:ascii="Verdana" w:hAnsi="Verdana" w:cs="Arial"/>
          <w:sz w:val="25"/>
          <w:szCs w:val="25"/>
        </w:rPr>
        <w:t>ferida por ese Despacho,</w:t>
      </w:r>
      <w:r w:rsidR="00AB4F97" w:rsidRPr="00871B36">
        <w:rPr>
          <w:rFonts w:ascii="Verdana" w:hAnsi="Verdana" w:cs="Arial"/>
          <w:sz w:val="25"/>
          <w:szCs w:val="25"/>
        </w:rPr>
        <w:t xml:space="preserve"> </w:t>
      </w:r>
      <w:r w:rsidR="005E6A46" w:rsidRPr="00871B36">
        <w:rPr>
          <w:rFonts w:ascii="Verdana" w:hAnsi="Verdana" w:cs="Arial"/>
          <w:sz w:val="25"/>
          <w:szCs w:val="25"/>
        </w:rPr>
        <w:t>y</w:t>
      </w:r>
      <w:r w:rsidR="00844B2C" w:rsidRPr="00871B36">
        <w:rPr>
          <w:rFonts w:ascii="Verdana" w:hAnsi="Verdana" w:cs="Arial"/>
          <w:sz w:val="25"/>
          <w:szCs w:val="25"/>
        </w:rPr>
        <w:t xml:space="preserve"> </w:t>
      </w:r>
      <w:r w:rsidR="00BC46EB" w:rsidRPr="00871B36">
        <w:rPr>
          <w:rFonts w:ascii="Verdana" w:hAnsi="Verdana" w:cs="Arial"/>
          <w:sz w:val="25"/>
          <w:szCs w:val="25"/>
        </w:rPr>
        <w:t xml:space="preserve">se </w:t>
      </w:r>
      <w:r w:rsidR="00661F0C" w:rsidRPr="00871B36">
        <w:rPr>
          <w:rFonts w:ascii="Verdana" w:hAnsi="Verdana" w:cs="Arial"/>
          <w:sz w:val="25"/>
          <w:szCs w:val="25"/>
        </w:rPr>
        <w:t>ordenó la consulta de la decisión que hoy ocupa la atención de la Magistratura.</w:t>
      </w:r>
    </w:p>
    <w:p w:rsidR="00DC0E9E" w:rsidRPr="00871B36" w:rsidRDefault="00DC0E9E" w:rsidP="00871B36">
      <w:pPr>
        <w:pStyle w:val="Corpsdetexte"/>
        <w:spacing w:line="336" w:lineRule="auto"/>
        <w:jc w:val="both"/>
        <w:rPr>
          <w:rFonts w:ascii="Verdana" w:hAnsi="Verdana" w:cs="Arial"/>
          <w:sz w:val="25"/>
          <w:szCs w:val="25"/>
        </w:rPr>
      </w:pPr>
    </w:p>
    <w:p w:rsidR="00661F0C" w:rsidRPr="00871B36" w:rsidRDefault="00661F0C" w:rsidP="00871B36">
      <w:pPr>
        <w:pStyle w:val="Corpsdetexte"/>
        <w:spacing w:line="336" w:lineRule="auto"/>
        <w:jc w:val="center"/>
        <w:rPr>
          <w:rFonts w:ascii="Verdana" w:hAnsi="Verdana" w:cs="Arial"/>
          <w:b/>
          <w:sz w:val="25"/>
          <w:szCs w:val="25"/>
        </w:rPr>
      </w:pPr>
      <w:r w:rsidRPr="00871B36">
        <w:rPr>
          <w:rFonts w:ascii="Verdana" w:hAnsi="Verdana" w:cs="Arial"/>
          <w:b/>
          <w:sz w:val="25"/>
          <w:szCs w:val="25"/>
        </w:rPr>
        <w:t xml:space="preserve">CONSIDERACIONES </w:t>
      </w:r>
    </w:p>
    <w:p w:rsidR="00661F0C" w:rsidRPr="00871B36" w:rsidRDefault="00661F0C" w:rsidP="00753DE9">
      <w:pPr>
        <w:widowControl w:val="0"/>
        <w:tabs>
          <w:tab w:val="left" w:pos="561"/>
        </w:tabs>
        <w:autoSpaceDE w:val="0"/>
        <w:autoSpaceDN w:val="0"/>
        <w:adjustRightInd w:val="0"/>
        <w:jc w:val="both"/>
        <w:rPr>
          <w:rFonts w:ascii="Verdana" w:hAnsi="Verdana" w:cs="Arial"/>
          <w:sz w:val="25"/>
          <w:szCs w:val="25"/>
        </w:rPr>
      </w:pPr>
    </w:p>
    <w:p w:rsidR="00661F0C" w:rsidRPr="00871B36" w:rsidRDefault="00661F0C" w:rsidP="00871B3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pacing w:val="-3"/>
          <w:sz w:val="25"/>
          <w:szCs w:val="25"/>
        </w:rPr>
      </w:pPr>
      <w:r w:rsidRPr="00871B36">
        <w:rPr>
          <w:rFonts w:ascii="Verdana" w:hAnsi="Verdana" w:cs="Arial"/>
          <w:b/>
          <w:spacing w:val="-3"/>
          <w:sz w:val="25"/>
          <w:szCs w:val="25"/>
        </w:rPr>
        <w:t>1. Competencia:</w:t>
      </w:r>
    </w:p>
    <w:p w:rsidR="00661F0C" w:rsidRPr="00871B36" w:rsidRDefault="00661F0C" w:rsidP="00871B3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p>
    <w:p w:rsidR="00661F0C" w:rsidRPr="00871B36" w:rsidRDefault="00661F0C" w:rsidP="00871B3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r w:rsidRPr="00871B36">
        <w:rPr>
          <w:rFonts w:ascii="Verdana" w:hAnsi="Verdana" w:cs="Arial"/>
          <w:spacing w:val="-3"/>
          <w:sz w:val="25"/>
          <w:szCs w:val="25"/>
        </w:rPr>
        <w:t>La Sala se encuentra funcionalmente habilitada para revisar y decidir sobre la juridicidad de esta decisión, de conformidad con los artículos 27 y 52 del Decreto 2591 de 1991.</w:t>
      </w:r>
    </w:p>
    <w:p w:rsidR="00661F0C" w:rsidRPr="00871B36" w:rsidRDefault="00661F0C" w:rsidP="00871B3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5"/>
          <w:szCs w:val="25"/>
        </w:rPr>
      </w:pPr>
    </w:p>
    <w:p w:rsidR="00661F0C" w:rsidRPr="00871B36" w:rsidRDefault="00661F0C" w:rsidP="00871B36">
      <w:pPr>
        <w:widowControl w:val="0"/>
        <w:tabs>
          <w:tab w:val="left" w:pos="561"/>
        </w:tabs>
        <w:autoSpaceDE w:val="0"/>
        <w:autoSpaceDN w:val="0"/>
        <w:adjustRightInd w:val="0"/>
        <w:spacing w:line="336" w:lineRule="auto"/>
        <w:jc w:val="both"/>
        <w:rPr>
          <w:rFonts w:ascii="Verdana" w:hAnsi="Verdana" w:cs="Arial"/>
          <w:b/>
          <w:sz w:val="25"/>
          <w:szCs w:val="25"/>
        </w:rPr>
      </w:pPr>
      <w:r w:rsidRPr="00871B36">
        <w:rPr>
          <w:rFonts w:ascii="Verdana" w:hAnsi="Verdana" w:cs="Arial"/>
          <w:b/>
          <w:sz w:val="25"/>
          <w:szCs w:val="25"/>
        </w:rPr>
        <w:t>2. Problema Jurídico Planteado:</w:t>
      </w:r>
    </w:p>
    <w:p w:rsidR="00661F0C" w:rsidRPr="00871B36" w:rsidRDefault="00661F0C" w:rsidP="00871B36">
      <w:pPr>
        <w:widowControl w:val="0"/>
        <w:tabs>
          <w:tab w:val="left" w:pos="561"/>
        </w:tabs>
        <w:autoSpaceDE w:val="0"/>
        <w:autoSpaceDN w:val="0"/>
        <w:adjustRightInd w:val="0"/>
        <w:jc w:val="both"/>
        <w:rPr>
          <w:rFonts w:ascii="Verdana" w:hAnsi="Verdana" w:cs="Arial"/>
          <w:b/>
          <w:sz w:val="25"/>
          <w:szCs w:val="25"/>
        </w:rPr>
      </w:pPr>
    </w:p>
    <w:p w:rsidR="00661F0C" w:rsidRPr="00871B36" w:rsidRDefault="00661F0C" w:rsidP="00871B36">
      <w:pPr>
        <w:widowControl w:val="0"/>
        <w:tabs>
          <w:tab w:val="left" w:pos="561"/>
        </w:tabs>
        <w:autoSpaceDE w:val="0"/>
        <w:autoSpaceDN w:val="0"/>
        <w:adjustRightInd w:val="0"/>
        <w:spacing w:line="336" w:lineRule="auto"/>
        <w:jc w:val="both"/>
        <w:rPr>
          <w:rFonts w:ascii="Verdana" w:hAnsi="Verdana" w:cs="Arial"/>
          <w:sz w:val="25"/>
          <w:szCs w:val="25"/>
        </w:rPr>
      </w:pPr>
      <w:r w:rsidRPr="00871B36">
        <w:rPr>
          <w:rFonts w:ascii="Verdana" w:hAnsi="Verdana" w:cs="Arial"/>
          <w:sz w:val="25"/>
          <w:szCs w:val="25"/>
        </w:rPr>
        <w:t xml:space="preserve">Le corresponde determinar a esta Corporación si la </w:t>
      </w:r>
      <w:r w:rsidR="00B25194" w:rsidRPr="00871B36">
        <w:rPr>
          <w:rFonts w:ascii="Verdana" w:hAnsi="Verdana" w:cs="Arial"/>
          <w:sz w:val="25"/>
          <w:szCs w:val="25"/>
        </w:rPr>
        <w:t>providencia</w:t>
      </w:r>
      <w:r w:rsidRPr="00871B36">
        <w:rPr>
          <w:rFonts w:ascii="Verdana" w:hAnsi="Verdana" w:cs="Arial"/>
          <w:sz w:val="25"/>
          <w:szCs w:val="25"/>
        </w:rPr>
        <w:t xml:space="preserve"> consultada se encuentra ajustada a derecho, para lo cual debe establecer si</w:t>
      </w:r>
      <w:r w:rsidR="00761B68" w:rsidRPr="00871B36">
        <w:rPr>
          <w:rFonts w:ascii="Verdana" w:hAnsi="Verdana" w:cs="Arial"/>
          <w:sz w:val="25"/>
          <w:szCs w:val="25"/>
        </w:rPr>
        <w:t xml:space="preserve"> </w:t>
      </w:r>
      <w:r w:rsidRPr="00871B36">
        <w:rPr>
          <w:rFonts w:ascii="Verdana" w:hAnsi="Verdana" w:cs="Arial"/>
          <w:sz w:val="25"/>
          <w:szCs w:val="25"/>
        </w:rPr>
        <w:t xml:space="preserve">la entidad accionada incurrió en desacato y en caso afirmativo proceder de conformidad. </w:t>
      </w:r>
    </w:p>
    <w:p w:rsidR="007E601F" w:rsidRPr="00871B36" w:rsidRDefault="007E601F" w:rsidP="00871B36">
      <w:pPr>
        <w:pStyle w:val="Corpsdetexte"/>
        <w:spacing w:line="336" w:lineRule="auto"/>
        <w:rPr>
          <w:rFonts w:ascii="Verdana" w:hAnsi="Verdana" w:cs="Arial"/>
          <w:sz w:val="25"/>
          <w:szCs w:val="25"/>
          <w:lang w:val="es-ES"/>
        </w:rPr>
      </w:pPr>
    </w:p>
    <w:p w:rsidR="0086319F" w:rsidRPr="00871B36" w:rsidRDefault="0086319F" w:rsidP="00871B36">
      <w:pPr>
        <w:pStyle w:val="Corpsdetexte"/>
        <w:spacing w:line="336" w:lineRule="auto"/>
        <w:rPr>
          <w:rFonts w:ascii="Verdana" w:hAnsi="Verdana" w:cs="Arial"/>
          <w:b/>
          <w:sz w:val="25"/>
          <w:szCs w:val="25"/>
          <w:lang w:val="es-ES"/>
        </w:rPr>
      </w:pPr>
      <w:r w:rsidRPr="00871B36">
        <w:rPr>
          <w:rFonts w:ascii="Verdana" w:hAnsi="Verdana" w:cs="Arial"/>
          <w:b/>
          <w:sz w:val="25"/>
          <w:szCs w:val="25"/>
          <w:lang w:val="es-ES"/>
        </w:rPr>
        <w:t>3. Del caso concreto:</w:t>
      </w:r>
    </w:p>
    <w:p w:rsidR="00661F0C" w:rsidRPr="00871B36" w:rsidRDefault="00661F0C" w:rsidP="00871B36">
      <w:pPr>
        <w:pStyle w:val="Puesto1"/>
        <w:rPr>
          <w:rFonts w:ascii="Verdana" w:hAnsi="Verdana" w:cs="Arial"/>
          <w:sz w:val="25"/>
          <w:szCs w:val="25"/>
        </w:rPr>
      </w:pPr>
    </w:p>
    <w:p w:rsidR="001972D6" w:rsidRPr="00871B36" w:rsidRDefault="001972D6" w:rsidP="00871B36">
      <w:pPr>
        <w:spacing w:line="336" w:lineRule="auto"/>
        <w:jc w:val="both"/>
        <w:rPr>
          <w:rFonts w:ascii="Verdana" w:hAnsi="Verdana" w:cs="Arial"/>
          <w:sz w:val="25"/>
          <w:szCs w:val="25"/>
        </w:rPr>
      </w:pPr>
      <w:r w:rsidRPr="00871B36">
        <w:rPr>
          <w:rFonts w:ascii="Verdana" w:hAnsi="Verdana" w:cs="Arial"/>
          <w:sz w:val="25"/>
          <w:szCs w:val="25"/>
        </w:rPr>
        <w:t xml:space="preserve">A efecto de dirimir el problema materia de estudio,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w:t>
      </w:r>
      <w:r w:rsidRPr="00871B36">
        <w:rPr>
          <w:rFonts w:ascii="Verdana" w:hAnsi="Verdana" w:cs="Arial"/>
          <w:sz w:val="25"/>
          <w:szCs w:val="25"/>
        </w:rPr>
        <w:lastRenderedPageBreak/>
        <w:t xml:space="preserve">al fallo proferido por razón de la misma, para que lo resuelto no se quede en el limbo, pues en el evento de que la orden no sea atendida, el funcionario constitucional de conocimiento tiene la potestad de imponer las sanciones estipuladas en la ley. Al respecto ha dicho la Honorable Corte Constitucional: </w:t>
      </w:r>
    </w:p>
    <w:p w:rsidR="001972D6" w:rsidRPr="00871B36" w:rsidRDefault="001972D6" w:rsidP="00A659A9">
      <w:pPr>
        <w:spacing w:line="360" w:lineRule="auto"/>
        <w:jc w:val="both"/>
        <w:rPr>
          <w:rFonts w:ascii="Verdana" w:hAnsi="Verdana" w:cs="Arial"/>
          <w:sz w:val="25"/>
          <w:szCs w:val="25"/>
        </w:rPr>
      </w:pPr>
    </w:p>
    <w:p w:rsidR="001972D6" w:rsidRPr="00871B36" w:rsidRDefault="001972D6" w:rsidP="00753DE9">
      <w:pPr>
        <w:tabs>
          <w:tab w:val="left" w:pos="7854"/>
          <w:tab w:val="left" w:pos="8041"/>
        </w:tabs>
        <w:spacing w:line="240" w:lineRule="exact"/>
        <w:ind w:left="561" w:right="748"/>
        <w:jc w:val="both"/>
        <w:rPr>
          <w:rFonts w:ascii="Verdana" w:hAnsi="Verdana" w:cs="Arial"/>
          <w:i/>
          <w:sz w:val="23"/>
          <w:szCs w:val="23"/>
          <w:lang w:val="es-CO"/>
        </w:rPr>
      </w:pPr>
      <w:r w:rsidRPr="00871B36">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871B36">
        <w:rPr>
          <w:rStyle w:val="Appelnotedebasdep"/>
          <w:rFonts w:ascii="Verdana" w:hAnsi="Verdana" w:cs="Arial"/>
          <w:i/>
          <w:sz w:val="23"/>
          <w:szCs w:val="23"/>
          <w:lang w:val="es-CO"/>
        </w:rPr>
        <w:footnoteReference w:id="1"/>
      </w:r>
    </w:p>
    <w:p w:rsidR="001972D6" w:rsidRPr="00871B36" w:rsidRDefault="001972D6" w:rsidP="00753DE9">
      <w:pPr>
        <w:tabs>
          <w:tab w:val="left" w:pos="7854"/>
          <w:tab w:val="left" w:pos="8041"/>
        </w:tabs>
        <w:spacing w:line="240" w:lineRule="exact"/>
        <w:ind w:left="561" w:right="748"/>
        <w:jc w:val="both"/>
        <w:rPr>
          <w:rFonts w:ascii="Verdana" w:hAnsi="Verdana" w:cs="Arial"/>
          <w:sz w:val="23"/>
          <w:szCs w:val="23"/>
          <w:lang w:val="es-CO"/>
        </w:rPr>
      </w:pPr>
    </w:p>
    <w:p w:rsidR="001972D6" w:rsidRPr="00871B36" w:rsidRDefault="001972D6" w:rsidP="00753DE9">
      <w:pPr>
        <w:pStyle w:val="NormalWeb"/>
        <w:tabs>
          <w:tab w:val="left" w:pos="7854"/>
          <w:tab w:val="left" w:pos="8041"/>
        </w:tabs>
        <w:spacing w:before="0" w:beforeAutospacing="0" w:after="0" w:afterAutospacing="0" w:line="240" w:lineRule="exact"/>
        <w:ind w:left="561" w:right="748"/>
        <w:jc w:val="both"/>
        <w:rPr>
          <w:rFonts w:ascii="Verdana" w:hAnsi="Verdana" w:cs="Arial"/>
          <w:i/>
          <w:sz w:val="23"/>
          <w:szCs w:val="23"/>
        </w:rPr>
      </w:pPr>
      <w:r w:rsidRPr="00871B36">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871B36">
        <w:rPr>
          <w:rStyle w:val="Appelnotedebasdep"/>
          <w:rFonts w:ascii="Verdana" w:hAnsi="Verdana" w:cs="Arial"/>
          <w:i/>
          <w:sz w:val="23"/>
          <w:szCs w:val="23"/>
        </w:rPr>
        <w:t xml:space="preserve"> </w:t>
      </w:r>
      <w:r w:rsidRPr="00871B36">
        <w:rPr>
          <w:rStyle w:val="Appelnotedebasdep"/>
          <w:rFonts w:ascii="Verdana" w:hAnsi="Verdana" w:cs="Arial"/>
          <w:i/>
          <w:sz w:val="23"/>
          <w:szCs w:val="23"/>
        </w:rPr>
        <w:footnoteReference w:id="2"/>
      </w:r>
      <w:r w:rsidRPr="00871B36">
        <w:rPr>
          <w:rFonts w:ascii="Verdana" w:hAnsi="Verdana" w:cs="Arial"/>
          <w:i/>
          <w:sz w:val="23"/>
          <w:szCs w:val="23"/>
        </w:rPr>
        <w:t>.</w:t>
      </w:r>
    </w:p>
    <w:p w:rsidR="001972D6" w:rsidRDefault="001972D6" w:rsidP="00A659A9">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A659A9" w:rsidRPr="00871B36" w:rsidRDefault="00A659A9" w:rsidP="00A659A9">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1972D6" w:rsidRPr="00871B36" w:rsidRDefault="001972D6" w:rsidP="00871B36">
      <w:pPr>
        <w:spacing w:line="336" w:lineRule="auto"/>
        <w:jc w:val="both"/>
        <w:rPr>
          <w:rFonts w:ascii="Verdana" w:hAnsi="Verdana" w:cs="Arial"/>
          <w:sz w:val="25"/>
          <w:szCs w:val="25"/>
        </w:rPr>
      </w:pPr>
      <w:r w:rsidRPr="00871B36">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1972D6" w:rsidRPr="00871B36" w:rsidRDefault="001972D6" w:rsidP="00A659A9">
      <w:pPr>
        <w:spacing w:line="360" w:lineRule="auto"/>
        <w:jc w:val="both"/>
        <w:rPr>
          <w:rFonts w:ascii="Verdana" w:hAnsi="Verdana"/>
          <w:sz w:val="23"/>
          <w:szCs w:val="23"/>
        </w:rPr>
      </w:pPr>
    </w:p>
    <w:p w:rsidR="001972D6" w:rsidRPr="00871B36" w:rsidRDefault="001972D6" w:rsidP="00753DE9">
      <w:pPr>
        <w:tabs>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1972D6" w:rsidRPr="00871B36" w:rsidRDefault="001972D6" w:rsidP="00753DE9">
      <w:pPr>
        <w:tabs>
          <w:tab w:val="left" w:pos="8041"/>
        </w:tabs>
        <w:spacing w:line="240" w:lineRule="exact"/>
        <w:ind w:left="561" w:right="748"/>
        <w:jc w:val="both"/>
        <w:rPr>
          <w:rFonts w:ascii="Verdana" w:hAnsi="Verdana" w:cs="Arial"/>
          <w:i/>
          <w:sz w:val="23"/>
          <w:szCs w:val="23"/>
        </w:rPr>
      </w:pPr>
    </w:p>
    <w:p w:rsidR="001972D6" w:rsidRPr="00871B36" w:rsidRDefault="001972D6" w:rsidP="00753DE9">
      <w:pPr>
        <w:tabs>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w:t>
      </w:r>
      <w:r w:rsidRPr="00871B36">
        <w:rPr>
          <w:rFonts w:ascii="Verdana" w:hAnsi="Verdana" w:cs="Arial"/>
          <w:i/>
          <w:sz w:val="23"/>
          <w:szCs w:val="23"/>
        </w:rPr>
        <w:lastRenderedPageBreak/>
        <w:t>estaba dirigida la orden; (2) cuál fue el término otorgado para ejecutarla; (3) el alcance de la misma. Esto, con el objeto de concluir si el destinatario de la orden la cumplió de forma oportuna y completa (conducta esperada)</w:t>
      </w:r>
      <w:r w:rsidRPr="00871B36">
        <w:rPr>
          <w:rStyle w:val="Appelnotedebasdep"/>
          <w:rFonts w:ascii="Verdana" w:hAnsi="Verdana" w:cs="Arial"/>
          <w:i/>
          <w:sz w:val="23"/>
          <w:szCs w:val="23"/>
        </w:rPr>
        <w:footnoteReference w:id="3"/>
      </w:r>
      <w:r w:rsidRPr="00871B36">
        <w:rPr>
          <w:rFonts w:ascii="Verdana" w:hAnsi="Verdana" w:cs="Arial"/>
          <w:i/>
          <w:sz w:val="23"/>
          <w:szCs w:val="23"/>
        </w:rPr>
        <w:t xml:space="preserve">. </w:t>
      </w:r>
    </w:p>
    <w:p w:rsidR="001972D6" w:rsidRPr="00871B36" w:rsidRDefault="001972D6" w:rsidP="00753DE9">
      <w:pPr>
        <w:tabs>
          <w:tab w:val="left" w:pos="8041"/>
        </w:tabs>
        <w:spacing w:line="240" w:lineRule="exact"/>
        <w:ind w:left="561" w:right="748"/>
        <w:jc w:val="both"/>
        <w:rPr>
          <w:rFonts w:ascii="Verdana" w:hAnsi="Verdana" w:cs="Arial"/>
          <w:i/>
          <w:sz w:val="23"/>
          <w:szCs w:val="23"/>
        </w:rPr>
      </w:pPr>
    </w:p>
    <w:p w:rsidR="001972D6" w:rsidRPr="00871B36" w:rsidRDefault="001972D6" w:rsidP="00753DE9">
      <w:pPr>
        <w:tabs>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1972D6" w:rsidRPr="00871B36" w:rsidRDefault="001972D6" w:rsidP="00753DE9">
      <w:pPr>
        <w:tabs>
          <w:tab w:val="left" w:pos="3706"/>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ab/>
      </w:r>
    </w:p>
    <w:p w:rsidR="001972D6" w:rsidRPr="00871B36" w:rsidRDefault="001972D6" w:rsidP="00753DE9">
      <w:pPr>
        <w:tabs>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871B36">
        <w:rPr>
          <w:rStyle w:val="Appelnotedebasdep"/>
          <w:rFonts w:ascii="Verdana" w:hAnsi="Verdana" w:cs="Arial"/>
          <w:sz w:val="23"/>
          <w:szCs w:val="23"/>
        </w:rPr>
        <w:footnoteReference w:id="4"/>
      </w:r>
    </w:p>
    <w:p w:rsidR="001972D6" w:rsidRDefault="001972D6" w:rsidP="00A659A9">
      <w:pPr>
        <w:ind w:right="1372"/>
        <w:jc w:val="both"/>
        <w:rPr>
          <w:rFonts w:ascii="Verdana" w:hAnsi="Verdana"/>
          <w:sz w:val="25"/>
          <w:szCs w:val="25"/>
        </w:rPr>
      </w:pPr>
    </w:p>
    <w:p w:rsidR="00A659A9" w:rsidRPr="00871B36" w:rsidRDefault="00A659A9" w:rsidP="00A659A9">
      <w:pPr>
        <w:ind w:right="1372"/>
        <w:jc w:val="both"/>
        <w:rPr>
          <w:rFonts w:ascii="Verdana" w:hAnsi="Verdana"/>
          <w:sz w:val="25"/>
          <w:szCs w:val="25"/>
        </w:rPr>
      </w:pPr>
    </w:p>
    <w:p w:rsidR="001972D6" w:rsidRPr="00871B36" w:rsidRDefault="001972D6" w:rsidP="00871B36">
      <w:pPr>
        <w:spacing w:line="336" w:lineRule="auto"/>
        <w:ind w:right="51"/>
        <w:jc w:val="both"/>
        <w:rPr>
          <w:rFonts w:ascii="Verdana" w:hAnsi="Verdana" w:cs="Arial"/>
          <w:sz w:val="25"/>
          <w:szCs w:val="25"/>
        </w:rPr>
      </w:pPr>
      <w:r w:rsidRPr="00871B36">
        <w:rPr>
          <w:rFonts w:ascii="Verdana" w:hAnsi="Verdana" w:cs="Arial"/>
          <w:sz w:val="25"/>
          <w:szCs w:val="25"/>
        </w:rPr>
        <w:t>El incidente de desacato es entonces, el procedimiento ágil para hacer efectivos los derechos reconocidos y protegidos a través de la tutela, mediante la amenaza de una sanción en caso de renuencia del accionado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1972D6" w:rsidRPr="00871B36" w:rsidRDefault="001972D6" w:rsidP="00871B36">
      <w:pPr>
        <w:spacing w:line="336" w:lineRule="auto"/>
        <w:ind w:right="51"/>
        <w:jc w:val="both"/>
        <w:rPr>
          <w:rFonts w:ascii="Verdana" w:hAnsi="Verdana" w:cs="Arial"/>
          <w:sz w:val="25"/>
          <w:szCs w:val="25"/>
        </w:rPr>
      </w:pPr>
    </w:p>
    <w:p w:rsidR="001972D6" w:rsidRPr="00871B36" w:rsidRDefault="001972D6" w:rsidP="00871B36">
      <w:pPr>
        <w:spacing w:line="336" w:lineRule="auto"/>
        <w:jc w:val="both"/>
        <w:rPr>
          <w:rFonts w:ascii="Verdana" w:hAnsi="Verdana" w:cs="Arial"/>
          <w:sz w:val="25"/>
          <w:szCs w:val="25"/>
        </w:rPr>
      </w:pPr>
      <w:r w:rsidRPr="00871B36">
        <w:rPr>
          <w:rFonts w:ascii="Verdana" w:hAnsi="Verdana" w:cs="Arial"/>
          <w:sz w:val="25"/>
          <w:szCs w:val="25"/>
        </w:rPr>
        <w:t xml:space="preserve">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w:t>
      </w:r>
      <w:r w:rsidRPr="00871B36">
        <w:rPr>
          <w:rFonts w:ascii="Verdana" w:hAnsi="Verdana" w:cs="Arial"/>
          <w:sz w:val="25"/>
          <w:szCs w:val="25"/>
        </w:rPr>
        <w:lastRenderedPageBreak/>
        <w:t>de inocencia a través de la comprobación de la responsabilidad en cabeza del funcionario sancionado.</w:t>
      </w:r>
    </w:p>
    <w:p w:rsidR="001972D6" w:rsidRPr="00871B36" w:rsidRDefault="001972D6" w:rsidP="00753DE9">
      <w:pPr>
        <w:jc w:val="both"/>
        <w:rPr>
          <w:rFonts w:ascii="Verdana" w:hAnsi="Verdana" w:cs="Arial"/>
          <w:sz w:val="25"/>
          <w:szCs w:val="25"/>
        </w:rPr>
      </w:pPr>
    </w:p>
    <w:p w:rsidR="001972D6" w:rsidRPr="00871B36" w:rsidRDefault="001972D6" w:rsidP="00871B36">
      <w:pPr>
        <w:spacing w:line="336" w:lineRule="auto"/>
        <w:jc w:val="both"/>
        <w:rPr>
          <w:rFonts w:ascii="Verdana" w:hAnsi="Verdana" w:cs="Arial"/>
          <w:sz w:val="25"/>
          <w:szCs w:val="25"/>
        </w:rPr>
      </w:pPr>
      <w:r w:rsidRPr="00871B36">
        <w:rPr>
          <w:rFonts w:ascii="Verdana" w:hAnsi="Verdana" w:cs="Arial"/>
          <w:sz w:val="25"/>
          <w:szCs w:val="25"/>
        </w:rPr>
        <w:t>Sobre este punto ha fijado su criterio la Corte Constitucional:</w:t>
      </w:r>
    </w:p>
    <w:p w:rsidR="001972D6" w:rsidRPr="00871B36" w:rsidRDefault="001972D6" w:rsidP="00A659A9">
      <w:pPr>
        <w:spacing w:line="360" w:lineRule="auto"/>
        <w:ind w:left="312" w:right="358"/>
        <w:jc w:val="both"/>
        <w:rPr>
          <w:rFonts w:ascii="Verdana" w:hAnsi="Verdana"/>
          <w:i/>
          <w:sz w:val="23"/>
          <w:szCs w:val="23"/>
        </w:rPr>
      </w:pPr>
    </w:p>
    <w:p w:rsidR="001972D6" w:rsidRPr="00871B36" w:rsidRDefault="001972D6" w:rsidP="00753DE9">
      <w:pPr>
        <w:tabs>
          <w:tab w:val="left" w:pos="7854"/>
          <w:tab w:val="left" w:pos="8041"/>
        </w:tabs>
        <w:spacing w:line="240" w:lineRule="exact"/>
        <w:ind w:left="561" w:right="748"/>
        <w:jc w:val="both"/>
        <w:rPr>
          <w:rFonts w:ascii="Verdana" w:hAnsi="Verdana" w:cs="Arial"/>
          <w:i/>
          <w:sz w:val="23"/>
          <w:szCs w:val="23"/>
        </w:rPr>
      </w:pPr>
      <w:r w:rsidRPr="00871B36">
        <w:rPr>
          <w:rFonts w:ascii="Verdana" w:hAnsi="Verdana" w:cs="Arial"/>
          <w:i/>
          <w:sz w:val="23"/>
          <w:szCs w:val="23"/>
        </w:rPr>
        <w:t>“(…)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Pr="00871B36">
        <w:rPr>
          <w:rStyle w:val="Appelnotedebasdep"/>
          <w:rFonts w:ascii="Verdana" w:hAnsi="Verdana" w:cs="Arial"/>
          <w:sz w:val="23"/>
          <w:szCs w:val="23"/>
        </w:rPr>
        <w:footnoteReference w:id="5"/>
      </w:r>
      <w:r w:rsidRPr="00871B36">
        <w:rPr>
          <w:rFonts w:ascii="Verdana" w:hAnsi="Verdana" w:cs="Arial"/>
          <w:sz w:val="23"/>
          <w:szCs w:val="23"/>
        </w:rPr>
        <w:t>.</w:t>
      </w:r>
    </w:p>
    <w:p w:rsidR="00661F0C" w:rsidRPr="00871B36" w:rsidRDefault="00661F0C" w:rsidP="00871B36">
      <w:pPr>
        <w:spacing w:line="360" w:lineRule="auto"/>
        <w:ind w:right="1372"/>
        <w:jc w:val="both"/>
        <w:rPr>
          <w:rFonts w:ascii="Verdana" w:hAnsi="Verdana"/>
          <w:sz w:val="23"/>
          <w:szCs w:val="23"/>
        </w:rPr>
      </w:pPr>
    </w:p>
    <w:p w:rsidR="003F4CC7" w:rsidRPr="00871B36" w:rsidRDefault="00A003CD" w:rsidP="00871B36">
      <w:pPr>
        <w:pStyle w:val="Corpsdetexte"/>
        <w:spacing w:line="336" w:lineRule="auto"/>
        <w:jc w:val="both"/>
        <w:rPr>
          <w:rFonts w:ascii="Verdana" w:hAnsi="Verdana" w:cs="Arial"/>
          <w:sz w:val="25"/>
          <w:szCs w:val="25"/>
        </w:rPr>
      </w:pPr>
      <w:r w:rsidRPr="00871B36">
        <w:rPr>
          <w:rFonts w:ascii="Verdana" w:hAnsi="Verdana" w:cs="Arial"/>
          <w:color w:val="000000" w:themeColor="text1"/>
          <w:sz w:val="25"/>
          <w:szCs w:val="25"/>
        </w:rPr>
        <w:t xml:space="preserve">De allí, en el presente asunto se tiene que </w:t>
      </w:r>
      <w:r w:rsidR="00DA55C7" w:rsidRPr="00871B36">
        <w:rPr>
          <w:rFonts w:ascii="Verdana" w:hAnsi="Verdana" w:cs="Arial"/>
          <w:color w:val="000000" w:themeColor="text1"/>
          <w:sz w:val="25"/>
          <w:szCs w:val="25"/>
        </w:rPr>
        <w:t>el Juez</w:t>
      </w:r>
      <w:r w:rsidR="008A169A" w:rsidRPr="00871B36">
        <w:rPr>
          <w:rFonts w:ascii="Verdana" w:hAnsi="Verdana" w:cs="Arial"/>
          <w:color w:val="000000" w:themeColor="text1"/>
          <w:sz w:val="25"/>
          <w:szCs w:val="25"/>
        </w:rPr>
        <w:t xml:space="preserve"> de primer grado</w:t>
      </w:r>
      <w:r w:rsidR="00EF6084" w:rsidRPr="00871B36">
        <w:rPr>
          <w:rFonts w:ascii="Verdana" w:hAnsi="Verdana" w:cs="Arial"/>
          <w:color w:val="000000" w:themeColor="text1"/>
          <w:sz w:val="25"/>
          <w:szCs w:val="25"/>
        </w:rPr>
        <w:t xml:space="preserve"> </w:t>
      </w:r>
      <w:r w:rsidR="00BA0319" w:rsidRPr="00871B36">
        <w:rPr>
          <w:rFonts w:ascii="Verdana" w:hAnsi="Verdana" w:cs="Arial"/>
          <w:color w:val="000000" w:themeColor="text1"/>
          <w:sz w:val="25"/>
          <w:szCs w:val="25"/>
        </w:rPr>
        <w:t>tuteló los</w:t>
      </w:r>
      <w:r w:rsidR="006B635F" w:rsidRPr="00871B36">
        <w:rPr>
          <w:rFonts w:ascii="Verdana" w:hAnsi="Verdana" w:cs="Arial"/>
          <w:color w:val="000000" w:themeColor="text1"/>
          <w:sz w:val="25"/>
          <w:szCs w:val="25"/>
        </w:rPr>
        <w:t xml:space="preserve"> derecho</w:t>
      </w:r>
      <w:r w:rsidR="00BA0319" w:rsidRPr="00871B36">
        <w:rPr>
          <w:rFonts w:ascii="Verdana" w:hAnsi="Verdana" w:cs="Arial"/>
          <w:color w:val="000000" w:themeColor="text1"/>
          <w:sz w:val="25"/>
          <w:szCs w:val="25"/>
        </w:rPr>
        <w:t>s</w:t>
      </w:r>
      <w:r w:rsidR="006B635F" w:rsidRPr="00871B36">
        <w:rPr>
          <w:rFonts w:ascii="Verdana" w:hAnsi="Verdana" w:cs="Arial"/>
          <w:color w:val="000000" w:themeColor="text1"/>
          <w:sz w:val="25"/>
          <w:szCs w:val="25"/>
        </w:rPr>
        <w:t xml:space="preserve"> fundamental</w:t>
      </w:r>
      <w:r w:rsidR="00BA0319" w:rsidRPr="00871B36">
        <w:rPr>
          <w:rFonts w:ascii="Verdana" w:hAnsi="Verdana" w:cs="Arial"/>
          <w:color w:val="000000" w:themeColor="text1"/>
          <w:sz w:val="25"/>
          <w:szCs w:val="25"/>
        </w:rPr>
        <w:t>es</w:t>
      </w:r>
      <w:r w:rsidR="006B635F" w:rsidRPr="00871B36">
        <w:rPr>
          <w:rFonts w:ascii="Verdana" w:hAnsi="Verdana" w:cs="Arial"/>
          <w:color w:val="000000" w:themeColor="text1"/>
          <w:sz w:val="25"/>
          <w:szCs w:val="25"/>
        </w:rPr>
        <w:t xml:space="preserve"> de petición</w:t>
      </w:r>
      <w:r w:rsidR="00BA0319" w:rsidRPr="00871B36">
        <w:rPr>
          <w:rFonts w:ascii="Verdana" w:hAnsi="Verdana" w:cs="Arial"/>
          <w:color w:val="000000" w:themeColor="text1"/>
          <w:sz w:val="25"/>
          <w:szCs w:val="25"/>
        </w:rPr>
        <w:t xml:space="preserve"> y asistencia de las personas desplazadas</w:t>
      </w:r>
      <w:r w:rsidR="006B635F" w:rsidRPr="00871B36">
        <w:rPr>
          <w:rFonts w:ascii="Verdana" w:hAnsi="Verdana" w:cs="Arial"/>
          <w:color w:val="000000" w:themeColor="text1"/>
          <w:sz w:val="25"/>
          <w:szCs w:val="25"/>
        </w:rPr>
        <w:t xml:space="preserve"> </w:t>
      </w:r>
      <w:r w:rsidR="00EF6084" w:rsidRPr="00871B36">
        <w:rPr>
          <w:rFonts w:ascii="Verdana" w:hAnsi="Verdana" w:cs="Arial"/>
          <w:sz w:val="25"/>
          <w:szCs w:val="25"/>
        </w:rPr>
        <w:t>d</w:t>
      </w:r>
      <w:r w:rsidR="00733F6D" w:rsidRPr="00871B36">
        <w:rPr>
          <w:rFonts w:ascii="Verdana" w:hAnsi="Verdana" w:cs="Arial"/>
          <w:sz w:val="25"/>
          <w:szCs w:val="25"/>
        </w:rPr>
        <w:t>e la</w:t>
      </w:r>
      <w:r w:rsidR="004028AC" w:rsidRPr="00871B36">
        <w:rPr>
          <w:rFonts w:ascii="Verdana" w:hAnsi="Verdana" w:cs="Arial"/>
          <w:sz w:val="25"/>
          <w:szCs w:val="25"/>
        </w:rPr>
        <w:t xml:space="preserve"> </w:t>
      </w:r>
      <w:r w:rsidR="00FE5085" w:rsidRPr="00871B36">
        <w:rPr>
          <w:rFonts w:ascii="Verdana" w:hAnsi="Verdana" w:cs="Arial"/>
          <w:sz w:val="25"/>
          <w:szCs w:val="25"/>
        </w:rPr>
        <w:t xml:space="preserve">accionante, ordenando así </w:t>
      </w:r>
      <w:r w:rsidR="00BA0319" w:rsidRPr="00871B36">
        <w:rPr>
          <w:rFonts w:ascii="Verdana" w:hAnsi="Verdana" w:cs="Arial"/>
          <w:sz w:val="25"/>
          <w:szCs w:val="25"/>
        </w:rPr>
        <w:t xml:space="preserve">al Director de </w:t>
      </w:r>
      <w:r w:rsidR="00FE5085" w:rsidRPr="00871B36">
        <w:rPr>
          <w:rFonts w:ascii="Verdana" w:hAnsi="Verdana" w:cs="Arial"/>
          <w:sz w:val="25"/>
          <w:szCs w:val="25"/>
        </w:rPr>
        <w:t>Gestión Social y Humanitaria de</w:t>
      </w:r>
      <w:r w:rsidR="006B635F" w:rsidRPr="00871B36">
        <w:rPr>
          <w:rFonts w:ascii="Verdana" w:hAnsi="Verdana" w:cs="Arial"/>
          <w:sz w:val="25"/>
          <w:szCs w:val="25"/>
        </w:rPr>
        <w:t xml:space="preserve"> la UARIV</w:t>
      </w:r>
      <w:r w:rsidR="00BA0319" w:rsidRPr="00871B36">
        <w:rPr>
          <w:rFonts w:ascii="Verdana" w:hAnsi="Verdana" w:cs="Arial"/>
          <w:sz w:val="25"/>
          <w:szCs w:val="25"/>
        </w:rPr>
        <w:t xml:space="preserve"> que reali</w:t>
      </w:r>
      <w:r w:rsidR="00FE5085" w:rsidRPr="00871B36">
        <w:rPr>
          <w:rFonts w:ascii="Verdana" w:hAnsi="Verdana" w:cs="Arial"/>
          <w:sz w:val="25"/>
          <w:szCs w:val="25"/>
        </w:rPr>
        <w:t>zara una</w:t>
      </w:r>
      <w:r w:rsidR="00BA0319" w:rsidRPr="00871B36">
        <w:rPr>
          <w:rFonts w:ascii="Verdana" w:hAnsi="Verdana" w:cs="Arial"/>
          <w:sz w:val="25"/>
          <w:szCs w:val="25"/>
        </w:rPr>
        <w:t xml:space="preserve"> caracterización a la accionante para determinar si es procedente la concesión de nuevas ayudas humanitarias</w:t>
      </w:r>
      <w:r w:rsidR="00FE5085" w:rsidRPr="00871B36">
        <w:rPr>
          <w:rFonts w:ascii="Verdana" w:hAnsi="Verdana" w:cs="Arial"/>
          <w:sz w:val="25"/>
          <w:szCs w:val="25"/>
        </w:rPr>
        <w:t xml:space="preserve"> en su calidad de víctima</w:t>
      </w:r>
      <w:r w:rsidR="00BA0319" w:rsidRPr="00871B36">
        <w:rPr>
          <w:rFonts w:ascii="Verdana" w:hAnsi="Verdana" w:cs="Arial"/>
          <w:sz w:val="25"/>
          <w:szCs w:val="25"/>
        </w:rPr>
        <w:t>.</w:t>
      </w:r>
    </w:p>
    <w:p w:rsidR="00753DE9" w:rsidRDefault="00753DE9" w:rsidP="00871B36">
      <w:pPr>
        <w:spacing w:line="336" w:lineRule="auto"/>
        <w:ind w:right="-34"/>
        <w:jc w:val="both"/>
        <w:rPr>
          <w:rFonts w:ascii="Verdana" w:hAnsi="Verdana" w:cs="Arial"/>
          <w:sz w:val="25"/>
          <w:szCs w:val="25"/>
        </w:rPr>
      </w:pPr>
    </w:p>
    <w:p w:rsidR="000466FB" w:rsidRPr="00871B36" w:rsidRDefault="00FE5085" w:rsidP="00871B36">
      <w:pPr>
        <w:spacing w:line="336" w:lineRule="auto"/>
        <w:ind w:right="-34"/>
        <w:jc w:val="both"/>
        <w:rPr>
          <w:rFonts w:ascii="Verdana" w:hAnsi="Verdana" w:cs="Arial"/>
          <w:sz w:val="25"/>
          <w:szCs w:val="25"/>
        </w:rPr>
      </w:pPr>
      <w:r w:rsidRPr="00871B36">
        <w:rPr>
          <w:rFonts w:ascii="Verdana" w:hAnsi="Verdana" w:cs="Arial"/>
          <w:sz w:val="25"/>
          <w:szCs w:val="25"/>
        </w:rPr>
        <w:t>El 1</w:t>
      </w:r>
      <w:r w:rsidR="000466FB" w:rsidRPr="00871B36">
        <w:rPr>
          <w:rFonts w:ascii="Verdana" w:hAnsi="Verdana" w:cs="Arial"/>
          <w:sz w:val="25"/>
          <w:szCs w:val="25"/>
        </w:rPr>
        <w:t>0 de f</w:t>
      </w:r>
      <w:r w:rsidRPr="00871B36">
        <w:rPr>
          <w:rFonts w:ascii="Verdana" w:hAnsi="Verdana" w:cs="Arial"/>
          <w:sz w:val="25"/>
          <w:szCs w:val="25"/>
        </w:rPr>
        <w:t xml:space="preserve">ebrero del 2016 la </w:t>
      </w:r>
      <w:r w:rsidR="00A659A9">
        <w:rPr>
          <w:rFonts w:ascii="Verdana" w:hAnsi="Verdana" w:cs="Arial"/>
          <w:sz w:val="25"/>
          <w:szCs w:val="25"/>
        </w:rPr>
        <w:t>señora Maritza</w:t>
      </w:r>
      <w:r w:rsidRPr="00871B36">
        <w:rPr>
          <w:rFonts w:ascii="Verdana" w:hAnsi="Verdana" w:cs="Arial"/>
          <w:sz w:val="25"/>
          <w:szCs w:val="25"/>
        </w:rPr>
        <w:t xml:space="preserve"> solicitó mediante escrito dar inicio </w:t>
      </w:r>
      <w:r w:rsidR="000466FB" w:rsidRPr="00871B36">
        <w:rPr>
          <w:rFonts w:ascii="Verdana" w:hAnsi="Verdana" w:cs="Arial"/>
          <w:sz w:val="25"/>
          <w:szCs w:val="25"/>
        </w:rPr>
        <w:t>al</w:t>
      </w:r>
      <w:r w:rsidRPr="00871B36">
        <w:rPr>
          <w:rFonts w:ascii="Verdana" w:hAnsi="Verdana" w:cs="Arial"/>
          <w:sz w:val="25"/>
          <w:szCs w:val="25"/>
        </w:rPr>
        <w:t xml:space="preserve"> trámite incidental de</w:t>
      </w:r>
      <w:r w:rsidR="000466FB" w:rsidRPr="00871B36">
        <w:rPr>
          <w:rFonts w:ascii="Verdana" w:hAnsi="Verdana" w:cs="Arial"/>
          <w:sz w:val="25"/>
          <w:szCs w:val="25"/>
        </w:rPr>
        <w:t xml:space="preserve"> desacato</w:t>
      </w:r>
      <w:r w:rsidRPr="00871B36">
        <w:rPr>
          <w:rFonts w:ascii="Verdana" w:hAnsi="Verdana" w:cs="Arial"/>
          <w:sz w:val="25"/>
          <w:szCs w:val="25"/>
        </w:rPr>
        <w:t xml:space="preserve">, por encontrarse la entidad accionada en estado de indiferencia frente a lo ordenado en la sentencia de tutela del 19 de Junio del 2015, razón por </w:t>
      </w:r>
      <w:r w:rsidR="000466FB" w:rsidRPr="00871B36">
        <w:rPr>
          <w:rFonts w:ascii="Verdana" w:hAnsi="Verdana" w:cs="Arial"/>
          <w:sz w:val="25"/>
          <w:szCs w:val="25"/>
        </w:rPr>
        <w:t xml:space="preserve">la cual se </w:t>
      </w:r>
      <w:r w:rsidRPr="00871B36">
        <w:rPr>
          <w:rFonts w:ascii="Verdana" w:hAnsi="Verdana" w:cs="Arial"/>
          <w:sz w:val="25"/>
          <w:szCs w:val="25"/>
        </w:rPr>
        <w:t>emiti</w:t>
      </w:r>
      <w:r w:rsidR="000466FB" w:rsidRPr="00871B36">
        <w:rPr>
          <w:rFonts w:ascii="Verdana" w:hAnsi="Verdana" w:cs="Arial"/>
          <w:sz w:val="25"/>
          <w:szCs w:val="25"/>
        </w:rPr>
        <w:t>eron</w:t>
      </w:r>
      <w:r w:rsidRPr="00871B36">
        <w:rPr>
          <w:rFonts w:ascii="Verdana" w:hAnsi="Verdana" w:cs="Arial"/>
          <w:sz w:val="25"/>
          <w:szCs w:val="25"/>
        </w:rPr>
        <w:t xml:space="preserve"> los respectivos requerimientos a los funcionarios de la entidad accionada</w:t>
      </w:r>
      <w:r w:rsidR="000466FB" w:rsidRPr="00871B36">
        <w:rPr>
          <w:rFonts w:ascii="Verdana" w:hAnsi="Verdana" w:cs="Arial"/>
          <w:sz w:val="25"/>
          <w:szCs w:val="25"/>
        </w:rPr>
        <w:t xml:space="preserve">; situación que desencadenó en que mediante auto del 8 de marzo de 2016, el Despacho de conocimiento resolviera sancionar a los funcionarios de la UARIV Dr. RAMÓN ALBERTO RODRÍGUEZ y Dra. IRIS MARÍN ORTIZ, en sus calidades de Director Técnico de Gestión Social y Humanitaria, y Subdirectora General, respectivamente, por haberlos declarado incursos en desacato. </w:t>
      </w:r>
    </w:p>
    <w:p w:rsidR="00103E7C" w:rsidRPr="00871B36" w:rsidRDefault="00103E7C" w:rsidP="00871B36">
      <w:pPr>
        <w:spacing w:line="336" w:lineRule="auto"/>
        <w:jc w:val="both"/>
        <w:rPr>
          <w:rFonts w:ascii="Verdana" w:hAnsi="Verdana" w:cs="Arial"/>
          <w:sz w:val="25"/>
          <w:szCs w:val="25"/>
        </w:rPr>
      </w:pPr>
    </w:p>
    <w:p w:rsidR="00855B35" w:rsidRPr="00871B36" w:rsidRDefault="00254BD2" w:rsidP="00871B36">
      <w:pPr>
        <w:spacing w:line="336" w:lineRule="auto"/>
        <w:ind w:right="-34"/>
        <w:jc w:val="both"/>
        <w:rPr>
          <w:rFonts w:ascii="Verdana" w:hAnsi="Verdana" w:cs="Arial"/>
          <w:sz w:val="25"/>
          <w:szCs w:val="25"/>
        </w:rPr>
      </w:pPr>
      <w:r w:rsidRPr="00871B36">
        <w:rPr>
          <w:rFonts w:ascii="Verdana" w:hAnsi="Verdana" w:cs="Arial"/>
          <w:sz w:val="25"/>
          <w:szCs w:val="25"/>
        </w:rPr>
        <w:lastRenderedPageBreak/>
        <w:t xml:space="preserve">Finalmente, el </w:t>
      </w:r>
      <w:r w:rsidR="004A1467" w:rsidRPr="00871B36">
        <w:rPr>
          <w:rFonts w:ascii="Verdana" w:hAnsi="Verdana" w:cs="Arial"/>
          <w:sz w:val="25"/>
          <w:szCs w:val="25"/>
        </w:rPr>
        <w:t>31 de m</w:t>
      </w:r>
      <w:r w:rsidR="00E324A0" w:rsidRPr="00871B36">
        <w:rPr>
          <w:rFonts w:ascii="Verdana" w:hAnsi="Verdana" w:cs="Arial"/>
          <w:sz w:val="25"/>
          <w:szCs w:val="25"/>
        </w:rPr>
        <w:t>arzo</w:t>
      </w:r>
      <w:r w:rsidR="002C55DC" w:rsidRPr="00871B36">
        <w:rPr>
          <w:rFonts w:ascii="Verdana" w:hAnsi="Verdana" w:cs="Arial"/>
          <w:sz w:val="25"/>
          <w:szCs w:val="25"/>
        </w:rPr>
        <w:t xml:space="preserve"> del </w:t>
      </w:r>
      <w:r w:rsidR="004A1467" w:rsidRPr="00871B36">
        <w:rPr>
          <w:rFonts w:ascii="Verdana" w:hAnsi="Verdana" w:cs="Arial"/>
          <w:sz w:val="25"/>
          <w:szCs w:val="25"/>
        </w:rPr>
        <w:t xml:space="preserve">presente año la entidad incidentada presentó un escrito </w:t>
      </w:r>
      <w:r w:rsidR="007B7A34" w:rsidRPr="00871B36">
        <w:rPr>
          <w:rFonts w:ascii="Verdana" w:hAnsi="Verdana" w:cs="Arial"/>
          <w:sz w:val="25"/>
          <w:szCs w:val="25"/>
        </w:rPr>
        <w:t>tendiente a demostrar</w:t>
      </w:r>
      <w:r w:rsidR="00E324A0" w:rsidRPr="00871B36">
        <w:rPr>
          <w:rFonts w:ascii="Verdana" w:hAnsi="Verdana" w:cs="Arial"/>
          <w:sz w:val="25"/>
          <w:szCs w:val="25"/>
        </w:rPr>
        <w:t xml:space="preserve"> las acciones </w:t>
      </w:r>
      <w:r w:rsidR="004A1467" w:rsidRPr="00871B36">
        <w:rPr>
          <w:rFonts w:ascii="Verdana" w:hAnsi="Verdana" w:cs="Arial"/>
          <w:sz w:val="25"/>
          <w:szCs w:val="25"/>
        </w:rPr>
        <w:t xml:space="preserve">realizadas por la misma frente a </w:t>
      </w:r>
      <w:r w:rsidR="00E324A0" w:rsidRPr="00871B36">
        <w:rPr>
          <w:rFonts w:ascii="Verdana" w:hAnsi="Verdana" w:cs="Arial"/>
          <w:sz w:val="25"/>
          <w:szCs w:val="25"/>
        </w:rPr>
        <w:t>la orden j</w:t>
      </w:r>
      <w:r w:rsidR="00A659A9">
        <w:rPr>
          <w:rFonts w:ascii="Verdana" w:hAnsi="Verdana" w:cs="Arial"/>
          <w:sz w:val="25"/>
          <w:szCs w:val="25"/>
        </w:rPr>
        <w:t>udicial, del memorial</w:t>
      </w:r>
      <w:r w:rsidR="007B7A34" w:rsidRPr="00871B36">
        <w:rPr>
          <w:rFonts w:ascii="Verdana" w:hAnsi="Verdana" w:cs="Arial"/>
          <w:sz w:val="25"/>
          <w:szCs w:val="25"/>
        </w:rPr>
        <w:t xml:space="preserve"> se extrae</w:t>
      </w:r>
      <w:r w:rsidR="00A659A9">
        <w:rPr>
          <w:rFonts w:ascii="Verdana" w:hAnsi="Verdana" w:cs="Arial"/>
          <w:sz w:val="25"/>
          <w:szCs w:val="25"/>
        </w:rPr>
        <w:t xml:space="preserve"> que la señora</w:t>
      </w:r>
      <w:r w:rsidR="00E324A0" w:rsidRPr="00871B36">
        <w:rPr>
          <w:rFonts w:ascii="Verdana" w:hAnsi="Verdana" w:cs="Arial"/>
          <w:sz w:val="25"/>
          <w:szCs w:val="25"/>
        </w:rPr>
        <w:t xml:space="preserve"> M</w:t>
      </w:r>
      <w:r w:rsidR="00A659A9">
        <w:rPr>
          <w:rFonts w:ascii="Verdana" w:hAnsi="Verdana" w:cs="Arial"/>
          <w:sz w:val="25"/>
          <w:szCs w:val="25"/>
        </w:rPr>
        <w:t>aritza</w:t>
      </w:r>
      <w:r w:rsidR="00E324A0" w:rsidRPr="00871B36">
        <w:rPr>
          <w:rFonts w:ascii="Verdana" w:hAnsi="Verdana" w:cs="Arial"/>
          <w:sz w:val="25"/>
          <w:szCs w:val="25"/>
        </w:rPr>
        <w:t xml:space="preserve"> fue sujeto del proceso de identificación de características, </w:t>
      </w:r>
      <w:r w:rsidR="004A1467" w:rsidRPr="00871B36">
        <w:rPr>
          <w:rFonts w:ascii="Verdana" w:hAnsi="Verdana" w:cs="Arial"/>
          <w:sz w:val="25"/>
          <w:szCs w:val="25"/>
        </w:rPr>
        <w:t>y</w:t>
      </w:r>
      <w:r w:rsidR="00E324A0" w:rsidRPr="00871B36">
        <w:rPr>
          <w:rFonts w:ascii="Verdana" w:hAnsi="Verdana" w:cs="Arial"/>
          <w:sz w:val="25"/>
          <w:szCs w:val="25"/>
        </w:rPr>
        <w:t xml:space="preserve"> mediante acto administrativo</w:t>
      </w:r>
      <w:r w:rsidR="004A1467" w:rsidRPr="00871B36">
        <w:rPr>
          <w:rFonts w:ascii="Verdana" w:hAnsi="Verdana" w:cs="Arial"/>
          <w:sz w:val="25"/>
          <w:szCs w:val="25"/>
        </w:rPr>
        <w:t xml:space="preserve"> No.</w:t>
      </w:r>
      <w:r w:rsidR="00E324A0" w:rsidRPr="00871B36">
        <w:rPr>
          <w:rFonts w:ascii="Verdana" w:hAnsi="Verdana" w:cs="Arial"/>
          <w:sz w:val="25"/>
          <w:szCs w:val="25"/>
        </w:rPr>
        <w:t xml:space="preserve"> 060012015002282 de 2015</w:t>
      </w:r>
      <w:r w:rsidR="007B7A34" w:rsidRPr="00871B36">
        <w:rPr>
          <w:rFonts w:ascii="Verdana" w:hAnsi="Verdana" w:cs="Arial"/>
          <w:sz w:val="25"/>
          <w:szCs w:val="25"/>
        </w:rPr>
        <w:t xml:space="preserve">, </w:t>
      </w:r>
      <w:r w:rsidR="004A1467" w:rsidRPr="00871B36">
        <w:rPr>
          <w:rFonts w:ascii="Verdana" w:hAnsi="Verdana" w:cs="Arial"/>
          <w:sz w:val="25"/>
          <w:szCs w:val="25"/>
        </w:rPr>
        <w:t>se determinó que su</w:t>
      </w:r>
      <w:r w:rsidR="007B7A34" w:rsidRPr="00871B36">
        <w:rPr>
          <w:rFonts w:ascii="Verdana" w:hAnsi="Verdana" w:cs="Arial"/>
          <w:sz w:val="25"/>
          <w:szCs w:val="25"/>
        </w:rPr>
        <w:t xml:space="preserve"> hogar no presenta carencias en la subsistencia mínima,</w:t>
      </w:r>
      <w:r w:rsidR="004A1467" w:rsidRPr="00871B36">
        <w:rPr>
          <w:rFonts w:ascii="Verdana" w:hAnsi="Verdana" w:cs="Arial"/>
          <w:sz w:val="25"/>
          <w:szCs w:val="25"/>
        </w:rPr>
        <w:t xml:space="preserve"> decisión</w:t>
      </w:r>
      <w:r w:rsidR="00A659A9">
        <w:rPr>
          <w:rFonts w:ascii="Verdana" w:hAnsi="Verdana" w:cs="Arial"/>
          <w:sz w:val="25"/>
          <w:szCs w:val="25"/>
        </w:rPr>
        <w:t xml:space="preserve"> que</w:t>
      </w:r>
      <w:r w:rsidR="004A1467" w:rsidRPr="00871B36">
        <w:rPr>
          <w:rFonts w:ascii="Verdana" w:hAnsi="Verdana" w:cs="Arial"/>
          <w:sz w:val="25"/>
          <w:szCs w:val="25"/>
        </w:rPr>
        <w:t xml:space="preserve"> fue notificada el </w:t>
      </w:r>
      <w:r w:rsidR="007B7A34" w:rsidRPr="00871B36">
        <w:rPr>
          <w:rFonts w:ascii="Verdana" w:hAnsi="Verdana" w:cs="Arial"/>
          <w:sz w:val="25"/>
          <w:szCs w:val="25"/>
        </w:rPr>
        <w:t xml:space="preserve">19 de </w:t>
      </w:r>
      <w:r w:rsidR="004A1467" w:rsidRPr="00871B36">
        <w:rPr>
          <w:rFonts w:ascii="Verdana" w:hAnsi="Verdana" w:cs="Arial"/>
          <w:sz w:val="25"/>
          <w:szCs w:val="25"/>
        </w:rPr>
        <w:t xml:space="preserve">febrero del 2016; y en lo atinente a </w:t>
      </w:r>
      <w:r w:rsidR="007B7A34" w:rsidRPr="00871B36">
        <w:rPr>
          <w:rFonts w:ascii="Verdana" w:hAnsi="Verdana" w:cs="Arial"/>
          <w:sz w:val="25"/>
          <w:szCs w:val="25"/>
        </w:rPr>
        <w:t>la respuesta del derecho de petición presentado por la acc</w:t>
      </w:r>
      <w:r w:rsidR="009B0B10" w:rsidRPr="00871B36">
        <w:rPr>
          <w:rFonts w:ascii="Verdana" w:hAnsi="Verdana" w:cs="Arial"/>
          <w:sz w:val="25"/>
          <w:szCs w:val="25"/>
        </w:rPr>
        <w:t>ionante, este fue contestado</w:t>
      </w:r>
      <w:r w:rsidR="007B7A34" w:rsidRPr="00871B36">
        <w:rPr>
          <w:rFonts w:ascii="Verdana" w:hAnsi="Verdana" w:cs="Arial"/>
          <w:sz w:val="25"/>
          <w:szCs w:val="25"/>
        </w:rPr>
        <w:t xml:space="preserve"> el 15</w:t>
      </w:r>
      <w:r w:rsidR="00510272" w:rsidRPr="00871B36">
        <w:rPr>
          <w:rFonts w:ascii="Verdana" w:hAnsi="Verdana" w:cs="Arial"/>
          <w:sz w:val="25"/>
          <w:szCs w:val="25"/>
        </w:rPr>
        <w:t xml:space="preserve"> de m</w:t>
      </w:r>
      <w:r w:rsidR="007B7A34" w:rsidRPr="00871B36">
        <w:rPr>
          <w:rFonts w:ascii="Verdana" w:hAnsi="Verdana" w:cs="Arial"/>
          <w:sz w:val="25"/>
          <w:szCs w:val="25"/>
        </w:rPr>
        <w:t xml:space="preserve">arzo del 2016 bajo el radicado No. 20167204601001. </w:t>
      </w:r>
    </w:p>
    <w:p w:rsidR="00A175E4" w:rsidRPr="00871B36" w:rsidRDefault="00A175E4" w:rsidP="00871B36">
      <w:pPr>
        <w:spacing w:line="336" w:lineRule="auto"/>
        <w:jc w:val="both"/>
        <w:rPr>
          <w:rFonts w:ascii="Verdana" w:hAnsi="Verdana" w:cs="Arial"/>
          <w:sz w:val="25"/>
          <w:szCs w:val="25"/>
        </w:rPr>
      </w:pPr>
    </w:p>
    <w:p w:rsidR="009C3A6E" w:rsidRPr="00871B36" w:rsidRDefault="008D1E41" w:rsidP="00871B36">
      <w:pPr>
        <w:spacing w:line="336" w:lineRule="auto"/>
        <w:jc w:val="both"/>
        <w:rPr>
          <w:rFonts w:ascii="Verdana" w:hAnsi="Verdana" w:cs="Arial"/>
          <w:i/>
          <w:iCs/>
          <w:sz w:val="25"/>
          <w:szCs w:val="25"/>
        </w:rPr>
      </w:pPr>
      <w:r w:rsidRPr="00871B36">
        <w:rPr>
          <w:rFonts w:ascii="Verdana" w:hAnsi="Verdana" w:cs="Arial"/>
          <w:sz w:val="25"/>
          <w:szCs w:val="25"/>
        </w:rPr>
        <w:t>Así las cosas,</w:t>
      </w:r>
      <w:r w:rsidR="00295F84" w:rsidRPr="00871B36">
        <w:rPr>
          <w:rFonts w:ascii="Verdana" w:hAnsi="Verdana" w:cs="Arial"/>
          <w:sz w:val="25"/>
          <w:szCs w:val="25"/>
        </w:rPr>
        <w:t xml:space="preserve"> de los anexos aportados por parte de la UARIV en su escrito, se ha podido comprobar que</w:t>
      </w:r>
      <w:r w:rsidR="00A659A9">
        <w:rPr>
          <w:rFonts w:ascii="Verdana" w:hAnsi="Verdana" w:cs="Arial"/>
          <w:sz w:val="25"/>
          <w:szCs w:val="25"/>
        </w:rPr>
        <w:t xml:space="preserve"> efectivamente</w:t>
      </w:r>
      <w:r w:rsidR="00295F84" w:rsidRPr="00871B36">
        <w:rPr>
          <w:rFonts w:ascii="Verdana" w:hAnsi="Verdana" w:cs="Arial"/>
          <w:sz w:val="25"/>
          <w:szCs w:val="25"/>
        </w:rPr>
        <w:t xml:space="preserve"> ya esa entidad resolvió de fondo la situación de la señora Maritza, y a pesar de que lo que se determinó mediante la resolución No. 060012015002282 es que su hogar no se encuentra en situación de extrema urgencia y vulnerabilidad puesto que el desplazamiento tuvo lugar hace 10 años o más, y que las carencias actuales no guardan relación con ese hecho de desplazamiento</w:t>
      </w:r>
      <w:r w:rsidR="00A659A9">
        <w:rPr>
          <w:rFonts w:ascii="Verdana" w:hAnsi="Verdana" w:cs="Arial"/>
          <w:sz w:val="25"/>
          <w:szCs w:val="25"/>
        </w:rPr>
        <w:t>;</w:t>
      </w:r>
      <w:r w:rsidR="00295F84" w:rsidRPr="00871B36">
        <w:rPr>
          <w:rFonts w:ascii="Verdana" w:hAnsi="Verdana" w:cs="Arial"/>
          <w:sz w:val="25"/>
          <w:szCs w:val="25"/>
        </w:rPr>
        <w:t xml:space="preserve"> debe recordarse que lo ordenado por el A-quo fue, como en efecto ocurrió, realizar la caracterización a la accionante para determinar si era posible o no brindarle m</w:t>
      </w:r>
      <w:r w:rsidR="00A659A9">
        <w:rPr>
          <w:rFonts w:ascii="Verdana" w:hAnsi="Verdana" w:cs="Arial"/>
          <w:sz w:val="25"/>
          <w:szCs w:val="25"/>
        </w:rPr>
        <w:t>ás ayudas</w:t>
      </w:r>
      <w:r w:rsidR="00295F84" w:rsidRPr="00871B36">
        <w:rPr>
          <w:rFonts w:ascii="Verdana" w:hAnsi="Verdana" w:cs="Arial"/>
          <w:sz w:val="25"/>
          <w:szCs w:val="25"/>
        </w:rPr>
        <w:t xml:space="preserve"> humanitarias</w:t>
      </w:r>
      <w:r w:rsidR="009C3A6E" w:rsidRPr="00871B36">
        <w:rPr>
          <w:rFonts w:ascii="Verdana" w:hAnsi="Verdana" w:cs="Arial"/>
          <w:sz w:val="25"/>
          <w:szCs w:val="25"/>
        </w:rPr>
        <w:t>, lo que quiere decir que a pesar de no haber sido favorable a los intereses de la accionante, ya hubo un pronunciamiento de fondo, basado en el estudio realizado por la entidad para el caso concreto</w:t>
      </w:r>
      <w:r w:rsidR="00A659A9">
        <w:rPr>
          <w:rFonts w:ascii="Verdana" w:hAnsi="Verdana" w:cs="Arial"/>
          <w:sz w:val="25"/>
          <w:szCs w:val="25"/>
        </w:rPr>
        <w:t xml:space="preserve"> con el cual se entiende cumplido lo ordenado en la sentencia de tutela</w:t>
      </w:r>
      <w:r w:rsidR="009C3A6E" w:rsidRPr="00871B36">
        <w:rPr>
          <w:rFonts w:ascii="Verdana" w:hAnsi="Verdana" w:cs="Arial"/>
          <w:sz w:val="25"/>
          <w:szCs w:val="25"/>
        </w:rPr>
        <w:t>.</w:t>
      </w:r>
    </w:p>
    <w:p w:rsidR="009C3A6E" w:rsidRPr="00871B36" w:rsidRDefault="009C3A6E" w:rsidP="00871B36">
      <w:pPr>
        <w:spacing w:line="336" w:lineRule="auto"/>
        <w:jc w:val="both"/>
        <w:rPr>
          <w:rFonts w:ascii="Verdana" w:hAnsi="Verdana" w:cs="Arial"/>
          <w:sz w:val="25"/>
          <w:szCs w:val="25"/>
        </w:rPr>
      </w:pPr>
    </w:p>
    <w:p w:rsidR="00A659A9" w:rsidRDefault="009C3A6E" w:rsidP="00871B36">
      <w:pPr>
        <w:spacing w:line="336" w:lineRule="auto"/>
        <w:jc w:val="both"/>
        <w:rPr>
          <w:rFonts w:ascii="Verdana" w:hAnsi="Verdana" w:cs="Arial"/>
          <w:sz w:val="25"/>
          <w:szCs w:val="25"/>
        </w:rPr>
      </w:pPr>
      <w:r w:rsidRPr="00871B36">
        <w:rPr>
          <w:rFonts w:ascii="Verdana" w:hAnsi="Verdana" w:cs="Arial"/>
          <w:sz w:val="25"/>
          <w:szCs w:val="25"/>
        </w:rPr>
        <w:t>En vista de lo dicho,</w:t>
      </w:r>
      <w:r w:rsidR="008D1E41" w:rsidRPr="00871B36">
        <w:rPr>
          <w:rFonts w:ascii="Verdana" w:hAnsi="Verdana" w:cs="Arial"/>
          <w:sz w:val="25"/>
          <w:szCs w:val="25"/>
        </w:rPr>
        <w:t xml:space="preserve"> no</w:t>
      </w:r>
      <w:r w:rsidR="00C70A2F" w:rsidRPr="00871B36">
        <w:rPr>
          <w:rFonts w:ascii="Verdana" w:hAnsi="Verdana" w:cs="Arial"/>
          <w:sz w:val="25"/>
          <w:szCs w:val="25"/>
        </w:rPr>
        <w:t xml:space="preserve"> podemos perder de vista que la finalidad del trámite incidental de desacato, no es otra que el de hacer cumplir la decisión adoptada en la acción constitucional, mas no desembocar ineludiblemente en una sanción</w:t>
      </w:r>
      <w:r w:rsidR="00DD7F08" w:rsidRPr="00871B36">
        <w:rPr>
          <w:rFonts w:ascii="Verdana" w:hAnsi="Verdana" w:cs="Arial"/>
          <w:sz w:val="25"/>
          <w:szCs w:val="25"/>
        </w:rPr>
        <w:t>.</w:t>
      </w:r>
      <w:r w:rsidR="00A659A9">
        <w:rPr>
          <w:rFonts w:ascii="Verdana" w:hAnsi="Verdana" w:cs="Arial"/>
          <w:sz w:val="25"/>
          <w:szCs w:val="25"/>
        </w:rPr>
        <w:t xml:space="preserve"> </w:t>
      </w:r>
      <w:r w:rsidR="001431C0" w:rsidRPr="00871B36">
        <w:rPr>
          <w:rFonts w:ascii="Verdana" w:hAnsi="Verdana" w:cs="Arial"/>
          <w:sz w:val="25"/>
          <w:szCs w:val="25"/>
        </w:rPr>
        <w:t xml:space="preserve">Por </w:t>
      </w:r>
      <w:r w:rsidR="002A6732" w:rsidRPr="00871B36">
        <w:rPr>
          <w:rFonts w:ascii="Verdana" w:hAnsi="Verdana" w:cs="Arial"/>
          <w:sz w:val="25"/>
          <w:szCs w:val="25"/>
        </w:rPr>
        <w:t xml:space="preserve">lo </w:t>
      </w:r>
      <w:r w:rsidR="001431C0" w:rsidRPr="00871B36">
        <w:rPr>
          <w:rFonts w:ascii="Verdana" w:hAnsi="Verdana" w:cs="Arial"/>
          <w:sz w:val="25"/>
          <w:szCs w:val="25"/>
        </w:rPr>
        <w:t xml:space="preserve">tanto, </w:t>
      </w:r>
      <w:r w:rsidR="00C70A2F" w:rsidRPr="00871B36">
        <w:rPr>
          <w:rFonts w:ascii="Verdana" w:hAnsi="Verdana" w:cs="Arial"/>
          <w:sz w:val="25"/>
          <w:szCs w:val="25"/>
        </w:rPr>
        <w:t>se desdibuja la figura de la desobed</w:t>
      </w:r>
      <w:r w:rsidR="003C28BF" w:rsidRPr="00871B36">
        <w:rPr>
          <w:rFonts w:ascii="Verdana" w:hAnsi="Verdana" w:cs="Arial"/>
          <w:sz w:val="25"/>
          <w:szCs w:val="25"/>
        </w:rPr>
        <w:t>iencia judicial</w:t>
      </w:r>
      <w:r w:rsidR="002A6732" w:rsidRPr="00871B36">
        <w:rPr>
          <w:rFonts w:ascii="Verdana" w:hAnsi="Verdana" w:cs="Arial"/>
          <w:sz w:val="25"/>
          <w:szCs w:val="25"/>
        </w:rPr>
        <w:t xml:space="preserve"> y </w:t>
      </w:r>
      <w:r w:rsidR="00C70A2F" w:rsidRPr="00871B36">
        <w:rPr>
          <w:rFonts w:ascii="Verdana" w:hAnsi="Verdana" w:cs="Arial"/>
          <w:sz w:val="25"/>
          <w:szCs w:val="25"/>
        </w:rPr>
        <w:t>es de j</w:t>
      </w:r>
      <w:r w:rsidR="002A6732" w:rsidRPr="00871B36">
        <w:rPr>
          <w:rFonts w:ascii="Verdana" w:hAnsi="Verdana" w:cs="Arial"/>
          <w:sz w:val="25"/>
          <w:szCs w:val="25"/>
        </w:rPr>
        <w:t>usticia abstenerse de imponer</w:t>
      </w:r>
      <w:r w:rsidR="00C70A2F" w:rsidRPr="00871B36">
        <w:rPr>
          <w:rFonts w:ascii="Verdana" w:hAnsi="Verdana" w:cs="Arial"/>
          <w:sz w:val="25"/>
          <w:szCs w:val="25"/>
        </w:rPr>
        <w:t xml:space="preserve"> cualquier tipo de sanción</w:t>
      </w:r>
      <w:r w:rsidR="00A659A9">
        <w:rPr>
          <w:rFonts w:ascii="Verdana" w:hAnsi="Verdana" w:cs="Arial"/>
          <w:sz w:val="25"/>
          <w:szCs w:val="25"/>
        </w:rPr>
        <w:t xml:space="preserve">. </w:t>
      </w:r>
      <w:r w:rsidR="00C70A2F" w:rsidRPr="00871B36">
        <w:rPr>
          <w:rFonts w:ascii="Verdana" w:hAnsi="Verdana" w:cs="Arial"/>
          <w:sz w:val="25"/>
          <w:szCs w:val="25"/>
        </w:rPr>
        <w:t xml:space="preserve"> </w:t>
      </w:r>
    </w:p>
    <w:p w:rsidR="00A659A9" w:rsidRDefault="00A659A9" w:rsidP="00871B36">
      <w:pPr>
        <w:spacing w:line="336" w:lineRule="auto"/>
        <w:jc w:val="both"/>
        <w:rPr>
          <w:rFonts w:ascii="Verdana" w:hAnsi="Verdana" w:cs="Arial"/>
          <w:sz w:val="25"/>
          <w:szCs w:val="25"/>
        </w:rPr>
      </w:pPr>
    </w:p>
    <w:p w:rsidR="00DE2CB9" w:rsidRPr="00871B36" w:rsidRDefault="00A659A9" w:rsidP="00871B36">
      <w:pPr>
        <w:spacing w:line="336" w:lineRule="auto"/>
        <w:jc w:val="both"/>
        <w:rPr>
          <w:rFonts w:ascii="Verdana" w:hAnsi="Verdana" w:cs="Arial"/>
          <w:sz w:val="25"/>
          <w:szCs w:val="25"/>
        </w:rPr>
      </w:pPr>
      <w:r>
        <w:rPr>
          <w:rFonts w:ascii="Verdana" w:hAnsi="Verdana" w:cs="Arial"/>
          <w:sz w:val="25"/>
          <w:szCs w:val="25"/>
        </w:rPr>
        <w:lastRenderedPageBreak/>
        <w:t>E</w:t>
      </w:r>
      <w:r w:rsidR="002A6732" w:rsidRPr="00871B36">
        <w:rPr>
          <w:rFonts w:ascii="Verdana" w:hAnsi="Verdana" w:cs="Arial"/>
          <w:sz w:val="25"/>
          <w:szCs w:val="25"/>
        </w:rPr>
        <w:t>n virtud de lo anterior</w:t>
      </w:r>
      <w:r w:rsidR="00C70A2F" w:rsidRPr="00871B36">
        <w:rPr>
          <w:rFonts w:ascii="Verdana" w:hAnsi="Verdana" w:cs="Arial"/>
          <w:sz w:val="25"/>
          <w:szCs w:val="25"/>
        </w:rPr>
        <w:t xml:space="preserve"> la decisió</w:t>
      </w:r>
      <w:r w:rsidR="003E45EB" w:rsidRPr="00871B36">
        <w:rPr>
          <w:rFonts w:ascii="Verdana" w:hAnsi="Verdana" w:cs="Arial"/>
          <w:sz w:val="25"/>
          <w:szCs w:val="25"/>
        </w:rPr>
        <w:t>n consultada habrá de revocarse,</w:t>
      </w:r>
      <w:r w:rsidR="008D1E41" w:rsidRPr="00871B36">
        <w:rPr>
          <w:rFonts w:ascii="Verdana" w:hAnsi="Verdana" w:cs="Arial"/>
          <w:sz w:val="25"/>
          <w:szCs w:val="25"/>
        </w:rPr>
        <w:t xml:space="preserve"> </w:t>
      </w:r>
      <w:r w:rsidR="00C70A2F" w:rsidRPr="00871B36">
        <w:rPr>
          <w:rFonts w:ascii="Verdana" w:hAnsi="Verdana" w:cs="Arial"/>
          <w:sz w:val="25"/>
          <w:szCs w:val="25"/>
        </w:rPr>
        <w:t>puesto que los fundamentos fácticos y jurídicos que dieron lugar a su expedición</w:t>
      </w:r>
      <w:r w:rsidR="002A6732" w:rsidRPr="00871B36">
        <w:rPr>
          <w:rFonts w:ascii="Verdana" w:hAnsi="Verdana" w:cs="Arial"/>
          <w:sz w:val="25"/>
          <w:szCs w:val="25"/>
        </w:rPr>
        <w:t xml:space="preserve"> fueron desnaturalizados por</w:t>
      </w:r>
      <w:r w:rsidR="00C70A2F" w:rsidRPr="00871B36">
        <w:rPr>
          <w:rFonts w:ascii="Verdana" w:hAnsi="Verdana" w:cs="Arial"/>
          <w:sz w:val="25"/>
          <w:szCs w:val="25"/>
        </w:rPr>
        <w:t xml:space="preserve"> la </w:t>
      </w:r>
      <w:r w:rsidR="00F81FAB" w:rsidRPr="00871B36">
        <w:rPr>
          <w:rFonts w:ascii="Verdana" w:hAnsi="Verdana" w:cs="Arial"/>
          <w:sz w:val="25"/>
          <w:szCs w:val="25"/>
        </w:rPr>
        <w:t>actividad de la entidad</w:t>
      </w:r>
      <w:r w:rsidR="002A6732" w:rsidRPr="00871B36">
        <w:rPr>
          <w:rFonts w:ascii="Verdana" w:hAnsi="Verdana" w:cs="Arial"/>
          <w:sz w:val="25"/>
          <w:szCs w:val="25"/>
        </w:rPr>
        <w:t>.</w:t>
      </w:r>
    </w:p>
    <w:p w:rsidR="00EF0CAA" w:rsidRPr="00871B36" w:rsidRDefault="00EF0CAA" w:rsidP="00871B36">
      <w:pPr>
        <w:spacing w:line="336" w:lineRule="auto"/>
        <w:jc w:val="both"/>
        <w:rPr>
          <w:rFonts w:ascii="Verdana" w:hAnsi="Verdana" w:cs="Arial"/>
          <w:sz w:val="25"/>
          <w:szCs w:val="25"/>
        </w:rPr>
      </w:pPr>
    </w:p>
    <w:p w:rsidR="00E81295" w:rsidRPr="00871B36" w:rsidRDefault="00661F0C" w:rsidP="00871B36">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r w:rsidRPr="00871B36">
        <w:rPr>
          <w:rFonts w:ascii="Verdana" w:hAnsi="Verdana" w:cs="Arial"/>
          <w:sz w:val="25"/>
          <w:szCs w:val="25"/>
        </w:rPr>
        <w:t xml:space="preserve">En mérito de lo discurrido, El Tribunal Superior del Distrito Judicial de Pereira, en Sala de Decisión Penal, </w:t>
      </w:r>
    </w:p>
    <w:p w:rsidR="003E45EB" w:rsidRPr="00871B36" w:rsidRDefault="003E45EB" w:rsidP="00871B36">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5"/>
          <w:szCs w:val="25"/>
        </w:rPr>
      </w:pPr>
    </w:p>
    <w:p w:rsidR="00A175E4" w:rsidRPr="00871B36" w:rsidRDefault="00661F0C" w:rsidP="00871B36">
      <w:pPr>
        <w:widowControl w:val="0"/>
        <w:tabs>
          <w:tab w:val="left" w:pos="7920"/>
          <w:tab w:val="left" w:pos="8100"/>
          <w:tab w:val="left" w:pos="8280"/>
          <w:tab w:val="left" w:pos="8640"/>
        </w:tabs>
        <w:autoSpaceDE w:val="0"/>
        <w:autoSpaceDN w:val="0"/>
        <w:adjustRightInd w:val="0"/>
        <w:spacing w:line="336" w:lineRule="auto"/>
        <w:jc w:val="center"/>
        <w:rPr>
          <w:rFonts w:ascii="Verdana" w:hAnsi="Verdana" w:cs="Arial"/>
          <w:b/>
          <w:sz w:val="25"/>
          <w:szCs w:val="25"/>
        </w:rPr>
      </w:pPr>
      <w:r w:rsidRPr="00871B36">
        <w:rPr>
          <w:rFonts w:ascii="Verdana" w:hAnsi="Verdana" w:cs="Arial"/>
          <w:b/>
          <w:sz w:val="25"/>
          <w:szCs w:val="25"/>
        </w:rPr>
        <w:t>RESUELVE:</w:t>
      </w:r>
    </w:p>
    <w:p w:rsidR="00661F0C" w:rsidRPr="00871B36" w:rsidRDefault="00661F0C" w:rsidP="00871B36">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86319F" w:rsidRPr="00871B36" w:rsidRDefault="00DD7F08" w:rsidP="00871B36">
      <w:pPr>
        <w:pStyle w:val="Corpsdetexte"/>
        <w:spacing w:line="336" w:lineRule="auto"/>
        <w:jc w:val="both"/>
        <w:rPr>
          <w:rFonts w:ascii="Verdana" w:hAnsi="Verdana" w:cs="Arial"/>
          <w:sz w:val="25"/>
          <w:szCs w:val="25"/>
        </w:rPr>
      </w:pPr>
      <w:r w:rsidRPr="00871B36">
        <w:rPr>
          <w:rFonts w:ascii="Verdana" w:hAnsi="Verdana" w:cs="Arial"/>
          <w:b/>
          <w:sz w:val="25"/>
          <w:szCs w:val="25"/>
        </w:rPr>
        <w:t xml:space="preserve">PRIMERO: </w:t>
      </w:r>
      <w:r w:rsidR="00F7722F" w:rsidRPr="00871B36">
        <w:rPr>
          <w:rFonts w:ascii="Verdana" w:hAnsi="Verdana" w:cs="Arial"/>
          <w:b/>
          <w:sz w:val="25"/>
          <w:szCs w:val="25"/>
        </w:rPr>
        <w:t>REVOCAR</w:t>
      </w:r>
      <w:r w:rsidR="00661F0C" w:rsidRPr="00871B36">
        <w:rPr>
          <w:rFonts w:ascii="Verdana" w:hAnsi="Verdana" w:cs="Arial"/>
          <w:sz w:val="25"/>
          <w:szCs w:val="25"/>
        </w:rPr>
        <w:t xml:space="preserve"> la sanción impuesta </w:t>
      </w:r>
      <w:r w:rsidR="008F26C3" w:rsidRPr="00871B36">
        <w:rPr>
          <w:rFonts w:ascii="Verdana" w:hAnsi="Verdana" w:cs="Arial"/>
          <w:sz w:val="25"/>
          <w:szCs w:val="25"/>
        </w:rPr>
        <w:t xml:space="preserve">el </w:t>
      </w:r>
      <w:r w:rsidR="003926E7" w:rsidRPr="00871B36">
        <w:rPr>
          <w:rFonts w:ascii="Verdana" w:hAnsi="Verdana" w:cs="Arial"/>
          <w:sz w:val="25"/>
          <w:szCs w:val="25"/>
        </w:rPr>
        <w:t>8 de Marzo</w:t>
      </w:r>
      <w:r w:rsidR="00EF2D9A" w:rsidRPr="00871B36">
        <w:rPr>
          <w:rFonts w:ascii="Verdana" w:hAnsi="Verdana" w:cs="Arial"/>
          <w:sz w:val="25"/>
          <w:szCs w:val="25"/>
        </w:rPr>
        <w:t xml:space="preserve"> de 2016</w:t>
      </w:r>
      <w:r w:rsidR="008F26C3" w:rsidRPr="00871B36">
        <w:rPr>
          <w:rFonts w:ascii="Verdana" w:hAnsi="Verdana" w:cs="Arial"/>
          <w:sz w:val="25"/>
          <w:szCs w:val="25"/>
        </w:rPr>
        <w:t xml:space="preserve"> </w:t>
      </w:r>
      <w:r w:rsidR="007D0580" w:rsidRPr="00871B36">
        <w:rPr>
          <w:rFonts w:ascii="Verdana" w:hAnsi="Verdana" w:cs="Arial"/>
          <w:sz w:val="25"/>
          <w:szCs w:val="25"/>
        </w:rPr>
        <w:t>por</w:t>
      </w:r>
      <w:r w:rsidR="00EF2D9A" w:rsidRPr="00871B36">
        <w:rPr>
          <w:rFonts w:ascii="Verdana" w:hAnsi="Verdana" w:cs="Arial"/>
          <w:sz w:val="25"/>
          <w:szCs w:val="25"/>
        </w:rPr>
        <w:t xml:space="preserve"> el Juzgado Quinto</w:t>
      </w:r>
      <w:r w:rsidR="00A41E16" w:rsidRPr="00871B36">
        <w:rPr>
          <w:rFonts w:ascii="Verdana" w:hAnsi="Verdana" w:cs="Arial"/>
          <w:sz w:val="25"/>
          <w:szCs w:val="25"/>
        </w:rPr>
        <w:t xml:space="preserve"> Penal del Circuito</w:t>
      </w:r>
      <w:r w:rsidR="007D0580" w:rsidRPr="00871B36">
        <w:rPr>
          <w:rFonts w:ascii="Verdana" w:hAnsi="Verdana" w:cs="Arial"/>
          <w:sz w:val="25"/>
          <w:szCs w:val="25"/>
        </w:rPr>
        <w:t xml:space="preserve"> de Pereira</w:t>
      </w:r>
      <w:r w:rsidR="00EB3771" w:rsidRPr="00871B36">
        <w:rPr>
          <w:rFonts w:ascii="Verdana" w:hAnsi="Verdana" w:cs="Arial"/>
          <w:sz w:val="25"/>
          <w:szCs w:val="25"/>
        </w:rPr>
        <w:t xml:space="preserve"> </w:t>
      </w:r>
      <w:r w:rsidR="003926E7" w:rsidRPr="00871B36">
        <w:rPr>
          <w:rFonts w:ascii="Verdana" w:hAnsi="Verdana" w:cs="Arial"/>
          <w:sz w:val="25"/>
          <w:szCs w:val="25"/>
        </w:rPr>
        <w:t>al Dr. RAMÓN ALBERTO RODRÍGUEZ en su calidad de Director Técnico de Gestión Social y Humanitaria, y a la Dra. IRIS MARÍN ORTIZ en su calidad de Subdirectora General, ambos funcionarios de la UARIV, a</w:t>
      </w:r>
      <w:r w:rsidR="00F7722F" w:rsidRPr="00871B36">
        <w:rPr>
          <w:rFonts w:ascii="Verdana" w:hAnsi="Verdana" w:cs="Arial"/>
          <w:sz w:val="25"/>
          <w:szCs w:val="25"/>
        </w:rPr>
        <w:t>corde con lo motivado en precedencia</w:t>
      </w:r>
      <w:r w:rsidR="002B118C" w:rsidRPr="00871B36">
        <w:rPr>
          <w:rFonts w:ascii="Verdana" w:hAnsi="Verdana" w:cs="Arial"/>
          <w:sz w:val="25"/>
          <w:szCs w:val="25"/>
        </w:rPr>
        <w:t>.</w:t>
      </w:r>
      <w:r w:rsidR="008F26C3" w:rsidRPr="00871B36">
        <w:rPr>
          <w:rFonts w:ascii="Verdana" w:hAnsi="Verdana" w:cs="Arial"/>
          <w:sz w:val="25"/>
          <w:szCs w:val="25"/>
        </w:rPr>
        <w:t xml:space="preserve"> </w:t>
      </w:r>
    </w:p>
    <w:p w:rsidR="006224A6" w:rsidRPr="00871B36" w:rsidRDefault="006224A6" w:rsidP="00871B36">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5"/>
          <w:szCs w:val="25"/>
        </w:rPr>
      </w:pPr>
    </w:p>
    <w:p w:rsidR="0030729D" w:rsidRPr="00871B36" w:rsidRDefault="00DD7F08" w:rsidP="00871B36">
      <w:pPr>
        <w:widowControl w:val="0"/>
        <w:autoSpaceDE w:val="0"/>
        <w:autoSpaceDN w:val="0"/>
        <w:adjustRightInd w:val="0"/>
        <w:spacing w:line="336" w:lineRule="auto"/>
        <w:jc w:val="both"/>
        <w:rPr>
          <w:rFonts w:ascii="Verdana" w:hAnsi="Verdana" w:cs="Arial"/>
          <w:sz w:val="25"/>
          <w:szCs w:val="25"/>
        </w:rPr>
      </w:pPr>
      <w:r w:rsidRPr="00871B36">
        <w:rPr>
          <w:rFonts w:ascii="Verdana" w:hAnsi="Verdana" w:cs="Arial"/>
          <w:b/>
          <w:sz w:val="25"/>
          <w:szCs w:val="25"/>
        </w:rPr>
        <w:t>SEGUNDO:</w:t>
      </w:r>
      <w:r w:rsidRPr="00871B36">
        <w:rPr>
          <w:rFonts w:ascii="Verdana" w:hAnsi="Verdana" w:cs="Arial"/>
          <w:sz w:val="25"/>
          <w:szCs w:val="25"/>
        </w:rPr>
        <w:t xml:space="preserve"> </w:t>
      </w:r>
      <w:r w:rsidR="00047D8A" w:rsidRPr="00871B36">
        <w:rPr>
          <w:rFonts w:ascii="Verdana" w:hAnsi="Verdana" w:cs="Arial"/>
          <w:sz w:val="25"/>
          <w:szCs w:val="25"/>
        </w:rPr>
        <w:t>Devolver</w:t>
      </w:r>
      <w:r w:rsidR="0030729D" w:rsidRPr="00871B36">
        <w:rPr>
          <w:rFonts w:ascii="Verdana" w:hAnsi="Verdana" w:cs="Arial"/>
          <w:sz w:val="25"/>
          <w:szCs w:val="25"/>
        </w:rPr>
        <w:t xml:space="preserve"> la actuación al Juzgado de origen, para</w:t>
      </w:r>
      <w:r w:rsidR="00D93A9B" w:rsidRPr="00871B36">
        <w:rPr>
          <w:rFonts w:ascii="Verdana" w:hAnsi="Verdana" w:cs="Arial"/>
          <w:sz w:val="25"/>
          <w:szCs w:val="25"/>
        </w:rPr>
        <w:t xml:space="preserve"> </w:t>
      </w:r>
      <w:r w:rsidR="0030729D" w:rsidRPr="00871B36">
        <w:rPr>
          <w:rFonts w:ascii="Verdana" w:hAnsi="Verdana" w:cs="Arial"/>
          <w:sz w:val="25"/>
          <w:szCs w:val="25"/>
        </w:rPr>
        <w:t>l</w:t>
      </w:r>
      <w:r w:rsidR="00D93A9B" w:rsidRPr="00871B36">
        <w:rPr>
          <w:rFonts w:ascii="Verdana" w:hAnsi="Verdana" w:cs="Arial"/>
          <w:sz w:val="25"/>
          <w:szCs w:val="25"/>
        </w:rPr>
        <w:t>os fines consiguientes</w:t>
      </w:r>
      <w:r w:rsidR="0030729D" w:rsidRPr="00871B36">
        <w:rPr>
          <w:rFonts w:ascii="Verdana" w:hAnsi="Verdana" w:cs="Arial"/>
          <w:sz w:val="25"/>
          <w:szCs w:val="25"/>
        </w:rPr>
        <w:t>.</w:t>
      </w:r>
    </w:p>
    <w:p w:rsidR="00661F0C" w:rsidRPr="00871B36" w:rsidRDefault="00661F0C" w:rsidP="00871B36">
      <w:pPr>
        <w:spacing w:line="336" w:lineRule="auto"/>
        <w:rPr>
          <w:rFonts w:ascii="Verdana" w:hAnsi="Verdana" w:cs="Arial"/>
          <w:sz w:val="25"/>
          <w:szCs w:val="25"/>
        </w:rPr>
      </w:pPr>
    </w:p>
    <w:p w:rsidR="00AD7212" w:rsidRPr="00871B36" w:rsidRDefault="00AD7212" w:rsidP="00871B36">
      <w:pPr>
        <w:pStyle w:val="Titre1"/>
        <w:spacing w:line="336" w:lineRule="auto"/>
        <w:jc w:val="center"/>
        <w:rPr>
          <w:rFonts w:ascii="Verdana" w:hAnsi="Verdana" w:cs="Arial"/>
          <w:i w:val="0"/>
          <w:sz w:val="25"/>
          <w:szCs w:val="25"/>
        </w:rPr>
      </w:pPr>
      <w:r w:rsidRPr="00871B36">
        <w:rPr>
          <w:rFonts w:ascii="Verdana" w:hAnsi="Verdana" w:cs="Arial"/>
          <w:i w:val="0"/>
          <w:sz w:val="25"/>
          <w:szCs w:val="25"/>
        </w:rPr>
        <w:t>CÓPIESE, NOTIFÍQUESE Y CÚMPLASE.</w:t>
      </w:r>
    </w:p>
    <w:p w:rsidR="003C28BF" w:rsidRPr="00871B36" w:rsidRDefault="003C28BF" w:rsidP="00871B36">
      <w:pPr>
        <w:spacing w:line="336" w:lineRule="auto"/>
        <w:jc w:val="center"/>
        <w:rPr>
          <w:rFonts w:ascii="Verdana" w:hAnsi="Verdana" w:cs="Arial"/>
          <w:sz w:val="25"/>
          <w:szCs w:val="25"/>
          <w:lang w:val="es-ES_tradnl"/>
        </w:rPr>
      </w:pPr>
    </w:p>
    <w:p w:rsidR="00E81295" w:rsidRPr="00871B36" w:rsidRDefault="00E81295" w:rsidP="00871B36">
      <w:pPr>
        <w:spacing w:line="336" w:lineRule="auto"/>
        <w:jc w:val="center"/>
        <w:rPr>
          <w:rFonts w:ascii="Verdana" w:hAnsi="Verdana" w:cs="Arial"/>
          <w:sz w:val="25"/>
          <w:szCs w:val="25"/>
          <w:lang w:val="es-ES_tradnl"/>
        </w:rPr>
      </w:pPr>
    </w:p>
    <w:p w:rsidR="003C28BF" w:rsidRPr="00871B36" w:rsidRDefault="003C28BF" w:rsidP="00871B36">
      <w:pPr>
        <w:spacing w:line="336" w:lineRule="auto"/>
        <w:jc w:val="center"/>
        <w:rPr>
          <w:rFonts w:ascii="Verdana" w:hAnsi="Verdana" w:cs="Arial"/>
          <w:sz w:val="25"/>
          <w:szCs w:val="25"/>
          <w:lang w:val="es-ES_tradnl"/>
        </w:rPr>
      </w:pPr>
    </w:p>
    <w:p w:rsidR="006A3599" w:rsidRPr="00871B36" w:rsidRDefault="006A3599" w:rsidP="00871B36">
      <w:pPr>
        <w:spacing w:line="336" w:lineRule="auto"/>
        <w:jc w:val="center"/>
        <w:rPr>
          <w:rFonts w:ascii="Verdana" w:hAnsi="Verdana" w:cs="Arial"/>
          <w:b/>
          <w:sz w:val="25"/>
          <w:szCs w:val="25"/>
        </w:rPr>
      </w:pPr>
      <w:r w:rsidRPr="00871B36">
        <w:rPr>
          <w:rFonts w:ascii="Verdana" w:hAnsi="Verdana" w:cs="Arial"/>
          <w:b/>
          <w:sz w:val="25"/>
          <w:szCs w:val="25"/>
        </w:rPr>
        <w:t>MANUEL YARZAGARAY BANDERA</w:t>
      </w:r>
    </w:p>
    <w:p w:rsidR="006A3599" w:rsidRPr="00871B36" w:rsidRDefault="006A3599" w:rsidP="00871B36">
      <w:pPr>
        <w:spacing w:line="336" w:lineRule="auto"/>
        <w:jc w:val="center"/>
        <w:rPr>
          <w:rFonts w:ascii="Verdana" w:hAnsi="Verdana" w:cs="Arial"/>
          <w:sz w:val="25"/>
          <w:szCs w:val="25"/>
        </w:rPr>
      </w:pPr>
      <w:r w:rsidRPr="00871B36">
        <w:rPr>
          <w:rFonts w:ascii="Verdana" w:hAnsi="Verdana" w:cs="Arial"/>
          <w:sz w:val="25"/>
          <w:szCs w:val="25"/>
        </w:rPr>
        <w:t>Magistrado</w:t>
      </w:r>
    </w:p>
    <w:p w:rsidR="00EF0CAA" w:rsidRPr="00871B36" w:rsidRDefault="00EF0CAA" w:rsidP="00871B36">
      <w:pPr>
        <w:spacing w:line="336" w:lineRule="auto"/>
        <w:rPr>
          <w:rFonts w:ascii="Verdana" w:hAnsi="Verdana" w:cs="Arial"/>
          <w:sz w:val="25"/>
          <w:szCs w:val="25"/>
        </w:rPr>
      </w:pPr>
    </w:p>
    <w:p w:rsidR="003C28BF" w:rsidRPr="00871B36" w:rsidRDefault="003C28BF" w:rsidP="00871B36">
      <w:pPr>
        <w:spacing w:line="336" w:lineRule="auto"/>
        <w:jc w:val="right"/>
        <w:rPr>
          <w:rFonts w:ascii="Verdana" w:hAnsi="Verdana" w:cs="Arial"/>
          <w:sz w:val="25"/>
          <w:szCs w:val="25"/>
        </w:rPr>
      </w:pPr>
    </w:p>
    <w:p w:rsidR="006A3599" w:rsidRPr="00871B36" w:rsidRDefault="006A3599" w:rsidP="00871B36">
      <w:pPr>
        <w:spacing w:line="336" w:lineRule="auto"/>
        <w:jc w:val="right"/>
        <w:rPr>
          <w:rFonts w:ascii="Verdana" w:hAnsi="Verdana" w:cs="Arial"/>
          <w:b/>
          <w:sz w:val="25"/>
          <w:szCs w:val="25"/>
        </w:rPr>
      </w:pPr>
      <w:r w:rsidRPr="00871B36">
        <w:rPr>
          <w:rFonts w:ascii="Verdana" w:hAnsi="Verdana" w:cs="Arial"/>
          <w:b/>
          <w:sz w:val="25"/>
          <w:szCs w:val="25"/>
        </w:rPr>
        <w:t>JORGE ARTURO CASTAÑO DUQUE</w:t>
      </w:r>
    </w:p>
    <w:p w:rsidR="008F26C3" w:rsidRPr="00871B36" w:rsidRDefault="00EF0CAA" w:rsidP="00871B36">
      <w:pPr>
        <w:spacing w:line="336" w:lineRule="auto"/>
        <w:jc w:val="right"/>
        <w:rPr>
          <w:rFonts w:ascii="Verdana" w:hAnsi="Verdana" w:cs="Arial"/>
          <w:sz w:val="25"/>
          <w:szCs w:val="25"/>
        </w:rPr>
      </w:pPr>
      <w:r w:rsidRPr="00871B36">
        <w:rPr>
          <w:rFonts w:ascii="Verdana" w:hAnsi="Verdana" w:cs="Arial"/>
          <w:sz w:val="25"/>
          <w:szCs w:val="25"/>
        </w:rPr>
        <w:t>Magistrado</w:t>
      </w:r>
    </w:p>
    <w:p w:rsidR="006224A6" w:rsidRPr="00871B36" w:rsidRDefault="006224A6" w:rsidP="00871B36">
      <w:pPr>
        <w:spacing w:line="336" w:lineRule="auto"/>
        <w:rPr>
          <w:rFonts w:ascii="Verdana" w:hAnsi="Verdana" w:cs="Arial"/>
          <w:sz w:val="25"/>
          <w:szCs w:val="25"/>
        </w:rPr>
      </w:pPr>
    </w:p>
    <w:p w:rsidR="006A3599" w:rsidRPr="00871B36" w:rsidRDefault="006A3599" w:rsidP="00871B36">
      <w:pPr>
        <w:spacing w:line="336" w:lineRule="auto"/>
        <w:rPr>
          <w:rFonts w:ascii="Verdana" w:hAnsi="Verdana" w:cs="Arial"/>
          <w:b/>
          <w:sz w:val="25"/>
          <w:szCs w:val="25"/>
        </w:rPr>
      </w:pPr>
      <w:r w:rsidRPr="00871B36">
        <w:rPr>
          <w:rFonts w:ascii="Verdana" w:hAnsi="Verdana" w:cs="Arial"/>
          <w:b/>
          <w:sz w:val="25"/>
          <w:szCs w:val="25"/>
        </w:rPr>
        <w:t>JAIRO ERNESTO ESCOBAR SANZ</w:t>
      </w:r>
    </w:p>
    <w:p w:rsidR="006A3599" w:rsidRPr="00871B36" w:rsidRDefault="006A3599" w:rsidP="00871B36">
      <w:pPr>
        <w:spacing w:line="336" w:lineRule="auto"/>
        <w:rPr>
          <w:rFonts w:ascii="Verdana" w:hAnsi="Verdana" w:cs="Arial"/>
          <w:sz w:val="25"/>
          <w:szCs w:val="25"/>
        </w:rPr>
      </w:pPr>
      <w:r w:rsidRPr="00871B36">
        <w:rPr>
          <w:rFonts w:ascii="Verdana" w:hAnsi="Verdana" w:cs="Arial"/>
          <w:sz w:val="25"/>
          <w:szCs w:val="25"/>
        </w:rPr>
        <w:t>Magistrado</w:t>
      </w:r>
    </w:p>
    <w:p w:rsidR="00AD7212" w:rsidRPr="00871B36" w:rsidRDefault="00AD7212" w:rsidP="00871B36">
      <w:pPr>
        <w:spacing w:line="336" w:lineRule="auto"/>
        <w:jc w:val="center"/>
        <w:rPr>
          <w:rFonts w:ascii="Verdana" w:hAnsi="Verdana" w:cs="Arial"/>
          <w:b/>
          <w:sz w:val="25"/>
          <w:szCs w:val="25"/>
        </w:rPr>
      </w:pPr>
    </w:p>
    <w:p w:rsidR="00AD7212" w:rsidRPr="00871B36" w:rsidRDefault="008F26C3" w:rsidP="00871B36">
      <w:pPr>
        <w:suppressAutoHyphens/>
        <w:spacing w:line="336" w:lineRule="auto"/>
        <w:jc w:val="right"/>
        <w:rPr>
          <w:rFonts w:ascii="Verdana" w:hAnsi="Verdana" w:cs="Arial"/>
          <w:b/>
          <w:sz w:val="25"/>
          <w:szCs w:val="25"/>
        </w:rPr>
      </w:pPr>
      <w:r w:rsidRPr="00871B36">
        <w:rPr>
          <w:rFonts w:ascii="Verdana" w:hAnsi="Verdana" w:cs="Arial"/>
          <w:b/>
          <w:sz w:val="25"/>
          <w:szCs w:val="25"/>
        </w:rPr>
        <w:t>MARÍA ELENA RÍOS VÁSQUEZ</w:t>
      </w:r>
    </w:p>
    <w:p w:rsidR="00661F0C" w:rsidRPr="00871B36" w:rsidRDefault="008F26C3" w:rsidP="00871B36">
      <w:pPr>
        <w:suppressAutoHyphens/>
        <w:spacing w:line="336" w:lineRule="auto"/>
        <w:jc w:val="right"/>
        <w:rPr>
          <w:rFonts w:ascii="Verdana" w:hAnsi="Verdana" w:cs="Arial"/>
          <w:sz w:val="25"/>
          <w:szCs w:val="25"/>
        </w:rPr>
      </w:pPr>
      <w:r w:rsidRPr="00871B36">
        <w:rPr>
          <w:rFonts w:ascii="Verdana" w:hAnsi="Verdana" w:cs="Arial"/>
          <w:sz w:val="25"/>
          <w:szCs w:val="25"/>
        </w:rPr>
        <w:t>Secretaria</w:t>
      </w:r>
      <w:bookmarkStart w:id="0" w:name="_GoBack"/>
      <w:bookmarkEnd w:id="0"/>
    </w:p>
    <w:sectPr w:rsidR="00661F0C" w:rsidRPr="00871B36" w:rsidSect="00FB6F74">
      <w:headerReference w:type="even" r:id="rId10"/>
      <w:headerReference w:type="default" r:id="rId11"/>
      <w:footerReference w:type="default" r:id="rId12"/>
      <w:headerReference w:type="first" r:id="rId13"/>
      <w:footerReference w:type="first" r:id="rId14"/>
      <w:pgSz w:w="12242" w:h="18722" w:code="121"/>
      <w:pgMar w:top="1418"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58" w:rsidRDefault="000B6858">
      <w:r>
        <w:separator/>
      </w:r>
    </w:p>
  </w:endnote>
  <w:endnote w:type="continuationSeparator" w:id="0">
    <w:p w:rsidR="000B6858" w:rsidRDefault="000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CA5A16">
      <w:rPr>
        <w:rStyle w:val="Numrodepage"/>
        <w:rFonts w:ascii="Centaur" w:hAnsi="Centaur"/>
        <w:noProof/>
      </w:rPr>
      <w:t>8</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CA5A16">
      <w:rPr>
        <w:rStyle w:val="Numrodepage"/>
        <w:rFonts w:ascii="Centaur" w:hAnsi="Centaur"/>
        <w:noProof/>
      </w:rPr>
      <w:t>8</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58" w:rsidRDefault="000B6858">
      <w:r>
        <w:separator/>
      </w:r>
    </w:p>
  </w:footnote>
  <w:footnote w:type="continuationSeparator" w:id="0">
    <w:p w:rsidR="000B6858" w:rsidRDefault="000B6858">
      <w:r>
        <w:continuationSeparator/>
      </w:r>
    </w:p>
  </w:footnote>
  <w:footnote w:id="1">
    <w:p w:rsidR="001972D6" w:rsidRPr="00226D9B" w:rsidRDefault="001972D6" w:rsidP="001972D6">
      <w:pPr>
        <w:pStyle w:val="Notedebasdepage"/>
        <w:rPr>
          <w:rFonts w:ascii="Arial Narrow" w:hAnsi="Arial Narrow" w:cs="Arial"/>
          <w:sz w:val="19"/>
          <w:szCs w:val="19"/>
          <w:lang w:val="fr-FR"/>
        </w:rPr>
      </w:pPr>
      <w:r w:rsidRPr="0035796D">
        <w:rPr>
          <w:rStyle w:val="Appelnotedebasdep"/>
          <w:rFonts w:ascii="Arial Narrow" w:hAnsi="Arial Narrow" w:cs="Arial"/>
          <w:sz w:val="19"/>
          <w:szCs w:val="19"/>
        </w:rPr>
        <w:footnoteRef/>
      </w:r>
      <w:r w:rsidRPr="0035796D">
        <w:rPr>
          <w:rFonts w:ascii="Arial Narrow" w:hAnsi="Arial Narrow" w:cs="Arial"/>
          <w:sz w:val="19"/>
          <w:szCs w:val="19"/>
          <w:lang w:val="fr-FR"/>
        </w:rPr>
        <w:t xml:space="preserve"> T-190 de 2002.</w:t>
      </w:r>
    </w:p>
  </w:footnote>
  <w:footnote w:id="2">
    <w:p w:rsidR="001972D6" w:rsidRPr="00226D9B" w:rsidRDefault="001972D6" w:rsidP="001972D6">
      <w:pPr>
        <w:ind w:right="-32"/>
        <w:jc w:val="both"/>
        <w:rPr>
          <w:rFonts w:ascii="Arial Narrow" w:hAnsi="Arial Narrow"/>
          <w:sz w:val="19"/>
          <w:szCs w:val="19"/>
          <w:lang w:val="fr-FR"/>
        </w:rPr>
      </w:pPr>
      <w:r w:rsidRPr="0035796D">
        <w:rPr>
          <w:rStyle w:val="Appelnotedebasdep"/>
          <w:rFonts w:ascii="Arial Narrow" w:hAnsi="Arial Narrow" w:cs="Arial"/>
          <w:sz w:val="19"/>
          <w:szCs w:val="19"/>
        </w:rPr>
        <w:footnoteRef/>
      </w:r>
      <w:r w:rsidRPr="00226D9B">
        <w:rPr>
          <w:rFonts w:ascii="Arial Narrow" w:hAnsi="Arial Narrow" w:cs="Arial"/>
          <w:sz w:val="19"/>
          <w:szCs w:val="19"/>
          <w:lang w:val="fr-FR"/>
        </w:rPr>
        <w:t xml:space="preserve"> T-763 de 1998</w:t>
      </w:r>
    </w:p>
  </w:footnote>
  <w:footnote w:id="3">
    <w:p w:rsidR="001972D6" w:rsidRPr="00226D9B" w:rsidRDefault="001972D6" w:rsidP="001972D6">
      <w:pPr>
        <w:pStyle w:val="Notedebasdepage"/>
        <w:jc w:val="both"/>
        <w:rPr>
          <w:rFonts w:ascii="Arial Narrow" w:hAnsi="Arial Narrow" w:cs="Arial"/>
          <w:sz w:val="19"/>
          <w:szCs w:val="19"/>
          <w:lang w:val="fr-FR"/>
        </w:rPr>
      </w:pPr>
      <w:r w:rsidRPr="0035796D">
        <w:rPr>
          <w:rStyle w:val="Appelnotedebasdep"/>
          <w:rFonts w:ascii="Arial Narrow" w:hAnsi="Arial Narrow" w:cs="Arial"/>
          <w:i/>
          <w:sz w:val="19"/>
          <w:szCs w:val="19"/>
        </w:rPr>
        <w:footnoteRef/>
      </w:r>
      <w:r w:rsidRPr="00226D9B">
        <w:rPr>
          <w:rFonts w:ascii="Arial Narrow" w:hAnsi="Arial Narrow" w:cs="Arial"/>
          <w:i/>
          <w:sz w:val="19"/>
          <w:szCs w:val="19"/>
          <w:lang w:val="fr-FR"/>
        </w:rPr>
        <w:t xml:space="preserve"> </w:t>
      </w:r>
      <w:r w:rsidRPr="00226D9B">
        <w:rPr>
          <w:rFonts w:ascii="Arial Narrow" w:hAnsi="Arial Narrow" w:cs="Arial"/>
          <w:sz w:val="19"/>
          <w:szCs w:val="19"/>
          <w:lang w:val="fr-FR"/>
        </w:rPr>
        <w:t>Sentencias T-553 de 2002 y T-</w:t>
      </w:r>
      <w:proofErr w:type="spellStart"/>
      <w:r w:rsidRPr="00226D9B">
        <w:rPr>
          <w:rFonts w:ascii="Arial Narrow" w:hAnsi="Arial Narrow" w:cs="Arial"/>
          <w:sz w:val="19"/>
          <w:szCs w:val="19"/>
          <w:lang w:val="fr-FR"/>
        </w:rPr>
        <w:t>368de</w:t>
      </w:r>
      <w:proofErr w:type="spellEnd"/>
      <w:r w:rsidRPr="00226D9B">
        <w:rPr>
          <w:rFonts w:ascii="Arial Narrow" w:hAnsi="Arial Narrow" w:cs="Arial"/>
          <w:sz w:val="19"/>
          <w:szCs w:val="19"/>
          <w:lang w:val="fr-FR"/>
        </w:rPr>
        <w:t xml:space="preserve"> 2005.</w:t>
      </w:r>
    </w:p>
  </w:footnote>
  <w:footnote w:id="4">
    <w:p w:rsidR="001972D6" w:rsidRPr="0035796D" w:rsidRDefault="001972D6" w:rsidP="001972D6">
      <w:pPr>
        <w:pStyle w:val="Notedebasdepage"/>
        <w:jc w:val="both"/>
        <w:rPr>
          <w:rFonts w:ascii="Arial Narrow" w:hAnsi="Arial Narrow" w:cs="Arial"/>
          <w:sz w:val="19"/>
          <w:szCs w:val="19"/>
          <w:lang w:val="es-MX"/>
        </w:rPr>
      </w:pPr>
      <w:r w:rsidRPr="0035796D">
        <w:rPr>
          <w:rStyle w:val="Appelnotedebasdep"/>
          <w:rFonts w:ascii="Arial Narrow" w:hAnsi="Arial Narrow" w:cs="Arial"/>
          <w:sz w:val="19"/>
          <w:szCs w:val="19"/>
        </w:rPr>
        <w:footnoteRef/>
      </w:r>
      <w:r w:rsidRPr="00226D9B">
        <w:rPr>
          <w:rFonts w:ascii="Arial Narrow" w:hAnsi="Arial Narrow" w:cs="Arial"/>
          <w:sz w:val="19"/>
          <w:szCs w:val="19"/>
          <w:lang w:val="fr-FR"/>
        </w:rPr>
        <w:t xml:space="preserve"> Sentencias T-188 de 2002, T-368 de 2005 y T-1113 de 2005. </w:t>
      </w:r>
      <w:r w:rsidRPr="0035796D">
        <w:rPr>
          <w:rFonts w:ascii="Arial Narrow" w:hAnsi="Arial Narrow" w:cs="Arial"/>
          <w:sz w:val="19"/>
          <w:szCs w:val="19"/>
          <w:lang w:val="es-CO"/>
        </w:rPr>
        <w:t xml:space="preserve">La Sala Cuarta de Revisión concedió a la actora la protección invocada; por consiguiente dispuso que el Juez de primera instancia accionado, encargado de hacer cumplir el fallo, fallaría nuevamente el incidente de desacato </w:t>
      </w:r>
      <w:r w:rsidRPr="0035796D">
        <w:rPr>
          <w:rFonts w:ascii="Arial Narrow" w:hAnsi="Arial Narrow" w:cs="Arial"/>
          <w:i/>
          <w:sz w:val="19"/>
          <w:szCs w:val="19"/>
          <w:lang w:val="es-CO"/>
        </w:rPr>
        <w:t xml:space="preserve">“atendiendo a los criterios constitucionales </w:t>
      </w:r>
      <w:r w:rsidRPr="0035796D">
        <w:rPr>
          <w:rFonts w:ascii="Arial Narrow" w:hAnsi="Arial Narrow" w:cs="Arial"/>
          <w:i/>
          <w:sz w:val="19"/>
          <w:szCs w:val="19"/>
        </w:rPr>
        <w:t>expuestos en la presente providencia”,</w:t>
      </w:r>
      <w:r w:rsidRPr="0035796D">
        <w:rPr>
          <w:rFonts w:ascii="Arial Narrow" w:hAnsi="Arial Narrow" w:cs="Arial"/>
          <w:sz w:val="19"/>
          <w:szCs w:val="19"/>
        </w:rPr>
        <w:t xml:space="preserve"> sin perjuicio de su deber de hacer cumplir la decisión, de todas maneras.</w:t>
      </w:r>
    </w:p>
  </w:footnote>
  <w:footnote w:id="5">
    <w:p w:rsidR="001972D6" w:rsidRPr="00C37353" w:rsidRDefault="001972D6" w:rsidP="001972D6">
      <w:pPr>
        <w:jc w:val="both"/>
        <w:rPr>
          <w:rFonts w:ascii="Arial" w:hAnsi="Arial" w:cs="Arial"/>
          <w:sz w:val="18"/>
          <w:szCs w:val="18"/>
        </w:rPr>
      </w:pPr>
      <w:r w:rsidRPr="0035796D">
        <w:rPr>
          <w:rStyle w:val="Appelnotedebasdep"/>
          <w:rFonts w:ascii="Arial Narrow" w:hAnsi="Arial Narrow" w:cs="Arial"/>
          <w:sz w:val="19"/>
          <w:szCs w:val="19"/>
        </w:rPr>
        <w:footnoteRef/>
      </w:r>
      <w:r w:rsidRPr="0035796D">
        <w:rPr>
          <w:rFonts w:ascii="Arial Narrow" w:hAnsi="Arial Narrow" w:cs="Arial"/>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A659A9" w:rsidRDefault="00E45C91" w:rsidP="00A659A9">
    <w:pPr>
      <w:pStyle w:val="Puesto1"/>
      <w:spacing w:line="220" w:lineRule="exact"/>
      <w:jc w:val="right"/>
      <w:rPr>
        <w:rFonts w:ascii="Arial" w:hAnsi="Arial" w:cs="Arial"/>
        <w:i/>
        <w:color w:val="000000" w:themeColor="text1"/>
        <w:sz w:val="19"/>
        <w:szCs w:val="19"/>
      </w:rPr>
    </w:pPr>
    <w:r w:rsidRPr="00A659A9">
      <w:rPr>
        <w:rFonts w:ascii="Arial" w:hAnsi="Arial" w:cs="Arial"/>
        <w:i/>
        <w:color w:val="000000" w:themeColor="text1"/>
        <w:sz w:val="19"/>
        <w:szCs w:val="19"/>
      </w:rPr>
      <w:t>A</w:t>
    </w:r>
    <w:r w:rsidR="00A659A9" w:rsidRPr="00A659A9">
      <w:rPr>
        <w:rFonts w:ascii="Arial" w:hAnsi="Arial" w:cs="Arial"/>
        <w:i/>
        <w:color w:val="000000" w:themeColor="text1"/>
        <w:sz w:val="19"/>
        <w:szCs w:val="19"/>
      </w:rPr>
      <w:t>ccionante</w:t>
    </w:r>
    <w:r w:rsidR="00C37353" w:rsidRPr="00A659A9">
      <w:rPr>
        <w:rFonts w:ascii="Arial" w:hAnsi="Arial" w:cs="Arial"/>
        <w:i/>
        <w:color w:val="000000" w:themeColor="text1"/>
        <w:sz w:val="19"/>
        <w:szCs w:val="19"/>
      </w:rPr>
      <w:t xml:space="preserve">: </w:t>
    </w:r>
    <w:r w:rsidR="00481E54" w:rsidRPr="00A659A9">
      <w:rPr>
        <w:rFonts w:ascii="Arial" w:hAnsi="Arial" w:cs="Arial"/>
        <w:i/>
        <w:color w:val="000000" w:themeColor="text1"/>
        <w:sz w:val="19"/>
        <w:szCs w:val="19"/>
      </w:rPr>
      <w:t>Maritza Puche Montes</w:t>
    </w:r>
    <w:r w:rsidR="00EF0CAA" w:rsidRPr="00A659A9">
      <w:rPr>
        <w:rFonts w:ascii="Arial" w:hAnsi="Arial" w:cs="Arial"/>
        <w:i/>
        <w:color w:val="000000" w:themeColor="text1"/>
        <w:sz w:val="19"/>
        <w:szCs w:val="19"/>
      </w:rPr>
      <w:t xml:space="preserve"> </w:t>
    </w:r>
    <w:r w:rsidR="00E81295" w:rsidRPr="00A659A9">
      <w:rPr>
        <w:rFonts w:ascii="Arial" w:hAnsi="Arial" w:cs="Arial"/>
        <w:i/>
        <w:color w:val="000000" w:themeColor="text1"/>
        <w:sz w:val="19"/>
        <w:szCs w:val="19"/>
      </w:rPr>
      <w:t xml:space="preserve"> </w:t>
    </w:r>
    <w:r w:rsidR="007A6B81" w:rsidRPr="00A659A9">
      <w:rPr>
        <w:rFonts w:ascii="Arial" w:hAnsi="Arial" w:cs="Arial"/>
        <w:i/>
        <w:color w:val="000000" w:themeColor="text1"/>
        <w:sz w:val="19"/>
        <w:szCs w:val="19"/>
      </w:rPr>
      <w:t xml:space="preserve"> </w:t>
    </w:r>
  </w:p>
  <w:p w:rsidR="00C37353" w:rsidRPr="00A659A9" w:rsidRDefault="00C37353" w:rsidP="00A659A9">
    <w:pPr>
      <w:pStyle w:val="Puesto1"/>
      <w:tabs>
        <w:tab w:val="left" w:pos="708"/>
        <w:tab w:val="left" w:pos="1416"/>
        <w:tab w:val="left" w:pos="2124"/>
        <w:tab w:val="left" w:pos="2832"/>
        <w:tab w:val="left" w:pos="3540"/>
        <w:tab w:val="left" w:pos="5880"/>
      </w:tabs>
      <w:spacing w:line="220" w:lineRule="exact"/>
      <w:ind w:left="2127" w:hanging="2127"/>
      <w:jc w:val="right"/>
      <w:rPr>
        <w:rFonts w:ascii="Arial" w:hAnsi="Arial" w:cs="Arial"/>
        <w:i/>
        <w:color w:val="000000" w:themeColor="text1"/>
        <w:sz w:val="19"/>
        <w:szCs w:val="19"/>
      </w:rPr>
    </w:pPr>
    <w:r w:rsidRPr="00A659A9">
      <w:rPr>
        <w:rFonts w:ascii="Arial" w:hAnsi="Arial" w:cs="Arial"/>
        <w:i/>
        <w:color w:val="000000" w:themeColor="text1"/>
        <w:sz w:val="19"/>
        <w:szCs w:val="19"/>
      </w:rPr>
      <w:t xml:space="preserve">Accionado: </w:t>
    </w:r>
    <w:proofErr w:type="spellStart"/>
    <w:r w:rsidR="0012175B" w:rsidRPr="00A659A9">
      <w:rPr>
        <w:rFonts w:ascii="Arial" w:hAnsi="Arial" w:cs="Arial"/>
        <w:i/>
        <w:color w:val="000000" w:themeColor="text1"/>
        <w:sz w:val="19"/>
        <w:szCs w:val="19"/>
      </w:rPr>
      <w:t>UARIV</w:t>
    </w:r>
    <w:proofErr w:type="spellEnd"/>
  </w:p>
  <w:p w:rsidR="00C37353" w:rsidRPr="00A659A9" w:rsidRDefault="00C37353" w:rsidP="00A659A9">
    <w:pPr>
      <w:pStyle w:val="Puesto1"/>
      <w:spacing w:line="220" w:lineRule="exact"/>
      <w:jc w:val="right"/>
      <w:rPr>
        <w:rFonts w:ascii="Arial" w:hAnsi="Arial" w:cs="Arial"/>
        <w:i/>
        <w:color w:val="000000" w:themeColor="text1"/>
        <w:sz w:val="19"/>
        <w:szCs w:val="19"/>
      </w:rPr>
    </w:pPr>
    <w:r w:rsidRPr="00A659A9">
      <w:rPr>
        <w:rFonts w:ascii="Arial" w:hAnsi="Arial" w:cs="Arial"/>
        <w:i/>
        <w:color w:val="000000" w:themeColor="text1"/>
        <w:sz w:val="19"/>
        <w:szCs w:val="19"/>
      </w:rPr>
      <w:t xml:space="preserve">                                                                                                   Radicado: </w:t>
    </w:r>
    <w:r w:rsidR="00426443" w:rsidRPr="00A659A9">
      <w:rPr>
        <w:rFonts w:ascii="Arial" w:hAnsi="Arial" w:cs="Arial"/>
        <w:i/>
        <w:color w:val="000000" w:themeColor="text1"/>
        <w:sz w:val="19"/>
        <w:szCs w:val="19"/>
      </w:rPr>
      <w:t>2016</w:t>
    </w:r>
    <w:r w:rsidR="00E81295" w:rsidRPr="00A659A9">
      <w:rPr>
        <w:rFonts w:ascii="Arial" w:hAnsi="Arial" w:cs="Arial"/>
        <w:i/>
        <w:color w:val="000000" w:themeColor="text1"/>
        <w:sz w:val="19"/>
        <w:szCs w:val="19"/>
      </w:rPr>
      <w:t>-00</w:t>
    </w:r>
    <w:r w:rsidR="00481E54" w:rsidRPr="00A659A9">
      <w:rPr>
        <w:rFonts w:ascii="Arial" w:hAnsi="Arial" w:cs="Arial"/>
        <w:i/>
        <w:color w:val="000000" w:themeColor="text1"/>
        <w:sz w:val="19"/>
        <w:szCs w:val="19"/>
      </w:rPr>
      <w:t>005</w:t>
    </w:r>
    <w:r w:rsidR="00E81295" w:rsidRPr="00A659A9">
      <w:rPr>
        <w:rFonts w:ascii="Arial" w:hAnsi="Arial" w:cs="Arial"/>
        <w:i/>
        <w:color w:val="000000" w:themeColor="text1"/>
        <w:sz w:val="19"/>
        <w:szCs w:val="19"/>
      </w:rPr>
      <w:t>-01</w:t>
    </w:r>
  </w:p>
  <w:p w:rsidR="00C37353" w:rsidRPr="00A659A9" w:rsidRDefault="008F26C3" w:rsidP="00A659A9">
    <w:pPr>
      <w:pStyle w:val="Puesto1"/>
      <w:spacing w:line="220" w:lineRule="exact"/>
      <w:jc w:val="right"/>
      <w:rPr>
        <w:rFonts w:ascii="Arial" w:hAnsi="Arial" w:cs="Arial"/>
        <w:i/>
        <w:color w:val="000000" w:themeColor="text1"/>
        <w:sz w:val="19"/>
        <w:szCs w:val="19"/>
      </w:rPr>
    </w:pPr>
    <w:r w:rsidRPr="00A659A9">
      <w:rPr>
        <w:rFonts w:ascii="Arial" w:hAnsi="Arial" w:cs="Arial"/>
        <w:i/>
        <w:color w:val="000000" w:themeColor="text1"/>
        <w:sz w:val="19"/>
        <w:szCs w:val="19"/>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3877"/>
    <w:rsid w:val="000410A2"/>
    <w:rsid w:val="00041605"/>
    <w:rsid w:val="00043896"/>
    <w:rsid w:val="000466FB"/>
    <w:rsid w:val="00047D8A"/>
    <w:rsid w:val="000560AE"/>
    <w:rsid w:val="0006060A"/>
    <w:rsid w:val="00062ACD"/>
    <w:rsid w:val="00063C64"/>
    <w:rsid w:val="00063FEB"/>
    <w:rsid w:val="000679A3"/>
    <w:rsid w:val="00076752"/>
    <w:rsid w:val="000834F4"/>
    <w:rsid w:val="0008556A"/>
    <w:rsid w:val="00090754"/>
    <w:rsid w:val="0009391C"/>
    <w:rsid w:val="000946F7"/>
    <w:rsid w:val="0009543C"/>
    <w:rsid w:val="000A590B"/>
    <w:rsid w:val="000A69E3"/>
    <w:rsid w:val="000B119E"/>
    <w:rsid w:val="000B3903"/>
    <w:rsid w:val="000B5695"/>
    <w:rsid w:val="000B6858"/>
    <w:rsid w:val="000B7A9E"/>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F03"/>
    <w:rsid w:val="00152E70"/>
    <w:rsid w:val="00153871"/>
    <w:rsid w:val="001547F6"/>
    <w:rsid w:val="00160305"/>
    <w:rsid w:val="0016529D"/>
    <w:rsid w:val="001712BA"/>
    <w:rsid w:val="001722FA"/>
    <w:rsid w:val="00172AB7"/>
    <w:rsid w:val="00180081"/>
    <w:rsid w:val="001801CC"/>
    <w:rsid w:val="00190B60"/>
    <w:rsid w:val="00194C88"/>
    <w:rsid w:val="001972D6"/>
    <w:rsid w:val="001A0B51"/>
    <w:rsid w:val="001A4E42"/>
    <w:rsid w:val="001A512C"/>
    <w:rsid w:val="001A633A"/>
    <w:rsid w:val="001B3520"/>
    <w:rsid w:val="001B3E53"/>
    <w:rsid w:val="001B5D1F"/>
    <w:rsid w:val="001C17CD"/>
    <w:rsid w:val="001C7EF0"/>
    <w:rsid w:val="001D17EC"/>
    <w:rsid w:val="001D28C9"/>
    <w:rsid w:val="001D4064"/>
    <w:rsid w:val="001D5C2A"/>
    <w:rsid w:val="001E1D35"/>
    <w:rsid w:val="001E3212"/>
    <w:rsid w:val="001E537F"/>
    <w:rsid w:val="001F1D54"/>
    <w:rsid w:val="001F414B"/>
    <w:rsid w:val="001F4763"/>
    <w:rsid w:val="001F5BEE"/>
    <w:rsid w:val="00205E39"/>
    <w:rsid w:val="00206772"/>
    <w:rsid w:val="00206E85"/>
    <w:rsid w:val="00207EEC"/>
    <w:rsid w:val="002134C2"/>
    <w:rsid w:val="002167C0"/>
    <w:rsid w:val="00222A97"/>
    <w:rsid w:val="00226D9B"/>
    <w:rsid w:val="00235E65"/>
    <w:rsid w:val="00240370"/>
    <w:rsid w:val="0024344F"/>
    <w:rsid w:val="00250CEA"/>
    <w:rsid w:val="00254BD2"/>
    <w:rsid w:val="002573DF"/>
    <w:rsid w:val="00262918"/>
    <w:rsid w:val="00264FDE"/>
    <w:rsid w:val="0026640E"/>
    <w:rsid w:val="0026686F"/>
    <w:rsid w:val="00271096"/>
    <w:rsid w:val="0027540E"/>
    <w:rsid w:val="002809F2"/>
    <w:rsid w:val="00283E0A"/>
    <w:rsid w:val="00286107"/>
    <w:rsid w:val="0028782E"/>
    <w:rsid w:val="00295F84"/>
    <w:rsid w:val="002973C1"/>
    <w:rsid w:val="002A2C9E"/>
    <w:rsid w:val="002A42DB"/>
    <w:rsid w:val="002A6732"/>
    <w:rsid w:val="002B118C"/>
    <w:rsid w:val="002B1E35"/>
    <w:rsid w:val="002B2793"/>
    <w:rsid w:val="002B36BE"/>
    <w:rsid w:val="002B49A7"/>
    <w:rsid w:val="002B4DBD"/>
    <w:rsid w:val="002C0628"/>
    <w:rsid w:val="002C4944"/>
    <w:rsid w:val="002C55DC"/>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61750"/>
    <w:rsid w:val="0036222F"/>
    <w:rsid w:val="003624D7"/>
    <w:rsid w:val="003630E3"/>
    <w:rsid w:val="0036458D"/>
    <w:rsid w:val="00373503"/>
    <w:rsid w:val="00380C36"/>
    <w:rsid w:val="0038266D"/>
    <w:rsid w:val="003855AB"/>
    <w:rsid w:val="00390A18"/>
    <w:rsid w:val="003919D8"/>
    <w:rsid w:val="003926E7"/>
    <w:rsid w:val="003A19A0"/>
    <w:rsid w:val="003A24C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3350"/>
    <w:rsid w:val="003F4B68"/>
    <w:rsid w:val="003F4CC7"/>
    <w:rsid w:val="003F53FE"/>
    <w:rsid w:val="003F6E3D"/>
    <w:rsid w:val="004028AC"/>
    <w:rsid w:val="00404912"/>
    <w:rsid w:val="00405787"/>
    <w:rsid w:val="00412AF7"/>
    <w:rsid w:val="004139E1"/>
    <w:rsid w:val="004142AF"/>
    <w:rsid w:val="0041594B"/>
    <w:rsid w:val="004230FA"/>
    <w:rsid w:val="00426443"/>
    <w:rsid w:val="004278A9"/>
    <w:rsid w:val="0043616F"/>
    <w:rsid w:val="0043745F"/>
    <w:rsid w:val="00443DF0"/>
    <w:rsid w:val="004450A5"/>
    <w:rsid w:val="0045206E"/>
    <w:rsid w:val="00454398"/>
    <w:rsid w:val="00457156"/>
    <w:rsid w:val="004602A2"/>
    <w:rsid w:val="00464217"/>
    <w:rsid w:val="00465A65"/>
    <w:rsid w:val="0047042B"/>
    <w:rsid w:val="00472556"/>
    <w:rsid w:val="00477BA5"/>
    <w:rsid w:val="00477BB2"/>
    <w:rsid w:val="00480D32"/>
    <w:rsid w:val="00481E54"/>
    <w:rsid w:val="00482124"/>
    <w:rsid w:val="00487E46"/>
    <w:rsid w:val="004A004C"/>
    <w:rsid w:val="004A1467"/>
    <w:rsid w:val="004A26F5"/>
    <w:rsid w:val="004A4C5B"/>
    <w:rsid w:val="004A4CC8"/>
    <w:rsid w:val="004A593F"/>
    <w:rsid w:val="004A59D2"/>
    <w:rsid w:val="004A5A11"/>
    <w:rsid w:val="004B0860"/>
    <w:rsid w:val="004B12E6"/>
    <w:rsid w:val="004B25E4"/>
    <w:rsid w:val="004B5981"/>
    <w:rsid w:val="004D3DBE"/>
    <w:rsid w:val="004D6BC8"/>
    <w:rsid w:val="004E04A6"/>
    <w:rsid w:val="004E3BAE"/>
    <w:rsid w:val="004E4E58"/>
    <w:rsid w:val="004E5DCA"/>
    <w:rsid w:val="004E6F65"/>
    <w:rsid w:val="004F297F"/>
    <w:rsid w:val="004F45A9"/>
    <w:rsid w:val="004F6C44"/>
    <w:rsid w:val="00500668"/>
    <w:rsid w:val="00510272"/>
    <w:rsid w:val="00511B1E"/>
    <w:rsid w:val="00516960"/>
    <w:rsid w:val="00520412"/>
    <w:rsid w:val="00521078"/>
    <w:rsid w:val="00530591"/>
    <w:rsid w:val="00537008"/>
    <w:rsid w:val="00542CA5"/>
    <w:rsid w:val="00546373"/>
    <w:rsid w:val="00552632"/>
    <w:rsid w:val="005527DF"/>
    <w:rsid w:val="00556AC2"/>
    <w:rsid w:val="00561233"/>
    <w:rsid w:val="00563843"/>
    <w:rsid w:val="005638A3"/>
    <w:rsid w:val="00563C83"/>
    <w:rsid w:val="00565F33"/>
    <w:rsid w:val="0057386F"/>
    <w:rsid w:val="005858A4"/>
    <w:rsid w:val="005934BD"/>
    <w:rsid w:val="005970CC"/>
    <w:rsid w:val="0059790A"/>
    <w:rsid w:val="005A2DB6"/>
    <w:rsid w:val="005A3373"/>
    <w:rsid w:val="005A6825"/>
    <w:rsid w:val="005A6A47"/>
    <w:rsid w:val="005B3E8A"/>
    <w:rsid w:val="005B44B9"/>
    <w:rsid w:val="005C24B5"/>
    <w:rsid w:val="005C4A61"/>
    <w:rsid w:val="005C61F7"/>
    <w:rsid w:val="005D0F43"/>
    <w:rsid w:val="005D49A4"/>
    <w:rsid w:val="005E11A7"/>
    <w:rsid w:val="005E181C"/>
    <w:rsid w:val="005E35D1"/>
    <w:rsid w:val="005E5ECD"/>
    <w:rsid w:val="005E6A46"/>
    <w:rsid w:val="005F3791"/>
    <w:rsid w:val="005F46CD"/>
    <w:rsid w:val="005F51B3"/>
    <w:rsid w:val="005F5714"/>
    <w:rsid w:val="00602ABE"/>
    <w:rsid w:val="00606167"/>
    <w:rsid w:val="00610A65"/>
    <w:rsid w:val="00613FB0"/>
    <w:rsid w:val="006150F8"/>
    <w:rsid w:val="00616AD4"/>
    <w:rsid w:val="006224A6"/>
    <w:rsid w:val="00622A0C"/>
    <w:rsid w:val="006341D7"/>
    <w:rsid w:val="006342D9"/>
    <w:rsid w:val="00636573"/>
    <w:rsid w:val="006458B4"/>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408D"/>
    <w:rsid w:val="006B3B3C"/>
    <w:rsid w:val="006B52EA"/>
    <w:rsid w:val="006B5808"/>
    <w:rsid w:val="006B6325"/>
    <w:rsid w:val="006B635F"/>
    <w:rsid w:val="006C286D"/>
    <w:rsid w:val="006C4D73"/>
    <w:rsid w:val="006D6D1C"/>
    <w:rsid w:val="006E3298"/>
    <w:rsid w:val="006E37F6"/>
    <w:rsid w:val="006F1C91"/>
    <w:rsid w:val="006F594C"/>
    <w:rsid w:val="006F75DB"/>
    <w:rsid w:val="006F775D"/>
    <w:rsid w:val="00704E4C"/>
    <w:rsid w:val="0070544B"/>
    <w:rsid w:val="007117EA"/>
    <w:rsid w:val="007218B3"/>
    <w:rsid w:val="0072327D"/>
    <w:rsid w:val="00733F6D"/>
    <w:rsid w:val="00741A1B"/>
    <w:rsid w:val="00746FC7"/>
    <w:rsid w:val="00753DE9"/>
    <w:rsid w:val="00756FF6"/>
    <w:rsid w:val="007575F8"/>
    <w:rsid w:val="00761B68"/>
    <w:rsid w:val="00763DE7"/>
    <w:rsid w:val="00772237"/>
    <w:rsid w:val="0077307E"/>
    <w:rsid w:val="0078240E"/>
    <w:rsid w:val="007858A6"/>
    <w:rsid w:val="00790962"/>
    <w:rsid w:val="00794CAE"/>
    <w:rsid w:val="007963FA"/>
    <w:rsid w:val="007A2E57"/>
    <w:rsid w:val="007A32F2"/>
    <w:rsid w:val="007A677C"/>
    <w:rsid w:val="007A6B81"/>
    <w:rsid w:val="007A7E59"/>
    <w:rsid w:val="007B046B"/>
    <w:rsid w:val="007B1CEF"/>
    <w:rsid w:val="007B7A34"/>
    <w:rsid w:val="007C216A"/>
    <w:rsid w:val="007D0580"/>
    <w:rsid w:val="007D2DFC"/>
    <w:rsid w:val="007D4159"/>
    <w:rsid w:val="007D5D0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5D6F"/>
    <w:rsid w:val="00827D59"/>
    <w:rsid w:val="0083061B"/>
    <w:rsid w:val="00834981"/>
    <w:rsid w:val="00835D0C"/>
    <w:rsid w:val="00837BE9"/>
    <w:rsid w:val="0084031E"/>
    <w:rsid w:val="008445F6"/>
    <w:rsid w:val="00844B2C"/>
    <w:rsid w:val="00847219"/>
    <w:rsid w:val="00855B35"/>
    <w:rsid w:val="00856A34"/>
    <w:rsid w:val="0086319F"/>
    <w:rsid w:val="00866A47"/>
    <w:rsid w:val="0087078B"/>
    <w:rsid w:val="008719DE"/>
    <w:rsid w:val="00871B36"/>
    <w:rsid w:val="008762F3"/>
    <w:rsid w:val="008763FB"/>
    <w:rsid w:val="008774F3"/>
    <w:rsid w:val="008817D0"/>
    <w:rsid w:val="00882C3B"/>
    <w:rsid w:val="008916B7"/>
    <w:rsid w:val="00892893"/>
    <w:rsid w:val="008973D1"/>
    <w:rsid w:val="008A0DB7"/>
    <w:rsid w:val="008A169A"/>
    <w:rsid w:val="008A5ADD"/>
    <w:rsid w:val="008A79C9"/>
    <w:rsid w:val="008B636C"/>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30F56"/>
    <w:rsid w:val="009317F4"/>
    <w:rsid w:val="009344E1"/>
    <w:rsid w:val="00940AAA"/>
    <w:rsid w:val="00940B20"/>
    <w:rsid w:val="00950401"/>
    <w:rsid w:val="00955AA0"/>
    <w:rsid w:val="00956DDD"/>
    <w:rsid w:val="00960048"/>
    <w:rsid w:val="009618CD"/>
    <w:rsid w:val="0096284A"/>
    <w:rsid w:val="00962EDF"/>
    <w:rsid w:val="009704C1"/>
    <w:rsid w:val="00974561"/>
    <w:rsid w:val="00985510"/>
    <w:rsid w:val="00991BBF"/>
    <w:rsid w:val="00992B5C"/>
    <w:rsid w:val="00995904"/>
    <w:rsid w:val="009A00F3"/>
    <w:rsid w:val="009A0380"/>
    <w:rsid w:val="009A03A0"/>
    <w:rsid w:val="009A58CF"/>
    <w:rsid w:val="009A5E41"/>
    <w:rsid w:val="009A5E67"/>
    <w:rsid w:val="009A6C0B"/>
    <w:rsid w:val="009B0B10"/>
    <w:rsid w:val="009B69CF"/>
    <w:rsid w:val="009B7DEB"/>
    <w:rsid w:val="009C38B4"/>
    <w:rsid w:val="009C3A6E"/>
    <w:rsid w:val="009D1DC7"/>
    <w:rsid w:val="009D2149"/>
    <w:rsid w:val="009D32EA"/>
    <w:rsid w:val="009D3C37"/>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4566"/>
    <w:rsid w:val="00A14B5D"/>
    <w:rsid w:val="00A175E4"/>
    <w:rsid w:val="00A2179D"/>
    <w:rsid w:val="00A22FF8"/>
    <w:rsid w:val="00A2414C"/>
    <w:rsid w:val="00A264B3"/>
    <w:rsid w:val="00A305F8"/>
    <w:rsid w:val="00A32815"/>
    <w:rsid w:val="00A32E81"/>
    <w:rsid w:val="00A3481B"/>
    <w:rsid w:val="00A4154A"/>
    <w:rsid w:val="00A41573"/>
    <w:rsid w:val="00A41E1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955F4"/>
    <w:rsid w:val="00A97D09"/>
    <w:rsid w:val="00AB3EBA"/>
    <w:rsid w:val="00AB4F97"/>
    <w:rsid w:val="00AB5079"/>
    <w:rsid w:val="00AC6688"/>
    <w:rsid w:val="00AD08E5"/>
    <w:rsid w:val="00AD7212"/>
    <w:rsid w:val="00AE2817"/>
    <w:rsid w:val="00AE7E36"/>
    <w:rsid w:val="00AF0824"/>
    <w:rsid w:val="00AF6FCC"/>
    <w:rsid w:val="00B04D61"/>
    <w:rsid w:val="00B129E7"/>
    <w:rsid w:val="00B170B5"/>
    <w:rsid w:val="00B20E4F"/>
    <w:rsid w:val="00B25194"/>
    <w:rsid w:val="00B25F40"/>
    <w:rsid w:val="00B311B3"/>
    <w:rsid w:val="00B321B1"/>
    <w:rsid w:val="00B33995"/>
    <w:rsid w:val="00B3450C"/>
    <w:rsid w:val="00B37957"/>
    <w:rsid w:val="00B507B2"/>
    <w:rsid w:val="00B54FB6"/>
    <w:rsid w:val="00B61AA7"/>
    <w:rsid w:val="00B63F6C"/>
    <w:rsid w:val="00B7096A"/>
    <w:rsid w:val="00B726A7"/>
    <w:rsid w:val="00B74F62"/>
    <w:rsid w:val="00B75776"/>
    <w:rsid w:val="00B768D2"/>
    <w:rsid w:val="00B776DC"/>
    <w:rsid w:val="00B779E5"/>
    <w:rsid w:val="00B81836"/>
    <w:rsid w:val="00B85433"/>
    <w:rsid w:val="00B86889"/>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70F1"/>
    <w:rsid w:val="00BD71C4"/>
    <w:rsid w:val="00BE0162"/>
    <w:rsid w:val="00BE1FA6"/>
    <w:rsid w:val="00BE21E8"/>
    <w:rsid w:val="00BE2A61"/>
    <w:rsid w:val="00BE76BB"/>
    <w:rsid w:val="00BF031F"/>
    <w:rsid w:val="00BF0553"/>
    <w:rsid w:val="00BF50D7"/>
    <w:rsid w:val="00BF61D6"/>
    <w:rsid w:val="00BF7DDE"/>
    <w:rsid w:val="00C02AD7"/>
    <w:rsid w:val="00C05DB4"/>
    <w:rsid w:val="00C06332"/>
    <w:rsid w:val="00C069A7"/>
    <w:rsid w:val="00C13CD5"/>
    <w:rsid w:val="00C13E21"/>
    <w:rsid w:val="00C1649A"/>
    <w:rsid w:val="00C20352"/>
    <w:rsid w:val="00C23D19"/>
    <w:rsid w:val="00C27B9E"/>
    <w:rsid w:val="00C333FC"/>
    <w:rsid w:val="00C37264"/>
    <w:rsid w:val="00C37353"/>
    <w:rsid w:val="00C43FB5"/>
    <w:rsid w:val="00C53DC8"/>
    <w:rsid w:val="00C609B2"/>
    <w:rsid w:val="00C624B2"/>
    <w:rsid w:val="00C662C0"/>
    <w:rsid w:val="00C676F5"/>
    <w:rsid w:val="00C70A2F"/>
    <w:rsid w:val="00C71878"/>
    <w:rsid w:val="00C71BE7"/>
    <w:rsid w:val="00C77938"/>
    <w:rsid w:val="00C924EE"/>
    <w:rsid w:val="00C93FDD"/>
    <w:rsid w:val="00C95ED2"/>
    <w:rsid w:val="00C96147"/>
    <w:rsid w:val="00C97EEE"/>
    <w:rsid w:val="00CA090F"/>
    <w:rsid w:val="00CA4016"/>
    <w:rsid w:val="00CA5A16"/>
    <w:rsid w:val="00CA5F22"/>
    <w:rsid w:val="00CB3ED2"/>
    <w:rsid w:val="00CB4676"/>
    <w:rsid w:val="00CB502F"/>
    <w:rsid w:val="00CC04D4"/>
    <w:rsid w:val="00CC0636"/>
    <w:rsid w:val="00CC73D7"/>
    <w:rsid w:val="00CD091D"/>
    <w:rsid w:val="00CD3E7C"/>
    <w:rsid w:val="00CD5E24"/>
    <w:rsid w:val="00CD7281"/>
    <w:rsid w:val="00CE075E"/>
    <w:rsid w:val="00CE1E36"/>
    <w:rsid w:val="00CE4971"/>
    <w:rsid w:val="00CE4B97"/>
    <w:rsid w:val="00CE5249"/>
    <w:rsid w:val="00CF26E2"/>
    <w:rsid w:val="00CF6AA2"/>
    <w:rsid w:val="00D00A62"/>
    <w:rsid w:val="00D017BD"/>
    <w:rsid w:val="00D1558A"/>
    <w:rsid w:val="00D16968"/>
    <w:rsid w:val="00D17D7D"/>
    <w:rsid w:val="00D20748"/>
    <w:rsid w:val="00D2622E"/>
    <w:rsid w:val="00D272D2"/>
    <w:rsid w:val="00D343FC"/>
    <w:rsid w:val="00D369A3"/>
    <w:rsid w:val="00D42927"/>
    <w:rsid w:val="00D43FE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2EAE"/>
    <w:rsid w:val="00DB38E2"/>
    <w:rsid w:val="00DB772D"/>
    <w:rsid w:val="00DC0E9E"/>
    <w:rsid w:val="00DC3541"/>
    <w:rsid w:val="00DD0D02"/>
    <w:rsid w:val="00DD7F08"/>
    <w:rsid w:val="00DE2CB9"/>
    <w:rsid w:val="00DE3CAF"/>
    <w:rsid w:val="00DE54ED"/>
    <w:rsid w:val="00E134B3"/>
    <w:rsid w:val="00E13CEB"/>
    <w:rsid w:val="00E25BC5"/>
    <w:rsid w:val="00E324A0"/>
    <w:rsid w:val="00E40DF5"/>
    <w:rsid w:val="00E42AA4"/>
    <w:rsid w:val="00E45C91"/>
    <w:rsid w:val="00E518D5"/>
    <w:rsid w:val="00E5395B"/>
    <w:rsid w:val="00E539EB"/>
    <w:rsid w:val="00E53AF9"/>
    <w:rsid w:val="00E56E04"/>
    <w:rsid w:val="00E57310"/>
    <w:rsid w:val="00E6750F"/>
    <w:rsid w:val="00E701C2"/>
    <w:rsid w:val="00E7043E"/>
    <w:rsid w:val="00E73974"/>
    <w:rsid w:val="00E80BAD"/>
    <w:rsid w:val="00E81295"/>
    <w:rsid w:val="00E90515"/>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41F9"/>
    <w:rsid w:val="00EF580B"/>
    <w:rsid w:val="00EF6084"/>
    <w:rsid w:val="00EF6A99"/>
    <w:rsid w:val="00EF6EA6"/>
    <w:rsid w:val="00EF7893"/>
    <w:rsid w:val="00F001EC"/>
    <w:rsid w:val="00F00DC6"/>
    <w:rsid w:val="00F010BC"/>
    <w:rsid w:val="00F03E2B"/>
    <w:rsid w:val="00F07238"/>
    <w:rsid w:val="00F12443"/>
    <w:rsid w:val="00F12699"/>
    <w:rsid w:val="00F136AC"/>
    <w:rsid w:val="00F165FB"/>
    <w:rsid w:val="00F2439B"/>
    <w:rsid w:val="00F246C1"/>
    <w:rsid w:val="00F310B8"/>
    <w:rsid w:val="00F34E7D"/>
    <w:rsid w:val="00F35A79"/>
    <w:rsid w:val="00F429A9"/>
    <w:rsid w:val="00F50C79"/>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91FFD"/>
    <w:rsid w:val="00F9425C"/>
    <w:rsid w:val="00F95FEB"/>
    <w:rsid w:val="00F973DB"/>
    <w:rsid w:val="00F979EE"/>
    <w:rsid w:val="00FA529B"/>
    <w:rsid w:val="00FA766E"/>
    <w:rsid w:val="00FB1EE2"/>
    <w:rsid w:val="00FB6F74"/>
    <w:rsid w:val="00FC166A"/>
    <w:rsid w:val="00FD35EA"/>
    <w:rsid w:val="00FD66F5"/>
    <w:rsid w:val="00FE3D72"/>
    <w:rsid w:val="00FE3EF4"/>
    <w:rsid w:val="00FE5085"/>
    <w:rsid w:val="00FE6681"/>
    <w:rsid w:val="00FE6CFE"/>
    <w:rsid w:val="00FF02F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85B-4B36-4D91-988E-35AACFC2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2016-11-10T19:48:00Z</cp:lastPrinted>
  <dcterms:created xsi:type="dcterms:W3CDTF">2016-11-10T19:50:00Z</dcterms:created>
  <dcterms:modified xsi:type="dcterms:W3CDTF">2017-02-10T12:41:00Z</dcterms:modified>
</cp:coreProperties>
</file>