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40" w:rsidRPr="006E4540" w:rsidRDefault="00B71540" w:rsidP="00B7154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eastAsia="fr-FR"/>
        </w:rPr>
      </w:pPr>
      <w:r w:rsidRPr="006E4540">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E4540">
        <w:rPr>
          <w:rFonts w:ascii="Calibri" w:hAnsi="Calibri" w:cs="Calibri"/>
          <w:color w:val="222222"/>
          <w:sz w:val="18"/>
          <w:szCs w:val="18"/>
          <w:lang w:eastAsia="fr-FR"/>
        </w:rPr>
        <w:t> </w:t>
      </w:r>
    </w:p>
    <w:p w:rsidR="00B71540" w:rsidRDefault="00B71540" w:rsidP="00B71540">
      <w:pPr>
        <w:shd w:val="clear" w:color="auto" w:fill="FFFFFF"/>
        <w:ind w:left="2124" w:hanging="2124"/>
        <w:rPr>
          <w:rFonts w:ascii="Calibri" w:hAnsi="Calibri" w:cs="Calibri"/>
          <w:color w:val="222222"/>
          <w:sz w:val="18"/>
          <w:szCs w:val="18"/>
          <w:lang w:eastAsia="fr-FR"/>
        </w:rPr>
      </w:pPr>
    </w:p>
    <w:p w:rsidR="00B71540" w:rsidRPr="006E4540" w:rsidRDefault="00B71540" w:rsidP="00B71540">
      <w:pPr>
        <w:shd w:val="clear" w:color="auto" w:fill="FFFFFF"/>
        <w:ind w:left="2124" w:hanging="2124"/>
        <w:rPr>
          <w:rFonts w:ascii="Calibri" w:hAnsi="Calibri" w:cs="Calibri"/>
          <w:color w:val="222222"/>
          <w:sz w:val="18"/>
          <w:szCs w:val="18"/>
          <w:lang w:eastAsia="fr-FR"/>
        </w:rPr>
      </w:pPr>
      <w:r w:rsidRPr="006E4540">
        <w:rPr>
          <w:rFonts w:ascii="Calibri" w:hAnsi="Calibri" w:cs="Calibri"/>
          <w:color w:val="222222"/>
          <w:sz w:val="18"/>
          <w:szCs w:val="18"/>
          <w:lang w:eastAsia="fr-FR"/>
        </w:rPr>
        <w:t>Providencia:</w:t>
      </w:r>
      <w:r w:rsidRPr="006E4540">
        <w:rPr>
          <w:rFonts w:ascii="Calibri" w:hAnsi="Calibri" w:cs="Calibri"/>
          <w:color w:val="222222"/>
          <w:sz w:val="18"/>
          <w:szCs w:val="18"/>
          <w:lang w:eastAsia="fr-FR"/>
        </w:rPr>
        <w:tab/>
      </w:r>
      <w:r>
        <w:rPr>
          <w:rFonts w:ascii="Calibri" w:hAnsi="Calibri" w:cs="Calibri"/>
          <w:color w:val="222222"/>
          <w:sz w:val="18"/>
          <w:szCs w:val="18"/>
          <w:lang w:eastAsia="fr-FR"/>
        </w:rPr>
        <w:t>SENTENCIA</w:t>
      </w:r>
      <w:r w:rsidRPr="006E4540">
        <w:rPr>
          <w:rFonts w:ascii="Calibri" w:hAnsi="Calibri" w:cs="Calibri"/>
          <w:color w:val="222222"/>
          <w:sz w:val="18"/>
          <w:szCs w:val="18"/>
          <w:lang w:eastAsia="fr-FR"/>
        </w:rPr>
        <w:t xml:space="preserve"> DE TUTELA</w:t>
      </w:r>
      <w:r>
        <w:rPr>
          <w:rFonts w:ascii="Calibri" w:hAnsi="Calibri" w:cs="Calibri"/>
          <w:color w:val="222222"/>
          <w:sz w:val="18"/>
          <w:szCs w:val="18"/>
          <w:lang w:eastAsia="fr-FR"/>
        </w:rPr>
        <w:t xml:space="preserve"> – 1ª Instancia –17 </w:t>
      </w:r>
      <w:r w:rsidRPr="006E4540">
        <w:rPr>
          <w:rFonts w:ascii="Calibri" w:hAnsi="Calibri" w:cs="Calibri"/>
          <w:color w:val="222222"/>
          <w:sz w:val="18"/>
          <w:szCs w:val="18"/>
          <w:lang w:eastAsia="fr-FR"/>
        </w:rPr>
        <w:t>de noviembre de 2016</w:t>
      </w:r>
    </w:p>
    <w:p w:rsidR="00B71540" w:rsidRPr="006E4540" w:rsidRDefault="00B71540" w:rsidP="00B71540">
      <w:pPr>
        <w:shd w:val="clear" w:color="auto" w:fill="FFFFFF"/>
        <w:tabs>
          <w:tab w:val="left" w:pos="1418"/>
        </w:tabs>
        <w:rPr>
          <w:rFonts w:ascii="Calibri" w:hAnsi="Calibri" w:cs="Calibri"/>
          <w:color w:val="222222"/>
          <w:lang w:eastAsia="fr-FR"/>
        </w:rPr>
      </w:pPr>
      <w:r w:rsidRPr="006E4540">
        <w:rPr>
          <w:rFonts w:ascii="Calibri" w:hAnsi="Calibri" w:cs="Calibri"/>
          <w:color w:val="222222"/>
          <w:sz w:val="18"/>
          <w:szCs w:val="18"/>
          <w:lang w:eastAsia="fr-FR"/>
        </w:rPr>
        <w:t>Radicación Nro. :</w:t>
      </w:r>
      <w:r w:rsidRPr="006E4540">
        <w:rPr>
          <w:rFonts w:ascii="Calibri" w:hAnsi="Calibri" w:cs="Calibri"/>
          <w:color w:val="222222"/>
          <w:sz w:val="18"/>
          <w:szCs w:val="18"/>
          <w:lang w:eastAsia="fr-FR"/>
        </w:rPr>
        <w:tab/>
        <w:t xml:space="preserve">  </w:t>
      </w:r>
      <w:r>
        <w:rPr>
          <w:rFonts w:ascii="Calibri" w:hAnsi="Calibri" w:cs="Calibri"/>
          <w:color w:val="222222"/>
          <w:sz w:val="18"/>
          <w:szCs w:val="18"/>
          <w:lang w:eastAsia="fr-FR"/>
        </w:rPr>
        <w:tab/>
      </w:r>
      <w:r w:rsidRPr="00003BAC">
        <w:rPr>
          <w:rFonts w:ascii="Calibri" w:eastAsia="Batang" w:hAnsi="Calibri" w:cs="Calibri"/>
          <w:bCs/>
          <w:sz w:val="18"/>
          <w:szCs w:val="18"/>
        </w:rPr>
        <w:t>660012204000-2016-00231-00</w:t>
      </w:r>
    </w:p>
    <w:p w:rsidR="00B71540" w:rsidRDefault="00B71540" w:rsidP="00B71540">
      <w:pPr>
        <w:shd w:val="clear" w:color="auto" w:fill="FFFFFF"/>
        <w:ind w:left="1560" w:hanging="1560"/>
        <w:rPr>
          <w:rFonts w:ascii="Calibri" w:hAnsi="Calibri" w:cs="Calibri"/>
          <w:color w:val="222222"/>
          <w:sz w:val="18"/>
          <w:szCs w:val="18"/>
          <w:lang w:eastAsia="fr-FR"/>
        </w:rPr>
      </w:pPr>
      <w:r w:rsidRPr="006E4540">
        <w:rPr>
          <w:rFonts w:ascii="Calibri" w:hAnsi="Calibri" w:cs="Calibri"/>
          <w:color w:val="222222"/>
          <w:sz w:val="18"/>
          <w:szCs w:val="18"/>
          <w:lang w:eastAsia="fr-FR"/>
        </w:rPr>
        <w:t>Accionante:</w:t>
      </w:r>
      <w:r w:rsidRPr="006E4540">
        <w:rPr>
          <w:rFonts w:ascii="Calibri" w:hAnsi="Calibri" w:cs="Calibri"/>
          <w:color w:val="222222"/>
          <w:sz w:val="18"/>
          <w:szCs w:val="18"/>
          <w:lang w:eastAsia="fr-FR"/>
        </w:rPr>
        <w:tab/>
      </w:r>
      <w:r>
        <w:rPr>
          <w:rFonts w:ascii="Calibri" w:hAnsi="Calibri" w:cs="Calibri"/>
          <w:color w:val="222222"/>
          <w:sz w:val="18"/>
          <w:szCs w:val="18"/>
          <w:lang w:eastAsia="fr-FR"/>
        </w:rPr>
        <w:tab/>
        <w:t>ANGIE MARCELA ARBOLEDA HENAO</w:t>
      </w:r>
    </w:p>
    <w:p w:rsidR="00B71540" w:rsidRPr="006E4540" w:rsidRDefault="00B71540" w:rsidP="00B71540">
      <w:pPr>
        <w:shd w:val="clear" w:color="auto" w:fill="FFFFFF"/>
        <w:ind w:left="2124" w:hanging="2124"/>
        <w:rPr>
          <w:rFonts w:ascii="Calibri" w:hAnsi="Calibri" w:cs="Calibri"/>
          <w:color w:val="222222"/>
          <w:lang w:eastAsia="fr-FR"/>
        </w:rPr>
      </w:pPr>
      <w:r w:rsidRPr="006E4540">
        <w:rPr>
          <w:rFonts w:ascii="Calibri" w:hAnsi="Calibri" w:cs="Calibri"/>
          <w:color w:val="222222"/>
          <w:sz w:val="18"/>
          <w:szCs w:val="18"/>
          <w:lang w:eastAsia="fr-FR"/>
        </w:rPr>
        <w:t>Accionados:     </w:t>
      </w:r>
      <w:r w:rsidRPr="006E4540">
        <w:rPr>
          <w:rFonts w:ascii="Calibri" w:hAnsi="Calibri" w:cs="Calibri"/>
          <w:color w:val="222222"/>
          <w:sz w:val="18"/>
          <w:szCs w:val="18"/>
          <w:lang w:eastAsia="fr-FR"/>
        </w:rPr>
        <w:tab/>
      </w:r>
      <w:r>
        <w:rPr>
          <w:rFonts w:ascii="Calibri" w:hAnsi="Calibri" w:cs="Calibri"/>
          <w:color w:val="222222"/>
          <w:sz w:val="18"/>
          <w:szCs w:val="18"/>
          <w:lang w:eastAsia="fr-FR"/>
        </w:rPr>
        <w:t>JUZGADO 1º DE EJECUCIÓN DE PENAS Y MEDIDAS DE S. DE PEREIRA</w:t>
      </w:r>
    </w:p>
    <w:p w:rsidR="00B71540" w:rsidRPr="005A0083" w:rsidRDefault="00B71540" w:rsidP="00B71540">
      <w:pPr>
        <w:shd w:val="clear" w:color="auto" w:fill="FFFFFF"/>
        <w:ind w:left="2124" w:hanging="2124"/>
        <w:rPr>
          <w:rFonts w:ascii="Calibri" w:hAnsi="Calibri" w:cs="Calibri"/>
          <w:color w:val="222222"/>
          <w:lang w:eastAsia="fr-FR"/>
        </w:rPr>
      </w:pPr>
      <w:r w:rsidRPr="006E4540">
        <w:rPr>
          <w:rFonts w:ascii="Calibri" w:hAnsi="Calibri" w:cs="Calibri"/>
          <w:color w:val="222222"/>
          <w:sz w:val="18"/>
          <w:szCs w:val="18"/>
          <w:lang w:eastAsia="fr-FR"/>
        </w:rPr>
        <w:t>Proceso:                </w:t>
      </w:r>
      <w:r w:rsidRPr="006E4540">
        <w:rPr>
          <w:rFonts w:ascii="Calibri" w:hAnsi="Calibri" w:cs="Calibri"/>
          <w:color w:val="222222"/>
          <w:sz w:val="18"/>
          <w:szCs w:val="18"/>
          <w:lang w:eastAsia="fr-FR"/>
        </w:rPr>
        <w:tab/>
        <w:t xml:space="preserve">Acción de Tutela – </w:t>
      </w:r>
      <w:r>
        <w:rPr>
          <w:rFonts w:ascii="Calibri" w:hAnsi="Calibri" w:cs="Calibri"/>
          <w:color w:val="222222"/>
          <w:sz w:val="18"/>
          <w:szCs w:val="18"/>
          <w:lang w:eastAsia="fr-FR"/>
        </w:rPr>
        <w:t>Niega por improcedente el am</w:t>
      </w:r>
      <w:r w:rsidRPr="00A875B1">
        <w:rPr>
          <w:rFonts w:ascii="Calibri" w:hAnsi="Calibri" w:cs="Calibri"/>
          <w:color w:val="222222"/>
          <w:sz w:val="18"/>
          <w:szCs w:val="18"/>
          <w:lang w:eastAsia="fr-FR"/>
        </w:rPr>
        <w:t>paro solicitado</w:t>
      </w:r>
    </w:p>
    <w:p w:rsidR="00B71540" w:rsidRPr="00424FEA" w:rsidRDefault="00B71540" w:rsidP="00B71540">
      <w:pPr>
        <w:shd w:val="clear" w:color="auto" w:fill="FFFFFF"/>
        <w:rPr>
          <w:rFonts w:ascii="Calibri" w:hAnsi="Calibri" w:cs="Calibri"/>
          <w:bCs/>
          <w:color w:val="222222"/>
          <w:sz w:val="18"/>
          <w:szCs w:val="18"/>
          <w:lang w:eastAsia="fr-FR"/>
        </w:rPr>
      </w:pPr>
      <w:r w:rsidRPr="006E4540">
        <w:rPr>
          <w:rFonts w:ascii="Calibri" w:hAnsi="Calibri" w:cs="Calibri"/>
          <w:color w:val="222222"/>
          <w:sz w:val="18"/>
          <w:szCs w:val="18"/>
          <w:lang w:eastAsia="fr-FR"/>
        </w:rPr>
        <w:t>Magistrado Ponente: </w:t>
      </w:r>
      <w:r>
        <w:rPr>
          <w:rFonts w:ascii="Calibri" w:hAnsi="Calibri" w:cs="Calibri"/>
          <w:color w:val="222222"/>
          <w:sz w:val="18"/>
          <w:szCs w:val="18"/>
          <w:lang w:eastAsia="fr-FR"/>
        </w:rPr>
        <w:tab/>
      </w:r>
      <w:r w:rsidRPr="00424FEA">
        <w:rPr>
          <w:rFonts w:ascii="Calibri" w:hAnsi="Calibri" w:cs="Calibri"/>
          <w:bCs/>
          <w:color w:val="222222"/>
          <w:sz w:val="18"/>
          <w:szCs w:val="18"/>
          <w:lang w:eastAsia="fr-FR"/>
        </w:rPr>
        <w:t xml:space="preserve">MANUEL </w:t>
      </w:r>
      <w:proofErr w:type="spellStart"/>
      <w:r w:rsidRPr="00424FEA">
        <w:rPr>
          <w:rFonts w:ascii="Calibri" w:hAnsi="Calibri" w:cs="Calibri"/>
          <w:bCs/>
          <w:color w:val="222222"/>
          <w:sz w:val="18"/>
          <w:szCs w:val="18"/>
          <w:lang w:eastAsia="fr-FR"/>
        </w:rPr>
        <w:t>YARZAGARAY</w:t>
      </w:r>
      <w:proofErr w:type="spellEnd"/>
      <w:r w:rsidRPr="00424FEA">
        <w:rPr>
          <w:rFonts w:ascii="Calibri" w:hAnsi="Calibri" w:cs="Calibri"/>
          <w:bCs/>
          <w:color w:val="222222"/>
          <w:sz w:val="18"/>
          <w:szCs w:val="18"/>
          <w:lang w:eastAsia="fr-FR"/>
        </w:rPr>
        <w:t xml:space="preserve"> BANDERA</w:t>
      </w:r>
    </w:p>
    <w:p w:rsidR="00B71540" w:rsidRPr="00424FEA" w:rsidRDefault="00B71540" w:rsidP="00B71540">
      <w:pPr>
        <w:shd w:val="clear" w:color="auto" w:fill="FFFFFF"/>
        <w:rPr>
          <w:rFonts w:ascii="Calibri" w:hAnsi="Calibri" w:cs="Calibri"/>
          <w:bCs/>
          <w:color w:val="222222"/>
          <w:sz w:val="18"/>
          <w:szCs w:val="18"/>
          <w:lang w:eastAsia="fr-FR"/>
        </w:rPr>
      </w:pPr>
    </w:p>
    <w:p w:rsidR="00B71540" w:rsidRDefault="00B71540" w:rsidP="00B71540">
      <w:pPr>
        <w:shd w:val="clear" w:color="auto" w:fill="FFFFFF"/>
        <w:jc w:val="both"/>
        <w:rPr>
          <w:rFonts w:ascii="Calibri" w:hAnsi="Calibri" w:cs="Calibri"/>
          <w:b/>
          <w:bCs/>
          <w:color w:val="222222"/>
          <w:sz w:val="18"/>
          <w:szCs w:val="18"/>
          <w:lang w:eastAsia="fr-FR"/>
        </w:rPr>
      </w:pPr>
      <w:r w:rsidRPr="00424FEA">
        <w:rPr>
          <w:rFonts w:ascii="Calibri" w:hAnsi="Calibri" w:cs="Calibri"/>
          <w:b/>
          <w:bCs/>
          <w:color w:val="222222"/>
          <w:sz w:val="18"/>
          <w:szCs w:val="18"/>
          <w:lang w:eastAsia="fr-FR"/>
        </w:rPr>
        <w:t>Temas:</w:t>
      </w:r>
      <w:r w:rsidRPr="00424FEA">
        <w:rPr>
          <w:rFonts w:ascii="Calibri" w:hAnsi="Calibri" w:cs="Calibri"/>
          <w:b/>
          <w:bCs/>
          <w:color w:val="222222"/>
          <w:sz w:val="18"/>
          <w:szCs w:val="18"/>
          <w:lang w:eastAsia="fr-FR"/>
        </w:rPr>
        <w:tab/>
      </w:r>
      <w:r w:rsidRPr="00424FEA">
        <w:rPr>
          <w:rFonts w:ascii="Calibri" w:hAnsi="Calibri" w:cs="Calibri"/>
          <w:b/>
          <w:bCs/>
          <w:color w:val="222222"/>
          <w:sz w:val="18"/>
          <w:szCs w:val="18"/>
          <w:lang w:eastAsia="fr-FR"/>
        </w:rPr>
        <w:tab/>
      </w:r>
      <w:r w:rsidRPr="00424FEA">
        <w:rPr>
          <w:rFonts w:ascii="Calibri" w:hAnsi="Calibri" w:cs="Calibri"/>
          <w:b/>
          <w:bCs/>
          <w:color w:val="222222"/>
          <w:sz w:val="18"/>
          <w:szCs w:val="18"/>
          <w:lang w:eastAsia="fr-FR"/>
        </w:rPr>
        <w:tab/>
      </w:r>
      <w:r>
        <w:rPr>
          <w:rFonts w:ascii="Calibri" w:hAnsi="Calibri" w:cs="Calibri"/>
          <w:b/>
          <w:bCs/>
          <w:color w:val="222222"/>
          <w:sz w:val="18"/>
          <w:szCs w:val="18"/>
          <w:lang w:eastAsia="fr-FR"/>
        </w:rPr>
        <w:t xml:space="preserve"> DERECHOS A LA DIGNIDAD HUMANA E INTEGRIDAD PERSONAL / PRISIÓN DOMICILIARIA MADRE CABEZA DE FAMILIA / TUTELA CONTRA PROVIDENCIA JUDICIAL / NIEGA POR IMPROCEDENTE / EXISTE OTRO MEDIO DE DEFENSA JUDICIAL. </w:t>
      </w:r>
      <w:r w:rsidRPr="007B35FE">
        <w:rPr>
          <w:rFonts w:ascii="Calibri" w:hAnsi="Calibri" w:cs="Calibri"/>
          <w:bCs/>
          <w:color w:val="222222"/>
          <w:sz w:val="18"/>
          <w:szCs w:val="18"/>
          <w:lang w:eastAsia="fr-FR"/>
        </w:rPr>
        <w:t>“[</w:t>
      </w:r>
      <w:r>
        <w:rPr>
          <w:rFonts w:ascii="Calibri" w:hAnsi="Calibri" w:cs="Calibri"/>
          <w:bCs/>
          <w:color w:val="222222"/>
          <w:sz w:val="18"/>
          <w:szCs w:val="18"/>
          <w:lang w:eastAsia="fr-FR"/>
        </w:rPr>
        <w:t>E</w:t>
      </w:r>
      <w:r w:rsidRPr="007B35FE">
        <w:rPr>
          <w:rFonts w:ascii="Calibri" w:hAnsi="Calibri" w:cs="Calibri"/>
          <w:bCs/>
          <w:color w:val="222222"/>
          <w:sz w:val="18"/>
          <w:szCs w:val="18"/>
          <w:lang w:eastAsia="fr-FR"/>
        </w:rPr>
        <w:t>]</w:t>
      </w:r>
      <w:proofErr w:type="spellStart"/>
      <w:r w:rsidRPr="00A662B5">
        <w:rPr>
          <w:rFonts w:ascii="Calibri" w:hAnsi="Calibri" w:cs="Calibri"/>
          <w:bCs/>
          <w:color w:val="222222"/>
          <w:sz w:val="18"/>
          <w:szCs w:val="18"/>
          <w:lang w:eastAsia="fr-FR"/>
        </w:rPr>
        <w:t>sta</w:t>
      </w:r>
      <w:proofErr w:type="spellEnd"/>
      <w:r w:rsidRPr="00A662B5">
        <w:rPr>
          <w:rFonts w:ascii="Calibri" w:hAnsi="Calibri" w:cs="Calibri"/>
          <w:bCs/>
          <w:color w:val="222222"/>
          <w:sz w:val="18"/>
          <w:szCs w:val="18"/>
          <w:lang w:eastAsia="fr-FR"/>
        </w:rPr>
        <w:t xml:space="preserve"> Corporación debe decir que no procederá a realizar un estudio más profundo del presente asunto, toda vez que como viene de decirse, a todas luces es evidente que no se cumple con el requisito de subsidiariedad de la tutela, pues se evidencia que la parte accionante pretende usar la acción de tutela como una instancia adicional de la decisión que ya fue debatida procesalmente en primera instancia y que además está pendiente por resolverse el recurso de apelación presentado, lo cual se corroboró en llamada telefónica realizada por parte de la Auxiliar Judicial de este Despacho a quien se le informó por parte de la Secretaria de ese Juzgado que el proceso fue recibido allí desde el 3 de noviembre del presente año y se encuentra pendiente de adoptar la decisión a que haya lugar. Lo anterior significa que no es viable en desarrollo de este mecanismo excepcional, usurpar las funciones que le fueron delegadas al Juez de Ejecución de Penas para analizar los requisitos objetivos y subjetivos para la concesión del beneficio al que se ha hecho referencia, o las del Juzgado fallador que está llamado a verificar sobre la legalidad de ese tipo de decisiones y determinar si dentro de las mismas se ha trasgredido alguno de los derechos fundamentales señalados, caso en el cual tom</w:t>
      </w:r>
      <w:r>
        <w:rPr>
          <w:rFonts w:ascii="Calibri" w:hAnsi="Calibri" w:cs="Calibri"/>
          <w:bCs/>
          <w:color w:val="222222"/>
          <w:sz w:val="18"/>
          <w:szCs w:val="18"/>
          <w:lang w:eastAsia="fr-FR"/>
        </w:rPr>
        <w:t>ará las decisiones pertinentes.”.</w:t>
      </w:r>
      <w:r w:rsidRPr="007B35FE">
        <w:rPr>
          <w:rFonts w:ascii="Calibri" w:hAnsi="Calibri" w:cs="Calibri"/>
          <w:bCs/>
          <w:color w:val="222222"/>
          <w:sz w:val="18"/>
          <w:szCs w:val="18"/>
          <w:lang w:eastAsia="fr-FR"/>
        </w:rPr>
        <w:t xml:space="preserve"> </w:t>
      </w:r>
      <w:r w:rsidRPr="007B35FE">
        <w:rPr>
          <w:rFonts w:ascii="Calibri" w:hAnsi="Calibri" w:cs="Calibri"/>
          <w:b/>
          <w:bCs/>
          <w:color w:val="222222"/>
          <w:sz w:val="18"/>
          <w:szCs w:val="18"/>
          <w:lang w:eastAsia="fr-FR"/>
        </w:rPr>
        <w:t xml:space="preserve"> </w:t>
      </w:r>
    </w:p>
    <w:p w:rsidR="00B71540" w:rsidRDefault="00B71540" w:rsidP="00B71540">
      <w:pPr>
        <w:shd w:val="clear" w:color="auto" w:fill="FFFFFF"/>
        <w:jc w:val="both"/>
        <w:rPr>
          <w:rFonts w:ascii="Calibri" w:hAnsi="Calibri" w:cs="Calibri"/>
          <w:b/>
          <w:bCs/>
          <w:color w:val="222222"/>
          <w:sz w:val="18"/>
          <w:szCs w:val="18"/>
          <w:lang w:eastAsia="fr-FR"/>
        </w:rPr>
      </w:pPr>
    </w:p>
    <w:p w:rsidR="00B71540" w:rsidRPr="00BD426B" w:rsidRDefault="00B71540" w:rsidP="00B71540">
      <w:pPr>
        <w:shd w:val="clear" w:color="auto" w:fill="FFFFFF"/>
        <w:spacing w:after="200"/>
        <w:jc w:val="both"/>
        <w:rPr>
          <w:rFonts w:ascii="Calibri" w:hAnsi="Calibri" w:cs="Calibri"/>
          <w:b/>
          <w:bCs/>
          <w:iCs/>
          <w:color w:val="222222"/>
          <w:sz w:val="18"/>
          <w:szCs w:val="18"/>
          <w:lang w:eastAsia="fr-FR"/>
        </w:rPr>
      </w:pPr>
      <w:r w:rsidRPr="00BD426B">
        <w:rPr>
          <w:rFonts w:ascii="Calibri" w:hAnsi="Calibri" w:cs="Calibri"/>
          <w:b/>
          <w:bCs/>
          <w:iCs/>
          <w:color w:val="222222"/>
          <w:sz w:val="18"/>
          <w:szCs w:val="18"/>
          <w:lang w:eastAsia="fr-FR"/>
        </w:rPr>
        <w:t xml:space="preserve">Citación jurisprudencial: </w:t>
      </w:r>
      <w:r w:rsidRPr="00BD426B">
        <w:rPr>
          <w:rFonts w:ascii="Calibri" w:hAnsi="Calibri" w:cs="Calibri"/>
          <w:bCs/>
          <w:iCs/>
          <w:color w:val="222222"/>
          <w:sz w:val="18"/>
          <w:szCs w:val="18"/>
          <w:lang w:eastAsia="fr-FR"/>
        </w:rPr>
        <w:t>CORTE CONSTITUCIONAL, Sentencia T-211 de 2009 / Sentencia T-211 de 2009 / Sentencia T-649 d</w:t>
      </w:r>
      <w:r w:rsidRPr="00BD426B">
        <w:rPr>
          <w:rFonts w:asciiTheme="minorHAnsi" w:hAnsiTheme="minorHAnsi" w:cstheme="minorHAnsi"/>
          <w:bCs/>
          <w:iCs/>
          <w:color w:val="222222"/>
          <w:sz w:val="18"/>
          <w:szCs w:val="18"/>
          <w:lang w:eastAsia="fr-FR"/>
        </w:rPr>
        <w:t xml:space="preserve">e 2011 / </w:t>
      </w:r>
      <w:r w:rsidRPr="00BD426B">
        <w:rPr>
          <w:rFonts w:asciiTheme="minorHAnsi" w:hAnsiTheme="minorHAnsi" w:cstheme="minorHAnsi"/>
          <w:sz w:val="18"/>
          <w:szCs w:val="18"/>
        </w:rPr>
        <w:t xml:space="preserve">Sentencia T-083 de 2007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T-1103 y 076 de 2003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T-1316 de 2001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T-482 de 2001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T-977 de 2001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T-690 de 2001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T-256 de 2001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T-189 de 2001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T-163 de 2001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T-1116 de 2000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T-886 de 2000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T-612 de 2000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T-618 de 1999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T-325 de 1999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T-214 de 1999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T-718 de 1998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T-116 de 1998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T-009 de 1998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T-637 de 1997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T-456 de 1994 / </w:t>
      </w:r>
      <w:r w:rsidRPr="00BD426B">
        <w:rPr>
          <w:rFonts w:asciiTheme="minorHAnsi" w:hAnsiTheme="minorHAnsi" w:cstheme="minorHAnsi"/>
          <w:bCs/>
          <w:iCs/>
          <w:color w:val="222222"/>
          <w:sz w:val="18"/>
          <w:szCs w:val="18"/>
          <w:lang w:eastAsia="fr-FR"/>
        </w:rPr>
        <w:t>Sentencia</w:t>
      </w:r>
      <w:r w:rsidRPr="00BD426B">
        <w:rPr>
          <w:rFonts w:asciiTheme="minorHAnsi" w:hAnsiTheme="minorHAnsi" w:cstheme="minorHAnsi"/>
          <w:sz w:val="18"/>
          <w:szCs w:val="18"/>
        </w:rPr>
        <w:t xml:space="preserve"> T-426 de 1992 / Sentencia T-103 de 2014 / Sentencia SU-424 de 2012 / Sentencia SU-026 de 2012 / Sentencia T-396 de 2014 /Sentencia T-117 de 2013 / sentencia T-103 de 2010 / Sentencia T-346 de 2007 / Sentencia T-514 de 2003 / Sentencia T-01 de 1992.</w:t>
      </w:r>
    </w:p>
    <w:p w:rsidR="00B71540" w:rsidRDefault="00B71540" w:rsidP="00125D47">
      <w:pPr>
        <w:spacing w:line="324" w:lineRule="auto"/>
        <w:jc w:val="center"/>
        <w:rPr>
          <w:rFonts w:ascii="Verdana" w:hAnsi="Verdana" w:cs="Arial"/>
          <w:b/>
          <w:sz w:val="26"/>
          <w:szCs w:val="26"/>
          <w:lang w:val="es-MX"/>
        </w:rPr>
      </w:pPr>
    </w:p>
    <w:p w:rsidR="00125D47" w:rsidRPr="0019036E" w:rsidRDefault="00125D47" w:rsidP="00125D47">
      <w:pPr>
        <w:spacing w:line="324" w:lineRule="auto"/>
        <w:jc w:val="center"/>
        <w:rPr>
          <w:rFonts w:ascii="Verdana" w:hAnsi="Verdana" w:cs="Arial"/>
          <w:b/>
          <w:sz w:val="26"/>
          <w:szCs w:val="26"/>
          <w:lang w:val="es-MX"/>
        </w:rPr>
      </w:pPr>
      <w:r w:rsidRPr="0019036E">
        <w:rPr>
          <w:rFonts w:ascii="Verdana" w:hAnsi="Verdana" w:cs="Arial"/>
          <w:b/>
          <w:sz w:val="26"/>
          <w:szCs w:val="26"/>
          <w:lang w:val="es-MX"/>
        </w:rPr>
        <w:t>REPÚBLICA DE COLOMBIA</w:t>
      </w:r>
    </w:p>
    <w:p w:rsidR="00125D47" w:rsidRPr="0019036E" w:rsidRDefault="00125D47" w:rsidP="00125D47">
      <w:pPr>
        <w:spacing w:line="324" w:lineRule="auto"/>
        <w:jc w:val="center"/>
        <w:rPr>
          <w:rFonts w:ascii="Verdana" w:hAnsi="Verdana" w:cs="Arial"/>
          <w:b/>
          <w:sz w:val="26"/>
          <w:szCs w:val="26"/>
          <w:lang w:val="es-MX"/>
        </w:rPr>
      </w:pPr>
      <w:r w:rsidRPr="0019036E">
        <w:rPr>
          <w:rFonts w:ascii="Verdana" w:hAnsi="Verdana" w:cs="Arial"/>
          <w:b/>
          <w:sz w:val="26"/>
          <w:szCs w:val="26"/>
          <w:lang w:val="es-MX"/>
        </w:rPr>
        <w:t>RAMA JUDICIAL DEL PODER PÚBLICO</w:t>
      </w:r>
    </w:p>
    <w:p w:rsidR="00125D47" w:rsidRPr="0019036E" w:rsidRDefault="00125D47" w:rsidP="00125D47">
      <w:pPr>
        <w:spacing w:line="324" w:lineRule="auto"/>
        <w:jc w:val="center"/>
        <w:rPr>
          <w:rFonts w:ascii="Verdana" w:hAnsi="Verdana" w:cs="Arial"/>
          <w:b/>
          <w:i/>
          <w:sz w:val="26"/>
          <w:szCs w:val="26"/>
          <w:lang w:val="es-MX"/>
        </w:rPr>
      </w:pPr>
      <w:r w:rsidRPr="0019036E">
        <w:rPr>
          <w:rFonts w:ascii="Verdana" w:hAnsi="Verdana" w:cs="Arial"/>
          <w:b/>
          <w:sz w:val="26"/>
          <w:szCs w:val="26"/>
          <w:lang w:val="es-MX"/>
        </w:rPr>
        <w:fldChar w:fldCharType="begin"/>
      </w:r>
      <w:r w:rsidRPr="0019036E">
        <w:rPr>
          <w:rFonts w:ascii="Verdana" w:hAnsi="Verdana" w:cs="Arial"/>
          <w:b/>
          <w:sz w:val="26"/>
          <w:szCs w:val="26"/>
          <w:lang w:val="es-MX"/>
        </w:rPr>
        <w:instrText xml:space="preserve"> INCLUDEPICTURE  "\\\\172.16.12.60\\windows\\TEMP\\PKGE121.GIF" \* MERGEFORMATINET </w:instrText>
      </w:r>
      <w:r w:rsidRPr="0019036E">
        <w:rPr>
          <w:rFonts w:ascii="Verdana" w:hAnsi="Verdana" w:cs="Arial"/>
          <w:b/>
          <w:sz w:val="26"/>
          <w:szCs w:val="26"/>
          <w:lang w:val="es-MX"/>
        </w:rPr>
        <w:fldChar w:fldCharType="separate"/>
      </w:r>
      <w:r w:rsidRPr="0019036E">
        <w:rPr>
          <w:rFonts w:ascii="Verdana" w:hAnsi="Verdana" w:cs="Arial"/>
          <w:b/>
          <w:sz w:val="26"/>
          <w:szCs w:val="26"/>
          <w:lang w:val="es-MX"/>
        </w:rPr>
        <w:fldChar w:fldCharType="begin"/>
      </w:r>
      <w:r w:rsidRPr="0019036E">
        <w:rPr>
          <w:rFonts w:ascii="Verdana" w:hAnsi="Verdana" w:cs="Arial"/>
          <w:b/>
          <w:sz w:val="26"/>
          <w:szCs w:val="26"/>
          <w:lang w:val="es-MX"/>
        </w:rPr>
        <w:instrText xml:space="preserve"> INCLUDEPICTURE  "\\\\172.16.12.60\\windows\\TEMP\\PKGE121.GIF" \* MERGEFORMATINET </w:instrText>
      </w:r>
      <w:r w:rsidRPr="0019036E">
        <w:rPr>
          <w:rFonts w:ascii="Verdana" w:hAnsi="Verdana" w:cs="Arial"/>
          <w:b/>
          <w:sz w:val="26"/>
          <w:szCs w:val="26"/>
          <w:lang w:val="es-MX"/>
        </w:rPr>
        <w:fldChar w:fldCharType="separate"/>
      </w:r>
      <w:r w:rsidRPr="0019036E">
        <w:rPr>
          <w:rFonts w:ascii="Verdana" w:hAnsi="Verdana" w:cs="Arial"/>
          <w:b/>
          <w:sz w:val="26"/>
          <w:szCs w:val="26"/>
          <w:lang w:val="es-MX"/>
        </w:rPr>
        <w:fldChar w:fldCharType="begin"/>
      </w:r>
      <w:r w:rsidRPr="0019036E">
        <w:rPr>
          <w:rFonts w:ascii="Verdana" w:hAnsi="Verdana" w:cs="Arial"/>
          <w:b/>
          <w:sz w:val="26"/>
          <w:szCs w:val="26"/>
          <w:lang w:val="es-MX"/>
        </w:rPr>
        <w:instrText xml:space="preserve"> INCLUDEPICTURE  "\\\\172.16.12.60\\windows\\TEMP\\PKGE121.GIF" \* MERGEFORMATINET </w:instrText>
      </w:r>
      <w:r w:rsidRPr="0019036E">
        <w:rPr>
          <w:rFonts w:ascii="Verdana" w:hAnsi="Verdana" w:cs="Arial"/>
          <w:b/>
          <w:sz w:val="26"/>
          <w:szCs w:val="26"/>
          <w:lang w:val="es-MX"/>
        </w:rPr>
        <w:fldChar w:fldCharType="separate"/>
      </w:r>
      <w:r w:rsidR="003E0E18">
        <w:rPr>
          <w:rFonts w:ascii="Verdana" w:hAnsi="Verdana" w:cs="Arial"/>
          <w:b/>
          <w:sz w:val="26"/>
          <w:szCs w:val="26"/>
          <w:lang w:val="es-MX"/>
        </w:rPr>
        <w:fldChar w:fldCharType="begin"/>
      </w:r>
      <w:r w:rsidR="003E0E18">
        <w:rPr>
          <w:rFonts w:ascii="Verdana" w:hAnsi="Verdana" w:cs="Arial"/>
          <w:b/>
          <w:sz w:val="26"/>
          <w:szCs w:val="26"/>
          <w:lang w:val="es-MX"/>
        </w:rPr>
        <w:instrText xml:space="preserve"> </w:instrText>
      </w:r>
      <w:r w:rsidR="003E0E18">
        <w:rPr>
          <w:rFonts w:ascii="Verdana" w:hAnsi="Verdana" w:cs="Arial"/>
          <w:b/>
          <w:sz w:val="26"/>
          <w:szCs w:val="26"/>
          <w:lang w:val="es-MX"/>
        </w:rPr>
        <w:instrText>INCLUDEPICTURE  "\\\\172.16.12.60\\windows\\TEMP\\PKGE121.GIF" \* MERGEFORMATINET</w:instrText>
      </w:r>
      <w:r w:rsidR="003E0E18">
        <w:rPr>
          <w:rFonts w:ascii="Verdana" w:hAnsi="Verdana" w:cs="Arial"/>
          <w:b/>
          <w:sz w:val="26"/>
          <w:szCs w:val="26"/>
          <w:lang w:val="es-MX"/>
        </w:rPr>
        <w:instrText xml:space="preserve"> </w:instrText>
      </w:r>
      <w:r w:rsidR="003E0E18">
        <w:rPr>
          <w:rFonts w:ascii="Verdana" w:hAnsi="Verdana" w:cs="Arial"/>
          <w:b/>
          <w:sz w:val="26"/>
          <w:szCs w:val="26"/>
          <w:lang w:val="es-MX"/>
        </w:rPr>
        <w:fldChar w:fldCharType="separate"/>
      </w:r>
      <w:r w:rsidR="003E0E18">
        <w:rPr>
          <w:rFonts w:ascii="Verdana" w:hAnsi="Verdana" w:cs="Arial"/>
          <w:b/>
          <w:sz w:val="26"/>
          <w:szCs w:val="26"/>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v:imagedata r:id="rId8" r:href="rId9"/>
          </v:shape>
        </w:pict>
      </w:r>
      <w:r w:rsidR="003E0E18">
        <w:rPr>
          <w:rFonts w:ascii="Verdana" w:hAnsi="Verdana" w:cs="Arial"/>
          <w:b/>
          <w:sz w:val="26"/>
          <w:szCs w:val="26"/>
          <w:lang w:val="es-MX"/>
        </w:rPr>
        <w:fldChar w:fldCharType="end"/>
      </w:r>
      <w:r w:rsidRPr="0019036E">
        <w:rPr>
          <w:rFonts w:ascii="Verdana" w:hAnsi="Verdana" w:cs="Arial"/>
          <w:b/>
          <w:sz w:val="26"/>
          <w:szCs w:val="26"/>
          <w:lang w:val="es-MX"/>
        </w:rPr>
        <w:fldChar w:fldCharType="end"/>
      </w:r>
      <w:r w:rsidRPr="0019036E">
        <w:rPr>
          <w:rFonts w:ascii="Verdana" w:hAnsi="Verdana" w:cs="Arial"/>
          <w:b/>
          <w:sz w:val="26"/>
          <w:szCs w:val="26"/>
          <w:lang w:val="es-MX"/>
        </w:rPr>
        <w:fldChar w:fldCharType="end"/>
      </w:r>
      <w:r w:rsidRPr="0019036E">
        <w:rPr>
          <w:rFonts w:ascii="Verdana" w:hAnsi="Verdana" w:cs="Arial"/>
          <w:b/>
          <w:sz w:val="26"/>
          <w:szCs w:val="26"/>
          <w:lang w:val="es-MX"/>
        </w:rPr>
        <w:fldChar w:fldCharType="end"/>
      </w:r>
    </w:p>
    <w:p w:rsidR="00125D47" w:rsidRPr="0019036E" w:rsidRDefault="00125D47" w:rsidP="00125D47">
      <w:pPr>
        <w:spacing w:line="324" w:lineRule="auto"/>
        <w:jc w:val="center"/>
        <w:rPr>
          <w:rFonts w:ascii="Verdana" w:hAnsi="Verdana" w:cs="Arial"/>
          <w:b/>
          <w:sz w:val="26"/>
          <w:szCs w:val="26"/>
          <w:lang w:val="es-MX"/>
        </w:rPr>
      </w:pPr>
      <w:r w:rsidRPr="0019036E">
        <w:rPr>
          <w:rFonts w:ascii="Verdana" w:hAnsi="Verdana" w:cs="Arial"/>
          <w:b/>
          <w:sz w:val="26"/>
          <w:szCs w:val="26"/>
          <w:lang w:val="es-MX"/>
        </w:rPr>
        <w:t>TRIBUNAL SUPERIOR DEL DISTRITO JUDICIAL DE PEREIRA</w:t>
      </w:r>
    </w:p>
    <w:p w:rsidR="00125D47" w:rsidRPr="0019036E" w:rsidRDefault="00125D47" w:rsidP="00125D47">
      <w:pPr>
        <w:spacing w:line="324" w:lineRule="auto"/>
        <w:jc w:val="center"/>
        <w:rPr>
          <w:rFonts w:ascii="Verdana" w:hAnsi="Verdana" w:cs="Arial"/>
          <w:b/>
          <w:sz w:val="26"/>
          <w:szCs w:val="26"/>
          <w:lang w:val="es-MX"/>
        </w:rPr>
      </w:pPr>
      <w:r w:rsidRPr="0019036E">
        <w:rPr>
          <w:rFonts w:ascii="Verdana" w:hAnsi="Verdana" w:cs="Arial"/>
          <w:b/>
          <w:sz w:val="26"/>
          <w:szCs w:val="26"/>
          <w:lang w:val="es-MX"/>
        </w:rPr>
        <w:t>SALA DE DECISIÓN PENAL</w:t>
      </w:r>
    </w:p>
    <w:p w:rsidR="00125D47" w:rsidRPr="001C7F05" w:rsidRDefault="00125D47" w:rsidP="00125D47">
      <w:pPr>
        <w:suppressAutoHyphens/>
        <w:rPr>
          <w:rFonts w:ascii="Verdana" w:hAnsi="Verdana" w:cs="Arial"/>
          <w:b/>
          <w:bCs/>
          <w:spacing w:val="-4"/>
          <w:sz w:val="26"/>
          <w:szCs w:val="26"/>
          <w:lang w:val="es-MX"/>
        </w:rPr>
      </w:pPr>
    </w:p>
    <w:p w:rsidR="00125D47" w:rsidRPr="0019036E" w:rsidRDefault="00125D47" w:rsidP="00125D47">
      <w:pPr>
        <w:suppressAutoHyphens/>
        <w:spacing w:line="324" w:lineRule="auto"/>
        <w:jc w:val="center"/>
        <w:rPr>
          <w:rFonts w:ascii="Verdana" w:hAnsi="Verdana" w:cs="Arial"/>
          <w:b/>
          <w:spacing w:val="-4"/>
          <w:sz w:val="26"/>
          <w:szCs w:val="26"/>
        </w:rPr>
      </w:pPr>
      <w:r w:rsidRPr="0019036E">
        <w:rPr>
          <w:rFonts w:ascii="Verdana" w:hAnsi="Verdana" w:cs="Arial"/>
          <w:b/>
          <w:spacing w:val="-4"/>
          <w:sz w:val="26"/>
          <w:szCs w:val="26"/>
        </w:rPr>
        <w:t>Magistrado Ponente</w:t>
      </w:r>
    </w:p>
    <w:p w:rsidR="00125D47" w:rsidRPr="0019036E" w:rsidRDefault="00125D47" w:rsidP="00125D47">
      <w:pPr>
        <w:suppressAutoHyphens/>
        <w:spacing w:line="324" w:lineRule="auto"/>
        <w:jc w:val="center"/>
        <w:rPr>
          <w:rFonts w:ascii="Verdana" w:hAnsi="Verdana" w:cs="Arial"/>
          <w:b/>
          <w:bCs/>
          <w:spacing w:val="-4"/>
          <w:sz w:val="26"/>
          <w:szCs w:val="26"/>
        </w:rPr>
      </w:pPr>
      <w:r w:rsidRPr="0019036E">
        <w:rPr>
          <w:rFonts w:ascii="Verdana" w:hAnsi="Verdana" w:cs="Arial"/>
          <w:b/>
          <w:bCs/>
          <w:spacing w:val="-4"/>
          <w:sz w:val="26"/>
          <w:szCs w:val="26"/>
        </w:rPr>
        <w:t xml:space="preserve">MANUEL </w:t>
      </w:r>
      <w:proofErr w:type="spellStart"/>
      <w:r w:rsidRPr="0019036E">
        <w:rPr>
          <w:rFonts w:ascii="Verdana" w:hAnsi="Verdana" w:cs="Arial"/>
          <w:b/>
          <w:bCs/>
          <w:spacing w:val="-4"/>
          <w:sz w:val="26"/>
          <w:szCs w:val="26"/>
        </w:rPr>
        <w:t>YARZAGARAY</w:t>
      </w:r>
      <w:proofErr w:type="spellEnd"/>
      <w:r w:rsidRPr="0019036E">
        <w:rPr>
          <w:rFonts w:ascii="Verdana" w:hAnsi="Verdana" w:cs="Arial"/>
          <w:b/>
          <w:bCs/>
          <w:spacing w:val="-4"/>
          <w:sz w:val="26"/>
          <w:szCs w:val="26"/>
        </w:rPr>
        <w:t xml:space="preserve"> BANDERA</w:t>
      </w:r>
    </w:p>
    <w:p w:rsidR="00125D47" w:rsidRPr="0019036E" w:rsidRDefault="00125D47" w:rsidP="00125D47">
      <w:pPr>
        <w:widowControl w:val="0"/>
        <w:autoSpaceDE w:val="0"/>
        <w:autoSpaceDN w:val="0"/>
        <w:adjustRightInd w:val="0"/>
        <w:jc w:val="both"/>
        <w:rPr>
          <w:rFonts w:ascii="Verdana" w:hAnsi="Verdana" w:cs="Arial"/>
          <w:b/>
          <w:sz w:val="26"/>
          <w:szCs w:val="26"/>
        </w:rPr>
      </w:pPr>
    </w:p>
    <w:p w:rsidR="00125D47" w:rsidRPr="0019036E" w:rsidRDefault="00125D47" w:rsidP="00125D47">
      <w:pPr>
        <w:tabs>
          <w:tab w:val="left" w:pos="2266"/>
        </w:tabs>
        <w:suppressAutoHyphens/>
        <w:spacing w:line="324" w:lineRule="auto"/>
        <w:jc w:val="center"/>
        <w:rPr>
          <w:rFonts w:ascii="Verdana" w:hAnsi="Verdana" w:cs="Arial"/>
          <w:b/>
          <w:spacing w:val="-3"/>
          <w:sz w:val="26"/>
          <w:szCs w:val="26"/>
        </w:rPr>
      </w:pPr>
      <w:r w:rsidRPr="0019036E">
        <w:rPr>
          <w:rFonts w:ascii="Verdana" w:hAnsi="Verdana" w:cs="Arial"/>
          <w:b/>
          <w:spacing w:val="-3"/>
          <w:sz w:val="26"/>
          <w:szCs w:val="26"/>
        </w:rPr>
        <w:t>TUTELA DE PRIMERA INSTANCIA</w:t>
      </w:r>
    </w:p>
    <w:p w:rsidR="00125D47" w:rsidRPr="00752509" w:rsidRDefault="00125D47" w:rsidP="00125D47">
      <w:pPr>
        <w:widowControl w:val="0"/>
        <w:autoSpaceDE w:val="0"/>
        <w:autoSpaceDN w:val="0"/>
        <w:adjustRightInd w:val="0"/>
        <w:jc w:val="both"/>
        <w:rPr>
          <w:rFonts w:ascii="Verdana" w:hAnsi="Verdana" w:cs="Arial"/>
          <w:sz w:val="22"/>
          <w:szCs w:val="22"/>
        </w:rPr>
      </w:pPr>
    </w:p>
    <w:p w:rsidR="00125D47" w:rsidRPr="00752509" w:rsidRDefault="00125D47" w:rsidP="00125D47">
      <w:pPr>
        <w:widowControl w:val="0"/>
        <w:autoSpaceDE w:val="0"/>
        <w:autoSpaceDN w:val="0"/>
        <w:adjustRightInd w:val="0"/>
        <w:jc w:val="both"/>
        <w:rPr>
          <w:rFonts w:ascii="Verdana" w:hAnsi="Verdana" w:cs="Arial"/>
          <w:sz w:val="22"/>
          <w:szCs w:val="22"/>
        </w:rPr>
      </w:pPr>
    </w:p>
    <w:p w:rsidR="00125D47" w:rsidRPr="000B202C" w:rsidRDefault="00125D47" w:rsidP="00125D47">
      <w:pPr>
        <w:widowControl w:val="0"/>
        <w:autoSpaceDE w:val="0"/>
        <w:autoSpaceDN w:val="0"/>
        <w:adjustRightInd w:val="0"/>
        <w:spacing w:line="288" w:lineRule="auto"/>
        <w:jc w:val="both"/>
        <w:rPr>
          <w:rFonts w:ascii="Verdana" w:hAnsi="Verdana" w:cs="Arial"/>
          <w:sz w:val="26"/>
          <w:szCs w:val="26"/>
        </w:rPr>
      </w:pPr>
      <w:r w:rsidRPr="000B202C">
        <w:rPr>
          <w:rFonts w:ascii="Verdana" w:hAnsi="Verdana" w:cs="Arial"/>
          <w:sz w:val="26"/>
          <w:szCs w:val="26"/>
        </w:rPr>
        <w:lastRenderedPageBreak/>
        <w:t xml:space="preserve">Pereira, </w:t>
      </w:r>
      <w:r>
        <w:rPr>
          <w:rFonts w:ascii="Verdana" w:hAnsi="Verdana" w:cs="Arial"/>
          <w:sz w:val="26"/>
          <w:szCs w:val="26"/>
        </w:rPr>
        <w:t xml:space="preserve">diecisiete </w:t>
      </w:r>
      <w:r w:rsidRPr="000B202C">
        <w:rPr>
          <w:rFonts w:ascii="Verdana" w:hAnsi="Verdana" w:cs="Arial"/>
          <w:sz w:val="26"/>
          <w:szCs w:val="26"/>
        </w:rPr>
        <w:t>(</w:t>
      </w:r>
      <w:r>
        <w:rPr>
          <w:rFonts w:ascii="Verdana" w:hAnsi="Verdana" w:cs="Arial"/>
          <w:sz w:val="26"/>
          <w:szCs w:val="26"/>
        </w:rPr>
        <w:t>17</w:t>
      </w:r>
      <w:r w:rsidRPr="000B202C">
        <w:rPr>
          <w:rFonts w:ascii="Verdana" w:hAnsi="Verdana" w:cs="Arial"/>
          <w:sz w:val="26"/>
          <w:szCs w:val="26"/>
        </w:rPr>
        <w:t xml:space="preserve">) de </w:t>
      </w:r>
      <w:r>
        <w:rPr>
          <w:rFonts w:ascii="Verdana" w:hAnsi="Verdana" w:cs="Arial"/>
          <w:sz w:val="26"/>
          <w:szCs w:val="26"/>
        </w:rPr>
        <w:t>noviembre</w:t>
      </w:r>
      <w:r w:rsidRPr="000B202C">
        <w:rPr>
          <w:rFonts w:ascii="Verdana" w:hAnsi="Verdana" w:cs="Arial"/>
          <w:sz w:val="26"/>
          <w:szCs w:val="26"/>
        </w:rPr>
        <w:t xml:space="preserve"> de dos mil dieciséis (2016)</w:t>
      </w:r>
    </w:p>
    <w:p w:rsidR="00125D47" w:rsidRPr="000B202C" w:rsidRDefault="00125D47" w:rsidP="00125D47">
      <w:pPr>
        <w:widowControl w:val="0"/>
        <w:autoSpaceDE w:val="0"/>
        <w:autoSpaceDN w:val="0"/>
        <w:adjustRightInd w:val="0"/>
        <w:spacing w:line="288" w:lineRule="auto"/>
        <w:jc w:val="both"/>
        <w:rPr>
          <w:rFonts w:ascii="Verdana" w:hAnsi="Verdana" w:cs="Arial"/>
          <w:sz w:val="26"/>
          <w:szCs w:val="26"/>
        </w:rPr>
      </w:pPr>
      <w:r w:rsidRPr="000B202C">
        <w:rPr>
          <w:rFonts w:ascii="Verdana" w:hAnsi="Verdana" w:cs="Arial"/>
          <w:sz w:val="26"/>
          <w:szCs w:val="26"/>
        </w:rPr>
        <w:t xml:space="preserve">Hora: </w:t>
      </w:r>
      <w:r>
        <w:rPr>
          <w:rFonts w:ascii="Verdana" w:hAnsi="Verdana" w:cs="Arial"/>
          <w:sz w:val="26"/>
          <w:szCs w:val="26"/>
        </w:rPr>
        <w:t>3:30 p.m.</w:t>
      </w:r>
    </w:p>
    <w:p w:rsidR="00125D47" w:rsidRPr="000B202C" w:rsidRDefault="00125D47" w:rsidP="00125D47">
      <w:pPr>
        <w:widowControl w:val="0"/>
        <w:autoSpaceDE w:val="0"/>
        <w:autoSpaceDN w:val="0"/>
        <w:adjustRightInd w:val="0"/>
        <w:spacing w:line="288" w:lineRule="auto"/>
        <w:jc w:val="both"/>
        <w:rPr>
          <w:rFonts w:ascii="Verdana" w:hAnsi="Verdana" w:cs="Arial"/>
          <w:sz w:val="26"/>
          <w:szCs w:val="26"/>
        </w:rPr>
      </w:pPr>
      <w:r w:rsidRPr="000B202C">
        <w:rPr>
          <w:rFonts w:ascii="Verdana" w:hAnsi="Verdana" w:cs="Arial"/>
          <w:sz w:val="26"/>
          <w:szCs w:val="26"/>
        </w:rPr>
        <w:t xml:space="preserve">Aprobado por Acta No. </w:t>
      </w:r>
      <w:r>
        <w:rPr>
          <w:rFonts w:ascii="Verdana" w:hAnsi="Verdana" w:cs="Arial"/>
          <w:sz w:val="26"/>
          <w:szCs w:val="26"/>
        </w:rPr>
        <w:t>1063</w:t>
      </w:r>
    </w:p>
    <w:p w:rsidR="00125D47" w:rsidRPr="00752509" w:rsidRDefault="00125D47" w:rsidP="00125D47">
      <w:pPr>
        <w:tabs>
          <w:tab w:val="left" w:pos="2266"/>
        </w:tabs>
        <w:suppressAutoHyphens/>
        <w:rPr>
          <w:rFonts w:ascii="Verdana" w:hAnsi="Verdana" w:cs="Arial"/>
          <w:spacing w:val="-3"/>
          <w:sz w:val="26"/>
          <w:szCs w:val="26"/>
        </w:rPr>
      </w:pPr>
    </w:p>
    <w:p w:rsidR="00125D47" w:rsidRPr="00752509" w:rsidRDefault="00125D47" w:rsidP="00125D47">
      <w:pPr>
        <w:tabs>
          <w:tab w:val="left" w:pos="2266"/>
        </w:tabs>
        <w:suppressAutoHyphens/>
        <w:jc w:val="center"/>
        <w:rPr>
          <w:rFonts w:ascii="Verdana" w:hAnsi="Verdana" w:cs="Arial"/>
          <w:spacing w:val="-3"/>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064"/>
      </w:tblGrid>
      <w:tr w:rsidR="00125D47" w:rsidRPr="00752509" w:rsidTr="00E77333">
        <w:trPr>
          <w:jc w:val="center"/>
        </w:trPr>
        <w:tc>
          <w:tcPr>
            <w:tcW w:w="1367" w:type="dxa"/>
            <w:shd w:val="clear" w:color="auto" w:fill="auto"/>
          </w:tcPr>
          <w:p w:rsidR="00125D47" w:rsidRPr="00221FB8" w:rsidRDefault="00125D47" w:rsidP="00E77333">
            <w:pPr>
              <w:tabs>
                <w:tab w:val="left" w:pos="2266"/>
              </w:tabs>
              <w:suppressAutoHyphens/>
              <w:jc w:val="both"/>
              <w:rPr>
                <w:rFonts w:ascii="Corbel" w:hAnsi="Corbel" w:cs="Arial"/>
                <w:spacing w:val="-3"/>
              </w:rPr>
            </w:pPr>
            <w:r w:rsidRPr="00221FB8">
              <w:rPr>
                <w:rFonts w:ascii="Corbel" w:hAnsi="Corbel" w:cs="Arial"/>
                <w:spacing w:val="-3"/>
              </w:rPr>
              <w:t xml:space="preserve">Radicación: </w:t>
            </w:r>
          </w:p>
        </w:tc>
        <w:tc>
          <w:tcPr>
            <w:tcW w:w="6064" w:type="dxa"/>
            <w:shd w:val="clear" w:color="auto" w:fill="auto"/>
          </w:tcPr>
          <w:p w:rsidR="00125D47" w:rsidRPr="00221FB8" w:rsidRDefault="00125D47" w:rsidP="00E77333">
            <w:pPr>
              <w:tabs>
                <w:tab w:val="left" w:pos="2266"/>
              </w:tabs>
              <w:suppressAutoHyphens/>
              <w:jc w:val="both"/>
              <w:rPr>
                <w:rFonts w:ascii="Corbel" w:hAnsi="Corbel" w:cs="Arial"/>
                <w:spacing w:val="-3"/>
              </w:rPr>
            </w:pPr>
            <w:r w:rsidRPr="00221FB8">
              <w:rPr>
                <w:rFonts w:ascii="Corbel" w:hAnsi="Corbel" w:cs="Arial"/>
                <w:spacing w:val="-3"/>
              </w:rPr>
              <w:t>660012204000-2016-00231-00</w:t>
            </w:r>
          </w:p>
        </w:tc>
      </w:tr>
      <w:tr w:rsidR="00125D47" w:rsidRPr="00752509" w:rsidTr="00E77333">
        <w:trPr>
          <w:jc w:val="center"/>
        </w:trPr>
        <w:tc>
          <w:tcPr>
            <w:tcW w:w="1367" w:type="dxa"/>
            <w:shd w:val="clear" w:color="auto" w:fill="auto"/>
          </w:tcPr>
          <w:p w:rsidR="00125D47" w:rsidRPr="00221FB8" w:rsidRDefault="00125D47" w:rsidP="00E77333">
            <w:pPr>
              <w:tabs>
                <w:tab w:val="left" w:pos="2266"/>
              </w:tabs>
              <w:suppressAutoHyphens/>
              <w:jc w:val="both"/>
              <w:rPr>
                <w:rFonts w:ascii="Corbel" w:hAnsi="Corbel" w:cs="Arial"/>
                <w:spacing w:val="-3"/>
              </w:rPr>
            </w:pPr>
            <w:r w:rsidRPr="00221FB8">
              <w:rPr>
                <w:rFonts w:ascii="Corbel" w:hAnsi="Corbel" w:cs="Arial"/>
                <w:spacing w:val="-3"/>
              </w:rPr>
              <w:t xml:space="preserve">Accionante: </w:t>
            </w:r>
          </w:p>
        </w:tc>
        <w:tc>
          <w:tcPr>
            <w:tcW w:w="6064" w:type="dxa"/>
            <w:shd w:val="clear" w:color="auto" w:fill="auto"/>
          </w:tcPr>
          <w:p w:rsidR="00125D47" w:rsidRPr="00221FB8" w:rsidRDefault="00125D47" w:rsidP="00E77333">
            <w:pPr>
              <w:tabs>
                <w:tab w:val="left" w:pos="2266"/>
              </w:tabs>
              <w:suppressAutoHyphens/>
              <w:jc w:val="both"/>
              <w:rPr>
                <w:rFonts w:ascii="Corbel" w:hAnsi="Corbel" w:cs="Arial"/>
                <w:spacing w:val="-3"/>
              </w:rPr>
            </w:pPr>
            <w:r w:rsidRPr="00221FB8">
              <w:rPr>
                <w:rFonts w:ascii="Corbel" w:hAnsi="Corbel" w:cs="Arial"/>
                <w:spacing w:val="-3"/>
              </w:rPr>
              <w:t xml:space="preserve">Angie Marcela Arboleda Henao, a través de apoderado </w:t>
            </w:r>
          </w:p>
        </w:tc>
      </w:tr>
      <w:tr w:rsidR="00125D47" w:rsidRPr="00752509" w:rsidTr="00E77333">
        <w:trPr>
          <w:jc w:val="center"/>
        </w:trPr>
        <w:tc>
          <w:tcPr>
            <w:tcW w:w="1367" w:type="dxa"/>
            <w:shd w:val="clear" w:color="auto" w:fill="auto"/>
          </w:tcPr>
          <w:p w:rsidR="00125D47" w:rsidRPr="00221FB8" w:rsidRDefault="00125D47" w:rsidP="00E77333">
            <w:pPr>
              <w:tabs>
                <w:tab w:val="left" w:pos="2266"/>
              </w:tabs>
              <w:suppressAutoHyphens/>
              <w:jc w:val="both"/>
              <w:rPr>
                <w:rFonts w:ascii="Corbel" w:hAnsi="Corbel" w:cs="Arial"/>
                <w:spacing w:val="-3"/>
              </w:rPr>
            </w:pPr>
            <w:r w:rsidRPr="00221FB8">
              <w:rPr>
                <w:rFonts w:ascii="Corbel" w:hAnsi="Corbel" w:cs="Arial"/>
                <w:spacing w:val="-3"/>
              </w:rPr>
              <w:t xml:space="preserve">Accionado: </w:t>
            </w:r>
          </w:p>
        </w:tc>
        <w:tc>
          <w:tcPr>
            <w:tcW w:w="6064" w:type="dxa"/>
            <w:shd w:val="clear" w:color="auto" w:fill="auto"/>
          </w:tcPr>
          <w:p w:rsidR="00125D47" w:rsidRPr="00221FB8" w:rsidRDefault="00125D47" w:rsidP="00E77333">
            <w:pPr>
              <w:tabs>
                <w:tab w:val="left" w:pos="2266"/>
              </w:tabs>
              <w:suppressAutoHyphens/>
              <w:jc w:val="both"/>
              <w:rPr>
                <w:rFonts w:ascii="Corbel" w:hAnsi="Corbel" w:cs="Arial"/>
                <w:spacing w:val="-3"/>
              </w:rPr>
            </w:pPr>
            <w:r w:rsidRPr="00221FB8">
              <w:rPr>
                <w:rFonts w:ascii="Corbel" w:hAnsi="Corbel" w:cs="Arial"/>
                <w:spacing w:val="-3"/>
              </w:rPr>
              <w:t xml:space="preserve">Juzgado 1º de Ejecución de Penas y Medidas de S. de Pereira </w:t>
            </w:r>
          </w:p>
        </w:tc>
      </w:tr>
      <w:tr w:rsidR="00125D47" w:rsidRPr="00752509" w:rsidTr="00E77333">
        <w:trPr>
          <w:jc w:val="center"/>
        </w:trPr>
        <w:tc>
          <w:tcPr>
            <w:tcW w:w="1367" w:type="dxa"/>
            <w:shd w:val="clear" w:color="auto" w:fill="auto"/>
          </w:tcPr>
          <w:p w:rsidR="00125D47" w:rsidRPr="00221FB8" w:rsidRDefault="00125D47" w:rsidP="00E77333">
            <w:pPr>
              <w:tabs>
                <w:tab w:val="left" w:pos="2266"/>
              </w:tabs>
              <w:suppressAutoHyphens/>
              <w:jc w:val="both"/>
              <w:rPr>
                <w:rFonts w:ascii="Corbel" w:hAnsi="Corbel" w:cs="Arial"/>
                <w:spacing w:val="-3"/>
              </w:rPr>
            </w:pPr>
            <w:r w:rsidRPr="00221FB8">
              <w:rPr>
                <w:rFonts w:ascii="Corbel" w:hAnsi="Corbel" w:cs="Arial"/>
                <w:spacing w:val="-3"/>
              </w:rPr>
              <w:t xml:space="preserve">Decisión: </w:t>
            </w:r>
          </w:p>
        </w:tc>
        <w:tc>
          <w:tcPr>
            <w:tcW w:w="6064" w:type="dxa"/>
            <w:shd w:val="clear" w:color="auto" w:fill="auto"/>
          </w:tcPr>
          <w:p w:rsidR="00125D47" w:rsidRPr="00221FB8" w:rsidRDefault="00125D47" w:rsidP="00E77333">
            <w:pPr>
              <w:tabs>
                <w:tab w:val="left" w:pos="2266"/>
              </w:tabs>
              <w:suppressAutoHyphens/>
              <w:jc w:val="both"/>
              <w:rPr>
                <w:rFonts w:ascii="Corbel" w:hAnsi="Corbel" w:cs="Arial"/>
                <w:spacing w:val="-3"/>
              </w:rPr>
            </w:pPr>
            <w:r w:rsidRPr="00221FB8">
              <w:rPr>
                <w:rFonts w:ascii="Corbel" w:hAnsi="Corbel" w:cs="Arial"/>
                <w:spacing w:val="-3"/>
              </w:rPr>
              <w:t>Niega por improcedente</w:t>
            </w:r>
          </w:p>
        </w:tc>
      </w:tr>
    </w:tbl>
    <w:p w:rsidR="00125D47" w:rsidRPr="00752509" w:rsidRDefault="00125D47" w:rsidP="00125D47">
      <w:pPr>
        <w:widowControl w:val="0"/>
        <w:autoSpaceDE w:val="0"/>
        <w:autoSpaceDN w:val="0"/>
        <w:adjustRightInd w:val="0"/>
        <w:ind w:right="-43"/>
        <w:jc w:val="both"/>
        <w:rPr>
          <w:rFonts w:ascii="Verdana" w:hAnsi="Verdana" w:cs="Arial"/>
          <w:bCs/>
          <w:sz w:val="26"/>
          <w:szCs w:val="26"/>
        </w:rPr>
      </w:pPr>
    </w:p>
    <w:p w:rsidR="00125D47" w:rsidRPr="00752509" w:rsidRDefault="00125D47" w:rsidP="00125D47">
      <w:pPr>
        <w:widowControl w:val="0"/>
        <w:autoSpaceDE w:val="0"/>
        <w:autoSpaceDN w:val="0"/>
        <w:adjustRightInd w:val="0"/>
        <w:spacing w:line="360" w:lineRule="auto"/>
        <w:ind w:right="-43"/>
        <w:jc w:val="both"/>
        <w:rPr>
          <w:rFonts w:ascii="Verdana" w:hAnsi="Verdana" w:cs="Arial"/>
          <w:bCs/>
          <w:sz w:val="26"/>
          <w:szCs w:val="26"/>
        </w:rPr>
      </w:pPr>
    </w:p>
    <w:p w:rsidR="00125D47" w:rsidRPr="0019036E" w:rsidRDefault="00125D47" w:rsidP="00125D47">
      <w:pPr>
        <w:widowControl w:val="0"/>
        <w:tabs>
          <w:tab w:val="center" w:pos="4644"/>
          <w:tab w:val="left" w:pos="6780"/>
        </w:tabs>
        <w:autoSpaceDE w:val="0"/>
        <w:autoSpaceDN w:val="0"/>
        <w:adjustRightInd w:val="0"/>
        <w:rPr>
          <w:rFonts w:ascii="Verdana" w:hAnsi="Verdana" w:cs="Arial"/>
          <w:b/>
          <w:bCs/>
          <w:i/>
          <w:sz w:val="26"/>
          <w:szCs w:val="26"/>
        </w:rPr>
      </w:pPr>
      <w:r>
        <w:rPr>
          <w:rFonts w:ascii="Verdana" w:hAnsi="Verdana" w:cs="Arial"/>
          <w:b/>
          <w:sz w:val="26"/>
          <w:szCs w:val="26"/>
        </w:rPr>
        <w:tab/>
      </w:r>
      <w:r w:rsidRPr="0019036E">
        <w:rPr>
          <w:rFonts w:ascii="Verdana" w:hAnsi="Verdana" w:cs="Arial"/>
          <w:b/>
          <w:sz w:val="26"/>
          <w:szCs w:val="26"/>
        </w:rPr>
        <w:t>ASUNTO</w:t>
      </w:r>
      <w:r>
        <w:rPr>
          <w:rFonts w:ascii="Verdana" w:hAnsi="Verdana" w:cs="Arial"/>
          <w:b/>
          <w:sz w:val="26"/>
          <w:szCs w:val="26"/>
        </w:rPr>
        <w:tab/>
      </w:r>
    </w:p>
    <w:p w:rsidR="00125D47" w:rsidRPr="00752509" w:rsidRDefault="00125D47" w:rsidP="00125D47">
      <w:pPr>
        <w:widowControl w:val="0"/>
        <w:tabs>
          <w:tab w:val="left" w:pos="561"/>
        </w:tabs>
        <w:autoSpaceDE w:val="0"/>
        <w:autoSpaceDN w:val="0"/>
        <w:adjustRightInd w:val="0"/>
        <w:jc w:val="both"/>
        <w:rPr>
          <w:rFonts w:ascii="Verdana" w:hAnsi="Verdana" w:cs="Arial"/>
          <w:sz w:val="26"/>
          <w:szCs w:val="26"/>
        </w:rPr>
      </w:pPr>
    </w:p>
    <w:p w:rsidR="00125D47" w:rsidRPr="00F01776" w:rsidRDefault="00125D47" w:rsidP="00125D47">
      <w:pPr>
        <w:widowControl w:val="0"/>
        <w:autoSpaceDE w:val="0"/>
        <w:autoSpaceDN w:val="0"/>
        <w:adjustRightInd w:val="0"/>
        <w:spacing w:line="336" w:lineRule="auto"/>
        <w:jc w:val="both"/>
        <w:rPr>
          <w:rFonts w:ascii="Verdana" w:hAnsi="Verdana" w:cs="Arial"/>
          <w:color w:val="FF0000"/>
          <w:sz w:val="26"/>
          <w:szCs w:val="26"/>
        </w:rPr>
      </w:pPr>
      <w:r w:rsidRPr="00752509">
        <w:rPr>
          <w:rFonts w:ascii="Verdana" w:hAnsi="Verdana" w:cs="Arial"/>
          <w:sz w:val="26"/>
          <w:szCs w:val="26"/>
        </w:rPr>
        <w:t>Procede la Sala a resolver lo que en derecho corresponda, con ocasión de la acción de tutela promovida por</w:t>
      </w:r>
      <w:r>
        <w:rPr>
          <w:rFonts w:ascii="Verdana" w:hAnsi="Verdana" w:cs="Arial"/>
          <w:sz w:val="26"/>
          <w:szCs w:val="26"/>
        </w:rPr>
        <w:t xml:space="preserve"> el apoderado judicial de</w:t>
      </w:r>
      <w:r w:rsidRPr="00752509">
        <w:rPr>
          <w:rFonts w:ascii="Verdana" w:hAnsi="Verdana" w:cs="Arial"/>
          <w:sz w:val="26"/>
          <w:szCs w:val="26"/>
        </w:rPr>
        <w:t xml:space="preserve"> la señora </w:t>
      </w:r>
      <w:r w:rsidRPr="00A24D07">
        <w:rPr>
          <w:rFonts w:ascii="Verdana" w:hAnsi="Verdana" w:cs="Arial"/>
          <w:b/>
          <w:sz w:val="26"/>
          <w:szCs w:val="26"/>
        </w:rPr>
        <w:t>ANGIE MARCELA ARBOLEDA HENAO</w:t>
      </w:r>
      <w:r w:rsidRPr="00752509">
        <w:rPr>
          <w:rFonts w:ascii="Verdana" w:hAnsi="Verdana" w:cs="Arial"/>
          <w:sz w:val="26"/>
          <w:szCs w:val="26"/>
        </w:rPr>
        <w:t xml:space="preserve"> en contra</w:t>
      </w:r>
      <w:r>
        <w:rPr>
          <w:rFonts w:ascii="Verdana" w:hAnsi="Verdana" w:cs="Arial"/>
          <w:sz w:val="26"/>
          <w:szCs w:val="26"/>
        </w:rPr>
        <w:t xml:space="preserve"> del </w:t>
      </w:r>
      <w:r w:rsidRPr="00A24D07">
        <w:rPr>
          <w:rFonts w:ascii="Verdana" w:hAnsi="Verdana" w:cs="Arial"/>
          <w:b/>
          <w:sz w:val="26"/>
          <w:szCs w:val="26"/>
        </w:rPr>
        <w:t>JUZGADO PRIMERO DE EJECUCIÓN DE PENAS Y MEDIDAS DE SEGURIDAD</w:t>
      </w:r>
      <w:r w:rsidRPr="00752509">
        <w:rPr>
          <w:rFonts w:ascii="Verdana" w:hAnsi="Verdana" w:cs="Arial"/>
          <w:sz w:val="26"/>
          <w:szCs w:val="26"/>
        </w:rPr>
        <w:t xml:space="preserve"> de Pereira </w:t>
      </w:r>
      <w:r>
        <w:rPr>
          <w:rFonts w:ascii="Verdana" w:hAnsi="Verdana" w:cs="Arial"/>
          <w:sz w:val="26"/>
          <w:szCs w:val="26"/>
        </w:rPr>
        <w:t>(Risaralda).</w:t>
      </w:r>
    </w:p>
    <w:p w:rsidR="00125D47" w:rsidRPr="00752509" w:rsidRDefault="00125D47" w:rsidP="00125D47">
      <w:pPr>
        <w:widowControl w:val="0"/>
        <w:autoSpaceDE w:val="0"/>
        <w:autoSpaceDN w:val="0"/>
        <w:adjustRightInd w:val="0"/>
        <w:spacing w:line="360" w:lineRule="auto"/>
        <w:jc w:val="both"/>
        <w:rPr>
          <w:rFonts w:ascii="Verdana" w:hAnsi="Verdana" w:cs="Arial"/>
          <w:sz w:val="26"/>
          <w:szCs w:val="26"/>
        </w:rPr>
      </w:pPr>
    </w:p>
    <w:p w:rsidR="00125D47" w:rsidRPr="0019036E" w:rsidRDefault="00125D47" w:rsidP="00125D47">
      <w:pPr>
        <w:widowControl w:val="0"/>
        <w:tabs>
          <w:tab w:val="left" w:pos="561"/>
        </w:tabs>
        <w:autoSpaceDE w:val="0"/>
        <w:autoSpaceDN w:val="0"/>
        <w:adjustRightInd w:val="0"/>
        <w:jc w:val="center"/>
        <w:rPr>
          <w:rFonts w:ascii="Verdana" w:hAnsi="Verdana" w:cs="Arial"/>
          <w:b/>
          <w:sz w:val="26"/>
          <w:szCs w:val="26"/>
        </w:rPr>
      </w:pPr>
      <w:r w:rsidRPr="0019036E">
        <w:rPr>
          <w:rFonts w:ascii="Verdana" w:hAnsi="Verdana" w:cs="Arial"/>
          <w:b/>
          <w:sz w:val="26"/>
          <w:szCs w:val="26"/>
        </w:rPr>
        <w:t>ANTECEDENTES</w:t>
      </w:r>
    </w:p>
    <w:p w:rsidR="00125D47" w:rsidRPr="00752509" w:rsidRDefault="00125D47" w:rsidP="00125D47">
      <w:pPr>
        <w:widowControl w:val="0"/>
        <w:tabs>
          <w:tab w:val="left" w:pos="561"/>
        </w:tabs>
        <w:autoSpaceDE w:val="0"/>
        <w:autoSpaceDN w:val="0"/>
        <w:adjustRightInd w:val="0"/>
        <w:jc w:val="both"/>
        <w:rPr>
          <w:rFonts w:ascii="Verdana" w:hAnsi="Verdana" w:cs="Arial"/>
          <w:sz w:val="26"/>
          <w:szCs w:val="26"/>
        </w:rPr>
      </w:pPr>
    </w:p>
    <w:p w:rsidR="00125D47" w:rsidRDefault="00125D47" w:rsidP="00125D47">
      <w:pPr>
        <w:widowControl w:val="0"/>
        <w:tabs>
          <w:tab w:val="left" w:pos="561"/>
        </w:tabs>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El abogado Diego Fernando Acevedo Pineda interpuso acción de tutela actuando como apoderado judicial de la señora </w:t>
      </w:r>
      <w:r w:rsidRPr="000134D5">
        <w:rPr>
          <w:rFonts w:ascii="Verdana" w:hAnsi="Verdana" w:cs="Arial"/>
          <w:b/>
          <w:bCs/>
          <w:sz w:val="26"/>
          <w:szCs w:val="26"/>
        </w:rPr>
        <w:t>ANGIE MARCELA ARBOLEDA HENAO</w:t>
      </w:r>
      <w:r>
        <w:rPr>
          <w:rFonts w:ascii="Verdana" w:hAnsi="Verdana" w:cs="Arial"/>
          <w:b/>
          <w:bCs/>
          <w:sz w:val="26"/>
          <w:szCs w:val="26"/>
        </w:rPr>
        <w:t xml:space="preserve">, </w:t>
      </w:r>
      <w:r w:rsidRPr="009E2026">
        <w:rPr>
          <w:rFonts w:ascii="Verdana" w:hAnsi="Verdana" w:cs="Arial"/>
          <w:bCs/>
          <w:sz w:val="26"/>
          <w:szCs w:val="26"/>
        </w:rPr>
        <w:t>y a su vez en representación de la menor Emily Sarita Sánchez Arboleda</w:t>
      </w:r>
      <w:r>
        <w:rPr>
          <w:rFonts w:ascii="Verdana" w:hAnsi="Verdana" w:cs="Arial"/>
          <w:bCs/>
          <w:sz w:val="26"/>
          <w:szCs w:val="26"/>
        </w:rPr>
        <w:t xml:space="preserve">, en contra del </w:t>
      </w:r>
      <w:r w:rsidRPr="009E2026">
        <w:rPr>
          <w:rFonts w:ascii="Verdana" w:hAnsi="Verdana" w:cs="Arial"/>
          <w:b/>
          <w:bCs/>
          <w:sz w:val="26"/>
          <w:szCs w:val="26"/>
        </w:rPr>
        <w:t>JUZGADO PRIMERO DE EJECUCIÓN DE PENAS Y MEDIDAS DE SEGURIDAD</w:t>
      </w:r>
      <w:r>
        <w:rPr>
          <w:rFonts w:ascii="Verdana" w:hAnsi="Verdana" w:cs="Arial"/>
          <w:bCs/>
          <w:sz w:val="26"/>
          <w:szCs w:val="26"/>
        </w:rPr>
        <w:t xml:space="preserve"> local, invocando la presunta vulneración de sus derechos fundamentales a la dignidad humana, calidad de vida, igualdad, buen nombre, honra y debido proceso; lo cual fundamentó según los siguientes hechos:  </w:t>
      </w:r>
    </w:p>
    <w:p w:rsidR="00125D47" w:rsidRDefault="00125D47" w:rsidP="00125D47">
      <w:pPr>
        <w:widowControl w:val="0"/>
        <w:tabs>
          <w:tab w:val="left" w:pos="561"/>
        </w:tabs>
        <w:autoSpaceDE w:val="0"/>
        <w:autoSpaceDN w:val="0"/>
        <w:adjustRightInd w:val="0"/>
        <w:jc w:val="both"/>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5" w:hanging="357"/>
        <w:jc w:val="both"/>
        <w:rPr>
          <w:rFonts w:ascii="Verdana" w:hAnsi="Verdana" w:cs="Arial"/>
          <w:bCs/>
          <w:sz w:val="26"/>
          <w:szCs w:val="26"/>
        </w:rPr>
      </w:pPr>
      <w:r w:rsidRPr="003648D0">
        <w:rPr>
          <w:rFonts w:ascii="Verdana" w:hAnsi="Verdana" w:cs="Arial"/>
          <w:bCs/>
          <w:sz w:val="26"/>
          <w:szCs w:val="26"/>
        </w:rPr>
        <w:t>La señora Angie Marcela fue condenada por el Juzgado Pen</w:t>
      </w:r>
      <w:r>
        <w:rPr>
          <w:rFonts w:ascii="Verdana" w:hAnsi="Verdana" w:cs="Arial"/>
          <w:bCs/>
          <w:sz w:val="26"/>
          <w:szCs w:val="26"/>
        </w:rPr>
        <w:t>al del Circuito de Dosquebradas</w:t>
      </w:r>
      <w:r w:rsidRPr="003648D0">
        <w:rPr>
          <w:rFonts w:ascii="Verdana" w:hAnsi="Verdana" w:cs="Arial"/>
          <w:bCs/>
          <w:sz w:val="26"/>
          <w:szCs w:val="26"/>
        </w:rPr>
        <w:t xml:space="preserve"> mediante sentencia del 27 de junio de 2016</w:t>
      </w:r>
      <w:r>
        <w:rPr>
          <w:rFonts w:ascii="Verdana" w:hAnsi="Verdana" w:cs="Arial"/>
          <w:bCs/>
          <w:sz w:val="26"/>
          <w:szCs w:val="26"/>
        </w:rPr>
        <w:t>,</w:t>
      </w:r>
      <w:r w:rsidRPr="003648D0">
        <w:rPr>
          <w:rFonts w:ascii="Verdana" w:hAnsi="Verdana" w:cs="Arial"/>
          <w:bCs/>
          <w:sz w:val="26"/>
          <w:szCs w:val="26"/>
        </w:rPr>
        <w:t xml:space="preserve"> a la pena principal de 40 meses de prisión</w:t>
      </w:r>
      <w:r>
        <w:rPr>
          <w:rFonts w:ascii="Verdana" w:hAnsi="Verdana" w:cs="Arial"/>
          <w:bCs/>
          <w:sz w:val="26"/>
          <w:szCs w:val="26"/>
        </w:rPr>
        <w:t xml:space="preserve"> por el delito de tráfico, fabricación o porte de estupefacientes, </w:t>
      </w:r>
      <w:r>
        <w:rPr>
          <w:rFonts w:ascii="Verdana" w:hAnsi="Verdana" w:cs="Arial"/>
          <w:bCs/>
          <w:sz w:val="26"/>
          <w:szCs w:val="26"/>
        </w:rPr>
        <w:lastRenderedPageBreak/>
        <w:t xml:space="preserve">negándole el </w:t>
      </w:r>
      <w:r w:rsidRPr="003648D0">
        <w:rPr>
          <w:rFonts w:ascii="Verdana" w:hAnsi="Verdana" w:cs="Arial"/>
          <w:bCs/>
          <w:sz w:val="26"/>
          <w:szCs w:val="26"/>
        </w:rPr>
        <w:t>subrogado penal de la suspensión condicional de la ejecución de la pena.</w:t>
      </w:r>
    </w:p>
    <w:p w:rsidR="00125D47" w:rsidRDefault="00125D47" w:rsidP="00125D47">
      <w:pPr>
        <w:widowControl w:val="0"/>
        <w:tabs>
          <w:tab w:val="left" w:pos="426"/>
        </w:tabs>
        <w:autoSpaceDE w:val="0"/>
        <w:autoSpaceDN w:val="0"/>
        <w:adjustRightInd w:val="0"/>
        <w:ind w:left="426"/>
        <w:jc w:val="both"/>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6"/>
        <w:jc w:val="both"/>
        <w:rPr>
          <w:rFonts w:ascii="Verdana" w:hAnsi="Verdana" w:cs="Arial"/>
          <w:bCs/>
          <w:sz w:val="26"/>
          <w:szCs w:val="26"/>
        </w:rPr>
      </w:pPr>
      <w:r>
        <w:rPr>
          <w:rFonts w:ascii="Verdana" w:hAnsi="Verdana" w:cs="Arial"/>
          <w:bCs/>
          <w:sz w:val="26"/>
          <w:szCs w:val="26"/>
        </w:rPr>
        <w:t xml:space="preserve">Su defensor </w:t>
      </w:r>
      <w:r w:rsidRPr="00F176EC">
        <w:rPr>
          <w:rFonts w:ascii="Verdana" w:hAnsi="Verdana" w:cs="Arial"/>
          <w:bCs/>
          <w:sz w:val="26"/>
          <w:szCs w:val="26"/>
        </w:rPr>
        <w:t>solicitó la concesión de la prisión domiciliar</w:t>
      </w:r>
      <w:r>
        <w:rPr>
          <w:rFonts w:ascii="Verdana" w:hAnsi="Verdana" w:cs="Arial"/>
          <w:bCs/>
          <w:sz w:val="26"/>
          <w:szCs w:val="26"/>
        </w:rPr>
        <w:t>ia como madre cabeza de familia, por lo que m</w:t>
      </w:r>
      <w:r w:rsidRPr="00072F87">
        <w:rPr>
          <w:rFonts w:ascii="Verdana" w:hAnsi="Verdana" w:cs="Arial"/>
          <w:bCs/>
          <w:sz w:val="26"/>
          <w:szCs w:val="26"/>
        </w:rPr>
        <w:t xml:space="preserve">ediante auto del 17 de agosto de 2016 se ordenó realizar visita socio familiar a </w:t>
      </w:r>
      <w:r>
        <w:rPr>
          <w:rFonts w:ascii="Verdana" w:hAnsi="Verdana" w:cs="Arial"/>
          <w:bCs/>
          <w:sz w:val="26"/>
          <w:szCs w:val="26"/>
        </w:rPr>
        <w:t>su</w:t>
      </w:r>
      <w:r w:rsidRPr="00072F87">
        <w:rPr>
          <w:rFonts w:ascii="Verdana" w:hAnsi="Verdana" w:cs="Arial"/>
          <w:bCs/>
          <w:sz w:val="26"/>
          <w:szCs w:val="26"/>
        </w:rPr>
        <w:t xml:space="preserve"> residencia y se le solicitó a la Policía Nacional el certificado de antecedentes de la misma.</w:t>
      </w:r>
    </w:p>
    <w:p w:rsidR="00125D47" w:rsidRDefault="00125D47" w:rsidP="00125D47">
      <w:pPr>
        <w:pStyle w:val="Paragraphedeliste"/>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6"/>
        <w:jc w:val="both"/>
        <w:rPr>
          <w:rFonts w:ascii="Verdana" w:hAnsi="Verdana" w:cs="Arial"/>
          <w:bCs/>
          <w:sz w:val="26"/>
          <w:szCs w:val="26"/>
        </w:rPr>
      </w:pPr>
      <w:r>
        <w:rPr>
          <w:rFonts w:ascii="Verdana" w:hAnsi="Verdana" w:cs="Arial"/>
          <w:bCs/>
          <w:sz w:val="26"/>
          <w:szCs w:val="26"/>
        </w:rPr>
        <w:t xml:space="preserve">Posteriormente </w:t>
      </w:r>
      <w:r w:rsidRPr="00B76853">
        <w:rPr>
          <w:rFonts w:ascii="Verdana" w:hAnsi="Verdana" w:cs="Arial"/>
          <w:bCs/>
          <w:sz w:val="26"/>
          <w:szCs w:val="26"/>
        </w:rPr>
        <w:t xml:space="preserve">se formuló petición con el fin de </w:t>
      </w:r>
      <w:r>
        <w:rPr>
          <w:rFonts w:ascii="Verdana" w:hAnsi="Verdana" w:cs="Arial"/>
          <w:bCs/>
          <w:sz w:val="26"/>
          <w:szCs w:val="26"/>
        </w:rPr>
        <w:t>revocar</w:t>
      </w:r>
      <w:r w:rsidRPr="00B76853">
        <w:rPr>
          <w:rFonts w:ascii="Verdana" w:hAnsi="Verdana" w:cs="Arial"/>
          <w:bCs/>
          <w:sz w:val="26"/>
          <w:szCs w:val="26"/>
        </w:rPr>
        <w:t xml:space="preserve"> el auto </w:t>
      </w:r>
      <w:r>
        <w:rPr>
          <w:rFonts w:ascii="Verdana" w:hAnsi="Verdana" w:cs="Arial"/>
          <w:bCs/>
          <w:sz w:val="26"/>
          <w:szCs w:val="26"/>
        </w:rPr>
        <w:t>d</w:t>
      </w:r>
      <w:r w:rsidRPr="00B76853">
        <w:rPr>
          <w:rFonts w:ascii="Verdana" w:hAnsi="Verdana" w:cs="Arial"/>
          <w:bCs/>
          <w:sz w:val="26"/>
          <w:szCs w:val="26"/>
        </w:rPr>
        <w:t>el día 9 de septiembre del año en curso</w:t>
      </w:r>
      <w:r>
        <w:rPr>
          <w:rFonts w:ascii="Verdana" w:hAnsi="Verdana" w:cs="Arial"/>
          <w:bCs/>
          <w:sz w:val="26"/>
          <w:szCs w:val="26"/>
        </w:rPr>
        <w:t>,</w:t>
      </w:r>
      <w:r w:rsidRPr="00B76853">
        <w:rPr>
          <w:rFonts w:ascii="Verdana" w:hAnsi="Verdana" w:cs="Arial"/>
          <w:bCs/>
          <w:sz w:val="26"/>
          <w:szCs w:val="26"/>
        </w:rPr>
        <w:t xml:space="preserve"> y en su lugar se otorgue el sustit</w:t>
      </w:r>
      <w:r>
        <w:rPr>
          <w:rFonts w:ascii="Verdana" w:hAnsi="Verdana" w:cs="Arial"/>
          <w:bCs/>
          <w:sz w:val="26"/>
          <w:szCs w:val="26"/>
        </w:rPr>
        <w:t xml:space="preserve">o penal de prisión domiciliaria, recurso que no prosperó. </w:t>
      </w:r>
    </w:p>
    <w:p w:rsidR="00125D47" w:rsidRDefault="00125D47" w:rsidP="00125D47">
      <w:pPr>
        <w:pStyle w:val="Paragraphedeliste"/>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6"/>
        <w:jc w:val="both"/>
        <w:rPr>
          <w:rFonts w:ascii="Verdana" w:hAnsi="Verdana" w:cs="Arial"/>
          <w:bCs/>
          <w:sz w:val="26"/>
          <w:szCs w:val="26"/>
        </w:rPr>
      </w:pPr>
      <w:r w:rsidRPr="00003489">
        <w:rPr>
          <w:rFonts w:ascii="Verdana" w:hAnsi="Verdana" w:cs="Arial"/>
          <w:bCs/>
          <w:sz w:val="26"/>
          <w:szCs w:val="26"/>
        </w:rPr>
        <w:t>Las razones consignadas en el recurso no fueron objeto valido para aducir que la menor encuentra lesionados sus derechos, intereses y protección de las garantías fundamentales establecidas en el ordenamiento jurídico.</w:t>
      </w:r>
    </w:p>
    <w:p w:rsidR="00125D47" w:rsidRDefault="00125D47" w:rsidP="00125D47">
      <w:pPr>
        <w:pStyle w:val="Paragraphedeliste"/>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6"/>
        <w:jc w:val="both"/>
        <w:rPr>
          <w:rFonts w:ascii="Verdana" w:hAnsi="Verdana" w:cs="Arial"/>
          <w:bCs/>
          <w:sz w:val="26"/>
          <w:szCs w:val="26"/>
        </w:rPr>
      </w:pPr>
      <w:r w:rsidRPr="00AE1991">
        <w:rPr>
          <w:rFonts w:ascii="Verdana" w:hAnsi="Verdana" w:cs="Arial"/>
          <w:bCs/>
          <w:sz w:val="26"/>
          <w:szCs w:val="26"/>
        </w:rPr>
        <w:t>Seguidamente, se decretó</w:t>
      </w:r>
      <w:r>
        <w:rPr>
          <w:rFonts w:ascii="Verdana" w:hAnsi="Verdana" w:cs="Arial"/>
          <w:bCs/>
          <w:sz w:val="26"/>
          <w:szCs w:val="26"/>
        </w:rPr>
        <w:t xml:space="preserve"> por parte de</w:t>
      </w:r>
      <w:r w:rsidRPr="00AE1991">
        <w:rPr>
          <w:rFonts w:ascii="Verdana" w:hAnsi="Verdana" w:cs="Arial"/>
          <w:bCs/>
          <w:sz w:val="26"/>
          <w:szCs w:val="26"/>
        </w:rPr>
        <w:t xml:space="preserve">l </w:t>
      </w:r>
      <w:r>
        <w:rPr>
          <w:rFonts w:ascii="Verdana" w:hAnsi="Verdana" w:cs="Arial"/>
          <w:bCs/>
          <w:sz w:val="26"/>
          <w:szCs w:val="26"/>
        </w:rPr>
        <w:t>Juzgado</w:t>
      </w:r>
      <w:r w:rsidRPr="00AE1991">
        <w:rPr>
          <w:rFonts w:ascii="Verdana" w:hAnsi="Verdana" w:cs="Arial"/>
          <w:bCs/>
          <w:sz w:val="26"/>
          <w:szCs w:val="26"/>
        </w:rPr>
        <w:t xml:space="preserve"> realizar valoración médica </w:t>
      </w:r>
      <w:r>
        <w:rPr>
          <w:rFonts w:ascii="Verdana" w:hAnsi="Verdana" w:cs="Arial"/>
          <w:bCs/>
          <w:sz w:val="26"/>
          <w:szCs w:val="26"/>
        </w:rPr>
        <w:t>por parte</w:t>
      </w:r>
      <w:r w:rsidRPr="00AE1991">
        <w:rPr>
          <w:rFonts w:ascii="Verdana" w:hAnsi="Verdana" w:cs="Arial"/>
          <w:bCs/>
          <w:sz w:val="26"/>
          <w:szCs w:val="26"/>
        </w:rPr>
        <w:t xml:space="preserve"> del Instituto Nacional de Medicina Legal y Ciencias Forenses de la ciudad de Pereira.</w:t>
      </w:r>
    </w:p>
    <w:p w:rsidR="00125D47" w:rsidRDefault="00125D47" w:rsidP="00125D47">
      <w:pPr>
        <w:pStyle w:val="Paragraphedeliste"/>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6"/>
        <w:jc w:val="both"/>
        <w:rPr>
          <w:rFonts w:ascii="Verdana" w:hAnsi="Verdana" w:cs="Arial"/>
          <w:bCs/>
          <w:sz w:val="26"/>
          <w:szCs w:val="26"/>
        </w:rPr>
      </w:pPr>
      <w:r w:rsidRPr="00567567">
        <w:rPr>
          <w:rFonts w:ascii="Verdana" w:hAnsi="Verdana" w:cs="Arial"/>
          <w:bCs/>
          <w:sz w:val="26"/>
          <w:szCs w:val="26"/>
        </w:rPr>
        <w:t xml:space="preserve">La señora </w:t>
      </w:r>
      <w:r>
        <w:rPr>
          <w:rFonts w:ascii="Verdana" w:hAnsi="Verdana" w:cs="Arial"/>
          <w:bCs/>
          <w:sz w:val="26"/>
          <w:szCs w:val="26"/>
        </w:rPr>
        <w:t>Angie Marcela</w:t>
      </w:r>
      <w:r w:rsidRPr="00567567">
        <w:rPr>
          <w:rFonts w:ascii="Verdana" w:hAnsi="Verdana" w:cs="Arial"/>
          <w:bCs/>
          <w:sz w:val="26"/>
          <w:szCs w:val="26"/>
        </w:rPr>
        <w:t xml:space="preserve"> </w:t>
      </w:r>
      <w:r>
        <w:rPr>
          <w:rFonts w:ascii="Verdana" w:hAnsi="Verdana" w:cs="Arial"/>
          <w:bCs/>
          <w:sz w:val="26"/>
          <w:szCs w:val="26"/>
        </w:rPr>
        <w:t>en</w:t>
      </w:r>
      <w:r w:rsidRPr="00567567">
        <w:rPr>
          <w:rFonts w:ascii="Verdana" w:hAnsi="Verdana" w:cs="Arial"/>
          <w:bCs/>
          <w:sz w:val="26"/>
          <w:szCs w:val="26"/>
        </w:rPr>
        <w:t xml:space="preserve"> calidad </w:t>
      </w:r>
      <w:r>
        <w:rPr>
          <w:rFonts w:ascii="Verdana" w:hAnsi="Verdana" w:cs="Arial"/>
          <w:bCs/>
          <w:sz w:val="26"/>
          <w:szCs w:val="26"/>
        </w:rPr>
        <w:t>de jefe del hogar</w:t>
      </w:r>
      <w:r w:rsidRPr="00567567">
        <w:rPr>
          <w:rFonts w:ascii="Verdana" w:hAnsi="Verdana" w:cs="Arial"/>
          <w:bCs/>
          <w:sz w:val="26"/>
          <w:szCs w:val="26"/>
        </w:rPr>
        <w:t xml:space="preserve">, tiene bajo su cargo la actividad económica, afectiva y social de su hija, </w:t>
      </w:r>
      <w:r>
        <w:rPr>
          <w:rFonts w:ascii="Verdana" w:hAnsi="Verdana" w:cs="Arial"/>
          <w:bCs/>
          <w:sz w:val="26"/>
          <w:szCs w:val="26"/>
        </w:rPr>
        <w:t>su progenitora</w:t>
      </w:r>
      <w:r w:rsidRPr="00567567">
        <w:rPr>
          <w:rFonts w:ascii="Verdana" w:hAnsi="Verdana" w:cs="Arial"/>
          <w:bCs/>
          <w:sz w:val="26"/>
          <w:szCs w:val="26"/>
        </w:rPr>
        <w:t xml:space="preserve"> y hermana menor, </w:t>
      </w:r>
      <w:r>
        <w:rPr>
          <w:rFonts w:ascii="Verdana" w:hAnsi="Verdana" w:cs="Arial"/>
          <w:bCs/>
          <w:sz w:val="26"/>
          <w:szCs w:val="26"/>
        </w:rPr>
        <w:t>pues</w:t>
      </w:r>
      <w:r w:rsidRPr="00567567">
        <w:rPr>
          <w:rFonts w:ascii="Verdana" w:hAnsi="Verdana" w:cs="Arial"/>
          <w:bCs/>
          <w:sz w:val="26"/>
          <w:szCs w:val="26"/>
        </w:rPr>
        <w:t xml:space="preserve"> existe deficiencia de</w:t>
      </w:r>
      <w:r>
        <w:rPr>
          <w:rFonts w:ascii="Verdana" w:hAnsi="Verdana" w:cs="Arial"/>
          <w:bCs/>
          <w:sz w:val="26"/>
          <w:szCs w:val="26"/>
        </w:rPr>
        <w:t xml:space="preserve"> ayuda de los demás miembros del</w:t>
      </w:r>
      <w:r w:rsidRPr="00567567">
        <w:rPr>
          <w:rFonts w:ascii="Verdana" w:hAnsi="Verdana" w:cs="Arial"/>
          <w:bCs/>
          <w:sz w:val="26"/>
          <w:szCs w:val="26"/>
        </w:rPr>
        <w:t xml:space="preserve"> núcleo familiar.</w:t>
      </w:r>
    </w:p>
    <w:p w:rsidR="00125D47" w:rsidRDefault="00125D47" w:rsidP="00125D47">
      <w:pPr>
        <w:pStyle w:val="Paragraphedeliste"/>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6"/>
        <w:jc w:val="both"/>
        <w:rPr>
          <w:rFonts w:ascii="Verdana" w:hAnsi="Verdana" w:cs="Arial"/>
          <w:bCs/>
          <w:sz w:val="26"/>
          <w:szCs w:val="26"/>
        </w:rPr>
      </w:pPr>
      <w:r>
        <w:rPr>
          <w:rFonts w:ascii="Verdana" w:hAnsi="Verdana" w:cs="Arial"/>
          <w:bCs/>
          <w:sz w:val="26"/>
          <w:szCs w:val="26"/>
        </w:rPr>
        <w:t>La figura paterna</w:t>
      </w:r>
      <w:r w:rsidRPr="006A5217">
        <w:rPr>
          <w:rFonts w:ascii="Verdana" w:hAnsi="Verdana" w:cs="Arial"/>
          <w:bCs/>
          <w:sz w:val="26"/>
          <w:szCs w:val="26"/>
        </w:rPr>
        <w:t xml:space="preserve"> no existe, pues abandonó a su hija </w:t>
      </w:r>
      <w:r>
        <w:rPr>
          <w:rFonts w:ascii="Verdana" w:hAnsi="Verdana" w:cs="Arial"/>
          <w:bCs/>
          <w:sz w:val="26"/>
          <w:szCs w:val="26"/>
        </w:rPr>
        <w:t>y no se conoce su paradero; s</w:t>
      </w:r>
      <w:r w:rsidRPr="00B54AE1">
        <w:rPr>
          <w:rFonts w:ascii="Verdana" w:hAnsi="Verdana" w:cs="Arial"/>
          <w:bCs/>
          <w:sz w:val="26"/>
          <w:szCs w:val="26"/>
        </w:rPr>
        <w:t xml:space="preserve">u abuela materna, no labora y </w:t>
      </w:r>
      <w:r>
        <w:rPr>
          <w:rFonts w:ascii="Verdana" w:hAnsi="Verdana" w:cs="Arial"/>
          <w:bCs/>
          <w:sz w:val="26"/>
          <w:szCs w:val="26"/>
        </w:rPr>
        <w:t xml:space="preserve">no cuenta con medios económicos debido a </w:t>
      </w:r>
      <w:r w:rsidRPr="00B54AE1">
        <w:rPr>
          <w:rFonts w:ascii="Verdana" w:hAnsi="Verdana" w:cs="Arial"/>
          <w:bCs/>
          <w:sz w:val="26"/>
          <w:szCs w:val="26"/>
        </w:rPr>
        <w:t>su estado de indefensión</w:t>
      </w:r>
      <w:r>
        <w:rPr>
          <w:rFonts w:ascii="Verdana" w:hAnsi="Verdana" w:cs="Arial"/>
          <w:bCs/>
          <w:sz w:val="26"/>
          <w:szCs w:val="26"/>
        </w:rPr>
        <w:t>, generado</w:t>
      </w:r>
      <w:r w:rsidRPr="00B54AE1">
        <w:rPr>
          <w:rFonts w:ascii="Verdana" w:hAnsi="Verdana" w:cs="Arial"/>
          <w:bCs/>
          <w:sz w:val="26"/>
          <w:szCs w:val="26"/>
        </w:rPr>
        <w:t xml:space="preserve"> por deterioros de salud y pa</w:t>
      </w:r>
      <w:r>
        <w:rPr>
          <w:rFonts w:ascii="Verdana" w:hAnsi="Verdana" w:cs="Arial"/>
          <w:bCs/>
          <w:sz w:val="26"/>
          <w:szCs w:val="26"/>
        </w:rPr>
        <w:t xml:space="preserve">tologías </w:t>
      </w:r>
      <w:r>
        <w:rPr>
          <w:rFonts w:ascii="Verdana" w:hAnsi="Verdana" w:cs="Arial"/>
          <w:bCs/>
          <w:sz w:val="26"/>
          <w:szCs w:val="26"/>
        </w:rPr>
        <w:lastRenderedPageBreak/>
        <w:t>psicológicas delicadas</w:t>
      </w:r>
      <w:r w:rsidRPr="00B54AE1">
        <w:rPr>
          <w:rFonts w:ascii="Verdana" w:hAnsi="Verdana" w:cs="Arial"/>
          <w:bCs/>
          <w:sz w:val="26"/>
          <w:szCs w:val="26"/>
        </w:rPr>
        <w:t xml:space="preserve"> que la imposibilitan a darle las </w:t>
      </w:r>
      <w:r>
        <w:rPr>
          <w:rFonts w:ascii="Verdana" w:hAnsi="Verdana" w:cs="Arial"/>
          <w:bCs/>
          <w:sz w:val="26"/>
          <w:szCs w:val="26"/>
        </w:rPr>
        <w:t xml:space="preserve">garantías necesarias a su nieta. </w:t>
      </w:r>
    </w:p>
    <w:p w:rsidR="00125D47" w:rsidRDefault="00125D47" w:rsidP="00125D47">
      <w:pPr>
        <w:pStyle w:val="Paragraphedeliste"/>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6"/>
        <w:jc w:val="both"/>
        <w:rPr>
          <w:rFonts w:ascii="Verdana" w:hAnsi="Verdana" w:cs="Arial"/>
          <w:bCs/>
          <w:sz w:val="26"/>
          <w:szCs w:val="26"/>
        </w:rPr>
      </w:pPr>
      <w:r w:rsidRPr="0058059E">
        <w:rPr>
          <w:rFonts w:ascii="Verdana" w:hAnsi="Verdana" w:cs="Arial"/>
          <w:bCs/>
          <w:sz w:val="26"/>
          <w:szCs w:val="26"/>
        </w:rPr>
        <w:t xml:space="preserve">Las consideraciones de la administración de justicia para inferir razonablemente sobre la situación planteada no se comparten, pues se basan en supuestos fácticos que afectan la realidad garantista constitucional de la menor. </w:t>
      </w:r>
    </w:p>
    <w:p w:rsidR="00125D47" w:rsidRDefault="00125D47" w:rsidP="00125D47">
      <w:pPr>
        <w:pStyle w:val="Paragraphedeliste"/>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6"/>
        <w:jc w:val="both"/>
        <w:rPr>
          <w:rFonts w:ascii="Verdana" w:hAnsi="Verdana" w:cs="Arial"/>
          <w:bCs/>
          <w:sz w:val="26"/>
          <w:szCs w:val="26"/>
        </w:rPr>
      </w:pPr>
      <w:r w:rsidRPr="0058059E">
        <w:rPr>
          <w:rFonts w:ascii="Verdana" w:hAnsi="Verdana" w:cs="Arial"/>
          <w:bCs/>
          <w:sz w:val="26"/>
          <w:szCs w:val="26"/>
        </w:rPr>
        <w:t xml:space="preserve">El </w:t>
      </w:r>
      <w:r>
        <w:rPr>
          <w:rFonts w:ascii="Verdana" w:hAnsi="Verdana" w:cs="Arial"/>
          <w:bCs/>
          <w:sz w:val="26"/>
          <w:szCs w:val="26"/>
        </w:rPr>
        <w:t>J</w:t>
      </w:r>
      <w:r w:rsidRPr="0058059E">
        <w:rPr>
          <w:rFonts w:ascii="Verdana" w:hAnsi="Verdana" w:cs="Arial"/>
          <w:bCs/>
          <w:sz w:val="26"/>
          <w:szCs w:val="26"/>
        </w:rPr>
        <w:t xml:space="preserve">uzgado </w:t>
      </w:r>
      <w:r>
        <w:rPr>
          <w:rFonts w:ascii="Verdana" w:hAnsi="Verdana" w:cs="Arial"/>
          <w:bCs/>
          <w:sz w:val="26"/>
          <w:szCs w:val="26"/>
        </w:rPr>
        <w:t>accionado en su decisión señala que la señora Angie</w:t>
      </w:r>
      <w:r w:rsidRPr="0058059E">
        <w:rPr>
          <w:rFonts w:ascii="Verdana" w:hAnsi="Verdana" w:cs="Arial"/>
          <w:bCs/>
          <w:sz w:val="26"/>
          <w:szCs w:val="26"/>
        </w:rPr>
        <w:t xml:space="preserve"> "prefirió, con su absoluta libe</w:t>
      </w:r>
      <w:r>
        <w:rPr>
          <w:rFonts w:ascii="Verdana" w:hAnsi="Verdana" w:cs="Arial"/>
          <w:bCs/>
          <w:sz w:val="26"/>
          <w:szCs w:val="26"/>
        </w:rPr>
        <w:t>rtad y voluntad, l</w:t>
      </w:r>
      <w:r w:rsidRPr="0058059E">
        <w:rPr>
          <w:rFonts w:ascii="Verdana" w:hAnsi="Verdana" w:cs="Arial"/>
          <w:bCs/>
          <w:sz w:val="26"/>
          <w:szCs w:val="26"/>
        </w:rPr>
        <w:t>a ejecución de la d</w:t>
      </w:r>
      <w:r>
        <w:rPr>
          <w:rFonts w:ascii="Verdana" w:hAnsi="Verdana" w:cs="Arial"/>
          <w:bCs/>
          <w:sz w:val="26"/>
          <w:szCs w:val="26"/>
        </w:rPr>
        <w:t xml:space="preserve">elincuencia", dejando a un lado </w:t>
      </w:r>
      <w:r w:rsidRPr="0058059E">
        <w:rPr>
          <w:rFonts w:ascii="Verdana" w:hAnsi="Verdana" w:cs="Arial"/>
          <w:bCs/>
          <w:sz w:val="26"/>
          <w:szCs w:val="26"/>
        </w:rPr>
        <w:t>lo que realmente es urgente, que es la protección integral de la menor a través de su madre</w:t>
      </w:r>
      <w:r>
        <w:rPr>
          <w:rFonts w:ascii="Verdana" w:hAnsi="Verdana" w:cs="Arial"/>
          <w:bCs/>
          <w:sz w:val="26"/>
          <w:szCs w:val="26"/>
        </w:rPr>
        <w:t>, lo que igualmente ocurre cuando tacha</w:t>
      </w:r>
      <w:r w:rsidRPr="00FE5889">
        <w:rPr>
          <w:rFonts w:ascii="Verdana" w:hAnsi="Verdana" w:cs="Arial"/>
          <w:bCs/>
          <w:sz w:val="26"/>
          <w:szCs w:val="26"/>
        </w:rPr>
        <w:t xml:space="preserve"> </w:t>
      </w:r>
      <w:r>
        <w:rPr>
          <w:rFonts w:ascii="Verdana" w:hAnsi="Verdana" w:cs="Arial"/>
          <w:bCs/>
          <w:sz w:val="26"/>
          <w:szCs w:val="26"/>
        </w:rPr>
        <w:t>su</w:t>
      </w:r>
      <w:r w:rsidRPr="00FE5889">
        <w:rPr>
          <w:rFonts w:ascii="Verdana" w:hAnsi="Verdana" w:cs="Arial"/>
          <w:bCs/>
          <w:sz w:val="26"/>
          <w:szCs w:val="26"/>
        </w:rPr>
        <w:t xml:space="preserve"> decisión de "tener hijos sin la mayoría de edad", </w:t>
      </w:r>
      <w:r>
        <w:rPr>
          <w:rFonts w:ascii="Verdana" w:hAnsi="Verdana" w:cs="Arial"/>
          <w:bCs/>
          <w:sz w:val="26"/>
          <w:szCs w:val="26"/>
        </w:rPr>
        <w:t xml:space="preserve">por lo que </w:t>
      </w:r>
      <w:r w:rsidRPr="00E4715B">
        <w:rPr>
          <w:rFonts w:ascii="Verdana" w:hAnsi="Verdana" w:cs="Arial"/>
          <w:bCs/>
          <w:sz w:val="26"/>
          <w:szCs w:val="26"/>
        </w:rPr>
        <w:t>entran en el campo de autonomía de la voluntad de la persona</w:t>
      </w:r>
      <w:r>
        <w:rPr>
          <w:rFonts w:ascii="Verdana" w:hAnsi="Verdana" w:cs="Arial"/>
          <w:bCs/>
          <w:sz w:val="26"/>
          <w:szCs w:val="26"/>
        </w:rPr>
        <w:t>.</w:t>
      </w:r>
    </w:p>
    <w:p w:rsidR="00125D47" w:rsidRDefault="00125D47" w:rsidP="00125D47">
      <w:pPr>
        <w:pStyle w:val="Paragraphedeliste"/>
        <w:rPr>
          <w:rFonts w:ascii="Verdana" w:hAnsi="Verdana" w:cs="Arial"/>
          <w:bCs/>
          <w:sz w:val="26"/>
          <w:szCs w:val="26"/>
        </w:rPr>
      </w:pPr>
    </w:p>
    <w:p w:rsidR="00125D47" w:rsidRDefault="00125D47" w:rsidP="00125D47">
      <w:pPr>
        <w:widowControl w:val="0"/>
        <w:numPr>
          <w:ilvl w:val="0"/>
          <w:numId w:val="3"/>
        </w:numPr>
        <w:tabs>
          <w:tab w:val="left" w:pos="426"/>
        </w:tabs>
        <w:autoSpaceDE w:val="0"/>
        <w:autoSpaceDN w:val="0"/>
        <w:adjustRightInd w:val="0"/>
        <w:spacing w:line="336" w:lineRule="auto"/>
        <w:ind w:left="426"/>
        <w:jc w:val="both"/>
        <w:rPr>
          <w:rFonts w:ascii="Verdana" w:hAnsi="Verdana" w:cs="Arial"/>
          <w:bCs/>
          <w:sz w:val="26"/>
          <w:szCs w:val="26"/>
        </w:rPr>
      </w:pPr>
      <w:r>
        <w:rPr>
          <w:rFonts w:ascii="Verdana" w:hAnsi="Verdana" w:cs="Arial"/>
          <w:bCs/>
          <w:sz w:val="26"/>
          <w:szCs w:val="26"/>
        </w:rPr>
        <w:t xml:space="preserve">También manifestó el Despacho que la niña </w:t>
      </w:r>
      <w:r w:rsidRPr="007E7518">
        <w:rPr>
          <w:rFonts w:ascii="Verdana" w:hAnsi="Verdana" w:cs="Arial"/>
          <w:bCs/>
          <w:sz w:val="26"/>
          <w:szCs w:val="26"/>
        </w:rPr>
        <w:t>no se encuentra desamparada y cuenta con apoyo económico y mora</w:t>
      </w:r>
      <w:r>
        <w:rPr>
          <w:rFonts w:ascii="Verdana" w:hAnsi="Verdana" w:cs="Arial"/>
          <w:bCs/>
          <w:sz w:val="26"/>
          <w:szCs w:val="26"/>
        </w:rPr>
        <w:t>l, a pesar de haberse</w:t>
      </w:r>
      <w:r w:rsidRPr="007E7518">
        <w:rPr>
          <w:rFonts w:ascii="Verdana" w:hAnsi="Verdana" w:cs="Arial"/>
          <w:bCs/>
          <w:sz w:val="26"/>
          <w:szCs w:val="26"/>
        </w:rPr>
        <w:t xml:space="preserve"> aportado material probatorio que demuestra lo contrario y define la afectación grave por la que pasa </w:t>
      </w:r>
      <w:r>
        <w:rPr>
          <w:rFonts w:ascii="Verdana" w:hAnsi="Verdana" w:cs="Arial"/>
          <w:bCs/>
          <w:sz w:val="26"/>
          <w:szCs w:val="26"/>
        </w:rPr>
        <w:t>la menor</w:t>
      </w:r>
      <w:r w:rsidRPr="007E7518">
        <w:rPr>
          <w:rFonts w:ascii="Verdana" w:hAnsi="Verdana" w:cs="Arial"/>
          <w:bCs/>
          <w:sz w:val="26"/>
          <w:szCs w:val="26"/>
        </w:rPr>
        <w:t>, quien a</w:t>
      </w:r>
      <w:r>
        <w:rPr>
          <w:rFonts w:ascii="Verdana" w:hAnsi="Verdana" w:cs="Arial"/>
          <w:bCs/>
          <w:sz w:val="26"/>
          <w:szCs w:val="26"/>
        </w:rPr>
        <w:t>demás</w:t>
      </w:r>
      <w:r w:rsidRPr="007E7518">
        <w:rPr>
          <w:rFonts w:ascii="Verdana" w:hAnsi="Verdana" w:cs="Arial"/>
          <w:bCs/>
          <w:sz w:val="26"/>
          <w:szCs w:val="26"/>
        </w:rPr>
        <w:t xml:space="preserve"> hace meses no asiste a clases por motivos económicos</w:t>
      </w:r>
      <w:r>
        <w:rPr>
          <w:rFonts w:ascii="Verdana" w:hAnsi="Verdana" w:cs="Arial"/>
          <w:bCs/>
          <w:sz w:val="26"/>
          <w:szCs w:val="26"/>
        </w:rPr>
        <w:t xml:space="preserve"> que obligaron a </w:t>
      </w:r>
      <w:r w:rsidRPr="007E7518">
        <w:rPr>
          <w:rFonts w:ascii="Verdana" w:hAnsi="Verdana" w:cs="Arial"/>
          <w:bCs/>
          <w:sz w:val="26"/>
          <w:szCs w:val="26"/>
        </w:rPr>
        <w:t>retira</w:t>
      </w:r>
      <w:r>
        <w:rPr>
          <w:rFonts w:ascii="Verdana" w:hAnsi="Verdana" w:cs="Arial"/>
          <w:bCs/>
          <w:sz w:val="26"/>
          <w:szCs w:val="26"/>
        </w:rPr>
        <w:t>rla</w:t>
      </w:r>
      <w:r w:rsidRPr="007E7518">
        <w:rPr>
          <w:rFonts w:ascii="Verdana" w:hAnsi="Verdana" w:cs="Arial"/>
          <w:bCs/>
          <w:sz w:val="26"/>
          <w:szCs w:val="26"/>
        </w:rPr>
        <w:t xml:space="preserve"> de la instit</w:t>
      </w:r>
      <w:r>
        <w:rPr>
          <w:rFonts w:ascii="Verdana" w:hAnsi="Verdana" w:cs="Arial"/>
          <w:bCs/>
          <w:sz w:val="26"/>
          <w:szCs w:val="26"/>
        </w:rPr>
        <w:t>ución donde se educaba, además de</w:t>
      </w:r>
      <w:r w:rsidRPr="007E7518">
        <w:rPr>
          <w:rFonts w:ascii="Verdana" w:hAnsi="Verdana" w:cs="Arial"/>
          <w:bCs/>
          <w:sz w:val="26"/>
          <w:szCs w:val="26"/>
        </w:rPr>
        <w:t xml:space="preserve"> cambios en su comportamiento, diagnosticándole psicológicamente su afectación por la ausencia de </w:t>
      </w:r>
      <w:r>
        <w:rPr>
          <w:rFonts w:ascii="Verdana" w:hAnsi="Verdana" w:cs="Arial"/>
          <w:bCs/>
          <w:sz w:val="26"/>
          <w:szCs w:val="26"/>
        </w:rPr>
        <w:t xml:space="preserve">su </w:t>
      </w:r>
      <w:r w:rsidRPr="007E7518">
        <w:rPr>
          <w:rFonts w:ascii="Verdana" w:hAnsi="Verdana" w:cs="Arial"/>
          <w:bCs/>
          <w:sz w:val="26"/>
          <w:szCs w:val="26"/>
        </w:rPr>
        <w:t>madre, como se puede demostrar con</w:t>
      </w:r>
      <w:r>
        <w:rPr>
          <w:rFonts w:ascii="Verdana" w:hAnsi="Verdana" w:cs="Arial"/>
          <w:bCs/>
          <w:sz w:val="26"/>
          <w:szCs w:val="26"/>
        </w:rPr>
        <w:t xml:space="preserve"> el </w:t>
      </w:r>
      <w:r w:rsidRPr="007E7518">
        <w:rPr>
          <w:rFonts w:ascii="Verdana" w:hAnsi="Verdana" w:cs="Arial"/>
          <w:bCs/>
          <w:sz w:val="26"/>
          <w:szCs w:val="26"/>
        </w:rPr>
        <w:t>dibujo</w:t>
      </w:r>
      <w:r>
        <w:rPr>
          <w:rFonts w:ascii="Verdana" w:hAnsi="Verdana" w:cs="Arial"/>
          <w:bCs/>
          <w:sz w:val="26"/>
          <w:szCs w:val="26"/>
        </w:rPr>
        <w:t xml:space="preserve"> </w:t>
      </w:r>
      <w:r w:rsidRPr="007E7518">
        <w:rPr>
          <w:rFonts w:ascii="Verdana" w:hAnsi="Verdana" w:cs="Arial"/>
          <w:bCs/>
          <w:sz w:val="26"/>
          <w:szCs w:val="26"/>
        </w:rPr>
        <w:t>que</w:t>
      </w:r>
      <w:r>
        <w:rPr>
          <w:rFonts w:ascii="Verdana" w:hAnsi="Verdana" w:cs="Arial"/>
          <w:bCs/>
          <w:sz w:val="26"/>
          <w:szCs w:val="26"/>
        </w:rPr>
        <w:t xml:space="preserve"> </w:t>
      </w:r>
      <w:r w:rsidRPr="007E7518">
        <w:rPr>
          <w:rFonts w:ascii="Verdana" w:hAnsi="Verdana" w:cs="Arial"/>
          <w:bCs/>
          <w:sz w:val="26"/>
          <w:szCs w:val="26"/>
        </w:rPr>
        <w:t>se anexa</w:t>
      </w:r>
      <w:r>
        <w:rPr>
          <w:rFonts w:ascii="Verdana" w:hAnsi="Verdana" w:cs="Arial"/>
          <w:bCs/>
          <w:sz w:val="26"/>
          <w:szCs w:val="26"/>
        </w:rPr>
        <w:t>.</w:t>
      </w:r>
    </w:p>
    <w:p w:rsidR="00125D47" w:rsidRPr="00752509" w:rsidRDefault="00125D47" w:rsidP="00125D47">
      <w:pPr>
        <w:widowControl w:val="0"/>
        <w:tabs>
          <w:tab w:val="left" w:pos="561"/>
        </w:tabs>
        <w:autoSpaceDE w:val="0"/>
        <w:autoSpaceDN w:val="0"/>
        <w:adjustRightInd w:val="0"/>
        <w:spacing w:line="360" w:lineRule="auto"/>
        <w:jc w:val="both"/>
        <w:rPr>
          <w:rFonts w:ascii="Verdana" w:hAnsi="Verdana" w:cs="Arial"/>
          <w:bCs/>
          <w:sz w:val="26"/>
          <w:szCs w:val="26"/>
        </w:rPr>
      </w:pPr>
    </w:p>
    <w:p w:rsidR="00125D47" w:rsidRPr="0019036E" w:rsidRDefault="00125D47" w:rsidP="00125D47">
      <w:pPr>
        <w:widowControl w:val="0"/>
        <w:tabs>
          <w:tab w:val="left" w:pos="561"/>
        </w:tabs>
        <w:autoSpaceDE w:val="0"/>
        <w:autoSpaceDN w:val="0"/>
        <w:adjustRightInd w:val="0"/>
        <w:jc w:val="center"/>
        <w:rPr>
          <w:rFonts w:ascii="Verdana" w:hAnsi="Verdana" w:cs="Arial"/>
          <w:b/>
          <w:bCs/>
          <w:sz w:val="26"/>
          <w:szCs w:val="26"/>
        </w:rPr>
      </w:pPr>
      <w:r w:rsidRPr="0019036E">
        <w:rPr>
          <w:rFonts w:ascii="Verdana" w:hAnsi="Verdana" w:cs="Arial"/>
          <w:b/>
          <w:bCs/>
          <w:sz w:val="26"/>
          <w:szCs w:val="26"/>
        </w:rPr>
        <w:t xml:space="preserve">LO QUE SOLICITA </w:t>
      </w:r>
    </w:p>
    <w:p w:rsidR="00125D47" w:rsidRPr="00752509" w:rsidRDefault="00125D47" w:rsidP="00125D47">
      <w:pPr>
        <w:widowControl w:val="0"/>
        <w:tabs>
          <w:tab w:val="left" w:pos="561"/>
        </w:tabs>
        <w:autoSpaceDE w:val="0"/>
        <w:autoSpaceDN w:val="0"/>
        <w:adjustRightInd w:val="0"/>
        <w:jc w:val="both"/>
        <w:rPr>
          <w:rFonts w:ascii="Verdana" w:hAnsi="Verdana" w:cs="Arial"/>
          <w:bCs/>
          <w:sz w:val="26"/>
          <w:szCs w:val="26"/>
        </w:rPr>
      </w:pPr>
    </w:p>
    <w:p w:rsidR="00125D47" w:rsidRPr="002A5BD9" w:rsidRDefault="00125D47" w:rsidP="00125D47">
      <w:pPr>
        <w:widowControl w:val="0"/>
        <w:tabs>
          <w:tab w:val="left" w:pos="561"/>
        </w:tabs>
        <w:autoSpaceDE w:val="0"/>
        <w:autoSpaceDN w:val="0"/>
        <w:adjustRightInd w:val="0"/>
        <w:spacing w:line="336" w:lineRule="auto"/>
        <w:jc w:val="both"/>
        <w:rPr>
          <w:rFonts w:ascii="Verdana" w:hAnsi="Verdana" w:cs="Arial"/>
          <w:bCs/>
          <w:sz w:val="26"/>
          <w:szCs w:val="26"/>
        </w:rPr>
      </w:pPr>
      <w:r w:rsidRPr="00752509">
        <w:rPr>
          <w:rFonts w:ascii="Verdana" w:hAnsi="Verdana" w:cs="Arial"/>
          <w:bCs/>
          <w:sz w:val="26"/>
          <w:szCs w:val="26"/>
        </w:rPr>
        <w:t xml:space="preserve">Con base en lo anterior, solicitó </w:t>
      </w:r>
      <w:r>
        <w:rPr>
          <w:rFonts w:ascii="Verdana" w:hAnsi="Verdana" w:cs="Arial"/>
          <w:bCs/>
          <w:sz w:val="26"/>
          <w:szCs w:val="26"/>
        </w:rPr>
        <w:t xml:space="preserve">el amparo de los derechos fundamentales invocados, y en consecuencia </w:t>
      </w:r>
      <w:r w:rsidRPr="002A5BD9">
        <w:rPr>
          <w:rFonts w:ascii="Verdana" w:hAnsi="Verdana" w:cs="Arial"/>
          <w:bCs/>
          <w:sz w:val="26"/>
          <w:szCs w:val="26"/>
        </w:rPr>
        <w:t>se reponga la decisión de</w:t>
      </w:r>
      <w:r>
        <w:rPr>
          <w:rFonts w:ascii="Verdana" w:hAnsi="Verdana" w:cs="Arial"/>
          <w:bCs/>
          <w:sz w:val="26"/>
          <w:szCs w:val="26"/>
        </w:rPr>
        <w:t xml:space="preserve">l </w:t>
      </w:r>
      <w:r w:rsidRPr="002A5BD9">
        <w:rPr>
          <w:rFonts w:ascii="Verdana" w:hAnsi="Verdana" w:cs="Arial"/>
          <w:bCs/>
          <w:sz w:val="26"/>
          <w:szCs w:val="26"/>
        </w:rPr>
        <w:t xml:space="preserve">13 de octubre del </w:t>
      </w:r>
      <w:r>
        <w:rPr>
          <w:rFonts w:ascii="Verdana" w:hAnsi="Verdana" w:cs="Arial"/>
          <w:bCs/>
          <w:sz w:val="26"/>
          <w:szCs w:val="26"/>
        </w:rPr>
        <w:t xml:space="preserve">presente año, para en </w:t>
      </w:r>
      <w:r w:rsidRPr="002A5BD9">
        <w:rPr>
          <w:rFonts w:ascii="Verdana" w:hAnsi="Verdana" w:cs="Arial"/>
          <w:bCs/>
          <w:sz w:val="26"/>
          <w:szCs w:val="26"/>
        </w:rPr>
        <w:t xml:space="preserve">su lugar </w:t>
      </w:r>
      <w:r w:rsidRPr="002A5BD9">
        <w:rPr>
          <w:rFonts w:ascii="Verdana" w:hAnsi="Verdana" w:cs="Arial"/>
          <w:bCs/>
          <w:sz w:val="26"/>
          <w:szCs w:val="26"/>
        </w:rPr>
        <w:lastRenderedPageBreak/>
        <w:t>conced</w:t>
      </w:r>
      <w:r>
        <w:rPr>
          <w:rFonts w:ascii="Verdana" w:hAnsi="Verdana" w:cs="Arial"/>
          <w:bCs/>
          <w:sz w:val="26"/>
          <w:szCs w:val="26"/>
        </w:rPr>
        <w:t>er</w:t>
      </w:r>
      <w:r w:rsidRPr="002A5BD9">
        <w:rPr>
          <w:rFonts w:ascii="Verdana" w:hAnsi="Verdana" w:cs="Arial"/>
          <w:bCs/>
          <w:sz w:val="26"/>
          <w:szCs w:val="26"/>
        </w:rPr>
        <w:t xml:space="preserve"> la sustitución de la prisión formal por la domiciliaria, como madre de cabeza de familia.</w:t>
      </w:r>
    </w:p>
    <w:p w:rsidR="00125D47" w:rsidRDefault="00125D47" w:rsidP="00125D47">
      <w:pPr>
        <w:widowControl w:val="0"/>
        <w:tabs>
          <w:tab w:val="left" w:pos="561"/>
        </w:tabs>
        <w:autoSpaceDE w:val="0"/>
        <w:autoSpaceDN w:val="0"/>
        <w:adjustRightInd w:val="0"/>
        <w:spacing w:line="360" w:lineRule="auto"/>
        <w:jc w:val="center"/>
        <w:rPr>
          <w:rFonts w:ascii="Verdana" w:hAnsi="Verdana" w:cs="Arial"/>
          <w:bCs/>
          <w:sz w:val="26"/>
          <w:szCs w:val="26"/>
        </w:rPr>
      </w:pPr>
    </w:p>
    <w:p w:rsidR="00125D47" w:rsidRPr="0019036E" w:rsidRDefault="00125D47" w:rsidP="00125D47">
      <w:pPr>
        <w:widowControl w:val="0"/>
        <w:tabs>
          <w:tab w:val="left" w:pos="561"/>
        </w:tabs>
        <w:autoSpaceDE w:val="0"/>
        <w:autoSpaceDN w:val="0"/>
        <w:adjustRightInd w:val="0"/>
        <w:jc w:val="center"/>
        <w:rPr>
          <w:rFonts w:ascii="Verdana" w:hAnsi="Verdana" w:cs="Arial"/>
          <w:b/>
          <w:bCs/>
          <w:sz w:val="26"/>
          <w:szCs w:val="26"/>
        </w:rPr>
      </w:pPr>
      <w:r w:rsidRPr="0019036E">
        <w:rPr>
          <w:rFonts w:ascii="Verdana" w:hAnsi="Verdana" w:cs="Arial"/>
          <w:b/>
          <w:bCs/>
          <w:sz w:val="26"/>
          <w:szCs w:val="26"/>
        </w:rPr>
        <w:t>TRÁMITE PROCESAL</w:t>
      </w:r>
    </w:p>
    <w:p w:rsidR="00125D47" w:rsidRPr="00752509" w:rsidRDefault="00125D47" w:rsidP="00125D47">
      <w:pPr>
        <w:widowControl w:val="0"/>
        <w:tabs>
          <w:tab w:val="left" w:pos="561"/>
        </w:tabs>
        <w:autoSpaceDE w:val="0"/>
        <w:autoSpaceDN w:val="0"/>
        <w:adjustRightInd w:val="0"/>
        <w:jc w:val="both"/>
        <w:rPr>
          <w:rFonts w:ascii="Verdana" w:hAnsi="Verdana" w:cs="Arial"/>
          <w:sz w:val="26"/>
          <w:szCs w:val="26"/>
        </w:rPr>
      </w:pPr>
    </w:p>
    <w:p w:rsidR="00125D47" w:rsidRPr="00752509" w:rsidRDefault="00125D47" w:rsidP="00125D47">
      <w:pPr>
        <w:widowControl w:val="0"/>
        <w:tabs>
          <w:tab w:val="left" w:pos="561"/>
        </w:tabs>
        <w:autoSpaceDE w:val="0"/>
        <w:autoSpaceDN w:val="0"/>
        <w:adjustRightInd w:val="0"/>
        <w:spacing w:line="336" w:lineRule="auto"/>
        <w:jc w:val="both"/>
        <w:rPr>
          <w:rFonts w:ascii="Verdana" w:hAnsi="Verdana" w:cs="Arial"/>
          <w:sz w:val="26"/>
          <w:szCs w:val="26"/>
        </w:rPr>
      </w:pPr>
      <w:r w:rsidRPr="00752509">
        <w:rPr>
          <w:rFonts w:ascii="Verdana" w:hAnsi="Verdana" w:cs="Arial"/>
          <w:sz w:val="26"/>
          <w:szCs w:val="26"/>
        </w:rPr>
        <w:t xml:space="preserve">La presente acción de tutela se recibió en este Despacho el </w:t>
      </w:r>
      <w:r>
        <w:rPr>
          <w:rFonts w:ascii="Verdana" w:hAnsi="Verdana" w:cs="Arial"/>
          <w:sz w:val="26"/>
          <w:szCs w:val="26"/>
        </w:rPr>
        <w:t>1º</w:t>
      </w:r>
      <w:r w:rsidRPr="00752509">
        <w:rPr>
          <w:rFonts w:ascii="Verdana" w:hAnsi="Verdana" w:cs="Arial"/>
          <w:sz w:val="26"/>
          <w:szCs w:val="26"/>
        </w:rPr>
        <w:t xml:space="preserve"> de </w:t>
      </w:r>
      <w:r>
        <w:rPr>
          <w:rFonts w:ascii="Verdana" w:hAnsi="Verdana" w:cs="Arial"/>
          <w:sz w:val="26"/>
          <w:szCs w:val="26"/>
        </w:rPr>
        <w:t>noviembre</w:t>
      </w:r>
      <w:r w:rsidRPr="00752509">
        <w:rPr>
          <w:rFonts w:ascii="Verdana" w:hAnsi="Verdana" w:cs="Arial"/>
          <w:sz w:val="26"/>
          <w:szCs w:val="26"/>
        </w:rPr>
        <w:t xml:space="preserve"> de 2016 y fue admitida mediante auto de la misma fecha, en el cual se ordenó la notificación</w:t>
      </w:r>
      <w:r>
        <w:rPr>
          <w:rFonts w:ascii="Verdana" w:hAnsi="Verdana" w:cs="Arial"/>
          <w:sz w:val="26"/>
          <w:szCs w:val="26"/>
        </w:rPr>
        <w:t xml:space="preserve"> del Despacho</w:t>
      </w:r>
      <w:r w:rsidRPr="00752509">
        <w:rPr>
          <w:rFonts w:ascii="Verdana" w:hAnsi="Verdana" w:cs="Arial"/>
          <w:sz w:val="26"/>
          <w:szCs w:val="26"/>
        </w:rPr>
        <w:t xml:space="preserve"> accionados y se ordenó vincular de manera oficiosa a</w:t>
      </w:r>
      <w:r>
        <w:rPr>
          <w:rFonts w:ascii="Verdana" w:hAnsi="Verdana" w:cs="Arial"/>
          <w:sz w:val="26"/>
          <w:szCs w:val="26"/>
        </w:rPr>
        <w:t xml:space="preserve">l Juzgado Primero Penal del Circuito de Dosquebradas. </w:t>
      </w:r>
      <w:r w:rsidRPr="00752509">
        <w:rPr>
          <w:rFonts w:ascii="Verdana" w:hAnsi="Verdana" w:cs="Arial"/>
          <w:sz w:val="26"/>
          <w:szCs w:val="26"/>
        </w:rPr>
        <w:t xml:space="preserve"> </w:t>
      </w:r>
    </w:p>
    <w:p w:rsidR="00125D47" w:rsidRPr="00752509" w:rsidRDefault="00125D47" w:rsidP="00125D47">
      <w:pPr>
        <w:widowControl w:val="0"/>
        <w:tabs>
          <w:tab w:val="left" w:pos="561"/>
        </w:tabs>
        <w:autoSpaceDE w:val="0"/>
        <w:autoSpaceDN w:val="0"/>
        <w:adjustRightInd w:val="0"/>
        <w:spacing w:line="360" w:lineRule="auto"/>
        <w:jc w:val="both"/>
        <w:rPr>
          <w:rFonts w:ascii="Verdana" w:hAnsi="Verdana" w:cs="Arial"/>
          <w:sz w:val="26"/>
          <w:szCs w:val="26"/>
        </w:rPr>
      </w:pPr>
    </w:p>
    <w:p w:rsidR="00125D47" w:rsidRPr="0019036E" w:rsidRDefault="00125D47" w:rsidP="00125D47">
      <w:pPr>
        <w:autoSpaceDE w:val="0"/>
        <w:autoSpaceDN w:val="0"/>
        <w:adjustRightInd w:val="0"/>
        <w:jc w:val="center"/>
        <w:rPr>
          <w:rFonts w:ascii="Verdana" w:hAnsi="Verdana" w:cs="Verdana"/>
          <w:b/>
          <w:bCs/>
          <w:sz w:val="26"/>
          <w:szCs w:val="26"/>
        </w:rPr>
      </w:pPr>
      <w:r w:rsidRPr="0019036E">
        <w:rPr>
          <w:rFonts w:ascii="Verdana" w:hAnsi="Verdana" w:cs="Verdana"/>
          <w:b/>
          <w:bCs/>
          <w:sz w:val="26"/>
          <w:szCs w:val="26"/>
        </w:rPr>
        <w:t>RESPUESTA DE LOS ACCIONADOS</w:t>
      </w:r>
    </w:p>
    <w:p w:rsidR="00125D47" w:rsidRPr="0019036E" w:rsidRDefault="00125D47" w:rsidP="00125D47">
      <w:pPr>
        <w:autoSpaceDE w:val="0"/>
        <w:autoSpaceDN w:val="0"/>
        <w:adjustRightInd w:val="0"/>
        <w:rPr>
          <w:rFonts w:ascii="Verdana" w:hAnsi="Verdana" w:cs="Verdana"/>
          <w:b/>
          <w:bCs/>
          <w:sz w:val="26"/>
          <w:szCs w:val="26"/>
        </w:rPr>
      </w:pPr>
    </w:p>
    <w:p w:rsidR="00125D47" w:rsidRDefault="00125D47" w:rsidP="00125D47">
      <w:pPr>
        <w:autoSpaceDE w:val="0"/>
        <w:autoSpaceDN w:val="0"/>
        <w:adjustRightInd w:val="0"/>
        <w:spacing w:line="336" w:lineRule="auto"/>
        <w:jc w:val="both"/>
        <w:rPr>
          <w:rFonts w:ascii="Verdana" w:hAnsi="Verdana" w:cs="Verdana"/>
          <w:sz w:val="26"/>
          <w:szCs w:val="26"/>
        </w:rPr>
      </w:pPr>
      <w:r w:rsidRPr="00A40D1E">
        <w:rPr>
          <w:rFonts w:ascii="Verdana" w:hAnsi="Verdana" w:cs="Verdana"/>
          <w:b/>
          <w:sz w:val="26"/>
          <w:szCs w:val="26"/>
        </w:rPr>
        <w:t>Juzgado Primero Penal del Circuito de Dosquebradas:</w:t>
      </w:r>
      <w:r w:rsidRPr="00752509">
        <w:rPr>
          <w:rFonts w:ascii="Verdana" w:hAnsi="Verdana" w:cs="Verdana"/>
          <w:sz w:val="26"/>
          <w:szCs w:val="26"/>
        </w:rPr>
        <w:t xml:space="preserve"> </w:t>
      </w:r>
      <w:r>
        <w:rPr>
          <w:rFonts w:ascii="Verdana" w:hAnsi="Verdana" w:cs="Verdana"/>
          <w:sz w:val="26"/>
          <w:szCs w:val="26"/>
        </w:rPr>
        <w:t xml:space="preserve">Señaló que efectivamente ese Despacho condenó a la señora Angie Marcela conforme se señaló en los hechos relacionados en la tutela, y que en la actualidad el proceso se encuentra a cargo de los Juzgados de Ejecución de Penas y Medidas de Seguridad, donde al parecer se encuentra en trámite una petición de sustitución de la pena por prisión domiciliaria, pero para ese momento no se había recibido allí ninguna actuación que reclame su intervención. </w:t>
      </w:r>
    </w:p>
    <w:p w:rsidR="00125D47" w:rsidRDefault="00125D47" w:rsidP="00125D47">
      <w:pPr>
        <w:autoSpaceDE w:val="0"/>
        <w:autoSpaceDN w:val="0"/>
        <w:adjustRightInd w:val="0"/>
        <w:jc w:val="both"/>
        <w:rPr>
          <w:rFonts w:ascii="Verdana" w:hAnsi="Verdana" w:cs="Verdana"/>
          <w:sz w:val="26"/>
          <w:szCs w:val="26"/>
        </w:rPr>
      </w:pPr>
    </w:p>
    <w:p w:rsidR="00125D47" w:rsidRDefault="00125D47" w:rsidP="00125D47">
      <w:pPr>
        <w:autoSpaceDE w:val="0"/>
        <w:autoSpaceDN w:val="0"/>
        <w:adjustRightInd w:val="0"/>
        <w:spacing w:line="336" w:lineRule="auto"/>
        <w:jc w:val="both"/>
        <w:rPr>
          <w:rFonts w:ascii="Verdana" w:hAnsi="Verdana" w:cs="Verdana"/>
          <w:sz w:val="26"/>
          <w:szCs w:val="26"/>
        </w:rPr>
      </w:pPr>
      <w:r>
        <w:rPr>
          <w:rFonts w:ascii="Verdana" w:hAnsi="Verdana" w:cs="Verdana"/>
          <w:sz w:val="26"/>
          <w:szCs w:val="26"/>
        </w:rPr>
        <w:t xml:space="preserve">Considera que para el presente caso la acción de tutela se torna improcedente porque no puede usarse como un medio alternativo, adicional o complementario, pues existen los recursos ordinarios para ese fin. </w:t>
      </w:r>
    </w:p>
    <w:p w:rsidR="00125D47" w:rsidRDefault="00125D47" w:rsidP="00125D47">
      <w:pPr>
        <w:autoSpaceDE w:val="0"/>
        <w:autoSpaceDN w:val="0"/>
        <w:adjustRightInd w:val="0"/>
        <w:spacing w:line="360" w:lineRule="auto"/>
        <w:jc w:val="both"/>
        <w:rPr>
          <w:rFonts w:ascii="Verdana" w:hAnsi="Verdana" w:cs="Verdana"/>
          <w:sz w:val="26"/>
          <w:szCs w:val="26"/>
        </w:rPr>
      </w:pPr>
    </w:p>
    <w:p w:rsidR="00125D47" w:rsidRPr="00914E61" w:rsidRDefault="00125D47" w:rsidP="00125D47">
      <w:pPr>
        <w:autoSpaceDE w:val="0"/>
        <w:autoSpaceDN w:val="0"/>
        <w:adjustRightInd w:val="0"/>
        <w:spacing w:line="336" w:lineRule="auto"/>
        <w:jc w:val="both"/>
        <w:rPr>
          <w:rFonts w:ascii="Verdana" w:hAnsi="Verdana" w:cs="Verdana"/>
          <w:b/>
          <w:sz w:val="26"/>
          <w:szCs w:val="26"/>
        </w:rPr>
      </w:pPr>
      <w:r w:rsidRPr="00A40D1E">
        <w:rPr>
          <w:rFonts w:ascii="Verdana" w:hAnsi="Verdana" w:cs="Verdana"/>
          <w:b/>
          <w:sz w:val="26"/>
          <w:szCs w:val="26"/>
        </w:rPr>
        <w:t xml:space="preserve">Juzgado Primero </w:t>
      </w:r>
      <w:r>
        <w:rPr>
          <w:rFonts w:ascii="Verdana" w:hAnsi="Verdana" w:cs="Verdana"/>
          <w:b/>
          <w:sz w:val="26"/>
          <w:szCs w:val="26"/>
        </w:rPr>
        <w:t xml:space="preserve">de Ejecución de Penas y Medidas de Seguridad: </w:t>
      </w:r>
      <w:r w:rsidRPr="00884A14">
        <w:rPr>
          <w:rFonts w:ascii="Verdana" w:hAnsi="Verdana" w:cs="Verdana"/>
          <w:sz w:val="26"/>
          <w:szCs w:val="26"/>
        </w:rPr>
        <w:t>Manifestó que</w:t>
      </w:r>
      <w:r>
        <w:rPr>
          <w:rFonts w:ascii="Verdana" w:hAnsi="Verdana" w:cs="Verdana"/>
          <w:sz w:val="26"/>
          <w:szCs w:val="26"/>
        </w:rPr>
        <w:t xml:space="preserve"> mediante escrito del 17 de agosto del presente año la señora Angie solicitó que se le concediera el sustituto de la prisión domiciliaria como madre cabeza de </w:t>
      </w:r>
      <w:r>
        <w:rPr>
          <w:rFonts w:ascii="Verdana" w:hAnsi="Verdana" w:cs="Verdana"/>
          <w:sz w:val="26"/>
          <w:szCs w:val="26"/>
        </w:rPr>
        <w:lastRenderedPageBreak/>
        <w:t xml:space="preserve">familia, y en atención a ello se ordenó la realización de la visita </w:t>
      </w:r>
      <w:proofErr w:type="spellStart"/>
      <w:r>
        <w:rPr>
          <w:rFonts w:ascii="Verdana" w:hAnsi="Verdana" w:cs="Verdana"/>
          <w:sz w:val="26"/>
          <w:szCs w:val="26"/>
        </w:rPr>
        <w:t>sociofamiliar</w:t>
      </w:r>
      <w:proofErr w:type="spellEnd"/>
      <w:r>
        <w:rPr>
          <w:rFonts w:ascii="Verdana" w:hAnsi="Verdana" w:cs="Verdana"/>
          <w:sz w:val="26"/>
          <w:szCs w:val="26"/>
        </w:rPr>
        <w:t xml:space="preserve"> en su lugar de residencia. </w:t>
      </w:r>
    </w:p>
    <w:p w:rsidR="00125D47" w:rsidRDefault="00125D47" w:rsidP="00125D47">
      <w:pPr>
        <w:autoSpaceDE w:val="0"/>
        <w:autoSpaceDN w:val="0"/>
        <w:adjustRightInd w:val="0"/>
        <w:spacing w:line="336" w:lineRule="auto"/>
        <w:jc w:val="both"/>
        <w:rPr>
          <w:rFonts w:ascii="Verdana" w:hAnsi="Verdana" w:cs="Verdana"/>
          <w:sz w:val="26"/>
          <w:szCs w:val="26"/>
        </w:rPr>
      </w:pPr>
    </w:p>
    <w:p w:rsidR="00125D47" w:rsidRDefault="00125D47" w:rsidP="00125D47">
      <w:pPr>
        <w:autoSpaceDE w:val="0"/>
        <w:autoSpaceDN w:val="0"/>
        <w:adjustRightInd w:val="0"/>
        <w:spacing w:line="336" w:lineRule="auto"/>
        <w:jc w:val="both"/>
        <w:rPr>
          <w:rFonts w:ascii="Verdana" w:hAnsi="Verdana" w:cs="Verdana"/>
          <w:sz w:val="26"/>
          <w:szCs w:val="26"/>
        </w:rPr>
      </w:pPr>
      <w:r>
        <w:rPr>
          <w:rFonts w:ascii="Verdana" w:hAnsi="Verdana" w:cs="Verdana"/>
          <w:sz w:val="26"/>
          <w:szCs w:val="26"/>
        </w:rPr>
        <w:t xml:space="preserve">Una vez analizado el informe rendido por la trabajadora social, y los elementos allegados a la solicitud, el Despacho decidió el 9 de septiembre negar la petición, al considerar que no reunía las exigencias legales para ser considerada madre cabeza de familia. </w:t>
      </w:r>
    </w:p>
    <w:p w:rsidR="001C7F05" w:rsidRDefault="001C7F05" w:rsidP="00125D47">
      <w:pPr>
        <w:autoSpaceDE w:val="0"/>
        <w:autoSpaceDN w:val="0"/>
        <w:adjustRightInd w:val="0"/>
        <w:spacing w:line="336" w:lineRule="auto"/>
        <w:jc w:val="both"/>
        <w:rPr>
          <w:rFonts w:ascii="Verdana" w:hAnsi="Verdana" w:cs="Verdana"/>
          <w:sz w:val="26"/>
          <w:szCs w:val="26"/>
        </w:rPr>
      </w:pPr>
    </w:p>
    <w:p w:rsidR="00125D47" w:rsidRDefault="00125D47" w:rsidP="00125D47">
      <w:pPr>
        <w:autoSpaceDE w:val="0"/>
        <w:autoSpaceDN w:val="0"/>
        <w:adjustRightInd w:val="0"/>
        <w:spacing w:line="336" w:lineRule="auto"/>
        <w:jc w:val="both"/>
        <w:rPr>
          <w:rFonts w:ascii="Verdana" w:hAnsi="Verdana" w:cs="Verdana"/>
          <w:sz w:val="26"/>
          <w:szCs w:val="26"/>
        </w:rPr>
      </w:pPr>
      <w:r>
        <w:rPr>
          <w:rFonts w:ascii="Verdana" w:hAnsi="Verdana" w:cs="Verdana"/>
          <w:sz w:val="26"/>
          <w:szCs w:val="26"/>
        </w:rPr>
        <w:t xml:space="preserve">Contra la anterior decisión se interpuso recurso de reposición y en subsidio apelación el 28 de septiembre del año avante, por lo que mediante proveído del 13 de octubre se decidió no reponer la decisión y se concedió el recurso de apelación, remitiendo el expediente al Juzgado fallador el 31 de octubre. </w:t>
      </w:r>
    </w:p>
    <w:p w:rsidR="00125D47" w:rsidRDefault="00125D47" w:rsidP="00125D47">
      <w:pPr>
        <w:autoSpaceDE w:val="0"/>
        <w:autoSpaceDN w:val="0"/>
        <w:adjustRightInd w:val="0"/>
        <w:spacing w:line="336" w:lineRule="auto"/>
        <w:jc w:val="both"/>
        <w:rPr>
          <w:rFonts w:ascii="Verdana" w:hAnsi="Verdana" w:cs="Verdana"/>
          <w:sz w:val="26"/>
          <w:szCs w:val="26"/>
        </w:rPr>
      </w:pPr>
    </w:p>
    <w:p w:rsidR="00125D47" w:rsidRPr="00884A14" w:rsidRDefault="00125D47" w:rsidP="00125D47">
      <w:pPr>
        <w:autoSpaceDE w:val="0"/>
        <w:autoSpaceDN w:val="0"/>
        <w:adjustRightInd w:val="0"/>
        <w:spacing w:line="336" w:lineRule="auto"/>
        <w:jc w:val="both"/>
        <w:rPr>
          <w:rFonts w:ascii="Verdana" w:hAnsi="Verdana" w:cs="Verdana"/>
          <w:sz w:val="26"/>
          <w:szCs w:val="26"/>
        </w:rPr>
      </w:pPr>
      <w:r>
        <w:rPr>
          <w:rFonts w:ascii="Verdana" w:hAnsi="Verdana" w:cs="Verdana"/>
          <w:sz w:val="26"/>
          <w:szCs w:val="26"/>
        </w:rPr>
        <w:t xml:space="preserve">Señaló también que la tutela es improcedente al usarse prácticamente como una tercera instancia; además quien interpone una acción de estas le asiste la carga de demostrar o al menos enunciar los hechos que constituyen vulneración de los derechos fundamentales y la supuesta vía de hecho en que haya incurrido el funcionario judicial. </w:t>
      </w:r>
    </w:p>
    <w:p w:rsidR="00125D47" w:rsidRPr="00752509" w:rsidRDefault="00125D47" w:rsidP="00125D47">
      <w:pPr>
        <w:autoSpaceDE w:val="0"/>
        <w:autoSpaceDN w:val="0"/>
        <w:adjustRightInd w:val="0"/>
        <w:spacing w:line="360" w:lineRule="auto"/>
        <w:jc w:val="both"/>
        <w:rPr>
          <w:rFonts w:ascii="Verdana" w:hAnsi="Verdana" w:cs="Verdana"/>
          <w:sz w:val="26"/>
          <w:szCs w:val="26"/>
        </w:rPr>
      </w:pPr>
    </w:p>
    <w:p w:rsidR="00125D47" w:rsidRPr="0019036E" w:rsidRDefault="00125D47" w:rsidP="00125D47">
      <w:pPr>
        <w:autoSpaceDE w:val="0"/>
        <w:autoSpaceDN w:val="0"/>
        <w:adjustRightInd w:val="0"/>
        <w:jc w:val="center"/>
        <w:rPr>
          <w:rFonts w:ascii="Verdana" w:hAnsi="Verdana" w:cs="Verdana"/>
          <w:b/>
          <w:bCs/>
          <w:sz w:val="26"/>
          <w:szCs w:val="26"/>
        </w:rPr>
      </w:pPr>
      <w:r w:rsidRPr="0019036E">
        <w:rPr>
          <w:rFonts w:ascii="Verdana" w:hAnsi="Verdana" w:cs="Verdana"/>
          <w:b/>
          <w:bCs/>
          <w:sz w:val="26"/>
          <w:szCs w:val="26"/>
        </w:rPr>
        <w:t>CONSIDERACIONES DE LA SALA</w:t>
      </w:r>
    </w:p>
    <w:p w:rsidR="00125D47" w:rsidRPr="0019036E" w:rsidRDefault="00125D47" w:rsidP="00125D47">
      <w:pPr>
        <w:autoSpaceDE w:val="0"/>
        <w:autoSpaceDN w:val="0"/>
        <w:adjustRightInd w:val="0"/>
        <w:spacing w:line="360" w:lineRule="auto"/>
        <w:rPr>
          <w:rFonts w:ascii="Verdana" w:hAnsi="Verdana" w:cs="Verdana"/>
          <w:b/>
          <w:bCs/>
          <w:sz w:val="26"/>
          <w:szCs w:val="26"/>
        </w:rPr>
      </w:pPr>
    </w:p>
    <w:p w:rsidR="00125D47" w:rsidRPr="0019036E" w:rsidRDefault="00125D47" w:rsidP="00125D47">
      <w:pPr>
        <w:numPr>
          <w:ilvl w:val="0"/>
          <w:numId w:val="1"/>
        </w:numPr>
        <w:autoSpaceDE w:val="0"/>
        <w:autoSpaceDN w:val="0"/>
        <w:adjustRightInd w:val="0"/>
        <w:jc w:val="both"/>
        <w:rPr>
          <w:rFonts w:ascii="Verdana" w:hAnsi="Verdana" w:cs="Verdana"/>
          <w:b/>
          <w:bCs/>
          <w:sz w:val="26"/>
          <w:szCs w:val="26"/>
        </w:rPr>
      </w:pPr>
      <w:r w:rsidRPr="0019036E">
        <w:rPr>
          <w:rFonts w:ascii="Verdana" w:hAnsi="Verdana" w:cs="Verdana"/>
          <w:b/>
          <w:bCs/>
          <w:sz w:val="26"/>
          <w:szCs w:val="26"/>
        </w:rPr>
        <w:t xml:space="preserve">Competencia: </w:t>
      </w:r>
    </w:p>
    <w:p w:rsidR="00125D47" w:rsidRPr="00752509" w:rsidRDefault="00125D47" w:rsidP="00125D47">
      <w:pPr>
        <w:autoSpaceDE w:val="0"/>
        <w:autoSpaceDN w:val="0"/>
        <w:adjustRightInd w:val="0"/>
        <w:ind w:left="720"/>
        <w:jc w:val="both"/>
        <w:rPr>
          <w:rFonts w:ascii="Verdana" w:hAnsi="Verdana" w:cs="Verdana"/>
          <w:bCs/>
          <w:sz w:val="26"/>
          <w:szCs w:val="26"/>
        </w:rPr>
      </w:pPr>
    </w:p>
    <w:p w:rsidR="00125D47" w:rsidRPr="00752509" w:rsidRDefault="00125D47" w:rsidP="00125D47">
      <w:pPr>
        <w:autoSpaceDE w:val="0"/>
        <w:autoSpaceDN w:val="0"/>
        <w:adjustRightInd w:val="0"/>
        <w:spacing w:line="336" w:lineRule="auto"/>
        <w:jc w:val="both"/>
        <w:rPr>
          <w:rFonts w:ascii="Verdana" w:hAnsi="Verdana" w:cs="Verdana"/>
          <w:sz w:val="26"/>
          <w:szCs w:val="26"/>
        </w:rPr>
      </w:pPr>
      <w:smartTag w:uri="urn:schemas-microsoft-com:office:smarttags" w:element="PersonName">
        <w:smartTagPr>
          <w:attr w:name="ProductID" w:val="la Colegiatura"/>
        </w:smartTagPr>
        <w:r w:rsidRPr="00752509">
          <w:rPr>
            <w:rFonts w:ascii="Verdana" w:hAnsi="Verdana" w:cs="Verdana"/>
            <w:sz w:val="26"/>
            <w:szCs w:val="26"/>
          </w:rPr>
          <w:t>La Colegiatura</w:t>
        </w:r>
      </w:smartTag>
      <w:r w:rsidRPr="00752509">
        <w:rPr>
          <w:rFonts w:ascii="Verdana" w:hAnsi="Verdana" w:cs="Verdana"/>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la Constituci￳n Pol￭tica"/>
        </w:smartTagPr>
        <w:r w:rsidRPr="00752509">
          <w:rPr>
            <w:rFonts w:ascii="Verdana" w:hAnsi="Verdana" w:cs="Verdana"/>
            <w:sz w:val="26"/>
            <w:szCs w:val="26"/>
          </w:rPr>
          <w:t>la Constitución Política</w:t>
        </w:r>
      </w:smartTag>
      <w:r w:rsidRPr="00752509">
        <w:rPr>
          <w:rFonts w:ascii="Verdana" w:hAnsi="Verdana" w:cs="Verdana"/>
          <w:sz w:val="26"/>
          <w:szCs w:val="26"/>
        </w:rPr>
        <w:t xml:space="preserve">, 32 del Decreto 2591 de 1991 y 1º del Decreto 1382 de 2000. </w:t>
      </w:r>
    </w:p>
    <w:p w:rsidR="00125D47" w:rsidRDefault="00125D47" w:rsidP="00125D47">
      <w:pPr>
        <w:autoSpaceDE w:val="0"/>
        <w:autoSpaceDN w:val="0"/>
        <w:adjustRightInd w:val="0"/>
        <w:spacing w:line="360" w:lineRule="auto"/>
        <w:jc w:val="both"/>
        <w:rPr>
          <w:rFonts w:ascii="Verdana" w:hAnsi="Verdana" w:cs="Verdana"/>
          <w:bCs/>
          <w:sz w:val="26"/>
          <w:szCs w:val="26"/>
        </w:rPr>
      </w:pPr>
    </w:p>
    <w:p w:rsidR="00B71540" w:rsidRPr="00752509" w:rsidRDefault="00B71540" w:rsidP="00125D47">
      <w:pPr>
        <w:autoSpaceDE w:val="0"/>
        <w:autoSpaceDN w:val="0"/>
        <w:adjustRightInd w:val="0"/>
        <w:spacing w:line="360" w:lineRule="auto"/>
        <w:jc w:val="both"/>
        <w:rPr>
          <w:rFonts w:ascii="Verdana" w:hAnsi="Verdana" w:cs="Verdana"/>
          <w:bCs/>
          <w:sz w:val="26"/>
          <w:szCs w:val="26"/>
        </w:rPr>
      </w:pPr>
    </w:p>
    <w:p w:rsidR="00125D47" w:rsidRPr="0019036E" w:rsidRDefault="00125D47" w:rsidP="00125D47">
      <w:pPr>
        <w:numPr>
          <w:ilvl w:val="0"/>
          <w:numId w:val="1"/>
        </w:numPr>
        <w:autoSpaceDE w:val="0"/>
        <w:autoSpaceDN w:val="0"/>
        <w:adjustRightInd w:val="0"/>
        <w:jc w:val="both"/>
        <w:rPr>
          <w:rFonts w:ascii="Verdana" w:hAnsi="Verdana" w:cs="Verdana"/>
          <w:b/>
          <w:bCs/>
          <w:sz w:val="26"/>
          <w:szCs w:val="26"/>
        </w:rPr>
      </w:pPr>
      <w:r w:rsidRPr="0019036E">
        <w:rPr>
          <w:rFonts w:ascii="Verdana" w:hAnsi="Verdana" w:cs="Verdana"/>
          <w:b/>
          <w:bCs/>
          <w:sz w:val="26"/>
          <w:szCs w:val="26"/>
        </w:rPr>
        <w:lastRenderedPageBreak/>
        <w:t xml:space="preserve">Problema jurídico: </w:t>
      </w:r>
    </w:p>
    <w:p w:rsidR="00125D47" w:rsidRPr="00752509" w:rsidRDefault="00125D47" w:rsidP="00125D47">
      <w:pPr>
        <w:autoSpaceDE w:val="0"/>
        <w:autoSpaceDN w:val="0"/>
        <w:adjustRightInd w:val="0"/>
        <w:ind w:left="720"/>
        <w:jc w:val="both"/>
        <w:rPr>
          <w:rFonts w:ascii="Verdana" w:hAnsi="Verdana" w:cs="Verdana"/>
          <w:bCs/>
          <w:sz w:val="26"/>
          <w:szCs w:val="26"/>
        </w:rPr>
      </w:pPr>
    </w:p>
    <w:p w:rsidR="00125D47" w:rsidRDefault="00125D47" w:rsidP="00125D47">
      <w:pPr>
        <w:autoSpaceDE w:val="0"/>
        <w:autoSpaceDN w:val="0"/>
        <w:adjustRightInd w:val="0"/>
        <w:spacing w:line="336" w:lineRule="auto"/>
        <w:jc w:val="both"/>
        <w:rPr>
          <w:rFonts w:ascii="Verdana" w:hAnsi="Verdana" w:cs="Verdana"/>
          <w:sz w:val="26"/>
          <w:szCs w:val="26"/>
        </w:rPr>
      </w:pPr>
      <w:r w:rsidRPr="00752509">
        <w:rPr>
          <w:rFonts w:ascii="Verdana" w:hAnsi="Verdana" w:cs="Verdana"/>
          <w:sz w:val="26"/>
          <w:szCs w:val="26"/>
        </w:rPr>
        <w:t xml:space="preserve">Le corresponde a esta Corporación establecer si en efecto, </w:t>
      </w:r>
      <w:r>
        <w:rPr>
          <w:rFonts w:ascii="Verdana" w:hAnsi="Verdana" w:cs="Verdana"/>
          <w:sz w:val="26"/>
          <w:szCs w:val="26"/>
        </w:rPr>
        <w:t>el Despacho accionado ha</w:t>
      </w:r>
      <w:r w:rsidRPr="00752509">
        <w:rPr>
          <w:rFonts w:ascii="Verdana" w:hAnsi="Verdana" w:cs="Verdana"/>
          <w:sz w:val="26"/>
          <w:szCs w:val="26"/>
        </w:rPr>
        <w:t xml:space="preserve"> vulnerado de alguna manera los derechos</w:t>
      </w:r>
      <w:r>
        <w:rPr>
          <w:rFonts w:ascii="Verdana" w:hAnsi="Verdana" w:cs="Verdana"/>
          <w:sz w:val="26"/>
          <w:szCs w:val="26"/>
        </w:rPr>
        <w:t xml:space="preserve"> fundamentales señalados por la parte accionante</w:t>
      </w:r>
      <w:r w:rsidRPr="00752509">
        <w:rPr>
          <w:rFonts w:ascii="Verdana" w:hAnsi="Verdana" w:cs="Verdana"/>
          <w:sz w:val="26"/>
          <w:szCs w:val="26"/>
        </w:rPr>
        <w:t>,</w:t>
      </w:r>
      <w:r w:rsidRPr="00752509">
        <w:rPr>
          <w:rFonts w:ascii="Verdana" w:hAnsi="Verdana" w:cs="Verdana"/>
          <w:color w:val="FF0000"/>
          <w:sz w:val="26"/>
          <w:szCs w:val="26"/>
        </w:rPr>
        <w:t xml:space="preserve"> </w:t>
      </w:r>
      <w:r w:rsidRPr="00752509">
        <w:rPr>
          <w:rFonts w:ascii="Verdana" w:hAnsi="Verdana" w:cs="Verdana"/>
          <w:sz w:val="26"/>
          <w:szCs w:val="26"/>
        </w:rPr>
        <w:t>ante la decisión de negarle la prisión domiciliaria</w:t>
      </w:r>
      <w:r>
        <w:rPr>
          <w:rFonts w:ascii="Verdana" w:hAnsi="Verdana" w:cs="Verdana"/>
          <w:sz w:val="26"/>
          <w:szCs w:val="26"/>
        </w:rPr>
        <w:t xml:space="preserve"> como madre cabeza de familia, ostentando la calidad de jefe de su hogar y teniendo a su cargo la responsabilidad tanto de su hija menor, como de su progenitora y hermana. </w:t>
      </w:r>
      <w:r w:rsidRPr="00752509">
        <w:rPr>
          <w:rFonts w:ascii="Verdana" w:hAnsi="Verdana" w:cs="Verdana"/>
          <w:sz w:val="26"/>
          <w:szCs w:val="26"/>
        </w:rPr>
        <w:t xml:space="preserve"> </w:t>
      </w:r>
    </w:p>
    <w:p w:rsidR="00125D47" w:rsidRPr="00416FDE" w:rsidRDefault="00125D47" w:rsidP="00125D47">
      <w:pPr>
        <w:autoSpaceDE w:val="0"/>
        <w:autoSpaceDN w:val="0"/>
        <w:adjustRightInd w:val="0"/>
        <w:spacing w:line="336" w:lineRule="auto"/>
        <w:jc w:val="both"/>
        <w:rPr>
          <w:rFonts w:ascii="Verdana" w:hAnsi="Verdana" w:cs="Verdana"/>
          <w:sz w:val="26"/>
          <w:szCs w:val="26"/>
        </w:rPr>
      </w:pPr>
    </w:p>
    <w:p w:rsidR="00125D47" w:rsidRPr="0019036E" w:rsidRDefault="00125D47" w:rsidP="00125D47">
      <w:pPr>
        <w:numPr>
          <w:ilvl w:val="0"/>
          <w:numId w:val="1"/>
        </w:numPr>
        <w:autoSpaceDE w:val="0"/>
        <w:autoSpaceDN w:val="0"/>
        <w:adjustRightInd w:val="0"/>
        <w:jc w:val="both"/>
        <w:rPr>
          <w:rFonts w:ascii="Verdana" w:hAnsi="Verdana" w:cs="Verdana"/>
          <w:b/>
          <w:bCs/>
          <w:sz w:val="26"/>
          <w:szCs w:val="26"/>
        </w:rPr>
      </w:pPr>
      <w:r w:rsidRPr="0019036E">
        <w:rPr>
          <w:rFonts w:ascii="Verdana" w:hAnsi="Verdana" w:cs="Verdana"/>
          <w:b/>
          <w:bCs/>
          <w:sz w:val="26"/>
          <w:szCs w:val="26"/>
        </w:rPr>
        <w:t xml:space="preserve">Solución: </w:t>
      </w:r>
    </w:p>
    <w:p w:rsidR="00125D47" w:rsidRPr="00752509" w:rsidRDefault="00125D47" w:rsidP="00125D47">
      <w:pPr>
        <w:autoSpaceDE w:val="0"/>
        <w:autoSpaceDN w:val="0"/>
        <w:adjustRightInd w:val="0"/>
        <w:jc w:val="both"/>
        <w:rPr>
          <w:rFonts w:ascii="Verdana" w:hAnsi="Verdana" w:cs="Verdana"/>
          <w:bCs/>
          <w:sz w:val="26"/>
          <w:szCs w:val="26"/>
        </w:rPr>
      </w:pPr>
    </w:p>
    <w:p w:rsidR="00125D47" w:rsidRPr="00752509" w:rsidRDefault="00125D47" w:rsidP="00125D47">
      <w:pPr>
        <w:autoSpaceDE w:val="0"/>
        <w:autoSpaceDN w:val="0"/>
        <w:adjustRightInd w:val="0"/>
        <w:spacing w:line="336" w:lineRule="auto"/>
        <w:jc w:val="both"/>
        <w:rPr>
          <w:rFonts w:ascii="Verdana" w:hAnsi="Verdana" w:cs="Verdana"/>
          <w:sz w:val="26"/>
          <w:szCs w:val="26"/>
        </w:rPr>
      </w:pPr>
      <w:r w:rsidRPr="00752509">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 no obstante, en su formulación concurran otras hipótesis de reclamo de protección judicial de derechos de diversa naturaleza y categoría, caso en el cual prevalece la solicitud de tutela del derecho constitucional fundamental y así debe proveer el Juez para lograr los fines que establece la Carta Política.</w:t>
      </w:r>
    </w:p>
    <w:p w:rsidR="00125D47" w:rsidRPr="00752509" w:rsidRDefault="00125D47" w:rsidP="00125D47">
      <w:pPr>
        <w:autoSpaceDE w:val="0"/>
        <w:autoSpaceDN w:val="0"/>
        <w:adjustRightInd w:val="0"/>
        <w:spacing w:line="336" w:lineRule="auto"/>
        <w:jc w:val="both"/>
        <w:rPr>
          <w:rFonts w:ascii="Verdana" w:hAnsi="Verdana" w:cs="Verdana"/>
          <w:sz w:val="26"/>
          <w:szCs w:val="26"/>
        </w:rPr>
      </w:pPr>
    </w:p>
    <w:p w:rsidR="00125D47" w:rsidRDefault="00125D47" w:rsidP="00125D47">
      <w:pPr>
        <w:autoSpaceDE w:val="0"/>
        <w:autoSpaceDN w:val="0"/>
        <w:adjustRightInd w:val="0"/>
        <w:spacing w:line="336" w:lineRule="auto"/>
        <w:jc w:val="both"/>
        <w:rPr>
          <w:rFonts w:ascii="Verdana" w:hAnsi="Verdana" w:cs="Verdana"/>
          <w:sz w:val="26"/>
          <w:szCs w:val="26"/>
        </w:rPr>
      </w:pPr>
      <w:r w:rsidRPr="00752509">
        <w:rPr>
          <w:rFonts w:ascii="Verdana" w:hAnsi="Verdana" w:cs="Verdana"/>
          <w:sz w:val="26"/>
          <w:szCs w:val="26"/>
        </w:rPr>
        <w:t>Es pertinente recordar, como lo consigna la línea jurisprudencial, que la acción constitucional tiene un propósito claro, definido, estricto y específico, que no es otro que brindar a la persona protección inmediata y subsidiaria para asegurar el respeto efectivo de los derechos fundamentales que se le reconocen</w:t>
      </w:r>
      <w:r w:rsidRPr="00752509">
        <w:rPr>
          <w:rStyle w:val="Appelnotedebasdep"/>
          <w:rFonts w:ascii="Verdana" w:hAnsi="Verdana" w:cs="Verdana"/>
          <w:sz w:val="26"/>
          <w:szCs w:val="26"/>
        </w:rPr>
        <w:footnoteReference w:id="1"/>
      </w:r>
      <w:r w:rsidRPr="00752509">
        <w:rPr>
          <w:rFonts w:ascii="Verdana" w:hAnsi="Verdana" w:cs="Verdana"/>
          <w:sz w:val="26"/>
          <w:szCs w:val="26"/>
        </w:rPr>
        <w:t>.</w:t>
      </w:r>
    </w:p>
    <w:p w:rsidR="00B71540" w:rsidRPr="00752509" w:rsidRDefault="00B71540" w:rsidP="00125D47">
      <w:pPr>
        <w:autoSpaceDE w:val="0"/>
        <w:autoSpaceDN w:val="0"/>
        <w:adjustRightInd w:val="0"/>
        <w:spacing w:line="336" w:lineRule="auto"/>
        <w:jc w:val="both"/>
        <w:rPr>
          <w:rFonts w:ascii="Verdana" w:hAnsi="Verdana" w:cs="Verdana"/>
          <w:sz w:val="26"/>
          <w:szCs w:val="26"/>
        </w:rPr>
      </w:pPr>
    </w:p>
    <w:p w:rsidR="00125D47" w:rsidRPr="00752509" w:rsidRDefault="00125D47" w:rsidP="00125D47">
      <w:pPr>
        <w:autoSpaceDE w:val="0"/>
        <w:autoSpaceDN w:val="0"/>
        <w:adjustRightInd w:val="0"/>
        <w:spacing w:line="360" w:lineRule="auto"/>
        <w:jc w:val="both"/>
        <w:rPr>
          <w:rFonts w:ascii="Verdana" w:hAnsi="Verdana" w:cs="Verdana"/>
          <w:sz w:val="22"/>
          <w:szCs w:val="22"/>
        </w:rPr>
      </w:pPr>
    </w:p>
    <w:p w:rsidR="00125D47" w:rsidRPr="00492ECF" w:rsidRDefault="00125D47" w:rsidP="00125D47">
      <w:pPr>
        <w:autoSpaceDE w:val="0"/>
        <w:autoSpaceDN w:val="0"/>
        <w:adjustRightInd w:val="0"/>
        <w:spacing w:line="240" w:lineRule="exact"/>
        <w:ind w:left="567" w:right="641"/>
        <w:jc w:val="both"/>
        <w:rPr>
          <w:rFonts w:ascii="Verdana" w:hAnsi="Verdana" w:cs="Verdana"/>
          <w:b/>
          <w:i/>
          <w:sz w:val="23"/>
          <w:szCs w:val="23"/>
        </w:rPr>
      </w:pPr>
      <w:r w:rsidRPr="00752509">
        <w:rPr>
          <w:rFonts w:ascii="Verdana" w:hAnsi="Verdana" w:cs="Verdana"/>
          <w:i/>
          <w:sz w:val="23"/>
          <w:szCs w:val="23"/>
        </w:rPr>
        <w:lastRenderedPageBreak/>
        <w:t xml:space="preserve">“La acción de tutela ha sido concebida únicamente para dar solución eficiente a situaciones de hecho creadas por actos u omisiones que implican la trasgresión o la amenaza de un derecho fundamental, respecto de las cuales el sistema jurídico no tiene previsto otro mecanismo susceptible de ser invocado ante los jueces a objeto de lograr la protección del derecho; es decir, tiene cabida dentro del ordenamiento constitucional para dar respuesta eficiente y oportuna a circunstancias en que, por carencia de previsiones normativas específicas, el afectado queda sujeto, de no ser por la tutela, a una clara indefensión frente a los actos u omisiones de quien lesiona su derecho fundamental. </w:t>
      </w:r>
      <w:r w:rsidRPr="00492ECF">
        <w:rPr>
          <w:rFonts w:ascii="Verdana" w:hAnsi="Verdana" w:cs="Verdana"/>
          <w:b/>
          <w:i/>
          <w:sz w:val="23"/>
          <w:szCs w:val="23"/>
        </w:rPr>
        <w:t xml:space="preserve">De allí que, como lo señala el artículo 86 de la Constitución, tal acción no sea procedente cuando exista un medio judicial apto para la defensa del derecho transgredido o amenazado, a menos que se la utilice como mecanismo transitorio para evitar un perjuicio irremediable.” </w:t>
      </w:r>
    </w:p>
    <w:p w:rsidR="00125D47" w:rsidRPr="00752509" w:rsidRDefault="00125D47" w:rsidP="00125D47">
      <w:pPr>
        <w:autoSpaceDE w:val="0"/>
        <w:autoSpaceDN w:val="0"/>
        <w:adjustRightInd w:val="0"/>
        <w:spacing w:line="240" w:lineRule="exact"/>
        <w:ind w:left="567" w:right="639"/>
        <w:jc w:val="both"/>
        <w:rPr>
          <w:rFonts w:ascii="Verdana" w:hAnsi="Verdana" w:cs="Verdana"/>
          <w:i/>
          <w:sz w:val="23"/>
          <w:szCs w:val="23"/>
        </w:rPr>
      </w:pPr>
    </w:p>
    <w:p w:rsidR="00125D47" w:rsidRPr="00492ECF" w:rsidRDefault="00125D47" w:rsidP="00125D47">
      <w:pPr>
        <w:autoSpaceDE w:val="0"/>
        <w:autoSpaceDN w:val="0"/>
        <w:adjustRightInd w:val="0"/>
        <w:spacing w:line="240" w:lineRule="exact"/>
        <w:ind w:left="567" w:right="639"/>
        <w:jc w:val="both"/>
        <w:rPr>
          <w:rFonts w:ascii="Verdana" w:hAnsi="Verdana" w:cs="Verdana"/>
          <w:b/>
          <w:i/>
          <w:sz w:val="23"/>
          <w:szCs w:val="23"/>
        </w:rPr>
      </w:pPr>
      <w:r w:rsidRPr="00492ECF">
        <w:rPr>
          <w:rFonts w:ascii="Verdana" w:hAnsi="Verdana" w:cs="Verdana"/>
          <w:b/>
          <w:i/>
          <w:sz w:val="23"/>
          <w:szCs w:val="23"/>
        </w:rPr>
        <w:t>“Así entonces, la tutela no es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la plena protección de sus derechos esenciales”</w:t>
      </w:r>
      <w:r w:rsidRPr="00492ECF">
        <w:rPr>
          <w:rStyle w:val="Appelnotedebasdep"/>
          <w:rFonts w:ascii="Verdana" w:hAnsi="Verdana" w:cs="Verdana"/>
          <w:b/>
          <w:i/>
          <w:sz w:val="23"/>
          <w:szCs w:val="23"/>
        </w:rPr>
        <w:footnoteReference w:id="2"/>
      </w:r>
      <w:r w:rsidRPr="00492ECF">
        <w:rPr>
          <w:rFonts w:ascii="Verdana" w:hAnsi="Verdana" w:cs="Verdana"/>
          <w:b/>
          <w:i/>
          <w:sz w:val="23"/>
          <w:szCs w:val="23"/>
        </w:rPr>
        <w:t>.</w:t>
      </w:r>
    </w:p>
    <w:p w:rsidR="00125D47" w:rsidRPr="00752509" w:rsidRDefault="00125D47" w:rsidP="00125D47">
      <w:pPr>
        <w:autoSpaceDE w:val="0"/>
        <w:autoSpaceDN w:val="0"/>
        <w:adjustRightInd w:val="0"/>
        <w:spacing w:line="240" w:lineRule="exact"/>
        <w:ind w:left="567" w:right="639"/>
        <w:jc w:val="both"/>
        <w:rPr>
          <w:rFonts w:ascii="Verdana" w:hAnsi="Verdana" w:cs="Verdana"/>
          <w:i/>
          <w:sz w:val="23"/>
          <w:szCs w:val="23"/>
        </w:rPr>
      </w:pPr>
    </w:p>
    <w:p w:rsidR="00125D47" w:rsidRPr="00492ECF" w:rsidRDefault="00125D47" w:rsidP="00125D47">
      <w:pPr>
        <w:autoSpaceDE w:val="0"/>
        <w:autoSpaceDN w:val="0"/>
        <w:adjustRightInd w:val="0"/>
        <w:spacing w:line="240" w:lineRule="exact"/>
        <w:ind w:left="567" w:right="639"/>
        <w:jc w:val="both"/>
        <w:rPr>
          <w:rFonts w:ascii="Verdana" w:hAnsi="Verdana" w:cs="Verdana"/>
          <w:sz w:val="23"/>
          <w:szCs w:val="23"/>
          <w:u w:val="single"/>
        </w:rPr>
      </w:pPr>
      <w:r w:rsidRPr="00752509">
        <w:rPr>
          <w:rFonts w:ascii="Verdana" w:hAnsi="Verdana" w:cs="Verdana"/>
          <w:i/>
          <w:sz w:val="23"/>
          <w:szCs w:val="23"/>
        </w:rPr>
        <w:t xml:space="preserve">“Es criterio reiterado de esta Corporación, que en materia de amparo judicial de los derechos fundamentales, </w:t>
      </w:r>
      <w:r w:rsidRPr="00492ECF">
        <w:rPr>
          <w:rFonts w:ascii="Verdana" w:hAnsi="Verdana" w:cs="Verdana"/>
          <w:b/>
          <w:i/>
          <w:sz w:val="23"/>
          <w:szCs w:val="23"/>
        </w:rPr>
        <w:t xml:space="preserve">la acción de tutela es el último mecanismo judicial para la defensa de esos derechos, al que puede acudir el afectado por su violación o amenaza </w:t>
      </w:r>
      <w:r w:rsidRPr="00492ECF">
        <w:rPr>
          <w:rFonts w:ascii="Verdana" w:hAnsi="Verdana" w:cs="Verdana"/>
          <w:b/>
          <w:i/>
          <w:sz w:val="23"/>
          <w:szCs w:val="23"/>
          <w:u w:val="single"/>
        </w:rPr>
        <w:t>sólo después de ejercer infructuosamente todos los medios de defensa judicial ordinarios, o ante la inexistencia de los mismos”</w:t>
      </w:r>
      <w:r w:rsidRPr="00492ECF">
        <w:rPr>
          <w:rStyle w:val="Appelnotedebasdep"/>
          <w:rFonts w:ascii="Verdana" w:hAnsi="Verdana" w:cs="Verdana"/>
          <w:b/>
          <w:i/>
          <w:sz w:val="23"/>
          <w:szCs w:val="23"/>
          <w:u w:val="single"/>
        </w:rPr>
        <w:footnoteReference w:id="3"/>
      </w:r>
      <w:r w:rsidRPr="00492ECF">
        <w:rPr>
          <w:rFonts w:ascii="Verdana" w:hAnsi="Verdana" w:cs="Verdana"/>
          <w:b/>
          <w:i/>
          <w:sz w:val="23"/>
          <w:szCs w:val="23"/>
          <w:u w:val="single"/>
        </w:rPr>
        <w:t>.</w:t>
      </w:r>
      <w:r>
        <w:rPr>
          <w:rFonts w:ascii="Verdana" w:hAnsi="Verdana" w:cs="Verdana"/>
          <w:b/>
          <w:i/>
          <w:sz w:val="23"/>
          <w:szCs w:val="23"/>
          <w:u w:val="single"/>
        </w:rPr>
        <w:t xml:space="preserve"> </w:t>
      </w:r>
      <w:r w:rsidRPr="00492ECF">
        <w:rPr>
          <w:rFonts w:ascii="Verdana" w:hAnsi="Verdana" w:cs="Verdana"/>
          <w:sz w:val="23"/>
          <w:szCs w:val="23"/>
        </w:rPr>
        <w:t>Negrillas y subrayas por fuera del texto original.</w:t>
      </w:r>
      <w:r>
        <w:rPr>
          <w:rFonts w:ascii="Verdana" w:hAnsi="Verdana" w:cs="Verdana"/>
          <w:b/>
          <w:i/>
          <w:sz w:val="23"/>
          <w:szCs w:val="23"/>
          <w:u w:val="single"/>
        </w:rPr>
        <w:t xml:space="preserve"> </w:t>
      </w:r>
    </w:p>
    <w:p w:rsidR="00125D47" w:rsidRPr="00752509" w:rsidRDefault="00125D47" w:rsidP="00125D47">
      <w:pPr>
        <w:autoSpaceDE w:val="0"/>
        <w:autoSpaceDN w:val="0"/>
        <w:adjustRightInd w:val="0"/>
        <w:spacing w:line="360" w:lineRule="auto"/>
        <w:jc w:val="both"/>
        <w:rPr>
          <w:rFonts w:ascii="Verdana" w:hAnsi="Verdana" w:cs="Verdana"/>
          <w:sz w:val="25"/>
          <w:szCs w:val="25"/>
        </w:rPr>
      </w:pPr>
    </w:p>
    <w:p w:rsidR="00125D47" w:rsidRPr="00752509" w:rsidRDefault="00125D47" w:rsidP="00125D47">
      <w:pPr>
        <w:autoSpaceDE w:val="0"/>
        <w:autoSpaceDN w:val="0"/>
        <w:adjustRightInd w:val="0"/>
        <w:spacing w:line="336" w:lineRule="auto"/>
        <w:jc w:val="both"/>
        <w:rPr>
          <w:rFonts w:ascii="Verdana" w:hAnsi="Verdana" w:cs="Verdana"/>
          <w:sz w:val="26"/>
          <w:szCs w:val="26"/>
        </w:rPr>
      </w:pPr>
      <w:r w:rsidRPr="00752509">
        <w:rPr>
          <w:rFonts w:ascii="Verdana" w:hAnsi="Verdana" w:cs="Verdana"/>
          <w:sz w:val="26"/>
          <w:szCs w:val="26"/>
        </w:rPr>
        <w:t xml:space="preserve">La protección constitucional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752509">
        <w:rPr>
          <w:rFonts w:ascii="Verdana" w:hAnsi="Verdana"/>
          <w:sz w:val="26"/>
          <w:szCs w:val="26"/>
        </w:rPr>
        <w:t xml:space="preserve"> </w:t>
      </w:r>
    </w:p>
    <w:p w:rsidR="00125D47" w:rsidRPr="0019036E" w:rsidRDefault="00125D47" w:rsidP="00125D47">
      <w:pPr>
        <w:tabs>
          <w:tab w:val="left" w:pos="9101"/>
        </w:tabs>
        <w:ind w:right="-79"/>
        <w:jc w:val="both"/>
        <w:rPr>
          <w:rFonts w:ascii="Verdana" w:hAnsi="Verdana" w:cs="Arial"/>
          <w:b/>
          <w:sz w:val="26"/>
          <w:szCs w:val="26"/>
        </w:rPr>
      </w:pPr>
      <w:r w:rsidRPr="0019036E">
        <w:rPr>
          <w:rFonts w:ascii="Verdana" w:hAnsi="Verdana" w:cs="Arial"/>
          <w:b/>
          <w:sz w:val="26"/>
          <w:szCs w:val="26"/>
        </w:rPr>
        <w:lastRenderedPageBreak/>
        <w:t xml:space="preserve">Del caso concreto. </w:t>
      </w:r>
    </w:p>
    <w:p w:rsidR="00125D47" w:rsidRPr="00752509" w:rsidRDefault="00125D47" w:rsidP="00125D47">
      <w:pPr>
        <w:tabs>
          <w:tab w:val="left" w:pos="9101"/>
        </w:tabs>
        <w:ind w:right="-79"/>
        <w:jc w:val="both"/>
        <w:rPr>
          <w:rFonts w:ascii="Verdana" w:hAnsi="Verdana" w:cs="Arial"/>
          <w:sz w:val="26"/>
          <w:szCs w:val="26"/>
        </w:rPr>
      </w:pPr>
    </w:p>
    <w:p w:rsidR="00125D47" w:rsidRDefault="00125D47" w:rsidP="00125D47">
      <w:pPr>
        <w:tabs>
          <w:tab w:val="left" w:pos="9101"/>
        </w:tabs>
        <w:spacing w:line="336" w:lineRule="auto"/>
        <w:ind w:right="-79"/>
        <w:jc w:val="both"/>
        <w:rPr>
          <w:rFonts w:ascii="Verdana" w:hAnsi="Verdana" w:cs="Arial"/>
          <w:sz w:val="26"/>
          <w:szCs w:val="26"/>
        </w:rPr>
      </w:pPr>
      <w:r w:rsidRPr="00752509">
        <w:rPr>
          <w:rFonts w:ascii="Verdana" w:hAnsi="Verdana" w:cs="Arial"/>
          <w:sz w:val="26"/>
          <w:szCs w:val="26"/>
        </w:rPr>
        <w:t>C</w:t>
      </w:r>
      <w:r>
        <w:rPr>
          <w:rFonts w:ascii="Verdana" w:hAnsi="Verdana" w:cs="Arial"/>
          <w:sz w:val="26"/>
          <w:szCs w:val="26"/>
        </w:rPr>
        <w:t>on el presente asunto procura el Representante Judicial de la señora Angie Marcela</w:t>
      </w:r>
      <w:r w:rsidRPr="00752509">
        <w:rPr>
          <w:rFonts w:ascii="Verdana" w:hAnsi="Verdana" w:cs="Arial"/>
          <w:sz w:val="26"/>
          <w:szCs w:val="26"/>
        </w:rPr>
        <w:t xml:space="preserve"> que se le conceda </w:t>
      </w:r>
      <w:r>
        <w:rPr>
          <w:rFonts w:ascii="Verdana" w:hAnsi="Verdana" w:cs="Arial"/>
          <w:sz w:val="26"/>
          <w:szCs w:val="26"/>
        </w:rPr>
        <w:t xml:space="preserve">a su poderdante </w:t>
      </w:r>
      <w:r w:rsidRPr="00752509">
        <w:rPr>
          <w:rFonts w:ascii="Verdana" w:hAnsi="Verdana" w:cs="Arial"/>
          <w:sz w:val="26"/>
          <w:szCs w:val="26"/>
        </w:rPr>
        <w:t xml:space="preserve">en sede de tutela el </w:t>
      </w:r>
      <w:r>
        <w:rPr>
          <w:rFonts w:ascii="Verdana" w:hAnsi="Verdana" w:cs="Arial"/>
          <w:sz w:val="26"/>
          <w:szCs w:val="26"/>
        </w:rPr>
        <w:t>sustituto</w:t>
      </w:r>
      <w:r w:rsidRPr="00752509">
        <w:rPr>
          <w:rFonts w:ascii="Verdana" w:hAnsi="Verdana" w:cs="Arial"/>
          <w:sz w:val="26"/>
          <w:szCs w:val="26"/>
        </w:rPr>
        <w:t xml:space="preserve"> de la prisión domiciliaria </w:t>
      </w:r>
      <w:r>
        <w:rPr>
          <w:rFonts w:ascii="Verdana" w:hAnsi="Verdana" w:cs="Arial"/>
          <w:sz w:val="26"/>
          <w:szCs w:val="26"/>
        </w:rPr>
        <w:t>como madre cabeza de familia</w:t>
      </w:r>
      <w:r w:rsidRPr="00752509">
        <w:rPr>
          <w:rFonts w:ascii="Verdana" w:hAnsi="Verdana" w:cs="Arial"/>
          <w:sz w:val="26"/>
          <w:szCs w:val="26"/>
        </w:rPr>
        <w:t xml:space="preserve">, ello por cuanto </w:t>
      </w:r>
      <w:r>
        <w:rPr>
          <w:rFonts w:ascii="Verdana" w:hAnsi="Verdana" w:cs="Arial"/>
          <w:sz w:val="26"/>
          <w:szCs w:val="26"/>
        </w:rPr>
        <w:t>el Despacho</w:t>
      </w:r>
      <w:r w:rsidRPr="00752509">
        <w:rPr>
          <w:rFonts w:ascii="Verdana" w:hAnsi="Verdana" w:cs="Arial"/>
          <w:sz w:val="26"/>
          <w:szCs w:val="26"/>
        </w:rPr>
        <w:t xml:space="preserve"> accionado se lo </w:t>
      </w:r>
      <w:r>
        <w:rPr>
          <w:rFonts w:ascii="Verdana" w:hAnsi="Verdana" w:cs="Arial"/>
          <w:sz w:val="26"/>
          <w:szCs w:val="26"/>
        </w:rPr>
        <w:t>negó</w:t>
      </w:r>
      <w:r w:rsidRPr="00752509">
        <w:rPr>
          <w:rFonts w:ascii="Verdana" w:hAnsi="Verdana" w:cs="Arial"/>
          <w:sz w:val="26"/>
          <w:szCs w:val="26"/>
        </w:rPr>
        <w:t xml:space="preserve">, </w:t>
      </w:r>
      <w:proofErr w:type="spellStart"/>
      <w:r w:rsidRPr="00752509">
        <w:rPr>
          <w:rFonts w:ascii="Verdana" w:hAnsi="Verdana" w:cs="Arial"/>
          <w:sz w:val="26"/>
          <w:szCs w:val="26"/>
        </w:rPr>
        <w:t>aún</w:t>
      </w:r>
      <w:proofErr w:type="spellEnd"/>
      <w:r w:rsidRPr="00752509">
        <w:rPr>
          <w:rFonts w:ascii="Verdana" w:hAnsi="Verdana" w:cs="Arial"/>
          <w:sz w:val="26"/>
          <w:szCs w:val="26"/>
        </w:rPr>
        <w:t xml:space="preserve"> cuando</w:t>
      </w:r>
      <w:r>
        <w:rPr>
          <w:rFonts w:ascii="Verdana" w:hAnsi="Verdana" w:cs="Arial"/>
          <w:sz w:val="26"/>
          <w:szCs w:val="26"/>
        </w:rPr>
        <w:t xml:space="preserve"> a su consideración, demostró que cumple con cada uno de los requisitos que señala la ley para ello</w:t>
      </w:r>
      <w:r w:rsidRPr="00752509">
        <w:rPr>
          <w:rFonts w:ascii="Verdana" w:hAnsi="Verdana" w:cs="Arial"/>
          <w:sz w:val="26"/>
          <w:szCs w:val="26"/>
        </w:rPr>
        <w:t xml:space="preserve">. </w:t>
      </w:r>
    </w:p>
    <w:p w:rsidR="00125D47" w:rsidRDefault="00125D47" w:rsidP="00125D47">
      <w:pPr>
        <w:tabs>
          <w:tab w:val="left" w:pos="9101"/>
        </w:tabs>
        <w:ind w:right="-79"/>
        <w:jc w:val="both"/>
        <w:rPr>
          <w:rFonts w:ascii="Verdana" w:hAnsi="Verdana" w:cs="Arial"/>
          <w:sz w:val="26"/>
          <w:szCs w:val="26"/>
        </w:rPr>
      </w:pPr>
    </w:p>
    <w:p w:rsidR="00125D47" w:rsidRPr="00752509" w:rsidRDefault="00125D47" w:rsidP="00125D47">
      <w:pPr>
        <w:tabs>
          <w:tab w:val="left" w:pos="9101"/>
        </w:tabs>
        <w:spacing w:line="336" w:lineRule="auto"/>
        <w:ind w:right="-79"/>
        <w:jc w:val="both"/>
        <w:rPr>
          <w:rFonts w:ascii="Verdana" w:hAnsi="Verdana" w:cs="Arial"/>
          <w:sz w:val="26"/>
          <w:szCs w:val="26"/>
        </w:rPr>
      </w:pPr>
      <w:r w:rsidRPr="00752509">
        <w:rPr>
          <w:rFonts w:ascii="Verdana" w:hAnsi="Verdana" w:cs="Arial"/>
          <w:sz w:val="26"/>
          <w:szCs w:val="26"/>
        </w:rPr>
        <w:t>Como</w:t>
      </w:r>
      <w:r>
        <w:rPr>
          <w:rFonts w:ascii="Verdana" w:hAnsi="Verdana" w:cs="Arial"/>
          <w:sz w:val="26"/>
          <w:szCs w:val="26"/>
        </w:rPr>
        <w:t xml:space="preserve"> </w:t>
      </w:r>
      <w:r w:rsidRPr="00752509">
        <w:rPr>
          <w:rFonts w:ascii="Verdana" w:hAnsi="Verdana" w:cs="Arial"/>
          <w:sz w:val="26"/>
          <w:szCs w:val="26"/>
        </w:rPr>
        <w:t xml:space="preserve">quiera que a través de este mecanismo judicial, lo que pretende atacar </w:t>
      </w:r>
      <w:r>
        <w:rPr>
          <w:rFonts w:ascii="Verdana" w:hAnsi="Verdana" w:cs="Arial"/>
          <w:sz w:val="26"/>
          <w:szCs w:val="26"/>
        </w:rPr>
        <w:t xml:space="preserve">el libelista, es una </w:t>
      </w:r>
      <w:r w:rsidRPr="00752509">
        <w:rPr>
          <w:rFonts w:ascii="Verdana" w:hAnsi="Verdana" w:cs="Arial"/>
          <w:sz w:val="26"/>
          <w:szCs w:val="26"/>
        </w:rPr>
        <w:t>decisi</w:t>
      </w:r>
      <w:r>
        <w:rPr>
          <w:rFonts w:ascii="Verdana" w:hAnsi="Verdana" w:cs="Arial"/>
          <w:sz w:val="26"/>
          <w:szCs w:val="26"/>
        </w:rPr>
        <w:t>ón</w:t>
      </w:r>
      <w:r w:rsidRPr="00752509">
        <w:rPr>
          <w:rFonts w:ascii="Verdana" w:hAnsi="Verdana" w:cs="Arial"/>
          <w:sz w:val="26"/>
          <w:szCs w:val="26"/>
        </w:rPr>
        <w:t xml:space="preserve"> judicial proferida en primera instancia por</w:t>
      </w:r>
      <w:r>
        <w:rPr>
          <w:rFonts w:ascii="Verdana" w:hAnsi="Verdana" w:cs="Arial"/>
          <w:sz w:val="26"/>
          <w:szCs w:val="26"/>
        </w:rPr>
        <w:t xml:space="preserve"> el Juzgado de Ejecución de Penas que en la actualidad vigila la pena a la que fue condenada la señora Angie</w:t>
      </w:r>
      <w:r w:rsidRPr="00752509">
        <w:rPr>
          <w:rFonts w:ascii="Verdana" w:hAnsi="Verdana" w:cs="Arial"/>
          <w:sz w:val="26"/>
          <w:szCs w:val="26"/>
        </w:rPr>
        <w:t xml:space="preserve">, debe señalarse que para esos fines la jurisprudencia constitucional ha establecido una serie de requisitos conocidos como causales de </w:t>
      </w:r>
      <w:proofErr w:type="spellStart"/>
      <w:r w:rsidRPr="00752509">
        <w:rPr>
          <w:rFonts w:ascii="Verdana" w:hAnsi="Verdana" w:cs="Arial"/>
          <w:sz w:val="26"/>
          <w:szCs w:val="26"/>
        </w:rPr>
        <w:t>procedibilidad</w:t>
      </w:r>
      <w:proofErr w:type="spellEnd"/>
      <w:r w:rsidRPr="00752509">
        <w:rPr>
          <w:rFonts w:ascii="Verdana" w:hAnsi="Verdana" w:cs="Arial"/>
          <w:sz w:val="26"/>
          <w:szCs w:val="26"/>
        </w:rPr>
        <w:t xml:space="preserve"> especiales, sin los cuales la tutela contra laudo judicial deviene en improcedente:</w:t>
      </w:r>
    </w:p>
    <w:p w:rsidR="00125D47" w:rsidRPr="00752509" w:rsidRDefault="00125D47" w:rsidP="00125D47">
      <w:pPr>
        <w:tabs>
          <w:tab w:val="left" w:pos="9101"/>
        </w:tabs>
        <w:spacing w:line="240" w:lineRule="exact"/>
        <w:ind w:right="-79"/>
        <w:jc w:val="both"/>
        <w:rPr>
          <w:rFonts w:ascii="Verdana" w:hAnsi="Verdana" w:cs="Arial"/>
          <w:sz w:val="26"/>
          <w:szCs w:val="26"/>
        </w:rPr>
      </w:pPr>
    </w:p>
    <w:p w:rsidR="00125D47" w:rsidRPr="00752509" w:rsidRDefault="00125D47" w:rsidP="00125D47">
      <w:pPr>
        <w:pStyle w:val="BodyText21"/>
        <w:tabs>
          <w:tab w:val="left" w:pos="8222"/>
        </w:tabs>
        <w:spacing w:line="240" w:lineRule="exact"/>
        <w:ind w:left="567" w:right="641"/>
        <w:rPr>
          <w:rFonts w:ascii="Verdana" w:hAnsi="Verdana" w:cs="Arial"/>
          <w:i/>
          <w:sz w:val="23"/>
          <w:szCs w:val="23"/>
        </w:rPr>
      </w:pPr>
      <w:r w:rsidRPr="00752509">
        <w:rPr>
          <w:rFonts w:ascii="Verdana" w:hAnsi="Verdana" w:cs="Arial"/>
          <w:i/>
          <w:sz w:val="23"/>
          <w:szCs w:val="23"/>
        </w:rPr>
        <w:t>“3.3.2 Las segundas, o </w:t>
      </w:r>
      <w:r w:rsidRPr="00752509">
        <w:rPr>
          <w:rFonts w:ascii="Verdana" w:hAnsi="Verdana" w:cs="Arial"/>
          <w:i/>
          <w:sz w:val="23"/>
          <w:szCs w:val="23"/>
          <w:u w:val="single"/>
        </w:rPr>
        <w:t>especiales</w:t>
      </w:r>
      <w:r w:rsidRPr="00752509">
        <w:rPr>
          <w:rFonts w:ascii="Verdana" w:hAnsi="Verdana" w:cs="Arial"/>
          <w:i/>
          <w:sz w:val="23"/>
          <w:szCs w:val="23"/>
        </w:rPr>
        <w:t>, corresponden de manera concreta a los diferentes tipos de vicios o errores de las actuaciones judiciales. Estos defectos fueron inicialmente definidos como vías de hecho que pueden clasificarse como defectos de tipo </w:t>
      </w:r>
      <w:r w:rsidRPr="00752509">
        <w:rPr>
          <w:rFonts w:ascii="Verdana" w:hAnsi="Verdana" w:cs="Arial"/>
          <w:bCs/>
          <w:i/>
          <w:sz w:val="23"/>
          <w:szCs w:val="23"/>
        </w:rPr>
        <w:t>i)</w:t>
      </w:r>
      <w:r w:rsidRPr="00752509">
        <w:rPr>
          <w:rFonts w:ascii="Verdana" w:hAnsi="Verdana" w:cs="Arial"/>
          <w:i/>
          <w:sz w:val="23"/>
          <w:szCs w:val="23"/>
        </w:rPr>
        <w:t> sustantivo o material; </w:t>
      </w:r>
      <w:r w:rsidRPr="00752509">
        <w:rPr>
          <w:rFonts w:ascii="Verdana" w:hAnsi="Verdana" w:cs="Arial"/>
          <w:bCs/>
          <w:i/>
          <w:sz w:val="23"/>
          <w:szCs w:val="23"/>
        </w:rPr>
        <w:t>ii)</w:t>
      </w:r>
      <w:r w:rsidRPr="00752509">
        <w:rPr>
          <w:rFonts w:ascii="Verdana" w:hAnsi="Verdana" w:cs="Arial"/>
          <w:i/>
          <w:sz w:val="23"/>
          <w:szCs w:val="23"/>
        </w:rPr>
        <w:t>  fáctico; </w:t>
      </w:r>
      <w:r w:rsidRPr="00752509">
        <w:rPr>
          <w:rFonts w:ascii="Verdana" w:hAnsi="Verdana" w:cs="Arial"/>
          <w:bCs/>
          <w:i/>
          <w:sz w:val="23"/>
          <w:szCs w:val="23"/>
        </w:rPr>
        <w:t>iii)</w:t>
      </w:r>
      <w:r w:rsidRPr="00752509">
        <w:rPr>
          <w:rFonts w:ascii="Verdana" w:hAnsi="Verdana" w:cs="Arial"/>
          <w:i/>
          <w:sz w:val="23"/>
          <w:szCs w:val="23"/>
        </w:rPr>
        <w:t> orgánico o </w:t>
      </w:r>
      <w:r w:rsidRPr="00752509">
        <w:rPr>
          <w:rFonts w:ascii="Verdana" w:hAnsi="Verdana" w:cs="Arial"/>
          <w:bCs/>
          <w:i/>
          <w:sz w:val="23"/>
          <w:szCs w:val="23"/>
        </w:rPr>
        <w:t>iv)</w:t>
      </w:r>
      <w:r w:rsidRPr="00752509">
        <w:rPr>
          <w:rFonts w:ascii="Verdana" w:hAnsi="Verdana" w:cs="Arial"/>
          <w:i/>
          <w:sz w:val="23"/>
          <w:szCs w:val="23"/>
        </w:rPr>
        <w:t xml:space="preserve"> procedimental. En razón a la evolución jurisprudencial, estas causales fueron </w:t>
      </w:r>
      <w:proofErr w:type="spellStart"/>
      <w:r w:rsidRPr="00752509">
        <w:rPr>
          <w:rFonts w:ascii="Verdana" w:hAnsi="Verdana" w:cs="Arial"/>
          <w:i/>
          <w:sz w:val="23"/>
          <w:szCs w:val="23"/>
        </w:rPr>
        <w:t>reconceptualizadas</w:t>
      </w:r>
      <w:proofErr w:type="spellEnd"/>
      <w:r w:rsidRPr="00752509">
        <w:rPr>
          <w:rFonts w:ascii="Verdana" w:hAnsi="Verdana" w:cs="Arial"/>
          <w:i/>
          <w:sz w:val="23"/>
          <w:szCs w:val="23"/>
        </w:rPr>
        <w:t xml:space="preserve"> bajo la noción de causales genéricas de </w:t>
      </w:r>
      <w:proofErr w:type="spellStart"/>
      <w:r w:rsidRPr="00752509">
        <w:rPr>
          <w:rFonts w:ascii="Verdana" w:hAnsi="Verdana" w:cs="Arial"/>
          <w:i/>
          <w:sz w:val="23"/>
          <w:szCs w:val="23"/>
        </w:rPr>
        <w:t>procedibilidad</w:t>
      </w:r>
      <w:proofErr w:type="spellEnd"/>
      <w:r w:rsidRPr="00752509">
        <w:rPr>
          <w:rFonts w:ascii="Verdana" w:hAnsi="Verdana" w:cs="Arial"/>
          <w:i/>
          <w:sz w:val="23"/>
          <w:szCs w:val="23"/>
        </w:rPr>
        <w:t>. Así, la regla jurisprudencial se redefinió en los siguientes términos:</w:t>
      </w:r>
    </w:p>
    <w:p w:rsidR="00125D47" w:rsidRPr="00752509" w:rsidRDefault="00125D47" w:rsidP="00125D47">
      <w:pPr>
        <w:pStyle w:val="BodyText21"/>
        <w:tabs>
          <w:tab w:val="left" w:pos="8222"/>
        </w:tabs>
        <w:spacing w:line="240" w:lineRule="exact"/>
        <w:ind w:left="567" w:right="641"/>
        <w:rPr>
          <w:rFonts w:ascii="Verdana" w:hAnsi="Verdana" w:cs="Arial"/>
          <w:i/>
          <w:sz w:val="23"/>
          <w:szCs w:val="23"/>
        </w:rPr>
      </w:pPr>
      <w:r w:rsidRPr="00752509">
        <w:rPr>
          <w:rFonts w:ascii="Verdana" w:hAnsi="Verdana" w:cs="Arial"/>
          <w:i/>
          <w:sz w:val="23"/>
          <w:szCs w:val="23"/>
        </w:rPr>
        <w:t> </w:t>
      </w:r>
    </w:p>
    <w:p w:rsidR="00125D47" w:rsidRPr="00752509" w:rsidRDefault="00125D47" w:rsidP="00125D47">
      <w:pPr>
        <w:pStyle w:val="BodyText21"/>
        <w:tabs>
          <w:tab w:val="left" w:pos="8222"/>
        </w:tabs>
        <w:spacing w:line="240" w:lineRule="exact"/>
        <w:ind w:left="567" w:right="641"/>
        <w:rPr>
          <w:rFonts w:ascii="Verdana" w:hAnsi="Verdana" w:cs="Arial"/>
          <w:i/>
          <w:sz w:val="23"/>
          <w:szCs w:val="23"/>
        </w:rPr>
      </w:pPr>
      <w:r w:rsidRPr="00752509">
        <w:rPr>
          <w:rFonts w:ascii="Verdana" w:hAnsi="Verdana" w:cs="Arial"/>
          <w:i/>
          <w:iCs/>
          <w:sz w:val="23"/>
          <w:szCs w:val="23"/>
        </w:rPr>
        <w:t xml:space="preserve">‘...todo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w:t>
      </w:r>
      <w:proofErr w:type="spellStart"/>
      <w:r w:rsidRPr="00752509">
        <w:rPr>
          <w:rFonts w:ascii="Verdana" w:hAnsi="Verdana" w:cs="Arial"/>
          <w:i/>
          <w:iCs/>
          <w:sz w:val="23"/>
          <w:szCs w:val="23"/>
        </w:rPr>
        <w:t>procedibilidad</w:t>
      </w:r>
      <w:proofErr w:type="spellEnd"/>
      <w:r w:rsidRPr="00752509">
        <w:rPr>
          <w:rFonts w:ascii="Verdana" w:hAnsi="Verdana" w:cs="Arial"/>
          <w:i/>
          <w:iCs/>
          <w:sz w:val="23"/>
          <w:szCs w:val="23"/>
        </w:rPr>
        <w:t>; es decir, una vez haya constatado la existencia de alguno de los seis eventos suficientemente reconocidos por la jurisprudencia:</w:t>
      </w:r>
      <w:r w:rsidRPr="00752509">
        <w:rPr>
          <w:rFonts w:ascii="Verdana" w:hAnsi="Verdana" w:cs="Arial"/>
          <w:bCs/>
          <w:i/>
          <w:iCs/>
          <w:sz w:val="23"/>
          <w:szCs w:val="23"/>
        </w:rPr>
        <w:t> (i)</w:t>
      </w:r>
      <w:r w:rsidRPr="00752509">
        <w:rPr>
          <w:rFonts w:ascii="Verdana" w:hAnsi="Verdana" w:cs="Arial"/>
          <w:i/>
          <w:iCs/>
          <w:sz w:val="23"/>
          <w:szCs w:val="23"/>
        </w:rPr>
        <w:t> defecto sustantivo, orgánico o procedimental;  </w:t>
      </w:r>
      <w:r w:rsidRPr="00752509">
        <w:rPr>
          <w:rFonts w:ascii="Verdana" w:hAnsi="Verdana" w:cs="Arial"/>
          <w:bCs/>
          <w:i/>
          <w:iCs/>
          <w:sz w:val="23"/>
          <w:szCs w:val="23"/>
        </w:rPr>
        <w:t>(ii)</w:t>
      </w:r>
      <w:r w:rsidRPr="00752509">
        <w:rPr>
          <w:rFonts w:ascii="Verdana" w:hAnsi="Verdana" w:cs="Arial"/>
          <w:i/>
          <w:iCs/>
          <w:sz w:val="23"/>
          <w:szCs w:val="23"/>
        </w:rPr>
        <w:t> defecto fáctico; </w:t>
      </w:r>
      <w:r w:rsidRPr="00752509">
        <w:rPr>
          <w:rFonts w:ascii="Verdana" w:hAnsi="Verdana" w:cs="Arial"/>
          <w:bCs/>
          <w:i/>
          <w:iCs/>
          <w:sz w:val="23"/>
          <w:szCs w:val="23"/>
        </w:rPr>
        <w:t>(iii)</w:t>
      </w:r>
      <w:r w:rsidRPr="00752509">
        <w:rPr>
          <w:rFonts w:ascii="Verdana" w:hAnsi="Verdana" w:cs="Arial"/>
          <w:i/>
          <w:iCs/>
          <w:sz w:val="23"/>
          <w:szCs w:val="23"/>
        </w:rPr>
        <w:t> error inducido; </w:t>
      </w:r>
      <w:r w:rsidRPr="00752509">
        <w:rPr>
          <w:rFonts w:ascii="Verdana" w:hAnsi="Verdana" w:cs="Arial"/>
          <w:bCs/>
          <w:i/>
          <w:iCs/>
          <w:sz w:val="23"/>
          <w:szCs w:val="23"/>
        </w:rPr>
        <w:t>(iv)</w:t>
      </w:r>
      <w:r w:rsidRPr="00752509">
        <w:rPr>
          <w:rFonts w:ascii="Verdana" w:hAnsi="Verdana" w:cs="Arial"/>
          <w:i/>
          <w:iCs/>
          <w:sz w:val="23"/>
          <w:szCs w:val="23"/>
        </w:rPr>
        <w:t> decisión sin motivación, </w:t>
      </w:r>
      <w:r w:rsidRPr="00752509">
        <w:rPr>
          <w:rFonts w:ascii="Verdana" w:hAnsi="Verdana" w:cs="Arial"/>
          <w:bCs/>
          <w:i/>
          <w:iCs/>
          <w:sz w:val="23"/>
          <w:szCs w:val="23"/>
        </w:rPr>
        <w:t>(v)</w:t>
      </w:r>
      <w:r w:rsidRPr="00752509">
        <w:rPr>
          <w:rFonts w:ascii="Verdana" w:hAnsi="Verdana" w:cs="Arial"/>
          <w:i/>
          <w:iCs/>
          <w:sz w:val="23"/>
          <w:szCs w:val="23"/>
        </w:rPr>
        <w:t> desconocimiento del precedente y </w:t>
      </w:r>
      <w:r w:rsidRPr="00752509">
        <w:rPr>
          <w:rFonts w:ascii="Verdana" w:hAnsi="Verdana" w:cs="Arial"/>
          <w:bCs/>
          <w:i/>
          <w:iCs/>
          <w:sz w:val="23"/>
          <w:szCs w:val="23"/>
        </w:rPr>
        <w:t>(vi)</w:t>
      </w:r>
      <w:r w:rsidRPr="00752509">
        <w:rPr>
          <w:rFonts w:ascii="Verdana" w:hAnsi="Verdana" w:cs="Arial"/>
          <w:i/>
          <w:iCs/>
          <w:sz w:val="23"/>
          <w:szCs w:val="23"/>
        </w:rPr>
        <w:t xml:space="preserve"> violación directa de </w:t>
      </w:r>
      <w:smartTag w:uri="urn:schemas-microsoft-com:office:smarttags" w:element="PersonName">
        <w:smartTagPr>
          <w:attr w:name="ProductID" w:val="la Constitución.”"/>
        </w:smartTagPr>
        <w:r w:rsidRPr="00752509">
          <w:rPr>
            <w:rFonts w:ascii="Verdana" w:hAnsi="Verdana" w:cs="Arial"/>
            <w:i/>
            <w:iCs/>
            <w:sz w:val="23"/>
            <w:szCs w:val="23"/>
          </w:rPr>
          <w:t>la Constitución.”</w:t>
        </w:r>
      </w:smartTag>
      <w:r w:rsidRPr="00752509">
        <w:rPr>
          <w:rFonts w:ascii="Verdana" w:hAnsi="Verdana" w:cs="Arial"/>
          <w:i/>
          <w:sz w:val="23"/>
          <w:szCs w:val="23"/>
        </w:rPr>
        <w:t xml:space="preserve"> </w:t>
      </w:r>
    </w:p>
    <w:p w:rsidR="00125D47" w:rsidRPr="00752509" w:rsidRDefault="00125D47" w:rsidP="00125D47">
      <w:pPr>
        <w:pStyle w:val="BodyText21"/>
        <w:tabs>
          <w:tab w:val="left" w:pos="8222"/>
        </w:tabs>
        <w:spacing w:line="240" w:lineRule="exact"/>
        <w:ind w:left="567" w:right="641"/>
        <w:rPr>
          <w:rFonts w:ascii="Verdana" w:hAnsi="Verdana" w:cs="Arial"/>
          <w:i/>
          <w:sz w:val="23"/>
          <w:szCs w:val="23"/>
        </w:rPr>
      </w:pPr>
      <w:r w:rsidRPr="00752509">
        <w:rPr>
          <w:rFonts w:ascii="Verdana" w:hAnsi="Verdana" w:cs="Arial"/>
          <w:i/>
          <w:sz w:val="23"/>
          <w:szCs w:val="23"/>
        </w:rPr>
        <w:t> </w:t>
      </w:r>
    </w:p>
    <w:p w:rsidR="00125D47" w:rsidRPr="001473EC" w:rsidRDefault="00125D47" w:rsidP="00125D47">
      <w:pPr>
        <w:pStyle w:val="BodyText21"/>
        <w:tabs>
          <w:tab w:val="left" w:pos="8222"/>
        </w:tabs>
        <w:spacing w:line="240" w:lineRule="exact"/>
        <w:ind w:left="567" w:right="641"/>
        <w:rPr>
          <w:rFonts w:ascii="Verdana" w:hAnsi="Verdana" w:cs="Arial"/>
          <w:i/>
          <w:sz w:val="23"/>
          <w:szCs w:val="23"/>
          <w:lang w:val="es-CO"/>
        </w:rPr>
      </w:pPr>
      <w:r w:rsidRPr="00752509">
        <w:rPr>
          <w:rFonts w:ascii="Verdana" w:hAnsi="Verdana" w:cs="Arial"/>
          <w:i/>
          <w:sz w:val="23"/>
          <w:szCs w:val="23"/>
        </w:rPr>
        <w:t xml:space="preserve">Con todo, y aun cuando la acción de tutela puede servir como mecanismo judicial excepcional para enderezar las </w:t>
      </w:r>
      <w:r w:rsidRPr="00752509">
        <w:rPr>
          <w:rFonts w:ascii="Verdana" w:hAnsi="Verdana" w:cs="Arial"/>
          <w:i/>
          <w:sz w:val="23"/>
          <w:szCs w:val="23"/>
        </w:rPr>
        <w:lastRenderedPageBreak/>
        <w:t xml:space="preserve">actuaciones judiciales equivocadas, es necesario que las causales específicas de </w:t>
      </w:r>
      <w:proofErr w:type="spellStart"/>
      <w:r w:rsidRPr="00752509">
        <w:rPr>
          <w:rFonts w:ascii="Verdana" w:hAnsi="Verdana" w:cs="Arial"/>
          <w:i/>
          <w:sz w:val="23"/>
          <w:szCs w:val="23"/>
        </w:rPr>
        <w:t>procedibilidad</w:t>
      </w:r>
      <w:proofErr w:type="spellEnd"/>
      <w:r w:rsidRPr="00752509">
        <w:rPr>
          <w:rFonts w:ascii="Verdana" w:hAnsi="Verdana" w:cs="Arial"/>
          <w:i/>
          <w:sz w:val="23"/>
          <w:szCs w:val="23"/>
        </w:rPr>
        <w:t xml:space="preserve"> que se hubieren alegado en cada caso, se aprecien de manera que permita que la presunta juridicidad del pronunciamiento judicial objeto de cuestionamiento, sea fácilmente </w:t>
      </w:r>
      <w:proofErr w:type="spellStart"/>
      <w:r w:rsidRPr="00752509">
        <w:rPr>
          <w:rFonts w:ascii="Verdana" w:hAnsi="Verdana" w:cs="Arial"/>
          <w:i/>
          <w:sz w:val="23"/>
          <w:szCs w:val="23"/>
        </w:rPr>
        <w:t>desvirtuable</w:t>
      </w:r>
      <w:proofErr w:type="spellEnd"/>
      <w:r w:rsidRPr="00752509">
        <w:rPr>
          <w:rFonts w:ascii="Verdana" w:hAnsi="Verdana" w:cs="Arial"/>
          <w:i/>
          <w:sz w:val="23"/>
          <w:szCs w:val="23"/>
        </w:rPr>
        <w:t>. Así, puede concluirse que no toda irregularidad procesal o diferencia interpretativa configura una vía de hecho.”</w:t>
      </w:r>
      <w:r w:rsidRPr="00752509">
        <w:rPr>
          <w:rStyle w:val="Appelnotedebasdep"/>
          <w:rFonts w:ascii="Verdana" w:hAnsi="Verdana" w:cs="Arial"/>
          <w:i/>
          <w:sz w:val="23"/>
          <w:szCs w:val="23"/>
          <w:lang w:val="es-CO"/>
        </w:rPr>
        <w:footnoteReference w:id="4"/>
      </w:r>
      <w:r w:rsidRPr="00752509">
        <w:rPr>
          <w:rFonts w:ascii="Verdana" w:hAnsi="Verdana" w:cs="Arial"/>
          <w:i/>
          <w:sz w:val="23"/>
          <w:szCs w:val="23"/>
          <w:lang w:val="es-CO"/>
        </w:rPr>
        <w:t xml:space="preserve"> </w:t>
      </w:r>
    </w:p>
    <w:p w:rsidR="00125D47" w:rsidRPr="00752509" w:rsidRDefault="00125D47" w:rsidP="00125D47">
      <w:pPr>
        <w:tabs>
          <w:tab w:val="left" w:pos="9101"/>
        </w:tabs>
        <w:spacing w:line="360" w:lineRule="auto"/>
        <w:ind w:right="-79"/>
        <w:jc w:val="both"/>
        <w:rPr>
          <w:rFonts w:ascii="Verdana" w:hAnsi="Verdana" w:cs="Arial"/>
          <w:sz w:val="26"/>
          <w:szCs w:val="26"/>
        </w:rPr>
      </w:pPr>
    </w:p>
    <w:p w:rsidR="00125D47" w:rsidRPr="00752509" w:rsidRDefault="00125D47" w:rsidP="00125D47">
      <w:pPr>
        <w:pStyle w:val="BodyText21"/>
        <w:tabs>
          <w:tab w:val="left" w:pos="8222"/>
          <w:tab w:val="left" w:pos="9072"/>
        </w:tabs>
        <w:ind w:right="91"/>
        <w:rPr>
          <w:rFonts w:ascii="Verdana" w:hAnsi="Verdana" w:cs="Arial"/>
          <w:sz w:val="26"/>
          <w:szCs w:val="26"/>
          <w:lang w:val="es-CO"/>
        </w:rPr>
      </w:pPr>
      <w:r w:rsidRPr="00752509">
        <w:rPr>
          <w:rFonts w:ascii="Verdana" w:hAnsi="Verdana" w:cs="Arial"/>
          <w:sz w:val="26"/>
          <w:szCs w:val="26"/>
          <w:lang w:val="es-CO"/>
        </w:rPr>
        <w:t>Así mismo, esa Alta Corporación ha definido</w:t>
      </w:r>
      <w:r w:rsidRPr="00752509">
        <w:rPr>
          <w:rStyle w:val="Appelnotedebasdep"/>
          <w:rFonts w:ascii="Verdana" w:hAnsi="Verdana" w:cs="Arial"/>
          <w:sz w:val="26"/>
          <w:szCs w:val="26"/>
          <w:lang w:val="es-CO"/>
        </w:rPr>
        <w:footnoteReference w:id="5"/>
      </w:r>
      <w:r w:rsidRPr="00752509">
        <w:rPr>
          <w:rFonts w:ascii="Verdana" w:hAnsi="Verdana" w:cs="Arial"/>
          <w:sz w:val="26"/>
          <w:szCs w:val="26"/>
          <w:lang w:val="es-CO"/>
        </w:rPr>
        <w:t xml:space="preserve"> dichos defectos así: </w:t>
      </w:r>
    </w:p>
    <w:p w:rsidR="00125D47" w:rsidRPr="00752509" w:rsidRDefault="00125D47" w:rsidP="00125D47">
      <w:pPr>
        <w:pStyle w:val="BodyText21"/>
        <w:tabs>
          <w:tab w:val="left" w:pos="8222"/>
          <w:tab w:val="left" w:pos="9072"/>
        </w:tabs>
        <w:spacing w:line="276" w:lineRule="auto"/>
        <w:ind w:right="91"/>
        <w:rPr>
          <w:rFonts w:ascii="Verdana" w:hAnsi="Verdana" w:cs="Arial"/>
          <w:sz w:val="25"/>
          <w:szCs w:val="25"/>
          <w:lang w:val="es-CO"/>
        </w:rPr>
      </w:pPr>
    </w:p>
    <w:p w:rsidR="00125D47" w:rsidRPr="00752509" w:rsidRDefault="00125D47" w:rsidP="00125D47">
      <w:pPr>
        <w:pStyle w:val="BodyText21"/>
        <w:numPr>
          <w:ilvl w:val="0"/>
          <w:numId w:val="2"/>
        </w:numPr>
        <w:tabs>
          <w:tab w:val="left" w:pos="8222"/>
          <w:tab w:val="left" w:pos="8505"/>
        </w:tabs>
        <w:spacing w:line="240" w:lineRule="exact"/>
        <w:ind w:left="851" w:right="782" w:hanging="284"/>
        <w:rPr>
          <w:rFonts w:ascii="Verdana" w:hAnsi="Verdana" w:cs="Arial"/>
          <w:i/>
          <w:sz w:val="23"/>
          <w:szCs w:val="23"/>
        </w:rPr>
      </w:pPr>
      <w:r w:rsidRPr="00752509">
        <w:rPr>
          <w:rFonts w:ascii="Verdana" w:hAnsi="Verdana" w:cs="Arial"/>
          <w:i/>
          <w:sz w:val="23"/>
          <w:szCs w:val="23"/>
        </w:rPr>
        <w:t>Defecto orgánico, que tiene lugar cuando el funcionario judicial que emite la decisión carece, de manera absoluta, de competencia para ello.</w:t>
      </w:r>
    </w:p>
    <w:p w:rsidR="00125D47" w:rsidRPr="00752509" w:rsidRDefault="00125D47" w:rsidP="00125D47">
      <w:pPr>
        <w:pStyle w:val="BodyText21"/>
        <w:tabs>
          <w:tab w:val="left" w:pos="8222"/>
          <w:tab w:val="left" w:pos="8505"/>
        </w:tabs>
        <w:spacing w:line="240" w:lineRule="exact"/>
        <w:ind w:left="851" w:right="782" w:hanging="284"/>
        <w:rPr>
          <w:rFonts w:ascii="Verdana" w:hAnsi="Verdana" w:cs="Arial"/>
          <w:i/>
          <w:sz w:val="23"/>
          <w:szCs w:val="23"/>
        </w:rPr>
      </w:pPr>
    </w:p>
    <w:p w:rsidR="00125D47" w:rsidRPr="00752509" w:rsidRDefault="00125D47" w:rsidP="00125D47">
      <w:pPr>
        <w:pStyle w:val="BodyText21"/>
        <w:numPr>
          <w:ilvl w:val="0"/>
          <w:numId w:val="2"/>
        </w:numPr>
        <w:tabs>
          <w:tab w:val="left" w:pos="8222"/>
          <w:tab w:val="left" w:pos="8505"/>
        </w:tabs>
        <w:spacing w:line="240" w:lineRule="exact"/>
        <w:ind w:left="851" w:right="782" w:hanging="284"/>
        <w:rPr>
          <w:rFonts w:ascii="Verdana" w:hAnsi="Verdana" w:cs="Arial"/>
          <w:i/>
          <w:sz w:val="23"/>
          <w:szCs w:val="23"/>
        </w:rPr>
      </w:pPr>
      <w:r w:rsidRPr="00752509">
        <w:rPr>
          <w:rFonts w:ascii="Verdana" w:hAnsi="Verdana" w:cs="Arial"/>
          <w:i/>
          <w:sz w:val="23"/>
          <w:szCs w:val="23"/>
        </w:rPr>
        <w:t>Defecto procedimental absoluto, que tiene lugar cuando el Juez actuó al margen del procedimiento establecido.</w:t>
      </w:r>
    </w:p>
    <w:p w:rsidR="00125D47" w:rsidRPr="00752509" w:rsidRDefault="00125D47" w:rsidP="00125D47">
      <w:pPr>
        <w:pStyle w:val="BodyText21"/>
        <w:tabs>
          <w:tab w:val="left" w:pos="8222"/>
          <w:tab w:val="left" w:pos="8505"/>
        </w:tabs>
        <w:spacing w:line="240" w:lineRule="exact"/>
        <w:ind w:left="851" w:right="782" w:hanging="284"/>
        <w:rPr>
          <w:rFonts w:ascii="Verdana" w:hAnsi="Verdana" w:cs="Arial"/>
          <w:i/>
          <w:sz w:val="23"/>
          <w:szCs w:val="23"/>
        </w:rPr>
      </w:pPr>
    </w:p>
    <w:p w:rsidR="00125D47" w:rsidRPr="00752509" w:rsidRDefault="00125D47" w:rsidP="00125D47">
      <w:pPr>
        <w:pStyle w:val="BodyText21"/>
        <w:numPr>
          <w:ilvl w:val="0"/>
          <w:numId w:val="2"/>
        </w:numPr>
        <w:tabs>
          <w:tab w:val="left" w:pos="8222"/>
          <w:tab w:val="left" w:pos="8505"/>
        </w:tabs>
        <w:spacing w:line="240" w:lineRule="exact"/>
        <w:ind w:left="851" w:right="782" w:hanging="284"/>
        <w:rPr>
          <w:rFonts w:ascii="Verdana" w:hAnsi="Verdana" w:cs="Arial"/>
          <w:i/>
          <w:sz w:val="23"/>
          <w:szCs w:val="23"/>
        </w:rPr>
      </w:pPr>
      <w:r w:rsidRPr="00752509">
        <w:rPr>
          <w:rFonts w:ascii="Verdana" w:hAnsi="Verdana" w:cs="Arial"/>
          <w:i/>
          <w:sz w:val="23"/>
          <w:szCs w:val="23"/>
        </w:rPr>
        <w:t>Defecto material o sustantivo, que se origina cuando las decisiones son proferidas con fundamento en normas inexistentes o inconstitucionales, o que presentan una evidente contradicción entre los fundamentos y la decisión.</w:t>
      </w:r>
    </w:p>
    <w:p w:rsidR="00125D47" w:rsidRPr="00752509" w:rsidRDefault="00125D47" w:rsidP="00125D47">
      <w:pPr>
        <w:pStyle w:val="BodyText21"/>
        <w:tabs>
          <w:tab w:val="left" w:pos="8222"/>
          <w:tab w:val="left" w:pos="8505"/>
        </w:tabs>
        <w:spacing w:line="240" w:lineRule="exact"/>
        <w:ind w:left="851" w:right="782" w:hanging="284"/>
        <w:rPr>
          <w:rFonts w:ascii="Verdana" w:hAnsi="Verdana" w:cs="Arial"/>
          <w:i/>
          <w:sz w:val="23"/>
          <w:szCs w:val="23"/>
        </w:rPr>
      </w:pPr>
    </w:p>
    <w:p w:rsidR="00125D47" w:rsidRPr="00752509" w:rsidRDefault="00125D47" w:rsidP="00125D47">
      <w:pPr>
        <w:pStyle w:val="BodyText21"/>
        <w:numPr>
          <w:ilvl w:val="0"/>
          <w:numId w:val="2"/>
        </w:numPr>
        <w:tabs>
          <w:tab w:val="left" w:pos="8222"/>
          <w:tab w:val="left" w:pos="8505"/>
        </w:tabs>
        <w:spacing w:line="240" w:lineRule="exact"/>
        <w:ind w:left="851" w:right="782" w:hanging="284"/>
        <w:rPr>
          <w:rFonts w:ascii="Verdana" w:hAnsi="Verdana" w:cs="Arial"/>
          <w:i/>
          <w:sz w:val="23"/>
          <w:szCs w:val="23"/>
        </w:rPr>
      </w:pPr>
      <w:r w:rsidRPr="00752509">
        <w:rPr>
          <w:rFonts w:ascii="Verdana" w:hAnsi="Verdana" w:cs="Arial"/>
          <w:i/>
          <w:sz w:val="23"/>
          <w:szCs w:val="23"/>
        </w:rPr>
        <w:t xml:space="preserve">Defecto fáctico por no haberse decretado, practicado o valorado pruebas debidamente solicitadas o recaudadas en el curso del proceso, o por haberse valorado pruebas nulas o vulneradoras de derechos fundamentales. </w:t>
      </w:r>
    </w:p>
    <w:p w:rsidR="00125D47" w:rsidRPr="00752509" w:rsidRDefault="00125D47" w:rsidP="00125D47">
      <w:pPr>
        <w:pStyle w:val="BodyText21"/>
        <w:tabs>
          <w:tab w:val="left" w:pos="8222"/>
          <w:tab w:val="left" w:pos="8505"/>
        </w:tabs>
        <w:spacing w:line="240" w:lineRule="exact"/>
        <w:ind w:left="851" w:right="782" w:hanging="284"/>
        <w:rPr>
          <w:rFonts w:ascii="Verdana" w:hAnsi="Verdana" w:cs="Arial"/>
          <w:i/>
          <w:sz w:val="23"/>
          <w:szCs w:val="23"/>
        </w:rPr>
      </w:pPr>
    </w:p>
    <w:p w:rsidR="00125D47" w:rsidRPr="00752509" w:rsidRDefault="00125D47" w:rsidP="00125D47">
      <w:pPr>
        <w:pStyle w:val="BodyText21"/>
        <w:numPr>
          <w:ilvl w:val="0"/>
          <w:numId w:val="2"/>
        </w:numPr>
        <w:tabs>
          <w:tab w:val="left" w:pos="8222"/>
          <w:tab w:val="left" w:pos="8505"/>
        </w:tabs>
        <w:spacing w:line="240" w:lineRule="exact"/>
        <w:ind w:left="851" w:right="782" w:hanging="284"/>
        <w:rPr>
          <w:rFonts w:ascii="Verdana" w:hAnsi="Verdana" w:cs="Arial"/>
          <w:i/>
          <w:sz w:val="23"/>
          <w:szCs w:val="23"/>
        </w:rPr>
      </w:pPr>
      <w:r w:rsidRPr="00752509">
        <w:rPr>
          <w:rFonts w:ascii="Verdana" w:hAnsi="Verdana" w:cs="Arial"/>
          <w:i/>
          <w:sz w:val="23"/>
          <w:szCs w:val="23"/>
        </w:rPr>
        <w:t>Error inducido, que se presenta cuando la autoridad judicial ha sido engañada por parte de terceros y ese engaño lo llevó a tomar una decisión que afecta derechos fundamentales.</w:t>
      </w:r>
    </w:p>
    <w:p w:rsidR="00125D47" w:rsidRPr="00752509" w:rsidRDefault="00125D47" w:rsidP="00125D47">
      <w:pPr>
        <w:pStyle w:val="BodyText21"/>
        <w:tabs>
          <w:tab w:val="left" w:pos="8222"/>
          <w:tab w:val="left" w:pos="8505"/>
        </w:tabs>
        <w:spacing w:line="240" w:lineRule="exact"/>
        <w:ind w:left="851" w:right="782" w:hanging="284"/>
        <w:rPr>
          <w:rFonts w:ascii="Verdana" w:hAnsi="Verdana" w:cs="Arial"/>
          <w:i/>
          <w:sz w:val="23"/>
          <w:szCs w:val="23"/>
        </w:rPr>
      </w:pPr>
    </w:p>
    <w:p w:rsidR="00125D47" w:rsidRPr="00752509" w:rsidRDefault="00125D47" w:rsidP="00125D47">
      <w:pPr>
        <w:pStyle w:val="BodyText21"/>
        <w:numPr>
          <w:ilvl w:val="0"/>
          <w:numId w:val="2"/>
        </w:numPr>
        <w:tabs>
          <w:tab w:val="left" w:pos="8222"/>
          <w:tab w:val="left" w:pos="8505"/>
        </w:tabs>
        <w:spacing w:line="240" w:lineRule="exact"/>
        <w:ind w:left="851" w:right="782" w:hanging="284"/>
        <w:rPr>
          <w:rFonts w:ascii="Verdana" w:hAnsi="Verdana" w:cs="Arial"/>
          <w:i/>
          <w:sz w:val="23"/>
          <w:szCs w:val="23"/>
        </w:rPr>
      </w:pPr>
      <w:r w:rsidRPr="00752509">
        <w:rPr>
          <w:rFonts w:ascii="Verdana" w:hAnsi="Verdana" w:cs="Arial"/>
          <w:i/>
          <w:sz w:val="23"/>
          <w:szCs w:val="23"/>
        </w:rPr>
        <w:t>Decisión sin motivación, que tiene lugar cuando el funcionario judicial no da cuenta de los fundamentos fácticos y jurídicos de su decisión, pues es en dicha motivación en donde reposa la legitimidad de sus providencias.</w:t>
      </w:r>
    </w:p>
    <w:p w:rsidR="00125D47" w:rsidRPr="00752509" w:rsidRDefault="00125D47" w:rsidP="00125D47">
      <w:pPr>
        <w:pStyle w:val="BodyText21"/>
        <w:tabs>
          <w:tab w:val="left" w:pos="8222"/>
          <w:tab w:val="left" w:pos="8505"/>
        </w:tabs>
        <w:spacing w:line="240" w:lineRule="exact"/>
        <w:ind w:left="851" w:right="782" w:hanging="284"/>
        <w:rPr>
          <w:rFonts w:ascii="Verdana" w:hAnsi="Verdana" w:cs="Arial"/>
          <w:i/>
          <w:sz w:val="23"/>
          <w:szCs w:val="23"/>
        </w:rPr>
      </w:pPr>
    </w:p>
    <w:p w:rsidR="00125D47" w:rsidRPr="00752509" w:rsidRDefault="00125D47" w:rsidP="00125D47">
      <w:pPr>
        <w:pStyle w:val="BodyText21"/>
        <w:numPr>
          <w:ilvl w:val="0"/>
          <w:numId w:val="2"/>
        </w:numPr>
        <w:tabs>
          <w:tab w:val="left" w:pos="8222"/>
          <w:tab w:val="left" w:pos="8505"/>
        </w:tabs>
        <w:spacing w:line="240" w:lineRule="exact"/>
        <w:ind w:left="851" w:right="782" w:hanging="284"/>
        <w:rPr>
          <w:rFonts w:ascii="Verdana" w:hAnsi="Verdana" w:cs="Arial"/>
          <w:i/>
          <w:sz w:val="23"/>
          <w:szCs w:val="23"/>
        </w:rPr>
      </w:pPr>
      <w:r w:rsidRPr="00752509">
        <w:rPr>
          <w:rFonts w:ascii="Verdana" w:hAnsi="Verdana" w:cs="Arial"/>
          <w:i/>
          <w:sz w:val="23"/>
          <w:szCs w:val="23"/>
        </w:rPr>
        <w:t xml:space="preserve">Desconocimiento del precedente, que se origina cuando el juez ordinario, por ejemplo, desconoce o limita el alcance dado por esta Corte a un derecho fundamental, apartándose del contenido constitucionalmente vinculante del derecho fundamental vulnerado, también </w:t>
      </w:r>
      <w:proofErr w:type="spellStart"/>
      <w:r w:rsidRPr="00752509">
        <w:rPr>
          <w:rFonts w:ascii="Verdana" w:hAnsi="Verdana" w:cs="Arial"/>
          <w:i/>
          <w:sz w:val="23"/>
          <w:szCs w:val="23"/>
        </w:rPr>
        <w:t>cuado</w:t>
      </w:r>
      <w:proofErr w:type="spellEnd"/>
      <w:r w:rsidRPr="00752509">
        <w:rPr>
          <w:rFonts w:ascii="Verdana" w:hAnsi="Verdana" w:cs="Arial"/>
          <w:i/>
          <w:sz w:val="23"/>
          <w:szCs w:val="23"/>
        </w:rPr>
        <w:t xml:space="preserve"> se aparta del precedente sentado por los órganos de cierre de su respectiva jurisdicción o de su propio precedente.</w:t>
      </w:r>
    </w:p>
    <w:p w:rsidR="00125D47" w:rsidRPr="00752509" w:rsidRDefault="00125D47" w:rsidP="00125D47">
      <w:pPr>
        <w:pStyle w:val="BodyText21"/>
        <w:tabs>
          <w:tab w:val="left" w:pos="8222"/>
          <w:tab w:val="left" w:pos="8505"/>
        </w:tabs>
        <w:spacing w:line="240" w:lineRule="exact"/>
        <w:ind w:left="851" w:right="782" w:hanging="284"/>
        <w:rPr>
          <w:rFonts w:ascii="Verdana" w:hAnsi="Verdana" w:cs="Arial"/>
          <w:i/>
          <w:sz w:val="23"/>
          <w:szCs w:val="23"/>
        </w:rPr>
      </w:pPr>
    </w:p>
    <w:p w:rsidR="00125D47" w:rsidRPr="00752509" w:rsidRDefault="00125D47" w:rsidP="00125D47">
      <w:pPr>
        <w:pStyle w:val="BodyText21"/>
        <w:numPr>
          <w:ilvl w:val="0"/>
          <w:numId w:val="2"/>
        </w:numPr>
        <w:tabs>
          <w:tab w:val="left" w:pos="8222"/>
          <w:tab w:val="left" w:pos="8505"/>
        </w:tabs>
        <w:spacing w:line="240" w:lineRule="exact"/>
        <w:ind w:left="851" w:right="782" w:hanging="284"/>
        <w:rPr>
          <w:rFonts w:ascii="Verdana" w:hAnsi="Verdana" w:cs="Arial"/>
          <w:i/>
          <w:sz w:val="23"/>
          <w:szCs w:val="23"/>
        </w:rPr>
      </w:pPr>
      <w:r w:rsidRPr="00752509">
        <w:rPr>
          <w:rFonts w:ascii="Verdana" w:hAnsi="Verdana" w:cs="Arial"/>
          <w:i/>
          <w:sz w:val="23"/>
          <w:szCs w:val="23"/>
        </w:rPr>
        <w:t xml:space="preserve">Violación directa de la Constitución, </w:t>
      </w:r>
      <w:r w:rsidRPr="00752509">
        <w:rPr>
          <w:rFonts w:ascii="Verdana" w:hAnsi="Verdana" w:cs="Arial"/>
          <w:i/>
          <w:iCs/>
          <w:sz w:val="23"/>
          <w:szCs w:val="23"/>
        </w:rPr>
        <w:t>tiene lugar, entre otros eventos, cuando, amparada en la discrecionalidad interpretativa, la decisión judicial se desborda en perjuicio de los derechos fundamentales de los asociados amparados por la Carta Política</w:t>
      </w:r>
      <w:r w:rsidRPr="00752509">
        <w:rPr>
          <w:rFonts w:ascii="Verdana" w:hAnsi="Verdana" w:cs="Arial"/>
          <w:i/>
          <w:sz w:val="23"/>
          <w:szCs w:val="23"/>
        </w:rPr>
        <w:t>.</w:t>
      </w:r>
    </w:p>
    <w:p w:rsidR="00125D47" w:rsidRPr="00752509" w:rsidRDefault="00125D47" w:rsidP="00125D47">
      <w:pPr>
        <w:tabs>
          <w:tab w:val="left" w:pos="9101"/>
        </w:tabs>
        <w:spacing w:line="336" w:lineRule="auto"/>
        <w:ind w:right="-79"/>
        <w:jc w:val="both"/>
        <w:rPr>
          <w:rFonts w:ascii="Verdana" w:hAnsi="Verdana" w:cs="Arial"/>
          <w:sz w:val="26"/>
          <w:szCs w:val="26"/>
        </w:rPr>
      </w:pPr>
      <w:r w:rsidRPr="00752509">
        <w:rPr>
          <w:rFonts w:ascii="Verdana" w:hAnsi="Verdana" w:cs="Arial"/>
          <w:sz w:val="26"/>
          <w:szCs w:val="26"/>
        </w:rPr>
        <w:lastRenderedPageBreak/>
        <w:t xml:space="preserve">Por lo tanto, se hace necesario que quien pretenda atacar una decisión judicial vía tutela, describa claramente los hechos que generaron la presunta violación de sus derechos fundamentales, tratando en la medida de lo posible, de identificar cuál de los defectos o causales especiales es la que configura la presunta vía de hecho. </w:t>
      </w:r>
    </w:p>
    <w:p w:rsidR="00125D47" w:rsidRPr="00752509" w:rsidRDefault="00125D47" w:rsidP="00125D47">
      <w:pPr>
        <w:tabs>
          <w:tab w:val="left" w:pos="9101"/>
        </w:tabs>
        <w:spacing w:line="336" w:lineRule="auto"/>
        <w:ind w:right="-79"/>
        <w:jc w:val="both"/>
        <w:rPr>
          <w:rFonts w:ascii="Verdana" w:hAnsi="Verdana" w:cs="Arial"/>
          <w:sz w:val="26"/>
          <w:szCs w:val="26"/>
        </w:rPr>
      </w:pPr>
    </w:p>
    <w:p w:rsidR="00125D47" w:rsidRPr="00752509" w:rsidRDefault="00125D47" w:rsidP="00125D47">
      <w:pPr>
        <w:spacing w:line="336" w:lineRule="auto"/>
        <w:jc w:val="both"/>
        <w:rPr>
          <w:rFonts w:ascii="Verdana" w:hAnsi="Verdana" w:cs="Arial"/>
          <w:sz w:val="26"/>
          <w:szCs w:val="26"/>
        </w:rPr>
      </w:pPr>
      <w:r w:rsidRPr="00752509">
        <w:rPr>
          <w:rFonts w:ascii="Verdana" w:hAnsi="Verdana" w:cs="Arial"/>
          <w:sz w:val="26"/>
          <w:szCs w:val="26"/>
        </w:rPr>
        <w:t xml:space="preserve">En el caso que ocupa la atención de </w:t>
      </w:r>
      <w:smartTag w:uri="urn:schemas-microsoft-com:office:smarttags" w:element="PersonName">
        <w:smartTagPr>
          <w:attr w:name="ProductID" w:val="LA SALA"/>
        </w:smartTagPr>
        <w:r w:rsidRPr="00752509">
          <w:rPr>
            <w:rFonts w:ascii="Verdana" w:hAnsi="Verdana" w:cs="Arial"/>
            <w:sz w:val="26"/>
            <w:szCs w:val="26"/>
          </w:rPr>
          <w:t>la Sala</w:t>
        </w:r>
      </w:smartTag>
      <w:r w:rsidRPr="00752509">
        <w:rPr>
          <w:rFonts w:ascii="Verdana" w:hAnsi="Verdana" w:cs="Arial"/>
          <w:sz w:val="26"/>
          <w:szCs w:val="26"/>
        </w:rPr>
        <w:t>, la accionante no indica cuál de esas causales invoca, sin embargo</w:t>
      </w:r>
      <w:r>
        <w:rPr>
          <w:rFonts w:ascii="Verdana" w:hAnsi="Verdana" w:cs="Arial"/>
          <w:sz w:val="26"/>
          <w:szCs w:val="26"/>
        </w:rPr>
        <w:t>,</w:t>
      </w:r>
      <w:r w:rsidRPr="00752509">
        <w:rPr>
          <w:rFonts w:ascii="Verdana" w:hAnsi="Verdana" w:cs="Arial"/>
          <w:sz w:val="26"/>
          <w:szCs w:val="26"/>
        </w:rPr>
        <w:t xml:space="preserve"> sería válido proceder a realizar el análisis del asunto para determinarlo de manera oficiosa partiendo de lo narrado en libelo petitorio, si no fuera porque en el presente asunto, antes de realizar tal estudio es necesario mirar detenidamente las causales generales de procedencia de tutela. </w:t>
      </w:r>
    </w:p>
    <w:p w:rsidR="00125D47" w:rsidRPr="00752509" w:rsidRDefault="00125D47" w:rsidP="00125D47">
      <w:pPr>
        <w:spacing w:line="336" w:lineRule="auto"/>
        <w:jc w:val="both"/>
        <w:rPr>
          <w:rFonts w:ascii="Verdana" w:hAnsi="Verdana" w:cs="Arial"/>
          <w:sz w:val="26"/>
          <w:szCs w:val="26"/>
        </w:rPr>
      </w:pPr>
    </w:p>
    <w:p w:rsidR="00125D47" w:rsidRDefault="00125D47" w:rsidP="00125D47">
      <w:pPr>
        <w:spacing w:line="336" w:lineRule="auto"/>
        <w:jc w:val="both"/>
        <w:rPr>
          <w:rFonts w:ascii="Verdana" w:hAnsi="Verdana" w:cs="Arial"/>
          <w:sz w:val="26"/>
          <w:szCs w:val="26"/>
        </w:rPr>
      </w:pPr>
      <w:r w:rsidRPr="00752509">
        <w:rPr>
          <w:rFonts w:ascii="Verdana" w:hAnsi="Verdana" w:cs="Arial"/>
          <w:sz w:val="26"/>
          <w:szCs w:val="26"/>
        </w:rPr>
        <w:t xml:space="preserve">En ese orden, se tiene que el numeral 1º del artículo 6º del Decreto 2591 de 1991 revistió a la acción constitucional de tutela de un carácter subsidiario, al indicar que esta sólo procede cuando quien la solicita no cuenta con ningún otro mecanismo de defensa judicial, o que existiendo resulta poco efectivo ante la presencia de un perjuicio irremediable para los derechos del accionante, caso en el cual su procedencia se considera como transitoria. Este requisito, se hace más exigente cuando de atacar providencias judiciales vía tutela se trata, ello por cuanto se supone que el primer escenario con el que cuenta el </w:t>
      </w:r>
      <w:proofErr w:type="spellStart"/>
      <w:r w:rsidRPr="00752509">
        <w:rPr>
          <w:rFonts w:ascii="Verdana" w:hAnsi="Verdana" w:cs="Arial"/>
          <w:sz w:val="26"/>
          <w:szCs w:val="26"/>
        </w:rPr>
        <w:t>petente</w:t>
      </w:r>
      <w:proofErr w:type="spellEnd"/>
      <w:r w:rsidRPr="00752509">
        <w:rPr>
          <w:rFonts w:ascii="Verdana" w:hAnsi="Verdana" w:cs="Arial"/>
          <w:sz w:val="26"/>
          <w:szCs w:val="26"/>
        </w:rPr>
        <w:t xml:space="preserve"> para lograr la protección de sus derechos fundamentales es el del proceso, ello en garantía de la preservación del principio de seguridad jurídica, pues es claro que las distintas autoridades judiciales han sido revestidas de una serie de competencias asignadas por la ley, sobre las cuales </w:t>
      </w:r>
      <w:r w:rsidRPr="00752509">
        <w:rPr>
          <w:rFonts w:ascii="Verdana" w:hAnsi="Verdana" w:cs="Arial"/>
          <w:sz w:val="26"/>
          <w:szCs w:val="26"/>
        </w:rPr>
        <w:lastRenderedPageBreak/>
        <w:t xml:space="preserve">solo de manera excepcionalísima habría lugar a la intervención del Juez de tutela. </w:t>
      </w:r>
    </w:p>
    <w:p w:rsidR="00125D47" w:rsidRPr="00416FDE" w:rsidRDefault="00125D47" w:rsidP="00125D47">
      <w:pPr>
        <w:spacing w:line="336" w:lineRule="auto"/>
        <w:jc w:val="both"/>
        <w:rPr>
          <w:rFonts w:ascii="Verdana" w:hAnsi="Verdana" w:cs="Arial"/>
          <w:sz w:val="26"/>
          <w:szCs w:val="26"/>
        </w:rPr>
      </w:pPr>
    </w:p>
    <w:p w:rsidR="00125D47" w:rsidRPr="00752509" w:rsidRDefault="00125D47" w:rsidP="00125D47">
      <w:pPr>
        <w:autoSpaceDE w:val="0"/>
        <w:autoSpaceDN w:val="0"/>
        <w:adjustRightInd w:val="0"/>
        <w:spacing w:line="336" w:lineRule="auto"/>
        <w:jc w:val="both"/>
        <w:rPr>
          <w:rFonts w:ascii="Verdana" w:hAnsi="Verdana"/>
          <w:sz w:val="26"/>
          <w:szCs w:val="26"/>
        </w:rPr>
      </w:pPr>
      <w:r w:rsidRPr="00752509">
        <w:rPr>
          <w:rFonts w:ascii="Verdana" w:hAnsi="Verdana"/>
          <w:sz w:val="26"/>
          <w:szCs w:val="26"/>
        </w:rPr>
        <w:t xml:space="preserve">En este sentido, la Corte Constitucional dijo </w:t>
      </w:r>
      <w:r w:rsidRPr="00752509">
        <w:rPr>
          <w:rFonts w:ascii="Verdana" w:hAnsi="Verdana"/>
          <w:sz w:val="26"/>
          <w:szCs w:val="26"/>
          <w:lang w:val="es-ES_tradnl"/>
        </w:rPr>
        <w:t>la sentencia SU-026 de 2012</w:t>
      </w:r>
      <w:r w:rsidRPr="00752509">
        <w:rPr>
          <w:rFonts w:ascii="Verdana" w:hAnsi="Verdana"/>
          <w:sz w:val="26"/>
          <w:szCs w:val="26"/>
        </w:rPr>
        <w:t xml:space="preserve"> que:</w:t>
      </w:r>
    </w:p>
    <w:p w:rsidR="00125D47" w:rsidRPr="00752509" w:rsidRDefault="00125D47" w:rsidP="00125D47">
      <w:pPr>
        <w:autoSpaceDE w:val="0"/>
        <w:autoSpaceDN w:val="0"/>
        <w:adjustRightInd w:val="0"/>
        <w:spacing w:line="240" w:lineRule="exact"/>
        <w:ind w:right="595"/>
        <w:jc w:val="both"/>
        <w:rPr>
          <w:rFonts w:ascii="Verdana" w:hAnsi="Verdana"/>
          <w:sz w:val="25"/>
          <w:szCs w:val="25"/>
          <w:lang w:val="es-ES_tradnl"/>
        </w:rPr>
      </w:pPr>
    </w:p>
    <w:p w:rsidR="00125D47" w:rsidRPr="00752509" w:rsidRDefault="00125D47" w:rsidP="00125D47">
      <w:pPr>
        <w:tabs>
          <w:tab w:val="left" w:pos="8222"/>
        </w:tabs>
        <w:autoSpaceDE w:val="0"/>
        <w:autoSpaceDN w:val="0"/>
        <w:adjustRightInd w:val="0"/>
        <w:spacing w:line="240" w:lineRule="exact"/>
        <w:ind w:left="567" w:right="641"/>
        <w:jc w:val="both"/>
        <w:rPr>
          <w:rFonts w:ascii="Verdana" w:hAnsi="Verdana"/>
          <w:i/>
          <w:sz w:val="23"/>
          <w:szCs w:val="23"/>
          <w:lang w:val="es-ES_tradnl"/>
        </w:rPr>
      </w:pPr>
      <w:r w:rsidRPr="00752509">
        <w:rPr>
          <w:rFonts w:ascii="Verdana" w:hAnsi="Verdana"/>
          <w:i/>
          <w:sz w:val="23"/>
          <w:szCs w:val="23"/>
          <w:lang w:val="es-ES_tradnl"/>
        </w:rPr>
        <w:t xml:space="preserve">“Es necesario resaltar que la acción de tutela no es, en principio, el instrumento judicial adecuado para solicitar la protección de los derechos que eventualmente sean lesionados en el trámite de un proceso judicial, pues el ordenamiento jurídico ha diseñado para este efecto la estructura de órganos de la rama judicial, estableciendo un modelo jerárquico cuyo movimiento se activa a partir de la utilización de una serie de mecanismos judiciales que buscan garantizar la corrección de las providencias judiciales”. </w:t>
      </w:r>
    </w:p>
    <w:p w:rsidR="00125D47" w:rsidRPr="00752509" w:rsidRDefault="00125D47" w:rsidP="00125D47">
      <w:pPr>
        <w:autoSpaceDE w:val="0"/>
        <w:autoSpaceDN w:val="0"/>
        <w:adjustRightInd w:val="0"/>
        <w:spacing w:line="360" w:lineRule="auto"/>
        <w:ind w:left="567" w:right="595"/>
        <w:jc w:val="both"/>
        <w:rPr>
          <w:rFonts w:ascii="Verdana" w:hAnsi="Verdana"/>
          <w:i/>
          <w:sz w:val="23"/>
          <w:szCs w:val="23"/>
          <w:lang w:val="es-ES_tradnl"/>
        </w:rPr>
      </w:pPr>
    </w:p>
    <w:p w:rsidR="00125D47" w:rsidRPr="00752509" w:rsidRDefault="00125D47" w:rsidP="00125D47">
      <w:pPr>
        <w:autoSpaceDE w:val="0"/>
        <w:autoSpaceDN w:val="0"/>
        <w:adjustRightInd w:val="0"/>
        <w:ind w:right="594"/>
        <w:jc w:val="both"/>
        <w:rPr>
          <w:rFonts w:ascii="Verdana" w:hAnsi="Verdana"/>
          <w:sz w:val="26"/>
          <w:szCs w:val="26"/>
          <w:lang w:val="es-ES_tradnl"/>
        </w:rPr>
      </w:pPr>
      <w:r w:rsidRPr="00752509">
        <w:rPr>
          <w:rFonts w:ascii="Verdana" w:hAnsi="Verdana"/>
          <w:sz w:val="26"/>
          <w:szCs w:val="26"/>
          <w:lang w:val="es-ES_tradnl"/>
        </w:rPr>
        <w:t xml:space="preserve">Igualmente en la Sentencia SU-424 de 2012 señaló: </w:t>
      </w:r>
    </w:p>
    <w:p w:rsidR="00125D47" w:rsidRPr="00752509" w:rsidRDefault="00125D47" w:rsidP="00125D47">
      <w:pPr>
        <w:autoSpaceDE w:val="0"/>
        <w:autoSpaceDN w:val="0"/>
        <w:adjustRightInd w:val="0"/>
        <w:ind w:right="594"/>
        <w:jc w:val="both"/>
        <w:rPr>
          <w:rFonts w:ascii="Verdana" w:hAnsi="Verdana"/>
          <w:i/>
          <w:sz w:val="23"/>
          <w:szCs w:val="23"/>
          <w:lang w:val="es-ES_tradnl"/>
        </w:rPr>
      </w:pPr>
    </w:p>
    <w:p w:rsidR="00125D47" w:rsidRDefault="00125D47" w:rsidP="00125D47">
      <w:pPr>
        <w:tabs>
          <w:tab w:val="left" w:pos="8222"/>
        </w:tabs>
        <w:autoSpaceDE w:val="0"/>
        <w:autoSpaceDN w:val="0"/>
        <w:adjustRightInd w:val="0"/>
        <w:spacing w:line="240" w:lineRule="exact"/>
        <w:ind w:left="567" w:right="641"/>
        <w:jc w:val="both"/>
        <w:rPr>
          <w:rFonts w:ascii="Verdana" w:hAnsi="Verdana"/>
          <w:i/>
          <w:sz w:val="23"/>
          <w:szCs w:val="23"/>
          <w:lang w:val="es-ES_tradnl"/>
        </w:rPr>
      </w:pPr>
      <w:r w:rsidRPr="00752509">
        <w:rPr>
          <w:rFonts w:ascii="Verdana" w:hAnsi="Verdana"/>
          <w:i/>
          <w:sz w:val="23"/>
          <w:szCs w:val="23"/>
          <w:lang w:val="es-ES_tradnl"/>
        </w:rPr>
        <w:t>“(…) a la acción de tutela no puede admitírsele, bajo ningún motivo, como un medio judicial alternativo, adicional o complementario de los establecidos por la ley para la defensa de los derechos, pues con ella no se busca reemplazar los procesos ordinarios o especiales y, menos aún, desconocer los mecanismos dispuestos en estos procesos para controvertir las decisiones que se adopten [47]”.”</w:t>
      </w:r>
      <w:r w:rsidRPr="00752509">
        <w:rPr>
          <w:rFonts w:ascii="Verdana" w:hAnsi="Verdana"/>
          <w:i/>
          <w:sz w:val="23"/>
          <w:szCs w:val="23"/>
          <w:vertAlign w:val="superscript"/>
          <w:lang w:val="es-ES_tradnl"/>
        </w:rPr>
        <w:footnoteReference w:id="6"/>
      </w:r>
    </w:p>
    <w:p w:rsidR="00125D47" w:rsidRDefault="00125D47" w:rsidP="00125D47">
      <w:pPr>
        <w:tabs>
          <w:tab w:val="left" w:pos="8222"/>
        </w:tabs>
        <w:autoSpaceDE w:val="0"/>
        <w:autoSpaceDN w:val="0"/>
        <w:adjustRightInd w:val="0"/>
        <w:spacing w:line="360" w:lineRule="auto"/>
        <w:ind w:left="567" w:right="641"/>
        <w:jc w:val="both"/>
        <w:rPr>
          <w:rFonts w:ascii="Verdana" w:hAnsi="Verdana"/>
          <w:i/>
          <w:sz w:val="23"/>
          <w:szCs w:val="23"/>
          <w:lang w:val="es-ES_tradnl"/>
        </w:rPr>
      </w:pPr>
    </w:p>
    <w:p w:rsidR="00125D47" w:rsidRDefault="00125D47" w:rsidP="00125D47">
      <w:pPr>
        <w:tabs>
          <w:tab w:val="left" w:pos="8222"/>
        </w:tabs>
        <w:autoSpaceDE w:val="0"/>
        <w:autoSpaceDN w:val="0"/>
        <w:adjustRightInd w:val="0"/>
        <w:spacing w:line="336" w:lineRule="auto"/>
        <w:ind w:right="74"/>
        <w:jc w:val="both"/>
        <w:rPr>
          <w:rFonts w:ascii="Verdana" w:hAnsi="Verdana"/>
          <w:sz w:val="26"/>
          <w:szCs w:val="26"/>
          <w:lang w:val="es-ES_tradnl"/>
        </w:rPr>
      </w:pPr>
      <w:r>
        <w:rPr>
          <w:rFonts w:ascii="Verdana" w:hAnsi="Verdana"/>
          <w:sz w:val="26"/>
          <w:szCs w:val="26"/>
          <w:lang w:val="es-ES_tradnl"/>
        </w:rPr>
        <w:t xml:space="preserve">Con relación a lo dicho, </w:t>
      </w:r>
      <w:r w:rsidRPr="005C2F1B">
        <w:rPr>
          <w:rFonts w:ascii="Verdana" w:hAnsi="Verdana"/>
          <w:sz w:val="26"/>
          <w:szCs w:val="26"/>
          <w:lang w:val="es-ES_tradnl"/>
        </w:rPr>
        <w:t>en la sentencia T-396 de 2014</w:t>
      </w:r>
      <w:r>
        <w:rPr>
          <w:rFonts w:ascii="Verdana" w:hAnsi="Verdana"/>
          <w:sz w:val="26"/>
          <w:szCs w:val="26"/>
          <w:lang w:val="es-ES_tradnl"/>
        </w:rPr>
        <w:t xml:space="preserve"> esa Corporación determinó tres eventos básicos que llevan a la improcedencia de la acción de tutela contra providencia judicial, que de desconocerse serian desconocedores del debido proceso: </w:t>
      </w:r>
    </w:p>
    <w:p w:rsidR="00125D47" w:rsidRDefault="00125D47" w:rsidP="00125D47">
      <w:pPr>
        <w:tabs>
          <w:tab w:val="left" w:pos="8222"/>
        </w:tabs>
        <w:autoSpaceDE w:val="0"/>
        <w:autoSpaceDN w:val="0"/>
        <w:adjustRightInd w:val="0"/>
        <w:ind w:right="73"/>
        <w:jc w:val="both"/>
        <w:rPr>
          <w:rFonts w:ascii="Verdana" w:hAnsi="Verdana"/>
          <w:sz w:val="26"/>
          <w:szCs w:val="26"/>
          <w:lang w:val="es-ES_tradnl"/>
        </w:rPr>
      </w:pPr>
    </w:p>
    <w:p w:rsidR="00125D47" w:rsidRPr="00E96FBF" w:rsidRDefault="00125D47" w:rsidP="00125D47">
      <w:pPr>
        <w:tabs>
          <w:tab w:val="left" w:pos="8222"/>
        </w:tabs>
        <w:autoSpaceDE w:val="0"/>
        <w:autoSpaceDN w:val="0"/>
        <w:adjustRightInd w:val="0"/>
        <w:spacing w:line="240" w:lineRule="exact"/>
        <w:ind w:left="567" w:right="641"/>
        <w:jc w:val="both"/>
        <w:rPr>
          <w:rFonts w:ascii="Verdana" w:hAnsi="Verdana"/>
          <w:i/>
          <w:sz w:val="23"/>
          <w:szCs w:val="23"/>
          <w:lang w:val="es-ES_tradnl"/>
        </w:rPr>
      </w:pPr>
      <w:r w:rsidRPr="00E96FBF">
        <w:rPr>
          <w:rFonts w:ascii="Verdana" w:hAnsi="Verdana"/>
          <w:i/>
          <w:sz w:val="23"/>
          <w:szCs w:val="23"/>
        </w:rPr>
        <w:t xml:space="preserve">“… </w:t>
      </w:r>
      <w:r w:rsidRPr="00E96FBF">
        <w:rPr>
          <w:rFonts w:ascii="Verdana" w:hAnsi="Verdana"/>
          <w:b/>
          <w:i/>
          <w:sz w:val="23"/>
          <w:szCs w:val="23"/>
        </w:rPr>
        <w:t>(i) cuando el asunto está en trámite</w:t>
      </w:r>
      <w:r w:rsidRPr="00E96FBF">
        <w:rPr>
          <w:rFonts w:ascii="Verdana" w:hAnsi="Verdana"/>
          <w:i/>
          <w:sz w:val="23"/>
          <w:szCs w:val="23"/>
        </w:rPr>
        <w:t>; (ii) en el evento en que no se han agotado los medios de defensa judicial ordinarios y extraordinarios; y (iii) si se usa para revivir etapas procesales en donde se dejaron de emplear los recursos previstos en el ordenamiento jurídico….</w:t>
      </w:r>
      <w:r w:rsidRPr="00E96FBF">
        <w:rPr>
          <w:rFonts w:ascii="Verdana" w:hAnsi="Verdana"/>
          <w:i/>
          <w:sz w:val="23"/>
          <w:szCs w:val="23"/>
          <w:lang w:val="es-ES_tradnl"/>
        </w:rPr>
        <w:t>”</w:t>
      </w:r>
    </w:p>
    <w:p w:rsidR="00125D47" w:rsidRPr="00E96FBF" w:rsidRDefault="00125D47" w:rsidP="00125D47">
      <w:pPr>
        <w:tabs>
          <w:tab w:val="left" w:pos="8222"/>
        </w:tabs>
        <w:autoSpaceDE w:val="0"/>
        <w:autoSpaceDN w:val="0"/>
        <w:adjustRightInd w:val="0"/>
        <w:spacing w:line="240" w:lineRule="exact"/>
        <w:ind w:left="567" w:right="640"/>
        <w:jc w:val="both"/>
        <w:rPr>
          <w:rFonts w:ascii="Verdana" w:hAnsi="Verdana"/>
          <w:i/>
          <w:sz w:val="23"/>
          <w:szCs w:val="23"/>
          <w:lang w:val="es-ES_tradnl"/>
        </w:rPr>
      </w:pPr>
    </w:p>
    <w:p w:rsidR="00125D47" w:rsidRPr="00E96FBF" w:rsidRDefault="00125D47" w:rsidP="00125D47">
      <w:pPr>
        <w:tabs>
          <w:tab w:val="left" w:pos="8222"/>
        </w:tabs>
        <w:autoSpaceDE w:val="0"/>
        <w:autoSpaceDN w:val="0"/>
        <w:adjustRightInd w:val="0"/>
        <w:spacing w:line="240" w:lineRule="exact"/>
        <w:ind w:left="567" w:right="640"/>
        <w:jc w:val="both"/>
        <w:rPr>
          <w:rFonts w:ascii="Verdana" w:hAnsi="Verdana"/>
          <w:i/>
          <w:sz w:val="23"/>
          <w:szCs w:val="23"/>
          <w:lang w:val="es-ES_tradnl"/>
        </w:rPr>
      </w:pPr>
      <w:r w:rsidRPr="00E96FBF">
        <w:rPr>
          <w:rFonts w:ascii="Verdana" w:hAnsi="Verdana"/>
          <w:i/>
          <w:sz w:val="23"/>
          <w:szCs w:val="23"/>
          <w:lang w:val="es-ES_tradnl"/>
        </w:rPr>
        <w:t>(…)</w:t>
      </w:r>
    </w:p>
    <w:p w:rsidR="00125D47" w:rsidRPr="00E96FBF" w:rsidRDefault="00125D47" w:rsidP="00125D47">
      <w:pPr>
        <w:tabs>
          <w:tab w:val="left" w:pos="8222"/>
        </w:tabs>
        <w:autoSpaceDE w:val="0"/>
        <w:autoSpaceDN w:val="0"/>
        <w:adjustRightInd w:val="0"/>
        <w:spacing w:line="240" w:lineRule="exact"/>
        <w:ind w:left="567" w:right="640"/>
        <w:jc w:val="both"/>
        <w:rPr>
          <w:rFonts w:ascii="Verdana" w:hAnsi="Verdana"/>
          <w:i/>
          <w:sz w:val="23"/>
          <w:szCs w:val="23"/>
          <w:lang w:val="es-ES_tradnl"/>
        </w:rPr>
      </w:pPr>
    </w:p>
    <w:p w:rsidR="00125D47" w:rsidRPr="00E96FBF" w:rsidRDefault="00125D47" w:rsidP="00125D47">
      <w:pPr>
        <w:spacing w:line="240" w:lineRule="exact"/>
        <w:ind w:left="567" w:right="640"/>
        <w:jc w:val="both"/>
        <w:rPr>
          <w:rFonts w:ascii="Verdana" w:hAnsi="Verdana"/>
          <w:b/>
          <w:i/>
          <w:sz w:val="23"/>
          <w:szCs w:val="23"/>
        </w:rPr>
      </w:pPr>
      <w:r w:rsidRPr="00E96FBF">
        <w:rPr>
          <w:rFonts w:ascii="Verdana" w:hAnsi="Verdana"/>
          <w:b/>
          <w:i/>
          <w:sz w:val="23"/>
          <w:szCs w:val="23"/>
        </w:rPr>
        <w:t>5.1. Improcedencia de la acción de tutela contra providencia judicial cuando el proceso aún se encuentra en trámite.</w:t>
      </w:r>
    </w:p>
    <w:p w:rsidR="00125D47" w:rsidRPr="00E96FBF" w:rsidRDefault="00125D47" w:rsidP="00125D47">
      <w:pPr>
        <w:spacing w:line="240" w:lineRule="exact"/>
        <w:ind w:left="567" w:right="640"/>
        <w:jc w:val="both"/>
        <w:rPr>
          <w:rFonts w:ascii="Verdana" w:hAnsi="Verdana"/>
          <w:b/>
          <w:i/>
          <w:sz w:val="23"/>
          <w:szCs w:val="23"/>
        </w:rPr>
      </w:pPr>
    </w:p>
    <w:p w:rsidR="00125D47" w:rsidRPr="00E96FBF" w:rsidRDefault="00125D47" w:rsidP="00125D47">
      <w:pPr>
        <w:spacing w:line="240" w:lineRule="exact"/>
        <w:ind w:left="567" w:right="640"/>
        <w:jc w:val="both"/>
        <w:rPr>
          <w:rFonts w:ascii="Verdana" w:hAnsi="Verdana"/>
          <w:i/>
          <w:sz w:val="23"/>
          <w:szCs w:val="23"/>
        </w:rPr>
      </w:pPr>
      <w:r w:rsidRPr="00E96FBF">
        <w:rPr>
          <w:rFonts w:ascii="Verdana" w:hAnsi="Verdana"/>
          <w:i/>
          <w:sz w:val="23"/>
          <w:szCs w:val="23"/>
        </w:rPr>
        <w:t xml:space="preserve">(…) </w:t>
      </w:r>
    </w:p>
    <w:p w:rsidR="00125D47" w:rsidRPr="00E96FBF" w:rsidRDefault="00125D47" w:rsidP="00125D47">
      <w:pPr>
        <w:spacing w:line="240" w:lineRule="exact"/>
        <w:ind w:left="567" w:right="640"/>
        <w:jc w:val="both"/>
        <w:rPr>
          <w:rFonts w:ascii="Verdana" w:hAnsi="Verdana"/>
          <w:bCs/>
          <w:i/>
          <w:sz w:val="23"/>
          <w:szCs w:val="23"/>
        </w:rPr>
      </w:pPr>
      <w:r w:rsidRPr="00E96FBF">
        <w:rPr>
          <w:rFonts w:ascii="Verdana" w:hAnsi="Verdana"/>
          <w:i/>
          <w:sz w:val="23"/>
          <w:szCs w:val="23"/>
          <w:lang w:val="es-MX"/>
        </w:rPr>
        <w:lastRenderedPageBreak/>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E96FBF">
        <w:rPr>
          <w:rFonts w:ascii="Verdana" w:hAnsi="Verdana"/>
          <w:i/>
          <w:sz w:val="23"/>
          <w:szCs w:val="23"/>
          <w:vertAlign w:val="superscript"/>
        </w:rPr>
        <w:footnoteReference w:id="7"/>
      </w:r>
      <w:r w:rsidRPr="00E96FBF">
        <w:rPr>
          <w:rFonts w:ascii="Verdana" w:hAnsi="Verdana"/>
          <w:i/>
          <w:sz w:val="23"/>
          <w:szCs w:val="23"/>
          <w:lang w:val="es-MX"/>
        </w:rPr>
        <w:t xml:space="preserve">. </w:t>
      </w:r>
      <w:r w:rsidRPr="00E96FBF">
        <w:rPr>
          <w:rFonts w:ascii="Verdana" w:hAnsi="Verdana"/>
          <w:i/>
          <w:sz w:val="23"/>
          <w:szCs w:val="23"/>
        </w:rPr>
        <w:t>Es así como esta Corporación</w:t>
      </w:r>
      <w:r w:rsidRPr="00E96FBF">
        <w:rPr>
          <w:rFonts w:ascii="Verdana" w:hAnsi="Verdana"/>
          <w:bCs/>
          <w:i/>
          <w:sz w:val="23"/>
          <w:szCs w:val="23"/>
        </w:rPr>
        <w:t xml:space="preserve"> ha precisado algunas razones que resaltan la importancia del estudio del requisito de subsidiariedad a fin de determinar la </w:t>
      </w:r>
      <w:proofErr w:type="spellStart"/>
      <w:r w:rsidRPr="00E96FBF">
        <w:rPr>
          <w:rFonts w:ascii="Verdana" w:hAnsi="Verdana"/>
          <w:bCs/>
          <w:i/>
          <w:sz w:val="23"/>
          <w:szCs w:val="23"/>
        </w:rPr>
        <w:t>procedibilidad</w:t>
      </w:r>
      <w:proofErr w:type="spellEnd"/>
      <w:r w:rsidRPr="00E96FBF">
        <w:rPr>
          <w:rFonts w:ascii="Verdana" w:hAnsi="Verdana"/>
          <w:bCs/>
          <w:i/>
          <w:sz w:val="23"/>
          <w:szCs w:val="23"/>
        </w:rPr>
        <w:t xml:space="preserve"> de la acción de tutela contra providencias judiciales</w:t>
      </w:r>
      <w:r w:rsidRPr="00E96FBF">
        <w:rPr>
          <w:rFonts w:ascii="Verdana" w:hAnsi="Verdana"/>
          <w:bCs/>
          <w:i/>
          <w:sz w:val="23"/>
          <w:szCs w:val="23"/>
          <w:vertAlign w:val="superscript"/>
        </w:rPr>
        <w:footnoteReference w:id="8"/>
      </w:r>
      <w:r w:rsidRPr="00E96FBF">
        <w:rPr>
          <w:rFonts w:ascii="Verdana" w:hAnsi="Verdana"/>
          <w:bCs/>
          <w:i/>
          <w:sz w:val="23"/>
          <w:szCs w:val="23"/>
        </w:rPr>
        <w:t>, dentro de las que se destaca el respeto por el debido proceso propio de cada actuación judicial. En concreto se indicó:</w:t>
      </w:r>
    </w:p>
    <w:p w:rsidR="00125D47" w:rsidRPr="00E96FBF" w:rsidRDefault="00125D47" w:rsidP="00125D47">
      <w:pPr>
        <w:spacing w:line="240" w:lineRule="exact"/>
        <w:jc w:val="both"/>
        <w:rPr>
          <w:rFonts w:ascii="Verdana" w:hAnsi="Verdana"/>
          <w:bCs/>
          <w:i/>
          <w:sz w:val="23"/>
          <w:szCs w:val="23"/>
        </w:rPr>
      </w:pPr>
    </w:p>
    <w:p w:rsidR="00125D47" w:rsidRPr="00E96FBF" w:rsidRDefault="00125D47" w:rsidP="00125D47">
      <w:pPr>
        <w:spacing w:line="240" w:lineRule="exact"/>
        <w:ind w:left="993" w:right="1207"/>
        <w:jc w:val="both"/>
        <w:rPr>
          <w:rFonts w:ascii="Verdana" w:hAnsi="Verdana"/>
          <w:bCs/>
          <w:i/>
          <w:sz w:val="23"/>
          <w:szCs w:val="23"/>
          <w:lang w:val="es-ES"/>
        </w:rPr>
      </w:pPr>
      <w:r w:rsidRPr="00E96FBF">
        <w:rPr>
          <w:rFonts w:ascii="Verdana" w:hAnsi="Verdana"/>
          <w:bCs/>
          <w:i/>
          <w:sz w:val="23"/>
          <w:szCs w:val="23"/>
          <w:lang w:val="es-ES"/>
        </w:rPr>
        <w:t>“Las etapas, recursos y procedimientos que conforman un proceso, son el primer espacio de protección de los derechos fundamentales de los asociados, especialmente en lo que tiene que ver con las garantías del debido proceso. Es en este sentido que la sentencia C-543/92 puntualiza que: ‘tratándose de instrumentos dirigidos a la preservación de los derechos, el medio judicial por excelencia es el proceso, tal como lo acreditan sus remotos orígenes’. Por tanto, no es admisible que el afectado alegue la vulneración o amenaza de un derecho fundamental cuando no ha solicitado el amparo de sus derechos dentro del proceso, pues, en principio, el ordenamiento jurídico le ha dotado de todas las herramientas necesarias para corregir durante su trámite las irregularidades procesales que puedan afectarle.”</w:t>
      </w:r>
    </w:p>
    <w:p w:rsidR="00125D47" w:rsidRDefault="00125D47" w:rsidP="00125D47">
      <w:pPr>
        <w:autoSpaceDE w:val="0"/>
        <w:autoSpaceDN w:val="0"/>
        <w:adjustRightInd w:val="0"/>
        <w:spacing w:line="360" w:lineRule="auto"/>
        <w:jc w:val="both"/>
        <w:rPr>
          <w:szCs w:val="28"/>
          <w:lang w:val="es-ES_tradnl"/>
        </w:rPr>
      </w:pPr>
    </w:p>
    <w:p w:rsidR="00125D47" w:rsidRPr="00752509" w:rsidRDefault="00125D47" w:rsidP="00125D47">
      <w:pPr>
        <w:autoSpaceDE w:val="0"/>
        <w:autoSpaceDN w:val="0"/>
        <w:adjustRightInd w:val="0"/>
        <w:spacing w:line="336" w:lineRule="auto"/>
        <w:jc w:val="both"/>
        <w:rPr>
          <w:rFonts w:ascii="Verdana" w:hAnsi="Verdana"/>
          <w:sz w:val="26"/>
          <w:szCs w:val="26"/>
          <w:lang w:val="es-ES_tradnl"/>
        </w:rPr>
      </w:pPr>
      <w:r w:rsidRPr="00752509">
        <w:rPr>
          <w:rFonts w:ascii="Verdana" w:hAnsi="Verdana"/>
          <w:sz w:val="26"/>
          <w:szCs w:val="26"/>
          <w:lang w:val="es-ES_tradnl"/>
        </w:rPr>
        <w:t xml:space="preserve">Todo lo anterior, encuentra su justificación en la necesidad de respetar la autonomía judicial y la cosa juzgada, pues no establecer límites al ejercicio de la tutela contra decisiones judiciales generaría desconfianza por parte de la ciudadanía hacia la administración de justicia lo que atentaría de manera directa contra la seguridad jurídica. </w:t>
      </w:r>
    </w:p>
    <w:p w:rsidR="00125D47" w:rsidRPr="00752509" w:rsidRDefault="00125D47" w:rsidP="00125D47">
      <w:pPr>
        <w:autoSpaceDE w:val="0"/>
        <w:autoSpaceDN w:val="0"/>
        <w:adjustRightInd w:val="0"/>
        <w:jc w:val="both"/>
        <w:rPr>
          <w:rFonts w:ascii="Verdana" w:hAnsi="Verdana"/>
          <w:sz w:val="22"/>
          <w:szCs w:val="22"/>
          <w:lang w:val="es-ES_tradnl"/>
        </w:rPr>
      </w:pPr>
    </w:p>
    <w:p w:rsidR="00125D47" w:rsidRPr="00752509" w:rsidRDefault="00125D47" w:rsidP="00125D47">
      <w:pPr>
        <w:tabs>
          <w:tab w:val="left" w:pos="8222"/>
        </w:tabs>
        <w:autoSpaceDE w:val="0"/>
        <w:autoSpaceDN w:val="0"/>
        <w:adjustRightInd w:val="0"/>
        <w:spacing w:line="240" w:lineRule="exact"/>
        <w:ind w:left="567" w:right="641"/>
        <w:jc w:val="both"/>
        <w:rPr>
          <w:rFonts w:ascii="Verdana" w:hAnsi="Verdana"/>
          <w:bCs/>
          <w:i/>
          <w:sz w:val="23"/>
          <w:szCs w:val="23"/>
          <w:lang w:val="es-ES_tradnl"/>
        </w:rPr>
      </w:pPr>
      <w:r w:rsidRPr="00752509">
        <w:rPr>
          <w:rFonts w:ascii="Verdana" w:hAnsi="Verdana"/>
          <w:bCs/>
          <w:i/>
          <w:iCs/>
          <w:sz w:val="23"/>
          <w:szCs w:val="23"/>
          <w:lang w:val="es-ES_tradnl"/>
        </w:rPr>
        <w:t>“</w:t>
      </w:r>
      <w:r>
        <w:rPr>
          <w:rFonts w:ascii="Verdana" w:hAnsi="Verdana"/>
          <w:bCs/>
          <w:i/>
          <w:iCs/>
          <w:sz w:val="23"/>
          <w:szCs w:val="23"/>
          <w:lang w:val="es-ES_tradnl"/>
        </w:rPr>
        <w:t>…</w:t>
      </w:r>
      <w:r w:rsidRPr="00752509">
        <w:rPr>
          <w:rFonts w:ascii="Verdana" w:hAnsi="Verdana"/>
          <w:bCs/>
          <w:i/>
          <w:iCs/>
          <w:sz w:val="23"/>
          <w:szCs w:val="23"/>
          <w:lang w:val="es-ES_tradnl"/>
        </w:rPr>
        <w:t xml:space="preserve">Como tercera razón, la acción de tutela instaurada contra providencias judiciales, cuando no se han agotado los mecanismos ordinarios de protección, atenta contra la seguridad jurídica del ordenamiento. No hace parte de los fines naturales de la acción de tutela el causar incertidumbre jurídica entre los asociados. </w:t>
      </w:r>
      <w:r w:rsidRPr="00C62A97">
        <w:rPr>
          <w:rFonts w:ascii="Verdana" w:hAnsi="Verdana"/>
          <w:b/>
          <w:bCs/>
          <w:i/>
          <w:iCs/>
          <w:sz w:val="23"/>
          <w:szCs w:val="23"/>
          <w:lang w:val="es-ES_tradnl"/>
        </w:rPr>
        <w:t xml:space="preserve">Por esto,  </w:t>
      </w:r>
      <w:smartTag w:uri="urn:schemas-microsoft-com:office:smarttags" w:element="PersonName">
        <w:smartTagPr>
          <w:attr w:name="ProductID" w:val="la Corte"/>
        </w:smartTagPr>
        <w:r w:rsidRPr="00C62A97">
          <w:rPr>
            <w:rFonts w:ascii="Verdana" w:hAnsi="Verdana"/>
            <w:b/>
            <w:bCs/>
            <w:i/>
            <w:iCs/>
            <w:sz w:val="23"/>
            <w:szCs w:val="23"/>
            <w:lang w:val="es-ES_tradnl"/>
          </w:rPr>
          <w:t>la Corte</w:t>
        </w:r>
      </w:smartTag>
      <w:r w:rsidRPr="00C62A97">
        <w:rPr>
          <w:rFonts w:ascii="Verdana" w:hAnsi="Verdana"/>
          <w:b/>
          <w:bCs/>
          <w:i/>
          <w:iCs/>
          <w:sz w:val="23"/>
          <w:szCs w:val="23"/>
          <w:lang w:val="es-ES_tradnl"/>
        </w:rPr>
        <w:t xml:space="preserve"> ha reiterado que la acción de tutela contra providencias judiciales no pretende sustituir al juez natural, ni discutir aspectos </w:t>
      </w:r>
      <w:r w:rsidRPr="00C62A97">
        <w:rPr>
          <w:rFonts w:ascii="Verdana" w:hAnsi="Verdana"/>
          <w:b/>
          <w:bCs/>
          <w:i/>
          <w:iCs/>
          <w:sz w:val="23"/>
          <w:szCs w:val="23"/>
          <w:lang w:val="es-ES_tradnl"/>
        </w:rPr>
        <w:lastRenderedPageBreak/>
        <w:t>legales que ya han sido definidos, o están pendientes de definir.</w:t>
      </w:r>
      <w:r w:rsidRPr="00752509">
        <w:rPr>
          <w:rFonts w:ascii="Verdana" w:hAnsi="Verdana"/>
          <w:bCs/>
          <w:i/>
          <w:iCs/>
          <w:sz w:val="23"/>
          <w:szCs w:val="23"/>
          <w:lang w:val="es-ES_tradnl"/>
        </w:rPr>
        <w:t xml:space="preserve"> Sin embargo, cuando se desconoce el principio de subsidiariedad, y se intenta usar la acción de tutela como otra instancia u otro recurso de litigio, sin que existan razones evidentes para advertir violaciones a derechos fundamentales, se atenta contra la cosa juzgada y contra la seguridad jurídica.”</w:t>
      </w:r>
      <w:r w:rsidRPr="00752509">
        <w:rPr>
          <w:rFonts w:ascii="Verdana" w:hAnsi="Verdana"/>
          <w:bCs/>
          <w:i/>
          <w:iCs/>
          <w:sz w:val="23"/>
          <w:szCs w:val="23"/>
          <w:vertAlign w:val="superscript"/>
          <w:lang w:val="es-ES_tradnl"/>
        </w:rPr>
        <w:footnoteReference w:id="9"/>
      </w:r>
    </w:p>
    <w:p w:rsidR="00125D47" w:rsidRPr="00752509" w:rsidRDefault="00125D47" w:rsidP="00125D47">
      <w:pPr>
        <w:autoSpaceDE w:val="0"/>
        <w:autoSpaceDN w:val="0"/>
        <w:adjustRightInd w:val="0"/>
        <w:spacing w:line="360" w:lineRule="auto"/>
        <w:ind w:right="594"/>
        <w:jc w:val="both"/>
        <w:rPr>
          <w:rFonts w:ascii="Verdana" w:hAnsi="Verdana"/>
          <w:bCs/>
          <w:i/>
          <w:lang w:val="es-ES_tradnl"/>
        </w:rPr>
      </w:pPr>
    </w:p>
    <w:p w:rsidR="00125D47" w:rsidRDefault="00125D47" w:rsidP="00125D47">
      <w:pPr>
        <w:autoSpaceDE w:val="0"/>
        <w:autoSpaceDN w:val="0"/>
        <w:adjustRightInd w:val="0"/>
        <w:spacing w:line="336" w:lineRule="auto"/>
        <w:jc w:val="both"/>
        <w:rPr>
          <w:rFonts w:ascii="Verdana" w:hAnsi="Verdana"/>
          <w:sz w:val="26"/>
          <w:szCs w:val="26"/>
        </w:rPr>
      </w:pPr>
      <w:r w:rsidRPr="0050609E">
        <w:rPr>
          <w:rFonts w:ascii="Verdana" w:hAnsi="Verdana"/>
          <w:sz w:val="26"/>
          <w:szCs w:val="26"/>
        </w:rPr>
        <w:t>Teniendo en cuenta lo dicho hasta el momento, esta Corporación debe decir que no procederá a realizar un estudio más profundo del presente asunto, toda vez que como viene de decirse, a todas luces es evidente que no se cumple con el requisito de subsidiariedad de la tutela, pues se evidencia que la</w:t>
      </w:r>
      <w:r>
        <w:rPr>
          <w:rFonts w:ascii="Verdana" w:hAnsi="Verdana"/>
          <w:sz w:val="26"/>
          <w:szCs w:val="26"/>
        </w:rPr>
        <w:t xml:space="preserve"> parte</w:t>
      </w:r>
      <w:r w:rsidRPr="0050609E">
        <w:rPr>
          <w:rFonts w:ascii="Verdana" w:hAnsi="Verdana"/>
          <w:sz w:val="26"/>
          <w:szCs w:val="26"/>
        </w:rPr>
        <w:t xml:space="preserve"> accionante pretende usar la acción de tutela como una instancia adicional</w:t>
      </w:r>
      <w:r>
        <w:rPr>
          <w:rFonts w:ascii="Verdana" w:hAnsi="Verdana"/>
          <w:sz w:val="26"/>
          <w:szCs w:val="26"/>
        </w:rPr>
        <w:t xml:space="preserve"> de la decisió</w:t>
      </w:r>
      <w:r w:rsidRPr="0050609E">
        <w:rPr>
          <w:rFonts w:ascii="Verdana" w:hAnsi="Verdana"/>
          <w:sz w:val="26"/>
          <w:szCs w:val="26"/>
        </w:rPr>
        <w:t>n</w:t>
      </w:r>
      <w:r>
        <w:rPr>
          <w:rFonts w:ascii="Verdana" w:hAnsi="Verdana"/>
          <w:sz w:val="26"/>
          <w:szCs w:val="26"/>
        </w:rPr>
        <w:t xml:space="preserve"> que ya fue debatida</w:t>
      </w:r>
      <w:r w:rsidRPr="0050609E">
        <w:rPr>
          <w:rFonts w:ascii="Verdana" w:hAnsi="Verdana"/>
          <w:sz w:val="26"/>
          <w:szCs w:val="26"/>
        </w:rPr>
        <w:t xml:space="preserve"> procesalmente</w:t>
      </w:r>
      <w:r>
        <w:rPr>
          <w:rFonts w:ascii="Verdana" w:hAnsi="Verdana"/>
          <w:sz w:val="26"/>
          <w:szCs w:val="26"/>
        </w:rPr>
        <w:t xml:space="preserve"> en primera instancia y que además está pendiente por resolverse el recurso de apelación presentado, lo cual se corroboró en llamada telefónica realizada por parte de la Auxiliar Judicial de este Despacho a quien se le informó por parte de la Secretaria de ese Juzgado que el proceso fue recibido allí desde el 3 de noviembre del presente año y se encuentra pendiente de adoptar la decisión a que haya lugar.  </w:t>
      </w:r>
    </w:p>
    <w:p w:rsidR="00125D47" w:rsidRDefault="00125D47" w:rsidP="00125D47">
      <w:pPr>
        <w:autoSpaceDE w:val="0"/>
        <w:autoSpaceDN w:val="0"/>
        <w:adjustRightInd w:val="0"/>
        <w:spacing w:line="336" w:lineRule="auto"/>
        <w:jc w:val="both"/>
        <w:rPr>
          <w:rFonts w:ascii="Verdana" w:hAnsi="Verdana"/>
          <w:sz w:val="26"/>
          <w:szCs w:val="26"/>
        </w:rPr>
      </w:pPr>
    </w:p>
    <w:p w:rsidR="00125D47" w:rsidRDefault="00125D47" w:rsidP="00125D47">
      <w:pPr>
        <w:autoSpaceDE w:val="0"/>
        <w:autoSpaceDN w:val="0"/>
        <w:adjustRightInd w:val="0"/>
        <w:spacing w:line="336" w:lineRule="auto"/>
        <w:jc w:val="both"/>
        <w:rPr>
          <w:rFonts w:ascii="Verdana" w:hAnsi="Verdana"/>
          <w:sz w:val="26"/>
          <w:szCs w:val="26"/>
        </w:rPr>
      </w:pPr>
      <w:r>
        <w:rPr>
          <w:rFonts w:ascii="Verdana" w:hAnsi="Verdana"/>
          <w:sz w:val="26"/>
          <w:szCs w:val="26"/>
        </w:rPr>
        <w:t>L</w:t>
      </w:r>
      <w:r w:rsidRPr="0050609E">
        <w:rPr>
          <w:rFonts w:ascii="Verdana" w:hAnsi="Verdana"/>
          <w:sz w:val="26"/>
          <w:szCs w:val="26"/>
        </w:rPr>
        <w:t>o</w:t>
      </w:r>
      <w:r>
        <w:rPr>
          <w:rFonts w:ascii="Verdana" w:hAnsi="Verdana"/>
          <w:sz w:val="26"/>
          <w:szCs w:val="26"/>
        </w:rPr>
        <w:t xml:space="preserve"> anterior</w:t>
      </w:r>
      <w:r w:rsidRPr="0050609E">
        <w:rPr>
          <w:rFonts w:ascii="Verdana" w:hAnsi="Verdana"/>
          <w:sz w:val="26"/>
          <w:szCs w:val="26"/>
        </w:rPr>
        <w:t xml:space="preserve"> </w:t>
      </w:r>
      <w:r>
        <w:rPr>
          <w:rFonts w:ascii="Verdana" w:hAnsi="Verdana"/>
          <w:sz w:val="26"/>
          <w:szCs w:val="26"/>
        </w:rPr>
        <w:t>significa que no es viable en desarrollo de este mecanismo excepcional,</w:t>
      </w:r>
      <w:r w:rsidRPr="0050609E">
        <w:rPr>
          <w:rFonts w:ascii="Verdana" w:hAnsi="Verdana"/>
          <w:sz w:val="26"/>
          <w:szCs w:val="26"/>
        </w:rPr>
        <w:t xml:space="preserve"> usurp</w:t>
      </w:r>
      <w:r>
        <w:rPr>
          <w:rFonts w:ascii="Verdana" w:hAnsi="Verdana"/>
          <w:sz w:val="26"/>
          <w:szCs w:val="26"/>
        </w:rPr>
        <w:t>ar</w:t>
      </w:r>
      <w:r w:rsidRPr="0050609E">
        <w:rPr>
          <w:rFonts w:ascii="Verdana" w:hAnsi="Verdana"/>
          <w:sz w:val="26"/>
          <w:szCs w:val="26"/>
        </w:rPr>
        <w:t xml:space="preserve"> las funciones que le fueron delegadas al Juez de Ejecución de Penas para analizar los requisitos objetivos y subjetivos para la concesión del beneficio al que se ha hecho referencia</w:t>
      </w:r>
      <w:r>
        <w:rPr>
          <w:rFonts w:ascii="Verdana" w:hAnsi="Verdana"/>
          <w:sz w:val="26"/>
          <w:szCs w:val="26"/>
        </w:rPr>
        <w:t xml:space="preserve">, o las del Juzgado fallador que está llamado a verificar sobre la legalidad de ese tipo de decisiones y determinar si dentro de las mismas se ha trasgredido alguno de los derechos fundamentales señalados, caso en el cual tomará las decisiones pertinentes. </w:t>
      </w:r>
    </w:p>
    <w:p w:rsidR="00125D47" w:rsidRDefault="00125D47" w:rsidP="00125D47">
      <w:pPr>
        <w:autoSpaceDE w:val="0"/>
        <w:autoSpaceDN w:val="0"/>
        <w:adjustRightInd w:val="0"/>
        <w:spacing w:line="336" w:lineRule="auto"/>
        <w:jc w:val="both"/>
        <w:rPr>
          <w:rFonts w:ascii="Verdana" w:hAnsi="Verdana"/>
          <w:sz w:val="26"/>
          <w:szCs w:val="26"/>
        </w:rPr>
      </w:pPr>
    </w:p>
    <w:p w:rsidR="00125D47" w:rsidRDefault="00125D47" w:rsidP="00125D47">
      <w:pPr>
        <w:autoSpaceDE w:val="0"/>
        <w:autoSpaceDN w:val="0"/>
        <w:adjustRightInd w:val="0"/>
        <w:spacing w:line="336" w:lineRule="auto"/>
        <w:jc w:val="both"/>
        <w:rPr>
          <w:rFonts w:ascii="Verdana" w:hAnsi="Verdana"/>
          <w:sz w:val="26"/>
          <w:szCs w:val="26"/>
        </w:rPr>
      </w:pPr>
      <w:r w:rsidRPr="0050609E">
        <w:rPr>
          <w:rFonts w:ascii="Verdana" w:hAnsi="Verdana"/>
          <w:sz w:val="26"/>
          <w:szCs w:val="26"/>
        </w:rPr>
        <w:lastRenderedPageBreak/>
        <w:t xml:space="preserve">En ese orden, no le es dable al Juez de tutela conceder, de manera alternativa a las vías judiciales ordinarias, beneficios que no son de su competencia.  </w:t>
      </w:r>
    </w:p>
    <w:p w:rsidR="00125D47" w:rsidRDefault="00125D47" w:rsidP="00125D47">
      <w:pPr>
        <w:autoSpaceDE w:val="0"/>
        <w:autoSpaceDN w:val="0"/>
        <w:adjustRightInd w:val="0"/>
        <w:spacing w:line="336" w:lineRule="auto"/>
        <w:jc w:val="both"/>
        <w:rPr>
          <w:rFonts w:ascii="Verdana" w:hAnsi="Verdana"/>
          <w:sz w:val="26"/>
          <w:szCs w:val="26"/>
        </w:rPr>
      </w:pPr>
    </w:p>
    <w:p w:rsidR="00125D47" w:rsidRDefault="00125D47" w:rsidP="00125D47">
      <w:pPr>
        <w:autoSpaceDE w:val="0"/>
        <w:autoSpaceDN w:val="0"/>
        <w:adjustRightInd w:val="0"/>
        <w:spacing w:line="336" w:lineRule="auto"/>
        <w:jc w:val="both"/>
        <w:rPr>
          <w:rFonts w:ascii="Verdana" w:hAnsi="Verdana"/>
          <w:sz w:val="26"/>
          <w:szCs w:val="26"/>
        </w:rPr>
      </w:pPr>
      <w:r>
        <w:rPr>
          <w:rFonts w:ascii="Verdana" w:hAnsi="Verdana"/>
          <w:sz w:val="26"/>
          <w:szCs w:val="26"/>
        </w:rPr>
        <w:t xml:space="preserve">Por último, debe mencionarse que estando en trámite esta acción se recibió solicitud por parte del Doctor Diego Fernando Acevedo Pineda, por medio de la cual pedía el decreto de varias pruebas tendientes a demostrar que su poderdante cumple con los requisitos para que se le conceda el sustituto de la prisión domiciliaria como madre de cabeza de familia, sin embargo, como se dijo en precedencia, no es esta la sede en la cual deban discutirse esos aspectos, sino que los mismos deben debatirse en el proceso primigenio. </w:t>
      </w:r>
    </w:p>
    <w:p w:rsidR="00125D47" w:rsidRPr="0056606C" w:rsidRDefault="00125D47" w:rsidP="00125D47">
      <w:pPr>
        <w:autoSpaceDE w:val="0"/>
        <w:autoSpaceDN w:val="0"/>
        <w:adjustRightInd w:val="0"/>
        <w:spacing w:line="336" w:lineRule="auto"/>
        <w:jc w:val="both"/>
        <w:rPr>
          <w:rFonts w:ascii="Verdana" w:hAnsi="Verdana"/>
          <w:sz w:val="26"/>
          <w:szCs w:val="26"/>
        </w:rPr>
      </w:pPr>
    </w:p>
    <w:p w:rsidR="00125D47" w:rsidRPr="0050609E" w:rsidRDefault="00125D47" w:rsidP="00125D47">
      <w:pPr>
        <w:suppressAutoHyphens/>
        <w:autoSpaceDE w:val="0"/>
        <w:autoSpaceDN w:val="0"/>
        <w:adjustRightInd w:val="0"/>
        <w:spacing w:line="324" w:lineRule="auto"/>
        <w:jc w:val="both"/>
        <w:rPr>
          <w:rFonts w:ascii="Verdana" w:hAnsi="Verdana" w:cs="Verdana"/>
          <w:sz w:val="26"/>
          <w:szCs w:val="26"/>
        </w:rPr>
      </w:pPr>
      <w:r w:rsidRPr="0050609E">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50609E">
          <w:rPr>
            <w:rFonts w:ascii="Verdana" w:hAnsi="Verdana" w:cs="Verdana"/>
            <w:sz w:val="26"/>
            <w:szCs w:val="26"/>
          </w:rPr>
          <w:t>la República</w:t>
        </w:r>
      </w:smartTag>
      <w:r w:rsidRPr="0050609E">
        <w:rPr>
          <w:rFonts w:ascii="Verdana" w:hAnsi="Verdana" w:cs="Verdana"/>
          <w:sz w:val="26"/>
          <w:szCs w:val="26"/>
        </w:rPr>
        <w:t xml:space="preserve"> y por la autoridad conferida en la ley,</w:t>
      </w:r>
    </w:p>
    <w:p w:rsidR="00125D47" w:rsidRDefault="00125D47" w:rsidP="00125D47">
      <w:pPr>
        <w:suppressAutoHyphens/>
        <w:autoSpaceDE w:val="0"/>
        <w:autoSpaceDN w:val="0"/>
        <w:adjustRightInd w:val="0"/>
        <w:spacing w:line="324" w:lineRule="auto"/>
        <w:rPr>
          <w:rFonts w:ascii="Verdana" w:hAnsi="Verdana" w:cs="Verdana"/>
          <w:bCs/>
          <w:sz w:val="26"/>
          <w:szCs w:val="26"/>
        </w:rPr>
      </w:pPr>
    </w:p>
    <w:p w:rsidR="00125D47" w:rsidRPr="0050609E" w:rsidRDefault="00125D47" w:rsidP="00125D47">
      <w:pPr>
        <w:suppressAutoHyphens/>
        <w:autoSpaceDE w:val="0"/>
        <w:autoSpaceDN w:val="0"/>
        <w:adjustRightInd w:val="0"/>
        <w:spacing w:line="324" w:lineRule="auto"/>
        <w:rPr>
          <w:rFonts w:ascii="Verdana" w:hAnsi="Verdana" w:cs="Verdana"/>
          <w:bCs/>
          <w:sz w:val="26"/>
          <w:szCs w:val="26"/>
        </w:rPr>
      </w:pPr>
    </w:p>
    <w:p w:rsidR="00125D47" w:rsidRPr="0050609E" w:rsidRDefault="00125D47" w:rsidP="00125D47">
      <w:pPr>
        <w:suppressAutoHyphens/>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RESUELVE</w:t>
      </w:r>
    </w:p>
    <w:p w:rsidR="00125D47" w:rsidRPr="0050609E" w:rsidRDefault="00125D47" w:rsidP="00125D47">
      <w:pPr>
        <w:suppressAutoHyphens/>
        <w:autoSpaceDE w:val="0"/>
        <w:autoSpaceDN w:val="0"/>
        <w:adjustRightInd w:val="0"/>
        <w:spacing w:line="324" w:lineRule="auto"/>
        <w:jc w:val="both"/>
        <w:rPr>
          <w:rFonts w:ascii="Verdana" w:hAnsi="Verdana" w:cs="Verdana"/>
          <w:bCs/>
          <w:sz w:val="26"/>
          <w:szCs w:val="26"/>
        </w:rPr>
      </w:pPr>
    </w:p>
    <w:p w:rsidR="00125D47" w:rsidRPr="0050609E" w:rsidRDefault="00125D47" w:rsidP="00125D47">
      <w:pPr>
        <w:autoSpaceDE w:val="0"/>
        <w:autoSpaceDN w:val="0"/>
        <w:adjustRightInd w:val="0"/>
        <w:spacing w:line="324" w:lineRule="auto"/>
        <w:jc w:val="both"/>
        <w:rPr>
          <w:rFonts w:ascii="Verdana" w:hAnsi="Verdana" w:cs="Verdana"/>
          <w:sz w:val="26"/>
          <w:szCs w:val="26"/>
        </w:rPr>
      </w:pPr>
      <w:r w:rsidRPr="0050609E">
        <w:rPr>
          <w:rFonts w:ascii="Verdana" w:hAnsi="Verdana" w:cs="Verdana"/>
          <w:b/>
          <w:bCs/>
          <w:sz w:val="26"/>
          <w:szCs w:val="26"/>
        </w:rPr>
        <w:t xml:space="preserve">PRIMERO: </w:t>
      </w:r>
      <w:r w:rsidRPr="0050609E">
        <w:rPr>
          <w:rFonts w:ascii="Verdana" w:hAnsi="Verdana" w:cs="Verdana"/>
          <w:b/>
          <w:sz w:val="26"/>
          <w:szCs w:val="26"/>
        </w:rPr>
        <w:t xml:space="preserve">NEGAR POR IMPROCEDENTE </w:t>
      </w:r>
      <w:r w:rsidRPr="0050609E">
        <w:rPr>
          <w:rFonts w:ascii="Verdana" w:hAnsi="Verdana" w:cs="Verdana"/>
          <w:sz w:val="26"/>
          <w:szCs w:val="26"/>
        </w:rPr>
        <w:t xml:space="preserve">la acción de tutela instaurada por la señora </w:t>
      </w:r>
      <w:r>
        <w:rPr>
          <w:rFonts w:ascii="Verdana" w:hAnsi="Verdana" w:cs="Verdana"/>
          <w:b/>
          <w:sz w:val="26"/>
          <w:szCs w:val="26"/>
        </w:rPr>
        <w:t>ANGIE MARCELA ARBOLEDA HENO,</w:t>
      </w:r>
      <w:r w:rsidRPr="0050609E">
        <w:rPr>
          <w:rFonts w:ascii="Verdana" w:hAnsi="Verdana" w:cs="Verdana"/>
          <w:sz w:val="26"/>
          <w:szCs w:val="26"/>
        </w:rPr>
        <w:t xml:space="preserve"> conforme lo manifestado en la parte motiva de la presente providencia.</w:t>
      </w:r>
    </w:p>
    <w:p w:rsidR="00125D47" w:rsidRPr="0050609E" w:rsidRDefault="00125D47" w:rsidP="00125D47">
      <w:pPr>
        <w:autoSpaceDE w:val="0"/>
        <w:autoSpaceDN w:val="0"/>
        <w:adjustRightInd w:val="0"/>
        <w:spacing w:line="324" w:lineRule="auto"/>
        <w:jc w:val="both"/>
        <w:rPr>
          <w:rFonts w:ascii="Verdana" w:hAnsi="Verdana" w:cs="Verdana"/>
          <w:sz w:val="26"/>
          <w:szCs w:val="26"/>
        </w:rPr>
      </w:pPr>
    </w:p>
    <w:p w:rsidR="00125D47" w:rsidRPr="0050609E" w:rsidRDefault="00125D47" w:rsidP="00125D47">
      <w:pPr>
        <w:autoSpaceDE w:val="0"/>
        <w:autoSpaceDN w:val="0"/>
        <w:adjustRightInd w:val="0"/>
        <w:spacing w:line="324" w:lineRule="auto"/>
        <w:jc w:val="both"/>
        <w:rPr>
          <w:rFonts w:ascii="Verdana" w:hAnsi="Verdana" w:cs="Verdana"/>
          <w:sz w:val="26"/>
          <w:szCs w:val="26"/>
        </w:rPr>
      </w:pPr>
      <w:r w:rsidRPr="0050609E">
        <w:rPr>
          <w:rFonts w:ascii="Verdana" w:hAnsi="Verdana" w:cs="Verdana"/>
          <w:b/>
          <w:bCs/>
          <w:sz w:val="26"/>
          <w:szCs w:val="26"/>
        </w:rPr>
        <w:t>SEGUNDO:</w:t>
      </w:r>
      <w:r w:rsidRPr="0050609E">
        <w:rPr>
          <w:rFonts w:ascii="Verdana" w:hAnsi="Verdana" w:cs="Verdana"/>
          <w:sz w:val="26"/>
          <w:szCs w:val="26"/>
        </w:rPr>
        <w:t xml:space="preserve"> </w:t>
      </w:r>
      <w:r w:rsidRPr="0050609E">
        <w:rPr>
          <w:rFonts w:ascii="Verdana" w:hAnsi="Verdana" w:cs="Verdana"/>
          <w:sz w:val="26"/>
          <w:szCs w:val="26"/>
          <w:lang w:val="es-ES_tradnl"/>
        </w:rPr>
        <w:t xml:space="preserve">Se ordena notificar esta </w:t>
      </w:r>
      <w:r w:rsidRPr="0050609E">
        <w:rPr>
          <w:rFonts w:ascii="Verdana" w:hAnsi="Verdana" w:cs="Verdana"/>
          <w:sz w:val="26"/>
          <w:szCs w:val="26"/>
        </w:rPr>
        <w:t xml:space="preserve">providencia a las partes por el medio más expedito posible, de conformidad con el artículo 30 </w:t>
      </w:r>
      <w:bookmarkStart w:id="0" w:name="_GoBack"/>
      <w:bookmarkEnd w:id="0"/>
      <w:r w:rsidRPr="0050609E">
        <w:rPr>
          <w:rFonts w:ascii="Verdana" w:hAnsi="Verdana" w:cs="Verdana"/>
          <w:sz w:val="26"/>
          <w:szCs w:val="26"/>
        </w:rPr>
        <w:t>del Decreto 2591 de 1991. En caso de no ser objeto de recurso</w:t>
      </w:r>
      <w:r w:rsidRPr="0050609E">
        <w:rPr>
          <w:rFonts w:ascii="Verdana" w:hAnsi="Verdana" w:cs="Verdana"/>
          <w:bCs/>
          <w:sz w:val="26"/>
          <w:szCs w:val="26"/>
        </w:rPr>
        <w:t xml:space="preserve"> se ordena remitir </w:t>
      </w:r>
      <w:r w:rsidRPr="0050609E">
        <w:rPr>
          <w:rFonts w:ascii="Verdana" w:hAnsi="Verdana" w:cs="Verdana"/>
          <w:sz w:val="26"/>
          <w:szCs w:val="26"/>
        </w:rPr>
        <w:t xml:space="preserve">la actuación a </w:t>
      </w:r>
      <w:smartTag w:uri="urn:schemas-microsoft-com:office:smarttags" w:element="PersonName">
        <w:smartTagPr>
          <w:attr w:name="ProductID" w:val="la Honorable Corte"/>
        </w:smartTagPr>
        <w:r w:rsidRPr="0050609E">
          <w:rPr>
            <w:rFonts w:ascii="Verdana" w:hAnsi="Verdana" w:cs="Verdana"/>
            <w:sz w:val="26"/>
            <w:szCs w:val="26"/>
          </w:rPr>
          <w:t>la Honorable Corte</w:t>
        </w:r>
      </w:smartTag>
      <w:r w:rsidRPr="0050609E">
        <w:rPr>
          <w:rFonts w:ascii="Verdana" w:hAnsi="Verdana" w:cs="Verdana"/>
          <w:sz w:val="26"/>
          <w:szCs w:val="26"/>
        </w:rPr>
        <w:t xml:space="preserve"> Constitucional, para su eventual revisión.</w:t>
      </w:r>
    </w:p>
    <w:p w:rsidR="00125D47" w:rsidRPr="0050609E" w:rsidRDefault="00125D47" w:rsidP="00125D47">
      <w:pPr>
        <w:autoSpaceDE w:val="0"/>
        <w:autoSpaceDN w:val="0"/>
        <w:adjustRightInd w:val="0"/>
        <w:jc w:val="both"/>
        <w:rPr>
          <w:rFonts w:ascii="Verdana" w:hAnsi="Verdana" w:cs="Verdana"/>
          <w:sz w:val="26"/>
          <w:szCs w:val="26"/>
        </w:rPr>
      </w:pPr>
    </w:p>
    <w:p w:rsidR="00125D47" w:rsidRPr="0050609E" w:rsidRDefault="00125D47" w:rsidP="00125D47">
      <w:pPr>
        <w:keepNext/>
        <w:autoSpaceDE w:val="0"/>
        <w:autoSpaceDN w:val="0"/>
        <w:adjustRightInd w:val="0"/>
        <w:spacing w:line="336" w:lineRule="auto"/>
        <w:jc w:val="center"/>
        <w:rPr>
          <w:rFonts w:ascii="Verdana" w:hAnsi="Verdana" w:cs="Verdana"/>
          <w:b/>
          <w:bCs/>
          <w:sz w:val="26"/>
          <w:szCs w:val="26"/>
        </w:rPr>
      </w:pPr>
      <w:r w:rsidRPr="0050609E">
        <w:rPr>
          <w:rFonts w:ascii="Verdana" w:hAnsi="Verdana" w:cs="Verdana"/>
          <w:b/>
          <w:bCs/>
          <w:sz w:val="26"/>
          <w:szCs w:val="26"/>
        </w:rPr>
        <w:lastRenderedPageBreak/>
        <w:t>CÓPIESE, NOTIFÍQUESE Y CÚMPLASE.</w:t>
      </w:r>
    </w:p>
    <w:p w:rsidR="00125D47" w:rsidRPr="0050609E" w:rsidRDefault="00125D47" w:rsidP="00125D47">
      <w:pPr>
        <w:autoSpaceDE w:val="0"/>
        <w:autoSpaceDN w:val="0"/>
        <w:adjustRightInd w:val="0"/>
        <w:rPr>
          <w:rFonts w:ascii="Verdana" w:hAnsi="Verdana" w:cs="Verdana"/>
          <w:b/>
          <w:sz w:val="26"/>
          <w:szCs w:val="26"/>
        </w:rPr>
      </w:pPr>
    </w:p>
    <w:p w:rsidR="00125D47" w:rsidRPr="0050609E" w:rsidRDefault="00125D47" w:rsidP="00125D47">
      <w:pPr>
        <w:autoSpaceDE w:val="0"/>
        <w:autoSpaceDN w:val="0"/>
        <w:adjustRightInd w:val="0"/>
        <w:jc w:val="center"/>
        <w:rPr>
          <w:rFonts w:ascii="Verdana" w:hAnsi="Verdana" w:cs="Verdana"/>
          <w:b/>
          <w:sz w:val="26"/>
          <w:szCs w:val="26"/>
        </w:rPr>
      </w:pPr>
    </w:p>
    <w:p w:rsidR="00125D47" w:rsidRDefault="00125D47" w:rsidP="00125D47">
      <w:pPr>
        <w:autoSpaceDE w:val="0"/>
        <w:autoSpaceDN w:val="0"/>
        <w:adjustRightInd w:val="0"/>
        <w:rPr>
          <w:rFonts w:ascii="Verdana" w:hAnsi="Verdana" w:cs="Verdana"/>
          <w:b/>
          <w:sz w:val="26"/>
          <w:szCs w:val="26"/>
        </w:rPr>
      </w:pPr>
    </w:p>
    <w:p w:rsidR="00125D47" w:rsidRPr="0050609E" w:rsidRDefault="00125D47" w:rsidP="00125D47">
      <w:pPr>
        <w:autoSpaceDE w:val="0"/>
        <w:autoSpaceDN w:val="0"/>
        <w:adjustRightInd w:val="0"/>
        <w:rPr>
          <w:rFonts w:ascii="Verdana" w:hAnsi="Verdana" w:cs="Verdana"/>
          <w:b/>
          <w:sz w:val="26"/>
          <w:szCs w:val="26"/>
        </w:rPr>
      </w:pPr>
    </w:p>
    <w:p w:rsidR="00125D47" w:rsidRPr="0050609E" w:rsidRDefault="00125D47" w:rsidP="00125D47">
      <w:pPr>
        <w:autoSpaceDE w:val="0"/>
        <w:autoSpaceDN w:val="0"/>
        <w:adjustRightInd w:val="0"/>
        <w:jc w:val="center"/>
        <w:rPr>
          <w:rFonts w:ascii="Verdana" w:hAnsi="Verdana" w:cs="Verdana"/>
          <w:b/>
          <w:sz w:val="26"/>
          <w:szCs w:val="26"/>
        </w:rPr>
      </w:pPr>
    </w:p>
    <w:p w:rsidR="00125D47" w:rsidRPr="0050609E" w:rsidRDefault="00125D47" w:rsidP="00125D47">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 xml:space="preserve">MANUEL </w:t>
      </w:r>
      <w:proofErr w:type="spellStart"/>
      <w:r w:rsidRPr="0050609E">
        <w:rPr>
          <w:rFonts w:ascii="Verdana" w:hAnsi="Verdana" w:cs="Verdana"/>
          <w:b/>
          <w:bCs/>
          <w:sz w:val="26"/>
          <w:szCs w:val="26"/>
        </w:rPr>
        <w:t>YARZAGARAY</w:t>
      </w:r>
      <w:proofErr w:type="spellEnd"/>
      <w:r w:rsidRPr="0050609E">
        <w:rPr>
          <w:rFonts w:ascii="Verdana" w:hAnsi="Verdana" w:cs="Verdana"/>
          <w:b/>
          <w:bCs/>
          <w:sz w:val="26"/>
          <w:szCs w:val="26"/>
        </w:rPr>
        <w:t xml:space="preserve"> BANDERA</w:t>
      </w:r>
    </w:p>
    <w:p w:rsidR="00125D47" w:rsidRPr="0050609E" w:rsidRDefault="00125D47" w:rsidP="00125D47">
      <w:pPr>
        <w:autoSpaceDE w:val="0"/>
        <w:autoSpaceDN w:val="0"/>
        <w:adjustRightInd w:val="0"/>
        <w:jc w:val="center"/>
        <w:rPr>
          <w:rFonts w:ascii="Verdana" w:hAnsi="Verdana" w:cs="Verdana"/>
          <w:b/>
          <w:sz w:val="26"/>
          <w:szCs w:val="26"/>
        </w:rPr>
      </w:pPr>
      <w:r w:rsidRPr="0050609E">
        <w:rPr>
          <w:rFonts w:ascii="Verdana" w:hAnsi="Verdana" w:cs="Verdana"/>
          <w:b/>
          <w:sz w:val="26"/>
          <w:szCs w:val="26"/>
        </w:rPr>
        <w:t>Magistrado</w:t>
      </w:r>
    </w:p>
    <w:p w:rsidR="00125D47" w:rsidRPr="0050609E" w:rsidRDefault="00125D47" w:rsidP="00125D47">
      <w:pPr>
        <w:autoSpaceDE w:val="0"/>
        <w:autoSpaceDN w:val="0"/>
        <w:adjustRightInd w:val="0"/>
        <w:rPr>
          <w:rFonts w:ascii="Verdana" w:hAnsi="Verdana" w:cs="Verdana"/>
          <w:b/>
          <w:sz w:val="26"/>
          <w:szCs w:val="26"/>
        </w:rPr>
      </w:pPr>
    </w:p>
    <w:p w:rsidR="00125D47" w:rsidRDefault="00125D47" w:rsidP="00125D47">
      <w:pPr>
        <w:autoSpaceDE w:val="0"/>
        <w:autoSpaceDN w:val="0"/>
        <w:adjustRightInd w:val="0"/>
        <w:jc w:val="center"/>
        <w:rPr>
          <w:rFonts w:ascii="Verdana" w:hAnsi="Verdana" w:cs="Verdana"/>
          <w:b/>
          <w:sz w:val="26"/>
          <w:szCs w:val="26"/>
        </w:rPr>
      </w:pPr>
    </w:p>
    <w:p w:rsidR="00125D47" w:rsidRPr="0050609E" w:rsidRDefault="00125D47" w:rsidP="00125D47">
      <w:pPr>
        <w:autoSpaceDE w:val="0"/>
        <w:autoSpaceDN w:val="0"/>
        <w:adjustRightInd w:val="0"/>
        <w:jc w:val="center"/>
        <w:rPr>
          <w:rFonts w:ascii="Verdana" w:hAnsi="Verdana" w:cs="Verdana"/>
          <w:b/>
          <w:sz w:val="26"/>
          <w:szCs w:val="26"/>
        </w:rPr>
      </w:pPr>
    </w:p>
    <w:p w:rsidR="00125D47" w:rsidRDefault="00125D47" w:rsidP="00125D47">
      <w:pPr>
        <w:autoSpaceDE w:val="0"/>
        <w:autoSpaceDN w:val="0"/>
        <w:adjustRightInd w:val="0"/>
        <w:rPr>
          <w:rFonts w:ascii="Verdana" w:hAnsi="Verdana" w:cs="Verdana"/>
          <w:b/>
          <w:sz w:val="26"/>
          <w:szCs w:val="26"/>
        </w:rPr>
      </w:pPr>
    </w:p>
    <w:p w:rsidR="00125D47" w:rsidRPr="0050609E" w:rsidRDefault="00125D47" w:rsidP="00125D47">
      <w:pPr>
        <w:autoSpaceDE w:val="0"/>
        <w:autoSpaceDN w:val="0"/>
        <w:adjustRightInd w:val="0"/>
        <w:rPr>
          <w:rFonts w:ascii="Verdana" w:hAnsi="Verdana" w:cs="Verdana"/>
          <w:b/>
          <w:sz w:val="26"/>
          <w:szCs w:val="26"/>
        </w:rPr>
      </w:pPr>
    </w:p>
    <w:p w:rsidR="00125D47" w:rsidRPr="0050609E" w:rsidRDefault="00125D47" w:rsidP="00125D47">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125D47" w:rsidRPr="0050609E" w:rsidRDefault="00125D47" w:rsidP="00125D47">
      <w:pPr>
        <w:suppressAutoHyphens/>
        <w:autoSpaceDE w:val="0"/>
        <w:autoSpaceDN w:val="0"/>
        <w:adjustRightInd w:val="0"/>
        <w:jc w:val="center"/>
        <w:rPr>
          <w:rFonts w:ascii="Verdana" w:hAnsi="Verdana" w:cs="Verdana"/>
          <w:b/>
          <w:sz w:val="26"/>
          <w:szCs w:val="26"/>
        </w:rPr>
      </w:pPr>
      <w:r w:rsidRPr="0050609E">
        <w:rPr>
          <w:rFonts w:ascii="Verdana" w:hAnsi="Verdana" w:cs="Verdana"/>
          <w:b/>
          <w:sz w:val="26"/>
          <w:szCs w:val="26"/>
        </w:rPr>
        <w:t>Magistrado</w:t>
      </w:r>
    </w:p>
    <w:p w:rsidR="00125D47" w:rsidRPr="0050609E" w:rsidRDefault="00125D47" w:rsidP="00125D47">
      <w:pPr>
        <w:autoSpaceDE w:val="0"/>
        <w:autoSpaceDN w:val="0"/>
        <w:adjustRightInd w:val="0"/>
        <w:jc w:val="center"/>
        <w:rPr>
          <w:rFonts w:ascii="Verdana" w:hAnsi="Verdana" w:cs="Verdana"/>
          <w:b/>
          <w:sz w:val="26"/>
          <w:szCs w:val="26"/>
        </w:rPr>
      </w:pPr>
    </w:p>
    <w:p w:rsidR="00125D47" w:rsidRDefault="00125D47" w:rsidP="00125D47">
      <w:pPr>
        <w:autoSpaceDE w:val="0"/>
        <w:autoSpaceDN w:val="0"/>
        <w:adjustRightInd w:val="0"/>
        <w:rPr>
          <w:rFonts w:ascii="Verdana" w:hAnsi="Verdana" w:cs="Verdana"/>
          <w:b/>
          <w:sz w:val="26"/>
          <w:szCs w:val="26"/>
        </w:rPr>
      </w:pPr>
    </w:p>
    <w:p w:rsidR="00125D47" w:rsidRDefault="00125D47" w:rsidP="00125D47">
      <w:pPr>
        <w:autoSpaceDE w:val="0"/>
        <w:autoSpaceDN w:val="0"/>
        <w:adjustRightInd w:val="0"/>
        <w:rPr>
          <w:rFonts w:ascii="Verdana" w:hAnsi="Verdana" w:cs="Verdana"/>
          <w:b/>
          <w:sz w:val="26"/>
          <w:szCs w:val="26"/>
        </w:rPr>
      </w:pPr>
    </w:p>
    <w:p w:rsidR="00125D47" w:rsidRPr="0050609E" w:rsidRDefault="00125D47" w:rsidP="00125D47">
      <w:pPr>
        <w:autoSpaceDE w:val="0"/>
        <w:autoSpaceDN w:val="0"/>
        <w:adjustRightInd w:val="0"/>
        <w:rPr>
          <w:rFonts w:ascii="Verdana" w:hAnsi="Verdana" w:cs="Verdana"/>
          <w:b/>
          <w:sz w:val="26"/>
          <w:szCs w:val="26"/>
        </w:rPr>
      </w:pPr>
    </w:p>
    <w:p w:rsidR="00125D47" w:rsidRPr="0050609E" w:rsidRDefault="00125D47" w:rsidP="00125D47">
      <w:pPr>
        <w:autoSpaceDE w:val="0"/>
        <w:autoSpaceDN w:val="0"/>
        <w:adjustRightInd w:val="0"/>
        <w:jc w:val="center"/>
        <w:rPr>
          <w:rFonts w:ascii="Verdana" w:hAnsi="Verdana" w:cs="Verdana"/>
          <w:b/>
          <w:sz w:val="26"/>
          <w:szCs w:val="26"/>
        </w:rPr>
      </w:pPr>
    </w:p>
    <w:p w:rsidR="00125D47" w:rsidRPr="0050609E" w:rsidRDefault="00125D47" w:rsidP="00125D47">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125D47" w:rsidRPr="0050609E" w:rsidRDefault="00125D47" w:rsidP="00125D47">
      <w:pPr>
        <w:suppressAutoHyphens/>
        <w:autoSpaceDE w:val="0"/>
        <w:autoSpaceDN w:val="0"/>
        <w:adjustRightInd w:val="0"/>
        <w:jc w:val="center"/>
        <w:rPr>
          <w:rFonts w:ascii="Verdana" w:hAnsi="Verdana" w:cs="Verdana"/>
          <w:b/>
          <w:sz w:val="26"/>
          <w:szCs w:val="26"/>
        </w:rPr>
      </w:pPr>
      <w:r w:rsidRPr="0050609E">
        <w:rPr>
          <w:rFonts w:ascii="Verdana" w:hAnsi="Verdana" w:cs="Verdana"/>
          <w:b/>
          <w:sz w:val="26"/>
          <w:szCs w:val="26"/>
        </w:rPr>
        <w:t>Magistrado</w:t>
      </w:r>
    </w:p>
    <w:p w:rsidR="00125D47" w:rsidRPr="0050609E" w:rsidRDefault="00125D47" w:rsidP="00125D47">
      <w:pPr>
        <w:suppressAutoHyphens/>
        <w:autoSpaceDE w:val="0"/>
        <w:autoSpaceDN w:val="0"/>
        <w:adjustRightInd w:val="0"/>
        <w:rPr>
          <w:rFonts w:ascii="Verdana" w:hAnsi="Verdana" w:cs="Verdana"/>
          <w:b/>
          <w:sz w:val="26"/>
          <w:szCs w:val="26"/>
        </w:rPr>
      </w:pPr>
    </w:p>
    <w:p w:rsidR="00125D47" w:rsidRDefault="00125D47" w:rsidP="00125D47">
      <w:pPr>
        <w:suppressAutoHyphens/>
        <w:autoSpaceDE w:val="0"/>
        <w:autoSpaceDN w:val="0"/>
        <w:adjustRightInd w:val="0"/>
        <w:jc w:val="center"/>
        <w:rPr>
          <w:rFonts w:ascii="Verdana" w:hAnsi="Verdana" w:cs="Verdana"/>
          <w:b/>
          <w:sz w:val="26"/>
          <w:szCs w:val="26"/>
        </w:rPr>
      </w:pPr>
    </w:p>
    <w:p w:rsidR="00125D47" w:rsidRDefault="00125D47" w:rsidP="00125D47">
      <w:pPr>
        <w:suppressAutoHyphens/>
        <w:autoSpaceDE w:val="0"/>
        <w:autoSpaceDN w:val="0"/>
        <w:adjustRightInd w:val="0"/>
        <w:jc w:val="center"/>
        <w:rPr>
          <w:rFonts w:ascii="Verdana" w:hAnsi="Verdana" w:cs="Verdana"/>
          <w:b/>
          <w:sz w:val="26"/>
          <w:szCs w:val="26"/>
        </w:rPr>
      </w:pPr>
    </w:p>
    <w:p w:rsidR="00125D47" w:rsidRPr="0050609E" w:rsidRDefault="00125D47" w:rsidP="00125D47">
      <w:pPr>
        <w:suppressAutoHyphens/>
        <w:autoSpaceDE w:val="0"/>
        <w:autoSpaceDN w:val="0"/>
        <w:adjustRightInd w:val="0"/>
        <w:jc w:val="center"/>
        <w:rPr>
          <w:rFonts w:ascii="Verdana" w:hAnsi="Verdana" w:cs="Verdana"/>
          <w:b/>
          <w:sz w:val="26"/>
          <w:szCs w:val="26"/>
        </w:rPr>
      </w:pPr>
    </w:p>
    <w:p w:rsidR="00125D47" w:rsidRPr="0050609E" w:rsidRDefault="00125D47" w:rsidP="00125D47">
      <w:pPr>
        <w:suppressAutoHyphens/>
        <w:autoSpaceDE w:val="0"/>
        <w:autoSpaceDN w:val="0"/>
        <w:adjustRightInd w:val="0"/>
        <w:rPr>
          <w:rFonts w:ascii="Verdana" w:hAnsi="Verdana" w:cs="Verdana"/>
          <w:b/>
          <w:sz w:val="26"/>
          <w:szCs w:val="26"/>
        </w:rPr>
      </w:pPr>
    </w:p>
    <w:p w:rsidR="00125D47" w:rsidRPr="0050609E" w:rsidRDefault="00125D47" w:rsidP="00125D47">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MARÍA ELENA RÍOS VÁSQUEZ</w:t>
      </w:r>
    </w:p>
    <w:p w:rsidR="00125D47" w:rsidRPr="0050609E" w:rsidRDefault="00125D47" w:rsidP="00125D47">
      <w:pPr>
        <w:suppressAutoHyphens/>
        <w:autoSpaceDE w:val="0"/>
        <w:autoSpaceDN w:val="0"/>
        <w:adjustRightInd w:val="0"/>
        <w:jc w:val="center"/>
        <w:rPr>
          <w:rFonts w:ascii="Verdana" w:hAnsi="Verdana"/>
          <w:b/>
          <w:sz w:val="26"/>
          <w:szCs w:val="26"/>
        </w:rPr>
      </w:pPr>
      <w:r w:rsidRPr="0050609E">
        <w:rPr>
          <w:rFonts w:ascii="Verdana" w:hAnsi="Verdana" w:cs="Verdana"/>
          <w:b/>
          <w:sz w:val="26"/>
          <w:szCs w:val="26"/>
        </w:rPr>
        <w:t>Secretaria</w:t>
      </w:r>
    </w:p>
    <w:p w:rsidR="00F87126" w:rsidRDefault="00F87126"/>
    <w:p w:rsidR="00125D47" w:rsidRDefault="00125D47"/>
    <w:sectPr w:rsidR="00125D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18" w:rsidRDefault="003E0E18" w:rsidP="00125D47">
      <w:r>
        <w:separator/>
      </w:r>
    </w:p>
  </w:endnote>
  <w:endnote w:type="continuationSeparator" w:id="0">
    <w:p w:rsidR="003E0E18" w:rsidRDefault="003E0E18" w:rsidP="0012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18" w:rsidRDefault="003E0E18" w:rsidP="00125D47">
      <w:r>
        <w:separator/>
      </w:r>
    </w:p>
  </w:footnote>
  <w:footnote w:type="continuationSeparator" w:id="0">
    <w:p w:rsidR="003E0E18" w:rsidRDefault="003E0E18" w:rsidP="00125D47">
      <w:r>
        <w:continuationSeparator/>
      </w:r>
    </w:p>
  </w:footnote>
  <w:footnote w:id="1">
    <w:p w:rsidR="00125D47" w:rsidRPr="00416FDE" w:rsidRDefault="00125D47" w:rsidP="00125D47">
      <w:pPr>
        <w:pStyle w:val="Notedebasdepage"/>
        <w:spacing w:line="240" w:lineRule="exact"/>
        <w:rPr>
          <w:rFonts w:ascii="Corbel" w:hAnsi="Corbel"/>
        </w:rPr>
      </w:pPr>
      <w:r w:rsidRPr="00416FDE">
        <w:rPr>
          <w:rStyle w:val="Appelnotedebasdep"/>
          <w:rFonts w:ascii="Corbel" w:hAnsi="Corbel"/>
        </w:rPr>
        <w:footnoteRef/>
      </w:r>
      <w:r w:rsidRPr="00416FDE">
        <w:rPr>
          <w:rFonts w:ascii="Corbel" w:hAnsi="Corbel"/>
        </w:rPr>
        <w:t xml:space="preserve"> Corte Constitucional, Sentencia T-01 de 1992.</w:t>
      </w:r>
    </w:p>
  </w:footnote>
  <w:footnote w:id="2">
    <w:p w:rsidR="00125D47" w:rsidRPr="00416FDE" w:rsidRDefault="00125D47" w:rsidP="00125D47">
      <w:pPr>
        <w:pStyle w:val="Notedebasdepage"/>
        <w:spacing w:line="240" w:lineRule="exact"/>
        <w:rPr>
          <w:rFonts w:ascii="Corbel" w:hAnsi="Corbel"/>
        </w:rPr>
      </w:pPr>
      <w:r w:rsidRPr="00416FDE">
        <w:rPr>
          <w:rStyle w:val="Appelnotedebasdep"/>
          <w:rFonts w:ascii="Corbel" w:hAnsi="Corbel"/>
        </w:rPr>
        <w:footnoteRef/>
      </w:r>
      <w:r w:rsidRPr="00416FDE">
        <w:rPr>
          <w:rFonts w:ascii="Corbel" w:hAnsi="Corbel"/>
        </w:rPr>
        <w:t xml:space="preserve"> Corte Constitucional. Sentencia T-514 de 2003.</w:t>
      </w:r>
    </w:p>
  </w:footnote>
  <w:footnote w:id="3">
    <w:p w:rsidR="00125D47" w:rsidRPr="00416FDE" w:rsidRDefault="00125D47" w:rsidP="00125D47">
      <w:pPr>
        <w:pStyle w:val="Notedebasdepage"/>
        <w:spacing w:line="240" w:lineRule="exact"/>
        <w:rPr>
          <w:rFonts w:ascii="Corbel" w:hAnsi="Corbel"/>
        </w:rPr>
      </w:pPr>
      <w:r w:rsidRPr="00416FDE">
        <w:rPr>
          <w:rStyle w:val="Appelnotedebasdep"/>
          <w:rFonts w:ascii="Corbel" w:hAnsi="Corbel"/>
        </w:rPr>
        <w:footnoteRef/>
      </w:r>
      <w:r w:rsidRPr="00416FDE">
        <w:rPr>
          <w:rFonts w:ascii="Corbel" w:hAnsi="Corbel"/>
        </w:rPr>
        <w:t xml:space="preserve"> Corte Constitucional. Sentencia T-346 de 2007.</w:t>
      </w:r>
    </w:p>
  </w:footnote>
  <w:footnote w:id="4">
    <w:p w:rsidR="00125D47" w:rsidRPr="00416FDE" w:rsidRDefault="00125D47" w:rsidP="00125D47">
      <w:pPr>
        <w:pStyle w:val="Notedebasdepage"/>
        <w:spacing w:line="240" w:lineRule="exact"/>
        <w:rPr>
          <w:rFonts w:ascii="Corbel" w:hAnsi="Corbel"/>
        </w:rPr>
      </w:pPr>
      <w:r w:rsidRPr="00416FDE">
        <w:rPr>
          <w:rStyle w:val="Appelnotedebasdep"/>
          <w:rFonts w:ascii="Corbel" w:hAnsi="Corbel"/>
        </w:rPr>
        <w:footnoteRef/>
      </w:r>
      <w:r w:rsidRPr="00416FDE">
        <w:rPr>
          <w:rFonts w:ascii="Corbel" w:hAnsi="Corbel"/>
        </w:rPr>
        <w:t xml:space="preserve"> Corte Constitucional, sentencia T-103 de </w:t>
      </w:r>
      <w:smartTag w:uri="urn:schemas-microsoft-com:office:smarttags" w:element="metricconverter">
        <w:smartTagPr>
          <w:attr w:name="ProductID" w:val="2010, M"/>
        </w:smartTagPr>
        <w:r w:rsidRPr="00416FDE">
          <w:rPr>
            <w:rFonts w:ascii="Corbel" w:hAnsi="Corbel"/>
          </w:rPr>
          <w:t xml:space="preserve">2010, </w:t>
        </w:r>
        <w:proofErr w:type="spellStart"/>
        <w:r w:rsidRPr="00416FDE">
          <w:rPr>
            <w:rFonts w:ascii="Corbel" w:hAnsi="Corbel"/>
          </w:rPr>
          <w:t>M</w:t>
        </w:r>
      </w:smartTag>
      <w:r w:rsidRPr="00416FDE">
        <w:rPr>
          <w:rFonts w:ascii="Corbel" w:hAnsi="Corbel"/>
        </w:rPr>
        <w:t>.P</w:t>
      </w:r>
      <w:proofErr w:type="spellEnd"/>
      <w:r w:rsidRPr="00416FDE">
        <w:rPr>
          <w:rFonts w:ascii="Corbel" w:hAnsi="Corbel"/>
        </w:rPr>
        <w:t xml:space="preserve">. Dr. Jorge Iván Palacio </w:t>
      </w:r>
      <w:proofErr w:type="spellStart"/>
      <w:r w:rsidRPr="00416FDE">
        <w:rPr>
          <w:rFonts w:ascii="Corbel" w:hAnsi="Corbel"/>
        </w:rPr>
        <w:t>Palacio</w:t>
      </w:r>
      <w:proofErr w:type="spellEnd"/>
      <w:r w:rsidRPr="00416FDE">
        <w:rPr>
          <w:rFonts w:ascii="Corbel" w:hAnsi="Corbel"/>
        </w:rPr>
        <w:t>.</w:t>
      </w:r>
    </w:p>
  </w:footnote>
  <w:footnote w:id="5">
    <w:p w:rsidR="00125D47" w:rsidRPr="00416FDE" w:rsidRDefault="00125D47" w:rsidP="00125D47">
      <w:pPr>
        <w:spacing w:line="240" w:lineRule="exact"/>
        <w:ind w:right="-91"/>
        <w:jc w:val="both"/>
        <w:rPr>
          <w:rFonts w:ascii="Corbel" w:hAnsi="Corbel"/>
          <w:sz w:val="20"/>
          <w:szCs w:val="20"/>
        </w:rPr>
      </w:pPr>
      <w:r w:rsidRPr="00416FDE">
        <w:rPr>
          <w:rStyle w:val="Appelnotedebasdep"/>
          <w:rFonts w:ascii="Corbel" w:hAnsi="Corbel"/>
          <w:sz w:val="20"/>
          <w:szCs w:val="20"/>
        </w:rPr>
        <w:footnoteRef/>
      </w:r>
      <w:r w:rsidRPr="00416FDE">
        <w:rPr>
          <w:rFonts w:ascii="Corbel" w:hAnsi="Corbel"/>
          <w:sz w:val="20"/>
          <w:szCs w:val="20"/>
        </w:rPr>
        <w:t xml:space="preserve"> Sentencia T-117 de 2013</w:t>
      </w:r>
    </w:p>
  </w:footnote>
  <w:footnote w:id="6">
    <w:p w:rsidR="00125D47" w:rsidRPr="00416FDE" w:rsidRDefault="00125D47" w:rsidP="00125D47">
      <w:pPr>
        <w:pStyle w:val="Notedebasdepage"/>
        <w:spacing w:line="240" w:lineRule="exact"/>
        <w:rPr>
          <w:rFonts w:ascii="Corbel" w:hAnsi="Corbel"/>
          <w:lang w:val="es-CO"/>
        </w:rPr>
      </w:pPr>
      <w:r w:rsidRPr="00416FDE">
        <w:rPr>
          <w:rStyle w:val="Appelnotedebasdep"/>
          <w:rFonts w:ascii="Corbel" w:hAnsi="Corbel"/>
        </w:rPr>
        <w:footnoteRef/>
      </w:r>
      <w:r w:rsidRPr="00416FDE">
        <w:rPr>
          <w:rFonts w:ascii="Corbel" w:hAnsi="Corbel"/>
        </w:rPr>
        <w:t xml:space="preserve"> </w:t>
      </w:r>
      <w:r w:rsidRPr="00416FDE">
        <w:rPr>
          <w:rFonts w:ascii="Corbel" w:hAnsi="Corbel"/>
          <w:lang w:val="es-CO"/>
        </w:rPr>
        <w:t xml:space="preserve">Corte Constitucional, sentencia T-103 de 2014, </w:t>
      </w:r>
      <w:proofErr w:type="spellStart"/>
      <w:r w:rsidRPr="00416FDE">
        <w:rPr>
          <w:rFonts w:ascii="Corbel" w:hAnsi="Corbel"/>
          <w:lang w:val="es-CO"/>
        </w:rPr>
        <w:t>M.P</w:t>
      </w:r>
      <w:proofErr w:type="spellEnd"/>
      <w:r w:rsidRPr="00416FDE">
        <w:rPr>
          <w:rFonts w:ascii="Corbel" w:hAnsi="Corbel"/>
          <w:lang w:val="es-CO"/>
        </w:rPr>
        <w:t xml:space="preserve">. Dr. Jorge Iván Palacio </w:t>
      </w:r>
      <w:proofErr w:type="spellStart"/>
      <w:r w:rsidRPr="00416FDE">
        <w:rPr>
          <w:rFonts w:ascii="Corbel" w:hAnsi="Corbel"/>
          <w:lang w:val="es-CO"/>
        </w:rPr>
        <w:t>Palacio</w:t>
      </w:r>
      <w:proofErr w:type="spellEnd"/>
      <w:r w:rsidRPr="00416FDE">
        <w:rPr>
          <w:rFonts w:ascii="Corbel" w:hAnsi="Corbel"/>
          <w:lang w:val="es-CO"/>
        </w:rPr>
        <w:t xml:space="preserve">. </w:t>
      </w:r>
    </w:p>
  </w:footnote>
  <w:footnote w:id="7">
    <w:p w:rsidR="00125D47" w:rsidRPr="001C7F05" w:rsidRDefault="00125D47" w:rsidP="00125D47">
      <w:pPr>
        <w:pStyle w:val="Notedebasdepage"/>
        <w:spacing w:line="240" w:lineRule="exact"/>
        <w:jc w:val="both"/>
        <w:rPr>
          <w:rFonts w:ascii="Corbel" w:hAnsi="Corbel"/>
          <w:lang w:val="fr-FR"/>
        </w:rPr>
      </w:pPr>
      <w:r w:rsidRPr="00416FDE">
        <w:rPr>
          <w:rFonts w:ascii="Corbel" w:hAnsi="Corbel"/>
          <w:vertAlign w:val="superscript"/>
        </w:rPr>
        <w:footnoteRef/>
      </w:r>
      <w:r w:rsidRPr="00416FDE">
        <w:rPr>
          <w:rFonts w:ascii="Corbel" w:hAnsi="Corbel"/>
          <w:lang w:val="fr-FR"/>
        </w:rPr>
        <w:t xml:space="preserve"> </w:t>
      </w:r>
      <w:r w:rsidRPr="001C7F05">
        <w:rPr>
          <w:rFonts w:ascii="Corbel" w:hAnsi="Corbel"/>
          <w:lang w:val="fr-FR"/>
        </w:rPr>
        <w:t xml:space="preserve">Sobre el </w:t>
      </w:r>
      <w:proofErr w:type="spellStart"/>
      <w:r w:rsidRPr="001C7F05">
        <w:rPr>
          <w:rFonts w:ascii="Corbel" w:hAnsi="Corbel"/>
          <w:lang w:val="fr-FR"/>
        </w:rPr>
        <w:t>particular</w:t>
      </w:r>
      <w:proofErr w:type="spellEnd"/>
      <w:r w:rsidRPr="001C7F05">
        <w:rPr>
          <w:rFonts w:ascii="Corbel" w:hAnsi="Corbel"/>
          <w:lang w:val="fr-FR"/>
        </w:rPr>
        <w:t xml:space="preserve"> </w:t>
      </w:r>
      <w:proofErr w:type="spellStart"/>
      <w:r w:rsidRPr="001C7F05">
        <w:rPr>
          <w:rFonts w:ascii="Corbel" w:hAnsi="Corbel"/>
          <w:lang w:val="fr-FR"/>
        </w:rPr>
        <w:t>pueden</w:t>
      </w:r>
      <w:proofErr w:type="spellEnd"/>
      <w:r w:rsidRPr="001C7F05">
        <w:rPr>
          <w:rFonts w:ascii="Corbel" w:hAnsi="Corbel"/>
          <w:lang w:val="fr-FR"/>
        </w:rPr>
        <w:t xml:space="preserve">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w:t>
      </w:r>
      <w:proofErr w:type="spellStart"/>
      <w:r w:rsidRPr="001C7F05">
        <w:rPr>
          <w:rFonts w:ascii="Corbel" w:hAnsi="Corbel"/>
          <w:lang w:val="fr-FR"/>
        </w:rPr>
        <w:t>otras</w:t>
      </w:r>
      <w:proofErr w:type="spellEnd"/>
      <w:r w:rsidRPr="001C7F05">
        <w:rPr>
          <w:rFonts w:ascii="Corbel" w:hAnsi="Corbel"/>
          <w:lang w:val="fr-FR"/>
        </w:rPr>
        <w:t xml:space="preserve">. </w:t>
      </w:r>
    </w:p>
  </w:footnote>
  <w:footnote w:id="8">
    <w:p w:rsidR="00125D47" w:rsidRPr="00416FDE" w:rsidRDefault="00125D47" w:rsidP="00125D47">
      <w:pPr>
        <w:pStyle w:val="Notedebasdepage"/>
        <w:spacing w:line="240" w:lineRule="exact"/>
        <w:jc w:val="both"/>
        <w:rPr>
          <w:rFonts w:ascii="Corbel" w:hAnsi="Corbel"/>
        </w:rPr>
      </w:pPr>
      <w:r w:rsidRPr="00416FDE">
        <w:rPr>
          <w:rFonts w:ascii="Corbel" w:hAnsi="Corbel"/>
          <w:vertAlign w:val="superscript"/>
        </w:rPr>
        <w:footnoteRef/>
      </w:r>
      <w:r w:rsidRPr="00416FDE">
        <w:rPr>
          <w:rFonts w:ascii="Corbel" w:hAnsi="Corbel"/>
        </w:rPr>
        <w:t xml:space="preserve"> Ver sentencias T-211 de 2009 y T-649 de 2011</w:t>
      </w:r>
    </w:p>
  </w:footnote>
  <w:footnote w:id="9">
    <w:p w:rsidR="00125D47" w:rsidRPr="008D646E" w:rsidRDefault="00125D47" w:rsidP="00125D47">
      <w:pPr>
        <w:pStyle w:val="Notedebasdepage"/>
        <w:spacing w:line="240" w:lineRule="exact"/>
        <w:rPr>
          <w:rFonts w:ascii="Arial Narrow" w:hAnsi="Arial Narrow"/>
          <w:sz w:val="19"/>
          <w:szCs w:val="19"/>
        </w:rPr>
      </w:pPr>
      <w:r w:rsidRPr="00416FDE">
        <w:rPr>
          <w:rStyle w:val="Appelnotedebasdep"/>
          <w:rFonts w:ascii="Corbel" w:hAnsi="Corbel"/>
        </w:rPr>
        <w:footnoteRef/>
      </w:r>
      <w:r>
        <w:rPr>
          <w:rFonts w:ascii="Corbel" w:hAnsi="Corbel"/>
        </w:rPr>
        <w:t xml:space="preserve"> S</w:t>
      </w:r>
      <w:r w:rsidRPr="00416FDE">
        <w:rPr>
          <w:rFonts w:ascii="Corbel" w:hAnsi="Corbel"/>
        </w:rPr>
        <w:t xml:space="preserve">entencia T-211 de </w:t>
      </w:r>
      <w:smartTag w:uri="urn:schemas-microsoft-com:office:smarttags" w:element="metricconverter">
        <w:smartTagPr>
          <w:attr w:name="ProductID" w:val="2009, M"/>
        </w:smartTagPr>
        <w:r w:rsidRPr="00416FDE">
          <w:rPr>
            <w:rFonts w:ascii="Corbel" w:hAnsi="Corbel"/>
          </w:rPr>
          <w:t xml:space="preserve">2009, </w:t>
        </w:r>
        <w:proofErr w:type="spellStart"/>
        <w:r w:rsidRPr="00416FDE">
          <w:rPr>
            <w:rFonts w:ascii="Corbel" w:hAnsi="Corbel"/>
          </w:rPr>
          <w:t>M</w:t>
        </w:r>
      </w:smartTag>
      <w:r w:rsidRPr="00416FDE">
        <w:rPr>
          <w:rFonts w:ascii="Corbel" w:hAnsi="Corbel"/>
        </w:rPr>
        <w:t>.P</w:t>
      </w:r>
      <w:proofErr w:type="spellEnd"/>
      <w:r w:rsidRPr="00416FDE">
        <w:rPr>
          <w:rFonts w:ascii="Corbel" w:hAnsi="Corbel"/>
        </w:rPr>
        <w:t xml:space="preserve">. Dr. Luís Ernesto Vargas Silva.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57"/>
    <w:rsid w:val="00125D47"/>
    <w:rsid w:val="001C7F05"/>
    <w:rsid w:val="003E0E18"/>
    <w:rsid w:val="00AB1E57"/>
    <w:rsid w:val="00B71540"/>
    <w:rsid w:val="00CB3227"/>
    <w:rsid w:val="00EA1A34"/>
    <w:rsid w:val="00F87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47"/>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Texto nota pie Car Car Car,texto de nota al p,Footnote,f"/>
    <w:basedOn w:val="Normal"/>
    <w:link w:val="NotedebasdepageCar"/>
    <w:uiPriority w:val="99"/>
    <w:rsid w:val="00125D47"/>
    <w:pPr>
      <w:widowControl w:val="0"/>
      <w:tabs>
        <w:tab w:val="left" w:pos="-720"/>
      </w:tabs>
      <w:suppressAutoHyphens/>
    </w:pPr>
    <w:rPr>
      <w:sz w:val="20"/>
      <w:szCs w:val="20"/>
      <w:lang w:val="es-ES_tradnl"/>
    </w:rPr>
  </w:style>
  <w:style w:type="character" w:customStyle="1" w:styleId="TextonotapieCar">
    <w:name w:val="Texto nota pie Car"/>
    <w:basedOn w:val="Policepardfaut"/>
    <w:uiPriority w:val="99"/>
    <w:semiHidden/>
    <w:rsid w:val="00125D47"/>
    <w:rPr>
      <w:rFonts w:ascii="Times New Roman" w:eastAsia="Times New Roman" w:hAnsi="Times New Roman" w:cs="Times New Roman"/>
      <w:sz w:val="20"/>
      <w:szCs w:val="20"/>
      <w:lang w:val="es-CO"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Texto nota pie Car Car Car Car,f Car"/>
    <w:link w:val="Notedebasdepage"/>
    <w:uiPriority w:val="99"/>
    <w:locked/>
    <w:rsid w:val="00125D4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rsid w:val="00125D47"/>
    <w:rPr>
      <w:vertAlign w:val="superscript"/>
    </w:rPr>
  </w:style>
  <w:style w:type="paragraph" w:customStyle="1" w:styleId="BodyText21">
    <w:name w:val="Body Text 21"/>
    <w:basedOn w:val="Normal"/>
    <w:rsid w:val="00125D47"/>
    <w:pPr>
      <w:ind w:right="51"/>
      <w:jc w:val="both"/>
    </w:pPr>
    <w:rPr>
      <w:rFonts w:eastAsia="Batang"/>
      <w:sz w:val="28"/>
      <w:szCs w:val="28"/>
      <w:lang w:val="es-ES"/>
    </w:rPr>
  </w:style>
  <w:style w:type="paragraph" w:styleId="Paragraphedeliste">
    <w:name w:val="List Paragraph"/>
    <w:basedOn w:val="Normal"/>
    <w:uiPriority w:val="34"/>
    <w:qFormat/>
    <w:rsid w:val="00125D4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47"/>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Texto nota pie Car Car Car,texto de nota al p,Footnote,f"/>
    <w:basedOn w:val="Normal"/>
    <w:link w:val="NotedebasdepageCar"/>
    <w:uiPriority w:val="99"/>
    <w:rsid w:val="00125D47"/>
    <w:pPr>
      <w:widowControl w:val="0"/>
      <w:tabs>
        <w:tab w:val="left" w:pos="-720"/>
      </w:tabs>
      <w:suppressAutoHyphens/>
    </w:pPr>
    <w:rPr>
      <w:sz w:val="20"/>
      <w:szCs w:val="20"/>
      <w:lang w:val="es-ES_tradnl"/>
    </w:rPr>
  </w:style>
  <w:style w:type="character" w:customStyle="1" w:styleId="TextonotapieCar">
    <w:name w:val="Texto nota pie Car"/>
    <w:basedOn w:val="Policepardfaut"/>
    <w:uiPriority w:val="99"/>
    <w:semiHidden/>
    <w:rsid w:val="00125D47"/>
    <w:rPr>
      <w:rFonts w:ascii="Times New Roman" w:eastAsia="Times New Roman" w:hAnsi="Times New Roman" w:cs="Times New Roman"/>
      <w:sz w:val="20"/>
      <w:szCs w:val="20"/>
      <w:lang w:val="es-CO"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Texto nota pie Car Car Car Car,f Car"/>
    <w:link w:val="Notedebasdepage"/>
    <w:uiPriority w:val="99"/>
    <w:locked/>
    <w:rsid w:val="00125D4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rsid w:val="00125D47"/>
    <w:rPr>
      <w:vertAlign w:val="superscript"/>
    </w:rPr>
  </w:style>
  <w:style w:type="paragraph" w:customStyle="1" w:styleId="BodyText21">
    <w:name w:val="Body Text 21"/>
    <w:basedOn w:val="Normal"/>
    <w:rsid w:val="00125D47"/>
    <w:pPr>
      <w:ind w:right="51"/>
      <w:jc w:val="both"/>
    </w:pPr>
    <w:rPr>
      <w:rFonts w:eastAsia="Batang"/>
      <w:sz w:val="28"/>
      <w:szCs w:val="28"/>
      <w:lang w:val="es-ES"/>
    </w:rPr>
  </w:style>
  <w:style w:type="paragraph" w:styleId="Paragraphedeliste">
    <w:name w:val="List Paragraph"/>
    <w:basedOn w:val="Normal"/>
    <w:uiPriority w:val="34"/>
    <w:qFormat/>
    <w:rsid w:val="00125D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72.16.12.60\windows\TEMP\PKGE121.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4287</Words>
  <Characters>23582</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2016-12-15T19:43:00Z</dcterms:created>
  <dcterms:modified xsi:type="dcterms:W3CDTF">2017-02-19T08:31:00Z</dcterms:modified>
</cp:coreProperties>
</file>