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10" w:rsidRPr="00D06E10" w:rsidRDefault="00D06E10" w:rsidP="00D06E10">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D06E1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06E10">
        <w:rPr>
          <w:rFonts w:ascii="Calibri" w:eastAsia="Calibri" w:hAnsi="Calibri" w:cs="Calibri"/>
          <w:color w:val="222222"/>
          <w:sz w:val="16"/>
          <w:szCs w:val="16"/>
          <w:lang w:val="es-CO" w:eastAsia="fr-FR"/>
        </w:rPr>
        <w:t> </w:t>
      </w:r>
    </w:p>
    <w:p w:rsidR="00D06E10" w:rsidRPr="00D06E10" w:rsidRDefault="00D06E10" w:rsidP="00D06E10">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D06E10">
        <w:rPr>
          <w:rFonts w:ascii="Calibri" w:hAnsi="Calibri" w:cs="Calibri"/>
          <w:color w:val="222222"/>
          <w:sz w:val="18"/>
          <w:szCs w:val="18"/>
          <w:lang w:val="es-CO" w:eastAsia="fr-FR"/>
        </w:rPr>
        <w:t>Providencia:</w:t>
      </w:r>
      <w:r w:rsidRPr="00D06E10">
        <w:rPr>
          <w:rFonts w:ascii="Calibri" w:hAnsi="Calibri" w:cs="Calibri"/>
          <w:color w:val="222222"/>
          <w:sz w:val="18"/>
          <w:szCs w:val="18"/>
          <w:lang w:val="es-CO" w:eastAsia="fr-FR"/>
        </w:rPr>
        <w:tab/>
        <w:t xml:space="preserve">Sentencia - </w:t>
      </w:r>
      <w:proofErr w:type="spellStart"/>
      <w:r w:rsidRPr="00D06E10">
        <w:rPr>
          <w:rFonts w:ascii="Calibri" w:hAnsi="Calibri" w:cs="Calibri"/>
          <w:color w:val="222222"/>
          <w:sz w:val="18"/>
          <w:szCs w:val="18"/>
          <w:lang w:val="es-CO" w:eastAsia="fr-FR"/>
        </w:rPr>
        <w:t>1</w:t>
      </w:r>
      <w:r w:rsidRPr="00D06E10">
        <w:rPr>
          <w:rFonts w:ascii="Calibri" w:hAnsi="Calibri" w:cs="Calibri"/>
          <w:color w:val="222222"/>
          <w:sz w:val="18"/>
          <w:szCs w:val="18"/>
          <w:vertAlign w:val="superscript"/>
          <w:lang w:val="es-CO" w:eastAsia="fr-FR"/>
        </w:rPr>
        <w:t>a</w:t>
      </w:r>
      <w:proofErr w:type="spellEnd"/>
      <w:r w:rsidRPr="00D06E10">
        <w:rPr>
          <w:rFonts w:ascii="Calibri" w:hAnsi="Calibri" w:cs="Calibri"/>
          <w:color w:val="222222"/>
          <w:sz w:val="18"/>
          <w:szCs w:val="18"/>
          <w:lang w:val="es-CO" w:eastAsia="fr-FR"/>
        </w:rPr>
        <w:t xml:space="preserve"> Instancia - 13 de enero de 2017</w:t>
      </w:r>
    </w:p>
    <w:p w:rsidR="00D06E10" w:rsidRPr="00D06E10" w:rsidRDefault="00D06E10" w:rsidP="00D06E10">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D06E10">
        <w:rPr>
          <w:rFonts w:ascii="Calibri" w:eastAsia="Calibri" w:hAnsi="Calibri" w:cs="Calibri"/>
          <w:color w:val="222222"/>
          <w:sz w:val="18"/>
          <w:szCs w:val="18"/>
          <w:lang w:val="es-CO" w:eastAsia="fr-FR"/>
        </w:rPr>
        <w:t>Radicación Nro. :</w:t>
      </w:r>
      <w:r w:rsidRPr="00D06E10">
        <w:rPr>
          <w:rFonts w:ascii="Calibri" w:eastAsia="Calibri" w:hAnsi="Calibri" w:cs="Calibri"/>
          <w:color w:val="222222"/>
          <w:sz w:val="18"/>
          <w:szCs w:val="18"/>
          <w:lang w:val="es-CO" w:eastAsia="fr-FR"/>
        </w:rPr>
        <w:tab/>
      </w:r>
      <w:r w:rsidRPr="00D06E10">
        <w:rPr>
          <w:rFonts w:ascii="Calibri" w:eastAsia="Calibri" w:hAnsi="Calibri" w:cs="Calibri"/>
          <w:color w:val="222222"/>
          <w:sz w:val="18"/>
          <w:szCs w:val="18"/>
          <w:lang w:eastAsia="fr-FR"/>
        </w:rPr>
        <w:t xml:space="preserve">2016-01151-00 / 2016-01153 / 2016-01157-00 / 2016-01158-00 </w:t>
      </w:r>
    </w:p>
    <w:p w:rsidR="00D06E10" w:rsidRPr="00D06E10" w:rsidRDefault="00D06E10" w:rsidP="00D06E10">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D06E10">
        <w:rPr>
          <w:rFonts w:ascii="Calibri" w:eastAsia="Calibri" w:hAnsi="Calibri" w:cs="Calibri"/>
          <w:color w:val="222222"/>
          <w:sz w:val="18"/>
          <w:szCs w:val="18"/>
          <w:lang w:eastAsia="fr-FR"/>
        </w:rPr>
        <w:tab/>
        <w:t>2016-01179-00 / 2016-01143-00 / 2016-01161-00</w:t>
      </w:r>
    </w:p>
    <w:p w:rsidR="00D06E10" w:rsidRPr="00D06E10" w:rsidRDefault="00D06E10" w:rsidP="00D06E10">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D06E10">
        <w:rPr>
          <w:rFonts w:ascii="Calibri" w:eastAsia="Calibri" w:hAnsi="Calibri" w:cs="Calibri"/>
          <w:color w:val="222222"/>
          <w:sz w:val="18"/>
          <w:szCs w:val="18"/>
          <w:lang w:val="es-CO" w:eastAsia="fr-FR"/>
        </w:rPr>
        <w:t>Accionante:</w:t>
      </w:r>
      <w:r w:rsidRPr="00D06E10">
        <w:rPr>
          <w:rFonts w:ascii="Calibri" w:eastAsia="Calibri" w:hAnsi="Calibri" w:cs="Calibri"/>
          <w:color w:val="222222"/>
          <w:sz w:val="18"/>
          <w:szCs w:val="18"/>
          <w:lang w:val="es-CO" w:eastAsia="fr-FR"/>
        </w:rPr>
        <w:tab/>
      </w:r>
      <w:r w:rsidRPr="00D06E10">
        <w:rPr>
          <w:rFonts w:ascii="Calibri" w:eastAsia="Calibri" w:hAnsi="Calibri" w:cs="Calibri"/>
          <w:color w:val="222222"/>
          <w:sz w:val="18"/>
          <w:szCs w:val="18"/>
          <w:lang w:eastAsia="fr-FR"/>
        </w:rPr>
        <w:t>JAVIER ELÍAS ARIAS IDÁRRAGA</w:t>
      </w:r>
    </w:p>
    <w:p w:rsidR="00D06E10" w:rsidRPr="00D06E10" w:rsidRDefault="00D06E10" w:rsidP="00D06E10">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D06E10">
        <w:rPr>
          <w:rFonts w:ascii="Calibri" w:eastAsia="Calibri" w:hAnsi="Calibri" w:cs="Calibri"/>
          <w:bCs/>
          <w:color w:val="222222"/>
          <w:sz w:val="18"/>
          <w:szCs w:val="18"/>
          <w:lang w:val="es-ES_tradnl" w:eastAsia="fr-FR"/>
        </w:rPr>
        <w:t>A</w:t>
      </w:r>
      <w:proofErr w:type="spellStart"/>
      <w:r w:rsidRPr="00D06E10">
        <w:rPr>
          <w:rFonts w:ascii="Calibri" w:eastAsia="Calibri" w:hAnsi="Calibri" w:cs="Calibri"/>
          <w:color w:val="222222"/>
          <w:sz w:val="18"/>
          <w:szCs w:val="18"/>
          <w:lang w:val="es-CO" w:eastAsia="fr-FR"/>
        </w:rPr>
        <w:t>ccionado</w:t>
      </w:r>
      <w:proofErr w:type="spellEnd"/>
      <w:r w:rsidRPr="00D06E10">
        <w:rPr>
          <w:rFonts w:ascii="Calibri" w:eastAsia="Calibri" w:hAnsi="Calibri" w:cs="Calibri"/>
          <w:color w:val="222222"/>
          <w:sz w:val="18"/>
          <w:szCs w:val="18"/>
          <w:lang w:val="es-CO" w:eastAsia="fr-FR"/>
        </w:rPr>
        <w:t>:</w:t>
      </w:r>
      <w:r w:rsidRPr="00D06E10">
        <w:rPr>
          <w:rFonts w:ascii="Calibri" w:eastAsia="Calibri" w:hAnsi="Calibri" w:cs="Calibri"/>
          <w:color w:val="222222"/>
          <w:sz w:val="18"/>
          <w:szCs w:val="18"/>
          <w:lang w:val="es-CO" w:eastAsia="fr-FR"/>
        </w:rPr>
        <w:tab/>
        <w:t xml:space="preserve">      </w:t>
      </w:r>
      <w:r w:rsidRPr="00D06E10">
        <w:rPr>
          <w:rFonts w:ascii="Calibri" w:eastAsia="Calibri" w:hAnsi="Calibri" w:cs="Calibri"/>
          <w:color w:val="222222"/>
          <w:sz w:val="18"/>
          <w:szCs w:val="18"/>
          <w:lang w:val="es-CO" w:eastAsia="fr-FR"/>
        </w:rPr>
        <w:tab/>
      </w:r>
      <w:r w:rsidRPr="00D06E10">
        <w:rPr>
          <w:rFonts w:ascii="Calibri" w:eastAsia="Calibri" w:hAnsi="Calibri" w:cs="Calibri"/>
          <w:color w:val="222222"/>
          <w:sz w:val="18"/>
          <w:szCs w:val="18"/>
          <w:lang w:val="es-CO" w:eastAsia="fr-FR"/>
        </w:rPr>
        <w:tab/>
      </w:r>
      <w:r w:rsidRPr="00D06E10">
        <w:rPr>
          <w:rFonts w:ascii="Calibri" w:eastAsia="Calibri" w:hAnsi="Calibri" w:cs="Calibri"/>
          <w:color w:val="222222"/>
          <w:sz w:val="18"/>
          <w:szCs w:val="18"/>
          <w:lang w:eastAsia="fr-FR"/>
        </w:rPr>
        <w:t>JUZGADO TERCERO CIVIL DEL CIRCUITO DE PEREIRA</w:t>
      </w:r>
    </w:p>
    <w:p w:rsidR="00D06E10" w:rsidRPr="00D06E10" w:rsidRDefault="00D06E10" w:rsidP="00D06E10">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D06E10">
        <w:rPr>
          <w:rFonts w:ascii="Calibri" w:eastAsia="Calibri" w:hAnsi="Calibri" w:cs="Calibri"/>
          <w:color w:val="222222"/>
          <w:sz w:val="18"/>
          <w:szCs w:val="18"/>
          <w:lang w:val="es-CO" w:eastAsia="fr-FR"/>
        </w:rPr>
        <w:t>Proceso:    </w:t>
      </w:r>
      <w:r w:rsidRPr="00D06E10">
        <w:rPr>
          <w:rFonts w:ascii="Calibri" w:eastAsia="Calibri" w:hAnsi="Calibri" w:cs="Calibri"/>
          <w:color w:val="222222"/>
          <w:sz w:val="18"/>
          <w:szCs w:val="18"/>
          <w:lang w:val="es-CO" w:eastAsia="fr-FR"/>
        </w:rPr>
        <w:tab/>
        <w:t>        </w:t>
      </w:r>
      <w:r w:rsidRPr="00D06E10">
        <w:rPr>
          <w:rFonts w:ascii="Calibri" w:eastAsia="Calibri" w:hAnsi="Calibri" w:cs="Calibri"/>
          <w:color w:val="222222"/>
          <w:sz w:val="18"/>
          <w:szCs w:val="18"/>
          <w:lang w:val="es-CO" w:eastAsia="fr-FR"/>
        </w:rPr>
        <w:tab/>
      </w:r>
      <w:r w:rsidRPr="00D06E10">
        <w:rPr>
          <w:rFonts w:ascii="Calibri" w:eastAsia="Calibri" w:hAnsi="Calibri" w:cs="Calibri"/>
          <w:color w:val="222222"/>
          <w:spacing w:val="-6"/>
          <w:sz w:val="18"/>
          <w:szCs w:val="18"/>
          <w:lang w:val="es-CO" w:eastAsia="fr-FR"/>
        </w:rPr>
        <w:t>Acción de Tutela – Niega el amparo solicitado</w:t>
      </w:r>
    </w:p>
    <w:p w:rsidR="00D06E10" w:rsidRPr="00D06E10" w:rsidRDefault="00D06E10" w:rsidP="00D06E10">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D06E10">
        <w:rPr>
          <w:rFonts w:ascii="Calibri" w:eastAsia="Calibri" w:hAnsi="Calibri" w:cs="Calibri"/>
          <w:color w:val="222222"/>
          <w:sz w:val="18"/>
          <w:szCs w:val="18"/>
          <w:lang w:val="es-CO" w:eastAsia="fr-FR"/>
        </w:rPr>
        <w:t>Magistrado Ponente: </w:t>
      </w:r>
      <w:r w:rsidRPr="00D06E10">
        <w:rPr>
          <w:rFonts w:ascii="Calibri" w:eastAsia="Calibri" w:hAnsi="Calibri" w:cs="Calibri"/>
          <w:color w:val="222222"/>
          <w:sz w:val="18"/>
          <w:szCs w:val="18"/>
          <w:lang w:val="es-CO" w:eastAsia="fr-FR"/>
        </w:rPr>
        <w:tab/>
      </w:r>
      <w:proofErr w:type="spellStart"/>
      <w:r w:rsidRPr="00D06E10">
        <w:rPr>
          <w:rFonts w:ascii="Calibri" w:eastAsia="Calibri" w:hAnsi="Calibri" w:cs="Calibri"/>
          <w:bCs/>
          <w:color w:val="222222"/>
          <w:sz w:val="18"/>
          <w:szCs w:val="18"/>
          <w:lang w:eastAsia="fr-FR"/>
        </w:rPr>
        <w:t>DUBERNEY</w:t>
      </w:r>
      <w:proofErr w:type="spellEnd"/>
      <w:r w:rsidRPr="00D06E10">
        <w:rPr>
          <w:rFonts w:ascii="Calibri" w:eastAsia="Calibri" w:hAnsi="Calibri" w:cs="Calibri"/>
          <w:bCs/>
          <w:color w:val="222222"/>
          <w:sz w:val="18"/>
          <w:szCs w:val="18"/>
          <w:lang w:eastAsia="fr-FR"/>
        </w:rPr>
        <w:t xml:space="preserve"> GRISALES HERRERA</w:t>
      </w:r>
    </w:p>
    <w:p w:rsidR="00D06E10" w:rsidRPr="00D06E10" w:rsidRDefault="00D06E10" w:rsidP="00D06E10">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D06E10" w:rsidRPr="00D06E10" w:rsidRDefault="00D06E10" w:rsidP="00D06E10">
      <w:pPr>
        <w:widowControl/>
        <w:tabs>
          <w:tab w:val="left" w:pos="1843"/>
        </w:tabs>
        <w:autoSpaceDE/>
        <w:autoSpaceDN/>
        <w:adjustRightInd/>
        <w:spacing w:after="200"/>
        <w:jc w:val="both"/>
        <w:rPr>
          <w:rFonts w:ascii="Calibri" w:eastAsia="Calibri" w:hAnsi="Calibri" w:cs="Calibri"/>
          <w:b/>
          <w:bCs/>
          <w:color w:val="222222"/>
          <w:sz w:val="18"/>
          <w:szCs w:val="18"/>
          <w:lang w:eastAsia="fr-FR"/>
        </w:rPr>
      </w:pPr>
      <w:r w:rsidRPr="00D06E10">
        <w:rPr>
          <w:rFonts w:ascii="Calibri" w:eastAsia="Calibri" w:hAnsi="Calibri" w:cs="Calibri"/>
          <w:b/>
          <w:bCs/>
          <w:iCs/>
          <w:color w:val="222222"/>
          <w:sz w:val="18"/>
          <w:szCs w:val="18"/>
          <w:lang w:eastAsia="fr-FR"/>
        </w:rPr>
        <w:t xml:space="preserve">Temas:   </w:t>
      </w:r>
      <w:r w:rsidRPr="00D06E10">
        <w:rPr>
          <w:rFonts w:ascii="Calibri" w:eastAsia="Calibri" w:hAnsi="Calibri" w:cs="Calibri"/>
          <w:b/>
          <w:bCs/>
          <w:iCs/>
          <w:color w:val="222222"/>
          <w:sz w:val="18"/>
          <w:szCs w:val="18"/>
          <w:lang w:eastAsia="fr-FR"/>
        </w:rPr>
        <w:tab/>
      </w:r>
      <w:r w:rsidRPr="00D06E10">
        <w:rPr>
          <w:rFonts w:ascii="Calibri" w:eastAsia="Calibri" w:hAnsi="Calibri" w:cs="Calibri"/>
          <w:b/>
          <w:bCs/>
          <w:iCs/>
          <w:color w:val="222222"/>
          <w:sz w:val="18"/>
          <w:szCs w:val="18"/>
          <w:lang w:val="es-CO" w:eastAsia="fr-FR"/>
        </w:rPr>
        <w:t xml:space="preserve">DEBIDO PROCESO / TUTELA CONTRA PROVIDENCIA JUDICIAL / </w:t>
      </w:r>
      <w:r w:rsidRPr="00D06E10">
        <w:rPr>
          <w:rFonts w:ascii="Calibri" w:eastAsia="Calibri" w:hAnsi="Calibri" w:cs="Calibri"/>
          <w:b/>
          <w:bCs/>
          <w:color w:val="222222"/>
          <w:sz w:val="18"/>
          <w:szCs w:val="18"/>
          <w:lang w:val="es-CO" w:eastAsia="fr-FR"/>
        </w:rPr>
        <w:t xml:space="preserve">MORA EN EL TRÁMITE DE ACCIÓN POPULAR NO ES IMPUTABLE AL JUEZ / NIEGA. </w:t>
      </w:r>
      <w:r w:rsidRPr="00D06E10">
        <w:rPr>
          <w:rFonts w:ascii="Calibri" w:eastAsia="Calibri" w:hAnsi="Calibri" w:cs="Calibri"/>
          <w:bCs/>
          <w:color w:val="222222"/>
          <w:sz w:val="18"/>
          <w:szCs w:val="18"/>
          <w:lang w:val="es-CO" w:eastAsia="fr-FR"/>
        </w:rPr>
        <w:t>“</w:t>
      </w:r>
      <w:r w:rsidRPr="00D06E10">
        <w:rPr>
          <w:rFonts w:ascii="Calibri" w:eastAsia="Calibri" w:hAnsi="Calibri" w:cs="Calibri"/>
          <w:bCs/>
          <w:color w:val="222222"/>
          <w:sz w:val="18"/>
          <w:szCs w:val="18"/>
          <w:lang w:eastAsia="fr-FR"/>
        </w:rPr>
        <w:t xml:space="preserve">En torno a la supuesta renuencia para impulsar oficiosamente los amparos con celeridad (Artículo 5, Ley 472), considera la Sala, conforme las premisas jurisprudenciales referidas, que es inexistente la vulneración o amenaza del derecho fundamental al debido proceso por mora judicial, puesto que no se avizora conducta </w:t>
      </w:r>
      <w:proofErr w:type="spellStart"/>
      <w:r w:rsidRPr="00D06E10">
        <w:rPr>
          <w:rFonts w:ascii="Calibri" w:eastAsia="Calibri" w:hAnsi="Calibri" w:cs="Calibri"/>
          <w:bCs/>
          <w:color w:val="222222"/>
          <w:sz w:val="18"/>
          <w:szCs w:val="18"/>
          <w:lang w:eastAsia="fr-FR"/>
        </w:rPr>
        <w:t>omisiva</w:t>
      </w:r>
      <w:proofErr w:type="spellEnd"/>
      <w:r w:rsidRPr="00D06E10">
        <w:rPr>
          <w:rFonts w:ascii="Calibri" w:eastAsia="Calibri" w:hAnsi="Calibri" w:cs="Calibri"/>
          <w:bCs/>
          <w:color w:val="222222"/>
          <w:sz w:val="18"/>
          <w:szCs w:val="18"/>
          <w:lang w:eastAsia="fr-FR"/>
        </w:rPr>
        <w:t xml:space="preserve"> que comporte una tardanza injustificada en su trámite por parte del despacho judicial accionado</w:t>
      </w:r>
      <w:r w:rsidRPr="00D06E10">
        <w:rPr>
          <w:rFonts w:ascii="Calibri" w:eastAsia="Calibri" w:hAnsi="Calibri" w:cs="Calibri"/>
          <w:bCs/>
          <w:color w:val="222222"/>
          <w:sz w:val="18"/>
          <w:szCs w:val="18"/>
          <w:lang w:val="es-CO" w:eastAsia="fr-FR"/>
        </w:rPr>
        <w:t xml:space="preserve">. De acuerdo con las copias arrimadas y la descripción del estado de los asuntos se observa que las acciones populares han sido atendidas con diligencia y celeridad. (…) Conforme lo expuesto es evidente, la ausencia de mora judicial dentro de las acciones populares, en ninguna de ellas obran peticiones pendientes de resolver e inexisten etapas procesales suspendidas, por el contrario se advierte la desidia del actor de cumplir la carga mínima procesal que le concierne de notificar el auto </w:t>
      </w:r>
      <w:proofErr w:type="spellStart"/>
      <w:r w:rsidRPr="00D06E10">
        <w:rPr>
          <w:rFonts w:ascii="Calibri" w:eastAsia="Calibri" w:hAnsi="Calibri" w:cs="Calibri"/>
          <w:bCs/>
          <w:color w:val="222222"/>
          <w:sz w:val="18"/>
          <w:szCs w:val="18"/>
          <w:lang w:val="es-CO" w:eastAsia="fr-FR"/>
        </w:rPr>
        <w:t>admisorio</w:t>
      </w:r>
      <w:proofErr w:type="spellEnd"/>
      <w:r w:rsidRPr="00D06E10">
        <w:rPr>
          <w:rFonts w:ascii="Calibri" w:eastAsia="Calibri" w:hAnsi="Calibri" w:cs="Calibri"/>
          <w:bCs/>
          <w:color w:val="222222"/>
          <w:sz w:val="18"/>
          <w:szCs w:val="18"/>
          <w:lang w:val="es-CO" w:eastAsia="fr-FR"/>
        </w:rPr>
        <w:t xml:space="preserve"> a los accionados y efectuar la publicación de que trata la Ley 472. Tampoco se observa demora injustificada a causa de que en uno de los asuntos esté pendiente el recaudo de una prueba decretada por el Juzgado, pues se han hecho los requerimientos pertinentes. Los espacios de tiempo tomados por el juzgado para proferir sus decisiones no se advierten antojadizos ni desproporcionados, máxime cuando es de público conocimiento el alto cúmulo de acciones populares </w:t>
      </w:r>
      <w:r w:rsidRPr="00D06E10">
        <w:rPr>
          <w:rFonts w:ascii="Calibri" w:eastAsia="Calibri" w:hAnsi="Calibri" w:cs="Calibri"/>
          <w:bCs/>
          <w:color w:val="222222"/>
          <w:sz w:val="18"/>
          <w:szCs w:val="18"/>
          <w:lang w:eastAsia="fr-FR"/>
        </w:rPr>
        <w:t>instauradas por el accionante ante esa autoridad judicial; además, el sinnúmero de peticiones que presenta con el fin de exigir el impulso oficioso, sin siquiera asumir las cargas que le competen, a diferencia de lo expuesto en las tutelas, entorpecen aún más el trámite de dichos asuntos.”.</w:t>
      </w:r>
    </w:p>
    <w:p w:rsidR="00D06E10" w:rsidRDefault="00D06E10" w:rsidP="00D06E10">
      <w:pPr>
        <w:pStyle w:val="Sansinterligne"/>
        <w:tabs>
          <w:tab w:val="left" w:pos="3579"/>
        </w:tabs>
        <w:jc w:val="center"/>
        <w:rPr>
          <w:rFonts w:ascii="Arial" w:hAnsi="Arial" w:cs="Arial"/>
          <w:w w:val="140"/>
          <w:sz w:val="14"/>
        </w:rPr>
      </w:pPr>
    </w:p>
    <w:p w:rsidR="00D06E10" w:rsidRDefault="00D06E10" w:rsidP="00D06E10">
      <w:pPr>
        <w:pStyle w:val="Sansinterligne"/>
        <w:tabs>
          <w:tab w:val="left" w:pos="3579"/>
        </w:tabs>
        <w:jc w:val="center"/>
        <w:rPr>
          <w:rFonts w:ascii="Arial" w:hAnsi="Arial" w:cs="Arial"/>
          <w:w w:val="140"/>
          <w:sz w:val="14"/>
        </w:rPr>
      </w:pPr>
    </w:p>
    <w:p w:rsidR="00D06E10" w:rsidRDefault="00D06E10" w:rsidP="00D06E10">
      <w:pPr>
        <w:pStyle w:val="Sansinterligne"/>
        <w:tabs>
          <w:tab w:val="left" w:pos="3579"/>
        </w:tabs>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A633C">
        <w:rPr>
          <w:rFonts w:ascii="Arial" w:hAnsi="Arial" w:cs="Arial"/>
          <w:sz w:val="22"/>
        </w:rPr>
        <w:t xml:space="preserve">Tercero Civil del </w:t>
      </w:r>
      <w:r w:rsidR="00303E85">
        <w:rPr>
          <w:rFonts w:ascii="Arial" w:hAnsi="Arial" w:cs="Arial"/>
          <w:sz w:val="22"/>
        </w:rPr>
        <w:t xml:space="preserve">Circuito de </w:t>
      </w:r>
      <w:r w:rsidR="004A633C">
        <w:rPr>
          <w:rFonts w:ascii="Arial" w:hAnsi="Arial" w:cs="Arial"/>
          <w:sz w:val="22"/>
        </w:rPr>
        <w:t xml:space="preserve">Pereira </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4A633C" w:rsidRPr="004A633C" w:rsidRDefault="004A633C" w:rsidP="004A633C">
      <w:pPr>
        <w:widowControl/>
        <w:autoSpaceDE/>
        <w:autoSpaceDN/>
        <w:adjustRightInd/>
        <w:spacing w:line="360" w:lineRule="auto"/>
        <w:ind w:left="1416"/>
        <w:jc w:val="both"/>
        <w:rPr>
          <w:rFonts w:ascii="Arial" w:hAnsi="Arial" w:cs="Arial"/>
          <w:sz w:val="20"/>
        </w:rPr>
      </w:pPr>
      <w:r w:rsidRPr="004A633C">
        <w:rPr>
          <w:rFonts w:ascii="Arial" w:hAnsi="Arial" w:cs="Arial"/>
          <w:sz w:val="22"/>
        </w:rPr>
        <w:t>Radicación</w:t>
      </w:r>
      <w:r w:rsidRPr="004A633C">
        <w:rPr>
          <w:rFonts w:ascii="Arial" w:hAnsi="Arial" w:cs="Arial"/>
          <w:sz w:val="22"/>
        </w:rPr>
        <w:tab/>
      </w:r>
      <w:r w:rsidRPr="004A633C">
        <w:rPr>
          <w:rFonts w:ascii="Arial" w:hAnsi="Arial" w:cs="Arial"/>
          <w:sz w:val="22"/>
        </w:rPr>
        <w:tab/>
        <w:t xml:space="preserve">: </w:t>
      </w:r>
      <w:r w:rsidRPr="004A633C">
        <w:rPr>
          <w:rFonts w:ascii="Arial" w:hAnsi="Arial" w:cs="Arial"/>
          <w:sz w:val="20"/>
        </w:rPr>
        <w:t xml:space="preserve">2016-01151-00, 2016-01153, 2016-01157-00, 2016-01158-00, </w:t>
      </w:r>
    </w:p>
    <w:p w:rsidR="004A633C" w:rsidRPr="004A633C" w:rsidRDefault="004A633C" w:rsidP="004A633C">
      <w:pPr>
        <w:widowControl/>
        <w:autoSpaceDE/>
        <w:autoSpaceDN/>
        <w:adjustRightInd/>
        <w:spacing w:line="360" w:lineRule="auto"/>
        <w:ind w:left="2832" w:firstLine="708"/>
        <w:jc w:val="both"/>
        <w:rPr>
          <w:rFonts w:ascii="Arial" w:hAnsi="Arial" w:cs="Arial"/>
          <w:sz w:val="20"/>
        </w:rPr>
      </w:pPr>
      <w:r w:rsidRPr="004A633C">
        <w:rPr>
          <w:rFonts w:ascii="Arial" w:hAnsi="Arial" w:cs="Arial"/>
          <w:color w:val="FFFFFF" w:themeColor="background1"/>
          <w:sz w:val="20"/>
        </w:rPr>
        <w:t xml:space="preserve">: </w:t>
      </w:r>
      <w:r w:rsidRPr="004A633C">
        <w:rPr>
          <w:rFonts w:ascii="Arial" w:hAnsi="Arial" w:cs="Arial"/>
          <w:sz w:val="20"/>
        </w:rPr>
        <w:t>2016-01179-00, 2016-01143-00 y 2016-01161-00</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157CDD" w:rsidRPr="00303E85">
        <w:rPr>
          <w:rFonts w:ascii="Arial" w:hAnsi="Arial" w:cs="Arial"/>
          <w:sz w:val="21"/>
          <w:szCs w:val="21"/>
        </w:rPr>
        <w:t>Mora Judicial</w:t>
      </w:r>
      <w:r w:rsidR="00CD3F73">
        <w:rPr>
          <w:rFonts w:ascii="Arial" w:hAnsi="Arial" w:cs="Arial"/>
          <w:sz w:val="21"/>
          <w:szCs w:val="21"/>
        </w:rPr>
        <w:t xml:space="preserve"> </w:t>
      </w:r>
      <w:r w:rsidR="00D669DC">
        <w:rPr>
          <w:rFonts w:ascii="Arial" w:hAnsi="Arial" w:cs="Arial"/>
          <w:sz w:val="21"/>
          <w:szCs w:val="21"/>
        </w:rPr>
        <w:t>– Inexistencia de vulneración</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25ECD">
        <w:rPr>
          <w:rFonts w:ascii="Arial" w:hAnsi="Arial"/>
          <w:sz w:val="22"/>
          <w:szCs w:val="22"/>
        </w:rPr>
        <w:t>3 de 13-01-2017</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325ECD">
        <w:rPr>
          <w:rFonts w:ascii="Arial" w:hAnsi="Arial" w:cs="Arial"/>
          <w:iCs/>
          <w:smallCaps/>
          <w:sz w:val="28"/>
          <w:szCs w:val="28"/>
          <w:lang w:val="es-CO"/>
        </w:rPr>
        <w:t xml:space="preserve">trece </w:t>
      </w:r>
      <w:r w:rsidR="00437198" w:rsidRPr="00303E85">
        <w:rPr>
          <w:rFonts w:ascii="Arial" w:hAnsi="Arial" w:cs="Arial"/>
          <w:iCs/>
          <w:smallCaps/>
          <w:sz w:val="28"/>
          <w:szCs w:val="28"/>
          <w:lang w:val="es-CO"/>
        </w:rPr>
        <w:t>(</w:t>
      </w:r>
      <w:r w:rsidR="00325ECD">
        <w:rPr>
          <w:rFonts w:ascii="Arial" w:hAnsi="Arial" w:cs="Arial"/>
          <w:iCs/>
          <w:smallCaps/>
          <w:sz w:val="28"/>
          <w:szCs w:val="28"/>
          <w:lang w:val="es-CO"/>
        </w:rPr>
        <w:t>13</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D669DC">
        <w:rPr>
          <w:rFonts w:ascii="Arial" w:hAnsi="Arial" w:cs="Arial"/>
          <w:iCs/>
          <w:smallCaps/>
          <w:sz w:val="28"/>
          <w:szCs w:val="28"/>
          <w:lang w:val="es-CO"/>
        </w:rPr>
        <w:t xml:space="preserve">enero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69231C" w:rsidP="00104367">
      <w:pPr>
        <w:pStyle w:val="Corpsdetexte"/>
        <w:spacing w:line="360" w:lineRule="auto"/>
        <w:rPr>
          <w:rFonts w:ascii="Arial" w:hAnsi="Arial"/>
          <w:szCs w:val="24"/>
        </w:rPr>
      </w:pPr>
      <w:r>
        <w:rPr>
          <w:rFonts w:ascii="Arial" w:hAnsi="Arial"/>
          <w:szCs w:val="24"/>
        </w:rPr>
        <w:t xml:space="preserve">Los </w:t>
      </w:r>
      <w:r w:rsidR="008907D4">
        <w:rPr>
          <w:rFonts w:ascii="Arial" w:hAnsi="Arial"/>
          <w:szCs w:val="24"/>
        </w:rPr>
        <w:t>amparo</w:t>
      </w:r>
      <w:r>
        <w:rPr>
          <w:rFonts w:ascii="Arial" w:hAnsi="Arial"/>
          <w:szCs w:val="24"/>
        </w:rPr>
        <w:t>s</w:t>
      </w:r>
      <w:r w:rsidR="008907D4">
        <w:rPr>
          <w:rFonts w:ascii="Arial" w:hAnsi="Arial"/>
          <w:szCs w:val="24"/>
        </w:rPr>
        <w:t xml:space="preserve"> constitucional</w:t>
      </w:r>
      <w:r>
        <w:rPr>
          <w:rFonts w:ascii="Arial" w:hAnsi="Arial"/>
          <w:szCs w:val="24"/>
        </w:rPr>
        <w:t>es</w:t>
      </w:r>
      <w:r w:rsidR="008907D4">
        <w:rPr>
          <w:rFonts w:ascii="Arial" w:hAnsi="Arial"/>
          <w:szCs w:val="24"/>
        </w:rPr>
        <w:t xml:space="preserve">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w:t>
      </w:r>
      <w:r w:rsidR="00104367">
        <w:rPr>
          <w:rFonts w:ascii="Arial" w:hAnsi="Arial"/>
          <w:szCs w:val="24"/>
        </w:rPr>
        <w:t>s</w:t>
      </w:r>
      <w:r w:rsidR="00104367" w:rsidRPr="00F9418E">
        <w:rPr>
          <w:rFonts w:ascii="Arial" w:hAnsi="Arial"/>
          <w:szCs w:val="24"/>
        </w:rPr>
        <w:t xml:space="preserve"> invaliden.</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2B0607" w:rsidRDefault="00104367" w:rsidP="004A633C">
      <w:pPr>
        <w:spacing w:line="360" w:lineRule="auto"/>
        <w:jc w:val="both"/>
        <w:rPr>
          <w:rFonts w:ascii="Arial" w:hAnsi="Arial" w:cs="Arial"/>
        </w:rPr>
      </w:pPr>
      <w:r>
        <w:rPr>
          <w:rFonts w:ascii="Arial" w:hAnsi="Arial" w:cs="Arial"/>
        </w:rPr>
        <w:t xml:space="preserve">Indicó el actor que presentó ante el accionado </w:t>
      </w:r>
      <w:r w:rsidR="008907D4">
        <w:rPr>
          <w:rFonts w:ascii="Arial" w:hAnsi="Arial" w:cs="Arial"/>
        </w:rPr>
        <w:t>la</w:t>
      </w:r>
      <w:r w:rsidR="00480426">
        <w:rPr>
          <w:rFonts w:ascii="Arial" w:hAnsi="Arial" w:cs="Arial"/>
        </w:rPr>
        <w:t>s</w:t>
      </w:r>
      <w:r w:rsidR="008907D4">
        <w:rPr>
          <w:rFonts w:ascii="Arial" w:hAnsi="Arial" w:cs="Arial"/>
        </w:rPr>
        <w:t xml:space="preserve"> </w:t>
      </w:r>
      <w:r w:rsidR="00480426">
        <w:rPr>
          <w:rFonts w:ascii="Arial" w:hAnsi="Arial" w:cs="Arial"/>
        </w:rPr>
        <w:t xml:space="preserve">acciones </w:t>
      </w:r>
      <w:r w:rsidR="008907D4">
        <w:rPr>
          <w:rFonts w:ascii="Arial" w:hAnsi="Arial" w:cs="Arial"/>
        </w:rPr>
        <w:t>popular</w:t>
      </w:r>
      <w:r w:rsidR="00480426">
        <w:rPr>
          <w:rFonts w:ascii="Arial" w:hAnsi="Arial" w:cs="Arial"/>
        </w:rPr>
        <w:t>es</w:t>
      </w:r>
      <w:r w:rsidR="008907D4">
        <w:rPr>
          <w:rFonts w:ascii="Arial" w:hAnsi="Arial" w:cs="Arial"/>
        </w:rPr>
        <w:t xml:space="preserve"> radicada</w:t>
      </w:r>
      <w:r w:rsidR="00480426">
        <w:rPr>
          <w:rFonts w:ascii="Arial" w:hAnsi="Arial" w:cs="Arial"/>
        </w:rPr>
        <w:t>s</w:t>
      </w:r>
      <w:r w:rsidR="008907D4">
        <w:rPr>
          <w:rFonts w:ascii="Arial" w:hAnsi="Arial" w:cs="Arial"/>
        </w:rPr>
        <w:t xml:space="preserve"> </w:t>
      </w:r>
      <w:r w:rsidR="00480426">
        <w:rPr>
          <w:rFonts w:ascii="Arial" w:hAnsi="Arial" w:cs="Arial"/>
        </w:rPr>
        <w:t xml:space="preserve">a los </w:t>
      </w:r>
      <w:r w:rsidR="004A633C">
        <w:rPr>
          <w:rFonts w:ascii="Arial" w:hAnsi="Arial" w:cs="Arial"/>
        </w:rPr>
        <w:t>Nos.2015-01269-00, 2016-00249-00, 2016-00135-00, 2016-00246-00, 2015-00233-00, 2015-00729-00 y 2015-01325-00</w:t>
      </w:r>
      <w:r>
        <w:rPr>
          <w:rFonts w:ascii="Arial" w:hAnsi="Arial" w:cs="Arial"/>
        </w:rPr>
        <w:t xml:space="preserve">, </w:t>
      </w:r>
      <w:r w:rsidR="008907D4">
        <w:rPr>
          <w:rFonts w:ascii="Arial" w:hAnsi="Arial" w:cs="Arial"/>
        </w:rPr>
        <w:t>en la</w:t>
      </w:r>
      <w:r w:rsidR="00480426">
        <w:rPr>
          <w:rFonts w:ascii="Arial" w:hAnsi="Arial" w:cs="Arial"/>
        </w:rPr>
        <w:t>s</w:t>
      </w:r>
      <w:r w:rsidR="007229B8">
        <w:rPr>
          <w:rFonts w:ascii="Arial" w:hAnsi="Arial" w:cs="Arial"/>
        </w:rPr>
        <w:t xml:space="preserve"> que </w:t>
      </w:r>
      <w:r w:rsidR="00D669DC">
        <w:rPr>
          <w:rFonts w:ascii="Arial" w:hAnsi="Arial" w:cs="Arial"/>
          <w:lang w:val="es-CO"/>
        </w:rPr>
        <w:t xml:space="preserve">no se ha dado el respectivo impulso oficioso y se han inaplicado los artículos 121 del CGP y </w:t>
      </w:r>
      <w:r w:rsidR="009F507B">
        <w:rPr>
          <w:rFonts w:ascii="Arial" w:hAnsi="Arial" w:cs="Arial"/>
        </w:rPr>
        <w:t>5</w:t>
      </w:r>
      <w:r w:rsidR="00AA1C66">
        <w:rPr>
          <w:rFonts w:ascii="Arial" w:hAnsi="Arial" w:cs="Arial"/>
        </w:rPr>
        <w:t>º</w:t>
      </w:r>
      <w:r w:rsidR="004A633C">
        <w:rPr>
          <w:rFonts w:ascii="Arial" w:hAnsi="Arial" w:cs="Arial"/>
        </w:rPr>
        <w:t>, 21</w:t>
      </w:r>
      <w:r w:rsidR="009F507B">
        <w:rPr>
          <w:rFonts w:ascii="Arial" w:hAnsi="Arial" w:cs="Arial"/>
        </w:rPr>
        <w:t xml:space="preserve"> </w:t>
      </w:r>
      <w:r w:rsidR="00D669DC">
        <w:rPr>
          <w:rFonts w:ascii="Arial" w:hAnsi="Arial" w:cs="Arial"/>
        </w:rPr>
        <w:t xml:space="preserve">y 84 de la </w:t>
      </w:r>
      <w:r w:rsidR="009F507B">
        <w:rPr>
          <w:rFonts w:ascii="Arial" w:hAnsi="Arial" w:cs="Arial"/>
        </w:rPr>
        <w:t xml:space="preserve">Ley 472 </w:t>
      </w:r>
      <w:r w:rsidR="004A633C" w:rsidRPr="00AF753A">
        <w:rPr>
          <w:rFonts w:ascii="Arial" w:hAnsi="Arial" w:cs="Arial"/>
        </w:rPr>
        <w:t>(Folio</w:t>
      </w:r>
      <w:r w:rsidR="004A633C">
        <w:rPr>
          <w:rFonts w:ascii="Arial" w:hAnsi="Arial" w:cs="Arial"/>
        </w:rPr>
        <w:t>s 1</w:t>
      </w:r>
      <w:r w:rsidR="004A633C" w:rsidRPr="00AF753A">
        <w:rPr>
          <w:rFonts w:ascii="Arial" w:hAnsi="Arial" w:cs="Arial"/>
        </w:rPr>
        <w:t>,</w:t>
      </w:r>
      <w:r w:rsidR="004A633C">
        <w:rPr>
          <w:rFonts w:ascii="Arial" w:hAnsi="Arial" w:cs="Arial"/>
        </w:rPr>
        <w:t xml:space="preserve"> 4, 7, 10, 13, 18 y 27, este cuaderno)</w:t>
      </w:r>
      <w:r w:rsidR="004A633C" w:rsidRPr="00AF753A">
        <w:rPr>
          <w:rFonts w:ascii="Arial" w:hAnsi="Arial" w:cs="Arial"/>
        </w:rPr>
        <w:t>.</w:t>
      </w:r>
    </w:p>
    <w:p w:rsidR="004A633C" w:rsidRPr="008907D4" w:rsidRDefault="004A633C" w:rsidP="004A633C">
      <w:pPr>
        <w:spacing w:line="360" w:lineRule="auto"/>
        <w:jc w:val="both"/>
        <w:rPr>
          <w:rFonts w:ascii="Arial" w:hAnsi="Arial"/>
          <w:sz w:val="20"/>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00D669DC" w:rsidRPr="00D669DC">
        <w:rPr>
          <w:rFonts w:ascii="Arial" w:hAnsi="Arial" w:cs="Arial"/>
          <w:i/>
          <w:spacing w:val="-3"/>
          <w:sz w:val="22"/>
          <w:lang w:val="es-ES_tradnl"/>
        </w:rPr>
        <w:t>“mis garantías procesales”</w:t>
      </w:r>
      <w:r w:rsidR="00D669DC">
        <w:rPr>
          <w:rFonts w:ascii="Arial" w:hAnsi="Arial" w:cs="Arial"/>
          <w:spacing w:val="-3"/>
          <w:lang w:val="es-ES_tradnl"/>
        </w:rPr>
        <w:t xml:space="preserve"> </w:t>
      </w:r>
      <w:r w:rsidR="008907D4">
        <w:rPr>
          <w:rFonts w:ascii="Arial" w:hAnsi="Arial" w:cs="Arial"/>
          <w:spacing w:val="-3"/>
          <w:lang w:val="es-ES_tradnl"/>
        </w:rPr>
        <w:t>(Folio</w:t>
      </w:r>
      <w:r w:rsidR="0069231C">
        <w:rPr>
          <w:rFonts w:ascii="Arial" w:hAnsi="Arial" w:cs="Arial"/>
          <w:spacing w:val="-3"/>
          <w:lang w:val="es-ES_tradnl"/>
        </w:rPr>
        <w:t xml:space="preserve">s </w:t>
      </w:r>
      <w:r w:rsidR="00D669DC">
        <w:rPr>
          <w:rFonts w:ascii="Arial" w:hAnsi="Arial" w:cs="Arial"/>
          <w:spacing w:val="-3"/>
          <w:lang w:val="es-ES_tradnl"/>
        </w:rPr>
        <w:t xml:space="preserve">2, </w:t>
      </w:r>
      <w:r w:rsidR="004A633C">
        <w:rPr>
          <w:rFonts w:ascii="Arial" w:hAnsi="Arial" w:cs="Arial"/>
          <w:spacing w:val="-3"/>
          <w:lang w:val="es-ES_tradnl"/>
        </w:rPr>
        <w:t>5, 8, 11, 14, 19 y 28</w:t>
      </w:r>
      <w:r w:rsidR="009F507B">
        <w:rPr>
          <w:rFonts w:ascii="Arial" w:hAnsi="Arial" w:cs="Arial"/>
          <w:spacing w:val="-3"/>
          <w:lang w:val="es-ES_tradnl"/>
        </w:rPr>
        <w:t>, este cuaderno)</w:t>
      </w:r>
      <w:r w:rsidR="00D669DC">
        <w:rPr>
          <w:rFonts w:ascii="Arial" w:hAnsi="Arial" w:cs="Arial"/>
          <w:spacing w:val="-3"/>
          <w:lang w:val="es-ES_tradnl"/>
        </w:rPr>
        <w:t>.</w:t>
      </w:r>
    </w:p>
    <w:p w:rsidR="003F6C16" w:rsidRPr="0089260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2253AF" w:rsidRDefault="004B1EB8" w:rsidP="002253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D669DC">
        <w:rPr>
          <w:rFonts w:ascii="Arial" w:hAnsi="Arial" w:cs="Arial"/>
        </w:rPr>
        <w:t xml:space="preserve"> </w:t>
      </w:r>
      <w:r w:rsidR="004A633C">
        <w:rPr>
          <w:rFonts w:ascii="Arial" w:hAnsi="Arial" w:cs="Arial"/>
        </w:rPr>
        <w:t>s</w:t>
      </w:r>
      <w:r w:rsidR="00D669DC">
        <w:rPr>
          <w:rFonts w:ascii="Arial" w:hAnsi="Arial" w:cs="Arial"/>
        </w:rPr>
        <w:t xml:space="preserve">e ordene al accionado </w:t>
      </w:r>
      <w:r w:rsidR="004A633C">
        <w:rPr>
          <w:rFonts w:ascii="Arial" w:hAnsi="Arial" w:cs="Arial"/>
        </w:rPr>
        <w:t xml:space="preserve">(i) Probar en qué consiste su impulso oficioso y (ii) </w:t>
      </w:r>
      <w:r w:rsidR="00D669DC">
        <w:rPr>
          <w:rFonts w:ascii="Arial" w:hAnsi="Arial" w:cs="Arial"/>
        </w:rPr>
        <w:t xml:space="preserve">aplicar los artículos </w:t>
      </w:r>
      <w:r w:rsidR="00D669DC">
        <w:rPr>
          <w:rFonts w:ascii="Arial" w:hAnsi="Arial" w:cs="Arial"/>
          <w:lang w:val="es-CO"/>
        </w:rPr>
        <w:t xml:space="preserve">121 del CGP y </w:t>
      </w:r>
      <w:r w:rsidR="00D669DC">
        <w:rPr>
          <w:rFonts w:ascii="Arial" w:hAnsi="Arial" w:cs="Arial"/>
        </w:rPr>
        <w:t>5º y 84 de la Ley 472</w:t>
      </w:r>
      <w:r>
        <w:rPr>
          <w:rFonts w:ascii="Arial" w:hAnsi="Arial" w:cs="Arial"/>
        </w:rPr>
        <w:t xml:space="preserve"> </w:t>
      </w:r>
      <w:r w:rsidR="002253AF">
        <w:rPr>
          <w:rFonts w:ascii="Arial" w:hAnsi="Arial" w:cs="Arial"/>
          <w:spacing w:val="-3"/>
          <w:lang w:val="es-ES_tradnl"/>
        </w:rPr>
        <w:t>(Folios 2, 5, 8, 11, 14, 19 y 28, este cuaderno).</w:t>
      </w:r>
    </w:p>
    <w:p w:rsidR="00CE71D8" w:rsidRPr="002253AF" w:rsidRDefault="00CE71D8" w:rsidP="002253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ES_tradnl"/>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30CA7" w:rsidRDefault="0035297D" w:rsidP="00730CA7">
      <w:pPr>
        <w:pStyle w:val="Corpsdetexte"/>
        <w:spacing w:line="360" w:lineRule="auto"/>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día </w:t>
      </w:r>
      <w:r w:rsidR="00D669DC">
        <w:rPr>
          <w:rFonts w:ascii="Arial" w:hAnsi="Arial"/>
        </w:rPr>
        <w:t>09</w:t>
      </w:r>
      <w:r w:rsidR="0069231C">
        <w:rPr>
          <w:rFonts w:ascii="Arial" w:hAnsi="Arial"/>
        </w:rPr>
        <w:t>-</w:t>
      </w:r>
      <w:r w:rsidR="00D669DC">
        <w:rPr>
          <w:rFonts w:ascii="Arial" w:hAnsi="Arial"/>
        </w:rPr>
        <w:t>12</w:t>
      </w:r>
      <w:r>
        <w:rPr>
          <w:rFonts w:ascii="Arial" w:hAnsi="Arial"/>
        </w:rPr>
        <w:t xml:space="preserve">-2016 </w:t>
      </w:r>
      <w:r w:rsidR="00480426">
        <w:rPr>
          <w:rFonts w:ascii="Arial" w:hAnsi="Arial"/>
        </w:rPr>
        <w:t xml:space="preserve">se asignaron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l día</w:t>
      </w:r>
      <w:r w:rsidR="00CD4329">
        <w:rPr>
          <w:rFonts w:ascii="Arial" w:hAnsi="Arial" w:cs="Arial"/>
          <w:color w:val="000000"/>
        </w:rPr>
        <w:t xml:space="preserve"> hábil siguiente</w:t>
      </w:r>
      <w:r w:rsidR="0069231C">
        <w:rPr>
          <w:rFonts w:ascii="Arial" w:hAnsi="Arial" w:cs="Arial"/>
          <w:color w:val="000000"/>
        </w:rPr>
        <w:t>, se admitieron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2253AF">
        <w:rPr>
          <w:rFonts w:ascii="Arial" w:hAnsi="Arial"/>
        </w:rPr>
        <w:t>34 y 35</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2253AF">
        <w:rPr>
          <w:rFonts w:ascii="Arial" w:hAnsi="Arial" w:cs="Arial"/>
          <w:color w:val="000000"/>
        </w:rPr>
        <w:t>36 y 37</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69231C">
        <w:rPr>
          <w:rFonts w:ascii="Arial" w:hAnsi="Arial" w:cs="Arial"/>
          <w:color w:val="000000"/>
        </w:rPr>
        <w:t xml:space="preserve">aron </w:t>
      </w:r>
      <w:r w:rsidR="002253AF">
        <w:rPr>
          <w:rFonts w:ascii="Arial" w:hAnsi="Arial" w:cs="Arial"/>
          <w:color w:val="000000"/>
        </w:rPr>
        <w:t xml:space="preserve">la Personería de Pereira (Folios 68 a 70, ib.) y la parroquia </w:t>
      </w:r>
      <w:r w:rsidR="00B36014">
        <w:rPr>
          <w:rFonts w:ascii="Arial" w:hAnsi="Arial" w:cs="Arial"/>
          <w:color w:val="000000"/>
        </w:rPr>
        <w:t xml:space="preserve">de Cristo Resucitado </w:t>
      </w:r>
      <w:r w:rsidR="002253AF">
        <w:rPr>
          <w:rFonts w:ascii="Arial" w:hAnsi="Arial" w:cs="Arial"/>
          <w:color w:val="000000"/>
        </w:rPr>
        <w:t>(</w:t>
      </w:r>
      <w:r w:rsidR="00B36014">
        <w:rPr>
          <w:rFonts w:ascii="Arial" w:hAnsi="Arial" w:cs="Arial"/>
          <w:color w:val="000000"/>
        </w:rPr>
        <w:t xml:space="preserve">Folios </w:t>
      </w:r>
      <w:r w:rsidR="003726FE">
        <w:rPr>
          <w:rFonts w:ascii="Arial" w:hAnsi="Arial" w:cs="Arial"/>
          <w:color w:val="000000"/>
        </w:rPr>
        <w:t>79 y 80</w:t>
      </w:r>
      <w:r w:rsidR="00B36014">
        <w:rPr>
          <w:rFonts w:ascii="Arial" w:hAnsi="Arial" w:cs="Arial"/>
          <w:color w:val="000000"/>
        </w:rPr>
        <w:t>, ib.)</w:t>
      </w:r>
      <w:r w:rsidR="00827F4A">
        <w:rPr>
          <w:rFonts w:ascii="Arial" w:hAnsi="Arial" w:cs="Arial"/>
        </w:rPr>
        <w:t>.</w:t>
      </w:r>
      <w:r w:rsidR="00B36014">
        <w:rPr>
          <w:rFonts w:ascii="Arial" w:hAnsi="Arial" w:cs="Arial"/>
        </w:rPr>
        <w:t xml:space="preserve"> El accionado arrimó las copias requeridas (Folios 38 a 67, ib.).</w:t>
      </w:r>
      <w:r w:rsidR="0069231C">
        <w:rPr>
          <w:rFonts w:ascii="Arial" w:hAnsi="Arial" w:cs="Arial"/>
        </w:rPr>
        <w:t xml:space="preserve"> </w:t>
      </w:r>
    </w:p>
    <w:p w:rsidR="00B41B34" w:rsidRPr="0089260E"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930478" w:rsidRDefault="006F4450" w:rsidP="00730CA7">
      <w:pPr>
        <w:pStyle w:val="Corpsdetexte"/>
        <w:spacing w:line="360" w:lineRule="auto"/>
        <w:rPr>
          <w:rFonts w:ascii="Arial" w:hAnsi="Arial"/>
          <w:szCs w:val="24"/>
        </w:rPr>
      </w:pPr>
    </w:p>
    <w:p w:rsidR="00B36014" w:rsidRPr="00FD594D" w:rsidRDefault="00325ECD" w:rsidP="00B36014">
      <w:pPr>
        <w:spacing w:line="360" w:lineRule="auto"/>
        <w:jc w:val="both"/>
        <w:rPr>
          <w:rFonts w:ascii="Arial" w:hAnsi="Arial"/>
        </w:rPr>
      </w:pPr>
      <w:r>
        <w:rPr>
          <w:rFonts w:ascii="Arial" w:hAnsi="Arial"/>
        </w:rPr>
        <w:t>La Persone</w:t>
      </w:r>
      <w:r w:rsidR="00B36014">
        <w:rPr>
          <w:rFonts w:ascii="Arial" w:hAnsi="Arial"/>
        </w:rPr>
        <w:t>ría de Pereira anotó que es el aparato judicial el competente para tramitar las acciones populares, y por tanto, no se le puede imputar responsabilidad alguna en la vulneración de los derechos invocados (Folios 68 a 70, ib.).</w:t>
      </w:r>
    </w:p>
    <w:p w:rsidR="00AE621B" w:rsidRDefault="00AE621B" w:rsidP="00AE621B">
      <w:pPr>
        <w:spacing w:line="360" w:lineRule="auto"/>
        <w:jc w:val="both"/>
        <w:rPr>
          <w:rFonts w:ascii="Arial" w:hAnsi="Arial"/>
        </w:rPr>
      </w:pPr>
    </w:p>
    <w:p w:rsidR="00B36014" w:rsidRDefault="00B36014" w:rsidP="00AE621B">
      <w:pPr>
        <w:spacing w:line="360" w:lineRule="auto"/>
        <w:jc w:val="both"/>
        <w:rPr>
          <w:rFonts w:ascii="Arial" w:hAnsi="Arial"/>
        </w:rPr>
      </w:pPr>
      <w:r>
        <w:rPr>
          <w:rFonts w:ascii="Arial" w:hAnsi="Arial"/>
        </w:rPr>
        <w:t xml:space="preserve">La parroquia de Cristo resucitado se opuso a las pretensiones de la tutela porque es al accionante a quien le corresponde cumplir con la carga de realizar la publicación del aviso a la comunidad (Folios </w:t>
      </w:r>
      <w:r w:rsidR="003726FE">
        <w:rPr>
          <w:rFonts w:ascii="Arial" w:hAnsi="Arial"/>
        </w:rPr>
        <w:t>79 y 80</w:t>
      </w:r>
      <w:r>
        <w:rPr>
          <w:rFonts w:ascii="Arial" w:hAnsi="Arial"/>
        </w:rPr>
        <w:t>, ib.).</w:t>
      </w:r>
    </w:p>
    <w:p w:rsidR="00B36014" w:rsidRDefault="00B36014" w:rsidP="00AE621B">
      <w:pPr>
        <w:spacing w:line="360" w:lineRule="auto"/>
        <w:jc w:val="both"/>
        <w:rPr>
          <w:rFonts w:ascii="Arial" w:hAnsi="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6232EF" w:rsidRDefault="006232EF" w:rsidP="006232EF">
      <w:pPr>
        <w:pStyle w:val="Corpsdetexte"/>
        <w:spacing w:line="360" w:lineRule="auto"/>
        <w:ind w:left="400"/>
        <w:rPr>
          <w:rFonts w:ascii="Arial" w:hAnsi="Arial"/>
          <w:szCs w:val="24"/>
        </w:rPr>
      </w:pPr>
    </w:p>
    <w:p w:rsidR="00AA1C66" w:rsidRPr="006232EF" w:rsidRDefault="00CF429F" w:rsidP="00AA1C66">
      <w:pPr>
        <w:pStyle w:val="Corpsdetexte"/>
        <w:numPr>
          <w:ilvl w:val="1"/>
          <w:numId w:val="18"/>
        </w:numPr>
        <w:tabs>
          <w:tab w:val="clear" w:pos="708"/>
          <w:tab w:val="left" w:pos="709"/>
        </w:tabs>
        <w:spacing w:line="360" w:lineRule="auto"/>
        <w:rPr>
          <w:rFonts w:ascii="Arial" w:hAnsi="Arial"/>
          <w:smallCaps/>
          <w:szCs w:val="24"/>
        </w:rPr>
      </w:pPr>
      <w:r w:rsidRPr="006232EF">
        <w:rPr>
          <w:rFonts w:ascii="Arial" w:hAnsi="Arial"/>
          <w:smallCaps/>
          <w:szCs w:val="24"/>
        </w:rPr>
        <w:t>La competencia</w:t>
      </w:r>
    </w:p>
    <w:p w:rsidR="00AA1C66" w:rsidRPr="00730CA7" w:rsidRDefault="00AA1C66" w:rsidP="00730CA7">
      <w:pPr>
        <w:pStyle w:val="Corpsdetexte"/>
        <w:spacing w:line="360" w:lineRule="auto"/>
        <w:rPr>
          <w:rFonts w:ascii="Arial" w:hAnsi="Arial"/>
          <w:szCs w:val="24"/>
        </w:rPr>
      </w:pPr>
    </w:p>
    <w:p w:rsidR="00CF429F" w:rsidRDefault="005427D5" w:rsidP="00CF429F">
      <w:pPr>
        <w:pStyle w:val="Retraitcorpsdetexte2"/>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B36014">
        <w:rPr>
          <w:rFonts w:ascii="Arial" w:hAnsi="Arial" w:cs="Arial"/>
          <w:color w:val="000000"/>
          <w:sz w:val="24"/>
          <w:szCs w:val="24"/>
        </w:rPr>
        <w:t>Tercero Civil del Circuito de Pereira</w:t>
      </w:r>
      <w:r w:rsidR="00C843CF">
        <w:rPr>
          <w:rFonts w:ascii="Arial" w:hAnsi="Arial" w:cs="Arial"/>
          <w:color w:val="000000"/>
          <w:sz w:val="24"/>
          <w:szCs w:val="24"/>
        </w:rPr>
        <w:t xml:space="preserve"> </w:t>
      </w:r>
      <w:r w:rsidRPr="00EE1C51">
        <w:rPr>
          <w:rFonts w:ascii="Arial" w:hAnsi="Arial" w:cs="Arial"/>
          <w:sz w:val="24"/>
          <w:szCs w:val="24"/>
        </w:rPr>
        <w:t>(Artículos 86 de la CP, 37 del Decreto 2591 de 1991 y Decreto 1382 de 2000).</w:t>
      </w:r>
    </w:p>
    <w:p w:rsidR="00730CA7" w:rsidRPr="00424EC5" w:rsidRDefault="00730CA7" w:rsidP="00CF429F">
      <w:pPr>
        <w:pStyle w:val="Retraitcorpsdetexte2"/>
        <w:spacing w:after="0" w:line="360" w:lineRule="auto"/>
        <w:ind w:left="0"/>
        <w:jc w:val="both"/>
        <w:rPr>
          <w:rFonts w:ascii="Arial" w:hAnsi="Arial" w:cs="Arial"/>
          <w:szCs w:val="24"/>
        </w:rPr>
      </w:pPr>
    </w:p>
    <w:p w:rsidR="00CF429F" w:rsidRPr="006232EF" w:rsidRDefault="00CF429F" w:rsidP="00CF429F">
      <w:pPr>
        <w:pStyle w:val="Corpsdetexte"/>
        <w:numPr>
          <w:ilvl w:val="1"/>
          <w:numId w:val="18"/>
        </w:numPr>
        <w:spacing w:line="360" w:lineRule="auto"/>
        <w:rPr>
          <w:rFonts w:ascii="Arial" w:hAnsi="Arial"/>
          <w:smallCaps/>
          <w:szCs w:val="24"/>
        </w:rPr>
      </w:pPr>
      <w:r w:rsidRPr="006232EF">
        <w:rPr>
          <w:rFonts w:ascii="Arial" w:hAnsi="Arial"/>
          <w:smallCaps/>
          <w:szCs w:val="24"/>
        </w:rPr>
        <w:t>El problema jurídico a resolver</w:t>
      </w:r>
    </w:p>
    <w:p w:rsidR="00984EE4" w:rsidRPr="00424EC5" w:rsidRDefault="00984EE4" w:rsidP="00CF429F">
      <w:pPr>
        <w:pStyle w:val="Corpsdetexte"/>
        <w:tabs>
          <w:tab w:val="clear" w:pos="708"/>
          <w:tab w:val="clear" w:pos="1416"/>
          <w:tab w:val="left" w:pos="709"/>
          <w:tab w:val="left" w:pos="1418"/>
        </w:tabs>
        <w:spacing w:line="360" w:lineRule="auto"/>
        <w:rPr>
          <w:rFonts w:ascii="Arial" w:hAnsi="Arial"/>
          <w:sz w:val="20"/>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B36014">
        <w:rPr>
          <w:rFonts w:ascii="Arial" w:hAnsi="Arial" w:cs="Arial"/>
        </w:rPr>
        <w:t xml:space="preserve">accionado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w:t>
      </w:r>
      <w:r w:rsidR="001235FF">
        <w:rPr>
          <w:rFonts w:ascii="Arial" w:hAnsi="Arial" w:cs="Arial"/>
          <w:spacing w:val="-3"/>
          <w:lang w:val="es-ES_tradnl"/>
        </w:rPr>
        <w:t>s</w:t>
      </w:r>
      <w:r w:rsidR="00CE4238">
        <w:rPr>
          <w:rFonts w:ascii="Arial" w:hAnsi="Arial" w:cs="Arial"/>
          <w:spacing w:val="-3"/>
          <w:lang w:val="es-ES_tradnl"/>
        </w:rPr>
        <w:t xml:space="preserve"> </w:t>
      </w:r>
      <w:r w:rsidR="001235FF">
        <w:rPr>
          <w:rFonts w:ascii="Arial" w:hAnsi="Arial" w:cs="Arial"/>
          <w:spacing w:val="-3"/>
          <w:lang w:val="es-ES_tradnl"/>
        </w:rPr>
        <w:t xml:space="preserve">acciones </w:t>
      </w:r>
      <w:r w:rsidR="00CB0B9E">
        <w:rPr>
          <w:rFonts w:ascii="Arial" w:hAnsi="Arial" w:cs="Arial"/>
          <w:spacing w:val="-3"/>
          <w:lang w:val="es-ES_tradnl"/>
        </w:rPr>
        <w:t>popular</w:t>
      </w:r>
      <w:r w:rsidR="001235FF">
        <w:rPr>
          <w:rFonts w:ascii="Arial" w:hAnsi="Arial" w:cs="Arial"/>
          <w:spacing w:val="-3"/>
          <w:lang w:val="es-ES_tradnl"/>
        </w:rPr>
        <w:t>es</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424EC5" w:rsidRDefault="005427D5" w:rsidP="00730CA7">
      <w:pPr>
        <w:pStyle w:val="Corpsdetexte"/>
        <w:spacing w:line="360" w:lineRule="auto"/>
        <w:rPr>
          <w:rFonts w:ascii="Arial" w:hAnsi="Arial"/>
          <w:sz w:val="20"/>
          <w:szCs w:val="24"/>
        </w:rPr>
      </w:pPr>
    </w:p>
    <w:p w:rsidR="00CF429F" w:rsidRPr="006232E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6232EF">
        <w:rPr>
          <w:rFonts w:ascii="Arial" w:hAnsi="Arial"/>
          <w:smallCaps/>
          <w:szCs w:val="24"/>
        </w:rPr>
        <w:t>La resolución del problema jurídico</w:t>
      </w:r>
    </w:p>
    <w:p w:rsidR="008F34B8" w:rsidRPr="00424EC5" w:rsidRDefault="008F34B8" w:rsidP="00730CA7">
      <w:pPr>
        <w:pStyle w:val="Corpsdetexte"/>
        <w:spacing w:line="360" w:lineRule="auto"/>
        <w:rPr>
          <w:rFonts w:ascii="Arial" w:hAnsi="Arial"/>
          <w:sz w:val="20"/>
          <w:szCs w:val="24"/>
        </w:rPr>
      </w:pPr>
    </w:p>
    <w:p w:rsidR="006232EF" w:rsidRPr="002E5AEF" w:rsidRDefault="006232EF" w:rsidP="006232EF">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424EC5" w:rsidRDefault="006232EF" w:rsidP="006232EF">
      <w:pPr>
        <w:pStyle w:val="Corpsdetexte"/>
        <w:tabs>
          <w:tab w:val="clear" w:pos="0"/>
          <w:tab w:val="clear" w:pos="708"/>
          <w:tab w:val="clear" w:pos="1416"/>
          <w:tab w:val="left" w:pos="709"/>
        </w:tabs>
        <w:spacing w:line="360" w:lineRule="auto"/>
        <w:ind w:left="720"/>
        <w:rPr>
          <w:rFonts w:ascii="Arial" w:hAnsi="Arial"/>
          <w:sz w:val="20"/>
          <w:szCs w:val="24"/>
        </w:rPr>
      </w:pPr>
    </w:p>
    <w:p w:rsidR="00885A62" w:rsidRDefault="00885A62" w:rsidP="006232EF">
      <w:pPr>
        <w:pStyle w:val="Corpsdetexte"/>
        <w:numPr>
          <w:ilvl w:val="3"/>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B36014" w:rsidRPr="00DF74B6" w:rsidRDefault="00B36014" w:rsidP="00B36014">
      <w:pPr>
        <w:pStyle w:val="Corpsdetexte"/>
        <w:tabs>
          <w:tab w:val="clear" w:pos="0"/>
          <w:tab w:val="clear" w:pos="708"/>
          <w:tab w:val="clear" w:pos="1416"/>
          <w:tab w:val="left" w:pos="709"/>
        </w:tabs>
        <w:spacing w:line="360" w:lineRule="auto"/>
        <w:ind w:left="1080"/>
        <w:rPr>
          <w:rFonts w:ascii="Arial" w:hAnsi="Arial"/>
          <w:szCs w:val="24"/>
        </w:rPr>
      </w:pPr>
    </w:p>
    <w:p w:rsidR="00885A62" w:rsidRDefault="00885A62" w:rsidP="00885A62">
      <w:pPr>
        <w:pStyle w:val="Corpsdetexte"/>
        <w:spacing w:line="360" w:lineRule="auto"/>
        <w:rPr>
          <w:rFonts w:ascii="Arial" w:hAnsi="Arial" w:cs="Arial"/>
          <w:szCs w:val="24"/>
        </w:rPr>
      </w:pPr>
      <w:r w:rsidRPr="00D91A51">
        <w:rPr>
          <w:rFonts w:ascii="Arial" w:hAnsi="Arial" w:cs="Arial"/>
          <w:szCs w:val="24"/>
        </w:rPr>
        <w:t xml:space="preserve">Se cumple la legitimación por activa dado </w:t>
      </w:r>
      <w:r w:rsidR="00B36014">
        <w:rPr>
          <w:rFonts w:ascii="Arial" w:hAnsi="Arial" w:cs="Arial"/>
          <w:szCs w:val="24"/>
        </w:rPr>
        <w:t xml:space="preserve">que </w:t>
      </w:r>
      <w:r w:rsidR="005C50E4">
        <w:rPr>
          <w:rFonts w:ascii="Arial" w:hAnsi="Arial" w:cs="Arial"/>
          <w:szCs w:val="24"/>
        </w:rPr>
        <w:t xml:space="preserve">en los trámites </w:t>
      </w:r>
      <w:r w:rsidR="004E1BFB">
        <w:rPr>
          <w:rFonts w:ascii="Arial" w:hAnsi="Arial" w:cs="Arial"/>
          <w:szCs w:val="24"/>
        </w:rPr>
        <w:t>popular</w:t>
      </w:r>
      <w:r w:rsidR="005C50E4">
        <w:rPr>
          <w:rFonts w:ascii="Arial" w:hAnsi="Arial" w:cs="Arial"/>
          <w:szCs w:val="24"/>
        </w:rPr>
        <w:t>es</w:t>
      </w:r>
      <w:r>
        <w:rPr>
          <w:rFonts w:ascii="Arial" w:hAnsi="Arial" w:cs="Arial"/>
          <w:szCs w:val="24"/>
        </w:rPr>
        <w:t xml:space="preserve"> </w:t>
      </w:r>
      <w:r w:rsidR="005C50E4">
        <w:rPr>
          <w:rFonts w:ascii="Arial" w:hAnsi="Arial" w:cs="Arial"/>
          <w:szCs w:val="24"/>
        </w:rPr>
        <w:t xml:space="preserve">donde </w:t>
      </w:r>
      <w:r>
        <w:rPr>
          <w:rFonts w:ascii="Arial" w:hAnsi="Arial" w:cs="Arial"/>
          <w:szCs w:val="24"/>
        </w:rPr>
        <w:t>se reprocha la falta al debido proceso</w:t>
      </w:r>
      <w:r w:rsidR="00B36014">
        <w:rPr>
          <w:rFonts w:ascii="Arial" w:hAnsi="Arial" w:cs="Arial"/>
          <w:szCs w:val="24"/>
        </w:rPr>
        <w:t xml:space="preserve"> actúa como accionante o coadyuvando la parte actora</w:t>
      </w:r>
      <w:r w:rsidRPr="00902F93">
        <w:rPr>
          <w:rFonts w:ascii="Arial" w:hAnsi="Arial" w:cs="Arial"/>
          <w:szCs w:val="24"/>
        </w:rPr>
        <w:t xml:space="preserve">. Y por pasiva, </w:t>
      </w:r>
      <w:r>
        <w:rPr>
          <w:rFonts w:ascii="Arial" w:hAnsi="Arial" w:cs="Arial"/>
          <w:szCs w:val="24"/>
        </w:rPr>
        <w:t>lo es el Juzgado al ser</w:t>
      </w:r>
      <w:r w:rsidRPr="009A3C9D">
        <w:rPr>
          <w:rFonts w:ascii="Arial" w:hAnsi="Arial" w:cs="Arial"/>
          <w:szCs w:val="24"/>
        </w:rPr>
        <w:t xml:space="preserve"> la autoridad judicial que </w:t>
      </w:r>
      <w:r>
        <w:rPr>
          <w:rFonts w:ascii="Arial" w:hAnsi="Arial" w:cs="Arial"/>
          <w:szCs w:val="24"/>
        </w:rPr>
        <w:t xml:space="preserve">conoce </w:t>
      </w:r>
      <w:r w:rsidR="004E1BFB">
        <w:rPr>
          <w:rFonts w:ascii="Arial" w:hAnsi="Arial" w:cs="Arial"/>
          <w:szCs w:val="24"/>
        </w:rPr>
        <w:t>l</w:t>
      </w:r>
      <w:r w:rsidR="006A1CF2">
        <w:rPr>
          <w:rFonts w:ascii="Arial" w:hAnsi="Arial" w:cs="Arial"/>
          <w:szCs w:val="24"/>
        </w:rPr>
        <w:t>os</w:t>
      </w:r>
      <w:r w:rsidR="004E1BFB">
        <w:rPr>
          <w:rFonts w:ascii="Arial" w:hAnsi="Arial" w:cs="Arial"/>
          <w:szCs w:val="24"/>
        </w:rPr>
        <w:t xml:space="preserve"> juicio</w:t>
      </w:r>
      <w:r w:rsidR="006A1CF2">
        <w:rPr>
          <w:rFonts w:ascii="Arial" w:hAnsi="Arial" w:cs="Arial"/>
          <w:szCs w:val="24"/>
        </w:rPr>
        <w:t>s</w:t>
      </w:r>
      <w:r>
        <w:rPr>
          <w:rFonts w:ascii="Arial" w:hAnsi="Arial" w:cs="Arial"/>
          <w:szCs w:val="24"/>
        </w:rPr>
        <w:t>.</w:t>
      </w:r>
    </w:p>
    <w:p w:rsidR="00885A62" w:rsidRPr="003F6C16" w:rsidRDefault="00885A62" w:rsidP="00885A62">
      <w:pPr>
        <w:pStyle w:val="Corpsdetexte"/>
        <w:spacing w:line="360" w:lineRule="auto"/>
        <w:rPr>
          <w:rFonts w:ascii="Arial" w:hAnsi="Arial" w:cs="Arial"/>
          <w:sz w:val="18"/>
          <w:szCs w:val="24"/>
        </w:rPr>
      </w:pPr>
    </w:p>
    <w:p w:rsidR="00885A62" w:rsidRDefault="00885A62" w:rsidP="00424EC5">
      <w:pPr>
        <w:widowControl/>
        <w:spacing w:line="360" w:lineRule="auto"/>
        <w:jc w:val="both"/>
        <w:rPr>
          <w:rFonts w:ascii="Arial" w:hAnsi="Arial" w:cs="Arial"/>
        </w:rPr>
      </w:pPr>
      <w:r>
        <w:rPr>
          <w:rFonts w:ascii="Arial" w:hAnsi="Arial" w:cs="Arial"/>
        </w:rPr>
        <w:t xml:space="preserve">Como la Procuraduría General de la Nación y la Defensoría del Pueblo, Regionales de </w:t>
      </w:r>
      <w:r w:rsidR="006232EF">
        <w:rPr>
          <w:rFonts w:ascii="Arial" w:hAnsi="Arial" w:cs="Arial"/>
        </w:rPr>
        <w:t>Risaralda</w:t>
      </w:r>
      <w:r w:rsidR="00B36014">
        <w:rPr>
          <w:rFonts w:ascii="Arial" w:hAnsi="Arial" w:cs="Arial"/>
        </w:rPr>
        <w:t>; y, la Alcaldía y Personería</w:t>
      </w:r>
      <w:r>
        <w:rPr>
          <w:rFonts w:ascii="Arial" w:hAnsi="Arial" w:cs="Arial"/>
        </w:rPr>
        <w:t xml:space="preserve"> de </w:t>
      </w:r>
      <w:r w:rsidR="00B36014">
        <w:rPr>
          <w:rFonts w:ascii="Arial" w:hAnsi="Arial" w:cs="Arial"/>
        </w:rPr>
        <w:t>Pereira</w:t>
      </w:r>
      <w:r>
        <w:rPr>
          <w:rFonts w:ascii="Arial" w:hAnsi="Arial" w:cs="Arial"/>
        </w:rPr>
        <w:t xml:space="preserve">, no actúan como partes en </w:t>
      </w:r>
      <w:r w:rsidR="006232EF">
        <w:rPr>
          <w:rFonts w:ascii="Arial" w:hAnsi="Arial" w:cs="Arial"/>
        </w:rPr>
        <w:t xml:space="preserve">las acciones </w:t>
      </w:r>
      <w:r w:rsidR="004E1BFB">
        <w:rPr>
          <w:rFonts w:ascii="Arial" w:hAnsi="Arial" w:cs="Arial"/>
        </w:rPr>
        <w:t>popular</w:t>
      </w:r>
      <w:r w:rsidR="006232EF">
        <w:rPr>
          <w:rFonts w:ascii="Arial" w:hAnsi="Arial" w:cs="Arial"/>
        </w:rPr>
        <w:t>es</w:t>
      </w:r>
      <w:r w:rsidR="004E1BFB">
        <w:rPr>
          <w:rFonts w:ascii="Arial" w:hAnsi="Arial" w:cs="Arial"/>
        </w:rPr>
        <w:t xml:space="preserve"> </w:t>
      </w:r>
      <w:r>
        <w:rPr>
          <w:rFonts w:ascii="Arial" w:hAnsi="Arial" w:cs="Arial"/>
        </w:rPr>
        <w:t>dentro de la</w:t>
      </w:r>
      <w:r w:rsidR="006232EF">
        <w:rPr>
          <w:rFonts w:ascii="Arial" w:hAnsi="Arial" w:cs="Arial"/>
        </w:rPr>
        <w:t>s</w:t>
      </w:r>
      <w:r w:rsidR="004E1BFB">
        <w:rPr>
          <w:rFonts w:ascii="Arial" w:hAnsi="Arial" w:cs="Arial"/>
        </w:rPr>
        <w:t xml:space="preserve"> que</w:t>
      </w:r>
      <w:r>
        <w:rPr>
          <w:rFonts w:ascii="Arial" w:hAnsi="Arial" w:cs="Arial"/>
        </w:rPr>
        <w:t xml:space="preserve"> se alega la vulneración al debido proceso, </w:t>
      </w:r>
      <w:r w:rsidR="00E2544B">
        <w:rPr>
          <w:rFonts w:ascii="Arial" w:hAnsi="Arial" w:cs="Arial"/>
        </w:rPr>
        <w:t xml:space="preserve">en consecuencia, </w:t>
      </w:r>
      <w:r>
        <w:rPr>
          <w:rFonts w:ascii="Arial" w:hAnsi="Arial" w:cs="Arial"/>
        </w:rPr>
        <w:t>carecen de legitimación</w:t>
      </w:r>
      <w:r w:rsidR="00E2544B">
        <w:rPr>
          <w:rFonts w:ascii="Arial" w:hAnsi="Arial" w:cs="Arial"/>
        </w:rPr>
        <w:t xml:space="preserve"> y</w:t>
      </w:r>
      <w:r>
        <w:rPr>
          <w:rFonts w:ascii="Arial" w:hAnsi="Arial" w:cs="Arial"/>
        </w:rPr>
        <w:t xml:space="preserve"> se declarará </w:t>
      </w:r>
      <w:r w:rsidR="00E2544B">
        <w:rPr>
          <w:rFonts w:ascii="Arial" w:hAnsi="Arial" w:cs="Arial"/>
        </w:rPr>
        <w:t>la improcedencia de los amparos</w:t>
      </w:r>
      <w:r>
        <w:rPr>
          <w:rFonts w:ascii="Arial" w:hAnsi="Arial" w:cs="Arial"/>
        </w:rPr>
        <w:t>.</w:t>
      </w:r>
      <w:r w:rsidR="00424EC5">
        <w:rPr>
          <w:rFonts w:ascii="Arial" w:hAnsi="Arial" w:cs="Arial"/>
        </w:rPr>
        <w:t xml:space="preserve"> </w:t>
      </w:r>
      <w:r>
        <w:rPr>
          <w:rFonts w:ascii="Arial" w:hAnsi="Arial" w:cs="Arial"/>
        </w:rPr>
        <w:t xml:space="preserve">Asimismo, como </w:t>
      </w:r>
      <w:r w:rsidR="00B36014">
        <w:rPr>
          <w:rFonts w:ascii="Arial" w:hAnsi="Arial" w:cs="Arial"/>
        </w:rPr>
        <w:t>los señores Augusto Becerra, Cristian Vásquez y Leandro Giraldo, la Parroquia Cristo Resucitado y el banco Davivienda SA</w:t>
      </w:r>
      <w:r w:rsidR="00E2544B">
        <w:rPr>
          <w:rFonts w:ascii="Arial" w:hAnsi="Arial" w:cs="Arial"/>
        </w:rPr>
        <w:t>,</w:t>
      </w:r>
      <w:r w:rsidRPr="00FD594D">
        <w:rPr>
          <w:rFonts w:ascii="Arial" w:hAnsi="Arial" w:cs="Arial"/>
        </w:rPr>
        <w:t xml:space="preserve"> no </w:t>
      </w:r>
      <w:r w:rsidR="006232EF">
        <w:rPr>
          <w:rFonts w:ascii="Arial" w:hAnsi="Arial" w:cs="Arial"/>
        </w:rPr>
        <w:t>incurrieron</w:t>
      </w:r>
      <w:r w:rsidR="004E1BFB">
        <w:rPr>
          <w:rFonts w:ascii="Arial" w:hAnsi="Arial" w:cs="Arial"/>
        </w:rPr>
        <w:t xml:space="preserve"> </w:t>
      </w:r>
      <w:r w:rsidRPr="00FD594D">
        <w:rPr>
          <w:rFonts w:ascii="Arial" w:hAnsi="Arial" w:cs="Arial"/>
        </w:rPr>
        <w:t>en violación o amenaza alguna, se negará</w:t>
      </w:r>
      <w:r w:rsidR="00E2544B">
        <w:rPr>
          <w:rFonts w:ascii="Arial" w:hAnsi="Arial" w:cs="Arial"/>
        </w:rPr>
        <w:t>n</w:t>
      </w:r>
      <w:r w:rsidRPr="00FD594D">
        <w:rPr>
          <w:rFonts w:ascii="Arial" w:hAnsi="Arial" w:cs="Arial"/>
        </w:rPr>
        <w:t xml:space="preserve"> la</w:t>
      </w:r>
      <w:r w:rsidR="00E2544B">
        <w:rPr>
          <w:rFonts w:ascii="Arial" w:hAnsi="Arial" w:cs="Arial"/>
        </w:rPr>
        <w:t>s</w:t>
      </w:r>
      <w:r w:rsidRPr="00FD594D">
        <w:rPr>
          <w:rFonts w:ascii="Arial" w:hAnsi="Arial" w:cs="Arial"/>
        </w:rPr>
        <w:t xml:space="preserve"> tutela</w:t>
      </w:r>
      <w:r w:rsidR="00E2544B">
        <w:rPr>
          <w:rFonts w:ascii="Arial" w:hAnsi="Arial" w:cs="Arial"/>
        </w:rPr>
        <w:t>s</w:t>
      </w:r>
      <w:r w:rsidRPr="00FD594D">
        <w:rPr>
          <w:rFonts w:ascii="Arial" w:hAnsi="Arial" w:cs="Arial"/>
        </w:rPr>
        <w:t>.</w:t>
      </w:r>
    </w:p>
    <w:p w:rsidR="00885A62" w:rsidRPr="00424EC5" w:rsidRDefault="00885A62" w:rsidP="00730CA7">
      <w:pPr>
        <w:pStyle w:val="Corpsdetexte"/>
        <w:spacing w:line="360" w:lineRule="auto"/>
        <w:rPr>
          <w:rFonts w:ascii="Arial" w:hAnsi="Arial"/>
          <w:sz w:val="20"/>
          <w:szCs w:val="24"/>
        </w:rPr>
      </w:pPr>
    </w:p>
    <w:p w:rsidR="006232EF" w:rsidRPr="002E5AEF" w:rsidRDefault="006232EF" w:rsidP="006232EF">
      <w:pPr>
        <w:pStyle w:val="Paragraphedeliste"/>
        <w:numPr>
          <w:ilvl w:val="2"/>
          <w:numId w:val="18"/>
        </w:numPr>
        <w:spacing w:line="360" w:lineRule="auto"/>
        <w:jc w:val="both"/>
        <w:rPr>
          <w:rFonts w:ascii="Arial" w:hAnsi="Arial" w:cs="Arial"/>
          <w:smallCaps/>
          <w:lang w:val="es-ES_tradnl"/>
        </w:rPr>
      </w:pPr>
      <w:r w:rsidRPr="002E5AEF">
        <w:rPr>
          <w:rFonts w:ascii="Arial" w:hAnsi="Arial" w:cs="Arial"/>
          <w:smallCaps/>
          <w:lang w:val="es-ES_tradnl"/>
        </w:rPr>
        <w:t>La mora judicial</w:t>
      </w:r>
    </w:p>
    <w:p w:rsidR="006232EF" w:rsidRPr="00424EC5" w:rsidRDefault="006232EF" w:rsidP="006232EF">
      <w:pPr>
        <w:pStyle w:val="Corpsdetexte"/>
        <w:spacing w:line="360" w:lineRule="auto"/>
        <w:rPr>
          <w:rFonts w:ascii="Arial" w:hAnsi="Arial"/>
          <w:sz w:val="20"/>
          <w:szCs w:val="24"/>
        </w:rPr>
      </w:pPr>
    </w:p>
    <w:p w:rsidR="006232EF" w:rsidRPr="00DB4FF1" w:rsidRDefault="006232EF" w:rsidP="006232EF">
      <w:pPr>
        <w:spacing w:line="360" w:lineRule="auto"/>
        <w:jc w:val="both"/>
        <w:rPr>
          <w:rFonts w:ascii="Arial" w:hAnsi="Arial" w:cs="Arial"/>
          <w:sz w:val="22"/>
          <w:szCs w:val="22"/>
          <w:lang w:val="es-CO"/>
        </w:rPr>
      </w:pPr>
      <w:r>
        <w:rPr>
          <w:rFonts w:ascii="Arial" w:hAnsi="Arial" w:cs="Arial"/>
          <w:lang w:val="es-ES_tradnl"/>
        </w:rPr>
        <w:t xml:space="preserve">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w:t>
      </w:r>
      <w:r>
        <w:rPr>
          <w:rFonts w:ascii="Arial" w:hAnsi="Arial" w:cs="Arial"/>
          <w:lang w:val="es-ES_tradnl"/>
        </w:rPr>
        <w:lastRenderedPageBreak/>
        <w:t>decir, cuántos procesos tiene el despacho a cargo, cuáles tienen prevalencia y la complejidad de los asuntos entre otros, así lo</w:t>
      </w:r>
      <w:r>
        <w:rPr>
          <w:rFonts w:ascii="Arial" w:hAnsi="Arial" w:cs="Arial"/>
        </w:rPr>
        <w:t xml:space="preserve"> ha recordado la doctrina constitucional</w:t>
      </w:r>
      <w:r>
        <w:rPr>
          <w:rStyle w:val="Appelnotedebasdep"/>
          <w:rFonts w:ascii="Arial" w:hAnsi="Arial"/>
        </w:rPr>
        <w:footnoteReference w:id="1"/>
      </w:r>
      <w:r>
        <w:rPr>
          <w:rFonts w:ascii="Arial" w:hAnsi="Arial" w:cs="Arial"/>
        </w:rPr>
        <w:t xml:space="preserve"> que limitó la prosperidad del amparo a que:</w:t>
      </w:r>
      <w:r w:rsidRPr="00A25373">
        <w:rPr>
          <w:rFonts w:ascii="Arial" w:hAnsi="Arial" w:cs="Arial"/>
          <w:lang w:val="es-ES_tradnl"/>
        </w:rPr>
        <w:t xml:space="preserve"> </w:t>
      </w:r>
      <w:r w:rsidRPr="00DB4FF1">
        <w:rPr>
          <w:rFonts w:ascii="Arial" w:hAnsi="Arial" w:cs="Arial"/>
          <w:i/>
          <w:sz w:val="22"/>
          <w:szCs w:val="22"/>
          <w:lang w:val="es-ES_tradnl"/>
        </w:rPr>
        <w:t xml:space="preserve">“(…) </w:t>
      </w:r>
      <w:r w:rsidRPr="00DB4FF1">
        <w:rPr>
          <w:rFonts w:ascii="Arial" w:hAnsi="Arial" w:cs="Arial"/>
          <w:i/>
          <w:sz w:val="22"/>
          <w:szCs w:val="22"/>
          <w:lang w:val="es-CO"/>
        </w:rPr>
        <w:t xml:space="preserve">(i) el funcionario haya incurrido en mora judicial injustificada y que (ii) se </w:t>
      </w:r>
      <w:proofErr w:type="spellStart"/>
      <w:r w:rsidRPr="00DB4FF1">
        <w:rPr>
          <w:rFonts w:ascii="Arial" w:hAnsi="Arial" w:cs="Arial"/>
          <w:i/>
          <w:sz w:val="22"/>
          <w:szCs w:val="22"/>
          <w:lang w:val="es-CO"/>
        </w:rPr>
        <w:t>este</w:t>
      </w:r>
      <w:proofErr w:type="spellEnd"/>
      <w:r w:rsidRPr="00DB4FF1">
        <w:rPr>
          <w:rFonts w:ascii="Arial" w:hAnsi="Arial" w:cs="Arial"/>
          <w:i/>
          <w:sz w:val="22"/>
          <w:szCs w:val="22"/>
          <w:lang w:val="es-CO"/>
        </w:rPr>
        <w:t xml:space="preserve"> (Sic) ante la posibilidad de que se materialice un daño que genere un perjuicio que no pueda ser subsanado</w:t>
      </w:r>
      <w:r w:rsidRPr="00DB4FF1">
        <w:rPr>
          <w:rFonts w:ascii="Arial" w:hAnsi="Arial" w:cs="Arial"/>
          <w:i/>
          <w:sz w:val="22"/>
          <w:szCs w:val="22"/>
          <w:vertAlign w:val="superscript"/>
          <w:lang w:val="es-CO"/>
        </w:rPr>
        <w:footnoteReference w:id="2"/>
      </w:r>
      <w:r w:rsidRPr="00DB4FF1">
        <w:rPr>
          <w:rFonts w:ascii="Arial" w:hAnsi="Arial" w:cs="Arial"/>
          <w:i/>
          <w:sz w:val="22"/>
          <w:szCs w:val="22"/>
          <w:lang w:val="es-CO"/>
        </w:rPr>
        <w:t xml:space="preserve"> (…)”.</w:t>
      </w:r>
      <w:r w:rsidRPr="00DB4FF1">
        <w:rPr>
          <w:rFonts w:ascii="Arial" w:hAnsi="Arial" w:cs="Arial"/>
          <w:sz w:val="22"/>
          <w:szCs w:val="22"/>
          <w:lang w:val="es-CO"/>
        </w:rPr>
        <w:t xml:space="preserve"> </w:t>
      </w:r>
    </w:p>
    <w:p w:rsidR="006232EF" w:rsidRPr="00424EC5" w:rsidRDefault="006232EF" w:rsidP="006232EF">
      <w:pPr>
        <w:spacing w:line="360" w:lineRule="auto"/>
        <w:ind w:right="567"/>
        <w:jc w:val="both"/>
        <w:rPr>
          <w:rFonts w:ascii="Arial" w:hAnsi="Arial" w:cs="Arial"/>
          <w:sz w:val="20"/>
          <w:lang w:val="es-CO"/>
        </w:rPr>
      </w:pPr>
    </w:p>
    <w:p w:rsidR="006232EF" w:rsidRDefault="006232EF" w:rsidP="006232EF">
      <w:pPr>
        <w:pStyle w:val="NormalWeb"/>
        <w:spacing w:after="0" w:line="360" w:lineRule="auto"/>
        <w:jc w:val="both"/>
        <w:rPr>
          <w:rFonts w:ascii="Arial" w:hAnsi="Arial" w:cs="Arial"/>
          <w:i/>
          <w:sz w:val="22"/>
          <w:szCs w:val="22"/>
          <w:lang w:val="es-ES_tradnl"/>
        </w:rPr>
      </w:pPr>
      <w:r>
        <w:rPr>
          <w:rFonts w:ascii="Arial" w:hAnsi="Arial" w:cs="Arial"/>
          <w:lang w:val="es-ES_tradnl"/>
        </w:rPr>
        <w:t>Recientemente, sobre la justificación de la mora judicial se ha pronunciado la CSJ</w:t>
      </w:r>
      <w:r>
        <w:rPr>
          <w:rStyle w:val="Appelnotedebasdep"/>
          <w:rFonts w:ascii="Arial" w:hAnsi="Arial"/>
          <w:lang w:val="es-ES_tradnl"/>
        </w:rPr>
        <w:footnoteReference w:id="3"/>
      </w:r>
      <w:r>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DB4FF1">
        <w:rPr>
          <w:rFonts w:ascii="Arial" w:hAnsi="Arial" w:cs="Arial"/>
          <w:i/>
          <w:sz w:val="22"/>
          <w:szCs w:val="22"/>
          <w:lang w:val="es-ES_tradnl"/>
        </w:rPr>
        <w:t xml:space="preserve"> </w:t>
      </w:r>
    </w:p>
    <w:p w:rsidR="00424EC5" w:rsidRPr="00DB4FF1" w:rsidRDefault="00424EC5" w:rsidP="006232EF">
      <w:pPr>
        <w:pStyle w:val="NormalWeb"/>
        <w:spacing w:after="0" w:line="360" w:lineRule="auto"/>
        <w:jc w:val="both"/>
        <w:rPr>
          <w:rFonts w:ascii="Arial" w:hAnsi="Arial" w:cs="Arial"/>
          <w:i/>
          <w:sz w:val="22"/>
          <w:szCs w:val="22"/>
          <w:lang w:val="es-ES_tradnl"/>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 ANALIZA</w:t>
      </w:r>
      <w:r w:rsidR="00424EC5">
        <w:rPr>
          <w:rFonts w:ascii="Arial" w:hAnsi="Arial"/>
          <w:szCs w:val="24"/>
        </w:rPr>
        <w:t>DO</w:t>
      </w:r>
    </w:p>
    <w:p w:rsidR="00AB5BDE" w:rsidRPr="00424EC5" w:rsidRDefault="00AB5BDE" w:rsidP="00AB5BDE">
      <w:pPr>
        <w:pStyle w:val="Corpsdetexte"/>
        <w:spacing w:line="360" w:lineRule="auto"/>
        <w:ind w:left="585"/>
        <w:rPr>
          <w:rFonts w:ascii="Arial" w:hAnsi="Arial"/>
          <w:sz w:val="20"/>
          <w:szCs w:val="24"/>
        </w:rPr>
      </w:pPr>
    </w:p>
    <w:p w:rsidR="0010701C" w:rsidRDefault="00286272" w:rsidP="0010701C">
      <w:pPr>
        <w:widowControl/>
        <w:spacing w:line="360" w:lineRule="auto"/>
        <w:jc w:val="both"/>
        <w:rPr>
          <w:rFonts w:ascii="Arial" w:hAnsi="Arial"/>
          <w:lang w:val="es-CO"/>
        </w:rPr>
      </w:pPr>
      <w:r>
        <w:rPr>
          <w:rFonts w:ascii="Arial" w:hAnsi="Arial"/>
        </w:rPr>
        <w:t xml:space="preserve">En torno a la </w:t>
      </w:r>
      <w:r w:rsidR="0010701C">
        <w:rPr>
          <w:rFonts w:ascii="Arial" w:hAnsi="Arial"/>
        </w:rPr>
        <w:t xml:space="preserve">supuesta </w:t>
      </w:r>
      <w:r>
        <w:rPr>
          <w:rFonts w:ascii="Arial" w:hAnsi="Arial"/>
        </w:rPr>
        <w:t xml:space="preserve">renuencia </w:t>
      </w:r>
      <w:r w:rsidR="005C50E4">
        <w:rPr>
          <w:rFonts w:ascii="Arial" w:hAnsi="Arial"/>
        </w:rPr>
        <w:t>para</w:t>
      </w:r>
      <w:r>
        <w:rPr>
          <w:rFonts w:ascii="Arial" w:hAnsi="Arial"/>
        </w:rPr>
        <w:t xml:space="preserve"> impulsar oficiosamente </w:t>
      </w:r>
      <w:r w:rsidR="00AB5BDE">
        <w:rPr>
          <w:rFonts w:ascii="Arial" w:hAnsi="Arial"/>
        </w:rPr>
        <w:t>los</w:t>
      </w:r>
      <w:r w:rsidR="00A86AD8">
        <w:rPr>
          <w:rFonts w:ascii="Arial" w:hAnsi="Arial"/>
        </w:rPr>
        <w:t xml:space="preserve"> amparo</w:t>
      </w:r>
      <w:r w:rsidR="00AB5BDE">
        <w:rPr>
          <w:rFonts w:ascii="Arial" w:hAnsi="Arial"/>
        </w:rPr>
        <w:t>s</w:t>
      </w:r>
      <w:r>
        <w:rPr>
          <w:rFonts w:ascii="Arial" w:hAnsi="Arial"/>
        </w:rPr>
        <w:t xml:space="preserve"> con celeridad (Artículo 5, Ley 472), </w:t>
      </w:r>
      <w:r w:rsidR="0010701C">
        <w:rPr>
          <w:rFonts w:ascii="Arial" w:hAnsi="Arial"/>
        </w:rPr>
        <w:t xml:space="preserve">considera la Sala, conforme las premisas jurisprudenciales referidas, que es inexistente la vulneración o amenaza del derecho fundamental al debido proceso por mora judicial, puesto que no se avizora </w:t>
      </w:r>
      <w:r w:rsidR="002E5AEF">
        <w:rPr>
          <w:rFonts w:ascii="Arial" w:hAnsi="Arial"/>
        </w:rPr>
        <w:t>conducta</w:t>
      </w:r>
      <w:r w:rsidR="0010701C">
        <w:rPr>
          <w:rFonts w:ascii="Arial" w:hAnsi="Arial"/>
        </w:rPr>
        <w:t xml:space="preserve"> omisiv</w:t>
      </w:r>
      <w:r w:rsidR="002E5AEF">
        <w:rPr>
          <w:rFonts w:ascii="Arial" w:hAnsi="Arial"/>
        </w:rPr>
        <w:t>a</w:t>
      </w:r>
      <w:r w:rsidR="0010701C">
        <w:rPr>
          <w:rFonts w:ascii="Arial" w:hAnsi="Arial"/>
        </w:rPr>
        <w:t xml:space="preserve"> que comporte una tardanza injustificada en </w:t>
      </w:r>
      <w:r w:rsidR="00AA6AB1">
        <w:rPr>
          <w:rFonts w:ascii="Arial" w:hAnsi="Arial"/>
        </w:rPr>
        <w:t xml:space="preserve">su </w:t>
      </w:r>
      <w:r w:rsidR="0010701C">
        <w:rPr>
          <w:rFonts w:ascii="Arial" w:hAnsi="Arial"/>
        </w:rPr>
        <w:t>trámite por parte del despacho judicial accionado</w:t>
      </w:r>
      <w:r w:rsidR="0010701C" w:rsidRPr="0010701C">
        <w:rPr>
          <w:rFonts w:ascii="Arial" w:hAnsi="Arial"/>
          <w:lang w:val="es-CO"/>
        </w:rPr>
        <w:t>.</w:t>
      </w:r>
    </w:p>
    <w:p w:rsidR="0010701C" w:rsidRPr="00E051C3" w:rsidRDefault="0010701C" w:rsidP="0010701C">
      <w:pPr>
        <w:widowControl/>
        <w:spacing w:line="360" w:lineRule="auto"/>
        <w:jc w:val="both"/>
        <w:rPr>
          <w:rFonts w:ascii="Arial" w:hAnsi="Arial"/>
          <w:sz w:val="20"/>
          <w:lang w:val="es-CO"/>
        </w:rPr>
      </w:pPr>
    </w:p>
    <w:p w:rsidR="00C138D8" w:rsidRDefault="0010701C" w:rsidP="0010701C">
      <w:pPr>
        <w:widowControl/>
        <w:spacing w:line="360" w:lineRule="auto"/>
        <w:jc w:val="both"/>
        <w:rPr>
          <w:rFonts w:ascii="Arial" w:hAnsi="Arial"/>
          <w:lang w:val="es-CO"/>
        </w:rPr>
      </w:pPr>
      <w:r w:rsidRPr="00C138D8">
        <w:rPr>
          <w:rFonts w:ascii="Arial" w:hAnsi="Arial"/>
          <w:lang w:val="es-CO"/>
        </w:rPr>
        <w:t xml:space="preserve">De acuerdo con las copias arrimadas </w:t>
      </w:r>
      <w:r w:rsidR="00AB5BDE" w:rsidRPr="00C138D8">
        <w:rPr>
          <w:rFonts w:ascii="Arial" w:hAnsi="Arial"/>
          <w:lang w:val="es-CO"/>
        </w:rPr>
        <w:t xml:space="preserve">y la descripción del estado de los </w:t>
      </w:r>
      <w:r w:rsidR="00E2544B">
        <w:rPr>
          <w:rFonts w:ascii="Arial" w:hAnsi="Arial"/>
          <w:lang w:val="es-CO"/>
        </w:rPr>
        <w:t xml:space="preserve">asuntos </w:t>
      </w:r>
      <w:r w:rsidRPr="00C138D8">
        <w:rPr>
          <w:rFonts w:ascii="Arial" w:hAnsi="Arial"/>
          <w:lang w:val="es-CO"/>
        </w:rPr>
        <w:t xml:space="preserve">se </w:t>
      </w:r>
      <w:r w:rsidR="00AA6AB1" w:rsidRPr="00C138D8">
        <w:rPr>
          <w:rFonts w:ascii="Arial" w:hAnsi="Arial"/>
          <w:lang w:val="es-CO"/>
        </w:rPr>
        <w:t xml:space="preserve">observa </w:t>
      </w:r>
      <w:r w:rsidRPr="00C138D8">
        <w:rPr>
          <w:rFonts w:ascii="Arial" w:hAnsi="Arial"/>
          <w:lang w:val="es-CO"/>
        </w:rPr>
        <w:t>que</w:t>
      </w:r>
      <w:r w:rsidR="00AB5BDE" w:rsidRPr="00C138D8">
        <w:rPr>
          <w:rFonts w:ascii="Arial" w:hAnsi="Arial"/>
          <w:lang w:val="es-CO"/>
        </w:rPr>
        <w:t xml:space="preserve"> las acciones populares han </w:t>
      </w:r>
      <w:r w:rsidR="00A86AD8" w:rsidRPr="00C138D8">
        <w:rPr>
          <w:rFonts w:ascii="Arial" w:hAnsi="Arial"/>
          <w:lang w:val="es-CO"/>
        </w:rPr>
        <w:t>sido atendida</w:t>
      </w:r>
      <w:r w:rsidR="00AB5BDE" w:rsidRPr="00C138D8">
        <w:rPr>
          <w:rFonts w:ascii="Arial" w:hAnsi="Arial"/>
          <w:lang w:val="es-CO"/>
        </w:rPr>
        <w:t>s</w:t>
      </w:r>
      <w:r w:rsidRPr="00C138D8">
        <w:rPr>
          <w:rFonts w:ascii="Arial" w:hAnsi="Arial"/>
          <w:lang w:val="es-CO"/>
        </w:rPr>
        <w:t xml:space="preserve"> con dilig</w:t>
      </w:r>
      <w:r w:rsidR="00AA6AB1" w:rsidRPr="00C138D8">
        <w:rPr>
          <w:rFonts w:ascii="Arial" w:hAnsi="Arial"/>
          <w:lang w:val="es-CO"/>
        </w:rPr>
        <w:t>encia y celeridad</w:t>
      </w:r>
      <w:r w:rsidR="00C647F7" w:rsidRPr="00C138D8">
        <w:rPr>
          <w:rFonts w:ascii="Arial" w:hAnsi="Arial"/>
          <w:lang w:val="es-CO"/>
        </w:rPr>
        <w:t>.</w:t>
      </w:r>
      <w:r w:rsidR="00AB5BDE" w:rsidRPr="00C138D8">
        <w:rPr>
          <w:rFonts w:ascii="Arial" w:hAnsi="Arial"/>
          <w:lang w:val="es-CO"/>
        </w:rPr>
        <w:t xml:space="preserve"> </w:t>
      </w:r>
    </w:p>
    <w:p w:rsidR="00C138D8" w:rsidRPr="00424EC5" w:rsidRDefault="00C138D8" w:rsidP="0010701C">
      <w:pPr>
        <w:widowControl/>
        <w:spacing w:line="360" w:lineRule="auto"/>
        <w:jc w:val="both"/>
        <w:rPr>
          <w:rFonts w:ascii="Arial" w:hAnsi="Arial"/>
          <w:sz w:val="20"/>
          <w:lang w:val="es-CO"/>
        </w:rPr>
      </w:pPr>
    </w:p>
    <w:p w:rsidR="00FB715E" w:rsidRDefault="001A0527" w:rsidP="0010701C">
      <w:pPr>
        <w:widowControl/>
        <w:spacing w:line="360" w:lineRule="auto"/>
        <w:jc w:val="both"/>
        <w:rPr>
          <w:rFonts w:ascii="Arial" w:hAnsi="Arial"/>
          <w:lang w:val="es-CO"/>
        </w:rPr>
      </w:pPr>
      <w:r>
        <w:rPr>
          <w:rFonts w:ascii="Arial" w:hAnsi="Arial"/>
          <w:lang w:val="es-CO"/>
        </w:rPr>
        <w:t xml:space="preserve">Se tiene que en </w:t>
      </w:r>
      <w:r w:rsidR="00C860FF">
        <w:rPr>
          <w:rFonts w:ascii="Arial" w:hAnsi="Arial"/>
          <w:lang w:val="es-CO"/>
        </w:rPr>
        <w:t xml:space="preserve">las </w:t>
      </w:r>
      <w:r w:rsidR="00AB5BDE" w:rsidRPr="00C138D8">
        <w:rPr>
          <w:rFonts w:ascii="Arial" w:hAnsi="Arial"/>
          <w:lang w:val="es-CO"/>
        </w:rPr>
        <w:t>radicada</w:t>
      </w:r>
      <w:r w:rsidR="00C860FF">
        <w:rPr>
          <w:rFonts w:ascii="Arial" w:hAnsi="Arial"/>
          <w:lang w:val="es-CO"/>
        </w:rPr>
        <w:t>s</w:t>
      </w:r>
      <w:r w:rsidR="00AB5BDE" w:rsidRPr="00C138D8">
        <w:rPr>
          <w:rFonts w:ascii="Arial" w:hAnsi="Arial"/>
          <w:lang w:val="es-CO"/>
        </w:rPr>
        <w:t xml:space="preserve"> </w:t>
      </w:r>
      <w:r w:rsidR="00C860FF">
        <w:rPr>
          <w:rFonts w:ascii="Arial" w:hAnsi="Arial"/>
          <w:lang w:val="es-CO"/>
        </w:rPr>
        <w:t xml:space="preserve">a los </w:t>
      </w:r>
      <w:r w:rsidR="00AB5BDE" w:rsidRPr="00C138D8">
        <w:rPr>
          <w:rFonts w:ascii="Arial" w:hAnsi="Arial"/>
          <w:lang w:val="es-CO"/>
        </w:rPr>
        <w:t>No</w:t>
      </w:r>
      <w:r w:rsidR="00C860FF">
        <w:rPr>
          <w:rFonts w:ascii="Arial" w:hAnsi="Arial"/>
          <w:lang w:val="es-CO"/>
        </w:rPr>
        <w:t>s</w:t>
      </w:r>
      <w:r w:rsidR="00AB5BDE" w:rsidRPr="00C138D8">
        <w:rPr>
          <w:rFonts w:ascii="Arial" w:hAnsi="Arial"/>
          <w:lang w:val="es-CO"/>
        </w:rPr>
        <w:t>.</w:t>
      </w:r>
      <w:r w:rsidR="00C860FF">
        <w:rPr>
          <w:rFonts w:ascii="Arial" w:hAnsi="Arial"/>
          <w:lang w:val="es-CO"/>
        </w:rPr>
        <w:t>2016-00246</w:t>
      </w:r>
      <w:r w:rsidR="00AB5BDE" w:rsidRPr="00C138D8">
        <w:rPr>
          <w:rFonts w:ascii="Arial" w:hAnsi="Arial"/>
          <w:lang w:val="es-CO"/>
        </w:rPr>
        <w:t>-00</w:t>
      </w:r>
      <w:r w:rsidR="00C860FF">
        <w:rPr>
          <w:rFonts w:ascii="Arial" w:hAnsi="Arial"/>
          <w:lang w:val="es-CO"/>
        </w:rPr>
        <w:t>, 2015-01269-00</w:t>
      </w:r>
      <w:r w:rsidR="003726FE">
        <w:rPr>
          <w:rFonts w:ascii="Arial" w:hAnsi="Arial"/>
          <w:lang w:val="es-CO"/>
        </w:rPr>
        <w:t xml:space="preserve">, </w:t>
      </w:r>
      <w:r w:rsidR="00C860FF">
        <w:rPr>
          <w:rFonts w:ascii="Arial" w:hAnsi="Arial"/>
          <w:lang w:val="es-CO"/>
        </w:rPr>
        <w:t>2015-01325</w:t>
      </w:r>
      <w:r w:rsidR="003726FE">
        <w:rPr>
          <w:rFonts w:ascii="Arial" w:hAnsi="Arial"/>
          <w:lang w:val="es-CO"/>
        </w:rPr>
        <w:t>-00, 2016-00249 y 2016-00135-00</w:t>
      </w:r>
      <w:r w:rsidR="003D3F80" w:rsidRPr="00C138D8">
        <w:rPr>
          <w:rFonts w:ascii="Arial" w:hAnsi="Arial"/>
          <w:lang w:val="es-CO"/>
        </w:rPr>
        <w:t xml:space="preserve">, </w:t>
      </w:r>
      <w:r>
        <w:rPr>
          <w:rFonts w:ascii="Arial" w:hAnsi="Arial"/>
          <w:lang w:val="es-CO"/>
        </w:rPr>
        <w:t xml:space="preserve">con </w:t>
      </w:r>
      <w:r w:rsidR="00C860FF">
        <w:rPr>
          <w:rFonts w:ascii="Arial" w:hAnsi="Arial"/>
          <w:lang w:val="es-CO"/>
        </w:rPr>
        <w:t xml:space="preserve">sendos </w:t>
      </w:r>
      <w:r>
        <w:rPr>
          <w:rFonts w:ascii="Arial" w:hAnsi="Arial"/>
          <w:lang w:val="es-CO"/>
        </w:rPr>
        <w:t>auto</w:t>
      </w:r>
      <w:r w:rsidR="00C860FF">
        <w:rPr>
          <w:rFonts w:ascii="Arial" w:hAnsi="Arial"/>
          <w:lang w:val="es-CO"/>
        </w:rPr>
        <w:t>s</w:t>
      </w:r>
      <w:r>
        <w:rPr>
          <w:rFonts w:ascii="Arial" w:hAnsi="Arial"/>
          <w:lang w:val="es-CO"/>
        </w:rPr>
        <w:t xml:space="preserve"> del </w:t>
      </w:r>
      <w:r w:rsidR="00C860FF">
        <w:rPr>
          <w:rFonts w:ascii="Arial" w:hAnsi="Arial"/>
          <w:lang w:val="es-CO"/>
        </w:rPr>
        <w:t>16</w:t>
      </w:r>
      <w:r>
        <w:rPr>
          <w:rFonts w:ascii="Arial" w:hAnsi="Arial"/>
          <w:lang w:val="es-CO"/>
        </w:rPr>
        <w:t>-</w:t>
      </w:r>
      <w:r w:rsidR="00C860FF">
        <w:rPr>
          <w:rFonts w:ascii="Arial" w:hAnsi="Arial"/>
          <w:lang w:val="es-CO"/>
        </w:rPr>
        <w:t>06</w:t>
      </w:r>
      <w:r>
        <w:rPr>
          <w:rFonts w:ascii="Arial" w:hAnsi="Arial"/>
          <w:lang w:val="es-CO"/>
        </w:rPr>
        <w:t xml:space="preserve">-2016 </w:t>
      </w:r>
      <w:r w:rsidR="00C860FF">
        <w:rPr>
          <w:rFonts w:ascii="Arial" w:hAnsi="Arial"/>
          <w:lang w:val="es-CO"/>
        </w:rPr>
        <w:t xml:space="preserve">fueron admitidas, se dispuso la notificación de los accionados y se ordenó al actor realizar la publicación del aviso a la </w:t>
      </w:r>
      <w:r w:rsidR="003726FE">
        <w:rPr>
          <w:rFonts w:ascii="Arial" w:hAnsi="Arial"/>
          <w:lang w:val="es-CO"/>
        </w:rPr>
        <w:t>comunidad (Folios 48 a 49, 52,</w:t>
      </w:r>
      <w:r w:rsidR="00C860FF">
        <w:rPr>
          <w:rFonts w:ascii="Arial" w:hAnsi="Arial"/>
          <w:lang w:val="es-CO"/>
        </w:rPr>
        <w:t xml:space="preserve"> 66</w:t>
      </w:r>
      <w:r w:rsidR="003726FE">
        <w:rPr>
          <w:rFonts w:ascii="Arial" w:hAnsi="Arial"/>
          <w:lang w:val="es-CO"/>
        </w:rPr>
        <w:t>,</w:t>
      </w:r>
      <w:r w:rsidR="00325ECD">
        <w:rPr>
          <w:rFonts w:ascii="Arial" w:hAnsi="Arial"/>
          <w:lang w:val="es-CO"/>
        </w:rPr>
        <w:t xml:space="preserve"> 85 a 86 y 95,</w:t>
      </w:r>
      <w:r w:rsidR="00C860FF">
        <w:rPr>
          <w:rFonts w:ascii="Arial" w:hAnsi="Arial"/>
          <w:lang w:val="es-CO"/>
        </w:rPr>
        <w:t xml:space="preserve"> ib.), asimismo se dictaron prove</w:t>
      </w:r>
      <w:r w:rsidR="003726FE">
        <w:rPr>
          <w:rFonts w:ascii="Arial" w:hAnsi="Arial"/>
          <w:lang w:val="es-CO"/>
        </w:rPr>
        <w:t xml:space="preserve">ídos del 06-12-2016, 21-06-2016 y </w:t>
      </w:r>
      <w:r w:rsidR="00C860FF">
        <w:rPr>
          <w:rFonts w:ascii="Arial" w:hAnsi="Arial"/>
          <w:lang w:val="es-CO"/>
        </w:rPr>
        <w:t>05-12-2016, mediante los cuales se reconoció como coadyuvante al accionante (Folios 50,</w:t>
      </w:r>
      <w:r w:rsidR="003726FE">
        <w:rPr>
          <w:rFonts w:ascii="Arial" w:hAnsi="Arial"/>
          <w:lang w:val="es-CO"/>
        </w:rPr>
        <w:t xml:space="preserve"> 53, </w:t>
      </w:r>
      <w:r w:rsidR="00C860FF">
        <w:rPr>
          <w:rFonts w:ascii="Arial" w:hAnsi="Arial"/>
          <w:lang w:val="es-CO"/>
        </w:rPr>
        <w:t>67</w:t>
      </w:r>
      <w:r w:rsidR="00325ECD">
        <w:rPr>
          <w:rFonts w:ascii="Arial" w:hAnsi="Arial"/>
          <w:lang w:val="es-CO"/>
        </w:rPr>
        <w:t>, 90 y 99,</w:t>
      </w:r>
      <w:r w:rsidR="00C860FF">
        <w:rPr>
          <w:rFonts w:ascii="Arial" w:hAnsi="Arial"/>
          <w:lang w:val="es-CO"/>
        </w:rPr>
        <w:t xml:space="preserve"> ib.)</w:t>
      </w:r>
      <w:r w:rsidR="00B04848">
        <w:rPr>
          <w:rFonts w:ascii="Arial" w:hAnsi="Arial"/>
          <w:lang w:val="es-CO"/>
        </w:rPr>
        <w:t>.</w:t>
      </w:r>
      <w:r w:rsidR="00FB715E">
        <w:rPr>
          <w:rFonts w:ascii="Arial" w:hAnsi="Arial"/>
          <w:lang w:val="es-CO"/>
        </w:rPr>
        <w:t xml:space="preserve"> </w:t>
      </w:r>
    </w:p>
    <w:p w:rsidR="00FB715E" w:rsidRPr="00424EC5" w:rsidRDefault="00FB715E" w:rsidP="0010701C">
      <w:pPr>
        <w:widowControl/>
        <w:spacing w:line="360" w:lineRule="auto"/>
        <w:jc w:val="both"/>
        <w:rPr>
          <w:rFonts w:ascii="Arial" w:hAnsi="Arial"/>
          <w:sz w:val="20"/>
          <w:lang w:val="es-CO"/>
        </w:rPr>
      </w:pPr>
    </w:p>
    <w:p w:rsidR="00A77D7F" w:rsidRDefault="00FB715E" w:rsidP="0010701C">
      <w:pPr>
        <w:widowControl/>
        <w:spacing w:line="360" w:lineRule="auto"/>
        <w:jc w:val="both"/>
        <w:rPr>
          <w:rFonts w:ascii="Arial" w:hAnsi="Arial"/>
          <w:lang w:val="es-CO"/>
        </w:rPr>
      </w:pPr>
      <w:r>
        <w:rPr>
          <w:rFonts w:ascii="Arial" w:hAnsi="Arial"/>
          <w:lang w:val="es-CO"/>
        </w:rPr>
        <w:t xml:space="preserve">En la radicada al </w:t>
      </w:r>
      <w:r w:rsidR="008A3416">
        <w:rPr>
          <w:rFonts w:ascii="Arial" w:hAnsi="Arial"/>
          <w:lang w:val="es-CO"/>
        </w:rPr>
        <w:t>No.</w:t>
      </w:r>
      <w:r>
        <w:rPr>
          <w:rFonts w:ascii="Arial" w:hAnsi="Arial"/>
          <w:lang w:val="es-CO"/>
        </w:rPr>
        <w:t>2015-</w:t>
      </w:r>
      <w:r w:rsidR="00C860FF">
        <w:rPr>
          <w:rFonts w:ascii="Arial" w:hAnsi="Arial"/>
          <w:lang w:val="es-CO"/>
        </w:rPr>
        <w:t>00729</w:t>
      </w:r>
      <w:r>
        <w:rPr>
          <w:rFonts w:ascii="Arial" w:hAnsi="Arial"/>
          <w:lang w:val="es-CO"/>
        </w:rPr>
        <w:t>-00</w:t>
      </w:r>
      <w:r w:rsidR="00B04848">
        <w:rPr>
          <w:rFonts w:ascii="Arial" w:hAnsi="Arial"/>
          <w:lang w:val="es-CO"/>
        </w:rPr>
        <w:t>,</w:t>
      </w:r>
      <w:r>
        <w:rPr>
          <w:rFonts w:ascii="Arial" w:hAnsi="Arial"/>
          <w:lang w:val="es-CO"/>
        </w:rPr>
        <w:t xml:space="preserve"> el 08-</w:t>
      </w:r>
      <w:r w:rsidR="00C860FF">
        <w:rPr>
          <w:rFonts w:ascii="Arial" w:hAnsi="Arial"/>
          <w:lang w:val="es-CO"/>
        </w:rPr>
        <w:t>08</w:t>
      </w:r>
      <w:r>
        <w:rPr>
          <w:rFonts w:ascii="Arial" w:hAnsi="Arial"/>
          <w:lang w:val="es-CO"/>
        </w:rPr>
        <w:t>-2016</w:t>
      </w:r>
      <w:r w:rsidR="008A3416">
        <w:rPr>
          <w:rFonts w:ascii="Arial" w:hAnsi="Arial"/>
          <w:lang w:val="es-CO"/>
        </w:rPr>
        <w:t xml:space="preserve"> se </w:t>
      </w:r>
      <w:r w:rsidR="00C860FF">
        <w:rPr>
          <w:rFonts w:ascii="Arial" w:hAnsi="Arial"/>
          <w:lang w:val="es-CO"/>
        </w:rPr>
        <w:t>dispuso que el interesado efectuara la publicación del aviso a la comunidad (Folio 39, ib.), el 17-08-2016</w:t>
      </w:r>
      <w:r w:rsidR="00A77D7F">
        <w:rPr>
          <w:rFonts w:ascii="Arial" w:hAnsi="Arial"/>
          <w:lang w:val="es-CO"/>
        </w:rPr>
        <w:t xml:space="preserve"> y 26-08-</w:t>
      </w:r>
      <w:r w:rsidR="00A77D7F">
        <w:rPr>
          <w:rFonts w:ascii="Arial" w:hAnsi="Arial"/>
          <w:lang w:val="es-CO"/>
        </w:rPr>
        <w:lastRenderedPageBreak/>
        <w:t>2016</w:t>
      </w:r>
      <w:r w:rsidR="00C860FF">
        <w:rPr>
          <w:rFonts w:ascii="Arial" w:hAnsi="Arial"/>
          <w:lang w:val="es-CO"/>
        </w:rPr>
        <w:t xml:space="preserve">, se </w:t>
      </w:r>
      <w:r w:rsidR="00A77D7F">
        <w:rPr>
          <w:rFonts w:ascii="Arial" w:hAnsi="Arial"/>
          <w:lang w:val="es-CO"/>
        </w:rPr>
        <w:t xml:space="preserve">resolvieron sendas peticiones </w:t>
      </w:r>
      <w:r w:rsidR="00C860FF">
        <w:rPr>
          <w:rFonts w:ascii="Arial" w:hAnsi="Arial"/>
          <w:lang w:val="es-CO"/>
        </w:rPr>
        <w:t>del actor y se le requirió para que cumpliera con la orden impuesta (Folio</w:t>
      </w:r>
      <w:r w:rsidR="00A77D7F">
        <w:rPr>
          <w:rFonts w:ascii="Arial" w:hAnsi="Arial"/>
          <w:lang w:val="es-CO"/>
        </w:rPr>
        <w:t>s</w:t>
      </w:r>
      <w:r w:rsidR="00C860FF">
        <w:rPr>
          <w:rFonts w:ascii="Arial" w:hAnsi="Arial"/>
          <w:lang w:val="es-CO"/>
        </w:rPr>
        <w:t xml:space="preserve"> 40</w:t>
      </w:r>
      <w:r w:rsidR="00A77D7F">
        <w:rPr>
          <w:rFonts w:ascii="Arial" w:hAnsi="Arial"/>
          <w:lang w:val="es-CO"/>
        </w:rPr>
        <w:t xml:space="preserve"> y 42</w:t>
      </w:r>
      <w:r w:rsidR="00C860FF">
        <w:rPr>
          <w:rFonts w:ascii="Arial" w:hAnsi="Arial"/>
          <w:lang w:val="es-CO"/>
        </w:rPr>
        <w:t>, ib.)</w:t>
      </w:r>
      <w:r w:rsidR="00A77D7F">
        <w:rPr>
          <w:rFonts w:ascii="Arial" w:hAnsi="Arial"/>
          <w:lang w:val="es-CO"/>
        </w:rPr>
        <w:t xml:space="preserve"> y el 06-09-2016 se resolvió desfavorable la reposición presentada y tendiente a que el juzgado realizara oficiosamente el aviso de la comunidad (Folios 43 y 44, ib.).</w:t>
      </w:r>
    </w:p>
    <w:p w:rsidR="00A77D7F" w:rsidRDefault="00A77D7F" w:rsidP="0010701C">
      <w:pPr>
        <w:widowControl/>
        <w:spacing w:line="360" w:lineRule="auto"/>
        <w:jc w:val="both"/>
        <w:rPr>
          <w:rFonts w:ascii="Arial" w:hAnsi="Arial"/>
          <w:lang w:val="es-CO"/>
        </w:rPr>
      </w:pPr>
    </w:p>
    <w:p w:rsidR="00B04848" w:rsidRDefault="00A77D7F" w:rsidP="0010701C">
      <w:pPr>
        <w:widowControl/>
        <w:spacing w:line="360" w:lineRule="auto"/>
        <w:jc w:val="both"/>
        <w:rPr>
          <w:rFonts w:ascii="Arial" w:hAnsi="Arial"/>
          <w:lang w:val="es-CO"/>
        </w:rPr>
      </w:pPr>
      <w:r>
        <w:rPr>
          <w:rFonts w:ascii="Arial" w:hAnsi="Arial"/>
          <w:lang w:val="es-CO"/>
        </w:rPr>
        <w:t xml:space="preserve">En </w:t>
      </w:r>
      <w:r w:rsidR="008A3416">
        <w:rPr>
          <w:rFonts w:ascii="Arial" w:hAnsi="Arial"/>
          <w:lang w:val="es-CO"/>
        </w:rPr>
        <w:t>la radicada al No.2015-</w:t>
      </w:r>
      <w:r>
        <w:rPr>
          <w:rFonts w:ascii="Arial" w:hAnsi="Arial"/>
          <w:lang w:val="es-CO"/>
        </w:rPr>
        <w:t>00233</w:t>
      </w:r>
      <w:r w:rsidR="008A3416">
        <w:rPr>
          <w:rFonts w:ascii="Arial" w:hAnsi="Arial"/>
          <w:lang w:val="es-CO"/>
        </w:rPr>
        <w:t>-00</w:t>
      </w:r>
      <w:r w:rsidR="00B04848">
        <w:rPr>
          <w:rFonts w:ascii="Arial" w:hAnsi="Arial"/>
          <w:lang w:val="es-CO"/>
        </w:rPr>
        <w:t>,</w:t>
      </w:r>
      <w:r w:rsidR="008A3416">
        <w:rPr>
          <w:rFonts w:ascii="Arial" w:hAnsi="Arial"/>
          <w:lang w:val="es-CO"/>
        </w:rPr>
        <w:t xml:space="preserve"> el </w:t>
      </w:r>
      <w:r>
        <w:rPr>
          <w:rFonts w:ascii="Arial" w:hAnsi="Arial"/>
          <w:lang w:val="es-CO"/>
        </w:rPr>
        <w:t xml:space="preserve">29-03-2016 se realizó audiencia y se </w:t>
      </w:r>
      <w:r w:rsidR="00A64C75">
        <w:rPr>
          <w:rFonts w:ascii="Arial" w:hAnsi="Arial"/>
          <w:lang w:val="es-CO"/>
        </w:rPr>
        <w:t>decretaron</w:t>
      </w:r>
      <w:r>
        <w:rPr>
          <w:rFonts w:ascii="Arial" w:hAnsi="Arial"/>
          <w:lang w:val="es-CO"/>
        </w:rPr>
        <w:t xml:space="preserve"> pruebas (Folios 57 y 58, ib.), el 13-05-2016 se requirió al accionado para que diera respuesta al oficio No.00652 del 30-03-2016 (Folio 62, ib.) y el 06-12-2016 se reiteró el requerimiento (Folio 64, ib.).</w:t>
      </w:r>
      <w:r w:rsidR="00B04848">
        <w:rPr>
          <w:rFonts w:ascii="Arial" w:hAnsi="Arial"/>
          <w:lang w:val="es-CO"/>
        </w:rPr>
        <w:t xml:space="preserve"> </w:t>
      </w:r>
    </w:p>
    <w:p w:rsidR="00C138D8" w:rsidRPr="00424EC5" w:rsidRDefault="00C138D8" w:rsidP="0010701C">
      <w:pPr>
        <w:widowControl/>
        <w:spacing w:line="360" w:lineRule="auto"/>
        <w:jc w:val="both"/>
        <w:rPr>
          <w:rFonts w:ascii="Arial" w:hAnsi="Arial"/>
          <w:sz w:val="20"/>
          <w:lang w:val="es-CO"/>
        </w:rPr>
      </w:pPr>
    </w:p>
    <w:p w:rsidR="00760ECB" w:rsidRDefault="00B04848" w:rsidP="00566506">
      <w:pPr>
        <w:widowControl/>
        <w:spacing w:line="360" w:lineRule="auto"/>
        <w:jc w:val="both"/>
        <w:rPr>
          <w:rFonts w:ascii="Arial" w:hAnsi="Arial"/>
          <w:lang w:val="es-CO"/>
        </w:rPr>
      </w:pPr>
      <w:r>
        <w:rPr>
          <w:rFonts w:ascii="Arial" w:hAnsi="Arial"/>
          <w:lang w:val="es-CO"/>
        </w:rPr>
        <w:t xml:space="preserve">Conforme lo expuesto es evidente, la ausencia de mora judicial </w:t>
      </w:r>
      <w:r w:rsidR="00325ECD">
        <w:rPr>
          <w:rFonts w:ascii="Arial" w:hAnsi="Arial"/>
          <w:lang w:val="es-CO"/>
        </w:rPr>
        <w:t xml:space="preserve">dentro de </w:t>
      </w:r>
      <w:r>
        <w:rPr>
          <w:rFonts w:ascii="Arial" w:hAnsi="Arial"/>
          <w:lang w:val="es-CO"/>
        </w:rPr>
        <w:t xml:space="preserve">las acciones populares, </w:t>
      </w:r>
      <w:r w:rsidR="00760ECB">
        <w:rPr>
          <w:rFonts w:ascii="Arial" w:hAnsi="Arial"/>
          <w:lang w:val="es-CO"/>
        </w:rPr>
        <w:t xml:space="preserve">en ninguna de ellas </w:t>
      </w:r>
      <w:r w:rsidR="00A77D7F">
        <w:rPr>
          <w:rFonts w:ascii="Arial" w:hAnsi="Arial"/>
          <w:lang w:val="es-CO"/>
        </w:rPr>
        <w:t xml:space="preserve">obran </w:t>
      </w:r>
      <w:r w:rsidR="00760ECB">
        <w:rPr>
          <w:rFonts w:ascii="Arial" w:hAnsi="Arial"/>
          <w:lang w:val="es-CO"/>
        </w:rPr>
        <w:t xml:space="preserve">peticiones pendientes de resolver </w:t>
      </w:r>
      <w:r w:rsidR="00266A36">
        <w:rPr>
          <w:rFonts w:ascii="Arial" w:hAnsi="Arial"/>
          <w:lang w:val="es-CO"/>
        </w:rPr>
        <w:t>e in</w:t>
      </w:r>
      <w:r w:rsidR="00A77D7F">
        <w:rPr>
          <w:rFonts w:ascii="Arial" w:hAnsi="Arial"/>
          <w:lang w:val="es-CO"/>
        </w:rPr>
        <w:t xml:space="preserve">existen </w:t>
      </w:r>
      <w:r w:rsidR="00760ECB">
        <w:rPr>
          <w:rFonts w:ascii="Arial" w:hAnsi="Arial"/>
          <w:lang w:val="es-CO"/>
        </w:rPr>
        <w:t>etapas procesales suspendidas</w:t>
      </w:r>
      <w:r w:rsidR="00A77D7F">
        <w:rPr>
          <w:rFonts w:ascii="Arial" w:hAnsi="Arial"/>
          <w:lang w:val="es-CO"/>
        </w:rPr>
        <w:t xml:space="preserve">, por el contrario se </w:t>
      </w:r>
      <w:r w:rsidR="00046972">
        <w:rPr>
          <w:rFonts w:ascii="Arial" w:hAnsi="Arial"/>
          <w:lang w:val="es-CO"/>
        </w:rPr>
        <w:t>advierte</w:t>
      </w:r>
      <w:r w:rsidR="00A77D7F">
        <w:rPr>
          <w:rFonts w:ascii="Arial" w:hAnsi="Arial"/>
          <w:lang w:val="es-CO"/>
        </w:rPr>
        <w:t xml:space="preserve"> la desidia del actor </w:t>
      </w:r>
      <w:r w:rsidR="00046972">
        <w:rPr>
          <w:rFonts w:ascii="Arial" w:hAnsi="Arial"/>
          <w:lang w:val="es-CO"/>
        </w:rPr>
        <w:t>de</w:t>
      </w:r>
      <w:r w:rsidR="00A77D7F">
        <w:rPr>
          <w:rFonts w:ascii="Arial" w:hAnsi="Arial"/>
          <w:lang w:val="es-CO"/>
        </w:rPr>
        <w:t xml:space="preserve"> cumplir la carga mínima procesal que le </w:t>
      </w:r>
      <w:r w:rsidR="00046972">
        <w:rPr>
          <w:rFonts w:ascii="Arial" w:hAnsi="Arial"/>
          <w:lang w:val="es-CO"/>
        </w:rPr>
        <w:t>concierne</w:t>
      </w:r>
      <w:r w:rsidR="00A77D7F">
        <w:rPr>
          <w:rFonts w:ascii="Arial" w:hAnsi="Arial"/>
          <w:lang w:val="es-CO"/>
        </w:rPr>
        <w:t xml:space="preserve"> de notificar el auto </w:t>
      </w:r>
      <w:proofErr w:type="spellStart"/>
      <w:r w:rsidR="00A77D7F">
        <w:rPr>
          <w:rFonts w:ascii="Arial" w:hAnsi="Arial"/>
          <w:lang w:val="es-CO"/>
        </w:rPr>
        <w:t>admisorio</w:t>
      </w:r>
      <w:proofErr w:type="spellEnd"/>
      <w:r w:rsidR="00A77D7F">
        <w:rPr>
          <w:rFonts w:ascii="Arial" w:hAnsi="Arial"/>
          <w:lang w:val="es-CO"/>
        </w:rPr>
        <w:t xml:space="preserve"> a los accionados y efectuar la publicación de que trata la Ley 472.</w:t>
      </w:r>
      <w:r w:rsidR="00760ECB">
        <w:rPr>
          <w:rFonts w:ascii="Arial" w:hAnsi="Arial"/>
          <w:lang w:val="es-CO"/>
        </w:rPr>
        <w:t xml:space="preserve"> </w:t>
      </w:r>
      <w:r w:rsidR="00A77D7F">
        <w:rPr>
          <w:rFonts w:ascii="Arial" w:hAnsi="Arial"/>
          <w:lang w:val="es-CO"/>
        </w:rPr>
        <w:t xml:space="preserve">Tampoco se </w:t>
      </w:r>
      <w:r w:rsidR="00046972">
        <w:rPr>
          <w:rFonts w:ascii="Arial" w:hAnsi="Arial"/>
          <w:lang w:val="es-CO"/>
        </w:rPr>
        <w:t>observa</w:t>
      </w:r>
      <w:r w:rsidR="00A77D7F">
        <w:rPr>
          <w:rFonts w:ascii="Arial" w:hAnsi="Arial"/>
          <w:lang w:val="es-CO"/>
        </w:rPr>
        <w:t xml:space="preserve"> demora injustificada a causa de que </w:t>
      </w:r>
      <w:r w:rsidR="00046972">
        <w:rPr>
          <w:rFonts w:ascii="Arial" w:hAnsi="Arial"/>
          <w:lang w:val="es-CO"/>
        </w:rPr>
        <w:t xml:space="preserve">en </w:t>
      </w:r>
      <w:r w:rsidR="00DA0C05">
        <w:rPr>
          <w:rFonts w:ascii="Arial" w:hAnsi="Arial"/>
          <w:lang w:val="es-CO"/>
        </w:rPr>
        <w:t xml:space="preserve">uno de los asuntos </w:t>
      </w:r>
      <w:r w:rsidR="00046972">
        <w:rPr>
          <w:rFonts w:ascii="Arial" w:hAnsi="Arial"/>
          <w:lang w:val="es-CO"/>
        </w:rPr>
        <w:t xml:space="preserve">esté </w:t>
      </w:r>
      <w:r w:rsidR="00DA0C05">
        <w:rPr>
          <w:rFonts w:ascii="Arial" w:hAnsi="Arial"/>
          <w:lang w:val="es-CO"/>
        </w:rPr>
        <w:t>pendiente el recaudo de una prueba decretada por el Juzgado</w:t>
      </w:r>
      <w:r w:rsidR="00046972">
        <w:rPr>
          <w:rFonts w:ascii="Arial" w:hAnsi="Arial"/>
          <w:lang w:val="es-CO"/>
        </w:rPr>
        <w:t>, pues se han hecho los requerimientos pertinentes.</w:t>
      </w:r>
    </w:p>
    <w:p w:rsidR="00DA0C05" w:rsidRDefault="00DA0C05" w:rsidP="00566506">
      <w:pPr>
        <w:widowControl/>
        <w:spacing w:line="360" w:lineRule="auto"/>
        <w:jc w:val="both"/>
        <w:rPr>
          <w:rFonts w:ascii="Arial" w:hAnsi="Arial"/>
          <w:lang w:val="es-CO"/>
        </w:rPr>
      </w:pPr>
    </w:p>
    <w:p w:rsidR="00A33758" w:rsidRDefault="00760ECB" w:rsidP="00566506">
      <w:pPr>
        <w:widowControl/>
        <w:spacing w:line="360" w:lineRule="auto"/>
        <w:jc w:val="both"/>
        <w:rPr>
          <w:rFonts w:ascii="Arial" w:hAnsi="Arial"/>
        </w:rPr>
      </w:pPr>
      <w:r>
        <w:rPr>
          <w:rFonts w:ascii="Arial" w:hAnsi="Arial"/>
          <w:lang w:val="es-CO"/>
        </w:rPr>
        <w:t xml:space="preserve">Los espacios de tiempo tomados por el juzgado para proferir sus decisiones no se advierten antojadizos ni desproporcionados, máxime cuando es de público conocimiento el alto cúmulo de acciones populares </w:t>
      </w:r>
      <w:r w:rsidR="00DA0C05">
        <w:rPr>
          <w:rFonts w:ascii="Arial" w:hAnsi="Arial"/>
        </w:rPr>
        <w:t xml:space="preserve">instauradas </w:t>
      </w:r>
      <w:r w:rsidR="00A33758">
        <w:rPr>
          <w:rFonts w:ascii="Arial" w:hAnsi="Arial"/>
        </w:rPr>
        <w:t>por el accionante ante esa autoridad judicial</w:t>
      </w:r>
      <w:r w:rsidR="00DA0C05">
        <w:rPr>
          <w:rFonts w:ascii="Arial" w:hAnsi="Arial"/>
        </w:rPr>
        <w:t>; además, el sinnúmero de peticiones que presenta con el fin de exigir el impulso oficioso, sin siquiera asumir las cargas que le competen, a diferencia de lo expuesto en las tutelas, entorpecen aún más el trámite de dichos asuntos</w:t>
      </w:r>
      <w:r w:rsidR="000848B7">
        <w:rPr>
          <w:rFonts w:ascii="Arial" w:hAnsi="Arial"/>
        </w:rPr>
        <w:t>.</w:t>
      </w:r>
    </w:p>
    <w:p w:rsidR="004D732D" w:rsidRDefault="004D732D" w:rsidP="00566506">
      <w:pPr>
        <w:widowControl/>
        <w:spacing w:line="360" w:lineRule="auto"/>
        <w:jc w:val="both"/>
        <w:rPr>
          <w:rFonts w:ascii="Arial" w:hAnsi="Arial"/>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AC77C2" w:rsidRPr="00424EC5" w:rsidRDefault="00AC77C2" w:rsidP="00AC77C2">
      <w:pPr>
        <w:pStyle w:val="Corpsdetexte"/>
        <w:spacing w:line="360" w:lineRule="auto"/>
        <w:ind w:left="585"/>
        <w:rPr>
          <w:rFonts w:ascii="Arial" w:hAnsi="Arial"/>
          <w:sz w:val="20"/>
          <w:szCs w:val="24"/>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(i)</w:t>
      </w:r>
      <w:r w:rsidR="00357C99">
        <w:rPr>
          <w:rFonts w:ascii="Arial" w:hAnsi="Arial" w:cs="Arial"/>
          <w:szCs w:val="24"/>
          <w:lang w:val="es-ES"/>
        </w:rPr>
        <w:t xml:space="preserve"> Se negarán los amparos por inexistencia de vulneración o amenaza del derecho fundamental al debido proceso</w:t>
      </w:r>
      <w:r w:rsidR="00C86CC1">
        <w:rPr>
          <w:rFonts w:ascii="Arial" w:hAnsi="Arial" w:cs="Arial"/>
          <w:szCs w:val="24"/>
          <w:lang w:val="es-ES"/>
        </w:rPr>
        <w:t xml:space="preserve"> por mora judicial</w:t>
      </w:r>
      <w:r w:rsidR="0023296A">
        <w:rPr>
          <w:rFonts w:ascii="Arial" w:hAnsi="Arial" w:cs="Arial"/>
          <w:szCs w:val="24"/>
          <w:lang w:val="es-ES"/>
        </w:rPr>
        <w:t xml:space="preserve">; </w:t>
      </w:r>
      <w:r>
        <w:rPr>
          <w:rFonts w:ascii="Arial" w:hAnsi="Arial" w:cs="Arial"/>
          <w:szCs w:val="24"/>
          <w:lang w:val="es-ES"/>
        </w:rPr>
        <w:t>(</w:t>
      </w:r>
      <w:r w:rsidR="00C86CC1">
        <w:rPr>
          <w:rFonts w:ascii="Arial" w:hAnsi="Arial" w:cs="Arial"/>
          <w:szCs w:val="24"/>
          <w:lang w:val="es-ES"/>
        </w:rPr>
        <w:t>ii</w:t>
      </w:r>
      <w:r>
        <w:rPr>
          <w:rFonts w:ascii="Arial" w:hAnsi="Arial" w:cs="Arial"/>
          <w:szCs w:val="24"/>
          <w:lang w:val="es-ES"/>
        </w:rPr>
        <w:t xml:space="preserve">) </w:t>
      </w:r>
      <w:r w:rsidR="00357C99">
        <w:rPr>
          <w:rFonts w:ascii="Arial" w:hAnsi="Arial" w:cs="Arial"/>
          <w:szCs w:val="24"/>
          <w:lang w:val="es-ES"/>
        </w:rPr>
        <w:t>S</w:t>
      </w:r>
      <w:r w:rsidR="00357C99" w:rsidRPr="00104D5D">
        <w:rPr>
          <w:rFonts w:ascii="Arial" w:hAnsi="Arial" w:cs="Arial"/>
          <w:szCs w:val="24"/>
          <w:lang w:val="es-ES"/>
        </w:rPr>
        <w:t xml:space="preserve">e </w:t>
      </w:r>
      <w:r w:rsidR="00357C99" w:rsidRPr="00104D5D">
        <w:rPr>
          <w:rFonts w:ascii="Arial" w:hAnsi="Arial" w:cs="Arial"/>
          <w:szCs w:val="24"/>
        </w:rPr>
        <w:t>declarará</w:t>
      </w:r>
      <w:r w:rsidR="00357C99">
        <w:rPr>
          <w:rFonts w:ascii="Arial" w:hAnsi="Arial" w:cs="Arial"/>
          <w:szCs w:val="24"/>
        </w:rPr>
        <w:t>n</w:t>
      </w:r>
      <w:r w:rsidR="00357C99" w:rsidRPr="00104D5D">
        <w:rPr>
          <w:rFonts w:ascii="Arial" w:hAnsi="Arial" w:cs="Arial"/>
          <w:szCs w:val="24"/>
        </w:rPr>
        <w:t xml:space="preserve"> improcedente </w:t>
      </w:r>
      <w:r w:rsidR="00357C99">
        <w:rPr>
          <w:rFonts w:ascii="Arial" w:hAnsi="Arial" w:cs="Arial"/>
          <w:szCs w:val="24"/>
        </w:rPr>
        <w:t xml:space="preserve">los </w:t>
      </w:r>
      <w:r w:rsidR="00357C99" w:rsidRPr="00104D5D">
        <w:rPr>
          <w:rFonts w:ascii="Arial" w:hAnsi="Arial" w:cs="Arial"/>
          <w:szCs w:val="24"/>
        </w:rPr>
        <w:t>amparo</w:t>
      </w:r>
      <w:r w:rsidR="00357C99">
        <w:rPr>
          <w:rFonts w:ascii="Arial" w:hAnsi="Arial" w:cs="Arial"/>
          <w:szCs w:val="24"/>
        </w:rPr>
        <w:t xml:space="preserve">s </w:t>
      </w:r>
      <w:r w:rsidR="00357C99">
        <w:rPr>
          <w:rFonts w:ascii="Arial" w:hAnsi="Arial" w:cs="Arial"/>
        </w:rPr>
        <w:t xml:space="preserve">respecto </w:t>
      </w:r>
      <w:r w:rsidR="00760ECB">
        <w:rPr>
          <w:rFonts w:ascii="Arial" w:hAnsi="Arial" w:cs="Arial"/>
        </w:rPr>
        <w:t xml:space="preserve">de </w:t>
      </w:r>
      <w:r w:rsidR="00DA0C05">
        <w:rPr>
          <w:rFonts w:ascii="Arial" w:hAnsi="Arial" w:cs="Arial"/>
        </w:rPr>
        <w:t xml:space="preserve">la Procuraduría General de la Nación y la Defensoría del Pueblo, Regionales de Risaralda; y, la Alcaldía y Personería de Pereira </w:t>
      </w:r>
      <w:r w:rsidR="00424EC5">
        <w:rPr>
          <w:rFonts w:ascii="Arial" w:hAnsi="Arial" w:cs="Arial"/>
        </w:rPr>
        <w:t>por carecer de legitimación</w:t>
      </w:r>
      <w:r w:rsidR="00424EC5">
        <w:rPr>
          <w:rFonts w:ascii="Arial" w:hAnsi="Arial" w:cs="Arial"/>
          <w:szCs w:val="24"/>
          <w:lang w:val="es-ES"/>
        </w:rPr>
        <w:t xml:space="preserve">; y (iii) Se negarán </w:t>
      </w:r>
      <w:r w:rsidR="00424EC5">
        <w:rPr>
          <w:rFonts w:ascii="Arial" w:hAnsi="Arial" w:cs="Arial"/>
          <w:szCs w:val="24"/>
          <w:lang w:val="es-CO"/>
        </w:rPr>
        <w:t xml:space="preserve">frente </w:t>
      </w:r>
      <w:r w:rsidR="00DA0C05">
        <w:rPr>
          <w:rFonts w:ascii="Arial" w:hAnsi="Arial" w:cs="Arial"/>
          <w:szCs w:val="24"/>
          <w:lang w:val="es-CO"/>
        </w:rPr>
        <w:t xml:space="preserve">a </w:t>
      </w:r>
      <w:r w:rsidR="00DA0C05">
        <w:rPr>
          <w:rFonts w:ascii="Arial" w:hAnsi="Arial" w:cs="Arial"/>
          <w:szCs w:val="24"/>
        </w:rPr>
        <w:t xml:space="preserve">los señores Augusto Becerra, Cristian Vásquez y Leandro </w:t>
      </w:r>
      <w:r w:rsidR="00DA0C05">
        <w:rPr>
          <w:rFonts w:ascii="Arial" w:hAnsi="Arial" w:cs="Arial"/>
        </w:rPr>
        <w:t>Giraldo,</w:t>
      </w:r>
      <w:r w:rsidR="00DA0C05">
        <w:rPr>
          <w:rFonts w:ascii="Arial" w:hAnsi="Arial" w:cs="Arial"/>
          <w:szCs w:val="24"/>
        </w:rPr>
        <w:t xml:space="preserve"> la Parroquia Cristo Resucitado y </w:t>
      </w:r>
      <w:r w:rsidR="00DA0C05">
        <w:rPr>
          <w:rFonts w:ascii="Arial" w:hAnsi="Arial" w:cs="Arial"/>
        </w:rPr>
        <w:t xml:space="preserve">el </w:t>
      </w:r>
      <w:r w:rsidR="00DA0C05">
        <w:rPr>
          <w:rFonts w:ascii="Arial" w:hAnsi="Arial" w:cs="Arial"/>
          <w:szCs w:val="24"/>
        </w:rPr>
        <w:t>banco Davivienda SA</w:t>
      </w:r>
      <w:r w:rsidR="00424EC5">
        <w:rPr>
          <w:rFonts w:ascii="Arial" w:hAnsi="Arial" w:cs="Arial"/>
          <w:szCs w:val="24"/>
        </w:rPr>
        <w:t>,</w:t>
      </w:r>
      <w:r w:rsidR="00424EC5" w:rsidRPr="00FD594D">
        <w:rPr>
          <w:rFonts w:ascii="Arial" w:hAnsi="Arial" w:cs="Arial"/>
          <w:szCs w:val="24"/>
        </w:rPr>
        <w:t xml:space="preserve"> </w:t>
      </w:r>
      <w:r w:rsidR="00424EC5" w:rsidRPr="003C1983">
        <w:rPr>
          <w:rFonts w:ascii="Arial" w:hAnsi="Arial" w:cs="Arial"/>
          <w:szCs w:val="24"/>
        </w:rPr>
        <w:t>por inexistencia de violación o amenaza a los derechos invocados.</w:t>
      </w:r>
    </w:p>
    <w:p w:rsidR="00C86CC1" w:rsidRPr="00424EC5" w:rsidRDefault="00C86CC1" w:rsidP="00502EC8">
      <w:pPr>
        <w:pStyle w:val="Corpsdetexte"/>
        <w:tabs>
          <w:tab w:val="clear" w:pos="708"/>
        </w:tabs>
        <w:spacing w:line="360" w:lineRule="auto"/>
        <w:rPr>
          <w:rFonts w:ascii="Arial" w:hAnsi="Arial" w:cs="Arial"/>
          <w:sz w:val="20"/>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FF5B57" w:rsidRPr="00424EC5"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 xml:space="preserve">NEGAR </w:t>
      </w:r>
      <w:r w:rsidR="00C86CC1">
        <w:rPr>
          <w:rFonts w:ascii="Arial" w:hAnsi="Arial" w:cs="Arial"/>
        </w:rPr>
        <w:t>los</w:t>
      </w:r>
      <w:r w:rsidR="00AE6C59">
        <w:rPr>
          <w:rFonts w:ascii="Arial" w:hAnsi="Arial" w:cs="Arial"/>
        </w:rPr>
        <w:t xml:space="preserve"> amparo</w:t>
      </w:r>
      <w:r w:rsidR="00C86CC1">
        <w:rPr>
          <w:rFonts w:ascii="Arial" w:hAnsi="Arial" w:cs="Arial"/>
        </w:rPr>
        <w:t>s</w:t>
      </w:r>
      <w:r w:rsidR="00AE6C59">
        <w:rPr>
          <w:rFonts w:ascii="Arial" w:hAnsi="Arial" w:cs="Arial"/>
        </w:rPr>
        <w:t xml:space="preserve"> constitucional</w:t>
      </w:r>
      <w:r w:rsidR="00C86CC1">
        <w:rPr>
          <w:rFonts w:ascii="Arial" w:hAnsi="Arial" w:cs="Arial"/>
        </w:rPr>
        <w:t>es</w:t>
      </w:r>
      <w:r w:rsidR="00AE6C59">
        <w:rPr>
          <w:rFonts w:ascii="Arial" w:hAnsi="Arial" w:cs="Arial"/>
        </w:rPr>
        <w:t xml:space="preserve"> presentado</w:t>
      </w:r>
      <w:r w:rsidR="00C86CC1">
        <w:rPr>
          <w:rFonts w:ascii="Arial" w:hAnsi="Arial" w:cs="Arial"/>
        </w:rPr>
        <w:t>s</w:t>
      </w:r>
      <w:r w:rsidRPr="00A71827">
        <w:rPr>
          <w:rFonts w:ascii="Arial" w:hAnsi="Arial" w:cs="Arial"/>
        </w:rPr>
        <w:t xml:space="preserve"> por el señor Arias </w:t>
      </w:r>
      <w:proofErr w:type="spellStart"/>
      <w:r w:rsidRPr="00A71827">
        <w:rPr>
          <w:rFonts w:ascii="Arial" w:hAnsi="Arial" w:cs="Arial"/>
        </w:rPr>
        <w:t>Idárraga</w:t>
      </w:r>
      <w:proofErr w:type="spellEnd"/>
      <w:r w:rsidRPr="00A71827">
        <w:rPr>
          <w:rFonts w:ascii="Arial" w:hAnsi="Arial" w:cs="Arial"/>
        </w:rPr>
        <w:t xml:space="preserve"> </w:t>
      </w:r>
      <w:r w:rsidR="00FF5B57" w:rsidRPr="00A71827">
        <w:rPr>
          <w:rFonts w:ascii="Arial" w:hAnsi="Arial" w:cs="Arial"/>
        </w:rPr>
        <w:t xml:space="preserve"> </w:t>
      </w:r>
      <w:r w:rsidRPr="00A71827">
        <w:rPr>
          <w:rFonts w:ascii="Arial" w:hAnsi="Arial" w:cs="Arial"/>
        </w:rPr>
        <w:t xml:space="preserve">contra el </w:t>
      </w:r>
      <w:r w:rsidR="00C86CC1">
        <w:rPr>
          <w:rFonts w:ascii="Arial" w:hAnsi="Arial" w:cs="Arial"/>
        </w:rPr>
        <w:t xml:space="preserve">Juzgado </w:t>
      </w:r>
      <w:r w:rsidR="00DA0C05">
        <w:rPr>
          <w:rFonts w:ascii="Arial" w:hAnsi="Arial" w:cs="Arial"/>
        </w:rPr>
        <w:t xml:space="preserve">Tercero Civil del Circuito de Pereira </w:t>
      </w:r>
      <w:r w:rsidR="00ED03C4" w:rsidRPr="00A71827">
        <w:rPr>
          <w:rFonts w:ascii="Arial" w:hAnsi="Arial" w:cs="Arial"/>
        </w:rPr>
        <w:t xml:space="preserve">por </w:t>
      </w:r>
      <w:r w:rsidRPr="00A71827">
        <w:rPr>
          <w:rFonts w:ascii="Arial" w:hAnsi="Arial" w:cs="Arial"/>
        </w:rPr>
        <w:t>inexistencia de vulneración o amenaza del derecho fundamental al debido proceso por mora judicial</w:t>
      </w:r>
      <w:r w:rsidR="0023296A" w:rsidRPr="00A71827">
        <w:rPr>
          <w:rFonts w:ascii="Arial" w:hAnsi="Arial" w:cs="Arial"/>
        </w:rPr>
        <w:t>.</w:t>
      </w:r>
    </w:p>
    <w:p w:rsidR="00C86CC1" w:rsidRPr="00424EC5" w:rsidRDefault="00C86CC1" w:rsidP="00C86CC1">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lang w:val="es-CO"/>
        </w:rPr>
      </w:pPr>
    </w:p>
    <w:p w:rsidR="00357C99" w:rsidRP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00424EC5">
        <w:rPr>
          <w:rFonts w:ascii="Arial" w:hAnsi="Arial" w:cs="Arial"/>
        </w:rPr>
        <w:t>s</w:t>
      </w:r>
      <w:r w:rsidRPr="00C86CC1">
        <w:rPr>
          <w:rFonts w:ascii="Arial" w:hAnsi="Arial" w:cs="Arial"/>
        </w:rPr>
        <w:t xml:space="preserve"> </w:t>
      </w:r>
      <w:r w:rsidR="00AE6C59" w:rsidRPr="00C86CC1">
        <w:rPr>
          <w:rFonts w:ascii="Arial" w:hAnsi="Arial" w:cs="Arial"/>
        </w:rPr>
        <w:t>la</w:t>
      </w:r>
      <w:r w:rsidR="00C86CC1" w:rsidRPr="00C86CC1">
        <w:rPr>
          <w:rFonts w:ascii="Arial" w:hAnsi="Arial" w:cs="Arial"/>
        </w:rPr>
        <w:t>s</w:t>
      </w:r>
      <w:r w:rsidR="00AE6C59" w:rsidRPr="00C86CC1">
        <w:rPr>
          <w:rFonts w:ascii="Arial" w:hAnsi="Arial" w:cs="Arial"/>
        </w:rPr>
        <w:t xml:space="preserve"> tutela</w:t>
      </w:r>
      <w:r w:rsidR="00C86CC1" w:rsidRPr="00C86CC1">
        <w:rPr>
          <w:rFonts w:ascii="Arial" w:hAnsi="Arial" w:cs="Arial"/>
        </w:rPr>
        <w:t>s</w:t>
      </w:r>
      <w:r w:rsidRPr="00C86CC1">
        <w:rPr>
          <w:rFonts w:ascii="Arial" w:hAnsi="Arial" w:cs="Arial"/>
        </w:rPr>
        <w:t xml:space="preserve"> </w:t>
      </w:r>
      <w:r w:rsidR="00AE6C59" w:rsidRPr="00C86CC1">
        <w:rPr>
          <w:rFonts w:ascii="Arial" w:hAnsi="Arial" w:cs="Arial"/>
        </w:rPr>
        <w:t>propuesta</w:t>
      </w:r>
      <w:r w:rsidR="00C86CC1" w:rsidRPr="00C86CC1">
        <w:rPr>
          <w:rFonts w:ascii="Arial" w:hAnsi="Arial" w:cs="Arial"/>
        </w:rPr>
        <w:t>s</w:t>
      </w:r>
      <w:r w:rsidRPr="00C86CC1">
        <w:rPr>
          <w:rFonts w:ascii="Arial" w:hAnsi="Arial" w:cs="Arial"/>
        </w:rPr>
        <w:t xml:space="preserve"> contra </w:t>
      </w:r>
      <w:r w:rsidR="00424EC5">
        <w:rPr>
          <w:rFonts w:ascii="Arial" w:hAnsi="Arial" w:cs="Arial"/>
        </w:rPr>
        <w:t>la Procuraduría General de la Nación y la Defensoría del Pueblo,</w:t>
      </w:r>
      <w:r w:rsidR="00DA0C05">
        <w:rPr>
          <w:rFonts w:ascii="Arial" w:hAnsi="Arial" w:cs="Arial"/>
        </w:rPr>
        <w:t xml:space="preserve"> Regionales de Risaralda, y, la Alcaldía</w:t>
      </w:r>
      <w:r w:rsidR="00424EC5">
        <w:rPr>
          <w:rFonts w:ascii="Arial" w:hAnsi="Arial" w:cs="Arial"/>
        </w:rPr>
        <w:t xml:space="preserve"> y Persone</w:t>
      </w:r>
      <w:r w:rsidR="00DA0C05">
        <w:rPr>
          <w:rFonts w:ascii="Arial" w:hAnsi="Arial" w:cs="Arial"/>
        </w:rPr>
        <w:t>ría</w:t>
      </w:r>
      <w:r w:rsidR="00424EC5">
        <w:rPr>
          <w:rFonts w:ascii="Arial" w:hAnsi="Arial" w:cs="Arial"/>
        </w:rPr>
        <w:t xml:space="preserve"> </w:t>
      </w:r>
      <w:r w:rsidR="00DA0C05">
        <w:rPr>
          <w:rFonts w:ascii="Arial" w:hAnsi="Arial" w:cs="Arial"/>
        </w:rPr>
        <w:t>de Pereira</w:t>
      </w:r>
      <w:r w:rsidR="00424EC5">
        <w:rPr>
          <w:rFonts w:ascii="Arial" w:hAnsi="Arial" w:cs="Arial"/>
        </w:rPr>
        <w:t>.</w:t>
      </w:r>
    </w:p>
    <w:p w:rsidR="00C86CC1" w:rsidRPr="00424EC5" w:rsidRDefault="00C86CC1" w:rsidP="00C86CC1">
      <w:pPr>
        <w:pStyle w:val="Corpsdetexte"/>
        <w:tabs>
          <w:tab w:val="clear" w:pos="708"/>
        </w:tabs>
        <w:spacing w:line="360" w:lineRule="auto"/>
        <w:rPr>
          <w:rFonts w:ascii="Arial" w:hAnsi="Arial" w:cs="Arial"/>
          <w:sz w:val="20"/>
          <w:szCs w:val="24"/>
        </w:rPr>
      </w:pPr>
    </w:p>
    <w:p w:rsidR="00357C99" w:rsidRPr="00A71827" w:rsidRDefault="00357C99" w:rsidP="00502EC8">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NEGAR </w:t>
      </w:r>
      <w:r w:rsidR="00AE6C59">
        <w:rPr>
          <w:rFonts w:ascii="Arial" w:hAnsi="Arial" w:cs="Arial"/>
          <w:szCs w:val="24"/>
        </w:rPr>
        <w:t xml:space="preserve">el amparo </w:t>
      </w:r>
      <w:r w:rsidR="00502EC8" w:rsidRPr="00A71827">
        <w:rPr>
          <w:rFonts w:ascii="Arial" w:hAnsi="Arial" w:cs="Arial"/>
          <w:szCs w:val="24"/>
        </w:rPr>
        <w:t xml:space="preserve">contra </w:t>
      </w:r>
      <w:r w:rsidR="00DA0C05">
        <w:rPr>
          <w:rFonts w:ascii="Arial" w:hAnsi="Arial" w:cs="Arial"/>
          <w:szCs w:val="24"/>
        </w:rPr>
        <w:t xml:space="preserve">los señores Augusto Becerra, Cristian Vásquez y Leandro </w:t>
      </w:r>
      <w:r w:rsidR="00DA0C05">
        <w:rPr>
          <w:rFonts w:ascii="Arial" w:hAnsi="Arial" w:cs="Arial"/>
        </w:rPr>
        <w:t>Giraldo,</w:t>
      </w:r>
      <w:r w:rsidR="00DA0C05">
        <w:rPr>
          <w:rFonts w:ascii="Arial" w:hAnsi="Arial" w:cs="Arial"/>
          <w:szCs w:val="24"/>
        </w:rPr>
        <w:t xml:space="preserve"> la Parroquia Cristo Resucitado y </w:t>
      </w:r>
      <w:r w:rsidR="00DA0C05">
        <w:rPr>
          <w:rFonts w:ascii="Arial" w:hAnsi="Arial" w:cs="Arial"/>
        </w:rPr>
        <w:t xml:space="preserve">el </w:t>
      </w:r>
      <w:r w:rsidR="00DA0C05">
        <w:rPr>
          <w:rFonts w:ascii="Arial" w:hAnsi="Arial" w:cs="Arial"/>
          <w:szCs w:val="24"/>
        </w:rPr>
        <w:t>banco Davivienda SA</w:t>
      </w:r>
      <w:r w:rsidR="00AE6C59">
        <w:rPr>
          <w:rFonts w:ascii="Arial" w:hAnsi="Arial" w:cs="Arial"/>
          <w:szCs w:val="24"/>
          <w:lang w:val="es-CO"/>
        </w:rPr>
        <w:t xml:space="preserve">, </w:t>
      </w:r>
      <w:r w:rsidRPr="00A71827">
        <w:rPr>
          <w:rFonts w:ascii="Arial" w:hAnsi="Arial" w:cs="Arial"/>
          <w:szCs w:val="24"/>
        </w:rPr>
        <w:t>por inexistencia de violación o amenaza a los derechos invocados.</w:t>
      </w:r>
    </w:p>
    <w:p w:rsidR="000144F9" w:rsidRPr="00424EC5" w:rsidRDefault="000144F9" w:rsidP="000144F9">
      <w:pPr>
        <w:pStyle w:val="Corpsdetexte"/>
        <w:tabs>
          <w:tab w:val="clear" w:pos="708"/>
        </w:tabs>
        <w:spacing w:line="360" w:lineRule="auto"/>
        <w:rPr>
          <w:rFonts w:ascii="Arial" w:hAnsi="Arial" w:cs="Arial"/>
          <w:sz w:val="20"/>
          <w:szCs w:val="24"/>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424EC5"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424EC5" w:rsidRPr="00424EC5" w:rsidRDefault="00424EC5" w:rsidP="00424EC5">
      <w:pPr>
        <w:pStyle w:val="Corpsdetexte"/>
        <w:tabs>
          <w:tab w:val="clear" w:pos="708"/>
        </w:tabs>
        <w:spacing w:line="360" w:lineRule="auto"/>
        <w:rPr>
          <w:rFonts w:ascii="Arial" w:hAnsi="Arial" w:cs="Arial"/>
          <w:sz w:val="20"/>
          <w:szCs w:val="24"/>
          <w:lang w:val="es-CO"/>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126266" w:rsidRPr="0069231C" w:rsidRDefault="00126266" w:rsidP="00126266">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DA569C" w:rsidRPr="0069231C" w:rsidRDefault="00DA569C" w:rsidP="00417DA5">
      <w:pPr>
        <w:pStyle w:val="Corpsdetexte"/>
        <w:spacing w:line="360" w:lineRule="auto"/>
        <w:jc w:val="center"/>
        <w:rPr>
          <w:rFonts w:ascii="Arial" w:hAnsi="Arial"/>
          <w:sz w:val="2"/>
          <w:szCs w:val="24"/>
          <w:lang w:val="en-US"/>
        </w:rPr>
      </w:pPr>
    </w:p>
    <w:p w:rsidR="003E66CE" w:rsidRPr="00C23520" w:rsidRDefault="003E66CE" w:rsidP="00417DA5">
      <w:pPr>
        <w:pStyle w:val="Corpsdetexte"/>
        <w:spacing w:line="360" w:lineRule="auto"/>
        <w:jc w:val="center"/>
        <w:rPr>
          <w:rFonts w:ascii="Arial" w:hAnsi="Arial"/>
          <w:sz w:val="48"/>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3E66CE" w:rsidRPr="0069231C"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73BD3" w:rsidRPr="0069231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157CDD" w:rsidP="005B4A1B">
      <w:pPr>
        <w:pStyle w:val="Corpsdetexte"/>
        <w:spacing w:line="360" w:lineRule="auto"/>
        <w:jc w:val="right"/>
        <w:rPr>
          <w:rFonts w:ascii="Arial" w:hAnsi="Arial" w:cs="Arial"/>
          <w:i/>
          <w:w w:val="150"/>
          <w:sz w:val="18"/>
          <w:lang w:val="en-GB"/>
        </w:rPr>
      </w:pPr>
      <w:bookmarkStart w:id="0" w:name="_GoBack"/>
      <w:bookmarkEnd w:id="0"/>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25ECD">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ED" w:rsidRDefault="00D137ED" w:rsidP="0099045D">
      <w:r>
        <w:separator/>
      </w:r>
    </w:p>
  </w:endnote>
  <w:endnote w:type="continuationSeparator" w:id="0">
    <w:p w:rsidR="00D137ED" w:rsidRDefault="00D137E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ED" w:rsidRDefault="00D137ED" w:rsidP="0099045D">
      <w:r>
        <w:separator/>
      </w:r>
    </w:p>
  </w:footnote>
  <w:footnote w:type="continuationSeparator" w:id="0">
    <w:p w:rsidR="00D137ED" w:rsidRDefault="00D137ED" w:rsidP="0099045D">
      <w:r>
        <w:continuationSeparator/>
      </w:r>
    </w:p>
  </w:footnote>
  <w:footnote w:id="1">
    <w:p w:rsidR="006232EF" w:rsidRPr="00574D42" w:rsidRDefault="006232EF" w:rsidP="006232EF">
      <w:pPr>
        <w:pStyle w:val="Notedebasdepage"/>
        <w:rPr>
          <w:rFonts w:asciiTheme="minorHAnsi" w:hAnsiTheme="minorHAnsi"/>
          <w:lang w:val="es-CO"/>
        </w:rPr>
      </w:pPr>
      <w:r w:rsidRPr="00574D42">
        <w:rPr>
          <w:rStyle w:val="Appelnotedebasdep"/>
          <w:rFonts w:asciiTheme="minorHAnsi" w:hAnsiTheme="minorHAnsi"/>
        </w:rPr>
        <w:footnoteRef/>
      </w:r>
      <w:r w:rsidRPr="00574D42">
        <w:rPr>
          <w:rFonts w:asciiTheme="minorHAnsi" w:hAnsiTheme="minorHAnsi"/>
        </w:rPr>
        <w:t xml:space="preserve"> </w:t>
      </w:r>
      <w:r>
        <w:rPr>
          <w:rFonts w:asciiTheme="minorHAnsi" w:hAnsiTheme="minorHAnsi"/>
        </w:rPr>
        <w:t>CC</w:t>
      </w:r>
      <w:r w:rsidRPr="00574D42">
        <w:rPr>
          <w:rFonts w:asciiTheme="minorHAnsi" w:hAnsiTheme="minorHAnsi"/>
        </w:rPr>
        <w:t>. Sentencia T-230 de 2013.</w:t>
      </w:r>
    </w:p>
  </w:footnote>
  <w:footnote w:id="2">
    <w:p w:rsidR="006232EF" w:rsidRDefault="006232EF" w:rsidP="006232EF">
      <w:pPr>
        <w:pStyle w:val="Notedebasdepage"/>
        <w:jc w:val="both"/>
      </w:pPr>
      <w:r w:rsidRPr="00574D42">
        <w:rPr>
          <w:rStyle w:val="Appelnotedebasdep"/>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3">
    <w:p w:rsidR="006232EF" w:rsidRPr="00566506" w:rsidRDefault="006232EF" w:rsidP="006232EF">
      <w:pPr>
        <w:pStyle w:val="Notedebasdepage"/>
        <w:jc w:val="both"/>
        <w:rPr>
          <w:rFonts w:asciiTheme="minorHAnsi" w:hAnsiTheme="minorHAnsi" w:cs="Calibri"/>
        </w:rPr>
      </w:pPr>
      <w:r>
        <w:rPr>
          <w:rStyle w:val="Appelnotedebasdep"/>
        </w:rPr>
        <w:footnoteRef/>
      </w:r>
      <w:r>
        <w:t xml:space="preserve"> </w:t>
      </w:r>
      <w:r w:rsidRPr="00C55555">
        <w:rPr>
          <w:rFonts w:asciiTheme="minorHAnsi" w:hAnsiTheme="minorHAnsi" w:cs="Calibri"/>
          <w:lang w:val="es-CO"/>
        </w:rPr>
        <w:t>CSJ</w:t>
      </w:r>
      <w:r w:rsidRPr="00574D42">
        <w:rPr>
          <w:rFonts w:asciiTheme="minorHAnsi" w:hAnsiTheme="minorHAnsi" w:cs="Calibri"/>
          <w:lang w:val="es-CO"/>
        </w:rPr>
        <w:t xml:space="preserve">, </w:t>
      </w:r>
      <w:r w:rsidRPr="00574D42">
        <w:rPr>
          <w:rFonts w:asciiTheme="minorHAnsi" w:hAnsiTheme="minorHAnsi" w:cs="Calibri"/>
        </w:rPr>
        <w:t xml:space="preserve">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D06E10">
      <w:rPr>
        <w:rFonts w:ascii="Calibri" w:hAnsi="Calibri" w:cs="Calibri"/>
        <w:i/>
        <w:noProof/>
        <w:sz w:val="20"/>
      </w:rPr>
      <w:t>6</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104367">
      <w:rPr>
        <w:rFonts w:ascii="Calibri" w:hAnsi="Calibri" w:cs="Calibri"/>
        <w:i/>
        <w:sz w:val="20"/>
        <w:szCs w:val="22"/>
      </w:rPr>
      <w:t>2016-</w:t>
    </w:r>
    <w:r w:rsidR="004A633C">
      <w:rPr>
        <w:rFonts w:ascii="Calibri" w:hAnsi="Calibri" w:cs="Calibri"/>
        <w:i/>
        <w:sz w:val="20"/>
        <w:szCs w:val="22"/>
      </w:rPr>
      <w:t>01151</w:t>
    </w:r>
    <w:r w:rsidR="007229B8">
      <w:rPr>
        <w:rFonts w:ascii="Calibri" w:hAnsi="Calibri" w:cs="Calibri"/>
        <w:i/>
        <w:sz w:val="20"/>
        <w:szCs w:val="22"/>
      </w:rPr>
      <w:t xml:space="preserve">-00 </w:t>
    </w:r>
    <w:r w:rsidR="0069231C">
      <w:rPr>
        <w:rFonts w:ascii="Calibri" w:hAnsi="Calibri" w:cs="Calibri"/>
        <w:i/>
        <w:sz w:val="20"/>
        <w:szCs w:val="22"/>
      </w:rPr>
      <w:t>ACUMULADA</w:t>
    </w:r>
    <w:r w:rsidR="00B000D5">
      <w:rPr>
        <w:rFonts w:ascii="Calibri" w:hAnsi="Calibri" w:cs="Calibri"/>
        <w:i/>
        <w:sz w:val="20"/>
        <w:szCs w:val="22"/>
      </w:rPr>
      <w:t>S</w:t>
    </w:r>
    <w:r w:rsidR="0069231C">
      <w:rPr>
        <w:rFonts w:ascii="Calibri" w:hAnsi="Calibri" w:cs="Calibri"/>
        <w:i/>
        <w:sz w:val="20"/>
        <w:szCs w:val="22"/>
      </w:rPr>
      <w:t xml:space="preserve"> </w:t>
    </w:r>
    <w:r w:rsidR="004A633C">
      <w:rPr>
        <w:rFonts w:ascii="Calibri" w:hAnsi="Calibri" w:cs="Calibri"/>
        <w:i/>
        <w:sz w:val="20"/>
        <w:szCs w:val="22"/>
      </w:rPr>
      <w:t xml:space="preserve">SEIS </w:t>
    </w:r>
    <w:r w:rsidR="00B000D5">
      <w:rPr>
        <w:rFonts w:ascii="Calibri" w:hAnsi="Calibri" w:cs="Calibri"/>
        <w:i/>
        <w:sz w:val="20"/>
        <w:szCs w:val="22"/>
      </w:rPr>
      <w:t xml:space="preserve">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972"/>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3AF"/>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0F3"/>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A36"/>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ECD"/>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6FE"/>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3C"/>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C7F55"/>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A40"/>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6DE"/>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4C75"/>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D7F"/>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14"/>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11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0FF"/>
    <w:rsid w:val="00C864B7"/>
    <w:rsid w:val="00C86CC1"/>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6E10"/>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7ED"/>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0C05"/>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1F3D-B445-42E1-BDED-92DDD1BD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2026</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2017-01-12T20:58:00Z</cp:lastPrinted>
  <dcterms:created xsi:type="dcterms:W3CDTF">2017-01-13T02:02:00Z</dcterms:created>
  <dcterms:modified xsi:type="dcterms:W3CDTF">2017-04-24T02:01:00Z</dcterms:modified>
</cp:coreProperties>
</file>