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AB" w:rsidRPr="006E4540" w:rsidRDefault="002613AB" w:rsidP="002613A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2613AB" w:rsidRDefault="002613AB" w:rsidP="002403C8">
      <w:pPr>
        <w:pStyle w:val="Sansinterligne"/>
        <w:tabs>
          <w:tab w:val="left" w:pos="3579"/>
        </w:tabs>
        <w:spacing w:line="360" w:lineRule="auto"/>
        <w:jc w:val="center"/>
        <w:rPr>
          <w:rFonts w:ascii="Arial" w:hAnsi="Arial" w:cs="Arial"/>
          <w:w w:val="140"/>
          <w:sz w:val="14"/>
          <w:lang w:val="es-CO"/>
        </w:rPr>
      </w:pPr>
    </w:p>
    <w:p w:rsidR="00AC6719" w:rsidRPr="002613AB" w:rsidRDefault="00AC6719"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2613AB">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2613AB">
        <w:rPr>
          <w:rFonts w:ascii="Arial" w:hAnsi="Arial" w:cs="Arial"/>
          <w:sz w:val="22"/>
          <w:szCs w:val="22"/>
        </w:rPr>
        <w:t>– 1ª instancia – 17 de febrero de 2017</w:t>
      </w:r>
    </w:p>
    <w:p w:rsidR="002613AB" w:rsidRPr="002060F5" w:rsidRDefault="002613AB"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045556">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1C5FFD">
        <w:rPr>
          <w:rFonts w:ascii="Arial" w:hAnsi="Arial" w:cs="Arial"/>
          <w:sz w:val="22"/>
        </w:rPr>
        <w:t>Cuarto</w:t>
      </w:r>
      <w:r w:rsidR="00763093">
        <w:rPr>
          <w:rFonts w:ascii="Arial" w:hAnsi="Arial" w:cs="Arial"/>
          <w:sz w:val="22"/>
        </w:rPr>
        <w:t xml:space="preserve"> </w:t>
      </w:r>
      <w:r w:rsidR="003843DB">
        <w:rPr>
          <w:rFonts w:ascii="Arial" w:hAnsi="Arial" w:cs="Arial"/>
          <w:sz w:val="22"/>
        </w:rPr>
        <w:t xml:space="preserve">Civil del Circuito de </w:t>
      </w:r>
      <w:r w:rsidR="00763093">
        <w:rPr>
          <w:rFonts w:ascii="Arial" w:hAnsi="Arial" w:cs="Arial"/>
          <w:sz w:val="22"/>
        </w:rPr>
        <w:t>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045556">
        <w:rPr>
          <w:rFonts w:ascii="Arial" w:hAnsi="Arial" w:cs="Arial"/>
          <w:sz w:val="22"/>
          <w:szCs w:val="22"/>
        </w:rPr>
        <w:t xml:space="preserve">Rodolfo Herrera </w:t>
      </w:r>
      <w:r w:rsidR="004E77AB">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w:t>
      </w:r>
      <w:r w:rsidR="002E7662">
        <w:rPr>
          <w:rFonts w:ascii="Arial" w:hAnsi="Arial" w:cs="Arial"/>
          <w:sz w:val="22"/>
        </w:rPr>
        <w:t>7</w:t>
      </w:r>
      <w:r w:rsidR="00BF5544">
        <w:rPr>
          <w:rFonts w:ascii="Arial" w:hAnsi="Arial" w:cs="Arial"/>
          <w:sz w:val="22"/>
        </w:rPr>
        <w:t>-</w:t>
      </w:r>
      <w:r w:rsidR="002750C9">
        <w:rPr>
          <w:rFonts w:ascii="Arial" w:hAnsi="Arial" w:cs="Arial"/>
          <w:sz w:val="22"/>
        </w:rPr>
        <w:t>0</w:t>
      </w:r>
      <w:r w:rsidR="002E7662">
        <w:rPr>
          <w:rFonts w:ascii="Arial" w:hAnsi="Arial" w:cs="Arial"/>
          <w:sz w:val="22"/>
        </w:rPr>
        <w:t>0055</w:t>
      </w:r>
      <w:r w:rsidR="002750C9">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AD4C10" w:rsidRDefault="00AD4C10" w:rsidP="00AD4C10">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79 de 17-02-2017</w:t>
      </w:r>
    </w:p>
    <w:p w:rsidR="002613AB" w:rsidRDefault="002613AB" w:rsidP="002613AB">
      <w:pPr>
        <w:pStyle w:val="Corpsdetexte"/>
        <w:spacing w:line="360" w:lineRule="auto"/>
        <w:rPr>
          <w:rFonts w:ascii="Arial" w:hAnsi="Arial" w:cs="Arial"/>
          <w:sz w:val="22"/>
          <w:szCs w:val="22"/>
        </w:rPr>
      </w:pPr>
    </w:p>
    <w:p w:rsidR="00AC6719" w:rsidRPr="00AC6719" w:rsidRDefault="002613AB" w:rsidP="00AC6719">
      <w:pPr>
        <w:pStyle w:val="Corpsdetexte"/>
        <w:spacing w:line="240" w:lineRule="auto"/>
        <w:ind w:left="1416" w:hanging="1416"/>
        <w:rPr>
          <w:rFonts w:ascii="Arial" w:hAnsi="Arial" w:cs="Arial"/>
          <w:b/>
          <w:bCs/>
          <w:iCs/>
          <w:sz w:val="22"/>
          <w:szCs w:val="22"/>
          <w:lang w:val="es-ES"/>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AC6719" w:rsidRPr="00AC6719">
        <w:rPr>
          <w:rFonts w:ascii="Arial" w:hAnsi="Arial" w:cs="Arial"/>
          <w:b/>
          <w:bCs/>
          <w:iCs/>
          <w:sz w:val="22"/>
          <w:szCs w:val="22"/>
          <w:lang w:val="es-ES"/>
        </w:rPr>
        <w:t>D</w:t>
      </w:r>
      <w:proofErr w:type="spellStart"/>
      <w:r w:rsidR="00AC6719" w:rsidRPr="00AC6719">
        <w:rPr>
          <w:rFonts w:ascii="Arial" w:hAnsi="Arial" w:cs="Arial"/>
          <w:b/>
          <w:bCs/>
          <w:iCs/>
          <w:sz w:val="22"/>
          <w:szCs w:val="22"/>
          <w:lang w:val="es-CO"/>
        </w:rPr>
        <w:t>EBIDO</w:t>
      </w:r>
      <w:proofErr w:type="spellEnd"/>
      <w:r w:rsidR="00AC6719" w:rsidRPr="00AC6719">
        <w:rPr>
          <w:rFonts w:ascii="Arial" w:hAnsi="Arial" w:cs="Arial"/>
          <w:b/>
          <w:bCs/>
          <w:iCs/>
          <w:sz w:val="22"/>
          <w:szCs w:val="22"/>
          <w:lang w:val="es-CO"/>
        </w:rPr>
        <w:t xml:space="preserve"> PROCESO / TUTELA CONTRA PROVIDENCIA JUDICIAL / RECHAZO DE ACCIÓN POPULAR</w:t>
      </w:r>
      <w:r w:rsidR="00AC6719" w:rsidRPr="00AC6719">
        <w:rPr>
          <w:rFonts w:ascii="Arial" w:hAnsi="Arial" w:cs="Arial"/>
          <w:b/>
          <w:bCs/>
          <w:iCs/>
          <w:sz w:val="22"/>
          <w:szCs w:val="22"/>
          <w:lang w:val="es-ES"/>
        </w:rPr>
        <w:t xml:space="preserve"> / CARÁCTER RESIDUAL DE LA ACCIÓN DE TUTELA /</w:t>
      </w:r>
      <w:r w:rsidR="00AC6719" w:rsidRPr="00AC6719">
        <w:rPr>
          <w:rFonts w:ascii="Arial" w:hAnsi="Arial" w:cs="Arial"/>
          <w:b/>
          <w:bCs/>
          <w:iCs/>
          <w:sz w:val="22"/>
          <w:szCs w:val="22"/>
          <w:lang w:val="es-CO"/>
        </w:rPr>
        <w:t xml:space="preserve"> NO SE AGOTARON LOS RECURSOS / IMPROCEDENCIA. </w:t>
      </w:r>
      <w:r w:rsidR="00AC6719" w:rsidRPr="00AC6719">
        <w:rPr>
          <w:rFonts w:ascii="Arial" w:hAnsi="Arial" w:cs="Arial"/>
          <w:bCs/>
          <w:iCs/>
          <w:sz w:val="22"/>
          <w:szCs w:val="22"/>
          <w:lang w:val="es-CO"/>
        </w:rPr>
        <w:t>“</w:t>
      </w:r>
      <w:r w:rsidR="00AC6719" w:rsidRPr="00AC6719">
        <w:rPr>
          <w:rFonts w:ascii="Arial" w:hAnsi="Arial" w:cs="Arial"/>
          <w:bCs/>
          <w:iCs/>
          <w:sz w:val="22"/>
          <w:szCs w:val="22"/>
        </w:rPr>
        <w:t xml:space="preserve">Conforme al acervo probatorio el despacho judicial accionado mediante proveído que data del 04-11-2016, </w:t>
      </w:r>
      <w:r w:rsidR="00AC6719" w:rsidRPr="00AC6719">
        <w:rPr>
          <w:rFonts w:ascii="Arial" w:hAnsi="Arial" w:cs="Arial"/>
          <w:bCs/>
          <w:iCs/>
          <w:sz w:val="22"/>
          <w:szCs w:val="22"/>
          <w:lang w:val="es-ES"/>
        </w:rPr>
        <w:t xml:space="preserve">inadmitió la acción popular y requirió al actor para que, en el término de tres (3) días, aportara el certificado de existencia y representación legal donde se acreditara el domicilio de aquella; vencido el término para subsanar la demanda, con auto del 21-11-2016 (Folio 24, ib.) la rechazó y dispuso su archivo, sin que haya sido recurrido (Folio 25 ibídem).. En ese orden de ideas, se tiene que el accionante pretermitió agotar el recurso de reposición (Artículo 36, Ley 472), frente al proveído que rechazó </w:t>
      </w:r>
      <w:r w:rsidR="00AC6719" w:rsidRPr="00AC6719">
        <w:rPr>
          <w:rFonts w:ascii="Arial" w:hAnsi="Arial" w:cs="Arial"/>
          <w:bCs/>
          <w:iCs/>
          <w:sz w:val="22"/>
          <w:szCs w:val="22"/>
        </w:rPr>
        <w:t>la acción popular</w:t>
      </w:r>
      <w:r w:rsidR="00AC6719" w:rsidRPr="00AC6719">
        <w:rPr>
          <w:rFonts w:ascii="Arial" w:hAnsi="Arial" w:cs="Arial"/>
          <w:bCs/>
          <w:iCs/>
          <w:sz w:val="22"/>
          <w:szCs w:val="22"/>
          <w:lang w:val="es-ES"/>
        </w:rPr>
        <w:t xml:space="preserve">, cuando ese era el mecanismo ordinario y expedito que tenía para procurar que el estrado judicial accionado reconsiderara aquella determinación. </w:t>
      </w:r>
      <w:r w:rsidR="00AC6719" w:rsidRPr="00AC6719">
        <w:rPr>
          <w:rFonts w:ascii="Arial" w:hAnsi="Arial" w:cs="Arial"/>
          <w:bCs/>
          <w:iCs/>
          <w:sz w:val="22"/>
          <w:szCs w:val="22"/>
        </w:rPr>
        <w:t xml:space="preserve">Evidente, entonces, es la falta de agotamiento del supuesto de subsidiariedad, como ha explicado </w:t>
      </w:r>
      <w:r w:rsidR="00AC6719" w:rsidRPr="00AC6719">
        <w:rPr>
          <w:rFonts w:ascii="Arial" w:hAnsi="Arial" w:cs="Arial"/>
          <w:bCs/>
          <w:iCs/>
          <w:sz w:val="22"/>
          <w:szCs w:val="22"/>
          <w:lang w:val="es-ES"/>
        </w:rPr>
        <w:t xml:space="preserve">la CC, que reiteradamente ha referido que la acción de tutela mal puede implementarse como medio para sustituir los mecanismos ordinarios de defensa, cuando por negligencia, descuido o incuria no fueron utilizados. (…) </w:t>
      </w:r>
      <w:r w:rsidR="00AC6719" w:rsidRPr="00AC6719">
        <w:rPr>
          <w:rFonts w:ascii="Arial" w:hAnsi="Arial" w:cs="Arial"/>
          <w:bCs/>
          <w:iCs/>
          <w:sz w:val="22"/>
          <w:szCs w:val="22"/>
        </w:rPr>
        <w:t>En ese contexto, la presente acción de tutela es improcedente toda vez que se incumple con uno de los siete (7) requisitos generales de procedibilidad, como lo es el de la subsidiariedad, pues no se formuló el recurso ordinario</w:t>
      </w:r>
      <w:r w:rsidR="00AC6719" w:rsidRPr="00AC6719">
        <w:rPr>
          <w:rFonts w:ascii="Arial" w:hAnsi="Arial" w:cs="Arial"/>
          <w:bCs/>
          <w:iCs/>
          <w:sz w:val="22"/>
          <w:szCs w:val="22"/>
          <w:lang w:val="es-ES"/>
        </w:rPr>
        <w:t>.”.</w:t>
      </w:r>
    </w:p>
    <w:p w:rsidR="00AD4C10" w:rsidRPr="007B5232" w:rsidRDefault="00AD4C10" w:rsidP="00AD4C10">
      <w:pPr>
        <w:pBdr>
          <w:bottom w:val="double" w:sz="6" w:space="1" w:color="auto"/>
        </w:pBdr>
        <w:spacing w:line="360" w:lineRule="auto"/>
        <w:jc w:val="center"/>
        <w:rPr>
          <w:rFonts w:ascii="Arial" w:hAnsi="Arial" w:cs="Arial"/>
          <w:b/>
          <w:bCs/>
          <w:sz w:val="18"/>
          <w:szCs w:val="22"/>
        </w:rPr>
      </w:pPr>
    </w:p>
    <w:p w:rsidR="00AD4C10" w:rsidRPr="007B5232" w:rsidRDefault="00AD4C10" w:rsidP="00AD4C10">
      <w:pPr>
        <w:spacing w:line="360" w:lineRule="auto"/>
        <w:jc w:val="center"/>
        <w:rPr>
          <w:rFonts w:ascii="Arial" w:hAnsi="Arial" w:cs="Arial"/>
          <w:b/>
          <w:bCs/>
          <w:sz w:val="20"/>
          <w:szCs w:val="22"/>
        </w:rPr>
      </w:pPr>
    </w:p>
    <w:p w:rsidR="00AD4C10" w:rsidRPr="00D11143" w:rsidRDefault="00AD4C10" w:rsidP="00AD4C10">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Pr>
          <w:rFonts w:ascii="Arial" w:hAnsi="Arial" w:cs="Arial"/>
          <w:iCs/>
          <w:smallCaps/>
          <w:sz w:val="28"/>
          <w:szCs w:val="28"/>
          <w:lang w:val="es-CO"/>
        </w:rPr>
        <w:t>17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febrero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0F0BE0" w:rsidRDefault="0099045D" w:rsidP="0099045D">
      <w:pPr>
        <w:pStyle w:val="Corpsdetexte"/>
        <w:numPr>
          <w:ilvl w:val="0"/>
          <w:numId w:val="1"/>
        </w:numPr>
        <w:spacing w:line="360" w:lineRule="auto"/>
        <w:rPr>
          <w:rFonts w:ascii="Arial" w:hAnsi="Arial"/>
          <w:smallCaps/>
          <w:sz w:val="28"/>
          <w:szCs w:val="28"/>
        </w:rPr>
      </w:pPr>
      <w:r w:rsidRPr="000F0BE0">
        <w:rPr>
          <w:rFonts w:ascii="Arial" w:hAnsi="Arial"/>
          <w:smallCaps/>
          <w:sz w:val="28"/>
          <w:szCs w:val="28"/>
        </w:rPr>
        <w:t>E</w:t>
      </w:r>
      <w:r w:rsidR="000F0BE0" w:rsidRPr="000F0BE0">
        <w:rPr>
          <w:rFonts w:ascii="Arial" w:hAnsi="Arial"/>
          <w:smallCaps/>
          <w:sz w:val="28"/>
          <w:szCs w:val="28"/>
        </w:rPr>
        <w:t>l asunto por decidir</w:t>
      </w:r>
    </w:p>
    <w:p w:rsidR="00134F0A" w:rsidRPr="004E77AB" w:rsidRDefault="00134F0A" w:rsidP="007949D4">
      <w:pPr>
        <w:pStyle w:val="Corpsdetexte"/>
        <w:spacing w:line="360" w:lineRule="auto"/>
        <w:rPr>
          <w:rFonts w:ascii="Arial" w:hAnsi="Arial"/>
          <w:sz w:val="22"/>
          <w:szCs w:val="24"/>
        </w:rPr>
      </w:pPr>
    </w:p>
    <w:p w:rsidR="002750C9" w:rsidRPr="00F9418E" w:rsidRDefault="002750C9" w:rsidP="002750C9">
      <w:pPr>
        <w:pStyle w:val="Corpsdetexte"/>
        <w:spacing w:line="360" w:lineRule="auto"/>
        <w:rPr>
          <w:rFonts w:ascii="Arial" w:hAnsi="Arial"/>
          <w:szCs w:val="24"/>
        </w:rPr>
      </w:pPr>
      <w:r w:rsidRPr="00F9418E">
        <w:rPr>
          <w:rFonts w:ascii="Arial" w:hAnsi="Arial"/>
          <w:szCs w:val="24"/>
        </w:rPr>
        <w:t>Se decide 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C568C" w:rsidRDefault="009C568C" w:rsidP="0099045D">
      <w:pPr>
        <w:pStyle w:val="Corpsdetexte"/>
        <w:spacing w:line="360" w:lineRule="auto"/>
        <w:rPr>
          <w:rFonts w:ascii="Arial" w:hAnsi="Arial"/>
          <w:szCs w:val="24"/>
        </w:rPr>
      </w:pPr>
    </w:p>
    <w:p w:rsidR="00AC6719" w:rsidRPr="004E77AB" w:rsidRDefault="00AC6719" w:rsidP="0099045D">
      <w:pPr>
        <w:pStyle w:val="Corpsdetexte"/>
        <w:spacing w:line="360" w:lineRule="auto"/>
        <w:rPr>
          <w:rFonts w:ascii="Arial" w:hAnsi="Arial"/>
          <w:szCs w:val="24"/>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F0BE0">
        <w:rPr>
          <w:rFonts w:ascii="Arial" w:hAnsi="Arial"/>
          <w:smallCaps/>
          <w:sz w:val="28"/>
          <w:szCs w:val="28"/>
        </w:rPr>
        <w:t>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 xml:space="preserve">Relató </w:t>
      </w:r>
      <w:r w:rsidR="001216C1">
        <w:rPr>
          <w:rFonts w:ascii="Arial" w:hAnsi="Arial" w:cs="Arial"/>
        </w:rPr>
        <w:t xml:space="preserve">el actor que presentó ante el </w:t>
      </w:r>
      <w:r w:rsidR="00D11A17">
        <w:rPr>
          <w:rFonts w:ascii="Arial" w:hAnsi="Arial" w:cs="Arial"/>
        </w:rPr>
        <w:t xml:space="preserve">accionado </w:t>
      </w:r>
      <w:r w:rsidR="001216C1">
        <w:rPr>
          <w:rFonts w:ascii="Arial" w:hAnsi="Arial" w:cs="Arial"/>
        </w:rPr>
        <w:t>la acci</w:t>
      </w:r>
      <w:r w:rsidR="002750C9">
        <w:rPr>
          <w:rFonts w:ascii="Arial" w:hAnsi="Arial" w:cs="Arial"/>
        </w:rPr>
        <w:t xml:space="preserve">ón </w:t>
      </w:r>
      <w:r w:rsidR="001216C1">
        <w:rPr>
          <w:rFonts w:ascii="Arial" w:hAnsi="Arial" w:cs="Arial"/>
        </w:rPr>
        <w:t>popular</w:t>
      </w:r>
      <w:r w:rsidR="002750C9">
        <w:rPr>
          <w:rFonts w:ascii="Arial" w:hAnsi="Arial" w:cs="Arial"/>
        </w:rPr>
        <w:t xml:space="preserve"> radicada al </w:t>
      </w:r>
      <w:r w:rsidR="001216C1">
        <w:rPr>
          <w:rFonts w:ascii="Arial" w:hAnsi="Arial" w:cs="Arial"/>
        </w:rPr>
        <w:t>No.</w:t>
      </w:r>
      <w:r w:rsidR="00D11A17">
        <w:rPr>
          <w:rFonts w:ascii="Arial" w:hAnsi="Arial" w:cs="Arial"/>
        </w:rPr>
        <w:t>2016-00</w:t>
      </w:r>
      <w:r w:rsidR="002E7662">
        <w:rPr>
          <w:rFonts w:ascii="Arial" w:hAnsi="Arial" w:cs="Arial"/>
        </w:rPr>
        <w:t>421</w:t>
      </w:r>
      <w:r w:rsidR="00D11A17">
        <w:rPr>
          <w:rFonts w:ascii="Arial" w:hAnsi="Arial" w:cs="Arial"/>
        </w:rPr>
        <w:t>-00</w:t>
      </w:r>
      <w:r w:rsidR="004E77AB">
        <w:rPr>
          <w:rFonts w:ascii="Arial" w:hAnsi="Arial" w:cs="Arial"/>
        </w:rPr>
        <w:t xml:space="preserve">, pero fue rechazada por razones que no comparte; consideró que esa conducta </w:t>
      </w:r>
      <w:r w:rsidR="00E73768">
        <w:rPr>
          <w:rFonts w:ascii="Arial" w:hAnsi="Arial" w:cs="Arial"/>
        </w:rPr>
        <w:t>transgrede</w:t>
      </w:r>
      <w:r w:rsidR="004E77AB">
        <w:rPr>
          <w:rFonts w:ascii="Arial" w:hAnsi="Arial" w:cs="Arial"/>
        </w:rPr>
        <w:t xml:space="preserve"> el artículo 16 de la Ley 472 (Folio</w:t>
      </w:r>
      <w:r w:rsidR="002750C9">
        <w:rPr>
          <w:rFonts w:ascii="Arial" w:hAnsi="Arial" w:cs="Arial"/>
        </w:rPr>
        <w:t xml:space="preserve"> 1,</w:t>
      </w:r>
      <w:r w:rsidR="00E73768">
        <w:rPr>
          <w:rFonts w:ascii="Arial" w:hAnsi="Arial" w:cs="Arial"/>
        </w:rPr>
        <w:t xml:space="preserve"> </w:t>
      </w:r>
      <w:r w:rsidR="004E77AB">
        <w:rPr>
          <w:rFonts w:ascii="Arial" w:hAnsi="Arial" w:cs="Arial"/>
        </w:rPr>
        <w:t xml:space="preserve">este cuaderno). </w:t>
      </w:r>
    </w:p>
    <w:p w:rsidR="007A12E1" w:rsidRPr="00EA0F87"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0F0BE0" w:rsidRDefault="00CC24DD"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800EF6" w:rsidRPr="00EA0F87"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2F2C09" w:rsidRDefault="002750C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szCs w:val="22"/>
          <w:lang w:val="es-ES_tradnl"/>
        </w:rPr>
        <w:t>Refiere en el</w:t>
      </w:r>
      <w:r w:rsidR="00D34B56" w:rsidRPr="00A74C9E">
        <w:rPr>
          <w:rFonts w:ascii="Arial" w:hAnsi="Arial" w:cs="Arial"/>
          <w:spacing w:val="-3"/>
          <w:szCs w:val="22"/>
          <w:lang w:val="es-ES_tradnl"/>
        </w:rPr>
        <w:t xml:space="preserve"> escrito</w:t>
      </w:r>
      <w:r>
        <w:rPr>
          <w:rFonts w:ascii="Arial" w:hAnsi="Arial" w:cs="Arial"/>
          <w:spacing w:val="-3"/>
          <w:szCs w:val="22"/>
          <w:lang w:val="es-ES_tradnl"/>
        </w:rPr>
        <w:t xml:space="preserve"> </w:t>
      </w:r>
      <w:r w:rsidR="00D34B56" w:rsidRPr="00A74C9E">
        <w:rPr>
          <w:rFonts w:ascii="Arial" w:hAnsi="Arial" w:cs="Arial"/>
          <w:spacing w:val="-3"/>
          <w:szCs w:val="22"/>
          <w:lang w:val="es-ES_tradnl"/>
        </w:rPr>
        <w:t xml:space="preserve">de tutela </w:t>
      </w:r>
      <w:r>
        <w:rPr>
          <w:rFonts w:ascii="Arial" w:hAnsi="Arial" w:cs="Arial"/>
          <w:spacing w:val="-3"/>
          <w:szCs w:val="22"/>
          <w:lang w:val="es-ES_tradnl"/>
        </w:rPr>
        <w:t xml:space="preserve">que </w:t>
      </w:r>
      <w:r w:rsidR="00D34B56">
        <w:rPr>
          <w:rFonts w:ascii="Arial" w:hAnsi="Arial" w:cs="Arial"/>
          <w:spacing w:val="-3"/>
          <w:szCs w:val="22"/>
          <w:lang w:val="es-ES_tradnl"/>
        </w:rPr>
        <w:t xml:space="preserve">corresponde </w:t>
      </w:r>
      <w:r w:rsidR="00D34B56" w:rsidRPr="00A74C9E">
        <w:rPr>
          <w:rFonts w:ascii="Arial" w:hAnsi="Arial" w:cs="Arial"/>
          <w:spacing w:val="-3"/>
          <w:szCs w:val="22"/>
          <w:lang w:val="es-ES_tradnl"/>
        </w:rPr>
        <w:t>a</w:t>
      </w:r>
      <w:r w:rsidR="00D34B56" w:rsidRPr="00A74C9E">
        <w:rPr>
          <w:rFonts w:ascii="Arial" w:hAnsi="Arial" w:cs="Arial"/>
          <w:i/>
          <w:spacing w:val="-3"/>
          <w:szCs w:val="22"/>
          <w:lang w:val="es-ES_tradnl"/>
        </w:rPr>
        <w:t xml:space="preserve"> </w:t>
      </w:r>
      <w:r w:rsidR="00E73768">
        <w:rPr>
          <w:rFonts w:ascii="Arial" w:hAnsi="Arial" w:cs="Arial"/>
          <w:i/>
          <w:spacing w:val="-3"/>
          <w:sz w:val="22"/>
          <w:lang w:val="es-ES_tradnl"/>
        </w:rPr>
        <w:t>“(…) mis</w:t>
      </w:r>
      <w:r w:rsidR="00633D1D" w:rsidRPr="00633D1D">
        <w:rPr>
          <w:rFonts w:ascii="Arial" w:hAnsi="Arial" w:cs="Arial"/>
          <w:i/>
          <w:spacing w:val="-3"/>
          <w:sz w:val="22"/>
          <w:lang w:val="es-ES_tradnl"/>
        </w:rPr>
        <w:t xml:space="preserve"> garantías procesales (…)” </w:t>
      </w:r>
      <w:r w:rsidR="00455E2D">
        <w:rPr>
          <w:rFonts w:ascii="Arial" w:hAnsi="Arial" w:cs="Arial"/>
        </w:rPr>
        <w:t>(</w:t>
      </w:r>
      <w:r w:rsidR="00C130C5">
        <w:rPr>
          <w:rFonts w:ascii="Arial" w:hAnsi="Arial" w:cs="Arial"/>
        </w:rPr>
        <w:t xml:space="preserve">Folio </w:t>
      </w:r>
      <w:r w:rsidR="00E73768">
        <w:rPr>
          <w:rFonts w:ascii="Arial" w:hAnsi="Arial" w:cs="Arial"/>
        </w:rPr>
        <w:t>2</w:t>
      </w:r>
      <w:r w:rsidR="00D11A17">
        <w:rPr>
          <w:rFonts w:ascii="Arial" w:hAnsi="Arial" w:cs="Arial"/>
        </w:rPr>
        <w:t xml:space="preserve">, </w:t>
      </w:r>
      <w:r w:rsidR="00C130C5">
        <w:rPr>
          <w:rFonts w:ascii="Arial" w:hAnsi="Arial" w:cs="Arial"/>
        </w:rPr>
        <w:t>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4E77AB" w:rsidRPr="00EA0F87" w:rsidRDefault="004E77AB" w:rsidP="003843DB">
      <w:pPr>
        <w:spacing w:line="360" w:lineRule="auto"/>
        <w:jc w:val="both"/>
        <w:rPr>
          <w:rFonts w:ascii="Arial" w:hAnsi="Arial" w:cs="Arial"/>
          <w:sz w:val="22"/>
        </w:rPr>
      </w:pPr>
    </w:p>
    <w:p w:rsidR="003843DB" w:rsidRDefault="003843DB" w:rsidP="00B571AF">
      <w:pPr>
        <w:spacing w:line="360" w:lineRule="auto"/>
        <w:jc w:val="both"/>
        <w:rPr>
          <w:rFonts w:ascii="Arial" w:hAnsi="Arial" w:cs="Arial"/>
        </w:rPr>
      </w:pPr>
      <w:r w:rsidRPr="00633D1D">
        <w:rPr>
          <w:rFonts w:ascii="Arial" w:hAnsi="Arial" w:cs="Arial"/>
        </w:rPr>
        <w:t>P</w:t>
      </w:r>
      <w:r w:rsidR="002750C9">
        <w:rPr>
          <w:rFonts w:ascii="Arial" w:hAnsi="Arial" w:cs="Arial"/>
        </w:rPr>
        <w:t>ide:</w:t>
      </w:r>
      <w:r w:rsidRPr="00633D1D">
        <w:rPr>
          <w:rFonts w:ascii="Arial" w:hAnsi="Arial" w:cs="Arial"/>
        </w:rPr>
        <w:t xml:space="preserve"> (i) Se ordene al accionado admitir </w:t>
      </w:r>
      <w:r w:rsidR="00455E2D" w:rsidRPr="00633D1D">
        <w:rPr>
          <w:rFonts w:ascii="Arial" w:hAnsi="Arial" w:cs="Arial"/>
        </w:rPr>
        <w:t xml:space="preserve">la </w:t>
      </w:r>
      <w:r w:rsidR="00111659" w:rsidRPr="00633D1D">
        <w:rPr>
          <w:rFonts w:ascii="Arial" w:hAnsi="Arial" w:cs="Arial"/>
        </w:rPr>
        <w:t>acci</w:t>
      </w:r>
      <w:r w:rsidR="002750C9">
        <w:rPr>
          <w:rFonts w:ascii="Arial" w:hAnsi="Arial" w:cs="Arial"/>
        </w:rPr>
        <w:t xml:space="preserve">ón </w:t>
      </w:r>
      <w:r w:rsidR="00455E2D" w:rsidRPr="00633D1D">
        <w:rPr>
          <w:rFonts w:ascii="Arial" w:hAnsi="Arial" w:cs="Arial"/>
        </w:rPr>
        <w:t>popular</w:t>
      </w:r>
      <w:r w:rsidR="006D6A8A" w:rsidRPr="00633D1D">
        <w:rPr>
          <w:rFonts w:ascii="Arial" w:hAnsi="Arial" w:cs="Arial"/>
        </w:rPr>
        <w:t xml:space="preserve"> </w:t>
      </w:r>
      <w:r w:rsidRPr="00633D1D">
        <w:rPr>
          <w:rFonts w:ascii="Arial" w:hAnsi="Arial" w:cs="Arial"/>
        </w:rPr>
        <w:t>y, (</w:t>
      </w:r>
      <w:r w:rsidR="004E77AB" w:rsidRPr="00633D1D">
        <w:rPr>
          <w:rFonts w:ascii="Arial" w:hAnsi="Arial" w:cs="Arial"/>
        </w:rPr>
        <w:t>ii</w:t>
      </w:r>
      <w:r w:rsidRPr="00633D1D">
        <w:rPr>
          <w:rFonts w:ascii="Arial" w:hAnsi="Arial" w:cs="Arial"/>
        </w:rPr>
        <w:t xml:space="preserve">) Se </w:t>
      </w:r>
      <w:r w:rsidR="00E73768">
        <w:rPr>
          <w:rFonts w:ascii="Arial" w:hAnsi="Arial" w:cs="Arial"/>
        </w:rPr>
        <w:t>aporte un listado</w:t>
      </w:r>
      <w:r w:rsidR="00725160">
        <w:rPr>
          <w:rFonts w:ascii="Arial" w:hAnsi="Arial" w:cs="Arial"/>
        </w:rPr>
        <w:t xml:space="preserve"> de las acciones populares rechazadas con </w:t>
      </w:r>
      <w:r w:rsidR="00B571AF">
        <w:rPr>
          <w:rFonts w:ascii="Arial" w:hAnsi="Arial" w:cs="Arial"/>
        </w:rPr>
        <w:t>copia de los autos</w:t>
      </w:r>
      <w:r w:rsidR="00725160">
        <w:rPr>
          <w:rFonts w:ascii="Arial" w:hAnsi="Arial" w:cs="Arial"/>
        </w:rPr>
        <w:t>.</w:t>
      </w:r>
    </w:p>
    <w:p w:rsidR="00E73768" w:rsidRPr="00FD594D" w:rsidRDefault="00E73768" w:rsidP="001528B9">
      <w:pPr>
        <w:spacing w:line="360" w:lineRule="auto"/>
        <w:ind w:left="567"/>
        <w:jc w:val="both"/>
        <w:rPr>
          <w:rFonts w:ascii="Arial" w:hAnsi="Arial" w:cs="Arial"/>
        </w:rPr>
      </w:pPr>
    </w:p>
    <w:p w:rsidR="0099045D" w:rsidRPr="000F0BE0" w:rsidRDefault="000F0BE0" w:rsidP="00725160">
      <w:pPr>
        <w:pStyle w:val="Sansinterligne"/>
        <w:numPr>
          <w:ilvl w:val="0"/>
          <w:numId w:val="1"/>
        </w:numPr>
        <w:tabs>
          <w:tab w:val="clear" w:pos="360"/>
          <w:tab w:val="left" w:pos="426"/>
        </w:tabs>
        <w:spacing w:line="360" w:lineRule="auto"/>
        <w:ind w:left="0" w:firstLine="0"/>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5297D" w:rsidRPr="00455E2D" w:rsidRDefault="0035297D" w:rsidP="00725160">
      <w:pPr>
        <w:pStyle w:val="Sansinterligne"/>
        <w:tabs>
          <w:tab w:val="left" w:pos="1200"/>
        </w:tabs>
        <w:spacing w:line="360" w:lineRule="auto"/>
        <w:jc w:val="both"/>
        <w:rPr>
          <w:rFonts w:ascii="Arial" w:hAnsi="Arial"/>
          <w:sz w:val="22"/>
          <w:szCs w:val="24"/>
        </w:rPr>
      </w:pPr>
    </w:p>
    <w:p w:rsidR="00220B87" w:rsidRDefault="00B604B9" w:rsidP="00725160">
      <w:pPr>
        <w:spacing w:line="360" w:lineRule="auto"/>
        <w:jc w:val="both"/>
        <w:rPr>
          <w:rFonts w:ascii="Arial" w:hAnsi="Arial" w:cs="Arial"/>
        </w:rPr>
      </w:pPr>
      <w:r>
        <w:rPr>
          <w:rFonts w:ascii="Arial" w:hAnsi="Arial"/>
        </w:rPr>
        <w:t>Correspondi</w:t>
      </w:r>
      <w:r w:rsidR="001C5FFD">
        <w:rPr>
          <w:rFonts w:ascii="Arial" w:hAnsi="Arial"/>
        </w:rPr>
        <w:t xml:space="preserve">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sidRPr="00B571AF">
        <w:rPr>
          <w:rFonts w:ascii="Arial" w:hAnsi="Arial"/>
        </w:rPr>
        <w:t xml:space="preserve">el </w:t>
      </w:r>
      <w:r w:rsidR="00E73768" w:rsidRPr="00B571AF">
        <w:rPr>
          <w:rFonts w:ascii="Arial" w:hAnsi="Arial"/>
        </w:rPr>
        <w:t>0</w:t>
      </w:r>
      <w:r w:rsidR="00B571AF">
        <w:rPr>
          <w:rFonts w:ascii="Arial" w:hAnsi="Arial"/>
        </w:rPr>
        <w:t>3</w:t>
      </w:r>
      <w:r w:rsidR="00CC636B" w:rsidRPr="00B571AF">
        <w:rPr>
          <w:rFonts w:ascii="Arial" w:hAnsi="Arial"/>
        </w:rPr>
        <w:t>-</w:t>
      </w:r>
      <w:r w:rsidR="00E73768" w:rsidRPr="00B571AF">
        <w:rPr>
          <w:rFonts w:ascii="Arial" w:hAnsi="Arial"/>
        </w:rPr>
        <w:t>0</w:t>
      </w:r>
      <w:r w:rsidR="00B571AF">
        <w:rPr>
          <w:rFonts w:ascii="Arial" w:hAnsi="Arial"/>
        </w:rPr>
        <w:t>2</w:t>
      </w:r>
      <w:r w:rsidR="004E77AB" w:rsidRPr="00B571AF">
        <w:rPr>
          <w:rFonts w:ascii="Arial" w:hAnsi="Arial"/>
        </w:rPr>
        <w:t>-201</w:t>
      </w:r>
      <w:r w:rsidR="00B571AF">
        <w:rPr>
          <w:rFonts w:ascii="Arial" w:hAnsi="Arial"/>
        </w:rPr>
        <w:t>7</w:t>
      </w:r>
      <w:r w:rsidR="00633D1D" w:rsidRPr="00B571AF">
        <w:rPr>
          <w:rFonts w:ascii="Arial" w:hAnsi="Arial"/>
        </w:rPr>
        <w:t xml:space="preserve">, </w:t>
      </w:r>
      <w:r w:rsidR="00455E2D" w:rsidRPr="00B571AF">
        <w:rPr>
          <w:rFonts w:ascii="Arial" w:hAnsi="Arial" w:cs="Arial"/>
          <w:color w:val="000000"/>
        </w:rPr>
        <w:t>con</w:t>
      </w:r>
      <w:r w:rsidR="00455E2D" w:rsidRPr="00FD594D">
        <w:rPr>
          <w:rFonts w:ascii="Arial" w:hAnsi="Arial" w:cs="Arial"/>
          <w:color w:val="000000"/>
        </w:rPr>
        <w:t xml:space="preserve"> providencia </w:t>
      </w:r>
      <w:r w:rsidR="00455E2D">
        <w:rPr>
          <w:rFonts w:ascii="Arial" w:hAnsi="Arial" w:cs="Arial"/>
          <w:color w:val="000000"/>
        </w:rPr>
        <w:t>d</w:t>
      </w:r>
      <w:r w:rsidR="00B571AF">
        <w:rPr>
          <w:rFonts w:ascii="Arial" w:hAnsi="Arial" w:cs="Arial"/>
          <w:color w:val="000000"/>
        </w:rPr>
        <w:t>e la misma fecha</w:t>
      </w:r>
      <w:r>
        <w:rPr>
          <w:rFonts w:ascii="Arial" w:hAnsi="Arial" w:cs="Arial"/>
          <w:color w:val="000000"/>
        </w:rPr>
        <w:t>, se admiti</w:t>
      </w:r>
      <w:r w:rsidR="001C5FFD">
        <w:rPr>
          <w:rFonts w:ascii="Arial" w:hAnsi="Arial" w:cs="Arial"/>
          <w:color w:val="000000"/>
        </w:rPr>
        <w:t>ó</w:t>
      </w:r>
      <w:r>
        <w:rPr>
          <w:rFonts w:ascii="Arial" w:hAnsi="Arial" w:cs="Arial"/>
          <w:color w:val="000000"/>
        </w:rPr>
        <w:t>,</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E73768">
        <w:rPr>
          <w:rFonts w:ascii="Arial" w:hAnsi="Arial" w:cs="Arial"/>
          <w:color w:val="000000"/>
        </w:rPr>
        <w:t xml:space="preserve"> 15</w:t>
      </w:r>
      <w:r w:rsidR="00455E2D" w:rsidRPr="00FD594D">
        <w:rPr>
          <w:rFonts w:ascii="Arial" w:hAnsi="Arial" w:cs="Arial"/>
          <w:color w:val="000000"/>
        </w:rPr>
        <w:t xml:space="preserve">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1C5FFD">
        <w:rPr>
          <w:rFonts w:ascii="Arial" w:hAnsi="Arial"/>
        </w:rPr>
        <w:t xml:space="preserve"> 7</w:t>
      </w:r>
      <w:r w:rsidR="008E50E4">
        <w:rPr>
          <w:rFonts w:ascii="Arial" w:hAnsi="Arial"/>
        </w:rPr>
        <w:t xml:space="preserve">, </w:t>
      </w:r>
      <w:r w:rsidR="001C5FFD" w:rsidRPr="00FD594D">
        <w:rPr>
          <w:rFonts w:ascii="Arial" w:hAnsi="Arial" w:cs="Arial"/>
          <w:color w:val="000000"/>
        </w:rPr>
        <w:t>ibídem</w:t>
      </w:r>
      <w:r w:rsidR="008E50E4">
        <w:rPr>
          <w:rFonts w:ascii="Arial" w:hAnsi="Arial"/>
        </w:rPr>
        <w:t>)</w:t>
      </w:r>
      <w:r w:rsidR="008E50E4" w:rsidRPr="008E5A62">
        <w:rPr>
          <w:rFonts w:ascii="Arial" w:hAnsi="Arial"/>
        </w:rPr>
        <w:t xml:space="preserve">. </w:t>
      </w:r>
      <w:r w:rsidR="00DB6819">
        <w:rPr>
          <w:rFonts w:ascii="Arial" w:hAnsi="Arial"/>
        </w:rPr>
        <w:t>Contestó</w:t>
      </w:r>
      <w:r>
        <w:rPr>
          <w:rFonts w:ascii="Arial" w:hAnsi="Arial"/>
        </w:rPr>
        <w:t xml:space="preserve"> </w:t>
      </w:r>
      <w:r w:rsidR="00E73768">
        <w:rPr>
          <w:rFonts w:ascii="Arial" w:hAnsi="Arial"/>
          <w:lang w:val="es-CO"/>
        </w:rPr>
        <w:t xml:space="preserve">el Juzgado Cuarto Civil del Circuito de Pereira </w:t>
      </w:r>
      <w:r w:rsidR="00CC1E60">
        <w:rPr>
          <w:rFonts w:ascii="Arial" w:hAnsi="Arial"/>
          <w:lang w:val="es-CO"/>
        </w:rPr>
        <w:t>y arrimó las copias requeridas (Folios 19 a 25</w:t>
      </w:r>
      <w:r w:rsidR="001C5FFD">
        <w:rPr>
          <w:rFonts w:ascii="Arial" w:hAnsi="Arial"/>
          <w:lang w:val="es-CO"/>
        </w:rPr>
        <w:t xml:space="preserve">, </w:t>
      </w:r>
      <w:r w:rsidR="001C5FFD" w:rsidRPr="00FD594D">
        <w:rPr>
          <w:rFonts w:ascii="Arial" w:hAnsi="Arial" w:cs="Arial"/>
          <w:color w:val="000000"/>
        </w:rPr>
        <w:t>ibídem</w:t>
      </w:r>
      <w:r w:rsidR="001C5FFD">
        <w:rPr>
          <w:rFonts w:ascii="Arial" w:hAnsi="Arial"/>
          <w:lang w:val="es-CO"/>
        </w:rPr>
        <w:t>)</w:t>
      </w:r>
      <w:r w:rsidR="00CC1E60">
        <w:rPr>
          <w:rFonts w:ascii="Arial" w:hAnsi="Arial"/>
          <w:lang w:val="es-CO"/>
        </w:rPr>
        <w:t xml:space="preserve">, </w:t>
      </w:r>
      <w:r w:rsidR="00CC636B">
        <w:rPr>
          <w:rFonts w:ascii="Arial" w:hAnsi="Arial"/>
          <w:lang w:val="es-CO"/>
        </w:rPr>
        <w:t xml:space="preserve"> </w:t>
      </w:r>
      <w:r w:rsidR="00CC1E60">
        <w:rPr>
          <w:rFonts w:ascii="Arial" w:hAnsi="Arial"/>
          <w:lang w:val="es-CO"/>
        </w:rPr>
        <w:t xml:space="preserve">Personería de Pereira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CC1E60">
        <w:rPr>
          <w:rFonts w:ascii="Arial" w:hAnsi="Arial" w:cs="Arial"/>
          <w:spacing w:val="3"/>
        </w:rPr>
        <w:t>2</w:t>
      </w:r>
      <w:r w:rsidR="001C5FFD">
        <w:rPr>
          <w:rFonts w:ascii="Arial" w:hAnsi="Arial" w:cs="Arial"/>
          <w:spacing w:val="3"/>
        </w:rPr>
        <w:t>8 a</w:t>
      </w:r>
      <w:r w:rsidR="00CC1E60">
        <w:rPr>
          <w:rFonts w:ascii="Arial" w:hAnsi="Arial" w:cs="Arial"/>
          <w:spacing w:val="3"/>
        </w:rPr>
        <w:t xml:space="preserve"> 30</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C1E60">
        <w:rPr>
          <w:rFonts w:ascii="Arial" w:hAnsi="Arial" w:cs="Arial"/>
          <w:spacing w:val="3"/>
        </w:rPr>
        <w:t>, Procuraduría Regional Risaralda (Folio 32) y Alcaldía de Pereira (Folio 38 ibídem)</w:t>
      </w:r>
      <w:r w:rsidR="00CB54FB">
        <w:rPr>
          <w:rFonts w:ascii="Arial" w:hAnsi="Arial" w:cs="Arial"/>
          <w:spacing w:val="3"/>
        </w:rPr>
        <w:t>.</w:t>
      </w:r>
      <w:r w:rsidR="001A4C76">
        <w:rPr>
          <w:rFonts w:ascii="Arial" w:hAnsi="Arial" w:cs="Arial"/>
        </w:rPr>
        <w:t xml:space="preserve"> </w:t>
      </w:r>
    </w:p>
    <w:p w:rsidR="00B41B34" w:rsidRPr="00EA0F87" w:rsidRDefault="00B41B34" w:rsidP="00725160">
      <w:pPr>
        <w:spacing w:line="360" w:lineRule="auto"/>
        <w:jc w:val="both"/>
        <w:rPr>
          <w:rFonts w:ascii="Arial" w:hAnsi="Arial"/>
          <w:sz w:val="22"/>
        </w:rPr>
      </w:pPr>
    </w:p>
    <w:p w:rsidR="00CF429F" w:rsidRPr="001528B9" w:rsidRDefault="001528B9" w:rsidP="00725160">
      <w:pPr>
        <w:pStyle w:val="Paragraphedeliste"/>
        <w:numPr>
          <w:ilvl w:val="0"/>
          <w:numId w:val="1"/>
        </w:numPr>
        <w:tabs>
          <w:tab w:val="clear" w:pos="360"/>
          <w:tab w:val="num" w:pos="426"/>
        </w:tabs>
        <w:spacing w:line="360" w:lineRule="auto"/>
        <w:ind w:left="0" w:firstLine="0"/>
        <w:jc w:val="both"/>
        <w:rPr>
          <w:rFonts w:ascii="Arial" w:hAnsi="Arial"/>
          <w:smallCaps/>
          <w:sz w:val="28"/>
          <w:szCs w:val="28"/>
        </w:rPr>
      </w:pPr>
      <w:r>
        <w:rPr>
          <w:rFonts w:ascii="Arial" w:hAnsi="Arial"/>
          <w:smallCaps/>
          <w:sz w:val="28"/>
          <w:szCs w:val="28"/>
        </w:rPr>
        <w:t xml:space="preserve"> </w:t>
      </w:r>
      <w:r w:rsidR="000F0BE0" w:rsidRPr="001528B9">
        <w:rPr>
          <w:rFonts w:ascii="Arial" w:hAnsi="Arial"/>
          <w:smallCaps/>
          <w:sz w:val="28"/>
          <w:szCs w:val="28"/>
        </w:rPr>
        <w:t>La sinopsis de la</w:t>
      </w:r>
      <w:r>
        <w:rPr>
          <w:rFonts w:ascii="Arial" w:hAnsi="Arial"/>
          <w:smallCaps/>
          <w:sz w:val="28"/>
          <w:szCs w:val="28"/>
        </w:rPr>
        <w:t>s</w:t>
      </w:r>
      <w:r w:rsidR="000F0BE0" w:rsidRPr="001528B9">
        <w:rPr>
          <w:rFonts w:ascii="Arial" w:hAnsi="Arial"/>
          <w:smallCaps/>
          <w:sz w:val="28"/>
          <w:szCs w:val="28"/>
        </w:rPr>
        <w:t xml:space="preserve"> respuesta</w:t>
      </w:r>
      <w:r>
        <w:rPr>
          <w:rFonts w:ascii="Arial" w:hAnsi="Arial"/>
          <w:smallCaps/>
          <w:sz w:val="28"/>
          <w:szCs w:val="28"/>
        </w:rPr>
        <w:t>s</w:t>
      </w:r>
    </w:p>
    <w:p w:rsidR="0030141D" w:rsidRPr="00EA0F87" w:rsidRDefault="0030141D" w:rsidP="00725160">
      <w:pPr>
        <w:pStyle w:val="Paragraphedeliste"/>
        <w:spacing w:line="360" w:lineRule="auto"/>
        <w:ind w:left="0"/>
        <w:jc w:val="both"/>
        <w:rPr>
          <w:rFonts w:ascii="Arial" w:hAnsi="Arial"/>
          <w:sz w:val="22"/>
        </w:rPr>
      </w:pPr>
    </w:p>
    <w:p w:rsidR="0030141D" w:rsidRPr="0030141D" w:rsidRDefault="0030141D" w:rsidP="00725160">
      <w:pPr>
        <w:pStyle w:val="Paragraphedeliste"/>
        <w:spacing w:line="360" w:lineRule="auto"/>
        <w:ind w:left="0"/>
        <w:jc w:val="both"/>
        <w:rPr>
          <w:rFonts w:ascii="Arial" w:hAnsi="Arial"/>
        </w:rPr>
      </w:pPr>
      <w:r>
        <w:rPr>
          <w:rFonts w:ascii="Arial" w:hAnsi="Arial"/>
        </w:rPr>
        <w:t xml:space="preserve">El accionado refirió que </w:t>
      </w:r>
      <w:r w:rsidR="00651319">
        <w:rPr>
          <w:rFonts w:ascii="Arial" w:hAnsi="Arial"/>
        </w:rPr>
        <w:t xml:space="preserve">el </w:t>
      </w:r>
      <w:r w:rsidR="00725160">
        <w:rPr>
          <w:rFonts w:ascii="Arial" w:hAnsi="Arial"/>
        </w:rPr>
        <w:t>actor</w:t>
      </w:r>
      <w:r w:rsidR="00651319">
        <w:rPr>
          <w:rFonts w:ascii="Arial" w:hAnsi="Arial"/>
        </w:rPr>
        <w:t xml:space="preserve"> omitió </w:t>
      </w:r>
      <w:r w:rsidR="0021003B">
        <w:rPr>
          <w:rFonts w:ascii="Arial" w:hAnsi="Arial"/>
        </w:rPr>
        <w:t>precisar el domicilio</w:t>
      </w:r>
      <w:r w:rsidR="00B868E7">
        <w:rPr>
          <w:rFonts w:ascii="Arial" w:hAnsi="Arial"/>
        </w:rPr>
        <w:t xml:space="preserve"> principal </w:t>
      </w:r>
      <w:r w:rsidR="0021003B">
        <w:rPr>
          <w:rFonts w:ascii="Arial" w:hAnsi="Arial"/>
        </w:rPr>
        <w:t>de la demandada en la acción popular radicada al número 2016-00421-00</w:t>
      </w:r>
      <w:r w:rsidR="001C390B">
        <w:rPr>
          <w:rFonts w:ascii="Arial" w:hAnsi="Arial"/>
        </w:rPr>
        <w:t xml:space="preserve">, </w:t>
      </w:r>
      <w:r w:rsidR="00B868E7">
        <w:rPr>
          <w:rFonts w:ascii="Arial" w:hAnsi="Arial"/>
        </w:rPr>
        <w:t xml:space="preserve">por lo tanto, </w:t>
      </w:r>
      <w:r w:rsidR="001C390B">
        <w:rPr>
          <w:rFonts w:ascii="Arial" w:hAnsi="Arial"/>
        </w:rPr>
        <w:t>se</w:t>
      </w:r>
      <w:r>
        <w:rPr>
          <w:rFonts w:ascii="Arial" w:hAnsi="Arial"/>
        </w:rPr>
        <w:t xml:space="preserve"> opone a las pretensiones </w:t>
      </w:r>
      <w:r w:rsidR="004D3E65">
        <w:rPr>
          <w:rFonts w:ascii="Arial" w:hAnsi="Arial"/>
        </w:rPr>
        <w:t>de esta acción</w:t>
      </w:r>
      <w:r w:rsidR="000619EF">
        <w:rPr>
          <w:rFonts w:ascii="Arial" w:hAnsi="Arial"/>
        </w:rPr>
        <w:t xml:space="preserve"> (Folio 19 ib</w:t>
      </w:r>
      <w:r w:rsidR="004D3E65">
        <w:rPr>
          <w:rFonts w:ascii="Arial" w:hAnsi="Arial"/>
        </w:rPr>
        <w:t>.</w:t>
      </w:r>
      <w:r w:rsidR="000619EF">
        <w:rPr>
          <w:rFonts w:ascii="Arial" w:hAnsi="Arial"/>
        </w:rPr>
        <w:t>).</w:t>
      </w:r>
      <w:r w:rsidR="00725160">
        <w:rPr>
          <w:rFonts w:ascii="Arial" w:hAnsi="Arial"/>
        </w:rPr>
        <w:t xml:space="preserve"> </w:t>
      </w:r>
      <w:r w:rsidR="00B868E7" w:rsidRPr="0030141D">
        <w:rPr>
          <w:rFonts w:ascii="Arial" w:hAnsi="Arial"/>
        </w:rPr>
        <w:t xml:space="preserve">La Personería de Pereira </w:t>
      </w:r>
      <w:r w:rsidR="00B868E7">
        <w:rPr>
          <w:rFonts w:ascii="Arial" w:hAnsi="Arial"/>
        </w:rPr>
        <w:t xml:space="preserve">indicó </w:t>
      </w:r>
      <w:r w:rsidR="00B868E7" w:rsidRPr="0030141D">
        <w:rPr>
          <w:rFonts w:ascii="Arial" w:hAnsi="Arial"/>
        </w:rPr>
        <w:t>que el Juzgado accionado es el competente para tramitar la acción popular y tomar las decisiones respectivas, por lo tanto, no se le puede imputar responsabilidad alguna en la vulneración de los derechos invocados (Folios</w:t>
      </w:r>
      <w:r w:rsidR="00B868E7">
        <w:rPr>
          <w:rFonts w:ascii="Arial" w:hAnsi="Arial"/>
        </w:rPr>
        <w:t xml:space="preserve"> 28</w:t>
      </w:r>
      <w:r w:rsidR="00B868E7" w:rsidRPr="0030141D">
        <w:rPr>
          <w:rFonts w:ascii="Arial" w:hAnsi="Arial"/>
        </w:rPr>
        <w:t xml:space="preserve"> a </w:t>
      </w:r>
      <w:r w:rsidR="00B868E7">
        <w:rPr>
          <w:rFonts w:ascii="Arial" w:hAnsi="Arial"/>
        </w:rPr>
        <w:t>30</w:t>
      </w:r>
      <w:r w:rsidR="00B868E7" w:rsidRPr="0030141D">
        <w:rPr>
          <w:rFonts w:ascii="Arial" w:hAnsi="Arial"/>
        </w:rPr>
        <w:t>, ib.).</w:t>
      </w:r>
      <w:r w:rsidR="00725160">
        <w:rPr>
          <w:rFonts w:ascii="Arial" w:hAnsi="Arial"/>
        </w:rPr>
        <w:t xml:space="preserve"> </w:t>
      </w:r>
      <w:r w:rsidR="00B868E7" w:rsidRPr="0030141D">
        <w:rPr>
          <w:rFonts w:ascii="Arial" w:hAnsi="Arial"/>
        </w:rPr>
        <w:t xml:space="preserve">La Procuraduría General de la Nación, Regional Risaralda, adujo que la situación alegada es ajena a su función, y en consecuencia, pidió su desvinculación (Folio </w:t>
      </w:r>
      <w:r w:rsidR="00B868E7">
        <w:rPr>
          <w:rFonts w:ascii="Arial" w:hAnsi="Arial"/>
        </w:rPr>
        <w:t>32</w:t>
      </w:r>
      <w:r w:rsidR="00B868E7" w:rsidRPr="0030141D">
        <w:rPr>
          <w:rFonts w:ascii="Arial" w:hAnsi="Arial"/>
        </w:rPr>
        <w:t xml:space="preserve">, ib.). </w:t>
      </w:r>
      <w:r w:rsidR="00AD4C10">
        <w:rPr>
          <w:rFonts w:ascii="Arial" w:hAnsi="Arial"/>
        </w:rPr>
        <w:t xml:space="preserve">La Alcaldía de Pereira refirió que no es parte en la acción popular </w:t>
      </w:r>
      <w:r w:rsidR="001528B9">
        <w:rPr>
          <w:rFonts w:ascii="Arial" w:hAnsi="Arial"/>
        </w:rPr>
        <w:t>y por ello estima que carece de legitimación en el extremo pasivo de esta acción, de allí que solicitó ser desvinculada</w:t>
      </w:r>
      <w:r w:rsidR="001528B9" w:rsidRPr="0030141D">
        <w:rPr>
          <w:rFonts w:ascii="Arial" w:hAnsi="Arial"/>
        </w:rPr>
        <w:t xml:space="preserve"> </w:t>
      </w:r>
      <w:r w:rsidRPr="0030141D">
        <w:rPr>
          <w:rFonts w:ascii="Arial" w:hAnsi="Arial"/>
        </w:rPr>
        <w:t xml:space="preserve">(Folio </w:t>
      </w:r>
      <w:r w:rsidR="001528B9">
        <w:rPr>
          <w:rFonts w:ascii="Arial" w:hAnsi="Arial"/>
        </w:rPr>
        <w:t>38</w:t>
      </w:r>
      <w:r w:rsidRPr="0030141D">
        <w:rPr>
          <w:rFonts w:ascii="Arial" w:hAnsi="Arial"/>
        </w:rPr>
        <w:t>, ib.).</w:t>
      </w:r>
    </w:p>
    <w:p w:rsidR="00CF429F" w:rsidRPr="00F35120" w:rsidRDefault="00F35120" w:rsidP="00725160">
      <w:pPr>
        <w:pStyle w:val="Corpsdetexte"/>
        <w:numPr>
          <w:ilvl w:val="0"/>
          <w:numId w:val="1"/>
        </w:numPr>
        <w:tabs>
          <w:tab w:val="clear" w:pos="360"/>
          <w:tab w:val="clear" w:pos="708"/>
          <w:tab w:val="clear" w:pos="1416"/>
          <w:tab w:val="left" w:pos="426"/>
          <w:tab w:val="num" w:pos="709"/>
        </w:tabs>
        <w:spacing w:line="360" w:lineRule="auto"/>
        <w:ind w:left="0" w:firstLine="0"/>
        <w:rPr>
          <w:rFonts w:ascii="Arial" w:hAnsi="Arial"/>
          <w:smallCaps/>
          <w:sz w:val="28"/>
          <w:szCs w:val="28"/>
        </w:rPr>
      </w:pPr>
      <w:r>
        <w:rPr>
          <w:rFonts w:ascii="Arial" w:hAnsi="Arial"/>
          <w:smallCaps/>
          <w:sz w:val="28"/>
          <w:szCs w:val="28"/>
        </w:rPr>
        <w:lastRenderedPageBreak/>
        <w:t>L</w:t>
      </w:r>
      <w:r w:rsidRPr="00F35120">
        <w:rPr>
          <w:rFonts w:ascii="Arial" w:hAnsi="Arial"/>
          <w:smallCaps/>
          <w:sz w:val="28"/>
          <w:szCs w:val="28"/>
        </w:rPr>
        <w:t>a fundamentación jurídica para decidir</w:t>
      </w:r>
    </w:p>
    <w:p w:rsidR="00AC1EFF" w:rsidRPr="00EA0F87" w:rsidRDefault="00AC1EFF" w:rsidP="00725160">
      <w:pPr>
        <w:pStyle w:val="Corpsdetexte"/>
        <w:spacing w:line="360" w:lineRule="auto"/>
        <w:rPr>
          <w:rFonts w:ascii="Arial" w:hAnsi="Arial"/>
          <w:sz w:val="22"/>
          <w:szCs w:val="24"/>
        </w:rPr>
      </w:pPr>
    </w:p>
    <w:p w:rsidR="002C5A17" w:rsidRPr="00540D7F" w:rsidRDefault="00CF429F" w:rsidP="009B4D92">
      <w:pPr>
        <w:pStyle w:val="Corpsdetexte"/>
        <w:numPr>
          <w:ilvl w:val="1"/>
          <w:numId w:val="28"/>
        </w:numPr>
        <w:tabs>
          <w:tab w:val="clear" w:pos="708"/>
        </w:tabs>
        <w:spacing w:line="360" w:lineRule="auto"/>
        <w:ind w:left="709" w:hanging="709"/>
        <w:rPr>
          <w:rFonts w:ascii="Arial" w:hAnsi="Arial" w:cs="Arial"/>
          <w:sz w:val="22"/>
          <w:szCs w:val="24"/>
        </w:rPr>
      </w:pPr>
      <w:r w:rsidRPr="00540D7F">
        <w:rPr>
          <w:rFonts w:ascii="Arial" w:hAnsi="Arial"/>
          <w:smallCaps/>
          <w:szCs w:val="26"/>
        </w:rPr>
        <w:t>La competencia</w:t>
      </w:r>
      <w:r w:rsidR="00EA0F87" w:rsidRPr="00540D7F">
        <w:rPr>
          <w:rFonts w:ascii="Arial" w:hAnsi="Arial"/>
          <w:smallCaps/>
          <w:szCs w:val="26"/>
        </w:rPr>
        <w:t xml:space="preserve">. </w:t>
      </w:r>
      <w:r w:rsidR="007C5A66" w:rsidRPr="00540D7F">
        <w:rPr>
          <w:rFonts w:ascii="Arial" w:hAnsi="Arial" w:cs="Arial"/>
          <w:szCs w:val="24"/>
        </w:rPr>
        <w:t>Esta</w:t>
      </w:r>
      <w:r w:rsidR="005427D5" w:rsidRPr="00540D7F">
        <w:rPr>
          <w:rFonts w:ascii="Arial" w:hAnsi="Arial" w:cs="Arial"/>
          <w:szCs w:val="24"/>
        </w:rPr>
        <w:t xml:space="preserve"> </w:t>
      </w:r>
      <w:r w:rsidR="007C5A66" w:rsidRPr="00540D7F">
        <w:rPr>
          <w:rFonts w:ascii="Arial" w:hAnsi="Arial" w:cs="Arial"/>
          <w:szCs w:val="24"/>
        </w:rPr>
        <w:t xml:space="preserve">Sala </w:t>
      </w:r>
      <w:r w:rsidR="005427D5" w:rsidRPr="00540D7F">
        <w:rPr>
          <w:rFonts w:ascii="Arial" w:hAnsi="Arial" w:cs="Arial"/>
          <w:szCs w:val="24"/>
        </w:rPr>
        <w:t xml:space="preserve">es competente para conocer la acción en razón a que es </w:t>
      </w:r>
      <w:r w:rsidR="00D014C4" w:rsidRPr="00540D7F">
        <w:rPr>
          <w:rFonts w:ascii="Arial" w:hAnsi="Arial" w:cs="Arial"/>
          <w:szCs w:val="24"/>
        </w:rPr>
        <w:t xml:space="preserve">la </w:t>
      </w:r>
      <w:r w:rsidR="005427D5" w:rsidRPr="00540D7F">
        <w:rPr>
          <w:rFonts w:ascii="Arial" w:hAnsi="Arial" w:cs="Arial"/>
          <w:szCs w:val="24"/>
        </w:rPr>
        <w:t>superior</w:t>
      </w:r>
      <w:r w:rsidR="00D014C4" w:rsidRPr="00540D7F">
        <w:rPr>
          <w:rFonts w:ascii="Arial" w:hAnsi="Arial" w:cs="Arial"/>
          <w:szCs w:val="24"/>
        </w:rPr>
        <w:t>a jerárquica</w:t>
      </w:r>
      <w:r w:rsidR="005427D5" w:rsidRPr="00540D7F">
        <w:rPr>
          <w:rFonts w:ascii="Arial" w:hAnsi="Arial" w:cs="Arial"/>
          <w:szCs w:val="24"/>
        </w:rPr>
        <w:t xml:space="preserve"> del accionado, el </w:t>
      </w:r>
      <w:r w:rsidR="00EE1C51" w:rsidRPr="00540D7F">
        <w:rPr>
          <w:rFonts w:ascii="Arial" w:hAnsi="Arial" w:cs="Arial"/>
          <w:color w:val="000000"/>
          <w:szCs w:val="24"/>
        </w:rPr>
        <w:t>Juzgado</w:t>
      </w:r>
      <w:r w:rsidR="0096024C" w:rsidRPr="00540D7F">
        <w:rPr>
          <w:rFonts w:ascii="Arial" w:hAnsi="Arial" w:cs="Arial"/>
          <w:color w:val="000000"/>
          <w:szCs w:val="24"/>
        </w:rPr>
        <w:t xml:space="preserve"> </w:t>
      </w:r>
      <w:r w:rsidR="00C738A1" w:rsidRPr="00540D7F">
        <w:rPr>
          <w:rFonts w:ascii="Arial" w:hAnsi="Arial" w:cs="Arial"/>
          <w:color w:val="000000"/>
          <w:szCs w:val="24"/>
        </w:rPr>
        <w:t>Cuarto</w:t>
      </w:r>
      <w:r w:rsidR="00CE18D2" w:rsidRPr="00540D7F">
        <w:rPr>
          <w:rFonts w:ascii="Arial" w:hAnsi="Arial" w:cs="Arial"/>
          <w:color w:val="000000"/>
          <w:szCs w:val="24"/>
        </w:rPr>
        <w:t xml:space="preserve"> </w:t>
      </w:r>
      <w:r w:rsidR="00537CEA" w:rsidRPr="00540D7F">
        <w:rPr>
          <w:rFonts w:ascii="Arial" w:hAnsi="Arial" w:cs="Arial"/>
          <w:color w:val="000000"/>
          <w:szCs w:val="24"/>
        </w:rPr>
        <w:t xml:space="preserve">Civil </w:t>
      </w:r>
      <w:r w:rsidR="00FE2788" w:rsidRPr="00540D7F">
        <w:rPr>
          <w:rFonts w:ascii="Arial" w:hAnsi="Arial" w:cs="Arial"/>
          <w:color w:val="000000"/>
          <w:szCs w:val="24"/>
        </w:rPr>
        <w:t xml:space="preserve">del Circuito </w:t>
      </w:r>
      <w:r w:rsidR="00537CEA" w:rsidRPr="00540D7F">
        <w:rPr>
          <w:rFonts w:ascii="Arial" w:hAnsi="Arial" w:cs="Arial"/>
          <w:color w:val="000000"/>
          <w:szCs w:val="24"/>
        </w:rPr>
        <w:t xml:space="preserve">de </w:t>
      </w:r>
      <w:r w:rsidR="00CE18D2" w:rsidRPr="00540D7F">
        <w:rPr>
          <w:rFonts w:ascii="Arial" w:hAnsi="Arial" w:cs="Arial"/>
          <w:color w:val="000000"/>
          <w:szCs w:val="24"/>
        </w:rPr>
        <w:t>Pereira</w:t>
      </w:r>
      <w:r w:rsidR="00540D7F">
        <w:rPr>
          <w:rFonts w:ascii="Arial" w:hAnsi="Arial" w:cs="Arial"/>
          <w:color w:val="000000"/>
          <w:szCs w:val="24"/>
        </w:rPr>
        <w:t>.</w:t>
      </w:r>
    </w:p>
    <w:p w:rsidR="00540D7F" w:rsidRPr="00540D7F" w:rsidRDefault="00540D7F" w:rsidP="00540D7F">
      <w:pPr>
        <w:pStyle w:val="Corpsdetexte"/>
        <w:tabs>
          <w:tab w:val="clear" w:pos="708"/>
        </w:tabs>
        <w:spacing w:line="360" w:lineRule="auto"/>
        <w:ind w:left="709"/>
        <w:rPr>
          <w:rFonts w:ascii="Arial" w:hAnsi="Arial" w:cs="Arial"/>
          <w:sz w:val="22"/>
          <w:szCs w:val="24"/>
        </w:rPr>
      </w:pPr>
    </w:p>
    <w:p w:rsidR="005427D5" w:rsidRPr="00EA0F87" w:rsidRDefault="00CF429F" w:rsidP="00540D7F">
      <w:pPr>
        <w:pStyle w:val="Corpsdetexte"/>
        <w:numPr>
          <w:ilvl w:val="1"/>
          <w:numId w:val="2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9" w:hanging="709"/>
        <w:rPr>
          <w:rFonts w:ascii="Arial" w:hAnsi="Arial" w:cs="Arial"/>
        </w:rPr>
      </w:pPr>
      <w:r w:rsidRPr="00EA0F87">
        <w:rPr>
          <w:rFonts w:ascii="Arial" w:hAnsi="Arial"/>
          <w:smallCaps/>
          <w:sz w:val="26"/>
          <w:szCs w:val="26"/>
        </w:rPr>
        <w:t>El problema jurídico a resolver</w:t>
      </w:r>
      <w:r w:rsidR="00EA0F87" w:rsidRPr="00EA0F87">
        <w:rPr>
          <w:rFonts w:ascii="Arial" w:hAnsi="Arial"/>
          <w:smallCaps/>
          <w:sz w:val="26"/>
          <w:szCs w:val="26"/>
        </w:rPr>
        <w:t>.</w:t>
      </w:r>
      <w:r w:rsidR="00EA0F87">
        <w:rPr>
          <w:rFonts w:ascii="Arial" w:hAnsi="Arial"/>
          <w:smallCaps/>
          <w:sz w:val="26"/>
          <w:szCs w:val="26"/>
        </w:rPr>
        <w:t xml:space="preserve"> </w:t>
      </w:r>
      <w:r w:rsidR="005427D5" w:rsidRPr="00EA0F87">
        <w:rPr>
          <w:rFonts w:ascii="Arial" w:hAnsi="Arial" w:cs="Arial"/>
        </w:rPr>
        <w:t xml:space="preserve">¿El </w:t>
      </w:r>
      <w:r w:rsidR="00B57736" w:rsidRPr="00EA0F87">
        <w:rPr>
          <w:rFonts w:ascii="Arial" w:hAnsi="Arial" w:cs="Arial"/>
          <w:color w:val="000000"/>
        </w:rPr>
        <w:t xml:space="preserve">Juzgado </w:t>
      </w:r>
      <w:r w:rsidR="00C738A1" w:rsidRPr="00EA0F87">
        <w:rPr>
          <w:rFonts w:ascii="Arial" w:hAnsi="Arial" w:cs="Arial"/>
          <w:color w:val="000000"/>
        </w:rPr>
        <w:t xml:space="preserve">Cuarto </w:t>
      </w:r>
      <w:r w:rsidR="00B57736" w:rsidRPr="00EA0F87">
        <w:rPr>
          <w:rFonts w:ascii="Arial" w:hAnsi="Arial" w:cs="Arial"/>
          <w:color w:val="000000"/>
        </w:rPr>
        <w:t>Civil del Circuito de Pereira</w:t>
      </w:r>
      <w:r w:rsidR="00C072A0" w:rsidRPr="00EA0F87">
        <w:rPr>
          <w:rFonts w:ascii="Arial" w:hAnsi="Arial" w:cs="Arial"/>
        </w:rPr>
        <w:t>,</w:t>
      </w:r>
      <w:r w:rsidR="00AC1EFF" w:rsidRPr="00EA0F87">
        <w:rPr>
          <w:rFonts w:ascii="Arial" w:hAnsi="Arial" w:cs="Arial"/>
        </w:rPr>
        <w:t xml:space="preserve"> R.,</w:t>
      </w:r>
      <w:r w:rsidR="00C072A0" w:rsidRPr="00EA0F87">
        <w:rPr>
          <w:rFonts w:ascii="Arial" w:hAnsi="Arial" w:cs="Arial"/>
        </w:rPr>
        <w:t xml:space="preserve"> </w:t>
      </w:r>
      <w:r w:rsidR="005427D5" w:rsidRPr="00EA0F87">
        <w:rPr>
          <w:rFonts w:ascii="Arial" w:hAnsi="Arial" w:cs="Arial"/>
        </w:rPr>
        <w:t xml:space="preserve">ha vulnerado o amenazado los derechos fundamentales del accionante con ocasión del trámite surtido </w:t>
      </w:r>
      <w:r w:rsidR="00CB0B9E" w:rsidRPr="00EA0F87">
        <w:rPr>
          <w:rFonts w:ascii="Arial" w:hAnsi="Arial" w:cs="Arial"/>
        </w:rPr>
        <w:t xml:space="preserve">en </w:t>
      </w:r>
      <w:r w:rsidR="00071B86" w:rsidRPr="00EA0F87">
        <w:rPr>
          <w:rFonts w:ascii="Arial" w:hAnsi="Arial" w:cs="Arial"/>
        </w:rPr>
        <w:t xml:space="preserve">la </w:t>
      </w:r>
      <w:r w:rsidR="00B57736" w:rsidRPr="00EA0F87">
        <w:rPr>
          <w:rFonts w:ascii="Arial" w:hAnsi="Arial" w:cs="Arial"/>
        </w:rPr>
        <w:t>acci</w:t>
      </w:r>
      <w:r w:rsidR="00C738A1" w:rsidRPr="00EA0F87">
        <w:rPr>
          <w:rFonts w:ascii="Arial" w:hAnsi="Arial" w:cs="Arial"/>
        </w:rPr>
        <w:t xml:space="preserve">ón </w:t>
      </w:r>
      <w:r w:rsidR="00AC1EFF" w:rsidRPr="00EA0F87">
        <w:rPr>
          <w:rFonts w:ascii="Arial" w:hAnsi="Arial" w:cs="Arial"/>
        </w:rPr>
        <w:t>popular</w:t>
      </w:r>
      <w:r w:rsidR="00CB0B9E" w:rsidRPr="00EA0F87">
        <w:rPr>
          <w:rFonts w:ascii="Arial" w:hAnsi="Arial" w:cs="Arial"/>
        </w:rPr>
        <w:t xml:space="preserve">, según lo expuesto en </w:t>
      </w:r>
      <w:r w:rsidR="00C738A1" w:rsidRPr="00EA0F87">
        <w:rPr>
          <w:rFonts w:ascii="Arial" w:hAnsi="Arial" w:cs="Arial"/>
        </w:rPr>
        <w:t>e</w:t>
      </w:r>
      <w:r w:rsidR="003D2915" w:rsidRPr="00EA0F87">
        <w:rPr>
          <w:rFonts w:ascii="Arial" w:hAnsi="Arial" w:cs="Arial"/>
        </w:rPr>
        <w:t xml:space="preserve">l </w:t>
      </w:r>
      <w:r w:rsidR="00C738A1" w:rsidRPr="00EA0F87">
        <w:rPr>
          <w:rFonts w:ascii="Arial" w:hAnsi="Arial" w:cs="Arial"/>
        </w:rPr>
        <w:t xml:space="preserve">memorial </w:t>
      </w:r>
      <w:r w:rsidR="00CB0B9E" w:rsidRPr="00EA0F87">
        <w:rPr>
          <w:rFonts w:ascii="Arial" w:hAnsi="Arial" w:cs="Arial"/>
        </w:rPr>
        <w:t>de tutela</w:t>
      </w:r>
      <w:r w:rsidR="005427D5" w:rsidRPr="00EA0F87">
        <w:rPr>
          <w:rFonts w:ascii="Arial" w:hAnsi="Arial" w:cs="Arial"/>
        </w:rPr>
        <w:t>?</w:t>
      </w:r>
    </w:p>
    <w:p w:rsidR="005427D5" w:rsidRPr="00EA0F87" w:rsidRDefault="005427D5" w:rsidP="00EA0F87">
      <w:pPr>
        <w:suppressAutoHyphens/>
        <w:spacing w:line="360" w:lineRule="auto"/>
        <w:ind w:left="720" w:hanging="720"/>
        <w:jc w:val="both"/>
        <w:rPr>
          <w:rFonts w:ascii="Arial" w:hAnsi="Arial" w:cs="Arial"/>
          <w:spacing w:val="-3"/>
          <w:sz w:val="22"/>
          <w:lang w:val="es-ES_tradnl"/>
        </w:rPr>
      </w:pPr>
    </w:p>
    <w:p w:rsidR="00CF429F" w:rsidRDefault="00CF429F" w:rsidP="00540D7F">
      <w:pPr>
        <w:pStyle w:val="Corpsdetexte"/>
        <w:numPr>
          <w:ilvl w:val="1"/>
          <w:numId w:val="2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C738A1" w:rsidRPr="00EA0F87" w:rsidRDefault="00C738A1" w:rsidP="00C738A1">
      <w:pPr>
        <w:pStyle w:val="Corpsdetexte"/>
        <w:tabs>
          <w:tab w:val="clear" w:pos="708"/>
          <w:tab w:val="clear" w:pos="1416"/>
          <w:tab w:val="left" w:pos="709"/>
          <w:tab w:val="left" w:pos="1418"/>
        </w:tabs>
        <w:spacing w:line="360" w:lineRule="auto"/>
        <w:ind w:left="720"/>
        <w:rPr>
          <w:rFonts w:ascii="Arial" w:hAnsi="Arial"/>
          <w:smallCaps/>
          <w:sz w:val="22"/>
          <w:szCs w:val="26"/>
        </w:rPr>
      </w:pPr>
    </w:p>
    <w:p w:rsidR="003351D6" w:rsidRPr="00F35120" w:rsidRDefault="003351D6" w:rsidP="00540D7F">
      <w:pPr>
        <w:pStyle w:val="Corpsdetexte"/>
        <w:numPr>
          <w:ilvl w:val="2"/>
          <w:numId w:val="28"/>
        </w:numPr>
        <w:tabs>
          <w:tab w:val="clear" w:pos="708"/>
          <w:tab w:val="clear" w:pos="1416"/>
          <w:tab w:val="clear" w:pos="2124"/>
          <w:tab w:val="clear" w:pos="2832"/>
        </w:tabs>
        <w:spacing w:line="360" w:lineRule="auto"/>
        <w:rPr>
          <w:rFonts w:ascii="Arial" w:hAnsi="Arial"/>
          <w:smallCaps/>
          <w:szCs w:val="24"/>
        </w:rPr>
      </w:pPr>
      <w:r w:rsidRPr="00F35120">
        <w:rPr>
          <w:rFonts w:ascii="Arial" w:hAnsi="Arial"/>
          <w:smallCaps/>
          <w:szCs w:val="24"/>
        </w:rPr>
        <w:t>La legitimación en la causa</w:t>
      </w:r>
    </w:p>
    <w:p w:rsidR="00EA0F87" w:rsidRPr="00EA0F87" w:rsidRDefault="00EA0F87" w:rsidP="00AE15D2">
      <w:pPr>
        <w:pStyle w:val="Corpsdetexte"/>
        <w:spacing w:line="360" w:lineRule="auto"/>
        <w:rPr>
          <w:rFonts w:ascii="Arial" w:hAnsi="Arial" w:cs="Arial"/>
          <w:sz w:val="22"/>
          <w:szCs w:val="24"/>
        </w:rPr>
      </w:pPr>
    </w:p>
    <w:p w:rsidR="00AE15D2" w:rsidRPr="00540D7F" w:rsidRDefault="00C738A1" w:rsidP="00AE15D2">
      <w:pPr>
        <w:pStyle w:val="Corpsdetexte"/>
        <w:spacing w:line="360" w:lineRule="auto"/>
        <w:rPr>
          <w:rFonts w:ascii="Arial" w:hAnsi="Arial" w:cs="Arial"/>
          <w:color w:val="000000"/>
          <w:szCs w:val="24"/>
        </w:rPr>
      </w:pPr>
      <w:r>
        <w:rPr>
          <w:rFonts w:ascii="Arial" w:hAnsi="Arial" w:cs="Arial"/>
          <w:szCs w:val="24"/>
        </w:rPr>
        <w:t xml:space="preserve">Se </w:t>
      </w:r>
      <w:r w:rsidR="00AE15D2">
        <w:rPr>
          <w:rFonts w:ascii="Arial" w:hAnsi="Arial" w:cs="Arial"/>
          <w:szCs w:val="24"/>
        </w:rPr>
        <w:t>cumple la legitimación por activa</w:t>
      </w:r>
      <w:r>
        <w:rPr>
          <w:rFonts w:ascii="Arial" w:hAnsi="Arial" w:cs="Arial"/>
          <w:szCs w:val="24"/>
        </w:rPr>
        <w:t xml:space="preserve">, pues el actor también lo es, en la </w:t>
      </w:r>
      <w:r w:rsidR="00107D23">
        <w:rPr>
          <w:rFonts w:ascii="Arial" w:hAnsi="Arial" w:cs="Arial"/>
          <w:szCs w:val="24"/>
        </w:rPr>
        <w:t>acci</w:t>
      </w:r>
      <w:r>
        <w:rPr>
          <w:rFonts w:ascii="Arial" w:hAnsi="Arial" w:cs="Arial"/>
          <w:szCs w:val="24"/>
        </w:rPr>
        <w:t xml:space="preserve">ón </w:t>
      </w:r>
      <w:r w:rsidR="00107D23">
        <w:rPr>
          <w:rFonts w:ascii="Arial" w:hAnsi="Arial" w:cs="Arial"/>
          <w:szCs w:val="24"/>
        </w:rPr>
        <w:t>popular</w:t>
      </w:r>
      <w:r>
        <w:rPr>
          <w:rFonts w:ascii="Arial" w:hAnsi="Arial" w:cs="Arial"/>
          <w:szCs w:val="24"/>
        </w:rPr>
        <w:t>,</w:t>
      </w:r>
      <w:r w:rsidR="00107D23">
        <w:rPr>
          <w:rFonts w:ascii="Arial" w:hAnsi="Arial" w:cs="Arial"/>
          <w:szCs w:val="24"/>
        </w:rPr>
        <w:t xml:space="preserve"> en la que se </w:t>
      </w:r>
      <w:r>
        <w:rPr>
          <w:rFonts w:ascii="Arial" w:hAnsi="Arial" w:cs="Arial"/>
          <w:szCs w:val="24"/>
        </w:rPr>
        <w:t>cuestiona e</w:t>
      </w:r>
      <w:r w:rsidR="00107D23">
        <w:rPr>
          <w:rFonts w:ascii="Arial" w:hAnsi="Arial" w:cs="Arial"/>
          <w:szCs w:val="24"/>
        </w:rPr>
        <w:t>l debido proceso</w:t>
      </w:r>
      <w:r w:rsidR="00AE15D2">
        <w:rPr>
          <w:rFonts w:ascii="Arial" w:hAnsi="Arial" w:cs="Arial"/>
          <w:szCs w:val="24"/>
        </w:rPr>
        <w:t xml:space="preserve">. Y por pasiva, lo es el </w:t>
      </w:r>
      <w:r w:rsidR="00B57736" w:rsidRPr="00EE1C51">
        <w:rPr>
          <w:rFonts w:ascii="Arial" w:hAnsi="Arial" w:cs="Arial"/>
          <w:color w:val="000000"/>
          <w:szCs w:val="24"/>
        </w:rPr>
        <w:t>Juzgado</w:t>
      </w:r>
      <w:r w:rsidR="00B57736">
        <w:rPr>
          <w:rFonts w:ascii="Arial" w:hAnsi="Arial" w:cs="Arial"/>
          <w:color w:val="000000"/>
          <w:szCs w:val="24"/>
        </w:rPr>
        <w:t xml:space="preserve"> </w:t>
      </w:r>
      <w:r>
        <w:rPr>
          <w:rFonts w:ascii="Arial" w:hAnsi="Arial" w:cs="Arial"/>
          <w:color w:val="000000"/>
          <w:szCs w:val="24"/>
        </w:rPr>
        <w:t xml:space="preserve">Cuarto </w:t>
      </w:r>
      <w:r w:rsidR="00B57736">
        <w:rPr>
          <w:rFonts w:ascii="Arial" w:hAnsi="Arial" w:cs="Arial"/>
          <w:color w:val="000000"/>
          <w:szCs w:val="24"/>
        </w:rPr>
        <w:t>Civil del Circuito de Pereira</w:t>
      </w:r>
      <w:r w:rsidR="00AE15D2">
        <w:rPr>
          <w:rFonts w:ascii="Arial" w:hAnsi="Arial" w:cs="Arial"/>
          <w:szCs w:val="24"/>
        </w:rPr>
        <w:t xml:space="preserve">, R., al ser la autoridad judicial que conoce </w:t>
      </w:r>
      <w:r w:rsidR="00F65BC2">
        <w:rPr>
          <w:rFonts w:ascii="Arial" w:hAnsi="Arial" w:cs="Arial"/>
          <w:szCs w:val="24"/>
        </w:rPr>
        <w:t xml:space="preserve">el </w:t>
      </w:r>
      <w:r w:rsidR="00AE15D2">
        <w:rPr>
          <w:rFonts w:ascii="Arial" w:hAnsi="Arial" w:cs="Arial"/>
          <w:szCs w:val="24"/>
        </w:rPr>
        <w:t>asunto.</w:t>
      </w:r>
    </w:p>
    <w:p w:rsidR="00AE15D2" w:rsidRPr="00EA0F87" w:rsidRDefault="00AE15D2" w:rsidP="00AE15D2">
      <w:pPr>
        <w:pStyle w:val="Corpsdetexte"/>
        <w:spacing w:line="360" w:lineRule="auto"/>
        <w:rPr>
          <w:rFonts w:ascii="Arial" w:hAnsi="Arial" w:cs="Arial"/>
          <w:sz w:val="22"/>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r w:rsidR="00903E32" w:rsidRPr="00903E32">
        <w:rPr>
          <w:rFonts w:ascii="Arial" w:hAnsi="Arial" w:cs="Arial"/>
        </w:rPr>
        <w:t xml:space="preserve"> </w:t>
      </w:r>
    </w:p>
    <w:p w:rsidR="008F34B8" w:rsidRPr="00EA0F87"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260D7" w:rsidRPr="00F35120" w:rsidRDefault="000C21E5" w:rsidP="000C21E5">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Cs w:val="24"/>
        </w:rPr>
        <w:t xml:space="preserve">7.3.2. </w:t>
      </w:r>
      <w:r w:rsidR="00F260D7" w:rsidRPr="00F35120">
        <w:rPr>
          <w:rFonts w:ascii="Arial" w:hAnsi="Arial" w:cs="Arial"/>
          <w:smallCaps/>
          <w:szCs w:val="24"/>
        </w:rPr>
        <w:t>Las sub-reglas de análisis en la procedibilidad frente a decisiones judiciales</w:t>
      </w:r>
    </w:p>
    <w:p w:rsidR="00F260D7" w:rsidRPr="00EA0F87"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2"/>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D7CE2" w:rsidRPr="00EA0F87" w:rsidRDefault="005D7CE2" w:rsidP="00F260D7">
      <w:pPr>
        <w:pStyle w:val="Corpsdetexte"/>
        <w:spacing w:line="360" w:lineRule="auto"/>
        <w:rPr>
          <w:rFonts w:ascii="Arial" w:hAnsi="Arial" w:cs="Arial"/>
          <w:sz w:val="22"/>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w:t>
      </w:r>
      <w:r w:rsidRPr="006A3AB9">
        <w:rPr>
          <w:rFonts w:ascii="Arial" w:hAnsi="Arial" w:cs="Arial"/>
          <w:szCs w:val="24"/>
        </w:rPr>
        <w:lastRenderedPageBreak/>
        <w:t xml:space="preserve">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EA0F87" w:rsidRDefault="00F260D7" w:rsidP="00F260D7">
      <w:pPr>
        <w:pStyle w:val="Corpsdetexte"/>
        <w:spacing w:line="360" w:lineRule="auto"/>
        <w:rPr>
          <w:rFonts w:ascii="Arial" w:hAnsi="Arial" w:cs="Arial"/>
          <w:sz w:val="22"/>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EA0F87" w:rsidRDefault="00F260D7" w:rsidP="00F260D7">
      <w:pPr>
        <w:pStyle w:val="Corpsdetexte"/>
        <w:spacing w:line="360" w:lineRule="auto"/>
        <w:rPr>
          <w:rFonts w:ascii="Arial" w:hAnsi="Arial" w:cs="Arial"/>
          <w:sz w:val="22"/>
          <w:szCs w:val="24"/>
        </w:rPr>
      </w:pPr>
    </w:p>
    <w:p w:rsidR="00EA0F87" w:rsidRDefault="00F260D7" w:rsidP="00F260D7">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w:t>
      </w:r>
    </w:p>
    <w:p w:rsidR="00F260D7" w:rsidRDefault="00F260D7" w:rsidP="00F260D7">
      <w:pPr>
        <w:pStyle w:val="Corpsdetexte"/>
        <w:spacing w:line="360" w:lineRule="auto"/>
        <w:rPr>
          <w:rFonts w:ascii="Arial" w:hAnsi="Arial" w:cs="Arial"/>
          <w:szCs w:val="24"/>
        </w:rPr>
      </w:pPr>
      <w:r w:rsidRPr="006A3AB9">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EA0F87" w:rsidRDefault="00F260D7" w:rsidP="00F260D7">
      <w:pPr>
        <w:pStyle w:val="Corpsdetexte"/>
        <w:spacing w:line="360" w:lineRule="auto"/>
        <w:rPr>
          <w:rFonts w:ascii="Arial" w:hAnsi="Arial" w:cs="Arial"/>
          <w:sz w:val="22"/>
          <w:szCs w:val="24"/>
        </w:rPr>
      </w:pPr>
    </w:p>
    <w:p w:rsidR="00130DD6" w:rsidRPr="00F35120" w:rsidRDefault="000C21E5" w:rsidP="000C21E5">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hanging="720"/>
        <w:textAlignment w:val="auto"/>
        <w:rPr>
          <w:rFonts w:ascii="Arial" w:hAnsi="Arial" w:cs="Arial"/>
          <w:smallCaps/>
          <w:szCs w:val="24"/>
        </w:rPr>
      </w:pPr>
      <w:r>
        <w:rPr>
          <w:rFonts w:ascii="Arial" w:hAnsi="Arial" w:cs="Arial"/>
          <w:smallCaps/>
          <w:szCs w:val="24"/>
        </w:rPr>
        <w:t xml:space="preserve">7.3.3. </w:t>
      </w:r>
      <w:r w:rsidR="00130DD6" w:rsidRPr="00F35120">
        <w:rPr>
          <w:rFonts w:ascii="Arial" w:hAnsi="Arial" w:cs="Arial"/>
          <w:smallCaps/>
          <w:szCs w:val="24"/>
        </w:rPr>
        <w:t>El carácter subsidiario de la acción de tutela</w:t>
      </w:r>
      <w:r w:rsidR="00130DD6" w:rsidRPr="00F35120">
        <w:rPr>
          <w:rFonts w:ascii="Arial" w:hAnsi="Arial" w:cs="Arial"/>
          <w:smallCaps/>
          <w:szCs w:val="24"/>
        </w:rPr>
        <w:tab/>
      </w:r>
    </w:p>
    <w:p w:rsidR="00130DD6" w:rsidRPr="00EA0F87" w:rsidRDefault="00130DD6" w:rsidP="00130DD6">
      <w:pPr>
        <w:pStyle w:val="Corpsdetexte"/>
        <w:tabs>
          <w:tab w:val="clear" w:pos="0"/>
        </w:tabs>
        <w:spacing w:line="360" w:lineRule="auto"/>
        <w:rPr>
          <w:rFonts w:ascii="Arial" w:hAnsi="Arial" w:cs="Arial"/>
          <w:sz w:val="22"/>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Pr="00EA0F87" w:rsidRDefault="00983D7D" w:rsidP="00D014C4">
      <w:pPr>
        <w:pStyle w:val="Corpsdetexte"/>
        <w:tabs>
          <w:tab w:val="clear" w:pos="0"/>
        </w:tabs>
        <w:spacing w:line="360" w:lineRule="auto"/>
        <w:rPr>
          <w:rFonts w:ascii="Arial" w:hAnsi="Arial" w:cs="Arial"/>
          <w:sz w:val="22"/>
          <w:szCs w:val="24"/>
          <w:lang w:val="es-CO"/>
        </w:rPr>
      </w:pPr>
    </w:p>
    <w:p w:rsidR="00983D7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 xml:space="preserve">razón a que su procedencia está </w:t>
      </w:r>
    </w:p>
    <w:p w:rsidR="00016AA1" w:rsidRDefault="00D014C4" w:rsidP="00D014C4">
      <w:pPr>
        <w:pStyle w:val="Corpsdetexte"/>
        <w:tabs>
          <w:tab w:val="clear" w:pos="0"/>
        </w:tabs>
        <w:spacing w:line="360" w:lineRule="auto"/>
        <w:rPr>
          <w:rFonts w:ascii="Arial" w:hAnsi="Arial" w:cs="Arial"/>
          <w:i/>
          <w:szCs w:val="22"/>
        </w:rPr>
      </w:pPr>
      <w:r w:rsidRPr="00FF4929">
        <w:rPr>
          <w:rFonts w:ascii="Arial" w:hAnsi="Arial" w:cs="Arial"/>
          <w:szCs w:val="24"/>
        </w:rPr>
        <w:t>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w:t>
      </w:r>
      <w:r w:rsidRPr="00FF4929">
        <w:rPr>
          <w:rFonts w:ascii="Arial" w:hAnsi="Arial" w:cs="Arial"/>
          <w:i/>
          <w:sz w:val="22"/>
          <w:szCs w:val="22"/>
        </w:rPr>
        <w:lastRenderedPageBreak/>
        <w:t>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r w:rsidR="00B549BF">
        <w:rPr>
          <w:rFonts w:ascii="Arial" w:hAnsi="Arial" w:cs="Arial"/>
          <w:i/>
          <w:szCs w:val="22"/>
        </w:rPr>
        <w:t xml:space="preserve"> </w:t>
      </w:r>
    </w:p>
    <w:p w:rsidR="00016AA1" w:rsidRPr="00EA0F87" w:rsidRDefault="00016AA1" w:rsidP="00D014C4">
      <w:pPr>
        <w:pStyle w:val="Corpsdetexte"/>
        <w:tabs>
          <w:tab w:val="clear" w:pos="0"/>
        </w:tabs>
        <w:spacing w:line="360" w:lineRule="auto"/>
        <w:rPr>
          <w:rFonts w:ascii="Arial" w:hAnsi="Arial" w:cs="Arial"/>
          <w:i/>
          <w:sz w:val="22"/>
          <w:szCs w:val="22"/>
          <w:lang w:val="es-CO"/>
        </w:rPr>
      </w:pPr>
    </w:p>
    <w:p w:rsidR="00D014C4" w:rsidRDefault="00B549BF" w:rsidP="00016AA1">
      <w:pPr>
        <w:pStyle w:val="Corpsdetexte"/>
        <w:tabs>
          <w:tab w:val="clear" w:pos="0"/>
        </w:tabs>
        <w:spacing w:line="360" w:lineRule="auto"/>
        <w:rPr>
          <w:rFonts w:ascii="Arial" w:hAnsi="Arial" w:cs="Arial"/>
        </w:rPr>
      </w:pPr>
      <w:r>
        <w:rPr>
          <w:rFonts w:ascii="Arial" w:hAnsi="Arial" w:cs="Arial"/>
          <w:szCs w:val="22"/>
        </w:rPr>
        <w:t>En el mis</w:t>
      </w:r>
      <w:r w:rsidR="00016AA1">
        <w:rPr>
          <w:rFonts w:ascii="Arial" w:hAnsi="Arial" w:cs="Arial"/>
          <w:szCs w:val="22"/>
        </w:rPr>
        <w:t>mo sentido, ha sido constante la doctrina jurisprudencial del Alto Tribunal Constitucional</w:t>
      </w:r>
      <w:r w:rsidR="00D014C4" w:rsidRPr="00FF4929">
        <w:rPr>
          <w:rStyle w:val="Appelnotedebasdep"/>
          <w:rFonts w:ascii="Arial" w:hAnsi="Arial"/>
          <w:color w:val="000000"/>
          <w:shd w:val="clear" w:color="auto" w:fill="FFFFFF"/>
        </w:rPr>
        <w:footnoteReference w:id="9"/>
      </w:r>
      <w:r w:rsidR="00D014C4" w:rsidRPr="00FF4929">
        <w:rPr>
          <w:rFonts w:ascii="Arial" w:hAnsi="Arial" w:cs="Arial"/>
        </w:rPr>
        <w:t xml:space="preserve"> </w:t>
      </w:r>
      <w:r w:rsidR="00061050">
        <w:rPr>
          <w:rFonts w:ascii="Arial" w:hAnsi="Arial" w:cs="Arial"/>
        </w:rPr>
        <w:t xml:space="preserve"> </w:t>
      </w:r>
      <w:r w:rsidR="00016AA1">
        <w:rPr>
          <w:rFonts w:ascii="Arial" w:hAnsi="Arial" w:cs="Arial"/>
        </w:rPr>
        <w:t xml:space="preserve">y es que </w:t>
      </w:r>
      <w:r w:rsidR="00D014C4" w:rsidRPr="00FF492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00D014C4" w:rsidRPr="007438DD">
        <w:rPr>
          <w:rFonts w:ascii="Arial" w:hAnsi="Arial" w:cs="Arial"/>
        </w:rPr>
        <w:t xml:space="preserve">: </w:t>
      </w:r>
      <w:r w:rsidR="00D014C4"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00D014C4" w:rsidRPr="00FF4929">
        <w:rPr>
          <w:rStyle w:val="Appelnotedebasdep"/>
          <w:rFonts w:ascii="Arial" w:hAnsi="Arial" w:cs="Arial"/>
          <w:sz w:val="22"/>
          <w:szCs w:val="22"/>
        </w:rPr>
        <w:footnoteReference w:id="10"/>
      </w:r>
      <w:r w:rsidR="00D014C4" w:rsidRPr="00FF4929">
        <w:rPr>
          <w:rFonts w:ascii="Arial" w:hAnsi="Arial" w:cs="Arial"/>
          <w:sz w:val="22"/>
          <w:szCs w:val="22"/>
        </w:rPr>
        <w:t>.</w:t>
      </w:r>
      <w:r w:rsidR="00D014C4" w:rsidRPr="007438DD">
        <w:rPr>
          <w:rFonts w:ascii="Arial" w:hAnsi="Arial" w:cs="Arial"/>
          <w:szCs w:val="24"/>
        </w:rPr>
        <w:t xml:space="preserve"> Además, la Corte ha </w:t>
      </w:r>
      <w:r w:rsidR="00D014C4">
        <w:rPr>
          <w:rFonts w:ascii="Arial" w:hAnsi="Arial" w:cs="Arial"/>
          <w:szCs w:val="24"/>
        </w:rPr>
        <w:t xml:space="preserve">sido </w:t>
      </w:r>
      <w:r w:rsidR="00D014C4" w:rsidRPr="007438DD">
        <w:rPr>
          <w:rFonts w:ascii="Arial" w:hAnsi="Arial" w:cs="Arial"/>
          <w:szCs w:val="24"/>
        </w:rPr>
        <w:t>reitera</w:t>
      </w:r>
      <w:r w:rsidR="00D014C4">
        <w:rPr>
          <w:rFonts w:ascii="Arial" w:hAnsi="Arial" w:cs="Arial"/>
          <w:szCs w:val="24"/>
        </w:rPr>
        <w:t xml:space="preserve">tiva en </w:t>
      </w:r>
      <w:r w:rsidR="00D014C4" w:rsidRPr="007438DD">
        <w:rPr>
          <w:rFonts w:ascii="Arial" w:hAnsi="Arial" w:cs="Arial"/>
          <w:szCs w:val="24"/>
        </w:rPr>
        <w:t>su criterio</w:t>
      </w:r>
      <w:r w:rsidR="00D014C4" w:rsidRPr="007438DD">
        <w:rPr>
          <w:rStyle w:val="Appelnotedebasdep"/>
          <w:rFonts w:ascii="Arial" w:hAnsi="Arial"/>
          <w:szCs w:val="24"/>
        </w:rPr>
        <w:footnoteReference w:id="11"/>
      </w:r>
      <w:r w:rsidR="00D014C4" w:rsidRPr="007438DD">
        <w:rPr>
          <w:rFonts w:ascii="Arial" w:hAnsi="Arial" w:cs="Arial"/>
          <w:szCs w:val="24"/>
        </w:rPr>
        <w:t>.</w:t>
      </w:r>
      <w:r w:rsidR="00016AA1">
        <w:rPr>
          <w:rFonts w:ascii="Arial" w:hAnsi="Arial" w:cs="Arial"/>
          <w:szCs w:val="24"/>
        </w:rPr>
        <w:t xml:space="preserve"> </w:t>
      </w:r>
      <w:r w:rsidR="00D014C4" w:rsidRPr="00F164B1">
        <w:rPr>
          <w:rFonts w:ascii="Arial" w:hAnsi="Arial" w:cs="Arial"/>
        </w:rPr>
        <w:t xml:space="preserve">También la </w:t>
      </w:r>
      <w:r w:rsidR="00061050">
        <w:rPr>
          <w:rFonts w:ascii="Arial" w:hAnsi="Arial" w:cs="Arial"/>
        </w:rPr>
        <w:t>CSJ</w:t>
      </w:r>
      <w:r w:rsidR="00D014C4" w:rsidRPr="00F164B1">
        <w:rPr>
          <w:rFonts w:ascii="Arial" w:hAnsi="Arial" w:cs="Arial"/>
        </w:rPr>
        <w:t xml:space="preserve"> se ha referido al tema</w:t>
      </w:r>
      <w:r w:rsidR="00D014C4" w:rsidRPr="00F164B1">
        <w:rPr>
          <w:rStyle w:val="Appelnotedebasdep"/>
          <w:rFonts w:ascii="Arial" w:hAnsi="Arial" w:cs="Arial"/>
        </w:rPr>
        <w:footnoteReference w:id="12"/>
      </w:r>
      <w:r w:rsidR="00D014C4" w:rsidRPr="00F164B1">
        <w:rPr>
          <w:rFonts w:ascii="Arial" w:hAnsi="Arial" w:cs="Arial"/>
        </w:rPr>
        <w:t xml:space="preserve">, </w:t>
      </w:r>
      <w:proofErr w:type="spellStart"/>
      <w:r w:rsidR="00D014C4" w:rsidRPr="00F164B1">
        <w:rPr>
          <w:rFonts w:ascii="Arial" w:hAnsi="Arial" w:cs="Arial"/>
        </w:rPr>
        <w:t>prohija</w:t>
      </w:r>
      <w:proofErr w:type="spellEnd"/>
      <w:r w:rsidR="00D014C4" w:rsidRPr="00F164B1">
        <w:rPr>
          <w:rFonts w:ascii="Arial" w:hAnsi="Arial" w:cs="Arial"/>
        </w:rPr>
        <w:t xml:space="preserve"> la improcedencia de la tutela por aplicación del principio de subsidiariedad.</w:t>
      </w:r>
    </w:p>
    <w:p w:rsidR="00AC6719" w:rsidRPr="00F164B1" w:rsidRDefault="00AC6719" w:rsidP="00016AA1">
      <w:pPr>
        <w:pStyle w:val="Corpsdetexte"/>
        <w:tabs>
          <w:tab w:val="clear" w:pos="0"/>
        </w:tabs>
        <w:spacing w:line="360" w:lineRule="auto"/>
        <w:rPr>
          <w:rFonts w:ascii="Arial" w:hAnsi="Arial" w:cs="Arial"/>
        </w:rPr>
      </w:pPr>
    </w:p>
    <w:p w:rsidR="008E1295" w:rsidRPr="00F35120" w:rsidRDefault="00F35120" w:rsidP="00540D7F">
      <w:pPr>
        <w:pStyle w:val="Corpsdetexte"/>
        <w:numPr>
          <w:ilvl w:val="0"/>
          <w:numId w:val="28"/>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8139F4" w:rsidRPr="00EA0F87" w:rsidRDefault="008139F4" w:rsidP="008139F4">
      <w:pPr>
        <w:pStyle w:val="Corpsdetexte"/>
        <w:spacing w:line="360" w:lineRule="auto"/>
        <w:ind w:left="400"/>
        <w:rPr>
          <w:rFonts w:ascii="Arial" w:hAnsi="Arial"/>
          <w:sz w:val="22"/>
          <w:szCs w:val="24"/>
        </w:rPr>
      </w:pPr>
    </w:p>
    <w:p w:rsidR="00AE15D2" w:rsidRPr="00F164B1" w:rsidRDefault="00016AA1" w:rsidP="00AE15D2">
      <w:pPr>
        <w:spacing w:line="360" w:lineRule="auto"/>
        <w:jc w:val="both"/>
        <w:rPr>
          <w:rFonts w:ascii="Arial" w:hAnsi="Arial" w:cs="Arial"/>
          <w:lang w:val="es-ES_tradnl"/>
        </w:rPr>
      </w:pPr>
      <w:r>
        <w:rPr>
          <w:rFonts w:ascii="Arial" w:hAnsi="Arial" w:cs="Arial"/>
          <w:lang w:val="es-ES_tradnl"/>
        </w:rPr>
        <w:t xml:space="preserve">Dado </w:t>
      </w:r>
      <w:r w:rsidR="00AE15D2" w:rsidRPr="00F164B1">
        <w:rPr>
          <w:rFonts w:ascii="Arial" w:hAnsi="Arial" w:cs="Arial"/>
          <w:lang w:val="es-ES_tradnl"/>
        </w:rPr>
        <w:t>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E15D2" w:rsidRPr="00EA0F87" w:rsidRDefault="00AE15D2" w:rsidP="00AE15D2">
      <w:pPr>
        <w:spacing w:line="360" w:lineRule="auto"/>
        <w:jc w:val="both"/>
        <w:rPr>
          <w:rFonts w:ascii="Arial" w:hAnsi="Arial" w:cs="Arial"/>
          <w:sz w:val="22"/>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 xml:space="preserve">El actor se duele porque el </w:t>
      </w:r>
      <w:r w:rsidR="00016AA1">
        <w:rPr>
          <w:rFonts w:ascii="Arial" w:hAnsi="Arial" w:cs="Arial"/>
          <w:lang w:val="es-ES_tradnl"/>
        </w:rPr>
        <w:t>accionado,</w:t>
      </w:r>
      <w:r w:rsidRPr="00F164B1">
        <w:rPr>
          <w:rFonts w:ascii="Arial" w:hAnsi="Arial" w:cs="Arial"/>
          <w:lang w:val="es-ES_tradnl"/>
        </w:rPr>
        <w:t xml:space="preserve"> no</w:t>
      </w:r>
      <w:r>
        <w:rPr>
          <w:rFonts w:ascii="Arial" w:hAnsi="Arial" w:cs="Arial"/>
          <w:lang w:val="es-ES_tradnl"/>
        </w:rPr>
        <w:t xml:space="preserve"> </w:t>
      </w:r>
      <w:r w:rsidRPr="00A80FCC">
        <w:rPr>
          <w:rFonts w:ascii="Arial" w:hAnsi="Arial" w:cs="Arial"/>
          <w:lang w:val="es-ES_tradnl"/>
        </w:rPr>
        <w:t xml:space="preserve">asumió el conocimiento de la </w:t>
      </w:r>
      <w:r w:rsidR="00B57736" w:rsidRPr="00A80FCC">
        <w:rPr>
          <w:rFonts w:ascii="Arial" w:hAnsi="Arial" w:cs="Arial"/>
          <w:lang w:val="es-ES_tradnl"/>
        </w:rPr>
        <w:t>acci</w:t>
      </w:r>
      <w:r w:rsidR="008C3BDD">
        <w:rPr>
          <w:rFonts w:ascii="Arial" w:hAnsi="Arial" w:cs="Arial"/>
          <w:lang w:val="es-ES_tradnl"/>
        </w:rPr>
        <w:t xml:space="preserve">ón </w:t>
      </w:r>
      <w:r w:rsidRPr="00A80FCC">
        <w:rPr>
          <w:rFonts w:ascii="Arial" w:hAnsi="Arial" w:cs="Arial"/>
          <w:lang w:val="es-ES_tradnl"/>
        </w:rPr>
        <w:t xml:space="preserve">popular </w:t>
      </w:r>
      <w:r w:rsidR="00725160">
        <w:rPr>
          <w:rFonts w:ascii="Arial" w:hAnsi="Arial" w:cs="Arial"/>
          <w:lang w:val="es-ES_tradnl"/>
        </w:rPr>
        <w:t>pese</w:t>
      </w:r>
      <w:r w:rsidR="00226878">
        <w:rPr>
          <w:rFonts w:ascii="Arial" w:hAnsi="Arial" w:cs="Arial"/>
          <w:lang w:val="es-ES_tradnl"/>
        </w:rPr>
        <w:t xml:space="preserve"> a</w:t>
      </w:r>
      <w:r w:rsidRPr="00A80FCC">
        <w:rPr>
          <w:rFonts w:ascii="Arial" w:hAnsi="Arial" w:cs="Arial"/>
          <w:lang w:val="es-ES_tradnl"/>
        </w:rPr>
        <w:t xml:space="preserve"> que la entidad accionada tiene su domicilio en es</w:t>
      </w:r>
      <w:r w:rsidR="00B57736">
        <w:rPr>
          <w:rFonts w:ascii="Arial" w:hAnsi="Arial" w:cs="Arial"/>
          <w:lang w:val="es-ES_tradnl"/>
        </w:rPr>
        <w:t>t</w:t>
      </w:r>
      <w:r w:rsidRPr="00A80FCC">
        <w:rPr>
          <w:rFonts w:ascii="Arial" w:hAnsi="Arial" w:cs="Arial"/>
          <w:lang w:val="es-ES_tradnl"/>
        </w:rPr>
        <w:t xml:space="preserve">a localidad (Artículo 16, Ley 472). </w:t>
      </w:r>
    </w:p>
    <w:p w:rsidR="00AE15D2" w:rsidRPr="00EA0F87" w:rsidRDefault="00AE15D2" w:rsidP="00AE15D2">
      <w:pPr>
        <w:pStyle w:val="Corpsdetexte"/>
        <w:spacing w:line="360" w:lineRule="auto"/>
        <w:rPr>
          <w:rFonts w:ascii="Arial" w:hAnsi="Arial" w:cs="Arial"/>
          <w:sz w:val="22"/>
          <w:szCs w:val="24"/>
        </w:rPr>
      </w:pPr>
    </w:p>
    <w:p w:rsidR="00F72E96" w:rsidRDefault="00AE15D2" w:rsidP="00F72E96">
      <w:pPr>
        <w:spacing w:line="360" w:lineRule="auto"/>
        <w:jc w:val="both"/>
        <w:rPr>
          <w:rFonts w:ascii="Arial" w:hAnsi="Arial" w:cs="Arial"/>
        </w:rPr>
      </w:pPr>
      <w:r w:rsidRPr="00A80FCC">
        <w:rPr>
          <w:rFonts w:ascii="Arial" w:hAnsi="Arial" w:cs="Arial"/>
          <w:lang w:val="es-ES_tradnl"/>
        </w:rPr>
        <w:t xml:space="preserve">Conforme al acervo probatorio </w:t>
      </w:r>
      <w:r w:rsidR="004C1F30">
        <w:rPr>
          <w:rFonts w:ascii="Arial" w:hAnsi="Arial" w:cs="Arial"/>
          <w:lang w:val="es-ES_tradnl"/>
        </w:rPr>
        <w:t xml:space="preserve">el despacho judicial accionado </w:t>
      </w:r>
      <w:r w:rsidRPr="00A80FCC">
        <w:rPr>
          <w:rFonts w:ascii="Arial" w:hAnsi="Arial" w:cs="Arial"/>
          <w:lang w:val="es-ES_tradnl"/>
        </w:rPr>
        <w:t xml:space="preserve">mediante proveído </w:t>
      </w:r>
      <w:r w:rsidR="00016AA1">
        <w:rPr>
          <w:rFonts w:ascii="Arial" w:hAnsi="Arial" w:cs="Arial"/>
          <w:lang w:val="es-ES_tradnl"/>
        </w:rPr>
        <w:t>que data del</w:t>
      </w:r>
      <w:r w:rsidR="00662AA6">
        <w:rPr>
          <w:rFonts w:ascii="Arial" w:hAnsi="Arial" w:cs="Arial"/>
          <w:lang w:val="es-ES_tradnl"/>
        </w:rPr>
        <w:t xml:space="preserve"> 04</w:t>
      </w:r>
      <w:r w:rsidR="00016AA1">
        <w:rPr>
          <w:rFonts w:ascii="Arial" w:hAnsi="Arial" w:cs="Arial"/>
          <w:lang w:val="es-ES_tradnl"/>
        </w:rPr>
        <w:t>-11-</w:t>
      </w:r>
      <w:r w:rsidRPr="00A80FCC">
        <w:rPr>
          <w:rFonts w:ascii="Arial" w:hAnsi="Arial" w:cs="Arial"/>
          <w:lang w:val="es-ES_tradnl"/>
        </w:rPr>
        <w:t>2016</w:t>
      </w:r>
      <w:r w:rsidR="00F72E96">
        <w:rPr>
          <w:rFonts w:ascii="Arial" w:hAnsi="Arial" w:cs="Arial"/>
          <w:lang w:val="es-ES_tradnl"/>
        </w:rPr>
        <w:t>,</w:t>
      </w:r>
      <w:r w:rsidRPr="00A80FCC">
        <w:rPr>
          <w:rFonts w:ascii="Arial" w:hAnsi="Arial" w:cs="Arial"/>
          <w:lang w:val="es-ES_tradnl"/>
        </w:rPr>
        <w:t xml:space="preserve"> </w:t>
      </w:r>
      <w:r w:rsidR="00F72E96" w:rsidRPr="003E0E8A">
        <w:rPr>
          <w:rFonts w:ascii="Arial" w:hAnsi="Arial" w:cs="Arial"/>
        </w:rPr>
        <w:t>inadmitió la acci</w:t>
      </w:r>
      <w:r w:rsidR="00F72E96">
        <w:rPr>
          <w:rFonts w:ascii="Arial" w:hAnsi="Arial" w:cs="Arial"/>
        </w:rPr>
        <w:t xml:space="preserve">ón </w:t>
      </w:r>
      <w:r w:rsidR="00F72E96" w:rsidRPr="003E0E8A">
        <w:rPr>
          <w:rFonts w:ascii="Arial" w:hAnsi="Arial" w:cs="Arial"/>
        </w:rPr>
        <w:t>popular</w:t>
      </w:r>
      <w:r w:rsidR="00F72E96">
        <w:rPr>
          <w:rFonts w:ascii="Arial" w:hAnsi="Arial" w:cs="Arial"/>
        </w:rPr>
        <w:t xml:space="preserve"> </w:t>
      </w:r>
      <w:r w:rsidR="00F72E96" w:rsidRPr="003E0E8A">
        <w:rPr>
          <w:rFonts w:ascii="Arial" w:hAnsi="Arial" w:cs="Arial"/>
        </w:rPr>
        <w:t>y requirió al actor para que, en el término de tres (3) días,</w:t>
      </w:r>
      <w:r w:rsidR="00F72E96">
        <w:rPr>
          <w:rFonts w:ascii="Arial" w:hAnsi="Arial" w:cs="Arial"/>
        </w:rPr>
        <w:t xml:space="preserve"> </w:t>
      </w:r>
      <w:r w:rsidR="00F72E96" w:rsidRPr="003E0E8A">
        <w:rPr>
          <w:rFonts w:ascii="Arial" w:hAnsi="Arial" w:cs="Arial"/>
        </w:rPr>
        <w:t>aportar</w:t>
      </w:r>
      <w:r w:rsidR="00662AA6">
        <w:rPr>
          <w:rFonts w:ascii="Arial" w:hAnsi="Arial" w:cs="Arial"/>
        </w:rPr>
        <w:t>a</w:t>
      </w:r>
      <w:r w:rsidR="00F72E96" w:rsidRPr="003E0E8A">
        <w:rPr>
          <w:rFonts w:ascii="Arial" w:hAnsi="Arial" w:cs="Arial"/>
        </w:rPr>
        <w:t xml:space="preserve"> </w:t>
      </w:r>
      <w:r w:rsidR="00F72E96">
        <w:rPr>
          <w:rFonts w:ascii="Arial" w:hAnsi="Arial" w:cs="Arial"/>
        </w:rPr>
        <w:t>e</w:t>
      </w:r>
      <w:r w:rsidR="00F72E96" w:rsidRPr="003E0E8A">
        <w:rPr>
          <w:rFonts w:ascii="Arial" w:hAnsi="Arial" w:cs="Arial"/>
        </w:rPr>
        <w:t xml:space="preserve">l certificado de existencia y representación legal </w:t>
      </w:r>
      <w:r w:rsidR="00662AA6">
        <w:rPr>
          <w:rFonts w:ascii="Arial" w:hAnsi="Arial" w:cs="Arial"/>
        </w:rPr>
        <w:t xml:space="preserve">donde se acreditara el domicilio </w:t>
      </w:r>
      <w:r w:rsidR="00F72E96" w:rsidRPr="003E0E8A">
        <w:rPr>
          <w:rFonts w:ascii="Arial" w:hAnsi="Arial" w:cs="Arial"/>
        </w:rPr>
        <w:t xml:space="preserve">de </w:t>
      </w:r>
      <w:r w:rsidR="00F72E96">
        <w:rPr>
          <w:rFonts w:ascii="Arial" w:hAnsi="Arial" w:cs="Arial"/>
        </w:rPr>
        <w:t>aquella</w:t>
      </w:r>
      <w:r w:rsidR="00F72E96" w:rsidRPr="003E0E8A">
        <w:rPr>
          <w:rFonts w:ascii="Arial" w:hAnsi="Arial" w:cs="Arial"/>
        </w:rPr>
        <w:t xml:space="preserve">; vencido el término para subsanar la demanda, con </w:t>
      </w:r>
      <w:r w:rsidR="00F72E96">
        <w:rPr>
          <w:rFonts w:ascii="Arial" w:hAnsi="Arial" w:cs="Arial"/>
        </w:rPr>
        <w:t xml:space="preserve">auto del </w:t>
      </w:r>
      <w:r w:rsidR="00662AA6">
        <w:rPr>
          <w:rFonts w:ascii="Arial" w:hAnsi="Arial" w:cs="Arial"/>
        </w:rPr>
        <w:t>21</w:t>
      </w:r>
      <w:r w:rsidR="00F72E96">
        <w:rPr>
          <w:rFonts w:ascii="Arial" w:hAnsi="Arial" w:cs="Arial"/>
        </w:rPr>
        <w:t>-1</w:t>
      </w:r>
      <w:r w:rsidR="00662AA6">
        <w:rPr>
          <w:rFonts w:ascii="Arial" w:hAnsi="Arial" w:cs="Arial"/>
        </w:rPr>
        <w:t>1</w:t>
      </w:r>
      <w:r w:rsidR="00F72E96">
        <w:rPr>
          <w:rFonts w:ascii="Arial" w:hAnsi="Arial" w:cs="Arial"/>
        </w:rPr>
        <w:t xml:space="preserve">-2016 (Folio </w:t>
      </w:r>
      <w:r w:rsidR="00662AA6">
        <w:rPr>
          <w:rFonts w:ascii="Arial" w:hAnsi="Arial" w:cs="Arial"/>
        </w:rPr>
        <w:t>24</w:t>
      </w:r>
      <w:r w:rsidR="00F72E96">
        <w:rPr>
          <w:rFonts w:ascii="Arial" w:hAnsi="Arial" w:cs="Arial"/>
        </w:rPr>
        <w:t xml:space="preserve">, ib.) la </w:t>
      </w:r>
      <w:r w:rsidR="00F72E96" w:rsidRPr="003E0E8A">
        <w:rPr>
          <w:rFonts w:ascii="Arial" w:hAnsi="Arial" w:cs="Arial"/>
        </w:rPr>
        <w:t>rechaz</w:t>
      </w:r>
      <w:r w:rsidR="00F72E96">
        <w:rPr>
          <w:rFonts w:ascii="Arial" w:hAnsi="Arial" w:cs="Arial"/>
        </w:rPr>
        <w:t xml:space="preserve">ó y </w:t>
      </w:r>
      <w:r w:rsidR="00F72E96" w:rsidRPr="003E0E8A">
        <w:rPr>
          <w:rFonts w:ascii="Arial" w:hAnsi="Arial" w:cs="Arial"/>
        </w:rPr>
        <w:t>dispuso su archivo, sin que haya sido recurrido</w:t>
      </w:r>
      <w:r w:rsidR="00662AA6">
        <w:rPr>
          <w:rFonts w:ascii="Arial" w:hAnsi="Arial" w:cs="Arial"/>
        </w:rPr>
        <w:t xml:space="preserve"> (Folio 25 ibídem).</w:t>
      </w:r>
      <w:r w:rsidR="00F72E96">
        <w:rPr>
          <w:rFonts w:ascii="Arial" w:hAnsi="Arial" w:cs="Arial"/>
        </w:rPr>
        <w:t xml:space="preserve">. </w:t>
      </w:r>
    </w:p>
    <w:p w:rsidR="00F72E96" w:rsidRPr="00EA0F87" w:rsidRDefault="00F72E96" w:rsidP="00F72E96">
      <w:pPr>
        <w:spacing w:line="360" w:lineRule="auto"/>
        <w:jc w:val="both"/>
        <w:rPr>
          <w:rFonts w:ascii="Arial" w:hAnsi="Arial" w:cs="Arial"/>
          <w:sz w:val="22"/>
        </w:rPr>
      </w:pPr>
    </w:p>
    <w:p w:rsidR="00F72E96" w:rsidRDefault="00F72E96" w:rsidP="00F72E96">
      <w:pPr>
        <w:spacing w:line="360" w:lineRule="auto"/>
        <w:jc w:val="both"/>
        <w:rPr>
          <w:rFonts w:ascii="Arial" w:hAnsi="Arial" w:cs="Arial"/>
        </w:rPr>
      </w:pPr>
      <w:r w:rsidRPr="0004784E">
        <w:rPr>
          <w:rFonts w:ascii="Arial" w:hAnsi="Arial" w:cs="Arial"/>
        </w:rPr>
        <w:t>En ese orden de ideas, se tiene que el accionante pretermitió agotar el recurso de reposición (Artículo 36, Ley 472), frente al proveído que rechaz</w:t>
      </w:r>
      <w:r w:rsidR="008C3BDD">
        <w:rPr>
          <w:rFonts w:ascii="Arial" w:hAnsi="Arial" w:cs="Arial"/>
        </w:rPr>
        <w:t>ó</w:t>
      </w:r>
      <w:r w:rsidRPr="0004784E">
        <w:rPr>
          <w:rFonts w:ascii="Arial" w:hAnsi="Arial" w:cs="Arial"/>
        </w:rPr>
        <w:t xml:space="preserve"> </w:t>
      </w:r>
      <w:r w:rsidR="008C3BDD" w:rsidRPr="00A80FCC">
        <w:rPr>
          <w:rFonts w:ascii="Arial" w:hAnsi="Arial" w:cs="Arial"/>
          <w:lang w:val="es-ES_tradnl"/>
        </w:rPr>
        <w:t>la acci</w:t>
      </w:r>
      <w:r w:rsidR="008C3BDD">
        <w:rPr>
          <w:rFonts w:ascii="Arial" w:hAnsi="Arial" w:cs="Arial"/>
          <w:lang w:val="es-ES_tradnl"/>
        </w:rPr>
        <w:t xml:space="preserve">ón </w:t>
      </w:r>
      <w:r w:rsidR="008C3BDD" w:rsidRPr="00A80FCC">
        <w:rPr>
          <w:rFonts w:ascii="Arial" w:hAnsi="Arial" w:cs="Arial"/>
          <w:lang w:val="es-ES_tradnl"/>
        </w:rPr>
        <w:t>popular</w:t>
      </w:r>
      <w:r w:rsidRPr="0004784E">
        <w:rPr>
          <w:rFonts w:ascii="Arial" w:hAnsi="Arial" w:cs="Arial"/>
        </w:rPr>
        <w:t xml:space="preserve">, </w:t>
      </w:r>
      <w:r w:rsidRPr="0004784E">
        <w:rPr>
          <w:rFonts w:ascii="Arial" w:hAnsi="Arial" w:cs="Arial"/>
        </w:rPr>
        <w:lastRenderedPageBreak/>
        <w:t>cuando ese era el mecanismo ordinario y expedito que tenía para procurar que el estrado judicial accionado reconsiderara aquella determinación</w:t>
      </w:r>
      <w:r>
        <w:rPr>
          <w:rFonts w:ascii="Arial" w:hAnsi="Arial" w:cs="Arial"/>
        </w:rPr>
        <w:t>.</w:t>
      </w:r>
    </w:p>
    <w:p w:rsidR="00F72E96" w:rsidRPr="00EA0F87" w:rsidRDefault="00F72E96" w:rsidP="00F72E96">
      <w:pPr>
        <w:spacing w:line="360" w:lineRule="auto"/>
        <w:jc w:val="both"/>
        <w:rPr>
          <w:rFonts w:ascii="Arial" w:hAnsi="Arial" w:cs="Arial"/>
          <w:sz w:val="22"/>
        </w:rPr>
      </w:pPr>
    </w:p>
    <w:p w:rsidR="00F72E96" w:rsidRDefault="00F72E96" w:rsidP="00F72E96">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EA0F87">
        <w:rPr>
          <w:rFonts w:ascii="Arial" w:hAnsi="Arial"/>
        </w:rPr>
        <w:t>CC</w:t>
      </w:r>
      <w:r>
        <w:rPr>
          <w:rFonts w:ascii="Arial" w:hAnsi="Arial"/>
        </w:rPr>
        <w:t>,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3"/>
      </w:r>
      <w:r w:rsidRPr="00FF4929">
        <w:rPr>
          <w:rFonts w:ascii="Arial" w:hAnsi="Arial" w:cs="Arial"/>
          <w:sz w:val="22"/>
          <w:szCs w:val="22"/>
        </w:rPr>
        <w:t>.</w:t>
      </w:r>
    </w:p>
    <w:p w:rsidR="00F72E96" w:rsidRPr="00EA0F87" w:rsidRDefault="00F72E96" w:rsidP="00F72E96">
      <w:pPr>
        <w:spacing w:line="360" w:lineRule="auto"/>
        <w:jc w:val="both"/>
        <w:rPr>
          <w:rFonts w:ascii="Arial" w:hAnsi="Arial" w:cs="Arial"/>
          <w:bCs/>
          <w:sz w:val="22"/>
          <w:lang w:val="es-CO"/>
        </w:rPr>
      </w:pPr>
    </w:p>
    <w:p w:rsidR="00F72E96" w:rsidRDefault="00F72E96" w:rsidP="00F72E96">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4"/>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5"/>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F72E96" w:rsidRPr="00EA0F87" w:rsidRDefault="00F72E96" w:rsidP="00F72E96">
      <w:pPr>
        <w:spacing w:line="360" w:lineRule="auto"/>
        <w:ind w:right="51"/>
        <w:jc w:val="both"/>
        <w:rPr>
          <w:rFonts w:ascii="Arial" w:hAnsi="Arial"/>
          <w:sz w:val="22"/>
        </w:rPr>
      </w:pPr>
    </w:p>
    <w:p w:rsidR="00F72E96" w:rsidRDefault="00F72E96" w:rsidP="00F72E96">
      <w:pPr>
        <w:spacing w:line="360" w:lineRule="auto"/>
        <w:ind w:right="51"/>
        <w:jc w:val="both"/>
        <w:rPr>
          <w:rFonts w:ascii="Arial" w:hAnsi="Arial"/>
        </w:rPr>
      </w:pPr>
      <w:r w:rsidRPr="0004784E">
        <w:rPr>
          <w:rFonts w:ascii="Arial" w:hAnsi="Arial" w:cs="Arial"/>
          <w:lang w:val="es-ES_tradnl"/>
        </w:rPr>
        <w:t>En ese contexto, la presente acci</w:t>
      </w:r>
      <w:r>
        <w:rPr>
          <w:rFonts w:ascii="Arial" w:hAnsi="Arial" w:cs="Arial"/>
          <w:lang w:val="es-ES_tradnl"/>
        </w:rPr>
        <w:t>ón d</w:t>
      </w:r>
      <w:r w:rsidRPr="0004784E">
        <w:rPr>
          <w:rFonts w:ascii="Arial" w:hAnsi="Arial" w:cs="Arial"/>
          <w:lang w:val="es-ES_tradnl"/>
        </w:rPr>
        <w:t xml:space="preserve">e tutela </w:t>
      </w:r>
      <w:r>
        <w:rPr>
          <w:rFonts w:ascii="Arial" w:hAnsi="Arial" w:cs="Arial"/>
          <w:lang w:val="es-ES_tradnl"/>
        </w:rPr>
        <w:t>e</w:t>
      </w:r>
      <w:r w:rsidRPr="0004784E">
        <w:rPr>
          <w:rFonts w:ascii="Arial" w:hAnsi="Arial" w:cs="Arial"/>
          <w:lang w:val="es-ES_tradnl"/>
        </w:rPr>
        <w:t>s improcedente toda vez que se incumple con uno de los siete (7) requisitos generales de procedibilidad, como lo es el de la subsidiariedad, pues no se formuló el recurso ordinario</w:t>
      </w:r>
      <w:r>
        <w:rPr>
          <w:rFonts w:ascii="Arial" w:hAnsi="Arial"/>
        </w:rPr>
        <w:t>.</w:t>
      </w:r>
    </w:p>
    <w:p w:rsidR="00F72E96" w:rsidRPr="00EA0F87" w:rsidRDefault="00F72E96" w:rsidP="009C260B">
      <w:pPr>
        <w:pStyle w:val="Corpsdetexte"/>
        <w:spacing w:line="360" w:lineRule="auto"/>
        <w:jc w:val="center"/>
        <w:rPr>
          <w:rFonts w:ascii="Arial" w:hAnsi="Arial" w:cs="Arial"/>
          <w:bCs/>
          <w:smallCaps/>
          <w:sz w:val="22"/>
          <w:szCs w:val="24"/>
        </w:rPr>
      </w:pPr>
    </w:p>
    <w:p w:rsidR="00F72E96" w:rsidRPr="00C035D6" w:rsidRDefault="00F72E96" w:rsidP="0022687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426"/>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F72E96" w:rsidRPr="00EA0F87" w:rsidRDefault="00F72E96" w:rsidP="009C260B">
      <w:pPr>
        <w:pStyle w:val="Corpsdetexte"/>
        <w:spacing w:line="360" w:lineRule="auto"/>
        <w:jc w:val="center"/>
        <w:rPr>
          <w:rFonts w:ascii="Arial" w:hAnsi="Arial" w:cs="Arial"/>
          <w:bCs/>
          <w:smallCaps/>
          <w:sz w:val="22"/>
          <w:szCs w:val="24"/>
        </w:rPr>
      </w:pPr>
    </w:p>
    <w:p w:rsidR="00F72E96" w:rsidRDefault="00F72E96" w:rsidP="00F72E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(i) Se declarará improcedente</w:t>
      </w:r>
      <w:r>
        <w:rPr>
          <w:rFonts w:ascii="Arial" w:hAnsi="Arial"/>
        </w:rPr>
        <w:t xml:space="preserve"> la</w:t>
      </w:r>
      <w:r w:rsidRPr="006F0A97">
        <w:rPr>
          <w:rFonts w:ascii="Arial" w:hAnsi="Arial"/>
        </w:rPr>
        <w:t xml:space="preserve"> acci</w:t>
      </w:r>
      <w:r>
        <w:rPr>
          <w:rFonts w:ascii="Arial" w:hAnsi="Arial"/>
        </w:rPr>
        <w:t xml:space="preserve">ón </w:t>
      </w:r>
      <w:r w:rsidRPr="006F0A97">
        <w:rPr>
          <w:rFonts w:ascii="Arial" w:hAnsi="Arial"/>
        </w:rPr>
        <w:t xml:space="preserve">constitucional frente al Juzgado Cuarto Civil del Circuito de Pereira </w:t>
      </w:r>
      <w:r w:rsidR="00EA0F87">
        <w:rPr>
          <w:rFonts w:ascii="Arial" w:hAnsi="Arial"/>
        </w:rPr>
        <w:t xml:space="preserve">por incumplirse la </w:t>
      </w:r>
      <w:r w:rsidRPr="006F0A97">
        <w:rPr>
          <w:rFonts w:ascii="Arial" w:hAnsi="Arial"/>
        </w:rPr>
        <w:t>subsidiariedad; y también, (ii) Respecto a los vinculados por carecer de legitimación</w:t>
      </w:r>
      <w:r>
        <w:rPr>
          <w:rFonts w:ascii="Arial" w:hAnsi="Arial" w:cs="Arial"/>
        </w:rPr>
        <w:t>.</w:t>
      </w:r>
    </w:p>
    <w:p w:rsidR="00F72E96" w:rsidRPr="00EA0F87" w:rsidRDefault="00F72E96" w:rsidP="009C260B">
      <w:pPr>
        <w:pStyle w:val="Corpsdetexte"/>
        <w:spacing w:line="360" w:lineRule="auto"/>
        <w:jc w:val="center"/>
        <w:rPr>
          <w:rFonts w:ascii="Arial" w:hAnsi="Arial" w:cs="Arial"/>
          <w:bCs/>
          <w:smallCaps/>
          <w:sz w:val="22"/>
          <w:szCs w:val="24"/>
        </w:rPr>
      </w:pPr>
    </w:p>
    <w:p w:rsidR="00F72E96" w:rsidRDefault="00F72E96" w:rsidP="00F72E96">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F72E96" w:rsidRPr="004D5812" w:rsidRDefault="00F72E96" w:rsidP="00F72E96">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 xml:space="preserve">DECLARAR improcedente la tutela propuesta por el señor </w:t>
      </w:r>
      <w:r w:rsidR="005A3FF9">
        <w:rPr>
          <w:rFonts w:ascii="Arial" w:hAnsi="Arial" w:cs="Arial"/>
        </w:rPr>
        <w:t>Javier Elías Arias Idárraga</w:t>
      </w:r>
      <w:r w:rsidRPr="00F72E96">
        <w:rPr>
          <w:rFonts w:ascii="Arial" w:hAnsi="Arial" w:cs="Arial"/>
        </w:rPr>
        <w:t xml:space="preserve"> contra el Juzgado Cuarto Civil del Circuito de Pereira, </w:t>
      </w:r>
      <w:r w:rsidR="005A3FF9">
        <w:rPr>
          <w:rFonts w:ascii="Arial" w:hAnsi="Arial" w:cs="Arial"/>
        </w:rPr>
        <w:t xml:space="preserve">Rodolfo Herrera, la Procuraduría y la </w:t>
      </w:r>
      <w:r w:rsidRPr="00F72E96">
        <w:rPr>
          <w:rFonts w:ascii="Arial" w:hAnsi="Arial" w:cs="Arial"/>
        </w:rPr>
        <w:t>Defensoría del Pueblo</w:t>
      </w:r>
      <w:r w:rsidR="005A3FF9">
        <w:rPr>
          <w:rFonts w:ascii="Arial" w:hAnsi="Arial" w:cs="Arial"/>
        </w:rPr>
        <w:t xml:space="preserve">, Regional de Risaralda, y la </w:t>
      </w:r>
      <w:r w:rsidRPr="00F72E96">
        <w:rPr>
          <w:rFonts w:ascii="Arial" w:hAnsi="Arial" w:cs="Arial"/>
        </w:rPr>
        <w:t xml:space="preserve">Alcaldía </w:t>
      </w:r>
      <w:r w:rsidR="005A3FF9">
        <w:rPr>
          <w:rFonts w:ascii="Arial" w:hAnsi="Arial" w:cs="Arial"/>
        </w:rPr>
        <w:t>y Personería de Pereira</w:t>
      </w:r>
      <w:r w:rsidRPr="00F72E96">
        <w:rPr>
          <w:rFonts w:ascii="Arial" w:hAnsi="Arial" w:cs="Arial"/>
        </w:rPr>
        <w:t>.</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widowControl/>
        <w:numPr>
          <w:ilvl w:val="0"/>
          <w:numId w:val="6"/>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F72E96">
        <w:rPr>
          <w:rFonts w:ascii="Arial" w:hAnsi="Arial"/>
          <w:spacing w:val="-3"/>
          <w:lang w:val="es-ES_tradnl"/>
        </w:rPr>
        <w:t>NOTIFICAR esta decisión a todas las partes, por el medio más expedito y eficaz.</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widowControl/>
        <w:numPr>
          <w:ilvl w:val="0"/>
          <w:numId w:val="6"/>
        </w:numPr>
        <w:tabs>
          <w:tab w:val="clear" w:pos="720"/>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F72E96">
        <w:rPr>
          <w:rFonts w:ascii="Arial" w:hAnsi="Arial"/>
          <w:spacing w:val="-3"/>
          <w:lang w:val="es-ES_tradnl"/>
        </w:rPr>
        <w:lastRenderedPageBreak/>
        <w:t xml:space="preserve">REMITIR este expediente, a la Corte Constitucional para su eventual revisión, </w:t>
      </w:r>
      <w:r w:rsidRPr="00F72E96">
        <w:rPr>
          <w:rFonts w:ascii="Arial" w:hAnsi="Arial" w:cs="Arial"/>
        </w:rPr>
        <w:t>de no ser impugnada</w:t>
      </w:r>
      <w:r w:rsidRPr="00F72E96">
        <w:rPr>
          <w:rFonts w:ascii="Arial" w:hAnsi="Arial"/>
          <w:spacing w:val="-3"/>
          <w:lang w:val="es-ES_tradnl"/>
        </w:rPr>
        <w:t>.</w:t>
      </w:r>
    </w:p>
    <w:p w:rsidR="00F72E96" w:rsidRPr="00F72E96" w:rsidRDefault="00F72E96" w:rsidP="00F72E96">
      <w:pPr>
        <w:pStyle w:val="Corpsdetexte"/>
        <w:spacing w:line="360" w:lineRule="auto"/>
        <w:jc w:val="center"/>
        <w:rPr>
          <w:rFonts w:ascii="Arial" w:hAnsi="Arial" w:cs="Arial"/>
          <w:bCs/>
          <w:smallCaps/>
          <w:sz w:val="20"/>
          <w:szCs w:val="24"/>
        </w:rPr>
      </w:pPr>
    </w:p>
    <w:p w:rsidR="00FF5B57" w:rsidRPr="00F72E96" w:rsidRDefault="00F72E96" w:rsidP="00F72E9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ORDENAR el archivo del expediente, surtidos los trámites anteriores.</w:t>
      </w:r>
    </w:p>
    <w:p w:rsidR="00626C89" w:rsidRPr="00F72E96" w:rsidRDefault="00626C89" w:rsidP="00F72E96">
      <w:pPr>
        <w:pStyle w:val="Corpsdetexte"/>
        <w:spacing w:line="360" w:lineRule="auto"/>
        <w:jc w:val="center"/>
        <w:rPr>
          <w:rFonts w:ascii="Arial" w:hAnsi="Arial" w:cs="Arial"/>
          <w:bCs/>
          <w:smallCaps/>
          <w:sz w:val="20"/>
          <w:szCs w:val="24"/>
        </w:rPr>
      </w:pPr>
    </w:p>
    <w:p w:rsidR="00126266" w:rsidRPr="003843DB" w:rsidRDefault="00126266" w:rsidP="00126266">
      <w:pPr>
        <w:pStyle w:val="Corpsdetexte"/>
        <w:spacing w:line="360" w:lineRule="auto"/>
        <w:jc w:val="center"/>
        <w:rPr>
          <w:rFonts w:ascii="Arial" w:hAnsi="Arial"/>
          <w:smallCaps/>
          <w:szCs w:val="24"/>
          <w:lang w:val="en-US"/>
        </w:rPr>
      </w:pPr>
      <w:r w:rsidRPr="003843DB">
        <w:rPr>
          <w:rFonts w:ascii="Arial" w:hAnsi="Arial"/>
          <w:smallCaps/>
          <w:szCs w:val="24"/>
          <w:lang w:val="en-US"/>
        </w:rPr>
        <w:t>Notifíquese,</w:t>
      </w:r>
    </w:p>
    <w:p w:rsidR="00DA569C" w:rsidRDefault="00DA569C" w:rsidP="00417DA5">
      <w:pPr>
        <w:pStyle w:val="Corpsdetexte"/>
        <w:spacing w:line="360" w:lineRule="auto"/>
        <w:jc w:val="center"/>
        <w:rPr>
          <w:rFonts w:ascii="Arial" w:hAnsi="Arial"/>
          <w:szCs w:val="24"/>
          <w:lang w:val="en-US"/>
        </w:rPr>
      </w:pPr>
    </w:p>
    <w:p w:rsidR="00F72E96" w:rsidRPr="00EA0F87" w:rsidRDefault="00F72E96" w:rsidP="00417DA5">
      <w:pPr>
        <w:pStyle w:val="Corpsdetexte"/>
        <w:spacing w:line="360" w:lineRule="auto"/>
        <w:jc w:val="center"/>
        <w:rPr>
          <w:rFonts w:ascii="Arial" w:hAnsi="Arial"/>
          <w:sz w:val="18"/>
          <w:szCs w:val="24"/>
          <w:lang w:val="en-US"/>
        </w:rPr>
      </w:pPr>
    </w:p>
    <w:p w:rsidR="00F72E96" w:rsidRPr="008C3BDD" w:rsidRDefault="00F72E96" w:rsidP="00417DA5">
      <w:pPr>
        <w:pStyle w:val="Corpsdetexte"/>
        <w:spacing w:line="360" w:lineRule="auto"/>
        <w:jc w:val="center"/>
        <w:rPr>
          <w:rFonts w:ascii="Arial" w:hAnsi="Arial"/>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F72E96" w:rsidRPr="00EA0F87" w:rsidRDefault="00F72E96" w:rsidP="00F72E96">
      <w:pPr>
        <w:pStyle w:val="Corpsdetexte"/>
        <w:spacing w:line="360" w:lineRule="auto"/>
        <w:jc w:val="center"/>
        <w:rPr>
          <w:rFonts w:ascii="Arial" w:hAnsi="Arial"/>
          <w:sz w:val="18"/>
          <w:szCs w:val="24"/>
          <w:lang w:val="en-US"/>
        </w:rPr>
      </w:pPr>
    </w:p>
    <w:p w:rsidR="00F72E96" w:rsidRDefault="00F72E96" w:rsidP="00F72E96">
      <w:pPr>
        <w:pStyle w:val="Corpsdetexte"/>
        <w:spacing w:line="360" w:lineRule="auto"/>
        <w:jc w:val="center"/>
        <w:rPr>
          <w:rFonts w:ascii="Arial" w:hAnsi="Arial"/>
          <w:szCs w:val="24"/>
          <w:lang w:val="en-US"/>
        </w:rPr>
      </w:pPr>
    </w:p>
    <w:p w:rsidR="00F72E96" w:rsidRPr="008C3BDD" w:rsidRDefault="00F72E96" w:rsidP="00F72E96">
      <w:pPr>
        <w:pStyle w:val="Corpsdetexte"/>
        <w:spacing w:line="360" w:lineRule="auto"/>
        <w:jc w:val="center"/>
        <w:rPr>
          <w:rFonts w:ascii="Arial" w:hAnsi="Arial"/>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9C260B" w:rsidRDefault="00951517" w:rsidP="007B4BB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D55EC2" w:rsidRDefault="00D55EC2" w:rsidP="009C26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p>
    <w:p w:rsidR="00EA0F87" w:rsidRPr="00E65332" w:rsidRDefault="00EA0F87" w:rsidP="00EA0F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lang w:val="es-CO"/>
        </w:rPr>
      </w:pPr>
      <w:r w:rsidRPr="00E65332">
        <w:rPr>
          <w:rFonts w:ascii="Arial" w:hAnsi="Arial" w:cs="Arial"/>
          <w:i/>
          <w:w w:val="150"/>
          <w:sz w:val="10"/>
          <w:lang w:val="en-GB"/>
        </w:rPr>
        <w:t>DGH/LSCL/2017</w:t>
      </w:r>
    </w:p>
    <w:p w:rsidR="00193686" w:rsidRPr="00F72E96" w:rsidRDefault="00193686" w:rsidP="00EA0F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bookmarkStart w:id="0" w:name="_GoBack"/>
      <w:bookmarkEnd w:id="0"/>
    </w:p>
    <w:sectPr w:rsidR="00193686" w:rsidRPr="00F72E96" w:rsidSect="005E5B3E">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B0" w:rsidRDefault="000B1CB0" w:rsidP="0099045D">
      <w:r>
        <w:separator/>
      </w:r>
    </w:p>
  </w:endnote>
  <w:endnote w:type="continuationSeparator" w:id="0">
    <w:p w:rsidR="000B1CB0" w:rsidRDefault="000B1CB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B0" w:rsidRDefault="000B1CB0" w:rsidP="0099045D">
      <w:r>
        <w:separator/>
      </w:r>
    </w:p>
  </w:footnote>
  <w:footnote w:type="continuationSeparator" w:id="0">
    <w:p w:rsidR="000B1CB0" w:rsidRDefault="000B1CB0" w:rsidP="0099045D">
      <w:r>
        <w:continuationSeparator/>
      </w:r>
    </w:p>
  </w:footnote>
  <w:footnote w:id="1">
    <w:p w:rsidR="00F260D7" w:rsidRPr="00F72E96" w:rsidRDefault="00F260D7" w:rsidP="00F260D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Vías de hecho, acción de tutela contra providencias, Editorial Temis SA, Bogotá, 2013, p.103.</w:t>
      </w:r>
    </w:p>
  </w:footnote>
  <w:footnote w:id="2">
    <w:p w:rsidR="00F260D7" w:rsidRPr="002613AB" w:rsidRDefault="00F260D7" w:rsidP="00F260D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T-917 de 2011.</w:t>
      </w:r>
    </w:p>
  </w:footnote>
  <w:footnote w:id="3">
    <w:p w:rsidR="003351D6" w:rsidRPr="002613AB" w:rsidRDefault="003351D6" w:rsidP="003351D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C-590 de 2005.</w:t>
      </w:r>
    </w:p>
  </w:footnote>
  <w:footnote w:id="4">
    <w:p w:rsidR="003351D6" w:rsidRPr="002613AB" w:rsidRDefault="003351D6" w:rsidP="003351D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xml:space="preserve">. </w:t>
      </w:r>
      <w:r w:rsidRPr="002613AB">
        <w:rPr>
          <w:rFonts w:asciiTheme="minorHAnsi" w:hAnsiTheme="minorHAnsi" w:cstheme="minorHAnsi"/>
          <w:bCs/>
          <w:lang w:val="fr-FR"/>
        </w:rPr>
        <w:t>T-107 de 2016</w:t>
      </w:r>
      <w:r w:rsidRPr="002613AB">
        <w:rPr>
          <w:rFonts w:asciiTheme="minorHAnsi" w:hAnsiTheme="minorHAnsi" w:cstheme="minorHAnsi"/>
          <w:lang w:val="fr-FR"/>
        </w:rPr>
        <w:t xml:space="preserve"> y T-064 de 2015, entre otras.</w:t>
      </w:r>
    </w:p>
  </w:footnote>
  <w:footnote w:id="5">
    <w:p w:rsidR="003351D6" w:rsidRPr="002613AB" w:rsidRDefault="003351D6" w:rsidP="003351D6">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T-307 de 2015</w:t>
      </w:r>
      <w:r w:rsidR="006014D3" w:rsidRPr="002613AB">
        <w:rPr>
          <w:rFonts w:asciiTheme="minorHAnsi" w:hAnsiTheme="minorHAnsi" w:cstheme="minorHAnsi"/>
          <w:lang w:val="fr-FR"/>
        </w:rPr>
        <w:t>.</w:t>
      </w:r>
    </w:p>
  </w:footnote>
  <w:footnote w:id="6">
    <w:p w:rsidR="00F260D7" w:rsidRPr="00F72E96" w:rsidRDefault="00F260D7" w:rsidP="00F72E96">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7">
    <w:p w:rsidR="00F260D7" w:rsidRPr="00F72E96" w:rsidRDefault="00F260D7" w:rsidP="00F72E9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La acción de tutela, el amparo en Colombia, Bogotá DC, 2011, p.233-285.</w:t>
      </w:r>
    </w:p>
  </w:footnote>
  <w:footnote w:id="8">
    <w:p w:rsidR="00D014C4" w:rsidRPr="002613AB"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xml:space="preserve">. T-134 de 1994. </w:t>
      </w:r>
    </w:p>
  </w:footnote>
  <w:footnote w:id="9">
    <w:p w:rsidR="00D014C4" w:rsidRPr="002613AB"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T-103 de 2014.</w:t>
      </w:r>
    </w:p>
  </w:footnote>
  <w:footnote w:id="10">
    <w:p w:rsidR="00D014C4" w:rsidRPr="002613AB"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T-567 de 1998.</w:t>
      </w:r>
    </w:p>
  </w:footnote>
  <w:footnote w:id="11">
    <w:p w:rsidR="00D014C4" w:rsidRPr="002613AB"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w:t>
      </w:r>
      <w:r w:rsidR="00983D7D" w:rsidRPr="002613AB">
        <w:rPr>
          <w:rFonts w:asciiTheme="minorHAnsi" w:hAnsiTheme="minorHAnsi" w:cstheme="minorHAnsi"/>
          <w:lang w:val="fr-FR"/>
        </w:rPr>
        <w:t>CC</w:t>
      </w:r>
      <w:r w:rsidRPr="002613AB">
        <w:rPr>
          <w:rFonts w:asciiTheme="minorHAnsi" w:hAnsiTheme="minorHAnsi" w:cstheme="minorHAnsi"/>
          <w:lang w:val="fr-FR"/>
        </w:rPr>
        <w:t xml:space="preserve">. </w:t>
      </w:r>
      <w:r w:rsidR="00540D7F" w:rsidRPr="002613AB">
        <w:rPr>
          <w:rFonts w:asciiTheme="minorHAnsi" w:hAnsiTheme="minorHAnsi" w:cstheme="minorHAnsi"/>
          <w:bCs/>
          <w:bdr w:val="none" w:sz="0" w:space="0" w:color="auto" w:frame="1"/>
          <w:shd w:val="clear" w:color="auto" w:fill="FFFFFF"/>
          <w:lang w:val="fr-FR"/>
        </w:rPr>
        <w:t xml:space="preserve">T-037 de 2016, T-120 de 2016 y </w:t>
      </w:r>
      <w:r w:rsidRPr="002613AB">
        <w:rPr>
          <w:rFonts w:asciiTheme="minorHAnsi" w:hAnsiTheme="minorHAnsi" w:cstheme="minorHAnsi"/>
          <w:lang w:val="fr-FR"/>
        </w:rPr>
        <w:t>T-662 de 2013.</w:t>
      </w:r>
      <w:r w:rsidRPr="002613AB">
        <w:rPr>
          <w:rFonts w:asciiTheme="minorHAnsi" w:hAnsiTheme="minorHAnsi" w:cstheme="minorHAnsi"/>
          <w:b/>
          <w:bCs/>
          <w:color w:val="2D2D2D"/>
          <w:sz w:val="28"/>
          <w:szCs w:val="28"/>
          <w:bdr w:val="none" w:sz="0" w:space="0" w:color="auto" w:frame="1"/>
          <w:shd w:val="clear" w:color="auto" w:fill="FFFFFF"/>
          <w:lang w:val="fr-FR"/>
        </w:rPr>
        <w:t xml:space="preserve"> </w:t>
      </w:r>
    </w:p>
  </w:footnote>
  <w:footnote w:id="12">
    <w:p w:rsidR="00D014C4" w:rsidRPr="00F72E96" w:rsidRDefault="00D014C4" w:rsidP="00F72E9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CO"/>
        </w:rPr>
        <w:t>CSJ</w:t>
      </w:r>
      <w:r w:rsidRPr="00F72E96">
        <w:rPr>
          <w:rFonts w:asciiTheme="minorHAnsi" w:hAnsiTheme="minorHAnsi" w:cstheme="minorHAnsi"/>
          <w:lang w:val="es-CO"/>
        </w:rPr>
        <w:t xml:space="preserve">, Sala Civil. </w:t>
      </w:r>
      <w:r w:rsidR="00540D7F" w:rsidRPr="00F72E96">
        <w:rPr>
          <w:rFonts w:asciiTheme="minorHAnsi" w:hAnsiTheme="minorHAnsi" w:cstheme="minorHAnsi"/>
          <w:lang w:val="es-CO"/>
        </w:rPr>
        <w:t>STC3931-2016</w:t>
      </w:r>
      <w:r w:rsidR="00540D7F">
        <w:rPr>
          <w:rFonts w:asciiTheme="minorHAnsi" w:hAnsiTheme="minorHAnsi" w:cstheme="minorHAnsi"/>
          <w:lang w:val="es-CO"/>
        </w:rPr>
        <w:t xml:space="preserve"> y </w:t>
      </w:r>
      <w:r w:rsidR="00540D7F" w:rsidRPr="00F72E96">
        <w:rPr>
          <w:rFonts w:asciiTheme="minorHAnsi" w:hAnsiTheme="minorHAnsi" w:cstheme="minorHAnsi"/>
        </w:rPr>
        <w:t>STC6121-2015</w:t>
      </w:r>
      <w:r w:rsidR="00540D7F">
        <w:rPr>
          <w:rFonts w:asciiTheme="minorHAnsi" w:hAnsiTheme="minorHAnsi" w:cstheme="minorHAnsi"/>
        </w:rPr>
        <w:t>, entre otras.</w:t>
      </w:r>
    </w:p>
  </w:footnote>
  <w:footnote w:id="13">
    <w:p w:rsidR="00F72E96" w:rsidRPr="002613AB" w:rsidRDefault="00F72E96"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00AD4C10" w:rsidRPr="002613AB">
        <w:rPr>
          <w:rFonts w:asciiTheme="minorHAnsi" w:hAnsiTheme="minorHAnsi" w:cstheme="minorHAnsi"/>
          <w:lang w:val="fr-FR"/>
        </w:rPr>
        <w:t xml:space="preserve"> CC. </w:t>
      </w:r>
      <w:r w:rsidRPr="002613AB">
        <w:rPr>
          <w:rFonts w:asciiTheme="minorHAnsi" w:hAnsiTheme="minorHAnsi" w:cstheme="minorHAnsi"/>
          <w:lang w:val="fr-FR"/>
        </w:rPr>
        <w:t>T-567 de 1998.</w:t>
      </w:r>
    </w:p>
  </w:footnote>
  <w:footnote w:id="14">
    <w:p w:rsidR="00F72E96" w:rsidRPr="002613AB" w:rsidRDefault="00F72E96"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2613AB">
        <w:rPr>
          <w:rFonts w:asciiTheme="minorHAnsi" w:hAnsiTheme="minorHAnsi" w:cstheme="minorHAnsi"/>
          <w:lang w:val="fr-FR"/>
        </w:rPr>
        <w:t xml:space="preserve"> CC. T-717 de 22-09-2011.</w:t>
      </w:r>
    </w:p>
  </w:footnote>
  <w:footnote w:id="15">
    <w:p w:rsidR="00F72E96" w:rsidRPr="00F72E96" w:rsidRDefault="00F72E96" w:rsidP="00F72E96">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CC.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87" w:rsidRPr="006414F7" w:rsidRDefault="00EA0F87" w:rsidP="00EA0F87">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C6719">
      <w:rPr>
        <w:rFonts w:ascii="Calibri" w:hAnsi="Calibri" w:cs="Calibri"/>
        <w:i/>
        <w:noProof/>
        <w:sz w:val="20"/>
      </w:rPr>
      <w:t>7</w:t>
    </w:r>
    <w:r w:rsidRPr="006414F7">
      <w:rPr>
        <w:rFonts w:ascii="Calibri" w:hAnsi="Calibri" w:cs="Calibri"/>
        <w:i/>
        <w:sz w:val="20"/>
      </w:rPr>
      <w:fldChar w:fldCharType="end"/>
    </w:r>
  </w:p>
  <w:p w:rsidR="00800180" w:rsidRPr="006414F7" w:rsidRDefault="00EA0F87" w:rsidP="00EA0F87">
    <w:pPr>
      <w:pStyle w:val="En-tte"/>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2017-00055-00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BF7502E"/>
    <w:multiLevelType w:val="multilevel"/>
    <w:tmpl w:val="7E667DD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DA5EC576"/>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2"/>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6AA1"/>
    <w:rsid w:val="00017B6F"/>
    <w:rsid w:val="00017DCC"/>
    <w:rsid w:val="00017E87"/>
    <w:rsid w:val="000205F3"/>
    <w:rsid w:val="00020FA8"/>
    <w:rsid w:val="00021001"/>
    <w:rsid w:val="00021046"/>
    <w:rsid w:val="00021145"/>
    <w:rsid w:val="00021333"/>
    <w:rsid w:val="00021844"/>
    <w:rsid w:val="00021A7B"/>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56"/>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0"/>
    <w:rsid w:val="000615A1"/>
    <w:rsid w:val="000616FF"/>
    <w:rsid w:val="00061774"/>
    <w:rsid w:val="000619EF"/>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249"/>
    <w:rsid w:val="000803A5"/>
    <w:rsid w:val="00080DED"/>
    <w:rsid w:val="00081F32"/>
    <w:rsid w:val="00082120"/>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1CB0"/>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1E5"/>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0568"/>
    <w:rsid w:val="000F0BE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23"/>
    <w:rsid w:val="00107D7D"/>
    <w:rsid w:val="00110496"/>
    <w:rsid w:val="001108F7"/>
    <w:rsid w:val="00111321"/>
    <w:rsid w:val="001113DC"/>
    <w:rsid w:val="00111659"/>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16C1"/>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B9"/>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87EED"/>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0B"/>
    <w:rsid w:val="001C3987"/>
    <w:rsid w:val="001C3B6F"/>
    <w:rsid w:val="001C3EE2"/>
    <w:rsid w:val="001C4890"/>
    <w:rsid w:val="001C4CEF"/>
    <w:rsid w:val="001C4ED0"/>
    <w:rsid w:val="001C4F79"/>
    <w:rsid w:val="001C539D"/>
    <w:rsid w:val="001C5FFD"/>
    <w:rsid w:val="001C61F5"/>
    <w:rsid w:val="001C7A2A"/>
    <w:rsid w:val="001C7B73"/>
    <w:rsid w:val="001C7E8E"/>
    <w:rsid w:val="001C7FDD"/>
    <w:rsid w:val="001D00F0"/>
    <w:rsid w:val="001D019C"/>
    <w:rsid w:val="001D025F"/>
    <w:rsid w:val="001D0884"/>
    <w:rsid w:val="001D09D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344"/>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03B"/>
    <w:rsid w:val="00210558"/>
    <w:rsid w:val="002117A8"/>
    <w:rsid w:val="00211BD4"/>
    <w:rsid w:val="00212487"/>
    <w:rsid w:val="00213147"/>
    <w:rsid w:val="00213459"/>
    <w:rsid w:val="00213B31"/>
    <w:rsid w:val="00213B67"/>
    <w:rsid w:val="0021433F"/>
    <w:rsid w:val="00214D2E"/>
    <w:rsid w:val="00214E8E"/>
    <w:rsid w:val="002150F3"/>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878"/>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67"/>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3AB"/>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0C9"/>
    <w:rsid w:val="00275557"/>
    <w:rsid w:val="00275A26"/>
    <w:rsid w:val="00275A9C"/>
    <w:rsid w:val="002763DE"/>
    <w:rsid w:val="002766E6"/>
    <w:rsid w:val="00277ACB"/>
    <w:rsid w:val="00277D77"/>
    <w:rsid w:val="00277FF1"/>
    <w:rsid w:val="002803AE"/>
    <w:rsid w:val="002804C6"/>
    <w:rsid w:val="00280657"/>
    <w:rsid w:val="00280976"/>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A17"/>
    <w:rsid w:val="002C5B41"/>
    <w:rsid w:val="002C6A72"/>
    <w:rsid w:val="002C710C"/>
    <w:rsid w:val="002C771C"/>
    <w:rsid w:val="002C79F1"/>
    <w:rsid w:val="002D061F"/>
    <w:rsid w:val="002D065A"/>
    <w:rsid w:val="002D08EB"/>
    <w:rsid w:val="002D1B84"/>
    <w:rsid w:val="002D316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662"/>
    <w:rsid w:val="002E7D18"/>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41D"/>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710"/>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922"/>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40"/>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3E65"/>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DA6"/>
    <w:rsid w:val="00533725"/>
    <w:rsid w:val="00534064"/>
    <w:rsid w:val="005340A5"/>
    <w:rsid w:val="00534269"/>
    <w:rsid w:val="005342A8"/>
    <w:rsid w:val="00534744"/>
    <w:rsid w:val="005358CE"/>
    <w:rsid w:val="005363AE"/>
    <w:rsid w:val="005367AE"/>
    <w:rsid w:val="00536E5D"/>
    <w:rsid w:val="00537CEA"/>
    <w:rsid w:val="00540688"/>
    <w:rsid w:val="00540A9E"/>
    <w:rsid w:val="00540D7F"/>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3FF9"/>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CE2"/>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B3E"/>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8D4"/>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D1D"/>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319"/>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AA6"/>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69B"/>
    <w:rsid w:val="0068796F"/>
    <w:rsid w:val="00687E4B"/>
    <w:rsid w:val="00690466"/>
    <w:rsid w:val="00690473"/>
    <w:rsid w:val="00690658"/>
    <w:rsid w:val="0069134C"/>
    <w:rsid w:val="006914EB"/>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237"/>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60"/>
    <w:rsid w:val="007251E6"/>
    <w:rsid w:val="00725242"/>
    <w:rsid w:val="0072524B"/>
    <w:rsid w:val="00725E62"/>
    <w:rsid w:val="007263B2"/>
    <w:rsid w:val="007266D3"/>
    <w:rsid w:val="00726918"/>
    <w:rsid w:val="00727095"/>
    <w:rsid w:val="007304DC"/>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A18"/>
    <w:rsid w:val="00737D3F"/>
    <w:rsid w:val="007400D3"/>
    <w:rsid w:val="007418F2"/>
    <w:rsid w:val="007422B7"/>
    <w:rsid w:val="00742DAD"/>
    <w:rsid w:val="00742E38"/>
    <w:rsid w:val="00744FF6"/>
    <w:rsid w:val="00745751"/>
    <w:rsid w:val="00745C6A"/>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093"/>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713"/>
    <w:rsid w:val="007949D4"/>
    <w:rsid w:val="00794BDC"/>
    <w:rsid w:val="00794E4D"/>
    <w:rsid w:val="00794F24"/>
    <w:rsid w:val="00795469"/>
    <w:rsid w:val="007965DD"/>
    <w:rsid w:val="00796627"/>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4BBC"/>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B5"/>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385"/>
    <w:rsid w:val="00812556"/>
    <w:rsid w:val="0081322E"/>
    <w:rsid w:val="00813552"/>
    <w:rsid w:val="008139F4"/>
    <w:rsid w:val="00814493"/>
    <w:rsid w:val="0081546B"/>
    <w:rsid w:val="008154F0"/>
    <w:rsid w:val="00815EF9"/>
    <w:rsid w:val="008163C1"/>
    <w:rsid w:val="00816781"/>
    <w:rsid w:val="008169EA"/>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269"/>
    <w:rsid w:val="008512FF"/>
    <w:rsid w:val="00851402"/>
    <w:rsid w:val="0085168A"/>
    <w:rsid w:val="00851CB4"/>
    <w:rsid w:val="008520C1"/>
    <w:rsid w:val="008522BF"/>
    <w:rsid w:val="00852342"/>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16D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6D1C"/>
    <w:rsid w:val="00887F89"/>
    <w:rsid w:val="00887FBC"/>
    <w:rsid w:val="008904A3"/>
    <w:rsid w:val="008904C0"/>
    <w:rsid w:val="0089101F"/>
    <w:rsid w:val="008914F4"/>
    <w:rsid w:val="00891BA7"/>
    <w:rsid w:val="00892529"/>
    <w:rsid w:val="00892B26"/>
    <w:rsid w:val="00892EA7"/>
    <w:rsid w:val="00893EC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BDD"/>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3E32"/>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96D"/>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1E19"/>
    <w:rsid w:val="00932CAA"/>
    <w:rsid w:val="009345B8"/>
    <w:rsid w:val="00934829"/>
    <w:rsid w:val="0093486D"/>
    <w:rsid w:val="00934911"/>
    <w:rsid w:val="00934E3F"/>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4D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60B"/>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918"/>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D3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2C3"/>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70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719"/>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C10"/>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30A"/>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BF"/>
    <w:rsid w:val="00B54AC7"/>
    <w:rsid w:val="00B54BCA"/>
    <w:rsid w:val="00B54E75"/>
    <w:rsid w:val="00B54EFC"/>
    <w:rsid w:val="00B54F2D"/>
    <w:rsid w:val="00B55085"/>
    <w:rsid w:val="00B554F6"/>
    <w:rsid w:val="00B55C95"/>
    <w:rsid w:val="00B56A42"/>
    <w:rsid w:val="00B56BC8"/>
    <w:rsid w:val="00B571AF"/>
    <w:rsid w:val="00B5760B"/>
    <w:rsid w:val="00B57736"/>
    <w:rsid w:val="00B57911"/>
    <w:rsid w:val="00B57C24"/>
    <w:rsid w:val="00B57C98"/>
    <w:rsid w:val="00B604B9"/>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E7"/>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1E4"/>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0C35"/>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497"/>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0C5"/>
    <w:rsid w:val="00C13560"/>
    <w:rsid w:val="00C136DB"/>
    <w:rsid w:val="00C137AC"/>
    <w:rsid w:val="00C13B74"/>
    <w:rsid w:val="00C13C0E"/>
    <w:rsid w:val="00C15191"/>
    <w:rsid w:val="00C15358"/>
    <w:rsid w:val="00C15C92"/>
    <w:rsid w:val="00C15D67"/>
    <w:rsid w:val="00C17512"/>
    <w:rsid w:val="00C17D60"/>
    <w:rsid w:val="00C17E1C"/>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EEE"/>
    <w:rsid w:val="00C70F09"/>
    <w:rsid w:val="00C71903"/>
    <w:rsid w:val="00C71E8C"/>
    <w:rsid w:val="00C721B4"/>
    <w:rsid w:val="00C72E91"/>
    <w:rsid w:val="00C73013"/>
    <w:rsid w:val="00C738A1"/>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769"/>
    <w:rsid w:val="00C85A0F"/>
    <w:rsid w:val="00C864B7"/>
    <w:rsid w:val="00C86DA6"/>
    <w:rsid w:val="00C87118"/>
    <w:rsid w:val="00C87D22"/>
    <w:rsid w:val="00C901FD"/>
    <w:rsid w:val="00C9077E"/>
    <w:rsid w:val="00C91451"/>
    <w:rsid w:val="00C914BD"/>
    <w:rsid w:val="00C92A0F"/>
    <w:rsid w:val="00C932B1"/>
    <w:rsid w:val="00C94F63"/>
    <w:rsid w:val="00C958A3"/>
    <w:rsid w:val="00C968CD"/>
    <w:rsid w:val="00C96F91"/>
    <w:rsid w:val="00C9794A"/>
    <w:rsid w:val="00CA0077"/>
    <w:rsid w:val="00CA060D"/>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1E60"/>
    <w:rsid w:val="00CC2232"/>
    <w:rsid w:val="00CC2245"/>
    <w:rsid w:val="00CC24DD"/>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36B"/>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18D2"/>
    <w:rsid w:val="00CE389E"/>
    <w:rsid w:val="00CE3C27"/>
    <w:rsid w:val="00CE3D66"/>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A17"/>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B56"/>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5EC2"/>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1C"/>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3B2"/>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3768"/>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F87"/>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3BA7"/>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21B"/>
    <w:rsid w:val="00F316B0"/>
    <w:rsid w:val="00F32C19"/>
    <w:rsid w:val="00F32E5B"/>
    <w:rsid w:val="00F330CE"/>
    <w:rsid w:val="00F332B5"/>
    <w:rsid w:val="00F336C8"/>
    <w:rsid w:val="00F33A29"/>
    <w:rsid w:val="00F348E7"/>
    <w:rsid w:val="00F34CA4"/>
    <w:rsid w:val="00F350A7"/>
    <w:rsid w:val="00F35120"/>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BC2"/>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2E96"/>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A84"/>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DAE"/>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7D"/>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86286155">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B94D-7A45-49D0-8A47-5C562633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33</cp:revision>
  <cp:lastPrinted>2017-01-18T22:15:00Z</cp:lastPrinted>
  <dcterms:created xsi:type="dcterms:W3CDTF">2017-02-14T13:08:00Z</dcterms:created>
  <dcterms:modified xsi:type="dcterms:W3CDTF">2017-05-10T04:18:00Z</dcterms:modified>
</cp:coreProperties>
</file>