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182E" w:rsidRDefault="00D6182E" w:rsidP="00D6182E">
      <w:pPr>
        <w:shd w:val="clear" w:color="auto" w:fill="FFFFFF"/>
        <w:tabs>
          <w:tab w:val="left" w:pos="2024"/>
        </w:tabs>
        <w:rPr>
          <w:rFonts w:ascii="Calibri" w:eastAsia="Calibri" w:hAnsi="Calibri" w:cs="Calibri"/>
          <w:color w:val="222222"/>
          <w:sz w:val="18"/>
          <w:szCs w:val="18"/>
          <w:lang w:val="es-MX" w:eastAsia="fr-FR"/>
        </w:rPr>
      </w:pPr>
      <w:bookmarkStart w:id="0" w:name="_GoBack"/>
      <w:bookmarkEnd w:id="0"/>
      <w:r>
        <w:rPr>
          <w:rFonts w:ascii="Calibri" w:eastAsia="Calibri" w:hAnsi="Calibri" w:cs="Calibri"/>
          <w:color w:val="222222"/>
          <w:sz w:val="18"/>
          <w:szCs w:val="18"/>
          <w:lang w:val="es-MX" w:eastAsia="fr-FR"/>
        </w:rPr>
        <w:tab/>
      </w:r>
    </w:p>
    <w:p w:rsidR="00D6182E" w:rsidRPr="006E4540" w:rsidRDefault="00D6182E" w:rsidP="00D6182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FC6FDE" w:rsidRPr="00DD0773" w:rsidRDefault="00FC6FDE" w:rsidP="00DD0773">
      <w:pPr>
        <w:tabs>
          <w:tab w:val="left" w:pos="3579"/>
        </w:tabs>
        <w:spacing w:line="360" w:lineRule="auto"/>
        <w:jc w:val="center"/>
        <w:rPr>
          <w:rFonts w:ascii="Arial" w:eastAsia="Arial" w:hAnsi="Arial" w:cs="Arial"/>
        </w:rPr>
      </w:pPr>
      <w:r w:rsidRPr="00DD0773">
        <w:rPr>
          <w:rFonts w:ascii="Arial" w:hAnsi="Arial" w:cs="Arial"/>
          <w:noProof/>
          <w:lang w:val="fr-FR" w:eastAsia="fr-FR"/>
        </w:rPr>
        <w:drawing>
          <wp:anchor distT="0" distB="0" distL="114300" distR="114300" simplePos="0" relativeHeight="251657216" behindDoc="0" locked="0" layoutInCell="0" hidden="0" allowOverlap="1" wp14:anchorId="6D18188B" wp14:editId="5072826F">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Pr="00DD0773" w:rsidRDefault="00FC6FDE" w:rsidP="00DD0773">
      <w:pPr>
        <w:tabs>
          <w:tab w:val="left" w:pos="3579"/>
        </w:tabs>
        <w:spacing w:line="360" w:lineRule="auto"/>
        <w:jc w:val="center"/>
        <w:rPr>
          <w:rFonts w:ascii="Arial" w:eastAsia="Arial" w:hAnsi="Arial" w:cs="Arial"/>
        </w:rPr>
      </w:pPr>
    </w:p>
    <w:p w:rsidR="00F70CC9" w:rsidRPr="00DD0773" w:rsidRDefault="00F70CC9" w:rsidP="00DD0773">
      <w:pPr>
        <w:pStyle w:val="Sansinterligne"/>
        <w:tabs>
          <w:tab w:val="left" w:pos="3579"/>
        </w:tabs>
        <w:spacing w:line="360" w:lineRule="auto"/>
        <w:jc w:val="center"/>
        <w:rPr>
          <w:rFonts w:ascii="Arial" w:hAnsi="Arial" w:cs="Arial"/>
          <w:w w:val="140"/>
          <w:sz w:val="14"/>
        </w:rPr>
      </w:pPr>
      <w:r w:rsidRPr="00DD0773">
        <w:rPr>
          <w:rFonts w:ascii="Arial" w:hAnsi="Arial" w:cs="Arial"/>
          <w:w w:val="140"/>
          <w:sz w:val="14"/>
        </w:rPr>
        <w:t>REPUBLICA DE COLOMBIA</w:t>
      </w:r>
    </w:p>
    <w:p w:rsidR="00F70CC9" w:rsidRPr="00DD0773" w:rsidRDefault="00F70CC9" w:rsidP="00DD0773">
      <w:pPr>
        <w:pStyle w:val="Sansinterligne"/>
        <w:tabs>
          <w:tab w:val="center" w:pos="4987"/>
          <w:tab w:val="left" w:pos="8449"/>
        </w:tabs>
        <w:spacing w:line="360" w:lineRule="auto"/>
        <w:jc w:val="center"/>
        <w:rPr>
          <w:rFonts w:ascii="Arial" w:hAnsi="Arial" w:cs="Arial"/>
          <w:w w:val="140"/>
        </w:rPr>
      </w:pPr>
      <w:r w:rsidRPr="00DD0773">
        <w:rPr>
          <w:rFonts w:ascii="Arial" w:hAnsi="Arial" w:cs="Arial"/>
          <w:w w:val="140"/>
          <w:sz w:val="14"/>
        </w:rPr>
        <w:t>RAMA JUDICIAL DEL PODER PÚBLICO</w:t>
      </w:r>
    </w:p>
    <w:p w:rsidR="00F70CC9" w:rsidRPr="00DD0773" w:rsidRDefault="00F70CC9" w:rsidP="00DD0773">
      <w:pPr>
        <w:pStyle w:val="Sansinterligne"/>
        <w:spacing w:line="360" w:lineRule="auto"/>
        <w:jc w:val="center"/>
        <w:rPr>
          <w:rFonts w:ascii="Arial" w:hAnsi="Arial" w:cs="Arial"/>
          <w:w w:val="140"/>
          <w:sz w:val="16"/>
        </w:rPr>
      </w:pPr>
      <w:r w:rsidRPr="00DD0773">
        <w:rPr>
          <w:rFonts w:ascii="Arial" w:hAnsi="Arial" w:cs="Arial"/>
          <w:w w:val="140"/>
          <w:sz w:val="18"/>
        </w:rPr>
        <w:t>T</w:t>
      </w:r>
      <w:r w:rsidRPr="00DD0773">
        <w:rPr>
          <w:rFonts w:ascii="Arial" w:hAnsi="Arial" w:cs="Arial"/>
          <w:w w:val="140"/>
          <w:sz w:val="16"/>
        </w:rPr>
        <w:t>RIBUNAL</w:t>
      </w:r>
      <w:r w:rsidRPr="00DD0773">
        <w:rPr>
          <w:rFonts w:ascii="Arial" w:hAnsi="Arial" w:cs="Arial"/>
          <w:w w:val="140"/>
          <w:sz w:val="18"/>
        </w:rPr>
        <w:t xml:space="preserve"> S</w:t>
      </w:r>
      <w:r w:rsidRPr="00DD0773">
        <w:rPr>
          <w:rFonts w:ascii="Arial" w:hAnsi="Arial" w:cs="Arial"/>
          <w:w w:val="140"/>
          <w:sz w:val="16"/>
        </w:rPr>
        <w:t xml:space="preserve">UPERIOR DEL </w:t>
      </w:r>
      <w:r w:rsidRPr="00DD0773">
        <w:rPr>
          <w:rFonts w:ascii="Arial" w:hAnsi="Arial" w:cs="Arial"/>
          <w:w w:val="140"/>
          <w:sz w:val="18"/>
        </w:rPr>
        <w:t>D</w:t>
      </w:r>
      <w:r w:rsidRPr="00DD0773">
        <w:rPr>
          <w:rFonts w:ascii="Arial" w:hAnsi="Arial" w:cs="Arial"/>
          <w:w w:val="140"/>
          <w:sz w:val="16"/>
        </w:rPr>
        <w:t>ISTRITO</w:t>
      </w:r>
      <w:r w:rsidRPr="00DD0773">
        <w:rPr>
          <w:rFonts w:ascii="Arial" w:hAnsi="Arial" w:cs="Arial"/>
          <w:w w:val="140"/>
          <w:sz w:val="18"/>
        </w:rPr>
        <w:t xml:space="preserve"> J</w:t>
      </w:r>
      <w:r w:rsidRPr="00DD0773">
        <w:rPr>
          <w:rFonts w:ascii="Arial" w:hAnsi="Arial" w:cs="Arial"/>
          <w:w w:val="140"/>
          <w:sz w:val="16"/>
        </w:rPr>
        <w:t>UDICIAL</w:t>
      </w:r>
    </w:p>
    <w:p w:rsidR="00F70CC9" w:rsidRPr="00DD0773" w:rsidRDefault="00F70CC9" w:rsidP="00DD0773">
      <w:pPr>
        <w:pStyle w:val="Sansinterligne"/>
        <w:spacing w:line="360" w:lineRule="auto"/>
        <w:jc w:val="center"/>
        <w:rPr>
          <w:rFonts w:ascii="Arial" w:hAnsi="Arial" w:cs="Arial"/>
          <w:w w:val="140"/>
          <w:sz w:val="16"/>
          <w:szCs w:val="18"/>
        </w:rPr>
      </w:pPr>
      <w:r w:rsidRPr="00DD0773">
        <w:rPr>
          <w:rFonts w:ascii="Arial" w:hAnsi="Arial" w:cs="Arial"/>
          <w:w w:val="140"/>
          <w:sz w:val="18"/>
          <w:szCs w:val="18"/>
        </w:rPr>
        <w:t>S</w:t>
      </w:r>
      <w:r w:rsidRPr="00DD0773">
        <w:rPr>
          <w:rFonts w:ascii="Arial" w:hAnsi="Arial" w:cs="Arial"/>
          <w:w w:val="140"/>
          <w:sz w:val="16"/>
          <w:szCs w:val="18"/>
        </w:rPr>
        <w:t>ALA</w:t>
      </w:r>
      <w:r w:rsidRPr="00DD0773">
        <w:rPr>
          <w:rFonts w:ascii="Arial" w:hAnsi="Arial" w:cs="Arial"/>
          <w:w w:val="140"/>
          <w:sz w:val="14"/>
          <w:szCs w:val="18"/>
        </w:rPr>
        <w:t xml:space="preserve"> </w:t>
      </w:r>
      <w:r w:rsidRPr="00DD0773">
        <w:rPr>
          <w:rFonts w:ascii="Arial" w:hAnsi="Arial" w:cs="Arial"/>
          <w:w w:val="140"/>
          <w:sz w:val="16"/>
          <w:szCs w:val="18"/>
        </w:rPr>
        <w:t xml:space="preserve">DE </w:t>
      </w:r>
      <w:r w:rsidRPr="00DD0773">
        <w:rPr>
          <w:rFonts w:ascii="Arial" w:hAnsi="Arial" w:cs="Arial"/>
          <w:w w:val="140"/>
          <w:sz w:val="18"/>
          <w:szCs w:val="18"/>
        </w:rPr>
        <w:t>D</w:t>
      </w:r>
      <w:r w:rsidRPr="00DD0773">
        <w:rPr>
          <w:rFonts w:ascii="Arial" w:hAnsi="Arial" w:cs="Arial"/>
          <w:w w:val="140"/>
          <w:sz w:val="16"/>
          <w:szCs w:val="18"/>
        </w:rPr>
        <w:t>ECISIÓN</w:t>
      </w:r>
      <w:r w:rsidRPr="00DD0773">
        <w:rPr>
          <w:rFonts w:ascii="Arial" w:hAnsi="Arial" w:cs="Arial"/>
          <w:w w:val="140"/>
          <w:sz w:val="18"/>
          <w:szCs w:val="18"/>
        </w:rPr>
        <w:t xml:space="preserve"> C</w:t>
      </w:r>
      <w:r w:rsidRPr="00DD0773">
        <w:rPr>
          <w:rFonts w:ascii="Arial" w:hAnsi="Arial" w:cs="Arial"/>
          <w:w w:val="140"/>
          <w:sz w:val="16"/>
          <w:szCs w:val="18"/>
        </w:rPr>
        <w:t>IVIL –</w:t>
      </w:r>
      <w:r w:rsidRPr="00DD0773">
        <w:rPr>
          <w:rFonts w:ascii="Arial" w:hAnsi="Arial" w:cs="Arial"/>
          <w:w w:val="140"/>
          <w:sz w:val="18"/>
          <w:szCs w:val="18"/>
        </w:rPr>
        <w:t>F</w:t>
      </w:r>
      <w:r w:rsidRPr="00DD0773">
        <w:rPr>
          <w:rFonts w:ascii="Arial" w:hAnsi="Arial" w:cs="Arial"/>
          <w:w w:val="140"/>
          <w:sz w:val="16"/>
          <w:szCs w:val="18"/>
        </w:rPr>
        <w:t xml:space="preserve">AMILIA – </w:t>
      </w:r>
      <w:r w:rsidRPr="00DD0773">
        <w:rPr>
          <w:rFonts w:ascii="Arial" w:hAnsi="Arial" w:cs="Arial"/>
          <w:w w:val="140"/>
          <w:sz w:val="18"/>
          <w:szCs w:val="18"/>
        </w:rPr>
        <w:t>D</w:t>
      </w:r>
      <w:r w:rsidRPr="00DD0773">
        <w:rPr>
          <w:rFonts w:ascii="Arial" w:hAnsi="Arial" w:cs="Arial"/>
          <w:w w:val="140"/>
          <w:sz w:val="16"/>
          <w:szCs w:val="18"/>
        </w:rPr>
        <w:t>ISTRITO</w:t>
      </w:r>
      <w:r w:rsidRPr="00DD0773">
        <w:rPr>
          <w:rFonts w:ascii="Arial" w:hAnsi="Arial" w:cs="Arial"/>
          <w:w w:val="140"/>
          <w:sz w:val="18"/>
          <w:szCs w:val="18"/>
        </w:rPr>
        <w:t xml:space="preserve"> D</w:t>
      </w:r>
      <w:r w:rsidRPr="00DD0773">
        <w:rPr>
          <w:rFonts w:ascii="Arial" w:hAnsi="Arial" w:cs="Arial"/>
          <w:w w:val="140"/>
          <w:sz w:val="16"/>
          <w:szCs w:val="18"/>
        </w:rPr>
        <w:t>E</w:t>
      </w:r>
      <w:r w:rsidRPr="00DD0773">
        <w:rPr>
          <w:rFonts w:ascii="Arial" w:hAnsi="Arial" w:cs="Arial"/>
          <w:w w:val="140"/>
          <w:sz w:val="18"/>
          <w:szCs w:val="18"/>
        </w:rPr>
        <w:t xml:space="preserve"> P</w:t>
      </w:r>
      <w:r w:rsidRPr="00DD0773">
        <w:rPr>
          <w:rFonts w:ascii="Arial" w:hAnsi="Arial" w:cs="Arial"/>
          <w:w w:val="140"/>
          <w:sz w:val="16"/>
          <w:szCs w:val="18"/>
        </w:rPr>
        <w:t>EREIRA</w:t>
      </w:r>
    </w:p>
    <w:p w:rsidR="00F70CC9" w:rsidRPr="00DD0773" w:rsidRDefault="00F70CC9" w:rsidP="00DD0773">
      <w:pPr>
        <w:pStyle w:val="Sansinterligne"/>
        <w:spacing w:line="360" w:lineRule="auto"/>
        <w:jc w:val="center"/>
        <w:rPr>
          <w:rFonts w:ascii="Arial" w:hAnsi="Arial" w:cs="Arial"/>
          <w:w w:val="140"/>
          <w:sz w:val="16"/>
          <w:szCs w:val="18"/>
        </w:rPr>
      </w:pPr>
      <w:r w:rsidRPr="00DD0773">
        <w:rPr>
          <w:rFonts w:ascii="Arial" w:hAnsi="Arial" w:cs="Arial"/>
          <w:w w:val="140"/>
          <w:sz w:val="18"/>
          <w:szCs w:val="18"/>
        </w:rPr>
        <w:t>D</w:t>
      </w:r>
      <w:r w:rsidRPr="00DD0773">
        <w:rPr>
          <w:rFonts w:ascii="Arial" w:hAnsi="Arial" w:cs="Arial"/>
          <w:w w:val="140"/>
          <w:sz w:val="16"/>
          <w:szCs w:val="18"/>
        </w:rPr>
        <w:t xml:space="preserve">EPARTAMENTO </w:t>
      </w:r>
      <w:r w:rsidRPr="00DD0773">
        <w:rPr>
          <w:rFonts w:ascii="Arial" w:hAnsi="Arial" w:cs="Arial"/>
          <w:w w:val="140"/>
          <w:sz w:val="18"/>
          <w:szCs w:val="18"/>
        </w:rPr>
        <w:t>D</w:t>
      </w:r>
      <w:r w:rsidRPr="00DD0773">
        <w:rPr>
          <w:rFonts w:ascii="Arial" w:hAnsi="Arial" w:cs="Arial"/>
          <w:w w:val="140"/>
          <w:sz w:val="16"/>
          <w:szCs w:val="18"/>
        </w:rPr>
        <w:t xml:space="preserve">EL </w:t>
      </w:r>
      <w:r w:rsidRPr="00DD0773">
        <w:rPr>
          <w:rFonts w:ascii="Arial" w:hAnsi="Arial" w:cs="Arial"/>
          <w:w w:val="140"/>
          <w:sz w:val="18"/>
          <w:szCs w:val="18"/>
        </w:rPr>
        <w:t>R</w:t>
      </w:r>
      <w:r w:rsidRPr="00DD0773">
        <w:rPr>
          <w:rFonts w:ascii="Arial" w:hAnsi="Arial" w:cs="Arial"/>
          <w:w w:val="140"/>
          <w:sz w:val="16"/>
          <w:szCs w:val="18"/>
        </w:rPr>
        <w:t>ISARALDA</w:t>
      </w:r>
    </w:p>
    <w:p w:rsidR="00884B0F" w:rsidRPr="00DD0773" w:rsidRDefault="00884B0F" w:rsidP="00DD0773">
      <w:pPr>
        <w:tabs>
          <w:tab w:val="left" w:pos="3869"/>
        </w:tabs>
        <w:spacing w:line="360" w:lineRule="auto"/>
        <w:rPr>
          <w:rFonts w:ascii="Arial" w:hAnsi="Arial" w:cs="Arial"/>
        </w:rPr>
      </w:pPr>
    </w:p>
    <w:p w:rsidR="00884B0F" w:rsidRDefault="004A5FA5"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DD0773">
        <w:rPr>
          <w:rFonts w:ascii="Arial" w:eastAsia="Arial" w:hAnsi="Arial" w:cs="Arial"/>
          <w:sz w:val="22"/>
          <w:szCs w:val="22"/>
        </w:rPr>
        <w:tab/>
      </w:r>
      <w:r w:rsidR="00F70CC9" w:rsidRPr="00DD0773">
        <w:rPr>
          <w:rFonts w:ascii="Arial" w:eastAsia="Arial" w:hAnsi="Arial" w:cs="Arial"/>
          <w:sz w:val="22"/>
          <w:szCs w:val="22"/>
        </w:rPr>
        <w:tab/>
      </w:r>
      <w:r w:rsidR="00D6182E">
        <w:rPr>
          <w:rFonts w:ascii="Arial" w:eastAsia="Arial" w:hAnsi="Arial" w:cs="Arial"/>
          <w:sz w:val="22"/>
          <w:szCs w:val="22"/>
        </w:rPr>
        <w:t>Providencia</w:t>
      </w:r>
      <w:r w:rsidRPr="00DD0773">
        <w:rPr>
          <w:rFonts w:ascii="Arial" w:eastAsia="Arial" w:hAnsi="Arial" w:cs="Arial"/>
          <w:sz w:val="22"/>
          <w:szCs w:val="22"/>
        </w:rPr>
        <w:tab/>
      </w:r>
      <w:r w:rsidRPr="00DD0773">
        <w:rPr>
          <w:rFonts w:ascii="Arial" w:eastAsia="Arial" w:hAnsi="Arial" w:cs="Arial"/>
          <w:sz w:val="22"/>
          <w:szCs w:val="22"/>
        </w:rPr>
        <w:tab/>
        <w:t xml:space="preserve">: Sentencia </w:t>
      </w:r>
      <w:r w:rsidR="00D6182E">
        <w:rPr>
          <w:rFonts w:ascii="Arial" w:eastAsia="Arial" w:hAnsi="Arial" w:cs="Arial"/>
          <w:sz w:val="22"/>
          <w:szCs w:val="22"/>
        </w:rPr>
        <w:t>– 1ª instancia – 19 de abril de 2017</w:t>
      </w:r>
    </w:p>
    <w:p w:rsidR="00D6182E" w:rsidRPr="00DD0773" w:rsidRDefault="00D6182E"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t>: Acción de Tutela – Declara improcedente la acción</w:t>
      </w:r>
    </w:p>
    <w:p w:rsidR="00884B0F" w:rsidRPr="00DD0773" w:rsidRDefault="00F70CC9"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 xml:space="preserve"> </w:t>
      </w:r>
      <w:r w:rsidRPr="00DD0773">
        <w:rPr>
          <w:rFonts w:ascii="Arial" w:eastAsia="Arial" w:hAnsi="Arial" w:cs="Arial"/>
          <w:sz w:val="22"/>
          <w:szCs w:val="22"/>
        </w:rPr>
        <w:tab/>
      </w:r>
      <w:r w:rsidRPr="00DD0773">
        <w:rPr>
          <w:rFonts w:ascii="Arial" w:eastAsia="Arial" w:hAnsi="Arial" w:cs="Arial"/>
          <w:sz w:val="22"/>
          <w:szCs w:val="22"/>
        </w:rPr>
        <w:tab/>
      </w:r>
      <w:r w:rsidR="004A5FA5" w:rsidRPr="00DD0773">
        <w:rPr>
          <w:rFonts w:ascii="Arial" w:eastAsia="Arial" w:hAnsi="Arial" w:cs="Arial"/>
          <w:sz w:val="22"/>
          <w:szCs w:val="22"/>
        </w:rPr>
        <w:t>Accionante</w:t>
      </w:r>
      <w:r w:rsidR="004A5FA5" w:rsidRPr="00DD0773">
        <w:rPr>
          <w:rFonts w:ascii="Arial" w:eastAsia="Arial" w:hAnsi="Arial" w:cs="Arial"/>
          <w:sz w:val="22"/>
          <w:szCs w:val="22"/>
        </w:rPr>
        <w:tab/>
      </w:r>
      <w:r w:rsidR="004A5FA5" w:rsidRPr="00DD0773">
        <w:rPr>
          <w:rFonts w:ascii="Arial" w:eastAsia="Arial" w:hAnsi="Arial" w:cs="Arial"/>
          <w:sz w:val="22"/>
          <w:szCs w:val="22"/>
        </w:rPr>
        <w:tab/>
        <w:t>: Javier Elías Arias Idárraga</w:t>
      </w:r>
    </w:p>
    <w:p w:rsidR="00884B0F" w:rsidRPr="00DD0773" w:rsidRDefault="00F70CC9"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r>
      <w:r w:rsidR="004A5FA5" w:rsidRPr="00DD0773">
        <w:rPr>
          <w:rFonts w:ascii="Arial" w:eastAsia="Arial" w:hAnsi="Arial" w:cs="Arial"/>
          <w:sz w:val="22"/>
          <w:szCs w:val="22"/>
        </w:rPr>
        <w:t>Accionado (s)</w:t>
      </w:r>
      <w:r w:rsidR="004A5FA5" w:rsidRPr="00DD0773">
        <w:rPr>
          <w:rFonts w:ascii="Arial" w:eastAsia="Arial" w:hAnsi="Arial" w:cs="Arial"/>
          <w:sz w:val="22"/>
          <w:szCs w:val="22"/>
        </w:rPr>
        <w:tab/>
        <w:t xml:space="preserve">: Juzgado </w:t>
      </w:r>
      <w:r w:rsidR="007D51F6">
        <w:rPr>
          <w:rFonts w:ascii="Arial" w:eastAsia="Arial" w:hAnsi="Arial" w:cs="Arial"/>
          <w:sz w:val="22"/>
          <w:szCs w:val="22"/>
        </w:rPr>
        <w:t xml:space="preserve">Segundo </w:t>
      </w:r>
      <w:r w:rsidR="004A5FA5" w:rsidRPr="00DD0773">
        <w:rPr>
          <w:rFonts w:ascii="Arial" w:eastAsia="Arial" w:hAnsi="Arial" w:cs="Arial"/>
          <w:sz w:val="22"/>
          <w:szCs w:val="22"/>
        </w:rPr>
        <w:t xml:space="preserve">Civil del Circuito de Pereira </w:t>
      </w:r>
      <w:r w:rsidR="007D51F6">
        <w:rPr>
          <w:rFonts w:ascii="Arial" w:eastAsia="Arial" w:hAnsi="Arial" w:cs="Arial"/>
          <w:sz w:val="22"/>
          <w:szCs w:val="22"/>
        </w:rPr>
        <w:t>y otra</w:t>
      </w:r>
    </w:p>
    <w:p w:rsidR="00884B0F" w:rsidRPr="00DD0773" w:rsidRDefault="00F70CC9" w:rsidP="00DD0773">
      <w:pPr>
        <w:widowControl/>
        <w:tabs>
          <w:tab w:val="left" w:pos="0"/>
          <w:tab w:val="left" w:pos="708"/>
          <w:tab w:val="left" w:pos="851"/>
          <w:tab w:val="left" w:pos="1416"/>
          <w:tab w:val="left" w:pos="2124"/>
          <w:tab w:val="left" w:pos="2832"/>
          <w:tab w:val="left" w:pos="3686"/>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r>
      <w:r w:rsidR="00FC6FDE" w:rsidRPr="00DD0773">
        <w:rPr>
          <w:rFonts w:ascii="Arial" w:eastAsia="Arial" w:hAnsi="Arial" w:cs="Arial"/>
          <w:sz w:val="22"/>
          <w:szCs w:val="22"/>
        </w:rPr>
        <w:t>Vinculado (s)</w:t>
      </w:r>
      <w:r w:rsidR="00FC6FDE" w:rsidRPr="00DD0773">
        <w:rPr>
          <w:rFonts w:ascii="Arial" w:eastAsia="Arial" w:hAnsi="Arial" w:cs="Arial"/>
          <w:sz w:val="22"/>
          <w:szCs w:val="22"/>
        </w:rPr>
        <w:tab/>
      </w:r>
      <w:r w:rsidRPr="00DD0773">
        <w:rPr>
          <w:rFonts w:ascii="Arial" w:eastAsia="Arial" w:hAnsi="Arial" w:cs="Arial"/>
          <w:sz w:val="22"/>
          <w:szCs w:val="22"/>
        </w:rPr>
        <w:t xml:space="preserve">: </w:t>
      </w:r>
      <w:r w:rsidR="007D51F6">
        <w:rPr>
          <w:rFonts w:ascii="Arial" w:eastAsia="Arial" w:hAnsi="Arial" w:cs="Arial"/>
          <w:sz w:val="22"/>
          <w:szCs w:val="22"/>
        </w:rPr>
        <w:t>Defensoría del Pueblo</w:t>
      </w:r>
      <w:r w:rsidR="00D36DDB">
        <w:rPr>
          <w:rFonts w:ascii="Arial" w:eastAsia="Arial" w:hAnsi="Arial" w:cs="Arial"/>
          <w:sz w:val="22"/>
          <w:szCs w:val="22"/>
        </w:rPr>
        <w:t>,</w:t>
      </w:r>
      <w:r w:rsidR="00FC6FDE" w:rsidRPr="00DD0773">
        <w:rPr>
          <w:rFonts w:ascii="Arial" w:eastAsia="Arial" w:hAnsi="Arial" w:cs="Arial"/>
          <w:sz w:val="22"/>
          <w:szCs w:val="22"/>
        </w:rPr>
        <w:t xml:space="preserve"> </w:t>
      </w:r>
      <w:r w:rsidR="004A5FA5" w:rsidRPr="00DD0773">
        <w:rPr>
          <w:rFonts w:ascii="Arial" w:eastAsia="Arial" w:hAnsi="Arial" w:cs="Arial"/>
          <w:sz w:val="22"/>
          <w:szCs w:val="22"/>
        </w:rPr>
        <w:t>Regional Risaralda y</w:t>
      </w:r>
      <w:r w:rsidR="00FC6FDE" w:rsidRPr="00DD0773">
        <w:rPr>
          <w:rFonts w:ascii="Arial" w:eastAsia="Arial" w:hAnsi="Arial" w:cs="Arial"/>
          <w:sz w:val="22"/>
          <w:szCs w:val="22"/>
        </w:rPr>
        <w:t xml:space="preserve"> </w:t>
      </w:r>
      <w:r w:rsidR="004A5FA5" w:rsidRPr="00DD0773">
        <w:rPr>
          <w:rFonts w:ascii="Arial" w:eastAsia="Arial" w:hAnsi="Arial" w:cs="Arial"/>
          <w:sz w:val="22"/>
          <w:szCs w:val="22"/>
        </w:rPr>
        <w:t>otros</w:t>
      </w:r>
    </w:p>
    <w:p w:rsidR="00884B0F" w:rsidRPr="00DD0773" w:rsidRDefault="00F70CC9"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r>
      <w:r w:rsidR="004A5FA5" w:rsidRPr="00DD0773">
        <w:rPr>
          <w:rFonts w:ascii="Arial" w:eastAsia="Arial" w:hAnsi="Arial" w:cs="Arial"/>
          <w:sz w:val="22"/>
          <w:szCs w:val="22"/>
        </w:rPr>
        <w:t>Radicación</w:t>
      </w:r>
      <w:r w:rsidR="004A5FA5" w:rsidRPr="00DD0773">
        <w:rPr>
          <w:rFonts w:ascii="Arial" w:eastAsia="Arial" w:hAnsi="Arial" w:cs="Arial"/>
          <w:sz w:val="22"/>
          <w:szCs w:val="22"/>
        </w:rPr>
        <w:tab/>
      </w:r>
      <w:r w:rsidR="004A5FA5" w:rsidRPr="00DD0773">
        <w:rPr>
          <w:rFonts w:ascii="Arial" w:eastAsia="Arial" w:hAnsi="Arial" w:cs="Arial"/>
          <w:sz w:val="22"/>
          <w:szCs w:val="22"/>
        </w:rPr>
        <w:tab/>
        <w:t xml:space="preserve">: </w:t>
      </w:r>
      <w:r w:rsidR="007D51F6">
        <w:rPr>
          <w:rFonts w:ascii="Arial" w:eastAsia="Arial" w:hAnsi="Arial" w:cs="Arial"/>
          <w:sz w:val="22"/>
          <w:szCs w:val="22"/>
        </w:rPr>
        <w:t>2017-00302-00 (Interna No.302)</w:t>
      </w:r>
    </w:p>
    <w:p w:rsidR="008834DB" w:rsidRDefault="004A5FA5" w:rsidP="008834DB">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t>Magistrado Ponente</w:t>
      </w:r>
      <w:r w:rsidRPr="00DD0773">
        <w:rPr>
          <w:rFonts w:ascii="Arial" w:eastAsia="Arial" w:hAnsi="Arial" w:cs="Arial"/>
          <w:sz w:val="22"/>
          <w:szCs w:val="22"/>
        </w:rPr>
        <w:tab/>
        <w:t xml:space="preserve">: </w:t>
      </w:r>
      <w:proofErr w:type="spellStart"/>
      <w:r w:rsidRPr="00DD0773">
        <w:rPr>
          <w:rFonts w:ascii="Arial" w:eastAsia="Arial" w:hAnsi="Arial" w:cs="Arial"/>
          <w:smallCaps/>
          <w:sz w:val="22"/>
          <w:szCs w:val="22"/>
        </w:rPr>
        <w:t>Duberney</w:t>
      </w:r>
      <w:proofErr w:type="spellEnd"/>
      <w:r w:rsidRPr="00DD0773">
        <w:rPr>
          <w:rFonts w:ascii="Arial" w:eastAsia="Arial" w:hAnsi="Arial" w:cs="Arial"/>
          <w:smallCaps/>
          <w:sz w:val="22"/>
          <w:szCs w:val="22"/>
        </w:rPr>
        <w:t xml:space="preserve"> Grisales Herrera</w:t>
      </w:r>
    </w:p>
    <w:p w:rsidR="008834DB" w:rsidRDefault="008834DB" w:rsidP="008834DB">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sz w:val="22"/>
          <w:szCs w:val="22"/>
        </w:rPr>
      </w:pPr>
      <w:r>
        <w:rPr>
          <w:rFonts w:ascii="Arial" w:hAnsi="Arial" w:cs="Arial"/>
        </w:rPr>
        <w:tab/>
      </w:r>
      <w:r>
        <w:rPr>
          <w:rFonts w:ascii="Arial" w:hAnsi="Arial" w:cs="Arial"/>
        </w:rPr>
        <w:tab/>
      </w: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2804BD">
        <w:rPr>
          <w:rFonts w:ascii="Arial" w:hAnsi="Arial"/>
          <w:sz w:val="22"/>
          <w:szCs w:val="22"/>
        </w:rPr>
        <w:t>19</w:t>
      </w:r>
      <w:r w:rsidR="002A656B">
        <w:rPr>
          <w:rFonts w:ascii="Arial" w:hAnsi="Arial"/>
          <w:sz w:val="22"/>
          <w:szCs w:val="22"/>
        </w:rPr>
        <w:t>5</w:t>
      </w:r>
      <w:r w:rsidR="002804BD">
        <w:rPr>
          <w:rFonts w:ascii="Arial" w:hAnsi="Arial"/>
          <w:sz w:val="22"/>
          <w:szCs w:val="22"/>
        </w:rPr>
        <w:t xml:space="preserve"> de 19-04-2017</w:t>
      </w:r>
    </w:p>
    <w:p w:rsidR="00D6182E" w:rsidRDefault="00D6182E" w:rsidP="00D6182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p>
    <w:p w:rsidR="00D6182E" w:rsidRPr="00D6182E" w:rsidRDefault="00D6182E" w:rsidP="00D6182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851" w:hanging="851"/>
        <w:jc w:val="both"/>
        <w:rPr>
          <w:rFonts w:ascii="Arial" w:hAnsi="Arial" w:cs="Arial"/>
        </w:rPr>
      </w:pPr>
      <w:r w:rsidRPr="00D6182E">
        <w:rPr>
          <w:rFonts w:ascii="Arial" w:eastAsia="Arial" w:hAnsi="Arial" w:cs="Arial"/>
          <w:b/>
          <w:sz w:val="22"/>
          <w:szCs w:val="22"/>
        </w:rPr>
        <w:tab/>
      </w:r>
      <w:r>
        <w:rPr>
          <w:rFonts w:ascii="Arial" w:eastAsia="Arial" w:hAnsi="Arial" w:cs="Arial"/>
          <w:b/>
          <w:sz w:val="22"/>
          <w:szCs w:val="22"/>
        </w:rPr>
        <w:tab/>
      </w:r>
      <w:r w:rsidRPr="00D6182E">
        <w:rPr>
          <w:rFonts w:ascii="Arial" w:eastAsia="Arial" w:hAnsi="Arial" w:cs="Arial"/>
          <w:b/>
          <w:sz w:val="22"/>
          <w:szCs w:val="22"/>
        </w:rPr>
        <w:t>TEMAS</w:t>
      </w:r>
      <w:r w:rsidRPr="00D6182E">
        <w:rPr>
          <w:rFonts w:ascii="Arial" w:eastAsia="Arial" w:hAnsi="Arial" w:cs="Arial"/>
          <w:b/>
          <w:sz w:val="22"/>
          <w:szCs w:val="22"/>
        </w:rPr>
        <w:tab/>
      </w:r>
      <w:r w:rsidRPr="00D6182E">
        <w:rPr>
          <w:rFonts w:ascii="Arial" w:eastAsia="Arial" w:hAnsi="Arial" w:cs="Arial"/>
          <w:b/>
          <w:sz w:val="22"/>
          <w:szCs w:val="22"/>
        </w:rPr>
        <w:tab/>
        <w:t>: LEGITIMACIÓN - SUBSIDIARIEDAD - SIN RECURSOS</w:t>
      </w:r>
      <w:r>
        <w:rPr>
          <w:rFonts w:ascii="Arial" w:eastAsia="Arial" w:hAnsi="Arial" w:cs="Arial"/>
          <w:b/>
          <w:sz w:val="22"/>
          <w:szCs w:val="22"/>
        </w:rPr>
        <w:t xml:space="preserve">. </w:t>
      </w:r>
      <w:r w:rsidRPr="00D6182E">
        <w:rPr>
          <w:rFonts w:ascii="Arial" w:eastAsia="Arial" w:hAnsi="Arial" w:cs="Arial"/>
          <w:sz w:val="22"/>
          <w:szCs w:val="22"/>
        </w:rPr>
        <w:t>“</w:t>
      </w:r>
      <w:r w:rsidRPr="00D6182E">
        <w:rPr>
          <w:rFonts w:ascii="Arial" w:eastAsia="Arial" w:hAnsi="Arial" w:cs="Arial"/>
          <w:sz w:val="22"/>
          <w:szCs w:val="22"/>
          <w:lang w:val="es-ES_tradnl"/>
        </w:rPr>
        <w:t xml:space="preserve">[E]l accionante pretermitió agotar el recurso de </w:t>
      </w:r>
      <w:r w:rsidRPr="00D6182E">
        <w:rPr>
          <w:rFonts w:ascii="Arial" w:eastAsia="Arial" w:hAnsi="Arial" w:cs="Arial"/>
          <w:sz w:val="22"/>
          <w:szCs w:val="22"/>
          <w:u w:val="single"/>
          <w:lang w:val="es-ES_tradnl"/>
        </w:rPr>
        <w:t>reposición (Artículo 36, Ley 472)</w:t>
      </w:r>
      <w:r w:rsidRPr="00D6182E">
        <w:rPr>
          <w:rFonts w:ascii="Arial" w:eastAsia="Arial" w:hAnsi="Arial" w:cs="Arial"/>
          <w:sz w:val="22"/>
          <w:szCs w:val="22"/>
          <w:lang w:val="es-ES_tradnl"/>
        </w:rPr>
        <w:t xml:space="preserve">, frente al proveído que le impuso la carga de informar a la comunidad sobre la existencia de la acción popular, cuando ese era el mecanismo ordinario y expedito que tenía para procurar que el estrado judicial accionado reconsiderara aquella determinación. (…) Evidente, entonces, es la falta de agotamiento del supuesto de subsidiariedad, como ha explicado </w:t>
      </w:r>
      <w:r w:rsidRPr="00D6182E">
        <w:rPr>
          <w:rFonts w:ascii="Arial" w:eastAsia="Arial" w:hAnsi="Arial" w:cs="Arial"/>
          <w:sz w:val="22"/>
          <w:szCs w:val="22"/>
        </w:rPr>
        <w:t>la CC, que reiteradamente ha referido que la acción de tutela mal puede implementarse como medio para sustituir los mecanismos ordinarios de defensa, cuando por negligencia, descuido o incuria no fueron utilizados.”.</w:t>
      </w:r>
    </w:p>
    <w:p w:rsidR="008834DB" w:rsidRPr="007B5232" w:rsidRDefault="008834DB" w:rsidP="008834DB">
      <w:pPr>
        <w:pBdr>
          <w:bottom w:val="double" w:sz="6" w:space="1" w:color="auto"/>
        </w:pBdr>
        <w:spacing w:line="360" w:lineRule="auto"/>
        <w:jc w:val="center"/>
        <w:rPr>
          <w:rFonts w:ascii="Arial" w:hAnsi="Arial" w:cs="Arial"/>
          <w:b/>
          <w:bCs/>
          <w:sz w:val="18"/>
          <w:szCs w:val="22"/>
        </w:rPr>
      </w:pPr>
    </w:p>
    <w:p w:rsidR="008834DB" w:rsidRPr="007B5232" w:rsidRDefault="008834DB" w:rsidP="008834DB">
      <w:pPr>
        <w:spacing w:line="360" w:lineRule="auto"/>
        <w:jc w:val="center"/>
        <w:rPr>
          <w:rFonts w:ascii="Arial" w:hAnsi="Arial" w:cs="Arial"/>
          <w:b/>
          <w:bCs/>
          <w:sz w:val="20"/>
          <w:szCs w:val="22"/>
        </w:rPr>
      </w:pPr>
    </w:p>
    <w:p w:rsidR="008834DB" w:rsidRPr="00D11143" w:rsidRDefault="008834DB" w:rsidP="008834DB">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R., </w:t>
      </w:r>
      <w:r w:rsidR="002804BD">
        <w:rPr>
          <w:rFonts w:ascii="Arial" w:hAnsi="Arial" w:cs="Arial"/>
          <w:iCs/>
          <w:smallCaps/>
          <w:sz w:val="28"/>
          <w:szCs w:val="28"/>
          <w:lang w:val="es-CO"/>
        </w:rPr>
        <w:t xml:space="preserve">diecinueve </w:t>
      </w:r>
      <w:r w:rsidRPr="00D11143">
        <w:rPr>
          <w:rFonts w:ascii="Arial" w:hAnsi="Arial" w:cs="Arial"/>
          <w:iCs/>
          <w:smallCaps/>
          <w:sz w:val="28"/>
          <w:szCs w:val="28"/>
          <w:lang w:val="es-CO"/>
        </w:rPr>
        <w:t>(</w:t>
      </w:r>
      <w:r w:rsidR="002804BD">
        <w:rPr>
          <w:rFonts w:ascii="Arial" w:hAnsi="Arial" w:cs="Arial"/>
          <w:iCs/>
          <w:smallCaps/>
          <w:sz w:val="28"/>
          <w:szCs w:val="28"/>
          <w:lang w:val="es-CO"/>
        </w:rPr>
        <w:t>19</w:t>
      </w:r>
      <w:r w:rsidRPr="00D11143">
        <w:rPr>
          <w:rFonts w:ascii="Arial" w:hAnsi="Arial" w:cs="Arial"/>
          <w:iCs/>
          <w:smallCaps/>
          <w:sz w:val="28"/>
          <w:szCs w:val="28"/>
          <w:lang w:val="es-CO"/>
        </w:rPr>
        <w:t xml:space="preserve">) de </w:t>
      </w:r>
      <w:r w:rsidR="007D51F6">
        <w:rPr>
          <w:rFonts w:ascii="Arial" w:hAnsi="Arial" w:cs="Arial"/>
          <w:iCs/>
          <w:smallCaps/>
          <w:sz w:val="28"/>
          <w:szCs w:val="28"/>
          <w:lang w:val="es-CO"/>
        </w:rPr>
        <w:t xml:space="preserve">abril </w:t>
      </w:r>
      <w:r w:rsidRPr="00D11143">
        <w:rPr>
          <w:rFonts w:ascii="Arial" w:hAnsi="Arial" w:cs="Arial"/>
          <w:iCs/>
          <w:smallCaps/>
          <w:sz w:val="28"/>
          <w:szCs w:val="28"/>
          <w:lang w:val="es-CO"/>
        </w:rPr>
        <w:t xml:space="preserve">de dos mil </w:t>
      </w:r>
      <w:r>
        <w:rPr>
          <w:rFonts w:ascii="Arial" w:hAnsi="Arial" w:cs="Arial"/>
          <w:iCs/>
          <w:smallCaps/>
          <w:sz w:val="28"/>
          <w:szCs w:val="28"/>
          <w:lang w:val="es-CO"/>
        </w:rPr>
        <w:t>diecisiete</w:t>
      </w:r>
      <w:r w:rsidRPr="00D11143">
        <w:rPr>
          <w:rFonts w:ascii="Arial" w:hAnsi="Arial" w:cs="Arial"/>
          <w:iCs/>
          <w:smallCaps/>
          <w:sz w:val="28"/>
          <w:szCs w:val="28"/>
          <w:lang w:val="es-CO"/>
        </w:rPr>
        <w:t xml:space="preserve"> (</w:t>
      </w:r>
      <w:r>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8834DB" w:rsidRPr="007B5232" w:rsidRDefault="008834DB" w:rsidP="008834DB">
      <w:pPr>
        <w:spacing w:line="360" w:lineRule="auto"/>
        <w:jc w:val="center"/>
        <w:rPr>
          <w:rFonts w:ascii="Arial" w:hAnsi="Arial" w:cs="Arial"/>
          <w:b/>
          <w:bCs/>
          <w:lang w:val="es-CO"/>
        </w:rPr>
      </w:pPr>
    </w:p>
    <w:p w:rsidR="00884B0F" w:rsidRPr="008834DB" w:rsidRDefault="004A5FA5" w:rsidP="008834DB">
      <w:pPr>
        <w:pStyle w:val="Paragraphedeliste"/>
        <w:numPr>
          <w:ilvl w:val="0"/>
          <w:numId w:val="9"/>
        </w:numPr>
        <w:tabs>
          <w:tab w:val="left" w:pos="851"/>
          <w:tab w:val="left" w:pos="1416"/>
        </w:tabs>
        <w:spacing w:line="360" w:lineRule="auto"/>
        <w:ind w:left="426" w:hanging="426"/>
        <w:rPr>
          <w:rFonts w:ascii="Arial" w:eastAsia="Arial" w:hAnsi="Arial" w:cs="Arial"/>
          <w:smallCaps/>
          <w:sz w:val="28"/>
        </w:rPr>
      </w:pPr>
      <w:r w:rsidRPr="008834DB">
        <w:rPr>
          <w:rFonts w:ascii="Arial" w:eastAsia="Arial" w:hAnsi="Arial" w:cs="Arial"/>
          <w:smallCaps/>
          <w:sz w:val="28"/>
        </w:rPr>
        <w:t>El asunto por decidir</w:t>
      </w:r>
    </w:p>
    <w:p w:rsidR="00884B0F" w:rsidRPr="00940158" w:rsidRDefault="00884B0F" w:rsidP="00DD0773">
      <w:pPr>
        <w:pStyle w:val="Sansinterligne"/>
        <w:spacing w:line="360" w:lineRule="auto"/>
        <w:rPr>
          <w:rFonts w:ascii="Arial" w:hAnsi="Arial" w:cs="Arial"/>
          <w:szCs w:val="24"/>
        </w:rPr>
      </w:pPr>
    </w:p>
    <w:p w:rsidR="00884B0F" w:rsidRPr="00DD0773" w:rsidRDefault="007D51F6" w:rsidP="00DD07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rPr>
        <w:t xml:space="preserve">La acción constitucional </w:t>
      </w:r>
      <w:r w:rsidR="00251244" w:rsidRPr="00DD0773">
        <w:rPr>
          <w:rFonts w:ascii="Arial" w:eastAsia="Arial" w:hAnsi="Arial" w:cs="Arial"/>
        </w:rPr>
        <w:t xml:space="preserve">de la referencia, </w:t>
      </w:r>
      <w:r w:rsidR="004A5FA5" w:rsidRPr="00DD0773">
        <w:rPr>
          <w:rFonts w:ascii="Arial" w:eastAsia="Arial" w:hAnsi="Arial" w:cs="Arial"/>
        </w:rPr>
        <w:t>adelantadas las debidas actuaciones con el trámite preferente y sumario, sin que se evidencien causales de nulidad que la invalide</w:t>
      </w:r>
      <w:r w:rsidR="00251244" w:rsidRPr="00DD0773">
        <w:rPr>
          <w:rFonts w:ascii="Arial" w:eastAsia="Arial" w:hAnsi="Arial" w:cs="Arial"/>
        </w:rPr>
        <w:t>n</w:t>
      </w:r>
      <w:r w:rsidR="004A5FA5" w:rsidRPr="00DD0773">
        <w:rPr>
          <w:rFonts w:ascii="Arial" w:eastAsia="Arial" w:hAnsi="Arial" w:cs="Arial"/>
        </w:rPr>
        <w:t>.</w:t>
      </w:r>
    </w:p>
    <w:p w:rsidR="00884B0F" w:rsidRPr="00953743" w:rsidRDefault="00884B0F" w:rsidP="00DD0773">
      <w:pPr>
        <w:pStyle w:val="Sansinterligne"/>
        <w:spacing w:line="360" w:lineRule="auto"/>
        <w:rPr>
          <w:rFonts w:ascii="Arial" w:hAnsi="Arial" w:cs="Arial"/>
          <w:szCs w:val="24"/>
        </w:rPr>
      </w:pPr>
    </w:p>
    <w:p w:rsidR="00884B0F" w:rsidRPr="008834DB" w:rsidRDefault="004A5FA5" w:rsidP="008834DB">
      <w:pPr>
        <w:pStyle w:val="Paragraphedeliste"/>
        <w:widowControl/>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left="426" w:hanging="426"/>
        <w:jc w:val="both"/>
        <w:rPr>
          <w:rFonts w:ascii="Arial" w:eastAsia="Arial" w:hAnsi="Arial" w:cs="Arial"/>
          <w:smallCaps/>
          <w:sz w:val="28"/>
        </w:rPr>
      </w:pPr>
      <w:r w:rsidRPr="008834DB">
        <w:rPr>
          <w:rFonts w:ascii="Arial" w:eastAsia="Arial" w:hAnsi="Arial" w:cs="Arial"/>
          <w:smallCaps/>
          <w:sz w:val="28"/>
        </w:rPr>
        <w:t>La síntesis de los supuestos fácticos relevantes</w:t>
      </w:r>
    </w:p>
    <w:p w:rsidR="00303747" w:rsidRPr="00940158" w:rsidRDefault="00303747" w:rsidP="00DD0773">
      <w:pPr>
        <w:pStyle w:val="Corpsdetexte"/>
        <w:spacing w:line="360" w:lineRule="auto"/>
        <w:rPr>
          <w:rFonts w:ascii="Arial" w:hAnsi="Arial" w:cs="Arial"/>
          <w:szCs w:val="24"/>
        </w:rPr>
      </w:pPr>
    </w:p>
    <w:p w:rsidR="00303747" w:rsidRPr="00DD0773" w:rsidRDefault="00303747" w:rsidP="00DD0773">
      <w:pPr>
        <w:spacing w:line="360" w:lineRule="auto"/>
        <w:jc w:val="both"/>
        <w:rPr>
          <w:rFonts w:ascii="Arial" w:hAnsi="Arial" w:cs="Arial"/>
        </w:rPr>
      </w:pPr>
      <w:r w:rsidRPr="00DD0773">
        <w:rPr>
          <w:rFonts w:ascii="Arial" w:hAnsi="Arial" w:cs="Arial"/>
        </w:rPr>
        <w:t xml:space="preserve">Relató el actor que </w:t>
      </w:r>
      <w:r w:rsidR="007D51F6">
        <w:rPr>
          <w:rFonts w:ascii="Arial" w:hAnsi="Arial" w:cs="Arial"/>
        </w:rPr>
        <w:t xml:space="preserve">actúa en la acción popular </w:t>
      </w:r>
      <w:r w:rsidRPr="00DD0773">
        <w:rPr>
          <w:rFonts w:ascii="Arial" w:hAnsi="Arial" w:cs="Arial"/>
        </w:rPr>
        <w:t>No</w:t>
      </w:r>
      <w:r w:rsidR="000708F5" w:rsidRPr="00DD0773">
        <w:rPr>
          <w:rFonts w:ascii="Arial" w:hAnsi="Arial" w:cs="Arial"/>
        </w:rPr>
        <w:t>.</w:t>
      </w:r>
      <w:r w:rsidR="007D51F6">
        <w:rPr>
          <w:rFonts w:ascii="Arial" w:hAnsi="Arial" w:cs="Arial"/>
        </w:rPr>
        <w:t xml:space="preserve">2013-00244-00 </w:t>
      </w:r>
      <w:r w:rsidR="00D36DDB">
        <w:rPr>
          <w:rFonts w:ascii="Arial" w:hAnsi="Arial" w:cs="Arial"/>
        </w:rPr>
        <w:t xml:space="preserve">y que se le exigió </w:t>
      </w:r>
      <w:r w:rsidR="007D51F6">
        <w:rPr>
          <w:rFonts w:ascii="Arial" w:hAnsi="Arial" w:cs="Arial"/>
        </w:rPr>
        <w:t xml:space="preserve">a la parte activa informar a la comunidad en desatención de </w:t>
      </w:r>
      <w:proofErr w:type="gramStart"/>
      <w:r w:rsidR="007D51F6">
        <w:rPr>
          <w:rFonts w:ascii="Arial" w:hAnsi="Arial" w:cs="Arial"/>
        </w:rPr>
        <w:t>los artículos</w:t>
      </w:r>
      <w:proofErr w:type="gramEnd"/>
      <w:r w:rsidR="007D51F6">
        <w:rPr>
          <w:rFonts w:ascii="Arial" w:hAnsi="Arial" w:cs="Arial"/>
        </w:rPr>
        <w:t xml:space="preserve"> 5º y 21 de la Ley 472 y 8º y 42 del CGP. </w:t>
      </w:r>
      <w:r w:rsidRPr="00DD0773">
        <w:rPr>
          <w:rFonts w:ascii="Arial" w:hAnsi="Arial" w:cs="Arial"/>
        </w:rPr>
        <w:t>(Folio</w:t>
      </w:r>
      <w:r w:rsidR="007D51F6">
        <w:rPr>
          <w:rFonts w:ascii="Arial" w:hAnsi="Arial" w:cs="Arial"/>
        </w:rPr>
        <w:t xml:space="preserve"> </w:t>
      </w:r>
      <w:r w:rsidRPr="00DD0773">
        <w:rPr>
          <w:rFonts w:ascii="Arial" w:hAnsi="Arial" w:cs="Arial"/>
        </w:rPr>
        <w:t xml:space="preserve">1, este cuaderno). </w:t>
      </w:r>
    </w:p>
    <w:p w:rsidR="00303747" w:rsidRPr="00953743" w:rsidRDefault="00303747" w:rsidP="00DD0773">
      <w:pPr>
        <w:pStyle w:val="Sansinterligne"/>
        <w:spacing w:line="360" w:lineRule="auto"/>
        <w:rPr>
          <w:rFonts w:ascii="Arial" w:hAnsi="Arial" w:cs="Arial"/>
          <w:szCs w:val="24"/>
        </w:rPr>
      </w:pPr>
    </w:p>
    <w:p w:rsidR="00303747" w:rsidRPr="00C45F78" w:rsidRDefault="006A66DA" w:rsidP="008834DB">
      <w:pPr>
        <w:pStyle w:val="Corpsdetexte"/>
        <w:numPr>
          <w:ilvl w:val="0"/>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426" w:hanging="426"/>
        <w:rPr>
          <w:rFonts w:ascii="Arial" w:hAnsi="Arial" w:cs="Arial"/>
          <w:smallCaps/>
          <w:sz w:val="28"/>
          <w:szCs w:val="24"/>
        </w:rPr>
      </w:pPr>
      <w:r w:rsidRPr="00C45F78">
        <w:rPr>
          <w:rFonts w:ascii="Arial" w:hAnsi="Arial" w:cs="Arial"/>
          <w:smallCaps/>
          <w:sz w:val="28"/>
          <w:szCs w:val="24"/>
        </w:rPr>
        <w:lastRenderedPageBreak/>
        <w:t xml:space="preserve">Los </w:t>
      </w:r>
      <w:r w:rsidR="00303747" w:rsidRPr="00C45F78">
        <w:rPr>
          <w:rFonts w:ascii="Arial" w:hAnsi="Arial" w:cs="Arial"/>
          <w:smallCaps/>
          <w:sz w:val="28"/>
          <w:szCs w:val="24"/>
        </w:rPr>
        <w:t>derecho</w:t>
      </w:r>
      <w:r w:rsidRPr="00C45F78">
        <w:rPr>
          <w:rFonts w:ascii="Arial" w:hAnsi="Arial" w:cs="Arial"/>
          <w:smallCaps/>
          <w:sz w:val="28"/>
          <w:szCs w:val="24"/>
        </w:rPr>
        <w:t>s</w:t>
      </w:r>
      <w:r w:rsidR="00303747" w:rsidRPr="00C45F78">
        <w:rPr>
          <w:rFonts w:ascii="Arial" w:hAnsi="Arial" w:cs="Arial"/>
          <w:smallCaps/>
          <w:sz w:val="28"/>
          <w:szCs w:val="24"/>
        </w:rPr>
        <w:t xml:space="preserve"> invocado</w:t>
      </w:r>
      <w:r w:rsidRPr="00C45F78">
        <w:rPr>
          <w:rFonts w:ascii="Arial" w:hAnsi="Arial" w:cs="Arial"/>
          <w:smallCaps/>
          <w:sz w:val="28"/>
          <w:szCs w:val="24"/>
        </w:rPr>
        <w:t>s</w:t>
      </w:r>
    </w:p>
    <w:p w:rsidR="00303747" w:rsidRPr="00940158" w:rsidRDefault="00303747" w:rsidP="00D6182E">
      <w:pPr>
        <w:pStyle w:val="Sansinterligne"/>
        <w:rPr>
          <w:rFonts w:ascii="Arial" w:hAnsi="Arial" w:cs="Arial"/>
          <w:szCs w:val="24"/>
          <w:lang w:val="es-ES_tradnl"/>
        </w:rPr>
      </w:pPr>
    </w:p>
    <w:p w:rsidR="00303747" w:rsidRPr="00DD0773" w:rsidRDefault="007D51F6" w:rsidP="00DD07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I</w:t>
      </w:r>
      <w:r w:rsidR="00D36DDB">
        <w:rPr>
          <w:rFonts w:ascii="Arial" w:hAnsi="Arial" w:cs="Arial"/>
          <w:spacing w:val="-3"/>
          <w:lang w:val="es-ES_tradnl"/>
        </w:rPr>
        <w:t xml:space="preserve">nvoca </w:t>
      </w:r>
      <w:r>
        <w:rPr>
          <w:rFonts w:ascii="Arial" w:hAnsi="Arial" w:cs="Arial"/>
          <w:spacing w:val="-3"/>
          <w:lang w:val="es-ES_tradnl"/>
        </w:rPr>
        <w:t xml:space="preserve">el actor </w:t>
      </w:r>
      <w:r w:rsidR="00D36DDB">
        <w:rPr>
          <w:rFonts w:ascii="Arial" w:hAnsi="Arial" w:cs="Arial"/>
          <w:spacing w:val="-3"/>
          <w:lang w:val="es-ES_tradnl"/>
        </w:rPr>
        <w:t xml:space="preserve">la protección </w:t>
      </w:r>
      <w:r>
        <w:rPr>
          <w:rFonts w:ascii="Arial" w:hAnsi="Arial" w:cs="Arial"/>
          <w:spacing w:val="-3"/>
          <w:lang w:val="es-ES_tradnl"/>
        </w:rPr>
        <w:t xml:space="preserve">de </w:t>
      </w:r>
      <w:r w:rsidRPr="007D51F6">
        <w:rPr>
          <w:rFonts w:ascii="Arial" w:hAnsi="Arial" w:cs="Arial"/>
          <w:i/>
          <w:spacing w:val="-3"/>
          <w:sz w:val="22"/>
          <w:lang w:val="es-ES_tradnl"/>
        </w:rPr>
        <w:t>“(…) mis garantías procesales (…)”</w:t>
      </w:r>
      <w:r w:rsidRPr="007D51F6">
        <w:rPr>
          <w:rFonts w:ascii="Arial" w:hAnsi="Arial" w:cs="Arial"/>
          <w:spacing w:val="-3"/>
          <w:sz w:val="22"/>
          <w:lang w:val="es-ES_tradnl"/>
        </w:rPr>
        <w:t xml:space="preserve"> </w:t>
      </w:r>
      <w:r>
        <w:rPr>
          <w:rFonts w:ascii="Arial" w:hAnsi="Arial" w:cs="Arial"/>
          <w:spacing w:val="-3"/>
          <w:lang w:val="es-ES_tradnl"/>
        </w:rPr>
        <w:t xml:space="preserve">y el debido proceso </w:t>
      </w:r>
      <w:r w:rsidR="00303747" w:rsidRPr="00DD0773">
        <w:rPr>
          <w:rFonts w:ascii="Arial" w:hAnsi="Arial" w:cs="Arial"/>
        </w:rPr>
        <w:t xml:space="preserve">(Folio </w:t>
      </w:r>
      <w:r>
        <w:rPr>
          <w:rFonts w:ascii="Arial" w:hAnsi="Arial" w:cs="Arial"/>
        </w:rPr>
        <w:t>2</w:t>
      </w:r>
      <w:r w:rsidR="00303747" w:rsidRPr="00DD0773">
        <w:rPr>
          <w:rFonts w:ascii="Arial" w:hAnsi="Arial" w:cs="Arial"/>
        </w:rPr>
        <w:t>, este cuaderno).</w:t>
      </w:r>
      <w:r w:rsidR="00303747" w:rsidRPr="00DD0773">
        <w:rPr>
          <w:rFonts w:ascii="Arial" w:hAnsi="Arial" w:cs="Arial"/>
          <w:spacing w:val="-3"/>
          <w:lang w:val="es-ES_tradnl"/>
        </w:rPr>
        <w:t xml:space="preserve"> </w:t>
      </w:r>
    </w:p>
    <w:p w:rsidR="00303747" w:rsidRPr="00953743" w:rsidRDefault="00303747" w:rsidP="00D6182E">
      <w:pPr>
        <w:pStyle w:val="Sansinterligne"/>
        <w:rPr>
          <w:rFonts w:ascii="Arial" w:hAnsi="Arial" w:cs="Arial"/>
          <w:szCs w:val="24"/>
          <w:lang w:val="es-ES_tradnl"/>
        </w:rPr>
      </w:pPr>
    </w:p>
    <w:p w:rsidR="00303747" w:rsidRPr="00C45F78" w:rsidRDefault="00303747" w:rsidP="008834DB">
      <w:pPr>
        <w:pStyle w:val="Corpsdetexte"/>
        <w:numPr>
          <w:ilvl w:val="0"/>
          <w:numId w:val="9"/>
        </w:numPr>
        <w:tabs>
          <w:tab w:val="clear" w:pos="0"/>
        </w:tabs>
        <w:spacing w:line="360" w:lineRule="auto"/>
        <w:ind w:left="426" w:hanging="426"/>
        <w:rPr>
          <w:rFonts w:ascii="Arial" w:hAnsi="Arial" w:cs="Arial"/>
          <w:smallCaps/>
          <w:sz w:val="28"/>
          <w:szCs w:val="24"/>
        </w:rPr>
      </w:pPr>
      <w:r w:rsidRPr="00C45F78">
        <w:rPr>
          <w:rFonts w:ascii="Arial" w:hAnsi="Arial" w:cs="Arial"/>
          <w:smallCaps/>
          <w:sz w:val="28"/>
          <w:szCs w:val="24"/>
        </w:rPr>
        <w:t>La petición de protección</w:t>
      </w:r>
    </w:p>
    <w:p w:rsidR="00303747" w:rsidRPr="00940158" w:rsidRDefault="00303747" w:rsidP="00D6182E">
      <w:pPr>
        <w:pStyle w:val="Sansinterligne"/>
        <w:rPr>
          <w:rFonts w:ascii="Arial" w:hAnsi="Arial" w:cs="Arial"/>
          <w:szCs w:val="24"/>
        </w:rPr>
      </w:pPr>
    </w:p>
    <w:p w:rsidR="00303747" w:rsidRDefault="00303747" w:rsidP="00DD0773">
      <w:pPr>
        <w:spacing w:line="360" w:lineRule="auto"/>
        <w:jc w:val="both"/>
        <w:rPr>
          <w:rFonts w:ascii="Arial" w:hAnsi="Arial" w:cs="Arial"/>
        </w:rPr>
      </w:pPr>
      <w:r w:rsidRPr="00DD0773">
        <w:rPr>
          <w:rFonts w:ascii="Arial" w:hAnsi="Arial" w:cs="Arial"/>
        </w:rPr>
        <w:t>Solicita</w:t>
      </w:r>
      <w:r w:rsidR="007D51F6">
        <w:rPr>
          <w:rFonts w:ascii="Arial" w:hAnsi="Arial" w:cs="Arial"/>
        </w:rPr>
        <w:t xml:space="preserve"> que: (i) Se ordene </w:t>
      </w:r>
      <w:r w:rsidR="00D36DDB">
        <w:rPr>
          <w:rFonts w:ascii="Arial" w:hAnsi="Arial" w:cs="Arial"/>
        </w:rPr>
        <w:t xml:space="preserve">al juzgado accionado </w:t>
      </w:r>
      <w:r w:rsidR="007D51F6">
        <w:rPr>
          <w:rFonts w:ascii="Arial" w:hAnsi="Arial" w:cs="Arial"/>
        </w:rPr>
        <w:t>informar a la comunidad y aplicar los artículos 5º y 84 de la Ley 472 y 8º y 72 del CGP; y, (ii) Se ordene al Procurador interviniente que demuestre las actividades que ha realizado en procura de sus garantías procesales</w:t>
      </w:r>
      <w:r w:rsidR="00D36DDB">
        <w:rPr>
          <w:rFonts w:ascii="Arial" w:hAnsi="Arial" w:cs="Arial"/>
        </w:rPr>
        <w:t xml:space="preserve"> </w:t>
      </w:r>
      <w:r w:rsidRPr="00DD0773">
        <w:rPr>
          <w:rFonts w:ascii="Arial" w:hAnsi="Arial" w:cs="Arial"/>
        </w:rPr>
        <w:t>(Folio</w:t>
      </w:r>
      <w:r w:rsidR="007D51F6">
        <w:rPr>
          <w:rFonts w:ascii="Arial" w:hAnsi="Arial" w:cs="Arial"/>
        </w:rPr>
        <w:t>s</w:t>
      </w:r>
      <w:r w:rsidRPr="00DD0773">
        <w:rPr>
          <w:rFonts w:ascii="Arial" w:hAnsi="Arial" w:cs="Arial"/>
        </w:rPr>
        <w:t xml:space="preserve"> </w:t>
      </w:r>
      <w:r w:rsidR="007D51F6">
        <w:rPr>
          <w:rFonts w:ascii="Arial" w:hAnsi="Arial" w:cs="Arial"/>
        </w:rPr>
        <w:t xml:space="preserve">1 y </w:t>
      </w:r>
      <w:r w:rsidRPr="00DD0773">
        <w:rPr>
          <w:rFonts w:ascii="Arial" w:hAnsi="Arial" w:cs="Arial"/>
        </w:rPr>
        <w:t>2, este cuaderno).</w:t>
      </w:r>
    </w:p>
    <w:p w:rsidR="007D51F6" w:rsidRDefault="007D51F6" w:rsidP="00D6182E">
      <w:pPr>
        <w:jc w:val="both"/>
        <w:rPr>
          <w:rFonts w:ascii="Arial" w:hAnsi="Arial" w:cs="Arial"/>
        </w:rPr>
      </w:pPr>
    </w:p>
    <w:p w:rsidR="00303747" w:rsidRPr="00C45F78" w:rsidRDefault="00303747" w:rsidP="008834DB">
      <w:pPr>
        <w:pStyle w:val="Sansinterligne"/>
        <w:numPr>
          <w:ilvl w:val="0"/>
          <w:numId w:val="9"/>
        </w:numPr>
        <w:spacing w:line="360" w:lineRule="auto"/>
        <w:ind w:left="426" w:hanging="426"/>
        <w:jc w:val="both"/>
        <w:rPr>
          <w:rFonts w:ascii="Arial" w:hAnsi="Arial" w:cs="Arial"/>
          <w:smallCaps/>
          <w:sz w:val="28"/>
          <w:szCs w:val="24"/>
        </w:rPr>
      </w:pPr>
      <w:r w:rsidRPr="00C45F78">
        <w:rPr>
          <w:rFonts w:ascii="Arial" w:hAnsi="Arial" w:cs="Arial"/>
          <w:smallCaps/>
          <w:sz w:val="28"/>
          <w:szCs w:val="24"/>
        </w:rPr>
        <w:t>La síntesis de la crónica procesal</w:t>
      </w:r>
    </w:p>
    <w:p w:rsidR="00303747" w:rsidRPr="00940158" w:rsidRDefault="00303747" w:rsidP="00D6182E">
      <w:pPr>
        <w:pStyle w:val="Sansinterligne"/>
        <w:rPr>
          <w:rFonts w:ascii="Arial" w:hAnsi="Arial" w:cs="Arial"/>
          <w:szCs w:val="24"/>
        </w:rPr>
      </w:pPr>
    </w:p>
    <w:p w:rsidR="00303747" w:rsidRPr="00DD0773" w:rsidRDefault="006A66DA" w:rsidP="00DD0773">
      <w:pPr>
        <w:spacing w:line="360" w:lineRule="auto"/>
        <w:jc w:val="both"/>
        <w:rPr>
          <w:rFonts w:ascii="Arial" w:hAnsi="Arial" w:cs="Arial"/>
          <w:lang w:val="es-CO"/>
        </w:rPr>
      </w:pPr>
      <w:r w:rsidRPr="00DD0773">
        <w:rPr>
          <w:rFonts w:ascii="Arial" w:hAnsi="Arial" w:cs="Arial"/>
        </w:rPr>
        <w:t>En reparto ordinario d</w:t>
      </w:r>
      <w:r w:rsidR="00303747" w:rsidRPr="00DD0773">
        <w:rPr>
          <w:rFonts w:ascii="Arial" w:hAnsi="Arial" w:cs="Arial"/>
        </w:rPr>
        <w:t xml:space="preserve">el </w:t>
      </w:r>
      <w:r w:rsidR="00B36B92">
        <w:rPr>
          <w:rFonts w:ascii="Arial" w:hAnsi="Arial" w:cs="Arial"/>
        </w:rPr>
        <w:t>29</w:t>
      </w:r>
      <w:r w:rsidR="00E820BC" w:rsidRPr="00DD0773">
        <w:rPr>
          <w:rFonts w:ascii="Arial" w:hAnsi="Arial" w:cs="Arial"/>
        </w:rPr>
        <w:t>-</w:t>
      </w:r>
      <w:r w:rsidR="00B36B92">
        <w:rPr>
          <w:rFonts w:ascii="Arial" w:hAnsi="Arial" w:cs="Arial"/>
        </w:rPr>
        <w:t>03</w:t>
      </w:r>
      <w:r w:rsidR="00E820BC" w:rsidRPr="00DD0773">
        <w:rPr>
          <w:rFonts w:ascii="Arial" w:hAnsi="Arial" w:cs="Arial"/>
        </w:rPr>
        <w:t xml:space="preserve">-2017 se </w:t>
      </w:r>
      <w:r w:rsidR="00B36B92">
        <w:rPr>
          <w:rFonts w:ascii="Arial" w:hAnsi="Arial" w:cs="Arial"/>
        </w:rPr>
        <w:t xml:space="preserve">asignó </w:t>
      </w:r>
      <w:r w:rsidR="00E820BC" w:rsidRPr="00DD0773">
        <w:rPr>
          <w:rFonts w:ascii="Arial" w:hAnsi="Arial" w:cs="Arial"/>
        </w:rPr>
        <w:t xml:space="preserve">a este Despacho, con providencia del </w:t>
      </w:r>
      <w:r w:rsidR="00B36B92">
        <w:rPr>
          <w:rFonts w:ascii="Arial" w:hAnsi="Arial" w:cs="Arial"/>
        </w:rPr>
        <w:t>30-03-2017</w:t>
      </w:r>
      <w:r w:rsidR="00E820BC" w:rsidRPr="00DD0773">
        <w:rPr>
          <w:rFonts w:ascii="Arial" w:hAnsi="Arial" w:cs="Arial"/>
        </w:rPr>
        <w:t xml:space="preserve">, se </w:t>
      </w:r>
      <w:r w:rsidR="00B36B92">
        <w:rPr>
          <w:rFonts w:ascii="Arial" w:hAnsi="Arial" w:cs="Arial"/>
        </w:rPr>
        <w:t>admitió</w:t>
      </w:r>
      <w:r w:rsidR="00B02350" w:rsidRPr="00DD0773">
        <w:rPr>
          <w:rFonts w:ascii="Arial" w:hAnsi="Arial" w:cs="Arial"/>
        </w:rPr>
        <w:t xml:space="preserve">, </w:t>
      </w:r>
      <w:r w:rsidR="00E820BC" w:rsidRPr="00DD0773">
        <w:rPr>
          <w:rFonts w:ascii="Arial" w:hAnsi="Arial" w:cs="Arial"/>
        </w:rPr>
        <w:t>se ordenó</w:t>
      </w:r>
      <w:r w:rsidR="00303747" w:rsidRPr="00DD0773">
        <w:rPr>
          <w:rFonts w:ascii="Arial" w:hAnsi="Arial" w:cs="Arial"/>
        </w:rPr>
        <w:t xml:space="preserve"> vincular a quienes se estimó conveniente</w:t>
      </w:r>
      <w:r w:rsidR="00B36B92">
        <w:rPr>
          <w:rFonts w:ascii="Arial" w:hAnsi="Arial" w:cs="Arial"/>
        </w:rPr>
        <w:t xml:space="preserve"> y</w:t>
      </w:r>
      <w:r w:rsidR="00303747" w:rsidRPr="00DD0773">
        <w:rPr>
          <w:rFonts w:ascii="Arial" w:hAnsi="Arial" w:cs="Arial"/>
        </w:rPr>
        <w:t>, se dispuso notificar a la partes, entre otros ordenamientos (Folio</w:t>
      </w:r>
      <w:r w:rsidR="004E39BD">
        <w:rPr>
          <w:rFonts w:ascii="Arial" w:hAnsi="Arial" w:cs="Arial"/>
        </w:rPr>
        <w:t>s</w:t>
      </w:r>
      <w:r w:rsidR="00303747" w:rsidRPr="00DD0773">
        <w:rPr>
          <w:rFonts w:ascii="Arial" w:hAnsi="Arial" w:cs="Arial"/>
        </w:rPr>
        <w:t xml:space="preserve"> </w:t>
      </w:r>
      <w:r w:rsidR="00B36B92">
        <w:rPr>
          <w:rFonts w:ascii="Arial" w:hAnsi="Arial" w:cs="Arial"/>
        </w:rPr>
        <w:t>5 y 6</w:t>
      </w:r>
      <w:r w:rsidR="00303747" w:rsidRPr="00DD0773">
        <w:rPr>
          <w:rFonts w:ascii="Arial" w:hAnsi="Arial" w:cs="Arial"/>
        </w:rPr>
        <w:t>, ibídem). Fueron debidamente enterados los extremos de la acción (Folios</w:t>
      </w:r>
      <w:r w:rsidR="000708F5" w:rsidRPr="00DD0773">
        <w:rPr>
          <w:rFonts w:ascii="Arial" w:hAnsi="Arial" w:cs="Arial"/>
        </w:rPr>
        <w:t xml:space="preserve"> </w:t>
      </w:r>
      <w:r w:rsidR="00B36B92">
        <w:rPr>
          <w:rFonts w:ascii="Arial" w:hAnsi="Arial" w:cs="Arial"/>
        </w:rPr>
        <w:t xml:space="preserve">7 a 11, ibídem). Contestaron la </w:t>
      </w:r>
      <w:r w:rsidR="00303747" w:rsidRPr="00DD0773">
        <w:rPr>
          <w:rFonts w:ascii="Arial" w:hAnsi="Arial" w:cs="Arial"/>
          <w:lang w:val="es-CO"/>
        </w:rPr>
        <w:t>Procuradurí</w:t>
      </w:r>
      <w:r w:rsidR="000708F5" w:rsidRPr="00DD0773">
        <w:rPr>
          <w:rFonts w:ascii="Arial" w:hAnsi="Arial" w:cs="Arial"/>
          <w:lang w:val="es-CO"/>
        </w:rPr>
        <w:t>a</w:t>
      </w:r>
      <w:r w:rsidR="004E39BD">
        <w:rPr>
          <w:rFonts w:ascii="Arial" w:hAnsi="Arial" w:cs="Arial"/>
          <w:lang w:val="es-CO"/>
        </w:rPr>
        <w:t>,</w:t>
      </w:r>
      <w:r w:rsidR="000708F5" w:rsidRPr="00DD0773">
        <w:rPr>
          <w:rFonts w:ascii="Arial" w:hAnsi="Arial" w:cs="Arial"/>
          <w:lang w:val="es-CO"/>
        </w:rPr>
        <w:t xml:space="preserve"> Regional de Risaralda (Folio </w:t>
      </w:r>
      <w:r w:rsidR="004E39BD">
        <w:rPr>
          <w:rFonts w:ascii="Arial" w:hAnsi="Arial" w:cs="Arial"/>
          <w:lang w:val="es-CO"/>
        </w:rPr>
        <w:t>14</w:t>
      </w:r>
      <w:r w:rsidR="00303747" w:rsidRPr="00DD0773">
        <w:rPr>
          <w:rFonts w:ascii="Arial" w:hAnsi="Arial" w:cs="Arial"/>
          <w:lang w:val="es-CO"/>
        </w:rPr>
        <w:t xml:space="preserve">, </w:t>
      </w:r>
      <w:r w:rsidR="00303747" w:rsidRPr="00DD0773">
        <w:rPr>
          <w:rFonts w:ascii="Arial" w:hAnsi="Arial" w:cs="Arial"/>
        </w:rPr>
        <w:t>ibídem</w:t>
      </w:r>
      <w:r w:rsidR="00303747" w:rsidRPr="00DD0773">
        <w:rPr>
          <w:rFonts w:ascii="Arial" w:hAnsi="Arial" w:cs="Arial"/>
          <w:lang w:val="es-CO"/>
        </w:rPr>
        <w:t xml:space="preserve">), </w:t>
      </w:r>
      <w:r w:rsidR="000708F5" w:rsidRPr="00DD0773">
        <w:rPr>
          <w:rFonts w:ascii="Arial" w:hAnsi="Arial" w:cs="Arial"/>
          <w:spacing w:val="3"/>
        </w:rPr>
        <w:t xml:space="preserve">la Personería de Pereira (Folios </w:t>
      </w:r>
      <w:r w:rsidR="00B36B92">
        <w:rPr>
          <w:rFonts w:ascii="Arial" w:hAnsi="Arial" w:cs="Arial"/>
          <w:spacing w:val="3"/>
        </w:rPr>
        <w:t>17 a 19</w:t>
      </w:r>
      <w:r w:rsidR="004E39BD">
        <w:rPr>
          <w:rFonts w:ascii="Arial" w:hAnsi="Arial" w:cs="Arial"/>
          <w:spacing w:val="3"/>
        </w:rPr>
        <w:t xml:space="preserve">, </w:t>
      </w:r>
      <w:proofErr w:type="spellStart"/>
      <w:r w:rsidR="00F70CC9" w:rsidRPr="00DD0773">
        <w:rPr>
          <w:rFonts w:ascii="Arial" w:hAnsi="Arial" w:cs="Arial"/>
          <w:spacing w:val="3"/>
        </w:rPr>
        <w:t>ib</w:t>
      </w:r>
      <w:proofErr w:type="spellEnd"/>
      <w:r w:rsidR="000708F5" w:rsidRPr="00DD0773">
        <w:rPr>
          <w:rFonts w:ascii="Arial" w:hAnsi="Arial" w:cs="Arial"/>
          <w:spacing w:val="3"/>
        </w:rPr>
        <w:t xml:space="preserve">) </w:t>
      </w:r>
      <w:r w:rsidR="00303747" w:rsidRPr="00DD0773">
        <w:rPr>
          <w:rFonts w:ascii="Arial" w:hAnsi="Arial" w:cs="Arial"/>
          <w:spacing w:val="3"/>
        </w:rPr>
        <w:t>y</w:t>
      </w:r>
      <w:r w:rsidR="00303747" w:rsidRPr="00DD0773">
        <w:rPr>
          <w:rFonts w:ascii="Arial" w:hAnsi="Arial" w:cs="Arial"/>
          <w:lang w:val="es-CO"/>
        </w:rPr>
        <w:t xml:space="preserve">, la Alcaldía </w:t>
      </w:r>
      <w:r w:rsidR="000708F5" w:rsidRPr="00DD0773">
        <w:rPr>
          <w:rFonts w:ascii="Arial" w:hAnsi="Arial" w:cs="Arial"/>
          <w:lang w:val="es-CO"/>
        </w:rPr>
        <w:t xml:space="preserve">de Pereira </w:t>
      </w:r>
      <w:r w:rsidR="00303747" w:rsidRPr="00DD0773">
        <w:rPr>
          <w:rFonts w:ascii="Arial" w:hAnsi="Arial" w:cs="Arial"/>
          <w:lang w:val="es-CO"/>
        </w:rPr>
        <w:t>(Folio</w:t>
      </w:r>
      <w:r w:rsidR="000708F5" w:rsidRPr="00DD0773">
        <w:rPr>
          <w:rFonts w:ascii="Arial" w:hAnsi="Arial" w:cs="Arial"/>
          <w:lang w:val="es-CO"/>
        </w:rPr>
        <w:t xml:space="preserve">s </w:t>
      </w:r>
      <w:r w:rsidR="00B36B92">
        <w:rPr>
          <w:rFonts w:ascii="Arial" w:hAnsi="Arial" w:cs="Arial"/>
          <w:lang w:val="es-CO"/>
        </w:rPr>
        <w:t>22 a 23</w:t>
      </w:r>
      <w:r w:rsidR="004E39BD">
        <w:rPr>
          <w:rFonts w:ascii="Arial" w:hAnsi="Arial" w:cs="Arial"/>
          <w:lang w:val="es-CO"/>
        </w:rPr>
        <w:t xml:space="preserve">, </w:t>
      </w:r>
      <w:r w:rsidR="00303747" w:rsidRPr="00DD0773">
        <w:rPr>
          <w:rFonts w:ascii="Arial" w:hAnsi="Arial" w:cs="Arial"/>
          <w:lang w:val="es-CO"/>
        </w:rPr>
        <w:t>ib.).</w:t>
      </w:r>
      <w:r w:rsidR="004E39BD">
        <w:rPr>
          <w:rFonts w:ascii="Arial" w:hAnsi="Arial" w:cs="Arial"/>
          <w:lang w:val="es-CO"/>
        </w:rPr>
        <w:t xml:space="preserve"> El </w:t>
      </w:r>
      <w:r w:rsidR="004E39BD" w:rsidRPr="00DD0773">
        <w:rPr>
          <w:rFonts w:ascii="Arial" w:hAnsi="Arial" w:cs="Arial"/>
          <w:lang w:val="es-CO"/>
        </w:rPr>
        <w:t xml:space="preserve">accionado arrimó </w:t>
      </w:r>
      <w:r w:rsidR="00B36B92">
        <w:rPr>
          <w:rFonts w:ascii="Arial" w:hAnsi="Arial" w:cs="Arial"/>
          <w:lang w:val="es-CO"/>
        </w:rPr>
        <w:t xml:space="preserve">la documentación requerida </w:t>
      </w:r>
      <w:r w:rsidR="004E39BD" w:rsidRPr="00DD0773">
        <w:rPr>
          <w:rFonts w:ascii="Arial" w:hAnsi="Arial" w:cs="Arial"/>
          <w:spacing w:val="3"/>
        </w:rPr>
        <w:t xml:space="preserve">(Folios </w:t>
      </w:r>
      <w:r w:rsidR="00B36B92">
        <w:rPr>
          <w:rFonts w:ascii="Arial" w:hAnsi="Arial" w:cs="Arial"/>
          <w:spacing w:val="3"/>
        </w:rPr>
        <w:t>12 y 13</w:t>
      </w:r>
      <w:r w:rsidR="004E39BD" w:rsidRPr="00DD0773">
        <w:rPr>
          <w:rFonts w:ascii="Arial" w:hAnsi="Arial" w:cs="Arial"/>
          <w:spacing w:val="3"/>
        </w:rPr>
        <w:t>, ib.)</w:t>
      </w:r>
    </w:p>
    <w:p w:rsidR="00303747" w:rsidRPr="00DD0773" w:rsidRDefault="00303747" w:rsidP="00D6182E">
      <w:pPr>
        <w:pStyle w:val="Sansinterligne"/>
        <w:rPr>
          <w:rFonts w:ascii="Arial" w:hAnsi="Arial" w:cs="Arial"/>
          <w:sz w:val="20"/>
          <w:szCs w:val="24"/>
        </w:rPr>
      </w:pPr>
      <w:r w:rsidRPr="00DD0773">
        <w:rPr>
          <w:rFonts w:ascii="Arial" w:hAnsi="Arial" w:cs="Arial"/>
          <w:szCs w:val="24"/>
          <w:lang w:val="es-CO"/>
        </w:rPr>
        <w:t xml:space="preserve"> </w:t>
      </w:r>
    </w:p>
    <w:p w:rsidR="00303747" w:rsidRPr="00C45F78" w:rsidRDefault="00303747" w:rsidP="00DD0773">
      <w:pPr>
        <w:numPr>
          <w:ilvl w:val="0"/>
          <w:numId w:val="7"/>
        </w:numPr>
        <w:autoSpaceDE w:val="0"/>
        <w:autoSpaceDN w:val="0"/>
        <w:adjustRightInd w:val="0"/>
        <w:spacing w:line="360" w:lineRule="auto"/>
        <w:jc w:val="both"/>
        <w:rPr>
          <w:rFonts w:ascii="Arial" w:hAnsi="Arial" w:cs="Arial"/>
          <w:smallCaps/>
          <w:sz w:val="28"/>
        </w:rPr>
      </w:pPr>
      <w:r w:rsidRPr="00C45F78">
        <w:rPr>
          <w:rFonts w:ascii="Arial" w:hAnsi="Arial" w:cs="Arial"/>
          <w:smallCaps/>
          <w:sz w:val="28"/>
        </w:rPr>
        <w:t>La sinopsis de la</w:t>
      </w:r>
      <w:r w:rsidR="002117CF" w:rsidRPr="00C45F78">
        <w:rPr>
          <w:rFonts w:ascii="Arial" w:hAnsi="Arial" w:cs="Arial"/>
          <w:smallCaps/>
          <w:sz w:val="28"/>
        </w:rPr>
        <w:t>s</w:t>
      </w:r>
      <w:r w:rsidRPr="00C45F78">
        <w:rPr>
          <w:rFonts w:ascii="Arial" w:hAnsi="Arial" w:cs="Arial"/>
          <w:smallCaps/>
          <w:sz w:val="28"/>
        </w:rPr>
        <w:t xml:space="preserve"> respuesta</w:t>
      </w:r>
      <w:r w:rsidR="002117CF" w:rsidRPr="00C45F78">
        <w:rPr>
          <w:rFonts w:ascii="Arial" w:hAnsi="Arial" w:cs="Arial"/>
          <w:smallCaps/>
          <w:sz w:val="28"/>
        </w:rPr>
        <w:t>s</w:t>
      </w:r>
    </w:p>
    <w:p w:rsidR="00303747" w:rsidRPr="00940158" w:rsidRDefault="00303747" w:rsidP="00D6182E">
      <w:pPr>
        <w:pStyle w:val="Sansinterligne"/>
        <w:rPr>
          <w:rFonts w:ascii="Arial" w:hAnsi="Arial" w:cs="Arial"/>
          <w:szCs w:val="24"/>
        </w:rPr>
      </w:pPr>
    </w:p>
    <w:p w:rsidR="001B5701" w:rsidRPr="00DD0773" w:rsidRDefault="00303747" w:rsidP="00DD0773">
      <w:pPr>
        <w:spacing w:line="360" w:lineRule="auto"/>
        <w:jc w:val="both"/>
        <w:rPr>
          <w:rFonts w:ascii="Arial" w:hAnsi="Arial" w:cs="Arial"/>
        </w:rPr>
      </w:pPr>
      <w:r w:rsidRPr="00DD0773">
        <w:rPr>
          <w:rFonts w:ascii="Arial" w:hAnsi="Arial" w:cs="Arial"/>
        </w:rPr>
        <w:t xml:space="preserve">La Procuraduría General de la Nación, Regional Risaralda, </w:t>
      </w:r>
      <w:r w:rsidR="004E39BD">
        <w:rPr>
          <w:rFonts w:ascii="Arial" w:hAnsi="Arial" w:cs="Arial"/>
        </w:rPr>
        <w:t xml:space="preserve">la </w:t>
      </w:r>
      <w:r w:rsidR="004E39BD" w:rsidRPr="00DD0773">
        <w:rPr>
          <w:rFonts w:ascii="Arial" w:hAnsi="Arial" w:cs="Arial"/>
        </w:rPr>
        <w:t xml:space="preserve">Personería de Pereira </w:t>
      </w:r>
      <w:r w:rsidR="004E39BD">
        <w:rPr>
          <w:rFonts w:ascii="Arial" w:hAnsi="Arial" w:cs="Arial"/>
        </w:rPr>
        <w:t xml:space="preserve"> y la </w:t>
      </w:r>
      <w:r w:rsidR="004E39BD" w:rsidRPr="00DD0773">
        <w:rPr>
          <w:rFonts w:ascii="Arial" w:hAnsi="Arial" w:cs="Arial"/>
        </w:rPr>
        <w:t>Alcaldía de Pereira</w:t>
      </w:r>
      <w:r w:rsidR="004E39BD">
        <w:rPr>
          <w:rFonts w:ascii="Arial" w:hAnsi="Arial" w:cs="Arial"/>
        </w:rPr>
        <w:t xml:space="preserve">, indicaron que </w:t>
      </w:r>
      <w:r w:rsidR="00214FFF" w:rsidRPr="00DD0773">
        <w:rPr>
          <w:rFonts w:ascii="Arial" w:hAnsi="Arial" w:cs="Arial"/>
        </w:rPr>
        <w:t>la situaci</w:t>
      </w:r>
      <w:r w:rsidR="004E39BD">
        <w:rPr>
          <w:rFonts w:ascii="Arial" w:hAnsi="Arial" w:cs="Arial"/>
        </w:rPr>
        <w:t xml:space="preserve">ón alegada es ajena a sus funciones y es </w:t>
      </w:r>
      <w:r w:rsidR="004E39BD" w:rsidRPr="00DD0773">
        <w:rPr>
          <w:rFonts w:ascii="Arial" w:hAnsi="Arial" w:cs="Arial"/>
        </w:rPr>
        <w:t>el Juzgado accionado el competente para tramitar las acciones populares y tomar las decisiones respectivas</w:t>
      </w:r>
      <w:r w:rsidR="004E39BD">
        <w:rPr>
          <w:rFonts w:ascii="Arial" w:hAnsi="Arial" w:cs="Arial"/>
        </w:rPr>
        <w:t xml:space="preserve">, por lo tanto, no se les </w:t>
      </w:r>
      <w:r w:rsidR="004E39BD" w:rsidRPr="00DD0773">
        <w:rPr>
          <w:rFonts w:ascii="Arial" w:hAnsi="Arial" w:cs="Arial"/>
        </w:rPr>
        <w:t>puede imputar responsabilidad alguna</w:t>
      </w:r>
      <w:r w:rsidR="004E39BD">
        <w:rPr>
          <w:rFonts w:ascii="Arial" w:hAnsi="Arial" w:cs="Arial"/>
        </w:rPr>
        <w:t>, y</w:t>
      </w:r>
      <w:r w:rsidR="004E39BD" w:rsidRPr="00DD0773">
        <w:rPr>
          <w:rFonts w:ascii="Arial" w:hAnsi="Arial" w:cs="Arial"/>
        </w:rPr>
        <w:t xml:space="preserve"> </w:t>
      </w:r>
      <w:r w:rsidR="00214FFF" w:rsidRPr="00DD0773">
        <w:rPr>
          <w:rFonts w:ascii="Arial" w:hAnsi="Arial" w:cs="Arial"/>
        </w:rPr>
        <w:t xml:space="preserve">en consecuencia, </w:t>
      </w:r>
      <w:r w:rsidR="004E39BD">
        <w:rPr>
          <w:rFonts w:ascii="Arial" w:hAnsi="Arial" w:cs="Arial"/>
        </w:rPr>
        <w:t xml:space="preserve">pidieron </w:t>
      </w:r>
      <w:r w:rsidR="00214FFF" w:rsidRPr="00DD0773">
        <w:rPr>
          <w:rFonts w:ascii="Arial" w:hAnsi="Arial" w:cs="Arial"/>
        </w:rPr>
        <w:t xml:space="preserve">su desvinculación </w:t>
      </w:r>
      <w:r w:rsidRPr="00DD0773">
        <w:rPr>
          <w:rFonts w:ascii="Arial" w:hAnsi="Arial" w:cs="Arial"/>
        </w:rPr>
        <w:t>(Folio</w:t>
      </w:r>
      <w:r w:rsidR="004E39BD">
        <w:rPr>
          <w:rFonts w:ascii="Arial" w:hAnsi="Arial" w:cs="Arial"/>
        </w:rPr>
        <w:t xml:space="preserve">s 14, </w:t>
      </w:r>
      <w:r w:rsidR="00B36B92">
        <w:rPr>
          <w:rFonts w:ascii="Arial" w:hAnsi="Arial" w:cs="Arial"/>
        </w:rPr>
        <w:t>17 a 19 y 22 a 23</w:t>
      </w:r>
      <w:r w:rsidRPr="00DD0773">
        <w:rPr>
          <w:rFonts w:ascii="Arial" w:hAnsi="Arial" w:cs="Arial"/>
        </w:rPr>
        <w:t>, ib.).</w:t>
      </w:r>
    </w:p>
    <w:p w:rsidR="001B5701" w:rsidRPr="00953743" w:rsidRDefault="001B5701" w:rsidP="00DD0773">
      <w:pPr>
        <w:pStyle w:val="Sansinterligne"/>
        <w:spacing w:line="360" w:lineRule="auto"/>
        <w:rPr>
          <w:rFonts w:ascii="Arial" w:hAnsi="Arial" w:cs="Arial"/>
          <w:szCs w:val="24"/>
        </w:rPr>
      </w:pPr>
    </w:p>
    <w:p w:rsidR="00303747" w:rsidRPr="00C45F78" w:rsidRDefault="00303747" w:rsidP="00DD0773">
      <w:pPr>
        <w:pStyle w:val="Corpsdetexte"/>
        <w:numPr>
          <w:ilvl w:val="0"/>
          <w:numId w:val="7"/>
        </w:numPr>
        <w:spacing w:line="360" w:lineRule="auto"/>
        <w:rPr>
          <w:rFonts w:ascii="Arial" w:hAnsi="Arial" w:cs="Arial"/>
          <w:smallCaps/>
          <w:sz w:val="28"/>
          <w:szCs w:val="24"/>
        </w:rPr>
      </w:pPr>
      <w:r w:rsidRPr="00C45F78">
        <w:rPr>
          <w:rFonts w:ascii="Arial" w:hAnsi="Arial" w:cs="Arial"/>
          <w:smallCaps/>
          <w:sz w:val="28"/>
          <w:szCs w:val="24"/>
        </w:rPr>
        <w:t>La fundamentación jurídica para decidir</w:t>
      </w:r>
    </w:p>
    <w:p w:rsidR="00303747" w:rsidRPr="00940158" w:rsidRDefault="00303747" w:rsidP="00DD0773">
      <w:pPr>
        <w:pStyle w:val="Sansinterligne"/>
        <w:spacing w:line="360" w:lineRule="auto"/>
        <w:rPr>
          <w:rFonts w:ascii="Arial" w:hAnsi="Arial" w:cs="Arial"/>
          <w:szCs w:val="24"/>
        </w:rPr>
      </w:pPr>
    </w:p>
    <w:p w:rsidR="00303747" w:rsidRPr="00DD0773" w:rsidRDefault="00303747" w:rsidP="00DD0773">
      <w:pPr>
        <w:pStyle w:val="Corpsdetexte"/>
        <w:numPr>
          <w:ilvl w:val="1"/>
          <w:numId w:val="7"/>
        </w:numPr>
        <w:tabs>
          <w:tab w:val="clear" w:pos="0"/>
        </w:tabs>
        <w:spacing w:line="360" w:lineRule="auto"/>
        <w:ind w:left="709" w:hanging="709"/>
        <w:rPr>
          <w:rFonts w:ascii="Arial" w:hAnsi="Arial" w:cs="Arial"/>
          <w:szCs w:val="24"/>
        </w:rPr>
      </w:pPr>
      <w:r w:rsidRPr="00DD0773">
        <w:rPr>
          <w:rFonts w:ascii="Arial" w:hAnsi="Arial" w:cs="Arial"/>
          <w:smallCaps/>
          <w:szCs w:val="24"/>
        </w:rPr>
        <w:t>La competencia</w:t>
      </w:r>
      <w:r w:rsidR="00CE5584" w:rsidRPr="00DD0773">
        <w:rPr>
          <w:rFonts w:ascii="Arial" w:hAnsi="Arial" w:cs="Arial"/>
          <w:smallCaps/>
          <w:szCs w:val="24"/>
        </w:rPr>
        <w:t xml:space="preserve">. </w:t>
      </w:r>
      <w:r w:rsidRPr="00DD0773">
        <w:rPr>
          <w:rFonts w:ascii="Arial" w:hAnsi="Arial" w:cs="Arial"/>
          <w:szCs w:val="24"/>
        </w:rPr>
        <w:t xml:space="preserve">Esta Sala es competente para conocer la acción en razón a que es la superiora jerárquica del </w:t>
      </w:r>
      <w:r w:rsidR="007A4953" w:rsidRPr="00DD0773">
        <w:rPr>
          <w:rFonts w:ascii="Arial" w:hAnsi="Arial" w:cs="Arial"/>
          <w:szCs w:val="24"/>
        </w:rPr>
        <w:t xml:space="preserve">Juzgado </w:t>
      </w:r>
      <w:r w:rsidRPr="00DD0773">
        <w:rPr>
          <w:rFonts w:ascii="Arial" w:hAnsi="Arial" w:cs="Arial"/>
          <w:szCs w:val="24"/>
        </w:rPr>
        <w:t>accionado.</w:t>
      </w:r>
    </w:p>
    <w:p w:rsidR="00303747" w:rsidRPr="00940158" w:rsidRDefault="00303747" w:rsidP="00DD0773">
      <w:pPr>
        <w:pStyle w:val="Sansinterligne"/>
        <w:spacing w:line="360" w:lineRule="auto"/>
        <w:rPr>
          <w:rFonts w:ascii="Arial" w:hAnsi="Arial" w:cs="Arial"/>
          <w:szCs w:val="24"/>
        </w:rPr>
      </w:pPr>
    </w:p>
    <w:p w:rsidR="00B36B92" w:rsidRPr="00B36B92" w:rsidRDefault="004E39BD" w:rsidP="004E39BD">
      <w:pPr>
        <w:pStyle w:val="Corpsdetexte"/>
        <w:numPr>
          <w:ilvl w:val="1"/>
          <w:numId w:val="7"/>
        </w:numPr>
        <w:tabs>
          <w:tab w:val="clear" w:pos="0"/>
          <w:tab w:val="clear" w:pos="1416"/>
        </w:tabs>
        <w:spacing w:line="360" w:lineRule="auto"/>
        <w:rPr>
          <w:rFonts w:ascii="Arial" w:hAnsi="Arial" w:cs="Arial"/>
        </w:rPr>
      </w:pPr>
      <w:r w:rsidRPr="004E39BD">
        <w:rPr>
          <w:rFonts w:ascii="Arial" w:hAnsi="Arial" w:cs="Arial"/>
          <w:smallCaps/>
          <w:szCs w:val="24"/>
        </w:rPr>
        <w:t xml:space="preserve">La legitimación en la causa. </w:t>
      </w:r>
    </w:p>
    <w:p w:rsidR="00B36B92" w:rsidRDefault="00B36B92" w:rsidP="00B36B92">
      <w:pPr>
        <w:pStyle w:val="Corpsdetexte"/>
        <w:tabs>
          <w:tab w:val="clear" w:pos="0"/>
          <w:tab w:val="clear" w:pos="1416"/>
        </w:tabs>
        <w:spacing w:line="360" w:lineRule="auto"/>
        <w:rPr>
          <w:rFonts w:ascii="Arial" w:hAnsi="Arial" w:cs="Arial"/>
          <w:spacing w:val="0"/>
          <w:szCs w:val="24"/>
          <w:lang w:val="es-ES"/>
        </w:rPr>
      </w:pPr>
    </w:p>
    <w:p w:rsidR="004E39BD" w:rsidRPr="004E39BD" w:rsidRDefault="004E39BD" w:rsidP="00B36B92">
      <w:pPr>
        <w:pStyle w:val="Corpsdetexte"/>
        <w:tabs>
          <w:tab w:val="clear" w:pos="0"/>
          <w:tab w:val="clear" w:pos="1416"/>
        </w:tabs>
        <w:spacing w:line="360" w:lineRule="auto"/>
        <w:rPr>
          <w:rFonts w:ascii="Arial" w:hAnsi="Arial" w:cs="Arial"/>
        </w:rPr>
      </w:pPr>
      <w:r w:rsidRPr="004E39BD">
        <w:rPr>
          <w:rFonts w:ascii="Arial" w:hAnsi="Arial" w:cs="Arial"/>
          <w:szCs w:val="24"/>
        </w:rPr>
        <w:t xml:space="preserve">Se cumple por activa, pues es el actor </w:t>
      </w:r>
      <w:r w:rsidR="00B36B92">
        <w:rPr>
          <w:rFonts w:ascii="Arial" w:hAnsi="Arial" w:cs="Arial"/>
          <w:szCs w:val="24"/>
        </w:rPr>
        <w:t xml:space="preserve">actúa como coadyuvante </w:t>
      </w:r>
      <w:r w:rsidR="00110CC0">
        <w:rPr>
          <w:rFonts w:ascii="Arial" w:hAnsi="Arial" w:cs="Arial"/>
          <w:szCs w:val="24"/>
          <w:lang w:val="es-CO"/>
        </w:rPr>
        <w:t xml:space="preserve">en </w:t>
      </w:r>
      <w:r w:rsidR="00B36B92">
        <w:rPr>
          <w:rFonts w:ascii="Arial" w:hAnsi="Arial" w:cs="Arial"/>
          <w:szCs w:val="24"/>
        </w:rPr>
        <w:t>el trámite popular</w:t>
      </w:r>
      <w:r w:rsidRPr="004E39BD">
        <w:rPr>
          <w:rFonts w:ascii="Arial" w:hAnsi="Arial" w:cs="Arial"/>
          <w:szCs w:val="24"/>
        </w:rPr>
        <w:t xml:space="preserve"> donde se reprocha la falta al debido proceso. Y por pasiva, lo es el </w:t>
      </w:r>
      <w:r w:rsidRPr="004E39BD">
        <w:rPr>
          <w:rFonts w:ascii="Arial" w:hAnsi="Arial" w:cs="Arial"/>
          <w:color w:val="000000"/>
          <w:szCs w:val="24"/>
        </w:rPr>
        <w:t xml:space="preserve">Juzgado </w:t>
      </w:r>
      <w:r w:rsidR="00B36B92">
        <w:rPr>
          <w:rFonts w:ascii="Arial" w:hAnsi="Arial" w:cs="Arial"/>
          <w:color w:val="000000"/>
          <w:szCs w:val="24"/>
        </w:rPr>
        <w:t xml:space="preserve">Segundo </w:t>
      </w:r>
      <w:r w:rsidRPr="004E39BD">
        <w:rPr>
          <w:rFonts w:ascii="Arial" w:hAnsi="Arial" w:cs="Arial"/>
          <w:color w:val="000000"/>
          <w:szCs w:val="24"/>
        </w:rPr>
        <w:t>Civil del Circuito de Pereira,</w:t>
      </w:r>
      <w:r w:rsidRPr="004E39BD">
        <w:rPr>
          <w:rFonts w:ascii="Arial" w:hAnsi="Arial" w:cs="Arial"/>
          <w:szCs w:val="24"/>
        </w:rPr>
        <w:t xml:space="preserve"> R., al ser la autoridad judicial que conoce los juicios.</w:t>
      </w:r>
    </w:p>
    <w:p w:rsidR="00B36B92" w:rsidRDefault="00B36B92" w:rsidP="00B36B92">
      <w:pPr>
        <w:pStyle w:val="Corpsdetexte"/>
        <w:spacing w:line="360" w:lineRule="auto"/>
        <w:rPr>
          <w:rFonts w:ascii="Arial" w:hAnsi="Arial" w:cs="Arial"/>
          <w:szCs w:val="24"/>
        </w:rPr>
      </w:pPr>
      <w:r>
        <w:rPr>
          <w:rFonts w:ascii="Arial" w:hAnsi="Arial" w:cs="Arial"/>
          <w:szCs w:val="24"/>
        </w:rPr>
        <w:lastRenderedPageBreak/>
        <w:t xml:space="preserve">Diferente es respecto de la Procuraduría General de la Nación, Regional Risaralda, toda vez que no ha sido vinculada a la acción popular y el petitorio de tutela carece de prueba que acredite que se le haya solicitado su intervención en procura de garantizar los derechos del accionante en dicho asunto. </w:t>
      </w:r>
    </w:p>
    <w:p w:rsidR="00B36B92" w:rsidRDefault="00B36B92" w:rsidP="00B36B92">
      <w:pPr>
        <w:pStyle w:val="Corpsdetexte"/>
        <w:spacing w:line="360" w:lineRule="auto"/>
        <w:rPr>
          <w:rFonts w:ascii="Arial" w:hAnsi="Arial" w:cs="Arial"/>
          <w:szCs w:val="24"/>
        </w:rPr>
      </w:pPr>
    </w:p>
    <w:p w:rsidR="00B36B92" w:rsidRDefault="00B36B92" w:rsidP="00B36B92">
      <w:pPr>
        <w:pStyle w:val="Corpsdetexte"/>
        <w:spacing w:line="360" w:lineRule="auto"/>
        <w:rPr>
          <w:rFonts w:ascii="Arial" w:hAnsi="Arial" w:cs="Arial"/>
          <w:szCs w:val="24"/>
        </w:rPr>
      </w:pPr>
      <w:r>
        <w:rPr>
          <w:rFonts w:ascii="Arial" w:hAnsi="Arial" w:cs="Arial"/>
          <w:szCs w:val="24"/>
        </w:rPr>
        <w:t>Al respecto la autorizada doctrina de la CC, constitutiva de precedente vertical, expresa</w:t>
      </w:r>
      <w:r>
        <w:rPr>
          <w:rStyle w:val="Appelnotedebasdep"/>
          <w:rFonts w:ascii="Arial" w:hAnsi="Arial"/>
          <w:szCs w:val="24"/>
        </w:rPr>
        <w:footnoteReference w:id="1"/>
      </w:r>
      <w:r>
        <w:rPr>
          <w:rFonts w:ascii="Arial" w:hAnsi="Arial" w:cs="Arial"/>
          <w:szCs w:val="24"/>
        </w:rPr>
        <w:t xml:space="preserve">: </w:t>
      </w:r>
    </w:p>
    <w:p w:rsidR="00953743" w:rsidRDefault="00953743" w:rsidP="00B36B92">
      <w:pPr>
        <w:pStyle w:val="Corpsdetexte"/>
        <w:spacing w:line="360" w:lineRule="auto"/>
        <w:rPr>
          <w:rFonts w:ascii="Arial" w:hAnsi="Arial" w:cs="Arial"/>
          <w:szCs w:val="24"/>
        </w:rPr>
      </w:pPr>
    </w:p>
    <w:p w:rsidR="00B36B92" w:rsidRDefault="00B36B92" w:rsidP="00B36B92">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B36B92" w:rsidRDefault="00B36B92" w:rsidP="00B36B92">
      <w:pPr>
        <w:pStyle w:val="Corpsdetexte"/>
        <w:tabs>
          <w:tab w:val="clear" w:pos="0"/>
        </w:tabs>
        <w:spacing w:line="240" w:lineRule="auto"/>
        <w:ind w:left="567" w:right="618"/>
        <w:rPr>
          <w:rFonts w:ascii="Arial" w:hAnsi="Arial"/>
          <w:szCs w:val="24"/>
          <w:lang w:val="es-ES"/>
        </w:rPr>
      </w:pPr>
      <w:r>
        <w:rPr>
          <w:rFonts w:ascii="Arial" w:hAnsi="Arial"/>
          <w:szCs w:val="24"/>
        </w:rPr>
        <w:t> </w:t>
      </w:r>
    </w:p>
    <w:p w:rsidR="00B36B92" w:rsidRDefault="00B36B92" w:rsidP="00B36B92">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B36B92" w:rsidRDefault="00B36B92" w:rsidP="00B36B92">
      <w:pPr>
        <w:pStyle w:val="Corpsdetexte"/>
        <w:spacing w:line="360" w:lineRule="auto"/>
        <w:rPr>
          <w:rFonts w:ascii="Arial" w:hAnsi="Arial" w:cs="Arial"/>
          <w:szCs w:val="24"/>
          <w:lang w:val="es-CO"/>
        </w:rPr>
      </w:pPr>
    </w:p>
    <w:p w:rsidR="00B36B92" w:rsidRDefault="00B36B92" w:rsidP="00B36B92">
      <w:pPr>
        <w:pStyle w:val="Corpsdetexte"/>
        <w:spacing w:line="360" w:lineRule="auto"/>
        <w:rPr>
          <w:szCs w:val="24"/>
        </w:rPr>
      </w:pPr>
      <w:r>
        <w:rPr>
          <w:rFonts w:ascii="Arial" w:hAnsi="Arial" w:cs="Arial"/>
          <w:szCs w:val="24"/>
        </w:rPr>
        <w:t>En  antigua  y  reiterada  jurisprudencia  la  CC  ha  referido  con relación a este requisito de procedibilidad</w:t>
      </w:r>
      <w:r>
        <w:rPr>
          <w:rStyle w:val="Appelnotedebasdep"/>
          <w:rFonts w:ascii="Arial" w:hAnsi="Arial" w:cs="Arial"/>
          <w:szCs w:val="24"/>
        </w:rPr>
        <w:footnoteReference w:id="3"/>
      </w:r>
      <w:r>
        <w:rPr>
          <w:rFonts w:ascii="Arial" w:hAnsi="Arial" w:cs="Arial"/>
          <w:szCs w:val="24"/>
        </w:rPr>
        <w:t>:</w:t>
      </w:r>
    </w:p>
    <w:p w:rsidR="00B36B92" w:rsidRPr="00940158" w:rsidRDefault="00B36B92" w:rsidP="00B36B92">
      <w:pPr>
        <w:spacing w:line="360" w:lineRule="auto"/>
        <w:ind w:left="567" w:right="335"/>
        <w:jc w:val="both"/>
        <w:rPr>
          <w:rFonts w:ascii="Arial" w:hAnsi="Arial" w:cs="Arial"/>
          <w:lang w:val="es-CO"/>
        </w:rPr>
      </w:pPr>
    </w:p>
    <w:p w:rsidR="00B36B92" w:rsidRDefault="00B36B92" w:rsidP="00B36B92">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B36B92" w:rsidRDefault="00B36B92" w:rsidP="00B36B92">
      <w:pPr>
        <w:ind w:left="567" w:right="567"/>
        <w:jc w:val="both"/>
        <w:rPr>
          <w:rFonts w:ascii="Arial" w:hAnsi="Arial" w:cs="Arial"/>
          <w:sz w:val="28"/>
          <w:u w:val="single"/>
          <w:lang w:val="es-CO"/>
        </w:rPr>
      </w:pPr>
    </w:p>
    <w:p w:rsidR="00B36B92" w:rsidRDefault="00B36B92" w:rsidP="00B36B92">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B36B92" w:rsidRPr="00940158" w:rsidRDefault="00B36B92" w:rsidP="00B36B92">
      <w:pPr>
        <w:spacing w:line="360" w:lineRule="auto"/>
        <w:jc w:val="both"/>
        <w:rPr>
          <w:rFonts w:ascii="Arial" w:hAnsi="Arial" w:cs="Arial"/>
          <w:sz w:val="22"/>
          <w:lang w:val="es-ES_tradnl"/>
        </w:rPr>
      </w:pPr>
    </w:p>
    <w:p w:rsidR="00B36B92" w:rsidRPr="00DC53D1" w:rsidRDefault="00B36B92" w:rsidP="00B36B92">
      <w:pPr>
        <w:spacing w:line="360" w:lineRule="auto"/>
        <w:jc w:val="both"/>
        <w:rPr>
          <w:rFonts w:ascii="Arial" w:hAnsi="Arial" w:cs="Arial"/>
          <w:lang w:val="es-ES_tradnl"/>
        </w:rPr>
      </w:pPr>
      <w:r w:rsidRPr="00DC53D1">
        <w:rPr>
          <w:rFonts w:ascii="Arial" w:hAnsi="Arial" w:cs="Arial"/>
          <w:lang w:val="es-ES_tradnl"/>
        </w:rPr>
        <w:t xml:space="preserve">Así las cosas, se declarará improcedente el amparo en su contra, pues, se itera, nunca </w:t>
      </w:r>
      <w:r>
        <w:rPr>
          <w:rFonts w:ascii="Arial" w:hAnsi="Arial" w:cs="Arial"/>
          <w:lang w:val="es-ES_tradnl"/>
        </w:rPr>
        <w:t xml:space="preserve">fue </w:t>
      </w:r>
      <w:r w:rsidRPr="00DC53D1">
        <w:rPr>
          <w:rFonts w:ascii="Arial" w:hAnsi="Arial" w:cs="Arial"/>
          <w:lang w:val="es-ES_tradnl"/>
        </w:rPr>
        <w:t xml:space="preserve">destinataria de petición alguna </w:t>
      </w:r>
      <w:r>
        <w:rPr>
          <w:rFonts w:ascii="Arial" w:hAnsi="Arial" w:cs="Arial"/>
          <w:lang w:val="es-ES_tradnl"/>
        </w:rPr>
        <w:t xml:space="preserve">por el actor </w:t>
      </w:r>
      <w:r w:rsidRPr="00DC53D1">
        <w:rPr>
          <w:rFonts w:ascii="Arial" w:hAnsi="Arial" w:cs="Arial"/>
          <w:lang w:val="es-ES_tradnl"/>
        </w:rPr>
        <w:t xml:space="preserve">y </w:t>
      </w:r>
      <w:r>
        <w:rPr>
          <w:rFonts w:ascii="Arial" w:hAnsi="Arial" w:cs="Arial"/>
          <w:lang w:val="es-ES_tradnl"/>
        </w:rPr>
        <w:t xml:space="preserve">aún no ha sido </w:t>
      </w:r>
      <w:r w:rsidRPr="00DC53D1">
        <w:rPr>
          <w:rFonts w:ascii="Arial" w:hAnsi="Arial" w:cs="Arial"/>
          <w:lang w:val="es-ES_tradnl"/>
        </w:rPr>
        <w:t xml:space="preserve">notificada de la existencia del trámite popular. </w:t>
      </w:r>
    </w:p>
    <w:p w:rsidR="004E39BD" w:rsidRPr="00940158" w:rsidRDefault="004E39BD" w:rsidP="00B36B92">
      <w:pPr>
        <w:pStyle w:val="Corpsdetexte"/>
        <w:tabs>
          <w:tab w:val="clear" w:pos="0"/>
          <w:tab w:val="clear" w:pos="1416"/>
        </w:tabs>
        <w:spacing w:line="360" w:lineRule="auto"/>
        <w:ind w:left="720"/>
        <w:rPr>
          <w:rFonts w:ascii="Arial" w:hAnsi="Arial" w:cs="Arial"/>
          <w:szCs w:val="24"/>
        </w:rPr>
      </w:pPr>
      <w:r w:rsidRPr="00DD0773">
        <w:rPr>
          <w:rFonts w:ascii="Arial" w:hAnsi="Arial" w:cs="Arial"/>
        </w:rPr>
        <w:t xml:space="preserve"> </w:t>
      </w:r>
    </w:p>
    <w:p w:rsidR="00303747" w:rsidRPr="00DD0773" w:rsidRDefault="00303747" w:rsidP="00DD0773">
      <w:pPr>
        <w:pStyle w:val="Corpsdetexte"/>
        <w:numPr>
          <w:ilvl w:val="1"/>
          <w:numId w:val="7"/>
        </w:numPr>
        <w:tabs>
          <w:tab w:val="clear" w:pos="708"/>
          <w:tab w:val="left" w:pos="709"/>
        </w:tabs>
        <w:spacing w:line="360" w:lineRule="auto"/>
        <w:ind w:left="709" w:hanging="709"/>
        <w:rPr>
          <w:rFonts w:ascii="Arial" w:hAnsi="Arial" w:cs="Arial"/>
          <w:szCs w:val="24"/>
        </w:rPr>
      </w:pPr>
      <w:r w:rsidRPr="00DD0773">
        <w:rPr>
          <w:rFonts w:ascii="Arial" w:hAnsi="Arial" w:cs="Arial"/>
          <w:smallCaps/>
          <w:szCs w:val="24"/>
        </w:rPr>
        <w:t>El problema jurídico a resolver</w:t>
      </w:r>
      <w:r w:rsidR="00CE5584" w:rsidRPr="00DD0773">
        <w:rPr>
          <w:rFonts w:ascii="Arial" w:hAnsi="Arial" w:cs="Arial"/>
          <w:smallCaps/>
          <w:szCs w:val="24"/>
        </w:rPr>
        <w:t xml:space="preserve">. </w:t>
      </w:r>
      <w:r w:rsidRPr="00DD0773">
        <w:rPr>
          <w:rFonts w:ascii="Arial" w:hAnsi="Arial" w:cs="Arial"/>
          <w:szCs w:val="24"/>
        </w:rPr>
        <w:t xml:space="preserve">¿El Juzgado </w:t>
      </w:r>
      <w:r w:rsidR="00B36B92">
        <w:rPr>
          <w:rFonts w:ascii="Arial" w:hAnsi="Arial" w:cs="Arial"/>
          <w:szCs w:val="24"/>
        </w:rPr>
        <w:t xml:space="preserve">Segundo </w:t>
      </w:r>
      <w:r w:rsidR="00CE5584" w:rsidRPr="00DD0773">
        <w:rPr>
          <w:rFonts w:ascii="Arial" w:hAnsi="Arial" w:cs="Arial"/>
          <w:szCs w:val="24"/>
        </w:rPr>
        <w:t>Civil del Circuito de Pereira, R.</w:t>
      </w:r>
      <w:r w:rsidRPr="00DD0773">
        <w:rPr>
          <w:rFonts w:ascii="Arial" w:hAnsi="Arial" w:cs="Arial"/>
          <w:szCs w:val="24"/>
        </w:rPr>
        <w:t>, ha vulnerado o amenazado los derechos fundamentales del accionante con ocasión del trámite surtido en la</w:t>
      </w:r>
      <w:r w:rsidR="000F3260" w:rsidRPr="00DD0773">
        <w:rPr>
          <w:rFonts w:ascii="Arial" w:hAnsi="Arial" w:cs="Arial"/>
          <w:szCs w:val="24"/>
        </w:rPr>
        <w:t>s</w:t>
      </w:r>
      <w:r w:rsidRPr="00DD0773">
        <w:rPr>
          <w:rFonts w:ascii="Arial" w:hAnsi="Arial" w:cs="Arial"/>
          <w:szCs w:val="24"/>
        </w:rPr>
        <w:t xml:space="preserve"> acci</w:t>
      </w:r>
      <w:r w:rsidR="000F3260" w:rsidRPr="00DD0773">
        <w:rPr>
          <w:rFonts w:ascii="Arial" w:hAnsi="Arial" w:cs="Arial"/>
          <w:szCs w:val="24"/>
        </w:rPr>
        <w:t>ones</w:t>
      </w:r>
      <w:r w:rsidRPr="00DD0773">
        <w:rPr>
          <w:rFonts w:ascii="Arial" w:hAnsi="Arial" w:cs="Arial"/>
          <w:szCs w:val="24"/>
        </w:rPr>
        <w:t xml:space="preserve"> popular</w:t>
      </w:r>
      <w:r w:rsidR="000F3260" w:rsidRPr="00DD0773">
        <w:rPr>
          <w:rFonts w:ascii="Arial" w:hAnsi="Arial" w:cs="Arial"/>
          <w:szCs w:val="24"/>
        </w:rPr>
        <w:t>es</w:t>
      </w:r>
      <w:r w:rsidRPr="00DD0773">
        <w:rPr>
          <w:rFonts w:ascii="Arial" w:hAnsi="Arial" w:cs="Arial"/>
          <w:szCs w:val="24"/>
        </w:rPr>
        <w:t xml:space="preserve">, según lo expuesto en </w:t>
      </w:r>
      <w:r w:rsidR="004E39BD">
        <w:rPr>
          <w:rFonts w:ascii="Arial" w:hAnsi="Arial" w:cs="Arial"/>
          <w:szCs w:val="24"/>
        </w:rPr>
        <w:t xml:space="preserve">los </w:t>
      </w:r>
      <w:r w:rsidRPr="00DD0773">
        <w:rPr>
          <w:rFonts w:ascii="Arial" w:hAnsi="Arial" w:cs="Arial"/>
          <w:szCs w:val="24"/>
        </w:rPr>
        <w:t>memorial</w:t>
      </w:r>
      <w:r w:rsidR="004E39BD">
        <w:rPr>
          <w:rFonts w:ascii="Arial" w:hAnsi="Arial" w:cs="Arial"/>
          <w:szCs w:val="24"/>
        </w:rPr>
        <w:t>es</w:t>
      </w:r>
      <w:r w:rsidRPr="00DD0773">
        <w:rPr>
          <w:rFonts w:ascii="Arial" w:hAnsi="Arial" w:cs="Arial"/>
          <w:szCs w:val="24"/>
        </w:rPr>
        <w:t xml:space="preserve"> de tutela?</w:t>
      </w:r>
    </w:p>
    <w:p w:rsidR="00303747" w:rsidRPr="00C45F78" w:rsidRDefault="00303747" w:rsidP="00DD0773">
      <w:pPr>
        <w:pStyle w:val="Corpsdetexte"/>
        <w:numPr>
          <w:ilvl w:val="0"/>
          <w:numId w:val="7"/>
        </w:numPr>
        <w:tabs>
          <w:tab w:val="clear" w:pos="708"/>
          <w:tab w:val="clear" w:pos="1416"/>
          <w:tab w:val="left" w:pos="709"/>
          <w:tab w:val="left" w:pos="1418"/>
        </w:tabs>
        <w:spacing w:line="360" w:lineRule="auto"/>
        <w:rPr>
          <w:rFonts w:ascii="Arial" w:hAnsi="Arial" w:cs="Arial"/>
          <w:smallCaps/>
          <w:sz w:val="28"/>
          <w:szCs w:val="24"/>
        </w:rPr>
      </w:pPr>
      <w:r w:rsidRPr="00C45F78">
        <w:rPr>
          <w:rFonts w:ascii="Arial" w:hAnsi="Arial" w:cs="Arial"/>
          <w:smallCaps/>
          <w:sz w:val="28"/>
          <w:szCs w:val="24"/>
        </w:rPr>
        <w:lastRenderedPageBreak/>
        <w:t>La resolución del problema jurídico</w:t>
      </w:r>
    </w:p>
    <w:p w:rsidR="00303747" w:rsidRPr="00940158" w:rsidRDefault="00303747" w:rsidP="00DD0773">
      <w:pPr>
        <w:pStyle w:val="Sansinterligne"/>
        <w:spacing w:line="360" w:lineRule="auto"/>
        <w:rPr>
          <w:rFonts w:ascii="Arial" w:hAnsi="Arial" w:cs="Arial"/>
          <w:szCs w:val="24"/>
        </w:rPr>
      </w:pPr>
    </w:p>
    <w:p w:rsidR="00110CC0" w:rsidRPr="00040EA1" w:rsidRDefault="00110CC0" w:rsidP="00110CC0">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040EA1">
        <w:rPr>
          <w:rFonts w:ascii="Arial" w:hAnsi="Arial" w:cs="Arial"/>
          <w:smallCaps/>
          <w:szCs w:val="24"/>
        </w:rPr>
        <w:t>Las sub-reglas de análisis en la procedibilidad frente a decisiones judiciales</w:t>
      </w:r>
    </w:p>
    <w:p w:rsidR="00110CC0" w:rsidRDefault="00110CC0" w:rsidP="00110CC0">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110CC0" w:rsidRPr="00907C22" w:rsidRDefault="00110CC0" w:rsidP="00110CC0">
      <w:pPr>
        <w:pStyle w:val="Corpsdetexte"/>
        <w:spacing w:line="360" w:lineRule="auto"/>
        <w:rPr>
          <w:rFonts w:ascii="Arial" w:hAnsi="Arial" w:cs="Arial"/>
          <w:szCs w:val="24"/>
        </w:rPr>
      </w:pPr>
      <w:r>
        <w:rPr>
          <w:rFonts w:ascii="Arial" w:hAnsi="Arial" w:cs="Arial"/>
          <w:szCs w:val="24"/>
        </w:rPr>
        <w:t xml:space="preserve">A partir de </w:t>
      </w:r>
      <w:r w:rsidRPr="00907C22">
        <w:rPr>
          <w:rFonts w:ascii="Arial" w:hAnsi="Arial" w:cs="Arial"/>
          <w:szCs w:val="24"/>
        </w:rPr>
        <w:t xml:space="preserve">la </w:t>
      </w:r>
      <w:r>
        <w:rPr>
          <w:rFonts w:ascii="Arial" w:hAnsi="Arial" w:cs="Arial"/>
          <w:szCs w:val="24"/>
        </w:rPr>
        <w:t xml:space="preserve"> </w:t>
      </w:r>
      <w:r w:rsidRPr="00907C22">
        <w:rPr>
          <w:rFonts w:ascii="Arial" w:hAnsi="Arial" w:cs="Arial"/>
          <w:szCs w:val="24"/>
        </w:rPr>
        <w:t xml:space="preserve">sentencia </w:t>
      </w:r>
      <w:r>
        <w:rPr>
          <w:rFonts w:ascii="Arial" w:hAnsi="Arial" w:cs="Arial"/>
          <w:szCs w:val="24"/>
        </w:rPr>
        <w:t xml:space="preserve"> </w:t>
      </w:r>
      <w:r w:rsidRPr="00907C22">
        <w:rPr>
          <w:rFonts w:ascii="Arial" w:hAnsi="Arial" w:cs="Arial"/>
          <w:szCs w:val="24"/>
        </w:rPr>
        <w:t xml:space="preserve">C-543 </w:t>
      </w:r>
      <w:r>
        <w:t xml:space="preserve"> </w:t>
      </w:r>
      <w:r w:rsidRPr="00907C22">
        <w:rPr>
          <w:rFonts w:ascii="Arial" w:hAnsi="Arial" w:cs="Arial"/>
          <w:szCs w:val="24"/>
        </w:rPr>
        <w:t xml:space="preserve">de </w:t>
      </w:r>
      <w:r>
        <w:rPr>
          <w:rFonts w:ascii="Arial" w:hAnsi="Arial" w:cs="Arial"/>
          <w:szCs w:val="24"/>
        </w:rPr>
        <w:t xml:space="preserve"> </w:t>
      </w:r>
      <w:r w:rsidRPr="00907C22">
        <w:rPr>
          <w:rFonts w:ascii="Arial" w:hAnsi="Arial" w:cs="Arial"/>
          <w:szCs w:val="24"/>
        </w:rPr>
        <w:t xml:space="preserve">1992, </w:t>
      </w:r>
      <w:r>
        <w:rPr>
          <w:rFonts w:ascii="Arial" w:hAnsi="Arial" w:cs="Arial"/>
          <w:szCs w:val="24"/>
        </w:rPr>
        <w:t xml:space="preserve"> que examinó </w:t>
      </w:r>
      <w:r w:rsidRPr="00907C22">
        <w:rPr>
          <w:rFonts w:ascii="Arial" w:hAnsi="Arial" w:cs="Arial"/>
          <w:szCs w:val="24"/>
        </w:rPr>
        <w:t xml:space="preserve">en constitucionalidad, los artículos 11, 12 y 40 del Decreto 2591 de 1991, </w:t>
      </w:r>
      <w:r>
        <w:rPr>
          <w:rFonts w:ascii="Arial" w:hAnsi="Arial" w:cs="Arial"/>
          <w:szCs w:val="24"/>
        </w:rPr>
        <w:t>declarados</w:t>
      </w:r>
      <w:r w:rsidRPr="00907C22">
        <w:rPr>
          <w:rFonts w:ascii="Arial" w:hAnsi="Arial" w:cs="Arial"/>
          <w:szCs w:val="24"/>
        </w:rPr>
        <w:t xml:space="preserve"> ajustados a la Carta, </w:t>
      </w:r>
      <w:r>
        <w:rPr>
          <w:rFonts w:ascii="Arial" w:hAnsi="Arial" w:cs="Arial"/>
          <w:szCs w:val="24"/>
        </w:rPr>
        <w:t xml:space="preserve">se </w:t>
      </w:r>
      <w:r w:rsidRPr="00907C22">
        <w:rPr>
          <w:rFonts w:ascii="Arial" w:hAnsi="Arial" w:cs="Arial"/>
          <w:szCs w:val="24"/>
        </w:rPr>
        <w:t>inicia la línea jurisprudencial en torno a la tutela contra providencias judiciales, que ha evolucionado hasta una re-definición dogmática entre 2003 y 2005</w:t>
      </w:r>
      <w:r w:rsidRPr="00907C22">
        <w:rPr>
          <w:rStyle w:val="Appelnotedebasdep"/>
          <w:rFonts w:ascii="Arial" w:hAnsi="Arial" w:cs="Arial"/>
          <w:szCs w:val="24"/>
        </w:rPr>
        <w:footnoteReference w:id="4"/>
      </w:r>
      <w:r w:rsidRPr="00907C22">
        <w:rPr>
          <w:rFonts w:ascii="Arial" w:hAnsi="Arial" w:cs="Arial"/>
          <w:szCs w:val="24"/>
        </w:rPr>
        <w:t xml:space="preserve">, básicamente </w:t>
      </w:r>
      <w:r>
        <w:rPr>
          <w:rFonts w:ascii="Arial" w:hAnsi="Arial" w:cs="Arial"/>
          <w:szCs w:val="24"/>
        </w:rPr>
        <w:t>sustituyó</w:t>
      </w:r>
      <w:r w:rsidRPr="00907C22">
        <w:rPr>
          <w:rFonts w:ascii="Arial" w:hAnsi="Arial" w:cs="Arial"/>
          <w:szCs w:val="24"/>
        </w:rPr>
        <w:t xml:space="preserve"> la expresión “vías de hecho” </w:t>
      </w:r>
      <w:r>
        <w:rPr>
          <w:rFonts w:ascii="Arial" w:hAnsi="Arial" w:cs="Arial"/>
          <w:szCs w:val="24"/>
        </w:rPr>
        <w:t xml:space="preserve">por la </w:t>
      </w:r>
      <w:r w:rsidRPr="00907C22">
        <w:rPr>
          <w:rFonts w:ascii="Arial" w:hAnsi="Arial" w:cs="Arial"/>
          <w:szCs w:val="24"/>
        </w:rPr>
        <w:t>de “causales genérica</w:t>
      </w:r>
      <w:r>
        <w:rPr>
          <w:rFonts w:ascii="Arial" w:hAnsi="Arial" w:cs="Arial"/>
          <w:szCs w:val="24"/>
        </w:rPr>
        <w:t>s de procedibilidad” y ensanchó</w:t>
      </w:r>
      <w:r w:rsidRPr="00907C22">
        <w:rPr>
          <w:rFonts w:ascii="Arial" w:hAnsi="Arial" w:cs="Arial"/>
          <w:szCs w:val="24"/>
        </w:rPr>
        <w:t xml:space="preserve"> las causales</w:t>
      </w:r>
      <w:r>
        <w:rPr>
          <w:rFonts w:ascii="Arial" w:hAnsi="Arial" w:cs="Arial"/>
          <w:szCs w:val="24"/>
        </w:rPr>
        <w:t xml:space="preserve"> especiales</w:t>
      </w:r>
      <w:r w:rsidRPr="00907C22">
        <w:rPr>
          <w:rFonts w:ascii="Arial" w:hAnsi="Arial" w:cs="Arial"/>
          <w:szCs w:val="24"/>
        </w:rPr>
        <w:t>, p</w:t>
      </w:r>
      <w:r>
        <w:rPr>
          <w:rFonts w:ascii="Arial" w:hAnsi="Arial" w:cs="Arial"/>
          <w:szCs w:val="24"/>
        </w:rPr>
        <w:t>asando de cuatro (4) a ocho (8)</w:t>
      </w:r>
      <w:r w:rsidRPr="00907C22">
        <w:rPr>
          <w:rFonts w:ascii="Arial" w:hAnsi="Arial" w:cs="Arial"/>
          <w:szCs w:val="24"/>
        </w:rPr>
        <w:t>.</w:t>
      </w:r>
      <w:r>
        <w:rPr>
          <w:rFonts w:ascii="Arial" w:hAnsi="Arial" w:cs="Arial"/>
          <w:szCs w:val="24"/>
        </w:rPr>
        <w:t xml:space="preserve">  </w:t>
      </w:r>
      <w:r w:rsidRPr="001C56B4">
        <w:rPr>
          <w:rFonts w:ascii="Arial" w:hAnsi="Arial" w:cs="Arial"/>
          <w:szCs w:val="24"/>
        </w:rPr>
        <w:t xml:space="preserve">En el mismo sentido Quiroga </w:t>
      </w:r>
      <w:proofErr w:type="spellStart"/>
      <w:r w:rsidRPr="001C56B4">
        <w:rPr>
          <w:rFonts w:ascii="Arial" w:hAnsi="Arial" w:cs="Arial"/>
          <w:szCs w:val="24"/>
        </w:rPr>
        <w:t>Natale</w:t>
      </w:r>
      <w:proofErr w:type="spellEnd"/>
      <w:r w:rsidRPr="001C56B4">
        <w:rPr>
          <w:rStyle w:val="Appelnotedebasdep"/>
          <w:rFonts w:ascii="Arial" w:hAnsi="Arial"/>
          <w:szCs w:val="24"/>
        </w:rPr>
        <w:footnoteReference w:id="5"/>
      </w:r>
      <w:r w:rsidRPr="001C56B4">
        <w:rPr>
          <w:rFonts w:ascii="Arial" w:hAnsi="Arial" w:cs="Arial"/>
          <w:szCs w:val="24"/>
        </w:rPr>
        <w:t>.</w:t>
      </w:r>
    </w:p>
    <w:p w:rsidR="00110CC0" w:rsidRPr="00E649FA" w:rsidRDefault="00110CC0" w:rsidP="00110CC0">
      <w:pPr>
        <w:pStyle w:val="Corpsdetexte"/>
        <w:spacing w:line="360" w:lineRule="auto"/>
        <w:rPr>
          <w:rFonts w:ascii="Arial" w:hAnsi="Arial" w:cs="Arial"/>
          <w:szCs w:val="24"/>
        </w:rPr>
      </w:pPr>
    </w:p>
    <w:p w:rsidR="00110CC0" w:rsidRPr="00907C22" w:rsidRDefault="00110CC0" w:rsidP="00110CC0">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110CC0" w:rsidRPr="00907C22" w:rsidRDefault="00110CC0" w:rsidP="00110CC0">
      <w:pPr>
        <w:pStyle w:val="Corpsdetex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110CC0" w:rsidRPr="00E649FA" w:rsidRDefault="00110CC0" w:rsidP="00110CC0">
      <w:pPr>
        <w:pStyle w:val="Corpsdetexte"/>
        <w:spacing w:line="360" w:lineRule="auto"/>
        <w:rPr>
          <w:rFonts w:ascii="Arial" w:hAnsi="Arial" w:cs="Arial"/>
          <w:szCs w:val="24"/>
        </w:rPr>
      </w:pPr>
    </w:p>
    <w:p w:rsidR="00110CC0" w:rsidRPr="00907C22" w:rsidRDefault="00110CC0" w:rsidP="00110CC0">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sidRPr="00907C22">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9"/>
      </w:r>
      <w:r w:rsidRPr="00907C22">
        <w:rPr>
          <w:rFonts w:ascii="Arial" w:hAnsi="Arial" w:cs="Arial"/>
          <w:szCs w:val="24"/>
        </w:rPr>
        <w:t>.</w:t>
      </w:r>
    </w:p>
    <w:p w:rsidR="00110CC0" w:rsidRPr="00E649FA" w:rsidRDefault="00110CC0" w:rsidP="00110CC0">
      <w:pPr>
        <w:pStyle w:val="Corpsdetexte"/>
        <w:spacing w:line="360" w:lineRule="auto"/>
        <w:rPr>
          <w:rFonts w:ascii="Arial" w:hAnsi="Arial" w:cs="Arial"/>
          <w:szCs w:val="24"/>
        </w:rPr>
      </w:pPr>
    </w:p>
    <w:p w:rsidR="00110CC0" w:rsidRDefault="00110CC0" w:rsidP="00110CC0">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907C22">
        <w:rPr>
          <w:rFonts w:ascii="Arial" w:hAnsi="Arial" w:cs="Arial"/>
          <w:szCs w:val="24"/>
        </w:rPr>
        <w:lastRenderedPageBreak/>
        <w:t>sistemático recuento puede leerse en la obra de los doctores Catalina Botero Marino</w:t>
      </w:r>
      <w:r w:rsidRPr="00907C22">
        <w:rPr>
          <w:rFonts w:ascii="Arial" w:hAnsi="Arial" w:cs="Arial"/>
          <w:szCs w:val="24"/>
          <w:vertAlign w:val="superscript"/>
        </w:rPr>
        <w:footnoteReference w:id="10"/>
      </w:r>
      <w:r w:rsidRPr="00907C22">
        <w:rPr>
          <w:rFonts w:ascii="Arial" w:hAnsi="Arial" w:cs="Arial"/>
          <w:szCs w:val="24"/>
        </w:rPr>
        <w:t xml:space="preserve"> y Quinche Ramírez</w:t>
      </w:r>
      <w:r w:rsidRPr="00907C22">
        <w:rPr>
          <w:rStyle w:val="Appelnotedebasdep"/>
          <w:rFonts w:ascii="Arial" w:hAnsi="Arial" w:cs="Arial"/>
          <w:szCs w:val="24"/>
        </w:rPr>
        <w:footnoteReference w:id="11"/>
      </w:r>
      <w:r w:rsidRPr="00907C22">
        <w:rPr>
          <w:rFonts w:ascii="Arial" w:hAnsi="Arial" w:cs="Arial"/>
          <w:szCs w:val="24"/>
        </w:rPr>
        <w:t>.</w:t>
      </w:r>
    </w:p>
    <w:p w:rsidR="00B36B92" w:rsidRDefault="00B36B92" w:rsidP="00110CC0">
      <w:pPr>
        <w:pStyle w:val="Corpsdetexte"/>
        <w:spacing w:line="360" w:lineRule="auto"/>
        <w:rPr>
          <w:rFonts w:ascii="Arial" w:hAnsi="Arial" w:cs="Arial"/>
          <w:szCs w:val="24"/>
        </w:rPr>
      </w:pPr>
    </w:p>
    <w:p w:rsidR="00110CC0" w:rsidRPr="00040EA1" w:rsidRDefault="00110CC0" w:rsidP="00110CC0">
      <w:pPr>
        <w:pStyle w:val="Corpsdetexte"/>
        <w:numPr>
          <w:ilvl w:val="1"/>
          <w:numId w:val="7"/>
        </w:numPr>
        <w:tabs>
          <w:tab w:val="clear" w:pos="0"/>
          <w:tab w:val="clear" w:pos="708"/>
          <w:tab w:val="left" w:pos="993"/>
        </w:tabs>
        <w:suppressAutoHyphens w:val="0"/>
        <w:overflowPunct/>
        <w:autoSpaceDE/>
        <w:adjustRightInd/>
        <w:spacing w:line="360" w:lineRule="auto"/>
        <w:textAlignment w:val="auto"/>
        <w:rPr>
          <w:rFonts w:ascii="Arial" w:hAnsi="Arial" w:cs="Arial"/>
          <w:smallCaps/>
          <w:szCs w:val="24"/>
        </w:rPr>
      </w:pPr>
      <w:r w:rsidRPr="00040EA1">
        <w:rPr>
          <w:rFonts w:ascii="Arial" w:hAnsi="Arial" w:cs="Arial"/>
          <w:smallCaps/>
          <w:szCs w:val="24"/>
        </w:rPr>
        <w:t>El carácter subsidiario de la acción de tutela</w:t>
      </w:r>
      <w:r w:rsidRPr="00040EA1">
        <w:rPr>
          <w:rFonts w:ascii="Arial" w:hAnsi="Arial" w:cs="Arial"/>
          <w:smallCaps/>
          <w:szCs w:val="24"/>
        </w:rPr>
        <w:tab/>
      </w:r>
    </w:p>
    <w:p w:rsidR="00D6182E" w:rsidRDefault="00D6182E" w:rsidP="00B36B92">
      <w:pPr>
        <w:pStyle w:val="Corpsdetexte"/>
        <w:tabs>
          <w:tab w:val="clear" w:pos="0"/>
        </w:tabs>
        <w:spacing w:line="360" w:lineRule="auto"/>
        <w:rPr>
          <w:rFonts w:ascii="Arial" w:hAnsi="Arial" w:cs="Arial"/>
          <w:szCs w:val="24"/>
        </w:rPr>
      </w:pPr>
    </w:p>
    <w:p w:rsidR="00B36B92" w:rsidRDefault="00B36B92" w:rsidP="00B36B92">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B36B92" w:rsidRPr="00A8313B" w:rsidRDefault="00B36B92" w:rsidP="00B36B92">
      <w:pPr>
        <w:pStyle w:val="Corpsdetexte"/>
        <w:tabs>
          <w:tab w:val="clear" w:pos="0"/>
        </w:tabs>
        <w:spacing w:line="360" w:lineRule="auto"/>
        <w:rPr>
          <w:rFonts w:ascii="Arial" w:hAnsi="Arial" w:cs="Arial"/>
          <w:szCs w:val="22"/>
          <w:u w:val="single"/>
        </w:rPr>
      </w:pPr>
    </w:p>
    <w:p w:rsidR="00B36B92" w:rsidRDefault="00B36B92" w:rsidP="00B36B92">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12"/>
      </w:r>
      <w:r>
        <w:rPr>
          <w:rFonts w:ascii="Arial" w:hAnsi="Arial" w:cs="Arial"/>
          <w:i/>
          <w:sz w:val="22"/>
          <w:szCs w:val="22"/>
        </w:rPr>
        <w:t>.</w:t>
      </w:r>
    </w:p>
    <w:p w:rsidR="00B36B92" w:rsidRPr="00A8313B" w:rsidRDefault="00B36B92" w:rsidP="00B36B92">
      <w:pPr>
        <w:widowControl/>
        <w:spacing w:line="360" w:lineRule="auto"/>
        <w:jc w:val="both"/>
        <w:rPr>
          <w:rFonts w:ascii="Arial" w:hAnsi="Arial" w:cs="Arial"/>
          <w:szCs w:val="22"/>
          <w:lang w:val="es-ES_tradnl"/>
        </w:rPr>
      </w:pPr>
    </w:p>
    <w:p w:rsidR="00B36B92" w:rsidRDefault="00B36B92" w:rsidP="00B36B92">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3"/>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4"/>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5"/>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6"/>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2435AC" w:rsidRPr="00953743" w:rsidRDefault="002435AC" w:rsidP="00DD0773">
      <w:pPr>
        <w:pStyle w:val="Corpsdetexte"/>
        <w:tabs>
          <w:tab w:val="clear" w:pos="0"/>
        </w:tabs>
        <w:spacing w:line="360" w:lineRule="auto"/>
        <w:rPr>
          <w:rFonts w:ascii="Arial" w:hAnsi="Arial" w:cs="Arial"/>
        </w:rPr>
      </w:pPr>
    </w:p>
    <w:p w:rsidR="00303747" w:rsidRPr="00DD0773" w:rsidRDefault="00303747" w:rsidP="00DD0773">
      <w:pPr>
        <w:pStyle w:val="Corpsdetexte"/>
        <w:numPr>
          <w:ilvl w:val="0"/>
          <w:numId w:val="7"/>
        </w:numPr>
        <w:spacing w:line="360" w:lineRule="auto"/>
        <w:rPr>
          <w:rFonts w:ascii="Arial" w:hAnsi="Arial" w:cs="Arial"/>
          <w:smallCaps/>
          <w:sz w:val="28"/>
          <w:szCs w:val="28"/>
        </w:rPr>
      </w:pPr>
      <w:r w:rsidRPr="00DD0773">
        <w:rPr>
          <w:rFonts w:ascii="Arial" w:hAnsi="Arial" w:cs="Arial"/>
          <w:smallCaps/>
          <w:sz w:val="28"/>
          <w:szCs w:val="28"/>
        </w:rPr>
        <w:t xml:space="preserve">El caso concreto </w:t>
      </w:r>
      <w:r w:rsidR="00B36B92">
        <w:rPr>
          <w:rFonts w:ascii="Arial" w:hAnsi="Arial" w:cs="Arial"/>
          <w:smallCaps/>
          <w:sz w:val="28"/>
          <w:szCs w:val="28"/>
        </w:rPr>
        <w:t>que se analiza</w:t>
      </w:r>
    </w:p>
    <w:p w:rsidR="00303747" w:rsidRDefault="00303747" w:rsidP="00D6182E">
      <w:pPr>
        <w:pStyle w:val="Sansinterligne"/>
        <w:rPr>
          <w:rFonts w:ascii="Arial" w:hAnsi="Arial" w:cs="Arial"/>
          <w:smallCaps/>
          <w:szCs w:val="24"/>
        </w:rPr>
      </w:pPr>
    </w:p>
    <w:p w:rsidR="00303747" w:rsidRDefault="00B36B92" w:rsidP="00DD0773">
      <w:pPr>
        <w:spacing w:line="360" w:lineRule="auto"/>
        <w:jc w:val="both"/>
        <w:rPr>
          <w:rFonts w:ascii="Arial" w:hAnsi="Arial" w:cs="Arial"/>
          <w:lang w:val="es-ES_tradnl"/>
        </w:rPr>
      </w:pPr>
      <w:r>
        <w:rPr>
          <w:rFonts w:ascii="Arial" w:hAnsi="Arial" w:cs="Arial"/>
          <w:lang w:val="es-ES_tradnl"/>
        </w:rPr>
        <w:t xml:space="preserve">Como </w:t>
      </w:r>
      <w:r w:rsidR="00303747" w:rsidRPr="00DD0773">
        <w:rPr>
          <w:rFonts w:ascii="Arial" w:hAnsi="Arial" w:cs="Arial"/>
          <w:lang w:val="es-ES_tradnl"/>
        </w:rPr>
        <w:t xml:space="preserve">los requisitos generales de procedibilidad son concurrentes, esto es, incumplido uno, se torna inane el examen de los demás, menos podrían revisarse los supuestos </w:t>
      </w:r>
      <w:r w:rsidR="00303747" w:rsidRPr="00DD0773">
        <w:rPr>
          <w:rFonts w:ascii="Arial" w:hAnsi="Arial" w:cs="Arial"/>
          <w:lang w:val="es-ES_tradnl"/>
        </w:rPr>
        <w:lastRenderedPageBreak/>
        <w:t>especiales, el análisis que sigue se limitará a la subsidiariedad, porque es el elemento que se advierte ausente y resulta suficiente para el fracaso del amparo.</w:t>
      </w:r>
    </w:p>
    <w:p w:rsidR="008834DB" w:rsidRPr="00940158" w:rsidRDefault="008834DB" w:rsidP="00D6182E">
      <w:pPr>
        <w:jc w:val="both"/>
        <w:rPr>
          <w:rFonts w:ascii="Arial" w:hAnsi="Arial" w:cs="Arial"/>
          <w:lang w:val="es-ES_tradnl"/>
        </w:rPr>
      </w:pPr>
    </w:p>
    <w:p w:rsidR="00B36B92" w:rsidRDefault="00303747" w:rsidP="00B36B92">
      <w:pPr>
        <w:spacing w:line="360" w:lineRule="auto"/>
        <w:jc w:val="both"/>
        <w:rPr>
          <w:rFonts w:ascii="Arial" w:hAnsi="Arial" w:cs="Arial"/>
          <w:lang w:val="es-ES_tradnl"/>
        </w:rPr>
      </w:pPr>
      <w:r w:rsidRPr="00DD0773">
        <w:rPr>
          <w:rFonts w:ascii="Arial" w:hAnsi="Arial" w:cs="Arial"/>
          <w:lang w:val="es-ES_tradnl"/>
        </w:rPr>
        <w:t xml:space="preserve">El actor se duele </w:t>
      </w:r>
      <w:r w:rsidR="008834DB">
        <w:rPr>
          <w:rFonts w:ascii="Arial" w:hAnsi="Arial" w:cs="Arial"/>
          <w:lang w:val="es-ES_tradnl"/>
        </w:rPr>
        <w:t xml:space="preserve"> </w:t>
      </w:r>
      <w:r w:rsidRPr="00DD0773">
        <w:rPr>
          <w:rFonts w:ascii="Arial" w:hAnsi="Arial" w:cs="Arial"/>
          <w:lang w:val="es-ES_tradnl"/>
        </w:rPr>
        <w:t>porque el</w:t>
      </w:r>
      <w:r w:rsidR="008834DB">
        <w:rPr>
          <w:rFonts w:ascii="Arial" w:hAnsi="Arial" w:cs="Arial"/>
          <w:lang w:val="es-ES_tradnl"/>
        </w:rPr>
        <w:t xml:space="preserve"> </w:t>
      </w:r>
      <w:r w:rsidRPr="00DD0773">
        <w:rPr>
          <w:rFonts w:ascii="Arial" w:hAnsi="Arial" w:cs="Arial"/>
          <w:lang w:val="es-ES_tradnl"/>
        </w:rPr>
        <w:t xml:space="preserve"> accionado</w:t>
      </w:r>
      <w:r w:rsidR="00110CC0">
        <w:rPr>
          <w:rFonts w:ascii="Arial" w:hAnsi="Arial" w:cs="Arial"/>
          <w:lang w:val="es-ES_tradnl"/>
        </w:rPr>
        <w:t xml:space="preserve"> le exigió</w:t>
      </w:r>
      <w:r w:rsidR="00B36B92">
        <w:rPr>
          <w:rFonts w:ascii="Arial" w:hAnsi="Arial" w:cs="Arial"/>
          <w:lang w:val="es-ES_tradnl"/>
        </w:rPr>
        <w:t xml:space="preserve"> efectuar la publicación del aviso a la comunidad en contravía de los preceptos contenidos en los artículos 21 de la Ley 472 y 8º y 42 del </w:t>
      </w:r>
      <w:proofErr w:type="spellStart"/>
      <w:r w:rsidR="00B36B92">
        <w:rPr>
          <w:rFonts w:ascii="Arial" w:hAnsi="Arial" w:cs="Arial"/>
          <w:lang w:val="es-ES_tradnl"/>
        </w:rPr>
        <w:t>CGP</w:t>
      </w:r>
      <w:proofErr w:type="spellEnd"/>
      <w:r w:rsidR="00B36B92">
        <w:rPr>
          <w:rFonts w:ascii="Arial" w:hAnsi="Arial" w:cs="Arial"/>
          <w:lang w:val="es-ES_tradnl"/>
        </w:rPr>
        <w:t>.</w:t>
      </w:r>
    </w:p>
    <w:p w:rsidR="00D6182E" w:rsidRDefault="00D6182E" w:rsidP="00D6182E">
      <w:pPr>
        <w:jc w:val="both"/>
        <w:rPr>
          <w:rFonts w:ascii="Arial" w:hAnsi="Arial" w:cs="Arial"/>
          <w:lang w:val="es-ES_tradnl"/>
        </w:rPr>
      </w:pPr>
    </w:p>
    <w:p w:rsidR="00303747" w:rsidRPr="00DD0773" w:rsidRDefault="00303747" w:rsidP="00DD0773">
      <w:pPr>
        <w:spacing w:line="360" w:lineRule="auto"/>
        <w:jc w:val="both"/>
        <w:rPr>
          <w:rFonts w:ascii="Arial" w:hAnsi="Arial" w:cs="Arial"/>
        </w:rPr>
      </w:pPr>
      <w:r w:rsidRPr="00DD0773">
        <w:rPr>
          <w:rFonts w:ascii="Arial" w:hAnsi="Arial" w:cs="Arial"/>
          <w:lang w:val="es-ES_tradnl"/>
        </w:rPr>
        <w:t xml:space="preserve">Conforme al acervo probatorio el despacho judicial accionado mediante </w:t>
      </w:r>
      <w:r w:rsidR="00110CC0">
        <w:rPr>
          <w:rFonts w:ascii="Arial" w:hAnsi="Arial" w:cs="Arial"/>
          <w:lang w:val="es-ES_tradnl"/>
        </w:rPr>
        <w:t xml:space="preserve">proveído </w:t>
      </w:r>
      <w:r w:rsidRPr="00DD0773">
        <w:rPr>
          <w:rFonts w:ascii="Arial" w:hAnsi="Arial" w:cs="Arial"/>
          <w:lang w:val="es-ES_tradnl"/>
        </w:rPr>
        <w:t xml:space="preserve">del </w:t>
      </w:r>
      <w:r w:rsidR="00B36B92">
        <w:rPr>
          <w:rFonts w:ascii="Arial" w:hAnsi="Arial" w:cs="Arial"/>
          <w:lang w:val="es-ES_tradnl"/>
        </w:rPr>
        <w:t xml:space="preserve">08-03-2017, </w:t>
      </w:r>
      <w:r w:rsidR="009B5F6B">
        <w:rPr>
          <w:rFonts w:ascii="Arial" w:hAnsi="Arial" w:cs="Arial"/>
          <w:lang w:val="es-ES_tradnl"/>
        </w:rPr>
        <w:t xml:space="preserve">en cumplimiento de la orden impartida por esta Corporación, dispuso que los interesados en la acción popular realizaran la publicación del aviso a la comunidad en un medio de amplia difusión, entre otros ordenamientos (Folio 142 del disco compacto visible a folio 12, ib.), decisión notificada en el estado del 09-03-2017 (Folio 142 vuelto del disco compacto visible a folio 12, ib.); posteriormente, el accionante con memorial del 14-03-2017 solicitó que se surtiera la notificación del Ministerio Público, pero no se quejó de la carga procesal impuesta por el Juez (Folio 148 del disco compacto visible a folio 12, ib.); </w:t>
      </w:r>
      <w:r w:rsidR="00BE2EBE">
        <w:rPr>
          <w:rFonts w:ascii="Arial" w:hAnsi="Arial" w:cs="Arial"/>
          <w:lang w:val="es-ES_tradnl"/>
        </w:rPr>
        <w:t>petición despachada desfavorablemente con auto del 03-04-2017 (Folio 149 del disco compacto visible a folio 12, ib.)</w:t>
      </w:r>
      <w:r w:rsidR="007B3763" w:rsidRPr="00DD0773">
        <w:rPr>
          <w:rFonts w:ascii="Arial" w:hAnsi="Arial" w:cs="Arial"/>
        </w:rPr>
        <w:t>.</w:t>
      </w:r>
      <w:r w:rsidRPr="00DD0773">
        <w:rPr>
          <w:rFonts w:ascii="Arial" w:hAnsi="Arial" w:cs="Arial"/>
        </w:rPr>
        <w:t xml:space="preserve"> </w:t>
      </w:r>
    </w:p>
    <w:p w:rsidR="000159B3" w:rsidRPr="00953743" w:rsidRDefault="000159B3" w:rsidP="00D6182E">
      <w:pPr>
        <w:pStyle w:val="Sansinterligne"/>
        <w:rPr>
          <w:rFonts w:ascii="Arial" w:hAnsi="Arial" w:cs="Arial"/>
        </w:rPr>
      </w:pPr>
    </w:p>
    <w:p w:rsidR="00BE2EBE" w:rsidRDefault="009C06FE" w:rsidP="00BE2EBE">
      <w:pPr>
        <w:spacing w:line="360" w:lineRule="auto"/>
        <w:jc w:val="both"/>
        <w:rPr>
          <w:rFonts w:ascii="Arial" w:hAnsi="Arial" w:cs="Arial"/>
        </w:rPr>
      </w:pPr>
      <w:r w:rsidRPr="00DD0773">
        <w:rPr>
          <w:rFonts w:ascii="Arial" w:hAnsi="Arial" w:cs="Arial"/>
          <w:lang w:val="es-ES_tradnl"/>
        </w:rPr>
        <w:t xml:space="preserve">En ese orden de ideas, se tiene que el accionante pretermitió agotar el recurso de </w:t>
      </w:r>
      <w:r w:rsidR="002C2D59" w:rsidRPr="00DD0773">
        <w:rPr>
          <w:rFonts w:ascii="Arial" w:hAnsi="Arial" w:cs="Arial"/>
          <w:u w:val="single"/>
          <w:lang w:val="es-ES_tradnl"/>
        </w:rPr>
        <w:t>reposición (</w:t>
      </w:r>
      <w:r w:rsidRPr="00DD0773">
        <w:rPr>
          <w:rFonts w:ascii="Arial" w:hAnsi="Arial" w:cs="Arial"/>
          <w:u w:val="single"/>
          <w:lang w:val="es-ES_tradnl"/>
        </w:rPr>
        <w:t>Artículo 36, Ley 472)</w:t>
      </w:r>
      <w:r w:rsidRPr="00DD0773">
        <w:rPr>
          <w:rFonts w:ascii="Arial" w:hAnsi="Arial" w:cs="Arial"/>
          <w:lang w:val="es-ES_tradnl"/>
        </w:rPr>
        <w:t xml:space="preserve">, frente </w:t>
      </w:r>
      <w:r w:rsidR="00AE4842">
        <w:rPr>
          <w:rFonts w:ascii="Arial" w:hAnsi="Arial" w:cs="Arial"/>
          <w:lang w:val="es-ES_tradnl"/>
        </w:rPr>
        <w:t xml:space="preserve">al </w:t>
      </w:r>
      <w:r w:rsidRPr="00DD0773">
        <w:rPr>
          <w:rFonts w:ascii="Arial" w:hAnsi="Arial" w:cs="Arial"/>
          <w:lang w:val="es-ES_tradnl"/>
        </w:rPr>
        <w:t xml:space="preserve">proveído que </w:t>
      </w:r>
      <w:r w:rsidR="00BE2EBE">
        <w:rPr>
          <w:rFonts w:ascii="Arial" w:hAnsi="Arial" w:cs="Arial"/>
          <w:lang w:val="es-ES_tradnl"/>
        </w:rPr>
        <w:t>le impuso la carga de informar a la comunidad sobre la existencia de la acción popular</w:t>
      </w:r>
      <w:r w:rsidR="002C2D59" w:rsidRPr="00DD0773">
        <w:rPr>
          <w:rFonts w:ascii="Arial" w:hAnsi="Arial" w:cs="Arial"/>
          <w:lang w:val="es-ES_tradnl"/>
        </w:rPr>
        <w:t>,</w:t>
      </w:r>
      <w:r w:rsidRPr="00DD0773">
        <w:rPr>
          <w:rFonts w:ascii="Arial" w:hAnsi="Arial" w:cs="Arial"/>
          <w:lang w:val="es-ES_tradnl"/>
        </w:rPr>
        <w:t xml:space="preserve"> cuando ese era el mecanismo ordinario y expedito que tenía para procurar que el estrado judicial accionado reconsiderara aquella determinaci</w:t>
      </w:r>
      <w:r w:rsidR="00AE4842">
        <w:rPr>
          <w:rFonts w:ascii="Arial" w:hAnsi="Arial" w:cs="Arial"/>
          <w:lang w:val="es-ES_tradnl"/>
        </w:rPr>
        <w:t>ón</w:t>
      </w:r>
      <w:r w:rsidRPr="00DD0773">
        <w:rPr>
          <w:rFonts w:ascii="Arial" w:hAnsi="Arial" w:cs="Arial"/>
          <w:lang w:val="es-ES_tradnl"/>
        </w:rPr>
        <w:t>.</w:t>
      </w:r>
      <w:r w:rsidR="00186759">
        <w:rPr>
          <w:rFonts w:ascii="Arial" w:hAnsi="Arial" w:cs="Arial"/>
          <w:lang w:val="es-ES_tradnl"/>
        </w:rPr>
        <w:t xml:space="preserve"> </w:t>
      </w:r>
      <w:r w:rsidR="00BE2EBE">
        <w:rPr>
          <w:rFonts w:ascii="Arial" w:hAnsi="Arial" w:cs="Arial"/>
        </w:rPr>
        <w:t>Al respecto ha dicho la CSJ</w:t>
      </w:r>
      <w:r w:rsidR="00BE2EBE">
        <w:rPr>
          <w:rStyle w:val="Appelnotedebasdep"/>
          <w:rFonts w:ascii="Arial" w:hAnsi="Arial"/>
        </w:rPr>
        <w:footnoteReference w:id="17"/>
      </w:r>
      <w:r w:rsidR="00BE2EBE">
        <w:rPr>
          <w:rFonts w:ascii="Arial" w:hAnsi="Arial" w:cs="Arial"/>
        </w:rPr>
        <w:t xml:space="preserve">: </w:t>
      </w:r>
    </w:p>
    <w:p w:rsidR="00BE2EBE" w:rsidRPr="00940158" w:rsidRDefault="00BE2EBE" w:rsidP="00D6182E">
      <w:pPr>
        <w:jc w:val="both"/>
        <w:rPr>
          <w:rFonts w:ascii="Arial" w:hAnsi="Arial" w:cs="Arial"/>
        </w:rPr>
      </w:pPr>
    </w:p>
    <w:p w:rsidR="00BE2EBE" w:rsidRPr="000473E8" w:rsidRDefault="00BE2EBE" w:rsidP="00BE2EBE">
      <w:pPr>
        <w:ind w:left="709" w:right="618"/>
        <w:jc w:val="both"/>
        <w:rPr>
          <w:rFonts w:ascii="Arial" w:hAnsi="Arial" w:cs="Arial"/>
          <w:bCs/>
          <w:sz w:val="28"/>
          <w:szCs w:val="28"/>
          <w:lang w:eastAsia="x-none"/>
        </w:rPr>
      </w:pPr>
      <w:r w:rsidRPr="000473E8">
        <w:rPr>
          <w:rFonts w:ascii="Arial" w:hAnsi="Arial" w:cs="Arial"/>
          <w:bCs/>
          <w:lang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BE2EBE" w:rsidRPr="00953743" w:rsidRDefault="00BE2EBE" w:rsidP="00D6182E">
      <w:pPr>
        <w:widowControl/>
        <w:jc w:val="both"/>
        <w:rPr>
          <w:rFonts w:ascii="Arial" w:hAnsi="Arial" w:cs="Arial"/>
        </w:rPr>
      </w:pPr>
    </w:p>
    <w:p w:rsidR="00303747" w:rsidRPr="00DD0773" w:rsidRDefault="00303747" w:rsidP="00DD0773">
      <w:pPr>
        <w:spacing w:line="360" w:lineRule="auto"/>
        <w:jc w:val="both"/>
        <w:rPr>
          <w:rFonts w:ascii="Arial" w:hAnsi="Arial" w:cs="Arial"/>
          <w:sz w:val="22"/>
          <w:szCs w:val="22"/>
        </w:rPr>
      </w:pPr>
      <w:r w:rsidRPr="00DD0773">
        <w:rPr>
          <w:rFonts w:ascii="Arial" w:hAnsi="Arial" w:cs="Arial"/>
          <w:lang w:val="es-ES_tradnl"/>
        </w:rPr>
        <w:t xml:space="preserve">Evidente, entonces, es la falta de agotamiento del supuesto de subsidiariedad, como ha explicado </w:t>
      </w:r>
      <w:r w:rsidRPr="00DD0773">
        <w:rPr>
          <w:rFonts w:ascii="Arial" w:hAnsi="Arial" w:cs="Arial"/>
        </w:rPr>
        <w:t>la CC, que reiteradamente ha referido que la acción de tutela mal puede implementarse como medio para sustituir los mecanismos ordinarios de defensa, cuando por negligencia, descuido o incuria no fueron utilizados</w:t>
      </w:r>
      <w:r w:rsidRPr="00DD0773">
        <w:rPr>
          <w:rStyle w:val="Appelnotedebasdep"/>
          <w:rFonts w:ascii="Arial" w:hAnsi="Arial" w:cs="Arial"/>
          <w:sz w:val="22"/>
          <w:szCs w:val="22"/>
        </w:rPr>
        <w:footnoteReference w:id="18"/>
      </w:r>
      <w:r w:rsidRPr="00DD0773">
        <w:rPr>
          <w:rFonts w:ascii="Arial" w:hAnsi="Arial" w:cs="Arial"/>
          <w:sz w:val="22"/>
          <w:szCs w:val="22"/>
        </w:rPr>
        <w:t>.</w:t>
      </w:r>
    </w:p>
    <w:p w:rsidR="00BE2EBE" w:rsidRDefault="00303747" w:rsidP="00DD0773">
      <w:pPr>
        <w:spacing w:line="360" w:lineRule="auto"/>
        <w:ind w:right="51"/>
        <w:jc w:val="both"/>
        <w:rPr>
          <w:rFonts w:ascii="Arial" w:hAnsi="Arial" w:cs="Arial"/>
        </w:rPr>
      </w:pPr>
      <w:r w:rsidRPr="00DD0773">
        <w:rPr>
          <w:rFonts w:ascii="Arial" w:hAnsi="Arial" w:cs="Arial"/>
        </w:rPr>
        <w:lastRenderedPageBreak/>
        <w:t xml:space="preserve">Cabe acotar que nada se arguyó y menos acreditó por parte del accionante, de forma que pudiera estimarse </w:t>
      </w:r>
      <w:r w:rsidRPr="00DD0773">
        <w:rPr>
          <w:rFonts w:ascii="Arial" w:hAnsi="Arial" w:cs="Arial"/>
          <w:bCs/>
          <w:szCs w:val="22"/>
          <w:lang w:val="es-CO"/>
        </w:rPr>
        <w:t>que es una persona que requiere de protección reforzada</w:t>
      </w:r>
      <w:r w:rsidRPr="00DD0773">
        <w:rPr>
          <w:rStyle w:val="Appelnotedebasdep"/>
          <w:rFonts w:ascii="Arial" w:hAnsi="Arial" w:cs="Arial"/>
          <w:bCs/>
          <w:szCs w:val="22"/>
          <w:lang w:val="es-CO"/>
        </w:rPr>
        <w:footnoteReference w:id="19"/>
      </w:r>
      <w:r w:rsidRPr="00DD0773">
        <w:rPr>
          <w:rFonts w:ascii="Arial" w:hAnsi="Arial" w:cs="Arial"/>
          <w:bCs/>
          <w:szCs w:val="22"/>
          <w:lang w:val="es-CO"/>
        </w:rPr>
        <w:t xml:space="preserve"> o que estaba en una situación de imposibilidad para recurrir el mencionado auto</w:t>
      </w:r>
      <w:r w:rsidRPr="00DD0773">
        <w:rPr>
          <w:rStyle w:val="Appelnotedebasdep"/>
          <w:rFonts w:ascii="Arial" w:hAnsi="Arial" w:cs="Arial"/>
          <w:bCs/>
          <w:szCs w:val="22"/>
          <w:lang w:val="es-CO"/>
        </w:rPr>
        <w:footnoteReference w:id="20"/>
      </w:r>
      <w:r w:rsidRPr="00DD0773">
        <w:rPr>
          <w:rFonts w:ascii="Arial" w:hAnsi="Arial" w:cs="Arial"/>
          <w:bCs/>
          <w:szCs w:val="22"/>
          <w:lang w:val="es-CO"/>
        </w:rPr>
        <w:t xml:space="preserve">, de tal modo que amerite un análisis flexible del requisito de procedibilidad echado de menos, </w:t>
      </w:r>
      <w:r w:rsidRPr="00DD0773">
        <w:rPr>
          <w:rFonts w:ascii="Arial" w:hAnsi="Arial" w:cs="Arial"/>
        </w:rPr>
        <w:t>por ende solo a la parte le es imputable tal descuido.</w:t>
      </w:r>
    </w:p>
    <w:p w:rsidR="00953743" w:rsidRDefault="00953743" w:rsidP="00DD0773">
      <w:pPr>
        <w:spacing w:line="360" w:lineRule="auto"/>
        <w:ind w:right="51"/>
        <w:jc w:val="both"/>
        <w:rPr>
          <w:rFonts w:ascii="Arial" w:hAnsi="Arial" w:cs="Arial"/>
        </w:rPr>
      </w:pPr>
    </w:p>
    <w:p w:rsidR="00303747" w:rsidRPr="00DD0773" w:rsidRDefault="00303747" w:rsidP="00DD0773">
      <w:pPr>
        <w:spacing w:line="360" w:lineRule="auto"/>
        <w:ind w:right="51"/>
        <w:jc w:val="both"/>
        <w:rPr>
          <w:rFonts w:ascii="Arial" w:hAnsi="Arial" w:cs="Arial"/>
        </w:rPr>
      </w:pPr>
      <w:r w:rsidRPr="00DD0773">
        <w:rPr>
          <w:rFonts w:ascii="Arial" w:hAnsi="Arial" w:cs="Arial"/>
          <w:lang w:val="es-ES_tradnl"/>
        </w:rPr>
        <w:t>En ese contexto, la presente acción de tutela es improcedente toda vez que se incumple con uno de los siete (7) requisitos generales de procedibilidad, como lo es el de la subsidiariedad, pues no se formuló el recurso ordinario</w:t>
      </w:r>
      <w:r w:rsidRPr="00DD0773">
        <w:rPr>
          <w:rFonts w:ascii="Arial" w:hAnsi="Arial" w:cs="Arial"/>
        </w:rPr>
        <w:t>.</w:t>
      </w:r>
    </w:p>
    <w:p w:rsidR="00996FA6" w:rsidRPr="008834DB" w:rsidRDefault="00996FA6" w:rsidP="00DD0773">
      <w:pPr>
        <w:spacing w:line="360" w:lineRule="auto"/>
        <w:ind w:right="51"/>
        <w:jc w:val="both"/>
        <w:rPr>
          <w:rFonts w:ascii="Arial" w:hAnsi="Arial" w:cs="Arial"/>
        </w:rPr>
      </w:pPr>
    </w:p>
    <w:p w:rsidR="00303747" w:rsidRPr="00DD0773" w:rsidRDefault="0027258A" w:rsidP="00C45F78">
      <w:pPr>
        <w:pStyle w:val="Corpsdetex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Cs w:val="24"/>
        </w:rPr>
      </w:pPr>
      <w:r w:rsidRPr="00DD0773">
        <w:rPr>
          <w:rFonts w:ascii="Arial" w:hAnsi="Arial" w:cs="Arial"/>
          <w:smallCaps/>
          <w:szCs w:val="24"/>
        </w:rPr>
        <w:t>LAS CONCLUSIONES</w:t>
      </w:r>
      <w:r w:rsidRPr="00DD0773">
        <w:rPr>
          <w:rFonts w:ascii="Arial" w:hAnsi="Arial" w:cs="Arial"/>
          <w:szCs w:val="24"/>
        </w:rPr>
        <w:t xml:space="preserve"> </w:t>
      </w:r>
    </w:p>
    <w:p w:rsidR="00303747" w:rsidRPr="008834DB" w:rsidRDefault="00303747" w:rsidP="00DD0773">
      <w:pPr>
        <w:pStyle w:val="Corpsdetexte"/>
        <w:spacing w:line="360" w:lineRule="auto"/>
        <w:jc w:val="center"/>
        <w:rPr>
          <w:rFonts w:ascii="Arial" w:hAnsi="Arial" w:cs="Arial"/>
          <w:bCs/>
          <w:smallCaps/>
          <w:szCs w:val="24"/>
        </w:rPr>
      </w:pPr>
    </w:p>
    <w:p w:rsidR="00303747" w:rsidRPr="00DD0773" w:rsidRDefault="00303747" w:rsidP="00DD077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DD0773">
        <w:rPr>
          <w:rFonts w:ascii="Arial" w:hAnsi="Arial" w:cs="Arial"/>
        </w:rPr>
        <w:t>En armonía con las premisas expuestas</w:t>
      </w:r>
      <w:r w:rsidR="00C648ED">
        <w:rPr>
          <w:rFonts w:ascii="Arial" w:hAnsi="Arial" w:cs="Arial"/>
        </w:rPr>
        <w:t xml:space="preserve"> </w:t>
      </w:r>
      <w:r w:rsidR="00BE2EBE">
        <w:rPr>
          <w:rFonts w:ascii="Arial" w:hAnsi="Arial" w:cs="Arial"/>
        </w:rPr>
        <w:t xml:space="preserve">se </w:t>
      </w:r>
      <w:r w:rsidR="00D16988">
        <w:rPr>
          <w:rFonts w:ascii="Arial" w:hAnsi="Arial" w:cs="Arial"/>
        </w:rPr>
        <w:t xml:space="preserve">declarará improcedente </w:t>
      </w:r>
      <w:r w:rsidR="00BE2EBE">
        <w:rPr>
          <w:rFonts w:ascii="Arial" w:hAnsi="Arial" w:cs="Arial"/>
        </w:rPr>
        <w:t>el amparo constitucional frente a las entidades accionadas, según lo expuesto en precedencia</w:t>
      </w:r>
      <w:r w:rsidR="00186759">
        <w:rPr>
          <w:rFonts w:ascii="Arial" w:hAnsi="Arial" w:cs="Arial"/>
        </w:rPr>
        <w:t>.</w:t>
      </w:r>
      <w:r w:rsidRPr="00DD0773">
        <w:rPr>
          <w:rFonts w:ascii="Arial" w:hAnsi="Arial" w:cs="Arial"/>
        </w:rPr>
        <w:t xml:space="preserve"> </w:t>
      </w:r>
    </w:p>
    <w:p w:rsidR="002A30C4" w:rsidRPr="008834DB" w:rsidRDefault="002A30C4" w:rsidP="00DD0773">
      <w:pPr>
        <w:pStyle w:val="Sansinterligne"/>
        <w:spacing w:line="360" w:lineRule="auto"/>
        <w:rPr>
          <w:rFonts w:ascii="Arial" w:hAnsi="Arial" w:cs="Arial"/>
        </w:rPr>
      </w:pPr>
    </w:p>
    <w:p w:rsidR="008834DB" w:rsidRPr="008834DB" w:rsidRDefault="00303747" w:rsidP="00953743">
      <w:pPr>
        <w:tabs>
          <w:tab w:val="left" w:pos="-720"/>
        </w:tabs>
        <w:suppressAutoHyphens/>
        <w:spacing w:line="360" w:lineRule="auto"/>
        <w:jc w:val="both"/>
        <w:rPr>
          <w:rFonts w:ascii="Arial" w:hAnsi="Arial" w:cs="Arial"/>
          <w:bCs/>
          <w:smallCaps/>
          <w:sz w:val="20"/>
        </w:rPr>
      </w:pPr>
      <w:r w:rsidRPr="00DD0773">
        <w:rPr>
          <w:rFonts w:ascii="Arial" w:hAnsi="Arial" w:cs="Arial"/>
        </w:rPr>
        <w:t xml:space="preserve">En mérito de lo expuesto, el </w:t>
      </w:r>
      <w:r w:rsidRPr="00DD0773">
        <w:rPr>
          <w:rFonts w:ascii="Arial" w:hAnsi="Arial" w:cs="Arial"/>
          <w:bCs/>
          <w:smallCaps/>
        </w:rPr>
        <w:t>Tribunal Superior del Distrito Judicial de Pereira, Sala de Decisión Civil -Familia</w:t>
      </w:r>
      <w:r w:rsidRPr="00DD0773">
        <w:rPr>
          <w:rFonts w:ascii="Arial" w:hAnsi="Arial" w:cs="Arial"/>
        </w:rPr>
        <w:t>, administrando Justicia, en nombre de la República y por autoridad de la Ley,</w:t>
      </w:r>
    </w:p>
    <w:p w:rsidR="00303747" w:rsidRDefault="00303747" w:rsidP="00DD0773">
      <w:pPr>
        <w:pStyle w:val="Corpsdetexte"/>
        <w:spacing w:line="360" w:lineRule="auto"/>
        <w:jc w:val="center"/>
        <w:rPr>
          <w:rFonts w:ascii="Arial" w:hAnsi="Arial" w:cs="Arial"/>
          <w:bCs/>
          <w:smallCaps/>
          <w:szCs w:val="24"/>
        </w:rPr>
      </w:pPr>
      <w:r w:rsidRPr="00DD0773">
        <w:rPr>
          <w:rFonts w:ascii="Arial" w:hAnsi="Arial" w:cs="Arial"/>
          <w:bCs/>
          <w:smallCaps/>
          <w:szCs w:val="24"/>
        </w:rPr>
        <w:t xml:space="preserve">F A L </w:t>
      </w:r>
      <w:proofErr w:type="spellStart"/>
      <w:r w:rsidRPr="00DD0773">
        <w:rPr>
          <w:rFonts w:ascii="Arial" w:hAnsi="Arial" w:cs="Arial"/>
          <w:bCs/>
          <w:smallCaps/>
          <w:szCs w:val="24"/>
        </w:rPr>
        <w:t>L</w:t>
      </w:r>
      <w:proofErr w:type="spellEnd"/>
      <w:r w:rsidRPr="00DD0773">
        <w:rPr>
          <w:rFonts w:ascii="Arial" w:hAnsi="Arial" w:cs="Arial"/>
          <w:bCs/>
          <w:smallCaps/>
          <w:szCs w:val="24"/>
        </w:rPr>
        <w:t xml:space="preserve"> A,</w:t>
      </w:r>
    </w:p>
    <w:p w:rsidR="00A16570" w:rsidRPr="008834DB" w:rsidRDefault="00A16570" w:rsidP="00DD0773">
      <w:pPr>
        <w:pStyle w:val="Corpsdetexte"/>
        <w:spacing w:line="360" w:lineRule="auto"/>
        <w:jc w:val="center"/>
        <w:rPr>
          <w:rFonts w:ascii="Arial" w:hAnsi="Arial" w:cs="Arial"/>
          <w:bCs/>
          <w:smallCaps/>
          <w:szCs w:val="24"/>
        </w:rPr>
      </w:pPr>
    </w:p>
    <w:p w:rsidR="00D16988" w:rsidRPr="00D16988" w:rsidRDefault="00D16988" w:rsidP="00D16988">
      <w:pPr>
        <w:pStyle w:val="Corpsdetexte"/>
        <w:numPr>
          <w:ilvl w:val="0"/>
          <w:numId w:val="6"/>
        </w:numPr>
        <w:tabs>
          <w:tab w:val="clear" w:pos="708"/>
          <w:tab w:val="clear" w:pos="786"/>
        </w:tabs>
        <w:spacing w:line="360" w:lineRule="auto"/>
        <w:ind w:left="284" w:right="51" w:hanging="284"/>
        <w:rPr>
          <w:rFonts w:ascii="Arial" w:hAnsi="Arial" w:cs="Arial"/>
          <w:szCs w:val="24"/>
        </w:rPr>
      </w:pPr>
      <w:r w:rsidRPr="00D16988">
        <w:rPr>
          <w:rFonts w:ascii="Arial" w:hAnsi="Arial" w:cs="Arial"/>
          <w:szCs w:val="24"/>
        </w:rPr>
        <w:t xml:space="preserve">DECLARAR IMPROCEDENTE la acción de tutela presentada por el señor Javier Elías Arias </w:t>
      </w:r>
      <w:proofErr w:type="spellStart"/>
      <w:r w:rsidRPr="00D16988">
        <w:rPr>
          <w:rFonts w:ascii="Arial" w:hAnsi="Arial" w:cs="Arial"/>
          <w:szCs w:val="24"/>
        </w:rPr>
        <w:t>Idárraga</w:t>
      </w:r>
      <w:proofErr w:type="spellEnd"/>
      <w:r w:rsidRPr="00D16988">
        <w:rPr>
          <w:rFonts w:ascii="Arial" w:hAnsi="Arial" w:cs="Arial"/>
          <w:szCs w:val="24"/>
        </w:rPr>
        <w:t xml:space="preserve"> contra el Juzgado </w:t>
      </w:r>
      <w:r w:rsidR="00BE2EBE">
        <w:rPr>
          <w:rFonts w:ascii="Arial" w:hAnsi="Arial" w:cs="Arial"/>
          <w:szCs w:val="24"/>
        </w:rPr>
        <w:t xml:space="preserve">Segundo </w:t>
      </w:r>
      <w:r w:rsidRPr="00D16988">
        <w:rPr>
          <w:rFonts w:ascii="Arial" w:hAnsi="Arial" w:cs="Arial"/>
          <w:szCs w:val="24"/>
        </w:rPr>
        <w:t>Civil del Circuito de Pereira</w:t>
      </w:r>
      <w:r w:rsidR="00BE2EBE">
        <w:rPr>
          <w:rFonts w:ascii="Arial" w:hAnsi="Arial" w:cs="Arial"/>
          <w:szCs w:val="24"/>
        </w:rPr>
        <w:t xml:space="preserve"> y la Procuraduría General de la Nación, Regional Risaralda</w:t>
      </w:r>
      <w:r w:rsidRPr="00D16988">
        <w:rPr>
          <w:rFonts w:ascii="Arial" w:hAnsi="Arial" w:cs="Arial"/>
          <w:szCs w:val="24"/>
        </w:rPr>
        <w:t xml:space="preserve">. </w:t>
      </w:r>
    </w:p>
    <w:p w:rsidR="008834DB" w:rsidRPr="008834DB" w:rsidRDefault="008834DB" w:rsidP="008834DB">
      <w:pPr>
        <w:widowControl/>
        <w:tabs>
          <w:tab w:val="left" w:pos="142"/>
          <w:tab w:val="num" w:pos="360"/>
          <w:tab w:val="num" w:pos="426"/>
          <w:tab w:val="left" w:pos="4956"/>
          <w:tab w:val="left" w:pos="5664"/>
          <w:tab w:val="left" w:pos="6372"/>
          <w:tab w:val="left" w:pos="7080"/>
          <w:tab w:val="left" w:pos="7788"/>
          <w:tab w:val="left" w:pos="7920"/>
        </w:tabs>
        <w:suppressAutoHyphens/>
        <w:overflowPunct w:val="0"/>
        <w:spacing w:line="360" w:lineRule="auto"/>
        <w:contextualSpacing/>
        <w:jc w:val="both"/>
        <w:textAlignment w:val="baseline"/>
        <w:rPr>
          <w:rFonts w:ascii="Arial" w:hAnsi="Arial" w:cs="Arial"/>
          <w:spacing w:val="-3"/>
          <w:lang w:val="es-ES_tradnl"/>
        </w:rPr>
      </w:pPr>
    </w:p>
    <w:p w:rsidR="00303747" w:rsidRDefault="00303747" w:rsidP="00DD0773">
      <w:pPr>
        <w:pStyle w:val="Paragraphedeliste"/>
        <w:widowControl/>
        <w:numPr>
          <w:ilvl w:val="0"/>
          <w:numId w:val="6"/>
        </w:numPr>
        <w:tabs>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284" w:hanging="284"/>
        <w:contextualSpacing/>
        <w:jc w:val="both"/>
        <w:textAlignment w:val="baseline"/>
        <w:rPr>
          <w:rFonts w:ascii="Arial" w:hAnsi="Arial" w:cs="Arial"/>
          <w:spacing w:val="-3"/>
          <w:lang w:val="es-ES_tradnl"/>
        </w:rPr>
      </w:pPr>
      <w:r w:rsidRPr="00DD0773">
        <w:rPr>
          <w:rFonts w:ascii="Arial" w:hAnsi="Arial" w:cs="Arial"/>
          <w:spacing w:val="-3"/>
          <w:lang w:val="es-ES_tradnl"/>
        </w:rPr>
        <w:t>NOTIFICAR esta decisión a todas las partes, por el medio más expedito y eficaz.</w:t>
      </w:r>
    </w:p>
    <w:p w:rsidR="008834DB" w:rsidRPr="00953743" w:rsidRDefault="008834DB" w:rsidP="008834DB">
      <w:pPr>
        <w:pStyle w:val="Paragraphedeliste"/>
        <w:widowControl/>
        <w:suppressAutoHyphens/>
        <w:overflowPunct w:val="0"/>
        <w:autoSpaceDE/>
        <w:autoSpaceDN/>
        <w:adjustRightInd/>
        <w:spacing w:line="360" w:lineRule="auto"/>
        <w:ind w:left="284"/>
        <w:contextualSpacing/>
        <w:jc w:val="both"/>
        <w:textAlignment w:val="baseline"/>
        <w:rPr>
          <w:rFonts w:ascii="Arial" w:hAnsi="Arial" w:cs="Arial"/>
          <w:bCs/>
          <w:smallCaps/>
        </w:rPr>
      </w:pPr>
    </w:p>
    <w:p w:rsidR="00303747" w:rsidRPr="00BE2EBE" w:rsidRDefault="00303747" w:rsidP="008834DB">
      <w:pPr>
        <w:pStyle w:val="Paragraphedeliste"/>
        <w:widowControl/>
        <w:numPr>
          <w:ilvl w:val="0"/>
          <w:numId w:val="6"/>
        </w:numPr>
        <w:tabs>
          <w:tab w:val="clear" w:pos="786"/>
        </w:tabs>
        <w:suppressAutoHyphens/>
        <w:overflowPunct w:val="0"/>
        <w:autoSpaceDE/>
        <w:autoSpaceDN/>
        <w:adjustRightInd/>
        <w:spacing w:line="360" w:lineRule="auto"/>
        <w:ind w:left="284" w:hanging="284"/>
        <w:contextualSpacing/>
        <w:jc w:val="both"/>
        <w:textAlignment w:val="baseline"/>
        <w:rPr>
          <w:rFonts w:ascii="Arial" w:hAnsi="Arial" w:cs="Arial"/>
          <w:bCs/>
          <w:smallCaps/>
          <w:sz w:val="20"/>
        </w:rPr>
      </w:pPr>
      <w:r w:rsidRPr="00186759">
        <w:rPr>
          <w:rFonts w:ascii="Arial" w:hAnsi="Arial" w:cs="Arial"/>
          <w:spacing w:val="-3"/>
          <w:lang w:val="es-ES_tradnl"/>
        </w:rPr>
        <w:t xml:space="preserve">REMITIR este expediente, a la Corte Constitucional para su eventual revisión, </w:t>
      </w:r>
      <w:r w:rsidRPr="00186759">
        <w:rPr>
          <w:rFonts w:ascii="Arial" w:hAnsi="Arial" w:cs="Arial"/>
        </w:rPr>
        <w:t xml:space="preserve">de no ser </w:t>
      </w:r>
      <w:r w:rsidRPr="008834DB">
        <w:rPr>
          <w:rFonts w:ascii="Arial" w:hAnsi="Arial" w:cs="Arial"/>
        </w:rPr>
        <w:t>impugnada</w:t>
      </w:r>
      <w:r w:rsidRPr="008834DB">
        <w:rPr>
          <w:rFonts w:ascii="Arial" w:hAnsi="Arial" w:cs="Arial"/>
          <w:spacing w:val="-3"/>
          <w:lang w:val="es-ES_tradnl"/>
        </w:rPr>
        <w:t>.</w:t>
      </w:r>
      <w:r w:rsidR="005E60B3" w:rsidRPr="008834DB">
        <w:rPr>
          <w:rFonts w:ascii="Arial" w:hAnsi="Arial" w:cs="Arial"/>
          <w:spacing w:val="-3"/>
          <w:lang w:val="es-ES_tradnl"/>
        </w:rPr>
        <w:tab/>
      </w:r>
    </w:p>
    <w:p w:rsidR="00BE2EBE" w:rsidRPr="00953743" w:rsidRDefault="00BE2EBE" w:rsidP="00BE2EBE">
      <w:pPr>
        <w:widowControl/>
        <w:suppressAutoHyphens/>
        <w:overflowPunct w:val="0"/>
        <w:spacing w:line="360" w:lineRule="auto"/>
        <w:contextualSpacing/>
        <w:jc w:val="both"/>
        <w:textAlignment w:val="baseline"/>
        <w:rPr>
          <w:rFonts w:ascii="Arial" w:hAnsi="Arial" w:cs="Arial"/>
          <w:bCs/>
          <w:smallCaps/>
        </w:rPr>
      </w:pPr>
    </w:p>
    <w:p w:rsidR="00303747" w:rsidRPr="00DD0773" w:rsidRDefault="00303747" w:rsidP="00DD0773">
      <w:pPr>
        <w:pStyle w:val="Paragraphedeliste"/>
        <w:numPr>
          <w:ilvl w:val="0"/>
          <w:numId w:val="6"/>
        </w:numPr>
        <w:tabs>
          <w:tab w:val="clear" w:pos="786"/>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284" w:hanging="284"/>
        <w:jc w:val="both"/>
        <w:rPr>
          <w:rFonts w:ascii="Arial" w:hAnsi="Arial" w:cs="Arial"/>
        </w:rPr>
      </w:pPr>
      <w:r w:rsidRPr="00DD0773">
        <w:rPr>
          <w:rFonts w:ascii="Arial" w:hAnsi="Arial" w:cs="Arial"/>
        </w:rPr>
        <w:t>ORDENAR el archivo del expediente, surtidos los trámites anteriores.</w:t>
      </w:r>
    </w:p>
    <w:p w:rsidR="00A16570" w:rsidRPr="00D6182E" w:rsidRDefault="00A16570" w:rsidP="00DD0773">
      <w:pPr>
        <w:pStyle w:val="Corpsdetexte"/>
        <w:spacing w:line="360" w:lineRule="auto"/>
        <w:jc w:val="center"/>
        <w:rPr>
          <w:rFonts w:ascii="Arial" w:hAnsi="Arial" w:cs="Arial"/>
          <w:smallCaps/>
          <w:sz w:val="6"/>
          <w:szCs w:val="24"/>
          <w:lang w:val="es-CO"/>
        </w:rPr>
      </w:pPr>
    </w:p>
    <w:p w:rsidR="008834DB" w:rsidRPr="00D6182E" w:rsidRDefault="008834DB" w:rsidP="00DD0773">
      <w:pPr>
        <w:pStyle w:val="Corpsdetexte"/>
        <w:spacing w:line="360" w:lineRule="auto"/>
        <w:jc w:val="center"/>
        <w:rPr>
          <w:rFonts w:ascii="Arial" w:hAnsi="Arial" w:cs="Arial"/>
          <w:smallCaps/>
          <w:sz w:val="14"/>
          <w:szCs w:val="24"/>
          <w:lang w:val="es-CO"/>
        </w:rPr>
      </w:pPr>
    </w:p>
    <w:p w:rsidR="00303747" w:rsidRPr="00DD0773" w:rsidRDefault="00303747" w:rsidP="00DD0773">
      <w:pPr>
        <w:pStyle w:val="Corpsdetexte"/>
        <w:spacing w:line="360" w:lineRule="auto"/>
        <w:jc w:val="center"/>
        <w:rPr>
          <w:rFonts w:ascii="Arial" w:hAnsi="Arial" w:cs="Arial"/>
          <w:smallCaps/>
          <w:szCs w:val="24"/>
          <w:lang w:val="en-US"/>
        </w:rPr>
      </w:pPr>
      <w:proofErr w:type="spellStart"/>
      <w:r w:rsidRPr="00A16570">
        <w:rPr>
          <w:rFonts w:ascii="Arial" w:hAnsi="Arial" w:cs="Arial"/>
          <w:smallCaps/>
          <w:sz w:val="28"/>
          <w:szCs w:val="24"/>
          <w:lang w:val="en-US"/>
        </w:rPr>
        <w:t>Notifíquese</w:t>
      </w:r>
      <w:proofErr w:type="spellEnd"/>
      <w:r w:rsidRPr="00A16570">
        <w:rPr>
          <w:rFonts w:ascii="Arial" w:hAnsi="Arial" w:cs="Arial"/>
          <w:smallCaps/>
          <w:sz w:val="28"/>
          <w:szCs w:val="24"/>
          <w:lang w:val="en-US"/>
        </w:rPr>
        <w:t>,</w:t>
      </w:r>
    </w:p>
    <w:p w:rsidR="00A16570" w:rsidRPr="00C45F78"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lang w:val="en-US"/>
        </w:rPr>
      </w:pPr>
    </w:p>
    <w:p w:rsidR="00A16570" w:rsidRPr="00BB17A9"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lang w:val="en-US"/>
        </w:rPr>
      </w:pPr>
    </w:p>
    <w:p w:rsidR="00A16570" w:rsidRPr="00BE2EBE"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4"/>
          <w:lang w:val="en-US"/>
        </w:rPr>
      </w:pPr>
    </w:p>
    <w:p w:rsidR="008834DB" w:rsidRPr="00BE2EBE" w:rsidRDefault="008834DB"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6"/>
          <w:lang w:val="en-US"/>
        </w:rPr>
      </w:pPr>
    </w:p>
    <w:p w:rsidR="008834DB" w:rsidRDefault="008834DB"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lang w:val="en-US"/>
        </w:rPr>
      </w:pPr>
    </w:p>
    <w:p w:rsidR="00C648ED" w:rsidRPr="00BB17A9" w:rsidRDefault="00C648ED"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lang w:val="en-US"/>
        </w:rPr>
      </w:pPr>
    </w:p>
    <w:p w:rsidR="00186759" w:rsidRPr="00BB17A9" w:rsidRDefault="00186759"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4"/>
          <w:lang w:val="en-US"/>
        </w:rPr>
      </w:pPr>
    </w:p>
    <w:p w:rsidR="00303747" w:rsidRPr="00186759" w:rsidRDefault="00303747"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r w:rsidRPr="00186759">
        <w:rPr>
          <w:rFonts w:ascii="Arial" w:hAnsi="Arial" w:cs="Arial"/>
          <w:i/>
          <w:spacing w:val="-3"/>
          <w:w w:val="150"/>
          <w:sz w:val="28"/>
          <w:lang w:val="en-US"/>
        </w:rPr>
        <w:t>D</w:t>
      </w:r>
      <w:r w:rsidRPr="00186759">
        <w:rPr>
          <w:rFonts w:ascii="Arial" w:hAnsi="Arial" w:cs="Arial"/>
          <w:i/>
          <w:spacing w:val="-3"/>
          <w:w w:val="150"/>
          <w:sz w:val="18"/>
          <w:szCs w:val="16"/>
          <w:lang w:val="en-US"/>
        </w:rPr>
        <w:t xml:space="preserve">UBERNEY </w:t>
      </w:r>
      <w:r w:rsidRPr="00186759">
        <w:rPr>
          <w:rFonts w:ascii="Arial" w:hAnsi="Arial" w:cs="Arial"/>
          <w:i/>
          <w:spacing w:val="-3"/>
          <w:w w:val="150"/>
          <w:sz w:val="28"/>
          <w:lang w:val="en-US"/>
        </w:rPr>
        <w:t>G</w:t>
      </w:r>
      <w:r w:rsidRPr="00186759">
        <w:rPr>
          <w:rFonts w:ascii="Arial" w:hAnsi="Arial" w:cs="Arial"/>
          <w:i/>
          <w:spacing w:val="-3"/>
          <w:w w:val="150"/>
          <w:sz w:val="18"/>
          <w:szCs w:val="16"/>
          <w:lang w:val="en-US"/>
        </w:rPr>
        <w:t xml:space="preserve">RISALES </w:t>
      </w:r>
      <w:r w:rsidRPr="00186759">
        <w:rPr>
          <w:rFonts w:ascii="Arial" w:hAnsi="Arial" w:cs="Arial"/>
          <w:i/>
          <w:spacing w:val="-3"/>
          <w:w w:val="150"/>
          <w:sz w:val="28"/>
          <w:lang w:val="en-US"/>
        </w:rPr>
        <w:t>H</w:t>
      </w:r>
      <w:r w:rsidRPr="00186759">
        <w:rPr>
          <w:rFonts w:ascii="Arial" w:hAnsi="Arial" w:cs="Arial"/>
          <w:i/>
          <w:spacing w:val="-3"/>
          <w:w w:val="150"/>
          <w:sz w:val="18"/>
          <w:szCs w:val="16"/>
          <w:lang w:val="en-US"/>
        </w:rPr>
        <w:t>ERRERA</w:t>
      </w:r>
    </w:p>
    <w:p w:rsidR="00303747" w:rsidRDefault="00B02350" w:rsidP="00A16570">
      <w:pPr>
        <w:pStyle w:val="Sansinterligne"/>
        <w:spacing w:line="360" w:lineRule="auto"/>
        <w:rPr>
          <w:rFonts w:ascii="Arial" w:hAnsi="Arial" w:cs="Arial"/>
          <w:i/>
          <w:spacing w:val="-3"/>
          <w:w w:val="150"/>
          <w:sz w:val="16"/>
          <w:lang w:val="en-US"/>
        </w:rPr>
      </w:pPr>
      <w:r w:rsidRPr="00D6182E">
        <w:rPr>
          <w:rFonts w:ascii="Arial" w:hAnsi="Arial" w:cs="Arial"/>
          <w:sz w:val="22"/>
          <w:lang w:val="en-GB"/>
        </w:rPr>
        <w:tab/>
      </w:r>
      <w:r w:rsidR="00AF7EE8" w:rsidRPr="00D6182E">
        <w:rPr>
          <w:rFonts w:ascii="Arial" w:hAnsi="Arial" w:cs="Arial"/>
          <w:sz w:val="22"/>
          <w:lang w:val="en-GB"/>
        </w:rPr>
        <w:tab/>
      </w:r>
      <w:r w:rsidR="00AF7EE8" w:rsidRPr="00D6182E">
        <w:rPr>
          <w:rFonts w:ascii="Arial" w:hAnsi="Arial" w:cs="Arial"/>
          <w:sz w:val="22"/>
          <w:lang w:val="en-GB"/>
        </w:rPr>
        <w:tab/>
      </w:r>
      <w:r w:rsidR="00AF7EE8" w:rsidRPr="00D6182E">
        <w:rPr>
          <w:rFonts w:ascii="Arial" w:hAnsi="Arial" w:cs="Arial"/>
          <w:sz w:val="22"/>
          <w:lang w:val="en-GB"/>
        </w:rPr>
        <w:tab/>
        <w:t xml:space="preserve">         </w:t>
      </w:r>
      <w:r w:rsidR="00303747" w:rsidRPr="00186759">
        <w:rPr>
          <w:rFonts w:ascii="Arial" w:hAnsi="Arial" w:cs="Arial"/>
          <w:i/>
          <w:spacing w:val="-3"/>
          <w:w w:val="150"/>
          <w:lang w:val="en-US"/>
        </w:rPr>
        <w:t>M</w:t>
      </w:r>
      <w:r w:rsidR="00303747" w:rsidRPr="00186759">
        <w:rPr>
          <w:rFonts w:ascii="Arial" w:hAnsi="Arial" w:cs="Arial"/>
          <w:i/>
          <w:spacing w:val="-3"/>
          <w:w w:val="150"/>
          <w:sz w:val="22"/>
          <w:lang w:val="en-US"/>
        </w:rPr>
        <w:t xml:space="preserve"> </w:t>
      </w:r>
      <w:r w:rsidR="00303747" w:rsidRPr="00186759">
        <w:rPr>
          <w:rFonts w:ascii="Arial" w:hAnsi="Arial" w:cs="Arial"/>
          <w:i/>
          <w:spacing w:val="-3"/>
          <w:w w:val="150"/>
          <w:sz w:val="16"/>
          <w:lang w:val="en-US"/>
        </w:rPr>
        <w:t>A G I S T R A D O</w:t>
      </w:r>
    </w:p>
    <w:p w:rsidR="00A16570" w:rsidRPr="00C45F78"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20"/>
          <w:lang w:val="en-US"/>
        </w:rPr>
      </w:pPr>
    </w:p>
    <w:p w:rsidR="00A16570"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2"/>
          <w:szCs w:val="20"/>
          <w:lang w:val="en-US"/>
        </w:rPr>
      </w:pPr>
    </w:p>
    <w:p w:rsidR="008834DB" w:rsidRPr="00BE2EBE" w:rsidRDefault="008834DB"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20"/>
          <w:lang w:val="en-US"/>
        </w:rPr>
      </w:pPr>
    </w:p>
    <w:p w:rsidR="008834DB" w:rsidRPr="00BE2EBE" w:rsidRDefault="008834DB"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20"/>
          <w:lang w:val="en-US"/>
        </w:rPr>
      </w:pPr>
    </w:p>
    <w:p w:rsidR="008834DB" w:rsidRPr="00BE2EBE" w:rsidRDefault="008834DB"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6"/>
          <w:szCs w:val="20"/>
          <w:lang w:val="en-US"/>
        </w:rPr>
      </w:pPr>
    </w:p>
    <w:p w:rsidR="00A16570" w:rsidRPr="00D6182E"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20"/>
          <w:lang w:val="en-GB"/>
        </w:rPr>
      </w:pPr>
    </w:p>
    <w:p w:rsidR="00C648ED" w:rsidRPr="00D6182E" w:rsidRDefault="00C648ED"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20"/>
          <w:lang w:val="en-GB"/>
        </w:rPr>
      </w:pPr>
    </w:p>
    <w:p w:rsidR="00186759" w:rsidRPr="00BB17A9" w:rsidRDefault="00186759"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6"/>
          <w:szCs w:val="20"/>
          <w:lang w:val="en-US"/>
        </w:rPr>
      </w:pPr>
    </w:p>
    <w:p w:rsidR="00186759" w:rsidRPr="00C45F78" w:rsidRDefault="00186759"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4"/>
          <w:szCs w:val="20"/>
          <w:lang w:val="en-US"/>
        </w:rPr>
      </w:pPr>
    </w:p>
    <w:p w:rsidR="00303747" w:rsidRPr="00186759" w:rsidRDefault="00303747"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US"/>
        </w:rPr>
      </w:pPr>
      <w:r w:rsidRPr="00186759">
        <w:rPr>
          <w:rFonts w:ascii="Arial" w:hAnsi="Arial" w:cs="Arial"/>
          <w:i/>
          <w:w w:val="150"/>
          <w:sz w:val="28"/>
          <w:szCs w:val="18"/>
          <w:lang w:val="en-US"/>
        </w:rPr>
        <w:t>E</w:t>
      </w:r>
      <w:r w:rsidRPr="00186759">
        <w:rPr>
          <w:rFonts w:ascii="Arial" w:hAnsi="Arial" w:cs="Arial"/>
          <w:i/>
          <w:w w:val="150"/>
          <w:sz w:val="18"/>
          <w:szCs w:val="18"/>
          <w:lang w:val="en-US"/>
        </w:rPr>
        <w:t>DDER</w:t>
      </w:r>
      <w:r w:rsidRPr="00186759">
        <w:rPr>
          <w:rFonts w:ascii="Arial" w:hAnsi="Arial" w:cs="Arial"/>
          <w:i/>
          <w:w w:val="150"/>
          <w:sz w:val="18"/>
          <w:lang w:val="en-US"/>
        </w:rPr>
        <w:t xml:space="preserve"> </w:t>
      </w:r>
      <w:r w:rsidRPr="00186759">
        <w:rPr>
          <w:rFonts w:ascii="Arial" w:hAnsi="Arial" w:cs="Arial"/>
          <w:i/>
          <w:w w:val="150"/>
          <w:sz w:val="28"/>
          <w:lang w:val="en-US"/>
        </w:rPr>
        <w:t>J</w:t>
      </w:r>
      <w:r w:rsidRPr="00186759">
        <w:rPr>
          <w:rFonts w:ascii="Arial" w:hAnsi="Arial" w:cs="Arial"/>
          <w:i/>
          <w:w w:val="150"/>
          <w:sz w:val="18"/>
          <w:szCs w:val="18"/>
          <w:lang w:val="en-US"/>
        </w:rPr>
        <w:t xml:space="preserve">IMMY </w:t>
      </w:r>
      <w:r w:rsidRPr="00186759">
        <w:rPr>
          <w:rFonts w:ascii="Arial" w:hAnsi="Arial" w:cs="Arial"/>
          <w:i/>
          <w:w w:val="150"/>
          <w:sz w:val="28"/>
          <w:lang w:val="en-US"/>
        </w:rPr>
        <w:t>S</w:t>
      </w:r>
      <w:r w:rsidRPr="00186759">
        <w:rPr>
          <w:rFonts w:ascii="Arial" w:hAnsi="Arial" w:cs="Arial"/>
          <w:i/>
          <w:w w:val="150"/>
          <w:sz w:val="18"/>
          <w:szCs w:val="18"/>
          <w:lang w:val="en-US"/>
        </w:rPr>
        <w:t xml:space="preserve">ÁNCHEZ </w:t>
      </w:r>
      <w:r w:rsidRPr="00186759">
        <w:rPr>
          <w:rFonts w:ascii="Arial" w:hAnsi="Arial" w:cs="Arial"/>
          <w:i/>
          <w:w w:val="150"/>
          <w:sz w:val="28"/>
          <w:szCs w:val="18"/>
          <w:lang w:val="en-US"/>
        </w:rPr>
        <w:t>C.</w:t>
      </w:r>
      <w:r w:rsidRPr="00186759">
        <w:rPr>
          <w:rFonts w:ascii="Arial" w:hAnsi="Arial" w:cs="Arial"/>
          <w:i/>
          <w:w w:val="150"/>
          <w:sz w:val="28"/>
          <w:szCs w:val="18"/>
          <w:lang w:val="en-US"/>
        </w:rPr>
        <w:tab/>
      </w:r>
      <w:r w:rsidRPr="00186759">
        <w:rPr>
          <w:rFonts w:ascii="Arial" w:hAnsi="Arial" w:cs="Arial"/>
          <w:i/>
          <w:w w:val="150"/>
          <w:sz w:val="28"/>
          <w:szCs w:val="18"/>
          <w:lang w:val="en-US"/>
        </w:rPr>
        <w:tab/>
      </w:r>
      <w:r w:rsidRPr="00186759">
        <w:rPr>
          <w:rFonts w:ascii="Arial" w:hAnsi="Arial" w:cs="Arial"/>
          <w:i/>
          <w:spacing w:val="-3"/>
          <w:w w:val="150"/>
          <w:sz w:val="28"/>
          <w:szCs w:val="18"/>
          <w:lang w:val="en-US"/>
        </w:rPr>
        <w:t>J</w:t>
      </w:r>
      <w:r w:rsidRPr="00186759">
        <w:rPr>
          <w:rFonts w:ascii="Arial" w:hAnsi="Arial" w:cs="Arial"/>
          <w:i/>
          <w:spacing w:val="-3"/>
          <w:w w:val="150"/>
          <w:sz w:val="18"/>
          <w:szCs w:val="18"/>
          <w:lang w:val="en-US"/>
        </w:rPr>
        <w:t xml:space="preserve">AIME </w:t>
      </w:r>
      <w:r w:rsidRPr="00186759">
        <w:rPr>
          <w:rFonts w:ascii="Arial" w:hAnsi="Arial" w:cs="Arial"/>
          <w:i/>
          <w:spacing w:val="-3"/>
          <w:w w:val="150"/>
          <w:sz w:val="28"/>
          <w:szCs w:val="18"/>
          <w:lang w:val="en-US"/>
        </w:rPr>
        <w:t>A</w:t>
      </w:r>
      <w:r w:rsidRPr="00186759">
        <w:rPr>
          <w:rFonts w:ascii="Arial" w:hAnsi="Arial" w:cs="Arial"/>
          <w:i/>
          <w:w w:val="150"/>
          <w:sz w:val="18"/>
          <w:szCs w:val="18"/>
          <w:lang w:val="en-US"/>
        </w:rPr>
        <w:t xml:space="preserve">LBERTO </w:t>
      </w:r>
      <w:r w:rsidRPr="00186759">
        <w:rPr>
          <w:rFonts w:ascii="Arial" w:hAnsi="Arial" w:cs="Arial"/>
          <w:i/>
          <w:spacing w:val="-3"/>
          <w:w w:val="150"/>
          <w:sz w:val="28"/>
          <w:szCs w:val="18"/>
          <w:lang w:val="en-US"/>
        </w:rPr>
        <w:t>S</w:t>
      </w:r>
      <w:r w:rsidRPr="00186759">
        <w:rPr>
          <w:rFonts w:ascii="Arial" w:hAnsi="Arial" w:cs="Arial"/>
          <w:i/>
          <w:spacing w:val="-3"/>
          <w:w w:val="150"/>
          <w:sz w:val="18"/>
          <w:szCs w:val="16"/>
          <w:lang w:val="en-US"/>
        </w:rPr>
        <w:t xml:space="preserve">ARAZA </w:t>
      </w:r>
      <w:r w:rsidRPr="00186759">
        <w:rPr>
          <w:rFonts w:ascii="Arial" w:hAnsi="Arial" w:cs="Arial"/>
          <w:i/>
          <w:spacing w:val="-3"/>
          <w:w w:val="150"/>
          <w:sz w:val="28"/>
          <w:szCs w:val="18"/>
          <w:lang w:val="en-US"/>
        </w:rPr>
        <w:t>N.</w:t>
      </w:r>
    </w:p>
    <w:p w:rsidR="00BE2EBE" w:rsidRDefault="00DD0773" w:rsidP="00C45F7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6"/>
          <w:lang w:val="en-GB"/>
        </w:rPr>
      </w:pPr>
      <w:r w:rsidRPr="00186759">
        <w:rPr>
          <w:rFonts w:ascii="Arial" w:hAnsi="Arial" w:cs="Arial"/>
          <w:i/>
          <w:w w:val="150"/>
          <w:lang w:val="en-GB"/>
        </w:rPr>
        <w:t xml:space="preserve">     </w:t>
      </w:r>
      <w:r w:rsidR="002303FA">
        <w:rPr>
          <w:rFonts w:ascii="Arial" w:hAnsi="Arial" w:cs="Arial"/>
          <w:i/>
          <w:w w:val="150"/>
          <w:lang w:val="en-GB"/>
        </w:rPr>
        <w:t xml:space="preserve">  </w:t>
      </w:r>
      <w:r w:rsidR="00303747" w:rsidRPr="00186759">
        <w:rPr>
          <w:rFonts w:ascii="Arial" w:hAnsi="Arial" w:cs="Arial"/>
          <w:i/>
          <w:w w:val="150"/>
          <w:lang w:val="en-GB"/>
        </w:rPr>
        <w:t>M</w:t>
      </w:r>
      <w:r w:rsidR="00303747" w:rsidRPr="00186759">
        <w:rPr>
          <w:rFonts w:ascii="Arial" w:hAnsi="Arial" w:cs="Arial"/>
          <w:i/>
          <w:w w:val="150"/>
          <w:sz w:val="16"/>
          <w:lang w:val="en-GB"/>
        </w:rPr>
        <w:t xml:space="preserve"> A G I S T R A D O </w:t>
      </w:r>
      <w:r w:rsidR="00303747" w:rsidRPr="00186759">
        <w:rPr>
          <w:rFonts w:ascii="Arial" w:hAnsi="Arial" w:cs="Arial"/>
          <w:i/>
          <w:w w:val="150"/>
          <w:sz w:val="16"/>
          <w:lang w:val="en-GB"/>
        </w:rPr>
        <w:tab/>
      </w:r>
      <w:r w:rsidR="00303747" w:rsidRPr="00186759">
        <w:rPr>
          <w:rFonts w:ascii="Arial" w:hAnsi="Arial" w:cs="Arial"/>
          <w:i/>
          <w:w w:val="150"/>
          <w:sz w:val="16"/>
          <w:lang w:val="en-GB"/>
        </w:rPr>
        <w:tab/>
      </w:r>
      <w:r w:rsidR="00303747" w:rsidRPr="00186759">
        <w:rPr>
          <w:rFonts w:ascii="Arial" w:hAnsi="Arial" w:cs="Arial"/>
          <w:i/>
          <w:w w:val="150"/>
          <w:sz w:val="16"/>
          <w:lang w:val="en-GB"/>
        </w:rPr>
        <w:tab/>
      </w:r>
      <w:r w:rsidR="00303747" w:rsidRPr="00186759">
        <w:rPr>
          <w:rFonts w:ascii="Arial" w:hAnsi="Arial" w:cs="Arial"/>
          <w:i/>
          <w:w w:val="150"/>
          <w:sz w:val="16"/>
          <w:lang w:val="en-GB"/>
        </w:rPr>
        <w:tab/>
      </w:r>
      <w:r w:rsidR="00303747" w:rsidRPr="00186759">
        <w:rPr>
          <w:rFonts w:ascii="Arial" w:hAnsi="Arial" w:cs="Arial"/>
          <w:i/>
          <w:w w:val="150"/>
          <w:lang w:val="en-GB"/>
        </w:rPr>
        <w:t>M</w:t>
      </w:r>
      <w:r w:rsidR="00303747" w:rsidRPr="00186759">
        <w:rPr>
          <w:rFonts w:ascii="Arial" w:hAnsi="Arial" w:cs="Arial"/>
          <w:i/>
          <w:w w:val="150"/>
          <w:sz w:val="16"/>
          <w:lang w:val="en-GB"/>
        </w:rPr>
        <w:t xml:space="preserve"> A G I S T R A D O</w:t>
      </w:r>
    </w:p>
    <w:p w:rsidR="00CB4A88" w:rsidRPr="00DD0773" w:rsidRDefault="00BE2EBE" w:rsidP="00BE2EB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sz w:val="10"/>
        </w:rPr>
      </w:pPr>
      <w:r w:rsidRPr="00BE2EBE">
        <w:rPr>
          <w:rFonts w:ascii="Arial" w:hAnsi="Arial" w:cs="Arial"/>
          <w:i/>
          <w:w w:val="150"/>
          <w:sz w:val="12"/>
          <w:lang w:val="en-GB"/>
        </w:rPr>
        <w:t>DGH/ODCD/2017</w:t>
      </w:r>
    </w:p>
    <w:sectPr w:rsidR="00CB4A88" w:rsidRPr="00DD0773" w:rsidSect="002804BD">
      <w:headerReference w:type="default" r:id="rId10"/>
      <w:footerReference w:type="default" r:id="rId11"/>
      <w:pgSz w:w="12242" w:h="18722" w:code="121"/>
      <w:pgMar w:top="1276"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F6" w:rsidRDefault="00F067F6">
      <w:r>
        <w:separator/>
      </w:r>
    </w:p>
  </w:endnote>
  <w:endnote w:type="continuationSeparator" w:id="0">
    <w:p w:rsidR="00F067F6" w:rsidRDefault="00F0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D5" w:rsidRDefault="002F4CD5" w:rsidP="002F4CD5">
    <w:pPr>
      <w:pStyle w:val="Pieddepage"/>
      <w:pBdr>
        <w:bottom w:val="double" w:sz="6" w:space="1" w:color="auto"/>
      </w:pBdr>
      <w:spacing w:line="360" w:lineRule="auto"/>
      <w:jc w:val="right"/>
      <w:rPr>
        <w:rFonts w:ascii="Arial" w:hAnsi="Arial" w:cs="Arial"/>
        <w:spacing w:val="20"/>
        <w:w w:val="200"/>
        <w:sz w:val="14"/>
        <w:szCs w:val="10"/>
        <w:lang w:val="es-CO"/>
      </w:rPr>
    </w:pPr>
  </w:p>
  <w:p w:rsidR="002F4CD5" w:rsidRDefault="002F4CD5" w:rsidP="002F4CD5">
    <w:pPr>
      <w:pStyle w:val="Pieddepage"/>
      <w:spacing w:line="360" w:lineRule="auto"/>
      <w:jc w:val="right"/>
      <w:rPr>
        <w:rFonts w:ascii="Arial" w:hAnsi="Arial" w:cs="Arial"/>
        <w:spacing w:val="20"/>
        <w:w w:val="200"/>
        <w:sz w:val="14"/>
        <w:szCs w:val="10"/>
        <w:lang w:val="es-CO"/>
      </w:rPr>
    </w:pPr>
  </w:p>
  <w:p w:rsidR="002F4CD5" w:rsidRPr="003E18D8" w:rsidRDefault="002F4CD5" w:rsidP="002F4CD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2F4CD5" w:rsidRPr="007F7D49" w:rsidRDefault="002F4CD5" w:rsidP="002F4CD5">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F6" w:rsidRDefault="00F067F6">
      <w:r>
        <w:separator/>
      </w:r>
    </w:p>
  </w:footnote>
  <w:footnote w:type="continuationSeparator" w:id="0">
    <w:p w:rsidR="00F067F6" w:rsidRDefault="00F067F6">
      <w:r>
        <w:continuationSeparator/>
      </w:r>
    </w:p>
  </w:footnote>
  <w:footnote w:id="1">
    <w:p w:rsidR="00B36B92" w:rsidRPr="00D6182E" w:rsidRDefault="00B36B92" w:rsidP="00B36B92">
      <w:pPr>
        <w:pStyle w:val="Notedebasdepage"/>
        <w:rPr>
          <w:rFonts w:ascii="Calibri" w:hAnsi="Calibri"/>
          <w:lang w:val="fr-FR"/>
        </w:rPr>
      </w:pPr>
      <w:r>
        <w:rPr>
          <w:rStyle w:val="Appelnotedebasdep"/>
          <w:rFonts w:ascii="Calibri" w:hAnsi="Calibri"/>
        </w:rPr>
        <w:footnoteRef/>
      </w:r>
      <w:r w:rsidRPr="00D6182E">
        <w:rPr>
          <w:rFonts w:ascii="Calibri" w:hAnsi="Calibri"/>
          <w:lang w:val="fr-FR"/>
        </w:rPr>
        <w:t xml:space="preserve"> CC. T-382 de 2016</w:t>
      </w:r>
    </w:p>
  </w:footnote>
  <w:footnote w:id="2">
    <w:p w:rsidR="00B36B92" w:rsidRPr="00D6182E" w:rsidRDefault="00B36B92" w:rsidP="00B36B92">
      <w:pPr>
        <w:pStyle w:val="Notedebasdepage"/>
        <w:rPr>
          <w:rFonts w:ascii="Calibri" w:hAnsi="Calibri"/>
          <w:lang w:val="fr-FR"/>
        </w:rPr>
      </w:pPr>
      <w:r>
        <w:rPr>
          <w:rStyle w:val="Appelnotedebasdep"/>
          <w:rFonts w:ascii="Calibri" w:hAnsi="Calibri"/>
        </w:rPr>
        <w:footnoteRef/>
      </w:r>
      <w:r w:rsidRPr="00D6182E">
        <w:rPr>
          <w:rFonts w:ascii="Calibri" w:hAnsi="Calibri"/>
          <w:lang w:val="fr-FR"/>
        </w:rPr>
        <w:t xml:space="preserve"> CC. T–1191 de 2004 </w:t>
      </w:r>
    </w:p>
  </w:footnote>
  <w:footnote w:id="3">
    <w:p w:rsidR="00B36B92" w:rsidRDefault="00B36B92" w:rsidP="00B36B92">
      <w:pPr>
        <w:pStyle w:val="Notedebasdepage"/>
        <w:rPr>
          <w:rFonts w:ascii="Calibri" w:hAnsi="Calibri"/>
          <w:lang w:val="es-CO"/>
        </w:rPr>
      </w:pPr>
      <w:r>
        <w:rPr>
          <w:rStyle w:val="Appelnotedebasdep"/>
          <w:rFonts w:ascii="Calibri" w:hAnsi="Calibri"/>
          <w:lang w:val="es-CO"/>
        </w:rPr>
        <w:footnoteRef/>
      </w:r>
      <w:r>
        <w:rPr>
          <w:rFonts w:ascii="Calibri" w:hAnsi="Calibri"/>
          <w:lang w:val="es-CO"/>
        </w:rPr>
        <w:t xml:space="preserve"> CC. T-928 de 2012, reiterada en la T-464 de 2013.</w:t>
      </w:r>
    </w:p>
  </w:footnote>
  <w:footnote w:id="4">
    <w:p w:rsidR="00110CC0" w:rsidRPr="00E17BD7" w:rsidRDefault="00110CC0" w:rsidP="00110CC0">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Vías de hecho, acción de tutela contra providencias, Temis SA, Bogotá, 2013, p.103.</w:t>
      </w:r>
    </w:p>
  </w:footnote>
  <w:footnote w:id="5">
    <w:p w:rsidR="00110CC0" w:rsidRPr="00E17BD7" w:rsidRDefault="00110CC0" w:rsidP="00110CC0">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110CC0" w:rsidRPr="00D6182E" w:rsidRDefault="00110CC0" w:rsidP="00110CC0">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D6182E">
        <w:rPr>
          <w:rFonts w:asciiTheme="minorHAnsi" w:hAnsiTheme="minorHAnsi" w:cs="Calibri"/>
          <w:lang w:val="fr-FR"/>
        </w:rPr>
        <w:t xml:space="preserve"> CC. T-917 de 2011.</w:t>
      </w:r>
    </w:p>
  </w:footnote>
  <w:footnote w:id="7">
    <w:p w:rsidR="00110CC0" w:rsidRPr="00D6182E" w:rsidRDefault="00110CC0" w:rsidP="00110CC0">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D6182E">
        <w:rPr>
          <w:rFonts w:asciiTheme="minorHAnsi" w:hAnsiTheme="minorHAnsi" w:cs="Calibri"/>
          <w:lang w:val="fr-FR"/>
        </w:rPr>
        <w:t xml:space="preserve"> CC. C-590 de 2005.</w:t>
      </w:r>
    </w:p>
  </w:footnote>
  <w:footnote w:id="8">
    <w:p w:rsidR="00110CC0" w:rsidRPr="00D6182E" w:rsidRDefault="00110CC0" w:rsidP="00110CC0">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D6182E">
        <w:rPr>
          <w:rFonts w:asciiTheme="minorHAnsi" w:hAnsiTheme="minorHAnsi" w:cs="Calibri"/>
          <w:lang w:val="fr-FR"/>
        </w:rPr>
        <w:t xml:space="preserve"> CC. </w:t>
      </w:r>
      <w:r w:rsidRPr="00D6182E">
        <w:rPr>
          <w:rFonts w:asciiTheme="minorHAnsi" w:hAnsiTheme="minorHAnsi" w:cs="Calibri"/>
          <w:bCs/>
          <w:lang w:val="fr-FR"/>
        </w:rPr>
        <w:t>T-107 de 2016</w:t>
      </w:r>
      <w:r w:rsidRPr="00D6182E">
        <w:rPr>
          <w:rFonts w:asciiTheme="minorHAnsi" w:hAnsiTheme="minorHAnsi" w:cs="Calibri"/>
          <w:lang w:val="fr-FR"/>
        </w:rPr>
        <w:t xml:space="preserve"> y T-064 de 2015, entre otras.</w:t>
      </w:r>
    </w:p>
  </w:footnote>
  <w:footnote w:id="9">
    <w:p w:rsidR="00110CC0" w:rsidRPr="00D6182E" w:rsidRDefault="00110CC0" w:rsidP="00110CC0">
      <w:pPr>
        <w:pStyle w:val="Notedebasdepage"/>
        <w:rPr>
          <w:rFonts w:asciiTheme="minorHAnsi" w:hAnsiTheme="minorHAnsi"/>
          <w:lang w:val="fr-FR"/>
        </w:rPr>
      </w:pPr>
      <w:r w:rsidRPr="00E17BD7">
        <w:rPr>
          <w:rStyle w:val="Appelnotedebasdep"/>
          <w:rFonts w:asciiTheme="minorHAnsi" w:hAnsiTheme="minorHAnsi"/>
        </w:rPr>
        <w:footnoteRef/>
      </w:r>
      <w:r w:rsidRPr="00D6182E">
        <w:rPr>
          <w:rFonts w:asciiTheme="minorHAnsi" w:hAnsiTheme="minorHAnsi"/>
          <w:lang w:val="fr-FR"/>
        </w:rPr>
        <w:t xml:space="preserve"> </w:t>
      </w:r>
      <w:r w:rsidRPr="00D6182E">
        <w:rPr>
          <w:rFonts w:asciiTheme="minorHAnsi" w:hAnsiTheme="minorHAnsi" w:cs="Calibri"/>
          <w:lang w:val="fr-FR"/>
        </w:rPr>
        <w:t>CC. T-307 de 2015.</w:t>
      </w:r>
    </w:p>
  </w:footnote>
  <w:footnote w:id="10">
    <w:p w:rsidR="00110CC0" w:rsidRPr="00E17BD7" w:rsidRDefault="00110CC0" w:rsidP="00110CC0">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1">
    <w:p w:rsidR="00110CC0" w:rsidRPr="00E17BD7" w:rsidRDefault="00110CC0" w:rsidP="00110CC0">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 xml:space="preserve">. </w:t>
      </w:r>
      <w:r w:rsidRPr="00E17BD7">
        <w:rPr>
          <w:rFonts w:asciiTheme="minorHAnsi" w:hAnsiTheme="minorHAnsi" w:cs="Calibri"/>
        </w:rPr>
        <w:t>La acción de tutela, el amparo en Colombia, Bogotá DC, 2011, p.233-285.</w:t>
      </w:r>
    </w:p>
  </w:footnote>
  <w:footnote w:id="12">
    <w:p w:rsidR="00B36B92" w:rsidRPr="00D6182E" w:rsidRDefault="00B36B92" w:rsidP="00B36B92">
      <w:pPr>
        <w:pStyle w:val="Notedebasdepage"/>
        <w:jc w:val="both"/>
        <w:rPr>
          <w:lang w:val="fr-FR"/>
        </w:rPr>
      </w:pPr>
      <w:r>
        <w:rPr>
          <w:rStyle w:val="Appelnotedebasdep"/>
          <w:rFonts w:asciiTheme="minorHAnsi" w:hAnsiTheme="minorHAnsi"/>
        </w:rPr>
        <w:footnoteRef/>
      </w:r>
      <w:r w:rsidRPr="00D6182E">
        <w:rPr>
          <w:rFonts w:asciiTheme="minorHAnsi" w:hAnsiTheme="minorHAnsi"/>
          <w:lang w:val="fr-FR"/>
        </w:rPr>
        <w:t xml:space="preserve"> </w:t>
      </w:r>
      <w:r w:rsidRPr="00D6182E">
        <w:rPr>
          <w:rFonts w:asciiTheme="minorHAnsi" w:hAnsiTheme="minorHAnsi" w:cs="Calibri"/>
          <w:lang w:val="fr-FR"/>
        </w:rPr>
        <w:t xml:space="preserve">CC. T-134 de 1994. </w:t>
      </w:r>
    </w:p>
  </w:footnote>
  <w:footnote w:id="13">
    <w:p w:rsidR="00B36B92" w:rsidRPr="00D6182E" w:rsidRDefault="00B36B92" w:rsidP="00B36B92">
      <w:pPr>
        <w:pStyle w:val="Notedebasdepage"/>
        <w:rPr>
          <w:lang w:val="fr-FR"/>
        </w:rPr>
      </w:pPr>
      <w:r>
        <w:rPr>
          <w:rStyle w:val="Appelnotedebasdep"/>
        </w:rPr>
        <w:footnoteRef/>
      </w:r>
      <w:r w:rsidRPr="00D6182E">
        <w:rPr>
          <w:lang w:val="fr-FR"/>
        </w:rPr>
        <w:t xml:space="preserve"> </w:t>
      </w:r>
      <w:r w:rsidRPr="00D6182E">
        <w:rPr>
          <w:rFonts w:asciiTheme="minorHAnsi" w:hAnsiTheme="minorHAnsi" w:cs="Calibri"/>
          <w:lang w:val="fr-FR"/>
        </w:rPr>
        <w:t>CC. T-103 de 2014.</w:t>
      </w:r>
    </w:p>
  </w:footnote>
  <w:footnote w:id="14">
    <w:p w:rsidR="00B36B92" w:rsidRPr="00D6182E" w:rsidRDefault="00B36B92" w:rsidP="00B36B92">
      <w:pPr>
        <w:pStyle w:val="Notedebasdepage"/>
        <w:jc w:val="both"/>
        <w:rPr>
          <w:lang w:val="fr-FR"/>
        </w:rPr>
      </w:pPr>
      <w:r>
        <w:rPr>
          <w:rStyle w:val="Appelnotedebasdep"/>
          <w:rFonts w:asciiTheme="minorHAnsi" w:hAnsiTheme="minorHAnsi" w:cs="Calibri"/>
        </w:rPr>
        <w:footnoteRef/>
      </w:r>
      <w:r w:rsidRPr="00D6182E">
        <w:rPr>
          <w:rFonts w:asciiTheme="minorHAnsi" w:hAnsiTheme="minorHAnsi" w:cs="Calibri"/>
          <w:lang w:val="fr-FR"/>
        </w:rPr>
        <w:t xml:space="preserve"> CC. T-567 de 1998.</w:t>
      </w:r>
    </w:p>
  </w:footnote>
  <w:footnote w:id="15">
    <w:p w:rsidR="00B36B92" w:rsidRPr="00D6182E" w:rsidRDefault="00B36B92" w:rsidP="00B36B92">
      <w:pPr>
        <w:pStyle w:val="Notedebasdepage"/>
        <w:jc w:val="both"/>
        <w:rPr>
          <w:lang w:val="fr-FR"/>
        </w:rPr>
      </w:pPr>
      <w:r>
        <w:rPr>
          <w:rStyle w:val="Appelnotedebasdep"/>
          <w:rFonts w:asciiTheme="minorHAnsi" w:hAnsiTheme="minorHAnsi"/>
        </w:rPr>
        <w:footnoteRef/>
      </w:r>
      <w:r w:rsidRPr="00D6182E">
        <w:rPr>
          <w:rFonts w:asciiTheme="minorHAnsi" w:hAnsiTheme="minorHAnsi"/>
          <w:lang w:val="fr-FR"/>
        </w:rPr>
        <w:t xml:space="preserve"> </w:t>
      </w:r>
      <w:r w:rsidRPr="00D6182E">
        <w:rPr>
          <w:rFonts w:asciiTheme="minorHAnsi" w:hAnsiTheme="minorHAnsi" w:cs="Calibri"/>
          <w:lang w:val="fr-FR"/>
        </w:rPr>
        <w:t xml:space="preserve">CC. T-662 de 2013, </w:t>
      </w:r>
      <w:r w:rsidRPr="00D6182E">
        <w:rPr>
          <w:rFonts w:ascii="Calibri" w:hAnsi="Calibri"/>
          <w:bCs/>
          <w:bdr w:val="none" w:sz="0" w:space="0" w:color="auto" w:frame="1"/>
          <w:shd w:val="clear" w:color="auto" w:fill="FFFFFF"/>
          <w:lang w:val="fr-FR"/>
        </w:rPr>
        <w:t xml:space="preserve">T-037 de 2016, T-120 de 2016, </w:t>
      </w:r>
      <w:r w:rsidRPr="00D6182E">
        <w:rPr>
          <w:rFonts w:ascii="Calibri" w:hAnsi="Calibri"/>
          <w:lang w:val="fr-FR"/>
        </w:rPr>
        <w:t>T-001 de 2017 y T-038 de 2017</w:t>
      </w:r>
      <w:r w:rsidRPr="00D6182E">
        <w:rPr>
          <w:rFonts w:asciiTheme="minorHAnsi" w:hAnsiTheme="minorHAnsi" w:cs="Calibri"/>
          <w:lang w:val="fr-FR"/>
        </w:rPr>
        <w:t>.</w:t>
      </w:r>
      <w:r w:rsidRPr="00D6182E">
        <w:rPr>
          <w:b/>
          <w:bCs/>
          <w:color w:val="2D2D2D"/>
          <w:sz w:val="28"/>
          <w:szCs w:val="28"/>
          <w:bdr w:val="none" w:sz="0" w:space="0" w:color="auto" w:frame="1"/>
          <w:shd w:val="clear" w:color="auto" w:fill="FFFFFF"/>
          <w:lang w:val="fr-FR"/>
        </w:rPr>
        <w:t xml:space="preserve"> </w:t>
      </w:r>
    </w:p>
  </w:footnote>
  <w:footnote w:id="16">
    <w:p w:rsidR="00B36B92" w:rsidRDefault="00B36B92" w:rsidP="00B36B92">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7">
    <w:p w:rsidR="00BE2EBE" w:rsidRPr="00D6182E" w:rsidRDefault="00BE2EBE" w:rsidP="00BE2EBE">
      <w:pPr>
        <w:pStyle w:val="Notedebasdepage"/>
        <w:rPr>
          <w:rFonts w:ascii="Calibri" w:hAnsi="Calibri"/>
          <w:lang w:val="fr-FR"/>
        </w:rPr>
      </w:pPr>
      <w:r w:rsidRPr="000473E8">
        <w:rPr>
          <w:rStyle w:val="Appelnotedebasdep"/>
          <w:rFonts w:ascii="Calibri" w:hAnsi="Calibri"/>
        </w:rPr>
        <w:footnoteRef/>
      </w:r>
      <w:r w:rsidRPr="00D6182E">
        <w:rPr>
          <w:rFonts w:ascii="Calibri" w:hAnsi="Calibri"/>
          <w:lang w:val="fr-FR"/>
        </w:rPr>
        <w:t xml:space="preserve"> CSJ, Civil. STC2349-2017.</w:t>
      </w:r>
    </w:p>
  </w:footnote>
  <w:footnote w:id="18">
    <w:p w:rsidR="00303747" w:rsidRPr="00D6182E"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D6182E">
        <w:rPr>
          <w:rFonts w:asciiTheme="minorHAnsi" w:hAnsiTheme="minorHAnsi" w:cstheme="minorHAnsi"/>
          <w:lang w:val="fr-FR"/>
        </w:rPr>
        <w:t xml:space="preserve"> CC.  T-</w:t>
      </w:r>
      <w:r w:rsidR="007C41DE" w:rsidRPr="00D6182E">
        <w:rPr>
          <w:rFonts w:asciiTheme="minorHAnsi" w:hAnsiTheme="minorHAnsi" w:cstheme="minorHAnsi"/>
          <w:lang w:val="fr-FR"/>
        </w:rPr>
        <w:t>396</w:t>
      </w:r>
      <w:r w:rsidRPr="00D6182E">
        <w:rPr>
          <w:rFonts w:asciiTheme="minorHAnsi" w:hAnsiTheme="minorHAnsi" w:cstheme="minorHAnsi"/>
          <w:lang w:val="fr-FR"/>
        </w:rPr>
        <w:t xml:space="preserve"> de </w:t>
      </w:r>
      <w:r w:rsidR="00700B79" w:rsidRPr="00D6182E">
        <w:rPr>
          <w:rFonts w:asciiTheme="minorHAnsi" w:hAnsiTheme="minorHAnsi" w:cstheme="minorHAnsi"/>
          <w:lang w:val="fr-FR"/>
        </w:rPr>
        <w:t xml:space="preserve"> </w:t>
      </w:r>
      <w:r w:rsidR="007C41DE" w:rsidRPr="00D6182E">
        <w:rPr>
          <w:rFonts w:asciiTheme="minorHAnsi" w:hAnsiTheme="minorHAnsi" w:cstheme="minorHAnsi"/>
          <w:lang w:val="fr-FR"/>
        </w:rPr>
        <w:t>26-06-</w:t>
      </w:r>
      <w:r w:rsidR="00700B79" w:rsidRPr="00D6182E">
        <w:rPr>
          <w:rFonts w:asciiTheme="minorHAnsi" w:hAnsiTheme="minorHAnsi" w:cstheme="minorHAnsi"/>
          <w:lang w:val="fr-FR"/>
        </w:rPr>
        <w:t>201</w:t>
      </w:r>
      <w:r w:rsidR="007C41DE" w:rsidRPr="00D6182E">
        <w:rPr>
          <w:rFonts w:asciiTheme="minorHAnsi" w:hAnsiTheme="minorHAnsi" w:cstheme="minorHAnsi"/>
          <w:lang w:val="fr-FR"/>
        </w:rPr>
        <w:t>4</w:t>
      </w:r>
      <w:r w:rsidRPr="00D6182E">
        <w:rPr>
          <w:rFonts w:asciiTheme="minorHAnsi" w:hAnsiTheme="minorHAnsi" w:cstheme="minorHAnsi"/>
          <w:lang w:val="fr-FR"/>
        </w:rPr>
        <w:t>.</w:t>
      </w:r>
    </w:p>
  </w:footnote>
  <w:footnote w:id="19">
    <w:p w:rsidR="00303747" w:rsidRPr="00D6182E"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D6182E">
        <w:rPr>
          <w:rFonts w:asciiTheme="minorHAnsi" w:hAnsiTheme="minorHAnsi" w:cstheme="minorHAnsi"/>
          <w:lang w:val="fr-FR"/>
        </w:rPr>
        <w:t xml:space="preserve"> CC.  T-</w:t>
      </w:r>
      <w:r w:rsidR="0024766E" w:rsidRPr="00D6182E">
        <w:rPr>
          <w:rFonts w:asciiTheme="minorHAnsi" w:hAnsiTheme="minorHAnsi" w:cstheme="minorHAnsi"/>
          <w:lang w:val="fr-FR"/>
        </w:rPr>
        <w:t>093</w:t>
      </w:r>
      <w:r w:rsidRPr="00D6182E">
        <w:rPr>
          <w:rFonts w:asciiTheme="minorHAnsi" w:hAnsiTheme="minorHAnsi" w:cstheme="minorHAnsi"/>
          <w:lang w:val="fr-FR"/>
        </w:rPr>
        <w:t xml:space="preserve"> de </w:t>
      </w:r>
      <w:r w:rsidR="0024766E" w:rsidRPr="00D6182E">
        <w:rPr>
          <w:rFonts w:asciiTheme="minorHAnsi" w:hAnsiTheme="minorHAnsi" w:cstheme="minorHAnsi"/>
          <w:lang w:val="fr-FR"/>
        </w:rPr>
        <w:t xml:space="preserve"> 05-03-</w:t>
      </w:r>
      <w:r w:rsidRPr="00D6182E">
        <w:rPr>
          <w:rFonts w:asciiTheme="minorHAnsi" w:hAnsiTheme="minorHAnsi" w:cstheme="minorHAnsi"/>
          <w:lang w:val="fr-FR"/>
        </w:rPr>
        <w:t>201</w:t>
      </w:r>
      <w:r w:rsidR="0024766E" w:rsidRPr="00D6182E">
        <w:rPr>
          <w:rFonts w:asciiTheme="minorHAnsi" w:hAnsiTheme="minorHAnsi" w:cstheme="minorHAnsi"/>
          <w:lang w:val="fr-FR"/>
        </w:rPr>
        <w:t>5</w:t>
      </w:r>
      <w:r w:rsidRPr="00D6182E">
        <w:rPr>
          <w:rFonts w:asciiTheme="minorHAnsi" w:hAnsiTheme="minorHAnsi" w:cstheme="minorHAnsi"/>
          <w:lang w:val="fr-FR"/>
        </w:rPr>
        <w:t>.</w:t>
      </w:r>
    </w:p>
  </w:footnote>
  <w:footnote w:id="20">
    <w:p w:rsidR="00303747" w:rsidRPr="00D6182E"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D6182E">
        <w:rPr>
          <w:rFonts w:asciiTheme="minorHAnsi" w:hAnsiTheme="minorHAnsi" w:cstheme="minorHAnsi"/>
          <w:lang w:val="fr-FR"/>
        </w:rPr>
        <w:t xml:space="preserve"> CC.  T-</w:t>
      </w:r>
      <w:r w:rsidR="00191AC0" w:rsidRPr="00D6182E">
        <w:rPr>
          <w:rFonts w:asciiTheme="minorHAnsi" w:hAnsiTheme="minorHAnsi" w:cstheme="minorHAnsi"/>
          <w:lang w:val="fr-FR"/>
        </w:rPr>
        <w:t>214</w:t>
      </w:r>
      <w:r w:rsidRPr="00D6182E">
        <w:rPr>
          <w:rFonts w:asciiTheme="minorHAnsi" w:hAnsiTheme="minorHAnsi" w:cstheme="minorHAnsi"/>
          <w:lang w:val="fr-FR"/>
        </w:rPr>
        <w:t xml:space="preserve"> de</w:t>
      </w:r>
      <w:r w:rsidR="00964A8E" w:rsidRPr="00D6182E">
        <w:rPr>
          <w:rFonts w:asciiTheme="minorHAnsi" w:hAnsiTheme="minorHAnsi" w:cstheme="minorHAnsi"/>
          <w:lang w:val="fr-FR"/>
        </w:rPr>
        <w:t>.</w:t>
      </w:r>
      <w:r w:rsidRPr="00D6182E">
        <w:rPr>
          <w:rFonts w:asciiTheme="minorHAnsi" w:hAnsiTheme="minorHAnsi" w:cstheme="minorHAnsi"/>
          <w:lang w:val="fr-FR"/>
        </w:rPr>
        <w:t xml:space="preserve"> </w:t>
      </w:r>
      <w:r w:rsidR="00191AC0" w:rsidRPr="00D6182E">
        <w:rPr>
          <w:rFonts w:asciiTheme="minorHAnsi" w:hAnsiTheme="minorHAnsi" w:cstheme="minorHAnsi"/>
          <w:lang w:val="fr-FR"/>
        </w:rPr>
        <w:t>01-04</w:t>
      </w:r>
      <w:r w:rsidRPr="00D6182E">
        <w:rPr>
          <w:rFonts w:asciiTheme="minorHAnsi" w:hAnsiTheme="minorHAnsi" w:cstheme="minorHAnsi"/>
          <w:lang w:val="fr-FR"/>
        </w:rPr>
        <w:t>-201</w:t>
      </w:r>
      <w:r w:rsidR="00191AC0" w:rsidRPr="00D6182E">
        <w:rPr>
          <w:rFonts w:asciiTheme="minorHAnsi" w:hAnsiTheme="minorHAnsi" w:cstheme="minorHAnsi"/>
          <w:lang w:val="fr-FR"/>
        </w:rPr>
        <w:t>4</w:t>
      </w:r>
      <w:r w:rsidRPr="00D6182E">
        <w:rPr>
          <w:rFonts w:asciiTheme="minorHAnsi" w:hAnsiTheme="minorHAnsi" w:cstheme="minorHAnsi"/>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D6182E">
      <w:rPr>
        <w:rFonts w:ascii="Calibri" w:hAnsi="Calibri" w:cs="Calibri"/>
        <w:i/>
        <w:noProof/>
        <w:sz w:val="20"/>
      </w:rPr>
      <w:t>1</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Expediente 2017-</w:t>
    </w:r>
    <w:r w:rsidR="007D51F6">
      <w:rPr>
        <w:rFonts w:ascii="Calibri" w:eastAsia="Calibri" w:hAnsi="Calibri" w:cs="Calibri"/>
        <w:i/>
        <w:smallCaps/>
        <w:sz w:val="20"/>
        <w:szCs w:val="20"/>
      </w:rPr>
      <w:t>00302</w:t>
    </w:r>
    <w:r w:rsidRPr="00251244">
      <w:rPr>
        <w:rFonts w:ascii="Calibri" w:eastAsia="Calibri" w:hAnsi="Calibri" w:cs="Calibri"/>
        <w:i/>
        <w:smallCaps/>
        <w:sz w:val="20"/>
        <w:szCs w:val="20"/>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3F62FBE0"/>
    <w:lvl w:ilvl="0" w:tplc="63BC8092">
      <w:start w:val="1"/>
      <w:numFmt w:val="decimal"/>
      <w:lvlText w:val="%1."/>
      <w:lvlJc w:val="left"/>
      <w:pPr>
        <w:tabs>
          <w:tab w:val="num" w:pos="786"/>
        </w:tabs>
        <w:ind w:left="786" w:hanging="360"/>
      </w:pPr>
      <w:rPr>
        <w:rFonts w:cs="Times New Roman"/>
        <w:sz w:val="24"/>
        <w:szCs w:val="24"/>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32B24DD"/>
    <w:multiLevelType w:val="hybridMultilevel"/>
    <w:tmpl w:val="CEAE8A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7"/>
  </w:num>
  <w:num w:numId="3">
    <w:abstractNumId w:val="4"/>
  </w:num>
  <w:num w:numId="4">
    <w:abstractNumId w:val="5"/>
  </w:num>
  <w:num w:numId="5">
    <w:abstractNumId w:val="8"/>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159B3"/>
    <w:rsid w:val="000608CF"/>
    <w:rsid w:val="00067852"/>
    <w:rsid w:val="000708F5"/>
    <w:rsid w:val="00096759"/>
    <w:rsid w:val="000A48D2"/>
    <w:rsid w:val="000B4DD3"/>
    <w:rsid w:val="000E6C61"/>
    <w:rsid w:val="000F3260"/>
    <w:rsid w:val="00110CC0"/>
    <w:rsid w:val="0012361A"/>
    <w:rsid w:val="001456BE"/>
    <w:rsid w:val="00186759"/>
    <w:rsid w:val="00191AC0"/>
    <w:rsid w:val="001B5701"/>
    <w:rsid w:val="001E2C25"/>
    <w:rsid w:val="002006BE"/>
    <w:rsid w:val="002117CF"/>
    <w:rsid w:val="00214FFF"/>
    <w:rsid w:val="002248A6"/>
    <w:rsid w:val="002303FA"/>
    <w:rsid w:val="002435AC"/>
    <w:rsid w:val="0024766E"/>
    <w:rsid w:val="00251244"/>
    <w:rsid w:val="0027258A"/>
    <w:rsid w:val="002750F9"/>
    <w:rsid w:val="002804BD"/>
    <w:rsid w:val="002A30C4"/>
    <w:rsid w:val="002A656B"/>
    <w:rsid w:val="002C2D59"/>
    <w:rsid w:val="002E4759"/>
    <w:rsid w:val="002F4CD5"/>
    <w:rsid w:val="002F6122"/>
    <w:rsid w:val="00303747"/>
    <w:rsid w:val="00352333"/>
    <w:rsid w:val="003614B3"/>
    <w:rsid w:val="003F111B"/>
    <w:rsid w:val="004525BF"/>
    <w:rsid w:val="0046219D"/>
    <w:rsid w:val="004A5FA5"/>
    <w:rsid w:val="004E39BD"/>
    <w:rsid w:val="00534AAF"/>
    <w:rsid w:val="00572094"/>
    <w:rsid w:val="005A1402"/>
    <w:rsid w:val="005A741F"/>
    <w:rsid w:val="005B5624"/>
    <w:rsid w:val="005B69ED"/>
    <w:rsid w:val="005C3774"/>
    <w:rsid w:val="005E60B3"/>
    <w:rsid w:val="00602BA8"/>
    <w:rsid w:val="00651C2D"/>
    <w:rsid w:val="00660A85"/>
    <w:rsid w:val="00661CB6"/>
    <w:rsid w:val="00686F91"/>
    <w:rsid w:val="006A66DA"/>
    <w:rsid w:val="006B7DBE"/>
    <w:rsid w:val="006C05B7"/>
    <w:rsid w:val="006D0F53"/>
    <w:rsid w:val="006F2BFD"/>
    <w:rsid w:val="00700B79"/>
    <w:rsid w:val="0072239C"/>
    <w:rsid w:val="0079778F"/>
    <w:rsid w:val="007A4953"/>
    <w:rsid w:val="007B3763"/>
    <w:rsid w:val="007C41DE"/>
    <w:rsid w:val="007D51F6"/>
    <w:rsid w:val="007D6B3E"/>
    <w:rsid w:val="007F2362"/>
    <w:rsid w:val="00823696"/>
    <w:rsid w:val="0085085F"/>
    <w:rsid w:val="0085612B"/>
    <w:rsid w:val="008834DB"/>
    <w:rsid w:val="00884B0F"/>
    <w:rsid w:val="0088793A"/>
    <w:rsid w:val="00897C0E"/>
    <w:rsid w:val="008B439C"/>
    <w:rsid w:val="008D0401"/>
    <w:rsid w:val="00905A7D"/>
    <w:rsid w:val="0091530B"/>
    <w:rsid w:val="00940158"/>
    <w:rsid w:val="00953743"/>
    <w:rsid w:val="00964A8E"/>
    <w:rsid w:val="00996FA6"/>
    <w:rsid w:val="009B5F6B"/>
    <w:rsid w:val="009C06FE"/>
    <w:rsid w:val="009C6918"/>
    <w:rsid w:val="00A16570"/>
    <w:rsid w:val="00A17865"/>
    <w:rsid w:val="00A47972"/>
    <w:rsid w:val="00A62F6F"/>
    <w:rsid w:val="00A941E6"/>
    <w:rsid w:val="00AA422F"/>
    <w:rsid w:val="00AB1101"/>
    <w:rsid w:val="00AE4842"/>
    <w:rsid w:val="00AF7EE8"/>
    <w:rsid w:val="00B02350"/>
    <w:rsid w:val="00B36B92"/>
    <w:rsid w:val="00B436FD"/>
    <w:rsid w:val="00B53B5F"/>
    <w:rsid w:val="00B55D28"/>
    <w:rsid w:val="00BB113F"/>
    <w:rsid w:val="00BB17A9"/>
    <w:rsid w:val="00BB7FD9"/>
    <w:rsid w:val="00BE2EBE"/>
    <w:rsid w:val="00BF2F1E"/>
    <w:rsid w:val="00C45F78"/>
    <w:rsid w:val="00C55379"/>
    <w:rsid w:val="00C648ED"/>
    <w:rsid w:val="00CB4A88"/>
    <w:rsid w:val="00CC304E"/>
    <w:rsid w:val="00CE5584"/>
    <w:rsid w:val="00CF7F72"/>
    <w:rsid w:val="00D027C4"/>
    <w:rsid w:val="00D120C3"/>
    <w:rsid w:val="00D158E2"/>
    <w:rsid w:val="00D16988"/>
    <w:rsid w:val="00D36DDB"/>
    <w:rsid w:val="00D6182E"/>
    <w:rsid w:val="00DA56CB"/>
    <w:rsid w:val="00DD0773"/>
    <w:rsid w:val="00DE459F"/>
    <w:rsid w:val="00DE586E"/>
    <w:rsid w:val="00DF3C5E"/>
    <w:rsid w:val="00E57A1C"/>
    <w:rsid w:val="00E80395"/>
    <w:rsid w:val="00E820BC"/>
    <w:rsid w:val="00E86310"/>
    <w:rsid w:val="00EB11BD"/>
    <w:rsid w:val="00ED5E70"/>
    <w:rsid w:val="00EE5EEB"/>
    <w:rsid w:val="00F067F6"/>
    <w:rsid w:val="00F33311"/>
    <w:rsid w:val="00F70CC9"/>
    <w:rsid w:val="00FC6FDE"/>
    <w:rsid w:val="00FE67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paragraph" w:styleId="Retraitcorpsdetexte">
    <w:name w:val="Body Text Indent"/>
    <w:basedOn w:val="Normal"/>
    <w:link w:val="RetraitcorpsdetexteCar"/>
    <w:uiPriority w:val="99"/>
    <w:unhideWhenUsed/>
    <w:rsid w:val="00686F91"/>
    <w:pPr>
      <w:autoSpaceDE w:val="0"/>
      <w:autoSpaceDN w:val="0"/>
      <w:adjustRightInd w:val="0"/>
      <w:spacing w:after="120"/>
      <w:ind w:left="283"/>
    </w:pPr>
    <w:rPr>
      <w:rFonts w:eastAsia="Times New Roman" w:cs="Verdana"/>
      <w:color w:val="auto"/>
    </w:rPr>
  </w:style>
  <w:style w:type="character" w:customStyle="1" w:styleId="RetraitcorpsdetexteCar">
    <w:name w:val="Retrait corps de texte Car"/>
    <w:basedOn w:val="Policepardfaut"/>
    <w:link w:val="Retraitcorpsdetexte"/>
    <w:uiPriority w:val="99"/>
    <w:rsid w:val="00686F91"/>
    <w:rPr>
      <w:rFonts w:eastAsia="Times New Roman" w:cs="Verdana"/>
      <w:color w:val="auto"/>
    </w:rPr>
  </w:style>
  <w:style w:type="paragraph" w:customStyle="1" w:styleId="Textoindependiente21">
    <w:name w:val="Texto independiente 21"/>
    <w:basedOn w:val="Normal"/>
    <w:rsid w:val="00686F91"/>
    <w:pPr>
      <w:widowControl/>
      <w:tabs>
        <w:tab w:val="left" w:pos="-720"/>
      </w:tabs>
      <w:suppressAutoHyphens/>
      <w:spacing w:line="360" w:lineRule="auto"/>
      <w:jc w:val="both"/>
    </w:pPr>
    <w:rPr>
      <w:rFonts w:ascii="Arial" w:eastAsia="Times New Roman" w:hAnsi="Arial" w:cs="Times New Roman"/>
      <w:color w:val="auto"/>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paragraph" w:styleId="Retraitcorpsdetexte">
    <w:name w:val="Body Text Indent"/>
    <w:basedOn w:val="Normal"/>
    <w:link w:val="RetraitcorpsdetexteCar"/>
    <w:uiPriority w:val="99"/>
    <w:unhideWhenUsed/>
    <w:rsid w:val="00686F91"/>
    <w:pPr>
      <w:autoSpaceDE w:val="0"/>
      <w:autoSpaceDN w:val="0"/>
      <w:adjustRightInd w:val="0"/>
      <w:spacing w:after="120"/>
      <w:ind w:left="283"/>
    </w:pPr>
    <w:rPr>
      <w:rFonts w:eastAsia="Times New Roman" w:cs="Verdana"/>
      <w:color w:val="auto"/>
    </w:rPr>
  </w:style>
  <w:style w:type="character" w:customStyle="1" w:styleId="RetraitcorpsdetexteCar">
    <w:name w:val="Retrait corps de texte Car"/>
    <w:basedOn w:val="Policepardfaut"/>
    <w:link w:val="Retraitcorpsdetexte"/>
    <w:uiPriority w:val="99"/>
    <w:rsid w:val="00686F91"/>
    <w:rPr>
      <w:rFonts w:eastAsia="Times New Roman" w:cs="Verdana"/>
      <w:color w:val="auto"/>
    </w:rPr>
  </w:style>
  <w:style w:type="paragraph" w:customStyle="1" w:styleId="Textoindependiente21">
    <w:name w:val="Texto independiente 21"/>
    <w:basedOn w:val="Normal"/>
    <w:rsid w:val="00686F91"/>
    <w:pPr>
      <w:widowControl/>
      <w:tabs>
        <w:tab w:val="left" w:pos="-720"/>
      </w:tabs>
      <w:suppressAutoHyphens/>
      <w:spacing w:line="360" w:lineRule="auto"/>
      <w:jc w:val="both"/>
    </w:pPr>
    <w:rPr>
      <w:rFonts w:ascii="Arial" w:eastAsia="Times New Roman" w:hAnsi="Arial" w:cs="Times New Roman"/>
      <w:color w:val="auto"/>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932">
      <w:bodyDiv w:val="1"/>
      <w:marLeft w:val="0"/>
      <w:marRight w:val="0"/>
      <w:marTop w:val="0"/>
      <w:marBottom w:val="0"/>
      <w:divBdr>
        <w:top w:val="none" w:sz="0" w:space="0" w:color="auto"/>
        <w:left w:val="none" w:sz="0" w:space="0" w:color="auto"/>
        <w:bottom w:val="none" w:sz="0" w:space="0" w:color="auto"/>
        <w:right w:val="none" w:sz="0" w:space="0" w:color="auto"/>
      </w:divBdr>
    </w:div>
    <w:div w:id="278219252">
      <w:bodyDiv w:val="1"/>
      <w:marLeft w:val="0"/>
      <w:marRight w:val="0"/>
      <w:marTop w:val="0"/>
      <w:marBottom w:val="0"/>
      <w:divBdr>
        <w:top w:val="none" w:sz="0" w:space="0" w:color="auto"/>
        <w:left w:val="none" w:sz="0" w:space="0" w:color="auto"/>
        <w:bottom w:val="none" w:sz="0" w:space="0" w:color="auto"/>
        <w:right w:val="none" w:sz="0" w:space="0" w:color="auto"/>
      </w:divBdr>
    </w:div>
    <w:div w:id="499781186">
      <w:bodyDiv w:val="1"/>
      <w:marLeft w:val="0"/>
      <w:marRight w:val="0"/>
      <w:marTop w:val="0"/>
      <w:marBottom w:val="0"/>
      <w:divBdr>
        <w:top w:val="none" w:sz="0" w:space="0" w:color="auto"/>
        <w:left w:val="none" w:sz="0" w:space="0" w:color="auto"/>
        <w:bottom w:val="none" w:sz="0" w:space="0" w:color="auto"/>
        <w:right w:val="none" w:sz="0" w:space="0" w:color="auto"/>
      </w:divBdr>
      <w:divsChild>
        <w:div w:id="917248128">
          <w:marLeft w:val="0"/>
          <w:marRight w:val="0"/>
          <w:marTop w:val="0"/>
          <w:marBottom w:val="300"/>
          <w:divBdr>
            <w:top w:val="single" w:sz="6" w:space="2" w:color="999999"/>
            <w:left w:val="none" w:sz="0" w:space="0" w:color="auto"/>
            <w:bottom w:val="single" w:sz="6" w:space="2" w:color="999999"/>
            <w:right w:val="none" w:sz="0" w:space="0" w:color="auto"/>
          </w:divBdr>
          <w:divsChild>
            <w:div w:id="1424572722">
              <w:marLeft w:val="0"/>
              <w:marRight w:val="0"/>
              <w:marTop w:val="0"/>
              <w:marBottom w:val="0"/>
              <w:divBdr>
                <w:top w:val="single" w:sz="24" w:space="12" w:color="EEEEEE"/>
                <w:left w:val="none" w:sz="0" w:space="0" w:color="auto"/>
                <w:bottom w:val="single" w:sz="24" w:space="12" w:color="EEEEEE"/>
                <w:right w:val="none" w:sz="0" w:space="0" w:color="auto"/>
              </w:divBdr>
            </w:div>
          </w:divsChild>
        </w:div>
      </w:divsChild>
    </w:div>
    <w:div w:id="834611960">
      <w:bodyDiv w:val="1"/>
      <w:marLeft w:val="0"/>
      <w:marRight w:val="0"/>
      <w:marTop w:val="0"/>
      <w:marBottom w:val="0"/>
      <w:divBdr>
        <w:top w:val="none" w:sz="0" w:space="0" w:color="auto"/>
        <w:left w:val="none" w:sz="0" w:space="0" w:color="auto"/>
        <w:bottom w:val="none" w:sz="0" w:space="0" w:color="auto"/>
        <w:right w:val="none" w:sz="0" w:space="0" w:color="auto"/>
      </w:divBdr>
      <w:divsChild>
        <w:div w:id="215169662">
          <w:marLeft w:val="0"/>
          <w:marRight w:val="0"/>
          <w:marTop w:val="0"/>
          <w:marBottom w:val="300"/>
          <w:divBdr>
            <w:top w:val="single" w:sz="6" w:space="2" w:color="999999"/>
            <w:left w:val="none" w:sz="0" w:space="0" w:color="auto"/>
            <w:bottom w:val="single" w:sz="6" w:space="2" w:color="999999"/>
            <w:right w:val="none" w:sz="0" w:space="0" w:color="auto"/>
          </w:divBdr>
          <w:divsChild>
            <w:div w:id="673191938">
              <w:marLeft w:val="0"/>
              <w:marRight w:val="0"/>
              <w:marTop w:val="0"/>
              <w:marBottom w:val="0"/>
              <w:divBdr>
                <w:top w:val="single" w:sz="24" w:space="12" w:color="EEEEEE"/>
                <w:left w:val="none" w:sz="0" w:space="0" w:color="auto"/>
                <w:bottom w:val="single" w:sz="24" w:space="12" w:color="EEEEEE"/>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A86E-9C95-407B-B75C-32353316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2372</Words>
  <Characters>13048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Granados Alvarez</dc:creator>
  <cp:lastModifiedBy>Malucimedina</cp:lastModifiedBy>
  <cp:revision>10</cp:revision>
  <cp:lastPrinted>2017-04-18T19:16:00Z</cp:lastPrinted>
  <dcterms:created xsi:type="dcterms:W3CDTF">2017-04-17T18:22:00Z</dcterms:created>
  <dcterms:modified xsi:type="dcterms:W3CDTF">2017-06-21T04:07:00Z</dcterms:modified>
</cp:coreProperties>
</file>