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79" w:rsidRPr="006E4540" w:rsidRDefault="00007779" w:rsidP="0000777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Pr>
          <w:noProof/>
          <w:lang w:val="fr-FR" w:eastAsia="fr-FR"/>
        </w:rPr>
        <w:drawing>
          <wp:anchor distT="0" distB="0" distL="114300" distR="114300" simplePos="0" relativeHeight="251657728" behindDoc="0" locked="0" layoutInCell="1" allowOverlap="1" wp14:anchorId="0B8CCCCC" wp14:editId="33996136">
            <wp:simplePos x="0" y="0"/>
            <wp:positionH relativeFrom="column">
              <wp:posOffset>2729865</wp:posOffset>
            </wp:positionH>
            <wp:positionV relativeFrom="paragraph">
              <wp:posOffset>374015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94295" w:rsidRDefault="00F94295" w:rsidP="00F839CE">
      <w:pPr>
        <w:pStyle w:val="Sansinterligne"/>
        <w:spacing w:line="360" w:lineRule="auto"/>
        <w:rPr>
          <w:rFonts w:ascii="Arial" w:hAnsi="Arial" w:cs="Arial"/>
          <w:w w:val="140"/>
        </w:rPr>
      </w:pPr>
    </w:p>
    <w:p w:rsidR="00F94295" w:rsidRDefault="00F94295" w:rsidP="00F839CE">
      <w:pPr>
        <w:pStyle w:val="Sansinterligne"/>
        <w:spacing w:line="360" w:lineRule="auto"/>
        <w:rPr>
          <w:rFonts w:ascii="Arial" w:hAnsi="Arial" w:cs="Arial"/>
          <w:w w:val="140"/>
          <w:sz w:val="14"/>
        </w:rPr>
      </w:pPr>
    </w:p>
    <w:p w:rsidR="00D37757" w:rsidRDefault="00D37757" w:rsidP="00417661">
      <w:pPr>
        <w:pStyle w:val="Sansinterligne"/>
        <w:spacing w:line="360" w:lineRule="auto"/>
        <w:ind w:left="708" w:firstLine="708"/>
        <w:jc w:val="center"/>
        <w:rPr>
          <w:rFonts w:ascii="Arial" w:hAnsi="Arial" w:cs="Arial"/>
          <w:w w:val="140"/>
          <w:sz w:val="14"/>
        </w:rPr>
      </w:pPr>
    </w:p>
    <w:p w:rsidR="00692159" w:rsidRPr="007860C0" w:rsidRDefault="00692159"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437D6" w:rsidRPr="00121680" w:rsidRDefault="006437D6" w:rsidP="006437D6">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692159" w:rsidRPr="007860C0" w:rsidRDefault="00692159" w:rsidP="00692159">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445D1F" w:rsidRDefault="006F562A" w:rsidP="00F839CE">
      <w:pPr>
        <w:spacing w:line="360" w:lineRule="auto"/>
        <w:jc w:val="center"/>
        <w:rPr>
          <w:rFonts w:ascii="Arial" w:hAnsi="Arial" w:cs="Arial"/>
          <w:b/>
          <w:bCs/>
          <w:szCs w:val="26"/>
        </w:rPr>
      </w:pPr>
    </w:p>
    <w:p w:rsidR="006F562A" w:rsidRDefault="00EC7665" w:rsidP="00F839CE">
      <w:pPr>
        <w:pStyle w:val="Corpsdetex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007779">
        <w:rPr>
          <w:rFonts w:ascii="Arial" w:hAnsi="Arial"/>
          <w:sz w:val="22"/>
          <w:szCs w:val="22"/>
        </w:rPr>
        <w:t>Providencia</w:t>
      </w:r>
      <w:r w:rsidR="006F562A" w:rsidRPr="00F86DCE">
        <w:rPr>
          <w:rFonts w:ascii="Arial" w:hAnsi="Arial"/>
          <w:sz w:val="22"/>
          <w:szCs w:val="22"/>
        </w:rPr>
        <w:tab/>
      </w:r>
      <w:r w:rsidR="006F562A" w:rsidRPr="00F86DCE">
        <w:rPr>
          <w:rFonts w:ascii="Arial" w:hAnsi="Arial"/>
          <w:sz w:val="22"/>
          <w:szCs w:val="22"/>
        </w:rPr>
        <w:tab/>
        <w:t xml:space="preserve">: Sentencia </w:t>
      </w:r>
      <w:r w:rsidR="00007779">
        <w:rPr>
          <w:rFonts w:ascii="Arial" w:hAnsi="Arial"/>
          <w:sz w:val="22"/>
          <w:szCs w:val="22"/>
        </w:rPr>
        <w:t>– 2ª instancia – 26 de abril de 2017</w:t>
      </w:r>
    </w:p>
    <w:p w:rsidR="00007779" w:rsidRPr="00F86DCE" w:rsidRDefault="00007779"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Confirma amparo concedido</w:t>
      </w:r>
    </w:p>
    <w:p w:rsidR="00253BE8"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537568">
        <w:rPr>
          <w:rFonts w:ascii="Arial" w:hAnsi="Arial"/>
          <w:sz w:val="22"/>
          <w:szCs w:val="22"/>
        </w:rPr>
        <w:t>Andrés Felipe Chica Mejía</w:t>
      </w:r>
    </w:p>
    <w:p w:rsidR="00723390"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00486D05">
        <w:rPr>
          <w:rFonts w:ascii="Arial" w:hAnsi="Arial"/>
          <w:sz w:val="22"/>
          <w:szCs w:val="22"/>
        </w:rPr>
        <w:t>Accionado (s)</w:t>
      </w:r>
      <w:r w:rsidR="00486D05">
        <w:rPr>
          <w:rFonts w:ascii="Arial" w:hAnsi="Arial"/>
          <w:sz w:val="22"/>
          <w:szCs w:val="22"/>
        </w:rPr>
        <w:tab/>
      </w:r>
      <w:r w:rsidRPr="00F86DCE">
        <w:rPr>
          <w:rFonts w:ascii="Arial" w:hAnsi="Arial"/>
          <w:sz w:val="22"/>
          <w:szCs w:val="22"/>
        </w:rPr>
        <w:tab/>
        <w:t xml:space="preserve">: </w:t>
      </w:r>
      <w:r w:rsidR="00537568">
        <w:rPr>
          <w:rFonts w:ascii="Arial" w:hAnsi="Arial"/>
          <w:sz w:val="22"/>
          <w:szCs w:val="22"/>
        </w:rPr>
        <w:t>Gerencia Nacional</w:t>
      </w:r>
      <w:r w:rsidR="00723390">
        <w:rPr>
          <w:rFonts w:ascii="Arial" w:hAnsi="Arial"/>
          <w:sz w:val="22"/>
          <w:szCs w:val="22"/>
        </w:rPr>
        <w:t xml:space="preserve"> </w:t>
      </w:r>
      <w:r w:rsidR="00537568">
        <w:rPr>
          <w:rFonts w:ascii="Arial" w:hAnsi="Arial"/>
          <w:sz w:val="22"/>
          <w:szCs w:val="22"/>
        </w:rPr>
        <w:t xml:space="preserve">de Defensa Judicial de </w:t>
      </w:r>
      <w:proofErr w:type="spellStart"/>
      <w:r w:rsidR="00537568">
        <w:rPr>
          <w:rFonts w:ascii="Arial" w:hAnsi="Arial"/>
          <w:sz w:val="22"/>
          <w:szCs w:val="22"/>
        </w:rPr>
        <w:t>Colpensiones</w:t>
      </w:r>
      <w:proofErr w:type="spellEnd"/>
      <w:r w:rsidR="00537568">
        <w:rPr>
          <w:rFonts w:ascii="Arial" w:hAnsi="Arial"/>
          <w:sz w:val="22"/>
          <w:szCs w:val="22"/>
        </w:rPr>
        <w:t xml:space="preserve"> y/o</w:t>
      </w:r>
      <w:r w:rsidR="00723390">
        <w:rPr>
          <w:rFonts w:ascii="Arial" w:hAnsi="Arial"/>
          <w:sz w:val="22"/>
          <w:szCs w:val="22"/>
        </w:rPr>
        <w:t xml:space="preserve"> </w:t>
      </w:r>
    </w:p>
    <w:p w:rsidR="00FD36D7" w:rsidRDefault="00723390" w:rsidP="00F839CE">
      <w:pPr>
        <w:pStyle w:val="Corpsdetexte"/>
        <w:spacing w:line="360" w:lineRule="auto"/>
        <w:rPr>
          <w:rFonts w:ascii="Arial" w:hAnsi="Arial"/>
          <w:sz w:val="22"/>
        </w:rPr>
      </w:pPr>
      <w:r>
        <w:rPr>
          <w:rFonts w:ascii="Arial" w:hAnsi="Arial"/>
          <w:sz w:val="22"/>
          <w:szCs w:val="22"/>
        </w:rPr>
        <w:tab/>
      </w:r>
      <w:r>
        <w:rPr>
          <w:rFonts w:ascii="Arial" w:hAnsi="Arial"/>
          <w:sz w:val="22"/>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D76C01">
        <w:rPr>
          <w:rFonts w:ascii="Arial" w:hAnsi="Arial"/>
          <w:sz w:val="22"/>
        </w:rPr>
        <w:t>2017-00007-01</w:t>
      </w:r>
    </w:p>
    <w:p w:rsidR="00537568" w:rsidRDefault="006F562A" w:rsidP="00937A8C">
      <w:pPr>
        <w:pStyle w:val="Corpsdetex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486D05">
        <w:rPr>
          <w:rFonts w:ascii="Arial" w:hAnsi="Arial"/>
          <w:sz w:val="22"/>
          <w:szCs w:val="22"/>
        </w:rPr>
        <w:t xml:space="preserve">Primero </w:t>
      </w:r>
      <w:r w:rsidR="00537568">
        <w:rPr>
          <w:rFonts w:ascii="Arial" w:hAnsi="Arial"/>
          <w:sz w:val="22"/>
          <w:szCs w:val="22"/>
        </w:rPr>
        <w:t xml:space="preserve">Civil del Circuito Especializado en </w:t>
      </w:r>
    </w:p>
    <w:p w:rsidR="00DE25BB" w:rsidRDefault="00537568" w:rsidP="00937A8C">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537568">
        <w:rPr>
          <w:rFonts w:ascii="Arial" w:hAnsi="Arial"/>
          <w:color w:val="FFFFFF" w:themeColor="background1"/>
          <w:sz w:val="22"/>
          <w:szCs w:val="22"/>
        </w:rPr>
        <w:t xml:space="preserve">: </w:t>
      </w:r>
      <w:r>
        <w:rPr>
          <w:rFonts w:ascii="Arial" w:hAnsi="Arial"/>
          <w:sz w:val="22"/>
          <w:szCs w:val="22"/>
        </w:rPr>
        <w:t xml:space="preserve">Restitución de Tierras de Pereira </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Default="00F755CB" w:rsidP="00436302">
      <w:pPr>
        <w:spacing w:line="360" w:lineRule="auto"/>
        <w:ind w:left="708" w:firstLine="708"/>
        <w:rPr>
          <w:rFonts w:ascii="Arial" w:hAnsi="Arial"/>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5A6E34">
        <w:rPr>
          <w:rFonts w:ascii="Arial" w:hAnsi="Arial"/>
          <w:sz w:val="22"/>
          <w:szCs w:val="22"/>
        </w:rPr>
        <w:t>211 de 26-04-2017</w:t>
      </w:r>
    </w:p>
    <w:p w:rsidR="00007779" w:rsidRDefault="00007779" w:rsidP="00436302">
      <w:pPr>
        <w:spacing w:line="360" w:lineRule="auto"/>
        <w:ind w:left="708" w:firstLine="708"/>
        <w:rPr>
          <w:rFonts w:ascii="Arial" w:hAnsi="Arial"/>
          <w:sz w:val="22"/>
          <w:szCs w:val="22"/>
        </w:rPr>
      </w:pPr>
    </w:p>
    <w:p w:rsidR="00007779" w:rsidRPr="00007779" w:rsidRDefault="00007779" w:rsidP="00007779">
      <w:pPr>
        <w:pStyle w:val="Corpsdetexte"/>
        <w:spacing w:line="240" w:lineRule="auto"/>
        <w:ind w:left="1416" w:hanging="1416"/>
        <w:rPr>
          <w:rFonts w:ascii="Arial" w:hAnsi="Arial"/>
          <w:sz w:val="22"/>
          <w:szCs w:val="22"/>
          <w:lang w:val="es-ES"/>
        </w:rPr>
      </w:pPr>
      <w:r w:rsidRPr="00007779">
        <w:rPr>
          <w:rFonts w:ascii="Arial" w:hAnsi="Arial"/>
          <w:b/>
          <w:sz w:val="22"/>
          <w:szCs w:val="22"/>
        </w:rPr>
        <w:tab/>
      </w:r>
      <w:r w:rsidRPr="00007779">
        <w:rPr>
          <w:rFonts w:ascii="Arial" w:hAnsi="Arial"/>
          <w:b/>
          <w:sz w:val="22"/>
          <w:szCs w:val="22"/>
        </w:rPr>
        <w:tab/>
        <w:t>TEMAS</w:t>
      </w:r>
      <w:r w:rsidRPr="00007779">
        <w:rPr>
          <w:rFonts w:ascii="Arial" w:hAnsi="Arial"/>
          <w:b/>
          <w:sz w:val="22"/>
          <w:szCs w:val="22"/>
        </w:rPr>
        <w:tab/>
      </w:r>
      <w:r w:rsidRPr="00007779">
        <w:rPr>
          <w:rFonts w:ascii="Arial" w:hAnsi="Arial"/>
          <w:b/>
          <w:sz w:val="22"/>
          <w:szCs w:val="22"/>
        </w:rPr>
        <w:tab/>
        <w:t xml:space="preserve">: DERECHO DE PETICIÓN </w:t>
      </w:r>
      <w:r>
        <w:rPr>
          <w:rFonts w:ascii="Arial" w:hAnsi="Arial"/>
          <w:b/>
          <w:sz w:val="22"/>
          <w:szCs w:val="22"/>
        </w:rPr>
        <w:t>–</w:t>
      </w:r>
      <w:r w:rsidRPr="00007779">
        <w:rPr>
          <w:rFonts w:ascii="Arial" w:hAnsi="Arial"/>
          <w:b/>
          <w:sz w:val="22"/>
          <w:szCs w:val="22"/>
        </w:rPr>
        <w:t xml:space="preserve"> </w:t>
      </w:r>
      <w:proofErr w:type="spellStart"/>
      <w:r w:rsidRPr="00007779">
        <w:rPr>
          <w:rFonts w:ascii="Arial" w:hAnsi="Arial"/>
          <w:b/>
          <w:sz w:val="22"/>
          <w:szCs w:val="22"/>
        </w:rPr>
        <w:t>SUBREGLAS</w:t>
      </w:r>
      <w:proofErr w:type="spellEnd"/>
      <w:r>
        <w:rPr>
          <w:rFonts w:ascii="Arial" w:hAnsi="Arial"/>
          <w:b/>
          <w:sz w:val="22"/>
          <w:szCs w:val="22"/>
        </w:rPr>
        <w:t xml:space="preserve">. </w:t>
      </w:r>
      <w:r w:rsidRPr="00007779">
        <w:rPr>
          <w:rFonts w:ascii="Arial" w:hAnsi="Arial"/>
          <w:sz w:val="22"/>
          <w:szCs w:val="22"/>
        </w:rPr>
        <w:t>“[H]</w:t>
      </w:r>
      <w:proofErr w:type="spellStart"/>
      <w:r w:rsidRPr="00007779">
        <w:rPr>
          <w:rFonts w:ascii="Arial" w:hAnsi="Arial"/>
          <w:sz w:val="22"/>
          <w:szCs w:val="22"/>
        </w:rPr>
        <w:t>alla</w:t>
      </w:r>
      <w:proofErr w:type="spellEnd"/>
      <w:r w:rsidRPr="00007779">
        <w:rPr>
          <w:rFonts w:ascii="Arial" w:hAnsi="Arial"/>
          <w:sz w:val="22"/>
          <w:szCs w:val="22"/>
        </w:rPr>
        <w:t xml:space="preserve"> la Sala que se le informó al actor sobre el trámite que se le dará a su escrito (Protocolo de seguridad), sin precisar en manera alguna la fecha exacta en que se incluirá en nómina el pago de las costas (Justamente el objeto de la solicitud), inclusive, a estas alturas se desconoce si aquel protocolo ya fue agotado y si se comunicó de ello al interesado; claramente la contestación no se avino a los postulados constitucionales, pues no se resolvió de fondo el pedimento del actor. Asimismo, hay que decir que la Gerencia Nacional de Reconocimiento, pese a que también fue destinataria de la solicitud, guardó silencio, y ni siquiera respondió la tutela. Así las cosas, se tiene que las accionadas continúan vulnerando el derecho de petición del actor, por consiguiente, se confirmar</w:t>
      </w:r>
      <w:r w:rsidRPr="00007779">
        <w:rPr>
          <w:rFonts w:ascii="Arial" w:hAnsi="Arial"/>
          <w:sz w:val="22"/>
          <w:szCs w:val="22"/>
          <w:lang w:val="es-CO"/>
        </w:rPr>
        <w:t xml:space="preserve">á la decisión, tal cual se advirtió al inicio, además, </w:t>
      </w:r>
      <w:r w:rsidRPr="00007779">
        <w:rPr>
          <w:rFonts w:ascii="Arial" w:hAnsi="Arial"/>
          <w:sz w:val="22"/>
          <w:szCs w:val="22"/>
        </w:rPr>
        <w:t xml:space="preserve">esta Sala en cumplimiento de su deber legal, dispondrá remitir copias con destino a la Procuraduría General de la Nación para que </w:t>
      </w:r>
      <w:r w:rsidRPr="00007779">
        <w:rPr>
          <w:rFonts w:ascii="Arial" w:hAnsi="Arial"/>
          <w:sz w:val="22"/>
          <w:szCs w:val="22"/>
          <w:lang w:val="es-ES"/>
        </w:rPr>
        <w:t xml:space="preserve">investigue las posibles faltas disciplinarias en que pudieran incurrir las accionadas por la omisión en la tramitación oportuna de la petición (Artículos 14 y 31, Ley 1755 y 34-24º, Ley 734 </w:t>
      </w:r>
      <w:proofErr w:type="spellStart"/>
      <w:r w:rsidRPr="00007779">
        <w:rPr>
          <w:rFonts w:ascii="Arial" w:hAnsi="Arial"/>
          <w:sz w:val="22"/>
          <w:szCs w:val="22"/>
          <w:lang w:val="es-ES"/>
        </w:rPr>
        <w:t>CDU</w:t>
      </w:r>
      <w:proofErr w:type="spellEnd"/>
      <w:r w:rsidRPr="00007779">
        <w:rPr>
          <w:rFonts w:ascii="Arial" w:hAnsi="Arial"/>
          <w:sz w:val="22"/>
          <w:szCs w:val="22"/>
          <w:lang w:val="es-ES"/>
        </w:rPr>
        <w:t>).</w:t>
      </w:r>
      <w:r>
        <w:rPr>
          <w:rFonts w:ascii="Arial" w:hAnsi="Arial"/>
          <w:sz w:val="22"/>
          <w:szCs w:val="22"/>
          <w:lang w:val="es-ES"/>
        </w:rPr>
        <w:t>”.</w:t>
      </w:r>
    </w:p>
    <w:p w:rsidR="006F562A" w:rsidRPr="00445D1F" w:rsidRDefault="006F562A" w:rsidP="00F839CE">
      <w:pPr>
        <w:pBdr>
          <w:bottom w:val="double" w:sz="6" w:space="1" w:color="auto"/>
        </w:pBdr>
        <w:spacing w:line="360" w:lineRule="auto"/>
        <w:jc w:val="center"/>
        <w:rPr>
          <w:rFonts w:ascii="Arial" w:hAnsi="Arial" w:cs="Arial"/>
          <w:b/>
          <w:bCs/>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723390">
        <w:rPr>
          <w:rFonts w:ascii="Arial" w:hAnsi="Arial" w:cs="Arial"/>
          <w:iCs/>
          <w:smallCaps/>
          <w:sz w:val="28"/>
          <w:lang w:val="es-CO"/>
        </w:rPr>
        <w:t xml:space="preserve">Pereira, </w:t>
      </w:r>
      <w:r w:rsidR="00486D05" w:rsidRPr="00723390">
        <w:rPr>
          <w:rFonts w:ascii="Arial" w:hAnsi="Arial" w:cs="Arial"/>
          <w:iCs/>
          <w:smallCaps/>
          <w:sz w:val="28"/>
          <w:lang w:val="es-CO"/>
        </w:rPr>
        <w:t>R.</w:t>
      </w:r>
      <w:r w:rsidRPr="00723390">
        <w:rPr>
          <w:rFonts w:ascii="Arial" w:hAnsi="Arial" w:cs="Arial"/>
          <w:iCs/>
          <w:smallCaps/>
          <w:sz w:val="28"/>
          <w:lang w:val="es-CO"/>
        </w:rPr>
        <w:t>,</w:t>
      </w:r>
      <w:r w:rsidR="00480688" w:rsidRPr="00723390">
        <w:rPr>
          <w:rFonts w:ascii="Arial" w:hAnsi="Arial" w:cs="Arial"/>
          <w:iCs/>
          <w:smallCaps/>
          <w:sz w:val="28"/>
          <w:lang w:val="es-CO"/>
        </w:rPr>
        <w:t xml:space="preserve"> </w:t>
      </w:r>
      <w:r w:rsidR="005A6E34">
        <w:rPr>
          <w:rFonts w:ascii="Arial" w:hAnsi="Arial" w:cs="Arial"/>
          <w:iCs/>
          <w:smallCaps/>
          <w:sz w:val="28"/>
          <w:lang w:val="es-CO"/>
        </w:rPr>
        <w:t xml:space="preserve">veintiséis </w:t>
      </w:r>
      <w:r w:rsidRPr="00723390">
        <w:rPr>
          <w:rFonts w:ascii="Arial" w:hAnsi="Arial" w:cs="Arial"/>
          <w:iCs/>
          <w:smallCaps/>
          <w:sz w:val="28"/>
          <w:lang w:val="es-CO"/>
        </w:rPr>
        <w:t>(</w:t>
      </w:r>
      <w:r w:rsidR="005A6E34">
        <w:rPr>
          <w:rFonts w:ascii="Arial" w:hAnsi="Arial" w:cs="Arial"/>
          <w:iCs/>
          <w:smallCaps/>
          <w:sz w:val="28"/>
          <w:lang w:val="es-CO"/>
        </w:rPr>
        <w:t>26</w:t>
      </w:r>
      <w:r w:rsidRPr="00723390">
        <w:rPr>
          <w:rFonts w:ascii="Arial" w:hAnsi="Arial" w:cs="Arial"/>
          <w:iCs/>
          <w:smallCaps/>
          <w:sz w:val="28"/>
          <w:lang w:val="es-CO"/>
        </w:rPr>
        <w:t xml:space="preserve">) de </w:t>
      </w:r>
      <w:r w:rsidR="00537568">
        <w:rPr>
          <w:rFonts w:ascii="Arial" w:hAnsi="Arial" w:cs="Arial"/>
          <w:iCs/>
          <w:smallCaps/>
          <w:sz w:val="28"/>
          <w:lang w:val="es-CO"/>
        </w:rPr>
        <w:t xml:space="preserve">abril </w:t>
      </w:r>
      <w:r w:rsidRPr="00723390">
        <w:rPr>
          <w:rFonts w:ascii="Arial" w:hAnsi="Arial" w:cs="Arial"/>
          <w:iCs/>
          <w:smallCaps/>
          <w:sz w:val="28"/>
          <w:lang w:val="es-CO"/>
        </w:rPr>
        <w:t xml:space="preserve">de dos mil </w:t>
      </w:r>
      <w:r w:rsidR="00537568">
        <w:rPr>
          <w:rFonts w:ascii="Arial" w:hAnsi="Arial" w:cs="Arial"/>
          <w:iCs/>
          <w:smallCaps/>
          <w:sz w:val="28"/>
          <w:lang w:val="es-CO"/>
        </w:rPr>
        <w:t xml:space="preserve">diecisiete </w:t>
      </w:r>
      <w:r w:rsidRPr="00723390">
        <w:rPr>
          <w:rFonts w:ascii="Arial" w:hAnsi="Arial" w:cs="Arial"/>
          <w:iCs/>
          <w:smallCaps/>
          <w:sz w:val="28"/>
          <w:lang w:val="es-CO"/>
        </w:rPr>
        <w:t>(</w:t>
      </w:r>
      <w:r w:rsidR="00537568">
        <w:rPr>
          <w:rFonts w:ascii="Arial" w:hAnsi="Arial" w:cs="Arial"/>
          <w:iCs/>
          <w:smallCaps/>
          <w:sz w:val="28"/>
          <w:lang w:val="es-CO"/>
        </w:rPr>
        <w:t>2017</w:t>
      </w:r>
      <w:r w:rsidRPr="00723390">
        <w:rPr>
          <w:rFonts w:ascii="Arial" w:hAnsi="Arial" w:cs="Arial"/>
          <w:iCs/>
          <w:smallCaps/>
          <w:sz w:val="28"/>
          <w:lang w:val="es-CO"/>
        </w:rPr>
        <w:t>)</w:t>
      </w:r>
      <w:r w:rsidRPr="00723390">
        <w:rPr>
          <w:rFonts w:ascii="Arial" w:hAnsi="Arial" w:cs="Arial"/>
          <w:iCs/>
          <w:sz w:val="28"/>
          <w:lang w:val="es-CO"/>
        </w:rPr>
        <w:t>.</w:t>
      </w:r>
    </w:p>
    <w:p w:rsidR="00D6104D" w:rsidRPr="00607FC8" w:rsidRDefault="00D6104D" w:rsidP="00007779">
      <w:pPr>
        <w:pStyle w:val="Corpsdetexte"/>
        <w:spacing w:line="240" w:lineRule="auto"/>
        <w:rPr>
          <w:rFonts w:ascii="Arial" w:hAnsi="Arial"/>
          <w:szCs w:val="24"/>
          <w:lang w:val="es-CO"/>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007779">
      <w:pPr>
        <w:pStyle w:val="Corpsdetexte"/>
        <w:spacing w:line="240" w:lineRule="auto"/>
        <w:rPr>
          <w:rFonts w:ascii="Arial" w:hAnsi="Arial"/>
          <w:szCs w:val="24"/>
        </w:rPr>
      </w:pPr>
    </w:p>
    <w:p w:rsidR="004769A6" w:rsidRPr="00777044" w:rsidRDefault="004769A6" w:rsidP="004769A6">
      <w:pPr>
        <w:pStyle w:val="Corpsdetexte"/>
        <w:spacing w:line="360" w:lineRule="auto"/>
        <w:rPr>
          <w:rFonts w:ascii="Arial" w:hAnsi="Arial" w:cs="Arial"/>
          <w:szCs w:val="24"/>
        </w:rPr>
      </w:pPr>
      <w:r w:rsidRPr="006545A0">
        <w:rPr>
          <w:rFonts w:ascii="Arial" w:hAnsi="Arial"/>
          <w:szCs w:val="24"/>
        </w:rPr>
        <w:t xml:space="preserve">La impugnación que se presentara en el trámite constitucional referido, </w:t>
      </w:r>
      <w:r>
        <w:rPr>
          <w:rFonts w:ascii="Arial" w:hAnsi="Arial"/>
          <w:szCs w:val="24"/>
        </w:rPr>
        <w:t>luego de que la ponencia presentada por la Magistrada Claudia María Arcila Ríos, resultara derrotada y en cumplimiento del artículo 10º del Acuerdo 108 de 1997, expedido por el CSJ y en todo caso, dice la norma: “</w:t>
      </w:r>
      <w:r w:rsidRPr="003B4C1F">
        <w:rPr>
          <w:rFonts w:ascii="Arial" w:hAnsi="Arial"/>
          <w:i/>
          <w:sz w:val="22"/>
          <w:szCs w:val="24"/>
        </w:rPr>
        <w:t xml:space="preserve">(…) </w:t>
      </w:r>
      <w:r w:rsidRPr="003B4C1F">
        <w:rPr>
          <w:rFonts w:ascii="Arial" w:hAnsi="Arial" w:cs="Arial"/>
          <w:i/>
          <w:sz w:val="22"/>
        </w:rPr>
        <w:t>la decisión será proyectada por el magistrado que siga en turno y aquél salvará el voto sin que pierda competencia para ordenar el trámite posterior o para las demás apelaciones que se presenten en el mismo proceso.</w:t>
      </w:r>
      <w:r>
        <w:rPr>
          <w:rFonts w:ascii="Arial" w:hAnsi="Arial" w:cs="Arial"/>
          <w:i/>
          <w:sz w:val="22"/>
        </w:rPr>
        <w:t>”.</w:t>
      </w: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lastRenderedPageBreak/>
        <w:t>LA SÍNTESIS DE LOS SUPUESTOS FÁCTICOS RELEVANTES</w:t>
      </w:r>
    </w:p>
    <w:p w:rsidR="002F20AB" w:rsidRDefault="002F20AB" w:rsidP="00F839CE">
      <w:pPr>
        <w:pStyle w:val="Corpsdetexte"/>
        <w:spacing w:line="360" w:lineRule="auto"/>
        <w:rPr>
          <w:rFonts w:ascii="Arial" w:hAnsi="Arial"/>
          <w:szCs w:val="24"/>
        </w:rPr>
      </w:pPr>
    </w:p>
    <w:p w:rsidR="00791A42" w:rsidRDefault="0052222D" w:rsidP="00F839CE">
      <w:pPr>
        <w:pStyle w:val="Corpsdetexte"/>
        <w:spacing w:line="360" w:lineRule="auto"/>
        <w:rPr>
          <w:rFonts w:ascii="Arial" w:hAnsi="Arial" w:cs="Arial"/>
          <w:color w:val="000000"/>
          <w:lang w:val="es-CO"/>
        </w:rPr>
      </w:pPr>
      <w:r>
        <w:rPr>
          <w:rFonts w:ascii="Arial" w:hAnsi="Arial"/>
          <w:szCs w:val="24"/>
        </w:rPr>
        <w:t>Expres</w:t>
      </w:r>
      <w:r w:rsidR="003A489A">
        <w:rPr>
          <w:rFonts w:ascii="Arial" w:hAnsi="Arial"/>
          <w:szCs w:val="24"/>
        </w:rPr>
        <w:t>ó</w:t>
      </w:r>
      <w:r>
        <w:rPr>
          <w:rFonts w:ascii="Arial" w:hAnsi="Arial"/>
          <w:szCs w:val="24"/>
        </w:rPr>
        <w:t xml:space="preserve"> </w:t>
      </w:r>
      <w:r w:rsidR="00537568">
        <w:rPr>
          <w:rFonts w:ascii="Arial" w:hAnsi="Arial"/>
          <w:szCs w:val="24"/>
        </w:rPr>
        <w:t xml:space="preserve">el </w:t>
      </w:r>
      <w:r w:rsidR="0042362D">
        <w:rPr>
          <w:rFonts w:ascii="Arial" w:hAnsi="Arial"/>
          <w:szCs w:val="24"/>
        </w:rPr>
        <w:t>actor</w:t>
      </w:r>
      <w:r>
        <w:rPr>
          <w:rFonts w:ascii="Arial" w:hAnsi="Arial"/>
          <w:szCs w:val="24"/>
        </w:rPr>
        <w:t xml:space="preserve"> que el </w:t>
      </w:r>
      <w:r w:rsidR="00537568">
        <w:rPr>
          <w:rFonts w:ascii="Arial" w:hAnsi="Arial"/>
          <w:szCs w:val="24"/>
        </w:rPr>
        <w:t xml:space="preserve">18-11-2016 </w:t>
      </w:r>
      <w:r w:rsidR="00723390">
        <w:rPr>
          <w:rFonts w:ascii="Arial" w:hAnsi="Arial"/>
          <w:szCs w:val="24"/>
        </w:rPr>
        <w:t xml:space="preserve">presentó derecho de petición ante </w:t>
      </w:r>
      <w:proofErr w:type="spellStart"/>
      <w:r w:rsidR="00723390">
        <w:rPr>
          <w:rFonts w:ascii="Arial" w:hAnsi="Arial"/>
          <w:szCs w:val="24"/>
        </w:rPr>
        <w:t>Colpensiones</w:t>
      </w:r>
      <w:proofErr w:type="spellEnd"/>
      <w:r w:rsidR="00723390">
        <w:rPr>
          <w:rFonts w:ascii="Arial" w:hAnsi="Arial"/>
          <w:szCs w:val="24"/>
        </w:rPr>
        <w:t xml:space="preserve"> </w:t>
      </w:r>
      <w:r w:rsidR="00537568">
        <w:rPr>
          <w:rFonts w:ascii="Arial" w:hAnsi="Arial"/>
          <w:szCs w:val="24"/>
        </w:rPr>
        <w:t>para que le informara la fecha en que se incluiría en nómina el pago de las costas procesales y agencias en derecho reconocidas en sentencia judicial a favor de la señora Blanca Margarita Ruiz Restrepo</w:t>
      </w:r>
      <w:r w:rsidR="00723390">
        <w:rPr>
          <w:rFonts w:ascii="Arial" w:hAnsi="Arial"/>
          <w:szCs w:val="24"/>
        </w:rPr>
        <w:t xml:space="preserve">, </w:t>
      </w:r>
      <w:r w:rsidR="00486D05">
        <w:rPr>
          <w:rFonts w:ascii="Arial" w:hAnsi="Arial"/>
          <w:szCs w:val="24"/>
        </w:rPr>
        <w:t xml:space="preserve">pero a la fecha de </w:t>
      </w:r>
      <w:r w:rsidR="009F5164">
        <w:rPr>
          <w:rFonts w:ascii="Arial" w:hAnsi="Arial"/>
          <w:szCs w:val="24"/>
        </w:rPr>
        <w:t xml:space="preserve">la </w:t>
      </w:r>
      <w:r w:rsidR="00486D05">
        <w:rPr>
          <w:rFonts w:ascii="Arial" w:hAnsi="Arial"/>
          <w:szCs w:val="24"/>
        </w:rPr>
        <w:t xml:space="preserve">presentación de este amparo no le han contestado </w:t>
      </w:r>
      <w:r w:rsidR="00A77179">
        <w:rPr>
          <w:rFonts w:ascii="Arial" w:hAnsi="Arial" w:cs="Arial"/>
          <w:color w:val="000000"/>
          <w:lang w:val="es-CO"/>
        </w:rPr>
        <w:t>(Folio</w:t>
      </w:r>
      <w:r w:rsidR="00723390">
        <w:rPr>
          <w:rFonts w:ascii="Arial" w:hAnsi="Arial" w:cs="Arial"/>
          <w:color w:val="000000"/>
          <w:lang w:val="es-CO"/>
        </w:rPr>
        <w:t>s</w:t>
      </w:r>
      <w:r w:rsidR="00A77179">
        <w:rPr>
          <w:rFonts w:ascii="Arial" w:hAnsi="Arial" w:cs="Arial"/>
          <w:color w:val="000000"/>
          <w:lang w:val="es-CO"/>
        </w:rPr>
        <w:t xml:space="preserve"> </w:t>
      </w:r>
      <w:r w:rsidR="00537568">
        <w:rPr>
          <w:rFonts w:ascii="Arial" w:hAnsi="Arial" w:cs="Arial"/>
          <w:color w:val="000000"/>
          <w:lang w:val="es-CO"/>
        </w:rPr>
        <w:t>1 a 6</w:t>
      </w:r>
      <w:r w:rsidR="0085260A">
        <w:rPr>
          <w:rFonts w:ascii="Arial" w:hAnsi="Arial" w:cs="Arial"/>
          <w:color w:val="000000"/>
          <w:lang w:val="es-CO"/>
        </w:rPr>
        <w:t>,</w:t>
      </w:r>
      <w:r w:rsidR="00A77179">
        <w:rPr>
          <w:rFonts w:ascii="Arial" w:hAnsi="Arial" w:cs="Arial"/>
          <w:color w:val="000000"/>
          <w:lang w:val="es-CO"/>
        </w:rPr>
        <w:t xml:space="preserve"> </w:t>
      </w:r>
      <w:r w:rsidR="00301D9F">
        <w:rPr>
          <w:rFonts w:ascii="Arial" w:hAnsi="Arial" w:cs="Arial"/>
          <w:color w:val="000000"/>
          <w:lang w:val="es-CO"/>
        </w:rPr>
        <w:t>del cuaderno No.1</w:t>
      </w:r>
      <w:r w:rsidR="002B503F">
        <w:rPr>
          <w:rFonts w:ascii="Arial" w:hAnsi="Arial" w:cs="Arial"/>
          <w:color w:val="000000"/>
          <w:lang w:val="es-CO"/>
        </w:rPr>
        <w:t>).</w:t>
      </w:r>
    </w:p>
    <w:p w:rsidR="0081509A" w:rsidRPr="00D92BE6" w:rsidRDefault="0081509A" w:rsidP="00F839CE">
      <w:pPr>
        <w:pStyle w:val="Corpsdetexte"/>
        <w:spacing w:line="360" w:lineRule="auto"/>
        <w:rPr>
          <w:rFonts w:ascii="Arial" w:hAnsi="Arial"/>
          <w:szCs w:val="24"/>
          <w:lang w:val="es-CO"/>
        </w:rPr>
      </w:pPr>
    </w:p>
    <w:p w:rsidR="002F20AB" w:rsidRPr="00DC624E" w:rsidRDefault="00CC7AE9" w:rsidP="00F839CE">
      <w:pPr>
        <w:pStyle w:val="Corpsdetexte"/>
        <w:numPr>
          <w:ilvl w:val="0"/>
          <w:numId w:val="1"/>
        </w:numPr>
        <w:spacing w:line="360" w:lineRule="auto"/>
        <w:rPr>
          <w:rFonts w:ascii="Arial" w:hAnsi="Arial"/>
          <w:szCs w:val="24"/>
        </w:rPr>
      </w:pPr>
      <w:r>
        <w:rPr>
          <w:rFonts w:ascii="Arial" w:hAnsi="Arial"/>
          <w:szCs w:val="24"/>
        </w:rPr>
        <w:t>EL DERECHO</w:t>
      </w:r>
      <w:r w:rsidR="002F20AB" w:rsidRPr="00DC624E">
        <w:rPr>
          <w:rFonts w:ascii="Arial" w:hAnsi="Arial"/>
          <w:szCs w:val="24"/>
        </w:rPr>
        <w:t xml:space="preserve"> </w:t>
      </w:r>
      <w:r w:rsidR="002978A1">
        <w:rPr>
          <w:rFonts w:ascii="Arial" w:hAnsi="Arial"/>
          <w:szCs w:val="24"/>
        </w:rPr>
        <w:t>INVOCADO</w:t>
      </w:r>
    </w:p>
    <w:p w:rsidR="003C2934" w:rsidRDefault="003C2934" w:rsidP="00F839CE">
      <w:pPr>
        <w:pStyle w:val="Corpsdetexte"/>
        <w:widowControl w:val="0"/>
        <w:spacing w:line="360" w:lineRule="auto"/>
        <w:rPr>
          <w:rFonts w:ascii="Arial" w:hAnsi="Arial"/>
          <w:szCs w:val="24"/>
        </w:rPr>
      </w:pPr>
    </w:p>
    <w:p w:rsidR="00E0600F" w:rsidRDefault="00CC7AE9" w:rsidP="00F839CE">
      <w:pPr>
        <w:pStyle w:val="Corpsdetexte"/>
        <w:widowControl w:val="0"/>
        <w:spacing w:line="360" w:lineRule="auto"/>
        <w:rPr>
          <w:rFonts w:ascii="Arial" w:hAnsi="Arial"/>
          <w:szCs w:val="24"/>
        </w:rPr>
      </w:pPr>
      <w:r>
        <w:rPr>
          <w:rFonts w:ascii="Arial" w:hAnsi="Arial"/>
          <w:szCs w:val="24"/>
        </w:rPr>
        <w:t xml:space="preserve">El </w:t>
      </w:r>
      <w:r w:rsidR="00F85CA4">
        <w:rPr>
          <w:rFonts w:ascii="Arial" w:hAnsi="Arial"/>
          <w:szCs w:val="24"/>
        </w:rPr>
        <w:t xml:space="preserve">derecho </w:t>
      </w:r>
      <w:r w:rsidR="002F20AB">
        <w:rPr>
          <w:rFonts w:ascii="Arial" w:hAnsi="Arial"/>
          <w:szCs w:val="24"/>
        </w:rPr>
        <w:t>fundamental</w:t>
      </w:r>
      <w:r w:rsidR="00641308">
        <w:rPr>
          <w:rFonts w:ascii="Arial" w:hAnsi="Arial"/>
          <w:szCs w:val="24"/>
        </w:rPr>
        <w:t xml:space="preserve"> </w:t>
      </w:r>
      <w:r w:rsidR="00FD36D7">
        <w:rPr>
          <w:rFonts w:ascii="Arial" w:hAnsi="Arial"/>
          <w:szCs w:val="24"/>
        </w:rPr>
        <w:t xml:space="preserve">de </w:t>
      </w:r>
      <w:r w:rsidR="00795FFE">
        <w:rPr>
          <w:rFonts w:ascii="Arial" w:hAnsi="Arial"/>
          <w:szCs w:val="24"/>
        </w:rPr>
        <w:t>petición</w:t>
      </w:r>
      <w:r w:rsidR="00486D05">
        <w:rPr>
          <w:rFonts w:ascii="Arial" w:hAnsi="Arial"/>
          <w:szCs w:val="24"/>
        </w:rPr>
        <w:t xml:space="preserve"> </w:t>
      </w:r>
      <w:r w:rsidR="002F20AB" w:rsidRPr="00DC624E">
        <w:rPr>
          <w:rFonts w:ascii="Arial" w:hAnsi="Arial"/>
          <w:szCs w:val="24"/>
        </w:rPr>
        <w:t xml:space="preserve">(Folio </w:t>
      </w:r>
      <w:r>
        <w:rPr>
          <w:rFonts w:ascii="Arial" w:hAnsi="Arial"/>
          <w:szCs w:val="24"/>
        </w:rPr>
        <w:t>1</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Pr>
          <w:rFonts w:ascii="Arial" w:hAnsi="Arial" w:cs="Arial"/>
          <w:color w:val="000000"/>
          <w:lang w:val="es-CO"/>
        </w:rPr>
        <w:t>o</w:t>
      </w:r>
      <w:r w:rsidR="00301D9F">
        <w:rPr>
          <w:rFonts w:ascii="Arial" w:hAnsi="Arial" w:cs="Arial"/>
          <w:color w:val="000000"/>
          <w:lang w:val="es-CO"/>
        </w:rPr>
        <w:t>.1</w:t>
      </w:r>
      <w:r w:rsidR="00CB3A58">
        <w:rPr>
          <w:rFonts w:ascii="Arial" w:hAnsi="Arial"/>
          <w:szCs w:val="24"/>
        </w:rPr>
        <w:t>).</w:t>
      </w:r>
    </w:p>
    <w:p w:rsidR="00486D05" w:rsidRDefault="00486D05" w:rsidP="00F839CE">
      <w:pPr>
        <w:pStyle w:val="Corpsdetexte"/>
        <w:widowControl w:val="0"/>
        <w:spacing w:line="360" w:lineRule="auto"/>
        <w:rPr>
          <w:rFonts w:ascii="Arial" w:hAnsi="Arial"/>
          <w:szCs w:val="24"/>
        </w:rPr>
      </w:pPr>
    </w:p>
    <w:p w:rsidR="00BB08B2" w:rsidRDefault="002F20AB" w:rsidP="00F839CE">
      <w:pPr>
        <w:pStyle w:val="Corpsdetex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2B2E94" w:rsidRDefault="002B2E94" w:rsidP="00F839CE">
      <w:pPr>
        <w:pStyle w:val="Corpsdetexte"/>
        <w:widowControl w:val="0"/>
        <w:spacing w:line="360" w:lineRule="auto"/>
        <w:rPr>
          <w:rFonts w:ascii="Arial" w:hAnsi="Arial"/>
        </w:rPr>
      </w:pPr>
    </w:p>
    <w:p w:rsidR="00BB08B2" w:rsidRDefault="00CC7AE9" w:rsidP="00F839CE">
      <w:pPr>
        <w:pStyle w:val="Corpsdetexte"/>
        <w:widowControl w:val="0"/>
        <w:spacing w:line="360" w:lineRule="auto"/>
        <w:rPr>
          <w:rFonts w:ascii="Arial" w:hAnsi="Arial"/>
        </w:rPr>
      </w:pPr>
      <w:r>
        <w:rPr>
          <w:rFonts w:ascii="Arial" w:hAnsi="Arial"/>
        </w:rPr>
        <w:t>C</w:t>
      </w:r>
      <w:r w:rsidR="003A489A" w:rsidRPr="00086D8F">
        <w:rPr>
          <w:rFonts w:ascii="Arial" w:hAnsi="Arial"/>
        </w:rPr>
        <w:t xml:space="preserve">on providencia del </w:t>
      </w:r>
      <w:r>
        <w:rPr>
          <w:rFonts w:ascii="Arial" w:hAnsi="Arial"/>
        </w:rPr>
        <w:t xml:space="preserve">27-01-2017 se </w:t>
      </w:r>
      <w:r w:rsidR="003A489A" w:rsidRPr="00086D8F">
        <w:rPr>
          <w:rFonts w:ascii="Arial" w:hAnsi="Arial"/>
        </w:rPr>
        <w:t>admitió</w:t>
      </w:r>
      <w:r w:rsidR="00F85CA4">
        <w:rPr>
          <w:rFonts w:ascii="Arial" w:hAnsi="Arial"/>
        </w:rPr>
        <w:t xml:space="preserve"> </w:t>
      </w:r>
      <w:r w:rsidR="000E52D7">
        <w:rPr>
          <w:rFonts w:ascii="Arial" w:hAnsi="Arial"/>
        </w:rPr>
        <w:t xml:space="preserve">y </w:t>
      </w:r>
      <w:r>
        <w:rPr>
          <w:rFonts w:ascii="Arial" w:hAnsi="Arial"/>
        </w:rPr>
        <w:t xml:space="preserve">se </w:t>
      </w:r>
      <w:r w:rsidR="000E52D7">
        <w:rPr>
          <w:rFonts w:ascii="Arial" w:hAnsi="Arial"/>
        </w:rPr>
        <w:t>ordenó notificar a la</w:t>
      </w:r>
      <w:r w:rsidR="00A23C49">
        <w:rPr>
          <w:rFonts w:ascii="Arial" w:hAnsi="Arial"/>
        </w:rPr>
        <w:t>s</w:t>
      </w:r>
      <w:r w:rsidR="000E52D7">
        <w:rPr>
          <w:rFonts w:ascii="Arial" w:hAnsi="Arial"/>
        </w:rPr>
        <w:t xml:space="preserve"> parte</w:t>
      </w:r>
      <w:r w:rsidR="00A23C49">
        <w:rPr>
          <w:rFonts w:ascii="Arial" w:hAnsi="Arial"/>
        </w:rPr>
        <w:t>s</w:t>
      </w:r>
      <w:r w:rsidR="002978A1">
        <w:rPr>
          <w:rFonts w:ascii="Arial" w:hAnsi="Arial"/>
        </w:rPr>
        <w:t xml:space="preserve"> </w:t>
      </w:r>
      <w:r w:rsidR="00A23C49">
        <w:rPr>
          <w:rFonts w:ascii="Arial" w:hAnsi="Arial"/>
        </w:rPr>
        <w:t xml:space="preserve">(Folio </w:t>
      </w:r>
      <w:r>
        <w:rPr>
          <w:rFonts w:ascii="Arial" w:hAnsi="Arial"/>
        </w:rPr>
        <w:t>33</w:t>
      </w:r>
      <w:r w:rsidR="00A23C49">
        <w:rPr>
          <w:rFonts w:ascii="Arial" w:hAnsi="Arial"/>
        </w:rPr>
        <w:t xml:space="preserve">, </w:t>
      </w:r>
      <w:r w:rsidR="00BB74FF">
        <w:rPr>
          <w:rFonts w:ascii="Arial" w:hAnsi="Arial" w:cs="Arial"/>
          <w:color w:val="000000"/>
          <w:lang w:val="es-CO"/>
        </w:rPr>
        <w:t>del cuaderno No.1</w:t>
      </w:r>
      <w:r w:rsidR="00A23C49">
        <w:rPr>
          <w:rFonts w:ascii="Arial" w:hAnsi="Arial"/>
        </w:rPr>
        <w:t>)</w:t>
      </w:r>
      <w:r w:rsidR="006950A1" w:rsidRPr="006950A1">
        <w:rPr>
          <w:rFonts w:ascii="Arial" w:hAnsi="Arial"/>
        </w:rPr>
        <w:t>.</w:t>
      </w:r>
      <w:r w:rsidR="00550989">
        <w:rPr>
          <w:rFonts w:ascii="Arial" w:hAnsi="Arial"/>
        </w:rPr>
        <w:t xml:space="preserve"> </w:t>
      </w:r>
      <w:r w:rsidR="00115641">
        <w:rPr>
          <w:rFonts w:ascii="Arial" w:hAnsi="Arial"/>
        </w:rPr>
        <w:t xml:space="preserve">Contestó la </w:t>
      </w:r>
      <w:r>
        <w:rPr>
          <w:rFonts w:ascii="Arial" w:hAnsi="Arial"/>
        </w:rPr>
        <w:t xml:space="preserve">Gerencia Nacional de Defensa Judicial de </w:t>
      </w:r>
      <w:proofErr w:type="spellStart"/>
      <w:r>
        <w:rPr>
          <w:rFonts w:ascii="Arial" w:hAnsi="Arial"/>
        </w:rPr>
        <w:t>Colpensiones</w:t>
      </w:r>
      <w:proofErr w:type="spellEnd"/>
      <w:r>
        <w:rPr>
          <w:rFonts w:ascii="Arial" w:hAnsi="Arial"/>
        </w:rPr>
        <w:t xml:space="preserve"> </w:t>
      </w:r>
      <w:r w:rsidR="00963416">
        <w:rPr>
          <w:rFonts w:ascii="Arial" w:hAnsi="Arial"/>
        </w:rPr>
        <w:t xml:space="preserve">(Folios </w:t>
      </w:r>
      <w:r>
        <w:rPr>
          <w:rFonts w:ascii="Arial" w:hAnsi="Arial"/>
        </w:rPr>
        <w:t xml:space="preserve">37 a </w:t>
      </w:r>
      <w:r w:rsidR="00667C23">
        <w:rPr>
          <w:rFonts w:ascii="Arial" w:hAnsi="Arial"/>
        </w:rPr>
        <w:t>39</w:t>
      </w:r>
      <w:r w:rsidR="00BB74FF">
        <w:rPr>
          <w:rFonts w:ascii="Arial" w:hAnsi="Arial"/>
        </w:rPr>
        <w:t>,</w:t>
      </w:r>
      <w:r w:rsidR="00963416">
        <w:rPr>
          <w:rFonts w:ascii="Arial" w:hAnsi="Arial"/>
        </w:rPr>
        <w:t xml:space="preserve"> </w:t>
      </w:r>
      <w:r w:rsidR="00C8203C">
        <w:rPr>
          <w:rFonts w:ascii="Arial" w:hAnsi="Arial"/>
        </w:rPr>
        <w:t>ibídem</w:t>
      </w:r>
      <w:r w:rsidR="00963416">
        <w:rPr>
          <w:rFonts w:ascii="Arial" w:hAnsi="Arial"/>
        </w:rPr>
        <w:t>)</w:t>
      </w:r>
      <w:r w:rsidR="00115641">
        <w:rPr>
          <w:rFonts w:ascii="Arial" w:hAnsi="Arial"/>
        </w:rPr>
        <w:t xml:space="preserve">. </w:t>
      </w:r>
      <w:r w:rsidR="001A261B" w:rsidRPr="001A261B">
        <w:rPr>
          <w:rFonts w:ascii="Arial" w:hAnsi="Arial"/>
        </w:rPr>
        <w:t xml:space="preserve">El </w:t>
      </w:r>
      <w:r w:rsidR="00667C23">
        <w:rPr>
          <w:rFonts w:ascii="Arial" w:hAnsi="Arial"/>
        </w:rPr>
        <w:t xml:space="preserve">08-02-2017 </w:t>
      </w:r>
      <w:r w:rsidR="004A7D32">
        <w:rPr>
          <w:rFonts w:ascii="Arial" w:hAnsi="Arial"/>
        </w:rPr>
        <w:t>se profirió</w:t>
      </w:r>
      <w:r w:rsidR="001A261B" w:rsidRPr="001A261B">
        <w:rPr>
          <w:rFonts w:ascii="Arial" w:hAnsi="Arial"/>
        </w:rPr>
        <w:t xml:space="preserve"> sentencia (Folios </w:t>
      </w:r>
      <w:r w:rsidR="00667C23">
        <w:rPr>
          <w:rFonts w:ascii="Arial" w:hAnsi="Arial"/>
        </w:rPr>
        <w:t>43 a 46</w:t>
      </w:r>
      <w:r w:rsidR="004A7D32">
        <w:rPr>
          <w:rFonts w:ascii="Arial" w:hAnsi="Arial"/>
        </w:rPr>
        <w:t>,</w:t>
      </w:r>
      <w:r w:rsidR="005265D9">
        <w:rPr>
          <w:rFonts w:ascii="Arial" w:hAnsi="Arial"/>
        </w:rPr>
        <w:t xml:space="preserve"> </w:t>
      </w:r>
      <w:r w:rsidR="00A1019D">
        <w:rPr>
          <w:rFonts w:ascii="Arial" w:hAnsi="Arial"/>
        </w:rPr>
        <w:t>ibídem</w:t>
      </w:r>
      <w:r w:rsidR="001A261B" w:rsidRPr="001A261B">
        <w:rPr>
          <w:rFonts w:ascii="Arial" w:hAnsi="Arial"/>
        </w:rPr>
        <w:t>)</w:t>
      </w:r>
      <w:r w:rsidR="00775C19">
        <w:rPr>
          <w:rFonts w:ascii="Arial" w:hAnsi="Arial"/>
        </w:rPr>
        <w:t>;</w:t>
      </w:r>
      <w:r w:rsidR="001A261B" w:rsidRPr="001A261B">
        <w:rPr>
          <w:rFonts w:ascii="Arial" w:hAnsi="Arial"/>
        </w:rPr>
        <w:t xml:space="preserve"> posteriormente</w:t>
      </w:r>
      <w:r w:rsidR="00963416">
        <w:rPr>
          <w:rFonts w:ascii="Arial" w:hAnsi="Arial"/>
        </w:rPr>
        <w:t>,</w:t>
      </w:r>
      <w:r w:rsidR="001A261B" w:rsidRPr="001A261B">
        <w:rPr>
          <w:rFonts w:ascii="Arial" w:hAnsi="Arial"/>
        </w:rPr>
        <w:t xml:space="preserve"> con </w:t>
      </w:r>
      <w:r w:rsidR="00D50671">
        <w:rPr>
          <w:rFonts w:ascii="Arial" w:hAnsi="Arial"/>
        </w:rPr>
        <w:t xml:space="preserve">proveído </w:t>
      </w:r>
      <w:r w:rsidR="001A261B" w:rsidRPr="001A261B">
        <w:rPr>
          <w:rFonts w:ascii="Arial" w:hAnsi="Arial"/>
        </w:rPr>
        <w:t xml:space="preserve">del </w:t>
      </w:r>
      <w:r w:rsidR="00667C23">
        <w:rPr>
          <w:rFonts w:ascii="Arial" w:hAnsi="Arial"/>
        </w:rPr>
        <w:t xml:space="preserve">20-02-2017 </w:t>
      </w:r>
      <w:r w:rsidR="001A261B" w:rsidRPr="001A261B">
        <w:rPr>
          <w:rFonts w:ascii="Arial" w:hAnsi="Arial"/>
        </w:rPr>
        <w:t xml:space="preserve">se </w:t>
      </w:r>
      <w:r w:rsidR="003270CF">
        <w:rPr>
          <w:rFonts w:ascii="Arial" w:hAnsi="Arial"/>
        </w:rPr>
        <w:t>concedió la</w:t>
      </w:r>
      <w:r w:rsidR="00115641">
        <w:rPr>
          <w:rFonts w:ascii="Arial" w:hAnsi="Arial"/>
        </w:rPr>
        <w:t xml:space="preserve"> </w:t>
      </w:r>
      <w:r w:rsidR="003270CF">
        <w:rPr>
          <w:rFonts w:ascii="Arial" w:hAnsi="Arial"/>
        </w:rPr>
        <w:t>impugnación formulada</w:t>
      </w:r>
      <w:r w:rsidR="00115641">
        <w:rPr>
          <w:rFonts w:ascii="Arial" w:hAnsi="Arial"/>
        </w:rPr>
        <w:t xml:space="preserve"> por </w:t>
      </w:r>
      <w:r w:rsidR="003270CF">
        <w:rPr>
          <w:rFonts w:ascii="Arial" w:hAnsi="Arial"/>
        </w:rPr>
        <w:t xml:space="preserve">la accionada </w:t>
      </w:r>
      <w:r w:rsidR="001A261B" w:rsidRPr="001A261B">
        <w:rPr>
          <w:rFonts w:ascii="Arial" w:hAnsi="Arial"/>
        </w:rPr>
        <w:t>(Folio</w:t>
      </w:r>
      <w:r w:rsidR="00461F7E">
        <w:rPr>
          <w:rFonts w:ascii="Arial" w:hAnsi="Arial"/>
        </w:rPr>
        <w:t xml:space="preserve"> </w:t>
      </w:r>
      <w:r w:rsidR="00667C23">
        <w:rPr>
          <w:rFonts w:ascii="Arial" w:hAnsi="Arial"/>
        </w:rPr>
        <w:t>65</w:t>
      </w:r>
      <w:r w:rsidR="004A7D32">
        <w:rPr>
          <w:rFonts w:ascii="Arial" w:hAnsi="Arial"/>
        </w:rPr>
        <w:t xml:space="preserve">, </w:t>
      </w:r>
      <w:r w:rsidR="00F85CA4">
        <w:rPr>
          <w:rFonts w:ascii="Arial" w:hAnsi="Arial"/>
        </w:rPr>
        <w:t>ibídem</w:t>
      </w:r>
      <w:r w:rsidR="001A261B" w:rsidRPr="001A261B">
        <w:rPr>
          <w:rFonts w:ascii="Arial" w:hAnsi="Arial"/>
        </w:rPr>
        <w:t xml:space="preserve">). </w:t>
      </w:r>
    </w:p>
    <w:p w:rsidR="005B387F" w:rsidRDefault="005B387F" w:rsidP="00F839CE">
      <w:pPr>
        <w:pStyle w:val="Corpsdetexte"/>
        <w:widowControl w:val="0"/>
        <w:spacing w:line="360" w:lineRule="auto"/>
        <w:rPr>
          <w:rFonts w:ascii="Arial" w:hAnsi="Arial"/>
        </w:rPr>
      </w:pPr>
    </w:p>
    <w:p w:rsidR="005D269F" w:rsidRDefault="00DA15E0" w:rsidP="00F839CE">
      <w:pPr>
        <w:pStyle w:val="Corpsdetexte"/>
        <w:widowControl w:val="0"/>
        <w:spacing w:line="360" w:lineRule="auto"/>
        <w:rPr>
          <w:rFonts w:ascii="Arial" w:hAnsi="Arial" w:cs="Arial"/>
          <w:szCs w:val="24"/>
        </w:rPr>
      </w:pPr>
      <w:r>
        <w:rPr>
          <w:rFonts w:ascii="Arial" w:hAnsi="Arial" w:cs="Arial"/>
          <w:szCs w:val="24"/>
        </w:rPr>
        <w:t>Conced</w:t>
      </w:r>
      <w:r w:rsidR="000F596B">
        <w:rPr>
          <w:rFonts w:ascii="Arial" w:hAnsi="Arial" w:cs="Arial"/>
          <w:szCs w:val="24"/>
        </w:rPr>
        <w:t xml:space="preserve">ió </w:t>
      </w:r>
      <w:r>
        <w:rPr>
          <w:rFonts w:ascii="Arial" w:hAnsi="Arial" w:cs="Arial"/>
          <w:szCs w:val="24"/>
        </w:rPr>
        <w:t>el amparo</w:t>
      </w:r>
      <w:r w:rsidR="006D1B00">
        <w:rPr>
          <w:rFonts w:ascii="Arial" w:hAnsi="Arial" w:cs="Arial"/>
          <w:szCs w:val="24"/>
        </w:rPr>
        <w:t xml:space="preserve"> constitucional</w:t>
      </w:r>
      <w:r>
        <w:rPr>
          <w:rFonts w:ascii="Arial" w:hAnsi="Arial" w:cs="Arial"/>
          <w:szCs w:val="24"/>
        </w:rPr>
        <w:t xml:space="preserve"> y orden</w:t>
      </w:r>
      <w:r w:rsidR="000F596B">
        <w:rPr>
          <w:rFonts w:ascii="Arial" w:hAnsi="Arial" w:cs="Arial"/>
          <w:szCs w:val="24"/>
        </w:rPr>
        <w:t>ó a</w:t>
      </w:r>
      <w:r w:rsidR="00B67108">
        <w:rPr>
          <w:rFonts w:ascii="Arial" w:hAnsi="Arial" w:cs="Arial"/>
          <w:szCs w:val="24"/>
        </w:rPr>
        <w:t xml:space="preserve"> </w:t>
      </w:r>
      <w:r w:rsidR="000F596B">
        <w:rPr>
          <w:rFonts w:ascii="Arial" w:hAnsi="Arial" w:cs="Arial"/>
          <w:szCs w:val="24"/>
        </w:rPr>
        <w:t>l</w:t>
      </w:r>
      <w:r w:rsidR="00B67108">
        <w:rPr>
          <w:rFonts w:ascii="Arial" w:hAnsi="Arial" w:cs="Arial"/>
          <w:szCs w:val="24"/>
        </w:rPr>
        <w:t xml:space="preserve">a </w:t>
      </w:r>
      <w:r w:rsidR="005B7472">
        <w:rPr>
          <w:rFonts w:ascii="Arial" w:hAnsi="Arial" w:cs="Arial"/>
          <w:szCs w:val="24"/>
          <w:lang w:val="es-CO"/>
        </w:rPr>
        <w:t xml:space="preserve">Gerencia Nacional de Gestión Documental de </w:t>
      </w:r>
      <w:proofErr w:type="spellStart"/>
      <w:r w:rsidR="005B7472">
        <w:rPr>
          <w:rFonts w:ascii="Arial" w:hAnsi="Arial" w:cs="Arial"/>
          <w:szCs w:val="24"/>
          <w:lang w:val="es-CO"/>
        </w:rPr>
        <w:t>Colpensiones</w:t>
      </w:r>
      <w:proofErr w:type="spellEnd"/>
      <w:r w:rsidR="000F596B">
        <w:rPr>
          <w:rFonts w:ascii="Arial" w:hAnsi="Arial" w:cs="Arial"/>
          <w:szCs w:val="24"/>
        </w:rPr>
        <w:t xml:space="preserve"> </w:t>
      </w:r>
      <w:r w:rsidR="004769A6">
        <w:rPr>
          <w:rFonts w:ascii="Arial" w:hAnsi="Arial" w:cs="Arial"/>
          <w:szCs w:val="24"/>
        </w:rPr>
        <w:t xml:space="preserve">remitir la resolución mediante la cual se reconoció el pago de las costas procesales a la Gerencia Nacional de Defensa Judicial de esa entidad, para que esta responda de fondo la petición presentada por el actor; lo anterior debido a que se superó el término de 15 días de que disponían para ello sin resolver la solicitud </w:t>
      </w:r>
      <w:r w:rsidR="00C34C23">
        <w:rPr>
          <w:rFonts w:ascii="Arial" w:hAnsi="Arial" w:cs="Arial"/>
          <w:szCs w:val="24"/>
        </w:rPr>
        <w:t xml:space="preserve">(Folios </w:t>
      </w:r>
      <w:r w:rsidR="004769A6">
        <w:rPr>
          <w:rFonts w:ascii="Arial" w:hAnsi="Arial"/>
        </w:rPr>
        <w:t>43 a 46</w:t>
      </w:r>
      <w:r w:rsidR="00C34C23">
        <w:rPr>
          <w:rFonts w:ascii="Arial" w:hAnsi="Arial" w:cs="Arial"/>
          <w:szCs w:val="24"/>
        </w:rPr>
        <w:t xml:space="preserve">, </w:t>
      </w:r>
      <w:r w:rsidR="003D1702">
        <w:rPr>
          <w:rFonts w:ascii="Arial" w:hAnsi="Arial" w:cs="Arial"/>
          <w:szCs w:val="24"/>
        </w:rPr>
        <w:t>ib.</w:t>
      </w:r>
      <w:r w:rsidR="00C34C23">
        <w:rPr>
          <w:rFonts w:ascii="Arial" w:hAnsi="Arial" w:cs="Arial"/>
          <w:szCs w:val="24"/>
        </w:rPr>
        <w:t>)</w:t>
      </w:r>
      <w:r w:rsidR="005D269F">
        <w:rPr>
          <w:rFonts w:ascii="Arial" w:hAnsi="Arial" w:cs="Arial"/>
          <w:szCs w:val="24"/>
        </w:rPr>
        <w:t>.</w:t>
      </w:r>
      <w:r w:rsidR="0079762C">
        <w:rPr>
          <w:rFonts w:ascii="Arial" w:hAnsi="Arial" w:cs="Arial"/>
          <w:szCs w:val="24"/>
        </w:rPr>
        <w:t xml:space="preserve"> </w:t>
      </w:r>
    </w:p>
    <w:p w:rsidR="005D269F" w:rsidRDefault="005D269F" w:rsidP="00F839CE">
      <w:pPr>
        <w:pStyle w:val="Corpsdetexte"/>
        <w:widowControl w:val="0"/>
        <w:spacing w:line="360" w:lineRule="auto"/>
        <w:rPr>
          <w:rFonts w:ascii="Arial" w:hAnsi="Arial" w:cs="Arial"/>
          <w:szCs w:val="24"/>
        </w:rPr>
      </w:pPr>
    </w:p>
    <w:p w:rsidR="006B4556" w:rsidRPr="00311FCA" w:rsidRDefault="004769A6" w:rsidP="006B4556">
      <w:pPr>
        <w:pStyle w:val="Corpsdetexte"/>
        <w:widowControl w:val="0"/>
        <w:spacing w:line="360" w:lineRule="auto"/>
        <w:rPr>
          <w:rFonts w:ascii="Arial" w:hAnsi="Arial" w:cs="Arial"/>
          <w:szCs w:val="24"/>
        </w:rPr>
      </w:pPr>
      <w:r>
        <w:rPr>
          <w:rFonts w:ascii="Arial" w:hAnsi="Arial"/>
          <w:szCs w:val="24"/>
        </w:rPr>
        <w:t xml:space="preserve">La Gerencia Nacional de Defensa Judicial de </w:t>
      </w:r>
      <w:proofErr w:type="spellStart"/>
      <w:r>
        <w:rPr>
          <w:rFonts w:ascii="Arial" w:hAnsi="Arial"/>
          <w:szCs w:val="24"/>
        </w:rPr>
        <w:t>Colpensiones</w:t>
      </w:r>
      <w:proofErr w:type="spellEnd"/>
      <w:r>
        <w:rPr>
          <w:rFonts w:ascii="Arial" w:hAnsi="Arial"/>
          <w:szCs w:val="24"/>
        </w:rPr>
        <w:t xml:space="preserve"> impugnó </w:t>
      </w:r>
      <w:r w:rsidR="00E16788">
        <w:rPr>
          <w:rFonts w:ascii="Arial" w:hAnsi="Arial"/>
          <w:szCs w:val="24"/>
        </w:rPr>
        <w:t xml:space="preserve">para solicitar que se declare </w:t>
      </w:r>
      <w:r w:rsidR="006B4556">
        <w:rPr>
          <w:rFonts w:ascii="Arial" w:hAnsi="Arial"/>
          <w:szCs w:val="24"/>
        </w:rPr>
        <w:t xml:space="preserve">la carencia actual de objeto por hecho superado, </w:t>
      </w:r>
      <w:r w:rsidR="006B4556">
        <w:rPr>
          <w:rFonts w:ascii="Arial" w:hAnsi="Arial" w:cs="Arial"/>
          <w:szCs w:val="24"/>
        </w:rPr>
        <w:t xml:space="preserve">pues emitió la respuesta requerida mediante el oficio del </w:t>
      </w:r>
      <w:r>
        <w:rPr>
          <w:rFonts w:ascii="Arial" w:hAnsi="Arial" w:cs="Arial"/>
          <w:szCs w:val="24"/>
        </w:rPr>
        <w:t>22-11-2016</w:t>
      </w:r>
      <w:r w:rsidR="006B4556">
        <w:rPr>
          <w:rFonts w:ascii="Arial" w:hAnsi="Arial" w:cs="Arial"/>
          <w:szCs w:val="24"/>
        </w:rPr>
        <w:t xml:space="preserve">, que envió por correo </w:t>
      </w:r>
      <w:r>
        <w:rPr>
          <w:rFonts w:ascii="Arial" w:hAnsi="Arial" w:cs="Arial"/>
          <w:szCs w:val="24"/>
        </w:rPr>
        <w:t xml:space="preserve">al </w:t>
      </w:r>
      <w:r w:rsidR="006B4556">
        <w:rPr>
          <w:rFonts w:ascii="Arial" w:hAnsi="Arial" w:cs="Arial"/>
          <w:szCs w:val="24"/>
        </w:rPr>
        <w:t xml:space="preserve">accionante </w:t>
      </w:r>
      <w:r w:rsidR="006B4556" w:rsidRPr="00D93FEB">
        <w:rPr>
          <w:rFonts w:ascii="Arial" w:hAnsi="Arial" w:cs="Arial"/>
          <w:szCs w:val="24"/>
        </w:rPr>
        <w:t>(Folio</w:t>
      </w:r>
      <w:r w:rsidR="006B4556">
        <w:rPr>
          <w:rFonts w:ascii="Arial" w:hAnsi="Arial" w:cs="Arial"/>
          <w:szCs w:val="24"/>
        </w:rPr>
        <w:t xml:space="preserve">s </w:t>
      </w:r>
      <w:r w:rsidR="006B70C4">
        <w:rPr>
          <w:rFonts w:ascii="Arial" w:hAnsi="Arial" w:cs="Arial"/>
          <w:szCs w:val="24"/>
        </w:rPr>
        <w:t xml:space="preserve">50 a 51 y </w:t>
      </w:r>
      <w:r>
        <w:rPr>
          <w:rFonts w:ascii="Arial" w:hAnsi="Arial" w:cs="Arial"/>
          <w:szCs w:val="24"/>
        </w:rPr>
        <w:t>56 a 58</w:t>
      </w:r>
      <w:r w:rsidR="006B4556" w:rsidRPr="00D93FEB">
        <w:rPr>
          <w:rFonts w:ascii="Arial" w:hAnsi="Arial" w:cs="Arial"/>
          <w:szCs w:val="24"/>
        </w:rPr>
        <w:t>, ib.).</w:t>
      </w:r>
      <w:r w:rsidR="006B4556">
        <w:rPr>
          <w:rFonts w:ascii="Arial" w:hAnsi="Arial" w:cs="Arial"/>
          <w:szCs w:val="24"/>
        </w:rPr>
        <w:t xml:space="preserve"> Arrimó con su escrito copia de la respuesta y anexos (Folios </w:t>
      </w:r>
      <w:r w:rsidR="006B70C4">
        <w:rPr>
          <w:rFonts w:ascii="Arial" w:hAnsi="Arial" w:cs="Arial"/>
          <w:szCs w:val="24"/>
        </w:rPr>
        <w:t xml:space="preserve">52 vuelto, </w:t>
      </w:r>
      <w:r>
        <w:rPr>
          <w:rFonts w:ascii="Arial" w:hAnsi="Arial" w:cs="Arial"/>
          <w:szCs w:val="24"/>
        </w:rPr>
        <w:t>59 y 60,</w:t>
      </w:r>
      <w:r w:rsidR="006B4556">
        <w:rPr>
          <w:rFonts w:ascii="Arial" w:hAnsi="Arial" w:cs="Arial"/>
          <w:szCs w:val="24"/>
        </w:rPr>
        <w:t xml:space="preserve"> ib.)</w:t>
      </w:r>
      <w:r w:rsidR="0003733A">
        <w:rPr>
          <w:rFonts w:ascii="Arial" w:hAnsi="Arial" w:cs="Arial"/>
          <w:szCs w:val="24"/>
        </w:rPr>
        <w:t>.</w:t>
      </w:r>
    </w:p>
    <w:p w:rsidR="00E16788" w:rsidRPr="0079686C" w:rsidRDefault="00E16788" w:rsidP="00F839CE">
      <w:pPr>
        <w:pStyle w:val="Corpsdetexte"/>
        <w:widowControl w:val="0"/>
        <w:spacing w:line="360" w:lineRule="auto"/>
        <w:rPr>
          <w:rFonts w:ascii="Arial" w:hAnsi="Arial"/>
          <w:sz w:val="20"/>
          <w:szCs w:val="24"/>
        </w:rPr>
      </w:pPr>
    </w:p>
    <w:p w:rsidR="002F20AB" w:rsidRDefault="002F20AB"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79686C" w:rsidRDefault="00A67268" w:rsidP="00F839CE">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 w:val="20"/>
          <w:szCs w:val="24"/>
        </w:rPr>
      </w:pPr>
    </w:p>
    <w:p w:rsidR="00AD01F8" w:rsidRPr="003D195F" w:rsidRDefault="002F20AB" w:rsidP="004769A6">
      <w:pPr>
        <w:pStyle w:val="Corpsdetexte"/>
        <w:numPr>
          <w:ilvl w:val="1"/>
          <w:numId w:val="26"/>
        </w:numPr>
        <w:spacing w:line="360" w:lineRule="auto"/>
        <w:rPr>
          <w:rFonts w:ascii="Arial" w:hAnsi="Arial" w:cs="Arial"/>
          <w:lang w:val="es-CO"/>
        </w:rPr>
      </w:pPr>
      <w:r w:rsidRPr="004769A6">
        <w:rPr>
          <w:rFonts w:ascii="Arial" w:hAnsi="Arial"/>
          <w:smallCaps/>
          <w:szCs w:val="24"/>
        </w:rPr>
        <w:t>La competencia funcional</w:t>
      </w:r>
      <w:r w:rsidR="004769A6">
        <w:rPr>
          <w:rFonts w:ascii="Arial" w:hAnsi="Arial"/>
          <w:szCs w:val="24"/>
        </w:rPr>
        <w:t xml:space="preserve">. </w:t>
      </w:r>
      <w:r w:rsidR="00AD01F8" w:rsidRPr="003D195F">
        <w:rPr>
          <w:rFonts w:ascii="Arial" w:hAnsi="Arial" w:cs="Arial"/>
          <w:lang w:val="es-CO"/>
        </w:rPr>
        <w:t xml:space="preserve">Esta Sala especializada está facultada en forma legal para desatar la controversia puesta a su consideración, por ser </w:t>
      </w:r>
      <w:r w:rsidR="0030163B">
        <w:rPr>
          <w:rFonts w:ascii="Arial" w:hAnsi="Arial" w:cs="Arial"/>
          <w:lang w:val="es-CO"/>
        </w:rPr>
        <w:t xml:space="preserve">la </w:t>
      </w:r>
      <w:r w:rsidR="00AD01F8" w:rsidRPr="003D195F">
        <w:rPr>
          <w:rFonts w:ascii="Arial" w:hAnsi="Arial" w:cs="Arial"/>
          <w:lang w:val="es-CO"/>
        </w:rPr>
        <w:t>superior</w:t>
      </w:r>
      <w:r w:rsidR="0030163B">
        <w:rPr>
          <w:rFonts w:ascii="Arial" w:hAnsi="Arial" w:cs="Arial"/>
          <w:lang w:val="es-CO"/>
        </w:rPr>
        <w:t>a jerárquica</w:t>
      </w:r>
      <w:r w:rsidR="00AD01F8" w:rsidRPr="003D195F">
        <w:rPr>
          <w:rFonts w:ascii="Arial" w:hAnsi="Arial" w:cs="Arial"/>
          <w:lang w:val="es-CO"/>
        </w:rPr>
        <w:t xml:space="preserve"> del Despacho que conoció en primera instancia.</w:t>
      </w:r>
    </w:p>
    <w:p w:rsidR="004769A6" w:rsidRPr="004769A6" w:rsidRDefault="004769A6" w:rsidP="004769A6">
      <w:pPr>
        <w:pStyle w:val="Corpsdetexte"/>
        <w:numPr>
          <w:ilvl w:val="1"/>
          <w:numId w:val="26"/>
        </w:numPr>
        <w:tabs>
          <w:tab w:val="clear" w:pos="708"/>
        </w:tabs>
        <w:spacing w:line="360" w:lineRule="auto"/>
        <w:rPr>
          <w:rFonts w:ascii="Arial" w:hAnsi="Arial" w:cs="Arial"/>
          <w:szCs w:val="24"/>
        </w:rPr>
      </w:pPr>
      <w:r w:rsidRPr="004769A6">
        <w:rPr>
          <w:rFonts w:ascii="Arial" w:hAnsi="Arial"/>
          <w:smallCaps/>
          <w:szCs w:val="24"/>
        </w:rPr>
        <w:lastRenderedPageBreak/>
        <w:t>El problema jurídico a resolver.</w:t>
      </w:r>
      <w:r>
        <w:rPr>
          <w:rFonts w:ascii="Arial" w:hAnsi="Arial"/>
          <w:smallCaps/>
          <w:szCs w:val="24"/>
        </w:rPr>
        <w:t xml:space="preserve"> </w:t>
      </w:r>
      <w:r w:rsidRPr="004769A6">
        <w:rPr>
          <w:rFonts w:ascii="Arial" w:hAnsi="Arial" w:cs="Arial"/>
          <w:szCs w:val="24"/>
        </w:rPr>
        <w:t xml:space="preserve">¿Es procedente confirmar, modificar o revocar la sentencia del </w:t>
      </w:r>
      <w:r w:rsidRPr="004769A6">
        <w:rPr>
          <w:rFonts w:ascii="Arial" w:hAnsi="Arial"/>
        </w:rPr>
        <w:t xml:space="preserve">Juzgado Primero </w:t>
      </w:r>
      <w:r>
        <w:rPr>
          <w:rFonts w:ascii="Arial" w:hAnsi="Arial"/>
        </w:rPr>
        <w:t>Civil del Circuito Especializado en Restitución de Tierras de Pereira</w:t>
      </w:r>
      <w:r w:rsidRPr="004769A6">
        <w:rPr>
          <w:rFonts w:ascii="Arial" w:hAnsi="Arial"/>
          <w:szCs w:val="24"/>
        </w:rPr>
        <w:t>, según las impugnaciones interpuestas?</w:t>
      </w:r>
      <w:r w:rsidRPr="004769A6">
        <w:rPr>
          <w:rFonts w:ascii="Arial" w:hAnsi="Arial" w:cs="Arial"/>
          <w:szCs w:val="24"/>
        </w:rPr>
        <w:t xml:space="preserve"> </w:t>
      </w:r>
    </w:p>
    <w:p w:rsidR="004769A6" w:rsidRPr="0079686C" w:rsidRDefault="004769A6" w:rsidP="000F596B">
      <w:pPr>
        <w:spacing w:line="360" w:lineRule="auto"/>
        <w:jc w:val="both"/>
        <w:rPr>
          <w:rFonts w:ascii="Arial" w:hAnsi="Arial" w:cs="Arial"/>
          <w:sz w:val="20"/>
          <w:lang w:val="es-MX"/>
        </w:rPr>
      </w:pPr>
    </w:p>
    <w:p w:rsidR="004769A6" w:rsidRPr="004769A6" w:rsidRDefault="004769A6" w:rsidP="004769A6">
      <w:pPr>
        <w:pStyle w:val="Corpsdetexte"/>
        <w:numPr>
          <w:ilvl w:val="1"/>
          <w:numId w:val="26"/>
        </w:numPr>
        <w:tabs>
          <w:tab w:val="clear" w:pos="0"/>
          <w:tab w:val="clear" w:pos="708"/>
          <w:tab w:val="clear" w:pos="1416"/>
        </w:tabs>
        <w:spacing w:line="360" w:lineRule="auto"/>
        <w:rPr>
          <w:rFonts w:ascii="Arial" w:hAnsi="Arial"/>
          <w:szCs w:val="24"/>
        </w:rPr>
      </w:pPr>
      <w:r>
        <w:rPr>
          <w:rFonts w:ascii="Arial" w:hAnsi="Arial"/>
          <w:smallCaps/>
          <w:szCs w:val="24"/>
        </w:rPr>
        <w:t xml:space="preserve">Los presupuestos generales de procedencia de la acción </w:t>
      </w:r>
    </w:p>
    <w:p w:rsidR="004769A6" w:rsidRPr="004E4781" w:rsidRDefault="004769A6" w:rsidP="004769A6">
      <w:pPr>
        <w:pStyle w:val="Paragraphedeliste"/>
        <w:rPr>
          <w:rFonts w:ascii="Arial" w:hAnsi="Arial"/>
          <w:smallCaps/>
          <w:sz w:val="18"/>
          <w:szCs w:val="24"/>
        </w:rPr>
      </w:pPr>
    </w:p>
    <w:p w:rsidR="002F20AB" w:rsidRDefault="004769A6" w:rsidP="004769A6">
      <w:pPr>
        <w:pStyle w:val="Corpsdetexte"/>
        <w:numPr>
          <w:ilvl w:val="2"/>
          <w:numId w:val="26"/>
        </w:numPr>
        <w:tabs>
          <w:tab w:val="clear" w:pos="0"/>
          <w:tab w:val="clear" w:pos="708"/>
          <w:tab w:val="clear" w:pos="1416"/>
        </w:tabs>
        <w:spacing w:line="360" w:lineRule="auto"/>
        <w:rPr>
          <w:rFonts w:ascii="Arial" w:hAnsi="Arial"/>
          <w:szCs w:val="24"/>
        </w:rPr>
      </w:pPr>
      <w:r>
        <w:rPr>
          <w:rFonts w:ascii="Arial" w:hAnsi="Arial"/>
          <w:smallCaps/>
          <w:szCs w:val="24"/>
        </w:rPr>
        <w:t xml:space="preserve">La </w:t>
      </w:r>
      <w:r w:rsidR="002F20AB" w:rsidRPr="004769A6">
        <w:rPr>
          <w:rFonts w:ascii="Arial" w:hAnsi="Arial"/>
          <w:smallCaps/>
          <w:szCs w:val="24"/>
        </w:rPr>
        <w:t>legitimación en la causa</w:t>
      </w:r>
    </w:p>
    <w:p w:rsidR="00AD01F8" w:rsidRPr="0079686C" w:rsidRDefault="00AD01F8" w:rsidP="00AD01F8">
      <w:pPr>
        <w:pStyle w:val="Corpsdetexte"/>
        <w:tabs>
          <w:tab w:val="clear" w:pos="0"/>
          <w:tab w:val="clear" w:pos="708"/>
          <w:tab w:val="clear" w:pos="1416"/>
          <w:tab w:val="left" w:pos="567"/>
        </w:tabs>
        <w:spacing w:line="360" w:lineRule="auto"/>
        <w:ind w:left="567"/>
        <w:rPr>
          <w:rFonts w:ascii="Arial" w:hAnsi="Arial"/>
          <w:sz w:val="20"/>
          <w:szCs w:val="24"/>
        </w:rPr>
      </w:pPr>
    </w:p>
    <w:p w:rsidR="00A2682D" w:rsidRDefault="00534EE4" w:rsidP="00F839CE">
      <w:pPr>
        <w:pStyle w:val="Corpsdetexte"/>
        <w:spacing w:line="360" w:lineRule="auto"/>
        <w:rPr>
          <w:rFonts w:ascii="Arial" w:hAnsi="Arial"/>
        </w:rPr>
      </w:pPr>
      <w:r>
        <w:rPr>
          <w:rFonts w:ascii="Arial" w:hAnsi="Arial"/>
        </w:rPr>
        <w:t>Está legitimad</w:t>
      </w:r>
      <w:r w:rsidR="00A915CE">
        <w:rPr>
          <w:rFonts w:ascii="Arial" w:hAnsi="Arial"/>
        </w:rPr>
        <w:t>o</w:t>
      </w:r>
      <w:r w:rsidRPr="0095291D">
        <w:rPr>
          <w:rFonts w:ascii="Arial" w:hAnsi="Arial"/>
        </w:rPr>
        <w:t xml:space="preserve"> por activa </w:t>
      </w:r>
      <w:r w:rsidR="004769A6">
        <w:rPr>
          <w:rFonts w:ascii="Arial" w:hAnsi="Arial"/>
        </w:rPr>
        <w:t xml:space="preserve">el accionante </w:t>
      </w:r>
      <w:r w:rsidR="00C70F24">
        <w:rPr>
          <w:rFonts w:ascii="Arial" w:hAnsi="Arial"/>
        </w:rPr>
        <w:t xml:space="preserve">porque </w:t>
      </w:r>
      <w:r w:rsidRPr="0095291D">
        <w:rPr>
          <w:rFonts w:ascii="Arial" w:hAnsi="Arial"/>
        </w:rPr>
        <w:t>suscrib</w:t>
      </w:r>
      <w:r w:rsidR="00C70F24">
        <w:rPr>
          <w:rFonts w:ascii="Arial" w:hAnsi="Arial"/>
        </w:rPr>
        <w:t>ió</w:t>
      </w:r>
      <w:r>
        <w:rPr>
          <w:rFonts w:ascii="Arial" w:hAnsi="Arial"/>
        </w:rPr>
        <w:t xml:space="preserve"> el derecho de petición</w:t>
      </w:r>
      <w:r w:rsidR="0003733A">
        <w:rPr>
          <w:rFonts w:ascii="Arial" w:hAnsi="Arial"/>
        </w:rPr>
        <w:t xml:space="preserve"> (Folio </w:t>
      </w:r>
      <w:r w:rsidR="00A2682D">
        <w:rPr>
          <w:rFonts w:ascii="Arial" w:hAnsi="Arial"/>
        </w:rPr>
        <w:t>28</w:t>
      </w:r>
      <w:r w:rsidR="0003733A">
        <w:rPr>
          <w:rFonts w:ascii="Arial" w:hAnsi="Arial"/>
        </w:rPr>
        <w:t>, ib.)</w:t>
      </w:r>
      <w:r w:rsidR="00FC457A">
        <w:rPr>
          <w:rFonts w:ascii="Arial" w:hAnsi="Arial"/>
        </w:rPr>
        <w:t>.</w:t>
      </w:r>
      <w:r w:rsidR="00A2682D">
        <w:rPr>
          <w:rFonts w:ascii="Arial" w:hAnsi="Arial"/>
        </w:rPr>
        <w:t xml:space="preserve"> Si bien está encaminado a que se informe sobre el pago de unas costas procesales y agencias en derecho reconocidas en sentencia judicial a la señora Blanca Margarita Ruiz Restrepo, ello no desnaturaliza que </w:t>
      </w:r>
      <w:r w:rsidR="005A6E34">
        <w:rPr>
          <w:rFonts w:ascii="Arial" w:hAnsi="Arial"/>
        </w:rPr>
        <w:t xml:space="preserve">lo </w:t>
      </w:r>
      <w:r w:rsidR="00A2682D">
        <w:rPr>
          <w:rFonts w:ascii="Arial" w:hAnsi="Arial"/>
        </w:rPr>
        <w:t>haya presentado en su propio nombre y pueda exigir la correspondiente respuesta. Consista o no en derechos de otra persona, es solo a su destinataria a quien le c</w:t>
      </w:r>
      <w:r w:rsidR="00D76C01">
        <w:rPr>
          <w:rFonts w:ascii="Arial" w:hAnsi="Arial"/>
        </w:rPr>
        <w:t xml:space="preserve">ompete analizar ese aspecto. </w:t>
      </w:r>
      <w:r w:rsidR="005A6E34">
        <w:rPr>
          <w:rFonts w:ascii="Arial" w:hAnsi="Arial"/>
        </w:rPr>
        <w:t>Además</w:t>
      </w:r>
      <w:r w:rsidR="00D76C01">
        <w:rPr>
          <w:rFonts w:ascii="Arial" w:hAnsi="Arial"/>
        </w:rPr>
        <w:t xml:space="preserve">, aun cuando en el escrito se refiera en el penúltimo párrafo que lo presenta </w:t>
      </w:r>
      <w:r w:rsidR="00D76C01" w:rsidRPr="00D76C01">
        <w:rPr>
          <w:rFonts w:ascii="Arial" w:hAnsi="Arial"/>
          <w:i/>
          <w:sz w:val="22"/>
        </w:rPr>
        <w:t>“(…) en pro de los intereses de mi cliente (…)”</w:t>
      </w:r>
      <w:r w:rsidR="00D76C01">
        <w:rPr>
          <w:rFonts w:ascii="Arial" w:hAnsi="Arial"/>
          <w:i/>
          <w:sz w:val="22"/>
        </w:rPr>
        <w:t>,</w:t>
      </w:r>
      <w:r w:rsidR="00D76C01" w:rsidRPr="00D76C01">
        <w:rPr>
          <w:rFonts w:ascii="Arial" w:hAnsi="Arial"/>
          <w:sz w:val="22"/>
        </w:rPr>
        <w:t xml:space="preserve"> </w:t>
      </w:r>
      <w:r w:rsidR="00D76C01">
        <w:rPr>
          <w:rFonts w:ascii="Arial" w:hAnsi="Arial"/>
        </w:rPr>
        <w:t xml:space="preserve">no es razón suficiente para descontextualizar su sentido general, cual es que se le brinde </w:t>
      </w:r>
      <w:r w:rsidR="005A6E34">
        <w:rPr>
          <w:rFonts w:ascii="Arial" w:hAnsi="Arial"/>
        </w:rPr>
        <w:t xml:space="preserve">determinada </w:t>
      </w:r>
      <w:r w:rsidR="00D76C01">
        <w:rPr>
          <w:rFonts w:ascii="Arial" w:hAnsi="Arial"/>
        </w:rPr>
        <w:t>información.</w:t>
      </w:r>
    </w:p>
    <w:p w:rsidR="00A2682D" w:rsidRDefault="00A2682D" w:rsidP="00F839CE">
      <w:pPr>
        <w:pStyle w:val="Corpsdetexte"/>
        <w:spacing w:line="360" w:lineRule="auto"/>
        <w:rPr>
          <w:rFonts w:ascii="Arial" w:hAnsi="Arial"/>
        </w:rPr>
      </w:pPr>
    </w:p>
    <w:p w:rsidR="0030163B" w:rsidRDefault="00534EE4" w:rsidP="00F839CE">
      <w:pPr>
        <w:pStyle w:val="Corpsdetexte"/>
        <w:spacing w:line="360" w:lineRule="auto"/>
        <w:rPr>
          <w:rFonts w:ascii="Arial" w:hAnsi="Arial" w:cs="Arial"/>
        </w:rPr>
      </w:pPr>
      <w:r w:rsidRPr="0095291D">
        <w:rPr>
          <w:rFonts w:ascii="Arial" w:hAnsi="Arial"/>
        </w:rPr>
        <w:t>E</w:t>
      </w:r>
      <w:r w:rsidRPr="0095291D">
        <w:rPr>
          <w:rFonts w:ascii="Arial" w:hAnsi="Arial" w:cs="Arial"/>
        </w:rPr>
        <w:t xml:space="preserve">n el extremo pasivo, </w:t>
      </w:r>
      <w:r w:rsidR="004E2DF6">
        <w:rPr>
          <w:rFonts w:ascii="Arial" w:hAnsi="Arial" w:cs="Arial"/>
          <w:szCs w:val="24"/>
        </w:rPr>
        <w:t xml:space="preserve">la </w:t>
      </w:r>
      <w:r w:rsidR="0003733A">
        <w:rPr>
          <w:rFonts w:ascii="Arial" w:hAnsi="Arial"/>
          <w:szCs w:val="24"/>
        </w:rPr>
        <w:t>Gerencia</w:t>
      </w:r>
      <w:r w:rsidR="004E4781">
        <w:rPr>
          <w:rFonts w:ascii="Arial" w:hAnsi="Arial"/>
          <w:szCs w:val="24"/>
        </w:rPr>
        <w:t>s</w:t>
      </w:r>
      <w:r w:rsidR="0003733A">
        <w:rPr>
          <w:rFonts w:ascii="Arial" w:hAnsi="Arial"/>
          <w:szCs w:val="24"/>
        </w:rPr>
        <w:t xml:space="preserve"> Nacional</w:t>
      </w:r>
      <w:r w:rsidR="004E4781">
        <w:rPr>
          <w:rFonts w:ascii="Arial" w:hAnsi="Arial"/>
          <w:szCs w:val="24"/>
        </w:rPr>
        <w:t>es</w:t>
      </w:r>
      <w:r w:rsidR="0003733A">
        <w:rPr>
          <w:rFonts w:ascii="Arial" w:hAnsi="Arial"/>
          <w:szCs w:val="24"/>
        </w:rPr>
        <w:t xml:space="preserve"> de </w:t>
      </w:r>
      <w:r w:rsidR="004E4781">
        <w:rPr>
          <w:rFonts w:ascii="Arial" w:hAnsi="Arial"/>
          <w:szCs w:val="24"/>
        </w:rPr>
        <w:t xml:space="preserve">Reconocimiento y de Defensa Judicial de </w:t>
      </w:r>
      <w:proofErr w:type="spellStart"/>
      <w:r w:rsidR="0003733A">
        <w:rPr>
          <w:rFonts w:ascii="Arial" w:hAnsi="Arial"/>
          <w:szCs w:val="24"/>
        </w:rPr>
        <w:t>Colpensiones</w:t>
      </w:r>
      <w:proofErr w:type="spellEnd"/>
      <w:r w:rsidR="004E4781">
        <w:rPr>
          <w:rFonts w:ascii="Arial" w:hAnsi="Arial"/>
          <w:szCs w:val="24"/>
        </w:rPr>
        <w:t xml:space="preserve">, por ser las destinatarias del derecho de petición; también, la primera porque le corresponde emitir la respuesta respectiva </w:t>
      </w:r>
      <w:r w:rsidR="00903C4E">
        <w:rPr>
          <w:rFonts w:ascii="Arial" w:hAnsi="Arial"/>
          <w:szCs w:val="24"/>
        </w:rPr>
        <w:t xml:space="preserve">(Artículo </w:t>
      </w:r>
      <w:r w:rsidR="004E4781">
        <w:rPr>
          <w:rFonts w:ascii="Arial" w:hAnsi="Arial"/>
          <w:szCs w:val="24"/>
        </w:rPr>
        <w:t xml:space="preserve">6.1.-6º </w:t>
      </w:r>
      <w:r w:rsidR="00903C4E">
        <w:rPr>
          <w:rFonts w:ascii="Arial" w:hAnsi="Arial"/>
          <w:szCs w:val="24"/>
        </w:rPr>
        <w:t xml:space="preserve">del acuerdo </w:t>
      </w:r>
      <w:proofErr w:type="spellStart"/>
      <w:r w:rsidR="00903C4E">
        <w:rPr>
          <w:rFonts w:ascii="Arial" w:hAnsi="Arial"/>
          <w:szCs w:val="24"/>
        </w:rPr>
        <w:t>No.063</w:t>
      </w:r>
      <w:proofErr w:type="spellEnd"/>
      <w:r w:rsidR="00903C4E">
        <w:rPr>
          <w:rFonts w:ascii="Arial" w:hAnsi="Arial"/>
          <w:szCs w:val="24"/>
        </w:rPr>
        <w:t xml:space="preserve"> de </w:t>
      </w:r>
      <w:proofErr w:type="spellStart"/>
      <w:r w:rsidR="00903C4E">
        <w:rPr>
          <w:rFonts w:ascii="Arial" w:hAnsi="Arial"/>
          <w:szCs w:val="24"/>
        </w:rPr>
        <w:t>Colpensiones</w:t>
      </w:r>
      <w:proofErr w:type="spellEnd"/>
      <w:r w:rsidR="00903C4E">
        <w:rPr>
          <w:rFonts w:ascii="Arial" w:hAnsi="Arial"/>
          <w:szCs w:val="24"/>
        </w:rPr>
        <w:t xml:space="preserve">) </w:t>
      </w:r>
      <w:r w:rsidR="00903C4E" w:rsidRPr="00903C4E">
        <w:rPr>
          <w:rFonts w:ascii="Helvetica" w:hAnsi="Helvetica" w:cs="Helvetica"/>
          <w:color w:val="000000"/>
          <w:szCs w:val="18"/>
          <w:shd w:val="clear" w:color="auto" w:fill="F1F1F1"/>
        </w:rPr>
        <w:t>y</w:t>
      </w:r>
      <w:r w:rsidR="004E4781">
        <w:rPr>
          <w:rFonts w:ascii="Helvetica" w:hAnsi="Helvetica" w:cs="Helvetica"/>
          <w:color w:val="000000"/>
          <w:szCs w:val="18"/>
          <w:shd w:val="clear" w:color="auto" w:fill="F1F1F1"/>
        </w:rPr>
        <w:t xml:space="preserve">, la última, debido a que </w:t>
      </w:r>
      <w:r w:rsidR="00903C4E" w:rsidRPr="00903C4E">
        <w:rPr>
          <w:rFonts w:ascii="Helvetica" w:hAnsi="Helvetica" w:cs="Helvetica"/>
          <w:color w:val="000000"/>
          <w:szCs w:val="18"/>
          <w:shd w:val="clear" w:color="auto" w:fill="F1F1F1"/>
        </w:rPr>
        <w:t xml:space="preserve"> </w:t>
      </w:r>
      <w:r w:rsidR="00903C4E">
        <w:rPr>
          <w:rFonts w:ascii="Arial" w:hAnsi="Arial"/>
          <w:szCs w:val="24"/>
        </w:rPr>
        <w:t>emitió la respuesta al derecho de petición</w:t>
      </w:r>
      <w:r w:rsidR="004E4781">
        <w:rPr>
          <w:rFonts w:ascii="Arial" w:hAnsi="Arial"/>
          <w:szCs w:val="24"/>
        </w:rPr>
        <w:t xml:space="preserve"> (Folio</w:t>
      </w:r>
      <w:r w:rsidR="006B70C4">
        <w:rPr>
          <w:rFonts w:ascii="Arial" w:hAnsi="Arial"/>
          <w:szCs w:val="24"/>
        </w:rPr>
        <w:t>s 52 vuelto y</w:t>
      </w:r>
      <w:r w:rsidR="004E4781">
        <w:rPr>
          <w:rFonts w:ascii="Arial" w:hAnsi="Arial"/>
          <w:szCs w:val="24"/>
        </w:rPr>
        <w:t xml:space="preserve"> 59, ib.)</w:t>
      </w:r>
      <w:r w:rsidR="0030163B">
        <w:rPr>
          <w:rFonts w:ascii="Arial" w:hAnsi="Arial" w:cs="Arial"/>
        </w:rPr>
        <w:t>.</w:t>
      </w:r>
      <w:r w:rsidR="00903C4E">
        <w:rPr>
          <w:rFonts w:ascii="Arial" w:hAnsi="Arial" w:cs="Arial"/>
        </w:rPr>
        <w:t xml:space="preserve"> </w:t>
      </w:r>
    </w:p>
    <w:p w:rsidR="008F05E9" w:rsidRPr="0079686C" w:rsidRDefault="008F05E9" w:rsidP="00F839CE">
      <w:pPr>
        <w:pStyle w:val="Corpsdetexte"/>
        <w:spacing w:line="360" w:lineRule="auto"/>
        <w:rPr>
          <w:rFonts w:ascii="Arial" w:hAnsi="Arial" w:cs="Arial"/>
          <w:sz w:val="22"/>
          <w:szCs w:val="24"/>
        </w:rPr>
      </w:pPr>
    </w:p>
    <w:p w:rsidR="00B7741F" w:rsidRPr="004E4781" w:rsidRDefault="004E4781" w:rsidP="004769A6">
      <w:pPr>
        <w:pStyle w:val="Corpsdetexte"/>
        <w:numPr>
          <w:ilvl w:val="2"/>
          <w:numId w:val="26"/>
        </w:numPr>
        <w:spacing w:line="360" w:lineRule="auto"/>
        <w:rPr>
          <w:rFonts w:ascii="Arial" w:hAnsi="Arial" w:cs="Arial"/>
          <w:smallCaps/>
          <w:noProof/>
          <w:szCs w:val="24"/>
        </w:rPr>
      </w:pPr>
      <w:r w:rsidRPr="004E4781">
        <w:rPr>
          <w:rFonts w:ascii="Arial" w:hAnsi="Arial" w:cs="Arial"/>
          <w:smallCaps/>
          <w:szCs w:val="24"/>
        </w:rPr>
        <w:t>La inmediatez y la subsidiariedad</w:t>
      </w:r>
    </w:p>
    <w:p w:rsidR="00B7741F" w:rsidRPr="003D0448" w:rsidRDefault="00B7741F" w:rsidP="00B7741F">
      <w:pPr>
        <w:pStyle w:val="Corpsdetexte"/>
        <w:spacing w:line="360" w:lineRule="auto"/>
        <w:rPr>
          <w:rFonts w:ascii="Arial" w:hAnsi="Arial"/>
          <w:sz w:val="18"/>
          <w:szCs w:val="18"/>
        </w:rPr>
      </w:pPr>
    </w:p>
    <w:p w:rsidR="0093660D" w:rsidRDefault="0093660D" w:rsidP="0093660D">
      <w:pPr>
        <w:pStyle w:val="Sansinterligne"/>
        <w:spacing w:line="360" w:lineRule="auto"/>
        <w:jc w:val="both"/>
        <w:rPr>
          <w:rFonts w:ascii="Arial" w:hAnsi="Arial" w:cs="Arial"/>
        </w:rPr>
      </w:pPr>
      <w:r w:rsidRPr="00005281">
        <w:rPr>
          <w:rFonts w:ascii="Arial" w:hAnsi="Arial" w:cs="Arial"/>
        </w:rPr>
        <w:t xml:space="preserve">El artículo 86 de </w:t>
      </w:r>
      <w:smartTag w:uri="urn:schemas-microsoft-com:office:smarttags" w:element="PersonName">
        <w:smartTagPr>
          <w:attr w:name="ProductID" w:val="la Constituci￳n Pol￭tica"/>
        </w:smartTagPr>
        <w:r w:rsidRPr="00005281">
          <w:rPr>
            <w:rFonts w:ascii="Arial" w:hAnsi="Arial" w:cs="Arial"/>
          </w:rPr>
          <w:t>la Constitución Política</w:t>
        </w:r>
      </w:smartTag>
      <w:r w:rsidRPr="00005281">
        <w:rPr>
          <w:rFonts w:ascii="Arial" w:hAnsi="Arial" w:cs="Arial"/>
        </w:rPr>
        <w:t xml:space="preserve">, </w:t>
      </w:r>
      <w:r>
        <w:rPr>
          <w:rFonts w:ascii="Arial" w:hAnsi="Arial" w:cs="Arial"/>
        </w:rPr>
        <w:t>regula la acción de tutela como</w:t>
      </w:r>
      <w:r w:rsidRPr="00005281">
        <w:rPr>
          <w:rFonts w:ascii="Arial" w:hAnsi="Arial" w:cs="Arial"/>
        </w:rPr>
        <w:t xml:space="preserve"> </w:t>
      </w:r>
      <w:r>
        <w:rPr>
          <w:rFonts w:ascii="Arial" w:hAnsi="Arial" w:cs="Arial"/>
        </w:rPr>
        <w:t xml:space="preserve">un </w:t>
      </w:r>
      <w:r w:rsidRPr="00005281">
        <w:rPr>
          <w:rFonts w:ascii="Arial" w:hAnsi="Arial" w:cs="Arial"/>
        </w:rPr>
        <w:t xml:space="preserve">mecanismo para la protección inmediata </w:t>
      </w:r>
      <w:r>
        <w:rPr>
          <w:rFonts w:ascii="Arial" w:hAnsi="Arial" w:cs="Arial"/>
        </w:rPr>
        <w:t xml:space="preserve">de los derechos fundamentales de toda persona, </w:t>
      </w:r>
      <w:r w:rsidRPr="00005281">
        <w:rPr>
          <w:rFonts w:ascii="Arial" w:hAnsi="Arial" w:cs="Arial"/>
        </w:rPr>
        <w:t xml:space="preserve">cuando quiera que </w:t>
      </w:r>
      <w:r>
        <w:rPr>
          <w:rFonts w:ascii="Arial" w:hAnsi="Arial" w:cs="Arial"/>
        </w:rPr>
        <w:t>estos</w:t>
      </w:r>
      <w:r w:rsidRPr="00005281">
        <w:rPr>
          <w:rFonts w:ascii="Arial" w:hAnsi="Arial" w:cs="Arial"/>
        </w:rPr>
        <w:t xml:space="preserve">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sz w:val="22"/>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93660D" w:rsidRPr="0079686C" w:rsidRDefault="0093660D" w:rsidP="0093660D">
      <w:pPr>
        <w:pStyle w:val="Sansinterligne"/>
        <w:spacing w:line="360" w:lineRule="auto"/>
        <w:jc w:val="both"/>
        <w:rPr>
          <w:rFonts w:ascii="Arial" w:hAnsi="Arial" w:cs="Arial"/>
          <w:sz w:val="20"/>
        </w:rPr>
      </w:pPr>
    </w:p>
    <w:p w:rsidR="0093660D" w:rsidRPr="00860DAD" w:rsidRDefault="0093660D" w:rsidP="0093660D">
      <w:pPr>
        <w:pStyle w:val="Sansinterligne"/>
        <w:spacing w:line="360" w:lineRule="auto"/>
        <w:jc w:val="both"/>
        <w:rPr>
          <w:rFonts w:ascii="Arial" w:hAnsi="Arial" w:cs="Arial"/>
          <w:i/>
          <w:sz w:val="22"/>
          <w:lang w:val="es-CO"/>
        </w:rPr>
      </w:pPr>
      <w:r w:rsidRPr="00195627">
        <w:rPr>
          <w:rFonts w:ascii="Arial" w:hAnsi="Arial" w:cs="Arial"/>
          <w:noProof/>
        </w:rPr>
        <w:t xml:space="preserve">Nuestra Corte Constitucional tiene establecido que </w:t>
      </w:r>
      <w:r>
        <w:rPr>
          <w:rFonts w:ascii="Arial" w:hAnsi="Arial" w:cs="Arial"/>
          <w:noProof/>
        </w:rPr>
        <w:t>(i) L</w:t>
      </w:r>
      <w:r w:rsidRPr="00195627">
        <w:rPr>
          <w:rFonts w:ascii="Arial" w:hAnsi="Arial" w:cs="Arial"/>
          <w:noProof/>
        </w:rPr>
        <w:t xml:space="preserve">a </w:t>
      </w:r>
      <w:r w:rsidRPr="00195627">
        <w:rPr>
          <w:rFonts w:ascii="Arial" w:hAnsi="Arial" w:cs="Arial"/>
          <w:iCs/>
          <w:noProof/>
        </w:rPr>
        <w:t>subsidiariedad</w:t>
      </w:r>
      <w:r w:rsidRPr="00195627">
        <w:rPr>
          <w:rFonts w:ascii="Arial" w:hAnsi="Arial" w:cs="Arial"/>
          <w:noProof/>
        </w:rPr>
        <w:t xml:space="preserve"> </w:t>
      </w:r>
      <w:r>
        <w:rPr>
          <w:rFonts w:ascii="Arial" w:hAnsi="Arial" w:cs="Arial"/>
          <w:noProof/>
        </w:rPr>
        <w:t xml:space="preserve">o residualidad, y (ii) La </w:t>
      </w:r>
      <w:r w:rsidRPr="00195627">
        <w:rPr>
          <w:rFonts w:ascii="Arial" w:hAnsi="Arial" w:cs="Arial"/>
          <w:iCs/>
          <w:noProof/>
        </w:rPr>
        <w:t>inmediatez</w:t>
      </w:r>
      <w:r w:rsidRPr="00195627">
        <w:rPr>
          <w:rFonts w:ascii="Arial" w:hAnsi="Arial" w:cs="Arial"/>
          <w:noProof/>
        </w:rPr>
        <w:t xml:space="preserve">, son exigencias generales de procedencia de la acción, </w:t>
      </w:r>
      <w:r>
        <w:rPr>
          <w:rFonts w:ascii="Arial" w:hAnsi="Arial" w:cs="Arial"/>
          <w:noProof/>
        </w:rPr>
        <w:t>condiciones</w:t>
      </w:r>
      <w:r w:rsidRPr="00195627">
        <w:rPr>
          <w:rFonts w:ascii="Arial" w:hAnsi="Arial" w:cs="Arial"/>
          <w:noProof/>
        </w:rPr>
        <w:t xml:space="preserve"> </w:t>
      </w:r>
      <w:r>
        <w:rPr>
          <w:rFonts w:ascii="Arial" w:hAnsi="Arial" w:cs="Arial"/>
          <w:noProof/>
        </w:rPr>
        <w:t xml:space="preserve">indispensables </w:t>
      </w:r>
      <w:r w:rsidRPr="00195627">
        <w:rPr>
          <w:rFonts w:ascii="Arial" w:hAnsi="Arial" w:cs="Arial"/>
          <w:noProof/>
        </w:rPr>
        <w:t>para el conocimiento de fondo de las solicitudes de prote</w:t>
      </w:r>
      <w:r>
        <w:rPr>
          <w:rFonts w:ascii="Arial" w:hAnsi="Arial" w:cs="Arial"/>
          <w:noProof/>
        </w:rPr>
        <w:t>cción de derechos fundamentales</w:t>
      </w:r>
      <w:r>
        <w:rPr>
          <w:rStyle w:val="Appelnotedebasdep"/>
          <w:rFonts w:ascii="Arial" w:hAnsi="Arial" w:cs="Arial"/>
        </w:rPr>
        <w:footnoteReference w:id="1"/>
      </w:r>
      <w:r>
        <w:rPr>
          <w:rFonts w:ascii="Arial" w:hAnsi="Arial" w:cs="Arial"/>
          <w:noProof/>
        </w:rPr>
        <w:t>.</w:t>
      </w:r>
    </w:p>
    <w:p w:rsidR="0093660D" w:rsidRPr="0079686C" w:rsidRDefault="0093660D" w:rsidP="0093660D">
      <w:pPr>
        <w:tabs>
          <w:tab w:val="left" w:pos="1979"/>
        </w:tabs>
        <w:spacing w:line="360" w:lineRule="auto"/>
        <w:jc w:val="both"/>
        <w:rPr>
          <w:rFonts w:ascii="Arial" w:hAnsi="Arial" w:cs="Arial"/>
          <w:sz w:val="20"/>
          <w:lang w:val="es-ES_tradnl"/>
        </w:rPr>
      </w:pPr>
    </w:p>
    <w:p w:rsidR="0020456C" w:rsidRDefault="0093660D" w:rsidP="007C6649">
      <w:pPr>
        <w:widowControl/>
        <w:autoSpaceDE/>
        <w:autoSpaceDN/>
        <w:adjustRightInd/>
        <w:spacing w:line="360" w:lineRule="auto"/>
        <w:jc w:val="both"/>
        <w:rPr>
          <w:rFonts w:ascii="Arial" w:hAnsi="Arial" w:cs="Arial"/>
        </w:rPr>
      </w:pPr>
      <w:r w:rsidRPr="007C6649">
        <w:rPr>
          <w:rFonts w:ascii="Arial" w:hAnsi="Arial" w:cs="Arial"/>
        </w:rPr>
        <w:lastRenderedPageBreak/>
        <w:t xml:space="preserve">En el </w:t>
      </w:r>
      <w:r w:rsidRPr="007C6649">
        <w:rPr>
          <w:rFonts w:ascii="Arial" w:hAnsi="Arial" w:cs="Arial"/>
          <w:i/>
        </w:rPr>
        <w:t>sub lite</w:t>
      </w:r>
      <w:r w:rsidRPr="007C6649">
        <w:rPr>
          <w:rFonts w:ascii="Arial" w:hAnsi="Arial" w:cs="Arial"/>
        </w:rPr>
        <w:t xml:space="preserve"> se cumple con dichos requisitos: el primero, porque el accionante no tiene otro mecanismo diferente a esta acción para procurar la defensa del derecho de petición y, el segundo, </w:t>
      </w:r>
      <w:r w:rsidR="0030163B">
        <w:rPr>
          <w:rFonts w:ascii="Arial" w:hAnsi="Arial"/>
        </w:rPr>
        <w:t xml:space="preserve">porque la solicitud fue realizada el </w:t>
      </w:r>
      <w:r w:rsidR="004E4781">
        <w:rPr>
          <w:rFonts w:ascii="Arial" w:hAnsi="Arial"/>
        </w:rPr>
        <w:t xml:space="preserve">18-11-2016 </w:t>
      </w:r>
      <w:r w:rsidR="0030163B">
        <w:rPr>
          <w:rFonts w:ascii="Arial" w:hAnsi="Arial"/>
        </w:rPr>
        <w:t xml:space="preserve">(Folio </w:t>
      </w:r>
      <w:r w:rsidR="004E4781">
        <w:rPr>
          <w:rFonts w:ascii="Arial" w:hAnsi="Arial"/>
        </w:rPr>
        <w:t>24</w:t>
      </w:r>
      <w:r w:rsidR="0030163B">
        <w:rPr>
          <w:rFonts w:ascii="Arial" w:hAnsi="Arial"/>
        </w:rPr>
        <w:t xml:space="preserve">, ib.) y el amparo, presentado el </w:t>
      </w:r>
      <w:r w:rsidR="004E4781">
        <w:rPr>
          <w:rFonts w:ascii="Arial" w:hAnsi="Arial"/>
        </w:rPr>
        <w:t xml:space="preserve">26-01-2017 </w:t>
      </w:r>
      <w:r w:rsidR="0030163B">
        <w:rPr>
          <w:rFonts w:ascii="Arial" w:hAnsi="Arial"/>
        </w:rPr>
        <w:t xml:space="preserve">(Folio </w:t>
      </w:r>
      <w:r w:rsidR="004E4781">
        <w:rPr>
          <w:rFonts w:ascii="Arial" w:hAnsi="Arial"/>
        </w:rPr>
        <w:t>32</w:t>
      </w:r>
      <w:r w:rsidR="0030163B">
        <w:rPr>
          <w:rFonts w:ascii="Arial" w:hAnsi="Arial"/>
        </w:rPr>
        <w:t xml:space="preserve">, </w:t>
      </w:r>
      <w:r w:rsidR="00DE592E">
        <w:rPr>
          <w:rFonts w:ascii="Arial" w:hAnsi="Arial"/>
        </w:rPr>
        <w:t>ib.</w:t>
      </w:r>
      <w:r w:rsidR="0030163B">
        <w:rPr>
          <w:rFonts w:ascii="Arial" w:hAnsi="Arial"/>
        </w:rPr>
        <w:t xml:space="preserve">), </w:t>
      </w:r>
      <w:r w:rsidR="00C00386" w:rsidRPr="007C6649">
        <w:rPr>
          <w:rFonts w:ascii="Arial" w:hAnsi="Arial" w:cs="Arial"/>
        </w:rPr>
        <w:t xml:space="preserve">es decir, </w:t>
      </w:r>
      <w:r w:rsidR="0020456C" w:rsidRPr="007C6649">
        <w:rPr>
          <w:rFonts w:ascii="Arial" w:hAnsi="Arial" w:cs="Arial"/>
          <w:noProof/>
          <w:szCs w:val="22"/>
          <w:lang w:val="es-CO"/>
        </w:rPr>
        <w:t xml:space="preserve">se formuló dentro de los seis (6) meses siguientes a los hechos violatarios, que es el plazo general, fijado </w:t>
      </w:r>
      <w:r w:rsidR="007C6649" w:rsidRPr="007C6649">
        <w:rPr>
          <w:rFonts w:ascii="Arial" w:hAnsi="Arial" w:cs="Arial"/>
          <w:noProof/>
          <w:szCs w:val="22"/>
          <w:lang w:val="es-CO"/>
        </w:rPr>
        <w:t>doctrina constitucional</w:t>
      </w:r>
      <w:r w:rsidR="007C6649" w:rsidRPr="007C6649">
        <w:rPr>
          <w:rStyle w:val="Appelnotedebasdep"/>
          <w:rFonts w:ascii="Arial" w:hAnsi="Arial" w:cs="Arial"/>
          <w:noProof/>
          <w:szCs w:val="22"/>
          <w:lang w:val="es-CO"/>
        </w:rPr>
        <w:footnoteReference w:id="2"/>
      </w:r>
      <w:r w:rsidR="007C6649">
        <w:rPr>
          <w:rFonts w:ascii="Arial" w:hAnsi="Arial" w:cs="Arial"/>
        </w:rPr>
        <w:t xml:space="preserve">. </w:t>
      </w:r>
      <w:r w:rsidR="0020456C" w:rsidRPr="007C6649">
        <w:rPr>
          <w:rFonts w:ascii="Arial" w:hAnsi="Arial" w:cs="Arial"/>
        </w:rPr>
        <w:t>Por consiguiente, como el asunto supera el test de procedencia, puede examinarse de fondo.</w:t>
      </w:r>
    </w:p>
    <w:p w:rsidR="00D7479A" w:rsidRPr="0079686C" w:rsidRDefault="00D7479A" w:rsidP="007C6649">
      <w:pPr>
        <w:widowControl/>
        <w:autoSpaceDE/>
        <w:autoSpaceDN/>
        <w:adjustRightInd/>
        <w:spacing w:line="360" w:lineRule="auto"/>
        <w:jc w:val="both"/>
        <w:rPr>
          <w:rFonts w:ascii="Arial" w:hAnsi="Arial" w:cs="Arial"/>
          <w:sz w:val="20"/>
        </w:rPr>
      </w:pPr>
    </w:p>
    <w:p w:rsidR="00B64C11" w:rsidRPr="004E4781" w:rsidRDefault="005548B0" w:rsidP="004769A6">
      <w:pPr>
        <w:pStyle w:val="Paragraphedeliste"/>
        <w:numPr>
          <w:ilvl w:val="2"/>
          <w:numId w:val="26"/>
        </w:numPr>
        <w:spacing w:after="0" w:line="360" w:lineRule="auto"/>
        <w:jc w:val="both"/>
        <w:rPr>
          <w:rFonts w:ascii="Arial" w:hAnsi="Arial"/>
          <w:smallCaps/>
          <w:sz w:val="24"/>
          <w:szCs w:val="24"/>
        </w:rPr>
      </w:pPr>
      <w:r w:rsidRPr="004E4781">
        <w:rPr>
          <w:rFonts w:ascii="Arial" w:hAnsi="Arial"/>
          <w:smallCaps/>
          <w:sz w:val="24"/>
          <w:szCs w:val="24"/>
        </w:rPr>
        <w:t>El derecho fundamental de petición</w:t>
      </w:r>
    </w:p>
    <w:p w:rsidR="005A6E34" w:rsidRPr="005A6E34" w:rsidRDefault="005A6E34" w:rsidP="004E4781">
      <w:pPr>
        <w:spacing w:line="360" w:lineRule="auto"/>
        <w:jc w:val="both"/>
        <w:rPr>
          <w:rFonts w:ascii="Arial" w:hAnsi="Arial" w:cs="Arial"/>
          <w:spacing w:val="-3"/>
          <w:sz w:val="18"/>
        </w:rPr>
      </w:pPr>
    </w:p>
    <w:p w:rsidR="004E4781" w:rsidRPr="006E23B3" w:rsidRDefault="004E4781" w:rsidP="004E4781">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3"/>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0" w:name="_ftnref16"/>
      <w:r w:rsidRPr="006E23B3">
        <w:rPr>
          <w:rStyle w:val="Appelnotedebasdep"/>
          <w:rFonts w:ascii="Arial" w:hAnsi="Arial"/>
          <w:i/>
          <w:sz w:val="22"/>
          <w:szCs w:val="22"/>
          <w:shd w:val="clear" w:color="auto" w:fill="FFFFFF"/>
        </w:rPr>
        <w:footnoteReference w:id="4"/>
      </w:r>
      <w:bookmarkEnd w:id="0"/>
      <w:r w:rsidRPr="006E23B3">
        <w:rPr>
          <w:rFonts w:ascii="Arial" w:hAnsi="Arial" w:cs="Arial"/>
          <w:i/>
          <w:sz w:val="22"/>
          <w:szCs w:val="22"/>
          <w:shd w:val="clear" w:color="auto" w:fill="FFFFFF"/>
        </w:rPr>
        <w:t>; (ii) debe resolverse de fondo, de manera clara, precisa y congruente con lo solicitado</w:t>
      </w:r>
      <w:bookmarkStart w:id="1" w:name="_ftnref17"/>
      <w:r w:rsidRPr="006E23B3">
        <w:rPr>
          <w:rStyle w:val="Appelnotedebasdep"/>
          <w:rFonts w:ascii="Arial" w:hAnsi="Arial"/>
          <w:i/>
          <w:sz w:val="22"/>
          <w:szCs w:val="22"/>
          <w:shd w:val="clear" w:color="auto" w:fill="FFFFFF"/>
        </w:rPr>
        <w:footnoteReference w:id="5"/>
      </w:r>
      <w:bookmarkEnd w:id="1"/>
      <w:r w:rsidRPr="006E23B3">
        <w:rPr>
          <w:rFonts w:ascii="Arial" w:hAnsi="Arial" w:cs="Arial"/>
          <w:i/>
          <w:sz w:val="22"/>
          <w:szCs w:val="22"/>
          <w:shd w:val="clear" w:color="auto" w:fill="FFFFFF"/>
        </w:rPr>
        <w:t>; y (iii) ser puesta en conocimiento del peticionario</w:t>
      </w:r>
      <w:r w:rsidRPr="006E23B3">
        <w:rPr>
          <w:rStyle w:val="Appelnotedebasdep"/>
          <w:rFonts w:ascii="Arial" w:hAnsi="Arial"/>
          <w:i/>
          <w:sz w:val="22"/>
          <w:szCs w:val="22"/>
          <w:shd w:val="clear" w:color="auto" w:fill="FFFFFF"/>
        </w:rPr>
        <w:footnoteReference w:id="6"/>
      </w:r>
      <w:r w:rsidRPr="006E23B3">
        <w:rPr>
          <w:rFonts w:ascii="Arial" w:hAnsi="Arial" w:cs="Arial"/>
          <w:i/>
          <w:sz w:val="22"/>
          <w:szCs w:val="22"/>
          <w:shd w:val="clear" w:color="auto" w:fill="FFFFFF"/>
        </w:rPr>
        <w:t>, so pena de incurrir en la violación de este derecho fundamental”</w:t>
      </w:r>
      <w:r w:rsidRPr="006E23B3">
        <w:rPr>
          <w:rStyle w:val="Appelnotedebasdep"/>
          <w:rFonts w:ascii="Arial" w:hAnsi="Arial"/>
          <w:i/>
          <w:sz w:val="22"/>
          <w:szCs w:val="22"/>
          <w:shd w:val="clear" w:color="auto" w:fill="FFFFFF"/>
        </w:rPr>
        <w:footnoteReference w:id="7"/>
      </w:r>
      <w:r w:rsidRPr="006E23B3">
        <w:rPr>
          <w:rFonts w:ascii="Arial" w:hAnsi="Arial" w:cs="Arial"/>
          <w:i/>
          <w:sz w:val="22"/>
          <w:szCs w:val="22"/>
          <w:shd w:val="clear" w:color="auto" w:fill="FFFFFF"/>
        </w:rPr>
        <w:t>.</w:t>
      </w:r>
    </w:p>
    <w:p w:rsidR="004E4781" w:rsidRPr="00144906" w:rsidRDefault="004E4781" w:rsidP="004E4781">
      <w:pPr>
        <w:pStyle w:val="Corpsdetexte"/>
        <w:spacing w:line="360" w:lineRule="auto"/>
        <w:rPr>
          <w:rFonts w:ascii="Arial" w:hAnsi="Arial" w:cs="Arial"/>
          <w:sz w:val="20"/>
          <w:szCs w:val="24"/>
        </w:rPr>
      </w:pPr>
    </w:p>
    <w:p w:rsidR="004E4781" w:rsidRDefault="004E4781" w:rsidP="004E4781">
      <w:pPr>
        <w:pStyle w:val="Corpsdetex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8"/>
      </w:r>
      <w:r w:rsidRPr="00563DAB">
        <w:rPr>
          <w:rFonts w:ascii="Arial" w:hAnsi="Arial" w:cs="Arial"/>
          <w:szCs w:val="24"/>
        </w:rPr>
        <w:t>.</w:t>
      </w:r>
      <w:r>
        <w:rPr>
          <w:rFonts w:ascii="Arial" w:hAnsi="Arial" w:cs="Arial"/>
          <w:szCs w:val="24"/>
        </w:rPr>
        <w:t xml:space="preserve"> Además la falta de competencia de la autoridad a quien se formuló, no le exonera del deber de responder</w:t>
      </w:r>
      <w:r w:rsidRPr="00563DAB">
        <w:rPr>
          <w:rFonts w:ascii="Arial" w:hAnsi="Arial" w:cs="Arial"/>
          <w:szCs w:val="24"/>
          <w:vertAlign w:val="superscript"/>
        </w:rPr>
        <w:footnoteReference w:id="9"/>
      </w:r>
      <w:r>
        <w:rPr>
          <w:rFonts w:ascii="Arial" w:hAnsi="Arial" w:cs="Arial"/>
          <w:szCs w:val="24"/>
        </w:rPr>
        <w:t>.</w:t>
      </w:r>
    </w:p>
    <w:p w:rsidR="004E4781" w:rsidRPr="00144906" w:rsidRDefault="004E4781" w:rsidP="004E4781">
      <w:pPr>
        <w:pStyle w:val="Corpsdetexte"/>
        <w:spacing w:line="360" w:lineRule="auto"/>
        <w:rPr>
          <w:rFonts w:ascii="Arial" w:hAnsi="Arial"/>
          <w:sz w:val="22"/>
          <w:szCs w:val="24"/>
        </w:rPr>
      </w:pPr>
    </w:p>
    <w:p w:rsidR="004E4781" w:rsidRDefault="004E4781" w:rsidP="004E4781">
      <w:pPr>
        <w:pStyle w:val="Corpsdetex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0"/>
      </w:r>
      <w:r w:rsidRPr="008D77CB">
        <w:rPr>
          <w:rFonts w:ascii="Arial" w:hAnsi="Arial" w:cs="Arial"/>
          <w:i/>
          <w:sz w:val="22"/>
          <w:szCs w:val="22"/>
        </w:rPr>
        <w:t xml:space="preserve">: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w:t>
      </w:r>
      <w:r w:rsidRPr="008D77CB">
        <w:rPr>
          <w:rFonts w:ascii="Arial" w:hAnsi="Arial" w:cs="Arial"/>
          <w:i/>
          <w:sz w:val="22"/>
          <w:szCs w:val="22"/>
        </w:rPr>
        <w:lastRenderedPageBreak/>
        <w:t>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64D7">
        <w:rPr>
          <w:rStyle w:val="Appelnotedebasdep"/>
          <w:sz w:val="22"/>
          <w:szCs w:val="24"/>
        </w:rPr>
        <w:footnoteReference w:id="11"/>
      </w:r>
      <w:r w:rsidRPr="00563DAB">
        <w:rPr>
          <w:rFonts w:ascii="Arial" w:hAnsi="Arial" w:cs="Arial"/>
          <w:szCs w:val="24"/>
        </w:rPr>
        <w:t>.</w:t>
      </w:r>
    </w:p>
    <w:p w:rsidR="004E4781" w:rsidRPr="00144906" w:rsidRDefault="004E4781" w:rsidP="004E4781">
      <w:pPr>
        <w:pStyle w:val="Corpsdetexte"/>
        <w:spacing w:line="360" w:lineRule="auto"/>
        <w:rPr>
          <w:rFonts w:ascii="Arial" w:hAnsi="Arial" w:cs="Arial"/>
          <w:sz w:val="20"/>
          <w:szCs w:val="24"/>
        </w:rPr>
      </w:pPr>
    </w:p>
    <w:p w:rsidR="004E4781" w:rsidRPr="00EA3A89" w:rsidRDefault="004E4781" w:rsidP="004E4781">
      <w:pPr>
        <w:spacing w:line="360" w:lineRule="auto"/>
        <w:ind w:right="51"/>
        <w:jc w:val="both"/>
        <w:rPr>
          <w:rFonts w:ascii="Arial" w:hAnsi="Arial" w:cs="Arial"/>
        </w:rPr>
      </w:pPr>
      <w:r w:rsidRPr="00EA3A89">
        <w:rPr>
          <w:rFonts w:ascii="Arial" w:hAnsi="Arial" w:cs="Arial"/>
        </w:rPr>
        <w:t xml:space="preserve">Hay que acotar que el derecho de petición fue reglado por el legislador a través de la Ley 1755 del 30-06-2015, con efectos a partir de esa fecha, valga decir, la de su promulgación. </w:t>
      </w:r>
    </w:p>
    <w:p w:rsidR="00C00386" w:rsidRDefault="007C6649" w:rsidP="00C00386">
      <w:pPr>
        <w:spacing w:line="360" w:lineRule="auto"/>
        <w:ind w:right="51"/>
        <w:jc w:val="both"/>
        <w:rPr>
          <w:rFonts w:ascii="Arial" w:hAnsi="Arial" w:cs="Arial"/>
        </w:rPr>
      </w:pPr>
      <w:r>
        <w:rPr>
          <w:rFonts w:ascii="Arial" w:hAnsi="Arial" w:cs="Arial"/>
        </w:rPr>
        <w:t xml:space="preserve"> </w:t>
      </w:r>
    </w:p>
    <w:p w:rsidR="005548B0" w:rsidRDefault="00A70187" w:rsidP="004769A6">
      <w:pPr>
        <w:pStyle w:val="Paragraphedeliste"/>
        <w:numPr>
          <w:ilvl w:val="0"/>
          <w:numId w:val="26"/>
        </w:numPr>
        <w:spacing w:after="0" w:line="360" w:lineRule="auto"/>
        <w:jc w:val="both"/>
        <w:rPr>
          <w:rFonts w:ascii="Arial" w:hAnsi="Arial" w:cs="Arial"/>
          <w:sz w:val="24"/>
          <w:szCs w:val="24"/>
        </w:rPr>
      </w:pPr>
      <w:r w:rsidRPr="00A70187">
        <w:rPr>
          <w:rFonts w:ascii="Arial" w:hAnsi="Arial" w:cs="Arial"/>
          <w:sz w:val="24"/>
          <w:szCs w:val="24"/>
        </w:rPr>
        <w:t>EL CASO CONCRETO MATERIA DE ANÁLISIS</w:t>
      </w:r>
    </w:p>
    <w:p w:rsidR="006B70C4" w:rsidRDefault="006B70C4" w:rsidP="006B70C4">
      <w:pPr>
        <w:pStyle w:val="Paragraphedeliste"/>
        <w:spacing w:after="0" w:line="360" w:lineRule="auto"/>
        <w:ind w:left="390"/>
        <w:jc w:val="both"/>
        <w:rPr>
          <w:rFonts w:ascii="Arial" w:hAnsi="Arial" w:cs="Arial"/>
          <w:sz w:val="24"/>
          <w:szCs w:val="24"/>
        </w:rPr>
      </w:pPr>
    </w:p>
    <w:p w:rsidR="00E51A7A" w:rsidRDefault="005C1FC1" w:rsidP="005C1FC1">
      <w:pPr>
        <w:pStyle w:val="Corpsdetexte"/>
        <w:spacing w:line="360" w:lineRule="auto"/>
        <w:rPr>
          <w:rFonts w:ascii="Arial" w:hAnsi="Arial"/>
          <w:lang w:val="es-CO"/>
        </w:rPr>
      </w:pPr>
      <w:r w:rsidRPr="003176C1">
        <w:rPr>
          <w:rFonts w:ascii="Arial" w:hAnsi="Arial"/>
          <w:lang w:val="es-CO"/>
        </w:rPr>
        <w:t xml:space="preserve">De entrada </w:t>
      </w:r>
      <w:r>
        <w:rPr>
          <w:rFonts w:ascii="Arial" w:hAnsi="Arial"/>
          <w:lang w:val="es-CO"/>
        </w:rPr>
        <w:t>advierte esta</w:t>
      </w:r>
      <w:r w:rsidRPr="003176C1">
        <w:rPr>
          <w:rFonts w:ascii="Arial" w:hAnsi="Arial"/>
          <w:lang w:val="es-CO"/>
        </w:rPr>
        <w:t xml:space="preserve"> Sala</w:t>
      </w:r>
      <w:r>
        <w:rPr>
          <w:rFonts w:ascii="Arial" w:hAnsi="Arial"/>
          <w:lang w:val="es-CO"/>
        </w:rPr>
        <w:t xml:space="preserve"> que el fallo venido en apelación será confirmado</w:t>
      </w:r>
      <w:r w:rsidR="006B70C4">
        <w:rPr>
          <w:rFonts w:ascii="Arial" w:hAnsi="Arial"/>
          <w:lang w:val="es-CO"/>
        </w:rPr>
        <w:t xml:space="preserve"> parcialmente</w:t>
      </w:r>
      <w:r>
        <w:rPr>
          <w:rFonts w:ascii="Arial" w:hAnsi="Arial"/>
          <w:lang w:val="es-CO"/>
        </w:rPr>
        <w:t xml:space="preserve">, </w:t>
      </w:r>
      <w:r w:rsidR="006B70C4">
        <w:rPr>
          <w:rFonts w:ascii="Arial" w:hAnsi="Arial"/>
          <w:lang w:val="es-CO"/>
        </w:rPr>
        <w:t xml:space="preserve">si bien </w:t>
      </w:r>
      <w:r>
        <w:rPr>
          <w:rFonts w:ascii="Arial" w:hAnsi="Arial"/>
          <w:lang w:val="es-CO"/>
        </w:rPr>
        <w:t>está acorde con las premisas jurídicas expuestas</w:t>
      </w:r>
      <w:r w:rsidR="002D4F8D">
        <w:rPr>
          <w:rFonts w:ascii="Arial" w:hAnsi="Arial"/>
          <w:lang w:val="es-CO"/>
        </w:rPr>
        <w:t xml:space="preserve">, </w:t>
      </w:r>
      <w:r w:rsidR="006B70C4">
        <w:rPr>
          <w:rFonts w:ascii="Arial" w:hAnsi="Arial"/>
          <w:lang w:val="es-CO"/>
        </w:rPr>
        <w:t xml:space="preserve">se tiene que se extralimitó en cuanto a la orden que se le impuso a la Gerencia Nacional de Reconocimiento de </w:t>
      </w:r>
      <w:proofErr w:type="spellStart"/>
      <w:r w:rsidR="006B70C4">
        <w:rPr>
          <w:rFonts w:ascii="Arial" w:hAnsi="Arial"/>
          <w:lang w:val="es-CO"/>
        </w:rPr>
        <w:t>Colpensiones</w:t>
      </w:r>
      <w:proofErr w:type="spellEnd"/>
      <w:r w:rsidR="006B70C4">
        <w:rPr>
          <w:rFonts w:ascii="Arial" w:hAnsi="Arial"/>
          <w:lang w:val="es-CO"/>
        </w:rPr>
        <w:t xml:space="preserve">, pues el objeto del petitorio </w:t>
      </w:r>
      <w:r w:rsidR="00E51A7A">
        <w:rPr>
          <w:rFonts w:ascii="Arial" w:hAnsi="Arial"/>
          <w:lang w:val="es-CO"/>
        </w:rPr>
        <w:t>nunca fue que remitiera la resolución de reconocimiento a otra dependencia</w:t>
      </w:r>
      <w:r w:rsidR="00223558">
        <w:rPr>
          <w:rFonts w:ascii="Arial" w:hAnsi="Arial"/>
          <w:lang w:val="es-CO"/>
        </w:rPr>
        <w:t>.</w:t>
      </w:r>
    </w:p>
    <w:p w:rsidR="00223558" w:rsidRDefault="00223558" w:rsidP="005C1FC1">
      <w:pPr>
        <w:pStyle w:val="Corpsdetexte"/>
        <w:spacing w:line="360" w:lineRule="auto"/>
        <w:rPr>
          <w:rFonts w:ascii="Arial" w:hAnsi="Arial"/>
          <w:lang w:val="es-CO"/>
        </w:rPr>
      </w:pPr>
    </w:p>
    <w:p w:rsidR="005C1FC1" w:rsidRDefault="002D4F8D" w:rsidP="005C1FC1">
      <w:pPr>
        <w:pStyle w:val="Corpsdetexte"/>
        <w:spacing w:line="360" w:lineRule="auto"/>
        <w:rPr>
          <w:rFonts w:ascii="Arial" w:hAnsi="Arial"/>
          <w:szCs w:val="24"/>
        </w:rPr>
      </w:pPr>
      <w:r>
        <w:rPr>
          <w:rFonts w:ascii="Arial" w:hAnsi="Arial"/>
          <w:lang w:val="es-CO"/>
        </w:rPr>
        <w:t>P</w:t>
      </w:r>
      <w:r w:rsidR="005C1FC1">
        <w:rPr>
          <w:rFonts w:ascii="Arial" w:hAnsi="Arial"/>
          <w:lang w:val="es-CO"/>
        </w:rPr>
        <w:t xml:space="preserve">retende </w:t>
      </w:r>
      <w:r w:rsidR="006B70C4">
        <w:rPr>
          <w:rFonts w:ascii="Arial" w:hAnsi="Arial"/>
          <w:lang w:val="es-CO"/>
        </w:rPr>
        <w:t xml:space="preserve">el accionante </w:t>
      </w:r>
      <w:r w:rsidR="00E51A7A">
        <w:rPr>
          <w:rFonts w:ascii="Arial" w:hAnsi="Arial"/>
          <w:lang w:val="es-CO"/>
        </w:rPr>
        <w:t xml:space="preserve">que </w:t>
      </w:r>
      <w:r w:rsidR="005C1FC1">
        <w:rPr>
          <w:rFonts w:ascii="Arial" w:hAnsi="Arial"/>
          <w:lang w:val="es-CO"/>
        </w:rPr>
        <w:t xml:space="preserve">se emita respuesta </w:t>
      </w:r>
      <w:r w:rsidR="005C1FC1">
        <w:rPr>
          <w:rFonts w:ascii="Arial" w:hAnsi="Arial" w:cs="Arial"/>
        </w:rPr>
        <w:t xml:space="preserve">a la petición con la que solicitó </w:t>
      </w:r>
      <w:r w:rsidR="006B70C4">
        <w:rPr>
          <w:rFonts w:ascii="Arial" w:hAnsi="Arial" w:cs="Arial"/>
        </w:rPr>
        <w:t xml:space="preserve">que se le </w:t>
      </w:r>
      <w:r w:rsidR="006B70C4" w:rsidRPr="006B70C4">
        <w:rPr>
          <w:rFonts w:ascii="Arial" w:hAnsi="Arial" w:cs="Arial"/>
          <w:i/>
          <w:sz w:val="22"/>
        </w:rPr>
        <w:t xml:space="preserve">“(…) informe de forma clara y precisa, en qué fecha va hacer (Sic) incluido en nómina el pago de las costas procesales y agencias en derecho, en (Sic) que fue condenado </w:t>
      </w:r>
      <w:proofErr w:type="spellStart"/>
      <w:r w:rsidR="006B70C4" w:rsidRPr="006B70C4">
        <w:rPr>
          <w:rFonts w:ascii="Arial" w:hAnsi="Arial" w:cs="Arial"/>
          <w:i/>
          <w:sz w:val="22"/>
        </w:rPr>
        <w:t>Colpensiones</w:t>
      </w:r>
      <w:proofErr w:type="spellEnd"/>
      <w:r w:rsidR="006B70C4" w:rsidRPr="006B70C4">
        <w:rPr>
          <w:rFonts w:ascii="Arial" w:hAnsi="Arial" w:cs="Arial"/>
          <w:i/>
          <w:sz w:val="22"/>
        </w:rPr>
        <w:t xml:space="preserve"> (…)”</w:t>
      </w:r>
      <w:r w:rsidR="005C1FC1" w:rsidRPr="006B70C4">
        <w:rPr>
          <w:rFonts w:ascii="Arial" w:hAnsi="Arial" w:cs="Arial"/>
          <w:i/>
          <w:sz w:val="20"/>
        </w:rPr>
        <w:t xml:space="preserve"> </w:t>
      </w:r>
      <w:r w:rsidR="005C1FC1">
        <w:rPr>
          <w:rFonts w:ascii="Arial" w:hAnsi="Arial" w:cs="Arial"/>
        </w:rPr>
        <w:t xml:space="preserve">(Folio </w:t>
      </w:r>
      <w:r w:rsidR="006B70C4">
        <w:rPr>
          <w:rFonts w:ascii="Arial" w:hAnsi="Arial" w:cs="Arial"/>
        </w:rPr>
        <w:t>28</w:t>
      </w:r>
      <w:r w:rsidR="00E51A7A">
        <w:rPr>
          <w:rFonts w:ascii="Arial" w:hAnsi="Arial" w:cs="Arial"/>
        </w:rPr>
        <w:t>, ib.);</w:t>
      </w:r>
      <w:r w:rsidR="005C1FC1">
        <w:rPr>
          <w:rFonts w:ascii="Arial" w:hAnsi="Arial" w:cs="Arial"/>
        </w:rPr>
        <w:t xml:space="preserve"> </w:t>
      </w:r>
      <w:r w:rsidR="005C1FC1">
        <w:rPr>
          <w:rFonts w:ascii="Arial" w:hAnsi="Arial"/>
          <w:szCs w:val="24"/>
        </w:rPr>
        <w:t>p</w:t>
      </w:r>
      <w:r w:rsidR="00E51A7A">
        <w:rPr>
          <w:rFonts w:ascii="Arial" w:hAnsi="Arial"/>
          <w:szCs w:val="24"/>
        </w:rPr>
        <w:t xml:space="preserve">or su parte la </w:t>
      </w:r>
      <w:r w:rsidR="00223558">
        <w:rPr>
          <w:rFonts w:ascii="Arial" w:hAnsi="Arial"/>
          <w:szCs w:val="24"/>
        </w:rPr>
        <w:t xml:space="preserve">Gerencia Nacional de Defensa Judicial de </w:t>
      </w:r>
      <w:proofErr w:type="spellStart"/>
      <w:r w:rsidR="00223558">
        <w:rPr>
          <w:rFonts w:ascii="Arial" w:hAnsi="Arial"/>
          <w:szCs w:val="24"/>
        </w:rPr>
        <w:t>Colpensiones</w:t>
      </w:r>
      <w:proofErr w:type="spellEnd"/>
      <w:r w:rsidR="00223558">
        <w:rPr>
          <w:rFonts w:ascii="Arial" w:hAnsi="Arial"/>
          <w:szCs w:val="24"/>
        </w:rPr>
        <w:t xml:space="preserve"> </w:t>
      </w:r>
      <w:r w:rsidR="00E51A7A">
        <w:rPr>
          <w:rFonts w:ascii="Arial" w:hAnsi="Arial"/>
          <w:szCs w:val="24"/>
        </w:rPr>
        <w:t xml:space="preserve">adujo </w:t>
      </w:r>
      <w:r w:rsidR="005C1FC1">
        <w:rPr>
          <w:rFonts w:ascii="Arial" w:hAnsi="Arial"/>
          <w:szCs w:val="24"/>
        </w:rPr>
        <w:t xml:space="preserve">que </w:t>
      </w:r>
      <w:r w:rsidR="00E51A7A">
        <w:rPr>
          <w:rFonts w:ascii="Arial" w:hAnsi="Arial"/>
          <w:szCs w:val="24"/>
        </w:rPr>
        <w:t xml:space="preserve">ya </w:t>
      </w:r>
      <w:r w:rsidR="005C1FC1">
        <w:rPr>
          <w:rFonts w:ascii="Arial" w:hAnsi="Arial"/>
          <w:szCs w:val="24"/>
        </w:rPr>
        <w:t xml:space="preserve">satisfizo el derecho de petición, pues </w:t>
      </w:r>
      <w:r w:rsidR="005C1FC1">
        <w:rPr>
          <w:rFonts w:ascii="Arial" w:hAnsi="Arial"/>
          <w:szCs w:val="24"/>
          <w:lang w:val="es-CO"/>
        </w:rPr>
        <w:t xml:space="preserve">lo </w:t>
      </w:r>
      <w:r w:rsidR="00E51A7A">
        <w:rPr>
          <w:rFonts w:ascii="Arial" w:hAnsi="Arial"/>
          <w:szCs w:val="24"/>
          <w:lang w:val="es-CO"/>
        </w:rPr>
        <w:t xml:space="preserve">había </w:t>
      </w:r>
      <w:r w:rsidR="00E51A7A">
        <w:rPr>
          <w:rFonts w:ascii="Arial" w:hAnsi="Arial"/>
          <w:szCs w:val="24"/>
        </w:rPr>
        <w:t>respondido</w:t>
      </w:r>
      <w:r w:rsidR="006B70C4">
        <w:rPr>
          <w:rFonts w:ascii="Arial" w:hAnsi="Arial"/>
          <w:szCs w:val="24"/>
        </w:rPr>
        <w:t xml:space="preserve"> con el oficio radicado No.2016_13453750 de 22-11-2016 </w:t>
      </w:r>
      <w:r>
        <w:rPr>
          <w:rFonts w:ascii="Arial" w:hAnsi="Arial"/>
          <w:szCs w:val="24"/>
        </w:rPr>
        <w:t xml:space="preserve">(Folios </w:t>
      </w:r>
      <w:r w:rsidR="006B70C4">
        <w:rPr>
          <w:rFonts w:ascii="Arial" w:hAnsi="Arial"/>
          <w:szCs w:val="24"/>
        </w:rPr>
        <w:t>52 vuelto y 56</w:t>
      </w:r>
      <w:r>
        <w:rPr>
          <w:rFonts w:ascii="Arial" w:hAnsi="Arial"/>
          <w:szCs w:val="24"/>
        </w:rPr>
        <w:t>, ib.)</w:t>
      </w:r>
      <w:r w:rsidR="005C1FC1">
        <w:rPr>
          <w:rFonts w:ascii="Arial" w:hAnsi="Arial"/>
          <w:szCs w:val="24"/>
        </w:rPr>
        <w:t xml:space="preserve">. </w:t>
      </w:r>
    </w:p>
    <w:p w:rsidR="005C1FC1" w:rsidRPr="00AB00C2" w:rsidRDefault="005C1FC1" w:rsidP="005C1FC1">
      <w:pPr>
        <w:spacing w:line="360" w:lineRule="auto"/>
        <w:jc w:val="both"/>
        <w:rPr>
          <w:rFonts w:ascii="Arial" w:hAnsi="Arial"/>
          <w:sz w:val="20"/>
        </w:rPr>
      </w:pPr>
    </w:p>
    <w:p w:rsidR="006B70C4" w:rsidRDefault="006B70C4" w:rsidP="005C1FC1">
      <w:pPr>
        <w:pStyle w:val="Corpsdetexte"/>
        <w:spacing w:line="360" w:lineRule="auto"/>
        <w:rPr>
          <w:rFonts w:ascii="Arial" w:hAnsi="Arial"/>
        </w:rPr>
      </w:pPr>
      <w:r>
        <w:rPr>
          <w:rFonts w:ascii="Arial" w:hAnsi="Arial"/>
        </w:rPr>
        <w:t xml:space="preserve">Revisado el escrito contentivo de la respuesta halla la Sala que se le informó al actor sobre el trámite que se le dará a su </w:t>
      </w:r>
      <w:r w:rsidR="00E51A7A">
        <w:rPr>
          <w:rFonts w:ascii="Arial" w:hAnsi="Arial"/>
        </w:rPr>
        <w:t xml:space="preserve">escrito </w:t>
      </w:r>
      <w:r>
        <w:rPr>
          <w:rFonts w:ascii="Arial" w:hAnsi="Arial"/>
        </w:rPr>
        <w:t xml:space="preserve">(Protocolo de seguridad), </w:t>
      </w:r>
      <w:r w:rsidR="00E51A7A">
        <w:rPr>
          <w:rFonts w:ascii="Arial" w:hAnsi="Arial"/>
        </w:rPr>
        <w:t>sin precisar en manera alguna la fecha exacta en que se incluirá en nómina el pago de las costas (Justamente el objeto de la solicitud)</w:t>
      </w:r>
      <w:r w:rsidR="00223558">
        <w:rPr>
          <w:rFonts w:ascii="Arial" w:hAnsi="Arial"/>
        </w:rPr>
        <w:t xml:space="preserve">, inclusive, a estas alturas se desconoce si aquel protocolo ya fue agotado y </w:t>
      </w:r>
      <w:r w:rsidR="00876B04">
        <w:rPr>
          <w:rFonts w:ascii="Arial" w:hAnsi="Arial"/>
        </w:rPr>
        <w:t xml:space="preserve">si se comunicó </w:t>
      </w:r>
      <w:r w:rsidR="00223558">
        <w:rPr>
          <w:rFonts w:ascii="Arial" w:hAnsi="Arial"/>
        </w:rPr>
        <w:t>de ello al interesado</w:t>
      </w:r>
      <w:r w:rsidR="00E51A7A">
        <w:rPr>
          <w:rFonts w:ascii="Arial" w:hAnsi="Arial"/>
        </w:rPr>
        <w:t xml:space="preserve">; claramente la contestación </w:t>
      </w:r>
      <w:r>
        <w:rPr>
          <w:rFonts w:ascii="Arial" w:hAnsi="Arial"/>
        </w:rPr>
        <w:t xml:space="preserve">no se avino a los postulados constitucionales, </w:t>
      </w:r>
      <w:r w:rsidR="00D76C01">
        <w:rPr>
          <w:rFonts w:ascii="Arial" w:hAnsi="Arial"/>
        </w:rPr>
        <w:t xml:space="preserve">pues </w:t>
      </w:r>
      <w:r w:rsidR="00D76C01">
        <w:rPr>
          <w:rFonts w:ascii="Arial" w:hAnsi="Arial" w:cs="Arial"/>
          <w:szCs w:val="24"/>
        </w:rPr>
        <w:t>no se resolvió de fondo el pedimento del actor</w:t>
      </w:r>
      <w:r w:rsidR="00E51A7A">
        <w:rPr>
          <w:rFonts w:ascii="Arial" w:hAnsi="Arial" w:cs="Arial"/>
          <w:szCs w:val="24"/>
        </w:rPr>
        <w:t>.</w:t>
      </w:r>
      <w:r>
        <w:rPr>
          <w:rFonts w:ascii="Arial" w:hAnsi="Arial"/>
        </w:rPr>
        <w:t xml:space="preserve"> </w:t>
      </w:r>
    </w:p>
    <w:p w:rsidR="006B70C4" w:rsidRDefault="006B70C4" w:rsidP="005C1FC1">
      <w:pPr>
        <w:pStyle w:val="Corpsdetexte"/>
        <w:spacing w:line="360" w:lineRule="auto"/>
        <w:rPr>
          <w:rFonts w:ascii="Arial" w:hAnsi="Arial"/>
        </w:rPr>
      </w:pPr>
    </w:p>
    <w:p w:rsidR="00006595" w:rsidRDefault="00223558" w:rsidP="00006595">
      <w:pPr>
        <w:pStyle w:val="Corpsdetexte"/>
        <w:spacing w:line="360" w:lineRule="auto"/>
        <w:rPr>
          <w:rFonts w:ascii="Arial" w:hAnsi="Arial"/>
          <w:szCs w:val="24"/>
          <w:lang w:val="es-ES"/>
        </w:rPr>
      </w:pPr>
      <w:r>
        <w:rPr>
          <w:rFonts w:ascii="Arial" w:hAnsi="Arial"/>
        </w:rPr>
        <w:t xml:space="preserve">Asimismo, hay que decir que la Gerencia Nacional de Reconocimiento, pese a que también fue destinataria de la </w:t>
      </w:r>
      <w:r w:rsidR="00876B04">
        <w:rPr>
          <w:rFonts w:ascii="Arial" w:hAnsi="Arial"/>
        </w:rPr>
        <w:t>solicitud</w:t>
      </w:r>
      <w:r>
        <w:rPr>
          <w:rFonts w:ascii="Arial" w:hAnsi="Arial"/>
        </w:rPr>
        <w:t>, guardó silencio,</w:t>
      </w:r>
      <w:r w:rsidR="00876B04">
        <w:rPr>
          <w:rFonts w:ascii="Arial" w:hAnsi="Arial"/>
        </w:rPr>
        <w:t xml:space="preserve"> y</w:t>
      </w:r>
      <w:r>
        <w:rPr>
          <w:rFonts w:ascii="Arial" w:hAnsi="Arial"/>
        </w:rPr>
        <w:t xml:space="preserve"> ni siquiera respondió la tutela. </w:t>
      </w:r>
      <w:r w:rsidR="00E51A7A">
        <w:rPr>
          <w:rFonts w:ascii="Arial" w:hAnsi="Arial" w:cs="Arial"/>
        </w:rPr>
        <w:t>Así las cosas, se tiene que las accionadas continúan</w:t>
      </w:r>
      <w:r w:rsidR="009850F7">
        <w:rPr>
          <w:rFonts w:ascii="Arial" w:hAnsi="Arial" w:cs="Arial"/>
        </w:rPr>
        <w:t xml:space="preserve"> vulnerando e</w:t>
      </w:r>
      <w:r w:rsidR="00006595">
        <w:rPr>
          <w:rFonts w:ascii="Arial" w:hAnsi="Arial" w:cs="Arial"/>
        </w:rPr>
        <w:t xml:space="preserve">l derecho de petición del actor, </w:t>
      </w:r>
      <w:r w:rsidR="00006595">
        <w:rPr>
          <w:rFonts w:ascii="Arial" w:hAnsi="Arial"/>
          <w:szCs w:val="24"/>
        </w:rPr>
        <w:t xml:space="preserve">por consiguiente, </w:t>
      </w:r>
      <w:r>
        <w:rPr>
          <w:rFonts w:ascii="Arial" w:hAnsi="Arial"/>
          <w:szCs w:val="24"/>
        </w:rPr>
        <w:t>se confirmar</w:t>
      </w:r>
      <w:r>
        <w:rPr>
          <w:rFonts w:ascii="Arial" w:hAnsi="Arial"/>
          <w:szCs w:val="24"/>
          <w:lang w:val="es-CO"/>
        </w:rPr>
        <w:t xml:space="preserve">á la decisión, tal cual se advirtió al inicio, además, </w:t>
      </w:r>
      <w:r w:rsidR="00006595">
        <w:rPr>
          <w:rFonts w:ascii="Arial" w:hAnsi="Arial"/>
          <w:szCs w:val="24"/>
        </w:rPr>
        <w:t xml:space="preserve">esta Sala en cumplimiento de su deber legal, dispondrá remitir copias con destino a la Procuraduría General de la Nación para que </w:t>
      </w:r>
      <w:r w:rsidR="00006595" w:rsidRPr="0093105D">
        <w:rPr>
          <w:rFonts w:ascii="Arial" w:hAnsi="Arial"/>
          <w:szCs w:val="24"/>
          <w:lang w:val="es-ES"/>
        </w:rPr>
        <w:t xml:space="preserve">investigue las posibles faltas disciplinarias </w:t>
      </w:r>
      <w:r w:rsidR="00006595">
        <w:rPr>
          <w:rFonts w:ascii="Arial" w:hAnsi="Arial"/>
          <w:szCs w:val="24"/>
          <w:lang w:val="es-ES"/>
        </w:rPr>
        <w:t xml:space="preserve">en </w:t>
      </w:r>
      <w:r w:rsidR="00006595">
        <w:rPr>
          <w:rFonts w:ascii="Arial" w:hAnsi="Arial"/>
          <w:szCs w:val="24"/>
          <w:lang w:val="es-ES"/>
        </w:rPr>
        <w:lastRenderedPageBreak/>
        <w:t xml:space="preserve">que pudieran incurrir las accionadas por la </w:t>
      </w:r>
      <w:r w:rsidR="00006595" w:rsidRPr="0093105D">
        <w:rPr>
          <w:rFonts w:ascii="Arial" w:hAnsi="Arial"/>
          <w:szCs w:val="24"/>
          <w:lang w:val="es-ES"/>
        </w:rPr>
        <w:t xml:space="preserve">omisión en la tramitación </w:t>
      </w:r>
      <w:r w:rsidR="00006595">
        <w:rPr>
          <w:rFonts w:ascii="Arial" w:hAnsi="Arial"/>
          <w:szCs w:val="24"/>
          <w:lang w:val="es-ES"/>
        </w:rPr>
        <w:t xml:space="preserve">oportuna </w:t>
      </w:r>
      <w:r w:rsidR="00006595" w:rsidRPr="0093105D">
        <w:rPr>
          <w:rFonts w:ascii="Arial" w:hAnsi="Arial"/>
          <w:szCs w:val="24"/>
          <w:lang w:val="es-ES"/>
        </w:rPr>
        <w:t xml:space="preserve">de </w:t>
      </w:r>
      <w:r w:rsidR="00006595">
        <w:rPr>
          <w:rFonts w:ascii="Arial" w:hAnsi="Arial"/>
          <w:szCs w:val="24"/>
          <w:lang w:val="es-ES"/>
        </w:rPr>
        <w:t>la petición (Artículos 14 y 31, Ley 1755 y 34-24º, Ley 734 CDU).</w:t>
      </w:r>
    </w:p>
    <w:p w:rsidR="00223558" w:rsidRDefault="00223558" w:rsidP="00F62FC8">
      <w:pPr>
        <w:pStyle w:val="Paragraphedeliste"/>
        <w:spacing w:after="0" w:line="360" w:lineRule="auto"/>
        <w:ind w:left="0"/>
        <w:jc w:val="both"/>
        <w:rPr>
          <w:rFonts w:ascii="Arial" w:hAnsi="Arial" w:cs="Arial"/>
          <w:sz w:val="20"/>
          <w:szCs w:val="24"/>
        </w:rPr>
      </w:pPr>
    </w:p>
    <w:p w:rsidR="00AC66DA" w:rsidRDefault="00AC66DA" w:rsidP="005A6E34">
      <w:pPr>
        <w:pStyle w:val="Corpsdetexte"/>
        <w:numPr>
          <w:ilvl w:val="0"/>
          <w:numId w:val="26"/>
        </w:numPr>
        <w:spacing w:line="360" w:lineRule="auto"/>
        <w:ind w:right="567"/>
        <w:rPr>
          <w:rFonts w:ascii="Arial" w:hAnsi="Arial"/>
          <w:szCs w:val="24"/>
          <w:lang w:val="es-CO"/>
        </w:rPr>
      </w:pPr>
      <w:r w:rsidRPr="00D108C2">
        <w:rPr>
          <w:rFonts w:ascii="Arial" w:hAnsi="Arial"/>
          <w:szCs w:val="24"/>
          <w:lang w:val="es-CO"/>
        </w:rPr>
        <w:t xml:space="preserve">LAS CONCLUSIONES </w:t>
      </w:r>
    </w:p>
    <w:p w:rsidR="0031725A" w:rsidRPr="00AB00C2" w:rsidRDefault="0031725A" w:rsidP="0031725A">
      <w:pPr>
        <w:pStyle w:val="Corpsdetexte"/>
        <w:spacing w:line="360" w:lineRule="auto"/>
        <w:ind w:left="851" w:right="567"/>
        <w:rPr>
          <w:rFonts w:ascii="Arial" w:hAnsi="Arial"/>
          <w:sz w:val="20"/>
          <w:szCs w:val="24"/>
          <w:lang w:val="es-CO"/>
        </w:rPr>
      </w:pPr>
    </w:p>
    <w:p w:rsidR="009F69A5" w:rsidRPr="00EA65B4" w:rsidRDefault="009F69A5" w:rsidP="00EA65B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Pr>
          <w:rFonts w:ascii="Arial" w:hAnsi="Arial"/>
          <w:lang w:val="es-CO"/>
        </w:rPr>
        <w:t>Acorde con lo discurrido</w:t>
      </w:r>
      <w:r w:rsidR="0079686C">
        <w:rPr>
          <w:rFonts w:ascii="Arial" w:hAnsi="Arial"/>
          <w:lang w:val="es-CO"/>
        </w:rPr>
        <w:t>:</w:t>
      </w:r>
      <w:r>
        <w:rPr>
          <w:rFonts w:ascii="Arial" w:hAnsi="Arial"/>
          <w:lang w:val="es-CO"/>
        </w:rPr>
        <w:t xml:space="preserve"> </w:t>
      </w:r>
      <w:r w:rsidR="0079686C">
        <w:rPr>
          <w:rFonts w:ascii="Arial" w:hAnsi="Arial"/>
          <w:lang w:val="es-CO"/>
        </w:rPr>
        <w:t>(i) S</w:t>
      </w:r>
      <w:r>
        <w:rPr>
          <w:rFonts w:ascii="Arial" w:hAnsi="Arial"/>
          <w:lang w:val="es-CO"/>
        </w:rPr>
        <w:t>e confirmará</w:t>
      </w:r>
      <w:r w:rsidR="0031725A">
        <w:rPr>
          <w:rFonts w:ascii="Arial" w:hAnsi="Arial"/>
          <w:lang w:val="es-CO"/>
        </w:rPr>
        <w:t xml:space="preserve"> </w:t>
      </w:r>
      <w:r w:rsidR="00006595">
        <w:rPr>
          <w:rFonts w:ascii="Arial" w:hAnsi="Arial"/>
          <w:lang w:val="es-CO"/>
        </w:rPr>
        <w:t xml:space="preserve">parcialmente </w:t>
      </w:r>
      <w:r w:rsidR="0031725A">
        <w:rPr>
          <w:rFonts w:ascii="Arial" w:hAnsi="Arial"/>
          <w:lang w:val="es-CO"/>
        </w:rPr>
        <w:t>el fallo venido en impugnación</w:t>
      </w:r>
      <w:r w:rsidR="0079686C">
        <w:rPr>
          <w:rFonts w:ascii="Arial" w:hAnsi="Arial"/>
          <w:lang w:val="es-CO"/>
        </w:rPr>
        <w:t>; (ii)</w:t>
      </w:r>
      <w:r w:rsidR="00E30B3F">
        <w:rPr>
          <w:rFonts w:ascii="Arial" w:hAnsi="Arial"/>
          <w:lang w:val="es-CO"/>
        </w:rPr>
        <w:t xml:space="preserve"> </w:t>
      </w:r>
      <w:r w:rsidR="0079686C">
        <w:rPr>
          <w:rFonts w:ascii="Arial" w:hAnsi="Arial"/>
          <w:lang w:val="es-CO"/>
        </w:rPr>
        <w:t>S</w:t>
      </w:r>
      <w:r w:rsidR="00E30B3F">
        <w:rPr>
          <w:rFonts w:ascii="Arial" w:hAnsi="Arial"/>
          <w:lang w:val="es-CO"/>
        </w:rPr>
        <w:t xml:space="preserve">e </w:t>
      </w:r>
      <w:r w:rsidR="00006595">
        <w:rPr>
          <w:rFonts w:ascii="Arial" w:hAnsi="Arial"/>
          <w:lang w:val="es-CO"/>
        </w:rPr>
        <w:t xml:space="preserve">revocará </w:t>
      </w:r>
      <w:r w:rsidR="00E30B3F">
        <w:rPr>
          <w:rFonts w:ascii="Arial" w:hAnsi="Arial"/>
          <w:lang w:val="es-CO"/>
        </w:rPr>
        <w:t>su numeral 2º</w:t>
      </w:r>
      <w:r w:rsidR="0079686C">
        <w:rPr>
          <w:rFonts w:ascii="Arial" w:hAnsi="Arial"/>
          <w:lang w:val="es-CO"/>
        </w:rPr>
        <w:t xml:space="preserve">; </w:t>
      </w:r>
      <w:r w:rsidR="00006595">
        <w:rPr>
          <w:rFonts w:ascii="Arial" w:hAnsi="Arial"/>
          <w:lang w:val="es-CO"/>
        </w:rPr>
        <w:t xml:space="preserve">(iii) Se modificará el numeral 3º para incluir en la orden impartida también a la Gerencia Nacional de Reconocimiento de </w:t>
      </w:r>
      <w:proofErr w:type="spellStart"/>
      <w:r w:rsidR="00006595">
        <w:rPr>
          <w:rFonts w:ascii="Arial" w:hAnsi="Arial"/>
          <w:lang w:val="es-CO"/>
        </w:rPr>
        <w:t>Colpensiones</w:t>
      </w:r>
      <w:proofErr w:type="spellEnd"/>
      <w:r w:rsidR="00006595">
        <w:rPr>
          <w:rFonts w:ascii="Arial" w:hAnsi="Arial"/>
          <w:lang w:val="es-CO"/>
        </w:rPr>
        <w:t xml:space="preserve">; </w:t>
      </w:r>
      <w:r w:rsidR="00EA65B4">
        <w:rPr>
          <w:rFonts w:ascii="Arial" w:hAnsi="Arial"/>
          <w:lang w:val="es-CO"/>
        </w:rPr>
        <w:t>y, (i</w:t>
      </w:r>
      <w:r w:rsidR="00006595">
        <w:rPr>
          <w:rFonts w:ascii="Arial" w:hAnsi="Arial"/>
          <w:lang w:val="es-CO"/>
        </w:rPr>
        <w:t>v</w:t>
      </w:r>
      <w:r w:rsidR="00EA65B4">
        <w:rPr>
          <w:rFonts w:ascii="Arial" w:hAnsi="Arial"/>
          <w:lang w:val="es-CO"/>
        </w:rPr>
        <w:t xml:space="preserve">) </w:t>
      </w:r>
      <w:r w:rsidR="00006595">
        <w:rPr>
          <w:rFonts w:ascii="Arial" w:hAnsi="Arial"/>
          <w:lang w:val="es-CO"/>
        </w:rPr>
        <w:t>S</w:t>
      </w:r>
      <w:r w:rsidR="00EA65B4">
        <w:rPr>
          <w:rFonts w:ascii="Arial" w:hAnsi="Arial"/>
          <w:lang w:val="es-CO"/>
        </w:rPr>
        <w:t xml:space="preserve">e </w:t>
      </w:r>
      <w:r w:rsidR="00006595">
        <w:rPr>
          <w:rFonts w:ascii="Arial" w:hAnsi="Arial"/>
          <w:lang w:val="es-CO"/>
        </w:rPr>
        <w:t xml:space="preserve">adicionará un numeral para </w:t>
      </w:r>
      <w:r w:rsidR="009F5164">
        <w:rPr>
          <w:rFonts w:ascii="Arial" w:hAnsi="Arial"/>
          <w:lang w:val="es-CO"/>
        </w:rPr>
        <w:t xml:space="preserve">ordenar </w:t>
      </w:r>
      <w:r w:rsidR="009F5164">
        <w:rPr>
          <w:rFonts w:ascii="Arial" w:hAnsi="Arial"/>
        </w:rPr>
        <w:t>la remisión de copias con destino a la Procuraduría General de la Nación a efectos de que adelante la investigación disciplinaria respectiva.</w:t>
      </w:r>
    </w:p>
    <w:p w:rsidR="00221B6D" w:rsidRPr="00AB00C2" w:rsidRDefault="00221B6D" w:rsidP="009520FD">
      <w:pPr>
        <w:spacing w:line="360" w:lineRule="auto"/>
        <w:jc w:val="both"/>
        <w:rPr>
          <w:rFonts w:ascii="Arial" w:hAnsi="Arial" w:cs="Arial"/>
          <w:sz w:val="20"/>
        </w:rPr>
      </w:pPr>
    </w:p>
    <w:p w:rsidR="00DE59A6" w:rsidRPr="00D108C2" w:rsidRDefault="00DE59A6" w:rsidP="00DE59A6">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64CE8" w:rsidRPr="00AB00C2" w:rsidRDefault="00B64CE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162BFC"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 xml:space="preserve">F A L </w:t>
      </w:r>
      <w:proofErr w:type="spellStart"/>
      <w:r w:rsidRPr="007470B5">
        <w:rPr>
          <w:rFonts w:ascii="Arial" w:hAnsi="Arial" w:cs="Arial"/>
          <w:bCs/>
          <w:smallCaps/>
          <w:spacing w:val="-3"/>
          <w:lang w:val="es-ES_tradnl"/>
        </w:rPr>
        <w:t>L</w:t>
      </w:r>
      <w:proofErr w:type="spellEnd"/>
      <w:r w:rsidRPr="007470B5">
        <w:rPr>
          <w:rFonts w:ascii="Arial" w:hAnsi="Arial" w:cs="Arial"/>
          <w:bCs/>
          <w:smallCaps/>
          <w:spacing w:val="-3"/>
          <w:lang w:val="es-ES_tradnl"/>
        </w:rPr>
        <w:t xml:space="preserve"> A,</w:t>
      </w:r>
    </w:p>
    <w:p w:rsidR="00D76C01" w:rsidRDefault="00D76C01"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E30B3F" w:rsidRPr="00E30B3F" w:rsidRDefault="003312FD" w:rsidP="00E30B3F">
      <w:pPr>
        <w:pStyle w:val="Corpsdetex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szCs w:val="24"/>
          <w:lang w:val="es-CO"/>
        </w:rPr>
        <w:t xml:space="preserve">CONFIRMAR </w:t>
      </w:r>
      <w:r w:rsidR="00006595">
        <w:rPr>
          <w:rFonts w:ascii="Arial" w:hAnsi="Arial"/>
          <w:szCs w:val="24"/>
          <w:lang w:val="es-CO"/>
        </w:rPr>
        <w:t>PARCI</w:t>
      </w:r>
      <w:r w:rsidR="00967096">
        <w:rPr>
          <w:rFonts w:ascii="Arial" w:hAnsi="Arial"/>
          <w:szCs w:val="24"/>
          <w:lang w:val="es-CO"/>
        </w:rPr>
        <w:t>A</w:t>
      </w:r>
      <w:r w:rsidR="00006595">
        <w:rPr>
          <w:rFonts w:ascii="Arial" w:hAnsi="Arial"/>
          <w:szCs w:val="24"/>
          <w:lang w:val="es-CO"/>
        </w:rPr>
        <w:t xml:space="preserve">LMENTE </w:t>
      </w:r>
      <w:r>
        <w:rPr>
          <w:rFonts w:ascii="Arial" w:hAnsi="Arial"/>
          <w:szCs w:val="24"/>
          <w:lang w:val="es-CO"/>
        </w:rPr>
        <w:t xml:space="preserve">la sentencia </w:t>
      </w:r>
      <w:r w:rsidR="00E30B3F">
        <w:rPr>
          <w:rFonts w:ascii="Arial" w:hAnsi="Arial"/>
          <w:szCs w:val="24"/>
          <w:lang w:val="es-CO"/>
        </w:rPr>
        <w:t xml:space="preserve">dictada el </w:t>
      </w:r>
      <w:r w:rsidR="00006595">
        <w:rPr>
          <w:rFonts w:ascii="Arial" w:hAnsi="Arial"/>
          <w:szCs w:val="24"/>
          <w:lang w:val="es-CO"/>
        </w:rPr>
        <w:t>08-02-2017 por el Juzgado Primero Civil del Circuito Especializado en Restitución de Tierras de Pereira</w:t>
      </w:r>
      <w:r>
        <w:rPr>
          <w:rFonts w:ascii="Arial" w:hAnsi="Arial" w:cs="Arial"/>
          <w:szCs w:val="24"/>
          <w:lang w:val="es-CO"/>
        </w:rPr>
        <w:t>.</w:t>
      </w:r>
    </w:p>
    <w:p w:rsidR="00E30B3F" w:rsidRPr="00AB00C2" w:rsidRDefault="00E30B3F" w:rsidP="00E30B3F">
      <w:pPr>
        <w:pStyle w:val="Corpsdetexte"/>
        <w:tabs>
          <w:tab w:val="clear" w:pos="708"/>
          <w:tab w:val="left" w:pos="426"/>
        </w:tabs>
        <w:spacing w:line="360" w:lineRule="auto"/>
        <w:ind w:left="426"/>
        <w:textAlignment w:val="auto"/>
        <w:rPr>
          <w:rFonts w:ascii="Arial" w:hAnsi="Arial" w:cs="Arial"/>
          <w:bCs/>
          <w:smallCaps/>
          <w:sz w:val="20"/>
          <w:szCs w:val="24"/>
          <w:lang w:val="es-CO"/>
        </w:rPr>
      </w:pPr>
    </w:p>
    <w:p w:rsidR="00206B9D" w:rsidRPr="00206B9D" w:rsidRDefault="00206B9D" w:rsidP="00876B04">
      <w:pPr>
        <w:pStyle w:val="Corpsdetex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cs="Arial"/>
          <w:bCs/>
          <w:smallCaps/>
          <w:szCs w:val="24"/>
          <w:lang w:val="es-CO"/>
        </w:rPr>
        <w:t xml:space="preserve">REVOCAR </w:t>
      </w:r>
      <w:r w:rsidRPr="00E30B3F">
        <w:rPr>
          <w:rFonts w:ascii="Arial" w:hAnsi="Arial"/>
          <w:szCs w:val="24"/>
        </w:rPr>
        <w:t xml:space="preserve">el ordinal </w:t>
      </w:r>
      <w:r>
        <w:rPr>
          <w:rFonts w:ascii="Arial" w:hAnsi="Arial"/>
          <w:szCs w:val="24"/>
        </w:rPr>
        <w:t xml:space="preserve">segundo </w:t>
      </w:r>
      <w:r w:rsidRPr="00E30B3F">
        <w:rPr>
          <w:rFonts w:ascii="Arial" w:hAnsi="Arial"/>
          <w:szCs w:val="24"/>
        </w:rPr>
        <w:t>del citado fallo</w:t>
      </w:r>
      <w:r>
        <w:rPr>
          <w:rFonts w:ascii="Arial" w:hAnsi="Arial"/>
          <w:szCs w:val="24"/>
        </w:rPr>
        <w:t>.</w:t>
      </w:r>
    </w:p>
    <w:p w:rsidR="00206B9D" w:rsidRDefault="00206B9D" w:rsidP="00206B9D">
      <w:pPr>
        <w:pStyle w:val="Paragraphedeliste"/>
        <w:rPr>
          <w:rFonts w:ascii="Arial" w:hAnsi="Arial"/>
          <w:szCs w:val="24"/>
        </w:rPr>
      </w:pPr>
    </w:p>
    <w:p w:rsidR="00876B04" w:rsidRDefault="00E30B3F" w:rsidP="00876B04">
      <w:pPr>
        <w:pStyle w:val="Corpsdetex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sidRPr="00E30B3F">
        <w:rPr>
          <w:rFonts w:ascii="Arial" w:hAnsi="Arial"/>
          <w:szCs w:val="24"/>
        </w:rPr>
        <w:t xml:space="preserve">MODIFICAR </w:t>
      </w:r>
      <w:r w:rsidR="00206B9D">
        <w:rPr>
          <w:rFonts w:ascii="Arial" w:hAnsi="Arial"/>
          <w:szCs w:val="24"/>
        </w:rPr>
        <w:t>su numeral tercero</w:t>
      </w:r>
      <w:r w:rsidRPr="00E30B3F">
        <w:rPr>
          <w:rFonts w:ascii="Arial" w:hAnsi="Arial"/>
          <w:szCs w:val="24"/>
        </w:rPr>
        <w:t xml:space="preserve"> </w:t>
      </w:r>
      <w:r w:rsidR="00206B9D">
        <w:rPr>
          <w:rFonts w:ascii="Arial" w:hAnsi="Arial"/>
          <w:szCs w:val="24"/>
          <w:lang w:val="es-CO"/>
        </w:rPr>
        <w:t xml:space="preserve">para ORDENAR que la </w:t>
      </w:r>
      <w:r w:rsidR="00006595">
        <w:rPr>
          <w:rFonts w:ascii="Arial" w:hAnsi="Arial"/>
          <w:szCs w:val="24"/>
        </w:rPr>
        <w:t xml:space="preserve">Gerencia Nacional de Reconocimiento de </w:t>
      </w:r>
      <w:proofErr w:type="spellStart"/>
      <w:r w:rsidR="00006595">
        <w:rPr>
          <w:rFonts w:ascii="Arial" w:hAnsi="Arial"/>
          <w:szCs w:val="24"/>
        </w:rPr>
        <w:t>Colpensiones</w:t>
      </w:r>
      <w:proofErr w:type="spellEnd"/>
      <w:r w:rsidR="00560017">
        <w:rPr>
          <w:rFonts w:ascii="Arial" w:hAnsi="Arial"/>
          <w:szCs w:val="24"/>
        </w:rPr>
        <w:t xml:space="preserve"> también responda el derecho de petición. </w:t>
      </w:r>
    </w:p>
    <w:p w:rsidR="00876B04" w:rsidRDefault="00876B04" w:rsidP="00876B04">
      <w:pPr>
        <w:pStyle w:val="Paragraphedeliste"/>
        <w:spacing w:after="0" w:line="360" w:lineRule="auto"/>
        <w:rPr>
          <w:rFonts w:ascii="Arial" w:hAnsi="Arial" w:cs="Arial"/>
          <w:bCs/>
          <w:bdr w:val="none" w:sz="0" w:space="0" w:color="auto" w:frame="1"/>
          <w:shd w:val="clear" w:color="auto" w:fill="FFFFFF"/>
        </w:rPr>
      </w:pPr>
    </w:p>
    <w:p w:rsidR="00223558" w:rsidRPr="00876B04" w:rsidRDefault="00560017" w:rsidP="00876B04">
      <w:pPr>
        <w:pStyle w:val="Corpsdetex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cs="Arial"/>
          <w:bCs/>
          <w:bdr w:val="none" w:sz="0" w:space="0" w:color="auto" w:frame="1"/>
          <w:shd w:val="clear" w:color="auto" w:fill="FFFFFF"/>
        </w:rPr>
        <w:t xml:space="preserve">ADICIONAR para </w:t>
      </w:r>
      <w:r w:rsidR="00223558" w:rsidRPr="00876B04">
        <w:rPr>
          <w:rFonts w:ascii="Arial" w:hAnsi="Arial" w:cs="Arial"/>
          <w:bCs/>
          <w:bdr w:val="none" w:sz="0" w:space="0" w:color="auto" w:frame="1"/>
          <w:shd w:val="clear" w:color="auto" w:fill="FFFFFF"/>
        </w:rPr>
        <w:t>REMITIR</w:t>
      </w:r>
      <w:r w:rsidR="00223558" w:rsidRPr="00876B04">
        <w:rPr>
          <w:rFonts w:ascii="Arial" w:hAnsi="Arial" w:cs="Arial"/>
          <w:b/>
          <w:bCs/>
          <w:bdr w:val="none" w:sz="0" w:space="0" w:color="auto" w:frame="1"/>
          <w:shd w:val="clear" w:color="auto" w:fill="FFFFFF"/>
        </w:rPr>
        <w:t> </w:t>
      </w:r>
      <w:r w:rsidR="00223558" w:rsidRPr="00876B04">
        <w:rPr>
          <w:rFonts w:ascii="Arial" w:hAnsi="Arial" w:cs="Arial"/>
          <w:shd w:val="clear" w:color="auto" w:fill="FFFFFF"/>
        </w:rPr>
        <w:t xml:space="preserve">copias de esta decisión a la Procuraduría General de la Nación para que investigue las posibles faltas disciplinarias en que pudieran haber incurrido las Gerencias Nacionales de Reconocimiento y Defensa Judicial de </w:t>
      </w:r>
      <w:proofErr w:type="spellStart"/>
      <w:r w:rsidR="00223558" w:rsidRPr="00876B04">
        <w:rPr>
          <w:rFonts w:ascii="Arial" w:hAnsi="Arial" w:cs="Arial"/>
          <w:shd w:val="clear" w:color="auto" w:fill="FFFFFF"/>
        </w:rPr>
        <w:t>Colpensiones</w:t>
      </w:r>
      <w:proofErr w:type="spellEnd"/>
      <w:r w:rsidR="00223558" w:rsidRPr="00876B04">
        <w:rPr>
          <w:rFonts w:ascii="Arial" w:hAnsi="Arial" w:cs="Arial"/>
          <w:szCs w:val="24"/>
        </w:rPr>
        <w:t xml:space="preserve">, </w:t>
      </w:r>
      <w:r w:rsidR="00223558" w:rsidRPr="00876B04">
        <w:rPr>
          <w:rFonts w:ascii="Arial" w:hAnsi="Arial" w:cs="Arial"/>
          <w:shd w:val="clear" w:color="auto" w:fill="FFFFFF"/>
        </w:rPr>
        <w:t>por las irregularidades en la tramitación del pedimento aquí revisado.</w:t>
      </w:r>
    </w:p>
    <w:p w:rsidR="009F5164" w:rsidRPr="00AB00C2" w:rsidRDefault="009F5164" w:rsidP="009F5164">
      <w:pPr>
        <w:pStyle w:val="Corpsdetexte"/>
        <w:tabs>
          <w:tab w:val="clear" w:pos="708"/>
        </w:tabs>
        <w:spacing w:line="360" w:lineRule="auto"/>
        <w:rPr>
          <w:rFonts w:ascii="Arial" w:hAnsi="Arial" w:cs="Arial"/>
          <w:sz w:val="20"/>
          <w:szCs w:val="24"/>
        </w:rPr>
      </w:pPr>
    </w:p>
    <w:p w:rsidR="003312FD" w:rsidRDefault="003312FD" w:rsidP="003312FD">
      <w:pPr>
        <w:pStyle w:val="Corpsdetexte"/>
        <w:numPr>
          <w:ilvl w:val="0"/>
          <w:numId w:val="22"/>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NOTIFICAR esta decisión a todas las partes, por el medio más expedito y eficaz.</w:t>
      </w:r>
    </w:p>
    <w:p w:rsidR="003312FD" w:rsidRPr="00AB00C2" w:rsidRDefault="003312FD" w:rsidP="003312FD">
      <w:pPr>
        <w:pStyle w:val="Paragraphedeliste"/>
        <w:spacing w:after="0" w:line="360" w:lineRule="auto"/>
        <w:rPr>
          <w:rFonts w:ascii="Arial" w:hAnsi="Arial"/>
          <w:sz w:val="20"/>
          <w:szCs w:val="24"/>
        </w:rPr>
      </w:pPr>
    </w:p>
    <w:p w:rsidR="003312FD" w:rsidRDefault="003312FD" w:rsidP="003312FD">
      <w:pPr>
        <w:pStyle w:val="Corpsdetexte"/>
        <w:numPr>
          <w:ilvl w:val="0"/>
          <w:numId w:val="22"/>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REMITIR este expediente, a la Corte Constitucional para su eventual revisión.</w:t>
      </w:r>
    </w:p>
    <w:p w:rsidR="00072B7F" w:rsidRPr="00AB00C2" w:rsidRDefault="00072B7F" w:rsidP="003312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2"/>
          <w:lang w:val="es-ES_tradnl"/>
        </w:rPr>
      </w:pPr>
    </w:p>
    <w:p w:rsidR="00223558" w:rsidRPr="005A6E34" w:rsidRDefault="00223558" w:rsidP="00F839CE">
      <w:pPr>
        <w:pStyle w:val="Corpsdetexte"/>
        <w:spacing w:line="360" w:lineRule="auto"/>
        <w:jc w:val="center"/>
        <w:rPr>
          <w:rFonts w:ascii="Arial" w:hAnsi="Arial"/>
          <w:smallCaps/>
          <w:sz w:val="14"/>
          <w:szCs w:val="24"/>
        </w:rPr>
      </w:pPr>
    </w:p>
    <w:p w:rsidR="0069656E" w:rsidRPr="00007779" w:rsidRDefault="0069656E" w:rsidP="00F839CE">
      <w:pPr>
        <w:pStyle w:val="Corpsdetexte"/>
        <w:spacing w:line="360" w:lineRule="auto"/>
        <w:jc w:val="center"/>
        <w:rPr>
          <w:rFonts w:ascii="Arial" w:hAnsi="Arial"/>
          <w:smallCaps/>
          <w:szCs w:val="24"/>
          <w:lang w:val="en-GB"/>
        </w:rPr>
      </w:pPr>
      <w:proofErr w:type="spellStart"/>
      <w:r w:rsidRPr="00007779">
        <w:rPr>
          <w:rFonts w:ascii="Arial" w:hAnsi="Arial"/>
          <w:smallCaps/>
          <w:sz w:val="28"/>
          <w:szCs w:val="24"/>
          <w:lang w:val="en-GB"/>
        </w:rPr>
        <w:t>Notifíquese</w:t>
      </w:r>
      <w:proofErr w:type="spellEnd"/>
      <w:r w:rsidRPr="00007779">
        <w:rPr>
          <w:rFonts w:ascii="Arial" w:hAnsi="Arial"/>
          <w:smallCaps/>
          <w:szCs w:val="24"/>
          <w:lang w:val="en-GB"/>
        </w:rPr>
        <w:t>,</w:t>
      </w:r>
    </w:p>
    <w:p w:rsidR="004A1D7E" w:rsidRPr="00007779" w:rsidRDefault="00AB00C2" w:rsidP="00AB00C2">
      <w:pPr>
        <w:tabs>
          <w:tab w:val="left" w:pos="0"/>
          <w:tab w:val="left" w:pos="708"/>
          <w:tab w:val="left" w:pos="5385"/>
        </w:tabs>
        <w:suppressAutoHyphens/>
        <w:spacing w:line="360" w:lineRule="auto"/>
        <w:rPr>
          <w:rFonts w:ascii="Arial" w:hAnsi="Arial" w:cs="Arial"/>
          <w:spacing w:val="-3"/>
          <w:lang w:val="en-GB"/>
        </w:rPr>
      </w:pPr>
      <w:r w:rsidRPr="00007779">
        <w:rPr>
          <w:rFonts w:ascii="Arial" w:hAnsi="Arial" w:cs="Arial"/>
          <w:spacing w:val="-3"/>
          <w:lang w:val="en-GB"/>
        </w:rPr>
        <w:tab/>
      </w:r>
      <w:r w:rsidRPr="00007779">
        <w:rPr>
          <w:rFonts w:ascii="Arial" w:hAnsi="Arial" w:cs="Arial"/>
          <w:spacing w:val="-3"/>
          <w:lang w:val="en-GB"/>
        </w:rPr>
        <w:tab/>
      </w:r>
    </w:p>
    <w:p w:rsidR="00DE16FF" w:rsidRPr="00007779" w:rsidRDefault="00DE16FF"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28"/>
          <w:lang w:val="en-GB"/>
        </w:rPr>
      </w:pPr>
    </w:p>
    <w:p w:rsidR="00DE59A6" w:rsidRPr="00007779"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007779">
        <w:rPr>
          <w:rFonts w:ascii="Arial" w:hAnsi="Arial" w:cs="Arial"/>
          <w:spacing w:val="-3"/>
          <w:w w:val="150"/>
          <w:sz w:val="28"/>
          <w:lang w:val="en-GB"/>
        </w:rPr>
        <w:t>D</w:t>
      </w:r>
      <w:r w:rsidRPr="00007779">
        <w:rPr>
          <w:rFonts w:ascii="Arial" w:hAnsi="Arial" w:cs="Arial"/>
          <w:spacing w:val="-3"/>
          <w:w w:val="150"/>
          <w:sz w:val="18"/>
          <w:szCs w:val="16"/>
          <w:lang w:val="en-GB"/>
        </w:rPr>
        <w:t>UBERNEY</w:t>
      </w:r>
      <w:proofErr w:type="spellEnd"/>
      <w:r w:rsidRPr="00007779">
        <w:rPr>
          <w:rFonts w:ascii="Arial" w:hAnsi="Arial" w:cs="Arial"/>
          <w:spacing w:val="-3"/>
          <w:w w:val="150"/>
          <w:sz w:val="18"/>
          <w:szCs w:val="16"/>
          <w:lang w:val="en-GB"/>
        </w:rPr>
        <w:t xml:space="preserve"> </w:t>
      </w:r>
      <w:proofErr w:type="spellStart"/>
      <w:r w:rsidRPr="00007779">
        <w:rPr>
          <w:rFonts w:ascii="Arial" w:hAnsi="Arial" w:cs="Arial"/>
          <w:spacing w:val="-3"/>
          <w:w w:val="150"/>
          <w:sz w:val="28"/>
          <w:lang w:val="en-GB"/>
        </w:rPr>
        <w:t>G</w:t>
      </w:r>
      <w:r w:rsidRPr="00007779">
        <w:rPr>
          <w:rFonts w:ascii="Arial" w:hAnsi="Arial" w:cs="Arial"/>
          <w:spacing w:val="-3"/>
          <w:w w:val="150"/>
          <w:sz w:val="18"/>
          <w:szCs w:val="16"/>
          <w:lang w:val="en-GB"/>
        </w:rPr>
        <w:t>RISALES</w:t>
      </w:r>
      <w:proofErr w:type="spellEnd"/>
      <w:r w:rsidRPr="00007779">
        <w:rPr>
          <w:rFonts w:ascii="Arial" w:hAnsi="Arial" w:cs="Arial"/>
          <w:spacing w:val="-3"/>
          <w:w w:val="150"/>
          <w:sz w:val="18"/>
          <w:szCs w:val="16"/>
          <w:lang w:val="en-GB"/>
        </w:rPr>
        <w:t xml:space="preserve"> </w:t>
      </w:r>
      <w:r w:rsidRPr="00007779">
        <w:rPr>
          <w:rFonts w:ascii="Arial" w:hAnsi="Arial" w:cs="Arial"/>
          <w:spacing w:val="-3"/>
          <w:w w:val="150"/>
          <w:sz w:val="28"/>
          <w:lang w:val="en-GB"/>
        </w:rPr>
        <w:t>H</w:t>
      </w:r>
      <w:r w:rsidRPr="00007779">
        <w:rPr>
          <w:rFonts w:ascii="Arial" w:hAnsi="Arial" w:cs="Arial"/>
          <w:spacing w:val="-3"/>
          <w:w w:val="150"/>
          <w:sz w:val="18"/>
          <w:szCs w:val="16"/>
          <w:lang w:val="en-GB"/>
        </w:rPr>
        <w:t>ERRERA</w:t>
      </w:r>
    </w:p>
    <w:p w:rsidR="00DE59A6" w:rsidRPr="00007779"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GB"/>
        </w:rPr>
      </w:pPr>
      <w:r w:rsidRPr="00007779">
        <w:rPr>
          <w:rFonts w:ascii="Arial" w:hAnsi="Arial" w:cs="Arial"/>
          <w:spacing w:val="-3"/>
          <w:w w:val="150"/>
          <w:sz w:val="28"/>
          <w:lang w:val="en-GB"/>
        </w:rPr>
        <w:t>M</w:t>
      </w:r>
      <w:r w:rsidRPr="00007779">
        <w:rPr>
          <w:rFonts w:ascii="Arial" w:hAnsi="Arial" w:cs="Arial"/>
          <w:spacing w:val="-3"/>
          <w:w w:val="150"/>
          <w:lang w:val="en-GB"/>
        </w:rPr>
        <w:t xml:space="preserve"> </w:t>
      </w:r>
      <w:r w:rsidRPr="00007779">
        <w:rPr>
          <w:rFonts w:ascii="Arial" w:hAnsi="Arial" w:cs="Arial"/>
          <w:spacing w:val="-3"/>
          <w:w w:val="150"/>
          <w:sz w:val="18"/>
          <w:szCs w:val="20"/>
          <w:lang w:val="en-GB"/>
        </w:rPr>
        <w:t>A G I S T R A D O</w:t>
      </w:r>
    </w:p>
    <w:p w:rsidR="00DE59A6" w:rsidRPr="00007779"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8"/>
          <w:lang w:val="en-GB"/>
        </w:rPr>
      </w:pPr>
    </w:p>
    <w:p w:rsidR="00223558" w:rsidRPr="00007779" w:rsidRDefault="00223558"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8"/>
          <w:lang w:val="en-GB"/>
        </w:rPr>
      </w:pPr>
    </w:p>
    <w:p w:rsidR="00DE59A6" w:rsidRPr="00007779"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GB"/>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2B1D26">
        <w:rPr>
          <w:rFonts w:ascii="Arial" w:hAnsi="Arial"/>
          <w:w w:val="150"/>
          <w:sz w:val="28"/>
          <w:szCs w:val="18"/>
          <w:lang w:val="es-ES_tradnl"/>
        </w:rPr>
        <w:t>E</w:t>
      </w:r>
      <w:r w:rsidRPr="002B1D26">
        <w:rPr>
          <w:rFonts w:ascii="Arial" w:hAnsi="Arial"/>
          <w:w w:val="150"/>
          <w:sz w:val="18"/>
          <w:szCs w:val="18"/>
          <w:lang w:val="es-ES_tradnl"/>
        </w:rPr>
        <w:t>DDER</w:t>
      </w:r>
      <w:proofErr w:type="spellEnd"/>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00223558">
        <w:rPr>
          <w:rFonts w:ascii="Arial" w:hAnsi="Arial"/>
          <w:w w:val="150"/>
          <w:sz w:val="28"/>
          <w:szCs w:val="18"/>
          <w:lang w:val="es-ES_tradnl"/>
        </w:rPr>
        <w:t xml:space="preserve">   </w:t>
      </w:r>
      <w:r w:rsidR="00223558">
        <w:rPr>
          <w:rFonts w:ascii="Arial" w:hAnsi="Arial" w:cs="Arial"/>
          <w:spacing w:val="-3"/>
          <w:w w:val="150"/>
          <w:sz w:val="28"/>
          <w:szCs w:val="18"/>
        </w:rPr>
        <w:t>C</w:t>
      </w:r>
      <w:r w:rsidR="00223558" w:rsidRPr="00223558">
        <w:rPr>
          <w:rFonts w:ascii="Arial" w:hAnsi="Arial" w:cs="Arial"/>
          <w:spacing w:val="-3"/>
          <w:w w:val="150"/>
          <w:sz w:val="18"/>
          <w:szCs w:val="18"/>
        </w:rPr>
        <w:t xml:space="preserve">LAUDIA </w:t>
      </w:r>
      <w:r w:rsidR="00223558">
        <w:rPr>
          <w:rFonts w:ascii="Arial" w:hAnsi="Arial" w:cs="Arial"/>
          <w:spacing w:val="-3"/>
          <w:w w:val="150"/>
          <w:sz w:val="28"/>
          <w:szCs w:val="18"/>
        </w:rPr>
        <w:t>M</w:t>
      </w:r>
      <w:r w:rsidR="00223558" w:rsidRPr="00223558">
        <w:rPr>
          <w:rFonts w:ascii="Arial" w:hAnsi="Arial" w:cs="Arial"/>
          <w:spacing w:val="-3"/>
          <w:w w:val="150"/>
          <w:sz w:val="18"/>
          <w:szCs w:val="18"/>
        </w:rPr>
        <w:t xml:space="preserve">ARÍA </w:t>
      </w:r>
      <w:r w:rsidR="00223558">
        <w:rPr>
          <w:rFonts w:ascii="Arial" w:hAnsi="Arial" w:cs="Arial"/>
          <w:spacing w:val="-3"/>
          <w:w w:val="150"/>
          <w:sz w:val="28"/>
          <w:szCs w:val="18"/>
        </w:rPr>
        <w:t>A</w:t>
      </w:r>
      <w:r w:rsidR="00223558" w:rsidRPr="00223558">
        <w:rPr>
          <w:rFonts w:ascii="Arial" w:hAnsi="Arial" w:cs="Arial"/>
          <w:spacing w:val="-3"/>
          <w:w w:val="150"/>
          <w:sz w:val="18"/>
          <w:szCs w:val="18"/>
        </w:rPr>
        <w:t xml:space="preserve">RCILA </w:t>
      </w:r>
      <w:r w:rsidR="00223558">
        <w:rPr>
          <w:rFonts w:ascii="Arial" w:hAnsi="Arial" w:cs="Arial"/>
          <w:spacing w:val="-3"/>
          <w:w w:val="150"/>
          <w:sz w:val="28"/>
          <w:szCs w:val="18"/>
        </w:rPr>
        <w:t>R.</w:t>
      </w:r>
    </w:p>
    <w:p w:rsidR="00DE59A6" w:rsidRDefault="00DE59A6"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Times New Roman"/>
          <w:i/>
          <w:smallCaps/>
          <w:spacing w:val="-3"/>
          <w:sz w:val="12"/>
          <w:szCs w:val="16"/>
          <w:lang w:val="en-US"/>
        </w:rPr>
      </w:pPr>
      <w:r>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00223558">
        <w:rPr>
          <w:rFonts w:ascii="Arial" w:hAnsi="Arial" w:cs="Arial"/>
          <w:w w:val="150"/>
          <w:sz w:val="18"/>
          <w:lang w:val="en-GB"/>
        </w:rPr>
        <w:t xml:space="preserve">             </w:t>
      </w:r>
      <w:r w:rsidRPr="002B1D26">
        <w:rPr>
          <w:rFonts w:ascii="Arial" w:hAnsi="Arial" w:cs="Arial"/>
          <w:w w:val="150"/>
          <w:sz w:val="28"/>
          <w:lang w:val="en-GB"/>
        </w:rPr>
        <w:t>M</w:t>
      </w:r>
      <w:r w:rsidRPr="002B1D26">
        <w:rPr>
          <w:rFonts w:ascii="Arial" w:hAnsi="Arial" w:cs="Arial"/>
          <w:w w:val="150"/>
          <w:sz w:val="18"/>
          <w:lang w:val="en-GB"/>
        </w:rPr>
        <w:t xml:space="preserve"> A G I S T R A D </w:t>
      </w:r>
      <w:r w:rsidR="00223558">
        <w:rPr>
          <w:rFonts w:ascii="Arial" w:hAnsi="Arial" w:cs="Arial"/>
          <w:w w:val="150"/>
          <w:sz w:val="18"/>
          <w:lang w:val="en-GB"/>
        </w:rPr>
        <w:t>A</w:t>
      </w:r>
      <w:r w:rsidRPr="00A747DA">
        <w:rPr>
          <w:rFonts w:ascii="Arial" w:hAnsi="Arial" w:cs="Times New Roman"/>
          <w:i/>
          <w:smallCaps/>
          <w:spacing w:val="-3"/>
          <w:sz w:val="12"/>
          <w:szCs w:val="16"/>
          <w:lang w:val="en-US"/>
        </w:rPr>
        <w:t xml:space="preserve"> </w:t>
      </w:r>
    </w:p>
    <w:p w:rsidR="00223558" w:rsidRPr="00007779" w:rsidRDefault="00223558" w:rsidP="002235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Times New Roman"/>
          <w:smallCaps/>
          <w:spacing w:val="-3"/>
          <w:sz w:val="18"/>
          <w:szCs w:val="16"/>
          <w:lang w:val="es-CO"/>
        </w:rPr>
      </w:pPr>
      <w:r>
        <w:rPr>
          <w:rFonts w:ascii="Arial" w:hAnsi="Arial" w:cs="Times New Roman"/>
          <w:i/>
          <w:smallCaps/>
          <w:spacing w:val="-3"/>
          <w:sz w:val="18"/>
          <w:szCs w:val="16"/>
          <w:lang w:val="en-US"/>
        </w:rPr>
        <w:t xml:space="preserve"> </w:t>
      </w:r>
      <w:r>
        <w:rPr>
          <w:rFonts w:ascii="Arial" w:hAnsi="Arial" w:cs="Times New Roman"/>
          <w:i/>
          <w:smallCaps/>
          <w:spacing w:val="-3"/>
          <w:sz w:val="18"/>
          <w:szCs w:val="16"/>
          <w:lang w:val="en-US"/>
        </w:rPr>
        <w:tab/>
      </w:r>
      <w:r>
        <w:rPr>
          <w:rFonts w:ascii="Arial" w:hAnsi="Arial" w:cs="Times New Roman"/>
          <w:i/>
          <w:smallCaps/>
          <w:spacing w:val="-3"/>
          <w:sz w:val="18"/>
          <w:szCs w:val="16"/>
          <w:lang w:val="en-US"/>
        </w:rPr>
        <w:tab/>
      </w:r>
      <w:r>
        <w:rPr>
          <w:rFonts w:ascii="Arial" w:hAnsi="Arial" w:cs="Times New Roman"/>
          <w:i/>
          <w:smallCaps/>
          <w:spacing w:val="-3"/>
          <w:sz w:val="18"/>
          <w:szCs w:val="16"/>
          <w:lang w:val="en-US"/>
        </w:rPr>
        <w:tab/>
      </w:r>
      <w:r>
        <w:rPr>
          <w:rFonts w:ascii="Arial" w:hAnsi="Arial" w:cs="Times New Roman"/>
          <w:i/>
          <w:smallCaps/>
          <w:spacing w:val="-3"/>
          <w:sz w:val="18"/>
          <w:szCs w:val="16"/>
          <w:lang w:val="en-US"/>
        </w:rPr>
        <w:tab/>
      </w:r>
      <w:r>
        <w:rPr>
          <w:rFonts w:ascii="Arial" w:hAnsi="Arial" w:cs="Times New Roman"/>
          <w:i/>
          <w:smallCaps/>
          <w:spacing w:val="-3"/>
          <w:sz w:val="18"/>
          <w:szCs w:val="16"/>
          <w:lang w:val="en-US"/>
        </w:rPr>
        <w:tab/>
      </w:r>
      <w:r>
        <w:rPr>
          <w:rFonts w:ascii="Arial" w:hAnsi="Arial" w:cs="Times New Roman"/>
          <w:i/>
          <w:smallCaps/>
          <w:spacing w:val="-3"/>
          <w:sz w:val="18"/>
          <w:szCs w:val="16"/>
          <w:lang w:val="en-US"/>
        </w:rPr>
        <w:tab/>
      </w:r>
      <w:r>
        <w:rPr>
          <w:rFonts w:ascii="Arial" w:hAnsi="Arial" w:cs="Times New Roman"/>
          <w:i/>
          <w:smallCaps/>
          <w:spacing w:val="-3"/>
          <w:sz w:val="18"/>
          <w:szCs w:val="16"/>
          <w:lang w:val="en-US"/>
        </w:rPr>
        <w:tab/>
      </w:r>
      <w:r>
        <w:rPr>
          <w:rFonts w:ascii="Arial" w:hAnsi="Arial" w:cs="Times New Roman"/>
          <w:i/>
          <w:smallCaps/>
          <w:spacing w:val="-3"/>
          <w:sz w:val="18"/>
          <w:szCs w:val="16"/>
          <w:lang w:val="en-US"/>
        </w:rPr>
        <w:tab/>
        <w:t xml:space="preserve">        </w:t>
      </w:r>
      <w:r w:rsidRPr="00007779">
        <w:rPr>
          <w:rFonts w:ascii="Arial" w:hAnsi="Arial" w:cs="Times New Roman"/>
          <w:smallCaps/>
          <w:spacing w:val="-3"/>
          <w:sz w:val="18"/>
          <w:szCs w:val="16"/>
          <w:lang w:val="es-CO"/>
        </w:rPr>
        <w:t>(CON SALVAMENTO DE VOTO)</w:t>
      </w:r>
    </w:p>
    <w:p w:rsidR="00223558" w:rsidRPr="00007779" w:rsidRDefault="00223558" w:rsidP="00AB00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Times New Roman"/>
          <w:i/>
          <w:smallCaps/>
          <w:spacing w:val="-3"/>
          <w:sz w:val="12"/>
          <w:szCs w:val="16"/>
          <w:lang w:val="es-CO"/>
        </w:rPr>
      </w:pPr>
    </w:p>
    <w:p w:rsidR="00917BF8" w:rsidRPr="00AB00C2" w:rsidRDefault="004A1D7E" w:rsidP="00AB00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Arial"/>
          <w:spacing w:val="-3"/>
          <w:lang w:val="es-ES_tradnl"/>
        </w:rPr>
      </w:pPr>
      <w:bookmarkStart w:id="2" w:name="_GoBack"/>
      <w:bookmarkEnd w:id="2"/>
      <w:proofErr w:type="spellStart"/>
      <w:r w:rsidRPr="00007779">
        <w:rPr>
          <w:rFonts w:ascii="Arial" w:hAnsi="Arial" w:cs="Times New Roman"/>
          <w:i/>
          <w:smallCaps/>
          <w:spacing w:val="-3"/>
          <w:sz w:val="12"/>
          <w:szCs w:val="16"/>
          <w:lang w:val="es-CO"/>
        </w:rPr>
        <w:t>DGH</w:t>
      </w:r>
      <w:proofErr w:type="spellEnd"/>
      <w:r w:rsidRPr="00007779">
        <w:rPr>
          <w:rFonts w:ascii="Arial" w:hAnsi="Arial" w:cs="Times New Roman"/>
          <w:i/>
          <w:smallCaps/>
          <w:spacing w:val="-3"/>
          <w:sz w:val="12"/>
          <w:szCs w:val="16"/>
          <w:lang w:val="es-CO"/>
        </w:rPr>
        <w:t>/</w:t>
      </w:r>
      <w:proofErr w:type="spellStart"/>
      <w:r w:rsidR="009F5164" w:rsidRPr="00007779">
        <w:rPr>
          <w:rFonts w:ascii="Arial" w:hAnsi="Arial" w:cs="Times New Roman"/>
          <w:i/>
          <w:smallCaps/>
          <w:spacing w:val="-3"/>
          <w:sz w:val="12"/>
          <w:szCs w:val="16"/>
          <w:lang w:val="es-CO"/>
        </w:rPr>
        <w:t>ODCD</w:t>
      </w:r>
      <w:proofErr w:type="spellEnd"/>
      <w:r w:rsidRPr="00007779">
        <w:rPr>
          <w:rFonts w:ascii="Arial" w:hAnsi="Arial" w:cs="Times New Roman"/>
          <w:i/>
          <w:smallCaps/>
          <w:spacing w:val="-3"/>
          <w:sz w:val="12"/>
          <w:szCs w:val="16"/>
          <w:lang w:val="es-CO"/>
        </w:rPr>
        <w:t>/</w:t>
      </w:r>
      <w:r w:rsidR="00223558" w:rsidRPr="00007779">
        <w:rPr>
          <w:rFonts w:ascii="Arial" w:hAnsi="Arial" w:cs="Times New Roman"/>
          <w:i/>
          <w:smallCaps/>
          <w:spacing w:val="-3"/>
          <w:sz w:val="12"/>
          <w:szCs w:val="16"/>
          <w:lang w:val="es-CO"/>
        </w:rPr>
        <w:t>2017</w:t>
      </w:r>
    </w:p>
    <w:sectPr w:rsidR="00917BF8" w:rsidRPr="00AB00C2" w:rsidSect="00D35BCB">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60" w:rsidRDefault="00E63560" w:rsidP="002F20AB">
      <w:r>
        <w:separator/>
      </w:r>
    </w:p>
  </w:endnote>
  <w:endnote w:type="continuationSeparator" w:id="0">
    <w:p w:rsidR="00E63560" w:rsidRDefault="00E6356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93403F" w:rsidRDefault="009340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rsidP="00A67268">
    <w:pPr>
      <w:pStyle w:val="Pieddepage"/>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depage"/>
      <w:spacing w:line="360" w:lineRule="auto"/>
      <w:jc w:val="right"/>
      <w:rPr>
        <w:rFonts w:ascii="Arial" w:hAnsi="Arial" w:cs="Arial"/>
        <w:spacing w:val="20"/>
        <w:w w:val="200"/>
        <w:sz w:val="14"/>
        <w:szCs w:val="10"/>
      </w:rPr>
    </w:pPr>
  </w:p>
  <w:p w:rsidR="0093403F" w:rsidRPr="003E18D8" w:rsidRDefault="0093403F" w:rsidP="00751EE2">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depage"/>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213147" w:rsidRDefault="0093403F"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60" w:rsidRDefault="00E63560" w:rsidP="002F20AB">
      <w:r>
        <w:separator/>
      </w:r>
    </w:p>
  </w:footnote>
  <w:footnote w:type="continuationSeparator" w:id="0">
    <w:p w:rsidR="00E63560" w:rsidRDefault="00E63560" w:rsidP="002F20AB">
      <w:r>
        <w:continuationSeparator/>
      </w:r>
    </w:p>
  </w:footnote>
  <w:footnote w:id="1">
    <w:p w:rsidR="0093660D" w:rsidRPr="00007779" w:rsidRDefault="0093660D" w:rsidP="0093660D">
      <w:pPr>
        <w:pStyle w:val="Notedebasdepage"/>
        <w:jc w:val="both"/>
        <w:rPr>
          <w:rFonts w:asciiTheme="minorHAnsi" w:hAnsiTheme="minorHAnsi"/>
          <w:lang w:val="fr-FR"/>
        </w:rPr>
      </w:pPr>
      <w:r w:rsidRPr="0020456C">
        <w:rPr>
          <w:rStyle w:val="Appelnotedebasdep"/>
          <w:rFonts w:asciiTheme="minorHAnsi" w:hAnsiTheme="minorHAnsi" w:cs="Calibri"/>
        </w:rPr>
        <w:footnoteRef/>
      </w:r>
      <w:r w:rsidRPr="00007779">
        <w:rPr>
          <w:rFonts w:asciiTheme="minorHAnsi" w:hAnsiTheme="minorHAnsi" w:cs="Calibri"/>
          <w:lang w:val="fr-FR"/>
        </w:rPr>
        <w:t xml:space="preserve"> </w:t>
      </w:r>
      <w:r w:rsidR="004E4781" w:rsidRPr="00007779">
        <w:rPr>
          <w:rFonts w:asciiTheme="minorHAnsi" w:hAnsiTheme="minorHAnsi" w:cs="Calibri"/>
          <w:lang w:val="fr-FR"/>
        </w:rPr>
        <w:t xml:space="preserve">CC. </w:t>
      </w:r>
      <w:r w:rsidRPr="00007779">
        <w:rPr>
          <w:rFonts w:asciiTheme="minorHAnsi" w:hAnsiTheme="minorHAnsi" w:cs="Calibri"/>
          <w:lang w:val="fr-FR"/>
        </w:rPr>
        <w:t xml:space="preserve">T-324 </w:t>
      </w:r>
      <w:r w:rsidR="004E4781" w:rsidRPr="00007779">
        <w:rPr>
          <w:rFonts w:asciiTheme="minorHAnsi" w:hAnsiTheme="minorHAnsi" w:cs="Calibri"/>
          <w:lang w:val="fr-FR"/>
        </w:rPr>
        <w:t xml:space="preserve">de </w:t>
      </w:r>
      <w:r w:rsidRPr="00007779">
        <w:rPr>
          <w:rFonts w:asciiTheme="minorHAnsi" w:hAnsiTheme="minorHAnsi" w:cs="Calibri"/>
          <w:lang w:val="fr-FR"/>
        </w:rPr>
        <w:t>1993</w:t>
      </w:r>
      <w:r w:rsidRPr="00007779">
        <w:rPr>
          <w:rFonts w:asciiTheme="minorHAnsi" w:hAnsiTheme="minorHAnsi" w:cs="Arial"/>
          <w:lang w:val="fr-FR"/>
        </w:rPr>
        <w:t>.</w:t>
      </w:r>
    </w:p>
  </w:footnote>
  <w:footnote w:id="2">
    <w:p w:rsidR="007C6649" w:rsidRPr="00007779" w:rsidRDefault="007C6649" w:rsidP="007C6649">
      <w:pPr>
        <w:pStyle w:val="Notedebasdepage"/>
        <w:rPr>
          <w:rFonts w:asciiTheme="minorHAnsi" w:hAnsiTheme="minorHAnsi" w:cs="Arial"/>
          <w:lang w:val="fr-FR"/>
        </w:rPr>
      </w:pPr>
      <w:r w:rsidRPr="0020456C">
        <w:rPr>
          <w:rStyle w:val="Appelnotedebasdep"/>
          <w:rFonts w:asciiTheme="minorHAnsi" w:hAnsiTheme="minorHAnsi" w:cs="Arial"/>
        </w:rPr>
        <w:footnoteRef/>
      </w:r>
      <w:r w:rsidRPr="00007779">
        <w:rPr>
          <w:rFonts w:asciiTheme="minorHAnsi" w:hAnsiTheme="minorHAnsi" w:cs="Arial"/>
          <w:lang w:val="fr-FR"/>
        </w:rPr>
        <w:t xml:space="preserve"> </w:t>
      </w:r>
      <w:r w:rsidR="004E4781" w:rsidRPr="00007779">
        <w:rPr>
          <w:rFonts w:asciiTheme="minorHAnsi" w:hAnsiTheme="minorHAnsi" w:cs="Courier New"/>
          <w:lang w:val="fr-FR"/>
        </w:rPr>
        <w:t xml:space="preserve">CC. </w:t>
      </w:r>
      <w:hyperlink r:id="rId1" w:history="1">
        <w:r w:rsidR="004E4781" w:rsidRPr="00007779">
          <w:rPr>
            <w:rStyle w:val="Lienhypertexte"/>
            <w:rFonts w:asciiTheme="minorHAnsi" w:hAnsiTheme="minorHAnsi" w:cs="Courier New"/>
            <w:color w:val="auto"/>
            <w:u w:val="none"/>
            <w:lang w:val="fr-FR"/>
          </w:rPr>
          <w:t>SU-499 de 2016</w:t>
        </w:r>
      </w:hyperlink>
      <w:r w:rsidRPr="00007779">
        <w:rPr>
          <w:rFonts w:asciiTheme="minorHAnsi" w:hAnsiTheme="minorHAnsi" w:cs="Arial"/>
          <w:lang w:val="fr-FR"/>
        </w:rPr>
        <w:t>.</w:t>
      </w:r>
    </w:p>
  </w:footnote>
  <w:footnote w:id="3">
    <w:p w:rsidR="004E4781" w:rsidRPr="0075099F" w:rsidRDefault="004E4781" w:rsidP="004E4781">
      <w:pPr>
        <w:pStyle w:val="Notedebasdepage"/>
        <w:jc w:val="both"/>
        <w:rPr>
          <w:rFonts w:asciiTheme="minorHAnsi" w:hAnsiTheme="minorHAnsi" w:cs="Calibri"/>
        </w:rPr>
      </w:pPr>
      <w:r w:rsidRPr="009C4841">
        <w:rPr>
          <w:rStyle w:val="Appelnotedebasdep"/>
          <w:rFonts w:asciiTheme="minorHAnsi" w:hAnsiTheme="minorHAnsi" w:cs="Calibri"/>
        </w:rPr>
        <w:footnoteRef/>
      </w:r>
      <w:r w:rsidRPr="009C4841">
        <w:rPr>
          <w:rFonts w:asciiTheme="minorHAnsi" w:hAnsiTheme="minorHAnsi" w:cs="Calibri"/>
        </w:rPr>
        <w:t xml:space="preserve"> </w:t>
      </w:r>
      <w:r>
        <w:rPr>
          <w:rFonts w:asciiTheme="minorHAnsi" w:hAnsiTheme="minorHAnsi" w:cs="Calibri"/>
        </w:rPr>
        <w:t>CC</w:t>
      </w:r>
      <w:r w:rsidRPr="009C4841">
        <w:rPr>
          <w:rFonts w:asciiTheme="minorHAnsi" w:hAnsiTheme="minorHAnsi" w:cs="Calibri"/>
        </w:rPr>
        <w:t>. T-146 d</w:t>
      </w:r>
      <w:r w:rsidRPr="0075099F">
        <w:rPr>
          <w:rFonts w:asciiTheme="minorHAnsi" w:hAnsiTheme="minorHAnsi" w:cs="Calibri"/>
        </w:rPr>
        <w:t>e 2012</w:t>
      </w:r>
      <w:r w:rsidRPr="0075099F">
        <w:rPr>
          <w:rFonts w:asciiTheme="minorHAnsi" w:hAnsiTheme="minorHAnsi" w:cs="Arial"/>
        </w:rPr>
        <w:t>.</w:t>
      </w:r>
    </w:p>
  </w:footnote>
  <w:footnote w:id="4">
    <w:p w:rsidR="004E4781" w:rsidRPr="0075099F" w:rsidRDefault="004E4781" w:rsidP="004E4781">
      <w:pPr>
        <w:pStyle w:val="Notedebasdepage"/>
        <w:jc w:val="both"/>
        <w:rPr>
          <w:rFonts w:asciiTheme="minorHAnsi" w:hAnsiTheme="minorHAnsi"/>
        </w:rPr>
      </w:pPr>
      <w:r w:rsidRPr="0075099F">
        <w:rPr>
          <w:rStyle w:val="Appelnotedebasdep"/>
          <w:rFonts w:asciiTheme="minorHAnsi" w:hAnsiTheme="minorHAnsi"/>
        </w:rPr>
        <w:footnoteRef/>
      </w:r>
      <w:r w:rsidRPr="0075099F">
        <w:rPr>
          <w:rFonts w:asciiTheme="minorHAnsi" w:hAnsiTheme="minorHAnsi"/>
        </w:rPr>
        <w:t xml:space="preserve"> </w:t>
      </w:r>
      <w:r w:rsidRPr="0075099F">
        <w:rPr>
          <w:rFonts w:asciiTheme="minorHAnsi" w:hAnsiTheme="minorHAnsi"/>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5">
    <w:p w:rsidR="004E4781" w:rsidRPr="0075099F" w:rsidRDefault="004E4781" w:rsidP="004E4781">
      <w:pPr>
        <w:pStyle w:val="Notedebasdepage"/>
        <w:jc w:val="both"/>
        <w:rPr>
          <w:rFonts w:asciiTheme="minorHAnsi" w:hAnsiTheme="minorHAnsi"/>
        </w:rPr>
      </w:pPr>
      <w:r w:rsidRPr="0075099F">
        <w:rPr>
          <w:rStyle w:val="Appelnotedebasdep"/>
          <w:rFonts w:asciiTheme="minorHAnsi" w:hAnsiTheme="minorHAnsi"/>
        </w:rPr>
        <w:footnoteRef/>
      </w:r>
      <w:r w:rsidRPr="0075099F">
        <w:rPr>
          <w:rFonts w:asciiTheme="minorHAnsi" w:hAnsiTheme="minorHAnsi"/>
        </w:rPr>
        <w:t xml:space="preserve"> </w:t>
      </w:r>
      <w:r>
        <w:rPr>
          <w:rFonts w:asciiTheme="minorHAnsi" w:hAnsiTheme="minorHAnsi"/>
          <w:shd w:val="clear" w:color="auto" w:fill="FFFFFF"/>
        </w:rPr>
        <w:t xml:space="preserve">CC. </w:t>
      </w:r>
      <w:r w:rsidRPr="0075099F">
        <w:rPr>
          <w:rFonts w:asciiTheme="minorHAnsi" w:hAnsiTheme="minorHAnsi"/>
          <w:shd w:val="clear" w:color="auto" w:fill="FFFFFF"/>
        </w:rPr>
        <w:t>T- 400 de 2008</w:t>
      </w:r>
      <w:r>
        <w:rPr>
          <w:rFonts w:asciiTheme="minorHAnsi" w:hAnsiTheme="minorHAnsi"/>
          <w:shd w:val="clear" w:color="auto" w:fill="FFFFFF"/>
        </w:rPr>
        <w:t>.</w:t>
      </w:r>
      <w:r w:rsidRPr="0075099F">
        <w:rPr>
          <w:rFonts w:asciiTheme="minorHAnsi" w:hAnsiTheme="minorHAnsi"/>
          <w:shd w:val="clear" w:color="auto" w:fill="FFFFFF"/>
        </w:rPr>
        <w:t xml:space="preserve"> </w:t>
      </w:r>
      <w:r>
        <w:rPr>
          <w:rFonts w:asciiTheme="minorHAnsi" w:hAnsiTheme="minorHAnsi"/>
          <w:shd w:val="clear" w:color="auto" w:fill="FFFFFF"/>
        </w:rPr>
        <w:t>R</w:t>
      </w:r>
      <w:r w:rsidRPr="0075099F">
        <w:rPr>
          <w:rFonts w:asciiTheme="minorHAnsi" w:hAnsiTheme="minorHAnsi"/>
          <w:shd w:val="clear" w:color="auto" w:fill="FFFFFF"/>
        </w:rPr>
        <w:t>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6">
    <w:p w:rsidR="004E4781" w:rsidRPr="00007779" w:rsidRDefault="004E4781" w:rsidP="004E4781">
      <w:pPr>
        <w:pStyle w:val="Notedebasdepage"/>
        <w:jc w:val="both"/>
        <w:rPr>
          <w:rFonts w:asciiTheme="minorHAnsi" w:hAnsiTheme="minorHAnsi"/>
          <w:lang w:val="fr-FR"/>
        </w:rPr>
      </w:pPr>
      <w:r w:rsidRPr="0075099F">
        <w:rPr>
          <w:rStyle w:val="Appelnotedebasdep"/>
          <w:rFonts w:asciiTheme="minorHAnsi" w:hAnsiTheme="minorHAnsi"/>
        </w:rPr>
        <w:footnoteRef/>
      </w:r>
      <w:r w:rsidRPr="00007779">
        <w:rPr>
          <w:rFonts w:asciiTheme="minorHAnsi" w:hAnsiTheme="minorHAnsi"/>
          <w:lang w:val="fr-FR"/>
        </w:rPr>
        <w:t xml:space="preserve"> </w:t>
      </w:r>
      <w:r w:rsidRPr="00007779">
        <w:rPr>
          <w:rFonts w:asciiTheme="minorHAnsi" w:hAnsiTheme="minorHAnsi"/>
          <w:shd w:val="clear" w:color="auto" w:fill="FFFFFF"/>
          <w:lang w:val="fr-FR"/>
        </w:rPr>
        <w:t>CC. T-400 de 2008.</w:t>
      </w:r>
    </w:p>
  </w:footnote>
  <w:footnote w:id="7">
    <w:p w:rsidR="004E4781" w:rsidRPr="00007779" w:rsidRDefault="004E4781" w:rsidP="004E4781">
      <w:pPr>
        <w:pStyle w:val="Notedebasdepage"/>
        <w:jc w:val="both"/>
        <w:rPr>
          <w:rFonts w:asciiTheme="minorHAnsi" w:hAnsiTheme="minorHAnsi"/>
          <w:lang w:val="fr-FR"/>
        </w:rPr>
      </w:pPr>
      <w:r w:rsidRPr="009C4841">
        <w:rPr>
          <w:rStyle w:val="Appelnotedebasdep"/>
          <w:rFonts w:asciiTheme="minorHAnsi" w:hAnsiTheme="minorHAnsi"/>
        </w:rPr>
        <w:footnoteRef/>
      </w:r>
      <w:r w:rsidRPr="00007779">
        <w:rPr>
          <w:rFonts w:asciiTheme="minorHAnsi" w:hAnsiTheme="minorHAnsi"/>
          <w:lang w:val="fr-FR"/>
        </w:rPr>
        <w:t xml:space="preserve"> </w:t>
      </w:r>
      <w:r w:rsidRPr="00007779">
        <w:rPr>
          <w:rFonts w:asciiTheme="minorHAnsi" w:hAnsiTheme="minorHAnsi" w:cs="Calibri"/>
          <w:lang w:val="fr-FR"/>
        </w:rPr>
        <w:t>CC. T-001 de 2015</w:t>
      </w:r>
      <w:r w:rsidRPr="00007779">
        <w:rPr>
          <w:rFonts w:asciiTheme="minorHAnsi" w:hAnsiTheme="minorHAnsi" w:cs="Arial"/>
          <w:lang w:val="fr-FR"/>
        </w:rPr>
        <w:t>.</w:t>
      </w:r>
    </w:p>
  </w:footnote>
  <w:footnote w:id="8">
    <w:p w:rsidR="004E4781" w:rsidRPr="00925416" w:rsidRDefault="004E4781" w:rsidP="004E4781">
      <w:pPr>
        <w:pStyle w:val="Notedebasdepage"/>
        <w:jc w:val="both"/>
        <w:rPr>
          <w:rFonts w:asciiTheme="minorHAnsi" w:hAnsiTheme="minorHAnsi" w:cs="Calibri"/>
        </w:rPr>
      </w:pPr>
      <w:r w:rsidRPr="00925416">
        <w:rPr>
          <w:rStyle w:val="Appelnotedebasdep"/>
          <w:rFonts w:asciiTheme="minorHAnsi" w:hAnsiTheme="minorHAnsi" w:cs="Calibri"/>
        </w:rPr>
        <w:footnoteRef/>
      </w:r>
      <w:r w:rsidRPr="00925416">
        <w:rPr>
          <w:rFonts w:asciiTheme="minorHAnsi" w:hAnsiTheme="minorHAnsi" w:cs="Calibri"/>
        </w:rPr>
        <w:t xml:space="preserve"> </w:t>
      </w:r>
      <w:r>
        <w:rPr>
          <w:rFonts w:asciiTheme="minorHAnsi" w:hAnsiTheme="minorHAnsi"/>
          <w:color w:val="2D2D2D"/>
          <w:shd w:val="clear" w:color="auto" w:fill="FFFFFF"/>
        </w:rPr>
        <w:t xml:space="preserve">CC. </w:t>
      </w:r>
      <w:r w:rsidRPr="00925416">
        <w:rPr>
          <w:rFonts w:asciiTheme="minorHAnsi" w:hAnsiTheme="minorHAnsi" w:cs="Calibri"/>
        </w:rPr>
        <w:t>T- 2</w:t>
      </w:r>
      <w:r>
        <w:rPr>
          <w:rFonts w:asciiTheme="minorHAnsi" w:hAnsiTheme="minorHAnsi" w:cs="Calibri"/>
        </w:rPr>
        <w:t>19</w:t>
      </w:r>
      <w:r w:rsidRPr="00925416">
        <w:rPr>
          <w:rFonts w:asciiTheme="minorHAnsi" w:hAnsiTheme="minorHAnsi" w:cs="Calibri"/>
        </w:rPr>
        <w:t xml:space="preserve"> de 2001</w:t>
      </w:r>
      <w:r>
        <w:rPr>
          <w:rFonts w:asciiTheme="minorHAnsi" w:hAnsiTheme="minorHAnsi" w:cs="Calibri"/>
        </w:rPr>
        <w:t xml:space="preserve"> reiterado en T-293 de 2015.</w:t>
      </w:r>
    </w:p>
  </w:footnote>
  <w:footnote w:id="9">
    <w:p w:rsidR="004E4781" w:rsidRPr="00925416" w:rsidRDefault="004E4781" w:rsidP="004E4781">
      <w:pPr>
        <w:pStyle w:val="Notedebasdepage"/>
        <w:jc w:val="both"/>
        <w:rPr>
          <w:rFonts w:asciiTheme="minorHAnsi" w:hAnsiTheme="minorHAnsi" w:cs="Calibri"/>
        </w:rPr>
      </w:pPr>
      <w:r w:rsidRPr="00925416">
        <w:rPr>
          <w:rStyle w:val="Appelnotedebasdep"/>
          <w:rFonts w:asciiTheme="minorHAnsi" w:hAnsiTheme="minorHAnsi" w:cs="Calibri"/>
        </w:rPr>
        <w:footnoteRef/>
      </w:r>
      <w:r w:rsidRPr="00925416">
        <w:rPr>
          <w:rFonts w:asciiTheme="minorHAnsi" w:hAnsiTheme="minorHAnsi" w:cs="Calibri"/>
        </w:rPr>
        <w:t xml:space="preserve"> </w:t>
      </w:r>
      <w:r>
        <w:rPr>
          <w:rFonts w:asciiTheme="minorHAnsi" w:hAnsiTheme="minorHAnsi"/>
          <w:color w:val="2D2D2D"/>
          <w:shd w:val="clear" w:color="auto" w:fill="FFFFFF"/>
        </w:rPr>
        <w:t xml:space="preserve">CC.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0">
    <w:p w:rsidR="004E4781" w:rsidRPr="00007779" w:rsidRDefault="004E4781" w:rsidP="004E4781">
      <w:pPr>
        <w:pStyle w:val="Notedebasdepage"/>
        <w:jc w:val="both"/>
        <w:rPr>
          <w:rFonts w:asciiTheme="minorHAnsi" w:hAnsiTheme="minorHAnsi" w:cs="Calibri"/>
          <w:lang w:val="fr-FR"/>
        </w:rPr>
      </w:pPr>
      <w:r w:rsidRPr="00925416">
        <w:rPr>
          <w:rFonts w:asciiTheme="minorHAnsi" w:hAnsiTheme="minorHAnsi" w:cs="Calibri"/>
          <w:vertAlign w:val="superscript"/>
        </w:rPr>
        <w:footnoteRef/>
      </w:r>
      <w:r w:rsidRPr="00007779">
        <w:rPr>
          <w:rFonts w:asciiTheme="minorHAnsi" w:hAnsiTheme="minorHAnsi" w:cs="Calibri"/>
          <w:lang w:val="fr-FR"/>
        </w:rPr>
        <w:t xml:space="preserve"> CC.</w:t>
      </w:r>
      <w:r w:rsidRPr="00007779">
        <w:rPr>
          <w:rFonts w:ascii="Calibri" w:hAnsi="Calibri" w:cs="Calibri"/>
          <w:lang w:val="fr-FR"/>
        </w:rPr>
        <w:t xml:space="preserve"> </w:t>
      </w:r>
      <w:r w:rsidRPr="00007779">
        <w:rPr>
          <w:rFonts w:asciiTheme="minorHAnsi" w:hAnsiTheme="minorHAnsi" w:cs="Calibri"/>
          <w:lang w:val="fr-FR"/>
        </w:rPr>
        <w:t xml:space="preserve">T-669 de 2003. </w:t>
      </w:r>
    </w:p>
  </w:footnote>
  <w:footnote w:id="11">
    <w:p w:rsidR="004E4781" w:rsidRPr="00007779" w:rsidRDefault="004E4781" w:rsidP="004E4781">
      <w:pPr>
        <w:pStyle w:val="Notedebasdepage"/>
        <w:jc w:val="both"/>
        <w:rPr>
          <w:rFonts w:ascii="Calibri" w:hAnsi="Calibri" w:cs="Calibri"/>
          <w:lang w:val="fr-FR"/>
        </w:rPr>
      </w:pPr>
      <w:r w:rsidRPr="00372788">
        <w:rPr>
          <w:rStyle w:val="Appelnotedebasdep"/>
          <w:rFonts w:ascii="Calibri" w:hAnsi="Calibri" w:cs="Calibri"/>
        </w:rPr>
        <w:footnoteRef/>
      </w:r>
      <w:r w:rsidRPr="00007779">
        <w:rPr>
          <w:rFonts w:ascii="Calibri" w:hAnsi="Calibri" w:cs="Calibri"/>
          <w:lang w:val="fr-FR"/>
        </w:rPr>
        <w:t xml:space="preserve"> CC. T-052 de 2017, </w:t>
      </w:r>
      <w:r w:rsidRPr="00007779">
        <w:rPr>
          <w:rFonts w:ascii="Calibri" w:hAnsi="Calibri" w:cs="Calibri"/>
          <w:bCs/>
          <w:lang w:val="fr-FR"/>
        </w:rPr>
        <w:t xml:space="preserve">T-094 de 2016, </w:t>
      </w:r>
      <w:r w:rsidRPr="00007779">
        <w:rPr>
          <w:rFonts w:ascii="Calibri" w:hAnsi="Calibri" w:cs="Calibri"/>
          <w:lang w:val="fr-FR"/>
        </w:rPr>
        <w:t>T-001 de 2015, T-099 de 2014 y T-172 de 2013,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93403F" w:rsidRDefault="0093403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pPr>
      <w:pStyle w:val="En-tte"/>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007779">
      <w:rPr>
        <w:rFonts w:ascii="Calibri" w:hAnsi="Calibri"/>
        <w:noProof/>
        <w:sz w:val="22"/>
      </w:rPr>
      <w:t>7</w:t>
    </w:r>
    <w:r w:rsidRPr="00F839CE">
      <w:rPr>
        <w:rFonts w:ascii="Calibri" w:hAnsi="Calibri"/>
        <w:sz w:val="22"/>
      </w:rPr>
      <w:fldChar w:fldCharType="end"/>
    </w:r>
  </w:p>
  <w:p w:rsidR="0093403F" w:rsidRPr="00F839CE" w:rsidRDefault="0093403F" w:rsidP="006F562A">
    <w:pPr>
      <w:pStyle w:val="En-tte"/>
      <w:ind w:right="360"/>
      <w:jc w:val="both"/>
      <w:rPr>
        <w:rFonts w:ascii="Calibri" w:hAnsi="Calibri" w:cs="Calibri"/>
        <w:i/>
      </w:rPr>
    </w:pPr>
    <w:r w:rsidRPr="00F839CE">
      <w:rPr>
        <w:rFonts w:ascii="Calibri" w:hAnsi="Calibri" w:cs="Calibri"/>
        <w:i/>
        <w:sz w:val="20"/>
        <w:szCs w:val="20"/>
      </w:rPr>
      <w:t>EXPEDIENTE No.</w:t>
    </w:r>
    <w:r w:rsidR="00537568">
      <w:rPr>
        <w:rFonts w:ascii="Calibri" w:hAnsi="Calibri" w:cs="Calibri"/>
        <w:i/>
        <w:sz w:val="20"/>
        <w:szCs w:val="20"/>
      </w:rPr>
      <w:t>2017-00007-01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92089F" w:rsidRDefault="0093403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4">
    <w:nsid w:val="523F1100"/>
    <w:multiLevelType w:val="multilevel"/>
    <w:tmpl w:val="F252DADA"/>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2"/>
  </w:num>
  <w:num w:numId="2">
    <w:abstractNumId w:val="16"/>
  </w:num>
  <w:num w:numId="3">
    <w:abstractNumId w:val="12"/>
  </w:num>
  <w:num w:numId="4">
    <w:abstractNumId w:val="8"/>
  </w:num>
  <w:num w:numId="5">
    <w:abstractNumId w:val="18"/>
  </w:num>
  <w:num w:numId="6">
    <w:abstractNumId w:val="11"/>
  </w:num>
  <w:num w:numId="7">
    <w:abstractNumId w:val="2"/>
  </w:num>
  <w:num w:numId="8">
    <w:abstractNumId w:val="5"/>
  </w:num>
  <w:num w:numId="9">
    <w:abstractNumId w:val="6"/>
  </w:num>
  <w:num w:numId="10">
    <w:abstractNumId w:val="1"/>
  </w:num>
  <w:num w:numId="11">
    <w:abstractNumId w:val="15"/>
  </w:num>
  <w:num w:numId="12">
    <w:abstractNumId w:val="4"/>
  </w:num>
  <w:num w:numId="13">
    <w:abstractNumId w:val="7"/>
  </w:num>
  <w:num w:numId="14">
    <w:abstractNumId w:val="21"/>
  </w:num>
  <w:num w:numId="15">
    <w:abstractNumId w:val="13"/>
  </w:num>
  <w:num w:numId="16">
    <w:abstractNumId w:val="0"/>
  </w:num>
  <w:num w:numId="17">
    <w:abstractNumId w:val="23"/>
  </w:num>
  <w:num w:numId="18">
    <w:abstractNumId w:val="14"/>
  </w:num>
  <w:num w:numId="19">
    <w:abstractNumId w:val="20"/>
  </w:num>
  <w:num w:numId="20">
    <w:abstractNumId w:val="19"/>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6595"/>
    <w:rsid w:val="00007779"/>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7896"/>
    <w:rsid w:val="00052FE3"/>
    <w:rsid w:val="00053902"/>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6A4A"/>
    <w:rsid w:val="000C002F"/>
    <w:rsid w:val="000C0A5D"/>
    <w:rsid w:val="000C6F60"/>
    <w:rsid w:val="000C7144"/>
    <w:rsid w:val="000C7176"/>
    <w:rsid w:val="000C75AD"/>
    <w:rsid w:val="000C7C79"/>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596B"/>
    <w:rsid w:val="000F68A5"/>
    <w:rsid w:val="000F6C11"/>
    <w:rsid w:val="001012AD"/>
    <w:rsid w:val="001017E7"/>
    <w:rsid w:val="001039D0"/>
    <w:rsid w:val="00103CD9"/>
    <w:rsid w:val="0010401B"/>
    <w:rsid w:val="001055E9"/>
    <w:rsid w:val="00105F37"/>
    <w:rsid w:val="001064AC"/>
    <w:rsid w:val="00106916"/>
    <w:rsid w:val="001127AE"/>
    <w:rsid w:val="00115641"/>
    <w:rsid w:val="00115C96"/>
    <w:rsid w:val="00117015"/>
    <w:rsid w:val="00117C99"/>
    <w:rsid w:val="00120933"/>
    <w:rsid w:val="00124DDA"/>
    <w:rsid w:val="00124F49"/>
    <w:rsid w:val="00125979"/>
    <w:rsid w:val="001266B4"/>
    <w:rsid w:val="00126EC6"/>
    <w:rsid w:val="001322A1"/>
    <w:rsid w:val="0013310E"/>
    <w:rsid w:val="00133D97"/>
    <w:rsid w:val="00135B04"/>
    <w:rsid w:val="0013719E"/>
    <w:rsid w:val="001424D3"/>
    <w:rsid w:val="00143D8D"/>
    <w:rsid w:val="0014678E"/>
    <w:rsid w:val="00147EF8"/>
    <w:rsid w:val="00150AF5"/>
    <w:rsid w:val="00151158"/>
    <w:rsid w:val="0015169C"/>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D0F3C"/>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6B9D"/>
    <w:rsid w:val="00207906"/>
    <w:rsid w:val="00210A59"/>
    <w:rsid w:val="00213147"/>
    <w:rsid w:val="00214468"/>
    <w:rsid w:val="00214A4A"/>
    <w:rsid w:val="00217035"/>
    <w:rsid w:val="00221B21"/>
    <w:rsid w:val="00221B6D"/>
    <w:rsid w:val="00223558"/>
    <w:rsid w:val="00230D6E"/>
    <w:rsid w:val="00230F0D"/>
    <w:rsid w:val="00231A7F"/>
    <w:rsid w:val="00231EFB"/>
    <w:rsid w:val="00235DC0"/>
    <w:rsid w:val="002364C1"/>
    <w:rsid w:val="00242E93"/>
    <w:rsid w:val="00243973"/>
    <w:rsid w:val="00243BF8"/>
    <w:rsid w:val="00245260"/>
    <w:rsid w:val="00245D96"/>
    <w:rsid w:val="002524D7"/>
    <w:rsid w:val="00253BE8"/>
    <w:rsid w:val="00255E29"/>
    <w:rsid w:val="00257A0E"/>
    <w:rsid w:val="00257C43"/>
    <w:rsid w:val="00265452"/>
    <w:rsid w:val="00272165"/>
    <w:rsid w:val="0027273C"/>
    <w:rsid w:val="00272984"/>
    <w:rsid w:val="00275F4A"/>
    <w:rsid w:val="002865F6"/>
    <w:rsid w:val="00286A56"/>
    <w:rsid w:val="00287CF2"/>
    <w:rsid w:val="002901E0"/>
    <w:rsid w:val="00291750"/>
    <w:rsid w:val="002923B3"/>
    <w:rsid w:val="0029313D"/>
    <w:rsid w:val="002946FF"/>
    <w:rsid w:val="0029571A"/>
    <w:rsid w:val="0029574A"/>
    <w:rsid w:val="00296EA8"/>
    <w:rsid w:val="002978A1"/>
    <w:rsid w:val="002A0F18"/>
    <w:rsid w:val="002A259F"/>
    <w:rsid w:val="002A2B8A"/>
    <w:rsid w:val="002A5547"/>
    <w:rsid w:val="002A5F9F"/>
    <w:rsid w:val="002B0529"/>
    <w:rsid w:val="002B2E94"/>
    <w:rsid w:val="002B503F"/>
    <w:rsid w:val="002B6043"/>
    <w:rsid w:val="002B7A49"/>
    <w:rsid w:val="002C4CF9"/>
    <w:rsid w:val="002C763E"/>
    <w:rsid w:val="002D1038"/>
    <w:rsid w:val="002D4F8D"/>
    <w:rsid w:val="002D5131"/>
    <w:rsid w:val="002D6785"/>
    <w:rsid w:val="002D688F"/>
    <w:rsid w:val="002E1A27"/>
    <w:rsid w:val="002E33DD"/>
    <w:rsid w:val="002E393C"/>
    <w:rsid w:val="002E64BE"/>
    <w:rsid w:val="002E71F1"/>
    <w:rsid w:val="002E7DC6"/>
    <w:rsid w:val="002F046A"/>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708EF"/>
    <w:rsid w:val="0037385E"/>
    <w:rsid w:val="00374FC2"/>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98D"/>
    <w:rsid w:val="004046B5"/>
    <w:rsid w:val="00404829"/>
    <w:rsid w:val="0041105C"/>
    <w:rsid w:val="004134D8"/>
    <w:rsid w:val="0041414C"/>
    <w:rsid w:val="0041757E"/>
    <w:rsid w:val="00417661"/>
    <w:rsid w:val="00417DA3"/>
    <w:rsid w:val="00421D69"/>
    <w:rsid w:val="0042362D"/>
    <w:rsid w:val="004259A6"/>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5C03"/>
    <w:rsid w:val="004769A6"/>
    <w:rsid w:val="00476D6C"/>
    <w:rsid w:val="00480688"/>
    <w:rsid w:val="00483D25"/>
    <w:rsid w:val="00486576"/>
    <w:rsid w:val="00486D05"/>
    <w:rsid w:val="0049109E"/>
    <w:rsid w:val="0049174B"/>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4781"/>
    <w:rsid w:val="004E6287"/>
    <w:rsid w:val="004F1BDB"/>
    <w:rsid w:val="004F31F1"/>
    <w:rsid w:val="004F448C"/>
    <w:rsid w:val="004F5D30"/>
    <w:rsid w:val="004F6583"/>
    <w:rsid w:val="004F6D6A"/>
    <w:rsid w:val="00502776"/>
    <w:rsid w:val="00503BF5"/>
    <w:rsid w:val="00504997"/>
    <w:rsid w:val="00505776"/>
    <w:rsid w:val="005063E1"/>
    <w:rsid w:val="0050752F"/>
    <w:rsid w:val="0051036C"/>
    <w:rsid w:val="0051066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50989"/>
    <w:rsid w:val="00550D96"/>
    <w:rsid w:val="00551CB9"/>
    <w:rsid w:val="005548B0"/>
    <w:rsid w:val="005551E2"/>
    <w:rsid w:val="00557C3D"/>
    <w:rsid w:val="00560017"/>
    <w:rsid w:val="00562995"/>
    <w:rsid w:val="00565175"/>
    <w:rsid w:val="00565450"/>
    <w:rsid w:val="005660B9"/>
    <w:rsid w:val="00570C27"/>
    <w:rsid w:val="00571181"/>
    <w:rsid w:val="00582361"/>
    <w:rsid w:val="00584B9D"/>
    <w:rsid w:val="00587194"/>
    <w:rsid w:val="00587698"/>
    <w:rsid w:val="00591FBE"/>
    <w:rsid w:val="0059311A"/>
    <w:rsid w:val="00597CED"/>
    <w:rsid w:val="005A2595"/>
    <w:rsid w:val="005A3B1D"/>
    <w:rsid w:val="005A3C01"/>
    <w:rsid w:val="005A461E"/>
    <w:rsid w:val="005A66FC"/>
    <w:rsid w:val="005A6E34"/>
    <w:rsid w:val="005A7334"/>
    <w:rsid w:val="005A7BED"/>
    <w:rsid w:val="005B025A"/>
    <w:rsid w:val="005B248B"/>
    <w:rsid w:val="005B2BDE"/>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698A"/>
    <w:rsid w:val="00630A34"/>
    <w:rsid w:val="00631D04"/>
    <w:rsid w:val="00634E55"/>
    <w:rsid w:val="006352B7"/>
    <w:rsid w:val="00635ED8"/>
    <w:rsid w:val="0063767B"/>
    <w:rsid w:val="00637AB3"/>
    <w:rsid w:val="00640CA5"/>
    <w:rsid w:val="00641308"/>
    <w:rsid w:val="0064234D"/>
    <w:rsid w:val="006437D6"/>
    <w:rsid w:val="00644F63"/>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C23"/>
    <w:rsid w:val="00667F0F"/>
    <w:rsid w:val="00676C54"/>
    <w:rsid w:val="006843D0"/>
    <w:rsid w:val="00684673"/>
    <w:rsid w:val="0068471D"/>
    <w:rsid w:val="0068549C"/>
    <w:rsid w:val="00690E0F"/>
    <w:rsid w:val="00692159"/>
    <w:rsid w:val="00692569"/>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0C4"/>
    <w:rsid w:val="006B77CB"/>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555B"/>
    <w:rsid w:val="00735CD2"/>
    <w:rsid w:val="00740778"/>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53D4"/>
    <w:rsid w:val="007A56E2"/>
    <w:rsid w:val="007A6DAB"/>
    <w:rsid w:val="007A6EFF"/>
    <w:rsid w:val="007A73BB"/>
    <w:rsid w:val="007A7680"/>
    <w:rsid w:val="007B1C17"/>
    <w:rsid w:val="007B4249"/>
    <w:rsid w:val="007B4FAE"/>
    <w:rsid w:val="007B7CB1"/>
    <w:rsid w:val="007C1154"/>
    <w:rsid w:val="007C1F0B"/>
    <w:rsid w:val="007C3091"/>
    <w:rsid w:val="007C32C7"/>
    <w:rsid w:val="007C6649"/>
    <w:rsid w:val="007C68C1"/>
    <w:rsid w:val="007C6965"/>
    <w:rsid w:val="007D130E"/>
    <w:rsid w:val="007D4737"/>
    <w:rsid w:val="007D56C8"/>
    <w:rsid w:val="007D6F7F"/>
    <w:rsid w:val="007E269D"/>
    <w:rsid w:val="007E2FA0"/>
    <w:rsid w:val="007E3CDF"/>
    <w:rsid w:val="007E4E84"/>
    <w:rsid w:val="007E62ED"/>
    <w:rsid w:val="007E7710"/>
    <w:rsid w:val="007F2158"/>
    <w:rsid w:val="007F3A65"/>
    <w:rsid w:val="007F7D49"/>
    <w:rsid w:val="00800654"/>
    <w:rsid w:val="008114E1"/>
    <w:rsid w:val="00812318"/>
    <w:rsid w:val="0081509A"/>
    <w:rsid w:val="0081536B"/>
    <w:rsid w:val="00815BC3"/>
    <w:rsid w:val="00816246"/>
    <w:rsid w:val="00821AC0"/>
    <w:rsid w:val="00821C72"/>
    <w:rsid w:val="00821FFD"/>
    <w:rsid w:val="00823227"/>
    <w:rsid w:val="00836EE1"/>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6B04"/>
    <w:rsid w:val="00877A45"/>
    <w:rsid w:val="00882F38"/>
    <w:rsid w:val="008847CB"/>
    <w:rsid w:val="0088683E"/>
    <w:rsid w:val="008912FF"/>
    <w:rsid w:val="00893FCA"/>
    <w:rsid w:val="00897802"/>
    <w:rsid w:val="008A0FA5"/>
    <w:rsid w:val="008A2B57"/>
    <w:rsid w:val="008A4A7A"/>
    <w:rsid w:val="008A7C32"/>
    <w:rsid w:val="008B0BC9"/>
    <w:rsid w:val="008B2D04"/>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F05E9"/>
    <w:rsid w:val="008F2A37"/>
    <w:rsid w:val="008F2DE9"/>
    <w:rsid w:val="008F2E47"/>
    <w:rsid w:val="008F3514"/>
    <w:rsid w:val="008F3FB6"/>
    <w:rsid w:val="008F449D"/>
    <w:rsid w:val="008F533C"/>
    <w:rsid w:val="008F59AF"/>
    <w:rsid w:val="008F60D0"/>
    <w:rsid w:val="008F6566"/>
    <w:rsid w:val="008F6FC2"/>
    <w:rsid w:val="00901E1E"/>
    <w:rsid w:val="009026FC"/>
    <w:rsid w:val="00903C4E"/>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660D"/>
    <w:rsid w:val="00937A8C"/>
    <w:rsid w:val="0094060D"/>
    <w:rsid w:val="00940B61"/>
    <w:rsid w:val="00940C53"/>
    <w:rsid w:val="00940FE3"/>
    <w:rsid w:val="009429E1"/>
    <w:rsid w:val="00942D80"/>
    <w:rsid w:val="00943BD1"/>
    <w:rsid w:val="00950820"/>
    <w:rsid w:val="0095183F"/>
    <w:rsid w:val="009520FD"/>
    <w:rsid w:val="00956A70"/>
    <w:rsid w:val="00957870"/>
    <w:rsid w:val="00963416"/>
    <w:rsid w:val="00967096"/>
    <w:rsid w:val="0096734B"/>
    <w:rsid w:val="0096755F"/>
    <w:rsid w:val="00970BE6"/>
    <w:rsid w:val="00971C3A"/>
    <w:rsid w:val="00972E5F"/>
    <w:rsid w:val="00974030"/>
    <w:rsid w:val="00975546"/>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30F9"/>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6DEC"/>
    <w:rsid w:val="00A37190"/>
    <w:rsid w:val="00A3754E"/>
    <w:rsid w:val="00A376DA"/>
    <w:rsid w:val="00A37A40"/>
    <w:rsid w:val="00A42755"/>
    <w:rsid w:val="00A4288C"/>
    <w:rsid w:val="00A4376B"/>
    <w:rsid w:val="00A4395D"/>
    <w:rsid w:val="00A45F3A"/>
    <w:rsid w:val="00A46722"/>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85066"/>
    <w:rsid w:val="00A915CE"/>
    <w:rsid w:val="00A92EB1"/>
    <w:rsid w:val="00A93B4F"/>
    <w:rsid w:val="00A94126"/>
    <w:rsid w:val="00A94AAE"/>
    <w:rsid w:val="00A9535D"/>
    <w:rsid w:val="00AA1C1A"/>
    <w:rsid w:val="00AA25B6"/>
    <w:rsid w:val="00AB00C2"/>
    <w:rsid w:val="00AB190E"/>
    <w:rsid w:val="00AB2643"/>
    <w:rsid w:val="00AB2B91"/>
    <w:rsid w:val="00AB3059"/>
    <w:rsid w:val="00AB45FB"/>
    <w:rsid w:val="00AB498B"/>
    <w:rsid w:val="00AB54C2"/>
    <w:rsid w:val="00AB6246"/>
    <w:rsid w:val="00AB7BF3"/>
    <w:rsid w:val="00AC01AE"/>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327"/>
    <w:rsid w:val="00C1156E"/>
    <w:rsid w:val="00C1385E"/>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406A9"/>
    <w:rsid w:val="00C40CBF"/>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62D7"/>
    <w:rsid w:val="00C90860"/>
    <w:rsid w:val="00C91BBB"/>
    <w:rsid w:val="00C95350"/>
    <w:rsid w:val="00C959B4"/>
    <w:rsid w:val="00C961BD"/>
    <w:rsid w:val="00C96B2D"/>
    <w:rsid w:val="00C97DFA"/>
    <w:rsid w:val="00CA026F"/>
    <w:rsid w:val="00CA464D"/>
    <w:rsid w:val="00CA5F8D"/>
    <w:rsid w:val="00CA67C7"/>
    <w:rsid w:val="00CB18FC"/>
    <w:rsid w:val="00CB3A58"/>
    <w:rsid w:val="00CB7701"/>
    <w:rsid w:val="00CC39CD"/>
    <w:rsid w:val="00CC3BCB"/>
    <w:rsid w:val="00CC7AE9"/>
    <w:rsid w:val="00CC7DFC"/>
    <w:rsid w:val="00CD09F7"/>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F43"/>
    <w:rsid w:val="00D1751E"/>
    <w:rsid w:val="00D2051D"/>
    <w:rsid w:val="00D21EEA"/>
    <w:rsid w:val="00D22184"/>
    <w:rsid w:val="00D2288E"/>
    <w:rsid w:val="00D2373A"/>
    <w:rsid w:val="00D32E88"/>
    <w:rsid w:val="00D33D3F"/>
    <w:rsid w:val="00D33D52"/>
    <w:rsid w:val="00D35921"/>
    <w:rsid w:val="00D35BCB"/>
    <w:rsid w:val="00D37757"/>
    <w:rsid w:val="00D42F40"/>
    <w:rsid w:val="00D43C0E"/>
    <w:rsid w:val="00D44CED"/>
    <w:rsid w:val="00D460F2"/>
    <w:rsid w:val="00D47861"/>
    <w:rsid w:val="00D505F7"/>
    <w:rsid w:val="00D50671"/>
    <w:rsid w:val="00D5296C"/>
    <w:rsid w:val="00D54BF8"/>
    <w:rsid w:val="00D55820"/>
    <w:rsid w:val="00D6104D"/>
    <w:rsid w:val="00D648BB"/>
    <w:rsid w:val="00D66C88"/>
    <w:rsid w:val="00D70B60"/>
    <w:rsid w:val="00D7479A"/>
    <w:rsid w:val="00D7492E"/>
    <w:rsid w:val="00D76C01"/>
    <w:rsid w:val="00D76EA3"/>
    <w:rsid w:val="00D8463B"/>
    <w:rsid w:val="00D864EE"/>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6FF"/>
    <w:rsid w:val="00DE1F32"/>
    <w:rsid w:val="00DE25BB"/>
    <w:rsid w:val="00DE43BE"/>
    <w:rsid w:val="00DE592E"/>
    <w:rsid w:val="00DE59A6"/>
    <w:rsid w:val="00DE7DCD"/>
    <w:rsid w:val="00DF180B"/>
    <w:rsid w:val="00DF4705"/>
    <w:rsid w:val="00DF6FAD"/>
    <w:rsid w:val="00E02766"/>
    <w:rsid w:val="00E05640"/>
    <w:rsid w:val="00E0600F"/>
    <w:rsid w:val="00E1083B"/>
    <w:rsid w:val="00E14018"/>
    <w:rsid w:val="00E1458E"/>
    <w:rsid w:val="00E16788"/>
    <w:rsid w:val="00E16E12"/>
    <w:rsid w:val="00E21F2B"/>
    <w:rsid w:val="00E22A58"/>
    <w:rsid w:val="00E24161"/>
    <w:rsid w:val="00E26A5B"/>
    <w:rsid w:val="00E30B3F"/>
    <w:rsid w:val="00E320CA"/>
    <w:rsid w:val="00E32841"/>
    <w:rsid w:val="00E34A00"/>
    <w:rsid w:val="00E36DB7"/>
    <w:rsid w:val="00E4314D"/>
    <w:rsid w:val="00E46BAA"/>
    <w:rsid w:val="00E51A7A"/>
    <w:rsid w:val="00E54491"/>
    <w:rsid w:val="00E55F7F"/>
    <w:rsid w:val="00E56BC0"/>
    <w:rsid w:val="00E5717C"/>
    <w:rsid w:val="00E5762C"/>
    <w:rsid w:val="00E6111C"/>
    <w:rsid w:val="00E63560"/>
    <w:rsid w:val="00E654A0"/>
    <w:rsid w:val="00E66BFB"/>
    <w:rsid w:val="00E67FC4"/>
    <w:rsid w:val="00E70A23"/>
    <w:rsid w:val="00E70B7F"/>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64B7"/>
    <w:rsid w:val="00EA65B4"/>
    <w:rsid w:val="00EA7C10"/>
    <w:rsid w:val="00EB007E"/>
    <w:rsid w:val="00EB0C2A"/>
    <w:rsid w:val="00EB0C80"/>
    <w:rsid w:val="00EB44BF"/>
    <w:rsid w:val="00EB4D38"/>
    <w:rsid w:val="00EB7638"/>
    <w:rsid w:val="00EC0BBF"/>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7B33"/>
    <w:rsid w:val="00F20799"/>
    <w:rsid w:val="00F21D34"/>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39CE"/>
    <w:rsid w:val="00F84342"/>
    <w:rsid w:val="00F85CA4"/>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8EF"/>
    <w:rsid w:val="00FC3E8F"/>
    <w:rsid w:val="00FC457A"/>
    <w:rsid w:val="00FC48F9"/>
    <w:rsid w:val="00FC623A"/>
    <w:rsid w:val="00FC632B"/>
    <w:rsid w:val="00FC749D"/>
    <w:rsid w:val="00FD0DFF"/>
    <w:rsid w:val="00FD3143"/>
    <w:rsid w:val="00FD36D7"/>
    <w:rsid w:val="00FD5558"/>
    <w:rsid w:val="00FD58EF"/>
    <w:rsid w:val="00FD769B"/>
    <w:rsid w:val="00FE2934"/>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B192-C4B6-4CBA-B003-CF0ECA5F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2066</Words>
  <Characters>11365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Malucimedina</cp:lastModifiedBy>
  <cp:revision>11</cp:revision>
  <cp:lastPrinted>2017-04-26T20:40:00Z</cp:lastPrinted>
  <dcterms:created xsi:type="dcterms:W3CDTF">2017-04-25T12:49:00Z</dcterms:created>
  <dcterms:modified xsi:type="dcterms:W3CDTF">2017-06-21T04:55:00Z</dcterms:modified>
</cp:coreProperties>
</file>