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53" w:rsidRPr="00995C53" w:rsidRDefault="00995C53" w:rsidP="00995C53">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r w:rsidRPr="00995C53">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95C53">
        <w:rPr>
          <w:rFonts w:ascii="Calibri" w:eastAsia="Calibri" w:hAnsi="Calibri" w:cs="Calibri"/>
          <w:color w:val="222222"/>
          <w:sz w:val="18"/>
          <w:szCs w:val="18"/>
          <w:lang w:val="es-CO" w:eastAsia="fr-FR"/>
        </w:rPr>
        <w:t> </w:t>
      </w: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15240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691398" w:rsidRPr="007860C0" w:rsidRDefault="00691398" w:rsidP="00691398">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691398" w:rsidRPr="007860C0" w:rsidRDefault="00691398" w:rsidP="00691398">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1398" w:rsidRPr="00E55393" w:rsidRDefault="00691398" w:rsidP="00691398">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91398" w:rsidRPr="003D195F" w:rsidRDefault="00691398" w:rsidP="00691398">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1398" w:rsidRPr="007860C0" w:rsidRDefault="00691398" w:rsidP="00691398">
      <w:pPr>
        <w:pStyle w:val="Sansinterligne"/>
        <w:spacing w:line="360" w:lineRule="auto"/>
        <w:jc w:val="center"/>
        <w:rPr>
          <w:rFonts w:ascii="Arial" w:hAnsi="Arial" w:cs="Arial"/>
          <w:w w:val="140"/>
          <w:sz w:val="16"/>
          <w:szCs w:val="18"/>
        </w:rPr>
      </w:pPr>
      <w:r w:rsidRPr="00257AE7">
        <w:rPr>
          <w:rFonts w:ascii="Arial" w:hAnsi="Arial" w:cs="Arial"/>
          <w:w w:val="140"/>
          <w:sz w:val="16"/>
          <w:szCs w:val="18"/>
        </w:rPr>
        <w:t xml:space="preserve">D </w:t>
      </w:r>
      <w:r w:rsidRPr="00257AE7">
        <w:rPr>
          <w:rFonts w:ascii="Arial" w:hAnsi="Arial" w:cs="Arial"/>
          <w:w w:val="140"/>
          <w:sz w:val="14"/>
          <w:szCs w:val="18"/>
        </w:rPr>
        <w:t xml:space="preserve">E P A R T A M E N T O   D E L   </w:t>
      </w:r>
      <w:r w:rsidRPr="00257AE7">
        <w:rPr>
          <w:rFonts w:ascii="Arial" w:hAnsi="Arial" w:cs="Arial"/>
          <w:w w:val="140"/>
          <w:sz w:val="16"/>
          <w:szCs w:val="18"/>
        </w:rPr>
        <w:t xml:space="preserve">R </w:t>
      </w:r>
      <w:r w:rsidRPr="00257AE7">
        <w:rPr>
          <w:rFonts w:ascii="Arial" w:hAnsi="Arial" w:cs="Arial"/>
          <w:w w:val="140"/>
          <w:sz w:val="14"/>
          <w:szCs w:val="18"/>
        </w:rPr>
        <w:t>I S A R A L D A</w:t>
      </w:r>
    </w:p>
    <w:p w:rsidR="003913E3" w:rsidRPr="00A92D21" w:rsidRDefault="003913E3" w:rsidP="00F839CE">
      <w:pPr>
        <w:spacing w:line="360" w:lineRule="auto"/>
        <w:jc w:val="center"/>
        <w:rPr>
          <w:rFonts w:ascii="Arial" w:hAnsi="Arial" w:cs="Arial"/>
          <w:b/>
          <w:bCs/>
          <w:sz w:val="14"/>
          <w:szCs w:val="26"/>
          <w:lang w:val="es-CO"/>
        </w:rPr>
      </w:pPr>
    </w:p>
    <w:p w:rsidR="003913E3" w:rsidRDefault="003913E3" w:rsidP="00A92D21">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5C53">
        <w:rPr>
          <w:rFonts w:ascii="Arial" w:hAnsi="Arial"/>
          <w:sz w:val="22"/>
          <w:szCs w:val="22"/>
        </w:rPr>
        <w:t>Providencia</w:t>
      </w:r>
      <w:r w:rsidRPr="00F86DCE">
        <w:rPr>
          <w:rFonts w:ascii="Arial" w:hAnsi="Arial"/>
          <w:sz w:val="22"/>
          <w:szCs w:val="22"/>
        </w:rPr>
        <w:tab/>
      </w:r>
      <w:r w:rsidRPr="00F86DCE">
        <w:rPr>
          <w:rFonts w:ascii="Arial" w:hAnsi="Arial"/>
          <w:sz w:val="22"/>
          <w:szCs w:val="22"/>
        </w:rPr>
        <w:tab/>
        <w:t xml:space="preserve">: Sentencia </w:t>
      </w:r>
      <w:r w:rsidR="00995C53">
        <w:rPr>
          <w:rFonts w:ascii="Arial" w:hAnsi="Arial"/>
          <w:sz w:val="22"/>
          <w:szCs w:val="22"/>
        </w:rPr>
        <w:t>– 2ª instancia – 03 de abril de 2017</w:t>
      </w:r>
    </w:p>
    <w:p w:rsidR="00995C53" w:rsidRPr="00995C53" w:rsidRDefault="00995C53" w:rsidP="00A92D21">
      <w:pPr>
        <w:pStyle w:val="Corpsdetexte"/>
        <w:spacing w:line="360" w:lineRule="auto"/>
        <w:rPr>
          <w:rFonts w:ascii="Arial" w:hAnsi="Arial"/>
          <w:spacing w:val="-12"/>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xml:space="preserve">: </w:t>
      </w:r>
      <w:r w:rsidRPr="00995C53">
        <w:rPr>
          <w:rFonts w:ascii="Arial" w:hAnsi="Arial"/>
          <w:spacing w:val="-12"/>
          <w:sz w:val="22"/>
          <w:szCs w:val="22"/>
        </w:rPr>
        <w:t>Acción de Tutela – Confirma amparo y declara hecho superado</w:t>
      </w:r>
    </w:p>
    <w:p w:rsidR="003913E3" w:rsidRDefault="003913E3" w:rsidP="00A92D21">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B90432">
        <w:rPr>
          <w:rFonts w:ascii="Arial" w:hAnsi="Arial"/>
          <w:sz w:val="22"/>
          <w:szCs w:val="22"/>
        </w:rPr>
        <w:t>Gildardo Colorado</w:t>
      </w:r>
    </w:p>
    <w:p w:rsidR="00BC7EAB" w:rsidRDefault="00E06AE8" w:rsidP="00A92D21">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w:t>
      </w:r>
      <w:r w:rsidR="002306D2">
        <w:rPr>
          <w:rFonts w:ascii="Arial" w:hAnsi="Arial"/>
          <w:sz w:val="22"/>
          <w:szCs w:val="22"/>
        </w:rPr>
        <w:t xml:space="preserve"> </w:t>
      </w:r>
      <w:r w:rsidR="00691398">
        <w:rPr>
          <w:rFonts w:ascii="Arial" w:hAnsi="Arial"/>
          <w:sz w:val="22"/>
          <w:szCs w:val="22"/>
        </w:rPr>
        <w:t xml:space="preserve">Gerencia Nacional de </w:t>
      </w:r>
      <w:r w:rsidR="00DC2DE8">
        <w:rPr>
          <w:rFonts w:ascii="Arial" w:hAnsi="Arial"/>
          <w:sz w:val="22"/>
          <w:szCs w:val="22"/>
        </w:rPr>
        <w:t xml:space="preserve">Reconocimiento </w:t>
      </w:r>
      <w:r w:rsidR="00691398">
        <w:rPr>
          <w:rFonts w:ascii="Arial" w:hAnsi="Arial"/>
          <w:sz w:val="22"/>
          <w:szCs w:val="22"/>
        </w:rPr>
        <w:t xml:space="preserve">de </w:t>
      </w:r>
      <w:proofErr w:type="spellStart"/>
      <w:r w:rsidR="00691398">
        <w:rPr>
          <w:rFonts w:ascii="Arial" w:hAnsi="Arial"/>
          <w:sz w:val="22"/>
          <w:szCs w:val="22"/>
        </w:rPr>
        <w:t>Colpensiones</w:t>
      </w:r>
      <w:proofErr w:type="spellEnd"/>
      <w:r w:rsidR="00364162">
        <w:rPr>
          <w:rFonts w:ascii="Arial" w:hAnsi="Arial"/>
          <w:sz w:val="22"/>
          <w:szCs w:val="22"/>
        </w:rPr>
        <w:t xml:space="preserve"> </w:t>
      </w:r>
    </w:p>
    <w:p w:rsidR="003913E3" w:rsidRDefault="003913E3" w:rsidP="00A92D21">
      <w:pPr>
        <w:pStyle w:val="Corpsdetex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B17C85">
        <w:rPr>
          <w:rFonts w:ascii="Arial" w:hAnsi="Arial"/>
          <w:sz w:val="22"/>
        </w:rPr>
        <w:t>2017-</w:t>
      </w:r>
      <w:r w:rsidR="00B90432">
        <w:rPr>
          <w:rFonts w:ascii="Arial" w:hAnsi="Arial"/>
          <w:sz w:val="22"/>
        </w:rPr>
        <w:t>00035</w:t>
      </w:r>
      <w:r w:rsidR="00B17C85">
        <w:rPr>
          <w:rFonts w:ascii="Arial" w:hAnsi="Arial"/>
          <w:sz w:val="22"/>
        </w:rPr>
        <w:t>-01</w:t>
      </w:r>
    </w:p>
    <w:p w:rsidR="00DB2859" w:rsidRDefault="00435CCB" w:rsidP="00A92D21">
      <w:pPr>
        <w:pStyle w:val="Corpsdetex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B90432">
        <w:rPr>
          <w:rFonts w:ascii="Arial" w:hAnsi="Arial"/>
          <w:sz w:val="22"/>
          <w:szCs w:val="22"/>
        </w:rPr>
        <w:t xml:space="preserve">Tercero </w:t>
      </w:r>
      <w:r w:rsidR="00DC2DE8">
        <w:rPr>
          <w:rFonts w:ascii="Arial" w:hAnsi="Arial"/>
          <w:sz w:val="22"/>
          <w:szCs w:val="22"/>
        </w:rPr>
        <w:t xml:space="preserve">Civil del Circuito </w:t>
      </w:r>
      <w:r w:rsidR="00691398">
        <w:rPr>
          <w:rFonts w:ascii="Arial" w:hAnsi="Arial"/>
          <w:sz w:val="22"/>
          <w:szCs w:val="22"/>
        </w:rPr>
        <w:t xml:space="preserve">de </w:t>
      </w:r>
      <w:r w:rsidR="004D623C">
        <w:rPr>
          <w:rFonts w:ascii="Arial" w:hAnsi="Arial"/>
          <w:sz w:val="22"/>
          <w:szCs w:val="22"/>
        </w:rPr>
        <w:t>Pereira</w:t>
      </w:r>
      <w:r w:rsidR="00C65627">
        <w:rPr>
          <w:rFonts w:ascii="Arial" w:hAnsi="Arial"/>
          <w:sz w:val="22"/>
          <w:szCs w:val="22"/>
        </w:rPr>
        <w:t xml:space="preserve"> </w:t>
      </w:r>
    </w:p>
    <w:p w:rsidR="003913E3" w:rsidRPr="00B772B6" w:rsidRDefault="003913E3" w:rsidP="00A92D21">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Default="003913E3" w:rsidP="00A92D21">
      <w:pPr>
        <w:spacing w:line="360" w:lineRule="auto"/>
        <w:ind w:left="708" w:firstLine="708"/>
        <w:rPr>
          <w:rFonts w:ascii="Arial" w:hAnsi="Arial"/>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A27FCF">
        <w:rPr>
          <w:rFonts w:ascii="Arial" w:hAnsi="Arial"/>
          <w:sz w:val="22"/>
          <w:szCs w:val="22"/>
        </w:rPr>
        <w:t>175 de 03-04-2017</w:t>
      </w:r>
    </w:p>
    <w:p w:rsidR="00995C53" w:rsidRPr="00995C53" w:rsidRDefault="00995C53" w:rsidP="00A92D21">
      <w:pPr>
        <w:spacing w:line="360" w:lineRule="auto"/>
        <w:ind w:left="708" w:firstLine="708"/>
        <w:rPr>
          <w:rFonts w:ascii="Arial" w:hAnsi="Arial"/>
          <w:sz w:val="10"/>
          <w:szCs w:val="10"/>
        </w:rPr>
      </w:pPr>
    </w:p>
    <w:p w:rsidR="00995C53" w:rsidRPr="00995C53" w:rsidRDefault="00995C53" w:rsidP="00995C53">
      <w:pPr>
        <w:pStyle w:val="Corpsdetexte"/>
        <w:spacing w:line="240" w:lineRule="auto"/>
        <w:ind w:left="1416" w:hanging="1416"/>
        <w:rPr>
          <w:rFonts w:ascii="Arial" w:hAnsi="Arial"/>
          <w:b/>
          <w:sz w:val="22"/>
          <w:szCs w:val="22"/>
        </w:rPr>
      </w:pPr>
      <w:r w:rsidRPr="00F86DCE">
        <w:rPr>
          <w:rFonts w:ascii="Arial" w:hAnsi="Arial"/>
          <w:sz w:val="22"/>
          <w:szCs w:val="22"/>
        </w:rPr>
        <w:tab/>
      </w:r>
      <w:r>
        <w:rPr>
          <w:rFonts w:ascii="Arial" w:hAnsi="Arial"/>
          <w:sz w:val="22"/>
          <w:szCs w:val="22"/>
        </w:rPr>
        <w:tab/>
      </w:r>
      <w:r w:rsidRPr="00995C53">
        <w:rPr>
          <w:rFonts w:ascii="Arial" w:hAnsi="Arial"/>
          <w:b/>
          <w:sz w:val="22"/>
          <w:szCs w:val="22"/>
        </w:rPr>
        <w:t>TEMAS</w:t>
      </w:r>
      <w:r w:rsidRPr="00995C53">
        <w:rPr>
          <w:rFonts w:ascii="Arial" w:hAnsi="Arial"/>
          <w:b/>
          <w:sz w:val="22"/>
          <w:szCs w:val="22"/>
        </w:rPr>
        <w:tab/>
      </w:r>
      <w:r w:rsidRPr="00995C53">
        <w:rPr>
          <w:rFonts w:ascii="Arial" w:hAnsi="Arial"/>
          <w:b/>
          <w:sz w:val="22"/>
          <w:szCs w:val="22"/>
        </w:rPr>
        <w:tab/>
        <w:t>: CARENCIA ACTUAL DE OBJETO – HECHO SUPERADO</w:t>
      </w:r>
      <w:r>
        <w:rPr>
          <w:rFonts w:ascii="Arial" w:hAnsi="Arial"/>
          <w:b/>
          <w:sz w:val="22"/>
          <w:szCs w:val="22"/>
        </w:rPr>
        <w:t xml:space="preserve">. </w:t>
      </w:r>
      <w:r w:rsidRPr="00995C53">
        <w:rPr>
          <w:rFonts w:ascii="Arial" w:hAnsi="Arial"/>
          <w:sz w:val="22"/>
          <w:szCs w:val="22"/>
        </w:rPr>
        <w:t>“[S]</w:t>
      </w:r>
      <w:r w:rsidRPr="00995C53">
        <w:rPr>
          <w:rFonts w:ascii="Arial" w:hAnsi="Arial"/>
          <w:sz w:val="22"/>
          <w:szCs w:val="22"/>
          <w:lang w:val="es-CO"/>
        </w:rPr>
        <w:t xml:space="preserve">i hubo vulneración o amenaza a los derechos fundamentales, cesó; en consecuencia </w:t>
      </w:r>
      <w:r w:rsidRPr="00995C53">
        <w:rPr>
          <w:rFonts w:ascii="Arial" w:hAnsi="Arial"/>
          <w:sz w:val="22"/>
          <w:szCs w:val="22"/>
        </w:rPr>
        <w:t>no hay objeto jurídico sobre el cual fallar y la decisión que se adopte resultará inútil. De esta manera, se configura el hecho superado, pues la pretensión se encuentra satisfecha y los derechos a salvo. Se confirmará la sentencia venida en impugnación, aun cuando el acto administrativo se haya expedido con anterioridad, porque la notificación se hizo con posterioridad a que fuera dictado, de lo que no pudo enterarse la jueza de primer grado.”.</w:t>
      </w:r>
      <w:r w:rsidRPr="00995C53">
        <w:rPr>
          <w:rFonts w:ascii="Arial" w:hAnsi="Arial"/>
          <w:b/>
          <w:sz w:val="22"/>
          <w:szCs w:val="22"/>
        </w:rPr>
        <w:t xml:space="preserve"> </w:t>
      </w:r>
    </w:p>
    <w:p w:rsidR="003913E3" w:rsidRPr="00A92D21" w:rsidRDefault="003913E3" w:rsidP="00F839CE">
      <w:pPr>
        <w:pBdr>
          <w:bottom w:val="double" w:sz="6" w:space="1" w:color="auto"/>
        </w:pBdr>
        <w:spacing w:line="360" w:lineRule="auto"/>
        <w:jc w:val="center"/>
        <w:rPr>
          <w:rFonts w:ascii="Arial" w:hAnsi="Arial" w:cs="Arial"/>
          <w:b/>
          <w:bCs/>
          <w:sz w:val="14"/>
          <w:szCs w:val="22"/>
          <w:lang w:val="es-CO"/>
        </w:rPr>
      </w:pPr>
    </w:p>
    <w:p w:rsidR="003913E3" w:rsidRPr="00A92D21" w:rsidRDefault="003913E3" w:rsidP="00A92D21">
      <w:pPr>
        <w:spacing w:line="360" w:lineRule="auto"/>
        <w:jc w:val="center"/>
        <w:rPr>
          <w:rFonts w:ascii="Arial" w:hAnsi="Arial" w:cs="Arial"/>
          <w:b/>
          <w:bCs/>
          <w:sz w:val="20"/>
          <w:szCs w:val="22"/>
          <w:lang w:val="es-CO"/>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A27FCF">
        <w:rPr>
          <w:rFonts w:ascii="Arial" w:hAnsi="Arial" w:cs="Arial"/>
          <w:iCs/>
          <w:smallCaps/>
          <w:sz w:val="28"/>
          <w:lang w:val="es-CO"/>
        </w:rPr>
        <w:t xml:space="preserve">tres </w:t>
      </w:r>
      <w:r w:rsidR="003913E3" w:rsidRPr="003F672F">
        <w:rPr>
          <w:rFonts w:ascii="Arial" w:hAnsi="Arial" w:cs="Arial"/>
          <w:iCs/>
          <w:smallCaps/>
          <w:sz w:val="28"/>
          <w:lang w:val="es-CO"/>
        </w:rPr>
        <w:t>(</w:t>
      </w:r>
      <w:r w:rsidR="00A27FCF">
        <w:rPr>
          <w:rFonts w:ascii="Arial" w:hAnsi="Arial" w:cs="Arial"/>
          <w:iCs/>
          <w:smallCaps/>
          <w:sz w:val="28"/>
          <w:lang w:val="es-CO"/>
        </w:rPr>
        <w:t>3</w:t>
      </w:r>
      <w:r w:rsidR="003913E3" w:rsidRPr="003F672F">
        <w:rPr>
          <w:rFonts w:ascii="Arial" w:hAnsi="Arial" w:cs="Arial"/>
          <w:iCs/>
          <w:smallCaps/>
          <w:sz w:val="28"/>
          <w:lang w:val="es-CO"/>
        </w:rPr>
        <w:t xml:space="preserve">) de </w:t>
      </w:r>
      <w:r w:rsidR="00A27FCF">
        <w:rPr>
          <w:rFonts w:ascii="Arial" w:hAnsi="Arial" w:cs="Arial"/>
          <w:iCs/>
          <w:smallCaps/>
          <w:sz w:val="28"/>
          <w:lang w:val="es-CO"/>
        </w:rPr>
        <w:t xml:space="preserve">abril </w:t>
      </w:r>
      <w:r w:rsidR="003913E3" w:rsidRPr="003F672F">
        <w:rPr>
          <w:rFonts w:ascii="Arial" w:hAnsi="Arial" w:cs="Arial"/>
          <w:iCs/>
          <w:smallCaps/>
          <w:sz w:val="28"/>
          <w:lang w:val="es-CO"/>
        </w:rPr>
        <w:t xml:space="preserve">de dos mil </w:t>
      </w:r>
      <w:r w:rsidR="00DC2DE8">
        <w:rPr>
          <w:rFonts w:ascii="Arial" w:hAnsi="Arial" w:cs="Arial"/>
          <w:iCs/>
          <w:smallCaps/>
          <w:sz w:val="28"/>
          <w:lang w:val="es-CO"/>
        </w:rPr>
        <w:t xml:space="preserve">diecisiete </w:t>
      </w:r>
      <w:r w:rsidR="003913E3" w:rsidRPr="003F672F">
        <w:rPr>
          <w:rFonts w:ascii="Arial" w:hAnsi="Arial" w:cs="Arial"/>
          <w:iCs/>
          <w:smallCaps/>
          <w:sz w:val="28"/>
          <w:lang w:val="es-CO"/>
        </w:rPr>
        <w:t>(</w:t>
      </w:r>
      <w:r w:rsidR="00DC2DE8">
        <w:rPr>
          <w:rFonts w:ascii="Arial" w:hAnsi="Arial" w:cs="Arial"/>
          <w:iCs/>
          <w:smallCaps/>
          <w:sz w:val="28"/>
          <w:lang w:val="es-CO"/>
        </w:rPr>
        <w:t>2017</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A92D21" w:rsidRPr="00311FCA" w:rsidRDefault="00A92D21" w:rsidP="00995C53">
      <w:pPr>
        <w:pStyle w:val="Corpsdetexte"/>
        <w:spacing w:line="240" w:lineRule="auto"/>
        <w:rPr>
          <w:rFonts w:ascii="Arial" w:hAnsi="Arial" w:cs="Arial"/>
          <w:sz w:val="24"/>
          <w:szCs w:val="24"/>
          <w:lang w:val="es-CO"/>
        </w:rPr>
      </w:pPr>
    </w:p>
    <w:p w:rsidR="003913E3" w:rsidRPr="004D623C" w:rsidRDefault="004D623C" w:rsidP="00F839CE">
      <w:pPr>
        <w:pStyle w:val="Corpsdetexte"/>
        <w:numPr>
          <w:ilvl w:val="0"/>
          <w:numId w:val="1"/>
        </w:numPr>
        <w:spacing w:line="360" w:lineRule="auto"/>
        <w:rPr>
          <w:rFonts w:ascii="Arial" w:hAnsi="Arial" w:cs="Arial"/>
          <w:smallCaps/>
          <w:sz w:val="28"/>
          <w:szCs w:val="24"/>
        </w:rPr>
      </w:pPr>
      <w:r w:rsidRPr="004D623C">
        <w:rPr>
          <w:rFonts w:ascii="Arial" w:hAnsi="Arial" w:cs="Arial"/>
          <w:smallCaps/>
          <w:sz w:val="28"/>
          <w:szCs w:val="24"/>
        </w:rPr>
        <w:t>El asunto a decidir</w:t>
      </w:r>
    </w:p>
    <w:p w:rsidR="003913E3" w:rsidRPr="00066D06" w:rsidRDefault="003913E3" w:rsidP="00F839CE">
      <w:pPr>
        <w:pStyle w:val="Corpsdetexte"/>
        <w:spacing w:line="360" w:lineRule="auto"/>
        <w:rPr>
          <w:rFonts w:ascii="Arial" w:hAnsi="Arial" w:cs="Arial"/>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066D06" w:rsidRDefault="003913E3" w:rsidP="00F839CE">
      <w:pPr>
        <w:pStyle w:val="Corpsdetexte"/>
        <w:spacing w:line="360" w:lineRule="auto"/>
        <w:rPr>
          <w:rFonts w:ascii="Arial" w:hAnsi="Arial" w:cs="Arial"/>
          <w:szCs w:val="24"/>
        </w:rPr>
      </w:pPr>
    </w:p>
    <w:p w:rsidR="003913E3" w:rsidRPr="004D623C" w:rsidRDefault="004D623C" w:rsidP="00F839CE">
      <w:pPr>
        <w:pStyle w:val="Corpsdetexte"/>
        <w:numPr>
          <w:ilvl w:val="0"/>
          <w:numId w:val="1"/>
        </w:numPr>
        <w:spacing w:line="360" w:lineRule="auto"/>
        <w:rPr>
          <w:rFonts w:ascii="Arial" w:hAnsi="Arial" w:cs="Arial"/>
          <w:smallCaps/>
          <w:sz w:val="24"/>
          <w:szCs w:val="24"/>
        </w:rPr>
      </w:pPr>
      <w:r w:rsidRPr="004D623C">
        <w:rPr>
          <w:rFonts w:ascii="Arial" w:hAnsi="Arial" w:cs="Arial"/>
          <w:smallCaps/>
          <w:sz w:val="28"/>
          <w:szCs w:val="24"/>
        </w:rPr>
        <w:t>La síntesis de los supuestos fácticos relevantes</w:t>
      </w:r>
    </w:p>
    <w:p w:rsidR="003913E3" w:rsidRPr="00066D06" w:rsidRDefault="003913E3" w:rsidP="00F839CE">
      <w:pPr>
        <w:pStyle w:val="Corpsdetexte"/>
        <w:spacing w:line="360" w:lineRule="auto"/>
        <w:rPr>
          <w:rFonts w:ascii="Arial" w:hAnsi="Arial" w:cs="Arial"/>
          <w:szCs w:val="24"/>
        </w:rPr>
      </w:pPr>
    </w:p>
    <w:p w:rsidR="00B17C85" w:rsidRDefault="00B17C85" w:rsidP="00B17C85">
      <w:pPr>
        <w:pStyle w:val="Corpsdetexte"/>
        <w:spacing w:line="360" w:lineRule="auto"/>
        <w:rPr>
          <w:rFonts w:ascii="Arial" w:hAnsi="Arial" w:cs="Arial"/>
          <w:color w:val="000000"/>
          <w:sz w:val="24"/>
          <w:szCs w:val="24"/>
          <w:lang w:val="es-CO"/>
        </w:rPr>
      </w:pPr>
      <w:r>
        <w:rPr>
          <w:rFonts w:ascii="Arial" w:hAnsi="Arial" w:cs="Arial"/>
          <w:sz w:val="24"/>
          <w:szCs w:val="24"/>
        </w:rPr>
        <w:t xml:space="preserve">Se informó que el </w:t>
      </w:r>
      <w:r w:rsidR="00B90432">
        <w:rPr>
          <w:rFonts w:ascii="Arial" w:hAnsi="Arial" w:cs="Arial"/>
          <w:sz w:val="24"/>
          <w:szCs w:val="24"/>
        </w:rPr>
        <w:t>21</w:t>
      </w:r>
      <w:r>
        <w:rPr>
          <w:rFonts w:ascii="Arial" w:hAnsi="Arial" w:cs="Arial"/>
          <w:sz w:val="24"/>
          <w:szCs w:val="24"/>
        </w:rPr>
        <w:t>-</w:t>
      </w:r>
      <w:r w:rsidR="00B90432">
        <w:rPr>
          <w:rFonts w:ascii="Arial" w:hAnsi="Arial" w:cs="Arial"/>
          <w:sz w:val="24"/>
          <w:szCs w:val="24"/>
        </w:rPr>
        <w:t>06</w:t>
      </w:r>
      <w:r>
        <w:rPr>
          <w:rFonts w:ascii="Arial" w:hAnsi="Arial" w:cs="Arial"/>
          <w:sz w:val="24"/>
          <w:szCs w:val="24"/>
        </w:rPr>
        <w:t xml:space="preserve">-2016 </w:t>
      </w:r>
      <w:r w:rsidR="00B90432">
        <w:rPr>
          <w:rFonts w:ascii="Arial" w:hAnsi="Arial" w:cs="Arial"/>
          <w:sz w:val="24"/>
          <w:szCs w:val="24"/>
        </w:rPr>
        <w:t xml:space="preserve">solicitó a la accionada el cumplimiento de una sentencia judicial proferida por el Tribunal Laboral de esta Corporación, pero a la fecha de instaurada la acción no se ha emitido respuesta </w:t>
      </w:r>
      <w:r w:rsidRPr="00311FCA">
        <w:rPr>
          <w:rFonts w:ascii="Arial" w:hAnsi="Arial" w:cs="Arial"/>
          <w:color w:val="000000"/>
          <w:sz w:val="24"/>
          <w:szCs w:val="24"/>
          <w:lang w:val="es-CO"/>
        </w:rPr>
        <w:t>(Folio</w:t>
      </w:r>
      <w:r>
        <w:rPr>
          <w:rFonts w:ascii="Arial" w:hAnsi="Arial" w:cs="Arial"/>
          <w:color w:val="000000"/>
          <w:sz w:val="24"/>
          <w:szCs w:val="24"/>
          <w:lang w:val="es-CO"/>
        </w:rPr>
        <w:t>s</w:t>
      </w:r>
      <w:r w:rsidRPr="00311FCA">
        <w:rPr>
          <w:rFonts w:ascii="Arial" w:hAnsi="Arial" w:cs="Arial"/>
          <w:color w:val="000000"/>
          <w:sz w:val="24"/>
          <w:szCs w:val="24"/>
          <w:lang w:val="es-CO"/>
        </w:rPr>
        <w:t xml:space="preserve"> </w:t>
      </w:r>
      <w:r w:rsidR="00B90432">
        <w:rPr>
          <w:rFonts w:ascii="Arial" w:hAnsi="Arial" w:cs="Arial"/>
          <w:color w:val="000000"/>
          <w:sz w:val="24"/>
          <w:szCs w:val="24"/>
          <w:lang w:val="es-CO"/>
        </w:rPr>
        <w:t>51 a 57</w:t>
      </w:r>
      <w:r w:rsidRPr="00311FCA">
        <w:rPr>
          <w:rFonts w:ascii="Arial" w:hAnsi="Arial" w:cs="Arial"/>
          <w:color w:val="000000"/>
          <w:sz w:val="24"/>
          <w:szCs w:val="24"/>
          <w:lang w:val="es-CO"/>
        </w:rPr>
        <w:t xml:space="preserve">, del cuaderno </w:t>
      </w:r>
      <w:r w:rsidRPr="00386A25">
        <w:rPr>
          <w:rFonts w:ascii="Arial" w:hAnsi="Arial" w:cs="Arial"/>
          <w:color w:val="000000"/>
          <w:sz w:val="24"/>
          <w:lang w:val="es-CO"/>
        </w:rPr>
        <w:t>No.1</w:t>
      </w:r>
      <w:r w:rsidRPr="00311FCA">
        <w:rPr>
          <w:rFonts w:ascii="Arial" w:hAnsi="Arial" w:cs="Arial"/>
          <w:color w:val="000000"/>
          <w:sz w:val="24"/>
          <w:szCs w:val="24"/>
          <w:lang w:val="es-CO"/>
        </w:rPr>
        <w:t>).</w:t>
      </w:r>
    </w:p>
    <w:p w:rsidR="00996E1D" w:rsidRPr="00066D06" w:rsidRDefault="00996E1D" w:rsidP="00386A25">
      <w:pPr>
        <w:pStyle w:val="Corpsdetexte"/>
        <w:spacing w:line="360" w:lineRule="auto"/>
        <w:rPr>
          <w:rFonts w:ascii="Arial" w:hAnsi="Arial" w:cs="Arial"/>
          <w:color w:val="000000"/>
          <w:szCs w:val="24"/>
          <w:lang w:val="es-CO"/>
        </w:rPr>
      </w:pPr>
    </w:p>
    <w:p w:rsidR="00386A25" w:rsidRPr="004D623C" w:rsidRDefault="00DC2DE8" w:rsidP="00386A25">
      <w:pPr>
        <w:pStyle w:val="Corpsdetexte"/>
        <w:numPr>
          <w:ilvl w:val="0"/>
          <w:numId w:val="1"/>
        </w:numPr>
        <w:spacing w:line="360" w:lineRule="auto"/>
        <w:rPr>
          <w:rFonts w:ascii="Arial" w:hAnsi="Arial"/>
          <w:smallCaps/>
          <w:sz w:val="24"/>
          <w:szCs w:val="24"/>
        </w:rPr>
      </w:pPr>
      <w:r>
        <w:rPr>
          <w:rFonts w:ascii="Arial" w:hAnsi="Arial"/>
          <w:smallCaps/>
          <w:sz w:val="28"/>
          <w:szCs w:val="24"/>
        </w:rPr>
        <w:t xml:space="preserve">Los </w:t>
      </w:r>
      <w:r w:rsidR="004D623C">
        <w:rPr>
          <w:rFonts w:ascii="Arial" w:hAnsi="Arial"/>
          <w:smallCaps/>
          <w:sz w:val="28"/>
          <w:szCs w:val="24"/>
        </w:rPr>
        <w:t>derecho</w:t>
      </w:r>
      <w:r>
        <w:rPr>
          <w:rFonts w:ascii="Arial" w:hAnsi="Arial"/>
          <w:smallCaps/>
          <w:sz w:val="28"/>
          <w:szCs w:val="24"/>
        </w:rPr>
        <w:t>s</w:t>
      </w:r>
      <w:r w:rsidR="004D623C">
        <w:rPr>
          <w:rFonts w:ascii="Arial" w:hAnsi="Arial"/>
          <w:smallCaps/>
          <w:sz w:val="28"/>
          <w:szCs w:val="24"/>
        </w:rPr>
        <w:t xml:space="preserve"> presuntamente vulnerado</w:t>
      </w:r>
      <w:r>
        <w:rPr>
          <w:rFonts w:ascii="Arial" w:hAnsi="Arial"/>
          <w:smallCaps/>
          <w:sz w:val="28"/>
          <w:szCs w:val="24"/>
        </w:rPr>
        <w:t>s</w:t>
      </w:r>
    </w:p>
    <w:p w:rsidR="00D13C1E" w:rsidRPr="00066D06" w:rsidRDefault="00D13C1E" w:rsidP="00D13C1E">
      <w:pPr>
        <w:pStyle w:val="Corpsdetexte"/>
        <w:spacing w:line="360" w:lineRule="auto"/>
        <w:ind w:left="360"/>
        <w:rPr>
          <w:rFonts w:ascii="Arial" w:hAnsi="Arial"/>
          <w:szCs w:val="24"/>
        </w:rPr>
      </w:pPr>
    </w:p>
    <w:p w:rsidR="00386A25" w:rsidRDefault="00386A25" w:rsidP="00386A25">
      <w:pPr>
        <w:pStyle w:val="Corpsdetexte"/>
        <w:widowControl w:val="0"/>
        <w:spacing w:line="360" w:lineRule="auto"/>
        <w:rPr>
          <w:rFonts w:ascii="Arial" w:hAnsi="Arial"/>
          <w:sz w:val="24"/>
          <w:szCs w:val="24"/>
        </w:rPr>
      </w:pPr>
      <w:r w:rsidRPr="00386A25">
        <w:rPr>
          <w:rFonts w:ascii="Arial" w:hAnsi="Arial"/>
          <w:sz w:val="24"/>
          <w:szCs w:val="24"/>
        </w:rPr>
        <w:t xml:space="preserve">Se invoca en el escrito petitorio </w:t>
      </w:r>
      <w:r w:rsidR="00DC2DE8">
        <w:rPr>
          <w:rFonts w:ascii="Arial" w:hAnsi="Arial"/>
          <w:sz w:val="24"/>
          <w:szCs w:val="24"/>
        </w:rPr>
        <w:t xml:space="preserve">los </w:t>
      </w:r>
      <w:r w:rsidR="004D623C">
        <w:rPr>
          <w:rFonts w:ascii="Arial" w:hAnsi="Arial"/>
          <w:sz w:val="24"/>
          <w:szCs w:val="24"/>
        </w:rPr>
        <w:t>derecho</w:t>
      </w:r>
      <w:r w:rsidR="00DC2DE8">
        <w:rPr>
          <w:rFonts w:ascii="Arial" w:hAnsi="Arial"/>
          <w:sz w:val="24"/>
          <w:szCs w:val="24"/>
        </w:rPr>
        <w:t>s</w:t>
      </w:r>
      <w:r w:rsidR="004D623C">
        <w:rPr>
          <w:rFonts w:ascii="Arial" w:hAnsi="Arial"/>
          <w:sz w:val="24"/>
          <w:szCs w:val="24"/>
        </w:rPr>
        <w:t xml:space="preserve"> fundamental</w:t>
      </w:r>
      <w:r w:rsidR="00DC2DE8">
        <w:rPr>
          <w:rFonts w:ascii="Arial" w:hAnsi="Arial"/>
          <w:sz w:val="24"/>
          <w:szCs w:val="24"/>
        </w:rPr>
        <w:t>es</w:t>
      </w:r>
      <w:r w:rsidR="004D623C">
        <w:rPr>
          <w:rFonts w:ascii="Arial" w:hAnsi="Arial"/>
          <w:sz w:val="24"/>
          <w:szCs w:val="24"/>
        </w:rPr>
        <w:t xml:space="preserve"> de petición</w:t>
      </w:r>
      <w:r w:rsidR="00B90432">
        <w:rPr>
          <w:rFonts w:ascii="Arial" w:hAnsi="Arial"/>
          <w:sz w:val="24"/>
          <w:szCs w:val="24"/>
        </w:rPr>
        <w:t xml:space="preserve"> y</w:t>
      </w:r>
      <w:r w:rsidR="00B17C85">
        <w:rPr>
          <w:rFonts w:ascii="Arial" w:hAnsi="Arial"/>
          <w:sz w:val="24"/>
          <w:szCs w:val="24"/>
        </w:rPr>
        <w:t xml:space="preserve"> </w:t>
      </w:r>
      <w:r w:rsidR="00364162">
        <w:rPr>
          <w:rFonts w:ascii="Arial" w:hAnsi="Arial"/>
          <w:sz w:val="24"/>
          <w:szCs w:val="24"/>
        </w:rPr>
        <w:t>seguridad social</w:t>
      </w:r>
      <w:r w:rsidR="00DC2DE8">
        <w:rPr>
          <w:rFonts w:ascii="Arial" w:hAnsi="Arial"/>
          <w:sz w:val="24"/>
          <w:szCs w:val="24"/>
        </w:rPr>
        <w:t xml:space="preserve"> </w:t>
      </w:r>
      <w:r w:rsidRPr="00386A25">
        <w:rPr>
          <w:rFonts w:ascii="Arial" w:hAnsi="Arial"/>
          <w:sz w:val="24"/>
          <w:szCs w:val="24"/>
        </w:rPr>
        <w:t>(Folio</w:t>
      </w:r>
      <w:r w:rsidR="00F13AC7">
        <w:rPr>
          <w:rFonts w:ascii="Arial" w:hAnsi="Arial"/>
          <w:sz w:val="24"/>
          <w:szCs w:val="24"/>
        </w:rPr>
        <w:t xml:space="preserve"> </w:t>
      </w:r>
      <w:r w:rsidR="00B90432">
        <w:rPr>
          <w:rFonts w:ascii="Arial" w:hAnsi="Arial"/>
          <w:sz w:val="24"/>
          <w:szCs w:val="24"/>
        </w:rPr>
        <w:t>51</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4D623C" w:rsidRDefault="004D623C" w:rsidP="004D623C">
      <w:pPr>
        <w:pStyle w:val="Corpsdetexte"/>
        <w:numPr>
          <w:ilvl w:val="0"/>
          <w:numId w:val="1"/>
        </w:numPr>
        <w:spacing w:line="360" w:lineRule="auto"/>
        <w:rPr>
          <w:rFonts w:ascii="Arial" w:hAnsi="Arial"/>
          <w:smallCaps/>
          <w:sz w:val="28"/>
          <w:szCs w:val="28"/>
        </w:rPr>
      </w:pPr>
      <w:r w:rsidRPr="004D623C">
        <w:rPr>
          <w:rFonts w:ascii="Arial" w:hAnsi="Arial"/>
          <w:smallCaps/>
          <w:sz w:val="28"/>
          <w:szCs w:val="28"/>
        </w:rPr>
        <w:lastRenderedPageBreak/>
        <w:t>La petición de protección</w:t>
      </w:r>
    </w:p>
    <w:p w:rsidR="00A92D21" w:rsidRPr="00066D06" w:rsidRDefault="00A92D21" w:rsidP="004D623C">
      <w:pPr>
        <w:pStyle w:val="Sansinterligne"/>
        <w:spacing w:line="360" w:lineRule="auto"/>
        <w:jc w:val="both"/>
        <w:rPr>
          <w:rFonts w:ascii="Arial" w:hAnsi="Arial" w:cs="Arial"/>
          <w:sz w:val="20"/>
        </w:rPr>
      </w:pPr>
    </w:p>
    <w:p w:rsidR="00B17C85" w:rsidRDefault="004D623C" w:rsidP="00B17C85">
      <w:pPr>
        <w:pStyle w:val="Sansinterligne"/>
        <w:spacing w:line="360" w:lineRule="auto"/>
        <w:jc w:val="both"/>
        <w:rPr>
          <w:rFonts w:ascii="Arial" w:hAnsi="Arial" w:cs="Arial"/>
          <w:sz w:val="24"/>
          <w:szCs w:val="24"/>
        </w:rPr>
      </w:pPr>
      <w:r w:rsidRPr="004D623C">
        <w:rPr>
          <w:rFonts w:ascii="Arial" w:hAnsi="Arial" w:cs="Arial"/>
          <w:sz w:val="24"/>
        </w:rPr>
        <w:t>Pretende que</w:t>
      </w:r>
      <w:r w:rsidR="00B17C85">
        <w:rPr>
          <w:rFonts w:ascii="Arial" w:hAnsi="Arial" w:cs="Arial"/>
          <w:sz w:val="24"/>
        </w:rPr>
        <w:t xml:space="preserve">: (i) Se </w:t>
      </w:r>
      <w:r w:rsidR="00B17C85">
        <w:rPr>
          <w:rFonts w:ascii="Arial" w:hAnsi="Arial" w:cs="Arial"/>
          <w:sz w:val="24"/>
          <w:szCs w:val="24"/>
        </w:rPr>
        <w:t xml:space="preserve">tutelen sus derechos fundamentales; y, (ii) Que se ordene (a) </w:t>
      </w:r>
      <w:r w:rsidR="00B90432">
        <w:rPr>
          <w:rFonts w:ascii="Arial" w:hAnsi="Arial" w:cs="Arial"/>
          <w:sz w:val="24"/>
          <w:szCs w:val="24"/>
        </w:rPr>
        <w:t>El reconocimiento y pago del retroactivo de la pensión de vejez</w:t>
      </w:r>
      <w:r w:rsidR="00B17C85">
        <w:rPr>
          <w:rFonts w:ascii="Arial" w:hAnsi="Arial" w:cs="Arial"/>
          <w:sz w:val="24"/>
          <w:szCs w:val="24"/>
        </w:rPr>
        <w:t xml:space="preserve">; </w:t>
      </w:r>
      <w:r w:rsidR="00B90432">
        <w:rPr>
          <w:rFonts w:ascii="Arial" w:hAnsi="Arial" w:cs="Arial"/>
          <w:sz w:val="24"/>
          <w:szCs w:val="24"/>
        </w:rPr>
        <w:t xml:space="preserve">y, </w:t>
      </w:r>
      <w:r w:rsidR="00B17C85">
        <w:rPr>
          <w:rFonts w:ascii="Arial" w:hAnsi="Arial" w:cs="Arial"/>
          <w:sz w:val="24"/>
          <w:szCs w:val="24"/>
        </w:rPr>
        <w:t xml:space="preserve">(b) </w:t>
      </w:r>
      <w:r w:rsidR="00841FF2">
        <w:rPr>
          <w:rFonts w:ascii="Arial" w:hAnsi="Arial" w:cs="Arial"/>
          <w:sz w:val="24"/>
          <w:szCs w:val="24"/>
        </w:rPr>
        <w:t xml:space="preserve">El cumplimiento de la sentencia judicial </w:t>
      </w:r>
      <w:r w:rsidR="00B17C85" w:rsidRPr="004D623C">
        <w:rPr>
          <w:rFonts w:ascii="Arial" w:hAnsi="Arial" w:cs="Arial"/>
          <w:sz w:val="24"/>
          <w:szCs w:val="24"/>
        </w:rPr>
        <w:t>(Folio</w:t>
      </w:r>
      <w:r w:rsidR="00841FF2">
        <w:rPr>
          <w:rFonts w:ascii="Arial" w:hAnsi="Arial" w:cs="Arial"/>
          <w:sz w:val="24"/>
          <w:szCs w:val="24"/>
        </w:rPr>
        <w:t>s</w:t>
      </w:r>
      <w:r w:rsidR="00B17C85">
        <w:rPr>
          <w:rFonts w:ascii="Arial" w:hAnsi="Arial" w:cs="Arial"/>
          <w:sz w:val="24"/>
          <w:szCs w:val="24"/>
        </w:rPr>
        <w:t xml:space="preserve"> </w:t>
      </w:r>
      <w:r w:rsidR="00841FF2">
        <w:rPr>
          <w:rFonts w:ascii="Arial" w:hAnsi="Arial" w:cs="Arial"/>
          <w:sz w:val="24"/>
          <w:szCs w:val="24"/>
        </w:rPr>
        <w:t xml:space="preserve">55 y 56, </w:t>
      </w:r>
      <w:r w:rsidR="00B17C85" w:rsidRPr="004D623C">
        <w:rPr>
          <w:rFonts w:ascii="Arial" w:hAnsi="Arial" w:cs="Arial"/>
          <w:sz w:val="24"/>
        </w:rPr>
        <w:t>del cuaderno No.1</w:t>
      </w:r>
      <w:r w:rsidR="00B17C85" w:rsidRPr="004D623C">
        <w:rPr>
          <w:rFonts w:ascii="Arial" w:hAnsi="Arial" w:cs="Arial"/>
          <w:sz w:val="24"/>
          <w:szCs w:val="24"/>
        </w:rPr>
        <w:t xml:space="preserve">). </w:t>
      </w:r>
    </w:p>
    <w:p w:rsidR="00995C53" w:rsidRDefault="00995C53" w:rsidP="00B17C85">
      <w:pPr>
        <w:pStyle w:val="Sansinterligne"/>
        <w:spacing w:line="360" w:lineRule="auto"/>
        <w:jc w:val="both"/>
        <w:rPr>
          <w:rFonts w:ascii="Arial" w:hAnsi="Arial" w:cs="Arial"/>
          <w:sz w:val="24"/>
          <w:szCs w:val="24"/>
        </w:rPr>
      </w:pPr>
    </w:p>
    <w:p w:rsidR="003913E3" w:rsidRPr="004D623C" w:rsidRDefault="004D623C" w:rsidP="00F839CE">
      <w:pPr>
        <w:pStyle w:val="Corpsdetexte"/>
        <w:widowControl w:val="0"/>
        <w:numPr>
          <w:ilvl w:val="0"/>
          <w:numId w:val="1"/>
        </w:numPr>
        <w:spacing w:line="360" w:lineRule="auto"/>
        <w:rPr>
          <w:rFonts w:ascii="Arial" w:hAnsi="Arial" w:cs="Arial"/>
          <w:smallCaps/>
          <w:sz w:val="28"/>
          <w:szCs w:val="24"/>
        </w:rPr>
      </w:pPr>
      <w:r w:rsidRPr="004D623C">
        <w:rPr>
          <w:rFonts w:ascii="Arial" w:hAnsi="Arial" w:cs="Arial"/>
          <w:smallCaps/>
          <w:sz w:val="28"/>
          <w:szCs w:val="24"/>
        </w:rPr>
        <w:t>La sinopsis de la crónica procesal</w:t>
      </w:r>
    </w:p>
    <w:p w:rsidR="003913E3" w:rsidRPr="00066D06" w:rsidRDefault="003913E3" w:rsidP="00B942B6">
      <w:pPr>
        <w:pStyle w:val="Corpsdetexte"/>
        <w:spacing w:line="360" w:lineRule="auto"/>
        <w:rPr>
          <w:rFonts w:ascii="Arial" w:hAnsi="Arial" w:cs="Arial"/>
          <w:szCs w:val="24"/>
        </w:rPr>
      </w:pPr>
    </w:p>
    <w:p w:rsidR="00540EB5" w:rsidRPr="00020AA3" w:rsidRDefault="007559DA" w:rsidP="00ED5205">
      <w:pPr>
        <w:pStyle w:val="Corpsdetexte"/>
        <w:widowControl w:val="0"/>
        <w:spacing w:line="360" w:lineRule="auto"/>
        <w:rPr>
          <w:rFonts w:ascii="Arial" w:hAnsi="Arial"/>
          <w:sz w:val="24"/>
        </w:rPr>
      </w:pPr>
      <w:r>
        <w:rPr>
          <w:rFonts w:ascii="Arial" w:hAnsi="Arial"/>
          <w:sz w:val="24"/>
        </w:rPr>
        <w:t>C</w:t>
      </w:r>
      <w:r w:rsidR="00E23D2E" w:rsidRPr="00020AA3">
        <w:rPr>
          <w:rFonts w:ascii="Arial" w:hAnsi="Arial"/>
          <w:sz w:val="24"/>
        </w:rPr>
        <w:t xml:space="preserve">on </w:t>
      </w:r>
      <w:r w:rsidR="00B17C85">
        <w:rPr>
          <w:rFonts w:ascii="Arial" w:hAnsi="Arial"/>
          <w:sz w:val="24"/>
        </w:rPr>
        <w:t xml:space="preserve"> </w:t>
      </w:r>
      <w:r w:rsidR="00E23D2E" w:rsidRPr="00020AA3">
        <w:rPr>
          <w:rFonts w:ascii="Arial" w:hAnsi="Arial"/>
          <w:sz w:val="24"/>
        </w:rPr>
        <w:t xml:space="preserve">providencia del </w:t>
      </w:r>
      <w:r w:rsidR="00841FF2">
        <w:rPr>
          <w:rFonts w:ascii="Arial" w:hAnsi="Arial"/>
          <w:sz w:val="24"/>
        </w:rPr>
        <w:t xml:space="preserve">07-02-2017 </w:t>
      </w:r>
      <w:r>
        <w:rPr>
          <w:rFonts w:ascii="Arial" w:hAnsi="Arial"/>
          <w:sz w:val="24"/>
        </w:rPr>
        <w:t xml:space="preserve">se </w:t>
      </w:r>
      <w:r w:rsidR="00E23D2E" w:rsidRPr="00020AA3">
        <w:rPr>
          <w:rFonts w:ascii="Arial" w:hAnsi="Arial"/>
          <w:sz w:val="24"/>
        </w:rPr>
        <w:t>admitió</w:t>
      </w:r>
      <w:r w:rsidR="008F00BF" w:rsidRPr="00020AA3">
        <w:rPr>
          <w:rFonts w:ascii="Arial" w:hAnsi="Arial"/>
          <w:sz w:val="24"/>
        </w:rPr>
        <w:t xml:space="preserve"> </w:t>
      </w:r>
      <w:r w:rsidR="00E23D2E" w:rsidRPr="00020AA3">
        <w:rPr>
          <w:rFonts w:ascii="Arial" w:hAnsi="Arial"/>
          <w:sz w:val="24"/>
        </w:rPr>
        <w:t xml:space="preserve">y </w:t>
      </w:r>
      <w:r>
        <w:rPr>
          <w:rFonts w:ascii="Arial" w:hAnsi="Arial"/>
          <w:sz w:val="24"/>
        </w:rPr>
        <w:t xml:space="preserve">se </w:t>
      </w:r>
      <w:r w:rsidR="00E23D2E" w:rsidRPr="00020AA3">
        <w:rPr>
          <w:rFonts w:ascii="Arial" w:hAnsi="Arial"/>
          <w:sz w:val="24"/>
        </w:rPr>
        <w:t>ordenó notificar a las partes (Folio</w:t>
      </w:r>
      <w:r w:rsidR="00FB469C" w:rsidRPr="00020AA3">
        <w:rPr>
          <w:rFonts w:ascii="Arial" w:hAnsi="Arial"/>
          <w:sz w:val="24"/>
        </w:rPr>
        <w:t xml:space="preserve"> </w:t>
      </w:r>
      <w:r w:rsidR="00841FF2">
        <w:rPr>
          <w:rFonts w:ascii="Arial" w:hAnsi="Arial"/>
          <w:sz w:val="24"/>
        </w:rPr>
        <w:t>59</w:t>
      </w:r>
      <w:r w:rsidR="00E35899" w:rsidRPr="00020AA3">
        <w:rPr>
          <w:rFonts w:ascii="Arial" w:hAnsi="Arial"/>
          <w:sz w:val="24"/>
        </w:rPr>
        <w:t>, ibídem</w:t>
      </w:r>
      <w:r w:rsidR="00E23D2E" w:rsidRPr="00020AA3">
        <w:rPr>
          <w:rFonts w:ascii="Arial" w:hAnsi="Arial"/>
          <w:sz w:val="24"/>
        </w:rPr>
        <w:t>)</w:t>
      </w:r>
      <w:r>
        <w:rPr>
          <w:rFonts w:ascii="Arial" w:hAnsi="Arial"/>
          <w:sz w:val="24"/>
        </w:rPr>
        <w:t xml:space="preserve">; luego, el </w:t>
      </w:r>
      <w:r w:rsidR="00841FF2">
        <w:rPr>
          <w:rFonts w:ascii="Arial" w:hAnsi="Arial"/>
          <w:sz w:val="24"/>
        </w:rPr>
        <w:t xml:space="preserve">17-02-2017 </w:t>
      </w:r>
      <w:r>
        <w:rPr>
          <w:rFonts w:ascii="Arial" w:hAnsi="Arial"/>
          <w:sz w:val="24"/>
        </w:rPr>
        <w:t>se p</w:t>
      </w:r>
      <w:r w:rsidRPr="00020AA3">
        <w:rPr>
          <w:rFonts w:ascii="Arial" w:hAnsi="Arial"/>
          <w:sz w:val="24"/>
        </w:rPr>
        <w:t>rofirió sentencia</w:t>
      </w:r>
      <w:r>
        <w:rPr>
          <w:rFonts w:ascii="Arial" w:hAnsi="Arial"/>
          <w:sz w:val="24"/>
        </w:rPr>
        <w:t xml:space="preserve"> que </w:t>
      </w:r>
      <w:r w:rsidR="00540EB5" w:rsidRPr="00020AA3">
        <w:rPr>
          <w:rFonts w:ascii="Arial" w:hAnsi="Arial"/>
          <w:sz w:val="24"/>
        </w:rPr>
        <w:t xml:space="preserve">amparó </w:t>
      </w:r>
      <w:r w:rsidR="00B17C85">
        <w:rPr>
          <w:rFonts w:ascii="Arial" w:hAnsi="Arial"/>
          <w:sz w:val="24"/>
        </w:rPr>
        <w:t xml:space="preserve">los derechos fundamentales </w:t>
      </w:r>
      <w:r w:rsidR="00841FF2">
        <w:rPr>
          <w:rFonts w:ascii="Arial" w:hAnsi="Arial"/>
          <w:sz w:val="24"/>
        </w:rPr>
        <w:t xml:space="preserve">y ordenó a la accionada responder el derecho de petición </w:t>
      </w:r>
      <w:r w:rsidR="00E23D2E" w:rsidRPr="00020AA3">
        <w:rPr>
          <w:rFonts w:ascii="Arial" w:hAnsi="Arial"/>
          <w:sz w:val="24"/>
        </w:rPr>
        <w:t xml:space="preserve">(Folios </w:t>
      </w:r>
      <w:r w:rsidR="00841FF2">
        <w:rPr>
          <w:rFonts w:ascii="Arial" w:hAnsi="Arial"/>
          <w:sz w:val="24"/>
        </w:rPr>
        <w:t>64 a 67</w:t>
      </w:r>
      <w:r w:rsidR="00E23D2E" w:rsidRPr="00020AA3">
        <w:rPr>
          <w:rFonts w:ascii="Arial" w:hAnsi="Arial"/>
          <w:sz w:val="24"/>
        </w:rPr>
        <w:t xml:space="preserve">, </w:t>
      </w:r>
      <w:r w:rsidR="004A5B43" w:rsidRPr="00020AA3">
        <w:rPr>
          <w:rFonts w:ascii="Arial" w:hAnsi="Arial"/>
          <w:sz w:val="24"/>
        </w:rPr>
        <w:t>ibídem</w:t>
      </w:r>
      <w:r w:rsidR="00E23D2E" w:rsidRPr="00020AA3">
        <w:rPr>
          <w:rFonts w:ascii="Arial" w:hAnsi="Arial"/>
          <w:sz w:val="24"/>
        </w:rPr>
        <w:t>)</w:t>
      </w:r>
      <w:r w:rsidR="008F00BF" w:rsidRPr="00020AA3">
        <w:rPr>
          <w:rFonts w:ascii="Arial" w:hAnsi="Arial"/>
          <w:sz w:val="24"/>
        </w:rPr>
        <w:t>;</w:t>
      </w:r>
      <w:r>
        <w:rPr>
          <w:rFonts w:ascii="Arial" w:hAnsi="Arial"/>
          <w:sz w:val="24"/>
        </w:rPr>
        <w:t xml:space="preserve"> y, finalmente</w:t>
      </w:r>
      <w:r w:rsidR="00540EB5" w:rsidRPr="00020AA3">
        <w:rPr>
          <w:rFonts w:ascii="Arial" w:hAnsi="Arial"/>
          <w:sz w:val="24"/>
        </w:rPr>
        <w:t xml:space="preserve">, con </w:t>
      </w:r>
      <w:r w:rsidR="00E35899" w:rsidRPr="00020AA3">
        <w:rPr>
          <w:rFonts w:ascii="Arial" w:hAnsi="Arial"/>
          <w:sz w:val="24"/>
        </w:rPr>
        <w:t xml:space="preserve">auto </w:t>
      </w:r>
      <w:r w:rsidR="00E23D2E" w:rsidRPr="00020AA3">
        <w:rPr>
          <w:rFonts w:ascii="Arial" w:hAnsi="Arial"/>
          <w:sz w:val="24"/>
        </w:rPr>
        <w:t xml:space="preserve">del </w:t>
      </w:r>
      <w:r w:rsidR="00841FF2">
        <w:rPr>
          <w:rFonts w:ascii="Arial" w:hAnsi="Arial"/>
          <w:sz w:val="24"/>
        </w:rPr>
        <w:t>09-03-2017</w:t>
      </w:r>
      <w:r w:rsidR="00DC2DE8" w:rsidRPr="00020AA3">
        <w:rPr>
          <w:rFonts w:ascii="Arial" w:hAnsi="Arial"/>
          <w:sz w:val="24"/>
        </w:rPr>
        <w:t xml:space="preserve"> </w:t>
      </w:r>
      <w:r>
        <w:rPr>
          <w:rFonts w:ascii="Arial" w:hAnsi="Arial"/>
          <w:sz w:val="24"/>
        </w:rPr>
        <w:t xml:space="preserve">se </w:t>
      </w:r>
      <w:r w:rsidR="00E23D2E" w:rsidRPr="00020AA3">
        <w:rPr>
          <w:rFonts w:ascii="Arial" w:hAnsi="Arial"/>
          <w:sz w:val="24"/>
        </w:rPr>
        <w:t xml:space="preserve">concedió la impugnación formulada por la </w:t>
      </w:r>
      <w:r w:rsidR="003F672F" w:rsidRPr="00020AA3">
        <w:rPr>
          <w:rFonts w:ascii="Arial" w:hAnsi="Arial"/>
          <w:sz w:val="24"/>
        </w:rPr>
        <w:t>accionada</w:t>
      </w:r>
      <w:r w:rsidR="00540EB5" w:rsidRPr="00020AA3">
        <w:rPr>
          <w:rFonts w:ascii="Arial" w:hAnsi="Arial"/>
          <w:sz w:val="24"/>
        </w:rPr>
        <w:t xml:space="preserve"> </w:t>
      </w:r>
      <w:r w:rsidR="00E23D2E" w:rsidRPr="00020AA3">
        <w:rPr>
          <w:rFonts w:ascii="Arial" w:hAnsi="Arial"/>
          <w:sz w:val="24"/>
        </w:rPr>
        <w:t xml:space="preserve">(Folio </w:t>
      </w:r>
      <w:r w:rsidR="00841FF2">
        <w:rPr>
          <w:rFonts w:ascii="Arial" w:hAnsi="Arial"/>
          <w:sz w:val="24"/>
        </w:rPr>
        <w:t>103</w:t>
      </w:r>
      <w:r w:rsidR="00866FC7" w:rsidRPr="00020AA3">
        <w:rPr>
          <w:rFonts w:ascii="Arial" w:hAnsi="Arial"/>
          <w:sz w:val="24"/>
        </w:rPr>
        <w:t>, ibídem</w:t>
      </w:r>
      <w:r w:rsidR="00E23D2E" w:rsidRPr="00020AA3">
        <w:rPr>
          <w:rFonts w:ascii="Arial" w:hAnsi="Arial"/>
          <w:sz w:val="24"/>
        </w:rPr>
        <w:t>)</w:t>
      </w:r>
      <w:r w:rsidR="00540EB5" w:rsidRPr="00020AA3">
        <w:rPr>
          <w:rFonts w:ascii="Arial" w:hAnsi="Arial"/>
          <w:sz w:val="24"/>
        </w:rPr>
        <w:t>.</w:t>
      </w:r>
    </w:p>
    <w:p w:rsidR="00540EB5" w:rsidRPr="00066D06" w:rsidRDefault="00540EB5" w:rsidP="00ED5205">
      <w:pPr>
        <w:pStyle w:val="Corpsdetexte"/>
        <w:widowControl w:val="0"/>
        <w:spacing w:line="360" w:lineRule="auto"/>
        <w:rPr>
          <w:rFonts w:ascii="Arial" w:hAnsi="Arial"/>
        </w:rPr>
      </w:pPr>
    </w:p>
    <w:p w:rsidR="00ED5205" w:rsidRPr="00311FCA" w:rsidRDefault="00540EB5" w:rsidP="00ED5205">
      <w:pPr>
        <w:pStyle w:val="Corpsdetexte"/>
        <w:widowControl w:val="0"/>
        <w:spacing w:line="360" w:lineRule="auto"/>
        <w:rPr>
          <w:rFonts w:ascii="Arial" w:hAnsi="Arial" w:cs="Arial"/>
          <w:sz w:val="24"/>
          <w:szCs w:val="24"/>
        </w:rPr>
      </w:pPr>
      <w:r w:rsidRPr="00020AA3">
        <w:rPr>
          <w:rFonts w:ascii="Arial" w:hAnsi="Arial"/>
          <w:sz w:val="24"/>
        </w:rPr>
        <w:t xml:space="preserve">La </w:t>
      </w:r>
      <w:proofErr w:type="spellStart"/>
      <w:r w:rsidRPr="00020AA3">
        <w:rPr>
          <w:rFonts w:ascii="Arial" w:hAnsi="Arial"/>
          <w:sz w:val="24"/>
        </w:rPr>
        <w:t>opugnante</w:t>
      </w:r>
      <w:proofErr w:type="spellEnd"/>
      <w:r w:rsidRPr="00020AA3">
        <w:rPr>
          <w:rFonts w:ascii="Arial" w:hAnsi="Arial"/>
          <w:sz w:val="24"/>
        </w:rPr>
        <w:t xml:space="preserve"> refirió </w:t>
      </w:r>
      <w:r w:rsidR="008F00BF" w:rsidRPr="00020AA3">
        <w:rPr>
          <w:rFonts w:ascii="Arial" w:hAnsi="Arial"/>
          <w:sz w:val="24"/>
        </w:rPr>
        <w:t xml:space="preserve">que </w:t>
      </w:r>
      <w:r w:rsidR="00841FF2">
        <w:rPr>
          <w:rFonts w:ascii="Arial" w:hAnsi="Arial"/>
          <w:sz w:val="24"/>
        </w:rPr>
        <w:t>resolvió de fondo la petición del accionante mediante la resolución GNR48646 de 14-02-2017</w:t>
      </w:r>
      <w:r w:rsidR="00700F9A" w:rsidRPr="00020AA3">
        <w:rPr>
          <w:rFonts w:ascii="Arial" w:hAnsi="Arial" w:cs="Arial"/>
          <w:sz w:val="24"/>
          <w:szCs w:val="24"/>
        </w:rPr>
        <w:t>. S</w:t>
      </w:r>
      <w:r w:rsidR="00ED5205" w:rsidRPr="00020AA3">
        <w:rPr>
          <w:rFonts w:ascii="Arial" w:hAnsi="Arial" w:cs="Arial"/>
          <w:sz w:val="24"/>
          <w:szCs w:val="24"/>
        </w:rPr>
        <w:t xml:space="preserve">olicitó </w:t>
      </w:r>
      <w:r w:rsidR="00DC0810" w:rsidRPr="00020AA3">
        <w:rPr>
          <w:rFonts w:ascii="Arial" w:hAnsi="Arial" w:cs="Arial"/>
          <w:sz w:val="24"/>
          <w:szCs w:val="24"/>
        </w:rPr>
        <w:t>declarar</w:t>
      </w:r>
      <w:r w:rsidR="00BC7EAB" w:rsidRPr="00020AA3">
        <w:rPr>
          <w:rFonts w:ascii="Arial" w:hAnsi="Arial" w:cs="Arial"/>
          <w:sz w:val="24"/>
          <w:szCs w:val="24"/>
        </w:rPr>
        <w:t xml:space="preserve"> la carencia actual de objeto </w:t>
      </w:r>
      <w:r w:rsidR="00ED5205" w:rsidRPr="00020AA3">
        <w:rPr>
          <w:rFonts w:ascii="Arial" w:hAnsi="Arial" w:cs="Arial"/>
          <w:sz w:val="24"/>
          <w:szCs w:val="24"/>
        </w:rPr>
        <w:t xml:space="preserve">(Folios </w:t>
      </w:r>
      <w:r w:rsidR="00841FF2">
        <w:rPr>
          <w:rFonts w:ascii="Arial" w:hAnsi="Arial" w:cs="Arial"/>
          <w:sz w:val="24"/>
          <w:szCs w:val="24"/>
        </w:rPr>
        <w:t>99 a 102</w:t>
      </w:r>
      <w:r w:rsidR="00ED5205" w:rsidRPr="00020AA3">
        <w:rPr>
          <w:rFonts w:ascii="Arial" w:hAnsi="Arial" w:cs="Arial"/>
          <w:sz w:val="24"/>
          <w:szCs w:val="24"/>
        </w:rPr>
        <w:t>, ib.).</w:t>
      </w:r>
      <w:r w:rsidR="00BC7EAB" w:rsidRPr="00020AA3">
        <w:rPr>
          <w:rFonts w:ascii="Arial" w:hAnsi="Arial" w:cs="Arial"/>
          <w:sz w:val="24"/>
          <w:szCs w:val="24"/>
        </w:rPr>
        <w:t xml:space="preserve"> Arrimó copia </w:t>
      </w:r>
      <w:r w:rsidR="00841FF2">
        <w:rPr>
          <w:rFonts w:ascii="Arial" w:hAnsi="Arial" w:cs="Arial"/>
          <w:sz w:val="24"/>
          <w:szCs w:val="24"/>
        </w:rPr>
        <w:t xml:space="preserve">del aludido acto administrativo </w:t>
      </w:r>
      <w:r w:rsidR="00BC7EAB" w:rsidRPr="00020AA3">
        <w:rPr>
          <w:rFonts w:ascii="Arial" w:hAnsi="Arial" w:cs="Arial"/>
          <w:sz w:val="24"/>
          <w:szCs w:val="24"/>
        </w:rPr>
        <w:t xml:space="preserve">(Folios </w:t>
      </w:r>
      <w:r w:rsidR="00841FF2">
        <w:rPr>
          <w:rFonts w:ascii="Arial" w:hAnsi="Arial" w:cs="Arial"/>
          <w:sz w:val="24"/>
          <w:szCs w:val="24"/>
        </w:rPr>
        <w:t>92 a 98</w:t>
      </w:r>
      <w:r w:rsidR="00BC7EAB" w:rsidRPr="00020AA3">
        <w:rPr>
          <w:rFonts w:ascii="Arial" w:hAnsi="Arial" w:cs="Arial"/>
          <w:sz w:val="24"/>
          <w:szCs w:val="24"/>
        </w:rPr>
        <w:t>, ib.)</w:t>
      </w:r>
      <w:r w:rsidR="00DC0810" w:rsidRPr="00020AA3">
        <w:rPr>
          <w:rFonts w:ascii="Arial" w:hAnsi="Arial" w:cs="Arial"/>
          <w:sz w:val="24"/>
          <w:szCs w:val="24"/>
        </w:rPr>
        <w:t>.</w:t>
      </w:r>
    </w:p>
    <w:p w:rsidR="003913E3" w:rsidRPr="00066D06" w:rsidRDefault="003913E3" w:rsidP="00B942B6">
      <w:pPr>
        <w:pStyle w:val="Corpsdetexte"/>
        <w:spacing w:line="360" w:lineRule="auto"/>
        <w:rPr>
          <w:rFonts w:ascii="Arial" w:hAnsi="Arial" w:cs="Arial"/>
          <w:szCs w:val="24"/>
        </w:rPr>
      </w:pPr>
    </w:p>
    <w:p w:rsidR="005D5BD2" w:rsidRDefault="00970AEE" w:rsidP="005D5BD2">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4"/>
        </w:rPr>
      </w:pPr>
      <w:r w:rsidRPr="00970AEE">
        <w:rPr>
          <w:rFonts w:ascii="Arial" w:hAnsi="Arial" w:cs="Arial"/>
          <w:smallCaps/>
          <w:sz w:val="28"/>
          <w:szCs w:val="24"/>
        </w:rPr>
        <w:t>La fundamentación jurídica para resolver</w:t>
      </w:r>
    </w:p>
    <w:p w:rsidR="005D5BD2" w:rsidRPr="00066D06" w:rsidRDefault="005D5BD2" w:rsidP="005D5BD2">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mallCaps/>
          <w:szCs w:val="24"/>
          <w:lang w:val="es-CO"/>
        </w:rPr>
      </w:pPr>
    </w:p>
    <w:p w:rsidR="005C3695" w:rsidRDefault="003913E3" w:rsidP="005C3695">
      <w:pPr>
        <w:pStyle w:val="Corpsdetex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lang w:val="es-CO"/>
        </w:rPr>
      </w:pPr>
      <w:r w:rsidRPr="00066D06">
        <w:rPr>
          <w:rFonts w:ascii="Arial" w:hAnsi="Arial" w:cs="Arial"/>
          <w:smallCaps/>
          <w:sz w:val="24"/>
          <w:szCs w:val="24"/>
        </w:rPr>
        <w:t>La competencia funcional</w:t>
      </w:r>
      <w:r w:rsidR="00066D06" w:rsidRPr="00066D06">
        <w:rPr>
          <w:rFonts w:ascii="Arial" w:hAnsi="Arial" w:cs="Arial"/>
          <w:smallCaps/>
          <w:sz w:val="24"/>
          <w:szCs w:val="24"/>
        </w:rPr>
        <w:t xml:space="preserve">: </w:t>
      </w:r>
      <w:r w:rsidR="00FB6C7D" w:rsidRPr="00066D06">
        <w:rPr>
          <w:rFonts w:ascii="Arial" w:hAnsi="Arial" w:cs="Arial"/>
          <w:sz w:val="24"/>
          <w:lang w:val="es-CO"/>
        </w:rPr>
        <w:t>Esta Sala especializada está facultada en forma legal para desatar la controversia puesta a su consideración, por ser la superiora jerárquica del Despacho q</w:t>
      </w:r>
      <w:r w:rsidR="00700F9A" w:rsidRPr="00066D06">
        <w:rPr>
          <w:rFonts w:ascii="Arial" w:hAnsi="Arial" w:cs="Arial"/>
          <w:sz w:val="24"/>
          <w:lang w:val="es-CO"/>
        </w:rPr>
        <w:t>ue conoció en primera instancia.</w:t>
      </w:r>
    </w:p>
    <w:p w:rsidR="005C3695" w:rsidRDefault="005C3695" w:rsidP="00995C53">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40" w:lineRule="auto"/>
        <w:ind w:left="720"/>
        <w:rPr>
          <w:rFonts w:ascii="Arial" w:hAnsi="Arial" w:cs="Arial"/>
          <w:sz w:val="24"/>
          <w:lang w:val="es-CO"/>
        </w:rPr>
      </w:pPr>
    </w:p>
    <w:p w:rsidR="005C3695" w:rsidRPr="00995C53" w:rsidRDefault="005C3695" w:rsidP="005C3695">
      <w:pPr>
        <w:pStyle w:val="Corpsdetexte"/>
        <w:widowControl w:val="0"/>
        <w:numPr>
          <w:ilvl w:val="1"/>
          <w:numId w:val="3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lang w:val="es-CO"/>
        </w:rPr>
      </w:pPr>
      <w:r w:rsidRPr="005C3695">
        <w:rPr>
          <w:rFonts w:ascii="Arial" w:hAnsi="Arial" w:cs="Arial"/>
          <w:smallCaps/>
          <w:sz w:val="24"/>
          <w:szCs w:val="24"/>
        </w:rPr>
        <w:t xml:space="preserve">La legitimación en la causa.  </w:t>
      </w:r>
      <w:r w:rsidRPr="005C3695">
        <w:rPr>
          <w:rFonts w:ascii="Arial" w:hAnsi="Arial" w:cs="Arial"/>
          <w:sz w:val="24"/>
          <w:szCs w:val="24"/>
        </w:rPr>
        <w:t xml:space="preserve">Se cumple por activa porque </w:t>
      </w:r>
      <w:r w:rsidR="00841FF2">
        <w:rPr>
          <w:rFonts w:ascii="Arial" w:hAnsi="Arial" w:cs="Arial"/>
          <w:sz w:val="24"/>
          <w:szCs w:val="24"/>
        </w:rPr>
        <w:t>el señor Gildardo Colorado porque presentó la solicitud de cumplimiento de sentencia judicial (Folio 50, ib.)</w:t>
      </w:r>
      <w:r w:rsidRPr="005C3695">
        <w:rPr>
          <w:rFonts w:ascii="Arial" w:hAnsi="Arial" w:cs="Arial"/>
          <w:sz w:val="24"/>
          <w:szCs w:val="24"/>
        </w:rPr>
        <w:t xml:space="preserve">. En el extremo pasivo, la Gerencia Nacional de Reconocimiento de </w:t>
      </w:r>
      <w:proofErr w:type="spellStart"/>
      <w:r w:rsidRPr="005C3695">
        <w:rPr>
          <w:rFonts w:ascii="Arial" w:hAnsi="Arial" w:cs="Arial"/>
          <w:sz w:val="24"/>
          <w:szCs w:val="24"/>
        </w:rPr>
        <w:t>Colpensiones</w:t>
      </w:r>
      <w:proofErr w:type="spellEnd"/>
      <w:r w:rsidR="00841FF2">
        <w:rPr>
          <w:rFonts w:ascii="Arial" w:hAnsi="Arial" w:cs="Arial"/>
          <w:sz w:val="24"/>
          <w:szCs w:val="24"/>
        </w:rPr>
        <w:t xml:space="preserve"> porque le corresponde atender ese tipo de pedimentos </w:t>
      </w:r>
      <w:r w:rsidRPr="005C3695">
        <w:rPr>
          <w:rFonts w:ascii="Arial" w:hAnsi="Arial" w:cs="Arial"/>
          <w:sz w:val="24"/>
          <w:szCs w:val="24"/>
        </w:rPr>
        <w:t xml:space="preserve">(Artículos </w:t>
      </w:r>
      <w:r w:rsidR="00841FF2">
        <w:rPr>
          <w:rFonts w:ascii="Arial" w:hAnsi="Arial" w:cs="Arial"/>
          <w:sz w:val="24"/>
          <w:szCs w:val="24"/>
        </w:rPr>
        <w:t>6.1-6º del Acuerdo 063 de 2013</w:t>
      </w:r>
      <w:r w:rsidRPr="005C3695">
        <w:rPr>
          <w:rFonts w:ascii="Arial" w:hAnsi="Arial" w:cs="Arial"/>
          <w:sz w:val="24"/>
          <w:szCs w:val="24"/>
        </w:rPr>
        <w:t>)</w:t>
      </w:r>
      <w:r w:rsidRPr="005C3695">
        <w:rPr>
          <w:rFonts w:ascii="Arial" w:hAnsi="Arial" w:cs="Arial"/>
          <w:sz w:val="24"/>
          <w:szCs w:val="24"/>
          <w:lang w:val="es-CO"/>
        </w:rPr>
        <w:t>.</w:t>
      </w:r>
      <w:r>
        <w:rPr>
          <w:rFonts w:ascii="Arial" w:hAnsi="Arial" w:cs="Arial"/>
          <w:sz w:val="24"/>
          <w:szCs w:val="24"/>
          <w:lang w:val="es-CO"/>
        </w:rPr>
        <w:t xml:space="preserve"> </w:t>
      </w:r>
    </w:p>
    <w:p w:rsidR="00995C53" w:rsidRDefault="00995C53" w:rsidP="00995C53">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40" w:lineRule="auto"/>
        <w:rPr>
          <w:rFonts w:ascii="Arial" w:hAnsi="Arial" w:cs="Arial"/>
          <w:sz w:val="24"/>
          <w:lang w:val="es-CO"/>
        </w:rPr>
      </w:pPr>
    </w:p>
    <w:p w:rsidR="003913E3" w:rsidRPr="00066D06" w:rsidRDefault="003913E3" w:rsidP="001B55E2">
      <w:pPr>
        <w:pStyle w:val="Corpsdetexte"/>
        <w:numPr>
          <w:ilvl w:val="1"/>
          <w:numId w:val="35"/>
        </w:numPr>
        <w:tabs>
          <w:tab w:val="clear" w:pos="708"/>
        </w:tabs>
        <w:spacing w:line="360" w:lineRule="auto"/>
        <w:rPr>
          <w:rFonts w:ascii="Arial" w:hAnsi="Arial" w:cs="Arial"/>
          <w:sz w:val="24"/>
          <w:szCs w:val="24"/>
        </w:rPr>
      </w:pPr>
      <w:r w:rsidRPr="00066D06">
        <w:rPr>
          <w:rFonts w:ascii="Arial" w:hAnsi="Arial" w:cs="Arial"/>
          <w:smallCaps/>
          <w:sz w:val="24"/>
          <w:szCs w:val="24"/>
        </w:rPr>
        <w:t>El problema jurídico a resolver</w:t>
      </w:r>
      <w:r w:rsidR="00066D06" w:rsidRPr="00066D06">
        <w:rPr>
          <w:rFonts w:ascii="Arial" w:hAnsi="Arial" w:cs="Arial"/>
          <w:smallCaps/>
          <w:sz w:val="24"/>
          <w:szCs w:val="24"/>
        </w:rPr>
        <w:t xml:space="preserve">: </w:t>
      </w:r>
      <w:r w:rsidRPr="00066D06">
        <w:rPr>
          <w:rFonts w:ascii="Arial" w:hAnsi="Arial" w:cs="Arial"/>
          <w:sz w:val="24"/>
          <w:szCs w:val="24"/>
        </w:rPr>
        <w:t xml:space="preserve">¿Es procedente confirmar, modificar o revocar la sentencia del </w:t>
      </w:r>
      <w:r w:rsidR="00D60BD1" w:rsidRPr="00066D06">
        <w:rPr>
          <w:rFonts w:ascii="Arial" w:hAnsi="Arial"/>
          <w:sz w:val="24"/>
        </w:rPr>
        <w:t xml:space="preserve">Juzgado </w:t>
      </w:r>
      <w:r w:rsidR="00F502BC">
        <w:rPr>
          <w:rFonts w:ascii="Arial" w:hAnsi="Arial"/>
          <w:sz w:val="24"/>
        </w:rPr>
        <w:t xml:space="preserve">Tercero </w:t>
      </w:r>
      <w:r w:rsidR="00700F9A" w:rsidRPr="00066D06">
        <w:rPr>
          <w:rFonts w:ascii="Arial" w:hAnsi="Arial"/>
          <w:sz w:val="24"/>
        </w:rPr>
        <w:t xml:space="preserve">Civil del Circuito </w:t>
      </w:r>
      <w:r w:rsidR="00FB6C7D" w:rsidRPr="00066D06">
        <w:rPr>
          <w:rFonts w:ascii="Arial" w:hAnsi="Arial"/>
          <w:sz w:val="24"/>
        </w:rPr>
        <w:t>de Pereira</w:t>
      </w:r>
      <w:r w:rsidRPr="00066D06">
        <w:rPr>
          <w:rFonts w:ascii="Arial" w:hAnsi="Arial" w:cs="Arial"/>
          <w:sz w:val="24"/>
          <w:szCs w:val="24"/>
        </w:rPr>
        <w:t>, según la impugnación</w:t>
      </w:r>
      <w:r w:rsidR="005069CE" w:rsidRPr="00066D06">
        <w:rPr>
          <w:rFonts w:ascii="Arial" w:hAnsi="Arial" w:cs="Arial"/>
          <w:sz w:val="24"/>
          <w:szCs w:val="24"/>
        </w:rPr>
        <w:t xml:space="preserve"> d</w:t>
      </w:r>
      <w:r w:rsidR="00311747" w:rsidRPr="00066D06">
        <w:rPr>
          <w:rFonts w:ascii="Arial" w:hAnsi="Arial" w:cs="Arial"/>
          <w:sz w:val="24"/>
          <w:szCs w:val="24"/>
        </w:rPr>
        <w:t>e</w:t>
      </w:r>
      <w:r w:rsidR="002F2011" w:rsidRPr="00066D06">
        <w:rPr>
          <w:rFonts w:ascii="Arial" w:hAnsi="Arial" w:cs="Arial"/>
          <w:sz w:val="24"/>
          <w:szCs w:val="24"/>
        </w:rPr>
        <w:t xml:space="preserve"> </w:t>
      </w:r>
      <w:r w:rsidR="00EF4E29" w:rsidRPr="00066D06">
        <w:rPr>
          <w:rFonts w:ascii="Arial" w:hAnsi="Arial" w:cs="Arial"/>
          <w:sz w:val="24"/>
          <w:szCs w:val="24"/>
        </w:rPr>
        <w:t>l</w:t>
      </w:r>
      <w:r w:rsidR="002F2011" w:rsidRPr="00066D06">
        <w:rPr>
          <w:rFonts w:ascii="Arial" w:hAnsi="Arial" w:cs="Arial"/>
          <w:sz w:val="24"/>
          <w:szCs w:val="24"/>
        </w:rPr>
        <w:t>a</w:t>
      </w:r>
      <w:r w:rsidR="00EF4E29" w:rsidRPr="00066D06">
        <w:rPr>
          <w:rFonts w:ascii="Arial" w:hAnsi="Arial" w:cs="Arial"/>
          <w:sz w:val="24"/>
          <w:szCs w:val="24"/>
        </w:rPr>
        <w:t xml:space="preserve"> </w:t>
      </w:r>
      <w:r w:rsidR="002F2011" w:rsidRPr="00066D06">
        <w:rPr>
          <w:rFonts w:ascii="Arial" w:hAnsi="Arial" w:cs="Arial"/>
          <w:sz w:val="24"/>
          <w:szCs w:val="24"/>
        </w:rPr>
        <w:t xml:space="preserve">parte </w:t>
      </w:r>
      <w:r w:rsidR="001878F8" w:rsidRPr="00066D06">
        <w:rPr>
          <w:rFonts w:ascii="Arial" w:hAnsi="Arial" w:cs="Arial"/>
          <w:sz w:val="24"/>
          <w:szCs w:val="24"/>
        </w:rPr>
        <w:t>accionada</w:t>
      </w:r>
      <w:r w:rsidRPr="00066D06">
        <w:rPr>
          <w:rFonts w:ascii="Arial" w:hAnsi="Arial" w:cs="Arial"/>
          <w:sz w:val="24"/>
          <w:szCs w:val="24"/>
        </w:rPr>
        <w:t xml:space="preserve">? </w:t>
      </w:r>
    </w:p>
    <w:p w:rsidR="003913E3" w:rsidRPr="00066D06" w:rsidRDefault="003913E3" w:rsidP="00F839CE">
      <w:pPr>
        <w:pStyle w:val="Corpsdetexte"/>
        <w:spacing w:line="360" w:lineRule="auto"/>
        <w:rPr>
          <w:rFonts w:ascii="Arial" w:hAnsi="Arial" w:cs="Arial"/>
          <w:szCs w:val="24"/>
        </w:rPr>
      </w:pPr>
    </w:p>
    <w:p w:rsidR="003913E3" w:rsidRPr="00654553" w:rsidRDefault="003913E3" w:rsidP="00020AA3">
      <w:pPr>
        <w:pStyle w:val="Corpsdetexte"/>
        <w:numPr>
          <w:ilvl w:val="0"/>
          <w:numId w:val="35"/>
        </w:numPr>
        <w:tabs>
          <w:tab w:val="clear" w:pos="0"/>
        </w:tabs>
        <w:spacing w:line="360" w:lineRule="auto"/>
        <w:rPr>
          <w:rFonts w:ascii="Arial" w:hAnsi="Arial" w:cs="Arial"/>
          <w:smallCaps/>
          <w:sz w:val="24"/>
          <w:szCs w:val="24"/>
        </w:rPr>
      </w:pPr>
      <w:r w:rsidRPr="00654553">
        <w:rPr>
          <w:rFonts w:ascii="Arial" w:hAnsi="Arial" w:cs="Arial"/>
          <w:smallCaps/>
          <w:sz w:val="24"/>
          <w:szCs w:val="24"/>
        </w:rPr>
        <w:t>La resolución del problema jurídico planteado</w:t>
      </w:r>
    </w:p>
    <w:p w:rsidR="00020AA3" w:rsidRPr="00066D06" w:rsidRDefault="00020AA3" w:rsidP="00F90AB3">
      <w:pPr>
        <w:pStyle w:val="Corpsdetexte"/>
        <w:spacing w:line="360" w:lineRule="auto"/>
        <w:rPr>
          <w:rFonts w:ascii="Arial" w:hAnsi="Arial" w:cs="Arial"/>
          <w:szCs w:val="24"/>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aragraphedeliste"/>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Default="00F33A95" w:rsidP="00020AA3">
      <w:pPr>
        <w:pStyle w:val="Corpsdetexte"/>
        <w:numPr>
          <w:ilvl w:val="1"/>
          <w:numId w:val="35"/>
        </w:numPr>
        <w:tabs>
          <w:tab w:val="clear" w:pos="708"/>
          <w:tab w:val="clear" w:pos="1416"/>
          <w:tab w:val="left" w:pos="709"/>
          <w:tab w:val="left" w:pos="1418"/>
        </w:tabs>
        <w:spacing w:line="360" w:lineRule="auto"/>
        <w:rPr>
          <w:rFonts w:ascii="Arial" w:hAnsi="Arial"/>
          <w:smallCaps/>
          <w:sz w:val="24"/>
          <w:szCs w:val="24"/>
        </w:rPr>
      </w:pPr>
      <w:r w:rsidRPr="00066D06">
        <w:rPr>
          <w:rFonts w:ascii="Arial" w:hAnsi="Arial"/>
          <w:smallCaps/>
          <w:sz w:val="24"/>
          <w:szCs w:val="24"/>
        </w:rPr>
        <w:t>Los presupuestos generales de procedencia</w:t>
      </w:r>
    </w:p>
    <w:p w:rsidR="005C3695" w:rsidRPr="00066D06" w:rsidRDefault="005C3695" w:rsidP="00995C53">
      <w:pPr>
        <w:pStyle w:val="Corpsdetexte"/>
        <w:tabs>
          <w:tab w:val="clear" w:pos="708"/>
          <w:tab w:val="clear" w:pos="1416"/>
          <w:tab w:val="left" w:pos="709"/>
          <w:tab w:val="left" w:pos="1418"/>
        </w:tabs>
        <w:spacing w:line="240" w:lineRule="auto"/>
        <w:ind w:left="720"/>
        <w:rPr>
          <w:rFonts w:ascii="Arial" w:hAnsi="Arial"/>
          <w:smallCaps/>
          <w:sz w:val="24"/>
          <w:szCs w:val="24"/>
        </w:rPr>
      </w:pPr>
    </w:p>
    <w:p w:rsidR="00F33A95" w:rsidRDefault="00F33A95" w:rsidP="00F33A95">
      <w:pPr>
        <w:spacing w:line="360" w:lineRule="auto"/>
        <w:jc w:val="both"/>
        <w:rPr>
          <w:rFonts w:ascii="Arial" w:hAnsi="Arial" w:cs="Arial"/>
          <w:noProof/>
        </w:rPr>
      </w:pPr>
      <w:r w:rsidRPr="00F33A95">
        <w:rPr>
          <w:rFonts w:ascii="Arial" w:hAnsi="Arial" w:cs="Arial"/>
          <w:noProof/>
        </w:rPr>
        <w:t xml:space="preserve">La </w:t>
      </w:r>
      <w:r w:rsidR="005C3695">
        <w:rPr>
          <w:rFonts w:ascii="Arial" w:hAnsi="Arial" w:cs="Arial"/>
          <w:noProof/>
        </w:rPr>
        <w:t xml:space="preserve">CC </w:t>
      </w:r>
      <w:r w:rsidRPr="00F33A95">
        <w:rPr>
          <w:rFonts w:ascii="Arial" w:hAnsi="Arial" w:cs="Arial"/>
          <w:noProof/>
        </w:rPr>
        <w:t xml:space="preserve">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xml:space="preserve">, son exigencias generales de procedencia de la acción, indispensables para conocer de </w:t>
      </w:r>
      <w:r w:rsidRPr="00F33A95">
        <w:rPr>
          <w:rFonts w:ascii="Arial" w:hAnsi="Arial" w:cs="Arial"/>
          <w:noProof/>
        </w:rPr>
        <w:lastRenderedPageBreak/>
        <w:t xml:space="preserve">fondo las solicitudes de protección de los derechos fundamentales.  Este último supuesto </w:t>
      </w:r>
      <w:r w:rsidR="00F502BC">
        <w:rPr>
          <w:rFonts w:ascii="Arial" w:hAnsi="Arial" w:cs="Arial"/>
          <w:noProof/>
        </w:rPr>
        <w:t xml:space="preserve">está incumplido puesto que </w:t>
      </w:r>
      <w:r w:rsidRPr="00F33A95">
        <w:rPr>
          <w:rFonts w:ascii="Arial" w:hAnsi="Arial" w:cs="Arial"/>
          <w:noProof/>
        </w:rPr>
        <w:t xml:space="preserve">la acción se formuló </w:t>
      </w:r>
      <w:r w:rsidR="00F502BC">
        <w:rPr>
          <w:rFonts w:ascii="Arial" w:hAnsi="Arial" w:cs="Arial"/>
          <w:noProof/>
        </w:rPr>
        <w:t xml:space="preserve">por fuera </w:t>
      </w:r>
      <w:r w:rsidRPr="00F33A95">
        <w:rPr>
          <w:rFonts w:ascii="Arial" w:hAnsi="Arial" w:cs="Arial"/>
          <w:noProof/>
        </w:rPr>
        <w:t>de los seis (6) meses siguientes a los hechos violatarios, que es el plazo general, fijado por la doctrina constitucional</w:t>
      </w:r>
      <w:r w:rsidR="004C03D5" w:rsidRPr="001E3F11">
        <w:rPr>
          <w:rStyle w:val="Appelnotedebasdep"/>
          <w:rFonts w:ascii="Arial" w:hAnsi="Arial"/>
          <w:noProof/>
          <w:szCs w:val="22"/>
        </w:rPr>
        <w:footnoteReference w:id="1"/>
      </w:r>
      <w:r w:rsidRPr="00F33A95">
        <w:rPr>
          <w:rFonts w:ascii="Arial" w:hAnsi="Arial" w:cs="Arial"/>
          <w:noProof/>
        </w:rPr>
        <w:t xml:space="preserve">; nótese que </w:t>
      </w:r>
      <w:r w:rsidR="00947418">
        <w:rPr>
          <w:rFonts w:ascii="Arial" w:hAnsi="Arial" w:cs="Arial"/>
          <w:noProof/>
        </w:rPr>
        <w:t xml:space="preserve">la </w:t>
      </w:r>
      <w:r w:rsidR="005C3695">
        <w:rPr>
          <w:rFonts w:ascii="Arial" w:hAnsi="Arial" w:cs="Arial"/>
          <w:noProof/>
        </w:rPr>
        <w:t xml:space="preserve">apelación </w:t>
      </w:r>
      <w:r w:rsidR="00947418">
        <w:rPr>
          <w:rFonts w:ascii="Arial" w:hAnsi="Arial" w:cs="Arial"/>
          <w:noProof/>
        </w:rPr>
        <w:t xml:space="preserve">se radicó el </w:t>
      </w:r>
      <w:r w:rsidR="00F502BC">
        <w:rPr>
          <w:rFonts w:ascii="Arial" w:hAnsi="Arial" w:cs="Arial"/>
          <w:noProof/>
        </w:rPr>
        <w:t xml:space="preserve">21-06-2016 </w:t>
      </w:r>
      <w:r w:rsidRPr="00F33A95">
        <w:rPr>
          <w:rFonts w:ascii="Arial" w:hAnsi="Arial" w:cs="Arial"/>
          <w:noProof/>
        </w:rPr>
        <w:t>(Folio</w:t>
      </w:r>
      <w:r w:rsidR="003A5C0C">
        <w:rPr>
          <w:rFonts w:ascii="Arial" w:hAnsi="Arial" w:cs="Arial"/>
          <w:noProof/>
        </w:rPr>
        <w:t xml:space="preserve"> </w:t>
      </w:r>
      <w:r w:rsidR="00F502BC">
        <w:rPr>
          <w:rFonts w:ascii="Arial" w:hAnsi="Arial" w:cs="Arial"/>
          <w:noProof/>
        </w:rPr>
        <w:t>50</w:t>
      </w:r>
      <w:r w:rsidRPr="00F33A95">
        <w:rPr>
          <w:rFonts w:ascii="Arial" w:hAnsi="Arial" w:cs="Arial"/>
          <w:noProof/>
        </w:rPr>
        <w:t xml:space="preserve">, del cuaderno No.1) y la tutela se presentó el </w:t>
      </w:r>
      <w:r w:rsidR="00F502BC">
        <w:rPr>
          <w:rFonts w:ascii="Arial" w:hAnsi="Arial" w:cs="Arial"/>
          <w:noProof/>
        </w:rPr>
        <w:t xml:space="preserve">03-02-2017 </w:t>
      </w:r>
      <w:r w:rsidRPr="00F33A95">
        <w:rPr>
          <w:rFonts w:ascii="Arial" w:hAnsi="Arial" w:cs="Arial"/>
          <w:noProof/>
        </w:rPr>
        <w:t xml:space="preserve">(Folio </w:t>
      </w:r>
      <w:r w:rsidR="00F502BC">
        <w:rPr>
          <w:rFonts w:ascii="Arial" w:hAnsi="Arial" w:cs="Arial"/>
          <w:noProof/>
        </w:rPr>
        <w:t>58</w:t>
      </w:r>
      <w:r w:rsidRPr="00F33A95">
        <w:rPr>
          <w:rFonts w:ascii="Arial" w:hAnsi="Arial" w:cs="Arial"/>
          <w:noProof/>
        </w:rPr>
        <w:t xml:space="preserve">, </w:t>
      </w:r>
      <w:r w:rsidR="003A7FDA">
        <w:rPr>
          <w:rFonts w:ascii="Arial" w:hAnsi="Arial" w:cs="Arial"/>
          <w:noProof/>
        </w:rPr>
        <w:t>ibídem</w:t>
      </w:r>
      <w:r w:rsidRPr="00F33A95">
        <w:rPr>
          <w:rFonts w:ascii="Arial" w:hAnsi="Arial" w:cs="Arial"/>
          <w:noProof/>
        </w:rPr>
        <w:t>)</w:t>
      </w:r>
      <w:r w:rsidR="00F502BC">
        <w:rPr>
          <w:rFonts w:ascii="Arial" w:hAnsi="Arial" w:cs="Arial"/>
          <w:noProof/>
        </w:rPr>
        <w:t>, es decir, siete (7) meses despues; no obstante, aun cuando el accionante ha estado asistido por un profesional del derecho, como se trata de una persona de especial protección constitucional</w:t>
      </w:r>
      <w:r w:rsidR="00F502BC">
        <w:rPr>
          <w:rStyle w:val="Appelnotedebasdep"/>
          <w:rFonts w:ascii="Arial" w:hAnsi="Arial"/>
          <w:noProof/>
        </w:rPr>
        <w:footnoteReference w:id="2"/>
      </w:r>
      <w:r w:rsidR="00F502BC">
        <w:rPr>
          <w:rFonts w:ascii="Arial" w:hAnsi="Arial" w:cs="Arial"/>
          <w:noProof/>
        </w:rPr>
        <w:t>, por cuenta de su avanzada edad (73 años)</w:t>
      </w:r>
      <w:r w:rsidR="00DF3AE3">
        <w:rPr>
          <w:rStyle w:val="Appelnotedebasdep"/>
          <w:rFonts w:ascii="Arial" w:hAnsi="Arial"/>
          <w:noProof/>
        </w:rPr>
        <w:footnoteReference w:id="3"/>
      </w:r>
      <w:r w:rsidR="00F502BC">
        <w:rPr>
          <w:rFonts w:ascii="Arial" w:hAnsi="Arial" w:cs="Arial"/>
          <w:noProof/>
        </w:rPr>
        <w:t>, se flexibiliza este análisis</w:t>
      </w:r>
      <w:r w:rsidR="00383C1A">
        <w:rPr>
          <w:rFonts w:ascii="Arial" w:hAnsi="Arial" w:cs="Arial"/>
          <w:noProof/>
        </w:rPr>
        <w:t>, por lo tanto,</w:t>
      </w:r>
      <w:r w:rsidR="00F502BC">
        <w:rPr>
          <w:rFonts w:ascii="Arial" w:hAnsi="Arial" w:cs="Arial"/>
          <w:noProof/>
        </w:rPr>
        <w:t xml:space="preserve"> se considera </w:t>
      </w:r>
      <w:r w:rsidR="007E36AC">
        <w:rPr>
          <w:rFonts w:ascii="Arial" w:hAnsi="Arial" w:cs="Arial"/>
          <w:noProof/>
        </w:rPr>
        <w:t xml:space="preserve">cumplido </w:t>
      </w:r>
      <w:r w:rsidR="00F502BC">
        <w:rPr>
          <w:rFonts w:ascii="Arial" w:hAnsi="Arial" w:cs="Arial"/>
          <w:noProof/>
        </w:rPr>
        <w:t>este presupuesto de procedencia</w:t>
      </w:r>
      <w:r w:rsidRPr="00F33A95">
        <w:rPr>
          <w:rFonts w:ascii="Arial" w:hAnsi="Arial" w:cs="Arial"/>
          <w:noProof/>
        </w:rPr>
        <w:t xml:space="preserve">.  </w:t>
      </w:r>
    </w:p>
    <w:p w:rsidR="007559DA" w:rsidRPr="00F33A95" w:rsidRDefault="007559DA" w:rsidP="00F33A95">
      <w:pPr>
        <w:spacing w:line="360" w:lineRule="auto"/>
        <w:jc w:val="both"/>
        <w:rPr>
          <w:rFonts w:ascii="Arial" w:hAnsi="Arial" w:cs="Arial"/>
          <w:noProof/>
        </w:rPr>
      </w:pPr>
    </w:p>
    <w:p w:rsidR="00F33A95" w:rsidRPr="00F33A95" w:rsidRDefault="00F33A95" w:rsidP="00F33A95">
      <w:pPr>
        <w:spacing w:line="360" w:lineRule="auto"/>
        <w:jc w:val="both"/>
        <w:rPr>
          <w:rFonts w:ascii="Arial" w:hAnsi="Arial" w:cs="Arial"/>
        </w:rPr>
      </w:pPr>
      <w:r w:rsidRPr="00947418">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947418">
        <w:rPr>
          <w:rFonts w:ascii="Arial" w:hAnsi="Arial" w:cs="Arial"/>
          <w:vertAlign w:val="superscript"/>
        </w:rPr>
        <w:footnoteReference w:id="4"/>
      </w:r>
      <w:r w:rsidRPr="00947418">
        <w:rPr>
          <w:rFonts w:ascii="Arial" w:hAnsi="Arial" w:cs="Arial"/>
        </w:rPr>
        <w:t>.  Esta regla tiene dos (2) excepciones que guardan en común la existencia del medio judicial ordinario</w:t>
      </w:r>
      <w:r w:rsidR="00020AA3" w:rsidRPr="00F33A95">
        <w:rPr>
          <w:rStyle w:val="Appelnotedebasdep"/>
          <w:rFonts w:ascii="Arial" w:hAnsi="Arial" w:cs="Arial"/>
        </w:rPr>
        <w:footnoteReference w:id="5"/>
      </w:r>
      <w:r w:rsidR="00020AA3" w:rsidRPr="00F33A95">
        <w:rPr>
          <w:rFonts w:ascii="Arial" w:hAnsi="Arial" w:cs="Arial"/>
        </w:rPr>
        <w:t>:</w:t>
      </w:r>
      <w:r w:rsidRPr="00947418">
        <w:rPr>
          <w:rFonts w:ascii="Arial" w:hAnsi="Arial" w:cs="Arial"/>
        </w:rPr>
        <w:t xml:space="preserve"> (i) la tutela transitoria para evitar un perjuicio irremediable; y (ii) La ineficacia de la acción ordinaria para salvaguardar los derechos fundamentales del accionante.  </w:t>
      </w:r>
      <w:r w:rsidRPr="00947418">
        <w:rPr>
          <w:rFonts w:ascii="Arial" w:hAnsi="Arial"/>
        </w:rPr>
        <w:t xml:space="preserve">En el </w:t>
      </w:r>
      <w:r w:rsidRPr="00947418">
        <w:rPr>
          <w:rFonts w:ascii="Arial" w:hAnsi="Arial"/>
          <w:i/>
        </w:rPr>
        <w:t>sub examine</w:t>
      </w:r>
      <w:r w:rsidRPr="00947418">
        <w:rPr>
          <w:rFonts w:ascii="Arial" w:hAnsi="Arial"/>
        </w:rPr>
        <w:t xml:space="preserve">, </w:t>
      </w:r>
      <w:proofErr w:type="gramStart"/>
      <w:r w:rsidR="007E36AC">
        <w:rPr>
          <w:rFonts w:ascii="Arial" w:hAnsi="Arial"/>
        </w:rPr>
        <w:t>el</w:t>
      </w:r>
      <w:proofErr w:type="gramEnd"/>
      <w:r w:rsidR="007E36AC">
        <w:rPr>
          <w:rFonts w:ascii="Arial" w:hAnsi="Arial"/>
        </w:rPr>
        <w:t xml:space="preserve"> </w:t>
      </w:r>
      <w:r w:rsidRPr="00947418">
        <w:rPr>
          <w:rFonts w:ascii="Arial" w:hAnsi="Arial"/>
        </w:rPr>
        <w:t xml:space="preserve">accionante no cuenta con otro mecanismo diferente a esta acción para procurar la defensa </w:t>
      </w:r>
      <w:r w:rsidR="00700F9A">
        <w:rPr>
          <w:rFonts w:ascii="Arial" w:hAnsi="Arial"/>
        </w:rPr>
        <w:t>de su derecho fundamental</w:t>
      </w:r>
      <w:r w:rsidR="007E36AC">
        <w:rPr>
          <w:rFonts w:ascii="Arial" w:hAnsi="Arial"/>
        </w:rPr>
        <w:t xml:space="preserve"> de petición</w:t>
      </w:r>
      <w:r w:rsidRPr="00947418">
        <w:rPr>
          <w:rFonts w:ascii="Arial" w:hAnsi="Arial" w:cs="Arial"/>
        </w:rPr>
        <w:t>. Por consiguiente, como este asunto supera el test de procedencia, puede examinarse de fondo.</w:t>
      </w:r>
      <w:r w:rsidRPr="00F33A95">
        <w:rPr>
          <w:rFonts w:ascii="Arial" w:hAnsi="Arial" w:cs="Arial"/>
        </w:rPr>
        <w:t xml:space="preserve"> </w:t>
      </w:r>
    </w:p>
    <w:p w:rsidR="00F33A95" w:rsidRPr="00066D06" w:rsidRDefault="00F33A95" w:rsidP="00F33A95">
      <w:pPr>
        <w:pStyle w:val="Corpsdetexte"/>
        <w:spacing w:line="360" w:lineRule="auto"/>
        <w:rPr>
          <w:rFonts w:ascii="Arial" w:hAnsi="Arial" w:cs="Arial"/>
          <w:szCs w:val="24"/>
        </w:rPr>
      </w:pPr>
    </w:p>
    <w:p w:rsidR="00F33A95" w:rsidRPr="00066D06" w:rsidRDefault="00F33A95" w:rsidP="00020AA3">
      <w:pPr>
        <w:pStyle w:val="Corpsdetexte"/>
        <w:numPr>
          <w:ilvl w:val="1"/>
          <w:numId w:val="35"/>
        </w:numPr>
        <w:spacing w:line="360" w:lineRule="auto"/>
        <w:textAlignment w:val="auto"/>
        <w:rPr>
          <w:rFonts w:ascii="Arial" w:hAnsi="Arial" w:cs="Arial"/>
          <w:smallCaps/>
          <w:sz w:val="24"/>
          <w:szCs w:val="24"/>
        </w:rPr>
      </w:pPr>
      <w:r w:rsidRPr="00066D06">
        <w:rPr>
          <w:rFonts w:ascii="Arial" w:hAnsi="Arial" w:cs="Arial"/>
          <w:smallCaps/>
          <w:sz w:val="24"/>
          <w:szCs w:val="24"/>
        </w:rPr>
        <w:t>La carencia actual de objeto</w:t>
      </w:r>
      <w:r w:rsidR="00666D58" w:rsidRPr="00066D06">
        <w:rPr>
          <w:rFonts w:ascii="Arial" w:hAnsi="Arial" w:cs="Arial"/>
          <w:smallCaps/>
          <w:sz w:val="24"/>
          <w:szCs w:val="24"/>
        </w:rPr>
        <w:t xml:space="preserve"> en la acción de tutela</w:t>
      </w:r>
    </w:p>
    <w:p w:rsidR="00F33A95" w:rsidRPr="00066D06" w:rsidRDefault="00F33A95" w:rsidP="00F33A95">
      <w:pPr>
        <w:pStyle w:val="Corpsdetexte"/>
        <w:spacing w:line="360" w:lineRule="auto"/>
        <w:rPr>
          <w:rFonts w:ascii="Arial" w:hAnsi="Arial" w:cs="Arial"/>
          <w:szCs w:val="24"/>
          <w:lang w:val="es-CO"/>
        </w:rPr>
      </w:pPr>
    </w:p>
    <w:p w:rsidR="00F33A95" w:rsidRPr="00F33A95" w:rsidRDefault="00F33A95" w:rsidP="00F33A95">
      <w:pPr>
        <w:pStyle w:val="Corpsdetex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Appelnotedebasdep"/>
          <w:rFonts w:ascii="Arial" w:hAnsi="Arial" w:cs="Arial"/>
          <w:sz w:val="24"/>
          <w:szCs w:val="24"/>
        </w:rPr>
        <w:footnoteReference w:id="6"/>
      </w:r>
      <w:r w:rsidRPr="00F33A95">
        <w:rPr>
          <w:rFonts w:ascii="Arial" w:hAnsi="Arial" w:cs="Arial"/>
          <w:sz w:val="24"/>
          <w:szCs w:val="24"/>
        </w:rPr>
        <w:t xml:space="preserve"> la </w:t>
      </w:r>
      <w:r w:rsidR="003A7FDA">
        <w:rPr>
          <w:rFonts w:ascii="Arial" w:hAnsi="Arial" w:cs="Arial"/>
          <w:sz w:val="24"/>
          <w:szCs w:val="24"/>
        </w:rPr>
        <w:t xml:space="preserve">CC </w:t>
      </w:r>
      <w:r w:rsidRPr="00F33A95">
        <w:rPr>
          <w:rFonts w:ascii="Arial" w:hAnsi="Arial" w:cs="Arial"/>
          <w:sz w:val="24"/>
          <w:szCs w:val="24"/>
        </w:rPr>
        <w:t>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Appelnotedebasdep"/>
          <w:rFonts w:ascii="Arial" w:hAnsi="Arial"/>
          <w:i/>
          <w:sz w:val="24"/>
          <w:szCs w:val="24"/>
        </w:rPr>
        <w:footnoteReference w:id="7"/>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F33A95" w:rsidRPr="00066D06" w:rsidRDefault="00F33A95" w:rsidP="00F33A95">
      <w:pPr>
        <w:pStyle w:val="Corpsdetexte"/>
        <w:spacing w:line="360" w:lineRule="auto"/>
        <w:rPr>
          <w:rFonts w:ascii="Arial" w:hAnsi="Arial" w:cs="Arial"/>
          <w:szCs w:val="24"/>
        </w:rPr>
      </w:pPr>
    </w:p>
    <w:p w:rsidR="00F33A95" w:rsidRPr="00F33A95" w:rsidRDefault="00F33A95" w:rsidP="00F33A95">
      <w:pPr>
        <w:pStyle w:val="Corpsdetex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w:t>
      </w:r>
      <w:r w:rsidRPr="00F33A95">
        <w:rPr>
          <w:rFonts w:ascii="Arial" w:hAnsi="Arial" w:cs="Arial"/>
          <w:sz w:val="24"/>
          <w:szCs w:val="24"/>
        </w:rPr>
        <w:lastRenderedPageBreak/>
        <w:t xml:space="preserve">tutela no se tornen </w:t>
      </w:r>
      <w:r w:rsidR="00F81BD6">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F33A95" w:rsidRPr="00066D06" w:rsidRDefault="00F33A95" w:rsidP="00F33A95">
      <w:pPr>
        <w:pStyle w:val="Corpsdetexte"/>
        <w:spacing w:line="360" w:lineRule="auto"/>
        <w:rPr>
          <w:rFonts w:ascii="Arial" w:hAnsi="Arial" w:cs="Arial"/>
          <w:szCs w:val="24"/>
        </w:rPr>
      </w:pPr>
    </w:p>
    <w:p w:rsidR="00F33A95" w:rsidRPr="00F33A95" w:rsidRDefault="00F33A95" w:rsidP="00F33A95">
      <w:pPr>
        <w:pStyle w:val="Corpsdetexte"/>
        <w:spacing w:line="360" w:lineRule="auto"/>
        <w:rPr>
          <w:rFonts w:ascii="Arial" w:hAnsi="Arial" w:cs="Arial"/>
          <w:sz w:val="24"/>
          <w:szCs w:val="24"/>
        </w:rPr>
      </w:pPr>
      <w:r w:rsidRPr="00F33A95">
        <w:rPr>
          <w:rFonts w:ascii="Arial" w:hAnsi="Arial" w:cs="Arial"/>
          <w:sz w:val="24"/>
          <w:szCs w:val="24"/>
          <w:lang w:val="es-ES"/>
        </w:rPr>
        <w:t xml:space="preserve">En tratándose de la primera hipótesis dispuso la </w:t>
      </w:r>
      <w:r w:rsidR="003A7FDA">
        <w:rPr>
          <w:rFonts w:ascii="Arial" w:hAnsi="Arial" w:cs="Arial"/>
          <w:sz w:val="24"/>
          <w:szCs w:val="24"/>
          <w:lang w:val="es-ES"/>
        </w:rPr>
        <w:t>CC</w:t>
      </w:r>
      <w:r w:rsidRPr="00F33A95">
        <w:rPr>
          <w:rStyle w:val="Appelnotedebasdep"/>
          <w:rFonts w:ascii="Arial" w:hAnsi="Arial"/>
          <w:sz w:val="24"/>
          <w:szCs w:val="24"/>
        </w:rPr>
        <w:footnoteReference w:id="8"/>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Appelnotedebasdep"/>
          <w:rFonts w:ascii="Arial" w:hAnsi="Arial"/>
          <w:sz w:val="24"/>
          <w:szCs w:val="24"/>
        </w:rPr>
        <w:footnoteReference w:id="9"/>
      </w:r>
      <w:r w:rsidRPr="00F33A95">
        <w:rPr>
          <w:rFonts w:ascii="Arial" w:hAnsi="Arial" w:cs="Arial"/>
          <w:sz w:val="24"/>
          <w:szCs w:val="24"/>
        </w:rPr>
        <w:t>.</w:t>
      </w:r>
      <w:r w:rsidRPr="00F33A95">
        <w:rPr>
          <w:rFonts w:ascii="Arial" w:hAnsi="Arial" w:cs="Arial"/>
          <w:b/>
          <w:bCs/>
          <w:sz w:val="24"/>
          <w:szCs w:val="24"/>
        </w:rPr>
        <w:t xml:space="preserve"> </w:t>
      </w:r>
    </w:p>
    <w:p w:rsidR="00F33A95" w:rsidRPr="00066D06" w:rsidRDefault="00F33A95" w:rsidP="00F33A95">
      <w:pPr>
        <w:pStyle w:val="Corpsdetexte"/>
        <w:spacing w:line="360" w:lineRule="auto"/>
        <w:rPr>
          <w:rFonts w:ascii="Arial" w:hAnsi="Arial" w:cs="Arial"/>
          <w:szCs w:val="24"/>
          <w:lang w:val="es-ES"/>
        </w:rPr>
      </w:pPr>
    </w:p>
    <w:p w:rsidR="00F33A95" w:rsidRPr="00F33A95" w:rsidRDefault="00F33A95" w:rsidP="00F33A95">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F33A95">
        <w:rPr>
          <w:rStyle w:val="Appelnotedebasdep"/>
          <w:rFonts w:ascii="Arial" w:hAnsi="Arial" w:cs="Arial"/>
        </w:rPr>
        <w:footnoteReference w:id="10"/>
      </w:r>
      <w:r w:rsidR="00D7427B">
        <w:rPr>
          <w:rFonts w:ascii="Arial" w:hAnsi="Arial" w:cs="Arial"/>
          <w:vertAlign w:val="superscript"/>
        </w:rPr>
        <w:t>-</w:t>
      </w:r>
      <w:r w:rsidR="00D7427B" w:rsidRPr="00F33A95">
        <w:rPr>
          <w:rStyle w:val="Appelnotedebasdep"/>
          <w:rFonts w:ascii="Arial" w:hAnsi="Arial"/>
          <w:i/>
          <w:lang w:val="es-CO"/>
        </w:rPr>
        <w:footnoteReference w:id="11"/>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066D06" w:rsidRDefault="00F33A95" w:rsidP="00F33A95">
      <w:pPr>
        <w:shd w:val="clear" w:color="auto" w:fill="FFFFFF"/>
        <w:spacing w:line="360" w:lineRule="auto"/>
        <w:jc w:val="both"/>
        <w:textAlignment w:val="baseline"/>
        <w:rPr>
          <w:rFonts w:ascii="Arial" w:hAnsi="Arial" w:cs="Arial"/>
          <w:sz w:val="20"/>
        </w:rPr>
      </w:pPr>
    </w:p>
    <w:p w:rsidR="002F2011" w:rsidRPr="00B74642" w:rsidRDefault="00B74642" w:rsidP="00020AA3">
      <w:pPr>
        <w:pStyle w:val="Paragraphedeliste"/>
        <w:numPr>
          <w:ilvl w:val="0"/>
          <w:numId w:val="35"/>
        </w:numPr>
        <w:spacing w:line="360" w:lineRule="auto"/>
        <w:jc w:val="both"/>
        <w:rPr>
          <w:rFonts w:ascii="Arial" w:hAnsi="Arial" w:cs="Arial"/>
          <w:smallCaps/>
          <w:sz w:val="28"/>
          <w:szCs w:val="24"/>
        </w:rPr>
      </w:pPr>
      <w:r w:rsidRPr="00B74642">
        <w:rPr>
          <w:rFonts w:ascii="Arial" w:hAnsi="Arial" w:cs="Arial"/>
          <w:smallCaps/>
          <w:sz w:val="28"/>
          <w:szCs w:val="24"/>
        </w:rPr>
        <w:t xml:space="preserve">El caso concreto </w:t>
      </w:r>
    </w:p>
    <w:p w:rsidR="002F2011" w:rsidRPr="00066D06" w:rsidRDefault="002F2011" w:rsidP="002F2011">
      <w:pPr>
        <w:pStyle w:val="Paragraphedeliste"/>
        <w:spacing w:after="0" w:line="360" w:lineRule="auto"/>
        <w:ind w:left="390"/>
        <w:jc w:val="both"/>
        <w:rPr>
          <w:rFonts w:ascii="Arial" w:hAnsi="Arial" w:cs="Arial"/>
          <w:sz w:val="20"/>
          <w:szCs w:val="24"/>
        </w:rPr>
      </w:pPr>
    </w:p>
    <w:p w:rsidR="003A7FDA" w:rsidRPr="00424AA2" w:rsidRDefault="007559DA" w:rsidP="003A7FDA">
      <w:pPr>
        <w:pStyle w:val="Corpsdetexte"/>
        <w:spacing w:line="360" w:lineRule="auto"/>
        <w:rPr>
          <w:rFonts w:ascii="Arial" w:hAnsi="Arial" w:cs="Arial"/>
          <w:sz w:val="24"/>
          <w:szCs w:val="24"/>
          <w:lang w:val="es-CO" w:eastAsia="es-CO"/>
        </w:rPr>
      </w:pPr>
      <w:r w:rsidRPr="00424AA2">
        <w:rPr>
          <w:rFonts w:ascii="Arial" w:hAnsi="Arial" w:cs="Arial"/>
          <w:sz w:val="24"/>
          <w:szCs w:val="24"/>
          <w:lang w:val="es-CO" w:eastAsia="es-CO"/>
        </w:rPr>
        <w:t xml:space="preserve">Según la Gerencia Nacional de Defensa Judicial de </w:t>
      </w:r>
      <w:proofErr w:type="spellStart"/>
      <w:r w:rsidRPr="00424AA2">
        <w:rPr>
          <w:rFonts w:ascii="Arial" w:hAnsi="Arial" w:cs="Arial"/>
          <w:sz w:val="24"/>
          <w:szCs w:val="24"/>
          <w:lang w:val="es-CO" w:eastAsia="es-CO"/>
        </w:rPr>
        <w:t>Colpensiones</w:t>
      </w:r>
      <w:proofErr w:type="spellEnd"/>
      <w:r w:rsidR="003A7FDA" w:rsidRPr="00424AA2">
        <w:rPr>
          <w:rFonts w:ascii="Arial" w:hAnsi="Arial" w:cs="Arial"/>
          <w:sz w:val="24"/>
          <w:szCs w:val="24"/>
          <w:lang w:val="es-CO" w:eastAsia="es-CO"/>
        </w:rPr>
        <w:t xml:space="preserve">, </w:t>
      </w:r>
      <w:r w:rsidR="00424AA2" w:rsidRPr="00424AA2">
        <w:rPr>
          <w:rFonts w:ascii="Arial" w:hAnsi="Arial" w:cs="Arial"/>
          <w:sz w:val="24"/>
          <w:szCs w:val="24"/>
          <w:lang w:val="es-CO" w:eastAsia="es-CO"/>
        </w:rPr>
        <w:t xml:space="preserve">mediante </w:t>
      </w:r>
      <w:r w:rsidR="00424AA2">
        <w:rPr>
          <w:rFonts w:ascii="Arial" w:hAnsi="Arial" w:cs="Arial"/>
          <w:sz w:val="24"/>
          <w:szCs w:val="24"/>
          <w:lang w:val="es-CO" w:eastAsia="es-CO"/>
        </w:rPr>
        <w:t xml:space="preserve">la </w:t>
      </w:r>
      <w:r w:rsidRPr="00424AA2">
        <w:rPr>
          <w:rFonts w:ascii="Arial" w:hAnsi="Arial" w:cs="Arial"/>
          <w:sz w:val="24"/>
          <w:szCs w:val="24"/>
          <w:lang w:val="es-CO" w:eastAsia="es-CO"/>
        </w:rPr>
        <w:t>R</w:t>
      </w:r>
      <w:r w:rsidR="003A7FDA" w:rsidRPr="00424AA2">
        <w:rPr>
          <w:rFonts w:ascii="Arial" w:hAnsi="Arial" w:cs="Arial"/>
          <w:sz w:val="24"/>
          <w:szCs w:val="24"/>
          <w:lang w:val="es-CO" w:eastAsia="es-CO"/>
        </w:rPr>
        <w:t xml:space="preserve">esolución </w:t>
      </w:r>
      <w:r w:rsidR="00424AA2" w:rsidRPr="00424AA2">
        <w:rPr>
          <w:rFonts w:ascii="Arial" w:hAnsi="Arial" w:cs="Arial"/>
          <w:sz w:val="24"/>
          <w:szCs w:val="24"/>
          <w:lang w:val="es-CO" w:eastAsia="es-CO"/>
        </w:rPr>
        <w:t>GNR48646 de 14-02-2017 la Gerencia Nacional de Reconocimiento dio cumplimiento a la sentencia judicial dictada por la Sala Laboral de esta Corporación</w:t>
      </w:r>
      <w:r w:rsidR="00424AA2">
        <w:rPr>
          <w:rFonts w:ascii="Arial" w:hAnsi="Arial" w:cs="Arial"/>
          <w:sz w:val="24"/>
          <w:szCs w:val="24"/>
          <w:lang w:val="es-CO" w:eastAsia="es-CO"/>
        </w:rPr>
        <w:t xml:space="preserve">, reconoció la pensión vitalicia de vejez al accionante </w:t>
      </w:r>
      <w:r w:rsidR="00424AA2" w:rsidRPr="00424AA2">
        <w:rPr>
          <w:rFonts w:ascii="Arial" w:hAnsi="Arial" w:cs="Arial"/>
          <w:sz w:val="24"/>
          <w:szCs w:val="24"/>
          <w:lang w:val="es-CO" w:eastAsia="es-CO"/>
        </w:rPr>
        <w:t xml:space="preserve">y ordenó </w:t>
      </w:r>
      <w:r w:rsidR="00424AA2">
        <w:rPr>
          <w:rFonts w:ascii="Arial" w:hAnsi="Arial" w:cs="Arial"/>
          <w:sz w:val="24"/>
          <w:szCs w:val="24"/>
          <w:lang w:val="es-CO" w:eastAsia="es-CO"/>
        </w:rPr>
        <w:t xml:space="preserve">su </w:t>
      </w:r>
      <w:r w:rsidR="00424AA2" w:rsidRPr="00424AA2">
        <w:rPr>
          <w:rFonts w:ascii="Arial" w:hAnsi="Arial" w:cs="Arial"/>
          <w:sz w:val="24"/>
          <w:szCs w:val="24"/>
          <w:lang w:val="es-CO" w:eastAsia="es-CO"/>
        </w:rPr>
        <w:t>inclusión en nómina para el periodo 2017-03 pagadera en el periodo de 2017-04</w:t>
      </w:r>
      <w:r w:rsidR="003A7FDA" w:rsidRPr="00424AA2">
        <w:rPr>
          <w:rFonts w:ascii="Arial" w:hAnsi="Arial" w:cs="Arial"/>
          <w:sz w:val="24"/>
          <w:szCs w:val="24"/>
          <w:lang w:val="es-CO" w:eastAsia="es-CO"/>
        </w:rPr>
        <w:t xml:space="preserve"> (Folios </w:t>
      </w:r>
      <w:r w:rsidR="00424AA2" w:rsidRPr="00424AA2">
        <w:rPr>
          <w:rFonts w:ascii="Arial" w:hAnsi="Arial" w:cs="Arial"/>
          <w:sz w:val="24"/>
          <w:szCs w:val="24"/>
          <w:lang w:val="es-CO" w:eastAsia="es-CO"/>
        </w:rPr>
        <w:t>92 a 102</w:t>
      </w:r>
      <w:r w:rsidR="003A7FDA" w:rsidRPr="00424AA2">
        <w:rPr>
          <w:rFonts w:ascii="Arial" w:hAnsi="Arial" w:cs="Arial"/>
          <w:sz w:val="24"/>
          <w:szCs w:val="24"/>
          <w:lang w:val="es-CO" w:eastAsia="es-CO"/>
        </w:rPr>
        <w:t xml:space="preserve">, ibídem), </w:t>
      </w:r>
      <w:r w:rsidR="00424AA2">
        <w:rPr>
          <w:rFonts w:ascii="Arial" w:hAnsi="Arial" w:cs="Arial"/>
          <w:sz w:val="24"/>
          <w:szCs w:val="24"/>
          <w:lang w:val="es-CO" w:eastAsia="es-CO"/>
        </w:rPr>
        <w:t xml:space="preserve">acto administrativo </w:t>
      </w:r>
      <w:r w:rsidR="00424AA2" w:rsidRPr="00424AA2">
        <w:rPr>
          <w:rFonts w:ascii="Arial" w:hAnsi="Arial" w:cs="Arial"/>
          <w:sz w:val="24"/>
          <w:szCs w:val="24"/>
          <w:lang w:val="es-CO" w:eastAsia="es-CO"/>
        </w:rPr>
        <w:t>debi</w:t>
      </w:r>
      <w:r w:rsidR="00424AA2">
        <w:rPr>
          <w:rFonts w:ascii="Arial" w:hAnsi="Arial" w:cs="Arial"/>
          <w:sz w:val="24"/>
          <w:szCs w:val="24"/>
          <w:lang w:val="es-CO" w:eastAsia="es-CO"/>
        </w:rPr>
        <w:t>damente notificado</w:t>
      </w:r>
      <w:r w:rsidR="00424AA2" w:rsidRPr="00424AA2">
        <w:rPr>
          <w:rFonts w:ascii="Arial" w:hAnsi="Arial" w:cs="Arial"/>
          <w:sz w:val="24"/>
          <w:szCs w:val="24"/>
          <w:lang w:val="es-CO" w:eastAsia="es-CO"/>
        </w:rPr>
        <w:t xml:space="preserve">, conforme se constató en esta instancia </w:t>
      </w:r>
      <w:r w:rsidR="003A7FDA" w:rsidRPr="00424AA2">
        <w:rPr>
          <w:rFonts w:ascii="Arial" w:hAnsi="Arial" w:cs="Arial"/>
          <w:sz w:val="24"/>
          <w:szCs w:val="24"/>
          <w:lang w:val="es-CO" w:eastAsia="es-CO"/>
        </w:rPr>
        <w:t xml:space="preserve">(Folio </w:t>
      </w:r>
      <w:r w:rsidR="00424AA2" w:rsidRPr="00424AA2">
        <w:rPr>
          <w:rFonts w:ascii="Arial" w:hAnsi="Arial" w:cs="Arial"/>
          <w:sz w:val="24"/>
          <w:szCs w:val="24"/>
          <w:lang w:val="es-CO" w:eastAsia="es-CO"/>
        </w:rPr>
        <w:t xml:space="preserve">3 </w:t>
      </w:r>
      <w:r w:rsidR="003A7FDA" w:rsidRPr="00424AA2">
        <w:rPr>
          <w:rFonts w:ascii="Arial" w:hAnsi="Arial" w:cs="Arial"/>
          <w:sz w:val="24"/>
          <w:szCs w:val="24"/>
          <w:lang w:val="es-CO" w:eastAsia="es-CO"/>
        </w:rPr>
        <w:t xml:space="preserve">vuelto, </w:t>
      </w:r>
      <w:r w:rsidRPr="00424AA2">
        <w:rPr>
          <w:rFonts w:ascii="Arial" w:hAnsi="Arial" w:cs="Arial"/>
          <w:sz w:val="24"/>
          <w:szCs w:val="24"/>
          <w:lang w:val="es-CO" w:eastAsia="es-CO"/>
        </w:rPr>
        <w:t>este cuaderno</w:t>
      </w:r>
      <w:r w:rsidR="003A7FDA" w:rsidRPr="00424AA2">
        <w:rPr>
          <w:rFonts w:ascii="Arial" w:hAnsi="Arial" w:cs="Arial"/>
          <w:sz w:val="24"/>
          <w:szCs w:val="24"/>
          <w:lang w:val="es-CO" w:eastAsia="es-CO"/>
        </w:rPr>
        <w:t>)</w:t>
      </w:r>
      <w:r w:rsidR="00424AA2">
        <w:rPr>
          <w:rFonts w:ascii="Arial" w:hAnsi="Arial" w:cs="Arial"/>
          <w:sz w:val="24"/>
          <w:szCs w:val="24"/>
          <w:lang w:val="es-CO" w:eastAsia="es-CO"/>
        </w:rPr>
        <w:t>, y con el que fue resuelta de fondo la petición radicada el 21-06-2016</w:t>
      </w:r>
      <w:r w:rsidR="003A7FDA" w:rsidRPr="00424AA2">
        <w:rPr>
          <w:rFonts w:ascii="Arial" w:hAnsi="Arial" w:cs="Arial"/>
          <w:sz w:val="24"/>
          <w:szCs w:val="24"/>
          <w:lang w:val="es-CO" w:eastAsia="es-CO"/>
        </w:rPr>
        <w:t>.</w:t>
      </w:r>
    </w:p>
    <w:p w:rsidR="003A7FDA" w:rsidRPr="007E36AC" w:rsidRDefault="003A7FDA" w:rsidP="00B74642">
      <w:pPr>
        <w:pStyle w:val="Corpsdetexte"/>
        <w:spacing w:line="360" w:lineRule="auto"/>
        <w:rPr>
          <w:rFonts w:ascii="Arial" w:hAnsi="Arial"/>
          <w:sz w:val="24"/>
          <w:szCs w:val="24"/>
          <w:highlight w:val="yellow"/>
          <w:lang w:val="es-CO"/>
        </w:rPr>
      </w:pPr>
    </w:p>
    <w:p w:rsidR="00B74642" w:rsidRPr="007E36AC" w:rsidRDefault="00B74642" w:rsidP="00B74642">
      <w:pPr>
        <w:pStyle w:val="Corpsdetexte"/>
        <w:spacing w:line="360" w:lineRule="auto"/>
        <w:rPr>
          <w:rFonts w:ascii="Arial" w:hAnsi="Arial" w:cs="Arial"/>
          <w:sz w:val="24"/>
          <w:szCs w:val="24"/>
          <w:highlight w:val="yellow"/>
        </w:rPr>
      </w:pPr>
      <w:r w:rsidRPr="00424AA2">
        <w:rPr>
          <w:rFonts w:ascii="Arial" w:hAnsi="Arial" w:cs="Arial"/>
          <w:sz w:val="24"/>
          <w:szCs w:val="24"/>
          <w:lang w:val="es-CO" w:eastAsia="es-CO"/>
        </w:rPr>
        <w:t xml:space="preserve">Por lo tanto, si hubo vulneración o amenaza </w:t>
      </w:r>
      <w:r w:rsidR="00C06499" w:rsidRPr="00424AA2">
        <w:rPr>
          <w:rFonts w:ascii="Arial" w:hAnsi="Arial" w:cs="Arial"/>
          <w:sz w:val="24"/>
          <w:szCs w:val="24"/>
          <w:lang w:val="es-CO" w:eastAsia="es-CO"/>
        </w:rPr>
        <w:t xml:space="preserve">a </w:t>
      </w:r>
      <w:r w:rsidR="00424AA2">
        <w:rPr>
          <w:rFonts w:ascii="Arial" w:hAnsi="Arial" w:cs="Arial"/>
          <w:sz w:val="24"/>
          <w:szCs w:val="24"/>
          <w:lang w:val="es-CO" w:eastAsia="es-CO"/>
        </w:rPr>
        <w:t xml:space="preserve">los </w:t>
      </w:r>
      <w:r w:rsidR="00C06499" w:rsidRPr="00424AA2">
        <w:rPr>
          <w:rFonts w:ascii="Arial" w:hAnsi="Arial" w:cs="Arial"/>
          <w:sz w:val="24"/>
          <w:szCs w:val="24"/>
          <w:lang w:val="es-CO" w:eastAsia="es-CO"/>
        </w:rPr>
        <w:t>derechos fundamentales</w:t>
      </w:r>
      <w:r w:rsidRPr="00424AA2">
        <w:rPr>
          <w:rFonts w:ascii="Arial" w:hAnsi="Arial" w:cs="Arial"/>
          <w:sz w:val="24"/>
          <w:szCs w:val="24"/>
          <w:lang w:val="es-CO" w:eastAsia="es-CO"/>
        </w:rPr>
        <w:t xml:space="preserve">, cesó; en consecuencia </w:t>
      </w:r>
      <w:r w:rsidRPr="00424AA2">
        <w:rPr>
          <w:rFonts w:ascii="Arial" w:hAnsi="Arial" w:cs="Arial"/>
          <w:sz w:val="24"/>
          <w:szCs w:val="24"/>
        </w:rPr>
        <w:t xml:space="preserve">no hay objeto jurídico sobre el cual fallar y la decisión que se adopte resultará inútil. De esta manera, se configura el hecho superado, pues la pretensión se encuentra satisfecha y los derechos a salvo. </w:t>
      </w:r>
    </w:p>
    <w:p w:rsidR="003A7FDA" w:rsidRPr="007E36AC" w:rsidRDefault="003A7FDA" w:rsidP="00B74642">
      <w:pPr>
        <w:pStyle w:val="Corpsdetexte"/>
        <w:spacing w:line="360" w:lineRule="auto"/>
        <w:rPr>
          <w:rFonts w:ascii="Arial" w:hAnsi="Arial" w:cs="Arial"/>
          <w:sz w:val="24"/>
          <w:szCs w:val="24"/>
          <w:highlight w:val="yellow"/>
        </w:rPr>
      </w:pPr>
    </w:p>
    <w:p w:rsidR="00EC47D1" w:rsidRPr="00424AA2" w:rsidRDefault="00647FE9" w:rsidP="00B74642">
      <w:pPr>
        <w:pStyle w:val="Corpsdetexte"/>
        <w:spacing w:line="360" w:lineRule="auto"/>
        <w:rPr>
          <w:rFonts w:ascii="Arial" w:hAnsi="Arial" w:cs="Arial"/>
          <w:sz w:val="24"/>
          <w:szCs w:val="24"/>
        </w:rPr>
      </w:pPr>
      <w:r>
        <w:rPr>
          <w:rFonts w:ascii="Arial" w:hAnsi="Arial" w:cs="Arial"/>
          <w:sz w:val="24"/>
          <w:szCs w:val="24"/>
        </w:rPr>
        <w:t>S</w:t>
      </w:r>
      <w:r w:rsidR="00424AA2" w:rsidRPr="00424AA2">
        <w:rPr>
          <w:rFonts w:ascii="Arial" w:hAnsi="Arial" w:cs="Arial"/>
          <w:sz w:val="24"/>
          <w:szCs w:val="24"/>
        </w:rPr>
        <w:t xml:space="preserve">e confirmará </w:t>
      </w:r>
      <w:r w:rsidR="00EC47D1" w:rsidRPr="00424AA2">
        <w:rPr>
          <w:rFonts w:ascii="Arial" w:hAnsi="Arial" w:cs="Arial"/>
          <w:sz w:val="24"/>
          <w:szCs w:val="24"/>
        </w:rPr>
        <w:t xml:space="preserve">la sentencia venida en impugnación, aun cuando </w:t>
      </w:r>
      <w:r w:rsidR="003A7FDA" w:rsidRPr="00424AA2">
        <w:rPr>
          <w:rFonts w:ascii="Arial" w:hAnsi="Arial" w:cs="Arial"/>
          <w:sz w:val="24"/>
          <w:szCs w:val="24"/>
        </w:rPr>
        <w:t xml:space="preserve">el acto administrativo se haya expedido con </w:t>
      </w:r>
      <w:r w:rsidR="00EC47D1" w:rsidRPr="00424AA2">
        <w:rPr>
          <w:rFonts w:ascii="Arial" w:hAnsi="Arial" w:cs="Arial"/>
          <w:sz w:val="24"/>
          <w:szCs w:val="24"/>
        </w:rPr>
        <w:t xml:space="preserve">anterioridad, porque </w:t>
      </w:r>
      <w:r w:rsidR="00424AA2">
        <w:rPr>
          <w:rFonts w:ascii="Arial" w:hAnsi="Arial" w:cs="Arial"/>
          <w:sz w:val="24"/>
          <w:szCs w:val="24"/>
        </w:rPr>
        <w:t xml:space="preserve">la </w:t>
      </w:r>
      <w:r w:rsidR="00424AA2" w:rsidRPr="00424AA2">
        <w:rPr>
          <w:rFonts w:ascii="Arial" w:hAnsi="Arial" w:cs="Arial"/>
          <w:sz w:val="24"/>
          <w:szCs w:val="24"/>
        </w:rPr>
        <w:t xml:space="preserve">notificación se hizo con posterioridad a que </w:t>
      </w:r>
      <w:r w:rsidR="00424AA2">
        <w:rPr>
          <w:rFonts w:ascii="Arial" w:hAnsi="Arial" w:cs="Arial"/>
          <w:sz w:val="24"/>
          <w:szCs w:val="24"/>
        </w:rPr>
        <w:t>fuera dictado</w:t>
      </w:r>
      <w:r>
        <w:rPr>
          <w:rFonts w:ascii="Arial" w:hAnsi="Arial" w:cs="Arial"/>
          <w:sz w:val="24"/>
          <w:szCs w:val="24"/>
        </w:rPr>
        <w:t>, de lo que no pudo enterarse la jueza de primer grado</w:t>
      </w:r>
      <w:r w:rsidR="00EC47D1" w:rsidRPr="00424AA2">
        <w:rPr>
          <w:rFonts w:ascii="Arial" w:hAnsi="Arial" w:cs="Arial"/>
          <w:sz w:val="24"/>
          <w:szCs w:val="24"/>
        </w:rPr>
        <w:t xml:space="preserve">. </w:t>
      </w:r>
    </w:p>
    <w:p w:rsidR="00285267" w:rsidRDefault="00285267" w:rsidP="00B74642">
      <w:pPr>
        <w:pStyle w:val="Corpsdetexte"/>
        <w:spacing w:line="360" w:lineRule="auto"/>
        <w:rPr>
          <w:rFonts w:ascii="Arial" w:hAnsi="Arial" w:cs="Arial"/>
          <w:sz w:val="24"/>
          <w:szCs w:val="24"/>
        </w:rPr>
      </w:pPr>
    </w:p>
    <w:p w:rsidR="00CE32AE" w:rsidRPr="006E674E" w:rsidRDefault="006E674E" w:rsidP="00020AA3">
      <w:pPr>
        <w:pStyle w:val="Corpsdetexte"/>
        <w:numPr>
          <w:ilvl w:val="0"/>
          <w:numId w:val="35"/>
        </w:numPr>
        <w:spacing w:line="360" w:lineRule="auto"/>
        <w:ind w:right="567"/>
        <w:rPr>
          <w:rFonts w:ascii="Arial" w:hAnsi="Arial" w:cs="Arial"/>
          <w:smallCaps/>
          <w:sz w:val="28"/>
          <w:szCs w:val="24"/>
          <w:lang w:val="es-CO"/>
        </w:rPr>
      </w:pPr>
      <w:r w:rsidRPr="006E674E">
        <w:rPr>
          <w:rFonts w:ascii="Arial" w:hAnsi="Arial" w:cs="Arial"/>
          <w:smallCaps/>
          <w:sz w:val="28"/>
          <w:szCs w:val="24"/>
          <w:lang w:val="es-CO"/>
        </w:rPr>
        <w:t xml:space="preserve">Las conclusiones </w:t>
      </w:r>
    </w:p>
    <w:p w:rsidR="00066D06" w:rsidRDefault="00066D06" w:rsidP="00062065">
      <w:pPr>
        <w:pStyle w:val="Corpsdetexte"/>
        <w:spacing w:line="360" w:lineRule="auto"/>
        <w:rPr>
          <w:rFonts w:ascii="Arial" w:hAnsi="Arial"/>
          <w:sz w:val="24"/>
          <w:szCs w:val="24"/>
        </w:rPr>
      </w:pPr>
    </w:p>
    <w:p w:rsidR="00DD1EC0" w:rsidRPr="00062065" w:rsidRDefault="00062065" w:rsidP="00062065">
      <w:pPr>
        <w:pStyle w:val="Corpsdetexte"/>
        <w:spacing w:line="360" w:lineRule="auto"/>
        <w:rPr>
          <w:rFonts w:ascii="Arial" w:hAnsi="Arial"/>
          <w:sz w:val="24"/>
          <w:szCs w:val="24"/>
        </w:rPr>
      </w:pPr>
      <w:r w:rsidRPr="00062065">
        <w:rPr>
          <w:rFonts w:ascii="Arial" w:hAnsi="Arial"/>
          <w:sz w:val="24"/>
          <w:szCs w:val="24"/>
        </w:rPr>
        <w:t xml:space="preserve">En </w:t>
      </w:r>
      <w:r w:rsidR="00066D06">
        <w:rPr>
          <w:rFonts w:ascii="Arial" w:hAnsi="Arial"/>
          <w:sz w:val="24"/>
          <w:szCs w:val="24"/>
        </w:rPr>
        <w:t xml:space="preserve"> </w:t>
      </w:r>
      <w:r w:rsidRPr="00062065">
        <w:rPr>
          <w:rFonts w:ascii="Arial" w:hAnsi="Arial"/>
          <w:sz w:val="24"/>
          <w:szCs w:val="24"/>
        </w:rPr>
        <w:t xml:space="preserve">armonía </w:t>
      </w:r>
      <w:r w:rsidR="00066D06">
        <w:rPr>
          <w:rFonts w:ascii="Arial" w:hAnsi="Arial"/>
          <w:sz w:val="24"/>
          <w:szCs w:val="24"/>
        </w:rPr>
        <w:t xml:space="preserve"> </w:t>
      </w:r>
      <w:r w:rsidRPr="00062065">
        <w:rPr>
          <w:rFonts w:ascii="Arial" w:hAnsi="Arial"/>
          <w:sz w:val="24"/>
          <w:szCs w:val="24"/>
        </w:rPr>
        <w:t xml:space="preserve">con </w:t>
      </w:r>
      <w:r w:rsidR="00066D06">
        <w:rPr>
          <w:rFonts w:ascii="Arial" w:hAnsi="Arial"/>
          <w:sz w:val="24"/>
          <w:szCs w:val="24"/>
        </w:rPr>
        <w:t xml:space="preserve"> </w:t>
      </w:r>
      <w:r w:rsidRPr="00062065">
        <w:rPr>
          <w:rFonts w:ascii="Arial" w:hAnsi="Arial"/>
          <w:sz w:val="24"/>
          <w:szCs w:val="24"/>
        </w:rPr>
        <w:t xml:space="preserve">las </w:t>
      </w:r>
      <w:r w:rsidR="00066D06">
        <w:rPr>
          <w:rFonts w:ascii="Arial" w:hAnsi="Arial"/>
          <w:sz w:val="24"/>
          <w:szCs w:val="24"/>
        </w:rPr>
        <w:t xml:space="preserve"> </w:t>
      </w:r>
      <w:r w:rsidRPr="00062065">
        <w:rPr>
          <w:rFonts w:ascii="Arial" w:hAnsi="Arial"/>
          <w:sz w:val="24"/>
          <w:szCs w:val="24"/>
        </w:rPr>
        <w:t xml:space="preserve">premisas </w:t>
      </w:r>
      <w:r w:rsidR="00066D06">
        <w:rPr>
          <w:rFonts w:ascii="Arial" w:hAnsi="Arial"/>
          <w:sz w:val="24"/>
          <w:szCs w:val="24"/>
        </w:rPr>
        <w:t xml:space="preserve"> </w:t>
      </w:r>
      <w:r w:rsidRPr="00062065">
        <w:rPr>
          <w:rFonts w:ascii="Arial" w:hAnsi="Arial"/>
          <w:sz w:val="24"/>
          <w:szCs w:val="24"/>
        </w:rPr>
        <w:t xml:space="preserve">expuestas </w:t>
      </w:r>
      <w:r w:rsidR="00066D06">
        <w:rPr>
          <w:rFonts w:ascii="Arial" w:hAnsi="Arial"/>
          <w:sz w:val="24"/>
          <w:szCs w:val="24"/>
        </w:rPr>
        <w:t xml:space="preserve"> </w:t>
      </w:r>
      <w:r w:rsidRPr="00062065">
        <w:rPr>
          <w:rFonts w:ascii="Arial" w:hAnsi="Arial"/>
          <w:sz w:val="24"/>
          <w:szCs w:val="24"/>
        </w:rPr>
        <w:t xml:space="preserve">en </w:t>
      </w:r>
      <w:r w:rsidR="00066D06">
        <w:rPr>
          <w:rFonts w:ascii="Arial" w:hAnsi="Arial"/>
          <w:sz w:val="24"/>
          <w:szCs w:val="24"/>
        </w:rPr>
        <w:t xml:space="preserve"> </w:t>
      </w:r>
      <w:r w:rsidRPr="00062065">
        <w:rPr>
          <w:rFonts w:ascii="Arial" w:hAnsi="Arial"/>
          <w:sz w:val="24"/>
          <w:szCs w:val="24"/>
        </w:rPr>
        <w:t xml:space="preserve">los </w:t>
      </w:r>
      <w:r w:rsidR="00066D06">
        <w:rPr>
          <w:rFonts w:ascii="Arial" w:hAnsi="Arial"/>
          <w:sz w:val="24"/>
          <w:szCs w:val="24"/>
        </w:rPr>
        <w:t xml:space="preserve"> </w:t>
      </w:r>
      <w:r w:rsidRPr="00062065">
        <w:rPr>
          <w:rFonts w:ascii="Arial" w:hAnsi="Arial"/>
          <w:sz w:val="24"/>
          <w:szCs w:val="24"/>
        </w:rPr>
        <w:t xml:space="preserve">acápites anteriores: (i) </w:t>
      </w:r>
      <w:r w:rsidR="00285267">
        <w:rPr>
          <w:rFonts w:ascii="Arial" w:hAnsi="Arial"/>
          <w:sz w:val="24"/>
          <w:szCs w:val="24"/>
        </w:rPr>
        <w:t>S</w:t>
      </w:r>
      <w:r w:rsidRPr="00062065">
        <w:rPr>
          <w:rFonts w:ascii="Arial" w:hAnsi="Arial" w:cs="Arial"/>
          <w:sz w:val="24"/>
          <w:szCs w:val="24"/>
        </w:rPr>
        <w:t>e confirmará l</w:t>
      </w:r>
      <w:r w:rsidR="00285267">
        <w:rPr>
          <w:rFonts w:ascii="Arial" w:hAnsi="Arial" w:cs="Arial"/>
          <w:sz w:val="24"/>
          <w:szCs w:val="24"/>
        </w:rPr>
        <w:t xml:space="preserve">a </w:t>
      </w:r>
      <w:r w:rsidRPr="00062065">
        <w:rPr>
          <w:rFonts w:ascii="Arial" w:hAnsi="Arial" w:cs="Arial"/>
          <w:sz w:val="24"/>
          <w:szCs w:val="24"/>
        </w:rPr>
        <w:t xml:space="preserve">sentencia de primera instancia; </w:t>
      </w:r>
      <w:r w:rsidR="009C1106">
        <w:rPr>
          <w:rFonts w:ascii="Arial" w:hAnsi="Arial" w:cs="Arial"/>
          <w:sz w:val="24"/>
          <w:szCs w:val="24"/>
        </w:rPr>
        <w:t xml:space="preserve">y, </w:t>
      </w:r>
      <w:r w:rsidR="00285267">
        <w:rPr>
          <w:rFonts w:ascii="Arial" w:hAnsi="Arial" w:cs="Arial"/>
          <w:sz w:val="24"/>
          <w:szCs w:val="24"/>
        </w:rPr>
        <w:t xml:space="preserve">(ii) </w:t>
      </w:r>
      <w:r w:rsidR="00347E02" w:rsidRPr="00EC47D1">
        <w:rPr>
          <w:rFonts w:ascii="Arial" w:hAnsi="Arial" w:cs="Arial"/>
          <w:sz w:val="24"/>
          <w:szCs w:val="24"/>
          <w:lang w:val="es-ES"/>
        </w:rPr>
        <w:t>Se declarará la carencia actual de objeto por el hecho superado</w:t>
      </w:r>
      <w:r w:rsidR="00347E02">
        <w:rPr>
          <w:rFonts w:ascii="Arial" w:hAnsi="Arial" w:cs="Arial"/>
          <w:sz w:val="24"/>
          <w:szCs w:val="24"/>
          <w:lang w:val="es-ES"/>
        </w:rPr>
        <w:t>.</w:t>
      </w:r>
      <w:r w:rsidRPr="00062065">
        <w:rPr>
          <w:rFonts w:ascii="Arial" w:hAnsi="Arial" w:cs="Arial"/>
          <w:sz w:val="24"/>
          <w:szCs w:val="24"/>
        </w:rPr>
        <w:t xml:space="preserve"> </w:t>
      </w:r>
    </w:p>
    <w:p w:rsidR="00F14049" w:rsidRPr="00066D06" w:rsidRDefault="00F14049" w:rsidP="00DD1EC0">
      <w:pPr>
        <w:spacing w:line="360" w:lineRule="auto"/>
        <w:ind w:right="51"/>
        <w:jc w:val="both"/>
        <w:rPr>
          <w:rFonts w:ascii="Arial" w:hAnsi="Arial"/>
          <w:sz w:val="20"/>
          <w:lang w:val="es-CO"/>
        </w:rPr>
      </w:pPr>
    </w:p>
    <w:p w:rsidR="007D7DB2" w:rsidRPr="008A1328" w:rsidRDefault="007D7DB2" w:rsidP="007D7DB2">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6B3FA0" w:rsidRPr="006967F8" w:rsidRDefault="006B3FA0" w:rsidP="00DD1EC0">
      <w:pPr>
        <w:pStyle w:val="Corpsdetexte"/>
        <w:spacing w:line="360" w:lineRule="auto"/>
        <w:jc w:val="center"/>
        <w:rPr>
          <w:rFonts w:ascii="Arial" w:hAnsi="Arial" w:cs="Arial"/>
          <w:bCs/>
          <w:smallCaps/>
          <w:sz w:val="2"/>
          <w:szCs w:val="24"/>
        </w:rPr>
      </w:pPr>
    </w:p>
    <w:p w:rsidR="00DD1EC0" w:rsidRDefault="00DD1EC0" w:rsidP="00DD1EC0">
      <w:pPr>
        <w:pStyle w:val="Corpsdetexte"/>
        <w:spacing w:line="360" w:lineRule="auto"/>
        <w:jc w:val="center"/>
        <w:rPr>
          <w:rFonts w:ascii="Arial" w:hAnsi="Arial" w:cs="Arial"/>
          <w:bCs/>
          <w:smallCaps/>
          <w:sz w:val="28"/>
          <w:szCs w:val="24"/>
        </w:rPr>
      </w:pPr>
      <w:r w:rsidRPr="00BC795E">
        <w:rPr>
          <w:rFonts w:ascii="Arial" w:hAnsi="Arial" w:cs="Arial"/>
          <w:bCs/>
          <w:smallCaps/>
          <w:sz w:val="28"/>
          <w:szCs w:val="24"/>
        </w:rPr>
        <w:t xml:space="preserve">F a l </w:t>
      </w:r>
      <w:proofErr w:type="spellStart"/>
      <w:r w:rsidRPr="00BC795E">
        <w:rPr>
          <w:rFonts w:ascii="Arial" w:hAnsi="Arial" w:cs="Arial"/>
          <w:bCs/>
          <w:smallCaps/>
          <w:sz w:val="28"/>
          <w:szCs w:val="24"/>
        </w:rPr>
        <w:t>l</w:t>
      </w:r>
      <w:proofErr w:type="spellEnd"/>
      <w:r w:rsidRPr="00BC795E">
        <w:rPr>
          <w:rFonts w:ascii="Arial" w:hAnsi="Arial" w:cs="Arial"/>
          <w:bCs/>
          <w:smallCaps/>
          <w:sz w:val="28"/>
          <w:szCs w:val="24"/>
        </w:rPr>
        <w:t xml:space="preserve"> a:</w:t>
      </w:r>
    </w:p>
    <w:p w:rsidR="00066D06" w:rsidRPr="00066D06" w:rsidRDefault="00066D06" w:rsidP="00DD1EC0">
      <w:pPr>
        <w:pStyle w:val="Corpsdetexte"/>
        <w:spacing w:line="360" w:lineRule="auto"/>
        <w:jc w:val="center"/>
        <w:rPr>
          <w:rFonts w:ascii="Arial" w:hAnsi="Arial" w:cs="Arial"/>
          <w:bCs/>
          <w:smallCaps/>
          <w:szCs w:val="24"/>
        </w:rPr>
      </w:pPr>
    </w:p>
    <w:p w:rsidR="00DD1EC0" w:rsidRPr="00066D06" w:rsidRDefault="00DD1EC0" w:rsidP="00DD1EC0">
      <w:pPr>
        <w:pStyle w:val="Paragraphedeliste"/>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DD1EC0">
        <w:rPr>
          <w:rFonts w:ascii="Arial" w:hAnsi="Arial"/>
          <w:spacing w:val="-3"/>
          <w:sz w:val="24"/>
          <w:szCs w:val="24"/>
          <w:lang w:val="es-ES_tradnl"/>
        </w:rPr>
        <w:t>CONFIRMAR</w:t>
      </w:r>
      <w:r w:rsidR="00A84D7C">
        <w:rPr>
          <w:rFonts w:ascii="Arial" w:hAnsi="Arial"/>
          <w:spacing w:val="-3"/>
          <w:sz w:val="24"/>
          <w:szCs w:val="24"/>
          <w:lang w:val="es-ES_tradnl"/>
        </w:rPr>
        <w:t xml:space="preserve"> </w:t>
      </w:r>
      <w:r w:rsidR="001A3195" w:rsidRPr="00DD1EC0">
        <w:rPr>
          <w:rFonts w:ascii="Arial" w:hAnsi="Arial"/>
          <w:sz w:val="24"/>
          <w:szCs w:val="24"/>
        </w:rPr>
        <w:t xml:space="preserve">la sentencia del </w:t>
      </w:r>
      <w:r w:rsidR="009C1106">
        <w:rPr>
          <w:rFonts w:ascii="Arial" w:hAnsi="Arial"/>
          <w:sz w:val="24"/>
          <w:szCs w:val="24"/>
        </w:rPr>
        <w:t xml:space="preserve">17-02-2017 </w:t>
      </w:r>
      <w:r w:rsidR="001A3195" w:rsidRPr="00DD1EC0">
        <w:rPr>
          <w:rFonts w:ascii="Arial" w:hAnsi="Arial"/>
          <w:sz w:val="24"/>
          <w:szCs w:val="24"/>
        </w:rPr>
        <w:t xml:space="preserve">proferida por el Juzgado </w:t>
      </w:r>
      <w:r w:rsidR="009C1106">
        <w:rPr>
          <w:rFonts w:ascii="Arial" w:hAnsi="Arial"/>
          <w:sz w:val="24"/>
          <w:szCs w:val="24"/>
        </w:rPr>
        <w:t xml:space="preserve">Tercero </w:t>
      </w:r>
      <w:r w:rsidR="00062065">
        <w:rPr>
          <w:rFonts w:ascii="Arial" w:hAnsi="Arial"/>
          <w:sz w:val="24"/>
          <w:szCs w:val="24"/>
        </w:rPr>
        <w:t>Civil del Circuito de Pereira.</w:t>
      </w:r>
    </w:p>
    <w:p w:rsidR="00066D06" w:rsidRPr="00066D06" w:rsidRDefault="00066D06" w:rsidP="00066D06">
      <w:pPr>
        <w:pStyle w:val="Paragraphedeliste"/>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Cs w:val="24"/>
          <w:lang w:val="es-ES_tradnl"/>
        </w:rPr>
      </w:pPr>
    </w:p>
    <w:p w:rsidR="001A3195" w:rsidRDefault="001A3195" w:rsidP="001A3195">
      <w:pPr>
        <w:pStyle w:val="Corpsdetexte"/>
        <w:numPr>
          <w:ilvl w:val="0"/>
          <w:numId w:val="7"/>
        </w:numPr>
        <w:tabs>
          <w:tab w:val="clear" w:pos="708"/>
          <w:tab w:val="clear" w:pos="1416"/>
          <w:tab w:val="num" w:pos="360"/>
          <w:tab w:val="left" w:pos="426"/>
        </w:tabs>
        <w:spacing w:line="360" w:lineRule="auto"/>
        <w:ind w:left="360"/>
        <w:rPr>
          <w:rFonts w:ascii="Arial" w:hAnsi="Arial"/>
          <w:sz w:val="24"/>
          <w:szCs w:val="24"/>
        </w:rPr>
      </w:pPr>
      <w:r w:rsidRPr="00DD1EC0">
        <w:rPr>
          <w:rFonts w:ascii="Arial" w:hAnsi="Arial"/>
          <w:sz w:val="24"/>
          <w:szCs w:val="24"/>
        </w:rPr>
        <w:t>DECLARAR la carencia actual de objeto por el hecho superado.</w:t>
      </w:r>
    </w:p>
    <w:p w:rsidR="006A6740" w:rsidRDefault="006A6740" w:rsidP="006A6740">
      <w:pPr>
        <w:pStyle w:val="Corpsdetexte"/>
        <w:tabs>
          <w:tab w:val="clear" w:pos="708"/>
          <w:tab w:val="clear" w:pos="1416"/>
        </w:tabs>
        <w:spacing w:line="360" w:lineRule="auto"/>
        <w:rPr>
          <w:rFonts w:ascii="Arial" w:hAnsi="Arial"/>
          <w:sz w:val="24"/>
          <w:szCs w:val="24"/>
        </w:rPr>
      </w:pPr>
    </w:p>
    <w:p w:rsidR="009C1106" w:rsidRPr="009C1106" w:rsidRDefault="00DD1EC0" w:rsidP="009C1106">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9C1106" w:rsidRPr="009C1106" w:rsidRDefault="009C1106" w:rsidP="009C1106">
      <w:pPr>
        <w:spacing w:line="360" w:lineRule="auto"/>
        <w:ind w:right="51"/>
        <w:jc w:val="both"/>
        <w:rPr>
          <w:rFonts w:ascii="Arial" w:hAnsi="Arial"/>
        </w:rPr>
      </w:pPr>
    </w:p>
    <w:p w:rsidR="00DD1EC0" w:rsidRPr="00DD1EC0" w:rsidRDefault="00DD1EC0" w:rsidP="00DD1EC0">
      <w:pPr>
        <w:pStyle w:val="Paragraphedeliste"/>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Pr="006967F8" w:rsidRDefault="003F672F" w:rsidP="003F672F">
      <w:pPr>
        <w:pStyle w:val="Corpsdetexte"/>
        <w:tabs>
          <w:tab w:val="clear" w:pos="708"/>
        </w:tabs>
        <w:spacing w:line="360" w:lineRule="auto"/>
        <w:rPr>
          <w:rFonts w:ascii="Arial" w:hAnsi="Arial" w:cs="Arial"/>
          <w:sz w:val="12"/>
          <w:szCs w:val="24"/>
        </w:rPr>
      </w:pPr>
    </w:p>
    <w:p w:rsidR="003F672F" w:rsidRPr="00995C53" w:rsidRDefault="003F672F" w:rsidP="003F672F">
      <w:pPr>
        <w:pStyle w:val="Corpsdetexte"/>
        <w:tabs>
          <w:tab w:val="clear" w:pos="708"/>
        </w:tabs>
        <w:spacing w:line="360" w:lineRule="auto"/>
        <w:jc w:val="center"/>
        <w:rPr>
          <w:rFonts w:ascii="Arial" w:hAnsi="Arial" w:cs="Arial"/>
          <w:sz w:val="22"/>
          <w:szCs w:val="24"/>
          <w:lang w:val="en-GB"/>
        </w:rPr>
      </w:pPr>
      <w:proofErr w:type="spellStart"/>
      <w:r w:rsidRPr="00995C53">
        <w:rPr>
          <w:rFonts w:ascii="Arial" w:hAnsi="Arial"/>
          <w:smallCaps/>
          <w:sz w:val="28"/>
          <w:szCs w:val="24"/>
          <w:lang w:val="en-GB"/>
        </w:rPr>
        <w:t>Notifíquese</w:t>
      </w:r>
      <w:proofErr w:type="spellEnd"/>
      <w:r w:rsidRPr="00995C53">
        <w:rPr>
          <w:rFonts w:ascii="Arial" w:hAnsi="Arial"/>
          <w:smallCaps/>
          <w:sz w:val="28"/>
          <w:szCs w:val="24"/>
          <w:lang w:val="en-GB"/>
        </w:rPr>
        <w:t>,</w:t>
      </w:r>
    </w:p>
    <w:p w:rsidR="00C2274B" w:rsidRPr="00066D06"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40"/>
          <w:lang w:val="en-GB"/>
        </w:rPr>
      </w:pPr>
    </w:p>
    <w:p w:rsidR="006B3FA0" w:rsidRPr="00066D06"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8"/>
          <w:lang w:val="en-GB"/>
        </w:rPr>
      </w:pPr>
    </w:p>
    <w:p w:rsidR="006B3FA0" w:rsidRPr="00066D06"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2"/>
          <w:lang w:val="en-GB"/>
        </w:rPr>
      </w:pPr>
    </w:p>
    <w:p w:rsidR="0017096D" w:rsidRPr="00995C53"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995C53">
        <w:rPr>
          <w:rFonts w:ascii="Arial" w:hAnsi="Arial" w:cs="Arial"/>
          <w:i/>
          <w:spacing w:val="-3"/>
          <w:w w:val="150"/>
          <w:sz w:val="28"/>
          <w:lang w:val="en-GB"/>
        </w:rPr>
        <w:t>D</w:t>
      </w:r>
      <w:r w:rsidRPr="00995C53">
        <w:rPr>
          <w:rFonts w:ascii="Arial" w:hAnsi="Arial" w:cs="Arial"/>
          <w:i/>
          <w:spacing w:val="-3"/>
          <w:w w:val="150"/>
          <w:sz w:val="18"/>
          <w:lang w:val="en-GB"/>
        </w:rPr>
        <w:t>UBERNEY</w:t>
      </w:r>
      <w:proofErr w:type="spellEnd"/>
      <w:r w:rsidRPr="00995C53">
        <w:rPr>
          <w:rFonts w:ascii="Arial" w:hAnsi="Arial" w:cs="Arial"/>
          <w:i/>
          <w:spacing w:val="-3"/>
          <w:w w:val="150"/>
          <w:lang w:val="en-GB"/>
        </w:rPr>
        <w:t xml:space="preserve"> </w:t>
      </w:r>
      <w:proofErr w:type="spellStart"/>
      <w:r w:rsidRPr="00995C53">
        <w:rPr>
          <w:rFonts w:ascii="Arial" w:hAnsi="Arial" w:cs="Arial"/>
          <w:i/>
          <w:spacing w:val="-3"/>
          <w:w w:val="150"/>
          <w:sz w:val="28"/>
          <w:lang w:val="en-GB"/>
        </w:rPr>
        <w:t>G</w:t>
      </w:r>
      <w:r w:rsidRPr="00995C53">
        <w:rPr>
          <w:rFonts w:ascii="Arial" w:hAnsi="Arial" w:cs="Arial"/>
          <w:i/>
          <w:spacing w:val="-3"/>
          <w:w w:val="150"/>
          <w:sz w:val="18"/>
          <w:lang w:val="en-GB"/>
        </w:rPr>
        <w:t>RISALES</w:t>
      </w:r>
      <w:proofErr w:type="spellEnd"/>
      <w:r w:rsidRPr="00995C53">
        <w:rPr>
          <w:rFonts w:ascii="Arial" w:hAnsi="Arial" w:cs="Arial"/>
          <w:i/>
          <w:spacing w:val="-3"/>
          <w:w w:val="150"/>
          <w:sz w:val="18"/>
          <w:szCs w:val="18"/>
          <w:lang w:val="en-GB"/>
        </w:rPr>
        <w:t xml:space="preserve"> </w:t>
      </w:r>
      <w:r w:rsidRPr="00995C53">
        <w:rPr>
          <w:rFonts w:ascii="Arial" w:hAnsi="Arial" w:cs="Arial"/>
          <w:i/>
          <w:spacing w:val="-3"/>
          <w:w w:val="150"/>
          <w:sz w:val="28"/>
          <w:szCs w:val="18"/>
          <w:lang w:val="en-GB"/>
        </w:rPr>
        <w:t>H</w:t>
      </w:r>
      <w:r w:rsidRPr="00995C53">
        <w:rPr>
          <w:rFonts w:ascii="Arial" w:hAnsi="Arial" w:cs="Arial"/>
          <w:i/>
          <w:spacing w:val="-3"/>
          <w:w w:val="150"/>
          <w:sz w:val="18"/>
          <w:szCs w:val="18"/>
          <w:lang w:val="en-GB"/>
        </w:rPr>
        <w:t>ERRERA</w:t>
      </w:r>
    </w:p>
    <w:p w:rsidR="0017096D" w:rsidRPr="00995C53"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GB"/>
        </w:rPr>
      </w:pPr>
      <w:r w:rsidRPr="00995C53">
        <w:rPr>
          <w:rFonts w:ascii="Arial" w:hAnsi="Arial" w:cs="Arial"/>
          <w:i/>
          <w:spacing w:val="-3"/>
          <w:w w:val="150"/>
          <w:sz w:val="32"/>
          <w:lang w:val="en-GB"/>
        </w:rPr>
        <w:t>M</w:t>
      </w:r>
      <w:r w:rsidRPr="00995C53">
        <w:rPr>
          <w:rFonts w:ascii="Arial" w:hAnsi="Arial" w:cs="Arial"/>
          <w:i/>
          <w:spacing w:val="-3"/>
          <w:w w:val="150"/>
          <w:sz w:val="16"/>
          <w:lang w:val="en-GB"/>
        </w:rPr>
        <w:t xml:space="preserve"> </w:t>
      </w:r>
      <w:r w:rsidRPr="00995C53">
        <w:rPr>
          <w:rFonts w:ascii="Arial" w:hAnsi="Arial" w:cs="Arial"/>
          <w:i/>
          <w:spacing w:val="-3"/>
          <w:w w:val="150"/>
          <w:sz w:val="18"/>
          <w:szCs w:val="20"/>
          <w:lang w:val="en-GB"/>
        </w:rPr>
        <w:t>A G I S T R A D O</w:t>
      </w:r>
    </w:p>
    <w:p w:rsidR="0017096D" w:rsidRPr="00995C53"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szCs w:val="18"/>
          <w:lang w:val="en-GB"/>
        </w:rPr>
      </w:pPr>
    </w:p>
    <w:p w:rsidR="0017096D" w:rsidRPr="00995C53"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36"/>
          <w:szCs w:val="18"/>
          <w:lang w:val="en-GB"/>
        </w:rPr>
      </w:pPr>
    </w:p>
    <w:p w:rsidR="00FA480C" w:rsidRPr="00995C53" w:rsidRDefault="006967F8" w:rsidP="00FA4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smallCaps/>
          <w:w w:val="150"/>
          <w:sz w:val="28"/>
          <w:lang w:val="en-GB"/>
        </w:rPr>
      </w:pPr>
      <w:proofErr w:type="spellStart"/>
      <w:proofErr w:type="gramStart"/>
      <w:r w:rsidRPr="006967F8">
        <w:rPr>
          <w:rFonts w:ascii="Arial" w:hAnsi="Arial"/>
          <w:i/>
          <w:w w:val="150"/>
          <w:sz w:val="28"/>
          <w:szCs w:val="18"/>
          <w:lang w:val="en-US"/>
        </w:rPr>
        <w:t>E</w:t>
      </w:r>
      <w:r w:rsidRPr="006967F8">
        <w:rPr>
          <w:rFonts w:ascii="Arial" w:hAnsi="Arial"/>
          <w:i/>
          <w:w w:val="150"/>
          <w:sz w:val="18"/>
          <w:szCs w:val="18"/>
          <w:lang w:val="en-US"/>
        </w:rPr>
        <w:t>DDER</w:t>
      </w:r>
      <w:proofErr w:type="spellEnd"/>
      <w:r w:rsidRPr="006967F8">
        <w:rPr>
          <w:rFonts w:ascii="Arial" w:hAnsi="Arial"/>
          <w:i/>
          <w:w w:val="150"/>
          <w:sz w:val="18"/>
          <w:lang w:val="en-US"/>
        </w:rPr>
        <w:t xml:space="preserve"> </w:t>
      </w:r>
      <w:r w:rsidRPr="006967F8">
        <w:rPr>
          <w:rFonts w:ascii="Arial" w:hAnsi="Arial"/>
          <w:i/>
          <w:w w:val="150"/>
          <w:sz w:val="28"/>
          <w:lang w:val="en-US"/>
        </w:rPr>
        <w:t>J</w:t>
      </w:r>
      <w:r w:rsidRPr="006967F8">
        <w:rPr>
          <w:rFonts w:ascii="Arial" w:hAnsi="Arial"/>
          <w:i/>
          <w:w w:val="150"/>
          <w:sz w:val="18"/>
          <w:szCs w:val="18"/>
          <w:lang w:val="en-US"/>
        </w:rPr>
        <w:t xml:space="preserve">IMMY </w:t>
      </w:r>
      <w:r w:rsidRPr="006967F8">
        <w:rPr>
          <w:rFonts w:ascii="Arial" w:hAnsi="Arial"/>
          <w:i/>
          <w:w w:val="150"/>
          <w:sz w:val="28"/>
          <w:lang w:val="en-US"/>
        </w:rPr>
        <w:t>S</w:t>
      </w:r>
      <w:r w:rsidRPr="006967F8">
        <w:rPr>
          <w:rFonts w:ascii="Arial" w:hAnsi="Arial"/>
          <w:i/>
          <w:w w:val="150"/>
          <w:sz w:val="18"/>
          <w:szCs w:val="18"/>
          <w:lang w:val="en-US"/>
        </w:rPr>
        <w:t xml:space="preserve">ÁNCHEZ </w:t>
      </w:r>
      <w:r w:rsidRPr="006967F8">
        <w:rPr>
          <w:rFonts w:ascii="Arial" w:hAnsi="Arial"/>
          <w:i/>
          <w:w w:val="150"/>
          <w:sz w:val="28"/>
          <w:szCs w:val="18"/>
          <w:lang w:val="en-US"/>
        </w:rPr>
        <w:t>C.</w:t>
      </w:r>
      <w:proofErr w:type="gramEnd"/>
      <w:r w:rsidRPr="006967F8">
        <w:rPr>
          <w:rFonts w:ascii="Arial" w:hAnsi="Arial"/>
          <w:i/>
          <w:w w:val="150"/>
          <w:sz w:val="28"/>
          <w:szCs w:val="18"/>
          <w:lang w:val="en-US"/>
        </w:rPr>
        <w:tab/>
      </w:r>
      <w:r w:rsidR="00FA480C">
        <w:rPr>
          <w:rFonts w:ascii="Arial" w:hAnsi="Arial"/>
          <w:i/>
          <w:w w:val="150"/>
          <w:szCs w:val="18"/>
          <w:lang w:val="en-US"/>
        </w:rPr>
        <w:t xml:space="preserve">      </w:t>
      </w:r>
      <w:r w:rsidR="00383C1A">
        <w:rPr>
          <w:rFonts w:ascii="Arial" w:hAnsi="Arial"/>
          <w:i/>
          <w:w w:val="150"/>
          <w:szCs w:val="18"/>
          <w:lang w:val="en-US"/>
        </w:rPr>
        <w:t xml:space="preserve">    </w:t>
      </w:r>
      <w:r w:rsidR="009C1106" w:rsidRPr="00995C53">
        <w:rPr>
          <w:rFonts w:ascii="Arial" w:hAnsi="Arial" w:cs="Arial"/>
          <w:i/>
          <w:smallCaps/>
          <w:spacing w:val="-3"/>
          <w:w w:val="150"/>
          <w:sz w:val="28"/>
          <w:lang w:val="en-GB"/>
        </w:rPr>
        <w:t>J</w:t>
      </w:r>
      <w:r w:rsidR="009C1106" w:rsidRPr="00995C53">
        <w:rPr>
          <w:rFonts w:ascii="Arial" w:hAnsi="Arial" w:cs="Arial"/>
          <w:i/>
          <w:spacing w:val="-3"/>
          <w:w w:val="150"/>
          <w:sz w:val="18"/>
          <w:lang w:val="en-GB"/>
        </w:rPr>
        <w:t>AIME</w:t>
      </w:r>
      <w:r w:rsidR="009C1106" w:rsidRPr="00995C53">
        <w:rPr>
          <w:rFonts w:ascii="Arial" w:hAnsi="Arial" w:cs="Arial"/>
          <w:i/>
          <w:smallCaps/>
          <w:spacing w:val="-3"/>
          <w:w w:val="150"/>
          <w:sz w:val="18"/>
          <w:lang w:val="en-GB"/>
        </w:rPr>
        <w:t xml:space="preserve"> </w:t>
      </w:r>
      <w:r w:rsidR="009C1106" w:rsidRPr="00995C53">
        <w:rPr>
          <w:rFonts w:ascii="Arial" w:hAnsi="Arial" w:cs="Arial"/>
          <w:i/>
          <w:smallCaps/>
          <w:spacing w:val="-3"/>
          <w:w w:val="150"/>
          <w:sz w:val="28"/>
          <w:lang w:val="en-GB"/>
        </w:rPr>
        <w:t>A</w:t>
      </w:r>
      <w:r w:rsidR="009C1106" w:rsidRPr="00995C53">
        <w:rPr>
          <w:rFonts w:ascii="Arial" w:hAnsi="Arial" w:cs="Arial"/>
          <w:i/>
          <w:spacing w:val="-3"/>
          <w:w w:val="150"/>
          <w:sz w:val="18"/>
          <w:lang w:val="en-GB"/>
        </w:rPr>
        <w:t>LBERTO</w:t>
      </w:r>
      <w:r w:rsidR="009C1106" w:rsidRPr="00995C53">
        <w:rPr>
          <w:rFonts w:ascii="Arial" w:hAnsi="Arial" w:cs="Arial"/>
          <w:i/>
          <w:smallCaps/>
          <w:spacing w:val="-3"/>
          <w:w w:val="150"/>
          <w:sz w:val="18"/>
          <w:lang w:val="en-GB"/>
        </w:rPr>
        <w:t xml:space="preserve"> </w:t>
      </w:r>
      <w:proofErr w:type="spellStart"/>
      <w:r w:rsidR="009C1106" w:rsidRPr="00995C53">
        <w:rPr>
          <w:rFonts w:ascii="Arial" w:hAnsi="Arial" w:cs="Arial"/>
          <w:i/>
          <w:smallCaps/>
          <w:spacing w:val="-3"/>
          <w:w w:val="150"/>
          <w:sz w:val="28"/>
          <w:lang w:val="en-GB"/>
        </w:rPr>
        <w:t>S</w:t>
      </w:r>
      <w:r w:rsidR="009C1106" w:rsidRPr="00995C53">
        <w:rPr>
          <w:rFonts w:ascii="Arial" w:hAnsi="Arial" w:cs="Arial"/>
          <w:i/>
          <w:spacing w:val="-3"/>
          <w:w w:val="150"/>
          <w:sz w:val="18"/>
          <w:lang w:val="en-GB"/>
        </w:rPr>
        <w:t>ARAZA</w:t>
      </w:r>
      <w:proofErr w:type="spellEnd"/>
      <w:r w:rsidR="009C1106" w:rsidRPr="00995C53">
        <w:rPr>
          <w:rFonts w:ascii="Arial" w:hAnsi="Arial" w:cs="Arial"/>
          <w:i/>
          <w:spacing w:val="-3"/>
          <w:w w:val="150"/>
          <w:sz w:val="18"/>
          <w:lang w:val="en-GB"/>
        </w:rPr>
        <w:t xml:space="preserve"> </w:t>
      </w:r>
      <w:r w:rsidR="009C1106" w:rsidRPr="00995C53">
        <w:rPr>
          <w:rFonts w:ascii="Arial" w:hAnsi="Arial" w:cs="Arial"/>
          <w:i/>
          <w:smallCaps/>
          <w:spacing w:val="-3"/>
          <w:w w:val="150"/>
          <w:sz w:val="28"/>
          <w:lang w:val="en-GB"/>
        </w:rPr>
        <w:t>N.</w:t>
      </w:r>
    </w:p>
    <w:p w:rsidR="00FA480C" w:rsidRPr="00995C53" w:rsidRDefault="00FA480C" w:rsidP="00FA480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i/>
          <w:spacing w:val="-3"/>
          <w:sz w:val="16"/>
          <w:szCs w:val="20"/>
          <w:lang w:val="en-GB"/>
        </w:rPr>
      </w:pPr>
      <w:r w:rsidRPr="00995C53">
        <w:rPr>
          <w:rFonts w:ascii="Arial" w:hAnsi="Arial" w:cs="Arial"/>
          <w:i/>
          <w:spacing w:val="-3"/>
          <w:w w:val="150"/>
          <w:sz w:val="32"/>
          <w:lang w:val="en-GB"/>
        </w:rPr>
        <w:t xml:space="preserve">    </w:t>
      </w:r>
      <w:r w:rsidR="0097435F" w:rsidRPr="00995C53">
        <w:rPr>
          <w:rFonts w:ascii="Arial" w:hAnsi="Arial" w:cs="Arial"/>
          <w:i/>
          <w:spacing w:val="-3"/>
          <w:w w:val="150"/>
          <w:sz w:val="32"/>
          <w:lang w:val="en-GB"/>
        </w:rPr>
        <w:t xml:space="preserve">  </w:t>
      </w:r>
      <w:r w:rsidRPr="00995C53">
        <w:rPr>
          <w:rFonts w:ascii="Arial" w:hAnsi="Arial" w:cs="Arial"/>
          <w:i/>
          <w:spacing w:val="-3"/>
          <w:w w:val="150"/>
          <w:sz w:val="32"/>
          <w:lang w:val="en-GB"/>
        </w:rPr>
        <w:t>M</w:t>
      </w:r>
      <w:r w:rsidRPr="00995C53">
        <w:rPr>
          <w:rFonts w:ascii="Arial" w:hAnsi="Arial" w:cs="Arial"/>
          <w:i/>
          <w:spacing w:val="-3"/>
          <w:w w:val="150"/>
          <w:sz w:val="16"/>
          <w:lang w:val="en-GB"/>
        </w:rPr>
        <w:t xml:space="preserve"> </w:t>
      </w:r>
      <w:r w:rsidRPr="00995C53">
        <w:rPr>
          <w:rFonts w:ascii="Arial" w:hAnsi="Arial" w:cs="Arial"/>
          <w:i/>
          <w:spacing w:val="-3"/>
          <w:w w:val="150"/>
          <w:sz w:val="18"/>
          <w:szCs w:val="20"/>
          <w:lang w:val="en-GB"/>
        </w:rPr>
        <w:t>A G I S T R A D O</w:t>
      </w:r>
      <w:r w:rsidRPr="00041A55">
        <w:rPr>
          <w:rFonts w:ascii="Arial" w:hAnsi="Arial" w:cs="Arial"/>
          <w:smallCaps/>
          <w:w w:val="150"/>
          <w:lang w:val="en-GB"/>
        </w:rPr>
        <w:tab/>
      </w:r>
      <w:r w:rsidRPr="00041A55">
        <w:rPr>
          <w:rFonts w:ascii="Arial" w:hAnsi="Arial" w:cs="Arial"/>
          <w:smallCaps/>
          <w:w w:val="150"/>
          <w:lang w:val="en-GB"/>
        </w:rPr>
        <w:tab/>
      </w:r>
      <w:r>
        <w:rPr>
          <w:rFonts w:ascii="Arial" w:hAnsi="Arial" w:cs="Arial"/>
          <w:smallCaps/>
          <w:w w:val="150"/>
          <w:lang w:val="en-GB"/>
        </w:rPr>
        <w:t xml:space="preserve">                     </w:t>
      </w:r>
      <w:r w:rsidRPr="00995C53">
        <w:rPr>
          <w:rFonts w:ascii="Arial" w:hAnsi="Arial" w:cs="Arial"/>
          <w:i/>
          <w:spacing w:val="-3"/>
          <w:w w:val="150"/>
          <w:sz w:val="32"/>
          <w:lang w:val="en-GB"/>
        </w:rPr>
        <w:t>M</w:t>
      </w:r>
      <w:r w:rsidRPr="00995C53">
        <w:rPr>
          <w:rFonts w:ascii="Arial" w:hAnsi="Arial" w:cs="Arial"/>
          <w:i/>
          <w:spacing w:val="-3"/>
          <w:w w:val="150"/>
          <w:sz w:val="16"/>
          <w:lang w:val="en-GB"/>
        </w:rPr>
        <w:t xml:space="preserve"> </w:t>
      </w:r>
      <w:r w:rsidRPr="00995C53">
        <w:rPr>
          <w:rFonts w:ascii="Arial" w:hAnsi="Arial" w:cs="Arial"/>
          <w:i/>
          <w:spacing w:val="-3"/>
          <w:w w:val="150"/>
          <w:sz w:val="18"/>
          <w:szCs w:val="20"/>
          <w:lang w:val="en-GB"/>
        </w:rPr>
        <w:t xml:space="preserve">A G I S T R A D </w:t>
      </w:r>
      <w:r w:rsidR="00383C1A" w:rsidRPr="00995C53">
        <w:rPr>
          <w:rFonts w:ascii="Arial" w:hAnsi="Arial" w:cs="Arial"/>
          <w:i/>
          <w:spacing w:val="-3"/>
          <w:w w:val="150"/>
          <w:sz w:val="18"/>
          <w:szCs w:val="20"/>
          <w:lang w:val="en-GB"/>
        </w:rPr>
        <w:t>O</w:t>
      </w:r>
    </w:p>
    <w:p w:rsidR="007559DA" w:rsidRDefault="00FA480C" w:rsidP="009C110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FA480C">
        <w:rPr>
          <w:rFonts w:ascii="Arial" w:hAnsi="Arial" w:cs="Arial"/>
          <w:i/>
          <w:smallCaps/>
          <w:w w:val="150"/>
          <w:sz w:val="22"/>
          <w:lang w:val="en-GB"/>
        </w:rPr>
        <w:t xml:space="preserve">    </w:t>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r w:rsidRPr="00FA480C">
        <w:rPr>
          <w:rFonts w:ascii="Arial" w:hAnsi="Arial" w:cs="Arial"/>
          <w:i/>
          <w:smallCaps/>
          <w:w w:val="150"/>
          <w:sz w:val="22"/>
          <w:lang w:val="en-GB"/>
        </w:rPr>
        <w:tab/>
      </w:r>
    </w:p>
    <w:p w:rsidR="003A03FB" w:rsidRPr="00347E02" w:rsidRDefault="007559DA" w:rsidP="009C1106">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8"/>
          <w:lang w:val="en-GB"/>
        </w:rPr>
      </w:pPr>
      <w:r w:rsidRPr="007559DA">
        <w:rPr>
          <w:rFonts w:ascii="Arial" w:hAnsi="Arial" w:cs="Arial"/>
          <w:i/>
          <w:w w:val="150"/>
          <w:sz w:val="8"/>
          <w:lang w:val="en-GB"/>
        </w:rPr>
        <w:t>DGH/ODCD/2017</w:t>
      </w:r>
      <w:r w:rsidR="00066D06">
        <w:rPr>
          <w:rFonts w:ascii="Arial" w:hAnsi="Arial" w:cs="Arial"/>
          <w:i/>
          <w:w w:val="150"/>
          <w:sz w:val="18"/>
          <w:lang w:val="en-GB"/>
        </w:rPr>
        <w:t xml:space="preserve"> </w:t>
      </w:r>
      <w:bookmarkStart w:id="0" w:name="_GoBack"/>
      <w:bookmarkEnd w:id="0"/>
    </w:p>
    <w:sectPr w:rsidR="003A03FB" w:rsidRPr="00347E02" w:rsidSect="00A27FCF">
      <w:headerReference w:type="even" r:id="rId10"/>
      <w:headerReference w:type="default" r:id="rId11"/>
      <w:footerReference w:type="even" r:id="rId12"/>
      <w:footerReference w:type="default" r:id="rId13"/>
      <w:headerReference w:type="first" r:id="rId14"/>
      <w:footerReference w:type="first" r:id="rId15"/>
      <w:pgSz w:w="12242" w:h="18722" w:code="121"/>
      <w:pgMar w:top="1446"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24" w:rsidRDefault="00697524" w:rsidP="002F20AB">
      <w:r>
        <w:separator/>
      </w:r>
    </w:p>
  </w:endnote>
  <w:endnote w:type="continuationSeparator" w:id="0">
    <w:p w:rsidR="00697524" w:rsidRDefault="00697524"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839CE" w:rsidRDefault="006508CF" w:rsidP="00A67268">
    <w:pPr>
      <w:pStyle w:val="Pieddepage"/>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depage"/>
      <w:spacing w:line="360" w:lineRule="auto"/>
      <w:jc w:val="right"/>
      <w:rPr>
        <w:rFonts w:ascii="Arial" w:hAnsi="Arial" w:cs="Arial"/>
        <w:spacing w:val="20"/>
        <w:w w:val="200"/>
        <w:sz w:val="14"/>
        <w:szCs w:val="10"/>
      </w:rPr>
    </w:pPr>
  </w:p>
  <w:p w:rsidR="006508CF" w:rsidRPr="00C53999" w:rsidRDefault="006508CF"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24" w:rsidRDefault="00697524" w:rsidP="002F20AB">
      <w:r>
        <w:separator/>
      </w:r>
    </w:p>
  </w:footnote>
  <w:footnote w:type="continuationSeparator" w:id="0">
    <w:p w:rsidR="00697524" w:rsidRDefault="00697524" w:rsidP="002F20AB">
      <w:r>
        <w:continuationSeparator/>
      </w:r>
    </w:p>
  </w:footnote>
  <w:footnote w:id="1">
    <w:p w:rsidR="004C03D5" w:rsidRPr="00995C53" w:rsidRDefault="004C03D5" w:rsidP="004C03D5">
      <w:pPr>
        <w:pStyle w:val="Notedebasdepage"/>
        <w:rPr>
          <w:rFonts w:ascii="Calibri" w:hAnsi="Calibri"/>
          <w:lang w:val="fr-FR"/>
        </w:rPr>
      </w:pPr>
      <w:r w:rsidRPr="00C67459">
        <w:rPr>
          <w:rStyle w:val="Appelnotedebasdep"/>
          <w:rFonts w:ascii="Calibri" w:hAnsi="Calibri"/>
        </w:rPr>
        <w:footnoteRef/>
      </w:r>
      <w:r w:rsidRPr="00995C53">
        <w:rPr>
          <w:rFonts w:ascii="Calibri" w:hAnsi="Calibri"/>
          <w:lang w:val="fr-FR"/>
        </w:rPr>
        <w:t xml:space="preserve"> </w:t>
      </w:r>
      <w:r w:rsidRPr="00995C53">
        <w:rPr>
          <w:rFonts w:ascii="Calibri" w:hAnsi="Calibri" w:cs="Courier New"/>
          <w:lang w:val="fr-FR"/>
        </w:rPr>
        <w:t xml:space="preserve">CC. </w:t>
      </w:r>
      <w:hyperlink r:id="rId1" w:history="1">
        <w:r w:rsidRPr="00995C53">
          <w:rPr>
            <w:rStyle w:val="Lienhypertexte"/>
            <w:rFonts w:ascii="Calibri" w:hAnsi="Calibri" w:cs="Courier New"/>
            <w:color w:val="auto"/>
            <w:u w:val="none"/>
            <w:lang w:val="fr-FR"/>
          </w:rPr>
          <w:t>SU-499 de 2016</w:t>
        </w:r>
      </w:hyperlink>
      <w:r w:rsidRPr="00995C53">
        <w:rPr>
          <w:rFonts w:ascii="Calibri" w:hAnsi="Calibri" w:cs="Courier New"/>
          <w:lang w:val="fr-FR"/>
        </w:rPr>
        <w:t xml:space="preserve">. </w:t>
      </w:r>
    </w:p>
  </w:footnote>
  <w:footnote w:id="2">
    <w:p w:rsidR="00F502BC" w:rsidRPr="00995C53" w:rsidRDefault="00F502BC">
      <w:pPr>
        <w:pStyle w:val="Notedebasdepage"/>
        <w:rPr>
          <w:lang w:val="fr-FR"/>
        </w:rPr>
      </w:pPr>
      <w:r>
        <w:rPr>
          <w:rStyle w:val="Appelnotedebasdep"/>
        </w:rPr>
        <w:footnoteRef/>
      </w:r>
      <w:r w:rsidRPr="00995C53">
        <w:rPr>
          <w:lang w:val="fr-FR"/>
        </w:rPr>
        <w:t xml:space="preserve"> </w:t>
      </w:r>
      <w:r w:rsidRPr="00995C53">
        <w:rPr>
          <w:rFonts w:asciiTheme="minorHAnsi" w:hAnsiTheme="minorHAnsi" w:cs="Calibri"/>
          <w:lang w:val="fr-FR"/>
        </w:rPr>
        <w:t>CC. T-526 de 2005 y T-410 de 2013.</w:t>
      </w:r>
    </w:p>
  </w:footnote>
  <w:footnote w:id="3">
    <w:p w:rsidR="00DF3AE3" w:rsidRPr="00995C53" w:rsidRDefault="00DF3AE3">
      <w:pPr>
        <w:pStyle w:val="Notedebasdepage"/>
        <w:rPr>
          <w:lang w:val="fr-FR"/>
        </w:rPr>
      </w:pPr>
      <w:r>
        <w:rPr>
          <w:rStyle w:val="Appelnotedebasdep"/>
        </w:rPr>
        <w:footnoteRef/>
      </w:r>
      <w:r w:rsidRPr="00995C53">
        <w:rPr>
          <w:lang w:val="fr-FR"/>
        </w:rPr>
        <w:t xml:space="preserve"> </w:t>
      </w:r>
      <w:r w:rsidRPr="00995C53">
        <w:rPr>
          <w:rFonts w:ascii="Calibri" w:hAnsi="Calibri"/>
          <w:lang w:val="fr-FR"/>
        </w:rPr>
        <w:t>CC. T-014 de 2017, también puede consultarse la T-004 de 2015</w:t>
      </w:r>
      <w:r w:rsidR="007E36AC" w:rsidRPr="00995C53">
        <w:rPr>
          <w:rFonts w:ascii="Calibri" w:hAnsi="Calibri"/>
          <w:lang w:val="fr-FR"/>
        </w:rPr>
        <w:t>.</w:t>
      </w:r>
    </w:p>
  </w:footnote>
  <w:footnote w:id="4">
    <w:p w:rsidR="00F33A95" w:rsidRPr="00995C53" w:rsidRDefault="00F33A95" w:rsidP="00F33A95">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995C53">
        <w:rPr>
          <w:rFonts w:asciiTheme="minorHAnsi" w:hAnsiTheme="minorHAnsi"/>
          <w:lang w:val="fr-FR"/>
        </w:rPr>
        <w:t xml:space="preserve"> </w:t>
      </w:r>
      <w:r w:rsidR="00062065" w:rsidRPr="00995C53">
        <w:rPr>
          <w:rFonts w:asciiTheme="minorHAnsi" w:hAnsiTheme="minorHAnsi" w:cs="Courier New"/>
          <w:lang w:val="fr-FR"/>
        </w:rPr>
        <w:t>CC</w:t>
      </w:r>
      <w:r w:rsidRPr="00995C53">
        <w:rPr>
          <w:rFonts w:asciiTheme="minorHAnsi" w:hAnsiTheme="minorHAnsi" w:cs="Courier New"/>
          <w:lang w:val="fr-FR"/>
        </w:rPr>
        <w:t xml:space="preserve">. </w:t>
      </w:r>
      <w:r w:rsidRPr="00995C53">
        <w:rPr>
          <w:rFonts w:asciiTheme="minorHAnsi" w:hAnsiTheme="minorHAnsi"/>
          <w:lang w:val="fr-FR"/>
        </w:rPr>
        <w:t xml:space="preserve">T-162 de 2010, T-034 de 2010 y T-099 de 2008. </w:t>
      </w:r>
    </w:p>
  </w:footnote>
  <w:footnote w:id="5">
    <w:p w:rsidR="00020AA3" w:rsidRPr="00995C53" w:rsidRDefault="00020AA3" w:rsidP="00020AA3">
      <w:pPr>
        <w:pStyle w:val="Notedebasdepage"/>
        <w:jc w:val="both"/>
        <w:rPr>
          <w:rFonts w:asciiTheme="minorHAnsi" w:hAnsiTheme="minorHAnsi"/>
          <w:lang w:val="fr-FR"/>
        </w:rPr>
      </w:pPr>
      <w:r w:rsidRPr="00482736">
        <w:rPr>
          <w:rStyle w:val="Appelnotedebasdep"/>
          <w:rFonts w:asciiTheme="minorHAnsi" w:hAnsiTheme="minorHAnsi"/>
          <w:lang w:val="es-CO"/>
        </w:rPr>
        <w:footnoteRef/>
      </w:r>
      <w:r w:rsidRPr="00995C53">
        <w:rPr>
          <w:rFonts w:asciiTheme="minorHAnsi" w:hAnsiTheme="minorHAnsi"/>
          <w:lang w:val="fr-FR"/>
        </w:rPr>
        <w:t xml:space="preserve"> </w:t>
      </w:r>
      <w:r w:rsidRPr="00995C53">
        <w:rPr>
          <w:rFonts w:asciiTheme="minorHAnsi" w:hAnsiTheme="minorHAnsi" w:cs="Courier New"/>
          <w:lang w:val="fr-FR"/>
        </w:rPr>
        <w:t xml:space="preserve">CC. T-128 de 2016, </w:t>
      </w:r>
      <w:r w:rsidRPr="00995C53">
        <w:rPr>
          <w:rFonts w:asciiTheme="minorHAnsi" w:hAnsiTheme="minorHAnsi"/>
          <w:lang w:val="fr-FR"/>
        </w:rPr>
        <w:t xml:space="preserve"> T-623 de 2011, T-498 de 2011, T-162 de 2010, T-034 de 2010, T-180 de 2009, T-989 de 2008, T-972 de 2005, T-822 de 2002, T-626 de 2000 y T-315 de 2000.</w:t>
      </w:r>
    </w:p>
  </w:footnote>
  <w:footnote w:id="6">
    <w:p w:rsidR="00F33A95" w:rsidRPr="00995C53" w:rsidRDefault="00F33A95" w:rsidP="00F33A95">
      <w:pPr>
        <w:pStyle w:val="Notedebasdepage"/>
        <w:jc w:val="both"/>
        <w:rPr>
          <w:rFonts w:asciiTheme="minorHAnsi" w:hAnsiTheme="minorHAnsi"/>
          <w:lang w:val="fr-FR"/>
        </w:rPr>
      </w:pPr>
      <w:r w:rsidRPr="00DD1EC0">
        <w:rPr>
          <w:rStyle w:val="Appelnotedebasdep"/>
          <w:rFonts w:asciiTheme="minorHAnsi" w:hAnsiTheme="minorHAnsi"/>
          <w:lang w:val="es-AR"/>
        </w:rPr>
        <w:footnoteRef/>
      </w:r>
      <w:r w:rsidRPr="00995C53">
        <w:rPr>
          <w:rFonts w:asciiTheme="minorHAnsi" w:hAnsiTheme="minorHAnsi"/>
          <w:lang w:val="fr-FR"/>
        </w:rPr>
        <w:t xml:space="preserve"> </w:t>
      </w:r>
      <w:r w:rsidR="00062065" w:rsidRPr="00995C53">
        <w:rPr>
          <w:rFonts w:asciiTheme="minorHAnsi" w:hAnsiTheme="minorHAnsi"/>
          <w:lang w:val="fr-FR"/>
        </w:rPr>
        <w:t>CC</w:t>
      </w:r>
      <w:r w:rsidRPr="00995C53">
        <w:rPr>
          <w:rFonts w:asciiTheme="minorHAnsi" w:hAnsiTheme="minorHAnsi"/>
          <w:lang w:val="fr-FR"/>
        </w:rPr>
        <w:t>. T-970 de 2014.</w:t>
      </w:r>
    </w:p>
  </w:footnote>
  <w:footnote w:id="7">
    <w:p w:rsidR="00F33A95" w:rsidRPr="00995C53" w:rsidRDefault="00F33A95" w:rsidP="00F33A95">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995C53">
        <w:rPr>
          <w:rFonts w:asciiTheme="minorHAnsi" w:hAnsiTheme="minorHAnsi"/>
          <w:lang w:val="fr-FR"/>
        </w:rPr>
        <w:t xml:space="preserve"> </w:t>
      </w:r>
      <w:r w:rsidR="00062065" w:rsidRPr="00995C53">
        <w:rPr>
          <w:rFonts w:asciiTheme="minorHAnsi" w:hAnsiTheme="minorHAnsi"/>
          <w:lang w:val="fr-FR"/>
        </w:rPr>
        <w:t>CC</w:t>
      </w:r>
      <w:r w:rsidRPr="00995C53">
        <w:rPr>
          <w:rFonts w:asciiTheme="minorHAnsi" w:hAnsiTheme="minorHAnsi"/>
          <w:lang w:val="fr-FR"/>
        </w:rPr>
        <w:t xml:space="preserve">. </w:t>
      </w:r>
      <w:r w:rsidRPr="00995C53">
        <w:rPr>
          <w:rFonts w:asciiTheme="minorHAnsi" w:hAnsiTheme="minorHAnsi"/>
          <w:bCs/>
          <w:lang w:val="fr-FR"/>
        </w:rPr>
        <w:t>T-011 de 2016.</w:t>
      </w:r>
    </w:p>
  </w:footnote>
  <w:footnote w:id="8">
    <w:p w:rsidR="00F33A95" w:rsidRPr="00995C53" w:rsidRDefault="00F33A95" w:rsidP="00F33A95">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995C53">
        <w:rPr>
          <w:rFonts w:asciiTheme="minorHAnsi" w:hAnsiTheme="minorHAnsi"/>
          <w:lang w:val="fr-FR"/>
        </w:rPr>
        <w:t xml:space="preserve"> </w:t>
      </w:r>
      <w:r w:rsidR="00062065" w:rsidRPr="00995C53">
        <w:rPr>
          <w:rFonts w:asciiTheme="minorHAnsi" w:hAnsiTheme="minorHAnsi"/>
          <w:lang w:val="fr-FR"/>
        </w:rPr>
        <w:t>CC</w:t>
      </w:r>
      <w:r w:rsidR="00A124AD" w:rsidRPr="00995C53">
        <w:rPr>
          <w:rFonts w:asciiTheme="minorHAnsi" w:hAnsiTheme="minorHAnsi"/>
          <w:lang w:val="fr-FR"/>
        </w:rPr>
        <w:t xml:space="preserve">. </w:t>
      </w:r>
      <w:r w:rsidR="00720017" w:rsidRPr="00995C53">
        <w:rPr>
          <w:rFonts w:asciiTheme="minorHAnsi" w:hAnsiTheme="minorHAnsi"/>
          <w:bCs/>
          <w:lang w:val="fr-FR"/>
        </w:rPr>
        <w:t xml:space="preserve">T-062 de 2016 y </w:t>
      </w:r>
      <w:r w:rsidR="00A124AD" w:rsidRPr="00995C53">
        <w:rPr>
          <w:rFonts w:asciiTheme="minorHAnsi" w:hAnsiTheme="minorHAnsi"/>
          <w:lang w:val="fr-FR"/>
        </w:rPr>
        <w:t>SU-540 de 2007</w:t>
      </w:r>
      <w:r w:rsidR="00A124AD" w:rsidRPr="00995C53">
        <w:rPr>
          <w:rFonts w:asciiTheme="minorHAnsi" w:hAnsiTheme="minorHAnsi"/>
          <w:bCs/>
          <w:lang w:val="fr-FR"/>
        </w:rPr>
        <w:t>.</w:t>
      </w:r>
    </w:p>
  </w:footnote>
  <w:footnote w:id="9">
    <w:p w:rsidR="00F33A95" w:rsidRPr="00995C53" w:rsidRDefault="00F33A95" w:rsidP="00F33A95">
      <w:pPr>
        <w:pStyle w:val="Notedebasdepage"/>
        <w:jc w:val="both"/>
        <w:rPr>
          <w:rFonts w:asciiTheme="minorHAnsi" w:hAnsiTheme="minorHAnsi"/>
          <w:lang w:val="fr-FR"/>
        </w:rPr>
      </w:pPr>
      <w:r w:rsidRPr="00A124AD">
        <w:rPr>
          <w:rStyle w:val="Appelnotedebasdep"/>
          <w:rFonts w:asciiTheme="minorHAnsi" w:hAnsiTheme="minorHAnsi"/>
          <w:lang w:val="es-CO"/>
        </w:rPr>
        <w:footnoteRef/>
      </w:r>
      <w:r w:rsidRPr="00995C53">
        <w:rPr>
          <w:rFonts w:asciiTheme="minorHAnsi" w:hAnsiTheme="minorHAnsi"/>
          <w:lang w:val="fr-FR"/>
        </w:rPr>
        <w:t xml:space="preserve"> </w:t>
      </w:r>
      <w:r w:rsidR="00062065" w:rsidRPr="00995C53">
        <w:rPr>
          <w:rFonts w:asciiTheme="minorHAnsi" w:hAnsiTheme="minorHAnsi"/>
          <w:lang w:val="fr-FR"/>
        </w:rPr>
        <w:t>CC</w:t>
      </w:r>
      <w:r w:rsidRPr="00995C53">
        <w:rPr>
          <w:rFonts w:asciiTheme="minorHAnsi" w:hAnsiTheme="minorHAnsi"/>
          <w:lang w:val="fr-FR"/>
        </w:rPr>
        <w:t xml:space="preserve">. </w:t>
      </w:r>
      <w:r w:rsidR="00720017" w:rsidRPr="00995C53">
        <w:rPr>
          <w:rFonts w:asciiTheme="minorHAnsi" w:hAnsiTheme="minorHAnsi"/>
          <w:bCs/>
          <w:lang w:val="fr-FR"/>
        </w:rPr>
        <w:t xml:space="preserve">T-011 de 2016, </w:t>
      </w:r>
      <w:r w:rsidRPr="00995C53">
        <w:rPr>
          <w:rFonts w:asciiTheme="minorHAnsi" w:hAnsiTheme="minorHAnsi"/>
          <w:lang w:val="fr-FR"/>
        </w:rPr>
        <w:t>T-414 de 2005, T-1038 de 2005, T-539 de 2003</w:t>
      </w:r>
      <w:r w:rsidRPr="00995C53">
        <w:rPr>
          <w:rFonts w:asciiTheme="minorHAnsi" w:hAnsiTheme="minorHAnsi"/>
          <w:bCs/>
          <w:lang w:val="fr-FR"/>
        </w:rPr>
        <w:t>.</w:t>
      </w:r>
    </w:p>
  </w:footnote>
  <w:footnote w:id="10">
    <w:p w:rsidR="00F33A95" w:rsidRPr="00995C53" w:rsidRDefault="00F33A95" w:rsidP="00F33A95">
      <w:pPr>
        <w:pStyle w:val="Notedebasdepage"/>
        <w:jc w:val="both"/>
        <w:rPr>
          <w:rFonts w:asciiTheme="minorHAnsi" w:hAnsiTheme="minorHAnsi"/>
          <w:color w:val="000000"/>
          <w:bdr w:val="none" w:sz="0" w:space="0" w:color="auto" w:frame="1"/>
          <w:lang w:val="fr-FR"/>
        </w:rPr>
      </w:pPr>
      <w:r w:rsidRPr="00A124AD">
        <w:rPr>
          <w:rStyle w:val="Appelnotedebasdep"/>
          <w:rFonts w:asciiTheme="minorHAnsi" w:hAnsiTheme="minorHAnsi"/>
          <w:lang w:val="es-CO"/>
        </w:rPr>
        <w:footnoteRef/>
      </w:r>
      <w:r w:rsidRPr="00995C53">
        <w:rPr>
          <w:rFonts w:asciiTheme="minorHAnsi" w:hAnsiTheme="minorHAnsi"/>
          <w:lang w:val="fr-FR"/>
        </w:rPr>
        <w:t xml:space="preserve"> </w:t>
      </w:r>
      <w:r w:rsidR="00062065" w:rsidRPr="00995C53">
        <w:rPr>
          <w:rFonts w:asciiTheme="minorHAnsi" w:hAnsiTheme="minorHAnsi"/>
          <w:lang w:val="fr-FR"/>
        </w:rPr>
        <w:t>CC</w:t>
      </w:r>
      <w:r w:rsidRPr="00995C53">
        <w:rPr>
          <w:rFonts w:asciiTheme="minorHAnsi" w:hAnsiTheme="minorHAnsi"/>
          <w:color w:val="000000"/>
          <w:bdr w:val="none" w:sz="0" w:space="0" w:color="auto" w:frame="1"/>
          <w:lang w:val="fr-FR"/>
        </w:rPr>
        <w:t xml:space="preserve">. </w:t>
      </w:r>
      <w:r w:rsidR="00720017" w:rsidRPr="00995C53">
        <w:rPr>
          <w:rFonts w:asciiTheme="minorHAnsi" w:hAnsiTheme="minorHAnsi"/>
          <w:color w:val="000000"/>
          <w:bdr w:val="none" w:sz="0" w:space="0" w:color="auto" w:frame="1"/>
          <w:lang w:val="fr-FR"/>
        </w:rPr>
        <w:t xml:space="preserve">T-059 de 2016 y </w:t>
      </w:r>
      <w:r w:rsidRPr="00995C53">
        <w:rPr>
          <w:rFonts w:asciiTheme="minorHAnsi" w:hAnsiTheme="minorHAnsi"/>
          <w:color w:val="000000"/>
          <w:bdr w:val="none" w:sz="0" w:space="0" w:color="auto" w:frame="1"/>
          <w:lang w:val="fr-FR"/>
        </w:rPr>
        <w:t>T-045 de 2008.</w:t>
      </w:r>
    </w:p>
  </w:footnote>
  <w:footnote w:id="11">
    <w:p w:rsidR="00D7427B" w:rsidRPr="00995C53" w:rsidRDefault="00D7427B" w:rsidP="00D7427B">
      <w:pPr>
        <w:pStyle w:val="Notedebasdepage"/>
        <w:jc w:val="both"/>
        <w:rPr>
          <w:rFonts w:asciiTheme="minorHAnsi" w:hAnsiTheme="minorHAnsi"/>
          <w:b/>
          <w:color w:val="000000"/>
          <w:bdr w:val="none" w:sz="0" w:space="0" w:color="auto" w:frame="1"/>
          <w:lang w:val="fr-FR"/>
        </w:rPr>
      </w:pPr>
      <w:r w:rsidRPr="00A124AD">
        <w:rPr>
          <w:rStyle w:val="Appelnotedebasdep"/>
          <w:rFonts w:asciiTheme="minorHAnsi" w:hAnsiTheme="minorHAnsi"/>
          <w:lang w:val="es-CO"/>
        </w:rPr>
        <w:footnoteRef/>
      </w:r>
      <w:r w:rsidRPr="00995C53">
        <w:rPr>
          <w:rFonts w:asciiTheme="minorHAnsi" w:hAnsiTheme="minorHAnsi"/>
          <w:lang w:val="fr-FR"/>
        </w:rPr>
        <w:t xml:space="preserve"> </w:t>
      </w:r>
      <w:r w:rsidR="00062065" w:rsidRPr="00995C53">
        <w:rPr>
          <w:rFonts w:asciiTheme="minorHAnsi" w:hAnsiTheme="minorHAnsi"/>
          <w:lang w:val="fr-FR"/>
        </w:rPr>
        <w:t>CC</w:t>
      </w:r>
      <w:r w:rsidRPr="00995C53">
        <w:rPr>
          <w:rFonts w:asciiTheme="minorHAnsi" w:hAnsiTheme="minorHAnsi"/>
          <w:color w:val="000000"/>
          <w:bdr w:val="none" w:sz="0" w:space="0" w:color="auto" w:frame="1"/>
          <w:lang w:val="fr-FR"/>
        </w:rPr>
        <w:t>. T-041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AA6B28" w:rsidRDefault="006508CF">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995C53">
      <w:rPr>
        <w:rFonts w:ascii="Calibri" w:hAnsi="Calibri"/>
        <w:noProof/>
        <w:sz w:val="22"/>
        <w:lang w:val="es-CO"/>
      </w:rPr>
      <w:t>5</w:t>
    </w:r>
    <w:r w:rsidRPr="00AA6B28">
      <w:rPr>
        <w:rFonts w:ascii="Calibri" w:hAnsi="Calibri"/>
        <w:sz w:val="22"/>
        <w:lang w:val="es-CO"/>
      </w:rPr>
      <w:fldChar w:fldCharType="end"/>
    </w:r>
  </w:p>
  <w:p w:rsidR="006508CF" w:rsidRPr="00A92D21" w:rsidRDefault="006508CF" w:rsidP="006F562A">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B17C85">
      <w:rPr>
        <w:rFonts w:ascii="Calibri" w:hAnsi="Calibri" w:cs="Calibri"/>
        <w:i/>
        <w:sz w:val="20"/>
        <w:szCs w:val="20"/>
        <w:lang w:val="es-CO"/>
      </w:rPr>
      <w:t>2017</w:t>
    </w:r>
    <w:r w:rsidR="000776B7">
      <w:rPr>
        <w:rFonts w:ascii="Calibri" w:hAnsi="Calibri" w:cs="Calibri"/>
        <w:i/>
        <w:sz w:val="20"/>
        <w:szCs w:val="20"/>
        <w:lang w:val="es-CO"/>
      </w:rPr>
      <w:t>-</w:t>
    </w:r>
    <w:r w:rsidR="00B90432">
      <w:rPr>
        <w:rFonts w:ascii="Calibri" w:hAnsi="Calibri" w:cs="Calibri"/>
        <w:i/>
        <w:sz w:val="20"/>
        <w:szCs w:val="20"/>
        <w:lang w:val="es-CO"/>
      </w:rPr>
      <w:t>00035</w:t>
    </w:r>
    <w:r w:rsidR="000776B7">
      <w:rPr>
        <w:rFonts w:ascii="Calibri" w:hAnsi="Calibri" w:cs="Calibri"/>
        <w:i/>
        <w:sz w:val="20"/>
        <w:szCs w:val="20"/>
        <w:lang w:val="es-CO"/>
      </w:rPr>
      <w:t>-01</w:t>
    </w:r>
    <w:r w:rsidRPr="00AA6B28">
      <w:rPr>
        <w:rFonts w:ascii="Calibri" w:hAnsi="Calibri" w:cs="Calibri"/>
        <w:i/>
        <w:sz w:val="20"/>
        <w:szCs w:val="20"/>
        <w:lang w:val="es-C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4"/>
  </w:num>
  <w:num w:numId="3">
    <w:abstractNumId w:val="18"/>
  </w:num>
  <w:num w:numId="4">
    <w:abstractNumId w:val="16"/>
  </w:num>
  <w:num w:numId="5">
    <w:abstractNumId w:val="26"/>
  </w:num>
  <w:num w:numId="6">
    <w:abstractNumId w:val="17"/>
  </w:num>
  <w:num w:numId="7">
    <w:abstractNumId w:val="3"/>
  </w:num>
  <w:num w:numId="8">
    <w:abstractNumId w:val="12"/>
  </w:num>
  <w:num w:numId="9">
    <w:abstractNumId w:val="13"/>
  </w:num>
  <w:num w:numId="10">
    <w:abstractNumId w:val="2"/>
  </w:num>
  <w:num w:numId="11">
    <w:abstractNumId w:val="23"/>
  </w:num>
  <w:num w:numId="12">
    <w:abstractNumId w:val="9"/>
  </w:num>
  <w:num w:numId="13">
    <w:abstractNumId w:val="15"/>
  </w:num>
  <w:num w:numId="14">
    <w:abstractNumId w:val="29"/>
  </w:num>
  <w:num w:numId="15">
    <w:abstractNumId w:val="20"/>
  </w:num>
  <w:num w:numId="16">
    <w:abstractNumId w:val="1"/>
  </w:num>
  <w:num w:numId="17">
    <w:abstractNumId w:val="31"/>
  </w:num>
  <w:num w:numId="18">
    <w:abstractNumId w:val="22"/>
  </w:num>
  <w:num w:numId="19">
    <w:abstractNumId w:val="28"/>
  </w:num>
  <w:num w:numId="20">
    <w:abstractNumId w:val="27"/>
  </w:num>
  <w:num w:numId="21">
    <w:abstractNumId w:val="5"/>
  </w:num>
  <w:num w:numId="22">
    <w:abstractNumId w:val="0"/>
  </w:num>
  <w:num w:numId="23">
    <w:abstractNumId w:val="32"/>
  </w:num>
  <w:num w:numId="24">
    <w:abstractNumId w:val="19"/>
  </w:num>
  <w:num w:numId="25">
    <w:abstractNumId w:val="11"/>
  </w:num>
  <w:num w:numId="26">
    <w:abstractNumId w:val="14"/>
  </w:num>
  <w:num w:numId="27">
    <w:abstractNumId w:val="4"/>
  </w:num>
  <w:num w:numId="28">
    <w:abstractNumId w:val="25"/>
  </w:num>
  <w:num w:numId="29">
    <w:abstractNumId w:val="10"/>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0AA3"/>
    <w:rsid w:val="00021178"/>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2065"/>
    <w:rsid w:val="000634BA"/>
    <w:rsid w:val="00065A2F"/>
    <w:rsid w:val="000664A8"/>
    <w:rsid w:val="00066726"/>
    <w:rsid w:val="00066D06"/>
    <w:rsid w:val="00067942"/>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FB4"/>
    <w:rsid w:val="00086D8F"/>
    <w:rsid w:val="00086DEB"/>
    <w:rsid w:val="0008767C"/>
    <w:rsid w:val="00087DB9"/>
    <w:rsid w:val="00090735"/>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23F"/>
    <w:rsid w:val="000A1739"/>
    <w:rsid w:val="000A2533"/>
    <w:rsid w:val="000A4450"/>
    <w:rsid w:val="000A51FF"/>
    <w:rsid w:val="000A6C04"/>
    <w:rsid w:val="000B1B32"/>
    <w:rsid w:val="000B307B"/>
    <w:rsid w:val="000B54CE"/>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37D4"/>
    <w:rsid w:val="001E6AB8"/>
    <w:rsid w:val="001E7EDB"/>
    <w:rsid w:val="001F08CF"/>
    <w:rsid w:val="001F08D7"/>
    <w:rsid w:val="001F0AC0"/>
    <w:rsid w:val="001F1DC2"/>
    <w:rsid w:val="001F2983"/>
    <w:rsid w:val="001F2F42"/>
    <w:rsid w:val="001F3204"/>
    <w:rsid w:val="001F55DF"/>
    <w:rsid w:val="001F5D1C"/>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BB0"/>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273C"/>
    <w:rsid w:val="00275605"/>
    <w:rsid w:val="00275F4A"/>
    <w:rsid w:val="00277DA6"/>
    <w:rsid w:val="0028166B"/>
    <w:rsid w:val="00283209"/>
    <w:rsid w:val="0028498A"/>
    <w:rsid w:val="00285267"/>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6018"/>
    <w:rsid w:val="002C763E"/>
    <w:rsid w:val="002D1038"/>
    <w:rsid w:val="002D5131"/>
    <w:rsid w:val="002D6785"/>
    <w:rsid w:val="002D688F"/>
    <w:rsid w:val="002D6B23"/>
    <w:rsid w:val="002E1A27"/>
    <w:rsid w:val="002E1BBA"/>
    <w:rsid w:val="002E33DD"/>
    <w:rsid w:val="002E393C"/>
    <w:rsid w:val="002E64BE"/>
    <w:rsid w:val="002E67CC"/>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47E02"/>
    <w:rsid w:val="00350057"/>
    <w:rsid w:val="0035091C"/>
    <w:rsid w:val="003509ED"/>
    <w:rsid w:val="00351422"/>
    <w:rsid w:val="00351A77"/>
    <w:rsid w:val="00351BE4"/>
    <w:rsid w:val="003530CC"/>
    <w:rsid w:val="00356574"/>
    <w:rsid w:val="00356E28"/>
    <w:rsid w:val="003575CA"/>
    <w:rsid w:val="003620FA"/>
    <w:rsid w:val="00362F8C"/>
    <w:rsid w:val="00364162"/>
    <w:rsid w:val="00367DF8"/>
    <w:rsid w:val="003708EF"/>
    <w:rsid w:val="0037385E"/>
    <w:rsid w:val="00373EC1"/>
    <w:rsid w:val="00374FC2"/>
    <w:rsid w:val="00377C39"/>
    <w:rsid w:val="00377F8E"/>
    <w:rsid w:val="003801D6"/>
    <w:rsid w:val="00382DC4"/>
    <w:rsid w:val="003832EC"/>
    <w:rsid w:val="00383C1A"/>
    <w:rsid w:val="00383C88"/>
    <w:rsid w:val="003855C9"/>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46C9"/>
    <w:rsid w:val="003A5C0C"/>
    <w:rsid w:val="003A606E"/>
    <w:rsid w:val="003A7064"/>
    <w:rsid w:val="003A7FDA"/>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19"/>
    <w:rsid w:val="003F01EC"/>
    <w:rsid w:val="003F10B4"/>
    <w:rsid w:val="003F162E"/>
    <w:rsid w:val="003F298D"/>
    <w:rsid w:val="003F63F2"/>
    <w:rsid w:val="003F672F"/>
    <w:rsid w:val="004000E5"/>
    <w:rsid w:val="0040074A"/>
    <w:rsid w:val="004008EF"/>
    <w:rsid w:val="004017E5"/>
    <w:rsid w:val="004046B5"/>
    <w:rsid w:val="00404829"/>
    <w:rsid w:val="0041105C"/>
    <w:rsid w:val="00411983"/>
    <w:rsid w:val="004121F7"/>
    <w:rsid w:val="004134D8"/>
    <w:rsid w:val="0041414C"/>
    <w:rsid w:val="00415166"/>
    <w:rsid w:val="0041757E"/>
    <w:rsid w:val="00417661"/>
    <w:rsid w:val="00417DA3"/>
    <w:rsid w:val="00421D69"/>
    <w:rsid w:val="0042362D"/>
    <w:rsid w:val="00424AA2"/>
    <w:rsid w:val="004259A6"/>
    <w:rsid w:val="00427D6B"/>
    <w:rsid w:val="00430378"/>
    <w:rsid w:val="00431AEE"/>
    <w:rsid w:val="004343C1"/>
    <w:rsid w:val="004344C0"/>
    <w:rsid w:val="0043473A"/>
    <w:rsid w:val="00434E57"/>
    <w:rsid w:val="00435CCB"/>
    <w:rsid w:val="00435CE5"/>
    <w:rsid w:val="00435E0C"/>
    <w:rsid w:val="00436117"/>
    <w:rsid w:val="00436ECB"/>
    <w:rsid w:val="00437849"/>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202A"/>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0B2"/>
    <w:rsid w:val="004A5B43"/>
    <w:rsid w:val="004A6DD5"/>
    <w:rsid w:val="004A6E0A"/>
    <w:rsid w:val="004A7D32"/>
    <w:rsid w:val="004B3751"/>
    <w:rsid w:val="004B3D58"/>
    <w:rsid w:val="004B47A3"/>
    <w:rsid w:val="004B53D6"/>
    <w:rsid w:val="004B5E6C"/>
    <w:rsid w:val="004B638F"/>
    <w:rsid w:val="004C03D5"/>
    <w:rsid w:val="004C0806"/>
    <w:rsid w:val="004C31A3"/>
    <w:rsid w:val="004C4256"/>
    <w:rsid w:val="004C4A5C"/>
    <w:rsid w:val="004C5BDE"/>
    <w:rsid w:val="004C6746"/>
    <w:rsid w:val="004C7D84"/>
    <w:rsid w:val="004D1CFD"/>
    <w:rsid w:val="004D4476"/>
    <w:rsid w:val="004D4912"/>
    <w:rsid w:val="004D49AC"/>
    <w:rsid w:val="004D564D"/>
    <w:rsid w:val="004D623C"/>
    <w:rsid w:val="004D678C"/>
    <w:rsid w:val="004D69AB"/>
    <w:rsid w:val="004D7EC1"/>
    <w:rsid w:val="004E0205"/>
    <w:rsid w:val="004E0C44"/>
    <w:rsid w:val="004E2B78"/>
    <w:rsid w:val="004E4AC4"/>
    <w:rsid w:val="004E6287"/>
    <w:rsid w:val="004E702E"/>
    <w:rsid w:val="004F1BDB"/>
    <w:rsid w:val="004F31F1"/>
    <w:rsid w:val="004F448C"/>
    <w:rsid w:val="004F5D30"/>
    <w:rsid w:val="004F6583"/>
    <w:rsid w:val="004F6D6A"/>
    <w:rsid w:val="004F7A80"/>
    <w:rsid w:val="004F7AA5"/>
    <w:rsid w:val="00500621"/>
    <w:rsid w:val="00502776"/>
    <w:rsid w:val="00503BF5"/>
    <w:rsid w:val="00505776"/>
    <w:rsid w:val="005069CE"/>
    <w:rsid w:val="00506B03"/>
    <w:rsid w:val="0050752F"/>
    <w:rsid w:val="00507B88"/>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0EB5"/>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695"/>
    <w:rsid w:val="005C3B96"/>
    <w:rsid w:val="005C458F"/>
    <w:rsid w:val="005C6722"/>
    <w:rsid w:val="005C7391"/>
    <w:rsid w:val="005C7936"/>
    <w:rsid w:val="005D1620"/>
    <w:rsid w:val="005D269F"/>
    <w:rsid w:val="005D29AD"/>
    <w:rsid w:val="005D2A01"/>
    <w:rsid w:val="005D4289"/>
    <w:rsid w:val="005D5B8A"/>
    <w:rsid w:val="005D5BD2"/>
    <w:rsid w:val="005D64FE"/>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FE9"/>
    <w:rsid w:val="00650262"/>
    <w:rsid w:val="006507EA"/>
    <w:rsid w:val="006508CF"/>
    <w:rsid w:val="0065133D"/>
    <w:rsid w:val="00652D2F"/>
    <w:rsid w:val="006535FE"/>
    <w:rsid w:val="00654553"/>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6D58"/>
    <w:rsid w:val="006678FC"/>
    <w:rsid w:val="00667F0F"/>
    <w:rsid w:val="00671D69"/>
    <w:rsid w:val="00672F20"/>
    <w:rsid w:val="00676C54"/>
    <w:rsid w:val="00684673"/>
    <w:rsid w:val="0068471D"/>
    <w:rsid w:val="0068549C"/>
    <w:rsid w:val="006862CD"/>
    <w:rsid w:val="006904E2"/>
    <w:rsid w:val="00690E0F"/>
    <w:rsid w:val="00691398"/>
    <w:rsid w:val="00692159"/>
    <w:rsid w:val="00692569"/>
    <w:rsid w:val="006938F5"/>
    <w:rsid w:val="00694281"/>
    <w:rsid w:val="006950A1"/>
    <w:rsid w:val="00695FDF"/>
    <w:rsid w:val="0069656E"/>
    <w:rsid w:val="006967F8"/>
    <w:rsid w:val="00697524"/>
    <w:rsid w:val="006975BD"/>
    <w:rsid w:val="006A04FE"/>
    <w:rsid w:val="006A3A1D"/>
    <w:rsid w:val="006A3A7B"/>
    <w:rsid w:val="006A5F1E"/>
    <w:rsid w:val="006A66EB"/>
    <w:rsid w:val="006A6740"/>
    <w:rsid w:val="006A6927"/>
    <w:rsid w:val="006A6C0A"/>
    <w:rsid w:val="006A6FA0"/>
    <w:rsid w:val="006A7035"/>
    <w:rsid w:val="006A78E4"/>
    <w:rsid w:val="006B0DC5"/>
    <w:rsid w:val="006B0F10"/>
    <w:rsid w:val="006B28B3"/>
    <w:rsid w:val="006B3DB3"/>
    <w:rsid w:val="006B3FA0"/>
    <w:rsid w:val="006B6B2E"/>
    <w:rsid w:val="006B6D9B"/>
    <w:rsid w:val="006B757F"/>
    <w:rsid w:val="006B77CB"/>
    <w:rsid w:val="006C0A90"/>
    <w:rsid w:val="006C11A5"/>
    <w:rsid w:val="006C1FB5"/>
    <w:rsid w:val="006C2AFC"/>
    <w:rsid w:val="006C325C"/>
    <w:rsid w:val="006C509C"/>
    <w:rsid w:val="006C5C89"/>
    <w:rsid w:val="006C780C"/>
    <w:rsid w:val="006D1947"/>
    <w:rsid w:val="006D1972"/>
    <w:rsid w:val="006D1B00"/>
    <w:rsid w:val="006D3B8F"/>
    <w:rsid w:val="006D5236"/>
    <w:rsid w:val="006D5F62"/>
    <w:rsid w:val="006D6BA1"/>
    <w:rsid w:val="006D7214"/>
    <w:rsid w:val="006D7EFA"/>
    <w:rsid w:val="006E1629"/>
    <w:rsid w:val="006E1832"/>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0F9A"/>
    <w:rsid w:val="00701835"/>
    <w:rsid w:val="00701A66"/>
    <w:rsid w:val="00703414"/>
    <w:rsid w:val="00705353"/>
    <w:rsid w:val="00707B4A"/>
    <w:rsid w:val="007117A0"/>
    <w:rsid w:val="00716B70"/>
    <w:rsid w:val="00720017"/>
    <w:rsid w:val="007201D5"/>
    <w:rsid w:val="0072020C"/>
    <w:rsid w:val="00720D87"/>
    <w:rsid w:val="0072250C"/>
    <w:rsid w:val="007238E9"/>
    <w:rsid w:val="007239AD"/>
    <w:rsid w:val="00723F96"/>
    <w:rsid w:val="00725575"/>
    <w:rsid w:val="00725A38"/>
    <w:rsid w:val="00726989"/>
    <w:rsid w:val="007278D6"/>
    <w:rsid w:val="0073192F"/>
    <w:rsid w:val="00731B65"/>
    <w:rsid w:val="00731CB2"/>
    <w:rsid w:val="00732403"/>
    <w:rsid w:val="007328DA"/>
    <w:rsid w:val="0073555B"/>
    <w:rsid w:val="00735CD2"/>
    <w:rsid w:val="00740778"/>
    <w:rsid w:val="00743286"/>
    <w:rsid w:val="007469AE"/>
    <w:rsid w:val="007470B5"/>
    <w:rsid w:val="00747531"/>
    <w:rsid w:val="00747ED4"/>
    <w:rsid w:val="00750B47"/>
    <w:rsid w:val="00751EE2"/>
    <w:rsid w:val="007535D5"/>
    <w:rsid w:val="00753EFD"/>
    <w:rsid w:val="007552B7"/>
    <w:rsid w:val="007559DA"/>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D7DB2"/>
    <w:rsid w:val="007E082C"/>
    <w:rsid w:val="007E1963"/>
    <w:rsid w:val="007E269D"/>
    <w:rsid w:val="007E2FA0"/>
    <w:rsid w:val="007E36AC"/>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1FF2"/>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5D4E"/>
    <w:rsid w:val="00877A45"/>
    <w:rsid w:val="008803C4"/>
    <w:rsid w:val="0088212C"/>
    <w:rsid w:val="00882F38"/>
    <w:rsid w:val="008847CB"/>
    <w:rsid w:val="0088683E"/>
    <w:rsid w:val="00893FCA"/>
    <w:rsid w:val="008961CD"/>
    <w:rsid w:val="00896588"/>
    <w:rsid w:val="00896FA9"/>
    <w:rsid w:val="008A0AE4"/>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E7C6C"/>
    <w:rsid w:val="008F00BF"/>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45255"/>
    <w:rsid w:val="00947418"/>
    <w:rsid w:val="0095183F"/>
    <w:rsid w:val="009520FD"/>
    <w:rsid w:val="0095291D"/>
    <w:rsid w:val="00954542"/>
    <w:rsid w:val="009551E8"/>
    <w:rsid w:val="009565CF"/>
    <w:rsid w:val="00956621"/>
    <w:rsid w:val="00956A70"/>
    <w:rsid w:val="00957870"/>
    <w:rsid w:val="00963416"/>
    <w:rsid w:val="00963C4C"/>
    <w:rsid w:val="0096734B"/>
    <w:rsid w:val="0096755F"/>
    <w:rsid w:val="00970AEE"/>
    <w:rsid w:val="00970BE6"/>
    <w:rsid w:val="00971C3A"/>
    <w:rsid w:val="00972E5F"/>
    <w:rsid w:val="00974030"/>
    <w:rsid w:val="0097435F"/>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5C53"/>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106"/>
    <w:rsid w:val="009C1824"/>
    <w:rsid w:val="009C2A9A"/>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24AD"/>
    <w:rsid w:val="00A13B23"/>
    <w:rsid w:val="00A14E56"/>
    <w:rsid w:val="00A16E76"/>
    <w:rsid w:val="00A21281"/>
    <w:rsid w:val="00A231EF"/>
    <w:rsid w:val="00A23B0E"/>
    <w:rsid w:val="00A23C49"/>
    <w:rsid w:val="00A24DF3"/>
    <w:rsid w:val="00A25327"/>
    <w:rsid w:val="00A25584"/>
    <w:rsid w:val="00A25DCF"/>
    <w:rsid w:val="00A25EF0"/>
    <w:rsid w:val="00A26337"/>
    <w:rsid w:val="00A27FCF"/>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47DF4"/>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4D7C"/>
    <w:rsid w:val="00A859C7"/>
    <w:rsid w:val="00A867A7"/>
    <w:rsid w:val="00A8787C"/>
    <w:rsid w:val="00A92D21"/>
    <w:rsid w:val="00A92EB1"/>
    <w:rsid w:val="00A93460"/>
    <w:rsid w:val="00A93B4F"/>
    <w:rsid w:val="00A94126"/>
    <w:rsid w:val="00A94AAE"/>
    <w:rsid w:val="00A9535D"/>
    <w:rsid w:val="00AA06EF"/>
    <w:rsid w:val="00AA1C1A"/>
    <w:rsid w:val="00AA25A4"/>
    <w:rsid w:val="00AA25B6"/>
    <w:rsid w:val="00AA2AD9"/>
    <w:rsid w:val="00AA6B28"/>
    <w:rsid w:val="00AB0D7B"/>
    <w:rsid w:val="00AB0E17"/>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19C9"/>
    <w:rsid w:val="00AF292A"/>
    <w:rsid w:val="00AF2B73"/>
    <w:rsid w:val="00AF48A5"/>
    <w:rsid w:val="00AF6FE8"/>
    <w:rsid w:val="00B001A4"/>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17C85"/>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7F44"/>
    <w:rsid w:val="00B902FF"/>
    <w:rsid w:val="00B90432"/>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95E"/>
    <w:rsid w:val="00BC7EAB"/>
    <w:rsid w:val="00BD166F"/>
    <w:rsid w:val="00BD4739"/>
    <w:rsid w:val="00BD491A"/>
    <w:rsid w:val="00BD7D7B"/>
    <w:rsid w:val="00BE0BEF"/>
    <w:rsid w:val="00BE210F"/>
    <w:rsid w:val="00BE2865"/>
    <w:rsid w:val="00BE4F1C"/>
    <w:rsid w:val="00BF0265"/>
    <w:rsid w:val="00BF0BA5"/>
    <w:rsid w:val="00BF257E"/>
    <w:rsid w:val="00BF2953"/>
    <w:rsid w:val="00BF2D53"/>
    <w:rsid w:val="00BF3CE6"/>
    <w:rsid w:val="00BF4B32"/>
    <w:rsid w:val="00C01000"/>
    <w:rsid w:val="00C015A5"/>
    <w:rsid w:val="00C02FCA"/>
    <w:rsid w:val="00C045A0"/>
    <w:rsid w:val="00C054CD"/>
    <w:rsid w:val="00C06499"/>
    <w:rsid w:val="00C07092"/>
    <w:rsid w:val="00C0768E"/>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2190"/>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76A"/>
    <w:rsid w:val="00C65A0F"/>
    <w:rsid w:val="00C662C1"/>
    <w:rsid w:val="00C67CA2"/>
    <w:rsid w:val="00C70F24"/>
    <w:rsid w:val="00C74DE5"/>
    <w:rsid w:val="00C7546E"/>
    <w:rsid w:val="00C76997"/>
    <w:rsid w:val="00C8203C"/>
    <w:rsid w:val="00C82DD9"/>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6C14"/>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4ED"/>
    <w:rsid w:val="00D60BD1"/>
    <w:rsid w:val="00D6104D"/>
    <w:rsid w:val="00D648BB"/>
    <w:rsid w:val="00D66C88"/>
    <w:rsid w:val="00D73163"/>
    <w:rsid w:val="00D7427B"/>
    <w:rsid w:val="00D74733"/>
    <w:rsid w:val="00D7492E"/>
    <w:rsid w:val="00D76EA3"/>
    <w:rsid w:val="00D7703E"/>
    <w:rsid w:val="00D77BAC"/>
    <w:rsid w:val="00D808C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2DE8"/>
    <w:rsid w:val="00DC47F9"/>
    <w:rsid w:val="00DC5255"/>
    <w:rsid w:val="00DC578F"/>
    <w:rsid w:val="00DC5F9B"/>
    <w:rsid w:val="00DC624E"/>
    <w:rsid w:val="00DD1EC0"/>
    <w:rsid w:val="00DD204D"/>
    <w:rsid w:val="00DD20F9"/>
    <w:rsid w:val="00DD304F"/>
    <w:rsid w:val="00DD3F4A"/>
    <w:rsid w:val="00DD79ED"/>
    <w:rsid w:val="00DE19F8"/>
    <w:rsid w:val="00DE1F32"/>
    <w:rsid w:val="00DE20EA"/>
    <w:rsid w:val="00DE25BB"/>
    <w:rsid w:val="00DE43BE"/>
    <w:rsid w:val="00DE7DCD"/>
    <w:rsid w:val="00DF180B"/>
    <w:rsid w:val="00DF2230"/>
    <w:rsid w:val="00DF3AE3"/>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5899"/>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47D1"/>
    <w:rsid w:val="00EC5C2E"/>
    <w:rsid w:val="00EC6711"/>
    <w:rsid w:val="00EC7665"/>
    <w:rsid w:val="00ED132D"/>
    <w:rsid w:val="00ED1A3B"/>
    <w:rsid w:val="00ED1D80"/>
    <w:rsid w:val="00ED2012"/>
    <w:rsid w:val="00ED435E"/>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02BC"/>
    <w:rsid w:val="00F51A57"/>
    <w:rsid w:val="00F53813"/>
    <w:rsid w:val="00F53C19"/>
    <w:rsid w:val="00F54AD5"/>
    <w:rsid w:val="00F54BCF"/>
    <w:rsid w:val="00F54EF6"/>
    <w:rsid w:val="00F60161"/>
    <w:rsid w:val="00F60957"/>
    <w:rsid w:val="00F61457"/>
    <w:rsid w:val="00F62F83"/>
    <w:rsid w:val="00F62FC8"/>
    <w:rsid w:val="00F631F2"/>
    <w:rsid w:val="00F64661"/>
    <w:rsid w:val="00F66918"/>
    <w:rsid w:val="00F70264"/>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480C"/>
    <w:rsid w:val="00FA73CF"/>
    <w:rsid w:val="00FA776A"/>
    <w:rsid w:val="00FB0F0A"/>
    <w:rsid w:val="00FB13FA"/>
    <w:rsid w:val="00FB27AA"/>
    <w:rsid w:val="00FB469C"/>
    <w:rsid w:val="00FB4B9E"/>
    <w:rsid w:val="00FB5476"/>
    <w:rsid w:val="00FB559A"/>
    <w:rsid w:val="00FB570D"/>
    <w:rsid w:val="00FB6C7D"/>
    <w:rsid w:val="00FB7AC6"/>
    <w:rsid w:val="00FC02EA"/>
    <w:rsid w:val="00FC071A"/>
    <w:rsid w:val="00FC31D9"/>
    <w:rsid w:val="00FC3766"/>
    <w:rsid w:val="00FC3E8F"/>
    <w:rsid w:val="00FC3EE3"/>
    <w:rsid w:val="00FC457A"/>
    <w:rsid w:val="00FC48F9"/>
    <w:rsid w:val="00FC623A"/>
    <w:rsid w:val="00FC632B"/>
    <w:rsid w:val="00FC7750"/>
    <w:rsid w:val="00FD0A81"/>
    <w:rsid w:val="00FD0DFF"/>
    <w:rsid w:val="00FD5558"/>
    <w:rsid w:val="00FD58EF"/>
    <w:rsid w:val="00FE169A"/>
    <w:rsid w:val="00FE2375"/>
    <w:rsid w:val="00FE2934"/>
    <w:rsid w:val="00FE5669"/>
    <w:rsid w:val="00FE5C14"/>
    <w:rsid w:val="00FE6333"/>
    <w:rsid w:val="00FE6819"/>
    <w:rsid w:val="00FE6FD9"/>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 w:type="character" w:styleId="Marquedecommentaire">
    <w:name w:val="annotation reference"/>
    <w:basedOn w:val="Policepardfaut"/>
    <w:uiPriority w:val="99"/>
    <w:semiHidden/>
    <w:unhideWhenUsed/>
    <w:locked/>
    <w:rsid w:val="00C74DE5"/>
    <w:rPr>
      <w:sz w:val="16"/>
      <w:szCs w:val="16"/>
    </w:rPr>
  </w:style>
  <w:style w:type="paragraph" w:styleId="Commentaire">
    <w:name w:val="annotation text"/>
    <w:basedOn w:val="Normal"/>
    <w:link w:val="CommentaireCar"/>
    <w:uiPriority w:val="99"/>
    <w:semiHidden/>
    <w:unhideWhenUsed/>
    <w:locked/>
    <w:rsid w:val="00C74DE5"/>
    <w:rPr>
      <w:sz w:val="20"/>
      <w:szCs w:val="20"/>
    </w:rPr>
  </w:style>
  <w:style w:type="character" w:customStyle="1" w:styleId="CommentaireCar">
    <w:name w:val="Commentaire Car"/>
    <w:basedOn w:val="Policepardfaut"/>
    <w:link w:val="Commentaire"/>
    <w:uiPriority w:val="99"/>
    <w:semiHidden/>
    <w:rsid w:val="00C74DE5"/>
    <w:rPr>
      <w:rFonts w:ascii="Courier New" w:hAnsi="Courier New" w:cs="Verdana"/>
      <w:sz w:val="20"/>
      <w:szCs w:val="20"/>
      <w:lang w:val="es-ES" w:eastAsia="es-ES"/>
    </w:rPr>
  </w:style>
  <w:style w:type="paragraph" w:styleId="Objetducommentaire">
    <w:name w:val="annotation subject"/>
    <w:basedOn w:val="Commentaire"/>
    <w:next w:val="Commentaire"/>
    <w:link w:val="ObjetducommentaireCar"/>
    <w:uiPriority w:val="99"/>
    <w:semiHidden/>
    <w:unhideWhenUsed/>
    <w:locked/>
    <w:rsid w:val="00C74DE5"/>
    <w:rPr>
      <w:b/>
      <w:bCs/>
    </w:rPr>
  </w:style>
  <w:style w:type="character" w:customStyle="1" w:styleId="ObjetducommentaireCar">
    <w:name w:val="Objet du commentaire Car"/>
    <w:basedOn w:val="CommentaireCar"/>
    <w:link w:val="Objetducommentaire"/>
    <w:uiPriority w:val="99"/>
    <w:semiHidden/>
    <w:rsid w:val="00C74DE5"/>
    <w:rPr>
      <w:rFonts w:ascii="Courier New" w:hAnsi="Courier New" w:cs="Verdana"/>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 w:type="character" w:styleId="Marquedecommentaire">
    <w:name w:val="annotation reference"/>
    <w:basedOn w:val="Policepardfaut"/>
    <w:uiPriority w:val="99"/>
    <w:semiHidden/>
    <w:unhideWhenUsed/>
    <w:locked/>
    <w:rsid w:val="00C74DE5"/>
    <w:rPr>
      <w:sz w:val="16"/>
      <w:szCs w:val="16"/>
    </w:rPr>
  </w:style>
  <w:style w:type="paragraph" w:styleId="Commentaire">
    <w:name w:val="annotation text"/>
    <w:basedOn w:val="Normal"/>
    <w:link w:val="CommentaireCar"/>
    <w:uiPriority w:val="99"/>
    <w:semiHidden/>
    <w:unhideWhenUsed/>
    <w:locked/>
    <w:rsid w:val="00C74DE5"/>
    <w:rPr>
      <w:sz w:val="20"/>
      <w:szCs w:val="20"/>
    </w:rPr>
  </w:style>
  <w:style w:type="character" w:customStyle="1" w:styleId="CommentaireCar">
    <w:name w:val="Commentaire Car"/>
    <w:basedOn w:val="Policepardfaut"/>
    <w:link w:val="Commentaire"/>
    <w:uiPriority w:val="99"/>
    <w:semiHidden/>
    <w:rsid w:val="00C74DE5"/>
    <w:rPr>
      <w:rFonts w:ascii="Courier New" w:hAnsi="Courier New" w:cs="Verdana"/>
      <w:sz w:val="20"/>
      <w:szCs w:val="20"/>
      <w:lang w:val="es-ES" w:eastAsia="es-ES"/>
    </w:rPr>
  </w:style>
  <w:style w:type="paragraph" w:styleId="Objetducommentaire">
    <w:name w:val="annotation subject"/>
    <w:basedOn w:val="Commentaire"/>
    <w:next w:val="Commentaire"/>
    <w:link w:val="ObjetducommentaireCar"/>
    <w:uiPriority w:val="99"/>
    <w:semiHidden/>
    <w:unhideWhenUsed/>
    <w:locked/>
    <w:rsid w:val="00C74DE5"/>
    <w:rPr>
      <w:b/>
      <w:bCs/>
    </w:rPr>
  </w:style>
  <w:style w:type="character" w:customStyle="1" w:styleId="ObjetducommentaireCar">
    <w:name w:val="Objet du commentaire Car"/>
    <w:basedOn w:val="CommentaireCar"/>
    <w:link w:val="Objetducommentaire"/>
    <w:uiPriority w:val="99"/>
    <w:semiHidden/>
    <w:rsid w:val="00C74DE5"/>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3688627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97977167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468233438">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50744054">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386B-10C2-4639-83AA-C83DC8B2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1485</Words>
  <Characters>8168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9</cp:revision>
  <cp:lastPrinted>2017-03-29T15:55:00Z</cp:lastPrinted>
  <dcterms:created xsi:type="dcterms:W3CDTF">2017-03-29T12:37:00Z</dcterms:created>
  <dcterms:modified xsi:type="dcterms:W3CDTF">2017-06-21T05:02:00Z</dcterms:modified>
</cp:coreProperties>
</file>