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25" w:rsidRPr="006E4540" w:rsidRDefault="00724C25" w:rsidP="00724C2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724C25" w:rsidRPr="00724C25" w:rsidRDefault="00724C25" w:rsidP="002403C8">
      <w:pPr>
        <w:pStyle w:val="Sansinterligne"/>
        <w:tabs>
          <w:tab w:val="left" w:pos="3579"/>
        </w:tabs>
        <w:spacing w:line="360" w:lineRule="auto"/>
        <w:jc w:val="center"/>
        <w:rPr>
          <w:rFonts w:ascii="Arial" w:hAnsi="Arial" w:cs="Arial"/>
          <w:w w:val="140"/>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C5650A">
        <w:rPr>
          <w:rFonts w:ascii="Arial" w:hAnsi="Arial" w:cs="Arial"/>
          <w:w w:val="140"/>
        </w:rPr>
        <w:t xml:space="preserve"> </w:t>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724C25">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724C25">
        <w:rPr>
          <w:rFonts w:ascii="Arial" w:hAnsi="Arial" w:cs="Arial"/>
          <w:sz w:val="22"/>
          <w:szCs w:val="22"/>
        </w:rPr>
        <w:t>– 1ª instancia – 17 de mayo de 2017</w:t>
      </w:r>
    </w:p>
    <w:p w:rsidR="00724C25" w:rsidRDefault="00724C25" w:rsidP="00A00766">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Acción de Tutela – Declara improcedente el amparo</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B411C8">
        <w:rPr>
          <w:rFonts w:ascii="Arial" w:hAnsi="Arial" w:cs="Arial"/>
          <w:sz w:val="22"/>
        </w:rPr>
        <w:t xml:space="preserve">Javier Elías Arias </w:t>
      </w:r>
      <w:proofErr w:type="spellStart"/>
      <w:r w:rsidR="00B411C8">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5A71D6">
        <w:rPr>
          <w:rFonts w:ascii="Arial" w:hAnsi="Arial" w:cs="Arial"/>
          <w:sz w:val="22"/>
        </w:rPr>
        <w:t xml:space="preserve">Promiscuo del Circuito de La Virginia, R. </w:t>
      </w:r>
      <w:r w:rsidR="00B411C8">
        <w:rPr>
          <w:rFonts w:ascii="Arial" w:hAnsi="Arial" w:cs="Arial"/>
          <w:sz w:val="22"/>
          <w:lang w:val="es-CO"/>
        </w:rPr>
        <w:t>y otros</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B411C8">
        <w:rPr>
          <w:rFonts w:ascii="Arial" w:hAnsi="Arial" w:cs="Arial"/>
          <w:sz w:val="22"/>
          <w:szCs w:val="22"/>
        </w:rPr>
        <w:t>Banco Davivienda SA y otros</w:t>
      </w:r>
    </w:p>
    <w:p w:rsidR="00A00766" w:rsidRPr="00B411C8" w:rsidRDefault="00A00766" w:rsidP="00A00766">
      <w:pPr>
        <w:pStyle w:val="Corpsdetexte"/>
        <w:spacing w:line="360" w:lineRule="auto"/>
        <w:ind w:left="1416"/>
        <w:rPr>
          <w:rFonts w:ascii="Arial" w:hAnsi="Arial" w:cs="Arial"/>
          <w:sz w:val="22"/>
        </w:rPr>
      </w:pPr>
      <w:r w:rsidRPr="00B411C8">
        <w:rPr>
          <w:rFonts w:ascii="Arial" w:hAnsi="Arial" w:cs="Arial"/>
          <w:sz w:val="22"/>
        </w:rPr>
        <w:t>Radicación</w:t>
      </w:r>
      <w:r w:rsidRPr="00B411C8">
        <w:rPr>
          <w:rFonts w:ascii="Arial" w:hAnsi="Arial" w:cs="Arial"/>
          <w:sz w:val="22"/>
        </w:rPr>
        <w:tab/>
      </w:r>
      <w:r w:rsidRPr="00B411C8">
        <w:rPr>
          <w:rFonts w:ascii="Arial" w:hAnsi="Arial" w:cs="Arial"/>
          <w:sz w:val="22"/>
        </w:rPr>
        <w:tab/>
        <w:t xml:space="preserve">: </w:t>
      </w:r>
      <w:r w:rsidR="008134BD" w:rsidRPr="00B411C8">
        <w:rPr>
          <w:rFonts w:ascii="Arial" w:hAnsi="Arial" w:cs="Arial"/>
          <w:sz w:val="22"/>
        </w:rPr>
        <w:t>2017-</w:t>
      </w:r>
      <w:r w:rsidR="005A71D6">
        <w:rPr>
          <w:rFonts w:ascii="Arial" w:hAnsi="Arial" w:cs="Arial"/>
          <w:sz w:val="22"/>
        </w:rPr>
        <w:t>00413</w:t>
      </w:r>
      <w:r w:rsidR="00B411C8">
        <w:rPr>
          <w:rFonts w:ascii="Arial" w:hAnsi="Arial" w:cs="Arial"/>
          <w:sz w:val="22"/>
        </w:rPr>
        <w:t>-00</w:t>
      </w:r>
    </w:p>
    <w:p w:rsidR="0099045D" w:rsidRPr="002060F5" w:rsidRDefault="009C0048" w:rsidP="00FD4B65">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BC532B" w:rsidRDefault="00BC532B" w:rsidP="00BC532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5B218F">
        <w:rPr>
          <w:rFonts w:ascii="Arial" w:hAnsi="Arial"/>
          <w:sz w:val="22"/>
          <w:szCs w:val="22"/>
        </w:rPr>
        <w:t>256 de 17-05-2017</w:t>
      </w:r>
    </w:p>
    <w:p w:rsidR="00724C25" w:rsidRPr="00724C25" w:rsidRDefault="00724C25" w:rsidP="00724C25">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sz w:val="10"/>
          <w:szCs w:val="10"/>
        </w:rPr>
      </w:pPr>
      <w:r w:rsidRPr="002060F5">
        <w:rPr>
          <w:rFonts w:ascii="Arial" w:hAnsi="Arial" w:cs="Arial"/>
          <w:sz w:val="22"/>
          <w:szCs w:val="22"/>
        </w:rPr>
        <w:tab/>
      </w:r>
      <w:r>
        <w:rPr>
          <w:rFonts w:ascii="Arial" w:hAnsi="Arial" w:cs="Arial"/>
          <w:sz w:val="22"/>
          <w:szCs w:val="22"/>
        </w:rPr>
        <w:tab/>
      </w:r>
      <w:r w:rsidRPr="002060F5">
        <w:rPr>
          <w:rFonts w:ascii="Arial" w:hAnsi="Arial" w:cs="Arial"/>
          <w:sz w:val="22"/>
          <w:szCs w:val="22"/>
        </w:rPr>
        <w:tab/>
      </w:r>
    </w:p>
    <w:p w:rsidR="00724C25" w:rsidRPr="00724C25" w:rsidRDefault="00724C25" w:rsidP="00724C25">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hAnsi="Arial"/>
          <w:b/>
          <w:sz w:val="22"/>
          <w:szCs w:val="22"/>
          <w:lang w:val="es-CO"/>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24C25">
        <w:rPr>
          <w:rFonts w:ascii="Arial" w:hAnsi="Arial" w:cs="Arial"/>
          <w:b/>
          <w:sz w:val="22"/>
          <w:szCs w:val="22"/>
        </w:rPr>
        <w:t>Temas</w:t>
      </w:r>
      <w:r w:rsidRPr="00724C25">
        <w:rPr>
          <w:rFonts w:ascii="Arial" w:hAnsi="Arial" w:cs="Arial"/>
          <w:b/>
          <w:sz w:val="22"/>
          <w:szCs w:val="22"/>
        </w:rPr>
        <w:tab/>
      </w:r>
      <w:r w:rsidRPr="00724C25">
        <w:rPr>
          <w:rFonts w:ascii="Arial" w:hAnsi="Arial" w:cs="Arial"/>
          <w:b/>
          <w:sz w:val="22"/>
          <w:szCs w:val="22"/>
        </w:rPr>
        <w:tab/>
      </w:r>
      <w:r w:rsidRPr="00724C25">
        <w:rPr>
          <w:rFonts w:ascii="Arial" w:hAnsi="Arial" w:cs="Arial"/>
          <w:b/>
          <w:sz w:val="22"/>
          <w:szCs w:val="22"/>
        </w:rPr>
        <w:tab/>
        <w:t>: L</w:t>
      </w:r>
      <w:r w:rsidRPr="00724C25">
        <w:rPr>
          <w:rFonts w:ascii="Arial" w:hAnsi="Arial" w:cs="Arial"/>
          <w:b/>
          <w:sz w:val="22"/>
          <w:szCs w:val="22"/>
        </w:rPr>
        <w:t xml:space="preserve">EGITIMACIÓN POR PASIVA </w:t>
      </w:r>
      <w:r>
        <w:rPr>
          <w:rFonts w:ascii="Arial" w:hAnsi="Arial" w:cs="Arial"/>
          <w:b/>
          <w:sz w:val="22"/>
          <w:szCs w:val="22"/>
        </w:rPr>
        <w:t>–</w:t>
      </w:r>
      <w:r w:rsidRPr="00724C25">
        <w:rPr>
          <w:rFonts w:ascii="Arial" w:hAnsi="Arial" w:cs="Arial"/>
          <w:b/>
          <w:sz w:val="22"/>
          <w:szCs w:val="22"/>
        </w:rPr>
        <w:t xml:space="preserve"> </w:t>
      </w:r>
      <w:r w:rsidRPr="00724C25">
        <w:rPr>
          <w:rFonts w:ascii="Arial" w:hAnsi="Arial"/>
          <w:b/>
          <w:sz w:val="22"/>
          <w:szCs w:val="22"/>
        </w:rPr>
        <w:t>SUBSIDIARIEDAD</w:t>
      </w:r>
      <w:r>
        <w:rPr>
          <w:rFonts w:ascii="Arial" w:hAnsi="Arial"/>
          <w:b/>
          <w:sz w:val="22"/>
          <w:szCs w:val="22"/>
        </w:rPr>
        <w:t>.</w:t>
      </w:r>
      <w:r w:rsidRPr="00724C25">
        <w:rPr>
          <w:rFonts w:ascii="Arial" w:hAnsi="Arial" w:cs="Arial"/>
        </w:rPr>
        <w:t xml:space="preserve"> </w:t>
      </w:r>
      <w:r w:rsidRPr="00724C25">
        <w:rPr>
          <w:rFonts w:ascii="Arial" w:hAnsi="Arial"/>
          <w:sz w:val="22"/>
          <w:szCs w:val="22"/>
        </w:rPr>
        <w:t xml:space="preserve">[E]n el asunto constitucional el accionante pretermitió agotar el recurso de reposición frente al aludido proveído (Artículo 36, Ley 472), cuando ese era el mecanismo ordinario y expedito que tenía para que el estrado judicial reconsiderara su decisión, si es que disentía de ella. (…) </w:t>
      </w:r>
      <w:r w:rsidRPr="00724C25">
        <w:rPr>
          <w:rFonts w:ascii="Arial" w:hAnsi="Arial"/>
          <w:sz w:val="22"/>
          <w:szCs w:val="22"/>
          <w:lang w:val="es-CO"/>
        </w:rPr>
        <w:t xml:space="preserve">También, se duele de que el Juzgado no acepte el desistimiento de la acción popular, pero lo cierto es que </w:t>
      </w:r>
      <w:r w:rsidRPr="00724C25">
        <w:rPr>
          <w:rFonts w:ascii="Arial" w:hAnsi="Arial"/>
          <w:sz w:val="22"/>
          <w:szCs w:val="22"/>
        </w:rPr>
        <w:t xml:space="preserve">nunca ha presentado escritos en ese sentido (Disco compacto visible a folio 13, ib.), </w:t>
      </w:r>
      <w:r w:rsidRPr="00724C25">
        <w:rPr>
          <w:rFonts w:ascii="Arial" w:hAnsi="Arial"/>
          <w:sz w:val="22"/>
          <w:szCs w:val="22"/>
          <w:lang w:val="es-CO"/>
        </w:rPr>
        <w:t xml:space="preserve">claramente dejó de agotar el mecanismo ordinario, necesario para que el accionado tomara alguna decisión respecto de esa pretensión. Este no es el medio para realizar ese tipo de solicitudes (Desistimiento), deben dirigirse directamente a la autoridad competente, quien la resolverá conforme el procedimiento legal. (…) </w:t>
      </w:r>
      <w:r w:rsidRPr="00724C25">
        <w:rPr>
          <w:rFonts w:ascii="Arial" w:hAnsi="Arial"/>
          <w:sz w:val="22"/>
          <w:szCs w:val="22"/>
          <w:lang w:val="es-ES_tradnl"/>
        </w:rPr>
        <w:t>En ese contexto, el presente amparo es improcedente toda vez que se incumple con uno de los siete (7) requisitos generales de procedibilidad, como lo es el de la subsidiariedad, dado que no se agotó el recurso de reposición, ni se presentó escrito de desistimiento</w:t>
      </w:r>
      <w:r w:rsidRPr="00724C25">
        <w:rPr>
          <w:rFonts w:ascii="Arial" w:hAnsi="Arial"/>
          <w:sz w:val="22"/>
          <w:szCs w:val="22"/>
          <w:lang w:val="es-CO"/>
        </w:rPr>
        <w:t>.”.</w:t>
      </w:r>
      <w:r w:rsidRPr="00724C25">
        <w:rPr>
          <w:rFonts w:ascii="Arial" w:hAnsi="Arial"/>
          <w:b/>
          <w:sz w:val="22"/>
          <w:szCs w:val="22"/>
          <w:lang w:val="es-CO"/>
        </w:rPr>
        <w:t xml:space="preserve"> </w:t>
      </w:r>
    </w:p>
    <w:p w:rsidR="00BC532B" w:rsidRDefault="00BC532B" w:rsidP="00BC532B">
      <w:pPr>
        <w:pBdr>
          <w:bottom w:val="double" w:sz="6" w:space="1" w:color="auto"/>
        </w:pBdr>
        <w:spacing w:line="360" w:lineRule="auto"/>
        <w:jc w:val="center"/>
        <w:rPr>
          <w:rFonts w:ascii="Arial" w:hAnsi="Arial" w:cs="Arial"/>
          <w:b/>
          <w:bCs/>
          <w:sz w:val="22"/>
          <w:szCs w:val="22"/>
        </w:rPr>
      </w:pPr>
    </w:p>
    <w:p w:rsidR="00BC532B" w:rsidRDefault="00BC532B" w:rsidP="00BC532B">
      <w:pPr>
        <w:spacing w:line="360" w:lineRule="auto"/>
        <w:jc w:val="center"/>
        <w:rPr>
          <w:rFonts w:ascii="Arial" w:hAnsi="Arial" w:cs="Arial"/>
          <w:b/>
          <w:bCs/>
          <w:sz w:val="22"/>
          <w:szCs w:val="22"/>
        </w:rPr>
      </w:pPr>
    </w:p>
    <w:p w:rsidR="00BC532B" w:rsidRPr="00303E85" w:rsidRDefault="00BC532B" w:rsidP="00BC532B">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w:t>
      </w:r>
      <w:r w:rsidR="005B218F">
        <w:rPr>
          <w:rFonts w:ascii="Arial" w:hAnsi="Arial" w:cs="Arial"/>
          <w:iCs/>
          <w:smallCaps/>
          <w:sz w:val="28"/>
          <w:szCs w:val="28"/>
          <w:lang w:val="es-CO"/>
        </w:rPr>
        <w:t>diecisiete</w:t>
      </w:r>
      <w:r w:rsidR="00B411C8">
        <w:rPr>
          <w:rFonts w:ascii="Arial" w:hAnsi="Arial" w:cs="Arial"/>
          <w:iCs/>
          <w:smallCaps/>
          <w:sz w:val="28"/>
          <w:szCs w:val="28"/>
          <w:lang w:val="es-CO"/>
        </w:rPr>
        <w:t xml:space="preserve"> </w:t>
      </w:r>
      <w:r w:rsidRPr="00303E85">
        <w:rPr>
          <w:rFonts w:ascii="Arial" w:hAnsi="Arial" w:cs="Arial"/>
          <w:iCs/>
          <w:smallCaps/>
          <w:sz w:val="28"/>
          <w:szCs w:val="28"/>
          <w:lang w:val="es-CO"/>
        </w:rPr>
        <w:t>(</w:t>
      </w:r>
      <w:r w:rsidR="005B218F">
        <w:rPr>
          <w:rFonts w:ascii="Arial" w:hAnsi="Arial" w:cs="Arial"/>
          <w:iCs/>
          <w:smallCaps/>
          <w:sz w:val="28"/>
          <w:szCs w:val="28"/>
          <w:lang w:val="es-CO"/>
        </w:rPr>
        <w:t>17</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mayo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C40F50" w:rsidRDefault="000147A2" w:rsidP="0099045D">
      <w:pPr>
        <w:spacing w:line="360" w:lineRule="auto"/>
        <w:jc w:val="center"/>
        <w:rPr>
          <w:rFonts w:ascii="Arial" w:hAnsi="Arial" w:cs="Arial"/>
          <w:b/>
          <w:bCs/>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C40F50" w:rsidRDefault="00134F0A" w:rsidP="0099045D">
      <w:pPr>
        <w:pStyle w:val="Corpsdetexte"/>
        <w:spacing w:line="360" w:lineRule="auto"/>
        <w:rPr>
          <w:rFonts w:ascii="Arial" w:hAnsi="Arial"/>
          <w:szCs w:val="24"/>
        </w:rPr>
      </w:pPr>
    </w:p>
    <w:p w:rsidR="00104367" w:rsidRDefault="00FD4B65"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causales de nulidad que la invaliden.</w:t>
      </w:r>
    </w:p>
    <w:p w:rsidR="000147A2" w:rsidRPr="00C40F50" w:rsidRDefault="000147A2"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 xml:space="preserve">LA SÍNTESIS </w:t>
      </w:r>
      <w:r w:rsidR="009504F5">
        <w:rPr>
          <w:rFonts w:ascii="Arial" w:hAnsi="Arial"/>
          <w:szCs w:val="24"/>
        </w:rPr>
        <w:t>FÁCTICA</w:t>
      </w:r>
    </w:p>
    <w:p w:rsidR="0099045D" w:rsidRPr="00C40F50" w:rsidRDefault="0099045D" w:rsidP="0099045D">
      <w:pPr>
        <w:pStyle w:val="Corpsdetexte"/>
        <w:spacing w:line="360" w:lineRule="auto"/>
        <w:rPr>
          <w:rFonts w:ascii="Arial" w:hAnsi="Arial"/>
          <w:szCs w:val="24"/>
        </w:rPr>
      </w:pPr>
    </w:p>
    <w:p w:rsidR="004B1EB8" w:rsidRDefault="00FD4B65" w:rsidP="004B1EB8">
      <w:pPr>
        <w:spacing w:line="360" w:lineRule="auto"/>
        <w:jc w:val="both"/>
        <w:rPr>
          <w:rFonts w:ascii="Arial" w:hAnsi="Arial" w:cs="Arial"/>
        </w:rPr>
      </w:pPr>
      <w:r>
        <w:rPr>
          <w:rFonts w:ascii="Arial" w:hAnsi="Arial" w:cs="Arial"/>
        </w:rPr>
        <w:t xml:space="preserve">Manifestó </w:t>
      </w:r>
      <w:r w:rsidR="00104367">
        <w:rPr>
          <w:rFonts w:ascii="Arial" w:hAnsi="Arial" w:cs="Arial"/>
        </w:rPr>
        <w:t xml:space="preserve">el actor que </w:t>
      </w:r>
      <w:r>
        <w:rPr>
          <w:rFonts w:ascii="Arial" w:hAnsi="Arial" w:cs="Arial"/>
        </w:rPr>
        <w:t xml:space="preserve">instauró </w:t>
      </w:r>
      <w:r w:rsidR="008907D4">
        <w:rPr>
          <w:rFonts w:ascii="Arial" w:hAnsi="Arial" w:cs="Arial"/>
        </w:rPr>
        <w:t xml:space="preserve">la </w:t>
      </w:r>
      <w:r w:rsidR="00480426">
        <w:rPr>
          <w:rFonts w:ascii="Arial" w:hAnsi="Arial" w:cs="Arial"/>
        </w:rPr>
        <w:t>acci</w:t>
      </w:r>
      <w:r>
        <w:rPr>
          <w:rFonts w:ascii="Arial" w:hAnsi="Arial" w:cs="Arial"/>
        </w:rPr>
        <w:t>ón</w:t>
      </w:r>
      <w:r w:rsidR="00480426">
        <w:rPr>
          <w:rFonts w:ascii="Arial" w:hAnsi="Arial" w:cs="Arial"/>
        </w:rPr>
        <w:t xml:space="preserve"> </w:t>
      </w:r>
      <w:r w:rsidR="008907D4">
        <w:rPr>
          <w:rFonts w:ascii="Arial" w:hAnsi="Arial" w:cs="Arial"/>
        </w:rPr>
        <w:t xml:space="preserve">popular radicada </w:t>
      </w:r>
      <w:r w:rsidR="00480426">
        <w:rPr>
          <w:rFonts w:ascii="Arial" w:hAnsi="Arial" w:cs="Arial"/>
        </w:rPr>
        <w:t xml:space="preserve">al </w:t>
      </w:r>
      <w:r w:rsidR="008907D4">
        <w:rPr>
          <w:rFonts w:ascii="Arial" w:hAnsi="Arial" w:cs="Arial"/>
        </w:rPr>
        <w:t>No</w:t>
      </w:r>
      <w:r w:rsidR="00104367">
        <w:rPr>
          <w:rFonts w:ascii="Arial" w:hAnsi="Arial" w:cs="Arial"/>
        </w:rPr>
        <w:t>.</w:t>
      </w:r>
      <w:r w:rsidR="00B411C8">
        <w:rPr>
          <w:rFonts w:ascii="Arial" w:hAnsi="Arial" w:cs="Arial"/>
        </w:rPr>
        <w:t>2015-</w:t>
      </w:r>
      <w:r w:rsidR="00502D94">
        <w:rPr>
          <w:rFonts w:ascii="Arial" w:hAnsi="Arial" w:cs="Arial"/>
        </w:rPr>
        <w:t>00332</w:t>
      </w:r>
      <w:r w:rsidR="00B411C8">
        <w:rPr>
          <w:rFonts w:ascii="Arial" w:hAnsi="Arial" w:cs="Arial"/>
        </w:rPr>
        <w:t>-00</w:t>
      </w:r>
      <w:r w:rsidR="00104367">
        <w:rPr>
          <w:rFonts w:ascii="Arial" w:hAnsi="Arial" w:cs="Arial"/>
        </w:rPr>
        <w:t xml:space="preserve">, </w:t>
      </w:r>
      <w:r w:rsidR="008907D4">
        <w:rPr>
          <w:rFonts w:ascii="Arial" w:hAnsi="Arial" w:cs="Arial"/>
        </w:rPr>
        <w:t>en la</w:t>
      </w:r>
      <w:r w:rsidR="007229B8">
        <w:rPr>
          <w:rFonts w:ascii="Arial" w:hAnsi="Arial" w:cs="Arial"/>
        </w:rPr>
        <w:t xml:space="preserve"> que </w:t>
      </w:r>
      <w:r w:rsidR="00D669DC">
        <w:rPr>
          <w:rFonts w:ascii="Arial" w:hAnsi="Arial" w:cs="Arial"/>
          <w:lang w:val="es-CO"/>
        </w:rPr>
        <w:t xml:space="preserve">no se ha dado el respectivo impulso oficioso y se han inaplicado </w:t>
      </w:r>
      <w:proofErr w:type="gramStart"/>
      <w:r w:rsidR="00D669DC">
        <w:rPr>
          <w:rFonts w:ascii="Arial" w:hAnsi="Arial" w:cs="Arial"/>
          <w:lang w:val="es-CO"/>
        </w:rPr>
        <w:t>los artículos</w:t>
      </w:r>
      <w:proofErr w:type="gramEnd"/>
      <w:r w:rsidR="00D669DC">
        <w:rPr>
          <w:rFonts w:ascii="Arial" w:hAnsi="Arial" w:cs="Arial"/>
          <w:lang w:val="es-CO"/>
        </w:rPr>
        <w:t xml:space="preserve"> </w:t>
      </w:r>
      <w:r w:rsidR="009F507B">
        <w:rPr>
          <w:rFonts w:ascii="Arial" w:hAnsi="Arial" w:cs="Arial"/>
        </w:rPr>
        <w:t>5</w:t>
      </w:r>
      <w:r w:rsidR="00AA1C66">
        <w:rPr>
          <w:rFonts w:ascii="Arial" w:hAnsi="Arial" w:cs="Arial"/>
        </w:rPr>
        <w:t>º</w:t>
      </w:r>
      <w:r w:rsidR="002C6DDA">
        <w:rPr>
          <w:rFonts w:ascii="Arial" w:hAnsi="Arial" w:cs="Arial"/>
        </w:rPr>
        <w:t xml:space="preserve"> </w:t>
      </w:r>
      <w:r w:rsidR="00D669DC">
        <w:rPr>
          <w:rFonts w:ascii="Arial" w:hAnsi="Arial" w:cs="Arial"/>
        </w:rPr>
        <w:t xml:space="preserve">y </w:t>
      </w:r>
      <w:r w:rsidR="00D669DC">
        <w:rPr>
          <w:rFonts w:ascii="Arial" w:hAnsi="Arial" w:cs="Arial"/>
        </w:rPr>
        <w:lastRenderedPageBreak/>
        <w:t xml:space="preserve">84 de la </w:t>
      </w:r>
      <w:r w:rsidR="009F507B">
        <w:rPr>
          <w:rFonts w:ascii="Arial" w:hAnsi="Arial" w:cs="Arial"/>
        </w:rPr>
        <w:t>Ley 472</w:t>
      </w:r>
      <w:r w:rsidR="00B411C8">
        <w:rPr>
          <w:rFonts w:ascii="Arial" w:hAnsi="Arial" w:cs="Arial"/>
        </w:rPr>
        <w:t xml:space="preserve">; tampoco el procurador delegado ha velado por sus garantías procesales </w:t>
      </w:r>
      <w:r w:rsidR="004B1EB8" w:rsidRPr="00AF753A">
        <w:rPr>
          <w:rFonts w:ascii="Arial" w:hAnsi="Arial" w:cs="Arial"/>
        </w:rPr>
        <w:t>(Folio</w:t>
      </w:r>
      <w:r w:rsidR="004B1EB8">
        <w:rPr>
          <w:rFonts w:ascii="Arial" w:hAnsi="Arial" w:cs="Arial"/>
        </w:rPr>
        <w:t xml:space="preserve"> 1</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C40F50" w:rsidRDefault="002B0607" w:rsidP="0099045D">
      <w:pPr>
        <w:pStyle w:val="Corpsdetexte"/>
        <w:spacing w:line="360" w:lineRule="auto"/>
        <w:rPr>
          <w:rFonts w:ascii="Arial" w:hAnsi="Arial"/>
          <w:szCs w:val="24"/>
          <w:lang w:val="es-ES"/>
        </w:rPr>
      </w:pPr>
    </w:p>
    <w:p w:rsidR="0099045D" w:rsidRPr="00F9418E" w:rsidRDefault="008134BD" w:rsidP="0099045D">
      <w:pPr>
        <w:pStyle w:val="Corpsdetex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Pr>
          <w:rFonts w:ascii="Arial" w:hAnsi="Arial"/>
          <w:szCs w:val="24"/>
        </w:rPr>
        <w:t>INVOCADO</w:t>
      </w:r>
    </w:p>
    <w:p w:rsidR="00800EF6" w:rsidRPr="00C40F50" w:rsidRDefault="00800EF6" w:rsidP="00730CA7">
      <w:pPr>
        <w:pStyle w:val="Corpsdetexte"/>
        <w:spacing w:line="360" w:lineRule="auto"/>
        <w:rPr>
          <w:rFonts w:ascii="Arial" w:hAnsi="Arial"/>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w:t>
      </w:r>
      <w:r w:rsidR="008134BD">
        <w:rPr>
          <w:rFonts w:ascii="Arial" w:hAnsi="Arial" w:cs="Arial"/>
          <w:spacing w:val="-3"/>
          <w:lang w:val="es-ES_tradnl"/>
        </w:rPr>
        <w:t>tor considera que se le vulnera</w:t>
      </w:r>
      <w:r w:rsidR="0045632B">
        <w:rPr>
          <w:rFonts w:ascii="Arial" w:hAnsi="Arial" w:cs="Arial"/>
          <w:spacing w:val="-3"/>
          <w:lang w:val="es-ES_tradnl"/>
        </w:rPr>
        <w:t xml:space="preserve">n los derechos </w:t>
      </w:r>
      <w:r w:rsidR="0045632B" w:rsidRPr="009D32F4">
        <w:rPr>
          <w:rFonts w:ascii="Arial" w:hAnsi="Arial" w:cs="Arial"/>
          <w:i/>
          <w:spacing w:val="-3"/>
          <w:lang w:val="es-ES_tradnl"/>
        </w:rPr>
        <w:t>“(…)</w:t>
      </w:r>
      <w:r w:rsidR="008134BD" w:rsidRPr="009D32F4">
        <w:rPr>
          <w:rFonts w:ascii="Arial" w:hAnsi="Arial" w:cs="Arial"/>
          <w:i/>
          <w:spacing w:val="-3"/>
          <w:lang w:val="es-ES_tradnl"/>
        </w:rPr>
        <w:t xml:space="preserve"> </w:t>
      </w:r>
      <w:r w:rsidR="0045632B" w:rsidRPr="009D32F4">
        <w:rPr>
          <w:rFonts w:ascii="Arial" w:hAnsi="Arial" w:cs="Arial"/>
          <w:i/>
          <w:spacing w:val="-3"/>
          <w:lang w:val="es-ES_tradnl"/>
        </w:rPr>
        <w:t>a mis garantías procesales</w:t>
      </w:r>
      <w:r w:rsidR="0020052F" w:rsidRPr="009D32F4">
        <w:rPr>
          <w:rFonts w:ascii="Arial" w:hAnsi="Arial" w:cs="Arial"/>
          <w:i/>
          <w:spacing w:val="-3"/>
          <w:lang w:val="es-ES_tradnl"/>
        </w:rPr>
        <w:t xml:space="preserve"> </w:t>
      </w:r>
      <w:r w:rsidR="0045632B" w:rsidRPr="009D32F4">
        <w:rPr>
          <w:rFonts w:ascii="Arial" w:hAnsi="Arial" w:cs="Arial"/>
          <w:i/>
          <w:spacing w:val="-3"/>
          <w:lang w:val="es-ES_tradnl"/>
        </w:rPr>
        <w:t>(…)”</w:t>
      </w:r>
      <w:r w:rsidR="00F80352">
        <w:rPr>
          <w:rFonts w:ascii="Arial" w:hAnsi="Arial" w:cs="Arial"/>
          <w:i/>
          <w:spacing w:val="-3"/>
          <w:lang w:val="es-ES_tradnl"/>
        </w:rPr>
        <w:t xml:space="preserve"> </w:t>
      </w:r>
      <w:r w:rsidR="00F80352">
        <w:rPr>
          <w:rFonts w:ascii="Arial" w:hAnsi="Arial" w:cs="Arial"/>
          <w:spacing w:val="-3"/>
          <w:lang w:val="es-ES_tradnl"/>
        </w:rPr>
        <w:t>y debido proceso</w:t>
      </w:r>
      <w:r w:rsidR="0045632B">
        <w:rPr>
          <w:rFonts w:ascii="Arial" w:hAnsi="Arial" w:cs="Arial"/>
          <w:spacing w:val="-3"/>
          <w:lang w:val="es-ES_tradnl"/>
        </w:rPr>
        <w:t xml:space="preserve"> </w:t>
      </w:r>
      <w:r w:rsidR="008907D4">
        <w:rPr>
          <w:rFonts w:ascii="Arial" w:hAnsi="Arial" w:cs="Arial"/>
          <w:spacing w:val="-3"/>
          <w:lang w:val="es-ES_tradnl"/>
        </w:rPr>
        <w:t>(Folio</w:t>
      </w:r>
      <w:r w:rsidR="005A71D6">
        <w:rPr>
          <w:rFonts w:ascii="Arial" w:hAnsi="Arial" w:cs="Arial"/>
          <w:spacing w:val="-3"/>
          <w:lang w:val="es-ES_tradnl"/>
        </w:rPr>
        <w:t xml:space="preserve"> 1</w:t>
      </w:r>
      <w:r w:rsidR="009F507B">
        <w:rPr>
          <w:rFonts w:ascii="Arial" w:hAnsi="Arial" w:cs="Arial"/>
          <w:spacing w:val="-3"/>
          <w:lang w:val="es-ES_tradnl"/>
        </w:rPr>
        <w:t>, este cuaderno)</w:t>
      </w:r>
      <w:r w:rsidR="00D669DC">
        <w:rPr>
          <w:rFonts w:ascii="Arial" w:hAnsi="Arial" w:cs="Arial"/>
          <w:spacing w:val="-3"/>
          <w:lang w:val="es-ES_tradnl"/>
        </w:rPr>
        <w:t>.</w:t>
      </w:r>
    </w:p>
    <w:p w:rsidR="003F6C16" w:rsidRPr="00C40F5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C40F50" w:rsidRDefault="00303E85" w:rsidP="004B1EB8">
      <w:pPr>
        <w:pStyle w:val="Sansinterligne"/>
        <w:spacing w:line="360" w:lineRule="auto"/>
        <w:jc w:val="both"/>
        <w:rPr>
          <w:rFonts w:ascii="Arial" w:hAnsi="Arial" w:cs="Arial"/>
          <w:szCs w:val="24"/>
        </w:rPr>
      </w:pPr>
    </w:p>
    <w:p w:rsidR="007A0967" w:rsidRDefault="004B1EB8" w:rsidP="007A0967">
      <w:pPr>
        <w:spacing w:line="360" w:lineRule="auto"/>
        <w:jc w:val="both"/>
        <w:rPr>
          <w:rFonts w:ascii="Arial" w:hAnsi="Arial" w:cs="Arial"/>
        </w:rPr>
      </w:pPr>
      <w:r>
        <w:rPr>
          <w:rFonts w:ascii="Arial" w:hAnsi="Arial" w:cs="Arial"/>
        </w:rPr>
        <w:t>Se pretende que</w:t>
      </w:r>
      <w:r w:rsidR="008134BD">
        <w:rPr>
          <w:rFonts w:ascii="Arial" w:hAnsi="Arial" w:cs="Arial"/>
        </w:rPr>
        <w:t>: (i) S</w:t>
      </w:r>
      <w:r w:rsidR="00D669DC">
        <w:rPr>
          <w:rFonts w:ascii="Arial" w:hAnsi="Arial" w:cs="Arial"/>
        </w:rPr>
        <w:t xml:space="preserve">e ordene </w:t>
      </w:r>
      <w:r w:rsidR="00F80352">
        <w:rPr>
          <w:rFonts w:ascii="Arial" w:hAnsi="Arial" w:cs="Arial"/>
        </w:rPr>
        <w:t>al juzgado aceptar el desistimiento de la acción popular porque se cansó de estar insistiendo en que se le dé impulso oficioso</w:t>
      </w:r>
      <w:r w:rsidR="008134BD">
        <w:rPr>
          <w:rFonts w:ascii="Arial" w:hAnsi="Arial" w:cs="Arial"/>
        </w:rPr>
        <w:t>; (ii)</w:t>
      </w:r>
      <w:r w:rsidR="00C03DA4">
        <w:rPr>
          <w:rFonts w:ascii="Arial" w:hAnsi="Arial" w:cs="Arial"/>
        </w:rPr>
        <w:t xml:space="preserve"> </w:t>
      </w:r>
      <w:r w:rsidR="00F80352">
        <w:rPr>
          <w:rFonts w:ascii="Arial" w:hAnsi="Arial" w:cs="Arial"/>
        </w:rPr>
        <w:t>Se remitan copias con destino a la Sala Administraba del CSJ para que inicie investigación respecto del trámite dado por el accionado a las acciones populares terminadas por desistimiento tácito</w:t>
      </w:r>
      <w:r w:rsidR="005A71D6">
        <w:rPr>
          <w:rFonts w:ascii="Arial" w:hAnsi="Arial" w:cs="Arial"/>
        </w:rPr>
        <w:t xml:space="preserve">; y (iii) Se envíen copias a la Procuraduría General de la Nación para que investigue </w:t>
      </w:r>
      <w:r w:rsidR="00F80352">
        <w:rPr>
          <w:rFonts w:ascii="Arial" w:hAnsi="Arial" w:cs="Arial"/>
        </w:rPr>
        <w:t xml:space="preserve"> </w:t>
      </w:r>
      <w:r w:rsidR="005A71D6">
        <w:rPr>
          <w:rFonts w:ascii="Arial" w:hAnsi="Arial" w:cs="Arial"/>
        </w:rPr>
        <w:t xml:space="preserve">si sus delegados cumplen con sus funciones en las acciones populares </w:t>
      </w:r>
      <w:r w:rsidR="007A0967" w:rsidRPr="00AF753A">
        <w:rPr>
          <w:rFonts w:ascii="Arial" w:hAnsi="Arial" w:cs="Arial"/>
        </w:rPr>
        <w:t>(Folio</w:t>
      </w:r>
      <w:r w:rsidR="0029080C">
        <w:rPr>
          <w:rFonts w:ascii="Arial" w:hAnsi="Arial" w:cs="Arial"/>
        </w:rPr>
        <w:t xml:space="preserve"> </w:t>
      </w:r>
      <w:r w:rsidR="00F80352">
        <w:rPr>
          <w:rFonts w:ascii="Arial" w:hAnsi="Arial" w:cs="Arial"/>
        </w:rPr>
        <w:t>1</w:t>
      </w:r>
      <w:r w:rsidR="0029080C">
        <w:rPr>
          <w:rFonts w:ascii="Arial" w:hAnsi="Arial" w:cs="Arial"/>
        </w:rPr>
        <w:t xml:space="preserve">, este </w:t>
      </w:r>
      <w:r w:rsidR="007A0967">
        <w:rPr>
          <w:rFonts w:ascii="Arial" w:hAnsi="Arial" w:cs="Arial"/>
        </w:rPr>
        <w:t>cuaderno)</w:t>
      </w:r>
      <w:r w:rsidR="007A0967" w:rsidRPr="00AF753A">
        <w:rPr>
          <w:rFonts w:ascii="Arial" w:hAnsi="Arial" w:cs="Arial"/>
        </w:rPr>
        <w:t xml:space="preserve">. </w:t>
      </w:r>
    </w:p>
    <w:p w:rsidR="00CE71D8" w:rsidRPr="00C40F50" w:rsidRDefault="00CE71D8" w:rsidP="000145EA">
      <w:pPr>
        <w:pStyle w:val="Sansinterligne"/>
        <w:spacing w:line="360" w:lineRule="auto"/>
        <w:jc w:val="both"/>
        <w:rPr>
          <w:rFonts w:ascii="Arial" w:hAnsi="Arial" w:cs="Arial"/>
          <w:szCs w:val="24"/>
        </w:rPr>
      </w:pPr>
    </w:p>
    <w:p w:rsidR="0099045D" w:rsidRPr="00704D44" w:rsidRDefault="009504F5" w:rsidP="00101AE0">
      <w:pPr>
        <w:pStyle w:val="Sansinterligne"/>
        <w:numPr>
          <w:ilvl w:val="0"/>
          <w:numId w:val="1"/>
        </w:numPr>
        <w:spacing w:line="360" w:lineRule="auto"/>
        <w:jc w:val="both"/>
        <w:rPr>
          <w:rFonts w:ascii="Arial" w:hAnsi="Arial"/>
          <w:szCs w:val="24"/>
        </w:rPr>
      </w:pPr>
      <w:r>
        <w:rPr>
          <w:rFonts w:ascii="Arial" w:hAnsi="Arial"/>
          <w:szCs w:val="24"/>
        </w:rPr>
        <w:t xml:space="preserve">EL RESUMEN </w:t>
      </w:r>
      <w:r w:rsidR="0099045D" w:rsidRPr="00704D44">
        <w:rPr>
          <w:rFonts w:ascii="Arial" w:hAnsi="Arial"/>
          <w:szCs w:val="24"/>
        </w:rPr>
        <w:t>DE LA CRÓNICA PROCESAL</w:t>
      </w:r>
    </w:p>
    <w:p w:rsidR="0035297D" w:rsidRPr="00C40F50" w:rsidRDefault="0035297D" w:rsidP="00730CA7">
      <w:pPr>
        <w:pStyle w:val="Corpsdetexte"/>
        <w:spacing w:line="360" w:lineRule="auto"/>
        <w:rPr>
          <w:rFonts w:ascii="Arial" w:hAnsi="Arial"/>
          <w:szCs w:val="24"/>
          <w:lang w:val="es-CO"/>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F80352">
        <w:rPr>
          <w:rFonts w:ascii="Arial" w:hAnsi="Arial"/>
        </w:rPr>
        <w:t xml:space="preserve">21-04-2017 </w:t>
      </w:r>
      <w:r w:rsidR="00480426">
        <w:rPr>
          <w:rFonts w:ascii="Arial" w:hAnsi="Arial"/>
        </w:rPr>
        <w:t>se asign</w:t>
      </w:r>
      <w:r w:rsidR="0029080C">
        <w:rPr>
          <w:rFonts w:ascii="Arial" w:hAnsi="Arial"/>
        </w:rPr>
        <w:t>ó</w:t>
      </w:r>
      <w:r w:rsidR="00480426">
        <w:rPr>
          <w:rFonts w:ascii="Arial" w:hAnsi="Arial"/>
        </w:rPr>
        <w:t xml:space="preserve"> </w:t>
      </w:r>
      <w:r w:rsidRPr="00D55E5A">
        <w:rPr>
          <w:rFonts w:ascii="Arial" w:hAnsi="Arial"/>
        </w:rPr>
        <w:t>a este Despacho</w:t>
      </w:r>
      <w:r w:rsidR="004B1EB8" w:rsidRPr="004B019A">
        <w:rPr>
          <w:rFonts w:ascii="Arial" w:hAnsi="Arial" w:cs="Arial"/>
          <w:color w:val="000000"/>
        </w:rPr>
        <w:t xml:space="preserve">, con </w:t>
      </w:r>
      <w:r w:rsidR="00F80352">
        <w:rPr>
          <w:rFonts w:ascii="Arial" w:hAnsi="Arial" w:cs="Arial"/>
          <w:color w:val="000000"/>
        </w:rPr>
        <w:t>proveído del 25-04-2017 se requirió al accionante para que aclarara el petitorio de tutela (Folio 4, ibídem); luego con decisión del 03-05-2017</w:t>
      </w:r>
      <w:r w:rsidR="0069231C">
        <w:rPr>
          <w:rFonts w:ascii="Arial" w:hAnsi="Arial" w:cs="Arial"/>
          <w:color w:val="000000"/>
        </w:rPr>
        <w:t xml:space="preserve">, </w:t>
      </w:r>
      <w:r w:rsidR="007A0967">
        <w:rPr>
          <w:rFonts w:ascii="Arial" w:hAnsi="Arial" w:cs="Arial"/>
          <w:color w:val="000000"/>
        </w:rPr>
        <w:t xml:space="preserve">se </w:t>
      </w:r>
      <w:r w:rsidR="008D6496">
        <w:rPr>
          <w:rFonts w:ascii="Arial" w:hAnsi="Arial" w:cs="Arial"/>
          <w:color w:val="000000"/>
        </w:rPr>
        <w:t>a</w:t>
      </w:r>
      <w:r w:rsidR="0069231C">
        <w:rPr>
          <w:rFonts w:ascii="Arial" w:hAnsi="Arial" w:cs="Arial"/>
          <w:color w:val="000000"/>
        </w:rPr>
        <w:t>dmiti</w:t>
      </w:r>
      <w:r w:rsidR="0029080C">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F80352">
        <w:rPr>
          <w:rFonts w:ascii="Arial" w:hAnsi="Arial"/>
        </w:rPr>
        <w:t>8 y 9</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 xml:space="preserve">Fueron debidamente enterados los extremos de la acción (Folios </w:t>
      </w:r>
      <w:r w:rsidR="00F80352">
        <w:rPr>
          <w:rFonts w:ascii="Arial" w:hAnsi="Arial" w:cs="Arial"/>
          <w:color w:val="000000"/>
        </w:rPr>
        <w:t>10 a 11</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Contest</w:t>
      </w:r>
      <w:r w:rsidR="0069231C">
        <w:rPr>
          <w:rFonts w:ascii="Arial" w:hAnsi="Arial" w:cs="Arial"/>
          <w:color w:val="000000"/>
        </w:rPr>
        <w:t xml:space="preserve">aron </w:t>
      </w:r>
      <w:r w:rsidR="005A71D6">
        <w:rPr>
          <w:rFonts w:ascii="Arial" w:hAnsi="Arial" w:cs="Arial"/>
          <w:color w:val="000000"/>
        </w:rPr>
        <w:t xml:space="preserve">el Juzgado accionado (Folio 12, ib.), </w:t>
      </w:r>
      <w:r w:rsidR="007A0967">
        <w:rPr>
          <w:rFonts w:ascii="Arial" w:hAnsi="Arial" w:cs="Arial"/>
          <w:color w:val="000000"/>
        </w:rPr>
        <w:t xml:space="preserve">la </w:t>
      </w:r>
      <w:r w:rsidR="00F80352">
        <w:rPr>
          <w:rFonts w:ascii="Arial" w:hAnsi="Arial" w:cs="Arial"/>
          <w:color w:val="000000"/>
        </w:rPr>
        <w:t xml:space="preserve">Sala Administrativa de la CSJ, Seccional Risaralda (Folios </w:t>
      </w:r>
      <w:r w:rsidR="005A71D6">
        <w:rPr>
          <w:rFonts w:ascii="Arial" w:hAnsi="Arial" w:cs="Arial"/>
          <w:color w:val="000000"/>
        </w:rPr>
        <w:t>15 y 16</w:t>
      </w:r>
      <w:r w:rsidR="00F80352">
        <w:rPr>
          <w:rFonts w:ascii="Arial" w:hAnsi="Arial" w:cs="Arial"/>
          <w:color w:val="000000"/>
        </w:rPr>
        <w:t>, ib.)</w:t>
      </w:r>
      <w:r w:rsidR="005A71D6">
        <w:rPr>
          <w:rFonts w:ascii="Arial" w:hAnsi="Arial" w:cs="Arial"/>
          <w:color w:val="000000"/>
        </w:rPr>
        <w:t xml:space="preserve"> y</w:t>
      </w:r>
      <w:r w:rsidR="00F80352">
        <w:rPr>
          <w:rFonts w:ascii="Arial" w:hAnsi="Arial" w:cs="Arial"/>
          <w:color w:val="000000"/>
        </w:rPr>
        <w:t xml:space="preserve"> la </w:t>
      </w:r>
      <w:r w:rsidR="005A71D6">
        <w:rPr>
          <w:rFonts w:ascii="Arial" w:hAnsi="Arial" w:cs="Arial"/>
          <w:color w:val="000000"/>
        </w:rPr>
        <w:t>Defensoría del Pueblo, Regional Santander (Folios 22 a 23, ib.)</w:t>
      </w:r>
      <w:r w:rsidR="00544B0D">
        <w:rPr>
          <w:rFonts w:ascii="Arial" w:hAnsi="Arial" w:cs="Arial"/>
          <w:color w:val="000000"/>
        </w:rPr>
        <w:t>.</w:t>
      </w:r>
    </w:p>
    <w:p w:rsidR="00B41B34" w:rsidRPr="00C40F50" w:rsidRDefault="00B41B34" w:rsidP="00B50331">
      <w:pPr>
        <w:spacing w:line="360" w:lineRule="auto"/>
        <w:jc w:val="both"/>
        <w:rPr>
          <w:rFonts w:ascii="Arial" w:hAnsi="Arial"/>
          <w:lang w:val="es-CO"/>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930478" w:rsidRDefault="006F4450" w:rsidP="00730CA7">
      <w:pPr>
        <w:pStyle w:val="Corpsdetexte"/>
        <w:spacing w:line="360" w:lineRule="auto"/>
        <w:rPr>
          <w:rFonts w:ascii="Arial" w:hAnsi="Arial"/>
          <w:szCs w:val="24"/>
        </w:rPr>
      </w:pPr>
    </w:p>
    <w:p w:rsidR="00051EF8" w:rsidRDefault="005A71D6" w:rsidP="001842E5">
      <w:pPr>
        <w:spacing w:line="360" w:lineRule="auto"/>
        <w:jc w:val="both"/>
        <w:rPr>
          <w:rFonts w:ascii="Arial" w:hAnsi="Arial" w:cs="Arial"/>
        </w:rPr>
      </w:pPr>
      <w:r>
        <w:rPr>
          <w:rFonts w:ascii="Arial" w:hAnsi="Arial" w:cs="Arial"/>
        </w:rPr>
        <w:t xml:space="preserve">El despacho judicial accionado se opuso a las pretensiones del amparo porque el accionante promueve incesantemente memoriales sin atender las cargas mínimas que le competen (Folio 12, ib.). </w:t>
      </w:r>
      <w:r w:rsidR="00F80352">
        <w:rPr>
          <w:rFonts w:ascii="Arial" w:hAnsi="Arial"/>
        </w:rPr>
        <w:t xml:space="preserve">La Sala Administrativa del CSJ, Seccional Risaralda señaló que el </w:t>
      </w:r>
      <w:r w:rsidR="00F80352" w:rsidRPr="001136A5">
        <w:rPr>
          <w:rFonts w:ascii="Arial" w:hAnsi="Arial"/>
        </w:rPr>
        <w:t xml:space="preserve">accionante </w:t>
      </w:r>
      <w:r w:rsidR="00412959">
        <w:rPr>
          <w:rFonts w:ascii="Arial" w:hAnsi="Arial"/>
        </w:rPr>
        <w:t xml:space="preserve">en varias oportunidades presentó solicitudes de </w:t>
      </w:r>
      <w:r w:rsidR="00F80352" w:rsidRPr="001136A5">
        <w:rPr>
          <w:rFonts w:ascii="Arial" w:hAnsi="Arial"/>
        </w:rPr>
        <w:t>vigilancia administrativa</w:t>
      </w:r>
      <w:r w:rsidR="00412959">
        <w:rPr>
          <w:rFonts w:ascii="Arial" w:hAnsi="Arial"/>
        </w:rPr>
        <w:t xml:space="preserve">, pero ninguna fue tramitada porque incumplían los requisitos legales, </w:t>
      </w:r>
      <w:r w:rsidR="00051EF8">
        <w:rPr>
          <w:rFonts w:ascii="Arial" w:hAnsi="Arial"/>
        </w:rPr>
        <w:t xml:space="preserve">le </w:t>
      </w:r>
      <w:r w:rsidR="00412959">
        <w:rPr>
          <w:rFonts w:ascii="Arial" w:hAnsi="Arial"/>
        </w:rPr>
        <w:t xml:space="preserve">comunicó </w:t>
      </w:r>
      <w:r w:rsidR="00051EF8">
        <w:rPr>
          <w:rFonts w:ascii="Arial" w:hAnsi="Arial"/>
        </w:rPr>
        <w:t xml:space="preserve">esa </w:t>
      </w:r>
      <w:r w:rsidR="00412959">
        <w:rPr>
          <w:rFonts w:ascii="Arial" w:hAnsi="Arial"/>
        </w:rPr>
        <w:t>decisión</w:t>
      </w:r>
      <w:r w:rsidR="00051EF8">
        <w:rPr>
          <w:rFonts w:ascii="Arial" w:hAnsi="Arial"/>
        </w:rPr>
        <w:t xml:space="preserve"> al interesado</w:t>
      </w:r>
      <w:r w:rsidR="00412959">
        <w:rPr>
          <w:rFonts w:ascii="Arial" w:hAnsi="Arial"/>
        </w:rPr>
        <w:t>, quien guardó silencio. Agregó</w:t>
      </w:r>
      <w:r w:rsidR="00051EF8">
        <w:rPr>
          <w:rFonts w:ascii="Arial" w:hAnsi="Arial"/>
        </w:rPr>
        <w:t xml:space="preserve">, que </w:t>
      </w:r>
      <w:r w:rsidR="00412959">
        <w:rPr>
          <w:rFonts w:ascii="Arial" w:hAnsi="Arial"/>
        </w:rPr>
        <w:t xml:space="preserve">tampoco le ha presentado petición de vigilancia respecto de la </w:t>
      </w:r>
      <w:r w:rsidR="00F80352" w:rsidRPr="001136A5">
        <w:rPr>
          <w:rFonts w:ascii="Arial" w:hAnsi="Arial"/>
        </w:rPr>
        <w:t xml:space="preserve">acción popular relacionada </w:t>
      </w:r>
      <w:r w:rsidR="00412959">
        <w:rPr>
          <w:rFonts w:ascii="Arial" w:hAnsi="Arial"/>
        </w:rPr>
        <w:t xml:space="preserve">en la tutela </w:t>
      </w:r>
      <w:r w:rsidR="00051EF8">
        <w:rPr>
          <w:rFonts w:ascii="Arial" w:hAnsi="Arial"/>
        </w:rPr>
        <w:lastRenderedPageBreak/>
        <w:t xml:space="preserve">(Folios </w:t>
      </w:r>
      <w:r>
        <w:rPr>
          <w:rFonts w:ascii="Arial" w:hAnsi="Arial"/>
        </w:rPr>
        <w:t>15 y 16</w:t>
      </w:r>
      <w:r w:rsidR="00051EF8">
        <w:rPr>
          <w:rFonts w:ascii="Arial" w:hAnsi="Arial"/>
        </w:rPr>
        <w:t xml:space="preserve">, ib.) </w:t>
      </w:r>
      <w:r w:rsidR="00544B0D" w:rsidRPr="00FC5CFA">
        <w:rPr>
          <w:rFonts w:ascii="Arial" w:hAnsi="Arial" w:cs="Arial"/>
          <w:color w:val="000000"/>
        </w:rPr>
        <w:t>La</w:t>
      </w:r>
      <w:r w:rsidR="00FC5CFA" w:rsidRPr="00FC5CFA">
        <w:rPr>
          <w:rFonts w:ascii="Arial" w:hAnsi="Arial" w:cs="Arial"/>
          <w:color w:val="000000"/>
        </w:rPr>
        <w:t xml:space="preserve"> </w:t>
      </w:r>
      <w:r>
        <w:rPr>
          <w:rFonts w:ascii="Arial" w:hAnsi="Arial" w:cs="Arial"/>
          <w:color w:val="000000"/>
        </w:rPr>
        <w:t>Defensoría del Pueblo</w:t>
      </w:r>
      <w:r w:rsidR="00FC5CFA" w:rsidRPr="00FC5CFA">
        <w:rPr>
          <w:rFonts w:ascii="Arial" w:hAnsi="Arial" w:cs="Arial"/>
          <w:color w:val="000000"/>
        </w:rPr>
        <w:t xml:space="preserve">, Regional </w:t>
      </w:r>
      <w:r>
        <w:rPr>
          <w:rFonts w:ascii="Arial" w:hAnsi="Arial" w:cs="Arial"/>
          <w:color w:val="000000"/>
        </w:rPr>
        <w:t>Santander</w:t>
      </w:r>
      <w:r w:rsidR="00051EF8" w:rsidRPr="001136A5">
        <w:rPr>
          <w:rFonts w:ascii="Arial" w:hAnsi="Arial"/>
        </w:rPr>
        <w:t xml:space="preserve"> </w:t>
      </w:r>
      <w:r w:rsidR="00B242AA">
        <w:rPr>
          <w:rFonts w:ascii="Arial" w:hAnsi="Arial"/>
        </w:rPr>
        <w:t xml:space="preserve">adujo que carece de legitimación en la causa por pasiva pues en la tutela no se le endilga acción u omisión que vulnere los derechos invocados </w:t>
      </w:r>
      <w:r w:rsidR="00FC5CFA">
        <w:rPr>
          <w:rFonts w:ascii="Arial" w:hAnsi="Arial" w:cs="Arial"/>
          <w:color w:val="000000"/>
        </w:rPr>
        <w:t>(Folio</w:t>
      </w:r>
      <w:r w:rsidR="00051EF8">
        <w:rPr>
          <w:rFonts w:ascii="Arial" w:hAnsi="Arial" w:cs="Arial"/>
          <w:color w:val="000000"/>
        </w:rPr>
        <w:t>s</w:t>
      </w:r>
      <w:r w:rsidR="00FC5CFA">
        <w:rPr>
          <w:rFonts w:ascii="Arial" w:hAnsi="Arial" w:cs="Arial"/>
          <w:color w:val="000000"/>
        </w:rPr>
        <w:t xml:space="preserve"> </w:t>
      </w:r>
      <w:r w:rsidR="00B242AA">
        <w:rPr>
          <w:rFonts w:ascii="Arial" w:hAnsi="Arial" w:cs="Arial"/>
          <w:color w:val="000000"/>
        </w:rPr>
        <w:t xml:space="preserve">22 y 23, </w:t>
      </w:r>
      <w:r w:rsidR="00FC5CFA">
        <w:rPr>
          <w:rFonts w:ascii="Arial" w:hAnsi="Arial" w:cs="Arial"/>
          <w:color w:val="000000"/>
        </w:rPr>
        <w:t>ib</w:t>
      </w:r>
      <w:r w:rsidR="00FC5CFA" w:rsidRPr="00100263">
        <w:rPr>
          <w:rFonts w:ascii="Arial" w:hAnsi="Arial" w:cs="Arial"/>
          <w:color w:val="000000"/>
        </w:rPr>
        <w:t>.).</w:t>
      </w:r>
      <w:r w:rsidR="000C3E41" w:rsidRPr="000C3E41">
        <w:rPr>
          <w:rFonts w:ascii="Arial" w:hAnsi="Arial" w:cs="Arial"/>
        </w:rPr>
        <w:t xml:space="preserve"> </w:t>
      </w:r>
    </w:p>
    <w:p w:rsidR="00051EF8" w:rsidRDefault="00051EF8" w:rsidP="001842E5">
      <w:pPr>
        <w:spacing w:line="360" w:lineRule="auto"/>
        <w:jc w:val="both"/>
        <w:rPr>
          <w:rFonts w:ascii="Arial" w:hAnsi="Arial" w:cs="Aria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6232EF" w:rsidRDefault="006232EF" w:rsidP="006232EF">
      <w:pPr>
        <w:pStyle w:val="Corpsdetexte"/>
        <w:spacing w:line="360" w:lineRule="auto"/>
        <w:ind w:left="400"/>
        <w:rPr>
          <w:rFonts w:ascii="Arial" w:hAnsi="Arial"/>
          <w:szCs w:val="24"/>
        </w:rPr>
      </w:pPr>
    </w:p>
    <w:p w:rsidR="00CF429F" w:rsidRPr="001842E5" w:rsidRDefault="00CF429F" w:rsidP="001842E5">
      <w:pPr>
        <w:pStyle w:val="Corpsdetexte"/>
        <w:numPr>
          <w:ilvl w:val="1"/>
          <w:numId w:val="18"/>
        </w:numPr>
        <w:spacing w:line="360" w:lineRule="auto"/>
        <w:rPr>
          <w:rFonts w:ascii="Arial" w:hAnsi="Arial" w:cs="Arial"/>
          <w:szCs w:val="24"/>
        </w:rPr>
      </w:pPr>
      <w:r w:rsidRPr="001842E5">
        <w:rPr>
          <w:rFonts w:ascii="Arial" w:hAnsi="Arial"/>
          <w:smallCaps/>
          <w:szCs w:val="24"/>
        </w:rPr>
        <w:t>La competencia</w:t>
      </w:r>
      <w:r w:rsidR="001842E5" w:rsidRPr="001842E5">
        <w:rPr>
          <w:rFonts w:ascii="Arial" w:hAnsi="Arial"/>
          <w:smallCaps/>
          <w:szCs w:val="24"/>
        </w:rPr>
        <w:t>.</w:t>
      </w:r>
      <w:r w:rsidR="001842E5">
        <w:rPr>
          <w:rFonts w:ascii="Arial" w:hAnsi="Arial"/>
          <w:smallCaps/>
          <w:szCs w:val="24"/>
        </w:rPr>
        <w:t xml:space="preserve"> </w:t>
      </w:r>
      <w:r w:rsidR="005427D5" w:rsidRPr="001842E5">
        <w:rPr>
          <w:rFonts w:ascii="Arial" w:hAnsi="Arial" w:cs="Arial"/>
          <w:szCs w:val="24"/>
        </w:rPr>
        <w:t xml:space="preserve">Este Tribunal es competente para conocer la </w:t>
      </w:r>
      <w:r w:rsidR="00A15670" w:rsidRPr="001842E5">
        <w:rPr>
          <w:rFonts w:ascii="Arial" w:hAnsi="Arial" w:cs="Arial"/>
          <w:szCs w:val="24"/>
        </w:rPr>
        <w:t>acci</w:t>
      </w:r>
      <w:r w:rsidR="00C162E4">
        <w:rPr>
          <w:rFonts w:ascii="Arial" w:hAnsi="Arial" w:cs="Arial"/>
          <w:szCs w:val="24"/>
        </w:rPr>
        <w:t>ón</w:t>
      </w:r>
      <w:r w:rsidR="00A15670" w:rsidRPr="001842E5">
        <w:rPr>
          <w:rFonts w:ascii="Arial" w:hAnsi="Arial" w:cs="Arial"/>
          <w:szCs w:val="24"/>
        </w:rPr>
        <w:t xml:space="preserve"> </w:t>
      </w:r>
      <w:r w:rsidR="005427D5" w:rsidRPr="001842E5">
        <w:rPr>
          <w:rFonts w:ascii="Arial" w:hAnsi="Arial" w:cs="Arial"/>
          <w:szCs w:val="24"/>
        </w:rPr>
        <w:t xml:space="preserve">en razón a que es el superior jerárquico del </w:t>
      </w:r>
      <w:r w:rsidR="001842E5">
        <w:rPr>
          <w:rFonts w:ascii="Arial" w:hAnsi="Arial" w:cs="Arial"/>
          <w:szCs w:val="24"/>
        </w:rPr>
        <w:t xml:space="preserve">Juzgado </w:t>
      </w:r>
      <w:r w:rsidR="005427D5" w:rsidRPr="001842E5">
        <w:rPr>
          <w:rFonts w:ascii="Arial" w:hAnsi="Arial" w:cs="Arial"/>
          <w:szCs w:val="24"/>
        </w:rPr>
        <w:t>accionado.</w:t>
      </w:r>
    </w:p>
    <w:p w:rsidR="00730CA7" w:rsidRPr="00C40F50" w:rsidRDefault="00730CA7" w:rsidP="00CF429F">
      <w:pPr>
        <w:pStyle w:val="Retraitcorpsdetexte2"/>
        <w:spacing w:after="0" w:line="360" w:lineRule="auto"/>
        <w:ind w:left="0"/>
        <w:jc w:val="both"/>
        <w:rPr>
          <w:rFonts w:ascii="Arial" w:hAnsi="Arial" w:cs="Arial"/>
          <w:sz w:val="24"/>
          <w:szCs w:val="24"/>
        </w:rPr>
      </w:pPr>
    </w:p>
    <w:p w:rsidR="005427D5" w:rsidRDefault="00CF429F" w:rsidP="004D182D">
      <w:pPr>
        <w:pStyle w:val="Corpsdetexte"/>
        <w:numPr>
          <w:ilvl w:val="1"/>
          <w:numId w:val="18"/>
        </w:numPr>
        <w:spacing w:line="360" w:lineRule="auto"/>
        <w:rPr>
          <w:rFonts w:ascii="Arial" w:hAnsi="Arial" w:cs="Arial"/>
        </w:rPr>
      </w:pPr>
      <w:r w:rsidRPr="001842E5">
        <w:rPr>
          <w:rFonts w:ascii="Arial" w:hAnsi="Arial"/>
          <w:smallCaps/>
          <w:szCs w:val="24"/>
        </w:rPr>
        <w:t>El problema jurídico a resolver</w:t>
      </w:r>
      <w:r w:rsidR="001842E5" w:rsidRPr="001842E5">
        <w:rPr>
          <w:rFonts w:ascii="Arial" w:hAnsi="Arial"/>
          <w:smallCaps/>
          <w:szCs w:val="24"/>
        </w:rPr>
        <w:t xml:space="preserve">. </w:t>
      </w:r>
      <w:r w:rsidR="005427D5" w:rsidRPr="001842E5">
        <w:rPr>
          <w:rFonts w:ascii="Arial" w:hAnsi="Arial" w:cs="Arial"/>
        </w:rPr>
        <w:t xml:space="preserve">¿El </w:t>
      </w:r>
      <w:r w:rsidR="00CB0B9E" w:rsidRPr="001842E5">
        <w:rPr>
          <w:rFonts w:ascii="Arial" w:hAnsi="Arial" w:cs="Arial"/>
        </w:rPr>
        <w:t xml:space="preserve">Juzgado </w:t>
      </w:r>
      <w:r w:rsidR="00B242AA">
        <w:rPr>
          <w:rFonts w:ascii="Arial" w:hAnsi="Arial" w:cs="Arial"/>
        </w:rPr>
        <w:t xml:space="preserve">Promiscuo </w:t>
      </w:r>
      <w:r w:rsidR="001842E5">
        <w:rPr>
          <w:rFonts w:ascii="Arial" w:hAnsi="Arial" w:cs="Arial"/>
        </w:rPr>
        <w:t xml:space="preserve">del Circuito de </w:t>
      </w:r>
      <w:r w:rsidR="00B242AA">
        <w:rPr>
          <w:rFonts w:ascii="Arial" w:hAnsi="Arial" w:cs="Arial"/>
        </w:rPr>
        <w:t>La Virginia, R.</w:t>
      </w:r>
      <w:r w:rsidR="00051EF8">
        <w:rPr>
          <w:rFonts w:ascii="Arial" w:hAnsi="Arial" w:cs="Arial"/>
        </w:rPr>
        <w:t xml:space="preserve">, </w:t>
      </w:r>
      <w:r w:rsidR="001842E5">
        <w:rPr>
          <w:rFonts w:ascii="Arial" w:hAnsi="Arial" w:cs="Arial"/>
        </w:rPr>
        <w:t>la Procuraduría General de la Nación, Regional</w:t>
      </w:r>
      <w:r w:rsidR="00C162E4">
        <w:rPr>
          <w:rFonts w:ascii="Arial" w:hAnsi="Arial" w:cs="Arial"/>
        </w:rPr>
        <w:t xml:space="preserve"> </w:t>
      </w:r>
      <w:r w:rsidR="00051EF8">
        <w:rPr>
          <w:rFonts w:ascii="Arial" w:hAnsi="Arial" w:cs="Arial"/>
        </w:rPr>
        <w:t>Risaralda y la Sala Administrativa del CSJ, Seccional</w:t>
      </w:r>
      <w:r w:rsidR="00D27E97" w:rsidRPr="001842E5">
        <w:rPr>
          <w:rFonts w:ascii="Arial" w:hAnsi="Arial" w:cs="Arial"/>
        </w:rPr>
        <w:t xml:space="preserve"> </w:t>
      </w:r>
      <w:r w:rsidR="00051EF8">
        <w:rPr>
          <w:rFonts w:ascii="Arial" w:hAnsi="Arial" w:cs="Arial"/>
        </w:rPr>
        <w:t xml:space="preserve">Risaralda </w:t>
      </w:r>
      <w:r w:rsidR="005427D5" w:rsidRPr="001842E5">
        <w:rPr>
          <w:rFonts w:ascii="Arial" w:hAnsi="Arial" w:cs="Arial"/>
        </w:rPr>
        <w:t>ha</w:t>
      </w:r>
      <w:r w:rsidR="001842E5">
        <w:rPr>
          <w:rFonts w:ascii="Arial" w:hAnsi="Arial" w:cs="Arial"/>
        </w:rPr>
        <w:t>n</w:t>
      </w:r>
      <w:r w:rsidR="005427D5" w:rsidRPr="001842E5">
        <w:rPr>
          <w:rFonts w:ascii="Arial" w:hAnsi="Arial" w:cs="Arial"/>
        </w:rPr>
        <w:t xml:space="preserve"> vulnerado o amenazado los derechos fundamentales del accionante</w:t>
      </w:r>
      <w:r w:rsidR="00CB0B9E" w:rsidRPr="001842E5">
        <w:rPr>
          <w:rFonts w:ascii="Arial" w:hAnsi="Arial" w:cs="Arial"/>
        </w:rPr>
        <w:t xml:space="preserve">, según lo expuesto en </w:t>
      </w:r>
      <w:r w:rsidR="00CE4238" w:rsidRPr="001842E5">
        <w:rPr>
          <w:rFonts w:ascii="Arial" w:hAnsi="Arial" w:cs="Arial"/>
        </w:rPr>
        <w:t xml:space="preserve">el </w:t>
      </w:r>
      <w:r w:rsidR="00CB0B9E" w:rsidRPr="001842E5">
        <w:rPr>
          <w:rFonts w:ascii="Arial" w:hAnsi="Arial" w:cs="Arial"/>
        </w:rPr>
        <w:t>escrito de tutela</w:t>
      </w:r>
      <w:r w:rsidR="005427D5" w:rsidRPr="001842E5">
        <w:rPr>
          <w:rFonts w:ascii="Arial" w:hAnsi="Arial" w:cs="Arial"/>
        </w:rPr>
        <w:t>?</w:t>
      </w:r>
    </w:p>
    <w:p w:rsidR="001F7F0A" w:rsidRPr="001842E5" w:rsidRDefault="001F7F0A" w:rsidP="001F7F0A">
      <w:pPr>
        <w:pStyle w:val="Corpsdetexte"/>
        <w:spacing w:line="360" w:lineRule="auto"/>
        <w:rPr>
          <w:rFonts w:ascii="Arial" w:hAnsi="Arial" w:cs="Arial"/>
        </w:rPr>
      </w:pPr>
    </w:p>
    <w:p w:rsidR="006232EF" w:rsidRPr="002E5AEF" w:rsidRDefault="006232EF" w:rsidP="001842E5">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C40F50" w:rsidRDefault="006232EF" w:rsidP="006232EF">
      <w:pPr>
        <w:pStyle w:val="Corpsdetexte"/>
        <w:tabs>
          <w:tab w:val="clear" w:pos="0"/>
          <w:tab w:val="clear" w:pos="708"/>
          <w:tab w:val="clear" w:pos="1416"/>
          <w:tab w:val="left" w:pos="709"/>
        </w:tabs>
        <w:spacing w:line="360" w:lineRule="auto"/>
        <w:ind w:left="720"/>
        <w:rPr>
          <w:rFonts w:ascii="Arial" w:hAnsi="Arial"/>
          <w:szCs w:val="24"/>
        </w:rPr>
      </w:pPr>
    </w:p>
    <w:p w:rsidR="00885A62" w:rsidRPr="00C40F50" w:rsidRDefault="00885A62" w:rsidP="001842E5">
      <w:pPr>
        <w:pStyle w:val="Corpsdetexte"/>
        <w:numPr>
          <w:ilvl w:val="2"/>
          <w:numId w:val="18"/>
        </w:numPr>
        <w:tabs>
          <w:tab w:val="clear" w:pos="0"/>
          <w:tab w:val="clear" w:pos="708"/>
          <w:tab w:val="clear" w:pos="1416"/>
          <w:tab w:val="left" w:pos="709"/>
        </w:tabs>
        <w:spacing w:line="360" w:lineRule="auto"/>
        <w:rPr>
          <w:rFonts w:ascii="Arial" w:hAnsi="Arial"/>
          <w:smallCaps/>
          <w:sz w:val="22"/>
          <w:szCs w:val="24"/>
        </w:rPr>
      </w:pPr>
      <w:r w:rsidRPr="00C40F50">
        <w:rPr>
          <w:rFonts w:ascii="Arial" w:hAnsi="Arial"/>
          <w:smallCaps/>
          <w:sz w:val="22"/>
          <w:szCs w:val="24"/>
        </w:rPr>
        <w:t>La legitimación en la causa</w:t>
      </w:r>
    </w:p>
    <w:p w:rsidR="001842E5" w:rsidRDefault="001842E5" w:rsidP="001842E5">
      <w:pPr>
        <w:pStyle w:val="Textopredeterminado"/>
        <w:spacing w:line="360" w:lineRule="auto"/>
        <w:jc w:val="both"/>
        <w:rPr>
          <w:rFonts w:ascii="Arial" w:hAnsi="Arial"/>
          <w:color w:val="auto"/>
          <w:spacing w:val="-3"/>
          <w:szCs w:val="24"/>
          <w:lang w:val="es-ES_tradnl"/>
        </w:rPr>
      </w:pPr>
    </w:p>
    <w:p w:rsidR="001842E5" w:rsidRPr="00FC2001" w:rsidRDefault="00885A62" w:rsidP="001842E5">
      <w:pPr>
        <w:pStyle w:val="Textopredeterminado"/>
        <w:spacing w:line="360" w:lineRule="auto"/>
        <w:jc w:val="both"/>
        <w:rPr>
          <w:rFonts w:ascii="Arial" w:hAnsi="Arial" w:cs="Arial"/>
          <w:spacing w:val="3"/>
        </w:rPr>
      </w:pPr>
      <w:r w:rsidRPr="00D91A51">
        <w:rPr>
          <w:rFonts w:ascii="Arial" w:hAnsi="Arial" w:cs="Arial"/>
          <w:szCs w:val="24"/>
        </w:rPr>
        <w:t xml:space="preserve">Se cumple la legitimación por activa dado </w:t>
      </w:r>
      <w:r>
        <w:rPr>
          <w:rFonts w:ascii="Arial" w:hAnsi="Arial" w:cs="Arial"/>
          <w:szCs w:val="24"/>
        </w:rPr>
        <w:t xml:space="preserve">es </w:t>
      </w:r>
      <w:r w:rsidR="005C50E4">
        <w:rPr>
          <w:rFonts w:ascii="Arial" w:hAnsi="Arial" w:cs="Arial"/>
          <w:szCs w:val="24"/>
        </w:rPr>
        <w:t xml:space="preserve">el accionante </w:t>
      </w:r>
      <w:r w:rsidR="001842E5" w:rsidRPr="00490518">
        <w:rPr>
          <w:rFonts w:ascii="Arial" w:hAnsi="Arial" w:cs="Arial"/>
          <w:szCs w:val="24"/>
        </w:rPr>
        <w:t>promovió la acci</w:t>
      </w:r>
      <w:r w:rsidR="00C162E4" w:rsidRPr="00490518">
        <w:rPr>
          <w:rFonts w:ascii="Arial" w:hAnsi="Arial" w:cs="Arial"/>
          <w:szCs w:val="24"/>
        </w:rPr>
        <w:t>ón</w:t>
      </w:r>
      <w:r w:rsidR="001842E5" w:rsidRPr="00490518">
        <w:rPr>
          <w:rFonts w:ascii="Arial" w:hAnsi="Arial" w:cs="Arial"/>
          <w:szCs w:val="24"/>
        </w:rPr>
        <w:t xml:space="preserve"> popular en la que se </w:t>
      </w:r>
      <w:r w:rsidRPr="00490518">
        <w:rPr>
          <w:rFonts w:ascii="Arial" w:hAnsi="Arial" w:cs="Arial"/>
          <w:szCs w:val="24"/>
        </w:rPr>
        <w:t>reprocha la falta al debido proceso. Y por pasiva, lo es el Juzgado</w:t>
      </w:r>
      <w:r w:rsidR="00C162E4" w:rsidRPr="00490518">
        <w:rPr>
          <w:rFonts w:ascii="Arial" w:hAnsi="Arial" w:cs="Arial"/>
          <w:szCs w:val="24"/>
        </w:rPr>
        <w:t xml:space="preserve"> </w:t>
      </w:r>
      <w:r w:rsidR="00B242AA">
        <w:rPr>
          <w:rFonts w:ascii="Arial" w:hAnsi="Arial" w:cs="Arial"/>
          <w:szCs w:val="24"/>
        </w:rPr>
        <w:t>Promiscuo del Circuito de La Virginia, R.</w:t>
      </w:r>
      <w:r w:rsidRPr="00490518">
        <w:rPr>
          <w:rFonts w:ascii="Arial" w:hAnsi="Arial" w:cs="Arial"/>
          <w:szCs w:val="24"/>
        </w:rPr>
        <w:t>, al ser la autoridad judicial que conoce</w:t>
      </w:r>
      <w:r w:rsidR="00C162E4">
        <w:rPr>
          <w:rFonts w:ascii="Arial" w:hAnsi="Arial" w:cs="Arial"/>
          <w:szCs w:val="24"/>
        </w:rPr>
        <w:t xml:space="preserve"> el</w:t>
      </w:r>
      <w:r w:rsidR="004E1BFB">
        <w:rPr>
          <w:rFonts w:ascii="Arial" w:hAnsi="Arial" w:cs="Arial"/>
          <w:szCs w:val="24"/>
        </w:rPr>
        <w:t xml:space="preserve"> juicio</w:t>
      </w:r>
      <w:r w:rsidR="00051EF8">
        <w:rPr>
          <w:rFonts w:ascii="Arial" w:hAnsi="Arial" w:cs="Arial"/>
          <w:szCs w:val="24"/>
        </w:rPr>
        <w:t>, también la Sala Administrativa del CSJ, Seccional Risaralda porque es la autoridad competente de ejercer la vigilancia judicial administrativa en procesos</w:t>
      </w:r>
      <w:r w:rsidR="00C162E4">
        <w:rPr>
          <w:rFonts w:ascii="Arial" w:hAnsi="Arial" w:cs="Arial"/>
          <w:szCs w:val="24"/>
        </w:rPr>
        <w:t>.</w:t>
      </w:r>
    </w:p>
    <w:p w:rsidR="00885A62" w:rsidRDefault="00885A62" w:rsidP="00885A62">
      <w:pPr>
        <w:pStyle w:val="Corpsdetexte"/>
        <w:spacing w:line="360" w:lineRule="auto"/>
        <w:rPr>
          <w:rFonts w:ascii="Arial" w:hAnsi="Arial" w:cs="Arial"/>
          <w:szCs w:val="24"/>
        </w:rPr>
      </w:pPr>
    </w:p>
    <w:p w:rsidR="001842E5" w:rsidRDefault="001842E5" w:rsidP="001842E5">
      <w:pPr>
        <w:pStyle w:val="Corpsdetexte"/>
        <w:spacing w:line="360" w:lineRule="auto"/>
        <w:rPr>
          <w:szCs w:val="24"/>
        </w:rPr>
      </w:pPr>
      <w:r>
        <w:rPr>
          <w:rFonts w:ascii="Arial" w:hAnsi="Arial" w:cs="Arial"/>
          <w:szCs w:val="24"/>
        </w:rPr>
        <w:t>Diferente es respecto de la Procuraduría General de la Nación, Regional</w:t>
      </w:r>
      <w:r w:rsidR="00490518">
        <w:rPr>
          <w:rFonts w:ascii="Arial" w:hAnsi="Arial" w:cs="Arial"/>
          <w:szCs w:val="24"/>
        </w:rPr>
        <w:t xml:space="preserve"> </w:t>
      </w:r>
      <w:r w:rsidR="00051EF8">
        <w:rPr>
          <w:rFonts w:ascii="Arial" w:hAnsi="Arial" w:cs="Arial"/>
          <w:szCs w:val="24"/>
        </w:rPr>
        <w:t>Risaralda</w:t>
      </w:r>
      <w:r>
        <w:rPr>
          <w:rFonts w:ascii="Arial" w:hAnsi="Arial" w:cs="Arial"/>
          <w:szCs w:val="24"/>
        </w:rPr>
        <w:t>, toda vez que no ha participado en la</w:t>
      </w:r>
      <w:r w:rsidR="00490518">
        <w:rPr>
          <w:rFonts w:ascii="Arial" w:hAnsi="Arial" w:cs="Arial"/>
          <w:szCs w:val="24"/>
        </w:rPr>
        <w:t xml:space="preserve"> acción </w:t>
      </w:r>
      <w:r>
        <w:rPr>
          <w:rFonts w:ascii="Arial" w:hAnsi="Arial" w:cs="Arial"/>
          <w:szCs w:val="24"/>
        </w:rPr>
        <w:t>popular.</w:t>
      </w:r>
      <w:r w:rsidR="007D4E9C">
        <w:rPr>
          <w:rFonts w:ascii="Arial" w:hAnsi="Arial" w:cs="Arial"/>
          <w:szCs w:val="24"/>
        </w:rPr>
        <w:t xml:space="preserve"> </w:t>
      </w:r>
      <w:r>
        <w:rPr>
          <w:rFonts w:ascii="Arial" w:hAnsi="Arial" w:cs="Arial"/>
          <w:szCs w:val="24"/>
        </w:rPr>
        <w:t>Al respecto la autorizada doctrina de la CC, constitutiva de precedente vertical, ha  referido  con relación a este requisito de procedibilidad</w:t>
      </w:r>
      <w:r>
        <w:rPr>
          <w:rStyle w:val="Appelnotedebasdep"/>
          <w:rFonts w:ascii="Arial" w:hAnsi="Arial" w:cs="Arial"/>
          <w:szCs w:val="24"/>
        </w:rPr>
        <w:footnoteReference w:id="1"/>
      </w:r>
      <w:r>
        <w:rPr>
          <w:rFonts w:ascii="Arial" w:hAnsi="Arial" w:cs="Arial"/>
          <w:szCs w:val="24"/>
        </w:rPr>
        <w:t>:</w:t>
      </w:r>
    </w:p>
    <w:p w:rsidR="009504F5" w:rsidRDefault="009504F5" w:rsidP="001842E5">
      <w:pPr>
        <w:ind w:left="567" w:right="567"/>
        <w:jc w:val="both"/>
        <w:rPr>
          <w:rFonts w:ascii="Arial" w:hAnsi="Arial" w:cs="Arial"/>
          <w:lang w:val="es-CO"/>
        </w:rPr>
      </w:pPr>
    </w:p>
    <w:p w:rsidR="001842E5" w:rsidRDefault="001842E5" w:rsidP="001842E5">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9504F5" w:rsidRDefault="009504F5" w:rsidP="001842E5">
      <w:pPr>
        <w:ind w:left="567" w:right="567"/>
        <w:jc w:val="both"/>
        <w:rPr>
          <w:rFonts w:ascii="Arial" w:hAnsi="Arial" w:cs="Arial"/>
          <w:u w:val="single"/>
          <w:lang w:val="es-CO"/>
        </w:rPr>
      </w:pPr>
    </w:p>
    <w:p w:rsidR="009504F5" w:rsidRPr="009504F5" w:rsidRDefault="009504F5" w:rsidP="001842E5">
      <w:pPr>
        <w:ind w:left="567" w:right="567"/>
        <w:jc w:val="both"/>
        <w:rPr>
          <w:rFonts w:ascii="Arial" w:hAnsi="Arial" w:cs="Arial"/>
          <w:sz w:val="18"/>
          <w:u w:val="single"/>
          <w:lang w:val="es-CO"/>
        </w:rPr>
      </w:pPr>
    </w:p>
    <w:p w:rsidR="001842E5" w:rsidRDefault="001842E5" w:rsidP="001842E5">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 xml:space="preserve">exige la presencia de un nexo de causalidad entre la vulneración de los derechos del </w:t>
      </w:r>
      <w:r>
        <w:rPr>
          <w:rFonts w:ascii="Arial" w:hAnsi="Arial" w:cs="Arial"/>
          <w:u w:val="single"/>
          <w:lang w:val="es-CO"/>
        </w:rPr>
        <w:lastRenderedPageBreak/>
        <w:t>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051EF8" w:rsidRDefault="00051EF8" w:rsidP="00452705">
      <w:pPr>
        <w:spacing w:line="360" w:lineRule="auto"/>
        <w:jc w:val="both"/>
        <w:rPr>
          <w:rFonts w:ascii="Arial" w:hAnsi="Arial" w:cs="Arial"/>
          <w:lang w:val="es-ES_tradnl"/>
        </w:rPr>
      </w:pPr>
    </w:p>
    <w:p w:rsidR="009504F5" w:rsidRPr="009504F5" w:rsidRDefault="009504F5" w:rsidP="009504F5">
      <w:pPr>
        <w:spacing w:line="360" w:lineRule="auto"/>
        <w:jc w:val="both"/>
        <w:rPr>
          <w:rFonts w:ascii="Arial" w:hAnsi="Arial" w:cs="Arial"/>
          <w:color w:val="000000" w:themeColor="text1"/>
          <w:sz w:val="4"/>
          <w:lang w:val="es-ES_tradnl"/>
        </w:rPr>
      </w:pPr>
    </w:p>
    <w:p w:rsidR="009504F5" w:rsidRDefault="009504F5" w:rsidP="009504F5">
      <w:pPr>
        <w:spacing w:line="360" w:lineRule="auto"/>
        <w:jc w:val="both"/>
        <w:rPr>
          <w:rFonts w:ascii="Arial" w:hAnsi="Arial" w:cs="Arial"/>
        </w:rPr>
      </w:pPr>
      <w:r w:rsidRPr="00CC636B">
        <w:rPr>
          <w:rFonts w:ascii="Arial" w:hAnsi="Arial" w:cs="Arial"/>
          <w:color w:val="000000" w:themeColor="text1"/>
          <w:lang w:val="es-ES_tradnl"/>
        </w:rPr>
        <w:t>Esta doctrina constitucional la comparte y la ha reiterado la CSJ en su jurisprudencia</w:t>
      </w:r>
      <w:r w:rsidRPr="00CC636B">
        <w:rPr>
          <w:rStyle w:val="Appelnotedebasdep"/>
          <w:rFonts w:ascii="Arial" w:hAnsi="Arial"/>
          <w:color w:val="000000" w:themeColor="text1"/>
          <w:lang w:val="es-ES_tradnl"/>
        </w:rPr>
        <w:footnoteReference w:id="2"/>
      </w:r>
      <w:r>
        <w:rPr>
          <w:rFonts w:ascii="Arial" w:hAnsi="Arial" w:cs="Arial"/>
          <w:color w:val="000000" w:themeColor="text1"/>
          <w:lang w:val="es-ES_tradnl"/>
        </w:rPr>
        <w:t xml:space="preserve">. Adicionalmente, </w:t>
      </w:r>
      <w:r w:rsidRPr="00067C0F">
        <w:rPr>
          <w:rFonts w:ascii="Arial" w:hAnsi="Arial" w:cs="Arial"/>
        </w:rPr>
        <w:t>en lo atinente a la tutela contra actuaciones o providencias dictadas al interior de un proceso</w:t>
      </w:r>
      <w:r>
        <w:rPr>
          <w:rFonts w:ascii="Arial" w:hAnsi="Arial" w:cs="Arial"/>
        </w:rPr>
        <w:t>,</w:t>
      </w:r>
      <w:r w:rsidRPr="00067C0F">
        <w:rPr>
          <w:rFonts w:ascii="Arial" w:hAnsi="Arial" w:cs="Arial"/>
        </w:rPr>
        <w:t xml:space="preserve"> </w:t>
      </w:r>
      <w:r>
        <w:rPr>
          <w:rFonts w:ascii="Arial" w:hAnsi="Arial" w:cs="Arial"/>
        </w:rPr>
        <w:t>la CSJ</w:t>
      </w:r>
      <w:r>
        <w:rPr>
          <w:rStyle w:val="Appelnotedebasdep"/>
          <w:rFonts w:ascii="Arial" w:hAnsi="Arial"/>
        </w:rPr>
        <w:footnoteReference w:id="3"/>
      </w:r>
      <w:r>
        <w:rPr>
          <w:rFonts w:ascii="Arial" w:hAnsi="Arial" w:cs="Arial"/>
        </w:rPr>
        <w:t xml:space="preserve"> </w:t>
      </w:r>
      <w:r w:rsidRPr="00067C0F">
        <w:rPr>
          <w:rFonts w:ascii="Arial" w:hAnsi="Arial" w:cs="Arial"/>
        </w:rPr>
        <w:t>ha dicho</w:t>
      </w:r>
      <w:r w:rsidRPr="00067C0F">
        <w:rPr>
          <w:rFonts w:ascii="Arial" w:hAnsi="Arial" w:cs="Arial"/>
          <w:iCs/>
        </w:rPr>
        <w:t xml:space="preserve"> que </w:t>
      </w:r>
      <w:r>
        <w:rPr>
          <w:rFonts w:ascii="Arial" w:hAnsi="Arial" w:cs="Arial"/>
          <w:iCs/>
        </w:rPr>
        <w:t>“</w:t>
      </w:r>
      <w:r w:rsidRPr="00067C0F">
        <w:rPr>
          <w:rFonts w:ascii="Arial" w:hAnsi="Arial" w:cs="Arial"/>
          <w:i/>
          <w:iCs/>
          <w:sz w:val="22"/>
        </w:rPr>
        <w:t>«</w:t>
      </w:r>
      <w:r w:rsidRPr="00067C0F">
        <w:rPr>
          <w:rFonts w:ascii="Arial" w:hAnsi="Arial" w:cs="Arial"/>
          <w:i/>
          <w:sz w:val="22"/>
        </w:rPr>
        <w:t>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(CSJ STC, 6 mar 2012, Rad. 00357-00)</w:t>
      </w:r>
      <w:r>
        <w:rPr>
          <w:rFonts w:ascii="Arial" w:hAnsi="Arial" w:cs="Arial"/>
          <w:i/>
          <w:sz w:val="22"/>
        </w:rPr>
        <w:t>”</w:t>
      </w:r>
      <w:r w:rsidRPr="00067C0F">
        <w:rPr>
          <w:rFonts w:ascii="Arial" w:hAnsi="Arial" w:cs="Arial"/>
          <w:i/>
          <w:sz w:val="22"/>
        </w:rPr>
        <w:t>.</w:t>
      </w:r>
    </w:p>
    <w:p w:rsidR="00452705" w:rsidRPr="00DC53D1" w:rsidRDefault="001842E5" w:rsidP="00452705">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w:t>
      </w:r>
      <w:r w:rsidR="00452705">
        <w:rPr>
          <w:rFonts w:ascii="Arial" w:hAnsi="Arial" w:cs="Arial"/>
          <w:lang w:val="es-ES_tradnl"/>
        </w:rPr>
        <w:t xml:space="preserve">nunca fue </w:t>
      </w:r>
      <w:r w:rsidR="00452705" w:rsidRPr="00DC53D1">
        <w:rPr>
          <w:rFonts w:ascii="Arial" w:hAnsi="Arial" w:cs="Arial"/>
          <w:lang w:val="es-ES_tradnl"/>
        </w:rPr>
        <w:t xml:space="preserve">notificada de la </w:t>
      </w:r>
      <w:r w:rsidR="00452705">
        <w:rPr>
          <w:rFonts w:ascii="Arial" w:hAnsi="Arial" w:cs="Arial"/>
          <w:lang w:val="es-ES_tradnl"/>
        </w:rPr>
        <w:t>existencia del trámite popular.</w:t>
      </w:r>
    </w:p>
    <w:p w:rsidR="00885A62" w:rsidRPr="00C40F50" w:rsidRDefault="00885A62" w:rsidP="00452705">
      <w:pPr>
        <w:spacing w:line="360" w:lineRule="auto"/>
        <w:jc w:val="both"/>
        <w:rPr>
          <w:rFonts w:ascii="Arial" w:hAnsi="Arial"/>
        </w:rPr>
      </w:pPr>
    </w:p>
    <w:p w:rsidR="007D4E9C" w:rsidRPr="002A0C2A" w:rsidRDefault="007D4E9C" w:rsidP="007D4E9C">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Las sub-reglas de análisis en la procedibilidad frente a decisiones judiciales</w:t>
      </w:r>
    </w:p>
    <w:p w:rsidR="007D4E9C" w:rsidRPr="00773B57" w:rsidRDefault="007D4E9C" w:rsidP="007D4E9C">
      <w:pPr>
        <w:pStyle w:val="Corpsdetexte"/>
        <w:spacing w:line="360" w:lineRule="auto"/>
        <w:rPr>
          <w:rFonts w:ascii="Arial" w:hAnsi="Arial"/>
          <w:smallCaps/>
          <w:szCs w:val="24"/>
        </w:rPr>
      </w:pPr>
    </w:p>
    <w:p w:rsidR="007D4E9C" w:rsidRPr="00907C22" w:rsidRDefault="007D4E9C" w:rsidP="007D4E9C">
      <w:pPr>
        <w:pStyle w:val="Corpsdetex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5"/>
      </w:r>
      <w:r w:rsidRPr="00DC6BEA">
        <w:rPr>
          <w:rFonts w:ascii="Arial" w:hAnsi="Arial" w:cs="Arial"/>
          <w:szCs w:val="24"/>
        </w:rPr>
        <w:t>.</w:t>
      </w:r>
    </w:p>
    <w:p w:rsidR="007D4E9C" w:rsidRPr="00773B57" w:rsidRDefault="007D4E9C" w:rsidP="007D4E9C">
      <w:pPr>
        <w:pStyle w:val="Corpsdetexte"/>
        <w:spacing w:line="360" w:lineRule="auto"/>
        <w:rPr>
          <w:rFonts w:ascii="Arial" w:hAnsi="Arial" w:cs="Arial"/>
          <w:szCs w:val="24"/>
        </w:rPr>
      </w:pPr>
    </w:p>
    <w:p w:rsidR="007D4E9C" w:rsidRPr="00907C22" w:rsidRDefault="007D4E9C" w:rsidP="007D4E9C">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7D4E9C" w:rsidRPr="00907C22" w:rsidRDefault="007D4E9C" w:rsidP="007D4E9C">
      <w:pPr>
        <w:pStyle w:val="Corpsdetex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7D4E9C" w:rsidRPr="00773B57" w:rsidRDefault="007D4E9C" w:rsidP="007D4E9C">
      <w:pPr>
        <w:pStyle w:val="Corpsdetexte"/>
        <w:spacing w:line="360" w:lineRule="auto"/>
        <w:rPr>
          <w:rFonts w:ascii="Arial" w:hAnsi="Arial" w:cs="Arial"/>
          <w:szCs w:val="24"/>
        </w:rPr>
      </w:pPr>
    </w:p>
    <w:p w:rsidR="007D4E9C" w:rsidRPr="00907C22" w:rsidRDefault="007D4E9C" w:rsidP="007D4E9C">
      <w:pPr>
        <w:pStyle w:val="Corpsdetexte"/>
        <w:spacing w:line="360" w:lineRule="auto"/>
        <w:rPr>
          <w:rFonts w:ascii="Arial" w:hAnsi="Arial" w:cs="Arial"/>
          <w:szCs w:val="24"/>
        </w:rPr>
      </w:pPr>
      <w:r w:rsidRPr="00907C22">
        <w:rPr>
          <w:rFonts w:ascii="Arial" w:hAnsi="Arial" w:cs="Arial"/>
          <w:szCs w:val="24"/>
        </w:rPr>
        <w:t xml:space="preserve">Los requisitos generales de procedibilidad, explicados en amplitud en la sentencia C-590 de </w:t>
      </w:r>
    </w:p>
    <w:p w:rsidR="007D4E9C" w:rsidRDefault="007D4E9C" w:rsidP="007D4E9C">
      <w:pPr>
        <w:pStyle w:val="Corpsdetexte"/>
        <w:spacing w:line="360" w:lineRule="auto"/>
        <w:rPr>
          <w:rFonts w:ascii="Arial" w:hAnsi="Arial" w:cs="Arial"/>
          <w:szCs w:val="24"/>
        </w:rPr>
      </w:pPr>
      <w:r w:rsidRPr="00907C22">
        <w:rPr>
          <w:rFonts w:ascii="Arial" w:hAnsi="Arial" w:cs="Arial"/>
          <w:szCs w:val="24"/>
        </w:rPr>
        <w:lastRenderedPageBreak/>
        <w:t>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Pr>
          <w:rFonts w:ascii="Arial" w:hAnsi="Arial" w:cs="Arial"/>
          <w:szCs w:val="24"/>
          <w:vertAlign w:val="superscript"/>
        </w:rPr>
        <w:t>-</w:t>
      </w:r>
      <w:r>
        <w:rPr>
          <w:rStyle w:val="Appelnotedebasdep"/>
          <w:rFonts w:ascii="Arial" w:hAnsi="Arial"/>
          <w:szCs w:val="24"/>
        </w:rPr>
        <w:footnoteReference w:id="9"/>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10"/>
      </w:r>
      <w:r w:rsidRPr="00907C22">
        <w:rPr>
          <w:rFonts w:ascii="Arial" w:hAnsi="Arial" w:cs="Arial"/>
          <w:szCs w:val="24"/>
        </w:rPr>
        <w:t>.</w:t>
      </w:r>
    </w:p>
    <w:p w:rsidR="007D4E9C" w:rsidRPr="00773B57" w:rsidRDefault="007D4E9C" w:rsidP="007D4E9C">
      <w:pPr>
        <w:pStyle w:val="Corpsdetexte"/>
        <w:spacing w:line="360" w:lineRule="auto"/>
        <w:rPr>
          <w:rFonts w:ascii="Arial" w:hAnsi="Arial" w:cs="Arial"/>
          <w:szCs w:val="24"/>
        </w:rPr>
      </w:pPr>
    </w:p>
    <w:p w:rsidR="007D4E9C" w:rsidRDefault="007D4E9C" w:rsidP="007D4E9C">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7D4E9C" w:rsidRPr="00907C22" w:rsidRDefault="007D4E9C" w:rsidP="007D4E9C">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1"/>
      </w:r>
      <w:r w:rsidRPr="00907C22">
        <w:rPr>
          <w:rFonts w:ascii="Arial" w:hAnsi="Arial" w:cs="Arial"/>
          <w:szCs w:val="24"/>
        </w:rPr>
        <w:t xml:space="preserve"> y Quinche Ramírez</w:t>
      </w:r>
      <w:r w:rsidRPr="00907C22">
        <w:rPr>
          <w:rStyle w:val="Appelnotedebasdep"/>
          <w:rFonts w:ascii="Arial" w:hAnsi="Arial" w:cs="Arial"/>
          <w:szCs w:val="24"/>
        </w:rPr>
        <w:footnoteReference w:id="12"/>
      </w:r>
      <w:r w:rsidRPr="00907C22">
        <w:rPr>
          <w:rFonts w:ascii="Arial" w:hAnsi="Arial" w:cs="Arial"/>
          <w:szCs w:val="24"/>
        </w:rPr>
        <w:t>.</w:t>
      </w:r>
    </w:p>
    <w:p w:rsidR="007D4E9C" w:rsidRDefault="007D4E9C" w:rsidP="007D4E9C">
      <w:pPr>
        <w:pStyle w:val="Corpsdetexte"/>
        <w:spacing w:line="360" w:lineRule="auto"/>
        <w:rPr>
          <w:rFonts w:ascii="Arial" w:hAnsi="Arial" w:cs="Arial"/>
          <w:sz w:val="20"/>
          <w:szCs w:val="24"/>
        </w:rPr>
      </w:pPr>
    </w:p>
    <w:p w:rsidR="007D4E9C" w:rsidRPr="0073683E" w:rsidRDefault="007D4E9C" w:rsidP="007D4E9C">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7D4E9C" w:rsidRPr="004B7598" w:rsidRDefault="007D4E9C" w:rsidP="007D4E9C">
      <w:pPr>
        <w:pStyle w:val="Corpsdetexte"/>
        <w:tabs>
          <w:tab w:val="clear" w:pos="0"/>
        </w:tabs>
        <w:spacing w:line="360" w:lineRule="auto"/>
        <w:rPr>
          <w:rFonts w:ascii="Arial" w:hAnsi="Arial" w:cs="Arial"/>
          <w:sz w:val="20"/>
          <w:szCs w:val="24"/>
        </w:rPr>
      </w:pPr>
    </w:p>
    <w:p w:rsidR="007D4E9C" w:rsidRDefault="007D4E9C" w:rsidP="007D4E9C">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7D4E9C" w:rsidRPr="00A8313B" w:rsidRDefault="007D4E9C" w:rsidP="007D4E9C">
      <w:pPr>
        <w:pStyle w:val="Corpsdetexte"/>
        <w:tabs>
          <w:tab w:val="clear" w:pos="0"/>
        </w:tabs>
        <w:spacing w:line="360" w:lineRule="auto"/>
        <w:rPr>
          <w:rFonts w:ascii="Arial" w:hAnsi="Arial" w:cs="Arial"/>
          <w:szCs w:val="22"/>
          <w:u w:val="single"/>
        </w:rPr>
      </w:pPr>
    </w:p>
    <w:p w:rsidR="007D4E9C" w:rsidRDefault="007D4E9C" w:rsidP="007D4E9C">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3"/>
      </w:r>
      <w:r>
        <w:rPr>
          <w:rFonts w:ascii="Arial" w:hAnsi="Arial" w:cs="Arial"/>
          <w:i/>
          <w:sz w:val="22"/>
          <w:szCs w:val="22"/>
        </w:rPr>
        <w:t>.</w:t>
      </w:r>
    </w:p>
    <w:p w:rsidR="007D4E9C" w:rsidRPr="00A8313B" w:rsidRDefault="007D4E9C" w:rsidP="007D4E9C">
      <w:pPr>
        <w:widowControl/>
        <w:spacing w:line="360" w:lineRule="auto"/>
        <w:jc w:val="both"/>
        <w:rPr>
          <w:rFonts w:ascii="Arial" w:hAnsi="Arial" w:cs="Arial"/>
          <w:szCs w:val="22"/>
          <w:lang w:val="es-ES_tradnl"/>
        </w:rPr>
      </w:pPr>
    </w:p>
    <w:p w:rsidR="007D4E9C" w:rsidRDefault="007D4E9C" w:rsidP="007D4E9C">
      <w:pPr>
        <w:pStyle w:val="Corpsdetexte"/>
        <w:tabs>
          <w:tab w:val="clear" w:pos="0"/>
        </w:tabs>
        <w:spacing w:line="360" w:lineRule="auto"/>
        <w:rPr>
          <w:rFonts w:ascii="Arial" w:hAnsi="Arial" w:cs="Arial"/>
        </w:rPr>
      </w:pPr>
      <w:r>
        <w:rPr>
          <w:rFonts w:ascii="Arial" w:hAnsi="Arial" w:cs="Arial"/>
          <w:szCs w:val="24"/>
        </w:rPr>
        <w:lastRenderedPageBreak/>
        <w:t>Conforme a lo sostenido por la CC</w:t>
      </w:r>
      <w:r>
        <w:rPr>
          <w:rStyle w:val="Appelnotedebasdep"/>
          <w:rFonts w:ascii="Arial" w:hAnsi="Arial"/>
          <w:color w:val="000000"/>
          <w:shd w:val="clear" w:color="auto" w:fill="FFFFFF"/>
        </w:rPr>
        <w:footnoteReference w:id="14"/>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5"/>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6"/>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7"/>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7D4E9C" w:rsidRPr="004B7598" w:rsidRDefault="007D4E9C" w:rsidP="007D4E9C">
      <w:pPr>
        <w:pStyle w:val="Corpsdetexte"/>
        <w:tabs>
          <w:tab w:val="clear" w:pos="0"/>
        </w:tabs>
        <w:spacing w:line="360" w:lineRule="auto"/>
        <w:rPr>
          <w:rFonts w:ascii="Arial" w:hAnsi="Arial" w:cs="Arial"/>
          <w:sz w:val="20"/>
          <w:szCs w:val="24"/>
        </w:rPr>
      </w:pPr>
    </w:p>
    <w:p w:rsidR="007D4E9C" w:rsidRDefault="007D4E9C" w:rsidP="007D4E9C">
      <w:pPr>
        <w:pStyle w:val="Corpsdetexte"/>
        <w:numPr>
          <w:ilvl w:val="0"/>
          <w:numId w:val="18"/>
        </w:numPr>
        <w:spacing w:line="360" w:lineRule="auto"/>
        <w:rPr>
          <w:rFonts w:ascii="Arial" w:hAnsi="Arial"/>
          <w:szCs w:val="24"/>
        </w:rPr>
      </w:pPr>
      <w:r w:rsidRPr="00952597">
        <w:rPr>
          <w:rFonts w:ascii="Arial" w:hAnsi="Arial"/>
          <w:szCs w:val="24"/>
        </w:rPr>
        <w:t>EL CASO CONCRETO</w:t>
      </w:r>
      <w:r>
        <w:rPr>
          <w:rFonts w:ascii="Arial" w:hAnsi="Arial"/>
          <w:szCs w:val="24"/>
        </w:rPr>
        <w:t xml:space="preserve"> QUE SE</w:t>
      </w:r>
      <w:r w:rsidRPr="00952597">
        <w:rPr>
          <w:rFonts w:ascii="Arial" w:hAnsi="Arial"/>
          <w:szCs w:val="24"/>
        </w:rPr>
        <w:t xml:space="preserve"> ANALIZA</w:t>
      </w:r>
    </w:p>
    <w:p w:rsidR="00B242AA" w:rsidRDefault="00B242AA" w:rsidP="00B242AA">
      <w:pPr>
        <w:pStyle w:val="Corpsdetexte"/>
        <w:spacing w:line="360" w:lineRule="auto"/>
        <w:ind w:left="400"/>
        <w:rPr>
          <w:rFonts w:ascii="Arial" w:hAnsi="Arial"/>
          <w:szCs w:val="24"/>
        </w:rPr>
      </w:pPr>
    </w:p>
    <w:p w:rsidR="00141EB0" w:rsidRDefault="00141EB0" w:rsidP="00141EB0">
      <w:pPr>
        <w:pStyle w:val="Paragraphedeliste"/>
        <w:numPr>
          <w:ilvl w:val="1"/>
          <w:numId w:val="18"/>
        </w:numPr>
        <w:spacing w:line="360" w:lineRule="auto"/>
        <w:jc w:val="both"/>
        <w:rPr>
          <w:rFonts w:ascii="Arial" w:hAnsi="Arial" w:cs="Arial"/>
          <w:smallCaps/>
          <w:lang w:val="es-ES_tradnl"/>
        </w:rPr>
      </w:pPr>
      <w:r w:rsidRPr="00141EB0">
        <w:rPr>
          <w:rFonts w:ascii="Arial" w:hAnsi="Arial" w:cs="Arial"/>
          <w:smallCaps/>
          <w:lang w:val="es-ES_tradnl"/>
        </w:rPr>
        <w:t xml:space="preserve">La subsidiariedad </w:t>
      </w:r>
    </w:p>
    <w:p w:rsidR="009504F5" w:rsidRPr="009504F5" w:rsidRDefault="009504F5" w:rsidP="009504F5">
      <w:pPr>
        <w:spacing w:line="360" w:lineRule="auto"/>
        <w:jc w:val="both"/>
        <w:rPr>
          <w:rFonts w:ascii="Arial" w:hAnsi="Arial" w:cs="Arial"/>
          <w:smallCaps/>
          <w:lang w:val="es-ES_tradnl"/>
        </w:rPr>
      </w:pPr>
    </w:p>
    <w:p w:rsidR="007D4E9C" w:rsidRPr="00141EB0" w:rsidRDefault="007D4E9C" w:rsidP="00141EB0">
      <w:pPr>
        <w:spacing w:line="360" w:lineRule="auto"/>
        <w:jc w:val="both"/>
        <w:rPr>
          <w:rFonts w:ascii="Arial" w:hAnsi="Arial" w:cs="Arial"/>
          <w:lang w:val="es-ES_tradnl"/>
        </w:rPr>
      </w:pPr>
      <w:r w:rsidRPr="00141EB0">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w:t>
      </w:r>
      <w:r w:rsidR="0038706A">
        <w:rPr>
          <w:rFonts w:ascii="Arial" w:hAnsi="Arial" w:cs="Arial"/>
          <w:lang w:val="es-ES_tradnl"/>
        </w:rPr>
        <w:t xml:space="preserve">es el elemento que se echa de menos, pues </w:t>
      </w:r>
      <w:r w:rsidR="0038706A" w:rsidRPr="00A80FCC">
        <w:rPr>
          <w:rFonts w:ascii="Arial" w:hAnsi="Arial" w:cs="Arial"/>
        </w:rPr>
        <w:t xml:space="preserve">la acción de tutela no puede implementarse como </w:t>
      </w:r>
      <w:r w:rsidR="0038706A" w:rsidRPr="00A80FCC">
        <w:rPr>
          <w:rFonts w:ascii="Arial" w:hAnsi="Arial" w:cs="Arial"/>
          <w:shd w:val="clear" w:color="auto" w:fill="FFFFFF"/>
        </w:rPr>
        <w:t>mecanismo alternativo o paralelo para resolver</w:t>
      </w:r>
      <w:r w:rsidR="0038706A">
        <w:rPr>
          <w:rFonts w:ascii="Arial" w:hAnsi="Arial" w:cs="Arial"/>
          <w:shd w:val="clear" w:color="auto" w:fill="FFFFFF"/>
        </w:rPr>
        <w:t xml:space="preserve"> </w:t>
      </w:r>
      <w:r w:rsidR="0038706A" w:rsidRPr="00A80FCC">
        <w:rPr>
          <w:rFonts w:ascii="Arial" w:hAnsi="Arial" w:cs="Arial"/>
          <w:shd w:val="clear" w:color="auto" w:fill="FFFFFF"/>
        </w:rPr>
        <w:t>problemas jurídicos que deben ser resueltos al interior del trámite ordinario</w:t>
      </w:r>
      <w:r w:rsidR="0038706A" w:rsidRPr="00A80FCC">
        <w:rPr>
          <w:rStyle w:val="Appelnotedebasdep"/>
          <w:rFonts w:ascii="Arial" w:hAnsi="Arial" w:cs="Arial"/>
        </w:rPr>
        <w:footnoteReference w:id="18"/>
      </w:r>
      <w:r w:rsidRPr="00141EB0">
        <w:rPr>
          <w:rFonts w:ascii="Arial" w:hAnsi="Arial" w:cs="Arial"/>
          <w:lang w:val="es-ES_tradnl"/>
        </w:rPr>
        <w:t>.</w:t>
      </w:r>
    </w:p>
    <w:p w:rsidR="007D4E9C" w:rsidRPr="0038706A" w:rsidRDefault="007D4E9C" w:rsidP="007D4E9C">
      <w:pPr>
        <w:spacing w:line="360" w:lineRule="auto"/>
        <w:jc w:val="both"/>
        <w:rPr>
          <w:rFonts w:ascii="Arial" w:hAnsi="Arial" w:cs="Arial"/>
          <w:lang w:val="es-ES_tradnl"/>
        </w:rPr>
      </w:pPr>
    </w:p>
    <w:p w:rsidR="000E3B41" w:rsidRDefault="007D4E9C" w:rsidP="0010701C">
      <w:pPr>
        <w:widowControl/>
        <w:spacing w:line="360" w:lineRule="auto"/>
        <w:jc w:val="both"/>
        <w:rPr>
          <w:rFonts w:ascii="Arial" w:hAnsi="Arial"/>
          <w:lang w:val="es-CO"/>
        </w:rPr>
      </w:pPr>
      <w:r>
        <w:rPr>
          <w:rFonts w:ascii="Arial" w:hAnsi="Arial" w:cs="Arial"/>
        </w:rPr>
        <w:t xml:space="preserve">El promotor </w:t>
      </w:r>
      <w:r w:rsidR="002E57F2">
        <w:rPr>
          <w:rFonts w:ascii="Arial" w:hAnsi="Arial" w:cs="Arial"/>
        </w:rPr>
        <w:t xml:space="preserve">se queja de que el </w:t>
      </w:r>
      <w:r>
        <w:rPr>
          <w:rFonts w:ascii="Arial" w:hAnsi="Arial" w:cs="Arial"/>
        </w:rPr>
        <w:t xml:space="preserve">Despacho Judicial </w:t>
      </w:r>
      <w:r w:rsidR="002E57F2">
        <w:rPr>
          <w:rFonts w:ascii="Arial" w:hAnsi="Arial" w:cs="Arial"/>
        </w:rPr>
        <w:t>no d</w:t>
      </w:r>
      <w:r w:rsidR="0038706A">
        <w:rPr>
          <w:rFonts w:ascii="Arial" w:hAnsi="Arial" w:cs="Arial"/>
        </w:rPr>
        <w:t>é</w:t>
      </w:r>
      <w:r w:rsidR="002E57F2">
        <w:rPr>
          <w:rFonts w:ascii="Arial" w:hAnsi="Arial" w:cs="Arial"/>
        </w:rPr>
        <w:t xml:space="preserve"> impulso oficioso al trámite popular (Artículo 5</w:t>
      </w:r>
      <w:r w:rsidR="00FB1368">
        <w:rPr>
          <w:rFonts w:ascii="Arial" w:hAnsi="Arial" w:cs="Arial"/>
        </w:rPr>
        <w:t>º y 84</w:t>
      </w:r>
      <w:r w:rsidR="002E57F2">
        <w:rPr>
          <w:rFonts w:ascii="Arial" w:hAnsi="Arial" w:cs="Arial"/>
        </w:rPr>
        <w:t xml:space="preserve">, Ley 472). </w:t>
      </w:r>
      <w:r w:rsidR="00051EF8">
        <w:rPr>
          <w:rFonts w:ascii="Arial" w:hAnsi="Arial" w:cs="Arial"/>
        </w:rPr>
        <w:t xml:space="preserve">Conforme </w:t>
      </w:r>
      <w:r w:rsidR="00D02568">
        <w:rPr>
          <w:rFonts w:ascii="Arial" w:hAnsi="Arial" w:cs="Arial"/>
        </w:rPr>
        <w:t>a</w:t>
      </w:r>
      <w:r w:rsidR="00051EF8">
        <w:rPr>
          <w:rFonts w:ascii="Arial" w:hAnsi="Arial" w:cs="Arial"/>
        </w:rPr>
        <w:t xml:space="preserve">l </w:t>
      </w:r>
      <w:r w:rsidR="00102683">
        <w:rPr>
          <w:rFonts w:ascii="Arial" w:hAnsi="Arial"/>
          <w:lang w:val="es-CO"/>
        </w:rPr>
        <w:t>material probatorio</w:t>
      </w:r>
      <w:r w:rsidR="002E57F2">
        <w:rPr>
          <w:rFonts w:ascii="Arial" w:hAnsi="Arial"/>
          <w:lang w:val="es-CO"/>
        </w:rPr>
        <w:t xml:space="preserve"> (</w:t>
      </w:r>
      <w:r w:rsidR="00B242AA">
        <w:rPr>
          <w:rFonts w:ascii="Arial" w:hAnsi="Arial"/>
          <w:lang w:val="es-CO"/>
        </w:rPr>
        <w:t>Disco compacto visible a folio 13, ib.)</w:t>
      </w:r>
      <w:r w:rsidR="002E57F2">
        <w:rPr>
          <w:rFonts w:ascii="Arial" w:hAnsi="Arial"/>
          <w:lang w:val="es-CO"/>
        </w:rPr>
        <w:t xml:space="preserve">, halla la Sala que </w:t>
      </w:r>
      <w:r w:rsidR="00B242AA">
        <w:rPr>
          <w:rFonts w:ascii="Arial" w:hAnsi="Arial"/>
          <w:lang w:val="es-CO"/>
        </w:rPr>
        <w:t xml:space="preserve">el 01-02-2017 </w:t>
      </w:r>
      <w:r w:rsidR="00787EFD">
        <w:rPr>
          <w:rFonts w:ascii="Arial" w:hAnsi="Arial"/>
          <w:lang w:val="es-CO"/>
        </w:rPr>
        <w:t xml:space="preserve">presentó escrito </w:t>
      </w:r>
      <w:r w:rsidR="00B242AA">
        <w:rPr>
          <w:rFonts w:ascii="Arial" w:hAnsi="Arial"/>
          <w:lang w:val="es-CO"/>
        </w:rPr>
        <w:t xml:space="preserve">exigiendo el tramite oficioso por parte del juzgado </w:t>
      </w:r>
      <w:r w:rsidR="00787EFD">
        <w:rPr>
          <w:rFonts w:ascii="Arial" w:hAnsi="Arial"/>
          <w:lang w:val="es-CO"/>
        </w:rPr>
        <w:t>(</w:t>
      </w:r>
      <w:r w:rsidR="00B242AA">
        <w:rPr>
          <w:rFonts w:ascii="Arial" w:hAnsi="Arial"/>
          <w:lang w:val="es-CO"/>
        </w:rPr>
        <w:t>Folio 76 del disco compacto visible a folio 13, ib.),</w:t>
      </w:r>
      <w:r w:rsidR="00787EFD">
        <w:rPr>
          <w:rFonts w:ascii="Arial" w:hAnsi="Arial"/>
          <w:lang w:val="es-CO"/>
        </w:rPr>
        <w:t xml:space="preserve"> </w:t>
      </w:r>
      <w:r w:rsidR="00B242AA">
        <w:rPr>
          <w:rFonts w:ascii="Arial" w:hAnsi="Arial"/>
          <w:lang w:val="es-CO"/>
        </w:rPr>
        <w:t>resuelto con auto del 07-03-2017, notificado con fijación en el estado del 08-03-2017 (77 del disco compacto visible a folio 13, ib.), sin recurso alguno</w:t>
      </w:r>
      <w:r w:rsidR="00F931DE">
        <w:rPr>
          <w:rFonts w:ascii="Arial" w:hAnsi="Arial"/>
          <w:lang w:val="es-CO"/>
        </w:rPr>
        <w:t>.</w:t>
      </w:r>
      <w:r w:rsidR="00F96CD6">
        <w:rPr>
          <w:rFonts w:ascii="Arial" w:hAnsi="Arial"/>
          <w:lang w:val="es-CO"/>
        </w:rPr>
        <w:t xml:space="preserve"> </w:t>
      </w:r>
    </w:p>
    <w:p w:rsidR="001F7F0A" w:rsidRPr="00C40F50" w:rsidRDefault="001F7F0A" w:rsidP="0010701C">
      <w:pPr>
        <w:widowControl/>
        <w:spacing w:line="360" w:lineRule="auto"/>
        <w:jc w:val="both"/>
        <w:rPr>
          <w:rFonts w:ascii="Arial" w:hAnsi="Arial"/>
          <w:lang w:val="es-CO"/>
        </w:rPr>
      </w:pPr>
    </w:p>
    <w:p w:rsidR="00D9537B" w:rsidRDefault="00D9537B" w:rsidP="00D9537B">
      <w:pPr>
        <w:spacing w:line="360" w:lineRule="auto"/>
        <w:jc w:val="both"/>
        <w:rPr>
          <w:rFonts w:ascii="Arial" w:hAnsi="Arial" w:cs="Arial"/>
        </w:rPr>
      </w:pPr>
      <w:r>
        <w:rPr>
          <w:rFonts w:ascii="Arial" w:hAnsi="Arial" w:cs="Arial"/>
        </w:rPr>
        <w:t>Bajo esta óptica</w:t>
      </w:r>
      <w:r w:rsidRPr="0004784E">
        <w:rPr>
          <w:rFonts w:ascii="Arial" w:hAnsi="Arial" w:cs="Arial"/>
        </w:rPr>
        <w:t xml:space="preserve">, </w:t>
      </w:r>
      <w:r>
        <w:rPr>
          <w:rFonts w:ascii="Arial" w:hAnsi="Arial" w:cs="Arial"/>
        </w:rPr>
        <w:t xml:space="preserve">se tiene que en el </w:t>
      </w:r>
      <w:r w:rsidRPr="00403DB2">
        <w:rPr>
          <w:rFonts w:ascii="Arial" w:hAnsi="Arial" w:cs="Arial"/>
        </w:rPr>
        <w:t>asunto constitucional el accionante pretermitió agotar el recurso de reposición frente a</w:t>
      </w:r>
      <w:r>
        <w:rPr>
          <w:rFonts w:ascii="Arial" w:hAnsi="Arial" w:cs="Arial"/>
        </w:rPr>
        <w:t xml:space="preserve">l aludido proveído (Artículo 36, Ley 472), </w:t>
      </w:r>
      <w:r w:rsidRPr="00403DB2">
        <w:rPr>
          <w:rFonts w:ascii="Arial" w:hAnsi="Arial" w:cs="Arial"/>
        </w:rPr>
        <w:t xml:space="preserve">cuando ese era el mecanismo ordinario </w:t>
      </w:r>
      <w:r>
        <w:rPr>
          <w:rFonts w:ascii="Arial" w:hAnsi="Arial" w:cs="Arial"/>
        </w:rPr>
        <w:t xml:space="preserve">y expedito que tenía para </w:t>
      </w:r>
      <w:r w:rsidRPr="00403DB2">
        <w:rPr>
          <w:rFonts w:ascii="Arial" w:hAnsi="Arial" w:cs="Arial"/>
        </w:rPr>
        <w:t xml:space="preserve">que el estrado judicial </w:t>
      </w:r>
      <w:r>
        <w:rPr>
          <w:rFonts w:ascii="Arial" w:hAnsi="Arial" w:cs="Arial"/>
        </w:rPr>
        <w:t>reconsiderara su decisión, si es que disentía de ella.</w:t>
      </w:r>
      <w:r w:rsidRPr="00D9537B">
        <w:rPr>
          <w:rFonts w:ascii="Arial" w:hAnsi="Arial" w:cs="Arial"/>
        </w:rPr>
        <w:t xml:space="preserve"> </w:t>
      </w:r>
      <w:r>
        <w:rPr>
          <w:rFonts w:ascii="Arial" w:hAnsi="Arial" w:cs="Arial"/>
        </w:rPr>
        <w:t>Al respecto ha dicho la CSJ</w:t>
      </w:r>
      <w:r>
        <w:rPr>
          <w:rStyle w:val="Appelnotedebasdep"/>
          <w:rFonts w:ascii="Arial" w:hAnsi="Arial"/>
        </w:rPr>
        <w:footnoteReference w:id="19"/>
      </w:r>
      <w:r>
        <w:rPr>
          <w:rFonts w:ascii="Arial" w:hAnsi="Arial" w:cs="Arial"/>
        </w:rPr>
        <w:t xml:space="preserve">: </w:t>
      </w:r>
    </w:p>
    <w:p w:rsidR="00D9537B" w:rsidRDefault="00D9537B" w:rsidP="00D9537B">
      <w:pPr>
        <w:spacing w:line="360" w:lineRule="auto"/>
        <w:jc w:val="both"/>
        <w:rPr>
          <w:rFonts w:ascii="Arial" w:hAnsi="Arial" w:cs="Arial"/>
          <w:sz w:val="20"/>
        </w:rPr>
      </w:pPr>
    </w:p>
    <w:p w:rsidR="00724C25" w:rsidRPr="0038706A" w:rsidRDefault="00724C25" w:rsidP="00D9537B">
      <w:pPr>
        <w:spacing w:line="360" w:lineRule="auto"/>
        <w:jc w:val="both"/>
        <w:rPr>
          <w:rFonts w:ascii="Arial" w:hAnsi="Arial" w:cs="Arial"/>
          <w:sz w:val="20"/>
        </w:rPr>
      </w:pPr>
    </w:p>
    <w:p w:rsidR="00D9537B" w:rsidRPr="000473E8" w:rsidRDefault="00D9537B" w:rsidP="00D9537B">
      <w:pPr>
        <w:ind w:left="709" w:right="618"/>
        <w:jc w:val="both"/>
        <w:rPr>
          <w:rFonts w:ascii="Arial" w:hAnsi="Arial" w:cs="Arial"/>
          <w:bCs/>
          <w:sz w:val="28"/>
          <w:szCs w:val="28"/>
          <w:lang w:eastAsia="x-none"/>
        </w:rPr>
      </w:pPr>
      <w:r w:rsidRPr="000473E8">
        <w:rPr>
          <w:rFonts w:ascii="Arial" w:hAnsi="Arial" w:cs="Arial"/>
          <w:bCs/>
          <w:lang w:eastAsia="x-none"/>
        </w:rPr>
        <w:lastRenderedPageBreak/>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D9537B" w:rsidRDefault="00D9537B" w:rsidP="00D9537B">
      <w:pPr>
        <w:widowControl/>
        <w:spacing w:line="360" w:lineRule="auto"/>
        <w:jc w:val="both"/>
        <w:rPr>
          <w:rFonts w:ascii="Arial" w:hAnsi="Arial" w:cs="Arial"/>
          <w:sz w:val="28"/>
        </w:rPr>
      </w:pPr>
    </w:p>
    <w:p w:rsidR="00B4105B" w:rsidRDefault="0038706A" w:rsidP="00B4105B">
      <w:pPr>
        <w:spacing w:line="360" w:lineRule="auto"/>
        <w:ind w:right="51"/>
        <w:jc w:val="both"/>
        <w:rPr>
          <w:rFonts w:ascii="Arial" w:hAnsi="Arial"/>
          <w:lang w:val="es-CO"/>
        </w:rPr>
      </w:pPr>
      <w:r>
        <w:rPr>
          <w:rFonts w:ascii="Arial" w:hAnsi="Arial"/>
          <w:lang w:val="es-CO"/>
        </w:rPr>
        <w:t xml:space="preserve">También, se duele de que el Juzgado no acepte el desistimiento de la acción popular, pero lo cierto es que </w:t>
      </w:r>
      <w:r>
        <w:rPr>
          <w:rFonts w:ascii="Arial" w:hAnsi="Arial"/>
        </w:rPr>
        <w:t xml:space="preserve">nunca ha presentado escritos en ese sentido (Disco compacto visible a folio 13, ib.), </w:t>
      </w:r>
      <w:r>
        <w:rPr>
          <w:rFonts w:ascii="Arial" w:hAnsi="Arial"/>
          <w:lang w:val="es-CO"/>
        </w:rPr>
        <w:t xml:space="preserve">claramente dejó de agotar el mecanismo ordinario, necesario para que el accionado tomara alguna decisión respecto de esa pretensión. </w:t>
      </w:r>
      <w:r w:rsidR="00B4105B">
        <w:rPr>
          <w:rFonts w:ascii="Arial" w:hAnsi="Arial"/>
          <w:lang w:val="es-CO"/>
        </w:rPr>
        <w:t>Este no es el medio para realizar ese tipo de solicitudes (Desistimiento), deben dirigirse directamente a la autoridad competente, quien la resolverá conforme el procedimiento legal.</w:t>
      </w:r>
    </w:p>
    <w:p w:rsidR="00B4105B" w:rsidRDefault="00B4105B" w:rsidP="00B4105B">
      <w:pPr>
        <w:spacing w:line="360" w:lineRule="auto"/>
        <w:ind w:right="51"/>
        <w:jc w:val="both"/>
        <w:rPr>
          <w:rFonts w:ascii="Arial" w:hAnsi="Arial"/>
          <w:lang w:val="es-CO"/>
        </w:rPr>
      </w:pPr>
    </w:p>
    <w:p w:rsidR="00D9537B" w:rsidRDefault="00D9537B" w:rsidP="00D9537B">
      <w:pPr>
        <w:spacing w:line="360" w:lineRule="auto"/>
        <w:ind w:right="51"/>
        <w:jc w:val="both"/>
        <w:rPr>
          <w:rFonts w:ascii="Arial" w:hAnsi="Arial"/>
        </w:rPr>
      </w:pPr>
      <w:r>
        <w:rPr>
          <w:rFonts w:ascii="Arial" w:hAnsi="Arial"/>
        </w:rPr>
        <w:t xml:space="preserve">Cabe </w:t>
      </w:r>
      <w:r w:rsidRPr="008B43C6">
        <w:rPr>
          <w:rFonts w:ascii="Arial" w:hAnsi="Arial"/>
        </w:rPr>
        <w:t xml:space="preserve">acotar que nada se arguyó y menos </w:t>
      </w:r>
      <w:r w:rsidR="00B4105B">
        <w:rPr>
          <w:rFonts w:ascii="Arial" w:hAnsi="Arial"/>
        </w:rPr>
        <w:t xml:space="preserve">se </w:t>
      </w:r>
      <w:r w:rsidRPr="008B43C6">
        <w:rPr>
          <w:rFonts w:ascii="Arial" w:hAnsi="Arial"/>
        </w:rPr>
        <w:t>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0"/>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21"/>
      </w:r>
      <w:r w:rsidRPr="008B43C6">
        <w:rPr>
          <w:rFonts w:ascii="Arial" w:hAnsi="Arial" w:cs="Arial"/>
          <w:bCs/>
          <w:szCs w:val="22"/>
          <w:lang w:val="es-CO"/>
        </w:rPr>
        <w:t>, de tal modo que amerite un análisis flexible del requisito de procedibilidad</w:t>
      </w:r>
      <w:r>
        <w:rPr>
          <w:rFonts w:ascii="Arial" w:hAnsi="Arial" w:cs="Arial"/>
          <w:bCs/>
          <w:szCs w:val="22"/>
          <w:lang w:val="es-CO"/>
        </w:rPr>
        <w:t xml:space="preserve">, </w:t>
      </w:r>
      <w:r>
        <w:rPr>
          <w:rFonts w:ascii="Arial" w:hAnsi="Arial"/>
        </w:rPr>
        <w:t>por ende solo a la parte le es imputable tal descuido.</w:t>
      </w:r>
    </w:p>
    <w:p w:rsidR="00D9537B" w:rsidRPr="00D54497" w:rsidRDefault="00D9537B" w:rsidP="00D9537B">
      <w:pPr>
        <w:spacing w:line="360" w:lineRule="auto"/>
        <w:ind w:right="51"/>
        <w:jc w:val="both"/>
        <w:rPr>
          <w:rFonts w:ascii="Arial" w:hAnsi="Arial"/>
          <w:sz w:val="20"/>
        </w:rPr>
      </w:pPr>
    </w:p>
    <w:p w:rsidR="00D9537B" w:rsidRPr="00B4105B" w:rsidRDefault="00D9537B" w:rsidP="00D9537B">
      <w:pPr>
        <w:spacing w:line="360" w:lineRule="auto"/>
        <w:ind w:right="51"/>
        <w:jc w:val="both"/>
        <w:rPr>
          <w:rFonts w:ascii="Arial" w:hAnsi="Arial" w:cs="Arial"/>
          <w:lang w:val="es-ES_tradn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w:t>
      </w:r>
      <w:r w:rsidRPr="00813269">
        <w:rPr>
          <w:rFonts w:ascii="Arial" w:hAnsi="Arial" w:cs="Arial"/>
          <w:lang w:val="es-ES_tradnl"/>
        </w:rPr>
        <w:t xml:space="preserve">procedibilidad, como lo es el de la subsidiariedad, dado que no </w:t>
      </w:r>
      <w:r>
        <w:rPr>
          <w:rFonts w:ascii="Arial" w:hAnsi="Arial" w:cs="Arial"/>
          <w:lang w:val="es-ES_tradnl"/>
        </w:rPr>
        <w:t>se agotó el recurso de reposición</w:t>
      </w:r>
      <w:r w:rsidR="00B4105B">
        <w:rPr>
          <w:rFonts w:ascii="Arial" w:hAnsi="Arial" w:cs="Arial"/>
          <w:lang w:val="es-ES_tradnl"/>
        </w:rPr>
        <w:t>, ni se presentó escrito de desistimiento</w:t>
      </w:r>
      <w:r>
        <w:rPr>
          <w:rFonts w:ascii="Arial" w:hAnsi="Arial" w:cs="Arial"/>
          <w:lang w:val="es-CO"/>
        </w:rPr>
        <w:t>.</w:t>
      </w:r>
    </w:p>
    <w:p w:rsidR="00D9537B" w:rsidRDefault="00D9537B" w:rsidP="00D9537B">
      <w:pPr>
        <w:spacing w:line="360" w:lineRule="auto"/>
        <w:ind w:right="51"/>
        <w:jc w:val="both"/>
        <w:rPr>
          <w:rFonts w:ascii="Arial" w:hAnsi="Arial" w:cs="Arial"/>
          <w:lang w:val="es-CO"/>
        </w:rPr>
      </w:pPr>
    </w:p>
    <w:p w:rsidR="00D9537B" w:rsidRDefault="00D9537B" w:rsidP="00D9537B">
      <w:pPr>
        <w:spacing w:line="360" w:lineRule="auto"/>
        <w:ind w:right="51"/>
        <w:jc w:val="both"/>
        <w:rPr>
          <w:rFonts w:ascii="Arial" w:hAnsi="Arial" w:cs="Arial"/>
          <w:lang w:val="es-CO"/>
        </w:rPr>
      </w:pPr>
      <w:r>
        <w:rPr>
          <w:rFonts w:ascii="Arial" w:hAnsi="Arial" w:cs="Arial"/>
          <w:lang w:val="es-CO"/>
        </w:rPr>
        <w:t xml:space="preserve">Suficiente lo dicho para el fracaso del amparo, hay que decir que el actor desde el 03-08-2016 </w:t>
      </w:r>
      <w:r w:rsidR="00F53E46">
        <w:rPr>
          <w:rFonts w:ascii="Arial" w:hAnsi="Arial" w:cs="Arial"/>
          <w:lang w:val="es-CO"/>
        </w:rPr>
        <w:t xml:space="preserve">insistentemente </w:t>
      </w:r>
      <w:r>
        <w:rPr>
          <w:rFonts w:ascii="Arial" w:hAnsi="Arial" w:cs="Arial"/>
          <w:lang w:val="es-CO"/>
        </w:rPr>
        <w:t xml:space="preserve">ha </w:t>
      </w:r>
      <w:r w:rsidR="00F53E46">
        <w:rPr>
          <w:rFonts w:ascii="Arial" w:hAnsi="Arial" w:cs="Arial"/>
          <w:lang w:val="es-CO"/>
        </w:rPr>
        <w:t xml:space="preserve">presentado escritos solicitado al </w:t>
      </w:r>
      <w:r>
        <w:rPr>
          <w:rFonts w:ascii="Arial" w:hAnsi="Arial" w:cs="Arial"/>
          <w:lang w:val="es-CO"/>
        </w:rPr>
        <w:t xml:space="preserve">juzgado </w:t>
      </w:r>
      <w:r w:rsidR="00F53E46">
        <w:rPr>
          <w:rFonts w:ascii="Arial" w:hAnsi="Arial" w:cs="Arial"/>
          <w:lang w:val="es-CO"/>
        </w:rPr>
        <w:t xml:space="preserve">dar </w:t>
      </w:r>
      <w:r>
        <w:rPr>
          <w:rFonts w:ascii="Arial" w:hAnsi="Arial" w:cs="Arial"/>
          <w:lang w:val="es-CO"/>
        </w:rPr>
        <w:t xml:space="preserve">trámite oficioso a la acción popular, todos resueltos con proveídos </w:t>
      </w:r>
      <w:r w:rsidR="00F53E46">
        <w:rPr>
          <w:rFonts w:ascii="Arial" w:hAnsi="Arial" w:cs="Arial"/>
          <w:lang w:val="es-CO"/>
        </w:rPr>
        <w:t xml:space="preserve">del </w:t>
      </w:r>
      <w:r>
        <w:rPr>
          <w:rFonts w:ascii="Arial" w:hAnsi="Arial" w:cs="Arial"/>
          <w:lang w:val="es-CO"/>
        </w:rPr>
        <w:t>09-08-2016, 08-11-2016 y 12-01-2017, sin que ninguno de ellos haya sido recurrido (58 a 74</w:t>
      </w:r>
      <w:r w:rsidR="00F53E46">
        <w:rPr>
          <w:rFonts w:ascii="Arial" w:hAnsi="Arial" w:cs="Arial"/>
          <w:lang w:val="es-CO"/>
        </w:rPr>
        <w:t xml:space="preserve"> </w:t>
      </w:r>
      <w:r w:rsidR="00F53E46">
        <w:rPr>
          <w:rFonts w:ascii="Arial" w:hAnsi="Arial"/>
          <w:lang w:val="es-CO"/>
        </w:rPr>
        <w:t>del disco compacto visible a folio 13, ib.). Nunca utilizó el mecanismo ordinario.</w:t>
      </w:r>
      <w:r w:rsidR="00F53E46">
        <w:rPr>
          <w:rFonts w:ascii="Arial" w:hAnsi="Arial" w:cs="Arial"/>
          <w:lang w:val="es-CO"/>
        </w:rPr>
        <w:t xml:space="preserve"> </w:t>
      </w:r>
    </w:p>
    <w:p w:rsidR="00D9537B" w:rsidRDefault="00D9537B" w:rsidP="00D9537B">
      <w:pPr>
        <w:spacing w:line="360" w:lineRule="auto"/>
        <w:ind w:right="51"/>
        <w:jc w:val="both"/>
        <w:rPr>
          <w:rFonts w:ascii="Arial" w:hAnsi="Arial" w:cs="Arial"/>
          <w:lang w:val="es-CO"/>
        </w:rPr>
      </w:pPr>
    </w:p>
    <w:p w:rsidR="00724C25" w:rsidRDefault="00724C25" w:rsidP="00D9537B">
      <w:pPr>
        <w:spacing w:line="360" w:lineRule="auto"/>
        <w:ind w:right="51"/>
        <w:jc w:val="both"/>
        <w:rPr>
          <w:rFonts w:ascii="Arial" w:hAnsi="Arial" w:cs="Arial"/>
          <w:lang w:val="es-CO"/>
        </w:rPr>
      </w:pPr>
    </w:p>
    <w:p w:rsidR="00724C25" w:rsidRDefault="00724C25" w:rsidP="00D9537B">
      <w:pPr>
        <w:spacing w:line="360" w:lineRule="auto"/>
        <w:ind w:right="51"/>
        <w:jc w:val="both"/>
        <w:rPr>
          <w:rFonts w:ascii="Arial" w:hAnsi="Arial" w:cs="Arial"/>
          <w:lang w:val="es-CO"/>
        </w:rPr>
      </w:pPr>
    </w:p>
    <w:p w:rsidR="00141EB0" w:rsidRPr="00141EB0" w:rsidRDefault="00141EB0" w:rsidP="00141EB0">
      <w:pPr>
        <w:pStyle w:val="Paragraphedeliste"/>
        <w:widowControl/>
        <w:numPr>
          <w:ilvl w:val="1"/>
          <w:numId w:val="18"/>
        </w:numPr>
        <w:spacing w:line="360" w:lineRule="auto"/>
        <w:jc w:val="both"/>
        <w:rPr>
          <w:rFonts w:ascii="Arial" w:hAnsi="Arial"/>
          <w:smallCaps/>
        </w:rPr>
      </w:pPr>
      <w:r w:rsidRPr="00141EB0">
        <w:rPr>
          <w:rFonts w:ascii="Arial" w:hAnsi="Arial"/>
          <w:smallCaps/>
        </w:rPr>
        <w:lastRenderedPageBreak/>
        <w:t>La inexistencia de hechos</w:t>
      </w:r>
    </w:p>
    <w:p w:rsidR="002E57F2" w:rsidRDefault="002E57F2" w:rsidP="009C0048">
      <w:pPr>
        <w:widowControl/>
        <w:spacing w:line="360" w:lineRule="auto"/>
        <w:jc w:val="both"/>
        <w:rPr>
          <w:rFonts w:ascii="Arial" w:hAnsi="Arial"/>
        </w:rPr>
      </w:pPr>
    </w:p>
    <w:p w:rsidR="00141EB0" w:rsidRDefault="005F5B09" w:rsidP="005F5B09">
      <w:pPr>
        <w:spacing w:line="360" w:lineRule="auto"/>
        <w:ind w:right="51"/>
        <w:jc w:val="both"/>
        <w:rPr>
          <w:rFonts w:ascii="Arial" w:hAnsi="Arial"/>
          <w:lang w:val="es-CO"/>
        </w:rPr>
      </w:pPr>
      <w:r>
        <w:rPr>
          <w:rFonts w:ascii="Arial" w:hAnsi="Arial"/>
        </w:rPr>
        <w:t xml:space="preserve">De otro lado, halla la Sala que debe negarse el amparo constitucional frente </w:t>
      </w:r>
      <w:r w:rsidR="00B4105B">
        <w:rPr>
          <w:rFonts w:ascii="Arial" w:hAnsi="Arial"/>
        </w:rPr>
        <w:t xml:space="preserve">a la </w:t>
      </w:r>
      <w:r>
        <w:rPr>
          <w:rFonts w:ascii="Arial" w:hAnsi="Arial"/>
          <w:lang w:val="es-CO"/>
        </w:rPr>
        <w:t xml:space="preserve">Sala Administrativa del </w:t>
      </w:r>
      <w:r w:rsidRPr="000A23B9">
        <w:rPr>
          <w:rFonts w:ascii="Arial" w:hAnsi="Arial"/>
          <w:lang w:val="es-CO"/>
        </w:rPr>
        <w:t>CSJ</w:t>
      </w:r>
      <w:r>
        <w:rPr>
          <w:rFonts w:ascii="Arial" w:hAnsi="Arial"/>
          <w:lang w:val="es-CO"/>
        </w:rPr>
        <w:t>,</w:t>
      </w:r>
      <w:r w:rsidRPr="000A23B9">
        <w:rPr>
          <w:rFonts w:ascii="Arial" w:hAnsi="Arial"/>
          <w:lang w:val="es-CO"/>
        </w:rPr>
        <w:t xml:space="preserve"> Seccional</w:t>
      </w:r>
      <w:r>
        <w:rPr>
          <w:rFonts w:ascii="Arial" w:hAnsi="Arial"/>
          <w:lang w:val="es-CO"/>
        </w:rPr>
        <w:t xml:space="preserve"> Risaralda, por la evidente ausencia de los supuestos hechos </w:t>
      </w:r>
      <w:r>
        <w:rPr>
          <w:rFonts w:ascii="Arial" w:hAnsi="Arial"/>
        </w:rPr>
        <w:t>vulneradores o amenazantes de los derechos fundamentales invocados</w:t>
      </w:r>
      <w:r w:rsidR="00B4105B">
        <w:rPr>
          <w:rFonts w:ascii="Arial" w:hAnsi="Arial"/>
        </w:rPr>
        <w:t xml:space="preserve">; </w:t>
      </w:r>
      <w:r w:rsidR="00B4105B" w:rsidRPr="000A23B9">
        <w:rPr>
          <w:rFonts w:ascii="Arial" w:hAnsi="Arial"/>
        </w:rPr>
        <w:t xml:space="preserve">el accionante no </w:t>
      </w:r>
      <w:r w:rsidR="00B4105B">
        <w:rPr>
          <w:rFonts w:ascii="Arial" w:hAnsi="Arial"/>
        </w:rPr>
        <w:t>tuvo a bien acercar el documento que acreditara la presentación de la solicitud</w:t>
      </w:r>
      <w:r w:rsidR="00B4105B" w:rsidRPr="000A23B9">
        <w:rPr>
          <w:rFonts w:ascii="Arial" w:hAnsi="Arial"/>
        </w:rPr>
        <w:t xml:space="preserve"> de vigilancia administrativa</w:t>
      </w:r>
      <w:r w:rsidR="00B4105B">
        <w:rPr>
          <w:rFonts w:ascii="Arial" w:hAnsi="Arial"/>
        </w:rPr>
        <w:t xml:space="preserve">, pese al requerimiento que se le hizo </w:t>
      </w:r>
      <w:r w:rsidR="00141EB0">
        <w:rPr>
          <w:rFonts w:ascii="Arial" w:hAnsi="Arial"/>
          <w:lang w:val="es-CO"/>
        </w:rPr>
        <w:t xml:space="preserve">(Folio 9 vuelto, ib.), por el contrario la </w:t>
      </w:r>
      <w:r w:rsidR="00B4105B">
        <w:rPr>
          <w:rFonts w:ascii="Arial" w:hAnsi="Arial"/>
          <w:lang w:val="es-CO"/>
        </w:rPr>
        <w:t xml:space="preserve">accionada </w:t>
      </w:r>
      <w:r w:rsidR="00B55A13">
        <w:rPr>
          <w:rFonts w:ascii="Arial" w:hAnsi="Arial"/>
          <w:lang w:val="es-CO"/>
        </w:rPr>
        <w:t xml:space="preserve">afirmó </w:t>
      </w:r>
      <w:r w:rsidR="00141EB0" w:rsidRPr="000A23B9">
        <w:rPr>
          <w:rFonts w:ascii="Arial" w:hAnsi="Arial"/>
          <w:lang w:val="es-CO"/>
        </w:rPr>
        <w:t xml:space="preserve">que no ha recibido </w:t>
      </w:r>
      <w:r w:rsidR="00141EB0">
        <w:rPr>
          <w:rFonts w:ascii="Arial" w:hAnsi="Arial"/>
          <w:lang w:val="es-CO"/>
        </w:rPr>
        <w:t xml:space="preserve">petición alguna (Folio </w:t>
      </w:r>
      <w:r w:rsidR="00F53E46">
        <w:rPr>
          <w:rFonts w:ascii="Arial" w:hAnsi="Arial"/>
          <w:lang w:val="es-CO"/>
        </w:rPr>
        <w:t>15</w:t>
      </w:r>
      <w:r w:rsidR="00141EB0">
        <w:rPr>
          <w:rFonts w:ascii="Arial" w:hAnsi="Arial"/>
          <w:lang w:val="es-CO"/>
        </w:rPr>
        <w:t xml:space="preserve">, ib.). </w:t>
      </w:r>
    </w:p>
    <w:p w:rsidR="00B55A13" w:rsidRDefault="00B55A13" w:rsidP="005F5B09">
      <w:pPr>
        <w:spacing w:line="360" w:lineRule="auto"/>
        <w:ind w:right="51"/>
        <w:jc w:val="both"/>
        <w:rPr>
          <w:rFonts w:ascii="Arial" w:hAnsi="Arial"/>
          <w:lang w:val="es-CO"/>
        </w:rPr>
      </w:pPr>
    </w:p>
    <w:p w:rsidR="00FF5B57" w:rsidRDefault="00FF5B57" w:rsidP="009C0048">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AC77C2" w:rsidRPr="00C40F50" w:rsidRDefault="00AC77C2" w:rsidP="00AC77C2">
      <w:pPr>
        <w:pStyle w:val="Corpsdetexte"/>
        <w:spacing w:line="360" w:lineRule="auto"/>
        <w:ind w:left="585"/>
        <w:rPr>
          <w:rFonts w:ascii="Arial" w:hAnsi="Arial"/>
          <w:szCs w:val="24"/>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Con fundamento en las consideraciones expuestas</w:t>
      </w:r>
      <w:r w:rsidR="004A7F8D">
        <w:rPr>
          <w:rFonts w:ascii="Arial" w:hAnsi="Arial" w:cs="Arial"/>
          <w:szCs w:val="24"/>
          <w:lang w:val="es-ES"/>
        </w:rPr>
        <w:t xml:space="preserve"> s</w:t>
      </w:r>
      <w:r w:rsidR="00357C99" w:rsidRPr="00104D5D">
        <w:rPr>
          <w:rFonts w:ascii="Arial" w:hAnsi="Arial" w:cs="Arial"/>
          <w:szCs w:val="24"/>
          <w:lang w:val="es-ES"/>
        </w:rPr>
        <w:t xml:space="preserve">e </w:t>
      </w:r>
      <w:r w:rsidR="00357C99" w:rsidRPr="00104D5D">
        <w:rPr>
          <w:rFonts w:ascii="Arial" w:hAnsi="Arial" w:cs="Arial"/>
          <w:szCs w:val="24"/>
        </w:rPr>
        <w:t xml:space="preserve">declarará improcedente </w:t>
      </w:r>
      <w:r w:rsidR="00235DE9">
        <w:rPr>
          <w:rFonts w:ascii="Arial" w:hAnsi="Arial" w:cs="Arial"/>
          <w:szCs w:val="24"/>
        </w:rPr>
        <w:t>el amparo</w:t>
      </w:r>
      <w:r w:rsidR="00357C99">
        <w:rPr>
          <w:rFonts w:ascii="Arial" w:hAnsi="Arial" w:cs="Arial"/>
          <w:szCs w:val="24"/>
        </w:rPr>
        <w:t xml:space="preserve"> </w:t>
      </w:r>
      <w:r w:rsidR="004A7F8D">
        <w:rPr>
          <w:rFonts w:ascii="Arial" w:hAnsi="Arial" w:cs="Arial"/>
        </w:rPr>
        <w:t xml:space="preserve">constitucional frente al Juzgado </w:t>
      </w:r>
      <w:r w:rsidR="00F53E46">
        <w:rPr>
          <w:rFonts w:ascii="Arial" w:hAnsi="Arial" w:cs="Arial"/>
        </w:rPr>
        <w:t xml:space="preserve">Promiscuo del Circuito de La Virginia, R. </w:t>
      </w:r>
      <w:r w:rsidR="004A7F8D">
        <w:rPr>
          <w:rFonts w:ascii="Arial" w:hAnsi="Arial" w:cs="Arial"/>
        </w:rPr>
        <w:t xml:space="preserve">y </w:t>
      </w:r>
      <w:r w:rsidR="00760ECB">
        <w:rPr>
          <w:rFonts w:ascii="Arial" w:hAnsi="Arial" w:cs="Arial"/>
        </w:rPr>
        <w:t>la P</w:t>
      </w:r>
      <w:r w:rsidR="00235DE9">
        <w:rPr>
          <w:rFonts w:ascii="Arial" w:hAnsi="Arial" w:cs="Arial"/>
        </w:rPr>
        <w:t>GN</w:t>
      </w:r>
      <w:r w:rsidR="009C0048">
        <w:rPr>
          <w:rFonts w:ascii="Arial" w:hAnsi="Arial" w:cs="Arial"/>
        </w:rPr>
        <w:t>, Regional</w:t>
      </w:r>
      <w:r w:rsidR="00235DE9">
        <w:rPr>
          <w:rFonts w:ascii="Arial" w:hAnsi="Arial" w:cs="Arial"/>
        </w:rPr>
        <w:t xml:space="preserve"> </w:t>
      </w:r>
      <w:r w:rsidR="00141EB0">
        <w:rPr>
          <w:rFonts w:ascii="Arial" w:hAnsi="Arial" w:cs="Arial"/>
        </w:rPr>
        <w:t xml:space="preserve">Risaralda, y </w:t>
      </w:r>
      <w:r w:rsidR="00F53E46">
        <w:rPr>
          <w:rFonts w:ascii="Arial" w:hAnsi="Arial" w:cs="Arial"/>
        </w:rPr>
        <w:t xml:space="preserve">también </w:t>
      </w:r>
      <w:r w:rsidR="00141EB0">
        <w:rPr>
          <w:rFonts w:ascii="Arial" w:hAnsi="Arial" w:cs="Arial"/>
        </w:rPr>
        <w:t xml:space="preserve">se negará contra </w:t>
      </w:r>
      <w:r w:rsidR="00B55A13">
        <w:rPr>
          <w:rFonts w:ascii="Arial" w:hAnsi="Arial" w:cs="Arial"/>
        </w:rPr>
        <w:t>l</w:t>
      </w:r>
      <w:r w:rsidR="00141EB0">
        <w:rPr>
          <w:rFonts w:ascii="Arial" w:hAnsi="Arial" w:cs="Arial"/>
        </w:rPr>
        <w:t>a Sala Administrativa del CSJ, Seccional Risaralda</w:t>
      </w:r>
      <w:r w:rsidR="00235DE9">
        <w:rPr>
          <w:rFonts w:ascii="Arial" w:hAnsi="Arial" w:cs="Arial"/>
        </w:rPr>
        <w:t>.</w:t>
      </w:r>
    </w:p>
    <w:p w:rsidR="006E5BE8" w:rsidRPr="00C40F50" w:rsidRDefault="006E5BE8" w:rsidP="00FF5B57">
      <w:pPr>
        <w:tabs>
          <w:tab w:val="left" w:pos="-720"/>
        </w:tabs>
        <w:suppressAutoHyphens/>
        <w:spacing w:line="360" w:lineRule="auto"/>
        <w:jc w:val="both"/>
        <w:rPr>
          <w:rFonts w:ascii="Arial" w:hAnsi="Arial" w:cs="Arial"/>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724C25" w:rsidRDefault="00724C25" w:rsidP="00FF5B57">
      <w:pPr>
        <w:pStyle w:val="Corpsdetexte"/>
        <w:spacing w:line="360" w:lineRule="auto"/>
        <w:jc w:val="center"/>
        <w:rPr>
          <w:rFonts w:ascii="Arial" w:hAnsi="Arial" w:cs="Arial"/>
          <w:bCs/>
          <w:smallCaps/>
          <w:szCs w:val="24"/>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5B218F" w:rsidRDefault="005B218F" w:rsidP="00FF5B57">
      <w:pPr>
        <w:pStyle w:val="Corpsdetexte"/>
        <w:spacing w:line="360" w:lineRule="auto"/>
        <w:jc w:val="center"/>
        <w:rPr>
          <w:rFonts w:ascii="Arial" w:hAnsi="Arial" w:cs="Arial"/>
          <w:bCs/>
          <w:smallCaps/>
          <w:szCs w:val="24"/>
        </w:rPr>
      </w:pPr>
    </w:p>
    <w:p w:rsidR="00141EB0" w:rsidRPr="005B218F" w:rsidRDefault="004A7F8D" w:rsidP="005B218F">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5B218F">
        <w:rPr>
          <w:rFonts w:ascii="Arial" w:hAnsi="Arial"/>
        </w:rPr>
        <w:t>DECLARAR</w:t>
      </w:r>
      <w:r w:rsidRPr="005B218F">
        <w:rPr>
          <w:rFonts w:ascii="Arial" w:hAnsi="Arial" w:cs="Arial"/>
        </w:rPr>
        <w:t xml:space="preserve"> improcedente </w:t>
      </w:r>
      <w:r w:rsidR="003115B5" w:rsidRPr="005B218F">
        <w:rPr>
          <w:rFonts w:ascii="Arial" w:hAnsi="Arial" w:cs="Arial"/>
        </w:rPr>
        <w:t xml:space="preserve">el </w:t>
      </w:r>
      <w:r w:rsidR="00AE6C59" w:rsidRPr="005B218F">
        <w:rPr>
          <w:rFonts w:ascii="Arial" w:hAnsi="Arial" w:cs="Arial"/>
        </w:rPr>
        <w:t>amparo constitucional presentado</w:t>
      </w:r>
      <w:r w:rsidR="00357C99" w:rsidRPr="005B218F">
        <w:rPr>
          <w:rFonts w:ascii="Arial" w:hAnsi="Arial" w:cs="Arial"/>
        </w:rPr>
        <w:t xml:space="preserve"> por el señor</w:t>
      </w:r>
      <w:r w:rsidR="00B354A7" w:rsidRPr="005B218F">
        <w:rPr>
          <w:rFonts w:ascii="Arial" w:hAnsi="Arial" w:cs="Arial"/>
        </w:rPr>
        <w:t xml:space="preserve"> </w:t>
      </w:r>
      <w:r w:rsidR="00B411C8" w:rsidRPr="005B218F">
        <w:rPr>
          <w:rFonts w:ascii="Arial" w:hAnsi="Arial" w:cs="Arial"/>
        </w:rPr>
        <w:t xml:space="preserve">Javier Elías Arias </w:t>
      </w:r>
      <w:proofErr w:type="spellStart"/>
      <w:r w:rsidR="00B411C8" w:rsidRPr="005B218F">
        <w:rPr>
          <w:rFonts w:ascii="Arial" w:hAnsi="Arial" w:cs="Arial"/>
        </w:rPr>
        <w:t>Idárraga</w:t>
      </w:r>
      <w:proofErr w:type="spellEnd"/>
      <w:r w:rsidR="00FF5B57" w:rsidRPr="005B218F">
        <w:rPr>
          <w:rFonts w:ascii="Arial" w:hAnsi="Arial" w:cs="Arial"/>
        </w:rPr>
        <w:t xml:space="preserve"> </w:t>
      </w:r>
      <w:r w:rsidR="00357C99" w:rsidRPr="005B218F">
        <w:rPr>
          <w:rFonts w:ascii="Arial" w:hAnsi="Arial" w:cs="Arial"/>
        </w:rPr>
        <w:t xml:space="preserve">contra el </w:t>
      </w:r>
      <w:r w:rsidR="00141EB0" w:rsidRPr="005B218F">
        <w:rPr>
          <w:rFonts w:ascii="Arial" w:hAnsi="Arial" w:cs="Arial"/>
        </w:rPr>
        <w:t xml:space="preserve">Juzgado </w:t>
      </w:r>
      <w:r w:rsidR="00F53E46" w:rsidRPr="005B218F">
        <w:rPr>
          <w:rFonts w:ascii="Arial" w:hAnsi="Arial" w:cs="Arial"/>
        </w:rPr>
        <w:t xml:space="preserve">Promiscuo del Circuito de La Virginia, R. </w:t>
      </w:r>
      <w:r w:rsidR="00141EB0" w:rsidRPr="005B218F">
        <w:rPr>
          <w:rFonts w:ascii="Arial" w:hAnsi="Arial" w:cs="Arial"/>
        </w:rPr>
        <w:t>y la PGN, Regional Risaralda</w:t>
      </w:r>
      <w:r w:rsidR="009C0048" w:rsidRPr="005B218F">
        <w:rPr>
          <w:rFonts w:ascii="Arial" w:hAnsi="Arial" w:cs="Arial"/>
        </w:rPr>
        <w:t>.</w:t>
      </w:r>
    </w:p>
    <w:p w:rsidR="00141EB0" w:rsidRPr="00141EB0" w:rsidRDefault="00141EB0" w:rsidP="00141EB0">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141EB0" w:rsidRPr="00141EB0" w:rsidRDefault="00141EB0" w:rsidP="00141EB0">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141EB0">
        <w:rPr>
          <w:rFonts w:ascii="Arial" w:hAnsi="Arial"/>
        </w:rPr>
        <w:t xml:space="preserve">NEGAR </w:t>
      </w:r>
      <w:r>
        <w:rPr>
          <w:rFonts w:ascii="Arial" w:hAnsi="Arial" w:cs="Arial"/>
        </w:rPr>
        <w:t xml:space="preserve">la </w:t>
      </w:r>
      <w:r w:rsidRPr="00141EB0">
        <w:rPr>
          <w:rFonts w:ascii="Arial" w:hAnsi="Arial" w:cs="Arial"/>
        </w:rPr>
        <w:t xml:space="preserve">tutela </w:t>
      </w:r>
      <w:r>
        <w:rPr>
          <w:rFonts w:ascii="Arial" w:hAnsi="Arial" w:cs="Arial"/>
        </w:rPr>
        <w:t xml:space="preserve">propuesta frente </w:t>
      </w:r>
      <w:r w:rsidR="00B4105B">
        <w:rPr>
          <w:rFonts w:ascii="Arial" w:hAnsi="Arial" w:cs="Arial"/>
        </w:rPr>
        <w:t xml:space="preserve">a </w:t>
      </w:r>
      <w:r>
        <w:rPr>
          <w:rFonts w:ascii="Arial" w:hAnsi="Arial" w:cs="Arial"/>
        </w:rPr>
        <w:t xml:space="preserve">la Sala Administrativa del </w:t>
      </w:r>
      <w:r w:rsidRPr="00141EB0">
        <w:rPr>
          <w:rFonts w:ascii="Arial" w:hAnsi="Arial" w:cs="Arial"/>
        </w:rPr>
        <w:t>CSJ</w:t>
      </w:r>
      <w:r>
        <w:rPr>
          <w:rFonts w:ascii="Arial" w:hAnsi="Arial" w:cs="Arial"/>
        </w:rPr>
        <w:t>,</w:t>
      </w:r>
      <w:r w:rsidRPr="00141EB0">
        <w:rPr>
          <w:rFonts w:ascii="Arial" w:hAnsi="Arial" w:cs="Arial"/>
        </w:rPr>
        <w:t xml:space="preserve"> Seccional Risaralda.</w:t>
      </w:r>
    </w:p>
    <w:p w:rsidR="00C40F50" w:rsidRDefault="00C40F50" w:rsidP="00C40F50">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C40F50" w:rsidRDefault="00C40F50" w:rsidP="00C40F50">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sidR="00141EB0">
        <w:rPr>
          <w:rFonts w:ascii="Arial" w:hAnsi="Arial" w:cs="Arial"/>
          <w:szCs w:val="24"/>
        </w:rPr>
        <w:t>CC</w:t>
      </w:r>
      <w:r w:rsidRPr="00A71827">
        <w:rPr>
          <w:rFonts w:ascii="Arial" w:hAnsi="Arial" w:cs="Arial"/>
          <w:szCs w:val="24"/>
        </w:rPr>
        <w:t xml:space="preserve"> para su eventual revisión, de no ser impugnada.</w:t>
      </w:r>
    </w:p>
    <w:p w:rsidR="00B55A13" w:rsidRDefault="00B55A13" w:rsidP="00B55A13">
      <w:pPr>
        <w:pStyle w:val="Corpsdetexte"/>
        <w:tabs>
          <w:tab w:val="clear" w:pos="708"/>
        </w:tabs>
        <w:spacing w:line="360" w:lineRule="auto"/>
        <w:rPr>
          <w:rFonts w:ascii="Arial" w:hAnsi="Arial" w:cs="Arial"/>
          <w:szCs w:val="24"/>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Default="00626C89" w:rsidP="00FF5B57">
      <w:pPr>
        <w:pStyle w:val="Paragraphedeliste"/>
        <w:widowControl/>
        <w:autoSpaceDE/>
        <w:autoSpaceDN/>
        <w:adjustRightInd/>
        <w:spacing w:line="360" w:lineRule="auto"/>
        <w:ind w:left="360" w:right="51"/>
        <w:contextualSpacing/>
        <w:jc w:val="both"/>
        <w:rPr>
          <w:rFonts w:ascii="Arial" w:hAnsi="Arial"/>
          <w:sz w:val="18"/>
        </w:rPr>
      </w:pPr>
    </w:p>
    <w:p w:rsidR="00724C25" w:rsidRDefault="00724C25" w:rsidP="00FF5B57">
      <w:pPr>
        <w:pStyle w:val="Paragraphedeliste"/>
        <w:widowControl/>
        <w:autoSpaceDE/>
        <w:autoSpaceDN/>
        <w:adjustRightInd/>
        <w:spacing w:line="360" w:lineRule="auto"/>
        <w:ind w:left="360" w:right="51"/>
        <w:contextualSpacing/>
        <w:jc w:val="both"/>
        <w:rPr>
          <w:rFonts w:ascii="Arial" w:hAnsi="Arial"/>
          <w:sz w:val="18"/>
        </w:rPr>
      </w:pPr>
    </w:p>
    <w:p w:rsidR="00724C25" w:rsidRDefault="00724C25" w:rsidP="00FF5B57">
      <w:pPr>
        <w:pStyle w:val="Paragraphedeliste"/>
        <w:widowControl/>
        <w:autoSpaceDE/>
        <w:autoSpaceDN/>
        <w:adjustRightInd/>
        <w:spacing w:line="360" w:lineRule="auto"/>
        <w:ind w:left="360" w:right="51"/>
        <w:contextualSpacing/>
        <w:jc w:val="both"/>
        <w:rPr>
          <w:rFonts w:ascii="Arial" w:hAnsi="Arial"/>
          <w:sz w:val="18"/>
        </w:rPr>
      </w:pPr>
    </w:p>
    <w:p w:rsidR="00724C25" w:rsidRPr="00B4105B" w:rsidRDefault="00724C25" w:rsidP="00FF5B57">
      <w:pPr>
        <w:pStyle w:val="Paragraphedeliste"/>
        <w:widowControl/>
        <w:autoSpaceDE/>
        <w:autoSpaceDN/>
        <w:adjustRightInd/>
        <w:spacing w:line="360" w:lineRule="auto"/>
        <w:ind w:left="360" w:right="51"/>
        <w:contextualSpacing/>
        <w:jc w:val="both"/>
        <w:rPr>
          <w:rFonts w:ascii="Arial" w:hAnsi="Arial"/>
          <w:sz w:val="18"/>
        </w:rPr>
      </w:pPr>
    </w:p>
    <w:p w:rsidR="00126266" w:rsidRPr="0069231C" w:rsidRDefault="00126266" w:rsidP="00126266">
      <w:pPr>
        <w:pStyle w:val="Corpsdetexte"/>
        <w:spacing w:line="360" w:lineRule="auto"/>
        <w:jc w:val="center"/>
        <w:rPr>
          <w:rFonts w:ascii="Arial" w:hAnsi="Arial"/>
          <w:smallCaps/>
          <w:szCs w:val="24"/>
          <w:lang w:val="en-US"/>
        </w:rPr>
      </w:pPr>
      <w:proofErr w:type="spellStart"/>
      <w:r w:rsidRPr="0069231C">
        <w:rPr>
          <w:rFonts w:ascii="Arial" w:hAnsi="Arial"/>
          <w:smallCaps/>
          <w:szCs w:val="24"/>
          <w:lang w:val="en-US"/>
        </w:rPr>
        <w:lastRenderedPageBreak/>
        <w:t>Notifíquese</w:t>
      </w:r>
      <w:proofErr w:type="spellEnd"/>
      <w:r w:rsidRPr="0069231C">
        <w:rPr>
          <w:rFonts w:ascii="Arial" w:hAnsi="Arial"/>
          <w:smallCaps/>
          <w:szCs w:val="24"/>
          <w:lang w:val="en-US"/>
        </w:rPr>
        <w:t>,</w:t>
      </w:r>
    </w:p>
    <w:p w:rsidR="00DA569C" w:rsidRPr="0069231C" w:rsidRDefault="00DA569C" w:rsidP="00417DA5">
      <w:pPr>
        <w:pStyle w:val="Corpsdetexte"/>
        <w:spacing w:line="360" w:lineRule="auto"/>
        <w:jc w:val="center"/>
        <w:rPr>
          <w:rFonts w:ascii="Arial" w:hAnsi="Arial"/>
          <w:sz w:val="2"/>
          <w:szCs w:val="24"/>
          <w:lang w:val="en-US"/>
        </w:rPr>
      </w:pPr>
    </w:p>
    <w:p w:rsidR="003E66CE" w:rsidRPr="00C40F50" w:rsidRDefault="003E66CE" w:rsidP="00417DA5">
      <w:pPr>
        <w:pStyle w:val="Corpsdetexte"/>
        <w:spacing w:line="360" w:lineRule="auto"/>
        <w:jc w:val="center"/>
        <w:rPr>
          <w:rFonts w:ascii="Arial" w:hAnsi="Arial"/>
          <w:sz w:val="52"/>
          <w:szCs w:val="24"/>
          <w:lang w:val="en-US"/>
        </w:rPr>
      </w:pPr>
    </w:p>
    <w:p w:rsidR="00B30152" w:rsidRPr="0069231C" w:rsidRDefault="00B30152" w:rsidP="00417DA5">
      <w:pPr>
        <w:pStyle w:val="Corpsdetexte"/>
        <w:spacing w:line="360" w:lineRule="auto"/>
        <w:jc w:val="center"/>
        <w:rPr>
          <w:rFonts w:ascii="Arial" w:hAnsi="Arial"/>
          <w:sz w:val="16"/>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424EC5" w:rsidRPr="00C40F50" w:rsidRDefault="00424EC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3115B5" w:rsidRDefault="003115B5"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3115B5" w:rsidRPr="00A0021D" w:rsidRDefault="003115B5"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Pr="003115B5" w:rsidRDefault="00157CDD" w:rsidP="005B4A1B">
      <w:pPr>
        <w:pStyle w:val="Corpsdetexte"/>
        <w:spacing w:line="360" w:lineRule="auto"/>
        <w:jc w:val="right"/>
        <w:rPr>
          <w:rFonts w:ascii="Arial" w:hAnsi="Arial"/>
          <w:w w:val="150"/>
          <w:sz w:val="8"/>
          <w:szCs w:val="10"/>
          <w:lang w:val="en-US"/>
        </w:rPr>
      </w:pPr>
      <w:r w:rsidRPr="00141EB0">
        <w:rPr>
          <w:rFonts w:ascii="Arial" w:hAnsi="Arial"/>
          <w:w w:val="150"/>
          <w:sz w:val="10"/>
          <w:szCs w:val="10"/>
          <w:lang w:val="en-US"/>
        </w:rPr>
        <w:t>DGH</w:t>
      </w:r>
      <w:r w:rsidR="00141EB0">
        <w:rPr>
          <w:rFonts w:ascii="Arial" w:hAnsi="Arial"/>
          <w:w w:val="150"/>
          <w:sz w:val="10"/>
          <w:szCs w:val="10"/>
          <w:lang w:val="en-US"/>
        </w:rPr>
        <w:t xml:space="preserve"> </w:t>
      </w:r>
      <w:r w:rsidRPr="00141EB0">
        <w:rPr>
          <w:rFonts w:ascii="Arial" w:hAnsi="Arial"/>
          <w:w w:val="150"/>
          <w:sz w:val="10"/>
          <w:szCs w:val="10"/>
          <w:lang w:val="en-US"/>
        </w:rPr>
        <w:t>/</w:t>
      </w:r>
      <w:r w:rsidR="00141EB0">
        <w:rPr>
          <w:rFonts w:ascii="Arial" w:hAnsi="Arial"/>
          <w:w w:val="150"/>
          <w:sz w:val="10"/>
          <w:szCs w:val="10"/>
          <w:lang w:val="en-US"/>
        </w:rPr>
        <w:t xml:space="preserve"> </w:t>
      </w:r>
      <w:r w:rsidR="0023296A" w:rsidRPr="00141EB0">
        <w:rPr>
          <w:rFonts w:ascii="Arial" w:hAnsi="Arial"/>
          <w:w w:val="150"/>
          <w:sz w:val="10"/>
          <w:szCs w:val="10"/>
          <w:lang w:val="en-US"/>
        </w:rPr>
        <w:t>ODCD</w:t>
      </w:r>
      <w:r w:rsidR="00141EB0">
        <w:rPr>
          <w:rFonts w:ascii="Arial" w:hAnsi="Arial"/>
          <w:w w:val="150"/>
          <w:sz w:val="10"/>
          <w:szCs w:val="10"/>
          <w:lang w:val="en-US"/>
        </w:rPr>
        <w:t xml:space="preserve"> </w:t>
      </w:r>
      <w:r w:rsidR="003115B5" w:rsidRPr="00141EB0">
        <w:rPr>
          <w:rFonts w:ascii="Arial" w:hAnsi="Arial"/>
          <w:w w:val="150"/>
          <w:sz w:val="10"/>
          <w:szCs w:val="10"/>
          <w:lang w:val="en-US"/>
        </w:rPr>
        <w:t xml:space="preserve">/ </w:t>
      </w:r>
      <w:r w:rsidR="009C0048" w:rsidRPr="00141EB0">
        <w:rPr>
          <w:rFonts w:ascii="Arial" w:hAnsi="Arial"/>
          <w:w w:val="150"/>
          <w:sz w:val="10"/>
          <w:szCs w:val="10"/>
          <w:lang w:val="en-US"/>
        </w:rPr>
        <w:t>2017</w:t>
      </w:r>
    </w:p>
    <w:sectPr w:rsidR="00E606C4" w:rsidRPr="003115B5" w:rsidSect="004E71F0">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B2" w:rsidRDefault="00F12EB2" w:rsidP="0099045D">
      <w:r>
        <w:separator/>
      </w:r>
    </w:p>
  </w:endnote>
  <w:endnote w:type="continuationSeparator" w:id="0">
    <w:p w:rsidR="00F12EB2" w:rsidRDefault="00F12EB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B2" w:rsidRDefault="00F12EB2" w:rsidP="0099045D">
      <w:r>
        <w:separator/>
      </w:r>
    </w:p>
  </w:footnote>
  <w:footnote w:type="continuationSeparator" w:id="0">
    <w:p w:rsidR="00F12EB2" w:rsidRDefault="00F12EB2" w:rsidP="0099045D">
      <w:r>
        <w:continuationSeparator/>
      </w:r>
    </w:p>
  </w:footnote>
  <w:footnote w:id="1">
    <w:p w:rsidR="001842E5" w:rsidRPr="00724C25" w:rsidRDefault="001842E5" w:rsidP="001842E5">
      <w:pPr>
        <w:pStyle w:val="Notedebasdepage"/>
        <w:rPr>
          <w:rFonts w:ascii="Calibri" w:hAnsi="Calibri"/>
          <w:lang w:val="fr-FR"/>
        </w:rPr>
      </w:pPr>
      <w:r>
        <w:rPr>
          <w:rStyle w:val="Appelnotedebasdep"/>
          <w:rFonts w:ascii="Calibri" w:hAnsi="Calibri"/>
          <w:lang w:val="es-CO"/>
        </w:rPr>
        <w:footnoteRef/>
      </w:r>
      <w:r w:rsidRPr="00724C25">
        <w:rPr>
          <w:rFonts w:ascii="Calibri" w:hAnsi="Calibri"/>
          <w:lang w:val="fr-FR"/>
        </w:rPr>
        <w:t xml:space="preserve"> CC. T-928 de 2012, </w:t>
      </w:r>
      <w:proofErr w:type="spellStart"/>
      <w:r w:rsidRPr="00724C25">
        <w:rPr>
          <w:rFonts w:ascii="Calibri" w:hAnsi="Calibri"/>
          <w:lang w:val="fr-FR"/>
        </w:rPr>
        <w:t>reiterada</w:t>
      </w:r>
      <w:proofErr w:type="spellEnd"/>
      <w:r w:rsidRPr="00724C25">
        <w:rPr>
          <w:rFonts w:ascii="Calibri" w:hAnsi="Calibri"/>
          <w:lang w:val="fr-FR"/>
        </w:rPr>
        <w:t xml:space="preserve"> en la T-464 de 2013.</w:t>
      </w:r>
    </w:p>
  </w:footnote>
  <w:footnote w:id="2">
    <w:p w:rsidR="009504F5" w:rsidRPr="00A229F6" w:rsidRDefault="009504F5" w:rsidP="009504F5">
      <w:pPr>
        <w:pStyle w:val="Notedebasdepage"/>
        <w:jc w:val="both"/>
        <w:rPr>
          <w:lang w:val="es-CO"/>
        </w:rPr>
      </w:pPr>
      <w:r w:rsidRPr="00A229F6">
        <w:rPr>
          <w:rStyle w:val="Appelnotedebasdep"/>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Sentencia CSJ STC del 13-12-2011, radicado No.00284-02; reiterada en STC5313-2015, STC5520-2015, STC2344-2016, entre otras.</w:t>
      </w:r>
    </w:p>
  </w:footnote>
  <w:footnote w:id="3">
    <w:p w:rsidR="009504F5" w:rsidRPr="00A229F6" w:rsidRDefault="009504F5" w:rsidP="009504F5">
      <w:pPr>
        <w:pStyle w:val="Notedebasdepage"/>
        <w:rPr>
          <w:rFonts w:asciiTheme="minorHAnsi" w:hAnsiTheme="minorHAnsi"/>
          <w:lang w:val="es-CO"/>
        </w:rPr>
      </w:pPr>
      <w:r w:rsidRPr="00A229F6">
        <w:rPr>
          <w:rStyle w:val="Appelnotedebasdep"/>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Sentencia STC15561-2015.</w:t>
      </w:r>
    </w:p>
  </w:footnote>
  <w:footnote w:id="4">
    <w:p w:rsidR="007D4E9C" w:rsidRPr="00E17BD7" w:rsidRDefault="007D4E9C" w:rsidP="007D4E9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7D4E9C" w:rsidRPr="00E17BD7" w:rsidRDefault="007D4E9C" w:rsidP="007D4E9C">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7D4E9C" w:rsidRPr="00724C25" w:rsidRDefault="007D4E9C" w:rsidP="007D4E9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724C25">
        <w:rPr>
          <w:rFonts w:asciiTheme="minorHAnsi" w:hAnsiTheme="minorHAnsi" w:cs="Calibri"/>
          <w:lang w:val="fr-FR"/>
        </w:rPr>
        <w:t xml:space="preserve"> CC. T-917 de 2011.</w:t>
      </w:r>
    </w:p>
  </w:footnote>
  <w:footnote w:id="7">
    <w:p w:rsidR="007D4E9C" w:rsidRPr="00724C25" w:rsidRDefault="007D4E9C" w:rsidP="007D4E9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724C25">
        <w:rPr>
          <w:rFonts w:asciiTheme="minorHAnsi" w:hAnsiTheme="minorHAnsi" w:cs="Calibri"/>
          <w:lang w:val="fr-FR"/>
        </w:rPr>
        <w:t xml:space="preserve"> CC. C-590 de 2005.</w:t>
      </w:r>
    </w:p>
  </w:footnote>
  <w:footnote w:id="8">
    <w:p w:rsidR="007D4E9C" w:rsidRPr="00724C25" w:rsidRDefault="007D4E9C" w:rsidP="007D4E9C">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724C25">
        <w:rPr>
          <w:rFonts w:asciiTheme="minorHAnsi" w:hAnsiTheme="minorHAnsi" w:cs="Calibri"/>
          <w:lang w:val="fr-FR"/>
        </w:rPr>
        <w:t xml:space="preserve"> CC. </w:t>
      </w:r>
      <w:proofErr w:type="spellStart"/>
      <w:r w:rsidRPr="00724C25">
        <w:rPr>
          <w:rFonts w:asciiTheme="minorHAnsi" w:hAnsiTheme="minorHAnsi" w:cs="Calibri"/>
          <w:bCs/>
          <w:lang w:val="fr-FR"/>
        </w:rPr>
        <w:t>SU-222</w:t>
      </w:r>
      <w:proofErr w:type="spellEnd"/>
      <w:r w:rsidRPr="00724C25">
        <w:rPr>
          <w:rFonts w:asciiTheme="minorHAnsi" w:hAnsiTheme="minorHAnsi" w:cs="Calibri"/>
          <w:bCs/>
          <w:lang w:val="fr-FR"/>
        </w:rPr>
        <w:t xml:space="preserve"> de 2016</w:t>
      </w:r>
      <w:r w:rsidRPr="00724C25">
        <w:rPr>
          <w:rFonts w:asciiTheme="minorHAnsi" w:hAnsiTheme="minorHAnsi" w:cs="Calibri"/>
          <w:lang w:val="fr-FR"/>
        </w:rPr>
        <w:t>.</w:t>
      </w:r>
    </w:p>
  </w:footnote>
  <w:footnote w:id="9">
    <w:p w:rsidR="007D4E9C" w:rsidRPr="00724C25" w:rsidRDefault="007D4E9C" w:rsidP="007D4E9C">
      <w:pPr>
        <w:pStyle w:val="Notedebasdepage"/>
        <w:rPr>
          <w:rFonts w:ascii="Calibri" w:hAnsi="Calibri"/>
          <w:b/>
          <w:bCs/>
          <w:lang w:val="fr-FR"/>
        </w:rPr>
      </w:pPr>
      <w:r w:rsidRPr="00D65FBA">
        <w:rPr>
          <w:rStyle w:val="Appelnotedebasdep"/>
          <w:rFonts w:ascii="Calibri" w:hAnsi="Calibri"/>
        </w:rPr>
        <w:footnoteRef/>
      </w:r>
      <w:r w:rsidRPr="00724C25">
        <w:rPr>
          <w:rFonts w:ascii="Calibri" w:hAnsi="Calibri"/>
          <w:lang w:val="fr-FR"/>
        </w:rPr>
        <w:t xml:space="preserve"> </w:t>
      </w:r>
      <w:r w:rsidRPr="00724C25">
        <w:rPr>
          <w:rFonts w:ascii="Calibri" w:hAnsi="Calibri"/>
          <w:bCs/>
          <w:lang w:val="fr-FR"/>
        </w:rPr>
        <w:t>CC. T-137 de 2017.</w:t>
      </w:r>
    </w:p>
  </w:footnote>
  <w:footnote w:id="10">
    <w:p w:rsidR="007D4E9C" w:rsidRPr="00E17BD7" w:rsidRDefault="007D4E9C" w:rsidP="007D4E9C">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11">
    <w:p w:rsidR="007D4E9C" w:rsidRPr="00E17BD7" w:rsidRDefault="007D4E9C" w:rsidP="007D4E9C">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2">
    <w:p w:rsidR="007D4E9C" w:rsidRPr="00E17BD7" w:rsidRDefault="007D4E9C" w:rsidP="007D4E9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3">
    <w:p w:rsidR="007D4E9C" w:rsidRPr="00724C25" w:rsidRDefault="007D4E9C" w:rsidP="007D4E9C">
      <w:pPr>
        <w:pStyle w:val="Notedebasdepage"/>
        <w:jc w:val="both"/>
        <w:rPr>
          <w:lang w:val="fr-FR"/>
        </w:rPr>
      </w:pPr>
      <w:r>
        <w:rPr>
          <w:rStyle w:val="Appelnotedebasdep"/>
          <w:rFonts w:asciiTheme="minorHAnsi" w:hAnsiTheme="minorHAnsi"/>
        </w:rPr>
        <w:footnoteRef/>
      </w:r>
      <w:r w:rsidRPr="00724C25">
        <w:rPr>
          <w:rFonts w:asciiTheme="minorHAnsi" w:hAnsiTheme="minorHAnsi"/>
          <w:lang w:val="fr-FR"/>
        </w:rPr>
        <w:t xml:space="preserve"> </w:t>
      </w:r>
      <w:r w:rsidRPr="00724C25">
        <w:rPr>
          <w:rFonts w:asciiTheme="minorHAnsi" w:hAnsiTheme="minorHAnsi" w:cs="Calibri"/>
          <w:lang w:val="fr-FR"/>
        </w:rPr>
        <w:t xml:space="preserve">CC. T-134 de 1994. </w:t>
      </w:r>
    </w:p>
  </w:footnote>
  <w:footnote w:id="14">
    <w:p w:rsidR="007D4E9C" w:rsidRPr="00724C25" w:rsidRDefault="007D4E9C" w:rsidP="007D4E9C">
      <w:pPr>
        <w:pStyle w:val="Notedebasdepage"/>
        <w:rPr>
          <w:lang w:val="fr-FR"/>
        </w:rPr>
      </w:pPr>
      <w:r>
        <w:rPr>
          <w:rStyle w:val="Appelnotedebasdep"/>
        </w:rPr>
        <w:footnoteRef/>
      </w:r>
      <w:r w:rsidRPr="00724C25">
        <w:rPr>
          <w:lang w:val="fr-FR"/>
        </w:rPr>
        <w:t xml:space="preserve"> </w:t>
      </w:r>
      <w:r w:rsidRPr="00724C25">
        <w:rPr>
          <w:rFonts w:asciiTheme="minorHAnsi" w:hAnsiTheme="minorHAnsi" w:cs="Calibri"/>
          <w:lang w:val="fr-FR"/>
        </w:rPr>
        <w:t>CC. T-103 de 2014.</w:t>
      </w:r>
    </w:p>
  </w:footnote>
  <w:footnote w:id="15">
    <w:p w:rsidR="007D4E9C" w:rsidRPr="00724C25" w:rsidRDefault="007D4E9C" w:rsidP="007D4E9C">
      <w:pPr>
        <w:pStyle w:val="Notedebasdepage"/>
        <w:jc w:val="both"/>
        <w:rPr>
          <w:lang w:val="fr-FR"/>
        </w:rPr>
      </w:pPr>
      <w:r>
        <w:rPr>
          <w:rStyle w:val="Appelnotedebasdep"/>
          <w:rFonts w:asciiTheme="minorHAnsi" w:hAnsiTheme="minorHAnsi" w:cs="Calibri"/>
        </w:rPr>
        <w:footnoteRef/>
      </w:r>
      <w:r w:rsidRPr="00724C25">
        <w:rPr>
          <w:rFonts w:asciiTheme="minorHAnsi" w:hAnsiTheme="minorHAnsi" w:cs="Calibri"/>
          <w:lang w:val="fr-FR"/>
        </w:rPr>
        <w:t xml:space="preserve"> CC. T-567 de 1998.</w:t>
      </w:r>
    </w:p>
  </w:footnote>
  <w:footnote w:id="16">
    <w:p w:rsidR="007D4E9C" w:rsidRPr="00724C25" w:rsidRDefault="007D4E9C" w:rsidP="007D4E9C">
      <w:pPr>
        <w:pStyle w:val="Notedebasdepage"/>
        <w:jc w:val="both"/>
        <w:rPr>
          <w:lang w:val="fr-FR"/>
        </w:rPr>
      </w:pPr>
      <w:r>
        <w:rPr>
          <w:rStyle w:val="Appelnotedebasdep"/>
          <w:rFonts w:asciiTheme="minorHAnsi" w:hAnsiTheme="minorHAnsi"/>
        </w:rPr>
        <w:footnoteRef/>
      </w:r>
      <w:r w:rsidRPr="00724C25">
        <w:rPr>
          <w:rFonts w:asciiTheme="minorHAnsi" w:hAnsiTheme="minorHAnsi"/>
          <w:lang w:val="fr-FR"/>
        </w:rPr>
        <w:t xml:space="preserve"> </w:t>
      </w:r>
      <w:r w:rsidRPr="00724C25">
        <w:rPr>
          <w:rFonts w:asciiTheme="minorHAnsi" w:hAnsiTheme="minorHAnsi" w:cs="Calibri"/>
          <w:lang w:val="fr-FR"/>
        </w:rPr>
        <w:t xml:space="preserve">CC. T-662 de 2013, </w:t>
      </w:r>
      <w:r w:rsidRPr="00724C25">
        <w:rPr>
          <w:rFonts w:ascii="Calibri" w:hAnsi="Calibri"/>
          <w:bCs/>
          <w:bdr w:val="none" w:sz="0" w:space="0" w:color="auto" w:frame="1"/>
          <w:shd w:val="clear" w:color="auto" w:fill="FFFFFF"/>
          <w:lang w:val="fr-FR"/>
        </w:rPr>
        <w:t xml:space="preserve">T-037 de 2016, T-120 de 2016, </w:t>
      </w:r>
      <w:r w:rsidRPr="00724C25">
        <w:rPr>
          <w:rFonts w:ascii="Calibri" w:hAnsi="Calibri"/>
          <w:lang w:val="fr-FR"/>
        </w:rPr>
        <w:t>T-001 de 2017, T-038 y 106 de 2017</w:t>
      </w:r>
      <w:r w:rsidRPr="00724C25">
        <w:rPr>
          <w:rFonts w:asciiTheme="minorHAnsi" w:hAnsiTheme="minorHAnsi" w:cs="Calibri"/>
          <w:lang w:val="fr-FR"/>
        </w:rPr>
        <w:t>.</w:t>
      </w:r>
      <w:r w:rsidRPr="00724C25">
        <w:rPr>
          <w:b/>
          <w:bCs/>
          <w:color w:val="2D2D2D"/>
          <w:sz w:val="28"/>
          <w:szCs w:val="28"/>
          <w:bdr w:val="none" w:sz="0" w:space="0" w:color="auto" w:frame="1"/>
          <w:shd w:val="clear" w:color="auto" w:fill="FFFFFF"/>
          <w:lang w:val="fr-FR"/>
        </w:rPr>
        <w:t xml:space="preserve"> </w:t>
      </w:r>
    </w:p>
  </w:footnote>
  <w:footnote w:id="17">
    <w:p w:rsidR="007D4E9C" w:rsidRDefault="007D4E9C" w:rsidP="007D4E9C">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8">
    <w:p w:rsidR="0038706A" w:rsidRPr="00724C25" w:rsidRDefault="0038706A" w:rsidP="0038706A">
      <w:pPr>
        <w:pStyle w:val="Notedebasdepage"/>
        <w:jc w:val="both"/>
        <w:rPr>
          <w:lang w:val="fr-FR"/>
        </w:rPr>
      </w:pPr>
      <w:r>
        <w:rPr>
          <w:rStyle w:val="Appelnotedebasdep"/>
          <w:rFonts w:asciiTheme="minorHAnsi" w:hAnsiTheme="minorHAnsi" w:cs="Calibri"/>
        </w:rPr>
        <w:footnoteRef/>
      </w:r>
      <w:r w:rsidRPr="00724C25">
        <w:rPr>
          <w:rFonts w:asciiTheme="minorHAnsi" w:hAnsiTheme="minorHAnsi" w:cs="Calibri"/>
          <w:lang w:val="fr-FR"/>
        </w:rPr>
        <w:t xml:space="preserve"> CC. T-103 de 2014 y </w:t>
      </w:r>
      <w:proofErr w:type="spellStart"/>
      <w:r w:rsidRPr="00724C25">
        <w:rPr>
          <w:rFonts w:asciiTheme="minorHAnsi" w:hAnsiTheme="minorHAnsi" w:cs="Calibri"/>
          <w:bCs/>
          <w:lang w:val="fr-FR"/>
        </w:rPr>
        <w:t>SU-297</w:t>
      </w:r>
      <w:proofErr w:type="spellEnd"/>
      <w:r w:rsidRPr="00724C25">
        <w:rPr>
          <w:rFonts w:asciiTheme="minorHAnsi" w:hAnsiTheme="minorHAnsi" w:cs="Calibri"/>
          <w:bCs/>
          <w:lang w:val="fr-FR"/>
        </w:rPr>
        <w:t xml:space="preserve"> de 2015.</w:t>
      </w:r>
    </w:p>
  </w:footnote>
  <w:footnote w:id="19">
    <w:p w:rsidR="00D9537B" w:rsidRPr="00724C25" w:rsidRDefault="00D9537B" w:rsidP="00D9537B">
      <w:pPr>
        <w:pStyle w:val="Notedebasdepage"/>
        <w:rPr>
          <w:rFonts w:ascii="Calibri" w:hAnsi="Calibri"/>
          <w:lang w:val="fr-FR"/>
        </w:rPr>
      </w:pPr>
      <w:r w:rsidRPr="000473E8">
        <w:rPr>
          <w:rStyle w:val="Appelnotedebasdep"/>
          <w:rFonts w:ascii="Calibri" w:hAnsi="Calibri"/>
        </w:rPr>
        <w:footnoteRef/>
      </w:r>
      <w:r w:rsidRPr="00724C25">
        <w:rPr>
          <w:rFonts w:ascii="Calibri" w:hAnsi="Calibri"/>
          <w:lang w:val="fr-FR"/>
        </w:rPr>
        <w:t xml:space="preserve"> </w:t>
      </w:r>
      <w:proofErr w:type="spellStart"/>
      <w:r w:rsidRPr="00724C25">
        <w:rPr>
          <w:rFonts w:ascii="Calibri" w:hAnsi="Calibri"/>
          <w:lang w:val="fr-FR"/>
        </w:rPr>
        <w:t>CSJ</w:t>
      </w:r>
      <w:proofErr w:type="spellEnd"/>
      <w:r w:rsidRPr="00724C25">
        <w:rPr>
          <w:rFonts w:ascii="Calibri" w:hAnsi="Calibri"/>
          <w:lang w:val="fr-FR"/>
        </w:rPr>
        <w:t xml:space="preserve">, Civil. </w:t>
      </w:r>
      <w:proofErr w:type="spellStart"/>
      <w:r w:rsidRPr="00724C25">
        <w:rPr>
          <w:rFonts w:ascii="Calibri" w:hAnsi="Calibri"/>
          <w:lang w:val="fr-FR"/>
        </w:rPr>
        <w:t>STC2349</w:t>
      </w:r>
      <w:proofErr w:type="spellEnd"/>
      <w:r w:rsidRPr="00724C25">
        <w:rPr>
          <w:rFonts w:ascii="Calibri" w:hAnsi="Calibri"/>
          <w:lang w:val="fr-FR"/>
        </w:rPr>
        <w:t>-2017.</w:t>
      </w:r>
    </w:p>
  </w:footnote>
  <w:footnote w:id="20">
    <w:p w:rsidR="00D9537B" w:rsidRPr="00724C25" w:rsidRDefault="00D9537B" w:rsidP="00D9537B">
      <w:pPr>
        <w:pStyle w:val="Notedebasdepage"/>
        <w:rPr>
          <w:lang w:val="fr-FR"/>
        </w:rPr>
      </w:pPr>
      <w:r>
        <w:rPr>
          <w:rStyle w:val="Appelnotedebasdep"/>
        </w:rPr>
        <w:footnoteRef/>
      </w:r>
      <w:r w:rsidRPr="00724C25">
        <w:rPr>
          <w:lang w:val="fr-FR"/>
        </w:rPr>
        <w:t xml:space="preserve"> </w:t>
      </w:r>
      <w:r w:rsidRPr="00724C25">
        <w:rPr>
          <w:rFonts w:asciiTheme="minorHAnsi" w:hAnsiTheme="minorHAnsi" w:cs="Calibri"/>
          <w:lang w:val="fr-FR"/>
        </w:rPr>
        <w:t>CC. T-717 de 2011.</w:t>
      </w:r>
    </w:p>
  </w:footnote>
  <w:footnote w:id="21">
    <w:p w:rsidR="00D9537B" w:rsidRPr="008B43C6" w:rsidRDefault="00D9537B" w:rsidP="00D9537B">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724C25">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8134BD">
      <w:rPr>
        <w:rFonts w:ascii="Calibri" w:hAnsi="Calibri" w:cs="Calibri"/>
        <w:i/>
        <w:sz w:val="20"/>
        <w:szCs w:val="22"/>
      </w:rPr>
      <w:t>2017-</w:t>
    </w:r>
    <w:r w:rsidR="005A71D6">
      <w:rPr>
        <w:rFonts w:ascii="Calibri" w:hAnsi="Calibri" w:cs="Calibri"/>
        <w:i/>
        <w:sz w:val="20"/>
        <w:szCs w:val="22"/>
      </w:rPr>
      <w:t>00413</w:t>
    </w:r>
    <w:r w:rsidR="00C5650A">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736323"/>
    <w:multiLevelType w:val="multilevel"/>
    <w:tmpl w:val="DEBC5B1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947"/>
    <w:rsid w:val="00005289"/>
    <w:rsid w:val="0000570F"/>
    <w:rsid w:val="0000571B"/>
    <w:rsid w:val="000059BC"/>
    <w:rsid w:val="00005A2F"/>
    <w:rsid w:val="00005BB7"/>
    <w:rsid w:val="00005DDB"/>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1EF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82E"/>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3E41"/>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10D"/>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B41"/>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263"/>
    <w:rsid w:val="00100C47"/>
    <w:rsid w:val="00100C96"/>
    <w:rsid w:val="00100DAC"/>
    <w:rsid w:val="00100E53"/>
    <w:rsid w:val="00100F9F"/>
    <w:rsid w:val="00100FFF"/>
    <w:rsid w:val="00101AE0"/>
    <w:rsid w:val="00101AF2"/>
    <w:rsid w:val="00101EF3"/>
    <w:rsid w:val="001022A9"/>
    <w:rsid w:val="00102604"/>
    <w:rsid w:val="00102683"/>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1EB0"/>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498"/>
    <w:rsid w:val="00173831"/>
    <w:rsid w:val="001747C9"/>
    <w:rsid w:val="001753AB"/>
    <w:rsid w:val="00175C70"/>
    <w:rsid w:val="00175D2D"/>
    <w:rsid w:val="00176C9B"/>
    <w:rsid w:val="001778CF"/>
    <w:rsid w:val="00180B3C"/>
    <w:rsid w:val="00181213"/>
    <w:rsid w:val="00181C9F"/>
    <w:rsid w:val="00181ECC"/>
    <w:rsid w:val="00183208"/>
    <w:rsid w:val="00183C2E"/>
    <w:rsid w:val="001842E5"/>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3B0"/>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D5F"/>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F0A"/>
    <w:rsid w:val="00200243"/>
    <w:rsid w:val="0020048B"/>
    <w:rsid w:val="0020052F"/>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5DE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80C"/>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4FFB"/>
    <w:rsid w:val="002A5252"/>
    <w:rsid w:val="002A5CA9"/>
    <w:rsid w:val="002A5D8E"/>
    <w:rsid w:val="002A6014"/>
    <w:rsid w:val="002A6894"/>
    <w:rsid w:val="002A7D01"/>
    <w:rsid w:val="002A7FA0"/>
    <w:rsid w:val="002B0607"/>
    <w:rsid w:val="002B1AFC"/>
    <w:rsid w:val="002B1D72"/>
    <w:rsid w:val="002B2263"/>
    <w:rsid w:val="002B24DA"/>
    <w:rsid w:val="002B303F"/>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DDA"/>
    <w:rsid w:val="002C710C"/>
    <w:rsid w:val="002C771C"/>
    <w:rsid w:val="002C79F1"/>
    <w:rsid w:val="002D061F"/>
    <w:rsid w:val="002D065A"/>
    <w:rsid w:val="002D08EB"/>
    <w:rsid w:val="002D1B84"/>
    <w:rsid w:val="002D31B2"/>
    <w:rsid w:val="002D37CB"/>
    <w:rsid w:val="002D4132"/>
    <w:rsid w:val="002D4A2E"/>
    <w:rsid w:val="002D62CE"/>
    <w:rsid w:val="002D642A"/>
    <w:rsid w:val="002D77A5"/>
    <w:rsid w:val="002D786F"/>
    <w:rsid w:val="002D7F39"/>
    <w:rsid w:val="002E000E"/>
    <w:rsid w:val="002E0579"/>
    <w:rsid w:val="002E0B2A"/>
    <w:rsid w:val="002E0E8C"/>
    <w:rsid w:val="002E121E"/>
    <w:rsid w:val="002E1BD0"/>
    <w:rsid w:val="002E1C31"/>
    <w:rsid w:val="002E1DA7"/>
    <w:rsid w:val="002E1FBB"/>
    <w:rsid w:val="002E2D22"/>
    <w:rsid w:val="002E2E1A"/>
    <w:rsid w:val="002E3763"/>
    <w:rsid w:val="002E3A19"/>
    <w:rsid w:val="002E3B4A"/>
    <w:rsid w:val="002E44C0"/>
    <w:rsid w:val="002E4CD9"/>
    <w:rsid w:val="002E57F2"/>
    <w:rsid w:val="002E5AEF"/>
    <w:rsid w:val="002E5BE7"/>
    <w:rsid w:val="002E5C3E"/>
    <w:rsid w:val="002E6116"/>
    <w:rsid w:val="002E656F"/>
    <w:rsid w:val="002E708B"/>
    <w:rsid w:val="002E7E3A"/>
    <w:rsid w:val="002F05F4"/>
    <w:rsid w:val="002F0909"/>
    <w:rsid w:val="002F0D31"/>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5B5"/>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1FD"/>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06A"/>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C9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2959"/>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5"/>
    <w:rsid w:val="0045270F"/>
    <w:rsid w:val="00453189"/>
    <w:rsid w:val="00453E95"/>
    <w:rsid w:val="004548B6"/>
    <w:rsid w:val="004549AD"/>
    <w:rsid w:val="00454F83"/>
    <w:rsid w:val="004557D6"/>
    <w:rsid w:val="00455F07"/>
    <w:rsid w:val="00456151"/>
    <w:rsid w:val="0045632B"/>
    <w:rsid w:val="00457916"/>
    <w:rsid w:val="00460CA9"/>
    <w:rsid w:val="0046196A"/>
    <w:rsid w:val="00461BB8"/>
    <w:rsid w:val="00461DD6"/>
    <w:rsid w:val="00461E46"/>
    <w:rsid w:val="00461EBB"/>
    <w:rsid w:val="00462069"/>
    <w:rsid w:val="00462151"/>
    <w:rsid w:val="00462F25"/>
    <w:rsid w:val="0046344B"/>
    <w:rsid w:val="00463689"/>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518"/>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A7F8D"/>
    <w:rsid w:val="004B019A"/>
    <w:rsid w:val="004B0DF8"/>
    <w:rsid w:val="004B0FC2"/>
    <w:rsid w:val="004B115F"/>
    <w:rsid w:val="004B1986"/>
    <w:rsid w:val="004B19A3"/>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1F0"/>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94"/>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4B0D"/>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2CF"/>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1D6"/>
    <w:rsid w:val="005A7213"/>
    <w:rsid w:val="005A774B"/>
    <w:rsid w:val="005B0C3F"/>
    <w:rsid w:val="005B117C"/>
    <w:rsid w:val="005B147B"/>
    <w:rsid w:val="005B14A2"/>
    <w:rsid w:val="005B161F"/>
    <w:rsid w:val="005B17A4"/>
    <w:rsid w:val="005B218F"/>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94F"/>
    <w:rsid w:val="005F3B66"/>
    <w:rsid w:val="005F3E08"/>
    <w:rsid w:val="005F474C"/>
    <w:rsid w:val="005F47CB"/>
    <w:rsid w:val="005F4905"/>
    <w:rsid w:val="005F4B0C"/>
    <w:rsid w:val="005F4F9D"/>
    <w:rsid w:val="005F546E"/>
    <w:rsid w:val="005F555E"/>
    <w:rsid w:val="005F5A85"/>
    <w:rsid w:val="005F5B09"/>
    <w:rsid w:val="005F65BD"/>
    <w:rsid w:val="005F6EAA"/>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4DF5"/>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3D8"/>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0F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3FD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5ED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BE8"/>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45E"/>
    <w:rsid w:val="00712527"/>
    <w:rsid w:val="00713A83"/>
    <w:rsid w:val="007149F4"/>
    <w:rsid w:val="0071543E"/>
    <w:rsid w:val="007154A5"/>
    <w:rsid w:val="007154F9"/>
    <w:rsid w:val="007161AC"/>
    <w:rsid w:val="00717574"/>
    <w:rsid w:val="00720F6E"/>
    <w:rsid w:val="0072250E"/>
    <w:rsid w:val="007229B8"/>
    <w:rsid w:val="00722FB5"/>
    <w:rsid w:val="00723794"/>
    <w:rsid w:val="0072424E"/>
    <w:rsid w:val="0072436C"/>
    <w:rsid w:val="00724BAB"/>
    <w:rsid w:val="00724C25"/>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A45"/>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6B3"/>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AEF"/>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87EFD"/>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967"/>
    <w:rsid w:val="007A0C32"/>
    <w:rsid w:val="007A0E06"/>
    <w:rsid w:val="007A0F51"/>
    <w:rsid w:val="007A0FCB"/>
    <w:rsid w:val="007A1D65"/>
    <w:rsid w:val="007A237B"/>
    <w:rsid w:val="007A3D83"/>
    <w:rsid w:val="007A3F1E"/>
    <w:rsid w:val="007A4650"/>
    <w:rsid w:val="007A4783"/>
    <w:rsid w:val="007A4D70"/>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926"/>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4E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03B"/>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4BD"/>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22D"/>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96"/>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57F"/>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A98"/>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4F5"/>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048"/>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2F4"/>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0337"/>
    <w:rsid w:val="00A105B8"/>
    <w:rsid w:val="00A1129E"/>
    <w:rsid w:val="00A12CCA"/>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5F9"/>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2AA"/>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4A7"/>
    <w:rsid w:val="00B3584F"/>
    <w:rsid w:val="00B3607B"/>
    <w:rsid w:val="00B36D31"/>
    <w:rsid w:val="00B37FE3"/>
    <w:rsid w:val="00B407A4"/>
    <w:rsid w:val="00B407A9"/>
    <w:rsid w:val="00B40B09"/>
    <w:rsid w:val="00B4105B"/>
    <w:rsid w:val="00B411C8"/>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816"/>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A13"/>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E8A"/>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32B"/>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3DA4"/>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62E4"/>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295"/>
    <w:rsid w:val="00C354B8"/>
    <w:rsid w:val="00C35C11"/>
    <w:rsid w:val="00C35C40"/>
    <w:rsid w:val="00C35E30"/>
    <w:rsid w:val="00C36B35"/>
    <w:rsid w:val="00C36DC2"/>
    <w:rsid w:val="00C37681"/>
    <w:rsid w:val="00C378ED"/>
    <w:rsid w:val="00C37E2A"/>
    <w:rsid w:val="00C40E9C"/>
    <w:rsid w:val="00C40F50"/>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4FC3"/>
    <w:rsid w:val="00C5650A"/>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48A"/>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8B4"/>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568"/>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1F3E"/>
    <w:rsid w:val="00D11F62"/>
    <w:rsid w:val="00D120CF"/>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1D77"/>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3C"/>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37B"/>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61F"/>
    <w:rsid w:val="00DF6ABC"/>
    <w:rsid w:val="00DF6B58"/>
    <w:rsid w:val="00DF6D5F"/>
    <w:rsid w:val="00DF725A"/>
    <w:rsid w:val="00DF74B6"/>
    <w:rsid w:val="00DF7973"/>
    <w:rsid w:val="00E01E3C"/>
    <w:rsid w:val="00E01F51"/>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5A39"/>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174"/>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1C5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0F7"/>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EB2"/>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E46"/>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2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0352"/>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1DE"/>
    <w:rsid w:val="00F9363A"/>
    <w:rsid w:val="00F940D6"/>
    <w:rsid w:val="00F9417A"/>
    <w:rsid w:val="00F9418E"/>
    <w:rsid w:val="00F94A71"/>
    <w:rsid w:val="00F95581"/>
    <w:rsid w:val="00F95D36"/>
    <w:rsid w:val="00F968C2"/>
    <w:rsid w:val="00F96CD6"/>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368"/>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8B8"/>
    <w:rsid w:val="00FC3205"/>
    <w:rsid w:val="00FC4973"/>
    <w:rsid w:val="00FC4AA8"/>
    <w:rsid w:val="00FC5379"/>
    <w:rsid w:val="00FC566E"/>
    <w:rsid w:val="00FC5CFA"/>
    <w:rsid w:val="00FC5F6F"/>
    <w:rsid w:val="00FC6860"/>
    <w:rsid w:val="00FC73DF"/>
    <w:rsid w:val="00FC7BCB"/>
    <w:rsid w:val="00FD0032"/>
    <w:rsid w:val="00FD0466"/>
    <w:rsid w:val="00FD1573"/>
    <w:rsid w:val="00FD1AB8"/>
    <w:rsid w:val="00FD2AD0"/>
    <w:rsid w:val="00FD3140"/>
    <w:rsid w:val="00FD31ED"/>
    <w:rsid w:val="00FD37D6"/>
    <w:rsid w:val="00FD3A97"/>
    <w:rsid w:val="00FD40C8"/>
    <w:rsid w:val="00FD49FE"/>
    <w:rsid w:val="00FD4B65"/>
    <w:rsid w:val="00FD56E1"/>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FA063-A5AD-419D-B9F6-AC8504B5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2669</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2017-05-17T14:30:00Z</cp:lastPrinted>
  <dcterms:created xsi:type="dcterms:W3CDTF">2017-05-16T19:42:00Z</dcterms:created>
  <dcterms:modified xsi:type="dcterms:W3CDTF">2017-06-26T15:01:00Z</dcterms:modified>
</cp:coreProperties>
</file>