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E3" w:rsidRDefault="00336AE3" w:rsidP="00336AE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336AE3" w:rsidRDefault="00336AE3" w:rsidP="00336AE3">
      <w:pPr>
        <w:pStyle w:val="Sinespaciado"/>
        <w:jc w:val="both"/>
        <w:rPr>
          <w:rFonts w:asciiTheme="minorHAnsi" w:hAnsiTheme="minorHAnsi"/>
          <w:sz w:val="18"/>
          <w:szCs w:val="18"/>
        </w:rPr>
      </w:pPr>
    </w:p>
    <w:p w:rsidR="00336AE3" w:rsidRPr="00336AE3" w:rsidRDefault="00336AE3" w:rsidP="00336AE3">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MENOR – EPILEPSIA – TERAPIAS – TRANSPORTE – TRATAMIENTO INTEGRAL - CONCEDE</w:t>
      </w:r>
      <w:r w:rsidRPr="004079AF">
        <w:rPr>
          <w:rFonts w:asciiTheme="minorHAnsi" w:hAnsiTheme="minorHAnsi"/>
          <w:b/>
          <w:sz w:val="18"/>
          <w:szCs w:val="18"/>
        </w:rPr>
        <w:t xml:space="preserve"> </w:t>
      </w:r>
      <w:r>
        <w:rPr>
          <w:rFonts w:asciiTheme="minorHAnsi" w:hAnsiTheme="minorHAnsi"/>
          <w:b/>
          <w:sz w:val="18"/>
          <w:szCs w:val="18"/>
        </w:rPr>
        <w:t xml:space="preserve">EXTRA </w:t>
      </w:r>
      <w:proofErr w:type="spellStart"/>
      <w:r>
        <w:rPr>
          <w:rFonts w:asciiTheme="minorHAnsi" w:hAnsiTheme="minorHAnsi"/>
          <w:b/>
          <w:sz w:val="18"/>
          <w:szCs w:val="18"/>
        </w:rPr>
        <w:t>PETITA</w:t>
      </w:r>
      <w:proofErr w:type="spellEnd"/>
      <w:r>
        <w:rPr>
          <w:rFonts w:asciiTheme="minorHAnsi" w:hAnsiTheme="minorHAnsi"/>
          <w:b/>
          <w:sz w:val="18"/>
          <w:szCs w:val="18"/>
        </w:rPr>
        <w:t xml:space="preserve"> - </w:t>
      </w:r>
      <w:r w:rsidRPr="00336AE3">
        <w:rPr>
          <w:rFonts w:asciiTheme="minorHAnsi" w:hAnsiTheme="minorHAnsi"/>
          <w:sz w:val="18"/>
          <w:szCs w:val="18"/>
        </w:rPr>
        <w:t xml:space="preserve">Aquí el accionante es una persona de especial protección constitucional reforzada, tiene tan solo tres (3) años de edad y padece de “(…) EPILEPSIA Y SÍNDROMES EPILÉPTICOS SINTOMÁTICOS RELACIONADOS CON LOCALIZACIONES (FOCALES) (PARCIALES) Y CON ATAQUES PARCIALES COMPLEJOS (…)” y “(…) TRASTORNO GENERALIZADO DEL DESARROLLO NO ESPECIFICADO (…)” (Folio 9, ib.). Su médico tratante ordenó que se realizará 24 terapias de </w:t>
      </w:r>
      <w:proofErr w:type="spellStart"/>
      <w:r w:rsidRPr="00336AE3">
        <w:rPr>
          <w:rFonts w:asciiTheme="minorHAnsi" w:hAnsiTheme="minorHAnsi"/>
          <w:sz w:val="18"/>
          <w:szCs w:val="18"/>
        </w:rPr>
        <w:t>neurodesarrollo</w:t>
      </w:r>
      <w:proofErr w:type="spellEnd"/>
      <w:r w:rsidRPr="00336AE3">
        <w:rPr>
          <w:rFonts w:asciiTheme="minorHAnsi" w:hAnsiTheme="minorHAnsi"/>
          <w:sz w:val="18"/>
          <w:szCs w:val="18"/>
        </w:rPr>
        <w:t xml:space="preserve"> (Física, ocupacional y fonoaudiología) (Folio 20, ib.). </w:t>
      </w:r>
    </w:p>
    <w:p w:rsidR="00336AE3" w:rsidRPr="00336AE3" w:rsidRDefault="00336AE3" w:rsidP="00336AE3">
      <w:pPr>
        <w:pStyle w:val="Sinespaciado"/>
        <w:jc w:val="both"/>
        <w:rPr>
          <w:rFonts w:asciiTheme="minorHAnsi" w:hAnsiTheme="minorHAnsi"/>
          <w:sz w:val="18"/>
          <w:szCs w:val="18"/>
        </w:rPr>
      </w:pPr>
    </w:p>
    <w:p w:rsidR="00336AE3" w:rsidRPr="00336AE3" w:rsidRDefault="00336AE3" w:rsidP="00336AE3">
      <w:pPr>
        <w:pStyle w:val="Sinespaciado"/>
        <w:jc w:val="both"/>
        <w:rPr>
          <w:rFonts w:asciiTheme="minorHAnsi" w:hAnsiTheme="minorHAnsi"/>
          <w:sz w:val="18"/>
          <w:szCs w:val="18"/>
        </w:rPr>
      </w:pPr>
      <w:r w:rsidRPr="00336AE3">
        <w:rPr>
          <w:rFonts w:asciiTheme="minorHAnsi" w:hAnsiTheme="minorHAnsi"/>
          <w:sz w:val="18"/>
          <w:szCs w:val="18"/>
        </w:rPr>
        <w:t>Sin lugar a dudas debe asistir a las terapias que se autorizaron en “</w:t>
      </w:r>
      <w:proofErr w:type="spellStart"/>
      <w:r w:rsidRPr="00336AE3">
        <w:rPr>
          <w:rFonts w:asciiTheme="minorHAnsi" w:hAnsiTheme="minorHAnsi"/>
          <w:sz w:val="18"/>
          <w:szCs w:val="18"/>
        </w:rPr>
        <w:t>APAES</w:t>
      </w:r>
      <w:proofErr w:type="spellEnd"/>
      <w:r w:rsidRPr="00336AE3">
        <w:rPr>
          <w:rFonts w:asciiTheme="minorHAnsi" w:hAnsiTheme="minorHAnsi"/>
          <w:sz w:val="18"/>
          <w:szCs w:val="18"/>
        </w:rPr>
        <w:t xml:space="preserve">: FINCA EL PIÑAL ORIENTAL” ubicada en la vereda </w:t>
      </w:r>
      <w:proofErr w:type="spellStart"/>
      <w:r w:rsidRPr="00336AE3">
        <w:rPr>
          <w:rFonts w:asciiTheme="minorHAnsi" w:hAnsiTheme="minorHAnsi"/>
          <w:sz w:val="18"/>
          <w:szCs w:val="18"/>
        </w:rPr>
        <w:t>Combia</w:t>
      </w:r>
      <w:proofErr w:type="spellEnd"/>
      <w:r w:rsidRPr="00336AE3">
        <w:rPr>
          <w:rFonts w:asciiTheme="minorHAnsi" w:hAnsiTheme="minorHAnsi"/>
          <w:sz w:val="18"/>
          <w:szCs w:val="18"/>
        </w:rPr>
        <w:t xml:space="preserve"> – El Placer (Folio 19, ib.). Asistencia médica especializada que requiere, y solo puede brindarse en esa institución, pues la accionada nunca indicó que tiene contratados esos servicios en una </w:t>
      </w:r>
      <w:proofErr w:type="spellStart"/>
      <w:r w:rsidRPr="00336AE3">
        <w:rPr>
          <w:rFonts w:asciiTheme="minorHAnsi" w:hAnsiTheme="minorHAnsi"/>
          <w:sz w:val="18"/>
          <w:szCs w:val="18"/>
        </w:rPr>
        <w:t>IPS</w:t>
      </w:r>
      <w:proofErr w:type="spellEnd"/>
      <w:r w:rsidRPr="00336AE3">
        <w:rPr>
          <w:rFonts w:asciiTheme="minorHAnsi" w:hAnsiTheme="minorHAnsi"/>
          <w:sz w:val="18"/>
          <w:szCs w:val="18"/>
        </w:rPr>
        <w:t xml:space="preserve"> diferente, de tal suerte que su estado de salud podría agravarse en caso de que no pueda acercarse para ser atendido. También lo es que, por su edad y condición especial, depende de sus familiares para su movilidad y garantía de su integridad física. </w:t>
      </w:r>
    </w:p>
    <w:p w:rsidR="00336AE3" w:rsidRPr="00336AE3" w:rsidRDefault="00336AE3" w:rsidP="00336AE3">
      <w:pPr>
        <w:pStyle w:val="Sinespaciado"/>
        <w:jc w:val="both"/>
        <w:rPr>
          <w:rFonts w:asciiTheme="minorHAnsi" w:hAnsiTheme="minorHAnsi"/>
          <w:sz w:val="18"/>
          <w:szCs w:val="18"/>
        </w:rPr>
      </w:pPr>
    </w:p>
    <w:p w:rsidR="00336AE3" w:rsidRPr="00336AE3" w:rsidRDefault="00336AE3" w:rsidP="00336AE3">
      <w:pPr>
        <w:pStyle w:val="Sinespaciado"/>
        <w:jc w:val="both"/>
        <w:rPr>
          <w:rFonts w:asciiTheme="minorHAnsi" w:hAnsiTheme="minorHAnsi"/>
          <w:sz w:val="18"/>
          <w:szCs w:val="18"/>
        </w:rPr>
      </w:pPr>
      <w:r w:rsidRPr="00336AE3">
        <w:rPr>
          <w:rFonts w:asciiTheme="minorHAnsi" w:hAnsiTheme="minorHAnsi"/>
          <w:sz w:val="18"/>
          <w:szCs w:val="18"/>
        </w:rPr>
        <w:t>Asimismo, se tiene que la agente oficiosa indicó que tiene una condición económica precaria y carece de recursos suficientes para costear el transporte del accionante y de un acompañant</w:t>
      </w:r>
      <w:bookmarkStart w:id="0" w:name="_GoBack"/>
      <w:bookmarkEnd w:id="0"/>
      <w:r w:rsidRPr="00336AE3">
        <w:rPr>
          <w:rFonts w:asciiTheme="minorHAnsi" w:hAnsiTheme="minorHAnsi"/>
          <w:sz w:val="18"/>
          <w:szCs w:val="18"/>
        </w:rPr>
        <w:t xml:space="preserve">e, negación indefinida que traslada la carga de la prueba a la accionada, quien no tuvo a bien controvertirla, pese a que cuenta con la información necesaria para demostrar la capacidad económica del paciente y de sus familiares para solventar dichos </w:t>
      </w:r>
      <w:proofErr w:type="gramStart"/>
      <w:r w:rsidRPr="00336AE3">
        <w:rPr>
          <w:rFonts w:asciiTheme="minorHAnsi" w:hAnsiTheme="minorHAnsi"/>
          <w:sz w:val="18"/>
          <w:szCs w:val="18"/>
        </w:rPr>
        <w:t>gastos .</w:t>
      </w:r>
      <w:proofErr w:type="gramEnd"/>
      <w:r w:rsidRPr="00336AE3">
        <w:rPr>
          <w:rFonts w:asciiTheme="minorHAnsi" w:hAnsiTheme="minorHAnsi"/>
          <w:sz w:val="18"/>
          <w:szCs w:val="18"/>
        </w:rPr>
        <w:t xml:space="preserve"> En la contestación nada dijo al respecto (Folios 21 a 23, ib.). </w:t>
      </w:r>
    </w:p>
    <w:p w:rsidR="00336AE3" w:rsidRPr="00336AE3" w:rsidRDefault="00336AE3" w:rsidP="00336AE3">
      <w:pPr>
        <w:pStyle w:val="Sinespaciado"/>
        <w:jc w:val="both"/>
        <w:rPr>
          <w:rFonts w:asciiTheme="minorHAnsi" w:hAnsiTheme="minorHAnsi"/>
          <w:sz w:val="18"/>
          <w:szCs w:val="18"/>
        </w:rPr>
      </w:pPr>
      <w:r w:rsidRPr="00336AE3">
        <w:rPr>
          <w:rFonts w:asciiTheme="minorHAnsi" w:hAnsiTheme="minorHAnsi"/>
          <w:sz w:val="18"/>
          <w:szCs w:val="18"/>
        </w:rPr>
        <w:t xml:space="preserve"> </w:t>
      </w:r>
    </w:p>
    <w:p w:rsidR="00336AE3" w:rsidRPr="00336AE3" w:rsidRDefault="00336AE3" w:rsidP="00336AE3">
      <w:pPr>
        <w:pStyle w:val="Sinespaciado"/>
        <w:jc w:val="both"/>
        <w:rPr>
          <w:rFonts w:asciiTheme="minorHAnsi" w:hAnsiTheme="minorHAnsi"/>
          <w:sz w:val="18"/>
          <w:szCs w:val="18"/>
        </w:rPr>
      </w:pPr>
      <w:r w:rsidRPr="00336AE3">
        <w:rPr>
          <w:rFonts w:asciiTheme="minorHAnsi" w:hAnsiTheme="minorHAnsi"/>
          <w:sz w:val="18"/>
          <w:szCs w:val="18"/>
        </w:rPr>
        <w:t>De otro lado en lo que respecta al tratamiento integral, la Sala considera pertinente su reconocimiento con el fin de proveer una real y efectiva protección a las garantías constitucionales del accionante, y así, “(i) garantizar la continuidad en la prestación del servicio y (ii) evitar a los accionantes la interposición de nuevas acciones de tutela por cada nuevo servicio que sea prescrito por los médicos adscritos a la entidad, con ocasión de la misma patología</w:t>
      </w:r>
      <w:proofErr w:type="gramStart"/>
      <w:r w:rsidRPr="00336AE3">
        <w:rPr>
          <w:rFonts w:asciiTheme="minorHAnsi" w:hAnsiTheme="minorHAnsi"/>
          <w:sz w:val="18"/>
          <w:szCs w:val="18"/>
        </w:rPr>
        <w:t>” .</w:t>
      </w:r>
      <w:proofErr w:type="gramEnd"/>
      <w:r w:rsidRPr="00336AE3">
        <w:rPr>
          <w:rFonts w:asciiTheme="minorHAnsi" w:hAnsiTheme="minorHAnsi"/>
          <w:sz w:val="18"/>
          <w:szCs w:val="18"/>
        </w:rPr>
        <w:t xml:space="preserve">  </w:t>
      </w:r>
    </w:p>
    <w:p w:rsidR="00336AE3" w:rsidRPr="00336AE3" w:rsidRDefault="00336AE3" w:rsidP="00336AE3">
      <w:pPr>
        <w:pStyle w:val="Sinespaciado"/>
        <w:jc w:val="both"/>
        <w:rPr>
          <w:rFonts w:asciiTheme="minorHAnsi" w:hAnsiTheme="minorHAnsi"/>
          <w:sz w:val="18"/>
          <w:szCs w:val="18"/>
        </w:rPr>
      </w:pPr>
    </w:p>
    <w:p w:rsidR="00336AE3" w:rsidRPr="00336AE3" w:rsidRDefault="00336AE3" w:rsidP="00336AE3">
      <w:pPr>
        <w:pStyle w:val="Sinespaciado"/>
        <w:jc w:val="both"/>
        <w:rPr>
          <w:rFonts w:asciiTheme="minorHAnsi" w:hAnsiTheme="minorHAnsi"/>
          <w:sz w:val="18"/>
          <w:szCs w:val="18"/>
        </w:rPr>
      </w:pPr>
      <w:r w:rsidRPr="00336AE3">
        <w:rPr>
          <w:rFonts w:asciiTheme="minorHAnsi" w:hAnsiTheme="minorHAnsi"/>
          <w:sz w:val="18"/>
          <w:szCs w:val="18"/>
        </w:rPr>
        <w:t>En este caso, si bien la entidad accionada no ha sido totalmente renuente a brindar la asistencia en salud, es preciso concederlo, porque el actor es una persona de especial protección constitucional, se ha visto afectado en su salud, por la negativa en la prestación del servicio de transporte y padece de enfermedades que requieren de asistencia en salud continua.</w:t>
      </w:r>
    </w:p>
    <w:p w:rsidR="00336AE3" w:rsidRPr="00336AE3" w:rsidRDefault="00336AE3" w:rsidP="00336AE3">
      <w:pPr>
        <w:pStyle w:val="Sinespaciado"/>
        <w:jc w:val="both"/>
        <w:rPr>
          <w:rFonts w:asciiTheme="minorHAnsi" w:hAnsiTheme="minorHAnsi"/>
          <w:sz w:val="18"/>
          <w:szCs w:val="18"/>
        </w:rPr>
      </w:pPr>
    </w:p>
    <w:p w:rsidR="00336AE3" w:rsidRPr="00336AE3" w:rsidRDefault="00336AE3" w:rsidP="00336AE3">
      <w:pPr>
        <w:pStyle w:val="Sinespaciado"/>
        <w:jc w:val="both"/>
        <w:rPr>
          <w:rFonts w:asciiTheme="minorHAnsi" w:hAnsiTheme="minorHAnsi"/>
          <w:sz w:val="18"/>
          <w:szCs w:val="18"/>
        </w:rPr>
      </w:pPr>
      <w:r w:rsidRPr="00336AE3">
        <w:rPr>
          <w:rFonts w:asciiTheme="minorHAnsi" w:hAnsiTheme="minorHAnsi"/>
          <w:sz w:val="18"/>
          <w:szCs w:val="18"/>
        </w:rPr>
        <w:t>Finalmente, y aun cuando no haya sido objeto del amparo, se dispondrá que la accionada autorice completamente la prescripción médica del galeno, esto es, las veinticuatro (24) sesiones de terapias física, ocupacional y fonoaudiología, cada una (Folio 20, ib.), y no solamente ocho (8) (Folio 19, ib.).</w:t>
      </w:r>
    </w:p>
    <w:p w:rsidR="00336AE3" w:rsidRDefault="00336AE3" w:rsidP="002403C8">
      <w:pPr>
        <w:pStyle w:val="Sinespaciado"/>
        <w:tabs>
          <w:tab w:val="left" w:pos="3579"/>
        </w:tabs>
        <w:spacing w:line="360" w:lineRule="auto"/>
        <w:jc w:val="center"/>
        <w:rPr>
          <w:rFonts w:ascii="Arial" w:hAnsi="Arial" w:cs="Arial"/>
          <w:w w:val="140"/>
          <w:sz w:val="14"/>
        </w:rPr>
      </w:pPr>
    </w:p>
    <w:p w:rsidR="00336AE3" w:rsidRDefault="00336AE3"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Sentencia de tutela en primera instancia</w:t>
      </w:r>
    </w:p>
    <w:p w:rsidR="00AE620D" w:rsidRPr="00AE620D" w:rsidRDefault="00AE620D" w:rsidP="00AE620D">
      <w:pPr>
        <w:pStyle w:val="Textoindependiente"/>
        <w:spacing w:line="360" w:lineRule="auto"/>
        <w:ind w:left="1416"/>
        <w:rPr>
          <w:rFonts w:ascii="Arial" w:hAnsi="Arial" w:cs="Arial"/>
          <w:sz w:val="22"/>
        </w:rPr>
      </w:pPr>
      <w:r w:rsidRPr="00AE620D">
        <w:rPr>
          <w:rFonts w:ascii="Arial" w:hAnsi="Arial" w:cs="Arial"/>
          <w:sz w:val="22"/>
        </w:rPr>
        <w:t xml:space="preserve">Accionante (s) </w:t>
      </w:r>
      <w:r w:rsidRPr="00AE620D">
        <w:rPr>
          <w:rFonts w:ascii="Arial" w:hAnsi="Arial" w:cs="Arial"/>
          <w:sz w:val="22"/>
        </w:rPr>
        <w:tab/>
        <w:t xml:space="preserve">: </w:t>
      </w:r>
      <w:proofErr w:type="spellStart"/>
      <w:proofErr w:type="gramStart"/>
      <w:r w:rsidR="00A05D03">
        <w:rPr>
          <w:rFonts w:ascii="Arial" w:hAnsi="Arial" w:cs="Arial"/>
          <w:sz w:val="22"/>
        </w:rPr>
        <w:t>LAVM</w:t>
      </w:r>
      <w:proofErr w:type="spellEnd"/>
      <w:r w:rsidR="00540797">
        <w:rPr>
          <w:rFonts w:ascii="Arial" w:hAnsi="Arial" w:cs="Arial"/>
          <w:sz w:val="22"/>
        </w:rPr>
        <w:t>(</w:t>
      </w:r>
      <w:proofErr w:type="gramEnd"/>
      <w:r w:rsidR="00540797">
        <w:rPr>
          <w:rFonts w:ascii="Arial" w:hAnsi="Arial" w:cs="Arial"/>
          <w:sz w:val="22"/>
        </w:rPr>
        <w:t>Menor de edad)</w:t>
      </w:r>
    </w:p>
    <w:p w:rsidR="00AE620D" w:rsidRPr="00AE620D" w:rsidRDefault="00AE620D" w:rsidP="00AE620D">
      <w:pPr>
        <w:pStyle w:val="Textoindependiente"/>
        <w:spacing w:line="360" w:lineRule="auto"/>
        <w:ind w:left="1416"/>
        <w:rPr>
          <w:rFonts w:ascii="Arial" w:hAnsi="Arial" w:cs="Arial"/>
          <w:sz w:val="22"/>
        </w:rPr>
      </w:pPr>
      <w:r w:rsidRPr="00AE620D">
        <w:rPr>
          <w:rFonts w:ascii="Arial" w:hAnsi="Arial" w:cs="Arial"/>
          <w:sz w:val="22"/>
        </w:rPr>
        <w:t>Agente oficiosa</w:t>
      </w:r>
      <w:r w:rsidRPr="00AE620D">
        <w:rPr>
          <w:rFonts w:ascii="Arial" w:hAnsi="Arial" w:cs="Arial"/>
          <w:sz w:val="22"/>
        </w:rPr>
        <w:tab/>
        <w:t xml:space="preserve">: </w:t>
      </w:r>
      <w:proofErr w:type="spellStart"/>
      <w:r w:rsidR="00BF5B34">
        <w:rPr>
          <w:rFonts w:ascii="Arial" w:hAnsi="Arial" w:cs="Arial"/>
          <w:sz w:val="22"/>
        </w:rPr>
        <w:t>Jéssica</w:t>
      </w:r>
      <w:proofErr w:type="spellEnd"/>
      <w:r w:rsidR="00BF5B34">
        <w:rPr>
          <w:rFonts w:ascii="Arial" w:hAnsi="Arial" w:cs="Arial"/>
          <w:sz w:val="22"/>
        </w:rPr>
        <w:t xml:space="preserve"> </w:t>
      </w:r>
      <w:r w:rsidR="00540797">
        <w:rPr>
          <w:rFonts w:ascii="Arial" w:hAnsi="Arial" w:cs="Arial"/>
          <w:sz w:val="22"/>
        </w:rPr>
        <w:t>Medina Hernández</w:t>
      </w:r>
    </w:p>
    <w:p w:rsidR="00AE620D" w:rsidRPr="00AE620D" w:rsidRDefault="00AE620D" w:rsidP="00AE620D">
      <w:pPr>
        <w:pStyle w:val="Textoindependiente"/>
        <w:spacing w:line="360" w:lineRule="auto"/>
        <w:ind w:left="3544" w:hanging="2128"/>
        <w:rPr>
          <w:rFonts w:ascii="Arial" w:hAnsi="Arial" w:cs="Arial"/>
          <w:sz w:val="22"/>
          <w:szCs w:val="22"/>
        </w:rPr>
      </w:pPr>
      <w:r w:rsidRPr="00AE620D">
        <w:rPr>
          <w:rFonts w:ascii="Arial" w:hAnsi="Arial" w:cs="Arial"/>
          <w:sz w:val="22"/>
          <w:szCs w:val="22"/>
        </w:rPr>
        <w:t>Presunt</w:t>
      </w:r>
      <w:r w:rsidR="006A6366">
        <w:rPr>
          <w:rFonts w:ascii="Arial" w:hAnsi="Arial" w:cs="Arial"/>
          <w:sz w:val="22"/>
          <w:szCs w:val="22"/>
        </w:rPr>
        <w:t>o infractor</w:t>
      </w:r>
      <w:r w:rsidRPr="00AE620D">
        <w:rPr>
          <w:rFonts w:ascii="Arial" w:hAnsi="Arial" w:cs="Arial"/>
          <w:sz w:val="22"/>
          <w:szCs w:val="22"/>
        </w:rPr>
        <w:tab/>
        <w:t xml:space="preserve">: </w:t>
      </w:r>
      <w:r w:rsidR="006E7221">
        <w:rPr>
          <w:rFonts w:ascii="Arial" w:hAnsi="Arial" w:cs="Arial"/>
          <w:sz w:val="22"/>
          <w:szCs w:val="22"/>
        </w:rPr>
        <w:t xml:space="preserve">Dispensario Médico No.3029 del Batallón </w:t>
      </w:r>
      <w:r w:rsidR="006E7221" w:rsidRPr="00832E70">
        <w:rPr>
          <w:rFonts w:ascii="Arial" w:hAnsi="Arial" w:cs="Arial"/>
          <w:i/>
          <w:sz w:val="22"/>
          <w:szCs w:val="22"/>
        </w:rPr>
        <w:t>“San Mateo”</w:t>
      </w:r>
    </w:p>
    <w:p w:rsidR="00AE620D" w:rsidRPr="00AE620D" w:rsidRDefault="00AE620D" w:rsidP="00AE620D">
      <w:pPr>
        <w:pStyle w:val="Textoindependiente"/>
        <w:spacing w:line="360" w:lineRule="auto"/>
        <w:ind w:left="708" w:firstLine="708"/>
        <w:rPr>
          <w:rFonts w:ascii="Arial" w:hAnsi="Arial" w:cs="Arial"/>
          <w:sz w:val="22"/>
        </w:rPr>
      </w:pPr>
      <w:r w:rsidRPr="00AE620D">
        <w:rPr>
          <w:rFonts w:ascii="Arial" w:hAnsi="Arial" w:cs="Arial"/>
          <w:sz w:val="22"/>
        </w:rPr>
        <w:t>Radicación</w:t>
      </w:r>
      <w:r w:rsidRPr="00AE620D">
        <w:rPr>
          <w:rFonts w:ascii="Arial" w:hAnsi="Arial" w:cs="Arial"/>
          <w:sz w:val="22"/>
        </w:rPr>
        <w:tab/>
      </w:r>
      <w:r w:rsidRPr="00AE620D">
        <w:rPr>
          <w:rFonts w:ascii="Arial" w:hAnsi="Arial" w:cs="Arial"/>
          <w:sz w:val="22"/>
        </w:rPr>
        <w:tab/>
        <w:t xml:space="preserve">: </w:t>
      </w:r>
      <w:r w:rsidR="00540797">
        <w:rPr>
          <w:rFonts w:ascii="Arial" w:hAnsi="Arial" w:cs="Arial"/>
          <w:sz w:val="22"/>
        </w:rPr>
        <w:t>2017-00550-00</w:t>
      </w:r>
    </w:p>
    <w:p w:rsidR="00C82923"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6A6366" w:rsidRPr="00BF5B34">
        <w:rPr>
          <w:rFonts w:ascii="Arial" w:hAnsi="Arial" w:cs="Arial"/>
          <w:sz w:val="20"/>
          <w:szCs w:val="22"/>
        </w:rPr>
        <w:t>S</w:t>
      </w:r>
      <w:r w:rsidR="007B0F3F" w:rsidRPr="00BF5B34">
        <w:rPr>
          <w:rFonts w:ascii="Arial" w:hAnsi="Arial" w:cs="Arial"/>
          <w:sz w:val="22"/>
          <w:szCs w:val="22"/>
        </w:rPr>
        <w:t>alud</w:t>
      </w:r>
      <w:r w:rsidR="006A6366" w:rsidRPr="00BF5B34">
        <w:rPr>
          <w:rFonts w:ascii="Arial" w:hAnsi="Arial" w:cs="Arial"/>
          <w:sz w:val="22"/>
          <w:szCs w:val="22"/>
        </w:rPr>
        <w:t>– Transporte – Tratamiento integral</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proofErr w:type="spellStart"/>
      <w:r w:rsidRPr="00AE620D">
        <w:rPr>
          <w:rFonts w:ascii="Arial" w:hAnsi="Arial" w:cs="Arial"/>
          <w:smallCaps/>
          <w:sz w:val="22"/>
          <w:szCs w:val="22"/>
        </w:rPr>
        <w:t>Duberney</w:t>
      </w:r>
      <w:proofErr w:type="spellEnd"/>
      <w:r w:rsidRPr="00AE620D">
        <w:rPr>
          <w:rFonts w:ascii="Arial" w:hAnsi="Arial" w:cs="Arial"/>
          <w:smallCaps/>
          <w:sz w:val="22"/>
          <w:szCs w:val="22"/>
        </w:rPr>
        <w:t xml:space="preserve"> Grisales Herrera</w:t>
      </w:r>
    </w:p>
    <w:p w:rsidR="0099045D" w:rsidRPr="00AE620D" w:rsidRDefault="007E004A" w:rsidP="00D70A1B">
      <w:pPr>
        <w:spacing w:line="360" w:lineRule="auto"/>
        <w:ind w:left="708" w:firstLine="708"/>
        <w:rPr>
          <w:rFonts w:ascii="Arial" w:hAnsi="Arial" w:cs="Arial"/>
          <w:b/>
          <w:bCs/>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BF5B34">
        <w:rPr>
          <w:rFonts w:ascii="Arial" w:hAnsi="Arial" w:cs="Arial"/>
          <w:sz w:val="22"/>
          <w:szCs w:val="22"/>
        </w:rPr>
        <w:t>331 de 23-06-2017</w:t>
      </w:r>
    </w:p>
    <w:p w:rsidR="002060F5" w:rsidRPr="006E7221" w:rsidRDefault="002060F5" w:rsidP="002060F5">
      <w:pPr>
        <w:pBdr>
          <w:bottom w:val="double" w:sz="6" w:space="1" w:color="auto"/>
        </w:pBdr>
        <w:spacing w:line="360" w:lineRule="auto"/>
        <w:jc w:val="center"/>
        <w:rPr>
          <w:rFonts w:ascii="Arial" w:hAnsi="Arial" w:cs="Arial"/>
          <w:b/>
          <w:bCs/>
          <w:sz w:val="12"/>
          <w:szCs w:val="22"/>
        </w:rPr>
      </w:pPr>
    </w:p>
    <w:p w:rsidR="002060F5" w:rsidRPr="003A73EB" w:rsidRDefault="002060F5" w:rsidP="00F373C4">
      <w:pPr>
        <w:spacing w:line="360" w:lineRule="auto"/>
        <w:jc w:val="center"/>
        <w:rPr>
          <w:rFonts w:ascii="Arial" w:hAnsi="Arial" w:cs="Arial"/>
          <w:b/>
          <w:bCs/>
          <w:szCs w:val="22"/>
          <w:lang w:val="es-CO"/>
        </w:rPr>
      </w:pPr>
    </w:p>
    <w:p w:rsidR="009C254F" w:rsidRPr="00832E70" w:rsidRDefault="009C254F" w:rsidP="009C254F">
      <w:pPr>
        <w:spacing w:line="360" w:lineRule="auto"/>
        <w:jc w:val="center"/>
        <w:rPr>
          <w:rFonts w:ascii="Arial" w:hAnsi="Arial" w:cs="Arial"/>
          <w:iCs/>
          <w:sz w:val="28"/>
          <w:szCs w:val="28"/>
          <w:lang w:val="es-CO"/>
        </w:rPr>
      </w:pPr>
      <w:r w:rsidRPr="00832E70">
        <w:rPr>
          <w:rFonts w:ascii="Arial" w:hAnsi="Arial" w:cs="Arial"/>
          <w:iCs/>
          <w:smallCaps/>
          <w:sz w:val="28"/>
          <w:szCs w:val="28"/>
          <w:lang w:val="es-CO"/>
        </w:rPr>
        <w:t>Pereira, R</w:t>
      </w:r>
      <w:r w:rsidR="00832E70">
        <w:rPr>
          <w:rFonts w:ascii="Arial" w:hAnsi="Arial" w:cs="Arial"/>
          <w:iCs/>
          <w:smallCaps/>
          <w:sz w:val="28"/>
          <w:szCs w:val="28"/>
          <w:lang w:val="es-CO"/>
        </w:rPr>
        <w:t>.</w:t>
      </w:r>
      <w:r w:rsidRPr="00832E70">
        <w:rPr>
          <w:rFonts w:ascii="Arial" w:hAnsi="Arial" w:cs="Arial"/>
          <w:iCs/>
          <w:smallCaps/>
          <w:sz w:val="28"/>
          <w:szCs w:val="28"/>
          <w:lang w:val="es-CO"/>
        </w:rPr>
        <w:t>,</w:t>
      </w:r>
      <w:r w:rsidR="00953082" w:rsidRPr="00832E70">
        <w:rPr>
          <w:rFonts w:ascii="Arial" w:hAnsi="Arial" w:cs="Arial"/>
          <w:iCs/>
          <w:smallCaps/>
          <w:sz w:val="28"/>
          <w:szCs w:val="28"/>
          <w:lang w:val="es-CO"/>
        </w:rPr>
        <w:t xml:space="preserve"> </w:t>
      </w:r>
      <w:r w:rsidR="00BF5B34">
        <w:rPr>
          <w:rFonts w:ascii="Arial" w:hAnsi="Arial" w:cs="Arial"/>
          <w:iCs/>
          <w:smallCaps/>
          <w:sz w:val="28"/>
          <w:szCs w:val="28"/>
          <w:lang w:val="es-CO"/>
        </w:rPr>
        <w:t xml:space="preserve">veintitrés </w:t>
      </w:r>
      <w:r w:rsidR="005319C2" w:rsidRPr="00832E70">
        <w:rPr>
          <w:rFonts w:ascii="Arial" w:hAnsi="Arial" w:cs="Arial"/>
          <w:iCs/>
          <w:smallCaps/>
          <w:sz w:val="28"/>
          <w:szCs w:val="28"/>
          <w:lang w:val="es-CO"/>
        </w:rPr>
        <w:t>(</w:t>
      </w:r>
      <w:r w:rsidR="00BF5B34">
        <w:rPr>
          <w:rFonts w:ascii="Arial" w:hAnsi="Arial" w:cs="Arial"/>
          <w:iCs/>
          <w:smallCaps/>
          <w:sz w:val="28"/>
          <w:szCs w:val="28"/>
          <w:lang w:val="es-CO"/>
        </w:rPr>
        <w:t>23</w:t>
      </w:r>
      <w:r w:rsidR="00122B6C" w:rsidRPr="00832E70">
        <w:rPr>
          <w:rFonts w:ascii="Arial" w:hAnsi="Arial" w:cs="Arial"/>
          <w:iCs/>
          <w:smallCaps/>
          <w:sz w:val="28"/>
          <w:szCs w:val="28"/>
          <w:lang w:val="es-CO"/>
        </w:rPr>
        <w:t xml:space="preserve">) de </w:t>
      </w:r>
      <w:r w:rsidR="00540797">
        <w:rPr>
          <w:rFonts w:ascii="Arial" w:hAnsi="Arial" w:cs="Arial"/>
          <w:iCs/>
          <w:smallCaps/>
          <w:sz w:val="28"/>
          <w:szCs w:val="28"/>
          <w:lang w:val="es-CO"/>
        </w:rPr>
        <w:t xml:space="preserve">junio </w:t>
      </w:r>
      <w:r w:rsidR="008E3246" w:rsidRPr="00832E70">
        <w:rPr>
          <w:rFonts w:ascii="Arial" w:hAnsi="Arial" w:cs="Arial"/>
          <w:iCs/>
          <w:smallCaps/>
          <w:sz w:val="28"/>
          <w:szCs w:val="28"/>
          <w:lang w:val="es-CO"/>
        </w:rPr>
        <w:t xml:space="preserve">de </w:t>
      </w:r>
      <w:r w:rsidRPr="00832E70">
        <w:rPr>
          <w:rFonts w:ascii="Arial" w:hAnsi="Arial" w:cs="Arial"/>
          <w:iCs/>
          <w:smallCaps/>
          <w:sz w:val="28"/>
          <w:szCs w:val="28"/>
          <w:lang w:val="es-CO"/>
        </w:rPr>
        <w:t xml:space="preserve">dos mil </w:t>
      </w:r>
      <w:r w:rsidR="00540797">
        <w:rPr>
          <w:rFonts w:ascii="Arial" w:hAnsi="Arial" w:cs="Arial"/>
          <w:iCs/>
          <w:smallCaps/>
          <w:sz w:val="28"/>
          <w:szCs w:val="28"/>
          <w:lang w:val="es-CO"/>
        </w:rPr>
        <w:t xml:space="preserve">diecisiete </w:t>
      </w:r>
      <w:r w:rsidRPr="00832E70">
        <w:rPr>
          <w:rFonts w:ascii="Arial" w:hAnsi="Arial" w:cs="Arial"/>
          <w:iCs/>
          <w:smallCaps/>
          <w:sz w:val="28"/>
          <w:szCs w:val="28"/>
          <w:lang w:val="es-CO"/>
        </w:rPr>
        <w:t>(2</w:t>
      </w:r>
      <w:r w:rsidR="00540797">
        <w:rPr>
          <w:rFonts w:ascii="Arial" w:hAnsi="Arial" w:cs="Arial"/>
          <w:iCs/>
          <w:smallCaps/>
          <w:sz w:val="28"/>
          <w:szCs w:val="28"/>
          <w:lang w:val="es-CO"/>
        </w:rPr>
        <w:t>017</w:t>
      </w:r>
      <w:r w:rsidRPr="00832E70">
        <w:rPr>
          <w:rFonts w:ascii="Arial" w:hAnsi="Arial" w:cs="Arial"/>
          <w:iCs/>
          <w:smallCaps/>
          <w:sz w:val="28"/>
          <w:szCs w:val="28"/>
          <w:lang w:val="es-CO"/>
        </w:rPr>
        <w:t>)</w:t>
      </w:r>
      <w:r w:rsidRPr="00832E70">
        <w:rPr>
          <w:rFonts w:ascii="Arial" w:hAnsi="Arial" w:cs="Arial"/>
          <w:iCs/>
          <w:sz w:val="28"/>
          <w:szCs w:val="28"/>
          <w:lang w:val="es-CO"/>
        </w:rPr>
        <w:t>.</w:t>
      </w:r>
    </w:p>
    <w:p w:rsidR="00CA38C6" w:rsidRPr="003A73EB" w:rsidRDefault="00CA38C6" w:rsidP="00CA38C6">
      <w:pPr>
        <w:pStyle w:val="Textoindependiente"/>
        <w:spacing w:line="360" w:lineRule="auto"/>
        <w:ind w:left="360"/>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3A73EB" w:rsidRDefault="00134F0A" w:rsidP="0099045D">
      <w:pPr>
        <w:pStyle w:val="Textoindependiente"/>
        <w:spacing w:line="360" w:lineRule="auto"/>
        <w:rPr>
          <w:rFonts w:ascii="Arial" w:hAnsi="Arial"/>
          <w:szCs w:val="24"/>
        </w:rPr>
      </w:pPr>
    </w:p>
    <w:p w:rsidR="0099045D" w:rsidRPr="00F9418E" w:rsidRDefault="00AE620D" w:rsidP="0099045D">
      <w:pPr>
        <w:pStyle w:val="Textoindependiente"/>
        <w:spacing w:line="360" w:lineRule="auto"/>
        <w:rPr>
          <w:rFonts w:ascii="Arial" w:hAnsi="Arial"/>
          <w:szCs w:val="24"/>
        </w:rPr>
      </w:pPr>
      <w:r>
        <w:rPr>
          <w:rFonts w:ascii="Arial" w:hAnsi="Arial"/>
          <w:szCs w:val="24"/>
        </w:rPr>
        <w:lastRenderedPageBreak/>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3A73EB" w:rsidRDefault="0099045D"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LA SÍNTESIS </w:t>
      </w:r>
      <w:r w:rsidR="00540797">
        <w:rPr>
          <w:rFonts w:ascii="Arial" w:hAnsi="Arial"/>
          <w:szCs w:val="24"/>
        </w:rPr>
        <w:t>FÁCTICA</w:t>
      </w:r>
      <w:r w:rsidRPr="00F9418E">
        <w:rPr>
          <w:rFonts w:ascii="Arial" w:hAnsi="Arial"/>
          <w:szCs w:val="24"/>
        </w:rPr>
        <w:t xml:space="preserve"> </w:t>
      </w:r>
    </w:p>
    <w:p w:rsidR="0099045D" w:rsidRPr="003A73EB" w:rsidRDefault="0099045D" w:rsidP="0099045D">
      <w:pPr>
        <w:pStyle w:val="Textoindependiente"/>
        <w:spacing w:line="360" w:lineRule="auto"/>
        <w:rPr>
          <w:rFonts w:ascii="Arial" w:hAnsi="Arial" w:cs="Arial"/>
          <w:szCs w:val="24"/>
        </w:rPr>
      </w:pPr>
    </w:p>
    <w:p w:rsidR="006A7A1D" w:rsidRDefault="00AE620D" w:rsidP="00AF753A">
      <w:pPr>
        <w:spacing w:line="360" w:lineRule="auto"/>
        <w:jc w:val="both"/>
        <w:rPr>
          <w:rFonts w:ascii="Arial" w:hAnsi="Arial" w:cs="Arial"/>
        </w:rPr>
      </w:pPr>
      <w:r>
        <w:rPr>
          <w:rFonts w:ascii="Arial" w:hAnsi="Arial" w:cs="Arial"/>
        </w:rPr>
        <w:t xml:space="preserve">Se comentó que </w:t>
      </w:r>
      <w:r w:rsidR="006E7221">
        <w:rPr>
          <w:rFonts w:ascii="Arial" w:hAnsi="Arial" w:cs="Arial"/>
        </w:rPr>
        <w:t xml:space="preserve">la accionante </w:t>
      </w:r>
      <w:r w:rsidR="00540797">
        <w:rPr>
          <w:rFonts w:ascii="Arial" w:hAnsi="Arial" w:cs="Arial"/>
        </w:rPr>
        <w:t xml:space="preserve">tiene 3 años de edad y padece de convulsiones febriles recurrentes y </w:t>
      </w:r>
      <w:r w:rsidR="00540797" w:rsidRPr="00540797">
        <w:rPr>
          <w:rFonts w:ascii="Arial" w:hAnsi="Arial" w:cs="Arial"/>
          <w:i/>
          <w:sz w:val="22"/>
        </w:rPr>
        <w:t xml:space="preserve">“(…) trastorno generalizado del desarrollo quiste de la </w:t>
      </w:r>
      <w:proofErr w:type="spellStart"/>
      <w:r w:rsidR="00540797" w:rsidRPr="00540797">
        <w:rPr>
          <w:rFonts w:ascii="Arial" w:hAnsi="Arial" w:cs="Arial"/>
          <w:i/>
          <w:sz w:val="22"/>
        </w:rPr>
        <w:t>pars</w:t>
      </w:r>
      <w:proofErr w:type="spellEnd"/>
      <w:r w:rsidR="00540797" w:rsidRPr="00540797">
        <w:rPr>
          <w:rFonts w:ascii="Arial" w:hAnsi="Arial" w:cs="Arial"/>
          <w:i/>
          <w:sz w:val="22"/>
        </w:rPr>
        <w:t xml:space="preserve"> intermedia (…)”</w:t>
      </w:r>
      <w:r w:rsidR="00540797">
        <w:rPr>
          <w:rFonts w:ascii="Arial" w:hAnsi="Arial" w:cs="Arial"/>
          <w:i/>
          <w:sz w:val="22"/>
        </w:rPr>
        <w:t>;</w:t>
      </w:r>
      <w:r w:rsidR="00540797">
        <w:rPr>
          <w:rFonts w:ascii="Arial" w:hAnsi="Arial" w:cs="Arial"/>
        </w:rPr>
        <w:t xml:space="preserve"> el médico especialista ordenó una serie de terapias que se realizan los días lunes, miércoles y viernes en el centro </w:t>
      </w:r>
      <w:proofErr w:type="spellStart"/>
      <w:r w:rsidR="00540797">
        <w:rPr>
          <w:rFonts w:ascii="Arial" w:hAnsi="Arial" w:cs="Arial"/>
        </w:rPr>
        <w:t>NEURORECUPERACIÓN</w:t>
      </w:r>
      <w:proofErr w:type="spellEnd"/>
      <w:r w:rsidR="00540797">
        <w:rPr>
          <w:rFonts w:ascii="Arial" w:hAnsi="Arial" w:cs="Arial"/>
        </w:rPr>
        <w:t xml:space="preserve"> </w:t>
      </w:r>
      <w:proofErr w:type="spellStart"/>
      <w:r w:rsidR="00540797">
        <w:rPr>
          <w:rFonts w:ascii="Arial" w:hAnsi="Arial" w:cs="Arial"/>
        </w:rPr>
        <w:t>APAEZ</w:t>
      </w:r>
      <w:proofErr w:type="spellEnd"/>
      <w:r w:rsidR="00540797">
        <w:rPr>
          <w:rFonts w:ascii="Arial" w:hAnsi="Arial" w:cs="Arial"/>
        </w:rPr>
        <w:t xml:space="preserve">, ubicado </w:t>
      </w:r>
      <w:proofErr w:type="spellStart"/>
      <w:r w:rsidR="00540797">
        <w:rPr>
          <w:rFonts w:ascii="Arial" w:hAnsi="Arial" w:cs="Arial"/>
        </w:rPr>
        <w:t>Combia</w:t>
      </w:r>
      <w:proofErr w:type="spellEnd"/>
      <w:r w:rsidR="00540797">
        <w:rPr>
          <w:rFonts w:ascii="Arial" w:hAnsi="Arial" w:cs="Arial"/>
        </w:rPr>
        <w:t xml:space="preserve">, zona rural de esta ciudad; como las enfermedades son de alto costo y sus familiares carecen de recursos para costear el transporte, se solicitó a la accionada que lo suministrara, pero lo negó porque carece de convenio </w:t>
      </w:r>
      <w:r w:rsidR="00CC2232" w:rsidRPr="00AF753A">
        <w:rPr>
          <w:rFonts w:ascii="Arial" w:hAnsi="Arial" w:cs="Arial"/>
        </w:rPr>
        <w:t>(Folio</w:t>
      </w:r>
      <w:r w:rsidR="008259FB">
        <w:rPr>
          <w:rFonts w:ascii="Arial" w:hAnsi="Arial" w:cs="Arial"/>
        </w:rPr>
        <w:t xml:space="preserve"> </w:t>
      </w:r>
      <w:r w:rsidR="009827CA">
        <w:rPr>
          <w:rFonts w:ascii="Arial" w:hAnsi="Arial" w:cs="Arial"/>
        </w:rPr>
        <w:t>1</w:t>
      </w:r>
      <w:r w:rsidR="00CC2232" w:rsidRPr="00AF753A">
        <w:rPr>
          <w:rFonts w:ascii="Arial" w:hAnsi="Arial" w:cs="Arial"/>
        </w:rPr>
        <w:t>,</w:t>
      </w:r>
      <w:r w:rsidR="008375BC" w:rsidRPr="00AF753A">
        <w:rPr>
          <w:rFonts w:ascii="Arial" w:hAnsi="Arial" w:cs="Arial"/>
        </w:rPr>
        <w:t xml:space="preserve"> </w:t>
      </w:r>
      <w:r w:rsidR="009827CA">
        <w:rPr>
          <w:rFonts w:ascii="Arial" w:hAnsi="Arial" w:cs="Arial"/>
        </w:rPr>
        <w:t>este cuaderno</w:t>
      </w:r>
      <w:r w:rsidR="00AB506D">
        <w:rPr>
          <w:rFonts w:ascii="Arial" w:hAnsi="Arial" w:cs="Arial"/>
        </w:rPr>
        <w:t>)</w:t>
      </w:r>
      <w:r w:rsidR="006A7A1D" w:rsidRPr="00AF753A">
        <w:rPr>
          <w:rFonts w:ascii="Arial" w:hAnsi="Arial" w:cs="Arial"/>
        </w:rPr>
        <w:t xml:space="preserve">. </w:t>
      </w:r>
    </w:p>
    <w:p w:rsidR="0028494C" w:rsidRPr="003A73EB" w:rsidRDefault="0028494C" w:rsidP="00AF753A">
      <w:pPr>
        <w:spacing w:line="360" w:lineRule="auto"/>
        <w:jc w:val="both"/>
        <w:rPr>
          <w:rFonts w:ascii="Arial" w:hAnsi="Arial" w:cs="Arial"/>
        </w:rPr>
      </w:pPr>
    </w:p>
    <w:p w:rsidR="00B3226E" w:rsidRPr="0023648D" w:rsidRDefault="00B3226E" w:rsidP="00B3226E">
      <w:pPr>
        <w:pStyle w:val="Textoindependiente"/>
        <w:numPr>
          <w:ilvl w:val="0"/>
          <w:numId w:val="1"/>
        </w:numPr>
        <w:spacing w:line="360" w:lineRule="auto"/>
        <w:rPr>
          <w:rFonts w:ascii="Arial" w:hAnsi="Arial"/>
          <w:szCs w:val="24"/>
        </w:rPr>
      </w:pPr>
      <w:r w:rsidRPr="0023648D">
        <w:rPr>
          <w:rFonts w:ascii="Arial" w:hAnsi="Arial"/>
          <w:szCs w:val="24"/>
        </w:rPr>
        <w:t xml:space="preserve">LOS DERECHOS </w:t>
      </w:r>
      <w:r w:rsidR="00540797">
        <w:rPr>
          <w:rFonts w:ascii="Arial" w:hAnsi="Arial"/>
          <w:szCs w:val="24"/>
        </w:rPr>
        <w:t>INVOCADOS</w:t>
      </w:r>
    </w:p>
    <w:p w:rsidR="00B3226E" w:rsidRPr="003A73EB"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Los derechos a la salud</w:t>
      </w:r>
      <w:r w:rsidR="00540797">
        <w:rPr>
          <w:rFonts w:ascii="Arial" w:hAnsi="Arial" w:cs="Arial"/>
          <w:spacing w:val="-3"/>
          <w:lang w:val="es-ES_tradnl"/>
        </w:rPr>
        <w:t xml:space="preserve">, a la vida digna y a la </w:t>
      </w:r>
      <w:r w:rsidR="009827CA">
        <w:rPr>
          <w:rFonts w:ascii="Arial" w:hAnsi="Arial" w:cs="Arial"/>
          <w:spacing w:val="-3"/>
          <w:lang w:val="es-ES_tradnl"/>
        </w:rPr>
        <w:t xml:space="preserve">integridad personal </w:t>
      </w:r>
      <w:r>
        <w:rPr>
          <w:rFonts w:ascii="Arial" w:hAnsi="Arial" w:cs="Arial"/>
        </w:rPr>
        <w:t xml:space="preserve">(Folio </w:t>
      </w:r>
      <w:r w:rsidR="007B0D53">
        <w:rPr>
          <w:rFonts w:ascii="Arial" w:hAnsi="Arial" w:cs="Arial"/>
        </w:rPr>
        <w:t>1</w:t>
      </w:r>
      <w:r>
        <w:rPr>
          <w:rFonts w:ascii="Arial" w:hAnsi="Arial" w:cs="Arial"/>
        </w:rPr>
        <w:t xml:space="preserve">, </w:t>
      </w:r>
      <w:r w:rsidR="009827CA">
        <w:rPr>
          <w:rFonts w:ascii="Arial" w:hAnsi="Arial" w:cs="Arial"/>
        </w:rPr>
        <w:t>este cuaderno</w:t>
      </w:r>
      <w:r>
        <w:rPr>
          <w:rFonts w:ascii="Arial" w:hAnsi="Arial" w:cs="Arial"/>
        </w:rPr>
        <w:t>)</w:t>
      </w:r>
      <w:r>
        <w:rPr>
          <w:rFonts w:ascii="Arial" w:hAnsi="Arial" w:cs="Arial"/>
          <w:spacing w:val="-3"/>
          <w:lang w:val="es-ES_tradnl"/>
        </w:rPr>
        <w:t>.</w:t>
      </w:r>
    </w:p>
    <w:p w:rsidR="00427B32" w:rsidRPr="003A73EB" w:rsidRDefault="00427B3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00FC8" w:rsidRPr="003A73EB" w:rsidRDefault="00C00FC8" w:rsidP="00C00FC8">
      <w:pPr>
        <w:pStyle w:val="Textoindependiente"/>
        <w:spacing w:line="360" w:lineRule="auto"/>
        <w:ind w:left="360"/>
        <w:rPr>
          <w:rFonts w:ascii="Arial" w:hAnsi="Arial"/>
          <w:szCs w:val="24"/>
        </w:rPr>
      </w:pPr>
    </w:p>
    <w:p w:rsidR="008154F0" w:rsidRPr="00B5411C" w:rsidRDefault="00A703FB" w:rsidP="009827CA">
      <w:pPr>
        <w:pStyle w:val="Sinespaciado"/>
        <w:spacing w:line="360" w:lineRule="auto"/>
        <w:jc w:val="both"/>
        <w:rPr>
          <w:rFonts w:ascii="Arial" w:hAnsi="Arial" w:cs="Arial"/>
          <w:szCs w:val="24"/>
        </w:rPr>
      </w:pPr>
      <w:r>
        <w:rPr>
          <w:rFonts w:ascii="Arial" w:hAnsi="Arial" w:cs="Arial"/>
          <w:szCs w:val="24"/>
        </w:rPr>
        <w:t xml:space="preserve">Tutelar </w:t>
      </w:r>
      <w:r w:rsidR="00297AC4">
        <w:rPr>
          <w:rFonts w:ascii="Arial" w:hAnsi="Arial" w:cs="Arial"/>
          <w:szCs w:val="24"/>
        </w:rPr>
        <w:t xml:space="preserve">los derechos invocados y </w:t>
      </w:r>
      <w:r w:rsidR="0055684E">
        <w:rPr>
          <w:rFonts w:ascii="Arial" w:hAnsi="Arial" w:cs="Arial"/>
          <w:szCs w:val="24"/>
        </w:rPr>
        <w:t xml:space="preserve">ordenar a </w:t>
      </w:r>
      <w:r w:rsidR="00297AC4">
        <w:rPr>
          <w:rFonts w:ascii="Arial" w:hAnsi="Arial" w:cs="Arial"/>
          <w:szCs w:val="24"/>
        </w:rPr>
        <w:t>la accionada</w:t>
      </w:r>
      <w:r w:rsidR="00027099">
        <w:rPr>
          <w:rFonts w:ascii="Arial" w:hAnsi="Arial" w:cs="Arial"/>
          <w:szCs w:val="24"/>
        </w:rPr>
        <w:t xml:space="preserve"> que</w:t>
      </w:r>
      <w:r w:rsidR="007B0D53">
        <w:rPr>
          <w:rFonts w:ascii="Arial" w:hAnsi="Arial" w:cs="Arial"/>
          <w:szCs w:val="24"/>
        </w:rPr>
        <w:t xml:space="preserve"> </w:t>
      </w:r>
      <w:r w:rsidR="009827CA">
        <w:rPr>
          <w:rFonts w:ascii="Arial" w:hAnsi="Arial" w:cs="Arial"/>
          <w:szCs w:val="24"/>
        </w:rPr>
        <w:t>autorice</w:t>
      </w:r>
      <w:r w:rsidR="00540797">
        <w:rPr>
          <w:rFonts w:ascii="Arial" w:hAnsi="Arial" w:cs="Arial"/>
          <w:szCs w:val="24"/>
        </w:rPr>
        <w:t xml:space="preserve"> y suministre</w:t>
      </w:r>
      <w:r w:rsidR="009827CA">
        <w:rPr>
          <w:rFonts w:ascii="Arial" w:hAnsi="Arial" w:cs="Arial"/>
          <w:szCs w:val="24"/>
        </w:rPr>
        <w:t xml:space="preserve">: i) </w:t>
      </w:r>
      <w:r w:rsidR="00540797">
        <w:rPr>
          <w:rFonts w:ascii="Arial" w:hAnsi="Arial" w:cs="Arial"/>
          <w:szCs w:val="24"/>
        </w:rPr>
        <w:t xml:space="preserve">El </w:t>
      </w:r>
      <w:r w:rsidR="00ED540C">
        <w:rPr>
          <w:rFonts w:ascii="Arial" w:hAnsi="Arial" w:cs="Arial"/>
          <w:szCs w:val="24"/>
        </w:rPr>
        <w:t xml:space="preserve">servicio de </w:t>
      </w:r>
      <w:proofErr w:type="spellStart"/>
      <w:r w:rsidR="00540797">
        <w:rPr>
          <w:rFonts w:ascii="Arial" w:hAnsi="Arial" w:cs="Arial"/>
          <w:szCs w:val="24"/>
        </w:rPr>
        <w:t>transport</w:t>
      </w:r>
      <w:proofErr w:type="spellEnd"/>
      <w:r w:rsidR="00540797">
        <w:rPr>
          <w:rFonts w:ascii="Arial" w:hAnsi="Arial" w:cs="Arial"/>
          <w:szCs w:val="24"/>
        </w:rPr>
        <w:t xml:space="preserve">; y, (ii) el tratamiento integral </w:t>
      </w:r>
      <w:r w:rsidR="00A76268">
        <w:rPr>
          <w:rFonts w:ascii="Arial" w:hAnsi="Arial" w:cs="Arial"/>
          <w:szCs w:val="24"/>
        </w:rPr>
        <w:t>(</w:t>
      </w:r>
      <w:r w:rsidR="008259FB">
        <w:rPr>
          <w:rFonts w:ascii="Arial" w:hAnsi="Arial" w:cs="Arial"/>
          <w:szCs w:val="24"/>
        </w:rPr>
        <w:t>F</w:t>
      </w:r>
      <w:r w:rsidR="00A76268">
        <w:rPr>
          <w:rFonts w:ascii="Arial" w:hAnsi="Arial" w:cs="Arial"/>
          <w:szCs w:val="24"/>
        </w:rPr>
        <w:t>olio</w:t>
      </w:r>
      <w:r w:rsidR="00540797">
        <w:rPr>
          <w:rFonts w:ascii="Arial" w:hAnsi="Arial" w:cs="Arial"/>
          <w:szCs w:val="24"/>
        </w:rPr>
        <w:t>s 6 y 7</w:t>
      </w:r>
      <w:r w:rsidR="00A76268">
        <w:rPr>
          <w:rFonts w:ascii="Arial" w:hAnsi="Arial" w:cs="Arial"/>
          <w:szCs w:val="24"/>
        </w:rPr>
        <w:t xml:space="preserve">, </w:t>
      </w:r>
      <w:r w:rsidR="00540797">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3A73EB" w:rsidRDefault="004821B4" w:rsidP="003F6CF1">
      <w:pPr>
        <w:pStyle w:val="Sinespaciado"/>
        <w:spacing w:line="360" w:lineRule="auto"/>
        <w:jc w:val="both"/>
        <w:rPr>
          <w:rFonts w:ascii="Arial" w:hAnsi="Arial" w:cs="Arial"/>
          <w:szCs w:val="22"/>
          <w:lang w:val="es-CO"/>
        </w:rPr>
      </w:pPr>
    </w:p>
    <w:p w:rsidR="0099045D" w:rsidRPr="00704D44" w:rsidRDefault="00540797" w:rsidP="00101AE0">
      <w:pPr>
        <w:pStyle w:val="Sinespaciado"/>
        <w:numPr>
          <w:ilvl w:val="0"/>
          <w:numId w:val="1"/>
        </w:numPr>
        <w:spacing w:line="360" w:lineRule="auto"/>
        <w:jc w:val="both"/>
        <w:rPr>
          <w:rFonts w:ascii="Arial" w:hAnsi="Arial"/>
          <w:szCs w:val="24"/>
        </w:rPr>
      </w:pPr>
      <w:r>
        <w:rPr>
          <w:rFonts w:ascii="Arial" w:hAnsi="Arial"/>
          <w:szCs w:val="24"/>
        </w:rPr>
        <w:t xml:space="preserve">EL RESUMEN </w:t>
      </w:r>
      <w:r w:rsidR="0099045D" w:rsidRPr="00704D44">
        <w:rPr>
          <w:rFonts w:ascii="Arial" w:hAnsi="Arial"/>
          <w:szCs w:val="24"/>
        </w:rPr>
        <w:t>DE LA CRÓNICA PROCESAL</w:t>
      </w:r>
    </w:p>
    <w:p w:rsidR="0035297D" w:rsidRPr="009F73A6" w:rsidRDefault="0035297D" w:rsidP="00704D44">
      <w:pPr>
        <w:pStyle w:val="Sinespaciado"/>
        <w:tabs>
          <w:tab w:val="left" w:pos="1200"/>
        </w:tabs>
        <w:spacing w:line="360" w:lineRule="auto"/>
        <w:jc w:val="both"/>
        <w:rPr>
          <w:rFonts w:ascii="Arial" w:hAnsi="Arial"/>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w:t>
      </w:r>
      <w:r w:rsidR="00540797">
        <w:rPr>
          <w:rFonts w:ascii="Arial" w:hAnsi="Arial" w:cs="Arial"/>
        </w:rPr>
        <w:t>08-06-2017</w:t>
      </w:r>
      <w:r w:rsidR="00834D1D" w:rsidRPr="00834D1D">
        <w:rPr>
          <w:rFonts w:ascii="Arial" w:hAnsi="Arial" w:cs="Arial"/>
        </w:rPr>
        <w:t>, con providencia d</w:t>
      </w:r>
      <w:r>
        <w:rPr>
          <w:rFonts w:ascii="Arial" w:hAnsi="Arial" w:cs="Arial"/>
        </w:rPr>
        <w:t xml:space="preserve">el </w:t>
      </w:r>
      <w:r w:rsidR="007B0D53">
        <w:rPr>
          <w:rFonts w:ascii="Arial" w:hAnsi="Arial" w:cs="Arial"/>
        </w:rPr>
        <w:t xml:space="preserve">día hábil siguiente </w:t>
      </w:r>
      <w:r w:rsidR="00834D1D" w:rsidRPr="00834D1D">
        <w:rPr>
          <w:rFonts w:ascii="Arial" w:hAnsi="Arial" w:cs="Arial"/>
        </w:rPr>
        <w:t>se</w:t>
      </w:r>
      <w:r w:rsidR="00C863EF" w:rsidRPr="00834D1D">
        <w:rPr>
          <w:rFonts w:ascii="Arial" w:hAnsi="Arial" w:cs="Arial"/>
        </w:rPr>
        <w:t xml:space="preserve"> admitió</w:t>
      </w:r>
      <w:r w:rsidR="009F73A6">
        <w:rPr>
          <w:rFonts w:ascii="Arial" w:hAnsi="Arial" w:cs="Arial"/>
        </w:rPr>
        <w:t xml:space="preserve"> y se ordenó notificar a las partes</w:t>
      </w:r>
      <w:r w:rsidR="00834D1D" w:rsidRPr="00834D1D">
        <w:rPr>
          <w:rFonts w:ascii="Arial" w:hAnsi="Arial" w:cs="Arial"/>
        </w:rPr>
        <w:t xml:space="preserve">,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 xml:space="preserve">(Folio </w:t>
      </w:r>
      <w:r w:rsidR="009F73A6">
        <w:rPr>
          <w:rFonts w:ascii="Arial" w:hAnsi="Arial"/>
        </w:rPr>
        <w:t>14,</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w:t>
      </w:r>
      <w:r w:rsidR="00566FD2" w:rsidRPr="00834D1D">
        <w:rPr>
          <w:rFonts w:ascii="Arial" w:hAnsi="Arial"/>
        </w:rPr>
        <w:t xml:space="preserve">(Folios </w:t>
      </w:r>
      <w:r w:rsidR="009F73A6">
        <w:rPr>
          <w:rFonts w:ascii="Arial" w:hAnsi="Arial"/>
        </w:rPr>
        <w:t>15 a 17</w:t>
      </w:r>
      <w:r w:rsidR="00EE29B8" w:rsidRPr="00834D1D">
        <w:rPr>
          <w:rFonts w:ascii="Arial" w:hAnsi="Arial"/>
        </w:rPr>
        <w:t xml:space="preserve">, </w:t>
      </w:r>
      <w:r w:rsidR="00834D1D">
        <w:rPr>
          <w:rFonts w:ascii="Arial" w:hAnsi="Arial"/>
        </w:rPr>
        <w:t>ídem</w:t>
      </w:r>
      <w:r w:rsidR="00EE29B8" w:rsidRPr="00834D1D">
        <w:rPr>
          <w:rFonts w:ascii="Arial" w:hAnsi="Arial"/>
        </w:rPr>
        <w:t>)</w:t>
      </w:r>
      <w:r w:rsidR="00A83C8C" w:rsidRPr="00834D1D">
        <w:rPr>
          <w:rFonts w:ascii="Arial" w:hAnsi="Arial"/>
        </w:rPr>
        <w:t xml:space="preserve">. </w:t>
      </w:r>
      <w:r w:rsidR="009F73A6">
        <w:rPr>
          <w:rFonts w:ascii="Arial" w:hAnsi="Arial"/>
        </w:rPr>
        <w:t xml:space="preserve">Contestó el accionado </w:t>
      </w:r>
      <w:r w:rsidR="00C830C7" w:rsidRPr="00834D1D">
        <w:rPr>
          <w:rFonts w:ascii="Arial" w:hAnsi="Arial"/>
        </w:rPr>
        <w:t>(Folio</w:t>
      </w:r>
      <w:r w:rsidR="001E087A">
        <w:rPr>
          <w:rFonts w:ascii="Arial" w:hAnsi="Arial"/>
        </w:rPr>
        <w:t>s</w:t>
      </w:r>
      <w:r w:rsidR="00C830C7" w:rsidRPr="00834D1D">
        <w:rPr>
          <w:rFonts w:ascii="Arial" w:hAnsi="Arial"/>
        </w:rPr>
        <w:t xml:space="preserve"> </w:t>
      </w:r>
      <w:r w:rsidR="009F73A6">
        <w:rPr>
          <w:rFonts w:ascii="Arial" w:hAnsi="Arial"/>
        </w:rPr>
        <w:t>21 a 23</w:t>
      </w:r>
      <w:r w:rsidR="001E3F11">
        <w:rPr>
          <w:rFonts w:ascii="Arial" w:hAnsi="Arial"/>
        </w:rPr>
        <w:t xml:space="preserve">, </w:t>
      </w:r>
      <w:r w:rsidR="00834D1D">
        <w:rPr>
          <w:rFonts w:ascii="Arial" w:hAnsi="Arial"/>
        </w:rPr>
        <w:t>ídem</w:t>
      </w:r>
      <w:r w:rsidR="00C830C7" w:rsidRPr="00834D1D">
        <w:rPr>
          <w:rFonts w:ascii="Arial" w:hAnsi="Arial"/>
        </w:rPr>
        <w:t>)</w:t>
      </w:r>
      <w:r w:rsidR="00834D1D" w:rsidRPr="000A518B">
        <w:rPr>
          <w:rFonts w:ascii="Arial" w:hAnsi="Arial"/>
        </w:rPr>
        <w:t>.</w:t>
      </w:r>
    </w:p>
    <w:p w:rsidR="00B41B34" w:rsidRPr="009F73A6"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Pr="009F73A6" w:rsidRDefault="00C830C7" w:rsidP="00C830C7">
      <w:pPr>
        <w:spacing w:line="360" w:lineRule="auto"/>
        <w:jc w:val="both"/>
        <w:rPr>
          <w:rFonts w:ascii="Arial" w:hAnsi="Arial"/>
        </w:rPr>
      </w:pPr>
    </w:p>
    <w:p w:rsidR="00CF429F" w:rsidRPr="00FC7583" w:rsidRDefault="009F73A6" w:rsidP="00085B3A">
      <w:pPr>
        <w:spacing w:line="360" w:lineRule="auto"/>
        <w:jc w:val="both"/>
        <w:rPr>
          <w:rFonts w:ascii="Arial" w:hAnsi="Arial"/>
          <w:lang w:val="es-CO"/>
        </w:rPr>
      </w:pPr>
      <w:r>
        <w:rPr>
          <w:rFonts w:ascii="Arial" w:hAnsi="Arial"/>
        </w:rPr>
        <w:t xml:space="preserve">La Directora del </w:t>
      </w:r>
      <w:r w:rsidR="001E087A" w:rsidRPr="009F73A6">
        <w:rPr>
          <w:rFonts w:ascii="Arial" w:hAnsi="Arial"/>
        </w:rPr>
        <w:t xml:space="preserve">Dispensario Médico No. 3029 del Batallón </w:t>
      </w:r>
      <w:r w:rsidR="001E087A" w:rsidRPr="009F73A6">
        <w:rPr>
          <w:rFonts w:ascii="Arial" w:hAnsi="Arial"/>
          <w:i/>
        </w:rPr>
        <w:t>“San Mateo”</w:t>
      </w:r>
      <w:r>
        <w:rPr>
          <w:rFonts w:ascii="Arial" w:hAnsi="Arial"/>
          <w:i/>
        </w:rPr>
        <w:t xml:space="preserve"> </w:t>
      </w:r>
      <w:r>
        <w:rPr>
          <w:rFonts w:ascii="Arial" w:hAnsi="Arial"/>
        </w:rPr>
        <w:t xml:space="preserve">refirió que cuenta con una ambulancia </w:t>
      </w:r>
      <w:r>
        <w:rPr>
          <w:rFonts w:ascii="Arial" w:hAnsi="Arial"/>
          <w:lang w:val="es-CO"/>
        </w:rPr>
        <w:t xml:space="preserve">dispuesta </w:t>
      </w:r>
      <w:r>
        <w:rPr>
          <w:rFonts w:ascii="Arial" w:hAnsi="Arial"/>
        </w:rPr>
        <w:t xml:space="preserve">solo para atender urgencias, que no puede utilizar para el transporte de pacientes ambulatorios, además de que es inexistente orden médica que refiera la necesidad del servicio de ambulancia. Agregó que no maneja presupuesto alguno y que no le ha negado el servicio de salud al accionante. </w:t>
      </w:r>
      <w:r w:rsidR="001E087A">
        <w:rPr>
          <w:rFonts w:ascii="Arial" w:hAnsi="Arial"/>
        </w:rPr>
        <w:t xml:space="preserve"> Pidió</w:t>
      </w:r>
      <w:r>
        <w:rPr>
          <w:rFonts w:ascii="Arial" w:hAnsi="Arial"/>
        </w:rPr>
        <w:t xml:space="preserve"> declarar improcedente la acción en su contra </w:t>
      </w:r>
      <w:r w:rsidR="00FC7583">
        <w:rPr>
          <w:rFonts w:ascii="Arial" w:hAnsi="Arial"/>
        </w:rPr>
        <w:t xml:space="preserve">(Folios </w:t>
      </w:r>
      <w:r>
        <w:rPr>
          <w:rFonts w:ascii="Arial" w:hAnsi="Arial"/>
        </w:rPr>
        <w:t>21 a 23</w:t>
      </w:r>
      <w:r w:rsidR="00FC7583">
        <w:rPr>
          <w:rFonts w:ascii="Arial" w:hAnsi="Arial"/>
        </w:rPr>
        <w:t xml:space="preserve">, </w:t>
      </w:r>
      <w:proofErr w:type="spellStart"/>
      <w:r w:rsidR="00FC7583">
        <w:rPr>
          <w:rFonts w:ascii="Arial" w:hAnsi="Arial"/>
        </w:rPr>
        <w:t>ib</w:t>
      </w:r>
      <w:proofErr w:type="spellEnd"/>
      <w:r w:rsidR="00FC7583">
        <w:rPr>
          <w:rFonts w:ascii="Arial" w:hAnsi="Arial"/>
        </w:rPr>
        <w:t>).</w:t>
      </w:r>
    </w:p>
    <w:p w:rsidR="00085B3A" w:rsidRPr="009F73A6" w:rsidRDefault="00085B3A" w:rsidP="00085B3A">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lastRenderedPageBreak/>
        <w:t>LA FUNDAMENTACIÓN JURÍDICA PARA DECIDIR</w:t>
      </w:r>
    </w:p>
    <w:p w:rsidR="00A818C7" w:rsidRPr="000A518B" w:rsidRDefault="00A818C7" w:rsidP="00A818C7">
      <w:pPr>
        <w:pStyle w:val="Textoindependiente"/>
        <w:spacing w:line="360" w:lineRule="auto"/>
        <w:rPr>
          <w:rFonts w:ascii="Arial" w:hAnsi="Arial"/>
          <w:szCs w:val="24"/>
        </w:rPr>
      </w:pPr>
    </w:p>
    <w:p w:rsidR="009F73A6" w:rsidRPr="00770ABC" w:rsidRDefault="009F73A6" w:rsidP="009F73A6">
      <w:pPr>
        <w:pStyle w:val="Textoindependiente"/>
        <w:numPr>
          <w:ilvl w:val="1"/>
          <w:numId w:val="27"/>
        </w:numPr>
        <w:spacing w:line="360" w:lineRule="auto"/>
        <w:rPr>
          <w:rFonts w:ascii="Arial" w:hAnsi="Arial"/>
          <w:smallCaps/>
          <w:szCs w:val="24"/>
        </w:rPr>
      </w:pPr>
      <w:r w:rsidRPr="00770ABC">
        <w:rPr>
          <w:rFonts w:ascii="Arial" w:hAnsi="Arial"/>
          <w:smallCaps/>
          <w:szCs w:val="24"/>
        </w:rPr>
        <w:t xml:space="preserve">La competencia. </w:t>
      </w:r>
      <w:r w:rsidRPr="00770ABC">
        <w:rPr>
          <w:rFonts w:ascii="Arial" w:hAnsi="Arial" w:cs="Arial"/>
          <w:szCs w:val="24"/>
        </w:rPr>
        <w:t>Este Tribunal es competente para conocer la acción en virtud del factor territorial, en razón al lugar donde ocurre la presunta violación, al tener la accionante su domicilio en este Distrito (Artículos 86 de la CP y 37 del Decreto 2591 de 1991) y conoce esta Corporación, pues la accionada, es una entidad del orden nacional (Artículo 1°-1°, Decreto 1382 del 2000).</w:t>
      </w:r>
    </w:p>
    <w:p w:rsidR="007A456D" w:rsidRDefault="007A456D" w:rsidP="007A456D">
      <w:pPr>
        <w:pStyle w:val="Textoindependiente"/>
        <w:tabs>
          <w:tab w:val="clear" w:pos="0"/>
          <w:tab w:val="clear" w:pos="1416"/>
        </w:tabs>
        <w:spacing w:line="360" w:lineRule="auto"/>
        <w:ind w:left="720"/>
        <w:rPr>
          <w:rFonts w:ascii="Arial" w:hAnsi="Arial"/>
          <w:szCs w:val="24"/>
        </w:rPr>
      </w:pPr>
    </w:p>
    <w:p w:rsidR="007A456D" w:rsidRPr="00A3665A" w:rsidRDefault="007A456D" w:rsidP="008A4DBD">
      <w:pPr>
        <w:pStyle w:val="Textoindependiente"/>
        <w:numPr>
          <w:ilvl w:val="1"/>
          <w:numId w:val="27"/>
        </w:numPr>
        <w:tabs>
          <w:tab w:val="clear" w:pos="0"/>
          <w:tab w:val="clear" w:pos="708"/>
          <w:tab w:val="clear" w:pos="1416"/>
          <w:tab w:val="left" w:pos="709"/>
        </w:tabs>
        <w:spacing w:line="360" w:lineRule="auto"/>
        <w:rPr>
          <w:rFonts w:ascii="Arial" w:hAnsi="Arial" w:cs="Arial"/>
          <w:szCs w:val="24"/>
        </w:rPr>
      </w:pPr>
      <w:r w:rsidRPr="00A3665A">
        <w:rPr>
          <w:rFonts w:ascii="Arial" w:hAnsi="Arial"/>
          <w:smallCaps/>
          <w:szCs w:val="24"/>
        </w:rPr>
        <w:t>El problema jurídico a resolver</w:t>
      </w:r>
      <w:r w:rsidR="00A3665A" w:rsidRPr="00A3665A">
        <w:rPr>
          <w:rFonts w:ascii="Arial" w:hAnsi="Arial"/>
          <w:smallCaps/>
          <w:szCs w:val="24"/>
        </w:rPr>
        <w:t>.</w:t>
      </w:r>
      <w:r w:rsidR="00A3665A" w:rsidRPr="00A3665A">
        <w:rPr>
          <w:rFonts w:ascii="Arial" w:hAnsi="Arial"/>
          <w:szCs w:val="24"/>
        </w:rPr>
        <w:t xml:space="preserve"> </w:t>
      </w:r>
      <w:r w:rsidRPr="00A3665A">
        <w:rPr>
          <w:rFonts w:ascii="Arial" w:hAnsi="Arial"/>
          <w:szCs w:val="24"/>
        </w:rPr>
        <w:t>¿</w:t>
      </w:r>
      <w:r w:rsidRPr="00A3665A">
        <w:rPr>
          <w:rFonts w:ascii="Arial" w:hAnsi="Arial" w:cs="Arial"/>
          <w:szCs w:val="24"/>
        </w:rPr>
        <w:t xml:space="preserve">El </w:t>
      </w:r>
      <w:r w:rsidR="00A3665A" w:rsidRPr="00A3665A">
        <w:rPr>
          <w:rFonts w:ascii="Arial" w:hAnsi="Arial" w:cs="Arial"/>
          <w:szCs w:val="24"/>
        </w:rPr>
        <w:t xml:space="preserve">Dispensario Médico No.3029 del Batallón de Artillería No.8 </w:t>
      </w:r>
      <w:r w:rsidR="00A3665A" w:rsidRPr="00A3665A">
        <w:rPr>
          <w:rFonts w:ascii="Arial" w:hAnsi="Arial" w:cs="Arial"/>
          <w:i/>
          <w:szCs w:val="24"/>
        </w:rPr>
        <w:t xml:space="preserve">“Batalla de San Mateo” </w:t>
      </w:r>
      <w:r w:rsidR="00A3665A" w:rsidRPr="00A3665A">
        <w:rPr>
          <w:rFonts w:ascii="Arial" w:hAnsi="Arial" w:cs="Arial"/>
          <w:szCs w:val="24"/>
        </w:rPr>
        <w:t>de Pereira</w:t>
      </w:r>
      <w:r w:rsidR="00A3665A" w:rsidRPr="00A3665A">
        <w:rPr>
          <w:rFonts w:ascii="Arial" w:hAnsi="Arial"/>
          <w:szCs w:val="24"/>
        </w:rPr>
        <w:t xml:space="preserve"> </w:t>
      </w:r>
      <w:r w:rsidRPr="00A3665A">
        <w:rPr>
          <w:rFonts w:ascii="Arial" w:hAnsi="Arial"/>
          <w:szCs w:val="24"/>
        </w:rPr>
        <w:t>viola o amenaza los derechos fundamentales alegados por la parte accionante, según los hechos expuestos en la petición de tutela</w:t>
      </w:r>
      <w:r w:rsidRPr="00A3665A">
        <w:rPr>
          <w:rFonts w:ascii="Arial" w:hAnsi="Arial" w:cs="Arial"/>
          <w:szCs w:val="24"/>
        </w:rPr>
        <w:t>?</w:t>
      </w:r>
    </w:p>
    <w:p w:rsidR="00A83C8C" w:rsidRPr="003A73EB" w:rsidRDefault="00A83C8C" w:rsidP="00A3665A">
      <w:pPr>
        <w:pStyle w:val="Textoindependiente"/>
        <w:spacing w:line="360" w:lineRule="auto"/>
        <w:ind w:left="360"/>
        <w:rPr>
          <w:rFonts w:ascii="Arial" w:hAnsi="Arial" w:cs="Arial"/>
          <w:szCs w:val="24"/>
        </w:rPr>
      </w:pPr>
    </w:p>
    <w:p w:rsidR="00A3665A" w:rsidRPr="00A3665A" w:rsidRDefault="00A3665A" w:rsidP="00A3665A">
      <w:pPr>
        <w:pStyle w:val="Textoindependiente"/>
        <w:numPr>
          <w:ilvl w:val="1"/>
          <w:numId w:val="27"/>
        </w:numPr>
        <w:spacing w:line="360" w:lineRule="auto"/>
        <w:rPr>
          <w:rFonts w:ascii="Arial" w:hAnsi="Arial" w:cs="Arial"/>
          <w:smallCaps/>
          <w:szCs w:val="24"/>
        </w:rPr>
      </w:pPr>
      <w:r w:rsidRPr="00A3665A">
        <w:rPr>
          <w:rFonts w:ascii="Arial" w:hAnsi="Arial" w:cs="Arial"/>
          <w:smallCaps/>
          <w:szCs w:val="24"/>
        </w:rPr>
        <w:t>Los presupuestos generales de procedencia</w:t>
      </w:r>
    </w:p>
    <w:p w:rsidR="00A3665A" w:rsidRPr="003A73EB" w:rsidRDefault="00A3665A" w:rsidP="00A3665A">
      <w:pPr>
        <w:pStyle w:val="Textoindependiente"/>
        <w:spacing w:line="360" w:lineRule="auto"/>
        <w:ind w:left="360"/>
        <w:rPr>
          <w:rFonts w:ascii="Arial" w:hAnsi="Arial" w:cs="Arial"/>
          <w:szCs w:val="24"/>
        </w:rPr>
      </w:pPr>
    </w:p>
    <w:p w:rsidR="00BB7B9F" w:rsidRPr="00A3665A" w:rsidRDefault="00BB7B9F" w:rsidP="00A3665A">
      <w:pPr>
        <w:pStyle w:val="Textoindependiente"/>
        <w:numPr>
          <w:ilvl w:val="2"/>
          <w:numId w:val="27"/>
        </w:numPr>
        <w:tabs>
          <w:tab w:val="clear" w:pos="0"/>
          <w:tab w:val="clear" w:pos="708"/>
          <w:tab w:val="clear" w:pos="1416"/>
          <w:tab w:val="left" w:pos="709"/>
        </w:tabs>
        <w:spacing w:line="360" w:lineRule="auto"/>
        <w:rPr>
          <w:rFonts w:ascii="Arial" w:hAnsi="Arial"/>
          <w:smallCaps/>
          <w:szCs w:val="24"/>
        </w:rPr>
      </w:pPr>
      <w:r w:rsidRPr="00A3665A">
        <w:rPr>
          <w:rFonts w:ascii="Arial" w:hAnsi="Arial"/>
          <w:smallCaps/>
          <w:sz w:val="22"/>
          <w:szCs w:val="24"/>
        </w:rPr>
        <w:t>La legitimación en la causa</w:t>
      </w:r>
    </w:p>
    <w:p w:rsidR="00BB7B9F" w:rsidRPr="003A73EB" w:rsidRDefault="00BB7B9F" w:rsidP="00BB7B9F">
      <w:pPr>
        <w:pStyle w:val="Textoindependiente"/>
        <w:tabs>
          <w:tab w:val="clear" w:pos="0"/>
          <w:tab w:val="clear" w:pos="708"/>
          <w:tab w:val="clear" w:pos="1416"/>
          <w:tab w:val="left" w:pos="709"/>
        </w:tabs>
        <w:spacing w:line="360" w:lineRule="auto"/>
        <w:ind w:left="720"/>
        <w:rPr>
          <w:rFonts w:ascii="Arial" w:hAnsi="Arial"/>
          <w:szCs w:val="24"/>
        </w:rPr>
      </w:pPr>
    </w:p>
    <w:p w:rsidR="00BB7B9F" w:rsidRDefault="00BB7B9F" w:rsidP="00BB7B9F">
      <w:pPr>
        <w:pStyle w:val="Textoindependiente"/>
        <w:spacing w:line="360" w:lineRule="auto"/>
        <w:rPr>
          <w:rFonts w:ascii="Arial" w:hAnsi="Arial" w:cs="Arial"/>
          <w:szCs w:val="24"/>
        </w:rPr>
      </w:pPr>
      <w:r w:rsidRPr="001E3F11">
        <w:rPr>
          <w:rFonts w:ascii="Arial" w:hAnsi="Arial" w:cs="Arial"/>
          <w:szCs w:val="24"/>
          <w:lang w:val="es-CO"/>
        </w:rPr>
        <w:t xml:space="preserve">Por activa se cumple en consideración a que </w:t>
      </w:r>
      <w:r w:rsidR="009F73A6">
        <w:rPr>
          <w:rFonts w:ascii="Arial" w:hAnsi="Arial" w:cs="Arial"/>
          <w:szCs w:val="24"/>
          <w:lang w:val="es-CO"/>
        </w:rPr>
        <w:t xml:space="preserve">el accionante está afiliado </w:t>
      </w:r>
      <w:r w:rsidR="005C189C">
        <w:rPr>
          <w:rFonts w:ascii="Arial" w:hAnsi="Arial" w:cs="Arial"/>
          <w:szCs w:val="24"/>
        </w:rPr>
        <w:t xml:space="preserve">como beneficiaria </w:t>
      </w:r>
      <w:r w:rsidRPr="001E3F11">
        <w:rPr>
          <w:rFonts w:ascii="Arial" w:hAnsi="Arial" w:cs="Arial"/>
          <w:szCs w:val="24"/>
        </w:rPr>
        <w:t xml:space="preserve">a la Dirección de Sanidad del </w:t>
      </w:r>
      <w:r w:rsidR="005C189C" w:rsidRPr="001E3F11">
        <w:rPr>
          <w:rFonts w:ascii="Arial" w:hAnsi="Arial" w:cs="Arial"/>
          <w:szCs w:val="24"/>
        </w:rPr>
        <w:t>Ejército</w:t>
      </w:r>
      <w:r w:rsidRPr="001E3F11">
        <w:rPr>
          <w:rFonts w:ascii="Arial" w:hAnsi="Arial" w:cs="Arial"/>
          <w:szCs w:val="24"/>
        </w:rPr>
        <w:t xml:space="preserve"> Nacional </w:t>
      </w:r>
      <w:r w:rsidR="007A456D">
        <w:rPr>
          <w:rFonts w:ascii="Arial" w:hAnsi="Arial" w:cs="Arial"/>
          <w:szCs w:val="24"/>
        </w:rPr>
        <w:t>(Folio 8, ib.)</w:t>
      </w:r>
      <w:r w:rsidRPr="001E3F11">
        <w:rPr>
          <w:rFonts w:ascii="Arial" w:hAnsi="Arial" w:cs="Arial"/>
          <w:szCs w:val="24"/>
        </w:rPr>
        <w:t>. Y por pasiva, el Dispensario Médico</w:t>
      </w:r>
      <w:r>
        <w:rPr>
          <w:rFonts w:ascii="Arial" w:hAnsi="Arial" w:cs="Arial"/>
          <w:szCs w:val="24"/>
        </w:rPr>
        <w:t xml:space="preserve"> No.3029 del Batallón de Artillería No.8 </w:t>
      </w:r>
      <w:r>
        <w:rPr>
          <w:rFonts w:ascii="Arial" w:hAnsi="Arial" w:cs="Arial"/>
          <w:i/>
          <w:szCs w:val="24"/>
        </w:rPr>
        <w:t xml:space="preserve">“Batalla de San Mateo” </w:t>
      </w:r>
      <w:r>
        <w:rPr>
          <w:rFonts w:ascii="Arial" w:hAnsi="Arial" w:cs="Arial"/>
          <w:szCs w:val="24"/>
        </w:rPr>
        <w:t>de Pereira</w:t>
      </w:r>
      <w:r>
        <w:rPr>
          <w:rFonts w:ascii="Arial" w:hAnsi="Arial"/>
        </w:rPr>
        <w:t xml:space="preserve">, </w:t>
      </w:r>
      <w:r>
        <w:rPr>
          <w:rFonts w:ascii="Arial" w:hAnsi="Arial" w:cs="Arial"/>
          <w:szCs w:val="24"/>
        </w:rPr>
        <w:t>pues brinda los servicios en salud</w:t>
      </w:r>
      <w:r w:rsidR="006A6366">
        <w:rPr>
          <w:rFonts w:ascii="Arial" w:hAnsi="Arial" w:cs="Arial"/>
          <w:szCs w:val="24"/>
        </w:rPr>
        <w:t>,</w:t>
      </w:r>
      <w:r>
        <w:rPr>
          <w:rFonts w:ascii="Arial" w:hAnsi="Arial" w:cs="Arial"/>
          <w:szCs w:val="24"/>
        </w:rPr>
        <w:t xml:space="preserve"> demandados por </w:t>
      </w:r>
      <w:r w:rsidR="007A456D">
        <w:rPr>
          <w:rFonts w:ascii="Arial" w:hAnsi="Arial" w:cs="Arial"/>
          <w:szCs w:val="24"/>
        </w:rPr>
        <w:t>el actor</w:t>
      </w:r>
      <w:r>
        <w:rPr>
          <w:rFonts w:ascii="Arial" w:hAnsi="Arial" w:cs="Arial"/>
          <w:szCs w:val="24"/>
        </w:rPr>
        <w:t>.</w:t>
      </w:r>
    </w:p>
    <w:p w:rsidR="003A73EB" w:rsidRDefault="003A73EB" w:rsidP="00BB7B9F">
      <w:pPr>
        <w:pStyle w:val="Textoindependiente"/>
        <w:spacing w:line="360" w:lineRule="auto"/>
        <w:rPr>
          <w:rFonts w:ascii="Arial" w:hAnsi="Arial" w:cs="Arial"/>
          <w:szCs w:val="24"/>
        </w:rPr>
      </w:pPr>
    </w:p>
    <w:p w:rsidR="00BB7B9F" w:rsidRPr="000D63E7" w:rsidRDefault="00BB7B9F" w:rsidP="00BB7B9F">
      <w:pPr>
        <w:pStyle w:val="Textoindependiente"/>
        <w:spacing w:line="360" w:lineRule="auto"/>
        <w:rPr>
          <w:rFonts w:ascii="Arial" w:hAnsi="Arial"/>
          <w:szCs w:val="24"/>
          <w:lang w:val="es-CO"/>
        </w:rPr>
      </w:pPr>
      <w:r>
        <w:rPr>
          <w:rFonts w:ascii="Arial" w:hAnsi="Arial"/>
          <w:szCs w:val="24"/>
          <w:lang w:val="es-CO"/>
        </w:rPr>
        <w:t>La s</w:t>
      </w:r>
      <w:r w:rsidRPr="000D63E7">
        <w:rPr>
          <w:rFonts w:ascii="Arial" w:hAnsi="Arial"/>
          <w:szCs w:val="24"/>
          <w:lang w:val="es-CO"/>
        </w:rPr>
        <w:t>eñor</w:t>
      </w:r>
      <w:r>
        <w:rPr>
          <w:rFonts w:ascii="Arial" w:hAnsi="Arial"/>
          <w:szCs w:val="24"/>
          <w:lang w:val="es-CO"/>
        </w:rPr>
        <w:t>a</w:t>
      </w:r>
      <w:r w:rsidRPr="000D63E7">
        <w:rPr>
          <w:rFonts w:ascii="Arial" w:hAnsi="Arial"/>
          <w:szCs w:val="24"/>
          <w:lang w:val="es-CO"/>
        </w:rPr>
        <w:t xml:space="preserve"> </w:t>
      </w:r>
      <w:proofErr w:type="spellStart"/>
      <w:r w:rsidR="00BF5B34">
        <w:rPr>
          <w:rFonts w:ascii="Arial" w:hAnsi="Arial"/>
          <w:szCs w:val="24"/>
          <w:lang w:val="es-CO"/>
        </w:rPr>
        <w:t>Jéssica</w:t>
      </w:r>
      <w:proofErr w:type="spellEnd"/>
      <w:r w:rsidR="00BF5B34">
        <w:rPr>
          <w:rFonts w:ascii="Arial" w:hAnsi="Arial"/>
          <w:szCs w:val="24"/>
          <w:lang w:val="es-CO"/>
        </w:rPr>
        <w:t xml:space="preserve"> </w:t>
      </w:r>
      <w:r w:rsidR="007A456D">
        <w:rPr>
          <w:rFonts w:ascii="Arial" w:hAnsi="Arial"/>
          <w:szCs w:val="24"/>
          <w:lang w:val="es-CO"/>
        </w:rPr>
        <w:t xml:space="preserve">Medina Hernández </w:t>
      </w:r>
      <w:r w:rsidRPr="000D63E7">
        <w:rPr>
          <w:rFonts w:ascii="Arial" w:hAnsi="Arial"/>
          <w:szCs w:val="24"/>
          <w:lang w:val="es-CO"/>
        </w:rPr>
        <w:t>se encuentra legitimad</w:t>
      </w:r>
      <w:r>
        <w:rPr>
          <w:rFonts w:ascii="Arial" w:hAnsi="Arial"/>
          <w:szCs w:val="24"/>
          <w:lang w:val="es-CO"/>
        </w:rPr>
        <w:t>a</w:t>
      </w:r>
      <w:r w:rsidRPr="000D63E7">
        <w:rPr>
          <w:rFonts w:ascii="Arial" w:hAnsi="Arial"/>
          <w:szCs w:val="24"/>
          <w:lang w:val="es-CO"/>
        </w:rPr>
        <w:t xml:space="preserve"> para representar a su agenciad</w:t>
      </w:r>
      <w:r w:rsidR="007A456D">
        <w:rPr>
          <w:rFonts w:ascii="Arial" w:hAnsi="Arial"/>
          <w:szCs w:val="24"/>
          <w:lang w:val="es-CO"/>
        </w:rPr>
        <w:t>o</w:t>
      </w:r>
      <w:r w:rsidRPr="000D63E7">
        <w:rPr>
          <w:rFonts w:ascii="Arial" w:hAnsi="Arial"/>
          <w:szCs w:val="24"/>
          <w:lang w:val="es-CO"/>
        </w:rPr>
        <w:t xml:space="preserve">, </w:t>
      </w:r>
      <w:r w:rsidR="007A456D">
        <w:rPr>
          <w:rFonts w:ascii="Arial" w:hAnsi="Arial" w:cs="Arial"/>
          <w:szCs w:val="24"/>
        </w:rPr>
        <w:t>toda vez que se trata de un menor de edad</w:t>
      </w:r>
      <w:r w:rsidRPr="00DA5CA7">
        <w:rPr>
          <w:rFonts w:ascii="Arial" w:hAnsi="Arial"/>
          <w:i/>
          <w:sz w:val="20"/>
          <w:szCs w:val="22"/>
          <w:lang w:val="es-CO"/>
        </w:rPr>
        <w:t>”</w:t>
      </w:r>
      <w:r w:rsidRPr="008F2A50">
        <w:rPr>
          <w:rStyle w:val="Refdenotaalpie"/>
          <w:rFonts w:ascii="Arial" w:hAnsi="Arial"/>
          <w:i/>
          <w:sz w:val="22"/>
          <w:szCs w:val="22"/>
          <w:lang w:val="es-CO"/>
        </w:rPr>
        <w:footnoteReference w:id="1"/>
      </w:r>
      <w:r w:rsidRPr="000D63E7">
        <w:rPr>
          <w:rFonts w:ascii="Arial" w:hAnsi="Arial"/>
          <w:szCs w:val="24"/>
          <w:lang w:val="es-CO"/>
        </w:rPr>
        <w:t>.</w:t>
      </w:r>
    </w:p>
    <w:p w:rsidR="006A6366" w:rsidRPr="003A73EB" w:rsidRDefault="006A6366" w:rsidP="006A6366">
      <w:pPr>
        <w:pStyle w:val="Sangra2detindependiente"/>
        <w:spacing w:after="0" w:line="360" w:lineRule="auto"/>
        <w:ind w:left="0"/>
        <w:jc w:val="both"/>
        <w:rPr>
          <w:rFonts w:ascii="Arial" w:hAnsi="Arial" w:cs="Arial"/>
          <w:sz w:val="24"/>
          <w:szCs w:val="24"/>
        </w:rPr>
      </w:pPr>
    </w:p>
    <w:p w:rsidR="00A3665A" w:rsidRPr="000C1D9C" w:rsidRDefault="00A3665A" w:rsidP="00A3665A">
      <w:pPr>
        <w:pStyle w:val="Textoindependiente"/>
        <w:numPr>
          <w:ilvl w:val="2"/>
          <w:numId w:val="27"/>
        </w:numPr>
        <w:tabs>
          <w:tab w:val="clear" w:pos="708"/>
          <w:tab w:val="clear" w:pos="1416"/>
          <w:tab w:val="left" w:pos="709"/>
          <w:tab w:val="left" w:pos="1418"/>
        </w:tabs>
        <w:spacing w:line="360" w:lineRule="auto"/>
        <w:rPr>
          <w:rFonts w:ascii="Arial" w:hAnsi="Arial" w:cs="Arial"/>
          <w:smallCaps/>
          <w:color w:val="000000"/>
          <w:spacing w:val="0"/>
          <w:sz w:val="22"/>
          <w:szCs w:val="24"/>
          <w:lang w:val="es-CO"/>
        </w:rPr>
      </w:pPr>
      <w:r w:rsidRPr="000C1D9C">
        <w:rPr>
          <w:rFonts w:ascii="Arial" w:hAnsi="Arial" w:cs="Arial"/>
          <w:smallCaps/>
          <w:color w:val="000000"/>
          <w:spacing w:val="0"/>
          <w:sz w:val="22"/>
          <w:szCs w:val="24"/>
          <w:lang w:val="es-CO"/>
        </w:rPr>
        <w:t>La inmediatez y la subsidiariedad</w:t>
      </w:r>
    </w:p>
    <w:p w:rsidR="00A3665A" w:rsidRPr="003A73EB" w:rsidRDefault="00A3665A" w:rsidP="00A3665A">
      <w:pPr>
        <w:pStyle w:val="Textoindependiente"/>
        <w:tabs>
          <w:tab w:val="clear" w:pos="708"/>
          <w:tab w:val="clear" w:pos="1416"/>
          <w:tab w:val="left" w:pos="709"/>
          <w:tab w:val="left" w:pos="1418"/>
        </w:tabs>
        <w:spacing w:line="360" w:lineRule="auto"/>
        <w:ind w:left="720"/>
        <w:rPr>
          <w:rFonts w:ascii="Arial" w:hAnsi="Arial" w:cs="Arial"/>
          <w:smallCaps/>
          <w:color w:val="000000"/>
          <w:spacing w:val="0"/>
          <w:szCs w:val="24"/>
          <w:lang w:val="es-CO"/>
        </w:rPr>
      </w:pPr>
    </w:p>
    <w:p w:rsidR="00A3665A" w:rsidRPr="00CB6800" w:rsidRDefault="00A3665A" w:rsidP="00A3665A">
      <w:pPr>
        <w:pStyle w:val="Sinespaciado"/>
        <w:spacing w:line="360" w:lineRule="auto"/>
        <w:jc w:val="both"/>
        <w:rPr>
          <w:rFonts w:ascii="Arial" w:hAnsi="Arial" w:cs="Arial"/>
          <w:i/>
          <w:szCs w:val="24"/>
          <w:lang w:val="es-CO"/>
        </w:rPr>
      </w:pPr>
      <w:r w:rsidRPr="00CB6800">
        <w:rPr>
          <w:rFonts w:ascii="Arial" w:hAnsi="Arial" w:cs="Arial"/>
          <w:noProof/>
          <w:szCs w:val="24"/>
        </w:rPr>
        <w:t xml:space="preserve">La CC tiene establecido que (i) La </w:t>
      </w:r>
      <w:r w:rsidRPr="00CB6800">
        <w:rPr>
          <w:rFonts w:ascii="Arial" w:hAnsi="Arial" w:cs="Arial"/>
          <w:iCs/>
          <w:noProof/>
          <w:szCs w:val="24"/>
        </w:rPr>
        <w:t>subsidiariedad</w:t>
      </w:r>
      <w:r w:rsidRPr="00CB6800">
        <w:rPr>
          <w:rFonts w:ascii="Arial" w:hAnsi="Arial" w:cs="Arial"/>
          <w:noProof/>
          <w:szCs w:val="24"/>
        </w:rPr>
        <w:t xml:space="preserve"> o residualidad, y (ii) La </w:t>
      </w:r>
      <w:r w:rsidRPr="00CB6800">
        <w:rPr>
          <w:rFonts w:ascii="Arial" w:hAnsi="Arial" w:cs="Arial"/>
          <w:iCs/>
          <w:noProof/>
          <w:szCs w:val="24"/>
        </w:rPr>
        <w:t>inmediatez</w:t>
      </w:r>
      <w:r w:rsidRPr="00CB6800">
        <w:rPr>
          <w:rFonts w:ascii="Arial" w:hAnsi="Arial" w:cs="Arial"/>
          <w:noProof/>
          <w:szCs w:val="24"/>
        </w:rPr>
        <w:t>, son exigencias generales de procedencia de la acción, condiciones indispensables para el conocimiento de fondo de las solicitudes de protección de derechos fundamentales</w:t>
      </w:r>
      <w:r w:rsidRPr="00CB6800">
        <w:rPr>
          <w:rStyle w:val="Refdenotaalpie"/>
          <w:rFonts w:ascii="Arial" w:hAnsi="Arial" w:cs="Arial"/>
          <w:szCs w:val="24"/>
        </w:rPr>
        <w:footnoteReference w:id="2"/>
      </w:r>
      <w:r w:rsidRPr="00CB6800">
        <w:rPr>
          <w:rFonts w:ascii="Arial" w:hAnsi="Arial" w:cs="Arial"/>
          <w:noProof/>
          <w:szCs w:val="24"/>
        </w:rPr>
        <w:t xml:space="preserve">.   </w:t>
      </w:r>
      <w:r w:rsidRPr="00CB6800">
        <w:rPr>
          <w:rFonts w:ascii="Arial" w:hAnsi="Arial" w:cs="Arial"/>
          <w:szCs w:val="24"/>
        </w:rPr>
        <w:t>En este asunto se cumple con el primero de los presupuestos porque el accionante no tiene otro mecanismo diferente a esta acción para procurar la defensa de los derechos invocados.</w:t>
      </w:r>
    </w:p>
    <w:p w:rsidR="00A3665A" w:rsidRPr="00CB6800" w:rsidRDefault="00A3665A" w:rsidP="00A3665A">
      <w:pPr>
        <w:spacing w:line="360" w:lineRule="auto"/>
        <w:jc w:val="both"/>
        <w:rPr>
          <w:rFonts w:ascii="Arial" w:hAnsi="Arial" w:cs="Arial"/>
        </w:rPr>
      </w:pPr>
    </w:p>
    <w:p w:rsidR="00A3665A" w:rsidRPr="00CB6800" w:rsidRDefault="00A3665A" w:rsidP="00A3665A">
      <w:pPr>
        <w:pStyle w:val="Textoindependiente"/>
        <w:spacing w:line="360" w:lineRule="auto"/>
        <w:rPr>
          <w:rFonts w:ascii="Arial" w:hAnsi="Arial" w:cs="Arial"/>
          <w:szCs w:val="24"/>
        </w:rPr>
      </w:pPr>
      <w:r w:rsidRPr="00CB6800">
        <w:rPr>
          <w:rFonts w:ascii="Arial" w:hAnsi="Arial" w:cs="Arial"/>
          <w:szCs w:val="24"/>
        </w:rPr>
        <w:lastRenderedPageBreak/>
        <w:t xml:space="preserve">Del mismo modo, la inmediatez, </w:t>
      </w:r>
      <w:r w:rsidRPr="00CB6800">
        <w:rPr>
          <w:rFonts w:ascii="Arial" w:hAnsi="Arial" w:cs="Arial"/>
          <w:noProof/>
          <w:szCs w:val="24"/>
        </w:rPr>
        <w:t>no merece reparo, pues la acción se formuló dentro de los seis (6) meses siguientes a los hechos violatarios, que es el plazo general, fijado por la doctrina constitucional</w:t>
      </w:r>
      <w:r w:rsidRPr="00CB6800">
        <w:rPr>
          <w:rStyle w:val="Refdenotaalpie"/>
          <w:rFonts w:ascii="Arial" w:hAnsi="Arial" w:cs="Arial"/>
          <w:noProof/>
          <w:szCs w:val="24"/>
        </w:rPr>
        <w:footnoteReference w:id="3"/>
      </w:r>
      <w:r w:rsidRPr="00CB6800">
        <w:rPr>
          <w:rFonts w:ascii="Arial" w:hAnsi="Arial" w:cs="Arial"/>
          <w:noProof/>
          <w:szCs w:val="24"/>
        </w:rPr>
        <w:t xml:space="preserve">; porque </w:t>
      </w:r>
      <w:r w:rsidRPr="00CB6800">
        <w:rPr>
          <w:rFonts w:ascii="Arial" w:hAnsi="Arial" w:cs="Arial"/>
          <w:szCs w:val="24"/>
        </w:rPr>
        <w:t>la</w:t>
      </w:r>
      <w:r>
        <w:rPr>
          <w:rFonts w:ascii="Arial" w:hAnsi="Arial" w:cs="Arial"/>
          <w:szCs w:val="24"/>
        </w:rPr>
        <w:t>s órdenes de los procedimientos médicos d</w:t>
      </w:r>
      <w:r w:rsidRPr="00CB6800">
        <w:rPr>
          <w:rFonts w:ascii="Arial" w:hAnsi="Arial" w:cs="Arial"/>
          <w:szCs w:val="24"/>
        </w:rPr>
        <w:t>ata</w:t>
      </w:r>
      <w:r>
        <w:rPr>
          <w:rFonts w:ascii="Arial" w:hAnsi="Arial" w:cs="Arial"/>
          <w:szCs w:val="24"/>
        </w:rPr>
        <w:t>n</w:t>
      </w:r>
      <w:r w:rsidRPr="00CB6800">
        <w:rPr>
          <w:rFonts w:ascii="Arial" w:hAnsi="Arial" w:cs="Arial"/>
          <w:szCs w:val="24"/>
        </w:rPr>
        <w:t xml:space="preserve"> del </w:t>
      </w:r>
      <w:r w:rsidR="00154EF7">
        <w:rPr>
          <w:rFonts w:ascii="Arial" w:hAnsi="Arial" w:cs="Arial"/>
          <w:szCs w:val="24"/>
        </w:rPr>
        <w:t xml:space="preserve">08-05-2017 </w:t>
      </w:r>
      <w:r w:rsidRPr="00CB6800">
        <w:rPr>
          <w:rFonts w:ascii="Arial" w:hAnsi="Arial" w:cs="Arial"/>
          <w:szCs w:val="24"/>
        </w:rPr>
        <w:t>(Folio</w:t>
      </w:r>
      <w:r w:rsidR="00154EF7">
        <w:rPr>
          <w:rFonts w:ascii="Arial" w:hAnsi="Arial" w:cs="Arial"/>
          <w:szCs w:val="24"/>
        </w:rPr>
        <w:t xml:space="preserve"> 20</w:t>
      </w:r>
      <w:r>
        <w:rPr>
          <w:rFonts w:ascii="Arial" w:hAnsi="Arial" w:cs="Arial"/>
          <w:szCs w:val="24"/>
        </w:rPr>
        <w:t xml:space="preserve">, </w:t>
      </w:r>
      <w:r w:rsidRPr="00CB6800">
        <w:rPr>
          <w:rFonts w:ascii="Arial" w:hAnsi="Arial" w:cs="Arial"/>
          <w:szCs w:val="24"/>
        </w:rPr>
        <w:t xml:space="preserve">ib.), </w:t>
      </w:r>
      <w:r w:rsidRPr="00CB6800">
        <w:rPr>
          <w:rFonts w:ascii="Arial" w:hAnsi="Arial" w:cs="Arial"/>
          <w:noProof/>
          <w:szCs w:val="24"/>
          <w:lang w:val="es-CO"/>
        </w:rPr>
        <w:t xml:space="preserve">y la acción fue impetrada el </w:t>
      </w:r>
      <w:r w:rsidR="00154EF7">
        <w:rPr>
          <w:rFonts w:ascii="Arial" w:hAnsi="Arial" w:cs="Arial"/>
          <w:noProof/>
          <w:szCs w:val="24"/>
          <w:lang w:val="es-CO"/>
        </w:rPr>
        <w:t xml:space="preserve">08-06-2017 </w:t>
      </w:r>
      <w:r w:rsidRPr="00CB6800">
        <w:rPr>
          <w:rFonts w:ascii="Arial" w:hAnsi="Arial" w:cs="Arial"/>
          <w:noProof/>
          <w:szCs w:val="24"/>
          <w:lang w:val="es-CO"/>
        </w:rPr>
        <w:t xml:space="preserve">(Folio </w:t>
      </w:r>
      <w:r w:rsidR="00154EF7">
        <w:rPr>
          <w:rFonts w:ascii="Arial" w:hAnsi="Arial" w:cs="Arial"/>
          <w:noProof/>
          <w:szCs w:val="24"/>
          <w:lang w:val="es-CO"/>
        </w:rPr>
        <w:t>7</w:t>
      </w:r>
      <w:r w:rsidRPr="00CB6800">
        <w:rPr>
          <w:rFonts w:ascii="Arial" w:hAnsi="Arial" w:cs="Arial"/>
          <w:noProof/>
          <w:szCs w:val="24"/>
          <w:lang w:val="es-CO"/>
        </w:rPr>
        <w:t>, ib.). Así las cosas</w:t>
      </w:r>
      <w:r w:rsidRPr="00CB6800">
        <w:rPr>
          <w:rFonts w:ascii="Arial" w:hAnsi="Arial" w:cs="Arial"/>
          <w:szCs w:val="24"/>
        </w:rPr>
        <w:t xml:space="preserve">, </w:t>
      </w:r>
      <w:r w:rsidRPr="00CB6800">
        <w:rPr>
          <w:rFonts w:ascii="Arial" w:hAnsi="Arial" w:cs="Arial"/>
          <w:spacing w:val="0"/>
          <w:szCs w:val="24"/>
          <w:lang w:val="es-ES"/>
        </w:rPr>
        <w:t xml:space="preserve">como </w:t>
      </w:r>
      <w:r w:rsidRPr="00CB6800">
        <w:rPr>
          <w:rFonts w:ascii="Arial" w:hAnsi="Arial" w:cs="Arial"/>
          <w:szCs w:val="24"/>
        </w:rPr>
        <w:t xml:space="preserve">el caso supera el test de procedencia, puede examinarse de fondo. </w:t>
      </w:r>
    </w:p>
    <w:p w:rsidR="00A3665A" w:rsidRPr="00CB6800" w:rsidRDefault="00A3665A" w:rsidP="00A3665A">
      <w:pPr>
        <w:pStyle w:val="Textoindependiente"/>
        <w:spacing w:line="360" w:lineRule="auto"/>
        <w:rPr>
          <w:rFonts w:ascii="Arial" w:hAnsi="Arial" w:cs="Arial"/>
          <w:szCs w:val="24"/>
        </w:rPr>
      </w:pPr>
    </w:p>
    <w:p w:rsidR="00A3665A" w:rsidRPr="00CB6800" w:rsidRDefault="00A3665A" w:rsidP="00A3665A">
      <w:pPr>
        <w:pStyle w:val="Textoindependiente"/>
        <w:numPr>
          <w:ilvl w:val="1"/>
          <w:numId w:val="27"/>
        </w:numPr>
        <w:spacing w:line="360" w:lineRule="auto"/>
        <w:rPr>
          <w:rFonts w:ascii="Arial" w:hAnsi="Arial" w:cs="Arial"/>
          <w:smallCaps/>
          <w:color w:val="000000"/>
          <w:spacing w:val="0"/>
          <w:szCs w:val="24"/>
          <w:lang w:val="es-CO"/>
        </w:rPr>
      </w:pPr>
      <w:r w:rsidRPr="00CB6800">
        <w:rPr>
          <w:rFonts w:ascii="Arial" w:hAnsi="Arial" w:cs="Arial"/>
          <w:smallCaps/>
          <w:color w:val="000000"/>
          <w:spacing w:val="0"/>
          <w:szCs w:val="24"/>
          <w:lang w:val="es-CO"/>
        </w:rPr>
        <w:t xml:space="preserve">El derecho a la salud como fundamental </w:t>
      </w:r>
    </w:p>
    <w:p w:rsidR="00A3665A" w:rsidRPr="00CB6800" w:rsidRDefault="00A3665A" w:rsidP="00A3665A">
      <w:pPr>
        <w:pStyle w:val="Textoindependiente"/>
        <w:spacing w:line="360" w:lineRule="auto"/>
        <w:rPr>
          <w:rFonts w:ascii="Arial" w:hAnsi="Arial" w:cs="Arial"/>
          <w:szCs w:val="24"/>
          <w:lang w:val="es-CO"/>
        </w:rPr>
      </w:pPr>
    </w:p>
    <w:p w:rsidR="00A3665A" w:rsidRPr="00CB6800" w:rsidRDefault="00A3665A" w:rsidP="00A3665A">
      <w:pPr>
        <w:spacing w:line="360" w:lineRule="auto"/>
        <w:jc w:val="both"/>
        <w:rPr>
          <w:rFonts w:ascii="Arial" w:hAnsi="Arial" w:cs="Arial"/>
        </w:rPr>
      </w:pPr>
      <w:r w:rsidRPr="00CB6800">
        <w:rPr>
          <w:rFonts w:ascii="Arial" w:hAnsi="Arial" w:cs="Arial"/>
          <w:lang w:val="es-CO"/>
        </w:rPr>
        <w:t xml:space="preserve">La CP en el artículo 49 estableció que el Estado tiene la obligación de garantizar a todas las personas </w:t>
      </w:r>
      <w:r w:rsidRPr="00CB6800">
        <w:rPr>
          <w:rFonts w:ascii="Arial" w:hAnsi="Arial" w:cs="Arial"/>
          <w:i/>
          <w:sz w:val="22"/>
          <w:lang w:val="es-CO"/>
        </w:rPr>
        <w:t>“(…) el acceso a los servicios de promoción, protección y recuperación de la salud (...)”.</w:t>
      </w:r>
      <w:r w:rsidRPr="00CB6800">
        <w:rPr>
          <w:rFonts w:ascii="Arial" w:hAnsi="Arial" w:cs="Arial"/>
          <w:lang w:val="es-CO"/>
        </w:rPr>
        <w:t xml:space="preserve"> </w:t>
      </w:r>
      <w:r w:rsidRPr="00CB6800">
        <w:rPr>
          <w:rFonts w:ascii="Arial" w:hAnsi="Arial" w:cs="Arial"/>
        </w:rPr>
        <w:t xml:space="preserve">La CC en su jurisprudencia reconoció el carácter fundamental del derecho a la salud, en el que señala que toda </w:t>
      </w:r>
      <w:r w:rsidRPr="00CB6800">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B6800">
        <w:rPr>
          <w:rFonts w:ascii="Arial" w:hAnsi="Arial" w:cs="Arial"/>
          <w:vertAlign w:val="superscript"/>
          <w:lang w:val="es-CO"/>
        </w:rPr>
        <w:footnoteReference w:id="4"/>
      </w:r>
      <w:r w:rsidRPr="00CB6800">
        <w:rPr>
          <w:rFonts w:ascii="Arial" w:hAnsi="Arial" w:cs="Arial"/>
          <w:lang w:val="es-CO"/>
        </w:rPr>
        <w:t xml:space="preserve">. </w:t>
      </w:r>
    </w:p>
    <w:p w:rsidR="00A3665A" w:rsidRPr="00CB6800" w:rsidRDefault="00A3665A" w:rsidP="00A3665A">
      <w:pPr>
        <w:spacing w:line="360" w:lineRule="auto"/>
        <w:jc w:val="both"/>
        <w:rPr>
          <w:rFonts w:ascii="Arial" w:hAnsi="Arial" w:cs="Arial"/>
        </w:rPr>
      </w:pPr>
    </w:p>
    <w:p w:rsidR="00A3665A" w:rsidRPr="00CB6800" w:rsidRDefault="00A3665A" w:rsidP="00A3665A">
      <w:pPr>
        <w:spacing w:line="360" w:lineRule="auto"/>
        <w:jc w:val="both"/>
        <w:rPr>
          <w:rFonts w:ascii="Arial" w:hAnsi="Arial" w:cs="Arial"/>
        </w:rPr>
      </w:pPr>
      <w:r w:rsidRPr="00CB6800">
        <w:rPr>
          <w:rFonts w:ascii="Arial" w:hAnsi="Arial" w:cs="Arial"/>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rsidR="00A3665A" w:rsidRPr="00CB6800" w:rsidRDefault="00A3665A" w:rsidP="00A3665A">
      <w:pPr>
        <w:spacing w:line="360" w:lineRule="auto"/>
        <w:jc w:val="both"/>
        <w:rPr>
          <w:rFonts w:ascii="Arial" w:hAnsi="Arial" w:cs="Arial"/>
        </w:rPr>
      </w:pPr>
    </w:p>
    <w:p w:rsidR="00A3665A" w:rsidRPr="00CB6800" w:rsidRDefault="00A3665A" w:rsidP="00A3665A">
      <w:pPr>
        <w:spacing w:line="360" w:lineRule="auto"/>
        <w:jc w:val="both"/>
        <w:rPr>
          <w:rFonts w:ascii="Arial" w:hAnsi="Arial" w:cs="Arial"/>
          <w:sz w:val="22"/>
        </w:rPr>
      </w:pPr>
      <w:r w:rsidRPr="00CB6800">
        <w:rPr>
          <w:rFonts w:ascii="Arial" w:hAnsi="Arial" w:cs="Arial"/>
        </w:rPr>
        <w:t>Ahora bien, debe entenderse que a la luz de la precitada ley, el derecho fundamental a la salud se garantiza a través de:</w:t>
      </w:r>
      <w:r>
        <w:rPr>
          <w:rFonts w:ascii="Arial" w:hAnsi="Arial" w:cs="Arial"/>
        </w:rPr>
        <w:t xml:space="preserve"> </w:t>
      </w:r>
      <w:r w:rsidRPr="00CB6800">
        <w:rPr>
          <w:rFonts w:ascii="Arial" w:hAnsi="Arial" w:cs="Arial"/>
          <w:i/>
          <w:sz w:val="22"/>
        </w:rPr>
        <w:t xml:space="preserve">“(…) </w:t>
      </w:r>
      <w:r w:rsidRPr="00CB6800">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Pr="00CB6800">
        <w:rPr>
          <w:rFonts w:ascii="Arial" w:hAnsi="Arial" w:cs="Arial"/>
          <w:color w:val="000000"/>
          <w:shd w:val="clear" w:color="auto" w:fill="FFFFFF"/>
        </w:rPr>
        <w:t>, esto es, las exclusiones son solo aquellas expresamente mencionadas en el artículo 15, además el 3º de la misma Ley, dispone</w:t>
      </w:r>
      <w:r w:rsidRPr="00CB6800">
        <w:rPr>
          <w:rFonts w:ascii="Arial" w:hAnsi="Arial" w:cs="Arial"/>
          <w:i/>
          <w:color w:val="000000"/>
          <w:shd w:val="clear" w:color="auto" w:fill="FFFFFF"/>
        </w:rPr>
        <w:t xml:space="preserve">: </w:t>
      </w:r>
      <w:r w:rsidRPr="00CB6800">
        <w:rPr>
          <w:rFonts w:ascii="Arial" w:hAnsi="Arial" w:cs="Arial"/>
          <w:i/>
          <w:color w:val="000000"/>
          <w:sz w:val="22"/>
          <w:shd w:val="clear" w:color="auto" w:fill="FFFFFF"/>
        </w:rPr>
        <w:t>“(…)</w:t>
      </w:r>
      <w:r w:rsidRPr="00CB6800">
        <w:rPr>
          <w:rFonts w:ascii="Arial" w:hAnsi="Arial" w:cs="Arial"/>
          <w:color w:val="000000"/>
          <w:sz w:val="22"/>
          <w:shd w:val="clear" w:color="auto" w:fill="FFFFFF"/>
        </w:rPr>
        <w:t xml:space="preserve"> </w:t>
      </w:r>
      <w:r w:rsidRPr="00CB6800">
        <w:rPr>
          <w:rFonts w:ascii="Arial" w:hAnsi="Arial" w:cs="Arial"/>
          <w:i/>
          <w:color w:val="000000"/>
          <w:sz w:val="22"/>
          <w:shd w:val="clear" w:color="auto" w:fill="FFFFFF"/>
        </w:rPr>
        <w:t>a todos los agentes, usuarios y demás que intervengan de manera directa o indirecta, en la garantía del derecho fundamental a la salud (…)</w:t>
      </w:r>
      <w:r w:rsidRPr="00CB6800">
        <w:rPr>
          <w:rFonts w:ascii="Arial" w:hAnsi="Arial" w:cs="Arial"/>
          <w:color w:val="000000"/>
          <w:sz w:val="22"/>
          <w:shd w:val="clear" w:color="auto" w:fill="FFFFFF"/>
        </w:rPr>
        <w:t>”.</w:t>
      </w:r>
    </w:p>
    <w:p w:rsidR="00A3665A" w:rsidRPr="00CB6800" w:rsidRDefault="00A3665A" w:rsidP="00A3665A">
      <w:pPr>
        <w:spacing w:line="360" w:lineRule="auto"/>
        <w:jc w:val="both"/>
        <w:rPr>
          <w:rFonts w:ascii="Arial" w:hAnsi="Arial" w:cs="Arial"/>
        </w:rPr>
      </w:pPr>
    </w:p>
    <w:p w:rsidR="00A3665A" w:rsidRDefault="00A3665A" w:rsidP="00A3665A">
      <w:pPr>
        <w:pStyle w:val="Textoindependiente"/>
        <w:spacing w:line="360" w:lineRule="auto"/>
        <w:rPr>
          <w:rFonts w:ascii="Arial" w:hAnsi="Arial" w:cs="Arial"/>
          <w:szCs w:val="24"/>
        </w:rPr>
      </w:pPr>
      <w:r w:rsidRPr="00CB6800">
        <w:rPr>
          <w:rFonts w:ascii="Arial" w:hAnsi="Arial" w:cs="Arial"/>
          <w:szCs w:val="24"/>
        </w:rPr>
        <w:t>La doctrina constitucional</w:t>
      </w:r>
      <w:r w:rsidRPr="00CB6800">
        <w:rPr>
          <w:rStyle w:val="Refdenotaalpie"/>
          <w:rFonts w:ascii="Arial" w:hAnsi="Arial" w:cs="Arial"/>
          <w:szCs w:val="24"/>
        </w:rPr>
        <w:footnoteReference w:id="5"/>
      </w:r>
      <w:r w:rsidRPr="00CB6800">
        <w:rPr>
          <w:rFonts w:ascii="Arial" w:hAnsi="Arial" w:cs="Arial"/>
          <w:szCs w:val="24"/>
        </w:rPr>
        <w:t xml:space="preserve"> tiene dicho sobre el régimen especial de las fuerzas militares: </w:t>
      </w:r>
      <w:r w:rsidRPr="00CB6800">
        <w:rPr>
          <w:rFonts w:ascii="Arial" w:hAnsi="Arial" w:cs="Arial"/>
          <w:i/>
          <w:sz w:val="22"/>
          <w:szCs w:val="24"/>
        </w:rPr>
        <w:t xml:space="preserve">“(…) 6.4. En conclusión, el legislador al regular el Sistema General de Salud reconoció la existencia de modelos especiales de atención, por ejemplo el Sistema de las Fuerzas Militares y de la Policía Nacional. </w:t>
      </w:r>
      <w:r w:rsidRPr="00CB6800">
        <w:rPr>
          <w:rFonts w:ascii="Arial" w:hAnsi="Arial" w:cs="Arial"/>
          <w:i/>
          <w:sz w:val="22"/>
          <w:szCs w:val="24"/>
          <w:u w:val="single"/>
        </w:rPr>
        <w:t xml:space="preserve">La Corte Constitucional ha precisado que los servicios de salud en esos sistemas excepcionales no pueden ser inferiores al modelo general de atención. Así mismo, ha advertido que las reglas de </w:t>
      </w:r>
      <w:proofErr w:type="spellStart"/>
      <w:r w:rsidRPr="00CB6800">
        <w:rPr>
          <w:rFonts w:ascii="Arial" w:hAnsi="Arial" w:cs="Arial"/>
          <w:i/>
          <w:sz w:val="22"/>
          <w:szCs w:val="24"/>
          <w:u w:val="single"/>
        </w:rPr>
        <w:t>justiciabilidad</w:t>
      </w:r>
      <w:proofErr w:type="spellEnd"/>
      <w:r w:rsidRPr="00CB6800">
        <w:rPr>
          <w:rFonts w:ascii="Arial" w:hAnsi="Arial" w:cs="Arial"/>
          <w:i/>
          <w:sz w:val="22"/>
          <w:szCs w:val="24"/>
          <w:u w:val="single"/>
        </w:rPr>
        <w:t xml:space="preserve"> del derecho a la salud se aplican a todos los sistemas de salud </w:t>
      </w:r>
      <w:r w:rsidRPr="00CB6800">
        <w:rPr>
          <w:rFonts w:ascii="Arial" w:hAnsi="Arial" w:cs="Arial"/>
          <w:i/>
          <w:sz w:val="22"/>
          <w:szCs w:val="24"/>
        </w:rPr>
        <w:t>(…)”</w:t>
      </w:r>
      <w:r w:rsidRPr="00CB6800">
        <w:rPr>
          <w:rFonts w:ascii="Arial" w:hAnsi="Arial" w:cs="Arial"/>
          <w:i/>
          <w:szCs w:val="24"/>
        </w:rPr>
        <w:t>.</w:t>
      </w:r>
      <w:r w:rsidRPr="00CB6800">
        <w:rPr>
          <w:rFonts w:ascii="Arial" w:hAnsi="Arial" w:cs="Arial"/>
          <w:szCs w:val="24"/>
        </w:rPr>
        <w:t xml:space="preserve">  (</w:t>
      </w:r>
      <w:proofErr w:type="spellStart"/>
      <w:r w:rsidRPr="00CB6800">
        <w:rPr>
          <w:rFonts w:ascii="Arial" w:hAnsi="Arial" w:cs="Arial"/>
          <w:szCs w:val="24"/>
        </w:rPr>
        <w:t>Sublínea</w:t>
      </w:r>
      <w:proofErr w:type="spellEnd"/>
      <w:r w:rsidRPr="00CB6800">
        <w:rPr>
          <w:rFonts w:ascii="Arial" w:hAnsi="Arial" w:cs="Arial"/>
          <w:szCs w:val="24"/>
        </w:rPr>
        <w:t xml:space="preserve"> de este Despacho).</w:t>
      </w:r>
    </w:p>
    <w:p w:rsidR="000E08E4" w:rsidRPr="00A3665A" w:rsidRDefault="000E08E4" w:rsidP="007B2953">
      <w:pPr>
        <w:spacing w:line="360" w:lineRule="auto"/>
        <w:jc w:val="both"/>
        <w:rPr>
          <w:rFonts w:ascii="Arial" w:hAnsi="Arial" w:cs="Arial"/>
          <w:color w:val="000000"/>
          <w:shd w:val="clear" w:color="auto" w:fill="FFFFFF"/>
        </w:rPr>
      </w:pPr>
    </w:p>
    <w:p w:rsidR="00A3665A" w:rsidRPr="00CB6800" w:rsidRDefault="00A3665A" w:rsidP="00A3665A">
      <w:pPr>
        <w:pStyle w:val="Textoindependiente"/>
        <w:numPr>
          <w:ilvl w:val="1"/>
          <w:numId w:val="27"/>
        </w:numPr>
        <w:spacing w:line="360" w:lineRule="auto"/>
        <w:rPr>
          <w:rFonts w:ascii="Arial" w:hAnsi="Arial" w:cs="Arial"/>
          <w:smallCaps/>
          <w:color w:val="000000"/>
          <w:spacing w:val="0"/>
          <w:szCs w:val="24"/>
          <w:lang w:val="es-CO"/>
        </w:rPr>
      </w:pPr>
      <w:r w:rsidRPr="00A3665A">
        <w:rPr>
          <w:rFonts w:ascii="Arial" w:hAnsi="Arial" w:cs="Arial"/>
          <w:smallCaps/>
          <w:color w:val="000000"/>
          <w:spacing w:val="0"/>
          <w:szCs w:val="24"/>
          <w:lang w:val="es-CO"/>
        </w:rPr>
        <w:t xml:space="preserve">La protección especial para </w:t>
      </w:r>
      <w:r w:rsidR="003A73EB">
        <w:rPr>
          <w:rFonts w:ascii="Arial" w:hAnsi="Arial" w:cs="Arial"/>
          <w:smallCaps/>
          <w:color w:val="000000"/>
          <w:spacing w:val="0"/>
          <w:szCs w:val="24"/>
          <w:lang w:val="es-CO"/>
        </w:rPr>
        <w:t xml:space="preserve">niños, </w:t>
      </w:r>
      <w:r>
        <w:rPr>
          <w:rFonts w:ascii="Arial" w:hAnsi="Arial" w:cs="Arial"/>
          <w:smallCaps/>
          <w:color w:val="000000"/>
          <w:spacing w:val="0"/>
          <w:szCs w:val="24"/>
          <w:lang w:val="es-CO"/>
        </w:rPr>
        <w:t>niñas</w:t>
      </w:r>
      <w:r w:rsidR="003A73EB">
        <w:rPr>
          <w:rFonts w:ascii="Arial" w:hAnsi="Arial" w:cs="Arial"/>
          <w:smallCaps/>
          <w:color w:val="000000"/>
          <w:spacing w:val="0"/>
          <w:szCs w:val="24"/>
          <w:lang w:val="es-CO"/>
        </w:rPr>
        <w:t xml:space="preserve"> y adolescentes</w:t>
      </w:r>
    </w:p>
    <w:p w:rsidR="00A3665A" w:rsidRPr="00CB6800" w:rsidRDefault="00A3665A" w:rsidP="00A3665A">
      <w:pPr>
        <w:spacing w:line="360" w:lineRule="auto"/>
        <w:jc w:val="both"/>
        <w:rPr>
          <w:rFonts w:ascii="Arial" w:hAnsi="Arial" w:cs="Arial"/>
          <w:lang w:val="es-ES_tradnl"/>
        </w:rPr>
      </w:pPr>
    </w:p>
    <w:p w:rsidR="00A3665A" w:rsidRPr="003A73EB" w:rsidRDefault="00A3665A" w:rsidP="00A3665A">
      <w:pPr>
        <w:spacing w:line="360" w:lineRule="auto"/>
        <w:jc w:val="both"/>
        <w:rPr>
          <w:rFonts w:ascii="Arial" w:hAnsi="Arial" w:cs="Arial"/>
        </w:rPr>
      </w:pPr>
      <w:r w:rsidRPr="00CB6800">
        <w:rPr>
          <w:rFonts w:ascii="Arial" w:hAnsi="Arial" w:cs="Arial"/>
        </w:rPr>
        <w:t xml:space="preserve">El amparo del derecho a la salud del Estado, es especial cuando se trata de personas en condiciones de debilidad por factores como la edad, una discapacidad física o mental, pertenencia a comunidades indígenas o minorías étnicas, religiosas, condición de </w:t>
      </w:r>
      <w:r w:rsidRPr="003A73EB">
        <w:rPr>
          <w:rFonts w:ascii="Arial" w:hAnsi="Arial" w:cs="Arial"/>
        </w:rPr>
        <w:t>pobreza o indigencia, género, o hallarse privado de la libertad.</w:t>
      </w:r>
    </w:p>
    <w:p w:rsidR="00A3665A" w:rsidRPr="003A73EB" w:rsidRDefault="00A3665A" w:rsidP="00A3665A">
      <w:pPr>
        <w:spacing w:line="360" w:lineRule="auto"/>
        <w:jc w:val="both"/>
        <w:rPr>
          <w:rFonts w:ascii="Arial" w:hAnsi="Arial" w:cs="Arial"/>
        </w:rPr>
      </w:pPr>
    </w:p>
    <w:p w:rsidR="008B19BC" w:rsidRPr="003A73EB" w:rsidRDefault="00A3665A" w:rsidP="00A3665A">
      <w:pPr>
        <w:spacing w:line="360" w:lineRule="auto"/>
        <w:jc w:val="both"/>
        <w:rPr>
          <w:rFonts w:ascii="Arial" w:hAnsi="Arial" w:cs="Arial"/>
        </w:rPr>
      </w:pPr>
      <w:r w:rsidRPr="003A73EB">
        <w:rPr>
          <w:rFonts w:ascii="Arial" w:hAnsi="Arial" w:cs="Arial"/>
        </w:rPr>
        <w:t xml:space="preserve">Los niños y niñas como sujetos de especial protección constitucional merecen un mayor amparo por parte del </w:t>
      </w:r>
      <w:r w:rsidR="008B19BC" w:rsidRPr="003A73EB">
        <w:rPr>
          <w:rFonts w:ascii="Arial" w:hAnsi="Arial" w:cs="Arial"/>
        </w:rPr>
        <w:t>E</w:t>
      </w:r>
      <w:r w:rsidRPr="003A73EB">
        <w:rPr>
          <w:rFonts w:ascii="Arial" w:hAnsi="Arial" w:cs="Arial"/>
        </w:rPr>
        <w:t>stado</w:t>
      </w:r>
      <w:r w:rsidR="008B19BC" w:rsidRPr="003A73EB">
        <w:rPr>
          <w:rFonts w:ascii="Arial" w:hAnsi="Arial" w:cs="Arial"/>
        </w:rPr>
        <w:t>; sus derechos prevalecen sobre los demás, por lo tanto, cuentan con una protección inmediata del juez constitucional</w:t>
      </w:r>
      <w:r w:rsidR="008B19BC" w:rsidRPr="003A73EB">
        <w:rPr>
          <w:rStyle w:val="Refdenotaalpie"/>
          <w:rFonts w:ascii="Arial" w:hAnsi="Arial"/>
        </w:rPr>
        <w:footnoteReference w:id="6"/>
      </w:r>
      <w:r w:rsidR="008B19BC" w:rsidRPr="003A73EB">
        <w:rPr>
          <w:rFonts w:ascii="Arial" w:hAnsi="Arial" w:cs="Arial"/>
        </w:rPr>
        <w:t>, y que es reforzada cuando presentan algún tipo de discapacidad</w:t>
      </w:r>
      <w:r w:rsidR="008B19BC" w:rsidRPr="003A73EB">
        <w:rPr>
          <w:rStyle w:val="Refdenotaalpie"/>
          <w:rFonts w:ascii="Arial" w:hAnsi="Arial"/>
        </w:rPr>
        <w:footnoteReference w:id="7"/>
      </w:r>
      <w:r w:rsidR="008B19BC" w:rsidRPr="003A73EB">
        <w:rPr>
          <w:rFonts w:ascii="Arial" w:hAnsi="Arial" w:cs="Arial"/>
        </w:rPr>
        <w:t xml:space="preserve">. </w:t>
      </w:r>
    </w:p>
    <w:p w:rsidR="008B19BC" w:rsidRPr="003A73EB" w:rsidRDefault="008B19BC" w:rsidP="00A3665A">
      <w:pPr>
        <w:spacing w:line="360" w:lineRule="auto"/>
        <w:jc w:val="both"/>
        <w:rPr>
          <w:rFonts w:ascii="Arial" w:hAnsi="Arial" w:cs="Arial"/>
        </w:rPr>
      </w:pPr>
    </w:p>
    <w:p w:rsidR="004D6B93" w:rsidRDefault="004D6B93" w:rsidP="00A3665A">
      <w:pPr>
        <w:spacing w:line="360" w:lineRule="auto"/>
        <w:jc w:val="both"/>
        <w:rPr>
          <w:rFonts w:ascii="Arial" w:hAnsi="Arial" w:cs="Arial"/>
        </w:rPr>
      </w:pPr>
      <w:r w:rsidRPr="003A73EB">
        <w:rPr>
          <w:rFonts w:ascii="Arial" w:hAnsi="Arial" w:cs="Arial"/>
        </w:rPr>
        <w:t>Con fundamento en dichas apreciaciones la jurisprudencia de la CC</w:t>
      </w:r>
      <w:r w:rsidRPr="003A73EB">
        <w:rPr>
          <w:rStyle w:val="Refdenotaalpie"/>
          <w:rFonts w:ascii="Arial" w:hAnsi="Arial"/>
        </w:rPr>
        <w:footnoteReference w:id="8"/>
      </w:r>
      <w:r w:rsidRPr="003A73EB">
        <w:rPr>
          <w:rFonts w:ascii="Arial" w:hAnsi="Arial" w:cs="Arial"/>
        </w:rPr>
        <w:t xml:space="preserve"> ha sido enfática en señalar que: “</w:t>
      </w:r>
      <w:r w:rsidRPr="003A73EB">
        <w:rPr>
          <w:rFonts w:ascii="Arial" w:hAnsi="Arial" w:cs="Arial"/>
          <w:i/>
          <w:sz w:val="22"/>
        </w:rPr>
        <w:t xml:space="preserve">(…) el Estado está en la obligación de prestar los servicios de salud, libre de discriminación y de obstáculos de cualquier índole, a los niños que sufren algún tipo de discapacidad física o mental </w:t>
      </w:r>
      <w:r w:rsidRPr="004D6B93">
        <w:rPr>
          <w:rFonts w:ascii="Arial" w:hAnsi="Arial" w:cs="Arial"/>
          <w:i/>
          <w:sz w:val="22"/>
        </w:rPr>
        <w:t>y de garantizar que se les brindará un tratamiento integral, adecuado y especializado conforme a la enfermedad padecida, resaltando que la protección financiera del sistema pasa a un segundo plano, pues lo que debe primar son las garantías fundamentales de los niños, niñas y adolescentes (…)”</w:t>
      </w:r>
      <w:r>
        <w:rPr>
          <w:rFonts w:ascii="Arial" w:hAnsi="Arial" w:cs="Arial"/>
        </w:rPr>
        <w:t xml:space="preserve">. </w:t>
      </w:r>
    </w:p>
    <w:p w:rsidR="004D6B93" w:rsidRDefault="004D6B93" w:rsidP="00A3665A">
      <w:pPr>
        <w:spacing w:line="360" w:lineRule="auto"/>
        <w:jc w:val="both"/>
        <w:rPr>
          <w:rFonts w:ascii="Arial" w:hAnsi="Arial" w:cs="Arial"/>
        </w:rPr>
      </w:pPr>
    </w:p>
    <w:p w:rsidR="008B19BC" w:rsidRDefault="004D6B93" w:rsidP="00A3665A">
      <w:pPr>
        <w:spacing w:line="360" w:lineRule="auto"/>
        <w:jc w:val="both"/>
        <w:rPr>
          <w:rFonts w:ascii="Arial" w:hAnsi="Arial" w:cs="Arial"/>
        </w:rPr>
      </w:pPr>
      <w:r>
        <w:rPr>
          <w:rFonts w:ascii="Arial" w:hAnsi="Arial" w:cs="Arial"/>
        </w:rPr>
        <w:t>Y a continuación aseveró que</w:t>
      </w:r>
      <w:r>
        <w:rPr>
          <w:rStyle w:val="Refdenotaalpie"/>
          <w:rFonts w:ascii="Arial" w:hAnsi="Arial"/>
        </w:rPr>
        <w:footnoteReference w:id="9"/>
      </w:r>
      <w:r>
        <w:rPr>
          <w:rFonts w:ascii="Arial" w:hAnsi="Arial" w:cs="Arial"/>
        </w:rPr>
        <w:t xml:space="preserve">: </w:t>
      </w:r>
      <w:r w:rsidRPr="004D6B93">
        <w:rPr>
          <w:rFonts w:ascii="Arial" w:hAnsi="Arial" w:cs="Arial"/>
          <w:i/>
          <w:sz w:val="22"/>
          <w:lang w:val="es-CO"/>
        </w:rPr>
        <w:t>“</w:t>
      </w:r>
      <w:r w:rsidRPr="004D6B93">
        <w:rPr>
          <w:rFonts w:ascii="Arial" w:hAnsi="Arial" w:cs="Arial"/>
          <w:i/>
          <w:sz w:val="22"/>
        </w:rPr>
        <w:t>(…) cuando se trata de menores de edad, su protección no solo debe ser preferente a la de las demás personas, sino que, a su vez, debe recibir un tratamiento integral, el cual incluye todo aquello que sea necesario para la recuperación, rehabilitación e integración social del infante así como aquellos servicios que le permitan desarrollar su vida en condiciones dignas, más aun cuando se encuentran en condiciones de discapacidad (…)”</w:t>
      </w:r>
      <w:r w:rsidRPr="004D6B93">
        <w:rPr>
          <w:rFonts w:ascii="Arial" w:hAnsi="Arial" w:cs="Arial"/>
        </w:rPr>
        <w:t>.</w:t>
      </w:r>
      <w:r>
        <w:rPr>
          <w:rFonts w:ascii="Arial" w:hAnsi="Arial" w:cs="Arial"/>
        </w:rPr>
        <w:t xml:space="preserve"> </w:t>
      </w:r>
    </w:p>
    <w:p w:rsidR="00A3665A" w:rsidRPr="00CB6800" w:rsidRDefault="008B19BC" w:rsidP="00A3665A">
      <w:pPr>
        <w:spacing w:line="360" w:lineRule="auto"/>
        <w:jc w:val="both"/>
        <w:rPr>
          <w:rFonts w:ascii="Arial" w:hAnsi="Arial" w:cs="Arial"/>
          <w:lang w:val="es-ES_tradnl"/>
        </w:rPr>
      </w:pPr>
      <w:r>
        <w:rPr>
          <w:rFonts w:ascii="Arial" w:hAnsi="Arial" w:cs="Arial"/>
        </w:rPr>
        <w:t xml:space="preserve"> </w:t>
      </w:r>
    </w:p>
    <w:p w:rsidR="00A3665A" w:rsidRDefault="00A3665A" w:rsidP="00A3665A">
      <w:pPr>
        <w:spacing w:line="360" w:lineRule="auto"/>
        <w:jc w:val="both"/>
        <w:rPr>
          <w:rFonts w:ascii="Arial" w:hAnsi="Arial" w:cs="Arial"/>
        </w:rPr>
      </w:pPr>
      <w:r w:rsidRPr="00CB6800">
        <w:rPr>
          <w:rFonts w:ascii="Arial" w:hAnsi="Arial" w:cs="Arial"/>
        </w:rPr>
        <w:t>También este reconocimiento de personas de especial protección figura en la mencionada Ley Estatutaria del derecho a la salud, 1751 (Artículo 11).</w:t>
      </w:r>
    </w:p>
    <w:p w:rsidR="00A3665A" w:rsidRPr="003A73EB" w:rsidRDefault="00A3665A" w:rsidP="007B2953">
      <w:pPr>
        <w:spacing w:line="360" w:lineRule="auto"/>
        <w:jc w:val="both"/>
        <w:rPr>
          <w:rFonts w:ascii="Arial" w:hAnsi="Arial" w:cs="Arial"/>
          <w:color w:val="000000"/>
          <w:shd w:val="clear" w:color="auto" w:fill="FFFFFF"/>
          <w:lang w:val="es-CO"/>
        </w:rPr>
      </w:pPr>
    </w:p>
    <w:p w:rsidR="007B2953" w:rsidRPr="008C1322" w:rsidRDefault="007D0231" w:rsidP="006A6366">
      <w:pPr>
        <w:pStyle w:val="Textoindependiente"/>
        <w:numPr>
          <w:ilvl w:val="0"/>
          <w:numId w:val="27"/>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4D6B93" w:rsidRPr="003A73EB" w:rsidRDefault="004D6B93" w:rsidP="004D6B93">
      <w:pPr>
        <w:pStyle w:val="Textoindependiente"/>
        <w:spacing w:line="360" w:lineRule="auto"/>
        <w:rPr>
          <w:rFonts w:ascii="Arial" w:hAnsi="Arial"/>
          <w:szCs w:val="24"/>
        </w:rPr>
      </w:pPr>
    </w:p>
    <w:p w:rsidR="00636426" w:rsidRDefault="005238FA" w:rsidP="004D6B93">
      <w:pPr>
        <w:spacing w:line="360" w:lineRule="auto"/>
        <w:jc w:val="both"/>
        <w:rPr>
          <w:rFonts w:ascii="Arial" w:hAnsi="Arial"/>
        </w:rPr>
      </w:pPr>
      <w:r>
        <w:rPr>
          <w:rFonts w:ascii="Arial" w:hAnsi="Arial"/>
        </w:rPr>
        <w:t xml:space="preserve">Para esta Sala Especializada </w:t>
      </w:r>
      <w:r w:rsidR="003E0627">
        <w:rPr>
          <w:rFonts w:ascii="Arial" w:hAnsi="Arial"/>
        </w:rPr>
        <w:t>el</w:t>
      </w:r>
      <w:r>
        <w:rPr>
          <w:rFonts w:ascii="Arial" w:hAnsi="Arial"/>
        </w:rPr>
        <w:t xml:space="preserve"> presente amparo constitucional habrá de concederse porque el caso materia de análisis se acompasa con los postulados legales y </w:t>
      </w:r>
      <w:r>
        <w:rPr>
          <w:rFonts w:ascii="Arial" w:hAnsi="Arial"/>
        </w:rPr>
        <w:lastRenderedPageBreak/>
        <w:t>jurisprudenciales referidos</w:t>
      </w:r>
      <w:r w:rsidR="00636426">
        <w:rPr>
          <w:rFonts w:ascii="Arial" w:hAnsi="Arial"/>
        </w:rPr>
        <w:t>;</w:t>
      </w:r>
      <w:r w:rsidR="003E0627">
        <w:rPr>
          <w:rFonts w:ascii="Arial" w:hAnsi="Arial"/>
        </w:rPr>
        <w:t xml:space="preserve"> además, se advierten cumplidos </w:t>
      </w:r>
      <w:r w:rsidR="003E0627" w:rsidRPr="009C6EB4">
        <w:rPr>
          <w:rFonts w:ascii="Arial" w:hAnsi="Arial" w:cs="Arial"/>
          <w:lang w:eastAsia="es-CO"/>
        </w:rPr>
        <w:t xml:space="preserve">los requisitos </w:t>
      </w:r>
      <w:r w:rsidR="00B307CC">
        <w:rPr>
          <w:rFonts w:ascii="Arial" w:hAnsi="Arial" w:cs="Arial"/>
          <w:lang w:eastAsia="es-CO"/>
        </w:rPr>
        <w:t xml:space="preserve">generales </w:t>
      </w:r>
      <w:r w:rsidR="003E0627" w:rsidRPr="009C6EB4">
        <w:rPr>
          <w:rFonts w:ascii="Arial" w:hAnsi="Arial" w:cs="Arial"/>
          <w:lang w:eastAsia="es-CO"/>
        </w:rPr>
        <w:t>para el reconocimiento del servi</w:t>
      </w:r>
      <w:r w:rsidR="003E0627">
        <w:rPr>
          <w:rFonts w:ascii="Arial" w:hAnsi="Arial" w:cs="Arial"/>
          <w:lang w:eastAsia="es-CO"/>
        </w:rPr>
        <w:t>cio de transporte y viáticos para un paciente</w:t>
      </w:r>
      <w:r>
        <w:rPr>
          <w:rFonts w:ascii="Arial" w:hAnsi="Arial"/>
        </w:rPr>
        <w:t xml:space="preserve"> </w:t>
      </w:r>
      <w:r w:rsidR="003E0627">
        <w:rPr>
          <w:rFonts w:ascii="Arial" w:hAnsi="Arial"/>
        </w:rPr>
        <w:t>y su acompañante</w:t>
      </w:r>
      <w:r w:rsidR="003E0627">
        <w:rPr>
          <w:rStyle w:val="Refdenotaalpie"/>
          <w:rFonts w:ascii="Arial" w:hAnsi="Arial"/>
          <w:lang w:val="es-CO" w:eastAsia="es-CO"/>
        </w:rPr>
        <w:footnoteReference w:id="10"/>
      </w:r>
      <w:r w:rsidR="00636426">
        <w:rPr>
          <w:rFonts w:ascii="Arial" w:hAnsi="Arial"/>
        </w:rPr>
        <w:t xml:space="preserve">: </w:t>
      </w:r>
    </w:p>
    <w:p w:rsidR="00636426" w:rsidRDefault="00636426" w:rsidP="004D6B93">
      <w:pPr>
        <w:spacing w:line="360" w:lineRule="auto"/>
        <w:jc w:val="both"/>
        <w:rPr>
          <w:rFonts w:ascii="Arial" w:hAnsi="Arial"/>
        </w:rPr>
      </w:pPr>
    </w:p>
    <w:p w:rsidR="00636426" w:rsidRPr="00636426" w:rsidRDefault="00636426" w:rsidP="00636426">
      <w:pPr>
        <w:ind w:left="567" w:right="618"/>
        <w:jc w:val="both"/>
        <w:rPr>
          <w:rFonts w:ascii="Arial" w:hAnsi="Arial" w:cs="Arial"/>
          <w:lang w:val="es-CO" w:eastAsia="es-CO"/>
        </w:rPr>
      </w:pPr>
      <w:r w:rsidRPr="00636426">
        <w:rPr>
          <w:rFonts w:ascii="Arial" w:hAnsi="Arial" w:cs="Arial"/>
          <w:iCs/>
          <w:lang w:val="es-CO" w:eastAsia="es-CO"/>
        </w:rPr>
        <w:t xml:space="preserve">… (i) </w:t>
      </w:r>
      <w:proofErr w:type="gramStart"/>
      <w:r w:rsidRPr="00636426">
        <w:rPr>
          <w:rFonts w:ascii="Arial" w:hAnsi="Arial" w:cs="Arial"/>
          <w:iCs/>
          <w:lang w:val="es-CO" w:eastAsia="es-CO"/>
        </w:rPr>
        <w:t>la</w:t>
      </w:r>
      <w:proofErr w:type="gramEnd"/>
      <w:r w:rsidRPr="00636426">
        <w:rPr>
          <w:rFonts w:ascii="Arial" w:hAnsi="Arial" w:cs="Arial"/>
          <w:iCs/>
          <w:lang w:val="es-CO" w:eastAsia="es-CO"/>
        </w:rPr>
        <w:t xml:space="preserve"> no prestación del servicio de transporte [debe poner] en riesgo la dignidad, la vida, la integridad física o el estado de salud del usuario, y (ii) ni [el peticionario] ni sus familiares cercanos [deben contar] con los recursos económicos suficientes para pagar el valor del traslado</w:t>
      </w:r>
      <w:r w:rsidRPr="00636426">
        <w:rPr>
          <w:rFonts w:ascii="Arial" w:hAnsi="Arial" w:cs="Arial"/>
          <w:lang w:val="es-CO" w:eastAsia="es-CO"/>
        </w:rPr>
        <w:t>.</w:t>
      </w:r>
    </w:p>
    <w:p w:rsidR="00636426" w:rsidRPr="00636426" w:rsidRDefault="00636426" w:rsidP="00636426">
      <w:pPr>
        <w:ind w:left="567" w:right="618"/>
        <w:jc w:val="both"/>
        <w:rPr>
          <w:rFonts w:ascii="Arial" w:hAnsi="Arial" w:cs="Arial"/>
          <w:lang w:val="es-CO" w:eastAsia="es-CO"/>
        </w:rPr>
      </w:pPr>
    </w:p>
    <w:p w:rsidR="00636426" w:rsidRPr="00636426" w:rsidRDefault="00636426" w:rsidP="00636426">
      <w:pPr>
        <w:ind w:left="567" w:right="618"/>
        <w:jc w:val="both"/>
        <w:rPr>
          <w:rFonts w:ascii="Arial" w:hAnsi="Arial"/>
        </w:rPr>
      </w:pPr>
      <w:r w:rsidRPr="00636426">
        <w:rPr>
          <w:rFonts w:ascii="Arial" w:hAnsi="Arial" w:cs="Arial"/>
          <w:iCs/>
          <w:lang w:val="es-CO" w:eastAsia="es-CO"/>
        </w:rPr>
        <w:t xml:space="preserve">(i) </w:t>
      </w:r>
      <w:proofErr w:type="gramStart"/>
      <w:r w:rsidRPr="00636426">
        <w:rPr>
          <w:rFonts w:ascii="Arial" w:hAnsi="Arial" w:cs="Arial"/>
          <w:iCs/>
          <w:lang w:val="es-CO" w:eastAsia="es-CO"/>
        </w:rPr>
        <w:t>dependa</w:t>
      </w:r>
      <w:proofErr w:type="gramEnd"/>
      <w:r w:rsidRPr="00636426">
        <w:rPr>
          <w:rFonts w:ascii="Arial" w:hAnsi="Arial" w:cs="Arial"/>
          <w:iCs/>
          <w:lang w:val="es-CO" w:eastAsia="es-CO"/>
        </w:rPr>
        <w:t xml:space="preserve"> totalmente del tercero para su movilización, (ii) necesite de cuidado permanente para garantizar su integridad física y el ejercicio adecuado de sus labores cotidianas y finalmente, (iii) [que] ni el paciente ni su familia cuenten con los recursos económicos para cubrir el transporte del tercero…</w:t>
      </w:r>
    </w:p>
    <w:p w:rsidR="00636426" w:rsidRPr="003A73EB" w:rsidRDefault="00636426" w:rsidP="004D6B93">
      <w:pPr>
        <w:spacing w:line="360" w:lineRule="auto"/>
        <w:jc w:val="both"/>
        <w:rPr>
          <w:rFonts w:ascii="Arial" w:hAnsi="Arial"/>
          <w:sz w:val="28"/>
          <w:lang w:val="es-CO"/>
        </w:rPr>
      </w:pPr>
    </w:p>
    <w:p w:rsidR="00B307CC" w:rsidRPr="00B307CC" w:rsidRDefault="00B307CC" w:rsidP="004D6B93">
      <w:pPr>
        <w:spacing w:line="360" w:lineRule="auto"/>
        <w:jc w:val="both"/>
        <w:rPr>
          <w:rFonts w:ascii="Arial" w:hAnsi="Arial"/>
        </w:rPr>
      </w:pPr>
      <w:r w:rsidRPr="00B307CC">
        <w:rPr>
          <w:rFonts w:ascii="Arial" w:hAnsi="Arial"/>
        </w:rPr>
        <w:t xml:space="preserve">También los requisitos </w:t>
      </w:r>
      <w:r w:rsidR="00BF5B34">
        <w:rPr>
          <w:rFonts w:ascii="Arial" w:hAnsi="Arial"/>
        </w:rPr>
        <w:t xml:space="preserve">especiales </w:t>
      </w:r>
      <w:r w:rsidRPr="00B307CC">
        <w:rPr>
          <w:rFonts w:ascii="Arial" w:hAnsi="Arial"/>
        </w:rPr>
        <w:t>para el transporte dentro de la misma ciudad</w:t>
      </w:r>
      <w:r w:rsidRPr="00B307CC">
        <w:rPr>
          <w:rStyle w:val="Refdenotaalpie"/>
          <w:rFonts w:ascii="Arial" w:hAnsi="Arial"/>
        </w:rPr>
        <w:footnoteReference w:id="11"/>
      </w:r>
      <w:r w:rsidRPr="00B307CC">
        <w:rPr>
          <w:rFonts w:ascii="Arial" w:hAnsi="Arial"/>
        </w:rPr>
        <w:t xml:space="preserve">: </w:t>
      </w:r>
    </w:p>
    <w:p w:rsidR="00B307CC" w:rsidRPr="003A73EB" w:rsidRDefault="00B307CC" w:rsidP="00B307CC">
      <w:pPr>
        <w:ind w:left="567" w:right="618"/>
        <w:jc w:val="both"/>
        <w:rPr>
          <w:rFonts w:ascii="Arial" w:hAnsi="Arial"/>
          <w:sz w:val="28"/>
        </w:rPr>
      </w:pPr>
    </w:p>
    <w:p w:rsidR="00B307CC" w:rsidRDefault="00B307CC" w:rsidP="00B307CC">
      <w:pPr>
        <w:ind w:left="567" w:right="618"/>
        <w:jc w:val="both"/>
        <w:rPr>
          <w:rFonts w:ascii="Arial" w:hAnsi="Arial"/>
        </w:rPr>
      </w:pPr>
      <w:r>
        <w:rPr>
          <w:rFonts w:ascii="Arial" w:hAnsi="Arial"/>
        </w:rPr>
        <w:t xml:space="preserve">… </w:t>
      </w:r>
      <w:r w:rsidRPr="00B307CC">
        <w:rPr>
          <w:rFonts w:ascii="Arial" w:hAnsi="Arial"/>
        </w:rPr>
        <w:t>No obstante, en casos especiales como los mencionados anteriormente: (i) cuando los municipios o departamentos remitentes reciban una UPC adicional (servicio incluido en el POS) y (ii) cuando las especiales circunstancias de </w:t>
      </w:r>
      <w:r w:rsidRPr="00B307CC">
        <w:rPr>
          <w:rFonts w:ascii="Arial" w:hAnsi="Arial"/>
          <w:i/>
          <w:iCs/>
        </w:rPr>
        <w:t>vulnerabilidad económica</w:t>
      </w:r>
      <w:r w:rsidRPr="00B307CC">
        <w:rPr>
          <w:rFonts w:ascii="Arial" w:hAnsi="Arial"/>
        </w:rPr>
        <w:t> y debilidad manifiesta del paciente (menores y adultos mayores) sean manifiestas,</w:t>
      </w:r>
      <w:r w:rsidRPr="00B307CC">
        <w:rPr>
          <w:rFonts w:ascii="Arial" w:hAnsi="Arial"/>
          <w:i/>
          <w:iCs/>
        </w:rPr>
        <w:t> </w:t>
      </w:r>
      <w:r w:rsidRPr="00B307CC">
        <w:rPr>
          <w:rFonts w:ascii="Arial" w:hAnsi="Arial"/>
        </w:rPr>
        <w:t>es posible que las EPS asuman gastos de traslado de manera excepcional</w:t>
      </w:r>
      <w:bookmarkStart w:id="1" w:name="_ftnref34"/>
      <w:r>
        <w:rPr>
          <w:rStyle w:val="Refdenotaalpie"/>
          <w:rFonts w:ascii="Arial" w:hAnsi="Arial"/>
        </w:rPr>
        <w:footnoteReference w:id="12"/>
      </w:r>
      <w:bookmarkEnd w:id="1"/>
      <w:r w:rsidRPr="00B307CC">
        <w:rPr>
          <w:rFonts w:ascii="Arial" w:hAnsi="Arial"/>
        </w:rPr>
        <w:t>. Lo anterior, con el fin de garantizar el derecho de accesibilidad a los servicios de salud autorizados a los usuarios</w:t>
      </w:r>
      <w:r>
        <w:rPr>
          <w:rFonts w:ascii="Arial" w:hAnsi="Arial"/>
        </w:rPr>
        <w:t>…</w:t>
      </w:r>
    </w:p>
    <w:p w:rsidR="00B307CC" w:rsidRDefault="00B307CC" w:rsidP="00B307CC">
      <w:pPr>
        <w:ind w:left="567" w:right="618"/>
        <w:jc w:val="both"/>
        <w:rPr>
          <w:rFonts w:ascii="Arial" w:hAnsi="Arial"/>
        </w:rPr>
      </w:pPr>
    </w:p>
    <w:p w:rsidR="00B307CC" w:rsidRPr="00B307CC" w:rsidRDefault="00B307CC" w:rsidP="00B307CC">
      <w:pPr>
        <w:ind w:left="567" w:right="618"/>
        <w:jc w:val="both"/>
        <w:rPr>
          <w:rFonts w:ascii="Arial" w:hAnsi="Arial"/>
        </w:rPr>
      </w:pPr>
    </w:p>
    <w:p w:rsidR="0080601F" w:rsidRDefault="003E0627" w:rsidP="004D6B93">
      <w:pPr>
        <w:spacing w:line="360" w:lineRule="auto"/>
        <w:jc w:val="both"/>
        <w:rPr>
          <w:rFonts w:ascii="Arial" w:hAnsi="Arial"/>
        </w:rPr>
      </w:pPr>
      <w:r>
        <w:rPr>
          <w:rFonts w:ascii="Arial" w:hAnsi="Arial"/>
        </w:rPr>
        <w:t xml:space="preserve">Aquí el accionante es una persona </w:t>
      </w:r>
      <w:r w:rsidR="00636426">
        <w:rPr>
          <w:rFonts w:ascii="Arial" w:hAnsi="Arial"/>
        </w:rPr>
        <w:t xml:space="preserve">de </w:t>
      </w:r>
      <w:r>
        <w:rPr>
          <w:rFonts w:ascii="Arial" w:hAnsi="Arial"/>
        </w:rPr>
        <w:t xml:space="preserve">especial protección </w:t>
      </w:r>
      <w:r w:rsidR="00636426">
        <w:rPr>
          <w:rFonts w:ascii="Arial" w:hAnsi="Arial"/>
        </w:rPr>
        <w:t xml:space="preserve">constitucional reforzada, tiene tan solo tres (3) años de edad y padece de </w:t>
      </w:r>
      <w:r w:rsidR="00636426" w:rsidRPr="00636426">
        <w:rPr>
          <w:rFonts w:ascii="Arial" w:hAnsi="Arial"/>
          <w:i/>
          <w:sz w:val="22"/>
        </w:rPr>
        <w:t xml:space="preserve">“(…) EPILEPSIA Y SÍNDROMES EPILÉPTICOS SINTOMÁTICOS RELACIONADOS CON LOCALIZACIONES (FOCALES) (PARCIALES) Y CON ATAQUES PARCIALES COMPLEJOS (…)” </w:t>
      </w:r>
      <w:r w:rsidR="00636426" w:rsidRPr="00636426">
        <w:rPr>
          <w:rFonts w:ascii="Arial" w:hAnsi="Arial"/>
        </w:rPr>
        <w:t xml:space="preserve">y </w:t>
      </w:r>
      <w:r w:rsidR="00636426" w:rsidRPr="00636426">
        <w:rPr>
          <w:rFonts w:ascii="Arial" w:hAnsi="Arial"/>
          <w:i/>
          <w:sz w:val="22"/>
        </w:rPr>
        <w:t>“(…) TRASTORNO GENERALIZADO DEL DESARROLLO NO ESPECIFICADO (…)”</w:t>
      </w:r>
      <w:r w:rsidR="00636426">
        <w:rPr>
          <w:rFonts w:ascii="Arial" w:hAnsi="Arial"/>
        </w:rPr>
        <w:t xml:space="preserve"> (Folio 9, ib.). </w:t>
      </w:r>
      <w:r w:rsidR="0080601F">
        <w:rPr>
          <w:rFonts w:ascii="Arial" w:hAnsi="Arial"/>
        </w:rPr>
        <w:t xml:space="preserve">Su médico tratante ordenó que se realizará 24 terapias de </w:t>
      </w:r>
      <w:proofErr w:type="spellStart"/>
      <w:r w:rsidR="0080601F">
        <w:rPr>
          <w:rFonts w:ascii="Arial" w:hAnsi="Arial"/>
        </w:rPr>
        <w:t>neurodesarrollo</w:t>
      </w:r>
      <w:proofErr w:type="spellEnd"/>
      <w:r w:rsidR="0080601F">
        <w:rPr>
          <w:rFonts w:ascii="Arial" w:hAnsi="Arial"/>
        </w:rPr>
        <w:t xml:space="preserve"> (Física, ocupacional y fonoaudiología) (Folio 20, ib.). </w:t>
      </w:r>
    </w:p>
    <w:p w:rsidR="0080601F" w:rsidRPr="003A73EB" w:rsidRDefault="0080601F" w:rsidP="004D6B93">
      <w:pPr>
        <w:spacing w:line="360" w:lineRule="auto"/>
        <w:jc w:val="both"/>
        <w:rPr>
          <w:rFonts w:ascii="Arial" w:hAnsi="Arial"/>
          <w:lang w:val="es-CO"/>
        </w:rPr>
      </w:pPr>
    </w:p>
    <w:p w:rsidR="004D6B93" w:rsidRDefault="0080601F" w:rsidP="004D6B93">
      <w:pPr>
        <w:pStyle w:val="Textoindependiente"/>
        <w:spacing w:line="360" w:lineRule="auto"/>
        <w:rPr>
          <w:rFonts w:ascii="Arial" w:hAnsi="Arial" w:cs="Arial"/>
        </w:rPr>
      </w:pPr>
      <w:r>
        <w:rPr>
          <w:rFonts w:ascii="Arial" w:hAnsi="Arial" w:cs="Arial"/>
          <w:lang w:val="es-CO" w:eastAsia="es-CO"/>
        </w:rPr>
        <w:t xml:space="preserve">Sin lugar a dudas </w:t>
      </w:r>
      <w:r w:rsidR="004D6B93">
        <w:rPr>
          <w:rFonts w:ascii="Arial" w:hAnsi="Arial" w:cs="Arial"/>
          <w:lang w:val="es-CO" w:eastAsia="es-CO"/>
        </w:rPr>
        <w:t xml:space="preserve">debe asistir a las </w:t>
      </w:r>
      <w:r>
        <w:rPr>
          <w:rFonts w:ascii="Arial" w:hAnsi="Arial" w:cs="Arial"/>
          <w:lang w:val="es-CO" w:eastAsia="es-CO"/>
        </w:rPr>
        <w:t xml:space="preserve">terapias </w:t>
      </w:r>
      <w:r w:rsidR="004D6B93">
        <w:rPr>
          <w:rFonts w:ascii="Arial" w:hAnsi="Arial" w:cs="Arial"/>
          <w:lang w:val="es-CO" w:eastAsia="es-CO"/>
        </w:rPr>
        <w:t xml:space="preserve">que se autorizaron en </w:t>
      </w:r>
      <w:r>
        <w:rPr>
          <w:rFonts w:ascii="Arial" w:hAnsi="Arial" w:cs="Arial"/>
          <w:lang w:val="es-CO" w:eastAsia="es-CO"/>
        </w:rPr>
        <w:t xml:space="preserve">“APAES: FINCA EL PIÑAL ORIENTAL” ubicada en la vereda </w:t>
      </w:r>
      <w:proofErr w:type="spellStart"/>
      <w:r>
        <w:rPr>
          <w:rFonts w:ascii="Arial" w:hAnsi="Arial" w:cs="Arial"/>
          <w:lang w:val="es-CO" w:eastAsia="es-CO"/>
        </w:rPr>
        <w:t>Combia</w:t>
      </w:r>
      <w:proofErr w:type="spellEnd"/>
      <w:r>
        <w:rPr>
          <w:rFonts w:ascii="Arial" w:hAnsi="Arial" w:cs="Arial"/>
          <w:lang w:val="es-CO" w:eastAsia="es-CO"/>
        </w:rPr>
        <w:t xml:space="preserve"> – El Placer (Folio 19, ib.)</w:t>
      </w:r>
      <w:r w:rsidR="004D6B93">
        <w:rPr>
          <w:rFonts w:ascii="Arial" w:hAnsi="Arial" w:cs="Arial"/>
          <w:lang w:val="es-CO" w:eastAsia="es-CO"/>
        </w:rPr>
        <w:t xml:space="preserve">. Asistencia médica especializada que requiere, y solo puede brindarse en </w:t>
      </w:r>
      <w:r>
        <w:rPr>
          <w:rFonts w:ascii="Arial" w:hAnsi="Arial" w:cs="Arial"/>
          <w:lang w:val="es-CO" w:eastAsia="es-CO"/>
        </w:rPr>
        <w:t>esa institución</w:t>
      </w:r>
      <w:r w:rsidR="004D6B93">
        <w:rPr>
          <w:rFonts w:ascii="Arial" w:hAnsi="Arial" w:cs="Arial"/>
          <w:lang w:val="es-CO" w:eastAsia="es-CO"/>
        </w:rPr>
        <w:t xml:space="preserve">, pues la accionada nunca indicó que tiene contratados esos servicios </w:t>
      </w:r>
      <w:r>
        <w:rPr>
          <w:rFonts w:ascii="Arial" w:hAnsi="Arial" w:cs="Arial"/>
          <w:lang w:val="es-CO" w:eastAsia="es-CO"/>
        </w:rPr>
        <w:t>en una IPS diferente</w:t>
      </w:r>
      <w:r w:rsidR="004D6B93">
        <w:rPr>
          <w:rFonts w:ascii="Arial" w:hAnsi="Arial" w:cs="Arial"/>
          <w:lang w:val="es-CO" w:eastAsia="es-CO"/>
        </w:rPr>
        <w:t xml:space="preserve">, de tal suerte que su estado de salud podría agravarse en caso de que no pueda acercarse para </w:t>
      </w:r>
      <w:r w:rsidR="004D6B93">
        <w:rPr>
          <w:rFonts w:ascii="Arial" w:hAnsi="Arial" w:cs="Arial"/>
          <w:lang w:val="es-CO" w:eastAsia="es-CO"/>
        </w:rPr>
        <w:lastRenderedPageBreak/>
        <w:t>ser atendido.</w:t>
      </w:r>
      <w:r>
        <w:rPr>
          <w:rFonts w:ascii="Arial" w:hAnsi="Arial" w:cs="Arial"/>
          <w:lang w:val="es-CO" w:eastAsia="es-CO"/>
        </w:rPr>
        <w:t xml:space="preserve"> </w:t>
      </w:r>
      <w:r w:rsidR="004D6B93">
        <w:rPr>
          <w:rFonts w:ascii="Arial" w:hAnsi="Arial" w:cs="Arial"/>
          <w:lang w:val="es-CO" w:eastAsia="es-CO"/>
        </w:rPr>
        <w:t xml:space="preserve">También lo es que, por su </w:t>
      </w:r>
      <w:r>
        <w:rPr>
          <w:rFonts w:ascii="Arial" w:hAnsi="Arial" w:cs="Arial"/>
          <w:lang w:val="es-CO" w:eastAsia="es-CO"/>
        </w:rPr>
        <w:t xml:space="preserve">edad y </w:t>
      </w:r>
      <w:r w:rsidR="004D6B93">
        <w:rPr>
          <w:rFonts w:ascii="Arial" w:hAnsi="Arial" w:cs="Arial"/>
          <w:lang w:val="es-CO" w:eastAsia="es-CO"/>
        </w:rPr>
        <w:t xml:space="preserve">condición especial, </w:t>
      </w:r>
      <w:r w:rsidR="004D6B93">
        <w:rPr>
          <w:rFonts w:ascii="Arial" w:hAnsi="Arial" w:cs="Arial"/>
        </w:rPr>
        <w:t>depende de sus familiares para su movilidad</w:t>
      </w:r>
      <w:r>
        <w:rPr>
          <w:rFonts w:ascii="Arial" w:hAnsi="Arial" w:cs="Arial"/>
        </w:rPr>
        <w:t xml:space="preserve"> y</w:t>
      </w:r>
      <w:r w:rsidR="004D6B93">
        <w:rPr>
          <w:rFonts w:ascii="Arial" w:hAnsi="Arial" w:cs="Arial"/>
        </w:rPr>
        <w:t xml:space="preserve"> </w:t>
      </w:r>
      <w:r>
        <w:rPr>
          <w:rFonts w:ascii="Arial" w:hAnsi="Arial" w:cs="Arial"/>
        </w:rPr>
        <w:t xml:space="preserve">garantía de </w:t>
      </w:r>
      <w:r w:rsidR="004D6B93">
        <w:rPr>
          <w:rFonts w:ascii="Arial" w:hAnsi="Arial" w:cs="Arial"/>
        </w:rPr>
        <w:t xml:space="preserve">su integridad física. </w:t>
      </w:r>
    </w:p>
    <w:p w:rsidR="004D6B93" w:rsidRPr="003A73EB" w:rsidRDefault="004D6B93" w:rsidP="004D6B93">
      <w:pPr>
        <w:pStyle w:val="Textoindependiente"/>
        <w:spacing w:line="360" w:lineRule="auto"/>
        <w:rPr>
          <w:rFonts w:ascii="Arial" w:hAnsi="Arial" w:cs="Arial"/>
        </w:rPr>
      </w:pPr>
    </w:p>
    <w:p w:rsidR="004D6B93" w:rsidRPr="005F40E8" w:rsidRDefault="005F40E8" w:rsidP="004D6B93">
      <w:pPr>
        <w:pStyle w:val="Textoindependiente"/>
        <w:spacing w:line="360" w:lineRule="auto"/>
        <w:rPr>
          <w:rFonts w:ascii="Arial" w:hAnsi="Arial" w:cs="Arial"/>
          <w:szCs w:val="24"/>
        </w:rPr>
      </w:pPr>
      <w:r w:rsidRPr="005F40E8">
        <w:rPr>
          <w:rFonts w:ascii="Arial" w:hAnsi="Arial" w:cs="Arial"/>
          <w:szCs w:val="24"/>
        </w:rPr>
        <w:t xml:space="preserve">Asimismo, se tiene que la agente oficiosa indicó que tiene una condición económica precaria y carece de recursos suficientes para costear el transporte del accionante y de un acompañante, </w:t>
      </w:r>
      <w:r>
        <w:rPr>
          <w:rFonts w:ascii="Arial" w:hAnsi="Arial" w:cs="Arial"/>
          <w:szCs w:val="24"/>
        </w:rPr>
        <w:t xml:space="preserve">negación indefinida que traslada la carga de la prueba a la accionada, quien no tuvo a bien </w:t>
      </w:r>
      <w:r w:rsidRPr="005F40E8">
        <w:rPr>
          <w:rFonts w:ascii="Arial" w:hAnsi="Arial" w:cs="Arial"/>
          <w:szCs w:val="24"/>
        </w:rPr>
        <w:t>controverti</w:t>
      </w:r>
      <w:r>
        <w:rPr>
          <w:rFonts w:ascii="Arial" w:hAnsi="Arial" w:cs="Arial"/>
          <w:szCs w:val="24"/>
        </w:rPr>
        <w:t>rla</w:t>
      </w:r>
      <w:r w:rsidRPr="005F40E8">
        <w:rPr>
          <w:rFonts w:ascii="Arial" w:hAnsi="Arial" w:cs="Arial"/>
          <w:szCs w:val="24"/>
        </w:rPr>
        <w:t xml:space="preserve">, pese a que cuenta con la información necesaria para demostrar la capacidad económica del paciente y de </w:t>
      </w:r>
      <w:r>
        <w:rPr>
          <w:rFonts w:ascii="Arial" w:hAnsi="Arial" w:cs="Arial"/>
          <w:szCs w:val="24"/>
        </w:rPr>
        <w:t xml:space="preserve">sus </w:t>
      </w:r>
      <w:r w:rsidRPr="005F40E8">
        <w:rPr>
          <w:rFonts w:ascii="Arial" w:hAnsi="Arial" w:cs="Arial"/>
          <w:szCs w:val="24"/>
        </w:rPr>
        <w:t>familiares para solventar dichos gastos</w:t>
      </w:r>
      <w:r w:rsidRPr="0094705A">
        <w:rPr>
          <w:rStyle w:val="Refdenotaalpie"/>
          <w:rFonts w:ascii="Arial" w:hAnsi="Arial"/>
          <w:lang w:val="es-CO" w:eastAsia="es-CO"/>
        </w:rPr>
        <w:footnoteReference w:id="13"/>
      </w:r>
      <w:r>
        <w:rPr>
          <w:rFonts w:ascii="Arial" w:hAnsi="Arial" w:cs="Arial"/>
          <w:szCs w:val="24"/>
        </w:rPr>
        <w:t>.</w:t>
      </w:r>
      <w:r w:rsidRPr="005F40E8">
        <w:rPr>
          <w:rFonts w:ascii="Arial" w:hAnsi="Arial" w:cs="Arial"/>
          <w:szCs w:val="24"/>
        </w:rPr>
        <w:t xml:space="preserve"> </w:t>
      </w:r>
      <w:r>
        <w:rPr>
          <w:rFonts w:ascii="Arial" w:hAnsi="Arial" w:cs="Arial"/>
          <w:szCs w:val="24"/>
        </w:rPr>
        <w:t>E</w:t>
      </w:r>
      <w:r w:rsidRPr="005F40E8">
        <w:rPr>
          <w:rFonts w:ascii="Arial" w:hAnsi="Arial" w:cs="Arial"/>
          <w:szCs w:val="24"/>
        </w:rPr>
        <w:t>n la contestación nada dijo al respecto (Folios 21 a 23, ib.)</w:t>
      </w:r>
      <w:r w:rsidR="004D6B93" w:rsidRPr="0094705A">
        <w:rPr>
          <w:rFonts w:ascii="Arial" w:hAnsi="Arial" w:cs="Arial"/>
          <w:lang w:val="es-CO" w:eastAsia="es-CO"/>
        </w:rPr>
        <w:t xml:space="preserve">. </w:t>
      </w:r>
    </w:p>
    <w:p w:rsidR="004D6B93" w:rsidRPr="003A73EB" w:rsidRDefault="004D6B93" w:rsidP="004D6B93">
      <w:pPr>
        <w:pStyle w:val="Textoindependiente"/>
        <w:spacing w:line="360" w:lineRule="auto"/>
        <w:rPr>
          <w:rFonts w:ascii="Arial" w:hAnsi="Arial" w:cs="Arial"/>
        </w:rPr>
      </w:pPr>
      <w:r>
        <w:rPr>
          <w:rFonts w:ascii="Arial" w:hAnsi="Arial" w:cs="Arial"/>
        </w:rPr>
        <w:t xml:space="preserve"> </w:t>
      </w:r>
    </w:p>
    <w:p w:rsidR="003E5028" w:rsidRDefault="003E5028" w:rsidP="005628B3">
      <w:pPr>
        <w:pStyle w:val="Textoindependiente"/>
        <w:spacing w:line="360" w:lineRule="auto"/>
        <w:rPr>
          <w:rFonts w:ascii="Arial" w:hAnsi="Arial" w:cs="Arial"/>
          <w:sz w:val="22"/>
          <w:szCs w:val="22"/>
        </w:rPr>
      </w:pPr>
      <w:r>
        <w:rPr>
          <w:rFonts w:ascii="Arial" w:hAnsi="Arial" w:cs="Arial"/>
        </w:rPr>
        <w:t>De otro lado en lo que respecta al tratamiento integral</w:t>
      </w:r>
      <w:r w:rsidR="005628B3">
        <w:rPr>
          <w:rFonts w:ascii="Arial" w:hAnsi="Arial" w:cs="Arial"/>
        </w:rPr>
        <w:t xml:space="preserve">, </w:t>
      </w:r>
      <w:r>
        <w:rPr>
          <w:rFonts w:ascii="Arial" w:hAnsi="Arial" w:cs="Arial"/>
        </w:rPr>
        <w:t xml:space="preserve">la Sala considera pertinente su reconocimiento con el fin de proveer </w:t>
      </w:r>
      <w:r w:rsidR="005628B3" w:rsidRPr="00117E8D">
        <w:rPr>
          <w:rFonts w:ascii="Arial" w:hAnsi="Arial" w:cs="Arial"/>
          <w:iCs/>
        </w:rPr>
        <w:t>una real y efectiva protección a las garantías constitucionales</w:t>
      </w:r>
      <w:r w:rsidR="005628B3">
        <w:rPr>
          <w:rFonts w:ascii="Arial" w:hAnsi="Arial" w:cs="Arial"/>
          <w:iCs/>
        </w:rPr>
        <w:t xml:space="preserve"> del accionante</w:t>
      </w:r>
      <w:r>
        <w:rPr>
          <w:rFonts w:ascii="Arial" w:hAnsi="Arial" w:cs="Arial"/>
          <w:iCs/>
        </w:rPr>
        <w:t xml:space="preserve">, </w:t>
      </w:r>
      <w:r w:rsidR="005628B3">
        <w:rPr>
          <w:rFonts w:ascii="Arial" w:hAnsi="Arial" w:cs="Arial"/>
          <w:iCs/>
        </w:rPr>
        <w:t xml:space="preserve">y </w:t>
      </w:r>
      <w:r>
        <w:rPr>
          <w:rFonts w:ascii="Arial" w:hAnsi="Arial" w:cs="Arial"/>
          <w:iCs/>
        </w:rPr>
        <w:t xml:space="preserve">así, </w:t>
      </w:r>
      <w:r w:rsidR="005628B3">
        <w:rPr>
          <w:rFonts w:ascii="Arial" w:hAnsi="Arial" w:cs="Arial"/>
          <w:iCs/>
        </w:rPr>
        <w:t>“</w:t>
      </w:r>
      <w:r w:rsidR="005628B3" w:rsidRPr="00117E8D">
        <w:rPr>
          <w:rFonts w:ascii="Arial" w:hAnsi="Arial" w:cs="Arial"/>
          <w:i/>
          <w:iCs/>
          <w:sz w:val="22"/>
          <w:szCs w:val="22"/>
        </w:rPr>
        <w:t>(i) garantizar la continuidad en la prestación del servicio y (ii) evitar a los accionantes la interposición de nuevas acciones de tutela por cada nuevo servicio que sea prescrito por los médicos adscritos a la entidad, con ocasión de la misma patología”</w:t>
      </w:r>
      <w:r w:rsidR="005628B3">
        <w:rPr>
          <w:rStyle w:val="Refdenotaalpie"/>
          <w:rFonts w:ascii="Arial" w:hAnsi="Arial"/>
          <w:i/>
          <w:iCs/>
          <w:sz w:val="22"/>
          <w:szCs w:val="22"/>
        </w:rPr>
        <w:footnoteReference w:id="14"/>
      </w:r>
      <w:r w:rsidR="005628B3" w:rsidRPr="00117E8D">
        <w:rPr>
          <w:rFonts w:ascii="Arial" w:hAnsi="Arial" w:cs="Arial"/>
          <w:sz w:val="22"/>
          <w:szCs w:val="22"/>
        </w:rPr>
        <w:t xml:space="preserve">. </w:t>
      </w:r>
      <w:r w:rsidR="005628B3">
        <w:rPr>
          <w:rFonts w:ascii="Arial" w:hAnsi="Arial" w:cs="Arial"/>
          <w:sz w:val="22"/>
          <w:szCs w:val="22"/>
        </w:rPr>
        <w:t xml:space="preserve"> </w:t>
      </w:r>
    </w:p>
    <w:p w:rsidR="003E5028" w:rsidRPr="003A73EB" w:rsidRDefault="003E5028" w:rsidP="005628B3">
      <w:pPr>
        <w:pStyle w:val="Textoindependiente"/>
        <w:spacing w:line="360" w:lineRule="auto"/>
        <w:rPr>
          <w:rFonts w:ascii="Arial" w:hAnsi="Arial" w:cs="Arial"/>
          <w:szCs w:val="22"/>
        </w:rPr>
      </w:pPr>
    </w:p>
    <w:p w:rsidR="005628B3" w:rsidRDefault="005628B3" w:rsidP="005628B3">
      <w:pPr>
        <w:pStyle w:val="Textoindependiente"/>
        <w:spacing w:line="360" w:lineRule="auto"/>
        <w:rPr>
          <w:rFonts w:ascii="Arial" w:hAnsi="Arial" w:cs="Arial"/>
          <w:szCs w:val="24"/>
        </w:rPr>
      </w:pPr>
      <w:r w:rsidRPr="00167067">
        <w:rPr>
          <w:rFonts w:ascii="Arial" w:hAnsi="Arial" w:cs="Arial"/>
        </w:rPr>
        <w:t>E</w:t>
      </w:r>
      <w:r>
        <w:rPr>
          <w:rFonts w:ascii="Arial" w:hAnsi="Arial" w:cs="Arial"/>
        </w:rPr>
        <w:t>n este caso</w:t>
      </w:r>
      <w:r w:rsidRPr="00167067">
        <w:rPr>
          <w:rFonts w:ascii="Arial" w:hAnsi="Arial" w:cs="Arial"/>
        </w:rPr>
        <w:t xml:space="preserve">, </w:t>
      </w:r>
      <w:r>
        <w:rPr>
          <w:rFonts w:ascii="Arial" w:hAnsi="Arial" w:cs="Arial"/>
        </w:rPr>
        <w:t xml:space="preserve">si bien la entidad accionada no ha sido totalmente renuente a </w:t>
      </w:r>
      <w:r w:rsidR="00473351">
        <w:rPr>
          <w:rFonts w:ascii="Arial" w:hAnsi="Arial" w:cs="Arial"/>
        </w:rPr>
        <w:t xml:space="preserve">brindar </w:t>
      </w:r>
      <w:r>
        <w:rPr>
          <w:rFonts w:ascii="Arial" w:hAnsi="Arial" w:cs="Arial"/>
        </w:rPr>
        <w:t>la asistencia</w:t>
      </w:r>
      <w:r w:rsidR="003E5028">
        <w:rPr>
          <w:rFonts w:ascii="Arial" w:hAnsi="Arial" w:cs="Arial"/>
        </w:rPr>
        <w:t xml:space="preserve"> en salud, es preciso concederlo</w:t>
      </w:r>
      <w:r w:rsidR="00473351">
        <w:rPr>
          <w:rFonts w:ascii="Arial" w:hAnsi="Arial" w:cs="Arial"/>
        </w:rPr>
        <w:t>,</w:t>
      </w:r>
      <w:r>
        <w:rPr>
          <w:rFonts w:ascii="Arial" w:hAnsi="Arial" w:cs="Arial"/>
        </w:rPr>
        <w:t xml:space="preserve"> porque </w:t>
      </w:r>
      <w:r w:rsidR="003E5028">
        <w:rPr>
          <w:rFonts w:ascii="Arial" w:hAnsi="Arial" w:cs="Arial"/>
          <w:lang w:val="es-CO"/>
        </w:rPr>
        <w:t xml:space="preserve">el actor </w:t>
      </w:r>
      <w:r w:rsidR="00473351">
        <w:rPr>
          <w:rFonts w:ascii="Arial" w:hAnsi="Arial" w:cs="Arial"/>
          <w:lang w:val="es-CO"/>
        </w:rPr>
        <w:t>es una persona de espe</w:t>
      </w:r>
      <w:r w:rsidR="003E5028">
        <w:rPr>
          <w:rFonts w:ascii="Arial" w:hAnsi="Arial" w:cs="Arial"/>
          <w:lang w:val="es-CO"/>
        </w:rPr>
        <w:t>cial protección constitucional,</w:t>
      </w:r>
      <w:r w:rsidR="00473351">
        <w:rPr>
          <w:rFonts w:ascii="Arial" w:hAnsi="Arial" w:cs="Arial"/>
          <w:lang w:val="es-CO"/>
        </w:rPr>
        <w:t xml:space="preserve"> se ha visto afectad</w:t>
      </w:r>
      <w:r w:rsidR="003E5028">
        <w:rPr>
          <w:rFonts w:ascii="Arial" w:hAnsi="Arial" w:cs="Arial"/>
          <w:lang w:val="es-CO"/>
        </w:rPr>
        <w:t>o</w:t>
      </w:r>
      <w:r w:rsidR="00473351">
        <w:rPr>
          <w:rFonts w:ascii="Arial" w:hAnsi="Arial" w:cs="Arial"/>
          <w:lang w:val="es-CO"/>
        </w:rPr>
        <w:t xml:space="preserve"> en su salud, por </w:t>
      </w:r>
      <w:r w:rsidR="003E5028">
        <w:rPr>
          <w:rFonts w:ascii="Arial" w:hAnsi="Arial" w:cs="Arial"/>
          <w:lang w:val="es-CO"/>
        </w:rPr>
        <w:t xml:space="preserve">la negativa en la prestación del servicio de transporte y </w:t>
      </w:r>
      <w:r w:rsidR="003E5028">
        <w:rPr>
          <w:rFonts w:ascii="Arial" w:hAnsi="Arial" w:cs="Arial"/>
          <w:szCs w:val="24"/>
          <w:lang w:val="es-CO"/>
        </w:rPr>
        <w:t>padece de enfermedades que requieren de asistencia en salud continua</w:t>
      </w:r>
      <w:r w:rsidRPr="006B0F4C">
        <w:rPr>
          <w:rFonts w:ascii="Arial" w:hAnsi="Arial" w:cs="Arial"/>
          <w:szCs w:val="24"/>
        </w:rPr>
        <w:t>.</w:t>
      </w:r>
    </w:p>
    <w:p w:rsidR="003E5028" w:rsidRDefault="003E5028" w:rsidP="005628B3">
      <w:pPr>
        <w:pStyle w:val="Textoindependiente"/>
        <w:spacing w:line="360" w:lineRule="auto"/>
        <w:rPr>
          <w:rFonts w:ascii="Arial" w:hAnsi="Arial" w:cs="Arial"/>
          <w:szCs w:val="24"/>
        </w:rPr>
      </w:pPr>
    </w:p>
    <w:p w:rsidR="003E5028" w:rsidRDefault="003E5028" w:rsidP="005628B3">
      <w:pPr>
        <w:pStyle w:val="Textoindependiente"/>
        <w:spacing w:line="360" w:lineRule="auto"/>
        <w:rPr>
          <w:rFonts w:ascii="Arial" w:hAnsi="Arial"/>
        </w:rPr>
      </w:pPr>
      <w:r>
        <w:rPr>
          <w:rFonts w:ascii="Arial" w:hAnsi="Arial" w:cs="Arial"/>
          <w:szCs w:val="24"/>
        </w:rPr>
        <w:t xml:space="preserve">Finalmente, y aun cuando no haya sido objeto del amparo, se dispondrá que la accionada autorice </w:t>
      </w:r>
      <w:r w:rsidR="00582EE5">
        <w:rPr>
          <w:rFonts w:ascii="Arial" w:hAnsi="Arial" w:cs="Arial"/>
          <w:szCs w:val="24"/>
        </w:rPr>
        <w:t>completamente la prescripción médica del galeno, esto es, las veinticuatro (24) sesiones de terapias física, ocupacional y fonoaudiología, cada una (Folio 20, ib.), y no solamente ocho (8) (Folio 19, ib.)</w:t>
      </w:r>
      <w:r w:rsidR="00BF5B34">
        <w:rPr>
          <w:rFonts w:ascii="Arial" w:hAnsi="Arial" w:cs="Arial"/>
          <w:szCs w:val="24"/>
        </w:rPr>
        <w:t>.</w:t>
      </w:r>
      <w:r>
        <w:rPr>
          <w:rFonts w:ascii="Arial" w:hAnsi="Arial" w:cs="Arial"/>
          <w:szCs w:val="24"/>
        </w:rPr>
        <w:t xml:space="preserve"> </w:t>
      </w:r>
    </w:p>
    <w:p w:rsidR="000C5328" w:rsidRPr="00582EE5" w:rsidRDefault="000C5328" w:rsidP="00624232">
      <w:pPr>
        <w:pStyle w:val="Textoindependiente"/>
        <w:spacing w:line="360" w:lineRule="auto"/>
        <w:rPr>
          <w:rFonts w:ascii="Arial" w:hAnsi="Arial" w:cs="Arial"/>
          <w:lang w:val="es-CO" w:eastAsia="es-CO"/>
        </w:rPr>
      </w:pP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7B2953" w:rsidRPr="00582EE5"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790EAD" w:rsidRDefault="00790EAD" w:rsidP="00790EAD">
      <w:pPr>
        <w:spacing w:line="360" w:lineRule="auto"/>
        <w:ind w:right="51"/>
        <w:jc w:val="both"/>
        <w:rPr>
          <w:rFonts w:ascii="Arial" w:hAnsi="Arial" w:cs="Arial"/>
          <w:color w:val="000000"/>
          <w:shd w:val="clear" w:color="auto" w:fill="FFFFFF"/>
        </w:rPr>
      </w:pPr>
      <w:r w:rsidRPr="00C3390C">
        <w:rPr>
          <w:rFonts w:ascii="Arial" w:hAnsi="Arial" w:cs="Arial"/>
        </w:rPr>
        <w:t>En armonía con las premisas expuestas en los acápites anteriores</w:t>
      </w:r>
      <w:r>
        <w:rPr>
          <w:rFonts w:ascii="Arial" w:hAnsi="Arial" w:cs="Arial"/>
        </w:rPr>
        <w:t>:</w:t>
      </w:r>
      <w:r w:rsidRPr="00C3390C">
        <w:rPr>
          <w:rFonts w:ascii="Arial" w:hAnsi="Arial" w:cs="Arial"/>
        </w:rPr>
        <w:t xml:space="preserve"> </w:t>
      </w:r>
      <w:r>
        <w:rPr>
          <w:rFonts w:ascii="Arial" w:hAnsi="Arial" w:cs="Arial"/>
        </w:rPr>
        <w:t xml:space="preserve">(i) Se </w:t>
      </w:r>
      <w:r w:rsidRPr="00C9223B">
        <w:rPr>
          <w:rFonts w:ascii="Arial" w:hAnsi="Arial" w:cs="Arial"/>
          <w:lang w:val="es-ES_tradnl"/>
        </w:rPr>
        <w:t>tutelar</w:t>
      </w:r>
      <w:r>
        <w:rPr>
          <w:rFonts w:ascii="Arial" w:hAnsi="Arial" w:cs="Arial"/>
          <w:lang w:val="es-ES_tradnl"/>
        </w:rPr>
        <w:t xml:space="preserve">án los </w:t>
      </w:r>
      <w:r w:rsidRPr="00C9223B">
        <w:rPr>
          <w:rFonts w:ascii="Arial" w:hAnsi="Arial" w:cs="Arial"/>
          <w:lang w:val="es-ES_tradnl"/>
        </w:rPr>
        <w:t>de</w:t>
      </w:r>
      <w:r>
        <w:rPr>
          <w:rFonts w:ascii="Arial" w:hAnsi="Arial" w:cs="Arial"/>
          <w:lang w:val="es-ES_tradnl"/>
        </w:rPr>
        <w:t>rechos invocados</w:t>
      </w:r>
      <w:r w:rsidR="000E78E9">
        <w:rPr>
          <w:rFonts w:ascii="Arial" w:hAnsi="Arial" w:cs="Arial"/>
          <w:lang w:val="es-ES_tradnl"/>
        </w:rPr>
        <w:t>;</w:t>
      </w:r>
      <w:r w:rsidR="00582EE5">
        <w:rPr>
          <w:rFonts w:ascii="Arial" w:hAnsi="Arial" w:cs="Arial"/>
          <w:lang w:val="es-ES_tradnl"/>
        </w:rPr>
        <w:t xml:space="preserve"> y,</w:t>
      </w:r>
      <w:r>
        <w:rPr>
          <w:rFonts w:ascii="Arial" w:hAnsi="Arial" w:cs="Arial"/>
          <w:lang w:val="es-ES_tradnl"/>
        </w:rPr>
        <w:t xml:space="preserve"> (ii) Se expedirán las órdenes para su protección</w:t>
      </w:r>
      <w:r w:rsidRPr="001930E1">
        <w:rPr>
          <w:rFonts w:ascii="Arial" w:hAnsi="Arial" w:cs="Arial"/>
          <w:color w:val="000000"/>
          <w:shd w:val="clear" w:color="auto" w:fill="FFFFFF"/>
        </w:rPr>
        <w:t>.</w:t>
      </w:r>
    </w:p>
    <w:p w:rsidR="00790EAD" w:rsidRPr="005F6F1F" w:rsidRDefault="00790EAD" w:rsidP="00790EAD">
      <w:pPr>
        <w:spacing w:line="360" w:lineRule="auto"/>
        <w:ind w:right="51"/>
        <w:jc w:val="both"/>
        <w:rPr>
          <w:rFonts w:ascii="Arial" w:hAnsi="Arial" w:cs="Arial"/>
          <w:sz w:val="20"/>
        </w:rPr>
      </w:pPr>
    </w:p>
    <w:p w:rsidR="00790EAD" w:rsidRDefault="00790EAD" w:rsidP="00790EAD">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790EAD" w:rsidRPr="00C3390C" w:rsidRDefault="00790EAD" w:rsidP="00790EAD">
      <w:pPr>
        <w:pStyle w:val="Textoindependien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790EAD" w:rsidRPr="00DF6624" w:rsidRDefault="00790EAD" w:rsidP="00790EAD">
      <w:pPr>
        <w:pStyle w:val="Textoindependiente"/>
        <w:tabs>
          <w:tab w:val="clear" w:pos="708"/>
        </w:tabs>
        <w:spacing w:line="360" w:lineRule="auto"/>
        <w:rPr>
          <w:rFonts w:ascii="Arial" w:hAnsi="Arial"/>
          <w:sz w:val="16"/>
          <w:szCs w:val="16"/>
        </w:rPr>
      </w:pPr>
    </w:p>
    <w:p w:rsidR="00790EAD" w:rsidRPr="002B19F3" w:rsidRDefault="00790EAD" w:rsidP="00A05D03">
      <w:pPr>
        <w:pStyle w:val="Textoindependiente"/>
        <w:numPr>
          <w:ilvl w:val="0"/>
          <w:numId w:val="6"/>
        </w:numPr>
        <w:spacing w:line="360" w:lineRule="auto"/>
        <w:rPr>
          <w:rFonts w:ascii="Arial" w:hAnsi="Arial"/>
          <w:szCs w:val="24"/>
        </w:rPr>
      </w:pPr>
      <w:r w:rsidRPr="002B19F3">
        <w:rPr>
          <w:rFonts w:ascii="Arial" w:hAnsi="Arial" w:cs="Arial"/>
          <w:szCs w:val="24"/>
        </w:rPr>
        <w:t xml:space="preserve">TUTELAR </w:t>
      </w:r>
      <w:r w:rsidRPr="002B19F3">
        <w:rPr>
          <w:rFonts w:ascii="Arial" w:hAnsi="Arial" w:cs="Arial"/>
          <w:szCs w:val="24"/>
          <w:lang w:val="es-ES"/>
        </w:rPr>
        <w:t xml:space="preserve">los derechos fundamentales </w:t>
      </w:r>
      <w:r w:rsidR="00693028">
        <w:rPr>
          <w:rFonts w:ascii="Arial" w:hAnsi="Arial" w:cs="Arial"/>
        </w:rPr>
        <w:t>la salud, a la vida</w:t>
      </w:r>
      <w:r w:rsidR="00582EE5">
        <w:rPr>
          <w:rFonts w:ascii="Arial" w:hAnsi="Arial" w:cs="Arial"/>
        </w:rPr>
        <w:t xml:space="preserve"> y a la</w:t>
      </w:r>
      <w:r w:rsidR="00693028">
        <w:rPr>
          <w:rFonts w:ascii="Arial" w:hAnsi="Arial" w:cs="Arial"/>
        </w:rPr>
        <w:t xml:space="preserve"> integridad personal </w:t>
      </w:r>
      <w:r w:rsidR="00582EE5">
        <w:rPr>
          <w:rFonts w:ascii="Arial" w:hAnsi="Arial" w:cs="Arial"/>
        </w:rPr>
        <w:t xml:space="preserve">del menor de edad </w:t>
      </w:r>
      <w:proofErr w:type="spellStart"/>
      <w:r w:rsidR="00A05D03" w:rsidRPr="00A05D03">
        <w:rPr>
          <w:rFonts w:ascii="Arial" w:hAnsi="Arial" w:cs="Arial"/>
          <w:szCs w:val="24"/>
          <w:lang w:val="es-ES"/>
        </w:rPr>
        <w:t>LAVM</w:t>
      </w:r>
      <w:proofErr w:type="spellEnd"/>
      <w:r w:rsidRPr="002B19F3">
        <w:rPr>
          <w:rFonts w:ascii="Arial" w:hAnsi="Arial" w:cs="Arial"/>
          <w:szCs w:val="24"/>
          <w:lang w:val="es-ES"/>
        </w:rPr>
        <w:t>.</w:t>
      </w:r>
    </w:p>
    <w:p w:rsidR="00790EAD" w:rsidRPr="002B19F3" w:rsidRDefault="00790EAD" w:rsidP="00790EAD">
      <w:pPr>
        <w:pStyle w:val="Textoindependiente"/>
        <w:tabs>
          <w:tab w:val="clear" w:pos="708"/>
        </w:tabs>
        <w:spacing w:line="360" w:lineRule="auto"/>
        <w:rPr>
          <w:rFonts w:ascii="Arial" w:hAnsi="Arial"/>
          <w:szCs w:val="24"/>
        </w:rPr>
      </w:pPr>
    </w:p>
    <w:p w:rsidR="00582EE5" w:rsidRPr="00582EE5" w:rsidRDefault="00790EAD" w:rsidP="00FA3FC9">
      <w:pPr>
        <w:pStyle w:val="Textoindependiente"/>
        <w:numPr>
          <w:ilvl w:val="0"/>
          <w:numId w:val="6"/>
        </w:numPr>
        <w:tabs>
          <w:tab w:val="clear" w:pos="720"/>
          <w:tab w:val="num" w:pos="360"/>
        </w:tabs>
        <w:spacing w:line="360" w:lineRule="auto"/>
        <w:ind w:left="360" w:right="51"/>
        <w:rPr>
          <w:rFonts w:ascii="Arial" w:hAnsi="Arial" w:cs="Arial"/>
          <w:szCs w:val="24"/>
        </w:rPr>
      </w:pPr>
      <w:r w:rsidRPr="00582EE5">
        <w:rPr>
          <w:rFonts w:ascii="Arial" w:hAnsi="Arial"/>
          <w:szCs w:val="24"/>
        </w:rPr>
        <w:t xml:space="preserve">ORDENAR, en consecuencia, </w:t>
      </w:r>
      <w:r w:rsidR="00582EE5" w:rsidRPr="00582EE5">
        <w:rPr>
          <w:rFonts w:ascii="Arial" w:hAnsi="Arial" w:cs="Arial"/>
        </w:rPr>
        <w:t xml:space="preserve">a la Capitana Teresa Liliana Leyva Quintero, en su condición de Directora del </w:t>
      </w:r>
      <w:r w:rsidRPr="00582EE5">
        <w:rPr>
          <w:rFonts w:ascii="Arial" w:hAnsi="Arial" w:cs="Arial"/>
        </w:rPr>
        <w:t xml:space="preserve">Dispensario Médico No.3029 del Batallón </w:t>
      </w:r>
      <w:r w:rsidRPr="00582EE5">
        <w:rPr>
          <w:rFonts w:ascii="Arial" w:hAnsi="Arial" w:cs="Arial"/>
          <w:i/>
        </w:rPr>
        <w:t>“San Mateo”</w:t>
      </w:r>
      <w:r w:rsidRPr="00582EE5">
        <w:rPr>
          <w:rFonts w:ascii="Arial" w:hAnsi="Arial" w:cs="Arial"/>
        </w:rPr>
        <w:t xml:space="preserve"> </w:t>
      </w:r>
      <w:r w:rsidRPr="00582EE5">
        <w:rPr>
          <w:rFonts w:ascii="Arial" w:hAnsi="Arial" w:cs="Arial"/>
          <w:szCs w:val="24"/>
        </w:rPr>
        <w:t>que, e</w:t>
      </w:r>
      <w:r w:rsidRPr="00582EE5">
        <w:rPr>
          <w:rFonts w:ascii="Arial" w:hAnsi="Arial" w:cs="Arial"/>
          <w:color w:val="000000"/>
          <w:szCs w:val="24"/>
        </w:rPr>
        <w:t>n el término de cuarenta y ocho (48) horas, contadas a partir de la notificación de esta sentencia</w:t>
      </w:r>
      <w:r w:rsidR="00693028" w:rsidRPr="00582EE5">
        <w:rPr>
          <w:rFonts w:ascii="Arial" w:hAnsi="Arial" w:cs="Arial"/>
          <w:lang w:val="es-ES" w:eastAsia="es-CO"/>
        </w:rPr>
        <w:t>:</w:t>
      </w:r>
      <w:r w:rsidR="00582EE5" w:rsidRPr="00582EE5">
        <w:rPr>
          <w:rFonts w:ascii="Arial" w:hAnsi="Arial" w:cs="Arial"/>
          <w:lang w:val="es-ES" w:eastAsia="es-CO"/>
        </w:rPr>
        <w:t xml:space="preserve"> </w:t>
      </w:r>
      <w:r w:rsidR="00090C78" w:rsidRPr="00582EE5">
        <w:rPr>
          <w:rFonts w:ascii="Arial" w:hAnsi="Arial" w:cs="Arial"/>
          <w:lang w:val="es-ES" w:eastAsia="es-CO"/>
        </w:rPr>
        <w:t>(</w:t>
      </w:r>
      <w:r w:rsidR="00693028" w:rsidRPr="00582EE5">
        <w:rPr>
          <w:rFonts w:ascii="Arial" w:hAnsi="Arial" w:cs="Arial"/>
          <w:lang w:val="es-ES" w:eastAsia="es-CO"/>
        </w:rPr>
        <w:t>i) A</w:t>
      </w:r>
      <w:r w:rsidR="00582EE5" w:rsidRPr="00582EE5">
        <w:rPr>
          <w:rFonts w:ascii="Arial" w:hAnsi="Arial" w:cs="Arial"/>
          <w:lang w:val="es-ES" w:eastAsia="es-CO"/>
        </w:rPr>
        <w:t xml:space="preserve">utorice el traslado y viáticos correspondientes (ida y vuelta) del menor de edad </w:t>
      </w:r>
      <w:proofErr w:type="spellStart"/>
      <w:r w:rsidR="00A05D03">
        <w:rPr>
          <w:rFonts w:ascii="Arial" w:hAnsi="Arial" w:cs="Arial"/>
          <w:szCs w:val="24"/>
          <w:lang w:val="es-ES"/>
        </w:rPr>
        <w:t>LAVM</w:t>
      </w:r>
      <w:r w:rsidR="00582EE5" w:rsidRPr="00582EE5">
        <w:rPr>
          <w:rFonts w:ascii="Arial" w:hAnsi="Arial" w:cs="Arial"/>
          <w:lang w:val="es-ES" w:eastAsia="es-CO"/>
        </w:rPr>
        <w:t>y</w:t>
      </w:r>
      <w:proofErr w:type="spellEnd"/>
      <w:r w:rsidR="00582EE5" w:rsidRPr="00582EE5">
        <w:rPr>
          <w:rFonts w:ascii="Arial" w:hAnsi="Arial" w:cs="Arial"/>
          <w:lang w:val="es-ES" w:eastAsia="es-CO"/>
        </w:rPr>
        <w:t xml:space="preserve"> de su acompañante, desde su lugar de residencia hasta el centro asistencial “Finca el Piñal Oriental” ubicado en la Vereda </w:t>
      </w:r>
      <w:proofErr w:type="spellStart"/>
      <w:r w:rsidR="00582EE5" w:rsidRPr="00582EE5">
        <w:rPr>
          <w:rFonts w:ascii="Arial" w:hAnsi="Arial" w:cs="Arial"/>
          <w:lang w:val="es-ES" w:eastAsia="es-CO"/>
        </w:rPr>
        <w:t>Combia</w:t>
      </w:r>
      <w:proofErr w:type="spellEnd"/>
      <w:r w:rsidR="00582EE5" w:rsidRPr="00582EE5">
        <w:rPr>
          <w:rFonts w:ascii="Arial" w:hAnsi="Arial" w:cs="Arial"/>
          <w:lang w:val="es-ES" w:eastAsia="es-CO"/>
        </w:rPr>
        <w:t xml:space="preserve"> de esta ciudad para acceder a las terapias</w:t>
      </w:r>
      <w:r w:rsidR="00582EE5">
        <w:rPr>
          <w:rFonts w:ascii="Arial" w:hAnsi="Arial" w:cs="Arial"/>
          <w:lang w:val="es-ES" w:eastAsia="es-CO"/>
        </w:rPr>
        <w:t>, y</w:t>
      </w:r>
      <w:r w:rsidR="00582EE5" w:rsidRPr="00582EE5">
        <w:rPr>
          <w:rFonts w:ascii="Arial" w:hAnsi="Arial" w:cs="Arial"/>
          <w:szCs w:val="24"/>
        </w:rPr>
        <w:t xml:space="preserve">, (ii) autorice las 16 sesiones </w:t>
      </w:r>
      <w:r w:rsidR="00582EE5">
        <w:rPr>
          <w:rFonts w:ascii="Arial" w:hAnsi="Arial" w:cs="Arial"/>
          <w:szCs w:val="24"/>
        </w:rPr>
        <w:t xml:space="preserve">faltantes </w:t>
      </w:r>
      <w:r w:rsidR="00EF0FBF">
        <w:rPr>
          <w:rFonts w:ascii="Arial" w:hAnsi="Arial" w:cs="Arial"/>
          <w:szCs w:val="24"/>
        </w:rPr>
        <w:t xml:space="preserve">de cada una de las </w:t>
      </w:r>
      <w:r w:rsidR="00582EE5" w:rsidRPr="00582EE5">
        <w:rPr>
          <w:rFonts w:ascii="Arial" w:hAnsi="Arial" w:cs="Arial"/>
          <w:szCs w:val="24"/>
        </w:rPr>
        <w:t xml:space="preserve">terapias físicas, ocupacionales y de fonoaudiología, dispuestas por el médico tratante. </w:t>
      </w:r>
    </w:p>
    <w:p w:rsidR="00683547" w:rsidRDefault="00683547" w:rsidP="00683547">
      <w:pPr>
        <w:pStyle w:val="Prrafodelista"/>
        <w:rPr>
          <w:rFonts w:ascii="Arial" w:hAnsi="Arial" w:cs="Arial"/>
        </w:rPr>
      </w:pPr>
    </w:p>
    <w:p w:rsidR="00683547" w:rsidRPr="0016385B" w:rsidRDefault="00683547" w:rsidP="00683547">
      <w:pPr>
        <w:pStyle w:val="Textoindependiente"/>
        <w:numPr>
          <w:ilvl w:val="0"/>
          <w:numId w:val="6"/>
        </w:numPr>
        <w:tabs>
          <w:tab w:val="clear" w:pos="720"/>
          <w:tab w:val="num" w:pos="360"/>
        </w:tabs>
        <w:spacing w:line="360" w:lineRule="auto"/>
        <w:ind w:left="360" w:right="51"/>
        <w:rPr>
          <w:rFonts w:ascii="Arial" w:hAnsi="Arial"/>
          <w:szCs w:val="24"/>
        </w:rPr>
      </w:pPr>
      <w:r w:rsidRPr="002B19F3">
        <w:rPr>
          <w:rFonts w:ascii="Arial" w:hAnsi="Arial" w:cs="Arial"/>
          <w:color w:val="000000"/>
          <w:szCs w:val="24"/>
        </w:rPr>
        <w:t xml:space="preserve">ORDENAR que se brinde atención </w:t>
      </w:r>
      <w:r w:rsidRPr="002B19F3">
        <w:rPr>
          <w:rFonts w:ascii="Arial" w:hAnsi="Arial" w:cs="Arial"/>
          <w:szCs w:val="24"/>
        </w:rPr>
        <w:t xml:space="preserve">integral </w:t>
      </w:r>
      <w:r w:rsidR="00EF0FBF">
        <w:rPr>
          <w:rFonts w:ascii="Arial" w:hAnsi="Arial" w:cs="Arial"/>
          <w:szCs w:val="24"/>
        </w:rPr>
        <w:t>al actor</w:t>
      </w:r>
      <w:r>
        <w:rPr>
          <w:rFonts w:ascii="Arial" w:hAnsi="Arial" w:cs="Arial"/>
          <w:szCs w:val="24"/>
        </w:rPr>
        <w:t>,</w:t>
      </w:r>
      <w:r w:rsidRPr="002B19F3">
        <w:rPr>
          <w:rFonts w:ascii="Arial" w:hAnsi="Arial" w:cs="Arial"/>
          <w:szCs w:val="24"/>
        </w:rPr>
        <w:t xml:space="preserve"> siempre que se relacione con </w:t>
      </w:r>
      <w:r w:rsidR="00EF0FBF">
        <w:rPr>
          <w:rFonts w:ascii="Arial" w:hAnsi="Arial" w:cs="Arial"/>
          <w:szCs w:val="24"/>
        </w:rPr>
        <w:t xml:space="preserve">la </w:t>
      </w:r>
      <w:r w:rsidR="00EF0FBF" w:rsidRPr="00636426">
        <w:rPr>
          <w:rFonts w:ascii="Arial" w:hAnsi="Arial"/>
          <w:i/>
          <w:sz w:val="22"/>
        </w:rPr>
        <w:t xml:space="preserve">“(…) EPILEPSIA Y SÍNDROMES EPILÉPTICOS SINTOMÁTICOS RELACIONADOS CON LOCALIZACIONES (FOCALES) (PARCIALES) Y CON ATAQUES PARCIALES COMPLEJOS (…)” </w:t>
      </w:r>
      <w:r w:rsidR="00EF0FBF" w:rsidRPr="00636426">
        <w:rPr>
          <w:rFonts w:ascii="Arial" w:hAnsi="Arial"/>
        </w:rPr>
        <w:t>y</w:t>
      </w:r>
      <w:r w:rsidR="00EF0FBF">
        <w:rPr>
          <w:rFonts w:ascii="Arial" w:hAnsi="Arial"/>
        </w:rPr>
        <w:t xml:space="preserve"> el </w:t>
      </w:r>
      <w:r w:rsidR="00EF0FBF" w:rsidRPr="00636426">
        <w:rPr>
          <w:rFonts w:ascii="Arial" w:hAnsi="Arial"/>
          <w:i/>
          <w:sz w:val="22"/>
        </w:rPr>
        <w:t>“(…) TRASTORNO GENERALIZADO DEL DESARROLLO NO ESPECIFICADO (…)”</w:t>
      </w:r>
      <w:r w:rsidRPr="002B19F3">
        <w:rPr>
          <w:rFonts w:ascii="Arial" w:hAnsi="Arial" w:cs="Arial"/>
          <w:szCs w:val="24"/>
        </w:rPr>
        <w:t>.</w:t>
      </w:r>
    </w:p>
    <w:p w:rsidR="00693028" w:rsidRPr="00693028" w:rsidRDefault="00693028" w:rsidP="00693028">
      <w:pPr>
        <w:pStyle w:val="Textoindependiente"/>
        <w:tabs>
          <w:tab w:val="clear" w:pos="708"/>
        </w:tabs>
        <w:spacing w:line="360" w:lineRule="auto"/>
        <w:ind w:left="360" w:right="51"/>
        <w:rPr>
          <w:rFonts w:ascii="Arial" w:hAnsi="Arial" w:cs="Arial"/>
          <w:szCs w:val="24"/>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637B9C" w:rsidRPr="00654C5F" w:rsidRDefault="00637B9C" w:rsidP="00637B9C">
      <w:pPr>
        <w:spacing w:line="360" w:lineRule="auto"/>
        <w:ind w:left="360"/>
        <w:rPr>
          <w:rFonts w:ascii="Arial" w:hAnsi="Arial" w:cs="Arial"/>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REMITIR la presente acción, de no ser impugnado este fallo, a la </w:t>
      </w:r>
      <w:r w:rsidR="000E2628">
        <w:rPr>
          <w:rFonts w:ascii="Arial" w:hAnsi="Arial" w:cs="Arial"/>
          <w:szCs w:val="24"/>
        </w:rPr>
        <w:t>CC</w:t>
      </w:r>
      <w:r w:rsidRPr="002B19F3">
        <w:rPr>
          <w:rFonts w:ascii="Arial" w:hAnsi="Arial" w:cs="Arial"/>
          <w:szCs w:val="24"/>
        </w:rPr>
        <w:t xml:space="preserve"> para su eventual revisión.</w:t>
      </w:r>
    </w:p>
    <w:p w:rsidR="00637B9C" w:rsidRPr="002B19F3" w:rsidRDefault="00637B9C" w:rsidP="00637B9C">
      <w:pPr>
        <w:pStyle w:val="Textoindependiente"/>
        <w:tabs>
          <w:tab w:val="clear" w:pos="708"/>
        </w:tabs>
        <w:spacing w:line="360" w:lineRule="auto"/>
        <w:ind w:left="360"/>
        <w:rPr>
          <w:rFonts w:ascii="Arial" w:hAnsi="Arial" w:cs="Arial"/>
          <w:szCs w:val="24"/>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w:t>
      </w:r>
      <w:r w:rsidR="000E2628">
        <w:rPr>
          <w:rFonts w:ascii="Arial" w:hAnsi="Arial" w:cs="Arial"/>
          <w:szCs w:val="24"/>
        </w:rPr>
        <w:t>CC</w:t>
      </w:r>
      <w:r w:rsidRPr="002B19F3">
        <w:rPr>
          <w:rFonts w:ascii="Arial" w:hAnsi="Arial" w:cs="Arial"/>
          <w:szCs w:val="24"/>
        </w:rPr>
        <w:t xml:space="preserve">. </w:t>
      </w:r>
    </w:p>
    <w:p w:rsidR="007B2953" w:rsidRPr="005F6F1F" w:rsidRDefault="007B2953" w:rsidP="002B19F3">
      <w:pPr>
        <w:pStyle w:val="Textoindependiente"/>
        <w:tabs>
          <w:tab w:val="clear" w:pos="708"/>
        </w:tabs>
        <w:spacing w:line="360" w:lineRule="auto"/>
        <w:rPr>
          <w:rFonts w:ascii="Arial" w:hAnsi="Arial"/>
          <w:sz w:val="16"/>
          <w:szCs w:val="24"/>
        </w:rPr>
      </w:pPr>
    </w:p>
    <w:p w:rsidR="00126266" w:rsidRDefault="00126266" w:rsidP="00654C5F">
      <w:pPr>
        <w:pStyle w:val="Textoindependiente"/>
        <w:spacing w:line="360" w:lineRule="auto"/>
        <w:jc w:val="center"/>
        <w:rPr>
          <w:rFonts w:ascii="Arial" w:hAnsi="Arial"/>
          <w:smallCaps/>
          <w:szCs w:val="24"/>
        </w:rPr>
      </w:pPr>
      <w:r w:rsidRPr="00C641FE">
        <w:rPr>
          <w:rFonts w:ascii="Arial" w:hAnsi="Arial"/>
          <w:smallCaps/>
          <w:szCs w:val="24"/>
        </w:rPr>
        <w:t>Notifíquese,</w:t>
      </w:r>
    </w:p>
    <w:p w:rsidR="001E0127" w:rsidRDefault="001E0127" w:rsidP="00C641FE">
      <w:pPr>
        <w:pStyle w:val="Textoindependiente"/>
        <w:spacing w:line="360" w:lineRule="auto"/>
        <w:jc w:val="center"/>
        <w:rPr>
          <w:rFonts w:ascii="Arial" w:hAnsi="Arial"/>
          <w:sz w:val="22"/>
        </w:rPr>
      </w:pPr>
    </w:p>
    <w:p w:rsidR="005F6F1F" w:rsidRPr="005F6F1F" w:rsidRDefault="005F6F1F" w:rsidP="00C641FE">
      <w:pPr>
        <w:pStyle w:val="Textoindependiente"/>
        <w:spacing w:line="360" w:lineRule="auto"/>
        <w:jc w:val="center"/>
        <w:rPr>
          <w:rFonts w:ascii="Arial" w:hAnsi="Arial"/>
          <w:sz w:val="8"/>
        </w:rPr>
      </w:pPr>
    </w:p>
    <w:p w:rsidR="00716B1E" w:rsidRDefault="00716B1E" w:rsidP="00C641FE">
      <w:pPr>
        <w:pStyle w:val="Textoindependiente"/>
        <w:spacing w:line="360" w:lineRule="auto"/>
        <w:jc w:val="center"/>
        <w:rPr>
          <w:rFonts w:ascii="Arial" w:hAnsi="Arial"/>
          <w:sz w:val="22"/>
        </w:rPr>
      </w:pP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43492B">
        <w:rPr>
          <w:rFonts w:ascii="Arial" w:hAnsi="Arial" w:cs="Arial"/>
          <w:spacing w:val="-3"/>
          <w:w w:val="150"/>
          <w:sz w:val="28"/>
          <w:lang w:val="es-ES_tradnl"/>
        </w:rPr>
        <w:t>D</w:t>
      </w:r>
      <w:r w:rsidRPr="0043492B">
        <w:rPr>
          <w:rFonts w:ascii="Arial" w:hAnsi="Arial" w:cs="Arial"/>
          <w:spacing w:val="-3"/>
          <w:w w:val="150"/>
          <w:sz w:val="18"/>
          <w:szCs w:val="16"/>
          <w:lang w:val="es-ES_tradnl"/>
        </w:rPr>
        <w:t xml:space="preserve">UBERNEY </w:t>
      </w:r>
      <w:r w:rsidRPr="0043492B">
        <w:rPr>
          <w:rFonts w:ascii="Arial" w:hAnsi="Arial" w:cs="Arial"/>
          <w:spacing w:val="-3"/>
          <w:w w:val="150"/>
          <w:sz w:val="28"/>
          <w:lang w:val="es-ES_tradnl"/>
        </w:rPr>
        <w:t>G</w:t>
      </w:r>
      <w:r w:rsidRPr="0043492B">
        <w:rPr>
          <w:rFonts w:ascii="Arial" w:hAnsi="Arial" w:cs="Arial"/>
          <w:spacing w:val="-3"/>
          <w:w w:val="150"/>
          <w:sz w:val="18"/>
          <w:szCs w:val="16"/>
          <w:lang w:val="es-ES_tradnl"/>
        </w:rPr>
        <w:t xml:space="preserve">RISALES </w:t>
      </w:r>
      <w:r w:rsidRPr="0043492B">
        <w:rPr>
          <w:rFonts w:ascii="Arial" w:hAnsi="Arial" w:cs="Arial"/>
          <w:spacing w:val="-3"/>
          <w:w w:val="150"/>
          <w:sz w:val="28"/>
          <w:lang w:val="es-ES_tradnl"/>
        </w:rPr>
        <w:t>H</w:t>
      </w:r>
      <w:r w:rsidRPr="0043492B">
        <w:rPr>
          <w:rFonts w:ascii="Arial" w:hAnsi="Arial" w:cs="Arial"/>
          <w:spacing w:val="-3"/>
          <w:w w:val="150"/>
          <w:sz w:val="18"/>
          <w:szCs w:val="16"/>
          <w:lang w:val="es-ES_tradnl"/>
        </w:rPr>
        <w:t>ERRERA</w:t>
      </w: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43492B">
        <w:rPr>
          <w:rFonts w:ascii="Arial" w:hAnsi="Arial" w:cs="Arial"/>
          <w:spacing w:val="-3"/>
          <w:w w:val="150"/>
          <w:sz w:val="28"/>
          <w:lang w:val="es-ES_tradnl"/>
        </w:rPr>
        <w:t>M</w:t>
      </w:r>
      <w:r w:rsidRPr="0043492B">
        <w:rPr>
          <w:rFonts w:ascii="Arial" w:hAnsi="Arial" w:cs="Arial"/>
          <w:spacing w:val="-3"/>
          <w:w w:val="150"/>
          <w:lang w:val="es-ES_tradnl"/>
        </w:rPr>
        <w:t xml:space="preserve"> </w:t>
      </w:r>
      <w:r w:rsidRPr="0043492B">
        <w:rPr>
          <w:rFonts w:ascii="Arial" w:hAnsi="Arial" w:cs="Arial"/>
          <w:spacing w:val="-3"/>
          <w:w w:val="150"/>
          <w:sz w:val="18"/>
          <w:szCs w:val="20"/>
          <w:lang w:val="es-ES_tradnl"/>
        </w:rPr>
        <w:t>A G I S T R A D O</w:t>
      </w:r>
    </w:p>
    <w:p w:rsidR="007B0F3F"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5F6F1F" w:rsidRPr="0043492B" w:rsidRDefault="005F6F1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43492B" w:rsidRPr="0043492B"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83C8C" w:rsidRPr="0043492B"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43492B">
        <w:rPr>
          <w:rFonts w:ascii="Arial" w:hAnsi="Arial"/>
          <w:w w:val="150"/>
          <w:sz w:val="28"/>
          <w:szCs w:val="18"/>
          <w:lang w:val="es-ES_tradnl"/>
        </w:rPr>
        <w:t>E</w:t>
      </w:r>
      <w:r w:rsidRPr="0043492B">
        <w:rPr>
          <w:rFonts w:ascii="Arial" w:hAnsi="Arial"/>
          <w:w w:val="150"/>
          <w:sz w:val="18"/>
          <w:szCs w:val="18"/>
          <w:lang w:val="es-ES_tradnl"/>
        </w:rPr>
        <w:t>DDER</w:t>
      </w:r>
      <w:r w:rsidRPr="0043492B">
        <w:rPr>
          <w:rFonts w:ascii="Arial" w:hAnsi="Arial"/>
          <w:w w:val="150"/>
          <w:sz w:val="18"/>
          <w:lang w:val="es-ES_tradnl"/>
        </w:rPr>
        <w:t xml:space="preserve"> </w:t>
      </w:r>
      <w:r w:rsidRPr="0043492B">
        <w:rPr>
          <w:rFonts w:ascii="Arial" w:hAnsi="Arial"/>
          <w:w w:val="150"/>
          <w:sz w:val="28"/>
          <w:lang w:val="es-ES_tradnl"/>
        </w:rPr>
        <w:t>J</w:t>
      </w:r>
      <w:r w:rsidRPr="0043492B">
        <w:rPr>
          <w:rFonts w:ascii="Arial" w:hAnsi="Arial"/>
          <w:w w:val="150"/>
          <w:sz w:val="18"/>
          <w:szCs w:val="18"/>
          <w:lang w:val="es-ES_tradnl"/>
        </w:rPr>
        <w:t xml:space="preserve">IMMY </w:t>
      </w:r>
      <w:r w:rsidRPr="0043492B">
        <w:rPr>
          <w:rFonts w:ascii="Arial" w:hAnsi="Arial"/>
          <w:w w:val="150"/>
          <w:sz w:val="28"/>
          <w:lang w:val="es-ES_tradnl"/>
        </w:rPr>
        <w:t>S</w:t>
      </w:r>
      <w:r w:rsidRPr="0043492B">
        <w:rPr>
          <w:rFonts w:ascii="Arial" w:hAnsi="Arial"/>
          <w:w w:val="150"/>
          <w:sz w:val="18"/>
          <w:szCs w:val="18"/>
          <w:lang w:val="es-ES_tradnl"/>
        </w:rPr>
        <w:t xml:space="preserve">ÁNCHEZ </w:t>
      </w:r>
      <w:r w:rsidRPr="0043492B">
        <w:rPr>
          <w:rFonts w:ascii="Arial" w:hAnsi="Arial"/>
          <w:w w:val="150"/>
          <w:sz w:val="28"/>
          <w:szCs w:val="18"/>
          <w:lang w:val="es-ES_tradnl"/>
        </w:rPr>
        <w:t>C.</w:t>
      </w:r>
      <w:r w:rsidRPr="0043492B">
        <w:rPr>
          <w:rFonts w:ascii="Arial" w:hAnsi="Arial"/>
          <w:w w:val="150"/>
          <w:sz w:val="28"/>
          <w:szCs w:val="18"/>
          <w:lang w:val="es-ES_tradnl"/>
        </w:rPr>
        <w:tab/>
      </w:r>
      <w:r w:rsidRPr="0043492B">
        <w:rPr>
          <w:rFonts w:ascii="Arial" w:hAnsi="Arial"/>
          <w:w w:val="150"/>
          <w:sz w:val="28"/>
          <w:szCs w:val="18"/>
          <w:lang w:val="es-ES_tradnl"/>
        </w:rPr>
        <w:tab/>
      </w:r>
      <w:r w:rsidRPr="0043492B">
        <w:rPr>
          <w:rFonts w:ascii="Arial" w:hAnsi="Arial" w:cs="Arial"/>
          <w:spacing w:val="-3"/>
          <w:w w:val="150"/>
          <w:sz w:val="28"/>
          <w:szCs w:val="18"/>
        </w:rPr>
        <w:t>J</w:t>
      </w:r>
      <w:r w:rsidRPr="0043492B">
        <w:rPr>
          <w:rFonts w:ascii="Arial" w:hAnsi="Arial" w:cs="Arial"/>
          <w:spacing w:val="-3"/>
          <w:w w:val="150"/>
          <w:sz w:val="18"/>
          <w:szCs w:val="18"/>
        </w:rPr>
        <w:t xml:space="preserve">AIME </w:t>
      </w:r>
      <w:r w:rsidRPr="0043492B">
        <w:rPr>
          <w:rFonts w:ascii="Arial" w:hAnsi="Arial" w:cs="Arial"/>
          <w:spacing w:val="-3"/>
          <w:w w:val="150"/>
          <w:sz w:val="28"/>
          <w:szCs w:val="18"/>
        </w:rPr>
        <w:t>A</w:t>
      </w:r>
      <w:r w:rsidRPr="0043492B">
        <w:rPr>
          <w:rFonts w:ascii="Arial" w:hAnsi="Arial"/>
          <w:w w:val="150"/>
          <w:sz w:val="18"/>
          <w:szCs w:val="18"/>
        </w:rPr>
        <w:t xml:space="preserve">LBERTO </w:t>
      </w:r>
      <w:r w:rsidRPr="0043492B">
        <w:rPr>
          <w:rFonts w:ascii="Arial" w:hAnsi="Arial" w:cs="Arial"/>
          <w:spacing w:val="-3"/>
          <w:w w:val="150"/>
          <w:sz w:val="28"/>
          <w:szCs w:val="18"/>
        </w:rPr>
        <w:t>S</w:t>
      </w:r>
      <w:r w:rsidRPr="0043492B">
        <w:rPr>
          <w:rFonts w:ascii="Arial" w:hAnsi="Arial" w:cs="Arial"/>
          <w:spacing w:val="-3"/>
          <w:w w:val="150"/>
          <w:sz w:val="18"/>
          <w:szCs w:val="16"/>
        </w:rPr>
        <w:t xml:space="preserve">ARAZA </w:t>
      </w:r>
      <w:r w:rsidRPr="0043492B">
        <w:rPr>
          <w:rFonts w:ascii="Arial" w:hAnsi="Arial" w:cs="Arial"/>
          <w:spacing w:val="-3"/>
          <w:w w:val="150"/>
          <w:sz w:val="28"/>
          <w:szCs w:val="18"/>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43492B">
        <w:rPr>
          <w:rFonts w:ascii="Arial" w:hAnsi="Arial" w:cs="Arial"/>
          <w:w w:val="150"/>
          <w:sz w:val="28"/>
          <w:lang w:val="es-ES_tradnl"/>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43492B" w:rsidRDefault="0043492B" w:rsidP="00151241">
      <w:pPr>
        <w:pStyle w:val="Textoindependiente"/>
        <w:spacing w:line="360" w:lineRule="auto"/>
        <w:jc w:val="right"/>
        <w:rPr>
          <w:rFonts w:ascii="Arial" w:hAnsi="Arial"/>
          <w:w w:val="150"/>
          <w:sz w:val="10"/>
          <w:szCs w:val="10"/>
          <w:lang w:val="en-US"/>
        </w:rPr>
      </w:pPr>
    </w:p>
    <w:p w:rsidR="00575A7C" w:rsidRDefault="00575A7C" w:rsidP="00151241">
      <w:pPr>
        <w:pStyle w:val="Textoindependiente"/>
        <w:spacing w:line="360" w:lineRule="auto"/>
        <w:jc w:val="right"/>
        <w:rPr>
          <w:rFonts w:ascii="Arial" w:hAnsi="Arial"/>
          <w:w w:val="150"/>
          <w:sz w:val="16"/>
          <w:lang w:val="en-US"/>
        </w:rPr>
      </w:pPr>
      <w:r w:rsidRPr="00D9225F">
        <w:rPr>
          <w:rFonts w:ascii="Arial" w:hAnsi="Arial"/>
          <w:w w:val="150"/>
          <w:sz w:val="10"/>
          <w:szCs w:val="10"/>
          <w:lang w:val="en-US"/>
        </w:rPr>
        <w:t>DGH</w:t>
      </w:r>
      <w:r w:rsidR="0043492B">
        <w:rPr>
          <w:rFonts w:ascii="Arial" w:hAnsi="Arial"/>
          <w:w w:val="150"/>
          <w:sz w:val="10"/>
          <w:szCs w:val="10"/>
          <w:lang w:val="en-US"/>
        </w:rPr>
        <w:t xml:space="preserve"> </w:t>
      </w:r>
      <w:r w:rsidRPr="00D9225F">
        <w:rPr>
          <w:rFonts w:ascii="Arial" w:hAnsi="Arial"/>
          <w:w w:val="150"/>
          <w:sz w:val="10"/>
          <w:szCs w:val="10"/>
          <w:lang w:val="en-US"/>
        </w:rPr>
        <w:t>/</w:t>
      </w:r>
      <w:r w:rsidR="0043492B">
        <w:rPr>
          <w:rFonts w:ascii="Arial" w:hAnsi="Arial"/>
          <w:w w:val="150"/>
          <w:sz w:val="10"/>
          <w:szCs w:val="10"/>
          <w:lang w:val="en-US"/>
        </w:rPr>
        <w:t xml:space="preserve"> </w:t>
      </w:r>
      <w:r w:rsidR="001E3F11">
        <w:rPr>
          <w:rFonts w:ascii="Arial" w:hAnsi="Arial"/>
          <w:w w:val="150"/>
          <w:sz w:val="10"/>
          <w:szCs w:val="10"/>
          <w:lang w:val="en-US"/>
        </w:rPr>
        <w:t>ODCD</w:t>
      </w:r>
      <w:r w:rsidR="0043492B">
        <w:rPr>
          <w:rFonts w:ascii="Arial" w:hAnsi="Arial"/>
          <w:w w:val="150"/>
          <w:sz w:val="10"/>
          <w:szCs w:val="10"/>
          <w:lang w:val="en-US"/>
        </w:rPr>
        <w:t xml:space="preserve"> </w:t>
      </w:r>
      <w:r w:rsidRPr="00D9225F">
        <w:rPr>
          <w:rFonts w:ascii="Arial" w:hAnsi="Arial"/>
          <w:w w:val="150"/>
          <w:sz w:val="10"/>
          <w:szCs w:val="10"/>
          <w:lang w:val="en-US"/>
        </w:rPr>
        <w:t>/</w:t>
      </w:r>
      <w:r w:rsidR="001E3F11">
        <w:rPr>
          <w:rFonts w:ascii="Arial" w:hAnsi="Arial"/>
          <w:w w:val="150"/>
          <w:sz w:val="10"/>
          <w:szCs w:val="10"/>
          <w:lang w:val="en-US"/>
        </w:rPr>
        <w:t xml:space="preserve"> </w:t>
      </w:r>
      <w:r w:rsidR="003A73EB">
        <w:rPr>
          <w:rFonts w:ascii="Arial" w:hAnsi="Arial"/>
          <w:w w:val="150"/>
          <w:sz w:val="10"/>
          <w:szCs w:val="10"/>
          <w:lang w:val="en-US"/>
        </w:rPr>
        <w:t>2017</w:t>
      </w:r>
      <w:r>
        <w:rPr>
          <w:rFonts w:ascii="Arial" w:hAnsi="Arial"/>
          <w:w w:val="150"/>
          <w:sz w:val="16"/>
          <w:lang w:val="en-US"/>
        </w:rPr>
        <w:tab/>
      </w:r>
    </w:p>
    <w:p w:rsidR="00366151" w:rsidRDefault="00366151" w:rsidP="00151241">
      <w:pPr>
        <w:pStyle w:val="Textoindependiente"/>
        <w:spacing w:line="360" w:lineRule="auto"/>
        <w:jc w:val="right"/>
        <w:rPr>
          <w:rFonts w:ascii="Arial" w:hAnsi="Arial"/>
          <w:w w:val="150"/>
          <w:sz w:val="16"/>
          <w:lang w:val="en-US"/>
        </w:rPr>
      </w:pPr>
    </w:p>
    <w:p w:rsidR="00366151" w:rsidRDefault="00366151" w:rsidP="00151241">
      <w:pPr>
        <w:pStyle w:val="Textoindependiente"/>
        <w:spacing w:line="360" w:lineRule="auto"/>
        <w:jc w:val="right"/>
        <w:rPr>
          <w:rFonts w:ascii="Arial" w:hAnsi="Arial"/>
          <w:w w:val="150"/>
          <w:sz w:val="16"/>
          <w:lang w:val="en-US"/>
        </w:rPr>
      </w:pPr>
    </w:p>
    <w:p w:rsidR="00366151" w:rsidRDefault="00366151">
      <w:pPr>
        <w:widowControl/>
        <w:autoSpaceDE/>
        <w:autoSpaceDN/>
        <w:adjustRightInd/>
        <w:rPr>
          <w:rFonts w:ascii="Arial" w:hAnsi="Arial" w:cs="Times New Roman"/>
          <w:spacing w:val="-3"/>
          <w:w w:val="150"/>
          <w:sz w:val="16"/>
          <w:szCs w:val="20"/>
          <w:lang w:val="en-US"/>
        </w:rPr>
      </w:pPr>
    </w:p>
    <w:sectPr w:rsidR="00366151" w:rsidSect="008E2711">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2D" w:rsidRDefault="00F9602D" w:rsidP="0099045D">
      <w:r>
        <w:separator/>
      </w:r>
    </w:p>
  </w:endnote>
  <w:endnote w:type="continuationSeparator" w:id="0">
    <w:p w:rsidR="00F9602D" w:rsidRDefault="00F9602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28" w:rsidRDefault="00693028"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693028" w:rsidRDefault="00693028" w:rsidP="0013771A">
    <w:pPr>
      <w:pStyle w:val="Piedepgina"/>
      <w:spacing w:line="360" w:lineRule="auto"/>
      <w:jc w:val="right"/>
      <w:rPr>
        <w:rFonts w:ascii="Arial" w:hAnsi="Arial" w:cs="Arial"/>
        <w:spacing w:val="20"/>
        <w:w w:val="200"/>
        <w:sz w:val="14"/>
        <w:szCs w:val="10"/>
        <w:lang w:val="es-CO"/>
      </w:rPr>
    </w:pPr>
  </w:p>
  <w:p w:rsidR="00693028" w:rsidRPr="003E18D8" w:rsidRDefault="00693028"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693028" w:rsidRPr="007F7D49" w:rsidRDefault="00693028"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2D" w:rsidRDefault="00F9602D" w:rsidP="0099045D">
      <w:r>
        <w:separator/>
      </w:r>
    </w:p>
  </w:footnote>
  <w:footnote w:type="continuationSeparator" w:id="0">
    <w:p w:rsidR="00F9602D" w:rsidRDefault="00F9602D" w:rsidP="0099045D">
      <w:r>
        <w:continuationSeparator/>
      </w:r>
    </w:p>
  </w:footnote>
  <w:footnote w:id="1">
    <w:p w:rsidR="00693028" w:rsidRPr="00855D9F" w:rsidRDefault="00693028" w:rsidP="00BB7B9F">
      <w:pPr>
        <w:pStyle w:val="Textonotapie"/>
        <w:jc w:val="both"/>
        <w:rPr>
          <w:rFonts w:asciiTheme="minorHAnsi" w:hAnsiTheme="minorHAnsi"/>
          <w:lang w:val="es-VE"/>
        </w:rPr>
      </w:pPr>
      <w:r w:rsidRPr="00855D9F">
        <w:rPr>
          <w:rStyle w:val="Refdenotaalpie"/>
          <w:rFonts w:asciiTheme="minorHAnsi" w:hAnsiTheme="minorHAnsi"/>
        </w:rPr>
        <w:footnoteRef/>
      </w:r>
      <w:r w:rsidRPr="00855D9F">
        <w:rPr>
          <w:rFonts w:asciiTheme="minorHAnsi" w:hAnsiTheme="minorHAnsi"/>
        </w:rPr>
        <w:t xml:space="preserve"> </w:t>
      </w:r>
      <w:r>
        <w:rPr>
          <w:rFonts w:asciiTheme="minorHAnsi" w:hAnsiTheme="minorHAnsi"/>
          <w:lang w:val="es-VE"/>
        </w:rPr>
        <w:t>CC</w:t>
      </w:r>
      <w:r w:rsidRPr="00855D9F">
        <w:rPr>
          <w:rFonts w:asciiTheme="minorHAnsi" w:hAnsiTheme="minorHAnsi"/>
          <w:lang w:val="es-VE"/>
        </w:rPr>
        <w:t>. T-</w:t>
      </w:r>
      <w:r w:rsidR="007A456D">
        <w:rPr>
          <w:rFonts w:asciiTheme="minorHAnsi" w:hAnsiTheme="minorHAnsi"/>
          <w:lang w:val="es-VE"/>
        </w:rPr>
        <w:t xml:space="preserve">541A </w:t>
      </w:r>
      <w:r w:rsidR="00DA5CA7">
        <w:rPr>
          <w:rFonts w:asciiTheme="minorHAnsi" w:hAnsiTheme="minorHAnsi"/>
          <w:lang w:val="es-VE"/>
        </w:rPr>
        <w:t xml:space="preserve">de </w:t>
      </w:r>
      <w:r w:rsidR="007A456D">
        <w:rPr>
          <w:rFonts w:asciiTheme="minorHAnsi" w:hAnsiTheme="minorHAnsi"/>
          <w:lang w:val="es-VE"/>
        </w:rPr>
        <w:t xml:space="preserve">2014. En esta providencia la corte precisó que: </w:t>
      </w:r>
      <w:r w:rsidR="007A456D" w:rsidRPr="007A456D">
        <w:rPr>
          <w:rFonts w:asciiTheme="minorHAnsi" w:hAnsiTheme="minorHAnsi"/>
          <w:i/>
          <w:iCs/>
          <w:sz w:val="18"/>
          <w:lang w:val="es-CO"/>
        </w:rPr>
        <w:t>“(…) para agenciar derechos de menores de edad no se aplica el rigorismo procesal consistente en imponer al agente oficioso el deber de manifestar que el afectado en su derecho fundamental no se encuentra en condiciones de promover su propia defensa, por cuanto ello es obvio tratándose de los niños. Por consiguiente, en torno a la protección de sus derechos fundamentales, el artículo 44 de la Carta consagra objetivamente la necesidad de defensa, sin que interese realmente una especial calificación del sujeto que la promueve (…)”</w:t>
      </w:r>
    </w:p>
  </w:footnote>
  <w:footnote w:id="2">
    <w:p w:rsidR="00A3665A" w:rsidRPr="00855D9F" w:rsidRDefault="00A3665A" w:rsidP="00A3665A">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w:t>
      </w:r>
      <w:r>
        <w:rPr>
          <w:rFonts w:asciiTheme="minorHAnsi" w:hAnsiTheme="minorHAnsi" w:cs="Calibri"/>
          <w:lang w:val="es-CO"/>
        </w:rPr>
        <w:t>CC</w:t>
      </w:r>
      <w:r w:rsidRPr="00855D9F">
        <w:rPr>
          <w:rFonts w:asciiTheme="minorHAnsi" w:hAnsiTheme="minorHAnsi" w:cs="Calibri"/>
          <w:lang w:val="es-CO"/>
        </w:rPr>
        <w:t>. T-324 de 1993.</w:t>
      </w:r>
    </w:p>
  </w:footnote>
  <w:footnote w:id="3">
    <w:p w:rsidR="00A3665A" w:rsidRPr="00855D9F" w:rsidRDefault="00A3665A" w:rsidP="00A3665A">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Pr="00AB6A84">
        <w:rPr>
          <w:rFonts w:asciiTheme="minorHAnsi" w:hAnsiTheme="minorHAnsi" w:cs="Courier New"/>
        </w:rPr>
        <w:t xml:space="preserve">CC. </w:t>
      </w:r>
      <w:hyperlink r:id="rId1" w:history="1">
        <w:r w:rsidRPr="00AB6A84">
          <w:rPr>
            <w:rStyle w:val="Hipervnculo"/>
            <w:rFonts w:asciiTheme="minorHAnsi" w:hAnsiTheme="minorHAnsi" w:cs="Courier New"/>
            <w:color w:val="auto"/>
            <w:u w:val="none"/>
          </w:rPr>
          <w:t>SU-499 de 2016</w:t>
        </w:r>
      </w:hyperlink>
      <w:r w:rsidRPr="00855D9F">
        <w:rPr>
          <w:rFonts w:asciiTheme="minorHAnsi" w:hAnsiTheme="minorHAnsi" w:cs="Courier New"/>
        </w:rPr>
        <w:t xml:space="preserve">. </w:t>
      </w:r>
    </w:p>
  </w:footnote>
  <w:footnote w:id="4">
    <w:p w:rsidR="00A3665A" w:rsidRPr="00855D9F" w:rsidRDefault="00A3665A" w:rsidP="00A3665A">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w:t>
      </w:r>
      <w:r>
        <w:rPr>
          <w:rFonts w:asciiTheme="minorHAnsi" w:hAnsiTheme="minorHAnsi" w:cs="Arial"/>
        </w:rPr>
        <w:t xml:space="preserve"> T-014 de 2017 y T-760 de</w:t>
      </w:r>
      <w:r w:rsidRPr="00855D9F">
        <w:rPr>
          <w:rFonts w:asciiTheme="minorHAnsi" w:hAnsiTheme="minorHAnsi" w:cs="Arial"/>
        </w:rPr>
        <w:t xml:space="preserve"> 2008</w:t>
      </w:r>
      <w:r>
        <w:rPr>
          <w:rFonts w:asciiTheme="minorHAnsi" w:hAnsiTheme="minorHAnsi" w:cs="Arial"/>
        </w:rPr>
        <w:t>, entre otras</w:t>
      </w:r>
      <w:r w:rsidRPr="00855D9F">
        <w:rPr>
          <w:rFonts w:asciiTheme="minorHAnsi" w:hAnsiTheme="minorHAnsi" w:cs="Arial"/>
        </w:rPr>
        <w:t xml:space="preserve">. </w:t>
      </w:r>
    </w:p>
  </w:footnote>
  <w:footnote w:id="5">
    <w:p w:rsidR="00A3665A" w:rsidRPr="00855D9F" w:rsidRDefault="00A3665A" w:rsidP="00A3665A">
      <w:pPr>
        <w:pStyle w:val="Textonotapie"/>
        <w:rPr>
          <w:rFonts w:asciiTheme="minorHAnsi" w:hAnsiTheme="minorHAnsi"/>
          <w:lang w:val="es-CO"/>
        </w:rPr>
      </w:pPr>
      <w:r w:rsidRPr="00855D9F">
        <w:rPr>
          <w:rStyle w:val="Refdenotaalpie"/>
          <w:rFonts w:asciiTheme="minorHAnsi" w:hAnsiTheme="minorHAnsi"/>
        </w:rPr>
        <w:footnoteRef/>
      </w:r>
      <w:r>
        <w:rPr>
          <w:rFonts w:asciiTheme="minorHAnsi" w:hAnsiTheme="minorHAnsi"/>
          <w:lang w:val="es-MX"/>
        </w:rPr>
        <w:t xml:space="preserve"> CC</w:t>
      </w:r>
      <w:r w:rsidRPr="00855D9F">
        <w:rPr>
          <w:rFonts w:asciiTheme="minorHAnsi" w:hAnsiTheme="minorHAnsi"/>
          <w:lang w:val="es-MX"/>
        </w:rPr>
        <w:t>. T-644 de 2014.</w:t>
      </w:r>
    </w:p>
  </w:footnote>
  <w:footnote w:id="6">
    <w:p w:rsidR="008B19BC" w:rsidRPr="008B19BC" w:rsidRDefault="008B19BC">
      <w:pPr>
        <w:pStyle w:val="Textonotapie"/>
        <w:rPr>
          <w:rFonts w:ascii="Calibri" w:hAnsi="Calibri"/>
          <w:lang w:val="es-CO"/>
        </w:rPr>
      </w:pPr>
      <w:r w:rsidRPr="008B19BC">
        <w:rPr>
          <w:rStyle w:val="Refdenotaalpie"/>
          <w:rFonts w:ascii="Calibri" w:hAnsi="Calibri"/>
        </w:rPr>
        <w:footnoteRef/>
      </w:r>
      <w:r w:rsidRPr="008B19BC">
        <w:rPr>
          <w:rFonts w:ascii="Calibri" w:hAnsi="Calibri"/>
        </w:rPr>
        <w:t xml:space="preserve"> CC. </w:t>
      </w:r>
      <w:r w:rsidRPr="008B19BC">
        <w:rPr>
          <w:rFonts w:ascii="Calibri" w:hAnsi="Calibri"/>
          <w:shd w:val="clear" w:color="auto" w:fill="FFFFFF"/>
        </w:rPr>
        <w:t>T-332 de 2012 y T-148 de 2016</w:t>
      </w:r>
      <w:r>
        <w:rPr>
          <w:rFonts w:ascii="Calibri" w:hAnsi="Calibri"/>
          <w:shd w:val="clear" w:color="auto" w:fill="FFFFFF"/>
        </w:rPr>
        <w:t>.</w:t>
      </w:r>
    </w:p>
  </w:footnote>
  <w:footnote w:id="7">
    <w:p w:rsidR="008B19BC" w:rsidRPr="004D6B93" w:rsidRDefault="008B19BC">
      <w:pPr>
        <w:pStyle w:val="Textonotapie"/>
        <w:rPr>
          <w:lang w:val="es-CO"/>
        </w:rPr>
      </w:pPr>
      <w:r w:rsidRPr="004D6B93">
        <w:rPr>
          <w:rStyle w:val="Refdenotaalpie"/>
        </w:rPr>
        <w:footnoteRef/>
      </w:r>
      <w:r w:rsidRPr="004D6B93">
        <w:t xml:space="preserve"> </w:t>
      </w:r>
      <w:r w:rsidRPr="004D6B93">
        <w:rPr>
          <w:rFonts w:ascii="Calibri" w:hAnsi="Calibri"/>
        </w:rPr>
        <w:t xml:space="preserve">CC. </w:t>
      </w:r>
      <w:r w:rsidRPr="004D6B93">
        <w:rPr>
          <w:rFonts w:ascii="Calibri" w:hAnsi="Calibri"/>
          <w:shd w:val="clear" w:color="auto" w:fill="FFFFFF"/>
        </w:rPr>
        <w:t>T-608 de 2007, reiterada en la T-148 de 2016.</w:t>
      </w:r>
    </w:p>
  </w:footnote>
  <w:footnote w:id="8">
    <w:p w:rsidR="004D6B93" w:rsidRPr="004D6B93" w:rsidRDefault="004D6B93">
      <w:pPr>
        <w:pStyle w:val="Textonotapie"/>
        <w:rPr>
          <w:rFonts w:ascii="Calibri" w:hAnsi="Calibri"/>
          <w:lang w:val="es-CO"/>
        </w:rPr>
      </w:pPr>
      <w:r w:rsidRPr="004D6B93">
        <w:rPr>
          <w:rStyle w:val="Refdenotaalpie"/>
          <w:rFonts w:ascii="Calibri" w:hAnsi="Calibri"/>
        </w:rPr>
        <w:footnoteRef/>
      </w:r>
      <w:r w:rsidRPr="004D6B93">
        <w:rPr>
          <w:rFonts w:ascii="Calibri" w:hAnsi="Calibri"/>
        </w:rPr>
        <w:t xml:space="preserve"> </w:t>
      </w:r>
      <w:r w:rsidRPr="004D6B93">
        <w:rPr>
          <w:rFonts w:ascii="Calibri" w:hAnsi="Calibri"/>
          <w:lang w:val="es-CO"/>
        </w:rPr>
        <w:t>CC. T-148 de 2016.</w:t>
      </w:r>
    </w:p>
  </w:footnote>
  <w:footnote w:id="9">
    <w:p w:rsidR="004D6B93" w:rsidRPr="004D6B93" w:rsidRDefault="004D6B93">
      <w:pPr>
        <w:pStyle w:val="Textonotapie"/>
        <w:rPr>
          <w:rFonts w:ascii="Calibri" w:hAnsi="Calibri"/>
          <w:lang w:val="es-CO"/>
        </w:rPr>
      </w:pPr>
      <w:r w:rsidRPr="004D6B93">
        <w:rPr>
          <w:rStyle w:val="Refdenotaalpie"/>
          <w:rFonts w:ascii="Calibri" w:hAnsi="Calibri"/>
        </w:rPr>
        <w:footnoteRef/>
      </w:r>
      <w:r w:rsidRPr="004D6B93">
        <w:rPr>
          <w:rFonts w:ascii="Calibri" w:hAnsi="Calibri"/>
        </w:rPr>
        <w:t xml:space="preserve"> </w:t>
      </w:r>
      <w:r w:rsidRPr="004D6B93">
        <w:rPr>
          <w:rFonts w:ascii="Calibri" w:hAnsi="Calibri"/>
          <w:lang w:val="es-CO"/>
        </w:rPr>
        <w:t>CC. Ob. cit.</w:t>
      </w:r>
    </w:p>
  </w:footnote>
  <w:footnote w:id="10">
    <w:p w:rsidR="003E0627" w:rsidRPr="00A96943" w:rsidRDefault="003E0627" w:rsidP="003E0627">
      <w:pPr>
        <w:pStyle w:val="Textonotapie"/>
        <w:rPr>
          <w:color w:val="000000" w:themeColor="text1"/>
          <w:lang w:val="es-CO"/>
        </w:rPr>
      </w:pPr>
      <w:r w:rsidRPr="00A96943">
        <w:rPr>
          <w:rStyle w:val="Refdenotaalpie"/>
          <w:rFonts w:ascii="Calibri" w:hAnsi="Calibri" w:cs="Arial"/>
          <w:color w:val="000000" w:themeColor="text1"/>
        </w:rPr>
        <w:footnoteRef/>
      </w:r>
      <w:r w:rsidRPr="00A96943">
        <w:rPr>
          <w:rFonts w:ascii="Calibri" w:hAnsi="Calibri" w:cs="Arial"/>
          <w:color w:val="000000" w:themeColor="text1"/>
        </w:rPr>
        <w:t xml:space="preserve"> </w:t>
      </w:r>
      <w:r>
        <w:rPr>
          <w:rFonts w:ascii="Calibri" w:hAnsi="Calibri" w:cs="Arial"/>
          <w:color w:val="000000" w:themeColor="text1"/>
          <w:lang w:val="es-CO"/>
        </w:rPr>
        <w:t>CC</w:t>
      </w:r>
      <w:r w:rsidRPr="00A96943">
        <w:rPr>
          <w:rFonts w:ascii="Calibri" w:hAnsi="Calibri" w:cs="Arial"/>
          <w:color w:val="000000" w:themeColor="text1"/>
          <w:lang w:val="es-CO"/>
        </w:rPr>
        <w:t xml:space="preserve">. </w:t>
      </w:r>
      <w:r w:rsidRPr="00A96943">
        <w:rPr>
          <w:rFonts w:ascii="Calibri" w:hAnsi="Calibri" w:cs="Arial"/>
          <w:color w:val="000000" w:themeColor="text1"/>
          <w:shd w:val="clear" w:color="auto" w:fill="FFFFFF"/>
        </w:rPr>
        <w:t>T -033 de 2013</w:t>
      </w:r>
      <w:r>
        <w:rPr>
          <w:rFonts w:ascii="Calibri" w:hAnsi="Calibri" w:cs="Arial"/>
          <w:color w:val="000000" w:themeColor="text1"/>
          <w:shd w:val="clear" w:color="auto" w:fill="FFFFFF"/>
        </w:rPr>
        <w:t xml:space="preserve">, </w:t>
      </w:r>
      <w:r w:rsidRPr="00A96943">
        <w:rPr>
          <w:rFonts w:ascii="Calibri" w:hAnsi="Calibri" w:cs="Arial"/>
          <w:color w:val="000000" w:themeColor="text1"/>
          <w:shd w:val="clear" w:color="auto" w:fill="FFFFFF"/>
        </w:rPr>
        <w:t>T-433 de 2014</w:t>
      </w:r>
      <w:r>
        <w:rPr>
          <w:rFonts w:ascii="Calibri" w:hAnsi="Calibri" w:cs="Arial"/>
          <w:color w:val="000000" w:themeColor="text1"/>
          <w:shd w:val="clear" w:color="auto" w:fill="FFFFFF"/>
        </w:rPr>
        <w:t xml:space="preserve">, </w:t>
      </w:r>
      <w:r w:rsidRPr="00A96943">
        <w:rPr>
          <w:rFonts w:ascii="Calibri" w:hAnsi="Calibri" w:cs="Arial"/>
          <w:bCs/>
          <w:color w:val="000000" w:themeColor="text1"/>
        </w:rPr>
        <w:t>T-644 de 2015</w:t>
      </w:r>
      <w:r>
        <w:rPr>
          <w:rFonts w:ascii="Calibri" w:hAnsi="Calibri" w:cs="Arial"/>
          <w:bCs/>
          <w:color w:val="000000" w:themeColor="text1"/>
        </w:rPr>
        <w:t>, T-148 de 2016 y T-178 de 2017</w:t>
      </w:r>
      <w:r w:rsidRPr="00A96943">
        <w:rPr>
          <w:color w:val="000000" w:themeColor="text1"/>
          <w:shd w:val="clear" w:color="auto" w:fill="FFFFFF"/>
        </w:rPr>
        <w:t>.</w:t>
      </w:r>
    </w:p>
  </w:footnote>
  <w:footnote w:id="11">
    <w:p w:rsidR="00B307CC" w:rsidRPr="003E5028" w:rsidRDefault="00B307CC" w:rsidP="00B307CC">
      <w:pPr>
        <w:pStyle w:val="Textonotapie"/>
        <w:jc w:val="both"/>
        <w:rPr>
          <w:rFonts w:ascii="Calibri" w:hAnsi="Calibri"/>
          <w:lang w:val="es-CO"/>
        </w:rPr>
      </w:pPr>
      <w:r w:rsidRPr="00B307CC">
        <w:rPr>
          <w:rStyle w:val="Refdenotaalpie"/>
          <w:rFonts w:ascii="Calibri" w:hAnsi="Calibri"/>
        </w:rPr>
        <w:footnoteRef/>
      </w:r>
      <w:r w:rsidRPr="00B307CC">
        <w:rPr>
          <w:rFonts w:ascii="Calibri" w:hAnsi="Calibri"/>
        </w:rPr>
        <w:t xml:space="preserve"> </w:t>
      </w:r>
      <w:r w:rsidRPr="00B307CC">
        <w:rPr>
          <w:rFonts w:ascii="Calibri" w:hAnsi="Calibri"/>
          <w:lang w:val="es-CO"/>
        </w:rPr>
        <w:t xml:space="preserve">CC. T-339 de 2013. En esta providencia se hizo alusión a la T-1158 de 2001 en la que la Corte </w:t>
      </w:r>
      <w:r w:rsidRPr="00B307CC">
        <w:rPr>
          <w:rFonts w:ascii="Calibri" w:hAnsi="Calibri"/>
          <w:i/>
          <w:sz w:val="18"/>
          <w:lang w:val="es-CO"/>
        </w:rPr>
        <w:t xml:space="preserve">“(…) </w:t>
      </w:r>
      <w:r w:rsidRPr="00B307CC">
        <w:rPr>
          <w:rFonts w:ascii="Calibri" w:hAnsi="Calibri"/>
          <w:i/>
          <w:sz w:val="18"/>
        </w:rPr>
        <w:t>decidió el caso de una menor inválida a quien la EPS le había negado el servicio de transporte en ambulancia para poder asistir a las citas de fisioterapia dentro de su misma ciudad. En esta ocasión, la Corte ordenó “</w:t>
      </w:r>
      <w:r w:rsidRPr="00B307CC">
        <w:rPr>
          <w:rFonts w:ascii="Calibri" w:hAnsi="Calibri"/>
          <w:i/>
          <w:iCs/>
          <w:sz w:val="18"/>
        </w:rPr>
        <w:t>prestar el servicio de ambulancia que requiere para todos los trat</w:t>
      </w:r>
      <w:r w:rsidRPr="003E5028">
        <w:rPr>
          <w:rFonts w:ascii="Calibri" w:hAnsi="Calibri"/>
          <w:i/>
          <w:iCs/>
          <w:sz w:val="18"/>
        </w:rPr>
        <w:t>amientos la menor” (…)”. </w:t>
      </w:r>
      <w:r w:rsidRPr="003E5028">
        <w:rPr>
          <w:rFonts w:ascii="Calibri" w:hAnsi="Calibri"/>
          <w:sz w:val="18"/>
          <w:lang w:val="es-CO"/>
        </w:rPr>
        <w:t xml:space="preserve">  </w:t>
      </w:r>
    </w:p>
  </w:footnote>
  <w:footnote w:id="12">
    <w:p w:rsidR="00B307CC" w:rsidRPr="003E5028" w:rsidRDefault="00B307CC">
      <w:pPr>
        <w:pStyle w:val="Textonotapie"/>
        <w:rPr>
          <w:rFonts w:ascii="Calibri" w:hAnsi="Calibri"/>
          <w:lang w:val="es-CO"/>
        </w:rPr>
      </w:pPr>
      <w:r w:rsidRPr="003E5028">
        <w:rPr>
          <w:rStyle w:val="Refdenotaalpie"/>
          <w:rFonts w:ascii="Calibri" w:hAnsi="Calibri"/>
        </w:rPr>
        <w:footnoteRef/>
      </w:r>
      <w:r w:rsidRPr="003E5028">
        <w:rPr>
          <w:rFonts w:ascii="Calibri" w:hAnsi="Calibri"/>
        </w:rPr>
        <w:t xml:space="preserve"> </w:t>
      </w:r>
      <w:r w:rsidRPr="003E5028">
        <w:rPr>
          <w:rFonts w:ascii="Calibri" w:hAnsi="Calibri"/>
          <w:lang w:val="es-CO"/>
        </w:rPr>
        <w:t>CC. T-391 de 2009 y T-739 de 2011.</w:t>
      </w:r>
    </w:p>
  </w:footnote>
  <w:footnote w:id="13">
    <w:p w:rsidR="005F40E8" w:rsidRPr="003E5028" w:rsidRDefault="005F40E8" w:rsidP="005F40E8">
      <w:pPr>
        <w:pStyle w:val="Textonotapie"/>
        <w:jc w:val="both"/>
        <w:rPr>
          <w:rFonts w:ascii="Calibri" w:hAnsi="Calibri"/>
          <w:color w:val="000000" w:themeColor="text1"/>
          <w:shd w:val="clear" w:color="auto" w:fill="FFFFFF"/>
        </w:rPr>
      </w:pPr>
      <w:r w:rsidRPr="003E5028">
        <w:rPr>
          <w:rStyle w:val="Refdenotaalpie"/>
          <w:rFonts w:ascii="Calibri" w:hAnsi="Calibri"/>
          <w:color w:val="000000" w:themeColor="text1"/>
        </w:rPr>
        <w:footnoteRef/>
      </w:r>
      <w:r w:rsidRPr="003E5028">
        <w:rPr>
          <w:rFonts w:ascii="Calibri" w:hAnsi="Calibri"/>
          <w:color w:val="000000" w:themeColor="text1"/>
        </w:rPr>
        <w:t xml:space="preserve"> </w:t>
      </w:r>
      <w:r w:rsidRPr="003E5028">
        <w:rPr>
          <w:rFonts w:ascii="Calibri" w:hAnsi="Calibri"/>
          <w:color w:val="000000" w:themeColor="text1"/>
          <w:lang w:val="es-CO"/>
        </w:rPr>
        <w:t xml:space="preserve">CC. </w:t>
      </w:r>
      <w:r w:rsidRPr="003E5028">
        <w:rPr>
          <w:rFonts w:ascii="Calibri" w:hAnsi="Calibri"/>
          <w:color w:val="000000" w:themeColor="text1"/>
          <w:shd w:val="clear" w:color="auto" w:fill="FFFFFF"/>
        </w:rPr>
        <w:t xml:space="preserve">T-683 de 2003, </w:t>
      </w:r>
      <w:hyperlink r:id="rId2" w:tooltip="Haga clic para abrir la Sentencia T-678/15" w:history="1">
        <w:r w:rsidRPr="003E5028">
          <w:rPr>
            <w:rStyle w:val="Hipervnculo"/>
            <w:rFonts w:ascii="Calibri" w:hAnsi="Calibri"/>
            <w:bCs/>
            <w:color w:val="000000" w:themeColor="text1"/>
            <w:u w:val="none"/>
            <w:shd w:val="clear" w:color="auto" w:fill="FFFFFF"/>
            <w:lang w:val="es-CO"/>
          </w:rPr>
          <w:t>T-678 de 2015</w:t>
        </w:r>
      </w:hyperlink>
      <w:r w:rsidRPr="003E5028">
        <w:rPr>
          <w:rFonts w:ascii="Calibri" w:hAnsi="Calibri"/>
          <w:color w:val="000000" w:themeColor="text1"/>
          <w:shd w:val="clear" w:color="auto" w:fill="FFFFFF"/>
        </w:rPr>
        <w:t xml:space="preserve">, </w:t>
      </w:r>
      <w:hyperlink r:id="rId3" w:tooltip="Haga clic para abrir la Sentencia T-719/15" w:history="1">
        <w:r w:rsidRPr="003E5028">
          <w:rPr>
            <w:rStyle w:val="Hipervnculo"/>
            <w:rFonts w:ascii="Calibri" w:hAnsi="Calibri"/>
            <w:bCs/>
            <w:color w:val="000000" w:themeColor="text1"/>
            <w:u w:val="none"/>
            <w:shd w:val="clear" w:color="auto" w:fill="FFFFFF"/>
            <w:lang w:val="es-ES_tradnl"/>
          </w:rPr>
          <w:t>T-719 de 2015</w:t>
        </w:r>
      </w:hyperlink>
      <w:r w:rsidRPr="003E5028">
        <w:rPr>
          <w:rStyle w:val="Hipervnculo"/>
          <w:rFonts w:ascii="Calibri" w:hAnsi="Calibri"/>
          <w:bCs/>
          <w:color w:val="000000" w:themeColor="text1"/>
          <w:u w:val="none"/>
          <w:shd w:val="clear" w:color="auto" w:fill="FFFFFF"/>
          <w:lang w:val="es-ES_tradnl"/>
        </w:rPr>
        <w:t xml:space="preserve"> y T-148 de 2016</w:t>
      </w:r>
      <w:r w:rsidRPr="003E5028">
        <w:rPr>
          <w:rFonts w:ascii="Calibri" w:hAnsi="Calibri"/>
          <w:color w:val="000000" w:themeColor="text1"/>
          <w:shd w:val="clear" w:color="auto" w:fill="FFFFFF"/>
        </w:rPr>
        <w:t>, entre otras.</w:t>
      </w:r>
    </w:p>
  </w:footnote>
  <w:footnote w:id="14">
    <w:p w:rsidR="005628B3" w:rsidRPr="00855D9F" w:rsidRDefault="005628B3" w:rsidP="005628B3">
      <w:pPr>
        <w:pStyle w:val="Textonotapie"/>
        <w:jc w:val="both"/>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00C5757E">
        <w:rPr>
          <w:rFonts w:asciiTheme="minorHAnsi" w:hAnsiTheme="minorHAnsi"/>
        </w:rPr>
        <w:t>CC</w:t>
      </w:r>
      <w:r w:rsidRPr="00855D9F">
        <w:rPr>
          <w:rFonts w:asciiTheme="minorHAnsi" w:hAnsiTheme="minorHAnsi"/>
        </w:rPr>
        <w:t>. Sentencia T-039 de</w:t>
      </w:r>
      <w:r w:rsidR="006B724A">
        <w:rPr>
          <w:rFonts w:asciiTheme="minorHAnsi" w:hAnsiTheme="minorHAnsi"/>
        </w:rPr>
        <w:t xml:space="preserve"> </w:t>
      </w:r>
      <w:r w:rsidRPr="00855D9F">
        <w:rPr>
          <w:rFonts w:asciiTheme="minorHAnsi" w:hAnsiTheme="minorHAnsi"/>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28" w:rsidRPr="006414F7" w:rsidRDefault="00693028">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336AE3">
      <w:rPr>
        <w:rFonts w:ascii="Calibri" w:hAnsi="Calibri" w:cs="Calibri"/>
        <w:i/>
        <w:noProof/>
        <w:sz w:val="20"/>
      </w:rPr>
      <w:t>5</w:t>
    </w:r>
    <w:r w:rsidRPr="006414F7">
      <w:rPr>
        <w:rFonts w:ascii="Calibri" w:hAnsi="Calibri" w:cs="Calibri"/>
        <w:i/>
        <w:sz w:val="20"/>
      </w:rPr>
      <w:fldChar w:fldCharType="end"/>
    </w:r>
  </w:p>
  <w:p w:rsidR="00693028" w:rsidRPr="006414F7" w:rsidRDefault="00693028"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866439">
      <w:rPr>
        <w:rFonts w:ascii="Calibri" w:hAnsi="Calibri" w:cs="Calibri"/>
        <w:i/>
        <w:sz w:val="20"/>
        <w:szCs w:val="22"/>
      </w:rPr>
      <w:t>2017-00550-00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D86468B"/>
    <w:multiLevelType w:val="hybridMultilevel"/>
    <w:tmpl w:val="CAEC5868"/>
    <w:lvl w:ilvl="0" w:tplc="73AC1C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1D6014"/>
    <w:multiLevelType w:val="multilevel"/>
    <w:tmpl w:val="479ECC5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5D9D210D"/>
    <w:multiLevelType w:val="multilevel"/>
    <w:tmpl w:val="1EF04FA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3"/>
  </w:num>
  <w:num w:numId="5">
    <w:abstractNumId w:val="24"/>
  </w:num>
  <w:num w:numId="6">
    <w:abstractNumId w:val="0"/>
  </w:num>
  <w:num w:numId="7">
    <w:abstractNumId w:val="19"/>
  </w:num>
  <w:num w:numId="8">
    <w:abstractNumId w:val="1"/>
  </w:num>
  <w:num w:numId="9">
    <w:abstractNumId w:val="25"/>
  </w:num>
  <w:num w:numId="10">
    <w:abstractNumId w:val="20"/>
  </w:num>
  <w:num w:numId="11">
    <w:abstractNumId w:val="17"/>
  </w:num>
  <w:num w:numId="12">
    <w:abstractNumId w:val="22"/>
  </w:num>
  <w:num w:numId="13">
    <w:abstractNumId w:val="9"/>
  </w:num>
  <w:num w:numId="14">
    <w:abstractNumId w:val="11"/>
  </w:num>
  <w:num w:numId="15">
    <w:abstractNumId w:val="15"/>
  </w:num>
  <w:num w:numId="16">
    <w:abstractNumId w:val="5"/>
  </w:num>
  <w:num w:numId="17">
    <w:abstractNumId w:val="16"/>
  </w:num>
  <w:num w:numId="18">
    <w:abstractNumId w:val="8"/>
  </w:num>
  <w:num w:numId="19">
    <w:abstractNumId w:val="6"/>
  </w:num>
  <w:num w:numId="20">
    <w:abstractNumId w:val="12"/>
  </w:num>
  <w:num w:numId="21">
    <w:abstractNumId w:val="7"/>
  </w:num>
  <w:num w:numId="22">
    <w:abstractNumId w:val="26"/>
  </w:num>
  <w:num w:numId="23">
    <w:abstractNumId w:val="2"/>
  </w:num>
  <w:num w:numId="24">
    <w:abstractNumId w:val="18"/>
  </w:num>
  <w:num w:numId="25">
    <w:abstractNumId w:val="21"/>
  </w:num>
  <w:num w:numId="26">
    <w:abstractNumId w:val="4"/>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046"/>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F79"/>
    <w:rsid w:val="000501A9"/>
    <w:rsid w:val="000503C6"/>
    <w:rsid w:val="0005058F"/>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0C78"/>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328"/>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628"/>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E78E9"/>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5D36"/>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4EF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4C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78C"/>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6AE3"/>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411"/>
    <w:rsid w:val="00365E29"/>
    <w:rsid w:val="0036612F"/>
    <w:rsid w:val="00366151"/>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52DC"/>
    <w:rsid w:val="003A58B3"/>
    <w:rsid w:val="003A5B20"/>
    <w:rsid w:val="003A5E59"/>
    <w:rsid w:val="003A73EB"/>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EA2"/>
    <w:rsid w:val="003E0627"/>
    <w:rsid w:val="003E0D08"/>
    <w:rsid w:val="003E0DA0"/>
    <w:rsid w:val="003E15C3"/>
    <w:rsid w:val="003E15EB"/>
    <w:rsid w:val="003E18D8"/>
    <w:rsid w:val="003E2887"/>
    <w:rsid w:val="003E288D"/>
    <w:rsid w:val="003E35E2"/>
    <w:rsid w:val="003E3CD6"/>
    <w:rsid w:val="003E44F9"/>
    <w:rsid w:val="003E4897"/>
    <w:rsid w:val="003E5028"/>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076"/>
    <w:rsid w:val="004557D6"/>
    <w:rsid w:val="00455F07"/>
    <w:rsid w:val="00456151"/>
    <w:rsid w:val="004575B4"/>
    <w:rsid w:val="00457916"/>
    <w:rsid w:val="00460CA9"/>
    <w:rsid w:val="0046196A"/>
    <w:rsid w:val="00461BB8"/>
    <w:rsid w:val="00461DD6"/>
    <w:rsid w:val="00461E46"/>
    <w:rsid w:val="00462069"/>
    <w:rsid w:val="00462151"/>
    <w:rsid w:val="00462F25"/>
    <w:rsid w:val="004633F4"/>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51"/>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6B93"/>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38E1"/>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38FA"/>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797"/>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28B3"/>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2EE5"/>
    <w:rsid w:val="005842CF"/>
    <w:rsid w:val="005843B1"/>
    <w:rsid w:val="0058608C"/>
    <w:rsid w:val="00586934"/>
    <w:rsid w:val="00586D15"/>
    <w:rsid w:val="00587535"/>
    <w:rsid w:val="0058760B"/>
    <w:rsid w:val="005879EB"/>
    <w:rsid w:val="00587A58"/>
    <w:rsid w:val="00587E67"/>
    <w:rsid w:val="005900E8"/>
    <w:rsid w:val="00590AD2"/>
    <w:rsid w:val="005912EB"/>
    <w:rsid w:val="00591A2D"/>
    <w:rsid w:val="00593002"/>
    <w:rsid w:val="00594584"/>
    <w:rsid w:val="00594F7E"/>
    <w:rsid w:val="00594FDC"/>
    <w:rsid w:val="0059514B"/>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89C"/>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09"/>
    <w:rsid w:val="005F2D44"/>
    <w:rsid w:val="005F3125"/>
    <w:rsid w:val="005F3B66"/>
    <w:rsid w:val="005F3E08"/>
    <w:rsid w:val="005F40E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426"/>
    <w:rsid w:val="006369B3"/>
    <w:rsid w:val="006372C3"/>
    <w:rsid w:val="006372ED"/>
    <w:rsid w:val="00637B9C"/>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547"/>
    <w:rsid w:val="00683A69"/>
    <w:rsid w:val="00683DC4"/>
    <w:rsid w:val="00684255"/>
    <w:rsid w:val="00684CBB"/>
    <w:rsid w:val="00685170"/>
    <w:rsid w:val="006857EF"/>
    <w:rsid w:val="0068618F"/>
    <w:rsid w:val="006869C9"/>
    <w:rsid w:val="00686A03"/>
    <w:rsid w:val="00686DE9"/>
    <w:rsid w:val="00690466"/>
    <w:rsid w:val="00690473"/>
    <w:rsid w:val="00690658"/>
    <w:rsid w:val="0069134C"/>
    <w:rsid w:val="00691C48"/>
    <w:rsid w:val="00692A5A"/>
    <w:rsid w:val="00692D1E"/>
    <w:rsid w:val="00693028"/>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366"/>
    <w:rsid w:val="006A64CC"/>
    <w:rsid w:val="006A7A1D"/>
    <w:rsid w:val="006A7CCB"/>
    <w:rsid w:val="006B0120"/>
    <w:rsid w:val="006B0770"/>
    <w:rsid w:val="006B0A6C"/>
    <w:rsid w:val="006B0C40"/>
    <w:rsid w:val="006B0E46"/>
    <w:rsid w:val="006B0F4C"/>
    <w:rsid w:val="006B1091"/>
    <w:rsid w:val="006B1931"/>
    <w:rsid w:val="006B26EA"/>
    <w:rsid w:val="006B2B98"/>
    <w:rsid w:val="006B470D"/>
    <w:rsid w:val="006B4A83"/>
    <w:rsid w:val="006B551F"/>
    <w:rsid w:val="006B5597"/>
    <w:rsid w:val="006B6112"/>
    <w:rsid w:val="006B6A22"/>
    <w:rsid w:val="006B6C79"/>
    <w:rsid w:val="006B724A"/>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3F5E"/>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21"/>
    <w:rsid w:val="006E72C2"/>
    <w:rsid w:val="006E7847"/>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6141"/>
    <w:rsid w:val="007073D1"/>
    <w:rsid w:val="00707648"/>
    <w:rsid w:val="00707B0A"/>
    <w:rsid w:val="007106FD"/>
    <w:rsid w:val="00710A01"/>
    <w:rsid w:val="00710CB7"/>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6CD9"/>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4F04"/>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56D"/>
    <w:rsid w:val="007A4783"/>
    <w:rsid w:val="007A4819"/>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01F"/>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439"/>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19BC"/>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11"/>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27CA"/>
    <w:rsid w:val="009831A6"/>
    <w:rsid w:val="0098327D"/>
    <w:rsid w:val="0098336F"/>
    <w:rsid w:val="009835DF"/>
    <w:rsid w:val="00983995"/>
    <w:rsid w:val="00983B3B"/>
    <w:rsid w:val="00983E7A"/>
    <w:rsid w:val="009842B2"/>
    <w:rsid w:val="009842C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3A6"/>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5D03"/>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331"/>
    <w:rsid w:val="00A325F8"/>
    <w:rsid w:val="00A3306A"/>
    <w:rsid w:val="00A33447"/>
    <w:rsid w:val="00A35AFF"/>
    <w:rsid w:val="00A35E6F"/>
    <w:rsid w:val="00A35EE2"/>
    <w:rsid w:val="00A3665A"/>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A7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CD2"/>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74B"/>
    <w:rsid w:val="00AA1A97"/>
    <w:rsid w:val="00AA507B"/>
    <w:rsid w:val="00AA54D7"/>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285"/>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2EF"/>
    <w:rsid w:val="00AE7305"/>
    <w:rsid w:val="00AE7DDB"/>
    <w:rsid w:val="00AF046B"/>
    <w:rsid w:val="00AF0C6C"/>
    <w:rsid w:val="00AF1872"/>
    <w:rsid w:val="00AF1FBB"/>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A7F"/>
    <w:rsid w:val="00AF7F62"/>
    <w:rsid w:val="00B00555"/>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7CC"/>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81B"/>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2A79"/>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B34"/>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69A2"/>
    <w:rsid w:val="00C5749C"/>
    <w:rsid w:val="00C5757E"/>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47A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CA7"/>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3E37"/>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778"/>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E78"/>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40C"/>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0FBF"/>
    <w:rsid w:val="00EF2B37"/>
    <w:rsid w:val="00EF2BE2"/>
    <w:rsid w:val="00EF2C94"/>
    <w:rsid w:val="00EF389B"/>
    <w:rsid w:val="00EF4A28"/>
    <w:rsid w:val="00EF519D"/>
    <w:rsid w:val="00EF51AA"/>
    <w:rsid w:val="00EF535D"/>
    <w:rsid w:val="00EF5562"/>
    <w:rsid w:val="00EF5892"/>
    <w:rsid w:val="00EF5EBD"/>
    <w:rsid w:val="00EF70A9"/>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2E32"/>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B98"/>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02D"/>
    <w:rsid w:val="00F968C2"/>
    <w:rsid w:val="00F97184"/>
    <w:rsid w:val="00F976CF"/>
    <w:rsid w:val="00F97738"/>
    <w:rsid w:val="00F97B31"/>
    <w:rsid w:val="00F97FAD"/>
    <w:rsid w:val="00FA0532"/>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8B1"/>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Refdecomentario">
    <w:name w:val="annotation reference"/>
    <w:basedOn w:val="Fuentedeprrafopredeter"/>
    <w:uiPriority w:val="99"/>
    <w:semiHidden/>
    <w:unhideWhenUsed/>
    <w:rsid w:val="001654C6"/>
    <w:rPr>
      <w:sz w:val="16"/>
      <w:szCs w:val="16"/>
    </w:rPr>
  </w:style>
  <w:style w:type="paragraph" w:styleId="Textocomentario">
    <w:name w:val="annotation text"/>
    <w:basedOn w:val="Normal"/>
    <w:link w:val="TextocomentarioCar"/>
    <w:uiPriority w:val="99"/>
    <w:semiHidden/>
    <w:unhideWhenUsed/>
    <w:rsid w:val="001654C6"/>
    <w:rPr>
      <w:sz w:val="20"/>
      <w:szCs w:val="20"/>
    </w:rPr>
  </w:style>
  <w:style w:type="character" w:customStyle="1" w:styleId="TextocomentarioCar">
    <w:name w:val="Texto comentario Car"/>
    <w:basedOn w:val="Fuentedeprrafopredeter"/>
    <w:link w:val="Textocomentario"/>
    <w:uiPriority w:val="99"/>
    <w:semiHidden/>
    <w:rsid w:val="001654C6"/>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1654C6"/>
    <w:rPr>
      <w:b/>
      <w:bCs/>
    </w:rPr>
  </w:style>
  <w:style w:type="character" w:customStyle="1" w:styleId="AsuntodelcomentarioCar">
    <w:name w:val="Asunto del comentario Car"/>
    <w:basedOn w:val="TextocomentarioCar"/>
    <w:link w:val="Asuntodelcomentario"/>
    <w:uiPriority w:val="99"/>
    <w:semiHidden/>
    <w:rsid w:val="001654C6"/>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064">
      <w:bodyDiv w:val="1"/>
      <w:marLeft w:val="0"/>
      <w:marRight w:val="0"/>
      <w:marTop w:val="0"/>
      <w:marBottom w:val="0"/>
      <w:divBdr>
        <w:top w:val="none" w:sz="0" w:space="0" w:color="auto"/>
        <w:left w:val="none" w:sz="0" w:space="0" w:color="auto"/>
        <w:bottom w:val="none" w:sz="0" w:space="0" w:color="auto"/>
        <w:right w:val="none" w:sz="0" w:space="0" w:color="auto"/>
      </w:divBdr>
    </w:div>
    <w:div w:id="65349829">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65969391">
      <w:bodyDiv w:val="1"/>
      <w:marLeft w:val="0"/>
      <w:marRight w:val="0"/>
      <w:marTop w:val="0"/>
      <w:marBottom w:val="0"/>
      <w:divBdr>
        <w:top w:val="none" w:sz="0" w:space="0" w:color="auto"/>
        <w:left w:val="none" w:sz="0" w:space="0" w:color="auto"/>
        <w:bottom w:val="none" w:sz="0" w:space="0" w:color="auto"/>
        <w:right w:val="none" w:sz="0" w:space="0" w:color="auto"/>
      </w:divBdr>
    </w:div>
    <w:div w:id="358707139">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754941279">
      <w:bodyDiv w:val="1"/>
      <w:marLeft w:val="0"/>
      <w:marRight w:val="0"/>
      <w:marTop w:val="0"/>
      <w:marBottom w:val="0"/>
      <w:divBdr>
        <w:top w:val="none" w:sz="0" w:space="0" w:color="auto"/>
        <w:left w:val="none" w:sz="0" w:space="0" w:color="auto"/>
        <w:bottom w:val="none" w:sz="0" w:space="0" w:color="auto"/>
        <w:right w:val="none" w:sz="0" w:space="0" w:color="auto"/>
      </w:divBdr>
    </w:div>
    <w:div w:id="116158274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721803">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15/T0719de15.htm" TargetMode="External"/><Relationship Id="rId2" Type="http://schemas.openxmlformats.org/officeDocument/2006/relationships/hyperlink" Target="http://www.lexbase.biz/lexbase/jurisprudencia/tutelas/corte%20constitucional/15/T0678de15.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C075D-CCE0-40F9-A6BD-225A2937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2788</Words>
  <Characters>15340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2016-10-21T19:43:00Z</cp:lastPrinted>
  <dcterms:created xsi:type="dcterms:W3CDTF">2017-06-22T18:32:00Z</dcterms:created>
  <dcterms:modified xsi:type="dcterms:W3CDTF">2017-09-07T16:03:00Z</dcterms:modified>
</cp:coreProperties>
</file>