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905" w:rsidRDefault="00EF0905" w:rsidP="00EF0905">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EF0905" w:rsidRPr="00E756E4" w:rsidRDefault="00EF0905" w:rsidP="00EF0905">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EF0905" w:rsidRPr="006839A7" w:rsidRDefault="00EF0905" w:rsidP="00EF0905">
      <w:pPr>
        <w:pStyle w:val="Sinespaciado"/>
        <w:rPr>
          <w:rFonts w:asciiTheme="minorHAnsi" w:hAnsiTheme="minorHAnsi"/>
          <w:sz w:val="18"/>
          <w:szCs w:val="18"/>
        </w:rPr>
      </w:pPr>
    </w:p>
    <w:p w:rsidR="00EF0905" w:rsidRPr="00EF0905" w:rsidRDefault="00EF0905" w:rsidP="00EF0905">
      <w:pPr>
        <w:pStyle w:val="Sinespaciado"/>
        <w:jc w:val="both"/>
        <w:rPr>
          <w:rFonts w:asciiTheme="minorHAnsi" w:hAnsiTheme="minorHAnsi"/>
          <w:sz w:val="18"/>
          <w:szCs w:val="18"/>
        </w:rPr>
      </w:pPr>
      <w:r w:rsidRPr="006839A7">
        <w:rPr>
          <w:rFonts w:asciiTheme="minorHAnsi" w:hAnsiTheme="minorHAnsi"/>
          <w:b/>
          <w:sz w:val="18"/>
          <w:szCs w:val="18"/>
        </w:rPr>
        <w:t>Tema:</w:t>
      </w:r>
      <w:r w:rsidRPr="006839A7">
        <w:rPr>
          <w:rFonts w:asciiTheme="minorHAnsi" w:hAnsiTheme="minorHAnsi"/>
          <w:b/>
          <w:sz w:val="18"/>
          <w:szCs w:val="18"/>
        </w:rPr>
        <w:tab/>
      </w:r>
      <w:r w:rsidRPr="006839A7">
        <w:rPr>
          <w:rFonts w:asciiTheme="minorHAnsi" w:hAnsiTheme="minorHAnsi"/>
          <w:b/>
          <w:sz w:val="18"/>
          <w:szCs w:val="18"/>
        </w:rPr>
        <w:tab/>
      </w:r>
      <w:r>
        <w:rPr>
          <w:rFonts w:asciiTheme="minorHAnsi" w:hAnsiTheme="minorHAnsi"/>
          <w:b/>
          <w:sz w:val="18"/>
          <w:szCs w:val="18"/>
        </w:rPr>
        <w:t xml:space="preserve">SALUD – DIAGNOSTICO – GRUPO INTERDISCIPLINARIO – PAÑALES – </w:t>
      </w:r>
      <w:r w:rsidR="002973D4">
        <w:rPr>
          <w:rFonts w:asciiTheme="minorHAnsi" w:hAnsiTheme="minorHAnsi"/>
          <w:b/>
          <w:sz w:val="18"/>
          <w:szCs w:val="18"/>
        </w:rPr>
        <w:t xml:space="preserve">TRATAMIENTO INTEGRAL - </w:t>
      </w:r>
      <w:bookmarkStart w:id="0" w:name="_GoBack"/>
      <w:bookmarkEnd w:id="0"/>
      <w:r>
        <w:rPr>
          <w:rFonts w:asciiTheme="minorHAnsi" w:hAnsiTheme="minorHAnsi"/>
          <w:b/>
          <w:sz w:val="18"/>
          <w:szCs w:val="18"/>
        </w:rPr>
        <w:t>CONFIRMA SANCIÓN</w:t>
      </w:r>
      <w:r>
        <w:rPr>
          <w:rFonts w:asciiTheme="minorHAnsi" w:hAnsiTheme="minorHAnsi"/>
          <w:b/>
          <w:sz w:val="18"/>
          <w:szCs w:val="18"/>
        </w:rPr>
        <w:t xml:space="preserve"> - </w:t>
      </w:r>
      <w:r w:rsidRPr="00EF0905">
        <w:rPr>
          <w:rFonts w:asciiTheme="minorHAnsi" w:hAnsiTheme="minorHAnsi"/>
          <w:sz w:val="18"/>
          <w:szCs w:val="18"/>
        </w:rPr>
        <w:t xml:space="preserve">Se tiene que en la sentencia de tutela del 16-05-2017 se ordenó a (i) María Lorena Serna Montoya, como representante legal de La Nueva </w:t>
      </w:r>
      <w:proofErr w:type="spellStart"/>
      <w:r w:rsidRPr="00EF0905">
        <w:rPr>
          <w:rFonts w:asciiTheme="minorHAnsi" w:hAnsiTheme="minorHAnsi"/>
          <w:sz w:val="18"/>
          <w:szCs w:val="18"/>
        </w:rPr>
        <w:t>EPS</w:t>
      </w:r>
      <w:proofErr w:type="spellEnd"/>
      <w:r w:rsidRPr="00EF0905">
        <w:rPr>
          <w:rFonts w:asciiTheme="minorHAnsi" w:hAnsiTheme="minorHAnsi"/>
          <w:sz w:val="18"/>
          <w:szCs w:val="18"/>
        </w:rPr>
        <w:t>; (ii) que dentro de las 48 horas siguientes a la notificación del fallo; (iii) (a) reuniera un grupo interdisciplinario con médicos especialistas para que determinaran si el accionante requiere atención domiciliaria, enfermero o cuidador, y formulara pañales; y, (b) brindara el tratamiento integral respecto de las patologías diagnosticadas (Folios 1 a 10, ib.).</w:t>
      </w:r>
    </w:p>
    <w:p w:rsidR="00EF0905" w:rsidRDefault="00EF0905" w:rsidP="00EF0905">
      <w:pPr>
        <w:pStyle w:val="Sinespaciado"/>
        <w:jc w:val="both"/>
        <w:rPr>
          <w:rFonts w:asciiTheme="minorHAnsi" w:hAnsiTheme="minorHAnsi"/>
          <w:sz w:val="18"/>
          <w:szCs w:val="18"/>
        </w:rPr>
      </w:pPr>
    </w:p>
    <w:p w:rsidR="00EF0905" w:rsidRPr="00EF0905" w:rsidRDefault="00EF0905" w:rsidP="00EF0905">
      <w:pPr>
        <w:pStyle w:val="Sinespaciado"/>
        <w:jc w:val="both"/>
        <w:rPr>
          <w:rFonts w:asciiTheme="minorHAnsi" w:hAnsiTheme="minorHAnsi"/>
          <w:sz w:val="18"/>
          <w:szCs w:val="18"/>
        </w:rPr>
      </w:pPr>
      <w:r w:rsidRPr="00EF0905">
        <w:rPr>
          <w:rFonts w:asciiTheme="minorHAnsi" w:hAnsiTheme="minorHAnsi"/>
          <w:sz w:val="18"/>
          <w:szCs w:val="18"/>
        </w:rPr>
        <w:t>Con el fin de acreditar los aspectos atrás mencionados, se requirió a la aludida funcionaria, sin respuesta; en esta instancia se corroboró (i) que un médico general está realizando una consulta mensual domiciliaria; y, (ii) que formuló los pañales desechables en cantidad de 120 mensuales, ya autorizados, pero aún no han sido entregados (Folio 3 vuelto, este cuaderno).</w:t>
      </w:r>
    </w:p>
    <w:p w:rsidR="00EF0905" w:rsidRPr="00EF0905" w:rsidRDefault="00EF0905" w:rsidP="00EF0905">
      <w:pPr>
        <w:pStyle w:val="Sinespaciado"/>
        <w:jc w:val="both"/>
        <w:rPr>
          <w:rFonts w:asciiTheme="minorHAnsi" w:hAnsiTheme="minorHAnsi"/>
          <w:sz w:val="18"/>
          <w:szCs w:val="18"/>
        </w:rPr>
      </w:pPr>
    </w:p>
    <w:p w:rsidR="00EF0905" w:rsidRPr="00EF0905" w:rsidRDefault="00EF0905" w:rsidP="00EF0905">
      <w:pPr>
        <w:pStyle w:val="Sinespaciado"/>
        <w:jc w:val="both"/>
        <w:rPr>
          <w:rFonts w:asciiTheme="minorHAnsi" w:hAnsiTheme="minorHAnsi"/>
          <w:sz w:val="18"/>
          <w:szCs w:val="18"/>
        </w:rPr>
      </w:pPr>
      <w:r w:rsidRPr="00EF0905">
        <w:rPr>
          <w:rFonts w:asciiTheme="minorHAnsi" w:hAnsiTheme="minorHAnsi"/>
          <w:sz w:val="18"/>
          <w:szCs w:val="18"/>
        </w:rPr>
        <w:t xml:space="preserve">Así las cosas, se aprecia incumplido parcialmente el fallo de tutela, pues es inexistente prueba demostrativa de que se haya reunido el grupo interdisciplinario y menos que hayan valorado la necesidad de asistencia permanente del servicio de enfermería o cuidador, y tampoco se han entregado los pañales. </w:t>
      </w:r>
    </w:p>
    <w:p w:rsidR="00EF0905" w:rsidRDefault="00EF0905" w:rsidP="00EF0905">
      <w:pPr>
        <w:pStyle w:val="Sinespaciado"/>
        <w:rPr>
          <w:rFonts w:asciiTheme="minorHAnsi" w:hAnsiTheme="minorHAnsi"/>
          <w:sz w:val="18"/>
          <w:szCs w:val="18"/>
        </w:rPr>
      </w:pPr>
    </w:p>
    <w:p w:rsidR="00EF0905" w:rsidRDefault="00EF0905" w:rsidP="00EF0905">
      <w:pPr>
        <w:pStyle w:val="Sinespaciado"/>
        <w:jc w:val="center"/>
        <w:rPr>
          <w:rFonts w:asciiTheme="minorHAnsi" w:hAnsiTheme="minorHAnsi"/>
          <w:sz w:val="18"/>
          <w:szCs w:val="18"/>
        </w:rPr>
      </w:pPr>
      <w:r>
        <w:rPr>
          <w:rFonts w:asciiTheme="minorHAnsi" w:hAnsiTheme="minorHAnsi"/>
          <w:sz w:val="18"/>
          <w:szCs w:val="18"/>
        </w:rPr>
        <w:t>-------------------------------------------------------------</w:t>
      </w:r>
    </w:p>
    <w:p w:rsidR="00F47CE4" w:rsidRPr="007860C0" w:rsidRDefault="00F47CE4" w:rsidP="00F47CE4">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784BC58B" wp14:editId="0DE66DB8">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F47CE4" w:rsidRPr="007860C0" w:rsidRDefault="00F47CE4" w:rsidP="00F47CE4">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F47CE4" w:rsidRPr="007860C0" w:rsidRDefault="00F47CE4" w:rsidP="00F47CE4">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F47CE4" w:rsidRPr="007860C0" w:rsidRDefault="00F47CE4" w:rsidP="00F47CE4">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F47CE4" w:rsidRPr="00121680" w:rsidRDefault="00F47CE4" w:rsidP="00F47CE4">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F47CE4" w:rsidRPr="00505ACE" w:rsidRDefault="00F47CE4" w:rsidP="00F47CE4">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2F7EA6">
        <w:rPr>
          <w:rFonts w:ascii="Arial" w:hAnsi="Arial" w:cs="Arial"/>
          <w:sz w:val="22"/>
          <w:szCs w:val="22"/>
        </w:rPr>
        <w:t>Manuel José Montoya Marín</w:t>
      </w:r>
    </w:p>
    <w:p w:rsidR="00157C3D" w:rsidRPr="003274BF" w:rsidRDefault="00157C3D"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Agente oficioso</w:t>
      </w:r>
      <w:r>
        <w:rPr>
          <w:rFonts w:ascii="Arial" w:hAnsi="Arial" w:cs="Arial"/>
          <w:sz w:val="22"/>
          <w:szCs w:val="22"/>
        </w:rPr>
        <w:tab/>
        <w:t xml:space="preserve">: </w:t>
      </w:r>
      <w:r w:rsidR="002F7EA6">
        <w:rPr>
          <w:rFonts w:ascii="Arial" w:hAnsi="Arial" w:cs="Arial"/>
          <w:sz w:val="22"/>
          <w:szCs w:val="22"/>
        </w:rPr>
        <w:t>Gloria Inés Londoño Carmona</w:t>
      </w:r>
    </w:p>
    <w:p w:rsidR="002F7EA6" w:rsidRDefault="00771048" w:rsidP="002F7EA6">
      <w:pPr>
        <w:pStyle w:val="Textoindependiente"/>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157C3D">
        <w:rPr>
          <w:rFonts w:ascii="Arial" w:hAnsi="Arial" w:cs="Arial"/>
          <w:sz w:val="22"/>
          <w:szCs w:val="22"/>
        </w:rPr>
        <w:t>Incidentado</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2F7EA6">
        <w:rPr>
          <w:rFonts w:ascii="Arial" w:hAnsi="Arial" w:cs="Arial"/>
          <w:sz w:val="22"/>
          <w:szCs w:val="22"/>
        </w:rPr>
        <w:t xml:space="preserve">María Lorena Serna Montoya, representante legal de La </w:t>
      </w:r>
    </w:p>
    <w:p w:rsidR="005A3336" w:rsidRPr="00916504" w:rsidRDefault="002F7EA6" w:rsidP="002F7EA6">
      <w:pPr>
        <w:pStyle w:val="Textoindependiente"/>
        <w:spacing w:line="360" w:lineRule="auto"/>
        <w:ind w:left="3540" w:hanging="3540"/>
        <w:rPr>
          <w:rFonts w:ascii="Arial" w:hAnsi="Arial" w:cs="Arial"/>
          <w:sz w:val="22"/>
          <w:szCs w:val="22"/>
          <w:lang w:val="es-CO"/>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F7EA6">
        <w:rPr>
          <w:rFonts w:ascii="Arial" w:hAnsi="Arial" w:cs="Arial"/>
          <w:color w:val="FFFFFF" w:themeColor="background1"/>
          <w:sz w:val="22"/>
          <w:szCs w:val="22"/>
        </w:rPr>
        <w:t xml:space="preserve">: </w:t>
      </w:r>
      <w:r>
        <w:rPr>
          <w:rFonts w:ascii="Arial" w:hAnsi="Arial" w:cs="Arial"/>
          <w:sz w:val="22"/>
          <w:szCs w:val="22"/>
        </w:rPr>
        <w:t xml:space="preserve">Nueva EPS y otro  </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2F7EA6">
        <w:rPr>
          <w:rFonts w:ascii="Arial" w:hAnsi="Arial" w:cs="Arial"/>
          <w:sz w:val="22"/>
          <w:szCs w:val="22"/>
        </w:rPr>
        <w:t>Primero Civil del Circuito de 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2F7EA6">
        <w:rPr>
          <w:rFonts w:ascii="Arial" w:hAnsi="Arial" w:cs="Arial"/>
          <w:sz w:val="22"/>
          <w:szCs w:val="22"/>
        </w:rPr>
        <w:t>2017-00048-01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proofErr w:type="spellStart"/>
      <w:r w:rsidR="00233E73" w:rsidRPr="003274BF">
        <w:rPr>
          <w:rFonts w:ascii="Arial" w:hAnsi="Arial" w:cs="Arial"/>
          <w:smallCaps/>
          <w:sz w:val="22"/>
          <w:szCs w:val="22"/>
          <w:lang w:val="es-CO"/>
        </w:rPr>
        <w:t>Duberney</w:t>
      </w:r>
      <w:proofErr w:type="spellEnd"/>
      <w:r w:rsidR="00233E73" w:rsidRPr="003274BF">
        <w:rPr>
          <w:rFonts w:ascii="Arial" w:hAnsi="Arial" w:cs="Arial"/>
          <w:smallCaps/>
          <w:sz w:val="22"/>
          <w:szCs w:val="22"/>
          <w:lang w:val="es-CO"/>
        </w:rPr>
        <w:t xml:space="preserve"> Grisales Herrera</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2F7EA6">
        <w:rPr>
          <w:rFonts w:ascii="Arial" w:hAnsi="Arial" w:cs="Arial"/>
          <w:smallCaps/>
          <w:sz w:val="28"/>
          <w:szCs w:val="28"/>
          <w:lang w:val="es-CO"/>
        </w:rPr>
        <w:t xml:space="preserve">veinticuatro </w:t>
      </w:r>
      <w:r w:rsidR="0005223F" w:rsidRPr="00E42F66">
        <w:rPr>
          <w:rFonts w:ascii="Arial" w:hAnsi="Arial" w:cs="Arial"/>
          <w:smallCaps/>
          <w:sz w:val="28"/>
          <w:szCs w:val="28"/>
          <w:lang w:val="es-CO"/>
        </w:rPr>
        <w:t>(</w:t>
      </w:r>
      <w:r w:rsidR="002F7EA6">
        <w:rPr>
          <w:rFonts w:ascii="Arial" w:hAnsi="Arial" w:cs="Arial"/>
          <w:smallCaps/>
          <w:sz w:val="28"/>
          <w:szCs w:val="28"/>
          <w:lang w:val="es-CO"/>
        </w:rPr>
        <w:t>24</w:t>
      </w:r>
      <w:r w:rsidR="0005223F" w:rsidRPr="00E42F66">
        <w:rPr>
          <w:rFonts w:ascii="Arial" w:hAnsi="Arial" w:cs="Arial"/>
          <w:smallCaps/>
          <w:sz w:val="28"/>
          <w:szCs w:val="28"/>
          <w:lang w:val="es-CO"/>
        </w:rPr>
        <w:t xml:space="preserve">) de </w:t>
      </w:r>
      <w:r w:rsidR="00916504">
        <w:rPr>
          <w:rFonts w:ascii="Arial" w:hAnsi="Arial" w:cs="Arial"/>
          <w:smallCaps/>
          <w:sz w:val="28"/>
          <w:szCs w:val="28"/>
          <w:lang w:val="es-CO"/>
        </w:rPr>
        <w:t xml:space="preserve">julio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157C3D">
        <w:rPr>
          <w:rFonts w:ascii="Arial" w:hAnsi="Arial" w:cs="Arial"/>
          <w:smallCaps/>
          <w:sz w:val="28"/>
          <w:szCs w:val="28"/>
          <w:lang w:val="es-CO"/>
        </w:rPr>
        <w:t xml:space="preserve">diecisiete </w:t>
      </w:r>
      <w:r w:rsidR="00C42F9E" w:rsidRPr="00E42F66">
        <w:rPr>
          <w:rFonts w:ascii="Arial" w:hAnsi="Arial" w:cs="Arial"/>
          <w:smallCaps/>
          <w:sz w:val="28"/>
          <w:szCs w:val="28"/>
          <w:lang w:val="es-CO"/>
        </w:rPr>
        <w:t>(</w:t>
      </w:r>
      <w:r w:rsidR="00157C3D">
        <w:rPr>
          <w:rFonts w:ascii="Arial" w:hAnsi="Arial" w:cs="Arial"/>
          <w:smallCaps/>
          <w:sz w:val="28"/>
          <w:szCs w:val="28"/>
          <w:lang w:val="es-CO"/>
        </w:rPr>
        <w:t>2017</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 xml:space="preserve">LA SÍNTESIS DE LAS ACTUACIONES </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sidR="00407346">
        <w:rPr>
          <w:rFonts w:ascii="Arial" w:hAnsi="Arial" w:cs="Arial"/>
          <w:lang w:val="es-CO"/>
        </w:rPr>
        <w:t xml:space="preserve">en </w:t>
      </w:r>
      <w:r w:rsidR="00582DBE">
        <w:rPr>
          <w:rFonts w:ascii="Arial" w:hAnsi="Arial" w:cs="Arial"/>
          <w:lang w:val="es-CO"/>
        </w:rPr>
        <w:t xml:space="preserve">el </w:t>
      </w:r>
      <w:r w:rsidR="002F7EA6">
        <w:rPr>
          <w:rFonts w:ascii="Arial" w:hAnsi="Arial" w:cs="Arial"/>
          <w:lang w:val="es-CO"/>
        </w:rPr>
        <w:t xml:space="preserve">15-06-2017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2F7EA6">
        <w:rPr>
          <w:rFonts w:ascii="Arial" w:hAnsi="Arial" w:cs="Arial"/>
        </w:rPr>
        <w:t xml:space="preserve">11 </w:t>
      </w:r>
      <w:r w:rsidR="00916504">
        <w:rPr>
          <w:rFonts w:ascii="Arial" w:hAnsi="Arial" w:cs="Arial"/>
        </w:rPr>
        <w:t>a 13</w:t>
      </w:r>
      <w:r w:rsidR="00407346">
        <w:rPr>
          <w:rFonts w:ascii="Arial" w:hAnsi="Arial" w:cs="Arial"/>
        </w:rPr>
        <w:t xml:space="preserve">, </w:t>
      </w:r>
      <w:r w:rsidR="00594362">
        <w:rPr>
          <w:rFonts w:ascii="Arial" w:hAnsi="Arial" w:cs="Arial"/>
        </w:rPr>
        <w:t>cua</w:t>
      </w:r>
      <w:r w:rsidR="00C9518C">
        <w:rPr>
          <w:rFonts w:ascii="Arial" w:hAnsi="Arial" w:cs="Arial"/>
        </w:rPr>
        <w:t>derno incidente)</w:t>
      </w:r>
      <w:r w:rsidR="00CD3664">
        <w:rPr>
          <w:rFonts w:ascii="Arial" w:hAnsi="Arial" w:cs="Arial"/>
        </w:rPr>
        <w:t xml:space="preserve">. </w:t>
      </w:r>
      <w:r w:rsidR="00582DBE">
        <w:rPr>
          <w:rFonts w:ascii="Arial" w:hAnsi="Arial" w:cs="Arial"/>
        </w:rPr>
        <w:t>El</w:t>
      </w:r>
      <w:r w:rsidR="00CD3664">
        <w:rPr>
          <w:rFonts w:ascii="Arial" w:hAnsi="Arial" w:cs="Arial"/>
          <w:lang w:val="es-CO"/>
        </w:rPr>
        <w:t xml:space="preserve"> Despacho </w:t>
      </w:r>
      <w:r w:rsidR="00407346">
        <w:rPr>
          <w:rFonts w:ascii="Arial" w:hAnsi="Arial" w:cs="Arial"/>
          <w:lang w:val="es-CO"/>
        </w:rPr>
        <w:t xml:space="preserve">con proveído del </w:t>
      </w:r>
      <w:r w:rsidR="002F7EA6">
        <w:rPr>
          <w:rFonts w:ascii="Arial" w:hAnsi="Arial" w:cs="Arial"/>
          <w:lang w:val="es-CO"/>
        </w:rPr>
        <w:t>20-06</w:t>
      </w:r>
      <w:r w:rsidR="00916504">
        <w:rPr>
          <w:rFonts w:ascii="Arial" w:hAnsi="Arial" w:cs="Arial"/>
          <w:lang w:val="es-CO"/>
        </w:rPr>
        <w:t xml:space="preserve">-2017 </w:t>
      </w:r>
      <w:r w:rsidR="002F7EA6">
        <w:rPr>
          <w:rFonts w:ascii="Arial" w:hAnsi="Arial" w:cs="Arial"/>
          <w:lang w:val="es-CO"/>
        </w:rPr>
        <w:t xml:space="preserve">requirió a María Lorena Serna Montoya y Danilo Alejandro Vélez Guerrero, en sus calidades de representante legal </w:t>
      </w:r>
      <w:r w:rsidR="002F7EA6">
        <w:rPr>
          <w:rFonts w:ascii="Arial" w:hAnsi="Arial" w:cs="Arial"/>
          <w:lang w:val="es-CO"/>
        </w:rPr>
        <w:lastRenderedPageBreak/>
        <w:t xml:space="preserve">y Vicepresidente de Salud de La Nueva EPS, respetivamente </w:t>
      </w:r>
      <w:r w:rsidR="00916504">
        <w:rPr>
          <w:rFonts w:ascii="Arial" w:hAnsi="Arial" w:cs="Arial"/>
          <w:lang w:val="es-CO"/>
        </w:rPr>
        <w:t xml:space="preserve">(Folio 14, ibídem), luego con decisión del </w:t>
      </w:r>
      <w:r w:rsidR="002F7EA6">
        <w:rPr>
          <w:rFonts w:ascii="Arial" w:hAnsi="Arial" w:cs="Arial"/>
          <w:lang w:val="es-CO"/>
        </w:rPr>
        <w:t>27-06</w:t>
      </w:r>
      <w:r w:rsidR="00916504">
        <w:rPr>
          <w:rFonts w:ascii="Arial" w:hAnsi="Arial" w:cs="Arial"/>
          <w:lang w:val="es-CO"/>
        </w:rPr>
        <w:t xml:space="preserve">-2017 dio apertura del incidente en </w:t>
      </w:r>
      <w:r w:rsidR="002F7EA6">
        <w:rPr>
          <w:rFonts w:ascii="Arial" w:hAnsi="Arial" w:cs="Arial"/>
          <w:lang w:val="es-CO"/>
        </w:rPr>
        <w:t xml:space="preserve">su </w:t>
      </w:r>
      <w:r w:rsidR="00916504">
        <w:rPr>
          <w:rFonts w:ascii="Arial" w:hAnsi="Arial" w:cs="Arial"/>
          <w:lang w:val="es-CO"/>
        </w:rPr>
        <w:t xml:space="preserve">contra </w:t>
      </w:r>
      <w:r w:rsidR="002F7EA6">
        <w:rPr>
          <w:rFonts w:ascii="Arial" w:hAnsi="Arial" w:cs="Arial"/>
          <w:lang w:val="es-CO"/>
        </w:rPr>
        <w:t>(Folio</w:t>
      </w:r>
      <w:r w:rsidR="00916504">
        <w:rPr>
          <w:rFonts w:ascii="Arial" w:hAnsi="Arial" w:cs="Arial"/>
          <w:lang w:val="es-CO"/>
        </w:rPr>
        <w:t xml:space="preserve"> </w:t>
      </w:r>
      <w:r w:rsidR="002F7EA6">
        <w:rPr>
          <w:rFonts w:ascii="Arial" w:hAnsi="Arial" w:cs="Arial"/>
          <w:lang w:val="es-CO"/>
        </w:rPr>
        <w:t>17</w:t>
      </w:r>
      <w:r w:rsidR="00916504">
        <w:rPr>
          <w:rFonts w:ascii="Arial" w:hAnsi="Arial" w:cs="Arial"/>
          <w:lang w:val="es-CO"/>
        </w:rPr>
        <w:t xml:space="preserve">, ib.), </w:t>
      </w:r>
      <w:r w:rsidR="002F7EA6">
        <w:rPr>
          <w:rFonts w:ascii="Arial" w:hAnsi="Arial" w:cs="Arial"/>
          <w:lang w:val="es-CO"/>
        </w:rPr>
        <w:t xml:space="preserve">el 04-07-2017 decretó pruebas (Folio 22, ib.), </w:t>
      </w:r>
      <w:r w:rsidR="00063F11">
        <w:rPr>
          <w:rFonts w:ascii="Arial" w:hAnsi="Arial" w:cs="Arial"/>
          <w:lang w:val="es-CO"/>
        </w:rPr>
        <w:t>y</w:t>
      </w:r>
      <w:r w:rsidR="00916504">
        <w:rPr>
          <w:rFonts w:ascii="Arial" w:hAnsi="Arial" w:cs="Arial"/>
          <w:lang w:val="es-CO"/>
        </w:rPr>
        <w:t>,</w:t>
      </w:r>
      <w:r w:rsidR="00063F11">
        <w:rPr>
          <w:rFonts w:ascii="Arial" w:hAnsi="Arial" w:cs="Arial"/>
          <w:lang w:val="es-CO"/>
        </w:rPr>
        <w:t xml:space="preserve"> </w:t>
      </w:r>
      <w:r w:rsidR="00873E03">
        <w:rPr>
          <w:rFonts w:ascii="Arial" w:hAnsi="Arial" w:cs="Arial"/>
          <w:lang w:val="es-CO"/>
        </w:rPr>
        <w:t>f</w:t>
      </w:r>
      <w:r w:rsidR="007E1207">
        <w:rPr>
          <w:rFonts w:ascii="Arial" w:hAnsi="Arial" w:cs="Arial"/>
          <w:lang w:val="es-CO"/>
        </w:rPr>
        <w:t>inalmente</w:t>
      </w:r>
      <w:r w:rsidR="00582DBE">
        <w:rPr>
          <w:rFonts w:ascii="Arial" w:hAnsi="Arial" w:cs="Arial"/>
          <w:lang w:val="es-CO"/>
        </w:rPr>
        <w:t xml:space="preserve">, con </w:t>
      </w:r>
      <w:r w:rsidR="00916504">
        <w:rPr>
          <w:rFonts w:ascii="Arial" w:hAnsi="Arial" w:cs="Arial"/>
          <w:lang w:val="es-CO"/>
        </w:rPr>
        <w:t xml:space="preserve">providencia </w:t>
      </w:r>
      <w:r w:rsidR="00582DBE">
        <w:rPr>
          <w:rFonts w:ascii="Arial" w:hAnsi="Arial" w:cs="Arial"/>
          <w:lang w:val="es-CO"/>
        </w:rPr>
        <w:t xml:space="preserve">del </w:t>
      </w:r>
      <w:r w:rsidR="002F7EA6">
        <w:rPr>
          <w:rFonts w:ascii="Arial" w:hAnsi="Arial" w:cs="Arial"/>
          <w:lang w:val="es-CO"/>
        </w:rPr>
        <w:t xml:space="preserve">11-07-2017 </w:t>
      </w:r>
      <w:r w:rsidR="00063F11">
        <w:rPr>
          <w:rFonts w:ascii="Arial" w:hAnsi="Arial" w:cs="Arial"/>
          <w:lang w:val="es-CO"/>
        </w:rPr>
        <w:t>lo</w:t>
      </w:r>
      <w:r w:rsidR="00916504">
        <w:rPr>
          <w:rFonts w:ascii="Arial" w:hAnsi="Arial" w:cs="Arial"/>
          <w:lang w:val="es-CO"/>
        </w:rPr>
        <w:t>s</w:t>
      </w:r>
      <w:r w:rsidR="00063F11">
        <w:rPr>
          <w:rFonts w:ascii="Arial" w:hAnsi="Arial" w:cs="Arial"/>
          <w:lang w:val="es-CO"/>
        </w:rPr>
        <w:t xml:space="preserve"> </w:t>
      </w:r>
      <w:r w:rsidR="00EF51A6">
        <w:rPr>
          <w:rFonts w:ascii="Arial" w:hAnsi="Arial" w:cs="Arial"/>
          <w:lang w:val="es-CO"/>
        </w:rPr>
        <w:t xml:space="preserve">sancionó </w:t>
      </w:r>
      <w:r w:rsidR="00EF51A6" w:rsidRPr="00771AD1">
        <w:rPr>
          <w:rFonts w:ascii="Arial" w:hAnsi="Arial" w:cs="Arial"/>
          <w:lang w:val="es-CO"/>
        </w:rPr>
        <w:t>con multa y arresto</w:t>
      </w:r>
      <w:r w:rsidR="00EF51A6">
        <w:rPr>
          <w:rFonts w:ascii="Arial" w:hAnsi="Arial" w:cs="Arial"/>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2F7EA6">
        <w:rPr>
          <w:rFonts w:ascii="Arial" w:hAnsi="Arial" w:cs="Arial"/>
          <w:lang w:val="es-CO"/>
        </w:rPr>
        <w:t>24 a 26</w:t>
      </w:r>
      <w:r w:rsidR="00B83533">
        <w:rPr>
          <w:rFonts w:ascii="Arial" w:hAnsi="Arial" w:cs="Arial"/>
          <w:lang w:val="es-CO"/>
        </w:rPr>
        <w:t>,</w:t>
      </w:r>
      <w:r w:rsidR="00CD4CC1" w:rsidRPr="00771AD1">
        <w:rPr>
          <w:rFonts w:ascii="Arial" w:hAnsi="Arial" w:cs="Arial"/>
          <w:lang w:val="es-CO"/>
        </w:rPr>
        <w:t xml:space="preserve"> </w:t>
      </w:r>
      <w:r w:rsidR="00916504">
        <w:rPr>
          <w:rFonts w:ascii="Arial" w:hAnsi="Arial" w:cs="Arial"/>
        </w:rPr>
        <w:t>ib.).</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5B1F83" w:rsidRDefault="003274BF" w:rsidP="008D6398">
      <w:pPr>
        <w:pStyle w:val="Textoindependiente"/>
        <w:numPr>
          <w:ilvl w:val="1"/>
          <w:numId w:val="1"/>
        </w:numPr>
        <w:spacing w:line="360" w:lineRule="auto"/>
        <w:ind w:left="709" w:hanging="709"/>
        <w:rPr>
          <w:rFonts w:ascii="Arial" w:hAnsi="Arial" w:cs="Arial"/>
          <w:lang w:val="es-MX"/>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r w:rsidR="008D6398" w:rsidRPr="00AF7FED">
        <w:rPr>
          <w:rFonts w:ascii="Arial" w:hAnsi="Arial" w:cs="Arial"/>
          <w:smallCaps/>
          <w:lang w:val="es-CO"/>
        </w:rPr>
        <w:t>.</w:t>
      </w:r>
      <w:r w:rsidR="008D6398">
        <w:rPr>
          <w:rFonts w:ascii="Arial" w:hAnsi="Arial" w:cs="Arial"/>
          <w:smallCaps/>
          <w:lang w:val="es-CO"/>
        </w:rPr>
        <w:t xml:space="preserve"> </w:t>
      </w:r>
      <w:r w:rsidR="008D6398" w:rsidRPr="00AF7FED">
        <w:rPr>
          <w:rFonts w:ascii="Arial" w:hAnsi="Arial" w:cs="Arial"/>
          <w:lang w:val="es-MX"/>
        </w:rPr>
        <w:t xml:space="preserve">Esta Sala especializada está facultada para revisar la decisión sancionatoria, al tener la condición de superiora jerárquica </w:t>
      </w:r>
      <w:r w:rsidR="008D6398">
        <w:rPr>
          <w:rFonts w:ascii="Arial" w:hAnsi="Arial" w:cs="Arial"/>
          <w:lang w:val="es-MX"/>
        </w:rPr>
        <w:t xml:space="preserve">del Juzgado </w:t>
      </w:r>
      <w:r w:rsidR="002F7EA6">
        <w:rPr>
          <w:rFonts w:ascii="Arial" w:hAnsi="Arial" w:cs="Arial"/>
          <w:lang w:val="es-MX"/>
        </w:rPr>
        <w:t>Primero Civil del Circuito de Pereira</w:t>
      </w:r>
      <w:r w:rsidR="008D6398">
        <w:rPr>
          <w:rFonts w:ascii="Arial" w:hAnsi="Arial" w:cs="Arial"/>
          <w:lang w:val="es-MX"/>
        </w:rPr>
        <w:t>. L</w:t>
      </w:r>
      <w:r w:rsidR="008D6398" w:rsidRPr="00AF7FED">
        <w:rPr>
          <w:rFonts w:ascii="Arial" w:hAnsi="Arial" w:cs="Arial"/>
          <w:lang w:val="es-MX"/>
        </w:rPr>
        <w:t>a consulta se realizará en Sala Unitaria de la Corporación</w:t>
      </w:r>
      <w:r w:rsidR="008D6398">
        <w:rPr>
          <w:rFonts w:ascii="Arial" w:hAnsi="Arial" w:cs="Arial"/>
          <w:lang w:val="es-MX"/>
        </w:rPr>
        <w:t>,</w:t>
      </w:r>
      <w:r w:rsidR="008D6398" w:rsidRPr="00AF7FED">
        <w:rPr>
          <w:rFonts w:ascii="Arial" w:hAnsi="Arial" w:cs="Arial"/>
          <w:lang w:val="es-MX"/>
        </w:rPr>
        <w:t xml:space="preserve"> puesto que </w:t>
      </w:r>
      <w:r w:rsidR="008D6398">
        <w:rPr>
          <w:rFonts w:ascii="Arial" w:hAnsi="Arial" w:cs="Arial"/>
          <w:lang w:val="es-MX"/>
        </w:rPr>
        <w:t xml:space="preserve">no se trata de una </w:t>
      </w:r>
      <w:r w:rsidR="008D6398" w:rsidRPr="00AF7FED">
        <w:rPr>
          <w:rFonts w:ascii="Arial" w:hAnsi="Arial" w:cs="Arial"/>
          <w:lang w:val="es-MX"/>
        </w:rPr>
        <w:t xml:space="preserve">providencia </w:t>
      </w:r>
      <w:r w:rsidR="008D6398">
        <w:rPr>
          <w:rFonts w:ascii="Arial" w:hAnsi="Arial" w:cs="Arial"/>
          <w:lang w:val="es-MX"/>
        </w:rPr>
        <w:t xml:space="preserve">que deba </w:t>
      </w:r>
      <w:r w:rsidR="008D6398" w:rsidRPr="00AF7FED">
        <w:rPr>
          <w:rFonts w:ascii="Arial" w:hAnsi="Arial" w:cs="Arial"/>
          <w:lang w:val="es-MX"/>
        </w:rPr>
        <w:t>desatarse en Sala de Decisión</w:t>
      </w:r>
      <w:r w:rsidR="008D6398">
        <w:rPr>
          <w:rFonts w:ascii="Arial" w:hAnsi="Arial" w:cs="Arial"/>
          <w:lang w:val="es-MX"/>
        </w:rPr>
        <w:t xml:space="preserve"> (I</w:t>
      </w:r>
      <w:r w:rsidR="008D6398" w:rsidRPr="00AF7FED">
        <w:rPr>
          <w:rFonts w:ascii="Arial" w:hAnsi="Arial" w:cs="Arial"/>
          <w:lang w:val="es-MX"/>
        </w:rPr>
        <w:t>nciso 1º del artículo 35 del CGP</w:t>
      </w:r>
      <w:r w:rsidR="008D6398">
        <w:rPr>
          <w:rFonts w:ascii="Arial" w:hAnsi="Arial" w:cs="Arial"/>
          <w:lang w:val="es-MX"/>
        </w:rPr>
        <w:t>)</w:t>
      </w:r>
      <w:r w:rsidR="008D6398" w:rsidRPr="00AF7FED">
        <w:rPr>
          <w:rFonts w:ascii="Arial" w:hAnsi="Arial" w:cs="Arial"/>
          <w:lang w:val="es-MX"/>
        </w:rPr>
        <w:t xml:space="preserve">. </w:t>
      </w:r>
      <w:r w:rsidR="008D6398">
        <w:rPr>
          <w:rFonts w:ascii="Arial" w:hAnsi="Arial" w:cs="Arial"/>
          <w:lang w:val="es-MX"/>
        </w:rPr>
        <w:t>Criterio adoptado desde el 16-08-2016</w:t>
      </w:r>
      <w:r w:rsidR="008D6398">
        <w:rPr>
          <w:rStyle w:val="Refdenotaalpie"/>
          <w:rFonts w:ascii="Arial" w:hAnsi="Arial"/>
          <w:lang w:val="es-MX"/>
        </w:rPr>
        <w:footnoteReference w:id="1"/>
      </w:r>
      <w:r w:rsidR="008D6398">
        <w:rPr>
          <w:rFonts w:ascii="Arial" w:hAnsi="Arial" w:cs="Arial"/>
          <w:lang w:val="es-MX"/>
        </w:rPr>
        <w:t>.</w:t>
      </w:r>
    </w:p>
    <w:p w:rsidR="005B1F83" w:rsidRPr="005C0F90" w:rsidRDefault="005B1F83" w:rsidP="005B1F83">
      <w:pPr>
        <w:spacing w:line="360" w:lineRule="auto"/>
        <w:jc w:val="both"/>
        <w:rPr>
          <w:rFonts w:ascii="Arial" w:hAnsi="Arial" w:cs="Arial"/>
          <w:smallCaps/>
          <w:lang w:val="es-CO"/>
        </w:rPr>
      </w:pPr>
      <w:r>
        <w:rPr>
          <w:rFonts w:ascii="Arial" w:hAnsi="Arial" w:cs="Arial"/>
          <w:sz w:val="24"/>
          <w:szCs w:val="24"/>
          <w:lang w:val="es-MX"/>
        </w:rPr>
        <w:t xml:space="preserve"> </w:t>
      </w:r>
    </w:p>
    <w:p w:rsidR="00E574A7" w:rsidRPr="005B1F83" w:rsidRDefault="00E574A7" w:rsidP="005B1F83">
      <w:pPr>
        <w:pStyle w:val="Prrafodelista"/>
        <w:numPr>
          <w:ilvl w:val="1"/>
          <w:numId w:val="1"/>
        </w:numPr>
        <w:spacing w:line="360" w:lineRule="auto"/>
        <w:jc w:val="both"/>
        <w:rPr>
          <w:rFonts w:ascii="Arial" w:hAnsi="Arial" w:cs="Arial"/>
          <w:smallCaps/>
          <w:sz w:val="24"/>
          <w:szCs w:val="24"/>
          <w:lang w:val="es-CO"/>
        </w:rPr>
      </w:pPr>
      <w:r w:rsidRPr="005B1F83">
        <w:rPr>
          <w:rFonts w:ascii="Arial" w:hAnsi="Arial" w:cs="Arial"/>
          <w:smallCaps/>
          <w:sz w:val="24"/>
          <w:szCs w:val="24"/>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2F7EA6">
        <w:rPr>
          <w:rFonts w:ascii="Arial" w:hAnsi="Arial" w:cs="Arial"/>
        </w:rPr>
        <w:t>11-07</w:t>
      </w:r>
      <w:r w:rsidR="008D6398">
        <w:rPr>
          <w:rFonts w:ascii="Arial" w:hAnsi="Arial" w:cs="Arial"/>
        </w:rPr>
        <w:t xml:space="preserve">-2017 </w:t>
      </w:r>
      <w:r w:rsidRPr="00B53D5F">
        <w:rPr>
          <w:rFonts w:ascii="Arial" w:hAnsi="Arial" w:cs="Arial"/>
        </w:rPr>
        <w:t>mediante la cual se impuso</w:t>
      </w:r>
      <w:r w:rsidR="0000302C">
        <w:rPr>
          <w:rFonts w:ascii="Arial" w:hAnsi="Arial" w:cs="Arial"/>
        </w:rPr>
        <w:t xml:space="preserve"> sanción de arresto y multa </w:t>
      </w:r>
      <w:r w:rsidR="008D6398">
        <w:rPr>
          <w:rFonts w:ascii="Arial" w:hAnsi="Arial" w:cs="Arial"/>
        </w:rPr>
        <w:t xml:space="preserve">a los doctores </w:t>
      </w:r>
      <w:r w:rsidR="002F7EA6">
        <w:rPr>
          <w:rFonts w:ascii="Arial" w:hAnsi="Arial" w:cs="Arial"/>
          <w:lang w:val="es-CO"/>
        </w:rPr>
        <w:t>María Lorena Serna Montoya y Danilo Alejandro Vélez Guerrero, en sus calidades de representante legal y Vicepresidente de Salud de La Nueva EPS, respetivamente</w:t>
      </w:r>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407346" w:rsidRPr="00B3550C" w:rsidRDefault="00407346" w:rsidP="00407346">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407346" w:rsidRPr="00C76709" w:rsidRDefault="00407346" w:rsidP="00407346">
      <w:pPr>
        <w:pStyle w:val="Puesto"/>
        <w:spacing w:line="360" w:lineRule="auto"/>
        <w:jc w:val="left"/>
        <w:rPr>
          <w:b w:val="0"/>
          <w:bCs w:val="0"/>
          <w:i w:val="0"/>
          <w:iCs w:val="0"/>
          <w:spacing w:val="-3"/>
          <w:lang w:val="es-ES_tradnl"/>
        </w:rPr>
      </w:pPr>
    </w:p>
    <w:p w:rsidR="005B3546" w:rsidRPr="00B3550C" w:rsidRDefault="005B3546" w:rsidP="005B3546">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2"/>
      </w:r>
      <w:r w:rsidRPr="00B3550C">
        <w:rPr>
          <w:rFonts w:ascii="Arial" w:hAnsi="Arial" w:cs="Arial"/>
          <w:sz w:val="24"/>
          <w:szCs w:val="24"/>
          <w:lang w:val="es-CO"/>
        </w:rPr>
        <w:t>, son</w:t>
      </w:r>
      <w:r w:rsidRPr="00B3550C">
        <w:rPr>
          <w:rFonts w:ascii="Arial" w:hAnsi="Arial" w:cs="Arial"/>
          <w:sz w:val="22"/>
          <w:szCs w:val="22"/>
          <w:lang w:val="es-CO"/>
        </w:rPr>
        <w:t>:</w:t>
      </w:r>
    </w:p>
    <w:p w:rsidR="005B3546" w:rsidRPr="00FA64FB" w:rsidRDefault="005B3546" w:rsidP="005B3546">
      <w:pPr>
        <w:spacing w:line="360" w:lineRule="auto"/>
        <w:ind w:left="567"/>
        <w:jc w:val="both"/>
        <w:rPr>
          <w:rFonts w:ascii="Arial" w:hAnsi="Arial" w:cs="Arial"/>
          <w:sz w:val="22"/>
          <w:szCs w:val="22"/>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3"/>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w:t>
      </w:r>
    </w:p>
    <w:p w:rsidR="005B3546" w:rsidRPr="00FA64FB" w:rsidRDefault="005B3546" w:rsidP="005B3546">
      <w:pPr>
        <w:tabs>
          <w:tab w:val="left" w:pos="-720"/>
        </w:tabs>
        <w:suppressAutoHyphens/>
        <w:spacing w:line="360" w:lineRule="auto"/>
        <w:jc w:val="both"/>
        <w:rPr>
          <w:rFonts w:ascii="Arial" w:hAnsi="Arial" w:cs="Arial"/>
          <w:sz w:val="28"/>
          <w:szCs w:val="24"/>
          <w:lang w:val="es-CO"/>
        </w:rPr>
      </w:pPr>
    </w:p>
    <w:p w:rsidR="005B3546" w:rsidRDefault="005B3546" w:rsidP="005B3546">
      <w:pPr>
        <w:tabs>
          <w:tab w:val="left" w:pos="-720"/>
        </w:tabs>
        <w:suppressAutoHyphens/>
        <w:spacing w:line="360" w:lineRule="auto"/>
        <w:jc w:val="both"/>
        <w:rPr>
          <w:rFonts w:ascii="Arial" w:hAnsi="Arial" w:cs="Arial"/>
          <w:i/>
          <w:iCs/>
          <w:sz w:val="22"/>
          <w:szCs w:val="22"/>
          <w:lang w:val="es-CO" w:eastAsia="en-US"/>
        </w:rPr>
      </w:pPr>
      <w:r w:rsidRPr="00B3550C">
        <w:rPr>
          <w:rFonts w:ascii="Arial" w:hAnsi="Arial" w:cs="Arial"/>
          <w:sz w:val="24"/>
          <w:szCs w:val="24"/>
          <w:lang w:val="es-CO"/>
        </w:rPr>
        <w:lastRenderedPageBreak/>
        <w:t>Expone la profesora Catalina Botero M</w:t>
      </w:r>
      <w:r>
        <w:rPr>
          <w:rFonts w:ascii="Arial" w:hAnsi="Arial" w:cs="Arial"/>
          <w:sz w:val="24"/>
          <w:szCs w:val="24"/>
          <w:lang w:val="es-CO"/>
        </w:rPr>
        <w:t>.</w:t>
      </w:r>
      <w:r w:rsidRPr="00B3550C">
        <w:rPr>
          <w:rStyle w:val="Refdenotaalpie"/>
          <w:rFonts w:ascii="Arial" w:hAnsi="Arial" w:cs="Arial"/>
          <w:sz w:val="24"/>
          <w:szCs w:val="24"/>
          <w:lang w:val="es-CO"/>
        </w:rPr>
        <w:footnoteReference w:id="5"/>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w:t>
      </w:r>
    </w:p>
    <w:p w:rsidR="005B3546" w:rsidRDefault="005B3546" w:rsidP="005B3546">
      <w:pPr>
        <w:tabs>
          <w:tab w:val="left" w:pos="-720"/>
        </w:tabs>
        <w:suppressAutoHyphens/>
        <w:spacing w:line="360" w:lineRule="auto"/>
        <w:jc w:val="both"/>
        <w:rPr>
          <w:rFonts w:ascii="Arial" w:hAnsi="Arial" w:cs="Arial"/>
          <w:sz w:val="24"/>
          <w:szCs w:val="24"/>
          <w:lang w:val="es-CO" w:eastAsia="en-US"/>
        </w:rPr>
      </w:pPr>
      <w:proofErr w:type="gramStart"/>
      <w:r w:rsidRPr="00B3550C">
        <w:rPr>
          <w:rFonts w:ascii="Arial" w:hAnsi="Arial" w:cs="Arial"/>
          <w:i/>
          <w:iCs/>
          <w:sz w:val="22"/>
          <w:szCs w:val="22"/>
          <w:lang w:val="es-CO" w:eastAsia="en-US"/>
        </w:rPr>
        <w:t>comprobarse</w:t>
      </w:r>
      <w:proofErr w:type="gramEnd"/>
      <w:r w:rsidRPr="00B3550C">
        <w:rPr>
          <w:rFonts w:ascii="Arial" w:hAnsi="Arial" w:cs="Arial"/>
          <w:i/>
          <w:iCs/>
          <w:sz w:val="22"/>
          <w:szCs w:val="22"/>
          <w:lang w:val="es-CO" w:eastAsia="en-US"/>
        </w:rPr>
        <w:t xml:space="preserv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por</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la</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buena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fe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de</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 la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 xml:space="preserve">persona </w:t>
      </w:r>
      <w:r>
        <w:rPr>
          <w:rFonts w:ascii="Arial" w:hAnsi="Arial" w:cs="Arial"/>
          <w:i/>
          <w:iCs/>
          <w:sz w:val="22"/>
          <w:szCs w:val="22"/>
          <w:lang w:val="es-CO" w:eastAsia="en-US"/>
        </w:rPr>
        <w:t xml:space="preserve">  </w:t>
      </w:r>
      <w:r w:rsidRPr="00B3550C">
        <w:rPr>
          <w:rFonts w:ascii="Arial" w:hAnsi="Arial" w:cs="Arial"/>
          <w:i/>
          <w:iCs/>
          <w:sz w:val="22"/>
          <w:szCs w:val="22"/>
          <w:lang w:val="es-CO" w:eastAsia="en-US"/>
        </w:rPr>
        <w:t>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Pr>
          <w:rFonts w:ascii="Arial" w:hAnsi="Arial" w:cs="Arial"/>
          <w:i/>
          <w:iCs/>
          <w:lang w:val="es-CO" w:eastAsia="en-US"/>
        </w:rPr>
        <w:t xml:space="preserve">  </w:t>
      </w:r>
      <w:r w:rsidRPr="00B3550C">
        <w:rPr>
          <w:rFonts w:ascii="Arial" w:hAnsi="Arial" w:cs="Arial"/>
          <w:sz w:val="24"/>
          <w:szCs w:val="24"/>
          <w:lang w:val="es-CO" w:eastAsia="en-US"/>
        </w:rPr>
        <w:t xml:space="preserve">Este </w:t>
      </w:r>
      <w:r>
        <w:rPr>
          <w:rFonts w:ascii="Arial" w:hAnsi="Arial" w:cs="Arial"/>
          <w:sz w:val="24"/>
          <w:szCs w:val="24"/>
          <w:lang w:val="es-CO" w:eastAsia="en-US"/>
        </w:rPr>
        <w:t xml:space="preserve">  </w:t>
      </w:r>
      <w:r w:rsidRPr="00B3550C">
        <w:rPr>
          <w:rFonts w:ascii="Arial" w:hAnsi="Arial" w:cs="Arial"/>
          <w:sz w:val="24"/>
          <w:szCs w:val="24"/>
          <w:lang w:val="es-CO" w:eastAsia="en-US"/>
        </w:rPr>
        <w:t>criterio</w:t>
      </w:r>
      <w:r>
        <w:rPr>
          <w:rFonts w:ascii="Arial" w:hAnsi="Arial" w:cs="Arial"/>
          <w:sz w:val="24"/>
          <w:szCs w:val="24"/>
          <w:lang w:val="es-CO" w:eastAsia="en-US"/>
        </w:rPr>
        <w:t xml:space="preserve"> </w:t>
      </w:r>
      <w:r w:rsidRPr="00B3550C">
        <w:rPr>
          <w:rFonts w:ascii="Arial" w:hAnsi="Arial" w:cs="Arial"/>
          <w:sz w:val="24"/>
          <w:szCs w:val="24"/>
          <w:lang w:val="es-CO" w:eastAsia="en-US"/>
        </w:rPr>
        <w:t xml:space="preserve"> </w:t>
      </w:r>
      <w:r>
        <w:rPr>
          <w:rFonts w:ascii="Arial" w:hAnsi="Arial" w:cs="Arial"/>
          <w:sz w:val="24"/>
          <w:szCs w:val="24"/>
          <w:lang w:val="es-CO" w:eastAsia="en-US"/>
        </w:rPr>
        <w:t xml:space="preserve"> </w:t>
      </w:r>
      <w:r w:rsidRPr="00B3550C">
        <w:rPr>
          <w:rFonts w:ascii="Arial" w:hAnsi="Arial" w:cs="Arial"/>
          <w:sz w:val="24"/>
          <w:szCs w:val="24"/>
          <w:lang w:val="es-CO" w:eastAsia="en-US"/>
        </w:rPr>
        <w:t xml:space="preserve">tiene </w:t>
      </w:r>
      <w:r>
        <w:rPr>
          <w:rFonts w:ascii="Arial" w:hAnsi="Arial" w:cs="Arial"/>
          <w:sz w:val="24"/>
          <w:szCs w:val="24"/>
          <w:lang w:val="es-CO" w:eastAsia="en-US"/>
        </w:rPr>
        <w:t xml:space="preserve">  </w:t>
      </w:r>
      <w:r w:rsidRPr="00B3550C">
        <w:rPr>
          <w:rFonts w:ascii="Arial" w:hAnsi="Arial" w:cs="Arial"/>
          <w:sz w:val="24"/>
          <w:szCs w:val="24"/>
          <w:lang w:val="es-CO" w:eastAsia="en-US"/>
        </w:rPr>
        <w:t xml:space="preserve">fundamento </w:t>
      </w:r>
    </w:p>
    <w:p w:rsidR="005B3546" w:rsidRPr="00B3550C" w:rsidRDefault="005B3546" w:rsidP="005B3546">
      <w:pPr>
        <w:tabs>
          <w:tab w:val="left" w:pos="-720"/>
        </w:tabs>
        <w:suppressAutoHyphens/>
        <w:spacing w:line="360" w:lineRule="auto"/>
        <w:jc w:val="both"/>
        <w:rPr>
          <w:rFonts w:ascii="Arial" w:hAnsi="Arial" w:cs="Arial"/>
          <w:sz w:val="22"/>
          <w:szCs w:val="22"/>
          <w:lang w:val="es-CO" w:eastAsia="en-US"/>
        </w:rPr>
      </w:pPr>
      <w:proofErr w:type="gramStart"/>
      <w:r w:rsidRPr="00B3550C">
        <w:rPr>
          <w:rFonts w:ascii="Arial" w:hAnsi="Arial" w:cs="Arial"/>
          <w:sz w:val="24"/>
          <w:szCs w:val="24"/>
          <w:lang w:val="es-CO" w:eastAsia="en-US"/>
        </w:rPr>
        <w:t>jurisprudencial</w:t>
      </w:r>
      <w:proofErr w:type="gramEnd"/>
      <w:r w:rsidRPr="00B3550C">
        <w:rPr>
          <w:rFonts w:ascii="Arial" w:hAnsi="Arial" w:cs="Arial"/>
          <w:sz w:val="24"/>
          <w:szCs w:val="24"/>
          <w:lang w:val="es-CO" w:eastAsia="en-US"/>
        </w:rPr>
        <w:t xml:space="preserve"> en múltiples fallos de la Corporación ya citada</w:t>
      </w:r>
      <w:r w:rsidRPr="00B3550C">
        <w:rPr>
          <w:rStyle w:val="Refdenotaalpie"/>
          <w:rFonts w:ascii="Arial" w:hAnsi="Arial" w:cs="Arial"/>
          <w:sz w:val="24"/>
          <w:szCs w:val="24"/>
          <w:lang w:val="es-CO" w:eastAsia="en-US"/>
        </w:rPr>
        <w:footnoteReference w:id="6"/>
      </w:r>
      <w:r w:rsidRPr="00B3550C">
        <w:rPr>
          <w:rFonts w:ascii="Arial" w:hAnsi="Arial" w:cs="Arial"/>
          <w:sz w:val="22"/>
          <w:szCs w:val="22"/>
          <w:lang w:val="es-CO" w:eastAsia="en-US"/>
        </w:rPr>
        <w:t>.</w:t>
      </w:r>
    </w:p>
    <w:p w:rsidR="005B3546" w:rsidRPr="00021D4B" w:rsidRDefault="005B3546" w:rsidP="005B3546">
      <w:pPr>
        <w:tabs>
          <w:tab w:val="left" w:pos="-720"/>
        </w:tabs>
        <w:suppressAutoHyphens/>
        <w:spacing w:line="360" w:lineRule="auto"/>
        <w:jc w:val="both"/>
        <w:rPr>
          <w:rFonts w:ascii="Arial" w:hAnsi="Arial" w:cs="Arial"/>
          <w:spacing w:val="-3"/>
          <w:sz w:val="22"/>
          <w:szCs w:val="24"/>
          <w:lang w:val="es-CO"/>
        </w:rPr>
      </w:pPr>
    </w:p>
    <w:p w:rsidR="005B3546" w:rsidRDefault="005B3546" w:rsidP="005B3546">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Cabe </w:t>
      </w:r>
      <w:r w:rsidRPr="00B3550C">
        <w:rPr>
          <w:rFonts w:ascii="Arial" w:hAnsi="Arial" w:cs="Arial"/>
          <w:spacing w:val="-3"/>
          <w:sz w:val="24"/>
          <w:szCs w:val="24"/>
          <w:lang w:val="es-CO"/>
        </w:rPr>
        <w:t>resaltar que el trámite de incumplimiento y el de desacato, son instrumentos legales relacionados pero diferenciables, a saber:</w:t>
      </w:r>
    </w:p>
    <w:p w:rsidR="005B3546" w:rsidRPr="00B3550C" w:rsidRDefault="005B3546" w:rsidP="005B3546">
      <w:pPr>
        <w:tabs>
          <w:tab w:val="left" w:pos="-720"/>
        </w:tabs>
        <w:suppressAutoHyphens/>
        <w:spacing w:line="360" w:lineRule="auto"/>
        <w:jc w:val="both"/>
        <w:rPr>
          <w:rFonts w:ascii="Arial" w:hAnsi="Arial" w:cs="Arial"/>
          <w:spacing w:val="-3"/>
          <w:sz w:val="24"/>
          <w:szCs w:val="24"/>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5B3546" w:rsidRPr="00021D4B" w:rsidRDefault="005B3546" w:rsidP="005B3546">
      <w:pPr>
        <w:ind w:left="567" w:right="567"/>
        <w:jc w:val="both"/>
        <w:rPr>
          <w:rFonts w:ascii="Arial" w:hAnsi="Arial" w:cs="Arial"/>
          <w:szCs w:val="22"/>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5B3546" w:rsidRPr="00021D4B" w:rsidRDefault="005B3546" w:rsidP="005B3546">
      <w:pPr>
        <w:ind w:left="567" w:right="567"/>
        <w:jc w:val="both"/>
        <w:rPr>
          <w:rFonts w:ascii="Arial" w:hAnsi="Arial" w:cs="Arial"/>
          <w:szCs w:val="24"/>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8"/>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5B3546" w:rsidRPr="00021D4B" w:rsidRDefault="005B3546" w:rsidP="005B3546">
      <w:pPr>
        <w:ind w:left="567" w:right="567"/>
        <w:jc w:val="both"/>
        <w:rPr>
          <w:rFonts w:ascii="Arial" w:hAnsi="Arial" w:cs="Arial"/>
          <w:szCs w:val="22"/>
          <w:lang w:val="es-CO"/>
        </w:rPr>
      </w:pPr>
    </w:p>
    <w:p w:rsidR="005B3546" w:rsidRPr="00B3550C" w:rsidRDefault="005B3546" w:rsidP="005B3546">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9"/>
      </w:r>
      <w:r w:rsidRPr="00B3550C">
        <w:rPr>
          <w:rFonts w:ascii="Arial" w:hAnsi="Arial" w:cs="Arial"/>
          <w:sz w:val="24"/>
          <w:szCs w:val="24"/>
          <w:lang w:val="es-CO"/>
        </w:rPr>
        <w:t>.</w:t>
      </w:r>
    </w:p>
    <w:p w:rsidR="005B3546" w:rsidRPr="00021D4B" w:rsidRDefault="005B3546" w:rsidP="005B3546">
      <w:pPr>
        <w:tabs>
          <w:tab w:val="left" w:pos="426"/>
        </w:tabs>
        <w:ind w:left="567" w:right="567"/>
        <w:jc w:val="both"/>
        <w:rPr>
          <w:rFonts w:ascii="Arial" w:hAnsi="Arial" w:cs="Arial"/>
          <w:szCs w:val="22"/>
          <w:lang w:val="es-CO"/>
        </w:rPr>
      </w:pPr>
    </w:p>
    <w:p w:rsidR="005B3546" w:rsidRPr="00B3550C" w:rsidRDefault="005B3546" w:rsidP="005B3546">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1"/>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5B3546" w:rsidRPr="002F7EA6" w:rsidRDefault="005B3546" w:rsidP="005B3546">
      <w:pPr>
        <w:pStyle w:val="Sangradetextonormal"/>
        <w:spacing w:after="0" w:line="360" w:lineRule="auto"/>
        <w:ind w:left="0"/>
        <w:jc w:val="both"/>
        <w:rPr>
          <w:spacing w:val="-3"/>
          <w:sz w:val="32"/>
          <w:lang w:val="es-CO"/>
        </w:rPr>
      </w:pPr>
    </w:p>
    <w:p w:rsidR="005B3546" w:rsidRDefault="005B3546" w:rsidP="005B3546">
      <w:pPr>
        <w:pStyle w:val="Sangradetextonormal"/>
        <w:spacing w:after="0" w:line="360" w:lineRule="auto"/>
        <w:ind w:left="0"/>
        <w:jc w:val="both"/>
        <w:rPr>
          <w:i/>
          <w:iCs/>
          <w:sz w:val="22"/>
          <w:lang w:val="es-CO"/>
        </w:rPr>
      </w:pPr>
      <w:r w:rsidRPr="00B03DCB">
        <w:rPr>
          <w:spacing w:val="-3"/>
          <w:lang w:val="es-CO"/>
        </w:rPr>
        <w:t xml:space="preserve">La jurisprudencia de la </w:t>
      </w:r>
      <w:r>
        <w:rPr>
          <w:spacing w:val="-3"/>
          <w:lang w:val="es-CO"/>
        </w:rPr>
        <w:t>CSJ</w:t>
      </w:r>
      <w:r w:rsidRPr="00B03DCB">
        <w:rPr>
          <w:rStyle w:val="Refdenotaalpie"/>
          <w:rFonts w:cs="Arial"/>
          <w:spacing w:val="-3"/>
          <w:lang w:val="es-CO"/>
        </w:rPr>
        <w:footnoteReference w:id="12"/>
      </w:r>
      <w:r w:rsidRPr="00B03DCB">
        <w:rPr>
          <w:spacing w:val="-3"/>
          <w:lang w:val="es-CO"/>
        </w:rPr>
        <w:t xml:space="preserve"> en reiteradas y recientes decisiones que acogen el criterio de la </w:t>
      </w:r>
      <w:r>
        <w:rPr>
          <w:spacing w:val="-3"/>
          <w:lang w:val="es-CO"/>
        </w:rPr>
        <w:t>CC</w:t>
      </w:r>
      <w:r w:rsidRPr="00B03DCB">
        <w:rPr>
          <w:spacing w:val="-3"/>
          <w:lang w:val="es-CO"/>
        </w:rPr>
        <w:t xml:space="preserve">, tiene dicho: </w:t>
      </w:r>
      <w:r w:rsidRPr="00B03DCB">
        <w:rPr>
          <w:i/>
          <w:spacing w:val="-3"/>
          <w:sz w:val="22"/>
          <w:lang w:val="es-CO"/>
        </w:rPr>
        <w:t>“</w:t>
      </w:r>
      <w:r w:rsidRPr="00B03DCB">
        <w:rPr>
          <w:i/>
          <w:iCs/>
          <w:spacing w:val="-3"/>
          <w:sz w:val="22"/>
          <w:lang w:val="es-CO"/>
        </w:rPr>
        <w:t xml:space="preserve">(…) </w:t>
      </w:r>
      <w:r>
        <w:rPr>
          <w:i/>
          <w:iCs/>
          <w:spacing w:val="-3"/>
          <w:sz w:val="22"/>
          <w:lang w:val="es-CO"/>
        </w:rPr>
        <w:t xml:space="preserve"> </w:t>
      </w:r>
      <w:r w:rsidRPr="00B03DCB">
        <w:rPr>
          <w:i/>
          <w:iCs/>
          <w:sz w:val="22"/>
          <w:lang w:val="es-MX"/>
        </w:rPr>
        <w:t xml:space="preserve">En </w:t>
      </w:r>
      <w:r>
        <w:rPr>
          <w:i/>
          <w:iCs/>
          <w:sz w:val="22"/>
          <w:lang w:val="es-MX"/>
        </w:rPr>
        <w:t xml:space="preserve"> </w:t>
      </w:r>
      <w:r w:rsidRPr="00B03DCB">
        <w:rPr>
          <w:i/>
          <w:iCs/>
          <w:sz w:val="22"/>
          <w:lang w:val="es-MX"/>
        </w:rPr>
        <w:t xml:space="preserve">eventos </w:t>
      </w:r>
      <w:r>
        <w:rPr>
          <w:i/>
          <w:iCs/>
          <w:sz w:val="22"/>
          <w:lang w:val="es-MX"/>
        </w:rPr>
        <w:t xml:space="preserve"> </w:t>
      </w:r>
      <w:r w:rsidRPr="00B03DCB">
        <w:rPr>
          <w:i/>
          <w:iCs/>
          <w:sz w:val="22"/>
          <w:lang w:val="es-MX"/>
        </w:rPr>
        <w:t xml:space="preserve">como </w:t>
      </w:r>
      <w:r>
        <w:rPr>
          <w:i/>
          <w:iCs/>
          <w:sz w:val="22"/>
          <w:lang w:val="es-MX"/>
        </w:rPr>
        <w:t xml:space="preserve"> </w:t>
      </w:r>
      <w:r w:rsidRPr="00B03DCB">
        <w:rPr>
          <w:i/>
          <w:iCs/>
          <w:sz w:val="22"/>
          <w:lang w:val="es-MX"/>
        </w:rPr>
        <w:t xml:space="preserve">el presente, en los que aún </w:t>
      </w:r>
      <w:r w:rsidRPr="00B03DCB">
        <w:rPr>
          <w:i/>
          <w:iCs/>
          <w:sz w:val="22"/>
          <w:lang w:val="es-CO"/>
        </w:rPr>
        <w:t xml:space="preserve">extemporáneamente se </w:t>
      </w:r>
    </w:p>
    <w:p w:rsidR="005B3546" w:rsidRDefault="005B3546" w:rsidP="005B3546">
      <w:pPr>
        <w:pStyle w:val="Sangradetextonormal"/>
        <w:spacing w:after="0" w:line="360" w:lineRule="auto"/>
        <w:ind w:left="0"/>
        <w:jc w:val="both"/>
        <w:rPr>
          <w:i/>
          <w:iCs/>
          <w:sz w:val="22"/>
          <w:lang w:val="es-CO"/>
        </w:rPr>
      </w:pPr>
      <w:proofErr w:type="gramStart"/>
      <w:r w:rsidRPr="00B03DCB">
        <w:rPr>
          <w:i/>
          <w:iCs/>
          <w:sz w:val="22"/>
          <w:lang w:val="es-CO"/>
        </w:rPr>
        <w:t>acató</w:t>
      </w:r>
      <w:proofErr w:type="gramEnd"/>
      <w:r w:rsidRPr="00B03DCB">
        <w:rPr>
          <w:i/>
          <w:iCs/>
          <w:sz w:val="22"/>
          <w:lang w:val="es-CO"/>
        </w:rPr>
        <w:t xml:space="preserve"> el fallo, la Corte ha dejado sin efectos las sanciones que le fueron impuestas al </w:t>
      </w:r>
      <w:proofErr w:type="spellStart"/>
      <w:r w:rsidRPr="00B03DCB">
        <w:rPr>
          <w:i/>
          <w:iCs/>
          <w:sz w:val="22"/>
          <w:lang w:val="es-CO"/>
        </w:rPr>
        <w:t>incidentado</w:t>
      </w:r>
      <w:proofErr w:type="spellEnd"/>
      <w:r w:rsidRPr="00B03DCB">
        <w:rPr>
          <w:i/>
          <w:iCs/>
          <w:sz w:val="22"/>
          <w:lang w:val="es-CO"/>
        </w:rPr>
        <w:t xml:space="preserve"> bajo la óptica de que el fin perseguido con el trámite del desacato ya se cumplió</w:t>
      </w:r>
      <w:r w:rsidRPr="00B03DCB">
        <w:rPr>
          <w:i/>
          <w:iCs/>
          <w:sz w:val="22"/>
          <w:lang w:val="es-MX"/>
        </w:rPr>
        <w:t xml:space="preserve">, (…) </w:t>
      </w:r>
      <w:r w:rsidRPr="00B03DCB">
        <w:rPr>
          <w:i/>
          <w:iCs/>
          <w:sz w:val="22"/>
          <w:lang w:val="es-CO"/>
        </w:rPr>
        <w:t>”</w:t>
      </w:r>
      <w:r w:rsidRPr="00B03DCB">
        <w:rPr>
          <w:i/>
          <w:iCs/>
          <w:lang w:val="es-CO"/>
        </w:rPr>
        <w:t>,</w:t>
      </w:r>
      <w:r w:rsidRPr="00B03DCB">
        <w:rPr>
          <w:i/>
          <w:lang w:val="es-CO"/>
        </w:rPr>
        <w:t xml:space="preserve"> </w:t>
      </w:r>
      <w:r w:rsidRPr="00B03DCB">
        <w:rPr>
          <w:lang w:val="es-CO"/>
        </w:rPr>
        <w:t>luego citó a la Corporación</w:t>
      </w:r>
      <w:r w:rsidRPr="00B03DCB">
        <w:rPr>
          <w:rStyle w:val="Refdenotaalpie"/>
          <w:rFonts w:cs="Arial"/>
          <w:lang w:val="es-CO"/>
        </w:rPr>
        <w:footnoteReference w:id="13"/>
      </w:r>
      <w:r w:rsidRPr="00B03DCB">
        <w:rPr>
          <w:lang w:val="es-CO"/>
        </w:rPr>
        <w:t xml:space="preserve"> referida: </w:t>
      </w:r>
      <w:r w:rsidRPr="00B03DCB">
        <w:rPr>
          <w:i/>
          <w:sz w:val="22"/>
          <w:lang w:val="es-CO"/>
        </w:rPr>
        <w:t>“E</w:t>
      </w:r>
      <w:r w:rsidRPr="00B03DCB">
        <w:rPr>
          <w:i/>
          <w:sz w:val="22"/>
        </w:rPr>
        <w:t xml:space="preserve">n caso de </w:t>
      </w:r>
      <w:r w:rsidRPr="00B03DCB">
        <w:rPr>
          <w:i/>
          <w:sz w:val="22"/>
          <w:u w:val="single"/>
        </w:rPr>
        <w:t>que se haya adelantado todo el trámite y resuelto sancionar por desacato, para que la sanción no se haga efectiva, el renuente a cumplir podrá evitar ser sancionado acatando</w:t>
      </w:r>
      <w:r w:rsidRPr="007B7512">
        <w:rPr>
          <w:i/>
          <w:sz w:val="22"/>
        </w:rPr>
        <w:t xml:space="preserve"> </w:t>
      </w:r>
      <w:r>
        <w:rPr>
          <w:i/>
          <w:iCs/>
          <w:sz w:val="22"/>
          <w:lang w:val="es-CO"/>
        </w:rPr>
        <w:t>(…)</w:t>
      </w:r>
      <w:r w:rsidRPr="00B03DCB">
        <w:rPr>
          <w:i/>
          <w:iCs/>
          <w:sz w:val="22"/>
          <w:lang w:val="es-CO"/>
        </w:rPr>
        <w:t>”</w:t>
      </w:r>
      <w:r>
        <w:rPr>
          <w:i/>
          <w:iCs/>
          <w:sz w:val="22"/>
          <w:lang w:val="es-CO"/>
        </w:rPr>
        <w:t>.</w:t>
      </w:r>
    </w:p>
    <w:p w:rsidR="005B3546" w:rsidRDefault="005B3546" w:rsidP="005B3546">
      <w:pPr>
        <w:pStyle w:val="Sangradetextonormal"/>
        <w:spacing w:after="0" w:line="360" w:lineRule="auto"/>
        <w:ind w:left="0"/>
        <w:jc w:val="both"/>
        <w:rPr>
          <w:iCs/>
          <w:lang w:val="es-CO"/>
        </w:rPr>
      </w:pPr>
    </w:p>
    <w:p w:rsidR="005B3546" w:rsidRDefault="005B3546" w:rsidP="005B3546">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w:t>
      </w:r>
    </w:p>
    <w:p w:rsidR="005B3546" w:rsidRDefault="005B3546" w:rsidP="005B3546">
      <w:pPr>
        <w:pStyle w:val="Sangradetextonormal"/>
        <w:spacing w:after="0" w:line="360" w:lineRule="auto"/>
        <w:ind w:left="0"/>
        <w:jc w:val="both"/>
        <w:rPr>
          <w:iCs/>
          <w:lang w:val="es-CO"/>
        </w:rPr>
      </w:pPr>
      <w:proofErr w:type="gramStart"/>
      <w:r>
        <w:rPr>
          <w:iCs/>
          <w:lang w:val="es-CO"/>
        </w:rPr>
        <w:t>sin</w:t>
      </w:r>
      <w:proofErr w:type="gramEnd"/>
      <w:r>
        <w:rPr>
          <w:iCs/>
          <w:lang w:val="es-CO"/>
        </w:rPr>
        <w:t xml:space="preserve"> embargo, existen situaciones excepcionalísimas, que permiten desbordar aquel plazo: </w:t>
      </w:r>
    </w:p>
    <w:p w:rsidR="005B3546" w:rsidRPr="007B7512" w:rsidRDefault="005B3546" w:rsidP="005B3546">
      <w:pPr>
        <w:pStyle w:val="Sangradetextonormal"/>
        <w:spacing w:after="0" w:line="360" w:lineRule="auto"/>
        <w:ind w:left="0"/>
        <w:jc w:val="both"/>
        <w:rPr>
          <w:iCs/>
          <w:lang w:val="es-CO"/>
        </w:rPr>
      </w:pPr>
    </w:p>
    <w:p w:rsidR="005B3546" w:rsidRDefault="005B3546" w:rsidP="005B3546">
      <w:pPr>
        <w:pStyle w:val="Sangradetextonormal"/>
        <w:spacing w:after="0"/>
        <w:ind w:left="567" w:rightChars="451" w:right="902"/>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5B3546" w:rsidRPr="007B7512" w:rsidRDefault="005B3546" w:rsidP="005B3546">
      <w:pPr>
        <w:pStyle w:val="Sangradetextonormal"/>
        <w:spacing w:after="0"/>
        <w:ind w:left="567" w:rightChars="567" w:right="1134"/>
        <w:jc w:val="both"/>
        <w:rPr>
          <w:bCs/>
          <w:sz w:val="44"/>
        </w:rPr>
      </w:pPr>
    </w:p>
    <w:p w:rsidR="005B3546" w:rsidRDefault="005B3546" w:rsidP="005B3546">
      <w:pPr>
        <w:pStyle w:val="Sangradetextonormal"/>
        <w:spacing w:after="0" w:line="360" w:lineRule="auto"/>
        <w:ind w:left="0"/>
        <w:jc w:val="both"/>
        <w:rPr>
          <w:lang w:val="es-CO"/>
        </w:rPr>
      </w:pPr>
      <w:r>
        <w:rPr>
          <w:lang w:val="es-CO"/>
        </w:rPr>
        <w:t>No sobra acotar lo reiterado por esa alta Corporación, en relación con el incidente de desacato</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7E1207" w:rsidRDefault="007E1207" w:rsidP="00407346">
      <w:pPr>
        <w:pStyle w:val="Sangradetextonormal"/>
        <w:spacing w:after="0" w:line="360" w:lineRule="auto"/>
        <w:ind w:left="0"/>
        <w:jc w:val="both"/>
        <w:rPr>
          <w:lang w:val="es-CO"/>
        </w:rPr>
      </w:pPr>
    </w:p>
    <w:p w:rsidR="00407346" w:rsidRDefault="00407346" w:rsidP="00407346">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407346" w:rsidRDefault="00407346"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BD175A" w:rsidRPr="00FA4F45" w:rsidRDefault="00A208C3" w:rsidP="00BD175A">
      <w:pPr>
        <w:pStyle w:val="Textoindependiente"/>
        <w:spacing w:line="360" w:lineRule="auto"/>
        <w:rPr>
          <w:rFonts w:ascii="Arial" w:hAnsi="Arial"/>
          <w:lang w:val="es-CO"/>
        </w:rPr>
      </w:pPr>
      <w:r>
        <w:rPr>
          <w:rFonts w:ascii="Arial" w:hAnsi="Arial" w:cs="Arial"/>
          <w:lang w:val="es-CO"/>
        </w:rPr>
        <w:t>L</w:t>
      </w:r>
      <w:r w:rsidR="0001638D" w:rsidRPr="00347A6F">
        <w:rPr>
          <w:rFonts w:ascii="Arial" w:hAnsi="Arial" w:cs="Arial"/>
          <w:lang w:val="es-CO"/>
        </w:rPr>
        <w:t xml:space="preserve">a decisión venida en consulta habrá de confirmarse, </w:t>
      </w:r>
      <w:r w:rsidR="00BD175A">
        <w:rPr>
          <w:rFonts w:ascii="Arial" w:hAnsi="Arial" w:cs="Arial"/>
          <w:lang w:val="es-CO"/>
        </w:rPr>
        <w:t xml:space="preserve">pues </w:t>
      </w:r>
      <w:r w:rsidR="0001638D" w:rsidRPr="00FA4F45">
        <w:rPr>
          <w:rFonts w:ascii="Arial" w:hAnsi="Arial" w:cs="Arial"/>
          <w:lang w:val="es-CO"/>
        </w:rPr>
        <w:t>se aviene al cumplimiento de los supuestos que constituyen el tema de prueba, esto es (i) A</w:t>
      </w:r>
      <w:r w:rsidR="0001638D" w:rsidRPr="00FA4F45">
        <w:rPr>
          <w:rFonts w:ascii="Arial" w:hAnsi="Arial" w:cs="Arial"/>
          <w:iCs/>
          <w:lang w:val="es-CO"/>
        </w:rPr>
        <w:t xml:space="preserve"> quién estaba dirigida la orden; (ii) Cuál fue el término otorgado para ejecutarla, y, (iii) </w:t>
      </w:r>
      <w:r w:rsidR="00BD175A" w:rsidRPr="00FA4F45">
        <w:rPr>
          <w:rFonts w:ascii="Arial" w:hAnsi="Arial" w:cs="Arial"/>
          <w:iCs/>
          <w:lang w:val="es-CO"/>
        </w:rPr>
        <w:t>Cuál es el alcance de la misma</w:t>
      </w:r>
      <w:r w:rsidR="00BD175A" w:rsidRPr="00FA4F45">
        <w:rPr>
          <w:rFonts w:ascii="Arial" w:hAnsi="Arial"/>
          <w:lang w:val="es-CO"/>
        </w:rPr>
        <w:t>.</w:t>
      </w:r>
    </w:p>
    <w:p w:rsidR="000E4616" w:rsidRPr="00FA4F45" w:rsidRDefault="000E4616" w:rsidP="000E4616">
      <w:pPr>
        <w:pStyle w:val="Sinespaciado"/>
        <w:widowControl/>
        <w:tabs>
          <w:tab w:val="left" w:pos="720"/>
        </w:tabs>
        <w:autoSpaceDE/>
        <w:autoSpaceDN/>
        <w:adjustRightInd/>
        <w:spacing w:line="360" w:lineRule="auto"/>
        <w:jc w:val="both"/>
        <w:rPr>
          <w:rFonts w:ascii="Arial" w:hAnsi="Arial" w:cs="Arial"/>
          <w:iCs/>
          <w:lang w:val="es-CO"/>
        </w:rPr>
      </w:pPr>
    </w:p>
    <w:p w:rsidR="00FA4F45" w:rsidRPr="0030758B" w:rsidRDefault="00FA4F45" w:rsidP="00FA4F4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lastRenderedPageBreak/>
        <w:t xml:space="preserve">Se tiene que </w:t>
      </w:r>
      <w:r w:rsidR="006448BC">
        <w:rPr>
          <w:rFonts w:ascii="Arial" w:hAnsi="Arial" w:cs="Arial"/>
          <w:spacing w:val="-3"/>
          <w:szCs w:val="28"/>
          <w:lang w:val="es-CO"/>
        </w:rPr>
        <w:t xml:space="preserve">en </w:t>
      </w:r>
      <w:r>
        <w:rPr>
          <w:rFonts w:ascii="Arial" w:hAnsi="Arial" w:cs="Arial"/>
          <w:spacing w:val="-3"/>
          <w:szCs w:val="28"/>
          <w:lang w:val="es-CO"/>
        </w:rPr>
        <w:t xml:space="preserve">la sentencia de tutela del </w:t>
      </w:r>
      <w:r w:rsidR="002F7EA6">
        <w:rPr>
          <w:rFonts w:ascii="Arial" w:hAnsi="Arial" w:cs="Arial"/>
          <w:spacing w:val="-3"/>
          <w:szCs w:val="28"/>
          <w:lang w:val="es-CO"/>
        </w:rPr>
        <w:t xml:space="preserve">16-05-2017 </w:t>
      </w:r>
      <w:r w:rsidR="006448BC">
        <w:rPr>
          <w:rFonts w:ascii="Arial" w:hAnsi="Arial" w:cs="Arial"/>
          <w:spacing w:val="-3"/>
          <w:szCs w:val="28"/>
          <w:lang w:val="es-CO"/>
        </w:rPr>
        <w:t xml:space="preserve">se </w:t>
      </w:r>
      <w:r>
        <w:rPr>
          <w:rFonts w:ascii="Arial" w:hAnsi="Arial" w:cs="Arial"/>
          <w:spacing w:val="-3"/>
          <w:szCs w:val="28"/>
          <w:lang w:val="es-CO"/>
        </w:rPr>
        <w:t xml:space="preserve">ordenó </w:t>
      </w:r>
      <w:r w:rsidR="00063F11">
        <w:rPr>
          <w:rFonts w:ascii="Arial" w:hAnsi="Arial" w:cs="Arial"/>
          <w:spacing w:val="-3"/>
          <w:szCs w:val="28"/>
          <w:lang w:val="es-CO"/>
        </w:rPr>
        <w:t xml:space="preserve">a </w:t>
      </w:r>
      <w:r>
        <w:rPr>
          <w:rFonts w:ascii="Arial" w:hAnsi="Arial" w:cs="Arial"/>
          <w:spacing w:val="-3"/>
          <w:szCs w:val="28"/>
          <w:lang w:val="es-CO"/>
        </w:rPr>
        <w:t xml:space="preserve">(i) </w:t>
      </w:r>
      <w:r w:rsidR="00E03654">
        <w:rPr>
          <w:rFonts w:ascii="Arial" w:hAnsi="Arial" w:cs="Arial"/>
          <w:spacing w:val="-3"/>
          <w:szCs w:val="28"/>
          <w:lang w:val="es-CO"/>
        </w:rPr>
        <w:t>María</w:t>
      </w:r>
      <w:r w:rsidR="002F7EA6">
        <w:rPr>
          <w:rFonts w:ascii="Arial" w:hAnsi="Arial" w:cs="Arial"/>
          <w:spacing w:val="-3"/>
          <w:szCs w:val="28"/>
          <w:lang w:val="es-CO"/>
        </w:rPr>
        <w:t xml:space="preserve"> Lorena Serna Montoya</w:t>
      </w:r>
      <w:r w:rsidR="005B3546">
        <w:rPr>
          <w:rFonts w:ascii="Arial" w:hAnsi="Arial" w:cs="Arial"/>
          <w:spacing w:val="-3"/>
          <w:szCs w:val="28"/>
          <w:lang w:val="es-CO"/>
        </w:rPr>
        <w:t xml:space="preserve">, como </w:t>
      </w:r>
      <w:r w:rsidR="002F7EA6">
        <w:rPr>
          <w:rFonts w:ascii="Arial" w:hAnsi="Arial" w:cs="Arial"/>
          <w:spacing w:val="-3"/>
          <w:szCs w:val="28"/>
          <w:lang w:val="es-CO"/>
        </w:rPr>
        <w:t>representante legal de La Nueva EPS</w:t>
      </w:r>
      <w:r>
        <w:rPr>
          <w:rFonts w:ascii="Arial" w:hAnsi="Arial" w:cs="Arial"/>
          <w:spacing w:val="-3"/>
          <w:szCs w:val="28"/>
          <w:lang w:val="es-CO"/>
        </w:rPr>
        <w:t>;</w:t>
      </w:r>
      <w:r w:rsidR="00063F11">
        <w:rPr>
          <w:rFonts w:ascii="Arial" w:hAnsi="Arial" w:cs="Arial"/>
          <w:spacing w:val="-3"/>
          <w:szCs w:val="28"/>
          <w:lang w:val="es-CO"/>
        </w:rPr>
        <w:t xml:space="preserve"> </w:t>
      </w:r>
      <w:r w:rsidR="00E03654">
        <w:rPr>
          <w:rFonts w:ascii="Arial" w:hAnsi="Arial" w:cs="Arial"/>
          <w:spacing w:val="-3"/>
          <w:szCs w:val="28"/>
          <w:lang w:val="es-CO"/>
        </w:rPr>
        <w:t>(ii) q</w:t>
      </w:r>
      <w:r>
        <w:rPr>
          <w:rFonts w:ascii="Arial" w:hAnsi="Arial" w:cs="Arial"/>
          <w:spacing w:val="-3"/>
          <w:szCs w:val="28"/>
          <w:lang w:val="es-CO"/>
        </w:rPr>
        <w:t xml:space="preserve">ue </w:t>
      </w:r>
      <w:r w:rsidR="002F7EA6">
        <w:rPr>
          <w:rFonts w:ascii="Arial" w:hAnsi="Arial" w:cs="Arial"/>
          <w:spacing w:val="-3"/>
          <w:szCs w:val="28"/>
          <w:lang w:val="es-CO"/>
        </w:rPr>
        <w:t>dentro de las 48 horas siguientes a la notificación del fallo;</w:t>
      </w:r>
      <w:r w:rsidR="000103FA">
        <w:rPr>
          <w:rFonts w:ascii="Arial" w:hAnsi="Arial" w:cs="Arial"/>
          <w:spacing w:val="-3"/>
          <w:szCs w:val="28"/>
          <w:lang w:val="es-CO"/>
        </w:rPr>
        <w:t xml:space="preserve"> (iii) (a) </w:t>
      </w:r>
      <w:r w:rsidR="002F7EA6">
        <w:rPr>
          <w:rFonts w:ascii="Arial" w:hAnsi="Arial" w:cs="Arial"/>
          <w:spacing w:val="-3"/>
          <w:szCs w:val="28"/>
          <w:lang w:val="es-CO"/>
        </w:rPr>
        <w:t xml:space="preserve">reuniera un grupo interdisciplinario con médicos especialistas para que determinaran si el accionante requiere atención domiciliaria, enfermero o cuidador, y formulara pañales; y, (b) </w:t>
      </w:r>
      <w:r w:rsidR="00E03654">
        <w:rPr>
          <w:rFonts w:ascii="Arial" w:hAnsi="Arial" w:cs="Arial"/>
          <w:spacing w:val="-3"/>
          <w:szCs w:val="28"/>
          <w:lang w:val="es-CO"/>
        </w:rPr>
        <w:t xml:space="preserve">brindara </w:t>
      </w:r>
      <w:r>
        <w:rPr>
          <w:rFonts w:ascii="Arial" w:hAnsi="Arial" w:cs="Arial"/>
          <w:spacing w:val="-3"/>
          <w:szCs w:val="28"/>
          <w:lang w:val="es-CO"/>
        </w:rPr>
        <w:t xml:space="preserve">el tratamiento integral </w:t>
      </w:r>
      <w:r w:rsidR="000103FA">
        <w:rPr>
          <w:rFonts w:ascii="Arial" w:hAnsi="Arial" w:cs="Arial"/>
          <w:spacing w:val="-3"/>
          <w:szCs w:val="28"/>
          <w:lang w:val="es-CO"/>
        </w:rPr>
        <w:t>respecto de la</w:t>
      </w:r>
      <w:r w:rsidR="00E03654">
        <w:rPr>
          <w:rFonts w:ascii="Arial" w:hAnsi="Arial" w:cs="Arial"/>
          <w:spacing w:val="-3"/>
          <w:szCs w:val="28"/>
          <w:lang w:val="es-CO"/>
        </w:rPr>
        <w:t xml:space="preserve">s patologías diagnosticadas </w:t>
      </w:r>
      <w:r>
        <w:rPr>
          <w:rFonts w:ascii="Arial" w:hAnsi="Arial" w:cs="Arial"/>
          <w:spacing w:val="-3"/>
          <w:szCs w:val="28"/>
          <w:lang w:val="es-CO"/>
        </w:rPr>
        <w:t>(</w:t>
      </w:r>
      <w:r w:rsidR="00E03654">
        <w:rPr>
          <w:rFonts w:ascii="Arial" w:hAnsi="Arial" w:cs="Arial"/>
          <w:spacing w:val="-3"/>
          <w:szCs w:val="28"/>
          <w:lang w:val="es-CO"/>
        </w:rPr>
        <w:t>F</w:t>
      </w:r>
      <w:r w:rsidR="000103FA">
        <w:rPr>
          <w:rFonts w:ascii="Arial" w:hAnsi="Arial" w:cs="Arial"/>
          <w:spacing w:val="-3"/>
          <w:szCs w:val="28"/>
          <w:lang w:val="es-CO"/>
        </w:rPr>
        <w:t>olio</w:t>
      </w:r>
      <w:r w:rsidR="00E03654">
        <w:rPr>
          <w:rFonts w:ascii="Arial" w:hAnsi="Arial" w:cs="Arial"/>
          <w:spacing w:val="-3"/>
          <w:szCs w:val="28"/>
          <w:lang w:val="es-CO"/>
        </w:rPr>
        <w:t>s</w:t>
      </w:r>
      <w:r w:rsidR="000103FA">
        <w:rPr>
          <w:rFonts w:ascii="Arial" w:hAnsi="Arial" w:cs="Arial"/>
          <w:spacing w:val="-3"/>
          <w:szCs w:val="28"/>
          <w:lang w:val="es-CO"/>
        </w:rPr>
        <w:t xml:space="preserve"> </w:t>
      </w:r>
      <w:r w:rsidR="00E03654">
        <w:rPr>
          <w:rFonts w:ascii="Arial" w:hAnsi="Arial" w:cs="Arial"/>
          <w:spacing w:val="-3"/>
          <w:szCs w:val="28"/>
          <w:lang w:val="es-CO"/>
        </w:rPr>
        <w:t>1 a 10</w:t>
      </w:r>
      <w:r w:rsidR="000103FA">
        <w:rPr>
          <w:rFonts w:ascii="Arial" w:hAnsi="Arial" w:cs="Arial"/>
          <w:spacing w:val="-3"/>
          <w:szCs w:val="28"/>
          <w:lang w:val="es-CO"/>
        </w:rPr>
        <w:t xml:space="preserve">, </w:t>
      </w:r>
      <w:r>
        <w:rPr>
          <w:rFonts w:ascii="Arial" w:hAnsi="Arial" w:cs="Arial"/>
          <w:spacing w:val="-3"/>
          <w:szCs w:val="28"/>
          <w:lang w:val="es-CO"/>
        </w:rPr>
        <w:t xml:space="preserve">ib.). </w:t>
      </w:r>
    </w:p>
    <w:p w:rsidR="00DE5395" w:rsidRPr="00FA4F45" w:rsidRDefault="00DE5395" w:rsidP="00DE5395">
      <w:pPr>
        <w:pStyle w:val="Sinespaciado"/>
        <w:widowControl/>
        <w:tabs>
          <w:tab w:val="left" w:pos="720"/>
        </w:tabs>
        <w:autoSpaceDE/>
        <w:autoSpaceDN/>
        <w:adjustRightInd/>
        <w:spacing w:line="360" w:lineRule="auto"/>
        <w:jc w:val="both"/>
        <w:rPr>
          <w:rFonts w:ascii="Arial" w:hAnsi="Arial" w:cs="Arial"/>
          <w:spacing w:val="-3"/>
          <w:szCs w:val="28"/>
          <w:lang w:val="es-CO"/>
        </w:rPr>
      </w:pPr>
      <w:r w:rsidRPr="00FA4F45">
        <w:rPr>
          <w:rFonts w:ascii="Arial" w:hAnsi="Arial" w:cs="Arial"/>
          <w:spacing w:val="-3"/>
          <w:szCs w:val="28"/>
          <w:lang w:val="es-CO"/>
        </w:rPr>
        <w:t xml:space="preserve"> </w:t>
      </w:r>
    </w:p>
    <w:p w:rsidR="00E03654" w:rsidRDefault="0033797D" w:rsidP="003B6065">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 xml:space="preserve">Con el fin de acreditar los aspectos atrás mencionados, se requirió </w:t>
      </w:r>
      <w:r w:rsidR="00E03654">
        <w:rPr>
          <w:rFonts w:ascii="Arial" w:hAnsi="Arial" w:cs="Arial"/>
          <w:spacing w:val="-3"/>
          <w:szCs w:val="28"/>
          <w:lang w:val="es-CO"/>
        </w:rPr>
        <w:t>a la aludida funcionaria</w:t>
      </w:r>
      <w:r>
        <w:rPr>
          <w:rFonts w:ascii="Arial" w:hAnsi="Arial" w:cs="Arial"/>
          <w:spacing w:val="-3"/>
          <w:szCs w:val="28"/>
          <w:lang w:val="es-CO"/>
        </w:rPr>
        <w:t xml:space="preserve">, sin respuesta; en esta instancia se corroboró </w:t>
      </w:r>
      <w:r w:rsidR="00783D21">
        <w:rPr>
          <w:rFonts w:ascii="Arial" w:hAnsi="Arial" w:cs="Arial"/>
          <w:spacing w:val="-3"/>
          <w:szCs w:val="28"/>
          <w:lang w:val="es-CO"/>
        </w:rPr>
        <w:t xml:space="preserve">(i) </w:t>
      </w:r>
      <w:r w:rsidR="007A4B0E">
        <w:rPr>
          <w:rFonts w:ascii="Arial" w:hAnsi="Arial" w:cs="Arial"/>
          <w:spacing w:val="-3"/>
          <w:szCs w:val="28"/>
          <w:lang w:val="es-CO"/>
        </w:rPr>
        <w:t>q</w:t>
      </w:r>
      <w:r w:rsidR="00783D21">
        <w:rPr>
          <w:rFonts w:ascii="Arial" w:hAnsi="Arial" w:cs="Arial"/>
          <w:spacing w:val="-3"/>
          <w:szCs w:val="28"/>
          <w:lang w:val="es-CO"/>
        </w:rPr>
        <w:t xml:space="preserve">ue </w:t>
      </w:r>
      <w:r w:rsidR="00E03654">
        <w:rPr>
          <w:rFonts w:ascii="Arial" w:hAnsi="Arial" w:cs="Arial"/>
          <w:spacing w:val="-3"/>
          <w:szCs w:val="28"/>
          <w:lang w:val="es-CO"/>
        </w:rPr>
        <w:t>un médico general está realizando una consulta mensual domiciliaria</w:t>
      </w:r>
      <w:r w:rsidR="00783D21">
        <w:rPr>
          <w:rFonts w:ascii="Arial" w:hAnsi="Arial" w:cs="Arial"/>
          <w:spacing w:val="-3"/>
          <w:szCs w:val="28"/>
          <w:lang w:val="es-CO"/>
        </w:rPr>
        <w:t xml:space="preserve">; </w:t>
      </w:r>
      <w:r w:rsidR="00E03654">
        <w:rPr>
          <w:rFonts w:ascii="Arial" w:hAnsi="Arial" w:cs="Arial"/>
          <w:spacing w:val="-3"/>
          <w:szCs w:val="28"/>
          <w:lang w:val="es-CO"/>
        </w:rPr>
        <w:t xml:space="preserve">y, </w:t>
      </w:r>
      <w:r w:rsidR="00783D21">
        <w:rPr>
          <w:rFonts w:ascii="Arial" w:hAnsi="Arial" w:cs="Arial"/>
          <w:spacing w:val="-3"/>
          <w:szCs w:val="28"/>
          <w:lang w:val="es-CO"/>
        </w:rPr>
        <w:t xml:space="preserve">(ii) </w:t>
      </w:r>
      <w:r w:rsidR="007A4B0E">
        <w:rPr>
          <w:rFonts w:ascii="Arial" w:hAnsi="Arial" w:cs="Arial"/>
          <w:spacing w:val="-3"/>
          <w:szCs w:val="28"/>
          <w:lang w:val="es-CO"/>
        </w:rPr>
        <w:t>q</w:t>
      </w:r>
      <w:r w:rsidR="00783D21">
        <w:rPr>
          <w:rFonts w:ascii="Arial" w:hAnsi="Arial" w:cs="Arial"/>
          <w:spacing w:val="-3"/>
          <w:szCs w:val="28"/>
          <w:lang w:val="es-CO"/>
        </w:rPr>
        <w:t xml:space="preserve">ue </w:t>
      </w:r>
      <w:r w:rsidR="007A4B0E">
        <w:rPr>
          <w:rFonts w:ascii="Arial" w:hAnsi="Arial" w:cs="Arial"/>
          <w:spacing w:val="-3"/>
          <w:szCs w:val="28"/>
          <w:lang w:val="es-CO"/>
        </w:rPr>
        <w:t xml:space="preserve">formuló </w:t>
      </w:r>
      <w:r w:rsidR="00E03654">
        <w:rPr>
          <w:rFonts w:ascii="Arial" w:hAnsi="Arial" w:cs="Arial"/>
          <w:spacing w:val="-3"/>
          <w:szCs w:val="28"/>
          <w:lang w:val="es-CO"/>
        </w:rPr>
        <w:t xml:space="preserve">los pañales desechables en cantidad de 120 mensuales, ya autorizados, pero aún no han sido entregados </w:t>
      </w:r>
      <w:r w:rsidR="003B6065">
        <w:rPr>
          <w:rFonts w:ascii="Arial" w:hAnsi="Arial" w:cs="Arial"/>
          <w:spacing w:val="-3"/>
          <w:szCs w:val="28"/>
          <w:lang w:val="es-CO"/>
        </w:rPr>
        <w:t xml:space="preserve">(Folio </w:t>
      </w:r>
      <w:r w:rsidR="00E03654">
        <w:rPr>
          <w:rFonts w:ascii="Arial" w:hAnsi="Arial" w:cs="Arial"/>
          <w:spacing w:val="-3"/>
          <w:szCs w:val="28"/>
          <w:lang w:val="es-CO"/>
        </w:rPr>
        <w:t xml:space="preserve">3 </w:t>
      </w:r>
      <w:r w:rsidR="00583D35">
        <w:rPr>
          <w:rFonts w:ascii="Arial" w:hAnsi="Arial" w:cs="Arial"/>
          <w:spacing w:val="-3"/>
          <w:szCs w:val="28"/>
          <w:lang w:val="es-CO"/>
        </w:rPr>
        <w:t>vuelto</w:t>
      </w:r>
      <w:r w:rsidR="003B6065">
        <w:rPr>
          <w:rFonts w:ascii="Arial" w:hAnsi="Arial" w:cs="Arial"/>
          <w:spacing w:val="-3"/>
          <w:szCs w:val="28"/>
          <w:lang w:val="es-CO"/>
        </w:rPr>
        <w:t>, este cuaderno)</w:t>
      </w:r>
      <w:r w:rsidR="00E03654">
        <w:rPr>
          <w:rFonts w:ascii="Arial" w:hAnsi="Arial" w:cs="Arial"/>
          <w:spacing w:val="-3"/>
          <w:szCs w:val="28"/>
          <w:lang w:val="es-CO"/>
        </w:rPr>
        <w:t>.</w:t>
      </w:r>
    </w:p>
    <w:p w:rsidR="00E03654" w:rsidRDefault="00E03654" w:rsidP="003B6065">
      <w:pPr>
        <w:pStyle w:val="Sinespaciado"/>
        <w:widowControl/>
        <w:tabs>
          <w:tab w:val="left" w:pos="720"/>
        </w:tabs>
        <w:autoSpaceDE/>
        <w:autoSpaceDN/>
        <w:adjustRightInd/>
        <w:spacing w:line="360" w:lineRule="auto"/>
        <w:jc w:val="both"/>
        <w:rPr>
          <w:rFonts w:ascii="Arial" w:hAnsi="Arial" w:cs="Arial"/>
          <w:spacing w:val="-3"/>
          <w:szCs w:val="28"/>
          <w:lang w:val="es-CO"/>
        </w:rPr>
      </w:pPr>
    </w:p>
    <w:p w:rsidR="007A4B0E" w:rsidRDefault="00E03654" w:rsidP="007A4B0E">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A</w:t>
      </w:r>
      <w:r w:rsidR="00783D21">
        <w:rPr>
          <w:rFonts w:ascii="Arial" w:hAnsi="Arial" w:cs="Arial"/>
          <w:spacing w:val="-3"/>
          <w:szCs w:val="28"/>
          <w:lang w:val="es-CO"/>
        </w:rPr>
        <w:t>sí las cosas, se aprecia</w:t>
      </w:r>
      <w:r w:rsidR="003B6065">
        <w:rPr>
          <w:rFonts w:ascii="Arial" w:hAnsi="Arial" w:cs="Arial"/>
          <w:spacing w:val="-3"/>
          <w:szCs w:val="28"/>
          <w:lang w:val="es-CO"/>
        </w:rPr>
        <w:t xml:space="preserve"> </w:t>
      </w:r>
      <w:r>
        <w:rPr>
          <w:rFonts w:ascii="Arial" w:hAnsi="Arial" w:cs="Arial"/>
          <w:spacing w:val="-3"/>
          <w:szCs w:val="28"/>
          <w:lang w:val="es-CO"/>
        </w:rPr>
        <w:t>in</w:t>
      </w:r>
      <w:r w:rsidR="003B6065">
        <w:rPr>
          <w:rFonts w:ascii="Arial" w:hAnsi="Arial" w:cs="Arial"/>
          <w:spacing w:val="-3"/>
          <w:szCs w:val="28"/>
          <w:lang w:val="es-CO"/>
        </w:rPr>
        <w:t xml:space="preserve">cumplido </w:t>
      </w:r>
      <w:r>
        <w:rPr>
          <w:rFonts w:ascii="Arial" w:hAnsi="Arial" w:cs="Arial"/>
          <w:spacing w:val="-3"/>
          <w:szCs w:val="28"/>
          <w:lang w:val="es-CO"/>
        </w:rPr>
        <w:t xml:space="preserve">parcialmente </w:t>
      </w:r>
      <w:r w:rsidR="003B6065">
        <w:rPr>
          <w:rFonts w:ascii="Arial" w:hAnsi="Arial" w:cs="Arial"/>
          <w:spacing w:val="-3"/>
          <w:szCs w:val="28"/>
          <w:lang w:val="es-CO"/>
        </w:rPr>
        <w:t>el fallo</w:t>
      </w:r>
      <w:r w:rsidR="00783D21">
        <w:rPr>
          <w:rFonts w:ascii="Arial" w:hAnsi="Arial" w:cs="Arial"/>
          <w:spacing w:val="-3"/>
          <w:szCs w:val="28"/>
          <w:lang w:val="es-CO"/>
        </w:rPr>
        <w:t xml:space="preserve"> de tutela, </w:t>
      </w:r>
      <w:r>
        <w:rPr>
          <w:rFonts w:ascii="Arial" w:hAnsi="Arial" w:cs="Arial"/>
          <w:spacing w:val="-3"/>
          <w:szCs w:val="28"/>
          <w:lang w:val="es-CO"/>
        </w:rPr>
        <w:t>pues es inexistente prueba demostrativa de que se haya reunido el grupo interdisciplinario y menos que hayan valorado la necesidad de asistencia permanente del servicio de enfermería o cuidador, y tampoco se han entregado los pañales</w:t>
      </w:r>
      <w:r w:rsidR="003B6065" w:rsidRPr="00E73A55">
        <w:rPr>
          <w:rFonts w:ascii="Arial" w:hAnsi="Arial" w:cs="Arial"/>
          <w:spacing w:val="-3"/>
          <w:szCs w:val="28"/>
          <w:lang w:val="es-CO"/>
        </w:rPr>
        <w:t>.</w:t>
      </w:r>
      <w:r w:rsidR="007A4B0E">
        <w:rPr>
          <w:rFonts w:ascii="Arial" w:hAnsi="Arial" w:cs="Arial"/>
          <w:spacing w:val="-3"/>
          <w:szCs w:val="28"/>
          <w:lang w:val="es-CO"/>
        </w:rPr>
        <w:t xml:space="preserve"> </w:t>
      </w:r>
    </w:p>
    <w:p w:rsidR="007A4B0E" w:rsidRDefault="007A4B0E" w:rsidP="007A4B0E">
      <w:pPr>
        <w:pStyle w:val="Sinespaciado"/>
        <w:widowControl/>
        <w:tabs>
          <w:tab w:val="left" w:pos="720"/>
        </w:tabs>
        <w:autoSpaceDE/>
        <w:autoSpaceDN/>
        <w:adjustRightInd/>
        <w:spacing w:line="360" w:lineRule="auto"/>
        <w:jc w:val="both"/>
        <w:rPr>
          <w:rFonts w:ascii="Arial" w:hAnsi="Arial" w:cs="Arial"/>
          <w:spacing w:val="-3"/>
          <w:szCs w:val="28"/>
          <w:lang w:val="es-CO"/>
        </w:rPr>
      </w:pPr>
    </w:p>
    <w:p w:rsidR="0033797D" w:rsidRDefault="0033797D" w:rsidP="007A4B0E">
      <w:pPr>
        <w:pStyle w:val="Sinespaciado"/>
        <w:widowControl/>
        <w:tabs>
          <w:tab w:val="left" w:pos="720"/>
        </w:tabs>
        <w:autoSpaceDE/>
        <w:autoSpaceDN/>
        <w:adjustRightInd/>
        <w:spacing w:line="360" w:lineRule="auto"/>
        <w:jc w:val="both"/>
        <w:rPr>
          <w:rFonts w:ascii="Arial" w:hAnsi="Arial" w:cs="Arial"/>
          <w:spacing w:val="-3"/>
          <w:lang w:val="es-CO"/>
        </w:rPr>
      </w:pPr>
      <w:r>
        <w:rPr>
          <w:rFonts w:ascii="Arial" w:hAnsi="Arial" w:cs="Arial"/>
          <w:spacing w:val="-3"/>
          <w:szCs w:val="28"/>
          <w:lang w:val="es-CO"/>
        </w:rPr>
        <w:t xml:space="preserve">Luego del silencio </w:t>
      </w:r>
      <w:r w:rsidR="006E0569">
        <w:rPr>
          <w:rFonts w:ascii="Arial" w:hAnsi="Arial" w:cs="Arial"/>
          <w:spacing w:val="-3"/>
          <w:szCs w:val="28"/>
          <w:lang w:val="es-CO"/>
        </w:rPr>
        <w:t xml:space="preserve">de la </w:t>
      </w:r>
      <w:proofErr w:type="spellStart"/>
      <w:r w:rsidR="006E0569">
        <w:rPr>
          <w:rFonts w:ascii="Arial" w:hAnsi="Arial" w:cs="Arial"/>
          <w:spacing w:val="-3"/>
          <w:szCs w:val="28"/>
          <w:lang w:val="es-CO"/>
        </w:rPr>
        <w:t>incidentada</w:t>
      </w:r>
      <w:proofErr w:type="spellEnd"/>
      <w:r>
        <w:rPr>
          <w:rFonts w:ascii="Arial" w:hAnsi="Arial" w:cs="Arial"/>
          <w:spacing w:val="-3"/>
          <w:szCs w:val="28"/>
          <w:lang w:val="es-CO"/>
        </w:rPr>
        <w:t>, se advierte la desidia frente a la conducta debida, por cuanto en este trámite incidental</w:t>
      </w:r>
      <w:r w:rsidR="003B6065">
        <w:rPr>
          <w:rFonts w:ascii="Arial" w:hAnsi="Arial" w:cs="Arial"/>
          <w:spacing w:val="-3"/>
          <w:szCs w:val="28"/>
          <w:lang w:val="es-CO"/>
        </w:rPr>
        <w:t>, en ninguna de las instancias</w:t>
      </w:r>
      <w:r>
        <w:rPr>
          <w:rFonts w:ascii="Arial" w:hAnsi="Arial" w:cs="Arial"/>
          <w:spacing w:val="-3"/>
          <w:szCs w:val="28"/>
          <w:lang w:val="es-CO"/>
        </w:rPr>
        <w:t xml:space="preserve">, </w:t>
      </w:r>
      <w:r w:rsidR="003B6065">
        <w:rPr>
          <w:rFonts w:ascii="Arial" w:hAnsi="Arial" w:cs="Arial"/>
          <w:spacing w:val="-3"/>
          <w:szCs w:val="28"/>
          <w:lang w:val="es-CO"/>
        </w:rPr>
        <w:t xml:space="preserve">ofreció </w:t>
      </w:r>
      <w:r>
        <w:rPr>
          <w:rFonts w:ascii="Arial" w:hAnsi="Arial" w:cs="Arial"/>
          <w:spacing w:val="-3"/>
          <w:szCs w:val="28"/>
          <w:lang w:val="es-CO"/>
        </w:rPr>
        <w:t xml:space="preserve">una respuesta que justifique </w:t>
      </w:r>
      <w:r w:rsidR="003B6065">
        <w:rPr>
          <w:rFonts w:ascii="Arial" w:hAnsi="Arial" w:cs="Arial"/>
          <w:spacing w:val="-3"/>
          <w:szCs w:val="28"/>
          <w:lang w:val="es-CO"/>
        </w:rPr>
        <w:t xml:space="preserve">la </w:t>
      </w:r>
      <w:r>
        <w:rPr>
          <w:rFonts w:ascii="Arial" w:hAnsi="Arial" w:cs="Arial"/>
          <w:spacing w:val="-3"/>
          <w:szCs w:val="28"/>
          <w:lang w:val="es-CO"/>
        </w:rPr>
        <w:t>tardanza</w:t>
      </w:r>
      <w:r w:rsidR="003B6065">
        <w:rPr>
          <w:rFonts w:ascii="Arial" w:hAnsi="Arial" w:cs="Arial"/>
          <w:spacing w:val="-3"/>
          <w:szCs w:val="28"/>
          <w:lang w:val="es-CO"/>
        </w:rPr>
        <w:t>; se obtuvo</w:t>
      </w:r>
      <w:r w:rsidR="006E0569">
        <w:rPr>
          <w:rFonts w:ascii="Arial" w:hAnsi="Arial" w:cs="Arial"/>
          <w:spacing w:val="-3"/>
          <w:szCs w:val="28"/>
          <w:lang w:val="es-CO"/>
        </w:rPr>
        <w:t xml:space="preserve"> la información directamente de la </w:t>
      </w:r>
      <w:r w:rsidR="007A4B0E">
        <w:rPr>
          <w:rFonts w:ascii="Arial" w:hAnsi="Arial" w:cs="Arial"/>
          <w:spacing w:val="-3"/>
          <w:szCs w:val="28"/>
          <w:lang w:val="es-CO"/>
        </w:rPr>
        <w:t>agente oficiosa</w:t>
      </w:r>
      <w:r w:rsidR="00391264">
        <w:rPr>
          <w:rFonts w:ascii="Arial" w:hAnsi="Arial" w:cs="Arial"/>
          <w:spacing w:val="-3"/>
          <w:szCs w:val="28"/>
          <w:lang w:val="es-CO"/>
        </w:rPr>
        <w:t xml:space="preserve"> (Folio 3 vuelto, ibídem)</w:t>
      </w:r>
      <w:r>
        <w:rPr>
          <w:rFonts w:ascii="Arial" w:hAnsi="Arial" w:cs="Arial"/>
          <w:spacing w:val="-3"/>
          <w:szCs w:val="28"/>
          <w:lang w:val="es-CO"/>
        </w:rPr>
        <w:t xml:space="preserve">. Entonces la sanción impuesta aparece fundada en la desatención </w:t>
      </w:r>
      <w:r w:rsidR="007A4B0E">
        <w:rPr>
          <w:rFonts w:ascii="Arial" w:hAnsi="Arial" w:cs="Arial"/>
          <w:spacing w:val="-3"/>
          <w:szCs w:val="28"/>
          <w:lang w:val="es-CO"/>
        </w:rPr>
        <w:t>parcial de</w:t>
      </w:r>
      <w:r w:rsidR="003B6065">
        <w:rPr>
          <w:rFonts w:ascii="Arial" w:hAnsi="Arial" w:cs="Arial"/>
          <w:spacing w:val="-3"/>
          <w:szCs w:val="28"/>
          <w:lang w:val="es-CO"/>
        </w:rPr>
        <w:t xml:space="preserve"> </w:t>
      </w:r>
      <w:r>
        <w:rPr>
          <w:rFonts w:ascii="Arial" w:hAnsi="Arial" w:cs="Arial"/>
          <w:spacing w:val="-3"/>
          <w:szCs w:val="28"/>
          <w:lang w:val="es-CO"/>
        </w:rPr>
        <w:t>la sentencia de primera instancia.</w:t>
      </w:r>
      <w:r>
        <w:rPr>
          <w:rFonts w:ascii="Arial" w:hAnsi="Arial" w:cs="Arial"/>
          <w:spacing w:val="-3"/>
          <w:lang w:val="es-CO"/>
        </w:rPr>
        <w:t xml:space="preserve"> </w:t>
      </w:r>
    </w:p>
    <w:p w:rsidR="001022C3" w:rsidRDefault="001022C3" w:rsidP="0033797D">
      <w:pPr>
        <w:spacing w:line="360" w:lineRule="auto"/>
        <w:jc w:val="both"/>
        <w:rPr>
          <w:rFonts w:ascii="Arial" w:hAnsi="Arial" w:cs="Arial"/>
          <w:spacing w:val="-3"/>
          <w:sz w:val="24"/>
          <w:lang w:val="es-CO"/>
        </w:rPr>
      </w:pPr>
    </w:p>
    <w:p w:rsidR="003B6065" w:rsidRDefault="003B6065" w:rsidP="003B6065">
      <w:pPr>
        <w:spacing w:line="360" w:lineRule="auto"/>
        <w:jc w:val="both"/>
        <w:rPr>
          <w:rFonts w:ascii="Arial" w:hAnsi="Arial" w:cs="Arial"/>
          <w:sz w:val="24"/>
          <w:szCs w:val="28"/>
          <w:lang w:val="es-CO"/>
        </w:rPr>
      </w:pPr>
      <w:r>
        <w:rPr>
          <w:rFonts w:ascii="Arial" w:hAnsi="Arial" w:cs="Arial"/>
          <w:spacing w:val="-3"/>
          <w:sz w:val="24"/>
          <w:szCs w:val="28"/>
          <w:lang w:val="es-CO"/>
        </w:rPr>
        <w:t xml:space="preserve">Así las cosas, </w:t>
      </w:r>
      <w:r w:rsidRPr="00606001">
        <w:rPr>
          <w:rFonts w:ascii="Arial" w:hAnsi="Arial" w:cs="Arial"/>
          <w:spacing w:val="-3"/>
          <w:sz w:val="24"/>
          <w:szCs w:val="28"/>
          <w:lang w:val="es-CO"/>
        </w:rPr>
        <w:t xml:space="preserve">se abre paso </w:t>
      </w:r>
      <w:r>
        <w:rPr>
          <w:rFonts w:ascii="Arial" w:hAnsi="Arial" w:cs="Arial"/>
          <w:spacing w:val="-3"/>
          <w:sz w:val="24"/>
          <w:szCs w:val="28"/>
          <w:lang w:val="es-CO"/>
        </w:rPr>
        <w:t xml:space="preserve">para </w:t>
      </w:r>
      <w:r w:rsidRPr="00606001">
        <w:rPr>
          <w:rFonts w:ascii="Arial" w:hAnsi="Arial" w:cs="Arial"/>
          <w:spacing w:val="-3"/>
          <w:sz w:val="24"/>
          <w:szCs w:val="28"/>
          <w:lang w:val="es-CO"/>
        </w:rPr>
        <w:t xml:space="preserve">esta </w:t>
      </w:r>
      <w:r>
        <w:rPr>
          <w:rFonts w:ascii="Arial" w:hAnsi="Arial" w:cs="Arial"/>
          <w:spacing w:val="-3"/>
          <w:sz w:val="24"/>
          <w:szCs w:val="28"/>
          <w:lang w:val="es-CO"/>
        </w:rPr>
        <w:t>Sala, c</w:t>
      </w:r>
      <w:r w:rsidRPr="00606001">
        <w:rPr>
          <w:rFonts w:ascii="Arial" w:hAnsi="Arial" w:cs="Arial"/>
          <w:spacing w:val="-3"/>
          <w:sz w:val="24"/>
          <w:szCs w:val="28"/>
          <w:lang w:val="es-CO"/>
        </w:rPr>
        <w:t>onfirma</w:t>
      </w:r>
      <w:r>
        <w:rPr>
          <w:rFonts w:ascii="Arial" w:hAnsi="Arial" w:cs="Arial"/>
          <w:spacing w:val="-3"/>
          <w:sz w:val="24"/>
          <w:szCs w:val="28"/>
          <w:lang w:val="es-CO"/>
        </w:rPr>
        <w:t>r</w:t>
      </w:r>
      <w:r w:rsidR="00B72AA4">
        <w:rPr>
          <w:rFonts w:ascii="Arial" w:hAnsi="Arial" w:cs="Arial"/>
          <w:spacing w:val="-3"/>
          <w:sz w:val="24"/>
          <w:szCs w:val="28"/>
          <w:lang w:val="es-CO"/>
        </w:rPr>
        <w:t xml:space="preserve"> </w:t>
      </w:r>
      <w:r>
        <w:rPr>
          <w:rFonts w:ascii="Arial" w:hAnsi="Arial" w:cs="Arial"/>
          <w:spacing w:val="-3"/>
          <w:sz w:val="24"/>
          <w:szCs w:val="28"/>
          <w:lang w:val="es-CO"/>
        </w:rPr>
        <w:t>el proveído venido en consulta</w:t>
      </w:r>
      <w:r w:rsidRPr="00606001">
        <w:rPr>
          <w:rFonts w:ascii="Arial" w:hAnsi="Arial" w:cs="Arial"/>
          <w:spacing w:val="-3"/>
          <w:sz w:val="24"/>
          <w:szCs w:val="28"/>
          <w:lang w:val="es-CO"/>
        </w:rPr>
        <w:t xml:space="preserve">, </w:t>
      </w:r>
      <w:r w:rsidRPr="002449F9">
        <w:rPr>
          <w:rFonts w:ascii="Arial" w:hAnsi="Arial" w:cs="Arial"/>
          <w:spacing w:val="-3"/>
          <w:sz w:val="24"/>
          <w:szCs w:val="24"/>
          <w:lang w:val="es-CO"/>
        </w:rPr>
        <w:t>ya que los derechos fundamentales constitucionales que aparecían como violados por la renuencia de la entidad</w:t>
      </w:r>
      <w:r w:rsidR="009259A7">
        <w:rPr>
          <w:rFonts w:ascii="Arial" w:hAnsi="Arial" w:cs="Arial"/>
          <w:spacing w:val="-3"/>
          <w:sz w:val="24"/>
          <w:szCs w:val="24"/>
          <w:lang w:val="es-CO"/>
        </w:rPr>
        <w:t>, se mantienen en ese estado</w:t>
      </w:r>
      <w:r w:rsidRPr="002449F9">
        <w:rPr>
          <w:rFonts w:ascii="Arial" w:hAnsi="Arial" w:cs="Arial"/>
          <w:spacing w:val="-3"/>
          <w:sz w:val="24"/>
          <w:szCs w:val="24"/>
          <w:lang w:val="es-CO"/>
        </w:rPr>
        <w:t xml:space="preserve">, </w:t>
      </w:r>
      <w:r w:rsidR="006F2E70">
        <w:rPr>
          <w:rFonts w:ascii="Arial" w:hAnsi="Arial" w:cs="Arial"/>
          <w:spacing w:val="-3"/>
          <w:sz w:val="24"/>
          <w:szCs w:val="24"/>
          <w:lang w:val="es-CO"/>
        </w:rPr>
        <w:t xml:space="preserve">pues </w:t>
      </w:r>
      <w:r w:rsidR="007A4B0E">
        <w:rPr>
          <w:rFonts w:ascii="Arial" w:hAnsi="Arial" w:cs="Arial"/>
          <w:spacing w:val="-3"/>
          <w:sz w:val="24"/>
          <w:szCs w:val="24"/>
          <w:lang w:val="es-CO"/>
        </w:rPr>
        <w:t>el grupo interdisciplinario no ha decidido sobre la necesidad de asistencia de enfermería, ni se han suministrado los pañales prescritos</w:t>
      </w:r>
      <w:r>
        <w:rPr>
          <w:rFonts w:ascii="Arial" w:hAnsi="Arial" w:cs="Arial"/>
          <w:spacing w:val="-3"/>
          <w:sz w:val="24"/>
          <w:szCs w:val="24"/>
          <w:lang w:val="es-CO"/>
        </w:rPr>
        <w:t xml:space="preserve">, </w:t>
      </w:r>
      <w:r w:rsidRPr="00606001">
        <w:rPr>
          <w:rFonts w:ascii="Arial" w:hAnsi="Arial" w:cs="Arial"/>
          <w:spacing w:val="-3"/>
          <w:sz w:val="24"/>
          <w:szCs w:val="28"/>
          <w:lang w:val="es-CO"/>
        </w:rPr>
        <w:t xml:space="preserve">el cometido cardinal de este trámite está </w:t>
      </w:r>
      <w:r>
        <w:rPr>
          <w:rFonts w:ascii="Arial" w:hAnsi="Arial" w:cs="Arial"/>
          <w:spacing w:val="-3"/>
          <w:sz w:val="24"/>
          <w:szCs w:val="28"/>
          <w:lang w:val="es-CO"/>
        </w:rPr>
        <w:t>in</w:t>
      </w:r>
      <w:r w:rsidRPr="00606001">
        <w:rPr>
          <w:rFonts w:ascii="Arial" w:hAnsi="Arial" w:cs="Arial"/>
          <w:spacing w:val="-3"/>
          <w:sz w:val="24"/>
          <w:szCs w:val="28"/>
          <w:lang w:val="es-CO"/>
        </w:rPr>
        <w:t>cumplido, como explica la doctrina</w:t>
      </w:r>
      <w:r>
        <w:rPr>
          <w:rStyle w:val="Refdenotaalpie"/>
          <w:rFonts w:ascii="Arial" w:hAnsi="Arial"/>
          <w:spacing w:val="-3"/>
          <w:sz w:val="24"/>
          <w:szCs w:val="28"/>
          <w:lang w:val="es-CO"/>
        </w:rPr>
        <w:footnoteReference w:id="17"/>
      </w:r>
      <w:r w:rsidRPr="00606001">
        <w:rPr>
          <w:rFonts w:ascii="Arial" w:hAnsi="Arial" w:cs="Arial"/>
          <w:spacing w:val="-3"/>
          <w:sz w:val="24"/>
          <w:szCs w:val="28"/>
          <w:lang w:val="es-CO"/>
        </w:rPr>
        <w:t xml:space="preserve"> sobre el tema</w:t>
      </w:r>
      <w:r>
        <w:rPr>
          <w:rFonts w:ascii="Arial" w:hAnsi="Arial" w:cs="Arial"/>
          <w:spacing w:val="-3"/>
          <w:sz w:val="24"/>
          <w:szCs w:val="28"/>
          <w:lang w:val="es-CO"/>
        </w:rPr>
        <w:t>:</w:t>
      </w:r>
      <w:r w:rsidRPr="00606001">
        <w:rPr>
          <w:rFonts w:ascii="Arial" w:hAnsi="Arial" w:cs="Arial"/>
          <w:spacing w:val="-3"/>
          <w:sz w:val="24"/>
          <w:szCs w:val="28"/>
          <w:lang w:val="es-CO"/>
        </w:rPr>
        <w:t xml:space="preserve"> “</w:t>
      </w:r>
      <w:r w:rsidRPr="00017B61">
        <w:rPr>
          <w:rFonts w:ascii="Arial" w:hAnsi="Arial" w:cs="Arial"/>
          <w:i/>
          <w:spacing w:val="-3"/>
          <w:sz w:val="22"/>
          <w:szCs w:val="28"/>
          <w:lang w:val="es-CO"/>
        </w:rPr>
        <w:t xml:space="preserve">(…) </w:t>
      </w:r>
      <w:r w:rsidRPr="00017B61">
        <w:rPr>
          <w:rFonts w:ascii="Arial" w:hAnsi="Arial" w:cs="Arial"/>
          <w:i/>
          <w:sz w:val="22"/>
          <w:szCs w:val="28"/>
          <w:lang w:val="es-CO"/>
        </w:rPr>
        <w:t xml:space="preserve">no es suficiente el que las personas logren la protección de sus derechos fundamentales por vía de la acción de tutela, </w:t>
      </w:r>
      <w:r w:rsidRPr="00017B61">
        <w:rPr>
          <w:rFonts w:ascii="Arial" w:hAnsi="Arial" w:cs="Arial"/>
          <w:i/>
          <w:sz w:val="22"/>
          <w:szCs w:val="28"/>
          <w:u w:val="single"/>
          <w:lang w:val="es-CO"/>
        </w:rPr>
        <w:t>sino que además se le debe proveer de los mecanismos que hagan efectiva la orden proferida por el juez de tutela</w:t>
      </w:r>
      <w:r w:rsidRPr="00017B61">
        <w:rPr>
          <w:rFonts w:ascii="Arial" w:hAnsi="Arial" w:cs="Arial"/>
          <w:i/>
          <w:sz w:val="22"/>
          <w:szCs w:val="28"/>
          <w:lang w:val="es-CO"/>
        </w:rPr>
        <w:t xml:space="preserve"> (…)</w:t>
      </w:r>
      <w:r>
        <w:rPr>
          <w:rFonts w:ascii="Arial" w:hAnsi="Arial" w:cs="Arial"/>
          <w:i/>
          <w:sz w:val="24"/>
          <w:szCs w:val="28"/>
          <w:lang w:val="es-CO"/>
        </w:rPr>
        <w:t>”.</w:t>
      </w:r>
      <w:r>
        <w:rPr>
          <w:rFonts w:ascii="Arial" w:hAnsi="Arial" w:cs="Arial"/>
          <w:sz w:val="24"/>
          <w:szCs w:val="28"/>
          <w:lang w:val="es-CO"/>
        </w:rPr>
        <w:t xml:space="preserve">  El resaltado es propio de esta Sala.</w:t>
      </w:r>
    </w:p>
    <w:p w:rsidR="003B6065" w:rsidRDefault="003B6065" w:rsidP="003B6065">
      <w:pPr>
        <w:spacing w:line="360" w:lineRule="auto"/>
        <w:jc w:val="both"/>
        <w:rPr>
          <w:rFonts w:ascii="Arial" w:hAnsi="Arial" w:cs="Arial"/>
          <w:sz w:val="24"/>
          <w:szCs w:val="28"/>
          <w:lang w:val="es-CO"/>
        </w:rPr>
      </w:pPr>
    </w:p>
    <w:p w:rsidR="00CE2262" w:rsidRDefault="00B82E21" w:rsidP="00B82E21">
      <w:pPr>
        <w:pStyle w:val="Sinespaciado"/>
        <w:widowControl/>
        <w:tabs>
          <w:tab w:val="left" w:pos="720"/>
        </w:tabs>
        <w:autoSpaceDE/>
        <w:autoSpaceDN/>
        <w:adjustRightInd/>
        <w:spacing w:line="360" w:lineRule="auto"/>
        <w:jc w:val="both"/>
        <w:rPr>
          <w:rFonts w:ascii="Arial" w:hAnsi="Arial" w:cs="Arial"/>
          <w:spacing w:val="-3"/>
          <w:szCs w:val="28"/>
          <w:lang w:val="es-CO"/>
        </w:rPr>
      </w:pPr>
      <w:r w:rsidRPr="005114A9">
        <w:rPr>
          <w:rFonts w:ascii="Arial" w:hAnsi="Arial" w:cs="Arial"/>
          <w:spacing w:val="-3"/>
          <w:szCs w:val="28"/>
          <w:lang w:val="es-CO"/>
        </w:rPr>
        <w:t xml:space="preserve">Sin embargo considera esta Sala, que la sanción debe ser proporcionada y razonada al tenor del incumplimiento de la orden </w:t>
      </w:r>
      <w:r w:rsidRPr="00FA21CD">
        <w:rPr>
          <w:rFonts w:ascii="Arial" w:hAnsi="Arial" w:cs="Arial"/>
          <w:spacing w:val="-3"/>
          <w:szCs w:val="28"/>
          <w:lang w:val="es-CO"/>
        </w:rPr>
        <w:t>judicial, ello conforme lo ha establecido la CC</w:t>
      </w:r>
      <w:r w:rsidRPr="00FA21CD">
        <w:rPr>
          <w:rStyle w:val="Refdenotaalpie"/>
          <w:rFonts w:ascii="Arial" w:hAnsi="Arial"/>
          <w:spacing w:val="-3"/>
          <w:szCs w:val="28"/>
          <w:lang w:val="es-CO"/>
        </w:rPr>
        <w:footnoteReference w:id="18"/>
      </w:r>
      <w:r w:rsidR="006D2AC8" w:rsidRPr="00FA21CD">
        <w:rPr>
          <w:rFonts w:ascii="Arial" w:hAnsi="Arial" w:cs="Arial"/>
          <w:spacing w:val="-3"/>
          <w:szCs w:val="28"/>
          <w:lang w:val="es-CO"/>
        </w:rPr>
        <w:t xml:space="preserve">, al decir </w:t>
      </w:r>
      <w:r w:rsidR="006D2AC8" w:rsidRPr="00FA21CD">
        <w:rPr>
          <w:rFonts w:ascii="Arial" w:hAnsi="Arial" w:cs="Arial"/>
          <w:spacing w:val="-3"/>
          <w:szCs w:val="28"/>
          <w:lang w:val="es-CO"/>
        </w:rPr>
        <w:lastRenderedPageBreak/>
        <w:t xml:space="preserve">que: </w:t>
      </w:r>
      <w:r w:rsidR="006D2AC8" w:rsidRPr="00FA21CD">
        <w:rPr>
          <w:rFonts w:ascii="Arial" w:hAnsi="Arial" w:cs="Arial"/>
          <w:i/>
          <w:spacing w:val="-3"/>
          <w:sz w:val="22"/>
          <w:szCs w:val="22"/>
          <w:lang w:val="es-CO"/>
        </w:rPr>
        <w:t xml:space="preserve">“(…) </w:t>
      </w:r>
      <w:r w:rsidR="006D2AC8" w:rsidRPr="00FA21CD">
        <w:rPr>
          <w:rFonts w:ascii="Arial" w:hAnsi="Arial" w:cs="Arial"/>
          <w:i/>
          <w:sz w:val="22"/>
          <w:szCs w:val="22"/>
          <w:shd w:val="clear" w:color="auto" w:fill="FFFFFF"/>
        </w:rPr>
        <w:t xml:space="preserve">el juez del desacato debe verificar si efectivamente se incumplió la orden de tutela impartida y, de ser así, tiene que determinar si el mismo fue total o parcial, identificando las razones por las cuales se produjo, </w:t>
      </w:r>
      <w:r w:rsidR="00B72AA4" w:rsidRPr="00FA21CD">
        <w:rPr>
          <w:rFonts w:ascii="Arial" w:hAnsi="Arial" w:cs="Arial"/>
          <w:i/>
          <w:sz w:val="22"/>
          <w:szCs w:val="22"/>
          <w:shd w:val="clear" w:color="auto" w:fill="FFFFFF"/>
        </w:rPr>
        <w:t xml:space="preserve">(…) </w:t>
      </w:r>
      <w:r w:rsidR="006D2AC8" w:rsidRPr="00FA21CD">
        <w:rPr>
          <w:rFonts w:ascii="Arial" w:hAnsi="Arial" w:cs="Arial"/>
          <w:i/>
          <w:sz w:val="22"/>
          <w:szCs w:val="22"/>
          <w:shd w:val="clear" w:color="auto" w:fill="FFFFFF"/>
        </w:rPr>
        <w:t xml:space="preserve">si existió responsabilidad subjetiva de la persona obligada. Finalmente, si la encontrare probada </w:t>
      </w:r>
      <w:r w:rsidR="006D2AC8" w:rsidRPr="00FA21CD">
        <w:rPr>
          <w:rFonts w:ascii="Arial" w:hAnsi="Arial" w:cs="Arial"/>
          <w:i/>
          <w:sz w:val="22"/>
          <w:szCs w:val="22"/>
          <w:u w:val="single"/>
          <w:shd w:val="clear" w:color="auto" w:fill="FFFFFF"/>
        </w:rPr>
        <w:t>deberá imponer la sanción adecuada, proporcionada y razonable en relación con los hechos</w:t>
      </w:r>
      <w:r w:rsidR="00B72AA4" w:rsidRPr="00FA21CD">
        <w:rPr>
          <w:rFonts w:ascii="Arial" w:hAnsi="Arial" w:cs="Arial"/>
          <w:i/>
          <w:sz w:val="22"/>
          <w:szCs w:val="22"/>
          <w:u w:val="single"/>
          <w:shd w:val="clear" w:color="auto" w:fill="FFFFFF"/>
        </w:rPr>
        <w:t xml:space="preserve"> (…)</w:t>
      </w:r>
      <w:r w:rsidR="00B72AA4" w:rsidRPr="00FA21CD">
        <w:rPr>
          <w:rFonts w:ascii="Arial" w:hAnsi="Arial" w:cs="Arial"/>
          <w:i/>
          <w:sz w:val="22"/>
          <w:szCs w:val="22"/>
          <w:shd w:val="clear" w:color="auto" w:fill="FFFFFF"/>
        </w:rPr>
        <w:t>”.</w:t>
      </w:r>
      <w:r w:rsidRPr="00FA21CD">
        <w:rPr>
          <w:rFonts w:ascii="Arial" w:hAnsi="Arial" w:cs="Arial"/>
          <w:spacing w:val="-3"/>
          <w:szCs w:val="28"/>
          <w:lang w:val="es-CO"/>
        </w:rPr>
        <w:t xml:space="preserve"> </w:t>
      </w:r>
    </w:p>
    <w:p w:rsidR="00CE2262" w:rsidRDefault="00CE2262" w:rsidP="00B82E21">
      <w:pPr>
        <w:pStyle w:val="Sinespaciado"/>
        <w:widowControl/>
        <w:tabs>
          <w:tab w:val="left" w:pos="720"/>
        </w:tabs>
        <w:autoSpaceDE/>
        <w:autoSpaceDN/>
        <w:adjustRightInd/>
        <w:spacing w:line="360" w:lineRule="auto"/>
        <w:jc w:val="both"/>
        <w:rPr>
          <w:rFonts w:ascii="Arial" w:hAnsi="Arial" w:cs="Arial"/>
          <w:spacing w:val="-3"/>
          <w:szCs w:val="28"/>
          <w:lang w:val="es-CO"/>
        </w:rPr>
      </w:pPr>
    </w:p>
    <w:p w:rsidR="00B82E21" w:rsidRDefault="00B72AA4" w:rsidP="00B82E21">
      <w:pPr>
        <w:pStyle w:val="Sinespaciado"/>
        <w:widowControl/>
        <w:tabs>
          <w:tab w:val="left" w:pos="720"/>
        </w:tabs>
        <w:autoSpaceDE/>
        <w:autoSpaceDN/>
        <w:adjustRightInd/>
        <w:spacing w:line="360" w:lineRule="auto"/>
        <w:jc w:val="both"/>
        <w:rPr>
          <w:rFonts w:ascii="Arial" w:hAnsi="Arial" w:cs="Arial"/>
          <w:spacing w:val="-3"/>
          <w:szCs w:val="28"/>
          <w:lang w:val="es-CO"/>
        </w:rPr>
      </w:pPr>
      <w:r>
        <w:rPr>
          <w:rFonts w:ascii="Arial" w:hAnsi="Arial" w:cs="Arial"/>
          <w:spacing w:val="-3"/>
          <w:szCs w:val="28"/>
          <w:lang w:val="es-CO"/>
        </w:rPr>
        <w:t>E</w:t>
      </w:r>
      <w:r w:rsidR="00B82E21" w:rsidRPr="005114A9">
        <w:rPr>
          <w:rFonts w:ascii="Arial" w:hAnsi="Arial" w:cs="Arial"/>
          <w:spacing w:val="-3"/>
          <w:szCs w:val="28"/>
          <w:lang w:val="es-CO"/>
        </w:rPr>
        <w:t xml:space="preserve">n este caso, tal como se dijo, hubo cumplimiento parcial de </w:t>
      </w:r>
      <w:r>
        <w:rPr>
          <w:rFonts w:ascii="Arial" w:hAnsi="Arial" w:cs="Arial"/>
          <w:spacing w:val="-3"/>
          <w:szCs w:val="28"/>
          <w:lang w:val="es-CO"/>
        </w:rPr>
        <w:t>la decisión de tutela</w:t>
      </w:r>
      <w:r w:rsidR="00B82E21" w:rsidRPr="005114A9">
        <w:rPr>
          <w:rFonts w:ascii="Arial" w:hAnsi="Arial" w:cs="Arial"/>
          <w:spacing w:val="-3"/>
          <w:szCs w:val="28"/>
          <w:lang w:val="es-CO"/>
        </w:rPr>
        <w:t xml:space="preserve">, </w:t>
      </w:r>
      <w:r>
        <w:rPr>
          <w:rFonts w:ascii="Arial" w:hAnsi="Arial" w:cs="Arial"/>
          <w:spacing w:val="-3"/>
          <w:szCs w:val="28"/>
          <w:lang w:val="es-CO"/>
        </w:rPr>
        <w:t xml:space="preserve">pues </w:t>
      </w:r>
      <w:r w:rsidR="007A4B0E">
        <w:rPr>
          <w:rFonts w:ascii="Arial" w:hAnsi="Arial" w:cs="Arial"/>
          <w:spacing w:val="-3"/>
          <w:szCs w:val="28"/>
          <w:lang w:val="es-CO"/>
        </w:rPr>
        <w:t xml:space="preserve">algunos de </w:t>
      </w:r>
      <w:r>
        <w:rPr>
          <w:rFonts w:ascii="Arial" w:hAnsi="Arial" w:cs="Arial"/>
          <w:spacing w:val="-3"/>
          <w:szCs w:val="28"/>
          <w:lang w:val="es-CO"/>
        </w:rPr>
        <w:t xml:space="preserve">los servicios médicos exigidos ya fueron brindados, salvo la entrega </w:t>
      </w:r>
      <w:r w:rsidR="007A4B0E">
        <w:rPr>
          <w:rFonts w:ascii="Arial" w:hAnsi="Arial" w:cs="Arial"/>
          <w:spacing w:val="-3"/>
          <w:szCs w:val="28"/>
          <w:lang w:val="es-CO"/>
        </w:rPr>
        <w:t>de los pañales y la decisión sobre la asistencia de enfermería domiciliaria</w:t>
      </w:r>
      <w:r w:rsidR="00B82E21">
        <w:rPr>
          <w:rFonts w:ascii="Arial" w:hAnsi="Arial" w:cs="Arial"/>
          <w:spacing w:val="-3"/>
          <w:szCs w:val="28"/>
          <w:lang w:val="es-CO"/>
        </w:rPr>
        <w:t xml:space="preserve">; en esas </w:t>
      </w:r>
      <w:r>
        <w:rPr>
          <w:rFonts w:ascii="Arial" w:hAnsi="Arial" w:cs="Arial"/>
          <w:spacing w:val="-3"/>
          <w:szCs w:val="28"/>
          <w:lang w:val="es-CO"/>
        </w:rPr>
        <w:t xml:space="preserve">condiciones se modificará </w:t>
      </w:r>
      <w:r w:rsidR="00B82E21" w:rsidRPr="00606001">
        <w:rPr>
          <w:rFonts w:ascii="Arial" w:hAnsi="Arial" w:cs="Arial"/>
          <w:spacing w:val="-3"/>
          <w:szCs w:val="28"/>
          <w:lang w:val="es-CO"/>
        </w:rPr>
        <w:t>la sanción impuesta</w:t>
      </w:r>
      <w:r>
        <w:rPr>
          <w:rFonts w:ascii="Arial" w:hAnsi="Arial" w:cs="Arial"/>
          <w:spacing w:val="-3"/>
          <w:szCs w:val="28"/>
          <w:lang w:val="es-CO"/>
        </w:rPr>
        <w:t xml:space="preserve"> en primera instancia</w:t>
      </w:r>
      <w:r w:rsidR="00B82E21">
        <w:rPr>
          <w:rFonts w:ascii="Arial" w:hAnsi="Arial" w:cs="Arial"/>
          <w:lang w:val="es-CO"/>
        </w:rPr>
        <w:t>,</w:t>
      </w:r>
      <w:r w:rsidR="00B82E21">
        <w:rPr>
          <w:rFonts w:ascii="Arial" w:hAnsi="Arial" w:cs="Arial"/>
          <w:spacing w:val="-3"/>
          <w:szCs w:val="28"/>
          <w:lang w:val="es-CO"/>
        </w:rPr>
        <w:t xml:space="preserve"> </w:t>
      </w:r>
      <w:r>
        <w:rPr>
          <w:rFonts w:ascii="Arial" w:hAnsi="Arial" w:cs="Arial"/>
          <w:spacing w:val="-3"/>
          <w:szCs w:val="28"/>
          <w:lang w:val="es-CO"/>
        </w:rPr>
        <w:t xml:space="preserve">para reducirla </w:t>
      </w:r>
      <w:r w:rsidR="007A4B0E">
        <w:rPr>
          <w:rFonts w:ascii="Arial" w:hAnsi="Arial" w:cs="Arial"/>
          <w:spacing w:val="-3"/>
          <w:szCs w:val="28"/>
          <w:lang w:val="es-CO"/>
        </w:rPr>
        <w:t>en una tercera (1/3) parte</w:t>
      </w:r>
      <w:r w:rsidR="00B82E21">
        <w:rPr>
          <w:rFonts w:ascii="Arial" w:hAnsi="Arial" w:cs="Arial"/>
          <w:spacing w:val="-3"/>
          <w:szCs w:val="28"/>
          <w:lang w:val="es-CO"/>
        </w:rPr>
        <w:t xml:space="preserve">. </w:t>
      </w:r>
    </w:p>
    <w:p w:rsidR="003B6065" w:rsidRPr="001F02C2" w:rsidRDefault="003B6065" w:rsidP="003B6065">
      <w:pPr>
        <w:spacing w:line="360" w:lineRule="auto"/>
        <w:jc w:val="both"/>
        <w:rPr>
          <w:rFonts w:ascii="Arial" w:hAnsi="Arial" w:cs="Arial"/>
          <w:spacing w:val="-3"/>
          <w:sz w:val="24"/>
          <w:szCs w:val="24"/>
          <w:lang w:val="es-CO"/>
        </w:rPr>
      </w:pPr>
      <w:r w:rsidRPr="001F02C2">
        <w:rPr>
          <w:rFonts w:ascii="Arial" w:hAnsi="Arial" w:cs="Arial"/>
          <w:sz w:val="24"/>
          <w:szCs w:val="24"/>
          <w:lang w:val="es-CO"/>
        </w:rPr>
        <w:t>Adicionalmente</w:t>
      </w:r>
      <w:r w:rsidRPr="001F02C2">
        <w:rPr>
          <w:rFonts w:ascii="Arial" w:hAnsi="Arial" w:cs="Arial"/>
          <w:spacing w:val="-3"/>
          <w:sz w:val="24"/>
          <w:szCs w:val="24"/>
          <w:lang w:val="es-CO"/>
        </w:rPr>
        <w:t xml:space="preserve">, encuentra esta </w:t>
      </w:r>
      <w:r>
        <w:rPr>
          <w:rFonts w:ascii="Arial" w:hAnsi="Arial" w:cs="Arial"/>
          <w:spacing w:val="-3"/>
          <w:sz w:val="24"/>
          <w:szCs w:val="24"/>
          <w:lang w:val="es-CO"/>
        </w:rPr>
        <w:t>Superioridad</w:t>
      </w:r>
      <w:r w:rsidRPr="001F02C2">
        <w:rPr>
          <w:rFonts w:ascii="Arial" w:hAnsi="Arial" w:cs="Arial"/>
          <w:spacing w:val="-3"/>
          <w:sz w:val="24"/>
          <w:szCs w:val="24"/>
          <w:lang w:val="es-CO"/>
        </w:rPr>
        <w:t xml:space="preserve"> necesario ajustar </w:t>
      </w:r>
      <w:r>
        <w:rPr>
          <w:rFonts w:ascii="Arial" w:hAnsi="Arial" w:cs="Arial"/>
          <w:spacing w:val="-3"/>
          <w:sz w:val="24"/>
          <w:szCs w:val="24"/>
          <w:lang w:val="es-CO"/>
        </w:rPr>
        <w:t xml:space="preserve">la providencia sancionatoria </w:t>
      </w:r>
      <w:r w:rsidRPr="001F02C2">
        <w:rPr>
          <w:rFonts w:ascii="Arial" w:hAnsi="Arial" w:cs="Arial"/>
          <w:spacing w:val="-3"/>
          <w:sz w:val="24"/>
          <w:szCs w:val="24"/>
          <w:lang w:val="es-CO"/>
        </w:rPr>
        <w:t>de conformidad con los lineamientos establecidos por la Sala Administr</w:t>
      </w:r>
      <w:r w:rsidR="009259A7">
        <w:rPr>
          <w:rFonts w:ascii="Arial" w:hAnsi="Arial" w:cs="Arial"/>
          <w:spacing w:val="-3"/>
          <w:sz w:val="24"/>
          <w:szCs w:val="24"/>
          <w:lang w:val="es-CO"/>
        </w:rPr>
        <w:t>ativa del CSJ en el Acuerdo No.</w:t>
      </w:r>
      <w:r w:rsidRPr="001F02C2">
        <w:rPr>
          <w:rFonts w:ascii="Arial" w:hAnsi="Arial" w:cs="Arial"/>
          <w:spacing w:val="-3"/>
          <w:sz w:val="24"/>
          <w:szCs w:val="24"/>
          <w:lang w:val="es-CO"/>
        </w:rPr>
        <w:t>PSAA10-6979 de 2010</w:t>
      </w:r>
      <w:r w:rsidR="006E0569">
        <w:rPr>
          <w:rFonts w:ascii="Arial" w:hAnsi="Arial" w:cs="Arial"/>
          <w:spacing w:val="-3"/>
          <w:sz w:val="24"/>
          <w:szCs w:val="24"/>
          <w:lang w:val="es-CO"/>
        </w:rPr>
        <w:t xml:space="preserve"> y Circular No.DEAJC15-61 de 23-11-2015 de la Dirección Ejecutiva de Administración Judicial</w:t>
      </w:r>
      <w:r w:rsidRPr="001F02C2">
        <w:rPr>
          <w:rFonts w:ascii="Arial" w:hAnsi="Arial" w:cs="Arial"/>
          <w:spacing w:val="-3"/>
          <w:sz w:val="24"/>
          <w:szCs w:val="24"/>
          <w:lang w:val="es-CO"/>
        </w:rPr>
        <w:t xml:space="preserve">, pues </w:t>
      </w:r>
      <w:r w:rsidR="006E0569">
        <w:rPr>
          <w:rFonts w:ascii="Arial" w:hAnsi="Arial" w:cs="Arial"/>
          <w:spacing w:val="-3"/>
          <w:sz w:val="24"/>
          <w:szCs w:val="24"/>
          <w:lang w:val="es-CO"/>
        </w:rPr>
        <w:t>la cuenta de depósito donde se ordenó consignar la multa está errada</w:t>
      </w:r>
      <w:r w:rsidRPr="001F02C2">
        <w:rPr>
          <w:rFonts w:ascii="Arial" w:hAnsi="Arial" w:cs="Arial"/>
          <w:spacing w:val="-3"/>
          <w:sz w:val="24"/>
          <w:szCs w:val="24"/>
          <w:lang w:val="es-CO"/>
        </w:rPr>
        <w:t xml:space="preserve">. </w:t>
      </w:r>
    </w:p>
    <w:p w:rsidR="00E578BF" w:rsidRPr="007A4B0E" w:rsidRDefault="00E578BF" w:rsidP="00E578BF">
      <w:pPr>
        <w:spacing w:line="360" w:lineRule="auto"/>
        <w:jc w:val="both"/>
        <w:rPr>
          <w:rFonts w:ascii="Arial" w:hAnsi="Arial" w:cs="Arial"/>
          <w:spacing w:val="-3"/>
          <w:sz w:val="24"/>
          <w:szCs w:val="28"/>
          <w:lang w:val="es-CO"/>
        </w:rPr>
      </w:pPr>
    </w:p>
    <w:p w:rsidR="00E578BF" w:rsidRDefault="00E578BF" w:rsidP="00E578BF">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6F2E70" w:rsidRDefault="006F2E70" w:rsidP="006F2E70">
      <w:pPr>
        <w:pStyle w:val="Prrafodelista"/>
        <w:spacing w:line="360" w:lineRule="auto"/>
        <w:ind w:left="360"/>
        <w:jc w:val="both"/>
        <w:rPr>
          <w:rFonts w:ascii="Arial" w:hAnsi="Arial" w:cs="Arial"/>
          <w:sz w:val="24"/>
          <w:szCs w:val="22"/>
          <w:lang w:val="es-CO"/>
        </w:rPr>
      </w:pPr>
    </w:p>
    <w:p w:rsidR="00901F9A" w:rsidRPr="00C01A16" w:rsidRDefault="00901F9A" w:rsidP="00901F9A">
      <w:pPr>
        <w:pStyle w:val="Textoindependiente"/>
        <w:tabs>
          <w:tab w:val="left" w:pos="8647"/>
          <w:tab w:val="left" w:pos="9498"/>
        </w:tabs>
        <w:spacing w:line="360" w:lineRule="auto"/>
        <w:ind w:right="79"/>
        <w:rPr>
          <w:rFonts w:ascii="Arial" w:hAnsi="Arial" w:cs="Arial"/>
          <w:lang w:val="es-CO"/>
        </w:rPr>
      </w:pPr>
      <w:r w:rsidRPr="00C01A16">
        <w:rPr>
          <w:rFonts w:ascii="Arial" w:hAnsi="Arial" w:cs="Arial"/>
          <w:lang w:val="es-CO"/>
        </w:rPr>
        <w:t xml:space="preserve">Acorde </w:t>
      </w:r>
      <w:r>
        <w:rPr>
          <w:rFonts w:ascii="Arial" w:hAnsi="Arial" w:cs="Arial"/>
          <w:lang w:val="es-CO"/>
        </w:rPr>
        <w:t>con</w:t>
      </w:r>
      <w:r w:rsidRPr="00C01A16">
        <w:rPr>
          <w:rFonts w:ascii="Arial" w:hAnsi="Arial" w:cs="Arial"/>
          <w:lang w:val="es-CO"/>
        </w:rPr>
        <w:t xml:space="preserve"> lo expuesto, </w:t>
      </w:r>
      <w:r>
        <w:rPr>
          <w:rFonts w:ascii="Arial" w:hAnsi="Arial" w:cs="Arial"/>
          <w:lang w:val="es-CO"/>
        </w:rPr>
        <w:t>(i) S</w:t>
      </w:r>
      <w:r w:rsidRPr="00C01A16">
        <w:rPr>
          <w:rFonts w:ascii="Arial" w:hAnsi="Arial" w:cs="Arial"/>
          <w:lang w:val="es-CO"/>
        </w:rPr>
        <w:t xml:space="preserve">e </w:t>
      </w:r>
      <w:r>
        <w:rPr>
          <w:rFonts w:ascii="Arial" w:hAnsi="Arial" w:cs="Arial"/>
          <w:lang w:val="es-CO"/>
        </w:rPr>
        <w:t xml:space="preserve">confirmará el proveído venido en consulta; y, (ii) Se </w:t>
      </w:r>
      <w:r w:rsidR="006E0569">
        <w:rPr>
          <w:rFonts w:ascii="Arial" w:hAnsi="Arial" w:cs="Arial"/>
          <w:lang w:val="es-CO"/>
        </w:rPr>
        <w:t>modificará</w:t>
      </w:r>
      <w:r w:rsidR="007A4B0E">
        <w:rPr>
          <w:rFonts w:ascii="Arial" w:hAnsi="Arial" w:cs="Arial"/>
          <w:lang w:val="es-CO"/>
        </w:rPr>
        <w:t>n</w:t>
      </w:r>
      <w:r w:rsidR="006E0569">
        <w:rPr>
          <w:rFonts w:ascii="Arial" w:hAnsi="Arial" w:cs="Arial"/>
          <w:lang w:val="es-CO"/>
        </w:rPr>
        <w:t xml:space="preserve"> </w:t>
      </w:r>
      <w:r w:rsidR="007A4B0E">
        <w:rPr>
          <w:rFonts w:ascii="Arial" w:hAnsi="Arial" w:cs="Arial"/>
          <w:lang w:val="es-CO"/>
        </w:rPr>
        <w:t xml:space="preserve">los </w:t>
      </w:r>
      <w:r>
        <w:rPr>
          <w:rFonts w:ascii="Arial" w:hAnsi="Arial" w:cs="Arial"/>
          <w:lang w:val="es-CO"/>
        </w:rPr>
        <w:t>numeral</w:t>
      </w:r>
      <w:r w:rsidR="007A4B0E">
        <w:rPr>
          <w:rFonts w:ascii="Arial" w:hAnsi="Arial" w:cs="Arial"/>
          <w:lang w:val="es-CO"/>
        </w:rPr>
        <w:t>es</w:t>
      </w:r>
      <w:r>
        <w:rPr>
          <w:rFonts w:ascii="Arial" w:hAnsi="Arial" w:cs="Arial"/>
          <w:lang w:val="es-CO"/>
        </w:rPr>
        <w:t xml:space="preserve"> </w:t>
      </w:r>
      <w:r w:rsidR="006F2E70">
        <w:rPr>
          <w:rFonts w:ascii="Arial" w:hAnsi="Arial" w:cs="Arial"/>
          <w:lang w:val="es-CO"/>
        </w:rPr>
        <w:t>2</w:t>
      </w:r>
      <w:r>
        <w:rPr>
          <w:rFonts w:ascii="Arial" w:hAnsi="Arial" w:cs="Arial"/>
          <w:lang w:val="es-CO"/>
        </w:rPr>
        <w:t>º</w:t>
      </w:r>
      <w:r w:rsidR="007A4B0E">
        <w:rPr>
          <w:rFonts w:ascii="Arial" w:hAnsi="Arial" w:cs="Arial"/>
          <w:lang w:val="es-CO"/>
        </w:rPr>
        <w:t xml:space="preserve"> y 3º</w:t>
      </w:r>
      <w:r>
        <w:rPr>
          <w:rFonts w:ascii="Arial" w:hAnsi="Arial" w:cs="Arial"/>
          <w:lang w:val="es-CO"/>
        </w:rPr>
        <w:t xml:space="preserve"> para </w:t>
      </w:r>
      <w:r w:rsidR="00B72AA4">
        <w:rPr>
          <w:rFonts w:ascii="Arial" w:hAnsi="Arial" w:cs="Arial"/>
          <w:lang w:val="es-CO"/>
        </w:rPr>
        <w:t xml:space="preserve">reducir </w:t>
      </w:r>
      <w:r w:rsidR="007A4B0E">
        <w:rPr>
          <w:rFonts w:ascii="Arial" w:hAnsi="Arial" w:cs="Arial"/>
          <w:lang w:val="es-CO"/>
        </w:rPr>
        <w:t xml:space="preserve">la sanción </w:t>
      </w:r>
      <w:r w:rsidR="00B72AA4">
        <w:rPr>
          <w:rFonts w:ascii="Arial" w:hAnsi="Arial" w:cs="Arial"/>
          <w:lang w:val="es-CO"/>
        </w:rPr>
        <w:t xml:space="preserve">impuesta </w:t>
      </w:r>
      <w:r w:rsidR="007A4B0E">
        <w:rPr>
          <w:rFonts w:ascii="Arial" w:hAnsi="Arial" w:cs="Arial"/>
          <w:lang w:val="es-CO"/>
        </w:rPr>
        <w:t xml:space="preserve">en una tercera parte </w:t>
      </w:r>
      <w:r w:rsidR="00B72AA4">
        <w:rPr>
          <w:rFonts w:ascii="Arial" w:hAnsi="Arial" w:cs="Arial"/>
          <w:lang w:val="es-CO"/>
        </w:rPr>
        <w:t xml:space="preserve">y </w:t>
      </w:r>
      <w:r w:rsidR="006E0569">
        <w:rPr>
          <w:rFonts w:ascii="Arial" w:hAnsi="Arial" w:cs="Arial"/>
          <w:lang w:val="es-CO"/>
        </w:rPr>
        <w:t xml:space="preserve">disponer que la multa </w:t>
      </w:r>
      <w:r w:rsidR="00B72AA4">
        <w:rPr>
          <w:rFonts w:ascii="Arial" w:hAnsi="Arial" w:cs="Arial"/>
          <w:lang w:val="es-CO"/>
        </w:rPr>
        <w:t xml:space="preserve">sea </w:t>
      </w:r>
      <w:r w:rsidR="006E0569">
        <w:rPr>
          <w:rFonts w:ascii="Arial" w:hAnsi="Arial" w:cs="Arial"/>
          <w:lang w:val="es-CO"/>
        </w:rPr>
        <w:t xml:space="preserve">consignada en la cuenta </w:t>
      </w:r>
      <w:r w:rsidR="006E0569" w:rsidRPr="00B875D4">
        <w:rPr>
          <w:rFonts w:ascii="Arial" w:hAnsi="Arial" w:cs="Arial"/>
          <w:i/>
        </w:rPr>
        <w:t>“CSJ - MULTAS Y SUS RENDIMIENTOS – CUN”</w:t>
      </w:r>
      <w:r w:rsidR="006E0569" w:rsidRPr="00B875D4">
        <w:rPr>
          <w:rFonts w:ascii="Arial" w:hAnsi="Arial" w:cs="Arial"/>
        </w:rPr>
        <w:t xml:space="preserve"> No.3-0820-000640-8 del Banco Agrario de Colombia SA</w:t>
      </w:r>
      <w:r>
        <w:rPr>
          <w:rFonts w:ascii="Arial" w:hAnsi="Arial" w:cs="Arial"/>
          <w:lang w:val="es-CO"/>
        </w:rPr>
        <w:t>.</w:t>
      </w:r>
    </w:p>
    <w:p w:rsidR="00901F9A" w:rsidRPr="003010F8" w:rsidRDefault="00901F9A" w:rsidP="00901F9A">
      <w:pPr>
        <w:pStyle w:val="Textoindependiente"/>
        <w:tabs>
          <w:tab w:val="left" w:pos="8647"/>
          <w:tab w:val="left" w:pos="9498"/>
        </w:tabs>
        <w:spacing w:line="360" w:lineRule="auto"/>
        <w:ind w:right="79"/>
        <w:rPr>
          <w:rFonts w:ascii="Arial" w:hAnsi="Arial" w:cs="Arial"/>
          <w:sz w:val="18"/>
          <w:lang w:val="es-CO"/>
        </w:rPr>
      </w:pPr>
    </w:p>
    <w:p w:rsidR="00901F9A" w:rsidRDefault="00901F9A" w:rsidP="00901F9A">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01F9A" w:rsidRPr="00A83C54" w:rsidRDefault="00901F9A" w:rsidP="00901F9A">
      <w:pPr>
        <w:tabs>
          <w:tab w:val="left" w:pos="-720"/>
        </w:tabs>
        <w:suppressAutoHyphens/>
        <w:spacing w:line="360" w:lineRule="auto"/>
        <w:jc w:val="both"/>
        <w:rPr>
          <w:rFonts w:ascii="Arial" w:hAnsi="Arial" w:cs="Arial"/>
          <w:smallCaps/>
          <w:sz w:val="14"/>
          <w:szCs w:val="24"/>
          <w:lang w:val="es-CO"/>
        </w:rPr>
      </w:pPr>
    </w:p>
    <w:p w:rsidR="00901F9A" w:rsidRDefault="00901F9A" w:rsidP="00901F9A">
      <w:pPr>
        <w:tabs>
          <w:tab w:val="left" w:pos="-720"/>
        </w:tabs>
        <w:suppressAutoHyphens/>
        <w:spacing w:line="360" w:lineRule="auto"/>
        <w:jc w:val="center"/>
        <w:rPr>
          <w:rFonts w:ascii="Arial" w:hAnsi="Arial" w:cs="Arial"/>
          <w:smallCaps/>
          <w:sz w:val="24"/>
          <w:szCs w:val="24"/>
          <w:lang w:val="es-CO"/>
        </w:rPr>
      </w:pPr>
      <w:r w:rsidRPr="00C01A16">
        <w:rPr>
          <w:rFonts w:ascii="Arial" w:hAnsi="Arial" w:cs="Arial"/>
          <w:smallCaps/>
          <w:sz w:val="24"/>
          <w:szCs w:val="24"/>
          <w:lang w:val="es-CO"/>
        </w:rPr>
        <w:t>R e s u e l v e,</w:t>
      </w:r>
    </w:p>
    <w:p w:rsidR="00901F9A" w:rsidRPr="00A83C54" w:rsidRDefault="00901F9A" w:rsidP="00901F9A">
      <w:pPr>
        <w:tabs>
          <w:tab w:val="left" w:pos="-720"/>
        </w:tabs>
        <w:suppressAutoHyphens/>
        <w:spacing w:line="360" w:lineRule="auto"/>
        <w:jc w:val="center"/>
        <w:rPr>
          <w:rFonts w:ascii="Arial" w:hAnsi="Arial" w:cs="Arial"/>
          <w:smallCaps/>
          <w:sz w:val="14"/>
          <w:szCs w:val="24"/>
          <w:lang w:val="es-CO"/>
        </w:rPr>
      </w:pPr>
    </w:p>
    <w:p w:rsidR="00901F9A" w:rsidRDefault="00901F9A" w:rsidP="00901F9A">
      <w:pPr>
        <w:pStyle w:val="Prrafodelista"/>
        <w:widowControl w:val="0"/>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CONFIRMAR </w:t>
      </w:r>
      <w:r w:rsidRPr="005E034C">
        <w:rPr>
          <w:rFonts w:ascii="Arial" w:hAnsi="Arial" w:cs="Arial"/>
          <w:sz w:val="24"/>
          <w:szCs w:val="24"/>
          <w:lang w:val="es-CO"/>
        </w:rPr>
        <w:t xml:space="preserve">la decisión </w:t>
      </w:r>
      <w:r>
        <w:rPr>
          <w:rFonts w:ascii="Arial" w:hAnsi="Arial" w:cs="Arial"/>
          <w:sz w:val="24"/>
          <w:szCs w:val="24"/>
          <w:lang w:val="es-CO"/>
        </w:rPr>
        <w:t xml:space="preserve">sancionatoria dictada </w:t>
      </w:r>
      <w:r w:rsidRPr="005E034C">
        <w:rPr>
          <w:rFonts w:ascii="Arial" w:hAnsi="Arial" w:cs="Arial"/>
          <w:sz w:val="24"/>
          <w:szCs w:val="24"/>
          <w:lang w:val="es-CO"/>
        </w:rPr>
        <w:t xml:space="preserve">el </w:t>
      </w:r>
      <w:r w:rsidR="007A4B0E">
        <w:rPr>
          <w:rFonts w:ascii="Arial" w:hAnsi="Arial" w:cs="Arial"/>
          <w:sz w:val="24"/>
          <w:szCs w:val="24"/>
          <w:lang w:val="es-CO"/>
        </w:rPr>
        <w:t xml:space="preserve">11-07-2017 </w:t>
      </w:r>
      <w:r w:rsidRPr="005E034C">
        <w:rPr>
          <w:rFonts w:ascii="Arial" w:hAnsi="Arial" w:cs="Arial"/>
          <w:sz w:val="24"/>
          <w:szCs w:val="24"/>
          <w:lang w:val="es-CO"/>
        </w:rPr>
        <w:t xml:space="preserve">por el Juzgado </w:t>
      </w:r>
      <w:r w:rsidR="007A4B0E">
        <w:rPr>
          <w:rFonts w:ascii="Arial" w:hAnsi="Arial" w:cs="Arial"/>
          <w:sz w:val="24"/>
          <w:szCs w:val="24"/>
          <w:lang w:val="es-CO"/>
        </w:rPr>
        <w:t xml:space="preserve">Primero </w:t>
      </w:r>
      <w:r w:rsidR="006F2E70">
        <w:rPr>
          <w:rFonts w:ascii="Arial" w:hAnsi="Arial" w:cs="Arial"/>
          <w:sz w:val="24"/>
          <w:szCs w:val="24"/>
          <w:lang w:val="es-CO"/>
        </w:rPr>
        <w:t xml:space="preserve">Civil del Circuito de </w:t>
      </w:r>
      <w:r w:rsidR="007A4B0E">
        <w:rPr>
          <w:rFonts w:ascii="Arial" w:hAnsi="Arial" w:cs="Arial"/>
          <w:sz w:val="24"/>
          <w:szCs w:val="24"/>
          <w:lang w:val="es-CO"/>
        </w:rPr>
        <w:t>Pereira</w:t>
      </w:r>
      <w:r w:rsidR="006F2E70">
        <w:rPr>
          <w:rFonts w:ascii="Arial" w:hAnsi="Arial" w:cs="Arial"/>
          <w:sz w:val="24"/>
          <w:szCs w:val="24"/>
          <w:lang w:val="es-CO"/>
        </w:rPr>
        <w:t>.</w:t>
      </w:r>
    </w:p>
    <w:p w:rsidR="00901F9A" w:rsidRDefault="00901F9A" w:rsidP="00901F9A">
      <w:pPr>
        <w:pStyle w:val="Prrafodelista"/>
        <w:widowControl w:val="0"/>
        <w:spacing w:line="360" w:lineRule="auto"/>
        <w:ind w:left="360"/>
        <w:jc w:val="both"/>
        <w:rPr>
          <w:rFonts w:ascii="Arial" w:hAnsi="Arial" w:cs="Arial"/>
          <w:sz w:val="24"/>
          <w:szCs w:val="24"/>
          <w:lang w:val="es-CO"/>
        </w:rPr>
      </w:pPr>
    </w:p>
    <w:p w:rsidR="00901F9A" w:rsidRPr="005E034C" w:rsidRDefault="006E0569" w:rsidP="00901F9A">
      <w:pPr>
        <w:pStyle w:val="Textoindependiente"/>
        <w:widowControl w:val="0"/>
        <w:numPr>
          <w:ilvl w:val="0"/>
          <w:numId w:val="2"/>
        </w:numPr>
        <w:tabs>
          <w:tab w:val="clear" w:pos="708"/>
        </w:tabs>
        <w:spacing w:line="360" w:lineRule="auto"/>
        <w:rPr>
          <w:rFonts w:ascii="Arial" w:hAnsi="Arial" w:cs="Arial"/>
          <w:lang w:val="es-CO"/>
        </w:rPr>
      </w:pPr>
      <w:r>
        <w:rPr>
          <w:rFonts w:ascii="Arial" w:hAnsi="Arial" w:cs="Arial"/>
          <w:lang w:val="es-CO"/>
        </w:rPr>
        <w:t xml:space="preserve">MODIFICAR </w:t>
      </w:r>
      <w:r w:rsidR="007A4B0E">
        <w:rPr>
          <w:rFonts w:ascii="Arial" w:hAnsi="Arial" w:cs="Arial"/>
          <w:lang w:val="es-CO"/>
        </w:rPr>
        <w:t xml:space="preserve">los </w:t>
      </w:r>
      <w:r w:rsidR="00901F9A" w:rsidRPr="005E034C">
        <w:rPr>
          <w:rFonts w:ascii="Arial" w:hAnsi="Arial" w:cs="Arial"/>
          <w:lang w:val="es-CO"/>
        </w:rPr>
        <w:t>numeral</w:t>
      </w:r>
      <w:r w:rsidR="007A4B0E">
        <w:rPr>
          <w:rFonts w:ascii="Arial" w:hAnsi="Arial" w:cs="Arial"/>
          <w:lang w:val="es-CO"/>
        </w:rPr>
        <w:t>es</w:t>
      </w:r>
      <w:r w:rsidR="00901F9A" w:rsidRPr="005E034C">
        <w:rPr>
          <w:rFonts w:ascii="Arial" w:hAnsi="Arial" w:cs="Arial"/>
          <w:lang w:val="es-CO"/>
        </w:rPr>
        <w:t xml:space="preserve"> </w:t>
      </w:r>
      <w:r w:rsidR="006F2E70">
        <w:rPr>
          <w:rFonts w:ascii="Arial" w:hAnsi="Arial" w:cs="Arial"/>
          <w:lang w:val="es-CO"/>
        </w:rPr>
        <w:t>2</w:t>
      </w:r>
      <w:r w:rsidR="00901F9A" w:rsidRPr="005E034C">
        <w:rPr>
          <w:rFonts w:ascii="Arial" w:hAnsi="Arial" w:cs="Arial"/>
          <w:lang w:val="es-CO"/>
        </w:rPr>
        <w:t xml:space="preserve">º </w:t>
      </w:r>
      <w:r w:rsidR="007A4B0E">
        <w:rPr>
          <w:rFonts w:ascii="Arial" w:hAnsi="Arial" w:cs="Arial"/>
          <w:lang w:val="es-CO"/>
        </w:rPr>
        <w:t xml:space="preserve">y 3º </w:t>
      </w:r>
      <w:r w:rsidR="00901F9A" w:rsidRPr="005E034C">
        <w:rPr>
          <w:rFonts w:ascii="Arial" w:hAnsi="Arial" w:cs="Arial"/>
          <w:lang w:val="es-CO"/>
        </w:rPr>
        <w:t xml:space="preserve">de la citada providencia en el sentido de </w:t>
      </w:r>
      <w:r w:rsidR="00B72AA4">
        <w:rPr>
          <w:rFonts w:ascii="Arial" w:hAnsi="Arial" w:cs="Arial"/>
          <w:lang w:val="es-CO"/>
        </w:rPr>
        <w:t>(i) reducir la sanción impuesta en primera instancia</w:t>
      </w:r>
      <w:r w:rsidR="00391264">
        <w:rPr>
          <w:rFonts w:ascii="Arial" w:hAnsi="Arial" w:cs="Arial"/>
          <w:lang w:val="es-CO"/>
        </w:rPr>
        <w:t>,</w:t>
      </w:r>
      <w:r w:rsidR="00B72AA4">
        <w:rPr>
          <w:rFonts w:ascii="Arial" w:hAnsi="Arial" w:cs="Arial"/>
          <w:lang w:val="es-CO"/>
        </w:rPr>
        <w:t xml:space="preserve"> </w:t>
      </w:r>
      <w:r w:rsidR="00D20EB3">
        <w:rPr>
          <w:rFonts w:ascii="Arial" w:hAnsi="Arial" w:cs="Arial"/>
          <w:lang w:val="es-CO"/>
        </w:rPr>
        <w:t xml:space="preserve">a los </w:t>
      </w:r>
      <w:proofErr w:type="spellStart"/>
      <w:r w:rsidR="00D20EB3">
        <w:rPr>
          <w:rFonts w:ascii="Arial" w:hAnsi="Arial" w:cs="Arial"/>
          <w:lang w:val="es-CO"/>
        </w:rPr>
        <w:t>incidentados</w:t>
      </w:r>
      <w:proofErr w:type="spellEnd"/>
      <w:r w:rsidR="00391264">
        <w:rPr>
          <w:rFonts w:ascii="Arial" w:hAnsi="Arial" w:cs="Arial"/>
          <w:lang w:val="es-CO"/>
        </w:rPr>
        <w:t>,</w:t>
      </w:r>
      <w:r w:rsidR="00D20EB3">
        <w:rPr>
          <w:rFonts w:ascii="Arial" w:hAnsi="Arial" w:cs="Arial"/>
          <w:lang w:val="es-CO"/>
        </w:rPr>
        <w:t xml:space="preserve"> </w:t>
      </w:r>
      <w:r w:rsidR="00B72AA4">
        <w:rPr>
          <w:rFonts w:ascii="Arial" w:hAnsi="Arial" w:cs="Arial"/>
          <w:lang w:val="es-CO"/>
        </w:rPr>
        <w:t xml:space="preserve">a </w:t>
      </w:r>
      <w:r w:rsidR="007A4B0E">
        <w:rPr>
          <w:rFonts w:ascii="Arial" w:hAnsi="Arial" w:cs="Arial"/>
          <w:lang w:val="es-CO"/>
        </w:rPr>
        <w:t xml:space="preserve">dos </w:t>
      </w:r>
      <w:r w:rsidR="00B72AA4">
        <w:rPr>
          <w:rFonts w:ascii="Arial" w:hAnsi="Arial" w:cs="Arial"/>
          <w:lang w:val="es-CO"/>
        </w:rPr>
        <w:t xml:space="preserve">(2) </w:t>
      </w:r>
      <w:r w:rsidR="007A4B0E">
        <w:rPr>
          <w:rFonts w:ascii="Arial" w:hAnsi="Arial" w:cs="Arial"/>
          <w:lang w:val="es-CO"/>
        </w:rPr>
        <w:t xml:space="preserve">días </w:t>
      </w:r>
      <w:r w:rsidR="00B72AA4">
        <w:rPr>
          <w:rFonts w:ascii="Arial" w:hAnsi="Arial" w:cs="Arial"/>
          <w:lang w:val="es-CO"/>
        </w:rPr>
        <w:t xml:space="preserve">de arresto y multa de </w:t>
      </w:r>
      <w:r w:rsidR="007A4B0E">
        <w:rPr>
          <w:rFonts w:ascii="Arial" w:hAnsi="Arial" w:cs="Arial"/>
          <w:lang w:val="es-CO"/>
        </w:rPr>
        <w:t xml:space="preserve">dos </w:t>
      </w:r>
      <w:r w:rsidR="00B72AA4">
        <w:rPr>
          <w:rFonts w:ascii="Arial" w:hAnsi="Arial" w:cs="Arial"/>
          <w:lang w:val="es-CO"/>
        </w:rPr>
        <w:t>(</w:t>
      </w:r>
      <w:r w:rsidR="007A4B0E">
        <w:rPr>
          <w:rFonts w:ascii="Arial" w:hAnsi="Arial" w:cs="Arial"/>
          <w:lang w:val="es-CO"/>
        </w:rPr>
        <w:t>2)</w:t>
      </w:r>
      <w:r w:rsidR="00B72AA4">
        <w:rPr>
          <w:rFonts w:ascii="Arial" w:hAnsi="Arial" w:cs="Arial"/>
          <w:lang w:val="es-CO"/>
        </w:rPr>
        <w:t xml:space="preserve"> </w:t>
      </w:r>
      <w:proofErr w:type="spellStart"/>
      <w:r w:rsidR="00B72AA4">
        <w:rPr>
          <w:rFonts w:ascii="Arial" w:hAnsi="Arial" w:cs="Arial"/>
          <w:lang w:val="es-CO"/>
        </w:rPr>
        <w:t>smlmv</w:t>
      </w:r>
      <w:proofErr w:type="spellEnd"/>
      <w:r w:rsidR="00D20EB3">
        <w:rPr>
          <w:rFonts w:ascii="Arial" w:hAnsi="Arial" w:cs="Arial"/>
          <w:lang w:val="es-CO"/>
        </w:rPr>
        <w:t xml:space="preserve">; y, (ii) </w:t>
      </w:r>
      <w:r w:rsidR="00901F9A" w:rsidRPr="005E034C">
        <w:rPr>
          <w:rFonts w:ascii="Arial" w:hAnsi="Arial" w:cs="Arial"/>
          <w:lang w:val="es-CO"/>
        </w:rPr>
        <w:t>disponer</w:t>
      </w:r>
      <w:r w:rsidR="00B72AA4">
        <w:rPr>
          <w:rFonts w:ascii="Arial" w:hAnsi="Arial" w:cs="Arial"/>
          <w:lang w:val="es-CO"/>
        </w:rPr>
        <w:t xml:space="preserve"> </w:t>
      </w:r>
      <w:r w:rsidR="00901F9A" w:rsidRPr="005E034C">
        <w:rPr>
          <w:rFonts w:ascii="Arial" w:hAnsi="Arial" w:cs="Arial"/>
          <w:lang w:val="es-CO"/>
        </w:rPr>
        <w:t>que la multa</w:t>
      </w:r>
      <w:r w:rsidR="00901F9A">
        <w:rPr>
          <w:rFonts w:ascii="Arial" w:hAnsi="Arial" w:cs="Arial"/>
          <w:lang w:val="es-CO"/>
        </w:rPr>
        <w:t xml:space="preserve"> </w:t>
      </w:r>
      <w:r w:rsidR="00D20EB3">
        <w:rPr>
          <w:rFonts w:ascii="Arial" w:hAnsi="Arial" w:cs="Arial"/>
          <w:lang w:val="es-CO"/>
        </w:rPr>
        <w:t xml:space="preserve">sea </w:t>
      </w:r>
      <w:r>
        <w:rPr>
          <w:rFonts w:ascii="Arial" w:hAnsi="Arial" w:cs="Arial"/>
          <w:lang w:val="es-CO"/>
        </w:rPr>
        <w:t xml:space="preserve">pagada en la cuenta </w:t>
      </w:r>
      <w:r w:rsidRPr="00B875D4">
        <w:rPr>
          <w:rFonts w:ascii="Arial" w:hAnsi="Arial" w:cs="Arial"/>
          <w:i/>
        </w:rPr>
        <w:t>“CSJ - MULTAS Y SUS RENDIMIENTOS – CUN”</w:t>
      </w:r>
      <w:r w:rsidRPr="00B875D4">
        <w:rPr>
          <w:rFonts w:ascii="Arial" w:hAnsi="Arial" w:cs="Arial"/>
        </w:rPr>
        <w:t xml:space="preserve"> No.3-0820-000640-8 del Banco Agrario de Colombia SA</w:t>
      </w:r>
      <w:r w:rsidR="00901F9A" w:rsidRPr="005E034C">
        <w:rPr>
          <w:rFonts w:ascii="Arial" w:hAnsi="Arial" w:cs="Arial"/>
          <w:lang w:val="es-CO"/>
        </w:rPr>
        <w:t>.</w:t>
      </w:r>
    </w:p>
    <w:p w:rsidR="00901F9A" w:rsidRPr="006E0569" w:rsidRDefault="00901F9A" w:rsidP="00901F9A">
      <w:pPr>
        <w:widowControl w:val="0"/>
        <w:spacing w:line="360" w:lineRule="auto"/>
        <w:jc w:val="both"/>
        <w:rPr>
          <w:rFonts w:ascii="Arial" w:hAnsi="Arial" w:cs="Arial"/>
          <w:sz w:val="24"/>
          <w:szCs w:val="24"/>
          <w:lang w:val="es-CO"/>
        </w:rPr>
      </w:pPr>
    </w:p>
    <w:p w:rsidR="00901F9A" w:rsidRPr="00C01A16" w:rsidRDefault="00901F9A" w:rsidP="00901F9A">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t xml:space="preserve">ORDENAR la devolución de los cuadernos al Despacho de origen. </w:t>
      </w:r>
    </w:p>
    <w:p w:rsidR="00901F9A" w:rsidRPr="006E0569" w:rsidRDefault="00901F9A" w:rsidP="00901F9A">
      <w:pPr>
        <w:spacing w:line="360" w:lineRule="auto"/>
        <w:ind w:left="360"/>
        <w:rPr>
          <w:rFonts w:ascii="Arial" w:hAnsi="Arial" w:cs="Arial"/>
          <w:sz w:val="24"/>
          <w:szCs w:val="24"/>
          <w:lang w:val="es-CO"/>
        </w:rPr>
      </w:pPr>
    </w:p>
    <w:p w:rsidR="00901F9A" w:rsidRPr="00C01A16" w:rsidRDefault="00901F9A" w:rsidP="00901F9A">
      <w:pPr>
        <w:pStyle w:val="Prrafodelista"/>
        <w:numPr>
          <w:ilvl w:val="0"/>
          <w:numId w:val="2"/>
        </w:numPr>
        <w:spacing w:line="360" w:lineRule="auto"/>
        <w:jc w:val="both"/>
        <w:rPr>
          <w:rFonts w:ascii="Arial" w:hAnsi="Arial" w:cs="Arial"/>
          <w:sz w:val="24"/>
          <w:szCs w:val="24"/>
          <w:lang w:val="es-CO"/>
        </w:rPr>
      </w:pPr>
      <w:r w:rsidRPr="00C01A16">
        <w:rPr>
          <w:rFonts w:ascii="Arial" w:hAnsi="Arial" w:cs="Arial"/>
          <w:sz w:val="24"/>
          <w:szCs w:val="24"/>
          <w:lang w:val="es-CO"/>
        </w:rPr>
        <w:lastRenderedPageBreak/>
        <w:t>ADVERTIR que contra esta providencia es improcedente recurso alguno.</w:t>
      </w:r>
    </w:p>
    <w:p w:rsidR="002E5B5B" w:rsidRPr="00D20EB3" w:rsidRDefault="002E5B5B" w:rsidP="00003AFC">
      <w:pPr>
        <w:pStyle w:val="Prrafodelista"/>
        <w:spacing w:line="360" w:lineRule="auto"/>
        <w:ind w:left="360"/>
        <w:jc w:val="both"/>
        <w:rPr>
          <w:rFonts w:ascii="Arial" w:hAnsi="Arial" w:cs="Arial"/>
          <w:sz w:val="18"/>
          <w:szCs w:val="24"/>
          <w:lang w:val="es-CO"/>
        </w:rPr>
      </w:pPr>
    </w:p>
    <w:p w:rsidR="002C220C" w:rsidRPr="00D20EB3" w:rsidRDefault="002C220C" w:rsidP="002C220C">
      <w:pPr>
        <w:spacing w:line="360" w:lineRule="auto"/>
        <w:jc w:val="center"/>
        <w:rPr>
          <w:rFonts w:ascii="Arial" w:hAnsi="Arial" w:cs="Arial"/>
          <w:smallCaps/>
          <w:sz w:val="28"/>
          <w:szCs w:val="24"/>
          <w:lang w:val="es-CO"/>
        </w:rPr>
      </w:pPr>
      <w:r w:rsidRPr="00D20EB3">
        <w:rPr>
          <w:rFonts w:ascii="Arial" w:hAnsi="Arial" w:cs="Arial"/>
          <w:smallCaps/>
          <w:sz w:val="28"/>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A8052C" w:rsidRDefault="00A8052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E034C" w:rsidRDefault="005E034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A8052C" w:rsidRDefault="00A8052C"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8476D8" w:rsidRDefault="00D5268D" w:rsidP="00D20EB3">
      <w:pPr>
        <w:widowControl w:val="0"/>
        <w:spacing w:line="360" w:lineRule="auto"/>
        <w:jc w:val="right"/>
        <w:rPr>
          <w:rFonts w:ascii="Arial" w:hAnsi="Arial" w:cs="Arial"/>
          <w:i/>
          <w:iCs/>
          <w:sz w:val="14"/>
          <w:szCs w:val="16"/>
          <w:lang w:val="en-US"/>
        </w:rPr>
      </w:pPr>
      <w:r>
        <w:rPr>
          <w:rFonts w:ascii="Arial" w:hAnsi="Arial" w:cs="Arial"/>
          <w:i/>
          <w:iCs/>
          <w:sz w:val="14"/>
          <w:szCs w:val="16"/>
          <w:lang w:val="en-US"/>
        </w:rPr>
        <w:t>DGH /</w:t>
      </w:r>
      <w:r w:rsidR="009C3F6A">
        <w:rPr>
          <w:rFonts w:ascii="Arial" w:hAnsi="Arial" w:cs="Arial"/>
          <w:i/>
          <w:iCs/>
          <w:sz w:val="14"/>
          <w:szCs w:val="16"/>
          <w:lang w:val="en-US"/>
        </w:rPr>
        <w:t>ODCD/</w:t>
      </w:r>
      <w:r w:rsidR="006F2E70">
        <w:rPr>
          <w:rFonts w:ascii="Arial" w:hAnsi="Arial" w:cs="Arial"/>
          <w:i/>
          <w:iCs/>
          <w:sz w:val="14"/>
          <w:szCs w:val="16"/>
          <w:lang w:val="en-US"/>
        </w:rPr>
        <w:t>2017</w:t>
      </w:r>
    </w:p>
    <w:sectPr w:rsidR="008476D8" w:rsidSect="00583D35">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7D5" w:rsidRDefault="00B837D5" w:rsidP="0005223F">
      <w:r>
        <w:separator/>
      </w:r>
    </w:p>
  </w:endnote>
  <w:endnote w:type="continuationSeparator" w:id="0">
    <w:p w:rsidR="00B837D5" w:rsidRDefault="00B837D5"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7D5" w:rsidRDefault="00B837D5" w:rsidP="0005223F">
      <w:r>
        <w:separator/>
      </w:r>
    </w:p>
  </w:footnote>
  <w:footnote w:type="continuationSeparator" w:id="0">
    <w:p w:rsidR="00B837D5" w:rsidRDefault="00B837D5" w:rsidP="0005223F">
      <w:r>
        <w:continuationSeparator/>
      </w:r>
    </w:p>
  </w:footnote>
  <w:footnote w:id="1">
    <w:p w:rsidR="008D6398" w:rsidRPr="00953975" w:rsidRDefault="008D6398" w:rsidP="008D6398">
      <w:pPr>
        <w:pStyle w:val="Textonotapie"/>
        <w:rPr>
          <w:rFonts w:asciiTheme="minorHAnsi" w:hAnsiTheme="minorHAnsi"/>
          <w:lang w:val="es-ES_tradnl"/>
        </w:rPr>
      </w:pPr>
      <w:r w:rsidRPr="00953975">
        <w:rPr>
          <w:rStyle w:val="Refdenotaalpie"/>
          <w:rFonts w:asciiTheme="minorHAnsi" w:hAnsiTheme="minorHAnsi"/>
        </w:rPr>
        <w:footnoteRef/>
      </w:r>
      <w:r w:rsidRPr="00953975">
        <w:rPr>
          <w:rFonts w:asciiTheme="minorHAnsi" w:hAnsiTheme="minorHAnsi"/>
        </w:rPr>
        <w:t xml:space="preserve"> </w:t>
      </w:r>
      <w:r w:rsidRPr="00953975">
        <w:rPr>
          <w:rFonts w:asciiTheme="minorHAnsi" w:hAnsiTheme="minorHAnsi"/>
          <w:lang w:val="es-CO"/>
        </w:rPr>
        <w:t>TSP, Sala Civil</w:t>
      </w:r>
      <w:r>
        <w:rPr>
          <w:rFonts w:asciiTheme="minorHAnsi" w:hAnsiTheme="minorHAnsi"/>
          <w:lang w:val="es-CO"/>
        </w:rPr>
        <w:t>-</w:t>
      </w:r>
      <w:r w:rsidRPr="00953975">
        <w:rPr>
          <w:rFonts w:asciiTheme="minorHAnsi" w:hAnsiTheme="minorHAnsi"/>
          <w:lang w:val="es-CO"/>
        </w:rPr>
        <w:t xml:space="preserve">Familia. Auto del 16-08-2016, MP. </w:t>
      </w:r>
      <w:proofErr w:type="spellStart"/>
      <w:r w:rsidRPr="00953975">
        <w:rPr>
          <w:rFonts w:asciiTheme="minorHAnsi" w:hAnsiTheme="minorHAnsi"/>
          <w:lang w:val="es-CO"/>
        </w:rPr>
        <w:t>Duberney</w:t>
      </w:r>
      <w:proofErr w:type="spellEnd"/>
      <w:r w:rsidRPr="00953975">
        <w:rPr>
          <w:rFonts w:asciiTheme="minorHAnsi" w:hAnsiTheme="minorHAnsi"/>
          <w:lang w:val="es-CO"/>
        </w:rPr>
        <w:t xml:space="preserve"> Grisales H., </w:t>
      </w:r>
      <w:proofErr w:type="spellStart"/>
      <w:r>
        <w:rPr>
          <w:rFonts w:asciiTheme="minorHAnsi" w:hAnsiTheme="minorHAnsi"/>
          <w:lang w:val="es-CO"/>
        </w:rPr>
        <w:t>exp</w:t>
      </w:r>
      <w:proofErr w:type="spellEnd"/>
      <w:r>
        <w:rPr>
          <w:rFonts w:asciiTheme="minorHAnsi" w:hAnsiTheme="minorHAnsi"/>
          <w:lang w:val="es-CO"/>
        </w:rPr>
        <w:t>.</w:t>
      </w:r>
      <w:r w:rsidRPr="00953975">
        <w:rPr>
          <w:rFonts w:asciiTheme="minorHAnsi" w:hAnsiTheme="minorHAnsi"/>
          <w:lang w:val="es-ES_tradnl"/>
        </w:rPr>
        <w:t>2016-00047-01</w:t>
      </w:r>
      <w:r>
        <w:rPr>
          <w:rFonts w:asciiTheme="minorHAnsi" w:hAnsiTheme="minorHAnsi"/>
          <w:lang w:val="es-ES_tradnl"/>
        </w:rPr>
        <w:t>.</w:t>
      </w:r>
    </w:p>
  </w:footnote>
  <w:footnote w:id="2">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T-343 </w:t>
      </w:r>
      <w:r>
        <w:rPr>
          <w:rFonts w:ascii="Calibri" w:hAnsi="Calibri" w:cs="Calibri"/>
          <w:lang w:val="es-CO"/>
        </w:rPr>
        <w:t xml:space="preserve">de </w:t>
      </w:r>
      <w:r w:rsidRPr="008B1B0C">
        <w:rPr>
          <w:rFonts w:ascii="Calibri" w:hAnsi="Calibri" w:cs="Calibri"/>
          <w:lang w:val="es-CO"/>
        </w:rPr>
        <w:t>2011.</w:t>
      </w:r>
    </w:p>
  </w:footnote>
  <w:footnote w:id="3">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 y T-368 de 2005.</w:t>
      </w:r>
    </w:p>
  </w:footnote>
  <w:footnote w:id="4">
    <w:p w:rsidR="005B3546" w:rsidRDefault="005B3546" w:rsidP="005B3546">
      <w:pPr>
        <w:pStyle w:val="Textonotapie"/>
      </w:pPr>
      <w:r>
        <w:rPr>
          <w:rStyle w:val="Refdenotaalpie"/>
          <w:rFonts w:cs="Tms Rmn"/>
        </w:rPr>
        <w:footnoteRef/>
      </w:r>
      <w:r w:rsidRPr="00A92EE2">
        <w:rPr>
          <w:lang w:val="es-ES"/>
        </w:rPr>
        <w:t xml:space="preserve"> </w:t>
      </w:r>
      <w:r>
        <w:rPr>
          <w:rFonts w:ascii="Calibri" w:hAnsi="Calibri" w:cs="Calibri"/>
          <w:lang w:val="es-CO"/>
        </w:rPr>
        <w:t>CC</w:t>
      </w:r>
      <w:r w:rsidRPr="008B1B0C">
        <w:rPr>
          <w:rFonts w:ascii="Calibri" w:hAnsi="Calibri" w:cs="Calibri"/>
          <w:lang w:val="es-CO"/>
        </w:rPr>
        <w:t xml:space="preserve">. </w:t>
      </w:r>
      <w:r w:rsidRPr="008B1B0C">
        <w:rPr>
          <w:rFonts w:ascii="Calibri" w:hAnsi="Calibri" w:cs="Calibri"/>
          <w:lang w:val="fr-FR"/>
        </w:rPr>
        <w:t>T-553 de 2002 y T-368 de 2005.</w:t>
      </w:r>
    </w:p>
  </w:footnote>
  <w:footnote w:id="5">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w:t>
      </w:r>
      <w:r>
        <w:rPr>
          <w:rFonts w:ascii="Calibri" w:hAnsi="Calibri" w:cs="Calibri"/>
          <w:lang w:val="es-CO"/>
        </w:rPr>
        <w:t>.</w:t>
      </w:r>
      <w:r w:rsidRPr="008B1B0C">
        <w:rPr>
          <w:rFonts w:ascii="Calibri" w:hAnsi="Calibri" w:cs="Calibri"/>
          <w:lang w:val="es-CO"/>
        </w:rPr>
        <w:t>, Catalina. La acción de tutela en el ordenamiento constitucional colombiano, Escuela Judicial Rodrigo Lara Bonilla y Consejo Superior de la Judicatura, Bogotá DC, 2006, p.150.</w:t>
      </w:r>
    </w:p>
  </w:footnote>
  <w:footnote w:id="6">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w:t>
      </w:r>
      <w:r w:rsidRPr="008B1B0C">
        <w:rPr>
          <w:rFonts w:ascii="Calibri" w:hAnsi="Calibri" w:cs="Calibri"/>
          <w:lang w:val="es-CO"/>
        </w:rPr>
        <w:t xml:space="preserve">. T-606 </w:t>
      </w:r>
      <w:r>
        <w:rPr>
          <w:rFonts w:ascii="Calibri" w:hAnsi="Calibri" w:cs="Calibri"/>
          <w:lang w:val="es-CO"/>
        </w:rPr>
        <w:t>de 2011</w:t>
      </w:r>
      <w:r w:rsidRPr="008B1B0C">
        <w:rPr>
          <w:rFonts w:ascii="Calibri" w:hAnsi="Calibri" w:cs="Calibri"/>
          <w:lang w:val="es-CO"/>
        </w:rPr>
        <w:t>.</w:t>
      </w:r>
    </w:p>
  </w:footnote>
  <w:footnote w:id="7">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Autos 108 de 2005, 184 de 2006, 285 de 2008 y 122 de 2006. En el mismo sentido </w:t>
      </w:r>
      <w:r>
        <w:rPr>
          <w:rFonts w:ascii="Calibri" w:hAnsi="Calibri" w:cs="Calibri"/>
          <w:lang w:val="es-CO"/>
        </w:rPr>
        <w:t xml:space="preserve">la </w:t>
      </w:r>
      <w:r w:rsidRPr="008B1B0C">
        <w:rPr>
          <w:rFonts w:ascii="Calibri" w:hAnsi="Calibri" w:cs="Calibri"/>
          <w:lang w:val="es-CO"/>
        </w:rPr>
        <w:t xml:space="preserve">T-897 de 2008.  </w:t>
      </w:r>
    </w:p>
  </w:footnote>
  <w:footnote w:id="8">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T-171 de 2009. En el mismo sentido la T-1113 de 2005. </w:t>
      </w:r>
    </w:p>
  </w:footnote>
  <w:footnote w:id="9">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T-939 de 2005, T-1113 de 2005, T-632 de 2006 y Autos 285 de 2008 y 122 de 2006.</w:t>
      </w:r>
    </w:p>
  </w:footnote>
  <w:footnote w:id="10">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 xml:space="preserve">CC. </w:t>
      </w:r>
      <w:r w:rsidRPr="008B1B0C">
        <w:rPr>
          <w:rFonts w:ascii="Calibri" w:hAnsi="Calibri" w:cs="Calibri"/>
          <w:lang w:val="es-CO"/>
        </w:rPr>
        <w:t xml:space="preserve">Auto 108 de 2005, 184 de 2006, 285 de 2008 y 122 de 2006. </w:t>
      </w:r>
    </w:p>
  </w:footnote>
  <w:footnote w:id="11">
    <w:p w:rsidR="005B3546" w:rsidRDefault="005B3546" w:rsidP="005B3546">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w:t>
      </w:r>
      <w:r>
        <w:rPr>
          <w:rFonts w:ascii="Calibri" w:hAnsi="Calibri" w:cs="Calibri"/>
          <w:lang w:val="es-CO"/>
        </w:rPr>
        <w:t>CC. T-939 de 2005,</w:t>
      </w:r>
      <w:r w:rsidRPr="008B1B0C">
        <w:rPr>
          <w:rFonts w:ascii="Calibri" w:hAnsi="Calibri" w:cs="Calibri"/>
          <w:lang w:val="es-CO"/>
        </w:rPr>
        <w:t xml:space="preserve"> T-897 de 2008 y los Autos 285 de 2008 y 122 de 2006</w:t>
      </w:r>
      <w:r>
        <w:rPr>
          <w:rFonts w:ascii="Calibri" w:hAnsi="Calibri" w:cs="Calibri"/>
          <w:lang w:val="es-CO"/>
        </w:rPr>
        <w:t>.</w:t>
      </w:r>
      <w:r w:rsidRPr="008B1B0C">
        <w:rPr>
          <w:rFonts w:ascii="Calibri" w:hAnsi="Calibri" w:cs="Calibri"/>
          <w:lang w:val="es-CO"/>
        </w:rPr>
        <w:t xml:space="preserve"> </w:t>
      </w:r>
    </w:p>
  </w:footnote>
  <w:footnote w:id="12">
    <w:p w:rsidR="005B3546" w:rsidRPr="00B875D4" w:rsidRDefault="005B3546" w:rsidP="005B3546">
      <w:pPr>
        <w:pStyle w:val="Textonotapie"/>
        <w:jc w:val="both"/>
        <w:rPr>
          <w:rFonts w:asciiTheme="minorHAnsi" w:hAnsiTheme="minorHAnsi" w:cs="Calibri"/>
          <w:bCs/>
          <w:lang w:val="es-419"/>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CSJ</w:t>
      </w:r>
      <w:r w:rsidRPr="00087130">
        <w:rPr>
          <w:rFonts w:asciiTheme="minorHAnsi" w:hAnsiTheme="minorHAnsi" w:cs="Calibri"/>
          <w:lang w:val="es-CO"/>
        </w:rPr>
        <w:t xml:space="preserve">, </w:t>
      </w:r>
      <w:r>
        <w:rPr>
          <w:rFonts w:asciiTheme="minorHAnsi" w:hAnsiTheme="minorHAnsi" w:cs="Calibri"/>
          <w:lang w:val="es-CO"/>
        </w:rPr>
        <w:t>Civil</w:t>
      </w:r>
      <w:r w:rsidRPr="00087130">
        <w:rPr>
          <w:rFonts w:asciiTheme="minorHAnsi" w:hAnsiTheme="minorHAnsi" w:cs="Calibri"/>
          <w:lang w:val="es-CO"/>
        </w:rPr>
        <w:t xml:space="preserve">. </w:t>
      </w:r>
      <w:r w:rsidRPr="00B03DCB">
        <w:rPr>
          <w:rFonts w:asciiTheme="minorHAnsi" w:hAnsiTheme="minorHAnsi" w:cs="Calibri"/>
          <w:lang w:val="es-CO"/>
        </w:rPr>
        <w:t>ATC101-2016, ATC</w:t>
      </w:r>
      <w:r w:rsidRPr="00B03DCB">
        <w:rPr>
          <w:rFonts w:asciiTheme="minorHAnsi" w:hAnsiTheme="minorHAnsi" w:cs="Calibri"/>
          <w:bCs/>
          <w:lang w:val="es-CO"/>
        </w:rPr>
        <w:t>1555-2016</w:t>
      </w:r>
      <w:r>
        <w:rPr>
          <w:rFonts w:asciiTheme="minorHAnsi" w:hAnsiTheme="minorHAnsi" w:cs="Calibri"/>
          <w:bCs/>
          <w:lang w:val="es-CO"/>
        </w:rPr>
        <w:t xml:space="preserve">, </w:t>
      </w:r>
      <w:r w:rsidRPr="00B03DCB">
        <w:rPr>
          <w:rFonts w:asciiTheme="minorHAnsi" w:hAnsiTheme="minorHAnsi" w:cs="Calibri"/>
          <w:bCs/>
          <w:lang w:val="es-CO"/>
        </w:rPr>
        <w:t>ATC3599-2016</w:t>
      </w:r>
      <w:r>
        <w:rPr>
          <w:rFonts w:asciiTheme="minorHAnsi" w:hAnsiTheme="minorHAnsi" w:cs="Calibri"/>
          <w:bCs/>
          <w:lang w:val="es-CO"/>
        </w:rPr>
        <w:t xml:space="preserve"> y </w:t>
      </w:r>
      <w:r w:rsidRPr="00B875D4">
        <w:rPr>
          <w:rFonts w:asciiTheme="minorHAnsi" w:hAnsiTheme="minorHAnsi" w:cs="Calibri"/>
          <w:bCs/>
          <w:lang w:val="es-CO"/>
        </w:rPr>
        <w:t>ATC3660-2017</w:t>
      </w:r>
      <w:r w:rsidRPr="00087130">
        <w:rPr>
          <w:rFonts w:asciiTheme="minorHAnsi" w:hAnsiTheme="minorHAnsi" w:cs="Calibri"/>
          <w:lang w:val="es-CO"/>
        </w:rPr>
        <w:t>.</w:t>
      </w:r>
    </w:p>
  </w:footnote>
  <w:footnote w:id="13">
    <w:p w:rsidR="005B3546" w:rsidRPr="00087130" w:rsidRDefault="005B3546" w:rsidP="005B3546">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w:t>
      </w:r>
      <w:r>
        <w:rPr>
          <w:rFonts w:asciiTheme="minorHAnsi" w:hAnsiTheme="minorHAnsi" w:cs="Calibri"/>
          <w:lang w:val="es-CO"/>
        </w:rPr>
        <w:t>CC</w:t>
      </w:r>
      <w:r w:rsidRPr="00087130">
        <w:rPr>
          <w:rFonts w:asciiTheme="minorHAnsi" w:hAnsiTheme="minorHAnsi" w:cs="Calibri"/>
          <w:lang w:val="es-CO"/>
        </w:rPr>
        <w:t>. T-421 del 2003.</w:t>
      </w:r>
    </w:p>
  </w:footnote>
  <w:footnote w:id="14">
    <w:p w:rsidR="005B3546" w:rsidRPr="00563881" w:rsidRDefault="005B3546" w:rsidP="005B3546">
      <w:pPr>
        <w:pStyle w:val="Textonotapie"/>
        <w:rPr>
          <w:lang w:val="es-CO"/>
        </w:rPr>
      </w:pPr>
      <w:r>
        <w:rPr>
          <w:rStyle w:val="Refdenotaalpie"/>
        </w:rPr>
        <w:footnoteRef/>
      </w:r>
      <w: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w:t>
      </w:r>
      <w:r>
        <w:rPr>
          <w:rFonts w:ascii="Calibri" w:hAnsi="Calibri" w:cs="Calibri"/>
          <w:lang w:val="es-CO"/>
        </w:rPr>
        <w:t xml:space="preserve"> 2014.</w:t>
      </w:r>
    </w:p>
  </w:footnote>
  <w:footnote w:id="15">
    <w:p w:rsidR="005B3546" w:rsidRPr="002F1294" w:rsidRDefault="005B3546" w:rsidP="005B3546">
      <w:pPr>
        <w:pStyle w:val="Textonotapie"/>
        <w:rPr>
          <w:lang w:val="es-CO"/>
        </w:rPr>
      </w:pPr>
      <w:r>
        <w:rPr>
          <w:rStyle w:val="Refdenotaalpie"/>
        </w:rPr>
        <w:footnoteRef/>
      </w:r>
      <w:r>
        <w:t xml:space="preserve"> </w:t>
      </w:r>
      <w:r>
        <w:rPr>
          <w:rFonts w:ascii="Calibri" w:hAnsi="Calibri" w:cs="Calibri"/>
          <w:lang w:val="es-CO"/>
        </w:rPr>
        <w:t>CC</w:t>
      </w:r>
      <w:r w:rsidRPr="008B1B0C">
        <w:rPr>
          <w:rFonts w:ascii="Calibri" w:hAnsi="Calibri" w:cs="Calibri"/>
          <w:lang w:val="es-CO"/>
        </w:rPr>
        <w:t xml:space="preserve">. </w:t>
      </w:r>
      <w:r>
        <w:rPr>
          <w:rFonts w:ascii="Calibri" w:hAnsi="Calibri" w:cs="Calibri"/>
          <w:lang w:val="es-CO"/>
        </w:rPr>
        <w:t>Auto 181</w:t>
      </w:r>
      <w:r w:rsidRPr="008B1B0C">
        <w:rPr>
          <w:rFonts w:ascii="Calibri" w:hAnsi="Calibri" w:cs="Calibri"/>
          <w:lang w:val="es-CO"/>
        </w:rPr>
        <w:t xml:space="preserve"> de</w:t>
      </w:r>
      <w:r>
        <w:rPr>
          <w:rFonts w:ascii="Calibri" w:hAnsi="Calibri" w:cs="Calibri"/>
          <w:lang w:val="es-CO"/>
        </w:rPr>
        <w:t xml:space="preserve"> 2015.</w:t>
      </w:r>
    </w:p>
  </w:footnote>
  <w:footnote w:id="16">
    <w:p w:rsidR="005B3546" w:rsidRPr="00D75D25" w:rsidRDefault="005B3546" w:rsidP="005B3546">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Pr>
          <w:rFonts w:asciiTheme="minorHAnsi" w:hAnsiTheme="minorHAnsi" w:cs="Calibri"/>
          <w:lang w:val="es-CO"/>
        </w:rPr>
        <w:t>CC</w:t>
      </w:r>
      <w:r w:rsidRPr="00D75D25">
        <w:rPr>
          <w:rFonts w:asciiTheme="minorHAnsi" w:hAnsiTheme="minorHAnsi" w:cs="Calibri"/>
          <w:lang w:val="es-CO"/>
        </w:rPr>
        <w:t>.</w:t>
      </w:r>
      <w:r>
        <w:rPr>
          <w:rFonts w:asciiTheme="minorHAnsi" w:hAnsiTheme="minorHAnsi" w:cs="Calibri"/>
          <w:lang w:val="es-CO"/>
        </w:rPr>
        <w:t xml:space="preserve"> </w:t>
      </w:r>
      <w:r>
        <w:rPr>
          <w:rFonts w:asciiTheme="minorHAnsi" w:hAnsiTheme="minorHAnsi"/>
        </w:rPr>
        <w:t>T-171 de 20</w:t>
      </w:r>
      <w:r w:rsidRPr="00D75D25">
        <w:rPr>
          <w:rFonts w:asciiTheme="minorHAnsi" w:hAnsiTheme="minorHAnsi"/>
        </w:rPr>
        <w:t>09.</w:t>
      </w:r>
    </w:p>
  </w:footnote>
  <w:footnote w:id="17">
    <w:p w:rsidR="003B6065" w:rsidRDefault="003B6065" w:rsidP="003B6065">
      <w:pPr>
        <w:pStyle w:val="Textonotapie"/>
      </w:pPr>
      <w:r w:rsidRPr="00231A54">
        <w:rPr>
          <w:rStyle w:val="Refdenotaalpie"/>
          <w:rFonts w:ascii="Calibri" w:hAnsi="Calibri" w:cs="Calibri"/>
        </w:rPr>
        <w:footnoteRef/>
      </w:r>
      <w:r w:rsidRPr="00231A54">
        <w:rPr>
          <w:rFonts w:ascii="Calibri" w:hAnsi="Calibri" w:cs="Calibri"/>
          <w:lang w:val="es-CO"/>
        </w:rPr>
        <w:t xml:space="preserve"> </w:t>
      </w:r>
      <w:r>
        <w:rPr>
          <w:rFonts w:ascii="Calibri" w:hAnsi="Calibri" w:cs="Calibri"/>
          <w:lang w:val="es-CO"/>
        </w:rPr>
        <w:t>CC</w:t>
      </w:r>
      <w:r w:rsidRPr="00231A54">
        <w:rPr>
          <w:rFonts w:ascii="Calibri" w:hAnsi="Calibri" w:cs="Calibri"/>
          <w:lang w:val="es-CO"/>
        </w:rPr>
        <w:t xml:space="preserve">. T-527 </w:t>
      </w:r>
      <w:r>
        <w:rPr>
          <w:rFonts w:ascii="Calibri" w:hAnsi="Calibri" w:cs="Calibri"/>
          <w:lang w:val="es-CO"/>
        </w:rPr>
        <w:t>de 2012.</w:t>
      </w:r>
    </w:p>
  </w:footnote>
  <w:footnote w:id="18">
    <w:p w:rsidR="00B82E21" w:rsidRPr="005114A9" w:rsidRDefault="00B82E21" w:rsidP="00B82E21">
      <w:pPr>
        <w:pStyle w:val="Textonotapie"/>
        <w:rPr>
          <w:lang w:val="es-CO"/>
        </w:rPr>
      </w:pPr>
      <w:r>
        <w:rPr>
          <w:rStyle w:val="Refdenotaalpie"/>
        </w:rPr>
        <w:footnoteRef/>
      </w:r>
      <w:r>
        <w:t xml:space="preserve"> </w:t>
      </w:r>
      <w:r>
        <w:rPr>
          <w:rFonts w:ascii="Calibri" w:hAnsi="Calibri" w:cs="Calibri"/>
          <w:lang w:val="es-CO"/>
        </w:rPr>
        <w:t>CC</w:t>
      </w:r>
      <w:r w:rsidRPr="00231A54">
        <w:rPr>
          <w:rFonts w:ascii="Calibri" w:hAnsi="Calibri" w:cs="Calibri"/>
          <w:lang w:val="es-CO"/>
        </w:rPr>
        <w:t>. T-</w:t>
      </w:r>
      <w:r w:rsidR="00B72AA4">
        <w:rPr>
          <w:rFonts w:ascii="Calibri" w:hAnsi="Calibri" w:cs="Calibri"/>
          <w:lang w:val="es-CO"/>
        </w:rPr>
        <w:t>271 de 2015, también pueden consultarse la C-367 de 2014 y la T-1113 de 2005</w:t>
      </w:r>
      <w:r w:rsidRPr="00231A54">
        <w:rPr>
          <w:rFonts w:ascii="Calibri" w:hAnsi="Calibri" w:cs="Calibri"/>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C3D" w:rsidRPr="006414F7" w:rsidRDefault="00157C3D" w:rsidP="00157C3D">
    <w:pPr>
      <w:pStyle w:val="Encabezado"/>
      <w:pBdr>
        <w:bottom w:val="single" w:sz="4" w:space="2" w:color="D9D9D9"/>
      </w:pBdr>
      <w:jc w:val="right"/>
      <w:rPr>
        <w:rFonts w:ascii="Calibri" w:hAnsi="Calibri" w:cs="Calibri"/>
        <w:i/>
      </w:rPr>
    </w:pPr>
    <w:proofErr w:type="spellStart"/>
    <w:r w:rsidRPr="006414F7">
      <w:rPr>
        <w:rFonts w:ascii="Calibri" w:hAnsi="Calibri" w:cs="Calibri"/>
        <w:i/>
        <w:color w:val="7F7F7F"/>
        <w:spacing w:val="60"/>
      </w:rPr>
      <w:t>Página</w:t>
    </w:r>
    <w:proofErr w:type="spellEnd"/>
    <w:r w:rsidRPr="006414F7">
      <w:rPr>
        <w:rFonts w:ascii="Calibri" w:hAnsi="Calibri" w:cs="Calibri"/>
        <w:i/>
      </w:rPr>
      <w:t xml:space="preserve"> | </w:t>
    </w:r>
    <w:r w:rsidRPr="006414F7">
      <w:rPr>
        <w:rFonts w:ascii="Calibri" w:hAnsi="Calibri" w:cs="Calibri"/>
        <w:i/>
      </w:rPr>
      <w:fldChar w:fldCharType="begin"/>
    </w:r>
    <w:r w:rsidRPr="006414F7">
      <w:rPr>
        <w:rFonts w:ascii="Calibri" w:hAnsi="Calibri" w:cs="Calibri"/>
        <w:i/>
      </w:rPr>
      <w:instrText xml:space="preserve"> PAGE   \* MERGEFORMAT </w:instrText>
    </w:r>
    <w:r w:rsidRPr="006414F7">
      <w:rPr>
        <w:rFonts w:ascii="Calibri" w:hAnsi="Calibri" w:cs="Calibri"/>
        <w:i/>
      </w:rPr>
      <w:fldChar w:fldCharType="separate"/>
    </w:r>
    <w:r w:rsidR="002973D4">
      <w:rPr>
        <w:rFonts w:ascii="Calibri" w:hAnsi="Calibri" w:cs="Calibri"/>
        <w:i/>
        <w:noProof/>
      </w:rPr>
      <w:t>7</w:t>
    </w:r>
    <w:r w:rsidRPr="006414F7">
      <w:rPr>
        <w:rFonts w:ascii="Calibri" w:hAnsi="Calibri" w:cs="Calibri"/>
        <w:i/>
      </w:rPr>
      <w:fldChar w:fldCharType="end"/>
    </w:r>
  </w:p>
  <w:p w:rsidR="00157C3D" w:rsidRPr="000159B3" w:rsidRDefault="00157C3D" w:rsidP="00157C3D">
    <w:pPr>
      <w:pStyle w:val="Encabezado"/>
      <w:ind w:right="360"/>
      <w:jc w:val="both"/>
      <w:rPr>
        <w:rFonts w:asciiTheme="minorHAnsi" w:hAnsiTheme="minorHAnsi"/>
        <w:b/>
        <w:bCs/>
        <w:i/>
        <w:sz w:val="22"/>
      </w:rPr>
    </w:pPr>
    <w:proofErr w:type="spellStart"/>
    <w:r w:rsidRPr="00251244">
      <w:rPr>
        <w:rFonts w:ascii="Calibri" w:eastAsia="Calibri" w:hAnsi="Calibri" w:cs="Calibri"/>
        <w:i/>
        <w:smallCaps/>
      </w:rPr>
      <w:t>Expediente</w:t>
    </w:r>
    <w:proofErr w:type="spellEnd"/>
    <w:r w:rsidRPr="00251244">
      <w:rPr>
        <w:rFonts w:ascii="Calibri" w:eastAsia="Calibri" w:hAnsi="Calibri" w:cs="Calibri"/>
        <w:i/>
        <w:smallCaps/>
      </w:rPr>
      <w:t xml:space="preserve"> </w:t>
    </w:r>
    <w:r>
      <w:rPr>
        <w:rFonts w:ascii="Calibri" w:eastAsia="Calibri" w:hAnsi="Calibri" w:cs="Calibri"/>
        <w:i/>
        <w:smallCaps/>
      </w:rPr>
      <w:t>No.</w:t>
    </w:r>
    <w:r w:rsidR="002F7EA6">
      <w:rPr>
        <w:rFonts w:ascii="Calibri" w:eastAsia="Calibri" w:hAnsi="Calibri" w:cs="Calibri"/>
        <w:i/>
        <w:smallCaps/>
      </w:rPr>
      <w:t>20</w:t>
    </w:r>
    <w:r w:rsidR="00391264">
      <w:rPr>
        <w:rFonts w:ascii="Calibri" w:eastAsia="Calibri" w:hAnsi="Calibri" w:cs="Calibri"/>
        <w:i/>
        <w:smallCaps/>
      </w:rPr>
      <w:t>17</w:t>
    </w:r>
    <w:r w:rsidR="002F7EA6">
      <w:rPr>
        <w:rFonts w:ascii="Calibri" w:eastAsia="Calibri" w:hAnsi="Calibri" w:cs="Calibri"/>
        <w:i/>
        <w:smallCaps/>
      </w:rPr>
      <w:t>-00048</w:t>
    </w:r>
    <w:r>
      <w:rPr>
        <w:rFonts w:ascii="Calibri" w:eastAsia="Calibri" w:hAnsi="Calibri" w:cs="Calibri"/>
        <w:i/>
        <w:smallCaps/>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3FA"/>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3F11"/>
    <w:rsid w:val="000644B5"/>
    <w:rsid w:val="000652C6"/>
    <w:rsid w:val="000654DE"/>
    <w:rsid w:val="00065935"/>
    <w:rsid w:val="00065BF5"/>
    <w:rsid w:val="00066C6D"/>
    <w:rsid w:val="0006780A"/>
    <w:rsid w:val="0007047D"/>
    <w:rsid w:val="00070879"/>
    <w:rsid w:val="00070C36"/>
    <w:rsid w:val="00070D53"/>
    <w:rsid w:val="00072BCF"/>
    <w:rsid w:val="00072C87"/>
    <w:rsid w:val="0007325C"/>
    <w:rsid w:val="000733DC"/>
    <w:rsid w:val="000748EA"/>
    <w:rsid w:val="00074AE7"/>
    <w:rsid w:val="00074E21"/>
    <w:rsid w:val="000762A1"/>
    <w:rsid w:val="00076694"/>
    <w:rsid w:val="00080021"/>
    <w:rsid w:val="00080542"/>
    <w:rsid w:val="000823FA"/>
    <w:rsid w:val="00083F3F"/>
    <w:rsid w:val="000864A3"/>
    <w:rsid w:val="0008687E"/>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064C"/>
    <w:rsid w:val="000B280B"/>
    <w:rsid w:val="000B29EC"/>
    <w:rsid w:val="000B422E"/>
    <w:rsid w:val="000B47F4"/>
    <w:rsid w:val="000B5740"/>
    <w:rsid w:val="000B5824"/>
    <w:rsid w:val="000B5892"/>
    <w:rsid w:val="000B7400"/>
    <w:rsid w:val="000B7674"/>
    <w:rsid w:val="000B7B51"/>
    <w:rsid w:val="000C0693"/>
    <w:rsid w:val="000C1C22"/>
    <w:rsid w:val="000C1F9C"/>
    <w:rsid w:val="000C2EB9"/>
    <w:rsid w:val="000C35DD"/>
    <w:rsid w:val="000C5753"/>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22C3"/>
    <w:rsid w:val="00103FC9"/>
    <w:rsid w:val="00104171"/>
    <w:rsid w:val="001059E9"/>
    <w:rsid w:val="00105E86"/>
    <w:rsid w:val="0010648E"/>
    <w:rsid w:val="00106740"/>
    <w:rsid w:val="00106E79"/>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51F"/>
    <w:rsid w:val="00125CEE"/>
    <w:rsid w:val="00127C30"/>
    <w:rsid w:val="00130329"/>
    <w:rsid w:val="00130C31"/>
    <w:rsid w:val="001363E8"/>
    <w:rsid w:val="0013716C"/>
    <w:rsid w:val="00140B16"/>
    <w:rsid w:val="0014293B"/>
    <w:rsid w:val="00143FDC"/>
    <w:rsid w:val="00144115"/>
    <w:rsid w:val="001441D0"/>
    <w:rsid w:val="00144369"/>
    <w:rsid w:val="001460A0"/>
    <w:rsid w:val="00150040"/>
    <w:rsid w:val="00152F66"/>
    <w:rsid w:val="001534E0"/>
    <w:rsid w:val="0015350D"/>
    <w:rsid w:val="00153597"/>
    <w:rsid w:val="00153E3F"/>
    <w:rsid w:val="00153E9A"/>
    <w:rsid w:val="00157C3D"/>
    <w:rsid w:val="00157F4F"/>
    <w:rsid w:val="0016031A"/>
    <w:rsid w:val="00162AC0"/>
    <w:rsid w:val="0016572F"/>
    <w:rsid w:val="0016728B"/>
    <w:rsid w:val="00170803"/>
    <w:rsid w:val="00171667"/>
    <w:rsid w:val="00173089"/>
    <w:rsid w:val="001737DB"/>
    <w:rsid w:val="00177BBC"/>
    <w:rsid w:val="0018082E"/>
    <w:rsid w:val="00180A20"/>
    <w:rsid w:val="00182118"/>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A6374"/>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00A"/>
    <w:rsid w:val="001C5530"/>
    <w:rsid w:val="001C79D2"/>
    <w:rsid w:val="001C7EBD"/>
    <w:rsid w:val="001D056A"/>
    <w:rsid w:val="001D29E4"/>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98F"/>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3D4"/>
    <w:rsid w:val="00297EE1"/>
    <w:rsid w:val="002A2D5E"/>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2F5BBB"/>
    <w:rsid w:val="002F7EA6"/>
    <w:rsid w:val="003000D1"/>
    <w:rsid w:val="003000D2"/>
    <w:rsid w:val="003006FE"/>
    <w:rsid w:val="003014D7"/>
    <w:rsid w:val="0030221B"/>
    <w:rsid w:val="00303C2F"/>
    <w:rsid w:val="0030581B"/>
    <w:rsid w:val="0030758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3797D"/>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264"/>
    <w:rsid w:val="0039190B"/>
    <w:rsid w:val="00392CC7"/>
    <w:rsid w:val="00392E87"/>
    <w:rsid w:val="00394104"/>
    <w:rsid w:val="00395721"/>
    <w:rsid w:val="00396174"/>
    <w:rsid w:val="0039630A"/>
    <w:rsid w:val="0039751D"/>
    <w:rsid w:val="003A0135"/>
    <w:rsid w:val="003A0D77"/>
    <w:rsid w:val="003A0E53"/>
    <w:rsid w:val="003A1505"/>
    <w:rsid w:val="003A5963"/>
    <w:rsid w:val="003A6F60"/>
    <w:rsid w:val="003B0484"/>
    <w:rsid w:val="003B2ADA"/>
    <w:rsid w:val="003B2BB7"/>
    <w:rsid w:val="003B3E8B"/>
    <w:rsid w:val="003B4312"/>
    <w:rsid w:val="003B474A"/>
    <w:rsid w:val="003B6065"/>
    <w:rsid w:val="003B64BE"/>
    <w:rsid w:val="003B6B9A"/>
    <w:rsid w:val="003C538D"/>
    <w:rsid w:val="003C6162"/>
    <w:rsid w:val="003C674B"/>
    <w:rsid w:val="003C6FCF"/>
    <w:rsid w:val="003C7820"/>
    <w:rsid w:val="003D27EE"/>
    <w:rsid w:val="003D280A"/>
    <w:rsid w:val="003D4532"/>
    <w:rsid w:val="003D5033"/>
    <w:rsid w:val="003D552B"/>
    <w:rsid w:val="003D70D4"/>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07346"/>
    <w:rsid w:val="00410386"/>
    <w:rsid w:val="00410513"/>
    <w:rsid w:val="00410DC2"/>
    <w:rsid w:val="00411F93"/>
    <w:rsid w:val="00413A47"/>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120B"/>
    <w:rsid w:val="0045576F"/>
    <w:rsid w:val="00455B85"/>
    <w:rsid w:val="004602BD"/>
    <w:rsid w:val="00462046"/>
    <w:rsid w:val="004620F3"/>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97E20"/>
    <w:rsid w:val="004A0726"/>
    <w:rsid w:val="004A0E22"/>
    <w:rsid w:val="004A26B9"/>
    <w:rsid w:val="004A30FA"/>
    <w:rsid w:val="004A31B4"/>
    <w:rsid w:val="004A31EA"/>
    <w:rsid w:val="004A408A"/>
    <w:rsid w:val="004A42E2"/>
    <w:rsid w:val="004A469E"/>
    <w:rsid w:val="004A50B5"/>
    <w:rsid w:val="004A5A42"/>
    <w:rsid w:val="004A778B"/>
    <w:rsid w:val="004A7950"/>
    <w:rsid w:val="004A79C9"/>
    <w:rsid w:val="004B13E4"/>
    <w:rsid w:val="004B1813"/>
    <w:rsid w:val="004B1ED6"/>
    <w:rsid w:val="004B53B6"/>
    <w:rsid w:val="004B5DE5"/>
    <w:rsid w:val="004B6973"/>
    <w:rsid w:val="004C1DB6"/>
    <w:rsid w:val="004C26FC"/>
    <w:rsid w:val="004C69B3"/>
    <w:rsid w:val="004C72A7"/>
    <w:rsid w:val="004D0721"/>
    <w:rsid w:val="004D2207"/>
    <w:rsid w:val="004D22B1"/>
    <w:rsid w:val="004D4620"/>
    <w:rsid w:val="004D48EB"/>
    <w:rsid w:val="004D50BF"/>
    <w:rsid w:val="004D5B69"/>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3519"/>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2DBE"/>
    <w:rsid w:val="00583518"/>
    <w:rsid w:val="00583D35"/>
    <w:rsid w:val="0058463E"/>
    <w:rsid w:val="005847AD"/>
    <w:rsid w:val="00584FE0"/>
    <w:rsid w:val="00585AEA"/>
    <w:rsid w:val="005932E3"/>
    <w:rsid w:val="0059395D"/>
    <w:rsid w:val="00594362"/>
    <w:rsid w:val="00595465"/>
    <w:rsid w:val="00596B22"/>
    <w:rsid w:val="005A146E"/>
    <w:rsid w:val="005A24C4"/>
    <w:rsid w:val="005A3336"/>
    <w:rsid w:val="005A5C2D"/>
    <w:rsid w:val="005A5E17"/>
    <w:rsid w:val="005A7483"/>
    <w:rsid w:val="005B042C"/>
    <w:rsid w:val="005B0851"/>
    <w:rsid w:val="005B1F83"/>
    <w:rsid w:val="005B30A2"/>
    <w:rsid w:val="005B3546"/>
    <w:rsid w:val="005B4ED9"/>
    <w:rsid w:val="005B6988"/>
    <w:rsid w:val="005B6C15"/>
    <w:rsid w:val="005B7F95"/>
    <w:rsid w:val="005C025E"/>
    <w:rsid w:val="005C0F6F"/>
    <w:rsid w:val="005C0F90"/>
    <w:rsid w:val="005C25C2"/>
    <w:rsid w:val="005C3FF0"/>
    <w:rsid w:val="005C4191"/>
    <w:rsid w:val="005C58A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34C"/>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4136"/>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408D7"/>
    <w:rsid w:val="006427D3"/>
    <w:rsid w:val="00643BFB"/>
    <w:rsid w:val="006448BC"/>
    <w:rsid w:val="00644BF2"/>
    <w:rsid w:val="00645BB4"/>
    <w:rsid w:val="0064664E"/>
    <w:rsid w:val="00651980"/>
    <w:rsid w:val="006521BC"/>
    <w:rsid w:val="00652F17"/>
    <w:rsid w:val="006539F6"/>
    <w:rsid w:val="0065490D"/>
    <w:rsid w:val="00660D99"/>
    <w:rsid w:val="00661DAD"/>
    <w:rsid w:val="0066240C"/>
    <w:rsid w:val="006624D1"/>
    <w:rsid w:val="00662B55"/>
    <w:rsid w:val="00663F34"/>
    <w:rsid w:val="00664D52"/>
    <w:rsid w:val="006662DF"/>
    <w:rsid w:val="006665C7"/>
    <w:rsid w:val="00666C78"/>
    <w:rsid w:val="00671E5E"/>
    <w:rsid w:val="006723BF"/>
    <w:rsid w:val="00672632"/>
    <w:rsid w:val="006736B2"/>
    <w:rsid w:val="006736CA"/>
    <w:rsid w:val="00673F94"/>
    <w:rsid w:val="006746C5"/>
    <w:rsid w:val="00677E3C"/>
    <w:rsid w:val="00680DE9"/>
    <w:rsid w:val="006819A2"/>
    <w:rsid w:val="00681FD1"/>
    <w:rsid w:val="00682EB1"/>
    <w:rsid w:val="00682FB5"/>
    <w:rsid w:val="00683158"/>
    <w:rsid w:val="0068440A"/>
    <w:rsid w:val="006905DB"/>
    <w:rsid w:val="00690DCB"/>
    <w:rsid w:val="00690F20"/>
    <w:rsid w:val="00691851"/>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2AC8"/>
    <w:rsid w:val="006D5087"/>
    <w:rsid w:val="006D5131"/>
    <w:rsid w:val="006D526D"/>
    <w:rsid w:val="006D65D0"/>
    <w:rsid w:val="006E0569"/>
    <w:rsid w:val="006E15A9"/>
    <w:rsid w:val="006E1F5D"/>
    <w:rsid w:val="006E41F7"/>
    <w:rsid w:val="006E5475"/>
    <w:rsid w:val="006E5EED"/>
    <w:rsid w:val="006E719E"/>
    <w:rsid w:val="006E7C14"/>
    <w:rsid w:val="006F0E48"/>
    <w:rsid w:val="006F1BC1"/>
    <w:rsid w:val="006F2820"/>
    <w:rsid w:val="006F2E7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0E27"/>
    <w:rsid w:val="00771048"/>
    <w:rsid w:val="00771AD1"/>
    <w:rsid w:val="00773172"/>
    <w:rsid w:val="00773340"/>
    <w:rsid w:val="007735A2"/>
    <w:rsid w:val="007735CF"/>
    <w:rsid w:val="0077420D"/>
    <w:rsid w:val="0077750B"/>
    <w:rsid w:val="00777D80"/>
    <w:rsid w:val="00777EE2"/>
    <w:rsid w:val="0078214E"/>
    <w:rsid w:val="007821A7"/>
    <w:rsid w:val="00782DF4"/>
    <w:rsid w:val="00783D21"/>
    <w:rsid w:val="007847E2"/>
    <w:rsid w:val="00784EAB"/>
    <w:rsid w:val="00785887"/>
    <w:rsid w:val="007860C0"/>
    <w:rsid w:val="0078706C"/>
    <w:rsid w:val="00787F22"/>
    <w:rsid w:val="00790C46"/>
    <w:rsid w:val="00790D1F"/>
    <w:rsid w:val="00791373"/>
    <w:rsid w:val="007914F4"/>
    <w:rsid w:val="007918FC"/>
    <w:rsid w:val="00792346"/>
    <w:rsid w:val="0079260F"/>
    <w:rsid w:val="00793E50"/>
    <w:rsid w:val="007948F2"/>
    <w:rsid w:val="007953C5"/>
    <w:rsid w:val="00795AF4"/>
    <w:rsid w:val="00796B11"/>
    <w:rsid w:val="00796DD5"/>
    <w:rsid w:val="00796FD5"/>
    <w:rsid w:val="00797293"/>
    <w:rsid w:val="007A02BA"/>
    <w:rsid w:val="007A176D"/>
    <w:rsid w:val="007A22D6"/>
    <w:rsid w:val="007A2E24"/>
    <w:rsid w:val="007A4B0E"/>
    <w:rsid w:val="007A5011"/>
    <w:rsid w:val="007A5781"/>
    <w:rsid w:val="007A6C37"/>
    <w:rsid w:val="007A6C40"/>
    <w:rsid w:val="007A7A75"/>
    <w:rsid w:val="007B0519"/>
    <w:rsid w:val="007B1661"/>
    <w:rsid w:val="007B3ECF"/>
    <w:rsid w:val="007B498B"/>
    <w:rsid w:val="007B51A6"/>
    <w:rsid w:val="007B547D"/>
    <w:rsid w:val="007B65F0"/>
    <w:rsid w:val="007C06B6"/>
    <w:rsid w:val="007C0AB8"/>
    <w:rsid w:val="007C33FB"/>
    <w:rsid w:val="007C37EA"/>
    <w:rsid w:val="007C3FE8"/>
    <w:rsid w:val="007C71F5"/>
    <w:rsid w:val="007D2148"/>
    <w:rsid w:val="007D2E65"/>
    <w:rsid w:val="007D5AE1"/>
    <w:rsid w:val="007D744D"/>
    <w:rsid w:val="007D7483"/>
    <w:rsid w:val="007E1207"/>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8BC"/>
    <w:rsid w:val="00810D07"/>
    <w:rsid w:val="00810D43"/>
    <w:rsid w:val="008113A1"/>
    <w:rsid w:val="008136BE"/>
    <w:rsid w:val="00815961"/>
    <w:rsid w:val="008169B2"/>
    <w:rsid w:val="00817893"/>
    <w:rsid w:val="00817D95"/>
    <w:rsid w:val="0082093B"/>
    <w:rsid w:val="00820CA3"/>
    <w:rsid w:val="00820D5F"/>
    <w:rsid w:val="008215DF"/>
    <w:rsid w:val="00821871"/>
    <w:rsid w:val="00822776"/>
    <w:rsid w:val="00823BD6"/>
    <w:rsid w:val="008262ED"/>
    <w:rsid w:val="0083040B"/>
    <w:rsid w:val="008309AD"/>
    <w:rsid w:val="00830AA0"/>
    <w:rsid w:val="00831557"/>
    <w:rsid w:val="008342C8"/>
    <w:rsid w:val="00837761"/>
    <w:rsid w:val="00840D96"/>
    <w:rsid w:val="00840E5E"/>
    <w:rsid w:val="00842665"/>
    <w:rsid w:val="0084544F"/>
    <w:rsid w:val="00847578"/>
    <w:rsid w:val="008476D8"/>
    <w:rsid w:val="00847877"/>
    <w:rsid w:val="008516E2"/>
    <w:rsid w:val="00852EA2"/>
    <w:rsid w:val="008575CC"/>
    <w:rsid w:val="008603F3"/>
    <w:rsid w:val="00860B6C"/>
    <w:rsid w:val="00860C76"/>
    <w:rsid w:val="008611D0"/>
    <w:rsid w:val="008613DC"/>
    <w:rsid w:val="0086235A"/>
    <w:rsid w:val="00865011"/>
    <w:rsid w:val="00866DE1"/>
    <w:rsid w:val="00867467"/>
    <w:rsid w:val="00870D83"/>
    <w:rsid w:val="00871DEA"/>
    <w:rsid w:val="008726F7"/>
    <w:rsid w:val="00872BEA"/>
    <w:rsid w:val="00873E03"/>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1DA6"/>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398"/>
    <w:rsid w:val="008D64BC"/>
    <w:rsid w:val="008D76D7"/>
    <w:rsid w:val="008E33E9"/>
    <w:rsid w:val="008E369F"/>
    <w:rsid w:val="008E373F"/>
    <w:rsid w:val="008E384F"/>
    <w:rsid w:val="008E4080"/>
    <w:rsid w:val="008E45B2"/>
    <w:rsid w:val="008E77E9"/>
    <w:rsid w:val="008E7A15"/>
    <w:rsid w:val="008E7DAA"/>
    <w:rsid w:val="008F136C"/>
    <w:rsid w:val="008F3B06"/>
    <w:rsid w:val="008F5735"/>
    <w:rsid w:val="008F6B97"/>
    <w:rsid w:val="00900F4E"/>
    <w:rsid w:val="00901F9A"/>
    <w:rsid w:val="00903870"/>
    <w:rsid w:val="00903BA3"/>
    <w:rsid w:val="00905703"/>
    <w:rsid w:val="00907E64"/>
    <w:rsid w:val="009118E2"/>
    <w:rsid w:val="00911D13"/>
    <w:rsid w:val="009124AC"/>
    <w:rsid w:val="0091514C"/>
    <w:rsid w:val="009152C8"/>
    <w:rsid w:val="00916504"/>
    <w:rsid w:val="00920B9C"/>
    <w:rsid w:val="00921AB6"/>
    <w:rsid w:val="009235CA"/>
    <w:rsid w:val="009255D0"/>
    <w:rsid w:val="0092569C"/>
    <w:rsid w:val="009257EB"/>
    <w:rsid w:val="009259A7"/>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2B24"/>
    <w:rsid w:val="00952FA5"/>
    <w:rsid w:val="009545D1"/>
    <w:rsid w:val="00955876"/>
    <w:rsid w:val="00955933"/>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59EF"/>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052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59C"/>
    <w:rsid w:val="00AB3644"/>
    <w:rsid w:val="00AB75CE"/>
    <w:rsid w:val="00AC1257"/>
    <w:rsid w:val="00AC35F9"/>
    <w:rsid w:val="00AC4C50"/>
    <w:rsid w:val="00AC4D4F"/>
    <w:rsid w:val="00AD18CA"/>
    <w:rsid w:val="00AD1A47"/>
    <w:rsid w:val="00AD24A1"/>
    <w:rsid w:val="00AD2B3F"/>
    <w:rsid w:val="00AD367D"/>
    <w:rsid w:val="00AD683B"/>
    <w:rsid w:val="00AD7402"/>
    <w:rsid w:val="00AD7CA7"/>
    <w:rsid w:val="00AE2AD2"/>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6AE7"/>
    <w:rsid w:val="00B57050"/>
    <w:rsid w:val="00B6233A"/>
    <w:rsid w:val="00B643E0"/>
    <w:rsid w:val="00B64CED"/>
    <w:rsid w:val="00B65CC3"/>
    <w:rsid w:val="00B664EB"/>
    <w:rsid w:val="00B66893"/>
    <w:rsid w:val="00B67D34"/>
    <w:rsid w:val="00B703FF"/>
    <w:rsid w:val="00B71142"/>
    <w:rsid w:val="00B71678"/>
    <w:rsid w:val="00B71D8F"/>
    <w:rsid w:val="00B72AA4"/>
    <w:rsid w:val="00B7311D"/>
    <w:rsid w:val="00B7328B"/>
    <w:rsid w:val="00B746F1"/>
    <w:rsid w:val="00B747D5"/>
    <w:rsid w:val="00B754CB"/>
    <w:rsid w:val="00B755A1"/>
    <w:rsid w:val="00B76210"/>
    <w:rsid w:val="00B77B8C"/>
    <w:rsid w:val="00B80C2A"/>
    <w:rsid w:val="00B82E21"/>
    <w:rsid w:val="00B834C5"/>
    <w:rsid w:val="00B83533"/>
    <w:rsid w:val="00B837D5"/>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312C"/>
    <w:rsid w:val="00BB6EA9"/>
    <w:rsid w:val="00BB7CCD"/>
    <w:rsid w:val="00BC08DA"/>
    <w:rsid w:val="00BC23D8"/>
    <w:rsid w:val="00BC2A62"/>
    <w:rsid w:val="00BC2FC3"/>
    <w:rsid w:val="00BC3C74"/>
    <w:rsid w:val="00BC484E"/>
    <w:rsid w:val="00BC674B"/>
    <w:rsid w:val="00BC6BC8"/>
    <w:rsid w:val="00BC70BA"/>
    <w:rsid w:val="00BC7493"/>
    <w:rsid w:val="00BD175A"/>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E40"/>
    <w:rsid w:val="00C6409D"/>
    <w:rsid w:val="00C64B1F"/>
    <w:rsid w:val="00C65E37"/>
    <w:rsid w:val="00C7029F"/>
    <w:rsid w:val="00C7094B"/>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B3"/>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62"/>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0EB3"/>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383B"/>
    <w:rsid w:val="00DB5A01"/>
    <w:rsid w:val="00DB701C"/>
    <w:rsid w:val="00DB75B1"/>
    <w:rsid w:val="00DB789E"/>
    <w:rsid w:val="00DC0A07"/>
    <w:rsid w:val="00DC0C4C"/>
    <w:rsid w:val="00DC1D9B"/>
    <w:rsid w:val="00DC53C9"/>
    <w:rsid w:val="00DC58BA"/>
    <w:rsid w:val="00DC64DF"/>
    <w:rsid w:val="00DC7295"/>
    <w:rsid w:val="00DC75A3"/>
    <w:rsid w:val="00DD14D0"/>
    <w:rsid w:val="00DD21D7"/>
    <w:rsid w:val="00DD32DA"/>
    <w:rsid w:val="00DD339B"/>
    <w:rsid w:val="00DD39D3"/>
    <w:rsid w:val="00DD62F0"/>
    <w:rsid w:val="00DD6DDC"/>
    <w:rsid w:val="00DD736C"/>
    <w:rsid w:val="00DD7C4D"/>
    <w:rsid w:val="00DD7DA3"/>
    <w:rsid w:val="00DD7F50"/>
    <w:rsid w:val="00DE1CBE"/>
    <w:rsid w:val="00DE4B7F"/>
    <w:rsid w:val="00DE5395"/>
    <w:rsid w:val="00DE5BD5"/>
    <w:rsid w:val="00DE74C0"/>
    <w:rsid w:val="00DF1133"/>
    <w:rsid w:val="00DF132A"/>
    <w:rsid w:val="00DF322B"/>
    <w:rsid w:val="00DF3456"/>
    <w:rsid w:val="00DF39F6"/>
    <w:rsid w:val="00DF54A4"/>
    <w:rsid w:val="00DF5BBA"/>
    <w:rsid w:val="00DF61F7"/>
    <w:rsid w:val="00E00662"/>
    <w:rsid w:val="00E0238B"/>
    <w:rsid w:val="00E033F2"/>
    <w:rsid w:val="00E03654"/>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B5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1F"/>
    <w:rsid w:val="00E50BFC"/>
    <w:rsid w:val="00E513D5"/>
    <w:rsid w:val="00E514BF"/>
    <w:rsid w:val="00E52620"/>
    <w:rsid w:val="00E5277F"/>
    <w:rsid w:val="00E53251"/>
    <w:rsid w:val="00E5378B"/>
    <w:rsid w:val="00E547FC"/>
    <w:rsid w:val="00E55F0D"/>
    <w:rsid w:val="00E56B13"/>
    <w:rsid w:val="00E56C04"/>
    <w:rsid w:val="00E57141"/>
    <w:rsid w:val="00E574A7"/>
    <w:rsid w:val="00E5767F"/>
    <w:rsid w:val="00E578BF"/>
    <w:rsid w:val="00E578EF"/>
    <w:rsid w:val="00E6051D"/>
    <w:rsid w:val="00E61053"/>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05DC"/>
    <w:rsid w:val="00E810BC"/>
    <w:rsid w:val="00E81256"/>
    <w:rsid w:val="00E827CC"/>
    <w:rsid w:val="00E82920"/>
    <w:rsid w:val="00E853C2"/>
    <w:rsid w:val="00E8603C"/>
    <w:rsid w:val="00E86DE3"/>
    <w:rsid w:val="00E8742A"/>
    <w:rsid w:val="00E87C2F"/>
    <w:rsid w:val="00E905FB"/>
    <w:rsid w:val="00E9069C"/>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A1A"/>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905"/>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502F"/>
    <w:rsid w:val="00F3556C"/>
    <w:rsid w:val="00F35A43"/>
    <w:rsid w:val="00F41442"/>
    <w:rsid w:val="00F41B48"/>
    <w:rsid w:val="00F4278F"/>
    <w:rsid w:val="00F45232"/>
    <w:rsid w:val="00F470AE"/>
    <w:rsid w:val="00F47CE4"/>
    <w:rsid w:val="00F47D04"/>
    <w:rsid w:val="00F5097F"/>
    <w:rsid w:val="00F51255"/>
    <w:rsid w:val="00F51686"/>
    <w:rsid w:val="00F52EAE"/>
    <w:rsid w:val="00F55A3B"/>
    <w:rsid w:val="00F55AA8"/>
    <w:rsid w:val="00F55DE5"/>
    <w:rsid w:val="00F6146F"/>
    <w:rsid w:val="00F635F6"/>
    <w:rsid w:val="00F638F7"/>
    <w:rsid w:val="00F64762"/>
    <w:rsid w:val="00F64D05"/>
    <w:rsid w:val="00F653FA"/>
    <w:rsid w:val="00F6555E"/>
    <w:rsid w:val="00F73BAA"/>
    <w:rsid w:val="00F73E2B"/>
    <w:rsid w:val="00F74CAD"/>
    <w:rsid w:val="00F75A95"/>
    <w:rsid w:val="00F75C8F"/>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1CD"/>
    <w:rsid w:val="00FA22B0"/>
    <w:rsid w:val="00FA37EE"/>
    <w:rsid w:val="00FA39B5"/>
    <w:rsid w:val="00FA3A9B"/>
    <w:rsid w:val="00FA4F45"/>
    <w:rsid w:val="00FA53DE"/>
    <w:rsid w:val="00FA6A10"/>
    <w:rsid w:val="00FA749C"/>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1A97"/>
    <w:rsid w:val="00FD223A"/>
    <w:rsid w:val="00FD2725"/>
    <w:rsid w:val="00FD2A8B"/>
    <w:rsid w:val="00FD3B79"/>
    <w:rsid w:val="00FD3C21"/>
    <w:rsid w:val="00FD42E9"/>
    <w:rsid w:val="00FD48EE"/>
    <w:rsid w:val="00FD5A6B"/>
    <w:rsid w:val="00FD7FC7"/>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10FCD-22F1-48CD-85F8-588B261A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2247</Words>
  <Characters>12363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6</cp:revision>
  <cp:lastPrinted>2017-07-17T18:28:00Z</cp:lastPrinted>
  <dcterms:created xsi:type="dcterms:W3CDTF">2017-07-24T13:42:00Z</dcterms:created>
  <dcterms:modified xsi:type="dcterms:W3CDTF">2017-08-17T16:15:00Z</dcterms:modified>
</cp:coreProperties>
</file>