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960E9" w:rsidRDefault="00F960E9" w:rsidP="002403C8">
      <w:pPr>
        <w:pStyle w:val="Sinespaciado"/>
        <w:tabs>
          <w:tab w:val="left" w:pos="3579"/>
        </w:tabs>
        <w:spacing w:line="360" w:lineRule="auto"/>
        <w:jc w:val="center"/>
        <w:rPr>
          <w:rFonts w:ascii="Arial" w:hAnsi="Arial" w:cs="Arial"/>
          <w:w w:val="140"/>
          <w:sz w:val="14"/>
        </w:rPr>
      </w:pPr>
    </w:p>
    <w:p w:rsidR="00F960E9" w:rsidRPr="00A817A6" w:rsidRDefault="00F960E9" w:rsidP="00F960E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960E9" w:rsidRDefault="00F960E9" w:rsidP="00F960E9">
      <w:pPr>
        <w:pStyle w:val="Sinespaciado"/>
        <w:rPr>
          <w:rFonts w:asciiTheme="minorHAnsi" w:hAnsiTheme="minorHAnsi"/>
          <w:sz w:val="18"/>
          <w:szCs w:val="18"/>
        </w:rPr>
      </w:pPr>
    </w:p>
    <w:p w:rsidR="00F960E9" w:rsidRPr="00F960E9" w:rsidRDefault="00F960E9" w:rsidP="00F960E9">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AGENCIA OFICIOSA - SALUD – IMPLANTE DESFIBRILADOR – CONSULTA ESPECIALIZADA – PROTECCIÓN ESPECIAL A LAS PERSONAS DE LA TERCERA EDAD -</w:t>
      </w:r>
      <w:r>
        <w:rPr>
          <w:rFonts w:asciiTheme="minorHAnsi" w:hAnsiTheme="minorHAnsi"/>
          <w:b/>
          <w:sz w:val="18"/>
          <w:szCs w:val="18"/>
        </w:rPr>
        <w:t xml:space="preserve"> CONCEDE </w:t>
      </w:r>
      <w:r>
        <w:rPr>
          <w:rFonts w:asciiTheme="minorHAnsi" w:hAnsiTheme="minorHAnsi"/>
          <w:b/>
          <w:sz w:val="18"/>
          <w:szCs w:val="18"/>
        </w:rPr>
        <w:t>–</w:t>
      </w:r>
      <w:r>
        <w:rPr>
          <w:rFonts w:asciiTheme="minorHAnsi" w:hAnsiTheme="minorHAnsi"/>
          <w:b/>
          <w:sz w:val="18"/>
          <w:szCs w:val="18"/>
        </w:rPr>
        <w:t xml:space="preserve"> </w:t>
      </w:r>
      <w:r>
        <w:rPr>
          <w:rFonts w:asciiTheme="minorHAnsi" w:hAnsiTheme="minorHAnsi"/>
          <w:b/>
          <w:sz w:val="18"/>
          <w:szCs w:val="18"/>
        </w:rPr>
        <w:t xml:space="preserve">GASTOS DE TRANSPORTE – NIEGA - </w:t>
      </w:r>
      <w:r w:rsidRPr="00F960E9">
        <w:rPr>
          <w:rFonts w:asciiTheme="minorHAnsi" w:hAnsiTheme="minorHAnsi"/>
          <w:sz w:val="18"/>
          <w:szCs w:val="18"/>
        </w:rPr>
        <w:t xml:space="preserve">Por activa se cumple porque el señor </w:t>
      </w:r>
      <w:proofErr w:type="spellStart"/>
      <w:r w:rsidRPr="00F960E9">
        <w:rPr>
          <w:rFonts w:asciiTheme="minorHAnsi" w:hAnsiTheme="minorHAnsi"/>
          <w:sz w:val="18"/>
          <w:szCs w:val="18"/>
        </w:rPr>
        <w:t>Helí</w:t>
      </w:r>
      <w:proofErr w:type="spellEnd"/>
      <w:r w:rsidRPr="00F960E9">
        <w:rPr>
          <w:rFonts w:asciiTheme="minorHAnsi" w:hAnsiTheme="minorHAnsi"/>
          <w:sz w:val="18"/>
          <w:szCs w:val="18"/>
        </w:rPr>
        <w:t xml:space="preserve"> de Jesús López Pérez está afiliado a la Dirección de Sanidad accionada. Y por pasiva, lo es la Dirección de Sanidad Seccional Risaralda de la Policía Nacional, porque es la encargada de brindar el servicio médico deprecado (Artículo 19 literal “n” del Decreto 1795 de 2000).</w:t>
      </w:r>
    </w:p>
    <w:p w:rsidR="00F960E9" w:rsidRPr="00F960E9" w:rsidRDefault="00F960E9" w:rsidP="00F960E9">
      <w:pPr>
        <w:pStyle w:val="Sinespaciado"/>
        <w:jc w:val="both"/>
        <w:rPr>
          <w:rFonts w:asciiTheme="minorHAnsi" w:hAnsiTheme="minorHAnsi"/>
          <w:sz w:val="18"/>
          <w:szCs w:val="18"/>
        </w:rPr>
      </w:pPr>
    </w:p>
    <w:p w:rsidR="00F960E9" w:rsidRPr="00F960E9" w:rsidRDefault="00F960E9" w:rsidP="00F960E9">
      <w:pPr>
        <w:pStyle w:val="Sinespaciado"/>
        <w:jc w:val="both"/>
        <w:rPr>
          <w:rFonts w:asciiTheme="minorHAnsi" w:hAnsiTheme="minorHAnsi"/>
          <w:sz w:val="18"/>
          <w:szCs w:val="18"/>
        </w:rPr>
      </w:pPr>
      <w:r w:rsidRPr="00F960E9">
        <w:rPr>
          <w:rFonts w:asciiTheme="minorHAnsi" w:hAnsiTheme="minorHAnsi"/>
          <w:sz w:val="18"/>
          <w:szCs w:val="18"/>
        </w:rPr>
        <w:t>La señora María Elena Pineda López se encuentra legitimada para actuar como su agente oficiosa, dada la debilidad manifiesta por su avanzada edad y que se encuentra en delicado estado de salud; este asunto encuadra en lo dispuesto por la doctrina sobre el tema, al justificar la figura en comento, cuando hay "(...) severas dificultades de movilización, por edad y/o por condiciones de salud, todo lo cual toma verosímil la imposibilidad física para ejercer por sí mismo la defensa de su</w:t>
      </w:r>
      <w:r w:rsidR="002A2D57">
        <w:rPr>
          <w:rFonts w:asciiTheme="minorHAnsi" w:hAnsiTheme="minorHAnsi"/>
          <w:sz w:val="18"/>
          <w:szCs w:val="18"/>
        </w:rPr>
        <w:t>s derechos fundamentales (...)</w:t>
      </w:r>
    </w:p>
    <w:p w:rsidR="00F960E9" w:rsidRDefault="00F960E9" w:rsidP="00F960E9">
      <w:pPr>
        <w:pStyle w:val="Sinespaciado"/>
        <w:jc w:val="both"/>
        <w:rPr>
          <w:rFonts w:asciiTheme="minorHAnsi" w:hAnsiTheme="minorHAnsi"/>
          <w:sz w:val="18"/>
          <w:szCs w:val="18"/>
        </w:rPr>
      </w:pPr>
      <w:r>
        <w:rPr>
          <w:rFonts w:asciiTheme="minorHAnsi" w:hAnsiTheme="minorHAnsi"/>
          <w:sz w:val="18"/>
          <w:szCs w:val="18"/>
        </w:rPr>
        <w:t>(…)</w:t>
      </w:r>
    </w:p>
    <w:p w:rsidR="00F960E9" w:rsidRDefault="00F960E9" w:rsidP="00F960E9">
      <w:pPr>
        <w:pStyle w:val="Sinespaciado"/>
        <w:jc w:val="both"/>
        <w:rPr>
          <w:rFonts w:asciiTheme="minorHAnsi" w:hAnsiTheme="minorHAnsi"/>
          <w:sz w:val="18"/>
          <w:szCs w:val="18"/>
        </w:rPr>
      </w:pPr>
    </w:p>
    <w:p w:rsidR="00F960E9" w:rsidRPr="00F960E9" w:rsidRDefault="00F960E9" w:rsidP="00F960E9">
      <w:pPr>
        <w:pStyle w:val="Sinespaciado"/>
        <w:jc w:val="both"/>
        <w:rPr>
          <w:rFonts w:asciiTheme="minorHAnsi" w:hAnsiTheme="minorHAnsi"/>
          <w:sz w:val="18"/>
          <w:szCs w:val="18"/>
        </w:rPr>
      </w:pPr>
      <w:r w:rsidRPr="00F960E9">
        <w:rPr>
          <w:rFonts w:asciiTheme="minorHAnsi" w:hAnsiTheme="minorHAnsi"/>
          <w:sz w:val="18"/>
          <w:szCs w:val="18"/>
        </w:rPr>
        <w:t xml:space="preserve">De acuerdo con la aludida normativa y jurisprudencia, considera la Sala que deberá concederse para atender “LA CARDIOPATÍA DILATADA NO ISQUÉMICA, </w:t>
      </w:r>
      <w:proofErr w:type="spellStart"/>
      <w:r w:rsidRPr="00F960E9">
        <w:rPr>
          <w:rFonts w:asciiTheme="minorHAnsi" w:hAnsiTheme="minorHAnsi"/>
          <w:sz w:val="18"/>
          <w:szCs w:val="18"/>
        </w:rPr>
        <w:t>HTA</w:t>
      </w:r>
      <w:proofErr w:type="spellEnd"/>
      <w:r w:rsidRPr="00F960E9">
        <w:rPr>
          <w:rFonts w:asciiTheme="minorHAnsi" w:hAnsiTheme="minorHAnsi"/>
          <w:sz w:val="18"/>
          <w:szCs w:val="18"/>
        </w:rPr>
        <w:t xml:space="preserve"> Y </w:t>
      </w:r>
      <w:proofErr w:type="spellStart"/>
      <w:r w:rsidRPr="00F960E9">
        <w:rPr>
          <w:rFonts w:asciiTheme="minorHAnsi" w:hAnsiTheme="minorHAnsi"/>
          <w:sz w:val="18"/>
          <w:szCs w:val="18"/>
        </w:rPr>
        <w:t>EFISEMA</w:t>
      </w:r>
      <w:proofErr w:type="spellEnd"/>
      <w:r w:rsidRPr="00F960E9">
        <w:rPr>
          <w:rFonts w:asciiTheme="minorHAnsi" w:hAnsiTheme="minorHAnsi"/>
          <w:sz w:val="18"/>
          <w:szCs w:val="18"/>
        </w:rPr>
        <w:t xml:space="preserve"> </w:t>
      </w:r>
      <w:proofErr w:type="spellStart"/>
      <w:r w:rsidRPr="00F960E9">
        <w:rPr>
          <w:rFonts w:asciiTheme="minorHAnsi" w:hAnsiTheme="minorHAnsi"/>
          <w:sz w:val="18"/>
          <w:szCs w:val="18"/>
        </w:rPr>
        <w:t>SINIL</w:t>
      </w:r>
      <w:proofErr w:type="spellEnd"/>
      <w:r w:rsidRPr="00F960E9">
        <w:rPr>
          <w:rFonts w:asciiTheme="minorHAnsi" w:hAnsiTheme="minorHAnsi"/>
          <w:sz w:val="18"/>
          <w:szCs w:val="18"/>
        </w:rPr>
        <w:t>” diagnosticada.</w:t>
      </w:r>
    </w:p>
    <w:p w:rsidR="00F960E9" w:rsidRPr="00F960E9" w:rsidRDefault="00F960E9" w:rsidP="00F960E9">
      <w:pPr>
        <w:pStyle w:val="Sinespaciado"/>
        <w:jc w:val="both"/>
        <w:rPr>
          <w:rFonts w:asciiTheme="minorHAnsi" w:hAnsiTheme="minorHAnsi"/>
          <w:sz w:val="18"/>
          <w:szCs w:val="18"/>
        </w:rPr>
      </w:pPr>
    </w:p>
    <w:p w:rsidR="00F960E9" w:rsidRPr="00F960E9" w:rsidRDefault="00F960E9" w:rsidP="00F960E9">
      <w:pPr>
        <w:pStyle w:val="Sinespaciado"/>
        <w:jc w:val="both"/>
        <w:rPr>
          <w:rFonts w:asciiTheme="minorHAnsi" w:hAnsiTheme="minorHAnsi"/>
          <w:sz w:val="18"/>
          <w:szCs w:val="18"/>
        </w:rPr>
      </w:pPr>
      <w:r w:rsidRPr="00F960E9">
        <w:rPr>
          <w:rFonts w:asciiTheme="minorHAnsi" w:hAnsiTheme="minorHAnsi"/>
          <w:sz w:val="18"/>
          <w:szCs w:val="18"/>
        </w:rPr>
        <w:t xml:space="preserve">No hay duda de que es indispensable concederlo, dada la condición especial del accionante, pues requiere de continuo seguimiento médico; padece de una enfermedad que puede generar riesgo de “muerte súbita” (Folio 12, ib.), y ha habido dilación injustificada de la accionada para efectuar el procedimiento prescrito por el médico tratante, es así, que se ha visto en la necesidad de promover este amparo. </w:t>
      </w:r>
    </w:p>
    <w:p w:rsidR="00F960E9" w:rsidRPr="00F960E9" w:rsidRDefault="00F960E9" w:rsidP="00F960E9">
      <w:pPr>
        <w:pStyle w:val="Sinespaciado"/>
        <w:jc w:val="both"/>
        <w:rPr>
          <w:rFonts w:asciiTheme="minorHAnsi" w:hAnsiTheme="minorHAnsi"/>
          <w:sz w:val="18"/>
          <w:szCs w:val="18"/>
        </w:rPr>
      </w:pPr>
    </w:p>
    <w:p w:rsidR="00F960E9" w:rsidRPr="00F960E9" w:rsidRDefault="00F960E9" w:rsidP="00F960E9">
      <w:pPr>
        <w:pStyle w:val="Sinespaciado"/>
        <w:jc w:val="both"/>
        <w:rPr>
          <w:rFonts w:asciiTheme="minorHAnsi" w:hAnsiTheme="minorHAnsi"/>
          <w:sz w:val="18"/>
          <w:szCs w:val="18"/>
        </w:rPr>
      </w:pPr>
      <w:r w:rsidRPr="00F960E9">
        <w:rPr>
          <w:rFonts w:asciiTheme="minorHAnsi" w:hAnsiTheme="minorHAnsi"/>
          <w:sz w:val="18"/>
          <w:szCs w:val="18"/>
        </w:rPr>
        <w:t xml:space="preserve">Se desecha lo expuesto por la accionada en el escrito de contestación (Folio 30 a 31, ib.), frente a la negación de esta pretensión, toda vez que ha sido renuente en brindar la asistencia en salud, pese a que es la encargada de la prestación de los servicios deprecados; el accionante no puede esperar que su vida y salud se deterioren a la espera de que se agoten trámites administrativos, como sucedió con el proceso de </w:t>
      </w:r>
      <w:bookmarkStart w:id="0" w:name="_GoBack"/>
      <w:bookmarkEnd w:id="0"/>
      <w:r w:rsidRPr="00F960E9">
        <w:rPr>
          <w:rFonts w:asciiTheme="minorHAnsi" w:hAnsiTheme="minorHAnsi"/>
          <w:sz w:val="18"/>
          <w:szCs w:val="18"/>
        </w:rPr>
        <w:t xml:space="preserve">auditoría médica, que estaba pendiente de aprobar la valoración por neumología desde el 17-05-2017 (Folio 30, ib.). </w:t>
      </w:r>
    </w:p>
    <w:p w:rsidR="00F960E9" w:rsidRPr="00F960E9" w:rsidRDefault="00F960E9" w:rsidP="00F960E9">
      <w:pPr>
        <w:pStyle w:val="Sinespaciado"/>
        <w:jc w:val="both"/>
        <w:rPr>
          <w:rFonts w:asciiTheme="minorHAnsi" w:hAnsiTheme="minorHAnsi"/>
          <w:sz w:val="18"/>
          <w:szCs w:val="18"/>
        </w:rPr>
      </w:pPr>
    </w:p>
    <w:p w:rsidR="00F960E9" w:rsidRDefault="00F960E9" w:rsidP="00F960E9">
      <w:pPr>
        <w:pStyle w:val="Sinespaciado"/>
        <w:jc w:val="both"/>
        <w:rPr>
          <w:rFonts w:asciiTheme="minorHAnsi" w:hAnsiTheme="minorHAnsi"/>
          <w:sz w:val="18"/>
          <w:szCs w:val="18"/>
        </w:rPr>
      </w:pPr>
      <w:r w:rsidRPr="00F960E9">
        <w:rPr>
          <w:rFonts w:asciiTheme="minorHAnsi" w:hAnsiTheme="minorHAnsi"/>
          <w:sz w:val="18"/>
          <w:szCs w:val="18"/>
        </w:rPr>
        <w:t>Así las cosas, la solicitud encaminada a que se niegue la prestación integral a la accionante es infundada y atenta flagrantemente contra los derechos fundamentales a la salud, integridad personal, a la dignidad y a la vida del usuario.</w:t>
      </w:r>
    </w:p>
    <w:p w:rsidR="00F960E9" w:rsidRDefault="00F960E9" w:rsidP="00F960E9">
      <w:pPr>
        <w:pStyle w:val="Sinespaciado"/>
        <w:jc w:val="both"/>
        <w:rPr>
          <w:rFonts w:asciiTheme="minorHAnsi" w:hAnsiTheme="minorHAnsi"/>
          <w:sz w:val="18"/>
          <w:szCs w:val="18"/>
        </w:rPr>
      </w:pPr>
      <w:r>
        <w:rPr>
          <w:rFonts w:asciiTheme="minorHAnsi" w:hAnsiTheme="minorHAnsi"/>
          <w:sz w:val="18"/>
          <w:szCs w:val="18"/>
        </w:rPr>
        <w:t>(…)</w:t>
      </w:r>
    </w:p>
    <w:p w:rsidR="00F960E9" w:rsidRDefault="00F960E9" w:rsidP="00F960E9">
      <w:pPr>
        <w:pStyle w:val="Sinespaciado"/>
        <w:jc w:val="both"/>
        <w:rPr>
          <w:rFonts w:asciiTheme="minorHAnsi" w:hAnsiTheme="minorHAnsi"/>
          <w:sz w:val="18"/>
          <w:szCs w:val="18"/>
        </w:rPr>
      </w:pPr>
    </w:p>
    <w:p w:rsidR="00F960E9" w:rsidRDefault="00F960E9" w:rsidP="00F960E9">
      <w:pPr>
        <w:pStyle w:val="Sinespaciado"/>
        <w:jc w:val="both"/>
        <w:rPr>
          <w:rFonts w:asciiTheme="minorHAnsi" w:hAnsiTheme="minorHAnsi"/>
          <w:sz w:val="18"/>
          <w:szCs w:val="18"/>
        </w:rPr>
      </w:pPr>
      <w:r w:rsidRPr="00F960E9">
        <w:rPr>
          <w:rFonts w:asciiTheme="minorHAnsi" w:hAnsiTheme="minorHAnsi"/>
          <w:sz w:val="18"/>
          <w:szCs w:val="18"/>
        </w:rPr>
        <w:t xml:space="preserve">Ahora, en lo que respecta a los gastos de transporte del paciente y un acompañante, la Sala no halla acreditados los requisitos jurisprudenciales para su reconocimiento , pues a pesar de que el accionante cuente con 77 años de edad, padezca de “CARDIOPATÍA CON RIESGO DE MUERTE Y </w:t>
      </w:r>
      <w:proofErr w:type="spellStart"/>
      <w:r w:rsidRPr="00F960E9">
        <w:rPr>
          <w:rFonts w:asciiTheme="minorHAnsi" w:hAnsiTheme="minorHAnsi"/>
          <w:sz w:val="18"/>
          <w:szCs w:val="18"/>
        </w:rPr>
        <w:t>EFISEMA</w:t>
      </w:r>
      <w:proofErr w:type="spellEnd"/>
      <w:r w:rsidRPr="00F960E9">
        <w:rPr>
          <w:rFonts w:asciiTheme="minorHAnsi" w:hAnsiTheme="minorHAnsi"/>
          <w:sz w:val="18"/>
          <w:szCs w:val="18"/>
        </w:rPr>
        <w:t xml:space="preserve"> SENIL” y requiere de la asistencia médica continua (Folios 12 y 27, ib.), no obra prueba sobre la incapacidad económica suya y de su familia, tampoco de que deba ser trasladado con asistencia especializada de ambulancia, ni existe afirmación indefinida alguna. El derecho de accesibilidad a los servicios de salud no se ha visto truncado por esta circunstancia, en consecuencia, se negará esta solicitud.</w:t>
      </w:r>
    </w:p>
    <w:p w:rsidR="00F960E9" w:rsidRDefault="00F960E9" w:rsidP="00F960E9">
      <w:pPr>
        <w:pStyle w:val="Sinespaciado"/>
        <w:jc w:val="both"/>
        <w:rPr>
          <w:rFonts w:asciiTheme="minorHAnsi" w:hAnsiTheme="minorHAnsi"/>
          <w:sz w:val="18"/>
          <w:szCs w:val="18"/>
        </w:rPr>
      </w:pPr>
    </w:p>
    <w:p w:rsidR="002A2D57" w:rsidRDefault="002A2D57" w:rsidP="002A2D57">
      <w:pPr>
        <w:pStyle w:val="Sinespaciado"/>
        <w:jc w:val="center"/>
        <w:rPr>
          <w:rFonts w:asciiTheme="minorHAnsi" w:hAnsiTheme="minorHAnsi"/>
          <w:sz w:val="18"/>
          <w:szCs w:val="18"/>
        </w:rPr>
      </w:pPr>
      <w:r>
        <w:rPr>
          <w:rFonts w:asciiTheme="minorHAnsi" w:hAnsiTheme="minorHAnsi"/>
          <w:sz w:val="18"/>
          <w:szCs w:val="18"/>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B85E90" w:rsidRDefault="0064525A" w:rsidP="00B85E90">
      <w:pPr>
        <w:pStyle w:val="Textoindependiente"/>
        <w:spacing w:line="360" w:lineRule="auto"/>
        <w:ind w:left="1416"/>
        <w:rPr>
          <w:rFonts w:ascii="Arial" w:hAnsi="Arial" w:cs="Arial"/>
          <w:sz w:val="22"/>
        </w:rPr>
      </w:pPr>
      <w:r>
        <w:rPr>
          <w:rFonts w:ascii="Arial" w:hAnsi="Arial" w:cs="Arial"/>
          <w:sz w:val="22"/>
        </w:rPr>
        <w:t>Accionante</w:t>
      </w:r>
      <w:r>
        <w:rPr>
          <w:rFonts w:ascii="Arial" w:hAnsi="Arial" w:cs="Arial"/>
          <w:sz w:val="22"/>
        </w:rPr>
        <w:tab/>
      </w:r>
      <w:r w:rsidR="00B85E90" w:rsidRPr="00B85E90">
        <w:rPr>
          <w:rFonts w:ascii="Arial" w:hAnsi="Arial" w:cs="Arial"/>
          <w:sz w:val="22"/>
        </w:rPr>
        <w:t xml:space="preserve"> </w:t>
      </w:r>
      <w:r w:rsidR="00B85E90" w:rsidRPr="00B85E90">
        <w:rPr>
          <w:rFonts w:ascii="Arial" w:hAnsi="Arial" w:cs="Arial"/>
          <w:sz w:val="22"/>
        </w:rPr>
        <w:tab/>
        <w:t xml:space="preserve">: </w:t>
      </w:r>
      <w:proofErr w:type="spellStart"/>
      <w:r w:rsidR="001637B0">
        <w:rPr>
          <w:rFonts w:ascii="Arial" w:hAnsi="Arial" w:cs="Arial"/>
          <w:sz w:val="22"/>
        </w:rPr>
        <w:t>Helí</w:t>
      </w:r>
      <w:proofErr w:type="spellEnd"/>
      <w:r w:rsidR="001637B0">
        <w:rPr>
          <w:rFonts w:ascii="Arial" w:hAnsi="Arial" w:cs="Arial"/>
          <w:sz w:val="22"/>
        </w:rPr>
        <w:t xml:space="preserve"> de Jesús López Pérez</w:t>
      </w:r>
    </w:p>
    <w:p w:rsidR="001637B0" w:rsidRPr="00B85E90" w:rsidRDefault="001637B0" w:rsidP="00B85E90">
      <w:pPr>
        <w:pStyle w:val="Textoindependiente"/>
        <w:spacing w:line="360" w:lineRule="auto"/>
        <w:ind w:left="1416"/>
        <w:rPr>
          <w:rFonts w:ascii="Arial" w:hAnsi="Arial" w:cs="Arial"/>
          <w:sz w:val="22"/>
        </w:rPr>
      </w:pPr>
      <w:r>
        <w:rPr>
          <w:rFonts w:ascii="Arial" w:hAnsi="Arial" w:cs="Arial"/>
          <w:sz w:val="22"/>
        </w:rPr>
        <w:t>Agente Oficiosa</w:t>
      </w:r>
      <w:r>
        <w:rPr>
          <w:rFonts w:ascii="Arial" w:hAnsi="Arial" w:cs="Arial"/>
          <w:sz w:val="22"/>
        </w:rPr>
        <w:tab/>
        <w:t>: María Elena Pineda López</w:t>
      </w:r>
    </w:p>
    <w:p w:rsidR="001637B0" w:rsidRDefault="00B85E90" w:rsidP="00B85E90">
      <w:pPr>
        <w:pStyle w:val="Textoindependiente"/>
        <w:spacing w:line="360" w:lineRule="auto"/>
        <w:ind w:left="1416"/>
        <w:rPr>
          <w:rFonts w:ascii="Arial" w:hAnsi="Arial" w:cs="Arial"/>
          <w:sz w:val="22"/>
        </w:rPr>
      </w:pPr>
      <w:r w:rsidRPr="00B85E90">
        <w:rPr>
          <w:rFonts w:ascii="Arial" w:hAnsi="Arial" w:cs="Arial"/>
          <w:sz w:val="22"/>
        </w:rPr>
        <w:t>Presunta infractora</w:t>
      </w:r>
      <w:r w:rsidRPr="00B85E90">
        <w:rPr>
          <w:rFonts w:ascii="Arial" w:hAnsi="Arial" w:cs="Arial"/>
          <w:sz w:val="22"/>
        </w:rPr>
        <w:tab/>
        <w:t xml:space="preserve">: </w:t>
      </w:r>
      <w:r w:rsidR="001637B0" w:rsidRPr="00B85E90">
        <w:rPr>
          <w:rFonts w:ascii="Arial" w:hAnsi="Arial" w:cs="Arial"/>
          <w:sz w:val="22"/>
        </w:rPr>
        <w:t>Dirección Gene</w:t>
      </w:r>
      <w:r w:rsidR="001637B0">
        <w:rPr>
          <w:rFonts w:ascii="Arial" w:hAnsi="Arial" w:cs="Arial"/>
          <w:sz w:val="22"/>
        </w:rPr>
        <w:t>ral de Sanidad Policía Nacional</w:t>
      </w:r>
    </w:p>
    <w:p w:rsidR="001637B0" w:rsidRPr="001637B0" w:rsidRDefault="001637B0" w:rsidP="001637B0">
      <w:pPr>
        <w:pStyle w:val="Textoindependiente"/>
        <w:spacing w:line="360" w:lineRule="auto"/>
        <w:ind w:left="1416"/>
        <w:rPr>
          <w:rFonts w:ascii="Arial" w:hAnsi="Arial" w:cs="Arial"/>
          <w:sz w:val="20"/>
        </w:rPr>
      </w:pPr>
      <w:r>
        <w:rPr>
          <w:rFonts w:ascii="Arial" w:hAnsi="Arial" w:cs="Arial"/>
          <w:sz w:val="22"/>
        </w:rPr>
        <w:t>Litisconsorte (s)</w:t>
      </w:r>
      <w:r>
        <w:rPr>
          <w:rFonts w:ascii="Arial" w:hAnsi="Arial" w:cs="Arial"/>
          <w:sz w:val="22"/>
        </w:rPr>
        <w:tab/>
        <w:t>:</w:t>
      </w:r>
      <w:r w:rsidR="002F0BEC">
        <w:rPr>
          <w:rFonts w:ascii="Arial" w:hAnsi="Arial" w:cs="Arial"/>
          <w:sz w:val="22"/>
        </w:rPr>
        <w:t xml:space="preserve"> </w:t>
      </w:r>
      <w:r w:rsidRPr="00B85E90">
        <w:rPr>
          <w:rFonts w:ascii="Arial" w:hAnsi="Arial" w:cs="Arial"/>
          <w:sz w:val="22"/>
        </w:rPr>
        <w:t xml:space="preserve">Dirección </w:t>
      </w:r>
      <w:r w:rsidRPr="001637B0">
        <w:rPr>
          <w:rFonts w:ascii="Arial" w:hAnsi="Arial" w:cs="Arial"/>
          <w:sz w:val="20"/>
        </w:rPr>
        <w:t>de Sanidad de la Policía Nacional</w:t>
      </w:r>
      <w:r w:rsidR="0071773B">
        <w:rPr>
          <w:rFonts w:ascii="Arial" w:hAnsi="Arial" w:cs="Arial"/>
          <w:sz w:val="20"/>
        </w:rPr>
        <w:t>,</w:t>
      </w:r>
      <w:r w:rsidRPr="001637B0">
        <w:rPr>
          <w:rFonts w:ascii="Arial" w:hAnsi="Arial" w:cs="Arial"/>
          <w:sz w:val="20"/>
        </w:rPr>
        <w:t xml:space="preserve"> Seccional Risaralda</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Radicación</w:t>
      </w:r>
      <w:r w:rsidRPr="00B85E90">
        <w:rPr>
          <w:rFonts w:ascii="Arial" w:hAnsi="Arial" w:cs="Arial"/>
          <w:sz w:val="22"/>
        </w:rPr>
        <w:tab/>
      </w:r>
      <w:r w:rsidRPr="00B85E90">
        <w:rPr>
          <w:rFonts w:ascii="Arial" w:hAnsi="Arial" w:cs="Arial"/>
          <w:sz w:val="22"/>
        </w:rPr>
        <w:tab/>
        <w:t>: 201</w:t>
      </w:r>
      <w:r w:rsidR="001637B0">
        <w:rPr>
          <w:rFonts w:ascii="Arial" w:hAnsi="Arial" w:cs="Arial"/>
          <w:sz w:val="22"/>
        </w:rPr>
        <w:t>7</w:t>
      </w:r>
      <w:r w:rsidRPr="00B85E90">
        <w:rPr>
          <w:rFonts w:ascii="Arial" w:hAnsi="Arial" w:cs="Arial"/>
          <w:sz w:val="22"/>
        </w:rPr>
        <w:t>-00</w:t>
      </w:r>
      <w:r w:rsidR="001637B0">
        <w:rPr>
          <w:rFonts w:ascii="Arial" w:hAnsi="Arial" w:cs="Arial"/>
          <w:sz w:val="22"/>
        </w:rPr>
        <w:t>707</w:t>
      </w:r>
      <w:r w:rsidRPr="00B85E90">
        <w:rPr>
          <w:rFonts w:ascii="Arial" w:hAnsi="Arial" w:cs="Arial"/>
          <w:sz w:val="22"/>
        </w:rPr>
        <w:t>-00 (Interno No.</w:t>
      </w:r>
      <w:r w:rsidR="001637B0">
        <w:rPr>
          <w:rFonts w:ascii="Arial" w:hAnsi="Arial" w:cs="Arial"/>
          <w:sz w:val="22"/>
        </w:rPr>
        <w:t>707</w:t>
      </w:r>
      <w:r w:rsidRPr="00B85E90">
        <w:rPr>
          <w:rFonts w:ascii="Arial" w:hAnsi="Arial" w:cs="Arial"/>
          <w:sz w:val="22"/>
        </w:rPr>
        <w:t>)</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211F1E">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7B0F3F" w:rsidRPr="009203C6">
        <w:rPr>
          <w:rFonts w:ascii="Arial" w:hAnsi="Arial" w:cs="Arial"/>
          <w:sz w:val="22"/>
          <w:szCs w:val="22"/>
        </w:rPr>
        <w:t>Derecho a la salud</w:t>
      </w:r>
      <w:r w:rsidR="0071773B">
        <w:rPr>
          <w:rFonts w:ascii="Arial" w:hAnsi="Arial" w:cs="Arial"/>
          <w:sz w:val="22"/>
          <w:szCs w:val="22"/>
        </w:rPr>
        <w:t xml:space="preserve"> - I</w:t>
      </w:r>
      <w:r w:rsidR="0071773B" w:rsidRPr="009203C6">
        <w:rPr>
          <w:rFonts w:ascii="Arial" w:hAnsi="Arial" w:cs="Arial"/>
          <w:sz w:val="22"/>
          <w:szCs w:val="22"/>
        </w:rPr>
        <w:t>ntegralidad</w:t>
      </w:r>
      <w:r w:rsidR="0071773B">
        <w:rPr>
          <w:rFonts w:ascii="Arial" w:hAnsi="Arial" w:cs="Arial"/>
          <w:sz w:val="22"/>
          <w:szCs w:val="22"/>
        </w:rPr>
        <w:t xml:space="preserve"> -</w:t>
      </w:r>
      <w:r w:rsidR="002F0BEC">
        <w:rPr>
          <w:rFonts w:ascii="Arial" w:hAnsi="Arial" w:cs="Arial"/>
          <w:sz w:val="22"/>
          <w:szCs w:val="22"/>
        </w:rPr>
        <w:t xml:space="preserve"> </w:t>
      </w:r>
      <w:r w:rsidR="0071773B">
        <w:rPr>
          <w:rFonts w:ascii="Arial" w:hAnsi="Arial" w:cs="Arial"/>
          <w:sz w:val="22"/>
          <w:szCs w:val="22"/>
        </w:rPr>
        <w:t>H</w:t>
      </w:r>
      <w:r w:rsidR="002F0BEC">
        <w:rPr>
          <w:rFonts w:ascii="Arial" w:hAnsi="Arial" w:cs="Arial"/>
          <w:sz w:val="22"/>
          <w:szCs w:val="22"/>
        </w:rPr>
        <w:t xml:space="preserve">echo superado </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proofErr w:type="spellStart"/>
      <w:r w:rsidRPr="002060F5">
        <w:rPr>
          <w:rFonts w:ascii="Arial" w:hAnsi="Arial"/>
          <w:smallCaps/>
          <w:sz w:val="22"/>
          <w:szCs w:val="22"/>
        </w:rPr>
        <w:t>Duberney</w:t>
      </w:r>
      <w:proofErr w:type="spellEnd"/>
      <w:r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E348B">
        <w:rPr>
          <w:rFonts w:ascii="Arial" w:hAnsi="Arial"/>
          <w:sz w:val="22"/>
          <w:szCs w:val="22"/>
        </w:rPr>
        <w:t>379 de 25-07-2017</w:t>
      </w:r>
    </w:p>
    <w:p w:rsidR="002060F5" w:rsidRPr="00A52515" w:rsidRDefault="002060F5" w:rsidP="002060F5">
      <w:pPr>
        <w:pBdr>
          <w:bottom w:val="double" w:sz="6" w:space="1" w:color="auto"/>
        </w:pBdr>
        <w:spacing w:line="360" w:lineRule="auto"/>
        <w:jc w:val="center"/>
        <w:rPr>
          <w:rFonts w:ascii="Arial" w:hAnsi="Arial" w:cs="Arial"/>
          <w:b/>
          <w:bCs/>
          <w:sz w:val="22"/>
          <w:szCs w:val="22"/>
        </w:rPr>
      </w:pPr>
    </w:p>
    <w:p w:rsidR="002060F5" w:rsidRPr="00A52515" w:rsidRDefault="002060F5"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CE348B">
        <w:rPr>
          <w:rFonts w:ascii="Arial" w:hAnsi="Arial" w:cs="Arial"/>
          <w:iCs/>
          <w:smallCaps/>
          <w:sz w:val="28"/>
          <w:szCs w:val="28"/>
          <w:lang w:val="es-CO"/>
        </w:rPr>
        <w:lastRenderedPageBreak/>
        <w:t>Pereira, R</w:t>
      </w:r>
      <w:r w:rsidR="00CE348B" w:rsidRPr="00CE348B">
        <w:rPr>
          <w:rFonts w:ascii="Arial" w:hAnsi="Arial" w:cs="Arial"/>
          <w:iCs/>
          <w:smallCaps/>
          <w:sz w:val="28"/>
          <w:szCs w:val="28"/>
          <w:lang w:val="es-CO"/>
        </w:rPr>
        <w:t>.</w:t>
      </w:r>
      <w:r w:rsidRPr="00CE348B">
        <w:rPr>
          <w:rFonts w:ascii="Arial" w:hAnsi="Arial" w:cs="Arial"/>
          <w:iCs/>
          <w:smallCaps/>
          <w:sz w:val="28"/>
          <w:szCs w:val="28"/>
          <w:lang w:val="es-CO"/>
        </w:rPr>
        <w:t>,</w:t>
      </w:r>
      <w:r w:rsidR="00953082" w:rsidRPr="00CE348B">
        <w:rPr>
          <w:rFonts w:ascii="Arial" w:hAnsi="Arial" w:cs="Arial"/>
          <w:iCs/>
          <w:smallCaps/>
          <w:sz w:val="28"/>
          <w:szCs w:val="28"/>
          <w:lang w:val="es-CO"/>
        </w:rPr>
        <w:t xml:space="preserve"> </w:t>
      </w:r>
      <w:r w:rsidR="00CE348B" w:rsidRPr="00CE348B">
        <w:rPr>
          <w:rFonts w:ascii="Arial" w:hAnsi="Arial" w:cs="Arial"/>
          <w:iCs/>
          <w:smallCaps/>
          <w:sz w:val="28"/>
          <w:szCs w:val="28"/>
          <w:lang w:val="es-CO"/>
        </w:rPr>
        <w:t xml:space="preserve">veinticinco </w:t>
      </w:r>
      <w:r w:rsidR="005319C2" w:rsidRPr="00CE348B">
        <w:rPr>
          <w:rFonts w:ascii="Arial" w:hAnsi="Arial" w:cs="Arial"/>
          <w:iCs/>
          <w:smallCaps/>
          <w:sz w:val="28"/>
          <w:szCs w:val="28"/>
          <w:lang w:val="es-CO"/>
        </w:rPr>
        <w:t>(</w:t>
      </w:r>
      <w:r w:rsidR="00CE348B" w:rsidRPr="00CE348B">
        <w:rPr>
          <w:rFonts w:ascii="Arial" w:hAnsi="Arial" w:cs="Arial"/>
          <w:iCs/>
          <w:smallCaps/>
          <w:sz w:val="28"/>
          <w:szCs w:val="28"/>
          <w:lang w:val="es-CO"/>
        </w:rPr>
        <w:t>25</w:t>
      </w:r>
      <w:r w:rsidR="00122B6C" w:rsidRPr="00CE348B">
        <w:rPr>
          <w:rFonts w:ascii="Arial" w:hAnsi="Arial" w:cs="Arial"/>
          <w:iCs/>
          <w:smallCaps/>
          <w:sz w:val="28"/>
          <w:szCs w:val="28"/>
          <w:lang w:val="es-CO"/>
        </w:rPr>
        <w:t xml:space="preserve">) de </w:t>
      </w:r>
      <w:r w:rsidR="0064525A" w:rsidRPr="00CE348B">
        <w:rPr>
          <w:rFonts w:ascii="Arial" w:hAnsi="Arial" w:cs="Arial"/>
          <w:iCs/>
          <w:smallCaps/>
          <w:sz w:val="28"/>
          <w:szCs w:val="28"/>
          <w:lang w:val="es-CO"/>
        </w:rPr>
        <w:t>ju</w:t>
      </w:r>
      <w:r w:rsidR="001637B0" w:rsidRPr="00CE348B">
        <w:rPr>
          <w:rFonts w:ascii="Arial" w:hAnsi="Arial" w:cs="Arial"/>
          <w:iCs/>
          <w:smallCaps/>
          <w:sz w:val="28"/>
          <w:szCs w:val="28"/>
          <w:lang w:val="es-CO"/>
        </w:rPr>
        <w:t>l</w:t>
      </w:r>
      <w:r w:rsidR="0064525A" w:rsidRPr="00CE348B">
        <w:rPr>
          <w:rFonts w:ascii="Arial" w:hAnsi="Arial" w:cs="Arial"/>
          <w:iCs/>
          <w:smallCaps/>
          <w:sz w:val="28"/>
          <w:szCs w:val="28"/>
          <w:lang w:val="es-CO"/>
        </w:rPr>
        <w:t xml:space="preserve">io </w:t>
      </w:r>
      <w:r w:rsidR="008E3246" w:rsidRPr="00CE348B">
        <w:rPr>
          <w:rFonts w:ascii="Arial" w:hAnsi="Arial" w:cs="Arial"/>
          <w:iCs/>
          <w:smallCaps/>
          <w:sz w:val="28"/>
          <w:szCs w:val="28"/>
          <w:lang w:val="es-CO"/>
        </w:rPr>
        <w:t xml:space="preserve">de </w:t>
      </w:r>
      <w:r w:rsidRPr="00CE348B">
        <w:rPr>
          <w:rFonts w:ascii="Arial" w:hAnsi="Arial" w:cs="Arial"/>
          <w:iCs/>
          <w:smallCaps/>
          <w:sz w:val="28"/>
          <w:szCs w:val="28"/>
          <w:lang w:val="es-CO"/>
        </w:rPr>
        <w:t xml:space="preserve">dos mil </w:t>
      </w:r>
      <w:r w:rsidR="001637B0" w:rsidRPr="00CE348B">
        <w:rPr>
          <w:rFonts w:ascii="Arial" w:hAnsi="Arial" w:cs="Arial"/>
          <w:iCs/>
          <w:smallCaps/>
          <w:sz w:val="28"/>
          <w:szCs w:val="28"/>
          <w:lang w:val="es-CO"/>
        </w:rPr>
        <w:t>diecisiete</w:t>
      </w:r>
      <w:r w:rsidRPr="00CE348B">
        <w:rPr>
          <w:rFonts w:ascii="Arial" w:hAnsi="Arial" w:cs="Arial"/>
          <w:iCs/>
          <w:smallCaps/>
          <w:sz w:val="28"/>
          <w:szCs w:val="28"/>
          <w:lang w:val="es-CO"/>
        </w:rPr>
        <w:t xml:space="preserve"> (201</w:t>
      </w:r>
      <w:r w:rsidR="001637B0" w:rsidRPr="00CE348B">
        <w:rPr>
          <w:rFonts w:ascii="Arial" w:hAnsi="Arial" w:cs="Arial"/>
          <w:iCs/>
          <w:smallCaps/>
          <w:sz w:val="28"/>
          <w:szCs w:val="28"/>
          <w:lang w:val="es-CO"/>
        </w:rPr>
        <w:t>7</w:t>
      </w:r>
      <w:r w:rsidRPr="00CE348B">
        <w:rPr>
          <w:rFonts w:ascii="Arial" w:hAnsi="Arial" w:cs="Arial"/>
          <w:iCs/>
          <w:smallCaps/>
          <w:sz w:val="28"/>
          <w:szCs w:val="28"/>
          <w:lang w:val="es-CO"/>
        </w:rPr>
        <w:t>)</w:t>
      </w:r>
      <w:r w:rsidRPr="00CE348B">
        <w:rPr>
          <w:rFonts w:ascii="Arial" w:hAnsi="Arial" w:cs="Arial"/>
          <w:iCs/>
          <w:sz w:val="28"/>
          <w:szCs w:val="28"/>
          <w:lang w:val="es-CO"/>
        </w:rPr>
        <w:t>.</w:t>
      </w: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B85E90"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LA SÍNTESIS </w:t>
      </w:r>
      <w:r w:rsidR="0071773B">
        <w:rPr>
          <w:rFonts w:ascii="Arial" w:hAnsi="Arial"/>
          <w:szCs w:val="24"/>
        </w:rPr>
        <w:t>FÁCTICA</w:t>
      </w:r>
      <w:r w:rsidRPr="00F9418E">
        <w:rPr>
          <w:rFonts w:ascii="Arial" w:hAnsi="Arial"/>
          <w:szCs w:val="24"/>
        </w:rPr>
        <w:t xml:space="preserve"> </w:t>
      </w:r>
    </w:p>
    <w:p w:rsidR="0099045D" w:rsidRPr="000E6B0D" w:rsidRDefault="0099045D" w:rsidP="0099045D">
      <w:pPr>
        <w:pStyle w:val="Textoindependiente"/>
        <w:spacing w:line="360" w:lineRule="auto"/>
        <w:rPr>
          <w:rFonts w:ascii="Arial" w:hAnsi="Arial" w:cs="Arial"/>
          <w:szCs w:val="24"/>
        </w:rPr>
      </w:pPr>
    </w:p>
    <w:p w:rsidR="006A7A1D" w:rsidRDefault="001637B0" w:rsidP="00AF753A">
      <w:pPr>
        <w:spacing w:line="360" w:lineRule="auto"/>
        <w:jc w:val="both"/>
        <w:rPr>
          <w:rFonts w:ascii="Arial" w:hAnsi="Arial" w:cs="Arial"/>
        </w:rPr>
      </w:pPr>
      <w:r>
        <w:rPr>
          <w:rFonts w:ascii="Arial" w:hAnsi="Arial" w:cs="Arial"/>
        </w:rPr>
        <w:t xml:space="preserve">Se </w:t>
      </w:r>
      <w:r w:rsidR="0002029D">
        <w:rPr>
          <w:rFonts w:ascii="Arial" w:hAnsi="Arial" w:cs="Arial"/>
        </w:rPr>
        <w:t>mencionó</w:t>
      </w:r>
      <w:r w:rsidR="002F0BEC">
        <w:rPr>
          <w:rFonts w:ascii="Arial" w:hAnsi="Arial" w:cs="Arial"/>
        </w:rPr>
        <w:t xml:space="preserve"> </w:t>
      </w:r>
      <w:r w:rsidR="0002029D">
        <w:rPr>
          <w:rFonts w:ascii="Arial" w:hAnsi="Arial" w:cs="Arial"/>
        </w:rPr>
        <w:t xml:space="preserve">que </w:t>
      </w:r>
      <w:r w:rsidR="009608EB">
        <w:rPr>
          <w:rFonts w:ascii="Arial" w:hAnsi="Arial" w:cs="Arial"/>
        </w:rPr>
        <w:t xml:space="preserve">los </w:t>
      </w:r>
      <w:r w:rsidR="00981625">
        <w:rPr>
          <w:rFonts w:ascii="Arial" w:hAnsi="Arial" w:cs="Arial"/>
        </w:rPr>
        <w:t>médicos especializados</w:t>
      </w:r>
      <w:r w:rsidR="009608EB">
        <w:rPr>
          <w:rFonts w:ascii="Arial" w:hAnsi="Arial" w:cs="Arial"/>
        </w:rPr>
        <w:t xml:space="preserve"> </w:t>
      </w:r>
      <w:r w:rsidR="0004639E">
        <w:rPr>
          <w:rFonts w:ascii="Arial" w:hAnsi="Arial" w:cs="Arial"/>
        </w:rPr>
        <w:t>ordenaron</w:t>
      </w:r>
      <w:r w:rsidR="00A5287D">
        <w:rPr>
          <w:rFonts w:ascii="Arial" w:hAnsi="Arial" w:cs="Arial"/>
        </w:rPr>
        <w:t xml:space="preserve"> </w:t>
      </w:r>
      <w:r w:rsidR="0071773B">
        <w:rPr>
          <w:rFonts w:ascii="Arial" w:hAnsi="Arial" w:cs="Arial"/>
        </w:rPr>
        <w:t xml:space="preserve">que se practicaran </w:t>
      </w:r>
      <w:r w:rsidR="00A5287D">
        <w:rPr>
          <w:rFonts w:ascii="Arial" w:hAnsi="Arial" w:cs="Arial"/>
        </w:rPr>
        <w:t xml:space="preserve">al </w:t>
      </w:r>
      <w:r w:rsidR="0071773B">
        <w:rPr>
          <w:rFonts w:ascii="Arial" w:hAnsi="Arial" w:cs="Arial"/>
        </w:rPr>
        <w:t xml:space="preserve">accionante un </w:t>
      </w:r>
      <w:r w:rsidR="00D2733B" w:rsidRPr="0071773B">
        <w:rPr>
          <w:rFonts w:ascii="Arial" w:hAnsi="Arial" w:cs="Arial"/>
          <w:i/>
          <w:sz w:val="22"/>
        </w:rPr>
        <w:t>“IMPLANTE DE CORAZÓN (DESFIBRILADOR) BAJO ANESTESIA”</w:t>
      </w:r>
      <w:r w:rsidR="009608EB">
        <w:rPr>
          <w:rFonts w:ascii="Arial" w:hAnsi="Arial" w:cs="Arial"/>
          <w:i/>
        </w:rPr>
        <w:t>,</w:t>
      </w:r>
      <w:r w:rsidR="0071773B">
        <w:rPr>
          <w:rFonts w:ascii="Arial" w:hAnsi="Arial" w:cs="Arial"/>
          <w:i/>
        </w:rPr>
        <w:t xml:space="preserve"> </w:t>
      </w:r>
      <w:r w:rsidR="0071773B" w:rsidRPr="0071773B">
        <w:rPr>
          <w:rFonts w:ascii="Arial" w:hAnsi="Arial" w:cs="Arial"/>
        </w:rPr>
        <w:t>una</w:t>
      </w:r>
      <w:r w:rsidR="0071773B">
        <w:rPr>
          <w:rFonts w:ascii="Arial" w:hAnsi="Arial" w:cs="Arial"/>
          <w:i/>
        </w:rPr>
        <w:t xml:space="preserve"> </w:t>
      </w:r>
      <w:r w:rsidR="004D2DE6" w:rsidRPr="0071773B">
        <w:rPr>
          <w:rFonts w:ascii="Arial" w:hAnsi="Arial" w:cs="Arial"/>
          <w:i/>
          <w:sz w:val="22"/>
        </w:rPr>
        <w:t>“</w:t>
      </w:r>
      <w:r w:rsidR="00D2733B" w:rsidRPr="0071773B">
        <w:rPr>
          <w:rFonts w:ascii="Arial" w:hAnsi="Arial" w:cs="Arial"/>
          <w:i/>
          <w:sz w:val="22"/>
        </w:rPr>
        <w:t xml:space="preserve">CONSULTA ESPECIALIZADA CON LA NEUMÓLOGA </w:t>
      </w:r>
      <w:r w:rsidR="0071773B">
        <w:rPr>
          <w:rFonts w:ascii="Arial" w:hAnsi="Arial" w:cs="Arial"/>
          <w:i/>
          <w:sz w:val="22"/>
        </w:rPr>
        <w:t xml:space="preserve">DRA. </w:t>
      </w:r>
      <w:r w:rsidR="00D2733B" w:rsidRPr="0071773B">
        <w:rPr>
          <w:rFonts w:ascii="Arial" w:hAnsi="Arial" w:cs="Arial"/>
          <w:i/>
          <w:sz w:val="22"/>
        </w:rPr>
        <w:t>DIANA NEIZA ARISTIZÁBAL ROA”</w:t>
      </w:r>
      <w:r w:rsidR="009608EB" w:rsidRPr="009608EB">
        <w:rPr>
          <w:rFonts w:ascii="Arial" w:hAnsi="Arial" w:cs="Arial"/>
          <w:i/>
        </w:rPr>
        <w:t xml:space="preserve"> </w:t>
      </w:r>
      <w:r w:rsidR="009608EB" w:rsidRPr="0071773B">
        <w:rPr>
          <w:rFonts w:ascii="Arial" w:hAnsi="Arial" w:cs="Arial"/>
        </w:rPr>
        <w:t xml:space="preserve">y </w:t>
      </w:r>
      <w:r w:rsidR="0071773B" w:rsidRPr="0071773B">
        <w:rPr>
          <w:rFonts w:ascii="Arial" w:hAnsi="Arial" w:cs="Arial"/>
        </w:rPr>
        <w:t>un</w:t>
      </w:r>
      <w:r w:rsidR="0071773B">
        <w:rPr>
          <w:rFonts w:ascii="Arial" w:hAnsi="Arial" w:cs="Arial"/>
          <w:i/>
        </w:rPr>
        <w:t xml:space="preserve"> </w:t>
      </w:r>
      <w:r w:rsidR="00D2733B" w:rsidRPr="0071773B">
        <w:rPr>
          <w:rFonts w:ascii="Arial" w:hAnsi="Arial" w:cs="Arial"/>
          <w:i/>
          <w:sz w:val="22"/>
        </w:rPr>
        <w:t xml:space="preserve">“CONTROL DE RESULTADOS DE PATOLOGÍA CON LA </w:t>
      </w:r>
      <w:r w:rsidR="0071773B">
        <w:rPr>
          <w:rFonts w:ascii="Arial" w:hAnsi="Arial" w:cs="Arial"/>
          <w:i/>
          <w:sz w:val="22"/>
        </w:rPr>
        <w:t xml:space="preserve">DRA. </w:t>
      </w:r>
      <w:r w:rsidR="00D2733B" w:rsidRPr="0071773B">
        <w:rPr>
          <w:rFonts w:ascii="Arial" w:hAnsi="Arial" w:cs="Arial"/>
          <w:i/>
          <w:sz w:val="22"/>
        </w:rPr>
        <w:t>CLARA YVONNE SOTO ABI-SAAB”</w:t>
      </w:r>
      <w:r w:rsidR="00D2733B">
        <w:rPr>
          <w:rFonts w:ascii="Arial" w:hAnsi="Arial" w:cs="Arial"/>
        </w:rPr>
        <w:t>,</w:t>
      </w:r>
      <w:r w:rsidR="009608EB">
        <w:rPr>
          <w:rFonts w:ascii="Arial" w:hAnsi="Arial" w:cs="Arial"/>
        </w:rPr>
        <w:t xml:space="preserve"> </w:t>
      </w:r>
      <w:r w:rsidR="00A5287D">
        <w:rPr>
          <w:rFonts w:ascii="Arial" w:hAnsi="Arial" w:cs="Arial"/>
        </w:rPr>
        <w:t xml:space="preserve">sin que hayan </w:t>
      </w:r>
      <w:r w:rsidR="0002029D">
        <w:rPr>
          <w:rFonts w:ascii="Arial" w:hAnsi="Arial" w:cs="Arial"/>
        </w:rPr>
        <w:t>sido</w:t>
      </w:r>
      <w:r w:rsidR="0004639E">
        <w:rPr>
          <w:rFonts w:ascii="Arial" w:hAnsi="Arial" w:cs="Arial"/>
        </w:rPr>
        <w:t xml:space="preserve"> </w:t>
      </w:r>
      <w:r w:rsidR="009608EB">
        <w:rPr>
          <w:rFonts w:ascii="Arial" w:hAnsi="Arial" w:cs="Arial"/>
        </w:rPr>
        <w:t>autorizad</w:t>
      </w:r>
      <w:r w:rsidR="0004639E">
        <w:rPr>
          <w:rFonts w:ascii="Arial" w:hAnsi="Arial" w:cs="Arial"/>
        </w:rPr>
        <w:t>os</w:t>
      </w:r>
      <w:r w:rsidR="009608EB">
        <w:rPr>
          <w:rFonts w:ascii="Arial" w:hAnsi="Arial" w:cs="Arial"/>
        </w:rPr>
        <w:t xml:space="preserve"> </w:t>
      </w:r>
      <w:r w:rsidR="0004639E">
        <w:rPr>
          <w:rFonts w:ascii="Arial" w:hAnsi="Arial" w:cs="Arial"/>
        </w:rPr>
        <w:t xml:space="preserve">por la accionada </w:t>
      </w:r>
      <w:r w:rsidR="002F0BEC">
        <w:rPr>
          <w:rFonts w:ascii="Arial" w:hAnsi="Arial" w:cs="Arial"/>
        </w:rPr>
        <w:t>por</w:t>
      </w:r>
      <w:r w:rsidR="0004639E">
        <w:rPr>
          <w:rFonts w:ascii="Arial" w:hAnsi="Arial" w:cs="Arial"/>
        </w:rPr>
        <w:t xml:space="preserve"> falta de contratación con</w:t>
      </w:r>
      <w:r w:rsidR="0002029D">
        <w:rPr>
          <w:rFonts w:ascii="Arial" w:hAnsi="Arial" w:cs="Arial"/>
        </w:rPr>
        <w:t xml:space="preserve"> los</w:t>
      </w:r>
      <w:r w:rsidR="0004639E">
        <w:rPr>
          <w:rFonts w:ascii="Arial" w:hAnsi="Arial" w:cs="Arial"/>
        </w:rPr>
        <w:t xml:space="preserve"> </w:t>
      </w:r>
      <w:r w:rsidR="00981625">
        <w:rPr>
          <w:rFonts w:ascii="Arial" w:hAnsi="Arial" w:cs="Arial"/>
        </w:rPr>
        <w:t>profesionales de la salud</w:t>
      </w:r>
      <w:r w:rsidR="0071773B">
        <w:rPr>
          <w:rFonts w:ascii="Arial" w:hAnsi="Arial" w:cs="Arial"/>
        </w:rPr>
        <w:t xml:space="preserve"> </w:t>
      </w:r>
      <w:r w:rsidR="00CC2232" w:rsidRPr="00AF753A">
        <w:rPr>
          <w:rFonts w:ascii="Arial" w:hAnsi="Arial" w:cs="Arial"/>
        </w:rPr>
        <w:t>(Folio</w:t>
      </w:r>
      <w:r w:rsidR="0008354B">
        <w:rPr>
          <w:rFonts w:ascii="Arial" w:hAnsi="Arial" w:cs="Arial"/>
        </w:rPr>
        <w:t xml:space="preserve"> 2</w:t>
      </w:r>
      <w:r w:rsidR="00CC2232" w:rsidRPr="00AF753A">
        <w:rPr>
          <w:rFonts w:ascii="Arial" w:hAnsi="Arial" w:cs="Arial"/>
        </w:rPr>
        <w:t>,</w:t>
      </w:r>
      <w:r w:rsidR="008375BC" w:rsidRPr="00AF753A">
        <w:rPr>
          <w:rFonts w:ascii="Arial" w:hAnsi="Arial" w:cs="Arial"/>
        </w:rPr>
        <w:t xml:space="preserve"> </w:t>
      </w:r>
      <w:r w:rsidR="0071773B">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99045D"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71773B">
        <w:rPr>
          <w:rFonts w:ascii="Arial" w:hAnsi="Arial"/>
          <w:szCs w:val="24"/>
        </w:rPr>
        <w:t>INVOCADOS</w:t>
      </w:r>
    </w:p>
    <w:p w:rsidR="00A52515" w:rsidRPr="00F9418E" w:rsidRDefault="00A52515" w:rsidP="00A52515">
      <w:pPr>
        <w:pStyle w:val="Textoindependiente"/>
        <w:spacing w:line="360" w:lineRule="auto"/>
        <w:ind w:left="360"/>
        <w:rPr>
          <w:rFonts w:ascii="Arial" w:hAnsi="Arial"/>
          <w:szCs w:val="24"/>
        </w:rPr>
      </w:pPr>
    </w:p>
    <w:p w:rsidR="00505404" w:rsidRDefault="00D87D57"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w:t>
      </w:r>
      <w:r w:rsidR="00B940F0">
        <w:rPr>
          <w:rFonts w:ascii="Arial" w:hAnsi="Arial" w:cs="Arial"/>
        </w:rPr>
        <w:t>derecho</w:t>
      </w:r>
      <w:r w:rsidR="00BF622E">
        <w:rPr>
          <w:rFonts w:ascii="Arial" w:hAnsi="Arial" w:cs="Arial"/>
        </w:rPr>
        <w:t>s</w:t>
      </w:r>
      <w:r w:rsidR="00297AC4">
        <w:rPr>
          <w:rFonts w:ascii="Arial" w:hAnsi="Arial" w:cs="Arial"/>
        </w:rPr>
        <w:t xml:space="preserve"> a</w:t>
      </w:r>
      <w:r w:rsidR="005742A4">
        <w:rPr>
          <w:rFonts w:ascii="Arial" w:hAnsi="Arial" w:cs="Arial"/>
        </w:rPr>
        <w:t xml:space="preserve"> un adecuado nivel de vida, a la</w:t>
      </w:r>
      <w:r w:rsidR="0071773B">
        <w:rPr>
          <w:rFonts w:ascii="Arial" w:hAnsi="Arial" w:cs="Arial"/>
        </w:rPr>
        <w:t xml:space="preserve"> vida en conexión con la salud, a</w:t>
      </w:r>
      <w:r w:rsidR="005742A4">
        <w:rPr>
          <w:rFonts w:ascii="Arial" w:hAnsi="Arial" w:cs="Arial"/>
        </w:rPr>
        <w:t xml:space="preserve"> la seguridad social y </w:t>
      </w:r>
      <w:r w:rsidR="0071773B">
        <w:rPr>
          <w:rFonts w:ascii="Arial" w:hAnsi="Arial" w:cs="Arial"/>
        </w:rPr>
        <w:t xml:space="preserve">a </w:t>
      </w:r>
      <w:r w:rsidR="005742A4">
        <w:rPr>
          <w:rFonts w:ascii="Arial" w:hAnsi="Arial" w:cs="Arial"/>
        </w:rPr>
        <w:t>la igualdad</w:t>
      </w:r>
      <w:r w:rsidR="00BF622E">
        <w:rPr>
          <w:rFonts w:ascii="Arial" w:hAnsi="Arial" w:cs="Arial"/>
        </w:rPr>
        <w:t xml:space="preserve"> </w:t>
      </w:r>
      <w:r w:rsidR="00B940F0">
        <w:rPr>
          <w:rFonts w:ascii="Arial" w:hAnsi="Arial" w:cs="Arial"/>
        </w:rPr>
        <w:t>(Folio</w:t>
      </w:r>
      <w:r w:rsidR="005742A4">
        <w:rPr>
          <w:rFonts w:ascii="Arial" w:hAnsi="Arial" w:cs="Arial"/>
        </w:rPr>
        <w:t>s</w:t>
      </w:r>
      <w:r w:rsidR="00B77CD2">
        <w:rPr>
          <w:rFonts w:ascii="Arial" w:hAnsi="Arial" w:cs="Arial"/>
        </w:rPr>
        <w:t xml:space="preserve"> </w:t>
      </w:r>
      <w:r w:rsidR="00C00FC8">
        <w:rPr>
          <w:rFonts w:ascii="Arial" w:hAnsi="Arial" w:cs="Arial"/>
        </w:rPr>
        <w:t>2</w:t>
      </w:r>
      <w:r w:rsidR="005742A4">
        <w:rPr>
          <w:rFonts w:ascii="Arial" w:hAnsi="Arial" w:cs="Arial"/>
        </w:rPr>
        <w:t xml:space="preserve"> a 5</w:t>
      </w:r>
      <w:r w:rsidR="00062560">
        <w:rPr>
          <w:rFonts w:ascii="Arial" w:hAnsi="Arial" w:cs="Arial"/>
        </w:rPr>
        <w:t xml:space="preserve">, </w:t>
      </w:r>
      <w:r w:rsidR="0071773B">
        <w:rPr>
          <w:rFonts w:ascii="Arial" w:hAnsi="Arial" w:cs="Arial"/>
        </w:rPr>
        <w:t>este cuaderno</w:t>
      </w:r>
      <w:r w:rsidR="00B940F0">
        <w:rPr>
          <w:rFonts w:ascii="Arial" w:hAnsi="Arial" w:cs="Arial"/>
        </w:rPr>
        <w:t>).</w:t>
      </w:r>
    </w:p>
    <w:p w:rsidR="00427B32"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65179" w:rsidRDefault="00765179" w:rsidP="002F0BEC">
      <w:pPr>
        <w:pStyle w:val="Sinespaciado"/>
        <w:spacing w:line="360" w:lineRule="auto"/>
        <w:jc w:val="both"/>
        <w:rPr>
          <w:rFonts w:ascii="Arial" w:hAnsi="Arial" w:cs="Arial"/>
          <w:szCs w:val="24"/>
        </w:rPr>
      </w:pPr>
      <w:r>
        <w:rPr>
          <w:rFonts w:ascii="Arial" w:hAnsi="Arial" w:cs="Arial"/>
          <w:szCs w:val="24"/>
        </w:rPr>
        <w:t>Se pretende q</w:t>
      </w:r>
      <w:r w:rsidR="003030C8">
        <w:rPr>
          <w:rFonts w:ascii="Arial" w:hAnsi="Arial" w:cs="Arial"/>
          <w:szCs w:val="24"/>
        </w:rPr>
        <w:t>ue</w:t>
      </w:r>
      <w:r>
        <w:rPr>
          <w:rFonts w:ascii="Arial" w:hAnsi="Arial" w:cs="Arial"/>
          <w:szCs w:val="24"/>
        </w:rPr>
        <w:t>:</w:t>
      </w:r>
      <w:r w:rsidR="0055684E">
        <w:rPr>
          <w:rFonts w:ascii="Arial" w:hAnsi="Arial" w:cs="Arial"/>
          <w:szCs w:val="24"/>
        </w:rPr>
        <w:t xml:space="preserve"> (i) </w:t>
      </w:r>
      <w:r w:rsidR="00D2733B">
        <w:rPr>
          <w:rFonts w:ascii="Arial" w:hAnsi="Arial" w:cs="Arial"/>
          <w:szCs w:val="24"/>
        </w:rPr>
        <w:t>Se ordene</w:t>
      </w:r>
      <w:r>
        <w:rPr>
          <w:rFonts w:ascii="Arial" w:hAnsi="Arial" w:cs="Arial"/>
          <w:szCs w:val="24"/>
        </w:rPr>
        <w:t xml:space="preserve"> al accionado preste </w:t>
      </w:r>
      <w:r w:rsidR="00D2733B">
        <w:rPr>
          <w:rFonts w:ascii="Arial" w:hAnsi="Arial" w:cs="Arial"/>
          <w:szCs w:val="24"/>
        </w:rPr>
        <w:t xml:space="preserve">y autorice los servicios médicos </w:t>
      </w:r>
      <w:r>
        <w:rPr>
          <w:rFonts w:ascii="Arial" w:hAnsi="Arial" w:cs="Arial"/>
          <w:szCs w:val="24"/>
        </w:rPr>
        <w:t>p</w:t>
      </w:r>
      <w:r w:rsidR="00D2733B">
        <w:rPr>
          <w:rFonts w:ascii="Arial" w:hAnsi="Arial" w:cs="Arial"/>
          <w:szCs w:val="24"/>
        </w:rPr>
        <w:t>rescritos por los médicos especializados</w:t>
      </w:r>
      <w:r>
        <w:rPr>
          <w:rFonts w:ascii="Arial" w:hAnsi="Arial" w:cs="Arial"/>
          <w:szCs w:val="24"/>
        </w:rPr>
        <w:t xml:space="preserve">; y, (ii) Brinde el tratamiento integral </w:t>
      </w:r>
      <w:r w:rsidR="00B95896">
        <w:rPr>
          <w:rFonts w:ascii="Arial" w:hAnsi="Arial" w:cs="Arial"/>
          <w:szCs w:val="24"/>
        </w:rPr>
        <w:t xml:space="preserve">y el servicio de transporte </w:t>
      </w:r>
      <w:r>
        <w:rPr>
          <w:rFonts w:ascii="Arial" w:hAnsi="Arial" w:cs="Arial"/>
          <w:szCs w:val="24"/>
        </w:rPr>
        <w:t xml:space="preserve">(Folio 1, </w:t>
      </w:r>
      <w:r>
        <w:rPr>
          <w:rFonts w:ascii="Arial" w:hAnsi="Arial" w:cs="Arial"/>
        </w:rPr>
        <w:t xml:space="preserve"> </w:t>
      </w:r>
      <w:r w:rsidR="0071773B">
        <w:rPr>
          <w:rFonts w:ascii="Arial" w:hAnsi="Arial" w:cs="Arial"/>
        </w:rPr>
        <w:t>este cuaderno</w:t>
      </w:r>
      <w:r>
        <w:rPr>
          <w:rFonts w:ascii="Arial" w:hAnsi="Arial" w:cs="Arial"/>
          <w:szCs w:val="24"/>
        </w:rPr>
        <w:t>).</w:t>
      </w:r>
    </w:p>
    <w:p w:rsidR="008154F0" w:rsidRPr="00B5411C" w:rsidRDefault="004A35AC" w:rsidP="00765179">
      <w:pPr>
        <w:pStyle w:val="Sinespaciado"/>
        <w:spacing w:line="360" w:lineRule="auto"/>
        <w:rPr>
          <w:rFonts w:ascii="Arial" w:hAnsi="Arial" w:cs="Arial"/>
          <w:szCs w:val="24"/>
        </w:rPr>
      </w:pPr>
      <w:r>
        <w:rPr>
          <w:rFonts w:ascii="Arial" w:hAnsi="Arial" w:cs="Arial"/>
          <w:szCs w:val="24"/>
        </w:rPr>
        <w:t xml:space="preserve">                                                                                                                                                                                                                                                                                                                                                                                                                                                                                                                                                                                                                                                                          </w:t>
      </w:r>
      <w:r w:rsidR="00765179">
        <w:rPr>
          <w:rFonts w:ascii="Arial" w:hAnsi="Arial" w:cs="Arial"/>
          <w:szCs w:val="24"/>
        </w:rPr>
        <w:t xml:space="preserve">                              </w:t>
      </w:r>
    </w:p>
    <w:p w:rsidR="0099045D" w:rsidRPr="00704D44" w:rsidRDefault="007A2D18" w:rsidP="00101AE0">
      <w:pPr>
        <w:pStyle w:val="Sinespaciado"/>
        <w:numPr>
          <w:ilvl w:val="0"/>
          <w:numId w:val="1"/>
        </w:numPr>
        <w:spacing w:line="360" w:lineRule="auto"/>
        <w:jc w:val="both"/>
        <w:rPr>
          <w:rFonts w:ascii="Arial" w:hAnsi="Arial"/>
          <w:szCs w:val="24"/>
        </w:rPr>
      </w:pPr>
      <w:r>
        <w:rPr>
          <w:rFonts w:ascii="Arial" w:hAnsi="Arial"/>
          <w:szCs w:val="24"/>
        </w:rPr>
        <w:t xml:space="preserve">EL RESUMEN DE LA CRÓNICA </w:t>
      </w:r>
      <w:r w:rsidR="0099045D" w:rsidRPr="00704D44">
        <w:rPr>
          <w:rFonts w:ascii="Arial" w:hAnsi="Arial"/>
          <w:szCs w:val="24"/>
        </w:rPr>
        <w:t>PROCESAL</w:t>
      </w:r>
    </w:p>
    <w:p w:rsidR="0035297D" w:rsidRPr="000E6B0D" w:rsidRDefault="0035297D" w:rsidP="00704D44">
      <w:pPr>
        <w:pStyle w:val="Sinespaciado"/>
        <w:tabs>
          <w:tab w:val="left" w:pos="1200"/>
        </w:tabs>
        <w:spacing w:line="360" w:lineRule="auto"/>
        <w:jc w:val="both"/>
        <w:rPr>
          <w:rFonts w:ascii="Arial" w:hAnsi="Arial"/>
          <w:szCs w:val="24"/>
        </w:rPr>
      </w:pPr>
    </w:p>
    <w:p w:rsidR="00F54DD0" w:rsidRPr="0002488E" w:rsidRDefault="00F54DD0" w:rsidP="00F54DD0">
      <w:pPr>
        <w:spacing w:line="360" w:lineRule="auto"/>
        <w:jc w:val="both"/>
        <w:rPr>
          <w:rFonts w:ascii="Arial" w:hAnsi="Arial"/>
        </w:rPr>
      </w:pPr>
      <w:r w:rsidRPr="00344E72">
        <w:rPr>
          <w:rFonts w:ascii="Arial" w:hAnsi="Arial"/>
        </w:rPr>
        <w:t xml:space="preserve">En reparto ordinario del </w:t>
      </w:r>
      <w:r>
        <w:rPr>
          <w:rFonts w:ascii="Arial" w:hAnsi="Arial"/>
        </w:rPr>
        <w:t>10</w:t>
      </w:r>
      <w:r w:rsidRPr="00344E72">
        <w:rPr>
          <w:rFonts w:ascii="Arial" w:hAnsi="Arial"/>
        </w:rPr>
        <w:t>-0</w:t>
      </w:r>
      <w:r>
        <w:rPr>
          <w:rFonts w:ascii="Arial" w:hAnsi="Arial"/>
        </w:rPr>
        <w:t>7</w:t>
      </w:r>
      <w:r w:rsidRPr="00344E72">
        <w:rPr>
          <w:rFonts w:ascii="Arial" w:hAnsi="Arial"/>
        </w:rPr>
        <w:t>-2017 se asignó a este Despacho</w:t>
      </w:r>
      <w:r w:rsidRPr="00344E72">
        <w:rPr>
          <w:rFonts w:ascii="Arial" w:hAnsi="Arial" w:cs="Arial"/>
          <w:color w:val="000000"/>
        </w:rPr>
        <w:t xml:space="preserve">, con providencia del </w:t>
      </w:r>
      <w:r>
        <w:rPr>
          <w:rFonts w:ascii="Arial" w:hAnsi="Arial" w:cs="Arial"/>
          <w:color w:val="000000"/>
        </w:rPr>
        <w:t>mismo día, se</w:t>
      </w:r>
      <w:r w:rsidRPr="002E062A">
        <w:rPr>
          <w:rFonts w:ascii="Arial" w:hAnsi="Arial"/>
          <w:lang w:val="es-CO"/>
        </w:rPr>
        <w:t xml:space="preserve"> admitió,</w:t>
      </w:r>
      <w:r>
        <w:rPr>
          <w:rFonts w:ascii="Arial" w:hAnsi="Arial"/>
          <w:lang w:val="es-CO"/>
        </w:rPr>
        <w:t xml:space="preserve"> se </w:t>
      </w:r>
      <w:r w:rsidRPr="002E062A">
        <w:rPr>
          <w:rFonts w:ascii="Arial" w:hAnsi="Arial"/>
          <w:lang w:val="es-CO"/>
        </w:rPr>
        <w:t xml:space="preserve">vinculó a quienes estimó pertinente y </w:t>
      </w:r>
      <w:r>
        <w:rPr>
          <w:rFonts w:ascii="Arial" w:hAnsi="Arial"/>
          <w:lang w:val="es-CO"/>
        </w:rPr>
        <w:t xml:space="preserve">se </w:t>
      </w:r>
      <w:r w:rsidRPr="002E062A">
        <w:rPr>
          <w:rFonts w:ascii="Arial" w:hAnsi="Arial"/>
          <w:lang w:val="es-CO"/>
        </w:rPr>
        <w:t>dispuso notificar a las partes (Folio</w:t>
      </w:r>
      <w:r>
        <w:rPr>
          <w:rFonts w:ascii="Arial" w:hAnsi="Arial"/>
          <w:lang w:val="es-CO"/>
        </w:rPr>
        <w:t>s 19 a 20</w:t>
      </w:r>
      <w:r w:rsidRPr="002E062A">
        <w:rPr>
          <w:rFonts w:ascii="Arial" w:hAnsi="Arial"/>
          <w:lang w:val="es-CO"/>
        </w:rPr>
        <w:t xml:space="preserve">, </w:t>
      </w:r>
      <w:r>
        <w:rPr>
          <w:rFonts w:ascii="Arial" w:hAnsi="Arial"/>
          <w:lang w:val="es-CO"/>
        </w:rPr>
        <w:t>ibídem</w:t>
      </w:r>
      <w:r w:rsidRPr="002E062A">
        <w:rPr>
          <w:rFonts w:ascii="Arial" w:hAnsi="Arial"/>
          <w:lang w:val="es-CO"/>
        </w:rPr>
        <w:t xml:space="preserve">). Fueron notificados los extremos de la acción (Folios </w:t>
      </w:r>
      <w:r>
        <w:rPr>
          <w:rFonts w:ascii="Arial" w:hAnsi="Arial"/>
          <w:lang w:val="es-CO"/>
        </w:rPr>
        <w:t>21 a 24</w:t>
      </w:r>
      <w:r w:rsidRPr="002E062A">
        <w:rPr>
          <w:rFonts w:ascii="Arial" w:hAnsi="Arial"/>
          <w:lang w:val="es-CO"/>
        </w:rPr>
        <w:t xml:space="preserve">, </w:t>
      </w:r>
      <w:r>
        <w:rPr>
          <w:rFonts w:ascii="Arial" w:hAnsi="Arial"/>
          <w:lang w:val="es-CO"/>
        </w:rPr>
        <w:t>ibídem</w:t>
      </w:r>
      <w:r w:rsidRPr="002E062A">
        <w:rPr>
          <w:rFonts w:ascii="Arial" w:hAnsi="Arial"/>
          <w:lang w:val="es-CO"/>
        </w:rPr>
        <w:t xml:space="preserve">). </w:t>
      </w:r>
      <w:r w:rsidR="0071773B">
        <w:rPr>
          <w:rFonts w:ascii="Arial" w:hAnsi="Arial"/>
          <w:lang w:val="es-CO"/>
        </w:rPr>
        <w:t>La parte actora atendió el requerimiento (Folios 25 a 26, ib.) y c</w:t>
      </w:r>
      <w:r>
        <w:rPr>
          <w:rFonts w:ascii="Arial" w:hAnsi="Arial"/>
          <w:lang w:val="es-CO"/>
        </w:rPr>
        <w:t xml:space="preserve">ontestó la Dirección de Sanidad </w:t>
      </w:r>
      <w:r w:rsidR="00FA3FA8">
        <w:rPr>
          <w:rFonts w:ascii="Arial" w:hAnsi="Arial"/>
          <w:lang w:val="es-CO"/>
        </w:rPr>
        <w:t>de la Policía Nacional, Seccional Risaralda</w:t>
      </w:r>
      <w:r w:rsidRPr="002E062A">
        <w:rPr>
          <w:rFonts w:ascii="Arial" w:hAnsi="Arial"/>
          <w:lang w:val="es-CO"/>
        </w:rPr>
        <w:t xml:space="preserve"> (Folios </w:t>
      </w:r>
      <w:r w:rsidR="00DC0B22">
        <w:rPr>
          <w:rFonts w:ascii="Arial" w:hAnsi="Arial"/>
          <w:lang w:val="es-CO"/>
        </w:rPr>
        <w:t>30</w:t>
      </w:r>
      <w:r w:rsidR="00FA3FA8">
        <w:rPr>
          <w:rFonts w:ascii="Arial" w:hAnsi="Arial"/>
          <w:lang w:val="es-CO"/>
        </w:rPr>
        <w:t xml:space="preserve"> a </w:t>
      </w:r>
      <w:r w:rsidR="00DC0B22">
        <w:rPr>
          <w:rFonts w:ascii="Arial" w:hAnsi="Arial"/>
          <w:lang w:val="es-CO"/>
        </w:rPr>
        <w:t>31</w:t>
      </w:r>
      <w:r w:rsidRPr="002E062A">
        <w:rPr>
          <w:rFonts w:ascii="Arial" w:hAnsi="Arial"/>
          <w:lang w:val="es-CO"/>
        </w:rPr>
        <w:t>, ibídem)</w:t>
      </w:r>
      <w:r w:rsidR="007A2D18">
        <w:rPr>
          <w:rFonts w:ascii="Arial" w:hAnsi="Arial"/>
          <w:lang w:val="es-CO"/>
        </w:rPr>
        <w:t xml:space="preserve">. </w:t>
      </w:r>
    </w:p>
    <w:p w:rsidR="00B41B34" w:rsidRPr="0071773B"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0E6B0D" w:rsidRDefault="00C830C7" w:rsidP="00C830C7">
      <w:pPr>
        <w:spacing w:line="360" w:lineRule="auto"/>
        <w:jc w:val="both"/>
        <w:rPr>
          <w:rFonts w:ascii="Arial" w:hAnsi="Arial"/>
        </w:rPr>
      </w:pPr>
    </w:p>
    <w:p w:rsidR="0070338E" w:rsidRDefault="00002F69" w:rsidP="0002029D">
      <w:pPr>
        <w:pStyle w:val="Textoindependiente"/>
        <w:spacing w:line="360" w:lineRule="auto"/>
        <w:rPr>
          <w:rFonts w:ascii="Arial" w:hAnsi="Arial"/>
          <w:lang w:val="es-CO"/>
        </w:rPr>
      </w:pPr>
      <w:r>
        <w:rPr>
          <w:rFonts w:ascii="Arial" w:hAnsi="Arial"/>
          <w:szCs w:val="24"/>
          <w:lang w:val="es-CO"/>
        </w:rPr>
        <w:t>L</w:t>
      </w:r>
      <w:r w:rsidR="0002029D">
        <w:rPr>
          <w:rFonts w:ascii="Arial" w:hAnsi="Arial"/>
          <w:szCs w:val="24"/>
          <w:lang w:val="es-CO"/>
        </w:rPr>
        <w:t xml:space="preserve">a </w:t>
      </w:r>
      <w:r w:rsidR="0002029D">
        <w:rPr>
          <w:rFonts w:ascii="Arial" w:hAnsi="Arial" w:cs="Verdana"/>
          <w:lang w:val="es-CO"/>
        </w:rPr>
        <w:t>Dirección de Sanidad de la Policía Nacional</w:t>
      </w:r>
      <w:r w:rsidR="009F33F1">
        <w:rPr>
          <w:rFonts w:ascii="Arial" w:hAnsi="Arial" w:cs="Verdana"/>
          <w:lang w:val="es-CO"/>
        </w:rPr>
        <w:t>,</w:t>
      </w:r>
      <w:r w:rsidR="0002029D">
        <w:rPr>
          <w:rFonts w:ascii="Arial" w:hAnsi="Arial"/>
          <w:lang w:val="es-CO"/>
        </w:rPr>
        <w:t xml:space="preserve"> Seccional Risaralda</w:t>
      </w:r>
      <w:r w:rsidR="00972797">
        <w:rPr>
          <w:rFonts w:ascii="Arial" w:hAnsi="Arial"/>
          <w:lang w:val="es-CO"/>
        </w:rPr>
        <w:t>,</w:t>
      </w:r>
      <w:r w:rsidR="0002029D">
        <w:rPr>
          <w:rFonts w:ascii="Arial" w:hAnsi="Arial"/>
          <w:lang w:val="es-CO"/>
        </w:rPr>
        <w:t xml:space="preserve"> </w:t>
      </w:r>
      <w:r w:rsidR="00EA7820">
        <w:rPr>
          <w:rFonts w:ascii="Arial" w:hAnsi="Arial"/>
        </w:rPr>
        <w:t>indicó</w:t>
      </w:r>
      <w:r>
        <w:rPr>
          <w:rFonts w:ascii="Arial" w:hAnsi="Arial"/>
          <w:lang w:val="es-CO"/>
        </w:rPr>
        <w:t xml:space="preserve"> </w:t>
      </w:r>
      <w:r w:rsidR="0002029D">
        <w:rPr>
          <w:rFonts w:ascii="Arial" w:hAnsi="Arial"/>
          <w:lang w:val="es-CO"/>
        </w:rPr>
        <w:t xml:space="preserve">que </w:t>
      </w:r>
      <w:r w:rsidR="00D2733B">
        <w:rPr>
          <w:rFonts w:ascii="Arial" w:hAnsi="Arial"/>
          <w:lang w:val="es-CO"/>
        </w:rPr>
        <w:t>autorizó</w:t>
      </w:r>
      <w:r w:rsidR="0071773B">
        <w:rPr>
          <w:rFonts w:ascii="Arial" w:hAnsi="Arial"/>
          <w:lang w:val="es-CO"/>
        </w:rPr>
        <w:t>, en la Liga Contra el Cáncer y el Hospital Universitario San Jorge local,</w:t>
      </w:r>
      <w:r w:rsidR="00D2733B">
        <w:rPr>
          <w:rFonts w:ascii="Arial" w:hAnsi="Arial"/>
          <w:lang w:val="es-CO"/>
        </w:rPr>
        <w:t xml:space="preserve"> </w:t>
      </w:r>
      <w:r w:rsidR="00BB0257">
        <w:rPr>
          <w:rFonts w:ascii="Arial" w:hAnsi="Arial"/>
          <w:lang w:val="es-CO"/>
        </w:rPr>
        <w:t>las valoraciones por</w:t>
      </w:r>
      <w:r w:rsidR="00765179">
        <w:rPr>
          <w:rFonts w:ascii="Arial" w:hAnsi="Arial"/>
          <w:lang w:val="es-CO"/>
        </w:rPr>
        <w:t xml:space="preserve"> </w:t>
      </w:r>
      <w:r w:rsidR="0071773B">
        <w:rPr>
          <w:rFonts w:ascii="Arial" w:hAnsi="Arial"/>
          <w:lang w:val="es-CO"/>
        </w:rPr>
        <w:lastRenderedPageBreak/>
        <w:t>dermatología</w:t>
      </w:r>
      <w:r w:rsidR="00765179">
        <w:rPr>
          <w:rFonts w:ascii="Arial" w:hAnsi="Arial"/>
          <w:lang w:val="es-CO"/>
        </w:rPr>
        <w:t xml:space="preserve"> </w:t>
      </w:r>
      <w:r w:rsidR="002F0BEC">
        <w:rPr>
          <w:rFonts w:ascii="Arial" w:hAnsi="Arial"/>
          <w:lang w:val="es-CO"/>
        </w:rPr>
        <w:t xml:space="preserve">y </w:t>
      </w:r>
      <w:r w:rsidR="0071773B">
        <w:rPr>
          <w:rFonts w:ascii="Arial" w:hAnsi="Arial"/>
          <w:lang w:val="es-CO"/>
        </w:rPr>
        <w:t>neumología</w:t>
      </w:r>
      <w:r w:rsidR="006A6AB4">
        <w:rPr>
          <w:rFonts w:ascii="Arial" w:hAnsi="Arial"/>
          <w:lang w:val="es-CO"/>
        </w:rPr>
        <w:t xml:space="preserve">, </w:t>
      </w:r>
      <w:r w:rsidR="00BB0257">
        <w:rPr>
          <w:rFonts w:ascii="Arial" w:hAnsi="Arial"/>
          <w:lang w:val="es-CO"/>
        </w:rPr>
        <w:t>y que comunicó de ello a la agente oficiosa</w:t>
      </w:r>
      <w:r w:rsidR="00EA7820">
        <w:rPr>
          <w:rFonts w:ascii="Arial" w:hAnsi="Arial"/>
          <w:lang w:val="es-CO"/>
        </w:rPr>
        <w:t xml:space="preserve">; </w:t>
      </w:r>
      <w:r w:rsidR="00BB0257">
        <w:rPr>
          <w:rFonts w:ascii="Arial" w:hAnsi="Arial"/>
          <w:lang w:val="es-CO"/>
        </w:rPr>
        <w:t xml:space="preserve">así mismo, </w:t>
      </w:r>
      <w:r w:rsidR="00EA7820">
        <w:rPr>
          <w:rFonts w:ascii="Arial" w:hAnsi="Arial"/>
          <w:lang w:val="es-CO"/>
        </w:rPr>
        <w:t xml:space="preserve">que carece de </w:t>
      </w:r>
      <w:r w:rsidR="00BB0257">
        <w:rPr>
          <w:rFonts w:ascii="Arial" w:hAnsi="Arial"/>
          <w:lang w:val="es-CO"/>
        </w:rPr>
        <w:t xml:space="preserve">recursos </w:t>
      </w:r>
      <w:r w:rsidR="00EA7820">
        <w:rPr>
          <w:rFonts w:ascii="Arial" w:hAnsi="Arial"/>
        </w:rPr>
        <w:t xml:space="preserve">para atender los traslados </w:t>
      </w:r>
      <w:proofErr w:type="spellStart"/>
      <w:r w:rsidR="00EA7820">
        <w:rPr>
          <w:rFonts w:ascii="Arial" w:hAnsi="Arial"/>
        </w:rPr>
        <w:t>intra</w:t>
      </w:r>
      <w:proofErr w:type="spellEnd"/>
      <w:r w:rsidR="00E3154A">
        <w:rPr>
          <w:rFonts w:ascii="Arial" w:hAnsi="Arial"/>
        </w:rPr>
        <w:t>-</w:t>
      </w:r>
      <w:r w:rsidR="00EA7820">
        <w:rPr>
          <w:rFonts w:ascii="Arial" w:hAnsi="Arial"/>
        </w:rPr>
        <w:t xml:space="preserve">municipales </w:t>
      </w:r>
      <w:r w:rsidR="00BB0257">
        <w:rPr>
          <w:rFonts w:ascii="Arial" w:hAnsi="Arial"/>
        </w:rPr>
        <w:t>de los usuarios</w:t>
      </w:r>
      <w:r w:rsidR="00811B3E">
        <w:rPr>
          <w:rFonts w:ascii="Arial" w:hAnsi="Arial"/>
        </w:rPr>
        <w:t>,</w:t>
      </w:r>
      <w:r w:rsidR="00EA7820">
        <w:rPr>
          <w:rFonts w:ascii="Arial" w:hAnsi="Arial"/>
        </w:rPr>
        <w:t xml:space="preserve"> </w:t>
      </w:r>
      <w:r w:rsidR="00C866E8">
        <w:rPr>
          <w:rFonts w:ascii="Arial" w:hAnsi="Arial"/>
        </w:rPr>
        <w:t xml:space="preserve">sin embargo, </w:t>
      </w:r>
      <w:r w:rsidR="00EA7820">
        <w:rPr>
          <w:rFonts w:ascii="Arial" w:hAnsi="Arial"/>
        </w:rPr>
        <w:t>en caso de así requerirlo</w:t>
      </w:r>
      <w:r w:rsidR="00BB0257">
        <w:rPr>
          <w:rFonts w:ascii="Arial" w:hAnsi="Arial"/>
        </w:rPr>
        <w:t>,</w:t>
      </w:r>
      <w:r w:rsidR="00BA3596">
        <w:rPr>
          <w:rFonts w:ascii="Arial" w:hAnsi="Arial"/>
        </w:rPr>
        <w:t xml:space="preserve"> </w:t>
      </w:r>
      <w:r w:rsidR="00EA7820">
        <w:rPr>
          <w:rFonts w:ascii="Arial" w:hAnsi="Arial"/>
        </w:rPr>
        <w:t>garantiza</w:t>
      </w:r>
      <w:r w:rsidR="00BB0257">
        <w:rPr>
          <w:rFonts w:ascii="Arial" w:hAnsi="Arial"/>
        </w:rPr>
        <w:t>rá</w:t>
      </w:r>
      <w:r w:rsidR="00EA7820">
        <w:rPr>
          <w:rFonts w:ascii="Arial" w:hAnsi="Arial"/>
        </w:rPr>
        <w:t xml:space="preserve"> e</w:t>
      </w:r>
      <w:r w:rsidR="00BB0257">
        <w:rPr>
          <w:rFonts w:ascii="Arial" w:hAnsi="Arial"/>
        </w:rPr>
        <w:t>se servicio;</w:t>
      </w:r>
      <w:r w:rsidR="00E3154A">
        <w:rPr>
          <w:rFonts w:ascii="Arial" w:hAnsi="Arial"/>
        </w:rPr>
        <w:t xml:space="preserve"> que </w:t>
      </w:r>
      <w:r w:rsidR="00B5152A">
        <w:rPr>
          <w:rFonts w:ascii="Arial" w:hAnsi="Arial"/>
        </w:rPr>
        <w:t xml:space="preserve">autorizó </w:t>
      </w:r>
      <w:r w:rsidR="00E3154A" w:rsidRPr="00811B3E">
        <w:rPr>
          <w:rFonts w:ascii="Arial" w:hAnsi="Arial"/>
          <w:i/>
          <w:sz w:val="22"/>
        </w:rPr>
        <w:t>“IMPLANTE CARDIOVERSION”</w:t>
      </w:r>
      <w:r w:rsidR="00C866E8">
        <w:rPr>
          <w:rFonts w:ascii="Arial" w:hAnsi="Arial"/>
          <w:i/>
        </w:rPr>
        <w:t xml:space="preserve"> </w:t>
      </w:r>
      <w:r w:rsidR="00C866E8">
        <w:rPr>
          <w:rFonts w:ascii="Arial" w:hAnsi="Arial"/>
        </w:rPr>
        <w:t xml:space="preserve">en la Clínica </w:t>
      </w:r>
      <w:proofErr w:type="spellStart"/>
      <w:r w:rsidR="00C866E8">
        <w:rPr>
          <w:rFonts w:ascii="Arial" w:hAnsi="Arial"/>
        </w:rPr>
        <w:t>Comfamiliar</w:t>
      </w:r>
      <w:proofErr w:type="spellEnd"/>
      <w:r w:rsidR="00C866E8">
        <w:rPr>
          <w:rFonts w:ascii="Arial" w:hAnsi="Arial"/>
        </w:rPr>
        <w:t xml:space="preserve"> Risaralda</w:t>
      </w:r>
      <w:r w:rsidR="00B5152A">
        <w:rPr>
          <w:rFonts w:ascii="Arial" w:hAnsi="Arial"/>
        </w:rPr>
        <w:t xml:space="preserve"> (O</w:t>
      </w:r>
      <w:r w:rsidR="00B5152A" w:rsidRPr="00E211AE">
        <w:rPr>
          <w:rFonts w:ascii="Arial" w:hAnsi="Arial"/>
        </w:rPr>
        <w:t xml:space="preserve">rden </w:t>
      </w:r>
      <w:r w:rsidR="00B5152A">
        <w:rPr>
          <w:rFonts w:ascii="Arial" w:hAnsi="Arial"/>
        </w:rPr>
        <w:t>No.</w:t>
      </w:r>
      <w:r w:rsidR="00B5152A" w:rsidRPr="00E211AE">
        <w:rPr>
          <w:rFonts w:ascii="Arial" w:hAnsi="Arial"/>
        </w:rPr>
        <w:t>14018</w:t>
      </w:r>
      <w:r w:rsidR="00B5152A">
        <w:rPr>
          <w:rFonts w:ascii="Arial" w:hAnsi="Arial"/>
        </w:rPr>
        <w:t>)</w:t>
      </w:r>
      <w:r w:rsidR="00C866E8">
        <w:rPr>
          <w:rFonts w:ascii="Arial" w:hAnsi="Arial"/>
        </w:rPr>
        <w:t>,</w:t>
      </w:r>
      <w:r w:rsidR="00DD5D29" w:rsidRPr="00DD5D29">
        <w:rPr>
          <w:rFonts w:ascii="Arial" w:hAnsi="Arial"/>
        </w:rPr>
        <w:t xml:space="preserve"> </w:t>
      </w:r>
      <w:r w:rsidR="00DD5D29">
        <w:rPr>
          <w:rFonts w:ascii="Arial" w:hAnsi="Arial"/>
        </w:rPr>
        <w:t xml:space="preserve">pero </w:t>
      </w:r>
      <w:r w:rsidR="00C866E8">
        <w:rPr>
          <w:rFonts w:ascii="Arial" w:hAnsi="Arial"/>
        </w:rPr>
        <w:t xml:space="preserve">como </w:t>
      </w:r>
      <w:r w:rsidR="00B5152A">
        <w:rPr>
          <w:rFonts w:ascii="Arial" w:hAnsi="Arial"/>
        </w:rPr>
        <w:t xml:space="preserve">el actor </w:t>
      </w:r>
      <w:r w:rsidR="00C866E8">
        <w:rPr>
          <w:rFonts w:ascii="Arial" w:hAnsi="Arial"/>
        </w:rPr>
        <w:t>previ</w:t>
      </w:r>
      <w:r w:rsidR="00B5152A">
        <w:rPr>
          <w:rFonts w:ascii="Arial" w:hAnsi="Arial"/>
        </w:rPr>
        <w:t>o al procedimiento</w:t>
      </w:r>
      <w:r w:rsidR="00710022">
        <w:rPr>
          <w:rFonts w:ascii="Arial" w:hAnsi="Arial"/>
        </w:rPr>
        <w:t xml:space="preserve"> requiere</w:t>
      </w:r>
      <w:r w:rsidR="0029201D">
        <w:rPr>
          <w:rFonts w:ascii="Arial" w:hAnsi="Arial"/>
        </w:rPr>
        <w:t xml:space="preserve"> valoración</w:t>
      </w:r>
      <w:r w:rsidR="00C866E8">
        <w:rPr>
          <w:rFonts w:ascii="Arial" w:hAnsi="Arial"/>
        </w:rPr>
        <w:t xml:space="preserve"> por</w:t>
      </w:r>
      <w:r w:rsidR="00DD5D29">
        <w:rPr>
          <w:rFonts w:ascii="Arial" w:hAnsi="Arial"/>
        </w:rPr>
        <w:t xml:space="preserve"> </w:t>
      </w:r>
      <w:r w:rsidR="00E3154A">
        <w:rPr>
          <w:rFonts w:ascii="Arial" w:hAnsi="Arial"/>
        </w:rPr>
        <w:t>electrofisiología</w:t>
      </w:r>
      <w:r w:rsidR="00C866E8">
        <w:rPr>
          <w:rFonts w:ascii="Arial" w:hAnsi="Arial"/>
        </w:rPr>
        <w:t xml:space="preserve"> </w:t>
      </w:r>
      <w:r w:rsidR="00B5152A">
        <w:rPr>
          <w:rFonts w:ascii="Arial" w:hAnsi="Arial"/>
        </w:rPr>
        <w:t>(O</w:t>
      </w:r>
      <w:r w:rsidR="0029201D">
        <w:rPr>
          <w:rFonts w:ascii="Arial" w:hAnsi="Arial"/>
        </w:rPr>
        <w:t>rden</w:t>
      </w:r>
      <w:r w:rsidR="00DD5D29">
        <w:rPr>
          <w:rFonts w:ascii="Arial" w:hAnsi="Arial"/>
        </w:rPr>
        <w:t xml:space="preserve"> No.</w:t>
      </w:r>
      <w:r w:rsidR="00A01CE4">
        <w:rPr>
          <w:rFonts w:ascii="Arial" w:hAnsi="Arial"/>
        </w:rPr>
        <w:t>1412922</w:t>
      </w:r>
      <w:r w:rsidR="00B5152A">
        <w:rPr>
          <w:rFonts w:ascii="Arial" w:hAnsi="Arial"/>
        </w:rPr>
        <w:t xml:space="preserve"> </w:t>
      </w:r>
      <w:r w:rsidR="00590053">
        <w:rPr>
          <w:rFonts w:ascii="Arial" w:hAnsi="Arial"/>
        </w:rPr>
        <w:t>)</w:t>
      </w:r>
      <w:r w:rsidR="002F0BEC">
        <w:rPr>
          <w:rFonts w:ascii="Arial" w:hAnsi="Arial"/>
        </w:rPr>
        <w:t>,</w:t>
      </w:r>
      <w:r w:rsidR="00710022">
        <w:rPr>
          <w:rFonts w:ascii="Arial" w:hAnsi="Arial"/>
        </w:rPr>
        <w:t xml:space="preserve"> se programó</w:t>
      </w:r>
      <w:r w:rsidR="00C866E8">
        <w:rPr>
          <w:rFonts w:ascii="Arial" w:hAnsi="Arial"/>
        </w:rPr>
        <w:t xml:space="preserve"> </w:t>
      </w:r>
      <w:r w:rsidR="0044105F">
        <w:rPr>
          <w:rFonts w:ascii="Arial" w:hAnsi="Arial"/>
        </w:rPr>
        <w:t>para el 26-07-2017 a las 7:30 horas</w:t>
      </w:r>
      <w:r w:rsidR="0070338E">
        <w:rPr>
          <w:rFonts w:ascii="Arial" w:hAnsi="Arial"/>
          <w:lang w:val="es-CO"/>
        </w:rPr>
        <w:t>.</w:t>
      </w:r>
    </w:p>
    <w:p w:rsidR="0070338E" w:rsidRDefault="0070338E" w:rsidP="0002029D">
      <w:pPr>
        <w:pStyle w:val="Textoindependiente"/>
        <w:spacing w:line="360" w:lineRule="auto"/>
        <w:rPr>
          <w:rFonts w:ascii="Arial" w:hAnsi="Arial"/>
          <w:lang w:val="es-CO"/>
        </w:rPr>
      </w:pPr>
    </w:p>
    <w:p w:rsidR="0002029D" w:rsidRDefault="00B44ED7" w:rsidP="0002029D">
      <w:pPr>
        <w:pStyle w:val="Textoindependiente"/>
        <w:spacing w:line="360" w:lineRule="auto"/>
        <w:rPr>
          <w:rFonts w:ascii="Arial" w:hAnsi="Arial"/>
          <w:szCs w:val="24"/>
          <w:lang w:val="es-CO"/>
        </w:rPr>
      </w:pPr>
      <w:r>
        <w:rPr>
          <w:rFonts w:ascii="Arial" w:hAnsi="Arial"/>
          <w:lang w:val="es-CO"/>
        </w:rPr>
        <w:t>S</w:t>
      </w:r>
      <w:r w:rsidR="0002029D">
        <w:rPr>
          <w:rFonts w:ascii="Arial" w:hAnsi="Arial"/>
          <w:szCs w:val="24"/>
          <w:lang w:val="es-CO"/>
        </w:rPr>
        <w:t>olicitó</w:t>
      </w:r>
      <w:r w:rsidR="00570F64">
        <w:rPr>
          <w:rFonts w:ascii="Arial" w:hAnsi="Arial"/>
          <w:szCs w:val="24"/>
          <w:lang w:val="es-CO"/>
        </w:rPr>
        <w:t xml:space="preserve"> fallar a su favor porque se atendi</w:t>
      </w:r>
      <w:r w:rsidR="00710022">
        <w:rPr>
          <w:rFonts w:ascii="Arial" w:hAnsi="Arial"/>
          <w:szCs w:val="24"/>
          <w:lang w:val="es-CO"/>
        </w:rPr>
        <w:t>eron lo</w:t>
      </w:r>
      <w:r w:rsidR="00570F64">
        <w:rPr>
          <w:rFonts w:ascii="Arial" w:hAnsi="Arial"/>
          <w:szCs w:val="24"/>
          <w:lang w:val="es-CO"/>
        </w:rPr>
        <w:t xml:space="preserve">s </w:t>
      </w:r>
      <w:r w:rsidR="00710022">
        <w:rPr>
          <w:rFonts w:ascii="Arial" w:hAnsi="Arial"/>
          <w:szCs w:val="24"/>
          <w:lang w:val="es-CO"/>
        </w:rPr>
        <w:t>servicios</w:t>
      </w:r>
      <w:r w:rsidR="00570F64">
        <w:rPr>
          <w:rFonts w:ascii="Arial" w:hAnsi="Arial"/>
          <w:szCs w:val="24"/>
          <w:lang w:val="es-CO"/>
        </w:rPr>
        <w:t xml:space="preserve"> del accionante </w:t>
      </w:r>
      <w:r w:rsidR="00D107C4">
        <w:rPr>
          <w:rFonts w:ascii="Arial" w:hAnsi="Arial"/>
          <w:szCs w:val="24"/>
          <w:lang w:val="es-CO"/>
        </w:rPr>
        <w:t xml:space="preserve">y </w:t>
      </w:r>
      <w:r w:rsidR="00710022">
        <w:rPr>
          <w:rFonts w:ascii="Arial" w:hAnsi="Arial"/>
          <w:szCs w:val="24"/>
          <w:lang w:val="es-CO"/>
        </w:rPr>
        <w:t xml:space="preserve">se carece de pruebas </w:t>
      </w:r>
      <w:r w:rsidR="00570F64">
        <w:rPr>
          <w:rFonts w:ascii="Arial" w:hAnsi="Arial"/>
          <w:szCs w:val="24"/>
          <w:lang w:val="es-CO"/>
        </w:rPr>
        <w:t xml:space="preserve">sobre </w:t>
      </w:r>
      <w:r w:rsidR="00710022">
        <w:rPr>
          <w:rFonts w:ascii="Arial" w:hAnsi="Arial"/>
          <w:szCs w:val="24"/>
          <w:lang w:val="es-CO"/>
        </w:rPr>
        <w:t>su</w:t>
      </w:r>
      <w:r w:rsidR="00570F64">
        <w:rPr>
          <w:rFonts w:ascii="Arial" w:hAnsi="Arial"/>
          <w:szCs w:val="24"/>
          <w:lang w:val="es-CO"/>
        </w:rPr>
        <w:t xml:space="preserve"> negación y</w:t>
      </w:r>
      <w:r w:rsidR="00710022">
        <w:rPr>
          <w:rFonts w:ascii="Arial" w:hAnsi="Arial"/>
          <w:szCs w:val="24"/>
          <w:lang w:val="es-CO"/>
        </w:rPr>
        <w:t xml:space="preserve">/o </w:t>
      </w:r>
      <w:r w:rsidR="002F0BEC">
        <w:rPr>
          <w:rFonts w:ascii="Arial" w:hAnsi="Arial"/>
          <w:szCs w:val="24"/>
          <w:lang w:val="es-CO"/>
        </w:rPr>
        <w:t xml:space="preserve">que el </w:t>
      </w:r>
      <w:proofErr w:type="spellStart"/>
      <w:r w:rsidR="002F0BEC">
        <w:rPr>
          <w:rFonts w:ascii="Arial" w:hAnsi="Arial"/>
          <w:szCs w:val="24"/>
          <w:lang w:val="es-CO"/>
        </w:rPr>
        <w:t>tutelante</w:t>
      </w:r>
      <w:proofErr w:type="spellEnd"/>
      <w:r w:rsidR="002F0BEC">
        <w:rPr>
          <w:rFonts w:ascii="Arial" w:hAnsi="Arial"/>
          <w:szCs w:val="24"/>
          <w:lang w:val="es-CO"/>
        </w:rPr>
        <w:t xml:space="preserve"> esté</w:t>
      </w:r>
      <w:r w:rsidR="00570F64">
        <w:rPr>
          <w:rFonts w:ascii="Arial" w:hAnsi="Arial"/>
          <w:szCs w:val="24"/>
          <w:lang w:val="es-CO"/>
        </w:rPr>
        <w:t xml:space="preserve"> pendiente </w:t>
      </w:r>
      <w:r w:rsidR="002F0BEC">
        <w:rPr>
          <w:rFonts w:ascii="Arial" w:hAnsi="Arial"/>
          <w:szCs w:val="24"/>
          <w:lang w:val="es-CO"/>
        </w:rPr>
        <w:t xml:space="preserve">de </w:t>
      </w:r>
      <w:r w:rsidR="00570F64">
        <w:rPr>
          <w:rFonts w:ascii="Arial" w:hAnsi="Arial"/>
          <w:szCs w:val="24"/>
          <w:lang w:val="es-CO"/>
        </w:rPr>
        <w:t>otros servicios</w:t>
      </w:r>
      <w:r w:rsidR="00710022">
        <w:rPr>
          <w:rFonts w:ascii="Arial" w:hAnsi="Arial"/>
          <w:szCs w:val="24"/>
          <w:lang w:val="es-CO"/>
        </w:rPr>
        <w:t>,</w:t>
      </w:r>
      <w:r w:rsidR="00570F64">
        <w:rPr>
          <w:rFonts w:ascii="Arial" w:hAnsi="Arial"/>
          <w:szCs w:val="24"/>
          <w:lang w:val="es-CO"/>
        </w:rPr>
        <w:t xml:space="preserve"> o tratamiento</w:t>
      </w:r>
      <w:r w:rsidR="00D107C4">
        <w:rPr>
          <w:rFonts w:ascii="Arial" w:hAnsi="Arial"/>
          <w:szCs w:val="24"/>
          <w:lang w:val="es-CO"/>
        </w:rPr>
        <w:t>s</w:t>
      </w:r>
      <w:r w:rsidR="00570F64">
        <w:rPr>
          <w:rFonts w:ascii="Arial" w:hAnsi="Arial"/>
          <w:szCs w:val="24"/>
          <w:lang w:val="es-CO"/>
        </w:rPr>
        <w:t>. También</w:t>
      </w:r>
      <w:r w:rsidR="0035396D">
        <w:rPr>
          <w:rFonts w:ascii="Arial" w:hAnsi="Arial"/>
          <w:szCs w:val="24"/>
          <w:lang w:val="es-CO"/>
        </w:rPr>
        <w:t>, desestimar lo</w:t>
      </w:r>
      <w:r w:rsidR="00570F64">
        <w:rPr>
          <w:rFonts w:ascii="Arial" w:hAnsi="Arial"/>
          <w:szCs w:val="24"/>
          <w:lang w:val="es-CO"/>
        </w:rPr>
        <w:t xml:space="preserve"> </w:t>
      </w:r>
      <w:r w:rsidR="0035396D">
        <w:rPr>
          <w:rFonts w:ascii="Arial" w:hAnsi="Arial"/>
          <w:szCs w:val="24"/>
          <w:lang w:val="es-CO"/>
        </w:rPr>
        <w:t xml:space="preserve">referente al traslado </w:t>
      </w:r>
      <w:proofErr w:type="spellStart"/>
      <w:r w:rsidR="0035396D">
        <w:rPr>
          <w:rFonts w:ascii="Arial" w:hAnsi="Arial"/>
          <w:szCs w:val="24"/>
          <w:lang w:val="es-CO"/>
        </w:rPr>
        <w:t>intra</w:t>
      </w:r>
      <w:proofErr w:type="spellEnd"/>
      <w:r w:rsidR="0035396D">
        <w:rPr>
          <w:rFonts w:ascii="Arial" w:hAnsi="Arial"/>
          <w:szCs w:val="24"/>
          <w:lang w:val="es-CO"/>
        </w:rPr>
        <w:t xml:space="preserve">-municipal del accionante, y </w:t>
      </w:r>
      <w:r w:rsidR="00570F64">
        <w:rPr>
          <w:rFonts w:ascii="Arial" w:hAnsi="Arial"/>
          <w:szCs w:val="24"/>
          <w:lang w:val="es-CO"/>
        </w:rPr>
        <w:t>la atención integral porque</w:t>
      </w:r>
      <w:r w:rsidR="00B95896">
        <w:rPr>
          <w:rFonts w:ascii="Arial" w:hAnsi="Arial"/>
          <w:szCs w:val="24"/>
          <w:lang w:val="es-CO"/>
        </w:rPr>
        <w:t>,</w:t>
      </w:r>
      <w:r w:rsidR="00570F64">
        <w:rPr>
          <w:rFonts w:ascii="Arial" w:hAnsi="Arial"/>
          <w:szCs w:val="24"/>
          <w:lang w:val="es-CO"/>
        </w:rPr>
        <w:t xml:space="preserve"> </w:t>
      </w:r>
      <w:r w:rsidR="0035396D">
        <w:rPr>
          <w:rFonts w:ascii="Arial" w:hAnsi="Arial"/>
          <w:szCs w:val="24"/>
          <w:lang w:val="es-CO"/>
        </w:rPr>
        <w:t>en esta última</w:t>
      </w:r>
      <w:r w:rsidR="00B95896">
        <w:rPr>
          <w:rFonts w:ascii="Arial" w:hAnsi="Arial"/>
          <w:szCs w:val="24"/>
          <w:lang w:val="es-CO"/>
        </w:rPr>
        <w:t>,</w:t>
      </w:r>
      <w:r w:rsidR="0035396D">
        <w:rPr>
          <w:rFonts w:ascii="Arial" w:hAnsi="Arial"/>
          <w:szCs w:val="24"/>
          <w:lang w:val="es-CO"/>
        </w:rPr>
        <w:t xml:space="preserve"> </w:t>
      </w:r>
      <w:r w:rsidR="00570F64">
        <w:rPr>
          <w:rFonts w:ascii="Arial" w:hAnsi="Arial"/>
          <w:szCs w:val="24"/>
          <w:lang w:val="es-CO"/>
        </w:rPr>
        <w:t>los</w:t>
      </w:r>
      <w:r w:rsidR="0035396D">
        <w:rPr>
          <w:rFonts w:ascii="Arial" w:hAnsi="Arial"/>
          <w:szCs w:val="24"/>
          <w:lang w:val="es-CO"/>
        </w:rPr>
        <w:t xml:space="preserve"> hechos se encuentran superados </w:t>
      </w:r>
      <w:r w:rsidR="0002029D">
        <w:rPr>
          <w:rFonts w:ascii="Arial" w:hAnsi="Arial"/>
          <w:szCs w:val="24"/>
          <w:lang w:val="es-CO"/>
        </w:rPr>
        <w:t xml:space="preserve">(Folios </w:t>
      </w:r>
      <w:r w:rsidR="00D107C4">
        <w:rPr>
          <w:rFonts w:ascii="Arial" w:hAnsi="Arial"/>
          <w:szCs w:val="24"/>
          <w:lang w:val="es-CO"/>
        </w:rPr>
        <w:t>30</w:t>
      </w:r>
      <w:r w:rsidR="0002029D">
        <w:rPr>
          <w:rFonts w:ascii="Arial" w:hAnsi="Arial"/>
          <w:szCs w:val="24"/>
          <w:lang w:val="es-CO"/>
        </w:rPr>
        <w:t xml:space="preserve"> a </w:t>
      </w:r>
      <w:r w:rsidR="00D107C4">
        <w:rPr>
          <w:rFonts w:ascii="Arial" w:hAnsi="Arial"/>
          <w:szCs w:val="24"/>
          <w:lang w:val="es-CO"/>
        </w:rPr>
        <w:t>31</w:t>
      </w:r>
      <w:r w:rsidR="0002029D">
        <w:rPr>
          <w:rFonts w:ascii="Arial" w:hAnsi="Arial"/>
          <w:szCs w:val="24"/>
          <w:lang w:val="es-CO"/>
        </w:rPr>
        <w:t xml:space="preserve">, ib.). </w:t>
      </w:r>
    </w:p>
    <w:p w:rsidR="000A5B8C" w:rsidRPr="00A52515" w:rsidRDefault="000A5B8C" w:rsidP="000A5B8C">
      <w:pPr>
        <w:pStyle w:val="Prrafodelista"/>
        <w:spacing w:line="360" w:lineRule="auto"/>
        <w:ind w:left="720"/>
        <w:jc w:val="both"/>
        <w:rPr>
          <w:rFonts w:ascii="Arial" w:hAnsi="Arial"/>
          <w:sz w:val="22"/>
        </w:rPr>
      </w:pPr>
    </w:p>
    <w:p w:rsidR="00CF429F" w:rsidRPr="000A518B"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B05935" w:rsidRPr="00176A1F" w:rsidRDefault="00B05935" w:rsidP="00B05935">
      <w:pPr>
        <w:pStyle w:val="Textoindependiente"/>
        <w:spacing w:line="360" w:lineRule="auto"/>
        <w:ind w:left="400"/>
        <w:rPr>
          <w:rFonts w:ascii="Arial" w:hAnsi="Arial"/>
          <w:szCs w:val="24"/>
        </w:rPr>
      </w:pPr>
    </w:p>
    <w:p w:rsidR="00811B3E" w:rsidRDefault="00811B3E" w:rsidP="00811B3E">
      <w:pPr>
        <w:pStyle w:val="Textoindependiente"/>
        <w:numPr>
          <w:ilvl w:val="1"/>
          <w:numId w:val="18"/>
        </w:numPr>
        <w:tabs>
          <w:tab w:val="clear" w:pos="0"/>
          <w:tab w:val="clear" w:pos="708"/>
          <w:tab w:val="left" w:pos="709"/>
        </w:tabs>
        <w:spacing w:line="360" w:lineRule="auto"/>
        <w:rPr>
          <w:rFonts w:ascii="Arial" w:hAnsi="Arial" w:cs="Arial"/>
          <w:szCs w:val="24"/>
        </w:rPr>
      </w:pPr>
      <w:r w:rsidRPr="00CB6800">
        <w:rPr>
          <w:rFonts w:ascii="Arial" w:hAnsi="Arial" w:cs="Arial"/>
          <w:smallCaps/>
          <w:szCs w:val="24"/>
        </w:rPr>
        <w:t xml:space="preserve">La competencia. </w:t>
      </w:r>
      <w:r w:rsidRPr="00CB6800">
        <w:rPr>
          <w:rFonts w:ascii="Arial" w:hAnsi="Arial" w:cs="Arial"/>
          <w:szCs w:val="24"/>
        </w:rPr>
        <w:t xml:space="preserve">Este Tribunal es competente para conocer la acción en virtud del factor territorial, en razón al lugar donde ocurre la presunta violación, al tener </w:t>
      </w:r>
      <w:r>
        <w:rPr>
          <w:rFonts w:ascii="Arial" w:hAnsi="Arial" w:cs="Arial"/>
          <w:szCs w:val="24"/>
        </w:rPr>
        <w:t>la</w:t>
      </w:r>
      <w:r w:rsidRPr="00CB6800">
        <w:rPr>
          <w:rFonts w:ascii="Arial" w:hAnsi="Arial" w:cs="Arial"/>
          <w:szCs w:val="24"/>
        </w:rPr>
        <w:t xml:space="preserve"> accionante su domicilio en este Distrito; también porque la accionada, es una entidad del </w:t>
      </w:r>
      <w:r w:rsidRPr="00D41334">
        <w:rPr>
          <w:rFonts w:ascii="Arial" w:hAnsi="Arial" w:cs="Arial"/>
          <w:szCs w:val="24"/>
        </w:rPr>
        <w:t>orden nacional.</w:t>
      </w:r>
    </w:p>
    <w:p w:rsidR="00811B3E" w:rsidRPr="00811B3E" w:rsidRDefault="00811B3E" w:rsidP="00811B3E">
      <w:pPr>
        <w:pStyle w:val="Textoindependiente"/>
        <w:tabs>
          <w:tab w:val="clear" w:pos="0"/>
          <w:tab w:val="clear" w:pos="708"/>
          <w:tab w:val="clear" w:pos="1416"/>
          <w:tab w:val="left" w:pos="709"/>
          <w:tab w:val="left" w:pos="1418"/>
        </w:tabs>
        <w:spacing w:line="360" w:lineRule="auto"/>
        <w:ind w:left="709"/>
        <w:rPr>
          <w:rFonts w:ascii="Arial" w:hAnsi="Arial" w:cs="Arial"/>
          <w:szCs w:val="24"/>
        </w:rPr>
      </w:pPr>
    </w:p>
    <w:p w:rsidR="00811B3E" w:rsidRPr="00811B3E" w:rsidRDefault="00D50000" w:rsidP="007C0A34">
      <w:pPr>
        <w:pStyle w:val="Textoindependiente"/>
        <w:numPr>
          <w:ilvl w:val="1"/>
          <w:numId w:val="18"/>
        </w:numPr>
        <w:tabs>
          <w:tab w:val="clear" w:pos="0"/>
          <w:tab w:val="clear" w:pos="708"/>
          <w:tab w:val="clear" w:pos="1416"/>
          <w:tab w:val="left" w:pos="709"/>
          <w:tab w:val="left" w:pos="1418"/>
        </w:tabs>
        <w:spacing w:line="360" w:lineRule="auto"/>
        <w:ind w:left="709" w:hanging="709"/>
        <w:rPr>
          <w:rFonts w:ascii="Arial" w:hAnsi="Arial" w:cs="Arial"/>
          <w:szCs w:val="24"/>
        </w:rPr>
      </w:pPr>
      <w:r w:rsidRPr="00D50000">
        <w:rPr>
          <w:rFonts w:ascii="Arial" w:hAnsi="Arial"/>
          <w:smallCaps/>
          <w:szCs w:val="24"/>
        </w:rPr>
        <w:t xml:space="preserve">El problema jurídico a resolver. </w:t>
      </w:r>
      <w:r w:rsidRPr="00D50000">
        <w:rPr>
          <w:rFonts w:ascii="Arial" w:hAnsi="Arial" w:cs="Arial"/>
        </w:rPr>
        <w:t>¿</w:t>
      </w:r>
      <w:r w:rsidRPr="00D50000">
        <w:rPr>
          <w:rFonts w:ascii="Arial" w:hAnsi="Arial" w:cs="Arial"/>
          <w:szCs w:val="24"/>
        </w:rPr>
        <w:t xml:space="preserve">La </w:t>
      </w:r>
      <w:r w:rsidRPr="00D50000">
        <w:rPr>
          <w:rFonts w:ascii="Arial" w:hAnsi="Arial"/>
          <w:szCs w:val="24"/>
        </w:rPr>
        <w:t xml:space="preserve">Dirección </w:t>
      </w:r>
      <w:r w:rsidRPr="00D50000">
        <w:rPr>
          <w:rFonts w:ascii="Arial" w:hAnsi="Arial"/>
        </w:rPr>
        <w:t>Seccional de Sanidad de la Policía Nacional</w:t>
      </w:r>
      <w:r w:rsidRPr="00D50000">
        <w:rPr>
          <w:rFonts w:ascii="Arial" w:hAnsi="Arial"/>
          <w:szCs w:val="24"/>
        </w:rPr>
        <w:t xml:space="preserve">, viola o amenaza los derechos fundamentales alegados por el accionante, </w:t>
      </w:r>
    </w:p>
    <w:p w:rsidR="00D50000" w:rsidRDefault="00D50000" w:rsidP="00811B3E">
      <w:pPr>
        <w:pStyle w:val="Textoindependiente"/>
        <w:tabs>
          <w:tab w:val="clear" w:pos="0"/>
          <w:tab w:val="clear" w:pos="708"/>
          <w:tab w:val="clear" w:pos="1416"/>
          <w:tab w:val="left" w:pos="709"/>
          <w:tab w:val="left" w:pos="1418"/>
        </w:tabs>
        <w:spacing w:line="360" w:lineRule="auto"/>
        <w:ind w:left="709"/>
        <w:rPr>
          <w:rFonts w:ascii="Arial" w:hAnsi="Arial" w:cs="Arial"/>
          <w:szCs w:val="24"/>
        </w:rPr>
      </w:pPr>
      <w:proofErr w:type="gramStart"/>
      <w:r w:rsidRPr="00D50000">
        <w:rPr>
          <w:rFonts w:ascii="Arial" w:hAnsi="Arial"/>
          <w:szCs w:val="24"/>
        </w:rPr>
        <w:t>según</w:t>
      </w:r>
      <w:proofErr w:type="gramEnd"/>
      <w:r w:rsidRPr="00D50000">
        <w:rPr>
          <w:rFonts w:ascii="Arial" w:hAnsi="Arial"/>
          <w:szCs w:val="24"/>
        </w:rPr>
        <w:t xml:space="preserve"> los hechos expuestos en la petición de tutela</w:t>
      </w:r>
      <w:r w:rsidRPr="00D50000">
        <w:rPr>
          <w:rFonts w:ascii="Arial" w:hAnsi="Arial" w:cs="Arial"/>
          <w:szCs w:val="24"/>
        </w:rPr>
        <w:t>?</w:t>
      </w:r>
    </w:p>
    <w:p w:rsidR="00D50000" w:rsidRDefault="00D50000" w:rsidP="00811B3E">
      <w:pPr>
        <w:pStyle w:val="Prrafodelista"/>
        <w:spacing w:line="360" w:lineRule="auto"/>
        <w:rPr>
          <w:rFonts w:ascii="Arial" w:hAnsi="Arial" w:cs="Arial"/>
        </w:rPr>
      </w:pPr>
    </w:p>
    <w:p w:rsidR="00B05935" w:rsidRPr="00D50000" w:rsidRDefault="00D50000" w:rsidP="00811B3E">
      <w:pPr>
        <w:pStyle w:val="Textoindependiente"/>
        <w:numPr>
          <w:ilvl w:val="1"/>
          <w:numId w:val="18"/>
        </w:numPr>
        <w:spacing w:line="360" w:lineRule="auto"/>
        <w:rPr>
          <w:rFonts w:ascii="Arial" w:hAnsi="Arial" w:cs="Arial"/>
          <w:szCs w:val="24"/>
        </w:rPr>
      </w:pPr>
      <w:r w:rsidRPr="005764A9">
        <w:rPr>
          <w:rFonts w:ascii="Arial" w:hAnsi="Arial"/>
          <w:smallCaps/>
          <w:szCs w:val="24"/>
        </w:rPr>
        <w:t>L</w:t>
      </w:r>
      <w:r>
        <w:rPr>
          <w:rFonts w:ascii="Arial" w:hAnsi="Arial"/>
          <w:smallCaps/>
          <w:szCs w:val="24"/>
        </w:rPr>
        <w:t>os presupuestos de procedencia de la acción</w:t>
      </w:r>
    </w:p>
    <w:p w:rsidR="00D50000" w:rsidRPr="00811B3E" w:rsidRDefault="00D50000" w:rsidP="00811B3E">
      <w:pPr>
        <w:pStyle w:val="Prrafodelista"/>
        <w:spacing w:line="360" w:lineRule="auto"/>
        <w:rPr>
          <w:rFonts w:ascii="Arial" w:hAnsi="Arial" w:cs="Arial"/>
          <w:lang w:val="es-CO"/>
        </w:rPr>
      </w:pPr>
    </w:p>
    <w:p w:rsidR="00B05935" w:rsidRPr="00DC53D1" w:rsidRDefault="00B05935" w:rsidP="00811B3E">
      <w:pPr>
        <w:pStyle w:val="Textoindependiente"/>
        <w:numPr>
          <w:ilvl w:val="2"/>
          <w:numId w:val="18"/>
        </w:numPr>
        <w:spacing w:line="360" w:lineRule="auto"/>
        <w:rPr>
          <w:rFonts w:ascii="Arial" w:hAnsi="Arial" w:cs="Arial"/>
          <w:szCs w:val="24"/>
        </w:rPr>
      </w:pPr>
      <w:r w:rsidRPr="00811B3E">
        <w:rPr>
          <w:rFonts w:ascii="Arial" w:hAnsi="Arial"/>
          <w:smallCaps/>
          <w:sz w:val="22"/>
          <w:szCs w:val="24"/>
        </w:rPr>
        <w:t xml:space="preserve">La legitimación en la causa </w:t>
      </w:r>
    </w:p>
    <w:p w:rsidR="00B05935" w:rsidRDefault="00B05935" w:rsidP="00811B3E">
      <w:pPr>
        <w:pStyle w:val="Prrafodelista"/>
        <w:spacing w:line="360" w:lineRule="auto"/>
        <w:rPr>
          <w:rFonts w:ascii="Arial" w:hAnsi="Arial" w:cs="Arial"/>
        </w:rPr>
      </w:pPr>
    </w:p>
    <w:p w:rsidR="00811B3E" w:rsidRDefault="00A83C8C" w:rsidP="00811B3E">
      <w:pPr>
        <w:pStyle w:val="Textopredeterminado"/>
        <w:spacing w:line="360" w:lineRule="auto"/>
        <w:jc w:val="both"/>
        <w:rPr>
          <w:rFonts w:ascii="Arial" w:hAnsi="Arial" w:cs="Arial"/>
          <w:szCs w:val="24"/>
        </w:rPr>
      </w:pPr>
      <w:r w:rsidRPr="009A1F36">
        <w:rPr>
          <w:rFonts w:ascii="Arial" w:hAnsi="Arial" w:cs="Arial"/>
          <w:szCs w:val="24"/>
        </w:rPr>
        <w:t xml:space="preserve">Por activa se cumple </w:t>
      </w:r>
      <w:r w:rsidR="000008ED">
        <w:rPr>
          <w:rFonts w:ascii="Arial" w:hAnsi="Arial" w:cs="Arial"/>
          <w:szCs w:val="24"/>
        </w:rPr>
        <w:t xml:space="preserve">porque el señor </w:t>
      </w:r>
      <w:proofErr w:type="spellStart"/>
      <w:r w:rsidR="000008ED">
        <w:rPr>
          <w:rFonts w:ascii="Arial" w:hAnsi="Arial" w:cs="Arial"/>
          <w:szCs w:val="24"/>
        </w:rPr>
        <w:t>Helí</w:t>
      </w:r>
      <w:proofErr w:type="spellEnd"/>
      <w:r w:rsidR="000008ED">
        <w:rPr>
          <w:rFonts w:ascii="Arial" w:hAnsi="Arial" w:cs="Arial"/>
          <w:szCs w:val="24"/>
        </w:rPr>
        <w:t xml:space="preserve"> de Jesús López Pérez está afiliado a la Dirección de Sanidad </w:t>
      </w:r>
      <w:r w:rsidR="00811B3E">
        <w:rPr>
          <w:rFonts w:ascii="Arial" w:hAnsi="Arial" w:cs="Arial"/>
          <w:szCs w:val="24"/>
        </w:rPr>
        <w:t>accionada</w:t>
      </w:r>
      <w:r w:rsidR="000008ED">
        <w:rPr>
          <w:rFonts w:ascii="Arial" w:hAnsi="Arial" w:cs="Arial"/>
          <w:szCs w:val="24"/>
        </w:rPr>
        <w:t>.</w:t>
      </w:r>
      <w:r w:rsidRPr="009A1F36">
        <w:rPr>
          <w:rFonts w:ascii="Arial" w:hAnsi="Arial" w:cs="Arial"/>
          <w:szCs w:val="24"/>
        </w:rPr>
        <w:t xml:space="preserve"> </w:t>
      </w:r>
      <w:r w:rsidR="00811B3E">
        <w:rPr>
          <w:rFonts w:ascii="Arial" w:hAnsi="Arial" w:cs="Arial"/>
          <w:szCs w:val="24"/>
        </w:rPr>
        <w:t>Y p</w:t>
      </w:r>
      <w:r w:rsidR="00811B3E" w:rsidRPr="00CB6800">
        <w:rPr>
          <w:rFonts w:ascii="Arial" w:hAnsi="Arial" w:cs="Arial"/>
          <w:szCs w:val="24"/>
        </w:rPr>
        <w:t>or pasiva, lo es la Dirección de Sanidad Seccional Risaralda de la Policía Nacional, porque es la encargada de brindar el servicio médico deprecado (Artículo 19 literal “n” del Decreto 1795 de 2000).</w:t>
      </w:r>
    </w:p>
    <w:p w:rsidR="00811B3E" w:rsidRDefault="00811B3E" w:rsidP="00811B3E">
      <w:pPr>
        <w:pStyle w:val="Textopredeterminado"/>
        <w:spacing w:line="360" w:lineRule="auto"/>
        <w:jc w:val="both"/>
        <w:rPr>
          <w:rFonts w:ascii="Arial" w:hAnsi="Arial" w:cs="Arial"/>
          <w:szCs w:val="24"/>
        </w:rPr>
      </w:pPr>
    </w:p>
    <w:p w:rsidR="000008ED" w:rsidRPr="000008ED" w:rsidRDefault="000008ED" w:rsidP="00811B3E">
      <w:pPr>
        <w:pStyle w:val="Textopredeterminado"/>
        <w:spacing w:line="360" w:lineRule="auto"/>
        <w:jc w:val="both"/>
        <w:rPr>
          <w:rFonts w:ascii="Arial" w:hAnsi="Arial" w:cs="Arial"/>
          <w:szCs w:val="24"/>
        </w:rPr>
      </w:pPr>
      <w:r w:rsidRPr="000008ED">
        <w:rPr>
          <w:rFonts w:ascii="Arial" w:hAnsi="Arial" w:cs="Arial"/>
          <w:szCs w:val="24"/>
        </w:rPr>
        <w:t xml:space="preserve">La señora </w:t>
      </w:r>
      <w:r>
        <w:rPr>
          <w:rFonts w:ascii="Arial" w:hAnsi="Arial" w:cs="Arial"/>
          <w:szCs w:val="24"/>
        </w:rPr>
        <w:t>María Elena Pineda López</w:t>
      </w:r>
      <w:r w:rsidRPr="000008ED">
        <w:rPr>
          <w:rFonts w:ascii="Arial" w:hAnsi="Arial" w:cs="Arial"/>
          <w:szCs w:val="24"/>
        </w:rPr>
        <w:t xml:space="preserve"> se encuentra legitimada para actuar como </w:t>
      </w:r>
      <w:r w:rsidR="00811B3E">
        <w:rPr>
          <w:rFonts w:ascii="Arial" w:hAnsi="Arial" w:cs="Arial"/>
          <w:szCs w:val="24"/>
        </w:rPr>
        <w:t xml:space="preserve">su </w:t>
      </w:r>
      <w:r w:rsidRPr="000008ED">
        <w:rPr>
          <w:rFonts w:ascii="Arial" w:hAnsi="Arial" w:cs="Arial"/>
          <w:szCs w:val="24"/>
        </w:rPr>
        <w:t>agente</w:t>
      </w:r>
      <w:r>
        <w:rPr>
          <w:rFonts w:ascii="Arial" w:hAnsi="Arial" w:cs="Arial"/>
          <w:szCs w:val="24"/>
        </w:rPr>
        <w:t xml:space="preserve"> </w:t>
      </w:r>
      <w:r w:rsidRPr="000008ED">
        <w:rPr>
          <w:rFonts w:ascii="Arial" w:hAnsi="Arial" w:cs="Arial"/>
          <w:szCs w:val="24"/>
        </w:rPr>
        <w:t>oficiosa, dada la debilidad manifiesta por su avanzada edad y que se encuentra</w:t>
      </w:r>
      <w:r>
        <w:rPr>
          <w:rFonts w:ascii="Arial" w:hAnsi="Arial" w:cs="Arial"/>
          <w:szCs w:val="24"/>
        </w:rPr>
        <w:t xml:space="preserve"> en delicado estado de salud</w:t>
      </w:r>
      <w:r w:rsidR="00811B3E">
        <w:rPr>
          <w:rFonts w:ascii="Arial" w:hAnsi="Arial" w:cs="Arial"/>
          <w:szCs w:val="24"/>
        </w:rPr>
        <w:t xml:space="preserve">; este asunto encuadra </w:t>
      </w:r>
      <w:r w:rsidRPr="000008ED">
        <w:rPr>
          <w:rFonts w:ascii="Arial" w:hAnsi="Arial" w:cs="Arial"/>
          <w:szCs w:val="24"/>
        </w:rPr>
        <w:t>en lo</w:t>
      </w:r>
      <w:r>
        <w:rPr>
          <w:rFonts w:ascii="Arial" w:hAnsi="Arial" w:cs="Arial"/>
          <w:szCs w:val="24"/>
        </w:rPr>
        <w:t xml:space="preserve"> </w:t>
      </w:r>
      <w:r w:rsidRPr="000008ED">
        <w:rPr>
          <w:rFonts w:ascii="Arial" w:hAnsi="Arial" w:cs="Arial"/>
          <w:szCs w:val="24"/>
        </w:rPr>
        <w:t>dispuesto por la doctrina</w:t>
      </w:r>
      <w:r w:rsidR="00811B3E">
        <w:rPr>
          <w:rFonts w:ascii="Arial" w:hAnsi="Arial" w:cs="Arial"/>
          <w:szCs w:val="24"/>
        </w:rPr>
        <w:t xml:space="preserve"> </w:t>
      </w:r>
      <w:r w:rsidRPr="000008ED">
        <w:rPr>
          <w:rFonts w:ascii="Arial" w:hAnsi="Arial" w:cs="Arial"/>
          <w:szCs w:val="24"/>
        </w:rPr>
        <w:t xml:space="preserve">sobre el tema, al justificar la figura en comento, cuando hay </w:t>
      </w:r>
      <w:r w:rsidRPr="00811B3E">
        <w:rPr>
          <w:rFonts w:ascii="Arial" w:hAnsi="Arial" w:cs="Arial"/>
          <w:i/>
          <w:sz w:val="22"/>
          <w:szCs w:val="24"/>
        </w:rPr>
        <w:t xml:space="preserve">"(...) severas dificultades de </w:t>
      </w:r>
      <w:r w:rsidRPr="00811B3E">
        <w:rPr>
          <w:rFonts w:ascii="Arial" w:hAnsi="Arial" w:cs="Arial"/>
          <w:i/>
          <w:sz w:val="22"/>
          <w:szCs w:val="24"/>
        </w:rPr>
        <w:lastRenderedPageBreak/>
        <w:t>movilización, por edad y/o por condiciones de salud, todo lo cual toma verosímil la imposibilidad física para ejercer por sí mismo la defensa de sus derechos fundamentales</w:t>
      </w:r>
      <w:r w:rsidRPr="00811B3E">
        <w:rPr>
          <w:rFonts w:ascii="Arial" w:hAnsi="Arial" w:cs="Arial"/>
          <w:sz w:val="22"/>
          <w:szCs w:val="24"/>
        </w:rPr>
        <w:t xml:space="preserve"> (...)</w:t>
      </w:r>
      <w:r w:rsidR="005F3408" w:rsidRPr="00811B3E">
        <w:rPr>
          <w:rStyle w:val="Refdenotaalpie"/>
          <w:rFonts w:ascii="Arial" w:hAnsi="Arial" w:cs="Arial"/>
          <w:sz w:val="22"/>
          <w:szCs w:val="24"/>
        </w:rPr>
        <w:footnoteReference w:id="1"/>
      </w:r>
      <w:r w:rsidR="005F3408" w:rsidRPr="00811B3E">
        <w:rPr>
          <w:rFonts w:ascii="Arial" w:hAnsi="Arial" w:cs="Arial"/>
          <w:sz w:val="22"/>
          <w:szCs w:val="24"/>
        </w:rPr>
        <w:t>.</w:t>
      </w:r>
    </w:p>
    <w:p w:rsidR="00811B3E" w:rsidRDefault="00811B3E" w:rsidP="00811B3E">
      <w:pPr>
        <w:pStyle w:val="Textopredeterminado"/>
        <w:spacing w:line="360" w:lineRule="auto"/>
        <w:jc w:val="both"/>
        <w:rPr>
          <w:rFonts w:ascii="Arial" w:hAnsi="Arial" w:cs="Arial"/>
          <w:spacing w:val="3"/>
          <w:szCs w:val="24"/>
        </w:rPr>
      </w:pPr>
    </w:p>
    <w:p w:rsidR="00811B3E" w:rsidRPr="00CB6800" w:rsidRDefault="00811B3E" w:rsidP="00811B3E">
      <w:pPr>
        <w:pStyle w:val="Textopredeterminado"/>
        <w:spacing w:line="360" w:lineRule="auto"/>
        <w:jc w:val="both"/>
        <w:rPr>
          <w:rFonts w:ascii="Arial" w:hAnsi="Arial" w:cs="Arial"/>
          <w:spacing w:val="3"/>
          <w:szCs w:val="24"/>
        </w:rPr>
      </w:pPr>
      <w:r w:rsidRPr="00CB6800">
        <w:rPr>
          <w:rFonts w:ascii="Arial" w:hAnsi="Arial" w:cs="Arial"/>
          <w:szCs w:val="24"/>
        </w:rPr>
        <w:t xml:space="preserve">Como </w:t>
      </w:r>
      <w:r>
        <w:rPr>
          <w:rFonts w:ascii="Arial" w:hAnsi="Arial" w:cs="Arial"/>
          <w:szCs w:val="24"/>
        </w:rPr>
        <w:t xml:space="preserve">a </w:t>
      </w:r>
      <w:r w:rsidRPr="00CB6800">
        <w:rPr>
          <w:rFonts w:ascii="Arial" w:hAnsi="Arial" w:cs="Arial"/>
          <w:szCs w:val="24"/>
        </w:rPr>
        <w:t xml:space="preserve">la Dirección General de Sanidad de la Policía Nacional, no le compete autorizar </w:t>
      </w:r>
      <w:r>
        <w:rPr>
          <w:rFonts w:ascii="Arial" w:hAnsi="Arial" w:cs="Arial"/>
          <w:szCs w:val="24"/>
        </w:rPr>
        <w:t xml:space="preserve">el </w:t>
      </w:r>
      <w:r w:rsidRPr="00CB6800">
        <w:rPr>
          <w:rFonts w:ascii="Arial" w:hAnsi="Arial" w:cs="Arial"/>
          <w:szCs w:val="24"/>
        </w:rPr>
        <w:t xml:space="preserve">procedimiento </w:t>
      </w:r>
      <w:r>
        <w:rPr>
          <w:rFonts w:ascii="Arial" w:hAnsi="Arial" w:cs="Arial"/>
          <w:szCs w:val="24"/>
        </w:rPr>
        <w:t xml:space="preserve">y las consultas especializadas ordenados </w:t>
      </w:r>
      <w:r w:rsidRPr="00CB6800">
        <w:rPr>
          <w:rFonts w:ascii="Arial" w:hAnsi="Arial" w:cs="Arial"/>
          <w:szCs w:val="24"/>
        </w:rPr>
        <w:t>por el médico tratante</w:t>
      </w:r>
      <w:r>
        <w:rPr>
          <w:rFonts w:ascii="Arial" w:hAnsi="Arial" w:cs="Arial"/>
          <w:szCs w:val="24"/>
        </w:rPr>
        <w:t>, carece</w:t>
      </w:r>
      <w:r w:rsidRPr="00CB6800">
        <w:rPr>
          <w:rFonts w:ascii="Arial" w:hAnsi="Arial" w:cs="Arial"/>
          <w:szCs w:val="24"/>
        </w:rPr>
        <w:t xml:space="preserve"> de legitimación, por lo tanto, se declarará improcedente el amparo en su contra.</w:t>
      </w:r>
    </w:p>
    <w:p w:rsidR="00CF2EB5" w:rsidRPr="00A9057C" w:rsidRDefault="00CF2EB5" w:rsidP="00A9057C">
      <w:pPr>
        <w:pStyle w:val="Prrafodelista"/>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Times New Roman"/>
          <w:smallCaps/>
          <w:spacing w:val="-3"/>
          <w:lang w:val="es-ES_tradnl"/>
        </w:rPr>
      </w:pPr>
    </w:p>
    <w:p w:rsidR="00CF2EB5" w:rsidRPr="00811B3E" w:rsidRDefault="00CF2EB5" w:rsidP="00A9057C">
      <w:pPr>
        <w:pStyle w:val="Textoindependiente"/>
        <w:numPr>
          <w:ilvl w:val="2"/>
          <w:numId w:val="26"/>
        </w:numPr>
        <w:tabs>
          <w:tab w:val="clear" w:pos="708"/>
          <w:tab w:val="clear" w:pos="1416"/>
          <w:tab w:val="left" w:pos="709"/>
          <w:tab w:val="left" w:pos="1418"/>
        </w:tabs>
        <w:spacing w:line="360" w:lineRule="auto"/>
        <w:rPr>
          <w:rFonts w:ascii="Arial" w:hAnsi="Arial"/>
          <w:smallCaps/>
          <w:sz w:val="22"/>
          <w:szCs w:val="24"/>
        </w:rPr>
      </w:pPr>
      <w:r w:rsidRPr="00811B3E">
        <w:rPr>
          <w:rFonts w:ascii="Arial" w:hAnsi="Arial"/>
          <w:smallCaps/>
          <w:sz w:val="22"/>
          <w:szCs w:val="24"/>
        </w:rPr>
        <w:t>L</w:t>
      </w:r>
      <w:r w:rsidR="00A9057C" w:rsidRPr="00811B3E">
        <w:rPr>
          <w:rFonts w:ascii="Arial" w:hAnsi="Arial"/>
          <w:smallCaps/>
          <w:sz w:val="22"/>
          <w:szCs w:val="24"/>
        </w:rPr>
        <w:t>a subsidiariedad e inmediatez</w:t>
      </w:r>
    </w:p>
    <w:p w:rsidR="000D4BA6" w:rsidRDefault="000D4BA6" w:rsidP="000A518B">
      <w:pPr>
        <w:spacing w:line="360" w:lineRule="auto"/>
        <w:jc w:val="both"/>
        <w:rPr>
          <w:rFonts w:ascii="Arial" w:hAnsi="Arial" w:cs="Arial"/>
          <w:noProof/>
          <w:szCs w:val="22"/>
        </w:rPr>
      </w:pPr>
    </w:p>
    <w:p w:rsidR="000D4BA6" w:rsidRDefault="00CA3D0C" w:rsidP="00CA3D0C">
      <w:pPr>
        <w:spacing w:line="360" w:lineRule="auto"/>
        <w:jc w:val="both"/>
        <w:rPr>
          <w:rFonts w:ascii="Arial" w:hAnsi="Arial" w:cs="Arial"/>
          <w:spacing w:val="-3"/>
          <w:lang w:val="es-ES_tradnl"/>
        </w:rPr>
      </w:pPr>
      <w:r w:rsidRPr="00CA3D0C">
        <w:rPr>
          <w:rFonts w:ascii="Arial" w:hAnsi="Arial" w:cs="Arial"/>
          <w:spacing w:val="-3"/>
          <w:lang w:val="es-ES_tradnl"/>
        </w:rPr>
        <w:t xml:space="preserve">La CC tiene establecido que (i) La subsidiariedad o </w:t>
      </w:r>
      <w:proofErr w:type="spellStart"/>
      <w:r w:rsidRPr="00CA3D0C">
        <w:rPr>
          <w:rFonts w:ascii="Arial" w:hAnsi="Arial" w:cs="Arial"/>
          <w:spacing w:val="-3"/>
          <w:lang w:val="es-ES_tradnl"/>
        </w:rPr>
        <w:t>residualidad</w:t>
      </w:r>
      <w:proofErr w:type="spellEnd"/>
      <w:r w:rsidRPr="00CA3D0C">
        <w:rPr>
          <w:rFonts w:ascii="Arial" w:hAnsi="Arial" w:cs="Arial"/>
          <w:spacing w:val="-3"/>
          <w:lang w:val="es-ES_tradnl"/>
        </w:rPr>
        <w:t>, y (ii) La inmediatez, son</w:t>
      </w:r>
      <w:r w:rsidR="00811B3E">
        <w:rPr>
          <w:rFonts w:ascii="Arial" w:hAnsi="Arial" w:cs="Arial"/>
          <w:spacing w:val="-3"/>
          <w:lang w:val="es-ES_tradnl"/>
        </w:rPr>
        <w:t xml:space="preserve"> </w:t>
      </w:r>
      <w:r w:rsidRPr="00CA3D0C">
        <w:rPr>
          <w:rFonts w:ascii="Arial" w:hAnsi="Arial" w:cs="Arial"/>
          <w:spacing w:val="-3"/>
          <w:lang w:val="es-ES_tradnl"/>
        </w:rPr>
        <w:t>exigencias generales de procedencia de la acción, condiciones indispensables para el</w:t>
      </w:r>
      <w:r>
        <w:rPr>
          <w:rFonts w:ascii="Arial" w:hAnsi="Arial" w:cs="Arial"/>
          <w:spacing w:val="-3"/>
          <w:lang w:val="es-ES_tradnl"/>
        </w:rPr>
        <w:t xml:space="preserve"> </w:t>
      </w:r>
      <w:r w:rsidRPr="00CA3D0C">
        <w:rPr>
          <w:rFonts w:ascii="Arial" w:hAnsi="Arial" w:cs="Arial"/>
          <w:spacing w:val="-3"/>
          <w:lang w:val="es-ES_tradnl"/>
        </w:rPr>
        <w:t>conocimiento de fondo de las solicitudes de protección de derechos fundamentales</w:t>
      </w:r>
      <w:r w:rsidRPr="00C3390C">
        <w:rPr>
          <w:rStyle w:val="Refdenotaalpie"/>
          <w:rFonts w:ascii="Arial" w:hAnsi="Arial" w:cs="Arial"/>
        </w:rPr>
        <w:footnoteReference w:id="2"/>
      </w:r>
      <w:r w:rsidRPr="00CA3D0C">
        <w:rPr>
          <w:rFonts w:ascii="Arial" w:hAnsi="Arial" w:cs="Arial"/>
          <w:spacing w:val="-3"/>
          <w:lang w:val="es-ES_tradnl"/>
        </w:rPr>
        <w:t>. En</w:t>
      </w:r>
      <w:r>
        <w:rPr>
          <w:rFonts w:ascii="Arial" w:hAnsi="Arial" w:cs="Arial"/>
          <w:spacing w:val="-3"/>
          <w:lang w:val="es-ES_tradnl"/>
        </w:rPr>
        <w:t xml:space="preserve"> </w:t>
      </w:r>
      <w:r w:rsidRPr="00CA3D0C">
        <w:rPr>
          <w:rFonts w:ascii="Arial" w:hAnsi="Arial" w:cs="Arial"/>
          <w:spacing w:val="-3"/>
          <w:lang w:val="es-ES_tradnl"/>
        </w:rPr>
        <w:t>este asunto se cumple con el primero de los presupuestos porque la parte actora no tiene</w:t>
      </w:r>
      <w:r>
        <w:rPr>
          <w:rFonts w:ascii="Arial" w:hAnsi="Arial" w:cs="Arial"/>
          <w:spacing w:val="-3"/>
          <w:lang w:val="es-ES_tradnl"/>
        </w:rPr>
        <w:t xml:space="preserve"> </w:t>
      </w:r>
      <w:r w:rsidRPr="00CA3D0C">
        <w:rPr>
          <w:rFonts w:ascii="Arial" w:hAnsi="Arial" w:cs="Arial"/>
          <w:spacing w:val="-3"/>
          <w:lang w:val="es-ES_tradnl"/>
        </w:rPr>
        <w:t>otro mecanismo diferente</w:t>
      </w:r>
      <w:r>
        <w:rPr>
          <w:rFonts w:ascii="Arial" w:hAnsi="Arial" w:cs="Arial"/>
          <w:spacing w:val="-3"/>
          <w:lang w:val="es-ES_tradnl"/>
        </w:rPr>
        <w:t xml:space="preserve"> </w:t>
      </w:r>
      <w:r w:rsidRPr="00CA3D0C">
        <w:rPr>
          <w:rFonts w:ascii="Arial" w:hAnsi="Arial" w:cs="Arial"/>
          <w:spacing w:val="-3"/>
          <w:lang w:val="es-ES_tradnl"/>
        </w:rPr>
        <w:t>a esta acción para procurar la defensa</w:t>
      </w:r>
      <w:r>
        <w:rPr>
          <w:rFonts w:ascii="Arial" w:hAnsi="Arial" w:cs="Arial"/>
          <w:spacing w:val="-3"/>
          <w:lang w:val="es-ES_tradnl"/>
        </w:rPr>
        <w:t xml:space="preserve"> </w:t>
      </w:r>
      <w:r w:rsidRPr="00CA3D0C">
        <w:rPr>
          <w:rFonts w:ascii="Arial" w:hAnsi="Arial" w:cs="Arial"/>
          <w:spacing w:val="-3"/>
          <w:lang w:val="es-ES_tradnl"/>
        </w:rPr>
        <w:t>de los derechos invocados</w:t>
      </w:r>
      <w:r>
        <w:rPr>
          <w:rFonts w:ascii="Arial" w:hAnsi="Arial" w:cs="Arial"/>
          <w:spacing w:val="-3"/>
          <w:lang w:val="es-ES_tradnl"/>
        </w:rPr>
        <w:t>.</w:t>
      </w:r>
    </w:p>
    <w:p w:rsidR="00867576" w:rsidRDefault="00867576" w:rsidP="00CA3D0C">
      <w:pPr>
        <w:spacing w:line="360" w:lineRule="auto"/>
        <w:jc w:val="both"/>
        <w:rPr>
          <w:rFonts w:ascii="Arial" w:hAnsi="Arial" w:cs="Arial"/>
          <w:spacing w:val="-3"/>
          <w:lang w:val="es-ES_tradnl"/>
        </w:rPr>
      </w:pPr>
    </w:p>
    <w:p w:rsidR="00131830" w:rsidRPr="00CB6800" w:rsidRDefault="00867576" w:rsidP="00131830">
      <w:pPr>
        <w:pStyle w:val="Textoindependiente"/>
        <w:spacing w:line="360" w:lineRule="auto"/>
        <w:rPr>
          <w:rFonts w:ascii="Arial" w:hAnsi="Arial" w:cs="Arial"/>
          <w:szCs w:val="24"/>
        </w:rPr>
      </w:pPr>
      <w:r w:rsidRPr="00867576">
        <w:rPr>
          <w:rFonts w:ascii="Arial" w:hAnsi="Arial" w:cs="Arial"/>
        </w:rPr>
        <w:t>Este último supuesto, está satisfecho</w:t>
      </w:r>
      <w:r w:rsidR="00990978">
        <w:rPr>
          <w:rFonts w:ascii="Arial" w:hAnsi="Arial" w:cs="Arial"/>
        </w:rPr>
        <w:t xml:space="preserve"> frente a las valoraciones por </w:t>
      </w:r>
      <w:r w:rsidR="00131830" w:rsidRPr="00131830">
        <w:rPr>
          <w:rFonts w:ascii="Arial" w:hAnsi="Arial" w:cs="Arial"/>
        </w:rPr>
        <w:t xml:space="preserve">dermatología </w:t>
      </w:r>
      <w:r w:rsidR="00131830">
        <w:rPr>
          <w:rFonts w:ascii="Arial" w:hAnsi="Arial" w:cs="Arial"/>
        </w:rPr>
        <w:t>y</w:t>
      </w:r>
      <w:r w:rsidR="00990978" w:rsidRPr="00990978">
        <w:rPr>
          <w:rFonts w:ascii="Arial" w:hAnsi="Arial" w:cs="Arial"/>
          <w:i/>
        </w:rPr>
        <w:t xml:space="preserve"> </w:t>
      </w:r>
      <w:r w:rsidR="00131830" w:rsidRPr="00131830">
        <w:rPr>
          <w:rFonts w:ascii="Arial" w:hAnsi="Arial" w:cs="Arial"/>
          <w:sz w:val="22"/>
        </w:rPr>
        <w:t>neumología</w:t>
      </w:r>
      <w:r w:rsidRPr="00867576">
        <w:rPr>
          <w:rFonts w:ascii="Arial" w:hAnsi="Arial" w:cs="Arial"/>
        </w:rPr>
        <w:t xml:space="preserve"> porque la acción se</w:t>
      </w:r>
      <w:r>
        <w:rPr>
          <w:rFonts w:ascii="Arial" w:hAnsi="Arial" w:cs="Arial"/>
        </w:rPr>
        <w:t xml:space="preserve"> </w:t>
      </w:r>
      <w:r w:rsidRPr="00867576">
        <w:rPr>
          <w:rFonts w:ascii="Arial" w:hAnsi="Arial" w:cs="Arial"/>
        </w:rPr>
        <w:t xml:space="preserve">promovió dentro de los seis (6) meses siguientes a los hechos </w:t>
      </w:r>
      <w:r w:rsidR="004C1BD4" w:rsidRPr="00867576">
        <w:rPr>
          <w:rFonts w:ascii="Arial" w:hAnsi="Arial" w:cs="Arial"/>
        </w:rPr>
        <w:t>violatorios</w:t>
      </w:r>
      <w:r w:rsidRPr="00867576">
        <w:rPr>
          <w:rFonts w:ascii="Arial" w:hAnsi="Arial" w:cs="Arial"/>
        </w:rPr>
        <w:t>, que es</w:t>
      </w:r>
      <w:r>
        <w:rPr>
          <w:rFonts w:ascii="Arial" w:hAnsi="Arial" w:cs="Arial"/>
        </w:rPr>
        <w:t xml:space="preserve"> </w:t>
      </w:r>
      <w:r w:rsidRPr="00867576">
        <w:rPr>
          <w:rFonts w:ascii="Arial" w:hAnsi="Arial" w:cs="Arial"/>
        </w:rPr>
        <w:t xml:space="preserve">el plazo general, </w:t>
      </w:r>
      <w:r w:rsidR="00131830" w:rsidRPr="00CB6800">
        <w:rPr>
          <w:rFonts w:ascii="Arial" w:hAnsi="Arial" w:cs="Arial"/>
          <w:noProof/>
          <w:szCs w:val="24"/>
        </w:rPr>
        <w:t>fijado por la doctrina constitucional</w:t>
      </w:r>
      <w:r w:rsidR="00131830" w:rsidRPr="00CB6800">
        <w:rPr>
          <w:rStyle w:val="Refdenotaalpie"/>
          <w:rFonts w:ascii="Arial" w:hAnsi="Arial" w:cs="Arial"/>
          <w:noProof/>
          <w:szCs w:val="24"/>
        </w:rPr>
        <w:footnoteReference w:id="3"/>
      </w:r>
      <w:r w:rsidR="00131830" w:rsidRPr="00CB6800">
        <w:rPr>
          <w:rFonts w:ascii="Arial" w:hAnsi="Arial" w:cs="Arial"/>
          <w:noProof/>
          <w:szCs w:val="24"/>
        </w:rPr>
        <w:t xml:space="preserve">; </w:t>
      </w:r>
      <w:r w:rsidR="00990978">
        <w:rPr>
          <w:rFonts w:ascii="Arial" w:hAnsi="Arial"/>
          <w:lang w:val="es-CO"/>
        </w:rPr>
        <w:t>pues</w:t>
      </w:r>
      <w:r w:rsidR="006E6C85">
        <w:rPr>
          <w:rFonts w:ascii="Arial" w:hAnsi="Arial"/>
          <w:lang w:val="es-CO"/>
        </w:rPr>
        <w:t xml:space="preserve"> </w:t>
      </w:r>
      <w:r w:rsidR="00990978">
        <w:rPr>
          <w:rFonts w:ascii="Arial" w:hAnsi="Arial"/>
          <w:lang w:val="es-CO"/>
        </w:rPr>
        <w:t>la primera se expidió d</w:t>
      </w:r>
      <w:r w:rsidR="00E32FE9">
        <w:rPr>
          <w:rFonts w:ascii="Arial" w:hAnsi="Arial"/>
          <w:lang w:val="es-CO"/>
        </w:rPr>
        <w:t>esde el 29-04-2017</w:t>
      </w:r>
      <w:r w:rsidR="003E2364">
        <w:rPr>
          <w:rFonts w:ascii="Arial" w:hAnsi="Arial"/>
          <w:lang w:val="es-CO"/>
        </w:rPr>
        <w:t xml:space="preserve"> (Folio 8,</w:t>
      </w:r>
      <w:r w:rsidR="00811B3E">
        <w:rPr>
          <w:rFonts w:ascii="Arial" w:hAnsi="Arial"/>
          <w:lang w:val="es-CO"/>
        </w:rPr>
        <w:t xml:space="preserve"> </w:t>
      </w:r>
      <w:r w:rsidR="003E2364">
        <w:rPr>
          <w:rFonts w:ascii="Arial" w:hAnsi="Arial"/>
          <w:lang w:val="es-CO"/>
        </w:rPr>
        <w:t>ib.)</w:t>
      </w:r>
      <w:r w:rsidR="00E32FE9">
        <w:rPr>
          <w:rFonts w:ascii="Arial" w:hAnsi="Arial"/>
          <w:lang w:val="es-CO"/>
        </w:rPr>
        <w:t xml:space="preserve"> y </w:t>
      </w:r>
      <w:r w:rsidR="00990978">
        <w:rPr>
          <w:rFonts w:ascii="Arial" w:hAnsi="Arial"/>
          <w:lang w:val="es-CO"/>
        </w:rPr>
        <w:t>la segunda,</w:t>
      </w:r>
      <w:r w:rsidR="00CA3D0C">
        <w:rPr>
          <w:rFonts w:ascii="Arial" w:hAnsi="Arial"/>
          <w:lang w:val="es-CO"/>
        </w:rPr>
        <w:t xml:space="preserve"> </w:t>
      </w:r>
      <w:r w:rsidR="003E2364">
        <w:rPr>
          <w:rFonts w:ascii="Arial" w:hAnsi="Arial"/>
          <w:lang w:val="es-CO"/>
        </w:rPr>
        <w:t>aunque no se</w:t>
      </w:r>
      <w:r w:rsidR="006E6C85">
        <w:rPr>
          <w:rFonts w:ascii="Arial" w:hAnsi="Arial"/>
          <w:lang w:val="es-CO"/>
        </w:rPr>
        <w:t xml:space="preserve"> aportó</w:t>
      </w:r>
      <w:r w:rsidR="003E2364">
        <w:rPr>
          <w:rFonts w:ascii="Arial" w:hAnsi="Arial"/>
          <w:lang w:val="es-CO"/>
        </w:rPr>
        <w:t xml:space="preserve"> </w:t>
      </w:r>
      <w:r w:rsidR="00CA3D0C">
        <w:rPr>
          <w:rFonts w:ascii="Arial" w:hAnsi="Arial"/>
          <w:lang w:val="es-CO"/>
        </w:rPr>
        <w:t>ninguna orden</w:t>
      </w:r>
      <w:r w:rsidR="00990978">
        <w:rPr>
          <w:rFonts w:ascii="Arial" w:hAnsi="Arial"/>
          <w:lang w:val="es-CO"/>
        </w:rPr>
        <w:t xml:space="preserve">, según la </w:t>
      </w:r>
      <w:r w:rsidR="001A12F0">
        <w:rPr>
          <w:rFonts w:ascii="Arial" w:hAnsi="Arial"/>
          <w:lang w:val="es-CO"/>
        </w:rPr>
        <w:t>accionante</w:t>
      </w:r>
      <w:r w:rsidR="006E6C85">
        <w:rPr>
          <w:rFonts w:ascii="Arial" w:hAnsi="Arial"/>
          <w:lang w:val="es-CO"/>
        </w:rPr>
        <w:t xml:space="preserve"> la radicó</w:t>
      </w:r>
      <w:r w:rsidR="00BD6EB7">
        <w:rPr>
          <w:rFonts w:ascii="Arial" w:hAnsi="Arial"/>
          <w:lang w:val="es-CO"/>
        </w:rPr>
        <w:t xml:space="preserve"> el 17-0</w:t>
      </w:r>
      <w:r w:rsidR="008C55D2">
        <w:rPr>
          <w:rFonts w:ascii="Arial" w:hAnsi="Arial"/>
          <w:lang w:val="es-CO"/>
        </w:rPr>
        <w:t>5</w:t>
      </w:r>
      <w:r w:rsidR="000F4F71">
        <w:rPr>
          <w:rFonts w:ascii="Arial" w:hAnsi="Arial"/>
          <w:lang w:val="es-CO"/>
        </w:rPr>
        <w:t>-2017 (Folio 25, ib.); información que corrobor</w:t>
      </w:r>
      <w:r w:rsidR="00131830">
        <w:rPr>
          <w:rFonts w:ascii="Arial" w:hAnsi="Arial"/>
          <w:lang w:val="es-CO"/>
        </w:rPr>
        <w:t>ó</w:t>
      </w:r>
      <w:r w:rsidR="008C55D2">
        <w:rPr>
          <w:rFonts w:ascii="Arial" w:hAnsi="Arial"/>
          <w:lang w:val="es-CO"/>
        </w:rPr>
        <w:t xml:space="preserve"> la</w:t>
      </w:r>
      <w:r w:rsidR="000F4F71">
        <w:rPr>
          <w:rFonts w:ascii="Arial" w:hAnsi="Arial"/>
          <w:lang w:val="es-CO"/>
        </w:rPr>
        <w:t xml:space="preserve"> accionada</w:t>
      </w:r>
      <w:r w:rsidR="008C55D2">
        <w:rPr>
          <w:rFonts w:ascii="Arial" w:hAnsi="Arial"/>
          <w:lang w:val="es-CO"/>
        </w:rPr>
        <w:t xml:space="preserve"> </w:t>
      </w:r>
      <w:r w:rsidR="000F4F71">
        <w:rPr>
          <w:rFonts w:ascii="Arial" w:hAnsi="Arial"/>
          <w:lang w:val="es-CO"/>
        </w:rPr>
        <w:t>al señalar</w:t>
      </w:r>
      <w:r w:rsidR="008C55D2">
        <w:rPr>
          <w:rFonts w:ascii="Arial" w:hAnsi="Arial"/>
          <w:lang w:val="es-CO"/>
        </w:rPr>
        <w:t>:</w:t>
      </w:r>
      <w:r w:rsidR="001A12F0">
        <w:rPr>
          <w:rFonts w:ascii="Arial" w:hAnsi="Arial"/>
          <w:lang w:val="es-CO"/>
        </w:rPr>
        <w:t xml:space="preserve"> </w:t>
      </w:r>
      <w:r w:rsidR="001A12F0" w:rsidRPr="00811B3E">
        <w:rPr>
          <w:rFonts w:ascii="Arial" w:hAnsi="Arial"/>
          <w:i/>
          <w:sz w:val="22"/>
          <w:lang w:val="es-CO"/>
        </w:rPr>
        <w:t xml:space="preserve">“(…) </w:t>
      </w:r>
      <w:r w:rsidR="007311EE" w:rsidRPr="00811B3E">
        <w:rPr>
          <w:rFonts w:ascii="Arial" w:hAnsi="Arial"/>
          <w:i/>
          <w:sz w:val="22"/>
          <w:lang w:val="es-CO"/>
        </w:rPr>
        <w:t>según el Sistema de Gestión de la Información GEINF el señor HELI DE JESÚS LÓPEZ PÉREZ tenía pendiente por autorizar el servicio de neumología el cual estaba en proceso de auditoría médica (…)</w:t>
      </w:r>
      <w:r w:rsidR="006A29C9" w:rsidRPr="00811B3E">
        <w:rPr>
          <w:rFonts w:ascii="Arial" w:hAnsi="Arial"/>
          <w:i/>
          <w:sz w:val="22"/>
          <w:lang w:val="es-CO"/>
        </w:rPr>
        <w:t>”</w:t>
      </w:r>
      <w:r w:rsidR="00811B3E">
        <w:rPr>
          <w:rFonts w:ascii="Arial" w:hAnsi="Arial"/>
          <w:i/>
          <w:lang w:val="es-CO"/>
        </w:rPr>
        <w:t xml:space="preserve"> </w:t>
      </w:r>
      <w:r w:rsidRPr="00867576">
        <w:rPr>
          <w:rFonts w:ascii="Arial" w:hAnsi="Arial" w:cs="Arial"/>
        </w:rPr>
        <w:t xml:space="preserve">(Folio </w:t>
      </w:r>
      <w:r w:rsidR="004C1BD4">
        <w:rPr>
          <w:rFonts w:ascii="Arial" w:hAnsi="Arial" w:cs="Arial"/>
        </w:rPr>
        <w:t>30 vuelto</w:t>
      </w:r>
      <w:r w:rsidRPr="00867576">
        <w:rPr>
          <w:rFonts w:ascii="Arial" w:hAnsi="Arial" w:cs="Arial"/>
        </w:rPr>
        <w:t xml:space="preserve">, </w:t>
      </w:r>
      <w:r w:rsidR="004C1BD4">
        <w:rPr>
          <w:rFonts w:ascii="Arial" w:hAnsi="Arial" w:cs="Arial"/>
        </w:rPr>
        <w:t>ib.).</w:t>
      </w:r>
      <w:r w:rsidR="00335D77">
        <w:rPr>
          <w:rFonts w:ascii="Arial" w:hAnsi="Arial" w:cs="Arial"/>
        </w:rPr>
        <w:t xml:space="preserve"> </w:t>
      </w:r>
      <w:r w:rsidR="00131830" w:rsidRPr="00CB6800">
        <w:rPr>
          <w:rFonts w:ascii="Arial" w:hAnsi="Arial" w:cs="Arial"/>
          <w:noProof/>
          <w:szCs w:val="24"/>
          <w:lang w:val="es-CO"/>
        </w:rPr>
        <w:t>Así las cosas</w:t>
      </w:r>
      <w:r w:rsidR="00131830" w:rsidRPr="00CB6800">
        <w:rPr>
          <w:rFonts w:ascii="Arial" w:hAnsi="Arial" w:cs="Arial"/>
          <w:szCs w:val="24"/>
        </w:rPr>
        <w:t xml:space="preserve">, </w:t>
      </w:r>
      <w:r w:rsidR="00131830" w:rsidRPr="00CB6800">
        <w:rPr>
          <w:rFonts w:ascii="Arial" w:hAnsi="Arial" w:cs="Arial"/>
          <w:spacing w:val="0"/>
          <w:szCs w:val="24"/>
          <w:lang w:val="es-ES"/>
        </w:rPr>
        <w:t xml:space="preserve">como </w:t>
      </w:r>
      <w:r w:rsidR="00131830" w:rsidRPr="00CB6800">
        <w:rPr>
          <w:rFonts w:ascii="Arial" w:hAnsi="Arial" w:cs="Arial"/>
          <w:szCs w:val="24"/>
        </w:rPr>
        <w:t xml:space="preserve">el caso supera el test de procedencia, puede examinarse de fondo. </w:t>
      </w:r>
    </w:p>
    <w:p w:rsidR="00CA3D0C" w:rsidRDefault="00CA3D0C" w:rsidP="00867576">
      <w:pPr>
        <w:spacing w:line="360" w:lineRule="auto"/>
        <w:jc w:val="both"/>
        <w:rPr>
          <w:rFonts w:ascii="Arial" w:hAnsi="Arial"/>
        </w:rPr>
      </w:pPr>
    </w:p>
    <w:p w:rsidR="007B2953" w:rsidRPr="00C3390C" w:rsidRDefault="007B2953" w:rsidP="00131830">
      <w:pPr>
        <w:pStyle w:val="Textoindependiente"/>
        <w:numPr>
          <w:ilvl w:val="1"/>
          <w:numId w:val="18"/>
        </w:numPr>
        <w:spacing w:line="360" w:lineRule="auto"/>
        <w:rPr>
          <w:rFonts w:ascii="Arial" w:hAnsi="Arial" w:cs="Arial"/>
          <w:szCs w:val="24"/>
        </w:rPr>
      </w:pPr>
      <w:r w:rsidRPr="00ED0D4C">
        <w:rPr>
          <w:rFonts w:ascii="Arial" w:hAnsi="Arial"/>
          <w:smallCaps/>
          <w:szCs w:val="24"/>
        </w:rPr>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131830" w:rsidRPr="00CB6800" w:rsidRDefault="00131830" w:rsidP="00131830">
      <w:pPr>
        <w:spacing w:line="360" w:lineRule="auto"/>
        <w:jc w:val="both"/>
        <w:rPr>
          <w:rFonts w:ascii="Arial" w:hAnsi="Arial" w:cs="Arial"/>
        </w:rPr>
      </w:pPr>
      <w:r w:rsidRPr="00CB6800">
        <w:rPr>
          <w:rFonts w:ascii="Arial" w:hAnsi="Arial" w:cs="Arial"/>
          <w:lang w:val="es-CO"/>
        </w:rPr>
        <w:t xml:space="preserve">La CP en el artículo 49 estableció que el Estado tiene la obligación de garantizar a todas las personas </w:t>
      </w:r>
      <w:r w:rsidRPr="00CB6800">
        <w:rPr>
          <w:rFonts w:ascii="Arial" w:hAnsi="Arial" w:cs="Arial"/>
          <w:i/>
          <w:sz w:val="22"/>
          <w:lang w:val="es-CO"/>
        </w:rPr>
        <w:t>“(…) el acceso a los servicios de promoción, protección y recuperación de la salud (...)”.</w:t>
      </w:r>
      <w:r w:rsidRPr="00CB6800">
        <w:rPr>
          <w:rFonts w:ascii="Arial" w:hAnsi="Arial" w:cs="Arial"/>
          <w:lang w:val="es-CO"/>
        </w:rPr>
        <w:t xml:space="preserve"> </w:t>
      </w:r>
      <w:r w:rsidRPr="00CB6800">
        <w:rPr>
          <w:rFonts w:ascii="Arial" w:hAnsi="Arial" w:cs="Arial"/>
        </w:rPr>
        <w:t xml:space="preserve">La CC en su jurisprudencia reconoció el carácter fundamental del derecho a la salud, en el que señala que toda </w:t>
      </w:r>
      <w:r w:rsidRPr="00CB6800">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B6800">
        <w:rPr>
          <w:rFonts w:ascii="Arial" w:hAnsi="Arial" w:cs="Arial"/>
          <w:vertAlign w:val="superscript"/>
          <w:lang w:val="es-CO"/>
        </w:rPr>
        <w:footnoteReference w:id="4"/>
      </w:r>
      <w:r w:rsidRPr="00CB6800">
        <w:rPr>
          <w:rFonts w:ascii="Arial" w:hAnsi="Arial" w:cs="Arial"/>
          <w:lang w:val="es-CO"/>
        </w:rPr>
        <w:t xml:space="preserve">. </w:t>
      </w:r>
    </w:p>
    <w:p w:rsidR="00131830" w:rsidRPr="00CB6800" w:rsidRDefault="00131830" w:rsidP="00131830">
      <w:pPr>
        <w:spacing w:line="360" w:lineRule="auto"/>
        <w:jc w:val="both"/>
        <w:rPr>
          <w:rFonts w:ascii="Arial" w:hAnsi="Arial" w:cs="Arial"/>
        </w:rPr>
      </w:pPr>
    </w:p>
    <w:p w:rsidR="00131830" w:rsidRPr="00CB6800" w:rsidRDefault="00131830" w:rsidP="00131830">
      <w:pPr>
        <w:spacing w:line="360" w:lineRule="auto"/>
        <w:jc w:val="both"/>
        <w:rPr>
          <w:rFonts w:ascii="Arial" w:hAnsi="Arial" w:cs="Arial"/>
        </w:rPr>
      </w:pPr>
      <w:r w:rsidRPr="00CB6800">
        <w:rPr>
          <w:rFonts w:ascii="Arial" w:hAnsi="Arial" w:cs="Arial"/>
        </w:rPr>
        <w:lastRenderedPageBreak/>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131830" w:rsidRPr="00CB6800" w:rsidRDefault="00131830" w:rsidP="00131830">
      <w:pPr>
        <w:spacing w:line="360" w:lineRule="auto"/>
        <w:jc w:val="both"/>
        <w:rPr>
          <w:rFonts w:ascii="Arial" w:hAnsi="Arial" w:cs="Arial"/>
        </w:rPr>
      </w:pPr>
    </w:p>
    <w:p w:rsidR="00131830" w:rsidRPr="00CB6800" w:rsidRDefault="00131830" w:rsidP="00131830">
      <w:pPr>
        <w:spacing w:line="360" w:lineRule="auto"/>
        <w:jc w:val="both"/>
        <w:rPr>
          <w:rFonts w:ascii="Arial" w:hAnsi="Arial" w:cs="Arial"/>
          <w:sz w:val="22"/>
        </w:rPr>
      </w:pPr>
      <w:r w:rsidRPr="00CB6800">
        <w:rPr>
          <w:rFonts w:ascii="Arial" w:hAnsi="Arial" w:cs="Arial"/>
        </w:rPr>
        <w:t>Ahora bien, debe entenderse que a la luz de la precitada ley, el derecho fundamental a la salud se garantiza a través de:</w:t>
      </w:r>
      <w:r>
        <w:rPr>
          <w:rFonts w:ascii="Arial" w:hAnsi="Arial" w:cs="Arial"/>
        </w:rPr>
        <w:t xml:space="preserve"> </w:t>
      </w:r>
      <w:r w:rsidRPr="00CB6800">
        <w:rPr>
          <w:rFonts w:ascii="Arial" w:hAnsi="Arial" w:cs="Arial"/>
          <w:i/>
          <w:sz w:val="22"/>
        </w:rPr>
        <w:t xml:space="preserve">“(…) </w:t>
      </w:r>
      <w:r w:rsidRPr="00CB6800">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CB6800">
        <w:rPr>
          <w:rFonts w:ascii="Arial" w:hAnsi="Arial" w:cs="Arial"/>
          <w:color w:val="000000"/>
          <w:shd w:val="clear" w:color="auto" w:fill="FFFFFF"/>
        </w:rPr>
        <w:t>, esto es, las exclusiones son solo aquellas expresamente mencionadas en el artículo 15, además el 3º de la misma Ley, dispone</w:t>
      </w:r>
      <w:r w:rsidRPr="00CB6800">
        <w:rPr>
          <w:rFonts w:ascii="Arial" w:hAnsi="Arial" w:cs="Arial"/>
          <w:i/>
          <w:color w:val="000000"/>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z w:val="22"/>
          <w:shd w:val="clear" w:color="auto" w:fill="FFFFFF"/>
        </w:rPr>
        <w:t xml:space="preserve"> </w:t>
      </w:r>
      <w:r w:rsidRPr="00CB6800">
        <w:rPr>
          <w:rFonts w:ascii="Arial" w:hAnsi="Arial" w:cs="Arial"/>
          <w:i/>
          <w:color w:val="000000"/>
          <w:sz w:val="22"/>
          <w:shd w:val="clear" w:color="auto" w:fill="FFFFFF"/>
        </w:rPr>
        <w:t>a todos los agentes, usuarios y demás que intervengan de manera directa o indirecta, en la garantía del derecho fundamental a la salud (…)</w:t>
      </w:r>
      <w:r w:rsidRPr="00CB6800">
        <w:rPr>
          <w:rFonts w:ascii="Arial" w:hAnsi="Arial" w:cs="Arial"/>
          <w:color w:val="000000"/>
          <w:sz w:val="22"/>
          <w:shd w:val="clear" w:color="auto" w:fill="FFFFFF"/>
        </w:rPr>
        <w:t>”.</w:t>
      </w:r>
    </w:p>
    <w:p w:rsidR="00131830" w:rsidRPr="00CB6800" w:rsidRDefault="00131830" w:rsidP="00131830">
      <w:pPr>
        <w:spacing w:line="360" w:lineRule="auto"/>
        <w:jc w:val="both"/>
        <w:rPr>
          <w:rFonts w:ascii="Arial" w:hAnsi="Arial" w:cs="Arial"/>
        </w:rPr>
      </w:pPr>
    </w:p>
    <w:p w:rsidR="00131830" w:rsidRDefault="00131830" w:rsidP="00131830">
      <w:pPr>
        <w:pStyle w:val="Textoindependiente"/>
        <w:spacing w:line="360" w:lineRule="auto"/>
        <w:rPr>
          <w:rFonts w:ascii="Arial" w:hAnsi="Arial" w:cs="Arial"/>
          <w:szCs w:val="24"/>
        </w:rPr>
      </w:pPr>
      <w:r w:rsidRPr="00CB6800">
        <w:rPr>
          <w:rFonts w:ascii="Arial" w:hAnsi="Arial" w:cs="Arial"/>
          <w:szCs w:val="24"/>
        </w:rPr>
        <w:t>La doctrina constitucional</w:t>
      </w:r>
      <w:r w:rsidRPr="00CB6800">
        <w:rPr>
          <w:rStyle w:val="Refdenotaalpie"/>
          <w:rFonts w:ascii="Arial" w:hAnsi="Arial" w:cs="Arial"/>
          <w:szCs w:val="24"/>
        </w:rPr>
        <w:footnoteReference w:id="5"/>
      </w:r>
      <w:r w:rsidRPr="00CB6800">
        <w:rPr>
          <w:rFonts w:ascii="Arial" w:hAnsi="Arial" w:cs="Arial"/>
          <w:szCs w:val="24"/>
        </w:rPr>
        <w:t xml:space="preserve"> tiene dicho sobre el régimen especial de las fuerzas militares: </w:t>
      </w:r>
      <w:r w:rsidRPr="00CB6800">
        <w:rPr>
          <w:rFonts w:ascii="Arial" w:hAnsi="Arial" w:cs="Arial"/>
          <w:i/>
          <w:sz w:val="22"/>
          <w:szCs w:val="24"/>
        </w:rPr>
        <w:t xml:space="preserve">“(…) 6.4. En conclusión, el legislador al regular el Sistema General de Salud reconoció la existencia de modelos especiales de atención, por ejemplo el Sistema de las Fuerzas Militares y de la Policía Nacional. </w:t>
      </w:r>
      <w:r w:rsidRPr="00CB6800">
        <w:rPr>
          <w:rFonts w:ascii="Arial" w:hAnsi="Arial" w:cs="Arial"/>
          <w:i/>
          <w:sz w:val="22"/>
          <w:szCs w:val="24"/>
          <w:u w:val="single"/>
        </w:rPr>
        <w:t xml:space="preserve">La Corte Constitucional ha precisado que los servicios de salud en esos sistemas excepcionales no pueden ser inferiores al modelo general de atención. Así mismo, ha advertido que las reglas de </w:t>
      </w:r>
      <w:proofErr w:type="spellStart"/>
      <w:r w:rsidRPr="00CB6800">
        <w:rPr>
          <w:rFonts w:ascii="Arial" w:hAnsi="Arial" w:cs="Arial"/>
          <w:i/>
          <w:sz w:val="22"/>
          <w:szCs w:val="24"/>
          <w:u w:val="single"/>
        </w:rPr>
        <w:t>justiciabilidad</w:t>
      </w:r>
      <w:proofErr w:type="spellEnd"/>
      <w:r w:rsidRPr="00CB6800">
        <w:rPr>
          <w:rFonts w:ascii="Arial" w:hAnsi="Arial" w:cs="Arial"/>
          <w:i/>
          <w:sz w:val="22"/>
          <w:szCs w:val="24"/>
          <w:u w:val="single"/>
        </w:rPr>
        <w:t xml:space="preserve"> del derecho a la salud se aplican a todos los sistemas de salud </w:t>
      </w:r>
      <w:r w:rsidRPr="00CB6800">
        <w:rPr>
          <w:rFonts w:ascii="Arial" w:hAnsi="Arial" w:cs="Arial"/>
          <w:i/>
          <w:sz w:val="22"/>
          <w:szCs w:val="24"/>
        </w:rPr>
        <w:t>(…)”</w:t>
      </w:r>
      <w:r w:rsidRPr="00CB6800">
        <w:rPr>
          <w:rFonts w:ascii="Arial" w:hAnsi="Arial" w:cs="Arial"/>
          <w:i/>
          <w:szCs w:val="24"/>
        </w:rPr>
        <w:t>.</w:t>
      </w:r>
      <w:r w:rsidRPr="00CB6800">
        <w:rPr>
          <w:rFonts w:ascii="Arial" w:hAnsi="Arial" w:cs="Arial"/>
          <w:szCs w:val="24"/>
        </w:rPr>
        <w:t xml:space="preserve">  (</w:t>
      </w:r>
      <w:proofErr w:type="spellStart"/>
      <w:r w:rsidRPr="00CB6800">
        <w:rPr>
          <w:rFonts w:ascii="Arial" w:hAnsi="Arial" w:cs="Arial"/>
          <w:szCs w:val="24"/>
        </w:rPr>
        <w:t>Sublínea</w:t>
      </w:r>
      <w:proofErr w:type="spellEnd"/>
      <w:r w:rsidRPr="00CB6800">
        <w:rPr>
          <w:rFonts w:ascii="Arial" w:hAnsi="Arial" w:cs="Arial"/>
          <w:szCs w:val="24"/>
        </w:rPr>
        <w:t xml:space="preserve"> de este Despacho).</w:t>
      </w:r>
    </w:p>
    <w:p w:rsidR="00AB6B12" w:rsidRDefault="00AB6B12" w:rsidP="00AB6B12">
      <w:pPr>
        <w:spacing w:line="360" w:lineRule="auto"/>
        <w:jc w:val="both"/>
        <w:rPr>
          <w:rFonts w:ascii="Arial" w:hAnsi="Arial"/>
          <w:smallCaps/>
        </w:rPr>
      </w:pPr>
      <w:r>
        <w:rPr>
          <w:rFonts w:ascii="Arial" w:hAnsi="Arial"/>
          <w:smallCaps/>
        </w:rPr>
        <w:t xml:space="preserve"> </w:t>
      </w:r>
    </w:p>
    <w:p w:rsidR="00131830" w:rsidRDefault="00131830" w:rsidP="00131830">
      <w:pPr>
        <w:pStyle w:val="Textoindependiente"/>
        <w:numPr>
          <w:ilvl w:val="1"/>
          <w:numId w:val="18"/>
        </w:numPr>
        <w:spacing w:line="360" w:lineRule="auto"/>
        <w:rPr>
          <w:rFonts w:ascii="Arial" w:hAnsi="Arial"/>
          <w:smallCaps/>
          <w:szCs w:val="24"/>
        </w:rPr>
      </w:pPr>
      <w:r w:rsidRPr="00F434C2">
        <w:rPr>
          <w:rFonts w:ascii="Arial" w:hAnsi="Arial"/>
          <w:smallCaps/>
          <w:szCs w:val="24"/>
        </w:rPr>
        <w:t>El tratamiento integral para el usuario</w:t>
      </w:r>
    </w:p>
    <w:p w:rsidR="00B36BF7" w:rsidRPr="00F434C2" w:rsidRDefault="00B36BF7" w:rsidP="00B36BF7">
      <w:pPr>
        <w:pStyle w:val="Textoindependiente"/>
        <w:spacing w:line="360" w:lineRule="auto"/>
        <w:ind w:left="720"/>
        <w:rPr>
          <w:rFonts w:ascii="Arial" w:hAnsi="Arial"/>
          <w:smallCaps/>
          <w:szCs w:val="24"/>
        </w:rPr>
      </w:pPr>
    </w:p>
    <w:p w:rsidR="00131830" w:rsidRDefault="00131830" w:rsidP="00131830">
      <w:pPr>
        <w:spacing w:line="360" w:lineRule="auto"/>
        <w:jc w:val="both"/>
        <w:rPr>
          <w:rFonts w:ascii="Arial" w:hAnsi="Arial" w:cs="Arial"/>
          <w:szCs w:val="22"/>
        </w:rPr>
      </w:pPr>
      <w:r>
        <w:rPr>
          <w:rFonts w:ascii="Arial" w:hAnsi="Arial" w:cs="Arial"/>
          <w:color w:val="000000"/>
        </w:rPr>
        <w:t xml:space="preserve">La integralidad del servicio a la salud, también se consideró en la precitada ley, en la que se estableció que: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p>
    <w:p w:rsidR="00131830" w:rsidRPr="007D0231" w:rsidRDefault="00131830" w:rsidP="00131830">
      <w:pPr>
        <w:spacing w:line="360" w:lineRule="auto"/>
        <w:jc w:val="both"/>
        <w:rPr>
          <w:rFonts w:ascii="Arial" w:hAnsi="Arial" w:cs="Arial"/>
          <w:color w:val="000000"/>
          <w:sz w:val="28"/>
        </w:rPr>
      </w:pPr>
    </w:p>
    <w:p w:rsidR="00131830" w:rsidRPr="00F434C2" w:rsidRDefault="00131830" w:rsidP="00131830">
      <w:pPr>
        <w:spacing w:line="360" w:lineRule="auto"/>
        <w:jc w:val="both"/>
        <w:rPr>
          <w:rFonts w:ascii="Arial" w:hAnsi="Arial" w:cs="Arial"/>
          <w:i/>
          <w:iCs/>
          <w:sz w:val="22"/>
          <w:szCs w:val="22"/>
        </w:rPr>
      </w:pPr>
      <w:r>
        <w:rPr>
          <w:rFonts w:ascii="Arial" w:hAnsi="Arial" w:cs="Arial"/>
          <w:color w:val="000000"/>
        </w:rPr>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Refdenotaalpie"/>
          <w:rFonts w:ascii="Arial" w:hAnsi="Arial" w:cs="Arial"/>
        </w:rPr>
        <w:footnoteReference w:id="6"/>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w:t>
      </w:r>
      <w:r w:rsidRPr="00F434C2">
        <w:rPr>
          <w:rFonts w:ascii="Arial" w:hAnsi="Arial" w:cs="Arial"/>
          <w:i/>
          <w:iCs/>
          <w:sz w:val="22"/>
          <w:szCs w:val="22"/>
        </w:rPr>
        <w:t>En lo</w:t>
      </w:r>
      <w:r>
        <w:rPr>
          <w:rFonts w:ascii="Arial" w:hAnsi="Arial" w:cs="Arial"/>
          <w:i/>
          <w:iCs/>
          <w:sz w:val="22"/>
          <w:szCs w:val="22"/>
        </w:rPr>
        <w:t xml:space="preserve"> </w:t>
      </w:r>
      <w:r w:rsidRPr="00F434C2">
        <w:rPr>
          <w:rFonts w:ascii="Arial" w:hAnsi="Arial" w:cs="Arial"/>
          <w:i/>
          <w:iCs/>
          <w:sz w:val="22"/>
          <w:szCs w:val="22"/>
        </w:rPr>
        <w:t>que</w:t>
      </w:r>
      <w:r>
        <w:rPr>
          <w:rFonts w:ascii="Arial" w:hAnsi="Arial" w:cs="Arial"/>
          <w:i/>
          <w:iCs/>
          <w:sz w:val="22"/>
          <w:szCs w:val="22"/>
        </w:rPr>
        <w:t xml:space="preserve"> </w:t>
      </w:r>
      <w:r w:rsidRPr="00F434C2">
        <w:rPr>
          <w:rFonts w:ascii="Arial" w:hAnsi="Arial" w:cs="Arial"/>
          <w:i/>
          <w:iCs/>
          <w:sz w:val="22"/>
          <w:szCs w:val="22"/>
        </w:rPr>
        <w:t>concierne al</w:t>
      </w:r>
      <w:r>
        <w:rPr>
          <w:rFonts w:ascii="Arial" w:hAnsi="Arial" w:cs="Arial"/>
          <w:i/>
          <w:iCs/>
          <w:sz w:val="22"/>
          <w:szCs w:val="22"/>
        </w:rPr>
        <w:t xml:space="preserve"> </w:t>
      </w:r>
      <w:r w:rsidRPr="00F434C2">
        <w:rPr>
          <w:rFonts w:ascii="Arial" w:hAnsi="Arial" w:cs="Arial"/>
          <w:i/>
          <w:iCs/>
          <w:sz w:val="22"/>
          <w:szCs w:val="22"/>
        </w:rPr>
        <w:t>suministro del tratamiento integral, cabe resaltar que el principio de integralidad en el acceso a</w:t>
      </w:r>
      <w:r>
        <w:rPr>
          <w:rFonts w:ascii="Arial" w:hAnsi="Arial" w:cs="Arial"/>
          <w:i/>
          <w:iCs/>
          <w:sz w:val="22"/>
          <w:szCs w:val="22"/>
        </w:rPr>
        <w:t xml:space="preserve"> </w:t>
      </w:r>
      <w:r w:rsidRPr="00F434C2">
        <w:rPr>
          <w:rFonts w:ascii="Arial" w:hAnsi="Arial" w:cs="Arial"/>
          <w:i/>
          <w:iCs/>
          <w:sz w:val="22"/>
          <w:szCs w:val="22"/>
        </w:rPr>
        <w:t>los servicios de salud se exterioriza en la autorización,</w:t>
      </w:r>
      <w:r>
        <w:rPr>
          <w:rFonts w:ascii="Arial" w:hAnsi="Arial" w:cs="Arial"/>
          <w:i/>
          <w:iCs/>
          <w:sz w:val="22"/>
          <w:szCs w:val="22"/>
        </w:rPr>
        <w:t xml:space="preserve"> </w:t>
      </w:r>
      <w:r w:rsidRPr="00F434C2">
        <w:rPr>
          <w:rFonts w:ascii="Arial" w:hAnsi="Arial" w:cs="Arial"/>
          <w:i/>
          <w:iCs/>
          <w:sz w:val="22"/>
          <w:szCs w:val="22"/>
        </w:rPr>
        <w:t>práctica o entrega de las tecnologías a las que una persona tiene derecho, siempre que el galeno tratante</w:t>
      </w:r>
      <w:r>
        <w:rPr>
          <w:rFonts w:ascii="Arial" w:hAnsi="Arial" w:cs="Arial"/>
          <w:i/>
          <w:iCs/>
          <w:sz w:val="22"/>
          <w:szCs w:val="22"/>
        </w:rPr>
        <w:t xml:space="preserve"> </w:t>
      </w:r>
      <w:r w:rsidRPr="00F434C2">
        <w:rPr>
          <w:rFonts w:ascii="Arial" w:hAnsi="Arial" w:cs="Arial"/>
          <w:i/>
          <w:iCs/>
          <w:sz w:val="22"/>
          <w:szCs w:val="22"/>
        </w:rPr>
        <w:t>los considere necesarios para el</w:t>
      </w:r>
    </w:p>
    <w:p w:rsidR="00131830" w:rsidRPr="007D0231" w:rsidRDefault="00131830" w:rsidP="00131830">
      <w:pPr>
        <w:spacing w:line="360" w:lineRule="auto"/>
        <w:jc w:val="both"/>
        <w:rPr>
          <w:rFonts w:ascii="Arial" w:hAnsi="Arial" w:cs="Arial"/>
          <w:iCs/>
        </w:rPr>
      </w:pPr>
      <w:proofErr w:type="gramStart"/>
      <w:r w:rsidRPr="00F434C2">
        <w:rPr>
          <w:rFonts w:ascii="Arial" w:hAnsi="Arial" w:cs="Arial"/>
          <w:i/>
          <w:iCs/>
          <w:sz w:val="22"/>
          <w:szCs w:val="22"/>
        </w:rPr>
        <w:t>tratamiento</w:t>
      </w:r>
      <w:proofErr w:type="gramEnd"/>
      <w:r w:rsidRPr="00F434C2">
        <w:rPr>
          <w:rFonts w:ascii="Arial" w:hAnsi="Arial" w:cs="Arial"/>
          <w:i/>
          <w:iCs/>
          <w:sz w:val="22"/>
          <w:szCs w:val="22"/>
        </w:rPr>
        <w:t xml:space="preserve"> de sus patologías. De lo anterior se desprende que 'la atención en salud no se</w:t>
      </w:r>
      <w:r>
        <w:rPr>
          <w:rFonts w:ascii="Arial" w:hAnsi="Arial" w:cs="Arial"/>
          <w:i/>
          <w:iCs/>
          <w:sz w:val="22"/>
          <w:szCs w:val="22"/>
        </w:rPr>
        <w:t xml:space="preserve"> </w:t>
      </w:r>
      <w:r w:rsidRPr="00F434C2">
        <w:rPr>
          <w:rFonts w:ascii="Arial" w:hAnsi="Arial" w:cs="Arial"/>
          <w:i/>
          <w:iCs/>
          <w:sz w:val="22"/>
          <w:szCs w:val="22"/>
        </w:rPr>
        <w:t>restringe al mero restablecimiento de las condiciones básicas de vida del paciente, sino que</w:t>
      </w:r>
      <w:r>
        <w:rPr>
          <w:rFonts w:ascii="Arial" w:hAnsi="Arial" w:cs="Arial"/>
          <w:i/>
          <w:iCs/>
          <w:sz w:val="22"/>
          <w:szCs w:val="22"/>
        </w:rPr>
        <w:t xml:space="preserve"> </w:t>
      </w:r>
      <w:r w:rsidRPr="00F434C2">
        <w:rPr>
          <w:rFonts w:ascii="Arial" w:hAnsi="Arial" w:cs="Arial"/>
          <w:i/>
          <w:iCs/>
          <w:sz w:val="22"/>
          <w:szCs w:val="22"/>
        </w:rPr>
        <w:t xml:space="preserve">también implica el suministro de todo aquello que permita mantener una calidad de vida digna </w:t>
      </w:r>
      <w:r w:rsidRPr="001661CE">
        <w:rPr>
          <w:rFonts w:ascii="Arial" w:hAnsi="Arial" w:cs="Arial"/>
          <w:i/>
          <w:iCs/>
          <w:sz w:val="22"/>
          <w:szCs w:val="22"/>
        </w:rPr>
        <w:lastRenderedPageBreak/>
        <w:t>(…)”</w:t>
      </w:r>
      <w:r w:rsidRPr="00E74959">
        <w:rPr>
          <w:rFonts w:ascii="Arial" w:hAnsi="Arial" w:cs="Arial"/>
          <w:i/>
          <w:iCs/>
        </w:rPr>
        <w:t>.</w:t>
      </w:r>
      <w:r>
        <w:rPr>
          <w:rFonts w:ascii="Arial" w:hAnsi="Arial" w:cs="Arial"/>
          <w:iCs/>
        </w:rPr>
        <w:t xml:space="preserve"> </w:t>
      </w:r>
    </w:p>
    <w:p w:rsidR="00131830" w:rsidRPr="005E6A21" w:rsidRDefault="00131830" w:rsidP="00AB6B12">
      <w:pPr>
        <w:spacing w:line="360" w:lineRule="auto"/>
        <w:jc w:val="both"/>
        <w:rPr>
          <w:rFonts w:ascii="Arial" w:hAnsi="Arial"/>
        </w:rPr>
      </w:pPr>
    </w:p>
    <w:p w:rsidR="00AB6B12" w:rsidRPr="005E6A21" w:rsidRDefault="005E6A21" w:rsidP="00131830">
      <w:pPr>
        <w:pStyle w:val="Textoindependiente"/>
        <w:numPr>
          <w:ilvl w:val="1"/>
          <w:numId w:val="18"/>
        </w:numPr>
        <w:spacing w:line="360" w:lineRule="auto"/>
        <w:rPr>
          <w:rFonts w:ascii="Arial" w:hAnsi="Arial" w:cs="Verdana"/>
          <w:lang w:val="es-ES"/>
        </w:rPr>
      </w:pPr>
      <w:r>
        <w:rPr>
          <w:rFonts w:ascii="Arial" w:hAnsi="Arial"/>
          <w:smallCaps/>
          <w:szCs w:val="24"/>
        </w:rPr>
        <w:t>L</w:t>
      </w:r>
      <w:r w:rsidRPr="00ED0D4C">
        <w:rPr>
          <w:rFonts w:ascii="Arial" w:hAnsi="Arial"/>
          <w:smallCaps/>
          <w:szCs w:val="24"/>
        </w:rPr>
        <w:t>a</w:t>
      </w:r>
      <w:r>
        <w:rPr>
          <w:rFonts w:ascii="Arial" w:hAnsi="Arial"/>
          <w:smallCaps/>
          <w:szCs w:val="24"/>
        </w:rPr>
        <w:t xml:space="preserve"> protección especial para adultos mayores y personas de la tercera edad</w:t>
      </w:r>
    </w:p>
    <w:p w:rsidR="00AB6B12" w:rsidRPr="005F6F1F" w:rsidRDefault="00AB6B12" w:rsidP="00AB6B12">
      <w:pPr>
        <w:spacing w:line="360" w:lineRule="auto"/>
        <w:jc w:val="both"/>
        <w:rPr>
          <w:rFonts w:ascii="Arial" w:hAnsi="Arial" w:cs="Arial"/>
          <w:sz w:val="20"/>
          <w:lang w:val="es-ES_tradnl"/>
        </w:rPr>
      </w:pPr>
    </w:p>
    <w:p w:rsidR="00131830" w:rsidRPr="00CB6800" w:rsidRDefault="00131830" w:rsidP="00131830">
      <w:pPr>
        <w:spacing w:line="360" w:lineRule="auto"/>
        <w:jc w:val="both"/>
        <w:rPr>
          <w:rFonts w:ascii="Arial" w:hAnsi="Arial" w:cs="Arial"/>
        </w:rPr>
      </w:pPr>
      <w:r w:rsidRPr="00CB6800">
        <w:rPr>
          <w:rFonts w:ascii="Arial" w:hAnsi="Arial" w:cs="Arial"/>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w:t>
      </w:r>
    </w:p>
    <w:p w:rsidR="00131830" w:rsidRPr="00CB6800" w:rsidRDefault="00131830" w:rsidP="00131830">
      <w:pPr>
        <w:spacing w:line="360" w:lineRule="auto"/>
        <w:ind w:left="708" w:hanging="708"/>
        <w:jc w:val="both"/>
        <w:rPr>
          <w:rFonts w:ascii="Arial" w:hAnsi="Arial" w:cs="Arial"/>
        </w:rPr>
      </w:pPr>
    </w:p>
    <w:p w:rsidR="00131830" w:rsidRPr="00CB6800" w:rsidRDefault="00131830" w:rsidP="00131830">
      <w:pPr>
        <w:spacing w:line="360" w:lineRule="auto"/>
        <w:jc w:val="both"/>
        <w:rPr>
          <w:rFonts w:ascii="Arial" w:hAnsi="Arial" w:cs="Arial"/>
        </w:rPr>
      </w:pPr>
      <w:r w:rsidRPr="00CB6800">
        <w:rPr>
          <w:rFonts w:ascii="Arial" w:hAnsi="Arial" w:cs="Arial"/>
        </w:rPr>
        <w:t>En este caso el actor podría calificarse como adulto mayor o de la tercera edad, pues si bien, la doctrina</w:t>
      </w:r>
      <w:r w:rsidRPr="00CB6800">
        <w:rPr>
          <w:rStyle w:val="Refdenotaalpie"/>
          <w:rFonts w:ascii="Arial" w:hAnsi="Arial" w:cs="Arial"/>
        </w:rPr>
        <w:footnoteReference w:id="7"/>
      </w:r>
      <w:r w:rsidRPr="00CB6800">
        <w:rPr>
          <w:rFonts w:ascii="Arial" w:hAnsi="Arial" w:cs="Arial"/>
        </w:rPr>
        <w:t xml:space="preserve"> ha discurrido sin constancia sobre el tema, en cualquiera de las dos condiciones: </w:t>
      </w:r>
    </w:p>
    <w:p w:rsidR="00131830" w:rsidRPr="00CB6800" w:rsidRDefault="00131830" w:rsidP="00131830">
      <w:pPr>
        <w:spacing w:line="360" w:lineRule="auto"/>
        <w:jc w:val="both"/>
        <w:rPr>
          <w:rFonts w:ascii="Arial" w:hAnsi="Arial" w:cs="Arial"/>
        </w:rPr>
      </w:pPr>
    </w:p>
    <w:p w:rsidR="00131830" w:rsidRPr="00CB6800" w:rsidRDefault="00131830" w:rsidP="00131830">
      <w:pPr>
        <w:ind w:left="567" w:right="618"/>
        <w:jc w:val="both"/>
        <w:rPr>
          <w:rFonts w:ascii="Arial" w:hAnsi="Arial" w:cs="Arial"/>
        </w:rPr>
      </w:pPr>
      <w:r w:rsidRPr="00CB6800">
        <w:rPr>
          <w:rFonts w:ascii="Arial" w:hAnsi="Arial" w:cs="Arial"/>
        </w:rPr>
        <w:t>…el Estado deberá protegerlas en razón de que se encuentran en circunstancias de debilidad manifiesta, pues se ven obligadas a </w:t>
      </w:r>
      <w:r w:rsidRPr="00CB6800">
        <w:rPr>
          <w:rFonts w:ascii="Arial" w:hAnsi="Arial" w:cs="Arial"/>
          <w:iCs/>
        </w:rPr>
        <w:t>“afrontar el deterioro irreversible y progresivo de su salud por el desgaste natural del organismo y consecuente con ello al advenimiento de diversas enfermedades propias de la vejez”</w:t>
      </w:r>
      <w:bookmarkStart w:id="1" w:name="_ftnref7"/>
      <w:r w:rsidRPr="00CB6800">
        <w:rPr>
          <w:rStyle w:val="Refdenotaalpie"/>
          <w:rFonts w:ascii="Arial" w:hAnsi="Arial" w:cs="Arial"/>
          <w:iCs/>
        </w:rPr>
        <w:footnoteReference w:id="8"/>
      </w:r>
      <w:bookmarkEnd w:id="1"/>
      <w:r w:rsidRPr="00CB6800">
        <w:rPr>
          <w:rFonts w:ascii="Arial" w:hAnsi="Arial" w:cs="Arial"/>
          <w:iCs/>
        </w:rPr>
        <w:t>, </w:t>
      </w:r>
      <w:r w:rsidRPr="00CB6800">
        <w:rPr>
          <w:rFonts w:ascii="Arial" w:hAnsi="Arial" w:cs="Arial"/>
        </w:rPr>
        <w:t xml:space="preserve">razón por la cual se deberán garantizar todos los servicios relativos a salud que ellos requieran. </w:t>
      </w:r>
    </w:p>
    <w:p w:rsidR="00131830" w:rsidRPr="00CB6800" w:rsidRDefault="00131830" w:rsidP="00131830">
      <w:pPr>
        <w:ind w:left="567" w:right="618"/>
        <w:jc w:val="both"/>
        <w:rPr>
          <w:rFonts w:ascii="Arial" w:hAnsi="Arial" w:cs="Arial"/>
        </w:rPr>
      </w:pPr>
    </w:p>
    <w:p w:rsidR="00131830" w:rsidRPr="00CB6800" w:rsidRDefault="00131830" w:rsidP="00131830">
      <w:pPr>
        <w:ind w:left="567" w:right="618"/>
        <w:jc w:val="both"/>
        <w:rPr>
          <w:rFonts w:ascii="Arial" w:hAnsi="Arial" w:cs="Arial"/>
        </w:rPr>
      </w:pPr>
      <w:r w:rsidRPr="00CB6800">
        <w:rPr>
          <w:rFonts w:ascii="Arial" w:hAnsi="Arial" w:cs="Arial"/>
        </w:rPr>
        <w:t xml:space="preserve">En virtud de ello, esta Corte ha estimado que el derecho a la salud de estos sujetos, es un derecho fundamental que reviste mayor importancia por el simple hecho de tratarse de personas de la tercera edad, como consecuencia de la situación de indefensión en que se encuentran…  </w:t>
      </w:r>
    </w:p>
    <w:p w:rsidR="00131830" w:rsidRPr="00B36BF7" w:rsidRDefault="00131830" w:rsidP="00131830">
      <w:pPr>
        <w:spacing w:line="360" w:lineRule="auto"/>
        <w:jc w:val="both"/>
        <w:rPr>
          <w:rFonts w:ascii="Arial" w:hAnsi="Arial" w:cs="Arial"/>
          <w:sz w:val="28"/>
        </w:rPr>
      </w:pPr>
    </w:p>
    <w:p w:rsidR="00131830" w:rsidRPr="00CB6800" w:rsidRDefault="00131830" w:rsidP="00131830">
      <w:pPr>
        <w:spacing w:line="360" w:lineRule="auto"/>
        <w:jc w:val="both"/>
        <w:rPr>
          <w:rFonts w:ascii="Arial" w:hAnsi="Arial" w:cs="Arial"/>
        </w:rPr>
      </w:pPr>
      <w:r w:rsidRPr="00CB6800">
        <w:rPr>
          <w:rFonts w:ascii="Arial" w:hAnsi="Arial" w:cs="Arial"/>
        </w:rPr>
        <w:t>En todo caso, el criterio último adoptado, es el objetivo basado en la superación de la expectativa de vida, según certificación del DANE, al que debe añadirse, dice la Corte</w:t>
      </w:r>
      <w:r w:rsidRPr="00CB6800">
        <w:rPr>
          <w:rStyle w:val="Refdenotaalpie"/>
          <w:rFonts w:ascii="Arial" w:hAnsi="Arial" w:cs="Arial"/>
        </w:rPr>
        <w:footnoteReference w:id="9"/>
      </w:r>
      <w:r w:rsidRPr="00CB6800">
        <w:rPr>
          <w:rFonts w:ascii="Arial" w:hAnsi="Arial" w:cs="Arial"/>
        </w:rPr>
        <w:t>, que:</w:t>
      </w:r>
      <w:r>
        <w:rPr>
          <w:rFonts w:ascii="Arial" w:hAnsi="Arial" w:cs="Arial"/>
        </w:rPr>
        <w:t xml:space="preserve"> </w:t>
      </w:r>
      <w:r w:rsidRPr="00CB6800">
        <w:rPr>
          <w:rFonts w:ascii="Arial" w:hAnsi="Arial" w:cs="Arial"/>
          <w:sz w:val="22"/>
        </w:rPr>
        <w:t>“</w:t>
      </w:r>
      <w:r w:rsidRPr="00CB6800">
        <w:rPr>
          <w:rFonts w:ascii="Arial" w:hAnsi="Arial" w:cs="Arial"/>
          <w:i/>
          <w:sz w:val="22"/>
        </w:rPr>
        <w:t xml:space="preserve">(…) </w:t>
      </w:r>
      <w:r w:rsidRPr="00CB6800">
        <w:rPr>
          <w:rFonts w:ascii="Arial" w:hAnsi="Arial" w:cs="Arial"/>
          <w:i/>
          <w:color w:val="000000"/>
          <w:sz w:val="22"/>
        </w:rPr>
        <w:t xml:space="preserve">la consagración del presente criterio objetivo, fue concebido a modo de presunción es decir que admite prueba en contrario, por tanto </w:t>
      </w:r>
      <w:r w:rsidRPr="00CB6800">
        <w:rPr>
          <w:rFonts w:ascii="Arial" w:hAnsi="Arial" w:cs="Arial"/>
          <w:i/>
          <w:smallCaps/>
          <w:color w:val="000000"/>
          <w:sz w:val="22"/>
        </w:rPr>
        <w:t>no constituye la única vía para concretar la protección ni que por el simple hecho de cumplir con la edad requerida</w:t>
      </w:r>
      <w:r w:rsidRPr="00CB6800">
        <w:rPr>
          <w:rFonts w:ascii="Arial" w:hAnsi="Arial" w:cs="Arial"/>
          <w:i/>
          <w:color w:val="000000"/>
          <w:sz w:val="22"/>
        </w:rPr>
        <w:t xml:space="preserve"> pudiera obtener lo que quisiera mediante acción tutela</w:t>
      </w:r>
      <w:r>
        <w:rPr>
          <w:rFonts w:ascii="Arial" w:hAnsi="Arial" w:cs="Arial"/>
          <w:i/>
          <w:color w:val="000000"/>
          <w:sz w:val="22"/>
        </w:rPr>
        <w:t xml:space="preserve"> (…)</w:t>
      </w:r>
      <w:r w:rsidRPr="00CB6800">
        <w:rPr>
          <w:rFonts w:ascii="Arial" w:hAnsi="Arial" w:cs="Arial"/>
          <w:i/>
          <w:color w:val="000000"/>
          <w:sz w:val="22"/>
        </w:rPr>
        <w:t>”.</w:t>
      </w:r>
      <w:r>
        <w:rPr>
          <w:rFonts w:ascii="Arial" w:hAnsi="Arial" w:cs="Arial"/>
          <w:color w:val="000000"/>
          <w:sz w:val="22"/>
        </w:rPr>
        <w:t xml:space="preserve"> (</w:t>
      </w:r>
      <w:r w:rsidRPr="00CB6800">
        <w:rPr>
          <w:rFonts w:ascii="Arial" w:hAnsi="Arial" w:cs="Arial"/>
          <w:color w:val="000000"/>
        </w:rPr>
        <w:t>Las versalitas son propias de esta decisión</w:t>
      </w:r>
      <w:r>
        <w:rPr>
          <w:rFonts w:ascii="Arial" w:hAnsi="Arial" w:cs="Arial"/>
          <w:color w:val="000000"/>
        </w:rPr>
        <w:t>)</w:t>
      </w:r>
      <w:r w:rsidRPr="00CB6800">
        <w:rPr>
          <w:rFonts w:ascii="Arial" w:hAnsi="Arial" w:cs="Arial"/>
          <w:color w:val="000000"/>
        </w:rPr>
        <w:t>.</w:t>
      </w:r>
    </w:p>
    <w:p w:rsidR="00131830" w:rsidRPr="00CB6800" w:rsidRDefault="00131830" w:rsidP="00131830">
      <w:pPr>
        <w:spacing w:line="360" w:lineRule="auto"/>
        <w:jc w:val="both"/>
        <w:rPr>
          <w:rFonts w:ascii="Arial" w:hAnsi="Arial" w:cs="Arial"/>
          <w:lang w:val="es-ES_tradnl"/>
        </w:rPr>
      </w:pPr>
    </w:p>
    <w:p w:rsidR="00131830" w:rsidRDefault="00131830" w:rsidP="00131830">
      <w:pPr>
        <w:spacing w:line="360" w:lineRule="auto"/>
        <w:jc w:val="both"/>
        <w:rPr>
          <w:rFonts w:ascii="Arial" w:hAnsi="Arial" w:cs="Arial"/>
        </w:rPr>
      </w:pPr>
      <w:r w:rsidRPr="00CB6800">
        <w:rPr>
          <w:rFonts w:ascii="Arial" w:hAnsi="Arial" w:cs="Arial"/>
        </w:rPr>
        <w:t>También este reconocimiento de personas de especial protección figura en la mencionada Ley Estatutaria del derecho a la salud, 1751 (Artículo 11).</w:t>
      </w:r>
    </w:p>
    <w:p w:rsidR="007B2953" w:rsidRPr="00F434C2" w:rsidRDefault="007B2953" w:rsidP="00F434C2">
      <w:pPr>
        <w:pStyle w:val="Textoindependiente"/>
        <w:spacing w:line="360" w:lineRule="auto"/>
        <w:rPr>
          <w:rFonts w:ascii="Arial" w:hAnsi="Arial"/>
          <w:smallCaps/>
          <w:szCs w:val="24"/>
        </w:rPr>
      </w:pPr>
    </w:p>
    <w:p w:rsidR="0042538A" w:rsidRPr="0042538A" w:rsidRDefault="005E6A21" w:rsidP="00131830">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pacing w:val="0"/>
          <w:szCs w:val="24"/>
          <w:lang w:val="es-ES"/>
        </w:rPr>
      </w:pPr>
      <w:r w:rsidRPr="002F31E7">
        <w:rPr>
          <w:rFonts w:ascii="Arial" w:hAnsi="Arial"/>
          <w:smallCaps/>
          <w:szCs w:val="24"/>
        </w:rPr>
        <w:t>La</w:t>
      </w:r>
      <w:r>
        <w:rPr>
          <w:rFonts w:ascii="Arial" w:hAnsi="Arial"/>
          <w:smallCaps/>
          <w:szCs w:val="24"/>
        </w:rPr>
        <w:t xml:space="preserve"> carencia actual de objeto por el hecho superado</w:t>
      </w:r>
    </w:p>
    <w:p w:rsidR="0042538A" w:rsidRPr="0042538A" w:rsidRDefault="0042538A" w:rsidP="0042538A">
      <w:pPr>
        <w:pStyle w:val="Textoindependiente"/>
        <w:spacing w:line="360" w:lineRule="auto"/>
        <w:ind w:left="400"/>
        <w:rPr>
          <w:rFonts w:ascii="Arial" w:hAnsi="Arial" w:cs="Arial"/>
          <w:spacing w:val="0"/>
          <w:szCs w:val="24"/>
          <w:lang w:val="es-ES"/>
        </w:rPr>
      </w:pPr>
    </w:p>
    <w:p w:rsidR="00131830" w:rsidRPr="00F33A95" w:rsidRDefault="00131830" w:rsidP="00131830">
      <w:pPr>
        <w:pStyle w:val="Textoindependiente"/>
        <w:spacing w:line="360" w:lineRule="auto"/>
        <w:rPr>
          <w:rFonts w:ascii="Arial" w:hAnsi="Arial" w:cs="Arial"/>
          <w:szCs w:val="24"/>
        </w:rPr>
      </w:pPr>
      <w:r w:rsidRPr="00F33A95">
        <w:rPr>
          <w:rFonts w:ascii="Arial" w:hAnsi="Arial" w:cs="Arial"/>
          <w:szCs w:val="24"/>
        </w:rPr>
        <w:t>En reiterada jurisprudencia</w:t>
      </w:r>
      <w:r w:rsidRPr="00F33A95">
        <w:rPr>
          <w:rStyle w:val="Refdenotaalpie"/>
          <w:rFonts w:ascii="Arial" w:hAnsi="Arial" w:cs="Arial"/>
          <w:szCs w:val="24"/>
        </w:rPr>
        <w:footnoteReference w:id="10"/>
      </w:r>
      <w:r w:rsidRPr="00F33A95">
        <w:rPr>
          <w:rFonts w:ascii="Arial" w:hAnsi="Arial" w:cs="Arial"/>
          <w:szCs w:val="24"/>
        </w:rPr>
        <w:t xml:space="preserve"> la </w:t>
      </w:r>
      <w:r>
        <w:rPr>
          <w:rFonts w:ascii="Arial" w:hAnsi="Arial" w:cs="Arial"/>
          <w:szCs w:val="24"/>
        </w:rPr>
        <w:t xml:space="preserve">CC </w:t>
      </w:r>
      <w:r w:rsidRPr="00F33A95">
        <w:rPr>
          <w:rFonts w:ascii="Arial" w:hAnsi="Arial" w:cs="Arial"/>
          <w:szCs w:val="24"/>
        </w:rPr>
        <w:t xml:space="preserve">ha señalado que si durante el trámite de una acción de tutela, la circunstancia que causa la vulneración o amenaza de los derechos fundamentales </w:t>
      </w:r>
      <w:r w:rsidRPr="00F33A95">
        <w:rPr>
          <w:rFonts w:ascii="Arial" w:hAnsi="Arial" w:cs="Arial"/>
          <w:szCs w:val="24"/>
        </w:rPr>
        <w:lastRenderedPageBreak/>
        <w:t>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Cs w:val="24"/>
        </w:rPr>
        <w:footnoteReference w:id="11"/>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131830" w:rsidRPr="00066D06" w:rsidRDefault="00131830" w:rsidP="00131830">
      <w:pPr>
        <w:pStyle w:val="Textoindependiente"/>
        <w:spacing w:line="360" w:lineRule="auto"/>
        <w:rPr>
          <w:rFonts w:ascii="Arial" w:hAnsi="Arial" w:cs="Arial"/>
          <w:szCs w:val="24"/>
        </w:rPr>
      </w:pPr>
    </w:p>
    <w:p w:rsidR="00131830" w:rsidRPr="00F33A95" w:rsidRDefault="00131830" w:rsidP="00131830">
      <w:pPr>
        <w:pStyle w:val="Textoindependiente"/>
        <w:spacing w:line="360" w:lineRule="auto"/>
        <w:rPr>
          <w:rFonts w:ascii="Arial" w:hAnsi="Arial" w:cs="Arial"/>
          <w:szCs w:val="24"/>
          <w:lang w:val="es-ES"/>
        </w:rPr>
      </w:pPr>
      <w:r w:rsidRPr="00F33A95">
        <w:rPr>
          <w:rFonts w:ascii="Arial" w:hAnsi="Arial" w:cs="Arial"/>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Cs w:val="24"/>
        </w:rPr>
        <w:t>fútiles</w:t>
      </w:r>
      <w:r w:rsidRPr="00F33A95">
        <w:rPr>
          <w:rFonts w:ascii="Arial" w:hAnsi="Arial" w:cs="Arial"/>
          <w:szCs w:val="24"/>
        </w:rPr>
        <w:t xml:space="preserve">. Se materializa de diferentes maneras, destacándose dos eventos específicos </w:t>
      </w:r>
      <w:r w:rsidRPr="00F33A95">
        <w:rPr>
          <w:rFonts w:ascii="Arial" w:hAnsi="Arial" w:cs="Arial"/>
          <w:szCs w:val="24"/>
          <w:lang w:val="es-ES"/>
        </w:rPr>
        <w:t>(i) El hecho superado y (ii) El daño consumado, con consecuencias diferentes.</w:t>
      </w:r>
    </w:p>
    <w:p w:rsidR="00131830" w:rsidRPr="00F33A95" w:rsidRDefault="00131830" w:rsidP="00131830">
      <w:pPr>
        <w:pStyle w:val="Textoindependiente"/>
        <w:spacing w:line="360" w:lineRule="auto"/>
        <w:rPr>
          <w:rFonts w:ascii="Arial" w:hAnsi="Arial" w:cs="Arial"/>
          <w:szCs w:val="24"/>
        </w:rPr>
      </w:pPr>
      <w:r w:rsidRPr="00F33A95">
        <w:rPr>
          <w:rFonts w:ascii="Arial" w:hAnsi="Arial" w:cs="Arial"/>
          <w:szCs w:val="24"/>
          <w:lang w:val="es-ES"/>
        </w:rPr>
        <w:t xml:space="preserve">En tratándose de la primera hipótesis dispuso la </w:t>
      </w:r>
      <w:r>
        <w:rPr>
          <w:rFonts w:ascii="Arial" w:hAnsi="Arial" w:cs="Arial"/>
          <w:szCs w:val="24"/>
          <w:lang w:val="es-ES"/>
        </w:rPr>
        <w:t>CC</w:t>
      </w:r>
      <w:r w:rsidRPr="00F33A95">
        <w:rPr>
          <w:rStyle w:val="Refdenotaalpie"/>
          <w:rFonts w:ascii="Arial" w:hAnsi="Arial"/>
          <w:szCs w:val="24"/>
        </w:rPr>
        <w:footnoteReference w:id="12"/>
      </w:r>
      <w:r w:rsidRPr="00F33A95">
        <w:rPr>
          <w:rFonts w:ascii="Arial" w:hAnsi="Arial" w:cs="Arial"/>
          <w:szCs w:val="24"/>
          <w:lang w:val="es-ES"/>
        </w:rPr>
        <w:t xml:space="preserve"> que la expresión “hecho superado” debe considerarse en el sentido estricto de las palabras, esto es, que se satisfizo </w:t>
      </w:r>
      <w:r w:rsidRPr="00F33A95">
        <w:rPr>
          <w:rFonts w:ascii="Arial" w:hAnsi="Arial" w:cs="Arial"/>
          <w:szCs w:val="24"/>
        </w:rPr>
        <w:t xml:space="preserve">lo pedido en la tutela, así entonces, se presenta </w:t>
      </w:r>
      <w:r w:rsidRPr="00F33A95">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Cs w:val="24"/>
        </w:rPr>
        <w:t>ha indicado que se configura por la ausencia de interés jurídico o sustracción de materia</w:t>
      </w:r>
      <w:r w:rsidRPr="00F33A95">
        <w:rPr>
          <w:rStyle w:val="Refdenotaalpie"/>
          <w:rFonts w:ascii="Arial" w:hAnsi="Arial"/>
          <w:szCs w:val="24"/>
        </w:rPr>
        <w:footnoteReference w:id="13"/>
      </w:r>
      <w:r w:rsidRPr="00F33A95">
        <w:rPr>
          <w:rFonts w:ascii="Arial" w:hAnsi="Arial" w:cs="Arial"/>
          <w:szCs w:val="24"/>
        </w:rPr>
        <w:t>.</w:t>
      </w:r>
      <w:r w:rsidRPr="00F33A95">
        <w:rPr>
          <w:rFonts w:ascii="Arial" w:hAnsi="Arial" w:cs="Arial"/>
          <w:b/>
          <w:bCs/>
          <w:szCs w:val="24"/>
        </w:rPr>
        <w:t xml:space="preserve"> </w:t>
      </w:r>
    </w:p>
    <w:p w:rsidR="00131830" w:rsidRPr="006331B3" w:rsidRDefault="00131830" w:rsidP="00131830">
      <w:pPr>
        <w:pStyle w:val="Textoindependiente"/>
        <w:spacing w:line="360" w:lineRule="auto"/>
        <w:rPr>
          <w:rFonts w:ascii="Arial" w:hAnsi="Arial" w:cs="Arial"/>
          <w:szCs w:val="24"/>
          <w:lang w:val="es-ES"/>
        </w:rPr>
      </w:pPr>
    </w:p>
    <w:p w:rsidR="00131830" w:rsidRDefault="00131830" w:rsidP="00131830">
      <w:pPr>
        <w:shd w:val="clear" w:color="auto" w:fill="FFFFFF"/>
        <w:spacing w:line="360" w:lineRule="auto"/>
        <w:jc w:val="both"/>
        <w:textAlignment w:val="baseline"/>
        <w:rPr>
          <w:rFonts w:ascii="Arial" w:hAnsi="Arial" w:cs="Arial"/>
          <w:spacing w:val="-3"/>
        </w:rPr>
      </w:pPr>
      <w:r w:rsidRPr="006331B3">
        <w:rPr>
          <w:rFonts w:ascii="Arial" w:hAnsi="Arial" w:cs="Arial"/>
          <w:spacing w:val="-3"/>
        </w:rPr>
        <w:t>Así, para determinar si se está en presencia o no de un hecho superado, conforme lo dicho por el máximo ente constitucional</w:t>
      </w:r>
      <w:r w:rsidRPr="00111511">
        <w:rPr>
          <w:rFonts w:ascii="Arial" w:hAnsi="Arial" w:cs="Arial"/>
          <w:spacing w:val="-3"/>
          <w:vertAlign w:val="superscript"/>
        </w:rPr>
        <w:footnoteReference w:id="14"/>
      </w:r>
      <w:r w:rsidRPr="00111511">
        <w:rPr>
          <w:rFonts w:ascii="Arial" w:hAnsi="Arial" w:cs="Arial"/>
          <w:spacing w:val="-3"/>
          <w:vertAlign w:val="superscript"/>
        </w:rPr>
        <w:t>:</w:t>
      </w:r>
      <w:r w:rsidRPr="006331B3">
        <w:rPr>
          <w:rFonts w:ascii="Arial" w:hAnsi="Arial" w:cs="Arial"/>
          <w:spacing w:val="-3"/>
        </w:rPr>
        <w:t xml:space="preserve"> (i) Debe comprobarse que con anterioridad a la interposición de la acción exista un acto u omisión que viole o amenace violar un derecho fundamental; y (ii) Que durante el trámite del amparo se supere el agravio o amenaza. </w:t>
      </w:r>
    </w:p>
    <w:p w:rsidR="007B2953" w:rsidRDefault="007D0231" w:rsidP="005E6A2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6C3C94" w:rsidRDefault="006C3C94" w:rsidP="005E6A21">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pacing w:val="0"/>
          <w:szCs w:val="24"/>
          <w:lang w:val="es-ES"/>
        </w:rPr>
      </w:pPr>
    </w:p>
    <w:p w:rsidR="00DD6BB9" w:rsidRPr="00DD6BB9" w:rsidRDefault="00DD6BB9" w:rsidP="00DD6BB9">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pacing w:val="0"/>
          <w:szCs w:val="24"/>
          <w:lang w:val="es-ES"/>
        </w:rPr>
      </w:pPr>
      <w:r w:rsidRPr="00DD6BB9">
        <w:rPr>
          <w:rFonts w:ascii="Arial" w:hAnsi="Arial" w:cs="Arial"/>
          <w:smallCaps/>
          <w:spacing w:val="0"/>
          <w:szCs w:val="24"/>
          <w:lang w:val="es-ES"/>
        </w:rPr>
        <w:t xml:space="preserve">El derecho a la salud </w:t>
      </w:r>
    </w:p>
    <w:p w:rsidR="00DD6BB9" w:rsidRPr="005E6A21" w:rsidRDefault="00DD6BB9" w:rsidP="00DD6BB9">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pacing w:val="0"/>
          <w:szCs w:val="24"/>
          <w:lang w:val="es-ES"/>
        </w:rPr>
      </w:pPr>
    </w:p>
    <w:p w:rsidR="00196030" w:rsidRPr="001675DC" w:rsidRDefault="001675DC" w:rsidP="00196030">
      <w:pPr>
        <w:pStyle w:val="Textoindependiente"/>
        <w:spacing w:line="360" w:lineRule="auto"/>
        <w:rPr>
          <w:rFonts w:ascii="Arial" w:hAnsi="Arial" w:cs="Arial"/>
          <w:lang w:val="es-ES" w:eastAsia="es-CO"/>
        </w:rPr>
      </w:pPr>
      <w:r w:rsidRPr="001675DC">
        <w:rPr>
          <w:rFonts w:ascii="Arial" w:hAnsi="Arial" w:cs="Arial"/>
          <w:lang w:val="es-ES" w:eastAsia="es-CO"/>
        </w:rPr>
        <w:t>En este asunto</w:t>
      </w:r>
      <w:r w:rsidR="00DD6BB9">
        <w:rPr>
          <w:rFonts w:ascii="Arial" w:hAnsi="Arial" w:cs="Arial"/>
          <w:lang w:val="es-ES" w:eastAsia="es-CO"/>
        </w:rPr>
        <w:t>,</w:t>
      </w:r>
      <w:r>
        <w:rPr>
          <w:rFonts w:ascii="Arial" w:hAnsi="Arial" w:cs="Arial"/>
          <w:lang w:val="es-ES" w:eastAsia="es-CO"/>
        </w:rPr>
        <w:t xml:space="preserve"> </w:t>
      </w:r>
      <w:r w:rsidR="000D1437">
        <w:rPr>
          <w:rFonts w:ascii="Arial" w:hAnsi="Arial" w:cs="Arial"/>
          <w:lang w:val="es-ES" w:eastAsia="es-CO"/>
        </w:rPr>
        <w:t xml:space="preserve">se advierte que </w:t>
      </w:r>
      <w:r w:rsidR="00B17F84">
        <w:rPr>
          <w:rFonts w:ascii="Arial" w:hAnsi="Arial" w:cs="Arial"/>
          <w:lang w:val="es-ES" w:eastAsia="es-CO"/>
        </w:rPr>
        <w:t xml:space="preserve">el cardiólogo </w:t>
      </w:r>
      <w:r w:rsidR="00131830">
        <w:rPr>
          <w:rFonts w:ascii="Arial" w:hAnsi="Arial" w:cs="Arial"/>
          <w:lang w:val="es-ES" w:eastAsia="es-CO"/>
        </w:rPr>
        <w:t xml:space="preserve">el 27-12-2016 </w:t>
      </w:r>
      <w:r w:rsidR="00B17F84">
        <w:rPr>
          <w:rFonts w:ascii="Arial" w:hAnsi="Arial" w:cs="Arial"/>
          <w:lang w:val="es-ES" w:eastAsia="es-CO"/>
        </w:rPr>
        <w:t xml:space="preserve">ordenó </w:t>
      </w:r>
      <w:r w:rsidR="000D1437">
        <w:rPr>
          <w:rFonts w:ascii="Arial" w:hAnsi="Arial" w:cs="Arial"/>
          <w:lang w:val="es-ES" w:eastAsia="es-CO"/>
        </w:rPr>
        <w:t xml:space="preserve">al </w:t>
      </w:r>
      <w:r w:rsidR="00131830">
        <w:rPr>
          <w:rFonts w:ascii="Arial" w:hAnsi="Arial" w:cs="Arial"/>
          <w:lang w:val="es-ES" w:eastAsia="es-CO"/>
        </w:rPr>
        <w:t xml:space="preserve">accionante </w:t>
      </w:r>
      <w:r w:rsidR="00975538">
        <w:rPr>
          <w:rFonts w:ascii="Arial" w:hAnsi="Arial" w:cs="Arial"/>
          <w:lang w:val="es-ES" w:eastAsia="es-CO"/>
        </w:rPr>
        <w:t xml:space="preserve">la </w:t>
      </w:r>
      <w:r w:rsidR="00B17F84">
        <w:rPr>
          <w:rFonts w:ascii="Arial" w:hAnsi="Arial" w:cs="Arial"/>
          <w:lang w:val="es-ES" w:eastAsia="es-CO"/>
        </w:rPr>
        <w:t xml:space="preserve">realización del </w:t>
      </w:r>
      <w:r w:rsidR="00B17F84" w:rsidRPr="00131830">
        <w:rPr>
          <w:rFonts w:ascii="Arial" w:hAnsi="Arial" w:cs="Arial"/>
          <w:i/>
          <w:sz w:val="22"/>
          <w:lang w:val="es-ES" w:eastAsia="es-CO"/>
        </w:rPr>
        <w:t>“IMPLANTE DE CARDIOVERSOR DESFIBRILADOR”</w:t>
      </w:r>
      <w:r w:rsidR="00F4384D" w:rsidRPr="00131830">
        <w:rPr>
          <w:rFonts w:ascii="Arial" w:hAnsi="Arial" w:cs="Arial"/>
          <w:i/>
          <w:sz w:val="22"/>
          <w:lang w:val="es-ES" w:eastAsia="es-CO"/>
        </w:rPr>
        <w:t xml:space="preserve"> </w:t>
      </w:r>
      <w:r w:rsidR="00F4384D">
        <w:rPr>
          <w:rFonts w:ascii="Arial" w:hAnsi="Arial" w:cs="Arial"/>
          <w:lang w:val="es-ES" w:eastAsia="es-CO"/>
        </w:rPr>
        <w:t>(Folios 11 a 12, ib.)</w:t>
      </w:r>
      <w:r w:rsidR="000D1437">
        <w:rPr>
          <w:rFonts w:ascii="Arial" w:hAnsi="Arial" w:cs="Arial"/>
          <w:lang w:val="es-ES" w:eastAsia="es-CO"/>
        </w:rPr>
        <w:t xml:space="preserve">, autorizada </w:t>
      </w:r>
      <w:r w:rsidR="00F4384D">
        <w:rPr>
          <w:rFonts w:ascii="Arial" w:hAnsi="Arial" w:cs="Arial"/>
          <w:lang w:val="es-ES" w:eastAsia="es-CO"/>
        </w:rPr>
        <w:t xml:space="preserve">por la EPS </w:t>
      </w:r>
      <w:r w:rsidR="000D1437">
        <w:rPr>
          <w:rFonts w:ascii="Arial" w:hAnsi="Arial" w:cs="Arial"/>
          <w:lang w:val="es-ES" w:eastAsia="es-CO"/>
        </w:rPr>
        <w:t xml:space="preserve">mediante orden </w:t>
      </w:r>
      <w:r w:rsidR="001A3A89">
        <w:rPr>
          <w:rFonts w:ascii="Arial" w:hAnsi="Arial" w:cs="Arial"/>
          <w:lang w:val="es-ES" w:eastAsia="es-CO"/>
        </w:rPr>
        <w:t>No.</w:t>
      </w:r>
      <w:r w:rsidR="000D1437">
        <w:rPr>
          <w:rFonts w:ascii="Arial" w:hAnsi="Arial" w:cs="Arial"/>
          <w:lang w:val="es-ES" w:eastAsia="es-CO"/>
        </w:rPr>
        <w:t>14018</w:t>
      </w:r>
      <w:r w:rsidR="00F4384D">
        <w:rPr>
          <w:rFonts w:ascii="Arial" w:hAnsi="Arial" w:cs="Arial"/>
          <w:lang w:val="es-ES" w:eastAsia="es-CO"/>
        </w:rPr>
        <w:t>, pero</w:t>
      </w:r>
      <w:r w:rsidR="00131830">
        <w:rPr>
          <w:rFonts w:ascii="Arial" w:hAnsi="Arial" w:cs="Arial"/>
          <w:lang w:val="es-ES" w:eastAsia="es-CO"/>
        </w:rPr>
        <w:t>,</w:t>
      </w:r>
      <w:r w:rsidR="00F4384D">
        <w:rPr>
          <w:rFonts w:ascii="Arial" w:hAnsi="Arial" w:cs="Arial"/>
          <w:lang w:val="es-ES" w:eastAsia="es-CO"/>
        </w:rPr>
        <w:t xml:space="preserve"> previ</w:t>
      </w:r>
      <w:r w:rsidR="007A64F2">
        <w:rPr>
          <w:rFonts w:ascii="Arial" w:hAnsi="Arial" w:cs="Arial"/>
          <w:lang w:val="es-ES" w:eastAsia="es-CO"/>
        </w:rPr>
        <w:t>amente</w:t>
      </w:r>
      <w:r w:rsidR="001A3A89">
        <w:rPr>
          <w:rFonts w:ascii="Arial" w:hAnsi="Arial" w:cs="Arial"/>
          <w:lang w:val="es-ES" w:eastAsia="es-CO"/>
        </w:rPr>
        <w:t>,</w:t>
      </w:r>
      <w:r w:rsidR="00F4384D">
        <w:rPr>
          <w:rFonts w:ascii="Arial" w:hAnsi="Arial" w:cs="Arial"/>
          <w:lang w:val="es-ES" w:eastAsia="es-CO"/>
        </w:rPr>
        <w:t xml:space="preserve"> requiere</w:t>
      </w:r>
      <w:r w:rsidR="005B1C8B">
        <w:rPr>
          <w:rFonts w:ascii="Arial" w:hAnsi="Arial" w:cs="Arial"/>
          <w:lang w:val="es-ES" w:eastAsia="es-CO"/>
        </w:rPr>
        <w:t xml:space="preserve"> </w:t>
      </w:r>
      <w:r w:rsidR="001A3A89">
        <w:rPr>
          <w:rFonts w:ascii="Arial" w:hAnsi="Arial" w:cs="Arial"/>
          <w:lang w:val="es-ES" w:eastAsia="es-CO"/>
        </w:rPr>
        <w:t xml:space="preserve">de </w:t>
      </w:r>
      <w:r w:rsidR="00F4384D">
        <w:rPr>
          <w:rFonts w:ascii="Arial" w:hAnsi="Arial" w:cs="Arial"/>
          <w:lang w:val="es-ES" w:eastAsia="es-CO"/>
        </w:rPr>
        <w:t xml:space="preserve">valoración por electrofisiología, aprobada </w:t>
      </w:r>
      <w:r w:rsidR="005B1C8B">
        <w:rPr>
          <w:rFonts w:ascii="Arial" w:hAnsi="Arial" w:cs="Arial"/>
          <w:lang w:val="es-ES" w:eastAsia="es-CO"/>
        </w:rPr>
        <w:t>con</w:t>
      </w:r>
      <w:r w:rsidR="00F4384D">
        <w:rPr>
          <w:rFonts w:ascii="Arial" w:hAnsi="Arial" w:cs="Arial"/>
          <w:lang w:val="es-ES" w:eastAsia="es-CO"/>
        </w:rPr>
        <w:t xml:space="preserve"> orden </w:t>
      </w:r>
      <w:r w:rsidR="001A3A89">
        <w:rPr>
          <w:rFonts w:ascii="Arial" w:hAnsi="Arial" w:cs="Arial"/>
          <w:lang w:val="es-ES" w:eastAsia="es-CO"/>
        </w:rPr>
        <w:t>No.</w:t>
      </w:r>
      <w:r w:rsidR="00F4384D">
        <w:rPr>
          <w:rFonts w:ascii="Arial" w:hAnsi="Arial" w:cs="Arial"/>
          <w:lang w:val="es-ES" w:eastAsia="es-CO"/>
        </w:rPr>
        <w:t>1412922</w:t>
      </w:r>
      <w:r w:rsidR="005B1C8B">
        <w:rPr>
          <w:rFonts w:ascii="Arial" w:hAnsi="Arial" w:cs="Arial"/>
          <w:lang w:val="es-ES" w:eastAsia="es-CO"/>
        </w:rPr>
        <w:t xml:space="preserve"> y</w:t>
      </w:r>
      <w:r w:rsidR="00F4384D">
        <w:rPr>
          <w:rFonts w:ascii="Arial" w:hAnsi="Arial" w:cs="Arial"/>
          <w:lang w:val="es-ES" w:eastAsia="es-CO"/>
        </w:rPr>
        <w:t xml:space="preserve"> programada para el 26-07-2017 (Folio 31, ib.). También la dermatóloga el 29-04-2017 </w:t>
      </w:r>
      <w:r w:rsidR="001A3A89">
        <w:rPr>
          <w:rFonts w:ascii="Arial" w:hAnsi="Arial" w:cs="Arial"/>
          <w:lang w:val="es-ES" w:eastAsia="es-CO"/>
        </w:rPr>
        <w:t xml:space="preserve">dispuso </w:t>
      </w:r>
      <w:r w:rsidR="00F4384D">
        <w:rPr>
          <w:rFonts w:ascii="Arial" w:hAnsi="Arial" w:cs="Arial"/>
          <w:lang w:val="es-ES" w:eastAsia="es-CO"/>
        </w:rPr>
        <w:t>control con reporte de patología, autorizad</w:t>
      </w:r>
      <w:r w:rsidR="00986A8B">
        <w:rPr>
          <w:rFonts w:ascii="Arial" w:hAnsi="Arial" w:cs="Arial"/>
          <w:lang w:val="es-ES" w:eastAsia="es-CO"/>
        </w:rPr>
        <w:t>o</w:t>
      </w:r>
      <w:r w:rsidR="00F4384D">
        <w:rPr>
          <w:rFonts w:ascii="Arial" w:hAnsi="Arial" w:cs="Arial"/>
          <w:lang w:val="es-ES" w:eastAsia="es-CO"/>
        </w:rPr>
        <w:t xml:space="preserve"> por la accionada</w:t>
      </w:r>
      <w:r w:rsidR="00986A8B">
        <w:rPr>
          <w:rFonts w:ascii="Arial" w:hAnsi="Arial" w:cs="Arial"/>
          <w:lang w:val="es-ES" w:eastAsia="es-CO"/>
        </w:rPr>
        <w:t xml:space="preserve"> (Folio 31 </w:t>
      </w:r>
      <w:r w:rsidR="001A3A89">
        <w:rPr>
          <w:rFonts w:ascii="Arial" w:hAnsi="Arial" w:cs="Arial"/>
          <w:lang w:val="es-ES" w:eastAsia="es-CO"/>
        </w:rPr>
        <w:t>vuelto</w:t>
      </w:r>
      <w:r w:rsidR="008709F0">
        <w:rPr>
          <w:rFonts w:ascii="Arial" w:hAnsi="Arial" w:cs="Arial"/>
          <w:lang w:val="es-ES" w:eastAsia="es-CO"/>
        </w:rPr>
        <w:t>, ib.)</w:t>
      </w:r>
      <w:r w:rsidR="00DD6BB9">
        <w:rPr>
          <w:rFonts w:ascii="Arial" w:hAnsi="Arial" w:cs="Arial"/>
          <w:lang w:val="es-ES" w:eastAsia="es-CO"/>
        </w:rPr>
        <w:t>, sin que aún se hayan efectuado</w:t>
      </w:r>
      <w:r w:rsidR="006C6297">
        <w:rPr>
          <w:rFonts w:ascii="Arial" w:hAnsi="Arial" w:cs="Arial"/>
          <w:lang w:val="es-ES" w:eastAsia="es-CO"/>
        </w:rPr>
        <w:t>, pese a los riesgos</w:t>
      </w:r>
      <w:r w:rsidR="007F1A9D">
        <w:rPr>
          <w:rFonts w:ascii="Arial" w:hAnsi="Arial" w:cs="Arial"/>
          <w:lang w:val="es-ES" w:eastAsia="es-CO"/>
        </w:rPr>
        <w:t xml:space="preserve"> </w:t>
      </w:r>
      <w:r w:rsidR="00791C45">
        <w:rPr>
          <w:rFonts w:ascii="Arial" w:hAnsi="Arial" w:cs="Arial"/>
          <w:lang w:val="es-ES" w:eastAsia="es-CO"/>
        </w:rPr>
        <w:t xml:space="preserve"> (Hematoma, sangrad</w:t>
      </w:r>
      <w:r w:rsidR="007A64F2">
        <w:rPr>
          <w:rFonts w:ascii="Arial" w:hAnsi="Arial" w:cs="Arial"/>
          <w:lang w:val="es-ES" w:eastAsia="es-CO"/>
        </w:rPr>
        <w:t xml:space="preserve">o, taponamiento cardiaco, </w:t>
      </w:r>
      <w:proofErr w:type="spellStart"/>
      <w:r w:rsidR="007A64F2">
        <w:rPr>
          <w:rFonts w:ascii="Arial" w:hAnsi="Arial" w:cs="Arial"/>
          <w:lang w:val="es-ES" w:eastAsia="es-CO"/>
        </w:rPr>
        <w:t>hemotó</w:t>
      </w:r>
      <w:r w:rsidR="00791C45">
        <w:rPr>
          <w:rFonts w:ascii="Arial" w:hAnsi="Arial" w:cs="Arial"/>
          <w:lang w:val="es-ES" w:eastAsia="es-CO"/>
        </w:rPr>
        <w:t>rax</w:t>
      </w:r>
      <w:proofErr w:type="spellEnd"/>
      <w:r w:rsidR="00791C45">
        <w:rPr>
          <w:rFonts w:ascii="Arial" w:hAnsi="Arial" w:cs="Arial"/>
          <w:lang w:val="es-ES" w:eastAsia="es-CO"/>
        </w:rPr>
        <w:t xml:space="preserve">, neumotórax y muerte) </w:t>
      </w:r>
      <w:r w:rsidR="007F1A9D">
        <w:rPr>
          <w:rFonts w:ascii="Arial" w:hAnsi="Arial" w:cs="Arial"/>
          <w:lang w:val="es-ES" w:eastAsia="es-CO"/>
        </w:rPr>
        <w:t xml:space="preserve">que para la vida del </w:t>
      </w:r>
      <w:r w:rsidR="00DD6BB9">
        <w:rPr>
          <w:rFonts w:ascii="Arial" w:hAnsi="Arial" w:cs="Arial"/>
          <w:lang w:val="es-ES" w:eastAsia="es-CO"/>
        </w:rPr>
        <w:t xml:space="preserve">actor </w:t>
      </w:r>
      <w:r w:rsidR="007F1A9D">
        <w:rPr>
          <w:rFonts w:ascii="Arial" w:hAnsi="Arial" w:cs="Arial"/>
          <w:lang w:val="es-ES" w:eastAsia="es-CO"/>
        </w:rPr>
        <w:t>representa</w:t>
      </w:r>
      <w:r w:rsidR="00B3457C">
        <w:rPr>
          <w:rFonts w:ascii="Arial" w:hAnsi="Arial" w:cs="Arial"/>
          <w:lang w:val="es-ES" w:eastAsia="es-CO"/>
        </w:rPr>
        <w:t xml:space="preserve"> </w:t>
      </w:r>
      <w:r w:rsidR="001A3A89">
        <w:rPr>
          <w:rFonts w:ascii="Arial" w:hAnsi="Arial" w:cs="Arial"/>
          <w:lang w:val="es-ES" w:eastAsia="es-CO"/>
        </w:rPr>
        <w:t xml:space="preserve">su demora </w:t>
      </w:r>
      <w:r w:rsidR="00B3457C">
        <w:rPr>
          <w:rFonts w:ascii="Arial" w:hAnsi="Arial" w:cs="Arial"/>
          <w:lang w:val="es-ES" w:eastAsia="es-CO"/>
        </w:rPr>
        <w:t>(Folio 12, ib.).</w:t>
      </w:r>
    </w:p>
    <w:p w:rsidR="007433CE" w:rsidRDefault="007433CE" w:rsidP="007433CE">
      <w:pPr>
        <w:pStyle w:val="Textoindependiente"/>
        <w:spacing w:line="360" w:lineRule="auto"/>
        <w:rPr>
          <w:rFonts w:ascii="Arial" w:hAnsi="Arial" w:cs="Arial"/>
          <w:lang w:val="es-CO" w:eastAsia="es-CO"/>
        </w:rPr>
      </w:pPr>
    </w:p>
    <w:p w:rsidR="00E4421D" w:rsidRDefault="007433CE" w:rsidP="007433CE">
      <w:pPr>
        <w:pStyle w:val="Textoindependiente"/>
        <w:spacing w:line="360" w:lineRule="auto"/>
        <w:rPr>
          <w:rFonts w:ascii="Arial" w:hAnsi="Arial" w:cs="Arial"/>
          <w:lang w:val="es-CO" w:eastAsia="es-CO"/>
        </w:rPr>
      </w:pPr>
      <w:r>
        <w:rPr>
          <w:rFonts w:ascii="Arial" w:hAnsi="Arial" w:cs="Arial"/>
          <w:lang w:val="es-CO" w:eastAsia="es-CO"/>
        </w:rPr>
        <w:lastRenderedPageBreak/>
        <w:t>En esas condiciones</w:t>
      </w:r>
      <w:r w:rsidR="00DD6BB9">
        <w:rPr>
          <w:rFonts w:ascii="Arial" w:hAnsi="Arial" w:cs="Arial"/>
          <w:lang w:val="es-CO" w:eastAsia="es-CO"/>
        </w:rPr>
        <w:t>,</w:t>
      </w:r>
      <w:r>
        <w:rPr>
          <w:rFonts w:ascii="Arial" w:hAnsi="Arial" w:cs="Arial"/>
          <w:lang w:val="es-CO" w:eastAsia="es-CO"/>
        </w:rPr>
        <w:t xml:space="preserve"> atendiendo las premisas legales y jurisprudenciales anotadas, se estiman vulnerados los derechos del actor, ya que la entidad prestadora de salud, por el hecho de la afiliación es la encargada de que los servicios se presten con eficiencia, </w:t>
      </w:r>
      <w:r w:rsidRPr="00DA5A3B">
        <w:rPr>
          <w:rFonts w:ascii="Arial" w:hAnsi="Arial" w:cs="Arial"/>
          <w:u w:val="single"/>
          <w:lang w:val="es-CO" w:eastAsia="es-CO"/>
        </w:rPr>
        <w:t>continuidad</w:t>
      </w:r>
      <w:r>
        <w:rPr>
          <w:rFonts w:ascii="Arial" w:hAnsi="Arial" w:cs="Arial"/>
          <w:lang w:val="es-CO" w:eastAsia="es-CO"/>
        </w:rPr>
        <w:t xml:space="preserve"> y calidad; </w:t>
      </w:r>
      <w:r w:rsidR="001A3A89">
        <w:rPr>
          <w:rFonts w:ascii="Arial" w:hAnsi="Arial" w:cs="Arial"/>
          <w:lang w:val="es-CO" w:eastAsia="es-CO"/>
        </w:rPr>
        <w:t xml:space="preserve">es inaceptable </w:t>
      </w:r>
      <w:r>
        <w:rPr>
          <w:rFonts w:ascii="Arial" w:hAnsi="Arial" w:cs="Arial"/>
          <w:lang w:val="es-CO" w:eastAsia="es-CO"/>
        </w:rPr>
        <w:t xml:space="preserve">que </w:t>
      </w:r>
      <w:r w:rsidR="00DD6BB9">
        <w:rPr>
          <w:rFonts w:ascii="Arial" w:hAnsi="Arial" w:cs="Arial"/>
          <w:lang w:val="es-CO" w:eastAsia="es-CO"/>
        </w:rPr>
        <w:t xml:space="preserve">todavía </w:t>
      </w:r>
      <w:r>
        <w:rPr>
          <w:rFonts w:ascii="Arial" w:hAnsi="Arial" w:cs="Arial"/>
          <w:lang w:val="es-CO" w:eastAsia="es-CO"/>
        </w:rPr>
        <w:t xml:space="preserve">no se haya practicado </w:t>
      </w:r>
      <w:r w:rsidR="001A3A89">
        <w:rPr>
          <w:rFonts w:ascii="Arial" w:hAnsi="Arial" w:cs="Arial"/>
          <w:lang w:val="es-CO" w:eastAsia="es-CO"/>
        </w:rPr>
        <w:t xml:space="preserve">la cirugía que fue </w:t>
      </w:r>
      <w:r w:rsidR="00DD6BB9">
        <w:rPr>
          <w:rFonts w:ascii="Arial" w:hAnsi="Arial" w:cs="Arial"/>
          <w:lang w:val="es-CO" w:eastAsia="es-CO"/>
        </w:rPr>
        <w:t xml:space="preserve">prescrita </w:t>
      </w:r>
      <w:r w:rsidR="001A3A89">
        <w:rPr>
          <w:rFonts w:ascii="Arial" w:hAnsi="Arial" w:cs="Arial"/>
          <w:lang w:val="es-CO" w:eastAsia="es-CO"/>
        </w:rPr>
        <w:t>po</w:t>
      </w:r>
      <w:r w:rsidR="00DD6BB9">
        <w:rPr>
          <w:rFonts w:ascii="Arial" w:hAnsi="Arial" w:cs="Arial"/>
          <w:lang w:val="es-CO" w:eastAsia="es-CO"/>
        </w:rPr>
        <w:t>r el galeno desde el 27-12-2016;</w:t>
      </w:r>
      <w:r w:rsidR="001A3A89">
        <w:rPr>
          <w:rFonts w:ascii="Arial" w:hAnsi="Arial" w:cs="Arial"/>
          <w:lang w:val="es-CO" w:eastAsia="es-CO"/>
        </w:rPr>
        <w:t xml:space="preserve"> si bien se requiere de la </w:t>
      </w:r>
      <w:r>
        <w:rPr>
          <w:rFonts w:ascii="Arial" w:hAnsi="Arial" w:cs="Arial"/>
          <w:lang w:val="es-CO" w:eastAsia="es-CO"/>
        </w:rPr>
        <w:t>valora</w:t>
      </w:r>
      <w:r w:rsidR="007A64F2">
        <w:rPr>
          <w:rFonts w:ascii="Arial" w:hAnsi="Arial" w:cs="Arial"/>
          <w:lang w:val="es-CO" w:eastAsia="es-CO"/>
        </w:rPr>
        <w:t xml:space="preserve">ción </w:t>
      </w:r>
      <w:r>
        <w:rPr>
          <w:rFonts w:ascii="Arial" w:hAnsi="Arial" w:cs="Arial"/>
          <w:lang w:val="es-CO" w:eastAsia="es-CO"/>
        </w:rPr>
        <w:t xml:space="preserve">por electrofisiología </w:t>
      </w:r>
      <w:r w:rsidR="001A3A89">
        <w:rPr>
          <w:rFonts w:ascii="Arial" w:hAnsi="Arial" w:cs="Arial"/>
          <w:lang w:val="es-CO" w:eastAsia="es-CO"/>
        </w:rPr>
        <w:t>para su ejecución, lo cierto es que la accionada demoró para autorizarla y ejecutarla</w:t>
      </w:r>
      <w:r w:rsidR="00DD6BB9">
        <w:rPr>
          <w:rFonts w:ascii="Arial" w:hAnsi="Arial" w:cs="Arial"/>
          <w:lang w:val="es-CO" w:eastAsia="es-CO"/>
        </w:rPr>
        <w:t>,</w:t>
      </w:r>
      <w:r w:rsidR="001A3A89">
        <w:rPr>
          <w:rFonts w:ascii="Arial" w:hAnsi="Arial" w:cs="Arial"/>
          <w:lang w:val="es-CO" w:eastAsia="es-CO"/>
        </w:rPr>
        <w:t xml:space="preserve"> sin justificación aparente, nunca tuvo en cuenta la urgencia </w:t>
      </w:r>
      <w:r w:rsidR="00D22D11">
        <w:rPr>
          <w:rFonts w:ascii="Arial" w:hAnsi="Arial" w:cs="Arial"/>
          <w:lang w:val="es-CO" w:eastAsia="es-CO"/>
        </w:rPr>
        <w:t>ante el</w:t>
      </w:r>
      <w:r w:rsidR="00826CC1">
        <w:rPr>
          <w:rFonts w:ascii="Arial" w:hAnsi="Arial" w:cs="Arial"/>
          <w:lang w:val="es-CO" w:eastAsia="es-CO"/>
        </w:rPr>
        <w:t xml:space="preserve"> </w:t>
      </w:r>
      <w:r w:rsidR="005B4179">
        <w:rPr>
          <w:rFonts w:ascii="Arial" w:hAnsi="Arial" w:cs="Arial"/>
          <w:lang w:val="es-CO" w:eastAsia="es-CO"/>
        </w:rPr>
        <w:t>riesgo</w:t>
      </w:r>
      <w:r w:rsidR="00E4421D">
        <w:rPr>
          <w:rFonts w:ascii="Arial" w:hAnsi="Arial" w:cs="Arial"/>
          <w:lang w:val="es-CO" w:eastAsia="es-CO"/>
        </w:rPr>
        <w:t xml:space="preserve"> </w:t>
      </w:r>
      <w:r w:rsidR="005B4179">
        <w:rPr>
          <w:rFonts w:ascii="Arial" w:hAnsi="Arial" w:cs="Arial"/>
          <w:lang w:val="es-CO" w:eastAsia="es-CO"/>
        </w:rPr>
        <w:t xml:space="preserve">de </w:t>
      </w:r>
      <w:r w:rsidR="00E4421D" w:rsidRPr="001A3A89">
        <w:rPr>
          <w:rFonts w:ascii="Arial" w:hAnsi="Arial" w:cs="Arial"/>
          <w:i/>
          <w:sz w:val="22"/>
          <w:lang w:val="es-CO" w:eastAsia="es-CO"/>
        </w:rPr>
        <w:t>“</w:t>
      </w:r>
      <w:r w:rsidR="00620810" w:rsidRPr="001A3A89">
        <w:rPr>
          <w:rFonts w:ascii="Arial" w:hAnsi="Arial" w:cs="Arial"/>
          <w:i/>
          <w:sz w:val="22"/>
          <w:lang w:val="es-CO" w:eastAsia="es-CO"/>
        </w:rPr>
        <w:t>muerte súbita</w:t>
      </w:r>
      <w:r w:rsidR="00E4421D" w:rsidRPr="001A3A89">
        <w:rPr>
          <w:rFonts w:ascii="Arial" w:hAnsi="Arial" w:cs="Arial"/>
          <w:i/>
          <w:sz w:val="22"/>
          <w:lang w:val="es-CO" w:eastAsia="es-CO"/>
        </w:rPr>
        <w:t>”</w:t>
      </w:r>
      <w:r w:rsidR="007A64F2">
        <w:rPr>
          <w:rFonts w:ascii="Arial" w:hAnsi="Arial" w:cs="Arial"/>
          <w:lang w:val="es-CO" w:eastAsia="es-CO"/>
        </w:rPr>
        <w:t xml:space="preserve"> (Folio 12, ib.)</w:t>
      </w:r>
      <w:r w:rsidR="00080440">
        <w:rPr>
          <w:rFonts w:ascii="Arial" w:hAnsi="Arial" w:cs="Arial"/>
          <w:lang w:val="es-CO" w:eastAsia="es-CO"/>
        </w:rPr>
        <w:t>, tampoco la necesidad del control por dermatología</w:t>
      </w:r>
      <w:r w:rsidR="007A64F2">
        <w:rPr>
          <w:rFonts w:ascii="Arial" w:hAnsi="Arial" w:cs="Arial"/>
          <w:lang w:val="es-CO" w:eastAsia="es-CO"/>
        </w:rPr>
        <w:t>.</w:t>
      </w:r>
    </w:p>
    <w:p w:rsidR="007433CE" w:rsidRDefault="00E4421D" w:rsidP="007433CE">
      <w:pPr>
        <w:pStyle w:val="Textoindependiente"/>
        <w:spacing w:line="360" w:lineRule="auto"/>
        <w:rPr>
          <w:rFonts w:ascii="Arial" w:hAnsi="Arial" w:cs="Arial"/>
          <w:lang w:val="es-CO" w:eastAsia="es-CO"/>
        </w:rPr>
      </w:pPr>
      <w:r>
        <w:rPr>
          <w:rFonts w:ascii="Arial" w:hAnsi="Arial" w:cs="Arial"/>
          <w:lang w:val="es-CO" w:eastAsia="es-CO"/>
        </w:rPr>
        <w:t xml:space="preserve"> </w:t>
      </w:r>
    </w:p>
    <w:p w:rsidR="00196030" w:rsidRPr="002A339A" w:rsidRDefault="007433CE" w:rsidP="00196030">
      <w:pPr>
        <w:pStyle w:val="Textoindependiente"/>
        <w:spacing w:line="360" w:lineRule="auto"/>
        <w:rPr>
          <w:rFonts w:ascii="Arial" w:hAnsi="Arial" w:cs="Arial"/>
          <w:lang w:val="es-ES" w:eastAsia="es-CO"/>
        </w:rPr>
      </w:pPr>
      <w:r>
        <w:rPr>
          <w:rFonts w:ascii="Arial" w:hAnsi="Arial" w:cs="Arial"/>
          <w:lang w:val="es-CO" w:eastAsia="es-CO"/>
        </w:rPr>
        <w:t>Ciertamente lo</w:t>
      </w:r>
      <w:r>
        <w:rPr>
          <w:rFonts w:ascii="Arial" w:hAnsi="Arial" w:cs="Arial"/>
          <w:szCs w:val="24"/>
        </w:rPr>
        <w:t xml:space="preserve"> que conjuraría la amenaza o violación sería la prestación efectiva de los servicios médicos requeridos,</w:t>
      </w:r>
      <w:r w:rsidR="007E01CA" w:rsidRPr="007E01CA">
        <w:rPr>
          <w:rFonts w:ascii="Arial" w:hAnsi="Arial" w:cs="Arial"/>
          <w:szCs w:val="24"/>
        </w:rPr>
        <w:t xml:space="preserve"> </w:t>
      </w:r>
      <w:r w:rsidR="00FB294A">
        <w:rPr>
          <w:rFonts w:ascii="Arial" w:hAnsi="Arial" w:cs="Arial"/>
          <w:szCs w:val="24"/>
        </w:rPr>
        <w:t>que considera el accionado como supe</w:t>
      </w:r>
      <w:r w:rsidR="00C83ADE">
        <w:rPr>
          <w:rFonts w:ascii="Arial" w:hAnsi="Arial" w:cs="Arial"/>
          <w:szCs w:val="24"/>
        </w:rPr>
        <w:t>r</w:t>
      </w:r>
      <w:r w:rsidR="00FB294A">
        <w:rPr>
          <w:rFonts w:ascii="Arial" w:hAnsi="Arial" w:cs="Arial"/>
          <w:szCs w:val="24"/>
        </w:rPr>
        <w:t xml:space="preserve">ado, </w:t>
      </w:r>
      <w:r w:rsidR="00C83ADE">
        <w:rPr>
          <w:rFonts w:ascii="Arial" w:hAnsi="Arial" w:cs="Arial"/>
          <w:szCs w:val="24"/>
        </w:rPr>
        <w:t>pero</w:t>
      </w:r>
      <w:r w:rsidR="00FB294A">
        <w:rPr>
          <w:rFonts w:ascii="Arial" w:hAnsi="Arial" w:cs="Arial"/>
          <w:szCs w:val="24"/>
        </w:rPr>
        <w:t xml:space="preserve"> </w:t>
      </w:r>
      <w:r w:rsidR="001871E3">
        <w:rPr>
          <w:rFonts w:ascii="Arial" w:hAnsi="Arial" w:cs="Arial"/>
          <w:szCs w:val="24"/>
        </w:rPr>
        <w:t xml:space="preserve">que </w:t>
      </w:r>
      <w:r w:rsidR="00C83ADE">
        <w:rPr>
          <w:rFonts w:ascii="Arial" w:hAnsi="Arial" w:cs="Arial"/>
          <w:szCs w:val="24"/>
        </w:rPr>
        <w:t xml:space="preserve">en este asunto </w:t>
      </w:r>
      <w:r w:rsidR="001871E3">
        <w:rPr>
          <w:rFonts w:ascii="Arial" w:hAnsi="Arial" w:cs="Arial"/>
          <w:szCs w:val="24"/>
        </w:rPr>
        <w:t>no ocurrió</w:t>
      </w:r>
      <w:r>
        <w:rPr>
          <w:rFonts w:ascii="Arial" w:hAnsi="Arial" w:cs="Arial"/>
          <w:szCs w:val="24"/>
        </w:rPr>
        <w:t xml:space="preserve">. </w:t>
      </w:r>
      <w:r>
        <w:rPr>
          <w:rFonts w:ascii="Arial" w:hAnsi="Arial" w:cs="Arial"/>
          <w:lang w:val="es-CO" w:eastAsia="es-CO"/>
        </w:rPr>
        <w:t xml:space="preserve">En ese entendido se expedirán las órdenes expresas para que </w:t>
      </w:r>
      <w:r w:rsidR="00E4421D">
        <w:rPr>
          <w:rFonts w:ascii="Arial" w:hAnsi="Arial" w:cs="Arial"/>
          <w:lang w:val="es-CO" w:eastAsia="es-CO"/>
        </w:rPr>
        <w:t xml:space="preserve">el señor </w:t>
      </w:r>
      <w:proofErr w:type="spellStart"/>
      <w:r w:rsidR="00E4421D">
        <w:rPr>
          <w:rFonts w:ascii="Arial" w:hAnsi="Arial" w:cs="Arial"/>
          <w:lang w:val="es-CO" w:eastAsia="es-CO"/>
        </w:rPr>
        <w:t>Helí</w:t>
      </w:r>
      <w:proofErr w:type="spellEnd"/>
      <w:r w:rsidR="00E4421D">
        <w:rPr>
          <w:rFonts w:ascii="Arial" w:hAnsi="Arial" w:cs="Arial"/>
          <w:lang w:val="es-CO" w:eastAsia="es-CO"/>
        </w:rPr>
        <w:t xml:space="preserve"> de Jesús López Pérez, </w:t>
      </w:r>
      <w:r w:rsidR="001871E3">
        <w:rPr>
          <w:rFonts w:ascii="Arial" w:hAnsi="Arial" w:cs="Arial"/>
          <w:lang w:val="es-CO" w:eastAsia="es-CO"/>
        </w:rPr>
        <w:t>una vez sea valorado</w:t>
      </w:r>
      <w:r w:rsidR="00E4421D">
        <w:rPr>
          <w:rFonts w:ascii="Arial" w:hAnsi="Arial" w:cs="Arial"/>
          <w:lang w:val="es-CO" w:eastAsia="es-CO"/>
        </w:rPr>
        <w:t xml:space="preserve"> por electrofisiología</w:t>
      </w:r>
      <w:r w:rsidR="00A17B40">
        <w:rPr>
          <w:rFonts w:ascii="Arial" w:hAnsi="Arial" w:cs="Arial"/>
          <w:lang w:val="es-CO" w:eastAsia="es-CO"/>
        </w:rPr>
        <w:t xml:space="preserve"> el 26-07-2017</w:t>
      </w:r>
      <w:r w:rsidR="00E4421D">
        <w:rPr>
          <w:rFonts w:ascii="Arial" w:hAnsi="Arial" w:cs="Arial"/>
          <w:lang w:val="es-CO" w:eastAsia="es-CO"/>
        </w:rPr>
        <w:t xml:space="preserve">, se le </w:t>
      </w:r>
      <w:r>
        <w:rPr>
          <w:rFonts w:ascii="Arial" w:hAnsi="Arial" w:cs="Arial"/>
          <w:lang w:val="es-CO" w:eastAsia="es-CO"/>
        </w:rPr>
        <w:t xml:space="preserve">practique </w:t>
      </w:r>
      <w:r w:rsidR="00DD6BB9">
        <w:rPr>
          <w:rFonts w:ascii="Arial" w:hAnsi="Arial" w:cs="Arial"/>
          <w:lang w:val="es-CO" w:eastAsia="es-CO"/>
        </w:rPr>
        <w:t xml:space="preserve">el </w:t>
      </w:r>
      <w:r w:rsidRPr="00DD6BB9">
        <w:rPr>
          <w:rFonts w:ascii="Arial" w:hAnsi="Arial" w:cs="Arial"/>
          <w:i/>
          <w:sz w:val="22"/>
          <w:lang w:val="es-CO" w:eastAsia="es-CO"/>
        </w:rPr>
        <w:t>“</w:t>
      </w:r>
      <w:r w:rsidR="00E4421D" w:rsidRPr="00DD6BB9">
        <w:rPr>
          <w:rFonts w:ascii="Arial" w:hAnsi="Arial" w:cs="Arial"/>
          <w:i/>
          <w:sz w:val="22"/>
          <w:lang w:val="es-ES" w:eastAsia="es-CO"/>
        </w:rPr>
        <w:t>IMPLANTE DE CARDIOVERSOR DESFIBRILADOR</w:t>
      </w:r>
      <w:r w:rsidR="00C83ADE" w:rsidRPr="00DD6BB9">
        <w:rPr>
          <w:rFonts w:ascii="Arial" w:hAnsi="Arial" w:cs="Arial"/>
          <w:i/>
          <w:sz w:val="22"/>
          <w:lang w:val="es-ES" w:eastAsia="es-CO"/>
        </w:rPr>
        <w:t>”</w:t>
      </w:r>
      <w:r w:rsidR="001871E3" w:rsidRPr="00DD6BB9">
        <w:rPr>
          <w:rFonts w:ascii="Arial" w:hAnsi="Arial" w:cs="Arial"/>
          <w:sz w:val="22"/>
          <w:lang w:val="es-ES" w:eastAsia="es-CO"/>
        </w:rPr>
        <w:t xml:space="preserve"> </w:t>
      </w:r>
      <w:r w:rsidR="001871E3">
        <w:rPr>
          <w:rFonts w:ascii="Arial" w:hAnsi="Arial" w:cs="Arial"/>
          <w:lang w:val="es-ES" w:eastAsia="es-CO"/>
        </w:rPr>
        <w:t xml:space="preserve">y se </w:t>
      </w:r>
      <w:r w:rsidR="00520050">
        <w:rPr>
          <w:rFonts w:ascii="Arial" w:hAnsi="Arial" w:cs="Arial"/>
          <w:lang w:val="es-ES" w:eastAsia="es-CO"/>
        </w:rPr>
        <w:t xml:space="preserve">realice la </w:t>
      </w:r>
      <w:r w:rsidR="001871E3">
        <w:rPr>
          <w:rFonts w:ascii="Arial" w:hAnsi="Arial" w:cs="Arial"/>
          <w:lang w:val="es-ES" w:eastAsia="es-CO"/>
        </w:rPr>
        <w:t xml:space="preserve">valoración con </w:t>
      </w:r>
      <w:r w:rsidR="00520050">
        <w:rPr>
          <w:rFonts w:ascii="Arial" w:hAnsi="Arial" w:cs="Arial"/>
          <w:lang w:val="es-ES" w:eastAsia="es-CO"/>
        </w:rPr>
        <w:t>especialista en dermatología</w:t>
      </w:r>
      <w:r w:rsidR="001871E3">
        <w:rPr>
          <w:rFonts w:ascii="Arial" w:hAnsi="Arial" w:cs="Arial"/>
          <w:lang w:val="es-ES" w:eastAsia="es-CO"/>
        </w:rPr>
        <w:t>.</w:t>
      </w:r>
    </w:p>
    <w:p w:rsidR="00196030" w:rsidRPr="00A17B40" w:rsidRDefault="00196030" w:rsidP="00196030">
      <w:pPr>
        <w:pStyle w:val="Textoindependiente"/>
        <w:spacing w:line="360" w:lineRule="auto"/>
        <w:rPr>
          <w:rFonts w:ascii="Arial" w:hAnsi="Arial" w:cs="Arial"/>
          <w:lang w:val="es-ES" w:eastAsia="es-CO"/>
        </w:rPr>
      </w:pPr>
    </w:p>
    <w:p w:rsidR="005B4179" w:rsidRPr="00EC12DC" w:rsidRDefault="00B95896" w:rsidP="00DD6BB9">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eastAsia="es-CO"/>
        </w:rPr>
      </w:pPr>
      <w:r>
        <w:rPr>
          <w:rFonts w:ascii="Arial" w:hAnsi="Arial"/>
          <w:smallCaps/>
          <w:szCs w:val="24"/>
        </w:rPr>
        <w:t>El h</w:t>
      </w:r>
      <w:r w:rsidR="00EC12DC">
        <w:rPr>
          <w:rFonts w:ascii="Arial" w:hAnsi="Arial"/>
          <w:smallCaps/>
          <w:szCs w:val="24"/>
        </w:rPr>
        <w:t>echo superado</w:t>
      </w:r>
    </w:p>
    <w:p w:rsidR="00EC12DC" w:rsidRPr="00A17B40" w:rsidRDefault="00EC12DC" w:rsidP="00EC12D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lang w:val="es-ES" w:eastAsia="es-CO"/>
        </w:rPr>
      </w:pPr>
    </w:p>
    <w:p w:rsidR="00BB20B1" w:rsidRDefault="00196030" w:rsidP="00196030">
      <w:pPr>
        <w:pStyle w:val="Textoindependiente"/>
        <w:spacing w:line="360" w:lineRule="auto"/>
        <w:rPr>
          <w:rFonts w:ascii="Arial" w:hAnsi="Arial" w:cs="Arial"/>
          <w:lang w:val="es-ES" w:eastAsia="es-CO"/>
        </w:rPr>
      </w:pPr>
      <w:r w:rsidRPr="00A17B40">
        <w:rPr>
          <w:rFonts w:ascii="Arial" w:hAnsi="Arial" w:cs="Arial"/>
          <w:lang w:val="es-ES" w:eastAsia="es-CO"/>
        </w:rPr>
        <w:t xml:space="preserve">Según lo informó en esta instancia la </w:t>
      </w:r>
      <w:r w:rsidR="00080440">
        <w:rPr>
          <w:rFonts w:ascii="Arial" w:hAnsi="Arial" w:cs="Arial"/>
          <w:lang w:val="es-ES" w:eastAsia="es-CO"/>
        </w:rPr>
        <w:t xml:space="preserve">agente oficiosa </w:t>
      </w:r>
      <w:r w:rsidRPr="00A17B40">
        <w:rPr>
          <w:rFonts w:ascii="Arial" w:hAnsi="Arial" w:cs="Arial"/>
          <w:lang w:val="es-ES" w:eastAsia="es-CO"/>
        </w:rPr>
        <w:t>(Folios 25 a 26, ib.)</w:t>
      </w:r>
      <w:r w:rsidR="00BB20B1">
        <w:rPr>
          <w:rFonts w:ascii="Arial" w:hAnsi="Arial" w:cs="Arial"/>
          <w:lang w:val="es-ES" w:eastAsia="es-CO"/>
        </w:rPr>
        <w:t xml:space="preserve"> </w:t>
      </w:r>
      <w:r w:rsidRPr="00A17B40">
        <w:rPr>
          <w:rFonts w:ascii="Arial" w:hAnsi="Arial" w:cs="Arial"/>
          <w:lang w:val="es-ES" w:eastAsia="es-CO"/>
        </w:rPr>
        <w:t>el accionante asistió al c</w:t>
      </w:r>
      <w:r w:rsidR="005B4179" w:rsidRPr="00A17B40">
        <w:rPr>
          <w:rFonts w:ascii="Arial" w:hAnsi="Arial" w:cs="Arial"/>
          <w:lang w:val="es-ES" w:eastAsia="es-CO"/>
        </w:rPr>
        <w:t xml:space="preserve">ontrol con </w:t>
      </w:r>
      <w:r w:rsidR="00DD6BB9" w:rsidRPr="00DD6BB9">
        <w:rPr>
          <w:rFonts w:ascii="Arial" w:hAnsi="Arial" w:cs="Arial"/>
          <w:lang w:val="es-ES" w:eastAsia="es-CO"/>
        </w:rPr>
        <w:t>neumología</w:t>
      </w:r>
      <w:r w:rsidR="00DD6BB9">
        <w:rPr>
          <w:rFonts w:ascii="Arial" w:hAnsi="Arial" w:cs="Arial"/>
          <w:i/>
          <w:lang w:val="es-ES" w:eastAsia="es-CO"/>
        </w:rPr>
        <w:t xml:space="preserve"> </w:t>
      </w:r>
      <w:r w:rsidR="005B4179" w:rsidRPr="00A17B40">
        <w:rPr>
          <w:rFonts w:ascii="Arial" w:hAnsi="Arial" w:cs="Arial"/>
          <w:lang w:val="es-ES" w:eastAsia="es-CO"/>
        </w:rPr>
        <w:t>programado</w:t>
      </w:r>
      <w:r w:rsidR="006C3C94">
        <w:rPr>
          <w:rFonts w:ascii="Arial" w:hAnsi="Arial" w:cs="Arial"/>
          <w:lang w:val="es-ES" w:eastAsia="es-CO"/>
        </w:rPr>
        <w:t xml:space="preserve"> para el día 11-07-2017. Al efecto, allegó copia de la historia clínica y </w:t>
      </w:r>
      <w:r w:rsidR="00DD6BB9">
        <w:rPr>
          <w:rFonts w:ascii="Arial" w:hAnsi="Arial" w:cs="Arial"/>
          <w:lang w:val="es-ES" w:eastAsia="es-CO"/>
        </w:rPr>
        <w:t xml:space="preserve">de la </w:t>
      </w:r>
      <w:r w:rsidR="006C3C94">
        <w:rPr>
          <w:rFonts w:ascii="Arial" w:hAnsi="Arial" w:cs="Arial"/>
          <w:lang w:val="es-ES" w:eastAsia="es-CO"/>
        </w:rPr>
        <w:t>orden para control en seis (6) meses</w:t>
      </w:r>
      <w:r w:rsidR="006C3C94" w:rsidRPr="00A17B40">
        <w:rPr>
          <w:rFonts w:ascii="Arial" w:hAnsi="Arial" w:cs="Arial"/>
          <w:lang w:val="es-ES" w:eastAsia="es-CO"/>
        </w:rPr>
        <w:t xml:space="preserve"> </w:t>
      </w:r>
      <w:r w:rsidRPr="00A17B40">
        <w:rPr>
          <w:rFonts w:ascii="Arial" w:hAnsi="Arial" w:cs="Arial"/>
          <w:lang w:val="es-ES" w:eastAsia="es-CO"/>
        </w:rPr>
        <w:t>(Folio 29, ib.)</w:t>
      </w:r>
      <w:r w:rsidR="0076526C" w:rsidRPr="00A17B40">
        <w:rPr>
          <w:rFonts w:ascii="Arial" w:hAnsi="Arial" w:cs="Arial"/>
          <w:lang w:val="es-ES" w:eastAsia="es-CO"/>
        </w:rPr>
        <w:t xml:space="preserve">. </w:t>
      </w:r>
    </w:p>
    <w:p w:rsidR="00BB20B1" w:rsidRDefault="00BB20B1" w:rsidP="00196030">
      <w:pPr>
        <w:pStyle w:val="Textoindependiente"/>
        <w:spacing w:line="360" w:lineRule="auto"/>
        <w:rPr>
          <w:rFonts w:ascii="Arial" w:hAnsi="Arial" w:cs="Arial"/>
          <w:lang w:val="es-ES" w:eastAsia="es-CO"/>
        </w:rPr>
      </w:pPr>
    </w:p>
    <w:p w:rsidR="005B4179" w:rsidRDefault="00A17B40" w:rsidP="00196030">
      <w:pPr>
        <w:pStyle w:val="Textoindependiente"/>
        <w:spacing w:line="360" w:lineRule="auto"/>
        <w:rPr>
          <w:rFonts w:ascii="Arial" w:hAnsi="Arial" w:cs="Arial"/>
          <w:iCs/>
          <w:color w:val="000000"/>
          <w:szCs w:val="24"/>
          <w:highlight w:val="cyan"/>
          <w:lang w:val="es-CO" w:eastAsia="es-CO"/>
        </w:rPr>
      </w:pPr>
      <w:r w:rsidRPr="00A17B40">
        <w:rPr>
          <w:rFonts w:ascii="Arial" w:hAnsi="Arial" w:cs="Arial"/>
          <w:lang w:val="es-ES" w:eastAsia="es-CO"/>
        </w:rPr>
        <w:t xml:space="preserve">De esta manera, </w:t>
      </w:r>
      <w:r w:rsidR="006C3C94">
        <w:rPr>
          <w:rFonts w:ascii="Arial" w:hAnsi="Arial" w:cs="Arial"/>
          <w:lang w:val="es-ES" w:eastAsia="es-CO"/>
        </w:rPr>
        <w:t xml:space="preserve">si hubo vulneración o amenaza de los derechos fundamentales, cesó; en consecuencia no hay objeto jurídico sobre el cual fallar y la decisión que se adopte resultará inocua. Por tanto, </w:t>
      </w:r>
      <w:r w:rsidRPr="00A17B40">
        <w:rPr>
          <w:rFonts w:ascii="Arial" w:hAnsi="Arial" w:cs="Arial"/>
          <w:lang w:val="es-ES" w:eastAsia="es-CO"/>
        </w:rPr>
        <w:t>se configura el hecho superado, puesto que la aludida pretensión se encuentra satisfecha y a salvo los derechos.</w:t>
      </w:r>
      <w:r w:rsidR="00196030" w:rsidRPr="00196030">
        <w:rPr>
          <w:rFonts w:ascii="Arial" w:hAnsi="Arial" w:cs="Arial"/>
          <w:iCs/>
          <w:color w:val="000000"/>
          <w:szCs w:val="24"/>
          <w:highlight w:val="cyan"/>
          <w:lang w:val="es-CO" w:eastAsia="es-CO"/>
        </w:rPr>
        <w:t xml:space="preserve"> </w:t>
      </w:r>
    </w:p>
    <w:p w:rsidR="00A17B40" w:rsidRPr="00DD6BB9" w:rsidRDefault="00A17B40" w:rsidP="00196030">
      <w:pPr>
        <w:pStyle w:val="Textoindependiente"/>
        <w:tabs>
          <w:tab w:val="clear" w:pos="708"/>
          <w:tab w:val="clear" w:pos="1416"/>
          <w:tab w:val="left" w:pos="709"/>
          <w:tab w:val="left" w:pos="1418"/>
        </w:tabs>
        <w:spacing w:line="360" w:lineRule="auto"/>
        <w:rPr>
          <w:rFonts w:ascii="Arial" w:hAnsi="Arial" w:cs="Arial"/>
          <w:lang w:val="es-CO" w:eastAsia="es-CO"/>
        </w:rPr>
      </w:pPr>
    </w:p>
    <w:p w:rsidR="00B9698E" w:rsidRPr="00DD6BB9" w:rsidRDefault="00DD6BB9" w:rsidP="00DD6BB9">
      <w:pPr>
        <w:pStyle w:val="Prrafodelista"/>
        <w:widowControl/>
        <w:numPr>
          <w:ilvl w:val="1"/>
          <w:numId w:val="18"/>
        </w:numPr>
        <w:autoSpaceDE/>
        <w:autoSpaceDN/>
        <w:adjustRightInd/>
        <w:spacing w:line="360" w:lineRule="auto"/>
        <w:contextualSpacing/>
        <w:jc w:val="both"/>
        <w:rPr>
          <w:rFonts w:ascii="Arial" w:hAnsi="Arial" w:cs="Times New Roman"/>
          <w:smallCaps/>
          <w:spacing w:val="-3"/>
          <w:lang w:val="es-ES_tradnl"/>
        </w:rPr>
      </w:pPr>
      <w:r>
        <w:rPr>
          <w:rFonts w:ascii="Arial" w:hAnsi="Arial" w:cs="Times New Roman"/>
          <w:smallCaps/>
          <w:spacing w:val="-3"/>
          <w:lang w:val="es-ES_tradnl"/>
        </w:rPr>
        <w:t>El t</w:t>
      </w:r>
      <w:r w:rsidR="00B9698E" w:rsidRPr="00DD6BB9">
        <w:rPr>
          <w:rFonts w:ascii="Arial" w:hAnsi="Arial" w:cs="Times New Roman"/>
          <w:smallCaps/>
          <w:spacing w:val="-3"/>
          <w:lang w:val="es-ES_tradnl"/>
        </w:rPr>
        <w:t>ratamiento integral</w:t>
      </w:r>
    </w:p>
    <w:p w:rsidR="00B9698E" w:rsidRPr="00DD6BB9" w:rsidRDefault="00B9698E" w:rsidP="00B9698E">
      <w:pPr>
        <w:widowControl/>
        <w:autoSpaceDE/>
        <w:autoSpaceDN/>
        <w:adjustRightInd/>
        <w:spacing w:line="360" w:lineRule="auto"/>
        <w:contextualSpacing/>
        <w:jc w:val="both"/>
        <w:rPr>
          <w:rFonts w:ascii="Arial" w:hAnsi="Arial" w:cs="Arial"/>
          <w:spacing w:val="-3"/>
          <w:lang w:val="es-ES_tradnl"/>
        </w:rPr>
      </w:pPr>
    </w:p>
    <w:p w:rsidR="00B9698E" w:rsidRDefault="00B9698E" w:rsidP="00B9698E">
      <w:pPr>
        <w:spacing w:line="360" w:lineRule="auto"/>
        <w:ind w:right="51"/>
        <w:jc w:val="both"/>
        <w:rPr>
          <w:rFonts w:ascii="Arial" w:hAnsi="Arial"/>
          <w:lang w:val="es-ES_tradnl"/>
        </w:rPr>
      </w:pPr>
      <w:r>
        <w:rPr>
          <w:rFonts w:ascii="Arial" w:hAnsi="Arial"/>
          <w:lang w:val="es-ES_tradnl"/>
        </w:rPr>
        <w:t xml:space="preserve">De acuerdo con la aludida normativa y jurisprudencia, considera la Sala que deberá concederse para atender </w:t>
      </w:r>
      <w:r w:rsidRPr="00DD6BB9">
        <w:rPr>
          <w:rFonts w:ascii="Arial" w:hAnsi="Arial"/>
          <w:i/>
          <w:sz w:val="22"/>
          <w:lang w:val="es-ES_tradnl"/>
        </w:rPr>
        <w:t xml:space="preserve">“LA CARDIOPATÍA DILATADA NO ISQUÉMICA, HTA Y </w:t>
      </w:r>
      <w:r w:rsidR="00520677" w:rsidRPr="00DD6BB9">
        <w:rPr>
          <w:rFonts w:ascii="Arial" w:hAnsi="Arial"/>
          <w:i/>
          <w:sz w:val="22"/>
          <w:lang w:val="es-ES_tradnl"/>
        </w:rPr>
        <w:t>EFISEMA SINIL</w:t>
      </w:r>
      <w:r w:rsidRPr="00DD6BB9">
        <w:rPr>
          <w:rFonts w:ascii="Arial" w:hAnsi="Arial"/>
          <w:i/>
          <w:sz w:val="22"/>
          <w:lang w:val="es-ES_tradnl"/>
        </w:rPr>
        <w:t>”</w:t>
      </w:r>
      <w:r w:rsidR="00520677">
        <w:rPr>
          <w:rFonts w:ascii="Arial" w:hAnsi="Arial"/>
          <w:i/>
          <w:lang w:val="es-ES_tradnl"/>
        </w:rPr>
        <w:t xml:space="preserve"> </w:t>
      </w:r>
      <w:r w:rsidR="005A08B7" w:rsidRPr="005A08B7">
        <w:rPr>
          <w:rFonts w:ascii="Arial" w:hAnsi="Arial"/>
          <w:lang w:val="es-ES_tradnl"/>
        </w:rPr>
        <w:t>diagnosticada</w:t>
      </w:r>
      <w:r>
        <w:rPr>
          <w:rFonts w:ascii="Arial" w:hAnsi="Arial"/>
          <w:lang w:val="es-ES_tradnl"/>
        </w:rPr>
        <w:t>.</w:t>
      </w:r>
    </w:p>
    <w:p w:rsidR="00B9698E" w:rsidRPr="00D90B3D" w:rsidRDefault="00B9698E" w:rsidP="00B9698E">
      <w:pPr>
        <w:spacing w:line="360" w:lineRule="auto"/>
        <w:ind w:right="51"/>
        <w:jc w:val="both"/>
        <w:rPr>
          <w:rFonts w:ascii="Arial" w:hAnsi="Arial"/>
          <w:sz w:val="20"/>
          <w:lang w:val="es-ES_tradnl"/>
        </w:rPr>
      </w:pPr>
    </w:p>
    <w:p w:rsidR="00B366EC" w:rsidRPr="00080440" w:rsidRDefault="00DD6BB9" w:rsidP="00B9698E">
      <w:pPr>
        <w:spacing w:line="360" w:lineRule="auto"/>
        <w:ind w:right="51"/>
        <w:jc w:val="both"/>
        <w:rPr>
          <w:rFonts w:ascii="Arial" w:hAnsi="Arial"/>
          <w:lang w:val="es-CO"/>
        </w:rPr>
      </w:pPr>
      <w:r>
        <w:rPr>
          <w:rFonts w:ascii="Arial" w:hAnsi="Arial"/>
          <w:lang w:val="es-ES_tradnl"/>
        </w:rPr>
        <w:t xml:space="preserve">No hay duda de que </w:t>
      </w:r>
      <w:r w:rsidR="00033869">
        <w:rPr>
          <w:rFonts w:ascii="Arial" w:hAnsi="Arial"/>
          <w:lang w:val="es-ES_tradnl"/>
        </w:rPr>
        <w:t xml:space="preserve">es indispensable concederlo, </w:t>
      </w:r>
      <w:r w:rsidR="00B9698E">
        <w:rPr>
          <w:rFonts w:ascii="Arial" w:hAnsi="Arial"/>
          <w:lang w:val="es-ES_tradnl"/>
        </w:rPr>
        <w:t xml:space="preserve">dada la condición </w:t>
      </w:r>
      <w:r w:rsidR="00D23BA1">
        <w:rPr>
          <w:rFonts w:ascii="Arial" w:hAnsi="Arial"/>
          <w:lang w:val="es-ES_tradnl"/>
        </w:rPr>
        <w:t>especial d</w:t>
      </w:r>
      <w:r w:rsidR="00B9698E">
        <w:rPr>
          <w:rFonts w:ascii="Arial" w:hAnsi="Arial"/>
          <w:lang w:val="es-ES_tradnl"/>
        </w:rPr>
        <w:t>e</w:t>
      </w:r>
      <w:r w:rsidR="00D23BA1">
        <w:rPr>
          <w:rFonts w:ascii="Arial" w:hAnsi="Arial"/>
          <w:lang w:val="es-ES_tradnl"/>
        </w:rPr>
        <w:t xml:space="preserve">l </w:t>
      </w:r>
      <w:r>
        <w:rPr>
          <w:rFonts w:ascii="Arial" w:hAnsi="Arial"/>
          <w:lang w:val="es-ES_tradnl"/>
        </w:rPr>
        <w:t xml:space="preserve">accionante, pues </w:t>
      </w:r>
      <w:r w:rsidR="00EC12DC">
        <w:rPr>
          <w:rFonts w:ascii="Arial" w:hAnsi="Arial"/>
          <w:lang w:val="es-ES_tradnl"/>
        </w:rPr>
        <w:t xml:space="preserve">requiere de </w:t>
      </w:r>
      <w:r>
        <w:rPr>
          <w:rFonts w:ascii="Arial" w:hAnsi="Arial"/>
          <w:lang w:val="es-ES_tradnl"/>
        </w:rPr>
        <w:t xml:space="preserve">continuo </w:t>
      </w:r>
      <w:r w:rsidR="00EC12DC">
        <w:rPr>
          <w:rFonts w:ascii="Arial" w:hAnsi="Arial"/>
          <w:lang w:val="es-ES_tradnl"/>
        </w:rPr>
        <w:t>seguimiento médico</w:t>
      </w:r>
      <w:r w:rsidR="00D23BA1">
        <w:rPr>
          <w:rFonts w:ascii="Arial" w:hAnsi="Arial"/>
          <w:lang w:val="es-ES_tradnl"/>
        </w:rPr>
        <w:t xml:space="preserve">; padece de una enfermedad que puede generar riesgo de </w:t>
      </w:r>
      <w:r w:rsidR="00D23BA1" w:rsidRPr="00DD6BB9">
        <w:rPr>
          <w:rFonts w:ascii="Arial" w:hAnsi="Arial"/>
          <w:i/>
          <w:sz w:val="22"/>
          <w:lang w:val="es-ES_tradnl"/>
        </w:rPr>
        <w:t>“muerte súbita”</w:t>
      </w:r>
      <w:r w:rsidR="00D23BA1">
        <w:rPr>
          <w:rFonts w:ascii="Arial" w:hAnsi="Arial"/>
          <w:lang w:val="es-ES_tradnl"/>
        </w:rPr>
        <w:t xml:space="preserve"> (Folio 12, ib.),</w:t>
      </w:r>
      <w:r w:rsidR="00EC12DC">
        <w:rPr>
          <w:rFonts w:ascii="Arial" w:hAnsi="Arial"/>
          <w:lang w:val="es-ES_tradnl"/>
        </w:rPr>
        <w:t xml:space="preserve"> y</w:t>
      </w:r>
      <w:r w:rsidR="00D23BA1">
        <w:rPr>
          <w:rFonts w:ascii="Arial" w:hAnsi="Arial"/>
          <w:lang w:val="es-ES_tradnl"/>
        </w:rPr>
        <w:t xml:space="preserve"> </w:t>
      </w:r>
      <w:r>
        <w:rPr>
          <w:rFonts w:ascii="Arial" w:hAnsi="Arial"/>
          <w:lang w:val="es-ES_tradnl"/>
        </w:rPr>
        <w:t xml:space="preserve">ha </w:t>
      </w:r>
      <w:r w:rsidR="00080440">
        <w:rPr>
          <w:rFonts w:ascii="Arial" w:hAnsi="Arial"/>
          <w:lang w:val="es-ES_tradnl"/>
        </w:rPr>
        <w:t>ha</w:t>
      </w:r>
      <w:r>
        <w:rPr>
          <w:rFonts w:ascii="Arial" w:hAnsi="Arial"/>
          <w:lang w:val="es-ES_tradnl"/>
        </w:rPr>
        <w:t xml:space="preserve">bido </w:t>
      </w:r>
      <w:r w:rsidR="00B9698E">
        <w:rPr>
          <w:rFonts w:ascii="Arial" w:hAnsi="Arial"/>
          <w:lang w:val="es-ES_tradnl"/>
        </w:rPr>
        <w:t xml:space="preserve">dilación injustificada de la accionada para </w:t>
      </w:r>
      <w:r w:rsidR="00080440">
        <w:rPr>
          <w:rFonts w:ascii="Arial" w:hAnsi="Arial"/>
          <w:lang w:val="es-ES_tradnl"/>
        </w:rPr>
        <w:t>efectuar el procedimiento prescrito</w:t>
      </w:r>
      <w:r w:rsidR="00B366EC">
        <w:rPr>
          <w:rFonts w:ascii="Arial" w:hAnsi="Arial"/>
          <w:lang w:val="es-ES_tradnl"/>
        </w:rPr>
        <w:t xml:space="preserve"> por </w:t>
      </w:r>
      <w:r w:rsidR="00CE348B">
        <w:rPr>
          <w:rFonts w:ascii="Arial" w:hAnsi="Arial"/>
          <w:lang w:val="es-ES_tradnl"/>
        </w:rPr>
        <w:t xml:space="preserve">el </w:t>
      </w:r>
      <w:r w:rsidR="00080440">
        <w:rPr>
          <w:rFonts w:ascii="Arial" w:hAnsi="Arial"/>
          <w:lang w:val="es-ES_tradnl"/>
        </w:rPr>
        <w:t>médico tratante</w:t>
      </w:r>
      <w:r w:rsidR="00B366EC">
        <w:rPr>
          <w:rFonts w:ascii="Arial" w:hAnsi="Arial"/>
          <w:lang w:val="es-ES_tradnl"/>
        </w:rPr>
        <w:t>, es así, que se ha visto en la necesidad de promover este amparo.</w:t>
      </w:r>
      <w:r w:rsidR="00080440">
        <w:rPr>
          <w:rFonts w:ascii="Arial" w:hAnsi="Arial"/>
          <w:lang w:val="es-ES_tradnl"/>
        </w:rPr>
        <w:t xml:space="preserve"> </w:t>
      </w:r>
    </w:p>
    <w:p w:rsidR="00B366EC" w:rsidRDefault="00B366EC" w:rsidP="00B9698E">
      <w:pPr>
        <w:spacing w:line="360" w:lineRule="auto"/>
        <w:ind w:right="51"/>
        <w:jc w:val="both"/>
        <w:rPr>
          <w:rFonts w:ascii="Arial" w:hAnsi="Arial"/>
          <w:lang w:val="es-ES_tradnl"/>
        </w:rPr>
      </w:pPr>
    </w:p>
    <w:p w:rsidR="00014CF8" w:rsidRDefault="00080440" w:rsidP="00B9698E">
      <w:pPr>
        <w:spacing w:line="360" w:lineRule="auto"/>
        <w:ind w:right="51"/>
        <w:jc w:val="both"/>
        <w:rPr>
          <w:rFonts w:ascii="Arial" w:hAnsi="Arial"/>
          <w:lang w:val="es-ES_tradnl"/>
        </w:rPr>
      </w:pPr>
      <w:r>
        <w:rPr>
          <w:rFonts w:ascii="Arial" w:hAnsi="Arial"/>
          <w:lang w:val="es-ES_tradnl"/>
        </w:rPr>
        <w:t xml:space="preserve">Se desecha </w:t>
      </w:r>
      <w:r w:rsidR="00B366EC">
        <w:rPr>
          <w:rFonts w:ascii="Arial" w:hAnsi="Arial"/>
          <w:lang w:val="es-ES_tradnl"/>
        </w:rPr>
        <w:t>lo expuesto por la accionada en el escrito de contestación (Folio 30 a 31, ib.),</w:t>
      </w:r>
      <w:r w:rsidR="00014CF8">
        <w:rPr>
          <w:rFonts w:ascii="Arial" w:hAnsi="Arial"/>
          <w:lang w:val="es-ES_tradnl"/>
        </w:rPr>
        <w:t xml:space="preserve"> frente a</w:t>
      </w:r>
      <w:r w:rsidR="00033869">
        <w:rPr>
          <w:rFonts w:ascii="Arial" w:hAnsi="Arial"/>
          <w:lang w:val="es-ES_tradnl"/>
        </w:rPr>
        <w:t xml:space="preserve"> la negación de</w:t>
      </w:r>
      <w:r w:rsidR="00014CF8">
        <w:rPr>
          <w:rFonts w:ascii="Arial" w:hAnsi="Arial"/>
          <w:lang w:val="es-ES_tradnl"/>
        </w:rPr>
        <w:t xml:space="preserve"> esta pretensión</w:t>
      </w:r>
      <w:r w:rsidR="00B366EC">
        <w:rPr>
          <w:rFonts w:ascii="Arial" w:hAnsi="Arial"/>
          <w:lang w:val="es-ES_tradnl"/>
        </w:rPr>
        <w:t xml:space="preserve">, </w:t>
      </w:r>
      <w:r w:rsidR="00DD6BB9">
        <w:rPr>
          <w:rFonts w:ascii="Arial" w:hAnsi="Arial"/>
          <w:lang w:val="es-ES_tradnl"/>
        </w:rPr>
        <w:t xml:space="preserve">toda vez que </w:t>
      </w:r>
      <w:r w:rsidR="00B366EC">
        <w:rPr>
          <w:rFonts w:ascii="Arial" w:hAnsi="Arial"/>
          <w:lang w:val="es-ES_tradnl"/>
        </w:rPr>
        <w:t>ha sido renuente en</w:t>
      </w:r>
      <w:r w:rsidR="00DD6BB9">
        <w:rPr>
          <w:rFonts w:ascii="Arial" w:hAnsi="Arial"/>
          <w:lang w:val="es-ES_tradnl"/>
        </w:rPr>
        <w:t xml:space="preserve"> brindar la asistencia en salud, pese a que es la </w:t>
      </w:r>
      <w:r w:rsidR="00B366EC">
        <w:rPr>
          <w:rFonts w:ascii="Arial" w:hAnsi="Arial"/>
          <w:lang w:val="es-ES_tradnl"/>
        </w:rPr>
        <w:t xml:space="preserve">encargada de </w:t>
      </w:r>
      <w:r w:rsidR="00D06DF2">
        <w:rPr>
          <w:rFonts w:ascii="Arial" w:hAnsi="Arial"/>
          <w:lang w:val="es-ES_tradnl"/>
        </w:rPr>
        <w:t>la prestación d</w:t>
      </w:r>
      <w:r w:rsidR="00BD0382">
        <w:rPr>
          <w:rFonts w:ascii="Arial" w:hAnsi="Arial"/>
          <w:lang w:val="es-ES_tradnl"/>
        </w:rPr>
        <w:t xml:space="preserve">e </w:t>
      </w:r>
      <w:r w:rsidR="00EC12DC">
        <w:rPr>
          <w:rFonts w:ascii="Arial" w:hAnsi="Arial"/>
          <w:lang w:val="es-ES_tradnl"/>
        </w:rPr>
        <w:t>los</w:t>
      </w:r>
      <w:r w:rsidR="00B366EC">
        <w:rPr>
          <w:rFonts w:ascii="Arial" w:hAnsi="Arial"/>
          <w:lang w:val="es-ES_tradnl"/>
        </w:rPr>
        <w:t xml:space="preserve"> servicios</w:t>
      </w:r>
      <w:r w:rsidR="00BD0382">
        <w:rPr>
          <w:rFonts w:ascii="Arial" w:hAnsi="Arial"/>
          <w:lang w:val="es-ES_tradnl"/>
        </w:rPr>
        <w:t xml:space="preserve"> deprecados</w:t>
      </w:r>
      <w:r w:rsidR="00DD6BB9">
        <w:rPr>
          <w:rFonts w:ascii="Arial" w:hAnsi="Arial"/>
          <w:lang w:val="es-ES_tradnl"/>
        </w:rPr>
        <w:t xml:space="preserve">; </w:t>
      </w:r>
      <w:r w:rsidR="00033869">
        <w:rPr>
          <w:rFonts w:ascii="Arial" w:hAnsi="Arial"/>
          <w:lang w:val="es-ES_tradnl"/>
        </w:rPr>
        <w:t xml:space="preserve">el accionante </w:t>
      </w:r>
      <w:r w:rsidR="00DD6BB9">
        <w:rPr>
          <w:rFonts w:ascii="Arial" w:hAnsi="Arial"/>
          <w:lang w:val="es-ES_tradnl"/>
        </w:rPr>
        <w:t xml:space="preserve">no puede </w:t>
      </w:r>
      <w:r w:rsidR="00033869">
        <w:rPr>
          <w:rFonts w:ascii="Arial" w:hAnsi="Arial"/>
          <w:lang w:val="es-ES_tradnl"/>
        </w:rPr>
        <w:t>esperar que su vida y salud se deterioren a la espera de que se agoten trámite</w:t>
      </w:r>
      <w:r w:rsidR="00F80BDA">
        <w:rPr>
          <w:rFonts w:ascii="Arial" w:hAnsi="Arial"/>
          <w:lang w:val="es-ES_tradnl"/>
        </w:rPr>
        <w:t>s</w:t>
      </w:r>
      <w:r w:rsidR="00033869">
        <w:rPr>
          <w:rFonts w:ascii="Arial" w:hAnsi="Arial"/>
          <w:lang w:val="es-ES_tradnl"/>
        </w:rPr>
        <w:t xml:space="preserve"> administrativos</w:t>
      </w:r>
      <w:r w:rsidR="00B95896">
        <w:rPr>
          <w:rFonts w:ascii="Arial" w:hAnsi="Arial"/>
          <w:lang w:val="es-ES_tradnl"/>
        </w:rPr>
        <w:t>,</w:t>
      </w:r>
      <w:r w:rsidR="00033869">
        <w:rPr>
          <w:rFonts w:ascii="Arial" w:hAnsi="Arial"/>
          <w:lang w:val="es-ES_tradnl"/>
        </w:rPr>
        <w:t xml:space="preserve"> como</w:t>
      </w:r>
      <w:r w:rsidR="00845ADA">
        <w:rPr>
          <w:rFonts w:ascii="Arial" w:hAnsi="Arial"/>
          <w:lang w:val="es-ES_tradnl"/>
        </w:rPr>
        <w:t xml:space="preserve"> </w:t>
      </w:r>
      <w:r w:rsidR="00BD0382">
        <w:rPr>
          <w:rFonts w:ascii="Arial" w:hAnsi="Arial"/>
          <w:lang w:val="es-ES_tradnl"/>
        </w:rPr>
        <w:t xml:space="preserve">sucedió </w:t>
      </w:r>
      <w:r w:rsidR="00845ADA">
        <w:rPr>
          <w:rFonts w:ascii="Arial" w:hAnsi="Arial"/>
          <w:lang w:val="es-ES_tradnl"/>
        </w:rPr>
        <w:t>con el proceso</w:t>
      </w:r>
      <w:r w:rsidR="00033869">
        <w:rPr>
          <w:rFonts w:ascii="Arial" w:hAnsi="Arial"/>
          <w:lang w:val="es-ES_tradnl"/>
        </w:rPr>
        <w:t xml:space="preserve"> de auditoría médica</w:t>
      </w:r>
      <w:r w:rsidR="00B95896">
        <w:rPr>
          <w:rFonts w:ascii="Arial" w:hAnsi="Arial"/>
          <w:lang w:val="es-ES_tradnl"/>
        </w:rPr>
        <w:t>,</w:t>
      </w:r>
      <w:r w:rsidR="00033869">
        <w:rPr>
          <w:rFonts w:ascii="Arial" w:hAnsi="Arial"/>
          <w:lang w:val="es-ES_tradnl"/>
        </w:rPr>
        <w:t xml:space="preserve"> </w:t>
      </w:r>
      <w:r w:rsidR="005A08B7">
        <w:rPr>
          <w:rFonts w:ascii="Arial" w:hAnsi="Arial"/>
          <w:lang w:val="es-ES_tradnl"/>
        </w:rPr>
        <w:t xml:space="preserve">que estaba </w:t>
      </w:r>
      <w:r w:rsidR="00845ADA">
        <w:rPr>
          <w:rFonts w:ascii="Arial" w:hAnsi="Arial"/>
          <w:lang w:val="es-ES_tradnl"/>
        </w:rPr>
        <w:t>pendiente de aprobar</w:t>
      </w:r>
      <w:r w:rsidR="000F179A">
        <w:rPr>
          <w:rFonts w:ascii="Arial" w:hAnsi="Arial"/>
          <w:lang w:val="es-ES_tradnl"/>
        </w:rPr>
        <w:t xml:space="preserve"> la </w:t>
      </w:r>
      <w:r w:rsidR="00D06DF2">
        <w:rPr>
          <w:rFonts w:ascii="Arial" w:hAnsi="Arial"/>
          <w:lang w:val="es-ES_tradnl"/>
        </w:rPr>
        <w:t>valoración por</w:t>
      </w:r>
      <w:r w:rsidR="00BD0382">
        <w:rPr>
          <w:rFonts w:ascii="Arial" w:hAnsi="Arial"/>
          <w:lang w:val="es-ES_tradnl"/>
        </w:rPr>
        <w:t xml:space="preserve"> </w:t>
      </w:r>
      <w:r w:rsidRPr="00080440">
        <w:rPr>
          <w:rFonts w:ascii="Arial" w:hAnsi="Arial"/>
          <w:lang w:val="es-ES_tradnl"/>
        </w:rPr>
        <w:t>neumología</w:t>
      </w:r>
      <w:r>
        <w:rPr>
          <w:rFonts w:ascii="Arial" w:hAnsi="Arial"/>
          <w:i/>
          <w:lang w:val="es-ES_tradnl"/>
        </w:rPr>
        <w:t xml:space="preserve"> </w:t>
      </w:r>
      <w:r w:rsidR="005A08B7">
        <w:rPr>
          <w:rFonts w:ascii="Arial" w:hAnsi="Arial"/>
          <w:lang w:val="es-ES_tradnl"/>
        </w:rPr>
        <w:t>desde</w:t>
      </w:r>
      <w:r w:rsidR="00D06DF2">
        <w:rPr>
          <w:rFonts w:ascii="Arial" w:hAnsi="Arial"/>
          <w:lang w:val="es-ES_tradnl"/>
        </w:rPr>
        <w:t xml:space="preserve"> el 17-05-2017</w:t>
      </w:r>
      <w:r>
        <w:rPr>
          <w:rFonts w:ascii="Arial" w:hAnsi="Arial"/>
          <w:lang w:val="es-ES_tradnl"/>
        </w:rPr>
        <w:t xml:space="preserve"> (Folio 30, ib.).</w:t>
      </w:r>
      <w:r w:rsidR="005A08B7">
        <w:rPr>
          <w:rFonts w:ascii="Arial" w:hAnsi="Arial"/>
          <w:lang w:val="es-ES_tradnl"/>
        </w:rPr>
        <w:t xml:space="preserve"> </w:t>
      </w:r>
    </w:p>
    <w:p w:rsidR="00014CF8" w:rsidRDefault="00014CF8" w:rsidP="00B9698E">
      <w:pPr>
        <w:spacing w:line="360" w:lineRule="auto"/>
        <w:ind w:right="51"/>
        <w:jc w:val="both"/>
        <w:rPr>
          <w:rFonts w:ascii="Arial" w:hAnsi="Arial"/>
          <w:lang w:val="es-ES_tradnl"/>
        </w:rPr>
      </w:pPr>
    </w:p>
    <w:p w:rsidR="006C3C94" w:rsidRDefault="0024185D" w:rsidP="0024185D">
      <w:pPr>
        <w:spacing w:line="360" w:lineRule="auto"/>
        <w:ind w:right="51"/>
        <w:jc w:val="both"/>
        <w:rPr>
          <w:rFonts w:ascii="Arial" w:hAnsi="Arial" w:cs="Arial"/>
          <w:lang w:eastAsia="es-CO"/>
        </w:rPr>
      </w:pPr>
      <w:r>
        <w:rPr>
          <w:rFonts w:ascii="Arial" w:hAnsi="Arial"/>
          <w:lang w:val="es-ES_tradnl"/>
        </w:rPr>
        <w:t>Así las cosas, la solicitud encaminada a que se niegue la prestación integral a la accionante es infundada y atenta flagrantemente contra los derechos fundamentales</w:t>
      </w:r>
      <w:r w:rsidR="00080440">
        <w:rPr>
          <w:rFonts w:ascii="Arial" w:hAnsi="Arial"/>
          <w:lang w:val="es-ES_tradnl"/>
        </w:rPr>
        <w:t xml:space="preserve"> a la salud, integridad personal</w:t>
      </w:r>
      <w:r>
        <w:rPr>
          <w:rFonts w:ascii="Arial" w:hAnsi="Arial"/>
          <w:lang w:val="es-ES_tradnl"/>
        </w:rPr>
        <w:t>, a la dignidad y a la vida del usuario.</w:t>
      </w:r>
    </w:p>
    <w:p w:rsidR="00A17B40" w:rsidRDefault="00A17B40" w:rsidP="00196030">
      <w:pPr>
        <w:pStyle w:val="Textoindependiente"/>
        <w:tabs>
          <w:tab w:val="clear" w:pos="708"/>
          <w:tab w:val="clear" w:pos="1416"/>
          <w:tab w:val="left" w:pos="709"/>
          <w:tab w:val="left" w:pos="1418"/>
        </w:tabs>
        <w:spacing w:line="360" w:lineRule="auto"/>
        <w:rPr>
          <w:rFonts w:ascii="Arial" w:hAnsi="Arial" w:cs="Arial"/>
          <w:lang w:val="es-ES" w:eastAsia="es-CO"/>
        </w:rPr>
      </w:pPr>
    </w:p>
    <w:p w:rsidR="00080440" w:rsidRDefault="00B95896" w:rsidP="00080440">
      <w:pPr>
        <w:pStyle w:val="Textoindependiente"/>
        <w:numPr>
          <w:ilvl w:val="1"/>
          <w:numId w:val="18"/>
        </w:numPr>
        <w:tabs>
          <w:tab w:val="clear" w:pos="708"/>
          <w:tab w:val="clear" w:pos="1416"/>
          <w:tab w:val="left" w:pos="709"/>
          <w:tab w:val="left" w:pos="1418"/>
        </w:tabs>
        <w:spacing w:line="360" w:lineRule="auto"/>
        <w:rPr>
          <w:rFonts w:ascii="Arial" w:hAnsi="Arial" w:cs="Arial"/>
          <w:smallCaps/>
          <w:lang w:val="es-ES" w:eastAsia="es-CO"/>
        </w:rPr>
      </w:pPr>
      <w:r>
        <w:rPr>
          <w:rFonts w:ascii="Arial" w:hAnsi="Arial" w:cs="Arial"/>
          <w:smallCaps/>
          <w:lang w:val="es-ES" w:eastAsia="es-CO"/>
        </w:rPr>
        <w:t>Los gastos de</w:t>
      </w:r>
      <w:r w:rsidR="00080440" w:rsidRPr="00080440">
        <w:rPr>
          <w:rFonts w:ascii="Arial" w:hAnsi="Arial" w:cs="Arial"/>
          <w:smallCaps/>
          <w:lang w:val="es-ES" w:eastAsia="es-CO"/>
        </w:rPr>
        <w:t xml:space="preserve"> transporte </w:t>
      </w:r>
    </w:p>
    <w:p w:rsidR="00080440" w:rsidRPr="00080440" w:rsidRDefault="00080440" w:rsidP="00080440">
      <w:pPr>
        <w:pStyle w:val="Textoindependiente"/>
        <w:tabs>
          <w:tab w:val="clear" w:pos="708"/>
          <w:tab w:val="clear" w:pos="1416"/>
          <w:tab w:val="left" w:pos="709"/>
          <w:tab w:val="left" w:pos="1418"/>
        </w:tabs>
        <w:spacing w:line="360" w:lineRule="auto"/>
        <w:ind w:left="720"/>
        <w:rPr>
          <w:rFonts w:ascii="Arial" w:hAnsi="Arial" w:cs="Arial"/>
          <w:smallCaps/>
          <w:lang w:val="es-ES" w:eastAsia="es-CO"/>
        </w:rPr>
      </w:pPr>
    </w:p>
    <w:p w:rsidR="00E769E4" w:rsidRDefault="00E769E4" w:rsidP="00360944">
      <w:pPr>
        <w:pStyle w:val="Textoindependiente"/>
        <w:spacing w:line="360" w:lineRule="auto"/>
        <w:rPr>
          <w:rFonts w:ascii="Arial" w:hAnsi="Arial" w:cs="Arial"/>
          <w:lang w:val="es-CO" w:eastAsia="es-CO"/>
        </w:rPr>
      </w:pPr>
      <w:r>
        <w:rPr>
          <w:rFonts w:ascii="Arial" w:hAnsi="Arial" w:cs="Arial"/>
          <w:lang w:val="es-ES" w:eastAsia="es-CO"/>
        </w:rPr>
        <w:t>A</w:t>
      </w:r>
      <w:r w:rsidR="0024185D">
        <w:rPr>
          <w:rFonts w:ascii="Arial" w:hAnsi="Arial" w:cs="Arial"/>
          <w:lang w:val="es-ES" w:eastAsia="es-CO"/>
        </w:rPr>
        <w:t xml:space="preserve">hora, </w:t>
      </w:r>
      <w:r w:rsidR="00AF1BDD">
        <w:rPr>
          <w:rFonts w:ascii="Arial" w:hAnsi="Arial" w:cs="Arial"/>
          <w:lang w:val="es-ES" w:eastAsia="es-CO"/>
        </w:rPr>
        <w:t>en lo que respecta a los gastos de transporte</w:t>
      </w:r>
      <w:r w:rsidR="00080440">
        <w:rPr>
          <w:rFonts w:ascii="Arial" w:hAnsi="Arial" w:cs="Arial"/>
          <w:lang w:val="es-ES" w:eastAsia="es-CO"/>
        </w:rPr>
        <w:t xml:space="preserve"> del paciente y un acompañante</w:t>
      </w:r>
      <w:r w:rsidR="00196030">
        <w:rPr>
          <w:rFonts w:ascii="Arial" w:hAnsi="Arial" w:cs="Arial"/>
          <w:lang w:val="es-ES" w:eastAsia="es-CO"/>
        </w:rPr>
        <w:t xml:space="preserve">, </w:t>
      </w:r>
      <w:r w:rsidR="00080440">
        <w:rPr>
          <w:rFonts w:ascii="Arial" w:hAnsi="Arial" w:cs="Arial"/>
          <w:lang w:val="es-ES" w:eastAsia="es-CO"/>
        </w:rPr>
        <w:t>l</w:t>
      </w:r>
      <w:r>
        <w:rPr>
          <w:rFonts w:ascii="Arial" w:hAnsi="Arial" w:cs="Arial"/>
          <w:lang w:val="es-CO" w:eastAsia="es-CO"/>
        </w:rPr>
        <w:t xml:space="preserve">a Sala </w:t>
      </w:r>
      <w:r w:rsidR="00094464">
        <w:rPr>
          <w:rFonts w:ascii="Arial" w:hAnsi="Arial" w:cs="Arial"/>
          <w:lang w:val="es-CO" w:eastAsia="es-CO"/>
        </w:rPr>
        <w:t xml:space="preserve">no </w:t>
      </w:r>
      <w:r>
        <w:rPr>
          <w:rFonts w:ascii="Arial" w:hAnsi="Arial" w:cs="Arial"/>
          <w:lang w:val="es-CO" w:eastAsia="es-CO"/>
        </w:rPr>
        <w:t xml:space="preserve">halla acreditados </w:t>
      </w:r>
      <w:r w:rsidR="00080440">
        <w:rPr>
          <w:rFonts w:ascii="Arial" w:hAnsi="Arial" w:cs="Arial"/>
          <w:lang w:val="es-CO" w:eastAsia="es-CO"/>
        </w:rPr>
        <w:t xml:space="preserve">los </w:t>
      </w:r>
      <w:r w:rsidR="00094464">
        <w:rPr>
          <w:rFonts w:ascii="Arial" w:hAnsi="Arial" w:cs="Arial"/>
          <w:lang w:val="es-CO" w:eastAsia="es-CO"/>
        </w:rPr>
        <w:t>r</w:t>
      </w:r>
      <w:r>
        <w:rPr>
          <w:rFonts w:ascii="Arial" w:hAnsi="Arial" w:cs="Arial"/>
          <w:lang w:val="es-CO" w:eastAsia="es-CO"/>
        </w:rPr>
        <w:t>equisitos</w:t>
      </w:r>
      <w:r w:rsidR="00080440">
        <w:rPr>
          <w:rFonts w:ascii="Arial" w:hAnsi="Arial" w:cs="Arial"/>
          <w:lang w:val="es-CO" w:eastAsia="es-CO"/>
        </w:rPr>
        <w:t xml:space="preserve"> jurisprudenciales para su reconocimiento</w:t>
      </w:r>
      <w:r w:rsidR="00DA3F62">
        <w:rPr>
          <w:rStyle w:val="Refdenotaalpie"/>
          <w:rFonts w:ascii="Arial" w:hAnsi="Arial"/>
          <w:lang w:val="es-CO" w:eastAsia="es-CO"/>
        </w:rPr>
        <w:footnoteReference w:id="15"/>
      </w:r>
      <w:r w:rsidR="00360944">
        <w:rPr>
          <w:rFonts w:ascii="Arial" w:hAnsi="Arial" w:cs="Arial"/>
          <w:lang w:val="es-CO" w:eastAsia="es-CO"/>
        </w:rPr>
        <w:t>,</w:t>
      </w:r>
      <w:r>
        <w:rPr>
          <w:rFonts w:ascii="Arial" w:hAnsi="Arial" w:cs="Arial"/>
          <w:lang w:val="es-CO" w:eastAsia="es-CO"/>
        </w:rPr>
        <w:t xml:space="preserve"> pues</w:t>
      </w:r>
      <w:r w:rsidR="00094464">
        <w:rPr>
          <w:rFonts w:ascii="Arial" w:hAnsi="Arial" w:cs="Arial"/>
          <w:lang w:val="es-CO" w:eastAsia="es-CO"/>
        </w:rPr>
        <w:t xml:space="preserve"> a pesar</w:t>
      </w:r>
      <w:r>
        <w:rPr>
          <w:rFonts w:ascii="Arial" w:hAnsi="Arial" w:cs="Arial"/>
          <w:lang w:val="es-CO" w:eastAsia="es-CO"/>
        </w:rPr>
        <w:t xml:space="preserve"> </w:t>
      </w:r>
      <w:r w:rsidR="00DA3F62">
        <w:rPr>
          <w:rFonts w:ascii="Arial" w:hAnsi="Arial" w:cs="Arial"/>
          <w:lang w:val="es-CO" w:eastAsia="es-CO"/>
        </w:rPr>
        <w:t xml:space="preserve">de </w:t>
      </w:r>
      <w:r>
        <w:rPr>
          <w:rFonts w:ascii="Arial" w:hAnsi="Arial" w:cs="Arial"/>
          <w:lang w:val="es-CO" w:eastAsia="es-CO"/>
        </w:rPr>
        <w:t>que</w:t>
      </w:r>
      <w:r w:rsidR="00094464">
        <w:rPr>
          <w:rFonts w:ascii="Arial" w:hAnsi="Arial" w:cs="Arial"/>
          <w:lang w:val="es-CO" w:eastAsia="es-CO"/>
        </w:rPr>
        <w:t xml:space="preserve"> el</w:t>
      </w:r>
      <w:r>
        <w:rPr>
          <w:rFonts w:ascii="Arial" w:hAnsi="Arial" w:cs="Arial"/>
          <w:lang w:val="es-CO" w:eastAsia="es-CO"/>
        </w:rPr>
        <w:t xml:space="preserve"> accionante</w:t>
      </w:r>
      <w:r w:rsidR="00360944">
        <w:rPr>
          <w:rFonts w:ascii="Arial" w:hAnsi="Arial" w:cs="Arial"/>
          <w:lang w:val="es-CO" w:eastAsia="es-CO"/>
        </w:rPr>
        <w:t xml:space="preserve"> cuent</w:t>
      </w:r>
      <w:r w:rsidR="00DA3F62">
        <w:rPr>
          <w:rFonts w:ascii="Arial" w:hAnsi="Arial" w:cs="Arial"/>
          <w:lang w:val="es-CO" w:eastAsia="es-CO"/>
        </w:rPr>
        <w:t>e</w:t>
      </w:r>
      <w:r w:rsidR="00360944">
        <w:rPr>
          <w:rFonts w:ascii="Arial" w:hAnsi="Arial" w:cs="Arial"/>
          <w:lang w:val="es-CO" w:eastAsia="es-CO"/>
        </w:rPr>
        <w:t xml:space="preserve"> con</w:t>
      </w:r>
      <w:r w:rsidR="00094464">
        <w:rPr>
          <w:rFonts w:ascii="Arial" w:hAnsi="Arial" w:cs="Arial"/>
          <w:lang w:val="es-CO" w:eastAsia="es-CO"/>
        </w:rPr>
        <w:t xml:space="preserve"> </w:t>
      </w:r>
      <w:r>
        <w:rPr>
          <w:rFonts w:ascii="Arial" w:hAnsi="Arial" w:cs="Arial"/>
          <w:lang w:val="es-CO" w:eastAsia="es-CO"/>
        </w:rPr>
        <w:t>77 años</w:t>
      </w:r>
      <w:r w:rsidR="00094464">
        <w:rPr>
          <w:rFonts w:ascii="Arial" w:hAnsi="Arial" w:cs="Arial"/>
          <w:lang w:val="es-CO" w:eastAsia="es-CO"/>
        </w:rPr>
        <w:t xml:space="preserve"> de edad</w:t>
      </w:r>
      <w:r w:rsidR="00080440">
        <w:rPr>
          <w:rFonts w:ascii="Arial" w:hAnsi="Arial" w:cs="Arial"/>
          <w:lang w:val="es-CO" w:eastAsia="es-CO"/>
        </w:rPr>
        <w:t xml:space="preserve">, </w:t>
      </w:r>
      <w:r w:rsidR="00DA3F62">
        <w:rPr>
          <w:rFonts w:ascii="Arial" w:hAnsi="Arial" w:cs="Arial"/>
          <w:lang w:val="es-CO" w:eastAsia="es-CO"/>
        </w:rPr>
        <w:t xml:space="preserve">padezca </w:t>
      </w:r>
      <w:r w:rsidR="00360944">
        <w:rPr>
          <w:rFonts w:ascii="Arial" w:hAnsi="Arial" w:cs="Arial"/>
          <w:lang w:val="es-CO" w:eastAsia="es-CO"/>
        </w:rPr>
        <w:t>de</w:t>
      </w:r>
      <w:r>
        <w:rPr>
          <w:rFonts w:ascii="Arial" w:hAnsi="Arial" w:cs="Arial"/>
          <w:lang w:val="es-CO" w:eastAsia="es-CO"/>
        </w:rPr>
        <w:t xml:space="preserve"> </w:t>
      </w:r>
      <w:r w:rsidRPr="00080440">
        <w:rPr>
          <w:rFonts w:ascii="Arial" w:hAnsi="Arial" w:cs="Arial"/>
          <w:i/>
          <w:sz w:val="22"/>
          <w:lang w:val="es-CO" w:eastAsia="es-CO"/>
        </w:rPr>
        <w:t>“CARDIOPATÍA CON RIESGO DE M</w:t>
      </w:r>
      <w:r w:rsidR="00BD0382" w:rsidRPr="00080440">
        <w:rPr>
          <w:rFonts w:ascii="Arial" w:hAnsi="Arial" w:cs="Arial"/>
          <w:i/>
          <w:sz w:val="22"/>
          <w:lang w:val="es-CO" w:eastAsia="es-CO"/>
        </w:rPr>
        <w:t>UERTE Y EFISEMA SENIL”</w:t>
      </w:r>
      <w:r w:rsidR="00094464">
        <w:rPr>
          <w:rFonts w:ascii="Arial" w:hAnsi="Arial" w:cs="Arial"/>
          <w:lang w:val="es-CO" w:eastAsia="es-CO"/>
        </w:rPr>
        <w:t xml:space="preserve"> </w:t>
      </w:r>
      <w:r w:rsidR="00080440">
        <w:rPr>
          <w:rFonts w:ascii="Arial" w:hAnsi="Arial" w:cs="Arial"/>
          <w:lang w:val="es-CO" w:eastAsia="es-CO"/>
        </w:rPr>
        <w:t xml:space="preserve">y requiere de la asistencia médica continua </w:t>
      </w:r>
      <w:r>
        <w:rPr>
          <w:rFonts w:ascii="Arial" w:hAnsi="Arial" w:cs="Arial"/>
          <w:lang w:val="es-CO" w:eastAsia="es-CO"/>
        </w:rPr>
        <w:t>(Folio</w:t>
      </w:r>
      <w:r w:rsidR="00BD0382">
        <w:rPr>
          <w:rFonts w:ascii="Arial" w:hAnsi="Arial" w:cs="Arial"/>
          <w:lang w:val="es-CO" w:eastAsia="es-CO"/>
        </w:rPr>
        <w:t>s</w:t>
      </w:r>
      <w:r>
        <w:rPr>
          <w:rFonts w:ascii="Arial" w:hAnsi="Arial" w:cs="Arial"/>
          <w:lang w:val="es-CO" w:eastAsia="es-CO"/>
        </w:rPr>
        <w:t xml:space="preserve"> 12</w:t>
      </w:r>
      <w:r w:rsidR="00BD0382">
        <w:rPr>
          <w:rFonts w:ascii="Arial" w:hAnsi="Arial" w:cs="Arial"/>
          <w:lang w:val="es-CO" w:eastAsia="es-CO"/>
        </w:rPr>
        <w:t xml:space="preserve"> y 27</w:t>
      </w:r>
      <w:r>
        <w:rPr>
          <w:rFonts w:ascii="Arial" w:hAnsi="Arial" w:cs="Arial"/>
          <w:lang w:val="es-CO" w:eastAsia="es-CO"/>
        </w:rPr>
        <w:t>, ib.)</w:t>
      </w:r>
      <w:r>
        <w:rPr>
          <w:rFonts w:ascii="Arial" w:hAnsi="Arial" w:cs="Arial"/>
        </w:rPr>
        <w:t xml:space="preserve">, </w:t>
      </w:r>
      <w:r w:rsidR="00080440">
        <w:rPr>
          <w:rFonts w:ascii="Arial" w:hAnsi="Arial" w:cs="Arial"/>
        </w:rPr>
        <w:t xml:space="preserve">no obra prueba </w:t>
      </w:r>
      <w:r w:rsidR="00B95896">
        <w:rPr>
          <w:rFonts w:ascii="Arial" w:hAnsi="Arial" w:cs="Arial"/>
        </w:rPr>
        <w:t xml:space="preserve">sobre </w:t>
      </w:r>
      <w:r w:rsidR="00DA3F62">
        <w:rPr>
          <w:rFonts w:ascii="Arial" w:hAnsi="Arial" w:cs="Arial"/>
        </w:rPr>
        <w:t xml:space="preserve">la </w:t>
      </w:r>
      <w:r w:rsidR="00080440">
        <w:rPr>
          <w:rFonts w:ascii="Arial" w:hAnsi="Arial" w:cs="Arial"/>
        </w:rPr>
        <w:t xml:space="preserve">incapacidad económica </w:t>
      </w:r>
      <w:r w:rsidR="00DA3F62">
        <w:rPr>
          <w:rFonts w:ascii="Arial" w:hAnsi="Arial" w:cs="Arial"/>
        </w:rPr>
        <w:t>suya</w:t>
      </w:r>
      <w:r w:rsidR="00B95896">
        <w:rPr>
          <w:rFonts w:ascii="Arial" w:hAnsi="Arial" w:cs="Arial"/>
        </w:rPr>
        <w:t xml:space="preserve"> y </w:t>
      </w:r>
      <w:r w:rsidR="00DA3F62">
        <w:rPr>
          <w:rFonts w:ascii="Arial" w:hAnsi="Arial" w:cs="Arial"/>
        </w:rPr>
        <w:t>de su familia</w:t>
      </w:r>
      <w:r w:rsidR="00080440">
        <w:rPr>
          <w:rFonts w:ascii="Arial" w:hAnsi="Arial" w:cs="Arial"/>
        </w:rPr>
        <w:t>, tampoco de que deba ser trasladado con asistencia especializada de ambulancia</w:t>
      </w:r>
      <w:r w:rsidR="00B95896">
        <w:rPr>
          <w:rFonts w:ascii="Arial" w:hAnsi="Arial" w:cs="Arial"/>
        </w:rPr>
        <w:t>, ni existe afirmación indefinida alguna</w:t>
      </w:r>
      <w:r w:rsidR="00DA3F62">
        <w:rPr>
          <w:rFonts w:ascii="Arial" w:hAnsi="Arial" w:cs="Arial"/>
        </w:rPr>
        <w:t>. El derecho de accesibilidad a los servicios de salud no se ha visto truncado por esta circunstancia, en consecuencia,</w:t>
      </w:r>
      <w:r w:rsidR="00360944">
        <w:rPr>
          <w:rFonts w:ascii="Arial" w:hAnsi="Arial" w:cs="Arial"/>
          <w:lang w:val="es-CO" w:eastAsia="es-CO"/>
        </w:rPr>
        <w:t xml:space="preserve"> </w:t>
      </w:r>
      <w:r>
        <w:rPr>
          <w:rFonts w:ascii="Arial" w:hAnsi="Arial" w:cs="Arial"/>
          <w:lang w:eastAsia="es-CO"/>
        </w:rPr>
        <w:t xml:space="preserve">se </w:t>
      </w:r>
      <w:r w:rsidR="00360944">
        <w:rPr>
          <w:rFonts w:ascii="Arial" w:hAnsi="Arial" w:cs="Arial"/>
          <w:lang w:eastAsia="es-CO"/>
        </w:rPr>
        <w:t>negará esta solicitud.</w:t>
      </w:r>
    </w:p>
    <w:p w:rsidR="00E769E4" w:rsidRPr="00DA3F62" w:rsidRDefault="00E769E4" w:rsidP="00E769E4">
      <w:pPr>
        <w:pStyle w:val="Textoindependiente"/>
        <w:spacing w:line="360" w:lineRule="auto"/>
        <w:rPr>
          <w:rFonts w:ascii="Arial" w:hAnsi="Arial" w:cs="Arial"/>
          <w:lang w:val="es-CO" w:eastAsia="es-CO"/>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B2953" w:rsidRPr="001930E1" w:rsidRDefault="007B2953" w:rsidP="007B2953">
      <w:pPr>
        <w:spacing w:line="360" w:lineRule="auto"/>
        <w:ind w:right="51"/>
        <w:jc w:val="both"/>
        <w:rPr>
          <w:rFonts w:ascii="Arial" w:hAnsi="Arial" w:cs="Arial"/>
        </w:rPr>
      </w:pPr>
      <w:r w:rsidRPr="00C3390C">
        <w:rPr>
          <w:rFonts w:ascii="Arial" w:hAnsi="Arial" w:cs="Arial"/>
        </w:rPr>
        <w:t>En armonía con las premisas expuestas en los acápites anteriores</w:t>
      </w:r>
      <w:r w:rsidR="002079A7">
        <w:rPr>
          <w:rFonts w:ascii="Arial" w:hAnsi="Arial" w:cs="Arial"/>
        </w:rPr>
        <w:t>:</w:t>
      </w:r>
      <w:r w:rsidRPr="00C3390C">
        <w:rPr>
          <w:rFonts w:ascii="Arial" w:hAnsi="Arial" w:cs="Arial"/>
        </w:rPr>
        <w:t xml:space="preserve"> </w:t>
      </w:r>
      <w:r>
        <w:rPr>
          <w:rFonts w:ascii="Arial" w:hAnsi="Arial" w:cs="Arial"/>
        </w:rPr>
        <w:t xml:space="preserve">(i) </w:t>
      </w:r>
      <w:r w:rsidR="002079A7">
        <w:rPr>
          <w:rFonts w:ascii="Arial" w:hAnsi="Arial" w:cs="Arial"/>
        </w:rPr>
        <w:t xml:space="preserve">Se </w:t>
      </w:r>
      <w:r w:rsidR="002079A7" w:rsidRPr="00C9223B">
        <w:rPr>
          <w:rFonts w:ascii="Arial" w:hAnsi="Arial" w:cs="Arial"/>
          <w:lang w:val="es-ES_tradnl"/>
        </w:rPr>
        <w:t>tutelar</w:t>
      </w:r>
      <w:r w:rsidR="002079A7">
        <w:rPr>
          <w:rFonts w:ascii="Arial" w:hAnsi="Arial" w:cs="Arial"/>
          <w:lang w:val="es-ES_tradnl"/>
        </w:rPr>
        <w:t xml:space="preserve">án </w:t>
      </w:r>
      <w:r>
        <w:rPr>
          <w:rFonts w:ascii="Arial" w:hAnsi="Arial" w:cs="Arial"/>
          <w:lang w:val="es-ES_tradnl"/>
        </w:rPr>
        <w:t xml:space="preserve">los </w:t>
      </w:r>
      <w:r w:rsidRPr="00C9223B">
        <w:rPr>
          <w:rFonts w:ascii="Arial" w:hAnsi="Arial" w:cs="Arial"/>
          <w:lang w:val="es-ES_tradnl"/>
        </w:rPr>
        <w:t>de</w:t>
      </w:r>
      <w:r>
        <w:rPr>
          <w:rFonts w:ascii="Arial" w:hAnsi="Arial" w:cs="Arial"/>
          <w:lang w:val="es-ES_tradnl"/>
        </w:rPr>
        <w:t xml:space="preserve">rechos </w:t>
      </w:r>
      <w:r w:rsidR="002079A7">
        <w:rPr>
          <w:rFonts w:ascii="Arial" w:hAnsi="Arial" w:cs="Arial"/>
          <w:lang w:val="es-ES_tradnl"/>
        </w:rPr>
        <w:t xml:space="preserve">invocados; (ii) Se expedirán las órdenes para su protección; </w:t>
      </w:r>
      <w:r w:rsidR="00DA3F62">
        <w:rPr>
          <w:rFonts w:ascii="Arial" w:hAnsi="Arial" w:cs="Arial"/>
          <w:lang w:val="es-ES_tradnl"/>
        </w:rPr>
        <w:t xml:space="preserve">(iii) Se concederá el tratamiento integral; </w:t>
      </w:r>
      <w:r w:rsidR="002079A7">
        <w:rPr>
          <w:rFonts w:ascii="Arial" w:hAnsi="Arial" w:cs="Arial"/>
          <w:lang w:val="es-ES_tradnl"/>
        </w:rPr>
        <w:t>(</w:t>
      </w:r>
      <w:r w:rsidR="00DA3F62">
        <w:rPr>
          <w:rFonts w:ascii="Arial" w:hAnsi="Arial" w:cs="Arial"/>
          <w:lang w:val="es-ES_tradnl"/>
        </w:rPr>
        <w:t>iv</w:t>
      </w:r>
      <w:r w:rsidR="002079A7">
        <w:rPr>
          <w:rFonts w:ascii="Arial" w:hAnsi="Arial" w:cs="Arial"/>
          <w:lang w:val="es-ES_tradnl"/>
        </w:rPr>
        <w:t>)</w:t>
      </w:r>
      <w:r w:rsidR="00520050">
        <w:rPr>
          <w:rFonts w:ascii="Arial" w:hAnsi="Arial" w:cs="Arial"/>
          <w:lang w:val="es-ES_tradnl"/>
        </w:rPr>
        <w:t xml:space="preserve"> Se declarará la carencia actual de objeto por el hecho superado en relación a la valoración por neumología</w:t>
      </w:r>
      <w:r w:rsidR="001871E3">
        <w:rPr>
          <w:rFonts w:ascii="Arial" w:hAnsi="Arial" w:cs="Arial"/>
          <w:lang w:val="es-ES_tradnl"/>
        </w:rPr>
        <w:t xml:space="preserve">; (v) </w:t>
      </w:r>
      <w:r w:rsidR="00520050">
        <w:rPr>
          <w:rFonts w:ascii="Arial" w:hAnsi="Arial" w:cs="Arial"/>
          <w:lang w:val="es-ES_tradnl"/>
        </w:rPr>
        <w:t>Se negará la petición incoada por el actor respecto a la prestación de gastos de transporte</w:t>
      </w:r>
      <w:r w:rsidR="001871E3">
        <w:rPr>
          <w:rFonts w:ascii="Arial" w:hAnsi="Arial" w:cs="Arial"/>
          <w:lang w:val="es-ES_tradnl"/>
        </w:rPr>
        <w:t>; y, (v</w:t>
      </w:r>
      <w:r w:rsidR="00DA3F62">
        <w:rPr>
          <w:rFonts w:ascii="Arial" w:hAnsi="Arial" w:cs="Arial"/>
          <w:lang w:val="es-ES_tradnl"/>
        </w:rPr>
        <w:t>i</w:t>
      </w:r>
      <w:r w:rsidR="001871E3">
        <w:rPr>
          <w:rFonts w:ascii="Arial" w:hAnsi="Arial" w:cs="Arial"/>
          <w:lang w:val="es-ES_tradnl"/>
        </w:rPr>
        <w:t xml:space="preserve">) </w:t>
      </w:r>
      <w:r w:rsidR="00520050">
        <w:rPr>
          <w:rFonts w:ascii="Arial" w:hAnsi="Arial" w:cs="Arial"/>
          <w:lang w:val="es-ES_tradnl"/>
        </w:rPr>
        <w:t>Se declarará improcedente el amparo frente a la Dirección de Sanidad de la Policía Nacional</w:t>
      </w:r>
      <w:r w:rsidR="001871E3">
        <w:rPr>
          <w:rFonts w:ascii="Arial" w:hAnsi="Arial" w:cs="Arial"/>
          <w:lang w:val="es-ES_tradnl"/>
        </w:rPr>
        <w:t>.</w:t>
      </w:r>
    </w:p>
    <w:p w:rsidR="007B2953" w:rsidRPr="00C3390C" w:rsidRDefault="007B2953" w:rsidP="007B2953">
      <w:pPr>
        <w:spacing w:line="360" w:lineRule="auto"/>
        <w:ind w:right="51"/>
        <w:jc w:val="both"/>
        <w:rPr>
          <w:rFonts w:ascii="Arial" w:hAnsi="Arial" w:cs="Arial"/>
        </w:rPr>
      </w:pPr>
    </w:p>
    <w:p w:rsidR="007B2953"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 xml:space="preserve">Tribunal Superior del Distrito Judicial de Pereira, Sala </w:t>
      </w:r>
      <w:r w:rsidRPr="00C3390C">
        <w:rPr>
          <w:rFonts w:ascii="Arial" w:hAnsi="Arial" w:cs="Arial"/>
          <w:bCs/>
          <w:smallCaps/>
        </w:rPr>
        <w:lastRenderedPageBreak/>
        <w:t>de Decisión Civil -Familia</w:t>
      </w:r>
      <w:r w:rsidRPr="00C3390C">
        <w:rPr>
          <w:rFonts w:ascii="Arial" w:hAnsi="Arial" w:cs="Arial"/>
        </w:rPr>
        <w:t xml:space="preserve">, administrando Justicia, en nombre de </w:t>
      </w:r>
      <w:smartTag w:uri="urn:schemas-microsoft-com:office:smarttags" w:element="PersonName">
        <w:smartTagPr>
          <w:attr w:name="ProductID" w:val="la Rep￺blica"/>
        </w:smartTagPr>
        <w:r w:rsidRPr="00C3390C">
          <w:rPr>
            <w:rFonts w:ascii="Arial" w:hAnsi="Arial" w:cs="Arial"/>
          </w:rPr>
          <w:t>la República</w:t>
        </w:r>
      </w:smartTag>
      <w:r w:rsidRPr="00C3390C">
        <w:rPr>
          <w:rFonts w:ascii="Arial" w:hAnsi="Arial" w:cs="Arial"/>
        </w:rPr>
        <w:t xml:space="preserve"> y por autoridad de </w:t>
      </w:r>
      <w:smartTag w:uri="urn:schemas-microsoft-com:office:smarttags" w:element="PersonName">
        <w:smartTagPr>
          <w:attr w:name="ProductID" w:val="la Ley"/>
        </w:smartTagPr>
        <w:r w:rsidRPr="00C3390C">
          <w:rPr>
            <w:rFonts w:ascii="Arial" w:hAnsi="Arial" w:cs="Arial"/>
          </w:rPr>
          <w:t>la Ley</w:t>
        </w:r>
      </w:smartTag>
      <w:r w:rsidRPr="00C3390C">
        <w:rPr>
          <w:rFonts w:ascii="Arial" w:hAnsi="Arial" w:cs="Arial"/>
        </w:rPr>
        <w:t>,</w:t>
      </w:r>
    </w:p>
    <w:p w:rsidR="007B2953" w:rsidRPr="00C3390C" w:rsidRDefault="007B2953" w:rsidP="007B2953">
      <w:pPr>
        <w:pStyle w:val="Textoindependiente"/>
        <w:spacing w:line="360" w:lineRule="auto"/>
        <w:jc w:val="center"/>
        <w:rPr>
          <w:rFonts w:ascii="Arial" w:hAnsi="Arial" w:cs="Arial"/>
          <w:bCs/>
          <w:smallCaps/>
          <w:szCs w:val="24"/>
        </w:rPr>
      </w:pPr>
      <w:r w:rsidRPr="00C3390C">
        <w:rPr>
          <w:rFonts w:ascii="Arial" w:hAnsi="Arial" w:cs="Arial"/>
          <w:bCs/>
          <w:smallCaps/>
          <w:szCs w:val="24"/>
        </w:rPr>
        <w:t xml:space="preserve">F A L </w:t>
      </w:r>
      <w:proofErr w:type="spellStart"/>
      <w:r w:rsidRPr="00C3390C">
        <w:rPr>
          <w:rFonts w:ascii="Arial" w:hAnsi="Arial" w:cs="Arial"/>
          <w:bCs/>
          <w:smallCaps/>
          <w:szCs w:val="24"/>
        </w:rPr>
        <w:t>L</w:t>
      </w:r>
      <w:proofErr w:type="spellEnd"/>
      <w:r w:rsidRPr="00C3390C">
        <w:rPr>
          <w:rFonts w:ascii="Arial" w:hAnsi="Arial" w:cs="Arial"/>
          <w:bCs/>
          <w:smallCaps/>
          <w:szCs w:val="24"/>
        </w:rPr>
        <w:t xml:space="preserve"> A,</w:t>
      </w:r>
    </w:p>
    <w:p w:rsidR="007B2953" w:rsidRPr="00DF6624" w:rsidRDefault="007B2953" w:rsidP="006C3284">
      <w:pPr>
        <w:pStyle w:val="Textoindependiente"/>
        <w:tabs>
          <w:tab w:val="clear" w:pos="708"/>
          <w:tab w:val="left" w:pos="567"/>
          <w:tab w:val="left" w:pos="851"/>
        </w:tabs>
        <w:spacing w:line="360" w:lineRule="auto"/>
        <w:rPr>
          <w:rFonts w:ascii="Arial" w:hAnsi="Arial"/>
          <w:sz w:val="16"/>
          <w:szCs w:val="16"/>
        </w:rPr>
      </w:pPr>
    </w:p>
    <w:p w:rsidR="007B2953" w:rsidRPr="006C3284" w:rsidRDefault="007B2953" w:rsidP="00520050">
      <w:pPr>
        <w:pStyle w:val="Textoindependiente"/>
        <w:numPr>
          <w:ilvl w:val="0"/>
          <w:numId w:val="30"/>
        </w:numPr>
        <w:tabs>
          <w:tab w:val="clear" w:pos="708"/>
          <w:tab w:val="left" w:pos="360"/>
          <w:tab w:val="num" w:pos="426"/>
          <w:tab w:val="left" w:pos="567"/>
        </w:tabs>
        <w:spacing w:line="360" w:lineRule="auto"/>
        <w:ind w:left="426" w:hanging="426"/>
        <w:rPr>
          <w:rFonts w:ascii="Arial" w:hAnsi="Arial"/>
          <w:szCs w:val="24"/>
        </w:rPr>
      </w:pPr>
      <w:r w:rsidRPr="006C3284">
        <w:rPr>
          <w:rFonts w:ascii="Arial" w:hAnsi="Arial" w:cs="Arial"/>
          <w:szCs w:val="24"/>
        </w:rPr>
        <w:t xml:space="preserve">TUTELAR </w:t>
      </w:r>
      <w:r w:rsidRPr="006C3284">
        <w:rPr>
          <w:rFonts w:ascii="Arial" w:hAnsi="Arial" w:cs="Arial"/>
          <w:szCs w:val="24"/>
          <w:lang w:val="es-ES"/>
        </w:rPr>
        <w:t xml:space="preserve">los derechos fundamentales a la </w:t>
      </w:r>
      <w:r w:rsidR="00132F4F" w:rsidRPr="006C3284">
        <w:rPr>
          <w:rFonts w:ascii="Arial" w:hAnsi="Arial" w:cs="Arial"/>
          <w:szCs w:val="24"/>
          <w:lang w:val="es-ES"/>
        </w:rPr>
        <w:t xml:space="preserve">vida y la </w:t>
      </w:r>
      <w:r w:rsidRPr="006C3284">
        <w:rPr>
          <w:rFonts w:ascii="Arial" w:hAnsi="Arial" w:cs="Arial"/>
          <w:szCs w:val="24"/>
          <w:lang w:val="es-ES"/>
        </w:rPr>
        <w:t>salud del señor</w:t>
      </w:r>
      <w:r w:rsidR="00A53BD4" w:rsidRPr="006C3284">
        <w:rPr>
          <w:rFonts w:ascii="Arial" w:hAnsi="Arial" w:cs="Arial"/>
          <w:szCs w:val="24"/>
          <w:lang w:val="es-ES"/>
        </w:rPr>
        <w:t xml:space="preserve"> </w:t>
      </w:r>
      <w:proofErr w:type="spellStart"/>
      <w:r w:rsidR="005A08B7" w:rsidRPr="006C3284">
        <w:rPr>
          <w:rFonts w:ascii="Arial" w:hAnsi="Arial" w:cs="Arial"/>
          <w:szCs w:val="24"/>
          <w:lang w:val="es-ES"/>
        </w:rPr>
        <w:t>Helí</w:t>
      </w:r>
      <w:proofErr w:type="spellEnd"/>
      <w:r w:rsidR="005A08B7" w:rsidRPr="006C3284">
        <w:rPr>
          <w:rFonts w:ascii="Arial" w:hAnsi="Arial" w:cs="Arial"/>
          <w:szCs w:val="24"/>
          <w:lang w:val="es-ES"/>
        </w:rPr>
        <w:t xml:space="preserve"> de Jesús López Pérez</w:t>
      </w:r>
      <w:r w:rsidRPr="006C3284">
        <w:rPr>
          <w:rFonts w:ascii="Arial" w:hAnsi="Arial" w:cs="Arial"/>
          <w:szCs w:val="24"/>
          <w:lang w:val="es-ES"/>
        </w:rPr>
        <w:t>.</w:t>
      </w:r>
    </w:p>
    <w:p w:rsidR="007B2953" w:rsidRPr="006C3284" w:rsidRDefault="007B2953" w:rsidP="00520050">
      <w:pPr>
        <w:pStyle w:val="Textoindependiente"/>
        <w:tabs>
          <w:tab w:val="clear" w:pos="708"/>
          <w:tab w:val="left" w:pos="567"/>
          <w:tab w:val="left" w:pos="851"/>
        </w:tabs>
        <w:spacing w:line="360" w:lineRule="auto"/>
        <w:rPr>
          <w:rFonts w:ascii="Arial" w:hAnsi="Arial"/>
          <w:szCs w:val="24"/>
        </w:rPr>
      </w:pPr>
    </w:p>
    <w:p w:rsidR="003B1EB0" w:rsidRPr="006C3284" w:rsidRDefault="007B2953" w:rsidP="00520050">
      <w:pPr>
        <w:pStyle w:val="Textoindependiente"/>
        <w:numPr>
          <w:ilvl w:val="0"/>
          <w:numId w:val="30"/>
        </w:numPr>
        <w:tabs>
          <w:tab w:val="clear" w:pos="708"/>
          <w:tab w:val="left" w:pos="426"/>
          <w:tab w:val="left" w:pos="567"/>
        </w:tabs>
        <w:spacing w:line="360" w:lineRule="auto"/>
        <w:ind w:left="426" w:right="51" w:hanging="426"/>
        <w:rPr>
          <w:rFonts w:ascii="Arial" w:hAnsi="Arial"/>
          <w:szCs w:val="24"/>
        </w:rPr>
      </w:pPr>
      <w:r w:rsidRPr="006C3284">
        <w:rPr>
          <w:rFonts w:ascii="Arial" w:hAnsi="Arial"/>
          <w:szCs w:val="24"/>
        </w:rPr>
        <w:t xml:space="preserve">ORDENAR, en consecuencia, </w:t>
      </w:r>
      <w:r w:rsidR="00DA3F62">
        <w:rPr>
          <w:rFonts w:ascii="Arial" w:hAnsi="Arial"/>
          <w:szCs w:val="24"/>
        </w:rPr>
        <w:t xml:space="preserve">al Mayor Carlos Alexis Bautista </w:t>
      </w:r>
      <w:proofErr w:type="spellStart"/>
      <w:r w:rsidR="00DA3F62">
        <w:rPr>
          <w:rFonts w:ascii="Arial" w:hAnsi="Arial"/>
          <w:szCs w:val="24"/>
        </w:rPr>
        <w:t>Toloza</w:t>
      </w:r>
      <w:proofErr w:type="spellEnd"/>
      <w:r w:rsidR="00DA3F62">
        <w:rPr>
          <w:rFonts w:ascii="Arial" w:hAnsi="Arial"/>
          <w:szCs w:val="24"/>
        </w:rPr>
        <w:t xml:space="preserve">, en calidad de Director </w:t>
      </w:r>
      <w:r w:rsidRPr="006C3284">
        <w:rPr>
          <w:rFonts w:ascii="Arial" w:hAnsi="Arial" w:cs="Arial"/>
          <w:szCs w:val="24"/>
        </w:rPr>
        <w:t>de Sanidad de la Policía</w:t>
      </w:r>
      <w:r w:rsidR="00DF6624" w:rsidRPr="006C3284">
        <w:rPr>
          <w:rFonts w:ascii="Arial" w:hAnsi="Arial" w:cs="Arial"/>
          <w:szCs w:val="24"/>
        </w:rPr>
        <w:t xml:space="preserve"> </w:t>
      </w:r>
      <w:r w:rsidR="005A08B7" w:rsidRPr="006C3284">
        <w:rPr>
          <w:rFonts w:ascii="Arial" w:hAnsi="Arial" w:cs="Arial"/>
          <w:szCs w:val="24"/>
        </w:rPr>
        <w:t xml:space="preserve">Nacional, Seccional Risaralda, </w:t>
      </w:r>
      <w:r w:rsidR="00DA3F62">
        <w:rPr>
          <w:rFonts w:ascii="Arial" w:hAnsi="Arial" w:cs="Arial"/>
          <w:szCs w:val="24"/>
        </w:rPr>
        <w:t xml:space="preserve">o quien haga sus veces, </w:t>
      </w:r>
      <w:r w:rsidRPr="006C3284">
        <w:rPr>
          <w:rFonts w:ascii="Arial" w:hAnsi="Arial" w:cs="Arial"/>
          <w:szCs w:val="24"/>
        </w:rPr>
        <w:t>que, e</w:t>
      </w:r>
      <w:r w:rsidRPr="006C3284">
        <w:rPr>
          <w:rFonts w:ascii="Arial" w:hAnsi="Arial" w:cs="Arial"/>
          <w:color w:val="000000"/>
          <w:szCs w:val="24"/>
        </w:rPr>
        <w:t xml:space="preserve">n el término de cuarenta y ocho (48) horas, contadas a partir de la </w:t>
      </w:r>
      <w:r w:rsidR="005A08B7" w:rsidRPr="006C3284">
        <w:rPr>
          <w:rFonts w:ascii="Arial" w:hAnsi="Arial" w:cs="Arial"/>
          <w:color w:val="000000"/>
          <w:szCs w:val="24"/>
        </w:rPr>
        <w:t>valoración por electrofisiología programada para el 26-07-2017</w:t>
      </w:r>
      <w:r w:rsidR="00427B32" w:rsidRPr="006C3284">
        <w:rPr>
          <w:rFonts w:ascii="Arial" w:hAnsi="Arial" w:cs="Arial"/>
          <w:color w:val="000000"/>
          <w:szCs w:val="24"/>
        </w:rPr>
        <w:t xml:space="preserve">: (i) </w:t>
      </w:r>
      <w:r w:rsidR="00DA3F62">
        <w:rPr>
          <w:rFonts w:ascii="Arial" w:hAnsi="Arial" w:cs="Arial"/>
          <w:color w:val="000000"/>
          <w:szCs w:val="24"/>
        </w:rPr>
        <w:t xml:space="preserve">Practique </w:t>
      </w:r>
      <w:r w:rsidRPr="006C3284">
        <w:rPr>
          <w:rFonts w:ascii="Arial" w:hAnsi="Arial" w:cs="Arial"/>
          <w:color w:val="000000"/>
          <w:szCs w:val="24"/>
        </w:rPr>
        <w:t xml:space="preserve">al señor </w:t>
      </w:r>
      <w:proofErr w:type="spellStart"/>
      <w:r w:rsidR="005A08B7" w:rsidRPr="006C3284">
        <w:rPr>
          <w:rFonts w:ascii="Arial" w:hAnsi="Arial" w:cs="Arial"/>
          <w:color w:val="000000"/>
          <w:szCs w:val="24"/>
        </w:rPr>
        <w:t>Helí</w:t>
      </w:r>
      <w:proofErr w:type="spellEnd"/>
      <w:r w:rsidR="005A08B7" w:rsidRPr="006C3284">
        <w:rPr>
          <w:rFonts w:ascii="Arial" w:hAnsi="Arial" w:cs="Arial"/>
          <w:color w:val="000000"/>
          <w:szCs w:val="24"/>
        </w:rPr>
        <w:t xml:space="preserve"> de Jesús López Pérez</w:t>
      </w:r>
      <w:r w:rsidRPr="006C3284">
        <w:rPr>
          <w:rFonts w:ascii="Arial" w:hAnsi="Arial" w:cs="Arial"/>
          <w:color w:val="000000"/>
          <w:szCs w:val="24"/>
        </w:rPr>
        <w:t xml:space="preserve">, </w:t>
      </w:r>
      <w:r w:rsidR="004E6C0A" w:rsidRPr="006C3284">
        <w:rPr>
          <w:rFonts w:ascii="Arial" w:hAnsi="Arial" w:cs="Arial"/>
          <w:color w:val="000000"/>
          <w:szCs w:val="24"/>
        </w:rPr>
        <w:t>el</w:t>
      </w:r>
      <w:r w:rsidR="0052559B" w:rsidRPr="006C3284">
        <w:rPr>
          <w:rFonts w:ascii="Arial" w:hAnsi="Arial" w:cs="Arial"/>
          <w:szCs w:val="24"/>
          <w:lang w:val="es-CO" w:eastAsia="es-CO"/>
        </w:rPr>
        <w:t xml:space="preserve"> </w:t>
      </w:r>
      <w:r w:rsidR="0052559B" w:rsidRPr="00DA3F62">
        <w:rPr>
          <w:rFonts w:ascii="Arial" w:hAnsi="Arial" w:cs="Arial"/>
          <w:i/>
          <w:sz w:val="22"/>
          <w:szCs w:val="24"/>
          <w:lang w:val="es-CO" w:eastAsia="es-CO"/>
        </w:rPr>
        <w:t>“</w:t>
      </w:r>
      <w:r w:rsidR="004E6C0A" w:rsidRPr="00DA3F62">
        <w:rPr>
          <w:rFonts w:ascii="Arial" w:hAnsi="Arial" w:cs="Arial"/>
          <w:i/>
          <w:sz w:val="22"/>
          <w:szCs w:val="24"/>
          <w:lang w:val="es-CO" w:eastAsia="es-CO"/>
        </w:rPr>
        <w:t>IMPLANTE DE CARDIOVERSOR DESFIBRILADOR</w:t>
      </w:r>
      <w:r w:rsidR="00264463" w:rsidRPr="00DA3F62">
        <w:rPr>
          <w:rFonts w:ascii="Arial" w:hAnsi="Arial" w:cs="Arial"/>
          <w:i/>
          <w:sz w:val="22"/>
          <w:szCs w:val="24"/>
          <w:lang w:val="es-CO" w:eastAsia="es-CO"/>
        </w:rPr>
        <w:t>”</w:t>
      </w:r>
      <w:r w:rsidR="00B1723F" w:rsidRPr="006C3284">
        <w:rPr>
          <w:rFonts w:ascii="Arial" w:hAnsi="Arial" w:cs="Arial"/>
          <w:i/>
          <w:szCs w:val="24"/>
          <w:lang w:val="es-CO" w:eastAsia="es-CO"/>
        </w:rPr>
        <w:t>;</w:t>
      </w:r>
      <w:r w:rsidR="00B1723F" w:rsidRPr="006C3284">
        <w:rPr>
          <w:rFonts w:ascii="Arial" w:hAnsi="Arial" w:cs="Arial"/>
          <w:szCs w:val="24"/>
          <w:lang w:val="es-CO" w:eastAsia="es-CO"/>
        </w:rPr>
        <w:t xml:space="preserve"> </w:t>
      </w:r>
      <w:r w:rsidR="004E6C0A" w:rsidRPr="006C3284">
        <w:rPr>
          <w:rFonts w:ascii="Arial" w:hAnsi="Arial" w:cs="Arial"/>
          <w:szCs w:val="24"/>
          <w:lang w:val="es-CO" w:eastAsia="es-CO"/>
        </w:rPr>
        <w:t xml:space="preserve">y, </w:t>
      </w:r>
      <w:r w:rsidR="00B1723F" w:rsidRPr="006C3284">
        <w:rPr>
          <w:rFonts w:ascii="Arial" w:hAnsi="Arial" w:cs="Arial"/>
          <w:szCs w:val="24"/>
          <w:lang w:val="es-CO" w:eastAsia="es-CO"/>
        </w:rPr>
        <w:t xml:space="preserve">(ii) </w:t>
      </w:r>
      <w:r w:rsidR="00DA3F62">
        <w:rPr>
          <w:rFonts w:ascii="Arial" w:hAnsi="Arial" w:cs="Arial"/>
          <w:szCs w:val="24"/>
          <w:lang w:val="es-CO" w:eastAsia="es-CO"/>
        </w:rPr>
        <w:t xml:space="preserve">realice </w:t>
      </w:r>
      <w:r w:rsidR="004E6C0A" w:rsidRPr="006C3284">
        <w:rPr>
          <w:rFonts w:ascii="Arial" w:hAnsi="Arial" w:cs="Arial"/>
          <w:szCs w:val="24"/>
          <w:lang w:val="es-CO" w:eastAsia="es-CO"/>
        </w:rPr>
        <w:t xml:space="preserve">la valoración </w:t>
      </w:r>
      <w:r w:rsidR="00520050">
        <w:rPr>
          <w:rFonts w:ascii="Arial" w:hAnsi="Arial" w:cs="Arial"/>
          <w:szCs w:val="24"/>
          <w:lang w:val="es-CO" w:eastAsia="es-CO"/>
        </w:rPr>
        <w:t>con especialista en dermatología</w:t>
      </w:r>
      <w:r w:rsidR="004E6C0A" w:rsidRPr="006C3284">
        <w:rPr>
          <w:rFonts w:ascii="Arial" w:hAnsi="Arial" w:cs="Arial"/>
          <w:szCs w:val="24"/>
          <w:lang w:val="es-CO" w:eastAsia="es-CO"/>
        </w:rPr>
        <w:t>.</w:t>
      </w:r>
      <w:r w:rsidR="00264463" w:rsidRPr="006C3284">
        <w:rPr>
          <w:rFonts w:ascii="Arial" w:hAnsi="Arial" w:cs="Arial"/>
          <w:szCs w:val="24"/>
        </w:rPr>
        <w:t xml:space="preserve"> </w:t>
      </w:r>
    </w:p>
    <w:p w:rsidR="004E6C0A" w:rsidRDefault="004E6C0A" w:rsidP="00520050">
      <w:pPr>
        <w:pStyle w:val="Textoindependiente"/>
        <w:tabs>
          <w:tab w:val="clear" w:pos="708"/>
          <w:tab w:val="left" w:pos="426"/>
          <w:tab w:val="left" w:pos="567"/>
        </w:tabs>
        <w:spacing w:line="360" w:lineRule="auto"/>
        <w:ind w:left="426" w:right="51" w:hanging="426"/>
        <w:rPr>
          <w:rFonts w:ascii="Arial" w:hAnsi="Arial" w:cs="Courier New"/>
          <w:spacing w:val="0"/>
          <w:szCs w:val="24"/>
          <w:lang w:val="es-ES"/>
        </w:rPr>
      </w:pPr>
    </w:p>
    <w:p w:rsidR="00520050" w:rsidRPr="006C3284" w:rsidRDefault="00520050" w:rsidP="00520050">
      <w:pPr>
        <w:pStyle w:val="Textoindependiente"/>
        <w:numPr>
          <w:ilvl w:val="0"/>
          <w:numId w:val="30"/>
        </w:numPr>
        <w:tabs>
          <w:tab w:val="clear" w:pos="708"/>
          <w:tab w:val="num" w:pos="426"/>
          <w:tab w:val="left" w:pos="567"/>
          <w:tab w:val="left" w:pos="851"/>
        </w:tabs>
        <w:spacing w:line="360" w:lineRule="auto"/>
        <w:ind w:left="426" w:right="51" w:hanging="426"/>
        <w:rPr>
          <w:rFonts w:ascii="Arial" w:hAnsi="Arial"/>
          <w:i/>
          <w:szCs w:val="24"/>
        </w:rPr>
      </w:pPr>
      <w:r w:rsidRPr="006C3284">
        <w:rPr>
          <w:rFonts w:ascii="Arial" w:hAnsi="Arial" w:cs="Arial"/>
          <w:color w:val="000000"/>
          <w:szCs w:val="24"/>
        </w:rPr>
        <w:t xml:space="preserve">ORDENAR que se brinde atención </w:t>
      </w:r>
      <w:r w:rsidRPr="006C3284">
        <w:rPr>
          <w:rFonts w:ascii="Arial" w:hAnsi="Arial" w:cs="Arial"/>
          <w:szCs w:val="24"/>
        </w:rPr>
        <w:t>integral al actor siempre que se relacione, con las patologías “</w:t>
      </w:r>
      <w:r w:rsidRPr="006C3284">
        <w:rPr>
          <w:rFonts w:ascii="Arial" w:hAnsi="Arial"/>
          <w:i/>
          <w:szCs w:val="24"/>
        </w:rPr>
        <w:t>CARDIOPATÍA DILATADA NO ISQUÉMICA, HTA Y EFISEMA SENIL”.</w:t>
      </w:r>
    </w:p>
    <w:p w:rsidR="00520050" w:rsidRPr="006C3284" w:rsidRDefault="00520050" w:rsidP="00520050">
      <w:pPr>
        <w:pStyle w:val="Textoindependiente"/>
        <w:tabs>
          <w:tab w:val="clear" w:pos="708"/>
          <w:tab w:val="left" w:pos="426"/>
          <w:tab w:val="left" w:pos="567"/>
        </w:tabs>
        <w:spacing w:line="360" w:lineRule="auto"/>
        <w:ind w:left="426" w:right="51" w:hanging="426"/>
        <w:rPr>
          <w:rFonts w:ascii="Arial" w:hAnsi="Arial" w:cs="Courier New"/>
          <w:spacing w:val="0"/>
          <w:szCs w:val="24"/>
          <w:lang w:val="es-ES"/>
        </w:rPr>
      </w:pPr>
    </w:p>
    <w:p w:rsidR="006C3284" w:rsidRPr="006C3284" w:rsidRDefault="006C3284" w:rsidP="00520050">
      <w:pPr>
        <w:pStyle w:val="Textoindependiente"/>
        <w:numPr>
          <w:ilvl w:val="0"/>
          <w:numId w:val="30"/>
        </w:numPr>
        <w:tabs>
          <w:tab w:val="clear" w:pos="708"/>
          <w:tab w:val="num" w:pos="426"/>
          <w:tab w:val="left" w:pos="567"/>
        </w:tabs>
        <w:spacing w:line="360" w:lineRule="auto"/>
        <w:ind w:left="426" w:hanging="426"/>
        <w:rPr>
          <w:rFonts w:ascii="Arial" w:hAnsi="Arial" w:cs="Arial"/>
          <w:szCs w:val="24"/>
        </w:rPr>
      </w:pPr>
      <w:r w:rsidRPr="006C3284">
        <w:rPr>
          <w:rFonts w:ascii="Arial" w:hAnsi="Arial" w:cs="Arial"/>
          <w:szCs w:val="24"/>
        </w:rPr>
        <w:t>DECLARAR la carencia actual de objeto por el hecho superado</w:t>
      </w:r>
      <w:r w:rsidR="00B95896">
        <w:rPr>
          <w:rFonts w:ascii="Arial" w:hAnsi="Arial" w:cs="Arial"/>
          <w:szCs w:val="24"/>
        </w:rPr>
        <w:t>,</w:t>
      </w:r>
      <w:r w:rsidRPr="006C3284">
        <w:rPr>
          <w:rFonts w:ascii="Arial" w:hAnsi="Arial" w:cs="Arial"/>
          <w:szCs w:val="24"/>
        </w:rPr>
        <w:t xml:space="preserve"> en relación a la valoración por </w:t>
      </w:r>
      <w:r w:rsidR="00520050">
        <w:rPr>
          <w:rFonts w:ascii="Arial" w:hAnsi="Arial" w:cs="Arial"/>
          <w:szCs w:val="24"/>
        </w:rPr>
        <w:t>neumología</w:t>
      </w:r>
      <w:r w:rsidRPr="006C3284">
        <w:rPr>
          <w:rFonts w:ascii="Arial" w:hAnsi="Arial" w:cs="Arial"/>
          <w:szCs w:val="24"/>
        </w:rPr>
        <w:t>, requerida por el accionante.</w:t>
      </w:r>
    </w:p>
    <w:p w:rsidR="00520050" w:rsidRPr="006C3284" w:rsidRDefault="00520050" w:rsidP="00520050">
      <w:pPr>
        <w:pStyle w:val="Textoindependiente"/>
        <w:numPr>
          <w:ilvl w:val="0"/>
          <w:numId w:val="30"/>
        </w:numPr>
        <w:tabs>
          <w:tab w:val="clear" w:pos="708"/>
          <w:tab w:val="num" w:pos="426"/>
          <w:tab w:val="left" w:pos="567"/>
          <w:tab w:val="left" w:pos="851"/>
        </w:tabs>
        <w:spacing w:line="360" w:lineRule="auto"/>
        <w:ind w:right="51"/>
        <w:rPr>
          <w:rFonts w:ascii="Arial" w:hAnsi="Arial"/>
          <w:szCs w:val="24"/>
        </w:rPr>
      </w:pPr>
      <w:r w:rsidRPr="006C3284">
        <w:rPr>
          <w:rFonts w:ascii="Arial" w:hAnsi="Arial"/>
          <w:szCs w:val="24"/>
        </w:rPr>
        <w:t>NEGAR la petición relacionada con los gastos de transporte.</w:t>
      </w:r>
    </w:p>
    <w:p w:rsidR="00520050" w:rsidRPr="006C3284" w:rsidRDefault="00520050" w:rsidP="00520050">
      <w:pPr>
        <w:pStyle w:val="Textoindependiente"/>
        <w:tabs>
          <w:tab w:val="clear" w:pos="708"/>
          <w:tab w:val="left" w:pos="567"/>
          <w:tab w:val="left" w:pos="851"/>
        </w:tabs>
        <w:spacing w:line="360" w:lineRule="auto"/>
        <w:rPr>
          <w:rFonts w:ascii="Arial" w:hAnsi="Arial" w:cs="Arial"/>
          <w:szCs w:val="24"/>
        </w:rPr>
      </w:pPr>
    </w:p>
    <w:p w:rsidR="004E6C0A" w:rsidRDefault="004E6C0A" w:rsidP="00520050">
      <w:pPr>
        <w:pStyle w:val="Textoindependiente"/>
        <w:numPr>
          <w:ilvl w:val="0"/>
          <w:numId w:val="30"/>
        </w:numPr>
        <w:tabs>
          <w:tab w:val="clear" w:pos="708"/>
          <w:tab w:val="num" w:pos="426"/>
          <w:tab w:val="left" w:pos="567"/>
          <w:tab w:val="left" w:pos="851"/>
        </w:tabs>
        <w:spacing w:line="360" w:lineRule="auto"/>
        <w:ind w:left="426" w:hanging="426"/>
        <w:rPr>
          <w:rFonts w:ascii="Arial" w:hAnsi="Arial" w:cs="Arial"/>
          <w:szCs w:val="24"/>
        </w:rPr>
      </w:pPr>
      <w:r w:rsidRPr="006C3284">
        <w:rPr>
          <w:rFonts w:ascii="Arial" w:hAnsi="Arial" w:cs="Arial"/>
          <w:szCs w:val="24"/>
        </w:rPr>
        <w:t>DECLARAR improcedente el amparo frente a la Dirección General de Sanidad de la Policía Nacional.</w:t>
      </w:r>
    </w:p>
    <w:p w:rsidR="00CE348B" w:rsidRDefault="00CE348B" w:rsidP="00CE348B">
      <w:pPr>
        <w:pStyle w:val="Prrafodelista"/>
        <w:rPr>
          <w:rFonts w:ascii="Arial" w:hAnsi="Arial" w:cs="Arial"/>
        </w:rPr>
      </w:pPr>
    </w:p>
    <w:p w:rsidR="007B2953" w:rsidRPr="006C3284" w:rsidRDefault="007B2953" w:rsidP="00520050">
      <w:pPr>
        <w:pStyle w:val="Textoindependiente"/>
        <w:numPr>
          <w:ilvl w:val="0"/>
          <w:numId w:val="30"/>
        </w:numPr>
        <w:tabs>
          <w:tab w:val="clear" w:pos="708"/>
          <w:tab w:val="left" w:pos="567"/>
          <w:tab w:val="left" w:pos="851"/>
        </w:tabs>
        <w:spacing w:line="360" w:lineRule="auto"/>
        <w:rPr>
          <w:rFonts w:ascii="Arial" w:hAnsi="Arial" w:cs="Arial"/>
          <w:szCs w:val="24"/>
        </w:rPr>
      </w:pPr>
      <w:r w:rsidRPr="006C3284">
        <w:rPr>
          <w:rFonts w:ascii="Arial" w:hAnsi="Arial" w:cs="Arial"/>
          <w:szCs w:val="24"/>
        </w:rPr>
        <w:t>NOTIFICAR esta decisión a todas las partes, por el medio más expedito y eficaz.</w:t>
      </w:r>
    </w:p>
    <w:p w:rsidR="007B2953" w:rsidRPr="006C3284" w:rsidRDefault="007B2953" w:rsidP="00520050">
      <w:pPr>
        <w:pStyle w:val="Textoindependiente"/>
        <w:numPr>
          <w:ilvl w:val="0"/>
          <w:numId w:val="30"/>
        </w:numPr>
        <w:tabs>
          <w:tab w:val="clear" w:pos="708"/>
          <w:tab w:val="left" w:pos="567"/>
          <w:tab w:val="left" w:pos="851"/>
        </w:tabs>
        <w:spacing w:line="360" w:lineRule="auto"/>
        <w:rPr>
          <w:rFonts w:ascii="Arial" w:hAnsi="Arial" w:cs="Arial"/>
          <w:szCs w:val="24"/>
        </w:rPr>
      </w:pPr>
      <w:r w:rsidRPr="006C3284">
        <w:rPr>
          <w:rFonts w:ascii="Arial" w:hAnsi="Arial" w:cs="Arial"/>
          <w:szCs w:val="24"/>
        </w:rPr>
        <w:t xml:space="preserve">REMITIR la presente acción, de no ser impugnado este fallo, a la </w:t>
      </w:r>
      <w:r w:rsidR="00520050">
        <w:rPr>
          <w:rFonts w:ascii="Arial" w:hAnsi="Arial" w:cs="Arial"/>
          <w:szCs w:val="24"/>
        </w:rPr>
        <w:t xml:space="preserve">CC </w:t>
      </w:r>
      <w:r w:rsidRPr="006C3284">
        <w:rPr>
          <w:rFonts w:ascii="Arial" w:hAnsi="Arial" w:cs="Arial"/>
          <w:szCs w:val="24"/>
        </w:rPr>
        <w:t>para su eventual revisión.</w:t>
      </w:r>
    </w:p>
    <w:p w:rsidR="007B2953" w:rsidRPr="006C3284" w:rsidRDefault="007B2953" w:rsidP="00520050">
      <w:pPr>
        <w:pStyle w:val="Textoindependiente"/>
        <w:tabs>
          <w:tab w:val="clear" w:pos="708"/>
          <w:tab w:val="left" w:pos="567"/>
          <w:tab w:val="left" w:pos="851"/>
        </w:tabs>
        <w:spacing w:line="360" w:lineRule="auto"/>
        <w:rPr>
          <w:rFonts w:ascii="Arial" w:hAnsi="Arial" w:cs="Arial"/>
          <w:sz w:val="18"/>
          <w:szCs w:val="24"/>
        </w:rPr>
      </w:pPr>
    </w:p>
    <w:p w:rsidR="007B2953" w:rsidRPr="006C3284" w:rsidRDefault="007B2953" w:rsidP="00520050">
      <w:pPr>
        <w:pStyle w:val="Textoindependiente"/>
        <w:numPr>
          <w:ilvl w:val="0"/>
          <w:numId w:val="30"/>
        </w:numPr>
        <w:tabs>
          <w:tab w:val="clear" w:pos="708"/>
          <w:tab w:val="left" w:pos="567"/>
          <w:tab w:val="left" w:pos="851"/>
        </w:tabs>
        <w:spacing w:line="360" w:lineRule="auto"/>
        <w:rPr>
          <w:rFonts w:ascii="Arial" w:hAnsi="Arial" w:cs="Arial"/>
          <w:szCs w:val="24"/>
        </w:rPr>
      </w:pPr>
      <w:r w:rsidRPr="006C3284">
        <w:rPr>
          <w:rFonts w:ascii="Arial" w:hAnsi="Arial" w:cs="Arial"/>
          <w:szCs w:val="24"/>
        </w:rPr>
        <w:t xml:space="preserve">ARCHIVAR el expediente, previas anotaciones en los libros </w:t>
      </w:r>
      <w:proofErr w:type="spellStart"/>
      <w:r w:rsidRPr="006C3284">
        <w:rPr>
          <w:rFonts w:ascii="Arial" w:hAnsi="Arial" w:cs="Arial"/>
          <w:szCs w:val="24"/>
        </w:rPr>
        <w:t>radicadores</w:t>
      </w:r>
      <w:proofErr w:type="spellEnd"/>
      <w:r w:rsidRPr="006C3284">
        <w:rPr>
          <w:rFonts w:ascii="Arial" w:hAnsi="Arial" w:cs="Arial"/>
          <w:szCs w:val="24"/>
        </w:rPr>
        <w:t xml:space="preserve">, una vez agotado el trámite ante la </w:t>
      </w:r>
      <w:r w:rsidR="00520050">
        <w:rPr>
          <w:rFonts w:ascii="Arial" w:hAnsi="Arial" w:cs="Arial"/>
          <w:szCs w:val="24"/>
        </w:rPr>
        <w:t>CC</w:t>
      </w:r>
      <w:r w:rsidRPr="006C3284">
        <w:rPr>
          <w:rFonts w:ascii="Arial" w:hAnsi="Arial" w:cs="Arial"/>
          <w:szCs w:val="24"/>
        </w:rPr>
        <w:t xml:space="preserve">. </w:t>
      </w:r>
    </w:p>
    <w:p w:rsidR="00A83C8C" w:rsidRPr="006C3284" w:rsidRDefault="00A83C8C" w:rsidP="006C3284">
      <w:pPr>
        <w:pStyle w:val="Textoindependiente"/>
        <w:tabs>
          <w:tab w:val="clear" w:pos="708"/>
          <w:tab w:val="left" w:pos="567"/>
          <w:tab w:val="left" w:pos="851"/>
        </w:tabs>
        <w:spacing w:line="360" w:lineRule="auto"/>
        <w:ind w:left="360"/>
        <w:rPr>
          <w:rFonts w:ascii="Arial" w:hAnsi="Arial" w:cs="Arial"/>
          <w:szCs w:val="24"/>
        </w:rPr>
      </w:pPr>
    </w:p>
    <w:p w:rsidR="00126266" w:rsidRPr="00520050" w:rsidRDefault="00126266" w:rsidP="00126266">
      <w:pPr>
        <w:pStyle w:val="Textoindependiente"/>
        <w:spacing w:line="360" w:lineRule="auto"/>
        <w:jc w:val="center"/>
        <w:rPr>
          <w:rFonts w:ascii="Arial" w:hAnsi="Arial"/>
          <w:smallCaps/>
          <w:sz w:val="28"/>
          <w:szCs w:val="24"/>
          <w:lang w:val="en-US"/>
        </w:rPr>
      </w:pPr>
      <w:proofErr w:type="spellStart"/>
      <w:r w:rsidRPr="00520050">
        <w:rPr>
          <w:rFonts w:ascii="Arial" w:hAnsi="Arial"/>
          <w:smallCaps/>
          <w:sz w:val="28"/>
          <w:szCs w:val="24"/>
          <w:lang w:val="en-US"/>
        </w:rPr>
        <w:t>Notifíquese</w:t>
      </w:r>
      <w:proofErr w:type="spellEnd"/>
      <w:r w:rsidRPr="00520050">
        <w:rPr>
          <w:rFonts w:ascii="Arial" w:hAnsi="Arial"/>
          <w:smallCaps/>
          <w:sz w:val="28"/>
          <w:szCs w:val="24"/>
          <w:lang w:val="en-US"/>
        </w:rPr>
        <w:t>,</w:t>
      </w:r>
    </w:p>
    <w:p w:rsidR="001E0127" w:rsidRDefault="001E0127" w:rsidP="00C641FE">
      <w:pPr>
        <w:pStyle w:val="Textoindependiente"/>
        <w:spacing w:line="360" w:lineRule="auto"/>
        <w:jc w:val="center"/>
        <w:rPr>
          <w:rFonts w:ascii="Arial" w:hAnsi="Arial"/>
          <w:sz w:val="22"/>
          <w:lang w:val="en-US"/>
        </w:rPr>
      </w:pPr>
    </w:p>
    <w:p w:rsidR="00520050" w:rsidRPr="002F0BEC" w:rsidRDefault="00520050" w:rsidP="00C641FE">
      <w:pPr>
        <w:pStyle w:val="Textoindependiente"/>
        <w:spacing w:line="360" w:lineRule="auto"/>
        <w:jc w:val="center"/>
        <w:rPr>
          <w:rFonts w:ascii="Arial" w:hAnsi="Arial"/>
          <w:sz w:val="22"/>
          <w:lang w:val="en-US"/>
        </w:rPr>
      </w:pPr>
    </w:p>
    <w:p w:rsidR="00716B1E" w:rsidRPr="002F0BEC" w:rsidRDefault="00716B1E" w:rsidP="00C641FE">
      <w:pPr>
        <w:pStyle w:val="Textoindependiente"/>
        <w:spacing w:line="360" w:lineRule="auto"/>
        <w:jc w:val="center"/>
        <w:rPr>
          <w:rFonts w:ascii="Arial" w:hAnsi="Arial"/>
          <w:sz w:val="22"/>
          <w:lang w:val="en-US"/>
        </w:rPr>
      </w:pPr>
    </w:p>
    <w:p w:rsidR="008634F9" w:rsidRPr="002F0BEC"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F0BEC">
        <w:rPr>
          <w:rFonts w:ascii="Arial" w:hAnsi="Arial" w:cs="Arial"/>
          <w:i/>
          <w:spacing w:val="-3"/>
          <w:w w:val="150"/>
          <w:sz w:val="28"/>
          <w:lang w:val="en-US"/>
        </w:rPr>
        <w:t>D</w:t>
      </w:r>
      <w:r w:rsidRPr="002F0BEC">
        <w:rPr>
          <w:rFonts w:ascii="Arial" w:hAnsi="Arial" w:cs="Arial"/>
          <w:i/>
          <w:spacing w:val="-3"/>
          <w:w w:val="150"/>
          <w:sz w:val="18"/>
          <w:szCs w:val="16"/>
          <w:lang w:val="en-US"/>
        </w:rPr>
        <w:t xml:space="preserve">UBERNEY </w:t>
      </w:r>
      <w:r w:rsidRPr="002F0BEC">
        <w:rPr>
          <w:rFonts w:ascii="Arial" w:hAnsi="Arial" w:cs="Arial"/>
          <w:i/>
          <w:spacing w:val="-3"/>
          <w:w w:val="150"/>
          <w:sz w:val="28"/>
          <w:lang w:val="en-US"/>
        </w:rPr>
        <w:t>G</w:t>
      </w:r>
      <w:r w:rsidRPr="002F0BEC">
        <w:rPr>
          <w:rFonts w:ascii="Arial" w:hAnsi="Arial" w:cs="Arial"/>
          <w:i/>
          <w:spacing w:val="-3"/>
          <w:w w:val="150"/>
          <w:sz w:val="18"/>
          <w:szCs w:val="16"/>
          <w:lang w:val="en-US"/>
        </w:rPr>
        <w:t xml:space="preserve">RISALES </w:t>
      </w:r>
      <w:r w:rsidRPr="002F0BEC">
        <w:rPr>
          <w:rFonts w:ascii="Arial" w:hAnsi="Arial" w:cs="Arial"/>
          <w:i/>
          <w:spacing w:val="-3"/>
          <w:w w:val="150"/>
          <w:sz w:val="28"/>
          <w:lang w:val="en-US"/>
        </w:rPr>
        <w:t>H</w:t>
      </w:r>
      <w:r w:rsidRPr="002F0BEC">
        <w:rPr>
          <w:rFonts w:ascii="Arial" w:hAnsi="Arial" w:cs="Arial"/>
          <w:i/>
          <w:spacing w:val="-3"/>
          <w:w w:val="150"/>
          <w:sz w:val="18"/>
          <w:szCs w:val="16"/>
          <w:lang w:val="en-US"/>
        </w:rPr>
        <w:t>ERRERA</w:t>
      </w:r>
    </w:p>
    <w:p w:rsidR="008634F9" w:rsidRPr="002F0BEC"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F0BEC">
        <w:rPr>
          <w:rFonts w:ascii="Arial" w:hAnsi="Arial" w:cs="Arial"/>
          <w:i/>
          <w:spacing w:val="-3"/>
          <w:w w:val="150"/>
          <w:sz w:val="28"/>
          <w:lang w:val="en-US"/>
        </w:rPr>
        <w:t>M</w:t>
      </w:r>
      <w:r w:rsidRPr="002F0BEC">
        <w:rPr>
          <w:rFonts w:ascii="Arial" w:hAnsi="Arial" w:cs="Arial"/>
          <w:i/>
          <w:spacing w:val="-3"/>
          <w:w w:val="150"/>
          <w:lang w:val="en-US"/>
        </w:rPr>
        <w:t xml:space="preserve"> </w:t>
      </w:r>
      <w:r w:rsidRPr="002F0BEC">
        <w:rPr>
          <w:rFonts w:ascii="Arial" w:hAnsi="Arial" w:cs="Arial"/>
          <w:i/>
          <w:spacing w:val="-3"/>
          <w:w w:val="150"/>
          <w:sz w:val="18"/>
          <w:szCs w:val="20"/>
          <w:lang w:val="en-US"/>
        </w:rPr>
        <w:t>A G I S T R A D O</w:t>
      </w:r>
    </w:p>
    <w:p w:rsidR="00520050" w:rsidRDefault="00520050" w:rsidP="00520050">
      <w:pPr>
        <w:pStyle w:val="Textoindependiente"/>
        <w:spacing w:line="360" w:lineRule="auto"/>
        <w:jc w:val="center"/>
        <w:rPr>
          <w:rFonts w:ascii="Arial" w:hAnsi="Arial"/>
          <w:sz w:val="22"/>
          <w:lang w:val="en-US"/>
        </w:rPr>
      </w:pPr>
    </w:p>
    <w:p w:rsidR="00520050" w:rsidRPr="002F0BEC" w:rsidRDefault="00520050" w:rsidP="00520050">
      <w:pPr>
        <w:pStyle w:val="Textoindependiente"/>
        <w:spacing w:line="360" w:lineRule="auto"/>
        <w:jc w:val="center"/>
        <w:rPr>
          <w:rFonts w:ascii="Arial" w:hAnsi="Arial"/>
          <w:sz w:val="22"/>
          <w:lang w:val="en-US"/>
        </w:rPr>
      </w:pPr>
    </w:p>
    <w:p w:rsidR="00520050" w:rsidRPr="002F0BEC" w:rsidRDefault="00520050" w:rsidP="00520050">
      <w:pPr>
        <w:pStyle w:val="Textoindependiente"/>
        <w:spacing w:line="360" w:lineRule="auto"/>
        <w:jc w:val="center"/>
        <w:rPr>
          <w:rFonts w:ascii="Arial" w:hAnsi="Arial"/>
          <w:sz w:val="22"/>
          <w:lang w:val="en-US"/>
        </w:rPr>
      </w:pPr>
    </w:p>
    <w:p w:rsidR="00A83C8C" w:rsidRPr="002F0BEC"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F0BEC">
        <w:rPr>
          <w:rFonts w:ascii="Arial" w:hAnsi="Arial"/>
          <w:i/>
          <w:w w:val="150"/>
          <w:sz w:val="28"/>
          <w:szCs w:val="18"/>
          <w:lang w:val="en-US"/>
        </w:rPr>
        <w:t>E</w:t>
      </w:r>
      <w:r w:rsidRPr="002F0BEC">
        <w:rPr>
          <w:rFonts w:ascii="Arial" w:hAnsi="Arial"/>
          <w:i/>
          <w:w w:val="150"/>
          <w:sz w:val="18"/>
          <w:szCs w:val="18"/>
          <w:lang w:val="en-US"/>
        </w:rPr>
        <w:t>DDER</w:t>
      </w:r>
      <w:r w:rsidRPr="002F0BEC">
        <w:rPr>
          <w:rFonts w:ascii="Arial" w:hAnsi="Arial"/>
          <w:i/>
          <w:w w:val="150"/>
          <w:sz w:val="18"/>
          <w:lang w:val="en-US"/>
        </w:rPr>
        <w:t xml:space="preserve"> </w:t>
      </w:r>
      <w:r w:rsidRPr="002F0BEC">
        <w:rPr>
          <w:rFonts w:ascii="Arial" w:hAnsi="Arial"/>
          <w:i/>
          <w:w w:val="150"/>
          <w:sz w:val="28"/>
          <w:lang w:val="en-US"/>
        </w:rPr>
        <w:t>J</w:t>
      </w:r>
      <w:r w:rsidRPr="002F0BEC">
        <w:rPr>
          <w:rFonts w:ascii="Arial" w:hAnsi="Arial"/>
          <w:i/>
          <w:w w:val="150"/>
          <w:sz w:val="18"/>
          <w:szCs w:val="18"/>
          <w:lang w:val="en-US"/>
        </w:rPr>
        <w:t xml:space="preserve">IMMY </w:t>
      </w:r>
      <w:r w:rsidRPr="002F0BEC">
        <w:rPr>
          <w:rFonts w:ascii="Arial" w:hAnsi="Arial"/>
          <w:i/>
          <w:w w:val="150"/>
          <w:sz w:val="28"/>
          <w:lang w:val="en-US"/>
        </w:rPr>
        <w:t>S</w:t>
      </w:r>
      <w:r w:rsidRPr="002F0BEC">
        <w:rPr>
          <w:rFonts w:ascii="Arial" w:hAnsi="Arial"/>
          <w:i/>
          <w:w w:val="150"/>
          <w:sz w:val="18"/>
          <w:szCs w:val="18"/>
          <w:lang w:val="en-US"/>
        </w:rPr>
        <w:t xml:space="preserve">ÁNCHEZ </w:t>
      </w:r>
      <w:r w:rsidRPr="002F0BEC">
        <w:rPr>
          <w:rFonts w:ascii="Arial" w:hAnsi="Arial"/>
          <w:i/>
          <w:w w:val="150"/>
          <w:sz w:val="28"/>
          <w:szCs w:val="18"/>
          <w:lang w:val="en-US"/>
        </w:rPr>
        <w:t>C.</w:t>
      </w:r>
      <w:r w:rsidRPr="002F0BEC">
        <w:rPr>
          <w:rFonts w:ascii="Arial" w:hAnsi="Arial"/>
          <w:i/>
          <w:w w:val="150"/>
          <w:sz w:val="28"/>
          <w:szCs w:val="18"/>
          <w:lang w:val="en-US"/>
        </w:rPr>
        <w:tab/>
      </w:r>
      <w:r w:rsidRPr="002F0BEC">
        <w:rPr>
          <w:rFonts w:ascii="Arial" w:hAnsi="Arial"/>
          <w:i/>
          <w:w w:val="150"/>
          <w:sz w:val="28"/>
          <w:szCs w:val="18"/>
          <w:lang w:val="en-US"/>
        </w:rPr>
        <w:tab/>
      </w:r>
      <w:r w:rsidRPr="002F0BEC">
        <w:rPr>
          <w:rFonts w:ascii="Arial" w:hAnsi="Arial" w:cs="Arial"/>
          <w:i/>
          <w:spacing w:val="-3"/>
          <w:w w:val="150"/>
          <w:sz w:val="28"/>
          <w:szCs w:val="18"/>
          <w:lang w:val="en-US"/>
        </w:rPr>
        <w:t>J</w:t>
      </w:r>
      <w:r w:rsidRPr="002F0BEC">
        <w:rPr>
          <w:rFonts w:ascii="Arial" w:hAnsi="Arial" w:cs="Arial"/>
          <w:i/>
          <w:spacing w:val="-3"/>
          <w:w w:val="150"/>
          <w:sz w:val="18"/>
          <w:szCs w:val="18"/>
          <w:lang w:val="en-US"/>
        </w:rPr>
        <w:t xml:space="preserve">AIME </w:t>
      </w:r>
      <w:r w:rsidRPr="002F0BEC">
        <w:rPr>
          <w:rFonts w:ascii="Arial" w:hAnsi="Arial" w:cs="Arial"/>
          <w:i/>
          <w:spacing w:val="-3"/>
          <w:w w:val="150"/>
          <w:sz w:val="28"/>
          <w:szCs w:val="18"/>
          <w:lang w:val="en-US"/>
        </w:rPr>
        <w:t>A</w:t>
      </w:r>
      <w:r w:rsidRPr="002F0BEC">
        <w:rPr>
          <w:rFonts w:ascii="Arial" w:hAnsi="Arial"/>
          <w:i/>
          <w:w w:val="150"/>
          <w:sz w:val="18"/>
          <w:szCs w:val="18"/>
          <w:lang w:val="en-US"/>
        </w:rPr>
        <w:t xml:space="preserve">LBERTO </w:t>
      </w:r>
      <w:r w:rsidRPr="002F0BEC">
        <w:rPr>
          <w:rFonts w:ascii="Arial" w:hAnsi="Arial" w:cs="Arial"/>
          <w:i/>
          <w:spacing w:val="-3"/>
          <w:w w:val="150"/>
          <w:sz w:val="28"/>
          <w:szCs w:val="18"/>
          <w:lang w:val="en-US"/>
        </w:rPr>
        <w:t>S</w:t>
      </w:r>
      <w:r w:rsidRPr="002F0BEC">
        <w:rPr>
          <w:rFonts w:ascii="Arial" w:hAnsi="Arial" w:cs="Arial"/>
          <w:i/>
          <w:spacing w:val="-3"/>
          <w:w w:val="150"/>
          <w:sz w:val="18"/>
          <w:szCs w:val="16"/>
          <w:lang w:val="en-US"/>
        </w:rPr>
        <w:t xml:space="preserve">ARAZA </w:t>
      </w:r>
      <w:r w:rsidRPr="002F0BEC">
        <w:rPr>
          <w:rFonts w:ascii="Arial" w:hAnsi="Arial" w:cs="Arial"/>
          <w:i/>
          <w:spacing w:val="-3"/>
          <w:w w:val="150"/>
          <w:sz w:val="28"/>
          <w:szCs w:val="18"/>
          <w:lang w:val="en-US"/>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F0BEC">
        <w:rPr>
          <w:rFonts w:ascii="Arial" w:hAnsi="Arial" w:cs="Arial"/>
          <w:i/>
          <w:w w:val="150"/>
          <w:sz w:val="28"/>
          <w:lang w:val="en-US"/>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 xml:space="preserve">O </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6C3284" w:rsidRDefault="006C3284"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6C3284" w:rsidRDefault="006C3284"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p w:rsidR="00131830"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Pr>
          <w:rFonts w:ascii="Arial" w:hAnsi="Arial"/>
          <w:w w:val="150"/>
          <w:sz w:val="10"/>
          <w:szCs w:val="10"/>
          <w:lang w:val="en-US"/>
        </w:rPr>
        <w:t>DGD</w:t>
      </w:r>
      <w:r w:rsidRPr="00D9225F">
        <w:rPr>
          <w:rFonts w:ascii="Arial" w:hAnsi="Arial"/>
          <w:w w:val="150"/>
          <w:sz w:val="10"/>
          <w:szCs w:val="10"/>
          <w:lang w:val="en-US"/>
        </w:rPr>
        <w:t>/</w:t>
      </w:r>
      <w:r w:rsidR="006C3284">
        <w:rPr>
          <w:rFonts w:ascii="Arial" w:hAnsi="Arial"/>
          <w:w w:val="150"/>
          <w:sz w:val="10"/>
          <w:szCs w:val="10"/>
          <w:lang w:val="en-US"/>
        </w:rPr>
        <w:t xml:space="preserve">LSCL </w:t>
      </w:r>
      <w:r w:rsidRPr="00D9225F">
        <w:rPr>
          <w:rFonts w:ascii="Arial" w:hAnsi="Arial"/>
          <w:w w:val="150"/>
          <w:sz w:val="10"/>
          <w:szCs w:val="10"/>
          <w:lang w:val="en-US"/>
        </w:rPr>
        <w:t>201</w:t>
      </w:r>
      <w:r w:rsidR="006C3284">
        <w:rPr>
          <w:rFonts w:ascii="Arial" w:hAnsi="Arial"/>
          <w:w w:val="150"/>
          <w:sz w:val="10"/>
          <w:szCs w:val="10"/>
          <w:lang w:val="en-US"/>
        </w:rPr>
        <w:t>7</w:t>
      </w:r>
      <w:r>
        <w:rPr>
          <w:rFonts w:ascii="Arial" w:hAnsi="Arial"/>
          <w:w w:val="150"/>
          <w:sz w:val="16"/>
          <w:lang w:val="en-US"/>
        </w:rPr>
        <w:tab/>
      </w:r>
    </w:p>
    <w:p w:rsidR="00131830" w:rsidRDefault="00131830">
      <w:pPr>
        <w:widowControl/>
        <w:autoSpaceDE/>
        <w:autoSpaceDN/>
        <w:adjustRightInd/>
        <w:rPr>
          <w:rFonts w:ascii="Arial" w:hAnsi="Arial" w:cs="Times New Roman"/>
          <w:spacing w:val="-3"/>
          <w:w w:val="150"/>
          <w:sz w:val="16"/>
          <w:szCs w:val="20"/>
          <w:lang w:val="en-US"/>
        </w:rPr>
      </w:pPr>
    </w:p>
    <w:sectPr w:rsidR="00131830" w:rsidSect="001053D0">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E1" w:rsidRDefault="00C119E1" w:rsidP="0099045D">
      <w:r>
        <w:separator/>
      </w:r>
    </w:p>
  </w:endnote>
  <w:endnote w:type="continuationSeparator" w:id="0">
    <w:p w:rsidR="00C119E1" w:rsidRDefault="00C119E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34" w:rsidRPr="00B36BF7" w:rsidRDefault="007C0A34"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7C0A34" w:rsidRDefault="007C0A34" w:rsidP="0013771A">
    <w:pPr>
      <w:pStyle w:val="Piedepgina"/>
      <w:spacing w:line="360" w:lineRule="auto"/>
      <w:jc w:val="right"/>
      <w:rPr>
        <w:rFonts w:ascii="Arial" w:hAnsi="Arial" w:cs="Arial"/>
        <w:spacing w:val="20"/>
        <w:w w:val="200"/>
        <w:sz w:val="14"/>
        <w:szCs w:val="10"/>
        <w:lang w:val="es-CO"/>
      </w:rPr>
    </w:pPr>
  </w:p>
  <w:p w:rsidR="007C0A34" w:rsidRPr="003E18D8" w:rsidRDefault="007C0A34"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7C0A34" w:rsidRPr="007F7D49" w:rsidRDefault="007C0A34"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E1" w:rsidRDefault="00C119E1" w:rsidP="0099045D">
      <w:r>
        <w:separator/>
      </w:r>
    </w:p>
  </w:footnote>
  <w:footnote w:type="continuationSeparator" w:id="0">
    <w:p w:rsidR="00C119E1" w:rsidRDefault="00C119E1" w:rsidP="0099045D">
      <w:r>
        <w:continuationSeparator/>
      </w:r>
    </w:p>
  </w:footnote>
  <w:footnote w:id="1">
    <w:p w:rsidR="007C0A34" w:rsidRPr="00671FA7" w:rsidRDefault="007C0A34" w:rsidP="005F3408">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w:t>
      </w:r>
      <w:r>
        <w:rPr>
          <w:rFonts w:ascii="Calibri" w:hAnsi="Calibri" w:cs="Calibri"/>
          <w:lang w:val="es-CO"/>
        </w:rPr>
        <w:t>C. T-083 de 2016, T-096 de 2016, T-719 de 2015 y T-160 de 2014</w:t>
      </w:r>
      <w:r w:rsidRPr="00671FA7">
        <w:rPr>
          <w:rFonts w:ascii="Calibri" w:hAnsi="Calibri" w:cs="Calibri"/>
          <w:lang w:val="es-CO"/>
        </w:rPr>
        <w:t>.</w:t>
      </w:r>
    </w:p>
  </w:footnote>
  <w:footnote w:id="2">
    <w:p w:rsidR="007C0A34" w:rsidRPr="00671FA7" w:rsidRDefault="007C0A34" w:rsidP="00CA3D0C">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Pr>
          <w:rFonts w:ascii="Calibri" w:hAnsi="Calibri" w:cs="Calibri"/>
        </w:rPr>
        <w:t>CC.</w:t>
      </w:r>
      <w:r w:rsidR="00131830">
        <w:rPr>
          <w:rFonts w:ascii="Calibri" w:hAnsi="Calibri" w:cs="Calibri"/>
        </w:rPr>
        <w:t xml:space="preserve"> </w:t>
      </w:r>
      <w:r>
        <w:rPr>
          <w:rFonts w:ascii="Calibri" w:hAnsi="Calibri" w:cs="Calibri"/>
        </w:rPr>
        <w:t>-324 de 1993.</w:t>
      </w:r>
    </w:p>
  </w:footnote>
  <w:footnote w:id="3">
    <w:p w:rsidR="00131830" w:rsidRPr="00855D9F" w:rsidRDefault="00131830" w:rsidP="00131830">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AB6A84">
        <w:rPr>
          <w:rFonts w:asciiTheme="minorHAnsi" w:hAnsiTheme="minorHAnsi" w:cs="Courier New"/>
        </w:rPr>
        <w:t xml:space="preserve">CC. </w:t>
      </w:r>
      <w:hyperlink r:id="rId1" w:history="1">
        <w:r w:rsidRPr="00AB6A84">
          <w:rPr>
            <w:rStyle w:val="Hipervnculo"/>
            <w:rFonts w:asciiTheme="minorHAnsi" w:hAnsiTheme="minorHAnsi" w:cs="Courier New"/>
            <w:color w:val="auto"/>
            <w:u w:val="none"/>
          </w:rPr>
          <w:t>SU-499 de 2016</w:t>
        </w:r>
      </w:hyperlink>
      <w:r w:rsidRPr="00855D9F">
        <w:rPr>
          <w:rFonts w:asciiTheme="minorHAnsi" w:hAnsiTheme="minorHAnsi" w:cs="Courier New"/>
        </w:rPr>
        <w:t xml:space="preserve">. </w:t>
      </w:r>
    </w:p>
  </w:footnote>
  <w:footnote w:id="4">
    <w:p w:rsidR="00131830" w:rsidRPr="00855D9F" w:rsidRDefault="00131830" w:rsidP="00131830">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w:t>
      </w:r>
      <w:r>
        <w:rPr>
          <w:rFonts w:asciiTheme="minorHAnsi" w:hAnsiTheme="minorHAnsi" w:cs="Arial"/>
        </w:rPr>
        <w:t xml:space="preserve"> T-014 de 2017 y T-760 de</w:t>
      </w:r>
      <w:r w:rsidRPr="00855D9F">
        <w:rPr>
          <w:rFonts w:asciiTheme="minorHAnsi" w:hAnsiTheme="minorHAnsi" w:cs="Arial"/>
        </w:rPr>
        <w:t xml:space="preserve"> 2008</w:t>
      </w:r>
      <w:r>
        <w:rPr>
          <w:rFonts w:asciiTheme="minorHAnsi" w:hAnsiTheme="minorHAnsi" w:cs="Arial"/>
        </w:rPr>
        <w:t>, entre otras</w:t>
      </w:r>
      <w:r w:rsidRPr="00855D9F">
        <w:rPr>
          <w:rFonts w:asciiTheme="minorHAnsi" w:hAnsiTheme="minorHAnsi" w:cs="Arial"/>
        </w:rPr>
        <w:t xml:space="preserve">. </w:t>
      </w:r>
    </w:p>
  </w:footnote>
  <w:footnote w:id="5">
    <w:p w:rsidR="00131830" w:rsidRPr="00855D9F" w:rsidRDefault="00131830" w:rsidP="00131830">
      <w:pPr>
        <w:pStyle w:val="Textonotapie"/>
        <w:rPr>
          <w:rFonts w:asciiTheme="minorHAnsi" w:hAnsiTheme="minorHAnsi"/>
          <w:lang w:val="es-CO"/>
        </w:rPr>
      </w:pPr>
      <w:r w:rsidRPr="00855D9F">
        <w:rPr>
          <w:rStyle w:val="Refdenotaalpie"/>
          <w:rFonts w:asciiTheme="minorHAnsi" w:hAnsiTheme="minorHAnsi"/>
        </w:rPr>
        <w:footnoteRef/>
      </w:r>
      <w:r>
        <w:rPr>
          <w:rFonts w:asciiTheme="minorHAnsi" w:hAnsiTheme="minorHAnsi"/>
          <w:lang w:val="es-MX"/>
        </w:rPr>
        <w:t xml:space="preserve"> CC</w:t>
      </w:r>
      <w:r w:rsidRPr="00855D9F">
        <w:rPr>
          <w:rFonts w:asciiTheme="minorHAnsi" w:hAnsiTheme="minorHAnsi"/>
          <w:lang w:val="es-MX"/>
        </w:rPr>
        <w:t>. T-644 de 2014.</w:t>
      </w:r>
    </w:p>
  </w:footnote>
  <w:footnote w:id="6">
    <w:p w:rsidR="00131830" w:rsidRPr="00567F0F" w:rsidRDefault="00131830" w:rsidP="00131830">
      <w:pPr>
        <w:pStyle w:val="Textonotapie"/>
        <w:rPr>
          <w:rFonts w:asciiTheme="minorHAnsi" w:hAnsiTheme="minorHAnsi"/>
        </w:rPr>
      </w:pPr>
      <w:r w:rsidRPr="00567F0F">
        <w:rPr>
          <w:rStyle w:val="Refdenotaalpie"/>
          <w:rFonts w:asciiTheme="minorHAnsi" w:hAnsiTheme="minorHAnsi" w:cs="Calibri"/>
        </w:rPr>
        <w:footnoteRef/>
      </w:r>
      <w:r w:rsidRPr="00567F0F">
        <w:rPr>
          <w:rFonts w:asciiTheme="minorHAnsi" w:hAnsiTheme="minorHAnsi" w:cs="Calibri"/>
        </w:rPr>
        <w:t xml:space="preserve">  C</w:t>
      </w:r>
      <w:r>
        <w:rPr>
          <w:rFonts w:asciiTheme="minorHAnsi" w:hAnsiTheme="minorHAnsi" w:cs="Calibri"/>
        </w:rPr>
        <w:t xml:space="preserve">C. </w:t>
      </w:r>
      <w:r w:rsidRPr="00567F0F">
        <w:rPr>
          <w:rFonts w:asciiTheme="minorHAnsi" w:hAnsiTheme="minorHAnsi" w:cs="Calibri"/>
        </w:rPr>
        <w:t>T-062 de 2006</w:t>
      </w:r>
      <w:r w:rsidR="00ED2E0F">
        <w:rPr>
          <w:rFonts w:asciiTheme="minorHAnsi" w:hAnsiTheme="minorHAnsi" w:cs="Calibri"/>
        </w:rPr>
        <w:t xml:space="preserve">, </w:t>
      </w:r>
      <w:r>
        <w:rPr>
          <w:rFonts w:asciiTheme="minorHAnsi" w:hAnsiTheme="minorHAnsi" w:cs="Calibri"/>
        </w:rPr>
        <w:t xml:space="preserve">en igual sentido </w:t>
      </w:r>
      <w:r w:rsidR="00ED2E0F">
        <w:rPr>
          <w:rFonts w:asciiTheme="minorHAnsi" w:hAnsiTheme="minorHAnsi" w:cs="Calibri"/>
        </w:rPr>
        <w:t xml:space="preserve">la </w:t>
      </w:r>
      <w:r>
        <w:rPr>
          <w:rFonts w:asciiTheme="minorHAnsi" w:hAnsiTheme="minorHAnsi" w:cs="Calibri"/>
        </w:rPr>
        <w:t>T-096 de 2016</w:t>
      </w:r>
      <w:r w:rsidR="00ED2E0F">
        <w:rPr>
          <w:rFonts w:asciiTheme="minorHAnsi" w:hAnsiTheme="minorHAnsi" w:cs="Calibri"/>
        </w:rPr>
        <w:t xml:space="preserve"> y la 020 de 2017</w:t>
      </w:r>
      <w:r>
        <w:rPr>
          <w:rFonts w:asciiTheme="minorHAnsi" w:hAnsiTheme="minorHAnsi" w:cs="Calibri"/>
        </w:rPr>
        <w:t>.</w:t>
      </w:r>
    </w:p>
  </w:footnote>
  <w:footnote w:id="7">
    <w:p w:rsidR="00131830" w:rsidRPr="00AD45ED" w:rsidRDefault="00131830" w:rsidP="00131830">
      <w:pPr>
        <w:pStyle w:val="Textonotapie"/>
        <w:rPr>
          <w:rFonts w:ascii="Calibri" w:hAnsi="Calibri"/>
          <w:lang w:val="es-CO"/>
        </w:rPr>
      </w:pPr>
      <w:r w:rsidRPr="00AD45ED">
        <w:rPr>
          <w:rStyle w:val="Refdenotaalpie"/>
          <w:rFonts w:ascii="Calibri" w:hAnsi="Calibri"/>
        </w:rPr>
        <w:footnoteRef/>
      </w:r>
      <w:r>
        <w:rPr>
          <w:rFonts w:ascii="Calibri" w:hAnsi="Calibri"/>
          <w:lang w:val="es-MX"/>
        </w:rPr>
        <w:t xml:space="preserve"> </w:t>
      </w:r>
      <w:r w:rsidRPr="00AD45ED">
        <w:rPr>
          <w:rFonts w:ascii="Calibri" w:hAnsi="Calibri"/>
          <w:lang w:val="es-MX"/>
        </w:rPr>
        <w:t>CC. T-014 de 2017, también puede consultarse la T-004 de 2015</w:t>
      </w:r>
      <w:r w:rsidRPr="00AD45ED">
        <w:rPr>
          <w:rFonts w:ascii="Calibri" w:hAnsi="Calibri"/>
          <w:bCs/>
          <w:lang w:val="es-ES_tradnl"/>
        </w:rPr>
        <w:t>.</w:t>
      </w:r>
    </w:p>
  </w:footnote>
  <w:footnote w:id="8">
    <w:p w:rsidR="00131830" w:rsidRPr="00AD45ED" w:rsidRDefault="00131830" w:rsidP="00131830">
      <w:pPr>
        <w:pStyle w:val="Textonotapie"/>
        <w:rPr>
          <w:rFonts w:ascii="Calibri" w:hAnsi="Calibri"/>
          <w:lang w:val="es-CO"/>
        </w:rPr>
      </w:pPr>
      <w:r w:rsidRPr="00AD45ED">
        <w:rPr>
          <w:rStyle w:val="Refdenotaalpie"/>
          <w:rFonts w:ascii="Calibri" w:hAnsi="Calibri"/>
        </w:rPr>
        <w:footnoteRef/>
      </w:r>
      <w:r w:rsidRPr="00AD45ED">
        <w:rPr>
          <w:rFonts w:ascii="Calibri" w:hAnsi="Calibri"/>
        </w:rPr>
        <w:t xml:space="preserve"> CC. T-634 de 2008.</w:t>
      </w:r>
    </w:p>
  </w:footnote>
  <w:footnote w:id="9">
    <w:p w:rsidR="00131830" w:rsidRPr="00AD45ED" w:rsidRDefault="00131830" w:rsidP="00131830">
      <w:pPr>
        <w:pStyle w:val="Textonotapie"/>
        <w:rPr>
          <w:lang w:val="es-CO"/>
        </w:rPr>
      </w:pPr>
      <w:r w:rsidRPr="00AD45ED">
        <w:rPr>
          <w:rStyle w:val="Refdenotaalpie"/>
          <w:rFonts w:ascii="Calibri" w:hAnsi="Calibri"/>
        </w:rPr>
        <w:footnoteRef/>
      </w:r>
      <w:r w:rsidRPr="00AD45ED">
        <w:rPr>
          <w:rFonts w:ascii="Calibri" w:hAnsi="Calibri"/>
        </w:rPr>
        <w:t xml:space="preserve"> CC. </w:t>
      </w:r>
      <w:r w:rsidRPr="00AD45ED">
        <w:rPr>
          <w:rFonts w:ascii="Calibri" w:hAnsi="Calibri"/>
          <w:lang w:val="es-MX"/>
        </w:rPr>
        <w:t>T-004 de 2015.</w:t>
      </w:r>
    </w:p>
  </w:footnote>
  <w:footnote w:id="10">
    <w:p w:rsidR="00131830" w:rsidRPr="00A124AD" w:rsidRDefault="00131830" w:rsidP="00131830">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Pr>
          <w:rFonts w:asciiTheme="minorHAnsi" w:hAnsiTheme="minorHAnsi"/>
          <w:lang w:val="es-CO"/>
        </w:rPr>
        <w:t>CC</w:t>
      </w:r>
      <w:r w:rsidRPr="00A124AD">
        <w:rPr>
          <w:rFonts w:asciiTheme="minorHAnsi" w:hAnsiTheme="minorHAnsi"/>
          <w:lang w:val="es-CO"/>
        </w:rPr>
        <w:t>. T-970 de 2014.</w:t>
      </w:r>
    </w:p>
  </w:footnote>
  <w:footnote w:id="11">
    <w:p w:rsidR="00131830" w:rsidRPr="00A124AD" w:rsidRDefault="00131830" w:rsidP="00131830">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p>
  </w:footnote>
  <w:footnote w:id="12">
    <w:p w:rsidR="00131830" w:rsidRPr="00A124AD" w:rsidRDefault="00131830" w:rsidP="00131830">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Pr>
          <w:rFonts w:asciiTheme="minorHAnsi" w:hAnsiTheme="minorHAnsi" w:cs="Courier New"/>
          <w:lang w:val="es-CO"/>
        </w:rPr>
        <w:t xml:space="preserve">T-218 de 2017, </w:t>
      </w:r>
      <w:r w:rsidRPr="00A124AD">
        <w:rPr>
          <w:rFonts w:asciiTheme="minorHAnsi" w:hAnsiTheme="minorHAnsi"/>
          <w:bCs/>
          <w:lang w:val="es-CO"/>
        </w:rPr>
        <w:t>T-062 de 2016</w:t>
      </w:r>
      <w:r>
        <w:rPr>
          <w:rFonts w:asciiTheme="minorHAnsi" w:hAnsiTheme="minorHAnsi"/>
          <w:bCs/>
          <w:lang w:val="es-CO"/>
        </w:rPr>
        <w:t xml:space="preserve"> y </w:t>
      </w:r>
      <w:r w:rsidRPr="00A124AD">
        <w:rPr>
          <w:rFonts w:asciiTheme="minorHAnsi" w:hAnsiTheme="minorHAnsi"/>
          <w:lang w:val="es-CO"/>
        </w:rPr>
        <w:t>SU-540 de 2007</w:t>
      </w:r>
      <w:r w:rsidRPr="00A124AD">
        <w:rPr>
          <w:rFonts w:asciiTheme="minorHAnsi" w:hAnsiTheme="minorHAnsi"/>
          <w:bCs/>
          <w:lang w:val="es-CO"/>
        </w:rPr>
        <w:t>.</w:t>
      </w:r>
    </w:p>
  </w:footnote>
  <w:footnote w:id="13">
    <w:p w:rsidR="00131830" w:rsidRPr="00A124AD" w:rsidRDefault="00131830" w:rsidP="00131830">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r>
        <w:rPr>
          <w:rFonts w:asciiTheme="minorHAnsi" w:hAnsiTheme="minorHAnsi"/>
          <w:bCs/>
          <w:lang w:val="es-CO"/>
        </w:rPr>
        <w:t xml:space="preserve">, </w:t>
      </w:r>
      <w:r w:rsidRPr="00A124AD">
        <w:rPr>
          <w:rFonts w:asciiTheme="minorHAnsi" w:hAnsiTheme="minorHAnsi"/>
          <w:lang w:val="es-CO"/>
        </w:rPr>
        <w:t>T-414 de 2005, T-1038 de 2005, T-539 de 2003</w:t>
      </w:r>
      <w:r w:rsidRPr="00A124AD">
        <w:rPr>
          <w:rFonts w:asciiTheme="minorHAnsi" w:hAnsiTheme="minorHAnsi"/>
          <w:bCs/>
          <w:lang w:val="es-CO"/>
        </w:rPr>
        <w:t>.</w:t>
      </w:r>
    </w:p>
  </w:footnote>
  <w:footnote w:id="14">
    <w:p w:rsidR="00131830" w:rsidRPr="00A124AD" w:rsidRDefault="00131830" w:rsidP="00131830">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xml:space="preserve">. </w:t>
      </w:r>
      <w:r>
        <w:rPr>
          <w:rFonts w:asciiTheme="minorHAnsi" w:hAnsiTheme="minorHAnsi" w:cs="Courier New"/>
          <w:lang w:val="es-CO"/>
        </w:rPr>
        <w:t xml:space="preserve">T-218 de 2017, </w:t>
      </w:r>
      <w:r w:rsidRPr="00A124AD">
        <w:rPr>
          <w:rFonts w:asciiTheme="minorHAnsi" w:hAnsiTheme="minorHAnsi"/>
          <w:color w:val="000000"/>
          <w:bdr w:val="none" w:sz="0" w:space="0" w:color="auto" w:frame="1"/>
          <w:lang w:val="es-CO"/>
        </w:rPr>
        <w:t>T-059 de 2016</w:t>
      </w:r>
      <w:r>
        <w:rPr>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lang w:val="es-CO"/>
        </w:rPr>
        <w:t xml:space="preserve"> y </w:t>
      </w:r>
      <w:r w:rsidRPr="00A124AD">
        <w:rPr>
          <w:rFonts w:asciiTheme="minorHAnsi" w:hAnsiTheme="minorHAnsi"/>
          <w:color w:val="000000"/>
          <w:bdr w:val="none" w:sz="0" w:space="0" w:color="auto" w:frame="1"/>
          <w:lang w:val="es-CO"/>
        </w:rPr>
        <w:t>T-045 de 2008</w:t>
      </w:r>
      <w:r>
        <w:rPr>
          <w:rFonts w:asciiTheme="minorHAnsi" w:hAnsiTheme="minorHAnsi"/>
          <w:color w:val="000000"/>
          <w:bdr w:val="none" w:sz="0" w:space="0" w:color="auto" w:frame="1"/>
          <w:lang w:val="es-CO"/>
        </w:rPr>
        <w:t>, entre otras</w:t>
      </w:r>
      <w:r w:rsidRPr="00A124AD">
        <w:rPr>
          <w:rFonts w:asciiTheme="minorHAnsi" w:hAnsiTheme="minorHAnsi"/>
          <w:color w:val="000000"/>
          <w:bdr w:val="none" w:sz="0" w:space="0" w:color="auto" w:frame="1"/>
          <w:lang w:val="es-CO"/>
        </w:rPr>
        <w:t>.</w:t>
      </w:r>
    </w:p>
  </w:footnote>
  <w:footnote w:id="15">
    <w:p w:rsidR="00DA3F62" w:rsidRPr="00520050" w:rsidRDefault="00DA3F62" w:rsidP="00520050">
      <w:pPr>
        <w:pStyle w:val="Textonotapie"/>
        <w:jc w:val="both"/>
        <w:rPr>
          <w:rFonts w:ascii="Calibri" w:hAnsi="Calibri"/>
          <w:i/>
          <w:color w:val="000000" w:themeColor="text1"/>
          <w:sz w:val="18"/>
          <w:shd w:val="clear" w:color="auto" w:fill="FFFFFF"/>
        </w:rPr>
      </w:pPr>
      <w:r w:rsidRPr="00DA3F62">
        <w:rPr>
          <w:rStyle w:val="Refdenotaalpie"/>
          <w:rFonts w:ascii="Calibri" w:hAnsi="Calibri" w:cs="Arial"/>
          <w:color w:val="000000" w:themeColor="text1"/>
        </w:rPr>
        <w:footnoteRef/>
      </w:r>
      <w:r w:rsidRPr="00DA3F62">
        <w:rPr>
          <w:rFonts w:ascii="Calibri" w:hAnsi="Calibri" w:cs="Arial"/>
          <w:color w:val="000000" w:themeColor="text1"/>
        </w:rPr>
        <w:t xml:space="preserve"> </w:t>
      </w:r>
      <w:r w:rsidRPr="00DA3F62">
        <w:rPr>
          <w:rFonts w:ascii="Calibri" w:hAnsi="Calibri" w:cs="Arial"/>
          <w:color w:val="000000" w:themeColor="text1"/>
          <w:lang w:val="es-CO"/>
        </w:rPr>
        <w:t xml:space="preserve">CC. </w:t>
      </w:r>
      <w:r w:rsidRPr="00DA3F62">
        <w:rPr>
          <w:rFonts w:ascii="Calibri" w:hAnsi="Calibri" w:cs="Arial"/>
          <w:color w:val="000000" w:themeColor="text1"/>
          <w:shd w:val="clear" w:color="auto" w:fill="FFFFFF"/>
        </w:rPr>
        <w:t xml:space="preserve">T -033 de 2013, T-433 de 2014, </w:t>
      </w:r>
      <w:r w:rsidRPr="00DA3F62">
        <w:rPr>
          <w:rFonts w:ascii="Calibri" w:hAnsi="Calibri" w:cs="Arial"/>
          <w:bCs/>
          <w:color w:val="000000" w:themeColor="text1"/>
        </w:rPr>
        <w:t>T-644 de 2015, T-148 de 2016 y T-178 de 2017</w:t>
      </w:r>
      <w:r w:rsidRPr="00DA3F62">
        <w:rPr>
          <w:rFonts w:ascii="Calibri" w:hAnsi="Calibri"/>
          <w:color w:val="000000" w:themeColor="text1"/>
          <w:shd w:val="clear" w:color="auto" w:fill="FFFFFF"/>
        </w:rPr>
        <w:t xml:space="preserve">. </w:t>
      </w:r>
      <w:r w:rsidRPr="00DA3F62">
        <w:rPr>
          <w:rFonts w:ascii="Calibri" w:hAnsi="Calibri"/>
          <w:i/>
          <w:color w:val="000000" w:themeColor="text1"/>
          <w:sz w:val="18"/>
          <w:shd w:val="clear" w:color="auto" w:fill="FFFFFF"/>
        </w:rPr>
        <w:t>“</w:t>
      </w:r>
      <w:r w:rsidRPr="00DA3F62">
        <w:rPr>
          <w:rFonts w:ascii="Calibri" w:hAnsi="Calibri"/>
          <w:i/>
          <w:iCs/>
          <w:color w:val="000000" w:themeColor="text1"/>
          <w:sz w:val="18"/>
          <w:shd w:val="clear" w:color="auto" w:fill="FFFFFF"/>
          <w:lang w:val="es-CO"/>
        </w:rPr>
        <w:t>(…) (i) la no prestación del servicio de transporte [debe poner] en riesgo la dignidad, la vida, la integridad física o el estado de salud del usuario, y (ii) ni [el peticionario] ni sus familiares cercanos [deben contar] con los recursos económicos suficientes para pagar el valor del traslado</w:t>
      </w:r>
      <w:r w:rsidRPr="00DA3F62">
        <w:rPr>
          <w:rFonts w:ascii="Calibri" w:hAnsi="Calibri"/>
          <w:i/>
          <w:color w:val="000000" w:themeColor="text1"/>
          <w:sz w:val="18"/>
          <w:shd w:val="clear" w:color="auto" w:fill="FFFFFF"/>
          <w:lang w:val="es-CO"/>
        </w:rPr>
        <w:t xml:space="preserve"> (…)” y “(…) </w:t>
      </w:r>
      <w:r w:rsidRPr="00DA3F62">
        <w:rPr>
          <w:rFonts w:ascii="Calibri" w:hAnsi="Calibri"/>
          <w:i/>
          <w:iCs/>
          <w:color w:val="000000" w:themeColor="text1"/>
          <w:sz w:val="18"/>
          <w:shd w:val="clear" w:color="auto" w:fill="FFFFFF"/>
          <w:lang w:val="es-CO"/>
        </w:rPr>
        <w:t>(i) dependa totalmente del tercero para su movilización, (ii) necesite de cuidado permanente para garantizar su integridad física y el ejercicio adecuado de sus labores cotidianas y finalmente, (iii) [que] ni el paciente ni su familia cuenten con los recursos económicos para cubrir el transporte del tercero.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34" w:rsidRPr="006414F7" w:rsidRDefault="007C0A34">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A2D57">
      <w:rPr>
        <w:rFonts w:ascii="Calibri" w:hAnsi="Calibri" w:cs="Calibri"/>
        <w:i/>
        <w:noProof/>
        <w:sz w:val="20"/>
      </w:rPr>
      <w:t>11</w:t>
    </w:r>
    <w:r w:rsidRPr="006414F7">
      <w:rPr>
        <w:rFonts w:ascii="Calibri" w:hAnsi="Calibri" w:cs="Calibri"/>
        <w:i/>
        <w:sz w:val="20"/>
      </w:rPr>
      <w:fldChar w:fldCharType="end"/>
    </w:r>
  </w:p>
  <w:p w:rsidR="007C0A34" w:rsidRPr="006414F7" w:rsidRDefault="007C0A34"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Pr>
        <w:rFonts w:ascii="Calibri" w:hAnsi="Calibri" w:cs="Calibri"/>
        <w:i/>
        <w:sz w:val="20"/>
        <w:szCs w:val="22"/>
      </w:rPr>
      <w:t>7</w:t>
    </w:r>
    <w:r w:rsidRPr="006414F7">
      <w:rPr>
        <w:rFonts w:ascii="Calibri" w:hAnsi="Calibri" w:cs="Calibri"/>
        <w:i/>
        <w:sz w:val="20"/>
        <w:szCs w:val="22"/>
      </w:rPr>
      <w:t>-00</w:t>
    </w:r>
    <w:r>
      <w:rPr>
        <w:rFonts w:ascii="Calibri" w:hAnsi="Calibri" w:cs="Calibri"/>
        <w:i/>
        <w:sz w:val="20"/>
        <w:szCs w:val="22"/>
      </w:rPr>
      <w:t>707</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D96D35"/>
    <w:multiLevelType w:val="multilevel"/>
    <w:tmpl w:val="CE36AD1E"/>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3632F"/>
    <w:multiLevelType w:val="multilevel"/>
    <w:tmpl w:val="BBCE7A5E"/>
    <w:lvl w:ilvl="0">
      <w:start w:val="7"/>
      <w:numFmt w:val="decimal"/>
      <w:lvlText w:val="%1."/>
      <w:lvlJc w:val="left"/>
      <w:pPr>
        <w:ind w:left="390" w:hanging="390"/>
      </w:pPr>
      <w:rPr>
        <w:rFonts w:cs="Times New Roman" w:hint="default"/>
      </w:rPr>
    </w:lvl>
    <w:lvl w:ilvl="1">
      <w:start w:val="7"/>
      <w:numFmt w:val="decimal"/>
      <w:lvlText w:val="%1.%2."/>
      <w:lvlJc w:val="left"/>
      <w:pPr>
        <w:ind w:left="1120" w:hanging="720"/>
      </w:pPr>
      <w:rPr>
        <w:rFonts w:cs="Times New Roman" w:hint="default"/>
      </w:rPr>
    </w:lvl>
    <w:lvl w:ilvl="2">
      <w:start w:val="1"/>
      <w:numFmt w:val="decimal"/>
      <w:lvlText w:val="%1.%2.%3."/>
      <w:lvlJc w:val="left"/>
      <w:pPr>
        <w:ind w:left="1520" w:hanging="720"/>
      </w:pPr>
      <w:rPr>
        <w:rFonts w:cs="Times New Roman" w:hint="default"/>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360" w:hanging="216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1F93260"/>
    <w:multiLevelType w:val="hybridMultilevel"/>
    <w:tmpl w:val="91A6F668"/>
    <w:lvl w:ilvl="0" w:tplc="FFFFFFF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9877A7B"/>
    <w:multiLevelType w:val="multilevel"/>
    <w:tmpl w:val="1CA2B96C"/>
    <w:lvl w:ilvl="0">
      <w:start w:val="7"/>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B594BFE"/>
    <w:multiLevelType w:val="multilevel"/>
    <w:tmpl w:val="4C42E8C2"/>
    <w:lvl w:ilvl="0">
      <w:start w:val="7"/>
      <w:numFmt w:val="decimal"/>
      <w:lvlText w:val="%1."/>
      <w:lvlJc w:val="left"/>
      <w:pPr>
        <w:ind w:left="390" w:hanging="390"/>
      </w:pPr>
      <w:rPr>
        <w:rFonts w:cs="Times New Roman" w:hint="default"/>
      </w:rPr>
    </w:lvl>
    <w:lvl w:ilvl="1">
      <w:start w:val="8"/>
      <w:numFmt w:val="decimal"/>
      <w:lvlText w:val="%1.%2."/>
      <w:lvlJc w:val="left"/>
      <w:pPr>
        <w:ind w:left="1840" w:hanging="720"/>
      </w:pPr>
      <w:rPr>
        <w:rFonts w:cs="Times New Roman" w:hint="default"/>
      </w:rPr>
    </w:lvl>
    <w:lvl w:ilvl="2">
      <w:start w:val="1"/>
      <w:numFmt w:val="decimal"/>
      <w:lvlText w:val="%1.%2.%3."/>
      <w:lvlJc w:val="left"/>
      <w:pPr>
        <w:ind w:left="2960" w:hanging="720"/>
      </w:pPr>
      <w:rPr>
        <w:rFonts w:cs="Times New Roman" w:hint="default"/>
      </w:rPr>
    </w:lvl>
    <w:lvl w:ilvl="3">
      <w:start w:val="1"/>
      <w:numFmt w:val="decimal"/>
      <w:lvlText w:val="%1.%2.%3.%4."/>
      <w:lvlJc w:val="left"/>
      <w:pPr>
        <w:ind w:left="4440" w:hanging="1080"/>
      </w:pPr>
      <w:rPr>
        <w:rFonts w:cs="Times New Roman" w:hint="default"/>
      </w:rPr>
    </w:lvl>
    <w:lvl w:ilvl="4">
      <w:start w:val="1"/>
      <w:numFmt w:val="decimal"/>
      <w:lvlText w:val="%1.%2.%3.%4.%5."/>
      <w:lvlJc w:val="left"/>
      <w:pPr>
        <w:ind w:left="5560" w:hanging="1080"/>
      </w:pPr>
      <w:rPr>
        <w:rFonts w:cs="Times New Roman" w:hint="default"/>
      </w:rPr>
    </w:lvl>
    <w:lvl w:ilvl="5">
      <w:start w:val="1"/>
      <w:numFmt w:val="decimal"/>
      <w:lvlText w:val="%1.%2.%3.%4.%5.%6."/>
      <w:lvlJc w:val="left"/>
      <w:pPr>
        <w:ind w:left="7040" w:hanging="1440"/>
      </w:pPr>
      <w:rPr>
        <w:rFonts w:cs="Times New Roman" w:hint="default"/>
      </w:rPr>
    </w:lvl>
    <w:lvl w:ilvl="6">
      <w:start w:val="1"/>
      <w:numFmt w:val="decimal"/>
      <w:lvlText w:val="%1.%2.%3.%4.%5.%6.%7."/>
      <w:lvlJc w:val="left"/>
      <w:pPr>
        <w:ind w:left="8160" w:hanging="1440"/>
      </w:pPr>
      <w:rPr>
        <w:rFonts w:cs="Times New Roman" w:hint="default"/>
      </w:rPr>
    </w:lvl>
    <w:lvl w:ilvl="7">
      <w:start w:val="1"/>
      <w:numFmt w:val="decimal"/>
      <w:lvlText w:val="%1.%2.%3.%4.%5.%6.%7.%8."/>
      <w:lvlJc w:val="left"/>
      <w:pPr>
        <w:ind w:left="9640" w:hanging="1800"/>
      </w:pPr>
      <w:rPr>
        <w:rFonts w:cs="Times New Roman" w:hint="default"/>
      </w:rPr>
    </w:lvl>
    <w:lvl w:ilvl="8">
      <w:start w:val="1"/>
      <w:numFmt w:val="decimal"/>
      <w:lvlText w:val="%1.%2.%3.%4.%5.%6.%7.%8.%9."/>
      <w:lvlJc w:val="left"/>
      <w:pPr>
        <w:ind w:left="11120" w:hanging="2160"/>
      </w:pPr>
      <w:rPr>
        <w:rFonts w:cs="Times New Roman" w:hint="default"/>
      </w:rPr>
    </w:lvl>
  </w:abstractNum>
  <w:num w:numId="1">
    <w:abstractNumId w:val="28"/>
  </w:num>
  <w:num w:numId="2">
    <w:abstractNumId w:val="14"/>
  </w:num>
  <w:num w:numId="3">
    <w:abstractNumId w:val="13"/>
  </w:num>
  <w:num w:numId="4">
    <w:abstractNumId w:val="4"/>
  </w:num>
  <w:num w:numId="5">
    <w:abstractNumId w:val="25"/>
  </w:num>
  <w:num w:numId="6">
    <w:abstractNumId w:val="0"/>
  </w:num>
  <w:num w:numId="7">
    <w:abstractNumId w:val="21"/>
  </w:num>
  <w:num w:numId="8">
    <w:abstractNumId w:val="1"/>
  </w:num>
  <w:num w:numId="9">
    <w:abstractNumId w:val="26"/>
  </w:num>
  <w:num w:numId="10">
    <w:abstractNumId w:val="22"/>
  </w:num>
  <w:num w:numId="11">
    <w:abstractNumId w:val="18"/>
  </w:num>
  <w:num w:numId="12">
    <w:abstractNumId w:val="24"/>
  </w:num>
  <w:num w:numId="13">
    <w:abstractNumId w:val="9"/>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7"/>
  </w:num>
  <w:num w:numId="22">
    <w:abstractNumId w:val="27"/>
  </w:num>
  <w:num w:numId="23">
    <w:abstractNumId w:val="2"/>
  </w:num>
  <w:num w:numId="24">
    <w:abstractNumId w:val="19"/>
  </w:num>
  <w:num w:numId="25">
    <w:abstractNumId w:val="23"/>
  </w:num>
  <w:num w:numId="26">
    <w:abstractNumId w:val="3"/>
  </w:num>
  <w:num w:numId="27">
    <w:abstractNumId w:val="10"/>
  </w:num>
  <w:num w:numId="28">
    <w:abstractNumId w:val="2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8ED"/>
    <w:rsid w:val="00001094"/>
    <w:rsid w:val="00001684"/>
    <w:rsid w:val="0000187E"/>
    <w:rsid w:val="00001886"/>
    <w:rsid w:val="00001A9E"/>
    <w:rsid w:val="00001BE7"/>
    <w:rsid w:val="00001BED"/>
    <w:rsid w:val="00001F7C"/>
    <w:rsid w:val="00002429"/>
    <w:rsid w:val="0000292B"/>
    <w:rsid w:val="00002AEB"/>
    <w:rsid w:val="00002ED5"/>
    <w:rsid w:val="00002F69"/>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16D"/>
    <w:rsid w:val="000145EA"/>
    <w:rsid w:val="000147A2"/>
    <w:rsid w:val="00014AAD"/>
    <w:rsid w:val="00014CF8"/>
    <w:rsid w:val="00014D85"/>
    <w:rsid w:val="00015311"/>
    <w:rsid w:val="000158E3"/>
    <w:rsid w:val="00015AE5"/>
    <w:rsid w:val="00016253"/>
    <w:rsid w:val="00017B6F"/>
    <w:rsid w:val="00017E87"/>
    <w:rsid w:val="0002029D"/>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3869"/>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39E"/>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1F1A"/>
    <w:rsid w:val="000723F4"/>
    <w:rsid w:val="00072496"/>
    <w:rsid w:val="00073248"/>
    <w:rsid w:val="000735CB"/>
    <w:rsid w:val="00073953"/>
    <w:rsid w:val="00074032"/>
    <w:rsid w:val="0007464B"/>
    <w:rsid w:val="000756CD"/>
    <w:rsid w:val="00075DEA"/>
    <w:rsid w:val="000769E5"/>
    <w:rsid w:val="000774AE"/>
    <w:rsid w:val="000803A5"/>
    <w:rsid w:val="00080440"/>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4464"/>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0AD0"/>
    <w:rsid w:val="000D1437"/>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12BC"/>
    <w:rsid w:val="000E15F4"/>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79A"/>
    <w:rsid w:val="000F195F"/>
    <w:rsid w:val="000F1D48"/>
    <w:rsid w:val="000F1FDE"/>
    <w:rsid w:val="000F33DC"/>
    <w:rsid w:val="000F3C5A"/>
    <w:rsid w:val="000F3CF5"/>
    <w:rsid w:val="000F4326"/>
    <w:rsid w:val="000F4F71"/>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3D0"/>
    <w:rsid w:val="001055BE"/>
    <w:rsid w:val="00105D27"/>
    <w:rsid w:val="00105FFB"/>
    <w:rsid w:val="001072F0"/>
    <w:rsid w:val="00107310"/>
    <w:rsid w:val="0010744C"/>
    <w:rsid w:val="00107D33"/>
    <w:rsid w:val="00107D7D"/>
    <w:rsid w:val="00110496"/>
    <w:rsid w:val="001108F7"/>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34E"/>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830"/>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ADD"/>
    <w:rsid w:val="00136FE1"/>
    <w:rsid w:val="0013721C"/>
    <w:rsid w:val="0013771A"/>
    <w:rsid w:val="00137E97"/>
    <w:rsid w:val="00141287"/>
    <w:rsid w:val="00141D52"/>
    <w:rsid w:val="00142676"/>
    <w:rsid w:val="0014281B"/>
    <w:rsid w:val="0014339C"/>
    <w:rsid w:val="00143C1E"/>
    <w:rsid w:val="0014408E"/>
    <w:rsid w:val="0014473F"/>
    <w:rsid w:val="001449A1"/>
    <w:rsid w:val="00144E4B"/>
    <w:rsid w:val="001456E0"/>
    <w:rsid w:val="0014590D"/>
    <w:rsid w:val="00145B7C"/>
    <w:rsid w:val="001460B2"/>
    <w:rsid w:val="001460F3"/>
    <w:rsid w:val="00147691"/>
    <w:rsid w:val="001479D9"/>
    <w:rsid w:val="00147AF1"/>
    <w:rsid w:val="0015081F"/>
    <w:rsid w:val="00150828"/>
    <w:rsid w:val="00150B83"/>
    <w:rsid w:val="0015100F"/>
    <w:rsid w:val="00151241"/>
    <w:rsid w:val="00151303"/>
    <w:rsid w:val="00151370"/>
    <w:rsid w:val="001528F3"/>
    <w:rsid w:val="001537AB"/>
    <w:rsid w:val="001537F8"/>
    <w:rsid w:val="00153E94"/>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7B0"/>
    <w:rsid w:val="001638EF"/>
    <w:rsid w:val="00163B5A"/>
    <w:rsid w:val="00163C03"/>
    <w:rsid w:val="00163E7B"/>
    <w:rsid w:val="0016466E"/>
    <w:rsid w:val="00164D6D"/>
    <w:rsid w:val="00164DB6"/>
    <w:rsid w:val="00165C60"/>
    <w:rsid w:val="0016605C"/>
    <w:rsid w:val="00166D62"/>
    <w:rsid w:val="001675DC"/>
    <w:rsid w:val="001677E3"/>
    <w:rsid w:val="001678A1"/>
    <w:rsid w:val="00171238"/>
    <w:rsid w:val="0017157E"/>
    <w:rsid w:val="00172C6F"/>
    <w:rsid w:val="00173831"/>
    <w:rsid w:val="00173B16"/>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1E3"/>
    <w:rsid w:val="00187240"/>
    <w:rsid w:val="001877B0"/>
    <w:rsid w:val="0019105B"/>
    <w:rsid w:val="001919A6"/>
    <w:rsid w:val="00192144"/>
    <w:rsid w:val="001929B6"/>
    <w:rsid w:val="00193995"/>
    <w:rsid w:val="00193D37"/>
    <w:rsid w:val="00194E30"/>
    <w:rsid w:val="0019525B"/>
    <w:rsid w:val="00195D5E"/>
    <w:rsid w:val="00196030"/>
    <w:rsid w:val="0019739B"/>
    <w:rsid w:val="001A07E8"/>
    <w:rsid w:val="001A0924"/>
    <w:rsid w:val="001A0973"/>
    <w:rsid w:val="001A0BC5"/>
    <w:rsid w:val="001A122A"/>
    <w:rsid w:val="001A12F0"/>
    <w:rsid w:val="001A143F"/>
    <w:rsid w:val="001A1B54"/>
    <w:rsid w:val="001A1CE0"/>
    <w:rsid w:val="001A1EA0"/>
    <w:rsid w:val="001A1F48"/>
    <w:rsid w:val="001A2A8F"/>
    <w:rsid w:val="001A3A89"/>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26"/>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6F0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7FC"/>
    <w:rsid w:val="00236188"/>
    <w:rsid w:val="002365FF"/>
    <w:rsid w:val="00236A18"/>
    <w:rsid w:val="002376ED"/>
    <w:rsid w:val="00237783"/>
    <w:rsid w:val="002400D0"/>
    <w:rsid w:val="002403C8"/>
    <w:rsid w:val="0024185D"/>
    <w:rsid w:val="00241BE3"/>
    <w:rsid w:val="00241CE6"/>
    <w:rsid w:val="00242322"/>
    <w:rsid w:val="002425AF"/>
    <w:rsid w:val="00242AE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213"/>
    <w:rsid w:val="00290DB8"/>
    <w:rsid w:val="0029164C"/>
    <w:rsid w:val="002916F2"/>
    <w:rsid w:val="00291730"/>
    <w:rsid w:val="00291B79"/>
    <w:rsid w:val="00291E5C"/>
    <w:rsid w:val="0029201D"/>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D57"/>
    <w:rsid w:val="002A2E1A"/>
    <w:rsid w:val="002A339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2FF"/>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0BEC"/>
    <w:rsid w:val="002F11E7"/>
    <w:rsid w:val="002F1A51"/>
    <w:rsid w:val="002F24C2"/>
    <w:rsid w:val="002F31E7"/>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0C8"/>
    <w:rsid w:val="00303DD9"/>
    <w:rsid w:val="00304C7E"/>
    <w:rsid w:val="00305B90"/>
    <w:rsid w:val="003065E0"/>
    <w:rsid w:val="00307BEF"/>
    <w:rsid w:val="00307D28"/>
    <w:rsid w:val="003109EF"/>
    <w:rsid w:val="003120B9"/>
    <w:rsid w:val="00312A94"/>
    <w:rsid w:val="0031379C"/>
    <w:rsid w:val="00313A0E"/>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D77"/>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396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944"/>
    <w:rsid w:val="00360BD4"/>
    <w:rsid w:val="00361A7A"/>
    <w:rsid w:val="00362CB1"/>
    <w:rsid w:val="003632B0"/>
    <w:rsid w:val="003641DE"/>
    <w:rsid w:val="003648A3"/>
    <w:rsid w:val="00365E29"/>
    <w:rsid w:val="00366073"/>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A67BB"/>
    <w:rsid w:val="003B08F5"/>
    <w:rsid w:val="003B0B82"/>
    <w:rsid w:val="003B0EE1"/>
    <w:rsid w:val="003B12FB"/>
    <w:rsid w:val="003B1C6C"/>
    <w:rsid w:val="003B1EB0"/>
    <w:rsid w:val="003B3673"/>
    <w:rsid w:val="003B37F0"/>
    <w:rsid w:val="003B39F8"/>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364"/>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B94"/>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7DBA"/>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38A"/>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CF1"/>
    <w:rsid w:val="00435CD3"/>
    <w:rsid w:val="004360F4"/>
    <w:rsid w:val="004361F0"/>
    <w:rsid w:val="0043680D"/>
    <w:rsid w:val="00436D81"/>
    <w:rsid w:val="00437C1F"/>
    <w:rsid w:val="00437D07"/>
    <w:rsid w:val="00440090"/>
    <w:rsid w:val="0044105F"/>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3D3"/>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6B"/>
    <w:rsid w:val="00463C79"/>
    <w:rsid w:val="00464F84"/>
    <w:rsid w:val="00465137"/>
    <w:rsid w:val="00465173"/>
    <w:rsid w:val="0046657E"/>
    <w:rsid w:val="0046667A"/>
    <w:rsid w:val="00466EA1"/>
    <w:rsid w:val="004673BB"/>
    <w:rsid w:val="004676C7"/>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5AC"/>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1BD4"/>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2DE6"/>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C0A"/>
    <w:rsid w:val="004E6D93"/>
    <w:rsid w:val="004E6E4A"/>
    <w:rsid w:val="004E727B"/>
    <w:rsid w:val="004E7AC9"/>
    <w:rsid w:val="004E7B1B"/>
    <w:rsid w:val="004E7B27"/>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050"/>
    <w:rsid w:val="00520677"/>
    <w:rsid w:val="005206C5"/>
    <w:rsid w:val="005208C0"/>
    <w:rsid w:val="00520ECF"/>
    <w:rsid w:val="00521965"/>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0F64"/>
    <w:rsid w:val="00571899"/>
    <w:rsid w:val="00571C10"/>
    <w:rsid w:val="0057266F"/>
    <w:rsid w:val="005727E0"/>
    <w:rsid w:val="00572C57"/>
    <w:rsid w:val="00572C84"/>
    <w:rsid w:val="005731E4"/>
    <w:rsid w:val="0057340D"/>
    <w:rsid w:val="0057359A"/>
    <w:rsid w:val="005742A4"/>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53"/>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8B7"/>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1C8B"/>
    <w:rsid w:val="005B22C2"/>
    <w:rsid w:val="005B2951"/>
    <w:rsid w:val="005B2BC6"/>
    <w:rsid w:val="005B38CC"/>
    <w:rsid w:val="005B3C2E"/>
    <w:rsid w:val="005B3E44"/>
    <w:rsid w:val="005B4179"/>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0F"/>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A21"/>
    <w:rsid w:val="005E6DB2"/>
    <w:rsid w:val="005E73B9"/>
    <w:rsid w:val="005E7745"/>
    <w:rsid w:val="005F0692"/>
    <w:rsid w:val="005F0BA8"/>
    <w:rsid w:val="005F10FF"/>
    <w:rsid w:val="005F1B6F"/>
    <w:rsid w:val="005F27EA"/>
    <w:rsid w:val="005F2D44"/>
    <w:rsid w:val="005F3125"/>
    <w:rsid w:val="005F3408"/>
    <w:rsid w:val="005F3B66"/>
    <w:rsid w:val="005F3E08"/>
    <w:rsid w:val="005F474C"/>
    <w:rsid w:val="005F47CB"/>
    <w:rsid w:val="005F4905"/>
    <w:rsid w:val="005F4B0C"/>
    <w:rsid w:val="005F4F7D"/>
    <w:rsid w:val="005F555E"/>
    <w:rsid w:val="005F5A85"/>
    <w:rsid w:val="005F5D6E"/>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6CE3"/>
    <w:rsid w:val="00607525"/>
    <w:rsid w:val="0060792A"/>
    <w:rsid w:val="00607B80"/>
    <w:rsid w:val="00607C97"/>
    <w:rsid w:val="006100B6"/>
    <w:rsid w:val="006104CC"/>
    <w:rsid w:val="00610788"/>
    <w:rsid w:val="0061078C"/>
    <w:rsid w:val="00611140"/>
    <w:rsid w:val="00611B2B"/>
    <w:rsid w:val="00611C37"/>
    <w:rsid w:val="006122FF"/>
    <w:rsid w:val="00612366"/>
    <w:rsid w:val="0061267D"/>
    <w:rsid w:val="00612AA7"/>
    <w:rsid w:val="00612CE9"/>
    <w:rsid w:val="00612D07"/>
    <w:rsid w:val="00612DCE"/>
    <w:rsid w:val="006130B7"/>
    <w:rsid w:val="006134BA"/>
    <w:rsid w:val="00614816"/>
    <w:rsid w:val="00615DF6"/>
    <w:rsid w:val="00616471"/>
    <w:rsid w:val="00616887"/>
    <w:rsid w:val="00616D7D"/>
    <w:rsid w:val="006178DE"/>
    <w:rsid w:val="00617DA7"/>
    <w:rsid w:val="0062000C"/>
    <w:rsid w:val="00620810"/>
    <w:rsid w:val="00620B29"/>
    <w:rsid w:val="00620C2A"/>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6EB7"/>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9C9"/>
    <w:rsid w:val="006A2A73"/>
    <w:rsid w:val="006A5A53"/>
    <w:rsid w:val="006A64CC"/>
    <w:rsid w:val="006A6AB4"/>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284"/>
    <w:rsid w:val="006C3C38"/>
    <w:rsid w:val="006C3C94"/>
    <w:rsid w:val="006C41DB"/>
    <w:rsid w:val="006C45EE"/>
    <w:rsid w:val="006C57E6"/>
    <w:rsid w:val="006C5A70"/>
    <w:rsid w:val="006C5FEC"/>
    <w:rsid w:val="006C6297"/>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C"/>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6C85"/>
    <w:rsid w:val="006E72C2"/>
    <w:rsid w:val="006E7847"/>
    <w:rsid w:val="006E7BBA"/>
    <w:rsid w:val="006E7CF0"/>
    <w:rsid w:val="006F0172"/>
    <w:rsid w:val="006F07D5"/>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38E"/>
    <w:rsid w:val="0070347D"/>
    <w:rsid w:val="007049D2"/>
    <w:rsid w:val="00704D44"/>
    <w:rsid w:val="00705F12"/>
    <w:rsid w:val="007060D5"/>
    <w:rsid w:val="007073D1"/>
    <w:rsid w:val="00707648"/>
    <w:rsid w:val="00707B0A"/>
    <w:rsid w:val="00710022"/>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1773B"/>
    <w:rsid w:val="00720F6E"/>
    <w:rsid w:val="00722FB5"/>
    <w:rsid w:val="0072424E"/>
    <w:rsid w:val="0072436C"/>
    <w:rsid w:val="00724BAB"/>
    <w:rsid w:val="0072524B"/>
    <w:rsid w:val="00725E62"/>
    <w:rsid w:val="007262D7"/>
    <w:rsid w:val="007263B2"/>
    <w:rsid w:val="007266D3"/>
    <w:rsid w:val="00726918"/>
    <w:rsid w:val="00727095"/>
    <w:rsid w:val="0073083F"/>
    <w:rsid w:val="007311EE"/>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33CE"/>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7B6"/>
    <w:rsid w:val="00757AEF"/>
    <w:rsid w:val="00760440"/>
    <w:rsid w:val="00761D99"/>
    <w:rsid w:val="0076227A"/>
    <w:rsid w:val="00762B3A"/>
    <w:rsid w:val="0076340A"/>
    <w:rsid w:val="0076379F"/>
    <w:rsid w:val="0076398E"/>
    <w:rsid w:val="00763DE1"/>
    <w:rsid w:val="00764542"/>
    <w:rsid w:val="007645E0"/>
    <w:rsid w:val="00764C2F"/>
    <w:rsid w:val="00764D72"/>
    <w:rsid w:val="00765179"/>
    <w:rsid w:val="0076526C"/>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3C7"/>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45"/>
    <w:rsid w:val="00791CDF"/>
    <w:rsid w:val="00792672"/>
    <w:rsid w:val="00792EF1"/>
    <w:rsid w:val="0079347A"/>
    <w:rsid w:val="0079385B"/>
    <w:rsid w:val="007942F5"/>
    <w:rsid w:val="007948BF"/>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2D18"/>
    <w:rsid w:val="007A3D83"/>
    <w:rsid w:val="007A4783"/>
    <w:rsid w:val="007A5013"/>
    <w:rsid w:val="007A5238"/>
    <w:rsid w:val="007A5265"/>
    <w:rsid w:val="007A5508"/>
    <w:rsid w:val="007A5588"/>
    <w:rsid w:val="007A5997"/>
    <w:rsid w:val="007A5F6C"/>
    <w:rsid w:val="007A64F2"/>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A34"/>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12EC"/>
    <w:rsid w:val="007D2261"/>
    <w:rsid w:val="007D2580"/>
    <w:rsid w:val="007D273C"/>
    <w:rsid w:val="007D4C9C"/>
    <w:rsid w:val="007D61B6"/>
    <w:rsid w:val="007D6C59"/>
    <w:rsid w:val="007D71DF"/>
    <w:rsid w:val="007D736D"/>
    <w:rsid w:val="007D7B1F"/>
    <w:rsid w:val="007D7C03"/>
    <w:rsid w:val="007D7D22"/>
    <w:rsid w:val="007E004A"/>
    <w:rsid w:val="007E01CA"/>
    <w:rsid w:val="007E0930"/>
    <w:rsid w:val="007E12C5"/>
    <w:rsid w:val="007E138F"/>
    <w:rsid w:val="007E1A99"/>
    <w:rsid w:val="007E1F07"/>
    <w:rsid w:val="007E247C"/>
    <w:rsid w:val="007E25A8"/>
    <w:rsid w:val="007E2877"/>
    <w:rsid w:val="007E293D"/>
    <w:rsid w:val="007E2E20"/>
    <w:rsid w:val="007E3E7D"/>
    <w:rsid w:val="007E611C"/>
    <w:rsid w:val="007E614B"/>
    <w:rsid w:val="007E61FB"/>
    <w:rsid w:val="007E63C7"/>
    <w:rsid w:val="007E6FB7"/>
    <w:rsid w:val="007E7055"/>
    <w:rsid w:val="007E7CE6"/>
    <w:rsid w:val="007E7D23"/>
    <w:rsid w:val="007F0DEB"/>
    <w:rsid w:val="007F0E89"/>
    <w:rsid w:val="007F1139"/>
    <w:rsid w:val="007F13CB"/>
    <w:rsid w:val="007F1A9D"/>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B3E"/>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9A5"/>
    <w:rsid w:val="00823DDB"/>
    <w:rsid w:val="00823F51"/>
    <w:rsid w:val="008259FB"/>
    <w:rsid w:val="00825E20"/>
    <w:rsid w:val="00826128"/>
    <w:rsid w:val="008268BB"/>
    <w:rsid w:val="008269E6"/>
    <w:rsid w:val="00826CC1"/>
    <w:rsid w:val="008271AC"/>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ADA"/>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7D3"/>
    <w:rsid w:val="00854E1C"/>
    <w:rsid w:val="00855FDC"/>
    <w:rsid w:val="0085658A"/>
    <w:rsid w:val="00856D4D"/>
    <w:rsid w:val="00856DB1"/>
    <w:rsid w:val="00856E1C"/>
    <w:rsid w:val="0085746A"/>
    <w:rsid w:val="00857AF6"/>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576"/>
    <w:rsid w:val="008709F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E5"/>
    <w:rsid w:val="00885175"/>
    <w:rsid w:val="0088532E"/>
    <w:rsid w:val="008858F6"/>
    <w:rsid w:val="008860B9"/>
    <w:rsid w:val="008864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8AE"/>
    <w:rsid w:val="008B7434"/>
    <w:rsid w:val="008B7596"/>
    <w:rsid w:val="008C049F"/>
    <w:rsid w:val="008C1322"/>
    <w:rsid w:val="008C192F"/>
    <w:rsid w:val="008C197B"/>
    <w:rsid w:val="008C25A0"/>
    <w:rsid w:val="008C2FCA"/>
    <w:rsid w:val="008C3547"/>
    <w:rsid w:val="008C3CB1"/>
    <w:rsid w:val="008C40D5"/>
    <w:rsid w:val="008C4C86"/>
    <w:rsid w:val="008C55D2"/>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648"/>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2F8"/>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175"/>
    <w:rsid w:val="00952362"/>
    <w:rsid w:val="00952410"/>
    <w:rsid w:val="00952702"/>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8EB"/>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797"/>
    <w:rsid w:val="00972A96"/>
    <w:rsid w:val="009736C5"/>
    <w:rsid w:val="009737E1"/>
    <w:rsid w:val="00973E19"/>
    <w:rsid w:val="009740D5"/>
    <w:rsid w:val="00975538"/>
    <w:rsid w:val="00975D9D"/>
    <w:rsid w:val="00975FA1"/>
    <w:rsid w:val="0097600A"/>
    <w:rsid w:val="00976010"/>
    <w:rsid w:val="009763D6"/>
    <w:rsid w:val="00976E97"/>
    <w:rsid w:val="00976FB2"/>
    <w:rsid w:val="00980A11"/>
    <w:rsid w:val="00980AC5"/>
    <w:rsid w:val="0098136D"/>
    <w:rsid w:val="00981625"/>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6A8B"/>
    <w:rsid w:val="00987CEF"/>
    <w:rsid w:val="0099045D"/>
    <w:rsid w:val="0099058A"/>
    <w:rsid w:val="00990666"/>
    <w:rsid w:val="00990978"/>
    <w:rsid w:val="00992012"/>
    <w:rsid w:val="00992104"/>
    <w:rsid w:val="00992468"/>
    <w:rsid w:val="00992EF5"/>
    <w:rsid w:val="00992F8C"/>
    <w:rsid w:val="009943CD"/>
    <w:rsid w:val="00994C90"/>
    <w:rsid w:val="00994FFA"/>
    <w:rsid w:val="009954DF"/>
    <w:rsid w:val="00995955"/>
    <w:rsid w:val="00995C34"/>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6F93"/>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33F1"/>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CE4"/>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5F2A"/>
    <w:rsid w:val="00A16103"/>
    <w:rsid w:val="00A167FB"/>
    <w:rsid w:val="00A16AEE"/>
    <w:rsid w:val="00A16BD4"/>
    <w:rsid w:val="00A16D0F"/>
    <w:rsid w:val="00A16E89"/>
    <w:rsid w:val="00A1762F"/>
    <w:rsid w:val="00A17B40"/>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287D"/>
    <w:rsid w:val="00A53426"/>
    <w:rsid w:val="00A5356E"/>
    <w:rsid w:val="00A53BD4"/>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3A5"/>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BA0"/>
    <w:rsid w:val="00A81679"/>
    <w:rsid w:val="00A81BC6"/>
    <w:rsid w:val="00A81C28"/>
    <w:rsid w:val="00A81D0F"/>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057C"/>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B12"/>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483"/>
    <w:rsid w:val="00AE65F5"/>
    <w:rsid w:val="00AE7224"/>
    <w:rsid w:val="00AE728D"/>
    <w:rsid w:val="00AE7305"/>
    <w:rsid w:val="00AE7DDB"/>
    <w:rsid w:val="00AE7FF2"/>
    <w:rsid w:val="00AF046B"/>
    <w:rsid w:val="00AF0C6C"/>
    <w:rsid w:val="00AF1872"/>
    <w:rsid w:val="00AF1BDD"/>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098"/>
    <w:rsid w:val="00B02C05"/>
    <w:rsid w:val="00B03045"/>
    <w:rsid w:val="00B0593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F84"/>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3D3"/>
    <w:rsid w:val="00B338A6"/>
    <w:rsid w:val="00B33C85"/>
    <w:rsid w:val="00B33E9D"/>
    <w:rsid w:val="00B3457C"/>
    <w:rsid w:val="00B35009"/>
    <w:rsid w:val="00B3584F"/>
    <w:rsid w:val="00B3607B"/>
    <w:rsid w:val="00B366EC"/>
    <w:rsid w:val="00B36BF7"/>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4ED7"/>
    <w:rsid w:val="00B460F0"/>
    <w:rsid w:val="00B46459"/>
    <w:rsid w:val="00B47051"/>
    <w:rsid w:val="00B47781"/>
    <w:rsid w:val="00B4781E"/>
    <w:rsid w:val="00B47A41"/>
    <w:rsid w:val="00B500CB"/>
    <w:rsid w:val="00B50331"/>
    <w:rsid w:val="00B507D1"/>
    <w:rsid w:val="00B5097C"/>
    <w:rsid w:val="00B50F08"/>
    <w:rsid w:val="00B5152A"/>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71C"/>
    <w:rsid w:val="00B65AFA"/>
    <w:rsid w:val="00B65C15"/>
    <w:rsid w:val="00B6625D"/>
    <w:rsid w:val="00B66DE2"/>
    <w:rsid w:val="00B672F7"/>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896"/>
    <w:rsid w:val="00B95ABC"/>
    <w:rsid w:val="00B95C12"/>
    <w:rsid w:val="00B95C6F"/>
    <w:rsid w:val="00B963B3"/>
    <w:rsid w:val="00B965E6"/>
    <w:rsid w:val="00B96811"/>
    <w:rsid w:val="00B9698E"/>
    <w:rsid w:val="00B969CB"/>
    <w:rsid w:val="00B96BED"/>
    <w:rsid w:val="00B97303"/>
    <w:rsid w:val="00BA0742"/>
    <w:rsid w:val="00BA115D"/>
    <w:rsid w:val="00BA1C4D"/>
    <w:rsid w:val="00BA2776"/>
    <w:rsid w:val="00BA2D56"/>
    <w:rsid w:val="00BA3070"/>
    <w:rsid w:val="00BA3596"/>
    <w:rsid w:val="00BA38A1"/>
    <w:rsid w:val="00BA3AAD"/>
    <w:rsid w:val="00BA3F68"/>
    <w:rsid w:val="00BA412B"/>
    <w:rsid w:val="00BA4735"/>
    <w:rsid w:val="00BA47F0"/>
    <w:rsid w:val="00BA56F1"/>
    <w:rsid w:val="00BA594C"/>
    <w:rsid w:val="00BA6285"/>
    <w:rsid w:val="00BA7157"/>
    <w:rsid w:val="00BA7699"/>
    <w:rsid w:val="00BB0257"/>
    <w:rsid w:val="00BB1333"/>
    <w:rsid w:val="00BB20B1"/>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382"/>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D6EB7"/>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3FC"/>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9E1"/>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75E"/>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49C"/>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C7D"/>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ADE"/>
    <w:rsid w:val="00C83DDE"/>
    <w:rsid w:val="00C83E87"/>
    <w:rsid w:val="00C84138"/>
    <w:rsid w:val="00C85F32"/>
    <w:rsid w:val="00C863EF"/>
    <w:rsid w:val="00C864B7"/>
    <w:rsid w:val="00C866E8"/>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3D0C"/>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48B"/>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68D7"/>
    <w:rsid w:val="00D06DF2"/>
    <w:rsid w:val="00D07152"/>
    <w:rsid w:val="00D0751B"/>
    <w:rsid w:val="00D07692"/>
    <w:rsid w:val="00D07877"/>
    <w:rsid w:val="00D10388"/>
    <w:rsid w:val="00D1070A"/>
    <w:rsid w:val="00D107C4"/>
    <w:rsid w:val="00D11F3E"/>
    <w:rsid w:val="00D11F62"/>
    <w:rsid w:val="00D1216D"/>
    <w:rsid w:val="00D1231D"/>
    <w:rsid w:val="00D124C3"/>
    <w:rsid w:val="00D124DD"/>
    <w:rsid w:val="00D12800"/>
    <w:rsid w:val="00D12E12"/>
    <w:rsid w:val="00D1300E"/>
    <w:rsid w:val="00D133EB"/>
    <w:rsid w:val="00D13AB8"/>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D11"/>
    <w:rsid w:val="00D22E88"/>
    <w:rsid w:val="00D22F4A"/>
    <w:rsid w:val="00D237A1"/>
    <w:rsid w:val="00D23BA1"/>
    <w:rsid w:val="00D23F5B"/>
    <w:rsid w:val="00D23FE2"/>
    <w:rsid w:val="00D25908"/>
    <w:rsid w:val="00D2625B"/>
    <w:rsid w:val="00D2632F"/>
    <w:rsid w:val="00D26D75"/>
    <w:rsid w:val="00D2733B"/>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000"/>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19C8"/>
    <w:rsid w:val="00D72758"/>
    <w:rsid w:val="00D72761"/>
    <w:rsid w:val="00D72808"/>
    <w:rsid w:val="00D72920"/>
    <w:rsid w:val="00D730BC"/>
    <w:rsid w:val="00D738ED"/>
    <w:rsid w:val="00D73C0D"/>
    <w:rsid w:val="00D742BF"/>
    <w:rsid w:val="00D74CEB"/>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B49"/>
    <w:rsid w:val="00D87D57"/>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3F62"/>
    <w:rsid w:val="00DA4AEC"/>
    <w:rsid w:val="00DA59FF"/>
    <w:rsid w:val="00DA5A3B"/>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B22"/>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48"/>
    <w:rsid w:val="00DD3DF7"/>
    <w:rsid w:val="00DD4088"/>
    <w:rsid w:val="00DD4A2B"/>
    <w:rsid w:val="00DD4A9B"/>
    <w:rsid w:val="00DD5D29"/>
    <w:rsid w:val="00DD61D7"/>
    <w:rsid w:val="00DD664C"/>
    <w:rsid w:val="00DD68D3"/>
    <w:rsid w:val="00DD6BB9"/>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056E"/>
    <w:rsid w:val="00DF29E9"/>
    <w:rsid w:val="00DF3218"/>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EA"/>
    <w:rsid w:val="00E1661F"/>
    <w:rsid w:val="00E17904"/>
    <w:rsid w:val="00E20093"/>
    <w:rsid w:val="00E207CE"/>
    <w:rsid w:val="00E20F2E"/>
    <w:rsid w:val="00E211A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4A"/>
    <w:rsid w:val="00E31580"/>
    <w:rsid w:val="00E31941"/>
    <w:rsid w:val="00E3198D"/>
    <w:rsid w:val="00E324FA"/>
    <w:rsid w:val="00E32FE9"/>
    <w:rsid w:val="00E331D0"/>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21D"/>
    <w:rsid w:val="00E45DA2"/>
    <w:rsid w:val="00E46223"/>
    <w:rsid w:val="00E4662F"/>
    <w:rsid w:val="00E471E5"/>
    <w:rsid w:val="00E47C1A"/>
    <w:rsid w:val="00E5026D"/>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4DB3"/>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69E4"/>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F41"/>
    <w:rsid w:val="00EA4A23"/>
    <w:rsid w:val="00EA614B"/>
    <w:rsid w:val="00EA6363"/>
    <w:rsid w:val="00EA73E5"/>
    <w:rsid w:val="00EA7820"/>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7B2"/>
    <w:rsid w:val="00EC01BC"/>
    <w:rsid w:val="00EC0288"/>
    <w:rsid w:val="00EC0F6E"/>
    <w:rsid w:val="00EC12DC"/>
    <w:rsid w:val="00EC155F"/>
    <w:rsid w:val="00EC16BA"/>
    <w:rsid w:val="00EC18AD"/>
    <w:rsid w:val="00EC2205"/>
    <w:rsid w:val="00EC31C5"/>
    <w:rsid w:val="00EC354C"/>
    <w:rsid w:val="00EC36BD"/>
    <w:rsid w:val="00EC3A15"/>
    <w:rsid w:val="00EC3E0B"/>
    <w:rsid w:val="00EC4513"/>
    <w:rsid w:val="00EC5032"/>
    <w:rsid w:val="00EC51AC"/>
    <w:rsid w:val="00EC5799"/>
    <w:rsid w:val="00EC60A9"/>
    <w:rsid w:val="00EC6191"/>
    <w:rsid w:val="00EC67A6"/>
    <w:rsid w:val="00EC73B3"/>
    <w:rsid w:val="00ED0BA4"/>
    <w:rsid w:val="00ED0D4C"/>
    <w:rsid w:val="00ED2337"/>
    <w:rsid w:val="00ED2E0F"/>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65E"/>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4C2"/>
    <w:rsid w:val="00F4370F"/>
    <w:rsid w:val="00F4384D"/>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D0"/>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7DD"/>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0BDA"/>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0E9"/>
    <w:rsid w:val="00F968C2"/>
    <w:rsid w:val="00F97184"/>
    <w:rsid w:val="00F976CF"/>
    <w:rsid w:val="00F97738"/>
    <w:rsid w:val="00F97B31"/>
    <w:rsid w:val="00F97FAD"/>
    <w:rsid w:val="00FA0532"/>
    <w:rsid w:val="00FA136E"/>
    <w:rsid w:val="00FA1AA2"/>
    <w:rsid w:val="00FA27EC"/>
    <w:rsid w:val="00FA2901"/>
    <w:rsid w:val="00FA38B7"/>
    <w:rsid w:val="00FA3FA8"/>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94A"/>
    <w:rsid w:val="00FB2CDB"/>
    <w:rsid w:val="00FB37B1"/>
    <w:rsid w:val="00FB3D8D"/>
    <w:rsid w:val="00FB4F27"/>
    <w:rsid w:val="00FB5E7E"/>
    <w:rsid w:val="00FB602A"/>
    <w:rsid w:val="00FB6998"/>
    <w:rsid w:val="00FB6CFE"/>
    <w:rsid w:val="00FB714D"/>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15435350">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4F22-AB1B-4597-A311-8DD329BD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3785</Words>
  <Characters>20822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12</cp:revision>
  <cp:lastPrinted>2017-07-25T14:58:00Z</cp:lastPrinted>
  <dcterms:created xsi:type="dcterms:W3CDTF">2017-07-24T14:56:00Z</dcterms:created>
  <dcterms:modified xsi:type="dcterms:W3CDTF">2017-08-17T16:41:00Z</dcterms:modified>
</cp:coreProperties>
</file>