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85C" w:rsidRPr="00A817A6" w:rsidRDefault="00E5785C" w:rsidP="00E5785C">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E5785C" w:rsidRDefault="00E5785C" w:rsidP="00E5785C">
      <w:pPr>
        <w:pStyle w:val="Sinespaciado"/>
        <w:rPr>
          <w:rFonts w:asciiTheme="minorHAnsi" w:hAnsiTheme="minorHAnsi"/>
          <w:sz w:val="18"/>
          <w:szCs w:val="18"/>
        </w:rPr>
      </w:pPr>
    </w:p>
    <w:p w:rsidR="00E5785C" w:rsidRPr="00E5785C" w:rsidRDefault="00E5785C" w:rsidP="00E5785C">
      <w:pPr>
        <w:pStyle w:val="Sinespaciado"/>
        <w:jc w:val="both"/>
        <w:rPr>
          <w:rFonts w:asciiTheme="minorHAnsi" w:hAnsiTheme="minorHAnsi"/>
          <w:sz w:val="18"/>
          <w:szCs w:val="18"/>
        </w:rPr>
      </w:pPr>
      <w:r w:rsidRPr="0041683E">
        <w:rPr>
          <w:rFonts w:asciiTheme="minorHAnsi" w:hAnsiTheme="minorHAnsi"/>
          <w:b/>
          <w:sz w:val="18"/>
          <w:szCs w:val="18"/>
        </w:rPr>
        <w:t>Tema:</w:t>
      </w:r>
      <w:r w:rsidRPr="0041683E">
        <w:rPr>
          <w:rFonts w:asciiTheme="minorHAnsi" w:hAnsiTheme="minorHAnsi"/>
          <w:b/>
          <w:sz w:val="18"/>
          <w:szCs w:val="18"/>
        </w:rPr>
        <w:tab/>
      </w:r>
      <w:r w:rsidRPr="0041683E">
        <w:rPr>
          <w:rFonts w:asciiTheme="minorHAnsi" w:hAnsiTheme="minorHAnsi"/>
          <w:b/>
          <w:sz w:val="18"/>
          <w:szCs w:val="18"/>
        </w:rPr>
        <w:tab/>
      </w:r>
      <w:r>
        <w:rPr>
          <w:rFonts w:asciiTheme="minorHAnsi" w:hAnsiTheme="minorHAnsi"/>
          <w:b/>
          <w:sz w:val="18"/>
          <w:szCs w:val="18"/>
        </w:rPr>
        <w:t>LIQUIDACIÓN SOCIEDAD PATRIMONIAL – TRABAJO DE INVENTARIOS Y AVALUAOS - MEJORAS INMUEBLE – SUBSIDIARIEDAD</w:t>
      </w:r>
      <w:bookmarkStart w:id="0" w:name="_GoBack"/>
      <w:bookmarkEnd w:id="0"/>
      <w:r>
        <w:rPr>
          <w:rFonts w:asciiTheme="minorHAnsi" w:hAnsiTheme="minorHAnsi"/>
          <w:b/>
          <w:sz w:val="18"/>
          <w:szCs w:val="18"/>
        </w:rPr>
        <w:t xml:space="preserve"> - IMPROCEDENTE </w:t>
      </w:r>
      <w:r w:rsidRPr="00E5785C">
        <w:rPr>
          <w:rFonts w:asciiTheme="minorHAnsi" w:hAnsiTheme="minorHAnsi"/>
          <w:sz w:val="18"/>
          <w:szCs w:val="18"/>
        </w:rPr>
        <w:t xml:space="preserve">- </w:t>
      </w:r>
      <w:r w:rsidRPr="00E5785C">
        <w:rPr>
          <w:rFonts w:asciiTheme="minorHAnsi" w:hAnsiTheme="minorHAnsi"/>
          <w:sz w:val="18"/>
          <w:szCs w:val="18"/>
        </w:rPr>
        <w:t xml:space="preserve">De  acuerdo con el petitorio de amparo y la inspección judicial realizada, halla la Sala que los accionantes están en desacuerdo con las decisiones del Juzgado accionado, datadas los días 21-10-2013, 30-01-2017 y 22-06-2010 [2017] (Sic), que negaron las objeciones presentadas al trabajo de inventario y avalúos, y reconocimiento como partes en el asunto </w:t>
      </w:r>
      <w:proofErr w:type="spellStart"/>
      <w:r w:rsidRPr="00E5785C">
        <w:rPr>
          <w:rFonts w:asciiTheme="minorHAnsi" w:hAnsiTheme="minorHAnsi"/>
          <w:sz w:val="18"/>
          <w:szCs w:val="18"/>
        </w:rPr>
        <w:t>liquidatorio</w:t>
      </w:r>
      <w:proofErr w:type="spellEnd"/>
      <w:r w:rsidRPr="00E5785C">
        <w:rPr>
          <w:rFonts w:asciiTheme="minorHAnsi" w:hAnsiTheme="minorHAnsi"/>
          <w:sz w:val="18"/>
          <w:szCs w:val="18"/>
        </w:rPr>
        <w:t>, proveídos debidamente notificados con fijación en estado, sin que fueran recurridos, según se constató (Folios 34 a 37, ib.).</w:t>
      </w:r>
    </w:p>
    <w:p w:rsidR="00E5785C" w:rsidRPr="00E5785C" w:rsidRDefault="00E5785C" w:rsidP="00E5785C">
      <w:pPr>
        <w:pStyle w:val="Sinespaciado"/>
        <w:jc w:val="both"/>
        <w:rPr>
          <w:rFonts w:asciiTheme="minorHAnsi" w:hAnsiTheme="minorHAnsi"/>
          <w:sz w:val="18"/>
          <w:szCs w:val="18"/>
        </w:rPr>
      </w:pPr>
    </w:p>
    <w:p w:rsidR="00E5785C" w:rsidRPr="00E5785C" w:rsidRDefault="00E5785C" w:rsidP="00E5785C">
      <w:pPr>
        <w:pStyle w:val="Sinespaciado"/>
        <w:jc w:val="both"/>
        <w:rPr>
          <w:rFonts w:asciiTheme="minorHAnsi" w:hAnsiTheme="minorHAnsi"/>
          <w:sz w:val="18"/>
          <w:szCs w:val="18"/>
        </w:rPr>
      </w:pPr>
      <w:r w:rsidRPr="00E5785C">
        <w:rPr>
          <w:rFonts w:asciiTheme="minorHAnsi" w:hAnsiTheme="minorHAnsi"/>
          <w:sz w:val="18"/>
          <w:szCs w:val="18"/>
        </w:rPr>
        <w:t xml:space="preserve">En ese orden de ideas, se tiene que pretermitieron agotar los recursos de reposición y apelación (Artículo 351-2º del </w:t>
      </w:r>
      <w:proofErr w:type="spellStart"/>
      <w:r w:rsidRPr="00E5785C">
        <w:rPr>
          <w:rFonts w:asciiTheme="minorHAnsi" w:hAnsiTheme="minorHAnsi"/>
          <w:sz w:val="18"/>
          <w:szCs w:val="18"/>
        </w:rPr>
        <w:t>CGP</w:t>
      </w:r>
      <w:proofErr w:type="spellEnd"/>
      <w:r w:rsidRPr="00E5785C">
        <w:rPr>
          <w:rFonts w:asciiTheme="minorHAnsi" w:hAnsiTheme="minorHAnsi"/>
          <w:sz w:val="18"/>
          <w:szCs w:val="18"/>
        </w:rPr>
        <w:t xml:space="preserve">), frente a los proveídos desestimatorios de sus peticiones, cuando esos eran los mecanismos ordinarios y expeditos que tenían para procurar que el estrado judicial reconsiderara aquellas determinaciones.  </w:t>
      </w:r>
    </w:p>
    <w:p w:rsidR="00E5785C" w:rsidRPr="00E5785C" w:rsidRDefault="00E5785C" w:rsidP="00E5785C">
      <w:pPr>
        <w:pStyle w:val="Sinespaciado"/>
        <w:jc w:val="both"/>
        <w:rPr>
          <w:rFonts w:asciiTheme="minorHAnsi" w:hAnsiTheme="minorHAnsi"/>
          <w:sz w:val="18"/>
          <w:szCs w:val="18"/>
        </w:rPr>
      </w:pPr>
    </w:p>
    <w:p w:rsidR="00E5785C" w:rsidRDefault="00E5785C" w:rsidP="00E5785C">
      <w:pPr>
        <w:pStyle w:val="Sinespaciado"/>
        <w:jc w:val="center"/>
        <w:rPr>
          <w:rFonts w:asciiTheme="minorHAnsi" w:hAnsiTheme="minorHAnsi"/>
          <w:sz w:val="18"/>
          <w:szCs w:val="18"/>
        </w:rPr>
      </w:pPr>
      <w:r>
        <w:rPr>
          <w:rFonts w:asciiTheme="minorHAnsi" w:hAnsiTheme="minorHAnsi"/>
          <w:sz w:val="18"/>
          <w:szCs w:val="18"/>
        </w:rPr>
        <w:t>----------------------------------------------------------------------------------------------------------------</w:t>
      </w:r>
    </w:p>
    <w:p w:rsidR="00E5785C" w:rsidRDefault="00E5785C" w:rsidP="002403C8">
      <w:pPr>
        <w:pStyle w:val="Sinespaciado"/>
        <w:tabs>
          <w:tab w:val="left" w:pos="3579"/>
        </w:tabs>
        <w:spacing w:line="360" w:lineRule="auto"/>
        <w:jc w:val="center"/>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E9588E" w:rsidRDefault="00486062" w:rsidP="00ED7F33">
      <w:pPr>
        <w:spacing w:line="360" w:lineRule="auto"/>
        <w:jc w:val="center"/>
        <w:rPr>
          <w:rFonts w:ascii="Arial" w:hAnsi="Arial" w:cs="Arial"/>
          <w:w w:val="140"/>
          <w:sz w:val="12"/>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AA66E6">
        <w:rPr>
          <w:rFonts w:ascii="Arial" w:hAnsi="Arial" w:cs="Arial"/>
          <w:sz w:val="22"/>
        </w:rPr>
        <w:t xml:space="preserve">Rudy </w:t>
      </w:r>
      <w:proofErr w:type="spellStart"/>
      <w:r w:rsidR="00AA66E6">
        <w:rPr>
          <w:rFonts w:ascii="Arial" w:hAnsi="Arial" w:cs="Arial"/>
          <w:sz w:val="22"/>
        </w:rPr>
        <w:t>Alexánder</w:t>
      </w:r>
      <w:proofErr w:type="spellEnd"/>
      <w:r w:rsidR="00AA66E6">
        <w:rPr>
          <w:rFonts w:ascii="Arial" w:hAnsi="Arial" w:cs="Arial"/>
          <w:sz w:val="22"/>
        </w:rPr>
        <w:t xml:space="preserve"> Pérez Puello y otro</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w:t>
      </w:r>
      <w:r w:rsidR="0041111B">
        <w:rPr>
          <w:rFonts w:ascii="Arial" w:hAnsi="Arial" w:cs="Arial"/>
          <w:sz w:val="22"/>
        </w:rPr>
        <w:t xml:space="preserve">Juzgado </w:t>
      </w:r>
      <w:r w:rsidR="002601FB">
        <w:rPr>
          <w:rFonts w:ascii="Arial" w:hAnsi="Arial" w:cs="Arial"/>
          <w:sz w:val="22"/>
        </w:rPr>
        <w:t xml:space="preserve">Cuarto </w:t>
      </w:r>
      <w:r w:rsidR="00AA66E6">
        <w:rPr>
          <w:rFonts w:ascii="Arial" w:hAnsi="Arial" w:cs="Arial"/>
          <w:sz w:val="22"/>
        </w:rPr>
        <w:t>de Familia de Pereira</w:t>
      </w:r>
    </w:p>
    <w:p w:rsidR="00A00766" w:rsidRPr="00A00766"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AA66E6">
        <w:rPr>
          <w:rFonts w:ascii="Arial" w:hAnsi="Arial" w:cs="Arial"/>
          <w:sz w:val="22"/>
          <w:szCs w:val="22"/>
        </w:rPr>
        <w:t>Margarita de Jesús Mesa y otro</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2601FB">
        <w:rPr>
          <w:rFonts w:ascii="Arial" w:hAnsi="Arial" w:cs="Arial"/>
          <w:sz w:val="22"/>
        </w:rPr>
        <w:t>2017-</w:t>
      </w:r>
      <w:r w:rsidR="00AA66E6">
        <w:rPr>
          <w:rFonts w:ascii="Arial" w:hAnsi="Arial" w:cs="Arial"/>
          <w:sz w:val="22"/>
        </w:rPr>
        <w:t>00708</w:t>
      </w:r>
      <w:r w:rsidR="002601FB">
        <w:rPr>
          <w:rFonts w:ascii="Arial" w:hAnsi="Arial" w:cs="Arial"/>
          <w:sz w:val="22"/>
        </w:rPr>
        <w:t>-00 (Interna No.</w:t>
      </w:r>
      <w:r w:rsidR="00AA66E6">
        <w:rPr>
          <w:rFonts w:ascii="Arial" w:hAnsi="Arial" w:cs="Arial"/>
          <w:sz w:val="22"/>
        </w:rPr>
        <w:t>708</w:t>
      </w:r>
      <w:r w:rsidR="002601FB">
        <w:rPr>
          <w:rFonts w:ascii="Arial" w:hAnsi="Arial" w:cs="Arial"/>
          <w:sz w:val="22"/>
        </w:rPr>
        <w:t>)</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AA66E6">
        <w:rPr>
          <w:rFonts w:ascii="Arial" w:hAnsi="Arial" w:cs="Arial"/>
          <w:sz w:val="22"/>
          <w:szCs w:val="21"/>
        </w:rPr>
        <w:t>Subsidiariedad – Sin recursos</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C7243F" w:rsidRDefault="00C7243F" w:rsidP="00C7243F">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Pr>
          <w:rFonts w:ascii="Arial" w:hAnsi="Arial"/>
          <w:sz w:val="22"/>
          <w:szCs w:val="22"/>
        </w:rPr>
        <w:tab/>
        <w:t>: 375 de 24-07-2017</w:t>
      </w:r>
    </w:p>
    <w:p w:rsidR="00C7243F" w:rsidRDefault="00C7243F" w:rsidP="00C7243F">
      <w:pPr>
        <w:pBdr>
          <w:bottom w:val="double" w:sz="6" w:space="1" w:color="auto"/>
        </w:pBdr>
        <w:spacing w:line="360" w:lineRule="auto"/>
        <w:jc w:val="center"/>
        <w:rPr>
          <w:rFonts w:ascii="Arial" w:hAnsi="Arial" w:cs="Arial"/>
          <w:b/>
          <w:bCs/>
          <w:sz w:val="16"/>
          <w:szCs w:val="22"/>
          <w:lang w:val="es-CO"/>
        </w:rPr>
      </w:pPr>
    </w:p>
    <w:p w:rsidR="00C7243F" w:rsidRDefault="00C7243F" w:rsidP="00C7243F">
      <w:pPr>
        <w:spacing w:line="360" w:lineRule="auto"/>
        <w:jc w:val="center"/>
        <w:rPr>
          <w:rFonts w:ascii="Arial" w:hAnsi="Arial" w:cs="Arial"/>
          <w:b/>
          <w:bCs/>
          <w:sz w:val="20"/>
          <w:szCs w:val="22"/>
        </w:rPr>
      </w:pPr>
    </w:p>
    <w:p w:rsidR="00C7243F" w:rsidRDefault="00C7243F" w:rsidP="00C7243F">
      <w:pPr>
        <w:spacing w:line="360" w:lineRule="auto"/>
        <w:jc w:val="center"/>
        <w:rPr>
          <w:rFonts w:ascii="Arial" w:hAnsi="Arial" w:cs="Arial"/>
          <w:iCs/>
          <w:smallCaps/>
          <w:szCs w:val="28"/>
          <w:lang w:val="es-CO"/>
        </w:rPr>
      </w:pPr>
      <w:r>
        <w:rPr>
          <w:rFonts w:ascii="Arial" w:hAnsi="Arial" w:cs="Arial"/>
          <w:iCs/>
          <w:smallCaps/>
          <w:sz w:val="28"/>
          <w:szCs w:val="28"/>
          <w:lang w:val="es-CO"/>
        </w:rPr>
        <w:t>Pereira, R., veinticuatro (24) de julio de dos mil diecisiete (2017)</w:t>
      </w:r>
      <w:r>
        <w:rPr>
          <w:rFonts w:ascii="Arial" w:hAnsi="Arial" w:cs="Arial"/>
          <w:iCs/>
          <w:sz w:val="28"/>
          <w:szCs w:val="28"/>
          <w:lang w:val="es-CO"/>
        </w:rPr>
        <w:t>.</w:t>
      </w:r>
    </w:p>
    <w:p w:rsidR="000147A2" w:rsidRPr="00E9588E" w:rsidRDefault="000147A2" w:rsidP="0032075A">
      <w:pPr>
        <w:tabs>
          <w:tab w:val="left" w:pos="851"/>
          <w:tab w:val="left" w:pos="1416"/>
        </w:tabs>
        <w:spacing w:line="360" w:lineRule="auto"/>
        <w:rPr>
          <w:rFonts w:ascii="Arial" w:hAnsi="Arial" w:cs="Arial"/>
          <w:b/>
          <w:bCs/>
          <w:lang w:val="es-CO"/>
        </w:rPr>
      </w:pPr>
    </w:p>
    <w:p w:rsidR="0099045D" w:rsidRPr="00F9418E" w:rsidRDefault="0099045D" w:rsidP="00100AEC">
      <w:pPr>
        <w:pStyle w:val="Textoindependiente"/>
        <w:numPr>
          <w:ilvl w:val="0"/>
          <w:numId w:val="1"/>
        </w:numPr>
        <w:tabs>
          <w:tab w:val="clear" w:pos="360"/>
        </w:tabs>
        <w:spacing w:line="360" w:lineRule="auto"/>
        <w:ind w:left="709" w:hanging="709"/>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E9588E" w:rsidRDefault="00134F0A" w:rsidP="0099045D">
      <w:pPr>
        <w:pStyle w:val="Textoindependiente"/>
        <w:spacing w:line="360" w:lineRule="auto"/>
        <w:rPr>
          <w:rFonts w:ascii="Arial" w:hAnsi="Arial"/>
          <w:szCs w:val="24"/>
        </w:rPr>
      </w:pPr>
    </w:p>
    <w:p w:rsidR="00104367" w:rsidRDefault="00A35E06" w:rsidP="00104367">
      <w:pPr>
        <w:pStyle w:val="Textoindependiente"/>
        <w:spacing w:line="360" w:lineRule="auto"/>
        <w:rPr>
          <w:rFonts w:ascii="Arial" w:hAnsi="Arial"/>
          <w:szCs w:val="24"/>
        </w:rPr>
      </w:pPr>
      <w:r>
        <w:rPr>
          <w:rFonts w:ascii="Arial" w:hAnsi="Arial"/>
          <w:szCs w:val="24"/>
        </w:rPr>
        <w:t>El</w:t>
      </w:r>
      <w:r w:rsidR="0069231C">
        <w:rPr>
          <w:rFonts w:ascii="Arial" w:hAnsi="Arial"/>
          <w:szCs w:val="24"/>
        </w:rPr>
        <w:t xml:space="preserve"> </w:t>
      </w:r>
      <w:r w:rsidR="008907D4">
        <w:rPr>
          <w:rFonts w:ascii="Arial" w:hAnsi="Arial"/>
          <w:szCs w:val="24"/>
        </w:rPr>
        <w:t>amparo constitucional de la referencia</w:t>
      </w:r>
      <w:r w:rsidR="00104367">
        <w:rPr>
          <w:rFonts w:ascii="Arial" w:hAnsi="Arial"/>
          <w:szCs w:val="24"/>
        </w:rPr>
        <w:t>, adelantada</w:t>
      </w:r>
      <w:r>
        <w:rPr>
          <w:rFonts w:ascii="Arial" w:hAnsi="Arial"/>
          <w:szCs w:val="24"/>
        </w:rPr>
        <w:t>s</w:t>
      </w:r>
      <w:r w:rsidR="00104367">
        <w:rPr>
          <w:rFonts w:ascii="Arial" w:hAnsi="Arial"/>
          <w:szCs w:val="24"/>
        </w:rPr>
        <w:t xml:space="preserve"> </w:t>
      </w:r>
      <w:r w:rsidR="00104367" w:rsidRPr="00F9418E">
        <w:rPr>
          <w:rFonts w:ascii="Arial" w:hAnsi="Arial"/>
          <w:szCs w:val="24"/>
        </w:rPr>
        <w:t>la</w:t>
      </w:r>
      <w:r w:rsidR="00104367">
        <w:rPr>
          <w:rFonts w:ascii="Arial" w:hAnsi="Arial"/>
          <w:szCs w:val="24"/>
        </w:rPr>
        <w:t>s</w:t>
      </w:r>
      <w:r w:rsidR="00104367" w:rsidRPr="00F9418E">
        <w:rPr>
          <w:rFonts w:ascii="Arial" w:hAnsi="Arial"/>
          <w:szCs w:val="24"/>
        </w:rPr>
        <w:t xml:space="preserve"> </w:t>
      </w:r>
      <w:r w:rsidR="00104367">
        <w:rPr>
          <w:rFonts w:ascii="Arial" w:hAnsi="Arial"/>
          <w:szCs w:val="24"/>
        </w:rPr>
        <w:t xml:space="preserve">debidas </w:t>
      </w:r>
      <w:r w:rsidR="00104367" w:rsidRPr="00F9418E">
        <w:rPr>
          <w:rFonts w:ascii="Arial" w:hAnsi="Arial"/>
          <w:szCs w:val="24"/>
        </w:rPr>
        <w:t>actuaci</w:t>
      </w:r>
      <w:r w:rsidR="00104367">
        <w:rPr>
          <w:rFonts w:ascii="Arial" w:hAnsi="Arial"/>
          <w:szCs w:val="24"/>
        </w:rPr>
        <w:t>ones</w:t>
      </w:r>
      <w:r w:rsidR="00104367" w:rsidRPr="00F9418E">
        <w:rPr>
          <w:rFonts w:ascii="Arial" w:hAnsi="Arial"/>
          <w:szCs w:val="24"/>
        </w:rPr>
        <w:t xml:space="preserve"> con el</w:t>
      </w:r>
      <w:r w:rsidR="00104367">
        <w:rPr>
          <w:rFonts w:ascii="Arial" w:hAnsi="Arial"/>
          <w:szCs w:val="24"/>
        </w:rPr>
        <w:t xml:space="preserve"> </w:t>
      </w:r>
      <w:r w:rsidR="00104367" w:rsidRPr="00F9418E">
        <w:rPr>
          <w:rFonts w:ascii="Arial" w:hAnsi="Arial"/>
          <w:szCs w:val="24"/>
        </w:rPr>
        <w:t xml:space="preserve">trámite preferente y sumario, sin que se </w:t>
      </w:r>
      <w:r w:rsidR="00104367">
        <w:rPr>
          <w:rFonts w:ascii="Arial" w:hAnsi="Arial"/>
          <w:szCs w:val="24"/>
        </w:rPr>
        <w:t>evidencie</w:t>
      </w:r>
      <w:r>
        <w:rPr>
          <w:rFonts w:ascii="Arial" w:hAnsi="Arial"/>
          <w:szCs w:val="24"/>
        </w:rPr>
        <w:t>n</w:t>
      </w:r>
      <w:r w:rsidR="00104367">
        <w:rPr>
          <w:rFonts w:ascii="Arial" w:hAnsi="Arial"/>
          <w:szCs w:val="24"/>
        </w:rPr>
        <w:t xml:space="preserve"> </w:t>
      </w:r>
      <w:r w:rsidR="00104367" w:rsidRPr="00F9418E">
        <w:rPr>
          <w:rFonts w:ascii="Arial" w:hAnsi="Arial"/>
          <w:szCs w:val="24"/>
        </w:rPr>
        <w:t>causal</w:t>
      </w:r>
      <w:r>
        <w:rPr>
          <w:rFonts w:ascii="Arial" w:hAnsi="Arial"/>
          <w:szCs w:val="24"/>
        </w:rPr>
        <w:t>es</w:t>
      </w:r>
      <w:r w:rsidR="00104367" w:rsidRPr="00F9418E">
        <w:rPr>
          <w:rFonts w:ascii="Arial" w:hAnsi="Arial"/>
          <w:szCs w:val="24"/>
        </w:rPr>
        <w:t xml:space="preserve"> de nulidad que la</w:t>
      </w:r>
      <w:r>
        <w:rPr>
          <w:rFonts w:ascii="Arial" w:hAnsi="Arial"/>
          <w:szCs w:val="24"/>
        </w:rPr>
        <w:t>s invaliden</w:t>
      </w:r>
      <w:r w:rsidR="00104367" w:rsidRPr="00F9418E">
        <w:rPr>
          <w:rFonts w:ascii="Arial" w:hAnsi="Arial"/>
          <w:szCs w:val="24"/>
        </w:rPr>
        <w:t>.</w:t>
      </w:r>
    </w:p>
    <w:p w:rsidR="000147A2" w:rsidRPr="00E9588E" w:rsidRDefault="000147A2" w:rsidP="0099045D">
      <w:pPr>
        <w:pStyle w:val="Textoindependiente"/>
        <w:spacing w:line="360" w:lineRule="auto"/>
        <w:rPr>
          <w:rFonts w:ascii="Arial" w:hAnsi="Arial"/>
          <w:szCs w:val="24"/>
        </w:rPr>
      </w:pPr>
    </w:p>
    <w:p w:rsidR="0099045D" w:rsidRPr="00EC57DE" w:rsidRDefault="0099045D" w:rsidP="00100AEC">
      <w:pPr>
        <w:pStyle w:val="Textoindependiente"/>
        <w:numPr>
          <w:ilvl w:val="0"/>
          <w:numId w:val="1"/>
        </w:numPr>
        <w:tabs>
          <w:tab w:val="clear" w:pos="360"/>
        </w:tabs>
        <w:spacing w:line="360" w:lineRule="auto"/>
        <w:ind w:left="709" w:hanging="709"/>
        <w:rPr>
          <w:rFonts w:ascii="Arial" w:hAnsi="Arial"/>
          <w:szCs w:val="24"/>
        </w:rPr>
      </w:pPr>
      <w:r w:rsidRPr="00EC57DE">
        <w:rPr>
          <w:rFonts w:ascii="Arial" w:hAnsi="Arial"/>
          <w:szCs w:val="24"/>
        </w:rPr>
        <w:t>LA SÍNTESIS FÁCTIC</w:t>
      </w:r>
      <w:r w:rsidR="000A2D26">
        <w:rPr>
          <w:rFonts w:ascii="Arial" w:hAnsi="Arial"/>
          <w:szCs w:val="24"/>
        </w:rPr>
        <w:t>A</w:t>
      </w:r>
    </w:p>
    <w:p w:rsidR="0099045D" w:rsidRPr="00E9588E" w:rsidRDefault="0099045D" w:rsidP="0099045D">
      <w:pPr>
        <w:pStyle w:val="Textoindependiente"/>
        <w:spacing w:line="360" w:lineRule="auto"/>
        <w:rPr>
          <w:rFonts w:ascii="Arial" w:hAnsi="Arial"/>
          <w:szCs w:val="24"/>
        </w:rPr>
      </w:pPr>
    </w:p>
    <w:p w:rsidR="004B1EB8" w:rsidRDefault="00AA66E6" w:rsidP="004B1EB8">
      <w:pPr>
        <w:spacing w:line="360" w:lineRule="auto"/>
        <w:jc w:val="both"/>
        <w:rPr>
          <w:rFonts w:ascii="Arial" w:hAnsi="Arial" w:cs="Arial"/>
        </w:rPr>
      </w:pPr>
      <w:r>
        <w:rPr>
          <w:rFonts w:ascii="Arial" w:hAnsi="Arial" w:cs="Arial"/>
        </w:rPr>
        <w:t xml:space="preserve">Señalaron los actores que son propietarios del inmueble </w:t>
      </w:r>
      <w:r w:rsidR="005A091A">
        <w:rPr>
          <w:rFonts w:ascii="Arial" w:hAnsi="Arial" w:cs="Arial"/>
        </w:rPr>
        <w:t xml:space="preserve">objeto de partición </w:t>
      </w:r>
      <w:r>
        <w:rPr>
          <w:rFonts w:ascii="Arial" w:hAnsi="Arial" w:cs="Arial"/>
        </w:rPr>
        <w:t xml:space="preserve">y que </w:t>
      </w:r>
      <w:r w:rsidR="005A091A">
        <w:rPr>
          <w:rFonts w:ascii="Arial" w:hAnsi="Arial" w:cs="Arial"/>
        </w:rPr>
        <w:t xml:space="preserve">hicieron </w:t>
      </w:r>
      <w:r>
        <w:rPr>
          <w:rFonts w:ascii="Arial" w:hAnsi="Arial" w:cs="Arial"/>
        </w:rPr>
        <w:t>mejoras que no fueron tenidas en cuenta por el Juzgado accionado</w:t>
      </w:r>
      <w:r w:rsidR="00C7243F">
        <w:rPr>
          <w:rFonts w:ascii="Arial" w:hAnsi="Arial" w:cs="Arial"/>
        </w:rPr>
        <w:t>,</w:t>
      </w:r>
      <w:r>
        <w:rPr>
          <w:rFonts w:ascii="Arial" w:hAnsi="Arial" w:cs="Arial"/>
        </w:rPr>
        <w:t xml:space="preserve"> ni por el </w:t>
      </w:r>
      <w:proofErr w:type="spellStart"/>
      <w:r>
        <w:rPr>
          <w:rFonts w:ascii="Arial" w:hAnsi="Arial" w:cs="Arial"/>
        </w:rPr>
        <w:t>partidor</w:t>
      </w:r>
      <w:proofErr w:type="spellEnd"/>
      <w:r>
        <w:rPr>
          <w:rFonts w:ascii="Arial" w:hAnsi="Arial" w:cs="Arial"/>
        </w:rPr>
        <w:t xml:space="preserve"> en el proceso de liquidación de sociedad patrimonial (No.2013-00057-00). También afirmaron que el capital invertido fue producto de una indemnización </w:t>
      </w:r>
      <w:r w:rsidR="005A091A">
        <w:rPr>
          <w:rFonts w:ascii="Arial" w:hAnsi="Arial" w:cs="Arial"/>
        </w:rPr>
        <w:t xml:space="preserve">del FOREC, con </w:t>
      </w:r>
      <w:r w:rsidR="008825E4">
        <w:rPr>
          <w:rFonts w:ascii="Arial" w:hAnsi="Arial" w:cs="Arial"/>
        </w:rPr>
        <w:t xml:space="preserve">la </w:t>
      </w:r>
      <w:r w:rsidR="005A091A">
        <w:rPr>
          <w:rFonts w:ascii="Arial" w:hAnsi="Arial" w:cs="Arial"/>
        </w:rPr>
        <w:t xml:space="preserve">que compraron el lote y construyeron la vivienda </w:t>
      </w:r>
      <w:r w:rsidR="00596868">
        <w:rPr>
          <w:rFonts w:ascii="Arial" w:hAnsi="Arial" w:cs="Arial"/>
        </w:rPr>
        <w:t>(Folio</w:t>
      </w:r>
      <w:r w:rsidR="005A091A">
        <w:rPr>
          <w:rFonts w:ascii="Arial" w:hAnsi="Arial" w:cs="Arial"/>
        </w:rPr>
        <w:t>s</w:t>
      </w:r>
      <w:r w:rsidR="00596868">
        <w:rPr>
          <w:rFonts w:ascii="Arial" w:hAnsi="Arial" w:cs="Arial"/>
        </w:rPr>
        <w:t xml:space="preserve"> </w:t>
      </w:r>
      <w:r w:rsidR="005A091A">
        <w:rPr>
          <w:rFonts w:ascii="Arial" w:hAnsi="Arial" w:cs="Arial"/>
        </w:rPr>
        <w:t>1 a 10</w:t>
      </w:r>
      <w:r w:rsidR="00596868">
        <w:rPr>
          <w:rFonts w:ascii="Arial" w:hAnsi="Arial" w:cs="Arial"/>
        </w:rPr>
        <w:t>, este cuaderno).</w:t>
      </w:r>
      <w:r w:rsidR="004B1EB8" w:rsidRPr="00AF753A">
        <w:rPr>
          <w:rFonts w:ascii="Arial" w:hAnsi="Arial" w:cs="Arial"/>
        </w:rPr>
        <w:t xml:space="preserve"> </w:t>
      </w:r>
    </w:p>
    <w:p w:rsidR="002B0607" w:rsidRPr="00E9588E" w:rsidRDefault="002B0607" w:rsidP="0099045D">
      <w:pPr>
        <w:pStyle w:val="Textoindependiente"/>
        <w:spacing w:line="360" w:lineRule="auto"/>
        <w:rPr>
          <w:rFonts w:ascii="Arial" w:hAnsi="Arial"/>
          <w:szCs w:val="24"/>
          <w:lang w:val="es-ES"/>
        </w:rPr>
      </w:pPr>
    </w:p>
    <w:p w:rsidR="0099045D" w:rsidRPr="00F9418E" w:rsidRDefault="00265F36" w:rsidP="00100AEC">
      <w:pPr>
        <w:pStyle w:val="Textoindependiente"/>
        <w:numPr>
          <w:ilvl w:val="0"/>
          <w:numId w:val="1"/>
        </w:numPr>
        <w:tabs>
          <w:tab w:val="clear" w:pos="360"/>
        </w:tabs>
        <w:spacing w:line="360" w:lineRule="auto"/>
        <w:ind w:left="709" w:hanging="709"/>
        <w:rPr>
          <w:rFonts w:ascii="Arial" w:hAnsi="Arial"/>
          <w:szCs w:val="24"/>
        </w:rPr>
      </w:pPr>
      <w:r w:rsidRPr="00F9418E">
        <w:rPr>
          <w:rFonts w:ascii="Arial" w:hAnsi="Arial"/>
          <w:szCs w:val="24"/>
        </w:rPr>
        <w:lastRenderedPageBreak/>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E9588E" w:rsidRDefault="00800EF6" w:rsidP="00730CA7">
      <w:pPr>
        <w:pStyle w:val="Textoindependiente"/>
        <w:spacing w:line="360" w:lineRule="auto"/>
        <w:rPr>
          <w:rFonts w:ascii="Arial" w:hAnsi="Arial"/>
          <w:szCs w:val="24"/>
        </w:rPr>
      </w:pPr>
    </w:p>
    <w:p w:rsidR="007D0ECC" w:rsidRDefault="005A091A"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C</w:t>
      </w:r>
      <w:r w:rsidR="007D0ECC">
        <w:rPr>
          <w:rFonts w:ascii="Arial" w:hAnsi="Arial" w:cs="Arial"/>
          <w:spacing w:val="-3"/>
          <w:lang w:val="es-ES_tradnl"/>
        </w:rPr>
        <w:t>onsidera</w:t>
      </w:r>
      <w:r>
        <w:rPr>
          <w:rFonts w:ascii="Arial" w:hAnsi="Arial" w:cs="Arial"/>
          <w:spacing w:val="-3"/>
          <w:lang w:val="es-ES_tradnl"/>
        </w:rPr>
        <w:t>n</w:t>
      </w:r>
      <w:r w:rsidR="007D0ECC">
        <w:rPr>
          <w:rFonts w:ascii="Arial" w:hAnsi="Arial" w:cs="Arial"/>
          <w:spacing w:val="-3"/>
          <w:lang w:val="es-ES_tradnl"/>
        </w:rPr>
        <w:t xml:space="preserve"> que se le</w:t>
      </w:r>
      <w:r>
        <w:rPr>
          <w:rFonts w:ascii="Arial" w:hAnsi="Arial" w:cs="Arial"/>
          <w:spacing w:val="-3"/>
          <w:lang w:val="es-ES_tradnl"/>
        </w:rPr>
        <w:t>s</w:t>
      </w:r>
      <w:r w:rsidR="007D0ECC">
        <w:rPr>
          <w:rFonts w:ascii="Arial" w:hAnsi="Arial" w:cs="Arial"/>
          <w:spacing w:val="-3"/>
          <w:lang w:val="es-ES_tradnl"/>
        </w:rPr>
        <w:t xml:space="preserve"> vulneran </w:t>
      </w:r>
      <w:r w:rsidR="002601FB">
        <w:rPr>
          <w:rFonts w:ascii="Arial" w:hAnsi="Arial" w:cs="Arial"/>
          <w:spacing w:val="-3"/>
          <w:lang w:val="es-ES_tradnl"/>
        </w:rPr>
        <w:t xml:space="preserve">el </w:t>
      </w:r>
      <w:r>
        <w:rPr>
          <w:rFonts w:ascii="Arial" w:hAnsi="Arial" w:cs="Arial"/>
          <w:spacing w:val="-3"/>
          <w:lang w:val="es-ES_tradnl"/>
        </w:rPr>
        <w:t xml:space="preserve">debido </w:t>
      </w:r>
      <w:r w:rsidR="002601FB">
        <w:rPr>
          <w:rFonts w:ascii="Arial" w:hAnsi="Arial" w:cs="Arial"/>
          <w:spacing w:val="-3"/>
          <w:lang w:val="es-ES_tradnl"/>
        </w:rPr>
        <w:t>proceso</w:t>
      </w:r>
      <w:r>
        <w:rPr>
          <w:rFonts w:ascii="Arial" w:hAnsi="Arial" w:cs="Arial"/>
          <w:spacing w:val="-3"/>
          <w:lang w:val="es-ES_tradnl"/>
        </w:rPr>
        <w:t xml:space="preserve">, el principio de legalidad y el derecho a la propiedad </w:t>
      </w:r>
      <w:r w:rsidR="007D0ECC">
        <w:rPr>
          <w:rFonts w:ascii="Arial" w:hAnsi="Arial" w:cs="Arial"/>
          <w:spacing w:val="-3"/>
          <w:lang w:val="es-ES_tradnl"/>
        </w:rPr>
        <w:t>(Folio</w:t>
      </w:r>
      <w:r w:rsidR="00F3426A">
        <w:rPr>
          <w:rFonts w:ascii="Arial" w:hAnsi="Arial" w:cs="Arial"/>
          <w:spacing w:val="-3"/>
          <w:lang w:val="es-ES_tradnl"/>
        </w:rPr>
        <w:t xml:space="preserve"> </w:t>
      </w:r>
      <w:r w:rsidR="008825E4">
        <w:rPr>
          <w:rFonts w:ascii="Arial" w:hAnsi="Arial" w:cs="Arial"/>
          <w:spacing w:val="-3"/>
          <w:lang w:val="es-ES_tradnl"/>
        </w:rPr>
        <w:t>1</w:t>
      </w:r>
      <w:r w:rsidR="007D0ECC">
        <w:rPr>
          <w:rFonts w:ascii="Arial" w:hAnsi="Arial" w:cs="Arial"/>
          <w:spacing w:val="-3"/>
          <w:lang w:val="es-ES_tradnl"/>
        </w:rPr>
        <w:t>, este cuaderno).</w:t>
      </w:r>
    </w:p>
    <w:p w:rsidR="003F6C16" w:rsidRPr="00E9588E"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100AEC">
      <w:pPr>
        <w:pStyle w:val="Textoindependiente"/>
        <w:numPr>
          <w:ilvl w:val="0"/>
          <w:numId w:val="1"/>
        </w:numPr>
        <w:tabs>
          <w:tab w:val="clear" w:pos="360"/>
        </w:tabs>
        <w:spacing w:line="360" w:lineRule="auto"/>
        <w:ind w:left="142" w:hanging="142"/>
        <w:rPr>
          <w:rFonts w:ascii="Arial" w:hAnsi="Arial"/>
          <w:szCs w:val="24"/>
        </w:rPr>
      </w:pPr>
      <w:r w:rsidRPr="00C37681">
        <w:rPr>
          <w:rFonts w:ascii="Arial" w:hAnsi="Arial"/>
          <w:szCs w:val="24"/>
        </w:rPr>
        <w:t>LA</w:t>
      </w:r>
      <w:r w:rsidR="00A3466D">
        <w:rPr>
          <w:rFonts w:ascii="Arial" w:hAnsi="Arial"/>
          <w:szCs w:val="24"/>
        </w:rPr>
        <w:t>S PETICIONES</w:t>
      </w:r>
      <w:r w:rsidRPr="00C37681">
        <w:rPr>
          <w:rFonts w:ascii="Arial" w:hAnsi="Arial"/>
          <w:szCs w:val="24"/>
        </w:rPr>
        <w:t xml:space="preserve"> DE PROTECCIÓN</w:t>
      </w:r>
    </w:p>
    <w:p w:rsidR="00303E85" w:rsidRPr="00E9588E" w:rsidRDefault="00303E85" w:rsidP="004B1EB8">
      <w:pPr>
        <w:pStyle w:val="Sinespaciado"/>
        <w:spacing w:line="360" w:lineRule="auto"/>
        <w:jc w:val="both"/>
        <w:rPr>
          <w:rFonts w:ascii="Arial" w:hAnsi="Arial" w:cs="Arial"/>
          <w:szCs w:val="24"/>
        </w:rPr>
      </w:pPr>
    </w:p>
    <w:p w:rsidR="00D669DC" w:rsidRDefault="008825E4" w:rsidP="00D669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rPr>
        <w:t xml:space="preserve">Pretenden </w:t>
      </w:r>
      <w:r w:rsidR="00A3466D">
        <w:rPr>
          <w:rFonts w:ascii="Arial" w:hAnsi="Arial" w:cs="Arial"/>
        </w:rPr>
        <w:t xml:space="preserve">que se amparen sus </w:t>
      </w:r>
      <w:r>
        <w:rPr>
          <w:rFonts w:ascii="Arial" w:hAnsi="Arial" w:cs="Arial"/>
        </w:rPr>
        <w:t xml:space="preserve">derechos fundamentales, y en consecuencia, </w:t>
      </w:r>
      <w:r w:rsidR="000A2D26">
        <w:rPr>
          <w:rFonts w:ascii="Arial" w:hAnsi="Arial" w:cs="Arial"/>
        </w:rPr>
        <w:t>se ordene al accionado</w:t>
      </w:r>
      <w:r>
        <w:rPr>
          <w:rFonts w:ascii="Arial" w:hAnsi="Arial" w:cs="Arial"/>
        </w:rPr>
        <w:t xml:space="preserve"> que</w:t>
      </w:r>
      <w:r w:rsidR="00F94BF3">
        <w:rPr>
          <w:rFonts w:ascii="Arial" w:hAnsi="Arial" w:cs="Arial"/>
        </w:rPr>
        <w:t>:</w:t>
      </w:r>
      <w:r w:rsidR="00724FE1">
        <w:rPr>
          <w:rFonts w:ascii="Arial" w:hAnsi="Arial" w:cs="Arial"/>
        </w:rPr>
        <w:t xml:space="preserve"> (i)</w:t>
      </w:r>
      <w:r w:rsidR="00D669DC">
        <w:rPr>
          <w:rFonts w:ascii="Arial" w:hAnsi="Arial" w:cs="Arial"/>
        </w:rPr>
        <w:t xml:space="preserve"> </w:t>
      </w:r>
      <w:r>
        <w:rPr>
          <w:rFonts w:ascii="Arial" w:hAnsi="Arial" w:cs="Arial"/>
        </w:rPr>
        <w:t xml:space="preserve">Los vincule al proceso de liquidación de sociedad patrimonial de hecho; (ii) </w:t>
      </w:r>
      <w:r>
        <w:rPr>
          <w:rFonts w:ascii="Arial" w:hAnsi="Arial" w:cs="Arial"/>
          <w:lang w:val="es-CO"/>
        </w:rPr>
        <w:t xml:space="preserve">los </w:t>
      </w:r>
      <w:r>
        <w:rPr>
          <w:rFonts w:ascii="Arial" w:hAnsi="Arial" w:cs="Arial"/>
        </w:rPr>
        <w:t>reconozca como propietarios del inmueble objeto de partición; y, (iii) detenga la partición a la que se opusieron</w:t>
      </w:r>
      <w:r w:rsidR="00262ACC">
        <w:rPr>
          <w:rFonts w:ascii="Arial" w:hAnsi="Arial" w:cs="Arial"/>
        </w:rPr>
        <w:t xml:space="preserve"> </w:t>
      </w:r>
      <w:r w:rsidR="00612C75">
        <w:rPr>
          <w:rFonts w:ascii="Arial" w:hAnsi="Arial" w:cs="Arial"/>
          <w:spacing w:val="-3"/>
          <w:lang w:val="es-ES_tradnl"/>
        </w:rPr>
        <w:t>(Folio</w:t>
      </w:r>
      <w:r>
        <w:rPr>
          <w:rFonts w:ascii="Arial" w:hAnsi="Arial" w:cs="Arial"/>
          <w:spacing w:val="-3"/>
          <w:lang w:val="es-ES_tradnl"/>
        </w:rPr>
        <w:t>s</w:t>
      </w:r>
      <w:r w:rsidR="00F94BF3">
        <w:rPr>
          <w:rFonts w:ascii="Arial" w:hAnsi="Arial" w:cs="Arial"/>
          <w:spacing w:val="-3"/>
          <w:lang w:val="es-ES_tradnl"/>
        </w:rPr>
        <w:t xml:space="preserve"> </w:t>
      </w:r>
      <w:r>
        <w:rPr>
          <w:rFonts w:ascii="Arial" w:hAnsi="Arial" w:cs="Arial"/>
          <w:spacing w:val="-3"/>
          <w:lang w:val="es-ES_tradnl"/>
        </w:rPr>
        <w:t>8 y 9</w:t>
      </w:r>
      <w:r w:rsidR="00D669DC">
        <w:rPr>
          <w:rFonts w:ascii="Arial" w:hAnsi="Arial" w:cs="Arial"/>
          <w:spacing w:val="-3"/>
          <w:lang w:val="es-ES_tradnl"/>
        </w:rPr>
        <w:t>, este cuaderno).</w:t>
      </w:r>
    </w:p>
    <w:p w:rsidR="008825E4" w:rsidRDefault="008825E4" w:rsidP="008825E4">
      <w:pPr>
        <w:pStyle w:val="Sinespaciado"/>
        <w:spacing w:line="360" w:lineRule="auto"/>
        <w:ind w:left="709"/>
        <w:jc w:val="both"/>
        <w:rPr>
          <w:rFonts w:ascii="Arial" w:hAnsi="Arial"/>
          <w:szCs w:val="24"/>
        </w:rPr>
      </w:pPr>
    </w:p>
    <w:p w:rsidR="0099045D" w:rsidRDefault="00E9588E" w:rsidP="00100AEC">
      <w:pPr>
        <w:pStyle w:val="Sinespaciado"/>
        <w:numPr>
          <w:ilvl w:val="0"/>
          <w:numId w:val="1"/>
        </w:numPr>
        <w:tabs>
          <w:tab w:val="clear" w:pos="360"/>
        </w:tabs>
        <w:spacing w:line="360" w:lineRule="auto"/>
        <w:ind w:left="709" w:hanging="709"/>
        <w:jc w:val="both"/>
        <w:rPr>
          <w:rFonts w:ascii="Arial" w:hAnsi="Arial"/>
          <w:szCs w:val="24"/>
        </w:rPr>
      </w:pPr>
      <w:r>
        <w:rPr>
          <w:rFonts w:ascii="Arial" w:hAnsi="Arial"/>
          <w:szCs w:val="24"/>
        </w:rPr>
        <w:t>EL RESUMEN</w:t>
      </w:r>
      <w:r w:rsidR="0099045D" w:rsidRPr="00704D44">
        <w:rPr>
          <w:rFonts w:ascii="Arial" w:hAnsi="Arial"/>
          <w:szCs w:val="24"/>
        </w:rPr>
        <w:t xml:space="preserve"> DE LA CRÓNICA PROCESAL</w:t>
      </w:r>
    </w:p>
    <w:p w:rsidR="0005563F" w:rsidRPr="00E9588E" w:rsidRDefault="0005563F" w:rsidP="0005563F">
      <w:pPr>
        <w:pStyle w:val="Sinespaciado"/>
        <w:spacing w:line="360" w:lineRule="auto"/>
        <w:ind w:left="360"/>
        <w:jc w:val="both"/>
        <w:rPr>
          <w:rFonts w:ascii="Arial" w:hAnsi="Arial"/>
          <w:szCs w:val="24"/>
        </w:rPr>
      </w:pPr>
    </w:p>
    <w:p w:rsidR="009F4843" w:rsidRDefault="00971166" w:rsidP="004B1EB8">
      <w:pPr>
        <w:spacing w:line="360" w:lineRule="auto"/>
        <w:jc w:val="both"/>
        <w:rPr>
          <w:rFonts w:ascii="Arial" w:hAnsi="Arial" w:cs="Arial"/>
        </w:rPr>
      </w:pPr>
      <w:r w:rsidRPr="00B74361">
        <w:rPr>
          <w:rFonts w:ascii="Arial" w:hAnsi="Arial"/>
        </w:rPr>
        <w:t xml:space="preserve">En reparto ordinario del </w:t>
      </w:r>
      <w:r w:rsidR="008825E4">
        <w:rPr>
          <w:rFonts w:ascii="Arial" w:hAnsi="Arial"/>
        </w:rPr>
        <w:t>10</w:t>
      </w:r>
      <w:r w:rsidR="0069231C">
        <w:rPr>
          <w:rFonts w:ascii="Arial" w:hAnsi="Arial"/>
        </w:rPr>
        <w:t>-</w:t>
      </w:r>
      <w:r w:rsidR="008825E4">
        <w:rPr>
          <w:rFonts w:ascii="Arial" w:hAnsi="Arial"/>
        </w:rPr>
        <w:t>07</w:t>
      </w:r>
      <w:r w:rsidR="00EA458D">
        <w:rPr>
          <w:rFonts w:ascii="Arial" w:hAnsi="Arial"/>
        </w:rPr>
        <w:t xml:space="preserve">-2017 </w:t>
      </w:r>
      <w:r w:rsidR="00480426">
        <w:rPr>
          <w:rFonts w:ascii="Arial" w:hAnsi="Arial"/>
        </w:rPr>
        <w:t xml:space="preserve">se </w:t>
      </w:r>
      <w:r w:rsidR="00612C75">
        <w:rPr>
          <w:rFonts w:ascii="Arial" w:hAnsi="Arial"/>
        </w:rPr>
        <w:t>asign</w:t>
      </w:r>
      <w:r w:rsidR="00FA6B07">
        <w:rPr>
          <w:rFonts w:ascii="Arial" w:hAnsi="Arial"/>
        </w:rPr>
        <w:t>ó</w:t>
      </w:r>
      <w:r w:rsidR="00612C75">
        <w:rPr>
          <w:rFonts w:ascii="Arial" w:hAnsi="Arial"/>
        </w:rPr>
        <w:t xml:space="preserve"> </w:t>
      </w:r>
      <w:r w:rsidRPr="00D55E5A">
        <w:rPr>
          <w:rFonts w:ascii="Arial" w:hAnsi="Arial"/>
        </w:rPr>
        <w:t>a este Despacho</w:t>
      </w:r>
      <w:r w:rsidR="00CF0ADC">
        <w:rPr>
          <w:rFonts w:ascii="Arial" w:hAnsi="Arial"/>
        </w:rPr>
        <w:t xml:space="preserve"> la acci</w:t>
      </w:r>
      <w:r w:rsidR="00FA6B07">
        <w:rPr>
          <w:rFonts w:ascii="Arial" w:hAnsi="Arial"/>
        </w:rPr>
        <w:t>ón</w:t>
      </w:r>
      <w:r w:rsidR="00CF0ADC">
        <w:rPr>
          <w:rFonts w:ascii="Arial" w:hAnsi="Arial"/>
        </w:rPr>
        <w:t xml:space="preserve"> de tutela</w:t>
      </w:r>
      <w:r w:rsidR="004B1EB8" w:rsidRPr="004B019A">
        <w:rPr>
          <w:rFonts w:ascii="Arial" w:hAnsi="Arial" w:cs="Arial"/>
          <w:color w:val="000000"/>
        </w:rPr>
        <w:t xml:space="preserve">, con providencia </w:t>
      </w:r>
      <w:r w:rsidR="007C60E9">
        <w:rPr>
          <w:rFonts w:ascii="Arial" w:hAnsi="Arial" w:cs="Arial"/>
          <w:color w:val="000000"/>
        </w:rPr>
        <w:t>de</w:t>
      </w:r>
      <w:r w:rsidR="0022407E">
        <w:rPr>
          <w:rFonts w:ascii="Arial" w:hAnsi="Arial" w:cs="Arial"/>
          <w:color w:val="000000"/>
        </w:rPr>
        <w:t xml:space="preserve">l </w:t>
      </w:r>
      <w:r w:rsidR="008825E4">
        <w:rPr>
          <w:rFonts w:ascii="Arial" w:hAnsi="Arial" w:cs="Arial"/>
          <w:color w:val="000000"/>
        </w:rPr>
        <w:t xml:space="preserve">día hábil siguiente </w:t>
      </w:r>
      <w:r w:rsidR="0069231C">
        <w:rPr>
          <w:rFonts w:ascii="Arial" w:hAnsi="Arial" w:cs="Arial"/>
          <w:color w:val="000000"/>
        </w:rPr>
        <w:t xml:space="preserve">se </w:t>
      </w:r>
      <w:r w:rsidR="00CF0ADC">
        <w:rPr>
          <w:rFonts w:ascii="Arial" w:hAnsi="Arial" w:cs="Arial"/>
          <w:color w:val="000000"/>
        </w:rPr>
        <w:t>admiti</w:t>
      </w:r>
      <w:r w:rsidR="00FA6B07">
        <w:rPr>
          <w:rFonts w:ascii="Arial" w:hAnsi="Arial" w:cs="Arial"/>
          <w:color w:val="000000"/>
        </w:rPr>
        <w:t>ó</w:t>
      </w:r>
      <w:r w:rsidR="00314889">
        <w:rPr>
          <w:rFonts w:ascii="Arial" w:hAnsi="Arial" w:cs="Arial"/>
          <w:color w:val="000000"/>
        </w:rPr>
        <w:t xml:space="preserve">, </w:t>
      </w:r>
      <w:r w:rsidR="00314889" w:rsidRPr="008E5A62">
        <w:rPr>
          <w:rFonts w:ascii="Arial" w:hAnsi="Arial"/>
        </w:rPr>
        <w:t xml:space="preserve">se </w:t>
      </w:r>
      <w:r w:rsidR="00314889">
        <w:rPr>
          <w:rFonts w:ascii="Arial" w:hAnsi="Arial"/>
        </w:rPr>
        <w:t>ordenó vincular</w:t>
      </w:r>
      <w:r w:rsidR="00314889" w:rsidRPr="008E5A62">
        <w:rPr>
          <w:rFonts w:ascii="Arial" w:hAnsi="Arial"/>
        </w:rPr>
        <w:t xml:space="preserve"> a </w:t>
      </w:r>
      <w:r w:rsidR="00314889">
        <w:rPr>
          <w:rFonts w:ascii="Arial" w:hAnsi="Arial"/>
        </w:rPr>
        <w:t>quienes se estimó conveniente</w:t>
      </w:r>
      <w:r w:rsidR="00612C75">
        <w:rPr>
          <w:rFonts w:ascii="Arial" w:hAnsi="Arial"/>
        </w:rPr>
        <w:t xml:space="preserve"> y</w:t>
      </w:r>
      <w:r w:rsidR="00314889">
        <w:rPr>
          <w:rFonts w:ascii="Arial" w:hAnsi="Arial"/>
        </w:rPr>
        <w:t xml:space="preserve"> </w:t>
      </w:r>
      <w:r w:rsidR="00314889" w:rsidRPr="008E5A62">
        <w:rPr>
          <w:rFonts w:ascii="Arial" w:hAnsi="Arial"/>
        </w:rPr>
        <w:t>se dispuso notificar a la partes</w:t>
      </w:r>
      <w:r w:rsidR="00314889">
        <w:rPr>
          <w:rFonts w:ascii="Arial" w:hAnsi="Arial" w:cs="Arial"/>
          <w:color w:val="000000"/>
        </w:rPr>
        <w:t xml:space="preserve">, </w:t>
      </w:r>
      <w:r w:rsidR="00314889" w:rsidRPr="008E5A62">
        <w:rPr>
          <w:rFonts w:ascii="Arial" w:hAnsi="Arial"/>
        </w:rPr>
        <w:t>entre otros ordenamientos</w:t>
      </w:r>
      <w:r w:rsidR="00EA458D">
        <w:rPr>
          <w:rFonts w:ascii="Arial" w:hAnsi="Arial"/>
        </w:rPr>
        <w:t xml:space="preserve"> (Folio</w:t>
      </w:r>
      <w:r w:rsidR="00EB1A8C">
        <w:rPr>
          <w:rFonts w:ascii="Arial" w:hAnsi="Arial"/>
        </w:rPr>
        <w:t xml:space="preserve"> </w:t>
      </w:r>
      <w:r w:rsidR="008825E4">
        <w:rPr>
          <w:rFonts w:ascii="Arial" w:hAnsi="Arial"/>
        </w:rPr>
        <w:t>15</w:t>
      </w:r>
      <w:r w:rsidR="00314889">
        <w:rPr>
          <w:rFonts w:ascii="Arial" w:hAnsi="Arial"/>
        </w:rPr>
        <w:t>, ibídem)</w:t>
      </w:r>
      <w:r w:rsidR="00314889">
        <w:rPr>
          <w:rFonts w:ascii="Arial" w:hAnsi="Arial" w:cs="Arial"/>
          <w:color w:val="000000"/>
        </w:rPr>
        <w:t xml:space="preserve">. </w:t>
      </w:r>
      <w:r w:rsidR="004B1EB8" w:rsidRPr="004B019A">
        <w:rPr>
          <w:rFonts w:ascii="Arial" w:hAnsi="Arial" w:cs="Arial"/>
          <w:color w:val="000000"/>
        </w:rPr>
        <w:t>Fueron debidamente enterados l</w:t>
      </w:r>
      <w:r w:rsidR="00612C75">
        <w:rPr>
          <w:rFonts w:ascii="Arial" w:hAnsi="Arial" w:cs="Arial"/>
          <w:color w:val="000000"/>
        </w:rPr>
        <w:t>os extremos de la acción (Folio</w:t>
      </w:r>
      <w:r w:rsidR="00BB4CEF">
        <w:rPr>
          <w:rFonts w:ascii="Arial" w:hAnsi="Arial" w:cs="Arial"/>
          <w:color w:val="000000"/>
        </w:rPr>
        <w:t xml:space="preserve">s </w:t>
      </w:r>
      <w:r w:rsidR="008825E4">
        <w:rPr>
          <w:rFonts w:ascii="Arial" w:hAnsi="Arial" w:cs="Arial"/>
          <w:color w:val="000000"/>
        </w:rPr>
        <w:t>16 a 19</w:t>
      </w:r>
      <w:r w:rsidR="00BB4CEF">
        <w:rPr>
          <w:rFonts w:ascii="Arial" w:hAnsi="Arial" w:cs="Arial"/>
          <w:color w:val="000000"/>
        </w:rPr>
        <w:t>,</w:t>
      </w:r>
      <w:r w:rsidR="004B1EB8" w:rsidRPr="004B019A">
        <w:rPr>
          <w:rFonts w:ascii="Arial" w:hAnsi="Arial" w:cs="Arial"/>
          <w:color w:val="000000"/>
        </w:rPr>
        <w:t xml:space="preserve"> </w:t>
      </w:r>
      <w:r w:rsidR="00F332AF">
        <w:rPr>
          <w:rFonts w:ascii="Arial" w:hAnsi="Arial" w:cs="Arial"/>
          <w:color w:val="000000"/>
        </w:rPr>
        <w:t>ib</w:t>
      </w:r>
      <w:r w:rsidR="00FC07B6">
        <w:rPr>
          <w:rFonts w:ascii="Arial" w:hAnsi="Arial" w:cs="Arial"/>
          <w:color w:val="000000"/>
        </w:rPr>
        <w:t>ídem</w:t>
      </w:r>
      <w:r w:rsidR="00E532E4">
        <w:rPr>
          <w:rFonts w:ascii="Arial" w:hAnsi="Arial" w:cs="Arial"/>
          <w:color w:val="000000"/>
        </w:rPr>
        <w:t>.</w:t>
      </w:r>
      <w:r w:rsidR="004B1EB8" w:rsidRPr="004B019A">
        <w:rPr>
          <w:rFonts w:ascii="Arial" w:hAnsi="Arial" w:cs="Arial"/>
          <w:color w:val="000000"/>
        </w:rPr>
        <w:t xml:space="preserve">). </w:t>
      </w:r>
      <w:r w:rsidR="00262ACC">
        <w:rPr>
          <w:rFonts w:ascii="Arial" w:hAnsi="Arial" w:cs="Arial"/>
          <w:color w:val="000000"/>
        </w:rPr>
        <w:t xml:space="preserve">El </w:t>
      </w:r>
      <w:r w:rsidR="008825E4">
        <w:rPr>
          <w:rFonts w:ascii="Arial" w:hAnsi="Arial" w:cs="Arial"/>
          <w:color w:val="000000"/>
        </w:rPr>
        <w:t xml:space="preserve">14-07-2017 </w:t>
      </w:r>
      <w:r w:rsidR="00262ACC">
        <w:rPr>
          <w:rFonts w:ascii="Arial" w:hAnsi="Arial" w:cs="Arial"/>
          <w:color w:val="000000"/>
        </w:rPr>
        <w:t xml:space="preserve">se hizo la inspección judicial (Folio </w:t>
      </w:r>
      <w:r w:rsidR="008825E4">
        <w:rPr>
          <w:rFonts w:ascii="Arial" w:hAnsi="Arial" w:cs="Arial"/>
          <w:color w:val="000000"/>
        </w:rPr>
        <w:t>34</w:t>
      </w:r>
      <w:r w:rsidR="00262ACC">
        <w:rPr>
          <w:rFonts w:ascii="Arial" w:hAnsi="Arial" w:cs="Arial"/>
          <w:color w:val="000000"/>
        </w:rPr>
        <w:t xml:space="preserve">, ibídem). </w:t>
      </w:r>
      <w:r w:rsidR="00EA458D">
        <w:rPr>
          <w:rFonts w:ascii="Arial" w:hAnsi="Arial" w:cs="Arial"/>
          <w:color w:val="000000"/>
        </w:rPr>
        <w:t xml:space="preserve">Contestaron </w:t>
      </w:r>
      <w:r w:rsidR="00FB5AC8">
        <w:rPr>
          <w:rFonts w:ascii="Arial" w:hAnsi="Arial" w:cs="Arial"/>
          <w:color w:val="000000"/>
        </w:rPr>
        <w:t xml:space="preserve">el accionado </w:t>
      </w:r>
      <w:r w:rsidR="00EA458D">
        <w:rPr>
          <w:rFonts w:ascii="Arial" w:hAnsi="Arial" w:cs="Arial"/>
          <w:color w:val="000000"/>
        </w:rPr>
        <w:t>(Folio</w:t>
      </w:r>
      <w:r w:rsidR="00EB1A8C">
        <w:rPr>
          <w:rFonts w:ascii="Arial" w:hAnsi="Arial" w:cs="Arial"/>
          <w:color w:val="000000"/>
        </w:rPr>
        <w:t xml:space="preserve"> </w:t>
      </w:r>
      <w:r w:rsidR="00FB5AC8">
        <w:rPr>
          <w:rFonts w:ascii="Arial" w:hAnsi="Arial" w:cs="Arial"/>
          <w:color w:val="000000"/>
        </w:rPr>
        <w:t>20</w:t>
      </w:r>
      <w:r w:rsidR="00612C75">
        <w:rPr>
          <w:rFonts w:ascii="Arial" w:hAnsi="Arial" w:cs="Arial"/>
          <w:color w:val="000000"/>
        </w:rPr>
        <w:t>, ib</w:t>
      </w:r>
      <w:r w:rsidR="00E532E4">
        <w:rPr>
          <w:rFonts w:ascii="Arial" w:hAnsi="Arial" w:cs="Arial"/>
          <w:color w:val="000000"/>
        </w:rPr>
        <w:t>ídem</w:t>
      </w:r>
      <w:r w:rsidR="00612C75">
        <w:rPr>
          <w:rFonts w:ascii="Arial" w:hAnsi="Arial" w:cs="Arial"/>
          <w:color w:val="000000"/>
        </w:rPr>
        <w:t>)</w:t>
      </w:r>
      <w:r w:rsidR="00100AEC">
        <w:rPr>
          <w:rFonts w:ascii="Arial" w:hAnsi="Arial" w:cs="Arial"/>
          <w:color w:val="000000"/>
        </w:rPr>
        <w:t xml:space="preserve"> y </w:t>
      </w:r>
      <w:r w:rsidR="00FB5AC8">
        <w:rPr>
          <w:rFonts w:ascii="Arial" w:hAnsi="Arial" w:cs="Arial"/>
          <w:color w:val="000000"/>
        </w:rPr>
        <w:t xml:space="preserve">el señor Rudy de Jesús Pérez </w:t>
      </w:r>
      <w:proofErr w:type="spellStart"/>
      <w:r w:rsidR="00FB5AC8">
        <w:rPr>
          <w:rFonts w:ascii="Arial" w:hAnsi="Arial" w:cs="Arial"/>
          <w:color w:val="000000"/>
        </w:rPr>
        <w:t>Buelvas</w:t>
      </w:r>
      <w:proofErr w:type="spellEnd"/>
      <w:r w:rsidR="00FB5AC8">
        <w:rPr>
          <w:rFonts w:ascii="Arial" w:hAnsi="Arial" w:cs="Arial"/>
          <w:color w:val="000000"/>
        </w:rPr>
        <w:t xml:space="preserve"> </w:t>
      </w:r>
      <w:r w:rsidR="00262ACC">
        <w:rPr>
          <w:rFonts w:ascii="Arial" w:hAnsi="Arial" w:cs="Arial"/>
          <w:color w:val="000000"/>
        </w:rPr>
        <w:t xml:space="preserve">(Folios </w:t>
      </w:r>
      <w:r w:rsidR="00FB5AC8">
        <w:rPr>
          <w:rFonts w:ascii="Arial" w:hAnsi="Arial" w:cs="Arial"/>
          <w:color w:val="000000"/>
        </w:rPr>
        <w:t>21 a 30</w:t>
      </w:r>
      <w:r w:rsidR="00262ACC">
        <w:rPr>
          <w:rFonts w:ascii="Arial" w:hAnsi="Arial" w:cs="Arial"/>
          <w:color w:val="000000"/>
        </w:rPr>
        <w:t>, ib.)</w:t>
      </w:r>
      <w:r w:rsidR="00EB1A8C">
        <w:rPr>
          <w:rFonts w:ascii="Arial" w:hAnsi="Arial" w:cs="Arial"/>
        </w:rPr>
        <w:t>.</w:t>
      </w:r>
    </w:p>
    <w:p w:rsidR="005941DE" w:rsidRPr="00E9588E" w:rsidRDefault="005941DE" w:rsidP="004B1EB8">
      <w:pPr>
        <w:spacing w:line="360" w:lineRule="auto"/>
        <w:jc w:val="both"/>
        <w:rPr>
          <w:rFonts w:ascii="Arial" w:hAnsi="Arial" w:cs="Arial"/>
        </w:rPr>
      </w:pPr>
      <w:r>
        <w:rPr>
          <w:rFonts w:ascii="Arial" w:hAnsi="Arial" w:cs="Arial"/>
        </w:rPr>
        <w:t xml:space="preserve"> </w:t>
      </w:r>
    </w:p>
    <w:p w:rsidR="00CF429F" w:rsidRPr="00BD086B" w:rsidRDefault="00CF429F" w:rsidP="00100AEC">
      <w:pPr>
        <w:numPr>
          <w:ilvl w:val="0"/>
          <w:numId w:val="18"/>
        </w:numPr>
        <w:spacing w:line="360" w:lineRule="auto"/>
        <w:ind w:left="709" w:hanging="709"/>
        <w:jc w:val="both"/>
        <w:rPr>
          <w:rFonts w:ascii="Arial" w:hAnsi="Arial"/>
        </w:rPr>
      </w:pPr>
      <w:r w:rsidRPr="00BD086B">
        <w:rPr>
          <w:rFonts w:ascii="Arial" w:hAnsi="Arial"/>
        </w:rPr>
        <w:t>LA SINOPSIS DE LA</w:t>
      </w:r>
      <w:r w:rsidR="00DD597F" w:rsidRPr="00BD086B">
        <w:rPr>
          <w:rFonts w:ascii="Arial" w:hAnsi="Arial"/>
        </w:rPr>
        <w:t>S</w:t>
      </w:r>
      <w:r w:rsidR="00725242" w:rsidRPr="00BD086B">
        <w:rPr>
          <w:rFonts w:ascii="Arial" w:hAnsi="Arial"/>
        </w:rPr>
        <w:t xml:space="preserve"> </w:t>
      </w:r>
      <w:r w:rsidRPr="00BD086B">
        <w:rPr>
          <w:rFonts w:ascii="Arial" w:hAnsi="Arial"/>
        </w:rPr>
        <w:t>RESPUESTA</w:t>
      </w:r>
      <w:r w:rsidR="00DD597F" w:rsidRPr="00BD086B">
        <w:rPr>
          <w:rFonts w:ascii="Arial" w:hAnsi="Arial"/>
        </w:rPr>
        <w:t>S</w:t>
      </w:r>
    </w:p>
    <w:p w:rsidR="006F4450" w:rsidRPr="00E9588E" w:rsidRDefault="006F4450" w:rsidP="00730CA7">
      <w:pPr>
        <w:pStyle w:val="Textoindependiente"/>
        <w:spacing w:line="360" w:lineRule="auto"/>
        <w:rPr>
          <w:rFonts w:ascii="Arial" w:hAnsi="Arial"/>
          <w:szCs w:val="24"/>
          <w:highlight w:val="yellow"/>
        </w:rPr>
      </w:pPr>
    </w:p>
    <w:p w:rsidR="00BD086B" w:rsidRDefault="00A3466D" w:rsidP="00DC2991">
      <w:pPr>
        <w:spacing w:line="360" w:lineRule="auto"/>
        <w:jc w:val="both"/>
        <w:rPr>
          <w:rFonts w:ascii="Arial" w:hAnsi="Arial"/>
        </w:rPr>
      </w:pPr>
      <w:r>
        <w:rPr>
          <w:rFonts w:ascii="Arial" w:hAnsi="Arial"/>
        </w:rPr>
        <w:t xml:space="preserve">EL Juez Cuarto de Familia de Pereira manifestó que los accionantes carecen de legitimación para solicitar la exclusión de bienes del inventario y avalúos. Asimismo, refirió que ha actuado con observancia de las normas que rigen el proceso </w:t>
      </w:r>
      <w:proofErr w:type="spellStart"/>
      <w:r>
        <w:rPr>
          <w:rFonts w:ascii="Arial" w:hAnsi="Arial"/>
        </w:rPr>
        <w:t>liquidatorio</w:t>
      </w:r>
      <w:proofErr w:type="spellEnd"/>
      <w:r>
        <w:rPr>
          <w:rFonts w:ascii="Arial" w:hAnsi="Arial"/>
        </w:rPr>
        <w:t>, por lo que no ha vulnerado ningún derecho (Folio 20, ib.)</w:t>
      </w:r>
      <w:r w:rsidR="00FF7E72">
        <w:rPr>
          <w:rFonts w:ascii="Arial" w:hAnsi="Arial"/>
        </w:rPr>
        <w:t xml:space="preserve">. </w:t>
      </w:r>
      <w:r>
        <w:rPr>
          <w:rFonts w:ascii="Arial" w:hAnsi="Arial"/>
        </w:rPr>
        <w:t xml:space="preserve">El señor </w:t>
      </w:r>
      <w:r w:rsidR="00F52389">
        <w:rPr>
          <w:rFonts w:ascii="Arial" w:hAnsi="Arial"/>
        </w:rPr>
        <w:t xml:space="preserve">Rudy de Jesús Pérez </w:t>
      </w:r>
      <w:proofErr w:type="spellStart"/>
      <w:r w:rsidR="00F52389">
        <w:rPr>
          <w:rFonts w:ascii="Arial" w:hAnsi="Arial"/>
        </w:rPr>
        <w:t>Buelvas</w:t>
      </w:r>
      <w:proofErr w:type="spellEnd"/>
      <w:r w:rsidR="00F52389">
        <w:rPr>
          <w:rFonts w:ascii="Arial" w:hAnsi="Arial"/>
        </w:rPr>
        <w:t xml:space="preserve"> </w:t>
      </w:r>
      <w:r>
        <w:rPr>
          <w:rFonts w:ascii="Arial" w:hAnsi="Arial"/>
        </w:rPr>
        <w:t xml:space="preserve">explicó </w:t>
      </w:r>
      <w:r w:rsidR="00F52389">
        <w:rPr>
          <w:rFonts w:ascii="Arial" w:hAnsi="Arial"/>
        </w:rPr>
        <w:t>cómo adquirió el inmueble objeto de partición y</w:t>
      </w:r>
      <w:r>
        <w:rPr>
          <w:rFonts w:ascii="Arial" w:hAnsi="Arial"/>
        </w:rPr>
        <w:t xml:space="preserve"> las mejoras que le hizo</w:t>
      </w:r>
      <w:r w:rsidR="00F52389">
        <w:rPr>
          <w:rFonts w:ascii="Arial" w:hAnsi="Arial"/>
        </w:rPr>
        <w:t>;</w:t>
      </w:r>
      <w:r>
        <w:rPr>
          <w:rFonts w:ascii="Arial" w:hAnsi="Arial"/>
        </w:rPr>
        <w:t xml:space="preserve"> también indicó que la demandante en el proceso de liquidación ocult</w:t>
      </w:r>
      <w:r w:rsidR="00F52389">
        <w:rPr>
          <w:rFonts w:ascii="Arial" w:hAnsi="Arial"/>
        </w:rPr>
        <w:t>ó</w:t>
      </w:r>
      <w:r>
        <w:rPr>
          <w:rFonts w:ascii="Arial" w:hAnsi="Arial"/>
        </w:rPr>
        <w:t xml:space="preserve"> otros </w:t>
      </w:r>
      <w:r w:rsidR="00F52389">
        <w:rPr>
          <w:rFonts w:ascii="Arial" w:hAnsi="Arial"/>
        </w:rPr>
        <w:t>bienes de la sociedad</w:t>
      </w:r>
      <w:r w:rsidR="00013FCF">
        <w:rPr>
          <w:rFonts w:ascii="Arial" w:hAnsi="Arial"/>
        </w:rPr>
        <w:t xml:space="preserve">. Pidió que se reconozcan los derechos adquiridos de sus hijos (Accionantes), que se les permita participar en el proceso y que no se haga la partición, asimismo, solicitó la nulidad </w:t>
      </w:r>
      <w:r w:rsidR="004E47EA">
        <w:rPr>
          <w:rFonts w:ascii="Arial" w:hAnsi="Arial"/>
        </w:rPr>
        <w:t>del reconocimiento de unión marital de hecho con la señora Margarita Mesa de Correa</w:t>
      </w:r>
      <w:r w:rsidR="001E5DA6">
        <w:rPr>
          <w:rFonts w:ascii="Arial" w:hAnsi="Arial"/>
        </w:rPr>
        <w:t xml:space="preserve"> </w:t>
      </w:r>
      <w:r w:rsidR="00AB7DE1" w:rsidRPr="00664AAC">
        <w:rPr>
          <w:rFonts w:ascii="Arial" w:hAnsi="Arial"/>
        </w:rPr>
        <w:t>(Folio</w:t>
      </w:r>
      <w:r w:rsidR="001E5DA6">
        <w:rPr>
          <w:rFonts w:ascii="Arial" w:hAnsi="Arial"/>
        </w:rPr>
        <w:t>s</w:t>
      </w:r>
      <w:r w:rsidR="00FF7E72">
        <w:rPr>
          <w:rFonts w:ascii="Arial" w:hAnsi="Arial"/>
        </w:rPr>
        <w:t xml:space="preserve"> </w:t>
      </w:r>
      <w:r w:rsidR="004E47EA">
        <w:rPr>
          <w:rFonts w:ascii="Arial" w:hAnsi="Arial"/>
        </w:rPr>
        <w:t>21 a 30</w:t>
      </w:r>
      <w:r w:rsidR="00AB7DE1" w:rsidRPr="00664AAC">
        <w:rPr>
          <w:rFonts w:ascii="Arial" w:hAnsi="Arial"/>
        </w:rPr>
        <w:t>, ib.)</w:t>
      </w:r>
      <w:r w:rsidR="00100AEC">
        <w:rPr>
          <w:rFonts w:ascii="Arial" w:hAnsi="Arial"/>
        </w:rPr>
        <w:t>.</w:t>
      </w:r>
    </w:p>
    <w:p w:rsidR="00BD086B" w:rsidRPr="00E9588E" w:rsidRDefault="00BD086B" w:rsidP="00DC2991">
      <w:pPr>
        <w:spacing w:line="360" w:lineRule="auto"/>
        <w:jc w:val="both"/>
        <w:rPr>
          <w:rFonts w:ascii="Arial" w:hAnsi="Arial"/>
          <w:lang w:val="es-CO"/>
        </w:rPr>
      </w:pPr>
    </w:p>
    <w:p w:rsidR="00CF429F" w:rsidRDefault="005764A9" w:rsidP="00CF429F">
      <w:pPr>
        <w:pStyle w:val="Textoindependiente"/>
        <w:numPr>
          <w:ilvl w:val="0"/>
          <w:numId w:val="18"/>
        </w:numPr>
        <w:spacing w:line="360" w:lineRule="auto"/>
        <w:rPr>
          <w:rFonts w:ascii="Arial" w:hAnsi="Arial"/>
          <w:szCs w:val="24"/>
        </w:rPr>
      </w:pPr>
      <w:r>
        <w:rPr>
          <w:rFonts w:ascii="Arial" w:hAnsi="Arial"/>
          <w:szCs w:val="24"/>
        </w:rPr>
        <w:t xml:space="preserve">     </w:t>
      </w:r>
      <w:r w:rsidR="00CF429F" w:rsidRPr="006F4450">
        <w:rPr>
          <w:rFonts w:ascii="Arial" w:hAnsi="Arial"/>
          <w:szCs w:val="24"/>
        </w:rPr>
        <w:t>LA FUNDAMENTACIÓN JURÍDICA PARA DECIDIR</w:t>
      </w:r>
    </w:p>
    <w:p w:rsidR="006232EF" w:rsidRPr="00E9588E" w:rsidRDefault="006232EF" w:rsidP="006232EF">
      <w:pPr>
        <w:pStyle w:val="Textoindependiente"/>
        <w:spacing w:line="360" w:lineRule="auto"/>
        <w:ind w:left="400"/>
        <w:rPr>
          <w:rFonts w:ascii="Arial" w:hAnsi="Arial"/>
          <w:szCs w:val="24"/>
          <w:lang w:val="es-CO"/>
        </w:rPr>
      </w:pPr>
    </w:p>
    <w:p w:rsidR="00D33789" w:rsidRPr="005764A9" w:rsidRDefault="00CF429F" w:rsidP="005764A9">
      <w:pPr>
        <w:pStyle w:val="Textoindependiente"/>
        <w:numPr>
          <w:ilvl w:val="1"/>
          <w:numId w:val="18"/>
        </w:numPr>
        <w:tabs>
          <w:tab w:val="clear" w:pos="0"/>
          <w:tab w:val="clear" w:pos="708"/>
          <w:tab w:val="left" w:pos="709"/>
        </w:tabs>
        <w:spacing w:line="360" w:lineRule="auto"/>
        <w:ind w:left="709" w:hanging="709"/>
        <w:rPr>
          <w:rFonts w:ascii="Arial" w:hAnsi="Arial" w:cs="Arial"/>
          <w:color w:val="000000"/>
          <w:szCs w:val="24"/>
        </w:rPr>
      </w:pPr>
      <w:r w:rsidRPr="00E9588E">
        <w:rPr>
          <w:rFonts w:ascii="Arial" w:hAnsi="Arial"/>
          <w:smallCaps/>
          <w:szCs w:val="24"/>
        </w:rPr>
        <w:lastRenderedPageBreak/>
        <w:t>La competencia</w:t>
      </w:r>
      <w:r w:rsidR="005764A9" w:rsidRPr="005764A9">
        <w:rPr>
          <w:rFonts w:ascii="Arial" w:hAnsi="Arial"/>
          <w:smallCaps/>
          <w:szCs w:val="24"/>
        </w:rPr>
        <w:t xml:space="preserve">. </w:t>
      </w:r>
      <w:r w:rsidR="005427D5" w:rsidRPr="005764A9">
        <w:rPr>
          <w:rFonts w:ascii="Arial" w:hAnsi="Arial" w:cs="Arial"/>
          <w:szCs w:val="24"/>
        </w:rPr>
        <w:t xml:space="preserve">Este Tribunal es competente para conocer la </w:t>
      </w:r>
      <w:r w:rsidR="008F38D0">
        <w:rPr>
          <w:rFonts w:ascii="Arial" w:hAnsi="Arial" w:cs="Arial"/>
          <w:szCs w:val="24"/>
        </w:rPr>
        <w:t xml:space="preserve">acción </w:t>
      </w:r>
      <w:r w:rsidR="005427D5" w:rsidRPr="005764A9">
        <w:rPr>
          <w:rFonts w:ascii="Arial" w:hAnsi="Arial" w:cs="Arial"/>
          <w:szCs w:val="24"/>
        </w:rPr>
        <w:t xml:space="preserve">en razón a que es el superior jerárquico del </w:t>
      </w:r>
      <w:r w:rsidR="00E45E01">
        <w:rPr>
          <w:rFonts w:ascii="Arial" w:hAnsi="Arial" w:cs="Arial"/>
          <w:color w:val="000000"/>
          <w:szCs w:val="24"/>
        </w:rPr>
        <w:t>Juz</w:t>
      </w:r>
      <w:r w:rsidR="009D5231">
        <w:rPr>
          <w:rFonts w:ascii="Arial" w:hAnsi="Arial" w:cs="Arial"/>
          <w:color w:val="000000"/>
          <w:szCs w:val="24"/>
        </w:rPr>
        <w:t xml:space="preserve">gado </w:t>
      </w:r>
      <w:r w:rsidR="008F38D0">
        <w:rPr>
          <w:rFonts w:ascii="Arial" w:hAnsi="Arial" w:cs="Arial"/>
          <w:color w:val="000000"/>
          <w:szCs w:val="24"/>
        </w:rPr>
        <w:t>tutelado</w:t>
      </w:r>
      <w:r w:rsidR="00D33789" w:rsidRPr="005764A9">
        <w:rPr>
          <w:rFonts w:ascii="Arial" w:hAnsi="Arial" w:cs="Arial"/>
          <w:color w:val="000000"/>
          <w:szCs w:val="24"/>
        </w:rPr>
        <w:t>.</w:t>
      </w:r>
    </w:p>
    <w:p w:rsidR="00730CA7" w:rsidRPr="00E9588E" w:rsidRDefault="00C843CF" w:rsidP="005764A9">
      <w:pPr>
        <w:pStyle w:val="Sangra2detindependiente"/>
        <w:tabs>
          <w:tab w:val="left" w:pos="709"/>
        </w:tabs>
        <w:spacing w:after="0" w:line="360" w:lineRule="auto"/>
        <w:ind w:left="709" w:hanging="709"/>
        <w:jc w:val="both"/>
        <w:rPr>
          <w:rFonts w:ascii="Arial" w:hAnsi="Arial" w:cs="Arial"/>
          <w:sz w:val="24"/>
          <w:szCs w:val="24"/>
          <w:lang w:val="es-CO"/>
        </w:rPr>
      </w:pPr>
      <w:r>
        <w:rPr>
          <w:rFonts w:ascii="Arial" w:hAnsi="Arial" w:cs="Arial"/>
          <w:color w:val="000000"/>
          <w:sz w:val="24"/>
          <w:szCs w:val="24"/>
        </w:rPr>
        <w:t xml:space="preserve"> </w:t>
      </w:r>
    </w:p>
    <w:p w:rsidR="008F38D0" w:rsidRPr="00EE0CF1" w:rsidRDefault="008F38D0" w:rsidP="008F38D0">
      <w:pPr>
        <w:pStyle w:val="Textoindependiente"/>
        <w:numPr>
          <w:ilvl w:val="1"/>
          <w:numId w:val="18"/>
        </w:numPr>
        <w:spacing w:line="360" w:lineRule="auto"/>
        <w:rPr>
          <w:rFonts w:ascii="Arial" w:hAnsi="Arial" w:cs="Arial"/>
        </w:rPr>
      </w:pPr>
      <w:r w:rsidRPr="00E9588E">
        <w:rPr>
          <w:rFonts w:ascii="Arial" w:hAnsi="Arial"/>
          <w:smallCaps/>
          <w:szCs w:val="24"/>
        </w:rPr>
        <w:t>El problema jurídico a resolver</w:t>
      </w:r>
      <w:r w:rsidRPr="005764A9">
        <w:rPr>
          <w:rFonts w:ascii="Arial" w:hAnsi="Arial"/>
          <w:smallCaps/>
          <w:szCs w:val="24"/>
        </w:rPr>
        <w:t xml:space="preserve">. </w:t>
      </w:r>
      <w:r w:rsidRPr="005764A9">
        <w:rPr>
          <w:rFonts w:ascii="Arial" w:hAnsi="Arial" w:cs="Arial"/>
        </w:rPr>
        <w:t xml:space="preserve">¿El Juzgado accionado, ha vulnerado o amenazado </w:t>
      </w:r>
      <w:r w:rsidRPr="00EE0CF1">
        <w:rPr>
          <w:rFonts w:ascii="Arial" w:hAnsi="Arial" w:cs="Arial"/>
        </w:rPr>
        <w:t>los derechos fundamentales de</w:t>
      </w:r>
      <w:r w:rsidR="004E47EA">
        <w:rPr>
          <w:rFonts w:ascii="Arial" w:hAnsi="Arial" w:cs="Arial"/>
        </w:rPr>
        <w:t xml:space="preserve"> </w:t>
      </w:r>
      <w:r w:rsidRPr="00EE0CF1">
        <w:rPr>
          <w:rFonts w:ascii="Arial" w:hAnsi="Arial" w:cs="Arial"/>
        </w:rPr>
        <w:t>l</w:t>
      </w:r>
      <w:r w:rsidR="004E47EA">
        <w:rPr>
          <w:rFonts w:ascii="Arial" w:hAnsi="Arial" w:cs="Arial"/>
        </w:rPr>
        <w:t>os</w:t>
      </w:r>
      <w:r w:rsidRPr="00EE0CF1">
        <w:rPr>
          <w:rFonts w:ascii="Arial" w:hAnsi="Arial" w:cs="Arial"/>
        </w:rPr>
        <w:t xml:space="preserve"> accionante</w:t>
      </w:r>
      <w:r w:rsidR="004E47EA">
        <w:rPr>
          <w:rFonts w:ascii="Arial" w:hAnsi="Arial" w:cs="Arial"/>
        </w:rPr>
        <w:t>s</w:t>
      </w:r>
      <w:r w:rsidRPr="00EE0CF1">
        <w:rPr>
          <w:rFonts w:ascii="Arial" w:hAnsi="Arial" w:cs="Arial"/>
        </w:rPr>
        <w:t xml:space="preserve"> con ocasión del trámite surtido </w:t>
      </w:r>
      <w:r w:rsidR="004E47EA">
        <w:rPr>
          <w:rFonts w:ascii="Arial" w:hAnsi="Arial" w:cs="Arial"/>
        </w:rPr>
        <w:t>en proceso de liquidación de sociedad patrimonial radicado al No.2013-00057-00</w:t>
      </w:r>
      <w:r w:rsidRPr="00EE0CF1">
        <w:rPr>
          <w:rFonts w:ascii="Arial" w:hAnsi="Arial" w:cs="Arial"/>
        </w:rPr>
        <w:t xml:space="preserve">, según lo expuesto en </w:t>
      </w:r>
      <w:r w:rsidR="006B0DF5">
        <w:rPr>
          <w:rFonts w:ascii="Arial" w:hAnsi="Arial" w:cs="Arial"/>
        </w:rPr>
        <w:t>el</w:t>
      </w:r>
      <w:r>
        <w:rPr>
          <w:rFonts w:ascii="Arial" w:hAnsi="Arial" w:cs="Arial"/>
        </w:rPr>
        <w:t xml:space="preserve"> escrito</w:t>
      </w:r>
      <w:r w:rsidRPr="00EE0CF1">
        <w:rPr>
          <w:rFonts w:ascii="Arial" w:hAnsi="Arial" w:cs="Arial"/>
        </w:rPr>
        <w:t xml:space="preserve"> de tutela?</w:t>
      </w:r>
    </w:p>
    <w:p w:rsidR="00100AEC" w:rsidRPr="00E9588E" w:rsidRDefault="00100AEC" w:rsidP="00100AEC">
      <w:pPr>
        <w:pStyle w:val="Textoindependiente"/>
        <w:tabs>
          <w:tab w:val="clear" w:pos="708"/>
          <w:tab w:val="clear" w:pos="1416"/>
          <w:tab w:val="left" w:pos="709"/>
          <w:tab w:val="left" w:pos="1418"/>
        </w:tabs>
        <w:spacing w:line="360" w:lineRule="auto"/>
        <w:ind w:left="720"/>
        <w:rPr>
          <w:rFonts w:ascii="Arial" w:hAnsi="Arial"/>
          <w:smallCaps/>
          <w:szCs w:val="24"/>
        </w:rPr>
      </w:pPr>
    </w:p>
    <w:p w:rsidR="00100AEC" w:rsidRPr="002E5AEF" w:rsidRDefault="00100AEC" w:rsidP="00100AEC">
      <w:pPr>
        <w:pStyle w:val="Textoindependiente"/>
        <w:numPr>
          <w:ilvl w:val="1"/>
          <w:numId w:val="18"/>
        </w:numPr>
        <w:tabs>
          <w:tab w:val="clear" w:pos="708"/>
          <w:tab w:val="clear" w:pos="1416"/>
          <w:tab w:val="left" w:pos="709"/>
          <w:tab w:val="left" w:pos="1418"/>
        </w:tabs>
        <w:spacing w:line="360" w:lineRule="auto"/>
        <w:rPr>
          <w:rFonts w:ascii="Arial" w:hAnsi="Arial"/>
          <w:smallCaps/>
          <w:szCs w:val="24"/>
        </w:rPr>
      </w:pPr>
      <w:r w:rsidRPr="002E5AEF">
        <w:rPr>
          <w:rFonts w:ascii="Arial" w:hAnsi="Arial"/>
          <w:smallCaps/>
          <w:szCs w:val="24"/>
        </w:rPr>
        <w:t>Los presupuestos generales de procedencia</w:t>
      </w:r>
    </w:p>
    <w:p w:rsidR="00100AEC" w:rsidRDefault="00100AEC" w:rsidP="00100AEC">
      <w:pPr>
        <w:pStyle w:val="Textoindependiente"/>
        <w:numPr>
          <w:ilvl w:val="2"/>
          <w:numId w:val="18"/>
        </w:numPr>
        <w:spacing w:line="360" w:lineRule="auto"/>
        <w:rPr>
          <w:rFonts w:ascii="Arial" w:hAnsi="Arial" w:cs="Arial"/>
        </w:rPr>
      </w:pPr>
      <w:r w:rsidRPr="00100AEC">
        <w:rPr>
          <w:rFonts w:ascii="Arial" w:hAnsi="Arial"/>
          <w:smallCaps/>
          <w:sz w:val="22"/>
          <w:szCs w:val="24"/>
        </w:rPr>
        <w:t>La legitimación en la causa</w:t>
      </w:r>
      <w:r w:rsidRPr="00700971">
        <w:rPr>
          <w:rFonts w:ascii="Arial" w:hAnsi="Arial"/>
          <w:smallCaps/>
          <w:szCs w:val="24"/>
        </w:rPr>
        <w:t xml:space="preserve">. </w:t>
      </w:r>
      <w:r w:rsidRPr="00700971">
        <w:rPr>
          <w:rFonts w:ascii="Arial" w:hAnsi="Arial" w:cs="Arial"/>
          <w:szCs w:val="24"/>
        </w:rPr>
        <w:t xml:space="preserve">Se cumple por activa dado que </w:t>
      </w:r>
      <w:r w:rsidR="004E47EA">
        <w:rPr>
          <w:rFonts w:ascii="Arial" w:hAnsi="Arial" w:cs="Arial"/>
          <w:szCs w:val="24"/>
        </w:rPr>
        <w:t xml:space="preserve">los actores han promovidos tres peticiones relacionadas con su intervención en el proceso </w:t>
      </w:r>
      <w:r w:rsidRPr="00700971">
        <w:rPr>
          <w:rFonts w:ascii="Arial" w:hAnsi="Arial" w:cs="Arial"/>
          <w:szCs w:val="24"/>
        </w:rPr>
        <w:t>donde se reprocha la falta al debido proceso</w:t>
      </w:r>
      <w:r w:rsidR="004E47EA">
        <w:rPr>
          <w:rFonts w:ascii="Arial" w:hAnsi="Arial" w:cs="Arial"/>
          <w:szCs w:val="24"/>
        </w:rPr>
        <w:t xml:space="preserve"> (Folio 34, ib.)</w:t>
      </w:r>
      <w:r w:rsidRPr="00700971">
        <w:rPr>
          <w:rFonts w:ascii="Arial" w:hAnsi="Arial" w:cs="Arial"/>
          <w:szCs w:val="24"/>
        </w:rPr>
        <w:t xml:space="preserve">. Y por pasiva, lo es el Juzgado </w:t>
      </w:r>
      <w:r w:rsidR="001E5DA6">
        <w:rPr>
          <w:rFonts w:ascii="Arial" w:hAnsi="Arial" w:cs="Arial"/>
          <w:szCs w:val="24"/>
        </w:rPr>
        <w:t xml:space="preserve">Cuarto </w:t>
      </w:r>
      <w:r w:rsidR="004E47EA">
        <w:rPr>
          <w:rFonts w:ascii="Arial" w:hAnsi="Arial" w:cs="Arial"/>
          <w:szCs w:val="24"/>
        </w:rPr>
        <w:t xml:space="preserve">de Familia </w:t>
      </w:r>
      <w:r w:rsidR="001E5DA6">
        <w:rPr>
          <w:rFonts w:ascii="Arial" w:hAnsi="Arial" w:cs="Arial"/>
          <w:szCs w:val="24"/>
        </w:rPr>
        <w:t>de Pereira</w:t>
      </w:r>
      <w:r w:rsidRPr="00700971">
        <w:rPr>
          <w:rFonts w:ascii="Arial" w:hAnsi="Arial" w:cs="Arial"/>
          <w:szCs w:val="24"/>
        </w:rPr>
        <w:t xml:space="preserve"> porque es la autoridad judicial que conoce </w:t>
      </w:r>
      <w:r>
        <w:rPr>
          <w:rFonts w:ascii="Arial" w:hAnsi="Arial" w:cs="Arial"/>
          <w:szCs w:val="24"/>
        </w:rPr>
        <w:t>el juicio.</w:t>
      </w:r>
    </w:p>
    <w:p w:rsidR="00100AEC" w:rsidRPr="004E47EA" w:rsidRDefault="00100AEC" w:rsidP="00100AEC">
      <w:pPr>
        <w:pStyle w:val="Textoindependiente"/>
        <w:spacing w:line="360" w:lineRule="auto"/>
        <w:ind w:left="720"/>
        <w:rPr>
          <w:rFonts w:ascii="Arial" w:hAnsi="Arial" w:cs="Arial"/>
        </w:rPr>
      </w:pPr>
    </w:p>
    <w:p w:rsidR="00616BA6" w:rsidRPr="002A0C2A" w:rsidRDefault="00616BA6" w:rsidP="00616BA6">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Arial" w:hAnsi="Arial" w:cs="Verdana"/>
          <w:smallCaps/>
          <w:spacing w:val="0"/>
          <w:szCs w:val="24"/>
          <w:lang w:val="es-ES"/>
        </w:rPr>
      </w:pPr>
      <w:r w:rsidRPr="00704A64">
        <w:rPr>
          <w:rFonts w:ascii="Arial" w:hAnsi="Arial" w:cs="Verdana"/>
          <w:smallCaps/>
          <w:spacing w:val="0"/>
          <w:sz w:val="22"/>
          <w:szCs w:val="24"/>
          <w:lang w:val="es-ES"/>
        </w:rPr>
        <w:t xml:space="preserve">Las sub-reglas de análisis en la </w:t>
      </w:r>
      <w:proofErr w:type="spellStart"/>
      <w:r w:rsidRPr="00704A64">
        <w:rPr>
          <w:rFonts w:ascii="Arial" w:hAnsi="Arial" w:cs="Verdana"/>
          <w:smallCaps/>
          <w:spacing w:val="0"/>
          <w:sz w:val="22"/>
          <w:szCs w:val="24"/>
          <w:lang w:val="es-ES"/>
        </w:rPr>
        <w:t>procedibilidad</w:t>
      </w:r>
      <w:proofErr w:type="spellEnd"/>
      <w:r w:rsidRPr="00704A64">
        <w:rPr>
          <w:rFonts w:ascii="Arial" w:hAnsi="Arial" w:cs="Verdana"/>
          <w:smallCaps/>
          <w:spacing w:val="0"/>
          <w:sz w:val="22"/>
          <w:szCs w:val="24"/>
          <w:lang w:val="es-ES"/>
        </w:rPr>
        <w:t xml:space="preserve"> frente a decisiones judiciales</w:t>
      </w:r>
    </w:p>
    <w:p w:rsidR="00616BA6" w:rsidRDefault="00616BA6" w:rsidP="00616BA6">
      <w:pPr>
        <w:pStyle w:val="Textoindependiente"/>
        <w:shd w:val="clear" w:color="auto" w:fill="FFFFFF" w:themeFill="background1"/>
        <w:spacing w:line="360" w:lineRule="auto"/>
        <w:rPr>
          <w:rFonts w:ascii="Arial" w:hAnsi="Arial" w:cs="Arial"/>
          <w:szCs w:val="24"/>
        </w:rPr>
      </w:pPr>
    </w:p>
    <w:p w:rsidR="00616BA6" w:rsidRPr="00907C22" w:rsidRDefault="00616BA6" w:rsidP="00616BA6">
      <w:pPr>
        <w:pStyle w:val="Textoindependiente"/>
        <w:shd w:val="clear" w:color="auto" w:fill="FFFFFF" w:themeFill="background1"/>
        <w:spacing w:line="360" w:lineRule="auto"/>
        <w:rPr>
          <w:rFonts w:ascii="Arial" w:hAnsi="Arial" w:cs="Arial"/>
          <w:szCs w:val="24"/>
        </w:rPr>
      </w:pPr>
      <w:r>
        <w:rPr>
          <w:rFonts w:ascii="Arial" w:hAnsi="Arial" w:cs="Arial"/>
          <w:szCs w:val="24"/>
        </w:rPr>
        <w:t xml:space="preserve">Desde la sentencia </w:t>
      </w:r>
      <w:r w:rsidRPr="00DC6BEA">
        <w:rPr>
          <w:rFonts w:ascii="Arial" w:hAnsi="Arial" w:cs="Arial"/>
          <w:szCs w:val="24"/>
        </w:rPr>
        <w:t xml:space="preserve">C-543 </w:t>
      </w:r>
      <w:r w:rsidRPr="00DC6BEA">
        <w:t xml:space="preserve"> </w:t>
      </w:r>
      <w:r w:rsidRPr="00DC6BEA">
        <w:rPr>
          <w:rFonts w:ascii="Arial" w:hAnsi="Arial" w:cs="Arial"/>
          <w:szCs w:val="24"/>
        </w:rPr>
        <w:t>de  1992,  que examinó en constitucionalidad, los artículos 11,</w:t>
      </w:r>
      <w:r w:rsidR="004E47EA">
        <w:rPr>
          <w:rFonts w:ascii="Arial" w:hAnsi="Arial" w:cs="Arial"/>
          <w:szCs w:val="24"/>
        </w:rPr>
        <w:t xml:space="preserve"> </w:t>
      </w:r>
      <w:r w:rsidRPr="00DC6BEA">
        <w:rPr>
          <w:rFonts w:ascii="Arial" w:hAnsi="Arial" w:cs="Arial"/>
          <w:szCs w:val="24"/>
        </w:rPr>
        <w:t>12 y 40 del Decreto 2591 de 1991, declarados ajustados a la Carta, inicia la línea jurisprudencial en torno a la tutela contra providencias judiciales, que ha evolucionado hasta una re-definición dogmática entre 2003 y 2005</w:t>
      </w:r>
      <w:r w:rsidRPr="00DC6BEA">
        <w:rPr>
          <w:rStyle w:val="Refdenotaalpie"/>
          <w:rFonts w:ascii="Arial" w:hAnsi="Arial" w:cs="Arial"/>
          <w:szCs w:val="24"/>
        </w:rPr>
        <w:footnoteReference w:id="1"/>
      </w:r>
      <w:r w:rsidRPr="00DC6BEA">
        <w:rPr>
          <w:rFonts w:ascii="Arial" w:hAnsi="Arial" w:cs="Arial"/>
          <w:szCs w:val="24"/>
        </w:rPr>
        <w:t xml:space="preserve">, básicamente sustituyó la expresión “vías de hecho” por la de “causales genéricas de </w:t>
      </w:r>
      <w:proofErr w:type="spellStart"/>
      <w:r w:rsidRPr="00DC6BEA">
        <w:rPr>
          <w:rFonts w:ascii="Arial" w:hAnsi="Arial" w:cs="Arial"/>
          <w:szCs w:val="24"/>
        </w:rPr>
        <w:t>procedibilidad</w:t>
      </w:r>
      <w:proofErr w:type="spellEnd"/>
      <w:r w:rsidRPr="00DC6BEA">
        <w:rPr>
          <w:rFonts w:ascii="Arial" w:hAnsi="Arial" w:cs="Arial"/>
          <w:szCs w:val="24"/>
        </w:rPr>
        <w:t xml:space="preserve">” y ensanchó las causales especiales, pasando de cuatro (4) a ocho (8).  En el mismo sentido Quiroga </w:t>
      </w:r>
      <w:proofErr w:type="spellStart"/>
      <w:r w:rsidRPr="00DC6BEA">
        <w:rPr>
          <w:rFonts w:ascii="Arial" w:hAnsi="Arial" w:cs="Arial"/>
          <w:szCs w:val="24"/>
        </w:rPr>
        <w:t>Natale</w:t>
      </w:r>
      <w:proofErr w:type="spellEnd"/>
      <w:r w:rsidRPr="00DC6BEA">
        <w:rPr>
          <w:rStyle w:val="Refdenotaalpie"/>
          <w:rFonts w:ascii="Arial" w:hAnsi="Arial"/>
          <w:szCs w:val="24"/>
        </w:rPr>
        <w:footnoteReference w:id="2"/>
      </w:r>
      <w:r w:rsidRPr="00DC6BEA">
        <w:rPr>
          <w:rFonts w:ascii="Arial" w:hAnsi="Arial" w:cs="Arial"/>
          <w:szCs w:val="24"/>
        </w:rPr>
        <w:t>.</w:t>
      </w:r>
    </w:p>
    <w:p w:rsidR="00616BA6" w:rsidRPr="00773B57" w:rsidRDefault="00616BA6" w:rsidP="00616BA6">
      <w:pPr>
        <w:pStyle w:val="Textoindependiente"/>
        <w:shd w:val="clear" w:color="auto" w:fill="FFFFFF" w:themeFill="background1"/>
        <w:spacing w:line="360" w:lineRule="auto"/>
        <w:rPr>
          <w:rFonts w:ascii="Arial" w:hAnsi="Arial" w:cs="Arial"/>
          <w:szCs w:val="24"/>
        </w:rPr>
      </w:pPr>
    </w:p>
    <w:p w:rsidR="00616BA6" w:rsidRPr="00907C22" w:rsidRDefault="00616BA6" w:rsidP="00616BA6">
      <w:pPr>
        <w:pStyle w:val="Textoindependiente"/>
        <w:shd w:val="clear" w:color="auto" w:fill="FFFFFF" w:themeFill="background1"/>
        <w:spacing w:line="360" w:lineRule="auto"/>
        <w:rPr>
          <w:rFonts w:ascii="Arial" w:hAnsi="Arial" w:cs="Arial"/>
          <w:szCs w:val="24"/>
        </w:rPr>
      </w:pPr>
      <w:r w:rsidRPr="00907C22">
        <w:rPr>
          <w:rFonts w:ascii="Arial" w:hAnsi="Arial" w:cs="Arial"/>
          <w:szCs w:val="24"/>
        </w:rPr>
        <w:t xml:space="preserve">Ahora, en frente del examen que se reclama en sede constitucional, resulta de mayúscula </w:t>
      </w:r>
    </w:p>
    <w:p w:rsidR="00616BA6" w:rsidRPr="00907C22" w:rsidRDefault="00616BA6" w:rsidP="00616BA6">
      <w:pPr>
        <w:pStyle w:val="Textoindependiente"/>
        <w:shd w:val="clear" w:color="auto" w:fill="FFFFFF" w:themeFill="background1"/>
        <w:spacing w:line="360" w:lineRule="auto"/>
        <w:rPr>
          <w:rFonts w:ascii="Arial" w:hAnsi="Arial" w:cs="Arial"/>
          <w:szCs w:val="24"/>
        </w:rPr>
      </w:pPr>
      <w:r w:rsidRPr="00907C22">
        <w:rPr>
          <w:rFonts w:ascii="Arial" w:hAnsi="Arial" w:cs="Arial"/>
          <w:szCs w:val="24"/>
        </w:rPr>
        <w:t xml:space="preserve">trascendencia, precisar que </w:t>
      </w:r>
      <w:r w:rsidRPr="00907C22">
        <w:rPr>
          <w:rFonts w:ascii="Arial" w:hAnsi="Arial" w:cs="Arial"/>
          <w:szCs w:val="24"/>
          <w:u w:val="single"/>
        </w:rPr>
        <w:t>se trata de un juicio de validez y no de corrección</w:t>
      </w:r>
      <w:r w:rsidRPr="00907C22">
        <w:rPr>
          <w:rFonts w:ascii="Arial" w:hAnsi="Arial"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907C22">
        <w:rPr>
          <w:rStyle w:val="Refdenotaalpie"/>
          <w:rFonts w:ascii="Arial" w:hAnsi="Arial" w:cs="Arial"/>
          <w:szCs w:val="24"/>
        </w:rPr>
        <w:footnoteReference w:id="3"/>
      </w:r>
      <w:r w:rsidRPr="00907C22">
        <w:rPr>
          <w:rFonts w:ascii="Arial" w:hAnsi="Arial" w:cs="Arial"/>
          <w:szCs w:val="24"/>
        </w:rPr>
        <w:t>.</w:t>
      </w:r>
    </w:p>
    <w:p w:rsidR="00616BA6" w:rsidRPr="00773B57" w:rsidRDefault="00616BA6" w:rsidP="00616BA6">
      <w:pPr>
        <w:pStyle w:val="Textoindependiente"/>
        <w:shd w:val="clear" w:color="auto" w:fill="FFFFFF" w:themeFill="background1"/>
        <w:spacing w:line="360" w:lineRule="auto"/>
        <w:rPr>
          <w:rFonts w:ascii="Arial" w:hAnsi="Arial" w:cs="Arial"/>
          <w:szCs w:val="24"/>
        </w:rPr>
      </w:pPr>
    </w:p>
    <w:p w:rsidR="00616BA6" w:rsidRPr="00907C22" w:rsidRDefault="00616BA6" w:rsidP="00616BA6">
      <w:pPr>
        <w:pStyle w:val="Textoindependiente"/>
        <w:shd w:val="clear" w:color="auto" w:fill="FFFFFF" w:themeFill="background1"/>
        <w:spacing w:line="360" w:lineRule="auto"/>
        <w:rPr>
          <w:rFonts w:ascii="Arial" w:hAnsi="Arial" w:cs="Arial"/>
          <w:szCs w:val="24"/>
        </w:rPr>
      </w:pPr>
      <w:r w:rsidRPr="00907C22">
        <w:rPr>
          <w:rFonts w:ascii="Arial" w:hAnsi="Arial" w:cs="Arial"/>
          <w:szCs w:val="24"/>
        </w:rPr>
        <w:t xml:space="preserve">Los requisitos generales de </w:t>
      </w:r>
      <w:proofErr w:type="spellStart"/>
      <w:r w:rsidRPr="00907C22">
        <w:rPr>
          <w:rFonts w:ascii="Arial" w:hAnsi="Arial" w:cs="Arial"/>
          <w:szCs w:val="24"/>
        </w:rPr>
        <w:t>procedibilidad</w:t>
      </w:r>
      <w:proofErr w:type="spellEnd"/>
      <w:r w:rsidRPr="00907C22">
        <w:rPr>
          <w:rFonts w:ascii="Arial" w:hAnsi="Arial" w:cs="Arial"/>
          <w:szCs w:val="24"/>
        </w:rPr>
        <w:t xml:space="preserve">, explicados en amplitud en la sentencia C-590 de </w:t>
      </w:r>
    </w:p>
    <w:p w:rsidR="00616BA6" w:rsidRDefault="00616BA6" w:rsidP="00616BA6">
      <w:pPr>
        <w:pStyle w:val="Textoindependiente"/>
        <w:shd w:val="clear" w:color="auto" w:fill="FFFFFF" w:themeFill="background1"/>
        <w:spacing w:line="360" w:lineRule="auto"/>
        <w:rPr>
          <w:rFonts w:ascii="Arial" w:hAnsi="Arial" w:cs="Arial"/>
          <w:szCs w:val="24"/>
        </w:rPr>
      </w:pPr>
      <w:r w:rsidRPr="00907C22">
        <w:rPr>
          <w:rFonts w:ascii="Arial" w:hAnsi="Arial" w:cs="Arial"/>
          <w:szCs w:val="24"/>
        </w:rPr>
        <w:t>2005</w:t>
      </w:r>
      <w:r w:rsidRPr="00907C22">
        <w:rPr>
          <w:rStyle w:val="Refdenotaalpie"/>
          <w:rFonts w:ascii="Arial" w:hAnsi="Arial" w:cs="Arial"/>
          <w:szCs w:val="24"/>
        </w:rPr>
        <w:footnoteReference w:id="4"/>
      </w:r>
      <w:r w:rsidRPr="00907C22">
        <w:rPr>
          <w:rFonts w:ascii="Arial" w:hAnsi="Arial" w:cs="Arial"/>
          <w:szCs w:val="24"/>
        </w:rPr>
        <w:t xml:space="preserve"> y reiterados en la consolidada línea jurisprudencial de la </w:t>
      </w:r>
      <w:r>
        <w:rPr>
          <w:rFonts w:ascii="Arial" w:hAnsi="Arial" w:cs="Arial"/>
          <w:szCs w:val="24"/>
        </w:rPr>
        <w:t>CC</w:t>
      </w:r>
      <w:r w:rsidRPr="00907C22">
        <w:rPr>
          <w:rStyle w:val="Refdenotaalpie"/>
          <w:rFonts w:ascii="Arial" w:hAnsi="Arial" w:cs="Arial"/>
          <w:szCs w:val="24"/>
        </w:rPr>
        <w:footnoteReference w:id="5"/>
      </w:r>
      <w:r>
        <w:rPr>
          <w:rFonts w:ascii="Arial" w:hAnsi="Arial" w:cs="Arial"/>
          <w:szCs w:val="24"/>
          <w:vertAlign w:val="superscript"/>
        </w:rPr>
        <w:t>-</w:t>
      </w:r>
      <w:r>
        <w:rPr>
          <w:rStyle w:val="Refdenotaalpie"/>
          <w:rFonts w:ascii="Arial" w:hAnsi="Arial"/>
          <w:szCs w:val="24"/>
        </w:rPr>
        <w:footnoteReference w:id="6"/>
      </w:r>
      <w:r w:rsidRPr="00907C22">
        <w:rPr>
          <w:rFonts w:ascii="Arial" w:hAnsi="Arial" w:cs="Arial"/>
          <w:szCs w:val="24"/>
        </w:rPr>
        <w:t xml:space="preserve"> (</w:t>
      </w:r>
      <w:r>
        <w:rPr>
          <w:rFonts w:ascii="Arial" w:hAnsi="Arial" w:cs="Arial"/>
          <w:szCs w:val="24"/>
        </w:rPr>
        <w:t>2017</w:t>
      </w:r>
      <w:r w:rsidRPr="00907C22">
        <w:rPr>
          <w:rFonts w:ascii="Arial" w:hAnsi="Arial" w:cs="Arial"/>
          <w:szCs w:val="24"/>
        </w:rPr>
        <w:t xml:space="preserve">) son: (i) Que el asunto sea de relevancia constitucional; (ii) Que se hayan agotado los medios ordinarios y </w:t>
      </w:r>
      <w:r w:rsidRPr="00907C22">
        <w:rPr>
          <w:rFonts w:ascii="Arial" w:hAnsi="Arial" w:cs="Arial"/>
          <w:szCs w:val="24"/>
        </w:rPr>
        <w:lastRenderedPageBreak/>
        <w:t>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907C22">
        <w:rPr>
          <w:rStyle w:val="Refdenotaalpie"/>
          <w:rFonts w:ascii="Arial" w:hAnsi="Arial"/>
          <w:szCs w:val="24"/>
        </w:rPr>
        <w:footnoteReference w:id="7"/>
      </w:r>
      <w:r w:rsidRPr="00907C22">
        <w:rPr>
          <w:rFonts w:ascii="Arial" w:hAnsi="Arial" w:cs="Arial"/>
          <w:szCs w:val="24"/>
        </w:rPr>
        <w:t>.</w:t>
      </w:r>
    </w:p>
    <w:p w:rsidR="00616BA6" w:rsidRPr="00773B57" w:rsidRDefault="00616BA6" w:rsidP="00616BA6">
      <w:pPr>
        <w:pStyle w:val="Textoindependiente"/>
        <w:shd w:val="clear" w:color="auto" w:fill="FFFFFF" w:themeFill="background1"/>
        <w:spacing w:line="360" w:lineRule="auto"/>
        <w:rPr>
          <w:rFonts w:ascii="Arial" w:hAnsi="Arial" w:cs="Arial"/>
          <w:szCs w:val="24"/>
        </w:rPr>
      </w:pPr>
    </w:p>
    <w:p w:rsidR="00616BA6" w:rsidRDefault="00616BA6" w:rsidP="00616BA6">
      <w:pPr>
        <w:pStyle w:val="Textoindependiente"/>
        <w:shd w:val="clear" w:color="auto" w:fill="FFFFFF" w:themeFill="background1"/>
        <w:spacing w:line="360" w:lineRule="auto"/>
        <w:rPr>
          <w:rFonts w:ascii="Arial" w:hAnsi="Arial" w:cs="Arial"/>
          <w:szCs w:val="24"/>
        </w:rPr>
      </w:pPr>
      <w:r w:rsidRPr="00907C22">
        <w:rPr>
          <w:rFonts w:ascii="Arial" w:hAnsi="Arial" w:cs="Arial"/>
          <w:szCs w:val="24"/>
        </w:rPr>
        <w:t xml:space="preserve">De otra parte, como requisitos o causales especiales de </w:t>
      </w:r>
      <w:proofErr w:type="spellStart"/>
      <w:r w:rsidRPr="00907C22">
        <w:rPr>
          <w:rFonts w:ascii="Arial" w:hAnsi="Arial" w:cs="Arial"/>
          <w:szCs w:val="24"/>
        </w:rPr>
        <w:t>procedibilidad</w:t>
      </w:r>
      <w:proofErr w:type="spellEnd"/>
      <w:r w:rsidRPr="00907C22">
        <w:rPr>
          <w:rFonts w:ascii="Arial" w:hAnsi="Arial" w:cs="Arial"/>
          <w:szCs w:val="24"/>
        </w:rPr>
        <w:t xml:space="preserve">, se han definido los </w:t>
      </w:r>
    </w:p>
    <w:p w:rsidR="00616BA6" w:rsidRPr="00907C22" w:rsidRDefault="00616BA6" w:rsidP="00616BA6">
      <w:pPr>
        <w:pStyle w:val="Textoindependiente"/>
        <w:shd w:val="clear" w:color="auto" w:fill="FFFFFF" w:themeFill="background1"/>
        <w:spacing w:line="360" w:lineRule="auto"/>
        <w:rPr>
          <w:rFonts w:ascii="Arial" w:hAnsi="Arial" w:cs="Arial"/>
          <w:szCs w:val="24"/>
        </w:rPr>
      </w:pPr>
      <w:r w:rsidRPr="00907C22">
        <w:rPr>
          <w:rFonts w:ascii="Arial" w:hAnsi="Arial" w:cs="Arial"/>
          <w:szCs w:val="24"/>
        </w:rPr>
        <w:t>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907C22">
        <w:rPr>
          <w:rFonts w:ascii="Arial" w:hAnsi="Arial" w:cs="Arial"/>
          <w:szCs w:val="24"/>
          <w:vertAlign w:val="superscript"/>
        </w:rPr>
        <w:footnoteReference w:id="8"/>
      </w:r>
      <w:r w:rsidRPr="00907C22">
        <w:rPr>
          <w:rFonts w:ascii="Arial" w:hAnsi="Arial" w:cs="Arial"/>
          <w:szCs w:val="24"/>
        </w:rPr>
        <w:t xml:space="preserve"> y Quinche Ramírez</w:t>
      </w:r>
      <w:r w:rsidRPr="00907C22">
        <w:rPr>
          <w:rStyle w:val="Refdenotaalpie"/>
          <w:rFonts w:ascii="Arial" w:hAnsi="Arial" w:cs="Arial"/>
          <w:szCs w:val="24"/>
        </w:rPr>
        <w:footnoteReference w:id="9"/>
      </w:r>
      <w:r w:rsidRPr="00907C22">
        <w:rPr>
          <w:rFonts w:ascii="Arial" w:hAnsi="Arial" w:cs="Arial"/>
          <w:szCs w:val="24"/>
        </w:rPr>
        <w:t>.</w:t>
      </w:r>
    </w:p>
    <w:p w:rsidR="00616BA6" w:rsidRDefault="00616BA6" w:rsidP="00616BA6">
      <w:pPr>
        <w:pStyle w:val="Textoindependiente"/>
        <w:spacing w:line="360" w:lineRule="auto"/>
        <w:rPr>
          <w:rFonts w:ascii="Arial" w:hAnsi="Arial" w:cs="Arial"/>
          <w:szCs w:val="24"/>
        </w:rPr>
      </w:pPr>
    </w:p>
    <w:p w:rsidR="00616BA6" w:rsidRDefault="00616BA6" w:rsidP="00616BA6">
      <w:pPr>
        <w:pStyle w:val="Textoindependiente"/>
        <w:numPr>
          <w:ilvl w:val="2"/>
          <w:numId w:val="18"/>
        </w:numPr>
        <w:tabs>
          <w:tab w:val="clear" w:pos="0"/>
          <w:tab w:val="clear" w:pos="708"/>
          <w:tab w:val="left" w:pos="993"/>
        </w:tabs>
        <w:suppressAutoHyphens w:val="0"/>
        <w:overflowPunct/>
        <w:autoSpaceDE/>
        <w:adjustRightInd/>
        <w:spacing w:line="360" w:lineRule="auto"/>
        <w:textAlignment w:val="auto"/>
        <w:rPr>
          <w:rFonts w:ascii="Arial" w:hAnsi="Arial" w:cs="Arial"/>
          <w:sz w:val="22"/>
          <w:szCs w:val="24"/>
        </w:rPr>
      </w:pPr>
      <w:r w:rsidRPr="0073683E">
        <w:rPr>
          <w:rFonts w:ascii="Arial" w:hAnsi="Arial"/>
          <w:smallCaps/>
          <w:sz w:val="22"/>
          <w:szCs w:val="24"/>
        </w:rPr>
        <w:t>El carácter subsidiario de la acción de tutela</w:t>
      </w:r>
      <w:r w:rsidRPr="0073683E">
        <w:rPr>
          <w:rFonts w:ascii="Arial" w:hAnsi="Arial" w:cs="Arial"/>
          <w:sz w:val="22"/>
          <w:szCs w:val="24"/>
        </w:rPr>
        <w:tab/>
      </w:r>
    </w:p>
    <w:p w:rsidR="00616BA6" w:rsidRPr="0073683E" w:rsidRDefault="00616BA6" w:rsidP="00616BA6">
      <w:pPr>
        <w:pStyle w:val="Textoindependiente"/>
        <w:tabs>
          <w:tab w:val="clear" w:pos="0"/>
          <w:tab w:val="clear" w:pos="708"/>
          <w:tab w:val="left" w:pos="993"/>
        </w:tabs>
        <w:suppressAutoHyphens w:val="0"/>
        <w:overflowPunct/>
        <w:autoSpaceDE/>
        <w:adjustRightInd/>
        <w:spacing w:line="360" w:lineRule="auto"/>
        <w:ind w:left="720"/>
        <w:textAlignment w:val="auto"/>
        <w:rPr>
          <w:rFonts w:ascii="Arial" w:hAnsi="Arial" w:cs="Arial"/>
          <w:sz w:val="22"/>
          <w:szCs w:val="24"/>
        </w:rPr>
      </w:pPr>
    </w:p>
    <w:p w:rsidR="00616BA6" w:rsidRDefault="00616BA6" w:rsidP="00616BA6">
      <w:pPr>
        <w:pStyle w:val="Textoindependiente"/>
        <w:tabs>
          <w:tab w:val="clear" w:pos="0"/>
        </w:tabs>
        <w:spacing w:line="360" w:lineRule="auto"/>
        <w:rPr>
          <w:rFonts w:ascii="Arial" w:hAnsi="Arial" w:cs="Arial"/>
          <w:sz w:val="22"/>
          <w:szCs w:val="22"/>
          <w:u w:val="single"/>
        </w:rPr>
      </w:pPr>
      <w:r>
        <w:rPr>
          <w:rFonts w:ascii="Arial" w:hAnsi="Arial" w:cs="Arial"/>
          <w:szCs w:val="24"/>
        </w:rPr>
        <w:t xml:space="preserve">La acción de tutela, se halla prescrita en el artículo 86 de la CP, definiendo la regla general sobre la procedencia de la acción, al consagrar en el inciso 3° que  </w:t>
      </w:r>
      <w:r>
        <w:rPr>
          <w:rFonts w:ascii="Arial" w:hAnsi="Arial" w:cs="Arial"/>
          <w:sz w:val="22"/>
          <w:szCs w:val="22"/>
        </w:rPr>
        <w:t>“</w:t>
      </w:r>
      <w:r>
        <w:rPr>
          <w:rFonts w:ascii="Arial" w:hAnsi="Arial" w:cs="Arial"/>
          <w:i/>
          <w:sz w:val="22"/>
          <w:szCs w:val="22"/>
        </w:rPr>
        <w:t xml:space="preserve">Esta acción solo procederá </w:t>
      </w:r>
      <w:r>
        <w:rPr>
          <w:rFonts w:ascii="Arial" w:hAnsi="Arial" w:cs="Arial"/>
          <w:i/>
          <w:sz w:val="22"/>
          <w:szCs w:val="22"/>
          <w:u w:val="single"/>
        </w:rPr>
        <w:t>cuando el afectado no disponga de otro medio de defensa judicial, salvo que aquella se utilice como mecanismo transitorio para evitar un perjuicio irremediable</w:t>
      </w:r>
      <w:r>
        <w:rPr>
          <w:rFonts w:ascii="Arial" w:hAnsi="Arial" w:cs="Arial"/>
          <w:sz w:val="22"/>
          <w:szCs w:val="22"/>
          <w:u w:val="single"/>
        </w:rPr>
        <w:t xml:space="preserve">”. </w:t>
      </w:r>
    </w:p>
    <w:p w:rsidR="00616BA6" w:rsidRPr="00A8313B" w:rsidRDefault="00616BA6" w:rsidP="00616BA6">
      <w:pPr>
        <w:pStyle w:val="Textoindependiente"/>
        <w:tabs>
          <w:tab w:val="clear" w:pos="0"/>
        </w:tabs>
        <w:spacing w:line="360" w:lineRule="auto"/>
        <w:rPr>
          <w:rFonts w:ascii="Arial" w:hAnsi="Arial" w:cs="Arial"/>
          <w:szCs w:val="22"/>
          <w:u w:val="single"/>
        </w:rPr>
      </w:pPr>
    </w:p>
    <w:p w:rsidR="00616BA6" w:rsidRDefault="00616BA6" w:rsidP="00616BA6">
      <w:pPr>
        <w:pStyle w:val="Textoindependiente"/>
        <w:tabs>
          <w:tab w:val="clear" w:pos="0"/>
        </w:tabs>
        <w:spacing w:line="360" w:lineRule="auto"/>
        <w:rPr>
          <w:rFonts w:ascii="Arial" w:hAnsi="Arial" w:cs="Arial"/>
          <w:i/>
          <w:sz w:val="22"/>
          <w:szCs w:val="22"/>
        </w:rPr>
      </w:pPr>
      <w:r>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Pr>
          <w:rFonts w:ascii="Arial" w:hAnsi="Arial" w:cs="Arial"/>
          <w:i/>
          <w:szCs w:val="24"/>
        </w:rPr>
        <w:t>:</w:t>
      </w:r>
      <w:r>
        <w:rPr>
          <w:rFonts w:ascii="Arial" w:hAnsi="Arial" w:cs="Arial"/>
          <w:i/>
        </w:rPr>
        <w:t xml:space="preserve"> </w:t>
      </w:r>
      <w:r>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Style w:val="Refdenotaalpie"/>
          <w:rFonts w:ascii="Arial" w:hAnsi="Arial" w:cs="Arial"/>
          <w:i/>
          <w:sz w:val="22"/>
          <w:szCs w:val="22"/>
        </w:rPr>
        <w:footnoteReference w:id="10"/>
      </w:r>
      <w:r>
        <w:rPr>
          <w:rFonts w:ascii="Arial" w:hAnsi="Arial" w:cs="Arial"/>
          <w:i/>
          <w:sz w:val="22"/>
          <w:szCs w:val="22"/>
        </w:rPr>
        <w:t>.</w:t>
      </w:r>
    </w:p>
    <w:p w:rsidR="00616BA6" w:rsidRDefault="00616BA6" w:rsidP="00616BA6">
      <w:pPr>
        <w:pStyle w:val="Textoindependiente"/>
        <w:tabs>
          <w:tab w:val="clear" w:pos="0"/>
        </w:tabs>
        <w:spacing w:line="360" w:lineRule="auto"/>
        <w:rPr>
          <w:rFonts w:ascii="Arial" w:hAnsi="Arial" w:cs="Arial"/>
          <w:szCs w:val="24"/>
        </w:rPr>
      </w:pPr>
    </w:p>
    <w:p w:rsidR="00616BA6" w:rsidRDefault="00616BA6" w:rsidP="00616BA6">
      <w:pPr>
        <w:pStyle w:val="Textoindependiente"/>
        <w:tabs>
          <w:tab w:val="clear" w:pos="0"/>
        </w:tabs>
        <w:spacing w:line="360" w:lineRule="auto"/>
        <w:rPr>
          <w:rFonts w:ascii="Arial" w:hAnsi="Arial" w:cs="Arial"/>
          <w:szCs w:val="24"/>
        </w:rPr>
      </w:pPr>
      <w:r>
        <w:rPr>
          <w:rFonts w:ascii="Arial" w:hAnsi="Arial" w:cs="Arial"/>
          <w:szCs w:val="24"/>
        </w:rPr>
        <w:t>Conforme  a  lo  sostenido  por  la  CC</w:t>
      </w:r>
      <w:r>
        <w:rPr>
          <w:rStyle w:val="Refdenotaalpie"/>
          <w:rFonts w:ascii="Arial" w:hAnsi="Arial"/>
          <w:color w:val="000000"/>
          <w:shd w:val="clear" w:color="auto" w:fill="FFFFFF"/>
        </w:rPr>
        <w:footnoteReference w:id="11"/>
      </w:r>
      <w:r>
        <w:rPr>
          <w:rFonts w:ascii="Arial" w:hAnsi="Arial" w:cs="Arial"/>
          <w:szCs w:val="24"/>
        </w:rPr>
        <w:t xml:space="preserve">,  deben  agotarse los recursos ordinarios de defensa, </w:t>
      </w:r>
    </w:p>
    <w:p w:rsidR="00616BA6" w:rsidRDefault="00616BA6" w:rsidP="00616BA6">
      <w:pPr>
        <w:pStyle w:val="Textoindependiente"/>
        <w:tabs>
          <w:tab w:val="clear" w:pos="0"/>
        </w:tabs>
        <w:spacing w:line="360" w:lineRule="auto"/>
        <w:rPr>
          <w:rFonts w:ascii="Arial" w:hAnsi="Arial" w:cs="Arial"/>
        </w:rPr>
      </w:pPr>
      <w:r>
        <w:rPr>
          <w:rFonts w:ascii="Arial" w:hAnsi="Arial" w:cs="Arial"/>
          <w:szCs w:val="24"/>
        </w:rPr>
        <w:t>toda vez que la tutela no fue creada ni destinada a suplir los procedimientos ordinarios ni para enmendar los errores o descuidos de las partes en el proceso; dentro del mismo ámbito la doctrina constitucional enseña</w:t>
      </w:r>
      <w:r>
        <w:rPr>
          <w:rFonts w:ascii="Arial" w:hAnsi="Arial" w:cs="Arial"/>
        </w:rPr>
        <w:t xml:space="preserve">: </w:t>
      </w:r>
      <w:r>
        <w:rPr>
          <w:rFonts w:ascii="Arial" w:hAnsi="Arial" w:cs="Arial"/>
          <w:i/>
          <w:sz w:val="22"/>
          <w:szCs w:val="22"/>
        </w:rPr>
        <w:t xml:space="preserve">“(…) la Corte ha sostenido, de manera reiterada, que la acción de tutela es improcedente cuando con ella se pretenden sustituir mecanismos ordinarios de defensa que, por negligencia, descuido o incuria de quien solicita el amparo constitucional, no fueron </w:t>
      </w:r>
      <w:r>
        <w:rPr>
          <w:rFonts w:ascii="Arial" w:hAnsi="Arial" w:cs="Arial"/>
          <w:i/>
          <w:sz w:val="22"/>
          <w:szCs w:val="22"/>
        </w:rPr>
        <w:lastRenderedPageBreak/>
        <w:t>utilizados a su debido tiempo”</w:t>
      </w:r>
      <w:r>
        <w:rPr>
          <w:rStyle w:val="Refdenotaalpie"/>
          <w:rFonts w:ascii="Arial" w:hAnsi="Arial" w:cs="Arial"/>
          <w:sz w:val="22"/>
          <w:szCs w:val="22"/>
        </w:rPr>
        <w:footnoteReference w:id="12"/>
      </w:r>
      <w:r>
        <w:rPr>
          <w:rFonts w:ascii="Arial" w:hAnsi="Arial" w:cs="Arial"/>
          <w:sz w:val="22"/>
          <w:szCs w:val="22"/>
        </w:rPr>
        <w:t>.</w:t>
      </w:r>
      <w:r>
        <w:rPr>
          <w:rFonts w:ascii="Arial" w:hAnsi="Arial" w:cs="Arial"/>
          <w:szCs w:val="24"/>
        </w:rPr>
        <w:t xml:space="preserve"> Además, ha sido reiterativa en su criterio</w:t>
      </w:r>
      <w:r>
        <w:rPr>
          <w:rStyle w:val="Refdenotaalpie"/>
          <w:rFonts w:ascii="Arial" w:hAnsi="Arial"/>
          <w:szCs w:val="24"/>
        </w:rPr>
        <w:footnoteReference w:id="13"/>
      </w:r>
      <w:r>
        <w:rPr>
          <w:rFonts w:ascii="Arial" w:hAnsi="Arial" w:cs="Arial"/>
          <w:szCs w:val="24"/>
        </w:rPr>
        <w:t>.</w:t>
      </w:r>
      <w:r>
        <w:rPr>
          <w:rFonts w:ascii="Arial" w:hAnsi="Arial" w:cs="Arial"/>
        </w:rPr>
        <w:t>También la CSJ se ha referido al tema</w:t>
      </w:r>
      <w:r>
        <w:rPr>
          <w:rStyle w:val="Refdenotaalpie"/>
          <w:rFonts w:ascii="Arial" w:hAnsi="Arial" w:cs="Arial"/>
        </w:rPr>
        <w:footnoteReference w:id="14"/>
      </w:r>
      <w:r>
        <w:rPr>
          <w:rFonts w:ascii="Arial" w:hAnsi="Arial" w:cs="Arial"/>
        </w:rPr>
        <w:t xml:space="preserve">, </w:t>
      </w:r>
      <w:proofErr w:type="spellStart"/>
      <w:r>
        <w:rPr>
          <w:rFonts w:ascii="Arial" w:hAnsi="Arial" w:cs="Arial"/>
        </w:rPr>
        <w:t>prohija</w:t>
      </w:r>
      <w:proofErr w:type="spellEnd"/>
      <w:r>
        <w:rPr>
          <w:rFonts w:ascii="Arial" w:hAnsi="Arial" w:cs="Arial"/>
        </w:rPr>
        <w:t xml:space="preserve"> la improcedencia de la tutela por aplicación del principio de subsidiariedad.</w:t>
      </w:r>
    </w:p>
    <w:p w:rsidR="00872735" w:rsidRDefault="00872735" w:rsidP="00616BA6">
      <w:pPr>
        <w:pStyle w:val="Textoindependiente"/>
        <w:tabs>
          <w:tab w:val="clear" w:pos="0"/>
        </w:tabs>
        <w:spacing w:line="360" w:lineRule="auto"/>
        <w:rPr>
          <w:rFonts w:ascii="Arial" w:hAnsi="Arial" w:cs="Arial"/>
        </w:rPr>
      </w:pPr>
    </w:p>
    <w:p w:rsidR="00D17F62" w:rsidRPr="00100AEC" w:rsidRDefault="00100AEC" w:rsidP="00100AEC">
      <w:pPr>
        <w:pStyle w:val="Textoindependiente"/>
        <w:numPr>
          <w:ilvl w:val="0"/>
          <w:numId w:val="18"/>
        </w:numPr>
        <w:tabs>
          <w:tab w:val="clear" w:pos="708"/>
        </w:tabs>
        <w:spacing w:line="360" w:lineRule="auto"/>
        <w:ind w:left="709" w:hanging="709"/>
        <w:rPr>
          <w:rFonts w:ascii="Arial" w:hAnsi="Arial" w:cs="Arial"/>
          <w:sz w:val="22"/>
        </w:rPr>
      </w:pPr>
      <w:r w:rsidRPr="00100AEC">
        <w:rPr>
          <w:rFonts w:ascii="Arial" w:hAnsi="Arial" w:cs="Arial"/>
          <w:szCs w:val="28"/>
        </w:rPr>
        <w:t xml:space="preserve">EL CASO CONCRETO </w:t>
      </w:r>
    </w:p>
    <w:p w:rsidR="00100AEC" w:rsidRPr="00460956" w:rsidRDefault="00100AEC" w:rsidP="00AC164F">
      <w:pPr>
        <w:pStyle w:val="Textoindependiente"/>
        <w:tabs>
          <w:tab w:val="clear" w:pos="708"/>
        </w:tabs>
        <w:spacing w:line="360" w:lineRule="auto"/>
        <w:rPr>
          <w:rFonts w:ascii="Arial" w:hAnsi="Arial" w:cs="Arial"/>
        </w:rPr>
      </w:pPr>
    </w:p>
    <w:p w:rsidR="00616BA6" w:rsidRDefault="00616BA6" w:rsidP="00616BA6">
      <w:pPr>
        <w:spacing w:line="360" w:lineRule="auto"/>
        <w:jc w:val="both"/>
        <w:rPr>
          <w:rFonts w:ascii="Arial" w:hAnsi="Arial" w:cs="Arial"/>
          <w:lang w:val="es-ES_tradnl"/>
        </w:rPr>
      </w:pPr>
      <w:r w:rsidRPr="00141EB0">
        <w:rPr>
          <w:rFonts w:ascii="Arial" w:hAnsi="Arial" w:cs="Arial"/>
          <w:lang w:val="es-ES_tradnl"/>
        </w:rPr>
        <w:t xml:space="preserve">Dado que los requisitos generales de </w:t>
      </w:r>
      <w:proofErr w:type="spellStart"/>
      <w:r w:rsidRPr="00141EB0">
        <w:rPr>
          <w:rFonts w:ascii="Arial" w:hAnsi="Arial" w:cs="Arial"/>
          <w:lang w:val="es-ES_tradnl"/>
        </w:rPr>
        <w:t>procedibilidad</w:t>
      </w:r>
      <w:proofErr w:type="spellEnd"/>
      <w:r w:rsidRPr="00141EB0">
        <w:rPr>
          <w:rFonts w:ascii="Arial" w:hAnsi="Arial" w:cs="Arial"/>
          <w:lang w:val="es-ES_tradnl"/>
        </w:rPr>
        <w:t xml:space="preserve"> son concurrentes, esto es, incumplido uno, se torna inane el examen de los demá</w:t>
      </w:r>
      <w:r w:rsidRPr="001649B4">
        <w:rPr>
          <w:rFonts w:ascii="Arial" w:hAnsi="Arial" w:cs="Arial"/>
          <w:lang w:val="es-ES_tradnl"/>
        </w:rPr>
        <w:t>s, menos podrían revisarse los supuestos especiales, el análisis que sigue se concentrará en la subsidiariedad</w:t>
      </w:r>
      <w:r>
        <w:rPr>
          <w:rFonts w:ascii="Arial" w:hAnsi="Arial" w:cs="Arial"/>
          <w:lang w:val="es-ES_tradnl"/>
        </w:rPr>
        <w:t xml:space="preserve">, </w:t>
      </w:r>
      <w:r w:rsidRPr="00141EB0">
        <w:rPr>
          <w:rFonts w:ascii="Arial" w:hAnsi="Arial" w:cs="Arial"/>
          <w:lang w:val="es-ES_tradnl"/>
        </w:rPr>
        <w:t xml:space="preserve">porque </w:t>
      </w:r>
      <w:r w:rsidR="004E47EA">
        <w:rPr>
          <w:rFonts w:ascii="Arial" w:hAnsi="Arial" w:cs="Arial"/>
          <w:lang w:val="es-ES_tradnl"/>
        </w:rPr>
        <w:t xml:space="preserve">es el </w:t>
      </w:r>
      <w:r>
        <w:rPr>
          <w:rFonts w:ascii="Arial" w:hAnsi="Arial" w:cs="Arial"/>
          <w:lang w:val="es-ES_tradnl"/>
        </w:rPr>
        <w:t xml:space="preserve">elemento que se echa de menos, pues </w:t>
      </w:r>
      <w:r w:rsidRPr="00A80FCC">
        <w:rPr>
          <w:rFonts w:ascii="Arial" w:hAnsi="Arial" w:cs="Arial"/>
        </w:rPr>
        <w:t xml:space="preserve">la acción de tutela no puede implementarse como </w:t>
      </w:r>
      <w:r w:rsidRPr="00A80FCC">
        <w:rPr>
          <w:rFonts w:ascii="Arial" w:hAnsi="Arial" w:cs="Arial"/>
          <w:shd w:val="clear" w:color="auto" w:fill="FFFFFF"/>
        </w:rPr>
        <w:t>mecanismo alternativo o paralelo para resolver</w:t>
      </w:r>
      <w:r>
        <w:rPr>
          <w:rFonts w:ascii="Arial" w:hAnsi="Arial" w:cs="Arial"/>
          <w:shd w:val="clear" w:color="auto" w:fill="FFFFFF"/>
        </w:rPr>
        <w:t xml:space="preserve"> </w:t>
      </w:r>
      <w:r w:rsidRPr="00A80FCC">
        <w:rPr>
          <w:rFonts w:ascii="Arial" w:hAnsi="Arial" w:cs="Arial"/>
          <w:shd w:val="clear" w:color="auto" w:fill="FFFFFF"/>
        </w:rPr>
        <w:t xml:space="preserve">problemas </w:t>
      </w:r>
      <w:r w:rsidRPr="00872735">
        <w:rPr>
          <w:rFonts w:ascii="Arial" w:hAnsi="Arial" w:cs="Arial"/>
          <w:shd w:val="clear" w:color="auto" w:fill="FFFFFF"/>
        </w:rPr>
        <w:t>jurídicos que deben ser resueltos al interior del trámite ordinario</w:t>
      </w:r>
      <w:r w:rsidRPr="00872735">
        <w:rPr>
          <w:rStyle w:val="Refdenotaalpie"/>
          <w:rFonts w:ascii="Arial" w:hAnsi="Arial" w:cs="Arial"/>
        </w:rPr>
        <w:footnoteReference w:id="15"/>
      </w:r>
      <w:r w:rsidR="004E47EA">
        <w:rPr>
          <w:rFonts w:ascii="Arial" w:hAnsi="Arial" w:cs="Arial"/>
          <w:shd w:val="clear" w:color="auto" w:fill="FFFFFF"/>
        </w:rPr>
        <w:t>.</w:t>
      </w:r>
      <w:r w:rsidR="00872735" w:rsidRPr="00872735">
        <w:rPr>
          <w:rFonts w:ascii="Arial" w:hAnsi="Arial" w:cs="Arial"/>
          <w:shd w:val="clear" w:color="auto" w:fill="FFFFFF"/>
        </w:rPr>
        <w:t xml:space="preserve"> </w:t>
      </w:r>
    </w:p>
    <w:p w:rsidR="00281074" w:rsidRDefault="00281074" w:rsidP="00C42321">
      <w:pPr>
        <w:widowControl/>
        <w:spacing w:line="360" w:lineRule="auto"/>
        <w:jc w:val="both"/>
        <w:rPr>
          <w:rFonts w:ascii="Arial" w:hAnsi="Arial" w:cs="Arial"/>
          <w:lang w:val="es-ES_tradnl"/>
        </w:rPr>
      </w:pPr>
    </w:p>
    <w:p w:rsidR="00872735" w:rsidRDefault="00616BA6" w:rsidP="004E47EA">
      <w:pPr>
        <w:widowControl/>
        <w:spacing w:line="360" w:lineRule="auto"/>
        <w:jc w:val="both"/>
        <w:rPr>
          <w:rFonts w:ascii="Arial" w:hAnsi="Arial"/>
          <w:lang w:val="es-ES_tradnl"/>
        </w:rPr>
      </w:pPr>
      <w:r>
        <w:rPr>
          <w:rFonts w:ascii="Arial" w:hAnsi="Arial" w:cs="Arial"/>
          <w:lang w:val="es-ES_tradnl"/>
        </w:rPr>
        <w:t xml:space="preserve">De </w:t>
      </w:r>
      <w:r w:rsidR="00281074">
        <w:rPr>
          <w:rFonts w:ascii="Arial" w:hAnsi="Arial" w:cs="Arial"/>
          <w:lang w:val="es-ES_tradnl"/>
        </w:rPr>
        <w:t xml:space="preserve"> </w:t>
      </w:r>
      <w:r>
        <w:rPr>
          <w:rFonts w:ascii="Arial" w:hAnsi="Arial" w:cs="Arial"/>
          <w:lang w:val="es-ES_tradnl"/>
        </w:rPr>
        <w:t xml:space="preserve">acuerdo con el petitorio de amparo y </w:t>
      </w:r>
      <w:r w:rsidR="004E47EA">
        <w:rPr>
          <w:rFonts w:ascii="Arial" w:hAnsi="Arial" w:cs="Arial"/>
          <w:lang w:val="es-ES_tradnl"/>
        </w:rPr>
        <w:t>la inspección judicial realizada</w:t>
      </w:r>
      <w:r>
        <w:rPr>
          <w:rFonts w:ascii="Arial" w:hAnsi="Arial" w:cs="Arial"/>
          <w:lang w:val="es-ES_tradnl"/>
        </w:rPr>
        <w:t xml:space="preserve">, halla la </w:t>
      </w:r>
      <w:r w:rsidR="00C42321">
        <w:rPr>
          <w:rFonts w:ascii="Arial" w:hAnsi="Arial" w:cs="Arial"/>
          <w:lang w:val="es-ES_tradnl"/>
        </w:rPr>
        <w:t>Sala</w:t>
      </w:r>
      <w:r>
        <w:rPr>
          <w:rFonts w:ascii="Arial" w:hAnsi="Arial" w:cs="Arial"/>
          <w:lang w:val="es-ES_tradnl"/>
        </w:rPr>
        <w:t xml:space="preserve"> que </w:t>
      </w:r>
      <w:r w:rsidR="004E47EA">
        <w:rPr>
          <w:rFonts w:ascii="Arial" w:hAnsi="Arial" w:cs="Arial"/>
          <w:lang w:val="es-ES_tradnl"/>
        </w:rPr>
        <w:t>los accionantes están en desacuerdo con las decisiones del Juzgado accionado</w:t>
      </w:r>
      <w:r>
        <w:rPr>
          <w:rFonts w:ascii="Arial" w:hAnsi="Arial" w:cs="Arial"/>
          <w:lang w:val="es-ES_tradnl"/>
        </w:rPr>
        <w:t>, datada</w:t>
      </w:r>
      <w:r w:rsidR="004E47EA">
        <w:rPr>
          <w:rFonts w:ascii="Arial" w:hAnsi="Arial" w:cs="Arial"/>
          <w:lang w:val="es-ES_tradnl"/>
        </w:rPr>
        <w:t>s</w:t>
      </w:r>
      <w:r>
        <w:rPr>
          <w:rFonts w:ascii="Arial" w:hAnsi="Arial" w:cs="Arial"/>
          <w:lang w:val="es-ES_tradnl"/>
        </w:rPr>
        <w:t xml:space="preserve"> </w:t>
      </w:r>
      <w:r w:rsidR="004E47EA">
        <w:rPr>
          <w:rFonts w:ascii="Arial" w:hAnsi="Arial" w:cs="Arial"/>
          <w:lang w:val="es-ES_tradnl"/>
        </w:rPr>
        <w:t>los días 21-10-2</w:t>
      </w:r>
      <w:r w:rsidR="00C7243F">
        <w:rPr>
          <w:rFonts w:ascii="Arial" w:hAnsi="Arial" w:cs="Arial"/>
          <w:lang w:val="es-ES_tradnl"/>
        </w:rPr>
        <w:t>0</w:t>
      </w:r>
      <w:r w:rsidR="004E47EA">
        <w:rPr>
          <w:rFonts w:ascii="Arial" w:hAnsi="Arial" w:cs="Arial"/>
          <w:lang w:val="es-ES_tradnl"/>
        </w:rPr>
        <w:t xml:space="preserve">13, 30-01-2017 y 22-06-2010 </w:t>
      </w:r>
      <w:r w:rsidR="004E47EA" w:rsidRPr="004E47EA">
        <w:rPr>
          <w:rFonts w:ascii="Arial" w:hAnsi="Arial" w:cs="Arial"/>
          <w:sz w:val="22"/>
          <w:lang w:val="es-ES_tradnl"/>
        </w:rPr>
        <w:t>[</w:t>
      </w:r>
      <w:r w:rsidR="004E47EA">
        <w:rPr>
          <w:rFonts w:ascii="Arial" w:hAnsi="Arial" w:cs="Arial"/>
          <w:sz w:val="22"/>
          <w:lang w:val="es-ES_tradnl"/>
        </w:rPr>
        <w:t>2017</w:t>
      </w:r>
      <w:r w:rsidR="004E47EA" w:rsidRPr="004E47EA">
        <w:rPr>
          <w:rFonts w:ascii="Arial" w:hAnsi="Arial" w:cs="Arial"/>
          <w:sz w:val="22"/>
          <w:lang w:val="es-ES_tradnl"/>
        </w:rPr>
        <w:t>]</w:t>
      </w:r>
      <w:r w:rsidR="004E47EA">
        <w:rPr>
          <w:rFonts w:ascii="Arial" w:hAnsi="Arial" w:cs="Arial"/>
          <w:lang w:val="es-ES_tradnl"/>
        </w:rPr>
        <w:t xml:space="preserve"> (Sic)</w:t>
      </w:r>
      <w:r w:rsidR="00C42321">
        <w:rPr>
          <w:rFonts w:ascii="Arial" w:hAnsi="Arial"/>
          <w:lang w:val="es-ES_tradnl"/>
        </w:rPr>
        <w:t>,</w:t>
      </w:r>
      <w:r w:rsidR="004E47EA">
        <w:rPr>
          <w:rFonts w:ascii="Arial" w:hAnsi="Arial"/>
          <w:lang w:val="es-ES_tradnl"/>
        </w:rPr>
        <w:t xml:space="preserve"> que negaron las objeciones presentadas al trabajo de inventario y avalúos, y reconocimiento como partes en el asunto </w:t>
      </w:r>
      <w:proofErr w:type="spellStart"/>
      <w:r w:rsidR="004E47EA">
        <w:rPr>
          <w:rFonts w:ascii="Arial" w:hAnsi="Arial"/>
          <w:lang w:val="es-ES_tradnl"/>
        </w:rPr>
        <w:t>liquidatorio</w:t>
      </w:r>
      <w:proofErr w:type="spellEnd"/>
      <w:r w:rsidR="004E47EA">
        <w:rPr>
          <w:rFonts w:ascii="Arial" w:hAnsi="Arial"/>
          <w:lang w:val="es-ES_tradnl"/>
        </w:rPr>
        <w:t xml:space="preserve">, </w:t>
      </w:r>
      <w:r>
        <w:rPr>
          <w:rFonts w:ascii="Arial" w:hAnsi="Arial"/>
          <w:lang w:val="es-ES_tradnl"/>
        </w:rPr>
        <w:t>proveído</w:t>
      </w:r>
      <w:r w:rsidR="004E47EA">
        <w:rPr>
          <w:rFonts w:ascii="Arial" w:hAnsi="Arial"/>
          <w:lang w:val="es-ES_tradnl"/>
        </w:rPr>
        <w:t>s</w:t>
      </w:r>
      <w:r>
        <w:rPr>
          <w:rFonts w:ascii="Arial" w:hAnsi="Arial"/>
          <w:lang w:val="es-ES_tradnl"/>
        </w:rPr>
        <w:t xml:space="preserve"> </w:t>
      </w:r>
      <w:r w:rsidR="004E47EA">
        <w:rPr>
          <w:rFonts w:ascii="Arial" w:hAnsi="Arial"/>
          <w:lang w:val="es-ES_tradnl"/>
        </w:rPr>
        <w:t>debidamente notificados con fijación en estado, sin que fueran recurridos</w:t>
      </w:r>
      <w:r>
        <w:rPr>
          <w:rFonts w:ascii="Arial" w:hAnsi="Arial"/>
          <w:lang w:val="es-ES_tradnl"/>
        </w:rPr>
        <w:t xml:space="preserve">, </w:t>
      </w:r>
      <w:r w:rsidR="00281074">
        <w:rPr>
          <w:rFonts w:ascii="Arial" w:hAnsi="Arial"/>
          <w:lang w:val="es-ES_tradnl"/>
        </w:rPr>
        <w:t xml:space="preserve">según </w:t>
      </w:r>
      <w:r>
        <w:rPr>
          <w:rFonts w:ascii="Arial" w:hAnsi="Arial"/>
          <w:lang w:val="es-ES_tradnl"/>
        </w:rPr>
        <w:t xml:space="preserve">se constató (Folios </w:t>
      </w:r>
      <w:r w:rsidR="004E47EA">
        <w:rPr>
          <w:rFonts w:ascii="Arial" w:hAnsi="Arial"/>
          <w:lang w:val="es-ES_tradnl"/>
        </w:rPr>
        <w:t>34 a 37</w:t>
      </w:r>
      <w:r>
        <w:rPr>
          <w:rFonts w:ascii="Arial" w:hAnsi="Arial"/>
          <w:lang w:val="es-ES_tradnl"/>
        </w:rPr>
        <w:t>, ib.).</w:t>
      </w:r>
    </w:p>
    <w:p w:rsidR="00872735" w:rsidRDefault="00872735" w:rsidP="00C42321">
      <w:pPr>
        <w:widowControl/>
        <w:spacing w:line="360" w:lineRule="auto"/>
        <w:jc w:val="both"/>
        <w:rPr>
          <w:rFonts w:ascii="Arial" w:hAnsi="Arial"/>
          <w:lang w:val="es-ES_tradnl"/>
        </w:rPr>
      </w:pPr>
    </w:p>
    <w:p w:rsidR="004E47EA" w:rsidRDefault="004E47EA" w:rsidP="004E47EA">
      <w:pPr>
        <w:spacing w:line="360" w:lineRule="auto"/>
        <w:jc w:val="both"/>
        <w:rPr>
          <w:rFonts w:ascii="Arial" w:hAnsi="Arial" w:cs="Arial"/>
          <w:lang w:val="es-ES_tradnl"/>
        </w:rPr>
      </w:pPr>
      <w:r>
        <w:rPr>
          <w:rFonts w:ascii="Arial" w:hAnsi="Arial" w:cs="Arial"/>
          <w:lang w:val="es-ES_tradnl"/>
        </w:rPr>
        <w:t xml:space="preserve">En ese orden de ideas, se tiene que pretermitieron agotar los recursos de </w:t>
      </w:r>
      <w:r w:rsidRPr="00A5151F">
        <w:rPr>
          <w:rFonts w:ascii="Arial" w:hAnsi="Arial" w:cs="Arial"/>
          <w:lang w:val="es-ES_tradnl"/>
        </w:rPr>
        <w:t>reposición</w:t>
      </w:r>
      <w:r w:rsidR="00C7243F">
        <w:rPr>
          <w:rFonts w:ascii="Arial" w:hAnsi="Arial" w:cs="Arial"/>
          <w:lang w:val="es-ES_tradnl"/>
        </w:rPr>
        <w:t xml:space="preserve"> y apelación (Artículo 351-2º del CGP)</w:t>
      </w:r>
      <w:r w:rsidRPr="00A5151F">
        <w:rPr>
          <w:rFonts w:ascii="Arial" w:hAnsi="Arial" w:cs="Arial"/>
          <w:lang w:val="es-ES_tradnl"/>
        </w:rPr>
        <w:t>, frente</w:t>
      </w:r>
      <w:r>
        <w:rPr>
          <w:rFonts w:ascii="Arial" w:hAnsi="Arial" w:cs="Arial"/>
          <w:lang w:val="es-ES_tradnl"/>
        </w:rPr>
        <w:t xml:space="preserve"> a </w:t>
      </w:r>
      <w:r w:rsidRPr="00A5151F">
        <w:rPr>
          <w:rFonts w:ascii="Arial" w:hAnsi="Arial" w:cs="Arial"/>
          <w:lang w:val="es-ES_tradnl"/>
        </w:rPr>
        <w:t xml:space="preserve">los proveídos </w:t>
      </w:r>
      <w:r>
        <w:rPr>
          <w:rFonts w:ascii="Arial" w:hAnsi="Arial" w:cs="Arial"/>
          <w:lang w:val="es-ES_tradnl"/>
        </w:rPr>
        <w:t xml:space="preserve">desestimatorios de sus </w:t>
      </w:r>
      <w:r w:rsidR="00EE5DE4">
        <w:rPr>
          <w:rFonts w:ascii="Arial" w:hAnsi="Arial" w:cs="Arial"/>
          <w:lang w:val="es-ES_tradnl"/>
        </w:rPr>
        <w:t>peticiones</w:t>
      </w:r>
      <w:r w:rsidRPr="00A5151F">
        <w:rPr>
          <w:rFonts w:ascii="Arial" w:hAnsi="Arial" w:cs="Arial"/>
          <w:lang w:val="es-ES_tradnl"/>
        </w:rPr>
        <w:t>,</w:t>
      </w:r>
      <w:r>
        <w:rPr>
          <w:rFonts w:ascii="Arial" w:hAnsi="Arial" w:cs="Arial"/>
          <w:lang w:val="es-ES_tradnl"/>
        </w:rPr>
        <w:t xml:space="preserve"> </w:t>
      </w:r>
      <w:r w:rsidRPr="00A5151F">
        <w:rPr>
          <w:rFonts w:ascii="Arial" w:hAnsi="Arial" w:cs="Arial"/>
          <w:lang w:val="es-ES_tradnl"/>
        </w:rPr>
        <w:t xml:space="preserve">cuando </w:t>
      </w:r>
      <w:r w:rsidR="00C7243F">
        <w:rPr>
          <w:rFonts w:ascii="Arial" w:hAnsi="Arial" w:cs="Arial"/>
          <w:lang w:val="es-ES_tradnl"/>
        </w:rPr>
        <w:t xml:space="preserve">esos </w:t>
      </w:r>
      <w:r w:rsidRPr="00A5151F">
        <w:rPr>
          <w:rFonts w:ascii="Arial" w:hAnsi="Arial" w:cs="Arial"/>
          <w:lang w:val="es-ES_tradnl"/>
        </w:rPr>
        <w:t>era</w:t>
      </w:r>
      <w:r w:rsidR="00C7243F">
        <w:rPr>
          <w:rFonts w:ascii="Arial" w:hAnsi="Arial" w:cs="Arial"/>
          <w:lang w:val="es-ES_tradnl"/>
        </w:rPr>
        <w:t>n</w:t>
      </w:r>
      <w:r w:rsidRPr="00A5151F">
        <w:rPr>
          <w:rFonts w:ascii="Arial" w:hAnsi="Arial" w:cs="Arial"/>
          <w:lang w:val="es-ES_tradnl"/>
        </w:rPr>
        <w:t xml:space="preserve"> </w:t>
      </w:r>
      <w:r w:rsidR="00C7243F">
        <w:rPr>
          <w:rFonts w:ascii="Arial" w:hAnsi="Arial" w:cs="Arial"/>
          <w:lang w:val="es-ES_tradnl"/>
        </w:rPr>
        <w:t xml:space="preserve">los </w:t>
      </w:r>
      <w:r w:rsidRPr="00A5151F">
        <w:rPr>
          <w:rFonts w:ascii="Arial" w:hAnsi="Arial" w:cs="Arial"/>
          <w:lang w:val="es-ES_tradnl"/>
        </w:rPr>
        <w:t>mecanismo</w:t>
      </w:r>
      <w:r w:rsidR="00C7243F">
        <w:rPr>
          <w:rFonts w:ascii="Arial" w:hAnsi="Arial" w:cs="Arial"/>
          <w:lang w:val="es-ES_tradnl"/>
        </w:rPr>
        <w:t>s</w:t>
      </w:r>
      <w:r w:rsidRPr="00A5151F">
        <w:rPr>
          <w:rFonts w:ascii="Arial" w:hAnsi="Arial" w:cs="Arial"/>
          <w:lang w:val="es-ES_tradnl"/>
        </w:rPr>
        <w:t xml:space="preserve"> ordinario</w:t>
      </w:r>
      <w:r w:rsidR="00C7243F">
        <w:rPr>
          <w:rFonts w:ascii="Arial" w:hAnsi="Arial" w:cs="Arial"/>
          <w:lang w:val="es-ES_tradnl"/>
        </w:rPr>
        <w:t>s</w:t>
      </w:r>
      <w:r w:rsidRPr="00A5151F">
        <w:rPr>
          <w:rFonts w:ascii="Arial" w:hAnsi="Arial" w:cs="Arial"/>
          <w:lang w:val="es-ES_tradnl"/>
        </w:rPr>
        <w:t xml:space="preserve"> y expedito</w:t>
      </w:r>
      <w:r w:rsidR="00C7243F">
        <w:rPr>
          <w:rFonts w:ascii="Arial" w:hAnsi="Arial" w:cs="Arial"/>
          <w:lang w:val="es-ES_tradnl"/>
        </w:rPr>
        <w:t>s</w:t>
      </w:r>
      <w:r w:rsidRPr="00A5151F">
        <w:rPr>
          <w:rFonts w:ascii="Arial" w:hAnsi="Arial" w:cs="Arial"/>
          <w:lang w:val="es-ES_tradnl"/>
        </w:rPr>
        <w:t xml:space="preserve"> que tenía</w:t>
      </w:r>
      <w:r w:rsidR="00C7243F">
        <w:rPr>
          <w:rFonts w:ascii="Arial" w:hAnsi="Arial" w:cs="Arial"/>
          <w:lang w:val="es-ES_tradnl"/>
        </w:rPr>
        <w:t>n</w:t>
      </w:r>
      <w:r w:rsidRPr="00A5151F">
        <w:rPr>
          <w:rFonts w:ascii="Arial" w:hAnsi="Arial" w:cs="Arial"/>
          <w:lang w:val="es-ES_tradnl"/>
        </w:rPr>
        <w:t xml:space="preserve"> para procurar que el estrado judicial reconsiderara aquellas determinaciones.</w:t>
      </w:r>
      <w:r w:rsidR="00EE5DE4">
        <w:rPr>
          <w:rFonts w:ascii="Arial" w:hAnsi="Arial" w:cs="Arial"/>
          <w:lang w:val="es-ES_tradnl"/>
        </w:rPr>
        <w:t xml:space="preserve"> </w:t>
      </w:r>
      <w:r>
        <w:rPr>
          <w:rFonts w:ascii="Arial" w:hAnsi="Arial" w:cs="Arial"/>
          <w:lang w:val="es-ES_tradnl"/>
        </w:rPr>
        <w:t xml:space="preserve"> </w:t>
      </w:r>
    </w:p>
    <w:p w:rsidR="004E47EA" w:rsidRDefault="004E47EA" w:rsidP="00F3506D">
      <w:pPr>
        <w:spacing w:line="360" w:lineRule="auto"/>
        <w:ind w:right="51"/>
        <w:jc w:val="both"/>
        <w:rPr>
          <w:rFonts w:ascii="Arial" w:hAnsi="Arial"/>
          <w:lang w:val="es-ES_tradnl"/>
        </w:rPr>
      </w:pPr>
    </w:p>
    <w:p w:rsidR="00EE5DE4" w:rsidRDefault="00EE5DE4" w:rsidP="00EE5DE4">
      <w:pPr>
        <w:spacing w:line="360" w:lineRule="auto"/>
        <w:ind w:right="51"/>
        <w:jc w:val="both"/>
        <w:rPr>
          <w:rFonts w:ascii="Arial" w:hAnsi="Arial"/>
        </w:rPr>
      </w:pPr>
      <w:r>
        <w:rPr>
          <w:rFonts w:ascii="Arial" w:hAnsi="Arial"/>
        </w:rPr>
        <w:t xml:space="preserve">No es dable flexibilizar el análisis del requisito de </w:t>
      </w:r>
      <w:proofErr w:type="spellStart"/>
      <w:r>
        <w:rPr>
          <w:rFonts w:ascii="Arial" w:hAnsi="Arial"/>
        </w:rPr>
        <w:t>procedibilidad</w:t>
      </w:r>
      <w:proofErr w:type="spellEnd"/>
      <w:r>
        <w:rPr>
          <w:rFonts w:ascii="Arial" w:hAnsi="Arial"/>
        </w:rPr>
        <w:t xml:space="preserve"> de la subsidiariedad porque los interesados </w:t>
      </w:r>
      <w:r w:rsidRPr="008B43C6">
        <w:rPr>
          <w:rFonts w:ascii="Arial" w:hAnsi="Arial"/>
        </w:rPr>
        <w:t xml:space="preserve">nada </w:t>
      </w:r>
      <w:r>
        <w:rPr>
          <w:rFonts w:ascii="Arial" w:hAnsi="Arial"/>
        </w:rPr>
        <w:t>arguyeron y menos acreditaron</w:t>
      </w:r>
      <w:r w:rsidRPr="008B43C6">
        <w:rPr>
          <w:rFonts w:ascii="Arial" w:hAnsi="Arial"/>
        </w:rPr>
        <w:t xml:space="preserve"> de forma que </w:t>
      </w:r>
      <w:r>
        <w:rPr>
          <w:rFonts w:ascii="Arial" w:hAnsi="Arial"/>
        </w:rPr>
        <w:t>se pudiera estimar</w:t>
      </w:r>
      <w:r w:rsidRPr="008B43C6">
        <w:rPr>
          <w:rFonts w:ascii="Arial" w:hAnsi="Arial"/>
        </w:rPr>
        <w:t xml:space="preserve"> </w:t>
      </w:r>
      <w:r w:rsidRPr="008B43C6">
        <w:rPr>
          <w:rFonts w:ascii="Arial" w:hAnsi="Arial" w:cs="Arial"/>
          <w:bCs/>
          <w:szCs w:val="22"/>
          <w:lang w:val="es-CO"/>
        </w:rPr>
        <w:t xml:space="preserve">que </w:t>
      </w:r>
      <w:r>
        <w:rPr>
          <w:rFonts w:ascii="Arial" w:hAnsi="Arial" w:cs="Arial"/>
          <w:bCs/>
          <w:szCs w:val="22"/>
          <w:lang w:val="es-CO"/>
        </w:rPr>
        <w:t xml:space="preserve">son </w:t>
      </w:r>
      <w:r w:rsidRPr="008B43C6">
        <w:rPr>
          <w:rFonts w:ascii="Arial" w:hAnsi="Arial" w:cs="Arial"/>
          <w:bCs/>
          <w:szCs w:val="22"/>
          <w:lang w:val="es-CO"/>
        </w:rPr>
        <w:t>persona</w:t>
      </w:r>
      <w:r>
        <w:rPr>
          <w:rFonts w:ascii="Arial" w:hAnsi="Arial" w:cs="Arial"/>
          <w:bCs/>
          <w:szCs w:val="22"/>
          <w:lang w:val="es-CO"/>
        </w:rPr>
        <w:t>s</w:t>
      </w:r>
      <w:r w:rsidRPr="008B43C6">
        <w:rPr>
          <w:rFonts w:ascii="Arial" w:hAnsi="Arial" w:cs="Arial"/>
          <w:bCs/>
          <w:szCs w:val="22"/>
          <w:lang w:val="es-CO"/>
        </w:rPr>
        <w:t xml:space="preserve"> que requiere</w:t>
      </w:r>
      <w:r>
        <w:rPr>
          <w:rFonts w:ascii="Arial" w:hAnsi="Arial" w:cs="Arial"/>
          <w:bCs/>
          <w:szCs w:val="22"/>
          <w:lang w:val="es-CO"/>
        </w:rPr>
        <w:t>n</w:t>
      </w:r>
      <w:r w:rsidRPr="008B43C6">
        <w:rPr>
          <w:rFonts w:ascii="Arial" w:hAnsi="Arial" w:cs="Arial"/>
          <w:bCs/>
          <w:szCs w:val="22"/>
          <w:lang w:val="es-CO"/>
        </w:rPr>
        <w:t xml:space="preserve"> de protección reforzada</w:t>
      </w:r>
      <w:r w:rsidRPr="008B43C6">
        <w:rPr>
          <w:rStyle w:val="Refdenotaalpie"/>
          <w:rFonts w:ascii="Arial" w:hAnsi="Arial"/>
          <w:bCs/>
          <w:szCs w:val="22"/>
          <w:lang w:val="es-CO"/>
        </w:rPr>
        <w:footnoteReference w:id="16"/>
      </w:r>
      <w:r w:rsidRPr="008B43C6">
        <w:rPr>
          <w:rFonts w:ascii="Arial" w:hAnsi="Arial" w:cs="Arial"/>
          <w:bCs/>
          <w:szCs w:val="22"/>
          <w:lang w:val="es-CO"/>
        </w:rPr>
        <w:t xml:space="preserve"> o que estaba</w:t>
      </w:r>
      <w:r>
        <w:rPr>
          <w:rFonts w:ascii="Arial" w:hAnsi="Arial" w:cs="Arial"/>
          <w:bCs/>
          <w:szCs w:val="22"/>
          <w:lang w:val="es-CO"/>
        </w:rPr>
        <w:t>n</w:t>
      </w:r>
      <w:r w:rsidRPr="008B43C6">
        <w:rPr>
          <w:rFonts w:ascii="Arial" w:hAnsi="Arial" w:cs="Arial"/>
          <w:bCs/>
          <w:szCs w:val="22"/>
          <w:lang w:val="es-CO"/>
        </w:rPr>
        <w:t xml:space="preserve"> en una situación de imposibilidad para recurrir </w:t>
      </w:r>
      <w:r>
        <w:rPr>
          <w:rFonts w:ascii="Arial" w:hAnsi="Arial" w:cs="Arial"/>
          <w:bCs/>
          <w:szCs w:val="22"/>
          <w:lang w:val="es-CO"/>
        </w:rPr>
        <w:t xml:space="preserve">los mencionados </w:t>
      </w:r>
      <w:r w:rsidRPr="008B43C6">
        <w:rPr>
          <w:rFonts w:ascii="Arial" w:hAnsi="Arial" w:cs="Arial"/>
          <w:bCs/>
          <w:szCs w:val="22"/>
          <w:lang w:val="es-CO"/>
        </w:rPr>
        <w:t>auto</w:t>
      </w:r>
      <w:r>
        <w:rPr>
          <w:rFonts w:ascii="Arial" w:hAnsi="Arial" w:cs="Arial"/>
          <w:bCs/>
          <w:szCs w:val="22"/>
          <w:lang w:val="es-CO"/>
        </w:rPr>
        <w:t>s</w:t>
      </w:r>
      <w:r w:rsidRPr="008B43C6">
        <w:rPr>
          <w:rStyle w:val="Refdenotaalpie"/>
          <w:rFonts w:ascii="Arial" w:hAnsi="Arial"/>
          <w:bCs/>
          <w:szCs w:val="22"/>
          <w:lang w:val="es-CO"/>
        </w:rPr>
        <w:footnoteReference w:id="17"/>
      </w:r>
      <w:r w:rsidRPr="008B43C6">
        <w:rPr>
          <w:rFonts w:ascii="Arial" w:hAnsi="Arial" w:cs="Arial"/>
          <w:bCs/>
          <w:szCs w:val="22"/>
          <w:lang w:val="es-CO"/>
        </w:rPr>
        <w:t xml:space="preserve">, </w:t>
      </w:r>
      <w:r>
        <w:rPr>
          <w:rFonts w:ascii="Arial" w:hAnsi="Arial" w:cs="Arial"/>
          <w:bCs/>
          <w:szCs w:val="22"/>
          <w:lang w:val="es-CO"/>
        </w:rPr>
        <w:t xml:space="preserve">máxime que contaban con asistencia jurídica,  </w:t>
      </w:r>
      <w:r>
        <w:rPr>
          <w:rFonts w:ascii="Arial" w:hAnsi="Arial"/>
        </w:rPr>
        <w:t>por ende solo a ellos les le es imputable tal descuido.</w:t>
      </w:r>
    </w:p>
    <w:p w:rsidR="00EE5DE4" w:rsidRPr="00D54497" w:rsidRDefault="00EE5DE4" w:rsidP="00EE5DE4">
      <w:pPr>
        <w:spacing w:line="360" w:lineRule="auto"/>
        <w:ind w:right="51"/>
        <w:jc w:val="both"/>
        <w:rPr>
          <w:rFonts w:ascii="Arial" w:hAnsi="Arial"/>
          <w:sz w:val="20"/>
        </w:rPr>
      </w:pPr>
    </w:p>
    <w:p w:rsidR="00F3506D" w:rsidRPr="00EE5DE4" w:rsidRDefault="00EE5DE4" w:rsidP="00EE5DE4">
      <w:pPr>
        <w:spacing w:line="360" w:lineRule="auto"/>
        <w:ind w:right="51"/>
        <w:jc w:val="both"/>
        <w:rPr>
          <w:rFonts w:ascii="Arial" w:hAnsi="Arial" w:cs="Arial"/>
          <w:lang w:val="es-ES_tradnl"/>
        </w:rPr>
      </w:pPr>
      <w:r>
        <w:rPr>
          <w:rFonts w:ascii="Arial" w:hAnsi="Arial" w:cs="Arial"/>
          <w:lang w:val="es-ES_tradnl"/>
        </w:rPr>
        <w:t>Bajo estas condiciones</w:t>
      </w:r>
      <w:r w:rsidRPr="0004784E">
        <w:rPr>
          <w:rFonts w:ascii="Arial" w:hAnsi="Arial" w:cs="Arial"/>
          <w:lang w:val="es-ES_tradnl"/>
        </w:rPr>
        <w:t xml:space="preserve">, </w:t>
      </w:r>
      <w:r>
        <w:rPr>
          <w:rFonts w:ascii="Arial" w:hAnsi="Arial" w:cs="Arial"/>
          <w:lang w:val="es-ES_tradnl"/>
        </w:rPr>
        <w:t xml:space="preserve">el presente amparo se torna improcedente </w:t>
      </w:r>
      <w:r w:rsidRPr="0004784E">
        <w:rPr>
          <w:rFonts w:ascii="Arial" w:hAnsi="Arial" w:cs="Arial"/>
          <w:lang w:val="es-ES_tradnl"/>
        </w:rPr>
        <w:t xml:space="preserve">toda vez que se incumple con uno de los siete (7) requisitos generales de </w:t>
      </w:r>
      <w:proofErr w:type="spellStart"/>
      <w:r>
        <w:rPr>
          <w:rFonts w:ascii="Arial" w:hAnsi="Arial" w:cs="Arial"/>
          <w:lang w:val="es-ES_tradnl"/>
        </w:rPr>
        <w:t>procedibilidad</w:t>
      </w:r>
      <w:proofErr w:type="spellEnd"/>
      <w:r>
        <w:rPr>
          <w:rFonts w:ascii="Arial" w:hAnsi="Arial" w:cs="Arial"/>
          <w:lang w:val="es-ES_tradnl"/>
        </w:rPr>
        <w:t xml:space="preserve">; tuvieron la </w:t>
      </w:r>
      <w:r>
        <w:rPr>
          <w:rFonts w:ascii="Arial" w:hAnsi="Arial" w:cs="Arial"/>
          <w:lang w:val="es-ES_tradnl"/>
        </w:rPr>
        <w:lastRenderedPageBreak/>
        <w:t>oportunidad de recurrir las decisiones del Despacho accionado, si es que estaban en desacuerdo, empero, dejaron de hacerlo</w:t>
      </w:r>
      <w:r w:rsidR="00F3506D" w:rsidRPr="00B81F17">
        <w:rPr>
          <w:rFonts w:ascii="Arial" w:hAnsi="Arial" w:cs="Arial"/>
          <w:iCs/>
          <w:bdr w:val="none" w:sz="0" w:space="0" w:color="auto" w:frame="1"/>
        </w:rPr>
        <w:t>.</w:t>
      </w:r>
    </w:p>
    <w:p w:rsidR="00D17F62" w:rsidRPr="00E9588E" w:rsidRDefault="00D17F62" w:rsidP="00D17F62">
      <w:pPr>
        <w:widowControl/>
        <w:spacing w:line="360" w:lineRule="auto"/>
        <w:jc w:val="both"/>
        <w:rPr>
          <w:rFonts w:ascii="Arial" w:hAnsi="Arial"/>
          <w:sz w:val="22"/>
          <w:lang w:val="es-CO"/>
        </w:rPr>
      </w:pPr>
    </w:p>
    <w:p w:rsidR="00D17F62" w:rsidRPr="004D4D2B" w:rsidRDefault="00D17F62" w:rsidP="00E9588E">
      <w:pPr>
        <w:pStyle w:val="Textoindependiente"/>
        <w:numPr>
          <w:ilvl w:val="0"/>
          <w:numId w:val="18"/>
        </w:numPr>
        <w:tabs>
          <w:tab w:val="clear" w:pos="708"/>
        </w:tabs>
        <w:spacing w:line="360" w:lineRule="auto"/>
        <w:ind w:left="567" w:hanging="567"/>
        <w:rPr>
          <w:rFonts w:ascii="Arial" w:hAnsi="Arial"/>
          <w:szCs w:val="24"/>
        </w:rPr>
      </w:pPr>
      <w:r w:rsidRPr="004D4D2B">
        <w:rPr>
          <w:rFonts w:ascii="Arial" w:hAnsi="Arial"/>
          <w:szCs w:val="24"/>
        </w:rPr>
        <w:t xml:space="preserve">LAS CONCLUSIONES </w:t>
      </w:r>
    </w:p>
    <w:p w:rsidR="00D17F62" w:rsidRPr="00E9588E" w:rsidRDefault="00D17F62" w:rsidP="00D17F62">
      <w:pPr>
        <w:pStyle w:val="Textoindependiente"/>
        <w:spacing w:line="360" w:lineRule="auto"/>
        <w:rPr>
          <w:rFonts w:ascii="Arial" w:hAnsi="Arial" w:cs="Arial"/>
          <w:sz w:val="22"/>
          <w:szCs w:val="24"/>
          <w:lang w:val="es-ES"/>
        </w:rPr>
      </w:pPr>
    </w:p>
    <w:p w:rsidR="00D17F62" w:rsidRDefault="00D17F62" w:rsidP="00D17F62">
      <w:pPr>
        <w:spacing w:line="360" w:lineRule="auto"/>
        <w:jc w:val="both"/>
        <w:rPr>
          <w:rFonts w:ascii="Arial" w:hAnsi="Arial" w:cs="Arial"/>
        </w:rPr>
      </w:pPr>
      <w:r w:rsidRPr="00842D42">
        <w:rPr>
          <w:rFonts w:ascii="Arial" w:hAnsi="Arial" w:cs="Arial"/>
        </w:rPr>
        <w:t>Con</w:t>
      </w:r>
      <w:r>
        <w:rPr>
          <w:rFonts w:ascii="Arial" w:hAnsi="Arial" w:cs="Arial"/>
        </w:rPr>
        <w:t xml:space="preserve"> </w:t>
      </w:r>
      <w:r w:rsidRPr="00842D42">
        <w:rPr>
          <w:rFonts w:ascii="Arial" w:hAnsi="Arial" w:cs="Arial"/>
        </w:rPr>
        <w:t>fundamento en las consideraciones</w:t>
      </w:r>
      <w:r>
        <w:rPr>
          <w:rFonts w:ascii="Arial" w:hAnsi="Arial" w:cs="Arial"/>
        </w:rPr>
        <w:t xml:space="preserve"> </w:t>
      </w:r>
      <w:r w:rsidRPr="00842D42">
        <w:rPr>
          <w:rFonts w:ascii="Arial" w:hAnsi="Arial" w:cs="Arial"/>
        </w:rPr>
        <w:t>expuestas</w:t>
      </w:r>
      <w:r>
        <w:rPr>
          <w:rFonts w:ascii="Arial" w:hAnsi="Arial" w:cs="Arial"/>
        </w:rPr>
        <w:t xml:space="preserve"> se </w:t>
      </w:r>
      <w:r w:rsidR="00281074">
        <w:rPr>
          <w:rFonts w:ascii="Arial" w:hAnsi="Arial" w:cs="Arial"/>
        </w:rPr>
        <w:t xml:space="preserve">declarará improcedente </w:t>
      </w:r>
      <w:r>
        <w:rPr>
          <w:rFonts w:ascii="Arial" w:hAnsi="Arial" w:cs="Arial"/>
        </w:rPr>
        <w:t xml:space="preserve">la tutela contra el Juzgado </w:t>
      </w:r>
      <w:r w:rsidR="00281074">
        <w:rPr>
          <w:rFonts w:ascii="Arial" w:hAnsi="Arial" w:cs="Arial"/>
        </w:rPr>
        <w:t xml:space="preserve">Cuarto </w:t>
      </w:r>
      <w:r w:rsidR="00EE5DE4">
        <w:rPr>
          <w:rFonts w:ascii="Arial" w:hAnsi="Arial" w:cs="Arial"/>
        </w:rPr>
        <w:t xml:space="preserve">de Familia de </w:t>
      </w:r>
      <w:r w:rsidR="00281074">
        <w:rPr>
          <w:rFonts w:ascii="Arial" w:hAnsi="Arial" w:cs="Arial"/>
        </w:rPr>
        <w:t>Pereira, por el incumplimiento del presupuesto de la subsidiariedad.</w:t>
      </w:r>
    </w:p>
    <w:p w:rsidR="00D17F62" w:rsidRPr="00E9588E" w:rsidRDefault="00D17F62" w:rsidP="00D17F62">
      <w:pPr>
        <w:pStyle w:val="Textoindependiente"/>
        <w:tabs>
          <w:tab w:val="clear" w:pos="708"/>
        </w:tabs>
        <w:spacing w:line="360" w:lineRule="auto"/>
        <w:rPr>
          <w:rFonts w:ascii="Arial" w:hAnsi="Arial" w:cs="Arial"/>
          <w:sz w:val="22"/>
          <w:szCs w:val="24"/>
          <w:lang w:val="es-CO"/>
        </w:rPr>
      </w:pPr>
    </w:p>
    <w:p w:rsidR="00D17F62" w:rsidRPr="00A30437" w:rsidRDefault="00D17F62" w:rsidP="00D17F62">
      <w:pPr>
        <w:tabs>
          <w:tab w:val="left" w:pos="-720"/>
        </w:tabs>
        <w:suppressAutoHyphens/>
        <w:spacing w:line="360" w:lineRule="auto"/>
        <w:jc w:val="both"/>
        <w:rPr>
          <w:rFonts w:ascii="Arial" w:hAnsi="Arial" w:cs="Arial"/>
        </w:rPr>
      </w:pPr>
      <w:r w:rsidRPr="00A30437">
        <w:rPr>
          <w:rFonts w:ascii="Arial" w:hAnsi="Arial" w:cs="Arial"/>
        </w:rPr>
        <w:t xml:space="preserve">En mérito de lo expuesto, el </w:t>
      </w:r>
      <w:r w:rsidRPr="00A30437">
        <w:rPr>
          <w:rFonts w:ascii="Arial" w:hAnsi="Arial" w:cs="Arial"/>
          <w:bCs/>
          <w:smallCaps/>
        </w:rPr>
        <w:t>Tribunal Superior del Distrito Judicial de Pereira, Risaralda, Sala de Decisión Civil - Familia</w:t>
      </w:r>
      <w:r w:rsidRPr="00A30437">
        <w:rPr>
          <w:rFonts w:ascii="Arial" w:hAnsi="Arial" w:cs="Arial"/>
        </w:rPr>
        <w:t>, administrando Justicia, en nombre de la República y por autoridad de la Ley,</w:t>
      </w:r>
    </w:p>
    <w:p w:rsidR="00D17F62" w:rsidRPr="003F6C16" w:rsidRDefault="00D17F62" w:rsidP="00D17F62">
      <w:pPr>
        <w:tabs>
          <w:tab w:val="left" w:pos="-720"/>
        </w:tabs>
        <w:suppressAutoHyphens/>
        <w:spacing w:line="360" w:lineRule="auto"/>
        <w:jc w:val="both"/>
        <w:rPr>
          <w:rFonts w:ascii="Arial" w:hAnsi="Arial" w:cs="Arial"/>
          <w:sz w:val="4"/>
        </w:rPr>
      </w:pPr>
    </w:p>
    <w:p w:rsidR="00D17F62" w:rsidRPr="009D5231" w:rsidRDefault="00D17F62" w:rsidP="00D17F62">
      <w:pPr>
        <w:pStyle w:val="Textoindependiente"/>
        <w:spacing w:line="360" w:lineRule="auto"/>
        <w:jc w:val="center"/>
        <w:rPr>
          <w:rFonts w:ascii="Arial" w:hAnsi="Arial" w:cs="Arial"/>
          <w:bCs/>
          <w:smallCaps/>
          <w:sz w:val="2"/>
          <w:szCs w:val="24"/>
        </w:rPr>
      </w:pPr>
    </w:p>
    <w:p w:rsidR="00D17F62" w:rsidRPr="004D4D2B" w:rsidRDefault="00D17F62" w:rsidP="00D17F62">
      <w:pPr>
        <w:pStyle w:val="Textoindependiente"/>
        <w:spacing w:line="360" w:lineRule="auto"/>
        <w:jc w:val="center"/>
        <w:rPr>
          <w:rFonts w:ascii="Arial" w:hAnsi="Arial" w:cs="Arial"/>
          <w:bCs/>
          <w:smallCaps/>
          <w:szCs w:val="24"/>
        </w:rPr>
      </w:pPr>
      <w:r w:rsidRPr="004D4D2B">
        <w:rPr>
          <w:rFonts w:ascii="Arial" w:hAnsi="Arial" w:cs="Arial"/>
          <w:bCs/>
          <w:smallCaps/>
          <w:szCs w:val="24"/>
        </w:rPr>
        <w:t xml:space="preserve">F A L </w:t>
      </w:r>
      <w:proofErr w:type="spellStart"/>
      <w:r w:rsidRPr="004D4D2B">
        <w:rPr>
          <w:rFonts w:ascii="Arial" w:hAnsi="Arial" w:cs="Arial"/>
          <w:bCs/>
          <w:smallCaps/>
          <w:szCs w:val="24"/>
        </w:rPr>
        <w:t>L</w:t>
      </w:r>
      <w:proofErr w:type="spellEnd"/>
      <w:r w:rsidRPr="004D4D2B">
        <w:rPr>
          <w:rFonts w:ascii="Arial" w:hAnsi="Arial" w:cs="Arial"/>
          <w:bCs/>
          <w:smallCaps/>
          <w:szCs w:val="24"/>
        </w:rPr>
        <w:t xml:space="preserve"> A,</w:t>
      </w:r>
    </w:p>
    <w:p w:rsidR="00D17F62" w:rsidRPr="00E9588E" w:rsidRDefault="00D17F62" w:rsidP="00D17F62">
      <w:pPr>
        <w:pStyle w:val="Textoindependiente"/>
        <w:spacing w:line="360" w:lineRule="auto"/>
        <w:jc w:val="center"/>
        <w:rPr>
          <w:rFonts w:ascii="Arial" w:hAnsi="Arial" w:cs="Arial"/>
          <w:bCs/>
          <w:smallCaps/>
          <w:sz w:val="18"/>
          <w:szCs w:val="24"/>
        </w:rPr>
      </w:pPr>
    </w:p>
    <w:p w:rsidR="00EE7B2A" w:rsidRDefault="00281074" w:rsidP="00EE7B2A">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rPr>
        <w:t>DECLARAR IMPROCEDENTE</w:t>
      </w:r>
      <w:r w:rsidR="0037045F">
        <w:rPr>
          <w:rFonts w:ascii="Arial" w:hAnsi="Arial"/>
        </w:rPr>
        <w:t xml:space="preserve"> </w:t>
      </w:r>
      <w:r w:rsidR="00D17F62" w:rsidRPr="004D4D2B">
        <w:rPr>
          <w:rFonts w:ascii="Arial" w:hAnsi="Arial" w:cs="Arial"/>
        </w:rPr>
        <w:t xml:space="preserve">la tutela propuesta por </w:t>
      </w:r>
      <w:r w:rsidR="00EE5DE4">
        <w:rPr>
          <w:rFonts w:ascii="Arial" w:hAnsi="Arial" w:cs="Arial"/>
        </w:rPr>
        <w:t xml:space="preserve">los señores Rudy </w:t>
      </w:r>
      <w:proofErr w:type="spellStart"/>
      <w:r w:rsidR="00EE5DE4">
        <w:rPr>
          <w:rFonts w:ascii="Arial" w:hAnsi="Arial" w:cs="Arial"/>
        </w:rPr>
        <w:t>Alexánder</w:t>
      </w:r>
      <w:proofErr w:type="spellEnd"/>
      <w:r w:rsidR="00EE5DE4">
        <w:rPr>
          <w:rFonts w:ascii="Arial" w:hAnsi="Arial" w:cs="Arial"/>
        </w:rPr>
        <w:t xml:space="preserve"> y Jorge Armando Pérez Puello </w:t>
      </w:r>
      <w:r w:rsidR="00D17F62" w:rsidRPr="004D4D2B">
        <w:rPr>
          <w:rFonts w:ascii="Arial" w:hAnsi="Arial" w:cs="Arial"/>
        </w:rPr>
        <w:t>contra el Juzgado</w:t>
      </w:r>
      <w:r w:rsidR="00E46928">
        <w:rPr>
          <w:rFonts w:ascii="Arial" w:hAnsi="Arial" w:cs="Arial"/>
        </w:rPr>
        <w:t xml:space="preserve"> </w:t>
      </w:r>
      <w:r>
        <w:rPr>
          <w:rFonts w:ascii="Arial" w:hAnsi="Arial" w:cs="Arial"/>
        </w:rPr>
        <w:t xml:space="preserve">Cuarto </w:t>
      </w:r>
      <w:r w:rsidR="00EE5DE4">
        <w:rPr>
          <w:rFonts w:ascii="Arial" w:hAnsi="Arial" w:cs="Arial"/>
        </w:rPr>
        <w:t xml:space="preserve">de Familia </w:t>
      </w:r>
      <w:r>
        <w:rPr>
          <w:rFonts w:ascii="Arial" w:hAnsi="Arial" w:cs="Arial"/>
        </w:rPr>
        <w:t>de Pereira</w:t>
      </w:r>
      <w:r w:rsidR="0037045F">
        <w:rPr>
          <w:rFonts w:ascii="Arial" w:hAnsi="Arial" w:cs="Arial"/>
        </w:rPr>
        <w:t>.</w:t>
      </w:r>
    </w:p>
    <w:p w:rsidR="00E9588E" w:rsidRPr="00E9588E" w:rsidRDefault="00E9588E" w:rsidP="00E9588E">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0"/>
        </w:rPr>
      </w:pPr>
    </w:p>
    <w:p w:rsidR="00D17F62" w:rsidRPr="004D4D2B" w:rsidRDefault="00D17F62" w:rsidP="00D17F62">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4D4D2B">
        <w:rPr>
          <w:rFonts w:ascii="Arial" w:hAnsi="Arial" w:cs="Arial"/>
        </w:rPr>
        <w:t>NOTIFICAR esta decisión a todas las partes, por el medio más expedito y eficaz.</w:t>
      </w:r>
    </w:p>
    <w:p w:rsidR="00E9588E" w:rsidRPr="00E9588E" w:rsidRDefault="00E9588E" w:rsidP="00E9588E">
      <w:pPr>
        <w:pStyle w:val="Textoindependiente"/>
        <w:tabs>
          <w:tab w:val="clear" w:pos="708"/>
        </w:tabs>
        <w:spacing w:line="360" w:lineRule="auto"/>
        <w:ind w:left="360"/>
        <w:rPr>
          <w:rFonts w:ascii="Arial" w:hAnsi="Arial" w:cs="Arial"/>
          <w:sz w:val="20"/>
          <w:szCs w:val="24"/>
        </w:rPr>
      </w:pPr>
    </w:p>
    <w:p w:rsidR="00D17F62" w:rsidRPr="004D4D2B" w:rsidRDefault="00D17F62" w:rsidP="00D17F62">
      <w:pPr>
        <w:pStyle w:val="Textoindependiente"/>
        <w:numPr>
          <w:ilvl w:val="0"/>
          <w:numId w:val="6"/>
        </w:numPr>
        <w:tabs>
          <w:tab w:val="clear" w:pos="720"/>
          <w:tab w:val="num" w:pos="360"/>
        </w:tabs>
        <w:spacing w:line="360" w:lineRule="auto"/>
        <w:ind w:left="360"/>
        <w:rPr>
          <w:rFonts w:ascii="Arial" w:hAnsi="Arial" w:cs="Arial"/>
          <w:szCs w:val="24"/>
        </w:rPr>
      </w:pPr>
      <w:r w:rsidRPr="004D4D2B">
        <w:rPr>
          <w:rFonts w:ascii="Arial" w:hAnsi="Arial" w:cs="Arial"/>
          <w:szCs w:val="24"/>
        </w:rPr>
        <w:t xml:space="preserve">REMITIR este expediente, a la </w:t>
      </w:r>
      <w:r w:rsidR="00EE5DE4">
        <w:rPr>
          <w:rFonts w:ascii="Arial" w:hAnsi="Arial" w:cs="Arial"/>
          <w:szCs w:val="24"/>
        </w:rPr>
        <w:t>CC</w:t>
      </w:r>
      <w:r w:rsidRPr="004D4D2B">
        <w:rPr>
          <w:rFonts w:ascii="Arial" w:hAnsi="Arial" w:cs="Arial"/>
          <w:szCs w:val="24"/>
        </w:rPr>
        <w:t xml:space="preserve"> para su eventual revisión, de no ser impugnada.</w:t>
      </w:r>
    </w:p>
    <w:p w:rsidR="00E9588E" w:rsidRPr="00E9588E" w:rsidRDefault="00E9588E" w:rsidP="00E9588E">
      <w:pPr>
        <w:pStyle w:val="Prrafodelista"/>
        <w:widowControl/>
        <w:autoSpaceDE/>
        <w:autoSpaceDN/>
        <w:adjustRightInd/>
        <w:spacing w:line="360" w:lineRule="auto"/>
        <w:ind w:left="360" w:right="51"/>
        <w:contextualSpacing/>
        <w:jc w:val="both"/>
        <w:rPr>
          <w:rFonts w:ascii="Arial" w:hAnsi="Arial"/>
          <w:sz w:val="20"/>
        </w:rPr>
      </w:pPr>
    </w:p>
    <w:p w:rsidR="00D17F62" w:rsidRPr="004D4D2B" w:rsidRDefault="00D17F62" w:rsidP="00D17F62">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4D4D2B">
        <w:rPr>
          <w:rFonts w:ascii="Arial" w:hAnsi="Arial" w:cs="Arial"/>
        </w:rPr>
        <w:t>ORDENAR el archivo del expediente, surtidos los trámites anteriores.</w:t>
      </w:r>
    </w:p>
    <w:p w:rsidR="00D17F62" w:rsidRDefault="00D17F62" w:rsidP="00D17F62">
      <w:pPr>
        <w:pStyle w:val="Prrafodelista"/>
        <w:widowControl/>
        <w:autoSpaceDE/>
        <w:autoSpaceDN/>
        <w:adjustRightInd/>
        <w:spacing w:line="360" w:lineRule="auto"/>
        <w:ind w:left="360" w:right="51"/>
        <w:contextualSpacing/>
        <w:jc w:val="both"/>
        <w:rPr>
          <w:rFonts w:ascii="Arial" w:hAnsi="Arial"/>
          <w:sz w:val="10"/>
        </w:rPr>
      </w:pPr>
    </w:p>
    <w:p w:rsidR="00281074" w:rsidRPr="00E9588E" w:rsidRDefault="00281074" w:rsidP="00D17F62">
      <w:pPr>
        <w:pStyle w:val="Prrafodelista"/>
        <w:widowControl/>
        <w:autoSpaceDE/>
        <w:autoSpaceDN/>
        <w:adjustRightInd/>
        <w:spacing w:line="360" w:lineRule="auto"/>
        <w:ind w:left="360" w:right="51"/>
        <w:contextualSpacing/>
        <w:jc w:val="both"/>
        <w:rPr>
          <w:rFonts w:ascii="Arial" w:hAnsi="Arial"/>
          <w:sz w:val="10"/>
        </w:rPr>
      </w:pPr>
    </w:p>
    <w:p w:rsidR="00D17F62" w:rsidRPr="009D5231" w:rsidRDefault="00D17F62" w:rsidP="00D17F62">
      <w:pPr>
        <w:pStyle w:val="Textoindependiente"/>
        <w:spacing w:line="360" w:lineRule="auto"/>
        <w:jc w:val="center"/>
        <w:rPr>
          <w:rFonts w:ascii="Arial" w:hAnsi="Arial"/>
          <w:smallCaps/>
          <w:sz w:val="28"/>
          <w:szCs w:val="24"/>
          <w:lang w:val="en-US"/>
        </w:rPr>
      </w:pPr>
      <w:proofErr w:type="spellStart"/>
      <w:r w:rsidRPr="009D5231">
        <w:rPr>
          <w:rFonts w:ascii="Arial" w:hAnsi="Arial"/>
          <w:smallCaps/>
          <w:sz w:val="28"/>
          <w:szCs w:val="24"/>
          <w:lang w:val="en-US"/>
        </w:rPr>
        <w:t>Notifíquese</w:t>
      </w:r>
      <w:proofErr w:type="spellEnd"/>
      <w:r w:rsidRPr="009D5231">
        <w:rPr>
          <w:rFonts w:ascii="Arial" w:hAnsi="Arial"/>
          <w:smallCaps/>
          <w:sz w:val="28"/>
          <w:szCs w:val="24"/>
          <w:lang w:val="en-US"/>
        </w:rPr>
        <w:t>,</w:t>
      </w:r>
    </w:p>
    <w:p w:rsidR="00D17F62" w:rsidRPr="00460956" w:rsidRDefault="00D17F62" w:rsidP="00D17F62">
      <w:pPr>
        <w:pStyle w:val="Textoindependiente"/>
        <w:spacing w:line="360" w:lineRule="auto"/>
        <w:jc w:val="center"/>
        <w:rPr>
          <w:rFonts w:ascii="Arial" w:hAnsi="Arial"/>
          <w:smallCaps/>
          <w:sz w:val="44"/>
          <w:szCs w:val="24"/>
          <w:lang w:val="es-CO"/>
        </w:rPr>
      </w:pPr>
    </w:p>
    <w:p w:rsidR="00D17F62" w:rsidRPr="00460956" w:rsidRDefault="00D17F62" w:rsidP="00D17F62">
      <w:pPr>
        <w:pStyle w:val="Textoindependiente"/>
        <w:spacing w:line="360" w:lineRule="auto"/>
        <w:jc w:val="center"/>
        <w:rPr>
          <w:rFonts w:ascii="Arial" w:hAnsi="Arial"/>
          <w:smallCaps/>
          <w:sz w:val="18"/>
          <w:szCs w:val="24"/>
          <w:lang w:val="en-US"/>
        </w:rPr>
      </w:pPr>
    </w:p>
    <w:p w:rsidR="00D17F62" w:rsidRPr="0069231C" w:rsidRDefault="00D17F62" w:rsidP="00D17F6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r w:rsidRPr="0069231C">
        <w:rPr>
          <w:rFonts w:ascii="Arial" w:hAnsi="Arial" w:cs="Arial"/>
          <w:spacing w:val="-3"/>
          <w:w w:val="150"/>
          <w:sz w:val="28"/>
          <w:lang w:val="en-US"/>
        </w:rPr>
        <w:t>D</w:t>
      </w:r>
      <w:r w:rsidRPr="0069231C">
        <w:rPr>
          <w:rFonts w:ascii="Arial" w:hAnsi="Arial" w:cs="Arial"/>
          <w:spacing w:val="-3"/>
          <w:w w:val="150"/>
          <w:sz w:val="18"/>
          <w:szCs w:val="16"/>
          <w:lang w:val="en-US"/>
        </w:rPr>
        <w:t xml:space="preserve">UBERNEY </w:t>
      </w:r>
      <w:r w:rsidRPr="0069231C">
        <w:rPr>
          <w:rFonts w:ascii="Arial" w:hAnsi="Arial" w:cs="Arial"/>
          <w:spacing w:val="-3"/>
          <w:w w:val="150"/>
          <w:sz w:val="28"/>
          <w:lang w:val="en-US"/>
        </w:rPr>
        <w:t>G</w:t>
      </w:r>
      <w:r w:rsidRPr="0069231C">
        <w:rPr>
          <w:rFonts w:ascii="Arial" w:hAnsi="Arial" w:cs="Arial"/>
          <w:spacing w:val="-3"/>
          <w:w w:val="150"/>
          <w:sz w:val="18"/>
          <w:szCs w:val="16"/>
          <w:lang w:val="en-US"/>
        </w:rPr>
        <w:t xml:space="preserve">RISALES </w:t>
      </w:r>
      <w:r w:rsidRPr="0069231C">
        <w:rPr>
          <w:rFonts w:ascii="Arial" w:hAnsi="Arial" w:cs="Arial"/>
          <w:spacing w:val="-3"/>
          <w:w w:val="150"/>
          <w:sz w:val="28"/>
          <w:lang w:val="en-US"/>
        </w:rPr>
        <w:t>H</w:t>
      </w:r>
      <w:r w:rsidRPr="0069231C">
        <w:rPr>
          <w:rFonts w:ascii="Arial" w:hAnsi="Arial" w:cs="Arial"/>
          <w:spacing w:val="-3"/>
          <w:w w:val="150"/>
          <w:sz w:val="18"/>
          <w:szCs w:val="16"/>
          <w:lang w:val="en-US"/>
        </w:rPr>
        <w:t>ERRERA</w:t>
      </w:r>
    </w:p>
    <w:p w:rsidR="00D17F62" w:rsidRPr="0069231C" w:rsidRDefault="00D17F62" w:rsidP="00D17F6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US"/>
        </w:rPr>
      </w:pPr>
      <w:r w:rsidRPr="0069231C">
        <w:rPr>
          <w:rFonts w:ascii="Arial" w:hAnsi="Arial" w:cs="Arial"/>
          <w:spacing w:val="-3"/>
          <w:w w:val="150"/>
          <w:sz w:val="28"/>
          <w:lang w:val="en-US"/>
        </w:rPr>
        <w:t>M</w:t>
      </w:r>
      <w:r w:rsidRPr="0069231C">
        <w:rPr>
          <w:rFonts w:ascii="Arial" w:hAnsi="Arial" w:cs="Arial"/>
          <w:spacing w:val="-3"/>
          <w:w w:val="150"/>
          <w:lang w:val="en-US"/>
        </w:rPr>
        <w:t xml:space="preserve"> </w:t>
      </w:r>
      <w:r w:rsidRPr="0069231C">
        <w:rPr>
          <w:rFonts w:ascii="Arial" w:hAnsi="Arial" w:cs="Arial"/>
          <w:spacing w:val="-3"/>
          <w:w w:val="150"/>
          <w:sz w:val="18"/>
          <w:szCs w:val="20"/>
          <w:lang w:val="en-US"/>
        </w:rPr>
        <w:t>A G I S T R A D O</w:t>
      </w:r>
    </w:p>
    <w:p w:rsidR="00E9588E" w:rsidRDefault="00E9588E" w:rsidP="00E9588E">
      <w:pPr>
        <w:pStyle w:val="Textoindependiente"/>
        <w:spacing w:line="360" w:lineRule="auto"/>
        <w:jc w:val="center"/>
        <w:rPr>
          <w:rFonts w:ascii="Arial" w:hAnsi="Arial"/>
          <w:smallCaps/>
          <w:sz w:val="16"/>
          <w:szCs w:val="24"/>
          <w:lang w:val="es-CO"/>
        </w:rPr>
      </w:pPr>
    </w:p>
    <w:p w:rsidR="00E9588E" w:rsidRDefault="00E9588E" w:rsidP="00E9588E">
      <w:pPr>
        <w:pStyle w:val="Textoindependiente"/>
        <w:spacing w:line="360" w:lineRule="auto"/>
        <w:jc w:val="center"/>
        <w:rPr>
          <w:rFonts w:ascii="Arial" w:hAnsi="Arial"/>
          <w:smallCaps/>
          <w:sz w:val="16"/>
          <w:szCs w:val="24"/>
          <w:lang w:val="es-CO"/>
        </w:rPr>
      </w:pPr>
    </w:p>
    <w:p w:rsidR="00E9588E" w:rsidRDefault="00E9588E" w:rsidP="00E9588E">
      <w:pPr>
        <w:pStyle w:val="Textoindependiente"/>
        <w:spacing w:line="360" w:lineRule="auto"/>
        <w:jc w:val="center"/>
        <w:rPr>
          <w:rFonts w:ascii="Arial" w:hAnsi="Arial"/>
          <w:smallCaps/>
          <w:sz w:val="16"/>
          <w:szCs w:val="24"/>
          <w:lang w:val="es-CO"/>
        </w:rPr>
      </w:pPr>
    </w:p>
    <w:p w:rsidR="00E9588E" w:rsidRPr="00E9588E" w:rsidRDefault="00E9588E" w:rsidP="00E9588E">
      <w:pPr>
        <w:pStyle w:val="Textoindependiente"/>
        <w:spacing w:line="360" w:lineRule="auto"/>
        <w:jc w:val="center"/>
        <w:rPr>
          <w:rFonts w:ascii="Arial" w:hAnsi="Arial"/>
          <w:smallCaps/>
          <w:sz w:val="16"/>
          <w:szCs w:val="24"/>
          <w:lang w:val="es-CO"/>
        </w:rPr>
      </w:pPr>
    </w:p>
    <w:p w:rsidR="00E9588E" w:rsidRPr="00E9588E" w:rsidRDefault="00E9588E" w:rsidP="00E9588E">
      <w:pPr>
        <w:pStyle w:val="Textoindependiente"/>
        <w:spacing w:line="360" w:lineRule="auto"/>
        <w:jc w:val="center"/>
        <w:rPr>
          <w:rFonts w:ascii="Arial" w:hAnsi="Arial"/>
          <w:smallCaps/>
          <w:sz w:val="14"/>
          <w:szCs w:val="24"/>
          <w:lang w:val="en-US"/>
        </w:rPr>
      </w:pPr>
    </w:p>
    <w:p w:rsidR="00D17F62" w:rsidRPr="0069231C" w:rsidRDefault="00D17F62" w:rsidP="00D17F6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r w:rsidRPr="0069231C">
        <w:rPr>
          <w:rFonts w:ascii="Arial" w:hAnsi="Arial"/>
          <w:w w:val="150"/>
          <w:sz w:val="28"/>
          <w:szCs w:val="18"/>
          <w:lang w:val="en-US"/>
        </w:rPr>
        <w:t>E</w:t>
      </w:r>
      <w:r w:rsidRPr="0069231C">
        <w:rPr>
          <w:rFonts w:ascii="Arial" w:hAnsi="Arial"/>
          <w:w w:val="150"/>
          <w:sz w:val="18"/>
          <w:szCs w:val="18"/>
          <w:lang w:val="en-US"/>
        </w:rPr>
        <w:t>DDER</w:t>
      </w:r>
      <w:r w:rsidRPr="0069231C">
        <w:rPr>
          <w:rFonts w:ascii="Arial" w:hAnsi="Arial"/>
          <w:w w:val="150"/>
          <w:sz w:val="18"/>
          <w:lang w:val="en-US"/>
        </w:rPr>
        <w:t xml:space="preserve"> </w:t>
      </w:r>
      <w:r w:rsidRPr="0069231C">
        <w:rPr>
          <w:rFonts w:ascii="Arial" w:hAnsi="Arial"/>
          <w:w w:val="150"/>
          <w:sz w:val="28"/>
          <w:lang w:val="en-US"/>
        </w:rPr>
        <w:t>J</w:t>
      </w:r>
      <w:r w:rsidRPr="0069231C">
        <w:rPr>
          <w:rFonts w:ascii="Arial" w:hAnsi="Arial"/>
          <w:w w:val="150"/>
          <w:sz w:val="18"/>
          <w:szCs w:val="18"/>
          <w:lang w:val="en-US"/>
        </w:rPr>
        <w:t xml:space="preserve">IMMY </w:t>
      </w:r>
      <w:r w:rsidRPr="0069231C">
        <w:rPr>
          <w:rFonts w:ascii="Arial" w:hAnsi="Arial"/>
          <w:w w:val="150"/>
          <w:sz w:val="28"/>
          <w:lang w:val="en-US"/>
        </w:rPr>
        <w:t>S</w:t>
      </w:r>
      <w:r w:rsidRPr="0069231C">
        <w:rPr>
          <w:rFonts w:ascii="Arial" w:hAnsi="Arial"/>
          <w:w w:val="150"/>
          <w:sz w:val="18"/>
          <w:szCs w:val="18"/>
          <w:lang w:val="en-US"/>
        </w:rPr>
        <w:t xml:space="preserve">ÁNCHEZ </w:t>
      </w:r>
      <w:r w:rsidRPr="0069231C">
        <w:rPr>
          <w:rFonts w:ascii="Arial" w:hAnsi="Arial"/>
          <w:w w:val="150"/>
          <w:sz w:val="28"/>
          <w:szCs w:val="18"/>
          <w:lang w:val="en-US"/>
        </w:rPr>
        <w:t>C.</w:t>
      </w:r>
      <w:r w:rsidRPr="0069231C">
        <w:rPr>
          <w:rFonts w:ascii="Arial" w:hAnsi="Arial"/>
          <w:w w:val="150"/>
          <w:sz w:val="28"/>
          <w:szCs w:val="18"/>
          <w:lang w:val="en-US"/>
        </w:rPr>
        <w:tab/>
      </w:r>
      <w:r w:rsidRPr="0069231C">
        <w:rPr>
          <w:rFonts w:ascii="Arial" w:hAnsi="Arial"/>
          <w:w w:val="150"/>
          <w:sz w:val="28"/>
          <w:szCs w:val="18"/>
          <w:lang w:val="en-US"/>
        </w:rPr>
        <w:tab/>
      </w:r>
      <w:r w:rsidRPr="0069231C">
        <w:rPr>
          <w:rFonts w:ascii="Arial" w:hAnsi="Arial" w:cs="Arial"/>
          <w:spacing w:val="-3"/>
          <w:w w:val="150"/>
          <w:sz w:val="28"/>
          <w:szCs w:val="18"/>
          <w:lang w:val="en-US"/>
        </w:rPr>
        <w:t>J</w:t>
      </w:r>
      <w:r w:rsidRPr="0069231C">
        <w:rPr>
          <w:rFonts w:ascii="Arial" w:hAnsi="Arial" w:cs="Arial"/>
          <w:spacing w:val="-3"/>
          <w:w w:val="150"/>
          <w:sz w:val="18"/>
          <w:szCs w:val="18"/>
          <w:lang w:val="en-US"/>
        </w:rPr>
        <w:t xml:space="preserve">AIME </w:t>
      </w:r>
      <w:r w:rsidRPr="0069231C">
        <w:rPr>
          <w:rFonts w:ascii="Arial" w:hAnsi="Arial" w:cs="Arial"/>
          <w:spacing w:val="-3"/>
          <w:w w:val="150"/>
          <w:sz w:val="28"/>
          <w:szCs w:val="18"/>
          <w:lang w:val="en-US"/>
        </w:rPr>
        <w:t>A</w:t>
      </w:r>
      <w:r w:rsidRPr="0069231C">
        <w:rPr>
          <w:rFonts w:ascii="Arial" w:hAnsi="Arial"/>
          <w:w w:val="150"/>
          <w:sz w:val="18"/>
          <w:szCs w:val="18"/>
          <w:lang w:val="en-US"/>
        </w:rPr>
        <w:t xml:space="preserve">LBERTO </w:t>
      </w:r>
      <w:r w:rsidRPr="0069231C">
        <w:rPr>
          <w:rFonts w:ascii="Arial" w:hAnsi="Arial" w:cs="Arial"/>
          <w:spacing w:val="-3"/>
          <w:w w:val="150"/>
          <w:sz w:val="28"/>
          <w:szCs w:val="18"/>
          <w:lang w:val="en-US"/>
        </w:rPr>
        <w:t>S</w:t>
      </w:r>
      <w:r w:rsidRPr="0069231C">
        <w:rPr>
          <w:rFonts w:ascii="Arial" w:hAnsi="Arial" w:cs="Arial"/>
          <w:spacing w:val="-3"/>
          <w:w w:val="150"/>
          <w:sz w:val="18"/>
          <w:szCs w:val="16"/>
          <w:lang w:val="en-US"/>
        </w:rPr>
        <w:t xml:space="preserve">ARAZA </w:t>
      </w:r>
      <w:r w:rsidRPr="0069231C">
        <w:rPr>
          <w:rFonts w:ascii="Arial" w:hAnsi="Arial" w:cs="Arial"/>
          <w:spacing w:val="-3"/>
          <w:w w:val="150"/>
          <w:sz w:val="28"/>
          <w:szCs w:val="18"/>
          <w:lang w:val="en-US"/>
        </w:rPr>
        <w:t>N.</w:t>
      </w:r>
    </w:p>
    <w:p w:rsidR="00D17F62" w:rsidRDefault="00D17F62" w:rsidP="00D17F6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69231C">
        <w:rPr>
          <w:rFonts w:ascii="Arial" w:hAnsi="Arial" w:cs="Arial"/>
          <w:w w:val="150"/>
          <w:sz w:val="28"/>
          <w:lang w:val="en-US"/>
        </w:rPr>
        <w:tab/>
      </w:r>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w:t>
      </w:r>
      <w:r>
        <w:rPr>
          <w:rFonts w:ascii="Arial" w:hAnsi="Arial" w:cs="Arial"/>
          <w:w w:val="150"/>
          <w:sz w:val="18"/>
          <w:lang w:val="en-GB"/>
        </w:rPr>
        <w:t xml:space="preserve">  </w:t>
      </w:r>
    </w:p>
    <w:p w:rsidR="00CF0ADC" w:rsidRDefault="00CF0ADC" w:rsidP="00CF0ADC">
      <w:pPr>
        <w:pStyle w:val="Textoindependiente"/>
        <w:spacing w:line="360" w:lineRule="auto"/>
        <w:rPr>
          <w:rFonts w:ascii="Arial" w:hAnsi="Arial" w:cs="Arial"/>
          <w:sz w:val="20"/>
          <w:szCs w:val="24"/>
        </w:rPr>
      </w:pPr>
    </w:p>
    <w:p w:rsidR="00E606C4" w:rsidRDefault="00E5393F"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sidR="00D17F62">
        <w:rPr>
          <w:rFonts w:ascii="Arial" w:hAnsi="Arial" w:cs="Arial"/>
          <w:w w:val="150"/>
          <w:sz w:val="18"/>
          <w:lang w:val="en-GB"/>
        </w:rPr>
        <w:tab/>
      </w:r>
      <w:r w:rsidR="00D17F62">
        <w:rPr>
          <w:rFonts w:ascii="Arial" w:hAnsi="Arial" w:cs="Arial"/>
          <w:w w:val="150"/>
          <w:sz w:val="18"/>
          <w:lang w:val="en-GB"/>
        </w:rPr>
        <w:tab/>
      </w:r>
      <w:r w:rsidR="00D17F62">
        <w:rPr>
          <w:rFonts w:ascii="Arial" w:hAnsi="Arial" w:cs="Arial"/>
          <w:w w:val="150"/>
          <w:sz w:val="18"/>
          <w:lang w:val="en-GB"/>
        </w:rPr>
        <w:tab/>
      </w:r>
      <w:r w:rsidR="00D17F62">
        <w:rPr>
          <w:rFonts w:ascii="Arial" w:hAnsi="Arial" w:cs="Arial"/>
          <w:w w:val="150"/>
          <w:sz w:val="18"/>
          <w:lang w:val="en-GB"/>
        </w:rPr>
        <w:tab/>
      </w:r>
      <w:r w:rsidR="00D17F62">
        <w:rPr>
          <w:rFonts w:ascii="Arial" w:hAnsi="Arial" w:cs="Arial"/>
          <w:w w:val="150"/>
          <w:sz w:val="18"/>
          <w:lang w:val="en-GB"/>
        </w:rPr>
        <w:tab/>
      </w:r>
      <w:r w:rsidR="00D17F62">
        <w:rPr>
          <w:rFonts w:ascii="Arial" w:hAnsi="Arial" w:cs="Arial"/>
          <w:w w:val="150"/>
          <w:sz w:val="18"/>
          <w:lang w:val="en-GB"/>
        </w:rPr>
        <w:tab/>
      </w:r>
      <w:r w:rsidR="00D17F62">
        <w:rPr>
          <w:rFonts w:ascii="Arial" w:hAnsi="Arial" w:cs="Arial"/>
          <w:w w:val="150"/>
          <w:sz w:val="18"/>
          <w:lang w:val="en-GB"/>
        </w:rPr>
        <w:tab/>
      </w:r>
      <w:r w:rsidR="00157CDD">
        <w:rPr>
          <w:rFonts w:ascii="Arial" w:hAnsi="Arial"/>
          <w:w w:val="150"/>
          <w:sz w:val="8"/>
          <w:szCs w:val="10"/>
          <w:lang w:val="en-US"/>
        </w:rPr>
        <w:t>DGH/</w:t>
      </w:r>
      <w:r w:rsidR="0023296A">
        <w:rPr>
          <w:rFonts w:ascii="Arial" w:hAnsi="Arial"/>
          <w:w w:val="150"/>
          <w:sz w:val="8"/>
          <w:szCs w:val="10"/>
          <w:lang w:val="en-US"/>
        </w:rPr>
        <w:t>ODCD</w:t>
      </w:r>
      <w:r w:rsidR="00E606C4" w:rsidRPr="00984EE4">
        <w:rPr>
          <w:rFonts w:ascii="Arial" w:hAnsi="Arial"/>
          <w:w w:val="150"/>
          <w:sz w:val="8"/>
          <w:szCs w:val="10"/>
          <w:lang w:val="en-US"/>
        </w:rPr>
        <w:t>/</w:t>
      </w:r>
      <w:r>
        <w:rPr>
          <w:rFonts w:ascii="Arial" w:hAnsi="Arial"/>
          <w:w w:val="150"/>
          <w:sz w:val="8"/>
          <w:szCs w:val="10"/>
          <w:lang w:val="en-US"/>
        </w:rPr>
        <w:t>/</w:t>
      </w:r>
      <w:r w:rsidR="00081FDD">
        <w:rPr>
          <w:rFonts w:ascii="Arial" w:hAnsi="Arial"/>
          <w:w w:val="150"/>
          <w:sz w:val="8"/>
          <w:szCs w:val="10"/>
          <w:lang w:val="en-US"/>
        </w:rPr>
        <w:t>2017</w:t>
      </w:r>
    </w:p>
    <w:sectPr w:rsidR="00E606C4" w:rsidSect="00E9588E">
      <w:headerReference w:type="default" r:id="rId9"/>
      <w:footerReference w:type="default" r:id="rId10"/>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0DA" w:rsidRDefault="008470DA" w:rsidP="0099045D">
      <w:r>
        <w:separator/>
      </w:r>
    </w:p>
  </w:endnote>
  <w:endnote w:type="continuationSeparator" w:id="0">
    <w:p w:rsidR="008470DA" w:rsidRDefault="008470DA"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E9588E" w:rsidRDefault="00800180" w:rsidP="0013771A">
    <w:pPr>
      <w:pStyle w:val="Piedepgina"/>
      <w:pBdr>
        <w:bottom w:val="double" w:sz="6" w:space="1" w:color="auto"/>
      </w:pBdr>
      <w:spacing w:line="360" w:lineRule="auto"/>
      <w:jc w:val="right"/>
      <w:rPr>
        <w:rFonts w:ascii="Arial" w:hAnsi="Arial" w:cs="Arial"/>
        <w:spacing w:val="20"/>
        <w:w w:val="200"/>
        <w:sz w:val="2"/>
        <w:szCs w:val="10"/>
        <w:lang w:val="es-CO"/>
      </w:rPr>
    </w:pPr>
  </w:p>
  <w:p w:rsidR="00800180" w:rsidRDefault="00800180" w:rsidP="0013771A">
    <w:pPr>
      <w:pStyle w:val="Piedepgina"/>
      <w:spacing w:line="360" w:lineRule="auto"/>
      <w:jc w:val="right"/>
      <w:rPr>
        <w:rFonts w:ascii="Arial" w:hAnsi="Arial" w:cs="Arial"/>
        <w:spacing w:val="20"/>
        <w:w w:val="200"/>
        <w:sz w:val="14"/>
        <w:szCs w:val="10"/>
        <w:lang w:val="es-CO"/>
      </w:rPr>
    </w:pPr>
  </w:p>
  <w:p w:rsidR="00800180" w:rsidRPr="003E18D8" w:rsidRDefault="00800180"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0DA" w:rsidRDefault="008470DA" w:rsidP="0099045D">
      <w:r>
        <w:separator/>
      </w:r>
    </w:p>
  </w:footnote>
  <w:footnote w:type="continuationSeparator" w:id="0">
    <w:p w:rsidR="008470DA" w:rsidRDefault="008470DA" w:rsidP="0099045D">
      <w:r>
        <w:continuationSeparator/>
      </w:r>
    </w:p>
  </w:footnote>
  <w:footnote w:id="1">
    <w:p w:rsidR="00616BA6" w:rsidRPr="00E17BD7" w:rsidRDefault="00616BA6" w:rsidP="00616BA6">
      <w:pPr>
        <w:pStyle w:val="Textonotapie"/>
        <w:jc w:val="both"/>
        <w:rPr>
          <w:rFonts w:asciiTheme="minorHAnsi" w:hAnsiTheme="minorHAnsi"/>
        </w:rPr>
      </w:pPr>
      <w:r w:rsidRPr="00E17BD7">
        <w:rPr>
          <w:rStyle w:val="Refdenotaalpie"/>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w:t>
      </w:r>
      <w:r>
        <w:rPr>
          <w:rFonts w:asciiTheme="minorHAnsi" w:hAnsiTheme="minorHAnsi" w:cs="Calibri"/>
        </w:rPr>
        <w:t>.</w:t>
      </w:r>
      <w:r w:rsidRPr="00E17BD7">
        <w:rPr>
          <w:rFonts w:asciiTheme="minorHAnsi" w:hAnsiTheme="minorHAnsi" w:cs="Calibri"/>
        </w:rPr>
        <w:t xml:space="preserve"> Vías de hecho, acción de tutela contra providencias, Editorial Temis SA, Bogotá, 2013, p.103.</w:t>
      </w:r>
    </w:p>
  </w:footnote>
  <w:footnote w:id="2">
    <w:p w:rsidR="00616BA6" w:rsidRPr="00E17BD7" w:rsidRDefault="00616BA6" w:rsidP="00616BA6">
      <w:pPr>
        <w:pStyle w:val="Textonotapie"/>
        <w:jc w:val="both"/>
        <w:rPr>
          <w:rFonts w:asciiTheme="minorHAnsi" w:hAnsiTheme="minorHAnsi"/>
        </w:rPr>
      </w:pPr>
      <w:r w:rsidRPr="00E17BD7">
        <w:rPr>
          <w:rStyle w:val="Refdenotaalpie"/>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Pr>
          <w:rFonts w:asciiTheme="minorHAnsi" w:hAnsiTheme="minorHAnsi" w:cs="Calibri"/>
        </w:rPr>
        <w:t>.</w:t>
      </w:r>
      <w:r w:rsidRPr="00E17BD7">
        <w:rPr>
          <w:rFonts w:asciiTheme="minorHAnsi" w:hAnsiTheme="minorHAnsi" w:cs="Calibri"/>
        </w:rPr>
        <w:t>, Édgar A. Tutela contra decisiones judiciales, Universidad Santo Tomás y editorial Ibáñez, Bogotá DC, 2014, p.83.</w:t>
      </w:r>
    </w:p>
  </w:footnote>
  <w:footnote w:id="3">
    <w:p w:rsidR="00616BA6" w:rsidRPr="00E17BD7" w:rsidRDefault="00616BA6" w:rsidP="00616BA6">
      <w:pPr>
        <w:pStyle w:val="Textonotapie"/>
        <w:jc w:val="both"/>
        <w:rPr>
          <w:rFonts w:asciiTheme="minorHAnsi" w:hAnsiTheme="minorHAnsi"/>
        </w:rPr>
      </w:pPr>
      <w:r w:rsidRPr="00E17BD7">
        <w:rPr>
          <w:rStyle w:val="Refdenotaalpie"/>
          <w:rFonts w:asciiTheme="minorHAnsi" w:hAnsiTheme="minorHAnsi" w:cs="Calibri"/>
        </w:rPr>
        <w:footnoteRef/>
      </w:r>
      <w:r w:rsidRPr="00E17BD7">
        <w:rPr>
          <w:rFonts w:asciiTheme="minorHAnsi" w:hAnsiTheme="minorHAnsi" w:cs="Calibri"/>
        </w:rPr>
        <w:t xml:space="preserve"> </w:t>
      </w:r>
      <w:r w:rsidRPr="00E17BD7">
        <w:rPr>
          <w:rFonts w:asciiTheme="minorHAnsi" w:hAnsiTheme="minorHAnsi" w:cs="Calibri"/>
          <w:lang w:val="es-MX"/>
        </w:rPr>
        <w:t>CC. T-917 de 2011.</w:t>
      </w:r>
    </w:p>
  </w:footnote>
  <w:footnote w:id="4">
    <w:p w:rsidR="00616BA6" w:rsidRPr="00E17BD7" w:rsidRDefault="00616BA6" w:rsidP="00616BA6">
      <w:pPr>
        <w:pStyle w:val="Textonotapie"/>
        <w:jc w:val="both"/>
        <w:rPr>
          <w:rFonts w:asciiTheme="minorHAnsi" w:hAnsiTheme="minorHAnsi"/>
        </w:rPr>
      </w:pPr>
      <w:r w:rsidRPr="00E17BD7">
        <w:rPr>
          <w:rStyle w:val="Refdenotaalpie"/>
          <w:rFonts w:asciiTheme="minorHAnsi" w:hAnsiTheme="minorHAnsi" w:cs="Calibri"/>
        </w:rPr>
        <w:footnoteRef/>
      </w:r>
      <w:r w:rsidRPr="00E17BD7">
        <w:rPr>
          <w:rFonts w:asciiTheme="minorHAnsi" w:hAnsiTheme="minorHAnsi" w:cs="Calibri"/>
          <w:lang w:val="es-MX"/>
        </w:rPr>
        <w:t xml:space="preserve"> CC. C-590 de 2005.</w:t>
      </w:r>
    </w:p>
  </w:footnote>
  <w:footnote w:id="5">
    <w:p w:rsidR="00616BA6" w:rsidRPr="00E17BD7" w:rsidRDefault="00616BA6" w:rsidP="00616BA6">
      <w:pPr>
        <w:pStyle w:val="Textonotapie"/>
        <w:jc w:val="both"/>
        <w:rPr>
          <w:rFonts w:asciiTheme="minorHAnsi" w:hAnsiTheme="minorHAnsi" w:cs="Calibri"/>
        </w:rPr>
      </w:pPr>
      <w:r w:rsidRPr="00E17BD7">
        <w:rPr>
          <w:rStyle w:val="Refdenotaalpie"/>
          <w:rFonts w:asciiTheme="minorHAnsi" w:hAnsiTheme="minorHAnsi" w:cs="Calibri"/>
        </w:rPr>
        <w:footnoteRef/>
      </w:r>
      <w:r w:rsidRPr="00E17BD7">
        <w:rPr>
          <w:rFonts w:asciiTheme="minorHAnsi" w:hAnsiTheme="minorHAnsi" w:cs="Calibri"/>
          <w:lang w:val="es-MX"/>
        </w:rPr>
        <w:t xml:space="preserve"> CC. </w:t>
      </w:r>
      <w:r>
        <w:rPr>
          <w:rFonts w:asciiTheme="minorHAnsi" w:hAnsiTheme="minorHAnsi" w:cs="Calibri"/>
          <w:bCs/>
        </w:rPr>
        <w:t>SU-222 de 2016</w:t>
      </w:r>
      <w:r w:rsidRPr="00E17BD7">
        <w:rPr>
          <w:rFonts w:asciiTheme="minorHAnsi" w:hAnsiTheme="minorHAnsi" w:cs="Calibri"/>
          <w:lang w:val="es-MX"/>
        </w:rPr>
        <w:t>.</w:t>
      </w:r>
    </w:p>
  </w:footnote>
  <w:footnote w:id="6">
    <w:p w:rsidR="00616BA6" w:rsidRPr="00D65FBA" w:rsidRDefault="00616BA6" w:rsidP="00616BA6">
      <w:pPr>
        <w:pStyle w:val="Textonotapie"/>
        <w:rPr>
          <w:rFonts w:ascii="Calibri" w:hAnsi="Calibri"/>
          <w:b/>
          <w:bCs/>
        </w:rPr>
      </w:pPr>
      <w:r w:rsidRPr="00D65FBA">
        <w:rPr>
          <w:rStyle w:val="Refdenotaalpie"/>
          <w:rFonts w:ascii="Calibri" w:hAnsi="Calibri"/>
        </w:rPr>
        <w:footnoteRef/>
      </w:r>
      <w:r w:rsidRPr="00D65FBA">
        <w:rPr>
          <w:rFonts w:ascii="Calibri" w:hAnsi="Calibri"/>
        </w:rPr>
        <w:t xml:space="preserve"> </w:t>
      </w:r>
      <w:r w:rsidRPr="00D65FBA">
        <w:rPr>
          <w:rFonts w:ascii="Calibri" w:hAnsi="Calibri"/>
          <w:bCs/>
          <w:lang w:val="es-ES_tradnl"/>
        </w:rPr>
        <w:t>CC. T-137 de 2017.</w:t>
      </w:r>
    </w:p>
  </w:footnote>
  <w:footnote w:id="7">
    <w:p w:rsidR="00616BA6" w:rsidRPr="00E17BD7" w:rsidRDefault="00616BA6" w:rsidP="00616BA6">
      <w:pPr>
        <w:pStyle w:val="Textonotapie"/>
        <w:rPr>
          <w:rFonts w:asciiTheme="minorHAnsi" w:hAnsiTheme="minorHAnsi"/>
          <w:lang w:val="es-CO"/>
        </w:rPr>
      </w:pPr>
      <w:r w:rsidRPr="00E17BD7">
        <w:rPr>
          <w:rStyle w:val="Refdenotaalpie"/>
          <w:rFonts w:asciiTheme="minorHAnsi" w:hAnsiTheme="minorHAnsi"/>
        </w:rPr>
        <w:footnoteRef/>
      </w:r>
      <w:r w:rsidRPr="00E17BD7">
        <w:rPr>
          <w:rFonts w:asciiTheme="minorHAnsi" w:hAnsiTheme="minorHAnsi"/>
        </w:rPr>
        <w:t xml:space="preserve"> </w:t>
      </w:r>
      <w:r w:rsidRPr="00E17BD7">
        <w:rPr>
          <w:rFonts w:asciiTheme="minorHAnsi" w:hAnsiTheme="minorHAnsi" w:cs="Calibri"/>
          <w:lang w:val="es-MX"/>
        </w:rPr>
        <w:t>CC. T-307 de 2015.</w:t>
      </w:r>
    </w:p>
  </w:footnote>
  <w:footnote w:id="8">
    <w:p w:rsidR="00616BA6" w:rsidRPr="00E17BD7" w:rsidRDefault="00616BA6" w:rsidP="00616BA6">
      <w:pPr>
        <w:pStyle w:val="Textonotapi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p.61-75.</w:t>
      </w:r>
    </w:p>
  </w:footnote>
  <w:footnote w:id="9">
    <w:p w:rsidR="00616BA6" w:rsidRPr="00E17BD7" w:rsidRDefault="00616BA6" w:rsidP="00616BA6">
      <w:pPr>
        <w:pStyle w:val="Textonotapie"/>
        <w:jc w:val="both"/>
        <w:rPr>
          <w:rFonts w:asciiTheme="minorHAnsi" w:hAnsiTheme="minorHAnsi"/>
        </w:rPr>
      </w:pPr>
      <w:r w:rsidRPr="00E17BD7">
        <w:rPr>
          <w:rStyle w:val="Refdenotaalpie"/>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 La acción de tutela, el amparo en Colombia, Bogotá DC, 2011, p.233-285.</w:t>
      </w:r>
    </w:p>
  </w:footnote>
  <w:footnote w:id="10">
    <w:p w:rsidR="00616BA6" w:rsidRDefault="00616BA6" w:rsidP="00616BA6">
      <w:pPr>
        <w:pStyle w:val="Textonotapie"/>
        <w:jc w:val="both"/>
      </w:pPr>
      <w:r>
        <w:rPr>
          <w:rStyle w:val="Refdenotaalpie"/>
          <w:rFonts w:asciiTheme="minorHAnsi" w:hAnsiTheme="minorHAnsi"/>
        </w:rPr>
        <w:footnoteRef/>
      </w:r>
      <w:r>
        <w:rPr>
          <w:rFonts w:asciiTheme="minorHAnsi" w:hAnsiTheme="minorHAnsi"/>
        </w:rPr>
        <w:t xml:space="preserve"> </w:t>
      </w:r>
      <w:r>
        <w:rPr>
          <w:rFonts w:asciiTheme="minorHAnsi" w:hAnsiTheme="minorHAnsi" w:cs="Calibri"/>
        </w:rPr>
        <w:t xml:space="preserve">CC. T-134 de 1994. </w:t>
      </w:r>
    </w:p>
  </w:footnote>
  <w:footnote w:id="11">
    <w:p w:rsidR="00616BA6" w:rsidRDefault="00616BA6" w:rsidP="00616BA6">
      <w:pPr>
        <w:pStyle w:val="Textonotapie"/>
        <w:rPr>
          <w:lang w:val="es-CO"/>
        </w:rPr>
      </w:pPr>
      <w:r>
        <w:rPr>
          <w:rStyle w:val="Refdenotaalpie"/>
        </w:rPr>
        <w:footnoteRef/>
      </w:r>
      <w:r>
        <w:t xml:space="preserve"> </w:t>
      </w:r>
      <w:r>
        <w:rPr>
          <w:rFonts w:asciiTheme="minorHAnsi" w:hAnsiTheme="minorHAnsi" w:cs="Calibri"/>
        </w:rPr>
        <w:t>CC. T-103 de 2014.</w:t>
      </w:r>
    </w:p>
  </w:footnote>
  <w:footnote w:id="12">
    <w:p w:rsidR="00616BA6" w:rsidRDefault="00616BA6" w:rsidP="00616BA6">
      <w:pPr>
        <w:pStyle w:val="Textonotapie"/>
        <w:jc w:val="both"/>
      </w:pPr>
      <w:r>
        <w:rPr>
          <w:rStyle w:val="Refdenotaalpie"/>
          <w:rFonts w:asciiTheme="minorHAnsi" w:hAnsiTheme="minorHAnsi" w:cs="Calibri"/>
        </w:rPr>
        <w:footnoteRef/>
      </w:r>
      <w:r>
        <w:rPr>
          <w:rFonts w:asciiTheme="minorHAnsi" w:hAnsiTheme="minorHAnsi" w:cs="Calibri"/>
        </w:rPr>
        <w:t xml:space="preserve"> CC. T-567 de 1998.</w:t>
      </w:r>
    </w:p>
  </w:footnote>
  <w:footnote w:id="13">
    <w:p w:rsidR="00616BA6" w:rsidRDefault="00616BA6" w:rsidP="00616BA6">
      <w:pPr>
        <w:pStyle w:val="Textonotapie"/>
        <w:jc w:val="both"/>
      </w:pPr>
      <w:r>
        <w:rPr>
          <w:rStyle w:val="Refdenotaalpie"/>
          <w:rFonts w:asciiTheme="minorHAnsi" w:hAnsiTheme="minorHAnsi"/>
        </w:rPr>
        <w:footnoteRef/>
      </w:r>
      <w:r>
        <w:rPr>
          <w:rFonts w:asciiTheme="minorHAnsi" w:hAnsiTheme="minorHAnsi"/>
        </w:rPr>
        <w:t xml:space="preserve"> </w:t>
      </w:r>
      <w:r>
        <w:rPr>
          <w:rFonts w:asciiTheme="minorHAnsi" w:hAnsiTheme="minorHAnsi" w:cs="Calibri"/>
        </w:rPr>
        <w:t xml:space="preserve">CC. T-662 de 2013, </w:t>
      </w:r>
      <w:r>
        <w:rPr>
          <w:rFonts w:ascii="Calibri" w:hAnsi="Calibri"/>
          <w:bCs/>
          <w:bdr w:val="none" w:sz="0" w:space="0" w:color="auto" w:frame="1"/>
          <w:shd w:val="clear" w:color="auto" w:fill="FFFFFF"/>
        </w:rPr>
        <w:t xml:space="preserve">T-037 de 2016, T-120 de 2016, </w:t>
      </w:r>
      <w:r w:rsidRPr="00167C8F">
        <w:rPr>
          <w:rFonts w:ascii="Calibri" w:hAnsi="Calibri"/>
          <w:lang w:val="es-CO"/>
        </w:rPr>
        <w:t>T-001 de 2017</w:t>
      </w:r>
      <w:r>
        <w:rPr>
          <w:rFonts w:ascii="Calibri" w:hAnsi="Calibri"/>
          <w:lang w:val="es-CO"/>
        </w:rPr>
        <w:t>, T-038 y 106 de 2017</w:t>
      </w:r>
      <w:r>
        <w:rPr>
          <w:rFonts w:asciiTheme="minorHAnsi" w:hAnsiTheme="minorHAnsi" w:cs="Calibri"/>
        </w:rPr>
        <w:t>.</w:t>
      </w:r>
      <w:r>
        <w:rPr>
          <w:b/>
          <w:bCs/>
          <w:color w:val="2D2D2D"/>
          <w:sz w:val="28"/>
          <w:szCs w:val="28"/>
          <w:bdr w:val="none" w:sz="0" w:space="0" w:color="auto" w:frame="1"/>
          <w:shd w:val="clear" w:color="auto" w:fill="FFFFFF"/>
        </w:rPr>
        <w:t xml:space="preserve"> </w:t>
      </w:r>
    </w:p>
  </w:footnote>
  <w:footnote w:id="14">
    <w:p w:rsidR="00616BA6" w:rsidRDefault="00616BA6" w:rsidP="00616BA6">
      <w:pPr>
        <w:pStyle w:val="Textonotapie"/>
        <w:jc w:val="both"/>
      </w:pPr>
      <w:r>
        <w:rPr>
          <w:rStyle w:val="Refdenotaalpie"/>
          <w:rFonts w:asciiTheme="minorHAnsi" w:hAnsiTheme="minorHAnsi" w:cs="Calibri"/>
        </w:rPr>
        <w:footnoteRef/>
      </w:r>
      <w:r>
        <w:rPr>
          <w:rFonts w:asciiTheme="minorHAnsi" w:hAnsiTheme="minorHAnsi" w:cs="Calibri"/>
        </w:rPr>
        <w:t xml:space="preserve"> </w:t>
      </w:r>
      <w:r>
        <w:rPr>
          <w:rFonts w:asciiTheme="minorHAnsi" w:hAnsiTheme="minorHAnsi" w:cs="Calibri"/>
          <w:lang w:val="es-CO"/>
        </w:rPr>
        <w:t xml:space="preserve">CSJ, Civil. Sentencias del 02-09-2014, MP: Margarita Cabello B., No.23001-22-14-000-2014-00097-01; </w:t>
      </w:r>
      <w:r>
        <w:rPr>
          <w:rFonts w:ascii="Calibri" w:hAnsi="Calibri" w:cs="Calibri"/>
        </w:rPr>
        <w:t xml:space="preserve">STC6121-2015, </w:t>
      </w:r>
      <w:r>
        <w:rPr>
          <w:rFonts w:ascii="Calibri" w:hAnsi="Calibri"/>
          <w:lang w:val="es-CO"/>
        </w:rPr>
        <w:t xml:space="preserve">STC3931-2016 y </w:t>
      </w:r>
      <w:r w:rsidRPr="000473E8">
        <w:rPr>
          <w:rFonts w:ascii="Calibri" w:hAnsi="Calibri"/>
        </w:rPr>
        <w:t>STC2349-2017</w:t>
      </w:r>
      <w:r>
        <w:rPr>
          <w:rFonts w:asciiTheme="minorHAnsi" w:hAnsiTheme="minorHAnsi" w:cs="Calibri"/>
          <w:w w:val="110"/>
          <w:lang w:val="es-CO"/>
        </w:rPr>
        <w:t>.</w:t>
      </w:r>
    </w:p>
  </w:footnote>
  <w:footnote w:id="15">
    <w:p w:rsidR="00616BA6" w:rsidRDefault="00616BA6" w:rsidP="00616BA6">
      <w:pPr>
        <w:pStyle w:val="Textonotapie"/>
        <w:jc w:val="both"/>
      </w:pPr>
      <w:r>
        <w:rPr>
          <w:rStyle w:val="Refdenotaalpie"/>
          <w:rFonts w:asciiTheme="minorHAnsi" w:hAnsiTheme="minorHAnsi" w:cs="Calibri"/>
        </w:rPr>
        <w:footnoteRef/>
      </w:r>
      <w:r>
        <w:rPr>
          <w:rFonts w:asciiTheme="minorHAnsi" w:hAnsiTheme="minorHAnsi" w:cs="Calibri"/>
        </w:rPr>
        <w:t xml:space="preserve"> CC. T-103 de 2014 y </w:t>
      </w:r>
      <w:r>
        <w:rPr>
          <w:rFonts w:asciiTheme="minorHAnsi" w:hAnsiTheme="minorHAnsi" w:cs="Calibri"/>
          <w:bCs/>
        </w:rPr>
        <w:t>SU-297 de 2015.</w:t>
      </w:r>
    </w:p>
  </w:footnote>
  <w:footnote w:id="16">
    <w:p w:rsidR="00EE5DE4" w:rsidRPr="008B43C6" w:rsidRDefault="00EE5DE4" w:rsidP="00EE5DE4">
      <w:pPr>
        <w:pStyle w:val="Textonotapie"/>
        <w:rPr>
          <w:lang w:val="es-CO"/>
        </w:rPr>
      </w:pPr>
      <w:r>
        <w:rPr>
          <w:rStyle w:val="Refdenotaalpie"/>
        </w:rPr>
        <w:footnoteRef/>
      </w:r>
      <w:r>
        <w:t xml:space="preserve"> </w:t>
      </w:r>
      <w:r>
        <w:rPr>
          <w:rFonts w:asciiTheme="minorHAnsi" w:hAnsiTheme="minorHAnsi" w:cs="Calibri"/>
        </w:rPr>
        <w:t>CC</w:t>
      </w:r>
      <w:r w:rsidRPr="0088104A">
        <w:rPr>
          <w:rFonts w:asciiTheme="minorHAnsi" w:hAnsiTheme="minorHAnsi" w:cs="Calibri"/>
        </w:rPr>
        <w:t>. T-</w:t>
      </w:r>
      <w:r>
        <w:rPr>
          <w:rFonts w:asciiTheme="minorHAnsi" w:hAnsiTheme="minorHAnsi" w:cs="Calibri"/>
        </w:rPr>
        <w:t>717</w:t>
      </w:r>
      <w:r w:rsidRPr="0088104A">
        <w:rPr>
          <w:rFonts w:asciiTheme="minorHAnsi" w:hAnsiTheme="minorHAnsi" w:cs="Calibri"/>
        </w:rPr>
        <w:t xml:space="preserve"> de</w:t>
      </w:r>
      <w:r>
        <w:rPr>
          <w:rFonts w:asciiTheme="minorHAnsi" w:hAnsiTheme="minorHAnsi" w:cs="Calibri"/>
        </w:rPr>
        <w:t xml:space="preserve"> 2011</w:t>
      </w:r>
      <w:r w:rsidRPr="0088104A">
        <w:rPr>
          <w:rFonts w:asciiTheme="minorHAnsi" w:hAnsiTheme="minorHAnsi" w:cs="Calibri"/>
        </w:rPr>
        <w:t>.</w:t>
      </w:r>
    </w:p>
  </w:footnote>
  <w:footnote w:id="17">
    <w:p w:rsidR="00EE5DE4" w:rsidRPr="008B43C6" w:rsidRDefault="00EE5DE4" w:rsidP="00EE5DE4">
      <w:pPr>
        <w:pStyle w:val="Textonotapie"/>
        <w:rPr>
          <w:lang w:val="es-CO"/>
        </w:rPr>
      </w:pPr>
      <w:r>
        <w:rPr>
          <w:rStyle w:val="Refdenotaalpie"/>
        </w:rPr>
        <w:footnoteRef/>
      </w:r>
      <w:r>
        <w:t xml:space="preserve"> </w:t>
      </w:r>
      <w:r>
        <w:rPr>
          <w:rFonts w:asciiTheme="minorHAnsi" w:hAnsiTheme="minorHAnsi" w:cs="Calibri"/>
        </w:rPr>
        <w:t>CC</w:t>
      </w:r>
      <w:r w:rsidRPr="0088104A">
        <w:rPr>
          <w:rFonts w:asciiTheme="minorHAnsi" w:hAnsiTheme="minorHAnsi" w:cs="Calibri"/>
        </w:rPr>
        <w:t>. T-</w:t>
      </w:r>
      <w:r>
        <w:rPr>
          <w:rFonts w:asciiTheme="minorHAnsi" w:hAnsiTheme="minorHAnsi" w:cs="Calibri"/>
        </w:rPr>
        <w:t>429</w:t>
      </w:r>
      <w:r w:rsidRPr="0088104A">
        <w:rPr>
          <w:rFonts w:asciiTheme="minorHAnsi" w:hAnsiTheme="minorHAnsi" w:cs="Calibri"/>
        </w:rPr>
        <w:t xml:space="preserve"> de</w:t>
      </w:r>
      <w:r>
        <w:rPr>
          <w:rFonts w:asciiTheme="minorHAnsi" w:hAnsiTheme="minorHAnsi" w:cs="Calibri"/>
        </w:rPr>
        <w:t xml:space="preserve"> 2011</w:t>
      </w:r>
      <w:r w:rsidRPr="0088104A">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26" w:rsidRPr="006414F7" w:rsidRDefault="000A2D26" w:rsidP="000A2D26">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E5785C">
      <w:rPr>
        <w:rFonts w:ascii="Calibri" w:hAnsi="Calibri" w:cs="Calibri"/>
        <w:i/>
        <w:noProof/>
        <w:sz w:val="20"/>
      </w:rPr>
      <w:t>6</w:t>
    </w:r>
    <w:r w:rsidRPr="006414F7">
      <w:rPr>
        <w:rFonts w:ascii="Calibri" w:hAnsi="Calibri" w:cs="Calibri"/>
        <w:i/>
        <w:sz w:val="20"/>
      </w:rPr>
      <w:fldChar w:fldCharType="end"/>
    </w:r>
  </w:p>
  <w:p w:rsidR="000A2D26" w:rsidRPr="006414F7" w:rsidRDefault="000A2D26" w:rsidP="000A2D26">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2017-</w:t>
    </w:r>
    <w:r w:rsidR="00AA66E6">
      <w:rPr>
        <w:rFonts w:ascii="Calibri" w:hAnsi="Calibri" w:cs="Calibri"/>
        <w:i/>
        <w:sz w:val="20"/>
        <w:szCs w:val="22"/>
      </w:rPr>
      <w:t>00708</w:t>
    </w:r>
    <w:r>
      <w:rPr>
        <w:rFonts w:ascii="Calibri" w:hAnsi="Calibri" w:cs="Calibri"/>
        <w:i/>
        <w:sz w:val="20"/>
        <w:szCs w:val="22"/>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C9C88DC4"/>
    <w:lvl w:ilvl="0">
      <w:start w:val="6"/>
      <w:numFmt w:val="decimal"/>
      <w:lvlText w:val="%1."/>
      <w:lvlJc w:val="left"/>
      <w:pPr>
        <w:ind w:left="400" w:hanging="400"/>
      </w:pPr>
      <w:rPr>
        <w:rFonts w:cs="Times New Roman" w:hint="default"/>
        <w:sz w:val="24"/>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9"/>
  </w:num>
  <w:num w:numId="2">
    <w:abstractNumId w:val="16"/>
  </w:num>
  <w:num w:numId="3">
    <w:abstractNumId w:val="14"/>
  </w:num>
  <w:num w:numId="4">
    <w:abstractNumId w:val="3"/>
  </w:num>
  <w:num w:numId="5">
    <w:abstractNumId w:val="26"/>
  </w:num>
  <w:num w:numId="6">
    <w:abstractNumId w:val="0"/>
  </w:num>
  <w:num w:numId="7">
    <w:abstractNumId w:val="21"/>
  </w:num>
  <w:num w:numId="8">
    <w:abstractNumId w:val="1"/>
  </w:num>
  <w:num w:numId="9">
    <w:abstractNumId w:val="27"/>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28"/>
  </w:num>
  <w:num w:numId="28">
    <w:abstractNumId w:val="6"/>
  </w:num>
  <w:num w:numId="29">
    <w:abstractNumId w:val="25"/>
  </w:num>
  <w:num w:numId="30">
    <w:abstractNumId w:val="1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3FCF"/>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8AB"/>
    <w:rsid w:val="00026E86"/>
    <w:rsid w:val="000271AD"/>
    <w:rsid w:val="00027398"/>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66C3"/>
    <w:rsid w:val="00046D68"/>
    <w:rsid w:val="00046FFB"/>
    <w:rsid w:val="000473E8"/>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63F"/>
    <w:rsid w:val="00055FDD"/>
    <w:rsid w:val="00057150"/>
    <w:rsid w:val="00060303"/>
    <w:rsid w:val="000605AB"/>
    <w:rsid w:val="00060C31"/>
    <w:rsid w:val="00060CFD"/>
    <w:rsid w:val="00060ED4"/>
    <w:rsid w:val="000610C0"/>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D9B"/>
    <w:rsid w:val="00086DD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2D26"/>
    <w:rsid w:val="000A40B6"/>
    <w:rsid w:val="000A537E"/>
    <w:rsid w:val="000A5381"/>
    <w:rsid w:val="000A59B5"/>
    <w:rsid w:val="000A5BE2"/>
    <w:rsid w:val="000A5D15"/>
    <w:rsid w:val="000A62DD"/>
    <w:rsid w:val="000A6331"/>
    <w:rsid w:val="000A6668"/>
    <w:rsid w:val="000A6800"/>
    <w:rsid w:val="000A70B9"/>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2F2"/>
    <w:rsid w:val="000D152C"/>
    <w:rsid w:val="000D1769"/>
    <w:rsid w:val="000D2B3D"/>
    <w:rsid w:val="000D2D98"/>
    <w:rsid w:val="000D31B6"/>
    <w:rsid w:val="000D364C"/>
    <w:rsid w:val="000D3948"/>
    <w:rsid w:val="000D3F22"/>
    <w:rsid w:val="000D41CB"/>
    <w:rsid w:val="000D4659"/>
    <w:rsid w:val="000D5915"/>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058E"/>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AEC"/>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6E6"/>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09F"/>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14AE"/>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5DA6"/>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BAD"/>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01FB"/>
    <w:rsid w:val="00261879"/>
    <w:rsid w:val="00261943"/>
    <w:rsid w:val="00262566"/>
    <w:rsid w:val="00262ACC"/>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074"/>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60B"/>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854"/>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C69"/>
    <w:rsid w:val="002F55D1"/>
    <w:rsid w:val="002F5770"/>
    <w:rsid w:val="002F5CFC"/>
    <w:rsid w:val="002F6CFE"/>
    <w:rsid w:val="0030086B"/>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75A"/>
    <w:rsid w:val="00320C23"/>
    <w:rsid w:val="00321495"/>
    <w:rsid w:val="00321F87"/>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45F"/>
    <w:rsid w:val="003705F3"/>
    <w:rsid w:val="00370D1D"/>
    <w:rsid w:val="0037217E"/>
    <w:rsid w:val="003722A2"/>
    <w:rsid w:val="00372497"/>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14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93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15E"/>
    <w:rsid w:val="003F13B4"/>
    <w:rsid w:val="003F1BE8"/>
    <w:rsid w:val="003F1D5C"/>
    <w:rsid w:val="003F2ADA"/>
    <w:rsid w:val="003F2B8F"/>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0D44"/>
    <w:rsid w:val="00401064"/>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49F4"/>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9E0"/>
    <w:rsid w:val="00455F07"/>
    <w:rsid w:val="00456151"/>
    <w:rsid w:val="0045760F"/>
    <w:rsid w:val="00457916"/>
    <w:rsid w:val="0046095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592F"/>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79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7EA"/>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A0F"/>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1DE"/>
    <w:rsid w:val="00594584"/>
    <w:rsid w:val="00594F7E"/>
    <w:rsid w:val="00594FDC"/>
    <w:rsid w:val="0059514B"/>
    <w:rsid w:val="005951B2"/>
    <w:rsid w:val="00595487"/>
    <w:rsid w:val="005955FF"/>
    <w:rsid w:val="00596868"/>
    <w:rsid w:val="00596A3B"/>
    <w:rsid w:val="00596DB4"/>
    <w:rsid w:val="0059791D"/>
    <w:rsid w:val="005979AE"/>
    <w:rsid w:val="005A091A"/>
    <w:rsid w:val="005A09B7"/>
    <w:rsid w:val="005A0B75"/>
    <w:rsid w:val="005A28DF"/>
    <w:rsid w:val="005A2A11"/>
    <w:rsid w:val="005A2EBC"/>
    <w:rsid w:val="005A2F5B"/>
    <w:rsid w:val="005A340F"/>
    <w:rsid w:val="005A3516"/>
    <w:rsid w:val="005A406E"/>
    <w:rsid w:val="005A4734"/>
    <w:rsid w:val="005A492B"/>
    <w:rsid w:val="005A4BD8"/>
    <w:rsid w:val="005A4EB0"/>
    <w:rsid w:val="005A4FEC"/>
    <w:rsid w:val="005A57A4"/>
    <w:rsid w:val="005A6143"/>
    <w:rsid w:val="005A6386"/>
    <w:rsid w:val="005A652C"/>
    <w:rsid w:val="005A6593"/>
    <w:rsid w:val="005A6932"/>
    <w:rsid w:val="005A6A71"/>
    <w:rsid w:val="005A6FF2"/>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610"/>
    <w:rsid w:val="005D3A35"/>
    <w:rsid w:val="005D3B4D"/>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B3C"/>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BA6"/>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565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AAC"/>
    <w:rsid w:val="00664DAF"/>
    <w:rsid w:val="0066535D"/>
    <w:rsid w:val="00665851"/>
    <w:rsid w:val="006662A7"/>
    <w:rsid w:val="00667682"/>
    <w:rsid w:val="00667E9D"/>
    <w:rsid w:val="00670818"/>
    <w:rsid w:val="00670D07"/>
    <w:rsid w:val="00671332"/>
    <w:rsid w:val="00671540"/>
    <w:rsid w:val="00671690"/>
    <w:rsid w:val="00671E37"/>
    <w:rsid w:val="006722EB"/>
    <w:rsid w:val="00672B66"/>
    <w:rsid w:val="00672D56"/>
    <w:rsid w:val="00672E57"/>
    <w:rsid w:val="00673FCA"/>
    <w:rsid w:val="00674068"/>
    <w:rsid w:val="0067420C"/>
    <w:rsid w:val="00674A79"/>
    <w:rsid w:val="0067589D"/>
    <w:rsid w:val="006758F9"/>
    <w:rsid w:val="00676248"/>
    <w:rsid w:val="00676E64"/>
    <w:rsid w:val="00677AA0"/>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EC"/>
    <w:rsid w:val="006973FC"/>
    <w:rsid w:val="00697530"/>
    <w:rsid w:val="00697B2E"/>
    <w:rsid w:val="00697EBB"/>
    <w:rsid w:val="006A01C1"/>
    <w:rsid w:val="006A07B7"/>
    <w:rsid w:val="006A086C"/>
    <w:rsid w:val="006A153B"/>
    <w:rsid w:val="006A154A"/>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DF5"/>
    <w:rsid w:val="006B0E46"/>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971"/>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703"/>
    <w:rsid w:val="007229B8"/>
    <w:rsid w:val="00722FB5"/>
    <w:rsid w:val="00723794"/>
    <w:rsid w:val="0072424E"/>
    <w:rsid w:val="0072436C"/>
    <w:rsid w:val="00724BAB"/>
    <w:rsid w:val="00724FE1"/>
    <w:rsid w:val="00725242"/>
    <w:rsid w:val="0072524B"/>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CE7"/>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144B"/>
    <w:rsid w:val="00783061"/>
    <w:rsid w:val="00783425"/>
    <w:rsid w:val="00783572"/>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13"/>
    <w:rsid w:val="007C764F"/>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9C1"/>
    <w:rsid w:val="007F1C10"/>
    <w:rsid w:val="007F1FB4"/>
    <w:rsid w:val="007F1FE8"/>
    <w:rsid w:val="007F2956"/>
    <w:rsid w:val="007F3DBA"/>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2D"/>
    <w:rsid w:val="00844297"/>
    <w:rsid w:val="00844860"/>
    <w:rsid w:val="00844BA4"/>
    <w:rsid w:val="00844EB6"/>
    <w:rsid w:val="0084526F"/>
    <w:rsid w:val="00845DED"/>
    <w:rsid w:val="008460FB"/>
    <w:rsid w:val="008463EA"/>
    <w:rsid w:val="0084695A"/>
    <w:rsid w:val="00846D64"/>
    <w:rsid w:val="00846FDC"/>
    <w:rsid w:val="008470A7"/>
    <w:rsid w:val="008470DA"/>
    <w:rsid w:val="00847224"/>
    <w:rsid w:val="008475E7"/>
    <w:rsid w:val="0084786E"/>
    <w:rsid w:val="00847BDF"/>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735"/>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5E4"/>
    <w:rsid w:val="00882634"/>
    <w:rsid w:val="0088282C"/>
    <w:rsid w:val="0088289A"/>
    <w:rsid w:val="00882DA6"/>
    <w:rsid w:val="008830CE"/>
    <w:rsid w:val="00883109"/>
    <w:rsid w:val="00883BF2"/>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C88"/>
    <w:rsid w:val="00892EA7"/>
    <w:rsid w:val="00893A3F"/>
    <w:rsid w:val="00894554"/>
    <w:rsid w:val="0089483B"/>
    <w:rsid w:val="008950EF"/>
    <w:rsid w:val="008958A3"/>
    <w:rsid w:val="008959DC"/>
    <w:rsid w:val="00895EFD"/>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C7E10"/>
    <w:rsid w:val="008D0254"/>
    <w:rsid w:val="008D1467"/>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8D0"/>
    <w:rsid w:val="008F3A7B"/>
    <w:rsid w:val="008F4157"/>
    <w:rsid w:val="008F42D9"/>
    <w:rsid w:val="008F4477"/>
    <w:rsid w:val="008F59AB"/>
    <w:rsid w:val="008F5D8D"/>
    <w:rsid w:val="008F699B"/>
    <w:rsid w:val="008F6AC9"/>
    <w:rsid w:val="008F73B5"/>
    <w:rsid w:val="008F7558"/>
    <w:rsid w:val="008F7F4F"/>
    <w:rsid w:val="00900191"/>
    <w:rsid w:val="009012C6"/>
    <w:rsid w:val="00901373"/>
    <w:rsid w:val="00901693"/>
    <w:rsid w:val="00901702"/>
    <w:rsid w:val="009019C0"/>
    <w:rsid w:val="00901D27"/>
    <w:rsid w:val="0090228D"/>
    <w:rsid w:val="00902866"/>
    <w:rsid w:val="00902964"/>
    <w:rsid w:val="009033C4"/>
    <w:rsid w:val="009039C6"/>
    <w:rsid w:val="00903D0B"/>
    <w:rsid w:val="009040E6"/>
    <w:rsid w:val="00904563"/>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761"/>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253"/>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75E9"/>
    <w:rsid w:val="0096765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77CC5"/>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32DF"/>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7D7"/>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5C7"/>
    <w:rsid w:val="009F4843"/>
    <w:rsid w:val="009F4A78"/>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CD"/>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4DBC"/>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466D"/>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046"/>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28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3149"/>
    <w:rsid w:val="00AA507B"/>
    <w:rsid w:val="00AA66E6"/>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340"/>
    <w:rsid w:val="00AB6A3A"/>
    <w:rsid w:val="00AB6D1A"/>
    <w:rsid w:val="00AB73AC"/>
    <w:rsid w:val="00AB73D3"/>
    <w:rsid w:val="00AB797A"/>
    <w:rsid w:val="00AB7DE1"/>
    <w:rsid w:val="00AC034B"/>
    <w:rsid w:val="00AC164F"/>
    <w:rsid w:val="00AC175F"/>
    <w:rsid w:val="00AC1A0D"/>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730"/>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3F22"/>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6EE3"/>
    <w:rsid w:val="00B37FE3"/>
    <w:rsid w:val="00B407A4"/>
    <w:rsid w:val="00B407A9"/>
    <w:rsid w:val="00B40B09"/>
    <w:rsid w:val="00B41371"/>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3BCC"/>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295"/>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8BA"/>
    <w:rsid w:val="00BC5C6D"/>
    <w:rsid w:val="00BC5E51"/>
    <w:rsid w:val="00BC6AE1"/>
    <w:rsid w:val="00BC7273"/>
    <w:rsid w:val="00BC7623"/>
    <w:rsid w:val="00BC76DB"/>
    <w:rsid w:val="00BC7CA0"/>
    <w:rsid w:val="00BC7DA8"/>
    <w:rsid w:val="00BD0570"/>
    <w:rsid w:val="00BD086B"/>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040"/>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321"/>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34A8"/>
    <w:rsid w:val="00C641FE"/>
    <w:rsid w:val="00C6434C"/>
    <w:rsid w:val="00C647F7"/>
    <w:rsid w:val="00C64B2B"/>
    <w:rsid w:val="00C64CF4"/>
    <w:rsid w:val="00C6536F"/>
    <w:rsid w:val="00C65D93"/>
    <w:rsid w:val="00C6600E"/>
    <w:rsid w:val="00C6607D"/>
    <w:rsid w:val="00C66142"/>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43F"/>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900"/>
    <w:rsid w:val="00C82923"/>
    <w:rsid w:val="00C8311A"/>
    <w:rsid w:val="00C8355D"/>
    <w:rsid w:val="00C83DDE"/>
    <w:rsid w:val="00C83E87"/>
    <w:rsid w:val="00C84138"/>
    <w:rsid w:val="00C843CF"/>
    <w:rsid w:val="00C847EA"/>
    <w:rsid w:val="00C8611F"/>
    <w:rsid w:val="00C864B7"/>
    <w:rsid w:val="00C86CC1"/>
    <w:rsid w:val="00C86DA6"/>
    <w:rsid w:val="00C87118"/>
    <w:rsid w:val="00C901FD"/>
    <w:rsid w:val="00C91451"/>
    <w:rsid w:val="00C914BD"/>
    <w:rsid w:val="00C92A0F"/>
    <w:rsid w:val="00C932B1"/>
    <w:rsid w:val="00C94C61"/>
    <w:rsid w:val="00C94F63"/>
    <w:rsid w:val="00C95109"/>
    <w:rsid w:val="00C958A3"/>
    <w:rsid w:val="00C967D6"/>
    <w:rsid w:val="00C968CD"/>
    <w:rsid w:val="00C96F91"/>
    <w:rsid w:val="00C9794A"/>
    <w:rsid w:val="00CA0077"/>
    <w:rsid w:val="00CA064A"/>
    <w:rsid w:val="00CA12AE"/>
    <w:rsid w:val="00CA14C5"/>
    <w:rsid w:val="00CA17C2"/>
    <w:rsid w:val="00CA25E4"/>
    <w:rsid w:val="00CA27F5"/>
    <w:rsid w:val="00CA35DB"/>
    <w:rsid w:val="00CA3686"/>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292"/>
    <w:rsid w:val="00CD3604"/>
    <w:rsid w:val="00CD38D3"/>
    <w:rsid w:val="00CD3C05"/>
    <w:rsid w:val="00CD3D69"/>
    <w:rsid w:val="00CD3EF7"/>
    <w:rsid w:val="00CD3F73"/>
    <w:rsid w:val="00CD4329"/>
    <w:rsid w:val="00CD569F"/>
    <w:rsid w:val="00CD6423"/>
    <w:rsid w:val="00CD6D5C"/>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98B"/>
    <w:rsid w:val="00D129EB"/>
    <w:rsid w:val="00D12E12"/>
    <w:rsid w:val="00D1300E"/>
    <w:rsid w:val="00D13D3C"/>
    <w:rsid w:val="00D143E2"/>
    <w:rsid w:val="00D1467D"/>
    <w:rsid w:val="00D14DBF"/>
    <w:rsid w:val="00D15292"/>
    <w:rsid w:val="00D158BA"/>
    <w:rsid w:val="00D15A54"/>
    <w:rsid w:val="00D169CC"/>
    <w:rsid w:val="00D16AA3"/>
    <w:rsid w:val="00D17F62"/>
    <w:rsid w:val="00D20534"/>
    <w:rsid w:val="00D205CC"/>
    <w:rsid w:val="00D20705"/>
    <w:rsid w:val="00D20D94"/>
    <w:rsid w:val="00D21726"/>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93A"/>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1D97"/>
    <w:rsid w:val="00D9225F"/>
    <w:rsid w:val="00D93740"/>
    <w:rsid w:val="00D93E26"/>
    <w:rsid w:val="00D94140"/>
    <w:rsid w:val="00D941E8"/>
    <w:rsid w:val="00D94240"/>
    <w:rsid w:val="00D94343"/>
    <w:rsid w:val="00D94DBA"/>
    <w:rsid w:val="00D954F1"/>
    <w:rsid w:val="00D95624"/>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3C11"/>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9CE"/>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52"/>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928"/>
    <w:rsid w:val="00E471E5"/>
    <w:rsid w:val="00E47C1A"/>
    <w:rsid w:val="00E503E2"/>
    <w:rsid w:val="00E507B5"/>
    <w:rsid w:val="00E50CCF"/>
    <w:rsid w:val="00E50EE6"/>
    <w:rsid w:val="00E51143"/>
    <w:rsid w:val="00E511D6"/>
    <w:rsid w:val="00E5171F"/>
    <w:rsid w:val="00E5288F"/>
    <w:rsid w:val="00E52EDC"/>
    <w:rsid w:val="00E532E4"/>
    <w:rsid w:val="00E5353D"/>
    <w:rsid w:val="00E5393F"/>
    <w:rsid w:val="00E53BD4"/>
    <w:rsid w:val="00E545EA"/>
    <w:rsid w:val="00E54792"/>
    <w:rsid w:val="00E5535A"/>
    <w:rsid w:val="00E55F41"/>
    <w:rsid w:val="00E570CE"/>
    <w:rsid w:val="00E572C0"/>
    <w:rsid w:val="00E573F2"/>
    <w:rsid w:val="00E57557"/>
    <w:rsid w:val="00E5785C"/>
    <w:rsid w:val="00E57E43"/>
    <w:rsid w:val="00E606C4"/>
    <w:rsid w:val="00E6092C"/>
    <w:rsid w:val="00E60993"/>
    <w:rsid w:val="00E61C1E"/>
    <w:rsid w:val="00E62C1E"/>
    <w:rsid w:val="00E62F1F"/>
    <w:rsid w:val="00E63174"/>
    <w:rsid w:val="00E63652"/>
    <w:rsid w:val="00E6647B"/>
    <w:rsid w:val="00E6705E"/>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814"/>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88E"/>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A8C"/>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C76DF"/>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3EE9"/>
    <w:rsid w:val="00EE499D"/>
    <w:rsid w:val="00EE49BE"/>
    <w:rsid w:val="00EE553D"/>
    <w:rsid w:val="00EE56A0"/>
    <w:rsid w:val="00EE5D82"/>
    <w:rsid w:val="00EE5DE4"/>
    <w:rsid w:val="00EE6077"/>
    <w:rsid w:val="00EE60D3"/>
    <w:rsid w:val="00EE60FD"/>
    <w:rsid w:val="00EE6720"/>
    <w:rsid w:val="00EE6798"/>
    <w:rsid w:val="00EE695D"/>
    <w:rsid w:val="00EE6E66"/>
    <w:rsid w:val="00EE70D2"/>
    <w:rsid w:val="00EE7B2A"/>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5AB"/>
    <w:rsid w:val="00F16681"/>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26A"/>
    <w:rsid w:val="00F348E7"/>
    <w:rsid w:val="00F34CA4"/>
    <w:rsid w:val="00F3506D"/>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389"/>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2B7"/>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4BF3"/>
    <w:rsid w:val="00F95581"/>
    <w:rsid w:val="00F95D36"/>
    <w:rsid w:val="00F968C2"/>
    <w:rsid w:val="00F97184"/>
    <w:rsid w:val="00F9725D"/>
    <w:rsid w:val="00F976CF"/>
    <w:rsid w:val="00F97738"/>
    <w:rsid w:val="00F97976"/>
    <w:rsid w:val="00F97B31"/>
    <w:rsid w:val="00F97B9C"/>
    <w:rsid w:val="00F97FAD"/>
    <w:rsid w:val="00FA0532"/>
    <w:rsid w:val="00FA09D2"/>
    <w:rsid w:val="00FA1AA2"/>
    <w:rsid w:val="00FA27EC"/>
    <w:rsid w:val="00FA2901"/>
    <w:rsid w:val="00FA38B7"/>
    <w:rsid w:val="00FA4482"/>
    <w:rsid w:val="00FA59D4"/>
    <w:rsid w:val="00FA6651"/>
    <w:rsid w:val="00FA67CA"/>
    <w:rsid w:val="00FA6B07"/>
    <w:rsid w:val="00FA6C8A"/>
    <w:rsid w:val="00FA6D29"/>
    <w:rsid w:val="00FA7DDE"/>
    <w:rsid w:val="00FA7F1F"/>
    <w:rsid w:val="00FB00D7"/>
    <w:rsid w:val="00FB0496"/>
    <w:rsid w:val="00FB0DBA"/>
    <w:rsid w:val="00FB0E63"/>
    <w:rsid w:val="00FB1171"/>
    <w:rsid w:val="00FB1492"/>
    <w:rsid w:val="00FB1BEF"/>
    <w:rsid w:val="00FB2CDB"/>
    <w:rsid w:val="00FB37B1"/>
    <w:rsid w:val="00FB3D8D"/>
    <w:rsid w:val="00FB4650"/>
    <w:rsid w:val="00FB4F27"/>
    <w:rsid w:val="00FB5AC8"/>
    <w:rsid w:val="00FB5E7E"/>
    <w:rsid w:val="00FB602A"/>
    <w:rsid w:val="00FB656A"/>
    <w:rsid w:val="00FB6998"/>
    <w:rsid w:val="00FB6CFE"/>
    <w:rsid w:val="00FB715E"/>
    <w:rsid w:val="00FB72A5"/>
    <w:rsid w:val="00FC06A3"/>
    <w:rsid w:val="00FC07B6"/>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 w:val="00FF7E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3364">
      <w:bodyDiv w:val="1"/>
      <w:marLeft w:val="0"/>
      <w:marRight w:val="0"/>
      <w:marTop w:val="0"/>
      <w:marBottom w:val="0"/>
      <w:divBdr>
        <w:top w:val="none" w:sz="0" w:space="0" w:color="auto"/>
        <w:left w:val="none" w:sz="0" w:space="0" w:color="auto"/>
        <w:bottom w:val="none" w:sz="0" w:space="0" w:color="auto"/>
        <w:right w:val="none" w:sz="0" w:space="0" w:color="auto"/>
      </w:divBdr>
    </w:div>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79D8A-BDEC-4A65-975D-C50B9459E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Pages>
  <Words>1924</Words>
  <Characters>10587</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7</cp:revision>
  <cp:lastPrinted>2017-07-13T18:29:00Z</cp:lastPrinted>
  <dcterms:created xsi:type="dcterms:W3CDTF">2017-07-18T19:05:00Z</dcterms:created>
  <dcterms:modified xsi:type="dcterms:W3CDTF">2017-08-17T16:45:00Z</dcterms:modified>
</cp:coreProperties>
</file>