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63D94" w:rsidRPr="00263D94" w:rsidRDefault="00263D94" w:rsidP="00263D9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263D94">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63D94" w:rsidRPr="00263D94" w:rsidRDefault="00263D94" w:rsidP="00263D9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63D94">
        <w:rPr>
          <w:rFonts w:ascii="Calibri" w:eastAsia="Calibri" w:hAnsi="Calibri" w:cs="Calibri"/>
          <w:color w:val="FF0000"/>
          <w:sz w:val="16"/>
          <w:szCs w:val="16"/>
          <w:lang w:val="es-CO" w:eastAsia="fr-FR"/>
        </w:rPr>
        <w:t>El contenido total y fiel de la decisión debe ser verificado en la Secretaría de esta Sala.</w:t>
      </w:r>
    </w:p>
    <w:p w:rsidR="00263D94" w:rsidRPr="00263D94" w:rsidRDefault="00263D94" w:rsidP="00263D94">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263D94">
        <w:rPr>
          <w:rFonts w:ascii="Calibri" w:hAnsi="Calibri" w:cs="Calibri"/>
          <w:color w:val="222222"/>
          <w:sz w:val="18"/>
          <w:szCs w:val="18"/>
          <w:lang w:val="es-CO" w:eastAsia="fr-FR"/>
        </w:rPr>
        <w:t>Providencia:</w:t>
      </w:r>
      <w:r w:rsidRPr="00263D94">
        <w:rPr>
          <w:rFonts w:ascii="Calibri" w:hAnsi="Calibri" w:cs="Calibri"/>
          <w:color w:val="222222"/>
          <w:sz w:val="18"/>
          <w:szCs w:val="18"/>
          <w:lang w:val="es-CO" w:eastAsia="fr-FR"/>
        </w:rPr>
        <w:tab/>
        <w:t>Sentencia  – 1ª instancia – 15 de agosto de 2017</w:t>
      </w:r>
    </w:p>
    <w:p w:rsidR="00263D94" w:rsidRPr="00263D94" w:rsidRDefault="00263D94" w:rsidP="00263D94">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263D94">
        <w:rPr>
          <w:rFonts w:ascii="Calibri" w:eastAsia="Calibri" w:hAnsi="Calibri" w:cs="Calibri"/>
          <w:color w:val="222222"/>
          <w:sz w:val="18"/>
          <w:szCs w:val="18"/>
          <w:lang w:val="es-CO" w:eastAsia="fr-FR"/>
        </w:rPr>
        <w:t>Proceso:    </w:t>
      </w:r>
      <w:r w:rsidRPr="00263D94">
        <w:rPr>
          <w:rFonts w:ascii="Calibri" w:eastAsia="Calibri" w:hAnsi="Calibri" w:cs="Calibri"/>
          <w:color w:val="222222"/>
          <w:sz w:val="18"/>
          <w:szCs w:val="18"/>
          <w:lang w:val="es-CO" w:eastAsia="fr-FR"/>
        </w:rPr>
        <w:tab/>
      </w:r>
      <w:r w:rsidRPr="00263D94">
        <w:rPr>
          <w:rFonts w:ascii="Calibri" w:eastAsia="Calibri" w:hAnsi="Calibri" w:cs="Calibri"/>
          <w:color w:val="222222"/>
          <w:spacing w:val="-6"/>
          <w:sz w:val="18"/>
          <w:szCs w:val="18"/>
          <w:lang w:val="es-CO" w:eastAsia="fr-FR"/>
        </w:rPr>
        <w:t>Acción de Tutela – Concede  amparo</w:t>
      </w:r>
    </w:p>
    <w:p w:rsidR="00263D94" w:rsidRPr="00263D94" w:rsidRDefault="00263D94" w:rsidP="00263D94">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263D94">
        <w:rPr>
          <w:rFonts w:ascii="Calibri" w:eastAsia="Calibri" w:hAnsi="Calibri" w:cs="Calibri"/>
          <w:color w:val="222222"/>
          <w:sz w:val="18"/>
          <w:szCs w:val="18"/>
          <w:lang w:val="es-CO" w:eastAsia="fr-FR"/>
        </w:rPr>
        <w:t>Radicación Nro. :</w:t>
      </w:r>
      <w:r w:rsidRPr="00263D94">
        <w:rPr>
          <w:rFonts w:ascii="Calibri" w:eastAsia="Calibri" w:hAnsi="Calibri" w:cs="Calibri"/>
          <w:color w:val="222222"/>
          <w:sz w:val="18"/>
          <w:szCs w:val="18"/>
          <w:lang w:val="es-CO" w:eastAsia="fr-FR"/>
        </w:rPr>
        <w:tab/>
      </w:r>
      <w:r w:rsidRPr="00263D94">
        <w:rPr>
          <w:rFonts w:ascii="Calibri" w:eastAsia="Calibri" w:hAnsi="Calibri" w:cs="Calibri"/>
          <w:bCs/>
          <w:spacing w:val="-6"/>
          <w:sz w:val="18"/>
          <w:szCs w:val="18"/>
          <w:lang w:eastAsia="en-US"/>
        </w:rPr>
        <w:t>2017-00754-00</w:t>
      </w:r>
    </w:p>
    <w:p w:rsidR="00263D94" w:rsidRPr="00263D94" w:rsidRDefault="00263D94" w:rsidP="00263D94">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63D94">
        <w:rPr>
          <w:rFonts w:ascii="Calibri" w:eastAsia="Calibri" w:hAnsi="Calibri" w:cs="Calibri"/>
          <w:bCs/>
          <w:iCs/>
          <w:color w:val="222222"/>
          <w:sz w:val="18"/>
          <w:szCs w:val="18"/>
          <w:lang w:eastAsia="fr-FR"/>
        </w:rPr>
        <w:t xml:space="preserve">Accionante: </w:t>
      </w:r>
      <w:r w:rsidRPr="00263D94">
        <w:rPr>
          <w:rFonts w:ascii="Calibri" w:eastAsia="Calibri" w:hAnsi="Calibri" w:cs="Calibri"/>
          <w:bCs/>
          <w:iCs/>
          <w:color w:val="222222"/>
          <w:sz w:val="18"/>
          <w:szCs w:val="18"/>
          <w:lang w:eastAsia="fr-FR"/>
        </w:rPr>
        <w:tab/>
        <w:t>JAVIER ELÍAS ARIAS IDÁRRAGA</w:t>
      </w:r>
    </w:p>
    <w:p w:rsidR="00263D94" w:rsidRPr="00263D94" w:rsidRDefault="00263D94" w:rsidP="00263D94">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63D94">
        <w:rPr>
          <w:rFonts w:ascii="Calibri" w:eastAsia="Calibri" w:hAnsi="Calibri" w:cs="Calibri"/>
          <w:color w:val="222222"/>
          <w:sz w:val="18"/>
          <w:szCs w:val="18"/>
          <w:lang w:val="es-CO" w:eastAsia="fr-FR"/>
        </w:rPr>
        <w:t>Accionado:</w:t>
      </w:r>
      <w:r w:rsidRPr="00263D94">
        <w:rPr>
          <w:rFonts w:ascii="Calibri" w:eastAsia="Calibri" w:hAnsi="Calibri" w:cs="Calibri"/>
          <w:color w:val="222222"/>
          <w:sz w:val="18"/>
          <w:szCs w:val="18"/>
          <w:lang w:val="es-CO" w:eastAsia="fr-FR"/>
        </w:rPr>
        <w:tab/>
      </w:r>
      <w:r w:rsidRPr="00263D94">
        <w:rPr>
          <w:rFonts w:ascii="Calibri" w:eastAsia="Calibri" w:hAnsi="Calibri" w:cs="Calibri"/>
          <w:bCs/>
          <w:iCs/>
          <w:color w:val="222222"/>
          <w:sz w:val="18"/>
          <w:szCs w:val="18"/>
          <w:lang w:eastAsia="fr-FR"/>
        </w:rPr>
        <w:t>JUZGADO SEGUNDO CIVIL DEL CIRCUITO DE PEREIRA</w:t>
      </w:r>
    </w:p>
    <w:p w:rsidR="00263D94" w:rsidRPr="00263D94" w:rsidRDefault="00263D94" w:rsidP="00263D94">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63D94">
        <w:rPr>
          <w:rFonts w:ascii="Calibri" w:eastAsia="Calibri" w:hAnsi="Calibri" w:cs="Calibri"/>
          <w:color w:val="222222"/>
          <w:sz w:val="18"/>
          <w:szCs w:val="18"/>
          <w:lang w:val="es-CO" w:eastAsia="fr-FR"/>
        </w:rPr>
        <w:t>Magistrado Ponente: </w:t>
      </w:r>
      <w:r w:rsidRPr="00263D94">
        <w:rPr>
          <w:rFonts w:ascii="Calibri" w:eastAsia="Calibri" w:hAnsi="Calibri" w:cs="Calibri"/>
          <w:color w:val="222222"/>
          <w:sz w:val="18"/>
          <w:szCs w:val="18"/>
          <w:lang w:val="es-CO" w:eastAsia="fr-FR"/>
        </w:rPr>
        <w:tab/>
      </w:r>
      <w:proofErr w:type="spellStart"/>
      <w:r w:rsidRPr="00263D94">
        <w:rPr>
          <w:rFonts w:ascii="Calibri" w:eastAsia="Calibri" w:hAnsi="Calibri" w:cs="Calibri"/>
          <w:bCs/>
          <w:iCs/>
          <w:color w:val="222222"/>
          <w:sz w:val="18"/>
          <w:szCs w:val="18"/>
          <w:lang w:val="es-CO" w:eastAsia="fr-FR"/>
        </w:rPr>
        <w:t>DUBERNEY</w:t>
      </w:r>
      <w:proofErr w:type="spellEnd"/>
      <w:r w:rsidRPr="00263D94">
        <w:rPr>
          <w:rFonts w:ascii="Calibri" w:eastAsia="Calibri" w:hAnsi="Calibri" w:cs="Calibri"/>
          <w:bCs/>
          <w:iCs/>
          <w:color w:val="222222"/>
          <w:sz w:val="18"/>
          <w:szCs w:val="18"/>
          <w:lang w:val="es-CO" w:eastAsia="fr-FR"/>
        </w:rPr>
        <w:t xml:space="preserve"> GRISALES HERRERA</w:t>
      </w:r>
    </w:p>
    <w:p w:rsidR="00263D94" w:rsidRPr="00263D94" w:rsidRDefault="00263D94" w:rsidP="00263D94">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263D94" w:rsidRPr="00263D94" w:rsidRDefault="00263D94" w:rsidP="00263D94">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7C23E2">
        <w:rPr>
          <w:rFonts w:ascii="Georgia" w:hAnsi="Georgia"/>
          <w:noProof/>
          <w:lang w:val="fr-FR" w:eastAsia="fr-FR"/>
        </w:rPr>
        <w:drawing>
          <wp:anchor distT="0" distB="0" distL="114300" distR="114300" simplePos="0" relativeHeight="251657728" behindDoc="0" locked="0" layoutInCell="1" allowOverlap="1" wp14:anchorId="2D77C958" wp14:editId="6773F927">
            <wp:simplePos x="0" y="0"/>
            <wp:positionH relativeFrom="column">
              <wp:posOffset>2692400</wp:posOffset>
            </wp:positionH>
            <wp:positionV relativeFrom="paragraph">
              <wp:posOffset>2022475</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Pr="00263D94">
        <w:rPr>
          <w:rFonts w:ascii="Calibri" w:eastAsia="Calibri" w:hAnsi="Calibri" w:cs="Calibri"/>
          <w:b/>
          <w:bCs/>
          <w:iCs/>
          <w:color w:val="222222"/>
          <w:sz w:val="18"/>
          <w:szCs w:val="18"/>
          <w:lang w:val="es-CO" w:eastAsia="fr-FR"/>
        </w:rPr>
        <w:t xml:space="preserve">Temas: </w:t>
      </w:r>
      <w:r w:rsidRPr="00263D94">
        <w:rPr>
          <w:rFonts w:ascii="Calibri" w:eastAsia="Calibri" w:hAnsi="Calibri" w:cs="Calibri"/>
          <w:b/>
          <w:bCs/>
          <w:iCs/>
          <w:color w:val="222222"/>
          <w:sz w:val="18"/>
          <w:szCs w:val="18"/>
          <w:lang w:val="es-CO" w:eastAsia="fr-FR"/>
        </w:rPr>
        <w:tab/>
        <w:t>DEBIDO PROCESO / TUTELA CONTRA ACTUACIÓN JUDICIAL / MORA EN EL TRÁMITE DE ACCIÓN POPULAR.</w:t>
      </w:r>
      <w:r w:rsidRPr="00263D94">
        <w:rPr>
          <w:rFonts w:ascii="Calibri" w:eastAsia="Calibri" w:hAnsi="Calibri" w:cs="Calibri"/>
          <w:b/>
          <w:bCs/>
          <w:iCs/>
          <w:color w:val="222222"/>
          <w:sz w:val="18"/>
          <w:szCs w:val="18"/>
          <w:lang w:eastAsia="fr-FR"/>
        </w:rPr>
        <w:t xml:space="preserve"> </w:t>
      </w:r>
      <w:r w:rsidRPr="00263D94">
        <w:rPr>
          <w:rFonts w:ascii="Calibri" w:eastAsia="Calibri" w:hAnsi="Calibri" w:cs="Calibri"/>
          <w:bCs/>
          <w:iCs/>
          <w:color w:val="222222"/>
          <w:sz w:val="18"/>
          <w:szCs w:val="18"/>
          <w:lang w:val="es-ES_tradnl" w:eastAsia="fr-FR"/>
        </w:rPr>
        <w:t xml:space="preserve">Halla la Sala notorio que el Despacho judicial no ha resuelto oportunamente los pedimentos del actor, y para esos efectos, están cumplidos los presupuestos generales de procedibilidad del amparo. </w:t>
      </w:r>
      <w:r w:rsidRPr="00263D94">
        <w:rPr>
          <w:rFonts w:ascii="Calibri" w:eastAsia="Calibri" w:hAnsi="Calibri" w:cs="Calibri"/>
          <w:bCs/>
          <w:iCs/>
          <w:color w:val="222222"/>
          <w:sz w:val="18"/>
          <w:szCs w:val="18"/>
          <w:lang w:eastAsia="fr-FR"/>
        </w:rPr>
        <w:t xml:space="preserve">El asunto es de relevancia constitucional; se carece de medios ordinarios adicionales que puedan agotarse, el actor radicó cuatro (4) memoriales con idénticas peticiones (Subsidiariedad) (Folios 163 y </w:t>
      </w:r>
      <w:proofErr w:type="spellStart"/>
      <w:r w:rsidRPr="00263D94">
        <w:rPr>
          <w:rFonts w:ascii="Calibri" w:eastAsia="Calibri" w:hAnsi="Calibri" w:cs="Calibri"/>
          <w:bCs/>
          <w:iCs/>
          <w:color w:val="222222"/>
          <w:sz w:val="18"/>
          <w:szCs w:val="18"/>
          <w:lang w:eastAsia="fr-FR"/>
        </w:rPr>
        <w:t>ss</w:t>
      </w:r>
      <w:proofErr w:type="spellEnd"/>
      <w:r w:rsidRPr="00263D94">
        <w:rPr>
          <w:rFonts w:ascii="Calibri" w:eastAsia="Calibri" w:hAnsi="Calibri" w:cs="Calibri"/>
          <w:bCs/>
          <w:iCs/>
          <w:color w:val="222222"/>
          <w:sz w:val="18"/>
          <w:szCs w:val="18"/>
          <w:lang w:eastAsia="fr-FR"/>
        </w:rPr>
        <w:t xml:space="preserve"> del disco compacto visible a folio 10, ib.); no se trata de una decisión de tutela; hay inmediatez porque los escritos datan de los días los días 05-06-2017, 23-05-2017 y 30-05-2017 (Folios 163 y </w:t>
      </w:r>
      <w:proofErr w:type="spellStart"/>
      <w:r w:rsidRPr="00263D94">
        <w:rPr>
          <w:rFonts w:ascii="Calibri" w:eastAsia="Calibri" w:hAnsi="Calibri" w:cs="Calibri"/>
          <w:bCs/>
          <w:iCs/>
          <w:color w:val="222222"/>
          <w:sz w:val="18"/>
          <w:szCs w:val="18"/>
          <w:lang w:eastAsia="fr-FR"/>
        </w:rPr>
        <w:t>ss</w:t>
      </w:r>
      <w:proofErr w:type="spellEnd"/>
      <w:r w:rsidRPr="00263D94">
        <w:rPr>
          <w:rFonts w:ascii="Calibri" w:eastAsia="Calibri" w:hAnsi="Calibri" w:cs="Calibri"/>
          <w:bCs/>
          <w:iCs/>
          <w:color w:val="222222"/>
          <w:sz w:val="18"/>
          <w:szCs w:val="18"/>
          <w:lang w:eastAsia="fr-FR"/>
        </w:rPr>
        <w:t xml:space="preserve"> del disco compacto visible a folio 10, ib.) y la acción fue instaurada el 03-08-2017 (Folio 3, ib.); las irregularidades resultan ser trascendentes en el trámite procedimental. </w:t>
      </w:r>
      <w:r w:rsidRPr="00263D94">
        <w:rPr>
          <w:rFonts w:ascii="Calibri" w:eastAsia="Calibri" w:hAnsi="Calibri" w:cs="Calibri"/>
          <w:bCs/>
          <w:iCs/>
          <w:color w:val="222222"/>
          <w:sz w:val="18"/>
          <w:szCs w:val="18"/>
          <w:lang w:val="es-ES_tradnl" w:eastAsia="fr-FR"/>
        </w:rPr>
        <w:t xml:space="preserve">Fácil se aprecia que el despacho judicial incurrió en mora judicial, pues dejó vencer el término legal con que contaba para proferir las decisiones correspondientes (Artículo 120, </w:t>
      </w:r>
      <w:proofErr w:type="spellStart"/>
      <w:r w:rsidRPr="00263D94">
        <w:rPr>
          <w:rFonts w:ascii="Calibri" w:eastAsia="Calibri" w:hAnsi="Calibri" w:cs="Calibri"/>
          <w:bCs/>
          <w:iCs/>
          <w:color w:val="222222"/>
          <w:sz w:val="18"/>
          <w:szCs w:val="18"/>
          <w:lang w:val="es-ES_tradnl" w:eastAsia="fr-FR"/>
        </w:rPr>
        <w:t>CGP</w:t>
      </w:r>
      <w:proofErr w:type="spellEnd"/>
      <w:r w:rsidRPr="00263D94">
        <w:rPr>
          <w:rFonts w:ascii="Calibri" w:eastAsia="Calibri" w:hAnsi="Calibri" w:cs="Calibri"/>
          <w:bCs/>
          <w:iCs/>
          <w:color w:val="222222"/>
          <w:sz w:val="18"/>
          <w:szCs w:val="18"/>
          <w:lang w:val="es-ES_tradnl" w:eastAsia="fr-FR"/>
        </w:rPr>
        <w:t xml:space="preserve">). En efecto, el accionante radicó varios memoriales solicitando al Juzgado que de impulso oficioso a la acción popular y se declare incompetente, mas nada ha resuelto al respecto. A estas alturas han pasado aproximadamente dos (2) meses desde su radicación, en silencio. En esta sede la accionada ninguna justificación ofreció. Así las cosas, es evidente la afectación del derecho fundamental al debido proceso por mora judicial, por lo tanto, se concederá el amparo para ordenarle a la funcionaria acusada que se pronuncie frente a la petición formulada por la </w:t>
      </w:r>
      <w:proofErr w:type="spellStart"/>
      <w:r w:rsidRPr="00263D94">
        <w:rPr>
          <w:rFonts w:ascii="Calibri" w:eastAsia="Calibri" w:hAnsi="Calibri" w:cs="Calibri"/>
          <w:bCs/>
          <w:iCs/>
          <w:color w:val="222222"/>
          <w:sz w:val="18"/>
          <w:szCs w:val="18"/>
          <w:lang w:val="es-ES_tradnl" w:eastAsia="fr-FR"/>
        </w:rPr>
        <w:t>tutelante</w:t>
      </w:r>
      <w:proofErr w:type="spellEnd"/>
      <w:r w:rsidRPr="00263D94">
        <w:rPr>
          <w:rFonts w:ascii="Calibri" w:eastAsia="Calibri" w:hAnsi="Calibri" w:cs="Calibri"/>
          <w:bCs/>
          <w:iCs/>
          <w:color w:val="222222"/>
          <w:sz w:val="18"/>
          <w:szCs w:val="18"/>
          <w:lang w:val="es-ES_tradnl" w:eastAsia="fr-FR"/>
        </w:rPr>
        <w:t>.</w:t>
      </w:r>
    </w:p>
    <w:p w:rsidR="00263D94" w:rsidRDefault="00263D94" w:rsidP="002403C8">
      <w:pPr>
        <w:pStyle w:val="Sansinterligne"/>
        <w:tabs>
          <w:tab w:val="left" w:pos="3579"/>
        </w:tabs>
        <w:spacing w:line="360" w:lineRule="auto"/>
        <w:jc w:val="center"/>
        <w:rPr>
          <w:rFonts w:ascii="Georgia" w:hAnsi="Georgia" w:cs="Arial"/>
          <w:w w:val="140"/>
          <w:sz w:val="14"/>
        </w:rPr>
      </w:pPr>
    </w:p>
    <w:p w:rsidR="00486062" w:rsidRPr="007C23E2" w:rsidRDefault="00E27305" w:rsidP="002403C8">
      <w:pPr>
        <w:pStyle w:val="Sansinterligne"/>
        <w:tabs>
          <w:tab w:val="left" w:pos="3579"/>
        </w:tabs>
        <w:spacing w:line="360" w:lineRule="auto"/>
        <w:jc w:val="center"/>
        <w:rPr>
          <w:rFonts w:ascii="Georgia" w:hAnsi="Georgia" w:cs="Arial"/>
          <w:w w:val="140"/>
          <w:sz w:val="14"/>
        </w:rPr>
      </w:pPr>
      <w:r w:rsidRPr="007C23E2">
        <w:rPr>
          <w:rFonts w:ascii="Georgia" w:hAnsi="Georgia" w:cs="Arial"/>
          <w:w w:val="140"/>
        </w:rPr>
        <w:br w:type="textWrapping" w:clear="all"/>
      </w:r>
      <w:r w:rsidR="00486062" w:rsidRPr="007C23E2">
        <w:rPr>
          <w:rFonts w:ascii="Georgia" w:hAnsi="Georgia" w:cs="Arial"/>
          <w:w w:val="140"/>
          <w:sz w:val="14"/>
        </w:rPr>
        <w:t>REPUBLICA DE COLOMBIA</w:t>
      </w:r>
    </w:p>
    <w:p w:rsidR="00486062" w:rsidRPr="007C23E2" w:rsidRDefault="00486062" w:rsidP="00486062">
      <w:pPr>
        <w:pStyle w:val="Sansinterligne"/>
        <w:tabs>
          <w:tab w:val="center" w:pos="4987"/>
          <w:tab w:val="left" w:pos="8449"/>
        </w:tabs>
        <w:spacing w:line="360" w:lineRule="auto"/>
        <w:jc w:val="center"/>
        <w:rPr>
          <w:rFonts w:ascii="Georgia" w:hAnsi="Georgia" w:cs="Arial"/>
          <w:w w:val="140"/>
        </w:rPr>
      </w:pPr>
      <w:r w:rsidRPr="007C23E2">
        <w:rPr>
          <w:rFonts w:ascii="Georgia" w:hAnsi="Georgia" w:cs="Arial"/>
          <w:w w:val="140"/>
          <w:sz w:val="14"/>
        </w:rPr>
        <w:t>RAMA JUDICIAL DEL PODER PÚBLICO</w:t>
      </w:r>
    </w:p>
    <w:p w:rsidR="00486062" w:rsidRPr="007C23E2" w:rsidRDefault="00486062" w:rsidP="00486062">
      <w:pPr>
        <w:pStyle w:val="Sansinterligne"/>
        <w:spacing w:line="360" w:lineRule="auto"/>
        <w:jc w:val="center"/>
        <w:rPr>
          <w:rFonts w:ascii="Georgia" w:hAnsi="Georgia" w:cs="Arial"/>
          <w:w w:val="140"/>
          <w:sz w:val="16"/>
        </w:rPr>
      </w:pPr>
      <w:r w:rsidRPr="007C23E2">
        <w:rPr>
          <w:rFonts w:ascii="Georgia" w:hAnsi="Georgia" w:cs="Arial"/>
          <w:w w:val="140"/>
          <w:sz w:val="18"/>
        </w:rPr>
        <w:t>T</w:t>
      </w:r>
      <w:r w:rsidRPr="007C23E2">
        <w:rPr>
          <w:rFonts w:ascii="Georgia" w:hAnsi="Georgia" w:cs="Arial"/>
          <w:w w:val="140"/>
          <w:sz w:val="16"/>
        </w:rPr>
        <w:t>RIBUNAL</w:t>
      </w:r>
      <w:r w:rsidRPr="007C23E2">
        <w:rPr>
          <w:rFonts w:ascii="Georgia" w:hAnsi="Georgia" w:cs="Arial"/>
          <w:w w:val="140"/>
          <w:sz w:val="18"/>
        </w:rPr>
        <w:t xml:space="preserve"> S</w:t>
      </w:r>
      <w:r w:rsidRPr="007C23E2">
        <w:rPr>
          <w:rFonts w:ascii="Georgia" w:hAnsi="Georgia" w:cs="Arial"/>
          <w:w w:val="140"/>
          <w:sz w:val="16"/>
        </w:rPr>
        <w:t xml:space="preserve">UPERIOR DEL </w:t>
      </w:r>
      <w:r w:rsidRPr="007C23E2">
        <w:rPr>
          <w:rFonts w:ascii="Georgia" w:hAnsi="Georgia" w:cs="Arial"/>
          <w:w w:val="140"/>
          <w:sz w:val="18"/>
        </w:rPr>
        <w:t>D</w:t>
      </w:r>
      <w:r w:rsidRPr="007C23E2">
        <w:rPr>
          <w:rFonts w:ascii="Georgia" w:hAnsi="Georgia" w:cs="Arial"/>
          <w:w w:val="140"/>
          <w:sz w:val="16"/>
        </w:rPr>
        <w:t>ISTRITO</w:t>
      </w:r>
      <w:r w:rsidRPr="007C23E2">
        <w:rPr>
          <w:rFonts w:ascii="Georgia" w:hAnsi="Georgia" w:cs="Arial"/>
          <w:w w:val="140"/>
          <w:sz w:val="18"/>
        </w:rPr>
        <w:t xml:space="preserve"> J</w:t>
      </w:r>
      <w:r w:rsidRPr="007C23E2">
        <w:rPr>
          <w:rFonts w:ascii="Georgia" w:hAnsi="Georgia" w:cs="Arial"/>
          <w:w w:val="140"/>
          <w:sz w:val="16"/>
        </w:rPr>
        <w:t>UDICIAL</w:t>
      </w:r>
    </w:p>
    <w:p w:rsidR="00E27305" w:rsidRPr="007C23E2" w:rsidRDefault="00E27305" w:rsidP="00E27305">
      <w:pPr>
        <w:pStyle w:val="Sansinterligne"/>
        <w:spacing w:line="360" w:lineRule="auto"/>
        <w:jc w:val="center"/>
        <w:rPr>
          <w:rFonts w:ascii="Georgia" w:hAnsi="Georgia" w:cs="Arial"/>
          <w:w w:val="140"/>
          <w:sz w:val="16"/>
          <w:szCs w:val="18"/>
        </w:rPr>
      </w:pPr>
      <w:r w:rsidRPr="007C23E2">
        <w:rPr>
          <w:rFonts w:ascii="Georgia" w:hAnsi="Georgia" w:cs="Arial"/>
          <w:w w:val="140"/>
          <w:sz w:val="18"/>
          <w:szCs w:val="18"/>
        </w:rPr>
        <w:t>S</w:t>
      </w:r>
      <w:r w:rsidRPr="007C23E2">
        <w:rPr>
          <w:rFonts w:ascii="Georgia" w:hAnsi="Georgia" w:cs="Arial"/>
          <w:w w:val="140"/>
          <w:sz w:val="16"/>
          <w:szCs w:val="18"/>
        </w:rPr>
        <w:t>ALA</w:t>
      </w:r>
      <w:r w:rsidRPr="007C23E2">
        <w:rPr>
          <w:rFonts w:ascii="Georgia" w:hAnsi="Georgia" w:cs="Arial"/>
          <w:w w:val="140"/>
          <w:sz w:val="14"/>
          <w:szCs w:val="18"/>
        </w:rPr>
        <w:t xml:space="preserve"> </w:t>
      </w:r>
      <w:r w:rsidR="00A90334" w:rsidRPr="007C23E2">
        <w:rPr>
          <w:rFonts w:ascii="Georgia" w:hAnsi="Georgia" w:cs="Arial"/>
          <w:w w:val="140"/>
          <w:sz w:val="16"/>
          <w:szCs w:val="18"/>
        </w:rPr>
        <w:t xml:space="preserve">DE </w:t>
      </w:r>
      <w:r w:rsidR="00A90334" w:rsidRPr="007C23E2">
        <w:rPr>
          <w:rFonts w:ascii="Georgia" w:hAnsi="Georgia" w:cs="Arial"/>
          <w:w w:val="140"/>
          <w:sz w:val="18"/>
          <w:szCs w:val="18"/>
        </w:rPr>
        <w:t>D</w:t>
      </w:r>
      <w:r w:rsidR="00A90334" w:rsidRPr="007C23E2">
        <w:rPr>
          <w:rFonts w:ascii="Georgia" w:hAnsi="Georgia" w:cs="Arial"/>
          <w:w w:val="140"/>
          <w:sz w:val="16"/>
          <w:szCs w:val="18"/>
        </w:rPr>
        <w:t>ECISIÓN</w:t>
      </w:r>
      <w:r w:rsidR="00A90334" w:rsidRPr="007C23E2">
        <w:rPr>
          <w:rFonts w:ascii="Georgia" w:hAnsi="Georgia" w:cs="Arial"/>
          <w:w w:val="140"/>
          <w:sz w:val="18"/>
          <w:szCs w:val="18"/>
        </w:rPr>
        <w:t xml:space="preserve"> </w:t>
      </w:r>
      <w:r w:rsidRPr="007C23E2">
        <w:rPr>
          <w:rFonts w:ascii="Georgia" w:hAnsi="Georgia" w:cs="Arial"/>
          <w:w w:val="140"/>
          <w:sz w:val="18"/>
          <w:szCs w:val="18"/>
        </w:rPr>
        <w:t>C</w:t>
      </w:r>
      <w:r w:rsidRPr="007C23E2">
        <w:rPr>
          <w:rFonts w:ascii="Georgia" w:hAnsi="Georgia" w:cs="Arial"/>
          <w:w w:val="140"/>
          <w:sz w:val="16"/>
          <w:szCs w:val="18"/>
        </w:rPr>
        <w:t>IVIL –</w:t>
      </w:r>
      <w:r w:rsidRPr="007C23E2">
        <w:rPr>
          <w:rFonts w:ascii="Georgia" w:hAnsi="Georgia" w:cs="Arial"/>
          <w:w w:val="140"/>
          <w:sz w:val="18"/>
          <w:szCs w:val="18"/>
        </w:rPr>
        <w:t>F</w:t>
      </w:r>
      <w:r w:rsidRPr="007C23E2">
        <w:rPr>
          <w:rFonts w:ascii="Georgia" w:hAnsi="Georgia" w:cs="Arial"/>
          <w:w w:val="140"/>
          <w:sz w:val="16"/>
          <w:szCs w:val="18"/>
        </w:rPr>
        <w:t xml:space="preserve">AMILIA – </w:t>
      </w:r>
      <w:r w:rsidRPr="007C23E2">
        <w:rPr>
          <w:rFonts w:ascii="Georgia" w:hAnsi="Georgia" w:cs="Arial"/>
          <w:w w:val="140"/>
          <w:sz w:val="18"/>
          <w:szCs w:val="18"/>
        </w:rPr>
        <w:t>D</w:t>
      </w:r>
      <w:r w:rsidRPr="007C23E2">
        <w:rPr>
          <w:rFonts w:ascii="Georgia" w:hAnsi="Georgia" w:cs="Arial"/>
          <w:w w:val="140"/>
          <w:sz w:val="16"/>
          <w:szCs w:val="18"/>
        </w:rPr>
        <w:t>ISTRITO</w:t>
      </w:r>
      <w:r w:rsidRPr="007C23E2">
        <w:rPr>
          <w:rFonts w:ascii="Georgia" w:hAnsi="Georgia" w:cs="Arial"/>
          <w:w w:val="140"/>
          <w:sz w:val="18"/>
          <w:szCs w:val="18"/>
        </w:rPr>
        <w:t xml:space="preserve"> D</w:t>
      </w:r>
      <w:r w:rsidRPr="007C23E2">
        <w:rPr>
          <w:rFonts w:ascii="Georgia" w:hAnsi="Georgia" w:cs="Arial"/>
          <w:w w:val="140"/>
          <w:sz w:val="16"/>
          <w:szCs w:val="18"/>
        </w:rPr>
        <w:t>E</w:t>
      </w:r>
      <w:r w:rsidRPr="007C23E2">
        <w:rPr>
          <w:rFonts w:ascii="Georgia" w:hAnsi="Georgia" w:cs="Arial"/>
          <w:w w:val="140"/>
          <w:sz w:val="18"/>
          <w:szCs w:val="18"/>
        </w:rPr>
        <w:t xml:space="preserve"> P</w:t>
      </w:r>
      <w:r w:rsidRPr="007C23E2">
        <w:rPr>
          <w:rFonts w:ascii="Georgia" w:hAnsi="Georgia" w:cs="Arial"/>
          <w:w w:val="140"/>
          <w:sz w:val="16"/>
          <w:szCs w:val="18"/>
        </w:rPr>
        <w:t>EREIRA</w:t>
      </w:r>
    </w:p>
    <w:p w:rsidR="00E27305" w:rsidRPr="007C23E2" w:rsidRDefault="00E27305" w:rsidP="00E27305">
      <w:pPr>
        <w:pStyle w:val="Sansinterligne"/>
        <w:spacing w:line="360" w:lineRule="auto"/>
        <w:jc w:val="center"/>
        <w:rPr>
          <w:rFonts w:ascii="Georgia" w:hAnsi="Georgia" w:cs="Arial"/>
          <w:w w:val="140"/>
          <w:sz w:val="16"/>
          <w:szCs w:val="18"/>
        </w:rPr>
      </w:pPr>
      <w:r w:rsidRPr="007C23E2">
        <w:rPr>
          <w:rFonts w:ascii="Georgia" w:hAnsi="Georgia" w:cs="Arial"/>
          <w:w w:val="140"/>
          <w:sz w:val="18"/>
          <w:szCs w:val="18"/>
        </w:rPr>
        <w:t>D</w:t>
      </w:r>
      <w:r w:rsidRPr="007C23E2">
        <w:rPr>
          <w:rFonts w:ascii="Georgia" w:hAnsi="Georgia" w:cs="Arial"/>
          <w:w w:val="140"/>
          <w:sz w:val="16"/>
          <w:szCs w:val="18"/>
        </w:rPr>
        <w:t xml:space="preserve">EPARTAMENTO </w:t>
      </w:r>
      <w:r w:rsidRPr="007C23E2">
        <w:rPr>
          <w:rFonts w:ascii="Georgia" w:hAnsi="Georgia" w:cs="Arial"/>
          <w:w w:val="140"/>
          <w:sz w:val="18"/>
          <w:szCs w:val="18"/>
        </w:rPr>
        <w:t>D</w:t>
      </w:r>
      <w:r w:rsidRPr="007C23E2">
        <w:rPr>
          <w:rFonts w:ascii="Georgia" w:hAnsi="Georgia" w:cs="Arial"/>
          <w:w w:val="140"/>
          <w:sz w:val="16"/>
          <w:szCs w:val="18"/>
        </w:rPr>
        <w:t xml:space="preserve">E </w:t>
      </w:r>
      <w:r w:rsidRPr="007C23E2">
        <w:rPr>
          <w:rFonts w:ascii="Georgia" w:hAnsi="Georgia" w:cs="Arial"/>
          <w:w w:val="140"/>
          <w:sz w:val="18"/>
          <w:szCs w:val="18"/>
        </w:rPr>
        <w:t>R</w:t>
      </w:r>
      <w:r w:rsidRPr="007C23E2">
        <w:rPr>
          <w:rFonts w:ascii="Georgia" w:hAnsi="Georgia" w:cs="Arial"/>
          <w:w w:val="140"/>
          <w:sz w:val="16"/>
          <w:szCs w:val="18"/>
        </w:rPr>
        <w:t>ISARALDA</w:t>
      </w:r>
    </w:p>
    <w:p w:rsidR="00486062" w:rsidRPr="007C23E2" w:rsidRDefault="00C82BC4" w:rsidP="00C82BC4">
      <w:pPr>
        <w:tabs>
          <w:tab w:val="left" w:pos="720"/>
        </w:tabs>
        <w:spacing w:line="360" w:lineRule="auto"/>
        <w:rPr>
          <w:rFonts w:ascii="Georgia" w:hAnsi="Georgia" w:cs="Arial"/>
          <w:w w:val="140"/>
          <w:szCs w:val="18"/>
        </w:rPr>
      </w:pPr>
      <w:r w:rsidRPr="007C23E2">
        <w:rPr>
          <w:rFonts w:ascii="Georgia" w:hAnsi="Georgia" w:cs="Arial"/>
          <w:w w:val="140"/>
          <w:szCs w:val="18"/>
        </w:rPr>
        <w:tab/>
      </w:r>
    </w:p>
    <w:p w:rsidR="0099045D" w:rsidRPr="007C23E2" w:rsidRDefault="00970930" w:rsidP="00F560C3">
      <w:pPr>
        <w:pStyle w:val="Corpsdetexte"/>
        <w:spacing w:line="360" w:lineRule="auto"/>
        <w:rPr>
          <w:rFonts w:ascii="Georgia" w:hAnsi="Georgia" w:cs="Arial"/>
          <w:sz w:val="22"/>
          <w:szCs w:val="22"/>
        </w:rPr>
      </w:pPr>
      <w:r w:rsidRPr="007C23E2">
        <w:rPr>
          <w:rFonts w:ascii="Georgia" w:hAnsi="Georgia" w:cs="Arial"/>
          <w:sz w:val="22"/>
        </w:rPr>
        <w:tab/>
      </w:r>
      <w:r w:rsidR="00D70A1B" w:rsidRPr="007C23E2">
        <w:rPr>
          <w:rFonts w:ascii="Georgia" w:hAnsi="Georgia" w:cs="Arial"/>
          <w:sz w:val="22"/>
        </w:rPr>
        <w:tab/>
      </w:r>
      <w:r w:rsidR="0099045D" w:rsidRPr="007C23E2">
        <w:rPr>
          <w:rFonts w:ascii="Georgia" w:hAnsi="Georgia" w:cs="Arial"/>
          <w:sz w:val="22"/>
          <w:szCs w:val="22"/>
        </w:rPr>
        <w:t>Asunto</w:t>
      </w:r>
      <w:r w:rsidR="0099045D" w:rsidRPr="007C23E2">
        <w:rPr>
          <w:rFonts w:ascii="Georgia" w:hAnsi="Georgia" w:cs="Arial"/>
          <w:sz w:val="22"/>
          <w:szCs w:val="22"/>
        </w:rPr>
        <w:tab/>
      </w:r>
      <w:r w:rsidR="0099045D" w:rsidRPr="007C23E2">
        <w:rPr>
          <w:rFonts w:ascii="Georgia" w:hAnsi="Georgia" w:cs="Arial"/>
          <w:sz w:val="22"/>
          <w:szCs w:val="22"/>
        </w:rPr>
        <w:tab/>
      </w:r>
      <w:r w:rsidR="0099045D" w:rsidRPr="007C23E2">
        <w:rPr>
          <w:rFonts w:ascii="Georgia" w:hAnsi="Georgia" w:cs="Arial"/>
          <w:sz w:val="22"/>
          <w:szCs w:val="22"/>
        </w:rPr>
        <w:tab/>
        <w:t>: Sentencia de tutela en primera instancia</w:t>
      </w:r>
    </w:p>
    <w:p w:rsidR="00A00766" w:rsidRPr="007C23E2" w:rsidRDefault="00A00766" w:rsidP="00A00766">
      <w:pPr>
        <w:pStyle w:val="Corpsdetexte"/>
        <w:spacing w:line="360" w:lineRule="auto"/>
        <w:ind w:left="1416"/>
        <w:rPr>
          <w:rFonts w:ascii="Georgia" w:hAnsi="Georgia" w:cs="Arial"/>
          <w:sz w:val="22"/>
        </w:rPr>
      </w:pPr>
      <w:r w:rsidRPr="007C23E2">
        <w:rPr>
          <w:rFonts w:ascii="Georgia" w:hAnsi="Georgia" w:cs="Arial"/>
          <w:sz w:val="22"/>
        </w:rPr>
        <w:t>Accionante</w:t>
      </w:r>
      <w:r w:rsidRPr="007C23E2">
        <w:rPr>
          <w:rFonts w:ascii="Georgia" w:hAnsi="Georgia" w:cs="Arial"/>
          <w:sz w:val="22"/>
        </w:rPr>
        <w:tab/>
      </w:r>
      <w:r w:rsidRPr="007C23E2">
        <w:rPr>
          <w:rFonts w:ascii="Georgia" w:hAnsi="Georgia" w:cs="Arial"/>
          <w:sz w:val="22"/>
        </w:rPr>
        <w:tab/>
        <w:t xml:space="preserve">: </w:t>
      </w:r>
      <w:r w:rsidR="00E01DD2">
        <w:rPr>
          <w:rFonts w:ascii="Georgia" w:hAnsi="Georgia" w:cs="Arial"/>
          <w:sz w:val="22"/>
        </w:rPr>
        <w:t xml:space="preserve">Javier Elías Arias </w:t>
      </w:r>
      <w:proofErr w:type="spellStart"/>
      <w:r w:rsidR="00E01DD2">
        <w:rPr>
          <w:rFonts w:ascii="Georgia" w:hAnsi="Georgia" w:cs="Arial"/>
          <w:sz w:val="22"/>
        </w:rPr>
        <w:t>Idárraga</w:t>
      </w:r>
      <w:proofErr w:type="spellEnd"/>
    </w:p>
    <w:p w:rsidR="00A00766" w:rsidRPr="007C23E2" w:rsidRDefault="00A00766" w:rsidP="00E64913">
      <w:pPr>
        <w:pStyle w:val="Corpsdetexte"/>
        <w:tabs>
          <w:tab w:val="left" w:pos="3435"/>
        </w:tabs>
        <w:spacing w:line="360" w:lineRule="auto"/>
        <w:ind w:left="1416"/>
        <w:rPr>
          <w:rFonts w:ascii="Georgia" w:hAnsi="Georgia" w:cs="Arial"/>
          <w:sz w:val="22"/>
        </w:rPr>
      </w:pPr>
      <w:r w:rsidRPr="007C23E2">
        <w:rPr>
          <w:rFonts w:ascii="Georgia" w:hAnsi="Georgia" w:cs="Arial"/>
          <w:sz w:val="22"/>
        </w:rPr>
        <w:t>Accionado (s)</w:t>
      </w:r>
      <w:r w:rsidRPr="007C23E2">
        <w:rPr>
          <w:rFonts w:ascii="Georgia" w:hAnsi="Georgia" w:cs="Arial"/>
          <w:sz w:val="22"/>
        </w:rPr>
        <w:tab/>
      </w:r>
      <w:r w:rsidRPr="007C23E2">
        <w:rPr>
          <w:rFonts w:ascii="Georgia" w:hAnsi="Georgia" w:cs="Arial"/>
          <w:sz w:val="22"/>
        </w:rPr>
        <w:tab/>
      </w:r>
      <w:r w:rsidR="00E64913">
        <w:rPr>
          <w:rFonts w:ascii="Georgia" w:hAnsi="Georgia" w:cs="Arial"/>
          <w:sz w:val="22"/>
        </w:rPr>
        <w:tab/>
      </w:r>
      <w:r w:rsidRPr="007C23E2">
        <w:rPr>
          <w:rFonts w:ascii="Georgia" w:hAnsi="Georgia" w:cs="Arial"/>
          <w:sz w:val="22"/>
        </w:rPr>
        <w:t xml:space="preserve">: </w:t>
      </w:r>
      <w:r w:rsidR="009C3246" w:rsidRPr="007C23E2">
        <w:rPr>
          <w:rFonts w:ascii="Georgia" w:hAnsi="Georgia" w:cs="Arial"/>
          <w:sz w:val="22"/>
        </w:rPr>
        <w:t xml:space="preserve">Juzgado </w:t>
      </w:r>
      <w:r w:rsidR="00E01DD2">
        <w:rPr>
          <w:rFonts w:ascii="Georgia" w:hAnsi="Georgia" w:cs="Arial"/>
          <w:sz w:val="22"/>
        </w:rPr>
        <w:t xml:space="preserve">Segundo </w:t>
      </w:r>
      <w:r w:rsidR="009C3246" w:rsidRPr="007C23E2">
        <w:rPr>
          <w:rFonts w:ascii="Georgia" w:hAnsi="Georgia" w:cs="Arial"/>
          <w:sz w:val="22"/>
        </w:rPr>
        <w:t>Civil del Circuito de Pereira</w:t>
      </w:r>
    </w:p>
    <w:p w:rsidR="00A00766" w:rsidRPr="007C23E2" w:rsidRDefault="00E01DD2" w:rsidP="00E01DD2">
      <w:pPr>
        <w:pStyle w:val="Corpsdetexte"/>
        <w:tabs>
          <w:tab w:val="clear" w:pos="3540"/>
          <w:tab w:val="clear" w:pos="4248"/>
          <w:tab w:val="left" w:pos="3544"/>
        </w:tabs>
        <w:spacing w:line="360" w:lineRule="auto"/>
        <w:ind w:left="3686" w:hanging="2268"/>
        <w:rPr>
          <w:rFonts w:ascii="Georgia" w:hAnsi="Georgia" w:cs="Arial"/>
          <w:sz w:val="22"/>
          <w:szCs w:val="22"/>
        </w:rPr>
      </w:pPr>
      <w:r>
        <w:rPr>
          <w:rFonts w:ascii="Georgia" w:hAnsi="Georgia" w:cs="Arial"/>
          <w:sz w:val="22"/>
          <w:szCs w:val="22"/>
        </w:rPr>
        <w:t>Vinculado (s)</w:t>
      </w:r>
      <w:r>
        <w:rPr>
          <w:rFonts w:ascii="Georgia" w:hAnsi="Georgia" w:cs="Arial"/>
          <w:sz w:val="22"/>
          <w:szCs w:val="22"/>
        </w:rPr>
        <w:tab/>
      </w:r>
      <w:r>
        <w:rPr>
          <w:rFonts w:ascii="Georgia" w:hAnsi="Georgia" w:cs="Arial"/>
          <w:sz w:val="22"/>
          <w:szCs w:val="22"/>
        </w:rPr>
        <w:tab/>
      </w:r>
      <w:r w:rsidR="00A00766" w:rsidRPr="007C23E2">
        <w:rPr>
          <w:rFonts w:ascii="Georgia" w:hAnsi="Georgia" w:cs="Arial"/>
          <w:sz w:val="22"/>
          <w:szCs w:val="22"/>
        </w:rPr>
        <w:t xml:space="preserve">: </w:t>
      </w:r>
      <w:r>
        <w:rPr>
          <w:rFonts w:ascii="Georgia" w:hAnsi="Georgia" w:cs="Arial"/>
          <w:sz w:val="22"/>
          <w:szCs w:val="22"/>
        </w:rPr>
        <w:t>Fabio Quintero Salazar y otros</w:t>
      </w:r>
    </w:p>
    <w:p w:rsidR="00A00766" w:rsidRPr="007C23E2" w:rsidRDefault="00A00766" w:rsidP="00A00766">
      <w:pPr>
        <w:pStyle w:val="Corpsdetexte"/>
        <w:spacing w:line="360" w:lineRule="auto"/>
        <w:ind w:left="1416"/>
        <w:rPr>
          <w:rFonts w:ascii="Georgia" w:hAnsi="Georgia" w:cs="Arial"/>
          <w:sz w:val="22"/>
        </w:rPr>
      </w:pPr>
      <w:r w:rsidRPr="007C23E2">
        <w:rPr>
          <w:rFonts w:ascii="Georgia" w:hAnsi="Georgia" w:cs="Arial"/>
          <w:sz w:val="22"/>
        </w:rPr>
        <w:t>Radicación</w:t>
      </w:r>
      <w:r w:rsidRPr="007C23E2">
        <w:rPr>
          <w:rFonts w:ascii="Georgia" w:hAnsi="Georgia" w:cs="Arial"/>
          <w:sz w:val="22"/>
        </w:rPr>
        <w:tab/>
      </w:r>
      <w:r w:rsidRPr="007C23E2">
        <w:rPr>
          <w:rFonts w:ascii="Georgia" w:hAnsi="Georgia" w:cs="Arial"/>
          <w:sz w:val="22"/>
        </w:rPr>
        <w:tab/>
        <w:t xml:space="preserve">: </w:t>
      </w:r>
      <w:r w:rsidR="003D7DC8" w:rsidRPr="007C23E2">
        <w:rPr>
          <w:rFonts w:ascii="Georgia" w:hAnsi="Georgia" w:cs="Arial"/>
          <w:sz w:val="22"/>
        </w:rPr>
        <w:t>2017-</w:t>
      </w:r>
      <w:r w:rsidR="00E01DD2">
        <w:rPr>
          <w:rFonts w:ascii="Georgia" w:hAnsi="Georgia" w:cs="Arial"/>
          <w:sz w:val="22"/>
        </w:rPr>
        <w:t>00754</w:t>
      </w:r>
      <w:r w:rsidR="003D7DC8" w:rsidRPr="007C23E2">
        <w:rPr>
          <w:rFonts w:ascii="Georgia" w:hAnsi="Georgia" w:cs="Arial"/>
          <w:sz w:val="22"/>
        </w:rPr>
        <w:t>-00 (Interna No.</w:t>
      </w:r>
      <w:r w:rsidR="00E01DD2">
        <w:rPr>
          <w:rFonts w:ascii="Georgia" w:hAnsi="Georgia" w:cs="Arial"/>
          <w:sz w:val="22"/>
        </w:rPr>
        <w:t>754</w:t>
      </w:r>
      <w:r w:rsidR="003D7DC8" w:rsidRPr="007C23E2">
        <w:rPr>
          <w:rFonts w:ascii="Georgia" w:hAnsi="Georgia" w:cs="Arial"/>
          <w:sz w:val="22"/>
        </w:rPr>
        <w:t>)</w:t>
      </w:r>
    </w:p>
    <w:p w:rsidR="008F34B8" w:rsidRPr="007C23E2" w:rsidRDefault="00970930" w:rsidP="008E5334">
      <w:pPr>
        <w:pStyle w:val="Corpsdetexte"/>
        <w:spacing w:line="360" w:lineRule="auto"/>
        <w:rPr>
          <w:rFonts w:ascii="Georgia" w:hAnsi="Georgia" w:cs="Arial"/>
          <w:sz w:val="22"/>
          <w:szCs w:val="22"/>
        </w:rPr>
      </w:pPr>
      <w:r w:rsidRPr="007C23E2">
        <w:rPr>
          <w:rFonts w:ascii="Georgia" w:hAnsi="Georgia" w:cs="Arial"/>
          <w:sz w:val="22"/>
          <w:szCs w:val="22"/>
        </w:rPr>
        <w:tab/>
      </w:r>
      <w:r w:rsidR="00D70A1B" w:rsidRPr="007C23E2">
        <w:rPr>
          <w:rFonts w:ascii="Georgia" w:hAnsi="Georgia" w:cs="Arial"/>
          <w:sz w:val="22"/>
          <w:szCs w:val="22"/>
        </w:rPr>
        <w:tab/>
      </w:r>
      <w:r w:rsidR="00C82923" w:rsidRPr="007C23E2">
        <w:rPr>
          <w:rFonts w:ascii="Georgia" w:hAnsi="Georgia" w:cs="Arial"/>
          <w:sz w:val="22"/>
          <w:szCs w:val="22"/>
        </w:rPr>
        <w:t>Tema</w:t>
      </w:r>
      <w:r w:rsidR="004736C3" w:rsidRPr="007C23E2">
        <w:rPr>
          <w:rFonts w:ascii="Georgia" w:hAnsi="Georgia" w:cs="Arial"/>
          <w:sz w:val="22"/>
          <w:szCs w:val="22"/>
        </w:rPr>
        <w:t>s</w:t>
      </w:r>
      <w:r w:rsidR="00C82923" w:rsidRPr="007C23E2">
        <w:rPr>
          <w:rFonts w:ascii="Georgia" w:hAnsi="Georgia" w:cs="Arial"/>
          <w:sz w:val="22"/>
          <w:szCs w:val="22"/>
        </w:rPr>
        <w:tab/>
      </w:r>
      <w:r w:rsidR="00C82923" w:rsidRPr="007C23E2">
        <w:rPr>
          <w:rFonts w:ascii="Georgia" w:hAnsi="Georgia" w:cs="Arial"/>
          <w:sz w:val="22"/>
          <w:szCs w:val="22"/>
        </w:rPr>
        <w:tab/>
      </w:r>
      <w:r w:rsidR="00C82923" w:rsidRPr="007C23E2">
        <w:rPr>
          <w:rFonts w:ascii="Georgia" w:hAnsi="Georgia" w:cs="Arial"/>
          <w:sz w:val="22"/>
          <w:szCs w:val="22"/>
        </w:rPr>
        <w:tab/>
        <w:t>:</w:t>
      </w:r>
      <w:r w:rsidR="008F34B8" w:rsidRPr="007C23E2">
        <w:rPr>
          <w:rFonts w:ascii="Georgia" w:hAnsi="Georgia" w:cs="Arial"/>
          <w:sz w:val="22"/>
          <w:szCs w:val="22"/>
        </w:rPr>
        <w:t xml:space="preserve"> </w:t>
      </w:r>
      <w:r w:rsidR="00E01DD2">
        <w:rPr>
          <w:rFonts w:ascii="Georgia" w:hAnsi="Georgia" w:cs="Arial"/>
          <w:sz w:val="22"/>
          <w:szCs w:val="22"/>
        </w:rPr>
        <w:t xml:space="preserve">Subsidiariedad - </w:t>
      </w:r>
      <w:r w:rsidR="00841113">
        <w:rPr>
          <w:rFonts w:ascii="Georgia" w:hAnsi="Georgia" w:cs="Arial"/>
          <w:sz w:val="22"/>
          <w:szCs w:val="22"/>
        </w:rPr>
        <w:t>M</w:t>
      </w:r>
      <w:r w:rsidR="00220254" w:rsidRPr="007C23E2">
        <w:rPr>
          <w:rFonts w:ascii="Georgia" w:hAnsi="Georgia" w:cs="Arial"/>
          <w:sz w:val="22"/>
          <w:szCs w:val="21"/>
        </w:rPr>
        <w:t>o</w:t>
      </w:r>
      <w:r w:rsidR="00C82BC4" w:rsidRPr="007C23E2">
        <w:rPr>
          <w:rFonts w:ascii="Georgia" w:hAnsi="Georgia" w:cs="Arial"/>
          <w:sz w:val="22"/>
          <w:szCs w:val="21"/>
        </w:rPr>
        <w:t>ra judicial</w:t>
      </w:r>
      <w:r w:rsidR="00841113">
        <w:rPr>
          <w:rFonts w:ascii="Georgia" w:hAnsi="Georgia" w:cs="Arial"/>
          <w:sz w:val="22"/>
          <w:szCs w:val="21"/>
        </w:rPr>
        <w:t xml:space="preserve"> </w:t>
      </w:r>
      <w:r w:rsidR="00E01DD2">
        <w:rPr>
          <w:rFonts w:ascii="Georgia" w:hAnsi="Georgia" w:cs="Arial"/>
          <w:sz w:val="22"/>
          <w:szCs w:val="21"/>
        </w:rPr>
        <w:t>-</w:t>
      </w:r>
      <w:r w:rsidR="00841113">
        <w:rPr>
          <w:rFonts w:ascii="Georgia" w:hAnsi="Georgia" w:cs="Arial"/>
          <w:sz w:val="22"/>
          <w:szCs w:val="21"/>
        </w:rPr>
        <w:t xml:space="preserve"> Sin justificación</w:t>
      </w:r>
    </w:p>
    <w:p w:rsidR="0099045D" w:rsidRPr="007C23E2" w:rsidRDefault="008E5334" w:rsidP="008E5334">
      <w:pPr>
        <w:pStyle w:val="Corpsdetexte"/>
        <w:spacing w:line="360" w:lineRule="auto"/>
        <w:rPr>
          <w:rFonts w:ascii="Georgia" w:hAnsi="Georgia"/>
          <w:sz w:val="22"/>
          <w:szCs w:val="22"/>
        </w:rPr>
      </w:pPr>
      <w:r w:rsidRPr="007C23E2">
        <w:rPr>
          <w:rFonts w:ascii="Georgia" w:hAnsi="Georgia"/>
          <w:sz w:val="22"/>
          <w:szCs w:val="22"/>
        </w:rPr>
        <w:tab/>
      </w:r>
      <w:r w:rsidRPr="007C23E2">
        <w:rPr>
          <w:rFonts w:ascii="Georgia" w:hAnsi="Georgia"/>
          <w:sz w:val="22"/>
          <w:szCs w:val="22"/>
        </w:rPr>
        <w:tab/>
      </w:r>
      <w:r w:rsidR="0099045D" w:rsidRPr="007C23E2">
        <w:rPr>
          <w:rFonts w:ascii="Georgia" w:hAnsi="Georgia"/>
          <w:sz w:val="22"/>
          <w:szCs w:val="22"/>
        </w:rPr>
        <w:t>Magistrado Ponente</w:t>
      </w:r>
      <w:r w:rsidR="0099045D" w:rsidRPr="007C23E2">
        <w:rPr>
          <w:rFonts w:ascii="Georgia" w:hAnsi="Georgia"/>
          <w:sz w:val="22"/>
          <w:szCs w:val="22"/>
        </w:rPr>
        <w:tab/>
        <w:t xml:space="preserve">: </w:t>
      </w:r>
      <w:proofErr w:type="spellStart"/>
      <w:r w:rsidR="0099045D" w:rsidRPr="007C23E2">
        <w:rPr>
          <w:rFonts w:ascii="Georgia" w:hAnsi="Georgia"/>
          <w:smallCaps/>
          <w:sz w:val="22"/>
          <w:szCs w:val="22"/>
        </w:rPr>
        <w:t>Duberney</w:t>
      </w:r>
      <w:proofErr w:type="spellEnd"/>
      <w:r w:rsidR="0099045D" w:rsidRPr="007C23E2">
        <w:rPr>
          <w:rFonts w:ascii="Georgia" w:hAnsi="Georgia"/>
          <w:smallCaps/>
          <w:sz w:val="22"/>
          <w:szCs w:val="22"/>
        </w:rPr>
        <w:t xml:space="preserve"> Grisales Herrera</w:t>
      </w:r>
    </w:p>
    <w:p w:rsidR="00E64913" w:rsidRPr="007C23E2" w:rsidRDefault="00E64913" w:rsidP="00E64913">
      <w:pPr>
        <w:spacing w:line="360" w:lineRule="auto"/>
        <w:ind w:left="708" w:firstLine="708"/>
        <w:rPr>
          <w:rFonts w:ascii="Georgia" w:hAnsi="Georgia" w:cs="Arial"/>
          <w:b/>
          <w:bCs/>
          <w:sz w:val="22"/>
          <w:szCs w:val="22"/>
        </w:rPr>
      </w:pPr>
      <w:r w:rsidRPr="007C23E2">
        <w:rPr>
          <w:rFonts w:ascii="Georgia" w:hAnsi="Georgia"/>
          <w:sz w:val="22"/>
          <w:szCs w:val="22"/>
        </w:rPr>
        <w:t>Acta número</w:t>
      </w:r>
      <w:r w:rsidRPr="007C23E2">
        <w:rPr>
          <w:rFonts w:ascii="Georgia" w:hAnsi="Georgia"/>
          <w:sz w:val="22"/>
          <w:szCs w:val="22"/>
        </w:rPr>
        <w:tab/>
      </w:r>
      <w:r w:rsidRPr="007C23E2">
        <w:rPr>
          <w:rFonts w:ascii="Georgia" w:hAnsi="Georgia"/>
          <w:sz w:val="22"/>
          <w:szCs w:val="22"/>
        </w:rPr>
        <w:tab/>
        <w:t xml:space="preserve">: </w:t>
      </w:r>
      <w:r>
        <w:rPr>
          <w:rFonts w:ascii="Georgia" w:hAnsi="Georgia"/>
          <w:sz w:val="22"/>
          <w:szCs w:val="22"/>
        </w:rPr>
        <w:t>416 de 15-08-2017</w:t>
      </w:r>
    </w:p>
    <w:p w:rsidR="00E64913" w:rsidRPr="007C23E2" w:rsidRDefault="00E64913" w:rsidP="00E64913">
      <w:pPr>
        <w:pBdr>
          <w:bottom w:val="double" w:sz="6" w:space="1" w:color="auto"/>
        </w:pBdr>
        <w:spacing w:line="360" w:lineRule="auto"/>
        <w:jc w:val="center"/>
        <w:rPr>
          <w:rFonts w:ascii="Georgia" w:hAnsi="Georgia" w:cs="Arial"/>
          <w:b/>
          <w:bCs/>
          <w:sz w:val="22"/>
          <w:szCs w:val="22"/>
        </w:rPr>
      </w:pPr>
    </w:p>
    <w:p w:rsidR="00E64913" w:rsidRPr="007C23E2" w:rsidRDefault="00E64913" w:rsidP="00E64913">
      <w:pPr>
        <w:spacing w:line="360" w:lineRule="auto"/>
        <w:jc w:val="center"/>
        <w:rPr>
          <w:rFonts w:ascii="Georgia" w:hAnsi="Georgia" w:cs="Arial"/>
          <w:b/>
          <w:bCs/>
          <w:sz w:val="22"/>
          <w:szCs w:val="22"/>
        </w:rPr>
      </w:pPr>
    </w:p>
    <w:p w:rsidR="00E64913" w:rsidRPr="007C23E2" w:rsidRDefault="00E64913" w:rsidP="00E64913">
      <w:pPr>
        <w:spacing w:line="360" w:lineRule="auto"/>
        <w:jc w:val="center"/>
        <w:rPr>
          <w:rFonts w:ascii="Georgia" w:hAnsi="Georgia" w:cs="Arial"/>
          <w:iCs/>
          <w:sz w:val="28"/>
          <w:szCs w:val="28"/>
          <w:lang w:val="es-CO"/>
        </w:rPr>
      </w:pPr>
      <w:r w:rsidRPr="007C23E2">
        <w:rPr>
          <w:rFonts w:ascii="Georgia" w:hAnsi="Georgia" w:cs="Arial"/>
          <w:iCs/>
          <w:smallCaps/>
          <w:sz w:val="28"/>
          <w:szCs w:val="28"/>
          <w:lang w:val="es-CO"/>
        </w:rPr>
        <w:t xml:space="preserve">Pereira, R., </w:t>
      </w:r>
      <w:r>
        <w:rPr>
          <w:rFonts w:ascii="Georgia" w:hAnsi="Georgia" w:cs="Arial"/>
          <w:iCs/>
          <w:smallCaps/>
          <w:sz w:val="28"/>
          <w:szCs w:val="28"/>
          <w:lang w:val="es-CO"/>
        </w:rPr>
        <w:t xml:space="preserve">quince </w:t>
      </w:r>
      <w:r w:rsidRPr="007C23E2">
        <w:rPr>
          <w:rFonts w:ascii="Georgia" w:hAnsi="Georgia" w:cs="Arial"/>
          <w:iCs/>
          <w:smallCaps/>
          <w:sz w:val="28"/>
          <w:szCs w:val="28"/>
          <w:lang w:val="es-CO"/>
        </w:rPr>
        <w:t>(</w:t>
      </w:r>
      <w:r>
        <w:rPr>
          <w:rFonts w:ascii="Georgia" w:hAnsi="Georgia" w:cs="Arial"/>
          <w:iCs/>
          <w:smallCaps/>
          <w:sz w:val="28"/>
          <w:szCs w:val="28"/>
          <w:lang w:val="es-CO"/>
        </w:rPr>
        <w:t>15</w:t>
      </w:r>
      <w:r w:rsidRPr="007C23E2">
        <w:rPr>
          <w:rFonts w:ascii="Georgia" w:hAnsi="Georgia" w:cs="Arial"/>
          <w:iCs/>
          <w:smallCaps/>
          <w:sz w:val="28"/>
          <w:szCs w:val="28"/>
          <w:lang w:val="es-CO"/>
        </w:rPr>
        <w:t>) de agosto de dos mil diecisiete (2017)</w:t>
      </w:r>
      <w:r w:rsidRPr="007C23E2">
        <w:rPr>
          <w:rFonts w:ascii="Georgia" w:hAnsi="Georgia" w:cs="Arial"/>
          <w:iCs/>
          <w:sz w:val="28"/>
          <w:szCs w:val="28"/>
          <w:lang w:val="es-CO"/>
        </w:rPr>
        <w:t>.</w:t>
      </w:r>
    </w:p>
    <w:p w:rsidR="000147A2" w:rsidRPr="007C23E2" w:rsidRDefault="000147A2" w:rsidP="0099045D">
      <w:pPr>
        <w:spacing w:line="360" w:lineRule="auto"/>
        <w:jc w:val="center"/>
        <w:rPr>
          <w:rFonts w:ascii="Georgia" w:hAnsi="Georgia" w:cs="Arial"/>
          <w:b/>
          <w:bCs/>
          <w:lang w:val="es-CO"/>
        </w:rPr>
      </w:pPr>
    </w:p>
    <w:p w:rsidR="0099045D" w:rsidRPr="007C23E2" w:rsidRDefault="0099045D" w:rsidP="0099045D">
      <w:pPr>
        <w:pStyle w:val="Corpsdetexte"/>
        <w:numPr>
          <w:ilvl w:val="0"/>
          <w:numId w:val="1"/>
        </w:numPr>
        <w:spacing w:line="360" w:lineRule="auto"/>
        <w:rPr>
          <w:rFonts w:ascii="Georgia" w:hAnsi="Georgia"/>
          <w:szCs w:val="24"/>
        </w:rPr>
      </w:pPr>
      <w:r w:rsidRPr="007C23E2">
        <w:rPr>
          <w:rFonts w:ascii="Georgia" w:hAnsi="Georgia"/>
          <w:szCs w:val="24"/>
        </w:rPr>
        <w:t xml:space="preserve">EL ASUNTO </w:t>
      </w:r>
      <w:r w:rsidR="00B15B77" w:rsidRPr="007C23E2">
        <w:rPr>
          <w:rFonts w:ascii="Georgia" w:hAnsi="Georgia"/>
          <w:szCs w:val="24"/>
        </w:rPr>
        <w:t xml:space="preserve">POR </w:t>
      </w:r>
      <w:r w:rsidRPr="007C23E2">
        <w:rPr>
          <w:rFonts w:ascii="Georgia" w:hAnsi="Georgia"/>
          <w:szCs w:val="24"/>
        </w:rPr>
        <w:t>DECIDIR</w:t>
      </w:r>
    </w:p>
    <w:p w:rsidR="00134F0A" w:rsidRPr="007C23E2" w:rsidRDefault="00134F0A" w:rsidP="0099045D">
      <w:pPr>
        <w:pStyle w:val="Corpsdetexte"/>
        <w:spacing w:line="360" w:lineRule="auto"/>
        <w:rPr>
          <w:rFonts w:ascii="Georgia" w:hAnsi="Georgia"/>
          <w:szCs w:val="24"/>
        </w:rPr>
      </w:pPr>
    </w:p>
    <w:p w:rsidR="00104367" w:rsidRPr="007C23E2" w:rsidRDefault="00A35E06" w:rsidP="00104367">
      <w:pPr>
        <w:pStyle w:val="Corpsdetexte"/>
        <w:spacing w:line="360" w:lineRule="auto"/>
        <w:rPr>
          <w:rFonts w:ascii="Georgia" w:hAnsi="Georgia"/>
          <w:szCs w:val="24"/>
        </w:rPr>
      </w:pPr>
      <w:r w:rsidRPr="007C23E2">
        <w:rPr>
          <w:rFonts w:ascii="Georgia" w:hAnsi="Georgia"/>
          <w:szCs w:val="24"/>
        </w:rPr>
        <w:t>El</w:t>
      </w:r>
      <w:r w:rsidR="0069231C" w:rsidRPr="007C23E2">
        <w:rPr>
          <w:rFonts w:ascii="Georgia" w:hAnsi="Georgia"/>
          <w:szCs w:val="24"/>
        </w:rPr>
        <w:t xml:space="preserve"> </w:t>
      </w:r>
      <w:r w:rsidR="008907D4" w:rsidRPr="007C23E2">
        <w:rPr>
          <w:rFonts w:ascii="Georgia" w:hAnsi="Georgia"/>
          <w:szCs w:val="24"/>
        </w:rPr>
        <w:t>amparo constitucional de la referencia</w:t>
      </w:r>
      <w:r w:rsidR="00104367" w:rsidRPr="007C23E2">
        <w:rPr>
          <w:rFonts w:ascii="Georgia" w:hAnsi="Georgia"/>
          <w:szCs w:val="24"/>
        </w:rPr>
        <w:t>, adelantada</w:t>
      </w:r>
      <w:r w:rsidRPr="007C23E2">
        <w:rPr>
          <w:rFonts w:ascii="Georgia" w:hAnsi="Georgia"/>
          <w:szCs w:val="24"/>
        </w:rPr>
        <w:t>s</w:t>
      </w:r>
      <w:r w:rsidR="00104367" w:rsidRPr="007C23E2">
        <w:rPr>
          <w:rFonts w:ascii="Georgia" w:hAnsi="Georgia"/>
          <w:szCs w:val="24"/>
        </w:rPr>
        <w:t xml:space="preserve"> las debidas actuaciones con el trámite preferente y sumario, sin que se evidencie</w:t>
      </w:r>
      <w:r w:rsidRPr="007C23E2">
        <w:rPr>
          <w:rFonts w:ascii="Georgia" w:hAnsi="Georgia"/>
          <w:szCs w:val="24"/>
        </w:rPr>
        <w:t>n</w:t>
      </w:r>
      <w:r w:rsidR="00104367" w:rsidRPr="007C23E2">
        <w:rPr>
          <w:rFonts w:ascii="Georgia" w:hAnsi="Georgia"/>
          <w:szCs w:val="24"/>
        </w:rPr>
        <w:t xml:space="preserve"> causal</w:t>
      </w:r>
      <w:r w:rsidRPr="007C23E2">
        <w:rPr>
          <w:rFonts w:ascii="Georgia" w:hAnsi="Georgia"/>
          <w:szCs w:val="24"/>
        </w:rPr>
        <w:t>es</w:t>
      </w:r>
      <w:r w:rsidR="00104367" w:rsidRPr="007C23E2">
        <w:rPr>
          <w:rFonts w:ascii="Georgia" w:hAnsi="Georgia"/>
          <w:szCs w:val="24"/>
        </w:rPr>
        <w:t xml:space="preserve"> de nulidad que la</w:t>
      </w:r>
      <w:r w:rsidRPr="007C23E2">
        <w:rPr>
          <w:rFonts w:ascii="Georgia" w:hAnsi="Georgia"/>
          <w:szCs w:val="24"/>
        </w:rPr>
        <w:t xml:space="preserve"> invaliden</w:t>
      </w:r>
      <w:r w:rsidR="00104367" w:rsidRPr="007C23E2">
        <w:rPr>
          <w:rFonts w:ascii="Georgia" w:hAnsi="Georgia"/>
          <w:szCs w:val="24"/>
        </w:rPr>
        <w:t>.</w:t>
      </w:r>
    </w:p>
    <w:p w:rsidR="000147A2" w:rsidRPr="007C23E2" w:rsidRDefault="000147A2" w:rsidP="0099045D">
      <w:pPr>
        <w:pStyle w:val="Corpsdetexte"/>
        <w:spacing w:line="360" w:lineRule="auto"/>
        <w:rPr>
          <w:rFonts w:ascii="Georgia" w:hAnsi="Georgia"/>
          <w:szCs w:val="24"/>
        </w:rPr>
      </w:pPr>
    </w:p>
    <w:p w:rsidR="0099045D" w:rsidRPr="007C23E2" w:rsidRDefault="0099045D" w:rsidP="0099045D">
      <w:pPr>
        <w:pStyle w:val="Corpsdetexte"/>
        <w:numPr>
          <w:ilvl w:val="0"/>
          <w:numId w:val="1"/>
        </w:numPr>
        <w:spacing w:line="360" w:lineRule="auto"/>
        <w:rPr>
          <w:rFonts w:ascii="Georgia" w:hAnsi="Georgia"/>
          <w:szCs w:val="24"/>
        </w:rPr>
      </w:pPr>
      <w:r w:rsidRPr="007C23E2">
        <w:rPr>
          <w:rFonts w:ascii="Georgia" w:hAnsi="Georgia"/>
          <w:szCs w:val="24"/>
        </w:rPr>
        <w:t xml:space="preserve">LA SÍNTESIS </w:t>
      </w:r>
      <w:r w:rsidR="00990F1D" w:rsidRPr="007C23E2">
        <w:rPr>
          <w:rFonts w:ascii="Georgia" w:hAnsi="Georgia"/>
          <w:szCs w:val="24"/>
        </w:rPr>
        <w:t>FÁCTICA</w:t>
      </w:r>
    </w:p>
    <w:p w:rsidR="0099045D" w:rsidRPr="007C23E2" w:rsidRDefault="0099045D" w:rsidP="0099045D">
      <w:pPr>
        <w:pStyle w:val="Corpsdetexte"/>
        <w:spacing w:line="360" w:lineRule="auto"/>
        <w:rPr>
          <w:rFonts w:ascii="Georgia" w:hAnsi="Georgia"/>
          <w:szCs w:val="24"/>
        </w:rPr>
      </w:pPr>
    </w:p>
    <w:p w:rsidR="00D95388" w:rsidRPr="007C23E2" w:rsidRDefault="00841113" w:rsidP="00D95388">
      <w:pPr>
        <w:spacing w:line="360" w:lineRule="auto"/>
        <w:jc w:val="both"/>
        <w:rPr>
          <w:rFonts w:ascii="Georgia" w:hAnsi="Georgia" w:cs="Arial"/>
          <w:lang w:val="es-CO"/>
        </w:rPr>
      </w:pPr>
      <w:r>
        <w:rPr>
          <w:rFonts w:ascii="Georgia" w:hAnsi="Georgia" w:cs="Arial"/>
          <w:lang w:val="es-CO"/>
        </w:rPr>
        <w:t xml:space="preserve">Dijo el </w:t>
      </w:r>
      <w:r w:rsidR="009C3246" w:rsidRPr="007C23E2">
        <w:rPr>
          <w:rFonts w:ascii="Georgia" w:hAnsi="Georgia" w:cs="Arial"/>
          <w:lang w:val="es-CO"/>
        </w:rPr>
        <w:t xml:space="preserve">accionante que el Juzgado </w:t>
      </w:r>
      <w:r>
        <w:rPr>
          <w:rFonts w:ascii="Georgia" w:hAnsi="Georgia" w:cs="Arial"/>
          <w:lang w:val="es-CO"/>
        </w:rPr>
        <w:t xml:space="preserve">que conoce de la acción popular No.2013-00244-00, no ha resuelto los memoriales que ha presentado </w:t>
      </w:r>
      <w:r w:rsidR="00D95388" w:rsidRPr="007C23E2">
        <w:rPr>
          <w:rFonts w:ascii="Georgia" w:hAnsi="Georgia" w:cs="Arial"/>
        </w:rPr>
        <w:t>(Folio</w:t>
      </w:r>
      <w:r w:rsidR="00B856AE" w:rsidRPr="007C23E2">
        <w:rPr>
          <w:rFonts w:ascii="Georgia" w:hAnsi="Georgia" w:cs="Arial"/>
        </w:rPr>
        <w:t xml:space="preserve"> </w:t>
      </w:r>
      <w:r>
        <w:rPr>
          <w:rFonts w:ascii="Georgia" w:hAnsi="Georgia" w:cs="Arial"/>
        </w:rPr>
        <w:t>1</w:t>
      </w:r>
      <w:r w:rsidR="00D95388" w:rsidRPr="007C23E2">
        <w:rPr>
          <w:rFonts w:ascii="Georgia" w:hAnsi="Georgia" w:cs="Arial"/>
        </w:rPr>
        <w:t xml:space="preserve">, este cuaderno). </w:t>
      </w:r>
    </w:p>
    <w:p w:rsidR="0099045D" w:rsidRPr="007C23E2" w:rsidRDefault="00990F1D" w:rsidP="0099045D">
      <w:pPr>
        <w:pStyle w:val="Corpsdetexte"/>
        <w:numPr>
          <w:ilvl w:val="0"/>
          <w:numId w:val="1"/>
        </w:numPr>
        <w:spacing w:line="360" w:lineRule="auto"/>
        <w:rPr>
          <w:rFonts w:ascii="Georgia" w:hAnsi="Georgia"/>
          <w:szCs w:val="24"/>
        </w:rPr>
      </w:pPr>
      <w:r w:rsidRPr="007C23E2">
        <w:rPr>
          <w:rFonts w:ascii="Georgia" w:hAnsi="Georgia"/>
          <w:szCs w:val="24"/>
        </w:rPr>
        <w:lastRenderedPageBreak/>
        <w:t>EL</w:t>
      </w:r>
      <w:r w:rsidR="00265F36" w:rsidRPr="007C23E2">
        <w:rPr>
          <w:rFonts w:ascii="Georgia" w:hAnsi="Georgia"/>
          <w:szCs w:val="24"/>
        </w:rPr>
        <w:t xml:space="preserve"> </w:t>
      </w:r>
      <w:r w:rsidR="0099045D" w:rsidRPr="007C23E2">
        <w:rPr>
          <w:rFonts w:ascii="Georgia" w:hAnsi="Georgia"/>
          <w:szCs w:val="24"/>
        </w:rPr>
        <w:t xml:space="preserve">DERECHO </w:t>
      </w:r>
      <w:r w:rsidRPr="007C23E2">
        <w:rPr>
          <w:rFonts w:ascii="Georgia" w:hAnsi="Georgia"/>
          <w:szCs w:val="24"/>
        </w:rPr>
        <w:t>INVOCADO</w:t>
      </w:r>
    </w:p>
    <w:p w:rsidR="00800EF6" w:rsidRPr="007C23E2" w:rsidRDefault="00800EF6" w:rsidP="00730CA7">
      <w:pPr>
        <w:pStyle w:val="Corpsdetexte"/>
        <w:spacing w:line="360" w:lineRule="auto"/>
        <w:rPr>
          <w:rFonts w:ascii="Georgia" w:hAnsi="Georgia"/>
          <w:szCs w:val="24"/>
          <w:lang w:val="es-CO"/>
        </w:rPr>
      </w:pPr>
    </w:p>
    <w:p w:rsidR="007D0ECC" w:rsidRPr="007C23E2" w:rsidRDefault="00841113"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Se invocan los artículos 13 y 83 de la CP, y se infiere del recuento fáctico y las pretensiones tutelares el </w:t>
      </w:r>
      <w:r w:rsidR="00B856AE" w:rsidRPr="007C23E2">
        <w:rPr>
          <w:rFonts w:ascii="Georgia" w:hAnsi="Georgia" w:cs="Arial"/>
          <w:spacing w:val="-3"/>
          <w:lang w:val="es-ES_tradnl"/>
        </w:rPr>
        <w:t xml:space="preserve">debido proceso </w:t>
      </w:r>
      <w:r w:rsidR="007475F9" w:rsidRPr="007C23E2">
        <w:rPr>
          <w:rFonts w:ascii="Georgia" w:hAnsi="Georgia" w:cs="Arial"/>
          <w:spacing w:val="-3"/>
          <w:lang w:val="es-ES_tradnl"/>
        </w:rPr>
        <w:t>(Folio</w:t>
      </w:r>
      <w:r w:rsidR="007D0ECC" w:rsidRPr="007C23E2">
        <w:rPr>
          <w:rFonts w:ascii="Georgia" w:hAnsi="Georgia" w:cs="Arial"/>
          <w:spacing w:val="-3"/>
          <w:lang w:val="es-ES_tradnl"/>
        </w:rPr>
        <w:t xml:space="preserve"> </w:t>
      </w:r>
      <w:r>
        <w:rPr>
          <w:rFonts w:ascii="Georgia" w:hAnsi="Georgia" w:cs="Arial"/>
          <w:spacing w:val="-3"/>
          <w:lang w:val="es-ES_tradnl"/>
        </w:rPr>
        <w:t>2</w:t>
      </w:r>
      <w:r w:rsidR="007D0ECC" w:rsidRPr="007C23E2">
        <w:rPr>
          <w:rFonts w:ascii="Georgia" w:hAnsi="Georgia" w:cs="Arial"/>
          <w:spacing w:val="-3"/>
          <w:lang w:val="es-ES_tradnl"/>
        </w:rPr>
        <w:t>, este cuaderno).</w:t>
      </w:r>
    </w:p>
    <w:p w:rsidR="003F6C16" w:rsidRPr="007C23E2"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99045D" w:rsidP="0099045D">
      <w:pPr>
        <w:pStyle w:val="Corpsdetexte"/>
        <w:numPr>
          <w:ilvl w:val="0"/>
          <w:numId w:val="1"/>
        </w:numPr>
        <w:spacing w:line="360" w:lineRule="auto"/>
        <w:rPr>
          <w:rFonts w:ascii="Georgia" w:hAnsi="Georgia"/>
          <w:szCs w:val="24"/>
        </w:rPr>
      </w:pPr>
      <w:r w:rsidRPr="007C23E2">
        <w:rPr>
          <w:rFonts w:ascii="Georgia" w:hAnsi="Georgia"/>
          <w:szCs w:val="24"/>
        </w:rPr>
        <w:t>LA PETICIÓN DE PROTECCIÓN</w:t>
      </w:r>
    </w:p>
    <w:p w:rsidR="00E445DE" w:rsidRPr="007C23E2" w:rsidRDefault="00E445DE" w:rsidP="00E445DE">
      <w:pPr>
        <w:pStyle w:val="Corpsdetexte"/>
        <w:spacing w:line="360" w:lineRule="auto"/>
        <w:ind w:left="360"/>
        <w:rPr>
          <w:rFonts w:ascii="Georgia" w:hAnsi="Georgia"/>
          <w:szCs w:val="24"/>
        </w:rPr>
      </w:pPr>
    </w:p>
    <w:p w:rsidR="00D669DC" w:rsidRPr="007C23E2" w:rsidRDefault="00B856AE"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7C23E2">
        <w:rPr>
          <w:rFonts w:ascii="Georgia" w:hAnsi="Georgia" w:cs="Arial"/>
        </w:rPr>
        <w:t xml:space="preserve">Se pretende </w:t>
      </w:r>
      <w:r w:rsidR="00841113">
        <w:rPr>
          <w:rFonts w:ascii="Georgia" w:hAnsi="Georgia" w:cs="Arial"/>
        </w:rPr>
        <w:t xml:space="preserve">que se ordene al juzgado accionado: (i) Responder los memoriales obrantes </w:t>
      </w:r>
      <w:r w:rsidR="005304A8">
        <w:rPr>
          <w:rFonts w:ascii="Georgia" w:hAnsi="Georgia" w:cs="Arial"/>
        </w:rPr>
        <w:t>a folios 163 a 166; (ii) tener</w:t>
      </w:r>
      <w:r w:rsidR="00841113">
        <w:rPr>
          <w:rFonts w:ascii="Georgia" w:hAnsi="Georgia" w:cs="Arial"/>
        </w:rPr>
        <w:t xml:space="preserve"> como coadyuvante </w:t>
      </w:r>
      <w:r w:rsidR="005304A8">
        <w:rPr>
          <w:rFonts w:ascii="Georgia" w:hAnsi="Georgia" w:cs="Arial"/>
        </w:rPr>
        <w:t xml:space="preserve">al actor en </w:t>
      </w:r>
      <w:r w:rsidR="00841113">
        <w:rPr>
          <w:rFonts w:ascii="Georgia" w:hAnsi="Georgia" w:cs="Arial"/>
        </w:rPr>
        <w:t xml:space="preserve">la acción popular, toda vez que no aceptó el desistimiento de la acción; </w:t>
      </w:r>
      <w:r w:rsidR="005304A8">
        <w:rPr>
          <w:rFonts w:ascii="Georgia" w:hAnsi="Georgia" w:cs="Arial"/>
        </w:rPr>
        <w:t xml:space="preserve">e, </w:t>
      </w:r>
      <w:r w:rsidR="00841113">
        <w:rPr>
          <w:rFonts w:ascii="Georgia" w:hAnsi="Georgia" w:cs="Arial"/>
        </w:rPr>
        <w:t xml:space="preserve">(iii) informar por qué termina los amparos mediante desistimiento tácito, desconociendo el artículo 5o de la Ley 472 </w:t>
      </w:r>
      <w:r w:rsidR="00841113">
        <w:rPr>
          <w:rFonts w:ascii="Georgia" w:hAnsi="Georgia" w:cs="Arial"/>
          <w:spacing w:val="-3"/>
          <w:lang w:val="es-ES_tradnl"/>
        </w:rPr>
        <w:t>(Folios 1 y 2</w:t>
      </w:r>
      <w:r w:rsidR="00D669DC" w:rsidRPr="007C23E2">
        <w:rPr>
          <w:rFonts w:ascii="Georgia" w:hAnsi="Georgia" w:cs="Arial"/>
          <w:spacing w:val="-3"/>
          <w:lang w:val="es-ES_tradnl"/>
        </w:rPr>
        <w:t>, este cuaderno).</w:t>
      </w:r>
    </w:p>
    <w:p w:rsidR="0099045D" w:rsidRPr="007C23E2" w:rsidRDefault="00990F1D" w:rsidP="00101AE0">
      <w:pPr>
        <w:pStyle w:val="Sansinterligne"/>
        <w:numPr>
          <w:ilvl w:val="0"/>
          <w:numId w:val="1"/>
        </w:numPr>
        <w:spacing w:line="360" w:lineRule="auto"/>
        <w:jc w:val="both"/>
        <w:rPr>
          <w:rFonts w:ascii="Georgia" w:hAnsi="Georgia"/>
          <w:szCs w:val="24"/>
        </w:rPr>
      </w:pPr>
      <w:r w:rsidRPr="007C23E2">
        <w:rPr>
          <w:rFonts w:ascii="Georgia" w:hAnsi="Georgia"/>
          <w:szCs w:val="24"/>
        </w:rPr>
        <w:t xml:space="preserve">EL RESUMEN </w:t>
      </w:r>
      <w:r w:rsidR="0099045D" w:rsidRPr="007C23E2">
        <w:rPr>
          <w:rFonts w:ascii="Georgia" w:hAnsi="Georgia"/>
          <w:szCs w:val="24"/>
        </w:rPr>
        <w:t>DE LA CRÓNICA PROCESAL</w:t>
      </w:r>
    </w:p>
    <w:p w:rsidR="00BB4CEF" w:rsidRPr="007C23E2" w:rsidRDefault="00BB4CEF" w:rsidP="00BB4CEF">
      <w:pPr>
        <w:pStyle w:val="Sansinterligne"/>
        <w:spacing w:line="360" w:lineRule="auto"/>
        <w:ind w:left="360"/>
        <w:jc w:val="both"/>
        <w:rPr>
          <w:rFonts w:ascii="Georgia" w:hAnsi="Georgia"/>
          <w:szCs w:val="24"/>
        </w:rPr>
      </w:pPr>
    </w:p>
    <w:p w:rsidR="004B1EB8" w:rsidRPr="00F17874" w:rsidRDefault="00971166" w:rsidP="004B1EB8">
      <w:pPr>
        <w:spacing w:line="360" w:lineRule="auto"/>
        <w:jc w:val="both"/>
        <w:rPr>
          <w:rFonts w:ascii="Georgia" w:hAnsi="Georgia" w:cs="Arial"/>
        </w:rPr>
      </w:pPr>
      <w:r w:rsidRPr="007C23E2">
        <w:rPr>
          <w:rFonts w:ascii="Georgia" w:hAnsi="Georgia"/>
        </w:rPr>
        <w:t xml:space="preserve">En reparto ordinario del </w:t>
      </w:r>
      <w:r w:rsidR="00841113">
        <w:rPr>
          <w:rFonts w:ascii="Georgia" w:hAnsi="Georgia"/>
        </w:rPr>
        <w:t xml:space="preserve">03-08-2017 </w:t>
      </w:r>
      <w:r w:rsidR="00480426" w:rsidRPr="007C23E2">
        <w:rPr>
          <w:rFonts w:ascii="Georgia" w:hAnsi="Georgia"/>
        </w:rPr>
        <w:t xml:space="preserve">se </w:t>
      </w:r>
      <w:r w:rsidR="00612C75" w:rsidRPr="007C23E2">
        <w:rPr>
          <w:rFonts w:ascii="Georgia" w:hAnsi="Georgia"/>
        </w:rPr>
        <w:t xml:space="preserve">asignó </w:t>
      </w:r>
      <w:r w:rsidRPr="007C23E2">
        <w:rPr>
          <w:rFonts w:ascii="Georgia" w:hAnsi="Georgia"/>
        </w:rPr>
        <w:t>a este Despacho</w:t>
      </w:r>
      <w:r w:rsidR="004B1EB8" w:rsidRPr="007C23E2">
        <w:rPr>
          <w:rFonts w:ascii="Georgia" w:hAnsi="Georgia" w:cs="Arial"/>
          <w:color w:val="000000"/>
        </w:rPr>
        <w:t xml:space="preserve">, con providencia </w:t>
      </w:r>
      <w:r w:rsidR="007C60E9" w:rsidRPr="007C23E2">
        <w:rPr>
          <w:rFonts w:ascii="Georgia" w:hAnsi="Georgia" w:cs="Arial"/>
          <w:color w:val="000000"/>
        </w:rPr>
        <w:t>de</w:t>
      </w:r>
      <w:r w:rsidR="0022407E" w:rsidRPr="007C23E2">
        <w:rPr>
          <w:rFonts w:ascii="Georgia" w:hAnsi="Georgia" w:cs="Arial"/>
          <w:color w:val="000000"/>
        </w:rPr>
        <w:t xml:space="preserve">l </w:t>
      </w:r>
      <w:r w:rsidR="00841113">
        <w:rPr>
          <w:rFonts w:ascii="Georgia" w:hAnsi="Georgia" w:cs="Arial"/>
          <w:color w:val="000000"/>
        </w:rPr>
        <w:t xml:space="preserve">08-08-2017 </w:t>
      </w:r>
      <w:r w:rsidR="00ED5606" w:rsidRPr="007C23E2">
        <w:rPr>
          <w:rFonts w:ascii="Georgia" w:hAnsi="Georgia" w:cs="Arial"/>
          <w:color w:val="000000"/>
        </w:rPr>
        <w:t>se admitió</w:t>
      </w:r>
      <w:r w:rsidR="00314889" w:rsidRPr="007C23E2">
        <w:rPr>
          <w:rFonts w:ascii="Georgia" w:hAnsi="Georgia" w:cs="Arial"/>
          <w:color w:val="000000"/>
        </w:rPr>
        <w:t xml:space="preserve">, </w:t>
      </w:r>
      <w:r w:rsidR="00314889" w:rsidRPr="007C23E2">
        <w:rPr>
          <w:rFonts w:ascii="Georgia" w:hAnsi="Georgia"/>
        </w:rPr>
        <w:t>se ordenó vincular a quienes se estimó conveniente</w:t>
      </w:r>
      <w:r w:rsidR="00612C75" w:rsidRPr="007C23E2">
        <w:rPr>
          <w:rFonts w:ascii="Georgia" w:hAnsi="Georgia"/>
        </w:rPr>
        <w:t xml:space="preserve"> y</w:t>
      </w:r>
      <w:r w:rsidR="00314889" w:rsidRPr="007C23E2">
        <w:rPr>
          <w:rFonts w:ascii="Georgia" w:hAnsi="Georgia"/>
        </w:rPr>
        <w:t xml:space="preserve"> se dispuso notificar a la partes</w:t>
      </w:r>
      <w:r w:rsidR="00314889" w:rsidRPr="007C23E2">
        <w:rPr>
          <w:rFonts w:ascii="Georgia" w:hAnsi="Georgia" w:cs="Arial"/>
          <w:color w:val="000000"/>
        </w:rPr>
        <w:t xml:space="preserve">, </w:t>
      </w:r>
      <w:r w:rsidR="00314889" w:rsidRPr="007C23E2">
        <w:rPr>
          <w:rFonts w:ascii="Georgia" w:hAnsi="Georgia"/>
        </w:rPr>
        <w:t>entre otros ordenamientos</w:t>
      </w:r>
      <w:r w:rsidR="00EA458D" w:rsidRPr="007C23E2">
        <w:rPr>
          <w:rFonts w:ascii="Georgia" w:hAnsi="Georgia"/>
        </w:rPr>
        <w:t xml:space="preserve"> (Folio</w:t>
      </w:r>
      <w:r w:rsidR="00314889" w:rsidRPr="007C23E2">
        <w:rPr>
          <w:rFonts w:ascii="Georgia" w:hAnsi="Georgia"/>
        </w:rPr>
        <w:t xml:space="preserve"> </w:t>
      </w:r>
      <w:r w:rsidR="00841113">
        <w:rPr>
          <w:rFonts w:ascii="Georgia" w:hAnsi="Georgia"/>
        </w:rPr>
        <w:t>5</w:t>
      </w:r>
      <w:r w:rsidR="00314889" w:rsidRPr="007C23E2">
        <w:rPr>
          <w:rFonts w:ascii="Georgia" w:hAnsi="Georgia"/>
        </w:rPr>
        <w:t xml:space="preserve">, </w:t>
      </w:r>
      <w:r w:rsidR="00AB69A6" w:rsidRPr="007C23E2">
        <w:rPr>
          <w:rFonts w:ascii="Georgia" w:hAnsi="Georgia"/>
        </w:rPr>
        <w:t>ibídem</w:t>
      </w:r>
      <w:r w:rsidR="001E3291" w:rsidRPr="007C23E2">
        <w:rPr>
          <w:rFonts w:ascii="Georgia" w:hAnsi="Georgia"/>
        </w:rPr>
        <w:t>)</w:t>
      </w:r>
      <w:r w:rsidR="00314889" w:rsidRPr="007C23E2">
        <w:rPr>
          <w:rFonts w:ascii="Georgia" w:hAnsi="Georgia" w:cs="Arial"/>
          <w:color w:val="000000"/>
        </w:rPr>
        <w:t xml:space="preserve">. </w:t>
      </w:r>
      <w:r w:rsidR="004B1EB8" w:rsidRPr="007C23E2">
        <w:rPr>
          <w:rFonts w:ascii="Georgia" w:hAnsi="Georgia" w:cs="Arial"/>
          <w:color w:val="000000"/>
        </w:rPr>
        <w:t>Fueron debidamente enterados l</w:t>
      </w:r>
      <w:r w:rsidR="00612C75" w:rsidRPr="007C23E2">
        <w:rPr>
          <w:rFonts w:ascii="Georgia" w:hAnsi="Georgia" w:cs="Arial"/>
          <w:color w:val="000000"/>
        </w:rPr>
        <w:t>os extremos de la acción (Folio</w:t>
      </w:r>
      <w:r w:rsidR="00073A0B" w:rsidRPr="007C23E2">
        <w:rPr>
          <w:rFonts w:ascii="Georgia" w:hAnsi="Georgia" w:cs="Arial"/>
          <w:color w:val="000000"/>
        </w:rPr>
        <w:t xml:space="preserve">s </w:t>
      </w:r>
      <w:r w:rsidR="00841113">
        <w:rPr>
          <w:rFonts w:ascii="Georgia" w:hAnsi="Georgia" w:cs="Arial"/>
          <w:color w:val="000000"/>
        </w:rPr>
        <w:t>6 a 9</w:t>
      </w:r>
      <w:r w:rsidR="00BB4CEF" w:rsidRPr="007C23E2">
        <w:rPr>
          <w:rFonts w:ascii="Georgia" w:hAnsi="Georgia" w:cs="Arial"/>
          <w:color w:val="000000"/>
        </w:rPr>
        <w:t>,</w:t>
      </w:r>
      <w:r w:rsidR="004B1EB8" w:rsidRPr="007C23E2">
        <w:rPr>
          <w:rFonts w:ascii="Georgia" w:hAnsi="Georgia" w:cs="Arial"/>
          <w:color w:val="000000"/>
        </w:rPr>
        <w:t xml:space="preserve"> </w:t>
      </w:r>
      <w:r w:rsidR="00F332AF" w:rsidRPr="007C23E2">
        <w:rPr>
          <w:rFonts w:ascii="Georgia" w:hAnsi="Georgia" w:cs="Arial"/>
          <w:color w:val="000000"/>
        </w:rPr>
        <w:t>ibídem</w:t>
      </w:r>
      <w:r w:rsidR="004B1EB8" w:rsidRPr="007C23E2">
        <w:rPr>
          <w:rFonts w:ascii="Georgia" w:hAnsi="Georgia" w:cs="Arial"/>
          <w:color w:val="000000"/>
        </w:rPr>
        <w:t>).</w:t>
      </w:r>
      <w:r w:rsidR="00642852" w:rsidRPr="007C23E2">
        <w:rPr>
          <w:rFonts w:ascii="Georgia" w:hAnsi="Georgia" w:cs="Arial"/>
        </w:rPr>
        <w:t xml:space="preserve"> </w:t>
      </w:r>
      <w:r w:rsidR="00841113">
        <w:rPr>
          <w:rFonts w:ascii="Georgia" w:hAnsi="Georgia" w:cs="Arial"/>
        </w:rPr>
        <w:t xml:space="preserve">Contestó la Procuraduría General de la Nación, Regional Risaralda (Folio 12, ibídem). El accionado arrimó las </w:t>
      </w:r>
      <w:r w:rsidR="00841113" w:rsidRPr="00F17874">
        <w:rPr>
          <w:rFonts w:ascii="Georgia" w:hAnsi="Georgia" w:cs="Arial"/>
        </w:rPr>
        <w:t xml:space="preserve">copias requeridas </w:t>
      </w:r>
      <w:r w:rsidR="00841113" w:rsidRPr="00F17874">
        <w:rPr>
          <w:rFonts w:ascii="Georgia" w:hAnsi="Georgia" w:cs="Arial"/>
          <w:color w:val="000000"/>
        </w:rPr>
        <w:t>(Folios 10 y 11</w:t>
      </w:r>
      <w:r w:rsidR="00ED5606" w:rsidRPr="00F17874">
        <w:rPr>
          <w:rFonts w:ascii="Georgia" w:hAnsi="Georgia" w:cs="Arial"/>
          <w:color w:val="000000"/>
        </w:rPr>
        <w:t>, ib.)</w:t>
      </w:r>
      <w:r w:rsidR="00771BFD" w:rsidRPr="00F17874">
        <w:rPr>
          <w:rFonts w:ascii="Georgia" w:hAnsi="Georgia" w:cs="Arial"/>
        </w:rPr>
        <w:t>.</w:t>
      </w:r>
    </w:p>
    <w:p w:rsidR="00841113" w:rsidRPr="00F17874" w:rsidRDefault="00406A9E" w:rsidP="00C323F1">
      <w:pPr>
        <w:widowControl/>
        <w:spacing w:line="360" w:lineRule="auto"/>
        <w:jc w:val="both"/>
        <w:rPr>
          <w:rFonts w:ascii="Georgia" w:hAnsi="Georgia" w:cs="Arial"/>
        </w:rPr>
      </w:pPr>
      <w:r w:rsidRPr="00F17874">
        <w:rPr>
          <w:rFonts w:ascii="Georgia" w:hAnsi="Georgia" w:cs="Arial"/>
        </w:rPr>
        <w:t xml:space="preserve">                                              </w:t>
      </w:r>
    </w:p>
    <w:p w:rsidR="00841113" w:rsidRPr="00F17874" w:rsidRDefault="00841113" w:rsidP="00841113">
      <w:pPr>
        <w:numPr>
          <w:ilvl w:val="0"/>
          <w:numId w:val="18"/>
        </w:numPr>
        <w:spacing w:line="360" w:lineRule="auto"/>
        <w:jc w:val="both"/>
        <w:rPr>
          <w:rFonts w:ascii="Georgia" w:hAnsi="Georgia"/>
        </w:rPr>
      </w:pPr>
      <w:r w:rsidRPr="00F17874">
        <w:rPr>
          <w:rFonts w:ascii="Georgia" w:hAnsi="Georgia"/>
        </w:rPr>
        <w:t>LA SINOPSIS DE LA RESPUESTA</w:t>
      </w:r>
    </w:p>
    <w:p w:rsidR="00841113" w:rsidRPr="00F17874" w:rsidRDefault="00841113" w:rsidP="00841113">
      <w:pPr>
        <w:pStyle w:val="Corpsdetexte"/>
        <w:spacing w:line="360" w:lineRule="auto"/>
        <w:rPr>
          <w:rFonts w:ascii="Georgia" w:hAnsi="Georgia"/>
          <w:sz w:val="20"/>
          <w:szCs w:val="24"/>
        </w:rPr>
      </w:pPr>
    </w:p>
    <w:p w:rsidR="00841113" w:rsidRPr="00F17874" w:rsidRDefault="00841113" w:rsidP="00841113">
      <w:pPr>
        <w:spacing w:line="360" w:lineRule="auto"/>
        <w:jc w:val="both"/>
        <w:rPr>
          <w:rFonts w:ascii="Georgia" w:hAnsi="Georgia"/>
        </w:rPr>
      </w:pPr>
      <w:r w:rsidRPr="00F17874">
        <w:rPr>
          <w:rFonts w:ascii="Georgia" w:hAnsi="Georgia"/>
        </w:rPr>
        <w:t xml:space="preserve">La Procuraduría General de la Nación, Regional Risaralda, refirió que la situación alegada es ajena a sus funciones, pues solo le compete verificar como órgano de control la defensa de los derechos e intereses colectivos en el pacto de cumplimiento. Solicitó su desvinculación (Folios </w:t>
      </w:r>
      <w:r w:rsidR="00F17874" w:rsidRPr="00F17874">
        <w:rPr>
          <w:rFonts w:ascii="Georgia" w:hAnsi="Georgia"/>
        </w:rPr>
        <w:t>12</w:t>
      </w:r>
      <w:r w:rsidRPr="00F17874">
        <w:rPr>
          <w:rFonts w:ascii="Georgia" w:hAnsi="Georgia"/>
        </w:rPr>
        <w:t>, ib.)</w:t>
      </w:r>
      <w:r w:rsidRPr="00F17874">
        <w:rPr>
          <w:rFonts w:ascii="Georgia" w:hAnsi="Georgia" w:cs="Arial"/>
        </w:rPr>
        <w:t xml:space="preserve">. </w:t>
      </w:r>
    </w:p>
    <w:p w:rsidR="00C323F1" w:rsidRPr="007C23E2" w:rsidRDefault="00406A9E" w:rsidP="00C323F1">
      <w:pPr>
        <w:widowControl/>
        <w:spacing w:line="360" w:lineRule="auto"/>
        <w:jc w:val="both"/>
        <w:rPr>
          <w:rFonts w:ascii="Georgia" w:hAnsi="Georgia" w:cs="Arial"/>
        </w:rPr>
      </w:pPr>
      <w:r w:rsidRPr="007C23E2">
        <w:rPr>
          <w:rFonts w:ascii="Georgia" w:hAnsi="Georgia" w:cs="Arial"/>
        </w:rPr>
        <w:t xml:space="preserve">                                                                                                                                                                                                                                                                                                                                                                                                                                                                                                                                                                                                                                                                                                                                                                                                                                                                                                                                                                                                                                                                                                                                                                                                                                                                                                                                                                                                                                                                                                                                                                                                                                                                                                                                                                                                                                                                                                                                                                                                                                                                                                                                                                                                                                                                                                                                                                                                                                                                                                                                                                                                                                                                                                                                                                                                                                                                                                                                                                                                                                                                                                                                                                                                                                                                                                                                                                                                                                                                                                                                                                                                                                                                                                                                                                                                                                                                                                                                                                                                                                                </w:t>
      </w:r>
    </w:p>
    <w:p w:rsidR="00CF429F" w:rsidRPr="007C23E2" w:rsidRDefault="00CF429F" w:rsidP="003B3C05">
      <w:pPr>
        <w:pStyle w:val="Paragraphedeliste"/>
        <w:widowControl/>
        <w:numPr>
          <w:ilvl w:val="0"/>
          <w:numId w:val="18"/>
        </w:numPr>
        <w:spacing w:line="360" w:lineRule="auto"/>
        <w:jc w:val="both"/>
        <w:rPr>
          <w:rFonts w:ascii="Georgia" w:hAnsi="Georgia"/>
        </w:rPr>
      </w:pPr>
      <w:r w:rsidRPr="007C23E2">
        <w:rPr>
          <w:rFonts w:ascii="Georgia" w:hAnsi="Georgia"/>
        </w:rPr>
        <w:t>LA FUNDAMENTACIÓN JURÍDICA PARA DECIDIR</w:t>
      </w:r>
    </w:p>
    <w:p w:rsidR="006232EF" w:rsidRPr="007C23E2" w:rsidRDefault="006232EF" w:rsidP="003B3C05">
      <w:pPr>
        <w:pStyle w:val="Corpsdetexte"/>
        <w:spacing w:line="360" w:lineRule="auto"/>
        <w:ind w:left="400"/>
        <w:rPr>
          <w:rFonts w:ascii="Georgia" w:hAnsi="Georgia"/>
          <w:szCs w:val="24"/>
        </w:rPr>
      </w:pPr>
    </w:p>
    <w:p w:rsidR="00D33789" w:rsidRPr="007C23E2" w:rsidRDefault="00CF429F" w:rsidP="003B3C05">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7C23E2">
        <w:rPr>
          <w:rFonts w:ascii="Georgia" w:hAnsi="Georgia"/>
          <w:smallCaps/>
          <w:szCs w:val="24"/>
        </w:rPr>
        <w:t>La competencia</w:t>
      </w:r>
      <w:r w:rsidR="005764A9" w:rsidRPr="007C23E2">
        <w:rPr>
          <w:rFonts w:ascii="Georgia" w:hAnsi="Georgia"/>
          <w:smallCaps/>
          <w:szCs w:val="24"/>
        </w:rPr>
        <w:t xml:space="preserve">. </w:t>
      </w:r>
      <w:r w:rsidR="005427D5" w:rsidRPr="007C23E2">
        <w:rPr>
          <w:rFonts w:ascii="Georgia" w:hAnsi="Georgia" w:cs="Arial"/>
          <w:szCs w:val="24"/>
        </w:rPr>
        <w:t>Este Tribunal es competente para conocer la</w:t>
      </w:r>
      <w:r w:rsidR="005868FF" w:rsidRPr="007C23E2">
        <w:rPr>
          <w:rFonts w:ascii="Georgia" w:hAnsi="Georgia" w:cs="Arial"/>
          <w:szCs w:val="24"/>
        </w:rPr>
        <w:t xml:space="preserve"> acción</w:t>
      </w:r>
      <w:r w:rsidR="00A15670" w:rsidRPr="007C23E2">
        <w:rPr>
          <w:rFonts w:ascii="Georgia" w:hAnsi="Georgia" w:cs="Arial"/>
          <w:szCs w:val="24"/>
        </w:rPr>
        <w:t xml:space="preserve"> </w:t>
      </w:r>
      <w:r w:rsidR="005427D5" w:rsidRPr="007C23E2">
        <w:rPr>
          <w:rFonts w:ascii="Georgia" w:hAnsi="Georgia" w:cs="Arial"/>
          <w:szCs w:val="24"/>
        </w:rPr>
        <w:t xml:space="preserve">en razón a que es el superior jerárquico del </w:t>
      </w:r>
      <w:r w:rsidR="0041111B" w:rsidRPr="007C23E2">
        <w:rPr>
          <w:rFonts w:ascii="Georgia" w:hAnsi="Georgia" w:cs="Arial"/>
          <w:color w:val="000000"/>
          <w:szCs w:val="24"/>
        </w:rPr>
        <w:t xml:space="preserve">Juzgado </w:t>
      </w:r>
      <w:r w:rsidR="00F17874">
        <w:rPr>
          <w:rFonts w:ascii="Georgia" w:hAnsi="Georgia" w:cs="Arial"/>
          <w:color w:val="000000"/>
          <w:szCs w:val="24"/>
        </w:rPr>
        <w:t>Segundo</w:t>
      </w:r>
      <w:r w:rsidR="00642852" w:rsidRPr="007C23E2">
        <w:rPr>
          <w:rFonts w:ascii="Georgia" w:hAnsi="Georgia" w:cs="Arial"/>
          <w:color w:val="000000"/>
          <w:szCs w:val="24"/>
        </w:rPr>
        <w:t xml:space="preserve"> </w:t>
      </w:r>
      <w:r w:rsidR="0041111B" w:rsidRPr="007C23E2">
        <w:rPr>
          <w:rFonts w:ascii="Georgia" w:hAnsi="Georgia" w:cs="Arial"/>
          <w:color w:val="000000"/>
          <w:szCs w:val="24"/>
        </w:rPr>
        <w:t>Civil del Circuito de Pereira</w:t>
      </w:r>
      <w:r w:rsidR="00D33789" w:rsidRPr="007C23E2">
        <w:rPr>
          <w:rFonts w:ascii="Georgia" w:hAnsi="Georgia" w:cs="Arial"/>
          <w:color w:val="000000"/>
          <w:szCs w:val="24"/>
        </w:rPr>
        <w:t>.</w:t>
      </w:r>
    </w:p>
    <w:p w:rsidR="005764A9" w:rsidRPr="00E445DE" w:rsidRDefault="005764A9" w:rsidP="003B3C05">
      <w:pPr>
        <w:pStyle w:val="Paragraphedeliste"/>
        <w:spacing w:line="360" w:lineRule="auto"/>
        <w:rPr>
          <w:rFonts w:ascii="Georgia" w:hAnsi="Georgia" w:cs="Arial"/>
        </w:rPr>
      </w:pPr>
    </w:p>
    <w:p w:rsidR="005764A9" w:rsidRPr="007C23E2" w:rsidRDefault="005764A9" w:rsidP="003B3C05">
      <w:pPr>
        <w:pStyle w:val="Corpsdetexte"/>
        <w:numPr>
          <w:ilvl w:val="1"/>
          <w:numId w:val="18"/>
        </w:numPr>
        <w:spacing w:line="360" w:lineRule="auto"/>
        <w:rPr>
          <w:rFonts w:ascii="Georgia" w:hAnsi="Georgia" w:cs="Arial"/>
        </w:rPr>
      </w:pPr>
      <w:r w:rsidRPr="007C23E2">
        <w:rPr>
          <w:rFonts w:ascii="Georgia" w:hAnsi="Georgia"/>
          <w:smallCaps/>
          <w:szCs w:val="24"/>
        </w:rPr>
        <w:t xml:space="preserve">El problema jurídico a resolver. </w:t>
      </w:r>
      <w:r w:rsidRPr="007C23E2">
        <w:rPr>
          <w:rFonts w:ascii="Georgia" w:hAnsi="Georgia" w:cs="Arial"/>
        </w:rPr>
        <w:t xml:space="preserve">¿El </w:t>
      </w:r>
      <w:r w:rsidR="00642852" w:rsidRPr="007C23E2">
        <w:rPr>
          <w:rFonts w:ascii="Georgia" w:hAnsi="Georgia" w:cs="Arial"/>
        </w:rPr>
        <w:t xml:space="preserve">Despacho Judicial </w:t>
      </w:r>
      <w:r w:rsidRPr="007C23E2">
        <w:rPr>
          <w:rFonts w:ascii="Georgia" w:hAnsi="Georgia" w:cs="Arial"/>
        </w:rPr>
        <w:t xml:space="preserve">accionado ha vulnerado o amenazado los derechos fundamentales </w:t>
      </w:r>
      <w:r w:rsidR="00642852" w:rsidRPr="007C23E2">
        <w:rPr>
          <w:rFonts w:ascii="Georgia" w:hAnsi="Georgia" w:cs="Arial"/>
        </w:rPr>
        <w:t xml:space="preserve">de la </w:t>
      </w:r>
      <w:r w:rsidRPr="007C23E2">
        <w:rPr>
          <w:rFonts w:ascii="Georgia" w:hAnsi="Georgia" w:cs="Arial"/>
        </w:rPr>
        <w:t xml:space="preserve">accionante, según lo expuesto en </w:t>
      </w:r>
      <w:r w:rsidR="005868FF" w:rsidRPr="007C23E2">
        <w:rPr>
          <w:rFonts w:ascii="Georgia" w:hAnsi="Georgia" w:cs="Arial"/>
        </w:rPr>
        <w:t xml:space="preserve">el </w:t>
      </w:r>
      <w:r w:rsidRPr="007C23E2">
        <w:rPr>
          <w:rFonts w:ascii="Georgia" w:hAnsi="Georgia" w:cs="Arial"/>
        </w:rPr>
        <w:t xml:space="preserve">escrito de tutela?   </w:t>
      </w:r>
    </w:p>
    <w:p w:rsidR="00ED5606" w:rsidRPr="007C23E2" w:rsidRDefault="00ED5606" w:rsidP="003B3C05">
      <w:pPr>
        <w:spacing w:line="360" w:lineRule="auto"/>
        <w:rPr>
          <w:rFonts w:ascii="Georgia" w:hAnsi="Georgia" w:cs="Arial"/>
        </w:rPr>
      </w:pPr>
    </w:p>
    <w:p w:rsidR="00ED5606" w:rsidRPr="007C23E2" w:rsidRDefault="00ED5606" w:rsidP="003B3C05">
      <w:pPr>
        <w:pStyle w:val="Paragraphedeliste"/>
        <w:numPr>
          <w:ilvl w:val="1"/>
          <w:numId w:val="18"/>
        </w:numPr>
        <w:spacing w:line="360" w:lineRule="auto"/>
        <w:rPr>
          <w:rFonts w:ascii="Georgia" w:hAnsi="Georgia" w:cs="Arial"/>
          <w:smallCaps/>
        </w:rPr>
      </w:pPr>
      <w:r w:rsidRPr="007C23E2">
        <w:rPr>
          <w:rFonts w:ascii="Georgia" w:hAnsi="Georgia" w:cs="Arial"/>
          <w:smallCaps/>
        </w:rPr>
        <w:t>Los presupuestos generales de procedencia</w:t>
      </w:r>
    </w:p>
    <w:p w:rsidR="00ED5606" w:rsidRPr="007C23E2" w:rsidRDefault="00ED5606" w:rsidP="003B3C05">
      <w:pPr>
        <w:pStyle w:val="Paragraphedeliste"/>
        <w:spacing w:line="360" w:lineRule="auto"/>
        <w:ind w:left="720"/>
        <w:rPr>
          <w:rFonts w:ascii="Georgia" w:hAnsi="Georgia" w:cs="Arial"/>
        </w:rPr>
      </w:pPr>
    </w:p>
    <w:p w:rsidR="00ED5606" w:rsidRPr="007C23E2" w:rsidRDefault="00ED5606" w:rsidP="00F17874">
      <w:pPr>
        <w:pStyle w:val="Corpsdetexte"/>
        <w:numPr>
          <w:ilvl w:val="2"/>
          <w:numId w:val="18"/>
        </w:numPr>
        <w:spacing w:line="360" w:lineRule="auto"/>
        <w:rPr>
          <w:rFonts w:ascii="Georgia" w:hAnsi="Georgia" w:cs="Arial"/>
          <w:szCs w:val="24"/>
        </w:rPr>
      </w:pPr>
      <w:r w:rsidRPr="007C23E2">
        <w:rPr>
          <w:rFonts w:ascii="Georgia" w:hAnsi="Georgia"/>
          <w:smallCaps/>
          <w:sz w:val="22"/>
          <w:szCs w:val="24"/>
        </w:rPr>
        <w:lastRenderedPageBreak/>
        <w:t xml:space="preserve">La legitimación en la causa. </w:t>
      </w:r>
      <w:r w:rsidR="00F17874" w:rsidRPr="00F17874">
        <w:rPr>
          <w:rFonts w:ascii="Georgia" w:hAnsi="Georgia" w:cs="Arial"/>
          <w:szCs w:val="24"/>
        </w:rPr>
        <w:t xml:space="preserve">Se cumple por activa dado que el actor </w:t>
      </w:r>
      <w:r w:rsidR="00F17874">
        <w:rPr>
          <w:rFonts w:ascii="Georgia" w:hAnsi="Georgia" w:cs="Arial"/>
          <w:szCs w:val="24"/>
        </w:rPr>
        <w:t xml:space="preserve">ha actuado como coadyuvante en la acción popular </w:t>
      </w:r>
      <w:r w:rsidR="00F17874" w:rsidRPr="00F17874">
        <w:rPr>
          <w:rFonts w:ascii="Georgia" w:hAnsi="Georgia" w:cs="Arial"/>
          <w:szCs w:val="24"/>
        </w:rPr>
        <w:t>donde se repr</w:t>
      </w:r>
      <w:r w:rsidR="00F17874">
        <w:rPr>
          <w:rFonts w:ascii="Georgia" w:hAnsi="Georgia" w:cs="Arial"/>
          <w:szCs w:val="24"/>
        </w:rPr>
        <w:t>ocha la falta al debido proceso</w:t>
      </w:r>
      <w:r w:rsidRPr="007C23E2">
        <w:rPr>
          <w:rFonts w:ascii="Georgia" w:hAnsi="Georgia" w:cs="Arial"/>
          <w:szCs w:val="24"/>
        </w:rPr>
        <w:t xml:space="preserve">. Y por pasiva, </w:t>
      </w:r>
      <w:r w:rsidR="003B3C05" w:rsidRPr="007C23E2">
        <w:rPr>
          <w:rFonts w:ascii="Georgia" w:hAnsi="Georgia" w:cs="Arial"/>
          <w:szCs w:val="24"/>
        </w:rPr>
        <w:t xml:space="preserve">lo es el </w:t>
      </w:r>
      <w:r w:rsidRPr="007C23E2">
        <w:rPr>
          <w:rFonts w:ascii="Georgia" w:hAnsi="Georgia" w:cs="Arial"/>
          <w:szCs w:val="24"/>
        </w:rPr>
        <w:t xml:space="preserve">accionado, </w:t>
      </w:r>
      <w:r w:rsidR="003B3C05" w:rsidRPr="007C23E2">
        <w:rPr>
          <w:rFonts w:ascii="Georgia" w:hAnsi="Georgia" w:cs="Arial"/>
          <w:szCs w:val="24"/>
        </w:rPr>
        <w:t xml:space="preserve">porque </w:t>
      </w:r>
      <w:r w:rsidRPr="007C23E2">
        <w:rPr>
          <w:rFonts w:ascii="Georgia" w:hAnsi="Georgia" w:cs="Arial"/>
          <w:szCs w:val="24"/>
        </w:rPr>
        <w:t xml:space="preserve">es la autoridad judicial que conoce </w:t>
      </w:r>
      <w:r w:rsidR="005868FF" w:rsidRPr="007C23E2">
        <w:rPr>
          <w:rFonts w:ascii="Georgia" w:hAnsi="Georgia" w:cs="Arial"/>
          <w:szCs w:val="24"/>
        </w:rPr>
        <w:t xml:space="preserve">el </w:t>
      </w:r>
      <w:r w:rsidRPr="007C23E2">
        <w:rPr>
          <w:rFonts w:ascii="Georgia" w:hAnsi="Georgia" w:cs="Arial"/>
          <w:szCs w:val="24"/>
        </w:rPr>
        <w:t>juicio.</w:t>
      </w:r>
    </w:p>
    <w:p w:rsidR="003B3C05" w:rsidRPr="007C23E2" w:rsidRDefault="003B3C05" w:rsidP="00ED5606">
      <w:pPr>
        <w:pStyle w:val="Corpsdetexte"/>
        <w:spacing w:line="360" w:lineRule="auto"/>
        <w:rPr>
          <w:rFonts w:ascii="Georgia" w:hAnsi="Georgia" w:cs="Arial"/>
          <w:szCs w:val="24"/>
        </w:rPr>
      </w:pPr>
    </w:p>
    <w:p w:rsidR="003B3C05" w:rsidRPr="007C23E2" w:rsidRDefault="003B3C05" w:rsidP="00704A64">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Las sub-reglas de análisis en la procedibilidad frente a decisiones judiciales</w:t>
      </w:r>
    </w:p>
    <w:p w:rsidR="003B3C05" w:rsidRPr="00E445DE" w:rsidRDefault="003B3C05" w:rsidP="003B3C05">
      <w:pPr>
        <w:pStyle w:val="Corpsdetexte"/>
        <w:spacing w:line="360" w:lineRule="auto"/>
        <w:rPr>
          <w:rFonts w:ascii="Georgia" w:hAnsi="Georgia" w:cs="Arial"/>
          <w:szCs w:val="24"/>
          <w:lang w:val="es-CO"/>
        </w:rPr>
      </w:pPr>
    </w:p>
    <w:p w:rsidR="00704A64"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Appelnotedebasdep"/>
          <w:rFonts w:ascii="Georgia" w:hAnsi="Georgia" w:cs="Arial"/>
          <w:szCs w:val="24"/>
        </w:rPr>
        <w:footnoteReference w:id="1"/>
      </w:r>
      <w:r w:rsidRPr="007C23E2">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Appelnotedebasdep"/>
          <w:rFonts w:ascii="Georgia" w:hAnsi="Georgia"/>
          <w:szCs w:val="24"/>
        </w:rPr>
        <w:footnoteReference w:id="2"/>
      </w:r>
      <w:r w:rsidRPr="007C23E2">
        <w:rPr>
          <w:rFonts w:ascii="Georgia" w:hAnsi="Georgia" w:cs="Arial"/>
          <w:szCs w:val="24"/>
        </w:rPr>
        <w:t>.</w:t>
      </w:r>
    </w:p>
    <w:p w:rsidR="00F17874" w:rsidRPr="007C23E2" w:rsidRDefault="00F17874" w:rsidP="00704A64">
      <w:pPr>
        <w:pStyle w:val="Corpsdetexte"/>
        <w:shd w:val="clear" w:color="auto" w:fill="FFFFFF" w:themeFill="background1"/>
        <w:spacing w:line="360" w:lineRule="auto"/>
        <w:rPr>
          <w:rFonts w:ascii="Georgia" w:hAnsi="Georgia" w:cs="Arial"/>
          <w:szCs w:val="24"/>
        </w:rPr>
      </w:pP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Appelnotedebasdep"/>
          <w:rFonts w:ascii="Georgia" w:hAnsi="Georgia" w:cs="Arial"/>
          <w:szCs w:val="24"/>
        </w:rPr>
        <w:footnoteReference w:id="3"/>
      </w:r>
      <w:r w:rsidRPr="007C23E2">
        <w:rPr>
          <w:rFonts w:ascii="Georgia" w:hAnsi="Georgia" w:cs="Arial"/>
          <w:szCs w:val="24"/>
        </w:rPr>
        <w:t>.</w:t>
      </w:r>
    </w:p>
    <w:p w:rsidR="00704A64" w:rsidRPr="007C23E2" w:rsidRDefault="00704A64" w:rsidP="00704A64">
      <w:pPr>
        <w:pStyle w:val="Corpsdetexte"/>
        <w:shd w:val="clear" w:color="auto" w:fill="FFFFFF" w:themeFill="background1"/>
        <w:spacing w:line="360" w:lineRule="auto"/>
        <w:rPr>
          <w:rFonts w:ascii="Georgia" w:hAnsi="Georgia" w:cs="Arial"/>
          <w:szCs w:val="24"/>
        </w:rPr>
      </w:pP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Appelnotedebasdep"/>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Appelnotedebasdep"/>
          <w:rFonts w:ascii="Georgia" w:hAnsi="Georgia" w:cs="Arial"/>
          <w:szCs w:val="24"/>
        </w:rPr>
        <w:footnoteReference w:id="5"/>
      </w:r>
      <w:r w:rsidRPr="007C23E2">
        <w:rPr>
          <w:rFonts w:ascii="Georgia" w:hAnsi="Georgia" w:cs="Arial"/>
          <w:szCs w:val="24"/>
        </w:rPr>
        <w:t xml:space="preserve"> (2017)</w:t>
      </w:r>
      <w:r w:rsidR="00642852" w:rsidRPr="007C23E2">
        <w:rPr>
          <w:rStyle w:val="Appelnotedebasdep"/>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Appelnotedebasdep"/>
          <w:rFonts w:ascii="Georgia" w:hAnsi="Georgia"/>
          <w:szCs w:val="24"/>
        </w:rPr>
        <w:footnoteReference w:id="7"/>
      </w:r>
      <w:r w:rsidRPr="007C23E2">
        <w:rPr>
          <w:rFonts w:ascii="Georgia" w:hAnsi="Georgia" w:cs="Arial"/>
          <w:szCs w:val="24"/>
        </w:rPr>
        <w:t>.</w:t>
      </w:r>
    </w:p>
    <w:p w:rsidR="00704A64" w:rsidRPr="007C23E2" w:rsidRDefault="00704A64" w:rsidP="00704A64">
      <w:pPr>
        <w:pStyle w:val="Corpsdetexte"/>
        <w:shd w:val="clear" w:color="auto" w:fill="FFFFFF" w:themeFill="background1"/>
        <w:spacing w:line="360" w:lineRule="auto"/>
        <w:rPr>
          <w:rFonts w:ascii="Georgia" w:hAnsi="Georgia" w:cs="Arial"/>
          <w:szCs w:val="24"/>
        </w:rPr>
      </w:pP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procedibilidad, se han definido los </w:t>
      </w: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siguientes: (i) Defecto orgánico, (ii) Defecto procedimental absoluto, (iii) Defecto fáctico, (iv) Error inducido, (v) Decisión sin motivación, (vi) Defecto material o sustantivo; (vii) Desconocimiento del precedente; y, por último, (viii) violación directa de la Carta.  Un </w:t>
      </w:r>
      <w:r w:rsidRPr="007C23E2">
        <w:rPr>
          <w:rFonts w:ascii="Georgia" w:hAnsi="Georgia" w:cs="Arial"/>
          <w:szCs w:val="24"/>
        </w:rPr>
        <w:lastRenderedPageBreak/>
        <w:t>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Appelnotedebasdep"/>
          <w:rFonts w:ascii="Georgia" w:hAnsi="Georgia" w:cs="Arial"/>
          <w:szCs w:val="24"/>
        </w:rPr>
        <w:footnoteReference w:id="9"/>
      </w:r>
      <w:r w:rsidRPr="007C23E2">
        <w:rPr>
          <w:rFonts w:ascii="Georgia" w:hAnsi="Georgia" w:cs="Arial"/>
          <w:szCs w:val="24"/>
        </w:rPr>
        <w:t>.</w:t>
      </w:r>
    </w:p>
    <w:p w:rsidR="003B3C05" w:rsidRPr="007C23E2" w:rsidRDefault="003B3C05" w:rsidP="003B3C05">
      <w:pPr>
        <w:pStyle w:val="Corpsdetexte"/>
        <w:spacing w:line="360" w:lineRule="auto"/>
        <w:rPr>
          <w:rFonts w:ascii="Georgia" w:hAnsi="Georgia" w:cs="Arial"/>
          <w:szCs w:val="24"/>
        </w:rPr>
      </w:pPr>
    </w:p>
    <w:p w:rsidR="000C760A" w:rsidRPr="007C23E2" w:rsidRDefault="000C760A" w:rsidP="000C760A">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0C760A" w:rsidRPr="00E445DE" w:rsidRDefault="000C760A" w:rsidP="000C760A">
      <w:pPr>
        <w:pStyle w:val="Corpsdetex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0C760A" w:rsidRDefault="000C760A" w:rsidP="000C760A">
      <w:pPr>
        <w:pStyle w:val="Corpsdetexte"/>
        <w:tabs>
          <w:tab w:val="clear" w:pos="0"/>
        </w:tabs>
        <w:spacing w:line="360" w:lineRule="auto"/>
        <w:rPr>
          <w:rFonts w:ascii="Georgia" w:hAnsi="Georgia" w:cs="Arial"/>
          <w:sz w:val="22"/>
          <w:szCs w:val="22"/>
          <w:u w:val="single"/>
        </w:rPr>
      </w:pPr>
      <w:r w:rsidRPr="007C23E2">
        <w:rPr>
          <w:rFonts w:ascii="Georgia" w:hAnsi="Georgia" w:cs="Arial"/>
          <w:szCs w:val="24"/>
        </w:rPr>
        <w:t xml:space="preserve">La acción de tutela, se halla prescrita en el artículo 86 de la CP, definiendo la regla general sobre la procedencia de la acción, al consagrar en el inciso 3° que  </w:t>
      </w:r>
      <w:r w:rsidRPr="007C23E2">
        <w:rPr>
          <w:rFonts w:ascii="Georgia" w:hAnsi="Georgia" w:cs="Arial"/>
          <w:sz w:val="22"/>
          <w:szCs w:val="22"/>
        </w:rPr>
        <w:t>“</w:t>
      </w:r>
      <w:r w:rsidRPr="007C23E2">
        <w:rPr>
          <w:rFonts w:ascii="Georgia" w:hAnsi="Georgia" w:cs="Arial"/>
          <w:i/>
          <w:sz w:val="22"/>
          <w:szCs w:val="22"/>
        </w:rPr>
        <w:t xml:space="preserve">Esta acción solo procederá </w:t>
      </w:r>
      <w:r w:rsidRPr="007C23E2">
        <w:rPr>
          <w:rFonts w:ascii="Georgia" w:hAnsi="Georgia" w:cs="Arial"/>
          <w:i/>
          <w:sz w:val="22"/>
          <w:szCs w:val="22"/>
          <w:u w:val="single"/>
        </w:rPr>
        <w:t>cuando el afectado no disponga de otro medio de defensa judicial, salvo que aquella se utilice como mecanismo transitorio para evitar un perjuicio irremediable</w:t>
      </w:r>
      <w:r w:rsidRPr="007C23E2">
        <w:rPr>
          <w:rFonts w:ascii="Georgia" w:hAnsi="Georgia" w:cs="Arial"/>
          <w:sz w:val="22"/>
          <w:szCs w:val="22"/>
          <w:u w:val="single"/>
        </w:rPr>
        <w:t xml:space="preserve">”. </w:t>
      </w:r>
    </w:p>
    <w:p w:rsidR="000C760A" w:rsidRPr="007C23E2" w:rsidRDefault="000C760A" w:rsidP="000C760A">
      <w:pPr>
        <w:pStyle w:val="Corpsdetexte"/>
        <w:tabs>
          <w:tab w:val="clear" w:pos="0"/>
        </w:tabs>
        <w:spacing w:line="360" w:lineRule="auto"/>
        <w:rPr>
          <w:rFonts w:ascii="Georgia" w:hAnsi="Georgia" w:cs="Arial"/>
          <w:i/>
          <w:sz w:val="22"/>
          <w:szCs w:val="22"/>
        </w:rPr>
      </w:pPr>
      <w:r w:rsidRPr="007C23E2">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C23E2">
        <w:rPr>
          <w:rFonts w:ascii="Georgia" w:hAnsi="Georgia" w:cs="Arial"/>
          <w:i/>
          <w:szCs w:val="24"/>
        </w:rPr>
        <w:t>:</w:t>
      </w:r>
      <w:r w:rsidRPr="007C23E2">
        <w:rPr>
          <w:rFonts w:ascii="Georgia" w:hAnsi="Georgia" w:cs="Arial"/>
          <w:i/>
        </w:rPr>
        <w:t xml:space="preserve"> </w:t>
      </w:r>
      <w:r w:rsidRPr="007C23E2">
        <w:rPr>
          <w:rFonts w:ascii="Georgia" w:hAnsi="Georgia"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C23E2">
        <w:rPr>
          <w:rStyle w:val="Appelnotedebasdep"/>
          <w:rFonts w:ascii="Georgia" w:hAnsi="Georgia" w:cs="Arial"/>
          <w:i/>
          <w:sz w:val="22"/>
          <w:szCs w:val="22"/>
        </w:rPr>
        <w:footnoteReference w:id="10"/>
      </w:r>
      <w:r w:rsidRPr="007C23E2">
        <w:rPr>
          <w:rFonts w:ascii="Georgia" w:hAnsi="Georgia" w:cs="Arial"/>
          <w:i/>
          <w:sz w:val="22"/>
          <w:szCs w:val="22"/>
        </w:rPr>
        <w:t>.</w:t>
      </w:r>
    </w:p>
    <w:p w:rsidR="000C760A" w:rsidRPr="00E445DE" w:rsidRDefault="000C760A" w:rsidP="000C760A">
      <w:pPr>
        <w:pStyle w:val="Corpsdetexte"/>
        <w:tabs>
          <w:tab w:val="clear" w:pos="0"/>
        </w:tabs>
        <w:spacing w:line="360" w:lineRule="auto"/>
        <w:rPr>
          <w:rFonts w:ascii="Georgia" w:hAnsi="Georgia" w:cs="Arial"/>
          <w:szCs w:val="24"/>
          <w:lang w:val="es-CO"/>
        </w:rPr>
      </w:pPr>
    </w:p>
    <w:p w:rsidR="000C760A" w:rsidRPr="007C23E2" w:rsidRDefault="000C760A" w:rsidP="000C760A">
      <w:pPr>
        <w:pStyle w:val="Corpsdetexte"/>
        <w:tabs>
          <w:tab w:val="clear" w:pos="0"/>
        </w:tabs>
        <w:spacing w:line="360" w:lineRule="auto"/>
        <w:rPr>
          <w:rFonts w:ascii="Georgia" w:hAnsi="Georgia" w:cs="Arial"/>
          <w:szCs w:val="24"/>
        </w:rPr>
      </w:pPr>
      <w:r w:rsidRPr="007C23E2">
        <w:rPr>
          <w:rFonts w:ascii="Georgia" w:hAnsi="Georgia" w:cs="Arial"/>
          <w:szCs w:val="24"/>
        </w:rPr>
        <w:t>Conforme  a  lo  sostenido  por  la  CC</w:t>
      </w:r>
      <w:r w:rsidRPr="007C23E2">
        <w:rPr>
          <w:rStyle w:val="Appelnotedebasdep"/>
          <w:rFonts w:ascii="Georgia" w:hAnsi="Georgia"/>
          <w:color w:val="000000"/>
          <w:shd w:val="clear" w:color="auto" w:fill="FFFFFF"/>
        </w:rPr>
        <w:footnoteReference w:id="11"/>
      </w:r>
      <w:r w:rsidRPr="007C23E2">
        <w:rPr>
          <w:rFonts w:ascii="Georgia" w:hAnsi="Georgia" w:cs="Arial"/>
          <w:szCs w:val="24"/>
        </w:rPr>
        <w:t xml:space="preserve">,  deben  agotarse los recursos ordinarios de defensa, </w:t>
      </w:r>
    </w:p>
    <w:p w:rsidR="000C760A" w:rsidRPr="007C23E2" w:rsidRDefault="000C760A" w:rsidP="000C760A">
      <w:pPr>
        <w:pStyle w:val="Corpsdetexte"/>
        <w:tabs>
          <w:tab w:val="clear" w:pos="0"/>
        </w:tabs>
        <w:spacing w:line="360" w:lineRule="auto"/>
        <w:rPr>
          <w:rFonts w:ascii="Georgia" w:hAnsi="Georgia" w:cs="Arial"/>
        </w:rPr>
      </w:pPr>
      <w:r w:rsidRPr="007C23E2">
        <w:rPr>
          <w:rFonts w:ascii="Georgia" w:hAnsi="Georgia" w:cs="Arial"/>
          <w:szCs w:val="24"/>
        </w:rPr>
        <w:t>toda vez que la tutela no fue creada ni destinada a suplir los procedimientos ordinarios ni para enmendar los errores o descuidos de las partes en el proceso; dentro del mismo ámbito la doctrina constitucional enseña</w:t>
      </w:r>
      <w:r w:rsidRPr="007C23E2">
        <w:rPr>
          <w:rFonts w:ascii="Georgia" w:hAnsi="Georgia" w:cs="Arial"/>
        </w:rPr>
        <w:t xml:space="preserve">: </w:t>
      </w:r>
      <w:r w:rsidRPr="007C23E2">
        <w:rPr>
          <w:rFonts w:ascii="Georgia" w:hAnsi="Georgia"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C23E2">
        <w:rPr>
          <w:rStyle w:val="Appelnotedebasdep"/>
          <w:rFonts w:ascii="Georgia" w:hAnsi="Georgia" w:cs="Arial"/>
          <w:sz w:val="22"/>
          <w:szCs w:val="22"/>
        </w:rPr>
        <w:footnoteReference w:id="12"/>
      </w:r>
      <w:r w:rsidRPr="007C23E2">
        <w:rPr>
          <w:rFonts w:ascii="Georgia" w:hAnsi="Georgia" w:cs="Arial"/>
          <w:sz w:val="22"/>
          <w:szCs w:val="22"/>
        </w:rPr>
        <w:t>.</w:t>
      </w:r>
      <w:r w:rsidRPr="007C23E2">
        <w:rPr>
          <w:rFonts w:ascii="Georgia" w:hAnsi="Georgia" w:cs="Arial"/>
          <w:szCs w:val="24"/>
        </w:rPr>
        <w:t xml:space="preserve"> Además, ha sido reiterativa en su criterio</w:t>
      </w:r>
      <w:r w:rsidRPr="007C23E2">
        <w:rPr>
          <w:rStyle w:val="Appelnotedebasdep"/>
          <w:rFonts w:ascii="Georgia" w:hAnsi="Georgia"/>
          <w:szCs w:val="24"/>
        </w:rPr>
        <w:footnoteReference w:id="13"/>
      </w:r>
      <w:r w:rsidRPr="007C23E2">
        <w:rPr>
          <w:rFonts w:ascii="Georgia" w:hAnsi="Georgia" w:cs="Arial"/>
          <w:szCs w:val="24"/>
        </w:rPr>
        <w:t>.</w:t>
      </w:r>
      <w:r w:rsidRPr="007C23E2">
        <w:rPr>
          <w:rFonts w:ascii="Georgia" w:hAnsi="Georgia" w:cs="Arial"/>
        </w:rPr>
        <w:t>También la CSJ se ha referido al tema</w:t>
      </w:r>
      <w:r w:rsidRPr="007C23E2">
        <w:rPr>
          <w:rStyle w:val="Appelnotedebasdep"/>
          <w:rFonts w:ascii="Georgia" w:hAnsi="Georgia" w:cs="Arial"/>
        </w:rPr>
        <w:footnoteReference w:id="14"/>
      </w:r>
      <w:r w:rsidRPr="007C23E2">
        <w:rPr>
          <w:rFonts w:ascii="Georgia" w:hAnsi="Georgia" w:cs="Arial"/>
        </w:rPr>
        <w:t xml:space="preserve">, </w:t>
      </w:r>
      <w:proofErr w:type="spellStart"/>
      <w:r w:rsidRPr="007C23E2">
        <w:rPr>
          <w:rFonts w:ascii="Georgia" w:hAnsi="Georgia" w:cs="Arial"/>
        </w:rPr>
        <w:t>prohija</w:t>
      </w:r>
      <w:proofErr w:type="spellEnd"/>
      <w:r w:rsidRPr="007C23E2">
        <w:rPr>
          <w:rFonts w:ascii="Georgia" w:hAnsi="Georgia" w:cs="Arial"/>
        </w:rPr>
        <w:t xml:space="preserve"> la improcedencia de la tutela por aplicación del principio de subsidiariedad.</w:t>
      </w:r>
    </w:p>
    <w:p w:rsidR="000C760A" w:rsidRPr="007C23E2" w:rsidRDefault="000C760A" w:rsidP="003B3C05">
      <w:pPr>
        <w:pStyle w:val="Corpsdetexte"/>
        <w:spacing w:line="360" w:lineRule="auto"/>
        <w:rPr>
          <w:rFonts w:ascii="Georgia" w:hAnsi="Georgia" w:cs="Arial"/>
          <w:szCs w:val="24"/>
        </w:rPr>
      </w:pPr>
    </w:p>
    <w:p w:rsidR="003B3C05" w:rsidRPr="007C23E2" w:rsidRDefault="003B3C05" w:rsidP="00704A64">
      <w:pPr>
        <w:pStyle w:val="Paragraphedeliste"/>
        <w:numPr>
          <w:ilvl w:val="1"/>
          <w:numId w:val="18"/>
        </w:numPr>
        <w:spacing w:line="360" w:lineRule="auto"/>
        <w:jc w:val="both"/>
        <w:rPr>
          <w:rFonts w:ascii="Georgia" w:hAnsi="Georgia" w:cs="Arial"/>
          <w:smallCaps/>
          <w:lang w:val="es-ES_tradnl"/>
        </w:rPr>
      </w:pPr>
      <w:r w:rsidRPr="007C23E2">
        <w:rPr>
          <w:rFonts w:ascii="Georgia" w:hAnsi="Georgia" w:cs="Arial"/>
          <w:smallCaps/>
          <w:lang w:val="es-ES_tradnl"/>
        </w:rPr>
        <w:t>La mora judicial</w:t>
      </w:r>
    </w:p>
    <w:p w:rsidR="003B3C05" w:rsidRPr="007C23E2" w:rsidRDefault="003B3C05" w:rsidP="003B3C05">
      <w:pPr>
        <w:pStyle w:val="Paragraphedeliste"/>
        <w:spacing w:line="360" w:lineRule="auto"/>
        <w:ind w:left="720"/>
        <w:jc w:val="both"/>
        <w:rPr>
          <w:rFonts w:ascii="Georgia" w:hAnsi="Georgia" w:cs="Arial"/>
          <w:smallCaps/>
          <w:lang w:val="es-ES_tradnl"/>
        </w:rPr>
      </w:pPr>
    </w:p>
    <w:p w:rsidR="003B3C05" w:rsidRPr="007C23E2" w:rsidRDefault="003B3C05" w:rsidP="003B3C05">
      <w:pPr>
        <w:spacing w:line="360" w:lineRule="auto"/>
        <w:jc w:val="both"/>
        <w:rPr>
          <w:rFonts w:ascii="Georgia" w:hAnsi="Georgia" w:cs="Arial"/>
          <w:sz w:val="22"/>
          <w:szCs w:val="22"/>
          <w:lang w:val="es-CO"/>
        </w:rPr>
      </w:pPr>
      <w:r w:rsidRPr="007C23E2">
        <w:rPr>
          <w:rFonts w:ascii="Georgia" w:hAnsi="Georgia" w:cs="Arial"/>
          <w:lang w:val="es-ES_tradnl"/>
        </w:rPr>
        <w:t xml:space="preserve">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w:t>
      </w:r>
      <w:r w:rsidRPr="007C23E2">
        <w:rPr>
          <w:rFonts w:ascii="Georgia" w:hAnsi="Georgia" w:cs="Arial"/>
          <w:lang w:val="es-ES_tradnl"/>
        </w:rPr>
        <w:lastRenderedPageBreak/>
        <w:t>razonable de ley para decidir los asuntos, se deben examinar los casos específicos, es decir, cuántos procesos tiene el despacho a cargo, cuáles tienen prevalencia y la complejidad de los asuntos entre otros, así lo</w:t>
      </w:r>
      <w:r w:rsidRPr="007C23E2">
        <w:rPr>
          <w:rFonts w:ascii="Georgia" w:hAnsi="Georgia" w:cs="Arial"/>
        </w:rPr>
        <w:t xml:space="preserve"> ha recordado la doctrina constitucional</w:t>
      </w:r>
      <w:r w:rsidRPr="007C23E2">
        <w:rPr>
          <w:rStyle w:val="Appelnotedebasdep"/>
          <w:rFonts w:ascii="Georgia" w:hAnsi="Georgia"/>
        </w:rPr>
        <w:footnoteReference w:id="15"/>
      </w:r>
      <w:r w:rsidRPr="007C23E2">
        <w:rPr>
          <w:rFonts w:ascii="Georgia" w:hAnsi="Georgia" w:cs="Arial"/>
        </w:rPr>
        <w:t xml:space="preserve"> que limitó la prosperidad del amparo a que:</w:t>
      </w:r>
      <w:r w:rsidRPr="007C23E2">
        <w:rPr>
          <w:rFonts w:ascii="Georgia" w:hAnsi="Georgia" w:cs="Arial"/>
          <w:lang w:val="es-ES_tradnl"/>
        </w:rPr>
        <w:t xml:space="preserve"> </w:t>
      </w:r>
      <w:r w:rsidRPr="007C23E2">
        <w:rPr>
          <w:rFonts w:ascii="Georgia" w:hAnsi="Georgia" w:cs="Arial"/>
          <w:i/>
          <w:sz w:val="22"/>
          <w:szCs w:val="22"/>
          <w:lang w:val="es-ES_tradnl"/>
        </w:rPr>
        <w:t xml:space="preserve">“(…) </w:t>
      </w:r>
      <w:r w:rsidRPr="007C23E2">
        <w:rPr>
          <w:rFonts w:ascii="Georgia" w:hAnsi="Georgia" w:cs="Arial"/>
          <w:i/>
          <w:sz w:val="22"/>
          <w:szCs w:val="22"/>
          <w:lang w:val="es-CO"/>
        </w:rPr>
        <w:t xml:space="preserve">(i) el funcionario haya incurrido en mora judicial injustificada y que (ii) se </w:t>
      </w:r>
      <w:proofErr w:type="spellStart"/>
      <w:r w:rsidRPr="007C23E2">
        <w:rPr>
          <w:rFonts w:ascii="Georgia" w:hAnsi="Georgia" w:cs="Arial"/>
          <w:i/>
          <w:sz w:val="22"/>
          <w:szCs w:val="22"/>
          <w:lang w:val="es-CO"/>
        </w:rPr>
        <w:t>este</w:t>
      </w:r>
      <w:proofErr w:type="spellEnd"/>
      <w:r w:rsidRPr="007C23E2">
        <w:rPr>
          <w:rFonts w:ascii="Georgia" w:hAnsi="Georgia" w:cs="Arial"/>
          <w:i/>
          <w:sz w:val="22"/>
          <w:szCs w:val="22"/>
          <w:lang w:val="es-CO"/>
        </w:rPr>
        <w:t xml:space="preserve"> (Sic) ante la posibilidad de que se materialice un daño que genere un perjuicio que no pueda ser subsanado</w:t>
      </w:r>
      <w:r w:rsidRPr="007C23E2">
        <w:rPr>
          <w:rFonts w:ascii="Georgia" w:hAnsi="Georgia" w:cs="Arial"/>
          <w:i/>
          <w:sz w:val="22"/>
          <w:szCs w:val="22"/>
          <w:vertAlign w:val="superscript"/>
          <w:lang w:val="es-CO"/>
        </w:rPr>
        <w:footnoteReference w:id="16"/>
      </w:r>
      <w:r w:rsidRPr="007C23E2">
        <w:rPr>
          <w:rFonts w:ascii="Georgia" w:hAnsi="Georgia" w:cs="Arial"/>
          <w:i/>
          <w:sz w:val="22"/>
          <w:szCs w:val="22"/>
          <w:lang w:val="es-CO"/>
        </w:rPr>
        <w:t xml:space="preserve"> (…)”.</w:t>
      </w:r>
      <w:r w:rsidRPr="007C23E2">
        <w:rPr>
          <w:rFonts w:ascii="Georgia" w:hAnsi="Georgia" w:cs="Arial"/>
          <w:sz w:val="22"/>
          <w:szCs w:val="22"/>
          <w:lang w:val="es-CO"/>
        </w:rPr>
        <w:t xml:space="preserve"> </w:t>
      </w:r>
    </w:p>
    <w:p w:rsidR="003B3C05" w:rsidRPr="007C23E2" w:rsidRDefault="003B3C05" w:rsidP="003B3C05">
      <w:pPr>
        <w:spacing w:line="360" w:lineRule="auto"/>
        <w:ind w:right="567"/>
        <w:jc w:val="both"/>
        <w:rPr>
          <w:rFonts w:ascii="Georgia" w:hAnsi="Georgia" w:cs="Arial"/>
          <w:lang w:val="es-CO"/>
        </w:rPr>
      </w:pPr>
    </w:p>
    <w:p w:rsidR="003B3C05" w:rsidRPr="007C23E2" w:rsidRDefault="00652BE8" w:rsidP="003B3C05">
      <w:pPr>
        <w:pStyle w:val="NormalWeb"/>
        <w:spacing w:after="0" w:line="360" w:lineRule="auto"/>
        <w:jc w:val="both"/>
        <w:rPr>
          <w:rFonts w:ascii="Georgia" w:hAnsi="Georgia" w:cs="Arial"/>
          <w:i/>
          <w:sz w:val="22"/>
          <w:szCs w:val="22"/>
          <w:lang w:val="es-ES_tradnl"/>
        </w:rPr>
      </w:pPr>
      <w:r w:rsidRPr="007C23E2">
        <w:rPr>
          <w:rFonts w:ascii="Georgia" w:hAnsi="Georgia" w:cs="Arial"/>
          <w:lang w:val="es-ES_tradnl"/>
        </w:rPr>
        <w:t>S</w:t>
      </w:r>
      <w:r w:rsidR="003B3C05" w:rsidRPr="007C23E2">
        <w:rPr>
          <w:rFonts w:ascii="Georgia" w:hAnsi="Georgia" w:cs="Arial"/>
          <w:lang w:val="es-ES_tradnl"/>
        </w:rPr>
        <w:t>obre la justificación de la mora judicial se ha pronunciado la CSJ</w:t>
      </w:r>
      <w:r w:rsidR="003B3C05" w:rsidRPr="007C23E2">
        <w:rPr>
          <w:rStyle w:val="Appelnotedebasdep"/>
          <w:rFonts w:ascii="Georgia" w:hAnsi="Georgia"/>
          <w:lang w:val="es-ES_tradnl"/>
        </w:rPr>
        <w:footnoteReference w:id="17"/>
      </w:r>
      <w:r w:rsidR="003B3C05" w:rsidRPr="007C23E2">
        <w:rPr>
          <w:rFonts w:ascii="Georgia" w:hAnsi="Georgia" w:cs="Arial"/>
          <w:lang w:val="es-ES_tradnl"/>
        </w:rPr>
        <w:t xml:space="preserve">, en la especialidad Civil y en ese sentido señaló: </w:t>
      </w:r>
      <w:r w:rsidR="003B3C05" w:rsidRPr="007C23E2">
        <w:rPr>
          <w:rFonts w:ascii="Georgia" w:hAnsi="Georgia" w:cs="Arial"/>
          <w:i/>
          <w:sz w:val="22"/>
          <w:szCs w:val="22"/>
          <w:lang w:val="es-ES_tradnl"/>
        </w:rPr>
        <w:t>“</w:t>
      </w:r>
      <w:r w:rsidR="003B3C05" w:rsidRPr="007C23E2">
        <w:rPr>
          <w:rFonts w:ascii="Georgia" w:hAnsi="Georgia"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003B3C05" w:rsidRPr="007C23E2">
        <w:rPr>
          <w:rFonts w:ascii="Georgia" w:hAnsi="Georgia" w:cs="Arial"/>
          <w:i/>
          <w:sz w:val="22"/>
          <w:szCs w:val="22"/>
          <w:lang w:val="es-ES_tradnl"/>
        </w:rPr>
        <w:t xml:space="preserve"> </w:t>
      </w:r>
    </w:p>
    <w:p w:rsidR="00066B97" w:rsidRPr="00E445DE" w:rsidRDefault="00066B97" w:rsidP="00066B97">
      <w:pPr>
        <w:pStyle w:val="NormalWeb"/>
        <w:spacing w:after="0" w:line="360" w:lineRule="auto"/>
        <w:jc w:val="both"/>
        <w:rPr>
          <w:rFonts w:ascii="Georgia" w:hAnsi="Georgia" w:cs="Arial"/>
          <w:i/>
          <w:szCs w:val="22"/>
          <w:lang w:val="es-ES_tradnl"/>
        </w:rPr>
      </w:pPr>
    </w:p>
    <w:p w:rsidR="0046126A" w:rsidRPr="007C23E2" w:rsidRDefault="0046126A" w:rsidP="00F17874">
      <w:pPr>
        <w:pStyle w:val="Corpsdetexte"/>
        <w:numPr>
          <w:ilvl w:val="0"/>
          <w:numId w:val="18"/>
        </w:numPr>
        <w:spacing w:line="360" w:lineRule="auto"/>
        <w:rPr>
          <w:rFonts w:ascii="Georgia" w:hAnsi="Georgia"/>
          <w:szCs w:val="24"/>
        </w:rPr>
      </w:pPr>
      <w:r w:rsidRPr="007C23E2">
        <w:rPr>
          <w:rFonts w:ascii="Georgia" w:hAnsi="Georgia"/>
          <w:szCs w:val="24"/>
        </w:rPr>
        <w:t xml:space="preserve">EL CASO CONCRETO </w:t>
      </w:r>
    </w:p>
    <w:p w:rsidR="007B6AC7" w:rsidRPr="007C23E2" w:rsidRDefault="007B6AC7" w:rsidP="007B6AC7">
      <w:pPr>
        <w:pStyle w:val="Corpsdetexte"/>
        <w:spacing w:line="360" w:lineRule="auto"/>
        <w:rPr>
          <w:rFonts w:ascii="Georgia" w:hAnsi="Georgia"/>
          <w:szCs w:val="24"/>
        </w:rPr>
      </w:pPr>
    </w:p>
    <w:p w:rsidR="002C45F8" w:rsidRPr="00F17874" w:rsidRDefault="002C45F8" w:rsidP="00F17874">
      <w:pPr>
        <w:pStyle w:val="Paragraphedeliste"/>
        <w:numPr>
          <w:ilvl w:val="1"/>
          <w:numId w:val="18"/>
        </w:numPr>
        <w:spacing w:line="360" w:lineRule="auto"/>
        <w:jc w:val="both"/>
        <w:rPr>
          <w:rFonts w:ascii="Georgia" w:hAnsi="Georgia" w:cs="Arial"/>
          <w:smallCaps/>
          <w:lang w:val="es-ES_tradnl"/>
        </w:rPr>
      </w:pPr>
      <w:r w:rsidRPr="00F17874">
        <w:rPr>
          <w:rFonts w:ascii="Georgia" w:hAnsi="Georgia" w:cs="Arial"/>
          <w:smallCaps/>
          <w:lang w:val="es-ES_tradnl"/>
        </w:rPr>
        <w:t xml:space="preserve">La subsidiariedad </w:t>
      </w:r>
    </w:p>
    <w:p w:rsidR="002C45F8" w:rsidRPr="007C23E2" w:rsidRDefault="002C45F8" w:rsidP="002C45F8">
      <w:pPr>
        <w:spacing w:line="360" w:lineRule="auto"/>
        <w:jc w:val="both"/>
        <w:rPr>
          <w:rFonts w:ascii="Georgia" w:hAnsi="Georgia" w:cs="Arial"/>
          <w:lang w:val="es-ES_tradnl"/>
        </w:rPr>
      </w:pPr>
    </w:p>
    <w:p w:rsidR="002C45F8" w:rsidRDefault="00E445DE" w:rsidP="002C45F8">
      <w:pPr>
        <w:spacing w:line="360" w:lineRule="auto"/>
        <w:jc w:val="both"/>
        <w:rPr>
          <w:rFonts w:ascii="Georgia" w:hAnsi="Georgia" w:cs="Arial"/>
          <w:lang w:val="es-ES_tradnl"/>
        </w:rPr>
      </w:pPr>
      <w:r w:rsidRPr="00E445DE">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w:t>
      </w:r>
      <w:r w:rsidR="00F17874">
        <w:rPr>
          <w:rFonts w:ascii="Georgia" w:hAnsi="Georgia" w:cs="Arial"/>
          <w:lang w:val="es-ES_tradnl"/>
        </w:rPr>
        <w:t xml:space="preserve">en lo que se refiere a las pretensiones encaminadas a que el actor continúe como coadyuvante en la acción popular y </w:t>
      </w:r>
      <w:r w:rsidR="00EB7A71">
        <w:rPr>
          <w:rFonts w:ascii="Georgia" w:hAnsi="Georgia" w:cs="Arial"/>
          <w:lang w:val="es-ES_tradnl"/>
        </w:rPr>
        <w:t xml:space="preserve">se le </w:t>
      </w:r>
      <w:r w:rsidR="00F17874">
        <w:rPr>
          <w:rFonts w:ascii="Georgia" w:hAnsi="Georgia" w:cs="Arial"/>
          <w:lang w:val="es-ES_tradnl"/>
        </w:rPr>
        <w:t>informe</w:t>
      </w:r>
      <w:r w:rsidR="00EB7A71">
        <w:rPr>
          <w:rFonts w:ascii="Georgia" w:hAnsi="Georgia" w:cs="Arial"/>
          <w:lang w:val="es-ES_tradnl"/>
        </w:rPr>
        <w:t>n</w:t>
      </w:r>
      <w:r w:rsidR="00F17874">
        <w:rPr>
          <w:rFonts w:ascii="Georgia" w:hAnsi="Georgia" w:cs="Arial"/>
          <w:lang w:val="es-ES_tradnl"/>
        </w:rPr>
        <w:t xml:space="preserve"> las razones por las cuales </w:t>
      </w:r>
      <w:r w:rsidR="00EB7A71">
        <w:rPr>
          <w:rFonts w:ascii="Georgia" w:hAnsi="Georgia" w:cs="Arial"/>
          <w:lang w:val="es-ES_tradnl"/>
        </w:rPr>
        <w:t xml:space="preserve">se </w:t>
      </w:r>
      <w:r w:rsidR="00F17874">
        <w:rPr>
          <w:rFonts w:ascii="Georgia" w:hAnsi="Georgia" w:cs="Arial"/>
          <w:lang w:val="es-ES_tradnl"/>
        </w:rPr>
        <w:t xml:space="preserve">aplica el desistimiento tácito en ese tipo de asuntos, pues </w:t>
      </w:r>
      <w:r w:rsidRPr="00E445DE">
        <w:rPr>
          <w:rFonts w:ascii="Georgia" w:hAnsi="Georgia" w:cs="Arial"/>
          <w:lang w:val="es-ES_tradnl"/>
        </w:rPr>
        <w:t>es el elemento que se echa de menos y resulta suficiente para el fracaso del amparo</w:t>
      </w:r>
      <w:r>
        <w:rPr>
          <w:rFonts w:ascii="Georgia" w:hAnsi="Georgia" w:cs="Arial"/>
          <w:lang w:val="es-ES_tradnl"/>
        </w:rPr>
        <w:t>,</w:t>
      </w:r>
      <w:r w:rsidRPr="00E445DE">
        <w:rPr>
          <w:rFonts w:ascii="Georgia" w:hAnsi="Georgia" w:cs="Arial"/>
          <w:lang w:val="es-ES_tradnl"/>
        </w:rPr>
        <w:t xml:space="preserve"> </w:t>
      </w:r>
      <w:r w:rsidR="002C45F8" w:rsidRPr="00E445DE">
        <w:rPr>
          <w:rFonts w:ascii="Georgia" w:hAnsi="Georgia" w:cs="Arial"/>
          <w:lang w:val="es-ES_tradnl"/>
        </w:rPr>
        <w:t xml:space="preserve">pues </w:t>
      </w:r>
      <w:r w:rsidR="002C45F8" w:rsidRPr="00E445DE">
        <w:rPr>
          <w:rFonts w:ascii="Georgia" w:hAnsi="Georgia" w:cs="Arial"/>
        </w:rPr>
        <w:t xml:space="preserve">la acción de tutela no puede implementarse como </w:t>
      </w:r>
      <w:r w:rsidR="002C45F8" w:rsidRPr="00E445DE">
        <w:rPr>
          <w:rFonts w:ascii="Georgia" w:hAnsi="Georgia" w:cs="Arial"/>
          <w:shd w:val="clear" w:color="auto" w:fill="FFFFFF"/>
        </w:rPr>
        <w:t xml:space="preserve">mecanismo alternativo o paralelo para resolver problemas jurídicos que deben ser resueltos al interior del trámite </w:t>
      </w:r>
      <w:r w:rsidR="002C45F8" w:rsidRPr="007C23E2">
        <w:rPr>
          <w:rFonts w:ascii="Georgia" w:hAnsi="Georgia" w:cs="Arial"/>
          <w:shd w:val="clear" w:color="auto" w:fill="FFFFFF"/>
        </w:rPr>
        <w:t>ordinario</w:t>
      </w:r>
      <w:r w:rsidR="002C45F8" w:rsidRPr="007C23E2">
        <w:rPr>
          <w:rStyle w:val="Appelnotedebasdep"/>
          <w:rFonts w:ascii="Georgia" w:hAnsi="Georgia" w:cs="Arial"/>
        </w:rPr>
        <w:footnoteReference w:id="18"/>
      </w:r>
      <w:r w:rsidR="002C45F8" w:rsidRPr="007C23E2">
        <w:rPr>
          <w:rFonts w:ascii="Georgia" w:hAnsi="Georgia" w:cs="Arial"/>
          <w:lang w:val="es-ES_tradnl"/>
        </w:rPr>
        <w:t>.</w:t>
      </w:r>
    </w:p>
    <w:p w:rsidR="00F17874" w:rsidRDefault="00F17874" w:rsidP="002C45F8">
      <w:pPr>
        <w:spacing w:line="360" w:lineRule="auto"/>
        <w:jc w:val="both"/>
        <w:rPr>
          <w:rFonts w:ascii="Georgia" w:hAnsi="Georgia" w:cs="Arial"/>
          <w:lang w:val="es-ES_tradnl"/>
        </w:rPr>
      </w:pPr>
    </w:p>
    <w:p w:rsidR="008B50FE" w:rsidRPr="007C23E2" w:rsidRDefault="002C45F8" w:rsidP="002C45F8">
      <w:pPr>
        <w:widowControl/>
        <w:autoSpaceDE/>
        <w:autoSpaceDN/>
        <w:adjustRightInd/>
        <w:spacing w:line="360" w:lineRule="auto"/>
        <w:jc w:val="both"/>
        <w:rPr>
          <w:rFonts w:ascii="Georgia" w:hAnsi="Georgia"/>
        </w:rPr>
      </w:pPr>
      <w:r w:rsidRPr="007C23E2">
        <w:rPr>
          <w:rFonts w:ascii="Georgia" w:hAnsi="Georgia" w:cs="Arial"/>
          <w:lang w:val="es-ES_tradnl"/>
        </w:rPr>
        <w:t xml:space="preserve">De acuerdo con el acervo probatorio el despacho judicial accionado mediante </w:t>
      </w:r>
      <w:r w:rsidRPr="007C23E2">
        <w:rPr>
          <w:rFonts w:ascii="Georgia" w:hAnsi="Georgia"/>
        </w:rPr>
        <w:t xml:space="preserve">auto del </w:t>
      </w:r>
      <w:r w:rsidR="00F17874">
        <w:rPr>
          <w:rFonts w:ascii="Georgia" w:hAnsi="Georgia"/>
        </w:rPr>
        <w:t xml:space="preserve">19-05-2017 negó la solicitud de desistimiento presentada por el actor y lo desvinculó de la acción popular, notificado con fijación en el estado del 24-05-2017 (Folio 162 del disco compacto visible a folio 10, este cuaderno), sin que haya sido recurrido, toda vez que los memoriales que fueron presentados durante su ejecutoria </w:t>
      </w:r>
      <w:r w:rsidR="00210A80">
        <w:rPr>
          <w:rFonts w:ascii="Georgia" w:hAnsi="Georgia"/>
        </w:rPr>
        <w:t xml:space="preserve">carecen de queja alguna, se </w:t>
      </w:r>
      <w:r w:rsidR="00210A80">
        <w:rPr>
          <w:rFonts w:ascii="Georgia" w:hAnsi="Georgia"/>
        </w:rPr>
        <w:lastRenderedPageBreak/>
        <w:t>trata de peticiones relacionadas con la aplicación de los artículos 5º de la Ley 472 y 8º, 42º y 121 del CGP</w:t>
      </w:r>
      <w:r w:rsidR="00205278">
        <w:rPr>
          <w:rFonts w:ascii="Georgia" w:hAnsi="Georgia"/>
        </w:rPr>
        <w:t xml:space="preserve"> (Folios 163 y </w:t>
      </w:r>
      <w:proofErr w:type="spellStart"/>
      <w:r w:rsidR="00205278">
        <w:rPr>
          <w:rFonts w:ascii="Georgia" w:hAnsi="Georgia"/>
        </w:rPr>
        <w:t>ss</w:t>
      </w:r>
      <w:proofErr w:type="spellEnd"/>
      <w:r w:rsidR="00205278">
        <w:rPr>
          <w:rFonts w:ascii="Georgia" w:hAnsi="Georgia"/>
        </w:rPr>
        <w:t xml:space="preserve"> del disco compacto visible a folio 10, ibídem)</w:t>
      </w:r>
      <w:r w:rsidR="008B50FE" w:rsidRPr="007C23E2">
        <w:rPr>
          <w:rFonts w:ascii="Georgia" w:hAnsi="Georgia"/>
        </w:rPr>
        <w:t xml:space="preserve">. </w:t>
      </w:r>
    </w:p>
    <w:p w:rsidR="008B50FE" w:rsidRPr="007C23E2" w:rsidRDefault="008B50FE" w:rsidP="002C45F8">
      <w:pPr>
        <w:widowControl/>
        <w:autoSpaceDE/>
        <w:autoSpaceDN/>
        <w:adjustRightInd/>
        <w:spacing w:line="360" w:lineRule="auto"/>
        <w:jc w:val="both"/>
        <w:rPr>
          <w:rFonts w:ascii="Georgia" w:hAnsi="Georgia"/>
        </w:rPr>
      </w:pPr>
    </w:p>
    <w:p w:rsidR="00210A80" w:rsidRDefault="00210A80" w:rsidP="00210A80">
      <w:pPr>
        <w:spacing w:line="360" w:lineRule="auto"/>
        <w:jc w:val="both"/>
        <w:rPr>
          <w:rFonts w:ascii="Georgia" w:hAnsi="Georgia" w:cs="Arial"/>
        </w:rPr>
      </w:pPr>
      <w:r w:rsidRPr="00210A80">
        <w:rPr>
          <w:rFonts w:ascii="Georgia" w:hAnsi="Georgia" w:cs="Arial"/>
          <w:lang w:val="es-ES_tradnl"/>
        </w:rPr>
        <w:t xml:space="preserve">En ese orden de ideas, se tiene que el accionante pretermitió agotar el recurso de </w:t>
      </w:r>
      <w:r w:rsidRPr="00210A80">
        <w:rPr>
          <w:rFonts w:ascii="Georgia" w:hAnsi="Georgia" w:cs="Arial"/>
          <w:u w:val="single"/>
          <w:lang w:val="es-ES_tradnl"/>
        </w:rPr>
        <w:t>reposición (Artículo 36, Ley 472)</w:t>
      </w:r>
      <w:r w:rsidRPr="00210A80">
        <w:rPr>
          <w:rFonts w:ascii="Georgia" w:hAnsi="Georgia" w:cs="Arial"/>
          <w:lang w:val="es-ES_tradnl"/>
        </w:rPr>
        <w:t xml:space="preserve">, frente </w:t>
      </w:r>
      <w:r>
        <w:rPr>
          <w:rFonts w:ascii="Georgia" w:hAnsi="Georgia" w:cs="Arial"/>
          <w:lang w:val="es-ES_tradnl"/>
        </w:rPr>
        <w:t>al proveído que lo desvinculó de la acción popular</w:t>
      </w:r>
      <w:r w:rsidRPr="00210A80">
        <w:rPr>
          <w:rFonts w:ascii="Georgia" w:hAnsi="Georgia" w:cs="Arial"/>
          <w:lang w:val="es-ES_tradnl"/>
        </w:rPr>
        <w:t xml:space="preserve">, </w:t>
      </w:r>
      <w:r w:rsidRPr="00210A80">
        <w:rPr>
          <w:rFonts w:ascii="Georgia" w:hAnsi="Georgia" w:cs="Arial"/>
        </w:rPr>
        <w:t xml:space="preserve">cuando ese era el mecanismo ordinario y expedito que tenía para que el estrado judicial reconsiderara </w:t>
      </w:r>
      <w:r>
        <w:rPr>
          <w:rFonts w:ascii="Georgia" w:hAnsi="Georgia" w:cs="Arial"/>
        </w:rPr>
        <w:t>esa decisión</w:t>
      </w:r>
      <w:r w:rsidRPr="00210A80">
        <w:rPr>
          <w:rFonts w:ascii="Georgia" w:hAnsi="Georgia" w:cs="Arial"/>
        </w:rPr>
        <w:t xml:space="preserve">, si es que disentía de ella. </w:t>
      </w:r>
      <w:r>
        <w:rPr>
          <w:rFonts w:ascii="Georgia" w:hAnsi="Georgia" w:cs="Arial"/>
        </w:rPr>
        <w:t xml:space="preserve">Igual sucede respecto de la declaración de desistimiento tácito en acciones populares, toda vez que ni siquiera ha solicitado al Juzgado pronunciarse al respecto. </w:t>
      </w:r>
    </w:p>
    <w:p w:rsidR="00210A80" w:rsidRDefault="00210A80" w:rsidP="00210A80">
      <w:pPr>
        <w:spacing w:line="360" w:lineRule="auto"/>
        <w:jc w:val="both"/>
        <w:rPr>
          <w:rFonts w:ascii="Georgia" w:hAnsi="Georgia" w:cs="Arial"/>
        </w:rPr>
      </w:pPr>
    </w:p>
    <w:p w:rsidR="00205278" w:rsidRPr="00571582" w:rsidRDefault="00210A80" w:rsidP="00205278">
      <w:pPr>
        <w:spacing w:line="360" w:lineRule="auto"/>
        <w:jc w:val="both"/>
        <w:rPr>
          <w:rFonts w:ascii="Georgia" w:hAnsi="Georgia" w:cs="Arial"/>
        </w:rPr>
      </w:pPr>
      <w:r>
        <w:rPr>
          <w:rFonts w:ascii="Georgia" w:hAnsi="Georgia" w:cs="Arial"/>
        </w:rPr>
        <w:t xml:space="preserve">El único memorial mediante el cual hace referencia a esas circunstancias fue radicado el 03-08-2017, mismo día en que se interpuso la tutela (Folio 3 y disco compacto visible a folio 10, ib.), de tal suerte que en este evento </w:t>
      </w:r>
      <w:r w:rsidR="00205278">
        <w:rPr>
          <w:rFonts w:ascii="Georgia" w:hAnsi="Georgia" w:cs="Arial"/>
        </w:rPr>
        <w:t xml:space="preserve">el amparo es prematuro, </w:t>
      </w:r>
      <w:r>
        <w:rPr>
          <w:rFonts w:ascii="Georgia" w:hAnsi="Georgia" w:cs="Arial"/>
        </w:rPr>
        <w:t xml:space="preserve">puesto que </w:t>
      </w:r>
      <w:r w:rsidR="00205278">
        <w:rPr>
          <w:rFonts w:ascii="Georgia" w:hAnsi="Georgia" w:cs="Arial"/>
        </w:rPr>
        <w:t xml:space="preserve">se presentó sin siquiera esperar a que el accionado se pronunciara al respecto, decisión que en cualquier caso puede ser recurrida. Por manera que también es improcedente. </w:t>
      </w:r>
      <w:r w:rsidR="00205278" w:rsidRPr="00571582">
        <w:rPr>
          <w:rFonts w:ascii="Georgia" w:hAnsi="Georgia" w:cs="Arial"/>
        </w:rPr>
        <w:t>Así lo ha dispuesto la jurisprudencia de la CC</w:t>
      </w:r>
      <w:r w:rsidR="00205278" w:rsidRPr="00571582">
        <w:rPr>
          <w:rFonts w:ascii="Georgia" w:hAnsi="Georgia" w:cs="Arial"/>
          <w:vertAlign w:val="superscript"/>
        </w:rPr>
        <w:footnoteReference w:id="19"/>
      </w:r>
      <w:r w:rsidR="00205278" w:rsidRPr="00571582">
        <w:rPr>
          <w:rFonts w:ascii="Georgia" w:hAnsi="Georgia" w:cs="Arial"/>
        </w:rPr>
        <w:t>, criterio también expuesto por la CSJ</w:t>
      </w:r>
      <w:r w:rsidR="00205278" w:rsidRPr="00571582">
        <w:rPr>
          <w:rFonts w:ascii="Georgia" w:hAnsi="Georgia" w:cs="Arial"/>
          <w:vertAlign w:val="superscript"/>
        </w:rPr>
        <w:footnoteReference w:id="20"/>
      </w:r>
      <w:r w:rsidR="00205278" w:rsidRPr="00571582">
        <w:rPr>
          <w:rFonts w:ascii="Georgia" w:hAnsi="Georgia" w:cs="Arial"/>
        </w:rPr>
        <w:t>.</w:t>
      </w:r>
    </w:p>
    <w:p w:rsidR="00210A80" w:rsidRDefault="00210A80" w:rsidP="000F4709">
      <w:pPr>
        <w:spacing w:line="360" w:lineRule="auto"/>
        <w:ind w:right="51"/>
        <w:jc w:val="both"/>
        <w:rPr>
          <w:rFonts w:ascii="Georgia" w:hAnsi="Georgia"/>
        </w:rPr>
      </w:pPr>
    </w:p>
    <w:p w:rsidR="00205278" w:rsidRPr="007C23E2" w:rsidRDefault="00205278" w:rsidP="00205278">
      <w:pPr>
        <w:spacing w:line="360" w:lineRule="auto"/>
        <w:ind w:right="51"/>
        <w:jc w:val="both"/>
        <w:rPr>
          <w:rFonts w:ascii="Georgia" w:hAnsi="Georgia"/>
        </w:rPr>
      </w:pPr>
      <w:r w:rsidRPr="007C23E2">
        <w:rPr>
          <w:rFonts w:ascii="Georgia" w:hAnsi="Georgia"/>
        </w:rPr>
        <w:t xml:space="preserve">No es dable flexibilizar el análisis </w:t>
      </w:r>
      <w:r>
        <w:rPr>
          <w:rFonts w:ascii="Georgia" w:hAnsi="Georgia"/>
        </w:rPr>
        <w:t xml:space="preserve">de la procedibilidad </w:t>
      </w:r>
      <w:r w:rsidRPr="007C23E2">
        <w:rPr>
          <w:rFonts w:ascii="Georgia" w:hAnsi="Georgia"/>
        </w:rPr>
        <w:t xml:space="preserve">porque </w:t>
      </w:r>
      <w:r>
        <w:rPr>
          <w:rFonts w:ascii="Georgia" w:hAnsi="Georgia"/>
        </w:rPr>
        <w:t>el actor</w:t>
      </w:r>
      <w:r w:rsidRPr="007C23E2">
        <w:rPr>
          <w:rFonts w:ascii="Georgia" w:hAnsi="Georgia"/>
        </w:rPr>
        <w:t xml:space="preserve"> nada arguyó y menos acreditó de forma que se pudiera estimar </w:t>
      </w:r>
      <w:r w:rsidRPr="007C23E2">
        <w:rPr>
          <w:rFonts w:ascii="Georgia" w:hAnsi="Georgia" w:cs="Arial"/>
          <w:bCs/>
          <w:szCs w:val="22"/>
          <w:lang w:val="es-CO"/>
        </w:rPr>
        <w:t>que es una persona que requiere de protección reforzada</w:t>
      </w:r>
      <w:r w:rsidRPr="007C23E2">
        <w:rPr>
          <w:rStyle w:val="Appelnotedebasdep"/>
          <w:rFonts w:ascii="Georgia" w:hAnsi="Georgia"/>
          <w:bCs/>
          <w:szCs w:val="22"/>
          <w:lang w:val="es-CO"/>
        </w:rPr>
        <w:footnoteReference w:id="21"/>
      </w:r>
      <w:r w:rsidRPr="007C23E2">
        <w:rPr>
          <w:rFonts w:ascii="Georgia" w:hAnsi="Georgia" w:cs="Arial"/>
          <w:bCs/>
          <w:szCs w:val="22"/>
          <w:lang w:val="es-CO"/>
        </w:rPr>
        <w:t xml:space="preserve"> o que estaba en una situación de imposibilidad</w:t>
      </w:r>
      <w:r w:rsidRPr="007C23E2">
        <w:rPr>
          <w:rStyle w:val="Appelnotedebasdep"/>
          <w:rFonts w:ascii="Georgia" w:hAnsi="Georgia"/>
          <w:bCs/>
          <w:szCs w:val="22"/>
          <w:lang w:val="es-CO"/>
        </w:rPr>
        <w:footnoteReference w:id="22"/>
      </w:r>
      <w:r w:rsidRPr="007C23E2">
        <w:rPr>
          <w:rFonts w:ascii="Georgia" w:hAnsi="Georgia" w:cs="Arial"/>
          <w:bCs/>
          <w:szCs w:val="22"/>
          <w:lang w:val="es-CO"/>
        </w:rPr>
        <w:t xml:space="preserve"> para </w:t>
      </w:r>
      <w:r>
        <w:rPr>
          <w:rFonts w:ascii="Georgia" w:hAnsi="Georgia" w:cs="Arial"/>
          <w:bCs/>
          <w:szCs w:val="22"/>
          <w:lang w:val="es-CO"/>
        </w:rPr>
        <w:t>recurrir aquel auto o solicitar información al accionado</w:t>
      </w:r>
      <w:r w:rsidRPr="007C23E2">
        <w:rPr>
          <w:rFonts w:ascii="Georgia" w:hAnsi="Georgia" w:cs="Arial"/>
          <w:bCs/>
          <w:szCs w:val="22"/>
          <w:lang w:val="es-CO"/>
        </w:rPr>
        <w:t xml:space="preserve">, </w:t>
      </w:r>
      <w:r w:rsidRPr="007C23E2">
        <w:rPr>
          <w:rFonts w:ascii="Georgia" w:hAnsi="Georgia"/>
        </w:rPr>
        <w:t>por ende</w:t>
      </w:r>
      <w:r>
        <w:rPr>
          <w:rFonts w:ascii="Georgia" w:hAnsi="Georgia"/>
        </w:rPr>
        <w:t>,</w:t>
      </w:r>
      <w:r w:rsidRPr="007C23E2">
        <w:rPr>
          <w:rFonts w:ascii="Georgia" w:hAnsi="Georgia"/>
        </w:rPr>
        <w:t xml:space="preserve"> solo a </w:t>
      </w:r>
      <w:r>
        <w:rPr>
          <w:rFonts w:ascii="Georgia" w:hAnsi="Georgia"/>
        </w:rPr>
        <w:t xml:space="preserve">él </w:t>
      </w:r>
      <w:r w:rsidRPr="007C23E2">
        <w:rPr>
          <w:rFonts w:ascii="Georgia" w:hAnsi="Georgia"/>
        </w:rPr>
        <w:t>le es imputable tal descuido.</w:t>
      </w:r>
    </w:p>
    <w:p w:rsidR="000F4709" w:rsidRPr="007C23E2" w:rsidRDefault="000F4709" w:rsidP="000F4709">
      <w:pPr>
        <w:spacing w:line="360" w:lineRule="auto"/>
        <w:ind w:right="51"/>
        <w:jc w:val="both"/>
        <w:rPr>
          <w:rFonts w:ascii="Georgia" w:hAnsi="Georgia"/>
        </w:rPr>
      </w:pPr>
    </w:p>
    <w:p w:rsidR="000F4709" w:rsidRPr="007C23E2" w:rsidRDefault="000F4709" w:rsidP="000F4709">
      <w:pPr>
        <w:spacing w:line="360" w:lineRule="auto"/>
        <w:ind w:right="51"/>
        <w:jc w:val="both"/>
        <w:rPr>
          <w:rFonts w:ascii="Georgia" w:hAnsi="Georgia" w:cs="Arial"/>
          <w:lang w:val="es-ES_tradnl"/>
        </w:rPr>
      </w:pPr>
      <w:r w:rsidRPr="007C23E2">
        <w:rPr>
          <w:rFonts w:ascii="Georgia" w:hAnsi="Georgia" w:cs="Arial"/>
          <w:lang w:val="es-ES_tradnl"/>
        </w:rPr>
        <w:t>Bajo estas condiciones, el presente amparo se torna improcedente toda vez que se incumple con uno de los siete (7) requisitos generales de procedibilidad</w:t>
      </w:r>
      <w:r w:rsidR="00160B9E" w:rsidRPr="007C23E2">
        <w:rPr>
          <w:rFonts w:ascii="Georgia" w:hAnsi="Georgia" w:cs="Arial"/>
          <w:lang w:val="es-ES_tradnl"/>
        </w:rPr>
        <w:t>, esto es, el de la subsidiariedad</w:t>
      </w:r>
      <w:r w:rsidRPr="007C23E2">
        <w:rPr>
          <w:rFonts w:ascii="Georgia" w:hAnsi="Georgia" w:cs="Arial"/>
          <w:iCs/>
          <w:bdr w:val="none" w:sz="0" w:space="0" w:color="auto" w:frame="1"/>
        </w:rPr>
        <w:t>.</w:t>
      </w:r>
    </w:p>
    <w:p w:rsidR="00CA2269" w:rsidRPr="007C23E2" w:rsidRDefault="00CA2269" w:rsidP="007B6AC7">
      <w:pPr>
        <w:pStyle w:val="Corpsdetexte"/>
        <w:spacing w:line="360" w:lineRule="auto"/>
        <w:rPr>
          <w:rFonts w:ascii="Georgia" w:hAnsi="Georgia"/>
          <w:szCs w:val="24"/>
        </w:rPr>
      </w:pPr>
    </w:p>
    <w:p w:rsidR="00CA2269" w:rsidRPr="007C23E2" w:rsidRDefault="00CA2269" w:rsidP="00F17874">
      <w:pPr>
        <w:pStyle w:val="Corpsdetexte"/>
        <w:numPr>
          <w:ilvl w:val="1"/>
          <w:numId w:val="18"/>
        </w:numPr>
        <w:spacing w:line="360" w:lineRule="auto"/>
        <w:rPr>
          <w:rFonts w:ascii="Georgia" w:hAnsi="Georgia"/>
          <w:smallCaps/>
          <w:szCs w:val="24"/>
        </w:rPr>
      </w:pPr>
      <w:r w:rsidRPr="007C23E2">
        <w:rPr>
          <w:rFonts w:ascii="Georgia" w:hAnsi="Georgia"/>
          <w:smallCaps/>
          <w:szCs w:val="24"/>
        </w:rPr>
        <w:t>La mora judicial</w:t>
      </w:r>
    </w:p>
    <w:p w:rsidR="00CA2269" w:rsidRPr="007C23E2" w:rsidRDefault="00CA2269" w:rsidP="007B6AC7">
      <w:pPr>
        <w:pStyle w:val="Corpsdetexte"/>
        <w:spacing w:line="360" w:lineRule="auto"/>
        <w:rPr>
          <w:rFonts w:ascii="Georgia" w:hAnsi="Georgia"/>
          <w:szCs w:val="24"/>
        </w:rPr>
      </w:pPr>
    </w:p>
    <w:p w:rsidR="00CA2269" w:rsidRPr="007C23E2" w:rsidRDefault="00434F5B" w:rsidP="00CA2269">
      <w:pPr>
        <w:pStyle w:val="Corpsdetexte"/>
        <w:spacing w:line="360" w:lineRule="auto"/>
        <w:rPr>
          <w:rFonts w:ascii="Georgia" w:hAnsi="Georgia"/>
          <w:szCs w:val="24"/>
        </w:rPr>
      </w:pPr>
      <w:r>
        <w:rPr>
          <w:rFonts w:ascii="Georgia" w:hAnsi="Georgia" w:cs="Arial"/>
        </w:rPr>
        <w:t>H</w:t>
      </w:r>
      <w:r w:rsidR="003C5B35" w:rsidRPr="007C23E2">
        <w:rPr>
          <w:rFonts w:ascii="Georgia" w:hAnsi="Georgia" w:cs="Arial"/>
        </w:rPr>
        <w:t xml:space="preserve">alla la Sala </w:t>
      </w:r>
      <w:r>
        <w:rPr>
          <w:rFonts w:ascii="Georgia" w:hAnsi="Georgia" w:cs="Arial"/>
        </w:rPr>
        <w:t xml:space="preserve">notorio </w:t>
      </w:r>
      <w:r w:rsidR="003C5B35" w:rsidRPr="007C23E2">
        <w:rPr>
          <w:rFonts w:ascii="Georgia" w:hAnsi="Georgia" w:cs="Arial"/>
        </w:rPr>
        <w:t xml:space="preserve">que el </w:t>
      </w:r>
      <w:r w:rsidR="00205278">
        <w:rPr>
          <w:rFonts w:ascii="Georgia" w:hAnsi="Georgia" w:cs="Arial"/>
        </w:rPr>
        <w:t xml:space="preserve">Despacho judicial </w:t>
      </w:r>
      <w:r w:rsidR="003C5B35" w:rsidRPr="007C23E2">
        <w:rPr>
          <w:rFonts w:ascii="Georgia" w:hAnsi="Georgia" w:cs="Arial"/>
        </w:rPr>
        <w:t xml:space="preserve">no ha resuelto oportunamente </w:t>
      </w:r>
      <w:r w:rsidR="00205278">
        <w:rPr>
          <w:rFonts w:ascii="Georgia" w:hAnsi="Georgia" w:cs="Arial"/>
        </w:rPr>
        <w:t xml:space="preserve">los </w:t>
      </w:r>
      <w:r w:rsidR="00160B9E" w:rsidRPr="007C23E2">
        <w:rPr>
          <w:rFonts w:ascii="Georgia" w:hAnsi="Georgia" w:cs="Arial"/>
        </w:rPr>
        <w:t>pedimento</w:t>
      </w:r>
      <w:r w:rsidR="00205278">
        <w:rPr>
          <w:rFonts w:ascii="Georgia" w:hAnsi="Georgia" w:cs="Arial"/>
        </w:rPr>
        <w:t>s</w:t>
      </w:r>
      <w:r w:rsidR="003C5B35" w:rsidRPr="007C23E2">
        <w:rPr>
          <w:rFonts w:ascii="Georgia" w:hAnsi="Georgia" w:cs="Arial"/>
        </w:rPr>
        <w:t xml:space="preserve"> </w:t>
      </w:r>
      <w:r w:rsidR="00205278">
        <w:rPr>
          <w:rFonts w:ascii="Georgia" w:hAnsi="Georgia" w:cs="Arial"/>
        </w:rPr>
        <w:t>del actor</w:t>
      </w:r>
      <w:r w:rsidR="00160B9E" w:rsidRPr="007C23E2">
        <w:rPr>
          <w:rFonts w:ascii="Georgia" w:hAnsi="Georgia" w:cs="Arial"/>
        </w:rPr>
        <w:t xml:space="preserve">, </w:t>
      </w:r>
      <w:r w:rsidR="003C5B35" w:rsidRPr="007C23E2">
        <w:rPr>
          <w:rFonts w:ascii="Georgia" w:hAnsi="Georgia" w:cs="Arial"/>
        </w:rPr>
        <w:t xml:space="preserve">y para esos efectos, están cumplidos </w:t>
      </w:r>
      <w:r w:rsidR="003C5B35" w:rsidRPr="007C23E2">
        <w:rPr>
          <w:rFonts w:ascii="Georgia" w:hAnsi="Georgia"/>
          <w:szCs w:val="24"/>
        </w:rPr>
        <w:t>los presupuestos generales de procedibilidad del amparo.</w:t>
      </w:r>
    </w:p>
    <w:p w:rsidR="00CA2269" w:rsidRPr="007C23E2" w:rsidRDefault="00CA2269" w:rsidP="00CA2269">
      <w:pPr>
        <w:pStyle w:val="Corpsdetexte"/>
        <w:spacing w:line="360" w:lineRule="auto"/>
        <w:rPr>
          <w:rFonts w:ascii="Georgia" w:hAnsi="Georgia"/>
          <w:szCs w:val="24"/>
        </w:rPr>
      </w:pPr>
    </w:p>
    <w:p w:rsidR="00CA2269" w:rsidRPr="007C23E2" w:rsidRDefault="00CA2269" w:rsidP="00CA2269">
      <w:pPr>
        <w:widowControl/>
        <w:autoSpaceDE/>
        <w:autoSpaceDN/>
        <w:adjustRightInd/>
        <w:spacing w:line="360" w:lineRule="auto"/>
        <w:jc w:val="both"/>
        <w:rPr>
          <w:rFonts w:ascii="Georgia" w:hAnsi="Georgia" w:cs="Arial"/>
        </w:rPr>
      </w:pPr>
      <w:r w:rsidRPr="007C23E2">
        <w:rPr>
          <w:rFonts w:ascii="Georgia" w:hAnsi="Georgia"/>
        </w:rPr>
        <w:t xml:space="preserve">El asunto es de relevancia constitucional; se carece de medios ordinarios adicionales que puedan agotarse, </w:t>
      </w:r>
      <w:r w:rsidR="00205278">
        <w:rPr>
          <w:rFonts w:ascii="Georgia" w:hAnsi="Georgia"/>
        </w:rPr>
        <w:t xml:space="preserve">el actor radicó cuatro (4) memoriales con idénticas peticiones </w:t>
      </w:r>
      <w:r w:rsidRPr="007C23E2">
        <w:rPr>
          <w:rFonts w:ascii="Georgia" w:hAnsi="Georgia"/>
        </w:rPr>
        <w:t>(Subsidiariedad)</w:t>
      </w:r>
      <w:r w:rsidR="00205278">
        <w:rPr>
          <w:rFonts w:ascii="Georgia" w:hAnsi="Georgia"/>
        </w:rPr>
        <w:t xml:space="preserve"> (Folios 163 y </w:t>
      </w:r>
      <w:proofErr w:type="spellStart"/>
      <w:r w:rsidR="00205278">
        <w:rPr>
          <w:rFonts w:ascii="Georgia" w:hAnsi="Georgia"/>
        </w:rPr>
        <w:t>ss</w:t>
      </w:r>
      <w:proofErr w:type="spellEnd"/>
      <w:r w:rsidR="00205278">
        <w:rPr>
          <w:rFonts w:ascii="Georgia" w:hAnsi="Georgia"/>
        </w:rPr>
        <w:t xml:space="preserve"> del disco compacto visible a folio 10, ib.)</w:t>
      </w:r>
      <w:r w:rsidRPr="007C23E2">
        <w:rPr>
          <w:rFonts w:ascii="Georgia" w:hAnsi="Georgia"/>
        </w:rPr>
        <w:t xml:space="preserve">; </w:t>
      </w:r>
      <w:r w:rsidR="00FC75B8" w:rsidRPr="007C23E2">
        <w:rPr>
          <w:rFonts w:ascii="Georgia" w:hAnsi="Georgia"/>
        </w:rPr>
        <w:t xml:space="preserve">no se trata de </w:t>
      </w:r>
      <w:r w:rsidR="00FC75B8" w:rsidRPr="007C23E2">
        <w:rPr>
          <w:rFonts w:ascii="Georgia" w:hAnsi="Georgia"/>
        </w:rPr>
        <w:lastRenderedPageBreak/>
        <w:t>una decisión de tutela</w:t>
      </w:r>
      <w:r w:rsidRPr="007C23E2">
        <w:rPr>
          <w:rFonts w:ascii="Georgia" w:hAnsi="Georgia"/>
        </w:rPr>
        <w:t xml:space="preserve">; hay inmediatez porque </w:t>
      </w:r>
      <w:r w:rsidR="00205278">
        <w:rPr>
          <w:rFonts w:ascii="Georgia" w:hAnsi="Georgia"/>
        </w:rPr>
        <w:t xml:space="preserve">los escritos </w:t>
      </w:r>
      <w:r w:rsidR="00EB7A71">
        <w:rPr>
          <w:rFonts w:ascii="Georgia" w:hAnsi="Georgia"/>
        </w:rPr>
        <w:t xml:space="preserve">datan de los días los días 05-06-2017, 23-05-2017 y 30-05-2017 </w:t>
      </w:r>
      <w:r w:rsidR="003C5B35" w:rsidRPr="007C23E2">
        <w:rPr>
          <w:rFonts w:ascii="Georgia" w:hAnsi="Georgia"/>
        </w:rPr>
        <w:t>(</w:t>
      </w:r>
      <w:r w:rsidR="00EB7A71">
        <w:rPr>
          <w:rFonts w:ascii="Georgia" w:hAnsi="Georgia"/>
        </w:rPr>
        <w:t xml:space="preserve">Folios 163 y </w:t>
      </w:r>
      <w:proofErr w:type="spellStart"/>
      <w:r w:rsidR="00EB7A71">
        <w:rPr>
          <w:rFonts w:ascii="Georgia" w:hAnsi="Georgia"/>
        </w:rPr>
        <w:t>ss</w:t>
      </w:r>
      <w:proofErr w:type="spellEnd"/>
      <w:r w:rsidR="00EB7A71">
        <w:rPr>
          <w:rFonts w:ascii="Georgia" w:hAnsi="Georgia"/>
        </w:rPr>
        <w:t xml:space="preserve"> del disco compacto visible a folio 10</w:t>
      </w:r>
      <w:r w:rsidR="003C5B35" w:rsidRPr="007C23E2">
        <w:rPr>
          <w:rFonts w:ascii="Georgia" w:hAnsi="Georgia"/>
        </w:rPr>
        <w:t xml:space="preserve">, </w:t>
      </w:r>
      <w:r w:rsidRPr="007C23E2">
        <w:rPr>
          <w:rFonts w:ascii="Georgia" w:hAnsi="Georgia"/>
        </w:rPr>
        <w:t xml:space="preserve">ib.) y la acción fue instaurada el </w:t>
      </w:r>
      <w:r w:rsidR="00EB7A71">
        <w:rPr>
          <w:rFonts w:ascii="Georgia" w:hAnsi="Georgia"/>
        </w:rPr>
        <w:t xml:space="preserve">03-08-2017 </w:t>
      </w:r>
      <w:r w:rsidRPr="007C23E2">
        <w:rPr>
          <w:rFonts w:ascii="Georgia" w:hAnsi="Georgia"/>
        </w:rPr>
        <w:t xml:space="preserve">(Folio </w:t>
      </w:r>
      <w:r w:rsidR="00EB7A71">
        <w:rPr>
          <w:rFonts w:ascii="Georgia" w:hAnsi="Georgia"/>
        </w:rPr>
        <w:t>3</w:t>
      </w:r>
      <w:r w:rsidRPr="007C23E2">
        <w:rPr>
          <w:rFonts w:ascii="Georgia" w:hAnsi="Georgia"/>
        </w:rPr>
        <w:t xml:space="preserve">, ib.); </w:t>
      </w:r>
      <w:r w:rsidR="003C5B35" w:rsidRPr="007C23E2">
        <w:rPr>
          <w:rFonts w:ascii="Georgia" w:hAnsi="Georgia"/>
        </w:rPr>
        <w:t xml:space="preserve">las </w:t>
      </w:r>
      <w:r w:rsidRPr="007C23E2">
        <w:rPr>
          <w:rFonts w:ascii="Georgia" w:hAnsi="Georgia"/>
        </w:rPr>
        <w:t>irregularidades resultan ser trascendentes en el trámite procedimental.</w:t>
      </w:r>
    </w:p>
    <w:p w:rsidR="00CA2269" w:rsidRDefault="00CA2269" w:rsidP="00C57C57">
      <w:pPr>
        <w:pStyle w:val="Corpsdetexte"/>
        <w:spacing w:line="360" w:lineRule="auto"/>
        <w:rPr>
          <w:rFonts w:ascii="Georgia" w:hAnsi="Georgia"/>
          <w:szCs w:val="24"/>
        </w:rPr>
      </w:pPr>
    </w:p>
    <w:p w:rsidR="00FC75B8" w:rsidRPr="007C23E2" w:rsidRDefault="00EB7A71" w:rsidP="00EB7A71">
      <w:pPr>
        <w:pStyle w:val="Corpsdetexte"/>
        <w:spacing w:line="360" w:lineRule="auto"/>
        <w:rPr>
          <w:rFonts w:ascii="Georgia" w:hAnsi="Georgia"/>
          <w:szCs w:val="24"/>
        </w:rPr>
      </w:pPr>
      <w:r>
        <w:rPr>
          <w:rFonts w:ascii="Georgia" w:hAnsi="Georgia"/>
          <w:szCs w:val="24"/>
        </w:rPr>
        <w:t xml:space="preserve">Fácil </w:t>
      </w:r>
      <w:r w:rsidR="00434F5B">
        <w:rPr>
          <w:rFonts w:ascii="Georgia" w:hAnsi="Georgia"/>
          <w:szCs w:val="24"/>
        </w:rPr>
        <w:t xml:space="preserve">se aprecia </w:t>
      </w:r>
      <w:r w:rsidR="008F1840" w:rsidRPr="007C23E2">
        <w:rPr>
          <w:rFonts w:ascii="Georgia" w:hAnsi="Georgia"/>
          <w:szCs w:val="24"/>
        </w:rPr>
        <w:t xml:space="preserve">que el despacho judicial </w:t>
      </w:r>
      <w:r w:rsidR="00290A65" w:rsidRPr="007C23E2">
        <w:rPr>
          <w:rFonts w:ascii="Georgia" w:hAnsi="Georgia"/>
          <w:szCs w:val="24"/>
        </w:rPr>
        <w:t xml:space="preserve">incurrió en mora judicial, pues dejó vencer el término legal con que contaba para proferir </w:t>
      </w:r>
      <w:r w:rsidR="00E95B14" w:rsidRPr="007C23E2">
        <w:rPr>
          <w:rFonts w:ascii="Georgia" w:hAnsi="Georgia"/>
          <w:szCs w:val="24"/>
        </w:rPr>
        <w:t>la</w:t>
      </w:r>
      <w:r>
        <w:rPr>
          <w:rFonts w:ascii="Georgia" w:hAnsi="Georgia"/>
          <w:szCs w:val="24"/>
        </w:rPr>
        <w:t>s</w:t>
      </w:r>
      <w:r w:rsidR="00E95B14" w:rsidRPr="007C23E2">
        <w:rPr>
          <w:rFonts w:ascii="Georgia" w:hAnsi="Georgia"/>
          <w:szCs w:val="24"/>
        </w:rPr>
        <w:t xml:space="preserve"> </w:t>
      </w:r>
      <w:r>
        <w:rPr>
          <w:rFonts w:ascii="Georgia" w:hAnsi="Georgia"/>
          <w:szCs w:val="24"/>
        </w:rPr>
        <w:t xml:space="preserve">decisiones </w:t>
      </w:r>
      <w:r w:rsidR="00E95B14" w:rsidRPr="007C23E2">
        <w:rPr>
          <w:rFonts w:ascii="Georgia" w:hAnsi="Georgia"/>
          <w:szCs w:val="24"/>
        </w:rPr>
        <w:t>correspondiente</w:t>
      </w:r>
      <w:r>
        <w:rPr>
          <w:rFonts w:ascii="Georgia" w:hAnsi="Georgia"/>
          <w:szCs w:val="24"/>
        </w:rPr>
        <w:t>s</w:t>
      </w:r>
      <w:r w:rsidR="00290A65" w:rsidRPr="007C23E2">
        <w:rPr>
          <w:rFonts w:ascii="Georgia" w:hAnsi="Georgia"/>
          <w:szCs w:val="24"/>
        </w:rPr>
        <w:t xml:space="preserve"> (Artículo 120, CGP). En efecto, </w:t>
      </w:r>
      <w:r w:rsidR="00E64913">
        <w:rPr>
          <w:rFonts w:ascii="Georgia" w:hAnsi="Georgia"/>
          <w:szCs w:val="24"/>
        </w:rPr>
        <w:t xml:space="preserve">el accionante radicó </w:t>
      </w:r>
      <w:r>
        <w:rPr>
          <w:rFonts w:ascii="Georgia" w:hAnsi="Georgia"/>
          <w:szCs w:val="24"/>
        </w:rPr>
        <w:t xml:space="preserve">varios memoriales solicitando </w:t>
      </w:r>
      <w:r>
        <w:rPr>
          <w:rFonts w:ascii="Georgia" w:hAnsi="Georgia"/>
        </w:rPr>
        <w:t>al Juzgado que de impulso oficioso a la acción popular y se declare incompetente</w:t>
      </w:r>
      <w:r w:rsidR="00E95B14" w:rsidRPr="007C23E2">
        <w:rPr>
          <w:rFonts w:ascii="Georgia" w:hAnsi="Georgia"/>
          <w:szCs w:val="24"/>
        </w:rPr>
        <w:t xml:space="preserve">, mas </w:t>
      </w:r>
      <w:r w:rsidR="00160B9E" w:rsidRPr="007C23E2">
        <w:rPr>
          <w:rFonts w:ascii="Georgia" w:hAnsi="Georgia"/>
          <w:szCs w:val="24"/>
        </w:rPr>
        <w:t xml:space="preserve">nada </w:t>
      </w:r>
      <w:r>
        <w:rPr>
          <w:rFonts w:ascii="Georgia" w:hAnsi="Georgia"/>
          <w:szCs w:val="24"/>
        </w:rPr>
        <w:t>ha resuelto al respecto</w:t>
      </w:r>
      <w:r w:rsidR="00160B9E" w:rsidRPr="007C23E2">
        <w:rPr>
          <w:rFonts w:ascii="Georgia" w:hAnsi="Georgia"/>
          <w:szCs w:val="24"/>
        </w:rPr>
        <w:t xml:space="preserve">. A estas alturas han </w:t>
      </w:r>
      <w:r w:rsidR="00930C82" w:rsidRPr="007C23E2">
        <w:rPr>
          <w:rFonts w:ascii="Georgia" w:hAnsi="Georgia"/>
          <w:szCs w:val="24"/>
        </w:rPr>
        <w:t xml:space="preserve">pasado aproximadamente </w:t>
      </w:r>
      <w:r>
        <w:rPr>
          <w:rFonts w:ascii="Georgia" w:hAnsi="Georgia"/>
          <w:szCs w:val="24"/>
        </w:rPr>
        <w:t>dos</w:t>
      </w:r>
      <w:r w:rsidR="00E95B14" w:rsidRPr="007C23E2">
        <w:rPr>
          <w:rFonts w:ascii="Georgia" w:hAnsi="Georgia"/>
          <w:szCs w:val="24"/>
        </w:rPr>
        <w:t xml:space="preserve"> </w:t>
      </w:r>
      <w:r w:rsidR="00930C82" w:rsidRPr="007C23E2">
        <w:rPr>
          <w:rFonts w:ascii="Georgia" w:hAnsi="Georgia"/>
          <w:szCs w:val="24"/>
        </w:rPr>
        <w:t>(</w:t>
      </w:r>
      <w:r>
        <w:rPr>
          <w:rFonts w:ascii="Georgia" w:hAnsi="Georgia"/>
          <w:szCs w:val="24"/>
        </w:rPr>
        <w:t>2</w:t>
      </w:r>
      <w:r w:rsidR="00930C82" w:rsidRPr="007C23E2">
        <w:rPr>
          <w:rFonts w:ascii="Georgia" w:hAnsi="Georgia"/>
          <w:szCs w:val="24"/>
        </w:rPr>
        <w:t>) meses</w:t>
      </w:r>
      <w:r w:rsidR="00E95B14" w:rsidRPr="007C23E2">
        <w:rPr>
          <w:rFonts w:ascii="Georgia" w:hAnsi="Georgia"/>
          <w:szCs w:val="24"/>
        </w:rPr>
        <w:t xml:space="preserve"> desde su radicación, en silencio</w:t>
      </w:r>
      <w:r w:rsidR="00930C82" w:rsidRPr="007C23E2">
        <w:rPr>
          <w:rFonts w:ascii="Georgia" w:hAnsi="Georgia"/>
          <w:szCs w:val="24"/>
        </w:rPr>
        <w:t>.</w:t>
      </w:r>
      <w:r w:rsidR="00FC75B8" w:rsidRPr="007C23E2">
        <w:rPr>
          <w:rFonts w:ascii="Georgia" w:hAnsi="Georgia"/>
          <w:szCs w:val="24"/>
        </w:rPr>
        <w:t xml:space="preserve"> </w:t>
      </w:r>
      <w:r w:rsidR="00434F5B">
        <w:rPr>
          <w:rFonts w:ascii="Georgia" w:hAnsi="Georgia"/>
          <w:szCs w:val="24"/>
        </w:rPr>
        <w:t>En esta sede la accionada ninguna justificación ofreció.</w:t>
      </w:r>
    </w:p>
    <w:p w:rsidR="0046126A" w:rsidRDefault="00E95B14" w:rsidP="00E445DE">
      <w:pPr>
        <w:pStyle w:val="Corpsdetexte"/>
        <w:spacing w:line="360" w:lineRule="auto"/>
        <w:rPr>
          <w:rFonts w:ascii="Georgia" w:hAnsi="Georgia"/>
        </w:rPr>
      </w:pPr>
      <w:r w:rsidRPr="007C23E2">
        <w:rPr>
          <w:rFonts w:ascii="Georgia" w:hAnsi="Georgia"/>
          <w:szCs w:val="24"/>
        </w:rPr>
        <w:t>Así las cosas, es</w:t>
      </w:r>
      <w:r w:rsidR="00FC75B8" w:rsidRPr="007C23E2">
        <w:rPr>
          <w:rFonts w:ascii="Georgia" w:hAnsi="Georgia"/>
          <w:szCs w:val="24"/>
        </w:rPr>
        <w:t xml:space="preserve"> evidente la afectación del derecho fundamental al debido proceso</w:t>
      </w:r>
      <w:r w:rsidRPr="007C23E2">
        <w:rPr>
          <w:rFonts w:ascii="Georgia" w:hAnsi="Georgia"/>
          <w:szCs w:val="24"/>
        </w:rPr>
        <w:t xml:space="preserve"> por mora judicial</w:t>
      </w:r>
      <w:r w:rsidR="00FC75B8" w:rsidRPr="007C23E2">
        <w:rPr>
          <w:rFonts w:ascii="Georgia" w:hAnsi="Georgia"/>
          <w:szCs w:val="24"/>
        </w:rPr>
        <w:t xml:space="preserve">, por lo tanto, </w:t>
      </w:r>
      <w:r w:rsidR="0046126A" w:rsidRPr="007C23E2">
        <w:rPr>
          <w:rFonts w:ascii="Georgia" w:hAnsi="Georgia"/>
        </w:rPr>
        <w:t>se concederá el amparo para ordenarle a</w:t>
      </w:r>
      <w:r w:rsidR="00B45807" w:rsidRPr="007C23E2">
        <w:rPr>
          <w:rFonts w:ascii="Georgia" w:hAnsi="Georgia"/>
        </w:rPr>
        <w:t xml:space="preserve"> la </w:t>
      </w:r>
      <w:r w:rsidR="0046126A" w:rsidRPr="007C23E2">
        <w:rPr>
          <w:rFonts w:ascii="Georgia" w:hAnsi="Georgia"/>
        </w:rPr>
        <w:t>f</w:t>
      </w:r>
      <w:r w:rsidR="00330EF9" w:rsidRPr="007C23E2">
        <w:rPr>
          <w:rFonts w:ascii="Georgia" w:hAnsi="Georgia"/>
        </w:rPr>
        <w:t>uncionari</w:t>
      </w:r>
      <w:r w:rsidR="00B45807" w:rsidRPr="007C23E2">
        <w:rPr>
          <w:rFonts w:ascii="Georgia" w:hAnsi="Georgia"/>
        </w:rPr>
        <w:t>a</w:t>
      </w:r>
      <w:r w:rsidR="00330EF9" w:rsidRPr="007C23E2">
        <w:rPr>
          <w:rFonts w:ascii="Georgia" w:hAnsi="Georgia"/>
        </w:rPr>
        <w:t xml:space="preserve"> acusad</w:t>
      </w:r>
      <w:r w:rsidR="00B45807" w:rsidRPr="007C23E2">
        <w:rPr>
          <w:rFonts w:ascii="Georgia" w:hAnsi="Georgia"/>
        </w:rPr>
        <w:t>a</w:t>
      </w:r>
      <w:r w:rsidR="00930C82" w:rsidRPr="007C23E2">
        <w:rPr>
          <w:rFonts w:ascii="Georgia" w:hAnsi="Georgia"/>
        </w:rPr>
        <w:t xml:space="preserve"> que se pronuncie </w:t>
      </w:r>
      <w:r w:rsidR="00330EF9" w:rsidRPr="007C23E2">
        <w:rPr>
          <w:rFonts w:ascii="Georgia" w:hAnsi="Georgia"/>
        </w:rPr>
        <w:t xml:space="preserve">frente a </w:t>
      </w:r>
      <w:r w:rsidRPr="007C23E2">
        <w:rPr>
          <w:rFonts w:ascii="Georgia" w:hAnsi="Georgia"/>
        </w:rPr>
        <w:t>la petición formulada</w:t>
      </w:r>
      <w:r w:rsidR="00930C82" w:rsidRPr="007C23E2">
        <w:rPr>
          <w:rFonts w:ascii="Georgia" w:hAnsi="Georgia"/>
        </w:rPr>
        <w:t xml:space="preserve"> </w:t>
      </w:r>
      <w:r w:rsidR="00330EF9" w:rsidRPr="007C23E2">
        <w:rPr>
          <w:rFonts w:ascii="Georgia" w:hAnsi="Georgia"/>
        </w:rPr>
        <w:t xml:space="preserve">por </w:t>
      </w:r>
      <w:r w:rsidRPr="007C23E2">
        <w:rPr>
          <w:rFonts w:ascii="Georgia" w:hAnsi="Georgia"/>
        </w:rPr>
        <w:t xml:space="preserve">la </w:t>
      </w:r>
      <w:proofErr w:type="spellStart"/>
      <w:r w:rsidR="00330EF9" w:rsidRPr="007C23E2">
        <w:rPr>
          <w:rFonts w:ascii="Georgia" w:hAnsi="Georgia"/>
        </w:rPr>
        <w:t>tutelante</w:t>
      </w:r>
      <w:proofErr w:type="spellEnd"/>
      <w:r w:rsidR="0046126A" w:rsidRPr="007C23E2">
        <w:rPr>
          <w:rFonts w:ascii="Georgia" w:hAnsi="Georgia"/>
        </w:rPr>
        <w:t>.</w:t>
      </w:r>
    </w:p>
    <w:p w:rsidR="00434F5B" w:rsidRPr="007C23E2" w:rsidRDefault="00434F5B" w:rsidP="00E445DE">
      <w:pPr>
        <w:pStyle w:val="Corpsdetexte"/>
        <w:spacing w:line="360" w:lineRule="auto"/>
        <w:rPr>
          <w:rFonts w:ascii="Georgia" w:hAnsi="Georgia"/>
        </w:rPr>
      </w:pPr>
    </w:p>
    <w:p w:rsidR="0046126A" w:rsidRPr="007C23E2" w:rsidRDefault="0046126A" w:rsidP="00F17874">
      <w:pPr>
        <w:pStyle w:val="Corpsdetexte"/>
        <w:numPr>
          <w:ilvl w:val="0"/>
          <w:numId w:val="18"/>
        </w:numPr>
        <w:spacing w:line="360" w:lineRule="auto"/>
        <w:rPr>
          <w:rFonts w:ascii="Georgia" w:hAnsi="Georgia"/>
          <w:szCs w:val="24"/>
        </w:rPr>
      </w:pPr>
      <w:r w:rsidRPr="007C23E2">
        <w:rPr>
          <w:rFonts w:ascii="Georgia" w:hAnsi="Georgia"/>
          <w:szCs w:val="24"/>
        </w:rPr>
        <w:t xml:space="preserve">LAS CONCLUSIONES </w:t>
      </w:r>
    </w:p>
    <w:p w:rsidR="0046126A" w:rsidRPr="00E445DE" w:rsidRDefault="0046126A" w:rsidP="0046126A">
      <w:pPr>
        <w:pStyle w:val="Corpsdetexte"/>
        <w:spacing w:line="360" w:lineRule="auto"/>
        <w:ind w:left="400"/>
        <w:rPr>
          <w:rFonts w:ascii="Georgia" w:hAnsi="Georgia"/>
          <w:szCs w:val="24"/>
        </w:rPr>
      </w:pPr>
    </w:p>
    <w:p w:rsidR="0046126A" w:rsidRPr="007C23E2" w:rsidRDefault="0046126A" w:rsidP="0046126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7C23E2">
        <w:rPr>
          <w:rFonts w:ascii="Georgia" w:hAnsi="Georgia" w:cs="Arial"/>
        </w:rPr>
        <w:t xml:space="preserve">Con fundamento en las consideraciones expuestas, en los acápites anteriores: </w:t>
      </w:r>
      <w:r w:rsidR="0003761B" w:rsidRPr="007C23E2">
        <w:rPr>
          <w:rFonts w:ascii="Georgia" w:hAnsi="Georgia"/>
        </w:rPr>
        <w:t xml:space="preserve">(i) Se concedería el amparo del derecho al debido proceso por la injustificada mora judicial en que incurrió el Juzgado accionado; </w:t>
      </w:r>
      <w:r w:rsidR="007C23E2" w:rsidRPr="007C23E2">
        <w:rPr>
          <w:rFonts w:ascii="Georgia" w:hAnsi="Georgia"/>
        </w:rPr>
        <w:t xml:space="preserve">y, </w:t>
      </w:r>
      <w:r w:rsidR="0003761B" w:rsidRPr="007C23E2">
        <w:rPr>
          <w:rFonts w:ascii="Georgia" w:hAnsi="Georgia"/>
        </w:rPr>
        <w:t>(ii)</w:t>
      </w:r>
      <w:r w:rsidR="00930C82" w:rsidRPr="007C23E2">
        <w:rPr>
          <w:rFonts w:ascii="Georgia" w:hAnsi="Georgia" w:cs="Arial"/>
        </w:rPr>
        <w:t xml:space="preserve"> Se declarará improcedente con relación a las pretensiones </w:t>
      </w:r>
      <w:r w:rsidR="00930C82" w:rsidRPr="007C23E2">
        <w:rPr>
          <w:rFonts w:ascii="Georgia" w:hAnsi="Georgia" w:cs="Arial"/>
          <w:lang w:val="es-ES_tradnl"/>
        </w:rPr>
        <w:t xml:space="preserve">tendientes </w:t>
      </w:r>
      <w:r w:rsidR="007C23E2" w:rsidRPr="007C23E2">
        <w:rPr>
          <w:rFonts w:ascii="Georgia" w:hAnsi="Georgia" w:cs="Arial"/>
          <w:lang w:val="es-ES_tradnl"/>
        </w:rPr>
        <w:t xml:space="preserve">a que se ordene </w:t>
      </w:r>
      <w:r w:rsidR="00EB7A71">
        <w:rPr>
          <w:rFonts w:ascii="Georgia" w:hAnsi="Georgia" w:cs="Arial"/>
        </w:rPr>
        <w:t>se ordene tener al accionante como coadyuvante en la acción popular e informar por qué se terminan los amparos mediante desistimiento tácito</w:t>
      </w:r>
      <w:r w:rsidR="0003761B" w:rsidRPr="007C23E2">
        <w:rPr>
          <w:rFonts w:ascii="Georgia" w:hAnsi="Georgia" w:cs="Arial"/>
          <w:lang w:val="es-ES_tradnl"/>
        </w:rPr>
        <w:t xml:space="preserve">, por faltar el </w:t>
      </w:r>
      <w:r w:rsidR="00FC75B8" w:rsidRPr="007C23E2">
        <w:rPr>
          <w:rFonts w:ascii="Georgia" w:hAnsi="Georgia" w:cs="Arial"/>
          <w:lang w:val="es-ES_tradnl"/>
        </w:rPr>
        <w:t>presupuesto</w:t>
      </w:r>
      <w:r w:rsidR="0003761B" w:rsidRPr="007C23E2">
        <w:rPr>
          <w:rFonts w:ascii="Georgia" w:hAnsi="Georgia" w:cs="Arial"/>
          <w:lang w:val="es-ES_tradnl"/>
        </w:rPr>
        <w:t xml:space="preserve"> de la subsidiariedad</w:t>
      </w:r>
      <w:r w:rsidRPr="007C23E2">
        <w:rPr>
          <w:rFonts w:ascii="Georgia" w:hAnsi="Georgia" w:cs="Arial"/>
        </w:rPr>
        <w:t>.</w:t>
      </w:r>
    </w:p>
    <w:p w:rsidR="0046126A" w:rsidRPr="00E445DE" w:rsidRDefault="0046126A" w:rsidP="0046126A">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46126A" w:rsidRPr="007C23E2" w:rsidRDefault="0046126A" w:rsidP="00E445DE">
      <w:pPr>
        <w:tabs>
          <w:tab w:val="left" w:pos="-720"/>
        </w:tabs>
        <w:suppressAutoHyphens/>
        <w:spacing w:line="360" w:lineRule="auto"/>
        <w:jc w:val="both"/>
        <w:rPr>
          <w:rFonts w:ascii="Georgia" w:hAnsi="Georgia" w:cs="Arial"/>
        </w:rPr>
      </w:pPr>
      <w:r w:rsidRPr="007C23E2">
        <w:rPr>
          <w:rFonts w:ascii="Georgia" w:hAnsi="Georgia" w:cs="Arial"/>
        </w:rPr>
        <w:t xml:space="preserve">En mérito de lo expuesto, el </w:t>
      </w:r>
      <w:r w:rsidRPr="007C23E2">
        <w:rPr>
          <w:rFonts w:ascii="Georgia" w:hAnsi="Georgia" w:cs="Arial"/>
          <w:bCs/>
          <w:smallCaps/>
        </w:rPr>
        <w:t>Tribunal Superior del Distrito Judicial de Pereira, Sala de Decisión Civil -Familia</w:t>
      </w:r>
      <w:r w:rsidRPr="007C23E2">
        <w:rPr>
          <w:rFonts w:ascii="Georgia" w:hAnsi="Georgia" w:cs="Arial"/>
        </w:rPr>
        <w:t>, administrando Justicia, en nombre de la República y por autoridad de la Ley,</w:t>
      </w:r>
    </w:p>
    <w:p w:rsidR="0046126A" w:rsidRPr="007C23E2" w:rsidRDefault="0046126A" w:rsidP="00E445DE">
      <w:pPr>
        <w:pStyle w:val="Corpsdetexte"/>
        <w:spacing w:line="360" w:lineRule="auto"/>
        <w:jc w:val="center"/>
        <w:rPr>
          <w:rFonts w:ascii="Georgia" w:hAnsi="Georgia" w:cs="Arial"/>
          <w:bCs/>
          <w:smallCaps/>
          <w:szCs w:val="24"/>
        </w:rPr>
      </w:pPr>
      <w:r w:rsidRPr="007C23E2">
        <w:rPr>
          <w:rFonts w:ascii="Georgia" w:hAnsi="Georgia" w:cs="Arial"/>
          <w:bCs/>
          <w:smallCaps/>
          <w:szCs w:val="24"/>
        </w:rPr>
        <w:t xml:space="preserve">F A L </w:t>
      </w:r>
      <w:proofErr w:type="spellStart"/>
      <w:r w:rsidRPr="007C23E2">
        <w:rPr>
          <w:rFonts w:ascii="Georgia" w:hAnsi="Georgia" w:cs="Arial"/>
          <w:bCs/>
          <w:smallCaps/>
          <w:szCs w:val="24"/>
        </w:rPr>
        <w:t>L</w:t>
      </w:r>
      <w:proofErr w:type="spellEnd"/>
      <w:r w:rsidRPr="007C23E2">
        <w:rPr>
          <w:rFonts w:ascii="Georgia" w:hAnsi="Georgia" w:cs="Arial"/>
          <w:bCs/>
          <w:smallCaps/>
          <w:szCs w:val="24"/>
        </w:rPr>
        <w:t xml:space="preserve"> A,</w:t>
      </w:r>
    </w:p>
    <w:p w:rsidR="0046126A" w:rsidRPr="00E64913" w:rsidRDefault="0046126A" w:rsidP="00E445DE">
      <w:pPr>
        <w:pStyle w:val="Corpsdetexte"/>
        <w:spacing w:line="360" w:lineRule="auto"/>
        <w:jc w:val="center"/>
        <w:rPr>
          <w:rFonts w:ascii="Georgia" w:hAnsi="Georgia" w:cs="Arial"/>
          <w:bCs/>
          <w:smallCaps/>
          <w:sz w:val="20"/>
          <w:szCs w:val="24"/>
        </w:rPr>
      </w:pPr>
    </w:p>
    <w:p w:rsidR="0046126A" w:rsidRPr="00E64913" w:rsidRDefault="0046126A" w:rsidP="00E445DE">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TUTELAR e</w:t>
      </w:r>
      <w:r w:rsidRPr="007C23E2">
        <w:rPr>
          <w:rFonts w:ascii="Georgia" w:hAnsi="Georgia" w:cs="Arial"/>
          <w:szCs w:val="24"/>
          <w:lang w:val="es-ES"/>
        </w:rPr>
        <w:t>l derecho fundamental al debido proceso</w:t>
      </w:r>
      <w:r w:rsidR="007C23E2" w:rsidRPr="007C23E2">
        <w:rPr>
          <w:rFonts w:ascii="Georgia" w:hAnsi="Georgia" w:cs="Arial"/>
          <w:szCs w:val="24"/>
          <w:lang w:val="es-ES"/>
        </w:rPr>
        <w:t xml:space="preserve"> por mora judicial</w:t>
      </w:r>
      <w:r w:rsidRPr="007C23E2">
        <w:rPr>
          <w:rFonts w:ascii="Georgia" w:hAnsi="Georgia" w:cs="Arial"/>
          <w:szCs w:val="24"/>
          <w:lang w:val="es-ES"/>
        </w:rPr>
        <w:t>, conculcado por el Juzgado</w:t>
      </w:r>
      <w:r w:rsidR="00B45807" w:rsidRPr="007C23E2">
        <w:rPr>
          <w:rFonts w:ascii="Georgia" w:hAnsi="Georgia" w:cs="Arial"/>
          <w:szCs w:val="24"/>
          <w:lang w:val="es-ES"/>
        </w:rPr>
        <w:t xml:space="preserve"> </w:t>
      </w:r>
      <w:r w:rsidR="00EB7A71">
        <w:rPr>
          <w:rFonts w:ascii="Georgia" w:hAnsi="Georgia" w:cs="Arial"/>
          <w:szCs w:val="24"/>
          <w:lang w:val="es-ES"/>
        </w:rPr>
        <w:t>Segundo</w:t>
      </w:r>
      <w:r w:rsidR="007C23E2" w:rsidRPr="007C23E2">
        <w:rPr>
          <w:rFonts w:ascii="Georgia" w:hAnsi="Georgia" w:cs="Arial"/>
          <w:szCs w:val="24"/>
          <w:lang w:val="es-ES"/>
        </w:rPr>
        <w:t xml:space="preserve"> </w:t>
      </w:r>
      <w:r w:rsidR="00B45807" w:rsidRPr="007C23E2">
        <w:rPr>
          <w:rFonts w:ascii="Georgia" w:hAnsi="Georgia" w:cs="Arial"/>
          <w:szCs w:val="24"/>
          <w:lang w:val="es-ES"/>
        </w:rPr>
        <w:t>Civil del Circuito de Pereira</w:t>
      </w:r>
      <w:r w:rsidRPr="007C23E2">
        <w:rPr>
          <w:rFonts w:ascii="Georgia" w:hAnsi="Georgia" w:cs="Arial"/>
          <w:szCs w:val="24"/>
          <w:lang w:val="es-ES"/>
        </w:rPr>
        <w:t>.</w:t>
      </w:r>
    </w:p>
    <w:p w:rsidR="00E64913" w:rsidRPr="00E64913" w:rsidRDefault="00E64913" w:rsidP="00E64913">
      <w:pPr>
        <w:pStyle w:val="Corpsdetexte"/>
        <w:tabs>
          <w:tab w:val="clear" w:pos="708"/>
        </w:tabs>
        <w:spacing w:line="360" w:lineRule="auto"/>
        <w:ind w:left="360"/>
        <w:rPr>
          <w:rFonts w:ascii="Georgia" w:hAnsi="Georgia"/>
          <w:sz w:val="20"/>
          <w:szCs w:val="24"/>
        </w:rPr>
      </w:pPr>
    </w:p>
    <w:p w:rsidR="0046126A" w:rsidRPr="00E64913" w:rsidRDefault="0046126A" w:rsidP="00E445DE">
      <w:pPr>
        <w:pStyle w:val="Paragraphedeliste"/>
        <w:numPr>
          <w:ilvl w:val="0"/>
          <w:numId w:val="6"/>
        </w:numPr>
        <w:tabs>
          <w:tab w:val="clear" w:pos="720"/>
          <w:tab w:val="num" w:pos="360"/>
          <w:tab w:val="num" w:pos="426"/>
        </w:tabs>
        <w:spacing w:line="360" w:lineRule="auto"/>
        <w:ind w:left="360"/>
        <w:jc w:val="both"/>
        <w:rPr>
          <w:rFonts w:ascii="Georgia" w:hAnsi="Georgia" w:cs="Times New Roman"/>
        </w:rPr>
      </w:pPr>
      <w:r w:rsidRPr="007C23E2">
        <w:rPr>
          <w:rFonts w:ascii="Georgia" w:hAnsi="Georgia" w:cs="Arial"/>
        </w:rPr>
        <w:t>ORDENAR</w:t>
      </w:r>
      <w:r w:rsidRPr="007C23E2">
        <w:rPr>
          <w:rFonts w:ascii="Georgia" w:hAnsi="Georgia" w:cs="Times New Roman"/>
        </w:rPr>
        <w:t xml:space="preserve"> </w:t>
      </w:r>
      <w:r w:rsidR="00EB7A71">
        <w:rPr>
          <w:rFonts w:ascii="Georgia" w:hAnsi="Georgia" w:cs="Times New Roman"/>
        </w:rPr>
        <w:t xml:space="preserve">el Juez Segundo </w:t>
      </w:r>
      <w:r w:rsidR="00B45807" w:rsidRPr="007C23E2">
        <w:rPr>
          <w:rFonts w:ascii="Georgia" w:hAnsi="Georgia" w:cs="Arial"/>
        </w:rPr>
        <w:t xml:space="preserve">Civil </w:t>
      </w:r>
      <w:r w:rsidRPr="007C23E2">
        <w:rPr>
          <w:rFonts w:ascii="Georgia" w:hAnsi="Georgia" w:cs="Arial"/>
        </w:rPr>
        <w:t xml:space="preserve">del Circuito de </w:t>
      </w:r>
      <w:r w:rsidR="00B45807" w:rsidRPr="007C23E2">
        <w:rPr>
          <w:rFonts w:ascii="Georgia" w:hAnsi="Georgia" w:cs="Arial"/>
        </w:rPr>
        <w:t>Pereira</w:t>
      </w:r>
      <w:r w:rsidRPr="007C23E2">
        <w:rPr>
          <w:rFonts w:ascii="Georgia" w:hAnsi="Georgia" w:cs="Times New Roman"/>
        </w:rPr>
        <w:t xml:space="preserve">, </w:t>
      </w:r>
      <w:r w:rsidR="0003761B" w:rsidRPr="007C23E2">
        <w:rPr>
          <w:rFonts w:ascii="Georgia" w:hAnsi="Georgia" w:cs="Times New Roman"/>
        </w:rPr>
        <w:t xml:space="preserve">que en el perentorio término de </w:t>
      </w:r>
      <w:r w:rsidR="00FC75B8" w:rsidRPr="007C23E2">
        <w:rPr>
          <w:rFonts w:ascii="Georgia" w:hAnsi="Georgia" w:cs="Times New Roman"/>
        </w:rPr>
        <w:t>cuarenta y ocho (</w:t>
      </w:r>
      <w:r w:rsidR="0003761B" w:rsidRPr="007C23E2">
        <w:rPr>
          <w:rFonts w:ascii="Georgia" w:hAnsi="Georgia" w:cs="Times New Roman"/>
        </w:rPr>
        <w:t>48</w:t>
      </w:r>
      <w:r w:rsidR="00FC75B8" w:rsidRPr="007C23E2">
        <w:rPr>
          <w:rFonts w:ascii="Georgia" w:hAnsi="Georgia" w:cs="Times New Roman"/>
        </w:rPr>
        <w:t>)</w:t>
      </w:r>
      <w:r w:rsidR="0003761B" w:rsidRPr="007C23E2">
        <w:rPr>
          <w:rFonts w:ascii="Georgia" w:hAnsi="Georgia" w:cs="Times New Roman"/>
        </w:rPr>
        <w:t xml:space="preserve"> horas</w:t>
      </w:r>
      <w:r w:rsidR="00FC75B8" w:rsidRPr="007C23E2">
        <w:rPr>
          <w:rFonts w:ascii="Georgia" w:hAnsi="Georgia" w:cs="Times New Roman"/>
        </w:rPr>
        <w:t>,</w:t>
      </w:r>
      <w:r w:rsidR="0003761B" w:rsidRPr="007C23E2">
        <w:rPr>
          <w:rFonts w:ascii="Georgia" w:hAnsi="Georgia" w:cs="Times New Roman"/>
        </w:rPr>
        <w:t xml:space="preserve"> </w:t>
      </w:r>
      <w:r w:rsidR="0003761B" w:rsidRPr="007C23E2">
        <w:rPr>
          <w:rFonts w:ascii="Georgia" w:hAnsi="Georgia" w:cs="Verdana"/>
        </w:rPr>
        <w:t>siguientes a la notificación de esta providencia</w:t>
      </w:r>
      <w:r w:rsidR="0003761B" w:rsidRPr="007C23E2">
        <w:rPr>
          <w:rFonts w:ascii="Georgia" w:hAnsi="Georgia" w:cs="Times New Roman"/>
        </w:rPr>
        <w:t xml:space="preserve">, </w:t>
      </w:r>
      <w:r w:rsidR="00B45807" w:rsidRPr="007C23E2">
        <w:rPr>
          <w:rFonts w:ascii="Georgia" w:hAnsi="Georgia"/>
        </w:rPr>
        <w:t xml:space="preserve">resuelva </w:t>
      </w:r>
      <w:r w:rsidR="0003761B" w:rsidRPr="007C23E2">
        <w:rPr>
          <w:rFonts w:ascii="Georgia" w:hAnsi="Georgia"/>
        </w:rPr>
        <w:t xml:space="preserve">de fondo </w:t>
      </w:r>
      <w:r w:rsidR="00EB7A71">
        <w:rPr>
          <w:rFonts w:ascii="Georgia" w:hAnsi="Georgia"/>
        </w:rPr>
        <w:t xml:space="preserve">los </w:t>
      </w:r>
      <w:r w:rsidR="007C23E2" w:rsidRPr="007C23E2">
        <w:rPr>
          <w:rFonts w:ascii="Georgia" w:hAnsi="Georgia"/>
        </w:rPr>
        <w:t>memorial</w:t>
      </w:r>
      <w:r w:rsidR="00EB7A71">
        <w:rPr>
          <w:rFonts w:ascii="Georgia" w:hAnsi="Georgia"/>
        </w:rPr>
        <w:t>es</w:t>
      </w:r>
      <w:r w:rsidR="007C23E2" w:rsidRPr="007C23E2">
        <w:rPr>
          <w:rFonts w:ascii="Georgia" w:hAnsi="Georgia"/>
        </w:rPr>
        <w:t xml:space="preserve"> que </w:t>
      </w:r>
      <w:r w:rsidR="00EB7A71">
        <w:rPr>
          <w:rFonts w:ascii="Georgia" w:hAnsi="Georgia"/>
        </w:rPr>
        <w:t xml:space="preserve">el </w:t>
      </w:r>
      <w:r w:rsidR="007C23E2" w:rsidRPr="007C23E2">
        <w:rPr>
          <w:rFonts w:ascii="Georgia" w:hAnsi="Georgia"/>
        </w:rPr>
        <w:t xml:space="preserve">accionante radicó </w:t>
      </w:r>
      <w:r w:rsidR="00EB7A71">
        <w:rPr>
          <w:rFonts w:ascii="Georgia" w:hAnsi="Georgia"/>
        </w:rPr>
        <w:t>los días 05-06-2017, 23-05-2017 y 30-05-2017 en la acción popular No.2013-00244-00</w:t>
      </w:r>
      <w:r w:rsidRPr="007C23E2">
        <w:rPr>
          <w:rFonts w:ascii="Georgia" w:hAnsi="Georgia"/>
        </w:rPr>
        <w:t>.</w:t>
      </w:r>
    </w:p>
    <w:p w:rsidR="00E64913" w:rsidRPr="00E64913" w:rsidRDefault="00E64913" w:rsidP="00E64913">
      <w:pPr>
        <w:tabs>
          <w:tab w:val="num" w:pos="720"/>
        </w:tabs>
        <w:spacing w:line="360" w:lineRule="auto"/>
        <w:jc w:val="both"/>
        <w:rPr>
          <w:rFonts w:ascii="Georgia" w:hAnsi="Georgia" w:cs="Times New Roman"/>
          <w:sz w:val="20"/>
        </w:rPr>
      </w:pPr>
    </w:p>
    <w:p w:rsidR="0046126A" w:rsidRDefault="0003761B" w:rsidP="00E445DE">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 xml:space="preserve">DECLARAR improcedente el amparo </w:t>
      </w:r>
      <w:r w:rsidR="00B45807" w:rsidRPr="007C23E2">
        <w:rPr>
          <w:rFonts w:ascii="Georgia" w:hAnsi="Georgia"/>
          <w:szCs w:val="24"/>
        </w:rPr>
        <w:t xml:space="preserve">frente </w:t>
      </w:r>
      <w:r w:rsidRPr="007C23E2">
        <w:rPr>
          <w:rFonts w:ascii="Georgia" w:hAnsi="Georgia"/>
          <w:szCs w:val="24"/>
        </w:rPr>
        <w:t xml:space="preserve">al Juzgado </w:t>
      </w:r>
      <w:r w:rsidR="00EB7A71">
        <w:rPr>
          <w:rFonts w:ascii="Georgia" w:hAnsi="Georgia"/>
          <w:szCs w:val="24"/>
        </w:rPr>
        <w:t xml:space="preserve">Segundo </w:t>
      </w:r>
      <w:r w:rsidRPr="007C23E2">
        <w:rPr>
          <w:rFonts w:ascii="Georgia" w:hAnsi="Georgia"/>
          <w:szCs w:val="24"/>
        </w:rPr>
        <w:t xml:space="preserve">Civil del Circuito de Pereira, conforme </w:t>
      </w:r>
      <w:r w:rsidR="007C23E2" w:rsidRPr="007C23E2">
        <w:rPr>
          <w:rFonts w:ascii="Georgia" w:hAnsi="Georgia"/>
          <w:szCs w:val="24"/>
        </w:rPr>
        <w:t xml:space="preserve">a </w:t>
      </w:r>
      <w:r w:rsidRPr="007C23E2">
        <w:rPr>
          <w:rFonts w:ascii="Georgia" w:hAnsi="Georgia"/>
          <w:szCs w:val="24"/>
        </w:rPr>
        <w:t>lo expuesto en la parte motiva</w:t>
      </w:r>
      <w:r w:rsidR="0046126A" w:rsidRPr="007C23E2">
        <w:rPr>
          <w:rFonts w:ascii="Georgia" w:hAnsi="Georgia"/>
          <w:szCs w:val="24"/>
        </w:rPr>
        <w:t>.</w:t>
      </w:r>
    </w:p>
    <w:p w:rsidR="00E64913" w:rsidRPr="00E64913" w:rsidRDefault="00E64913" w:rsidP="00E64913">
      <w:pPr>
        <w:pStyle w:val="Corpsdetexte"/>
        <w:tabs>
          <w:tab w:val="clear" w:pos="708"/>
        </w:tabs>
        <w:spacing w:line="360" w:lineRule="auto"/>
        <w:rPr>
          <w:rFonts w:ascii="Georgia" w:hAnsi="Georgia"/>
          <w:sz w:val="20"/>
          <w:szCs w:val="24"/>
        </w:rPr>
      </w:pPr>
    </w:p>
    <w:p w:rsidR="0046126A" w:rsidRDefault="0046126A" w:rsidP="00E445DE">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lastRenderedPageBreak/>
        <w:t>NOTIFICAR esta decisión a todas las partes, por el medio más expedito y eficaz.</w:t>
      </w:r>
    </w:p>
    <w:p w:rsidR="00E64913" w:rsidRPr="00E64913" w:rsidRDefault="00E64913" w:rsidP="00E64913">
      <w:pPr>
        <w:pStyle w:val="Corpsdetexte"/>
        <w:tabs>
          <w:tab w:val="clear" w:pos="708"/>
        </w:tabs>
        <w:spacing w:line="360" w:lineRule="auto"/>
        <w:ind w:left="360"/>
        <w:rPr>
          <w:rFonts w:ascii="Georgia" w:hAnsi="Georgia"/>
          <w:sz w:val="20"/>
          <w:szCs w:val="24"/>
        </w:rPr>
      </w:pPr>
    </w:p>
    <w:p w:rsidR="0046126A" w:rsidRPr="007C23E2" w:rsidRDefault="0046126A" w:rsidP="00E445DE">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 xml:space="preserve">REMITIR este expediente, a la </w:t>
      </w:r>
      <w:r w:rsidR="0003761B" w:rsidRPr="007C23E2">
        <w:rPr>
          <w:rFonts w:ascii="Georgia" w:hAnsi="Georgia"/>
          <w:szCs w:val="24"/>
        </w:rPr>
        <w:t>CC</w:t>
      </w:r>
      <w:r w:rsidRPr="007C23E2">
        <w:rPr>
          <w:rFonts w:ascii="Georgia" w:hAnsi="Georgia"/>
          <w:szCs w:val="24"/>
        </w:rPr>
        <w:t xml:space="preserve"> para su eventual revisión, de no ser impugnada.</w:t>
      </w:r>
    </w:p>
    <w:p w:rsidR="00E64913" w:rsidRPr="00E64913" w:rsidRDefault="00E64913" w:rsidP="00E64913">
      <w:pPr>
        <w:pStyle w:val="Corpsdetexte"/>
        <w:tabs>
          <w:tab w:val="clear" w:pos="708"/>
        </w:tabs>
        <w:spacing w:line="360" w:lineRule="auto"/>
        <w:ind w:left="360"/>
        <w:rPr>
          <w:rFonts w:ascii="Georgia" w:hAnsi="Georgia"/>
          <w:sz w:val="20"/>
          <w:szCs w:val="24"/>
        </w:rPr>
      </w:pPr>
    </w:p>
    <w:p w:rsidR="0046126A" w:rsidRPr="007C23E2" w:rsidRDefault="0046126A" w:rsidP="00E445DE">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ORDENAR el archivo del expediente, surtidos los trámites anteriores.</w:t>
      </w:r>
    </w:p>
    <w:p w:rsidR="0046126A" w:rsidRPr="00E445DE" w:rsidRDefault="0046126A" w:rsidP="00E445DE">
      <w:pPr>
        <w:pStyle w:val="Paragraphedeliste"/>
        <w:widowControl/>
        <w:autoSpaceDE/>
        <w:autoSpaceDN/>
        <w:adjustRightInd/>
        <w:spacing w:line="360" w:lineRule="auto"/>
        <w:ind w:left="360" w:right="51"/>
        <w:contextualSpacing/>
        <w:jc w:val="both"/>
        <w:rPr>
          <w:rFonts w:ascii="Georgia" w:hAnsi="Georgia"/>
          <w:sz w:val="16"/>
        </w:rPr>
      </w:pPr>
    </w:p>
    <w:p w:rsidR="00B30152" w:rsidRPr="007C23E2" w:rsidRDefault="00193C99" w:rsidP="00E445DE">
      <w:pPr>
        <w:pStyle w:val="Corpsdetexte"/>
        <w:tabs>
          <w:tab w:val="left" w:pos="3944"/>
          <w:tab w:val="center" w:pos="4703"/>
        </w:tabs>
        <w:spacing w:line="360" w:lineRule="auto"/>
        <w:jc w:val="left"/>
        <w:rPr>
          <w:rFonts w:ascii="Georgia" w:hAnsi="Georgia"/>
          <w:smallCaps/>
          <w:sz w:val="28"/>
          <w:szCs w:val="24"/>
          <w:lang w:val="en-US"/>
        </w:rPr>
      </w:pPr>
      <w:r w:rsidRPr="00263D94">
        <w:rPr>
          <w:rFonts w:ascii="Georgia" w:hAnsi="Georgia"/>
          <w:smallCaps/>
          <w:sz w:val="28"/>
          <w:szCs w:val="24"/>
          <w:lang w:val="es-ES"/>
        </w:rPr>
        <w:tab/>
      </w:r>
      <w:r w:rsidRPr="00263D94">
        <w:rPr>
          <w:rFonts w:ascii="Georgia" w:hAnsi="Georgia"/>
          <w:smallCaps/>
          <w:sz w:val="28"/>
          <w:szCs w:val="24"/>
          <w:lang w:val="es-ES"/>
        </w:rPr>
        <w:tab/>
      </w:r>
      <w:r w:rsidRPr="00263D94">
        <w:rPr>
          <w:rFonts w:ascii="Georgia" w:hAnsi="Georgia"/>
          <w:smallCaps/>
          <w:sz w:val="28"/>
          <w:szCs w:val="24"/>
          <w:lang w:val="es-ES"/>
        </w:rPr>
        <w:tab/>
      </w:r>
      <w:r w:rsidRPr="00263D94">
        <w:rPr>
          <w:rFonts w:ascii="Georgia" w:hAnsi="Georgia"/>
          <w:smallCaps/>
          <w:sz w:val="28"/>
          <w:szCs w:val="24"/>
          <w:lang w:val="es-ES"/>
        </w:rPr>
        <w:tab/>
      </w:r>
      <w:r w:rsidRPr="00263D94">
        <w:rPr>
          <w:rFonts w:ascii="Georgia" w:hAnsi="Georgia"/>
          <w:smallCaps/>
          <w:sz w:val="28"/>
          <w:szCs w:val="24"/>
          <w:lang w:val="es-ES"/>
        </w:rPr>
        <w:tab/>
      </w:r>
      <w:r w:rsidRPr="00263D94">
        <w:rPr>
          <w:rFonts w:ascii="Georgia" w:hAnsi="Georgia"/>
          <w:smallCaps/>
          <w:sz w:val="28"/>
          <w:szCs w:val="24"/>
          <w:lang w:val="es-ES"/>
        </w:rPr>
        <w:tab/>
      </w:r>
      <w:proofErr w:type="spellStart"/>
      <w:r w:rsidR="00126266" w:rsidRPr="007C23E2">
        <w:rPr>
          <w:rFonts w:ascii="Georgia" w:hAnsi="Georgia"/>
          <w:smallCaps/>
          <w:sz w:val="28"/>
          <w:szCs w:val="24"/>
          <w:lang w:val="en-US"/>
        </w:rPr>
        <w:t>Notifíquese</w:t>
      </w:r>
      <w:proofErr w:type="spellEnd"/>
      <w:r w:rsidR="00126266" w:rsidRPr="007C23E2">
        <w:rPr>
          <w:rFonts w:ascii="Georgia" w:hAnsi="Georgia"/>
          <w:smallCaps/>
          <w:sz w:val="28"/>
          <w:szCs w:val="24"/>
          <w:lang w:val="en-US"/>
        </w:rPr>
        <w:t>,</w:t>
      </w:r>
    </w:p>
    <w:p w:rsidR="00E64913" w:rsidRPr="00E64913" w:rsidRDefault="00E64913"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E64913" w:rsidRPr="00263D94" w:rsidRDefault="00E64913"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lang w:val="en-GB"/>
        </w:rPr>
      </w:pPr>
    </w:p>
    <w:p w:rsidR="00951517"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7C23E2">
        <w:rPr>
          <w:rFonts w:ascii="Georgia" w:hAnsi="Georgia" w:cs="Arial"/>
          <w:spacing w:val="-3"/>
          <w:w w:val="150"/>
          <w:sz w:val="28"/>
          <w:lang w:val="en-US"/>
        </w:rPr>
        <w:t>D</w:t>
      </w:r>
      <w:r w:rsidRPr="007C23E2">
        <w:rPr>
          <w:rFonts w:ascii="Georgia" w:hAnsi="Georgia" w:cs="Arial"/>
          <w:spacing w:val="-3"/>
          <w:w w:val="150"/>
          <w:sz w:val="18"/>
          <w:szCs w:val="16"/>
          <w:lang w:val="en-US"/>
        </w:rPr>
        <w:t xml:space="preserve">UBERNEY </w:t>
      </w:r>
      <w:r w:rsidRPr="007C23E2">
        <w:rPr>
          <w:rFonts w:ascii="Georgia" w:hAnsi="Georgia" w:cs="Arial"/>
          <w:spacing w:val="-3"/>
          <w:w w:val="150"/>
          <w:sz w:val="28"/>
          <w:lang w:val="en-US"/>
        </w:rPr>
        <w:t>G</w:t>
      </w:r>
      <w:r w:rsidRPr="007C23E2">
        <w:rPr>
          <w:rFonts w:ascii="Georgia" w:hAnsi="Georgia" w:cs="Arial"/>
          <w:spacing w:val="-3"/>
          <w:w w:val="150"/>
          <w:sz w:val="18"/>
          <w:szCs w:val="16"/>
          <w:lang w:val="en-US"/>
        </w:rPr>
        <w:t xml:space="preserve">RISALES </w:t>
      </w:r>
      <w:r w:rsidRPr="007C23E2">
        <w:rPr>
          <w:rFonts w:ascii="Georgia" w:hAnsi="Georgia" w:cs="Arial"/>
          <w:spacing w:val="-3"/>
          <w:w w:val="150"/>
          <w:sz w:val="28"/>
          <w:lang w:val="en-US"/>
        </w:rPr>
        <w:t>H</w:t>
      </w:r>
      <w:r w:rsidRPr="007C23E2">
        <w:rPr>
          <w:rFonts w:ascii="Georgia" w:hAnsi="Georgia" w:cs="Arial"/>
          <w:spacing w:val="-3"/>
          <w:w w:val="150"/>
          <w:sz w:val="18"/>
          <w:szCs w:val="16"/>
          <w:lang w:val="en-US"/>
        </w:rPr>
        <w:t>ERRERA</w:t>
      </w:r>
    </w:p>
    <w:p w:rsidR="00951517"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7C23E2">
        <w:rPr>
          <w:rFonts w:ascii="Georgia" w:hAnsi="Georgia" w:cs="Arial"/>
          <w:spacing w:val="-3"/>
          <w:w w:val="150"/>
          <w:sz w:val="28"/>
          <w:lang w:val="en-US"/>
        </w:rPr>
        <w:t>M</w:t>
      </w:r>
      <w:r w:rsidRPr="007C23E2">
        <w:rPr>
          <w:rFonts w:ascii="Georgia" w:hAnsi="Georgia" w:cs="Arial"/>
          <w:spacing w:val="-3"/>
          <w:w w:val="150"/>
          <w:lang w:val="en-US"/>
        </w:rPr>
        <w:t xml:space="preserve"> </w:t>
      </w:r>
      <w:r w:rsidRPr="007C23E2">
        <w:rPr>
          <w:rFonts w:ascii="Georgia" w:hAnsi="Georgia" w:cs="Arial"/>
          <w:spacing w:val="-3"/>
          <w:w w:val="150"/>
          <w:sz w:val="18"/>
          <w:szCs w:val="20"/>
          <w:lang w:val="en-US"/>
        </w:rPr>
        <w:t>A G I S T R A D O</w:t>
      </w:r>
    </w:p>
    <w:p w:rsidR="00E445DE" w:rsidRDefault="00E445DE"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E64913" w:rsidRPr="00E64913" w:rsidRDefault="00E64913"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72"/>
          <w:szCs w:val="18"/>
          <w:lang w:val="en-US"/>
        </w:rPr>
      </w:pPr>
    </w:p>
    <w:p w:rsidR="00951517"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7C23E2">
        <w:rPr>
          <w:rFonts w:ascii="Georgia" w:hAnsi="Georgia"/>
          <w:w w:val="150"/>
          <w:sz w:val="28"/>
          <w:szCs w:val="18"/>
          <w:lang w:val="en-US"/>
        </w:rPr>
        <w:t>E</w:t>
      </w:r>
      <w:r w:rsidRPr="007C23E2">
        <w:rPr>
          <w:rFonts w:ascii="Georgia" w:hAnsi="Georgia"/>
          <w:w w:val="150"/>
          <w:sz w:val="18"/>
          <w:szCs w:val="18"/>
          <w:lang w:val="en-US"/>
        </w:rPr>
        <w:t>DDER</w:t>
      </w:r>
      <w:r w:rsidRPr="007C23E2">
        <w:rPr>
          <w:rFonts w:ascii="Georgia" w:hAnsi="Georgia"/>
          <w:w w:val="150"/>
          <w:sz w:val="18"/>
          <w:lang w:val="en-US"/>
        </w:rPr>
        <w:t xml:space="preserve"> </w:t>
      </w:r>
      <w:r w:rsidRPr="007C23E2">
        <w:rPr>
          <w:rFonts w:ascii="Georgia" w:hAnsi="Georgia"/>
          <w:w w:val="150"/>
          <w:sz w:val="28"/>
          <w:lang w:val="en-US"/>
        </w:rPr>
        <w:t>J</w:t>
      </w:r>
      <w:r w:rsidRPr="007C23E2">
        <w:rPr>
          <w:rFonts w:ascii="Georgia" w:hAnsi="Georgia"/>
          <w:w w:val="150"/>
          <w:sz w:val="18"/>
          <w:szCs w:val="18"/>
          <w:lang w:val="en-US"/>
        </w:rPr>
        <w:t xml:space="preserve">IMMY </w:t>
      </w:r>
      <w:r w:rsidRPr="007C23E2">
        <w:rPr>
          <w:rFonts w:ascii="Georgia" w:hAnsi="Georgia"/>
          <w:w w:val="150"/>
          <w:sz w:val="28"/>
          <w:lang w:val="en-US"/>
        </w:rPr>
        <w:t>S</w:t>
      </w:r>
      <w:r w:rsidRPr="007C23E2">
        <w:rPr>
          <w:rFonts w:ascii="Georgia" w:hAnsi="Georgia"/>
          <w:w w:val="150"/>
          <w:sz w:val="18"/>
          <w:szCs w:val="18"/>
          <w:lang w:val="en-US"/>
        </w:rPr>
        <w:t xml:space="preserve">ÁNCHEZ </w:t>
      </w:r>
      <w:r w:rsidRPr="007C23E2">
        <w:rPr>
          <w:rFonts w:ascii="Georgia" w:hAnsi="Georgia"/>
          <w:w w:val="150"/>
          <w:sz w:val="28"/>
          <w:szCs w:val="18"/>
          <w:lang w:val="en-US"/>
        </w:rPr>
        <w:t>C.</w:t>
      </w:r>
      <w:r w:rsidRPr="007C23E2">
        <w:rPr>
          <w:rFonts w:ascii="Georgia" w:hAnsi="Georgia"/>
          <w:w w:val="150"/>
          <w:sz w:val="28"/>
          <w:szCs w:val="18"/>
          <w:lang w:val="en-US"/>
        </w:rPr>
        <w:tab/>
      </w:r>
      <w:r w:rsidRPr="007C23E2">
        <w:rPr>
          <w:rFonts w:ascii="Georgia" w:hAnsi="Georgia"/>
          <w:w w:val="150"/>
          <w:sz w:val="28"/>
          <w:szCs w:val="18"/>
          <w:lang w:val="en-US"/>
        </w:rPr>
        <w:tab/>
      </w:r>
      <w:r w:rsidRPr="007C23E2">
        <w:rPr>
          <w:rFonts w:ascii="Georgia" w:hAnsi="Georgia" w:cs="Arial"/>
          <w:spacing w:val="-3"/>
          <w:w w:val="150"/>
          <w:sz w:val="28"/>
          <w:szCs w:val="18"/>
          <w:lang w:val="en-US"/>
        </w:rPr>
        <w:t>J</w:t>
      </w:r>
      <w:r w:rsidRPr="007C23E2">
        <w:rPr>
          <w:rFonts w:ascii="Georgia" w:hAnsi="Georgia" w:cs="Arial"/>
          <w:spacing w:val="-3"/>
          <w:w w:val="150"/>
          <w:sz w:val="18"/>
          <w:szCs w:val="18"/>
          <w:lang w:val="en-US"/>
        </w:rPr>
        <w:t xml:space="preserve">AIME </w:t>
      </w:r>
      <w:r w:rsidRPr="007C23E2">
        <w:rPr>
          <w:rFonts w:ascii="Georgia" w:hAnsi="Georgia" w:cs="Arial"/>
          <w:spacing w:val="-3"/>
          <w:w w:val="150"/>
          <w:sz w:val="28"/>
          <w:szCs w:val="18"/>
          <w:lang w:val="en-US"/>
        </w:rPr>
        <w:t>A</w:t>
      </w:r>
      <w:r w:rsidRPr="007C23E2">
        <w:rPr>
          <w:rFonts w:ascii="Georgia" w:hAnsi="Georgia"/>
          <w:w w:val="150"/>
          <w:sz w:val="18"/>
          <w:szCs w:val="18"/>
          <w:lang w:val="en-US"/>
        </w:rPr>
        <w:t xml:space="preserve">LBERTO </w:t>
      </w:r>
      <w:r w:rsidRPr="007C23E2">
        <w:rPr>
          <w:rFonts w:ascii="Georgia" w:hAnsi="Georgia" w:cs="Arial"/>
          <w:spacing w:val="-3"/>
          <w:w w:val="150"/>
          <w:sz w:val="28"/>
          <w:szCs w:val="18"/>
          <w:lang w:val="en-US"/>
        </w:rPr>
        <w:t>S</w:t>
      </w:r>
      <w:r w:rsidRPr="007C23E2">
        <w:rPr>
          <w:rFonts w:ascii="Georgia" w:hAnsi="Georgia" w:cs="Arial"/>
          <w:spacing w:val="-3"/>
          <w:w w:val="150"/>
          <w:sz w:val="18"/>
          <w:szCs w:val="16"/>
          <w:lang w:val="en-US"/>
        </w:rPr>
        <w:t xml:space="preserve">ARAZA </w:t>
      </w:r>
      <w:r w:rsidRPr="007C23E2">
        <w:rPr>
          <w:rFonts w:ascii="Georgia" w:hAnsi="Georgia" w:cs="Arial"/>
          <w:spacing w:val="-3"/>
          <w:w w:val="150"/>
          <w:sz w:val="28"/>
          <w:szCs w:val="18"/>
          <w:lang w:val="en-US"/>
        </w:rPr>
        <w:t>N.</w:t>
      </w:r>
    </w:p>
    <w:p w:rsidR="00E5393F"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7C23E2">
        <w:rPr>
          <w:rFonts w:ascii="Georgia" w:hAnsi="Georgia" w:cs="Arial"/>
          <w:w w:val="150"/>
          <w:sz w:val="28"/>
          <w:lang w:val="en-US"/>
        </w:rPr>
        <w:tab/>
      </w:r>
      <w:r w:rsidRPr="007C23E2">
        <w:rPr>
          <w:rFonts w:ascii="Georgia" w:hAnsi="Georgia" w:cs="Arial"/>
          <w:w w:val="150"/>
          <w:sz w:val="28"/>
          <w:lang w:val="en-GB"/>
        </w:rPr>
        <w:t>M</w:t>
      </w:r>
      <w:r w:rsidRPr="007C23E2">
        <w:rPr>
          <w:rFonts w:ascii="Georgia" w:hAnsi="Georgia" w:cs="Arial"/>
          <w:w w:val="150"/>
          <w:sz w:val="18"/>
          <w:lang w:val="en-GB"/>
        </w:rPr>
        <w:t xml:space="preserve"> A G I S T R A D O </w:t>
      </w:r>
      <w:r w:rsidRPr="007C23E2">
        <w:rPr>
          <w:rFonts w:ascii="Georgia" w:hAnsi="Georgia" w:cs="Arial"/>
          <w:w w:val="150"/>
          <w:sz w:val="18"/>
          <w:lang w:val="en-GB"/>
        </w:rPr>
        <w:tab/>
      </w:r>
      <w:r w:rsidRPr="007C23E2">
        <w:rPr>
          <w:rFonts w:ascii="Georgia" w:hAnsi="Georgia" w:cs="Arial"/>
          <w:w w:val="150"/>
          <w:sz w:val="18"/>
          <w:lang w:val="en-GB"/>
        </w:rPr>
        <w:tab/>
      </w:r>
      <w:r w:rsidRPr="007C23E2">
        <w:rPr>
          <w:rFonts w:ascii="Georgia" w:hAnsi="Georgia" w:cs="Arial"/>
          <w:w w:val="150"/>
          <w:sz w:val="18"/>
          <w:lang w:val="en-GB"/>
        </w:rPr>
        <w:tab/>
      </w:r>
      <w:r w:rsidRPr="007C23E2">
        <w:rPr>
          <w:rFonts w:ascii="Georgia" w:hAnsi="Georgia" w:cs="Arial"/>
          <w:w w:val="150"/>
          <w:sz w:val="18"/>
          <w:lang w:val="en-GB"/>
        </w:rPr>
        <w:tab/>
      </w:r>
      <w:r w:rsidRPr="007C23E2">
        <w:rPr>
          <w:rFonts w:ascii="Georgia" w:hAnsi="Georgia" w:cs="Arial"/>
          <w:w w:val="150"/>
          <w:sz w:val="28"/>
          <w:lang w:val="en-GB"/>
        </w:rPr>
        <w:t>M</w:t>
      </w:r>
      <w:r w:rsidRPr="007C23E2">
        <w:rPr>
          <w:rFonts w:ascii="Georgia" w:hAnsi="Georgia" w:cs="Arial"/>
          <w:w w:val="150"/>
          <w:sz w:val="18"/>
          <w:lang w:val="en-GB"/>
        </w:rPr>
        <w:t xml:space="preserve"> A G I S T R A D O</w:t>
      </w:r>
      <w:r w:rsidR="004B7598" w:rsidRPr="007C23E2">
        <w:rPr>
          <w:rFonts w:ascii="Georgia" w:hAnsi="Georgia" w:cs="Arial"/>
          <w:w w:val="150"/>
          <w:sz w:val="18"/>
          <w:lang w:val="en-GB"/>
        </w:rPr>
        <w:t xml:space="preserve">  </w:t>
      </w:r>
    </w:p>
    <w:sectPr w:rsidR="00E5393F" w:rsidRPr="007C23E2" w:rsidSect="00575EF8">
      <w:headerReference w:type="default" r:id="rId10"/>
      <w:footerReference w:type="default" r:id="rId11"/>
      <w:pgSz w:w="12242" w:h="18722" w:code="14"/>
      <w:pgMar w:top="1135"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4E" w:rsidRDefault="00ED454E" w:rsidP="0099045D">
      <w:r>
        <w:separator/>
      </w:r>
    </w:p>
  </w:endnote>
  <w:endnote w:type="continuationSeparator" w:id="0">
    <w:p w:rsidR="00ED454E" w:rsidRDefault="00ED454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depage"/>
      <w:spacing w:line="360" w:lineRule="auto"/>
      <w:jc w:val="right"/>
      <w:rPr>
        <w:rFonts w:ascii="Georgia" w:hAnsi="Georgia" w:cs="Arial"/>
        <w:spacing w:val="20"/>
        <w:w w:val="200"/>
        <w:sz w:val="14"/>
        <w:szCs w:val="10"/>
        <w:lang w:val="es-CO"/>
      </w:rPr>
    </w:pPr>
  </w:p>
  <w:p w:rsidR="00800180" w:rsidRPr="007C23E2" w:rsidRDefault="00800180" w:rsidP="0013771A">
    <w:pPr>
      <w:pStyle w:val="Pieddepage"/>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depage"/>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4E" w:rsidRDefault="00ED454E" w:rsidP="0099045D">
      <w:r>
        <w:separator/>
      </w:r>
    </w:p>
  </w:footnote>
  <w:footnote w:type="continuationSeparator" w:id="0">
    <w:p w:rsidR="00ED454E" w:rsidRDefault="00ED454E" w:rsidP="0099045D">
      <w:r>
        <w:continuationSeparator/>
      </w:r>
    </w:p>
  </w:footnote>
  <w:footnote w:id="1">
    <w:p w:rsidR="00704A64" w:rsidRPr="00E17BD7" w:rsidRDefault="00704A64" w:rsidP="00704A64">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704A64" w:rsidRPr="00E17BD7" w:rsidRDefault="00704A64" w:rsidP="00704A64">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704A64" w:rsidRPr="00263D94" w:rsidRDefault="00704A64" w:rsidP="00704A64">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263D94">
        <w:rPr>
          <w:rFonts w:asciiTheme="minorHAnsi" w:hAnsiTheme="minorHAnsi" w:cs="Calibri"/>
          <w:lang w:val="fr-FR"/>
        </w:rPr>
        <w:t xml:space="preserve"> CC. T-917 de 2011.</w:t>
      </w:r>
    </w:p>
  </w:footnote>
  <w:footnote w:id="4">
    <w:p w:rsidR="00704A64" w:rsidRPr="00263D94" w:rsidRDefault="00704A64" w:rsidP="00704A64">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263D94">
        <w:rPr>
          <w:rFonts w:asciiTheme="minorHAnsi" w:hAnsiTheme="minorHAnsi" w:cs="Calibri"/>
          <w:lang w:val="fr-FR"/>
        </w:rPr>
        <w:t xml:space="preserve"> CC. C-590 de 2005.</w:t>
      </w:r>
    </w:p>
  </w:footnote>
  <w:footnote w:id="5">
    <w:p w:rsidR="00704A64" w:rsidRPr="00263D94" w:rsidRDefault="00704A64" w:rsidP="00704A64">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263D94">
        <w:rPr>
          <w:rFonts w:asciiTheme="minorHAnsi" w:hAnsiTheme="minorHAnsi" w:cs="Calibri"/>
          <w:lang w:val="fr-FR"/>
        </w:rPr>
        <w:t xml:space="preserve"> CC. </w:t>
      </w:r>
      <w:r w:rsidRPr="00263D94">
        <w:rPr>
          <w:rFonts w:asciiTheme="minorHAnsi" w:hAnsiTheme="minorHAnsi" w:cs="Calibri"/>
          <w:bCs/>
          <w:lang w:val="fr-FR"/>
        </w:rPr>
        <w:t>SU-222 de 2016</w:t>
      </w:r>
      <w:r w:rsidRPr="00263D94">
        <w:rPr>
          <w:rFonts w:asciiTheme="minorHAnsi" w:hAnsiTheme="minorHAnsi" w:cs="Calibri"/>
          <w:lang w:val="fr-FR"/>
        </w:rPr>
        <w:t>.</w:t>
      </w:r>
    </w:p>
  </w:footnote>
  <w:footnote w:id="6">
    <w:p w:rsidR="00642852" w:rsidRPr="00263D94" w:rsidRDefault="00642852" w:rsidP="00642852">
      <w:pPr>
        <w:pStyle w:val="Notedebasdepage"/>
        <w:rPr>
          <w:rFonts w:ascii="Calibri" w:hAnsi="Calibri"/>
          <w:b/>
          <w:bCs/>
          <w:lang w:val="fr-FR"/>
        </w:rPr>
      </w:pPr>
      <w:r w:rsidRPr="00D65FBA">
        <w:rPr>
          <w:rStyle w:val="Appelnotedebasdep"/>
          <w:rFonts w:ascii="Calibri" w:hAnsi="Calibri"/>
        </w:rPr>
        <w:footnoteRef/>
      </w:r>
      <w:r w:rsidRPr="00263D94">
        <w:rPr>
          <w:rFonts w:ascii="Calibri" w:hAnsi="Calibri"/>
          <w:lang w:val="fr-FR"/>
        </w:rPr>
        <w:t xml:space="preserve"> </w:t>
      </w:r>
      <w:r w:rsidRPr="00263D94">
        <w:rPr>
          <w:rFonts w:ascii="Calibri" w:hAnsi="Calibri"/>
          <w:bCs/>
          <w:lang w:val="fr-FR"/>
        </w:rPr>
        <w:t>CC. T-137 de 2017.</w:t>
      </w:r>
    </w:p>
  </w:footnote>
  <w:footnote w:id="7">
    <w:p w:rsidR="00704A64" w:rsidRPr="00E17BD7" w:rsidRDefault="00704A64" w:rsidP="00704A64">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704A64" w:rsidRPr="00E17BD7" w:rsidRDefault="00704A64" w:rsidP="00704A64">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704A64" w:rsidRPr="00E17BD7" w:rsidRDefault="00704A64" w:rsidP="00704A64">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0C760A" w:rsidRPr="00263D94" w:rsidRDefault="000C760A" w:rsidP="000C760A">
      <w:pPr>
        <w:pStyle w:val="Notedebasdepage"/>
        <w:jc w:val="both"/>
        <w:rPr>
          <w:rFonts w:asciiTheme="majorHAnsi" w:hAnsiTheme="majorHAnsi"/>
          <w:lang w:val="fr-FR"/>
        </w:rPr>
      </w:pPr>
      <w:r>
        <w:rPr>
          <w:rStyle w:val="Appelnotedebasdep"/>
          <w:rFonts w:asciiTheme="minorHAnsi" w:hAnsiTheme="minorHAnsi"/>
        </w:rPr>
        <w:footnoteRef/>
      </w:r>
      <w:r w:rsidRPr="00263D94">
        <w:rPr>
          <w:rFonts w:asciiTheme="minorHAnsi" w:hAnsiTheme="minorHAnsi"/>
          <w:lang w:val="fr-FR"/>
        </w:rPr>
        <w:t xml:space="preserve"> </w:t>
      </w:r>
      <w:r w:rsidRPr="00263D94">
        <w:rPr>
          <w:rFonts w:asciiTheme="majorHAnsi" w:hAnsiTheme="majorHAnsi" w:cs="Calibri"/>
          <w:lang w:val="fr-FR"/>
        </w:rPr>
        <w:t xml:space="preserve">CC. T-134 de 1994. </w:t>
      </w:r>
    </w:p>
  </w:footnote>
  <w:footnote w:id="11">
    <w:p w:rsidR="000C760A" w:rsidRPr="00263D94" w:rsidRDefault="000C760A" w:rsidP="000C760A">
      <w:pPr>
        <w:pStyle w:val="Notedebasdepage"/>
        <w:rPr>
          <w:rFonts w:asciiTheme="majorHAnsi" w:hAnsiTheme="majorHAnsi"/>
          <w:lang w:val="fr-FR"/>
        </w:rPr>
      </w:pPr>
      <w:r w:rsidRPr="00642852">
        <w:rPr>
          <w:rStyle w:val="Appelnotedebasdep"/>
          <w:rFonts w:asciiTheme="majorHAnsi" w:hAnsiTheme="majorHAnsi"/>
        </w:rPr>
        <w:footnoteRef/>
      </w:r>
      <w:r w:rsidRPr="00263D94">
        <w:rPr>
          <w:rFonts w:asciiTheme="majorHAnsi" w:hAnsiTheme="majorHAnsi"/>
          <w:lang w:val="fr-FR"/>
        </w:rPr>
        <w:t xml:space="preserve"> </w:t>
      </w:r>
      <w:r w:rsidRPr="00263D94">
        <w:rPr>
          <w:rFonts w:asciiTheme="majorHAnsi" w:hAnsiTheme="majorHAnsi" w:cs="Calibri"/>
          <w:lang w:val="fr-FR"/>
        </w:rPr>
        <w:t>CC. T-103 de 2014.</w:t>
      </w:r>
    </w:p>
  </w:footnote>
  <w:footnote w:id="12">
    <w:p w:rsidR="000C760A" w:rsidRPr="00263D94" w:rsidRDefault="000C760A" w:rsidP="000C760A">
      <w:pPr>
        <w:pStyle w:val="Notedebasdepage"/>
        <w:jc w:val="both"/>
        <w:rPr>
          <w:rFonts w:asciiTheme="majorHAnsi" w:hAnsiTheme="majorHAnsi"/>
          <w:lang w:val="fr-FR"/>
        </w:rPr>
      </w:pPr>
      <w:r w:rsidRPr="00642852">
        <w:rPr>
          <w:rStyle w:val="Appelnotedebasdep"/>
          <w:rFonts w:asciiTheme="majorHAnsi" w:hAnsiTheme="majorHAnsi" w:cs="Calibri"/>
        </w:rPr>
        <w:footnoteRef/>
      </w:r>
      <w:r w:rsidRPr="00263D94">
        <w:rPr>
          <w:rFonts w:asciiTheme="majorHAnsi" w:hAnsiTheme="majorHAnsi" w:cs="Calibri"/>
          <w:lang w:val="fr-FR"/>
        </w:rPr>
        <w:t xml:space="preserve"> CC. T-567 de 1998.</w:t>
      </w:r>
    </w:p>
  </w:footnote>
  <w:footnote w:id="13">
    <w:p w:rsidR="000C760A" w:rsidRPr="00263D94" w:rsidRDefault="000C760A" w:rsidP="000C760A">
      <w:pPr>
        <w:pStyle w:val="Notedebasdepage"/>
        <w:jc w:val="both"/>
        <w:rPr>
          <w:rFonts w:asciiTheme="majorHAnsi" w:hAnsiTheme="majorHAnsi"/>
          <w:lang w:val="fr-FR"/>
        </w:rPr>
      </w:pPr>
      <w:r w:rsidRPr="00642852">
        <w:rPr>
          <w:rStyle w:val="Appelnotedebasdep"/>
          <w:rFonts w:asciiTheme="majorHAnsi" w:hAnsiTheme="majorHAnsi"/>
        </w:rPr>
        <w:footnoteRef/>
      </w:r>
      <w:r w:rsidRPr="00263D94">
        <w:rPr>
          <w:rFonts w:asciiTheme="majorHAnsi" w:hAnsiTheme="majorHAnsi"/>
          <w:lang w:val="fr-FR"/>
        </w:rPr>
        <w:t xml:space="preserve"> </w:t>
      </w:r>
      <w:r w:rsidRPr="00263D94">
        <w:rPr>
          <w:rFonts w:asciiTheme="majorHAnsi" w:hAnsiTheme="majorHAnsi" w:cs="Calibri"/>
          <w:lang w:val="fr-FR"/>
        </w:rPr>
        <w:t xml:space="preserve">CC. </w:t>
      </w:r>
      <w:r w:rsidR="00642852" w:rsidRPr="00263D94">
        <w:rPr>
          <w:rFonts w:asciiTheme="majorHAnsi" w:hAnsiTheme="majorHAnsi"/>
          <w:lang w:val="fr-FR"/>
        </w:rPr>
        <w:t xml:space="preserve">T-001 de 2017, T-038, 106 de 2017, </w:t>
      </w:r>
      <w:r w:rsidRPr="00263D94">
        <w:rPr>
          <w:rFonts w:asciiTheme="majorHAnsi" w:hAnsiTheme="majorHAnsi"/>
          <w:bCs/>
          <w:bdr w:val="none" w:sz="0" w:space="0" w:color="auto" w:frame="1"/>
          <w:shd w:val="clear" w:color="auto" w:fill="FFFFFF"/>
          <w:lang w:val="fr-FR"/>
        </w:rPr>
        <w:t>T-037 de 2016, T-120 de 2016</w:t>
      </w:r>
      <w:r w:rsidR="00642852" w:rsidRPr="00263D94">
        <w:rPr>
          <w:rFonts w:asciiTheme="majorHAnsi" w:hAnsiTheme="majorHAnsi"/>
          <w:bCs/>
          <w:bdr w:val="none" w:sz="0" w:space="0" w:color="auto" w:frame="1"/>
          <w:shd w:val="clear" w:color="auto" w:fill="FFFFFF"/>
          <w:lang w:val="fr-FR"/>
        </w:rPr>
        <w:t xml:space="preserve"> y </w:t>
      </w:r>
      <w:r w:rsidR="00642852" w:rsidRPr="00263D94">
        <w:rPr>
          <w:rFonts w:asciiTheme="majorHAnsi" w:hAnsiTheme="majorHAnsi" w:cs="Calibri"/>
          <w:lang w:val="fr-FR"/>
        </w:rPr>
        <w:t>T-662 de 2013</w:t>
      </w:r>
      <w:r w:rsidRPr="00263D94">
        <w:rPr>
          <w:rFonts w:asciiTheme="majorHAnsi" w:hAnsiTheme="majorHAnsi" w:cs="Calibri"/>
          <w:lang w:val="fr-FR"/>
        </w:rPr>
        <w:t>.</w:t>
      </w:r>
      <w:r w:rsidRPr="00263D94">
        <w:rPr>
          <w:rFonts w:asciiTheme="majorHAnsi" w:hAnsiTheme="majorHAnsi"/>
          <w:b/>
          <w:bCs/>
          <w:color w:val="2D2D2D"/>
          <w:bdr w:val="none" w:sz="0" w:space="0" w:color="auto" w:frame="1"/>
          <w:shd w:val="clear" w:color="auto" w:fill="FFFFFF"/>
          <w:lang w:val="fr-FR"/>
        </w:rPr>
        <w:t xml:space="preserve"> </w:t>
      </w:r>
    </w:p>
  </w:footnote>
  <w:footnote w:id="14">
    <w:p w:rsidR="000C760A" w:rsidRPr="00642852" w:rsidRDefault="000C760A" w:rsidP="000C760A">
      <w:pPr>
        <w:pStyle w:val="Notedebasdepage"/>
        <w:jc w:val="both"/>
        <w:rPr>
          <w:rFonts w:asciiTheme="majorHAnsi" w:hAnsiTheme="majorHAnsi"/>
        </w:rPr>
      </w:pPr>
      <w:r w:rsidRPr="00642852">
        <w:rPr>
          <w:rStyle w:val="Appelnotedebasdep"/>
          <w:rFonts w:asciiTheme="majorHAnsi" w:hAnsiTheme="majorHAnsi" w:cs="Calibri"/>
        </w:rPr>
        <w:footnoteRef/>
      </w:r>
      <w:r w:rsidRPr="00642852">
        <w:rPr>
          <w:rFonts w:asciiTheme="majorHAnsi" w:hAnsiTheme="majorHAnsi" w:cs="Calibri"/>
        </w:rPr>
        <w:t xml:space="preserve"> </w:t>
      </w:r>
      <w:r w:rsidRPr="00642852">
        <w:rPr>
          <w:rFonts w:asciiTheme="majorHAnsi" w:hAnsiTheme="majorHAnsi" w:cs="Calibri"/>
          <w:lang w:val="es-CO"/>
        </w:rPr>
        <w:t xml:space="preserve">CSJ, Civil. </w:t>
      </w:r>
      <w:r w:rsidR="00642852" w:rsidRPr="00642852">
        <w:rPr>
          <w:rFonts w:asciiTheme="majorHAnsi" w:hAnsiTheme="majorHAnsi"/>
        </w:rPr>
        <w:t>STC2349-2017</w:t>
      </w:r>
      <w:r w:rsidRPr="00642852">
        <w:rPr>
          <w:rFonts w:asciiTheme="majorHAnsi" w:hAnsiTheme="majorHAnsi" w:cs="Calibri"/>
        </w:rPr>
        <w:t xml:space="preserve">, </w:t>
      </w:r>
      <w:r w:rsidR="00642852">
        <w:rPr>
          <w:rFonts w:asciiTheme="majorHAnsi" w:hAnsiTheme="majorHAnsi"/>
          <w:lang w:val="es-CO"/>
        </w:rPr>
        <w:t xml:space="preserve">STC3931-2016, </w:t>
      </w:r>
      <w:r w:rsidR="00642852" w:rsidRPr="00642852">
        <w:rPr>
          <w:rFonts w:asciiTheme="majorHAnsi" w:hAnsiTheme="majorHAnsi" w:cs="Calibri"/>
        </w:rPr>
        <w:t>STC6121-2015</w:t>
      </w:r>
      <w:r w:rsidR="00642852">
        <w:rPr>
          <w:rFonts w:asciiTheme="majorHAnsi" w:hAnsiTheme="majorHAnsi" w:cs="Calibri"/>
        </w:rPr>
        <w:t xml:space="preserve"> </w:t>
      </w:r>
      <w:r w:rsidRPr="00642852">
        <w:rPr>
          <w:rFonts w:asciiTheme="majorHAnsi" w:hAnsiTheme="majorHAnsi"/>
          <w:lang w:val="es-CO"/>
        </w:rPr>
        <w:t xml:space="preserve">y </w:t>
      </w:r>
      <w:r w:rsidR="00642852">
        <w:rPr>
          <w:rFonts w:asciiTheme="majorHAnsi" w:hAnsiTheme="majorHAnsi"/>
          <w:lang w:val="es-CO"/>
        </w:rPr>
        <w:t>s</w:t>
      </w:r>
      <w:r w:rsidR="00642852">
        <w:rPr>
          <w:rFonts w:asciiTheme="majorHAnsi" w:hAnsiTheme="majorHAnsi" w:cs="Calibri"/>
          <w:lang w:val="es-CO"/>
        </w:rPr>
        <w:t xml:space="preserve">entencia </w:t>
      </w:r>
      <w:r w:rsidR="00642852" w:rsidRPr="00642852">
        <w:rPr>
          <w:rFonts w:asciiTheme="majorHAnsi" w:hAnsiTheme="majorHAnsi" w:cs="Calibri"/>
          <w:lang w:val="es-CO"/>
        </w:rPr>
        <w:t>del 02-09-2014, MP: Margarita Cabello B., No.23001-22-14-000-2014-00097-01;</w:t>
      </w:r>
    </w:p>
  </w:footnote>
  <w:footnote w:id="15">
    <w:p w:rsidR="003B3C05" w:rsidRPr="00642852" w:rsidRDefault="003B3C05" w:rsidP="003B3C05">
      <w:pPr>
        <w:pStyle w:val="Notedebasdepage"/>
        <w:rPr>
          <w:rFonts w:asciiTheme="majorHAnsi" w:hAnsiTheme="majorHAnsi"/>
          <w:lang w:val="es-CO"/>
        </w:rPr>
      </w:pPr>
      <w:r w:rsidRPr="00642852">
        <w:rPr>
          <w:rStyle w:val="Appelnotedebasdep"/>
          <w:rFonts w:asciiTheme="majorHAnsi" w:hAnsiTheme="majorHAnsi"/>
        </w:rPr>
        <w:footnoteRef/>
      </w:r>
      <w:r w:rsidRPr="00642852">
        <w:rPr>
          <w:rFonts w:asciiTheme="majorHAnsi" w:hAnsiTheme="majorHAnsi"/>
        </w:rPr>
        <w:t xml:space="preserve"> CC. T-230 de 2013.</w:t>
      </w:r>
    </w:p>
  </w:footnote>
  <w:footnote w:id="16">
    <w:p w:rsidR="003B3C05" w:rsidRDefault="003B3C05" w:rsidP="003B3C05">
      <w:pPr>
        <w:pStyle w:val="Notedebasdepage"/>
        <w:jc w:val="both"/>
      </w:pPr>
      <w:r w:rsidRPr="00642852">
        <w:rPr>
          <w:rStyle w:val="Appelnotedebasdep"/>
          <w:rFonts w:asciiTheme="majorHAnsi" w:hAnsiTheme="majorHAnsi"/>
          <w:lang w:val="es-CO"/>
        </w:rPr>
        <w:footnoteRef/>
      </w:r>
      <w:r w:rsidRPr="00642852">
        <w:rPr>
          <w:rFonts w:asciiTheme="majorHAnsi" w:hAnsiTheme="majorHAnsi"/>
          <w:lang w:val="es-CO"/>
        </w:rPr>
        <w:t xml:space="preserve"> En algunos casos</w:t>
      </w:r>
      <w:r>
        <w:rPr>
          <w:rFonts w:asciiTheme="minorHAnsi" w:hAnsiTheme="minorHAnsi"/>
          <w:lang w:val="es-CO"/>
        </w:rPr>
        <w:t xml:space="preserve">, la jurisprudencia se ha referido al respecto como la ocurrencia de un </w:t>
      </w:r>
      <w:r>
        <w:rPr>
          <w:rFonts w:asciiTheme="minorHAnsi" w:hAnsiTheme="minorHAnsi"/>
          <w:i/>
          <w:lang w:val="es-CO"/>
        </w:rPr>
        <w:t>“perjuicio irremediable</w:t>
      </w:r>
      <w:r>
        <w:rPr>
          <w:rFonts w:asciiTheme="minorHAnsi" w:hAnsiTheme="minorHAnsi"/>
          <w:lang w:val="es-CO"/>
        </w:rPr>
        <w:t>”.</w:t>
      </w:r>
      <w:r>
        <w:rPr>
          <w:lang w:val="es-CO"/>
        </w:rPr>
        <w:t xml:space="preserve"> </w:t>
      </w:r>
    </w:p>
  </w:footnote>
  <w:footnote w:id="17">
    <w:p w:rsidR="003B3C05" w:rsidRDefault="003B3C05" w:rsidP="003B3C05">
      <w:pPr>
        <w:pStyle w:val="Notedebasdepage"/>
        <w:jc w:val="both"/>
        <w:rPr>
          <w:rFonts w:asciiTheme="minorHAnsi" w:hAnsiTheme="minorHAnsi" w:cs="Calibri"/>
        </w:rPr>
      </w:pPr>
      <w:r>
        <w:rPr>
          <w:rStyle w:val="Appelnotedebasdep"/>
        </w:rPr>
        <w:footnoteRef/>
      </w:r>
      <w:r>
        <w:t xml:space="preserve"> </w:t>
      </w:r>
      <w:r>
        <w:rPr>
          <w:rFonts w:asciiTheme="minorHAnsi" w:hAnsiTheme="minorHAnsi" w:cs="Calibri"/>
          <w:lang w:val="es-CO"/>
        </w:rPr>
        <w:t xml:space="preserve">CSJ, </w:t>
      </w:r>
      <w:r>
        <w:rPr>
          <w:rFonts w:asciiTheme="minorHAnsi" w:hAnsiTheme="minorHAnsi" w:cs="Calibri"/>
        </w:rPr>
        <w:t>Civil. STC8914-2016 y STC12858-2015, entre otras</w:t>
      </w:r>
      <w:r>
        <w:rPr>
          <w:rFonts w:asciiTheme="minorHAnsi" w:hAnsiTheme="minorHAnsi" w:cs="Calibri"/>
          <w:w w:val="110"/>
          <w:lang w:val="es-CO"/>
        </w:rPr>
        <w:t>.</w:t>
      </w:r>
    </w:p>
  </w:footnote>
  <w:footnote w:id="18">
    <w:p w:rsidR="002C45F8" w:rsidRPr="00263D94" w:rsidRDefault="002C45F8" w:rsidP="002C45F8">
      <w:pPr>
        <w:pStyle w:val="Notedebasdepage"/>
        <w:jc w:val="both"/>
        <w:rPr>
          <w:lang w:val="fr-FR"/>
        </w:rPr>
      </w:pPr>
      <w:r>
        <w:rPr>
          <w:rStyle w:val="Appelnotedebasdep"/>
          <w:rFonts w:asciiTheme="minorHAnsi" w:hAnsiTheme="minorHAnsi" w:cs="Calibri"/>
        </w:rPr>
        <w:footnoteRef/>
      </w:r>
      <w:r w:rsidRPr="00263D94">
        <w:rPr>
          <w:rFonts w:asciiTheme="minorHAnsi" w:hAnsiTheme="minorHAnsi" w:cs="Calibri"/>
          <w:lang w:val="fr-FR"/>
        </w:rPr>
        <w:t xml:space="preserve"> CC. T-103 de 2014 y </w:t>
      </w:r>
      <w:r w:rsidRPr="00263D94">
        <w:rPr>
          <w:rFonts w:asciiTheme="minorHAnsi" w:hAnsiTheme="minorHAnsi" w:cs="Calibri"/>
          <w:bCs/>
          <w:lang w:val="fr-FR"/>
        </w:rPr>
        <w:t>SU-297 de 2015.</w:t>
      </w:r>
    </w:p>
  </w:footnote>
  <w:footnote w:id="19">
    <w:p w:rsidR="00205278" w:rsidRPr="000D485C" w:rsidRDefault="00205278" w:rsidP="00205278">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263D94">
        <w:rPr>
          <w:rFonts w:asciiTheme="minorHAnsi" w:hAnsiTheme="minorHAnsi" w:cstheme="minorHAnsi"/>
          <w:lang w:val="fr-FR"/>
        </w:rPr>
        <w:t xml:space="preserve"> CC. T-103 de 2014. </w:t>
      </w:r>
      <w:r w:rsidRPr="000D485C">
        <w:rPr>
          <w:rFonts w:asciiTheme="minorHAnsi" w:hAnsiTheme="minorHAnsi" w:cstheme="minorHAnsi"/>
          <w:lang w:val="es-CO"/>
        </w:rPr>
        <w:t xml:space="preserve">En esta providencia la Corte estableció </w:t>
      </w:r>
      <w:r w:rsidRPr="00571582">
        <w:rPr>
          <w:rFonts w:asciiTheme="minorHAnsi" w:hAnsiTheme="minorHAnsi" w:cstheme="minorHAnsi"/>
          <w:i/>
          <w:sz w:val="18"/>
          <w:lang w:val="es-CO"/>
        </w:rPr>
        <w:t xml:space="preserve">“(…) </w:t>
      </w:r>
      <w:r w:rsidRPr="00571582">
        <w:rPr>
          <w:rFonts w:asciiTheme="minorHAnsi" w:hAnsiTheme="minorHAnsi" w:cstheme="minorHAnsi"/>
          <w:i/>
          <w:sz w:val="18"/>
        </w:rPr>
        <w:t xml:space="preserve">que el principio de subsidiariedad de la acción de tutela envuelve tres características importantes que llevan a su improcedencia </w:t>
      </w:r>
      <w:r w:rsidR="00575EF8">
        <w:rPr>
          <w:rFonts w:asciiTheme="minorHAnsi" w:hAnsiTheme="minorHAnsi" w:cstheme="minorHAnsi"/>
          <w:i/>
          <w:sz w:val="18"/>
        </w:rPr>
        <w:t>(…)</w:t>
      </w:r>
      <w:r w:rsidRPr="00571582">
        <w:rPr>
          <w:rFonts w:asciiTheme="minorHAnsi" w:hAnsiTheme="minorHAnsi" w:cstheme="minorHAnsi"/>
          <w:i/>
          <w:sz w:val="18"/>
        </w:rPr>
        <w:t xml:space="preserve">: (i) </w:t>
      </w:r>
      <w:r w:rsidRPr="00571582">
        <w:rPr>
          <w:rFonts w:asciiTheme="minorHAnsi" w:hAnsiTheme="minorHAnsi" w:cstheme="minorHAnsi"/>
          <w:i/>
          <w:sz w:val="18"/>
          <w:u w:val="single"/>
        </w:rPr>
        <w:t>el asunto está en trámite</w:t>
      </w:r>
      <w:r w:rsidRPr="00571582">
        <w:rPr>
          <w:rFonts w:asciiTheme="minorHAnsi" w:hAnsiTheme="minorHAnsi" w:cstheme="minorHAnsi"/>
          <w:i/>
          <w:sz w:val="18"/>
        </w:rPr>
        <w:t>; (…)”</w:t>
      </w:r>
      <w:r w:rsidRPr="00571582">
        <w:rPr>
          <w:rFonts w:asciiTheme="minorHAnsi" w:hAnsiTheme="minorHAnsi" w:cstheme="minorHAnsi"/>
          <w:sz w:val="18"/>
          <w:lang w:val="es-CO"/>
        </w:rPr>
        <w:t xml:space="preserve"> </w:t>
      </w:r>
    </w:p>
  </w:footnote>
  <w:footnote w:id="20">
    <w:p w:rsidR="00205278" w:rsidRPr="00263D94" w:rsidRDefault="00205278" w:rsidP="00205278">
      <w:pPr>
        <w:pStyle w:val="Notedebasdepage"/>
        <w:jc w:val="both"/>
        <w:rPr>
          <w:rFonts w:asciiTheme="minorHAnsi" w:hAnsiTheme="minorHAnsi" w:cstheme="minorHAnsi"/>
          <w:lang w:val="fr-FR"/>
        </w:rPr>
      </w:pPr>
      <w:r w:rsidRPr="000D485C">
        <w:rPr>
          <w:rStyle w:val="Appelnotedebasdep"/>
          <w:rFonts w:asciiTheme="minorHAnsi" w:hAnsiTheme="minorHAnsi" w:cstheme="minorHAnsi"/>
        </w:rPr>
        <w:footnoteRef/>
      </w:r>
      <w:r w:rsidRPr="00263D94">
        <w:rPr>
          <w:rFonts w:asciiTheme="minorHAnsi" w:hAnsiTheme="minorHAnsi" w:cstheme="minorHAnsi"/>
          <w:lang w:val="fr-FR"/>
        </w:rPr>
        <w:t xml:space="preserve"> CSJ, Sala Civil.  STC3950-2016.</w:t>
      </w:r>
    </w:p>
  </w:footnote>
  <w:footnote w:id="21">
    <w:p w:rsidR="00205278" w:rsidRPr="00263D94" w:rsidRDefault="00205278" w:rsidP="00205278">
      <w:pPr>
        <w:pStyle w:val="Notedebasdepage"/>
        <w:rPr>
          <w:lang w:val="fr-FR"/>
        </w:rPr>
      </w:pPr>
      <w:r>
        <w:rPr>
          <w:rStyle w:val="Appelnotedebasdep"/>
        </w:rPr>
        <w:footnoteRef/>
      </w:r>
      <w:r w:rsidRPr="00263D94">
        <w:rPr>
          <w:lang w:val="fr-FR"/>
        </w:rPr>
        <w:t xml:space="preserve"> </w:t>
      </w:r>
      <w:r w:rsidRPr="00263D94">
        <w:rPr>
          <w:rFonts w:asciiTheme="minorHAnsi" w:hAnsiTheme="minorHAnsi" w:cs="Calibri"/>
          <w:lang w:val="fr-FR"/>
        </w:rPr>
        <w:t>CC. T-717 de 2011.</w:t>
      </w:r>
    </w:p>
  </w:footnote>
  <w:footnote w:id="22">
    <w:p w:rsidR="00205278" w:rsidRPr="008B43C6" w:rsidRDefault="00205278" w:rsidP="00205278">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pPr>
      <w:pStyle w:val="En-tte"/>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00301CAF" w:rsidRPr="007C23E2">
      <w:rPr>
        <w:rFonts w:ascii="Georgia" w:hAnsi="Georgia" w:cs="Calibri"/>
        <w:i/>
        <w:sz w:val="20"/>
      </w:rPr>
      <w:fldChar w:fldCharType="begin"/>
    </w:r>
    <w:r w:rsidRPr="007C23E2">
      <w:rPr>
        <w:rFonts w:ascii="Georgia" w:hAnsi="Georgia" w:cs="Calibri"/>
        <w:i/>
        <w:sz w:val="20"/>
      </w:rPr>
      <w:instrText xml:space="preserve"> PAGE   \* MERGEFORMAT </w:instrText>
    </w:r>
    <w:r w:rsidR="00301CAF" w:rsidRPr="007C23E2">
      <w:rPr>
        <w:rFonts w:ascii="Georgia" w:hAnsi="Georgia" w:cs="Calibri"/>
        <w:i/>
        <w:sz w:val="20"/>
      </w:rPr>
      <w:fldChar w:fldCharType="separate"/>
    </w:r>
    <w:r w:rsidR="00263D94">
      <w:rPr>
        <w:rFonts w:ascii="Georgia" w:hAnsi="Georgia" w:cs="Calibri"/>
        <w:i/>
        <w:noProof/>
        <w:sz w:val="20"/>
      </w:rPr>
      <w:t>1</w:t>
    </w:r>
    <w:r w:rsidR="00301CAF" w:rsidRPr="007C23E2">
      <w:rPr>
        <w:rFonts w:ascii="Georgia" w:hAnsi="Georgia" w:cs="Calibri"/>
        <w:i/>
        <w:sz w:val="20"/>
      </w:rPr>
      <w:fldChar w:fldCharType="end"/>
    </w:r>
  </w:p>
  <w:p w:rsidR="00800180" w:rsidRPr="007C23E2" w:rsidRDefault="00A00766" w:rsidP="009C568C">
    <w:pPr>
      <w:pStyle w:val="En-tte"/>
      <w:ind w:right="360"/>
      <w:jc w:val="both"/>
      <w:rPr>
        <w:rFonts w:ascii="Georgia" w:hAnsi="Georgia" w:cs="Calibri"/>
        <w:i/>
        <w:sz w:val="20"/>
        <w:szCs w:val="22"/>
      </w:rPr>
    </w:pPr>
    <w:r w:rsidRPr="007C23E2">
      <w:rPr>
        <w:rFonts w:ascii="Georgia" w:hAnsi="Georgia" w:cs="Calibri"/>
        <w:i/>
        <w:sz w:val="20"/>
        <w:szCs w:val="22"/>
      </w:rPr>
      <w:t>EXPEDIENTE No.</w:t>
    </w:r>
    <w:r w:rsidR="0041111B" w:rsidRPr="007C23E2">
      <w:rPr>
        <w:rFonts w:ascii="Georgia" w:hAnsi="Georgia" w:cs="Calibri"/>
        <w:i/>
        <w:sz w:val="20"/>
        <w:szCs w:val="22"/>
      </w:rPr>
      <w:t>2017-</w:t>
    </w:r>
    <w:r w:rsidR="00E01DD2">
      <w:rPr>
        <w:rFonts w:ascii="Georgia" w:hAnsi="Georgia" w:cs="Calibri"/>
        <w:i/>
        <w:sz w:val="20"/>
        <w:szCs w:val="22"/>
      </w:rPr>
      <w:t>00754</w:t>
    </w:r>
    <w:r w:rsidR="0041111B" w:rsidRPr="007C23E2">
      <w:rPr>
        <w:rFonts w:ascii="Georgia" w:hAnsi="Georgia" w:cs="Calibri"/>
        <w:i/>
        <w:sz w:val="20"/>
        <w:szCs w:val="22"/>
      </w:rPr>
      <w:t>-00</w:t>
    </w:r>
    <w:r w:rsidR="007229B8" w:rsidRPr="007C23E2">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2001"/>
    <w:rsid w:val="00202F72"/>
    <w:rsid w:val="002037E2"/>
    <w:rsid w:val="00204EF6"/>
    <w:rsid w:val="00205278"/>
    <w:rsid w:val="002056C9"/>
    <w:rsid w:val="00205B17"/>
    <w:rsid w:val="00205B8C"/>
    <w:rsid w:val="00205CAA"/>
    <w:rsid w:val="00205F8A"/>
    <w:rsid w:val="002060F5"/>
    <w:rsid w:val="00206398"/>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D94"/>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4F5B"/>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26A"/>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4A8"/>
    <w:rsid w:val="005304D7"/>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BE8"/>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3E2"/>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113"/>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1570"/>
    <w:rsid w:val="008B2994"/>
    <w:rsid w:val="008B2EDF"/>
    <w:rsid w:val="008B315C"/>
    <w:rsid w:val="008B33AD"/>
    <w:rsid w:val="008B388E"/>
    <w:rsid w:val="008B3DD9"/>
    <w:rsid w:val="008B3E0A"/>
    <w:rsid w:val="008B4A95"/>
    <w:rsid w:val="008B5070"/>
    <w:rsid w:val="008B50FE"/>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82"/>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AE"/>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DD2"/>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45DE"/>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5B14"/>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B7A71"/>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54E"/>
    <w:rsid w:val="00ED4790"/>
    <w:rsid w:val="00ED4826"/>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874"/>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3BE"/>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8327146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886652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3ACB-ED4E-4162-B279-B08EEF81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3252</Words>
  <Characters>17889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2017-08-14T17:03:00Z</cp:lastPrinted>
  <dcterms:created xsi:type="dcterms:W3CDTF">2017-08-14T16:10:00Z</dcterms:created>
  <dcterms:modified xsi:type="dcterms:W3CDTF">2017-10-13T14:40:00Z</dcterms:modified>
</cp:coreProperties>
</file>