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88A" w:rsidRDefault="00CA388A" w:rsidP="00CA388A">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z w:val="16"/>
          <w:szCs w:val="16"/>
          <w:lang w:val="es-CO" w:eastAsia="fr-FR"/>
        </w:rPr>
      </w:pPr>
      <w:bookmarkStart w:id="0" w:name="_GoBack"/>
      <w:bookmarkEnd w:id="0"/>
      <w:r w:rsidRPr="00CA388A">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CA388A">
        <w:rPr>
          <w:rFonts w:ascii="Calibri" w:eastAsia="Calibri" w:hAnsi="Calibri" w:cs="Calibri"/>
          <w:color w:val="FF0000"/>
          <w:sz w:val="16"/>
          <w:szCs w:val="16"/>
          <w:lang w:val="es-CO" w:eastAsia="fr-FR"/>
        </w:rPr>
        <w:t xml:space="preserve"> </w:t>
      </w:r>
    </w:p>
    <w:p w:rsidR="00CA388A" w:rsidRPr="00CA388A" w:rsidRDefault="00CA388A" w:rsidP="00CA388A">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CA388A">
        <w:rPr>
          <w:rFonts w:ascii="Calibri" w:eastAsia="Calibri" w:hAnsi="Calibri" w:cs="Calibri"/>
          <w:color w:val="FF0000"/>
          <w:sz w:val="16"/>
          <w:szCs w:val="16"/>
          <w:lang w:val="es-CO" w:eastAsia="fr-FR"/>
        </w:rPr>
        <w:t>El contenido total y fiel de la decisión debe ser verificado en la Secretaría de esta Sala.</w:t>
      </w:r>
      <w:r w:rsidRPr="00CA388A">
        <w:rPr>
          <w:rFonts w:ascii="Calibri" w:eastAsia="Calibri" w:hAnsi="Calibri" w:cs="Calibri"/>
          <w:color w:val="222222"/>
          <w:sz w:val="18"/>
          <w:szCs w:val="18"/>
          <w:lang w:val="es-CO" w:eastAsia="fr-FR"/>
        </w:rPr>
        <w:t> </w:t>
      </w:r>
    </w:p>
    <w:p w:rsidR="00CA388A" w:rsidRPr="00CA388A" w:rsidRDefault="00CA388A" w:rsidP="00CA388A">
      <w:pPr>
        <w:shd w:val="clear" w:color="auto" w:fill="FFFFFF"/>
        <w:ind w:left="2124" w:hanging="2124"/>
        <w:jc w:val="both"/>
        <w:rPr>
          <w:rFonts w:ascii="Calibri" w:hAnsi="Calibri" w:cs="Calibri"/>
          <w:color w:val="222222"/>
          <w:sz w:val="18"/>
          <w:szCs w:val="18"/>
          <w:lang w:val="es-CO" w:eastAsia="fr-FR"/>
        </w:rPr>
      </w:pPr>
      <w:r w:rsidRPr="00CA388A">
        <w:rPr>
          <w:rFonts w:ascii="Calibri" w:hAnsi="Calibri" w:cs="Calibri"/>
          <w:color w:val="222222"/>
          <w:sz w:val="18"/>
          <w:szCs w:val="18"/>
          <w:lang w:val="es-CO" w:eastAsia="fr-FR"/>
        </w:rPr>
        <w:t>Providencia:</w:t>
      </w:r>
      <w:r w:rsidRPr="00CA388A">
        <w:rPr>
          <w:rFonts w:ascii="Calibri" w:hAnsi="Calibri" w:cs="Calibri"/>
          <w:color w:val="222222"/>
          <w:sz w:val="18"/>
          <w:szCs w:val="18"/>
          <w:lang w:val="es-CO" w:eastAsia="fr-FR"/>
        </w:rPr>
        <w:tab/>
        <w:t>Sentencia – 2ª instancia – 31 de agosto de 2017</w:t>
      </w:r>
    </w:p>
    <w:p w:rsidR="00CA388A" w:rsidRPr="00CA388A" w:rsidRDefault="00CA388A" w:rsidP="00CA388A">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val="es-ES" w:eastAsia="fr-FR"/>
        </w:rPr>
      </w:pPr>
      <w:r w:rsidRPr="00CA388A">
        <w:rPr>
          <w:rFonts w:ascii="Calibri" w:eastAsia="Calibri" w:hAnsi="Calibri" w:cs="Calibri"/>
          <w:color w:val="222222"/>
          <w:sz w:val="18"/>
          <w:szCs w:val="18"/>
          <w:lang w:val="es-MX" w:eastAsia="fr-FR"/>
        </w:rPr>
        <w:t xml:space="preserve">Proceso: </w:t>
      </w:r>
      <w:r w:rsidRPr="00CA388A">
        <w:rPr>
          <w:rFonts w:ascii="Calibri" w:eastAsia="Calibri" w:hAnsi="Calibri" w:cs="Calibri"/>
          <w:color w:val="222222"/>
          <w:sz w:val="18"/>
          <w:szCs w:val="18"/>
          <w:lang w:val="es-MX" w:eastAsia="fr-FR"/>
        </w:rPr>
        <w:tab/>
      </w:r>
      <w:r w:rsidRPr="00CA388A">
        <w:rPr>
          <w:rFonts w:ascii="Calibri" w:eastAsia="Calibri" w:hAnsi="Calibri" w:cs="Calibri"/>
          <w:color w:val="222222"/>
          <w:sz w:val="18"/>
          <w:szCs w:val="18"/>
          <w:lang w:val="es-MX" w:eastAsia="fr-FR"/>
        </w:rPr>
        <w:tab/>
        <w:t xml:space="preserve"> Ordinario  – Confirma sentencia condenatoria</w:t>
      </w:r>
    </w:p>
    <w:p w:rsidR="00CA388A" w:rsidRPr="00CA388A" w:rsidRDefault="00CA388A" w:rsidP="00CA388A">
      <w:pPr>
        <w:shd w:val="clear" w:color="auto" w:fill="FFFFFF"/>
        <w:tabs>
          <w:tab w:val="left" w:pos="1418"/>
          <w:tab w:val="left" w:pos="2078"/>
          <w:tab w:val="left" w:pos="2106"/>
        </w:tabs>
        <w:ind w:left="2130" w:hanging="2130"/>
        <w:jc w:val="both"/>
        <w:rPr>
          <w:rFonts w:ascii="Calibri" w:eastAsia="Calibri" w:hAnsi="Calibri" w:cs="Calibri"/>
          <w:bCs/>
          <w:color w:val="222222"/>
          <w:sz w:val="18"/>
          <w:szCs w:val="18"/>
          <w:lang w:val="es-419" w:eastAsia="fr-FR"/>
        </w:rPr>
      </w:pPr>
      <w:r w:rsidRPr="00CA388A">
        <w:rPr>
          <w:rFonts w:ascii="Calibri" w:eastAsia="Calibri" w:hAnsi="Calibri" w:cs="Calibri"/>
          <w:color w:val="222222"/>
          <w:sz w:val="18"/>
          <w:szCs w:val="18"/>
          <w:lang w:val="es-CO" w:eastAsia="fr-FR"/>
        </w:rPr>
        <w:t>Radicación Nro. :</w:t>
      </w:r>
      <w:r w:rsidRPr="00CA388A">
        <w:rPr>
          <w:rFonts w:ascii="Calibri" w:eastAsia="Calibri" w:hAnsi="Calibri" w:cs="Calibri"/>
          <w:color w:val="222222"/>
          <w:sz w:val="18"/>
          <w:szCs w:val="18"/>
          <w:lang w:val="es-CO" w:eastAsia="fr-FR"/>
        </w:rPr>
        <w:tab/>
        <w:t xml:space="preserve">  </w:t>
      </w:r>
      <w:r w:rsidRPr="00CA388A">
        <w:rPr>
          <w:rFonts w:ascii="Calibri" w:eastAsia="Calibri" w:hAnsi="Calibri" w:cs="Calibri"/>
          <w:color w:val="222222"/>
          <w:sz w:val="18"/>
          <w:szCs w:val="18"/>
          <w:lang w:val="es-CO" w:eastAsia="fr-FR"/>
        </w:rPr>
        <w:tab/>
        <w:t xml:space="preserve"> </w:t>
      </w:r>
      <w:r w:rsidRPr="00CA388A">
        <w:rPr>
          <w:rFonts w:ascii="Calibri" w:eastAsia="Calibri" w:hAnsi="Calibri" w:cs="Calibri"/>
          <w:bCs/>
          <w:color w:val="222222"/>
          <w:sz w:val="18"/>
          <w:szCs w:val="18"/>
          <w:lang w:val="es-CO" w:eastAsia="fr-FR"/>
        </w:rPr>
        <w:t>66001-60-01248-2017-00726-01</w:t>
      </w:r>
    </w:p>
    <w:p w:rsidR="00CA388A" w:rsidRPr="00CA388A" w:rsidRDefault="00CA388A" w:rsidP="00CA388A">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val="es-ES" w:eastAsia="fr-FR"/>
        </w:rPr>
      </w:pPr>
      <w:r w:rsidRPr="00CA388A">
        <w:rPr>
          <w:rFonts w:ascii="Calibri" w:eastAsia="Calibri" w:hAnsi="Calibri" w:cs="Calibri"/>
          <w:color w:val="222222"/>
          <w:sz w:val="18"/>
          <w:szCs w:val="18"/>
          <w:lang w:val="es-MX" w:eastAsia="fr-FR"/>
        </w:rPr>
        <w:t>Procesados:</w:t>
      </w:r>
      <w:r w:rsidRPr="00CA388A">
        <w:rPr>
          <w:rFonts w:ascii="Calibri" w:eastAsia="Calibri" w:hAnsi="Calibri" w:cs="Calibri"/>
          <w:color w:val="222222"/>
          <w:sz w:val="18"/>
          <w:szCs w:val="18"/>
          <w:lang w:val="es-MX" w:eastAsia="fr-FR"/>
        </w:rPr>
        <w:tab/>
      </w:r>
      <w:r w:rsidRPr="00CA388A">
        <w:rPr>
          <w:rFonts w:ascii="Calibri" w:eastAsia="Calibri" w:hAnsi="Calibri" w:cs="Calibri"/>
          <w:color w:val="222222"/>
          <w:sz w:val="18"/>
          <w:szCs w:val="18"/>
          <w:lang w:val="es-MX" w:eastAsia="fr-FR"/>
        </w:rPr>
        <w:tab/>
      </w:r>
      <w:r w:rsidRPr="00CA388A">
        <w:rPr>
          <w:rFonts w:ascii="Calibri" w:eastAsia="Calibri" w:hAnsi="Calibri" w:cs="Calibri"/>
          <w:color w:val="222222"/>
          <w:sz w:val="18"/>
          <w:szCs w:val="18"/>
          <w:lang w:val="es-MX" w:eastAsia="fr-FR"/>
        </w:rPr>
        <w:tab/>
      </w:r>
      <w:r w:rsidRPr="00CA388A">
        <w:rPr>
          <w:rFonts w:ascii="Calibri" w:eastAsia="Calibri" w:hAnsi="Calibri" w:cs="Calibri"/>
          <w:color w:val="222222"/>
          <w:sz w:val="18"/>
          <w:szCs w:val="18"/>
          <w:lang w:val="es-MX" w:eastAsia="fr-FR"/>
        </w:rPr>
        <w:tab/>
      </w:r>
      <w:proofErr w:type="spellStart"/>
      <w:r w:rsidRPr="00CA388A">
        <w:rPr>
          <w:rFonts w:ascii="Calibri" w:eastAsia="Calibri" w:hAnsi="Calibri" w:cs="Calibri"/>
          <w:color w:val="222222"/>
          <w:sz w:val="18"/>
          <w:szCs w:val="18"/>
          <w:lang w:val="es-CO" w:eastAsia="fr-FR"/>
        </w:rPr>
        <w:t>JAMR</w:t>
      </w:r>
      <w:proofErr w:type="spellEnd"/>
      <w:r w:rsidRPr="00CA388A">
        <w:rPr>
          <w:rFonts w:ascii="Calibri" w:eastAsia="Calibri" w:hAnsi="Calibri" w:cs="Calibri"/>
          <w:color w:val="222222"/>
          <w:sz w:val="18"/>
          <w:szCs w:val="18"/>
          <w:lang w:val="es-CO" w:eastAsia="fr-FR"/>
        </w:rPr>
        <w:t xml:space="preserve"> y otros</w:t>
      </w:r>
    </w:p>
    <w:p w:rsidR="00CA388A" w:rsidRPr="00CA388A" w:rsidRDefault="00CA388A" w:rsidP="00CA388A">
      <w:pPr>
        <w:shd w:val="clear" w:color="auto" w:fill="FFFFFF"/>
        <w:tabs>
          <w:tab w:val="left" w:pos="1418"/>
          <w:tab w:val="left" w:pos="2078"/>
          <w:tab w:val="left" w:pos="2127"/>
        </w:tabs>
        <w:jc w:val="both"/>
        <w:rPr>
          <w:rFonts w:ascii="Calibri" w:eastAsia="Calibri" w:hAnsi="Calibri" w:cs="Calibri"/>
          <w:bCs/>
          <w:iCs/>
          <w:color w:val="222222"/>
          <w:sz w:val="18"/>
          <w:szCs w:val="18"/>
          <w:lang w:val="es-CO" w:eastAsia="fr-FR"/>
        </w:rPr>
      </w:pPr>
      <w:r w:rsidRPr="00CA388A">
        <w:rPr>
          <w:rFonts w:ascii="Calibri" w:eastAsia="Calibri" w:hAnsi="Calibri" w:cs="Calibri"/>
          <w:color w:val="222222"/>
          <w:sz w:val="18"/>
          <w:szCs w:val="18"/>
          <w:lang w:val="es-MX" w:eastAsia="fr-FR"/>
        </w:rPr>
        <w:t xml:space="preserve">Magistrado Sustanciador:  </w:t>
      </w:r>
      <w:r w:rsidRPr="00CA388A">
        <w:rPr>
          <w:rFonts w:ascii="Calibri" w:eastAsia="Calibri" w:hAnsi="Calibri" w:cs="Calibri"/>
          <w:color w:val="222222"/>
          <w:sz w:val="18"/>
          <w:szCs w:val="18"/>
          <w:lang w:val="es-MX" w:eastAsia="fr-FR"/>
        </w:rPr>
        <w:tab/>
        <w:t xml:space="preserve">  </w:t>
      </w:r>
      <w:proofErr w:type="spellStart"/>
      <w:r w:rsidRPr="00CA388A">
        <w:rPr>
          <w:rFonts w:ascii="Calibri" w:eastAsia="Calibri" w:hAnsi="Calibri" w:cs="Calibri"/>
          <w:bCs/>
          <w:iCs/>
          <w:color w:val="222222"/>
          <w:sz w:val="18"/>
          <w:szCs w:val="18"/>
          <w:lang w:val="es-CO" w:eastAsia="fr-FR"/>
        </w:rPr>
        <w:t>DUBERNEY</w:t>
      </w:r>
      <w:proofErr w:type="spellEnd"/>
      <w:r w:rsidRPr="00CA388A">
        <w:rPr>
          <w:rFonts w:ascii="Calibri" w:eastAsia="Calibri" w:hAnsi="Calibri" w:cs="Calibri"/>
          <w:bCs/>
          <w:iCs/>
          <w:color w:val="222222"/>
          <w:sz w:val="18"/>
          <w:szCs w:val="18"/>
          <w:lang w:val="es-CO" w:eastAsia="fr-FR"/>
        </w:rPr>
        <w:t xml:space="preserve"> GRISALES HERRERA </w:t>
      </w:r>
    </w:p>
    <w:p w:rsidR="00CA388A" w:rsidRPr="00CA388A" w:rsidRDefault="00CA388A" w:rsidP="00CA388A">
      <w:pPr>
        <w:shd w:val="clear" w:color="auto" w:fill="FFFFFF"/>
        <w:tabs>
          <w:tab w:val="left" w:pos="1416"/>
          <w:tab w:val="left" w:pos="2078"/>
          <w:tab w:val="left" w:pos="2106"/>
        </w:tabs>
        <w:jc w:val="both"/>
        <w:rPr>
          <w:rFonts w:ascii="Calibri" w:eastAsia="Calibri" w:hAnsi="Calibri" w:cs="Calibri"/>
          <w:color w:val="222222"/>
          <w:sz w:val="18"/>
          <w:szCs w:val="18"/>
          <w:lang w:val="es-CO" w:eastAsia="fr-FR"/>
        </w:rPr>
      </w:pPr>
    </w:p>
    <w:p w:rsidR="00CA388A" w:rsidRPr="00CA388A" w:rsidRDefault="00CA388A" w:rsidP="00CA388A">
      <w:pPr>
        <w:shd w:val="clear" w:color="auto" w:fill="FFFFFF"/>
        <w:tabs>
          <w:tab w:val="left" w:pos="2078"/>
        </w:tabs>
        <w:spacing w:after="200"/>
        <w:jc w:val="both"/>
        <w:rPr>
          <w:rFonts w:ascii="Calibri" w:eastAsia="Calibri" w:hAnsi="Calibri" w:cs="Calibri"/>
          <w:bCs/>
          <w:color w:val="222222"/>
          <w:sz w:val="18"/>
          <w:szCs w:val="18"/>
          <w:lang w:val="es-CO" w:eastAsia="fr-FR"/>
        </w:rPr>
      </w:pPr>
      <w:r w:rsidRPr="00CA388A">
        <w:rPr>
          <w:rFonts w:ascii="Calibri" w:eastAsia="Calibri" w:hAnsi="Calibri" w:cs="Calibri"/>
          <w:color w:val="222222"/>
          <w:sz w:val="18"/>
          <w:szCs w:val="18"/>
          <w:lang w:val="es-MX" w:eastAsia="fr-FR"/>
        </w:rPr>
        <w:t xml:space="preserve">Temas: </w:t>
      </w:r>
      <w:r w:rsidRPr="00CA388A">
        <w:rPr>
          <w:rFonts w:ascii="Calibri" w:eastAsia="Calibri" w:hAnsi="Calibri" w:cs="Calibri"/>
          <w:color w:val="222222"/>
          <w:sz w:val="18"/>
          <w:szCs w:val="18"/>
          <w:lang w:val="es-MX" w:eastAsia="fr-FR"/>
        </w:rPr>
        <w:tab/>
      </w:r>
      <w:r w:rsidRPr="00CA388A">
        <w:rPr>
          <w:rFonts w:ascii="Calibri" w:eastAsia="Calibri" w:hAnsi="Calibri" w:cs="Calibri"/>
          <w:b/>
          <w:color w:val="222222"/>
          <w:sz w:val="18"/>
          <w:szCs w:val="18"/>
          <w:lang w:val="es-MX" w:eastAsia="fr-FR"/>
        </w:rPr>
        <w:t xml:space="preserve"> </w:t>
      </w:r>
      <w:r w:rsidRPr="00CA388A">
        <w:rPr>
          <w:rFonts w:ascii="Calibri" w:eastAsia="Calibri" w:hAnsi="Calibri" w:cs="Calibri"/>
          <w:b/>
          <w:color w:val="222222"/>
          <w:sz w:val="18"/>
          <w:szCs w:val="18"/>
          <w:lang w:val="es-CO" w:eastAsia="fr-FR"/>
        </w:rPr>
        <w:t>TRÁFICO, FABRICACIÓN O PORTE DE ARMAS DE FUEGO Y MUNICIONES / TASACIÓN DE LA SANCIÓN</w:t>
      </w:r>
      <w:r w:rsidRPr="00CA388A">
        <w:rPr>
          <w:rFonts w:ascii="Calibri" w:eastAsia="Calibri" w:hAnsi="Calibri" w:cs="Calibri"/>
          <w:b/>
          <w:color w:val="222222"/>
          <w:sz w:val="18"/>
          <w:szCs w:val="18"/>
          <w:lang w:val="es-ES" w:eastAsia="fr-FR"/>
        </w:rPr>
        <w:t xml:space="preserve">. </w:t>
      </w:r>
      <w:r w:rsidRPr="00CA388A">
        <w:rPr>
          <w:rFonts w:ascii="Calibri" w:eastAsia="Calibri" w:hAnsi="Calibri" w:cs="Calibri"/>
          <w:bCs/>
          <w:color w:val="222222"/>
          <w:sz w:val="18"/>
          <w:szCs w:val="18"/>
          <w:lang w:val="es-ES_tradnl" w:eastAsia="fr-FR"/>
        </w:rPr>
        <w:t>[M]</w:t>
      </w:r>
      <w:proofErr w:type="spellStart"/>
      <w:r w:rsidRPr="00CA388A">
        <w:rPr>
          <w:rFonts w:ascii="Calibri" w:eastAsia="Calibri" w:hAnsi="Calibri" w:cs="Calibri"/>
          <w:bCs/>
          <w:color w:val="222222"/>
          <w:sz w:val="18"/>
          <w:szCs w:val="18"/>
          <w:lang w:val="es-CO" w:eastAsia="fr-FR"/>
        </w:rPr>
        <w:t>ás</w:t>
      </w:r>
      <w:proofErr w:type="spellEnd"/>
      <w:r w:rsidRPr="00CA388A">
        <w:rPr>
          <w:rFonts w:ascii="Calibri" w:eastAsia="Calibri" w:hAnsi="Calibri" w:cs="Calibri"/>
          <w:bCs/>
          <w:color w:val="222222"/>
          <w:sz w:val="18"/>
          <w:szCs w:val="18"/>
          <w:lang w:val="es-CO" w:eastAsia="fr-FR"/>
        </w:rPr>
        <w:t xml:space="preserve"> que idóneos son los motivos aducidos por el juez de conocimiento, pues conforme lo estatuye el artículo 187 del CIA, le estaba vedado acudir a la discrecionalidad, so pena de quebrantar el principio de legalidad y como la conducta delictiva que dio lugar a la sanción, admite una pena de nueve (9) a doce (12), de acuerdo con lo estatuido por el artículo 365 del </w:t>
      </w:r>
      <w:proofErr w:type="spellStart"/>
      <w:r w:rsidRPr="00CA388A">
        <w:rPr>
          <w:rFonts w:ascii="Calibri" w:eastAsia="Calibri" w:hAnsi="Calibri" w:cs="Calibri"/>
          <w:bCs/>
          <w:color w:val="222222"/>
          <w:sz w:val="18"/>
          <w:szCs w:val="18"/>
          <w:lang w:val="es-CO" w:eastAsia="fr-FR"/>
        </w:rPr>
        <w:t>CP</w:t>
      </w:r>
      <w:proofErr w:type="spellEnd"/>
      <w:r w:rsidRPr="00CA388A">
        <w:rPr>
          <w:rFonts w:ascii="Calibri" w:eastAsia="Calibri" w:hAnsi="Calibri" w:cs="Calibri"/>
          <w:bCs/>
          <w:color w:val="222222"/>
          <w:sz w:val="18"/>
          <w:szCs w:val="18"/>
          <w:lang w:val="es-CO" w:eastAsia="fr-FR"/>
        </w:rPr>
        <w:t xml:space="preserve"> modificado por la Ley 1453, le era aplicable el citado artículo del CIA. Basta lo anterior para desechar el cambio de la medida impuesta. En lo que respecta a la razonabilidad de los meses aplicados, el mencionado tipo penal, de fabricación, tráfico y porte de armas de fuego y municiones es una infracción penal autónoma porque la utilización de tales artefactos, por lo general, es un medio para la comisión de otras, de allí que se estime grave, y por consiguiente, deban ser severas las sanciones que acarreen. Por manera que, más en este caso, donde los menores cometieron otros delitos y ya incluso han sido sancionados, mal puede considerarse irracionales y desproporcionadas la sanciones fijadas. Así que también se desecha la reducción pedida.</w:t>
      </w:r>
    </w:p>
    <w:p w:rsidR="00CA388A" w:rsidRDefault="00CA388A" w:rsidP="004841E1">
      <w:pPr>
        <w:pStyle w:val="Sansinterligne"/>
        <w:spacing w:line="360" w:lineRule="auto"/>
        <w:jc w:val="center"/>
        <w:rPr>
          <w:rFonts w:ascii="Georgia" w:hAnsi="Georgia" w:cs="Arial"/>
          <w:w w:val="140"/>
          <w:sz w:val="14"/>
          <w:lang w:val="es-CO"/>
        </w:rPr>
      </w:pPr>
    </w:p>
    <w:p w:rsidR="004841E1" w:rsidRPr="009B7427" w:rsidRDefault="00096B6D" w:rsidP="004841E1">
      <w:pPr>
        <w:pStyle w:val="Sansinterligne"/>
        <w:spacing w:line="360" w:lineRule="auto"/>
        <w:jc w:val="center"/>
        <w:rPr>
          <w:rFonts w:ascii="Georgia" w:hAnsi="Georgia" w:cs="Arial"/>
          <w:w w:val="140"/>
          <w:sz w:val="14"/>
          <w:lang w:val="es-CO"/>
        </w:rPr>
      </w:pPr>
      <w:r w:rsidRPr="009B7427">
        <w:rPr>
          <w:rFonts w:ascii="Georgia" w:hAnsi="Georgia"/>
          <w:noProof/>
          <w:lang w:val="fr-FR" w:eastAsia="fr-FR"/>
        </w:rPr>
        <w:drawing>
          <wp:anchor distT="0" distB="0" distL="114300" distR="114300" simplePos="0" relativeHeight="251658240" behindDoc="0" locked="0" layoutInCell="1" allowOverlap="1">
            <wp:simplePos x="0" y="0"/>
            <wp:positionH relativeFrom="column">
              <wp:posOffset>2813050</wp:posOffset>
            </wp:positionH>
            <wp:positionV relativeFrom="paragraph">
              <wp:posOffset>-78105</wp:posOffset>
            </wp:positionV>
            <wp:extent cx="363220" cy="361315"/>
            <wp:effectExtent l="0" t="0" r="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E55B7E" w:rsidRPr="009B7427">
        <w:rPr>
          <w:rFonts w:ascii="Georgia" w:hAnsi="Georgia" w:cs="Arial"/>
          <w:w w:val="140"/>
          <w:sz w:val="14"/>
          <w:lang w:val="es-CO"/>
        </w:rPr>
        <w:t>44</w:t>
      </w:r>
      <w:r w:rsidR="002955A9" w:rsidRPr="009B7427">
        <w:rPr>
          <w:rFonts w:ascii="Georgia" w:hAnsi="Georgia" w:cs="Arial"/>
          <w:w w:val="140"/>
          <w:sz w:val="14"/>
          <w:lang w:val="es-CO"/>
        </w:rPr>
        <w:t>GG</w:t>
      </w:r>
      <w:proofErr w:type="spellEnd"/>
    </w:p>
    <w:p w:rsidR="004841E1" w:rsidRPr="009B7427" w:rsidRDefault="004841E1" w:rsidP="004841E1">
      <w:pPr>
        <w:pStyle w:val="Sansinterligne"/>
        <w:spacing w:line="360" w:lineRule="auto"/>
        <w:jc w:val="center"/>
        <w:rPr>
          <w:rFonts w:ascii="Georgia" w:hAnsi="Georgia" w:cs="Arial"/>
          <w:w w:val="140"/>
          <w:sz w:val="14"/>
          <w:lang w:val="es-CO"/>
        </w:rPr>
      </w:pPr>
    </w:p>
    <w:p w:rsidR="004841E1" w:rsidRPr="009B7427" w:rsidRDefault="004841E1" w:rsidP="004841E1">
      <w:pPr>
        <w:pStyle w:val="Sansinterligne"/>
        <w:spacing w:line="360" w:lineRule="auto"/>
        <w:jc w:val="center"/>
        <w:rPr>
          <w:rFonts w:ascii="Georgia" w:hAnsi="Georgia" w:cs="Arial"/>
          <w:w w:val="140"/>
          <w:sz w:val="14"/>
          <w:lang w:val="es-CO"/>
        </w:rPr>
      </w:pPr>
      <w:r w:rsidRPr="009B7427">
        <w:rPr>
          <w:rFonts w:ascii="Georgia" w:hAnsi="Georgia" w:cs="Arial"/>
          <w:w w:val="140"/>
          <w:sz w:val="14"/>
          <w:lang w:val="es-CO"/>
        </w:rPr>
        <w:t>REPUBLICA DE COLOMBIA</w:t>
      </w:r>
    </w:p>
    <w:p w:rsidR="004841E1" w:rsidRPr="009B7427" w:rsidRDefault="004841E1" w:rsidP="004841E1">
      <w:pPr>
        <w:pStyle w:val="Sansinterligne"/>
        <w:tabs>
          <w:tab w:val="center" w:pos="4987"/>
          <w:tab w:val="left" w:pos="8449"/>
        </w:tabs>
        <w:spacing w:line="360" w:lineRule="auto"/>
        <w:jc w:val="center"/>
        <w:rPr>
          <w:rFonts w:ascii="Georgia" w:hAnsi="Georgia" w:cs="Arial"/>
          <w:w w:val="140"/>
          <w:lang w:val="es-CO"/>
        </w:rPr>
      </w:pPr>
      <w:r w:rsidRPr="009B7427">
        <w:rPr>
          <w:rFonts w:ascii="Georgia" w:hAnsi="Georgia" w:cs="Arial"/>
          <w:w w:val="140"/>
          <w:sz w:val="14"/>
          <w:lang w:val="es-CO"/>
        </w:rPr>
        <w:t>RAMA JUDICIAL DEL PODER PÚBLICO</w:t>
      </w:r>
    </w:p>
    <w:p w:rsidR="004841E1" w:rsidRPr="009B7427" w:rsidRDefault="004841E1" w:rsidP="004841E1">
      <w:pPr>
        <w:pStyle w:val="Sansinterligne"/>
        <w:spacing w:line="360" w:lineRule="auto"/>
        <w:jc w:val="center"/>
        <w:rPr>
          <w:rStyle w:val="Accentuation"/>
          <w:rFonts w:ascii="Georgia" w:hAnsi="Georgia"/>
        </w:rPr>
      </w:pPr>
      <w:r w:rsidRPr="009B7427">
        <w:rPr>
          <w:rFonts w:ascii="Georgia" w:hAnsi="Georgia" w:cs="Arial"/>
          <w:w w:val="140"/>
          <w:sz w:val="18"/>
          <w:lang w:val="es-CO"/>
        </w:rPr>
        <w:t>T</w:t>
      </w:r>
      <w:r w:rsidRPr="009B7427">
        <w:rPr>
          <w:rFonts w:ascii="Georgia" w:hAnsi="Georgia" w:cs="Arial"/>
          <w:w w:val="140"/>
          <w:sz w:val="16"/>
          <w:lang w:val="es-CO"/>
        </w:rPr>
        <w:t>RIBUNAL</w:t>
      </w:r>
      <w:r w:rsidRPr="009B7427">
        <w:rPr>
          <w:rFonts w:ascii="Georgia" w:hAnsi="Georgia" w:cs="Arial"/>
          <w:w w:val="140"/>
          <w:sz w:val="18"/>
          <w:lang w:val="es-CO"/>
        </w:rPr>
        <w:t xml:space="preserve"> S</w:t>
      </w:r>
      <w:r w:rsidRPr="009B7427">
        <w:rPr>
          <w:rFonts w:ascii="Georgia" w:hAnsi="Georgia" w:cs="Arial"/>
          <w:w w:val="140"/>
          <w:sz w:val="16"/>
          <w:lang w:val="es-CO"/>
        </w:rPr>
        <w:t xml:space="preserve">UPERIOR DEL </w:t>
      </w:r>
      <w:r w:rsidRPr="009B7427">
        <w:rPr>
          <w:rFonts w:ascii="Georgia" w:hAnsi="Georgia" w:cs="Arial"/>
          <w:w w:val="140"/>
          <w:sz w:val="18"/>
          <w:lang w:val="es-CO"/>
        </w:rPr>
        <w:t>D</w:t>
      </w:r>
      <w:r w:rsidRPr="009B7427">
        <w:rPr>
          <w:rFonts w:ascii="Georgia" w:hAnsi="Georgia" w:cs="Arial"/>
          <w:w w:val="140"/>
          <w:sz w:val="16"/>
          <w:lang w:val="es-CO"/>
        </w:rPr>
        <w:t>ISTRITO</w:t>
      </w:r>
      <w:r w:rsidRPr="009B7427">
        <w:rPr>
          <w:rFonts w:ascii="Georgia" w:hAnsi="Georgia" w:cs="Arial"/>
          <w:w w:val="140"/>
          <w:sz w:val="18"/>
          <w:lang w:val="es-CO"/>
        </w:rPr>
        <w:t xml:space="preserve"> J</w:t>
      </w:r>
      <w:r w:rsidRPr="009B7427">
        <w:rPr>
          <w:rFonts w:ascii="Georgia" w:hAnsi="Georgia" w:cs="Arial"/>
          <w:w w:val="140"/>
          <w:sz w:val="16"/>
          <w:lang w:val="es-CO"/>
        </w:rPr>
        <w:t xml:space="preserve">UDICIAL </w:t>
      </w:r>
      <w:r w:rsidR="00B841BD" w:rsidRPr="009B7427">
        <w:rPr>
          <w:rFonts w:ascii="Georgia" w:hAnsi="Georgia" w:cs="Arial"/>
          <w:w w:val="140"/>
          <w:sz w:val="16"/>
          <w:lang w:val="es-CO"/>
        </w:rPr>
        <w:t xml:space="preserve">DE </w:t>
      </w:r>
      <w:r w:rsidRPr="009B7427">
        <w:rPr>
          <w:rFonts w:ascii="Georgia" w:hAnsi="Georgia" w:cs="Arial"/>
          <w:w w:val="140"/>
          <w:sz w:val="16"/>
          <w:lang w:val="es-CO"/>
        </w:rPr>
        <w:t>PEREIRA</w:t>
      </w:r>
    </w:p>
    <w:p w:rsidR="004841E1" w:rsidRPr="009B7427" w:rsidRDefault="004841E1" w:rsidP="004841E1">
      <w:pPr>
        <w:pStyle w:val="Sansinterligne"/>
        <w:spacing w:line="360" w:lineRule="auto"/>
        <w:jc w:val="center"/>
        <w:rPr>
          <w:rFonts w:ascii="Georgia" w:hAnsi="Georgia" w:cs="Arial"/>
          <w:w w:val="140"/>
          <w:sz w:val="16"/>
          <w:szCs w:val="18"/>
          <w:lang w:val="es-CO"/>
        </w:rPr>
      </w:pPr>
      <w:r w:rsidRPr="009B7427">
        <w:rPr>
          <w:rFonts w:ascii="Georgia" w:hAnsi="Georgia" w:cs="Arial"/>
          <w:w w:val="140"/>
          <w:sz w:val="16"/>
          <w:szCs w:val="18"/>
          <w:lang w:val="es-CO"/>
        </w:rPr>
        <w:t>S</w:t>
      </w:r>
      <w:r w:rsidRPr="009B7427">
        <w:rPr>
          <w:rFonts w:ascii="Georgia" w:hAnsi="Georgia" w:cs="Arial"/>
          <w:w w:val="140"/>
          <w:sz w:val="14"/>
          <w:szCs w:val="18"/>
          <w:lang w:val="es-CO"/>
        </w:rPr>
        <w:t>ALA</w:t>
      </w:r>
      <w:r w:rsidRPr="009B7427">
        <w:rPr>
          <w:rFonts w:ascii="Georgia" w:hAnsi="Georgia" w:cs="Arial"/>
          <w:w w:val="140"/>
          <w:sz w:val="12"/>
          <w:szCs w:val="18"/>
          <w:lang w:val="es-CO"/>
        </w:rPr>
        <w:t xml:space="preserve"> </w:t>
      </w:r>
      <w:r w:rsidRPr="009B7427">
        <w:rPr>
          <w:rFonts w:ascii="Georgia" w:hAnsi="Georgia" w:cs="Arial"/>
          <w:w w:val="140"/>
          <w:sz w:val="14"/>
          <w:szCs w:val="18"/>
          <w:lang w:val="es-CO"/>
        </w:rPr>
        <w:t xml:space="preserve">DE </w:t>
      </w:r>
      <w:r w:rsidRPr="009B7427">
        <w:rPr>
          <w:rFonts w:ascii="Georgia" w:hAnsi="Georgia" w:cs="Arial"/>
          <w:w w:val="140"/>
          <w:sz w:val="16"/>
          <w:szCs w:val="18"/>
          <w:lang w:val="es-CO"/>
        </w:rPr>
        <w:t>A</w:t>
      </w:r>
      <w:r w:rsidRPr="009B7427">
        <w:rPr>
          <w:rFonts w:ascii="Georgia" w:hAnsi="Georgia" w:cs="Arial"/>
          <w:w w:val="140"/>
          <w:sz w:val="14"/>
          <w:szCs w:val="18"/>
          <w:lang w:val="es-CO"/>
        </w:rPr>
        <w:t xml:space="preserve">SUNTOS </w:t>
      </w:r>
      <w:r w:rsidRPr="009B7427">
        <w:rPr>
          <w:rFonts w:ascii="Georgia" w:hAnsi="Georgia" w:cs="Arial"/>
          <w:w w:val="140"/>
          <w:sz w:val="16"/>
          <w:szCs w:val="18"/>
          <w:lang w:val="es-CO"/>
        </w:rPr>
        <w:t>P</w:t>
      </w:r>
      <w:r w:rsidRPr="009B7427">
        <w:rPr>
          <w:rFonts w:ascii="Georgia" w:hAnsi="Georgia" w:cs="Arial"/>
          <w:w w:val="140"/>
          <w:sz w:val="14"/>
          <w:szCs w:val="18"/>
          <w:lang w:val="es-CO"/>
        </w:rPr>
        <w:t xml:space="preserve">ENALES </w:t>
      </w:r>
      <w:r w:rsidRPr="009B7427">
        <w:rPr>
          <w:rFonts w:ascii="Georgia" w:hAnsi="Georgia" w:cs="Arial"/>
          <w:w w:val="140"/>
          <w:sz w:val="16"/>
          <w:szCs w:val="18"/>
          <w:lang w:val="es-CO"/>
        </w:rPr>
        <w:t>P</w:t>
      </w:r>
      <w:r w:rsidRPr="009B7427">
        <w:rPr>
          <w:rFonts w:ascii="Georgia" w:hAnsi="Georgia" w:cs="Arial"/>
          <w:w w:val="140"/>
          <w:sz w:val="14"/>
          <w:szCs w:val="18"/>
          <w:lang w:val="es-CO"/>
        </w:rPr>
        <w:t xml:space="preserve">ARA </w:t>
      </w:r>
      <w:r w:rsidRPr="009B7427">
        <w:rPr>
          <w:rFonts w:ascii="Georgia" w:hAnsi="Georgia" w:cs="Arial"/>
          <w:w w:val="140"/>
          <w:sz w:val="16"/>
          <w:szCs w:val="18"/>
          <w:lang w:val="es-CO"/>
        </w:rPr>
        <w:t>A</w:t>
      </w:r>
      <w:r w:rsidRPr="009B7427">
        <w:rPr>
          <w:rFonts w:ascii="Georgia" w:hAnsi="Georgia" w:cs="Arial"/>
          <w:w w:val="140"/>
          <w:sz w:val="14"/>
          <w:szCs w:val="18"/>
          <w:lang w:val="es-CO"/>
        </w:rPr>
        <w:t xml:space="preserve">DOLESCENTES </w:t>
      </w:r>
      <w:r w:rsidRPr="009B7427">
        <w:rPr>
          <w:rFonts w:ascii="Georgia" w:hAnsi="Georgia" w:cs="Arial"/>
          <w:w w:val="140"/>
          <w:sz w:val="16"/>
          <w:szCs w:val="18"/>
          <w:lang w:val="es-CO"/>
        </w:rPr>
        <w:t>No.</w:t>
      </w:r>
      <w:r w:rsidR="00486DD1" w:rsidRPr="009B7427">
        <w:rPr>
          <w:rFonts w:ascii="Georgia" w:hAnsi="Georgia" w:cs="Arial"/>
          <w:w w:val="140"/>
          <w:sz w:val="14"/>
          <w:szCs w:val="18"/>
          <w:lang w:val="es-CO"/>
        </w:rPr>
        <w:t>04</w:t>
      </w:r>
    </w:p>
    <w:p w:rsidR="004841E1" w:rsidRPr="009B7427" w:rsidRDefault="004841E1" w:rsidP="004841E1">
      <w:pPr>
        <w:pStyle w:val="Sansinterligne"/>
        <w:spacing w:line="360" w:lineRule="auto"/>
        <w:jc w:val="center"/>
        <w:rPr>
          <w:rFonts w:ascii="Georgia" w:hAnsi="Georgia" w:cs="Arial"/>
          <w:w w:val="140"/>
          <w:sz w:val="16"/>
          <w:szCs w:val="18"/>
          <w:lang w:val="es-CO"/>
        </w:rPr>
      </w:pPr>
      <w:r w:rsidRPr="009B7427">
        <w:rPr>
          <w:rFonts w:ascii="Georgia" w:hAnsi="Georgia" w:cs="Arial"/>
          <w:w w:val="140"/>
          <w:sz w:val="18"/>
          <w:szCs w:val="18"/>
          <w:lang w:val="es-CO"/>
        </w:rPr>
        <w:t>D</w:t>
      </w:r>
      <w:r w:rsidRPr="009B7427">
        <w:rPr>
          <w:rFonts w:ascii="Georgia" w:hAnsi="Georgia" w:cs="Arial"/>
          <w:w w:val="140"/>
          <w:sz w:val="14"/>
          <w:szCs w:val="18"/>
          <w:lang w:val="es-CO"/>
        </w:rPr>
        <w:t xml:space="preserve">EPARTAMENTO </w:t>
      </w:r>
      <w:r w:rsidRPr="009B7427">
        <w:rPr>
          <w:rFonts w:ascii="Georgia" w:hAnsi="Georgia" w:cs="Arial"/>
          <w:w w:val="140"/>
          <w:sz w:val="16"/>
          <w:szCs w:val="18"/>
          <w:lang w:val="es-CO"/>
        </w:rPr>
        <w:t>D</w:t>
      </w:r>
      <w:r w:rsidRPr="009B7427">
        <w:rPr>
          <w:rFonts w:ascii="Georgia" w:hAnsi="Georgia" w:cs="Arial"/>
          <w:w w:val="140"/>
          <w:sz w:val="14"/>
          <w:szCs w:val="18"/>
          <w:lang w:val="es-CO"/>
        </w:rPr>
        <w:t xml:space="preserve">EL </w:t>
      </w:r>
      <w:r w:rsidRPr="009B7427">
        <w:rPr>
          <w:rFonts w:ascii="Georgia" w:hAnsi="Georgia" w:cs="Arial"/>
          <w:w w:val="140"/>
          <w:sz w:val="18"/>
          <w:szCs w:val="18"/>
          <w:lang w:val="es-CO"/>
        </w:rPr>
        <w:t>R</w:t>
      </w:r>
      <w:r w:rsidRPr="009B7427">
        <w:rPr>
          <w:rFonts w:ascii="Georgia" w:hAnsi="Georgia" w:cs="Arial"/>
          <w:w w:val="140"/>
          <w:sz w:val="14"/>
          <w:szCs w:val="18"/>
          <w:lang w:val="es-CO"/>
        </w:rPr>
        <w:t>ISARALDA</w:t>
      </w:r>
    </w:p>
    <w:p w:rsidR="00E4735C" w:rsidRPr="009B7427" w:rsidRDefault="00E4735C" w:rsidP="00E4735C">
      <w:pPr>
        <w:spacing w:line="360" w:lineRule="auto"/>
        <w:jc w:val="center"/>
        <w:rPr>
          <w:rFonts w:ascii="Georgia" w:hAnsi="Georgia" w:cs="Arial"/>
          <w:bCs/>
          <w:sz w:val="22"/>
          <w:szCs w:val="22"/>
          <w:lang w:val="es-CO"/>
        </w:rPr>
      </w:pPr>
    </w:p>
    <w:p w:rsidR="00E4735C" w:rsidRPr="009B7427" w:rsidRDefault="00E4735C" w:rsidP="00E4735C">
      <w:pPr>
        <w:pStyle w:val="Corpsdetexte"/>
        <w:spacing w:line="360" w:lineRule="auto"/>
        <w:rPr>
          <w:rFonts w:ascii="Georgia" w:hAnsi="Georgia" w:cs="Arial"/>
          <w:sz w:val="22"/>
          <w:szCs w:val="22"/>
          <w:lang w:val="es-CO"/>
        </w:rPr>
      </w:pPr>
      <w:r w:rsidRPr="009B7427">
        <w:rPr>
          <w:rFonts w:ascii="Georgia" w:hAnsi="Georgia" w:cs="Arial"/>
          <w:sz w:val="22"/>
          <w:szCs w:val="22"/>
          <w:lang w:val="es-CO"/>
        </w:rPr>
        <w:tab/>
        <w:t>Asunto</w:t>
      </w:r>
      <w:r w:rsidRPr="009B7427">
        <w:rPr>
          <w:rFonts w:ascii="Georgia" w:hAnsi="Georgia" w:cs="Arial"/>
          <w:sz w:val="22"/>
          <w:szCs w:val="22"/>
          <w:lang w:val="es-CO"/>
        </w:rPr>
        <w:tab/>
      </w:r>
      <w:r w:rsidRPr="009B7427">
        <w:rPr>
          <w:rFonts w:ascii="Georgia" w:hAnsi="Georgia" w:cs="Arial"/>
          <w:sz w:val="22"/>
          <w:szCs w:val="22"/>
          <w:lang w:val="es-CO"/>
        </w:rPr>
        <w:tab/>
      </w:r>
      <w:r w:rsidRPr="009B7427">
        <w:rPr>
          <w:rFonts w:ascii="Georgia" w:hAnsi="Georgia" w:cs="Arial"/>
          <w:sz w:val="22"/>
          <w:szCs w:val="22"/>
          <w:lang w:val="es-CO"/>
        </w:rPr>
        <w:tab/>
      </w:r>
      <w:r w:rsidRPr="009B7427">
        <w:rPr>
          <w:rFonts w:ascii="Georgia" w:hAnsi="Georgia" w:cs="Arial"/>
          <w:sz w:val="22"/>
          <w:szCs w:val="22"/>
          <w:lang w:val="es-CO"/>
        </w:rPr>
        <w:tab/>
        <w:t xml:space="preserve">: Apelación sentencia </w:t>
      </w:r>
      <w:r w:rsidR="004841E1" w:rsidRPr="009B7427">
        <w:rPr>
          <w:rFonts w:ascii="Georgia" w:hAnsi="Georgia" w:cs="Arial"/>
          <w:sz w:val="22"/>
          <w:szCs w:val="22"/>
          <w:lang w:val="es-CO"/>
        </w:rPr>
        <w:t>–</w:t>
      </w:r>
      <w:r w:rsidRPr="009B7427">
        <w:rPr>
          <w:rFonts w:ascii="Georgia" w:hAnsi="Georgia" w:cs="Arial"/>
          <w:sz w:val="22"/>
          <w:szCs w:val="22"/>
          <w:lang w:val="es-CO"/>
        </w:rPr>
        <w:t xml:space="preserve"> </w:t>
      </w:r>
      <w:r w:rsidR="004841E1" w:rsidRPr="009B7427">
        <w:rPr>
          <w:rFonts w:ascii="Georgia" w:hAnsi="Georgia" w:cs="Arial"/>
          <w:sz w:val="22"/>
          <w:szCs w:val="22"/>
          <w:lang w:val="es-CO"/>
        </w:rPr>
        <w:t>Juicio oral</w:t>
      </w:r>
    </w:p>
    <w:p w:rsidR="00E4735C" w:rsidRPr="009B7427" w:rsidRDefault="00E4735C" w:rsidP="00E4735C">
      <w:pPr>
        <w:pStyle w:val="Corpsdetexte"/>
        <w:spacing w:line="360" w:lineRule="auto"/>
        <w:rPr>
          <w:rFonts w:ascii="Georgia" w:hAnsi="Georgia" w:cs="Arial"/>
          <w:sz w:val="22"/>
          <w:szCs w:val="22"/>
          <w:lang w:val="es-CO"/>
        </w:rPr>
      </w:pPr>
      <w:r w:rsidRPr="009B7427">
        <w:rPr>
          <w:rFonts w:ascii="Georgia" w:hAnsi="Georgia" w:cs="Arial"/>
          <w:sz w:val="22"/>
          <w:szCs w:val="22"/>
          <w:lang w:val="es-CO"/>
        </w:rPr>
        <w:tab/>
      </w:r>
      <w:r w:rsidR="008268C3" w:rsidRPr="009B7427">
        <w:rPr>
          <w:rFonts w:ascii="Georgia" w:hAnsi="Georgia" w:cs="Arial"/>
          <w:sz w:val="22"/>
          <w:szCs w:val="22"/>
          <w:lang w:val="es-CO"/>
        </w:rPr>
        <w:t>Procesado</w:t>
      </w:r>
      <w:r w:rsidR="009B7427" w:rsidRPr="009B7427">
        <w:rPr>
          <w:rFonts w:ascii="Georgia" w:hAnsi="Georgia" w:cs="Arial"/>
          <w:sz w:val="22"/>
          <w:szCs w:val="22"/>
          <w:lang w:val="es-CO"/>
        </w:rPr>
        <w:t xml:space="preserve"> (s)</w:t>
      </w:r>
      <w:r w:rsidRPr="009B7427">
        <w:rPr>
          <w:rFonts w:ascii="Georgia" w:hAnsi="Georgia" w:cs="Arial"/>
          <w:sz w:val="22"/>
          <w:szCs w:val="22"/>
          <w:lang w:val="es-CO"/>
        </w:rPr>
        <w:tab/>
      </w:r>
      <w:r w:rsidRPr="009B7427">
        <w:rPr>
          <w:rFonts w:ascii="Georgia" w:hAnsi="Georgia" w:cs="Arial"/>
          <w:sz w:val="22"/>
          <w:szCs w:val="22"/>
          <w:lang w:val="es-CO"/>
        </w:rPr>
        <w:tab/>
      </w:r>
      <w:r w:rsidRPr="009B7427">
        <w:rPr>
          <w:rFonts w:ascii="Georgia" w:hAnsi="Georgia" w:cs="Arial"/>
          <w:sz w:val="22"/>
          <w:szCs w:val="22"/>
          <w:lang w:val="es-CO"/>
        </w:rPr>
        <w:tab/>
        <w:t xml:space="preserve">: </w:t>
      </w:r>
      <w:r w:rsidR="009B7427" w:rsidRPr="009B7427">
        <w:rPr>
          <w:rFonts w:ascii="Georgia" w:hAnsi="Georgia" w:cs="Arial"/>
          <w:sz w:val="22"/>
          <w:szCs w:val="22"/>
          <w:lang w:val="es-CO"/>
        </w:rPr>
        <w:t>JAMR</w:t>
      </w:r>
      <w:r w:rsidR="00E43AA7" w:rsidRPr="009B7427">
        <w:rPr>
          <w:rStyle w:val="Appelnotedebasdep"/>
          <w:rFonts w:ascii="Georgia" w:eastAsia="Microsoft YaHei" w:hAnsi="Georgia"/>
          <w:lang w:val="es-CO"/>
        </w:rPr>
        <w:footnoteReference w:id="1"/>
      </w:r>
      <w:r w:rsidR="009B7427" w:rsidRPr="009B7427">
        <w:rPr>
          <w:rFonts w:ascii="Georgia" w:hAnsi="Georgia" w:cs="Arial"/>
          <w:sz w:val="22"/>
          <w:szCs w:val="22"/>
          <w:lang w:val="es-CO"/>
        </w:rPr>
        <w:t xml:space="preserve"> y otros</w:t>
      </w:r>
    </w:p>
    <w:p w:rsidR="00E4735C" w:rsidRPr="009B7427" w:rsidRDefault="00E4735C" w:rsidP="00E4735C">
      <w:pPr>
        <w:pStyle w:val="Corpsdetexte"/>
        <w:spacing w:line="360" w:lineRule="auto"/>
        <w:rPr>
          <w:rFonts w:ascii="Georgia" w:hAnsi="Georgia" w:cs="Arial"/>
          <w:sz w:val="22"/>
          <w:szCs w:val="22"/>
          <w:lang w:val="es-CO"/>
        </w:rPr>
      </w:pPr>
      <w:r w:rsidRPr="009B7427">
        <w:rPr>
          <w:rFonts w:ascii="Georgia" w:hAnsi="Georgia" w:cs="Arial"/>
          <w:sz w:val="22"/>
          <w:szCs w:val="22"/>
          <w:lang w:val="es-CO"/>
        </w:rPr>
        <w:tab/>
        <w:t>Delito</w:t>
      </w:r>
      <w:r w:rsidRPr="009B7427">
        <w:rPr>
          <w:rFonts w:ascii="Georgia" w:hAnsi="Georgia" w:cs="Arial"/>
          <w:sz w:val="22"/>
          <w:szCs w:val="22"/>
          <w:lang w:val="es-CO"/>
        </w:rPr>
        <w:tab/>
      </w:r>
      <w:r w:rsidRPr="009B7427">
        <w:rPr>
          <w:rFonts w:ascii="Georgia" w:hAnsi="Georgia" w:cs="Arial"/>
          <w:sz w:val="22"/>
          <w:szCs w:val="22"/>
          <w:lang w:val="es-CO"/>
        </w:rPr>
        <w:tab/>
      </w:r>
      <w:r w:rsidRPr="009B7427">
        <w:rPr>
          <w:rFonts w:ascii="Georgia" w:hAnsi="Georgia" w:cs="Arial"/>
          <w:sz w:val="22"/>
          <w:szCs w:val="22"/>
          <w:lang w:val="es-CO"/>
        </w:rPr>
        <w:tab/>
      </w:r>
      <w:r w:rsidRPr="009B7427">
        <w:rPr>
          <w:rFonts w:ascii="Georgia" w:hAnsi="Georgia" w:cs="Arial"/>
          <w:sz w:val="22"/>
          <w:szCs w:val="22"/>
          <w:lang w:val="es-CO"/>
        </w:rPr>
        <w:tab/>
        <w:t>:</w:t>
      </w:r>
      <w:r w:rsidR="004841E1" w:rsidRPr="009B7427">
        <w:rPr>
          <w:rFonts w:ascii="Georgia" w:hAnsi="Georgia" w:cs="Arial"/>
          <w:sz w:val="22"/>
          <w:szCs w:val="22"/>
          <w:lang w:val="es-CO"/>
        </w:rPr>
        <w:t xml:space="preserve"> </w:t>
      </w:r>
      <w:r w:rsidR="009B7427" w:rsidRPr="009B7427">
        <w:rPr>
          <w:rFonts w:ascii="Georgia" w:hAnsi="Georgia" w:cs="Arial"/>
          <w:sz w:val="22"/>
          <w:szCs w:val="22"/>
          <w:lang w:val="es-CO"/>
        </w:rPr>
        <w:t>Tráfico, fabricación o porte de armas de fuego y municiones</w:t>
      </w:r>
    </w:p>
    <w:p w:rsidR="00E4735C" w:rsidRPr="009B7427" w:rsidRDefault="000F236A" w:rsidP="00E4735C">
      <w:pPr>
        <w:spacing w:line="360" w:lineRule="auto"/>
        <w:ind w:firstLine="708"/>
        <w:rPr>
          <w:rFonts w:ascii="Georgia" w:hAnsi="Georgia" w:cs="Arial"/>
          <w:sz w:val="22"/>
          <w:szCs w:val="22"/>
          <w:lang w:val="es-CO"/>
        </w:rPr>
      </w:pPr>
      <w:r w:rsidRPr="009B7427">
        <w:rPr>
          <w:rFonts w:ascii="Georgia" w:hAnsi="Georgia" w:cs="Arial"/>
          <w:sz w:val="22"/>
          <w:szCs w:val="22"/>
          <w:lang w:val="es-CO"/>
        </w:rPr>
        <w:t>Radicado</w:t>
      </w:r>
      <w:r w:rsidR="00E4735C" w:rsidRPr="009B7427">
        <w:rPr>
          <w:rFonts w:ascii="Georgia" w:hAnsi="Georgia" w:cs="Arial"/>
          <w:sz w:val="22"/>
          <w:szCs w:val="22"/>
          <w:lang w:val="es-CO"/>
        </w:rPr>
        <w:tab/>
      </w:r>
      <w:r w:rsidR="00E4735C" w:rsidRPr="009B7427">
        <w:rPr>
          <w:rFonts w:ascii="Georgia" w:hAnsi="Georgia" w:cs="Arial"/>
          <w:sz w:val="22"/>
          <w:szCs w:val="22"/>
          <w:lang w:val="es-CO"/>
        </w:rPr>
        <w:tab/>
      </w:r>
      <w:r w:rsidR="00E4735C" w:rsidRPr="009B7427">
        <w:rPr>
          <w:rFonts w:ascii="Georgia" w:hAnsi="Georgia" w:cs="Arial"/>
          <w:sz w:val="22"/>
          <w:szCs w:val="22"/>
          <w:lang w:val="es-CO"/>
        </w:rPr>
        <w:tab/>
        <w:t xml:space="preserve">: </w:t>
      </w:r>
      <w:r w:rsidRPr="009B7427">
        <w:rPr>
          <w:rFonts w:ascii="Georgia" w:hAnsi="Georgia" w:cs="Arial"/>
          <w:sz w:val="22"/>
          <w:szCs w:val="22"/>
          <w:lang w:val="es-CO"/>
        </w:rPr>
        <w:t>66</w:t>
      </w:r>
      <w:r w:rsidR="009B7427" w:rsidRPr="009B7427">
        <w:rPr>
          <w:rFonts w:ascii="Georgia" w:hAnsi="Georgia" w:cs="Arial"/>
          <w:sz w:val="22"/>
          <w:szCs w:val="22"/>
          <w:lang w:val="es-CO"/>
        </w:rPr>
        <w:t>001</w:t>
      </w:r>
      <w:r w:rsidRPr="009B7427">
        <w:rPr>
          <w:rFonts w:ascii="Georgia" w:hAnsi="Georgia" w:cs="Arial"/>
          <w:sz w:val="22"/>
          <w:szCs w:val="22"/>
          <w:lang w:val="es-CO"/>
        </w:rPr>
        <w:t>-60-0</w:t>
      </w:r>
      <w:r w:rsidR="009B7427" w:rsidRPr="009B7427">
        <w:rPr>
          <w:rFonts w:ascii="Georgia" w:hAnsi="Georgia" w:cs="Arial"/>
          <w:sz w:val="22"/>
          <w:szCs w:val="22"/>
          <w:lang w:val="es-CO"/>
        </w:rPr>
        <w:t>1248</w:t>
      </w:r>
      <w:r w:rsidRPr="009B7427">
        <w:rPr>
          <w:rFonts w:ascii="Georgia" w:hAnsi="Georgia" w:cs="Arial"/>
          <w:sz w:val="22"/>
          <w:szCs w:val="22"/>
          <w:lang w:val="es-CO"/>
        </w:rPr>
        <w:t>-</w:t>
      </w:r>
      <w:r w:rsidR="00097C5E" w:rsidRPr="009B7427">
        <w:rPr>
          <w:rFonts w:ascii="Georgia" w:hAnsi="Georgia" w:cs="Arial"/>
          <w:sz w:val="22"/>
          <w:szCs w:val="22"/>
          <w:lang w:val="es-CO"/>
        </w:rPr>
        <w:t>201</w:t>
      </w:r>
      <w:r w:rsidR="009B7427" w:rsidRPr="009B7427">
        <w:rPr>
          <w:rFonts w:ascii="Georgia" w:hAnsi="Georgia" w:cs="Arial"/>
          <w:sz w:val="22"/>
          <w:szCs w:val="22"/>
          <w:lang w:val="es-CO"/>
        </w:rPr>
        <w:t>7</w:t>
      </w:r>
      <w:r w:rsidR="00097C5E" w:rsidRPr="009B7427">
        <w:rPr>
          <w:rFonts w:ascii="Georgia" w:hAnsi="Georgia" w:cs="Arial"/>
          <w:sz w:val="22"/>
          <w:szCs w:val="22"/>
          <w:lang w:val="es-CO"/>
        </w:rPr>
        <w:t>-</w:t>
      </w:r>
      <w:r w:rsidRPr="009B7427">
        <w:rPr>
          <w:rFonts w:ascii="Georgia" w:hAnsi="Georgia" w:cs="Arial"/>
          <w:sz w:val="22"/>
          <w:szCs w:val="22"/>
          <w:lang w:val="es-CO"/>
        </w:rPr>
        <w:t>00</w:t>
      </w:r>
      <w:r w:rsidR="009B7427" w:rsidRPr="009B7427">
        <w:rPr>
          <w:rFonts w:ascii="Georgia" w:hAnsi="Georgia" w:cs="Arial"/>
          <w:sz w:val="22"/>
          <w:szCs w:val="22"/>
          <w:lang w:val="es-CO"/>
        </w:rPr>
        <w:t>726</w:t>
      </w:r>
      <w:r w:rsidR="00097C5E" w:rsidRPr="009B7427">
        <w:rPr>
          <w:rFonts w:ascii="Georgia" w:hAnsi="Georgia" w:cs="Arial"/>
          <w:sz w:val="22"/>
          <w:szCs w:val="22"/>
          <w:lang w:val="es-CO"/>
        </w:rPr>
        <w:t xml:space="preserve">-01 </w:t>
      </w:r>
    </w:p>
    <w:p w:rsidR="00097C5E" w:rsidRPr="009B7427" w:rsidRDefault="00E4735C" w:rsidP="007C558D">
      <w:pPr>
        <w:spacing w:line="360" w:lineRule="auto"/>
        <w:ind w:firstLine="708"/>
        <w:rPr>
          <w:rFonts w:ascii="Georgia" w:hAnsi="Georgia" w:cs="Arial"/>
          <w:sz w:val="22"/>
          <w:szCs w:val="22"/>
          <w:lang w:val="es-CO"/>
        </w:rPr>
      </w:pPr>
      <w:r w:rsidRPr="009B7427">
        <w:rPr>
          <w:rFonts w:ascii="Georgia" w:hAnsi="Georgia" w:cs="Arial"/>
          <w:sz w:val="22"/>
          <w:szCs w:val="22"/>
          <w:lang w:val="es-CO"/>
        </w:rPr>
        <w:t>Juzgado de conocimiento</w:t>
      </w:r>
      <w:r w:rsidRPr="009B7427">
        <w:rPr>
          <w:rFonts w:ascii="Georgia" w:hAnsi="Georgia" w:cs="Arial"/>
          <w:sz w:val="22"/>
          <w:szCs w:val="22"/>
          <w:lang w:val="es-CO"/>
        </w:rPr>
        <w:tab/>
        <w:t xml:space="preserve">: Juzgado </w:t>
      </w:r>
      <w:r w:rsidR="002A5D36" w:rsidRPr="009B7427">
        <w:rPr>
          <w:rFonts w:ascii="Georgia" w:hAnsi="Georgia" w:cs="Arial"/>
          <w:sz w:val="22"/>
          <w:szCs w:val="22"/>
          <w:lang w:val="es-CO"/>
        </w:rPr>
        <w:t>1</w:t>
      </w:r>
      <w:r w:rsidR="007C558D" w:rsidRPr="009B7427">
        <w:rPr>
          <w:rFonts w:ascii="Georgia" w:hAnsi="Georgia" w:cs="Arial"/>
          <w:sz w:val="22"/>
          <w:szCs w:val="22"/>
          <w:lang w:val="es-CO"/>
        </w:rPr>
        <w:t>º</w:t>
      </w:r>
      <w:r w:rsidR="00097C5E" w:rsidRPr="009B7427">
        <w:rPr>
          <w:rFonts w:ascii="Georgia" w:hAnsi="Georgia" w:cs="Arial"/>
          <w:sz w:val="22"/>
          <w:szCs w:val="22"/>
          <w:lang w:val="es-CO"/>
        </w:rPr>
        <w:t xml:space="preserve"> Penal del Circuito Adolescentes </w:t>
      </w:r>
      <w:r w:rsidR="00442F47" w:rsidRPr="009B7427">
        <w:rPr>
          <w:rFonts w:ascii="Georgia" w:hAnsi="Georgia" w:cs="Arial"/>
          <w:sz w:val="22"/>
          <w:szCs w:val="22"/>
          <w:lang w:val="es-CO"/>
        </w:rPr>
        <w:t xml:space="preserve">- </w:t>
      </w:r>
      <w:r w:rsidR="000F236A" w:rsidRPr="009B7427">
        <w:rPr>
          <w:rFonts w:ascii="Georgia" w:hAnsi="Georgia" w:cs="Arial"/>
          <w:sz w:val="22"/>
          <w:szCs w:val="22"/>
          <w:lang w:val="es-CO"/>
        </w:rPr>
        <w:t>Pereira</w:t>
      </w:r>
    </w:p>
    <w:p w:rsidR="000F236A" w:rsidRPr="009B7427" w:rsidRDefault="000F236A" w:rsidP="00E4735C">
      <w:pPr>
        <w:spacing w:line="360" w:lineRule="auto"/>
        <w:ind w:firstLine="708"/>
        <w:rPr>
          <w:rFonts w:ascii="Georgia" w:hAnsi="Georgia" w:cs="Arial"/>
          <w:sz w:val="22"/>
          <w:szCs w:val="22"/>
          <w:lang w:val="es-CO"/>
        </w:rPr>
      </w:pPr>
      <w:r w:rsidRPr="009B7427">
        <w:rPr>
          <w:rFonts w:ascii="Georgia" w:hAnsi="Georgia" w:cs="Arial"/>
          <w:sz w:val="22"/>
          <w:szCs w:val="22"/>
          <w:lang w:val="es-CO"/>
        </w:rPr>
        <w:t>Tema (s)</w:t>
      </w:r>
      <w:r w:rsidRPr="009B7427">
        <w:rPr>
          <w:rFonts w:ascii="Georgia" w:hAnsi="Georgia" w:cs="Arial"/>
          <w:sz w:val="22"/>
          <w:szCs w:val="22"/>
          <w:lang w:val="es-CO"/>
        </w:rPr>
        <w:tab/>
      </w:r>
      <w:r w:rsidRPr="009B7427">
        <w:rPr>
          <w:rFonts w:ascii="Georgia" w:hAnsi="Georgia" w:cs="Arial"/>
          <w:sz w:val="22"/>
          <w:szCs w:val="22"/>
          <w:lang w:val="es-CO"/>
        </w:rPr>
        <w:tab/>
      </w:r>
      <w:r w:rsidRPr="009B7427">
        <w:rPr>
          <w:rFonts w:ascii="Georgia" w:hAnsi="Georgia" w:cs="Arial"/>
          <w:sz w:val="22"/>
          <w:szCs w:val="22"/>
          <w:lang w:val="es-CO"/>
        </w:rPr>
        <w:tab/>
        <w:t xml:space="preserve">: </w:t>
      </w:r>
      <w:r w:rsidR="009B7427" w:rsidRPr="009B7427">
        <w:rPr>
          <w:rFonts w:ascii="Georgia" w:hAnsi="Georgia" w:cs="Arial"/>
          <w:sz w:val="22"/>
          <w:szCs w:val="22"/>
          <w:lang w:val="es-CO"/>
        </w:rPr>
        <w:t>Artículo 187 CIA</w:t>
      </w:r>
      <w:r w:rsidR="009B7427">
        <w:rPr>
          <w:rFonts w:ascii="Georgia" w:hAnsi="Georgia" w:cs="Arial"/>
          <w:sz w:val="22"/>
          <w:szCs w:val="22"/>
          <w:lang w:val="es-CO"/>
        </w:rPr>
        <w:t>-</w:t>
      </w:r>
      <w:r w:rsidR="009B7427" w:rsidRPr="009B7427">
        <w:rPr>
          <w:rFonts w:ascii="Georgia" w:hAnsi="Georgia" w:cs="Arial"/>
          <w:sz w:val="22"/>
          <w:szCs w:val="22"/>
          <w:lang w:val="es-CO"/>
        </w:rPr>
        <w:t xml:space="preserve"> Principio de legalidad - Discrecionalidad</w:t>
      </w:r>
    </w:p>
    <w:p w:rsidR="00BA7013" w:rsidRPr="009B7427" w:rsidRDefault="00BA7013" w:rsidP="00E4735C">
      <w:pPr>
        <w:spacing w:line="360" w:lineRule="auto"/>
        <w:ind w:firstLine="708"/>
        <w:rPr>
          <w:rFonts w:ascii="Georgia" w:hAnsi="Georgia" w:cs="Arial"/>
          <w:sz w:val="22"/>
          <w:szCs w:val="22"/>
          <w:lang w:val="es-CO"/>
        </w:rPr>
      </w:pPr>
      <w:r w:rsidRPr="009B7427">
        <w:rPr>
          <w:rFonts w:ascii="Georgia" w:hAnsi="Georgia" w:cs="Arial"/>
          <w:sz w:val="22"/>
          <w:szCs w:val="22"/>
          <w:lang w:val="es-CO"/>
        </w:rPr>
        <w:t>Fecha lectura</w:t>
      </w:r>
      <w:r w:rsidRPr="009B7427">
        <w:rPr>
          <w:rFonts w:ascii="Georgia" w:hAnsi="Georgia" w:cs="Arial"/>
          <w:sz w:val="22"/>
          <w:szCs w:val="22"/>
          <w:lang w:val="es-CO"/>
        </w:rPr>
        <w:tab/>
      </w:r>
      <w:r w:rsidRPr="009B7427">
        <w:rPr>
          <w:rFonts w:ascii="Georgia" w:hAnsi="Georgia" w:cs="Arial"/>
          <w:sz w:val="22"/>
          <w:szCs w:val="22"/>
          <w:lang w:val="es-CO"/>
        </w:rPr>
        <w:tab/>
      </w:r>
      <w:r w:rsidRPr="009B7427">
        <w:rPr>
          <w:rFonts w:ascii="Georgia" w:hAnsi="Georgia" w:cs="Arial"/>
          <w:sz w:val="22"/>
          <w:szCs w:val="22"/>
          <w:lang w:val="es-CO"/>
        </w:rPr>
        <w:tab/>
        <w:t xml:space="preserve">: </w:t>
      </w:r>
      <w:r w:rsidR="00170163">
        <w:rPr>
          <w:rFonts w:ascii="Georgia" w:hAnsi="Georgia" w:cs="Arial"/>
          <w:sz w:val="22"/>
          <w:szCs w:val="22"/>
          <w:lang w:val="es-CO"/>
        </w:rPr>
        <w:t>31</w:t>
      </w:r>
      <w:r w:rsidR="009B7427">
        <w:rPr>
          <w:rFonts w:ascii="Georgia" w:hAnsi="Georgia" w:cs="Arial"/>
          <w:sz w:val="22"/>
          <w:szCs w:val="22"/>
          <w:lang w:val="es-CO"/>
        </w:rPr>
        <w:t>-</w:t>
      </w:r>
      <w:r w:rsidR="00170163">
        <w:rPr>
          <w:rFonts w:ascii="Georgia" w:hAnsi="Georgia" w:cs="Arial"/>
          <w:sz w:val="22"/>
          <w:szCs w:val="22"/>
          <w:lang w:val="es-CO"/>
        </w:rPr>
        <w:t>08</w:t>
      </w:r>
      <w:r w:rsidR="009B7427">
        <w:rPr>
          <w:rFonts w:ascii="Georgia" w:hAnsi="Georgia" w:cs="Arial"/>
          <w:sz w:val="22"/>
          <w:szCs w:val="22"/>
          <w:lang w:val="es-CO"/>
        </w:rPr>
        <w:t>-</w:t>
      </w:r>
      <w:r w:rsidR="00170163">
        <w:rPr>
          <w:rFonts w:ascii="Georgia" w:hAnsi="Georgia" w:cs="Arial"/>
          <w:sz w:val="22"/>
          <w:szCs w:val="22"/>
          <w:lang w:val="es-CO"/>
        </w:rPr>
        <w:t>2017</w:t>
      </w:r>
    </w:p>
    <w:p w:rsidR="00FD5DD9" w:rsidRPr="009B7427" w:rsidRDefault="00FD5DD9" w:rsidP="00E4735C">
      <w:pPr>
        <w:spacing w:line="360" w:lineRule="auto"/>
        <w:ind w:firstLine="708"/>
        <w:rPr>
          <w:rFonts w:ascii="Georgia" w:hAnsi="Georgia" w:cs="Arial"/>
          <w:sz w:val="22"/>
          <w:szCs w:val="22"/>
          <w:lang w:val="es-CO"/>
        </w:rPr>
      </w:pPr>
      <w:r w:rsidRPr="009B7427">
        <w:rPr>
          <w:rFonts w:ascii="Georgia" w:hAnsi="Georgia" w:cs="Arial"/>
          <w:sz w:val="22"/>
          <w:szCs w:val="22"/>
          <w:lang w:val="es-CO"/>
        </w:rPr>
        <w:t>Hora de lectura</w:t>
      </w:r>
      <w:r w:rsidRPr="009B7427">
        <w:rPr>
          <w:rFonts w:ascii="Georgia" w:hAnsi="Georgia" w:cs="Arial"/>
          <w:sz w:val="22"/>
          <w:szCs w:val="22"/>
          <w:lang w:val="es-CO"/>
        </w:rPr>
        <w:tab/>
      </w:r>
      <w:r w:rsidRPr="009B7427">
        <w:rPr>
          <w:rFonts w:ascii="Georgia" w:hAnsi="Georgia" w:cs="Arial"/>
          <w:sz w:val="22"/>
          <w:szCs w:val="22"/>
          <w:lang w:val="es-CO"/>
        </w:rPr>
        <w:tab/>
        <w:t xml:space="preserve">: </w:t>
      </w:r>
      <w:r w:rsidR="00170163">
        <w:rPr>
          <w:rFonts w:ascii="Georgia" w:hAnsi="Georgia" w:cs="Arial"/>
          <w:sz w:val="22"/>
          <w:szCs w:val="22"/>
          <w:lang w:val="es-CO"/>
        </w:rPr>
        <w:t>11</w:t>
      </w:r>
      <w:r w:rsidR="00E412C1" w:rsidRPr="009B7427">
        <w:rPr>
          <w:rFonts w:ascii="Georgia" w:hAnsi="Georgia" w:cs="Arial"/>
          <w:sz w:val="22"/>
          <w:szCs w:val="22"/>
          <w:lang w:val="es-CO"/>
        </w:rPr>
        <w:t>:</w:t>
      </w:r>
      <w:r w:rsidR="00170163">
        <w:rPr>
          <w:rFonts w:ascii="Georgia" w:hAnsi="Georgia" w:cs="Arial"/>
          <w:sz w:val="22"/>
          <w:szCs w:val="22"/>
          <w:lang w:val="es-CO"/>
        </w:rPr>
        <w:t>00</w:t>
      </w:r>
      <w:r w:rsidR="00E412C1" w:rsidRPr="009B7427">
        <w:rPr>
          <w:rFonts w:ascii="Georgia" w:hAnsi="Georgia" w:cs="Arial"/>
          <w:sz w:val="22"/>
          <w:szCs w:val="22"/>
          <w:lang w:val="es-CO"/>
        </w:rPr>
        <w:t xml:space="preserve"> </w:t>
      </w:r>
      <w:r w:rsidR="00170163">
        <w:rPr>
          <w:rFonts w:ascii="Georgia" w:hAnsi="Georgia" w:cs="Arial"/>
          <w:sz w:val="22"/>
          <w:szCs w:val="22"/>
          <w:lang w:val="es-CO"/>
        </w:rPr>
        <w:t>am</w:t>
      </w:r>
    </w:p>
    <w:p w:rsidR="00E4735C" w:rsidRPr="009B7427" w:rsidRDefault="00E4735C" w:rsidP="00E4735C">
      <w:pPr>
        <w:spacing w:line="360" w:lineRule="auto"/>
        <w:ind w:firstLine="708"/>
        <w:rPr>
          <w:rFonts w:ascii="Georgia" w:hAnsi="Georgia" w:cs="Arial"/>
          <w:sz w:val="22"/>
          <w:szCs w:val="22"/>
          <w:lang w:val="es-CO"/>
        </w:rPr>
      </w:pPr>
      <w:r w:rsidRPr="009B7427">
        <w:rPr>
          <w:rFonts w:ascii="Georgia" w:hAnsi="Georgia" w:cs="Arial"/>
          <w:sz w:val="22"/>
          <w:szCs w:val="22"/>
          <w:lang w:val="es-CO"/>
        </w:rPr>
        <w:t>Magistrado Ponente</w:t>
      </w:r>
      <w:r w:rsidRPr="009B7427">
        <w:rPr>
          <w:rFonts w:ascii="Georgia" w:hAnsi="Georgia" w:cs="Arial"/>
          <w:sz w:val="22"/>
          <w:szCs w:val="22"/>
          <w:lang w:val="es-CO"/>
        </w:rPr>
        <w:tab/>
      </w:r>
      <w:r w:rsidRPr="009B7427">
        <w:rPr>
          <w:rFonts w:ascii="Georgia" w:hAnsi="Georgia" w:cs="Arial"/>
          <w:sz w:val="22"/>
          <w:szCs w:val="22"/>
          <w:lang w:val="es-CO"/>
        </w:rPr>
        <w:tab/>
        <w:t xml:space="preserve">: </w:t>
      </w:r>
      <w:proofErr w:type="spellStart"/>
      <w:r w:rsidRPr="009B7427">
        <w:rPr>
          <w:rFonts w:ascii="Georgia" w:hAnsi="Georgia" w:cs="Arial"/>
          <w:smallCaps/>
          <w:sz w:val="22"/>
          <w:szCs w:val="22"/>
          <w:lang w:val="es-CO"/>
        </w:rPr>
        <w:t>Duberney</w:t>
      </w:r>
      <w:proofErr w:type="spellEnd"/>
      <w:r w:rsidRPr="009B7427">
        <w:rPr>
          <w:rFonts w:ascii="Georgia" w:hAnsi="Georgia" w:cs="Arial"/>
          <w:smallCaps/>
          <w:sz w:val="22"/>
          <w:szCs w:val="22"/>
          <w:lang w:val="es-CO"/>
        </w:rPr>
        <w:t xml:space="preserve"> Grisales Herrera</w:t>
      </w:r>
    </w:p>
    <w:p w:rsidR="00E4735C" w:rsidRPr="009B7427" w:rsidRDefault="00E4735C" w:rsidP="00E4735C">
      <w:pPr>
        <w:spacing w:line="360" w:lineRule="auto"/>
        <w:ind w:firstLine="708"/>
        <w:rPr>
          <w:rFonts w:ascii="Georgia" w:hAnsi="Georgia" w:cs="Arial"/>
          <w:bCs/>
          <w:sz w:val="22"/>
          <w:szCs w:val="22"/>
          <w:lang w:val="es-CO"/>
        </w:rPr>
      </w:pPr>
      <w:r w:rsidRPr="009B7427">
        <w:rPr>
          <w:rFonts w:ascii="Georgia" w:hAnsi="Georgia" w:cs="Arial"/>
          <w:sz w:val="22"/>
          <w:szCs w:val="22"/>
          <w:lang w:val="es-CO"/>
        </w:rPr>
        <w:t>Acta</w:t>
      </w:r>
      <w:r w:rsidRPr="009B7427">
        <w:rPr>
          <w:rFonts w:ascii="Georgia" w:hAnsi="Georgia" w:cs="Arial"/>
          <w:sz w:val="22"/>
          <w:szCs w:val="22"/>
          <w:lang w:val="es-CO"/>
        </w:rPr>
        <w:tab/>
      </w:r>
      <w:r w:rsidR="000F236A" w:rsidRPr="009B7427">
        <w:rPr>
          <w:rFonts w:ascii="Georgia" w:hAnsi="Georgia" w:cs="Arial"/>
          <w:sz w:val="22"/>
          <w:szCs w:val="22"/>
          <w:lang w:val="es-CO"/>
        </w:rPr>
        <w:tab/>
      </w:r>
      <w:r w:rsidR="000F236A" w:rsidRPr="009B7427">
        <w:rPr>
          <w:rFonts w:ascii="Georgia" w:hAnsi="Georgia" w:cs="Arial"/>
          <w:sz w:val="22"/>
          <w:szCs w:val="22"/>
          <w:lang w:val="es-CO"/>
        </w:rPr>
        <w:tab/>
      </w:r>
      <w:r w:rsidR="000F236A" w:rsidRPr="009B7427">
        <w:rPr>
          <w:rFonts w:ascii="Georgia" w:hAnsi="Georgia" w:cs="Arial"/>
          <w:sz w:val="22"/>
          <w:szCs w:val="22"/>
          <w:lang w:val="es-CO"/>
        </w:rPr>
        <w:tab/>
      </w:r>
      <w:r w:rsidRPr="009B7427">
        <w:rPr>
          <w:rFonts w:ascii="Georgia" w:hAnsi="Georgia" w:cs="Arial"/>
          <w:sz w:val="22"/>
          <w:szCs w:val="22"/>
          <w:lang w:val="es-CO"/>
        </w:rPr>
        <w:t>:</w:t>
      </w:r>
      <w:r w:rsidR="000F236A" w:rsidRPr="009B7427">
        <w:rPr>
          <w:rFonts w:ascii="Georgia" w:hAnsi="Georgia" w:cs="Arial"/>
          <w:sz w:val="22"/>
          <w:szCs w:val="22"/>
          <w:lang w:val="es-CO"/>
        </w:rPr>
        <w:t xml:space="preserve"> </w:t>
      </w:r>
      <w:r w:rsidR="009D2A94">
        <w:rPr>
          <w:rFonts w:ascii="Georgia" w:hAnsi="Georgia" w:cs="Arial"/>
          <w:sz w:val="22"/>
          <w:szCs w:val="22"/>
          <w:lang w:val="es-CO"/>
        </w:rPr>
        <w:t>454 de 31-08-2017</w:t>
      </w:r>
    </w:p>
    <w:p w:rsidR="004841E1" w:rsidRPr="009B7427" w:rsidRDefault="004841E1" w:rsidP="002053E5">
      <w:pPr>
        <w:pBdr>
          <w:bottom w:val="double" w:sz="6" w:space="1" w:color="auto"/>
        </w:pBdr>
        <w:spacing w:line="360" w:lineRule="auto"/>
        <w:jc w:val="center"/>
        <w:rPr>
          <w:rFonts w:ascii="Georgia" w:hAnsi="Georgia" w:cs="Arial"/>
          <w:bCs/>
          <w:sz w:val="22"/>
          <w:szCs w:val="22"/>
          <w:lang w:val="es-CO"/>
        </w:rPr>
      </w:pPr>
    </w:p>
    <w:p w:rsidR="002053E5" w:rsidRPr="009B7427" w:rsidRDefault="002053E5" w:rsidP="002C41E9">
      <w:pPr>
        <w:spacing w:line="360" w:lineRule="auto"/>
        <w:jc w:val="center"/>
        <w:rPr>
          <w:rFonts w:ascii="Georgia" w:hAnsi="Georgia" w:cs="Arial"/>
          <w:bCs/>
          <w:sz w:val="22"/>
          <w:szCs w:val="22"/>
          <w:lang w:val="es-CO"/>
        </w:rPr>
      </w:pPr>
    </w:p>
    <w:p w:rsidR="00E4735C" w:rsidRPr="009B7427" w:rsidRDefault="002053E5" w:rsidP="00E4735C">
      <w:pPr>
        <w:spacing w:line="360" w:lineRule="auto"/>
        <w:jc w:val="center"/>
        <w:rPr>
          <w:rFonts w:ascii="Georgia" w:hAnsi="Georgia" w:cs="Arial"/>
          <w:smallCaps/>
          <w:sz w:val="28"/>
          <w:szCs w:val="22"/>
          <w:lang w:val="es-CO"/>
        </w:rPr>
      </w:pPr>
      <w:r w:rsidRPr="009B7427">
        <w:rPr>
          <w:rFonts w:ascii="Georgia" w:hAnsi="Georgia" w:cs="Arial"/>
          <w:bCs/>
          <w:smallCaps/>
          <w:sz w:val="24"/>
          <w:szCs w:val="22"/>
          <w:lang w:val="es-CO"/>
        </w:rPr>
        <w:t>Pereira, R</w:t>
      </w:r>
      <w:r w:rsidR="003F091F" w:rsidRPr="009B7427">
        <w:rPr>
          <w:rFonts w:ascii="Georgia" w:hAnsi="Georgia" w:cs="Arial"/>
          <w:bCs/>
          <w:smallCaps/>
          <w:sz w:val="24"/>
          <w:szCs w:val="22"/>
          <w:lang w:val="es-CO"/>
        </w:rPr>
        <w:t>isaralda</w:t>
      </w:r>
      <w:r w:rsidRPr="009B7427">
        <w:rPr>
          <w:rFonts w:ascii="Georgia" w:hAnsi="Georgia" w:cs="Arial"/>
          <w:bCs/>
          <w:smallCaps/>
          <w:sz w:val="24"/>
          <w:szCs w:val="22"/>
          <w:lang w:val="es-CO"/>
        </w:rPr>
        <w:t xml:space="preserve">, </w:t>
      </w:r>
      <w:r w:rsidR="00170163">
        <w:rPr>
          <w:rFonts w:ascii="Georgia" w:hAnsi="Georgia" w:cs="Arial"/>
          <w:bCs/>
          <w:smallCaps/>
          <w:sz w:val="24"/>
          <w:szCs w:val="22"/>
          <w:lang w:val="es-CO"/>
        </w:rPr>
        <w:t xml:space="preserve">treinta y uno </w:t>
      </w:r>
      <w:r w:rsidR="00E4735C" w:rsidRPr="009B7427">
        <w:rPr>
          <w:rFonts w:ascii="Georgia" w:hAnsi="Georgia" w:cs="Arial"/>
          <w:bCs/>
          <w:smallCaps/>
          <w:sz w:val="24"/>
          <w:szCs w:val="22"/>
          <w:lang w:val="es-CO"/>
        </w:rPr>
        <w:t>(</w:t>
      </w:r>
      <w:r w:rsidR="00170163">
        <w:rPr>
          <w:rFonts w:ascii="Georgia" w:hAnsi="Georgia" w:cs="Arial"/>
          <w:bCs/>
          <w:smallCaps/>
          <w:sz w:val="24"/>
          <w:szCs w:val="22"/>
          <w:lang w:val="es-CO"/>
        </w:rPr>
        <w:t>31</w:t>
      </w:r>
      <w:r w:rsidR="00612E52" w:rsidRPr="009B7427">
        <w:rPr>
          <w:rFonts w:ascii="Georgia" w:hAnsi="Georgia" w:cs="Arial"/>
          <w:bCs/>
          <w:smallCaps/>
          <w:sz w:val="24"/>
          <w:szCs w:val="22"/>
          <w:lang w:val="es-CO"/>
        </w:rPr>
        <w:t>)</w:t>
      </w:r>
      <w:r w:rsidR="00E4735C" w:rsidRPr="009B7427">
        <w:rPr>
          <w:rFonts w:ascii="Georgia" w:hAnsi="Georgia" w:cs="Arial"/>
          <w:bCs/>
          <w:smallCaps/>
          <w:sz w:val="24"/>
          <w:szCs w:val="22"/>
          <w:lang w:val="es-CO"/>
        </w:rPr>
        <w:t xml:space="preserve"> de </w:t>
      </w:r>
      <w:r w:rsidR="009B7427">
        <w:rPr>
          <w:rFonts w:ascii="Georgia" w:hAnsi="Georgia" w:cs="Arial"/>
          <w:bCs/>
          <w:smallCaps/>
          <w:sz w:val="24"/>
          <w:szCs w:val="22"/>
          <w:lang w:val="es-CO"/>
        </w:rPr>
        <w:t xml:space="preserve">agosto </w:t>
      </w:r>
      <w:r w:rsidR="00E4735C" w:rsidRPr="009B7427">
        <w:rPr>
          <w:rFonts w:ascii="Georgia" w:hAnsi="Georgia" w:cs="Arial"/>
          <w:bCs/>
          <w:smallCaps/>
          <w:sz w:val="24"/>
          <w:szCs w:val="22"/>
          <w:lang w:val="es-CO"/>
        </w:rPr>
        <w:t xml:space="preserve">de </w:t>
      </w:r>
      <w:r w:rsidR="00097C5E" w:rsidRPr="009B7427">
        <w:rPr>
          <w:rFonts w:ascii="Georgia" w:hAnsi="Georgia" w:cs="Arial"/>
          <w:bCs/>
          <w:smallCaps/>
          <w:sz w:val="24"/>
          <w:szCs w:val="22"/>
          <w:lang w:val="es-CO"/>
        </w:rPr>
        <w:t xml:space="preserve">dos mil </w:t>
      </w:r>
      <w:r w:rsidR="002A5D36" w:rsidRPr="009B7427">
        <w:rPr>
          <w:rFonts w:ascii="Georgia" w:hAnsi="Georgia" w:cs="Arial"/>
          <w:bCs/>
          <w:smallCaps/>
          <w:sz w:val="24"/>
          <w:szCs w:val="22"/>
          <w:lang w:val="es-CO"/>
        </w:rPr>
        <w:t>diecis</w:t>
      </w:r>
      <w:r w:rsidR="009B7427">
        <w:rPr>
          <w:rFonts w:ascii="Georgia" w:hAnsi="Georgia" w:cs="Arial"/>
          <w:bCs/>
          <w:smallCaps/>
          <w:sz w:val="24"/>
          <w:szCs w:val="22"/>
          <w:lang w:val="es-CO"/>
        </w:rPr>
        <w:t xml:space="preserve">iete </w:t>
      </w:r>
      <w:r w:rsidR="00097C5E" w:rsidRPr="009B7427">
        <w:rPr>
          <w:rFonts w:ascii="Georgia" w:hAnsi="Georgia" w:cs="Arial"/>
          <w:bCs/>
          <w:smallCaps/>
          <w:sz w:val="24"/>
          <w:szCs w:val="22"/>
          <w:lang w:val="es-CO"/>
        </w:rPr>
        <w:t>(201</w:t>
      </w:r>
      <w:r w:rsidR="009B7427">
        <w:rPr>
          <w:rFonts w:ascii="Georgia" w:hAnsi="Georgia" w:cs="Arial"/>
          <w:bCs/>
          <w:smallCaps/>
          <w:sz w:val="24"/>
          <w:szCs w:val="22"/>
          <w:lang w:val="es-CO"/>
        </w:rPr>
        <w:t>7</w:t>
      </w:r>
      <w:r w:rsidR="00097C5E" w:rsidRPr="009B7427">
        <w:rPr>
          <w:rFonts w:ascii="Georgia" w:hAnsi="Georgia" w:cs="Arial"/>
          <w:bCs/>
          <w:smallCaps/>
          <w:sz w:val="24"/>
          <w:szCs w:val="22"/>
          <w:lang w:val="es-CO"/>
        </w:rPr>
        <w:t>)</w:t>
      </w:r>
      <w:r w:rsidRPr="009B7427">
        <w:rPr>
          <w:rFonts w:ascii="Georgia" w:hAnsi="Georgia" w:cs="Arial"/>
          <w:smallCaps/>
          <w:sz w:val="24"/>
          <w:szCs w:val="22"/>
          <w:lang w:val="es-CO"/>
        </w:rPr>
        <w:t>.</w:t>
      </w:r>
    </w:p>
    <w:p w:rsidR="00481D3D" w:rsidRPr="009B7427" w:rsidRDefault="00481D3D" w:rsidP="00E4735C">
      <w:pPr>
        <w:spacing w:line="360" w:lineRule="auto"/>
        <w:jc w:val="both"/>
        <w:rPr>
          <w:rFonts w:ascii="Georgia" w:hAnsi="Georgia" w:cs="Arial"/>
          <w:bCs/>
          <w:sz w:val="24"/>
          <w:szCs w:val="22"/>
          <w:lang w:val="es-CO"/>
        </w:rPr>
      </w:pPr>
    </w:p>
    <w:p w:rsidR="00E4735C" w:rsidRPr="00B77ECB" w:rsidRDefault="00B77ECB" w:rsidP="00E4735C">
      <w:pPr>
        <w:pStyle w:val="Titre"/>
        <w:numPr>
          <w:ilvl w:val="0"/>
          <w:numId w:val="3"/>
        </w:numPr>
        <w:spacing w:line="360" w:lineRule="auto"/>
        <w:jc w:val="left"/>
        <w:rPr>
          <w:rFonts w:ascii="Georgia" w:hAnsi="Georgia" w:cs="Arial"/>
          <w:b w:val="0"/>
          <w:i w:val="0"/>
          <w:smallCaps/>
          <w:spacing w:val="-3"/>
          <w:szCs w:val="22"/>
          <w:lang w:val="es-CO"/>
        </w:rPr>
      </w:pPr>
      <w:r w:rsidRPr="00B77ECB">
        <w:rPr>
          <w:rFonts w:ascii="Georgia" w:hAnsi="Georgia" w:cs="Arial"/>
          <w:b w:val="0"/>
          <w:i w:val="0"/>
          <w:smallCaps/>
          <w:szCs w:val="22"/>
          <w:lang w:val="es-CO"/>
        </w:rPr>
        <w:t>el asunto por decidir</w:t>
      </w:r>
    </w:p>
    <w:p w:rsidR="00E4735C" w:rsidRPr="009B7427" w:rsidRDefault="00E4735C" w:rsidP="00E4735C">
      <w:pPr>
        <w:pStyle w:val="Titre"/>
        <w:spacing w:line="360" w:lineRule="auto"/>
        <w:jc w:val="left"/>
        <w:rPr>
          <w:rFonts w:ascii="Georgia" w:hAnsi="Georgia" w:cs="Arial"/>
          <w:b w:val="0"/>
          <w:i w:val="0"/>
          <w:spacing w:val="-3"/>
          <w:szCs w:val="22"/>
          <w:lang w:val="es-CO"/>
        </w:rPr>
      </w:pPr>
    </w:p>
    <w:p w:rsidR="00AC35BF" w:rsidRPr="009B7427" w:rsidRDefault="00AC35BF" w:rsidP="00AC35BF">
      <w:pPr>
        <w:pStyle w:val="Titre"/>
        <w:spacing w:line="360" w:lineRule="auto"/>
        <w:jc w:val="both"/>
        <w:rPr>
          <w:rFonts w:ascii="Georgia" w:hAnsi="Georgia" w:cs="Arial"/>
          <w:b w:val="0"/>
          <w:i w:val="0"/>
          <w:spacing w:val="-3"/>
          <w:szCs w:val="22"/>
          <w:lang w:val="es-CO"/>
        </w:rPr>
      </w:pPr>
      <w:r w:rsidRPr="009B7427">
        <w:rPr>
          <w:rFonts w:ascii="Georgia" w:hAnsi="Georgia" w:cs="Arial"/>
          <w:b w:val="0"/>
          <w:i w:val="0"/>
          <w:spacing w:val="-3"/>
          <w:szCs w:val="22"/>
          <w:lang w:val="es-CO"/>
        </w:rPr>
        <w:t xml:space="preserve">El recurso de apelación interpuesto por </w:t>
      </w:r>
      <w:r w:rsidR="009B7427">
        <w:rPr>
          <w:rFonts w:ascii="Georgia" w:hAnsi="Georgia" w:cs="Arial"/>
          <w:b w:val="0"/>
          <w:i w:val="0"/>
          <w:spacing w:val="-3"/>
          <w:szCs w:val="22"/>
          <w:lang w:val="es-CO"/>
        </w:rPr>
        <w:t>la defensora pública de los adolescentes</w:t>
      </w:r>
      <w:r w:rsidRPr="009B7427">
        <w:rPr>
          <w:rFonts w:ascii="Georgia" w:hAnsi="Georgia" w:cs="Arial"/>
          <w:b w:val="0"/>
          <w:i w:val="0"/>
          <w:spacing w:val="-3"/>
          <w:szCs w:val="22"/>
          <w:lang w:val="es-CO"/>
        </w:rPr>
        <w:t>, contra la sentencia condenatoria proferida el día 1</w:t>
      </w:r>
      <w:r w:rsidR="009B7427">
        <w:rPr>
          <w:rFonts w:ascii="Georgia" w:hAnsi="Georgia" w:cs="Arial"/>
          <w:b w:val="0"/>
          <w:i w:val="0"/>
          <w:spacing w:val="-3"/>
          <w:szCs w:val="22"/>
          <w:lang w:val="es-CO"/>
        </w:rPr>
        <w:t>7-07</w:t>
      </w:r>
      <w:r w:rsidRPr="009B7427">
        <w:rPr>
          <w:rFonts w:ascii="Georgia" w:hAnsi="Georgia" w:cs="Arial"/>
          <w:b w:val="0"/>
          <w:i w:val="0"/>
          <w:spacing w:val="-3"/>
          <w:szCs w:val="22"/>
          <w:lang w:val="es-CO"/>
        </w:rPr>
        <w:t>-201</w:t>
      </w:r>
      <w:r w:rsidR="009B7427">
        <w:rPr>
          <w:rFonts w:ascii="Georgia" w:hAnsi="Georgia" w:cs="Arial"/>
          <w:b w:val="0"/>
          <w:i w:val="0"/>
          <w:spacing w:val="-3"/>
          <w:szCs w:val="22"/>
          <w:lang w:val="es-CO"/>
        </w:rPr>
        <w:t>7</w:t>
      </w:r>
      <w:r w:rsidRPr="009B7427">
        <w:rPr>
          <w:rFonts w:ascii="Georgia" w:hAnsi="Georgia" w:cs="Arial"/>
          <w:b w:val="0"/>
          <w:i w:val="0"/>
          <w:spacing w:val="-3"/>
          <w:szCs w:val="22"/>
          <w:lang w:val="es-CO"/>
        </w:rPr>
        <w:t>, en el asunto de la referencia.</w:t>
      </w:r>
    </w:p>
    <w:p w:rsidR="00AC35BF" w:rsidRPr="009B7427" w:rsidRDefault="00AC35BF" w:rsidP="00AC35BF">
      <w:pPr>
        <w:pStyle w:val="Titre"/>
        <w:spacing w:line="360" w:lineRule="auto"/>
        <w:jc w:val="both"/>
        <w:rPr>
          <w:rFonts w:ascii="Georgia" w:hAnsi="Georgia" w:cs="Arial"/>
          <w:b w:val="0"/>
          <w:i w:val="0"/>
          <w:spacing w:val="-3"/>
          <w:szCs w:val="22"/>
          <w:lang w:val="es-CO"/>
        </w:rPr>
      </w:pPr>
    </w:p>
    <w:p w:rsidR="00AC35BF" w:rsidRPr="00B77ECB" w:rsidRDefault="00B77ECB" w:rsidP="00AC35BF">
      <w:pPr>
        <w:pStyle w:val="Titre"/>
        <w:numPr>
          <w:ilvl w:val="0"/>
          <w:numId w:val="3"/>
        </w:numPr>
        <w:spacing w:line="360" w:lineRule="auto"/>
        <w:jc w:val="both"/>
        <w:rPr>
          <w:rFonts w:ascii="Georgia" w:hAnsi="Georgia" w:cs="Arial"/>
          <w:b w:val="0"/>
          <w:i w:val="0"/>
          <w:smallCaps/>
          <w:spacing w:val="-3"/>
          <w:szCs w:val="22"/>
          <w:lang w:val="es-CO"/>
        </w:rPr>
      </w:pPr>
      <w:r w:rsidRPr="00B77ECB">
        <w:rPr>
          <w:rFonts w:ascii="Georgia" w:hAnsi="Georgia" w:cs="Arial"/>
          <w:b w:val="0"/>
          <w:i w:val="0"/>
          <w:smallCaps/>
          <w:lang w:val="es-CO"/>
        </w:rPr>
        <w:lastRenderedPageBreak/>
        <w:t>los hechos relevantes</w:t>
      </w:r>
    </w:p>
    <w:p w:rsidR="00AC35BF" w:rsidRPr="009B7427" w:rsidRDefault="00AC35BF" w:rsidP="00AC35BF">
      <w:pPr>
        <w:pStyle w:val="Titre"/>
        <w:spacing w:line="360" w:lineRule="auto"/>
        <w:jc w:val="both"/>
        <w:rPr>
          <w:rFonts w:ascii="Georgia" w:hAnsi="Georgia" w:cs="Arial"/>
          <w:b w:val="0"/>
          <w:i w:val="0"/>
          <w:spacing w:val="-3"/>
          <w:szCs w:val="22"/>
          <w:lang w:val="es-CO"/>
        </w:rPr>
      </w:pPr>
    </w:p>
    <w:p w:rsidR="00E43AA7" w:rsidRDefault="00AC35BF" w:rsidP="00AC35BF">
      <w:pPr>
        <w:pStyle w:val="Titre"/>
        <w:spacing w:line="360" w:lineRule="auto"/>
        <w:jc w:val="both"/>
        <w:rPr>
          <w:rFonts w:ascii="Georgia" w:eastAsia="Microsoft YaHei" w:hAnsi="Georgia" w:cs="Arial"/>
          <w:b w:val="0"/>
          <w:i w:val="0"/>
          <w:lang w:val="es-CO"/>
        </w:rPr>
      </w:pPr>
      <w:r w:rsidRPr="009B7427">
        <w:rPr>
          <w:rFonts w:ascii="Georgia" w:eastAsia="Microsoft YaHei" w:hAnsi="Georgia" w:cs="Arial"/>
          <w:b w:val="0"/>
          <w:i w:val="0"/>
          <w:lang w:val="es-CO"/>
        </w:rPr>
        <w:t xml:space="preserve">Se </w:t>
      </w:r>
      <w:r w:rsidR="004C2390" w:rsidRPr="009B7427">
        <w:rPr>
          <w:rFonts w:ascii="Georgia" w:eastAsia="Microsoft YaHei" w:hAnsi="Georgia" w:cs="Arial"/>
          <w:b w:val="0"/>
          <w:i w:val="0"/>
          <w:lang w:val="es-CO"/>
        </w:rPr>
        <w:t>indicó</w:t>
      </w:r>
      <w:r w:rsidRPr="009B7427">
        <w:rPr>
          <w:rFonts w:ascii="Georgia" w:eastAsia="Microsoft YaHei" w:hAnsi="Georgia" w:cs="Arial"/>
          <w:b w:val="0"/>
          <w:i w:val="0"/>
          <w:lang w:val="es-CO"/>
        </w:rPr>
        <w:t xml:space="preserve"> que </w:t>
      </w:r>
      <w:r w:rsidR="00565D89">
        <w:rPr>
          <w:rFonts w:ascii="Georgia" w:eastAsia="Microsoft YaHei" w:hAnsi="Georgia" w:cs="Arial"/>
          <w:b w:val="0"/>
          <w:i w:val="0"/>
          <w:lang w:val="es-CO"/>
        </w:rPr>
        <w:t>por información de una fu</w:t>
      </w:r>
      <w:r w:rsidR="004C2390">
        <w:rPr>
          <w:rFonts w:ascii="Georgia" w:eastAsia="Microsoft YaHei" w:hAnsi="Georgia" w:cs="Arial"/>
          <w:b w:val="0"/>
          <w:i w:val="0"/>
          <w:lang w:val="es-CO"/>
        </w:rPr>
        <w:t xml:space="preserve">ente no formal, que referenció la existencia de </w:t>
      </w:r>
      <w:r w:rsidR="0012626A">
        <w:rPr>
          <w:rFonts w:ascii="Georgia" w:eastAsia="Microsoft YaHei" w:hAnsi="Georgia" w:cs="Arial"/>
          <w:b w:val="0"/>
          <w:i w:val="0"/>
          <w:lang w:val="es-CO"/>
        </w:rPr>
        <w:t xml:space="preserve">un </w:t>
      </w:r>
      <w:r w:rsidR="004C2390">
        <w:rPr>
          <w:rFonts w:ascii="Georgia" w:eastAsia="Microsoft YaHei" w:hAnsi="Georgia" w:cs="Arial"/>
          <w:b w:val="0"/>
          <w:i w:val="0"/>
          <w:lang w:val="es-CO"/>
        </w:rPr>
        <w:t xml:space="preserve">expendio de sustancias estupefacientes, </w:t>
      </w:r>
      <w:r w:rsidR="00565D89">
        <w:rPr>
          <w:rFonts w:ascii="Georgia" w:eastAsia="Microsoft YaHei" w:hAnsi="Georgia" w:cs="Arial"/>
          <w:b w:val="0"/>
          <w:i w:val="0"/>
          <w:lang w:val="es-CO"/>
        </w:rPr>
        <w:t xml:space="preserve">el día 07-04-2017 se realizó allanamiento y registro de tres </w:t>
      </w:r>
      <w:r w:rsidR="00E43AA7">
        <w:rPr>
          <w:rFonts w:ascii="Georgia" w:eastAsia="Microsoft YaHei" w:hAnsi="Georgia" w:cs="Arial"/>
          <w:b w:val="0"/>
          <w:i w:val="0"/>
          <w:lang w:val="es-CO"/>
        </w:rPr>
        <w:t xml:space="preserve">(3) </w:t>
      </w:r>
      <w:r w:rsidR="00565D89">
        <w:rPr>
          <w:rFonts w:ascii="Georgia" w:eastAsia="Microsoft YaHei" w:hAnsi="Georgia" w:cs="Arial"/>
          <w:b w:val="0"/>
          <w:i w:val="0"/>
          <w:lang w:val="es-CO"/>
        </w:rPr>
        <w:t>inmuebles, en el barrio San Diego</w:t>
      </w:r>
      <w:r w:rsidR="00E43AA7">
        <w:rPr>
          <w:rFonts w:ascii="Georgia" w:eastAsia="Microsoft YaHei" w:hAnsi="Georgia" w:cs="Arial"/>
          <w:b w:val="0"/>
          <w:i w:val="0"/>
          <w:lang w:val="es-CO"/>
        </w:rPr>
        <w:t xml:space="preserve"> – Sector Guadualito- Dosquebradas, donde</w:t>
      </w:r>
      <w:r w:rsidR="00BA52A1">
        <w:rPr>
          <w:rFonts w:ascii="Georgia" w:eastAsia="Microsoft YaHei" w:hAnsi="Georgia" w:cs="Arial"/>
          <w:b w:val="0"/>
          <w:i w:val="0"/>
          <w:lang w:val="es-CO"/>
        </w:rPr>
        <w:t>,</w:t>
      </w:r>
      <w:r w:rsidR="00E43AA7">
        <w:rPr>
          <w:rFonts w:ascii="Georgia" w:eastAsia="Microsoft YaHei" w:hAnsi="Georgia" w:cs="Arial"/>
          <w:b w:val="0"/>
          <w:i w:val="0"/>
          <w:lang w:val="es-CO"/>
        </w:rPr>
        <w:t xml:space="preserve"> en su orden, fueron localizados los menores JA</w:t>
      </w:r>
      <w:r w:rsidR="00B77ECB">
        <w:rPr>
          <w:rFonts w:ascii="Georgia" w:eastAsia="Microsoft YaHei" w:hAnsi="Georgia" w:cs="Arial"/>
          <w:b w:val="0"/>
          <w:i w:val="0"/>
          <w:lang w:val="es-CO"/>
        </w:rPr>
        <w:t>MR</w:t>
      </w:r>
      <w:r w:rsidR="00E43AA7">
        <w:rPr>
          <w:rFonts w:ascii="Georgia" w:eastAsia="Microsoft YaHei" w:hAnsi="Georgia" w:cs="Arial"/>
          <w:b w:val="0"/>
          <w:i w:val="0"/>
          <w:lang w:val="es-CO"/>
        </w:rPr>
        <w:t>, JCDH y JAD</w:t>
      </w:r>
      <w:r w:rsidR="00B77ECB">
        <w:rPr>
          <w:rFonts w:ascii="Georgia" w:eastAsia="Microsoft YaHei" w:hAnsi="Georgia" w:cs="Arial"/>
          <w:b w:val="0"/>
          <w:i w:val="0"/>
          <w:lang w:val="es-CO"/>
        </w:rPr>
        <w:t>G</w:t>
      </w:r>
      <w:r w:rsidR="00E43AA7">
        <w:rPr>
          <w:rFonts w:ascii="Georgia" w:eastAsia="Microsoft YaHei" w:hAnsi="Georgia" w:cs="Arial"/>
          <w:b w:val="0"/>
          <w:i w:val="0"/>
          <w:lang w:val="es-CO"/>
        </w:rPr>
        <w:t xml:space="preserve">, quienes </w:t>
      </w:r>
      <w:r w:rsidR="00E43AA7" w:rsidRPr="001570BC">
        <w:rPr>
          <w:rFonts w:ascii="Georgia" w:eastAsia="Microsoft YaHei" w:hAnsi="Georgia" w:cs="Arial"/>
          <w:b w:val="0"/>
          <w:i w:val="0"/>
          <w:lang w:val="es-CO"/>
        </w:rPr>
        <w:t xml:space="preserve">entregaron las armas de fuego que tenían en su poder, por lo que fueron aprehendidos por el delito de fabricación, tráfico </w:t>
      </w:r>
      <w:r w:rsidR="00170163" w:rsidRPr="001570BC">
        <w:rPr>
          <w:rFonts w:ascii="Georgia" w:eastAsia="Microsoft YaHei" w:hAnsi="Georgia" w:cs="Arial"/>
          <w:b w:val="0"/>
          <w:i w:val="0"/>
          <w:lang w:val="es-CO"/>
        </w:rPr>
        <w:t>o</w:t>
      </w:r>
      <w:r w:rsidR="00E43AA7" w:rsidRPr="001570BC">
        <w:rPr>
          <w:rFonts w:ascii="Georgia" w:eastAsia="Microsoft YaHei" w:hAnsi="Georgia" w:cs="Arial"/>
          <w:b w:val="0"/>
          <w:i w:val="0"/>
          <w:lang w:val="es-CO"/>
        </w:rPr>
        <w:t xml:space="preserve"> porte</w:t>
      </w:r>
      <w:r w:rsidR="00170163" w:rsidRPr="001570BC">
        <w:rPr>
          <w:rFonts w:ascii="Georgia" w:eastAsia="Microsoft YaHei" w:hAnsi="Georgia" w:cs="Arial"/>
          <w:b w:val="0"/>
          <w:i w:val="0"/>
          <w:lang w:val="es-CO"/>
        </w:rPr>
        <w:t xml:space="preserve"> de armas de fuego o municiones</w:t>
      </w:r>
      <w:r w:rsidR="002B50D5" w:rsidRPr="001570BC">
        <w:rPr>
          <w:rFonts w:ascii="Georgia" w:eastAsia="Microsoft YaHei" w:hAnsi="Georgia" w:cs="Arial"/>
          <w:b w:val="0"/>
          <w:i w:val="0"/>
          <w:lang w:val="es-CO"/>
        </w:rPr>
        <w:t xml:space="preserve"> </w:t>
      </w:r>
      <w:r w:rsidR="001570BC" w:rsidRPr="001570BC">
        <w:rPr>
          <w:rFonts w:ascii="Georgia" w:eastAsia="Microsoft YaHei" w:hAnsi="Georgia" w:cs="Arial"/>
          <w:b w:val="0"/>
          <w:i w:val="0"/>
          <w:lang w:val="es-CO"/>
        </w:rPr>
        <w:t>para</w:t>
      </w:r>
      <w:r w:rsidR="002B50D5" w:rsidRPr="001570BC">
        <w:rPr>
          <w:rFonts w:ascii="Georgia" w:eastAsia="Microsoft YaHei" w:hAnsi="Georgia" w:cs="Arial"/>
          <w:b w:val="0"/>
          <w:i w:val="0"/>
          <w:lang w:val="es-CO"/>
        </w:rPr>
        <w:t xml:space="preserve"> uso </w:t>
      </w:r>
      <w:r w:rsidR="001570BC" w:rsidRPr="001570BC">
        <w:rPr>
          <w:rFonts w:ascii="Georgia" w:eastAsia="Microsoft YaHei" w:hAnsi="Georgia" w:cs="Arial"/>
          <w:b w:val="0"/>
          <w:i w:val="0"/>
          <w:lang w:val="es-CO"/>
        </w:rPr>
        <w:t xml:space="preserve">de defensa </w:t>
      </w:r>
      <w:r w:rsidR="002B50D5" w:rsidRPr="001570BC">
        <w:rPr>
          <w:rFonts w:ascii="Georgia" w:eastAsia="Microsoft YaHei" w:hAnsi="Georgia" w:cs="Arial"/>
          <w:b w:val="0"/>
          <w:i w:val="0"/>
          <w:lang w:val="es-CO"/>
        </w:rPr>
        <w:t>personal</w:t>
      </w:r>
      <w:r w:rsidRPr="001570BC">
        <w:rPr>
          <w:rFonts w:ascii="Georgia" w:eastAsia="Microsoft YaHei" w:hAnsi="Georgia" w:cs="Arial"/>
          <w:b w:val="0"/>
          <w:i w:val="0"/>
          <w:lang w:val="es-CO"/>
        </w:rPr>
        <w:t>.</w:t>
      </w:r>
      <w:r w:rsidR="00E43AA7">
        <w:rPr>
          <w:rFonts w:ascii="Georgia" w:eastAsia="Microsoft YaHei" w:hAnsi="Georgia" w:cs="Arial"/>
          <w:b w:val="0"/>
          <w:i w:val="0"/>
          <w:lang w:val="es-CO"/>
        </w:rPr>
        <w:t xml:space="preserve"> </w:t>
      </w:r>
    </w:p>
    <w:p w:rsidR="00AC35BF" w:rsidRPr="009B7427" w:rsidRDefault="00AC35BF" w:rsidP="00AC35BF">
      <w:pPr>
        <w:pStyle w:val="Titre"/>
        <w:spacing w:line="360" w:lineRule="auto"/>
        <w:jc w:val="both"/>
        <w:rPr>
          <w:rFonts w:ascii="Georgia" w:eastAsia="Microsoft YaHei" w:hAnsi="Georgia" w:cs="Arial"/>
          <w:b w:val="0"/>
          <w:i w:val="0"/>
          <w:lang w:val="es-CO"/>
        </w:rPr>
      </w:pPr>
    </w:p>
    <w:p w:rsidR="00AC35BF" w:rsidRPr="00B77ECB" w:rsidRDefault="00B77ECB" w:rsidP="00AC35BF">
      <w:pPr>
        <w:numPr>
          <w:ilvl w:val="0"/>
          <w:numId w:val="3"/>
        </w:numPr>
        <w:spacing w:line="360" w:lineRule="auto"/>
        <w:jc w:val="both"/>
        <w:rPr>
          <w:rFonts w:ascii="Georgia" w:hAnsi="Georgia" w:cs="Arial"/>
          <w:smallCaps/>
          <w:sz w:val="24"/>
          <w:szCs w:val="22"/>
          <w:lang w:val="es-CO"/>
        </w:rPr>
      </w:pPr>
      <w:r w:rsidRPr="00B77ECB">
        <w:rPr>
          <w:rFonts w:ascii="Georgia" w:hAnsi="Georgia" w:cs="Arial"/>
          <w:smallCaps/>
          <w:sz w:val="24"/>
          <w:szCs w:val="22"/>
          <w:lang w:val="es-CO"/>
        </w:rPr>
        <w:t>la síntesis de la crónica procesal</w:t>
      </w:r>
    </w:p>
    <w:p w:rsidR="00AC35BF" w:rsidRDefault="00AC35BF" w:rsidP="00AC35BF">
      <w:pPr>
        <w:pStyle w:val="Corpsdetexte"/>
        <w:spacing w:line="360" w:lineRule="auto"/>
        <w:rPr>
          <w:rFonts w:ascii="Georgia" w:hAnsi="Georgia" w:cs="Arial"/>
          <w:szCs w:val="22"/>
          <w:lang w:val="es-CO"/>
        </w:rPr>
      </w:pPr>
    </w:p>
    <w:p w:rsidR="006716F8" w:rsidRDefault="004C2390" w:rsidP="00AC35BF">
      <w:pPr>
        <w:pStyle w:val="Corpsdetexte"/>
        <w:spacing w:line="360" w:lineRule="auto"/>
        <w:rPr>
          <w:rFonts w:ascii="Georgia" w:hAnsi="Georgia" w:cs="Arial"/>
          <w:szCs w:val="22"/>
          <w:lang w:val="es-CO"/>
        </w:rPr>
      </w:pPr>
      <w:r>
        <w:rPr>
          <w:rFonts w:ascii="Georgia" w:eastAsia="Microsoft YaHei" w:hAnsi="Georgia" w:cs="Arial"/>
          <w:lang w:val="es-CO"/>
        </w:rPr>
        <w:t xml:space="preserve">En la </w:t>
      </w:r>
      <w:r w:rsidR="00E22644">
        <w:rPr>
          <w:rFonts w:ascii="Georgia" w:eastAsia="Microsoft YaHei" w:hAnsi="Georgia" w:cs="Arial"/>
          <w:lang w:val="es-CO"/>
        </w:rPr>
        <w:t xml:space="preserve">citada </w:t>
      </w:r>
      <w:r>
        <w:rPr>
          <w:rFonts w:ascii="Georgia" w:eastAsia="Microsoft YaHei" w:hAnsi="Georgia" w:cs="Arial"/>
          <w:lang w:val="es-CO"/>
        </w:rPr>
        <w:t>fecha,</w:t>
      </w:r>
      <w:r w:rsidR="006716F8">
        <w:rPr>
          <w:rFonts w:ascii="Georgia" w:eastAsia="Microsoft YaHei" w:hAnsi="Georgia" w:cs="Arial"/>
          <w:lang w:val="es-CO"/>
        </w:rPr>
        <w:t xml:space="preserve"> y </w:t>
      </w:r>
      <w:r w:rsidR="0012626A">
        <w:rPr>
          <w:rFonts w:ascii="Georgia" w:eastAsia="Microsoft YaHei" w:hAnsi="Georgia" w:cs="Arial"/>
          <w:lang w:val="es-CO"/>
        </w:rPr>
        <w:t>ante el</w:t>
      </w:r>
      <w:r w:rsidR="006716F8">
        <w:rPr>
          <w:rFonts w:ascii="Georgia" w:eastAsia="Microsoft YaHei" w:hAnsi="Georgia" w:cs="Arial"/>
          <w:lang w:val="es-CO"/>
        </w:rPr>
        <w:t xml:space="preserve"> Ju</w:t>
      </w:r>
      <w:r w:rsidR="0012626A">
        <w:rPr>
          <w:rFonts w:ascii="Georgia" w:eastAsia="Microsoft YaHei" w:hAnsi="Georgia" w:cs="Arial"/>
          <w:lang w:val="es-CO"/>
        </w:rPr>
        <w:t>ez</w:t>
      </w:r>
      <w:r w:rsidR="006716F8">
        <w:rPr>
          <w:rFonts w:ascii="Georgia" w:eastAsia="Microsoft YaHei" w:hAnsi="Georgia" w:cs="Arial"/>
          <w:lang w:val="es-CO"/>
        </w:rPr>
        <w:t xml:space="preserve"> Segundo Penal Municipal de Adolescentes con Función  de Control de Garantías local, </w:t>
      </w:r>
      <w:r>
        <w:rPr>
          <w:rFonts w:ascii="Georgia" w:eastAsia="Microsoft YaHei" w:hAnsi="Georgia" w:cs="Arial"/>
          <w:lang w:val="es-CO"/>
        </w:rPr>
        <w:t xml:space="preserve">se realizó audiencia de legalización de orden y procedimiento de allanamiento y registro, solicitud de orden de aprehensión, formulación de la imputación y </w:t>
      </w:r>
      <w:r w:rsidR="0012626A">
        <w:rPr>
          <w:rFonts w:ascii="Georgia" w:eastAsia="Microsoft YaHei" w:hAnsi="Georgia" w:cs="Arial"/>
          <w:lang w:val="es-CO"/>
        </w:rPr>
        <w:t xml:space="preserve">petición </w:t>
      </w:r>
      <w:r>
        <w:rPr>
          <w:rFonts w:ascii="Georgia" w:eastAsia="Microsoft YaHei" w:hAnsi="Georgia" w:cs="Arial"/>
          <w:lang w:val="es-CO"/>
        </w:rPr>
        <w:t>de medida de internamiento preventivo. Surtidas las respectivas legalizaciones, les fue imputado el mencionado delito a los adolescentes</w:t>
      </w:r>
      <w:r w:rsidR="00417F62">
        <w:rPr>
          <w:rFonts w:ascii="Georgia" w:eastAsia="Microsoft YaHei" w:hAnsi="Georgia" w:cs="Arial"/>
          <w:lang w:val="es-CO"/>
        </w:rPr>
        <w:t>, quienes</w:t>
      </w:r>
      <w:r>
        <w:rPr>
          <w:rFonts w:ascii="Georgia" w:eastAsia="Microsoft YaHei" w:hAnsi="Georgia" w:cs="Arial"/>
          <w:lang w:val="es-CO"/>
        </w:rPr>
        <w:t xml:space="preserve"> aceptaron cargos. </w:t>
      </w:r>
      <w:r w:rsidR="00E22644">
        <w:rPr>
          <w:rFonts w:ascii="Georgia" w:eastAsia="Microsoft YaHei" w:hAnsi="Georgia" w:cs="Arial"/>
          <w:lang w:val="es-CO"/>
        </w:rPr>
        <w:t>Enseguida se decretó l</w:t>
      </w:r>
      <w:r>
        <w:rPr>
          <w:rFonts w:ascii="Georgia" w:eastAsia="Microsoft YaHei" w:hAnsi="Georgia" w:cs="Arial"/>
          <w:lang w:val="es-CO"/>
        </w:rPr>
        <w:t>a medida fr</w:t>
      </w:r>
      <w:r w:rsidR="00E22644">
        <w:rPr>
          <w:rFonts w:ascii="Georgia" w:eastAsia="Microsoft YaHei" w:hAnsi="Georgia" w:cs="Arial"/>
          <w:lang w:val="es-CO"/>
        </w:rPr>
        <w:t xml:space="preserve">ente a los menores </w:t>
      </w:r>
      <w:r w:rsidR="00B77ECB">
        <w:rPr>
          <w:rFonts w:ascii="Georgia" w:eastAsia="Microsoft YaHei" w:hAnsi="Georgia" w:cs="Arial"/>
          <w:lang w:val="es-CO"/>
        </w:rPr>
        <w:t xml:space="preserve">JADG </w:t>
      </w:r>
      <w:r w:rsidR="00E22644">
        <w:rPr>
          <w:rFonts w:ascii="Georgia" w:eastAsia="Microsoft YaHei" w:hAnsi="Georgia" w:cs="Arial"/>
          <w:lang w:val="es-CO"/>
        </w:rPr>
        <w:t>y</w:t>
      </w:r>
      <w:r w:rsidR="00B77ECB">
        <w:rPr>
          <w:rFonts w:ascii="Georgia" w:eastAsia="Microsoft YaHei" w:hAnsi="Georgia" w:cs="Arial"/>
          <w:lang w:val="es-CO"/>
        </w:rPr>
        <w:t xml:space="preserve"> JCDH</w:t>
      </w:r>
      <w:r w:rsidR="00E22644">
        <w:rPr>
          <w:rFonts w:ascii="Georgia" w:eastAsia="Microsoft YaHei" w:hAnsi="Georgia" w:cs="Arial"/>
          <w:lang w:val="es-CO"/>
        </w:rPr>
        <w:t xml:space="preserve">, </w:t>
      </w:r>
      <w:r w:rsidR="0012626A">
        <w:rPr>
          <w:rFonts w:ascii="Georgia" w:eastAsia="Microsoft YaHei" w:hAnsi="Georgia" w:cs="Arial"/>
          <w:lang w:val="es-CO"/>
        </w:rPr>
        <w:t xml:space="preserve">ya </w:t>
      </w:r>
      <w:r w:rsidR="00BA52A1">
        <w:rPr>
          <w:rFonts w:ascii="Georgia" w:eastAsia="Microsoft YaHei" w:hAnsi="Georgia" w:cs="Arial"/>
          <w:lang w:val="es-CO"/>
        </w:rPr>
        <w:t xml:space="preserve">que </w:t>
      </w:r>
      <w:r>
        <w:rPr>
          <w:rFonts w:ascii="Georgia" w:eastAsia="Microsoft YaHei" w:hAnsi="Georgia" w:cs="Arial"/>
          <w:lang w:val="es-CO"/>
        </w:rPr>
        <w:t xml:space="preserve">frente a JAMR se </w:t>
      </w:r>
      <w:r w:rsidR="00BA52A1">
        <w:rPr>
          <w:rFonts w:ascii="Georgia" w:eastAsia="Microsoft YaHei" w:hAnsi="Georgia" w:cs="Arial"/>
          <w:lang w:val="es-CO"/>
        </w:rPr>
        <w:t xml:space="preserve">empezó por </w:t>
      </w:r>
      <w:r>
        <w:rPr>
          <w:rFonts w:ascii="Georgia" w:eastAsia="Microsoft YaHei" w:hAnsi="Georgia" w:cs="Arial"/>
          <w:lang w:val="es-CO"/>
        </w:rPr>
        <w:t>cumpli</w:t>
      </w:r>
      <w:r w:rsidR="00BA52A1">
        <w:rPr>
          <w:rFonts w:ascii="Georgia" w:eastAsia="Microsoft YaHei" w:hAnsi="Georgia" w:cs="Arial"/>
          <w:lang w:val="es-CO"/>
        </w:rPr>
        <w:t>r</w:t>
      </w:r>
      <w:r>
        <w:rPr>
          <w:rFonts w:ascii="Georgia" w:eastAsia="Microsoft YaHei" w:hAnsi="Georgia" w:cs="Arial"/>
          <w:lang w:val="es-CO"/>
        </w:rPr>
        <w:t xml:space="preserve"> </w:t>
      </w:r>
      <w:r w:rsidR="0012626A">
        <w:rPr>
          <w:rFonts w:ascii="Georgia" w:eastAsia="Microsoft YaHei" w:hAnsi="Georgia" w:cs="Arial"/>
          <w:lang w:val="es-CO"/>
        </w:rPr>
        <w:t>una</w:t>
      </w:r>
      <w:r>
        <w:rPr>
          <w:rFonts w:ascii="Georgia" w:eastAsia="Microsoft YaHei" w:hAnsi="Georgia" w:cs="Arial"/>
          <w:lang w:val="es-CO"/>
        </w:rPr>
        <w:t xml:space="preserve"> orden de conducción</w:t>
      </w:r>
      <w:r w:rsidR="00BA52A1">
        <w:rPr>
          <w:rFonts w:ascii="Georgia" w:eastAsia="Microsoft YaHei" w:hAnsi="Georgia" w:cs="Arial"/>
          <w:lang w:val="es-CO"/>
        </w:rPr>
        <w:t xml:space="preserve"> por evasión</w:t>
      </w:r>
      <w:r>
        <w:rPr>
          <w:rFonts w:ascii="Georgia" w:eastAsia="Microsoft YaHei" w:hAnsi="Georgia" w:cs="Arial"/>
          <w:lang w:val="es-CO"/>
        </w:rPr>
        <w:t xml:space="preserve">, al </w:t>
      </w:r>
      <w:proofErr w:type="spellStart"/>
      <w:r>
        <w:rPr>
          <w:rFonts w:ascii="Georgia" w:eastAsia="Microsoft YaHei" w:hAnsi="Georgia" w:cs="Arial"/>
          <w:lang w:val="es-CO"/>
        </w:rPr>
        <w:t>Marceliano</w:t>
      </w:r>
      <w:proofErr w:type="spellEnd"/>
      <w:r>
        <w:rPr>
          <w:rFonts w:ascii="Georgia" w:eastAsia="Microsoft YaHei" w:hAnsi="Georgia" w:cs="Arial"/>
          <w:lang w:val="es-CO"/>
        </w:rPr>
        <w:t xml:space="preserve"> Ossa </w:t>
      </w:r>
      <w:r w:rsidR="00AC35BF" w:rsidRPr="009B7427">
        <w:rPr>
          <w:rFonts w:ascii="Georgia" w:hAnsi="Georgia" w:cs="Arial"/>
          <w:szCs w:val="22"/>
          <w:lang w:val="es-CO"/>
        </w:rPr>
        <w:t>(Folio</w:t>
      </w:r>
      <w:r w:rsidR="00E22644">
        <w:rPr>
          <w:rFonts w:ascii="Georgia" w:hAnsi="Georgia" w:cs="Arial"/>
          <w:szCs w:val="22"/>
          <w:lang w:val="es-CO"/>
        </w:rPr>
        <w:t>s</w:t>
      </w:r>
      <w:r w:rsidR="00AC35BF" w:rsidRPr="009B7427">
        <w:rPr>
          <w:rFonts w:ascii="Georgia" w:hAnsi="Georgia" w:cs="Arial"/>
          <w:szCs w:val="22"/>
          <w:lang w:val="es-CO"/>
        </w:rPr>
        <w:t xml:space="preserve"> 1</w:t>
      </w:r>
      <w:r w:rsidR="00E22644">
        <w:rPr>
          <w:rFonts w:ascii="Georgia" w:hAnsi="Georgia" w:cs="Arial"/>
          <w:szCs w:val="22"/>
          <w:lang w:val="es-CO"/>
        </w:rPr>
        <w:t xml:space="preserve"> a 4</w:t>
      </w:r>
      <w:r w:rsidR="00AC35BF" w:rsidRPr="009B7427">
        <w:rPr>
          <w:rFonts w:ascii="Georgia" w:hAnsi="Georgia" w:cs="Arial"/>
          <w:szCs w:val="22"/>
          <w:lang w:val="es-CO"/>
        </w:rPr>
        <w:t xml:space="preserve">, cuaderno de primera instancia). </w:t>
      </w:r>
    </w:p>
    <w:p w:rsidR="006716F8" w:rsidRDefault="006716F8" w:rsidP="00AC35BF">
      <w:pPr>
        <w:pStyle w:val="Corpsdetexte"/>
        <w:spacing w:line="360" w:lineRule="auto"/>
        <w:rPr>
          <w:rFonts w:ascii="Georgia" w:hAnsi="Georgia" w:cs="Arial"/>
          <w:szCs w:val="22"/>
          <w:lang w:val="es-CO"/>
        </w:rPr>
      </w:pPr>
    </w:p>
    <w:p w:rsidR="00AC35BF" w:rsidRPr="009B7427" w:rsidRDefault="006716F8" w:rsidP="004902CB">
      <w:pPr>
        <w:pStyle w:val="Corpsdetexte"/>
        <w:spacing w:line="360" w:lineRule="auto"/>
        <w:rPr>
          <w:rFonts w:ascii="Georgia" w:hAnsi="Georgia" w:cs="Arial"/>
          <w:szCs w:val="22"/>
          <w:lang w:val="es-CO"/>
        </w:rPr>
      </w:pPr>
      <w:r>
        <w:rPr>
          <w:rFonts w:ascii="Georgia" w:hAnsi="Georgia" w:cs="Arial"/>
          <w:szCs w:val="22"/>
          <w:lang w:val="es-CO"/>
        </w:rPr>
        <w:t xml:space="preserve">Dada la </w:t>
      </w:r>
      <w:r w:rsidR="007E177D">
        <w:rPr>
          <w:rFonts w:ascii="Georgia" w:hAnsi="Georgia" w:cs="Arial"/>
          <w:szCs w:val="22"/>
          <w:lang w:val="es-CO"/>
        </w:rPr>
        <w:t xml:space="preserve">aceptación, el asunto fue remitido al </w:t>
      </w:r>
      <w:r w:rsidR="007E177D" w:rsidRPr="009B7427">
        <w:rPr>
          <w:rFonts w:ascii="Georgia" w:hAnsi="Georgia" w:cs="Arial"/>
          <w:szCs w:val="22"/>
          <w:lang w:val="es-CO"/>
        </w:rPr>
        <w:t>Juzgado Primero Penal del Circuito para Adolescentes de Pereira, R.</w:t>
      </w:r>
      <w:r w:rsidR="007E177D">
        <w:rPr>
          <w:rFonts w:ascii="Georgia" w:hAnsi="Georgia" w:cs="Arial"/>
          <w:szCs w:val="22"/>
          <w:lang w:val="es-CO"/>
        </w:rPr>
        <w:t xml:space="preserve">, </w:t>
      </w:r>
      <w:r w:rsidR="00417F62">
        <w:rPr>
          <w:rFonts w:ascii="Georgia" w:hAnsi="Georgia" w:cs="Arial"/>
          <w:szCs w:val="22"/>
          <w:lang w:val="es-CO"/>
        </w:rPr>
        <w:t xml:space="preserve">para </w:t>
      </w:r>
      <w:r w:rsidR="00BA52A1">
        <w:rPr>
          <w:rFonts w:ascii="Georgia" w:hAnsi="Georgia" w:cs="Arial"/>
          <w:szCs w:val="22"/>
          <w:lang w:val="es-CO"/>
        </w:rPr>
        <w:t>la</w:t>
      </w:r>
      <w:r w:rsidR="007E177D">
        <w:rPr>
          <w:rFonts w:ascii="Georgia" w:hAnsi="Georgia" w:cs="Arial"/>
          <w:szCs w:val="22"/>
          <w:lang w:val="es-CO"/>
        </w:rPr>
        <w:t xml:space="preserve"> imposición de sanción, </w:t>
      </w:r>
      <w:r w:rsidR="00417F62">
        <w:rPr>
          <w:rFonts w:ascii="Georgia" w:hAnsi="Georgia" w:cs="Arial"/>
          <w:szCs w:val="22"/>
          <w:lang w:val="es-CO"/>
        </w:rPr>
        <w:t xml:space="preserve">audiencia </w:t>
      </w:r>
      <w:r w:rsidR="007E177D">
        <w:rPr>
          <w:rFonts w:ascii="Georgia" w:hAnsi="Georgia" w:cs="Arial"/>
          <w:szCs w:val="22"/>
          <w:lang w:val="es-CO"/>
        </w:rPr>
        <w:t>fij</w:t>
      </w:r>
      <w:r w:rsidR="00417F62">
        <w:rPr>
          <w:rFonts w:ascii="Georgia" w:hAnsi="Georgia" w:cs="Arial"/>
          <w:szCs w:val="22"/>
          <w:lang w:val="es-CO"/>
        </w:rPr>
        <w:t>ada</w:t>
      </w:r>
      <w:r w:rsidR="007E177D">
        <w:rPr>
          <w:rFonts w:ascii="Georgia" w:hAnsi="Georgia" w:cs="Arial"/>
          <w:szCs w:val="22"/>
          <w:lang w:val="es-CO"/>
        </w:rPr>
        <w:t xml:space="preserve"> para el 02-06-2017</w:t>
      </w:r>
      <w:r w:rsidR="00BA52A1">
        <w:rPr>
          <w:rFonts w:ascii="Georgia" w:hAnsi="Georgia" w:cs="Arial"/>
          <w:szCs w:val="22"/>
          <w:lang w:val="es-CO"/>
        </w:rPr>
        <w:t>. En es</w:t>
      </w:r>
      <w:r w:rsidR="00417F62">
        <w:rPr>
          <w:rFonts w:ascii="Georgia" w:hAnsi="Georgia" w:cs="Arial"/>
          <w:szCs w:val="22"/>
          <w:lang w:val="es-CO"/>
        </w:rPr>
        <w:t>a</w:t>
      </w:r>
      <w:r w:rsidR="00BA52A1">
        <w:rPr>
          <w:rFonts w:ascii="Georgia" w:hAnsi="Georgia" w:cs="Arial"/>
          <w:szCs w:val="22"/>
          <w:lang w:val="es-CO"/>
        </w:rPr>
        <w:t xml:space="preserve"> </w:t>
      </w:r>
      <w:r w:rsidR="007E177D">
        <w:rPr>
          <w:rFonts w:ascii="Georgia" w:hAnsi="Georgia" w:cs="Arial"/>
          <w:szCs w:val="22"/>
          <w:lang w:val="es-CO"/>
        </w:rPr>
        <w:t>d</w:t>
      </w:r>
      <w:r w:rsidR="00BA52A1">
        <w:rPr>
          <w:rFonts w:ascii="Georgia" w:hAnsi="Georgia" w:cs="Arial"/>
          <w:szCs w:val="22"/>
          <w:lang w:val="es-CO"/>
        </w:rPr>
        <w:t xml:space="preserve">ata </w:t>
      </w:r>
      <w:r w:rsidR="007E177D">
        <w:rPr>
          <w:rFonts w:ascii="Georgia" w:hAnsi="Georgia" w:cs="Arial"/>
          <w:szCs w:val="22"/>
          <w:lang w:val="es-CO"/>
        </w:rPr>
        <w:t xml:space="preserve">se </w:t>
      </w:r>
      <w:r w:rsidR="00AC35BF" w:rsidRPr="009B7427">
        <w:rPr>
          <w:rFonts w:ascii="Georgia" w:hAnsi="Georgia" w:cs="Arial"/>
          <w:szCs w:val="22"/>
          <w:lang w:val="es-CO"/>
        </w:rPr>
        <w:t>pus</w:t>
      </w:r>
      <w:r w:rsidR="004902CB">
        <w:rPr>
          <w:rFonts w:ascii="Georgia" w:hAnsi="Georgia" w:cs="Arial"/>
          <w:szCs w:val="22"/>
          <w:lang w:val="es-CO"/>
        </w:rPr>
        <w:t xml:space="preserve">ieron </w:t>
      </w:r>
      <w:r w:rsidR="00AC35BF" w:rsidRPr="009B7427">
        <w:rPr>
          <w:rFonts w:ascii="Georgia" w:hAnsi="Georgia" w:cs="Arial"/>
          <w:szCs w:val="22"/>
          <w:lang w:val="es-CO"/>
        </w:rPr>
        <w:t xml:space="preserve">en conocimiento </w:t>
      </w:r>
      <w:r w:rsidR="004902CB">
        <w:rPr>
          <w:rFonts w:ascii="Georgia" w:hAnsi="Georgia" w:cs="Arial"/>
          <w:szCs w:val="22"/>
          <w:lang w:val="es-CO"/>
        </w:rPr>
        <w:t>los</w:t>
      </w:r>
      <w:r w:rsidR="00AC35BF" w:rsidRPr="009B7427">
        <w:rPr>
          <w:rFonts w:ascii="Georgia" w:hAnsi="Georgia" w:cs="Arial"/>
          <w:szCs w:val="22"/>
          <w:lang w:val="es-CO"/>
        </w:rPr>
        <w:t xml:space="preserve"> informe</w:t>
      </w:r>
      <w:r w:rsidR="004902CB">
        <w:rPr>
          <w:rFonts w:ascii="Georgia" w:hAnsi="Georgia" w:cs="Arial"/>
          <w:szCs w:val="22"/>
          <w:lang w:val="es-CO"/>
        </w:rPr>
        <w:t>s</w:t>
      </w:r>
      <w:r w:rsidR="00AC35BF" w:rsidRPr="009B7427">
        <w:rPr>
          <w:rFonts w:ascii="Georgia" w:hAnsi="Georgia" w:cs="Arial"/>
          <w:szCs w:val="22"/>
          <w:lang w:val="es-CO"/>
        </w:rPr>
        <w:t xml:space="preserve"> </w:t>
      </w:r>
      <w:r w:rsidR="004902CB">
        <w:rPr>
          <w:rFonts w:ascii="Georgia" w:hAnsi="Georgia" w:cs="Arial"/>
          <w:szCs w:val="22"/>
          <w:lang w:val="es-CO"/>
        </w:rPr>
        <w:t xml:space="preserve">de situación familiar, económica, social, cultural y psicológica de los menores, también </w:t>
      </w:r>
      <w:r w:rsidR="00AC35BF" w:rsidRPr="009B7427">
        <w:rPr>
          <w:rFonts w:ascii="Georgia" w:hAnsi="Georgia" w:cs="Arial"/>
          <w:szCs w:val="22"/>
          <w:lang w:val="es-CO"/>
        </w:rPr>
        <w:t>se escuchó a los sujetos procesales</w:t>
      </w:r>
      <w:r w:rsidR="004902CB">
        <w:rPr>
          <w:rFonts w:ascii="Georgia" w:hAnsi="Georgia" w:cs="Arial"/>
          <w:szCs w:val="22"/>
          <w:lang w:val="es-CO"/>
        </w:rPr>
        <w:t>,</w:t>
      </w:r>
      <w:r w:rsidR="00AC35BF" w:rsidRPr="009B7427">
        <w:rPr>
          <w:rFonts w:ascii="Georgia" w:hAnsi="Georgia" w:cs="Arial"/>
          <w:szCs w:val="22"/>
          <w:lang w:val="es-CO"/>
        </w:rPr>
        <w:t xml:space="preserve"> </w:t>
      </w:r>
      <w:r w:rsidR="004902CB">
        <w:rPr>
          <w:rFonts w:ascii="Georgia" w:hAnsi="Georgia" w:cs="Arial"/>
          <w:szCs w:val="22"/>
          <w:lang w:val="es-CO"/>
        </w:rPr>
        <w:t xml:space="preserve">y finalmente, se anunció que el fallo sería de carácter condenatorio </w:t>
      </w:r>
      <w:r w:rsidR="00AC35BF" w:rsidRPr="009B7427">
        <w:rPr>
          <w:rFonts w:ascii="Georgia" w:hAnsi="Georgia" w:cs="Arial"/>
          <w:szCs w:val="22"/>
          <w:lang w:val="es-CO"/>
        </w:rPr>
        <w:t xml:space="preserve">(Folio </w:t>
      </w:r>
      <w:r w:rsidR="004902CB">
        <w:rPr>
          <w:rFonts w:ascii="Georgia" w:hAnsi="Georgia" w:cs="Arial"/>
          <w:szCs w:val="22"/>
          <w:lang w:val="es-CO"/>
        </w:rPr>
        <w:t>29, cuaderno de primera instancia</w:t>
      </w:r>
      <w:r w:rsidR="00AC35BF" w:rsidRPr="009B7427">
        <w:rPr>
          <w:rFonts w:ascii="Georgia" w:hAnsi="Georgia" w:cs="Arial"/>
          <w:szCs w:val="22"/>
          <w:lang w:val="es-CO"/>
        </w:rPr>
        <w:t>). El día 1</w:t>
      </w:r>
      <w:r w:rsidR="004902CB">
        <w:rPr>
          <w:rFonts w:ascii="Georgia" w:hAnsi="Georgia" w:cs="Arial"/>
          <w:szCs w:val="22"/>
          <w:lang w:val="es-CO"/>
        </w:rPr>
        <w:t>7</w:t>
      </w:r>
      <w:r w:rsidR="00AC35BF" w:rsidRPr="009B7427">
        <w:rPr>
          <w:rFonts w:ascii="Georgia" w:hAnsi="Georgia" w:cs="Arial"/>
          <w:szCs w:val="22"/>
          <w:lang w:val="es-CO"/>
        </w:rPr>
        <w:t>-0</w:t>
      </w:r>
      <w:r w:rsidR="004902CB">
        <w:rPr>
          <w:rFonts w:ascii="Georgia" w:hAnsi="Georgia" w:cs="Arial"/>
          <w:szCs w:val="22"/>
          <w:lang w:val="es-CO"/>
        </w:rPr>
        <w:t>7</w:t>
      </w:r>
      <w:r w:rsidR="00AC35BF" w:rsidRPr="009B7427">
        <w:rPr>
          <w:rFonts w:ascii="Georgia" w:hAnsi="Georgia" w:cs="Arial"/>
          <w:szCs w:val="22"/>
          <w:lang w:val="es-CO"/>
        </w:rPr>
        <w:t>-201</w:t>
      </w:r>
      <w:r w:rsidR="004902CB">
        <w:rPr>
          <w:rFonts w:ascii="Georgia" w:hAnsi="Georgia" w:cs="Arial"/>
          <w:szCs w:val="22"/>
          <w:lang w:val="es-CO"/>
        </w:rPr>
        <w:t>7</w:t>
      </w:r>
      <w:r w:rsidR="00AC35BF" w:rsidRPr="009B7427">
        <w:rPr>
          <w:rFonts w:ascii="Georgia" w:hAnsi="Georgia" w:cs="Arial"/>
          <w:szCs w:val="22"/>
          <w:lang w:val="es-CO"/>
        </w:rPr>
        <w:t xml:space="preserve"> se d</w:t>
      </w:r>
      <w:r w:rsidR="004902CB">
        <w:rPr>
          <w:rFonts w:ascii="Georgia" w:hAnsi="Georgia" w:cs="Arial"/>
          <w:szCs w:val="22"/>
          <w:lang w:val="es-CO"/>
        </w:rPr>
        <w:t>io</w:t>
      </w:r>
      <w:r w:rsidR="00AC35BF" w:rsidRPr="009B7427">
        <w:rPr>
          <w:rFonts w:ascii="Georgia" w:hAnsi="Georgia" w:cs="Arial"/>
          <w:szCs w:val="22"/>
          <w:lang w:val="es-CO"/>
        </w:rPr>
        <w:t xml:space="preserve"> lectura a</w:t>
      </w:r>
      <w:r w:rsidR="00BA52A1">
        <w:rPr>
          <w:rFonts w:ascii="Georgia" w:hAnsi="Georgia" w:cs="Arial"/>
          <w:szCs w:val="22"/>
          <w:lang w:val="es-CO"/>
        </w:rPr>
        <w:t xml:space="preserve"> </w:t>
      </w:r>
      <w:r w:rsidR="00AC35BF" w:rsidRPr="009B7427">
        <w:rPr>
          <w:rFonts w:ascii="Georgia" w:hAnsi="Georgia" w:cs="Arial"/>
          <w:szCs w:val="22"/>
          <w:lang w:val="es-CO"/>
        </w:rPr>
        <w:t>l</w:t>
      </w:r>
      <w:r w:rsidR="00BA52A1">
        <w:rPr>
          <w:rFonts w:ascii="Georgia" w:hAnsi="Georgia" w:cs="Arial"/>
          <w:szCs w:val="22"/>
          <w:lang w:val="es-CO"/>
        </w:rPr>
        <w:t>a decisión</w:t>
      </w:r>
      <w:r w:rsidR="00AC35BF" w:rsidRPr="009B7427">
        <w:rPr>
          <w:rFonts w:ascii="Georgia" w:hAnsi="Georgia" w:cs="Arial"/>
          <w:szCs w:val="22"/>
          <w:lang w:val="es-CO"/>
        </w:rPr>
        <w:t xml:space="preserve"> (Folios 3</w:t>
      </w:r>
      <w:r w:rsidR="004902CB">
        <w:rPr>
          <w:rFonts w:ascii="Georgia" w:hAnsi="Georgia" w:cs="Arial"/>
          <w:szCs w:val="22"/>
          <w:lang w:val="es-CO"/>
        </w:rPr>
        <w:t>0</w:t>
      </w:r>
      <w:r w:rsidR="00AC35BF" w:rsidRPr="009B7427">
        <w:rPr>
          <w:rFonts w:ascii="Georgia" w:hAnsi="Georgia" w:cs="Arial"/>
          <w:szCs w:val="22"/>
          <w:lang w:val="es-CO"/>
        </w:rPr>
        <w:t xml:space="preserve"> a </w:t>
      </w:r>
      <w:r w:rsidR="004902CB">
        <w:rPr>
          <w:rFonts w:ascii="Georgia" w:hAnsi="Georgia" w:cs="Arial"/>
          <w:szCs w:val="22"/>
          <w:lang w:val="es-CO"/>
        </w:rPr>
        <w:t>33</w:t>
      </w:r>
      <w:r w:rsidR="00AC35BF" w:rsidRPr="009B7427">
        <w:rPr>
          <w:rFonts w:ascii="Georgia" w:hAnsi="Georgia" w:cs="Arial"/>
          <w:szCs w:val="22"/>
          <w:lang w:val="es-CO"/>
        </w:rPr>
        <w:t xml:space="preserve">, </w:t>
      </w:r>
      <w:r w:rsidR="004902CB">
        <w:rPr>
          <w:rFonts w:ascii="Georgia" w:hAnsi="Georgia" w:cs="Arial"/>
          <w:szCs w:val="22"/>
          <w:lang w:val="es-CO"/>
        </w:rPr>
        <w:t>cuaderno de primera instancia</w:t>
      </w:r>
      <w:r w:rsidR="00AC35BF" w:rsidRPr="009B7427">
        <w:rPr>
          <w:rFonts w:ascii="Georgia" w:hAnsi="Georgia" w:cs="Arial"/>
          <w:szCs w:val="22"/>
          <w:lang w:val="es-CO"/>
        </w:rPr>
        <w:t>)</w:t>
      </w:r>
      <w:r w:rsidR="00417F62">
        <w:rPr>
          <w:rFonts w:ascii="Georgia" w:hAnsi="Georgia" w:cs="Arial"/>
          <w:szCs w:val="22"/>
          <w:lang w:val="es-CO"/>
        </w:rPr>
        <w:t>,</w:t>
      </w:r>
      <w:r w:rsidR="00AC35BF" w:rsidRPr="009B7427">
        <w:rPr>
          <w:rFonts w:ascii="Georgia" w:hAnsi="Georgia" w:cs="Arial"/>
          <w:szCs w:val="22"/>
          <w:lang w:val="es-CO"/>
        </w:rPr>
        <w:t xml:space="preserve"> pero como l</w:t>
      </w:r>
      <w:r w:rsidR="004902CB">
        <w:rPr>
          <w:rFonts w:ascii="Georgia" w:hAnsi="Georgia" w:cs="Arial"/>
          <w:szCs w:val="22"/>
          <w:lang w:val="es-CO"/>
        </w:rPr>
        <w:t>a</w:t>
      </w:r>
      <w:r w:rsidR="00AC35BF" w:rsidRPr="009B7427">
        <w:rPr>
          <w:rFonts w:ascii="Georgia" w:hAnsi="Georgia" w:cs="Arial"/>
          <w:szCs w:val="22"/>
          <w:lang w:val="es-CO"/>
        </w:rPr>
        <w:t xml:space="preserve"> vocer</w:t>
      </w:r>
      <w:r w:rsidR="004902CB">
        <w:rPr>
          <w:rFonts w:ascii="Georgia" w:hAnsi="Georgia" w:cs="Arial"/>
          <w:szCs w:val="22"/>
          <w:lang w:val="es-CO"/>
        </w:rPr>
        <w:t>a</w:t>
      </w:r>
      <w:r w:rsidR="00AC35BF" w:rsidRPr="009B7427">
        <w:rPr>
          <w:rFonts w:ascii="Georgia" w:hAnsi="Georgia" w:cs="Arial"/>
          <w:szCs w:val="22"/>
          <w:lang w:val="es-CO"/>
        </w:rPr>
        <w:t xml:space="preserve"> judicial de</w:t>
      </w:r>
      <w:r w:rsidR="004902CB">
        <w:rPr>
          <w:rFonts w:ascii="Georgia" w:hAnsi="Georgia" w:cs="Arial"/>
          <w:szCs w:val="22"/>
          <w:lang w:val="es-CO"/>
        </w:rPr>
        <w:t xml:space="preserve"> </w:t>
      </w:r>
      <w:r w:rsidR="00AC35BF" w:rsidRPr="009B7427">
        <w:rPr>
          <w:rFonts w:ascii="Georgia" w:hAnsi="Georgia" w:cs="Arial"/>
          <w:szCs w:val="22"/>
          <w:lang w:val="es-CO"/>
        </w:rPr>
        <w:t>l</w:t>
      </w:r>
      <w:r w:rsidR="004902CB">
        <w:rPr>
          <w:rFonts w:ascii="Georgia" w:hAnsi="Georgia" w:cs="Arial"/>
          <w:szCs w:val="22"/>
          <w:lang w:val="es-CO"/>
        </w:rPr>
        <w:t xml:space="preserve">os </w:t>
      </w:r>
      <w:r w:rsidR="00AC35BF" w:rsidRPr="009B7427">
        <w:rPr>
          <w:rFonts w:ascii="Georgia" w:hAnsi="Georgia" w:cs="Arial"/>
          <w:szCs w:val="22"/>
          <w:lang w:val="es-CO"/>
        </w:rPr>
        <w:t>menor</w:t>
      </w:r>
      <w:r w:rsidR="004902CB">
        <w:rPr>
          <w:rFonts w:ascii="Georgia" w:hAnsi="Georgia" w:cs="Arial"/>
          <w:szCs w:val="22"/>
          <w:lang w:val="es-CO"/>
        </w:rPr>
        <w:t>es</w:t>
      </w:r>
      <w:r w:rsidR="00AC35BF" w:rsidRPr="009B7427">
        <w:rPr>
          <w:rFonts w:ascii="Georgia" w:hAnsi="Georgia" w:cs="Arial"/>
          <w:szCs w:val="22"/>
          <w:lang w:val="es-CO"/>
        </w:rPr>
        <w:t xml:space="preserve"> quedara inconforme (Folios </w:t>
      </w:r>
      <w:r w:rsidR="004902CB">
        <w:rPr>
          <w:rFonts w:ascii="Georgia" w:hAnsi="Georgia" w:cs="Arial"/>
          <w:szCs w:val="22"/>
          <w:lang w:val="es-CO"/>
        </w:rPr>
        <w:t>35 a 38</w:t>
      </w:r>
      <w:r w:rsidR="00AC35BF" w:rsidRPr="009B7427">
        <w:rPr>
          <w:rFonts w:ascii="Georgia" w:hAnsi="Georgia" w:cs="Arial"/>
          <w:szCs w:val="22"/>
          <w:lang w:val="es-CO"/>
        </w:rPr>
        <w:t xml:space="preserve">, ib.), se concedió ante esta Corporación la alzada (Folio </w:t>
      </w:r>
      <w:r w:rsidR="004902CB">
        <w:rPr>
          <w:rFonts w:ascii="Georgia" w:hAnsi="Georgia" w:cs="Arial"/>
          <w:szCs w:val="22"/>
          <w:lang w:val="es-CO"/>
        </w:rPr>
        <w:t>46</w:t>
      </w:r>
      <w:r w:rsidR="00AC35BF" w:rsidRPr="009B7427">
        <w:rPr>
          <w:rFonts w:ascii="Georgia" w:hAnsi="Georgia" w:cs="Arial"/>
          <w:szCs w:val="22"/>
          <w:lang w:val="es-CO"/>
        </w:rPr>
        <w:t>, ib.).</w:t>
      </w:r>
    </w:p>
    <w:p w:rsidR="00AC35BF" w:rsidRPr="009B7427" w:rsidRDefault="00AC35BF" w:rsidP="00AC35BF">
      <w:pPr>
        <w:pStyle w:val="Corpsdetexte"/>
        <w:spacing w:line="360" w:lineRule="auto"/>
        <w:rPr>
          <w:rFonts w:ascii="Georgia" w:hAnsi="Georgia" w:cs="Arial"/>
          <w:szCs w:val="22"/>
          <w:lang w:val="es-CO"/>
        </w:rPr>
      </w:pPr>
    </w:p>
    <w:p w:rsidR="00AC35BF" w:rsidRPr="00B77ECB" w:rsidRDefault="00B77ECB" w:rsidP="00AC35BF">
      <w:pPr>
        <w:pStyle w:val="Corpsdetexte"/>
        <w:numPr>
          <w:ilvl w:val="0"/>
          <w:numId w:val="3"/>
        </w:numPr>
        <w:spacing w:line="360" w:lineRule="auto"/>
        <w:rPr>
          <w:rFonts w:ascii="Georgia" w:hAnsi="Georgia" w:cs="Arial"/>
          <w:smallCaps/>
          <w:szCs w:val="22"/>
          <w:lang w:val="es-CO"/>
        </w:rPr>
      </w:pPr>
      <w:r w:rsidRPr="00B77ECB">
        <w:rPr>
          <w:rFonts w:ascii="Georgia" w:hAnsi="Georgia" w:cs="Arial"/>
          <w:smallCaps/>
          <w:szCs w:val="22"/>
          <w:lang w:val="es-CO"/>
        </w:rPr>
        <w:t>la sinopsis de la sentencia recurrida</w:t>
      </w:r>
    </w:p>
    <w:p w:rsidR="00AC35BF" w:rsidRPr="009B7427" w:rsidRDefault="00AC35BF" w:rsidP="00AC35BF">
      <w:pPr>
        <w:pStyle w:val="Corpsdetexte"/>
        <w:spacing w:line="360" w:lineRule="auto"/>
        <w:rPr>
          <w:rFonts w:ascii="Georgia" w:hAnsi="Georgia" w:cs="Arial"/>
          <w:szCs w:val="22"/>
          <w:lang w:val="es-CO"/>
        </w:rPr>
      </w:pPr>
    </w:p>
    <w:p w:rsidR="00AC35BF" w:rsidRPr="009B7427" w:rsidRDefault="0012626A" w:rsidP="00AC35BF">
      <w:pPr>
        <w:pStyle w:val="Corpsdetexte"/>
        <w:spacing w:line="360" w:lineRule="auto"/>
        <w:rPr>
          <w:rFonts w:ascii="Georgia" w:hAnsi="Georgia" w:cs="Arial"/>
          <w:lang w:val="es-CO"/>
        </w:rPr>
      </w:pPr>
      <w:r>
        <w:rPr>
          <w:rFonts w:ascii="Georgia" w:hAnsi="Georgia" w:cs="Arial"/>
          <w:lang w:val="es-CO"/>
        </w:rPr>
        <w:t xml:space="preserve">Impuso </w:t>
      </w:r>
      <w:r w:rsidR="00E23727">
        <w:rPr>
          <w:rFonts w:ascii="Georgia" w:hAnsi="Georgia" w:cs="Arial"/>
          <w:lang w:val="es-CO"/>
        </w:rPr>
        <w:t xml:space="preserve">a cada uno de los menores, </w:t>
      </w:r>
      <w:r w:rsidR="00231DE3">
        <w:rPr>
          <w:rFonts w:ascii="Georgia" w:hAnsi="Georgia" w:cs="Arial"/>
          <w:lang w:val="es-CO"/>
        </w:rPr>
        <w:t>sanción</w:t>
      </w:r>
      <w:r w:rsidR="00E23727">
        <w:rPr>
          <w:rFonts w:ascii="Georgia" w:hAnsi="Georgia" w:cs="Arial"/>
          <w:lang w:val="es-CO"/>
        </w:rPr>
        <w:t xml:space="preserve"> </w:t>
      </w:r>
      <w:r w:rsidR="00417F62">
        <w:rPr>
          <w:rFonts w:ascii="Georgia" w:hAnsi="Georgia" w:cs="Arial"/>
          <w:lang w:val="es-CO"/>
        </w:rPr>
        <w:t xml:space="preserve">de </w:t>
      </w:r>
      <w:r w:rsidR="00231DE3" w:rsidRPr="009B7427">
        <w:rPr>
          <w:rFonts w:ascii="Georgia" w:hAnsi="Georgia" w:cs="Arial"/>
          <w:lang w:val="es-CO"/>
        </w:rPr>
        <w:t xml:space="preserve">internamiento en institución especializada para el manejo de su </w:t>
      </w:r>
      <w:r w:rsidR="00E23727" w:rsidRPr="009B7427">
        <w:rPr>
          <w:rFonts w:ascii="Georgia" w:hAnsi="Georgia" w:cs="Arial"/>
          <w:lang w:val="es-CO"/>
        </w:rPr>
        <w:t>problemática</w:t>
      </w:r>
      <w:r w:rsidR="00231DE3" w:rsidRPr="009B7427">
        <w:rPr>
          <w:rFonts w:ascii="Georgia" w:hAnsi="Georgia" w:cs="Arial"/>
          <w:lang w:val="es-CO"/>
        </w:rPr>
        <w:t xml:space="preserve">, por el término de </w:t>
      </w:r>
      <w:r w:rsidR="00E23727">
        <w:rPr>
          <w:rFonts w:ascii="Georgia" w:hAnsi="Georgia" w:cs="Arial"/>
          <w:lang w:val="es-CO"/>
        </w:rPr>
        <w:t xml:space="preserve">dieciocho </w:t>
      </w:r>
      <w:r w:rsidR="00231DE3" w:rsidRPr="009B7427">
        <w:rPr>
          <w:rFonts w:ascii="Georgia" w:hAnsi="Georgia" w:cs="Arial"/>
          <w:lang w:val="es-CO"/>
        </w:rPr>
        <w:t>(</w:t>
      </w:r>
      <w:r w:rsidR="00E23727">
        <w:rPr>
          <w:rFonts w:ascii="Georgia" w:hAnsi="Georgia" w:cs="Arial"/>
          <w:lang w:val="es-CO"/>
        </w:rPr>
        <w:t>18</w:t>
      </w:r>
      <w:r w:rsidR="00231DE3" w:rsidRPr="009B7427">
        <w:rPr>
          <w:rFonts w:ascii="Georgia" w:hAnsi="Georgia" w:cs="Arial"/>
          <w:lang w:val="es-CO"/>
        </w:rPr>
        <w:t>) meses</w:t>
      </w:r>
      <w:r w:rsidR="00E23727">
        <w:rPr>
          <w:rFonts w:ascii="Georgia" w:hAnsi="Georgia" w:cs="Arial"/>
          <w:lang w:val="es-CO"/>
        </w:rPr>
        <w:t xml:space="preserve">, al </w:t>
      </w:r>
      <w:r w:rsidR="00417F62">
        <w:rPr>
          <w:rFonts w:ascii="Georgia" w:hAnsi="Georgia" w:cs="Arial"/>
          <w:lang w:val="es-CO"/>
        </w:rPr>
        <w:t>halla</w:t>
      </w:r>
      <w:r w:rsidR="00170163">
        <w:rPr>
          <w:rFonts w:ascii="Georgia" w:hAnsi="Georgia" w:cs="Arial"/>
          <w:lang w:val="es-CO"/>
        </w:rPr>
        <w:t>rl</w:t>
      </w:r>
      <w:r w:rsidR="00417F62">
        <w:rPr>
          <w:rFonts w:ascii="Georgia" w:hAnsi="Georgia" w:cs="Arial"/>
          <w:lang w:val="es-CO"/>
        </w:rPr>
        <w:t xml:space="preserve">os </w:t>
      </w:r>
      <w:r w:rsidR="00AC35BF" w:rsidRPr="009B7427">
        <w:rPr>
          <w:rFonts w:ascii="Georgia" w:hAnsi="Georgia" w:cs="Arial"/>
          <w:lang w:val="es-CO"/>
        </w:rPr>
        <w:t>responsable</w:t>
      </w:r>
      <w:r w:rsidR="00E23727">
        <w:rPr>
          <w:rFonts w:ascii="Georgia" w:hAnsi="Georgia" w:cs="Arial"/>
          <w:lang w:val="es-CO"/>
        </w:rPr>
        <w:t>s</w:t>
      </w:r>
      <w:r w:rsidR="00AC35BF" w:rsidRPr="009B7427">
        <w:rPr>
          <w:rFonts w:ascii="Georgia" w:hAnsi="Georgia" w:cs="Arial"/>
          <w:lang w:val="es-CO"/>
        </w:rPr>
        <w:t>, a título de autor</w:t>
      </w:r>
      <w:r w:rsidR="00BA52A1">
        <w:rPr>
          <w:rFonts w:ascii="Georgia" w:hAnsi="Georgia" w:cs="Arial"/>
          <w:lang w:val="es-CO"/>
        </w:rPr>
        <w:t>es</w:t>
      </w:r>
      <w:r w:rsidR="00AC35BF" w:rsidRPr="009B7427">
        <w:rPr>
          <w:rFonts w:ascii="Georgia" w:hAnsi="Georgia" w:cs="Arial"/>
          <w:lang w:val="es-CO"/>
        </w:rPr>
        <w:t xml:space="preserve">, de </w:t>
      </w:r>
      <w:r w:rsidR="00E23727">
        <w:rPr>
          <w:rFonts w:ascii="Georgia" w:hAnsi="Georgia" w:cs="Arial"/>
          <w:lang w:val="es-CO"/>
        </w:rPr>
        <w:t xml:space="preserve">la conducta punible </w:t>
      </w:r>
      <w:r w:rsidR="00F473CB">
        <w:rPr>
          <w:rFonts w:ascii="Georgia" w:hAnsi="Georgia" w:cs="Arial"/>
          <w:lang w:val="es-CO"/>
        </w:rPr>
        <w:t xml:space="preserve">de </w:t>
      </w:r>
      <w:r w:rsidR="00E23727">
        <w:rPr>
          <w:rFonts w:ascii="Georgia" w:eastAsia="Microsoft YaHei" w:hAnsi="Georgia" w:cs="Arial"/>
          <w:lang w:val="es-CO"/>
        </w:rPr>
        <w:t>fabricación, tráfico y porte</w:t>
      </w:r>
      <w:r w:rsidR="00E23727" w:rsidRPr="009B7427">
        <w:rPr>
          <w:rFonts w:ascii="Georgia" w:hAnsi="Georgia" w:cs="Arial"/>
          <w:lang w:val="es-CO"/>
        </w:rPr>
        <w:t xml:space="preserve"> </w:t>
      </w:r>
      <w:r w:rsidR="00E23727">
        <w:rPr>
          <w:rFonts w:ascii="Georgia" w:hAnsi="Georgia" w:cs="Arial"/>
          <w:lang w:val="es-CO"/>
        </w:rPr>
        <w:t>o tenencia de armas, accesorios, partes o municiones para el uso de defensa personal</w:t>
      </w:r>
      <w:r w:rsidR="00AC35BF" w:rsidRPr="009B7427">
        <w:rPr>
          <w:rFonts w:ascii="Georgia" w:hAnsi="Georgia" w:cs="Arial"/>
          <w:lang w:val="es-CO"/>
        </w:rPr>
        <w:t>.  Se hicieron otros pronunciamientos inherentes a la sanción impuesta.</w:t>
      </w:r>
    </w:p>
    <w:p w:rsidR="00AC35BF" w:rsidRPr="009B7427" w:rsidRDefault="00AC35BF" w:rsidP="00AC35BF">
      <w:pPr>
        <w:pStyle w:val="Corpsdetexte"/>
        <w:spacing w:line="360" w:lineRule="auto"/>
        <w:rPr>
          <w:rFonts w:ascii="Georgia" w:eastAsia="Microsoft YaHei" w:hAnsi="Georgia" w:cs="Arial"/>
          <w:lang w:val="es-CO"/>
        </w:rPr>
      </w:pPr>
    </w:p>
    <w:p w:rsidR="00AC35BF" w:rsidRPr="009B7427" w:rsidRDefault="00AC35BF" w:rsidP="00AC35BF">
      <w:pPr>
        <w:pStyle w:val="Corpsdetexte"/>
        <w:spacing w:line="360" w:lineRule="auto"/>
        <w:rPr>
          <w:rFonts w:ascii="Georgia" w:hAnsi="Georgia" w:cs="Arial"/>
          <w:szCs w:val="24"/>
          <w:lang w:val="es-CO"/>
        </w:rPr>
      </w:pPr>
      <w:r w:rsidRPr="009B7427">
        <w:rPr>
          <w:rFonts w:ascii="Georgia" w:hAnsi="Georgia" w:cs="Arial"/>
          <w:szCs w:val="24"/>
          <w:lang w:val="es-CO"/>
        </w:rPr>
        <w:lastRenderedPageBreak/>
        <w:t xml:space="preserve">Estimó el juzgador de primer grado, que </w:t>
      </w:r>
      <w:r w:rsidR="00E23727">
        <w:rPr>
          <w:rFonts w:ascii="Georgia" w:hAnsi="Georgia" w:cs="Arial"/>
          <w:szCs w:val="24"/>
          <w:lang w:val="es-CO"/>
        </w:rPr>
        <w:t>no existía duda sobre la ocurrencia de</w:t>
      </w:r>
      <w:r w:rsidR="00417F62">
        <w:rPr>
          <w:rFonts w:ascii="Georgia" w:hAnsi="Georgia" w:cs="Arial"/>
          <w:szCs w:val="24"/>
          <w:lang w:val="es-CO"/>
        </w:rPr>
        <w:t xml:space="preserve"> </w:t>
      </w:r>
      <w:r w:rsidR="00E23727">
        <w:rPr>
          <w:rFonts w:ascii="Georgia" w:hAnsi="Georgia" w:cs="Arial"/>
          <w:szCs w:val="24"/>
          <w:lang w:val="es-CO"/>
        </w:rPr>
        <w:t>l</w:t>
      </w:r>
      <w:r w:rsidR="00417F62">
        <w:rPr>
          <w:rFonts w:ascii="Georgia" w:hAnsi="Georgia" w:cs="Arial"/>
          <w:szCs w:val="24"/>
          <w:lang w:val="es-CO"/>
        </w:rPr>
        <w:t>a conducta ilícita</w:t>
      </w:r>
      <w:r w:rsidR="00E23727">
        <w:rPr>
          <w:rFonts w:ascii="Georgia" w:hAnsi="Georgia" w:cs="Arial"/>
          <w:szCs w:val="24"/>
          <w:lang w:val="es-CO"/>
        </w:rPr>
        <w:t xml:space="preserve">, pues se acreditó con: (i) El </w:t>
      </w:r>
      <w:proofErr w:type="spellStart"/>
      <w:r w:rsidR="00E23727">
        <w:rPr>
          <w:rFonts w:ascii="Georgia" w:hAnsi="Georgia" w:cs="Arial"/>
          <w:szCs w:val="24"/>
          <w:lang w:val="es-CO"/>
        </w:rPr>
        <w:t>experticio</w:t>
      </w:r>
      <w:proofErr w:type="spellEnd"/>
      <w:r w:rsidR="00E23727">
        <w:rPr>
          <w:rFonts w:ascii="Georgia" w:hAnsi="Georgia" w:cs="Arial"/>
          <w:szCs w:val="24"/>
          <w:lang w:val="es-CO"/>
        </w:rPr>
        <w:t xml:space="preserve"> técnico de balística practicado a las armas incautadas; (ii) El informe de policía da cuenta de la captura en situación de fragancia; y, más contundente a</w:t>
      </w:r>
      <w:r w:rsidR="00417F62">
        <w:rPr>
          <w:rFonts w:ascii="Georgia" w:hAnsi="Georgia" w:cs="Arial"/>
          <w:szCs w:val="24"/>
          <w:lang w:val="es-CO"/>
        </w:rPr>
        <w:t>u</w:t>
      </w:r>
      <w:r w:rsidR="00E23727">
        <w:rPr>
          <w:rFonts w:ascii="Georgia" w:hAnsi="Georgia" w:cs="Arial"/>
          <w:szCs w:val="24"/>
          <w:lang w:val="es-CO"/>
        </w:rPr>
        <w:t xml:space="preserve">n, (iii) La aceptación voluntaria de los menores en la audiencia de imputación. </w:t>
      </w:r>
    </w:p>
    <w:p w:rsidR="00AC35BF" w:rsidRPr="009B7427" w:rsidRDefault="00AC35BF" w:rsidP="00AC35BF">
      <w:pPr>
        <w:pStyle w:val="Corpsdetexte"/>
        <w:spacing w:line="360" w:lineRule="auto"/>
        <w:rPr>
          <w:rFonts w:ascii="Georgia" w:hAnsi="Georgia" w:cs="Arial"/>
          <w:szCs w:val="24"/>
          <w:lang w:val="es-CO"/>
        </w:rPr>
      </w:pPr>
    </w:p>
    <w:p w:rsidR="00AC35BF" w:rsidRPr="009B7427" w:rsidRDefault="00AC35BF" w:rsidP="00AC35BF">
      <w:pPr>
        <w:pStyle w:val="Corpsdetexte"/>
        <w:spacing w:line="360" w:lineRule="auto"/>
        <w:rPr>
          <w:rFonts w:ascii="Georgia" w:hAnsi="Georgia" w:cs="Arial"/>
          <w:szCs w:val="24"/>
          <w:lang w:val="es-CO"/>
        </w:rPr>
      </w:pPr>
      <w:r w:rsidRPr="009B7427">
        <w:rPr>
          <w:rFonts w:ascii="Georgia" w:hAnsi="Georgia" w:cs="Arial"/>
          <w:szCs w:val="24"/>
          <w:lang w:val="es-CO"/>
        </w:rPr>
        <w:t xml:space="preserve">Al individualizar la sanción mencionó que cuando los adolescentes infringen la ley penal, las </w:t>
      </w:r>
      <w:r w:rsidR="00417F62">
        <w:rPr>
          <w:rFonts w:ascii="Georgia" w:hAnsi="Georgia" w:cs="Arial"/>
          <w:szCs w:val="24"/>
          <w:lang w:val="es-CO"/>
        </w:rPr>
        <w:t>medidas</w:t>
      </w:r>
      <w:r w:rsidRPr="009B7427">
        <w:rPr>
          <w:rFonts w:ascii="Georgia" w:hAnsi="Georgia" w:cs="Arial"/>
          <w:szCs w:val="24"/>
          <w:lang w:val="es-CO"/>
        </w:rPr>
        <w:t xml:space="preserve"> deben ser de índole protector, educativo y restaurativo, </w:t>
      </w:r>
      <w:r w:rsidR="00BA52A1">
        <w:rPr>
          <w:rFonts w:ascii="Georgia" w:hAnsi="Georgia" w:cs="Arial"/>
          <w:szCs w:val="24"/>
          <w:lang w:val="es-CO"/>
        </w:rPr>
        <w:t xml:space="preserve">acorde con </w:t>
      </w:r>
      <w:r w:rsidRPr="009B7427">
        <w:rPr>
          <w:rFonts w:ascii="Georgia" w:hAnsi="Georgia" w:cs="Arial"/>
          <w:szCs w:val="24"/>
          <w:lang w:val="es-CO"/>
        </w:rPr>
        <w:t>la previsión del artículo 187 del CIA,</w:t>
      </w:r>
      <w:r w:rsidR="00417F62">
        <w:rPr>
          <w:rFonts w:ascii="Georgia" w:hAnsi="Georgia" w:cs="Arial"/>
          <w:szCs w:val="24"/>
          <w:lang w:val="es-CO"/>
        </w:rPr>
        <w:t xml:space="preserve"> y</w:t>
      </w:r>
      <w:r w:rsidR="00BA52A1">
        <w:rPr>
          <w:rFonts w:ascii="Georgia" w:hAnsi="Georgia" w:cs="Arial"/>
          <w:szCs w:val="24"/>
          <w:lang w:val="es-CO"/>
        </w:rPr>
        <w:t xml:space="preserve">, en </w:t>
      </w:r>
      <w:r w:rsidR="00BA52A1" w:rsidRPr="009B7427">
        <w:rPr>
          <w:rFonts w:ascii="Georgia" w:hAnsi="Georgia" w:cs="Arial"/>
          <w:szCs w:val="24"/>
          <w:lang w:val="es-CO"/>
        </w:rPr>
        <w:t>e</w:t>
      </w:r>
      <w:r w:rsidR="00BA52A1">
        <w:rPr>
          <w:rFonts w:ascii="Georgia" w:hAnsi="Georgia" w:cs="Arial"/>
          <w:szCs w:val="24"/>
          <w:lang w:val="es-CO"/>
        </w:rPr>
        <w:t xml:space="preserve">l caso concreto, dada </w:t>
      </w:r>
      <w:r w:rsidR="00B004E9">
        <w:rPr>
          <w:rFonts w:ascii="Georgia" w:hAnsi="Georgia" w:cs="Arial"/>
          <w:szCs w:val="24"/>
          <w:lang w:val="es-CO"/>
        </w:rPr>
        <w:t xml:space="preserve">la reiteración en la infracción de la ley (Homicidio, porte de estupefacientes y violencia intrafamiliar) </w:t>
      </w:r>
      <w:r w:rsidRPr="009B7427">
        <w:rPr>
          <w:rFonts w:ascii="Georgia" w:hAnsi="Georgia" w:cs="Arial"/>
          <w:szCs w:val="24"/>
          <w:lang w:val="es-CO"/>
        </w:rPr>
        <w:t xml:space="preserve">y las condiciones particulares de </w:t>
      </w:r>
      <w:r w:rsidR="00B004E9">
        <w:rPr>
          <w:rFonts w:ascii="Georgia" w:hAnsi="Georgia" w:cs="Arial"/>
          <w:szCs w:val="24"/>
          <w:lang w:val="es-CO"/>
        </w:rPr>
        <w:t>los adolescentes</w:t>
      </w:r>
      <w:r w:rsidRPr="009B7427">
        <w:rPr>
          <w:rFonts w:ascii="Georgia" w:hAnsi="Georgia" w:cs="Arial"/>
          <w:szCs w:val="24"/>
          <w:lang w:val="es-CO"/>
        </w:rPr>
        <w:t xml:space="preserve">, </w:t>
      </w:r>
      <w:r w:rsidR="00417F62" w:rsidRPr="009B7427">
        <w:rPr>
          <w:rFonts w:ascii="Georgia" w:hAnsi="Georgia" w:cs="Arial"/>
          <w:szCs w:val="24"/>
          <w:lang w:val="es-CO"/>
        </w:rPr>
        <w:t>conocidas</w:t>
      </w:r>
      <w:r w:rsidRPr="009B7427">
        <w:rPr>
          <w:rFonts w:ascii="Georgia" w:hAnsi="Georgia" w:cs="Arial"/>
          <w:szCs w:val="24"/>
          <w:lang w:val="es-CO"/>
        </w:rPr>
        <w:t xml:space="preserve"> con l</w:t>
      </w:r>
      <w:r w:rsidR="00B004E9">
        <w:rPr>
          <w:rFonts w:ascii="Georgia" w:hAnsi="Georgia" w:cs="Arial"/>
          <w:szCs w:val="24"/>
          <w:lang w:val="es-CO"/>
        </w:rPr>
        <w:t>os</w:t>
      </w:r>
      <w:r w:rsidRPr="009B7427">
        <w:rPr>
          <w:rFonts w:ascii="Georgia" w:hAnsi="Georgia" w:cs="Arial"/>
          <w:szCs w:val="24"/>
          <w:lang w:val="es-CO"/>
        </w:rPr>
        <w:t xml:space="preserve"> informe</w:t>
      </w:r>
      <w:r w:rsidR="00B004E9">
        <w:rPr>
          <w:rFonts w:ascii="Georgia" w:hAnsi="Georgia" w:cs="Arial"/>
          <w:szCs w:val="24"/>
          <w:lang w:val="es-CO"/>
        </w:rPr>
        <w:t>s</w:t>
      </w:r>
      <w:r w:rsidRPr="009B7427">
        <w:rPr>
          <w:rFonts w:ascii="Georgia" w:hAnsi="Georgia" w:cs="Arial"/>
          <w:szCs w:val="24"/>
          <w:lang w:val="es-CO"/>
        </w:rPr>
        <w:t xml:space="preserve"> </w:t>
      </w:r>
      <w:r w:rsidR="00B004E9">
        <w:rPr>
          <w:rFonts w:ascii="Georgia" w:hAnsi="Georgia" w:cs="Arial"/>
          <w:szCs w:val="24"/>
          <w:lang w:val="es-CO"/>
        </w:rPr>
        <w:t xml:space="preserve">de la Fiscalía y </w:t>
      </w:r>
      <w:r w:rsidRPr="009B7427">
        <w:rPr>
          <w:rFonts w:ascii="Georgia" w:hAnsi="Georgia" w:cs="Arial"/>
          <w:szCs w:val="24"/>
          <w:lang w:val="es-CO"/>
        </w:rPr>
        <w:t>la Defensoría de Familia</w:t>
      </w:r>
      <w:r w:rsidR="00B004E9">
        <w:rPr>
          <w:rFonts w:ascii="Georgia" w:hAnsi="Georgia" w:cs="Arial"/>
          <w:szCs w:val="24"/>
          <w:lang w:val="es-CO"/>
        </w:rPr>
        <w:t>;</w:t>
      </w:r>
      <w:r w:rsidRPr="009B7427">
        <w:rPr>
          <w:rFonts w:ascii="Georgia" w:hAnsi="Georgia" w:cs="Arial"/>
          <w:szCs w:val="24"/>
          <w:lang w:val="es-CO"/>
        </w:rPr>
        <w:t xml:space="preserve"> la sanción que mejor se </w:t>
      </w:r>
      <w:r w:rsidR="00B004E9" w:rsidRPr="009B7427">
        <w:rPr>
          <w:rFonts w:ascii="Georgia" w:hAnsi="Georgia" w:cs="Arial"/>
          <w:szCs w:val="24"/>
          <w:lang w:val="es-CO"/>
        </w:rPr>
        <w:t>ajust</w:t>
      </w:r>
      <w:r w:rsidR="00BA52A1">
        <w:rPr>
          <w:rFonts w:ascii="Georgia" w:hAnsi="Georgia" w:cs="Arial"/>
          <w:szCs w:val="24"/>
          <w:lang w:val="es-CO"/>
        </w:rPr>
        <w:t>ab</w:t>
      </w:r>
      <w:r w:rsidR="00B004E9" w:rsidRPr="009B7427">
        <w:rPr>
          <w:rFonts w:ascii="Georgia" w:hAnsi="Georgia" w:cs="Arial"/>
          <w:szCs w:val="24"/>
          <w:lang w:val="es-CO"/>
        </w:rPr>
        <w:t>a</w:t>
      </w:r>
      <w:r w:rsidRPr="009B7427">
        <w:rPr>
          <w:rFonts w:ascii="Georgia" w:hAnsi="Georgia" w:cs="Arial"/>
          <w:szCs w:val="24"/>
          <w:lang w:val="es-CO"/>
        </w:rPr>
        <w:t xml:space="preserve"> e</w:t>
      </w:r>
      <w:r w:rsidR="00BA52A1">
        <w:rPr>
          <w:rFonts w:ascii="Georgia" w:hAnsi="Georgia" w:cs="Arial"/>
          <w:szCs w:val="24"/>
          <w:lang w:val="es-CO"/>
        </w:rPr>
        <w:t>ra</w:t>
      </w:r>
      <w:r w:rsidRPr="009B7427">
        <w:rPr>
          <w:rFonts w:ascii="Georgia" w:hAnsi="Georgia" w:cs="Arial"/>
          <w:szCs w:val="24"/>
          <w:lang w:val="es-CO"/>
        </w:rPr>
        <w:t xml:space="preserve"> el internamiento.</w:t>
      </w:r>
      <w:r w:rsidR="00B004E9">
        <w:rPr>
          <w:rFonts w:ascii="Georgia" w:hAnsi="Georgia" w:cs="Arial"/>
          <w:szCs w:val="24"/>
          <w:lang w:val="es-CO"/>
        </w:rPr>
        <w:t xml:space="preserve"> Precisó </w:t>
      </w:r>
      <w:r w:rsidR="00E1043C">
        <w:rPr>
          <w:rFonts w:ascii="Georgia" w:hAnsi="Georgia" w:cs="Arial"/>
          <w:szCs w:val="24"/>
          <w:lang w:val="es-CO"/>
        </w:rPr>
        <w:t>que frente a JAMR, como estaba por cuenta de otro despacho, una vez cesar</w:t>
      </w:r>
      <w:r w:rsidR="00417F62">
        <w:rPr>
          <w:rFonts w:ascii="Georgia" w:hAnsi="Georgia" w:cs="Arial"/>
          <w:szCs w:val="24"/>
          <w:lang w:val="es-CO"/>
        </w:rPr>
        <w:t>a</w:t>
      </w:r>
      <w:r w:rsidR="00E1043C">
        <w:rPr>
          <w:rFonts w:ascii="Georgia" w:hAnsi="Georgia" w:cs="Arial"/>
          <w:szCs w:val="24"/>
          <w:lang w:val="es-CO"/>
        </w:rPr>
        <w:t xml:space="preserve"> esa detención pasaría a cumplir la aquí </w:t>
      </w:r>
      <w:r w:rsidR="00417F62">
        <w:rPr>
          <w:rFonts w:ascii="Georgia" w:hAnsi="Georgia" w:cs="Arial"/>
          <w:szCs w:val="24"/>
          <w:lang w:val="es-CO"/>
        </w:rPr>
        <w:t>adoptada</w:t>
      </w:r>
      <w:r w:rsidR="00764BB8">
        <w:rPr>
          <w:rFonts w:ascii="Georgia" w:hAnsi="Georgia" w:cs="Arial"/>
          <w:szCs w:val="24"/>
          <w:lang w:val="es-CO"/>
        </w:rPr>
        <w:t xml:space="preserve"> </w:t>
      </w:r>
      <w:r w:rsidR="00764BB8" w:rsidRPr="009B7427">
        <w:rPr>
          <w:rFonts w:ascii="Georgia" w:hAnsi="Georgia" w:cs="Arial"/>
          <w:szCs w:val="22"/>
          <w:lang w:val="es-CO"/>
        </w:rPr>
        <w:t>(Folios 3</w:t>
      </w:r>
      <w:r w:rsidR="00764BB8">
        <w:rPr>
          <w:rFonts w:ascii="Georgia" w:hAnsi="Georgia" w:cs="Arial"/>
          <w:szCs w:val="22"/>
          <w:lang w:val="es-CO"/>
        </w:rPr>
        <w:t>0</w:t>
      </w:r>
      <w:r w:rsidR="00764BB8" w:rsidRPr="009B7427">
        <w:rPr>
          <w:rFonts w:ascii="Georgia" w:hAnsi="Georgia" w:cs="Arial"/>
          <w:szCs w:val="22"/>
          <w:lang w:val="es-CO"/>
        </w:rPr>
        <w:t xml:space="preserve"> a </w:t>
      </w:r>
      <w:r w:rsidR="00764BB8">
        <w:rPr>
          <w:rFonts w:ascii="Georgia" w:hAnsi="Georgia" w:cs="Arial"/>
          <w:szCs w:val="22"/>
          <w:lang w:val="es-CO"/>
        </w:rPr>
        <w:t>33</w:t>
      </w:r>
      <w:r w:rsidR="00764BB8" w:rsidRPr="009B7427">
        <w:rPr>
          <w:rFonts w:ascii="Georgia" w:hAnsi="Georgia" w:cs="Arial"/>
          <w:szCs w:val="22"/>
          <w:lang w:val="es-CO"/>
        </w:rPr>
        <w:t>,</w:t>
      </w:r>
      <w:r w:rsidR="00764BB8">
        <w:rPr>
          <w:rFonts w:ascii="Georgia" w:hAnsi="Georgia" w:cs="Arial"/>
          <w:szCs w:val="22"/>
          <w:lang w:val="es-CO"/>
        </w:rPr>
        <w:t xml:space="preserve"> ib.)</w:t>
      </w:r>
      <w:r w:rsidR="00E1043C">
        <w:rPr>
          <w:rFonts w:ascii="Georgia" w:hAnsi="Georgia" w:cs="Arial"/>
          <w:szCs w:val="24"/>
          <w:lang w:val="es-CO"/>
        </w:rPr>
        <w:t xml:space="preserve">. </w:t>
      </w:r>
    </w:p>
    <w:p w:rsidR="00AC35BF" w:rsidRPr="009B7427" w:rsidRDefault="00AC35BF" w:rsidP="00AC35BF">
      <w:pPr>
        <w:pStyle w:val="Corpsdetexte"/>
        <w:spacing w:line="360" w:lineRule="auto"/>
        <w:rPr>
          <w:rFonts w:ascii="Georgia" w:hAnsi="Georgia" w:cs="Arial"/>
          <w:szCs w:val="24"/>
          <w:lang w:val="es-CO"/>
        </w:rPr>
      </w:pPr>
    </w:p>
    <w:p w:rsidR="00AC35BF" w:rsidRPr="00B77ECB" w:rsidRDefault="00B77ECB" w:rsidP="00AC35BF">
      <w:pPr>
        <w:pStyle w:val="Corpsdetexte"/>
        <w:numPr>
          <w:ilvl w:val="0"/>
          <w:numId w:val="3"/>
        </w:numPr>
        <w:spacing w:line="360" w:lineRule="auto"/>
        <w:rPr>
          <w:rFonts w:ascii="Georgia" w:hAnsi="Georgia" w:cs="Arial"/>
          <w:bCs/>
          <w:smallCaps/>
          <w:szCs w:val="22"/>
          <w:lang w:val="es-CO"/>
        </w:rPr>
      </w:pPr>
      <w:r w:rsidRPr="00B77ECB">
        <w:rPr>
          <w:rFonts w:ascii="Georgia" w:hAnsi="Georgia" w:cs="Arial"/>
          <w:smallCaps/>
          <w:szCs w:val="22"/>
          <w:lang w:val="es-CO"/>
        </w:rPr>
        <w:t>el resumen de la alzada</w:t>
      </w:r>
    </w:p>
    <w:p w:rsidR="00AC35BF" w:rsidRPr="009B7427" w:rsidRDefault="00AC35BF" w:rsidP="00AC35BF">
      <w:pPr>
        <w:pStyle w:val="Corpsdetexte"/>
        <w:spacing w:line="360" w:lineRule="auto"/>
        <w:rPr>
          <w:rFonts w:ascii="Georgia" w:hAnsi="Georgia" w:cs="Arial"/>
          <w:bCs/>
          <w:szCs w:val="24"/>
          <w:lang w:val="es-CO"/>
        </w:rPr>
      </w:pPr>
    </w:p>
    <w:p w:rsidR="00AC35BF" w:rsidRPr="009B7427" w:rsidRDefault="00E1043C" w:rsidP="00764BB8">
      <w:pPr>
        <w:pStyle w:val="Corpsdetexte"/>
        <w:spacing w:line="360" w:lineRule="auto"/>
        <w:rPr>
          <w:rFonts w:ascii="Georgia" w:hAnsi="Georgia" w:cs="Arial"/>
          <w:bCs/>
          <w:szCs w:val="24"/>
          <w:lang w:val="es-CO"/>
        </w:rPr>
      </w:pPr>
      <w:r>
        <w:rPr>
          <w:rFonts w:ascii="Georgia" w:hAnsi="Georgia" w:cs="Arial"/>
          <w:bCs/>
          <w:szCs w:val="24"/>
          <w:lang w:val="es-CO"/>
        </w:rPr>
        <w:t xml:space="preserve">La Defensora Pública </w:t>
      </w:r>
      <w:r w:rsidR="00AC35BF" w:rsidRPr="009B7427">
        <w:rPr>
          <w:rFonts w:ascii="Georgia" w:hAnsi="Georgia" w:cs="Arial"/>
          <w:bCs/>
          <w:szCs w:val="24"/>
          <w:lang w:val="es-CO"/>
        </w:rPr>
        <w:t>de</w:t>
      </w:r>
      <w:r>
        <w:rPr>
          <w:rFonts w:ascii="Georgia" w:hAnsi="Georgia" w:cs="Arial"/>
          <w:bCs/>
          <w:szCs w:val="24"/>
          <w:lang w:val="es-CO"/>
        </w:rPr>
        <w:t xml:space="preserve"> </w:t>
      </w:r>
      <w:r w:rsidR="00AC35BF" w:rsidRPr="009B7427">
        <w:rPr>
          <w:rFonts w:ascii="Georgia" w:hAnsi="Georgia" w:cs="Arial"/>
          <w:bCs/>
          <w:szCs w:val="24"/>
          <w:lang w:val="es-CO"/>
        </w:rPr>
        <w:t>l</w:t>
      </w:r>
      <w:r>
        <w:rPr>
          <w:rFonts w:ascii="Georgia" w:hAnsi="Georgia" w:cs="Arial"/>
          <w:bCs/>
          <w:szCs w:val="24"/>
          <w:lang w:val="es-CO"/>
        </w:rPr>
        <w:t>os</w:t>
      </w:r>
      <w:r w:rsidR="00AC35BF" w:rsidRPr="009B7427">
        <w:rPr>
          <w:rFonts w:ascii="Georgia" w:hAnsi="Georgia" w:cs="Arial"/>
          <w:bCs/>
          <w:szCs w:val="24"/>
          <w:lang w:val="es-CO"/>
        </w:rPr>
        <w:t xml:space="preserve"> acusado</w:t>
      </w:r>
      <w:r>
        <w:rPr>
          <w:rFonts w:ascii="Georgia" w:hAnsi="Georgia" w:cs="Arial"/>
          <w:bCs/>
          <w:szCs w:val="24"/>
          <w:lang w:val="es-CO"/>
        </w:rPr>
        <w:t>s</w:t>
      </w:r>
      <w:r w:rsidR="00AC35BF" w:rsidRPr="009B7427">
        <w:rPr>
          <w:rFonts w:ascii="Georgia" w:hAnsi="Georgia" w:cs="Arial"/>
          <w:bCs/>
          <w:szCs w:val="24"/>
          <w:lang w:val="es-CO"/>
        </w:rPr>
        <w:t xml:space="preserve"> censura la decisión y pide se </w:t>
      </w:r>
      <w:r>
        <w:rPr>
          <w:rFonts w:ascii="Georgia" w:hAnsi="Georgia" w:cs="Arial"/>
          <w:bCs/>
          <w:szCs w:val="24"/>
          <w:lang w:val="es-CO"/>
        </w:rPr>
        <w:t>modifique</w:t>
      </w:r>
      <w:r w:rsidR="00AC35BF" w:rsidRPr="009B7427">
        <w:rPr>
          <w:rFonts w:ascii="Georgia" w:hAnsi="Georgia" w:cs="Arial"/>
          <w:bCs/>
          <w:szCs w:val="24"/>
          <w:lang w:val="es-CO"/>
        </w:rPr>
        <w:t>, p</w:t>
      </w:r>
      <w:r w:rsidR="00764BB8">
        <w:rPr>
          <w:rFonts w:ascii="Georgia" w:hAnsi="Georgia" w:cs="Arial"/>
          <w:bCs/>
          <w:szCs w:val="24"/>
          <w:lang w:val="es-CO"/>
        </w:rPr>
        <w:t>orque los adolescentes tienen arraigo, apoyo familiar y además aceptaron los cargos, razones que dan lugar a flexibilizar la sanción. Expone que el bloque de constitucionalidad imperante en nuestro país, señala que la privación de la libertad es la sanción más drástica y de fijarse</w:t>
      </w:r>
      <w:r w:rsidR="00417F62">
        <w:rPr>
          <w:rFonts w:ascii="Georgia" w:hAnsi="Georgia" w:cs="Arial"/>
          <w:bCs/>
          <w:szCs w:val="24"/>
          <w:lang w:val="es-CO"/>
        </w:rPr>
        <w:t>,</w:t>
      </w:r>
      <w:r w:rsidR="00764BB8">
        <w:rPr>
          <w:rFonts w:ascii="Georgia" w:hAnsi="Georgia" w:cs="Arial"/>
          <w:bCs/>
          <w:szCs w:val="24"/>
          <w:lang w:val="es-CO"/>
        </w:rPr>
        <w:t xml:space="preserve"> debe ser por el menor tiempo posible, lo cual se contraviene con la aquí establecida. </w:t>
      </w:r>
    </w:p>
    <w:p w:rsidR="00AC35BF" w:rsidRPr="009B7427" w:rsidRDefault="00AC35BF" w:rsidP="00AC35BF">
      <w:pPr>
        <w:pStyle w:val="Corpsdetexte"/>
        <w:spacing w:line="360" w:lineRule="auto"/>
        <w:rPr>
          <w:rFonts w:ascii="Georgia" w:hAnsi="Georgia" w:cs="Arial"/>
          <w:bCs/>
          <w:szCs w:val="24"/>
          <w:lang w:val="es-CO"/>
        </w:rPr>
      </w:pPr>
    </w:p>
    <w:p w:rsidR="00764BB8" w:rsidRPr="009B7427" w:rsidRDefault="00AC35BF" w:rsidP="00764BB8">
      <w:pPr>
        <w:pStyle w:val="Corpsdetexte"/>
        <w:spacing w:line="360" w:lineRule="auto"/>
        <w:rPr>
          <w:rFonts w:ascii="Georgia" w:hAnsi="Georgia" w:cs="Arial"/>
          <w:bCs/>
          <w:szCs w:val="24"/>
          <w:lang w:val="es-CO"/>
        </w:rPr>
      </w:pPr>
      <w:r w:rsidRPr="009B7427">
        <w:rPr>
          <w:rFonts w:ascii="Georgia" w:hAnsi="Georgia" w:cs="Arial"/>
          <w:bCs/>
          <w:szCs w:val="24"/>
          <w:lang w:val="es-CO"/>
        </w:rPr>
        <w:t>Así mismo, considera que la s</w:t>
      </w:r>
      <w:r w:rsidR="00764BB8">
        <w:rPr>
          <w:rFonts w:ascii="Georgia" w:hAnsi="Georgia" w:cs="Arial"/>
          <w:bCs/>
          <w:szCs w:val="24"/>
          <w:lang w:val="es-CO"/>
        </w:rPr>
        <w:t>anción vulnera el derecho a la igualdad de los menores, porque en otros casos, sancionados por igual delito, no se ha impuesto privación a la libertad</w:t>
      </w:r>
      <w:r w:rsidR="00864F79">
        <w:rPr>
          <w:rFonts w:ascii="Georgia" w:hAnsi="Georgia" w:cs="Arial"/>
          <w:bCs/>
          <w:szCs w:val="24"/>
          <w:lang w:val="es-CO"/>
        </w:rPr>
        <w:t>. Finalmente, propone que se aplique el sistema de cuartos</w:t>
      </w:r>
      <w:r w:rsidR="00764BB8">
        <w:rPr>
          <w:rFonts w:ascii="Georgia" w:hAnsi="Georgia" w:cs="Arial"/>
          <w:bCs/>
          <w:szCs w:val="24"/>
          <w:lang w:val="es-CO"/>
        </w:rPr>
        <w:t xml:space="preserve"> (Folios 35 a 38, </w:t>
      </w:r>
      <w:r w:rsidR="00764BB8" w:rsidRPr="009B7427">
        <w:rPr>
          <w:rFonts w:ascii="Georgia" w:hAnsi="Georgia" w:cs="Arial"/>
          <w:szCs w:val="22"/>
          <w:lang w:val="es-CO"/>
        </w:rPr>
        <w:t>ib.)</w:t>
      </w:r>
      <w:r w:rsidR="00764BB8">
        <w:rPr>
          <w:rFonts w:ascii="Georgia" w:hAnsi="Georgia" w:cs="Arial"/>
          <w:szCs w:val="22"/>
          <w:lang w:val="es-CO"/>
        </w:rPr>
        <w:t>.</w:t>
      </w:r>
    </w:p>
    <w:p w:rsidR="00AC35BF" w:rsidRPr="009B7427" w:rsidRDefault="00AC35BF" w:rsidP="00AC35BF">
      <w:pPr>
        <w:pStyle w:val="Corpsdetexte"/>
        <w:spacing w:line="360" w:lineRule="auto"/>
        <w:rPr>
          <w:rFonts w:ascii="Georgia" w:hAnsi="Georgia" w:cs="Arial"/>
          <w:bCs/>
          <w:szCs w:val="24"/>
          <w:lang w:val="es-CO"/>
        </w:rPr>
      </w:pPr>
    </w:p>
    <w:p w:rsidR="00AC35BF" w:rsidRPr="00B77ECB" w:rsidRDefault="00B77ECB" w:rsidP="00AC35BF">
      <w:pPr>
        <w:pStyle w:val="Paragraphedeliste"/>
        <w:numPr>
          <w:ilvl w:val="0"/>
          <w:numId w:val="3"/>
        </w:numPr>
        <w:spacing w:line="360" w:lineRule="auto"/>
        <w:jc w:val="both"/>
        <w:rPr>
          <w:rFonts w:ascii="Georgia" w:hAnsi="Georgia" w:cs="Arial"/>
          <w:smallCaps/>
          <w:sz w:val="24"/>
          <w:szCs w:val="24"/>
          <w:lang w:val="es-CO"/>
        </w:rPr>
      </w:pPr>
      <w:r w:rsidRPr="00B77ECB">
        <w:rPr>
          <w:rFonts w:ascii="Georgia" w:hAnsi="Georgia" w:cs="Arial"/>
          <w:smallCaps/>
          <w:sz w:val="24"/>
          <w:szCs w:val="24"/>
          <w:lang w:val="es-CO"/>
        </w:rPr>
        <w:t>la síntesis de la parte no recurrente</w:t>
      </w:r>
    </w:p>
    <w:p w:rsidR="00AC35BF" w:rsidRPr="009B7427" w:rsidRDefault="00AC35BF" w:rsidP="00AC35BF">
      <w:pPr>
        <w:pStyle w:val="Paragraphedeliste"/>
        <w:spacing w:line="360" w:lineRule="auto"/>
        <w:ind w:left="0"/>
        <w:jc w:val="both"/>
        <w:rPr>
          <w:rFonts w:ascii="Georgia" w:eastAsia="Microsoft YaHei" w:hAnsi="Georgia" w:cs="Arial"/>
          <w:spacing w:val="-6"/>
          <w:sz w:val="24"/>
          <w:szCs w:val="24"/>
          <w:lang w:val="es-CO"/>
        </w:rPr>
      </w:pPr>
    </w:p>
    <w:p w:rsidR="00864F79" w:rsidRPr="00864F79" w:rsidRDefault="00AC35BF" w:rsidP="00864F79">
      <w:pPr>
        <w:pStyle w:val="Paragraphedeliste"/>
        <w:spacing w:line="360" w:lineRule="auto"/>
        <w:ind w:left="0"/>
        <w:jc w:val="both"/>
        <w:rPr>
          <w:rFonts w:ascii="Georgia" w:eastAsia="Microsoft YaHei" w:hAnsi="Georgia" w:cs="Arial"/>
          <w:spacing w:val="-6"/>
          <w:sz w:val="24"/>
          <w:szCs w:val="24"/>
          <w:lang w:val="es-CO"/>
        </w:rPr>
      </w:pPr>
      <w:r w:rsidRPr="009B7427">
        <w:rPr>
          <w:rFonts w:ascii="Georgia" w:eastAsia="Microsoft YaHei" w:hAnsi="Georgia" w:cs="Arial"/>
          <w:spacing w:val="-6"/>
          <w:sz w:val="24"/>
          <w:szCs w:val="24"/>
          <w:lang w:val="es-CO"/>
        </w:rPr>
        <w:t xml:space="preserve">El Ministerio Público mencionó que está de acuerdo con la decisión cuestionada, pues </w:t>
      </w:r>
      <w:r w:rsidR="00170163">
        <w:rPr>
          <w:rFonts w:ascii="Georgia" w:eastAsia="Microsoft YaHei" w:hAnsi="Georgia" w:cs="Arial"/>
          <w:spacing w:val="-6"/>
          <w:sz w:val="24"/>
          <w:szCs w:val="24"/>
          <w:lang w:val="es-CO"/>
        </w:rPr>
        <w:t>se</w:t>
      </w:r>
      <w:r w:rsidR="002C03DF">
        <w:rPr>
          <w:rFonts w:ascii="Georgia" w:eastAsia="Microsoft YaHei" w:hAnsi="Georgia" w:cs="Arial"/>
          <w:spacing w:val="-6"/>
          <w:sz w:val="24"/>
          <w:szCs w:val="24"/>
          <w:lang w:val="es-CO"/>
        </w:rPr>
        <w:t xml:space="preserve"> fundamenta en la </w:t>
      </w:r>
      <w:r w:rsidR="00A027B8">
        <w:rPr>
          <w:rFonts w:ascii="Georgia" w:eastAsia="Microsoft YaHei" w:hAnsi="Georgia" w:cs="Arial"/>
          <w:spacing w:val="-6"/>
          <w:sz w:val="24"/>
          <w:szCs w:val="24"/>
          <w:lang w:val="es-CO"/>
        </w:rPr>
        <w:t xml:space="preserve">intervención que debe hacer el Estado, frente a estos adolescentes, que en diferentes ocasiones han sido procesados y sin que hayan respondido a </w:t>
      </w:r>
      <w:r w:rsidR="00417F62">
        <w:rPr>
          <w:rFonts w:ascii="Georgia" w:eastAsia="Microsoft YaHei" w:hAnsi="Georgia" w:cs="Arial"/>
          <w:spacing w:val="-6"/>
          <w:sz w:val="24"/>
          <w:szCs w:val="24"/>
          <w:lang w:val="es-CO"/>
        </w:rPr>
        <w:t>es</w:t>
      </w:r>
      <w:r w:rsidR="00A027B8">
        <w:rPr>
          <w:rFonts w:ascii="Georgia" w:eastAsia="Microsoft YaHei" w:hAnsi="Georgia" w:cs="Arial"/>
          <w:spacing w:val="-6"/>
          <w:sz w:val="24"/>
          <w:szCs w:val="24"/>
          <w:lang w:val="es-CO"/>
        </w:rPr>
        <w:t>as medidas impuestas. En lo que respecta al número de meses, también responde a las circunstancias de los menores y que por ello, ni existen</w:t>
      </w:r>
      <w:r w:rsidR="00864F79">
        <w:rPr>
          <w:rFonts w:ascii="Georgia" w:eastAsia="Microsoft YaHei" w:hAnsi="Georgia" w:cs="Arial"/>
          <w:spacing w:val="-6"/>
          <w:sz w:val="24"/>
          <w:szCs w:val="24"/>
          <w:lang w:val="es-CO"/>
        </w:rPr>
        <w:t>,</w:t>
      </w:r>
      <w:r w:rsidR="00A027B8">
        <w:rPr>
          <w:rFonts w:ascii="Georgia" w:eastAsia="Microsoft YaHei" w:hAnsi="Georgia" w:cs="Arial"/>
          <w:spacing w:val="-6"/>
          <w:sz w:val="24"/>
          <w:szCs w:val="24"/>
          <w:lang w:val="es-CO"/>
        </w:rPr>
        <w:t xml:space="preserve"> </w:t>
      </w:r>
      <w:r w:rsidR="00417F62">
        <w:rPr>
          <w:rFonts w:ascii="Georgia" w:eastAsia="Microsoft YaHei" w:hAnsi="Georgia" w:cs="Arial"/>
          <w:spacing w:val="-6"/>
          <w:sz w:val="24"/>
          <w:szCs w:val="24"/>
          <w:lang w:val="es-CO"/>
        </w:rPr>
        <w:t xml:space="preserve">ni </w:t>
      </w:r>
      <w:r w:rsidR="00A027B8">
        <w:rPr>
          <w:rFonts w:ascii="Georgia" w:eastAsia="Microsoft YaHei" w:hAnsi="Georgia" w:cs="Arial"/>
          <w:spacing w:val="-6"/>
          <w:sz w:val="24"/>
          <w:szCs w:val="24"/>
          <w:lang w:val="es-CO"/>
        </w:rPr>
        <w:t>se dieron razones</w:t>
      </w:r>
      <w:r w:rsidR="00D86B94">
        <w:rPr>
          <w:rFonts w:ascii="Georgia" w:eastAsia="Microsoft YaHei" w:hAnsi="Georgia" w:cs="Arial"/>
          <w:spacing w:val="-6"/>
          <w:sz w:val="24"/>
          <w:szCs w:val="24"/>
          <w:lang w:val="es-CO"/>
        </w:rPr>
        <w:t xml:space="preserve"> adicionales</w:t>
      </w:r>
      <w:r w:rsidR="00A027B8">
        <w:rPr>
          <w:rFonts w:ascii="Georgia" w:eastAsia="Microsoft YaHei" w:hAnsi="Georgia" w:cs="Arial"/>
          <w:spacing w:val="-6"/>
          <w:sz w:val="24"/>
          <w:szCs w:val="24"/>
          <w:lang w:val="es-CO"/>
        </w:rPr>
        <w:t xml:space="preserve"> en el recurso</w:t>
      </w:r>
      <w:r w:rsidR="00D86B94">
        <w:rPr>
          <w:rFonts w:ascii="Georgia" w:eastAsia="Microsoft YaHei" w:hAnsi="Georgia" w:cs="Arial"/>
          <w:spacing w:val="-6"/>
          <w:sz w:val="24"/>
          <w:szCs w:val="24"/>
          <w:lang w:val="es-CO"/>
        </w:rPr>
        <w:t>,</w:t>
      </w:r>
      <w:r w:rsidR="00A027B8">
        <w:rPr>
          <w:rFonts w:ascii="Georgia" w:eastAsia="Microsoft YaHei" w:hAnsi="Georgia" w:cs="Arial"/>
          <w:spacing w:val="-6"/>
          <w:sz w:val="24"/>
          <w:szCs w:val="24"/>
          <w:lang w:val="es-CO"/>
        </w:rPr>
        <w:t xml:space="preserve"> que admitan la revisión</w:t>
      </w:r>
      <w:r w:rsidR="00864F79">
        <w:rPr>
          <w:rFonts w:ascii="Georgia" w:eastAsia="Microsoft YaHei" w:hAnsi="Georgia" w:cs="Arial"/>
          <w:spacing w:val="-6"/>
          <w:sz w:val="24"/>
          <w:szCs w:val="24"/>
          <w:lang w:val="es-CO"/>
        </w:rPr>
        <w:t>. Criticó la postulación de desigualdad, porque también quedó sin argumentación y p</w:t>
      </w:r>
      <w:r w:rsidR="00A027B8">
        <w:rPr>
          <w:rFonts w:ascii="Georgia" w:eastAsia="Microsoft YaHei" w:hAnsi="Georgia" w:cs="Arial"/>
          <w:spacing w:val="-6"/>
          <w:sz w:val="24"/>
          <w:szCs w:val="24"/>
          <w:lang w:val="es-CO"/>
        </w:rPr>
        <w:t xml:space="preserve">or </w:t>
      </w:r>
      <w:r w:rsidR="00A027B8" w:rsidRPr="00864F79">
        <w:rPr>
          <w:rFonts w:ascii="Georgia" w:eastAsia="Microsoft YaHei" w:hAnsi="Georgia" w:cs="Arial"/>
          <w:spacing w:val="-6"/>
          <w:sz w:val="24"/>
          <w:szCs w:val="24"/>
          <w:lang w:val="es-CO"/>
        </w:rPr>
        <w:t xml:space="preserve">último, en </w:t>
      </w:r>
      <w:r w:rsidR="00864F79" w:rsidRPr="00864F79">
        <w:rPr>
          <w:rFonts w:ascii="Georgia" w:eastAsia="Microsoft YaHei" w:hAnsi="Georgia" w:cs="Arial"/>
          <w:spacing w:val="-6"/>
          <w:sz w:val="24"/>
          <w:szCs w:val="24"/>
          <w:lang w:val="es-CO"/>
        </w:rPr>
        <w:t xml:space="preserve">lo tocante al sistema de cuartos, estimó incumplidas las reglas para ese tipo de atenuación </w:t>
      </w:r>
      <w:r w:rsidR="00864F79" w:rsidRPr="00864F79">
        <w:rPr>
          <w:rFonts w:ascii="Georgia" w:hAnsi="Georgia" w:cs="Arial"/>
          <w:bCs/>
          <w:sz w:val="24"/>
          <w:szCs w:val="24"/>
          <w:lang w:val="es-CO"/>
        </w:rPr>
        <w:t xml:space="preserve">(Folios 41 a 45, </w:t>
      </w:r>
      <w:r w:rsidR="00864F79" w:rsidRPr="00864F79">
        <w:rPr>
          <w:rFonts w:ascii="Georgia" w:hAnsi="Georgia" w:cs="Arial"/>
          <w:sz w:val="24"/>
          <w:szCs w:val="24"/>
          <w:lang w:val="es-CO"/>
        </w:rPr>
        <w:t>ib.).</w:t>
      </w:r>
    </w:p>
    <w:p w:rsidR="00AC35BF" w:rsidRDefault="00AC35BF" w:rsidP="00AC35BF">
      <w:pPr>
        <w:pStyle w:val="Paragraphedeliste"/>
        <w:spacing w:line="360" w:lineRule="auto"/>
        <w:ind w:left="0"/>
        <w:jc w:val="both"/>
        <w:rPr>
          <w:rFonts w:ascii="Georgia" w:hAnsi="Georgia" w:cs="Arial"/>
          <w:sz w:val="24"/>
          <w:szCs w:val="24"/>
          <w:lang w:val="es-CO"/>
        </w:rPr>
      </w:pPr>
    </w:p>
    <w:p w:rsidR="00CA388A" w:rsidRPr="009B7427" w:rsidRDefault="00CA388A" w:rsidP="00AC35BF">
      <w:pPr>
        <w:pStyle w:val="Paragraphedeliste"/>
        <w:spacing w:line="360" w:lineRule="auto"/>
        <w:ind w:left="0"/>
        <w:jc w:val="both"/>
        <w:rPr>
          <w:rFonts w:ascii="Georgia" w:hAnsi="Georgia" w:cs="Arial"/>
          <w:sz w:val="24"/>
          <w:szCs w:val="24"/>
          <w:lang w:val="es-CO"/>
        </w:rPr>
      </w:pPr>
    </w:p>
    <w:p w:rsidR="00AC35BF" w:rsidRPr="00B77ECB" w:rsidRDefault="00B77ECB" w:rsidP="00AC35BF">
      <w:pPr>
        <w:pStyle w:val="Paragraphedeliste"/>
        <w:numPr>
          <w:ilvl w:val="0"/>
          <w:numId w:val="3"/>
        </w:numPr>
        <w:spacing w:line="360" w:lineRule="auto"/>
        <w:jc w:val="both"/>
        <w:rPr>
          <w:rFonts w:ascii="Georgia" w:hAnsi="Georgia" w:cs="Arial"/>
          <w:smallCaps/>
          <w:sz w:val="24"/>
          <w:szCs w:val="24"/>
          <w:lang w:val="es-CO"/>
        </w:rPr>
      </w:pPr>
      <w:r w:rsidRPr="00B77ECB">
        <w:rPr>
          <w:rFonts w:ascii="Georgia" w:hAnsi="Georgia" w:cs="Arial"/>
          <w:smallCaps/>
          <w:sz w:val="24"/>
          <w:szCs w:val="24"/>
          <w:lang w:val="es-CO"/>
        </w:rPr>
        <w:lastRenderedPageBreak/>
        <w:t>las fundamentaciones jurídicas para decidir</w:t>
      </w:r>
    </w:p>
    <w:p w:rsidR="00AC35BF" w:rsidRPr="009B7427" w:rsidRDefault="00AC35BF" w:rsidP="00AC35BF">
      <w:pPr>
        <w:spacing w:line="360" w:lineRule="auto"/>
        <w:jc w:val="both"/>
        <w:rPr>
          <w:rFonts w:ascii="Georgia" w:hAnsi="Georgia" w:cs="Arial"/>
          <w:sz w:val="24"/>
          <w:szCs w:val="22"/>
          <w:lang w:val="es-CO"/>
        </w:rPr>
      </w:pPr>
    </w:p>
    <w:p w:rsidR="00AC35BF" w:rsidRPr="00387652" w:rsidRDefault="00AC35BF" w:rsidP="00A904C8">
      <w:pPr>
        <w:pStyle w:val="Corpsdetexte"/>
        <w:numPr>
          <w:ilvl w:val="1"/>
          <w:numId w:val="3"/>
        </w:numPr>
        <w:tabs>
          <w:tab w:val="clear" w:pos="0"/>
          <w:tab w:val="clear" w:pos="1416"/>
        </w:tabs>
        <w:spacing w:line="360" w:lineRule="auto"/>
        <w:ind w:left="709" w:hanging="709"/>
        <w:rPr>
          <w:rFonts w:ascii="Georgia" w:hAnsi="Georgia" w:cs="Arial"/>
          <w:lang w:val="es-CO"/>
        </w:rPr>
      </w:pPr>
      <w:r w:rsidRPr="00387652">
        <w:rPr>
          <w:rFonts w:ascii="Georgia" w:hAnsi="Georgia" w:cs="Arial"/>
          <w:smallCaps/>
          <w:lang w:val="es-CO"/>
        </w:rPr>
        <w:t>La competencia en segundo grado</w:t>
      </w:r>
      <w:r w:rsidR="00387652" w:rsidRPr="00387652">
        <w:rPr>
          <w:rFonts w:ascii="Georgia" w:hAnsi="Georgia" w:cs="Arial"/>
          <w:smallCaps/>
          <w:lang w:val="es-CO"/>
        </w:rPr>
        <w:t xml:space="preserve">. </w:t>
      </w:r>
      <w:r w:rsidRPr="00387652">
        <w:rPr>
          <w:rFonts w:ascii="Georgia" w:hAnsi="Georgia" w:cs="Arial"/>
          <w:lang w:val="es-CO"/>
        </w:rPr>
        <w:t>Esta instancia judicial tiene facultad legal para resolver la controversia sometida a su consideración en razón de lo dispuesto por los artículos 168 de la Ley 1098 y 34-1º de la Ley 906.</w:t>
      </w:r>
    </w:p>
    <w:p w:rsidR="00AC35BF" w:rsidRPr="009B7427" w:rsidRDefault="00AC35BF" w:rsidP="00AC35BF">
      <w:pPr>
        <w:pStyle w:val="Corpsdetexte"/>
        <w:spacing w:line="360" w:lineRule="auto"/>
        <w:rPr>
          <w:rFonts w:ascii="Georgia" w:hAnsi="Georgia" w:cs="Arial"/>
          <w:lang w:val="es-CO"/>
        </w:rPr>
      </w:pPr>
    </w:p>
    <w:p w:rsidR="00AC35BF" w:rsidRDefault="00AC35BF" w:rsidP="00D86B94">
      <w:pPr>
        <w:pStyle w:val="Corpsdetexte"/>
        <w:spacing w:line="360" w:lineRule="auto"/>
        <w:ind w:left="708"/>
        <w:rPr>
          <w:rFonts w:ascii="Georgia" w:hAnsi="Georgia" w:cs="Arial"/>
          <w:szCs w:val="24"/>
          <w:lang w:val="es-CO"/>
        </w:rPr>
      </w:pPr>
      <w:r w:rsidRPr="009B7427">
        <w:rPr>
          <w:rFonts w:ascii="Georgia" w:hAnsi="Georgia" w:cs="Arial"/>
          <w:szCs w:val="24"/>
          <w:lang w:val="es-CO"/>
        </w:rPr>
        <w:t>La regla general es que el escrutinio en esta sede, se concreta al tema de disidencia expuesto por el recurrente, salvo asuntos inescindiblemente relacionados</w:t>
      </w:r>
      <w:r w:rsidRPr="009B7427">
        <w:rPr>
          <w:rStyle w:val="Appelnotedebasdep"/>
          <w:rFonts w:ascii="Georgia" w:hAnsi="Georgia" w:cs="Arial"/>
          <w:szCs w:val="24"/>
          <w:lang w:val="es-CO"/>
        </w:rPr>
        <w:footnoteReference w:id="2"/>
      </w:r>
      <w:r w:rsidRPr="009B7427">
        <w:rPr>
          <w:rFonts w:ascii="Georgia" w:hAnsi="Georgia" w:cs="Arial"/>
          <w:szCs w:val="24"/>
          <w:vertAlign w:val="superscript"/>
          <w:lang w:val="es-CO"/>
        </w:rPr>
        <w:t>-</w:t>
      </w:r>
      <w:r w:rsidRPr="009B7427">
        <w:rPr>
          <w:rStyle w:val="Appelnotedebasdep"/>
          <w:rFonts w:ascii="Georgia" w:hAnsi="Georgia" w:cs="Arial"/>
          <w:szCs w:val="24"/>
          <w:lang w:val="es-CO"/>
        </w:rPr>
        <w:footnoteReference w:id="3"/>
      </w:r>
      <w:r w:rsidRPr="009B7427">
        <w:rPr>
          <w:rFonts w:ascii="Georgia" w:hAnsi="Georgia" w:cs="Arial"/>
          <w:szCs w:val="24"/>
          <w:lang w:val="es-CO"/>
        </w:rPr>
        <w:t xml:space="preserve">, en atención al principio de limitación que informa la segunda instancia.  </w:t>
      </w:r>
    </w:p>
    <w:p w:rsidR="00B77ECB" w:rsidRPr="009B7427" w:rsidRDefault="00B77ECB" w:rsidP="00D86B94">
      <w:pPr>
        <w:pStyle w:val="Corpsdetexte"/>
        <w:spacing w:line="360" w:lineRule="auto"/>
        <w:ind w:left="708"/>
        <w:rPr>
          <w:rFonts w:ascii="Georgia" w:hAnsi="Georgia" w:cs="Arial"/>
          <w:lang w:val="es-CO"/>
        </w:rPr>
      </w:pPr>
    </w:p>
    <w:p w:rsidR="00AC35BF" w:rsidRPr="00387652" w:rsidRDefault="00387652" w:rsidP="00D86B94">
      <w:pPr>
        <w:pStyle w:val="Corpsdetexte"/>
        <w:numPr>
          <w:ilvl w:val="1"/>
          <w:numId w:val="3"/>
        </w:numPr>
        <w:spacing w:line="360" w:lineRule="auto"/>
        <w:ind w:left="709" w:hanging="709"/>
        <w:rPr>
          <w:rFonts w:ascii="Georgia" w:hAnsi="Georgia" w:cs="Arial"/>
          <w:lang w:val="es-CO"/>
        </w:rPr>
      </w:pPr>
      <w:r>
        <w:rPr>
          <w:rFonts w:ascii="Georgia" w:hAnsi="Georgia" w:cs="Arial"/>
          <w:smallCaps/>
          <w:szCs w:val="22"/>
          <w:lang w:val="es-CO"/>
        </w:rPr>
        <w:t xml:space="preserve"> </w:t>
      </w:r>
      <w:r w:rsidR="00AC35BF" w:rsidRPr="00387652">
        <w:rPr>
          <w:rFonts w:ascii="Georgia" w:hAnsi="Georgia" w:cs="Arial"/>
          <w:smallCaps/>
          <w:szCs w:val="22"/>
          <w:lang w:val="es-CO"/>
        </w:rPr>
        <w:t>El trámite del recurso y los presupuestos de viabilidad</w:t>
      </w:r>
      <w:r w:rsidRPr="00387652">
        <w:rPr>
          <w:rFonts w:ascii="Georgia" w:hAnsi="Georgia" w:cs="Arial"/>
          <w:smallCaps/>
          <w:szCs w:val="22"/>
          <w:lang w:val="es-CO"/>
        </w:rPr>
        <w:t xml:space="preserve">. </w:t>
      </w:r>
      <w:r w:rsidR="00AC35BF" w:rsidRPr="00387652">
        <w:rPr>
          <w:rFonts w:ascii="Georgia" w:hAnsi="Georgia" w:cs="Arial"/>
          <w:szCs w:val="22"/>
          <w:lang w:val="es-CO"/>
        </w:rPr>
        <w:t xml:space="preserve">Según el artículo 179 del CPP se surtió el traslado a los sujetos procesales que no recurrieron, </w:t>
      </w:r>
      <w:r>
        <w:rPr>
          <w:rFonts w:ascii="Georgia" w:hAnsi="Georgia" w:cs="Arial"/>
          <w:szCs w:val="22"/>
          <w:lang w:val="es-CO"/>
        </w:rPr>
        <w:t>del que hizo uso el Ministerio Público</w:t>
      </w:r>
      <w:r w:rsidR="00AC35BF" w:rsidRPr="00387652">
        <w:rPr>
          <w:rFonts w:ascii="Georgia" w:hAnsi="Georgia" w:cs="Arial"/>
          <w:szCs w:val="22"/>
          <w:lang w:val="es-CO"/>
        </w:rPr>
        <w:t xml:space="preserve">, como atrás se indicó.  </w:t>
      </w:r>
      <w:r w:rsidR="00AC35BF" w:rsidRPr="00387652">
        <w:rPr>
          <w:rFonts w:ascii="Georgia" w:hAnsi="Georgia" w:cs="Arial"/>
          <w:szCs w:val="24"/>
          <w:lang w:val="es-CO"/>
        </w:rPr>
        <w:t xml:space="preserve">Por otro lado, la </w:t>
      </w:r>
      <w:r w:rsidR="00AC35BF" w:rsidRPr="00387652">
        <w:rPr>
          <w:rFonts w:ascii="Georgia" w:hAnsi="Georgia" w:cs="Arial"/>
          <w:szCs w:val="22"/>
          <w:lang w:val="es-CO"/>
        </w:rPr>
        <w:t xml:space="preserve">técnica procesal moderna impone siempre la revisión previa de los supuestos de viabilidad, para examinar el tema de fondo discutido; los requisitos son concurrentes y necesarios, ante la falta de uno se frustra el estudio de la impugnación. </w:t>
      </w:r>
      <w:r w:rsidR="000D3FFF">
        <w:rPr>
          <w:rFonts w:ascii="Georgia" w:hAnsi="Georgia" w:cs="Arial"/>
          <w:szCs w:val="22"/>
          <w:lang w:val="es-CO"/>
        </w:rPr>
        <w:t>P</w:t>
      </w:r>
      <w:r w:rsidR="00AC35BF" w:rsidRPr="00387652">
        <w:rPr>
          <w:rFonts w:ascii="Georgia" w:hAnsi="Georgia" w:cs="Arial"/>
          <w:lang w:val="es-CO"/>
        </w:rPr>
        <w:t xml:space="preserve">ara el </w:t>
      </w:r>
      <w:r w:rsidR="000D3FFF">
        <w:rPr>
          <w:rFonts w:ascii="Georgia" w:hAnsi="Georgia" w:cs="Arial"/>
          <w:lang w:val="es-CO"/>
        </w:rPr>
        <w:t xml:space="preserve">caso </w:t>
      </w:r>
      <w:r w:rsidR="00AC35BF" w:rsidRPr="00387652">
        <w:rPr>
          <w:rFonts w:ascii="Georgia" w:hAnsi="Georgia" w:cs="Arial"/>
          <w:lang w:val="es-CO"/>
        </w:rPr>
        <w:t>son legitimación, oportunidad, procedencia y sustentación, todos debidamente cumplidos.</w:t>
      </w:r>
    </w:p>
    <w:p w:rsidR="00AC35BF" w:rsidRPr="009B7427" w:rsidRDefault="00AC35BF" w:rsidP="00AC35BF">
      <w:pPr>
        <w:pStyle w:val="Corpsdetexte"/>
        <w:spacing w:line="360" w:lineRule="auto"/>
        <w:rPr>
          <w:rFonts w:ascii="Georgia" w:hAnsi="Georgia" w:cs="Arial"/>
          <w:lang w:val="es-CO"/>
        </w:rPr>
      </w:pPr>
    </w:p>
    <w:p w:rsidR="00AC35BF" w:rsidRPr="00B77ECB" w:rsidRDefault="00AC35BF" w:rsidP="008D6D90">
      <w:pPr>
        <w:pStyle w:val="Corpsdetexte"/>
        <w:numPr>
          <w:ilvl w:val="1"/>
          <w:numId w:val="3"/>
        </w:numPr>
        <w:spacing w:line="360" w:lineRule="auto"/>
        <w:ind w:left="709" w:hanging="709"/>
        <w:rPr>
          <w:rFonts w:ascii="Georgia" w:hAnsi="Georgia" w:cs="Arial"/>
          <w:szCs w:val="22"/>
          <w:lang w:val="es-CO"/>
        </w:rPr>
      </w:pPr>
      <w:r w:rsidRPr="00387652">
        <w:rPr>
          <w:rFonts w:ascii="Georgia" w:hAnsi="Georgia" w:cs="Arial"/>
          <w:smallCaps/>
          <w:lang w:val="es-CO"/>
        </w:rPr>
        <w:t>El problema jurídico para resolver</w:t>
      </w:r>
      <w:r w:rsidR="00387652" w:rsidRPr="00387652">
        <w:rPr>
          <w:rFonts w:ascii="Georgia" w:hAnsi="Georgia" w:cs="Arial"/>
          <w:smallCaps/>
          <w:lang w:val="es-CO"/>
        </w:rPr>
        <w:t xml:space="preserve">. </w:t>
      </w:r>
      <w:r w:rsidRPr="00387652">
        <w:rPr>
          <w:rFonts w:ascii="Georgia" w:hAnsi="Georgia" w:cs="Arial"/>
          <w:szCs w:val="22"/>
          <w:lang w:val="es-CO"/>
        </w:rPr>
        <w:t xml:space="preserve">¿Debe confirmarse, modificarse o revocarse la sentencia condenatoria adiada el </w:t>
      </w:r>
      <w:r w:rsidR="00387652">
        <w:rPr>
          <w:rFonts w:ascii="Georgia" w:hAnsi="Georgia" w:cs="Arial"/>
          <w:szCs w:val="22"/>
          <w:lang w:val="es-CO"/>
        </w:rPr>
        <w:t>17-07-2017</w:t>
      </w:r>
      <w:r w:rsidRPr="00387652">
        <w:rPr>
          <w:rFonts w:ascii="Georgia" w:hAnsi="Georgia" w:cs="Arial"/>
          <w:szCs w:val="22"/>
          <w:lang w:val="es-CO"/>
        </w:rPr>
        <w:t xml:space="preserve"> por el Juzgado Primero Penal del </w:t>
      </w:r>
      <w:r w:rsidRPr="00B77ECB">
        <w:rPr>
          <w:rFonts w:ascii="Georgia" w:hAnsi="Georgia" w:cs="Arial"/>
          <w:szCs w:val="22"/>
          <w:lang w:val="es-CO"/>
        </w:rPr>
        <w:t>Circuito para Adolescentes de Pereira, en contra de</w:t>
      </w:r>
      <w:r w:rsidR="000D3FFF" w:rsidRPr="00B77ECB">
        <w:rPr>
          <w:rFonts w:ascii="Georgia" w:hAnsi="Georgia" w:cs="Arial"/>
          <w:szCs w:val="22"/>
          <w:lang w:val="es-CO"/>
        </w:rPr>
        <w:t xml:space="preserve"> </w:t>
      </w:r>
      <w:r w:rsidRPr="00B77ECB">
        <w:rPr>
          <w:rFonts w:ascii="Georgia" w:hAnsi="Georgia" w:cs="Arial"/>
          <w:szCs w:val="22"/>
          <w:lang w:val="es-CO"/>
        </w:rPr>
        <w:t>l</w:t>
      </w:r>
      <w:r w:rsidR="000D3FFF" w:rsidRPr="00B77ECB">
        <w:rPr>
          <w:rFonts w:ascii="Georgia" w:hAnsi="Georgia" w:cs="Arial"/>
          <w:szCs w:val="22"/>
          <w:lang w:val="es-CO"/>
        </w:rPr>
        <w:t>os</w:t>
      </w:r>
      <w:r w:rsidRPr="00B77ECB">
        <w:rPr>
          <w:rFonts w:ascii="Georgia" w:hAnsi="Georgia" w:cs="Arial"/>
          <w:szCs w:val="22"/>
          <w:lang w:val="es-CO"/>
        </w:rPr>
        <w:t xml:space="preserve"> menor</w:t>
      </w:r>
      <w:r w:rsidR="000D3FFF" w:rsidRPr="00B77ECB">
        <w:rPr>
          <w:rFonts w:ascii="Georgia" w:hAnsi="Georgia" w:cs="Arial"/>
          <w:szCs w:val="22"/>
          <w:lang w:val="es-CO"/>
        </w:rPr>
        <w:t>es</w:t>
      </w:r>
      <w:r w:rsidRPr="00B77ECB">
        <w:rPr>
          <w:rFonts w:ascii="Georgia" w:hAnsi="Georgia" w:cs="Arial"/>
          <w:szCs w:val="22"/>
          <w:lang w:val="es-CO"/>
        </w:rPr>
        <w:t xml:space="preserve"> </w:t>
      </w:r>
      <w:r w:rsidR="00B77ECB" w:rsidRPr="00B77ECB">
        <w:rPr>
          <w:rFonts w:ascii="Georgia" w:eastAsia="Microsoft YaHei" w:hAnsi="Georgia" w:cs="Arial"/>
          <w:lang w:val="es-CO"/>
        </w:rPr>
        <w:t>JAMR, JCDH y JADG</w:t>
      </w:r>
      <w:r w:rsidRPr="00B77ECB">
        <w:rPr>
          <w:rFonts w:ascii="Georgia" w:hAnsi="Georgia" w:cs="Arial"/>
          <w:szCs w:val="22"/>
          <w:lang w:val="es-CO"/>
        </w:rPr>
        <w:t>, conforme a lo alegado por la defensa, al apelar?</w:t>
      </w:r>
    </w:p>
    <w:p w:rsidR="00AC35BF" w:rsidRPr="009B7427" w:rsidRDefault="00AC35BF" w:rsidP="00AC35BF">
      <w:pPr>
        <w:pStyle w:val="Corpsdetexte"/>
        <w:spacing w:line="360" w:lineRule="auto"/>
        <w:rPr>
          <w:rFonts w:ascii="Georgia" w:hAnsi="Georgia" w:cs="Arial"/>
          <w:szCs w:val="22"/>
          <w:lang w:val="es-CO"/>
        </w:rPr>
      </w:pPr>
    </w:p>
    <w:p w:rsidR="00AC35BF" w:rsidRPr="000D3FFF" w:rsidRDefault="00AC35BF" w:rsidP="00AC35BF">
      <w:pPr>
        <w:pStyle w:val="Corpsdetexte"/>
        <w:numPr>
          <w:ilvl w:val="1"/>
          <w:numId w:val="3"/>
        </w:numPr>
        <w:spacing w:line="360" w:lineRule="auto"/>
        <w:ind w:left="709" w:hanging="709"/>
        <w:rPr>
          <w:rFonts w:ascii="Georgia" w:hAnsi="Georgia" w:cs="Arial"/>
          <w:smallCaps/>
          <w:lang w:val="es-CO"/>
        </w:rPr>
      </w:pPr>
      <w:r w:rsidRPr="000D3FFF">
        <w:rPr>
          <w:rFonts w:ascii="Georgia" w:hAnsi="Georgia" w:cs="Arial"/>
          <w:smallCaps/>
          <w:lang w:val="es-CO"/>
        </w:rPr>
        <w:t>La resolución del problema jurídico</w:t>
      </w:r>
    </w:p>
    <w:p w:rsidR="00AC35BF" w:rsidRPr="009B7427" w:rsidRDefault="00AC35BF" w:rsidP="00AC35BF">
      <w:pPr>
        <w:pStyle w:val="Corpsdetexte"/>
        <w:spacing w:line="360" w:lineRule="auto"/>
        <w:rPr>
          <w:rFonts w:ascii="Georgia" w:hAnsi="Georgia" w:cs="Arial"/>
          <w:szCs w:val="24"/>
          <w:lang w:val="es-CO"/>
        </w:rPr>
      </w:pPr>
    </w:p>
    <w:p w:rsidR="003B69C4" w:rsidRPr="009C715E" w:rsidRDefault="003B69C4" w:rsidP="003B69C4">
      <w:pPr>
        <w:pStyle w:val="Corpsdetexte"/>
        <w:spacing w:line="360" w:lineRule="auto"/>
        <w:rPr>
          <w:rFonts w:ascii="Georgia" w:hAnsi="Georgia" w:cs="Arial"/>
          <w:lang w:val="es-CO"/>
        </w:rPr>
      </w:pPr>
      <w:r w:rsidRPr="009C715E">
        <w:rPr>
          <w:rFonts w:ascii="Georgia" w:hAnsi="Georgia" w:cs="Arial"/>
          <w:lang w:val="es-CO"/>
        </w:rPr>
        <w:t xml:space="preserve">Lo que concita la atención en la alzada, es la </w:t>
      </w:r>
      <w:r w:rsidR="009C715E">
        <w:rPr>
          <w:rFonts w:ascii="Georgia" w:hAnsi="Georgia" w:cs="Arial"/>
          <w:lang w:val="es-CO"/>
        </w:rPr>
        <w:t>de privación de libertad</w:t>
      </w:r>
      <w:r w:rsidRPr="009C715E">
        <w:rPr>
          <w:rFonts w:ascii="Georgia" w:hAnsi="Georgia" w:cs="Arial"/>
          <w:lang w:val="es-CO"/>
        </w:rPr>
        <w:t xml:space="preserve"> impuesta a</w:t>
      </w:r>
      <w:r w:rsidR="009C715E">
        <w:rPr>
          <w:rFonts w:ascii="Georgia" w:hAnsi="Georgia" w:cs="Arial"/>
          <w:lang w:val="es-CO"/>
        </w:rPr>
        <w:t xml:space="preserve"> </w:t>
      </w:r>
      <w:r w:rsidRPr="009C715E">
        <w:rPr>
          <w:rFonts w:ascii="Georgia" w:hAnsi="Georgia" w:cs="Arial"/>
          <w:lang w:val="es-CO"/>
        </w:rPr>
        <w:t>l</w:t>
      </w:r>
      <w:r w:rsidR="009C715E">
        <w:rPr>
          <w:rFonts w:ascii="Georgia" w:hAnsi="Georgia" w:cs="Arial"/>
          <w:lang w:val="es-CO"/>
        </w:rPr>
        <w:t xml:space="preserve">os </w:t>
      </w:r>
      <w:r w:rsidRPr="009C715E">
        <w:rPr>
          <w:rFonts w:ascii="Georgia" w:hAnsi="Georgia" w:cs="Arial"/>
          <w:lang w:val="es-CO"/>
        </w:rPr>
        <w:t xml:space="preserve"> </w:t>
      </w:r>
      <w:r w:rsidRPr="00B77ECB">
        <w:rPr>
          <w:rFonts w:ascii="Georgia" w:hAnsi="Georgia" w:cs="Arial"/>
          <w:lang w:val="es-CO"/>
        </w:rPr>
        <w:t>adolescente</w:t>
      </w:r>
      <w:r w:rsidR="009C715E" w:rsidRPr="00B77ECB">
        <w:rPr>
          <w:rFonts w:ascii="Georgia" w:hAnsi="Georgia" w:cs="Arial"/>
          <w:lang w:val="es-CO"/>
        </w:rPr>
        <w:t>s</w:t>
      </w:r>
      <w:r w:rsidRPr="00B77ECB">
        <w:rPr>
          <w:rFonts w:ascii="Georgia" w:hAnsi="Georgia" w:cs="Arial"/>
          <w:lang w:val="es-CO"/>
        </w:rPr>
        <w:t xml:space="preserve"> </w:t>
      </w:r>
      <w:r w:rsidR="00B77ECB" w:rsidRPr="00B77ECB">
        <w:rPr>
          <w:rFonts w:ascii="Georgia" w:eastAsia="Microsoft YaHei" w:hAnsi="Georgia" w:cs="Arial"/>
          <w:lang w:val="es-CO"/>
        </w:rPr>
        <w:t>JAMR, JCDH y JADG</w:t>
      </w:r>
      <w:r w:rsidRPr="00B77ECB">
        <w:rPr>
          <w:rFonts w:ascii="Georgia" w:hAnsi="Georgia" w:cs="Arial"/>
          <w:lang w:val="es-CO"/>
        </w:rPr>
        <w:t>, para cuyo efecto ha de memorarse su naturaleza en el</w:t>
      </w:r>
      <w:r w:rsidRPr="009C715E">
        <w:rPr>
          <w:rFonts w:ascii="Georgia" w:hAnsi="Georgia" w:cs="Arial"/>
          <w:lang w:val="es-CO"/>
        </w:rPr>
        <w:t xml:space="preserve"> marco de la justica del Sistema de Responsabilidad Penal para Adolescentes – SRPA, así como la discrecionalidad del operador judicial y el principio de legalidad.  Para el anunciado propósito, se impone acudir al precedente de la CSJ, Sala de Casación Penal, que acoge sin reparos el artículo 17, sobre reglas mínimas de las Naciones Unidas para la administración de la justicia de menores, conocida como “Reglas de </w:t>
      </w:r>
      <w:proofErr w:type="spellStart"/>
      <w:r w:rsidRPr="009C715E">
        <w:rPr>
          <w:rFonts w:ascii="Georgia" w:hAnsi="Georgia" w:cs="Arial"/>
          <w:lang w:val="es-CO"/>
        </w:rPr>
        <w:t>Beijin</w:t>
      </w:r>
      <w:proofErr w:type="spellEnd"/>
      <w:r w:rsidRPr="009C715E">
        <w:rPr>
          <w:rFonts w:ascii="Georgia" w:hAnsi="Georgia" w:cs="Arial"/>
          <w:lang w:val="es-CO"/>
        </w:rPr>
        <w:t>”.</w:t>
      </w:r>
    </w:p>
    <w:p w:rsidR="003B69C4" w:rsidRPr="009C715E" w:rsidRDefault="003B69C4" w:rsidP="003B69C4">
      <w:pPr>
        <w:pStyle w:val="Corpsdetexte"/>
        <w:spacing w:line="360" w:lineRule="auto"/>
        <w:rPr>
          <w:rFonts w:ascii="Georgia" w:hAnsi="Georgia" w:cs="Arial"/>
          <w:lang w:val="es-CO"/>
        </w:rPr>
      </w:pPr>
    </w:p>
    <w:p w:rsidR="003B69C4" w:rsidRPr="009C715E" w:rsidRDefault="003B69C4" w:rsidP="003B69C4">
      <w:pPr>
        <w:pStyle w:val="Corpsdetexte"/>
        <w:spacing w:line="360" w:lineRule="auto"/>
        <w:rPr>
          <w:rFonts w:ascii="Georgia" w:hAnsi="Georgia" w:cs="Arial"/>
          <w:lang w:val="es-CO"/>
        </w:rPr>
      </w:pPr>
      <w:r w:rsidRPr="009C715E">
        <w:rPr>
          <w:rFonts w:ascii="Georgia" w:hAnsi="Georgia" w:cs="Arial"/>
          <w:lang w:val="es-CO"/>
        </w:rPr>
        <w:t xml:space="preserve">El </w:t>
      </w:r>
      <w:r w:rsidR="009C715E" w:rsidRPr="009C715E">
        <w:rPr>
          <w:rFonts w:ascii="Georgia" w:hAnsi="Georgia" w:cs="Arial"/>
          <w:lang w:val="es-CO"/>
        </w:rPr>
        <w:t>citado</w:t>
      </w:r>
      <w:r w:rsidRPr="009C715E">
        <w:rPr>
          <w:rFonts w:ascii="Georgia" w:hAnsi="Georgia" w:cs="Arial"/>
          <w:lang w:val="es-CO"/>
        </w:rPr>
        <w:t xml:space="preserve"> instrumento internacional prescribe, cuando se refiere a los </w:t>
      </w:r>
      <w:r w:rsidRPr="009C715E">
        <w:rPr>
          <w:rFonts w:ascii="Georgia" w:hAnsi="Georgia" w:cs="Arial"/>
          <w:i/>
          <w:lang w:val="es-CO"/>
        </w:rPr>
        <w:t>Principios rectores de la sentencia y la resolución</w:t>
      </w:r>
      <w:r w:rsidRPr="009C715E">
        <w:rPr>
          <w:rFonts w:ascii="Georgia" w:hAnsi="Georgia" w:cs="Arial"/>
          <w:lang w:val="es-CO"/>
        </w:rPr>
        <w:t>, que: “</w:t>
      </w:r>
      <w:r w:rsidRPr="009C715E">
        <w:rPr>
          <w:rFonts w:ascii="Georgia" w:hAnsi="Georgia" w:cs="Arial"/>
          <w:i/>
          <w:sz w:val="22"/>
          <w:lang w:val="es-CO"/>
        </w:rPr>
        <w:t xml:space="preserve">17.1. La decisión de la autoridad competente se ajustará a los </w:t>
      </w:r>
      <w:r w:rsidRPr="009C715E">
        <w:rPr>
          <w:rFonts w:ascii="Georgia" w:hAnsi="Georgia" w:cs="Arial"/>
          <w:i/>
          <w:sz w:val="22"/>
          <w:lang w:val="es-CO"/>
        </w:rPr>
        <w:lastRenderedPageBreak/>
        <w:t xml:space="preserve">siguientes principios: (…) b. </w:t>
      </w:r>
      <w:r w:rsidRPr="009C715E">
        <w:rPr>
          <w:rFonts w:ascii="Georgia" w:hAnsi="Georgia" w:cs="Arial"/>
          <w:i/>
          <w:sz w:val="22"/>
          <w:u w:val="single"/>
          <w:lang w:val="es-CO"/>
        </w:rPr>
        <w:t>Las restricciones a la libertad personal del menor se impondrán sólo tras cuidadoso estudio y se reducirán al mínimo posible</w:t>
      </w:r>
      <w:r w:rsidRPr="009C715E">
        <w:rPr>
          <w:rFonts w:ascii="Georgia" w:hAnsi="Georgia" w:cs="Arial"/>
          <w:i/>
          <w:sz w:val="22"/>
          <w:lang w:val="es-CO"/>
        </w:rPr>
        <w:t xml:space="preserve">; c. Sólo </w:t>
      </w:r>
      <w:r w:rsidRPr="00D86B94">
        <w:rPr>
          <w:rFonts w:ascii="Georgia" w:hAnsi="Georgia" w:cs="Arial"/>
          <w:i/>
          <w:sz w:val="22"/>
          <w:u w:val="single"/>
          <w:lang w:val="es-CO"/>
        </w:rPr>
        <w:t>se impondrá la privación de la libertad personal</w:t>
      </w:r>
      <w:r w:rsidRPr="009C715E">
        <w:rPr>
          <w:rFonts w:ascii="Georgia" w:hAnsi="Georgia" w:cs="Arial"/>
          <w:i/>
          <w:sz w:val="22"/>
          <w:lang w:val="es-CO"/>
        </w:rPr>
        <w:t xml:space="preserve"> en el caso de que el menor sea condenado por acto grave en el que concurra violencia contra otra persona</w:t>
      </w:r>
      <w:r w:rsidRPr="009C715E">
        <w:rPr>
          <w:rFonts w:ascii="Georgia" w:hAnsi="Georgia" w:cs="Arial"/>
          <w:i/>
          <w:sz w:val="22"/>
          <w:u w:val="single"/>
          <w:lang w:val="es-CO"/>
        </w:rPr>
        <w:t xml:space="preserve"> o por la reincidencia en cometer otros delitos graves, y siempre que no haya otra respuesta adecuada</w:t>
      </w:r>
      <w:r w:rsidRPr="009C715E">
        <w:rPr>
          <w:rFonts w:ascii="Georgia" w:hAnsi="Georgia" w:cs="Arial"/>
          <w:i/>
          <w:sz w:val="22"/>
          <w:lang w:val="es-CO"/>
        </w:rPr>
        <w:t xml:space="preserve">; (…)”. </w:t>
      </w:r>
      <w:r w:rsidRPr="009C715E">
        <w:rPr>
          <w:rFonts w:ascii="Georgia" w:hAnsi="Georgia" w:cs="Arial"/>
          <w:i/>
          <w:lang w:val="es-CO"/>
        </w:rPr>
        <w:t xml:space="preserve"> </w:t>
      </w:r>
      <w:r w:rsidRPr="009C715E">
        <w:rPr>
          <w:rFonts w:ascii="Georgia" w:hAnsi="Georgia" w:cs="Arial"/>
          <w:lang w:val="es-CO"/>
        </w:rPr>
        <w:t>Todo el destacado es propio de este Tribunal.</w:t>
      </w:r>
    </w:p>
    <w:p w:rsidR="003B69C4" w:rsidRPr="009C715E" w:rsidRDefault="003B69C4" w:rsidP="003B69C4">
      <w:pPr>
        <w:pStyle w:val="Corpsdetexte"/>
        <w:spacing w:line="360" w:lineRule="auto"/>
        <w:rPr>
          <w:rFonts w:ascii="Georgia" w:hAnsi="Georgia" w:cs="Arial"/>
          <w:lang w:val="es-CO"/>
        </w:rPr>
      </w:pPr>
    </w:p>
    <w:p w:rsidR="003B69C4" w:rsidRPr="009C715E" w:rsidRDefault="003B69C4" w:rsidP="003B69C4">
      <w:pPr>
        <w:autoSpaceDE w:val="0"/>
        <w:autoSpaceDN w:val="0"/>
        <w:adjustRightInd w:val="0"/>
        <w:spacing w:line="360" w:lineRule="auto"/>
        <w:jc w:val="both"/>
        <w:rPr>
          <w:rFonts w:ascii="Georgia" w:hAnsi="Georgia" w:cs="Arial"/>
          <w:sz w:val="24"/>
          <w:szCs w:val="22"/>
          <w:lang w:val="es-CO" w:eastAsia="en-US"/>
        </w:rPr>
      </w:pPr>
      <w:r w:rsidRPr="009C715E">
        <w:rPr>
          <w:rFonts w:ascii="Georgia" w:hAnsi="Georgia" w:cs="Arial"/>
          <w:sz w:val="24"/>
          <w:lang w:val="es-CO"/>
        </w:rPr>
        <w:t xml:space="preserve">La mencionada normativa traza recomendaciones sobre las </w:t>
      </w:r>
      <w:r w:rsidRPr="009C715E">
        <w:rPr>
          <w:rFonts w:ascii="Georgia" w:hAnsi="Georgia" w:cs="Arial"/>
          <w:sz w:val="24"/>
          <w:szCs w:val="22"/>
          <w:lang w:val="es-CO" w:eastAsia="en-US"/>
        </w:rPr>
        <w:t>pautas mínimas a considerar en los trámites judiciales, en procura de garantizar el debido proceso y la finalidad educativa y protectora que se le debe brindar al infractor a través de las medidas que se le impongan</w:t>
      </w:r>
      <w:r w:rsidRPr="009C715E">
        <w:rPr>
          <w:rStyle w:val="Appelnotedebasdep"/>
          <w:rFonts w:ascii="Georgia" w:hAnsi="Georgia"/>
          <w:szCs w:val="22"/>
          <w:lang w:val="es-CO" w:eastAsia="en-US"/>
        </w:rPr>
        <w:footnoteReference w:id="4"/>
      </w:r>
      <w:r w:rsidRPr="009C715E">
        <w:rPr>
          <w:rFonts w:ascii="Georgia" w:hAnsi="Georgia" w:cs="Arial"/>
          <w:sz w:val="24"/>
          <w:szCs w:val="22"/>
          <w:lang w:val="es-CO" w:eastAsia="en-US"/>
        </w:rPr>
        <w:t>.  Tiene dicho la doctrina de</w:t>
      </w:r>
      <w:r w:rsidR="009C715E">
        <w:rPr>
          <w:rFonts w:ascii="Georgia" w:hAnsi="Georgia" w:cs="Arial"/>
          <w:sz w:val="24"/>
          <w:szCs w:val="22"/>
          <w:lang w:val="es-CO" w:eastAsia="en-US"/>
        </w:rPr>
        <w:t xml:space="preserve">l Alto Tribunal </w:t>
      </w:r>
      <w:r w:rsidRPr="009C715E">
        <w:rPr>
          <w:rFonts w:ascii="Georgia" w:hAnsi="Georgia" w:cs="Arial"/>
          <w:sz w:val="24"/>
          <w:szCs w:val="22"/>
          <w:lang w:val="es-CO" w:eastAsia="en-US"/>
        </w:rPr>
        <w:t>Constitucional</w:t>
      </w:r>
      <w:r w:rsidRPr="009C715E">
        <w:rPr>
          <w:rStyle w:val="Appelnotedebasdep"/>
          <w:rFonts w:ascii="Georgia" w:hAnsi="Georgia"/>
          <w:szCs w:val="22"/>
          <w:lang w:val="es-CO" w:eastAsia="en-US"/>
        </w:rPr>
        <w:footnoteReference w:id="5"/>
      </w:r>
      <w:r w:rsidRPr="009C715E">
        <w:rPr>
          <w:rFonts w:ascii="Georgia" w:hAnsi="Georgia" w:cs="Arial"/>
          <w:sz w:val="24"/>
          <w:szCs w:val="22"/>
          <w:lang w:val="es-CO" w:eastAsia="en-US"/>
        </w:rPr>
        <w:t>:</w:t>
      </w:r>
    </w:p>
    <w:p w:rsidR="003B69C4" w:rsidRPr="009C715E" w:rsidRDefault="003B69C4" w:rsidP="003B69C4">
      <w:pPr>
        <w:autoSpaceDE w:val="0"/>
        <w:autoSpaceDN w:val="0"/>
        <w:adjustRightInd w:val="0"/>
        <w:ind w:left="567"/>
        <w:jc w:val="both"/>
        <w:rPr>
          <w:rFonts w:ascii="Georgia" w:hAnsi="Georgia" w:cs="Arial"/>
          <w:sz w:val="24"/>
          <w:szCs w:val="22"/>
          <w:lang w:val="es-CO" w:eastAsia="en-US"/>
        </w:rPr>
      </w:pPr>
    </w:p>
    <w:p w:rsidR="003B69C4" w:rsidRPr="009C715E" w:rsidRDefault="003B69C4" w:rsidP="003B69C4">
      <w:pPr>
        <w:ind w:left="567" w:right="567"/>
        <w:jc w:val="both"/>
        <w:rPr>
          <w:rFonts w:ascii="Georgia" w:hAnsi="Georgia" w:cs="Arial"/>
          <w:bCs/>
          <w:i/>
          <w:sz w:val="24"/>
          <w:szCs w:val="28"/>
          <w:lang w:val="es-CO"/>
        </w:rPr>
      </w:pPr>
      <w:r w:rsidRPr="009C715E">
        <w:rPr>
          <w:rFonts w:ascii="Georgia" w:hAnsi="Georgia" w:cs="Arial"/>
          <w:bCs/>
          <w:sz w:val="24"/>
          <w:szCs w:val="28"/>
          <w:lang w:val="es-CO"/>
        </w:rPr>
        <w:t xml:space="preserve">Ahora bien, </w:t>
      </w:r>
      <w:r w:rsidRPr="009C715E">
        <w:rPr>
          <w:rFonts w:ascii="Georgia" w:hAnsi="Georgia" w:cs="Arial"/>
          <w:bCs/>
          <w:sz w:val="24"/>
          <w:szCs w:val="28"/>
          <w:u w:val="single"/>
          <w:lang w:val="es-CO"/>
        </w:rPr>
        <w:t>en la investigación y juzgamiento de las personas menores de edad tiene plena aplicación el derecho al debido proceso y las garantías judiciales reconocidas en la Constitución y en diversos instrumentos internacionales de derechos humanos, así lo ha reconocido desde tiempo atrás la jurisprudencia de esta Corporación.</w:t>
      </w:r>
      <w:r w:rsidRPr="009C715E">
        <w:rPr>
          <w:rFonts w:ascii="Georgia" w:hAnsi="Georgia" w:cs="Arial"/>
          <w:bCs/>
          <w:sz w:val="24"/>
          <w:szCs w:val="28"/>
          <w:lang w:val="es-CO"/>
        </w:rPr>
        <w:t xml:space="preserve"> Baste citar aquí la sentencia C-817 de 1999</w:t>
      </w:r>
      <w:r w:rsidRPr="009C715E">
        <w:rPr>
          <w:rFonts w:ascii="Georgia" w:hAnsi="Georgia" w:cs="Arial"/>
          <w:bCs/>
          <w:sz w:val="24"/>
          <w:szCs w:val="28"/>
          <w:vertAlign w:val="superscript"/>
        </w:rPr>
        <w:footnoteReference w:id="6"/>
      </w:r>
      <w:r w:rsidRPr="009C715E">
        <w:rPr>
          <w:rFonts w:ascii="Georgia" w:hAnsi="Georgia" w:cs="Arial"/>
          <w:bCs/>
          <w:sz w:val="24"/>
          <w:szCs w:val="28"/>
          <w:lang w:val="es-CO"/>
        </w:rPr>
        <w:t xml:space="preserve"> en la cual se afirmó literalmente que </w:t>
      </w:r>
      <w:r w:rsidRPr="009C715E">
        <w:rPr>
          <w:rFonts w:ascii="Georgia" w:hAnsi="Georgia" w:cs="Arial"/>
          <w:bCs/>
          <w:i/>
          <w:sz w:val="24"/>
          <w:szCs w:val="28"/>
          <w:lang w:val="es-CO"/>
        </w:rPr>
        <w:t>“[l]</w:t>
      </w:r>
      <w:r w:rsidRPr="009C715E">
        <w:rPr>
          <w:rFonts w:ascii="Georgia" w:hAnsi="Georgia" w:cs="Arial"/>
          <w:i/>
          <w:iCs/>
          <w:sz w:val="24"/>
          <w:szCs w:val="28"/>
          <w:lang w:val="es-CO"/>
        </w:rPr>
        <w:t xml:space="preserve">os procesos penales contra menores de edad se rigen, como los demás procesos de la misma índole, por las normas constitucionales que consagran los derechos y garantías que se le conceden a toda persona sindicada de un hecho ilícito, entre los que cabe destacar el derecho al debido proceso, que comprende el derecho de defensa, el derecho a nombrar un abogado que lo asista en el proceso o a que se le designe uno de oficio, el derecho a impugnar las decisiones judiciales e interponer los recursos correspondientes, el derecho a pedir y contradecir las pruebas; el derecho a que se le aplique el principio de favorabilidad; el derecho a la presunción de inocencia; el derecho a ser juzgado conforme a las normas preexistentes al hecho que se le imputa, por jueces previamente señalados y por hechos preestablecidos en la ley como punibles, entre otros”.  </w:t>
      </w:r>
    </w:p>
    <w:p w:rsidR="003B69C4" w:rsidRPr="009C715E" w:rsidRDefault="003B69C4" w:rsidP="003B69C4">
      <w:pPr>
        <w:ind w:left="567" w:right="567"/>
        <w:jc w:val="both"/>
        <w:rPr>
          <w:rFonts w:ascii="Georgia" w:hAnsi="Georgia" w:cs="Arial"/>
          <w:bCs/>
          <w:sz w:val="24"/>
          <w:szCs w:val="28"/>
          <w:lang w:val="es-CO"/>
        </w:rPr>
      </w:pPr>
    </w:p>
    <w:p w:rsidR="003B69C4" w:rsidRPr="009C715E" w:rsidRDefault="003B69C4" w:rsidP="003B69C4">
      <w:pPr>
        <w:autoSpaceDE w:val="0"/>
        <w:autoSpaceDN w:val="0"/>
        <w:adjustRightInd w:val="0"/>
        <w:ind w:left="567" w:right="567"/>
        <w:jc w:val="both"/>
        <w:rPr>
          <w:rFonts w:ascii="Georgia" w:hAnsi="Georgia" w:cs="Arial"/>
          <w:sz w:val="24"/>
          <w:szCs w:val="22"/>
          <w:lang w:val="es-CO" w:eastAsia="en-US"/>
        </w:rPr>
      </w:pPr>
      <w:r w:rsidRPr="009C715E">
        <w:rPr>
          <w:rFonts w:ascii="Georgia" w:hAnsi="Georgia" w:cs="Arial"/>
          <w:bCs/>
          <w:sz w:val="24"/>
          <w:szCs w:val="28"/>
          <w:lang w:val="es-CO"/>
        </w:rPr>
        <w:t xml:space="preserve">Se tiene, entonces, que las garantías judiciales integrantes del derecho al debido proceso, consignadas en el artículo 29 constitucional, son plenamente aplicables en la investigación y juzgamiento de los adolescentes, tales como la garantía del juez natural, el principio de legalidad, el derecho a la defensa técnica, el derecho de contradicción, el principio de favorabilidad, la presunción de inocencia, entre otras. </w:t>
      </w:r>
      <w:r w:rsidRPr="009C715E">
        <w:rPr>
          <w:rFonts w:ascii="Georgia" w:hAnsi="Georgia" w:cs="Arial"/>
          <w:bCs/>
          <w:i/>
          <w:sz w:val="24"/>
          <w:szCs w:val="28"/>
          <w:u w:val="single"/>
          <w:lang w:val="es-CO"/>
        </w:rPr>
        <w:t>El alcance de estas garantías judiciales ha sido adicionalmente desarrollado por numerosos instrumentos internacionales de derecho humanos</w:t>
      </w:r>
      <w:r w:rsidRPr="009C715E">
        <w:rPr>
          <w:rFonts w:ascii="Georgia" w:hAnsi="Georgia" w:cs="Arial"/>
          <w:bCs/>
          <w:sz w:val="24"/>
          <w:szCs w:val="28"/>
          <w:u w:val="single"/>
          <w:lang w:val="es-CO"/>
        </w:rPr>
        <w:t xml:space="preserve">, los cuales han establecido una serie de estándares aplicables en los procesos penales que se adelanten contra personas menores de edad, los cuales han sido empleados de manera reiterada por la jurisprudencia de esta Corporación como parámetro de control constitucional cuando ha examinado la constitucionalidad de las </w:t>
      </w:r>
      <w:r w:rsidRPr="009C715E">
        <w:rPr>
          <w:rFonts w:ascii="Georgia" w:hAnsi="Georgia" w:cs="Arial"/>
          <w:bCs/>
          <w:sz w:val="24"/>
          <w:szCs w:val="28"/>
          <w:u w:val="single"/>
          <w:lang w:val="es-CO"/>
        </w:rPr>
        <w:lastRenderedPageBreak/>
        <w:t>disposiciones legales que regulan la materia</w:t>
      </w:r>
      <w:r w:rsidRPr="009C715E">
        <w:rPr>
          <w:rFonts w:ascii="Georgia" w:hAnsi="Georgia" w:cs="Arial"/>
          <w:bCs/>
          <w:sz w:val="24"/>
          <w:szCs w:val="28"/>
          <w:vertAlign w:val="superscript"/>
        </w:rPr>
        <w:footnoteReference w:id="7"/>
      </w:r>
      <w:r w:rsidRPr="009C715E">
        <w:rPr>
          <w:rFonts w:ascii="Georgia" w:hAnsi="Georgia" w:cs="Arial"/>
          <w:bCs/>
          <w:sz w:val="24"/>
          <w:szCs w:val="28"/>
          <w:lang w:val="es-CO"/>
        </w:rPr>
        <w:t xml:space="preserve">. </w:t>
      </w:r>
      <w:proofErr w:type="spellStart"/>
      <w:r w:rsidRPr="009C715E">
        <w:rPr>
          <w:rFonts w:ascii="Georgia" w:hAnsi="Georgia" w:cs="Arial"/>
          <w:bCs/>
          <w:sz w:val="24"/>
          <w:szCs w:val="28"/>
          <w:lang w:val="es-CO"/>
        </w:rPr>
        <w:t>Sublínea</w:t>
      </w:r>
      <w:proofErr w:type="spellEnd"/>
      <w:r w:rsidRPr="009C715E">
        <w:rPr>
          <w:rFonts w:ascii="Georgia" w:hAnsi="Georgia" w:cs="Arial"/>
          <w:bCs/>
          <w:sz w:val="24"/>
          <w:szCs w:val="28"/>
          <w:lang w:val="es-CO"/>
        </w:rPr>
        <w:t xml:space="preserve"> y bastardilla del Tribunal.</w:t>
      </w:r>
    </w:p>
    <w:p w:rsidR="003B69C4" w:rsidRPr="009C715E" w:rsidRDefault="003B69C4" w:rsidP="003B69C4">
      <w:pPr>
        <w:autoSpaceDE w:val="0"/>
        <w:autoSpaceDN w:val="0"/>
        <w:adjustRightInd w:val="0"/>
        <w:ind w:left="567"/>
        <w:jc w:val="both"/>
        <w:rPr>
          <w:rFonts w:ascii="Georgia" w:hAnsi="Georgia" w:cs="Arial"/>
          <w:sz w:val="24"/>
          <w:szCs w:val="22"/>
          <w:lang w:val="es-CO" w:eastAsia="en-US"/>
        </w:rPr>
      </w:pPr>
    </w:p>
    <w:p w:rsidR="003B69C4" w:rsidRPr="009C715E" w:rsidRDefault="003B69C4" w:rsidP="003B69C4">
      <w:pPr>
        <w:autoSpaceDE w:val="0"/>
        <w:autoSpaceDN w:val="0"/>
        <w:adjustRightInd w:val="0"/>
        <w:ind w:left="567"/>
        <w:jc w:val="both"/>
        <w:rPr>
          <w:rFonts w:ascii="Georgia" w:hAnsi="Georgia" w:cs="Arial"/>
          <w:sz w:val="24"/>
          <w:szCs w:val="22"/>
          <w:lang w:val="es-CO" w:eastAsia="en-US"/>
        </w:rPr>
      </w:pPr>
    </w:p>
    <w:p w:rsidR="003B69C4" w:rsidRDefault="003B69C4" w:rsidP="003B69C4">
      <w:pPr>
        <w:pStyle w:val="Corpsdetexte"/>
        <w:spacing w:line="360" w:lineRule="auto"/>
        <w:rPr>
          <w:rFonts w:ascii="Georgia" w:hAnsi="Georgia" w:cs="Arial"/>
          <w:lang w:val="es-CO"/>
        </w:rPr>
      </w:pPr>
      <w:r w:rsidRPr="009C715E">
        <w:rPr>
          <w:rFonts w:ascii="Georgia" w:hAnsi="Georgia" w:cs="Arial"/>
          <w:szCs w:val="22"/>
          <w:lang w:val="es-CO" w:eastAsia="en-US"/>
        </w:rPr>
        <w:t>Y su integración a nuestro sistema jurídico ha sido reconocida por vía del bloque de constitucionalidad, que permite entender que el enunciado fundamental “</w:t>
      </w:r>
      <w:r w:rsidRPr="009C715E">
        <w:rPr>
          <w:rFonts w:ascii="Georgia" w:hAnsi="Georgia" w:cs="Arial"/>
          <w:i/>
          <w:sz w:val="22"/>
          <w:szCs w:val="22"/>
          <w:lang w:val="es-CO" w:eastAsia="en-US"/>
        </w:rPr>
        <w:t>(…) resulta ensanchado en tanto que los artículos de la Carta resultan integrados con otros referentes normativos, en virtud de remisiones expresas que hace el propio texto constitucional.</w:t>
      </w:r>
      <w:r w:rsidRPr="009C715E">
        <w:rPr>
          <w:rFonts w:ascii="Georgia" w:hAnsi="Georgia" w:cs="Arial"/>
          <w:szCs w:val="22"/>
          <w:lang w:val="es-CO" w:eastAsia="en-US"/>
        </w:rPr>
        <w:t>”, en palabras del profesor Quinche R</w:t>
      </w:r>
      <w:r w:rsidR="009C715E">
        <w:rPr>
          <w:rFonts w:ascii="Georgia" w:hAnsi="Georgia" w:cs="Arial"/>
          <w:szCs w:val="22"/>
          <w:lang w:val="es-CO" w:eastAsia="en-US"/>
        </w:rPr>
        <w:t>.</w:t>
      </w:r>
      <w:r w:rsidRPr="009C715E">
        <w:rPr>
          <w:rStyle w:val="Appelnotedebasdep"/>
          <w:rFonts w:ascii="Georgia" w:hAnsi="Georgia"/>
          <w:szCs w:val="22"/>
          <w:lang w:val="es-CO" w:eastAsia="en-US"/>
        </w:rPr>
        <w:footnoteReference w:id="8"/>
      </w:r>
      <w:r w:rsidRPr="009C715E">
        <w:rPr>
          <w:rFonts w:ascii="Georgia" w:hAnsi="Georgia" w:cs="Arial"/>
          <w:szCs w:val="22"/>
          <w:lang w:val="es-CO" w:eastAsia="en-US"/>
        </w:rPr>
        <w:t xml:space="preserve">.  </w:t>
      </w:r>
      <w:r w:rsidRPr="009C715E">
        <w:rPr>
          <w:rFonts w:ascii="Georgia" w:hAnsi="Georgia" w:cs="Arial"/>
          <w:lang w:val="es-CO"/>
        </w:rPr>
        <w:t>La fuerza vinculante de las reglas aludidas ha sido avalada, tanto por la CC</w:t>
      </w:r>
      <w:r w:rsidRPr="009C715E">
        <w:rPr>
          <w:rStyle w:val="Appelnotedebasdep"/>
          <w:rFonts w:ascii="Georgia" w:hAnsi="Georgia"/>
          <w:lang w:val="es-CO"/>
        </w:rPr>
        <w:footnoteReference w:id="9"/>
      </w:r>
      <w:r w:rsidRPr="009C715E">
        <w:rPr>
          <w:rFonts w:ascii="Georgia" w:hAnsi="Georgia" w:cs="Arial"/>
          <w:lang w:val="es-CO"/>
        </w:rPr>
        <w:t xml:space="preserve"> como por </w:t>
      </w:r>
      <w:r w:rsidR="009C715E">
        <w:rPr>
          <w:rFonts w:ascii="Georgia" w:hAnsi="Georgia" w:cs="Arial"/>
          <w:lang w:val="es-CO"/>
        </w:rPr>
        <w:t>el órgano de cierre de la jurisdicción (CSJ)</w:t>
      </w:r>
      <w:r w:rsidRPr="009C715E">
        <w:rPr>
          <w:rFonts w:ascii="Georgia" w:hAnsi="Georgia" w:cs="Arial"/>
          <w:lang w:val="es-CO"/>
        </w:rPr>
        <w:t>, Sala de Casación Penal</w:t>
      </w:r>
      <w:r w:rsidRPr="009C715E">
        <w:rPr>
          <w:rStyle w:val="Appelnotedebasdep"/>
          <w:rFonts w:ascii="Georgia" w:hAnsi="Georgia"/>
          <w:lang w:val="es-CO"/>
        </w:rPr>
        <w:footnoteReference w:id="10"/>
      </w:r>
      <w:r w:rsidRPr="009C715E">
        <w:rPr>
          <w:rFonts w:ascii="Georgia" w:hAnsi="Georgia" w:cs="Arial"/>
          <w:lang w:val="es-CO"/>
        </w:rPr>
        <w:t xml:space="preserve">. </w:t>
      </w:r>
    </w:p>
    <w:p w:rsidR="00CA388A" w:rsidRPr="009C715E" w:rsidRDefault="00CA388A" w:rsidP="003B69C4">
      <w:pPr>
        <w:pStyle w:val="Corpsdetexte"/>
        <w:spacing w:line="360" w:lineRule="auto"/>
        <w:rPr>
          <w:rFonts w:ascii="Georgia" w:hAnsi="Georgia" w:cs="Arial"/>
          <w:lang w:val="es-CO"/>
        </w:rPr>
      </w:pPr>
    </w:p>
    <w:p w:rsidR="003B69C4" w:rsidRPr="009C715E" w:rsidRDefault="003B69C4" w:rsidP="003B69C4">
      <w:pPr>
        <w:spacing w:line="360" w:lineRule="auto"/>
        <w:jc w:val="both"/>
        <w:rPr>
          <w:rFonts w:ascii="Georgia" w:hAnsi="Georgia" w:cs="Arial"/>
          <w:sz w:val="24"/>
          <w:szCs w:val="24"/>
          <w:lang w:val="es-CO"/>
        </w:rPr>
      </w:pPr>
      <w:r w:rsidRPr="009C715E">
        <w:rPr>
          <w:rFonts w:ascii="Georgia" w:hAnsi="Georgia" w:cs="Arial"/>
          <w:sz w:val="24"/>
          <w:szCs w:val="24"/>
          <w:lang w:val="es-CO"/>
        </w:rPr>
        <w:t xml:space="preserve">Explica </w:t>
      </w:r>
      <w:r w:rsidR="009C715E">
        <w:rPr>
          <w:rFonts w:ascii="Georgia" w:hAnsi="Georgia" w:cs="Arial"/>
          <w:sz w:val="24"/>
          <w:szCs w:val="24"/>
          <w:lang w:val="es-CO"/>
        </w:rPr>
        <w:t>esa Sala Especializada</w:t>
      </w:r>
      <w:r w:rsidRPr="009C715E">
        <w:rPr>
          <w:rStyle w:val="Appelnotedebasdep"/>
          <w:rFonts w:ascii="Georgia" w:hAnsi="Georgia"/>
          <w:sz w:val="24"/>
          <w:szCs w:val="24"/>
          <w:lang w:val="es-CO"/>
        </w:rPr>
        <w:footnoteReference w:id="11"/>
      </w:r>
      <w:r w:rsidRPr="009C715E">
        <w:rPr>
          <w:rFonts w:ascii="Georgia" w:hAnsi="Georgia" w:cs="Arial"/>
          <w:sz w:val="24"/>
          <w:szCs w:val="24"/>
          <w:lang w:val="es-CO"/>
        </w:rPr>
        <w:t xml:space="preserve">, en otro fallo, con reiteración y referencia a las citadas normas internacionales, que debe existir una necesaria correspondencia entre la medida que recae sobre el menor, </w:t>
      </w:r>
      <w:r w:rsidRPr="009C715E">
        <w:rPr>
          <w:rFonts w:ascii="Georgia" w:hAnsi="Georgia" w:cs="Arial"/>
          <w:sz w:val="24"/>
          <w:szCs w:val="24"/>
          <w:u w:val="single"/>
          <w:lang w:val="es-CO"/>
        </w:rPr>
        <w:t>las circunstancias</w:t>
      </w:r>
      <w:r w:rsidRPr="009C715E">
        <w:rPr>
          <w:rFonts w:ascii="Georgia" w:hAnsi="Georgia" w:cs="Arial"/>
          <w:sz w:val="24"/>
          <w:szCs w:val="24"/>
          <w:lang w:val="es-CO"/>
        </w:rPr>
        <w:t xml:space="preserve"> y la gravedad del hecho, </w:t>
      </w:r>
      <w:r w:rsidRPr="009C715E">
        <w:rPr>
          <w:rFonts w:ascii="Georgia" w:hAnsi="Georgia" w:cs="Arial"/>
          <w:sz w:val="24"/>
          <w:szCs w:val="24"/>
          <w:u w:val="single"/>
          <w:lang w:val="es-CO"/>
        </w:rPr>
        <w:t>las condiciones y necesidades del menor</w:t>
      </w:r>
      <w:r w:rsidRPr="009C715E">
        <w:rPr>
          <w:rFonts w:ascii="Georgia" w:hAnsi="Georgia" w:cs="Arial"/>
          <w:sz w:val="24"/>
          <w:szCs w:val="24"/>
          <w:lang w:val="es-CO"/>
        </w:rPr>
        <w:t xml:space="preserve"> y los requerimientos de la sociedad; ello para concluir que </w:t>
      </w:r>
      <w:r w:rsidRPr="009C715E">
        <w:rPr>
          <w:rFonts w:ascii="Georgia" w:hAnsi="Georgia" w:cs="Arial"/>
          <w:i/>
          <w:sz w:val="24"/>
          <w:szCs w:val="24"/>
          <w:lang w:val="es-CO"/>
        </w:rPr>
        <w:t xml:space="preserve">la privación de la libertad </w:t>
      </w:r>
      <w:r w:rsidRPr="009C715E">
        <w:rPr>
          <w:rFonts w:ascii="Georgia" w:hAnsi="Georgia" w:cs="Arial"/>
          <w:sz w:val="24"/>
          <w:szCs w:val="24"/>
          <w:lang w:val="es-CO"/>
        </w:rPr>
        <w:t xml:space="preserve">será de aplicación restrictiva para aquellos casos que se traten de un delito grave y violento contra otra persona, </w:t>
      </w:r>
      <w:r w:rsidRPr="009C715E">
        <w:rPr>
          <w:rFonts w:ascii="Georgia" w:hAnsi="Georgia" w:cs="Arial"/>
          <w:sz w:val="24"/>
          <w:szCs w:val="24"/>
          <w:u w:val="single"/>
          <w:lang w:val="es-CO"/>
        </w:rPr>
        <w:t>o por reincidencia en otros ilícitos de igual naturaleza</w:t>
      </w:r>
      <w:r w:rsidRPr="009C715E">
        <w:rPr>
          <w:rFonts w:ascii="Georgia" w:hAnsi="Georgia" w:cs="Arial"/>
          <w:sz w:val="24"/>
          <w:szCs w:val="24"/>
          <w:lang w:val="es-CO"/>
        </w:rPr>
        <w:t>, y cuando no exista otra respuesta institucional apropiada.</w:t>
      </w:r>
    </w:p>
    <w:p w:rsidR="003B69C4" w:rsidRPr="009C715E" w:rsidRDefault="003B69C4" w:rsidP="003B69C4">
      <w:pPr>
        <w:spacing w:line="360" w:lineRule="auto"/>
        <w:jc w:val="both"/>
        <w:rPr>
          <w:rFonts w:ascii="Georgia" w:hAnsi="Georgia" w:cs="Arial"/>
          <w:sz w:val="24"/>
          <w:szCs w:val="28"/>
          <w:lang w:val="es-CO"/>
        </w:rPr>
      </w:pPr>
    </w:p>
    <w:p w:rsidR="003B69C4" w:rsidRPr="009C715E" w:rsidRDefault="003B69C4" w:rsidP="003B69C4">
      <w:pPr>
        <w:spacing w:line="360" w:lineRule="auto"/>
        <w:jc w:val="both"/>
        <w:rPr>
          <w:rFonts w:ascii="Georgia" w:hAnsi="Georgia" w:cs="Arial"/>
          <w:sz w:val="28"/>
          <w:szCs w:val="28"/>
          <w:lang w:val="es-CO"/>
        </w:rPr>
      </w:pPr>
      <w:r w:rsidRPr="009C715E">
        <w:rPr>
          <w:rFonts w:ascii="Georgia" w:hAnsi="Georgia" w:cs="Arial"/>
          <w:sz w:val="24"/>
          <w:szCs w:val="28"/>
          <w:lang w:val="es-CO"/>
        </w:rPr>
        <w:t xml:space="preserve">Más adelante, en el mismo fallo, señaló que </w:t>
      </w:r>
      <w:r w:rsidRPr="009C715E">
        <w:rPr>
          <w:rFonts w:ascii="Georgia" w:hAnsi="Georgia" w:cs="Arial"/>
          <w:sz w:val="24"/>
          <w:szCs w:val="28"/>
          <w:u w:val="single"/>
          <w:lang w:val="es-CO"/>
        </w:rPr>
        <w:t>todas</w:t>
      </w:r>
      <w:r w:rsidRPr="009C715E">
        <w:rPr>
          <w:rFonts w:ascii="Georgia" w:hAnsi="Georgia" w:cs="Arial"/>
          <w:sz w:val="24"/>
          <w:szCs w:val="28"/>
          <w:lang w:val="es-CO"/>
        </w:rPr>
        <w:t xml:space="preserve"> las medidas previstas por nuestro Estatuto para menores, incluida la </w:t>
      </w:r>
      <w:r w:rsidRPr="009C715E">
        <w:rPr>
          <w:rFonts w:ascii="Georgia" w:hAnsi="Georgia" w:cs="Arial"/>
          <w:i/>
          <w:sz w:val="24"/>
          <w:szCs w:val="28"/>
          <w:lang w:val="es-CO"/>
        </w:rPr>
        <w:t>privación de la libertad</w:t>
      </w:r>
      <w:r w:rsidRPr="009C715E">
        <w:rPr>
          <w:rFonts w:ascii="Georgia" w:hAnsi="Georgia" w:cs="Arial"/>
          <w:sz w:val="24"/>
          <w:szCs w:val="28"/>
          <w:lang w:val="es-CO"/>
        </w:rPr>
        <w:t xml:space="preserve">: </w:t>
      </w:r>
      <w:r w:rsidRPr="009C715E">
        <w:rPr>
          <w:rFonts w:ascii="Georgia" w:hAnsi="Georgia" w:cs="Arial"/>
          <w:sz w:val="28"/>
          <w:szCs w:val="28"/>
          <w:lang w:val="es-CO"/>
        </w:rPr>
        <w:t>“</w:t>
      </w:r>
      <w:r w:rsidRPr="009C715E">
        <w:rPr>
          <w:rFonts w:ascii="Georgia" w:hAnsi="Georgia" w:cs="Arial"/>
          <w:i/>
          <w:sz w:val="22"/>
          <w:szCs w:val="28"/>
          <w:lang w:val="es-CO"/>
        </w:rPr>
        <w:t>(…) tienen expresamente señalada una finalidad protectora, educativa o pedagógica, y restaurativa, debiendo ser aplicadas con el apoyo de la familia del menor y la vigilancia de especialistas.”.</w:t>
      </w:r>
    </w:p>
    <w:p w:rsidR="003B69C4" w:rsidRPr="009C715E" w:rsidRDefault="003B69C4" w:rsidP="003B69C4">
      <w:pPr>
        <w:spacing w:line="360" w:lineRule="auto"/>
        <w:jc w:val="both"/>
        <w:rPr>
          <w:rFonts w:ascii="Georgia" w:hAnsi="Georgia" w:cs="Arial"/>
          <w:sz w:val="28"/>
          <w:szCs w:val="28"/>
          <w:lang w:val="es-CO"/>
        </w:rPr>
      </w:pPr>
    </w:p>
    <w:p w:rsidR="003B69C4" w:rsidRPr="009C715E" w:rsidRDefault="003B69C4" w:rsidP="003B69C4">
      <w:pPr>
        <w:spacing w:line="360" w:lineRule="auto"/>
        <w:jc w:val="both"/>
        <w:rPr>
          <w:rFonts w:ascii="Georgia" w:hAnsi="Georgia" w:cs="Arial"/>
          <w:sz w:val="28"/>
          <w:szCs w:val="28"/>
          <w:lang w:val="es-CO"/>
        </w:rPr>
      </w:pPr>
      <w:r w:rsidRPr="009C715E">
        <w:rPr>
          <w:rFonts w:ascii="Georgia" w:hAnsi="Georgia" w:cs="Arial"/>
          <w:sz w:val="24"/>
          <w:szCs w:val="28"/>
          <w:lang w:val="es-CO"/>
        </w:rPr>
        <w:t>En reciente</w:t>
      </w:r>
      <w:r w:rsidR="00DC773A">
        <w:rPr>
          <w:rFonts w:ascii="Georgia" w:hAnsi="Georgia" w:cs="Arial"/>
          <w:sz w:val="24"/>
          <w:szCs w:val="28"/>
          <w:lang w:val="es-CO"/>
        </w:rPr>
        <w:t xml:space="preserve"> (2016)</w:t>
      </w:r>
      <w:r w:rsidR="00A85A06" w:rsidRPr="00A85A06">
        <w:rPr>
          <w:rStyle w:val="Appelnotedebasdep"/>
          <w:rFonts w:ascii="Georgia" w:hAnsi="Georgia"/>
          <w:sz w:val="24"/>
          <w:szCs w:val="28"/>
          <w:lang w:val="es-CO"/>
        </w:rPr>
        <w:t xml:space="preserve"> </w:t>
      </w:r>
      <w:r w:rsidR="00A85A06" w:rsidRPr="009C715E">
        <w:rPr>
          <w:rStyle w:val="Appelnotedebasdep"/>
          <w:rFonts w:ascii="Georgia" w:hAnsi="Georgia"/>
          <w:sz w:val="24"/>
          <w:szCs w:val="28"/>
          <w:lang w:val="es-CO"/>
        </w:rPr>
        <w:footnoteReference w:id="12"/>
      </w:r>
      <w:r w:rsidRPr="009C715E">
        <w:rPr>
          <w:rFonts w:ascii="Georgia" w:hAnsi="Georgia" w:cs="Arial"/>
          <w:sz w:val="24"/>
          <w:szCs w:val="28"/>
          <w:lang w:val="es-CO"/>
        </w:rPr>
        <w:t xml:space="preserve"> decisión, </w:t>
      </w:r>
      <w:r w:rsidR="00A85A06">
        <w:rPr>
          <w:rFonts w:ascii="Georgia" w:hAnsi="Georgia" w:cs="Arial"/>
          <w:sz w:val="24"/>
          <w:szCs w:val="28"/>
          <w:lang w:val="es-CO"/>
        </w:rPr>
        <w:t xml:space="preserve">recordó </w:t>
      </w:r>
      <w:r w:rsidR="00961E76">
        <w:rPr>
          <w:rFonts w:ascii="Georgia" w:hAnsi="Georgia" w:cs="Arial"/>
          <w:sz w:val="24"/>
          <w:szCs w:val="28"/>
          <w:lang w:val="es-CO"/>
        </w:rPr>
        <w:t xml:space="preserve">lo dicho </w:t>
      </w:r>
      <w:r w:rsidR="00A85A06">
        <w:rPr>
          <w:rFonts w:ascii="Georgia" w:hAnsi="Georgia" w:cs="Arial"/>
          <w:sz w:val="24"/>
          <w:szCs w:val="28"/>
          <w:lang w:val="es-CO"/>
        </w:rPr>
        <w:t xml:space="preserve">en </w:t>
      </w:r>
      <w:r w:rsidRPr="009C715E">
        <w:rPr>
          <w:rFonts w:ascii="Georgia" w:hAnsi="Georgia" w:cs="Arial"/>
          <w:sz w:val="24"/>
          <w:szCs w:val="28"/>
          <w:lang w:val="es-CO"/>
        </w:rPr>
        <w:t>un caso semejante al que aquí se examina</w:t>
      </w:r>
      <w:r w:rsidR="00961E76">
        <w:rPr>
          <w:rStyle w:val="Appelnotedebasdep"/>
          <w:rFonts w:ascii="Georgia" w:hAnsi="Georgia"/>
          <w:sz w:val="24"/>
          <w:szCs w:val="28"/>
          <w:lang w:val="es-CO"/>
        </w:rPr>
        <w:footnoteReference w:id="13"/>
      </w:r>
      <w:r w:rsidRPr="009C715E">
        <w:rPr>
          <w:rFonts w:ascii="Georgia" w:hAnsi="Georgia" w:cs="Arial"/>
          <w:sz w:val="24"/>
          <w:szCs w:val="28"/>
          <w:lang w:val="es-CO"/>
        </w:rPr>
        <w:t>, donde se discutía el principio de legalidad en frente de la posibilidad que tenía el juez de imponer una sanción diferente, cuando se trataba de aquellos asuntos prescritos por el artículo 187 del CIA, así razonó la judicatura mencionada:</w:t>
      </w:r>
    </w:p>
    <w:p w:rsidR="003B69C4" w:rsidRPr="009C715E" w:rsidRDefault="003B69C4" w:rsidP="003B69C4">
      <w:pPr>
        <w:spacing w:line="360" w:lineRule="auto"/>
        <w:ind w:left="567"/>
        <w:jc w:val="both"/>
        <w:rPr>
          <w:rFonts w:ascii="Georgia" w:hAnsi="Georgia" w:cs="Arial"/>
          <w:sz w:val="24"/>
          <w:szCs w:val="28"/>
          <w:lang w:val="es-CO"/>
        </w:rPr>
      </w:pPr>
    </w:p>
    <w:p w:rsidR="003B69C4" w:rsidRPr="009C715E" w:rsidRDefault="003B69C4" w:rsidP="003B69C4">
      <w:pPr>
        <w:pStyle w:val="Retraitcorpsdetexte"/>
        <w:ind w:left="567" w:right="567" w:firstLine="708"/>
        <w:jc w:val="both"/>
        <w:rPr>
          <w:rFonts w:ascii="Georgia" w:hAnsi="Georgia" w:cs="Arial"/>
          <w:color w:val="000000"/>
          <w:sz w:val="24"/>
          <w:szCs w:val="24"/>
          <w:lang w:val="es-CO"/>
        </w:rPr>
      </w:pPr>
      <w:r w:rsidRPr="009C715E">
        <w:rPr>
          <w:rFonts w:ascii="Georgia" w:hAnsi="Georgia" w:cs="Arial"/>
          <w:b/>
          <w:sz w:val="24"/>
          <w:szCs w:val="24"/>
          <w:lang w:val="es-CO"/>
        </w:rPr>
        <w:lastRenderedPageBreak/>
        <w:t xml:space="preserve">2. </w:t>
      </w:r>
      <w:r w:rsidRPr="009C715E">
        <w:rPr>
          <w:rFonts w:ascii="Georgia" w:hAnsi="Georgia" w:cs="Arial"/>
          <w:sz w:val="24"/>
          <w:szCs w:val="24"/>
          <w:lang w:val="es-CO"/>
        </w:rPr>
        <w:t xml:space="preserve">De conformidad con lo establecido en el artículo 152 de </w:t>
      </w:r>
      <w:smartTag w:uri="urn:schemas-microsoft-com:office:smarttags" w:element="PersonName">
        <w:smartTagPr>
          <w:attr w:name="ProductID" w:val="la Ley"/>
        </w:smartTagPr>
        <w:r w:rsidRPr="009C715E">
          <w:rPr>
            <w:rFonts w:ascii="Georgia" w:hAnsi="Georgia" w:cs="Arial"/>
            <w:sz w:val="24"/>
            <w:szCs w:val="24"/>
            <w:lang w:val="es-CO"/>
          </w:rPr>
          <w:t>la Ley</w:t>
        </w:r>
      </w:smartTag>
      <w:r w:rsidRPr="009C715E">
        <w:rPr>
          <w:rFonts w:ascii="Georgia" w:hAnsi="Georgia" w:cs="Arial"/>
          <w:sz w:val="24"/>
          <w:szCs w:val="24"/>
          <w:lang w:val="es-CO"/>
        </w:rPr>
        <w:t xml:space="preserve"> 1098 de 2006, en el cual se reitera </w:t>
      </w:r>
      <w:r w:rsidRPr="009C715E">
        <w:rPr>
          <w:rFonts w:ascii="Georgia" w:hAnsi="Georgia" w:cs="Arial"/>
          <w:color w:val="000000"/>
          <w:sz w:val="24"/>
          <w:szCs w:val="24"/>
          <w:lang w:val="es-CO"/>
        </w:rPr>
        <w:t xml:space="preserve">el principio de legalidad consagrado en general para toda clase de actuaciones judiciales y administrativas en el artículo 29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9C715E">
            <w:rPr>
              <w:rFonts w:ascii="Georgia" w:hAnsi="Georgia" w:cs="Arial"/>
              <w:color w:val="000000"/>
              <w:sz w:val="24"/>
              <w:szCs w:val="24"/>
              <w:lang w:val="es-CO"/>
            </w:rPr>
            <w:t>la Constitución</w:t>
          </w:r>
        </w:smartTag>
        <w:r w:rsidRPr="009C715E">
          <w:rPr>
            <w:rFonts w:ascii="Georgia" w:hAnsi="Georgia" w:cs="Arial"/>
            <w:color w:val="000000"/>
            <w:sz w:val="24"/>
            <w:szCs w:val="24"/>
            <w:lang w:val="es-CO"/>
          </w:rPr>
          <w:t xml:space="preserve"> Política</w:t>
        </w:r>
      </w:smartTag>
      <w:r w:rsidRPr="009C715E">
        <w:rPr>
          <w:rFonts w:ascii="Georgia" w:hAnsi="Georgia" w:cs="Arial"/>
          <w:color w:val="000000"/>
          <w:sz w:val="24"/>
          <w:szCs w:val="24"/>
          <w:lang w:val="es-CO"/>
        </w:rPr>
        <w:t>,</w:t>
      </w:r>
      <w:r w:rsidRPr="009C715E">
        <w:rPr>
          <w:rFonts w:ascii="Georgia" w:hAnsi="Georgia" w:cs="Arial"/>
          <w:sz w:val="24"/>
          <w:szCs w:val="24"/>
          <w:lang w:val="es-CO"/>
        </w:rPr>
        <w:t xml:space="preserve"> “</w:t>
      </w:r>
      <w:r w:rsidRPr="009C715E">
        <w:rPr>
          <w:rFonts w:ascii="Georgia" w:hAnsi="Georgia" w:cs="Arial"/>
          <w:i/>
          <w:sz w:val="24"/>
          <w:szCs w:val="24"/>
          <w:lang w:val="es-CO"/>
        </w:rPr>
        <w:t>ningún adolescente</w:t>
      </w:r>
      <w:r w:rsidRPr="009C715E">
        <w:rPr>
          <w:rFonts w:ascii="Georgia" w:hAnsi="Georgia" w:cs="Arial"/>
          <w:i/>
          <w:color w:val="000000"/>
          <w:sz w:val="24"/>
          <w:szCs w:val="24"/>
          <w:lang w:val="es-CO"/>
        </w:rPr>
        <w:t xml:space="preserve"> podrá ser investigado acusado, ni juzgado por acto u omisión, al momento de la comisión del delito que no esté previamente definido en la ley penal vigente, de manera expresa e inequívoca. El adolescente declarado responsable por la autoridad judicial de la comisión de un delito sólo podrá ser sancionado con la imposición de las medidas definidas en la presente ley</w:t>
      </w:r>
      <w:r w:rsidRPr="009C715E">
        <w:rPr>
          <w:rFonts w:ascii="Georgia" w:hAnsi="Georgia" w:cs="Arial"/>
          <w:color w:val="000000"/>
          <w:sz w:val="24"/>
          <w:szCs w:val="24"/>
          <w:lang w:val="es-CO"/>
        </w:rPr>
        <w:t xml:space="preserve">”. </w:t>
      </w:r>
    </w:p>
    <w:p w:rsidR="003B69C4" w:rsidRPr="009C715E" w:rsidRDefault="003B69C4" w:rsidP="003B69C4">
      <w:pPr>
        <w:pStyle w:val="Retraitcorpsdetexte"/>
        <w:ind w:left="567" w:right="567" w:firstLine="708"/>
        <w:jc w:val="both"/>
        <w:rPr>
          <w:rFonts w:ascii="Georgia" w:hAnsi="Georgia" w:cs="Arial"/>
          <w:color w:val="000000"/>
          <w:sz w:val="24"/>
          <w:szCs w:val="24"/>
          <w:lang w:val="es-CO"/>
        </w:rPr>
      </w:pPr>
    </w:p>
    <w:p w:rsidR="003B69C4" w:rsidRPr="009C715E" w:rsidRDefault="003B69C4" w:rsidP="003B69C4">
      <w:pPr>
        <w:pStyle w:val="Retraitcorpsdetexte"/>
        <w:ind w:left="567" w:right="567" w:firstLine="708"/>
        <w:jc w:val="both"/>
        <w:rPr>
          <w:rFonts w:ascii="Georgia" w:hAnsi="Georgia" w:cs="Arial"/>
          <w:sz w:val="24"/>
          <w:szCs w:val="24"/>
          <w:lang w:val="es-CO"/>
        </w:rPr>
      </w:pPr>
      <w:r w:rsidRPr="009C715E">
        <w:rPr>
          <w:rFonts w:ascii="Georgia" w:hAnsi="Georgia" w:cs="Arial"/>
          <w:color w:val="000000"/>
          <w:sz w:val="24"/>
          <w:szCs w:val="24"/>
          <w:lang w:val="es-CO"/>
        </w:rPr>
        <w:t xml:space="preserve">Si en virtud de dicho mandato sólo pueden imponerse al menor las sanciones definidas en la ley, es evidente que la privación de la libertad en centro de atención especializado procede exclusivamente en los eventos señalados en el artículo 187 de </w:t>
      </w:r>
      <w:smartTag w:uri="urn:schemas-microsoft-com:office:smarttags" w:element="PersonName">
        <w:smartTagPr>
          <w:attr w:name="ProductID" w:val="la Ley"/>
        </w:smartTagPr>
        <w:r w:rsidRPr="009C715E">
          <w:rPr>
            <w:rFonts w:ascii="Georgia" w:hAnsi="Georgia" w:cs="Arial"/>
            <w:color w:val="000000"/>
            <w:sz w:val="24"/>
            <w:szCs w:val="24"/>
            <w:lang w:val="es-CO"/>
          </w:rPr>
          <w:t>la Ley</w:t>
        </w:r>
      </w:smartTag>
      <w:r w:rsidRPr="009C715E">
        <w:rPr>
          <w:rFonts w:ascii="Georgia" w:hAnsi="Georgia" w:cs="Arial"/>
          <w:color w:val="000000"/>
          <w:sz w:val="24"/>
          <w:szCs w:val="24"/>
          <w:lang w:val="es-CO"/>
        </w:rPr>
        <w:t xml:space="preserve"> 1098 de 2006, es decir, cuando el delito por el cual se ha declarado su responsabilidad penal tenga prevista pena mínima de 6 o más años de prisión y el adolescente sea mayor de 16 años y menor de 18 años de edad; o cuando, siendo mayor de 14 años y menor de 18, se le haya declarado responsable de homicidio doloso, secuestro, extorsión en todas sus formas y delitos agravados contra la libertad, integridad y formación sexual. En tales casos, en consecuencia, no es discrecional del juzgador imponer una cualquiera de las sanciones relacionadas en el artículo 177 de </w:t>
      </w:r>
      <w:smartTag w:uri="urn:schemas-microsoft-com:office:smarttags" w:element="PersonName">
        <w:smartTagPr>
          <w:attr w:name="ProductID" w:val="la Ley"/>
        </w:smartTagPr>
        <w:r w:rsidRPr="009C715E">
          <w:rPr>
            <w:rFonts w:ascii="Georgia" w:hAnsi="Georgia" w:cs="Arial"/>
            <w:color w:val="000000"/>
            <w:sz w:val="24"/>
            <w:szCs w:val="24"/>
            <w:lang w:val="es-CO"/>
          </w:rPr>
          <w:t>la Ley</w:t>
        </w:r>
      </w:smartTag>
      <w:r w:rsidRPr="009C715E">
        <w:rPr>
          <w:rFonts w:ascii="Georgia" w:hAnsi="Georgia" w:cs="Arial"/>
          <w:color w:val="000000"/>
          <w:sz w:val="24"/>
          <w:szCs w:val="24"/>
          <w:lang w:val="es-CO"/>
        </w:rPr>
        <w:t xml:space="preserve"> citada, como pareció sugerirlo el Tribunal Superior de (…) al calificar de “</w:t>
      </w:r>
      <w:r w:rsidRPr="009C715E">
        <w:rPr>
          <w:rFonts w:ascii="Georgia" w:hAnsi="Georgia" w:cs="Arial"/>
          <w:i/>
          <w:color w:val="000000"/>
          <w:sz w:val="24"/>
          <w:szCs w:val="24"/>
          <w:lang w:val="es-CO"/>
        </w:rPr>
        <w:t>excesiva e innecesaria</w:t>
      </w:r>
      <w:r w:rsidRPr="009C715E">
        <w:rPr>
          <w:rFonts w:ascii="Georgia" w:hAnsi="Georgia" w:cs="Arial"/>
          <w:color w:val="000000"/>
          <w:sz w:val="24"/>
          <w:szCs w:val="24"/>
          <w:lang w:val="es-CO"/>
        </w:rPr>
        <w:t xml:space="preserve">” la sanción de privación de la libertad impuesta por el </w:t>
      </w:r>
      <w:r w:rsidRPr="009C715E">
        <w:rPr>
          <w:rFonts w:ascii="Georgia" w:hAnsi="Georgia" w:cs="Arial"/>
          <w:i/>
          <w:color w:val="000000"/>
          <w:sz w:val="24"/>
          <w:szCs w:val="24"/>
          <w:lang w:val="es-CO"/>
        </w:rPr>
        <w:t>a quo</w:t>
      </w:r>
      <w:r w:rsidRPr="009C715E">
        <w:rPr>
          <w:rFonts w:ascii="Georgia" w:hAnsi="Georgia" w:cs="Arial"/>
          <w:color w:val="000000"/>
          <w:sz w:val="24"/>
          <w:szCs w:val="24"/>
          <w:lang w:val="es-CO"/>
        </w:rPr>
        <w:t xml:space="preserve"> a</w:t>
      </w:r>
      <w:r w:rsidRPr="009C715E">
        <w:rPr>
          <w:rFonts w:ascii="Georgia" w:hAnsi="Georgia" w:cs="Arial"/>
          <w:sz w:val="24"/>
          <w:szCs w:val="24"/>
          <w:lang w:val="es-CO"/>
        </w:rPr>
        <w:t xml:space="preserve"> (…), respecto de un cargo de hurto calificado y agravado penalizado legalmente en su extremo mínimo con 6 años de prisión. </w:t>
      </w:r>
    </w:p>
    <w:p w:rsidR="003B69C4" w:rsidRPr="009C715E" w:rsidRDefault="003B69C4" w:rsidP="003B69C4">
      <w:pPr>
        <w:pStyle w:val="Retraitcorpsdetexte"/>
        <w:spacing w:after="0"/>
        <w:ind w:left="567" w:right="567"/>
        <w:jc w:val="both"/>
        <w:rPr>
          <w:rFonts w:ascii="Georgia" w:hAnsi="Georgia" w:cs="Arial"/>
          <w:sz w:val="24"/>
          <w:szCs w:val="24"/>
          <w:lang w:val="es-CO"/>
        </w:rPr>
      </w:pPr>
    </w:p>
    <w:p w:rsidR="003B69C4" w:rsidRPr="009C715E" w:rsidRDefault="003B69C4" w:rsidP="003B69C4">
      <w:pPr>
        <w:ind w:left="567" w:right="567"/>
        <w:jc w:val="both"/>
        <w:rPr>
          <w:rFonts w:ascii="Georgia" w:hAnsi="Georgia" w:cs="Arial"/>
          <w:sz w:val="24"/>
          <w:szCs w:val="24"/>
          <w:lang w:val="es-CO"/>
        </w:rPr>
      </w:pPr>
      <w:r w:rsidRPr="009C715E">
        <w:rPr>
          <w:rFonts w:ascii="Georgia" w:hAnsi="Georgia" w:cs="Arial"/>
          <w:sz w:val="24"/>
          <w:szCs w:val="24"/>
          <w:lang w:val="es-CO"/>
        </w:rPr>
        <w:t xml:space="preserve">No había lugar en el presente caso, por consiguiente, a aplicar una sanción distinta a la impuesta por el </w:t>
      </w:r>
      <w:r w:rsidRPr="009C715E">
        <w:rPr>
          <w:rFonts w:ascii="Georgia" w:hAnsi="Georgia" w:cs="Arial"/>
          <w:i/>
          <w:sz w:val="24"/>
          <w:szCs w:val="24"/>
          <w:lang w:val="es-CO"/>
        </w:rPr>
        <w:t>a quo</w:t>
      </w:r>
      <w:r w:rsidRPr="009C715E">
        <w:rPr>
          <w:rFonts w:ascii="Georgia" w:hAnsi="Georgia" w:cs="Arial"/>
          <w:sz w:val="24"/>
          <w:szCs w:val="24"/>
          <w:lang w:val="es-CO"/>
        </w:rPr>
        <w:t xml:space="preserve">. </w:t>
      </w:r>
      <w:r w:rsidRPr="009C715E">
        <w:rPr>
          <w:rFonts w:ascii="Georgia" w:hAnsi="Georgia" w:cs="Arial"/>
          <w:sz w:val="24"/>
          <w:szCs w:val="24"/>
          <w:u w:val="single"/>
          <w:lang w:val="es-CO"/>
        </w:rPr>
        <w:t xml:space="preserve">Esta era la que correspondía de acuerdo con la ley y </w:t>
      </w:r>
      <w:r w:rsidRPr="009C715E">
        <w:rPr>
          <w:rFonts w:ascii="Georgia" w:hAnsi="Georgia" w:cs="Arial"/>
          <w:smallCaps/>
          <w:sz w:val="24"/>
          <w:szCs w:val="24"/>
          <w:u w:val="single"/>
          <w:lang w:val="es-CO"/>
        </w:rPr>
        <w:t>elegir una distinta habría comportado la transgresión del principio de legalidad.</w:t>
      </w:r>
      <w:r w:rsidRPr="009C715E">
        <w:rPr>
          <w:rFonts w:ascii="Georgia" w:hAnsi="Georgia" w:cs="Arial"/>
          <w:sz w:val="24"/>
          <w:szCs w:val="24"/>
          <w:lang w:val="es-CO"/>
        </w:rPr>
        <w:t xml:space="preserve">  El subrayado y las versalitas son deliberadas de esta Sala.</w:t>
      </w:r>
    </w:p>
    <w:p w:rsidR="003B69C4" w:rsidRPr="009C715E" w:rsidRDefault="003B69C4" w:rsidP="003B69C4">
      <w:pPr>
        <w:widowControl w:val="0"/>
        <w:spacing w:line="360" w:lineRule="auto"/>
        <w:ind w:left="567"/>
        <w:jc w:val="both"/>
        <w:rPr>
          <w:rFonts w:ascii="Georgia" w:hAnsi="Georgia" w:cs="Arial"/>
          <w:sz w:val="24"/>
          <w:szCs w:val="24"/>
          <w:lang w:val="es-CO"/>
        </w:rPr>
      </w:pPr>
    </w:p>
    <w:p w:rsidR="003B69C4" w:rsidRPr="009C715E" w:rsidRDefault="003B69C4" w:rsidP="003B69C4">
      <w:pPr>
        <w:widowControl w:val="0"/>
        <w:spacing w:line="360" w:lineRule="auto"/>
        <w:jc w:val="both"/>
        <w:rPr>
          <w:rFonts w:ascii="Georgia" w:hAnsi="Georgia" w:cs="Arial"/>
          <w:sz w:val="24"/>
          <w:szCs w:val="24"/>
          <w:lang w:val="es-CO"/>
        </w:rPr>
      </w:pPr>
      <w:r w:rsidRPr="009C715E">
        <w:rPr>
          <w:rFonts w:ascii="Georgia" w:hAnsi="Georgia" w:cs="Arial"/>
          <w:sz w:val="24"/>
          <w:szCs w:val="24"/>
          <w:lang w:val="es-CO"/>
        </w:rPr>
        <w:t xml:space="preserve">En este orden de ideas, con las premisas jurídicas apuntadas por el derecho judicial afincado en normativa nacional y el bloque de constitucionalidad, necesario es colegir que si bien hay un marco de discrecionalidad al momento de seleccionar la medida correctiva, también es cierto que en las precisas circunstancias prescritas por el legislador, en el artículo 187 citado, ninguna potestad cabe al juzgador y por contera imperativamente debe atribuir la consecuencia jurídica allí dispuesta, como es la privación de la libertad.   </w:t>
      </w:r>
    </w:p>
    <w:p w:rsidR="003B69C4" w:rsidRPr="009C715E" w:rsidRDefault="003B69C4" w:rsidP="003B69C4">
      <w:pPr>
        <w:widowControl w:val="0"/>
        <w:spacing w:line="360" w:lineRule="auto"/>
        <w:jc w:val="both"/>
        <w:rPr>
          <w:rFonts w:ascii="Georgia" w:hAnsi="Georgia" w:cs="Arial"/>
          <w:sz w:val="24"/>
          <w:szCs w:val="24"/>
          <w:lang w:val="es-CO"/>
        </w:rPr>
      </w:pPr>
    </w:p>
    <w:p w:rsidR="003B69C4" w:rsidRPr="009C715E" w:rsidRDefault="003B69C4" w:rsidP="003B69C4">
      <w:pPr>
        <w:widowControl w:val="0"/>
        <w:spacing w:line="360" w:lineRule="auto"/>
        <w:jc w:val="both"/>
        <w:rPr>
          <w:rFonts w:ascii="Georgia" w:hAnsi="Georgia" w:cs="Arial"/>
          <w:sz w:val="24"/>
          <w:szCs w:val="24"/>
          <w:lang w:val="es-CO"/>
        </w:rPr>
      </w:pPr>
      <w:r w:rsidRPr="009C715E">
        <w:rPr>
          <w:rFonts w:ascii="Georgia" w:hAnsi="Georgia" w:cs="Arial"/>
          <w:sz w:val="24"/>
          <w:szCs w:val="24"/>
          <w:lang w:val="es-CO"/>
        </w:rPr>
        <w:t>En refuerzo de lo discernido, cabe resaltar que esta Corporación</w:t>
      </w:r>
      <w:r w:rsidRPr="009C715E">
        <w:rPr>
          <w:rStyle w:val="Appelnotedebasdep"/>
          <w:rFonts w:ascii="Georgia" w:hAnsi="Georgia"/>
          <w:sz w:val="24"/>
          <w:szCs w:val="24"/>
          <w:lang w:val="es-CO"/>
        </w:rPr>
        <w:footnoteReference w:id="14"/>
      </w:r>
      <w:r w:rsidRPr="009C715E">
        <w:rPr>
          <w:rFonts w:ascii="Georgia" w:hAnsi="Georgia" w:cs="Arial"/>
          <w:sz w:val="24"/>
          <w:szCs w:val="24"/>
          <w:lang w:val="es-CO"/>
        </w:rPr>
        <w:t xml:space="preserve"> tiene fijado su precedente horizontal en el mismo sentido, cuyos apartes pertinentes conviene traer a la memoria, para mayor ilustración: “</w:t>
      </w:r>
      <w:r w:rsidRPr="009C715E">
        <w:rPr>
          <w:rFonts w:ascii="Georgia" w:hAnsi="Georgia" w:cs="Arial"/>
          <w:i/>
          <w:sz w:val="22"/>
          <w:szCs w:val="24"/>
          <w:lang w:val="es-CO"/>
        </w:rPr>
        <w:t>No es caprichoso, entonces, que el juez acuda a e</w:t>
      </w:r>
      <w:r w:rsidR="005625B6">
        <w:rPr>
          <w:rFonts w:ascii="Georgia" w:hAnsi="Georgia" w:cs="Arial"/>
          <w:i/>
          <w:sz w:val="22"/>
          <w:szCs w:val="24"/>
          <w:lang w:val="es-CO"/>
        </w:rPr>
        <w:t>s</w:t>
      </w:r>
      <w:r w:rsidRPr="009C715E">
        <w:rPr>
          <w:rFonts w:ascii="Georgia" w:hAnsi="Georgia" w:cs="Arial"/>
          <w:i/>
          <w:sz w:val="22"/>
          <w:szCs w:val="24"/>
          <w:lang w:val="es-CO"/>
        </w:rPr>
        <w:t xml:space="preserve">ta sanción; es la Ley la que determina su procedencia y ella, sin duda, consulta lo que sobre el punto han determinado las normas de derecho internacional (reglas de </w:t>
      </w:r>
      <w:proofErr w:type="spellStart"/>
      <w:r w:rsidRPr="009C715E">
        <w:rPr>
          <w:rFonts w:ascii="Georgia" w:hAnsi="Georgia" w:cs="Arial"/>
          <w:i/>
          <w:sz w:val="22"/>
          <w:szCs w:val="24"/>
          <w:lang w:val="es-CO"/>
        </w:rPr>
        <w:t>Beijin</w:t>
      </w:r>
      <w:proofErr w:type="spellEnd"/>
      <w:r w:rsidRPr="009C715E">
        <w:rPr>
          <w:rFonts w:ascii="Georgia" w:hAnsi="Georgia" w:cs="Arial"/>
          <w:i/>
          <w:sz w:val="22"/>
          <w:szCs w:val="24"/>
          <w:lang w:val="es-CO"/>
        </w:rPr>
        <w:t>), que no la excluyen; al contrario la tienen prevista para cuando el adolescente incurre en una conducta grave, (…)</w:t>
      </w:r>
      <w:r w:rsidRPr="009C715E">
        <w:rPr>
          <w:rFonts w:ascii="Georgia" w:hAnsi="Georgia" w:cs="Arial"/>
          <w:sz w:val="24"/>
          <w:szCs w:val="24"/>
          <w:lang w:val="es-CO"/>
        </w:rPr>
        <w:t>”.</w:t>
      </w:r>
    </w:p>
    <w:p w:rsidR="00961E76" w:rsidRPr="00961E76" w:rsidRDefault="00961E76" w:rsidP="00961E76">
      <w:pPr>
        <w:pStyle w:val="Corpsdetexte"/>
        <w:numPr>
          <w:ilvl w:val="1"/>
          <w:numId w:val="3"/>
        </w:numPr>
        <w:spacing w:line="360" w:lineRule="auto"/>
        <w:ind w:left="709" w:hanging="709"/>
        <w:rPr>
          <w:rFonts w:ascii="Georgia" w:hAnsi="Georgia" w:cs="Arial"/>
          <w:smallCaps/>
          <w:lang w:val="es-CO"/>
        </w:rPr>
      </w:pPr>
      <w:r w:rsidRPr="00961E76">
        <w:rPr>
          <w:rFonts w:ascii="Georgia" w:hAnsi="Georgia" w:cs="Arial"/>
          <w:smallCaps/>
          <w:lang w:val="es-CO"/>
        </w:rPr>
        <w:lastRenderedPageBreak/>
        <w:t>El caso concreto materia de análisis</w:t>
      </w:r>
    </w:p>
    <w:p w:rsidR="00961E76" w:rsidRDefault="00961E76" w:rsidP="007B3EC0">
      <w:pPr>
        <w:spacing w:line="360" w:lineRule="auto"/>
        <w:ind w:right="567"/>
        <w:jc w:val="both"/>
        <w:rPr>
          <w:rFonts w:ascii="Georgia" w:hAnsi="Georgia" w:cs="Arial"/>
          <w:sz w:val="24"/>
          <w:szCs w:val="22"/>
          <w:lang w:val="es-CO"/>
        </w:rPr>
      </w:pPr>
    </w:p>
    <w:p w:rsidR="00CE6019" w:rsidRPr="00B77ECB" w:rsidRDefault="00961E76" w:rsidP="00961E76">
      <w:pPr>
        <w:widowControl w:val="0"/>
        <w:spacing w:line="360" w:lineRule="auto"/>
        <w:jc w:val="both"/>
        <w:rPr>
          <w:rFonts w:ascii="Georgia" w:hAnsi="Georgia" w:cs="Arial"/>
          <w:sz w:val="24"/>
          <w:szCs w:val="24"/>
          <w:lang w:val="es-CO"/>
        </w:rPr>
      </w:pPr>
      <w:r w:rsidRPr="00B77ECB">
        <w:rPr>
          <w:rFonts w:ascii="Georgia" w:hAnsi="Georgia" w:cs="Arial"/>
          <w:sz w:val="24"/>
          <w:szCs w:val="24"/>
          <w:lang w:val="es-CO"/>
        </w:rPr>
        <w:t>Los motivos empleados en la sentencia revisada en esta instancia se concretan, en el plano jurídico al carácter protector, educativo y restaurativo de la</w:t>
      </w:r>
      <w:r w:rsidR="00CE6019" w:rsidRPr="00B77ECB">
        <w:rPr>
          <w:rFonts w:ascii="Georgia" w:hAnsi="Georgia" w:cs="Arial"/>
          <w:sz w:val="24"/>
          <w:szCs w:val="24"/>
          <w:lang w:val="es-CO"/>
        </w:rPr>
        <w:t xml:space="preserve"> privación de la libertad</w:t>
      </w:r>
      <w:r w:rsidRPr="00B77ECB">
        <w:rPr>
          <w:rFonts w:ascii="Georgia" w:hAnsi="Georgia" w:cs="Arial"/>
          <w:sz w:val="24"/>
          <w:szCs w:val="24"/>
          <w:lang w:val="es-CO"/>
        </w:rPr>
        <w:t xml:space="preserve"> del SRPA; y en el plano probatorio, a las condiciones “especiales” de </w:t>
      </w:r>
      <w:r w:rsidR="00CE6019" w:rsidRPr="00B77ECB">
        <w:rPr>
          <w:rFonts w:ascii="Georgia" w:hAnsi="Georgia" w:cs="Arial"/>
          <w:sz w:val="24"/>
          <w:szCs w:val="24"/>
          <w:lang w:val="es-CO"/>
        </w:rPr>
        <w:t xml:space="preserve">los menores </w:t>
      </w:r>
      <w:r w:rsidR="00B77ECB" w:rsidRPr="00B77ECB">
        <w:rPr>
          <w:rFonts w:ascii="Georgia" w:eastAsia="Microsoft YaHei" w:hAnsi="Georgia" w:cs="Arial"/>
          <w:sz w:val="24"/>
          <w:szCs w:val="24"/>
          <w:lang w:val="es-CO"/>
        </w:rPr>
        <w:t>JAMR, JCDH y JADG</w:t>
      </w:r>
      <w:r w:rsidRPr="00B77ECB">
        <w:rPr>
          <w:rFonts w:ascii="Georgia" w:hAnsi="Georgia" w:cs="Arial"/>
          <w:sz w:val="24"/>
          <w:szCs w:val="24"/>
          <w:lang w:val="es-CO"/>
        </w:rPr>
        <w:t xml:space="preserve">, </w:t>
      </w:r>
      <w:r w:rsidR="00CE6019" w:rsidRPr="00B77ECB">
        <w:rPr>
          <w:rFonts w:ascii="Georgia" w:hAnsi="Georgia" w:cs="Arial"/>
          <w:sz w:val="24"/>
          <w:szCs w:val="24"/>
          <w:lang w:val="es-CO"/>
        </w:rPr>
        <w:t xml:space="preserve">acorde con la reincidencia en la infracción a las normas penales y sus </w:t>
      </w:r>
      <w:r w:rsidR="0052085D" w:rsidRPr="00B77ECB">
        <w:rPr>
          <w:rFonts w:ascii="Georgia" w:hAnsi="Georgia" w:cs="Arial"/>
          <w:sz w:val="24"/>
          <w:szCs w:val="24"/>
          <w:lang w:val="es-CO"/>
        </w:rPr>
        <w:t>situaciones</w:t>
      </w:r>
      <w:r w:rsidR="00CE6019" w:rsidRPr="00B77ECB">
        <w:rPr>
          <w:rFonts w:ascii="Georgia" w:hAnsi="Georgia" w:cs="Arial"/>
          <w:sz w:val="24"/>
          <w:szCs w:val="24"/>
          <w:lang w:val="es-CO"/>
        </w:rPr>
        <w:t xml:space="preserve"> particulares, </w:t>
      </w:r>
      <w:r w:rsidRPr="00B77ECB">
        <w:rPr>
          <w:rFonts w:ascii="Georgia" w:hAnsi="Georgia" w:cs="Arial"/>
          <w:sz w:val="24"/>
          <w:szCs w:val="24"/>
          <w:lang w:val="es-CO"/>
        </w:rPr>
        <w:t>según l</w:t>
      </w:r>
      <w:r w:rsidR="00CE6019" w:rsidRPr="00B77ECB">
        <w:rPr>
          <w:rFonts w:ascii="Georgia" w:hAnsi="Georgia" w:cs="Arial"/>
          <w:sz w:val="24"/>
          <w:szCs w:val="24"/>
          <w:lang w:val="es-CO"/>
        </w:rPr>
        <w:t>os</w:t>
      </w:r>
      <w:r w:rsidRPr="00B77ECB">
        <w:rPr>
          <w:rFonts w:ascii="Georgia" w:hAnsi="Georgia" w:cs="Arial"/>
          <w:sz w:val="24"/>
          <w:szCs w:val="24"/>
          <w:lang w:val="es-CO"/>
        </w:rPr>
        <w:t xml:space="preserve"> informe</w:t>
      </w:r>
      <w:r w:rsidR="00CE6019" w:rsidRPr="00B77ECB">
        <w:rPr>
          <w:rFonts w:ascii="Georgia" w:hAnsi="Georgia" w:cs="Arial"/>
          <w:sz w:val="24"/>
          <w:szCs w:val="24"/>
          <w:lang w:val="es-CO"/>
        </w:rPr>
        <w:t>s de la Fiscalía y la Defensoría de Familia.</w:t>
      </w:r>
    </w:p>
    <w:p w:rsidR="00CE6019" w:rsidRPr="00961E76" w:rsidRDefault="00CE6019" w:rsidP="00961E76">
      <w:pPr>
        <w:widowControl w:val="0"/>
        <w:spacing w:line="360" w:lineRule="auto"/>
        <w:jc w:val="both"/>
        <w:rPr>
          <w:rFonts w:ascii="Georgia" w:hAnsi="Georgia" w:cs="Arial"/>
          <w:sz w:val="24"/>
          <w:szCs w:val="24"/>
          <w:lang w:val="es-CO"/>
        </w:rPr>
      </w:pPr>
    </w:p>
    <w:p w:rsidR="002121CB" w:rsidRDefault="00961E76" w:rsidP="00961E76">
      <w:pPr>
        <w:widowControl w:val="0"/>
        <w:spacing w:line="360" w:lineRule="auto"/>
        <w:jc w:val="both"/>
        <w:rPr>
          <w:rFonts w:ascii="Georgia" w:hAnsi="Georgia" w:cs="Arial"/>
          <w:sz w:val="24"/>
          <w:szCs w:val="24"/>
          <w:lang w:val="es-CO"/>
        </w:rPr>
      </w:pPr>
      <w:r w:rsidRPr="00961E76">
        <w:rPr>
          <w:rFonts w:ascii="Georgia" w:hAnsi="Georgia" w:cs="Arial"/>
          <w:sz w:val="24"/>
          <w:szCs w:val="24"/>
          <w:lang w:val="es-CO"/>
        </w:rPr>
        <w:t xml:space="preserve">De cara a lo replicado por la impugnante, que predica la prevalencia del principio de legalidad, y con base en la doctrina expuesta en líneas anteriores, evidente </w:t>
      </w:r>
      <w:r w:rsidR="005A6D42">
        <w:rPr>
          <w:rFonts w:ascii="Georgia" w:hAnsi="Georgia" w:cs="Arial"/>
          <w:sz w:val="24"/>
          <w:szCs w:val="24"/>
          <w:lang w:val="es-CO"/>
        </w:rPr>
        <w:t xml:space="preserve">resulta </w:t>
      </w:r>
      <w:r w:rsidRPr="00961E76">
        <w:rPr>
          <w:rFonts w:ascii="Georgia" w:hAnsi="Georgia" w:cs="Arial"/>
          <w:sz w:val="24"/>
          <w:szCs w:val="24"/>
          <w:lang w:val="es-CO"/>
        </w:rPr>
        <w:t xml:space="preserve">que </w:t>
      </w:r>
      <w:r w:rsidR="00CE6019">
        <w:rPr>
          <w:rFonts w:ascii="Georgia" w:hAnsi="Georgia" w:cs="Arial"/>
          <w:sz w:val="24"/>
          <w:szCs w:val="24"/>
          <w:lang w:val="es-CO"/>
        </w:rPr>
        <w:t xml:space="preserve">carece de </w:t>
      </w:r>
      <w:r w:rsidRPr="00961E76">
        <w:rPr>
          <w:rFonts w:ascii="Georgia" w:hAnsi="Georgia" w:cs="Arial"/>
          <w:sz w:val="24"/>
          <w:szCs w:val="24"/>
          <w:lang w:val="es-CO"/>
        </w:rPr>
        <w:t xml:space="preserve">razón, puesto que </w:t>
      </w:r>
      <w:r w:rsidR="005A6D42">
        <w:rPr>
          <w:rFonts w:ascii="Georgia" w:hAnsi="Georgia" w:cs="Arial"/>
          <w:sz w:val="24"/>
          <w:szCs w:val="24"/>
          <w:lang w:val="es-CO"/>
        </w:rPr>
        <w:t>es</w:t>
      </w:r>
      <w:r w:rsidR="005A6D42" w:rsidRPr="00961E76">
        <w:rPr>
          <w:rFonts w:ascii="Georgia" w:hAnsi="Georgia" w:cs="Arial"/>
          <w:sz w:val="24"/>
          <w:szCs w:val="24"/>
          <w:lang w:val="es-CO"/>
        </w:rPr>
        <w:t xml:space="preserve"> </w:t>
      </w:r>
      <w:r w:rsidRPr="00961E76">
        <w:rPr>
          <w:rFonts w:ascii="Georgia" w:hAnsi="Georgia" w:cs="Arial"/>
          <w:sz w:val="24"/>
          <w:szCs w:val="24"/>
          <w:lang w:val="es-CO"/>
        </w:rPr>
        <w:t>insuficiente</w:t>
      </w:r>
      <w:r w:rsidR="00CE6019">
        <w:rPr>
          <w:rFonts w:ascii="Georgia" w:hAnsi="Georgia" w:cs="Arial"/>
          <w:sz w:val="24"/>
          <w:szCs w:val="24"/>
          <w:lang w:val="es-CO"/>
        </w:rPr>
        <w:t xml:space="preserve"> el deseo de los menores de demostrar sus capacidades o </w:t>
      </w:r>
      <w:r w:rsidR="00AC5763">
        <w:rPr>
          <w:rFonts w:ascii="Georgia" w:hAnsi="Georgia" w:cs="Arial"/>
          <w:sz w:val="24"/>
          <w:szCs w:val="24"/>
          <w:lang w:val="es-CO"/>
        </w:rPr>
        <w:t>que tengan arraigo familiar, dado que</w:t>
      </w:r>
      <w:r w:rsidR="00417F62">
        <w:rPr>
          <w:rFonts w:ascii="Georgia" w:hAnsi="Georgia" w:cs="Arial"/>
          <w:sz w:val="24"/>
          <w:szCs w:val="24"/>
          <w:lang w:val="es-CO"/>
        </w:rPr>
        <w:t>,</w:t>
      </w:r>
      <w:r w:rsidR="00AC5763">
        <w:rPr>
          <w:rFonts w:ascii="Georgia" w:hAnsi="Georgia" w:cs="Arial"/>
          <w:sz w:val="24"/>
          <w:szCs w:val="24"/>
          <w:lang w:val="es-CO"/>
        </w:rPr>
        <w:t xml:space="preserve"> tal como se fundamentó </w:t>
      </w:r>
      <w:r w:rsidR="00417F62">
        <w:rPr>
          <w:rFonts w:ascii="Georgia" w:hAnsi="Georgia" w:cs="Arial"/>
          <w:sz w:val="24"/>
          <w:szCs w:val="24"/>
          <w:lang w:val="es-CO"/>
        </w:rPr>
        <w:t xml:space="preserve">en </w:t>
      </w:r>
      <w:r w:rsidR="00AC5763">
        <w:rPr>
          <w:rFonts w:ascii="Georgia" w:hAnsi="Georgia" w:cs="Arial"/>
          <w:sz w:val="24"/>
          <w:szCs w:val="24"/>
          <w:lang w:val="es-CO"/>
        </w:rPr>
        <w:t>la decisión, han recaído en la transgresión de la ley</w:t>
      </w:r>
      <w:r w:rsidR="00EF1299">
        <w:rPr>
          <w:rFonts w:ascii="Georgia" w:hAnsi="Georgia" w:cs="Arial"/>
          <w:sz w:val="24"/>
          <w:szCs w:val="24"/>
          <w:lang w:val="es-CO"/>
        </w:rPr>
        <w:t xml:space="preserve"> y ello es muestra de la ineficacia de las </w:t>
      </w:r>
      <w:r w:rsidR="005A6D42">
        <w:rPr>
          <w:rFonts w:ascii="Georgia" w:hAnsi="Georgia" w:cs="Arial"/>
          <w:sz w:val="24"/>
          <w:szCs w:val="24"/>
          <w:lang w:val="es-CO"/>
        </w:rPr>
        <w:t xml:space="preserve">medidas </w:t>
      </w:r>
      <w:r w:rsidR="00EF1299">
        <w:rPr>
          <w:rFonts w:ascii="Georgia" w:hAnsi="Georgia" w:cs="Arial"/>
          <w:sz w:val="24"/>
          <w:szCs w:val="24"/>
          <w:lang w:val="es-CO"/>
        </w:rPr>
        <w:t>previamente impuestas</w:t>
      </w:r>
      <w:r w:rsidR="002121CB">
        <w:rPr>
          <w:rFonts w:ascii="Georgia" w:hAnsi="Georgia" w:cs="Arial"/>
          <w:sz w:val="24"/>
          <w:szCs w:val="24"/>
          <w:lang w:val="es-CO"/>
        </w:rPr>
        <w:t xml:space="preserve">. </w:t>
      </w:r>
      <w:r w:rsidR="00EF1299">
        <w:rPr>
          <w:rFonts w:ascii="Georgia" w:hAnsi="Georgia" w:cs="Arial"/>
          <w:sz w:val="24"/>
          <w:szCs w:val="24"/>
          <w:lang w:val="es-CO"/>
        </w:rPr>
        <w:t>Nótese que JAMR era evasor de sanción similar</w:t>
      </w:r>
      <w:r w:rsidR="00D778F1">
        <w:rPr>
          <w:rFonts w:ascii="Georgia" w:hAnsi="Georgia" w:cs="Arial"/>
          <w:sz w:val="24"/>
          <w:szCs w:val="24"/>
          <w:lang w:val="es-CO"/>
        </w:rPr>
        <w:t xml:space="preserve">, ya </w:t>
      </w:r>
      <w:r w:rsidR="00EF1299">
        <w:rPr>
          <w:rFonts w:ascii="Georgia" w:hAnsi="Georgia" w:cs="Arial"/>
          <w:sz w:val="24"/>
          <w:szCs w:val="24"/>
          <w:lang w:val="es-CO"/>
        </w:rPr>
        <w:t>asignada</w:t>
      </w:r>
      <w:r w:rsidR="00D778F1">
        <w:rPr>
          <w:rFonts w:ascii="Georgia" w:hAnsi="Georgia" w:cs="Arial"/>
          <w:sz w:val="24"/>
          <w:szCs w:val="24"/>
          <w:lang w:val="es-CO"/>
        </w:rPr>
        <w:t xml:space="preserve"> antes</w:t>
      </w:r>
      <w:r w:rsidR="00EF1299">
        <w:rPr>
          <w:rFonts w:ascii="Georgia" w:hAnsi="Georgia" w:cs="Arial"/>
          <w:sz w:val="24"/>
          <w:szCs w:val="24"/>
          <w:lang w:val="es-CO"/>
        </w:rPr>
        <w:t>.</w:t>
      </w:r>
    </w:p>
    <w:p w:rsidR="002121CB" w:rsidRDefault="002121CB" w:rsidP="00961E76">
      <w:pPr>
        <w:widowControl w:val="0"/>
        <w:spacing w:line="360" w:lineRule="auto"/>
        <w:jc w:val="both"/>
        <w:rPr>
          <w:rFonts w:ascii="Georgia" w:hAnsi="Georgia" w:cs="Arial"/>
          <w:sz w:val="24"/>
          <w:szCs w:val="24"/>
          <w:lang w:val="es-CO"/>
        </w:rPr>
      </w:pPr>
    </w:p>
    <w:p w:rsidR="00961E76" w:rsidRPr="002121CB" w:rsidRDefault="002121CB" w:rsidP="00961E76">
      <w:pPr>
        <w:widowControl w:val="0"/>
        <w:spacing w:line="360" w:lineRule="auto"/>
        <w:jc w:val="both"/>
        <w:rPr>
          <w:rFonts w:ascii="Georgia" w:hAnsi="Georgia" w:cs="Arial"/>
          <w:sz w:val="24"/>
          <w:szCs w:val="24"/>
          <w:lang w:val="es-CO"/>
        </w:rPr>
      </w:pPr>
      <w:r w:rsidRPr="002121CB">
        <w:rPr>
          <w:rFonts w:ascii="Georgia" w:hAnsi="Georgia" w:cs="Arial"/>
          <w:sz w:val="24"/>
          <w:szCs w:val="24"/>
          <w:lang w:val="es-CO"/>
        </w:rPr>
        <w:t xml:space="preserve">Así las cosas, </w:t>
      </w:r>
      <w:r w:rsidR="005A6D42">
        <w:rPr>
          <w:rFonts w:ascii="Georgia" w:hAnsi="Georgia" w:cs="Arial"/>
          <w:sz w:val="24"/>
          <w:szCs w:val="24"/>
          <w:lang w:val="es-CO"/>
        </w:rPr>
        <w:t xml:space="preserve">más que </w:t>
      </w:r>
      <w:r w:rsidR="00D778F1">
        <w:rPr>
          <w:rFonts w:ascii="Georgia" w:hAnsi="Georgia" w:cs="Arial"/>
          <w:sz w:val="24"/>
          <w:szCs w:val="24"/>
          <w:lang w:val="es-CO"/>
        </w:rPr>
        <w:t xml:space="preserve">idóneos </w:t>
      </w:r>
      <w:r w:rsidR="00AC5763" w:rsidRPr="002121CB">
        <w:rPr>
          <w:rFonts w:ascii="Georgia" w:hAnsi="Georgia" w:cs="Arial"/>
          <w:sz w:val="24"/>
          <w:szCs w:val="24"/>
          <w:lang w:val="es-CO"/>
        </w:rPr>
        <w:t>son l</w:t>
      </w:r>
      <w:r w:rsidR="00D778F1">
        <w:rPr>
          <w:rFonts w:ascii="Georgia" w:hAnsi="Georgia" w:cs="Arial"/>
          <w:sz w:val="24"/>
          <w:szCs w:val="24"/>
          <w:lang w:val="es-CO"/>
        </w:rPr>
        <w:t xml:space="preserve">os motivos </w:t>
      </w:r>
      <w:r w:rsidR="00AC5763" w:rsidRPr="002121CB">
        <w:rPr>
          <w:rFonts w:ascii="Georgia" w:hAnsi="Georgia" w:cs="Arial"/>
          <w:sz w:val="24"/>
          <w:szCs w:val="24"/>
          <w:lang w:val="es-CO"/>
        </w:rPr>
        <w:t>aducid</w:t>
      </w:r>
      <w:r w:rsidR="00D778F1">
        <w:rPr>
          <w:rFonts w:ascii="Georgia" w:hAnsi="Georgia" w:cs="Arial"/>
          <w:sz w:val="24"/>
          <w:szCs w:val="24"/>
          <w:lang w:val="es-CO"/>
        </w:rPr>
        <w:t>o</w:t>
      </w:r>
      <w:r w:rsidR="00AC5763" w:rsidRPr="002121CB">
        <w:rPr>
          <w:rFonts w:ascii="Georgia" w:hAnsi="Georgia" w:cs="Arial"/>
          <w:sz w:val="24"/>
          <w:szCs w:val="24"/>
          <w:lang w:val="es-CO"/>
        </w:rPr>
        <w:t>s</w:t>
      </w:r>
      <w:r>
        <w:rPr>
          <w:rFonts w:ascii="Georgia" w:hAnsi="Georgia" w:cs="Arial"/>
          <w:sz w:val="24"/>
          <w:szCs w:val="24"/>
          <w:lang w:val="es-CO"/>
        </w:rPr>
        <w:t xml:space="preserve"> por el juez de conocimiento, </w:t>
      </w:r>
      <w:r w:rsidR="001570BC">
        <w:rPr>
          <w:rFonts w:ascii="Georgia" w:hAnsi="Georgia" w:cs="Arial"/>
          <w:sz w:val="24"/>
          <w:szCs w:val="24"/>
          <w:lang w:val="es-CO"/>
        </w:rPr>
        <w:t xml:space="preserve">pues </w:t>
      </w:r>
      <w:r w:rsidR="00D778F1">
        <w:rPr>
          <w:rFonts w:ascii="Georgia" w:hAnsi="Georgia" w:cs="Arial"/>
          <w:sz w:val="24"/>
          <w:szCs w:val="24"/>
          <w:lang w:val="es-CO"/>
        </w:rPr>
        <w:t xml:space="preserve">conforme lo estatuye </w:t>
      </w:r>
      <w:r w:rsidR="00D778F1" w:rsidRPr="002121CB">
        <w:rPr>
          <w:rFonts w:ascii="Georgia" w:hAnsi="Georgia" w:cs="Arial"/>
          <w:sz w:val="24"/>
          <w:szCs w:val="24"/>
          <w:lang w:val="es-CO"/>
        </w:rPr>
        <w:t>el artículo 187 del CIA</w:t>
      </w:r>
      <w:r w:rsidR="004D3E7A">
        <w:rPr>
          <w:rFonts w:ascii="Georgia" w:hAnsi="Georgia" w:cs="Arial"/>
          <w:sz w:val="24"/>
          <w:szCs w:val="24"/>
          <w:lang w:val="es-CO"/>
        </w:rPr>
        <w:t xml:space="preserve">, </w:t>
      </w:r>
      <w:r w:rsidR="00326C3A">
        <w:rPr>
          <w:rFonts w:ascii="Georgia" w:hAnsi="Georgia" w:cs="Arial"/>
          <w:sz w:val="24"/>
          <w:szCs w:val="24"/>
          <w:lang w:val="es-CO"/>
        </w:rPr>
        <w:t xml:space="preserve">le estaba vedado acudir a la </w:t>
      </w:r>
      <w:r w:rsidR="00326C3A" w:rsidRPr="002121CB">
        <w:rPr>
          <w:rFonts w:ascii="Georgia" w:hAnsi="Georgia" w:cs="Arial"/>
          <w:sz w:val="24"/>
          <w:szCs w:val="24"/>
          <w:lang w:val="es-CO"/>
        </w:rPr>
        <w:t xml:space="preserve">discrecionalidad, </w:t>
      </w:r>
      <w:r w:rsidR="004D3E7A" w:rsidRPr="002121CB">
        <w:rPr>
          <w:rFonts w:ascii="Georgia" w:hAnsi="Georgia" w:cs="Arial"/>
          <w:sz w:val="24"/>
          <w:szCs w:val="24"/>
          <w:lang w:val="es-CO"/>
        </w:rPr>
        <w:t>so pena de quebrantar el principio de legalidad</w:t>
      </w:r>
      <w:r w:rsidR="00326C3A">
        <w:rPr>
          <w:rFonts w:ascii="Georgia" w:hAnsi="Georgia" w:cs="Arial"/>
          <w:sz w:val="24"/>
          <w:szCs w:val="24"/>
          <w:lang w:val="es-CO"/>
        </w:rPr>
        <w:t xml:space="preserve"> y como la </w:t>
      </w:r>
      <w:r w:rsidR="005625B6">
        <w:rPr>
          <w:rFonts w:ascii="Georgia" w:hAnsi="Georgia" w:cs="Arial"/>
          <w:sz w:val="24"/>
          <w:szCs w:val="24"/>
          <w:lang w:val="es-CO"/>
        </w:rPr>
        <w:t xml:space="preserve">conducta delictiva </w:t>
      </w:r>
      <w:r w:rsidR="000F5886">
        <w:rPr>
          <w:rFonts w:ascii="Georgia" w:hAnsi="Georgia" w:cs="Arial"/>
          <w:sz w:val="24"/>
          <w:szCs w:val="24"/>
          <w:lang w:val="es-CO"/>
        </w:rPr>
        <w:t xml:space="preserve">que dio lugar a la sanción, admite una pena de nueve (9) a doce (12), de acuerdo con lo estatuido por el artículo 365 del CP modificado por la Ley 1453, </w:t>
      </w:r>
      <w:r w:rsidR="00326C3A">
        <w:rPr>
          <w:rFonts w:ascii="Georgia" w:hAnsi="Georgia" w:cs="Arial"/>
          <w:sz w:val="24"/>
          <w:szCs w:val="24"/>
          <w:lang w:val="es-CO"/>
        </w:rPr>
        <w:t xml:space="preserve">le era </w:t>
      </w:r>
      <w:r w:rsidR="000F5886">
        <w:rPr>
          <w:rFonts w:ascii="Georgia" w:hAnsi="Georgia" w:cs="Arial"/>
          <w:sz w:val="24"/>
          <w:szCs w:val="24"/>
          <w:lang w:val="es-CO"/>
        </w:rPr>
        <w:t>apli</w:t>
      </w:r>
      <w:r w:rsidR="00326C3A">
        <w:rPr>
          <w:rFonts w:ascii="Georgia" w:hAnsi="Georgia" w:cs="Arial"/>
          <w:sz w:val="24"/>
          <w:szCs w:val="24"/>
          <w:lang w:val="es-CO"/>
        </w:rPr>
        <w:t xml:space="preserve">cable </w:t>
      </w:r>
      <w:r w:rsidR="000F5886">
        <w:rPr>
          <w:rFonts w:ascii="Georgia" w:hAnsi="Georgia" w:cs="Arial"/>
          <w:sz w:val="24"/>
          <w:szCs w:val="24"/>
          <w:lang w:val="es-CO"/>
        </w:rPr>
        <w:t xml:space="preserve">el citado artículo del CIA. </w:t>
      </w:r>
      <w:r w:rsidR="00961E76" w:rsidRPr="002121CB">
        <w:rPr>
          <w:rFonts w:ascii="Georgia" w:hAnsi="Georgia" w:cs="Arial"/>
          <w:sz w:val="24"/>
          <w:szCs w:val="24"/>
          <w:lang w:val="es-CO"/>
        </w:rPr>
        <w:t xml:space="preserve">Basta lo anterior para </w:t>
      </w:r>
      <w:r>
        <w:rPr>
          <w:rFonts w:ascii="Georgia" w:hAnsi="Georgia" w:cs="Arial"/>
          <w:sz w:val="24"/>
          <w:szCs w:val="24"/>
          <w:lang w:val="es-CO"/>
        </w:rPr>
        <w:t xml:space="preserve">desechar el cambio de la </w:t>
      </w:r>
      <w:r w:rsidRPr="00D25DF5">
        <w:rPr>
          <w:rFonts w:ascii="Georgia" w:hAnsi="Georgia" w:cs="Arial"/>
          <w:sz w:val="24"/>
          <w:szCs w:val="24"/>
          <w:lang w:val="es-CO"/>
        </w:rPr>
        <w:t>medida impuesta</w:t>
      </w:r>
      <w:r w:rsidR="00961E76" w:rsidRPr="00D25DF5">
        <w:rPr>
          <w:rFonts w:ascii="Georgia" w:hAnsi="Georgia" w:cs="Arial"/>
          <w:sz w:val="24"/>
          <w:szCs w:val="24"/>
          <w:lang w:val="es-CO"/>
        </w:rPr>
        <w:t>.</w:t>
      </w:r>
    </w:p>
    <w:p w:rsidR="00961E76" w:rsidRDefault="00961E76" w:rsidP="007B3EC0">
      <w:pPr>
        <w:spacing w:line="360" w:lineRule="auto"/>
        <w:ind w:right="567"/>
        <w:jc w:val="both"/>
        <w:rPr>
          <w:rFonts w:ascii="Georgia" w:hAnsi="Georgia" w:cs="Arial"/>
          <w:sz w:val="24"/>
          <w:szCs w:val="22"/>
          <w:lang w:val="es-CO"/>
        </w:rPr>
      </w:pPr>
    </w:p>
    <w:p w:rsidR="005A6D42" w:rsidRDefault="00D25DF5" w:rsidP="00C30788">
      <w:pPr>
        <w:widowControl w:val="0"/>
        <w:spacing w:line="360" w:lineRule="auto"/>
        <w:jc w:val="both"/>
        <w:rPr>
          <w:rFonts w:ascii="Georgia" w:hAnsi="Georgia" w:cs="Arial"/>
          <w:sz w:val="24"/>
          <w:szCs w:val="24"/>
          <w:lang w:val="es-CO"/>
        </w:rPr>
      </w:pPr>
      <w:r w:rsidRPr="00C30788">
        <w:rPr>
          <w:rFonts w:ascii="Georgia" w:hAnsi="Georgia" w:cs="Arial"/>
          <w:sz w:val="24"/>
          <w:szCs w:val="24"/>
          <w:lang w:val="es-CO"/>
        </w:rPr>
        <w:t>En lo que respecta a la razonabilidad de los meses aplicados, el mencionado tipo penal</w:t>
      </w:r>
      <w:r w:rsidR="00C30788">
        <w:rPr>
          <w:rFonts w:ascii="Georgia" w:hAnsi="Georgia" w:cs="Arial"/>
          <w:sz w:val="24"/>
          <w:szCs w:val="24"/>
          <w:lang w:val="es-CO"/>
        </w:rPr>
        <w:t xml:space="preserve">, de </w:t>
      </w:r>
      <w:r w:rsidRPr="00C30788">
        <w:rPr>
          <w:rFonts w:ascii="Georgia" w:hAnsi="Georgia" w:cs="Arial"/>
          <w:sz w:val="24"/>
          <w:szCs w:val="24"/>
          <w:lang w:val="es-CO"/>
        </w:rPr>
        <w:t>fabricación, tráfico y porte de armas de fuego y municiones</w:t>
      </w:r>
      <w:r w:rsidR="00D778F1">
        <w:rPr>
          <w:rFonts w:ascii="Georgia" w:hAnsi="Georgia" w:cs="Arial"/>
          <w:sz w:val="24"/>
          <w:szCs w:val="24"/>
          <w:lang w:val="es-CO"/>
        </w:rPr>
        <w:t xml:space="preserve"> es una infracción penal</w:t>
      </w:r>
      <w:r w:rsidR="00C30788">
        <w:rPr>
          <w:rFonts w:ascii="Georgia" w:hAnsi="Georgia" w:cs="Arial"/>
          <w:sz w:val="24"/>
          <w:szCs w:val="24"/>
          <w:lang w:val="es-CO"/>
        </w:rPr>
        <w:t xml:space="preserve"> autónom</w:t>
      </w:r>
      <w:r w:rsidR="00D778F1">
        <w:rPr>
          <w:rFonts w:ascii="Georgia" w:hAnsi="Georgia" w:cs="Arial"/>
          <w:sz w:val="24"/>
          <w:szCs w:val="24"/>
          <w:lang w:val="es-CO"/>
        </w:rPr>
        <w:t>a</w:t>
      </w:r>
      <w:r w:rsidR="00C30788">
        <w:rPr>
          <w:rFonts w:ascii="Georgia" w:hAnsi="Georgia" w:cs="Arial"/>
          <w:sz w:val="24"/>
          <w:szCs w:val="24"/>
          <w:lang w:val="es-CO"/>
        </w:rPr>
        <w:t xml:space="preserve"> porque la utilización de tales artefactos, por lo general, es un medio </w:t>
      </w:r>
      <w:r w:rsidRPr="00C30788">
        <w:rPr>
          <w:rFonts w:ascii="Georgia" w:hAnsi="Georgia" w:cs="Arial"/>
          <w:sz w:val="24"/>
          <w:szCs w:val="24"/>
          <w:lang w:val="es-CO"/>
        </w:rPr>
        <w:t xml:space="preserve">para la comisión de </w:t>
      </w:r>
      <w:r w:rsidR="00D778F1">
        <w:rPr>
          <w:rFonts w:ascii="Georgia" w:hAnsi="Georgia" w:cs="Arial"/>
          <w:sz w:val="24"/>
          <w:szCs w:val="24"/>
          <w:lang w:val="es-CO"/>
        </w:rPr>
        <w:t>otras</w:t>
      </w:r>
      <w:r w:rsidRPr="00C30788">
        <w:rPr>
          <w:rFonts w:ascii="Georgia" w:hAnsi="Georgia" w:cs="Arial"/>
          <w:sz w:val="24"/>
          <w:szCs w:val="24"/>
          <w:lang w:val="es-CO"/>
        </w:rPr>
        <w:t xml:space="preserve">, </w:t>
      </w:r>
      <w:r w:rsidR="00C30788">
        <w:rPr>
          <w:rFonts w:ascii="Georgia" w:hAnsi="Georgia" w:cs="Arial"/>
          <w:sz w:val="24"/>
          <w:szCs w:val="24"/>
          <w:lang w:val="es-CO"/>
        </w:rPr>
        <w:t xml:space="preserve">de allí que se estime </w:t>
      </w:r>
      <w:r w:rsidRPr="00C30788">
        <w:rPr>
          <w:rFonts w:ascii="Georgia" w:hAnsi="Georgia" w:cs="Arial"/>
          <w:sz w:val="24"/>
          <w:szCs w:val="24"/>
          <w:lang w:val="es-CO"/>
        </w:rPr>
        <w:t>grav</w:t>
      </w:r>
      <w:r w:rsidR="00C30788">
        <w:rPr>
          <w:rFonts w:ascii="Georgia" w:hAnsi="Georgia" w:cs="Arial"/>
          <w:sz w:val="24"/>
          <w:szCs w:val="24"/>
          <w:lang w:val="es-CO"/>
        </w:rPr>
        <w:t xml:space="preserve">e, </w:t>
      </w:r>
      <w:r w:rsidRPr="00C30788">
        <w:rPr>
          <w:rFonts w:ascii="Georgia" w:hAnsi="Georgia" w:cs="Arial"/>
          <w:sz w:val="24"/>
          <w:szCs w:val="24"/>
          <w:lang w:val="es-CO"/>
        </w:rPr>
        <w:t>y por consiguiente</w:t>
      </w:r>
      <w:r w:rsidR="00C30788">
        <w:rPr>
          <w:rFonts w:ascii="Georgia" w:hAnsi="Georgia" w:cs="Arial"/>
          <w:sz w:val="24"/>
          <w:szCs w:val="24"/>
          <w:lang w:val="es-CO"/>
        </w:rPr>
        <w:t xml:space="preserve">, </w:t>
      </w:r>
      <w:r w:rsidR="005A6D42">
        <w:rPr>
          <w:rFonts w:ascii="Georgia" w:hAnsi="Georgia" w:cs="Arial"/>
          <w:sz w:val="24"/>
          <w:szCs w:val="24"/>
          <w:lang w:val="es-CO"/>
        </w:rPr>
        <w:t xml:space="preserve">deban </w:t>
      </w:r>
      <w:r w:rsidR="00C30788">
        <w:rPr>
          <w:rFonts w:ascii="Georgia" w:hAnsi="Georgia" w:cs="Arial"/>
          <w:sz w:val="24"/>
          <w:szCs w:val="24"/>
          <w:lang w:val="es-CO"/>
        </w:rPr>
        <w:t>se</w:t>
      </w:r>
      <w:r w:rsidR="005A6D42">
        <w:rPr>
          <w:rFonts w:ascii="Georgia" w:hAnsi="Georgia" w:cs="Arial"/>
          <w:sz w:val="24"/>
          <w:szCs w:val="24"/>
          <w:lang w:val="es-CO"/>
        </w:rPr>
        <w:t>r</w:t>
      </w:r>
      <w:r w:rsidR="00C30788">
        <w:rPr>
          <w:rFonts w:ascii="Georgia" w:hAnsi="Georgia" w:cs="Arial"/>
          <w:sz w:val="24"/>
          <w:szCs w:val="24"/>
          <w:lang w:val="es-CO"/>
        </w:rPr>
        <w:t xml:space="preserve"> </w:t>
      </w:r>
      <w:r w:rsidRPr="00C30788">
        <w:rPr>
          <w:rFonts w:ascii="Georgia" w:hAnsi="Georgia" w:cs="Arial"/>
          <w:sz w:val="24"/>
          <w:szCs w:val="24"/>
          <w:lang w:val="es-CO"/>
        </w:rPr>
        <w:t>sever</w:t>
      </w:r>
      <w:r w:rsidR="00C30788">
        <w:rPr>
          <w:rFonts w:ascii="Georgia" w:hAnsi="Georgia" w:cs="Arial"/>
          <w:sz w:val="24"/>
          <w:szCs w:val="24"/>
          <w:lang w:val="es-CO"/>
        </w:rPr>
        <w:t>as</w:t>
      </w:r>
      <w:r w:rsidRPr="00C30788">
        <w:rPr>
          <w:rFonts w:ascii="Georgia" w:hAnsi="Georgia" w:cs="Arial"/>
          <w:sz w:val="24"/>
          <w:szCs w:val="24"/>
          <w:lang w:val="es-CO"/>
        </w:rPr>
        <w:t xml:space="preserve"> </w:t>
      </w:r>
      <w:r w:rsidR="00C30788">
        <w:rPr>
          <w:rFonts w:ascii="Georgia" w:hAnsi="Georgia" w:cs="Arial"/>
          <w:sz w:val="24"/>
          <w:szCs w:val="24"/>
          <w:lang w:val="es-CO"/>
        </w:rPr>
        <w:t>las sanciones que acarree</w:t>
      </w:r>
      <w:r w:rsidRPr="00C30788">
        <w:rPr>
          <w:rFonts w:ascii="Georgia" w:hAnsi="Georgia" w:cs="Arial"/>
          <w:sz w:val="24"/>
          <w:szCs w:val="24"/>
          <w:lang w:val="es-CO"/>
        </w:rPr>
        <w:t xml:space="preserve">n. </w:t>
      </w:r>
    </w:p>
    <w:p w:rsidR="005A6D42" w:rsidRDefault="005A6D42" w:rsidP="00C30788">
      <w:pPr>
        <w:widowControl w:val="0"/>
        <w:spacing w:line="360" w:lineRule="auto"/>
        <w:jc w:val="both"/>
        <w:rPr>
          <w:rFonts w:ascii="Georgia" w:hAnsi="Georgia" w:cs="Arial"/>
          <w:sz w:val="24"/>
          <w:szCs w:val="24"/>
          <w:lang w:val="es-CO"/>
        </w:rPr>
      </w:pPr>
    </w:p>
    <w:p w:rsidR="005A6D42" w:rsidRPr="002121CB" w:rsidRDefault="00D25DF5" w:rsidP="005A6D42">
      <w:pPr>
        <w:widowControl w:val="0"/>
        <w:spacing w:line="360" w:lineRule="auto"/>
        <w:jc w:val="both"/>
        <w:rPr>
          <w:rFonts w:ascii="Georgia" w:hAnsi="Georgia" w:cs="Arial"/>
          <w:sz w:val="24"/>
          <w:szCs w:val="24"/>
          <w:lang w:val="es-CO"/>
        </w:rPr>
      </w:pPr>
      <w:r w:rsidRPr="00C30788">
        <w:rPr>
          <w:rFonts w:ascii="Georgia" w:hAnsi="Georgia" w:cs="Arial"/>
          <w:sz w:val="24"/>
          <w:szCs w:val="24"/>
          <w:lang w:val="es-CO"/>
        </w:rPr>
        <w:t xml:space="preserve">Por </w:t>
      </w:r>
      <w:r w:rsidR="00C30788">
        <w:rPr>
          <w:rFonts w:ascii="Georgia" w:hAnsi="Georgia" w:cs="Arial"/>
          <w:sz w:val="24"/>
          <w:szCs w:val="24"/>
          <w:lang w:val="es-CO"/>
        </w:rPr>
        <w:t>manera que</w:t>
      </w:r>
      <w:r w:rsidRPr="00C30788">
        <w:rPr>
          <w:rFonts w:ascii="Georgia" w:hAnsi="Georgia" w:cs="Arial"/>
          <w:sz w:val="24"/>
          <w:szCs w:val="24"/>
          <w:lang w:val="es-CO"/>
        </w:rPr>
        <w:t>,</w:t>
      </w:r>
      <w:r w:rsidR="00C30788">
        <w:rPr>
          <w:rFonts w:ascii="Georgia" w:hAnsi="Georgia" w:cs="Arial"/>
          <w:sz w:val="24"/>
          <w:szCs w:val="24"/>
          <w:lang w:val="es-CO"/>
        </w:rPr>
        <w:t xml:space="preserve"> más en este caso, donde los menores cometieron otros delitos y ya incluso han sido sancionados, </w:t>
      </w:r>
      <w:r w:rsidR="00D778F1">
        <w:rPr>
          <w:rFonts w:ascii="Georgia" w:hAnsi="Georgia" w:cs="Arial"/>
          <w:sz w:val="24"/>
          <w:szCs w:val="24"/>
          <w:lang w:val="es-CO"/>
        </w:rPr>
        <w:t xml:space="preserve">mal </w:t>
      </w:r>
      <w:r w:rsidRPr="00C30788">
        <w:rPr>
          <w:rFonts w:ascii="Georgia" w:hAnsi="Georgia" w:cs="Arial"/>
          <w:sz w:val="24"/>
          <w:szCs w:val="24"/>
          <w:lang w:val="es-CO"/>
        </w:rPr>
        <w:t>puede considerarse irracional</w:t>
      </w:r>
      <w:r w:rsidR="00C30788">
        <w:rPr>
          <w:rFonts w:ascii="Georgia" w:hAnsi="Georgia" w:cs="Arial"/>
          <w:sz w:val="24"/>
          <w:szCs w:val="24"/>
          <w:lang w:val="es-CO"/>
        </w:rPr>
        <w:t>es</w:t>
      </w:r>
      <w:r w:rsidRPr="00C30788">
        <w:rPr>
          <w:rFonts w:ascii="Georgia" w:hAnsi="Georgia" w:cs="Arial"/>
          <w:sz w:val="24"/>
          <w:szCs w:val="24"/>
          <w:lang w:val="es-CO"/>
        </w:rPr>
        <w:t xml:space="preserve"> y desproporcionada</w:t>
      </w:r>
      <w:r w:rsidR="00C30788">
        <w:rPr>
          <w:rFonts w:ascii="Georgia" w:hAnsi="Georgia" w:cs="Arial"/>
          <w:sz w:val="24"/>
          <w:szCs w:val="24"/>
          <w:lang w:val="es-CO"/>
        </w:rPr>
        <w:t>s</w:t>
      </w:r>
      <w:r w:rsidRPr="00C30788">
        <w:rPr>
          <w:rFonts w:ascii="Georgia" w:hAnsi="Georgia" w:cs="Arial"/>
          <w:sz w:val="24"/>
          <w:szCs w:val="24"/>
          <w:lang w:val="es-CO"/>
        </w:rPr>
        <w:t xml:space="preserve"> la </w:t>
      </w:r>
      <w:r w:rsidR="00C30788">
        <w:rPr>
          <w:rFonts w:ascii="Georgia" w:hAnsi="Georgia" w:cs="Arial"/>
          <w:sz w:val="24"/>
          <w:szCs w:val="24"/>
          <w:lang w:val="es-CO"/>
        </w:rPr>
        <w:t xml:space="preserve">sanciones </w:t>
      </w:r>
      <w:r w:rsidR="00D778F1" w:rsidRPr="00C30788">
        <w:rPr>
          <w:rFonts w:ascii="Georgia" w:hAnsi="Georgia" w:cs="Arial"/>
          <w:sz w:val="24"/>
          <w:szCs w:val="24"/>
          <w:lang w:val="es-CO"/>
        </w:rPr>
        <w:t>fijadas</w:t>
      </w:r>
      <w:r w:rsidRPr="00C30788">
        <w:rPr>
          <w:rFonts w:ascii="Georgia" w:hAnsi="Georgia" w:cs="Arial"/>
          <w:sz w:val="24"/>
          <w:szCs w:val="24"/>
          <w:lang w:val="es-CO"/>
        </w:rPr>
        <w:t>.</w:t>
      </w:r>
      <w:r w:rsidR="005A6D42">
        <w:rPr>
          <w:rFonts w:ascii="Georgia" w:hAnsi="Georgia" w:cs="Arial"/>
          <w:sz w:val="24"/>
          <w:szCs w:val="24"/>
          <w:lang w:val="es-CO"/>
        </w:rPr>
        <w:t xml:space="preserve"> Así que también se desecha la reducción pedida</w:t>
      </w:r>
      <w:r w:rsidR="005A6D42" w:rsidRPr="00D25DF5">
        <w:rPr>
          <w:rFonts w:ascii="Georgia" w:hAnsi="Georgia" w:cs="Arial"/>
          <w:sz w:val="24"/>
          <w:szCs w:val="24"/>
          <w:lang w:val="es-CO"/>
        </w:rPr>
        <w:t>.</w:t>
      </w:r>
    </w:p>
    <w:p w:rsidR="00EF1299" w:rsidRDefault="00EF1299" w:rsidP="00C30788">
      <w:pPr>
        <w:widowControl w:val="0"/>
        <w:spacing w:line="360" w:lineRule="auto"/>
        <w:jc w:val="both"/>
        <w:rPr>
          <w:rFonts w:ascii="Georgia" w:hAnsi="Georgia" w:cs="Arial"/>
          <w:sz w:val="24"/>
          <w:szCs w:val="24"/>
          <w:lang w:val="es-CO"/>
        </w:rPr>
      </w:pPr>
    </w:p>
    <w:p w:rsidR="00FC6FC1" w:rsidRPr="004F1AF6" w:rsidRDefault="0095024B" w:rsidP="00FC6FC1">
      <w:pPr>
        <w:widowControl w:val="0"/>
        <w:spacing w:line="360" w:lineRule="auto"/>
        <w:jc w:val="both"/>
        <w:rPr>
          <w:rFonts w:ascii="Georgia" w:hAnsi="Georgia" w:cs="Arial"/>
          <w:sz w:val="24"/>
          <w:szCs w:val="24"/>
          <w:lang w:val="es-CO"/>
        </w:rPr>
      </w:pPr>
      <w:r w:rsidRPr="004F1AF6">
        <w:rPr>
          <w:rFonts w:ascii="Georgia" w:hAnsi="Georgia" w:cs="Arial"/>
          <w:sz w:val="24"/>
          <w:szCs w:val="24"/>
          <w:lang w:val="es-CO"/>
        </w:rPr>
        <w:t>Postula</w:t>
      </w:r>
      <w:r w:rsidR="00D778F1" w:rsidRPr="004F1AF6">
        <w:rPr>
          <w:rFonts w:ascii="Georgia" w:hAnsi="Georgia" w:cs="Arial"/>
          <w:sz w:val="24"/>
          <w:szCs w:val="24"/>
          <w:lang w:val="es-CO"/>
        </w:rPr>
        <w:t>,</w:t>
      </w:r>
      <w:r w:rsidRPr="004F1AF6">
        <w:rPr>
          <w:rFonts w:ascii="Georgia" w:hAnsi="Georgia" w:cs="Arial"/>
          <w:sz w:val="24"/>
          <w:szCs w:val="24"/>
          <w:lang w:val="es-CO"/>
        </w:rPr>
        <w:t xml:space="preserve"> igualmente</w:t>
      </w:r>
      <w:r w:rsidR="00D778F1" w:rsidRPr="004F1AF6">
        <w:rPr>
          <w:rFonts w:ascii="Georgia" w:hAnsi="Georgia" w:cs="Arial"/>
          <w:sz w:val="24"/>
          <w:szCs w:val="24"/>
          <w:lang w:val="es-CO"/>
        </w:rPr>
        <w:t>,</w:t>
      </w:r>
      <w:r w:rsidRPr="004F1AF6">
        <w:rPr>
          <w:rFonts w:ascii="Georgia" w:hAnsi="Georgia" w:cs="Arial"/>
          <w:sz w:val="24"/>
          <w:szCs w:val="24"/>
          <w:lang w:val="es-CO"/>
        </w:rPr>
        <w:t xml:space="preserve"> la impugnante que la sanción aqu</w:t>
      </w:r>
      <w:r w:rsidR="007B4597" w:rsidRPr="004F1AF6">
        <w:rPr>
          <w:rFonts w:ascii="Georgia" w:hAnsi="Georgia" w:cs="Arial"/>
          <w:sz w:val="24"/>
          <w:szCs w:val="24"/>
          <w:lang w:val="es-CO"/>
        </w:rPr>
        <w:t xml:space="preserve">í impuesta desconoce el derecho a la igualdad, </w:t>
      </w:r>
      <w:r w:rsidR="00FC6FC1" w:rsidRPr="004F1AF6">
        <w:rPr>
          <w:rFonts w:ascii="Georgia" w:hAnsi="Georgia" w:cs="Arial"/>
          <w:sz w:val="24"/>
          <w:szCs w:val="24"/>
          <w:lang w:val="es-CO"/>
        </w:rPr>
        <w:t xml:space="preserve">sin embargo, pretirió dar información </w:t>
      </w:r>
      <w:r w:rsidR="00D778F1" w:rsidRPr="004F1AF6">
        <w:rPr>
          <w:rFonts w:ascii="Georgia" w:hAnsi="Georgia" w:cs="Arial"/>
          <w:sz w:val="24"/>
          <w:szCs w:val="24"/>
          <w:lang w:val="es-CO"/>
        </w:rPr>
        <w:t xml:space="preserve">para </w:t>
      </w:r>
      <w:r w:rsidR="00FC6FC1" w:rsidRPr="004F1AF6">
        <w:rPr>
          <w:rFonts w:ascii="Georgia" w:hAnsi="Georgia" w:cs="Arial"/>
          <w:sz w:val="24"/>
          <w:szCs w:val="24"/>
          <w:lang w:val="es-CO"/>
        </w:rPr>
        <w:t>realizar tal análisis, pues para ello, es menester tener parámetros fácticos de comparación que permitan determinar si a otr</w:t>
      </w:r>
      <w:r w:rsidR="00982D2E" w:rsidRPr="004F1AF6">
        <w:rPr>
          <w:rFonts w:ascii="Georgia" w:hAnsi="Georgia" w:cs="Arial"/>
          <w:sz w:val="24"/>
          <w:szCs w:val="24"/>
          <w:lang w:val="es-CO"/>
        </w:rPr>
        <w:t>o</w:t>
      </w:r>
      <w:r w:rsidR="00FC6FC1" w:rsidRPr="004F1AF6">
        <w:rPr>
          <w:rFonts w:ascii="Georgia" w:hAnsi="Georgia" w:cs="Arial"/>
          <w:sz w:val="24"/>
          <w:szCs w:val="24"/>
          <w:lang w:val="es-CO"/>
        </w:rPr>
        <w:t xml:space="preserve">s adolescentes, en iguales circunstancias, juzgados por el mismo delito, les fue prodigado un trato diferente, cuando debió ser idéntico. </w:t>
      </w:r>
      <w:r w:rsidR="005A6D42" w:rsidRPr="004F1AF6">
        <w:rPr>
          <w:rFonts w:ascii="Georgia" w:hAnsi="Georgia" w:cs="Arial"/>
          <w:sz w:val="24"/>
          <w:szCs w:val="24"/>
          <w:lang w:val="es-CO"/>
        </w:rPr>
        <w:t xml:space="preserve">Lo anterior, </w:t>
      </w:r>
      <w:r w:rsidR="00FC6FC1" w:rsidRPr="004F1AF6">
        <w:rPr>
          <w:rFonts w:ascii="Georgia" w:hAnsi="Georgia" w:cs="Arial"/>
          <w:sz w:val="24"/>
          <w:szCs w:val="24"/>
          <w:lang w:val="es-CO"/>
        </w:rPr>
        <w:t xml:space="preserve">en aplicación de lo </w:t>
      </w:r>
      <w:r w:rsidR="00FC6FC1" w:rsidRPr="004F1AF6">
        <w:rPr>
          <w:rFonts w:ascii="Georgia" w:hAnsi="Georgia" w:cs="Arial"/>
          <w:sz w:val="24"/>
          <w:szCs w:val="24"/>
          <w:lang w:val="es-CO"/>
        </w:rPr>
        <w:lastRenderedPageBreak/>
        <w:t>sostenido en forma constante por la CC</w:t>
      </w:r>
      <w:r w:rsidR="00FC6FC1" w:rsidRPr="004F1AF6">
        <w:rPr>
          <w:rStyle w:val="Appelnotedebasdep"/>
          <w:rFonts w:ascii="Georgia" w:hAnsi="Georgia"/>
          <w:sz w:val="24"/>
          <w:szCs w:val="24"/>
          <w:lang w:val="es-CO"/>
        </w:rPr>
        <w:footnoteReference w:id="15"/>
      </w:r>
      <w:r w:rsidR="00FC6FC1" w:rsidRPr="004F1AF6">
        <w:rPr>
          <w:rFonts w:ascii="Georgia" w:hAnsi="Georgia" w:cs="Arial"/>
          <w:sz w:val="24"/>
          <w:szCs w:val="24"/>
          <w:lang w:val="es-CO"/>
        </w:rPr>
        <w:t xml:space="preserve">, frente a que siendo </w:t>
      </w:r>
      <w:r w:rsidR="00FC6FC1" w:rsidRPr="004F1AF6">
        <w:rPr>
          <w:rFonts w:ascii="Georgia" w:hAnsi="Georgia"/>
          <w:sz w:val="24"/>
          <w:szCs w:val="24"/>
          <w:bdr w:val="none" w:sz="0" w:space="0" w:color="auto" w:frame="1"/>
          <w:shd w:val="clear" w:color="auto" w:fill="FFFFFF"/>
          <w:lang w:val="es-CO"/>
        </w:rPr>
        <w:t xml:space="preserve">uno de los </w:t>
      </w:r>
      <w:r w:rsidR="00982D2E" w:rsidRPr="004F1AF6">
        <w:rPr>
          <w:rFonts w:ascii="Georgia" w:hAnsi="Georgia"/>
          <w:sz w:val="24"/>
          <w:szCs w:val="24"/>
          <w:bdr w:val="none" w:sz="0" w:space="0" w:color="auto" w:frame="1"/>
          <w:shd w:val="clear" w:color="auto" w:fill="FFFFFF"/>
          <w:lang w:val="es-CO"/>
        </w:rPr>
        <w:t xml:space="preserve">principios </w:t>
      </w:r>
      <w:r w:rsidR="00FC6FC1" w:rsidRPr="004F1AF6">
        <w:rPr>
          <w:rFonts w:ascii="Georgia" w:hAnsi="Georgia"/>
          <w:sz w:val="24"/>
          <w:szCs w:val="24"/>
          <w:bdr w:val="none" w:sz="0" w:space="0" w:color="auto" w:frame="1"/>
          <w:shd w:val="clear" w:color="auto" w:fill="FFFFFF"/>
          <w:lang w:val="es-CO"/>
        </w:rPr>
        <w:t>más relevantes del Estado constitucional de derecho</w:t>
      </w:r>
      <w:r w:rsidR="00982D2E" w:rsidRPr="004F1AF6">
        <w:rPr>
          <w:rFonts w:ascii="Georgia" w:hAnsi="Georgia"/>
          <w:sz w:val="24"/>
          <w:szCs w:val="24"/>
          <w:bdr w:val="none" w:sz="0" w:space="0" w:color="auto" w:frame="1"/>
          <w:shd w:val="clear" w:color="auto" w:fill="FFFFFF"/>
          <w:lang w:val="es-CO"/>
        </w:rPr>
        <w:t xml:space="preserve">, debe entenderse </w:t>
      </w:r>
      <w:r w:rsidR="00FC6FC1" w:rsidRPr="004F1AF6">
        <w:rPr>
          <w:rFonts w:ascii="Georgia" w:hAnsi="Georgia"/>
          <w:sz w:val="24"/>
          <w:szCs w:val="24"/>
          <w:bdr w:val="none" w:sz="0" w:space="0" w:color="auto" w:frame="1"/>
          <w:shd w:val="clear" w:color="auto" w:fill="FFFFFF"/>
          <w:lang w:val="es-CO"/>
        </w:rPr>
        <w:t xml:space="preserve">como aquel que </w:t>
      </w:r>
      <w:r w:rsidR="00982D2E" w:rsidRPr="004F1AF6">
        <w:rPr>
          <w:rFonts w:ascii="Georgia" w:hAnsi="Georgia"/>
          <w:sz w:val="24"/>
          <w:szCs w:val="24"/>
          <w:bdr w:val="none" w:sz="0" w:space="0" w:color="auto" w:frame="1"/>
          <w:shd w:val="clear" w:color="auto" w:fill="FFFFFF"/>
          <w:lang w:val="es-CO"/>
        </w:rPr>
        <w:t xml:space="preserve">implica </w:t>
      </w:r>
      <w:r w:rsidR="00FC6FC1" w:rsidRPr="004F1AF6">
        <w:rPr>
          <w:rFonts w:ascii="Georgia" w:hAnsi="Georgia"/>
          <w:sz w:val="24"/>
          <w:szCs w:val="24"/>
          <w:bdr w:val="none" w:sz="0" w:space="0" w:color="auto" w:frame="1"/>
          <w:shd w:val="clear" w:color="auto" w:fill="FFFFFF"/>
          <w:lang w:val="es-CO"/>
        </w:rPr>
        <w:t xml:space="preserve">dar un </w:t>
      </w:r>
      <w:r w:rsidR="00FC6FC1" w:rsidRPr="004F1AF6">
        <w:rPr>
          <w:rFonts w:ascii="Georgia" w:hAnsi="Georgia"/>
          <w:sz w:val="24"/>
          <w:szCs w:val="24"/>
          <w:u w:val="single"/>
          <w:bdr w:val="none" w:sz="0" w:space="0" w:color="auto" w:frame="1"/>
          <w:shd w:val="clear" w:color="auto" w:fill="FFFFFF"/>
          <w:lang w:val="es-CO"/>
        </w:rPr>
        <w:t>trato igual</w:t>
      </w:r>
      <w:r w:rsidR="00FC6FC1" w:rsidRPr="004F1AF6">
        <w:rPr>
          <w:rFonts w:ascii="Georgia" w:hAnsi="Georgia"/>
          <w:sz w:val="24"/>
          <w:szCs w:val="24"/>
          <w:bdr w:val="none" w:sz="0" w:space="0" w:color="auto" w:frame="1"/>
          <w:shd w:val="clear" w:color="auto" w:fill="FFFFFF"/>
          <w:lang w:val="es-CO"/>
        </w:rPr>
        <w:t xml:space="preserve"> a quienes se encuentran </w:t>
      </w:r>
      <w:r w:rsidR="00FC6FC1" w:rsidRPr="004F1AF6">
        <w:rPr>
          <w:rFonts w:ascii="Georgia" w:hAnsi="Georgia"/>
          <w:sz w:val="24"/>
          <w:szCs w:val="24"/>
          <w:u w:val="single"/>
          <w:bdr w:val="none" w:sz="0" w:space="0" w:color="auto" w:frame="1"/>
          <w:shd w:val="clear" w:color="auto" w:fill="FFFFFF"/>
          <w:lang w:val="es-CO"/>
        </w:rPr>
        <w:t>en la misma situación fáctica</w:t>
      </w:r>
      <w:r w:rsidR="00FC6FC1" w:rsidRPr="004F1AF6">
        <w:rPr>
          <w:rFonts w:ascii="Georgia" w:hAnsi="Georgia"/>
          <w:sz w:val="24"/>
          <w:szCs w:val="24"/>
          <w:bdr w:val="none" w:sz="0" w:space="0" w:color="auto" w:frame="1"/>
          <w:shd w:val="clear" w:color="auto" w:fill="FFFFFF"/>
          <w:lang w:val="es-CO"/>
        </w:rPr>
        <w:t xml:space="preserve"> y un trato </w:t>
      </w:r>
      <w:r w:rsidR="00982D2E" w:rsidRPr="004F1AF6">
        <w:rPr>
          <w:rFonts w:ascii="Georgia" w:hAnsi="Georgia"/>
          <w:sz w:val="24"/>
          <w:szCs w:val="24"/>
          <w:bdr w:val="none" w:sz="0" w:space="0" w:color="auto" w:frame="1"/>
          <w:shd w:val="clear" w:color="auto" w:fill="FFFFFF"/>
          <w:lang w:val="es-CO"/>
        </w:rPr>
        <w:t>desigual</w:t>
      </w:r>
      <w:r w:rsidR="00FC6FC1" w:rsidRPr="004F1AF6">
        <w:rPr>
          <w:rFonts w:ascii="Georgia" w:hAnsi="Georgia"/>
          <w:sz w:val="24"/>
          <w:szCs w:val="24"/>
          <w:bdr w:val="none" w:sz="0" w:space="0" w:color="auto" w:frame="1"/>
          <w:shd w:val="clear" w:color="auto" w:fill="FFFFFF"/>
          <w:lang w:val="es-CO"/>
        </w:rPr>
        <w:t xml:space="preserve"> a quienes se </w:t>
      </w:r>
      <w:r w:rsidR="00982D2E" w:rsidRPr="004F1AF6">
        <w:rPr>
          <w:rFonts w:ascii="Georgia" w:hAnsi="Georgia"/>
          <w:sz w:val="24"/>
          <w:szCs w:val="24"/>
          <w:bdr w:val="none" w:sz="0" w:space="0" w:color="auto" w:frame="1"/>
          <w:shd w:val="clear" w:color="auto" w:fill="FFFFFF"/>
          <w:lang w:val="es-CO"/>
        </w:rPr>
        <w:t>encuentran</w:t>
      </w:r>
      <w:r w:rsidR="00FC6FC1" w:rsidRPr="004F1AF6">
        <w:rPr>
          <w:rFonts w:ascii="Georgia" w:hAnsi="Georgia"/>
          <w:sz w:val="24"/>
          <w:szCs w:val="24"/>
          <w:bdr w:val="none" w:sz="0" w:space="0" w:color="auto" w:frame="1"/>
          <w:shd w:val="clear" w:color="auto" w:fill="FFFFFF"/>
          <w:lang w:val="es-CO"/>
        </w:rPr>
        <w:t xml:space="preserve"> en distintas condiciones de hecho.</w:t>
      </w:r>
    </w:p>
    <w:p w:rsidR="00FC6FC1" w:rsidRDefault="00FC6FC1" w:rsidP="00E64F51">
      <w:pPr>
        <w:widowControl w:val="0"/>
        <w:spacing w:line="360" w:lineRule="auto"/>
        <w:jc w:val="both"/>
        <w:rPr>
          <w:rFonts w:ascii="Georgia" w:hAnsi="Georgia" w:cs="Arial"/>
          <w:sz w:val="24"/>
          <w:szCs w:val="22"/>
          <w:lang w:val="es-CO"/>
        </w:rPr>
      </w:pPr>
    </w:p>
    <w:p w:rsidR="00982D2E" w:rsidRPr="003A247A" w:rsidRDefault="00982D2E" w:rsidP="00B11D56">
      <w:pPr>
        <w:widowControl w:val="0"/>
        <w:spacing w:line="360" w:lineRule="auto"/>
        <w:jc w:val="both"/>
        <w:rPr>
          <w:rFonts w:ascii="Georgia" w:hAnsi="Georgia"/>
          <w:sz w:val="24"/>
          <w:szCs w:val="24"/>
          <w:lang w:val="es-CO"/>
        </w:rPr>
      </w:pPr>
      <w:r w:rsidRPr="003A247A">
        <w:rPr>
          <w:rFonts w:ascii="Georgia" w:hAnsi="Georgia" w:cs="Arial"/>
          <w:sz w:val="24"/>
          <w:szCs w:val="24"/>
          <w:lang w:val="es-CO"/>
        </w:rPr>
        <w:t xml:space="preserve">Finalmente, en cuanto a que debió aplicarse el sistema de cuartos, al momento de tasar la sanción, baste con decir, que los parámetros establecidos </w:t>
      </w:r>
      <w:r w:rsidR="005A6D42">
        <w:rPr>
          <w:rFonts w:ascii="Georgia" w:hAnsi="Georgia" w:cs="Arial"/>
          <w:sz w:val="24"/>
          <w:szCs w:val="24"/>
          <w:lang w:val="es-CO"/>
        </w:rPr>
        <w:t xml:space="preserve">para el efecto </w:t>
      </w:r>
      <w:r w:rsidRPr="003A247A">
        <w:rPr>
          <w:rFonts w:ascii="Georgia" w:hAnsi="Georgia" w:cs="Arial"/>
          <w:sz w:val="24"/>
          <w:szCs w:val="24"/>
          <w:lang w:val="es-CO"/>
        </w:rPr>
        <w:t xml:space="preserve">en el CP (Artículo 60) son inaplicables a los </w:t>
      </w:r>
      <w:r w:rsidR="005A6D42">
        <w:rPr>
          <w:rFonts w:ascii="Georgia" w:hAnsi="Georgia" w:cs="Arial"/>
          <w:sz w:val="24"/>
          <w:szCs w:val="24"/>
          <w:lang w:val="es-CO"/>
        </w:rPr>
        <w:t>asuntos penales para adolescentes</w:t>
      </w:r>
      <w:r w:rsidRPr="003A247A">
        <w:rPr>
          <w:rFonts w:ascii="Georgia" w:hAnsi="Georgia" w:cs="Arial"/>
          <w:sz w:val="24"/>
          <w:szCs w:val="24"/>
          <w:lang w:val="es-CO"/>
        </w:rPr>
        <w:t xml:space="preserve">, </w:t>
      </w:r>
      <w:r w:rsidR="00B11D56" w:rsidRPr="003A247A">
        <w:rPr>
          <w:rFonts w:ascii="Georgia" w:hAnsi="Georgia" w:cs="Arial"/>
          <w:sz w:val="24"/>
          <w:szCs w:val="24"/>
          <w:lang w:val="es-CO"/>
        </w:rPr>
        <w:t xml:space="preserve">dado </w:t>
      </w:r>
      <w:r w:rsidRPr="003A247A">
        <w:rPr>
          <w:rFonts w:ascii="Georgia" w:hAnsi="Georgia" w:cs="Arial"/>
          <w:sz w:val="24"/>
          <w:szCs w:val="24"/>
          <w:lang w:val="es-CO"/>
        </w:rPr>
        <w:t>que de ninguna manera lo consagra la Ley 1098</w:t>
      </w:r>
      <w:r w:rsidR="00B11D56" w:rsidRPr="003A247A">
        <w:rPr>
          <w:rFonts w:ascii="Georgia" w:hAnsi="Georgia" w:cs="Arial"/>
          <w:sz w:val="24"/>
          <w:szCs w:val="24"/>
          <w:lang w:val="es-CO"/>
        </w:rPr>
        <w:t xml:space="preserve"> y más </w:t>
      </w:r>
      <w:r w:rsidR="005A6D42">
        <w:rPr>
          <w:rFonts w:ascii="Georgia" w:hAnsi="Georgia" w:cs="Arial"/>
          <w:sz w:val="24"/>
          <w:szCs w:val="24"/>
          <w:lang w:val="es-CO"/>
        </w:rPr>
        <w:t>que</w:t>
      </w:r>
      <w:r w:rsidR="00B11D56" w:rsidRPr="003A247A">
        <w:rPr>
          <w:rFonts w:ascii="Georgia" w:hAnsi="Georgia" w:cs="Arial"/>
          <w:sz w:val="24"/>
          <w:szCs w:val="24"/>
          <w:lang w:val="es-CO"/>
        </w:rPr>
        <w:t xml:space="preserve"> eso, porque e</w:t>
      </w:r>
      <w:r w:rsidR="005A6D42">
        <w:rPr>
          <w:rFonts w:ascii="Georgia" w:hAnsi="Georgia" w:cs="Arial"/>
          <w:sz w:val="24"/>
          <w:szCs w:val="24"/>
          <w:lang w:val="es-CO"/>
        </w:rPr>
        <w:t xml:space="preserve">l mencionado </w:t>
      </w:r>
      <w:r w:rsidR="00B11D56" w:rsidRPr="003A247A">
        <w:rPr>
          <w:rFonts w:ascii="Georgia" w:hAnsi="Georgia" w:cs="Arial"/>
          <w:sz w:val="24"/>
          <w:szCs w:val="24"/>
          <w:lang w:val="es-CO"/>
        </w:rPr>
        <w:t>sistema es aplicable para penas</w:t>
      </w:r>
      <w:r w:rsidR="005A6D42">
        <w:rPr>
          <w:rFonts w:ascii="Georgia" w:hAnsi="Georgia" w:cs="Arial"/>
          <w:sz w:val="24"/>
          <w:szCs w:val="24"/>
          <w:lang w:val="es-CO"/>
        </w:rPr>
        <w:t>,</w:t>
      </w:r>
      <w:r w:rsidR="00B11D56" w:rsidRPr="003A247A">
        <w:rPr>
          <w:rFonts w:ascii="Georgia" w:hAnsi="Georgia" w:cs="Arial"/>
          <w:sz w:val="24"/>
          <w:szCs w:val="24"/>
          <w:lang w:val="es-CO"/>
        </w:rPr>
        <w:t xml:space="preserve"> no para sanciones, como las que estipula la precitada ley</w:t>
      </w:r>
      <w:r w:rsidR="005A6D42">
        <w:rPr>
          <w:rFonts w:ascii="Georgia" w:hAnsi="Georgia" w:cs="Arial"/>
          <w:sz w:val="24"/>
          <w:szCs w:val="24"/>
          <w:lang w:val="es-CO"/>
        </w:rPr>
        <w:t xml:space="preserve">. Así lo ha puntualizado </w:t>
      </w:r>
      <w:r w:rsidR="00B11D56" w:rsidRPr="003A247A">
        <w:rPr>
          <w:rFonts w:ascii="Georgia" w:hAnsi="Georgia" w:cs="Arial"/>
          <w:sz w:val="24"/>
          <w:szCs w:val="24"/>
          <w:lang w:val="es-CO"/>
        </w:rPr>
        <w:t>la jurisprudencia de la CSJ</w:t>
      </w:r>
      <w:r w:rsidR="00B11D56" w:rsidRPr="003A247A">
        <w:rPr>
          <w:rStyle w:val="Appelnotedebasdep"/>
          <w:rFonts w:ascii="Georgia" w:hAnsi="Georgia"/>
          <w:sz w:val="24"/>
          <w:szCs w:val="24"/>
          <w:lang w:val="es-CO"/>
        </w:rPr>
        <w:footnoteReference w:id="16"/>
      </w:r>
      <w:r w:rsidR="00B11D56" w:rsidRPr="003A247A">
        <w:rPr>
          <w:rFonts w:ascii="Georgia" w:hAnsi="Georgia" w:cs="Arial"/>
          <w:sz w:val="24"/>
          <w:szCs w:val="24"/>
          <w:lang w:val="es-CO"/>
        </w:rPr>
        <w:t xml:space="preserve">: </w:t>
      </w:r>
      <w:r w:rsidR="00B11D56" w:rsidRPr="003A247A">
        <w:rPr>
          <w:rFonts w:ascii="Georgia" w:hAnsi="Georgia" w:cs="Arial"/>
          <w:i/>
          <w:sz w:val="22"/>
          <w:szCs w:val="24"/>
          <w:lang w:val="es-CO"/>
        </w:rPr>
        <w:t xml:space="preserve">“(…) </w:t>
      </w:r>
      <w:r w:rsidRPr="003A247A">
        <w:rPr>
          <w:rFonts w:ascii="Georgia" w:hAnsi="Georgia"/>
          <w:i/>
          <w:sz w:val="22"/>
          <w:szCs w:val="24"/>
          <w:lang w:val="es-CO"/>
        </w:rPr>
        <w:t>Lo así estipulado se entiende porque los máximos y mínimos de los cuartos mínimo, medios y máximo se aplican es a penas y no a sanciones</w:t>
      </w:r>
      <w:r w:rsidR="00B11D56" w:rsidRPr="003A247A">
        <w:rPr>
          <w:rFonts w:ascii="Georgia" w:hAnsi="Georgia"/>
          <w:i/>
          <w:sz w:val="22"/>
          <w:szCs w:val="24"/>
          <w:lang w:val="es-CO"/>
        </w:rPr>
        <w:t xml:space="preserve"> (…)</w:t>
      </w:r>
      <w:r w:rsidR="003A247A" w:rsidRPr="003A247A">
        <w:rPr>
          <w:rStyle w:val="Appelnotedebasdep"/>
          <w:rFonts w:ascii="Georgia" w:hAnsi="Georgia"/>
          <w:i/>
          <w:sz w:val="22"/>
          <w:szCs w:val="24"/>
          <w:lang w:val="es-CO"/>
        </w:rPr>
        <w:footnoteReference w:id="17"/>
      </w:r>
      <w:r w:rsidR="00B11D56" w:rsidRPr="003A247A">
        <w:rPr>
          <w:rFonts w:ascii="Georgia" w:hAnsi="Georgia"/>
          <w:i/>
          <w:sz w:val="22"/>
          <w:szCs w:val="24"/>
          <w:lang w:val="es-CO"/>
        </w:rPr>
        <w:t>”</w:t>
      </w:r>
      <w:r w:rsidR="003A247A" w:rsidRPr="003A247A">
        <w:rPr>
          <w:rFonts w:ascii="Georgia" w:hAnsi="Georgia"/>
          <w:sz w:val="24"/>
          <w:szCs w:val="24"/>
          <w:lang w:val="es-CO"/>
        </w:rPr>
        <w:t xml:space="preserve">, criterio acogido por esta </w:t>
      </w:r>
      <w:r w:rsidR="003A247A" w:rsidRPr="003A247A">
        <w:rPr>
          <w:rFonts w:ascii="Georgia" w:hAnsi="Georgia" w:cs="Arial"/>
          <w:sz w:val="24"/>
          <w:szCs w:val="24"/>
          <w:lang w:val="es-CO"/>
        </w:rPr>
        <w:t>Corporación</w:t>
      </w:r>
      <w:r w:rsidR="003A247A" w:rsidRPr="003A247A">
        <w:rPr>
          <w:rStyle w:val="Appelnotedebasdep"/>
          <w:rFonts w:ascii="Georgia" w:hAnsi="Georgia"/>
          <w:sz w:val="24"/>
          <w:szCs w:val="24"/>
          <w:lang w:val="es-CO"/>
        </w:rPr>
        <w:footnoteReference w:id="18"/>
      </w:r>
      <w:r w:rsidR="003A247A" w:rsidRPr="003A247A">
        <w:rPr>
          <w:rFonts w:ascii="Georgia" w:hAnsi="Georgia" w:cs="Arial"/>
          <w:sz w:val="24"/>
          <w:szCs w:val="24"/>
          <w:lang w:val="es-CO"/>
        </w:rPr>
        <w:t>.</w:t>
      </w:r>
    </w:p>
    <w:p w:rsidR="00982D2E" w:rsidRPr="009B7427" w:rsidRDefault="00982D2E" w:rsidP="00E64F51">
      <w:pPr>
        <w:widowControl w:val="0"/>
        <w:spacing w:line="360" w:lineRule="auto"/>
        <w:jc w:val="both"/>
        <w:rPr>
          <w:rFonts w:ascii="Georgia" w:hAnsi="Georgia" w:cs="Arial"/>
          <w:sz w:val="24"/>
          <w:szCs w:val="22"/>
          <w:lang w:val="es-CO"/>
        </w:rPr>
      </w:pPr>
    </w:p>
    <w:p w:rsidR="00E4735C" w:rsidRPr="00B77ECB" w:rsidRDefault="00B77ECB" w:rsidP="00E4735C">
      <w:pPr>
        <w:pStyle w:val="Paragraphedeliste"/>
        <w:widowControl w:val="0"/>
        <w:numPr>
          <w:ilvl w:val="0"/>
          <w:numId w:val="3"/>
        </w:numPr>
        <w:spacing w:line="360" w:lineRule="auto"/>
        <w:jc w:val="both"/>
        <w:rPr>
          <w:rFonts w:ascii="Georgia" w:hAnsi="Georgia" w:cs="Arial"/>
          <w:smallCaps/>
          <w:sz w:val="24"/>
          <w:szCs w:val="22"/>
          <w:lang w:val="es-CO"/>
        </w:rPr>
      </w:pPr>
      <w:r w:rsidRPr="00B77ECB">
        <w:rPr>
          <w:rFonts w:ascii="Georgia" w:hAnsi="Georgia" w:cs="Arial"/>
          <w:smallCaps/>
          <w:sz w:val="24"/>
          <w:szCs w:val="22"/>
          <w:lang w:val="es-CO"/>
        </w:rPr>
        <w:t>las conclusiones</w:t>
      </w:r>
    </w:p>
    <w:p w:rsidR="00123149" w:rsidRPr="009B7427" w:rsidRDefault="00123149" w:rsidP="00402235">
      <w:pPr>
        <w:widowControl w:val="0"/>
        <w:spacing w:line="360" w:lineRule="auto"/>
        <w:jc w:val="both"/>
        <w:rPr>
          <w:rFonts w:ascii="Georgia" w:hAnsi="Georgia" w:cs="Arial"/>
          <w:sz w:val="24"/>
          <w:lang w:val="es-CO"/>
        </w:rPr>
      </w:pPr>
    </w:p>
    <w:p w:rsidR="00402235" w:rsidRPr="009B7427" w:rsidRDefault="00AE2641" w:rsidP="00402235">
      <w:pPr>
        <w:widowControl w:val="0"/>
        <w:spacing w:line="360" w:lineRule="auto"/>
        <w:jc w:val="both"/>
        <w:rPr>
          <w:rFonts w:ascii="Georgia" w:hAnsi="Georgia" w:cs="Arial"/>
          <w:sz w:val="24"/>
          <w:lang w:val="es-CO"/>
        </w:rPr>
      </w:pPr>
      <w:r w:rsidRPr="009B7427">
        <w:rPr>
          <w:rFonts w:ascii="Georgia" w:hAnsi="Georgia" w:cs="Arial"/>
          <w:sz w:val="24"/>
          <w:lang w:val="es-CO"/>
        </w:rPr>
        <w:t xml:space="preserve">En este orden de ideas, </w:t>
      </w:r>
      <w:r w:rsidR="004D4612" w:rsidRPr="009B7427">
        <w:rPr>
          <w:rFonts w:ascii="Georgia" w:hAnsi="Georgia" w:cs="Arial"/>
          <w:sz w:val="24"/>
          <w:lang w:val="es-CO"/>
        </w:rPr>
        <w:t xml:space="preserve">habrá de impartirse </w:t>
      </w:r>
      <w:r w:rsidR="004578F9" w:rsidRPr="009B7427">
        <w:rPr>
          <w:rFonts w:ascii="Georgia" w:hAnsi="Georgia" w:cs="Arial"/>
          <w:sz w:val="24"/>
          <w:lang w:val="es-CO"/>
        </w:rPr>
        <w:t xml:space="preserve">confirmación </w:t>
      </w:r>
      <w:r w:rsidR="004D4612" w:rsidRPr="009B7427">
        <w:rPr>
          <w:rFonts w:ascii="Georgia" w:hAnsi="Georgia" w:cs="Arial"/>
          <w:sz w:val="24"/>
          <w:lang w:val="es-CO"/>
        </w:rPr>
        <w:t xml:space="preserve">a la sentencia venida en apelación ante esta Colegiatura, pues se estiman infundadas las razones </w:t>
      </w:r>
      <w:r w:rsidR="00D778F1">
        <w:rPr>
          <w:rFonts w:ascii="Georgia" w:hAnsi="Georgia" w:cs="Arial"/>
          <w:sz w:val="24"/>
          <w:lang w:val="es-CO"/>
        </w:rPr>
        <w:t>esgrimidas</w:t>
      </w:r>
      <w:r w:rsidR="004D4612" w:rsidRPr="009B7427">
        <w:rPr>
          <w:rFonts w:ascii="Georgia" w:hAnsi="Georgia" w:cs="Arial"/>
          <w:sz w:val="24"/>
          <w:lang w:val="es-CO"/>
        </w:rPr>
        <w:t xml:space="preserve"> por la </w:t>
      </w:r>
      <w:r w:rsidR="000C62A9" w:rsidRPr="009B7427">
        <w:rPr>
          <w:rFonts w:ascii="Georgia" w:hAnsi="Georgia" w:cs="Arial"/>
          <w:sz w:val="24"/>
          <w:lang w:val="es-CO"/>
        </w:rPr>
        <w:t>defensa</w:t>
      </w:r>
      <w:r w:rsidR="004D4612" w:rsidRPr="009B7427">
        <w:rPr>
          <w:rFonts w:ascii="Georgia" w:hAnsi="Georgia" w:cs="Arial"/>
          <w:sz w:val="24"/>
          <w:lang w:val="es-CO"/>
        </w:rPr>
        <w:t>.</w:t>
      </w:r>
    </w:p>
    <w:p w:rsidR="00DC337C" w:rsidRPr="009B7427" w:rsidRDefault="00DC337C" w:rsidP="00402235">
      <w:pPr>
        <w:widowControl w:val="0"/>
        <w:spacing w:line="360" w:lineRule="auto"/>
        <w:jc w:val="both"/>
        <w:rPr>
          <w:rFonts w:ascii="Georgia" w:hAnsi="Georgia" w:cs="Arial"/>
          <w:sz w:val="24"/>
          <w:szCs w:val="22"/>
          <w:lang w:val="es-CO"/>
        </w:rPr>
      </w:pPr>
    </w:p>
    <w:p w:rsidR="00E4735C" w:rsidRPr="009B7427" w:rsidRDefault="00544512" w:rsidP="00E4735C">
      <w:pPr>
        <w:tabs>
          <w:tab w:val="left" w:pos="-720"/>
        </w:tabs>
        <w:suppressAutoHyphens/>
        <w:spacing w:line="360" w:lineRule="auto"/>
        <w:jc w:val="both"/>
        <w:rPr>
          <w:rFonts w:ascii="Georgia" w:hAnsi="Georgia" w:cs="Arial"/>
          <w:sz w:val="24"/>
          <w:szCs w:val="24"/>
          <w:lang w:val="es-CO"/>
        </w:rPr>
      </w:pPr>
      <w:r w:rsidRPr="009B7427">
        <w:rPr>
          <w:rFonts w:ascii="Georgia" w:hAnsi="Georgia" w:cs="Arial"/>
          <w:sz w:val="24"/>
          <w:szCs w:val="24"/>
          <w:lang w:val="es-CO"/>
        </w:rPr>
        <w:t xml:space="preserve">En mérito de lo razonado, el </w:t>
      </w:r>
      <w:r w:rsidRPr="009B7427">
        <w:rPr>
          <w:rFonts w:ascii="Georgia" w:hAnsi="Georgia" w:cs="Arial"/>
          <w:bCs/>
          <w:smallCaps/>
          <w:sz w:val="24"/>
          <w:szCs w:val="24"/>
          <w:lang w:val="es-CO"/>
        </w:rPr>
        <w:t>Tribunal Superior del Distrito Judicial de Pereira, Sala de Asuntos Penales para Adolescentes</w:t>
      </w:r>
      <w:r w:rsidR="00FF6F00" w:rsidRPr="009B7427">
        <w:rPr>
          <w:rFonts w:ascii="Georgia" w:hAnsi="Georgia" w:cs="Arial"/>
          <w:bCs/>
          <w:smallCaps/>
          <w:sz w:val="24"/>
          <w:szCs w:val="24"/>
          <w:lang w:val="es-CO"/>
        </w:rPr>
        <w:t xml:space="preserve"> número cuatro (4)</w:t>
      </w:r>
      <w:r w:rsidRPr="009B7427">
        <w:rPr>
          <w:rFonts w:ascii="Georgia" w:hAnsi="Georgia" w:cs="Arial"/>
          <w:sz w:val="24"/>
          <w:szCs w:val="24"/>
          <w:lang w:val="es-CO"/>
        </w:rPr>
        <w:t>, administrando Justicia, en nombre de la República y por autoridad de la Ley,</w:t>
      </w:r>
    </w:p>
    <w:p w:rsidR="00FF6F00" w:rsidRPr="009B7427" w:rsidRDefault="00FF6F00" w:rsidP="00E4735C">
      <w:pPr>
        <w:tabs>
          <w:tab w:val="left" w:pos="-720"/>
        </w:tabs>
        <w:suppressAutoHyphens/>
        <w:spacing w:line="360" w:lineRule="auto"/>
        <w:jc w:val="center"/>
        <w:rPr>
          <w:rFonts w:ascii="Georgia" w:hAnsi="Georgia" w:cs="Arial"/>
          <w:bCs/>
          <w:smallCaps/>
          <w:sz w:val="24"/>
          <w:szCs w:val="22"/>
          <w:lang w:val="es-CO"/>
        </w:rPr>
      </w:pPr>
    </w:p>
    <w:p w:rsidR="00E4735C" w:rsidRPr="009B7427" w:rsidRDefault="00E4735C" w:rsidP="00E4735C">
      <w:pPr>
        <w:tabs>
          <w:tab w:val="left" w:pos="-720"/>
        </w:tabs>
        <w:suppressAutoHyphens/>
        <w:spacing w:line="360" w:lineRule="auto"/>
        <w:jc w:val="center"/>
        <w:rPr>
          <w:rFonts w:ascii="Georgia" w:hAnsi="Georgia" w:cs="Arial"/>
          <w:bCs/>
          <w:smallCaps/>
          <w:sz w:val="28"/>
          <w:szCs w:val="22"/>
          <w:lang w:val="es-CO"/>
        </w:rPr>
      </w:pPr>
      <w:r w:rsidRPr="009B7427">
        <w:rPr>
          <w:rFonts w:ascii="Georgia" w:hAnsi="Georgia" w:cs="Arial"/>
          <w:bCs/>
          <w:smallCaps/>
          <w:sz w:val="28"/>
          <w:szCs w:val="22"/>
          <w:lang w:val="es-CO"/>
        </w:rPr>
        <w:t xml:space="preserve">F </w:t>
      </w:r>
      <w:r w:rsidRPr="009B7427">
        <w:rPr>
          <w:rFonts w:ascii="Georgia" w:hAnsi="Georgia" w:cs="Arial"/>
          <w:bCs/>
          <w:smallCaps/>
          <w:sz w:val="22"/>
          <w:szCs w:val="22"/>
          <w:lang w:val="es-CO"/>
        </w:rPr>
        <w:t xml:space="preserve">A L </w:t>
      </w:r>
      <w:proofErr w:type="spellStart"/>
      <w:r w:rsidRPr="009B7427">
        <w:rPr>
          <w:rFonts w:ascii="Georgia" w:hAnsi="Georgia" w:cs="Arial"/>
          <w:bCs/>
          <w:smallCaps/>
          <w:sz w:val="22"/>
          <w:szCs w:val="22"/>
          <w:lang w:val="es-CO"/>
        </w:rPr>
        <w:t>L</w:t>
      </w:r>
      <w:proofErr w:type="spellEnd"/>
      <w:r w:rsidRPr="009B7427">
        <w:rPr>
          <w:rFonts w:ascii="Georgia" w:hAnsi="Georgia" w:cs="Arial"/>
          <w:bCs/>
          <w:smallCaps/>
          <w:sz w:val="22"/>
          <w:szCs w:val="22"/>
          <w:lang w:val="es-CO"/>
        </w:rPr>
        <w:t xml:space="preserve"> A  ,</w:t>
      </w:r>
    </w:p>
    <w:p w:rsidR="00E4735C" w:rsidRPr="009B7427" w:rsidRDefault="00E4735C" w:rsidP="00E4735C">
      <w:pPr>
        <w:tabs>
          <w:tab w:val="left" w:pos="-720"/>
        </w:tabs>
        <w:suppressAutoHyphens/>
        <w:spacing w:line="360" w:lineRule="auto"/>
        <w:jc w:val="center"/>
        <w:rPr>
          <w:rFonts w:ascii="Georgia" w:hAnsi="Georgia" w:cs="Arial"/>
          <w:spacing w:val="-3"/>
          <w:sz w:val="24"/>
          <w:szCs w:val="22"/>
          <w:lang w:val="es-CO"/>
        </w:rPr>
      </w:pPr>
    </w:p>
    <w:p w:rsidR="006F0284" w:rsidRPr="00F473CB" w:rsidRDefault="00333722" w:rsidP="006F0284">
      <w:pPr>
        <w:pStyle w:val="Paragraphedeliste"/>
        <w:widowControl w:val="0"/>
        <w:numPr>
          <w:ilvl w:val="0"/>
          <w:numId w:val="4"/>
        </w:numPr>
        <w:spacing w:line="360" w:lineRule="auto"/>
        <w:jc w:val="both"/>
        <w:rPr>
          <w:rFonts w:ascii="Georgia" w:hAnsi="Georgia" w:cs="Arial"/>
          <w:sz w:val="24"/>
          <w:szCs w:val="24"/>
          <w:lang w:val="es-CO"/>
        </w:rPr>
      </w:pPr>
      <w:r w:rsidRPr="00F473CB">
        <w:rPr>
          <w:rFonts w:ascii="Georgia" w:hAnsi="Georgia" w:cs="Arial"/>
          <w:sz w:val="24"/>
          <w:szCs w:val="24"/>
          <w:lang w:val="es-CO"/>
        </w:rPr>
        <w:t xml:space="preserve">CONFIRMAR </w:t>
      </w:r>
      <w:r w:rsidR="00E4735C" w:rsidRPr="00F473CB">
        <w:rPr>
          <w:rFonts w:ascii="Georgia" w:hAnsi="Georgia" w:cs="Arial"/>
          <w:sz w:val="24"/>
          <w:szCs w:val="24"/>
          <w:lang w:val="es-CO"/>
        </w:rPr>
        <w:t xml:space="preserve">la sentencia </w:t>
      </w:r>
      <w:r w:rsidR="00E80579" w:rsidRPr="00F473CB">
        <w:rPr>
          <w:rFonts w:ascii="Georgia" w:hAnsi="Georgia" w:cs="Arial"/>
          <w:sz w:val="24"/>
          <w:szCs w:val="24"/>
          <w:lang w:val="es-CO"/>
        </w:rPr>
        <w:t xml:space="preserve">condenatoria </w:t>
      </w:r>
      <w:r w:rsidR="00E4735C" w:rsidRPr="00F473CB">
        <w:rPr>
          <w:rFonts w:ascii="Georgia" w:hAnsi="Georgia" w:cs="Arial"/>
          <w:sz w:val="24"/>
          <w:szCs w:val="24"/>
          <w:lang w:val="es-CO"/>
        </w:rPr>
        <w:t>de primera instancia</w:t>
      </w:r>
      <w:r w:rsidR="00AB2ADE" w:rsidRPr="00F473CB">
        <w:rPr>
          <w:rFonts w:ascii="Georgia" w:hAnsi="Georgia" w:cs="Arial"/>
          <w:sz w:val="24"/>
          <w:szCs w:val="24"/>
          <w:lang w:val="es-CO"/>
        </w:rPr>
        <w:t>,</w:t>
      </w:r>
      <w:r w:rsidR="00E4735C" w:rsidRPr="00F473CB">
        <w:rPr>
          <w:rFonts w:ascii="Georgia" w:hAnsi="Georgia" w:cs="Arial"/>
          <w:sz w:val="24"/>
          <w:szCs w:val="24"/>
          <w:lang w:val="es-CO"/>
        </w:rPr>
        <w:t xml:space="preserve"> </w:t>
      </w:r>
      <w:r w:rsidR="007465A2" w:rsidRPr="00F473CB">
        <w:rPr>
          <w:rFonts w:ascii="Georgia" w:hAnsi="Georgia" w:cs="Arial"/>
          <w:sz w:val="24"/>
          <w:szCs w:val="24"/>
          <w:lang w:val="es-CO"/>
        </w:rPr>
        <w:t>dictada</w:t>
      </w:r>
      <w:r w:rsidR="00E4735C" w:rsidRPr="00F473CB">
        <w:rPr>
          <w:rFonts w:ascii="Georgia" w:hAnsi="Georgia" w:cs="Arial"/>
          <w:sz w:val="24"/>
          <w:szCs w:val="24"/>
          <w:lang w:val="es-CO"/>
        </w:rPr>
        <w:t xml:space="preserve"> el</w:t>
      </w:r>
      <w:r w:rsidR="00054A68" w:rsidRPr="00F473CB">
        <w:rPr>
          <w:rFonts w:ascii="Georgia" w:hAnsi="Georgia" w:cs="Arial"/>
          <w:sz w:val="24"/>
          <w:szCs w:val="24"/>
          <w:lang w:val="es-CO"/>
        </w:rPr>
        <w:t xml:space="preserve"> </w:t>
      </w:r>
      <w:r w:rsidRPr="00F473CB">
        <w:rPr>
          <w:rFonts w:ascii="Georgia" w:hAnsi="Georgia" w:cs="Arial"/>
          <w:sz w:val="24"/>
          <w:szCs w:val="24"/>
          <w:lang w:val="es-CO"/>
        </w:rPr>
        <w:t xml:space="preserve">día </w:t>
      </w:r>
      <w:r w:rsidR="00F473CB" w:rsidRPr="00F473CB">
        <w:rPr>
          <w:rFonts w:ascii="Georgia" w:hAnsi="Georgia" w:cs="Arial"/>
          <w:sz w:val="24"/>
          <w:szCs w:val="24"/>
          <w:lang w:val="es-CO"/>
        </w:rPr>
        <w:t>17-07</w:t>
      </w:r>
      <w:r w:rsidR="00E80579" w:rsidRPr="00F473CB">
        <w:rPr>
          <w:rFonts w:ascii="Georgia" w:hAnsi="Georgia" w:cs="Arial"/>
          <w:sz w:val="24"/>
          <w:szCs w:val="24"/>
          <w:lang w:val="es-CO"/>
        </w:rPr>
        <w:t>-201</w:t>
      </w:r>
      <w:r w:rsidR="00F473CB" w:rsidRPr="00F473CB">
        <w:rPr>
          <w:rFonts w:ascii="Georgia" w:hAnsi="Georgia" w:cs="Arial"/>
          <w:sz w:val="24"/>
          <w:szCs w:val="24"/>
          <w:lang w:val="es-CO"/>
        </w:rPr>
        <w:t>7</w:t>
      </w:r>
      <w:r w:rsidR="00E4735C" w:rsidRPr="00F473CB">
        <w:rPr>
          <w:rFonts w:ascii="Georgia" w:hAnsi="Georgia" w:cs="Arial"/>
          <w:sz w:val="24"/>
          <w:szCs w:val="24"/>
          <w:lang w:val="es-CO"/>
        </w:rPr>
        <w:t>, por el Juzgado</w:t>
      </w:r>
      <w:r w:rsidR="00BB1468" w:rsidRPr="00F473CB">
        <w:rPr>
          <w:rFonts w:ascii="Georgia" w:hAnsi="Georgia" w:cs="Arial"/>
          <w:sz w:val="24"/>
          <w:szCs w:val="24"/>
          <w:lang w:val="es-CO"/>
        </w:rPr>
        <w:t xml:space="preserve"> </w:t>
      </w:r>
      <w:r w:rsidR="00E80579" w:rsidRPr="00F473CB">
        <w:rPr>
          <w:rFonts w:ascii="Georgia" w:hAnsi="Georgia" w:cs="Arial"/>
          <w:sz w:val="24"/>
          <w:szCs w:val="24"/>
          <w:lang w:val="es-CO"/>
        </w:rPr>
        <w:t xml:space="preserve">Primero </w:t>
      </w:r>
      <w:r w:rsidR="00054A68" w:rsidRPr="00F473CB">
        <w:rPr>
          <w:rFonts w:ascii="Georgia" w:hAnsi="Georgia" w:cs="Arial"/>
          <w:sz w:val="24"/>
          <w:szCs w:val="24"/>
          <w:lang w:val="es-CO"/>
        </w:rPr>
        <w:t>Penal</w:t>
      </w:r>
      <w:r w:rsidR="00BB1468" w:rsidRPr="00F473CB">
        <w:rPr>
          <w:rFonts w:ascii="Georgia" w:hAnsi="Georgia" w:cs="Arial"/>
          <w:sz w:val="24"/>
          <w:szCs w:val="24"/>
          <w:lang w:val="es-CO"/>
        </w:rPr>
        <w:t xml:space="preserve"> del Circuito </w:t>
      </w:r>
      <w:r w:rsidR="00054A68" w:rsidRPr="00F473CB">
        <w:rPr>
          <w:rFonts w:ascii="Georgia" w:hAnsi="Georgia" w:cs="Arial"/>
          <w:sz w:val="24"/>
          <w:szCs w:val="24"/>
          <w:lang w:val="es-CO"/>
        </w:rPr>
        <w:t xml:space="preserve">para Adolescentes </w:t>
      </w:r>
      <w:r w:rsidR="00BB1468" w:rsidRPr="00F473CB">
        <w:rPr>
          <w:rFonts w:ascii="Georgia" w:hAnsi="Georgia" w:cs="Arial"/>
          <w:sz w:val="24"/>
          <w:szCs w:val="24"/>
          <w:lang w:val="es-CO"/>
        </w:rPr>
        <w:t xml:space="preserve">de </w:t>
      </w:r>
      <w:r w:rsidR="00860624" w:rsidRPr="00F473CB">
        <w:rPr>
          <w:rFonts w:ascii="Georgia" w:hAnsi="Georgia" w:cs="Arial"/>
          <w:sz w:val="24"/>
          <w:szCs w:val="24"/>
          <w:lang w:val="es-CO"/>
        </w:rPr>
        <w:t>Pereira</w:t>
      </w:r>
      <w:r w:rsidR="00E4735C" w:rsidRPr="00F473CB">
        <w:rPr>
          <w:rFonts w:ascii="Georgia" w:hAnsi="Georgia" w:cs="Arial"/>
          <w:sz w:val="24"/>
          <w:szCs w:val="24"/>
          <w:lang w:val="es-CO"/>
        </w:rPr>
        <w:t xml:space="preserve">, </w:t>
      </w:r>
      <w:r w:rsidR="00860624" w:rsidRPr="00F473CB">
        <w:rPr>
          <w:rFonts w:ascii="Georgia" w:hAnsi="Georgia" w:cs="Arial"/>
          <w:sz w:val="24"/>
          <w:szCs w:val="24"/>
          <w:lang w:val="es-CO"/>
        </w:rPr>
        <w:t>R.</w:t>
      </w:r>
      <w:r w:rsidR="00E4735C" w:rsidRPr="00F473CB">
        <w:rPr>
          <w:rFonts w:ascii="Georgia" w:hAnsi="Georgia" w:cs="Arial"/>
          <w:sz w:val="24"/>
          <w:szCs w:val="24"/>
          <w:lang w:val="es-CO"/>
        </w:rPr>
        <w:t xml:space="preserve">, </w:t>
      </w:r>
      <w:r w:rsidR="00E80579" w:rsidRPr="00F473CB">
        <w:rPr>
          <w:rFonts w:ascii="Georgia" w:hAnsi="Georgia" w:cs="Arial"/>
          <w:sz w:val="24"/>
          <w:szCs w:val="24"/>
          <w:lang w:val="es-CO"/>
        </w:rPr>
        <w:t xml:space="preserve">en </w:t>
      </w:r>
      <w:r w:rsidR="00E80579" w:rsidRPr="00B77ECB">
        <w:rPr>
          <w:rFonts w:ascii="Georgia" w:hAnsi="Georgia" w:cs="Arial"/>
          <w:sz w:val="24"/>
          <w:szCs w:val="24"/>
          <w:lang w:val="es-CO"/>
        </w:rPr>
        <w:t xml:space="preserve">contra </w:t>
      </w:r>
      <w:r w:rsidR="00BB502F" w:rsidRPr="00B77ECB">
        <w:rPr>
          <w:rFonts w:ascii="Georgia" w:hAnsi="Georgia" w:cs="Arial"/>
          <w:sz w:val="24"/>
          <w:szCs w:val="24"/>
          <w:lang w:val="es-CO"/>
        </w:rPr>
        <w:t>de</w:t>
      </w:r>
      <w:r w:rsidR="00F473CB" w:rsidRPr="00B77ECB">
        <w:rPr>
          <w:rFonts w:ascii="Georgia" w:hAnsi="Georgia" w:cs="Arial"/>
          <w:sz w:val="24"/>
          <w:szCs w:val="24"/>
          <w:lang w:val="es-CO"/>
        </w:rPr>
        <w:t xml:space="preserve"> </w:t>
      </w:r>
      <w:r w:rsidR="00BB502F" w:rsidRPr="00B77ECB">
        <w:rPr>
          <w:rFonts w:ascii="Georgia" w:hAnsi="Georgia" w:cs="Arial"/>
          <w:sz w:val="24"/>
          <w:szCs w:val="24"/>
          <w:lang w:val="es-CO"/>
        </w:rPr>
        <w:t>l</w:t>
      </w:r>
      <w:r w:rsidR="00F473CB" w:rsidRPr="00B77ECB">
        <w:rPr>
          <w:rFonts w:ascii="Georgia" w:hAnsi="Georgia" w:cs="Arial"/>
          <w:sz w:val="24"/>
          <w:szCs w:val="24"/>
          <w:lang w:val="es-CO"/>
        </w:rPr>
        <w:t>os</w:t>
      </w:r>
      <w:r w:rsidR="00BB502F" w:rsidRPr="00B77ECB">
        <w:rPr>
          <w:rFonts w:ascii="Georgia" w:hAnsi="Georgia" w:cs="Arial"/>
          <w:sz w:val="24"/>
          <w:szCs w:val="24"/>
          <w:lang w:val="es-CO"/>
        </w:rPr>
        <w:t xml:space="preserve"> </w:t>
      </w:r>
      <w:r w:rsidR="00374344" w:rsidRPr="00B77ECB">
        <w:rPr>
          <w:rFonts w:ascii="Georgia" w:hAnsi="Georgia" w:cs="Arial"/>
          <w:sz w:val="24"/>
          <w:szCs w:val="24"/>
          <w:lang w:val="es-CO"/>
        </w:rPr>
        <w:t>adolescente</w:t>
      </w:r>
      <w:r w:rsidR="00F473CB" w:rsidRPr="00B77ECB">
        <w:rPr>
          <w:rFonts w:ascii="Georgia" w:hAnsi="Georgia" w:cs="Arial"/>
          <w:sz w:val="24"/>
          <w:szCs w:val="24"/>
          <w:lang w:val="es-CO"/>
        </w:rPr>
        <w:t xml:space="preserve">s </w:t>
      </w:r>
      <w:r w:rsidR="00B77ECB" w:rsidRPr="00B77ECB">
        <w:rPr>
          <w:rFonts w:ascii="Georgia" w:eastAsia="Microsoft YaHei" w:hAnsi="Georgia" w:cs="Arial"/>
          <w:sz w:val="24"/>
          <w:szCs w:val="24"/>
          <w:lang w:val="es-CO"/>
        </w:rPr>
        <w:t>JAMR, JCDH y JADG</w:t>
      </w:r>
      <w:r w:rsidR="00B77ECB" w:rsidRPr="00B77ECB">
        <w:rPr>
          <w:rFonts w:ascii="Georgia" w:hAnsi="Georgia" w:cs="Arial"/>
          <w:sz w:val="24"/>
          <w:szCs w:val="24"/>
          <w:lang w:val="es-CO"/>
        </w:rPr>
        <w:t xml:space="preserve"> </w:t>
      </w:r>
      <w:r w:rsidR="008102C8" w:rsidRPr="00B77ECB">
        <w:rPr>
          <w:rFonts w:ascii="Georgia" w:hAnsi="Georgia" w:cs="Arial"/>
          <w:sz w:val="24"/>
          <w:szCs w:val="24"/>
          <w:lang w:val="es-CO"/>
        </w:rPr>
        <w:t xml:space="preserve">por el </w:t>
      </w:r>
      <w:r w:rsidR="00D778F1" w:rsidRPr="00B77ECB">
        <w:rPr>
          <w:rFonts w:ascii="Georgia" w:hAnsi="Georgia" w:cs="Arial"/>
          <w:sz w:val="24"/>
          <w:szCs w:val="24"/>
          <w:lang w:val="es-CO"/>
        </w:rPr>
        <w:t xml:space="preserve">hecho </w:t>
      </w:r>
      <w:r w:rsidR="00AE04A3" w:rsidRPr="00B77ECB">
        <w:rPr>
          <w:rFonts w:ascii="Georgia" w:hAnsi="Georgia" w:cs="Arial"/>
          <w:sz w:val="24"/>
          <w:szCs w:val="24"/>
          <w:lang w:val="es-CO"/>
        </w:rPr>
        <w:t xml:space="preserve">ilícito de </w:t>
      </w:r>
      <w:r w:rsidR="00F473CB" w:rsidRPr="00B77ECB">
        <w:rPr>
          <w:rFonts w:ascii="Georgia" w:eastAsia="Microsoft YaHei" w:hAnsi="Georgia" w:cs="Arial"/>
          <w:sz w:val="24"/>
          <w:szCs w:val="24"/>
          <w:lang w:val="es-CO"/>
        </w:rPr>
        <w:t>fabricación, tráfico</w:t>
      </w:r>
      <w:r w:rsidR="00F473CB" w:rsidRPr="00F473CB">
        <w:rPr>
          <w:rFonts w:ascii="Georgia" w:eastAsia="Microsoft YaHei" w:hAnsi="Georgia" w:cs="Arial"/>
          <w:sz w:val="24"/>
          <w:szCs w:val="24"/>
          <w:lang w:val="es-CO"/>
        </w:rPr>
        <w:t xml:space="preserve"> y porte</w:t>
      </w:r>
      <w:r w:rsidR="00F473CB" w:rsidRPr="00F473CB">
        <w:rPr>
          <w:rFonts w:ascii="Georgia" w:hAnsi="Georgia" w:cs="Arial"/>
          <w:sz w:val="24"/>
          <w:szCs w:val="24"/>
          <w:lang w:val="es-CO"/>
        </w:rPr>
        <w:t xml:space="preserve"> o tenencia de armas, accesorios, partes o municiones para el uso de defensa personal</w:t>
      </w:r>
      <w:r w:rsidR="00AE04A3" w:rsidRPr="00F473CB">
        <w:rPr>
          <w:rFonts w:ascii="Georgia" w:hAnsi="Georgia" w:cs="Arial"/>
          <w:sz w:val="24"/>
          <w:szCs w:val="24"/>
          <w:lang w:val="es-CO"/>
        </w:rPr>
        <w:t>.</w:t>
      </w:r>
    </w:p>
    <w:p w:rsidR="000D3939" w:rsidRPr="009B7427" w:rsidRDefault="006F0284" w:rsidP="006F0284">
      <w:pPr>
        <w:pStyle w:val="Paragraphedeliste"/>
        <w:widowControl w:val="0"/>
        <w:spacing w:line="360" w:lineRule="auto"/>
        <w:ind w:left="360"/>
        <w:jc w:val="both"/>
        <w:rPr>
          <w:rFonts w:ascii="Georgia" w:hAnsi="Georgia" w:cs="Arial"/>
          <w:sz w:val="24"/>
          <w:szCs w:val="22"/>
          <w:lang w:val="es-CO"/>
        </w:rPr>
      </w:pPr>
      <w:r w:rsidRPr="009B7427">
        <w:rPr>
          <w:rFonts w:ascii="Georgia" w:hAnsi="Georgia" w:cs="Arial"/>
          <w:sz w:val="24"/>
          <w:szCs w:val="22"/>
          <w:lang w:val="es-CO"/>
        </w:rPr>
        <w:t xml:space="preserve"> </w:t>
      </w:r>
    </w:p>
    <w:p w:rsidR="00E4735C" w:rsidRPr="009B7427" w:rsidRDefault="00E4735C" w:rsidP="00BE62CC">
      <w:pPr>
        <w:pStyle w:val="Paragraphedeliste"/>
        <w:numPr>
          <w:ilvl w:val="0"/>
          <w:numId w:val="4"/>
        </w:numPr>
        <w:spacing w:line="360" w:lineRule="auto"/>
        <w:jc w:val="both"/>
        <w:rPr>
          <w:rFonts w:ascii="Georgia" w:hAnsi="Georgia" w:cs="Arial"/>
          <w:sz w:val="24"/>
          <w:szCs w:val="22"/>
          <w:lang w:val="es-CO"/>
        </w:rPr>
      </w:pPr>
      <w:r w:rsidRPr="009B7427">
        <w:rPr>
          <w:rFonts w:ascii="Georgia" w:hAnsi="Georgia" w:cs="Arial"/>
          <w:sz w:val="24"/>
          <w:szCs w:val="22"/>
          <w:lang w:val="es-CO"/>
        </w:rPr>
        <w:t>DECLARAR notificada en estrados esta decisión, dado su pronunciamiento oral.</w:t>
      </w:r>
    </w:p>
    <w:p w:rsidR="000D3939" w:rsidRPr="009B7427" w:rsidRDefault="000D3939" w:rsidP="000D3939">
      <w:pPr>
        <w:pStyle w:val="Paragraphedeliste"/>
        <w:spacing w:line="360" w:lineRule="auto"/>
        <w:ind w:left="360"/>
        <w:jc w:val="both"/>
        <w:rPr>
          <w:rFonts w:ascii="Georgia" w:hAnsi="Georgia" w:cs="Arial"/>
          <w:sz w:val="24"/>
          <w:szCs w:val="22"/>
          <w:lang w:val="es-CO"/>
        </w:rPr>
      </w:pPr>
    </w:p>
    <w:p w:rsidR="00E4735C" w:rsidRPr="009B7427" w:rsidRDefault="00E4735C" w:rsidP="00BE62CC">
      <w:pPr>
        <w:pStyle w:val="Paragraphedeliste"/>
        <w:numPr>
          <w:ilvl w:val="0"/>
          <w:numId w:val="4"/>
        </w:numPr>
        <w:spacing w:line="360" w:lineRule="auto"/>
        <w:jc w:val="both"/>
        <w:rPr>
          <w:rFonts w:ascii="Georgia" w:hAnsi="Georgia" w:cs="Arial"/>
          <w:sz w:val="24"/>
          <w:szCs w:val="22"/>
          <w:lang w:val="es-CO"/>
        </w:rPr>
      </w:pPr>
      <w:r w:rsidRPr="009B7427">
        <w:rPr>
          <w:rFonts w:ascii="Georgia" w:hAnsi="Georgia" w:cs="Arial"/>
          <w:sz w:val="24"/>
          <w:szCs w:val="22"/>
          <w:lang w:val="es-CO"/>
        </w:rPr>
        <w:t>ADVERTIR que contra esta sentencia procede el rec</w:t>
      </w:r>
      <w:r w:rsidR="00B43A75" w:rsidRPr="009B7427">
        <w:rPr>
          <w:rFonts w:ascii="Georgia" w:hAnsi="Georgia" w:cs="Arial"/>
          <w:sz w:val="24"/>
          <w:szCs w:val="22"/>
          <w:lang w:val="es-CO"/>
        </w:rPr>
        <w:t>urso extraordinario de casación</w:t>
      </w:r>
      <w:r w:rsidRPr="009B7427">
        <w:rPr>
          <w:rFonts w:ascii="Georgia" w:hAnsi="Georgia" w:cs="Arial"/>
          <w:sz w:val="24"/>
          <w:szCs w:val="22"/>
          <w:lang w:val="es-CO"/>
        </w:rPr>
        <w:t>.</w:t>
      </w:r>
    </w:p>
    <w:p w:rsidR="00BB1468" w:rsidRPr="009B7427" w:rsidRDefault="00BB1468" w:rsidP="009233E6">
      <w:pPr>
        <w:spacing w:line="360" w:lineRule="auto"/>
        <w:ind w:left="360"/>
        <w:jc w:val="center"/>
        <w:rPr>
          <w:rFonts w:ascii="Georgia" w:hAnsi="Georgia" w:cs="Arial"/>
          <w:sz w:val="24"/>
          <w:szCs w:val="28"/>
          <w:lang w:val="es-CO"/>
        </w:rPr>
      </w:pPr>
    </w:p>
    <w:p w:rsidR="00E4735C" w:rsidRPr="00CA388A" w:rsidRDefault="00E4735C" w:rsidP="00E4735C">
      <w:pPr>
        <w:spacing w:line="360" w:lineRule="auto"/>
        <w:jc w:val="center"/>
        <w:rPr>
          <w:rFonts w:ascii="Georgia" w:hAnsi="Georgia" w:cs="Arial"/>
          <w:smallCaps/>
          <w:sz w:val="22"/>
          <w:szCs w:val="22"/>
        </w:rPr>
      </w:pPr>
      <w:proofErr w:type="spellStart"/>
      <w:r w:rsidRPr="00CA388A">
        <w:rPr>
          <w:rFonts w:ascii="Georgia" w:hAnsi="Georgia" w:cs="Arial"/>
          <w:smallCaps/>
          <w:sz w:val="24"/>
          <w:szCs w:val="22"/>
        </w:rPr>
        <w:lastRenderedPageBreak/>
        <w:t>Notifíquese</w:t>
      </w:r>
      <w:proofErr w:type="spellEnd"/>
      <w:r w:rsidRPr="00CA388A">
        <w:rPr>
          <w:rFonts w:ascii="Georgia" w:hAnsi="Georgia" w:cs="Arial"/>
          <w:smallCaps/>
          <w:sz w:val="24"/>
          <w:szCs w:val="22"/>
        </w:rPr>
        <w:t>,</w:t>
      </w:r>
    </w:p>
    <w:p w:rsidR="00984988" w:rsidRPr="00CA388A" w:rsidRDefault="00984988" w:rsidP="00E4735C">
      <w:pPr>
        <w:spacing w:line="360" w:lineRule="auto"/>
        <w:jc w:val="center"/>
        <w:rPr>
          <w:rFonts w:ascii="Georgia" w:hAnsi="Georgia" w:cs="Arial"/>
          <w:sz w:val="22"/>
          <w:szCs w:val="22"/>
        </w:rPr>
      </w:pPr>
    </w:p>
    <w:p w:rsidR="009653A4" w:rsidRPr="00CA388A" w:rsidRDefault="009653A4" w:rsidP="00E4735C">
      <w:pPr>
        <w:spacing w:line="360" w:lineRule="auto"/>
        <w:jc w:val="center"/>
        <w:rPr>
          <w:rFonts w:ascii="Georgia" w:hAnsi="Georgia" w:cs="Arial"/>
          <w:sz w:val="22"/>
          <w:szCs w:val="22"/>
        </w:rPr>
      </w:pPr>
    </w:p>
    <w:p w:rsidR="00E4735C" w:rsidRPr="00CA388A" w:rsidRDefault="00E4735C" w:rsidP="00E4735C">
      <w:pPr>
        <w:pStyle w:val="Textopredeterminado"/>
        <w:spacing w:line="360" w:lineRule="auto"/>
        <w:jc w:val="center"/>
        <w:rPr>
          <w:rFonts w:ascii="Georgia" w:hAnsi="Georgia" w:cs="Arial"/>
          <w:caps/>
          <w:spacing w:val="20"/>
          <w:w w:val="150"/>
          <w:sz w:val="20"/>
          <w:lang w:val="en-GB"/>
        </w:rPr>
      </w:pPr>
      <w:proofErr w:type="spellStart"/>
      <w:r w:rsidRPr="00CA388A">
        <w:rPr>
          <w:rFonts w:ascii="Georgia" w:hAnsi="Georgia" w:cs="Arial"/>
          <w:caps/>
          <w:spacing w:val="20"/>
          <w:w w:val="150"/>
          <w:lang w:val="en-GB"/>
        </w:rPr>
        <w:t>D</w:t>
      </w:r>
      <w:r w:rsidRPr="00CA388A">
        <w:rPr>
          <w:rFonts w:ascii="Georgia" w:hAnsi="Georgia" w:cs="Arial"/>
          <w:caps/>
          <w:spacing w:val="20"/>
          <w:w w:val="150"/>
          <w:sz w:val="16"/>
          <w:lang w:val="en-GB"/>
        </w:rPr>
        <w:t>UBERNEY</w:t>
      </w:r>
      <w:proofErr w:type="spellEnd"/>
      <w:r w:rsidRPr="00CA388A">
        <w:rPr>
          <w:rFonts w:ascii="Georgia" w:hAnsi="Georgia" w:cs="Arial"/>
          <w:caps/>
          <w:spacing w:val="20"/>
          <w:w w:val="150"/>
          <w:sz w:val="20"/>
          <w:lang w:val="en-GB"/>
        </w:rPr>
        <w:t xml:space="preserve"> </w:t>
      </w:r>
      <w:proofErr w:type="spellStart"/>
      <w:r w:rsidRPr="00CA388A">
        <w:rPr>
          <w:rFonts w:ascii="Georgia" w:hAnsi="Georgia" w:cs="Arial"/>
          <w:caps/>
          <w:spacing w:val="20"/>
          <w:w w:val="150"/>
          <w:lang w:val="en-GB"/>
        </w:rPr>
        <w:t>G</w:t>
      </w:r>
      <w:r w:rsidRPr="00CA388A">
        <w:rPr>
          <w:rFonts w:ascii="Georgia" w:hAnsi="Georgia" w:cs="Arial"/>
          <w:caps/>
          <w:spacing w:val="20"/>
          <w:w w:val="150"/>
          <w:sz w:val="16"/>
          <w:lang w:val="en-GB"/>
        </w:rPr>
        <w:t>RISALES</w:t>
      </w:r>
      <w:proofErr w:type="spellEnd"/>
      <w:r w:rsidRPr="00CA388A">
        <w:rPr>
          <w:rFonts w:ascii="Georgia" w:hAnsi="Georgia" w:cs="Arial"/>
          <w:caps/>
          <w:spacing w:val="20"/>
          <w:w w:val="150"/>
          <w:sz w:val="20"/>
          <w:lang w:val="en-GB"/>
        </w:rPr>
        <w:t xml:space="preserve"> </w:t>
      </w:r>
      <w:r w:rsidRPr="00CA388A">
        <w:rPr>
          <w:rFonts w:ascii="Georgia" w:hAnsi="Georgia" w:cs="Arial"/>
          <w:caps/>
          <w:spacing w:val="20"/>
          <w:w w:val="150"/>
          <w:lang w:val="en-GB"/>
        </w:rPr>
        <w:t>H</w:t>
      </w:r>
      <w:r w:rsidRPr="00CA388A">
        <w:rPr>
          <w:rFonts w:ascii="Georgia" w:hAnsi="Georgia" w:cs="Arial"/>
          <w:caps/>
          <w:spacing w:val="20"/>
          <w:w w:val="150"/>
          <w:sz w:val="16"/>
          <w:lang w:val="en-GB"/>
        </w:rPr>
        <w:t>ERRERA</w:t>
      </w:r>
    </w:p>
    <w:p w:rsidR="00E4735C" w:rsidRPr="00CA388A" w:rsidRDefault="00E4735C" w:rsidP="00E4735C">
      <w:pPr>
        <w:pStyle w:val="Corpsdetexte"/>
        <w:spacing w:line="360" w:lineRule="auto"/>
        <w:jc w:val="center"/>
        <w:rPr>
          <w:rFonts w:ascii="Georgia" w:hAnsi="Georgia" w:cs="Arial"/>
          <w:caps/>
          <w:spacing w:val="20"/>
          <w:w w:val="150"/>
          <w:sz w:val="16"/>
          <w:lang w:val="en-GB"/>
        </w:rPr>
      </w:pPr>
      <w:r w:rsidRPr="00CA388A">
        <w:rPr>
          <w:rFonts w:ascii="Georgia" w:hAnsi="Georgia" w:cs="Arial"/>
          <w:caps/>
          <w:spacing w:val="20"/>
          <w:w w:val="150"/>
          <w:lang w:val="en-GB"/>
        </w:rPr>
        <w:t xml:space="preserve">M </w:t>
      </w:r>
      <w:r w:rsidRPr="00CA388A">
        <w:rPr>
          <w:rFonts w:ascii="Georgia" w:hAnsi="Georgia" w:cs="Arial"/>
          <w:caps/>
          <w:spacing w:val="20"/>
          <w:w w:val="150"/>
          <w:sz w:val="16"/>
          <w:lang w:val="en-GB"/>
        </w:rPr>
        <w:t>A G I S T R A D O</w:t>
      </w:r>
    </w:p>
    <w:p w:rsidR="00D778F1" w:rsidRPr="00CA388A" w:rsidRDefault="00D778F1" w:rsidP="00E4735C">
      <w:pPr>
        <w:pStyle w:val="Corpsdetexte"/>
        <w:spacing w:line="360" w:lineRule="auto"/>
        <w:jc w:val="center"/>
        <w:rPr>
          <w:rFonts w:ascii="Georgia" w:hAnsi="Georgia" w:cs="Arial"/>
          <w:caps/>
          <w:spacing w:val="20"/>
          <w:w w:val="150"/>
          <w:sz w:val="22"/>
          <w:szCs w:val="22"/>
          <w:lang w:val="en-GB"/>
        </w:rPr>
      </w:pPr>
    </w:p>
    <w:p w:rsidR="001106B9" w:rsidRPr="00CA388A" w:rsidRDefault="001106B9" w:rsidP="00E4735C">
      <w:pPr>
        <w:pStyle w:val="Corpsdetexte"/>
        <w:spacing w:line="360" w:lineRule="auto"/>
        <w:jc w:val="center"/>
        <w:rPr>
          <w:rFonts w:ascii="Georgia" w:hAnsi="Georgia" w:cs="Arial"/>
          <w:caps/>
          <w:spacing w:val="20"/>
          <w:w w:val="150"/>
          <w:sz w:val="22"/>
          <w:szCs w:val="22"/>
          <w:lang w:val="en-GB"/>
        </w:rPr>
      </w:pPr>
    </w:p>
    <w:p w:rsidR="00E4735C" w:rsidRPr="009B7427" w:rsidRDefault="00FF517D" w:rsidP="00E4735C">
      <w:pPr>
        <w:pStyle w:val="Textopredeterminado"/>
        <w:spacing w:line="360" w:lineRule="auto"/>
        <w:rPr>
          <w:rFonts w:ascii="Georgia" w:hAnsi="Georgia" w:cs="Arial"/>
          <w:caps/>
          <w:spacing w:val="20"/>
          <w:w w:val="150"/>
          <w:sz w:val="20"/>
          <w:lang w:val="es-CO"/>
        </w:rPr>
      </w:pPr>
      <w:r w:rsidRPr="009B7427">
        <w:rPr>
          <w:rFonts w:ascii="Georgia" w:hAnsi="Georgia"/>
          <w:w w:val="150"/>
          <w:sz w:val="22"/>
          <w:szCs w:val="18"/>
          <w:lang w:val="es-CO"/>
        </w:rPr>
        <w:t>J</w:t>
      </w:r>
      <w:r w:rsidRPr="009B7427">
        <w:rPr>
          <w:rFonts w:ascii="Georgia" w:hAnsi="Georgia"/>
          <w:w w:val="150"/>
          <w:sz w:val="18"/>
          <w:szCs w:val="16"/>
          <w:lang w:val="es-CO"/>
        </w:rPr>
        <w:t xml:space="preserve">AIRO </w:t>
      </w:r>
      <w:r w:rsidRPr="009B7427">
        <w:rPr>
          <w:rFonts w:ascii="Georgia" w:hAnsi="Georgia"/>
          <w:w w:val="150"/>
          <w:sz w:val="22"/>
          <w:lang w:val="es-CO"/>
        </w:rPr>
        <w:t>E</w:t>
      </w:r>
      <w:r w:rsidRPr="009B7427">
        <w:rPr>
          <w:rFonts w:ascii="Georgia" w:hAnsi="Georgia"/>
          <w:w w:val="150"/>
          <w:sz w:val="18"/>
          <w:szCs w:val="16"/>
          <w:lang w:val="es-CO"/>
        </w:rPr>
        <w:t>RNESTO</w:t>
      </w:r>
      <w:r w:rsidR="009653A4" w:rsidRPr="009B7427">
        <w:rPr>
          <w:rFonts w:ascii="Georgia" w:hAnsi="Georgia"/>
          <w:w w:val="150"/>
          <w:szCs w:val="18"/>
          <w:lang w:val="es-CO"/>
        </w:rPr>
        <w:t xml:space="preserve"> </w:t>
      </w:r>
      <w:r w:rsidRPr="009B7427">
        <w:rPr>
          <w:rFonts w:ascii="Georgia" w:hAnsi="Georgia"/>
          <w:w w:val="150"/>
          <w:sz w:val="22"/>
          <w:lang w:val="es-CO"/>
        </w:rPr>
        <w:t>E</w:t>
      </w:r>
      <w:r w:rsidRPr="009B7427">
        <w:rPr>
          <w:rFonts w:ascii="Georgia" w:hAnsi="Georgia"/>
          <w:w w:val="150"/>
          <w:sz w:val="18"/>
          <w:szCs w:val="16"/>
          <w:lang w:val="es-CO"/>
        </w:rPr>
        <w:t xml:space="preserve">SCOBAR </w:t>
      </w:r>
      <w:r w:rsidRPr="009B7427">
        <w:rPr>
          <w:rFonts w:ascii="Georgia" w:hAnsi="Georgia"/>
          <w:w w:val="150"/>
          <w:sz w:val="22"/>
          <w:szCs w:val="18"/>
          <w:lang w:val="es-CO"/>
        </w:rPr>
        <w:t>S</w:t>
      </w:r>
      <w:r w:rsidR="009653A4" w:rsidRPr="009B7427">
        <w:rPr>
          <w:rFonts w:ascii="Georgia" w:hAnsi="Georgia"/>
          <w:w w:val="150"/>
          <w:sz w:val="18"/>
          <w:szCs w:val="16"/>
          <w:lang w:val="es-CO"/>
        </w:rPr>
        <w:t>.</w:t>
      </w:r>
      <w:r w:rsidR="00E4735C" w:rsidRPr="009B7427">
        <w:rPr>
          <w:rFonts w:ascii="Georgia" w:hAnsi="Georgia" w:cs="Arial"/>
          <w:caps/>
          <w:spacing w:val="20"/>
          <w:w w:val="150"/>
          <w:sz w:val="16"/>
          <w:lang w:val="es-CO"/>
        </w:rPr>
        <w:tab/>
      </w:r>
      <w:r w:rsidR="00E80579" w:rsidRPr="009B7427">
        <w:rPr>
          <w:rFonts w:ascii="Georgia" w:hAnsi="Georgia" w:cs="Arial"/>
          <w:caps/>
          <w:spacing w:val="20"/>
          <w:w w:val="150"/>
          <w:sz w:val="16"/>
          <w:lang w:val="es-CO"/>
        </w:rPr>
        <w:tab/>
      </w:r>
      <w:r w:rsidRPr="009B7427">
        <w:rPr>
          <w:rFonts w:ascii="Georgia" w:hAnsi="Georgia" w:cs="Arial"/>
          <w:caps/>
          <w:spacing w:val="20"/>
          <w:w w:val="150"/>
          <w:lang w:val="es-CO"/>
        </w:rPr>
        <w:t>C</w:t>
      </w:r>
      <w:r w:rsidR="009653A4" w:rsidRPr="009B7427">
        <w:rPr>
          <w:rFonts w:ascii="Georgia" w:hAnsi="Georgia" w:cs="Arial"/>
          <w:caps/>
          <w:spacing w:val="20"/>
          <w:w w:val="150"/>
          <w:sz w:val="16"/>
          <w:lang w:val="es-CO"/>
        </w:rPr>
        <w:t>l</w:t>
      </w:r>
      <w:r w:rsidRPr="009B7427">
        <w:rPr>
          <w:rFonts w:ascii="Georgia" w:hAnsi="Georgia" w:cs="Arial"/>
          <w:caps/>
          <w:spacing w:val="20"/>
          <w:w w:val="150"/>
          <w:sz w:val="16"/>
          <w:lang w:val="es-CO"/>
        </w:rPr>
        <w:t>AUDIA</w:t>
      </w:r>
      <w:r w:rsidR="00E4735C" w:rsidRPr="009B7427">
        <w:rPr>
          <w:rFonts w:ascii="Georgia" w:hAnsi="Georgia" w:cs="Arial"/>
          <w:caps/>
          <w:spacing w:val="20"/>
          <w:w w:val="150"/>
          <w:sz w:val="20"/>
          <w:lang w:val="es-CO"/>
        </w:rPr>
        <w:t xml:space="preserve"> </w:t>
      </w:r>
      <w:r w:rsidRPr="009B7427">
        <w:rPr>
          <w:rFonts w:ascii="Georgia" w:hAnsi="Georgia" w:cs="Arial"/>
          <w:caps/>
          <w:spacing w:val="20"/>
          <w:w w:val="150"/>
          <w:lang w:val="es-CO"/>
        </w:rPr>
        <w:t>M</w:t>
      </w:r>
      <w:r w:rsidR="009653A4" w:rsidRPr="009B7427">
        <w:rPr>
          <w:rFonts w:ascii="Georgia" w:hAnsi="Georgia" w:cs="Arial"/>
          <w:caps/>
          <w:spacing w:val="20"/>
          <w:w w:val="150"/>
          <w:sz w:val="16"/>
          <w:lang w:val="es-CO"/>
        </w:rPr>
        <w:t>ar</w:t>
      </w:r>
      <w:r w:rsidRPr="009B7427">
        <w:rPr>
          <w:rFonts w:ascii="Georgia" w:hAnsi="Georgia" w:cs="Arial"/>
          <w:caps/>
          <w:spacing w:val="20"/>
          <w:w w:val="150"/>
          <w:sz w:val="16"/>
          <w:lang w:val="es-CO"/>
        </w:rPr>
        <w:t>ÍA</w:t>
      </w:r>
      <w:r w:rsidR="00CA2DCB" w:rsidRPr="009B7427">
        <w:rPr>
          <w:rFonts w:ascii="Georgia" w:hAnsi="Georgia" w:cs="Arial"/>
          <w:caps/>
          <w:spacing w:val="20"/>
          <w:w w:val="150"/>
          <w:sz w:val="16"/>
          <w:lang w:val="es-CO"/>
        </w:rPr>
        <w:t xml:space="preserve"> </w:t>
      </w:r>
      <w:r w:rsidRPr="009B7427">
        <w:rPr>
          <w:rFonts w:ascii="Georgia" w:hAnsi="Georgia" w:cs="Arial"/>
          <w:caps/>
          <w:spacing w:val="20"/>
          <w:w w:val="150"/>
          <w:lang w:val="es-CO"/>
        </w:rPr>
        <w:t>A</w:t>
      </w:r>
      <w:r w:rsidR="009653A4" w:rsidRPr="009B7427">
        <w:rPr>
          <w:rFonts w:ascii="Georgia" w:hAnsi="Georgia" w:cs="Arial"/>
          <w:caps/>
          <w:spacing w:val="20"/>
          <w:w w:val="150"/>
          <w:sz w:val="16"/>
          <w:lang w:val="es-CO"/>
        </w:rPr>
        <w:t>r</w:t>
      </w:r>
      <w:r w:rsidRPr="009B7427">
        <w:rPr>
          <w:rFonts w:ascii="Georgia" w:hAnsi="Georgia" w:cs="Arial"/>
          <w:caps/>
          <w:spacing w:val="20"/>
          <w:w w:val="150"/>
          <w:sz w:val="16"/>
          <w:lang w:val="es-CO"/>
        </w:rPr>
        <w:t xml:space="preserve">CILA </w:t>
      </w:r>
      <w:r w:rsidRPr="009B7427">
        <w:rPr>
          <w:rFonts w:ascii="Georgia" w:hAnsi="Georgia"/>
          <w:w w:val="150"/>
          <w:sz w:val="22"/>
          <w:szCs w:val="18"/>
          <w:lang w:val="es-CO"/>
        </w:rPr>
        <w:t>R</w:t>
      </w:r>
      <w:r w:rsidRPr="009B7427">
        <w:rPr>
          <w:rFonts w:ascii="Georgia" w:hAnsi="Georgia"/>
          <w:w w:val="150"/>
          <w:sz w:val="18"/>
          <w:szCs w:val="16"/>
          <w:lang w:val="es-CO"/>
        </w:rPr>
        <w:t>.</w:t>
      </w:r>
    </w:p>
    <w:p w:rsidR="00AC76CB" w:rsidRPr="00CA388A" w:rsidRDefault="009653A4" w:rsidP="006919A4">
      <w:pPr>
        <w:pStyle w:val="Corpsdetexte"/>
        <w:spacing w:line="360" w:lineRule="auto"/>
        <w:rPr>
          <w:rFonts w:ascii="Georgia" w:hAnsi="Georgia" w:cs="Arial"/>
          <w:caps/>
          <w:spacing w:val="20"/>
          <w:w w:val="150"/>
          <w:sz w:val="16"/>
          <w:lang w:val="en-GB"/>
        </w:rPr>
      </w:pPr>
      <w:r w:rsidRPr="009B7427">
        <w:rPr>
          <w:rFonts w:ascii="Georgia" w:hAnsi="Georgia" w:cs="Arial"/>
          <w:caps/>
          <w:spacing w:val="20"/>
          <w:w w:val="150"/>
          <w:lang w:val="es-CO"/>
        </w:rPr>
        <w:tab/>
      </w:r>
      <w:r w:rsidR="00E4735C" w:rsidRPr="00CA388A">
        <w:rPr>
          <w:rFonts w:ascii="Georgia" w:hAnsi="Georgia" w:cs="Arial"/>
          <w:caps/>
          <w:spacing w:val="20"/>
          <w:w w:val="150"/>
          <w:lang w:val="en-GB"/>
        </w:rPr>
        <w:t xml:space="preserve">M </w:t>
      </w:r>
      <w:r w:rsidR="00E4735C" w:rsidRPr="00CA388A">
        <w:rPr>
          <w:rFonts w:ascii="Georgia" w:hAnsi="Georgia" w:cs="Arial"/>
          <w:caps/>
          <w:spacing w:val="20"/>
          <w:w w:val="150"/>
          <w:sz w:val="16"/>
          <w:lang w:val="en-GB"/>
        </w:rPr>
        <w:t xml:space="preserve">A G I S T R A D </w:t>
      </w:r>
      <w:r w:rsidR="00CA2DCB" w:rsidRPr="00CA388A">
        <w:rPr>
          <w:rFonts w:ascii="Georgia" w:hAnsi="Georgia" w:cs="Arial"/>
          <w:caps/>
          <w:spacing w:val="20"/>
          <w:w w:val="150"/>
          <w:sz w:val="16"/>
          <w:lang w:val="en-GB"/>
        </w:rPr>
        <w:t>O</w:t>
      </w:r>
      <w:r w:rsidR="00B60310" w:rsidRPr="00CA388A">
        <w:rPr>
          <w:rFonts w:ascii="Georgia" w:hAnsi="Georgia" w:cs="Arial"/>
          <w:caps/>
          <w:spacing w:val="20"/>
          <w:w w:val="150"/>
          <w:sz w:val="16"/>
          <w:lang w:val="en-GB"/>
        </w:rPr>
        <w:tab/>
      </w:r>
      <w:r w:rsidR="00B60310" w:rsidRPr="00CA388A">
        <w:rPr>
          <w:rFonts w:ascii="Georgia" w:hAnsi="Georgia" w:cs="Arial"/>
          <w:caps/>
          <w:spacing w:val="20"/>
          <w:w w:val="150"/>
          <w:sz w:val="16"/>
          <w:lang w:val="en-GB"/>
        </w:rPr>
        <w:tab/>
      </w:r>
      <w:r w:rsidR="00B60310" w:rsidRPr="00CA388A">
        <w:rPr>
          <w:rFonts w:ascii="Georgia" w:hAnsi="Georgia" w:cs="Arial"/>
          <w:caps/>
          <w:spacing w:val="20"/>
          <w:w w:val="150"/>
          <w:sz w:val="16"/>
          <w:lang w:val="en-GB"/>
        </w:rPr>
        <w:tab/>
      </w:r>
      <w:r w:rsidR="00E80579" w:rsidRPr="00CA388A">
        <w:rPr>
          <w:rFonts w:ascii="Georgia" w:hAnsi="Georgia" w:cs="Arial"/>
          <w:caps/>
          <w:spacing w:val="20"/>
          <w:w w:val="150"/>
          <w:sz w:val="16"/>
          <w:lang w:val="en-GB"/>
        </w:rPr>
        <w:tab/>
      </w:r>
      <w:r w:rsidR="00E4735C" w:rsidRPr="00CA388A">
        <w:rPr>
          <w:rFonts w:ascii="Georgia" w:hAnsi="Georgia" w:cs="Arial"/>
          <w:caps/>
          <w:spacing w:val="20"/>
          <w:w w:val="150"/>
          <w:lang w:val="en-GB"/>
        </w:rPr>
        <w:t xml:space="preserve">M </w:t>
      </w:r>
      <w:r w:rsidR="00CA2DCB" w:rsidRPr="00CA388A">
        <w:rPr>
          <w:rFonts w:ascii="Georgia" w:hAnsi="Georgia" w:cs="Arial"/>
          <w:caps/>
          <w:spacing w:val="20"/>
          <w:w w:val="150"/>
          <w:sz w:val="16"/>
          <w:lang w:val="en-GB"/>
        </w:rPr>
        <w:t xml:space="preserve">A G I S T R A D </w:t>
      </w:r>
      <w:r w:rsidR="00FF517D" w:rsidRPr="00CA388A">
        <w:rPr>
          <w:rFonts w:ascii="Georgia" w:hAnsi="Georgia" w:cs="Arial"/>
          <w:caps/>
          <w:spacing w:val="20"/>
          <w:w w:val="150"/>
          <w:sz w:val="16"/>
          <w:lang w:val="en-GB"/>
        </w:rPr>
        <w:t>A</w:t>
      </w:r>
    </w:p>
    <w:p w:rsidR="00415D3B" w:rsidRPr="00CA388A" w:rsidRDefault="00415D3B" w:rsidP="000D3939">
      <w:pPr>
        <w:pStyle w:val="Corpsdetexte"/>
        <w:spacing w:line="360" w:lineRule="auto"/>
        <w:jc w:val="right"/>
        <w:rPr>
          <w:rFonts w:ascii="Georgia" w:hAnsi="Georgia" w:cs="Arial"/>
          <w:i/>
          <w:caps/>
          <w:spacing w:val="20"/>
          <w:w w:val="150"/>
          <w:sz w:val="8"/>
          <w:szCs w:val="12"/>
          <w:lang w:val="en-GB"/>
        </w:rPr>
      </w:pPr>
    </w:p>
    <w:p w:rsidR="00415D3B" w:rsidRPr="00CA388A" w:rsidRDefault="00415D3B" w:rsidP="000D3939">
      <w:pPr>
        <w:pStyle w:val="Corpsdetexte"/>
        <w:spacing w:line="360" w:lineRule="auto"/>
        <w:jc w:val="right"/>
        <w:rPr>
          <w:rFonts w:ascii="Georgia" w:hAnsi="Georgia" w:cs="Arial"/>
          <w:i/>
          <w:caps/>
          <w:spacing w:val="20"/>
          <w:w w:val="150"/>
          <w:sz w:val="8"/>
          <w:szCs w:val="12"/>
          <w:lang w:val="en-GB"/>
        </w:rPr>
      </w:pPr>
    </w:p>
    <w:p w:rsidR="00FD5DD9" w:rsidRPr="009B7427" w:rsidRDefault="00E35CEB" w:rsidP="003E5518">
      <w:pPr>
        <w:pStyle w:val="Corpsdetexte"/>
        <w:spacing w:line="360" w:lineRule="auto"/>
        <w:jc w:val="right"/>
        <w:rPr>
          <w:rFonts w:ascii="Georgia" w:hAnsi="Georgia" w:cs="Arial"/>
          <w:i/>
          <w:caps/>
          <w:spacing w:val="20"/>
          <w:w w:val="150"/>
          <w:sz w:val="8"/>
          <w:szCs w:val="12"/>
          <w:lang w:val="es-CO"/>
        </w:rPr>
      </w:pPr>
      <w:proofErr w:type="spellStart"/>
      <w:r w:rsidRPr="009B7427">
        <w:rPr>
          <w:rFonts w:ascii="Georgia" w:hAnsi="Georgia" w:cs="Arial"/>
          <w:i/>
          <w:caps/>
          <w:spacing w:val="20"/>
          <w:w w:val="150"/>
          <w:sz w:val="8"/>
          <w:szCs w:val="12"/>
          <w:lang w:val="es-CO"/>
        </w:rPr>
        <w:t>dgh</w:t>
      </w:r>
      <w:proofErr w:type="spellEnd"/>
      <w:r w:rsidRPr="009B7427">
        <w:rPr>
          <w:rFonts w:ascii="Georgia" w:hAnsi="Georgia" w:cs="Arial"/>
          <w:i/>
          <w:caps/>
          <w:spacing w:val="20"/>
          <w:w w:val="150"/>
          <w:sz w:val="8"/>
          <w:szCs w:val="12"/>
          <w:lang w:val="es-CO"/>
        </w:rPr>
        <w:t xml:space="preserve"> /</w:t>
      </w:r>
      <w:r w:rsidR="00961E76">
        <w:rPr>
          <w:rFonts w:ascii="Georgia" w:hAnsi="Georgia" w:cs="Arial"/>
          <w:i/>
          <w:caps/>
          <w:spacing w:val="20"/>
          <w:w w:val="150"/>
          <w:sz w:val="8"/>
          <w:szCs w:val="12"/>
          <w:lang w:val="es-CO"/>
        </w:rPr>
        <w:t xml:space="preserve"> </w:t>
      </w:r>
      <w:proofErr w:type="spellStart"/>
      <w:r w:rsidR="00961E76">
        <w:rPr>
          <w:rFonts w:ascii="Georgia" w:hAnsi="Georgia" w:cs="Arial"/>
          <w:i/>
          <w:caps/>
          <w:spacing w:val="20"/>
          <w:w w:val="150"/>
          <w:sz w:val="8"/>
          <w:szCs w:val="12"/>
          <w:lang w:val="es-CO"/>
        </w:rPr>
        <w:t>DGD</w:t>
      </w:r>
      <w:proofErr w:type="spellEnd"/>
      <w:r w:rsidR="00961E76">
        <w:rPr>
          <w:rFonts w:ascii="Georgia" w:hAnsi="Georgia" w:cs="Arial"/>
          <w:i/>
          <w:caps/>
          <w:spacing w:val="20"/>
          <w:w w:val="150"/>
          <w:sz w:val="8"/>
          <w:szCs w:val="12"/>
          <w:lang w:val="es-CO"/>
        </w:rPr>
        <w:t xml:space="preserve"> /</w:t>
      </w:r>
      <w:r w:rsidRPr="009B7427">
        <w:rPr>
          <w:rFonts w:ascii="Georgia" w:hAnsi="Georgia" w:cs="Arial"/>
          <w:i/>
          <w:caps/>
          <w:spacing w:val="20"/>
          <w:w w:val="150"/>
          <w:sz w:val="8"/>
          <w:szCs w:val="12"/>
          <w:lang w:val="es-CO"/>
        </w:rPr>
        <w:t xml:space="preserve"> </w:t>
      </w:r>
      <w:r w:rsidR="00A85221" w:rsidRPr="009B7427">
        <w:rPr>
          <w:rFonts w:ascii="Georgia" w:hAnsi="Georgia" w:cs="Arial"/>
          <w:i/>
          <w:caps/>
          <w:spacing w:val="20"/>
          <w:w w:val="150"/>
          <w:sz w:val="8"/>
          <w:szCs w:val="12"/>
          <w:lang w:val="es-CO"/>
        </w:rPr>
        <w:t>201</w:t>
      </w:r>
      <w:r w:rsidR="00526B05">
        <w:rPr>
          <w:rFonts w:ascii="Georgia" w:hAnsi="Georgia" w:cs="Arial"/>
          <w:i/>
          <w:caps/>
          <w:spacing w:val="20"/>
          <w:w w:val="150"/>
          <w:sz w:val="8"/>
          <w:szCs w:val="12"/>
          <w:lang w:val="es-CO"/>
        </w:rPr>
        <w:t>7</w:t>
      </w:r>
    </w:p>
    <w:sectPr w:rsidR="00FD5DD9" w:rsidRPr="009B7427" w:rsidSect="00C54679">
      <w:headerReference w:type="default" r:id="rId10"/>
      <w:footerReference w:type="default" r:id="rId11"/>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9CC" w:rsidRDefault="002479CC" w:rsidP="00E4735C">
      <w:r>
        <w:separator/>
      </w:r>
    </w:p>
  </w:endnote>
  <w:endnote w:type="continuationSeparator" w:id="0">
    <w:p w:rsidR="002479CC" w:rsidRDefault="002479CC" w:rsidP="00E47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Verdana">
    <w:altName w:val=" Arial"/>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8CF3C50" w:usb2="00000016" w:usb3="00000000" w:csb0="0004001F" w:csb1="00000000"/>
  </w:font>
  <w:font w:name="DotumChe">
    <w:panose1 w:val="020B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CF" w:rsidRDefault="00730DCF" w:rsidP="00E72519">
    <w:pPr>
      <w:pStyle w:val="Pieddepage"/>
      <w:pBdr>
        <w:bottom w:val="single" w:sz="12" w:space="1" w:color="auto"/>
      </w:pBdr>
      <w:spacing w:line="360" w:lineRule="auto"/>
      <w:jc w:val="right"/>
      <w:rPr>
        <w:rFonts w:ascii="Arial" w:hAnsi="Arial" w:cs="Arial"/>
        <w:spacing w:val="20"/>
        <w:w w:val="200"/>
        <w:sz w:val="14"/>
        <w:szCs w:val="10"/>
        <w:lang w:val="es-CO"/>
      </w:rPr>
    </w:pPr>
  </w:p>
  <w:p w:rsidR="00730DCF" w:rsidRDefault="00730DCF" w:rsidP="00E72519">
    <w:pPr>
      <w:pStyle w:val="Pieddepage"/>
      <w:spacing w:line="360" w:lineRule="auto"/>
      <w:jc w:val="right"/>
      <w:rPr>
        <w:rFonts w:ascii="Arial" w:hAnsi="Arial" w:cs="Arial"/>
        <w:spacing w:val="20"/>
        <w:w w:val="200"/>
        <w:sz w:val="14"/>
        <w:szCs w:val="10"/>
        <w:lang w:val="es-CO"/>
      </w:rPr>
    </w:pPr>
  </w:p>
  <w:p w:rsidR="00730DCF" w:rsidRPr="00E72519" w:rsidRDefault="00730DCF" w:rsidP="00E72519">
    <w:pPr>
      <w:pStyle w:val="Pieddepage"/>
      <w:spacing w:line="360" w:lineRule="auto"/>
      <w:jc w:val="right"/>
      <w:rPr>
        <w:rFonts w:ascii="Arial" w:hAnsi="Arial" w:cs="Arial"/>
        <w:spacing w:val="20"/>
        <w:w w:val="200"/>
        <w:sz w:val="10"/>
        <w:szCs w:val="10"/>
        <w:lang w:val="es-CO"/>
      </w:rPr>
    </w:pPr>
    <w:r w:rsidRPr="00E72519">
      <w:rPr>
        <w:rFonts w:ascii="Arial" w:hAnsi="Arial" w:cs="Arial"/>
        <w:spacing w:val="20"/>
        <w:w w:val="200"/>
        <w:sz w:val="14"/>
        <w:szCs w:val="10"/>
        <w:lang w:val="es-CO"/>
      </w:rPr>
      <w:t>T</w:t>
    </w:r>
    <w:r w:rsidRPr="00E72519">
      <w:rPr>
        <w:rFonts w:ascii="Arial" w:hAnsi="Arial" w:cs="Arial"/>
        <w:spacing w:val="20"/>
        <w:w w:val="200"/>
        <w:sz w:val="10"/>
        <w:szCs w:val="10"/>
        <w:lang w:val="es-CO"/>
      </w:rPr>
      <w:t xml:space="preserve">RIBUNAL </w:t>
    </w:r>
    <w:r w:rsidRPr="00E72519">
      <w:rPr>
        <w:rFonts w:ascii="Arial" w:hAnsi="Arial" w:cs="Arial"/>
        <w:spacing w:val="20"/>
        <w:w w:val="200"/>
        <w:sz w:val="14"/>
        <w:szCs w:val="10"/>
        <w:lang w:val="es-CO"/>
      </w:rPr>
      <w:t>S</w:t>
    </w:r>
    <w:r w:rsidRPr="00E72519">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EREIRA</w:t>
    </w:r>
  </w:p>
  <w:p w:rsidR="00730DCF" w:rsidRPr="00CA388A" w:rsidRDefault="00730DCF" w:rsidP="00E72519">
    <w:pPr>
      <w:pStyle w:val="Pieddepage"/>
      <w:jc w:val="right"/>
      <w:rPr>
        <w:lang w:val="es-ES"/>
      </w:rPr>
    </w:pPr>
    <w:proofErr w:type="spellStart"/>
    <w:r w:rsidRPr="00CA388A">
      <w:rPr>
        <w:rFonts w:ascii="Arial" w:hAnsi="Arial" w:cs="Arial"/>
        <w:spacing w:val="20"/>
        <w:w w:val="200"/>
        <w:sz w:val="10"/>
        <w:szCs w:val="10"/>
        <w:lang w:val="es-ES"/>
      </w:rPr>
      <w:t>MP</w:t>
    </w:r>
    <w:proofErr w:type="spellEnd"/>
    <w:r w:rsidRPr="00CA388A">
      <w:rPr>
        <w:rFonts w:ascii="Arial" w:hAnsi="Arial" w:cs="Arial"/>
        <w:spacing w:val="20"/>
        <w:w w:val="200"/>
        <w:sz w:val="10"/>
        <w:szCs w:val="10"/>
        <w:lang w:val="es-ES"/>
      </w:rPr>
      <w:t xml:space="preserve"> </w:t>
    </w:r>
    <w:proofErr w:type="spellStart"/>
    <w:r w:rsidRPr="00CA388A">
      <w:rPr>
        <w:rFonts w:ascii="Arial" w:hAnsi="Arial" w:cs="Arial"/>
        <w:spacing w:val="20"/>
        <w:w w:val="200"/>
        <w:sz w:val="12"/>
        <w:szCs w:val="10"/>
        <w:lang w:val="es-ES"/>
      </w:rPr>
      <w:t>D</w:t>
    </w:r>
    <w:r w:rsidRPr="00CA388A">
      <w:rPr>
        <w:rFonts w:ascii="Arial" w:hAnsi="Arial" w:cs="Arial"/>
        <w:spacing w:val="20"/>
        <w:w w:val="200"/>
        <w:sz w:val="8"/>
        <w:szCs w:val="10"/>
        <w:lang w:val="es-ES"/>
      </w:rPr>
      <w:t>UBERNEY</w:t>
    </w:r>
    <w:proofErr w:type="spellEnd"/>
    <w:r w:rsidRPr="00CA388A">
      <w:rPr>
        <w:rFonts w:ascii="Arial" w:hAnsi="Arial" w:cs="Arial"/>
        <w:spacing w:val="20"/>
        <w:w w:val="200"/>
        <w:sz w:val="8"/>
        <w:szCs w:val="10"/>
        <w:lang w:val="es-ES"/>
      </w:rPr>
      <w:t xml:space="preserve"> </w:t>
    </w:r>
    <w:r w:rsidRPr="00CA388A">
      <w:rPr>
        <w:rFonts w:ascii="Arial" w:hAnsi="Arial" w:cs="Arial"/>
        <w:spacing w:val="20"/>
        <w:w w:val="200"/>
        <w:sz w:val="12"/>
        <w:szCs w:val="10"/>
        <w:lang w:val="es-ES"/>
      </w:rPr>
      <w:t>G</w:t>
    </w:r>
    <w:r w:rsidRPr="00CA388A">
      <w:rPr>
        <w:rFonts w:ascii="Arial" w:hAnsi="Arial" w:cs="Arial"/>
        <w:spacing w:val="20"/>
        <w:w w:val="200"/>
        <w:sz w:val="8"/>
        <w:szCs w:val="10"/>
        <w:lang w:val="es-ES"/>
      </w:rPr>
      <w:t xml:space="preserve">RISALES </w:t>
    </w:r>
    <w:r w:rsidRPr="00CA388A">
      <w:rPr>
        <w:rFonts w:ascii="Arial" w:hAnsi="Arial" w:cs="Arial"/>
        <w:spacing w:val="20"/>
        <w:w w:val="200"/>
        <w:sz w:val="12"/>
        <w:szCs w:val="10"/>
        <w:lang w:val="es-ES"/>
      </w:rPr>
      <w:t>H</w:t>
    </w:r>
    <w:r w:rsidRPr="00CA388A">
      <w:rPr>
        <w:rFonts w:ascii="Arial" w:hAnsi="Arial" w:cs="Arial"/>
        <w:spacing w:val="20"/>
        <w:w w:val="200"/>
        <w:sz w:val="8"/>
        <w:szCs w:val="10"/>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9CC" w:rsidRDefault="002479CC" w:rsidP="00E4735C">
      <w:r>
        <w:separator/>
      </w:r>
    </w:p>
  </w:footnote>
  <w:footnote w:type="continuationSeparator" w:id="0">
    <w:p w:rsidR="002479CC" w:rsidRDefault="002479CC" w:rsidP="00E4735C">
      <w:r>
        <w:continuationSeparator/>
      </w:r>
    </w:p>
  </w:footnote>
  <w:footnote w:id="1">
    <w:p w:rsidR="00E43AA7" w:rsidRPr="00CA388A" w:rsidRDefault="00E43AA7" w:rsidP="00E43AA7">
      <w:pPr>
        <w:pStyle w:val="Notedebasdepage"/>
        <w:jc w:val="both"/>
        <w:rPr>
          <w:rFonts w:ascii="Times New Roman" w:hAnsi="Times New Roman"/>
          <w:lang w:val="es-ES"/>
        </w:rPr>
      </w:pPr>
      <w:r w:rsidRPr="009D2A94">
        <w:rPr>
          <w:rStyle w:val="Appelnotedebasdep"/>
          <w:rFonts w:ascii="Times New Roman" w:hAnsi="Times New Roman"/>
          <w:lang w:val="es-CO"/>
        </w:rPr>
        <w:footnoteRef/>
      </w:r>
      <w:r w:rsidRPr="009D2A94">
        <w:rPr>
          <w:rFonts w:ascii="Times New Roman" w:hAnsi="Times New Roman"/>
          <w:lang w:val="es-CO"/>
        </w:rPr>
        <w:t xml:space="preserve"> </w:t>
      </w:r>
      <w:r w:rsidRPr="009D2A94">
        <w:rPr>
          <w:rFonts w:ascii="Times New Roman" w:hAnsi="Times New Roman"/>
          <w:sz w:val="18"/>
          <w:szCs w:val="18"/>
          <w:lang w:val="es-CO"/>
        </w:rPr>
        <w:t xml:space="preserve">Como esta decisión eventualmente puede ser publicada, se omite mencionar el nombre de los adolescentes acusados. Lo anterior, en cumplimiento de lo dispuesto en el numeral 8º del artículo 47 del Código de </w:t>
      </w:r>
      <w:smartTag w:uri="urn:schemas-microsoft-com:office:smarttags" w:element="PersonName">
        <w:smartTagPr>
          <w:attr w:name="ProductID" w:val="la Infancia"/>
        </w:smartTagPr>
        <w:r w:rsidRPr="009D2A94">
          <w:rPr>
            <w:rFonts w:ascii="Times New Roman" w:hAnsi="Times New Roman"/>
            <w:sz w:val="18"/>
            <w:szCs w:val="18"/>
            <w:lang w:val="es-CO"/>
          </w:rPr>
          <w:t>la Infancia</w:t>
        </w:r>
      </w:smartTag>
      <w:r w:rsidRPr="009D2A94">
        <w:rPr>
          <w:rFonts w:ascii="Times New Roman" w:hAnsi="Times New Roman"/>
          <w:sz w:val="18"/>
          <w:szCs w:val="18"/>
          <w:lang w:val="es-CO"/>
        </w:rPr>
        <w:t xml:space="preserve"> y </w:t>
      </w:r>
      <w:smartTag w:uri="urn:schemas-microsoft-com:office:smarttags" w:element="PersonName">
        <w:smartTagPr>
          <w:attr w:name="ProductID" w:val="la Adolescencia"/>
        </w:smartTagPr>
        <w:r w:rsidRPr="009D2A94">
          <w:rPr>
            <w:rFonts w:ascii="Times New Roman" w:hAnsi="Times New Roman"/>
            <w:sz w:val="18"/>
            <w:szCs w:val="18"/>
            <w:lang w:val="es-CO"/>
          </w:rPr>
          <w:t>la Adolescencia</w:t>
        </w:r>
      </w:smartTag>
      <w:r w:rsidRPr="009D2A94">
        <w:rPr>
          <w:rFonts w:ascii="Times New Roman" w:hAnsi="Times New Roman"/>
          <w:sz w:val="18"/>
          <w:szCs w:val="18"/>
          <w:lang w:val="es-CO"/>
        </w:rPr>
        <w:t xml:space="preserve"> (Ley 1098 de 2006), según el cual los medios de comunicación no deben “</w:t>
      </w:r>
      <w:r w:rsidRPr="009D2A94">
        <w:rPr>
          <w:rFonts w:ascii="Times New Roman" w:hAnsi="Times New Roman"/>
          <w:i/>
          <w:color w:val="000000"/>
          <w:sz w:val="18"/>
          <w:szCs w:val="18"/>
          <w:lang w:val="es-CO"/>
        </w:rPr>
        <w:t>dar el nombre, divulgar datos que identifiquen o que puedan conducir a la identificación de niños, niñas y adolescentes que hayan sido víctimas, autores o testigos de hechos delictivos</w:t>
      </w:r>
      <w:r w:rsidRPr="009D2A94">
        <w:rPr>
          <w:rFonts w:ascii="Times New Roman" w:hAnsi="Times New Roman"/>
          <w:color w:val="000000"/>
          <w:sz w:val="18"/>
          <w:szCs w:val="18"/>
          <w:lang w:val="es-CO"/>
        </w:rPr>
        <w:t>”.</w:t>
      </w:r>
    </w:p>
  </w:footnote>
  <w:footnote w:id="2">
    <w:p w:rsidR="00AC35BF" w:rsidRPr="00CA388A" w:rsidRDefault="00AC35BF" w:rsidP="00AC35BF">
      <w:pPr>
        <w:pStyle w:val="Notedebasdepage"/>
        <w:jc w:val="both"/>
        <w:rPr>
          <w:rFonts w:ascii="Times New Roman" w:hAnsi="Times New Roman"/>
          <w:lang w:val="es-ES"/>
        </w:rPr>
      </w:pPr>
      <w:r w:rsidRPr="009D2A94">
        <w:rPr>
          <w:rStyle w:val="Appelnotedebasdep"/>
          <w:rFonts w:ascii="Times New Roman" w:hAnsi="Times New Roman"/>
          <w:lang w:val="es-CO"/>
        </w:rPr>
        <w:footnoteRef/>
      </w:r>
      <w:r w:rsidRPr="009D2A94">
        <w:rPr>
          <w:rFonts w:ascii="Times New Roman" w:hAnsi="Times New Roman"/>
          <w:lang w:val="es-CO"/>
        </w:rPr>
        <w:t xml:space="preserve"> CSJ, Penal.  Sentencia</w:t>
      </w:r>
      <w:r w:rsidR="00387652" w:rsidRPr="009D2A94">
        <w:rPr>
          <w:rFonts w:ascii="Times New Roman" w:hAnsi="Times New Roman"/>
          <w:lang w:val="es-CO"/>
        </w:rPr>
        <w:t>s:</w:t>
      </w:r>
      <w:r w:rsidRPr="009D2A94">
        <w:rPr>
          <w:rFonts w:ascii="Times New Roman" w:hAnsi="Times New Roman"/>
          <w:lang w:val="es-CO"/>
        </w:rPr>
        <w:t xml:space="preserve"> </w:t>
      </w:r>
      <w:r w:rsidR="00387652" w:rsidRPr="009D2A94">
        <w:rPr>
          <w:rFonts w:ascii="Times New Roman" w:hAnsi="Times New Roman"/>
          <w:lang w:val="es-CO"/>
        </w:rPr>
        <w:t xml:space="preserve">(i) </w:t>
      </w:r>
      <w:r w:rsidRPr="009D2A94">
        <w:rPr>
          <w:rFonts w:ascii="Times New Roman" w:hAnsi="Times New Roman"/>
          <w:lang w:val="es-CO"/>
        </w:rPr>
        <w:t>11-04-2007, MP: Quintero M</w:t>
      </w:r>
      <w:r w:rsidR="00D86B94" w:rsidRPr="009D2A94">
        <w:rPr>
          <w:rFonts w:ascii="Times New Roman" w:hAnsi="Times New Roman"/>
          <w:lang w:val="es-CO"/>
        </w:rPr>
        <w:t>.</w:t>
      </w:r>
      <w:r w:rsidRPr="009D2A94">
        <w:rPr>
          <w:rFonts w:ascii="Times New Roman" w:hAnsi="Times New Roman"/>
          <w:lang w:val="es-CO"/>
        </w:rPr>
        <w:t>, No.</w:t>
      </w:r>
      <w:r w:rsidR="00864F79" w:rsidRPr="009D2A94">
        <w:rPr>
          <w:rFonts w:ascii="Times New Roman" w:hAnsi="Times New Roman"/>
          <w:w w:val="110"/>
          <w:lang w:val="es-CO"/>
        </w:rPr>
        <w:t>26.128;</w:t>
      </w:r>
      <w:r w:rsidRPr="009D2A94">
        <w:rPr>
          <w:rFonts w:ascii="Times New Roman" w:hAnsi="Times New Roman"/>
          <w:w w:val="110"/>
          <w:lang w:val="es-CO"/>
        </w:rPr>
        <w:t xml:space="preserve"> (ii)</w:t>
      </w:r>
      <w:r w:rsidRPr="009D2A94">
        <w:rPr>
          <w:rFonts w:ascii="Times New Roman" w:hAnsi="Times New Roman"/>
          <w:lang w:val="es-CO"/>
        </w:rPr>
        <w:t xml:space="preserve"> </w:t>
      </w:r>
      <w:r w:rsidR="00387652" w:rsidRPr="009D2A94">
        <w:rPr>
          <w:rFonts w:ascii="Times New Roman" w:hAnsi="Times New Roman"/>
          <w:lang w:val="es-CO"/>
        </w:rPr>
        <w:t>2</w:t>
      </w:r>
      <w:r w:rsidRPr="009D2A94">
        <w:rPr>
          <w:rFonts w:ascii="Times New Roman" w:hAnsi="Times New Roman"/>
          <w:lang w:val="es-CO"/>
        </w:rPr>
        <w:t>6-11-2007; MP: Ramírez B</w:t>
      </w:r>
      <w:r w:rsidR="00D86B94" w:rsidRPr="009D2A94">
        <w:rPr>
          <w:rFonts w:ascii="Times New Roman" w:hAnsi="Times New Roman"/>
          <w:lang w:val="es-CO"/>
        </w:rPr>
        <w:t>.</w:t>
      </w:r>
      <w:r w:rsidRPr="009D2A94">
        <w:rPr>
          <w:rFonts w:ascii="Times New Roman" w:hAnsi="Times New Roman"/>
          <w:lang w:val="es-CO"/>
        </w:rPr>
        <w:t xml:space="preserve">, </w:t>
      </w:r>
      <w:r w:rsidR="00387652" w:rsidRPr="009D2A94">
        <w:rPr>
          <w:rFonts w:ascii="Times New Roman" w:hAnsi="Times New Roman"/>
          <w:lang w:val="es-CO"/>
        </w:rPr>
        <w:t>No.</w:t>
      </w:r>
      <w:r w:rsidRPr="009D2A94">
        <w:rPr>
          <w:rFonts w:ascii="Times New Roman" w:hAnsi="Times New Roman"/>
          <w:lang w:val="es-CO"/>
        </w:rPr>
        <w:t>23.068.</w:t>
      </w:r>
    </w:p>
  </w:footnote>
  <w:footnote w:id="3">
    <w:p w:rsidR="00AC35BF" w:rsidRPr="00CA388A" w:rsidRDefault="00AC35BF" w:rsidP="00AC35BF">
      <w:pPr>
        <w:pStyle w:val="Notedebasdepage"/>
        <w:jc w:val="both"/>
        <w:rPr>
          <w:rFonts w:ascii="Times New Roman" w:hAnsi="Times New Roman"/>
          <w:lang w:val="es-ES"/>
        </w:rPr>
      </w:pPr>
      <w:r w:rsidRPr="009D2A94">
        <w:rPr>
          <w:rStyle w:val="Appelnotedebasdep"/>
          <w:rFonts w:ascii="Times New Roman" w:hAnsi="Times New Roman"/>
          <w:lang w:val="es-CO"/>
        </w:rPr>
        <w:footnoteRef/>
      </w:r>
      <w:r w:rsidRPr="009D2A94">
        <w:rPr>
          <w:rFonts w:ascii="Times New Roman" w:hAnsi="Times New Roman"/>
          <w:lang w:val="es-CO"/>
        </w:rPr>
        <w:t xml:space="preserve"> ESPITIA G</w:t>
      </w:r>
      <w:r w:rsidR="00387652" w:rsidRPr="009D2A94">
        <w:rPr>
          <w:rFonts w:ascii="Times New Roman" w:hAnsi="Times New Roman"/>
          <w:lang w:val="es-CO"/>
        </w:rPr>
        <w:t>.</w:t>
      </w:r>
      <w:r w:rsidRPr="009D2A94">
        <w:rPr>
          <w:rFonts w:ascii="Times New Roman" w:hAnsi="Times New Roman"/>
          <w:lang w:val="es-CO"/>
        </w:rPr>
        <w:t>, Fabio. Instituciones de derecho proce</w:t>
      </w:r>
      <w:r w:rsidR="00387652" w:rsidRPr="009D2A94">
        <w:rPr>
          <w:rFonts w:ascii="Times New Roman" w:hAnsi="Times New Roman"/>
          <w:lang w:val="es-CO"/>
        </w:rPr>
        <w:t xml:space="preserve">sal penal, 8ª edición, </w:t>
      </w:r>
      <w:proofErr w:type="spellStart"/>
      <w:r w:rsidRPr="009D2A94">
        <w:rPr>
          <w:rFonts w:ascii="Times New Roman" w:hAnsi="Times New Roman"/>
          <w:lang w:val="es-CO"/>
        </w:rPr>
        <w:t>Legis</w:t>
      </w:r>
      <w:proofErr w:type="spellEnd"/>
      <w:r w:rsidRPr="009D2A94">
        <w:rPr>
          <w:rFonts w:ascii="Times New Roman" w:hAnsi="Times New Roman"/>
          <w:lang w:val="es-CO"/>
        </w:rPr>
        <w:t>, Bogotá DC, 2011, p.250.</w:t>
      </w:r>
    </w:p>
  </w:footnote>
  <w:footnote w:id="4">
    <w:p w:rsidR="003B69C4" w:rsidRPr="00CA388A" w:rsidRDefault="003B69C4" w:rsidP="003B69C4">
      <w:pPr>
        <w:pStyle w:val="Notedebasdepage"/>
        <w:jc w:val="both"/>
        <w:rPr>
          <w:rFonts w:ascii="Times New Roman" w:hAnsi="Times New Roman"/>
          <w:lang w:val="es-ES"/>
        </w:rPr>
      </w:pPr>
      <w:r w:rsidRPr="009D2A94">
        <w:rPr>
          <w:rStyle w:val="Appelnotedebasdep"/>
          <w:rFonts w:ascii="Times New Roman" w:hAnsi="Times New Roman"/>
        </w:rPr>
        <w:footnoteRef/>
      </w:r>
      <w:r w:rsidRPr="009D2A94">
        <w:rPr>
          <w:rFonts w:ascii="Times New Roman" w:hAnsi="Times New Roman"/>
          <w:lang w:val="es-CO"/>
        </w:rPr>
        <w:t xml:space="preserve"> ARIAS L</w:t>
      </w:r>
      <w:r w:rsidR="009C715E" w:rsidRPr="009D2A94">
        <w:rPr>
          <w:rFonts w:ascii="Times New Roman" w:hAnsi="Times New Roman"/>
          <w:lang w:val="es-CO"/>
        </w:rPr>
        <w:t>.</w:t>
      </w:r>
      <w:r w:rsidRPr="009D2A94">
        <w:rPr>
          <w:rFonts w:ascii="Times New Roman" w:hAnsi="Times New Roman"/>
          <w:lang w:val="es-CO"/>
        </w:rPr>
        <w:t>, Juan C. Bloque de constitucionalidad y responsabilidad penal para adolescentes, Módulo de aprendizaje auto-dirigido, Plan de Formación de la Rama Judicial 2009, EJRLB y Consejo Superior de la Judicatura, Bogotá DC, 2009, p.19.</w:t>
      </w:r>
    </w:p>
  </w:footnote>
  <w:footnote w:id="5">
    <w:p w:rsidR="003B69C4" w:rsidRPr="00CA388A" w:rsidRDefault="003B69C4" w:rsidP="003B69C4">
      <w:pPr>
        <w:pStyle w:val="Notedebasdepage"/>
        <w:rPr>
          <w:rFonts w:ascii="Times New Roman" w:hAnsi="Times New Roman"/>
          <w:lang w:val="es-ES"/>
        </w:rPr>
      </w:pPr>
      <w:r w:rsidRPr="009D2A94">
        <w:rPr>
          <w:rStyle w:val="Appelnotedebasdep"/>
          <w:rFonts w:ascii="Times New Roman" w:hAnsi="Times New Roman"/>
        </w:rPr>
        <w:footnoteRef/>
      </w:r>
      <w:r w:rsidRPr="009D2A94">
        <w:rPr>
          <w:rFonts w:ascii="Times New Roman" w:hAnsi="Times New Roman"/>
          <w:lang w:val="es-CO"/>
        </w:rPr>
        <w:t xml:space="preserve"> C-684 de</w:t>
      </w:r>
      <w:r w:rsidR="00DC773A" w:rsidRPr="009D2A94">
        <w:rPr>
          <w:rFonts w:ascii="Times New Roman" w:hAnsi="Times New Roman"/>
          <w:lang w:val="es-CO"/>
        </w:rPr>
        <w:t xml:space="preserve"> </w:t>
      </w:r>
      <w:r w:rsidRPr="009D2A94">
        <w:rPr>
          <w:rFonts w:ascii="Times New Roman" w:hAnsi="Times New Roman"/>
          <w:lang w:val="es-CO"/>
        </w:rPr>
        <w:t>2009</w:t>
      </w:r>
      <w:r w:rsidR="009C715E" w:rsidRPr="009D2A94">
        <w:rPr>
          <w:rFonts w:ascii="Times New Roman" w:hAnsi="Times New Roman"/>
          <w:lang w:val="es-CO"/>
        </w:rPr>
        <w:t>.</w:t>
      </w:r>
    </w:p>
  </w:footnote>
  <w:footnote w:id="6">
    <w:p w:rsidR="003B69C4" w:rsidRPr="00CA388A" w:rsidRDefault="003B69C4" w:rsidP="003B69C4">
      <w:pPr>
        <w:jc w:val="both"/>
        <w:rPr>
          <w:rFonts w:ascii="Times New Roman" w:hAnsi="Times New Roman"/>
          <w:lang w:val="es-ES"/>
        </w:rPr>
      </w:pPr>
      <w:r w:rsidRPr="009D2A94">
        <w:rPr>
          <w:rFonts w:ascii="Times New Roman" w:hAnsi="Times New Roman"/>
          <w:vertAlign w:val="superscript"/>
        </w:rPr>
        <w:footnoteRef/>
      </w:r>
      <w:r w:rsidRPr="009D2A94">
        <w:rPr>
          <w:rFonts w:ascii="Times New Roman" w:hAnsi="Times New Roman"/>
          <w:lang w:val="es-CO"/>
        </w:rPr>
        <w:t xml:space="preserve"> En esa sentencia se examinó la constitucionalidad de algunas expresiones contenidas expresiones contenidas en los artículos 166, 185, 191 y 199 del Decreto 2737 de 1989 -Código del Menor en ese entonces vigente- las cuales daban a entender que en los procesos penales los menores autores o partícipes de una infracción penal éstos no requerían estar asistidos por un defensor.  Las expresiones en cuestión fueron declaradas inexequibles por vulnerar el derecho a la defensa técnica, garantía constitutiva del derecho al debido proceso.</w:t>
      </w:r>
    </w:p>
  </w:footnote>
  <w:footnote w:id="7">
    <w:p w:rsidR="003B69C4" w:rsidRPr="00CA388A" w:rsidRDefault="003B69C4" w:rsidP="003B69C4">
      <w:pPr>
        <w:pStyle w:val="Notedebasdepage"/>
        <w:jc w:val="both"/>
        <w:rPr>
          <w:rFonts w:ascii="Times New Roman" w:hAnsi="Times New Roman"/>
          <w:lang w:val="es-ES"/>
        </w:rPr>
      </w:pPr>
      <w:r w:rsidRPr="009D2A94">
        <w:rPr>
          <w:rFonts w:ascii="Times New Roman" w:hAnsi="Times New Roman"/>
          <w:vertAlign w:val="superscript"/>
        </w:rPr>
        <w:footnoteRef/>
      </w:r>
      <w:r w:rsidRPr="009D2A94">
        <w:rPr>
          <w:rFonts w:ascii="Times New Roman" w:hAnsi="Times New Roman"/>
          <w:lang w:val="es-CO"/>
        </w:rPr>
        <w:t xml:space="preserve"> Ver entre otras las sentencias C-019 de 1993 en la cual se examinó la constitucionalidad de algunas disposiciones del Código del Menor en ese entonces vigentes, las cuales regulaban el proceso penal de los menores. En esta providencia se hizo alusión explícita a algunas de las garantías internacionales básicas a implementar en estas actuaciones –se afirmó, por ejemplo, que “el nuevo derecho internacional sobre los derechos del niño tiende a confirmar al menor como titular de la mayoría de las garantías procesales reconocidas por instrumentos tales como el Pacto Internacional o la Convención Interamericana, como derechos de toda persona acusada penalmente” y se citaron las disposiciones relevantes de las Reglas de Beijing-, precisando que tales garantías han ingresado al ordenamiento interno colombiano mediante la Ley 12 de 1991, aprobatoria de la Convención sobre los Derechos del Niño. En el mismo sentido las sentencias C-819 de 1999, C-839 de 2001 y C-203 de 2005.</w:t>
      </w:r>
    </w:p>
  </w:footnote>
  <w:footnote w:id="8">
    <w:p w:rsidR="003B69C4" w:rsidRPr="00CA388A" w:rsidRDefault="003B69C4" w:rsidP="003B69C4">
      <w:pPr>
        <w:pStyle w:val="Notedebasdepage"/>
        <w:jc w:val="both"/>
        <w:rPr>
          <w:rFonts w:ascii="Times New Roman" w:hAnsi="Times New Roman"/>
          <w:lang w:val="es-ES"/>
        </w:rPr>
      </w:pPr>
      <w:r w:rsidRPr="009D2A94">
        <w:rPr>
          <w:rStyle w:val="Appelnotedebasdep"/>
          <w:rFonts w:ascii="Times New Roman" w:hAnsi="Times New Roman"/>
        </w:rPr>
        <w:footnoteRef/>
      </w:r>
      <w:r w:rsidRPr="009D2A94">
        <w:rPr>
          <w:rFonts w:ascii="Times New Roman" w:hAnsi="Times New Roman"/>
          <w:lang w:val="es-CO"/>
        </w:rPr>
        <w:t xml:space="preserve"> QUINCHE R</w:t>
      </w:r>
      <w:r w:rsidR="009C715E" w:rsidRPr="009D2A94">
        <w:rPr>
          <w:rFonts w:ascii="Times New Roman" w:hAnsi="Times New Roman"/>
          <w:lang w:val="es-CO"/>
        </w:rPr>
        <w:t>.</w:t>
      </w:r>
      <w:r w:rsidRPr="009D2A94">
        <w:rPr>
          <w:rFonts w:ascii="Times New Roman" w:hAnsi="Times New Roman"/>
          <w:lang w:val="es-CO"/>
        </w:rPr>
        <w:t>, Manuel F. Derecho constitucional colombiano, De la Carta de 1991 y sus reformas, Bogotá DC. 2011, p.82.</w:t>
      </w:r>
    </w:p>
  </w:footnote>
  <w:footnote w:id="9">
    <w:p w:rsidR="003B69C4" w:rsidRPr="00CA388A" w:rsidRDefault="003B69C4" w:rsidP="003B69C4">
      <w:pPr>
        <w:pStyle w:val="Notedebasdepage"/>
        <w:rPr>
          <w:rFonts w:ascii="Times New Roman" w:hAnsi="Times New Roman"/>
          <w:lang w:val="es-ES"/>
        </w:rPr>
      </w:pPr>
      <w:r w:rsidRPr="009D2A94">
        <w:rPr>
          <w:rStyle w:val="Appelnotedebasdep"/>
          <w:rFonts w:ascii="Times New Roman" w:hAnsi="Times New Roman"/>
        </w:rPr>
        <w:footnoteRef/>
      </w:r>
      <w:r w:rsidRPr="009D2A94">
        <w:rPr>
          <w:rFonts w:ascii="Times New Roman" w:hAnsi="Times New Roman"/>
          <w:lang w:val="es-CO"/>
        </w:rPr>
        <w:t xml:space="preserve"> C-203 de</w:t>
      </w:r>
      <w:r w:rsidR="00DC773A" w:rsidRPr="009D2A94">
        <w:rPr>
          <w:rFonts w:ascii="Times New Roman" w:hAnsi="Times New Roman"/>
          <w:lang w:val="es-CO"/>
        </w:rPr>
        <w:t xml:space="preserve"> </w:t>
      </w:r>
      <w:r w:rsidRPr="009D2A94">
        <w:rPr>
          <w:rFonts w:ascii="Times New Roman" w:hAnsi="Times New Roman"/>
          <w:lang w:val="es-CO"/>
        </w:rPr>
        <w:t>2005.</w:t>
      </w:r>
    </w:p>
  </w:footnote>
  <w:footnote w:id="10">
    <w:p w:rsidR="003B69C4" w:rsidRPr="00CA388A" w:rsidRDefault="003B69C4" w:rsidP="003B69C4">
      <w:pPr>
        <w:pStyle w:val="Notedebasdepage"/>
        <w:jc w:val="both"/>
        <w:rPr>
          <w:rFonts w:ascii="Times New Roman" w:hAnsi="Times New Roman"/>
          <w:lang w:val="es-ES"/>
        </w:rPr>
      </w:pPr>
      <w:r w:rsidRPr="009D2A94">
        <w:rPr>
          <w:rStyle w:val="Appelnotedebasdep"/>
          <w:rFonts w:ascii="Times New Roman" w:hAnsi="Times New Roman"/>
        </w:rPr>
        <w:footnoteRef/>
      </w:r>
      <w:r w:rsidRPr="009D2A94">
        <w:rPr>
          <w:rFonts w:ascii="Times New Roman" w:hAnsi="Times New Roman"/>
          <w:lang w:val="es-CO"/>
        </w:rPr>
        <w:t xml:space="preserve"> CSJ, Penal.  Sentencia </w:t>
      </w:r>
      <w:r w:rsidR="00961E76" w:rsidRPr="009D2A94">
        <w:rPr>
          <w:rFonts w:ascii="Times New Roman" w:hAnsi="Times New Roman"/>
          <w:lang w:val="es-CO"/>
        </w:rPr>
        <w:t>d</w:t>
      </w:r>
      <w:r w:rsidRPr="009D2A94">
        <w:rPr>
          <w:rFonts w:ascii="Times New Roman" w:hAnsi="Times New Roman"/>
          <w:lang w:val="es-CO"/>
        </w:rPr>
        <w:t xml:space="preserve">e 29-06-2011; </w:t>
      </w:r>
      <w:proofErr w:type="spellStart"/>
      <w:r w:rsidRPr="009D2A94">
        <w:rPr>
          <w:rFonts w:ascii="Times New Roman" w:hAnsi="Times New Roman"/>
          <w:lang w:val="es-CO"/>
        </w:rPr>
        <w:t>MP</w:t>
      </w:r>
      <w:proofErr w:type="spellEnd"/>
      <w:r w:rsidRPr="009D2A94">
        <w:rPr>
          <w:rFonts w:ascii="Times New Roman" w:hAnsi="Times New Roman"/>
          <w:lang w:val="es-CO"/>
        </w:rPr>
        <w:t xml:space="preserve">: </w:t>
      </w:r>
      <w:proofErr w:type="spellStart"/>
      <w:r w:rsidRPr="009D2A94">
        <w:rPr>
          <w:rFonts w:ascii="Times New Roman" w:hAnsi="Times New Roman"/>
          <w:lang w:val="es-CO"/>
        </w:rPr>
        <w:t>Socha</w:t>
      </w:r>
      <w:proofErr w:type="spellEnd"/>
      <w:r w:rsidRPr="009D2A94">
        <w:rPr>
          <w:rFonts w:ascii="Times New Roman" w:hAnsi="Times New Roman"/>
          <w:lang w:val="es-CO"/>
        </w:rPr>
        <w:t xml:space="preserve"> S</w:t>
      </w:r>
      <w:r w:rsidR="00961E76" w:rsidRPr="009D2A94">
        <w:rPr>
          <w:rFonts w:ascii="Times New Roman" w:hAnsi="Times New Roman"/>
          <w:lang w:val="es-CO"/>
        </w:rPr>
        <w:t>.</w:t>
      </w:r>
      <w:r w:rsidRPr="009D2A94">
        <w:rPr>
          <w:rFonts w:ascii="Times New Roman" w:hAnsi="Times New Roman"/>
          <w:lang w:val="es-CO"/>
        </w:rPr>
        <w:t>, No.35.681.</w:t>
      </w:r>
    </w:p>
  </w:footnote>
  <w:footnote w:id="11">
    <w:p w:rsidR="003B69C4" w:rsidRPr="00CA388A" w:rsidRDefault="003B69C4" w:rsidP="003B69C4">
      <w:pPr>
        <w:pStyle w:val="Notedebasdepage"/>
        <w:jc w:val="both"/>
        <w:rPr>
          <w:rFonts w:ascii="Times New Roman" w:hAnsi="Times New Roman"/>
          <w:lang w:val="es-ES"/>
        </w:rPr>
      </w:pPr>
      <w:r w:rsidRPr="009D2A94">
        <w:rPr>
          <w:rStyle w:val="Appelnotedebasdep"/>
          <w:rFonts w:ascii="Times New Roman" w:hAnsi="Times New Roman"/>
        </w:rPr>
        <w:footnoteRef/>
      </w:r>
      <w:r w:rsidRPr="00CA388A">
        <w:rPr>
          <w:rFonts w:ascii="Times New Roman" w:hAnsi="Times New Roman"/>
          <w:lang w:val="es-ES"/>
        </w:rPr>
        <w:t xml:space="preserve"> </w:t>
      </w:r>
      <w:r w:rsidR="00961E76" w:rsidRPr="009D2A94">
        <w:rPr>
          <w:rFonts w:ascii="Times New Roman" w:hAnsi="Times New Roman"/>
          <w:lang w:val="es-CO"/>
        </w:rPr>
        <w:t xml:space="preserve">CSJ, Penal.  Sentencia de </w:t>
      </w:r>
      <w:r w:rsidRPr="009D2A94">
        <w:rPr>
          <w:rFonts w:ascii="Times New Roman" w:hAnsi="Times New Roman"/>
          <w:lang w:val="es-CO"/>
        </w:rPr>
        <w:t xml:space="preserve">07-07-2010; </w:t>
      </w:r>
      <w:proofErr w:type="spellStart"/>
      <w:r w:rsidRPr="009D2A94">
        <w:rPr>
          <w:rFonts w:ascii="Times New Roman" w:hAnsi="Times New Roman"/>
          <w:lang w:val="es-CO"/>
        </w:rPr>
        <w:t>MP</w:t>
      </w:r>
      <w:proofErr w:type="spellEnd"/>
      <w:r w:rsidRPr="009D2A94">
        <w:rPr>
          <w:rFonts w:ascii="Times New Roman" w:hAnsi="Times New Roman"/>
          <w:lang w:val="es-CO"/>
        </w:rPr>
        <w:t xml:space="preserve">: </w:t>
      </w:r>
      <w:proofErr w:type="spellStart"/>
      <w:r w:rsidRPr="009D2A94">
        <w:rPr>
          <w:rFonts w:ascii="Times New Roman" w:hAnsi="Times New Roman"/>
          <w:lang w:val="es-CO"/>
        </w:rPr>
        <w:t>Socha</w:t>
      </w:r>
      <w:proofErr w:type="spellEnd"/>
      <w:r w:rsidRPr="009D2A94">
        <w:rPr>
          <w:rFonts w:ascii="Times New Roman" w:hAnsi="Times New Roman"/>
          <w:lang w:val="es-CO"/>
        </w:rPr>
        <w:t xml:space="preserve"> S</w:t>
      </w:r>
      <w:r w:rsidR="00961E76" w:rsidRPr="009D2A94">
        <w:rPr>
          <w:rFonts w:ascii="Times New Roman" w:hAnsi="Times New Roman"/>
          <w:lang w:val="es-CO"/>
        </w:rPr>
        <w:t>.</w:t>
      </w:r>
      <w:r w:rsidRPr="009D2A94">
        <w:rPr>
          <w:rFonts w:ascii="Times New Roman" w:hAnsi="Times New Roman"/>
          <w:lang w:val="es-CO"/>
        </w:rPr>
        <w:t>, No.33.510.</w:t>
      </w:r>
    </w:p>
  </w:footnote>
  <w:footnote w:id="12">
    <w:p w:rsidR="00A85A06" w:rsidRPr="009D2A94" w:rsidRDefault="00A85A06" w:rsidP="00A85A06">
      <w:pPr>
        <w:pStyle w:val="Notedebasdepage"/>
        <w:jc w:val="both"/>
        <w:rPr>
          <w:rFonts w:ascii="Times New Roman" w:hAnsi="Times New Roman"/>
        </w:rPr>
      </w:pPr>
      <w:r w:rsidRPr="009D2A94">
        <w:rPr>
          <w:rStyle w:val="Appelnotedebasdep"/>
          <w:rFonts w:ascii="Times New Roman" w:hAnsi="Times New Roman"/>
        </w:rPr>
        <w:footnoteRef/>
      </w:r>
      <w:r w:rsidRPr="009D2A94">
        <w:rPr>
          <w:rFonts w:ascii="Times New Roman" w:hAnsi="Times New Roman"/>
        </w:rPr>
        <w:t xml:space="preserve"> </w:t>
      </w:r>
      <w:r w:rsidR="00961E76" w:rsidRPr="00CA388A">
        <w:rPr>
          <w:rFonts w:ascii="Times New Roman" w:hAnsi="Times New Roman"/>
        </w:rPr>
        <w:t>CSJ, Penal.  SP3122-2016</w:t>
      </w:r>
      <w:r w:rsidRPr="00CA388A">
        <w:rPr>
          <w:rFonts w:ascii="Times New Roman" w:hAnsi="Times New Roman"/>
        </w:rPr>
        <w:t>.</w:t>
      </w:r>
    </w:p>
  </w:footnote>
  <w:footnote w:id="13">
    <w:p w:rsidR="00961E76" w:rsidRPr="009D2A94" w:rsidRDefault="00961E76">
      <w:pPr>
        <w:pStyle w:val="Notedebasdepage"/>
        <w:rPr>
          <w:rFonts w:ascii="Times New Roman" w:hAnsi="Times New Roman"/>
          <w:lang w:val="es-CO"/>
        </w:rPr>
      </w:pPr>
      <w:r w:rsidRPr="009D2A94">
        <w:rPr>
          <w:rStyle w:val="Appelnotedebasdep"/>
          <w:rFonts w:ascii="Times New Roman" w:hAnsi="Times New Roman"/>
        </w:rPr>
        <w:footnoteRef/>
      </w:r>
      <w:r w:rsidRPr="009D2A94">
        <w:rPr>
          <w:rFonts w:ascii="Times New Roman" w:hAnsi="Times New Roman"/>
        </w:rPr>
        <w:t xml:space="preserve"> </w:t>
      </w:r>
      <w:r w:rsidRPr="00CA388A">
        <w:rPr>
          <w:rFonts w:ascii="Times New Roman" w:hAnsi="Times New Roman"/>
        </w:rPr>
        <w:t xml:space="preserve">CSJ, Penal.  </w:t>
      </w:r>
      <w:r w:rsidRPr="009D2A94">
        <w:rPr>
          <w:rFonts w:ascii="Times New Roman" w:hAnsi="Times New Roman"/>
          <w:lang w:val="es-CO"/>
        </w:rPr>
        <w:t>Sentencia de 22-05-2013; No.35.431.</w:t>
      </w:r>
    </w:p>
  </w:footnote>
  <w:footnote w:id="14">
    <w:p w:rsidR="003B69C4" w:rsidRPr="009D2A94" w:rsidRDefault="003B69C4" w:rsidP="003B69C4">
      <w:pPr>
        <w:pStyle w:val="Notedebasdepage"/>
        <w:jc w:val="both"/>
        <w:rPr>
          <w:rFonts w:ascii="Times New Roman" w:hAnsi="Times New Roman"/>
          <w:lang w:val="es-CO"/>
        </w:rPr>
      </w:pPr>
      <w:r w:rsidRPr="009D2A94">
        <w:rPr>
          <w:rStyle w:val="Appelnotedebasdep"/>
          <w:rFonts w:ascii="Times New Roman" w:hAnsi="Times New Roman"/>
          <w:lang w:val="es-CO"/>
        </w:rPr>
        <w:footnoteRef/>
      </w:r>
      <w:r w:rsidR="00961E76" w:rsidRPr="009D2A94">
        <w:rPr>
          <w:rFonts w:ascii="Times New Roman" w:hAnsi="Times New Roman"/>
          <w:bCs/>
          <w:lang w:val="es-CO"/>
        </w:rPr>
        <w:t xml:space="preserve"> </w:t>
      </w:r>
      <w:r w:rsidR="00961E76" w:rsidRPr="009D2A94">
        <w:rPr>
          <w:rFonts w:ascii="Times New Roman" w:hAnsi="Times New Roman"/>
          <w:lang w:val="es-CO"/>
        </w:rPr>
        <w:t xml:space="preserve">TSP, </w:t>
      </w:r>
      <w:r w:rsidR="003A247A" w:rsidRPr="009D2A94">
        <w:rPr>
          <w:rFonts w:ascii="Times New Roman" w:hAnsi="Times New Roman"/>
          <w:lang w:val="es-CO"/>
        </w:rPr>
        <w:t>Sala Penal para Adolescentes</w:t>
      </w:r>
      <w:r w:rsidR="00961E76" w:rsidRPr="009D2A94">
        <w:rPr>
          <w:rFonts w:ascii="Times New Roman" w:hAnsi="Times New Roman"/>
          <w:lang w:val="es-CO"/>
        </w:rPr>
        <w:t xml:space="preserve">. Sentencias del: (i) </w:t>
      </w:r>
      <w:r w:rsidR="005A6D42" w:rsidRPr="009D2A94">
        <w:rPr>
          <w:rFonts w:ascii="Times New Roman" w:eastAsia="DotumChe" w:hAnsi="Times New Roman"/>
          <w:spacing w:val="-4"/>
          <w:lang w:val="es-CO"/>
        </w:rPr>
        <w:t>15-09-</w:t>
      </w:r>
      <w:r w:rsidR="005A6D42" w:rsidRPr="009D2A94">
        <w:rPr>
          <w:rFonts w:ascii="Times New Roman" w:hAnsi="Times New Roman"/>
          <w:lang w:val="es-CO"/>
        </w:rPr>
        <w:t>2014; MP: Grisales H., No.2013-00319-01</w:t>
      </w:r>
      <w:r w:rsidR="00961E76" w:rsidRPr="009D2A94">
        <w:rPr>
          <w:rFonts w:ascii="Times New Roman" w:eastAsia="DotumChe" w:hAnsi="Times New Roman"/>
          <w:spacing w:val="-4"/>
          <w:lang w:val="es-CO"/>
        </w:rPr>
        <w:t xml:space="preserve">; y, (ii) </w:t>
      </w:r>
      <w:r w:rsidR="005A6D42" w:rsidRPr="009D2A94">
        <w:rPr>
          <w:rFonts w:ascii="Times New Roman" w:hAnsi="Times New Roman"/>
          <w:lang w:val="es-CO"/>
        </w:rPr>
        <w:t>13-07-2012; MP: Saraza N., No.2010-06749-01.</w:t>
      </w:r>
    </w:p>
  </w:footnote>
  <w:footnote w:id="15">
    <w:p w:rsidR="00FC6FC1" w:rsidRPr="009D2A94" w:rsidRDefault="00FC6FC1">
      <w:pPr>
        <w:pStyle w:val="Notedebasdepage"/>
        <w:rPr>
          <w:rFonts w:ascii="Times New Roman" w:hAnsi="Times New Roman"/>
          <w:lang w:val="es-CO"/>
        </w:rPr>
      </w:pPr>
      <w:r w:rsidRPr="009D2A94">
        <w:rPr>
          <w:rStyle w:val="Appelnotedebasdep"/>
          <w:rFonts w:ascii="Times New Roman" w:hAnsi="Times New Roman"/>
        </w:rPr>
        <w:footnoteRef/>
      </w:r>
      <w:r w:rsidRPr="00CA388A">
        <w:rPr>
          <w:rFonts w:ascii="Times New Roman" w:hAnsi="Times New Roman"/>
          <w:lang w:val="es-ES"/>
        </w:rPr>
        <w:t xml:space="preserve"> </w:t>
      </w:r>
      <w:r w:rsidR="00982D2E" w:rsidRPr="00CA388A">
        <w:rPr>
          <w:rFonts w:ascii="Times New Roman" w:hAnsi="Times New Roman"/>
          <w:lang w:val="es-ES"/>
        </w:rPr>
        <w:t>SU354 de 2017.</w:t>
      </w:r>
    </w:p>
  </w:footnote>
  <w:footnote w:id="16">
    <w:p w:rsidR="00B11D56" w:rsidRPr="009D2A94" w:rsidRDefault="00B11D56">
      <w:pPr>
        <w:pStyle w:val="Notedebasdepage"/>
        <w:rPr>
          <w:rFonts w:ascii="Times New Roman" w:hAnsi="Times New Roman"/>
          <w:lang w:val="es-CO"/>
        </w:rPr>
      </w:pPr>
      <w:r w:rsidRPr="009D2A94">
        <w:rPr>
          <w:rStyle w:val="Appelnotedebasdep"/>
          <w:rFonts w:ascii="Times New Roman" w:hAnsi="Times New Roman"/>
        </w:rPr>
        <w:footnoteRef/>
      </w:r>
      <w:r w:rsidRPr="00CA388A">
        <w:rPr>
          <w:rFonts w:ascii="Times New Roman" w:hAnsi="Times New Roman"/>
          <w:lang w:val="es-ES"/>
        </w:rPr>
        <w:t xml:space="preserve"> </w:t>
      </w:r>
      <w:r w:rsidR="003A247A" w:rsidRPr="009D2A94">
        <w:rPr>
          <w:rFonts w:ascii="Times New Roman" w:hAnsi="Times New Roman"/>
          <w:lang w:val="es-CO"/>
        </w:rPr>
        <w:t>CSJ, Penal.  Sentencia de 09-03-2011; MP: Zapata O., No.32718.</w:t>
      </w:r>
    </w:p>
  </w:footnote>
  <w:footnote w:id="17">
    <w:p w:rsidR="003A247A" w:rsidRPr="009D2A94" w:rsidRDefault="003A247A" w:rsidP="003A247A">
      <w:pPr>
        <w:pStyle w:val="Notedebasdepage"/>
        <w:rPr>
          <w:rFonts w:ascii="Times New Roman" w:hAnsi="Times New Roman"/>
          <w:lang w:val="es-CO"/>
        </w:rPr>
      </w:pPr>
      <w:r w:rsidRPr="009D2A94">
        <w:rPr>
          <w:rStyle w:val="Appelnotedebasdep"/>
          <w:rFonts w:ascii="Times New Roman" w:hAnsi="Times New Roman"/>
        </w:rPr>
        <w:footnoteRef/>
      </w:r>
      <w:r w:rsidRPr="00CA388A">
        <w:rPr>
          <w:rFonts w:ascii="Times New Roman" w:hAnsi="Times New Roman"/>
          <w:lang w:val="es-ES"/>
        </w:rPr>
        <w:t xml:space="preserve"> </w:t>
      </w:r>
      <w:r w:rsidRPr="009D2A94">
        <w:rPr>
          <w:rFonts w:ascii="Times New Roman" w:hAnsi="Times New Roman"/>
          <w:lang w:val="es-CO"/>
        </w:rPr>
        <w:t>CSJ, Penal.  Providencia de 21-09-2009; MP: Ramírez B., No.32004.</w:t>
      </w:r>
    </w:p>
  </w:footnote>
  <w:footnote w:id="18">
    <w:p w:rsidR="003A247A" w:rsidRPr="009D2A94" w:rsidRDefault="003A247A" w:rsidP="003A247A">
      <w:pPr>
        <w:pStyle w:val="Notedebasdepage"/>
        <w:jc w:val="both"/>
        <w:rPr>
          <w:rFonts w:ascii="Times New Roman" w:hAnsi="Times New Roman"/>
          <w:lang w:val="es-CO"/>
        </w:rPr>
      </w:pPr>
      <w:r w:rsidRPr="009D2A94">
        <w:rPr>
          <w:rStyle w:val="Appelnotedebasdep"/>
          <w:rFonts w:ascii="Times New Roman" w:hAnsi="Times New Roman"/>
          <w:lang w:val="es-CO"/>
        </w:rPr>
        <w:footnoteRef/>
      </w:r>
      <w:r w:rsidRPr="009D2A94">
        <w:rPr>
          <w:rFonts w:ascii="Times New Roman" w:hAnsi="Times New Roman"/>
          <w:bCs/>
          <w:lang w:val="es-CO"/>
        </w:rPr>
        <w:t xml:space="preserve"> </w:t>
      </w:r>
      <w:r w:rsidRPr="009D2A94">
        <w:rPr>
          <w:rFonts w:ascii="Times New Roman" w:hAnsi="Times New Roman"/>
          <w:lang w:val="es-CO"/>
        </w:rPr>
        <w:t>TSP, Sala Penal para Adolescentes. Sentencia del 01-09-2015; MP: Escobar S., No.2012-00960-02.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0DCF" w:rsidRPr="000A0E74" w:rsidRDefault="00730DCF" w:rsidP="000A0E74">
    <w:pPr>
      <w:pStyle w:val="En-tte"/>
      <w:pBdr>
        <w:bottom w:val="single" w:sz="4" w:space="1" w:color="D9D9D9"/>
      </w:pBdr>
      <w:jc w:val="right"/>
      <w:rPr>
        <w:rFonts w:asciiTheme="minorHAnsi" w:hAnsiTheme="minorHAnsi"/>
        <w:bCs/>
        <w:i/>
      </w:rPr>
    </w:pPr>
    <w:r w:rsidRPr="000A0E74">
      <w:rPr>
        <w:rFonts w:asciiTheme="minorHAnsi" w:hAnsiTheme="minorHAnsi"/>
        <w:i/>
        <w:color w:val="7F7F7F"/>
        <w:spacing w:val="60"/>
        <w:lang w:val="es-ES"/>
      </w:rPr>
      <w:t>Página</w:t>
    </w:r>
    <w:r w:rsidRPr="000A0E74">
      <w:rPr>
        <w:rFonts w:asciiTheme="minorHAnsi" w:hAnsiTheme="minorHAnsi"/>
        <w:i/>
        <w:lang w:val="es-ES"/>
      </w:rPr>
      <w:t xml:space="preserve"> | </w:t>
    </w:r>
    <w:r w:rsidRPr="000A0E74">
      <w:rPr>
        <w:rFonts w:asciiTheme="minorHAnsi" w:hAnsiTheme="minorHAnsi"/>
        <w:i/>
      </w:rPr>
      <w:fldChar w:fldCharType="begin"/>
    </w:r>
    <w:r w:rsidRPr="000A0E74">
      <w:rPr>
        <w:rFonts w:asciiTheme="minorHAnsi" w:hAnsiTheme="minorHAnsi"/>
        <w:i/>
      </w:rPr>
      <w:instrText>PAGE   \* MERGEFORMAT</w:instrText>
    </w:r>
    <w:r w:rsidRPr="000A0E74">
      <w:rPr>
        <w:rFonts w:asciiTheme="minorHAnsi" w:hAnsiTheme="minorHAnsi"/>
        <w:i/>
      </w:rPr>
      <w:fldChar w:fldCharType="separate"/>
    </w:r>
    <w:r w:rsidR="00CA388A" w:rsidRPr="00CA388A">
      <w:rPr>
        <w:rFonts w:asciiTheme="minorHAnsi" w:hAnsiTheme="minorHAnsi"/>
        <w:bCs/>
        <w:i/>
        <w:noProof/>
        <w:lang w:val="es-ES"/>
      </w:rPr>
      <w:t>1</w:t>
    </w:r>
    <w:r w:rsidRPr="000A0E74">
      <w:rPr>
        <w:rFonts w:asciiTheme="minorHAnsi" w:hAnsiTheme="minorHAnsi"/>
        <w:i/>
      </w:rPr>
      <w:fldChar w:fldCharType="end"/>
    </w:r>
  </w:p>
  <w:p w:rsidR="00730DCF" w:rsidRPr="000A0E74" w:rsidRDefault="00730DCF">
    <w:pPr>
      <w:pStyle w:val="En-tte"/>
      <w:rPr>
        <w:rFonts w:ascii="Calibri" w:hAnsi="Calibri"/>
        <w:i/>
        <w:lang w:val="es-CO"/>
      </w:rPr>
    </w:pPr>
    <w:r w:rsidRPr="000A0E74">
      <w:rPr>
        <w:rFonts w:ascii="Calibri" w:hAnsi="Calibri"/>
        <w:i/>
        <w:sz w:val="22"/>
        <w:lang w:val="es-CO"/>
      </w:rPr>
      <w:t>E</w:t>
    </w:r>
    <w:r w:rsidRPr="000A0E74">
      <w:rPr>
        <w:rFonts w:ascii="Calibri" w:hAnsi="Calibri"/>
        <w:i/>
        <w:sz w:val="18"/>
        <w:lang w:val="es-CO"/>
      </w:rPr>
      <w:t xml:space="preserve">XPEDIENTE </w:t>
    </w:r>
    <w:r>
      <w:rPr>
        <w:rFonts w:ascii="Calibri" w:hAnsi="Calibri"/>
        <w:i/>
        <w:sz w:val="18"/>
        <w:lang w:val="es-CO"/>
      </w:rPr>
      <w:t>No.201</w:t>
    </w:r>
    <w:r w:rsidR="009B7427">
      <w:rPr>
        <w:rFonts w:ascii="Calibri" w:hAnsi="Calibri"/>
        <w:i/>
        <w:sz w:val="18"/>
        <w:lang w:val="es-CO"/>
      </w:rPr>
      <w:t>7</w:t>
    </w:r>
    <w:r>
      <w:rPr>
        <w:rFonts w:ascii="Calibri" w:hAnsi="Calibri"/>
        <w:i/>
        <w:sz w:val="18"/>
        <w:lang w:val="es-CO"/>
      </w:rPr>
      <w:t>-00</w:t>
    </w:r>
    <w:r w:rsidR="009B7427">
      <w:rPr>
        <w:rFonts w:ascii="Calibri" w:hAnsi="Calibri"/>
        <w:i/>
        <w:sz w:val="18"/>
        <w:lang w:val="es-CO"/>
      </w:rPr>
      <w:t>726</w:t>
    </w:r>
    <w:r>
      <w:rPr>
        <w:rFonts w:ascii="Calibri" w:hAnsi="Calibri"/>
        <w:i/>
        <w:sz w:val="18"/>
        <w:lang w:val="es-CO"/>
      </w:rPr>
      <w:t>-01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CA40E7E"/>
    <w:lvl w:ilvl="0">
      <w:start w:val="1"/>
      <w:numFmt w:val="bullet"/>
      <w:lvlText w:val=""/>
      <w:lvlJc w:val="left"/>
      <w:pPr>
        <w:tabs>
          <w:tab w:val="num" w:pos="360"/>
        </w:tabs>
        <w:ind w:left="360" w:hanging="360"/>
      </w:pPr>
      <w:rPr>
        <w:rFonts w:ascii="Symbol" w:hAnsi="Symbol" w:hint="default"/>
      </w:rPr>
    </w:lvl>
  </w:abstractNum>
  <w:abstractNum w:abstractNumId="1">
    <w:nsid w:val="105F4D6D"/>
    <w:multiLevelType w:val="hybridMultilevel"/>
    <w:tmpl w:val="AC2A360C"/>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
    <w:nsid w:val="655F3FB9"/>
    <w:multiLevelType w:val="hybridMultilevel"/>
    <w:tmpl w:val="7B528362"/>
    <w:lvl w:ilvl="0" w:tplc="240A0019">
      <w:start w:val="1"/>
      <w:numFmt w:val="lowerLetter"/>
      <w:pStyle w:val="Listepuces"/>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
    <w:nsid w:val="6D581253"/>
    <w:multiLevelType w:val="multilevel"/>
    <w:tmpl w:val="8406681E"/>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2"/>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0"/>
  </w:num>
  <w:num w:numId="2">
    <w:abstractNumId w:val="0"/>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proofState w:spelling="clean" w:grammar="clean"/>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735C"/>
    <w:rsid w:val="00002E49"/>
    <w:rsid w:val="00002F7F"/>
    <w:rsid w:val="0000547E"/>
    <w:rsid w:val="0000774C"/>
    <w:rsid w:val="0000777B"/>
    <w:rsid w:val="000129FB"/>
    <w:rsid w:val="00012E44"/>
    <w:rsid w:val="000141CA"/>
    <w:rsid w:val="00015141"/>
    <w:rsid w:val="00015913"/>
    <w:rsid w:val="00016E43"/>
    <w:rsid w:val="00024EFA"/>
    <w:rsid w:val="000263C5"/>
    <w:rsid w:val="0002691D"/>
    <w:rsid w:val="00030EBB"/>
    <w:rsid w:val="000314B7"/>
    <w:rsid w:val="0003185D"/>
    <w:rsid w:val="00032ECD"/>
    <w:rsid w:val="000335A8"/>
    <w:rsid w:val="000346C6"/>
    <w:rsid w:val="00034EBC"/>
    <w:rsid w:val="00035108"/>
    <w:rsid w:val="0003604A"/>
    <w:rsid w:val="00041E67"/>
    <w:rsid w:val="00046A22"/>
    <w:rsid w:val="00046C2E"/>
    <w:rsid w:val="00046D96"/>
    <w:rsid w:val="00047A61"/>
    <w:rsid w:val="00047DF9"/>
    <w:rsid w:val="00053BCB"/>
    <w:rsid w:val="00053ED0"/>
    <w:rsid w:val="00054A68"/>
    <w:rsid w:val="00054D9B"/>
    <w:rsid w:val="000556B5"/>
    <w:rsid w:val="00060228"/>
    <w:rsid w:val="00064975"/>
    <w:rsid w:val="0006599E"/>
    <w:rsid w:val="00066A79"/>
    <w:rsid w:val="00066BA8"/>
    <w:rsid w:val="00066C74"/>
    <w:rsid w:val="00066FBA"/>
    <w:rsid w:val="00067427"/>
    <w:rsid w:val="00067F08"/>
    <w:rsid w:val="00071502"/>
    <w:rsid w:val="0007341B"/>
    <w:rsid w:val="000755AA"/>
    <w:rsid w:val="00075F88"/>
    <w:rsid w:val="00080E3E"/>
    <w:rsid w:val="000815D1"/>
    <w:rsid w:val="00081C71"/>
    <w:rsid w:val="00082826"/>
    <w:rsid w:val="00083D1F"/>
    <w:rsid w:val="00083EA9"/>
    <w:rsid w:val="0008404A"/>
    <w:rsid w:val="000850C0"/>
    <w:rsid w:val="00085E83"/>
    <w:rsid w:val="00086FAE"/>
    <w:rsid w:val="00087187"/>
    <w:rsid w:val="000873EC"/>
    <w:rsid w:val="00087CA0"/>
    <w:rsid w:val="000901B2"/>
    <w:rsid w:val="000907D5"/>
    <w:rsid w:val="00095D89"/>
    <w:rsid w:val="0009674A"/>
    <w:rsid w:val="00096B6D"/>
    <w:rsid w:val="00097C5E"/>
    <w:rsid w:val="000A0516"/>
    <w:rsid w:val="000A0E74"/>
    <w:rsid w:val="000A1091"/>
    <w:rsid w:val="000A175C"/>
    <w:rsid w:val="000A1EBE"/>
    <w:rsid w:val="000A54DE"/>
    <w:rsid w:val="000A6CFF"/>
    <w:rsid w:val="000A7411"/>
    <w:rsid w:val="000B01CF"/>
    <w:rsid w:val="000B2974"/>
    <w:rsid w:val="000B2B79"/>
    <w:rsid w:val="000B3CCF"/>
    <w:rsid w:val="000B3F8D"/>
    <w:rsid w:val="000B4085"/>
    <w:rsid w:val="000B6981"/>
    <w:rsid w:val="000C0D70"/>
    <w:rsid w:val="000C12F9"/>
    <w:rsid w:val="000C2A42"/>
    <w:rsid w:val="000C3FA9"/>
    <w:rsid w:val="000C62A9"/>
    <w:rsid w:val="000C62BD"/>
    <w:rsid w:val="000C6D25"/>
    <w:rsid w:val="000C7044"/>
    <w:rsid w:val="000D3319"/>
    <w:rsid w:val="000D3939"/>
    <w:rsid w:val="000D3F53"/>
    <w:rsid w:val="000D3FFF"/>
    <w:rsid w:val="000D4696"/>
    <w:rsid w:val="000D4CAF"/>
    <w:rsid w:val="000E066B"/>
    <w:rsid w:val="000E0EE9"/>
    <w:rsid w:val="000E1C56"/>
    <w:rsid w:val="000E236C"/>
    <w:rsid w:val="000E3CB5"/>
    <w:rsid w:val="000E6CE8"/>
    <w:rsid w:val="000F1F68"/>
    <w:rsid w:val="000F2282"/>
    <w:rsid w:val="000F236A"/>
    <w:rsid w:val="000F27A1"/>
    <w:rsid w:val="000F347F"/>
    <w:rsid w:val="000F3864"/>
    <w:rsid w:val="000F3DB5"/>
    <w:rsid w:val="000F3F01"/>
    <w:rsid w:val="000F4EBA"/>
    <w:rsid w:val="000F5886"/>
    <w:rsid w:val="000F604C"/>
    <w:rsid w:val="000F7354"/>
    <w:rsid w:val="00103490"/>
    <w:rsid w:val="00103ABA"/>
    <w:rsid w:val="00104E9F"/>
    <w:rsid w:val="00104FB4"/>
    <w:rsid w:val="0010553B"/>
    <w:rsid w:val="00105E1F"/>
    <w:rsid w:val="001106B9"/>
    <w:rsid w:val="00111972"/>
    <w:rsid w:val="00112904"/>
    <w:rsid w:val="00112F5C"/>
    <w:rsid w:val="001140FE"/>
    <w:rsid w:val="00114DE3"/>
    <w:rsid w:val="00114EB5"/>
    <w:rsid w:val="00117D5B"/>
    <w:rsid w:val="00123149"/>
    <w:rsid w:val="0012367E"/>
    <w:rsid w:val="00125104"/>
    <w:rsid w:val="00125730"/>
    <w:rsid w:val="0012626A"/>
    <w:rsid w:val="00127909"/>
    <w:rsid w:val="001279C5"/>
    <w:rsid w:val="00130431"/>
    <w:rsid w:val="0013148D"/>
    <w:rsid w:val="001326EC"/>
    <w:rsid w:val="00132D37"/>
    <w:rsid w:val="00135A84"/>
    <w:rsid w:val="001362DC"/>
    <w:rsid w:val="00136A3E"/>
    <w:rsid w:val="00136B17"/>
    <w:rsid w:val="0014066D"/>
    <w:rsid w:val="001424B1"/>
    <w:rsid w:val="0014501A"/>
    <w:rsid w:val="00145798"/>
    <w:rsid w:val="0014769A"/>
    <w:rsid w:val="00151714"/>
    <w:rsid w:val="00156670"/>
    <w:rsid w:val="001570BC"/>
    <w:rsid w:val="001619CD"/>
    <w:rsid w:val="001622D6"/>
    <w:rsid w:val="00162F39"/>
    <w:rsid w:val="0016380C"/>
    <w:rsid w:val="001639BF"/>
    <w:rsid w:val="0016591E"/>
    <w:rsid w:val="00170163"/>
    <w:rsid w:val="0017363E"/>
    <w:rsid w:val="0017469B"/>
    <w:rsid w:val="001763BC"/>
    <w:rsid w:val="001779C1"/>
    <w:rsid w:val="00180852"/>
    <w:rsid w:val="00181AB5"/>
    <w:rsid w:val="001828DA"/>
    <w:rsid w:val="00182BC5"/>
    <w:rsid w:val="00183CB3"/>
    <w:rsid w:val="00184CB0"/>
    <w:rsid w:val="0018642C"/>
    <w:rsid w:val="00186759"/>
    <w:rsid w:val="0018799A"/>
    <w:rsid w:val="00190D8E"/>
    <w:rsid w:val="0019378C"/>
    <w:rsid w:val="00194676"/>
    <w:rsid w:val="00194932"/>
    <w:rsid w:val="0019546B"/>
    <w:rsid w:val="001A09F8"/>
    <w:rsid w:val="001A1052"/>
    <w:rsid w:val="001A2D92"/>
    <w:rsid w:val="001A47DA"/>
    <w:rsid w:val="001A5102"/>
    <w:rsid w:val="001A6C7C"/>
    <w:rsid w:val="001B1097"/>
    <w:rsid w:val="001B1B80"/>
    <w:rsid w:val="001B2563"/>
    <w:rsid w:val="001B2965"/>
    <w:rsid w:val="001B3563"/>
    <w:rsid w:val="001B682B"/>
    <w:rsid w:val="001B6832"/>
    <w:rsid w:val="001B6F73"/>
    <w:rsid w:val="001C0BC0"/>
    <w:rsid w:val="001C1582"/>
    <w:rsid w:val="001C1943"/>
    <w:rsid w:val="001C1E81"/>
    <w:rsid w:val="001C317A"/>
    <w:rsid w:val="001C4188"/>
    <w:rsid w:val="001C42F1"/>
    <w:rsid w:val="001C59E0"/>
    <w:rsid w:val="001C78C4"/>
    <w:rsid w:val="001D0B52"/>
    <w:rsid w:val="001D0D04"/>
    <w:rsid w:val="001D2D49"/>
    <w:rsid w:val="001D56B6"/>
    <w:rsid w:val="001D6251"/>
    <w:rsid w:val="001E0FF1"/>
    <w:rsid w:val="001E5437"/>
    <w:rsid w:val="001E66C5"/>
    <w:rsid w:val="001E6CEF"/>
    <w:rsid w:val="001E7461"/>
    <w:rsid w:val="001F067B"/>
    <w:rsid w:val="001F2734"/>
    <w:rsid w:val="001F3778"/>
    <w:rsid w:val="001F4544"/>
    <w:rsid w:val="001F4AED"/>
    <w:rsid w:val="001F552A"/>
    <w:rsid w:val="001F5D36"/>
    <w:rsid w:val="001F759F"/>
    <w:rsid w:val="0020042D"/>
    <w:rsid w:val="00202686"/>
    <w:rsid w:val="00204399"/>
    <w:rsid w:val="002053E5"/>
    <w:rsid w:val="002063F3"/>
    <w:rsid w:val="002077C5"/>
    <w:rsid w:val="002108ED"/>
    <w:rsid w:val="00211566"/>
    <w:rsid w:val="00211CA1"/>
    <w:rsid w:val="002121CB"/>
    <w:rsid w:val="00212540"/>
    <w:rsid w:val="00212FFE"/>
    <w:rsid w:val="002161D4"/>
    <w:rsid w:val="00216A91"/>
    <w:rsid w:val="00217C75"/>
    <w:rsid w:val="0022469A"/>
    <w:rsid w:val="00224A87"/>
    <w:rsid w:val="00224CD2"/>
    <w:rsid w:val="002267E0"/>
    <w:rsid w:val="00227F8D"/>
    <w:rsid w:val="002310B8"/>
    <w:rsid w:val="00231A7F"/>
    <w:rsid w:val="00231DE3"/>
    <w:rsid w:val="00232034"/>
    <w:rsid w:val="0023524D"/>
    <w:rsid w:val="00236424"/>
    <w:rsid w:val="0023646B"/>
    <w:rsid w:val="0023783C"/>
    <w:rsid w:val="00237F55"/>
    <w:rsid w:val="002403B9"/>
    <w:rsid w:val="0024149C"/>
    <w:rsid w:val="00241CD4"/>
    <w:rsid w:val="00244B7B"/>
    <w:rsid w:val="00246B64"/>
    <w:rsid w:val="00246C13"/>
    <w:rsid w:val="00246D30"/>
    <w:rsid w:val="002479CC"/>
    <w:rsid w:val="00250A27"/>
    <w:rsid w:val="0025192B"/>
    <w:rsid w:val="002535F0"/>
    <w:rsid w:val="00253623"/>
    <w:rsid w:val="00253D74"/>
    <w:rsid w:val="002543F5"/>
    <w:rsid w:val="00254A35"/>
    <w:rsid w:val="00255275"/>
    <w:rsid w:val="00256E19"/>
    <w:rsid w:val="00257705"/>
    <w:rsid w:val="00262256"/>
    <w:rsid w:val="002629F1"/>
    <w:rsid w:val="00263161"/>
    <w:rsid w:val="002662E3"/>
    <w:rsid w:val="00267736"/>
    <w:rsid w:val="0027288A"/>
    <w:rsid w:val="00274063"/>
    <w:rsid w:val="0027617E"/>
    <w:rsid w:val="0027682F"/>
    <w:rsid w:val="00277234"/>
    <w:rsid w:val="0028138C"/>
    <w:rsid w:val="00281528"/>
    <w:rsid w:val="002822DD"/>
    <w:rsid w:val="002830E9"/>
    <w:rsid w:val="00284286"/>
    <w:rsid w:val="00287F59"/>
    <w:rsid w:val="002904EF"/>
    <w:rsid w:val="0029080B"/>
    <w:rsid w:val="00292A6E"/>
    <w:rsid w:val="002946A2"/>
    <w:rsid w:val="002951A8"/>
    <w:rsid w:val="002955A9"/>
    <w:rsid w:val="00296425"/>
    <w:rsid w:val="002A0796"/>
    <w:rsid w:val="002A17A7"/>
    <w:rsid w:val="002A1EC4"/>
    <w:rsid w:val="002A2E5D"/>
    <w:rsid w:val="002A58DF"/>
    <w:rsid w:val="002A5D36"/>
    <w:rsid w:val="002A636F"/>
    <w:rsid w:val="002A6864"/>
    <w:rsid w:val="002B0F11"/>
    <w:rsid w:val="002B234F"/>
    <w:rsid w:val="002B3363"/>
    <w:rsid w:val="002B50D5"/>
    <w:rsid w:val="002B5498"/>
    <w:rsid w:val="002B5DE9"/>
    <w:rsid w:val="002B6DCC"/>
    <w:rsid w:val="002B7073"/>
    <w:rsid w:val="002C0341"/>
    <w:rsid w:val="002C03DF"/>
    <w:rsid w:val="002C09E2"/>
    <w:rsid w:val="002C26D0"/>
    <w:rsid w:val="002C3019"/>
    <w:rsid w:val="002C4050"/>
    <w:rsid w:val="002C41E9"/>
    <w:rsid w:val="002C42A8"/>
    <w:rsid w:val="002C6BEE"/>
    <w:rsid w:val="002C6C5B"/>
    <w:rsid w:val="002C7C94"/>
    <w:rsid w:val="002D069B"/>
    <w:rsid w:val="002D0CE9"/>
    <w:rsid w:val="002D17B1"/>
    <w:rsid w:val="002D60A9"/>
    <w:rsid w:val="002D6733"/>
    <w:rsid w:val="002E037F"/>
    <w:rsid w:val="002E1783"/>
    <w:rsid w:val="002E1E20"/>
    <w:rsid w:val="002E2AC0"/>
    <w:rsid w:val="002E6EAE"/>
    <w:rsid w:val="002E7F20"/>
    <w:rsid w:val="002F0581"/>
    <w:rsid w:val="002F2036"/>
    <w:rsid w:val="002F2A9C"/>
    <w:rsid w:val="002F5905"/>
    <w:rsid w:val="002F7DDA"/>
    <w:rsid w:val="0030181F"/>
    <w:rsid w:val="00304567"/>
    <w:rsid w:val="003049B4"/>
    <w:rsid w:val="003065AD"/>
    <w:rsid w:val="0030705E"/>
    <w:rsid w:val="00307723"/>
    <w:rsid w:val="00307AE7"/>
    <w:rsid w:val="003119BD"/>
    <w:rsid w:val="00313658"/>
    <w:rsid w:val="003138FD"/>
    <w:rsid w:val="00313A77"/>
    <w:rsid w:val="00314D95"/>
    <w:rsid w:val="003156AE"/>
    <w:rsid w:val="00317D89"/>
    <w:rsid w:val="00321B80"/>
    <w:rsid w:val="00322B5F"/>
    <w:rsid w:val="00322C51"/>
    <w:rsid w:val="00325EC2"/>
    <w:rsid w:val="0032666D"/>
    <w:rsid w:val="00326C3A"/>
    <w:rsid w:val="003272E6"/>
    <w:rsid w:val="003314B2"/>
    <w:rsid w:val="00331E3D"/>
    <w:rsid w:val="00332770"/>
    <w:rsid w:val="00333722"/>
    <w:rsid w:val="00340469"/>
    <w:rsid w:val="003407A3"/>
    <w:rsid w:val="0034176B"/>
    <w:rsid w:val="00342726"/>
    <w:rsid w:val="003467D8"/>
    <w:rsid w:val="003478A3"/>
    <w:rsid w:val="00351CD9"/>
    <w:rsid w:val="00351E26"/>
    <w:rsid w:val="00352180"/>
    <w:rsid w:val="003521B3"/>
    <w:rsid w:val="0035223D"/>
    <w:rsid w:val="003527EF"/>
    <w:rsid w:val="00352A47"/>
    <w:rsid w:val="00354A13"/>
    <w:rsid w:val="00355CCB"/>
    <w:rsid w:val="00357BE1"/>
    <w:rsid w:val="00357D7E"/>
    <w:rsid w:val="00361A88"/>
    <w:rsid w:val="00364200"/>
    <w:rsid w:val="00365021"/>
    <w:rsid w:val="00366ED3"/>
    <w:rsid w:val="0036778B"/>
    <w:rsid w:val="003715CC"/>
    <w:rsid w:val="00374344"/>
    <w:rsid w:val="00374B41"/>
    <w:rsid w:val="00381D01"/>
    <w:rsid w:val="00383011"/>
    <w:rsid w:val="00384332"/>
    <w:rsid w:val="00384F2F"/>
    <w:rsid w:val="00385455"/>
    <w:rsid w:val="00385F2F"/>
    <w:rsid w:val="00386845"/>
    <w:rsid w:val="00387652"/>
    <w:rsid w:val="00387CD1"/>
    <w:rsid w:val="003910E3"/>
    <w:rsid w:val="00393377"/>
    <w:rsid w:val="003937DD"/>
    <w:rsid w:val="00396564"/>
    <w:rsid w:val="00397769"/>
    <w:rsid w:val="0039776E"/>
    <w:rsid w:val="003A0077"/>
    <w:rsid w:val="003A1B6C"/>
    <w:rsid w:val="003A247A"/>
    <w:rsid w:val="003A67EE"/>
    <w:rsid w:val="003A689E"/>
    <w:rsid w:val="003A6A5E"/>
    <w:rsid w:val="003A706F"/>
    <w:rsid w:val="003A74C5"/>
    <w:rsid w:val="003A7B20"/>
    <w:rsid w:val="003B27F1"/>
    <w:rsid w:val="003B2E03"/>
    <w:rsid w:val="003B3469"/>
    <w:rsid w:val="003B42DD"/>
    <w:rsid w:val="003B45AA"/>
    <w:rsid w:val="003B4AD3"/>
    <w:rsid w:val="003B69C4"/>
    <w:rsid w:val="003B7F0A"/>
    <w:rsid w:val="003C0A2D"/>
    <w:rsid w:val="003C1319"/>
    <w:rsid w:val="003C3515"/>
    <w:rsid w:val="003C53C9"/>
    <w:rsid w:val="003C718D"/>
    <w:rsid w:val="003C743D"/>
    <w:rsid w:val="003D0B6F"/>
    <w:rsid w:val="003D0CDB"/>
    <w:rsid w:val="003D1CDB"/>
    <w:rsid w:val="003D4334"/>
    <w:rsid w:val="003E0FEB"/>
    <w:rsid w:val="003E3B95"/>
    <w:rsid w:val="003E4532"/>
    <w:rsid w:val="003E5518"/>
    <w:rsid w:val="003E602E"/>
    <w:rsid w:val="003E6EDA"/>
    <w:rsid w:val="003E70EB"/>
    <w:rsid w:val="003E7BE5"/>
    <w:rsid w:val="003E7FF5"/>
    <w:rsid w:val="003F08C6"/>
    <w:rsid w:val="003F091F"/>
    <w:rsid w:val="003F10FF"/>
    <w:rsid w:val="003F179F"/>
    <w:rsid w:val="003F4230"/>
    <w:rsid w:val="003F4897"/>
    <w:rsid w:val="003F7320"/>
    <w:rsid w:val="00402235"/>
    <w:rsid w:val="00403547"/>
    <w:rsid w:val="0040398E"/>
    <w:rsid w:val="00403E47"/>
    <w:rsid w:val="00407747"/>
    <w:rsid w:val="004119B4"/>
    <w:rsid w:val="00411F96"/>
    <w:rsid w:val="00413E81"/>
    <w:rsid w:val="00415B1B"/>
    <w:rsid w:val="00415D3B"/>
    <w:rsid w:val="004167AD"/>
    <w:rsid w:val="00416E30"/>
    <w:rsid w:val="00417981"/>
    <w:rsid w:val="00417F62"/>
    <w:rsid w:val="00420047"/>
    <w:rsid w:val="00420677"/>
    <w:rsid w:val="00420BFC"/>
    <w:rsid w:val="00421E7D"/>
    <w:rsid w:val="004221B9"/>
    <w:rsid w:val="00423102"/>
    <w:rsid w:val="00423F01"/>
    <w:rsid w:val="00424FB6"/>
    <w:rsid w:val="004251F6"/>
    <w:rsid w:val="0042604D"/>
    <w:rsid w:val="00426315"/>
    <w:rsid w:val="004269B8"/>
    <w:rsid w:val="00426ADF"/>
    <w:rsid w:val="00426F8B"/>
    <w:rsid w:val="00427A26"/>
    <w:rsid w:val="004301A3"/>
    <w:rsid w:val="00431069"/>
    <w:rsid w:val="0043505D"/>
    <w:rsid w:val="004374D3"/>
    <w:rsid w:val="004410B1"/>
    <w:rsid w:val="0044179D"/>
    <w:rsid w:val="00442F47"/>
    <w:rsid w:val="00443B88"/>
    <w:rsid w:val="0044408B"/>
    <w:rsid w:val="004443CE"/>
    <w:rsid w:val="00444469"/>
    <w:rsid w:val="0044656E"/>
    <w:rsid w:val="0045287F"/>
    <w:rsid w:val="004546EB"/>
    <w:rsid w:val="004555EC"/>
    <w:rsid w:val="004578F9"/>
    <w:rsid w:val="00461AA9"/>
    <w:rsid w:val="00462C2C"/>
    <w:rsid w:val="004638C4"/>
    <w:rsid w:val="004639E3"/>
    <w:rsid w:val="00464011"/>
    <w:rsid w:val="004645BB"/>
    <w:rsid w:val="00465A32"/>
    <w:rsid w:val="004703BF"/>
    <w:rsid w:val="00474E8B"/>
    <w:rsid w:val="004756D1"/>
    <w:rsid w:val="004774BA"/>
    <w:rsid w:val="004774E4"/>
    <w:rsid w:val="00477688"/>
    <w:rsid w:val="00481D3D"/>
    <w:rsid w:val="00481E4D"/>
    <w:rsid w:val="0048293D"/>
    <w:rsid w:val="004841E1"/>
    <w:rsid w:val="00484874"/>
    <w:rsid w:val="00484A06"/>
    <w:rsid w:val="004855BE"/>
    <w:rsid w:val="00486477"/>
    <w:rsid w:val="00486DD1"/>
    <w:rsid w:val="004902CB"/>
    <w:rsid w:val="00490A99"/>
    <w:rsid w:val="00493A11"/>
    <w:rsid w:val="00494759"/>
    <w:rsid w:val="00495CD1"/>
    <w:rsid w:val="0049773F"/>
    <w:rsid w:val="004A4A18"/>
    <w:rsid w:val="004A4FE4"/>
    <w:rsid w:val="004A5832"/>
    <w:rsid w:val="004A6826"/>
    <w:rsid w:val="004A6F12"/>
    <w:rsid w:val="004A76EA"/>
    <w:rsid w:val="004B0340"/>
    <w:rsid w:val="004B401A"/>
    <w:rsid w:val="004B7B57"/>
    <w:rsid w:val="004C2390"/>
    <w:rsid w:val="004C4450"/>
    <w:rsid w:val="004C638C"/>
    <w:rsid w:val="004C6DFA"/>
    <w:rsid w:val="004C7FA8"/>
    <w:rsid w:val="004D1EF6"/>
    <w:rsid w:val="004D36BE"/>
    <w:rsid w:val="004D3E7A"/>
    <w:rsid w:val="004D4612"/>
    <w:rsid w:val="004D55AC"/>
    <w:rsid w:val="004D6BEA"/>
    <w:rsid w:val="004D6CA6"/>
    <w:rsid w:val="004D7348"/>
    <w:rsid w:val="004E020B"/>
    <w:rsid w:val="004E1C4B"/>
    <w:rsid w:val="004E27C3"/>
    <w:rsid w:val="004E2D38"/>
    <w:rsid w:val="004E3D80"/>
    <w:rsid w:val="004E568B"/>
    <w:rsid w:val="004E6B1F"/>
    <w:rsid w:val="004E6B45"/>
    <w:rsid w:val="004F1AF6"/>
    <w:rsid w:val="004F30FA"/>
    <w:rsid w:val="004F568E"/>
    <w:rsid w:val="004F7F8F"/>
    <w:rsid w:val="00501B67"/>
    <w:rsid w:val="00501BFB"/>
    <w:rsid w:val="00501F4B"/>
    <w:rsid w:val="00502694"/>
    <w:rsid w:val="00503D0B"/>
    <w:rsid w:val="00504671"/>
    <w:rsid w:val="005047E9"/>
    <w:rsid w:val="00506C5B"/>
    <w:rsid w:val="00507B09"/>
    <w:rsid w:val="0051263F"/>
    <w:rsid w:val="005146A2"/>
    <w:rsid w:val="00515228"/>
    <w:rsid w:val="0052085D"/>
    <w:rsid w:val="00524739"/>
    <w:rsid w:val="0052479C"/>
    <w:rsid w:val="005252EE"/>
    <w:rsid w:val="005256B5"/>
    <w:rsid w:val="005258C2"/>
    <w:rsid w:val="00526151"/>
    <w:rsid w:val="00526749"/>
    <w:rsid w:val="00526B05"/>
    <w:rsid w:val="00526F38"/>
    <w:rsid w:val="005316BB"/>
    <w:rsid w:val="0053199C"/>
    <w:rsid w:val="00532A57"/>
    <w:rsid w:val="00533D82"/>
    <w:rsid w:val="00534623"/>
    <w:rsid w:val="0053559B"/>
    <w:rsid w:val="00536D2F"/>
    <w:rsid w:val="00536E2E"/>
    <w:rsid w:val="005374B5"/>
    <w:rsid w:val="00541076"/>
    <w:rsid w:val="00541C6F"/>
    <w:rsid w:val="005421AA"/>
    <w:rsid w:val="005436AF"/>
    <w:rsid w:val="00544512"/>
    <w:rsid w:val="00545226"/>
    <w:rsid w:val="0054619E"/>
    <w:rsid w:val="005531A8"/>
    <w:rsid w:val="005539A5"/>
    <w:rsid w:val="0055500E"/>
    <w:rsid w:val="0055580D"/>
    <w:rsid w:val="00555AEF"/>
    <w:rsid w:val="00557BA2"/>
    <w:rsid w:val="00560168"/>
    <w:rsid w:val="00561DB7"/>
    <w:rsid w:val="005625B6"/>
    <w:rsid w:val="00563AC9"/>
    <w:rsid w:val="00563F37"/>
    <w:rsid w:val="005641CE"/>
    <w:rsid w:val="005649E5"/>
    <w:rsid w:val="00565D89"/>
    <w:rsid w:val="00567905"/>
    <w:rsid w:val="0057087C"/>
    <w:rsid w:val="00570904"/>
    <w:rsid w:val="00575EBF"/>
    <w:rsid w:val="0057636B"/>
    <w:rsid w:val="00577211"/>
    <w:rsid w:val="0057723D"/>
    <w:rsid w:val="00580757"/>
    <w:rsid w:val="00580902"/>
    <w:rsid w:val="00580FF7"/>
    <w:rsid w:val="00582E05"/>
    <w:rsid w:val="00583F71"/>
    <w:rsid w:val="00584E11"/>
    <w:rsid w:val="005858BC"/>
    <w:rsid w:val="005860ED"/>
    <w:rsid w:val="0058709F"/>
    <w:rsid w:val="00590CFB"/>
    <w:rsid w:val="00592693"/>
    <w:rsid w:val="00593109"/>
    <w:rsid w:val="00595F57"/>
    <w:rsid w:val="005A32A8"/>
    <w:rsid w:val="005A3B96"/>
    <w:rsid w:val="005A4059"/>
    <w:rsid w:val="005A624A"/>
    <w:rsid w:val="005A6582"/>
    <w:rsid w:val="005A6D42"/>
    <w:rsid w:val="005A6EAA"/>
    <w:rsid w:val="005A6EB2"/>
    <w:rsid w:val="005A74EE"/>
    <w:rsid w:val="005A7716"/>
    <w:rsid w:val="005B2B95"/>
    <w:rsid w:val="005B3099"/>
    <w:rsid w:val="005B7B8A"/>
    <w:rsid w:val="005C0135"/>
    <w:rsid w:val="005C0F6D"/>
    <w:rsid w:val="005C2267"/>
    <w:rsid w:val="005C4F28"/>
    <w:rsid w:val="005C6A10"/>
    <w:rsid w:val="005C73F5"/>
    <w:rsid w:val="005D004E"/>
    <w:rsid w:val="005D18D0"/>
    <w:rsid w:val="005D1DED"/>
    <w:rsid w:val="005D1ED6"/>
    <w:rsid w:val="005D379B"/>
    <w:rsid w:val="005D386E"/>
    <w:rsid w:val="005D3D30"/>
    <w:rsid w:val="005D3E1F"/>
    <w:rsid w:val="005D4298"/>
    <w:rsid w:val="005D4B6A"/>
    <w:rsid w:val="005D66B5"/>
    <w:rsid w:val="005D78BA"/>
    <w:rsid w:val="005D7BD8"/>
    <w:rsid w:val="005E0E0D"/>
    <w:rsid w:val="005E1960"/>
    <w:rsid w:val="005E1EBE"/>
    <w:rsid w:val="005E2203"/>
    <w:rsid w:val="005E3A90"/>
    <w:rsid w:val="005E3F51"/>
    <w:rsid w:val="005E5E68"/>
    <w:rsid w:val="005E6F04"/>
    <w:rsid w:val="005F3586"/>
    <w:rsid w:val="005F4375"/>
    <w:rsid w:val="005F49CE"/>
    <w:rsid w:val="005F7C08"/>
    <w:rsid w:val="006068A4"/>
    <w:rsid w:val="006070BF"/>
    <w:rsid w:val="0060763A"/>
    <w:rsid w:val="00607C42"/>
    <w:rsid w:val="006117C7"/>
    <w:rsid w:val="00611903"/>
    <w:rsid w:val="006126D2"/>
    <w:rsid w:val="00612E52"/>
    <w:rsid w:val="00616B2D"/>
    <w:rsid w:val="006208D1"/>
    <w:rsid w:val="00621A43"/>
    <w:rsid w:val="00621C38"/>
    <w:rsid w:val="00622583"/>
    <w:rsid w:val="006235A9"/>
    <w:rsid w:val="00626467"/>
    <w:rsid w:val="006265FB"/>
    <w:rsid w:val="00627082"/>
    <w:rsid w:val="00627DCB"/>
    <w:rsid w:val="00627F1F"/>
    <w:rsid w:val="0063050D"/>
    <w:rsid w:val="006305DD"/>
    <w:rsid w:val="00630DA9"/>
    <w:rsid w:val="00631390"/>
    <w:rsid w:val="00632B2B"/>
    <w:rsid w:val="00633329"/>
    <w:rsid w:val="006352CA"/>
    <w:rsid w:val="00635E37"/>
    <w:rsid w:val="00636389"/>
    <w:rsid w:val="006366CD"/>
    <w:rsid w:val="00636892"/>
    <w:rsid w:val="006368EF"/>
    <w:rsid w:val="006402CC"/>
    <w:rsid w:val="00642117"/>
    <w:rsid w:val="00642279"/>
    <w:rsid w:val="00646034"/>
    <w:rsid w:val="0064781A"/>
    <w:rsid w:val="00647EEA"/>
    <w:rsid w:val="00650D60"/>
    <w:rsid w:val="00651DFC"/>
    <w:rsid w:val="006529FB"/>
    <w:rsid w:val="00653A97"/>
    <w:rsid w:val="00654FBA"/>
    <w:rsid w:val="00656236"/>
    <w:rsid w:val="00660706"/>
    <w:rsid w:val="00660E80"/>
    <w:rsid w:val="00661208"/>
    <w:rsid w:val="00661299"/>
    <w:rsid w:val="00662290"/>
    <w:rsid w:val="00662E4B"/>
    <w:rsid w:val="006716F8"/>
    <w:rsid w:val="00674B4C"/>
    <w:rsid w:val="00674F2F"/>
    <w:rsid w:val="0067503C"/>
    <w:rsid w:val="006758B5"/>
    <w:rsid w:val="00675BCA"/>
    <w:rsid w:val="00676514"/>
    <w:rsid w:val="006776BA"/>
    <w:rsid w:val="006812FC"/>
    <w:rsid w:val="00683317"/>
    <w:rsid w:val="006853F6"/>
    <w:rsid w:val="00685CA6"/>
    <w:rsid w:val="00686802"/>
    <w:rsid w:val="00690491"/>
    <w:rsid w:val="00690DF5"/>
    <w:rsid w:val="006919A4"/>
    <w:rsid w:val="00693702"/>
    <w:rsid w:val="006947BA"/>
    <w:rsid w:val="006A0477"/>
    <w:rsid w:val="006A0950"/>
    <w:rsid w:val="006A252F"/>
    <w:rsid w:val="006A50F7"/>
    <w:rsid w:val="006A63C8"/>
    <w:rsid w:val="006A7EC9"/>
    <w:rsid w:val="006B256F"/>
    <w:rsid w:val="006B26C8"/>
    <w:rsid w:val="006B2E0A"/>
    <w:rsid w:val="006B3807"/>
    <w:rsid w:val="006B4235"/>
    <w:rsid w:val="006B478A"/>
    <w:rsid w:val="006B4A03"/>
    <w:rsid w:val="006B4E47"/>
    <w:rsid w:val="006B53D6"/>
    <w:rsid w:val="006B5A1B"/>
    <w:rsid w:val="006B696D"/>
    <w:rsid w:val="006C1874"/>
    <w:rsid w:val="006C4996"/>
    <w:rsid w:val="006C5062"/>
    <w:rsid w:val="006C5C0F"/>
    <w:rsid w:val="006C6650"/>
    <w:rsid w:val="006C6E96"/>
    <w:rsid w:val="006C75EE"/>
    <w:rsid w:val="006D1640"/>
    <w:rsid w:val="006D19A1"/>
    <w:rsid w:val="006D2B9A"/>
    <w:rsid w:val="006D66E1"/>
    <w:rsid w:val="006E0AD1"/>
    <w:rsid w:val="006E1104"/>
    <w:rsid w:val="006E1B6C"/>
    <w:rsid w:val="006E3983"/>
    <w:rsid w:val="006E3ADF"/>
    <w:rsid w:val="006E443D"/>
    <w:rsid w:val="006E6667"/>
    <w:rsid w:val="006E6A00"/>
    <w:rsid w:val="006F0284"/>
    <w:rsid w:val="006F0BC2"/>
    <w:rsid w:val="006F0C11"/>
    <w:rsid w:val="006F162E"/>
    <w:rsid w:val="006F3FEB"/>
    <w:rsid w:val="006F4220"/>
    <w:rsid w:val="006F4A33"/>
    <w:rsid w:val="006F5032"/>
    <w:rsid w:val="006F71F6"/>
    <w:rsid w:val="006F7305"/>
    <w:rsid w:val="006F7403"/>
    <w:rsid w:val="0070031B"/>
    <w:rsid w:val="007025BC"/>
    <w:rsid w:val="0070296F"/>
    <w:rsid w:val="00702F7A"/>
    <w:rsid w:val="00704ACB"/>
    <w:rsid w:val="007079BA"/>
    <w:rsid w:val="00710C37"/>
    <w:rsid w:val="0071603E"/>
    <w:rsid w:val="00720BD1"/>
    <w:rsid w:val="0072228A"/>
    <w:rsid w:val="00723C72"/>
    <w:rsid w:val="007275B6"/>
    <w:rsid w:val="00730259"/>
    <w:rsid w:val="00730B0B"/>
    <w:rsid w:val="00730DCF"/>
    <w:rsid w:val="00732001"/>
    <w:rsid w:val="00732E89"/>
    <w:rsid w:val="00735C7C"/>
    <w:rsid w:val="0073614D"/>
    <w:rsid w:val="00736A03"/>
    <w:rsid w:val="00737DE6"/>
    <w:rsid w:val="007456D7"/>
    <w:rsid w:val="007465A2"/>
    <w:rsid w:val="00746AF3"/>
    <w:rsid w:val="007479D3"/>
    <w:rsid w:val="00751441"/>
    <w:rsid w:val="00753313"/>
    <w:rsid w:val="0075414C"/>
    <w:rsid w:val="00754EF3"/>
    <w:rsid w:val="00756127"/>
    <w:rsid w:val="007568CE"/>
    <w:rsid w:val="00762330"/>
    <w:rsid w:val="007625BC"/>
    <w:rsid w:val="00763CCC"/>
    <w:rsid w:val="00763E81"/>
    <w:rsid w:val="00764BB8"/>
    <w:rsid w:val="0077061E"/>
    <w:rsid w:val="0077106B"/>
    <w:rsid w:val="00774B6B"/>
    <w:rsid w:val="007753CB"/>
    <w:rsid w:val="00775E40"/>
    <w:rsid w:val="007764C7"/>
    <w:rsid w:val="007769ED"/>
    <w:rsid w:val="00777445"/>
    <w:rsid w:val="00780182"/>
    <w:rsid w:val="007818F1"/>
    <w:rsid w:val="00783928"/>
    <w:rsid w:val="00785121"/>
    <w:rsid w:val="007860C0"/>
    <w:rsid w:val="0078734A"/>
    <w:rsid w:val="007877D4"/>
    <w:rsid w:val="0079107F"/>
    <w:rsid w:val="007916FA"/>
    <w:rsid w:val="0079187A"/>
    <w:rsid w:val="00793A5E"/>
    <w:rsid w:val="00793B86"/>
    <w:rsid w:val="0079561F"/>
    <w:rsid w:val="007956C8"/>
    <w:rsid w:val="00795B6A"/>
    <w:rsid w:val="007975B2"/>
    <w:rsid w:val="007A3492"/>
    <w:rsid w:val="007A4F5A"/>
    <w:rsid w:val="007A5719"/>
    <w:rsid w:val="007A5E16"/>
    <w:rsid w:val="007A7558"/>
    <w:rsid w:val="007B0FFE"/>
    <w:rsid w:val="007B2622"/>
    <w:rsid w:val="007B31BC"/>
    <w:rsid w:val="007B3EC0"/>
    <w:rsid w:val="007B4597"/>
    <w:rsid w:val="007B6CBD"/>
    <w:rsid w:val="007B6F36"/>
    <w:rsid w:val="007C0A53"/>
    <w:rsid w:val="007C1AEB"/>
    <w:rsid w:val="007C251C"/>
    <w:rsid w:val="007C274D"/>
    <w:rsid w:val="007C558D"/>
    <w:rsid w:val="007C575A"/>
    <w:rsid w:val="007C69AC"/>
    <w:rsid w:val="007C6F17"/>
    <w:rsid w:val="007D0372"/>
    <w:rsid w:val="007D1DBF"/>
    <w:rsid w:val="007D206B"/>
    <w:rsid w:val="007D293C"/>
    <w:rsid w:val="007D3AE2"/>
    <w:rsid w:val="007D4B61"/>
    <w:rsid w:val="007D5B50"/>
    <w:rsid w:val="007D7B10"/>
    <w:rsid w:val="007E0F8D"/>
    <w:rsid w:val="007E177D"/>
    <w:rsid w:val="007E7296"/>
    <w:rsid w:val="007E77D4"/>
    <w:rsid w:val="007E7B50"/>
    <w:rsid w:val="007F146C"/>
    <w:rsid w:val="007F299F"/>
    <w:rsid w:val="007F5AF2"/>
    <w:rsid w:val="007F5E1C"/>
    <w:rsid w:val="007F6814"/>
    <w:rsid w:val="007F6D88"/>
    <w:rsid w:val="007F7592"/>
    <w:rsid w:val="007F7F67"/>
    <w:rsid w:val="0080112F"/>
    <w:rsid w:val="00802F05"/>
    <w:rsid w:val="0080329E"/>
    <w:rsid w:val="00806AB3"/>
    <w:rsid w:val="00807EA9"/>
    <w:rsid w:val="008102C8"/>
    <w:rsid w:val="008108DA"/>
    <w:rsid w:val="00812417"/>
    <w:rsid w:val="00813406"/>
    <w:rsid w:val="008136CE"/>
    <w:rsid w:val="00813DF2"/>
    <w:rsid w:val="00814083"/>
    <w:rsid w:val="00815011"/>
    <w:rsid w:val="0081537F"/>
    <w:rsid w:val="00817375"/>
    <w:rsid w:val="00817AA8"/>
    <w:rsid w:val="008204F4"/>
    <w:rsid w:val="00821532"/>
    <w:rsid w:val="008268C3"/>
    <w:rsid w:val="00826DFB"/>
    <w:rsid w:val="00827AD9"/>
    <w:rsid w:val="0083055A"/>
    <w:rsid w:val="0083101A"/>
    <w:rsid w:val="00832CD0"/>
    <w:rsid w:val="00833DD4"/>
    <w:rsid w:val="00834E36"/>
    <w:rsid w:val="008372E7"/>
    <w:rsid w:val="00837978"/>
    <w:rsid w:val="00841956"/>
    <w:rsid w:val="00841A60"/>
    <w:rsid w:val="00841DA5"/>
    <w:rsid w:val="00841DDD"/>
    <w:rsid w:val="00842151"/>
    <w:rsid w:val="00845254"/>
    <w:rsid w:val="00850181"/>
    <w:rsid w:val="0085031E"/>
    <w:rsid w:val="00851D0A"/>
    <w:rsid w:val="00852BAD"/>
    <w:rsid w:val="0085536B"/>
    <w:rsid w:val="00855E6C"/>
    <w:rsid w:val="00856374"/>
    <w:rsid w:val="00856E93"/>
    <w:rsid w:val="00860624"/>
    <w:rsid w:val="008616B9"/>
    <w:rsid w:val="008619F7"/>
    <w:rsid w:val="00861D93"/>
    <w:rsid w:val="008627B6"/>
    <w:rsid w:val="0086328E"/>
    <w:rsid w:val="00864F79"/>
    <w:rsid w:val="00865FF1"/>
    <w:rsid w:val="0086701D"/>
    <w:rsid w:val="0086732A"/>
    <w:rsid w:val="00871DD4"/>
    <w:rsid w:val="0087250D"/>
    <w:rsid w:val="0087479E"/>
    <w:rsid w:val="00875016"/>
    <w:rsid w:val="0087647D"/>
    <w:rsid w:val="00876E6E"/>
    <w:rsid w:val="008800D9"/>
    <w:rsid w:val="00880E72"/>
    <w:rsid w:val="00882279"/>
    <w:rsid w:val="008822A3"/>
    <w:rsid w:val="00882850"/>
    <w:rsid w:val="00882ECD"/>
    <w:rsid w:val="00883E8E"/>
    <w:rsid w:val="008852AB"/>
    <w:rsid w:val="0088620E"/>
    <w:rsid w:val="00887632"/>
    <w:rsid w:val="00892117"/>
    <w:rsid w:val="0089269B"/>
    <w:rsid w:val="008928C2"/>
    <w:rsid w:val="008943BA"/>
    <w:rsid w:val="00894A33"/>
    <w:rsid w:val="008968F9"/>
    <w:rsid w:val="00896900"/>
    <w:rsid w:val="008A0570"/>
    <w:rsid w:val="008A0878"/>
    <w:rsid w:val="008A0C25"/>
    <w:rsid w:val="008A1EEA"/>
    <w:rsid w:val="008A4DB1"/>
    <w:rsid w:val="008A668C"/>
    <w:rsid w:val="008B136D"/>
    <w:rsid w:val="008B371B"/>
    <w:rsid w:val="008B49ED"/>
    <w:rsid w:val="008B694C"/>
    <w:rsid w:val="008B77B0"/>
    <w:rsid w:val="008C168A"/>
    <w:rsid w:val="008C1A6C"/>
    <w:rsid w:val="008C28D1"/>
    <w:rsid w:val="008C34F5"/>
    <w:rsid w:val="008C4E30"/>
    <w:rsid w:val="008C65F6"/>
    <w:rsid w:val="008D1B1A"/>
    <w:rsid w:val="008D2B13"/>
    <w:rsid w:val="008D3B0A"/>
    <w:rsid w:val="008D49E7"/>
    <w:rsid w:val="008D5EA7"/>
    <w:rsid w:val="008D6867"/>
    <w:rsid w:val="008D73A2"/>
    <w:rsid w:val="008D7894"/>
    <w:rsid w:val="008E00F1"/>
    <w:rsid w:val="008E19E2"/>
    <w:rsid w:val="008E272B"/>
    <w:rsid w:val="008E3C1A"/>
    <w:rsid w:val="008E4058"/>
    <w:rsid w:val="008E4C60"/>
    <w:rsid w:val="008E5137"/>
    <w:rsid w:val="008E76D0"/>
    <w:rsid w:val="008E7B9D"/>
    <w:rsid w:val="008F2192"/>
    <w:rsid w:val="008F2622"/>
    <w:rsid w:val="008F33E4"/>
    <w:rsid w:val="008F5EEE"/>
    <w:rsid w:val="008F61F1"/>
    <w:rsid w:val="00900DEE"/>
    <w:rsid w:val="009035D5"/>
    <w:rsid w:val="00905888"/>
    <w:rsid w:val="009076E5"/>
    <w:rsid w:val="00911128"/>
    <w:rsid w:val="00911DCF"/>
    <w:rsid w:val="00912FD4"/>
    <w:rsid w:val="00913D1E"/>
    <w:rsid w:val="00915177"/>
    <w:rsid w:val="009171C4"/>
    <w:rsid w:val="009173DB"/>
    <w:rsid w:val="009211CD"/>
    <w:rsid w:val="00921385"/>
    <w:rsid w:val="00921F25"/>
    <w:rsid w:val="009233E6"/>
    <w:rsid w:val="009241FE"/>
    <w:rsid w:val="00925A7F"/>
    <w:rsid w:val="00925B37"/>
    <w:rsid w:val="0093229C"/>
    <w:rsid w:val="009332FC"/>
    <w:rsid w:val="0093470C"/>
    <w:rsid w:val="009351F6"/>
    <w:rsid w:val="00935200"/>
    <w:rsid w:val="00935469"/>
    <w:rsid w:val="009364D5"/>
    <w:rsid w:val="00936794"/>
    <w:rsid w:val="00940ABE"/>
    <w:rsid w:val="00941754"/>
    <w:rsid w:val="0094280F"/>
    <w:rsid w:val="00945DB3"/>
    <w:rsid w:val="00945F13"/>
    <w:rsid w:val="00946C07"/>
    <w:rsid w:val="00947683"/>
    <w:rsid w:val="0094781B"/>
    <w:rsid w:val="00947FBC"/>
    <w:rsid w:val="0095024B"/>
    <w:rsid w:val="0095184A"/>
    <w:rsid w:val="00953098"/>
    <w:rsid w:val="00953419"/>
    <w:rsid w:val="00960E40"/>
    <w:rsid w:val="00961933"/>
    <w:rsid w:val="00961E76"/>
    <w:rsid w:val="00963026"/>
    <w:rsid w:val="00963E39"/>
    <w:rsid w:val="009653A4"/>
    <w:rsid w:val="0097029B"/>
    <w:rsid w:val="00971F50"/>
    <w:rsid w:val="00972E60"/>
    <w:rsid w:val="00974080"/>
    <w:rsid w:val="0097571E"/>
    <w:rsid w:val="0097598A"/>
    <w:rsid w:val="00977208"/>
    <w:rsid w:val="00977506"/>
    <w:rsid w:val="0098028A"/>
    <w:rsid w:val="009803A0"/>
    <w:rsid w:val="00982527"/>
    <w:rsid w:val="00982D2E"/>
    <w:rsid w:val="009833C8"/>
    <w:rsid w:val="00983A6A"/>
    <w:rsid w:val="00984988"/>
    <w:rsid w:val="00984F86"/>
    <w:rsid w:val="00991034"/>
    <w:rsid w:val="009918DB"/>
    <w:rsid w:val="00991CF6"/>
    <w:rsid w:val="00992EA6"/>
    <w:rsid w:val="009937AC"/>
    <w:rsid w:val="009940D2"/>
    <w:rsid w:val="00994729"/>
    <w:rsid w:val="00995D13"/>
    <w:rsid w:val="0099626C"/>
    <w:rsid w:val="009979B7"/>
    <w:rsid w:val="009A277D"/>
    <w:rsid w:val="009A38A5"/>
    <w:rsid w:val="009A3C75"/>
    <w:rsid w:val="009A4DC6"/>
    <w:rsid w:val="009A4EFC"/>
    <w:rsid w:val="009A7E59"/>
    <w:rsid w:val="009A7EEE"/>
    <w:rsid w:val="009B0EB3"/>
    <w:rsid w:val="009B19F5"/>
    <w:rsid w:val="009B1B04"/>
    <w:rsid w:val="009B2BC5"/>
    <w:rsid w:val="009B2E28"/>
    <w:rsid w:val="009B2E4A"/>
    <w:rsid w:val="009B35BF"/>
    <w:rsid w:val="009B396E"/>
    <w:rsid w:val="009B694F"/>
    <w:rsid w:val="009B7427"/>
    <w:rsid w:val="009C1D60"/>
    <w:rsid w:val="009C4395"/>
    <w:rsid w:val="009C69F6"/>
    <w:rsid w:val="009C715E"/>
    <w:rsid w:val="009D088A"/>
    <w:rsid w:val="009D0CFF"/>
    <w:rsid w:val="009D23F5"/>
    <w:rsid w:val="009D2A94"/>
    <w:rsid w:val="009D2B83"/>
    <w:rsid w:val="009D2BF6"/>
    <w:rsid w:val="009D2D97"/>
    <w:rsid w:val="009D2DE3"/>
    <w:rsid w:val="009D382E"/>
    <w:rsid w:val="009D3C63"/>
    <w:rsid w:val="009D4F7D"/>
    <w:rsid w:val="009E1714"/>
    <w:rsid w:val="009E1747"/>
    <w:rsid w:val="009E1775"/>
    <w:rsid w:val="009E2367"/>
    <w:rsid w:val="009E2974"/>
    <w:rsid w:val="009E2BA0"/>
    <w:rsid w:val="009E487B"/>
    <w:rsid w:val="009E69DE"/>
    <w:rsid w:val="009E6B2F"/>
    <w:rsid w:val="009F1461"/>
    <w:rsid w:val="009F1C71"/>
    <w:rsid w:val="009F207D"/>
    <w:rsid w:val="009F4349"/>
    <w:rsid w:val="00A00E63"/>
    <w:rsid w:val="00A014E2"/>
    <w:rsid w:val="00A01886"/>
    <w:rsid w:val="00A026E8"/>
    <w:rsid w:val="00A027B8"/>
    <w:rsid w:val="00A052B7"/>
    <w:rsid w:val="00A0626B"/>
    <w:rsid w:val="00A1031E"/>
    <w:rsid w:val="00A121E1"/>
    <w:rsid w:val="00A1296C"/>
    <w:rsid w:val="00A12E51"/>
    <w:rsid w:val="00A14C6B"/>
    <w:rsid w:val="00A161DB"/>
    <w:rsid w:val="00A179D0"/>
    <w:rsid w:val="00A205A1"/>
    <w:rsid w:val="00A235D4"/>
    <w:rsid w:val="00A23B52"/>
    <w:rsid w:val="00A23B88"/>
    <w:rsid w:val="00A23E57"/>
    <w:rsid w:val="00A2586E"/>
    <w:rsid w:val="00A2683F"/>
    <w:rsid w:val="00A30C65"/>
    <w:rsid w:val="00A30F2D"/>
    <w:rsid w:val="00A31A96"/>
    <w:rsid w:val="00A321D0"/>
    <w:rsid w:val="00A326A6"/>
    <w:rsid w:val="00A32EA0"/>
    <w:rsid w:val="00A33993"/>
    <w:rsid w:val="00A35022"/>
    <w:rsid w:val="00A359F7"/>
    <w:rsid w:val="00A366B3"/>
    <w:rsid w:val="00A3672F"/>
    <w:rsid w:val="00A40BE9"/>
    <w:rsid w:val="00A43BA6"/>
    <w:rsid w:val="00A44EE0"/>
    <w:rsid w:val="00A4533D"/>
    <w:rsid w:val="00A4551B"/>
    <w:rsid w:val="00A524CE"/>
    <w:rsid w:val="00A53BFB"/>
    <w:rsid w:val="00A54FDA"/>
    <w:rsid w:val="00A572AF"/>
    <w:rsid w:val="00A57F4E"/>
    <w:rsid w:val="00A61218"/>
    <w:rsid w:val="00A6195C"/>
    <w:rsid w:val="00A61AF8"/>
    <w:rsid w:val="00A62741"/>
    <w:rsid w:val="00A64333"/>
    <w:rsid w:val="00A67668"/>
    <w:rsid w:val="00A6797C"/>
    <w:rsid w:val="00A71E13"/>
    <w:rsid w:val="00A76317"/>
    <w:rsid w:val="00A7692F"/>
    <w:rsid w:val="00A82A62"/>
    <w:rsid w:val="00A85221"/>
    <w:rsid w:val="00A85A06"/>
    <w:rsid w:val="00A86DEC"/>
    <w:rsid w:val="00A946FA"/>
    <w:rsid w:val="00A9565A"/>
    <w:rsid w:val="00A95EDE"/>
    <w:rsid w:val="00A9788D"/>
    <w:rsid w:val="00AA2D9D"/>
    <w:rsid w:val="00AB2ADE"/>
    <w:rsid w:val="00AB338F"/>
    <w:rsid w:val="00AB4369"/>
    <w:rsid w:val="00AB47B2"/>
    <w:rsid w:val="00AB4E1D"/>
    <w:rsid w:val="00AB6268"/>
    <w:rsid w:val="00AB779C"/>
    <w:rsid w:val="00AB7C26"/>
    <w:rsid w:val="00AC11C8"/>
    <w:rsid w:val="00AC35BF"/>
    <w:rsid w:val="00AC5763"/>
    <w:rsid w:val="00AC6980"/>
    <w:rsid w:val="00AC6EBE"/>
    <w:rsid w:val="00AC76CB"/>
    <w:rsid w:val="00AD3116"/>
    <w:rsid w:val="00AD4A6C"/>
    <w:rsid w:val="00AD4ACD"/>
    <w:rsid w:val="00AD56E5"/>
    <w:rsid w:val="00AD5DE8"/>
    <w:rsid w:val="00AD63C8"/>
    <w:rsid w:val="00AD719B"/>
    <w:rsid w:val="00AD7C94"/>
    <w:rsid w:val="00AD7D59"/>
    <w:rsid w:val="00AD7DE5"/>
    <w:rsid w:val="00AE04A3"/>
    <w:rsid w:val="00AE20DA"/>
    <w:rsid w:val="00AE2641"/>
    <w:rsid w:val="00AE36CE"/>
    <w:rsid w:val="00AE5439"/>
    <w:rsid w:val="00AE7A66"/>
    <w:rsid w:val="00AF0C49"/>
    <w:rsid w:val="00AF2B09"/>
    <w:rsid w:val="00B004E9"/>
    <w:rsid w:val="00B02F59"/>
    <w:rsid w:val="00B03922"/>
    <w:rsid w:val="00B0490C"/>
    <w:rsid w:val="00B049FA"/>
    <w:rsid w:val="00B05A00"/>
    <w:rsid w:val="00B06433"/>
    <w:rsid w:val="00B06658"/>
    <w:rsid w:val="00B10048"/>
    <w:rsid w:val="00B107E8"/>
    <w:rsid w:val="00B11D56"/>
    <w:rsid w:val="00B13638"/>
    <w:rsid w:val="00B15C5B"/>
    <w:rsid w:val="00B164A4"/>
    <w:rsid w:val="00B20C27"/>
    <w:rsid w:val="00B223C0"/>
    <w:rsid w:val="00B25776"/>
    <w:rsid w:val="00B2717A"/>
    <w:rsid w:val="00B27771"/>
    <w:rsid w:val="00B27D92"/>
    <w:rsid w:val="00B30A49"/>
    <w:rsid w:val="00B31935"/>
    <w:rsid w:val="00B32DF6"/>
    <w:rsid w:val="00B340C7"/>
    <w:rsid w:val="00B366E2"/>
    <w:rsid w:val="00B367D8"/>
    <w:rsid w:val="00B370B0"/>
    <w:rsid w:val="00B37521"/>
    <w:rsid w:val="00B3785E"/>
    <w:rsid w:val="00B37914"/>
    <w:rsid w:val="00B40B2F"/>
    <w:rsid w:val="00B4170E"/>
    <w:rsid w:val="00B429FB"/>
    <w:rsid w:val="00B42D9D"/>
    <w:rsid w:val="00B42EF3"/>
    <w:rsid w:val="00B43900"/>
    <w:rsid w:val="00B43A75"/>
    <w:rsid w:val="00B46EB2"/>
    <w:rsid w:val="00B47402"/>
    <w:rsid w:val="00B50993"/>
    <w:rsid w:val="00B52CA9"/>
    <w:rsid w:val="00B5503B"/>
    <w:rsid w:val="00B55925"/>
    <w:rsid w:val="00B56227"/>
    <w:rsid w:val="00B57B45"/>
    <w:rsid w:val="00B60310"/>
    <w:rsid w:val="00B61E23"/>
    <w:rsid w:val="00B6233A"/>
    <w:rsid w:val="00B64027"/>
    <w:rsid w:val="00B64300"/>
    <w:rsid w:val="00B64836"/>
    <w:rsid w:val="00B649AC"/>
    <w:rsid w:val="00B65544"/>
    <w:rsid w:val="00B66E3F"/>
    <w:rsid w:val="00B74B25"/>
    <w:rsid w:val="00B75BEF"/>
    <w:rsid w:val="00B766F3"/>
    <w:rsid w:val="00B77264"/>
    <w:rsid w:val="00B77E60"/>
    <w:rsid w:val="00B77ECB"/>
    <w:rsid w:val="00B80728"/>
    <w:rsid w:val="00B80905"/>
    <w:rsid w:val="00B84178"/>
    <w:rsid w:val="00B841BD"/>
    <w:rsid w:val="00B85EB5"/>
    <w:rsid w:val="00B869EC"/>
    <w:rsid w:val="00B91017"/>
    <w:rsid w:val="00B91F15"/>
    <w:rsid w:val="00B93260"/>
    <w:rsid w:val="00B96E9D"/>
    <w:rsid w:val="00BA0FD8"/>
    <w:rsid w:val="00BA3484"/>
    <w:rsid w:val="00BA4542"/>
    <w:rsid w:val="00BA50BC"/>
    <w:rsid w:val="00BA52A1"/>
    <w:rsid w:val="00BA69C1"/>
    <w:rsid w:val="00BA7013"/>
    <w:rsid w:val="00BB0BCD"/>
    <w:rsid w:val="00BB1468"/>
    <w:rsid w:val="00BB1836"/>
    <w:rsid w:val="00BB1FE1"/>
    <w:rsid w:val="00BB2D09"/>
    <w:rsid w:val="00BB2D8B"/>
    <w:rsid w:val="00BB41BC"/>
    <w:rsid w:val="00BB43FC"/>
    <w:rsid w:val="00BB4820"/>
    <w:rsid w:val="00BB49CB"/>
    <w:rsid w:val="00BB502F"/>
    <w:rsid w:val="00BB697E"/>
    <w:rsid w:val="00BC091F"/>
    <w:rsid w:val="00BC101B"/>
    <w:rsid w:val="00BC2904"/>
    <w:rsid w:val="00BC4C19"/>
    <w:rsid w:val="00BC4EC4"/>
    <w:rsid w:val="00BC61F0"/>
    <w:rsid w:val="00BD2522"/>
    <w:rsid w:val="00BD384B"/>
    <w:rsid w:val="00BD3B43"/>
    <w:rsid w:val="00BD6D5A"/>
    <w:rsid w:val="00BD71E0"/>
    <w:rsid w:val="00BE0B23"/>
    <w:rsid w:val="00BE2071"/>
    <w:rsid w:val="00BE289B"/>
    <w:rsid w:val="00BE2D29"/>
    <w:rsid w:val="00BE380F"/>
    <w:rsid w:val="00BE4930"/>
    <w:rsid w:val="00BE5AE5"/>
    <w:rsid w:val="00BE6077"/>
    <w:rsid w:val="00BE62CC"/>
    <w:rsid w:val="00BF0BA0"/>
    <w:rsid w:val="00BF1677"/>
    <w:rsid w:val="00BF1D04"/>
    <w:rsid w:val="00BF2770"/>
    <w:rsid w:val="00BF38D9"/>
    <w:rsid w:val="00BF5611"/>
    <w:rsid w:val="00BF5EB6"/>
    <w:rsid w:val="00C00338"/>
    <w:rsid w:val="00C011BB"/>
    <w:rsid w:val="00C011E0"/>
    <w:rsid w:val="00C0120E"/>
    <w:rsid w:val="00C0157D"/>
    <w:rsid w:val="00C01648"/>
    <w:rsid w:val="00C017AF"/>
    <w:rsid w:val="00C01A8B"/>
    <w:rsid w:val="00C029B1"/>
    <w:rsid w:val="00C04393"/>
    <w:rsid w:val="00C07094"/>
    <w:rsid w:val="00C07860"/>
    <w:rsid w:val="00C11A6B"/>
    <w:rsid w:val="00C162EE"/>
    <w:rsid w:val="00C166B3"/>
    <w:rsid w:val="00C17365"/>
    <w:rsid w:val="00C207A3"/>
    <w:rsid w:val="00C224F9"/>
    <w:rsid w:val="00C22FAB"/>
    <w:rsid w:val="00C23361"/>
    <w:rsid w:val="00C24474"/>
    <w:rsid w:val="00C25024"/>
    <w:rsid w:val="00C25DC9"/>
    <w:rsid w:val="00C2614B"/>
    <w:rsid w:val="00C276B1"/>
    <w:rsid w:val="00C30788"/>
    <w:rsid w:val="00C30807"/>
    <w:rsid w:val="00C31A97"/>
    <w:rsid w:val="00C340C6"/>
    <w:rsid w:val="00C344D8"/>
    <w:rsid w:val="00C34E98"/>
    <w:rsid w:val="00C35F0D"/>
    <w:rsid w:val="00C36F59"/>
    <w:rsid w:val="00C42C4E"/>
    <w:rsid w:val="00C42EE2"/>
    <w:rsid w:val="00C434A3"/>
    <w:rsid w:val="00C4364F"/>
    <w:rsid w:val="00C456D7"/>
    <w:rsid w:val="00C469D6"/>
    <w:rsid w:val="00C471D5"/>
    <w:rsid w:val="00C5093A"/>
    <w:rsid w:val="00C50DB2"/>
    <w:rsid w:val="00C5417E"/>
    <w:rsid w:val="00C54679"/>
    <w:rsid w:val="00C55905"/>
    <w:rsid w:val="00C56E0C"/>
    <w:rsid w:val="00C570B1"/>
    <w:rsid w:val="00C606C9"/>
    <w:rsid w:val="00C63036"/>
    <w:rsid w:val="00C66C4F"/>
    <w:rsid w:val="00C66CB5"/>
    <w:rsid w:val="00C66FC3"/>
    <w:rsid w:val="00C6731C"/>
    <w:rsid w:val="00C67668"/>
    <w:rsid w:val="00C72338"/>
    <w:rsid w:val="00C72E08"/>
    <w:rsid w:val="00C74A8B"/>
    <w:rsid w:val="00C76518"/>
    <w:rsid w:val="00C770E8"/>
    <w:rsid w:val="00C819B0"/>
    <w:rsid w:val="00C82521"/>
    <w:rsid w:val="00C8313A"/>
    <w:rsid w:val="00C831DB"/>
    <w:rsid w:val="00C87141"/>
    <w:rsid w:val="00C90729"/>
    <w:rsid w:val="00C92482"/>
    <w:rsid w:val="00C92F08"/>
    <w:rsid w:val="00C93D69"/>
    <w:rsid w:val="00C95FD0"/>
    <w:rsid w:val="00C979CF"/>
    <w:rsid w:val="00C97D17"/>
    <w:rsid w:val="00CA1F38"/>
    <w:rsid w:val="00CA2DCB"/>
    <w:rsid w:val="00CA388A"/>
    <w:rsid w:val="00CA43D3"/>
    <w:rsid w:val="00CA4E71"/>
    <w:rsid w:val="00CA6DB3"/>
    <w:rsid w:val="00CA714A"/>
    <w:rsid w:val="00CA7BBD"/>
    <w:rsid w:val="00CB0769"/>
    <w:rsid w:val="00CB108F"/>
    <w:rsid w:val="00CB5AD4"/>
    <w:rsid w:val="00CC4D10"/>
    <w:rsid w:val="00CD1469"/>
    <w:rsid w:val="00CD1793"/>
    <w:rsid w:val="00CD3E51"/>
    <w:rsid w:val="00CD4743"/>
    <w:rsid w:val="00CD4900"/>
    <w:rsid w:val="00CD596F"/>
    <w:rsid w:val="00CE52F0"/>
    <w:rsid w:val="00CE53B6"/>
    <w:rsid w:val="00CE5DD6"/>
    <w:rsid w:val="00CE6019"/>
    <w:rsid w:val="00CE7C82"/>
    <w:rsid w:val="00CF2BC7"/>
    <w:rsid w:val="00CF5239"/>
    <w:rsid w:val="00CF5C8A"/>
    <w:rsid w:val="00CF68EF"/>
    <w:rsid w:val="00D013E4"/>
    <w:rsid w:val="00D02B3B"/>
    <w:rsid w:val="00D04734"/>
    <w:rsid w:val="00D04DA1"/>
    <w:rsid w:val="00D05AAB"/>
    <w:rsid w:val="00D06BE1"/>
    <w:rsid w:val="00D07906"/>
    <w:rsid w:val="00D1028B"/>
    <w:rsid w:val="00D10D16"/>
    <w:rsid w:val="00D12755"/>
    <w:rsid w:val="00D13880"/>
    <w:rsid w:val="00D14CC4"/>
    <w:rsid w:val="00D1677D"/>
    <w:rsid w:val="00D16B65"/>
    <w:rsid w:val="00D1739F"/>
    <w:rsid w:val="00D17613"/>
    <w:rsid w:val="00D23D1F"/>
    <w:rsid w:val="00D23F2C"/>
    <w:rsid w:val="00D24417"/>
    <w:rsid w:val="00D25DF5"/>
    <w:rsid w:val="00D325A6"/>
    <w:rsid w:val="00D32698"/>
    <w:rsid w:val="00D360A9"/>
    <w:rsid w:val="00D365DA"/>
    <w:rsid w:val="00D36D92"/>
    <w:rsid w:val="00D372F8"/>
    <w:rsid w:val="00D42E38"/>
    <w:rsid w:val="00D43598"/>
    <w:rsid w:val="00D4384A"/>
    <w:rsid w:val="00D43DB8"/>
    <w:rsid w:val="00D4638A"/>
    <w:rsid w:val="00D51ADB"/>
    <w:rsid w:val="00D527D3"/>
    <w:rsid w:val="00D53E8E"/>
    <w:rsid w:val="00D57918"/>
    <w:rsid w:val="00D602E9"/>
    <w:rsid w:val="00D6099A"/>
    <w:rsid w:val="00D60C1B"/>
    <w:rsid w:val="00D60C1F"/>
    <w:rsid w:val="00D624E7"/>
    <w:rsid w:val="00D64840"/>
    <w:rsid w:val="00D64F09"/>
    <w:rsid w:val="00D6593F"/>
    <w:rsid w:val="00D6782B"/>
    <w:rsid w:val="00D7128B"/>
    <w:rsid w:val="00D71D72"/>
    <w:rsid w:val="00D72448"/>
    <w:rsid w:val="00D73E5E"/>
    <w:rsid w:val="00D7419B"/>
    <w:rsid w:val="00D75047"/>
    <w:rsid w:val="00D778F1"/>
    <w:rsid w:val="00D8172A"/>
    <w:rsid w:val="00D8184A"/>
    <w:rsid w:val="00D8195C"/>
    <w:rsid w:val="00D86A76"/>
    <w:rsid w:val="00D86B94"/>
    <w:rsid w:val="00D87BC8"/>
    <w:rsid w:val="00D901B6"/>
    <w:rsid w:val="00D903A4"/>
    <w:rsid w:val="00D9090A"/>
    <w:rsid w:val="00D914BE"/>
    <w:rsid w:val="00D917CA"/>
    <w:rsid w:val="00D9342B"/>
    <w:rsid w:val="00D93F34"/>
    <w:rsid w:val="00DA038A"/>
    <w:rsid w:val="00DA18F6"/>
    <w:rsid w:val="00DA1F58"/>
    <w:rsid w:val="00DA4C25"/>
    <w:rsid w:val="00DA500C"/>
    <w:rsid w:val="00DA77FC"/>
    <w:rsid w:val="00DA7A5B"/>
    <w:rsid w:val="00DB051F"/>
    <w:rsid w:val="00DB0713"/>
    <w:rsid w:val="00DB2398"/>
    <w:rsid w:val="00DB292E"/>
    <w:rsid w:val="00DB33BD"/>
    <w:rsid w:val="00DB3C7A"/>
    <w:rsid w:val="00DB439A"/>
    <w:rsid w:val="00DB487D"/>
    <w:rsid w:val="00DB5189"/>
    <w:rsid w:val="00DB7A75"/>
    <w:rsid w:val="00DC02B4"/>
    <w:rsid w:val="00DC147A"/>
    <w:rsid w:val="00DC1D8F"/>
    <w:rsid w:val="00DC287A"/>
    <w:rsid w:val="00DC337C"/>
    <w:rsid w:val="00DC74B7"/>
    <w:rsid w:val="00DC773A"/>
    <w:rsid w:val="00DD0C17"/>
    <w:rsid w:val="00DD312F"/>
    <w:rsid w:val="00DD461C"/>
    <w:rsid w:val="00DD5FD2"/>
    <w:rsid w:val="00DD6AB9"/>
    <w:rsid w:val="00DE08B3"/>
    <w:rsid w:val="00DE1FB2"/>
    <w:rsid w:val="00DE4698"/>
    <w:rsid w:val="00DE5A45"/>
    <w:rsid w:val="00DE782F"/>
    <w:rsid w:val="00DE79EE"/>
    <w:rsid w:val="00DE7DA5"/>
    <w:rsid w:val="00DF06F5"/>
    <w:rsid w:val="00DF2AAF"/>
    <w:rsid w:val="00DF3626"/>
    <w:rsid w:val="00DF3AA8"/>
    <w:rsid w:val="00DF4D2D"/>
    <w:rsid w:val="00DF5232"/>
    <w:rsid w:val="00DF76EF"/>
    <w:rsid w:val="00E02EEA"/>
    <w:rsid w:val="00E03FE7"/>
    <w:rsid w:val="00E045F3"/>
    <w:rsid w:val="00E05F69"/>
    <w:rsid w:val="00E06DC8"/>
    <w:rsid w:val="00E07AE3"/>
    <w:rsid w:val="00E1043C"/>
    <w:rsid w:val="00E10679"/>
    <w:rsid w:val="00E11220"/>
    <w:rsid w:val="00E114AA"/>
    <w:rsid w:val="00E11DF7"/>
    <w:rsid w:val="00E11DFF"/>
    <w:rsid w:val="00E1211F"/>
    <w:rsid w:val="00E12DB3"/>
    <w:rsid w:val="00E12F28"/>
    <w:rsid w:val="00E14E92"/>
    <w:rsid w:val="00E22644"/>
    <w:rsid w:val="00E230D4"/>
    <w:rsid w:val="00E23727"/>
    <w:rsid w:val="00E23A92"/>
    <w:rsid w:val="00E264CD"/>
    <w:rsid w:val="00E30891"/>
    <w:rsid w:val="00E30C4C"/>
    <w:rsid w:val="00E30F4B"/>
    <w:rsid w:val="00E3266D"/>
    <w:rsid w:val="00E332A2"/>
    <w:rsid w:val="00E3342B"/>
    <w:rsid w:val="00E34059"/>
    <w:rsid w:val="00E34074"/>
    <w:rsid w:val="00E35308"/>
    <w:rsid w:val="00E35CEB"/>
    <w:rsid w:val="00E360A9"/>
    <w:rsid w:val="00E36E1D"/>
    <w:rsid w:val="00E412C1"/>
    <w:rsid w:val="00E42535"/>
    <w:rsid w:val="00E4399D"/>
    <w:rsid w:val="00E43AA7"/>
    <w:rsid w:val="00E44B82"/>
    <w:rsid w:val="00E4551A"/>
    <w:rsid w:val="00E469FF"/>
    <w:rsid w:val="00E46B9A"/>
    <w:rsid w:val="00E4735C"/>
    <w:rsid w:val="00E478E5"/>
    <w:rsid w:val="00E47B96"/>
    <w:rsid w:val="00E50FC2"/>
    <w:rsid w:val="00E52BE0"/>
    <w:rsid w:val="00E53986"/>
    <w:rsid w:val="00E54296"/>
    <w:rsid w:val="00E54509"/>
    <w:rsid w:val="00E55393"/>
    <w:rsid w:val="00E55B7E"/>
    <w:rsid w:val="00E612D7"/>
    <w:rsid w:val="00E6137A"/>
    <w:rsid w:val="00E620B6"/>
    <w:rsid w:val="00E64E41"/>
    <w:rsid w:val="00E64F51"/>
    <w:rsid w:val="00E6598C"/>
    <w:rsid w:val="00E65D11"/>
    <w:rsid w:val="00E66196"/>
    <w:rsid w:val="00E668BA"/>
    <w:rsid w:val="00E671E6"/>
    <w:rsid w:val="00E6794A"/>
    <w:rsid w:val="00E71136"/>
    <w:rsid w:val="00E71576"/>
    <w:rsid w:val="00E71EF2"/>
    <w:rsid w:val="00E72519"/>
    <w:rsid w:val="00E72F48"/>
    <w:rsid w:val="00E7479E"/>
    <w:rsid w:val="00E76C4E"/>
    <w:rsid w:val="00E77014"/>
    <w:rsid w:val="00E801A4"/>
    <w:rsid w:val="00E804DC"/>
    <w:rsid w:val="00E80579"/>
    <w:rsid w:val="00E80E0F"/>
    <w:rsid w:val="00E81D34"/>
    <w:rsid w:val="00E833B8"/>
    <w:rsid w:val="00E852CA"/>
    <w:rsid w:val="00E85347"/>
    <w:rsid w:val="00E86627"/>
    <w:rsid w:val="00E919BC"/>
    <w:rsid w:val="00E91D7E"/>
    <w:rsid w:val="00E9254A"/>
    <w:rsid w:val="00E93A6D"/>
    <w:rsid w:val="00EA0697"/>
    <w:rsid w:val="00EA0D38"/>
    <w:rsid w:val="00EA5D74"/>
    <w:rsid w:val="00EB1A9C"/>
    <w:rsid w:val="00EB359F"/>
    <w:rsid w:val="00EB3D1A"/>
    <w:rsid w:val="00EB463A"/>
    <w:rsid w:val="00EB4957"/>
    <w:rsid w:val="00EB61AE"/>
    <w:rsid w:val="00EB6A3C"/>
    <w:rsid w:val="00EC09E5"/>
    <w:rsid w:val="00EC17FF"/>
    <w:rsid w:val="00EC2AEF"/>
    <w:rsid w:val="00EC3FED"/>
    <w:rsid w:val="00EC47A5"/>
    <w:rsid w:val="00ED0359"/>
    <w:rsid w:val="00ED0D4B"/>
    <w:rsid w:val="00ED2897"/>
    <w:rsid w:val="00ED2DFD"/>
    <w:rsid w:val="00ED2E91"/>
    <w:rsid w:val="00ED330E"/>
    <w:rsid w:val="00ED3FA9"/>
    <w:rsid w:val="00ED4354"/>
    <w:rsid w:val="00ED5726"/>
    <w:rsid w:val="00ED7491"/>
    <w:rsid w:val="00ED79A5"/>
    <w:rsid w:val="00EE1F83"/>
    <w:rsid w:val="00EE5794"/>
    <w:rsid w:val="00EE5C4B"/>
    <w:rsid w:val="00EF0B6C"/>
    <w:rsid w:val="00EF1299"/>
    <w:rsid w:val="00EF25C7"/>
    <w:rsid w:val="00EF28AA"/>
    <w:rsid w:val="00EF31CB"/>
    <w:rsid w:val="00EF5889"/>
    <w:rsid w:val="00EF6920"/>
    <w:rsid w:val="00F0095C"/>
    <w:rsid w:val="00F01DEA"/>
    <w:rsid w:val="00F028DD"/>
    <w:rsid w:val="00F02C80"/>
    <w:rsid w:val="00F037B3"/>
    <w:rsid w:val="00F03D64"/>
    <w:rsid w:val="00F0406D"/>
    <w:rsid w:val="00F04DB0"/>
    <w:rsid w:val="00F04E67"/>
    <w:rsid w:val="00F0762C"/>
    <w:rsid w:val="00F10136"/>
    <w:rsid w:val="00F11005"/>
    <w:rsid w:val="00F128F2"/>
    <w:rsid w:val="00F13CDA"/>
    <w:rsid w:val="00F146DB"/>
    <w:rsid w:val="00F148ED"/>
    <w:rsid w:val="00F14C24"/>
    <w:rsid w:val="00F14EE5"/>
    <w:rsid w:val="00F15B97"/>
    <w:rsid w:val="00F15BEF"/>
    <w:rsid w:val="00F175D1"/>
    <w:rsid w:val="00F20F2F"/>
    <w:rsid w:val="00F23A70"/>
    <w:rsid w:val="00F257C8"/>
    <w:rsid w:val="00F26215"/>
    <w:rsid w:val="00F263A1"/>
    <w:rsid w:val="00F32559"/>
    <w:rsid w:val="00F33031"/>
    <w:rsid w:val="00F3313E"/>
    <w:rsid w:val="00F34037"/>
    <w:rsid w:val="00F34121"/>
    <w:rsid w:val="00F370AF"/>
    <w:rsid w:val="00F404EC"/>
    <w:rsid w:val="00F407FF"/>
    <w:rsid w:val="00F40925"/>
    <w:rsid w:val="00F40984"/>
    <w:rsid w:val="00F4225F"/>
    <w:rsid w:val="00F42EBB"/>
    <w:rsid w:val="00F42ECF"/>
    <w:rsid w:val="00F4359F"/>
    <w:rsid w:val="00F43A2B"/>
    <w:rsid w:val="00F45349"/>
    <w:rsid w:val="00F45A29"/>
    <w:rsid w:val="00F473CB"/>
    <w:rsid w:val="00F477A2"/>
    <w:rsid w:val="00F47F08"/>
    <w:rsid w:val="00F50F95"/>
    <w:rsid w:val="00F52649"/>
    <w:rsid w:val="00F54082"/>
    <w:rsid w:val="00F543FD"/>
    <w:rsid w:val="00F547C2"/>
    <w:rsid w:val="00F551A7"/>
    <w:rsid w:val="00F55CF9"/>
    <w:rsid w:val="00F62E2E"/>
    <w:rsid w:val="00F633D9"/>
    <w:rsid w:val="00F63C8B"/>
    <w:rsid w:val="00F63CD1"/>
    <w:rsid w:val="00F63DAF"/>
    <w:rsid w:val="00F641A8"/>
    <w:rsid w:val="00F661D0"/>
    <w:rsid w:val="00F70283"/>
    <w:rsid w:val="00F70337"/>
    <w:rsid w:val="00F739FD"/>
    <w:rsid w:val="00F74ACB"/>
    <w:rsid w:val="00F7557B"/>
    <w:rsid w:val="00F76720"/>
    <w:rsid w:val="00F76872"/>
    <w:rsid w:val="00F7717D"/>
    <w:rsid w:val="00F77247"/>
    <w:rsid w:val="00F77A09"/>
    <w:rsid w:val="00F81BCF"/>
    <w:rsid w:val="00F90177"/>
    <w:rsid w:val="00F930B7"/>
    <w:rsid w:val="00F932DE"/>
    <w:rsid w:val="00FA08AE"/>
    <w:rsid w:val="00FA1893"/>
    <w:rsid w:val="00FA443D"/>
    <w:rsid w:val="00FA6AC9"/>
    <w:rsid w:val="00FA6CA1"/>
    <w:rsid w:val="00FA7381"/>
    <w:rsid w:val="00FB03CB"/>
    <w:rsid w:val="00FB295D"/>
    <w:rsid w:val="00FB2EFF"/>
    <w:rsid w:val="00FB302E"/>
    <w:rsid w:val="00FB3A87"/>
    <w:rsid w:val="00FB4736"/>
    <w:rsid w:val="00FB565F"/>
    <w:rsid w:val="00FB5B39"/>
    <w:rsid w:val="00FB64F5"/>
    <w:rsid w:val="00FB6D2F"/>
    <w:rsid w:val="00FB6F4B"/>
    <w:rsid w:val="00FB7691"/>
    <w:rsid w:val="00FC0BD3"/>
    <w:rsid w:val="00FC2AE7"/>
    <w:rsid w:val="00FC36B5"/>
    <w:rsid w:val="00FC448C"/>
    <w:rsid w:val="00FC5A85"/>
    <w:rsid w:val="00FC5EB6"/>
    <w:rsid w:val="00FC5FD2"/>
    <w:rsid w:val="00FC6DE4"/>
    <w:rsid w:val="00FC6FC1"/>
    <w:rsid w:val="00FC74A2"/>
    <w:rsid w:val="00FC78A2"/>
    <w:rsid w:val="00FD117A"/>
    <w:rsid w:val="00FD181F"/>
    <w:rsid w:val="00FD2201"/>
    <w:rsid w:val="00FD416E"/>
    <w:rsid w:val="00FD5499"/>
    <w:rsid w:val="00FD55D4"/>
    <w:rsid w:val="00FD5DD9"/>
    <w:rsid w:val="00FD6D5B"/>
    <w:rsid w:val="00FD79D4"/>
    <w:rsid w:val="00FE24EE"/>
    <w:rsid w:val="00FE299B"/>
    <w:rsid w:val="00FE4C37"/>
    <w:rsid w:val="00FE4EAE"/>
    <w:rsid w:val="00FE636B"/>
    <w:rsid w:val="00FE6479"/>
    <w:rsid w:val="00FE7CDC"/>
    <w:rsid w:val="00FF0959"/>
    <w:rsid w:val="00FF398C"/>
    <w:rsid w:val="00FF517D"/>
    <w:rsid w:val="00FF5E7C"/>
    <w:rsid w:val="00FF6F00"/>
    <w:rsid w:val="00FF751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5C"/>
    <w:pPr>
      <w:spacing w:after="0" w:line="240" w:lineRule="auto"/>
    </w:pPr>
    <w:rPr>
      <w:rFonts w:ascii="Tms Rmn" w:hAnsi="Tms Rmn" w:cs="Times New Roman"/>
      <w:sz w:val="20"/>
      <w:szCs w:val="20"/>
      <w:lang w:val="en-GB"/>
    </w:rPr>
  </w:style>
  <w:style w:type="paragraph" w:styleId="Titre1">
    <w:name w:val="heading 1"/>
    <w:basedOn w:val="Normal"/>
    <w:next w:val="Normal"/>
    <w:link w:val="Titre1Car"/>
    <w:uiPriority w:val="99"/>
    <w:qFormat/>
    <w:locked/>
    <w:rsid w:val="00660706"/>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iPriority w:val="9"/>
    <w:semiHidden/>
    <w:unhideWhenUsed/>
    <w:qFormat/>
    <w:locked/>
    <w:rsid w:val="00E801A4"/>
    <w:pPr>
      <w:keepNext/>
      <w:spacing w:before="240" w:after="60"/>
      <w:outlineLvl w:val="1"/>
    </w:pPr>
    <w:rPr>
      <w:rFonts w:asciiTheme="majorHAnsi" w:eastAsiaTheme="majorEastAsia" w:hAnsiTheme="majorHAnsi"/>
      <w:b/>
      <w:bCs/>
      <w:i/>
      <w:iCs/>
      <w:sz w:val="28"/>
      <w:szCs w:val="28"/>
    </w:rPr>
  </w:style>
  <w:style w:type="paragraph" w:styleId="Titre4">
    <w:name w:val="heading 4"/>
    <w:basedOn w:val="Normal"/>
    <w:next w:val="Normal"/>
    <w:link w:val="Titre4Car"/>
    <w:uiPriority w:val="9"/>
    <w:semiHidden/>
    <w:unhideWhenUsed/>
    <w:qFormat/>
    <w:locked/>
    <w:rsid w:val="0013148D"/>
    <w:pPr>
      <w:keepNext/>
      <w:spacing w:before="240" w:after="60"/>
      <w:outlineLvl w:val="3"/>
    </w:pPr>
    <w:rPr>
      <w:rFonts w:asciiTheme="minorHAnsi" w:eastAsiaTheme="minorEastAsia" w:hAnsiTheme="minorHAns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60706"/>
    <w:rPr>
      <w:rFonts w:ascii="Cambria" w:hAnsi="Cambria" w:cs="Times New Roman"/>
      <w:b/>
      <w:bCs/>
      <w:color w:val="365F91"/>
      <w:sz w:val="28"/>
      <w:szCs w:val="28"/>
      <w:lang w:val="en-GB" w:eastAsia="es-ES" w:bidi="ar-SA"/>
    </w:rPr>
  </w:style>
  <w:style w:type="character" w:customStyle="1" w:styleId="Titre2Car">
    <w:name w:val="Titre 2 Car"/>
    <w:basedOn w:val="Policepardfaut"/>
    <w:link w:val="Titre2"/>
    <w:uiPriority w:val="99"/>
    <w:locked/>
    <w:rsid w:val="00E801A4"/>
    <w:rPr>
      <w:rFonts w:asciiTheme="majorHAnsi" w:eastAsiaTheme="majorEastAsia" w:hAnsiTheme="majorHAnsi" w:cs="Times New Roman"/>
      <w:b/>
      <w:bCs/>
      <w:i/>
      <w:iCs/>
      <w:sz w:val="28"/>
      <w:szCs w:val="28"/>
      <w:lang w:val="en-GB" w:eastAsia="x-none"/>
    </w:rPr>
  </w:style>
  <w:style w:type="character" w:customStyle="1" w:styleId="Titre4Car">
    <w:name w:val="Titre 4 Car"/>
    <w:basedOn w:val="Policepardfaut"/>
    <w:link w:val="Titre4"/>
    <w:uiPriority w:val="9"/>
    <w:locked/>
    <w:rsid w:val="0013148D"/>
    <w:rPr>
      <w:rFonts w:asciiTheme="minorHAnsi" w:eastAsiaTheme="minorEastAsia" w:hAnsiTheme="minorHAnsi" w:cs="Times New Roman"/>
      <w:b/>
      <w:bCs/>
      <w:sz w:val="28"/>
      <w:szCs w:val="28"/>
      <w:lang w:val="en-GB" w:eastAsia="x-none"/>
    </w:rPr>
  </w:style>
  <w:style w:type="paragraph" w:styleId="Corpsdetexte">
    <w:name w:val="Body Text"/>
    <w:basedOn w:val="Normal"/>
    <w:link w:val="CorpsdetexteCar"/>
    <w:uiPriority w:val="99"/>
    <w:rsid w:val="00E473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uiPriority w:val="99"/>
    <w:locked/>
    <w:rsid w:val="00E4735C"/>
    <w:rPr>
      <w:rFonts w:ascii="Verdana" w:hAnsi="Verdana" w:cs="Times New Roman"/>
      <w:spacing w:val="-3"/>
      <w:sz w:val="20"/>
      <w:szCs w:val="20"/>
      <w:lang w:val="es-ES_tradnl" w:eastAsia="es-ES"/>
    </w:rPr>
  </w:style>
  <w:style w:type="paragraph" w:styleId="Sansinterligne">
    <w:name w:val="No Spacing"/>
    <w:link w:val="SansinterligneCar"/>
    <w:uiPriority w:val="99"/>
    <w:qFormat/>
    <w:rsid w:val="004841E1"/>
    <w:pPr>
      <w:widowControl w:val="0"/>
      <w:autoSpaceDE w:val="0"/>
      <w:autoSpaceDN w:val="0"/>
      <w:adjustRightInd w:val="0"/>
      <w:spacing w:after="0" w:line="240" w:lineRule="auto"/>
    </w:pPr>
    <w:rPr>
      <w:rFonts w:ascii="Courier New" w:hAnsi="Courier New" w:cs="Times New Roman"/>
      <w:sz w:val="24"/>
      <w:szCs w:val="20"/>
    </w:rPr>
  </w:style>
  <w:style w:type="paragraph" w:styleId="Titre">
    <w:name w:val="Title"/>
    <w:basedOn w:val="Normal"/>
    <w:link w:val="TitreCar"/>
    <w:uiPriority w:val="99"/>
    <w:qFormat/>
    <w:rsid w:val="00E4735C"/>
    <w:pPr>
      <w:jc w:val="center"/>
    </w:pPr>
    <w:rPr>
      <w:rFonts w:ascii="Arial" w:hAnsi="Arial"/>
      <w:b/>
      <w:i/>
      <w:sz w:val="24"/>
      <w:lang w:val="es-ES"/>
    </w:rPr>
  </w:style>
  <w:style w:type="character" w:customStyle="1" w:styleId="TitreCar">
    <w:name w:val="Titre Car"/>
    <w:basedOn w:val="Policepardfaut"/>
    <w:link w:val="Titre"/>
    <w:uiPriority w:val="99"/>
    <w:locked/>
    <w:rsid w:val="00E4735C"/>
    <w:rPr>
      <w:rFonts w:ascii="Arial" w:hAnsi="Arial" w:cs="Times New Roman"/>
      <w:b/>
      <w:i/>
      <w:sz w:val="20"/>
      <w:szCs w:val="20"/>
      <w:lang w:val="es-ES" w:eastAsia="es-ES"/>
    </w:rPr>
  </w:style>
  <w:style w:type="paragraph" w:styleId="Paragraphedeliste">
    <w:name w:val="List Paragraph"/>
    <w:basedOn w:val="Normal"/>
    <w:uiPriority w:val="99"/>
    <w:qFormat/>
    <w:rsid w:val="00E4735C"/>
    <w:pPr>
      <w:ind w:left="708"/>
    </w:pPr>
    <w:rPr>
      <w:rFonts w:ascii="Calibri" w:hAnsi="Calibri"/>
      <w:lang w:val="es-ES"/>
    </w:rPr>
  </w:style>
  <w:style w:type="paragraph" w:customStyle="1" w:styleId="Textopredeterminado">
    <w:name w:val="Texto predeterminado"/>
    <w:basedOn w:val="Normal"/>
    <w:uiPriority w:val="99"/>
    <w:rsid w:val="00E4735C"/>
    <w:pPr>
      <w:overflowPunct w:val="0"/>
      <w:autoSpaceDE w:val="0"/>
      <w:autoSpaceDN w:val="0"/>
      <w:adjustRightInd w:val="0"/>
    </w:pPr>
    <w:rPr>
      <w:rFonts w:ascii="Calibri" w:hAnsi="Calibri"/>
      <w:color w:val="000000"/>
      <w:sz w:val="24"/>
      <w:lang w:val="es-ES"/>
    </w:rPr>
  </w:style>
  <w:style w:type="paragraph" w:styleId="En-tte">
    <w:name w:val="header"/>
    <w:basedOn w:val="Normal"/>
    <w:link w:val="En-tteCar"/>
    <w:uiPriority w:val="99"/>
    <w:rsid w:val="00E4735C"/>
    <w:pPr>
      <w:tabs>
        <w:tab w:val="center" w:pos="4419"/>
        <w:tab w:val="right" w:pos="8838"/>
      </w:tabs>
    </w:pPr>
  </w:style>
  <w:style w:type="character" w:customStyle="1" w:styleId="En-tteCar">
    <w:name w:val="En-tête Car"/>
    <w:basedOn w:val="Policepardfaut"/>
    <w:link w:val="En-tte"/>
    <w:uiPriority w:val="99"/>
    <w:locked/>
    <w:rsid w:val="00E4735C"/>
    <w:rPr>
      <w:rFonts w:ascii="Tms Rmn" w:hAnsi="Tms Rmn" w:cs="Times New Roman"/>
      <w:sz w:val="20"/>
      <w:szCs w:val="20"/>
      <w:lang w:val="en-GB" w:eastAsia="es-ES"/>
    </w:rPr>
  </w:style>
  <w:style w:type="paragraph" w:styleId="Pieddepage">
    <w:name w:val="footer"/>
    <w:basedOn w:val="Normal"/>
    <w:link w:val="PieddepageCar"/>
    <w:uiPriority w:val="99"/>
    <w:rsid w:val="00E4735C"/>
    <w:pPr>
      <w:tabs>
        <w:tab w:val="center" w:pos="4419"/>
        <w:tab w:val="right" w:pos="8838"/>
      </w:tabs>
    </w:pPr>
  </w:style>
  <w:style w:type="character" w:customStyle="1" w:styleId="PieddepageCar">
    <w:name w:val="Pied de page Car"/>
    <w:basedOn w:val="Policepardfaut"/>
    <w:link w:val="Pieddepage"/>
    <w:uiPriority w:val="99"/>
    <w:locked/>
    <w:rsid w:val="00E4735C"/>
    <w:rPr>
      <w:rFonts w:ascii="Tms Rmn" w:hAnsi="Tms Rmn" w:cs="Times New Roman"/>
      <w:sz w:val="20"/>
      <w:szCs w:val="20"/>
      <w:lang w:val="en-GB" w:eastAsia="es-ES"/>
    </w:rPr>
  </w:style>
  <w:style w:type="paragraph" w:styleId="Notedebasdepage">
    <w:name w:val="footnote text"/>
    <w:aliases w:val="Texto nota pie Car,Footnote Text Char Char Char Char Char Car,Footnote Text Char Char Char Char Car,Footnote reference Car,FA Fu Car,Ref. de nota al pie1 Car,Ref. de nota al pie2 Car,Footnote Text Char Char Char Car Car"/>
    <w:basedOn w:val="Normal"/>
    <w:link w:val="NotedebasdepageCar"/>
    <w:uiPriority w:val="99"/>
    <w:rsid w:val="00E4735C"/>
  </w:style>
  <w:style w:type="paragraph" w:styleId="Listepuces">
    <w:name w:val="List Bullet"/>
    <w:basedOn w:val="Normal"/>
    <w:uiPriority w:val="99"/>
    <w:unhideWhenUsed/>
    <w:rsid w:val="00A366B3"/>
    <w:pPr>
      <w:numPr>
        <w:numId w:val="5"/>
      </w:numPr>
      <w:ind w:left="360"/>
      <w:contextualSpacing/>
    </w:pPr>
  </w:style>
  <w:style w:type="paragraph" w:customStyle="1" w:styleId="CarCarCarCarCarCar">
    <w:name w:val="Car Car Car Car Car Car"/>
    <w:basedOn w:val="Normal"/>
    <w:rsid w:val="006068A4"/>
    <w:pPr>
      <w:spacing w:after="160" w:line="240" w:lineRule="exact"/>
    </w:pPr>
    <w:rPr>
      <w:rFonts w:ascii="Verdana" w:hAnsi="Verdana"/>
      <w:szCs w:val="24"/>
      <w:lang w:val="en-US" w:eastAsia="en-US"/>
    </w:rPr>
  </w:style>
  <w:style w:type="character" w:styleId="Accentuation">
    <w:name w:val="Emphasis"/>
    <w:basedOn w:val="Policepardfaut"/>
    <w:uiPriority w:val="20"/>
    <w:qFormat/>
    <w:locked/>
    <w:rsid w:val="00DD6AB9"/>
    <w:rPr>
      <w:rFonts w:cs="Times New Roman"/>
      <w:i/>
      <w:iCs/>
    </w:rPr>
  </w:style>
  <w:style w:type="paragraph" w:styleId="Rvision">
    <w:name w:val="Revision"/>
    <w:hidden/>
    <w:uiPriority w:val="99"/>
    <w:semiHidden/>
    <w:rsid w:val="00730B0B"/>
    <w:pPr>
      <w:spacing w:after="0" w:line="240" w:lineRule="auto"/>
    </w:pPr>
    <w:rPr>
      <w:rFonts w:ascii="Tms Rmn" w:hAnsi="Tms Rmn" w:cs="Times New Roman"/>
      <w:sz w:val="20"/>
      <w:szCs w:val="20"/>
      <w:lang w:val="en-GB"/>
    </w:rPr>
  </w:style>
  <w:style w:type="character" w:customStyle="1" w:styleId="TextonotapieCarCarCarCarCarCar">
    <w:name w:val="Texto nota pie Car Car Car Car Car Car"/>
    <w:aliases w:val="MI NOTA PIE DE PÁGINA (TEXTO) Car,Footnote Text Cha Car,Footnote Text Char Car"/>
    <w:basedOn w:val="Policepardfaut"/>
    <w:uiPriority w:val="99"/>
    <w:locked/>
    <w:rsid w:val="00661208"/>
    <w:rPr>
      <w:rFonts w:ascii="Tms Rmn" w:hAnsi="Tms Rmn" w:cs="Times New Roman"/>
      <w:sz w:val="20"/>
      <w:szCs w:val="20"/>
      <w:lang w:val="en-GB" w:eastAsia="es-ES"/>
    </w:rPr>
  </w:style>
  <w:style w:type="character" w:customStyle="1" w:styleId="SansinterligneCar">
    <w:name w:val="Sans interligne Car"/>
    <w:link w:val="Sansinterligne"/>
    <w:uiPriority w:val="99"/>
    <w:locked/>
    <w:rsid w:val="004841E1"/>
    <w:rPr>
      <w:rFonts w:ascii="Courier New" w:hAnsi="Courier New"/>
      <w:sz w:val="24"/>
      <w:lang w:val="es-ES" w:eastAsia="es-ES"/>
    </w:rPr>
  </w:style>
  <w:style w:type="paragraph" w:customStyle="1" w:styleId="Car4">
    <w:name w:val="Car4"/>
    <w:basedOn w:val="Normal"/>
    <w:uiPriority w:val="99"/>
    <w:rsid w:val="0027288A"/>
    <w:pPr>
      <w:spacing w:after="160" w:line="240" w:lineRule="exact"/>
      <w:jc w:val="both"/>
    </w:pPr>
    <w:rPr>
      <w:rFonts w:ascii="Tahoma" w:hAnsi="Tahoma"/>
      <w:lang w:val="en-US" w:eastAsia="en-US"/>
    </w:rPr>
  </w:style>
  <w:style w:type="character" w:customStyle="1" w:styleId="TextonotapieCar11">
    <w:name w:val="Texto nota pie Car11"/>
    <w:aliases w:val="Texto nota pie Car Car1,Footnote Text Char Char Char Char Char Car1,Footnote Text Char Char Char Char Car1,Footnote reference Car1,FA Fu Car1,Texto de nota al pie Car,referencia nota al pie Car"/>
    <w:basedOn w:val="Policepardfaut"/>
    <w:uiPriority w:val="99"/>
    <w:rsid w:val="00112904"/>
    <w:rPr>
      <w:rFonts w:cs="Times New Roman"/>
      <w:lang w:val="es-ES" w:eastAsia="es-ES" w:bidi="ar-SA"/>
    </w:rPr>
  </w:style>
  <w:style w:type="paragraph" w:styleId="Textedebulles">
    <w:name w:val="Balloon Text"/>
    <w:basedOn w:val="Normal"/>
    <w:link w:val="TextedebullesCar"/>
    <w:uiPriority w:val="99"/>
    <w:semiHidden/>
    <w:rsid w:val="00E4735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4735C"/>
    <w:rPr>
      <w:rFonts w:ascii="Tahoma" w:hAnsi="Tahoma" w:cs="Tahoma"/>
      <w:sz w:val="16"/>
      <w:szCs w:val="16"/>
      <w:lang w:val="en-GB" w:eastAsia="es-ES"/>
    </w:rPr>
  </w:style>
  <w:style w:type="character" w:styleId="Appelnotedebasdep">
    <w:name w:val="footnote reference"/>
    <w:aliases w:val="Texto de nota al pie,referencia nota al pie"/>
    <w:basedOn w:val="Policepardfaut"/>
    <w:uiPriority w:val="99"/>
    <w:rsid w:val="00E4735C"/>
    <w:rPr>
      <w:rFonts w:cs="Times New Roman"/>
      <w:vertAlign w:val="superscript"/>
    </w:rPr>
  </w:style>
  <w:style w:type="character" w:customStyle="1" w:styleId="NotedebasdepageCar">
    <w:name w:val="Note de bas de page Car"/>
    <w:aliases w:val="Texto nota pie Car Car,Footnote Text Char Char Char Char Char Car Car,Footnote Text Char Char Char Char Car Car,Footnote reference Car Car,FA Fu Car Car,Ref. de nota al pie1 Car Car,Ref. de nota al pie2 Car Car"/>
    <w:basedOn w:val="Policepardfaut"/>
    <w:link w:val="Notedebasdepage"/>
    <w:semiHidden/>
    <w:locked/>
    <w:rPr>
      <w:rFonts w:ascii="Tms Rmn" w:hAnsi="Tms Rmn" w:cs="Times New Roman"/>
      <w:sz w:val="20"/>
      <w:szCs w:val="20"/>
      <w:lang w:val="en-GB" w:eastAsia="es-ES"/>
    </w:rPr>
  </w:style>
  <w:style w:type="paragraph" w:styleId="Retraitcorpsdetexte2">
    <w:name w:val="Body Text Indent 2"/>
    <w:basedOn w:val="Normal"/>
    <w:link w:val="Retraitcorpsdetexte2Car"/>
    <w:uiPriority w:val="99"/>
    <w:unhideWhenUsed/>
    <w:rsid w:val="0070296F"/>
    <w:pPr>
      <w:spacing w:after="120" w:line="480" w:lineRule="auto"/>
      <w:ind w:left="283"/>
    </w:pPr>
  </w:style>
  <w:style w:type="character" w:customStyle="1" w:styleId="Retraitcorpsdetexte2Car">
    <w:name w:val="Retrait corps de texte 2 Car"/>
    <w:basedOn w:val="Policepardfaut"/>
    <w:link w:val="Retraitcorpsdetexte2"/>
    <w:uiPriority w:val="99"/>
    <w:rsid w:val="0070296F"/>
    <w:rPr>
      <w:rFonts w:ascii="Tms Rmn" w:hAnsi="Tms Rmn" w:cs="Times New Roman"/>
      <w:sz w:val="20"/>
      <w:szCs w:val="20"/>
      <w:lang w:val="en-GB"/>
    </w:rPr>
  </w:style>
  <w:style w:type="paragraph" w:styleId="Retraitcorpsdetexte">
    <w:name w:val="Body Text Indent"/>
    <w:basedOn w:val="Normal"/>
    <w:link w:val="RetraitcorpsdetexteCar"/>
    <w:uiPriority w:val="99"/>
    <w:semiHidden/>
    <w:unhideWhenUsed/>
    <w:rsid w:val="003B69C4"/>
    <w:pPr>
      <w:spacing w:after="120"/>
      <w:ind w:left="283"/>
    </w:pPr>
  </w:style>
  <w:style w:type="character" w:customStyle="1" w:styleId="RetraitcorpsdetexteCar">
    <w:name w:val="Retrait corps de texte Car"/>
    <w:basedOn w:val="Policepardfaut"/>
    <w:link w:val="Retraitcorpsdetexte"/>
    <w:uiPriority w:val="99"/>
    <w:semiHidden/>
    <w:rsid w:val="003B69C4"/>
    <w:rPr>
      <w:rFonts w:ascii="Tms Rmn" w:hAnsi="Tms Rmn"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35C"/>
    <w:pPr>
      <w:spacing w:after="0" w:line="240" w:lineRule="auto"/>
    </w:pPr>
    <w:rPr>
      <w:rFonts w:ascii="Tms Rmn" w:hAnsi="Tms Rmn" w:cs="Times New Roman"/>
      <w:sz w:val="20"/>
      <w:szCs w:val="20"/>
      <w:lang w:val="en-GB"/>
    </w:rPr>
  </w:style>
  <w:style w:type="paragraph" w:styleId="Titre1">
    <w:name w:val="heading 1"/>
    <w:basedOn w:val="Normal"/>
    <w:next w:val="Normal"/>
    <w:link w:val="Titre1Car"/>
    <w:uiPriority w:val="99"/>
    <w:qFormat/>
    <w:locked/>
    <w:rsid w:val="00660706"/>
    <w:pPr>
      <w:keepNext/>
      <w:keepLines/>
      <w:spacing w:before="480"/>
      <w:outlineLvl w:val="0"/>
    </w:pPr>
    <w:rPr>
      <w:rFonts w:ascii="Cambria" w:hAnsi="Cambria"/>
      <w:b/>
      <w:bCs/>
      <w:color w:val="365F91"/>
      <w:sz w:val="28"/>
      <w:szCs w:val="28"/>
    </w:rPr>
  </w:style>
  <w:style w:type="paragraph" w:styleId="Titre2">
    <w:name w:val="heading 2"/>
    <w:basedOn w:val="Normal"/>
    <w:next w:val="Normal"/>
    <w:link w:val="Titre2Car"/>
    <w:uiPriority w:val="9"/>
    <w:semiHidden/>
    <w:unhideWhenUsed/>
    <w:qFormat/>
    <w:locked/>
    <w:rsid w:val="00E801A4"/>
    <w:pPr>
      <w:keepNext/>
      <w:spacing w:before="240" w:after="60"/>
      <w:outlineLvl w:val="1"/>
    </w:pPr>
    <w:rPr>
      <w:rFonts w:asciiTheme="majorHAnsi" w:eastAsiaTheme="majorEastAsia" w:hAnsiTheme="majorHAnsi"/>
      <w:b/>
      <w:bCs/>
      <w:i/>
      <w:iCs/>
      <w:sz w:val="28"/>
      <w:szCs w:val="28"/>
    </w:rPr>
  </w:style>
  <w:style w:type="paragraph" w:styleId="Titre4">
    <w:name w:val="heading 4"/>
    <w:basedOn w:val="Normal"/>
    <w:next w:val="Normal"/>
    <w:link w:val="Titre4Car"/>
    <w:uiPriority w:val="9"/>
    <w:semiHidden/>
    <w:unhideWhenUsed/>
    <w:qFormat/>
    <w:locked/>
    <w:rsid w:val="0013148D"/>
    <w:pPr>
      <w:keepNext/>
      <w:spacing w:before="240" w:after="60"/>
      <w:outlineLvl w:val="3"/>
    </w:pPr>
    <w:rPr>
      <w:rFonts w:asciiTheme="minorHAnsi" w:eastAsiaTheme="minorEastAsia" w:hAnsiTheme="minorHAns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660706"/>
    <w:rPr>
      <w:rFonts w:ascii="Cambria" w:hAnsi="Cambria" w:cs="Times New Roman"/>
      <w:b/>
      <w:bCs/>
      <w:color w:val="365F91"/>
      <w:sz w:val="28"/>
      <w:szCs w:val="28"/>
      <w:lang w:val="en-GB" w:eastAsia="es-ES" w:bidi="ar-SA"/>
    </w:rPr>
  </w:style>
  <w:style w:type="character" w:customStyle="1" w:styleId="Titre2Car">
    <w:name w:val="Titre 2 Car"/>
    <w:basedOn w:val="Policepardfaut"/>
    <w:link w:val="Titre2"/>
    <w:uiPriority w:val="99"/>
    <w:locked/>
    <w:rsid w:val="00E801A4"/>
    <w:rPr>
      <w:rFonts w:asciiTheme="majorHAnsi" w:eastAsiaTheme="majorEastAsia" w:hAnsiTheme="majorHAnsi" w:cs="Times New Roman"/>
      <w:b/>
      <w:bCs/>
      <w:i/>
      <w:iCs/>
      <w:sz w:val="28"/>
      <w:szCs w:val="28"/>
      <w:lang w:val="en-GB" w:eastAsia="x-none"/>
    </w:rPr>
  </w:style>
  <w:style w:type="character" w:customStyle="1" w:styleId="Titre4Car">
    <w:name w:val="Titre 4 Car"/>
    <w:basedOn w:val="Policepardfaut"/>
    <w:link w:val="Titre4"/>
    <w:uiPriority w:val="9"/>
    <w:locked/>
    <w:rsid w:val="0013148D"/>
    <w:rPr>
      <w:rFonts w:asciiTheme="minorHAnsi" w:eastAsiaTheme="minorEastAsia" w:hAnsiTheme="minorHAnsi" w:cs="Times New Roman"/>
      <w:b/>
      <w:bCs/>
      <w:sz w:val="28"/>
      <w:szCs w:val="28"/>
      <w:lang w:val="en-GB" w:eastAsia="x-none"/>
    </w:rPr>
  </w:style>
  <w:style w:type="paragraph" w:styleId="Corpsdetexte">
    <w:name w:val="Body Text"/>
    <w:basedOn w:val="Normal"/>
    <w:link w:val="CorpsdetexteCar"/>
    <w:uiPriority w:val="99"/>
    <w:rsid w:val="00E4735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CorpsdetexteCar">
    <w:name w:val="Corps de texte Car"/>
    <w:basedOn w:val="Policepardfaut"/>
    <w:link w:val="Corpsdetexte"/>
    <w:uiPriority w:val="99"/>
    <w:locked/>
    <w:rsid w:val="00E4735C"/>
    <w:rPr>
      <w:rFonts w:ascii="Verdana" w:hAnsi="Verdana" w:cs="Times New Roman"/>
      <w:spacing w:val="-3"/>
      <w:sz w:val="20"/>
      <w:szCs w:val="20"/>
      <w:lang w:val="es-ES_tradnl" w:eastAsia="es-ES"/>
    </w:rPr>
  </w:style>
  <w:style w:type="paragraph" w:styleId="Sansinterligne">
    <w:name w:val="No Spacing"/>
    <w:link w:val="SansinterligneCar"/>
    <w:uiPriority w:val="99"/>
    <w:qFormat/>
    <w:rsid w:val="004841E1"/>
    <w:pPr>
      <w:widowControl w:val="0"/>
      <w:autoSpaceDE w:val="0"/>
      <w:autoSpaceDN w:val="0"/>
      <w:adjustRightInd w:val="0"/>
      <w:spacing w:after="0" w:line="240" w:lineRule="auto"/>
    </w:pPr>
    <w:rPr>
      <w:rFonts w:ascii="Courier New" w:hAnsi="Courier New" w:cs="Times New Roman"/>
      <w:sz w:val="24"/>
      <w:szCs w:val="20"/>
    </w:rPr>
  </w:style>
  <w:style w:type="paragraph" w:styleId="Titre">
    <w:name w:val="Title"/>
    <w:basedOn w:val="Normal"/>
    <w:link w:val="TitreCar"/>
    <w:uiPriority w:val="99"/>
    <w:qFormat/>
    <w:rsid w:val="00E4735C"/>
    <w:pPr>
      <w:jc w:val="center"/>
    </w:pPr>
    <w:rPr>
      <w:rFonts w:ascii="Arial" w:hAnsi="Arial"/>
      <w:b/>
      <w:i/>
      <w:sz w:val="24"/>
      <w:lang w:val="es-ES"/>
    </w:rPr>
  </w:style>
  <w:style w:type="character" w:customStyle="1" w:styleId="TitreCar">
    <w:name w:val="Titre Car"/>
    <w:basedOn w:val="Policepardfaut"/>
    <w:link w:val="Titre"/>
    <w:uiPriority w:val="99"/>
    <w:locked/>
    <w:rsid w:val="00E4735C"/>
    <w:rPr>
      <w:rFonts w:ascii="Arial" w:hAnsi="Arial" w:cs="Times New Roman"/>
      <w:b/>
      <w:i/>
      <w:sz w:val="20"/>
      <w:szCs w:val="20"/>
      <w:lang w:val="es-ES" w:eastAsia="es-ES"/>
    </w:rPr>
  </w:style>
  <w:style w:type="paragraph" w:styleId="Paragraphedeliste">
    <w:name w:val="List Paragraph"/>
    <w:basedOn w:val="Normal"/>
    <w:uiPriority w:val="99"/>
    <w:qFormat/>
    <w:rsid w:val="00E4735C"/>
    <w:pPr>
      <w:ind w:left="708"/>
    </w:pPr>
    <w:rPr>
      <w:rFonts w:ascii="Calibri" w:hAnsi="Calibri"/>
      <w:lang w:val="es-ES"/>
    </w:rPr>
  </w:style>
  <w:style w:type="paragraph" w:customStyle="1" w:styleId="Textopredeterminado">
    <w:name w:val="Texto predeterminado"/>
    <w:basedOn w:val="Normal"/>
    <w:uiPriority w:val="99"/>
    <w:rsid w:val="00E4735C"/>
    <w:pPr>
      <w:overflowPunct w:val="0"/>
      <w:autoSpaceDE w:val="0"/>
      <w:autoSpaceDN w:val="0"/>
      <w:adjustRightInd w:val="0"/>
    </w:pPr>
    <w:rPr>
      <w:rFonts w:ascii="Calibri" w:hAnsi="Calibri"/>
      <w:color w:val="000000"/>
      <w:sz w:val="24"/>
      <w:lang w:val="es-ES"/>
    </w:rPr>
  </w:style>
  <w:style w:type="paragraph" w:styleId="En-tte">
    <w:name w:val="header"/>
    <w:basedOn w:val="Normal"/>
    <w:link w:val="En-tteCar"/>
    <w:uiPriority w:val="99"/>
    <w:rsid w:val="00E4735C"/>
    <w:pPr>
      <w:tabs>
        <w:tab w:val="center" w:pos="4419"/>
        <w:tab w:val="right" w:pos="8838"/>
      </w:tabs>
    </w:pPr>
  </w:style>
  <w:style w:type="character" w:customStyle="1" w:styleId="En-tteCar">
    <w:name w:val="En-tête Car"/>
    <w:basedOn w:val="Policepardfaut"/>
    <w:link w:val="En-tte"/>
    <w:uiPriority w:val="99"/>
    <w:locked/>
    <w:rsid w:val="00E4735C"/>
    <w:rPr>
      <w:rFonts w:ascii="Tms Rmn" w:hAnsi="Tms Rmn" w:cs="Times New Roman"/>
      <w:sz w:val="20"/>
      <w:szCs w:val="20"/>
      <w:lang w:val="en-GB" w:eastAsia="es-ES"/>
    </w:rPr>
  </w:style>
  <w:style w:type="paragraph" w:styleId="Pieddepage">
    <w:name w:val="footer"/>
    <w:basedOn w:val="Normal"/>
    <w:link w:val="PieddepageCar"/>
    <w:uiPriority w:val="99"/>
    <w:rsid w:val="00E4735C"/>
    <w:pPr>
      <w:tabs>
        <w:tab w:val="center" w:pos="4419"/>
        <w:tab w:val="right" w:pos="8838"/>
      </w:tabs>
    </w:pPr>
  </w:style>
  <w:style w:type="character" w:customStyle="1" w:styleId="PieddepageCar">
    <w:name w:val="Pied de page Car"/>
    <w:basedOn w:val="Policepardfaut"/>
    <w:link w:val="Pieddepage"/>
    <w:uiPriority w:val="99"/>
    <w:locked/>
    <w:rsid w:val="00E4735C"/>
    <w:rPr>
      <w:rFonts w:ascii="Tms Rmn" w:hAnsi="Tms Rmn" w:cs="Times New Roman"/>
      <w:sz w:val="20"/>
      <w:szCs w:val="20"/>
      <w:lang w:val="en-GB" w:eastAsia="es-ES"/>
    </w:rPr>
  </w:style>
  <w:style w:type="paragraph" w:styleId="Notedebasdepage">
    <w:name w:val="footnote text"/>
    <w:aliases w:val="Texto nota pie Car,Footnote Text Char Char Char Char Char Car,Footnote Text Char Char Char Char Car,Footnote reference Car,FA Fu Car,Ref. de nota al pie1 Car,Ref. de nota al pie2 Car,Footnote Text Char Char Char Car Car"/>
    <w:basedOn w:val="Normal"/>
    <w:link w:val="NotedebasdepageCar"/>
    <w:uiPriority w:val="99"/>
    <w:rsid w:val="00E4735C"/>
  </w:style>
  <w:style w:type="paragraph" w:styleId="Listepuces">
    <w:name w:val="List Bullet"/>
    <w:basedOn w:val="Normal"/>
    <w:uiPriority w:val="99"/>
    <w:unhideWhenUsed/>
    <w:rsid w:val="00A366B3"/>
    <w:pPr>
      <w:numPr>
        <w:numId w:val="5"/>
      </w:numPr>
      <w:ind w:left="360"/>
      <w:contextualSpacing/>
    </w:pPr>
  </w:style>
  <w:style w:type="paragraph" w:customStyle="1" w:styleId="CarCarCarCarCarCar">
    <w:name w:val="Car Car Car Car Car Car"/>
    <w:basedOn w:val="Normal"/>
    <w:rsid w:val="006068A4"/>
    <w:pPr>
      <w:spacing w:after="160" w:line="240" w:lineRule="exact"/>
    </w:pPr>
    <w:rPr>
      <w:rFonts w:ascii="Verdana" w:hAnsi="Verdana"/>
      <w:szCs w:val="24"/>
      <w:lang w:val="en-US" w:eastAsia="en-US"/>
    </w:rPr>
  </w:style>
  <w:style w:type="character" w:styleId="Accentuation">
    <w:name w:val="Emphasis"/>
    <w:basedOn w:val="Policepardfaut"/>
    <w:uiPriority w:val="20"/>
    <w:qFormat/>
    <w:locked/>
    <w:rsid w:val="00DD6AB9"/>
    <w:rPr>
      <w:rFonts w:cs="Times New Roman"/>
      <w:i/>
      <w:iCs/>
    </w:rPr>
  </w:style>
  <w:style w:type="paragraph" w:styleId="Rvision">
    <w:name w:val="Revision"/>
    <w:hidden/>
    <w:uiPriority w:val="99"/>
    <w:semiHidden/>
    <w:rsid w:val="00730B0B"/>
    <w:pPr>
      <w:spacing w:after="0" w:line="240" w:lineRule="auto"/>
    </w:pPr>
    <w:rPr>
      <w:rFonts w:ascii="Tms Rmn" w:hAnsi="Tms Rmn" w:cs="Times New Roman"/>
      <w:sz w:val="20"/>
      <w:szCs w:val="20"/>
      <w:lang w:val="en-GB"/>
    </w:rPr>
  </w:style>
  <w:style w:type="character" w:customStyle="1" w:styleId="TextonotapieCarCarCarCarCarCar">
    <w:name w:val="Texto nota pie Car Car Car Car Car Car"/>
    <w:aliases w:val="MI NOTA PIE DE PÁGINA (TEXTO) Car,Footnote Text Cha Car,Footnote Text Char Car"/>
    <w:basedOn w:val="Policepardfaut"/>
    <w:uiPriority w:val="99"/>
    <w:locked/>
    <w:rsid w:val="00661208"/>
    <w:rPr>
      <w:rFonts w:ascii="Tms Rmn" w:hAnsi="Tms Rmn" w:cs="Times New Roman"/>
      <w:sz w:val="20"/>
      <w:szCs w:val="20"/>
      <w:lang w:val="en-GB" w:eastAsia="es-ES"/>
    </w:rPr>
  </w:style>
  <w:style w:type="character" w:customStyle="1" w:styleId="SansinterligneCar">
    <w:name w:val="Sans interligne Car"/>
    <w:link w:val="Sansinterligne"/>
    <w:uiPriority w:val="99"/>
    <w:locked/>
    <w:rsid w:val="004841E1"/>
    <w:rPr>
      <w:rFonts w:ascii="Courier New" w:hAnsi="Courier New"/>
      <w:sz w:val="24"/>
      <w:lang w:val="es-ES" w:eastAsia="es-ES"/>
    </w:rPr>
  </w:style>
  <w:style w:type="paragraph" w:customStyle="1" w:styleId="Car4">
    <w:name w:val="Car4"/>
    <w:basedOn w:val="Normal"/>
    <w:uiPriority w:val="99"/>
    <w:rsid w:val="0027288A"/>
    <w:pPr>
      <w:spacing w:after="160" w:line="240" w:lineRule="exact"/>
      <w:jc w:val="both"/>
    </w:pPr>
    <w:rPr>
      <w:rFonts w:ascii="Tahoma" w:hAnsi="Tahoma"/>
      <w:lang w:val="en-US" w:eastAsia="en-US"/>
    </w:rPr>
  </w:style>
  <w:style w:type="character" w:customStyle="1" w:styleId="TextonotapieCar11">
    <w:name w:val="Texto nota pie Car11"/>
    <w:aliases w:val="Texto nota pie Car Car1,Footnote Text Char Char Char Char Char Car1,Footnote Text Char Char Char Char Car1,Footnote reference Car1,FA Fu Car1,Texto de nota al pie Car,referencia nota al pie Car"/>
    <w:basedOn w:val="Policepardfaut"/>
    <w:uiPriority w:val="99"/>
    <w:rsid w:val="00112904"/>
    <w:rPr>
      <w:rFonts w:cs="Times New Roman"/>
      <w:lang w:val="es-ES" w:eastAsia="es-ES" w:bidi="ar-SA"/>
    </w:rPr>
  </w:style>
  <w:style w:type="paragraph" w:styleId="Textedebulles">
    <w:name w:val="Balloon Text"/>
    <w:basedOn w:val="Normal"/>
    <w:link w:val="TextedebullesCar"/>
    <w:uiPriority w:val="99"/>
    <w:semiHidden/>
    <w:rsid w:val="00E4735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E4735C"/>
    <w:rPr>
      <w:rFonts w:ascii="Tahoma" w:hAnsi="Tahoma" w:cs="Tahoma"/>
      <w:sz w:val="16"/>
      <w:szCs w:val="16"/>
      <w:lang w:val="en-GB" w:eastAsia="es-ES"/>
    </w:rPr>
  </w:style>
  <w:style w:type="character" w:styleId="Appelnotedebasdep">
    <w:name w:val="footnote reference"/>
    <w:aliases w:val="Texto de nota al pie,referencia nota al pie"/>
    <w:basedOn w:val="Policepardfaut"/>
    <w:uiPriority w:val="99"/>
    <w:rsid w:val="00E4735C"/>
    <w:rPr>
      <w:rFonts w:cs="Times New Roman"/>
      <w:vertAlign w:val="superscript"/>
    </w:rPr>
  </w:style>
  <w:style w:type="character" w:customStyle="1" w:styleId="NotedebasdepageCar">
    <w:name w:val="Note de bas de page Car"/>
    <w:aliases w:val="Texto nota pie Car Car,Footnote Text Char Char Char Char Char Car Car,Footnote Text Char Char Char Char Car Car,Footnote reference Car Car,FA Fu Car Car,Ref. de nota al pie1 Car Car,Ref. de nota al pie2 Car Car"/>
    <w:basedOn w:val="Policepardfaut"/>
    <w:link w:val="Notedebasdepage"/>
    <w:semiHidden/>
    <w:locked/>
    <w:rPr>
      <w:rFonts w:ascii="Tms Rmn" w:hAnsi="Tms Rmn" w:cs="Times New Roman"/>
      <w:sz w:val="20"/>
      <w:szCs w:val="20"/>
      <w:lang w:val="en-GB" w:eastAsia="es-ES"/>
    </w:rPr>
  </w:style>
  <w:style w:type="paragraph" w:styleId="Retraitcorpsdetexte2">
    <w:name w:val="Body Text Indent 2"/>
    <w:basedOn w:val="Normal"/>
    <w:link w:val="Retraitcorpsdetexte2Car"/>
    <w:uiPriority w:val="99"/>
    <w:unhideWhenUsed/>
    <w:rsid w:val="0070296F"/>
    <w:pPr>
      <w:spacing w:after="120" w:line="480" w:lineRule="auto"/>
      <w:ind w:left="283"/>
    </w:pPr>
  </w:style>
  <w:style w:type="character" w:customStyle="1" w:styleId="Retraitcorpsdetexte2Car">
    <w:name w:val="Retrait corps de texte 2 Car"/>
    <w:basedOn w:val="Policepardfaut"/>
    <w:link w:val="Retraitcorpsdetexte2"/>
    <w:uiPriority w:val="99"/>
    <w:rsid w:val="0070296F"/>
    <w:rPr>
      <w:rFonts w:ascii="Tms Rmn" w:hAnsi="Tms Rmn" w:cs="Times New Roman"/>
      <w:sz w:val="20"/>
      <w:szCs w:val="20"/>
      <w:lang w:val="en-GB"/>
    </w:rPr>
  </w:style>
  <w:style w:type="paragraph" w:styleId="Retraitcorpsdetexte">
    <w:name w:val="Body Text Indent"/>
    <w:basedOn w:val="Normal"/>
    <w:link w:val="RetraitcorpsdetexteCar"/>
    <w:uiPriority w:val="99"/>
    <w:semiHidden/>
    <w:unhideWhenUsed/>
    <w:rsid w:val="003B69C4"/>
    <w:pPr>
      <w:spacing w:after="120"/>
      <w:ind w:left="283"/>
    </w:pPr>
  </w:style>
  <w:style w:type="character" w:customStyle="1" w:styleId="RetraitcorpsdetexteCar">
    <w:name w:val="Retrait corps de texte Car"/>
    <w:basedOn w:val="Policepardfaut"/>
    <w:link w:val="Retraitcorpsdetexte"/>
    <w:uiPriority w:val="99"/>
    <w:semiHidden/>
    <w:rsid w:val="003B69C4"/>
    <w:rPr>
      <w:rFonts w:ascii="Tms Rmn" w:hAnsi="Tms Rm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531CB6-287B-4769-BD56-87DBBD92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10</Pages>
  <Words>3470</Words>
  <Characters>19091</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22516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Malucimedina</cp:lastModifiedBy>
  <cp:revision>31</cp:revision>
  <cp:lastPrinted>2017-08-31T19:08:00Z</cp:lastPrinted>
  <dcterms:created xsi:type="dcterms:W3CDTF">2017-08-10T16:57:00Z</dcterms:created>
  <dcterms:modified xsi:type="dcterms:W3CDTF">2017-10-13T12:31:00Z</dcterms:modified>
</cp:coreProperties>
</file>