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3C" w:rsidRPr="00A4253C" w:rsidRDefault="00A4253C" w:rsidP="00A4253C">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A4253C">
        <w:rPr>
          <w:rFonts w:ascii="Calibri" w:eastAsia="Calibri" w:hAnsi="Calibri" w:cs="Calibri"/>
          <w:color w:val="FF0000"/>
          <w:sz w:val="16"/>
          <w:szCs w:val="16"/>
          <w:lang w:val="es-CO" w:eastAsia="fr-FR"/>
        </w:rPr>
        <w:t xml:space="preserve">El siguiente es el documento presentado por el Magistrado. </w:t>
      </w:r>
    </w:p>
    <w:p w:rsidR="00A4253C" w:rsidRPr="00A4253C" w:rsidRDefault="00A4253C" w:rsidP="00A4253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2"/>
          <w:szCs w:val="22"/>
          <w:lang w:val="es-CO" w:eastAsia="fr-FR"/>
        </w:rPr>
      </w:pPr>
      <w:r w:rsidRPr="00A4253C">
        <w:rPr>
          <w:rFonts w:ascii="Calibri" w:eastAsia="Calibri" w:hAnsi="Calibri" w:cs="Calibri"/>
          <w:color w:val="FF0000"/>
          <w:sz w:val="16"/>
          <w:szCs w:val="16"/>
          <w:lang w:val="es-CO" w:eastAsia="fr-FR"/>
        </w:rPr>
        <w:t>El contenido total y fiel debe ser verificado en la Secretaría de esta Sala.</w:t>
      </w:r>
      <w:r w:rsidRPr="00A4253C">
        <w:rPr>
          <w:rFonts w:ascii="Calibri" w:eastAsia="Calibri" w:hAnsi="Calibri" w:cs="Calibri"/>
          <w:color w:val="222222"/>
          <w:sz w:val="18"/>
          <w:szCs w:val="18"/>
          <w:lang w:val="es-CO" w:eastAsia="fr-FR"/>
        </w:rPr>
        <w:t> </w:t>
      </w:r>
    </w:p>
    <w:p w:rsidR="00A4253C" w:rsidRPr="00A4253C" w:rsidRDefault="00A4253C" w:rsidP="00A4253C">
      <w:pPr>
        <w:shd w:val="clear" w:color="auto" w:fill="FFFFFF"/>
        <w:ind w:left="2124" w:hanging="2124"/>
        <w:jc w:val="both"/>
        <w:rPr>
          <w:rFonts w:ascii="Calibri" w:hAnsi="Calibri" w:cs="Calibri"/>
          <w:color w:val="222222"/>
          <w:sz w:val="18"/>
          <w:szCs w:val="18"/>
          <w:lang w:val="es-CO" w:eastAsia="fr-FR"/>
        </w:rPr>
      </w:pPr>
      <w:r w:rsidRPr="00A4253C">
        <w:rPr>
          <w:rFonts w:ascii="Calibri" w:hAnsi="Calibri" w:cs="Calibri"/>
          <w:color w:val="222222"/>
          <w:sz w:val="18"/>
          <w:szCs w:val="18"/>
          <w:lang w:val="es-CO" w:eastAsia="fr-FR"/>
        </w:rPr>
        <w:t>Providencia:</w:t>
      </w:r>
      <w:r w:rsidRPr="00A4253C">
        <w:rPr>
          <w:rFonts w:ascii="Calibri" w:hAnsi="Calibri" w:cs="Calibri"/>
          <w:color w:val="222222"/>
          <w:sz w:val="18"/>
          <w:szCs w:val="18"/>
          <w:lang w:val="es-CO" w:eastAsia="fr-FR"/>
        </w:rPr>
        <w:tab/>
        <w:t>Auto - 06 de septiembre de 2017</w:t>
      </w:r>
    </w:p>
    <w:p w:rsidR="00A4253C" w:rsidRPr="00A4253C" w:rsidRDefault="00A4253C" w:rsidP="00A4253C">
      <w:pPr>
        <w:shd w:val="clear" w:color="auto" w:fill="FFFFFF"/>
        <w:ind w:left="2124" w:hanging="2124"/>
        <w:jc w:val="both"/>
        <w:rPr>
          <w:rFonts w:ascii="Calibri" w:hAnsi="Calibri" w:cs="Calibri"/>
          <w:color w:val="222222"/>
          <w:sz w:val="18"/>
          <w:szCs w:val="18"/>
          <w:lang w:val="es-CO" w:eastAsia="fr-FR"/>
        </w:rPr>
      </w:pPr>
      <w:r w:rsidRPr="00A4253C">
        <w:rPr>
          <w:rFonts w:ascii="Calibri" w:hAnsi="Calibri" w:cs="Calibri"/>
          <w:color w:val="222222"/>
          <w:sz w:val="18"/>
          <w:szCs w:val="18"/>
          <w:lang w:val="es-CO" w:eastAsia="fr-FR"/>
        </w:rPr>
        <w:t xml:space="preserve">Proceso: </w:t>
      </w:r>
      <w:r w:rsidRPr="00A4253C">
        <w:rPr>
          <w:rFonts w:ascii="Calibri" w:hAnsi="Calibri" w:cs="Calibri"/>
          <w:color w:val="222222"/>
          <w:sz w:val="18"/>
          <w:szCs w:val="18"/>
          <w:lang w:val="es-CO" w:eastAsia="fr-FR"/>
        </w:rPr>
        <w:tab/>
        <w:t>Ordinario  – Declara inadmisible recurso de apelación</w:t>
      </w:r>
    </w:p>
    <w:p w:rsidR="00A4253C" w:rsidRPr="00A4253C" w:rsidRDefault="00A4253C" w:rsidP="00A4253C">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val="es-ES_tradnl" w:eastAsia="fr-FR"/>
        </w:rPr>
      </w:pPr>
      <w:r w:rsidRPr="00A4253C">
        <w:rPr>
          <w:rFonts w:ascii="Calibri" w:eastAsia="Calibri" w:hAnsi="Calibri" w:cs="Calibri"/>
          <w:color w:val="222222"/>
          <w:sz w:val="18"/>
          <w:szCs w:val="18"/>
          <w:lang w:val="es-CO" w:eastAsia="fr-FR"/>
        </w:rPr>
        <w:t>Radicación Nro. :</w:t>
      </w:r>
      <w:r w:rsidRPr="00A4253C">
        <w:rPr>
          <w:rFonts w:ascii="Calibri" w:eastAsia="Calibri" w:hAnsi="Calibri" w:cs="Calibri"/>
          <w:color w:val="222222"/>
          <w:sz w:val="18"/>
          <w:szCs w:val="18"/>
          <w:lang w:val="es-CO" w:eastAsia="fr-FR"/>
        </w:rPr>
        <w:tab/>
        <w:t xml:space="preserve">  </w:t>
      </w:r>
      <w:r w:rsidRPr="00A4253C">
        <w:rPr>
          <w:rFonts w:ascii="Calibri" w:eastAsia="Calibri" w:hAnsi="Calibri" w:cs="Calibri"/>
          <w:color w:val="222222"/>
          <w:sz w:val="18"/>
          <w:szCs w:val="18"/>
          <w:lang w:val="es-CO" w:eastAsia="fr-FR"/>
        </w:rPr>
        <w:tab/>
        <w:t xml:space="preserve"> </w:t>
      </w:r>
      <w:r w:rsidRPr="00A4253C">
        <w:rPr>
          <w:rFonts w:ascii="Calibri" w:eastAsia="Calibri" w:hAnsi="Calibri" w:cs="Calibri"/>
          <w:bCs/>
          <w:color w:val="222222"/>
          <w:sz w:val="18"/>
          <w:szCs w:val="18"/>
          <w:lang w:eastAsia="fr-FR"/>
        </w:rPr>
        <w:t>2014-00062-01</w:t>
      </w:r>
    </w:p>
    <w:p w:rsidR="00A4253C" w:rsidRPr="00A4253C" w:rsidRDefault="00A4253C" w:rsidP="00A4253C">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A4253C">
        <w:rPr>
          <w:rFonts w:ascii="Calibri" w:eastAsia="Calibri" w:hAnsi="Calibri" w:cs="Calibri"/>
          <w:color w:val="222222"/>
          <w:sz w:val="18"/>
          <w:szCs w:val="18"/>
          <w:lang w:val="es-MX" w:eastAsia="fr-FR"/>
        </w:rPr>
        <w:t>Demandante:</w:t>
      </w:r>
      <w:r w:rsidRPr="00A4253C">
        <w:rPr>
          <w:rFonts w:ascii="Calibri" w:eastAsia="Calibri" w:hAnsi="Calibri" w:cs="Calibri"/>
          <w:color w:val="222222"/>
          <w:sz w:val="18"/>
          <w:szCs w:val="18"/>
          <w:lang w:val="es-MX" w:eastAsia="fr-FR"/>
        </w:rPr>
        <w:tab/>
      </w:r>
      <w:r w:rsidRPr="00A4253C">
        <w:rPr>
          <w:rFonts w:ascii="Calibri" w:eastAsia="Calibri" w:hAnsi="Calibri" w:cs="Calibri"/>
          <w:color w:val="222222"/>
          <w:sz w:val="18"/>
          <w:szCs w:val="18"/>
          <w:lang w:val="es-MX" w:eastAsia="fr-FR"/>
        </w:rPr>
        <w:tab/>
      </w:r>
      <w:r w:rsidRPr="00A4253C">
        <w:rPr>
          <w:rFonts w:ascii="Calibri" w:eastAsia="Calibri" w:hAnsi="Calibri" w:cs="Calibri"/>
          <w:bCs/>
          <w:color w:val="222222"/>
          <w:sz w:val="18"/>
          <w:szCs w:val="18"/>
          <w:lang w:eastAsia="fr-FR"/>
        </w:rPr>
        <w:tab/>
        <w:t xml:space="preserve">NORA LUCÍA </w:t>
      </w:r>
      <w:proofErr w:type="spellStart"/>
      <w:r w:rsidRPr="00A4253C">
        <w:rPr>
          <w:rFonts w:ascii="Calibri" w:eastAsia="Calibri" w:hAnsi="Calibri" w:cs="Calibri"/>
          <w:bCs/>
          <w:color w:val="222222"/>
          <w:sz w:val="18"/>
          <w:szCs w:val="18"/>
          <w:lang w:eastAsia="fr-FR"/>
        </w:rPr>
        <w:t>UPEGUI</w:t>
      </w:r>
      <w:proofErr w:type="spellEnd"/>
      <w:r w:rsidRPr="00A4253C">
        <w:rPr>
          <w:rFonts w:ascii="Calibri" w:eastAsia="Calibri" w:hAnsi="Calibri" w:cs="Calibri"/>
          <w:bCs/>
          <w:color w:val="222222"/>
          <w:sz w:val="18"/>
          <w:szCs w:val="18"/>
          <w:lang w:eastAsia="fr-FR"/>
        </w:rPr>
        <w:t xml:space="preserve"> DE JARAMILLO</w:t>
      </w:r>
    </w:p>
    <w:p w:rsidR="00A4253C" w:rsidRPr="00A4253C" w:rsidRDefault="00A4253C" w:rsidP="00A4253C">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A4253C">
        <w:rPr>
          <w:rFonts w:ascii="Calibri" w:eastAsia="Calibri" w:hAnsi="Calibri" w:cs="Calibri"/>
          <w:bCs/>
          <w:color w:val="222222"/>
          <w:sz w:val="18"/>
          <w:szCs w:val="18"/>
          <w:lang w:val="es-ES_tradnl" w:eastAsia="fr-FR"/>
        </w:rPr>
        <w:t>Demandado:</w:t>
      </w:r>
      <w:r w:rsidRPr="00A4253C">
        <w:rPr>
          <w:rFonts w:ascii="Calibri" w:eastAsia="Calibri" w:hAnsi="Calibri" w:cs="Calibri"/>
          <w:bCs/>
          <w:color w:val="222222"/>
          <w:sz w:val="18"/>
          <w:szCs w:val="18"/>
          <w:lang w:val="es-ES_tradnl" w:eastAsia="fr-FR"/>
        </w:rPr>
        <w:tab/>
      </w:r>
      <w:r w:rsidRPr="00A4253C">
        <w:rPr>
          <w:rFonts w:ascii="Calibri" w:eastAsia="Calibri" w:hAnsi="Calibri" w:cs="Calibri"/>
          <w:bCs/>
          <w:color w:val="222222"/>
          <w:sz w:val="18"/>
          <w:szCs w:val="18"/>
          <w:lang w:val="es-ES_tradnl" w:eastAsia="fr-FR"/>
        </w:rPr>
        <w:tab/>
      </w:r>
      <w:r w:rsidRPr="00A4253C">
        <w:rPr>
          <w:rFonts w:ascii="Calibri" w:eastAsia="Calibri" w:hAnsi="Calibri" w:cs="Calibri"/>
          <w:bCs/>
          <w:color w:val="222222"/>
          <w:sz w:val="18"/>
          <w:szCs w:val="18"/>
          <w:lang w:val="es-ES_tradnl" w:eastAsia="fr-FR"/>
        </w:rPr>
        <w:tab/>
      </w:r>
      <w:proofErr w:type="spellStart"/>
      <w:r w:rsidRPr="00A4253C">
        <w:rPr>
          <w:rFonts w:ascii="Calibri" w:eastAsia="Calibri" w:hAnsi="Calibri" w:cs="Calibri"/>
          <w:bCs/>
          <w:color w:val="222222"/>
          <w:sz w:val="18"/>
          <w:szCs w:val="18"/>
          <w:lang w:val="es-ES_tradnl" w:eastAsia="fr-FR"/>
        </w:rPr>
        <w:t>SIDAL</w:t>
      </w:r>
      <w:proofErr w:type="spellEnd"/>
      <w:r w:rsidRPr="00A4253C">
        <w:rPr>
          <w:rFonts w:ascii="Calibri" w:eastAsia="Calibri" w:hAnsi="Calibri" w:cs="Calibri"/>
          <w:bCs/>
          <w:color w:val="222222"/>
          <w:sz w:val="18"/>
          <w:szCs w:val="18"/>
          <w:lang w:val="es-ES_tradnl" w:eastAsia="fr-FR"/>
        </w:rPr>
        <w:t xml:space="preserve"> </w:t>
      </w:r>
      <w:proofErr w:type="spellStart"/>
      <w:r w:rsidRPr="00A4253C">
        <w:rPr>
          <w:rFonts w:ascii="Calibri" w:eastAsia="Calibri" w:hAnsi="Calibri" w:cs="Calibri"/>
          <w:bCs/>
          <w:color w:val="222222"/>
          <w:sz w:val="18"/>
          <w:szCs w:val="18"/>
          <w:lang w:val="es-ES_tradnl" w:eastAsia="fr-FR"/>
        </w:rPr>
        <w:t>SA</w:t>
      </w:r>
      <w:proofErr w:type="spellEnd"/>
      <w:r w:rsidRPr="00A4253C">
        <w:rPr>
          <w:rFonts w:ascii="Calibri" w:eastAsia="Calibri" w:hAnsi="Calibri" w:cs="Calibri"/>
          <w:bCs/>
          <w:color w:val="222222"/>
          <w:sz w:val="18"/>
          <w:szCs w:val="18"/>
          <w:lang w:val="es-ES_tradnl" w:eastAsia="fr-FR"/>
        </w:rPr>
        <w:t xml:space="preserve"> Y OTROS</w:t>
      </w:r>
    </w:p>
    <w:p w:rsidR="00A4253C" w:rsidRPr="00A4253C" w:rsidRDefault="00A4253C" w:rsidP="00A4253C">
      <w:pPr>
        <w:shd w:val="clear" w:color="auto" w:fill="FFFFFF"/>
        <w:tabs>
          <w:tab w:val="left" w:pos="1418"/>
          <w:tab w:val="left" w:pos="2127"/>
        </w:tabs>
        <w:jc w:val="both"/>
        <w:rPr>
          <w:rFonts w:ascii="Calibri" w:eastAsia="Calibri" w:hAnsi="Calibri" w:cs="Calibri"/>
          <w:bCs/>
          <w:iCs/>
          <w:color w:val="222222"/>
          <w:sz w:val="18"/>
          <w:szCs w:val="18"/>
          <w:lang w:eastAsia="fr-FR"/>
        </w:rPr>
      </w:pPr>
      <w:r w:rsidRPr="00A4253C">
        <w:rPr>
          <w:rFonts w:ascii="Calibri" w:eastAsia="Calibri" w:hAnsi="Calibri" w:cs="Calibri"/>
          <w:color w:val="222222"/>
          <w:sz w:val="18"/>
          <w:szCs w:val="18"/>
          <w:lang w:val="es-MX" w:eastAsia="fr-FR"/>
        </w:rPr>
        <w:t xml:space="preserve">Magistrado Sustanciador: </w:t>
      </w:r>
      <w:r w:rsidRPr="00A4253C">
        <w:rPr>
          <w:rFonts w:ascii="Calibri" w:eastAsia="Calibri" w:hAnsi="Calibri" w:cs="Calibri"/>
          <w:color w:val="222222"/>
          <w:sz w:val="18"/>
          <w:szCs w:val="18"/>
          <w:lang w:val="es-MX" w:eastAsia="fr-FR"/>
        </w:rPr>
        <w:tab/>
      </w:r>
      <w:proofErr w:type="spellStart"/>
      <w:r w:rsidRPr="00A4253C">
        <w:rPr>
          <w:rFonts w:ascii="Calibri" w:eastAsia="Calibri" w:hAnsi="Calibri" w:cs="Calibri"/>
          <w:bCs/>
          <w:iCs/>
          <w:color w:val="222222"/>
          <w:sz w:val="18"/>
          <w:szCs w:val="18"/>
          <w:lang w:eastAsia="fr-FR"/>
        </w:rPr>
        <w:t>DUBERNEY</w:t>
      </w:r>
      <w:proofErr w:type="spellEnd"/>
      <w:r w:rsidRPr="00A4253C">
        <w:rPr>
          <w:rFonts w:ascii="Calibri" w:eastAsia="Calibri" w:hAnsi="Calibri" w:cs="Calibri"/>
          <w:bCs/>
          <w:iCs/>
          <w:color w:val="222222"/>
          <w:sz w:val="18"/>
          <w:szCs w:val="18"/>
          <w:lang w:eastAsia="fr-FR"/>
        </w:rPr>
        <w:t xml:space="preserve"> GRISALES HERRERA</w:t>
      </w:r>
    </w:p>
    <w:p w:rsidR="00A4253C" w:rsidRPr="00A4253C" w:rsidRDefault="00A4253C" w:rsidP="00A4253C">
      <w:pPr>
        <w:shd w:val="clear" w:color="auto" w:fill="FFFFFF"/>
        <w:tabs>
          <w:tab w:val="left" w:pos="1418"/>
          <w:tab w:val="left" w:pos="2127"/>
        </w:tabs>
        <w:jc w:val="both"/>
        <w:rPr>
          <w:rFonts w:ascii="Calibri" w:eastAsia="Calibri" w:hAnsi="Calibri" w:cs="Calibri"/>
          <w:color w:val="222222"/>
          <w:sz w:val="18"/>
          <w:szCs w:val="18"/>
          <w:lang w:eastAsia="fr-FR"/>
        </w:rPr>
      </w:pPr>
    </w:p>
    <w:p w:rsidR="00A4253C" w:rsidRPr="00A4253C" w:rsidRDefault="00A4253C" w:rsidP="00A4253C">
      <w:pPr>
        <w:shd w:val="clear" w:color="auto" w:fill="FFFFFF"/>
        <w:spacing w:after="200"/>
        <w:jc w:val="both"/>
        <w:rPr>
          <w:rFonts w:ascii="Calibri" w:eastAsia="Calibri" w:hAnsi="Calibri" w:cs="Calibri"/>
          <w:color w:val="222222"/>
          <w:sz w:val="18"/>
          <w:szCs w:val="18"/>
          <w:lang w:eastAsia="fr-FR"/>
        </w:rPr>
      </w:pPr>
      <w:r w:rsidRPr="00A4253C">
        <w:rPr>
          <w:rFonts w:ascii="Calibri" w:eastAsia="Calibri" w:hAnsi="Calibri" w:cs="Calibri"/>
          <w:b/>
          <w:color w:val="222222"/>
          <w:sz w:val="18"/>
          <w:szCs w:val="18"/>
          <w:lang w:val="es-MX" w:eastAsia="fr-FR"/>
        </w:rPr>
        <w:t>Temas:</w:t>
      </w:r>
      <w:r w:rsidRPr="00A4253C">
        <w:rPr>
          <w:rFonts w:ascii="Calibri" w:eastAsia="Calibri" w:hAnsi="Calibri" w:cs="Calibri"/>
          <w:b/>
          <w:color w:val="222222"/>
          <w:sz w:val="18"/>
          <w:szCs w:val="18"/>
          <w:lang w:val="es-MX" w:eastAsia="fr-FR"/>
        </w:rPr>
        <w:tab/>
      </w:r>
      <w:r w:rsidRPr="00A4253C">
        <w:rPr>
          <w:rFonts w:ascii="Calibri" w:eastAsia="Calibri" w:hAnsi="Calibri" w:cs="Calibri"/>
          <w:b/>
          <w:color w:val="222222"/>
          <w:sz w:val="18"/>
          <w:szCs w:val="18"/>
          <w:lang w:val="es-MX" w:eastAsia="fr-FR"/>
        </w:rPr>
        <w:tab/>
      </w:r>
      <w:r w:rsidRPr="00A4253C">
        <w:rPr>
          <w:rFonts w:ascii="Calibri" w:eastAsia="Calibri" w:hAnsi="Calibri" w:cs="Calibri"/>
          <w:b/>
          <w:color w:val="222222"/>
          <w:sz w:val="18"/>
          <w:szCs w:val="18"/>
          <w:lang w:val="es-MX" w:eastAsia="fr-FR"/>
        </w:rPr>
        <w:tab/>
        <w:t xml:space="preserve">INADMISIÓN DEL RECURSO DE APELACIÓN / FALTA DE LEGITIMACIÓN DEL RECURRENTE. </w:t>
      </w:r>
      <w:r w:rsidRPr="00A4253C">
        <w:rPr>
          <w:rFonts w:ascii="Calibri" w:eastAsia="Calibri" w:hAnsi="Calibri" w:cs="Calibri"/>
          <w:color w:val="222222"/>
          <w:sz w:val="18"/>
          <w:szCs w:val="18"/>
          <w:lang w:val="es-MX" w:eastAsia="fr-FR"/>
        </w:rPr>
        <w:t>[C]</w:t>
      </w:r>
      <w:r w:rsidRPr="00A4253C">
        <w:rPr>
          <w:rFonts w:ascii="Georgia" w:hAnsi="Georgia" w:cs="Arial"/>
        </w:rPr>
        <w:t xml:space="preserve"> </w:t>
      </w:r>
      <w:r w:rsidRPr="00A4253C">
        <w:rPr>
          <w:rFonts w:ascii="Calibri" w:eastAsia="Calibri" w:hAnsi="Calibri" w:cs="Calibri"/>
          <w:color w:val="222222"/>
          <w:sz w:val="18"/>
          <w:szCs w:val="18"/>
          <w:lang w:eastAsia="fr-FR"/>
        </w:rPr>
        <w:t xml:space="preserve">el recurrente al formular la impugnación (Folios 6 y 7, cuaderno de copias), restringe su desacuerdo, a la falta de imposición de costas a su favor y ante la aceptación del desistimiento, en el que la parte que representa no consintió y para el que tampoco, convino ninguna exoneración en ese sentido, tal como lo dispone el artículo 345, </w:t>
      </w:r>
      <w:proofErr w:type="spellStart"/>
      <w:r w:rsidRPr="00A4253C">
        <w:rPr>
          <w:rFonts w:ascii="Calibri" w:eastAsia="Calibri" w:hAnsi="Calibri" w:cs="Calibri"/>
          <w:color w:val="222222"/>
          <w:sz w:val="18"/>
          <w:szCs w:val="18"/>
          <w:lang w:eastAsia="fr-FR"/>
        </w:rPr>
        <w:t>CPC</w:t>
      </w:r>
      <w:proofErr w:type="spellEnd"/>
      <w:r w:rsidRPr="00A4253C">
        <w:rPr>
          <w:rFonts w:ascii="Calibri" w:eastAsia="Calibri" w:hAnsi="Calibri" w:cs="Calibri"/>
          <w:color w:val="222222"/>
          <w:sz w:val="18"/>
          <w:szCs w:val="18"/>
          <w:lang w:eastAsia="fr-FR"/>
        </w:rPr>
        <w:t xml:space="preserve">. En efecto, revisada la actuación, el recurrente no hizo parte de los solicitantes de esa terminación anormal del proceso (Folio 1, ibídem), siendo esa la razón por la que la actuación continúa frente a la parte que representa y por eso mismo, la decisión no lo vincula, menos lo afecta y faculta para reclamar costas a su favor, por la potísima razón de que el proceso aún pervive, las pretensiones enrostradas están sin resolución. </w:t>
      </w:r>
    </w:p>
    <w:p w:rsidR="00AC5058" w:rsidRPr="00957397" w:rsidRDefault="00AC5058" w:rsidP="00AF5080">
      <w:pPr>
        <w:pStyle w:val="En-tte"/>
        <w:widowControl w:val="0"/>
        <w:autoSpaceDE w:val="0"/>
        <w:autoSpaceDN w:val="0"/>
        <w:adjustRightInd w:val="0"/>
        <w:ind w:right="360"/>
        <w:jc w:val="center"/>
        <w:rPr>
          <w:rFonts w:ascii="Georgia" w:hAnsi="Georgia" w:cs="Calibri"/>
          <w:i/>
          <w:sz w:val="20"/>
          <w:szCs w:val="20"/>
          <w:lang w:val="es-CO"/>
        </w:rPr>
      </w:pPr>
      <w:r w:rsidRPr="00957397">
        <w:rPr>
          <w:rFonts w:ascii="Georgia" w:hAnsi="Georgia" w:cs="Calibri"/>
          <w:i/>
          <w:noProof/>
          <w:sz w:val="20"/>
          <w:szCs w:val="20"/>
          <w:lang w:val="fr-FR" w:eastAsia="fr-FR"/>
        </w:rPr>
        <w:drawing>
          <wp:inline distT="0" distB="0" distL="0" distR="0" wp14:anchorId="019530C2" wp14:editId="537C35F4">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AC5058" w:rsidRPr="00957397" w:rsidRDefault="00AC5058" w:rsidP="00AC5058">
      <w:pPr>
        <w:pStyle w:val="Sansinterligne"/>
        <w:spacing w:line="360" w:lineRule="auto"/>
        <w:jc w:val="center"/>
        <w:rPr>
          <w:rFonts w:ascii="Georgia" w:hAnsi="Georgia" w:cs="Arial"/>
          <w:w w:val="140"/>
          <w:sz w:val="14"/>
          <w:szCs w:val="14"/>
        </w:rPr>
      </w:pPr>
      <w:r w:rsidRPr="00957397">
        <w:rPr>
          <w:rFonts w:ascii="Georgia" w:hAnsi="Georgia" w:cs="Arial"/>
          <w:w w:val="140"/>
          <w:sz w:val="14"/>
          <w:szCs w:val="14"/>
        </w:rPr>
        <w:t>REPUBLICA DE COLOMBIA</w:t>
      </w:r>
    </w:p>
    <w:p w:rsidR="00AC5058" w:rsidRPr="00957397" w:rsidRDefault="00AC5058" w:rsidP="00AC5058">
      <w:pPr>
        <w:pStyle w:val="Sansinterligne"/>
        <w:tabs>
          <w:tab w:val="center" w:pos="4987"/>
          <w:tab w:val="left" w:pos="8449"/>
        </w:tabs>
        <w:spacing w:line="360" w:lineRule="auto"/>
        <w:jc w:val="center"/>
        <w:rPr>
          <w:rFonts w:ascii="Georgia" w:hAnsi="Georgia" w:cs="Arial"/>
          <w:w w:val="140"/>
        </w:rPr>
      </w:pPr>
      <w:r w:rsidRPr="00957397">
        <w:rPr>
          <w:rFonts w:ascii="Georgia" w:hAnsi="Georgia" w:cs="Arial"/>
          <w:w w:val="140"/>
          <w:sz w:val="14"/>
          <w:szCs w:val="14"/>
        </w:rPr>
        <w:t>RAMA JUDICIAL DEL PODER PÚBLICO</w:t>
      </w:r>
    </w:p>
    <w:p w:rsidR="00AC5058" w:rsidRPr="00957397" w:rsidRDefault="00AC5058" w:rsidP="00AC5058">
      <w:pPr>
        <w:pStyle w:val="Sansinterligne"/>
        <w:spacing w:line="360" w:lineRule="auto"/>
        <w:jc w:val="center"/>
        <w:rPr>
          <w:rFonts w:ascii="Georgia" w:hAnsi="Georgia" w:cs="Arial"/>
          <w:w w:val="140"/>
          <w:sz w:val="16"/>
          <w:szCs w:val="16"/>
        </w:rPr>
      </w:pPr>
      <w:r w:rsidRPr="00957397">
        <w:rPr>
          <w:rFonts w:ascii="Georgia" w:hAnsi="Georgia" w:cs="Arial"/>
          <w:w w:val="140"/>
          <w:sz w:val="18"/>
          <w:szCs w:val="18"/>
        </w:rPr>
        <w:t>T</w:t>
      </w:r>
      <w:r w:rsidRPr="00957397">
        <w:rPr>
          <w:rFonts w:ascii="Georgia" w:hAnsi="Georgia" w:cs="Arial"/>
          <w:w w:val="140"/>
          <w:sz w:val="16"/>
          <w:szCs w:val="16"/>
        </w:rPr>
        <w:t>RIBUNAL</w:t>
      </w:r>
      <w:r w:rsidRPr="00957397">
        <w:rPr>
          <w:rFonts w:ascii="Georgia" w:hAnsi="Georgia" w:cs="Arial"/>
          <w:w w:val="140"/>
          <w:sz w:val="18"/>
          <w:szCs w:val="18"/>
        </w:rPr>
        <w:t xml:space="preserve"> S</w:t>
      </w:r>
      <w:r w:rsidRPr="00957397">
        <w:rPr>
          <w:rFonts w:ascii="Georgia" w:hAnsi="Georgia" w:cs="Arial"/>
          <w:w w:val="140"/>
          <w:sz w:val="16"/>
          <w:szCs w:val="16"/>
        </w:rPr>
        <w:t xml:space="preserve">UPERIOR DE </w:t>
      </w:r>
      <w:r w:rsidRPr="00957397">
        <w:rPr>
          <w:rFonts w:ascii="Georgia" w:hAnsi="Georgia" w:cs="Arial"/>
          <w:w w:val="140"/>
          <w:sz w:val="18"/>
          <w:szCs w:val="18"/>
        </w:rPr>
        <w:t>D</w:t>
      </w:r>
      <w:r w:rsidRPr="00957397">
        <w:rPr>
          <w:rFonts w:ascii="Georgia" w:hAnsi="Georgia" w:cs="Arial"/>
          <w:w w:val="140"/>
          <w:sz w:val="16"/>
          <w:szCs w:val="16"/>
        </w:rPr>
        <w:t>ISTRITO</w:t>
      </w:r>
      <w:r w:rsidRPr="00957397">
        <w:rPr>
          <w:rFonts w:ascii="Georgia" w:hAnsi="Georgia" w:cs="Arial"/>
          <w:w w:val="140"/>
          <w:sz w:val="18"/>
          <w:szCs w:val="18"/>
        </w:rPr>
        <w:t xml:space="preserve"> J</w:t>
      </w:r>
      <w:r w:rsidRPr="00957397">
        <w:rPr>
          <w:rFonts w:ascii="Georgia" w:hAnsi="Georgia" w:cs="Arial"/>
          <w:w w:val="140"/>
          <w:sz w:val="16"/>
          <w:szCs w:val="16"/>
        </w:rPr>
        <w:t>UDICIAL</w:t>
      </w:r>
    </w:p>
    <w:p w:rsidR="00AC5058" w:rsidRPr="00957397" w:rsidRDefault="00AC5058" w:rsidP="00AC5058">
      <w:pPr>
        <w:pStyle w:val="Sansinterligne"/>
        <w:spacing w:line="360" w:lineRule="auto"/>
        <w:jc w:val="center"/>
        <w:rPr>
          <w:rFonts w:ascii="Georgia" w:hAnsi="Georgia" w:cs="Arial"/>
          <w:w w:val="140"/>
          <w:sz w:val="16"/>
          <w:szCs w:val="16"/>
        </w:rPr>
      </w:pPr>
      <w:r w:rsidRPr="00957397">
        <w:rPr>
          <w:rFonts w:ascii="Georgia" w:hAnsi="Georgia" w:cs="Arial"/>
          <w:w w:val="140"/>
          <w:sz w:val="18"/>
          <w:szCs w:val="16"/>
        </w:rPr>
        <w:t>S</w:t>
      </w:r>
      <w:r w:rsidRPr="00957397">
        <w:rPr>
          <w:rFonts w:ascii="Georgia" w:hAnsi="Georgia" w:cs="Arial"/>
          <w:w w:val="140"/>
          <w:sz w:val="16"/>
          <w:szCs w:val="14"/>
        </w:rPr>
        <w:t xml:space="preserve">ALA </w:t>
      </w:r>
      <w:r w:rsidRPr="00957397">
        <w:rPr>
          <w:rFonts w:ascii="Georgia" w:hAnsi="Georgia" w:cs="Arial"/>
          <w:w w:val="140"/>
          <w:sz w:val="18"/>
          <w:szCs w:val="18"/>
        </w:rPr>
        <w:t>U</w:t>
      </w:r>
      <w:r w:rsidRPr="00957397">
        <w:rPr>
          <w:rFonts w:ascii="Georgia" w:hAnsi="Georgia" w:cs="Arial"/>
          <w:w w:val="140"/>
          <w:sz w:val="16"/>
          <w:szCs w:val="16"/>
        </w:rPr>
        <w:t>NITARIA</w:t>
      </w:r>
      <w:r w:rsidRPr="00957397">
        <w:rPr>
          <w:rFonts w:ascii="Georgia" w:hAnsi="Georgia" w:cs="Arial"/>
          <w:w w:val="140"/>
          <w:sz w:val="14"/>
          <w:szCs w:val="14"/>
        </w:rPr>
        <w:t xml:space="preserve"> </w:t>
      </w:r>
      <w:r w:rsidRPr="00957397">
        <w:rPr>
          <w:rFonts w:ascii="Georgia" w:hAnsi="Georgia" w:cs="Arial"/>
          <w:w w:val="140"/>
          <w:sz w:val="18"/>
          <w:szCs w:val="16"/>
        </w:rPr>
        <w:t>C</w:t>
      </w:r>
      <w:r w:rsidRPr="00957397">
        <w:rPr>
          <w:rFonts w:ascii="Georgia" w:hAnsi="Georgia" w:cs="Arial"/>
          <w:w w:val="140"/>
          <w:sz w:val="16"/>
          <w:szCs w:val="16"/>
        </w:rPr>
        <w:t>IVIL</w:t>
      </w:r>
      <w:r w:rsidRPr="00957397">
        <w:rPr>
          <w:rFonts w:ascii="Georgia" w:hAnsi="Georgia" w:cs="Arial"/>
          <w:w w:val="140"/>
          <w:sz w:val="14"/>
          <w:szCs w:val="14"/>
        </w:rPr>
        <w:t xml:space="preserve">– </w:t>
      </w:r>
      <w:r w:rsidRPr="00957397">
        <w:rPr>
          <w:rFonts w:ascii="Georgia" w:hAnsi="Georgia" w:cs="Arial"/>
          <w:w w:val="140"/>
          <w:sz w:val="18"/>
          <w:szCs w:val="16"/>
        </w:rPr>
        <w:t>F</w:t>
      </w:r>
      <w:r w:rsidRPr="00957397">
        <w:rPr>
          <w:rFonts w:ascii="Georgia" w:hAnsi="Georgia" w:cs="Arial"/>
          <w:w w:val="140"/>
          <w:sz w:val="16"/>
          <w:szCs w:val="16"/>
        </w:rPr>
        <w:t>AMILIA –</w:t>
      </w:r>
      <w:r w:rsidR="00B24ED0" w:rsidRPr="00957397">
        <w:rPr>
          <w:rFonts w:ascii="Georgia" w:hAnsi="Georgia" w:cs="Arial"/>
          <w:w w:val="140"/>
          <w:sz w:val="16"/>
          <w:szCs w:val="16"/>
        </w:rPr>
        <w:t xml:space="preserve"> </w:t>
      </w:r>
      <w:r w:rsidRPr="00957397">
        <w:rPr>
          <w:rFonts w:ascii="Georgia" w:hAnsi="Georgia" w:cs="Arial"/>
          <w:w w:val="140"/>
          <w:sz w:val="18"/>
          <w:szCs w:val="16"/>
        </w:rPr>
        <w:t>D</w:t>
      </w:r>
      <w:r w:rsidRPr="00957397">
        <w:rPr>
          <w:rFonts w:ascii="Georgia" w:hAnsi="Georgia" w:cs="Arial"/>
          <w:w w:val="140"/>
          <w:sz w:val="16"/>
          <w:szCs w:val="16"/>
        </w:rPr>
        <w:t xml:space="preserve">ISTRITO DE </w:t>
      </w:r>
      <w:r w:rsidRPr="00957397">
        <w:rPr>
          <w:rFonts w:ascii="Georgia" w:hAnsi="Georgia" w:cs="Arial"/>
          <w:w w:val="140"/>
          <w:sz w:val="18"/>
          <w:szCs w:val="16"/>
        </w:rPr>
        <w:t>P</w:t>
      </w:r>
      <w:r w:rsidRPr="00957397">
        <w:rPr>
          <w:rFonts w:ascii="Georgia" w:hAnsi="Georgia" w:cs="Arial"/>
          <w:w w:val="140"/>
          <w:sz w:val="16"/>
          <w:szCs w:val="16"/>
        </w:rPr>
        <w:t>EREIRA</w:t>
      </w:r>
    </w:p>
    <w:p w:rsidR="00AC5058" w:rsidRPr="00957397" w:rsidRDefault="00AC5058" w:rsidP="00AC5058">
      <w:pPr>
        <w:pStyle w:val="Sansinterligne"/>
        <w:spacing w:line="360" w:lineRule="auto"/>
        <w:jc w:val="center"/>
        <w:rPr>
          <w:rFonts w:ascii="Georgia" w:hAnsi="Georgia" w:cs="Arial"/>
          <w:w w:val="140"/>
          <w:sz w:val="16"/>
          <w:szCs w:val="16"/>
          <w:lang w:val="es-CO"/>
        </w:rPr>
      </w:pPr>
      <w:r w:rsidRPr="00957397">
        <w:rPr>
          <w:rFonts w:ascii="Georgia" w:hAnsi="Georgia" w:cs="Arial"/>
          <w:w w:val="140"/>
          <w:sz w:val="16"/>
          <w:szCs w:val="18"/>
        </w:rPr>
        <w:t>D</w:t>
      </w:r>
      <w:r w:rsidR="008327BD" w:rsidRPr="00957397">
        <w:rPr>
          <w:rFonts w:ascii="Georgia" w:hAnsi="Georgia" w:cs="Arial"/>
          <w:w w:val="140"/>
          <w:sz w:val="16"/>
          <w:szCs w:val="18"/>
        </w:rPr>
        <w:t xml:space="preserve"> </w:t>
      </w:r>
      <w:r w:rsidRPr="00957397">
        <w:rPr>
          <w:rFonts w:ascii="Georgia" w:hAnsi="Georgia" w:cs="Arial"/>
          <w:w w:val="140"/>
          <w:sz w:val="14"/>
          <w:szCs w:val="16"/>
        </w:rPr>
        <w:t>E</w:t>
      </w:r>
      <w:r w:rsidR="008327BD" w:rsidRPr="00957397">
        <w:rPr>
          <w:rFonts w:ascii="Georgia" w:hAnsi="Georgia" w:cs="Arial"/>
          <w:w w:val="140"/>
          <w:sz w:val="14"/>
          <w:szCs w:val="16"/>
        </w:rPr>
        <w:t xml:space="preserve"> </w:t>
      </w:r>
      <w:r w:rsidRPr="00957397">
        <w:rPr>
          <w:rFonts w:ascii="Georgia" w:hAnsi="Georgia" w:cs="Arial"/>
          <w:w w:val="140"/>
          <w:sz w:val="14"/>
          <w:szCs w:val="16"/>
        </w:rPr>
        <w:t>P</w:t>
      </w:r>
      <w:r w:rsidR="008327BD" w:rsidRPr="00957397">
        <w:rPr>
          <w:rFonts w:ascii="Georgia" w:hAnsi="Georgia" w:cs="Arial"/>
          <w:w w:val="140"/>
          <w:sz w:val="14"/>
          <w:szCs w:val="16"/>
        </w:rPr>
        <w:t xml:space="preserve"> </w:t>
      </w:r>
      <w:r w:rsidRPr="00957397">
        <w:rPr>
          <w:rFonts w:ascii="Georgia" w:hAnsi="Georgia" w:cs="Arial"/>
          <w:w w:val="140"/>
          <w:sz w:val="14"/>
          <w:szCs w:val="16"/>
        </w:rPr>
        <w:t>A</w:t>
      </w:r>
      <w:r w:rsidR="008327BD" w:rsidRPr="00957397">
        <w:rPr>
          <w:rFonts w:ascii="Georgia" w:hAnsi="Georgia" w:cs="Arial"/>
          <w:w w:val="140"/>
          <w:sz w:val="14"/>
          <w:szCs w:val="16"/>
        </w:rPr>
        <w:t xml:space="preserve"> </w:t>
      </w:r>
      <w:r w:rsidRPr="00957397">
        <w:rPr>
          <w:rFonts w:ascii="Georgia" w:hAnsi="Georgia" w:cs="Arial"/>
          <w:w w:val="140"/>
          <w:sz w:val="14"/>
          <w:szCs w:val="16"/>
        </w:rPr>
        <w:t>R</w:t>
      </w:r>
      <w:r w:rsidR="008327BD" w:rsidRPr="00957397">
        <w:rPr>
          <w:rFonts w:ascii="Georgia" w:hAnsi="Georgia" w:cs="Arial"/>
          <w:w w:val="140"/>
          <w:sz w:val="14"/>
          <w:szCs w:val="16"/>
        </w:rPr>
        <w:t xml:space="preserve"> </w:t>
      </w:r>
      <w:r w:rsidRPr="00957397">
        <w:rPr>
          <w:rFonts w:ascii="Georgia" w:hAnsi="Georgia" w:cs="Arial"/>
          <w:w w:val="140"/>
          <w:sz w:val="14"/>
          <w:szCs w:val="16"/>
        </w:rPr>
        <w:t>T</w:t>
      </w:r>
      <w:r w:rsidR="008327BD" w:rsidRPr="00957397">
        <w:rPr>
          <w:rFonts w:ascii="Georgia" w:hAnsi="Georgia" w:cs="Arial"/>
          <w:w w:val="140"/>
          <w:sz w:val="14"/>
          <w:szCs w:val="16"/>
        </w:rPr>
        <w:t xml:space="preserve"> </w:t>
      </w:r>
      <w:r w:rsidRPr="00957397">
        <w:rPr>
          <w:rFonts w:ascii="Georgia" w:hAnsi="Georgia" w:cs="Arial"/>
          <w:w w:val="140"/>
          <w:sz w:val="14"/>
          <w:szCs w:val="16"/>
        </w:rPr>
        <w:t>A</w:t>
      </w:r>
      <w:r w:rsidR="008327BD" w:rsidRPr="00957397">
        <w:rPr>
          <w:rFonts w:ascii="Georgia" w:hAnsi="Georgia" w:cs="Arial"/>
          <w:w w:val="140"/>
          <w:sz w:val="14"/>
          <w:szCs w:val="16"/>
        </w:rPr>
        <w:t xml:space="preserve"> </w:t>
      </w:r>
      <w:r w:rsidRPr="00957397">
        <w:rPr>
          <w:rFonts w:ascii="Georgia" w:hAnsi="Georgia" w:cs="Arial"/>
          <w:w w:val="140"/>
          <w:sz w:val="14"/>
          <w:szCs w:val="16"/>
        </w:rPr>
        <w:t>M</w:t>
      </w:r>
      <w:r w:rsidR="008327BD" w:rsidRPr="00957397">
        <w:rPr>
          <w:rFonts w:ascii="Georgia" w:hAnsi="Georgia" w:cs="Arial"/>
          <w:w w:val="140"/>
          <w:sz w:val="14"/>
          <w:szCs w:val="16"/>
        </w:rPr>
        <w:t xml:space="preserve"> </w:t>
      </w:r>
      <w:r w:rsidRPr="00957397">
        <w:rPr>
          <w:rFonts w:ascii="Georgia" w:hAnsi="Georgia" w:cs="Arial"/>
          <w:w w:val="140"/>
          <w:sz w:val="14"/>
          <w:szCs w:val="16"/>
        </w:rPr>
        <w:t>E</w:t>
      </w:r>
      <w:r w:rsidR="008327BD" w:rsidRPr="00957397">
        <w:rPr>
          <w:rFonts w:ascii="Georgia" w:hAnsi="Georgia" w:cs="Arial"/>
          <w:w w:val="140"/>
          <w:sz w:val="14"/>
          <w:szCs w:val="16"/>
        </w:rPr>
        <w:t xml:space="preserve"> </w:t>
      </w:r>
      <w:r w:rsidRPr="00957397">
        <w:rPr>
          <w:rFonts w:ascii="Georgia" w:hAnsi="Georgia" w:cs="Arial"/>
          <w:w w:val="140"/>
          <w:sz w:val="14"/>
          <w:szCs w:val="16"/>
        </w:rPr>
        <w:t>N</w:t>
      </w:r>
      <w:r w:rsidR="008327BD" w:rsidRPr="00957397">
        <w:rPr>
          <w:rFonts w:ascii="Georgia" w:hAnsi="Georgia" w:cs="Arial"/>
          <w:w w:val="140"/>
          <w:sz w:val="14"/>
          <w:szCs w:val="16"/>
        </w:rPr>
        <w:t xml:space="preserve"> </w:t>
      </w:r>
      <w:r w:rsidRPr="00957397">
        <w:rPr>
          <w:rFonts w:ascii="Georgia" w:hAnsi="Georgia" w:cs="Arial"/>
          <w:w w:val="140"/>
          <w:sz w:val="14"/>
          <w:szCs w:val="16"/>
        </w:rPr>
        <w:t>T</w:t>
      </w:r>
      <w:r w:rsidR="008327BD" w:rsidRPr="00957397">
        <w:rPr>
          <w:rFonts w:ascii="Georgia" w:hAnsi="Georgia" w:cs="Arial"/>
          <w:w w:val="140"/>
          <w:sz w:val="14"/>
          <w:szCs w:val="16"/>
        </w:rPr>
        <w:t xml:space="preserve"> </w:t>
      </w:r>
      <w:r w:rsidRPr="00957397">
        <w:rPr>
          <w:rFonts w:ascii="Georgia" w:hAnsi="Georgia" w:cs="Arial"/>
          <w:w w:val="140"/>
          <w:sz w:val="14"/>
          <w:szCs w:val="16"/>
        </w:rPr>
        <w:t xml:space="preserve">O </w:t>
      </w:r>
      <w:r w:rsidR="008327BD" w:rsidRPr="00957397">
        <w:rPr>
          <w:rFonts w:ascii="Georgia" w:hAnsi="Georgia" w:cs="Arial"/>
          <w:w w:val="140"/>
          <w:sz w:val="14"/>
          <w:szCs w:val="16"/>
        </w:rPr>
        <w:t xml:space="preserve">  </w:t>
      </w:r>
      <w:r w:rsidRPr="00957397">
        <w:rPr>
          <w:rFonts w:ascii="Georgia" w:hAnsi="Georgia" w:cs="Arial"/>
          <w:w w:val="140"/>
          <w:sz w:val="14"/>
          <w:szCs w:val="16"/>
        </w:rPr>
        <w:t>D</w:t>
      </w:r>
      <w:r w:rsidR="008327BD" w:rsidRPr="00957397">
        <w:rPr>
          <w:rFonts w:ascii="Georgia" w:hAnsi="Georgia" w:cs="Arial"/>
          <w:w w:val="140"/>
          <w:sz w:val="14"/>
          <w:szCs w:val="16"/>
        </w:rPr>
        <w:t xml:space="preserve"> </w:t>
      </w:r>
      <w:r w:rsidRPr="00957397">
        <w:rPr>
          <w:rFonts w:ascii="Georgia" w:hAnsi="Georgia" w:cs="Arial"/>
          <w:w w:val="140"/>
          <w:sz w:val="14"/>
          <w:szCs w:val="16"/>
        </w:rPr>
        <w:t>E</w:t>
      </w:r>
      <w:r w:rsidR="008327BD" w:rsidRPr="00957397">
        <w:rPr>
          <w:rFonts w:ascii="Georgia" w:hAnsi="Georgia" w:cs="Arial"/>
          <w:w w:val="140"/>
          <w:sz w:val="14"/>
          <w:szCs w:val="16"/>
        </w:rPr>
        <w:t xml:space="preserve"> </w:t>
      </w:r>
      <w:r w:rsidRPr="00957397">
        <w:rPr>
          <w:rFonts w:ascii="Georgia" w:hAnsi="Georgia" w:cs="Arial"/>
          <w:w w:val="140"/>
          <w:sz w:val="14"/>
          <w:szCs w:val="16"/>
        </w:rPr>
        <w:t>L</w:t>
      </w:r>
      <w:r w:rsidRPr="00957397">
        <w:rPr>
          <w:rFonts w:ascii="Georgia" w:hAnsi="Georgia" w:cs="Arial"/>
          <w:w w:val="140"/>
          <w:sz w:val="12"/>
          <w:szCs w:val="14"/>
        </w:rPr>
        <w:t xml:space="preserve"> </w:t>
      </w:r>
      <w:r w:rsidR="008327BD" w:rsidRPr="00957397">
        <w:rPr>
          <w:rFonts w:ascii="Georgia" w:hAnsi="Georgia" w:cs="Arial"/>
          <w:w w:val="140"/>
          <w:sz w:val="12"/>
          <w:szCs w:val="14"/>
        </w:rPr>
        <w:t xml:space="preserve">  </w:t>
      </w:r>
      <w:r w:rsidRPr="00957397">
        <w:rPr>
          <w:rFonts w:ascii="Georgia" w:hAnsi="Georgia" w:cs="Arial"/>
          <w:w w:val="140"/>
          <w:sz w:val="16"/>
          <w:szCs w:val="16"/>
        </w:rPr>
        <w:t>R</w:t>
      </w:r>
      <w:r w:rsidR="008327BD" w:rsidRPr="00957397">
        <w:rPr>
          <w:rFonts w:ascii="Georgia" w:hAnsi="Georgia" w:cs="Arial"/>
          <w:w w:val="140"/>
          <w:sz w:val="16"/>
          <w:szCs w:val="16"/>
        </w:rPr>
        <w:t xml:space="preserve"> </w:t>
      </w:r>
      <w:r w:rsidRPr="00957397">
        <w:rPr>
          <w:rFonts w:ascii="Georgia" w:hAnsi="Georgia" w:cs="Arial"/>
          <w:w w:val="140"/>
          <w:sz w:val="14"/>
          <w:szCs w:val="16"/>
        </w:rPr>
        <w:t>I</w:t>
      </w:r>
      <w:r w:rsidR="008327BD" w:rsidRPr="00957397">
        <w:rPr>
          <w:rFonts w:ascii="Georgia" w:hAnsi="Georgia" w:cs="Arial"/>
          <w:w w:val="140"/>
          <w:sz w:val="14"/>
          <w:szCs w:val="16"/>
        </w:rPr>
        <w:t xml:space="preserve"> </w:t>
      </w:r>
      <w:r w:rsidRPr="00957397">
        <w:rPr>
          <w:rFonts w:ascii="Georgia" w:hAnsi="Georgia" w:cs="Arial"/>
          <w:w w:val="140"/>
          <w:sz w:val="14"/>
          <w:szCs w:val="16"/>
        </w:rPr>
        <w:t>S</w:t>
      </w:r>
      <w:r w:rsidR="008327BD" w:rsidRPr="00957397">
        <w:rPr>
          <w:rFonts w:ascii="Georgia" w:hAnsi="Georgia" w:cs="Arial"/>
          <w:w w:val="140"/>
          <w:sz w:val="14"/>
          <w:szCs w:val="16"/>
        </w:rPr>
        <w:t xml:space="preserve"> </w:t>
      </w:r>
      <w:r w:rsidRPr="00957397">
        <w:rPr>
          <w:rFonts w:ascii="Georgia" w:hAnsi="Georgia" w:cs="Arial"/>
          <w:w w:val="140"/>
          <w:sz w:val="14"/>
          <w:szCs w:val="16"/>
        </w:rPr>
        <w:t>A</w:t>
      </w:r>
      <w:r w:rsidR="008327BD" w:rsidRPr="00957397">
        <w:rPr>
          <w:rFonts w:ascii="Georgia" w:hAnsi="Georgia" w:cs="Arial"/>
          <w:w w:val="140"/>
          <w:sz w:val="14"/>
          <w:szCs w:val="16"/>
        </w:rPr>
        <w:t xml:space="preserve"> </w:t>
      </w:r>
      <w:r w:rsidRPr="00957397">
        <w:rPr>
          <w:rFonts w:ascii="Georgia" w:hAnsi="Georgia" w:cs="Arial"/>
          <w:w w:val="140"/>
          <w:sz w:val="14"/>
          <w:szCs w:val="16"/>
        </w:rPr>
        <w:t>R</w:t>
      </w:r>
      <w:r w:rsidR="008327BD" w:rsidRPr="00957397">
        <w:rPr>
          <w:rFonts w:ascii="Georgia" w:hAnsi="Georgia" w:cs="Arial"/>
          <w:w w:val="140"/>
          <w:sz w:val="14"/>
          <w:szCs w:val="16"/>
        </w:rPr>
        <w:t xml:space="preserve"> </w:t>
      </w:r>
      <w:r w:rsidRPr="00957397">
        <w:rPr>
          <w:rFonts w:ascii="Georgia" w:hAnsi="Georgia" w:cs="Arial"/>
          <w:w w:val="140"/>
          <w:sz w:val="14"/>
          <w:szCs w:val="16"/>
        </w:rPr>
        <w:t>A</w:t>
      </w:r>
      <w:r w:rsidR="008327BD" w:rsidRPr="00957397">
        <w:rPr>
          <w:rFonts w:ascii="Georgia" w:hAnsi="Georgia" w:cs="Arial"/>
          <w:w w:val="140"/>
          <w:sz w:val="14"/>
          <w:szCs w:val="16"/>
        </w:rPr>
        <w:t xml:space="preserve"> </w:t>
      </w:r>
      <w:r w:rsidRPr="00957397">
        <w:rPr>
          <w:rFonts w:ascii="Georgia" w:hAnsi="Georgia" w:cs="Arial"/>
          <w:w w:val="140"/>
          <w:sz w:val="14"/>
          <w:szCs w:val="16"/>
        </w:rPr>
        <w:t>L</w:t>
      </w:r>
      <w:r w:rsidR="008327BD" w:rsidRPr="00957397">
        <w:rPr>
          <w:rFonts w:ascii="Georgia" w:hAnsi="Georgia" w:cs="Arial"/>
          <w:w w:val="140"/>
          <w:sz w:val="14"/>
          <w:szCs w:val="16"/>
        </w:rPr>
        <w:t xml:space="preserve"> </w:t>
      </w:r>
      <w:r w:rsidRPr="00957397">
        <w:rPr>
          <w:rFonts w:ascii="Georgia" w:hAnsi="Georgia" w:cs="Arial"/>
          <w:w w:val="140"/>
          <w:sz w:val="14"/>
          <w:szCs w:val="16"/>
        </w:rPr>
        <w:t>D</w:t>
      </w:r>
      <w:r w:rsidR="008327BD" w:rsidRPr="00957397">
        <w:rPr>
          <w:rFonts w:ascii="Georgia" w:hAnsi="Georgia" w:cs="Arial"/>
          <w:w w:val="140"/>
          <w:sz w:val="14"/>
          <w:szCs w:val="16"/>
        </w:rPr>
        <w:t xml:space="preserve"> </w:t>
      </w:r>
      <w:r w:rsidRPr="00957397">
        <w:rPr>
          <w:rFonts w:ascii="Georgia" w:hAnsi="Georgia" w:cs="Arial"/>
          <w:w w:val="140"/>
          <w:sz w:val="14"/>
          <w:szCs w:val="16"/>
        </w:rPr>
        <w:t>A</w:t>
      </w:r>
    </w:p>
    <w:p w:rsidR="00AC5058" w:rsidRPr="00957397" w:rsidRDefault="00AC5058" w:rsidP="00AC5058">
      <w:pPr>
        <w:spacing w:line="360" w:lineRule="auto"/>
        <w:jc w:val="center"/>
        <w:rPr>
          <w:rFonts w:ascii="Georgia" w:hAnsi="Georgia" w:cs="Arial"/>
          <w:b/>
          <w:bCs/>
          <w:sz w:val="22"/>
          <w:szCs w:val="22"/>
        </w:rPr>
      </w:pPr>
    </w:p>
    <w:p w:rsidR="00957397" w:rsidRPr="00823F31" w:rsidRDefault="00275519" w:rsidP="00957397">
      <w:pPr>
        <w:pStyle w:val="Corpsdetexte"/>
        <w:spacing w:line="360" w:lineRule="auto"/>
        <w:ind w:left="708" w:firstLine="708"/>
        <w:rPr>
          <w:rFonts w:ascii="Georgia" w:hAnsi="Georgia"/>
          <w:szCs w:val="22"/>
        </w:rPr>
      </w:pPr>
      <w:r w:rsidRPr="00957397">
        <w:rPr>
          <w:rFonts w:ascii="Georgia" w:hAnsi="Georgia" w:cs="Arial"/>
          <w:szCs w:val="22"/>
        </w:rPr>
        <w:t>Asunto</w:t>
      </w:r>
      <w:r w:rsidRPr="00957397">
        <w:rPr>
          <w:rFonts w:ascii="Georgia" w:hAnsi="Georgia" w:cs="Arial"/>
          <w:szCs w:val="22"/>
        </w:rPr>
        <w:tab/>
      </w:r>
      <w:r w:rsidRPr="00957397">
        <w:rPr>
          <w:rFonts w:ascii="Georgia" w:hAnsi="Georgia" w:cs="Arial"/>
          <w:szCs w:val="22"/>
        </w:rPr>
        <w:tab/>
      </w:r>
      <w:r w:rsidRPr="00957397">
        <w:rPr>
          <w:rFonts w:ascii="Georgia" w:hAnsi="Georgia" w:cs="Arial"/>
          <w:szCs w:val="22"/>
        </w:rPr>
        <w:tab/>
        <w:t xml:space="preserve">: </w:t>
      </w:r>
      <w:r w:rsidR="00957397" w:rsidRPr="00823F31">
        <w:rPr>
          <w:rFonts w:ascii="Georgia" w:hAnsi="Georgia"/>
          <w:szCs w:val="22"/>
        </w:rPr>
        <w:t xml:space="preserve">Decide admisibilidad – Apelación de </w:t>
      </w:r>
      <w:r w:rsidR="00957397">
        <w:rPr>
          <w:rFonts w:ascii="Georgia" w:hAnsi="Georgia"/>
          <w:szCs w:val="22"/>
        </w:rPr>
        <w:t>auto</w:t>
      </w:r>
    </w:p>
    <w:p w:rsidR="00957397" w:rsidRPr="00823F31" w:rsidRDefault="00957397" w:rsidP="00957397">
      <w:pPr>
        <w:pStyle w:val="Corpsdetexte"/>
        <w:spacing w:line="360" w:lineRule="auto"/>
        <w:rPr>
          <w:rFonts w:ascii="Georgia" w:hAnsi="Georgia" w:cs="Arial"/>
          <w:szCs w:val="22"/>
          <w:lang w:val="es-CO"/>
        </w:rPr>
      </w:pPr>
      <w:r w:rsidRPr="00823F31">
        <w:rPr>
          <w:rFonts w:ascii="Georgia" w:hAnsi="Georgia" w:cs="Arial"/>
          <w:szCs w:val="22"/>
          <w:lang w:val="es-CO"/>
        </w:rPr>
        <w:tab/>
      </w:r>
      <w:r w:rsidRPr="00823F31">
        <w:rPr>
          <w:rFonts w:ascii="Georgia" w:hAnsi="Georgia" w:cs="Arial"/>
          <w:szCs w:val="22"/>
          <w:lang w:val="es-CO"/>
        </w:rPr>
        <w:tab/>
        <w:t>Tipo de proceso</w:t>
      </w:r>
      <w:r w:rsidRPr="00823F31">
        <w:rPr>
          <w:rFonts w:ascii="Georgia" w:hAnsi="Georgia" w:cs="Arial"/>
          <w:szCs w:val="22"/>
          <w:lang w:val="es-CO"/>
        </w:rPr>
        <w:tab/>
        <w:t xml:space="preserve">: </w:t>
      </w:r>
      <w:r>
        <w:rPr>
          <w:rFonts w:ascii="Georgia" w:hAnsi="Georgia" w:cs="Arial"/>
          <w:szCs w:val="22"/>
          <w:lang w:val="es-CO"/>
        </w:rPr>
        <w:t>Ordinario- Rescisión de contrato</w:t>
      </w:r>
      <w:r w:rsidRPr="00823F31">
        <w:rPr>
          <w:rFonts w:ascii="Georgia" w:hAnsi="Georgia" w:cs="Arial"/>
          <w:szCs w:val="22"/>
          <w:lang w:val="es-CO"/>
        </w:rPr>
        <w:t xml:space="preserve"> </w:t>
      </w:r>
    </w:p>
    <w:p w:rsidR="00957397" w:rsidRPr="00823F31" w:rsidRDefault="00957397" w:rsidP="00957397">
      <w:pPr>
        <w:pStyle w:val="Corpsdetexte"/>
        <w:spacing w:line="360" w:lineRule="auto"/>
        <w:rPr>
          <w:rFonts w:ascii="Georgia" w:hAnsi="Georgia" w:cs="Arial"/>
          <w:szCs w:val="22"/>
          <w:lang w:val="es-CO"/>
        </w:rPr>
      </w:pPr>
      <w:r w:rsidRPr="00823F31">
        <w:rPr>
          <w:rFonts w:ascii="Georgia" w:hAnsi="Georgia" w:cs="Arial"/>
          <w:szCs w:val="22"/>
          <w:lang w:val="es-CO"/>
        </w:rPr>
        <w:tab/>
      </w:r>
      <w:r w:rsidRPr="00823F31">
        <w:rPr>
          <w:rFonts w:ascii="Georgia" w:hAnsi="Georgia" w:cs="Arial"/>
          <w:szCs w:val="22"/>
          <w:lang w:val="es-CO"/>
        </w:rPr>
        <w:tab/>
      </w:r>
      <w:r>
        <w:rPr>
          <w:rFonts w:ascii="Georgia" w:hAnsi="Georgia" w:cs="Arial"/>
          <w:szCs w:val="22"/>
          <w:lang w:val="es-CO"/>
        </w:rPr>
        <w:t>Demandante</w:t>
      </w:r>
      <w:r w:rsidRPr="00823F31">
        <w:rPr>
          <w:rFonts w:ascii="Georgia" w:hAnsi="Georgia" w:cs="Arial"/>
          <w:szCs w:val="22"/>
          <w:lang w:val="es-CO"/>
        </w:rPr>
        <w:t xml:space="preserve"> </w:t>
      </w:r>
      <w:r w:rsidRPr="00823F31">
        <w:rPr>
          <w:rFonts w:ascii="Georgia" w:hAnsi="Georgia" w:cs="Arial"/>
          <w:szCs w:val="22"/>
          <w:lang w:val="es-CO"/>
        </w:rPr>
        <w:tab/>
      </w:r>
      <w:r w:rsidRPr="00823F31">
        <w:rPr>
          <w:rFonts w:ascii="Georgia" w:hAnsi="Georgia" w:cs="Arial"/>
          <w:szCs w:val="22"/>
          <w:lang w:val="es-CO"/>
        </w:rPr>
        <w:tab/>
        <w:t>:</w:t>
      </w:r>
      <w:r>
        <w:rPr>
          <w:rFonts w:ascii="Georgia" w:hAnsi="Georgia" w:cs="Arial"/>
          <w:szCs w:val="22"/>
          <w:lang w:val="es-CO"/>
        </w:rPr>
        <w:t xml:space="preserve"> Nora Lucía </w:t>
      </w:r>
      <w:proofErr w:type="spellStart"/>
      <w:r>
        <w:rPr>
          <w:rFonts w:ascii="Georgia" w:hAnsi="Georgia" w:cs="Arial"/>
          <w:szCs w:val="22"/>
          <w:lang w:val="es-CO"/>
        </w:rPr>
        <w:t>Upegui</w:t>
      </w:r>
      <w:proofErr w:type="spellEnd"/>
      <w:r>
        <w:rPr>
          <w:rFonts w:ascii="Georgia" w:hAnsi="Georgia" w:cs="Arial"/>
          <w:szCs w:val="22"/>
          <w:lang w:val="es-CO"/>
        </w:rPr>
        <w:t xml:space="preserve"> de Jaramillo </w:t>
      </w:r>
    </w:p>
    <w:p w:rsidR="00957397" w:rsidRPr="00823F31" w:rsidRDefault="00957397" w:rsidP="00957397">
      <w:pPr>
        <w:spacing w:line="360" w:lineRule="auto"/>
        <w:ind w:left="3540" w:hanging="2124"/>
        <w:rPr>
          <w:rFonts w:ascii="Georgia" w:hAnsi="Georgia" w:cs="Arial"/>
          <w:sz w:val="22"/>
          <w:szCs w:val="22"/>
          <w:lang w:val="es-CO"/>
        </w:rPr>
      </w:pPr>
      <w:r>
        <w:rPr>
          <w:rFonts w:ascii="Georgia" w:hAnsi="Georgia" w:cs="Arial"/>
          <w:sz w:val="22"/>
          <w:szCs w:val="22"/>
          <w:lang w:val="es-CO"/>
        </w:rPr>
        <w:t>Demandado (s)</w:t>
      </w:r>
      <w:r w:rsidRPr="00823F31">
        <w:rPr>
          <w:rFonts w:ascii="Georgia" w:hAnsi="Georgia" w:cs="Arial"/>
          <w:sz w:val="22"/>
          <w:szCs w:val="22"/>
          <w:lang w:val="es-CO"/>
        </w:rPr>
        <w:tab/>
        <w:t xml:space="preserve">: </w:t>
      </w:r>
      <w:proofErr w:type="spellStart"/>
      <w:r>
        <w:rPr>
          <w:rFonts w:ascii="Georgia" w:hAnsi="Georgia" w:cs="Arial"/>
          <w:sz w:val="22"/>
          <w:szCs w:val="22"/>
          <w:lang w:val="es-CO"/>
        </w:rPr>
        <w:t>Sidal</w:t>
      </w:r>
      <w:proofErr w:type="spellEnd"/>
      <w:r>
        <w:rPr>
          <w:rFonts w:ascii="Georgia" w:hAnsi="Georgia" w:cs="Arial"/>
          <w:sz w:val="22"/>
          <w:szCs w:val="22"/>
          <w:lang w:val="es-CO"/>
        </w:rPr>
        <w:t xml:space="preserve"> </w:t>
      </w:r>
      <w:proofErr w:type="spellStart"/>
      <w:r>
        <w:rPr>
          <w:rFonts w:ascii="Georgia" w:hAnsi="Georgia" w:cs="Arial"/>
          <w:sz w:val="22"/>
          <w:szCs w:val="22"/>
          <w:lang w:val="es-CO"/>
        </w:rPr>
        <w:t>SAS</w:t>
      </w:r>
      <w:proofErr w:type="spellEnd"/>
      <w:r>
        <w:rPr>
          <w:rFonts w:ascii="Georgia" w:hAnsi="Georgia" w:cs="Arial"/>
          <w:sz w:val="22"/>
          <w:szCs w:val="22"/>
          <w:lang w:val="es-CO"/>
        </w:rPr>
        <w:t xml:space="preserve"> y otros</w:t>
      </w:r>
    </w:p>
    <w:p w:rsidR="00957397" w:rsidRPr="00823F31" w:rsidRDefault="00957397" w:rsidP="00957397">
      <w:pPr>
        <w:spacing w:line="360" w:lineRule="auto"/>
        <w:ind w:left="708" w:firstLine="708"/>
        <w:rPr>
          <w:rFonts w:ascii="Georgia" w:hAnsi="Georgia" w:cs="Arial"/>
          <w:sz w:val="22"/>
          <w:szCs w:val="22"/>
        </w:rPr>
      </w:pPr>
      <w:r w:rsidRPr="00823F31">
        <w:rPr>
          <w:rFonts w:ascii="Georgia" w:hAnsi="Georgia" w:cs="Arial"/>
          <w:sz w:val="22"/>
          <w:szCs w:val="22"/>
        </w:rPr>
        <w:t xml:space="preserve">Procedencia </w:t>
      </w:r>
      <w:r w:rsidRPr="00823F31">
        <w:rPr>
          <w:rFonts w:ascii="Georgia" w:hAnsi="Georgia" w:cs="Arial"/>
          <w:sz w:val="22"/>
          <w:szCs w:val="22"/>
        </w:rPr>
        <w:tab/>
      </w:r>
      <w:r w:rsidRPr="00823F31">
        <w:rPr>
          <w:rFonts w:ascii="Georgia" w:hAnsi="Georgia" w:cs="Arial"/>
          <w:sz w:val="22"/>
          <w:szCs w:val="22"/>
        </w:rPr>
        <w:tab/>
        <w:t xml:space="preserve">: Juzgado </w:t>
      </w:r>
      <w:r>
        <w:rPr>
          <w:rFonts w:ascii="Georgia" w:hAnsi="Georgia" w:cs="Arial"/>
          <w:sz w:val="22"/>
          <w:szCs w:val="22"/>
        </w:rPr>
        <w:t xml:space="preserve">Quinto </w:t>
      </w:r>
      <w:r w:rsidRPr="00823F31">
        <w:rPr>
          <w:rFonts w:ascii="Georgia" w:hAnsi="Georgia" w:cs="Arial"/>
          <w:sz w:val="22"/>
          <w:szCs w:val="22"/>
        </w:rPr>
        <w:t xml:space="preserve">Civil del Circuito de </w:t>
      </w:r>
      <w:r>
        <w:rPr>
          <w:rFonts w:ascii="Georgia" w:hAnsi="Georgia" w:cs="Arial"/>
          <w:sz w:val="22"/>
          <w:szCs w:val="22"/>
        </w:rPr>
        <w:t>Pereira</w:t>
      </w:r>
    </w:p>
    <w:p w:rsidR="00957397" w:rsidRPr="00823F31" w:rsidRDefault="00957397" w:rsidP="00957397">
      <w:pPr>
        <w:pStyle w:val="Corpsdetexte"/>
        <w:spacing w:line="360" w:lineRule="auto"/>
        <w:ind w:left="1416"/>
        <w:rPr>
          <w:rFonts w:ascii="Georgia" w:hAnsi="Georgia" w:cs="Arial"/>
          <w:szCs w:val="22"/>
        </w:rPr>
      </w:pPr>
      <w:r w:rsidRPr="00823F31">
        <w:rPr>
          <w:rFonts w:ascii="Georgia" w:hAnsi="Georgia" w:cs="Arial"/>
          <w:szCs w:val="22"/>
        </w:rPr>
        <w:t>Radicación</w:t>
      </w:r>
      <w:r w:rsidRPr="00823F31">
        <w:rPr>
          <w:rFonts w:ascii="Georgia" w:hAnsi="Georgia" w:cs="Arial"/>
          <w:szCs w:val="22"/>
        </w:rPr>
        <w:tab/>
      </w:r>
      <w:r w:rsidRPr="00823F31">
        <w:rPr>
          <w:rFonts w:ascii="Georgia" w:hAnsi="Georgia" w:cs="Arial"/>
          <w:szCs w:val="22"/>
        </w:rPr>
        <w:tab/>
        <w:t>: 20</w:t>
      </w:r>
      <w:r>
        <w:rPr>
          <w:rFonts w:ascii="Georgia" w:hAnsi="Georgia" w:cs="Arial"/>
          <w:szCs w:val="22"/>
        </w:rPr>
        <w:t>1</w:t>
      </w:r>
      <w:r w:rsidR="00904B03">
        <w:rPr>
          <w:rFonts w:ascii="Georgia" w:hAnsi="Georgia" w:cs="Arial"/>
          <w:szCs w:val="22"/>
        </w:rPr>
        <w:t>4</w:t>
      </w:r>
      <w:r w:rsidRPr="00823F31">
        <w:rPr>
          <w:rFonts w:ascii="Georgia" w:hAnsi="Georgia" w:cs="Arial"/>
          <w:szCs w:val="22"/>
        </w:rPr>
        <w:t>-00</w:t>
      </w:r>
      <w:r>
        <w:rPr>
          <w:rFonts w:ascii="Georgia" w:hAnsi="Georgia" w:cs="Arial"/>
          <w:szCs w:val="22"/>
        </w:rPr>
        <w:t>0</w:t>
      </w:r>
      <w:r w:rsidR="00904B03">
        <w:rPr>
          <w:rFonts w:ascii="Georgia" w:hAnsi="Georgia" w:cs="Arial"/>
          <w:szCs w:val="22"/>
        </w:rPr>
        <w:t>62</w:t>
      </w:r>
      <w:r w:rsidRPr="00823F31">
        <w:rPr>
          <w:rFonts w:ascii="Georgia" w:hAnsi="Georgia" w:cs="Arial"/>
          <w:szCs w:val="22"/>
        </w:rPr>
        <w:t>-01</w:t>
      </w:r>
    </w:p>
    <w:p w:rsidR="00957397" w:rsidRPr="00823F31" w:rsidRDefault="00957397" w:rsidP="00957397">
      <w:pPr>
        <w:spacing w:line="360" w:lineRule="auto"/>
        <w:ind w:left="708"/>
        <w:jc w:val="both"/>
        <w:rPr>
          <w:rFonts w:ascii="Georgia" w:hAnsi="Georgia" w:cs="Arial"/>
          <w:sz w:val="22"/>
          <w:szCs w:val="22"/>
        </w:rPr>
      </w:pPr>
      <w:r w:rsidRPr="00823F31">
        <w:rPr>
          <w:rFonts w:ascii="Georgia" w:hAnsi="Georgia"/>
          <w:sz w:val="22"/>
          <w:szCs w:val="22"/>
        </w:rPr>
        <w:tab/>
      </w:r>
      <w:r w:rsidRPr="00823F31">
        <w:rPr>
          <w:rFonts w:ascii="Georgia" w:hAnsi="Georgia" w:cs="Arial"/>
          <w:sz w:val="22"/>
          <w:szCs w:val="22"/>
        </w:rPr>
        <w:t>Temas</w:t>
      </w:r>
      <w:r w:rsidRPr="00823F31">
        <w:rPr>
          <w:rFonts w:ascii="Georgia" w:hAnsi="Georgia" w:cs="Arial"/>
          <w:sz w:val="22"/>
          <w:szCs w:val="22"/>
        </w:rPr>
        <w:tab/>
      </w:r>
      <w:r w:rsidRPr="00823F31">
        <w:rPr>
          <w:rFonts w:ascii="Georgia" w:hAnsi="Georgia" w:cs="Arial"/>
          <w:sz w:val="22"/>
          <w:szCs w:val="22"/>
        </w:rPr>
        <w:tab/>
      </w:r>
      <w:r w:rsidRPr="00823F31">
        <w:rPr>
          <w:rFonts w:ascii="Georgia" w:hAnsi="Georgia" w:cs="Arial"/>
          <w:sz w:val="22"/>
          <w:szCs w:val="22"/>
        </w:rPr>
        <w:tab/>
        <w:t xml:space="preserve">: </w:t>
      </w:r>
      <w:r>
        <w:rPr>
          <w:rFonts w:ascii="Georgia" w:hAnsi="Georgia" w:cs="Arial"/>
          <w:sz w:val="22"/>
          <w:szCs w:val="22"/>
        </w:rPr>
        <w:t xml:space="preserve">Legitimación para la </w:t>
      </w:r>
      <w:r w:rsidRPr="00823F31">
        <w:rPr>
          <w:rFonts w:ascii="Georgia" w:hAnsi="Georgia" w:cs="Arial"/>
          <w:sz w:val="22"/>
          <w:szCs w:val="22"/>
        </w:rPr>
        <w:t>alzad</w:t>
      </w:r>
      <w:r>
        <w:rPr>
          <w:rFonts w:ascii="Georgia" w:hAnsi="Georgia" w:cs="Arial"/>
          <w:sz w:val="22"/>
          <w:szCs w:val="22"/>
        </w:rPr>
        <w:t>a</w:t>
      </w:r>
    </w:p>
    <w:p w:rsidR="00275519" w:rsidRPr="00957397" w:rsidRDefault="00275519" w:rsidP="00275519">
      <w:pPr>
        <w:spacing w:line="360" w:lineRule="auto"/>
        <w:ind w:left="708" w:firstLine="708"/>
        <w:rPr>
          <w:rFonts w:ascii="Georgia" w:hAnsi="Georgia" w:cs="Arial"/>
          <w:sz w:val="22"/>
          <w:szCs w:val="22"/>
        </w:rPr>
      </w:pPr>
      <w:proofErr w:type="spellStart"/>
      <w:r w:rsidRPr="00957397">
        <w:rPr>
          <w:rFonts w:ascii="Georgia" w:hAnsi="Georgia" w:cs="Arial"/>
          <w:sz w:val="22"/>
          <w:szCs w:val="22"/>
        </w:rPr>
        <w:t>Mag</w:t>
      </w:r>
      <w:proofErr w:type="spellEnd"/>
      <w:r w:rsidRPr="00957397">
        <w:rPr>
          <w:rFonts w:ascii="Georgia" w:hAnsi="Georgia" w:cs="Arial"/>
          <w:sz w:val="22"/>
          <w:szCs w:val="22"/>
        </w:rPr>
        <w:t>. sustanciador</w:t>
      </w:r>
      <w:r w:rsidRPr="00957397">
        <w:rPr>
          <w:rFonts w:ascii="Georgia" w:hAnsi="Georgia" w:cs="Arial"/>
          <w:sz w:val="22"/>
          <w:szCs w:val="22"/>
        </w:rPr>
        <w:tab/>
        <w:t xml:space="preserve">: </w:t>
      </w:r>
      <w:proofErr w:type="spellStart"/>
      <w:r w:rsidRPr="00957397">
        <w:rPr>
          <w:rFonts w:ascii="Georgia" w:hAnsi="Georgia" w:cs="Arial"/>
          <w:smallCaps/>
          <w:sz w:val="22"/>
          <w:szCs w:val="22"/>
        </w:rPr>
        <w:t>Duberney</w:t>
      </w:r>
      <w:proofErr w:type="spellEnd"/>
      <w:r w:rsidRPr="00957397">
        <w:rPr>
          <w:rFonts w:ascii="Georgia" w:hAnsi="Georgia" w:cs="Arial"/>
          <w:smallCaps/>
          <w:sz w:val="22"/>
          <w:szCs w:val="22"/>
        </w:rPr>
        <w:t xml:space="preserve"> Grisales Herrera</w:t>
      </w:r>
    </w:p>
    <w:p w:rsidR="006D440A" w:rsidRPr="00A4253C" w:rsidRDefault="006D440A" w:rsidP="00A4253C">
      <w:pPr>
        <w:pStyle w:val="Titre"/>
        <w:pBdr>
          <w:bottom w:val="double" w:sz="6" w:space="1" w:color="auto"/>
        </w:pBdr>
        <w:rPr>
          <w:rFonts w:ascii="Georgia" w:hAnsi="Georgia"/>
          <w:b w:val="0"/>
          <w:bCs w:val="0"/>
          <w:i w:val="0"/>
          <w:iCs w:val="0"/>
          <w:spacing w:val="-3"/>
          <w:sz w:val="16"/>
          <w:szCs w:val="16"/>
        </w:rPr>
      </w:pPr>
    </w:p>
    <w:p w:rsidR="006D440A" w:rsidRPr="00A4253C" w:rsidRDefault="006D440A" w:rsidP="00A4253C">
      <w:pPr>
        <w:pStyle w:val="Titre"/>
        <w:rPr>
          <w:rFonts w:ascii="Georgia" w:hAnsi="Georgia"/>
          <w:b w:val="0"/>
          <w:bCs w:val="0"/>
          <w:i w:val="0"/>
          <w:iCs w:val="0"/>
          <w:spacing w:val="-3"/>
          <w:sz w:val="16"/>
          <w:szCs w:val="16"/>
        </w:rPr>
      </w:pPr>
    </w:p>
    <w:p w:rsidR="00957397" w:rsidRPr="00823F31" w:rsidRDefault="001E4ABC" w:rsidP="00957397">
      <w:pPr>
        <w:spacing w:line="360" w:lineRule="auto"/>
        <w:jc w:val="center"/>
        <w:rPr>
          <w:rFonts w:ascii="Georgia" w:hAnsi="Georgia" w:cs="Arial"/>
          <w:bCs/>
          <w:sz w:val="28"/>
          <w:lang w:val="es-CO"/>
        </w:rPr>
      </w:pPr>
      <w:r>
        <w:rPr>
          <w:rFonts w:ascii="Georgia" w:hAnsi="Georgia" w:cs="Arial"/>
          <w:bCs/>
          <w:smallCaps/>
          <w:sz w:val="28"/>
          <w:lang w:val="es-CO"/>
        </w:rPr>
        <w:t xml:space="preserve">Seis </w:t>
      </w:r>
      <w:r w:rsidR="00957397" w:rsidRPr="00823F31">
        <w:rPr>
          <w:rFonts w:ascii="Georgia" w:hAnsi="Georgia" w:cs="Arial"/>
          <w:bCs/>
          <w:smallCaps/>
          <w:sz w:val="28"/>
          <w:lang w:val="es-CO"/>
        </w:rPr>
        <w:t>(</w:t>
      </w:r>
      <w:r>
        <w:rPr>
          <w:rFonts w:ascii="Georgia" w:hAnsi="Georgia" w:cs="Arial"/>
          <w:bCs/>
          <w:smallCaps/>
          <w:sz w:val="28"/>
          <w:lang w:val="es-CO"/>
        </w:rPr>
        <w:t>6</w:t>
      </w:r>
      <w:r w:rsidR="00957397" w:rsidRPr="00823F31">
        <w:rPr>
          <w:rFonts w:ascii="Georgia" w:hAnsi="Georgia" w:cs="Arial"/>
          <w:bCs/>
          <w:smallCaps/>
          <w:sz w:val="28"/>
          <w:lang w:val="es-CO"/>
        </w:rPr>
        <w:t xml:space="preserve">) de </w:t>
      </w:r>
      <w:r w:rsidR="00957397">
        <w:rPr>
          <w:rFonts w:ascii="Georgia" w:hAnsi="Georgia" w:cs="Arial"/>
          <w:bCs/>
          <w:smallCaps/>
          <w:sz w:val="28"/>
          <w:lang w:val="es-CO"/>
        </w:rPr>
        <w:t xml:space="preserve">septiembre </w:t>
      </w:r>
      <w:r w:rsidR="00957397" w:rsidRPr="00823F31">
        <w:rPr>
          <w:rFonts w:ascii="Georgia" w:hAnsi="Georgia" w:cs="Arial"/>
          <w:bCs/>
          <w:smallCaps/>
          <w:sz w:val="28"/>
          <w:lang w:val="es-CO"/>
        </w:rPr>
        <w:t>de dos mil diecis</w:t>
      </w:r>
      <w:r w:rsidR="00957397">
        <w:rPr>
          <w:rFonts w:ascii="Georgia" w:hAnsi="Georgia" w:cs="Arial"/>
          <w:bCs/>
          <w:smallCaps/>
          <w:sz w:val="28"/>
          <w:lang w:val="es-CO"/>
        </w:rPr>
        <w:t xml:space="preserve">iete </w:t>
      </w:r>
      <w:r w:rsidR="00957397" w:rsidRPr="00823F31">
        <w:rPr>
          <w:rFonts w:ascii="Georgia" w:hAnsi="Georgia" w:cs="Arial"/>
          <w:bCs/>
          <w:smallCaps/>
          <w:sz w:val="28"/>
          <w:lang w:val="es-CO"/>
        </w:rPr>
        <w:t>(201</w:t>
      </w:r>
      <w:r w:rsidR="00957397">
        <w:rPr>
          <w:rFonts w:ascii="Georgia" w:hAnsi="Georgia" w:cs="Arial"/>
          <w:bCs/>
          <w:smallCaps/>
          <w:sz w:val="28"/>
          <w:lang w:val="es-CO"/>
        </w:rPr>
        <w:t>7</w:t>
      </w:r>
      <w:r w:rsidR="00957397" w:rsidRPr="00823F31">
        <w:rPr>
          <w:rFonts w:ascii="Georgia" w:hAnsi="Georgia" w:cs="Arial"/>
          <w:bCs/>
          <w:smallCaps/>
          <w:sz w:val="28"/>
          <w:lang w:val="es-CO"/>
        </w:rPr>
        <w:t>)</w:t>
      </w:r>
      <w:r w:rsidR="00957397" w:rsidRPr="00823F31">
        <w:rPr>
          <w:rFonts w:ascii="Georgia" w:hAnsi="Georgia" w:cs="Arial"/>
          <w:bCs/>
          <w:sz w:val="28"/>
          <w:lang w:val="es-CO"/>
        </w:rPr>
        <w:t>.</w:t>
      </w:r>
    </w:p>
    <w:p w:rsidR="003E1593" w:rsidRPr="00957397" w:rsidRDefault="003E1593" w:rsidP="003C5E61">
      <w:pPr>
        <w:pStyle w:val="Sansinterligne"/>
        <w:spacing w:line="360" w:lineRule="auto"/>
        <w:rPr>
          <w:rFonts w:ascii="Georgia" w:hAnsi="Georgia" w:cs="Arial"/>
        </w:rPr>
      </w:pPr>
    </w:p>
    <w:p w:rsidR="00957397" w:rsidRPr="00823F31" w:rsidRDefault="00957397" w:rsidP="00957397">
      <w:pPr>
        <w:pStyle w:val="Sansinterligne"/>
        <w:numPr>
          <w:ilvl w:val="0"/>
          <w:numId w:val="16"/>
        </w:numPr>
        <w:spacing w:line="360" w:lineRule="auto"/>
        <w:jc w:val="both"/>
        <w:rPr>
          <w:rFonts w:ascii="Georgia" w:hAnsi="Georgia" w:cs="Arial"/>
          <w:smallCaps/>
        </w:rPr>
      </w:pPr>
      <w:r w:rsidRPr="00823F31">
        <w:rPr>
          <w:rFonts w:ascii="Georgia" w:hAnsi="Georgia" w:cs="Arial"/>
          <w:smallCaps/>
          <w:sz w:val="28"/>
        </w:rPr>
        <w:t>E</w:t>
      </w:r>
      <w:r w:rsidRPr="00823F31">
        <w:rPr>
          <w:rFonts w:ascii="Georgia" w:hAnsi="Georgia" w:cs="Arial"/>
          <w:smallCaps/>
        </w:rPr>
        <w:t>l asunto por decidir</w:t>
      </w:r>
    </w:p>
    <w:p w:rsidR="00957397" w:rsidRPr="00823F31" w:rsidRDefault="00957397" w:rsidP="00A4253C">
      <w:pPr>
        <w:pStyle w:val="Titre"/>
        <w:jc w:val="left"/>
        <w:rPr>
          <w:rFonts w:ascii="Georgia" w:hAnsi="Georgia"/>
          <w:b w:val="0"/>
          <w:i w:val="0"/>
          <w:spacing w:val="-3"/>
          <w:sz w:val="22"/>
          <w:lang w:val="es-ES_tradnl"/>
        </w:rPr>
      </w:pPr>
    </w:p>
    <w:p w:rsidR="00957397" w:rsidRPr="00823F31" w:rsidRDefault="00957397" w:rsidP="00957397">
      <w:pPr>
        <w:spacing w:line="360" w:lineRule="auto"/>
        <w:jc w:val="both"/>
        <w:rPr>
          <w:rFonts w:ascii="Georgia" w:hAnsi="Georgia" w:cs="Arial"/>
        </w:rPr>
      </w:pPr>
      <w:r w:rsidRPr="00823F31">
        <w:rPr>
          <w:rFonts w:ascii="Georgia" w:hAnsi="Georgia" w:cs="Arial"/>
        </w:rPr>
        <w:t xml:space="preserve">El cumplimiento de los supuestos de viabilidad del recurso ordinario de apelación propuesto por la parte recurrente, </w:t>
      </w:r>
      <w:r w:rsidR="00510892" w:rsidRPr="0068023D">
        <w:rPr>
          <w:rFonts w:ascii="Georgia" w:hAnsi="Georgia" w:cs="Arial"/>
        </w:rPr>
        <w:t xml:space="preserve">contra la </w:t>
      </w:r>
      <w:r w:rsidR="00510892">
        <w:rPr>
          <w:rFonts w:ascii="Georgia" w:hAnsi="Georgia" w:cs="Arial"/>
        </w:rPr>
        <w:t>providencia del 27-02-2017 corregida con auto del 30-05-2017</w:t>
      </w:r>
      <w:r>
        <w:rPr>
          <w:rFonts w:ascii="Georgia" w:hAnsi="Georgia" w:cs="Arial"/>
        </w:rPr>
        <w:t>,</w:t>
      </w:r>
      <w:r w:rsidRPr="00823F31">
        <w:rPr>
          <w:rFonts w:ascii="Georgia" w:hAnsi="Georgia" w:cs="Arial"/>
        </w:rPr>
        <w:t xml:space="preserve"> al tenor de las apreciaciones jurídicas que a continuación se formulan.</w:t>
      </w:r>
    </w:p>
    <w:p w:rsidR="00957397" w:rsidRPr="00823F31" w:rsidRDefault="00957397" w:rsidP="00957397">
      <w:pPr>
        <w:pStyle w:val="Sansinterligne"/>
        <w:spacing w:line="360" w:lineRule="auto"/>
        <w:jc w:val="both"/>
        <w:rPr>
          <w:rFonts w:ascii="Georgia" w:hAnsi="Georgia" w:cs="Arial"/>
        </w:rPr>
      </w:pPr>
    </w:p>
    <w:p w:rsidR="00957397" w:rsidRPr="00823F31" w:rsidRDefault="00957397" w:rsidP="00957397">
      <w:pPr>
        <w:pStyle w:val="Sansinterligne"/>
        <w:widowControl w:val="0"/>
        <w:numPr>
          <w:ilvl w:val="0"/>
          <w:numId w:val="16"/>
        </w:numPr>
        <w:autoSpaceDE w:val="0"/>
        <w:autoSpaceDN w:val="0"/>
        <w:adjustRightInd w:val="0"/>
        <w:spacing w:line="360" w:lineRule="auto"/>
        <w:jc w:val="both"/>
        <w:rPr>
          <w:rFonts w:ascii="Georgia" w:hAnsi="Georgia" w:cs="Arial"/>
          <w:smallCaps/>
        </w:rPr>
      </w:pPr>
      <w:r w:rsidRPr="00823F31">
        <w:rPr>
          <w:rFonts w:ascii="Georgia" w:hAnsi="Georgia" w:cs="Arial"/>
          <w:smallCaps/>
          <w:sz w:val="28"/>
        </w:rPr>
        <w:t>L</w:t>
      </w:r>
      <w:r w:rsidRPr="00823F31">
        <w:rPr>
          <w:rFonts w:ascii="Georgia" w:hAnsi="Georgia" w:cs="Arial"/>
          <w:smallCaps/>
        </w:rPr>
        <w:t>AS ESTIMACIONES JURÍDICAS PARA DECIDIR</w:t>
      </w:r>
    </w:p>
    <w:p w:rsidR="00A4253C" w:rsidRPr="00823F31" w:rsidRDefault="00A4253C" w:rsidP="00A4253C">
      <w:pPr>
        <w:jc w:val="both"/>
        <w:rPr>
          <w:rFonts w:ascii="Georgia" w:hAnsi="Georgia" w:cs="Arial"/>
        </w:rPr>
      </w:pPr>
    </w:p>
    <w:p w:rsidR="00957397" w:rsidRPr="00823F31" w:rsidRDefault="00F03A06" w:rsidP="00957397">
      <w:pPr>
        <w:spacing w:line="360" w:lineRule="auto"/>
        <w:jc w:val="both"/>
        <w:rPr>
          <w:rFonts w:ascii="Georgia" w:hAnsi="Georgia" w:cs="Arial"/>
        </w:rPr>
      </w:pPr>
      <w:r>
        <w:rPr>
          <w:rFonts w:ascii="Georgia" w:hAnsi="Georgia" w:cs="Arial"/>
        </w:rPr>
        <w:t xml:space="preserve">2.1. </w:t>
      </w:r>
      <w:r w:rsidR="00957397" w:rsidRPr="00823F31">
        <w:rPr>
          <w:rFonts w:ascii="Georgia" w:hAnsi="Georgia" w:cs="Arial"/>
          <w:smallCaps/>
        </w:rPr>
        <w:t>Los requisitos de viabilidad de un recurso</w:t>
      </w:r>
    </w:p>
    <w:p w:rsidR="00957397" w:rsidRPr="00823F31" w:rsidRDefault="00957397" w:rsidP="00957397">
      <w:pPr>
        <w:spacing w:line="360" w:lineRule="auto"/>
        <w:jc w:val="both"/>
        <w:rPr>
          <w:rFonts w:ascii="Georgia" w:hAnsi="Georgia" w:cs="Arial"/>
        </w:rPr>
      </w:pPr>
    </w:p>
    <w:p w:rsidR="00957397" w:rsidRPr="006B6DCD" w:rsidRDefault="00957397" w:rsidP="00957397">
      <w:pPr>
        <w:spacing w:line="360" w:lineRule="auto"/>
        <w:jc w:val="both"/>
        <w:rPr>
          <w:rFonts w:ascii="Georgia" w:hAnsi="Georgia" w:cs="Arial"/>
        </w:rPr>
      </w:pPr>
      <w:r w:rsidRPr="006B6DCD">
        <w:rPr>
          <w:rFonts w:ascii="Georgia" w:hAnsi="Georgia" w:cs="Arial"/>
        </w:rPr>
        <w:t>Desde la óptica procesal, en presencia de los recursos, deben siempre concurrir los llamados presupuestos de viabilidad</w:t>
      </w:r>
      <w:r w:rsidR="001E4ABC">
        <w:rPr>
          <w:rFonts w:ascii="Georgia" w:hAnsi="Georgia" w:cs="Arial"/>
        </w:rPr>
        <w:t>,</w:t>
      </w:r>
      <w:r w:rsidRPr="006B6DCD">
        <w:rPr>
          <w:rFonts w:ascii="Georgia" w:hAnsi="Georgia" w:cs="Arial"/>
        </w:rPr>
        <w:t xml:space="preserve"> trámite</w:t>
      </w:r>
      <w:r w:rsidR="001E4ABC">
        <w:rPr>
          <w:rFonts w:ascii="Georgia" w:hAnsi="Georgia" w:cs="Arial"/>
        </w:rPr>
        <w:t xml:space="preserve"> o </w:t>
      </w:r>
      <w:r w:rsidR="001E4ABC" w:rsidRPr="00893D63">
        <w:rPr>
          <w:rFonts w:ascii="Georgia" w:hAnsi="Georgia" w:cs="Arial"/>
          <w:i/>
          <w:sz w:val="22"/>
        </w:rPr>
        <w:t xml:space="preserve">condiciones para tener la posibilidad de </w:t>
      </w:r>
      <w:r w:rsidR="001E4ABC" w:rsidRPr="00893D63">
        <w:rPr>
          <w:rFonts w:ascii="Georgia" w:hAnsi="Georgia" w:cs="Arial"/>
          <w:i/>
          <w:sz w:val="22"/>
        </w:rPr>
        <w:lastRenderedPageBreak/>
        <w:t>recurrir</w:t>
      </w:r>
      <w:r w:rsidR="001E4ABC">
        <w:rPr>
          <w:rStyle w:val="Appelnotedebasdep"/>
          <w:rFonts w:ascii="Georgia" w:hAnsi="Georgia"/>
          <w:i/>
          <w:sz w:val="22"/>
        </w:rPr>
        <w:footnoteReference w:id="1"/>
      </w:r>
      <w:r w:rsidRPr="006B6DCD">
        <w:rPr>
          <w:rFonts w:ascii="Georgia" w:hAnsi="Georgia" w:cs="Arial"/>
        </w:rPr>
        <w:t>, al decir de la doctrina procesal nacional</w:t>
      </w:r>
      <w:r w:rsidRPr="006B6DCD">
        <w:rPr>
          <w:rFonts w:ascii="Georgia" w:hAnsi="Georgia" w:cs="Arial"/>
          <w:vertAlign w:val="superscript"/>
        </w:rPr>
        <w:footnoteReference w:id="2"/>
      </w:r>
      <w:r w:rsidRPr="006B6DCD">
        <w:rPr>
          <w:rFonts w:ascii="Georgia" w:hAnsi="Georgia" w:cs="Arial"/>
          <w:vertAlign w:val="superscript"/>
        </w:rPr>
        <w:t>-</w:t>
      </w:r>
      <w:r w:rsidRPr="006B6DCD">
        <w:rPr>
          <w:rFonts w:ascii="Georgia" w:hAnsi="Georgia" w:cs="Arial"/>
          <w:vertAlign w:val="superscript"/>
        </w:rPr>
        <w:footnoteReference w:id="3"/>
      </w:r>
      <w:r w:rsidRPr="006B6DCD">
        <w:rPr>
          <w:rFonts w:ascii="Georgia" w:hAnsi="Georgia" w:cs="Arial"/>
        </w:rPr>
        <w:t>, a efectos de examinar el tema de apelación.</w:t>
      </w:r>
      <w:r w:rsidR="002D15F1">
        <w:rPr>
          <w:rFonts w:ascii="Georgia" w:hAnsi="Georgia" w:cs="Arial"/>
        </w:rPr>
        <w:t xml:space="preserve"> Postulados que se mantienen en el </w:t>
      </w:r>
      <w:proofErr w:type="spellStart"/>
      <w:r w:rsidR="002D15F1">
        <w:rPr>
          <w:rFonts w:ascii="Georgia" w:hAnsi="Georgia" w:cs="Arial"/>
        </w:rPr>
        <w:t>CGP</w:t>
      </w:r>
      <w:proofErr w:type="spellEnd"/>
      <w:r w:rsidR="002D15F1">
        <w:rPr>
          <w:rFonts w:ascii="Georgia" w:hAnsi="Georgia" w:cs="Arial"/>
        </w:rPr>
        <w:t>.</w:t>
      </w:r>
    </w:p>
    <w:p w:rsidR="00957397" w:rsidRPr="006B6DCD" w:rsidRDefault="00957397" w:rsidP="00957397">
      <w:pPr>
        <w:pStyle w:val="Sansinterligne"/>
        <w:spacing w:line="360" w:lineRule="auto"/>
        <w:jc w:val="both"/>
        <w:rPr>
          <w:rFonts w:ascii="Georgia" w:hAnsi="Georgia" w:cs="Arial"/>
        </w:rPr>
      </w:pPr>
    </w:p>
    <w:p w:rsidR="00957397" w:rsidRPr="00823F31" w:rsidRDefault="00957397" w:rsidP="00957397">
      <w:pPr>
        <w:pStyle w:val="Sansinterligne"/>
        <w:spacing w:line="360" w:lineRule="auto"/>
        <w:jc w:val="both"/>
        <w:rPr>
          <w:rFonts w:ascii="Georgia" w:hAnsi="Georgia" w:cs="Arial"/>
        </w:rPr>
      </w:pPr>
      <w:r w:rsidRPr="00957397">
        <w:rPr>
          <w:rFonts w:ascii="Georgia" w:hAnsi="Georgia" w:cs="Arial"/>
          <w:sz w:val="24"/>
        </w:rPr>
        <w:t>Se dice que los aludidos presupuestos son una serie de exigencias normativas formales que permiten su trámite y aseguran su decisión.  Así lo anota el profesor López B</w:t>
      </w:r>
      <w:r w:rsidRPr="006B6DCD">
        <w:rPr>
          <w:rFonts w:ascii="Georgia" w:hAnsi="Georgia" w:cs="Arial"/>
        </w:rPr>
        <w:t>:</w:t>
      </w:r>
      <w:r w:rsidRPr="00823F31">
        <w:rPr>
          <w:rFonts w:ascii="Georgia" w:hAnsi="Georgia" w:cs="Arial"/>
        </w:rPr>
        <w:t xml:space="preserve"> “</w:t>
      </w:r>
      <w:r w:rsidRPr="00823F31">
        <w:rPr>
          <w:rFonts w:ascii="Georgia" w:hAnsi="Georgia" w:cs="Arial"/>
          <w:i/>
        </w:rPr>
        <w:t>En todo caso sin estar reunidos los requisitos de viabilidad del recurso jamás se podrá tener éxito en el mismo por constituir un precedente necesario para decidirlo.</w:t>
      </w:r>
      <w:r w:rsidRPr="00823F31">
        <w:rPr>
          <w:rFonts w:ascii="Georgia" w:hAnsi="Georgia" w:cs="Arial"/>
        </w:rPr>
        <w:t>”</w:t>
      </w:r>
      <w:r w:rsidRPr="00823F31">
        <w:rPr>
          <w:rFonts w:ascii="Georgia" w:hAnsi="Georgia" w:cs="Arial"/>
          <w:vertAlign w:val="superscript"/>
        </w:rPr>
        <w:footnoteReference w:id="4"/>
      </w:r>
      <w:r w:rsidRPr="00823F31">
        <w:rPr>
          <w:rFonts w:ascii="Georgia" w:hAnsi="Georgia" w:cs="Arial"/>
        </w:rPr>
        <w:t xml:space="preserve">.  </w:t>
      </w:r>
      <w:r w:rsidRPr="00957397">
        <w:rPr>
          <w:rFonts w:ascii="Georgia" w:hAnsi="Georgia" w:cs="Arial"/>
          <w:sz w:val="24"/>
        </w:rPr>
        <w:t>Y lo explica el profesor Rojas G. en su obra:</w:t>
      </w:r>
      <w:r w:rsidRPr="00823F31">
        <w:rPr>
          <w:rFonts w:ascii="Georgia" w:hAnsi="Georgia" w:cs="Arial"/>
        </w:rPr>
        <w:t xml:space="preserve"> “</w:t>
      </w:r>
      <w:r w:rsidRPr="00823F31">
        <w:rPr>
          <w:rFonts w:ascii="Georgia" w:hAnsi="Georgia" w:cs="Arial"/>
          <w:i/>
        </w:rPr>
        <w:t>(…) para que la impugnación pueda ser tramitada hasta establecer si debe prosperar han de cumplirse unos precisos requisitos.  En ausencia de ellos no debe dársele curso a la impugnación, o el trámite queda trunco, si ya se inició.</w:t>
      </w:r>
      <w:r w:rsidRPr="00823F31">
        <w:rPr>
          <w:rFonts w:ascii="Georgia" w:hAnsi="Georgia" w:cs="Arial"/>
        </w:rPr>
        <w:t>”</w:t>
      </w:r>
      <w:r w:rsidRPr="007F28E9">
        <w:rPr>
          <w:rStyle w:val="Appelnotedebasdep"/>
          <w:rFonts w:ascii="Georgia" w:hAnsi="Georgia" w:cs="Arial"/>
        </w:rPr>
        <w:t xml:space="preserve"> </w:t>
      </w:r>
      <w:r w:rsidRPr="00823F31">
        <w:rPr>
          <w:rStyle w:val="Appelnotedebasdep"/>
          <w:rFonts w:ascii="Georgia" w:hAnsi="Georgia" w:cs="Arial"/>
        </w:rPr>
        <w:footnoteReference w:id="5"/>
      </w:r>
      <w:r w:rsidRPr="00823F31">
        <w:rPr>
          <w:rFonts w:ascii="Georgia" w:hAnsi="Georgia" w:cs="Arial"/>
        </w:rPr>
        <w:t>.</w:t>
      </w:r>
    </w:p>
    <w:p w:rsidR="00957397" w:rsidRPr="00823F31" w:rsidRDefault="00957397" w:rsidP="00957397">
      <w:pPr>
        <w:pStyle w:val="Sansinterligne"/>
        <w:spacing w:line="360" w:lineRule="auto"/>
        <w:jc w:val="both"/>
        <w:rPr>
          <w:rFonts w:ascii="Georgia" w:hAnsi="Georgia" w:cs="Arial"/>
        </w:rPr>
      </w:pPr>
    </w:p>
    <w:p w:rsidR="00957397" w:rsidRPr="00823F31" w:rsidRDefault="00957397" w:rsidP="00957397">
      <w:pPr>
        <w:pStyle w:val="Sansinterligne"/>
        <w:spacing w:line="360" w:lineRule="auto"/>
        <w:jc w:val="both"/>
        <w:rPr>
          <w:rFonts w:ascii="Georgia" w:hAnsi="Georgia"/>
          <w:i/>
          <w:color w:val="2D2D2D"/>
          <w:szCs w:val="24"/>
          <w:shd w:val="clear" w:color="auto" w:fill="FFFFFF"/>
        </w:rPr>
      </w:pPr>
      <w:r w:rsidRPr="00957397">
        <w:rPr>
          <w:rFonts w:ascii="Georgia" w:hAnsi="Georgia" w:cs="Arial"/>
          <w:sz w:val="24"/>
        </w:rPr>
        <w:t xml:space="preserve">Los mencionados requisitos son concurrentes y necesarios, ausente uno se malogra el estudio de la impugnación.  La misma CSJ así lo ha enseñado: </w:t>
      </w:r>
      <w:r w:rsidRPr="00823F31">
        <w:rPr>
          <w:rFonts w:ascii="Georgia" w:hAnsi="Georgia" w:cs="Arial"/>
        </w:rPr>
        <w:t>“</w:t>
      </w:r>
      <w:r w:rsidRPr="00823F31">
        <w:rPr>
          <w:rFonts w:ascii="Georgia" w:hAnsi="Georgia" w:cs="Arial"/>
          <w:i/>
        </w:rPr>
        <w:t xml:space="preserve">(…) al recibir el expediente, dentro del examen preliminar que le corresponde hacer (C. de </w:t>
      </w:r>
      <w:proofErr w:type="spellStart"/>
      <w:r w:rsidRPr="00823F31">
        <w:rPr>
          <w:rFonts w:ascii="Georgia" w:hAnsi="Georgia" w:cs="Arial"/>
          <w:i/>
        </w:rPr>
        <w:t>P.C</w:t>
      </w:r>
      <w:proofErr w:type="spellEnd"/>
      <w:r w:rsidRPr="00823F31">
        <w:rPr>
          <w:rFonts w:ascii="Georgia" w:hAnsi="Georgia" w:cs="Arial"/>
          <w:i/>
        </w:rPr>
        <w:t xml:space="preserve">., </w:t>
      </w:r>
      <w:proofErr w:type="spellStart"/>
      <w:r w:rsidRPr="00823F31">
        <w:rPr>
          <w:rFonts w:ascii="Georgia" w:hAnsi="Georgia" w:cs="Arial"/>
          <w:i/>
        </w:rPr>
        <w:t>art.358</w:t>
      </w:r>
      <w:proofErr w:type="spellEnd"/>
      <w:r w:rsidRPr="00823F31">
        <w:rPr>
          <w:rFonts w:ascii="Georgia" w:hAnsi="Georgia" w:cs="Arial"/>
          <w:i/>
        </w:rPr>
        <w:t>), debe prioritariamente examinar, entre otras situaciones, si se encuentran cumplidos los presupuestos indispensable para la concesión del recurso de apelación, y en el evento de hallarlos ajustados a la ley, admitirá el recurso, y. en caso, contrario lo declarará inadmisible (…)</w:t>
      </w:r>
      <w:r w:rsidRPr="00823F31">
        <w:rPr>
          <w:rFonts w:ascii="Georgia" w:hAnsi="Georgia" w:cs="Arial"/>
        </w:rPr>
        <w:t>”</w:t>
      </w:r>
      <w:r w:rsidRPr="00823F31">
        <w:rPr>
          <w:rStyle w:val="Appelnotedebasdep"/>
          <w:rFonts w:ascii="Georgia" w:hAnsi="Georgia"/>
        </w:rPr>
        <w:footnoteReference w:id="6"/>
      </w:r>
      <w:r w:rsidRPr="00823F31">
        <w:rPr>
          <w:rFonts w:ascii="Georgia" w:hAnsi="Georgia" w:cs="Arial"/>
        </w:rPr>
        <w:t xml:space="preserve">. </w:t>
      </w:r>
      <w:r w:rsidRPr="00957397">
        <w:rPr>
          <w:rFonts w:ascii="Georgia" w:hAnsi="Georgia" w:cs="Arial"/>
          <w:sz w:val="24"/>
        </w:rPr>
        <w:t>Y en decisión más próxima (2016)</w:t>
      </w:r>
      <w:r w:rsidRPr="00957397">
        <w:rPr>
          <w:rStyle w:val="Appelnotedebasdep"/>
          <w:rFonts w:ascii="Georgia" w:hAnsi="Georgia"/>
          <w:sz w:val="24"/>
        </w:rPr>
        <w:footnoteReference w:id="7"/>
      </w:r>
      <w:r w:rsidRPr="00957397">
        <w:rPr>
          <w:rFonts w:ascii="Georgia" w:hAnsi="Georgia" w:cs="Arial"/>
          <w:sz w:val="24"/>
        </w:rPr>
        <w:t xml:space="preserve"> recordó:</w:t>
      </w:r>
      <w:r w:rsidRPr="00823F31">
        <w:rPr>
          <w:rFonts w:ascii="Georgia" w:hAnsi="Georgia" w:cs="Arial"/>
        </w:rPr>
        <w:t xml:space="preserve"> “(…) </w:t>
      </w:r>
      <w:r w:rsidRPr="00823F31">
        <w:rPr>
          <w:rFonts w:ascii="Georgia" w:hAnsi="Georgia" w:cs="Arial"/>
          <w:i/>
          <w:color w:val="2D2D2D"/>
          <w:shd w:val="clear" w:color="auto" w:fill="FFFFFF"/>
        </w:rPr>
        <w:t>al examen preliminar de admisibilidad de la apelación que hace el juez de segunda instancia previo a avocar conocimiento y de dar trámite al recurso de apelación (…)”.</w:t>
      </w:r>
    </w:p>
    <w:p w:rsidR="00957397" w:rsidRPr="00823F31" w:rsidRDefault="00957397" w:rsidP="00957397">
      <w:pPr>
        <w:pStyle w:val="Sansinterligne"/>
        <w:spacing w:line="360" w:lineRule="auto"/>
        <w:jc w:val="both"/>
        <w:rPr>
          <w:rFonts w:ascii="Georgia" w:hAnsi="Georgia" w:cs="Arial"/>
        </w:rPr>
      </w:pPr>
    </w:p>
    <w:p w:rsidR="008F631A" w:rsidRPr="00957397" w:rsidRDefault="00957397" w:rsidP="00957397">
      <w:pPr>
        <w:pStyle w:val="Sansinterligne"/>
        <w:spacing w:line="360" w:lineRule="auto"/>
        <w:jc w:val="both"/>
        <w:rPr>
          <w:rFonts w:ascii="Georgia" w:hAnsi="Georgia" w:cs="Arial"/>
          <w:sz w:val="24"/>
        </w:rPr>
      </w:pPr>
      <w:r w:rsidRPr="00957397">
        <w:rPr>
          <w:rFonts w:ascii="Georgia" w:hAnsi="Georgia" w:cs="Arial"/>
          <w:sz w:val="24"/>
        </w:rPr>
        <w:t xml:space="preserve">Esos supuestos son legitimación, oportunidad, procedencia y cargas procesales (Sustentación, expedición de copias, </w:t>
      </w:r>
      <w:proofErr w:type="spellStart"/>
      <w:r w:rsidRPr="00957397">
        <w:rPr>
          <w:rFonts w:ascii="Georgia" w:hAnsi="Georgia" w:cs="Arial"/>
          <w:sz w:val="24"/>
        </w:rPr>
        <w:t>etc</w:t>
      </w:r>
      <w:proofErr w:type="spellEnd"/>
      <w:r w:rsidRPr="00957397">
        <w:rPr>
          <w:rFonts w:ascii="Georgia" w:hAnsi="Georgia" w:cs="Arial"/>
          <w:sz w:val="24"/>
        </w:rPr>
        <w:t xml:space="preserve">), es necesario precisar desde ya que, los tres primeros implican la inadmisibilidad del recurso mientras que, el cuarto, provoca </w:t>
      </w:r>
      <w:r w:rsidR="001E4ABC">
        <w:rPr>
          <w:rFonts w:ascii="Georgia" w:hAnsi="Georgia" w:cs="Arial"/>
          <w:sz w:val="24"/>
        </w:rPr>
        <w:t>su d</w:t>
      </w:r>
      <w:r w:rsidRPr="00957397">
        <w:rPr>
          <w:rFonts w:ascii="Georgia" w:hAnsi="Georgia" w:cs="Arial"/>
          <w:sz w:val="24"/>
        </w:rPr>
        <w:t>eserción, tal como lo acota el tratadista López Blanco</w:t>
      </w:r>
      <w:r w:rsidRPr="00957397">
        <w:rPr>
          <w:rStyle w:val="Appelnotedebasdep"/>
          <w:rFonts w:ascii="Georgia" w:hAnsi="Georgia"/>
          <w:sz w:val="24"/>
        </w:rPr>
        <w:footnoteReference w:id="8"/>
      </w:r>
      <w:r w:rsidRPr="00957397">
        <w:rPr>
          <w:rFonts w:ascii="Georgia" w:hAnsi="Georgia" w:cs="Arial"/>
          <w:sz w:val="24"/>
        </w:rPr>
        <w:t xml:space="preserve">.  En este caso se echa de menos </w:t>
      </w:r>
      <w:r>
        <w:rPr>
          <w:rFonts w:ascii="Georgia" w:hAnsi="Georgia" w:cs="Arial"/>
          <w:sz w:val="24"/>
        </w:rPr>
        <w:t>el primero de ellos, tal como pasar</w:t>
      </w:r>
      <w:r>
        <w:rPr>
          <w:rFonts w:ascii="Georgia" w:hAnsi="Georgia" w:cs="Arial"/>
          <w:sz w:val="24"/>
          <w:lang w:val="es-CO"/>
        </w:rPr>
        <w:t>á a explicarse</w:t>
      </w:r>
      <w:r w:rsidRPr="00957397">
        <w:rPr>
          <w:rFonts w:ascii="Georgia" w:hAnsi="Georgia" w:cs="Arial"/>
          <w:sz w:val="24"/>
        </w:rPr>
        <w:t>.</w:t>
      </w:r>
    </w:p>
    <w:p w:rsidR="004D63B6" w:rsidRPr="00957397" w:rsidRDefault="004D63B6" w:rsidP="00AF65DE">
      <w:pPr>
        <w:pStyle w:val="Sansinterligne"/>
        <w:spacing w:line="360" w:lineRule="auto"/>
        <w:jc w:val="both"/>
        <w:rPr>
          <w:rFonts w:ascii="Georgia" w:hAnsi="Georgia" w:cs="Arial"/>
          <w:sz w:val="24"/>
        </w:rPr>
      </w:pPr>
    </w:p>
    <w:p w:rsidR="00775509" w:rsidRPr="00F03A06" w:rsidRDefault="00775509" w:rsidP="00F03A06">
      <w:pPr>
        <w:pStyle w:val="Paragraphedeliste"/>
        <w:widowControl w:val="0"/>
        <w:numPr>
          <w:ilvl w:val="1"/>
          <w:numId w:val="17"/>
        </w:numPr>
        <w:overflowPunct w:val="0"/>
        <w:autoSpaceDE w:val="0"/>
        <w:autoSpaceDN w:val="0"/>
        <w:adjustRightInd w:val="0"/>
        <w:spacing w:line="360" w:lineRule="auto"/>
        <w:jc w:val="both"/>
        <w:rPr>
          <w:rFonts w:ascii="Georgia" w:hAnsi="Georgia" w:cs="Arial"/>
          <w:smallCaps/>
          <w:szCs w:val="26"/>
          <w:lang w:val="es-CO"/>
        </w:rPr>
      </w:pPr>
      <w:r w:rsidRPr="00F03A06">
        <w:rPr>
          <w:rFonts w:ascii="Georgia" w:hAnsi="Georgia" w:cs="Arial"/>
          <w:smallCaps/>
          <w:szCs w:val="26"/>
          <w:lang w:val="es-CO"/>
        </w:rPr>
        <w:t xml:space="preserve">La </w:t>
      </w:r>
      <w:r w:rsidR="005F5609" w:rsidRPr="00F03A06">
        <w:rPr>
          <w:rFonts w:ascii="Georgia" w:hAnsi="Georgia" w:cs="Arial"/>
          <w:smallCaps/>
          <w:szCs w:val="26"/>
          <w:lang w:val="es-CO"/>
        </w:rPr>
        <w:t xml:space="preserve">legitimación </w:t>
      </w:r>
      <w:r w:rsidR="001E4ABC">
        <w:rPr>
          <w:rFonts w:ascii="Georgia" w:hAnsi="Georgia" w:cs="Arial"/>
          <w:smallCaps/>
          <w:szCs w:val="26"/>
          <w:lang w:val="es-CO"/>
        </w:rPr>
        <w:t>o</w:t>
      </w:r>
      <w:r w:rsidR="005F5609" w:rsidRPr="00F03A06">
        <w:rPr>
          <w:rFonts w:ascii="Georgia" w:hAnsi="Georgia" w:cs="Arial"/>
          <w:smallCaps/>
          <w:szCs w:val="26"/>
          <w:lang w:val="es-CO"/>
        </w:rPr>
        <w:t xml:space="preserve"> interés para recurrir </w:t>
      </w:r>
    </w:p>
    <w:p w:rsidR="00775509" w:rsidRDefault="00775509" w:rsidP="00775509">
      <w:pPr>
        <w:widowControl w:val="0"/>
        <w:overflowPunct w:val="0"/>
        <w:autoSpaceDE w:val="0"/>
        <w:autoSpaceDN w:val="0"/>
        <w:adjustRightInd w:val="0"/>
        <w:spacing w:line="360" w:lineRule="auto"/>
        <w:jc w:val="both"/>
        <w:rPr>
          <w:rFonts w:ascii="Georgia" w:hAnsi="Georgia" w:cs="Arial"/>
          <w:szCs w:val="26"/>
          <w:lang w:val="es-CO"/>
        </w:rPr>
      </w:pPr>
    </w:p>
    <w:p w:rsidR="00B12A36" w:rsidRPr="003A065D" w:rsidRDefault="00B12A36" w:rsidP="00775509">
      <w:pPr>
        <w:widowControl w:val="0"/>
        <w:overflowPunct w:val="0"/>
        <w:autoSpaceDE w:val="0"/>
        <w:autoSpaceDN w:val="0"/>
        <w:adjustRightInd w:val="0"/>
        <w:spacing w:line="360" w:lineRule="auto"/>
        <w:jc w:val="both"/>
        <w:rPr>
          <w:rFonts w:ascii="Georgia" w:hAnsi="Georgia" w:cs="Arial"/>
          <w:lang w:val="es-CO"/>
        </w:rPr>
      </w:pPr>
      <w:r>
        <w:rPr>
          <w:rFonts w:ascii="Georgia" w:hAnsi="Georgia" w:cs="Arial"/>
          <w:szCs w:val="26"/>
          <w:lang w:val="es-CO"/>
        </w:rPr>
        <w:t>Establece el artículo 3</w:t>
      </w:r>
      <w:r w:rsidR="003F7B2B">
        <w:rPr>
          <w:rFonts w:ascii="Georgia" w:hAnsi="Georgia" w:cs="Arial"/>
          <w:szCs w:val="26"/>
          <w:lang w:val="es-CO"/>
        </w:rPr>
        <w:t>5</w:t>
      </w:r>
      <w:r>
        <w:rPr>
          <w:rFonts w:ascii="Georgia" w:hAnsi="Georgia" w:cs="Arial"/>
          <w:szCs w:val="26"/>
          <w:lang w:val="es-CO"/>
        </w:rPr>
        <w:t xml:space="preserve">0, </w:t>
      </w:r>
      <w:proofErr w:type="spellStart"/>
      <w:r>
        <w:rPr>
          <w:rFonts w:ascii="Georgia" w:hAnsi="Georgia" w:cs="Arial"/>
          <w:szCs w:val="26"/>
          <w:lang w:val="es-CO"/>
        </w:rPr>
        <w:t>CP</w:t>
      </w:r>
      <w:r w:rsidR="003F7B2B">
        <w:rPr>
          <w:rFonts w:ascii="Georgia" w:hAnsi="Georgia" w:cs="Arial"/>
          <w:szCs w:val="26"/>
          <w:lang w:val="es-CO"/>
        </w:rPr>
        <w:t>C</w:t>
      </w:r>
      <w:proofErr w:type="spellEnd"/>
      <w:r>
        <w:rPr>
          <w:rFonts w:ascii="Georgia" w:hAnsi="Georgia" w:cs="Arial"/>
          <w:szCs w:val="26"/>
          <w:lang w:val="es-CO"/>
        </w:rPr>
        <w:t xml:space="preserve">, al definir el recurso de apelación que: </w:t>
      </w:r>
      <w:r w:rsidRPr="00B12A36">
        <w:rPr>
          <w:rFonts w:ascii="Georgia" w:hAnsi="Georgia" w:cs="Arial"/>
          <w:i/>
          <w:sz w:val="22"/>
          <w:szCs w:val="26"/>
          <w:lang w:val="es-CO"/>
        </w:rPr>
        <w:t>“(…) Podrá interponer el recurso la parte a quien le haya sido desfavorable la providencia (…)”</w:t>
      </w:r>
      <w:r w:rsidR="003A065D">
        <w:rPr>
          <w:rFonts w:ascii="Georgia" w:hAnsi="Georgia" w:cs="Arial"/>
          <w:sz w:val="22"/>
          <w:szCs w:val="26"/>
          <w:lang w:val="es-CO"/>
        </w:rPr>
        <w:t xml:space="preserve">, </w:t>
      </w:r>
      <w:r w:rsidR="003A065D" w:rsidRPr="003A065D">
        <w:rPr>
          <w:rFonts w:ascii="Georgia" w:hAnsi="Georgia" w:cs="Arial"/>
          <w:lang w:val="es-CO"/>
        </w:rPr>
        <w:t xml:space="preserve">lo que de entrada evidencia que </w:t>
      </w:r>
      <w:r w:rsidR="003A065D">
        <w:rPr>
          <w:rFonts w:ascii="Georgia" w:hAnsi="Georgia" w:cs="Arial"/>
          <w:lang w:val="es-CO"/>
        </w:rPr>
        <w:t xml:space="preserve">de </w:t>
      </w:r>
      <w:r w:rsidR="0068023D">
        <w:rPr>
          <w:rFonts w:ascii="Georgia" w:hAnsi="Georgia" w:cs="Arial"/>
          <w:lang w:val="es-CO"/>
        </w:rPr>
        <w:t>ningún</w:t>
      </w:r>
      <w:r w:rsidR="003A065D">
        <w:rPr>
          <w:rFonts w:ascii="Georgia" w:hAnsi="Georgia" w:cs="Arial"/>
          <w:lang w:val="es-CO"/>
        </w:rPr>
        <w:t xml:space="preserve"> modo</w:t>
      </w:r>
      <w:r w:rsidR="0068023D">
        <w:rPr>
          <w:rFonts w:ascii="Georgia" w:hAnsi="Georgia" w:cs="Arial"/>
          <w:lang w:val="es-CO"/>
        </w:rPr>
        <w:t>,</w:t>
      </w:r>
      <w:r w:rsidR="003A065D">
        <w:rPr>
          <w:rFonts w:ascii="Georgia" w:hAnsi="Georgia" w:cs="Arial"/>
          <w:lang w:val="es-CO"/>
        </w:rPr>
        <w:t xml:space="preserve"> puede considerarse legit</w:t>
      </w:r>
      <w:r w:rsidR="0068023D">
        <w:rPr>
          <w:rFonts w:ascii="Georgia" w:hAnsi="Georgia" w:cs="Arial"/>
          <w:lang w:val="es-CO"/>
        </w:rPr>
        <w:t>i</w:t>
      </w:r>
      <w:r w:rsidR="003A065D">
        <w:rPr>
          <w:rFonts w:ascii="Georgia" w:hAnsi="Georgia" w:cs="Arial"/>
          <w:lang w:val="es-CO"/>
        </w:rPr>
        <w:t>mad</w:t>
      </w:r>
      <w:r w:rsidR="0068023D">
        <w:rPr>
          <w:rFonts w:ascii="Georgia" w:hAnsi="Georgia" w:cs="Arial"/>
          <w:lang w:val="es-CO"/>
        </w:rPr>
        <w:t xml:space="preserve">a una parte </w:t>
      </w:r>
      <w:r w:rsidR="0068023D" w:rsidRPr="003A065D">
        <w:rPr>
          <w:rFonts w:ascii="Georgia" w:hAnsi="Georgia" w:cs="Arial"/>
        </w:rPr>
        <w:t xml:space="preserve">por el solo hecho de </w:t>
      </w:r>
      <w:r w:rsidR="0068023D">
        <w:rPr>
          <w:rFonts w:ascii="Georgia" w:hAnsi="Georgia" w:cs="Arial"/>
        </w:rPr>
        <w:t xml:space="preserve">ser </w:t>
      </w:r>
      <w:r w:rsidR="0068023D" w:rsidRPr="003A065D">
        <w:rPr>
          <w:rFonts w:ascii="Georgia" w:hAnsi="Georgia" w:cs="Arial"/>
        </w:rPr>
        <w:t>interviniente en el asunto, se exige un agravio concreto</w:t>
      </w:r>
      <w:r w:rsidR="001E4ABC">
        <w:rPr>
          <w:rFonts w:ascii="Georgia" w:hAnsi="Georgia" w:cs="Arial"/>
        </w:rPr>
        <w:t xml:space="preserve"> y </w:t>
      </w:r>
      <w:r w:rsidR="0068023D" w:rsidRPr="003A065D">
        <w:rPr>
          <w:rFonts w:ascii="Georgia" w:hAnsi="Georgia" w:cs="Arial"/>
        </w:rPr>
        <w:t xml:space="preserve">evidente de </w:t>
      </w:r>
      <w:r w:rsidR="0068023D" w:rsidRPr="003A065D">
        <w:rPr>
          <w:rFonts w:ascii="Georgia" w:hAnsi="Georgia" w:cs="Arial"/>
        </w:rPr>
        <w:lastRenderedPageBreak/>
        <w:t>sus intereses con la determinación atacada</w:t>
      </w:r>
      <w:r w:rsidR="0068023D">
        <w:rPr>
          <w:rFonts w:ascii="Georgia" w:hAnsi="Georgia" w:cs="Arial"/>
        </w:rPr>
        <w:t>.</w:t>
      </w:r>
      <w:r w:rsidR="003A065D">
        <w:rPr>
          <w:rFonts w:ascii="Georgia" w:hAnsi="Georgia" w:cs="Arial"/>
        </w:rPr>
        <w:t xml:space="preserve"> </w:t>
      </w:r>
      <w:r w:rsidR="003A065D" w:rsidRPr="003A065D">
        <w:rPr>
          <w:rFonts w:ascii="Georgia" w:hAnsi="Georgia" w:cs="Arial"/>
        </w:rPr>
        <w:t xml:space="preserve"> </w:t>
      </w:r>
    </w:p>
    <w:p w:rsidR="00B12A36" w:rsidRPr="00957397" w:rsidRDefault="00B12A36" w:rsidP="00775509">
      <w:pPr>
        <w:widowControl w:val="0"/>
        <w:overflowPunct w:val="0"/>
        <w:autoSpaceDE w:val="0"/>
        <w:autoSpaceDN w:val="0"/>
        <w:adjustRightInd w:val="0"/>
        <w:spacing w:line="360" w:lineRule="auto"/>
        <w:jc w:val="both"/>
        <w:rPr>
          <w:rFonts w:ascii="Georgia" w:hAnsi="Georgia" w:cs="Arial"/>
          <w:szCs w:val="26"/>
          <w:lang w:val="es-CO"/>
        </w:rPr>
      </w:pPr>
    </w:p>
    <w:p w:rsidR="00AA4C9D" w:rsidRPr="00957397" w:rsidRDefault="0068023D" w:rsidP="004D63B6">
      <w:pPr>
        <w:spacing w:line="360" w:lineRule="auto"/>
        <w:jc w:val="both"/>
        <w:rPr>
          <w:rFonts w:ascii="Georgia" w:hAnsi="Georgia" w:cs="Arial"/>
        </w:rPr>
      </w:pPr>
      <w:r>
        <w:rPr>
          <w:rFonts w:ascii="Georgia" w:hAnsi="Georgia" w:cs="Arial"/>
        </w:rPr>
        <w:t>Y es que la legitimación se c</w:t>
      </w:r>
      <w:r w:rsidR="004D63B6" w:rsidRPr="00957397">
        <w:rPr>
          <w:rFonts w:ascii="Georgia" w:hAnsi="Georgia" w:cs="Arial"/>
        </w:rPr>
        <w:t>onsidera</w:t>
      </w:r>
      <w:r>
        <w:rPr>
          <w:rFonts w:ascii="Georgia" w:hAnsi="Georgia" w:cs="Arial"/>
        </w:rPr>
        <w:t xml:space="preserve"> </w:t>
      </w:r>
      <w:r w:rsidR="004D63B6" w:rsidRPr="00957397">
        <w:rPr>
          <w:rFonts w:ascii="Georgia" w:hAnsi="Georgia" w:cs="Arial"/>
        </w:rPr>
        <w:t>como</w:t>
      </w:r>
      <w:r>
        <w:rPr>
          <w:rFonts w:ascii="Georgia" w:hAnsi="Georgia" w:cs="Arial"/>
        </w:rPr>
        <w:t>:</w:t>
      </w:r>
      <w:r w:rsidR="004D63B6" w:rsidRPr="00957397">
        <w:rPr>
          <w:rFonts w:ascii="Georgia" w:hAnsi="Georgia" w:cs="Arial"/>
        </w:rPr>
        <w:t xml:space="preserve"> </w:t>
      </w:r>
      <w:r w:rsidR="00AA4C9D" w:rsidRPr="00957397">
        <w:rPr>
          <w:rFonts w:ascii="Georgia" w:hAnsi="Georgia" w:cs="Arial"/>
          <w:i/>
          <w:sz w:val="22"/>
        </w:rPr>
        <w:t xml:space="preserve">“(…) la relación que debe existir entre el sujeto que interpone el recurso y la cuestión sobre la cual recae la decisión judicial que se impugna, relación que le permite cuestionarla, habida cuenta de la idoneidad de la </w:t>
      </w:r>
      <w:r w:rsidR="00AA4C9D" w:rsidRPr="00F03A06">
        <w:rPr>
          <w:rFonts w:ascii="Georgia" w:hAnsi="Georgia" w:cs="Arial"/>
          <w:i/>
          <w:sz w:val="22"/>
          <w:u w:val="single"/>
        </w:rPr>
        <w:t>providencia para afectar sus intereses</w:t>
      </w:r>
      <w:r w:rsidR="00AA4C9D" w:rsidRPr="00957397">
        <w:rPr>
          <w:rFonts w:ascii="Georgia" w:hAnsi="Georgia" w:cs="Arial"/>
          <w:i/>
          <w:sz w:val="22"/>
        </w:rPr>
        <w:t xml:space="preserve"> (…)”</w:t>
      </w:r>
      <w:r w:rsidR="004F4087" w:rsidRPr="00957397">
        <w:rPr>
          <w:rStyle w:val="Appelnotedebasdep"/>
          <w:rFonts w:ascii="Georgia" w:hAnsi="Georgia"/>
          <w:i/>
          <w:sz w:val="22"/>
        </w:rPr>
        <w:footnoteReference w:id="9"/>
      </w:r>
      <w:r w:rsidR="00F03A06">
        <w:rPr>
          <w:rFonts w:ascii="Georgia" w:hAnsi="Georgia" w:cs="Arial"/>
          <w:i/>
          <w:sz w:val="22"/>
        </w:rPr>
        <w:t xml:space="preserve"> </w:t>
      </w:r>
      <w:r w:rsidR="00F03A06" w:rsidRPr="00F03A06">
        <w:rPr>
          <w:rFonts w:ascii="Georgia" w:hAnsi="Georgia" w:cs="Arial"/>
        </w:rPr>
        <w:t>(</w:t>
      </w:r>
      <w:proofErr w:type="spellStart"/>
      <w:r w:rsidR="00F03A06" w:rsidRPr="00F03A06">
        <w:rPr>
          <w:rFonts w:ascii="Georgia" w:hAnsi="Georgia" w:cs="Arial"/>
        </w:rPr>
        <w:t>Sublínea</w:t>
      </w:r>
      <w:proofErr w:type="spellEnd"/>
      <w:r w:rsidR="00F03A06" w:rsidRPr="00F03A06">
        <w:rPr>
          <w:rFonts w:ascii="Georgia" w:hAnsi="Georgia" w:cs="Arial"/>
        </w:rPr>
        <w:t xml:space="preserve"> fuera de texto)</w:t>
      </w:r>
      <w:r w:rsidR="00AA4C9D" w:rsidRPr="00957397">
        <w:rPr>
          <w:rFonts w:ascii="Georgia" w:hAnsi="Georgia" w:cs="Arial"/>
          <w:i/>
          <w:sz w:val="22"/>
        </w:rPr>
        <w:t>.</w:t>
      </w:r>
    </w:p>
    <w:p w:rsidR="0028379E" w:rsidRPr="00957397" w:rsidRDefault="0028379E" w:rsidP="0028379E">
      <w:pPr>
        <w:pStyle w:val="Sansinterligne"/>
        <w:spacing w:line="360" w:lineRule="auto"/>
        <w:jc w:val="both"/>
        <w:rPr>
          <w:rFonts w:ascii="Georgia" w:hAnsi="Georgia" w:cs="Arial"/>
          <w:sz w:val="24"/>
        </w:rPr>
      </w:pPr>
    </w:p>
    <w:p w:rsidR="0028379E" w:rsidRPr="00957397" w:rsidRDefault="003F7B2B" w:rsidP="0028379E">
      <w:pPr>
        <w:pStyle w:val="Sansinterligne"/>
        <w:spacing w:line="360" w:lineRule="auto"/>
        <w:jc w:val="both"/>
        <w:rPr>
          <w:rFonts w:ascii="Georgia" w:hAnsi="Georgia" w:cs="Arial"/>
          <w:i/>
        </w:rPr>
      </w:pPr>
      <w:r w:rsidRPr="00957397">
        <w:rPr>
          <w:rFonts w:ascii="Georgia" w:hAnsi="Georgia" w:cs="Arial"/>
          <w:sz w:val="24"/>
        </w:rPr>
        <w:t xml:space="preserve">En </w:t>
      </w:r>
      <w:r w:rsidR="0028379E" w:rsidRPr="00957397">
        <w:rPr>
          <w:rFonts w:ascii="Georgia" w:hAnsi="Georgia" w:cs="Arial"/>
          <w:sz w:val="24"/>
        </w:rPr>
        <w:t xml:space="preserve">la misma línea de pensamiento, </w:t>
      </w:r>
      <w:r>
        <w:rPr>
          <w:rFonts w:ascii="Georgia" w:hAnsi="Georgia" w:cs="Arial"/>
          <w:sz w:val="24"/>
        </w:rPr>
        <w:t xml:space="preserve">comenta, </w:t>
      </w:r>
      <w:r w:rsidR="0028379E" w:rsidRPr="00957397">
        <w:rPr>
          <w:rFonts w:ascii="Georgia" w:hAnsi="Georgia" w:cs="Arial"/>
          <w:sz w:val="24"/>
        </w:rPr>
        <w:t>el profesor López B</w:t>
      </w:r>
      <w:r w:rsidR="00F03A06">
        <w:rPr>
          <w:rFonts w:ascii="Georgia" w:hAnsi="Georgia" w:cs="Arial"/>
          <w:sz w:val="24"/>
        </w:rPr>
        <w:t>.</w:t>
      </w:r>
      <w:r w:rsidR="0028379E" w:rsidRPr="00957397">
        <w:rPr>
          <w:rStyle w:val="Appelnotedebasdep"/>
          <w:rFonts w:ascii="Georgia" w:hAnsi="Georgia" w:cs="Arial"/>
        </w:rPr>
        <w:footnoteReference w:id="10"/>
      </w:r>
      <w:r w:rsidR="0028379E" w:rsidRPr="00957397">
        <w:rPr>
          <w:rFonts w:ascii="Georgia" w:hAnsi="Georgia" w:cs="Arial"/>
        </w:rPr>
        <w:t xml:space="preserve">: </w:t>
      </w:r>
      <w:r w:rsidR="0028379E" w:rsidRPr="00957397">
        <w:rPr>
          <w:rFonts w:ascii="Georgia" w:hAnsi="Georgia" w:cs="Arial"/>
          <w:i/>
        </w:rPr>
        <w:t>“(…) Se entiende que tiene interés para recurrir la persona perjudicada con la providencia, de manera que si acoge íntegramente las peticiones de una de las partes, esta carecería de ese interés. (…)</w:t>
      </w:r>
      <w:r w:rsidR="0028379E" w:rsidRPr="00957397">
        <w:rPr>
          <w:rFonts w:ascii="Georgia" w:hAnsi="Georgia" w:cs="Arial"/>
        </w:rPr>
        <w:t xml:space="preserve">, </w:t>
      </w:r>
      <w:r w:rsidR="0028379E" w:rsidRPr="00957397">
        <w:rPr>
          <w:rFonts w:ascii="Georgia" w:hAnsi="Georgia" w:cs="Arial"/>
          <w:i/>
        </w:rPr>
        <w:t>si la providencia no ocasiona un perjuicio material o moral a una de las personas habilitadas para recurrir, no tendrá capacidad para interponer el recurso (…)”</w:t>
      </w:r>
      <w:r w:rsidR="004F4087" w:rsidRPr="00957397">
        <w:rPr>
          <w:rFonts w:ascii="Georgia" w:hAnsi="Georgia" w:cs="Arial"/>
          <w:i/>
        </w:rPr>
        <w:t>.</w:t>
      </w:r>
    </w:p>
    <w:p w:rsidR="0028379E" w:rsidRDefault="0028379E" w:rsidP="0028379E">
      <w:pPr>
        <w:pStyle w:val="Sansinterligne"/>
        <w:spacing w:line="360" w:lineRule="auto"/>
        <w:jc w:val="both"/>
        <w:rPr>
          <w:rFonts w:ascii="Georgia" w:hAnsi="Georgia" w:cs="Arial"/>
        </w:rPr>
      </w:pPr>
    </w:p>
    <w:p w:rsidR="0068023D" w:rsidRPr="00823F31" w:rsidRDefault="0068023D" w:rsidP="0068023D">
      <w:pPr>
        <w:spacing w:line="360" w:lineRule="auto"/>
        <w:jc w:val="both"/>
        <w:rPr>
          <w:rFonts w:ascii="Georgia" w:hAnsi="Georgia" w:cs="Arial"/>
        </w:rPr>
      </w:pPr>
      <w:r w:rsidRPr="00823F31">
        <w:rPr>
          <w:rFonts w:ascii="Georgia" w:hAnsi="Georgia" w:cs="Arial"/>
        </w:rPr>
        <w:t xml:space="preserve">2.2. </w:t>
      </w:r>
      <w:r w:rsidRPr="007F28E9">
        <w:rPr>
          <w:rFonts w:ascii="Georgia" w:hAnsi="Georgia" w:cs="Arial"/>
          <w:smallCaps/>
        </w:rPr>
        <w:t>El caso concreto analiza</w:t>
      </w:r>
      <w:r w:rsidR="001E4ABC">
        <w:rPr>
          <w:rFonts w:ascii="Georgia" w:hAnsi="Georgia" w:cs="Arial"/>
          <w:smallCaps/>
        </w:rPr>
        <w:t>do</w:t>
      </w:r>
    </w:p>
    <w:p w:rsidR="0068023D" w:rsidRDefault="0068023D" w:rsidP="0028379E">
      <w:pPr>
        <w:pStyle w:val="Sansinterligne"/>
        <w:spacing w:line="360" w:lineRule="auto"/>
        <w:jc w:val="both"/>
        <w:rPr>
          <w:rFonts w:ascii="Georgia" w:hAnsi="Georgia" w:cs="Arial"/>
        </w:rPr>
      </w:pPr>
    </w:p>
    <w:p w:rsidR="0068023D" w:rsidRPr="0068023D" w:rsidRDefault="0068023D" w:rsidP="0028379E">
      <w:pPr>
        <w:pStyle w:val="Sansinterligne"/>
        <w:spacing w:line="360" w:lineRule="auto"/>
        <w:jc w:val="both"/>
        <w:rPr>
          <w:rFonts w:ascii="Georgia" w:hAnsi="Georgia" w:cs="Arial"/>
          <w:sz w:val="24"/>
          <w:szCs w:val="24"/>
        </w:rPr>
      </w:pPr>
      <w:r w:rsidRPr="0068023D">
        <w:rPr>
          <w:rFonts w:ascii="Georgia" w:hAnsi="Georgia" w:cs="Arial"/>
          <w:sz w:val="24"/>
        </w:rPr>
        <w:t xml:space="preserve">Hecho el examen preliminar </w:t>
      </w:r>
      <w:r w:rsidRPr="0068023D">
        <w:rPr>
          <w:rFonts w:ascii="Georgia" w:hAnsi="Georgia" w:cs="Arial"/>
          <w:sz w:val="24"/>
          <w:szCs w:val="24"/>
        </w:rPr>
        <w:t>dispuesto por el artículo 3</w:t>
      </w:r>
      <w:r w:rsidR="000966AB">
        <w:rPr>
          <w:rFonts w:ascii="Georgia" w:hAnsi="Georgia" w:cs="Arial"/>
          <w:sz w:val="24"/>
          <w:szCs w:val="24"/>
        </w:rPr>
        <w:t>58</w:t>
      </w:r>
      <w:r w:rsidRPr="0068023D">
        <w:rPr>
          <w:rFonts w:ascii="Georgia" w:hAnsi="Georgia" w:cs="Arial"/>
          <w:sz w:val="24"/>
          <w:szCs w:val="24"/>
        </w:rPr>
        <w:t xml:space="preserve">, </w:t>
      </w:r>
      <w:proofErr w:type="spellStart"/>
      <w:r w:rsidRPr="0068023D">
        <w:rPr>
          <w:rFonts w:ascii="Georgia" w:hAnsi="Georgia" w:cs="Arial"/>
          <w:sz w:val="24"/>
          <w:szCs w:val="24"/>
        </w:rPr>
        <w:t>CP</w:t>
      </w:r>
      <w:r w:rsidR="000966AB">
        <w:rPr>
          <w:rFonts w:ascii="Georgia" w:hAnsi="Georgia" w:cs="Arial"/>
          <w:sz w:val="24"/>
          <w:szCs w:val="24"/>
        </w:rPr>
        <w:t>C</w:t>
      </w:r>
      <w:proofErr w:type="spellEnd"/>
      <w:r w:rsidRPr="0068023D">
        <w:rPr>
          <w:rFonts w:ascii="Georgia" w:hAnsi="Georgia" w:cs="Arial"/>
          <w:sz w:val="24"/>
          <w:szCs w:val="24"/>
        </w:rPr>
        <w:t xml:space="preserve">, dentro de este proceso, se advierte la </w:t>
      </w:r>
      <w:r>
        <w:rPr>
          <w:rFonts w:ascii="Georgia" w:hAnsi="Georgia" w:cs="Arial"/>
          <w:sz w:val="24"/>
          <w:szCs w:val="24"/>
        </w:rPr>
        <w:t xml:space="preserve">falta de legitimación del recurrente para </w:t>
      </w:r>
      <w:r w:rsidRPr="0068023D">
        <w:rPr>
          <w:rFonts w:ascii="Georgia" w:hAnsi="Georgia" w:cs="Arial"/>
          <w:sz w:val="24"/>
          <w:szCs w:val="24"/>
        </w:rPr>
        <w:t>formula</w:t>
      </w:r>
      <w:r>
        <w:rPr>
          <w:rFonts w:ascii="Georgia" w:hAnsi="Georgia" w:cs="Arial"/>
          <w:sz w:val="24"/>
          <w:szCs w:val="24"/>
        </w:rPr>
        <w:t>r</w:t>
      </w:r>
      <w:r w:rsidRPr="0068023D">
        <w:rPr>
          <w:rFonts w:ascii="Georgia" w:hAnsi="Georgia" w:cs="Arial"/>
          <w:sz w:val="24"/>
          <w:szCs w:val="24"/>
        </w:rPr>
        <w:t xml:space="preserve"> la alzada contra la </w:t>
      </w:r>
      <w:r>
        <w:rPr>
          <w:rFonts w:ascii="Georgia" w:hAnsi="Georgia" w:cs="Arial"/>
          <w:sz w:val="24"/>
          <w:szCs w:val="24"/>
        </w:rPr>
        <w:t>providencia del 27-02-2017 (Folio 5, cuaderno de copias) corregida con auto del 30-05-2017 (Folio 9, cuaderno de copias)</w:t>
      </w:r>
      <w:r w:rsidR="000966AB">
        <w:rPr>
          <w:rFonts w:ascii="Georgia" w:hAnsi="Georgia" w:cs="Arial"/>
          <w:sz w:val="24"/>
          <w:szCs w:val="24"/>
        </w:rPr>
        <w:t xml:space="preserve">. </w:t>
      </w:r>
    </w:p>
    <w:p w:rsidR="0068023D" w:rsidRPr="00957397" w:rsidRDefault="0068023D" w:rsidP="0028379E">
      <w:pPr>
        <w:pStyle w:val="Sansinterligne"/>
        <w:spacing w:line="360" w:lineRule="auto"/>
        <w:jc w:val="both"/>
        <w:rPr>
          <w:rFonts w:ascii="Georgia" w:hAnsi="Georgia" w:cs="Arial"/>
        </w:rPr>
      </w:pPr>
    </w:p>
    <w:p w:rsidR="003F7B2B" w:rsidRDefault="003F7B2B" w:rsidP="004D63B6">
      <w:pPr>
        <w:spacing w:line="360" w:lineRule="auto"/>
        <w:jc w:val="both"/>
        <w:rPr>
          <w:rFonts w:ascii="Georgia" w:hAnsi="Georgia" w:cs="Arial"/>
        </w:rPr>
      </w:pPr>
      <w:r>
        <w:rPr>
          <w:rFonts w:ascii="Georgia" w:hAnsi="Georgia" w:cs="Arial"/>
        </w:rPr>
        <w:t xml:space="preserve">Obsérvese </w:t>
      </w:r>
      <w:r w:rsidR="000966AB">
        <w:rPr>
          <w:rFonts w:ascii="Georgia" w:hAnsi="Georgia" w:cs="Arial"/>
        </w:rPr>
        <w:t>que el recurrente al formular la impugnación</w:t>
      </w:r>
      <w:r>
        <w:rPr>
          <w:rFonts w:ascii="Georgia" w:hAnsi="Georgia" w:cs="Arial"/>
        </w:rPr>
        <w:t xml:space="preserve"> (Folios 6 y 7, cuaderno de copias)</w:t>
      </w:r>
      <w:r w:rsidR="000966AB">
        <w:rPr>
          <w:rFonts w:ascii="Georgia" w:hAnsi="Georgia" w:cs="Arial"/>
        </w:rPr>
        <w:t xml:space="preserve">, restringe su desacuerdo, a la falta de imposición de costas a su favor y ante la aceptación del desistimiento, </w:t>
      </w:r>
      <w:r>
        <w:rPr>
          <w:rFonts w:ascii="Georgia" w:hAnsi="Georgia" w:cs="Arial"/>
        </w:rPr>
        <w:t>en el que la parte que representa no consintió y para el que tampoco, convino ninguna exoneración en ese sentido, tal como lo dispone el art</w:t>
      </w:r>
      <w:r w:rsidR="00595B35">
        <w:rPr>
          <w:rFonts w:ascii="Georgia" w:hAnsi="Georgia" w:cs="Arial"/>
        </w:rPr>
        <w:t xml:space="preserve">ículo 345, </w:t>
      </w:r>
      <w:proofErr w:type="spellStart"/>
      <w:r w:rsidR="00595B35">
        <w:rPr>
          <w:rFonts w:ascii="Georgia" w:hAnsi="Georgia" w:cs="Arial"/>
        </w:rPr>
        <w:t>CPC</w:t>
      </w:r>
      <w:proofErr w:type="spellEnd"/>
      <w:r w:rsidR="00595B35">
        <w:rPr>
          <w:rFonts w:ascii="Georgia" w:hAnsi="Georgia" w:cs="Arial"/>
        </w:rPr>
        <w:t>.</w:t>
      </w:r>
    </w:p>
    <w:p w:rsidR="00595B35" w:rsidRDefault="00595B35" w:rsidP="004D63B6">
      <w:pPr>
        <w:spacing w:line="360" w:lineRule="auto"/>
        <w:jc w:val="both"/>
        <w:rPr>
          <w:rFonts w:ascii="Georgia" w:hAnsi="Georgia" w:cs="Arial"/>
        </w:rPr>
      </w:pPr>
    </w:p>
    <w:p w:rsidR="003A6A70" w:rsidRDefault="00595B35" w:rsidP="004D63B6">
      <w:pPr>
        <w:spacing w:line="360" w:lineRule="auto"/>
        <w:jc w:val="both"/>
        <w:rPr>
          <w:rFonts w:ascii="Georgia" w:hAnsi="Georgia" w:cs="Arial"/>
        </w:rPr>
      </w:pPr>
      <w:r>
        <w:rPr>
          <w:rFonts w:ascii="Georgia" w:hAnsi="Georgia" w:cs="Arial"/>
        </w:rPr>
        <w:t xml:space="preserve">En efecto, revisada la actuación, el recurrente no hizo parte de los solicitantes de esa terminación anormal del proceso (Folio 1, ibídem), </w:t>
      </w:r>
      <w:r w:rsidR="003A6A70">
        <w:rPr>
          <w:rFonts w:ascii="Georgia" w:hAnsi="Georgia" w:cs="Arial"/>
        </w:rPr>
        <w:t>siendo e</w:t>
      </w:r>
      <w:r w:rsidR="000B38A7">
        <w:rPr>
          <w:rFonts w:ascii="Georgia" w:hAnsi="Georgia" w:cs="Arial"/>
        </w:rPr>
        <w:t xml:space="preserve">sa la razón por la que </w:t>
      </w:r>
      <w:r>
        <w:rPr>
          <w:rFonts w:ascii="Georgia" w:hAnsi="Georgia" w:cs="Arial"/>
        </w:rPr>
        <w:t xml:space="preserve">la actuación </w:t>
      </w:r>
      <w:r w:rsidR="003A6A70">
        <w:rPr>
          <w:rFonts w:ascii="Georgia" w:hAnsi="Georgia" w:cs="Arial"/>
        </w:rPr>
        <w:t>continúa</w:t>
      </w:r>
      <w:r>
        <w:rPr>
          <w:rFonts w:ascii="Georgia" w:hAnsi="Georgia" w:cs="Arial"/>
        </w:rPr>
        <w:t xml:space="preserve"> frente a la parte que representa</w:t>
      </w:r>
      <w:r w:rsidR="000B38A7">
        <w:rPr>
          <w:rFonts w:ascii="Georgia" w:hAnsi="Georgia" w:cs="Arial"/>
        </w:rPr>
        <w:t xml:space="preserve"> y </w:t>
      </w:r>
      <w:r w:rsidR="003A6A70">
        <w:rPr>
          <w:rFonts w:ascii="Georgia" w:hAnsi="Georgia" w:cs="Arial"/>
        </w:rPr>
        <w:t>por eso mismo, la decisión</w:t>
      </w:r>
      <w:r w:rsidR="00510892">
        <w:rPr>
          <w:rFonts w:ascii="Georgia" w:hAnsi="Georgia" w:cs="Arial"/>
        </w:rPr>
        <w:t xml:space="preserve"> no lo vincula</w:t>
      </w:r>
      <w:r w:rsidR="003A6A70">
        <w:rPr>
          <w:rFonts w:ascii="Georgia" w:hAnsi="Georgia" w:cs="Arial"/>
        </w:rPr>
        <w:t>,</w:t>
      </w:r>
      <w:r w:rsidR="00510892">
        <w:rPr>
          <w:rFonts w:ascii="Georgia" w:hAnsi="Georgia" w:cs="Arial"/>
        </w:rPr>
        <w:t xml:space="preserve"> </w:t>
      </w:r>
      <w:r w:rsidR="003A6A70">
        <w:rPr>
          <w:rFonts w:ascii="Georgia" w:hAnsi="Georgia" w:cs="Arial"/>
        </w:rPr>
        <w:t xml:space="preserve">menos </w:t>
      </w:r>
      <w:r w:rsidR="00510892">
        <w:rPr>
          <w:rFonts w:ascii="Georgia" w:hAnsi="Georgia" w:cs="Arial"/>
        </w:rPr>
        <w:t xml:space="preserve">lo afecta y </w:t>
      </w:r>
      <w:r w:rsidR="001E4ABC">
        <w:rPr>
          <w:rFonts w:ascii="Georgia" w:hAnsi="Georgia" w:cs="Arial"/>
        </w:rPr>
        <w:t>f</w:t>
      </w:r>
      <w:r w:rsidR="003A6A70">
        <w:rPr>
          <w:rFonts w:ascii="Georgia" w:hAnsi="Georgia" w:cs="Arial"/>
        </w:rPr>
        <w:t>aculta para reclamar costas a su favor</w:t>
      </w:r>
      <w:r w:rsidR="001E4ABC">
        <w:rPr>
          <w:rFonts w:ascii="Georgia" w:hAnsi="Georgia" w:cs="Arial"/>
        </w:rPr>
        <w:t xml:space="preserve">, por la potísima razón de que el proceso aún pervive, las pretensiones enrostradas están sin resolución. </w:t>
      </w:r>
    </w:p>
    <w:p w:rsidR="001E4ABC" w:rsidRDefault="001E4ABC" w:rsidP="004D63B6">
      <w:pPr>
        <w:spacing w:line="360" w:lineRule="auto"/>
        <w:jc w:val="both"/>
        <w:rPr>
          <w:rFonts w:ascii="Georgia" w:hAnsi="Georgia" w:cs="Arial"/>
        </w:rPr>
      </w:pPr>
    </w:p>
    <w:p w:rsidR="001E4ABC" w:rsidRDefault="001E4ABC" w:rsidP="004D63B6">
      <w:pPr>
        <w:spacing w:line="360" w:lineRule="auto"/>
        <w:jc w:val="both"/>
        <w:rPr>
          <w:rFonts w:ascii="Georgia" w:hAnsi="Georgia" w:cs="Arial"/>
        </w:rPr>
      </w:pPr>
      <w:r>
        <w:rPr>
          <w:rFonts w:ascii="Georgia" w:hAnsi="Georgia" w:cs="Arial"/>
        </w:rPr>
        <w:t xml:space="preserve">Si eventualmente aquí se hubiere condenado en costas, al tenor del artículo 345, </w:t>
      </w:r>
      <w:proofErr w:type="spellStart"/>
      <w:r>
        <w:rPr>
          <w:rFonts w:ascii="Georgia" w:hAnsi="Georgia" w:cs="Arial"/>
        </w:rPr>
        <w:t>CPC</w:t>
      </w:r>
      <w:proofErr w:type="spellEnd"/>
      <w:r>
        <w:rPr>
          <w:rFonts w:ascii="Georgia" w:hAnsi="Georgia" w:cs="Arial"/>
        </w:rPr>
        <w:t xml:space="preserve">, la condena favorecería a aquellos agentes procesales beneficiados con el desistimiento, es decir, tampoco en esta hipótesis tendría legitimación. Vale acotar que esa regulación se mantuvo en el </w:t>
      </w:r>
      <w:proofErr w:type="spellStart"/>
      <w:r>
        <w:rPr>
          <w:rFonts w:ascii="Georgia" w:hAnsi="Georgia" w:cs="Arial"/>
        </w:rPr>
        <w:t>CGP</w:t>
      </w:r>
      <w:proofErr w:type="spellEnd"/>
      <w:r w:rsidR="003F1483">
        <w:rPr>
          <w:rFonts w:ascii="Georgia" w:hAnsi="Georgia" w:cs="Arial"/>
        </w:rPr>
        <w:t xml:space="preserve"> (Artículo 316)</w:t>
      </w:r>
      <w:r>
        <w:rPr>
          <w:rFonts w:ascii="Georgia" w:hAnsi="Georgia" w:cs="Arial"/>
        </w:rPr>
        <w:t>.</w:t>
      </w:r>
    </w:p>
    <w:p w:rsidR="003A6A70" w:rsidRDefault="003A6A70" w:rsidP="004D63B6">
      <w:pPr>
        <w:spacing w:line="360" w:lineRule="auto"/>
        <w:jc w:val="both"/>
        <w:rPr>
          <w:rFonts w:ascii="Georgia" w:hAnsi="Georgia" w:cs="Arial"/>
        </w:rPr>
      </w:pPr>
    </w:p>
    <w:p w:rsidR="00292929" w:rsidRPr="00957397" w:rsidRDefault="003A6A70" w:rsidP="004D63B6">
      <w:pPr>
        <w:spacing w:line="360" w:lineRule="auto"/>
        <w:jc w:val="both"/>
        <w:rPr>
          <w:rFonts w:ascii="Georgia" w:hAnsi="Georgia" w:cs="Arial"/>
        </w:rPr>
      </w:pPr>
      <w:r>
        <w:rPr>
          <w:rFonts w:ascii="Georgia" w:hAnsi="Georgia" w:cs="Arial"/>
        </w:rPr>
        <w:lastRenderedPageBreak/>
        <w:t>A</w:t>
      </w:r>
      <w:r w:rsidR="001E4ABC">
        <w:rPr>
          <w:rFonts w:ascii="Georgia" w:hAnsi="Georgia" w:cs="Arial"/>
        </w:rPr>
        <w:t>sí las cosas</w:t>
      </w:r>
      <w:r>
        <w:rPr>
          <w:rFonts w:ascii="Georgia" w:hAnsi="Georgia" w:cs="Arial"/>
        </w:rPr>
        <w:t xml:space="preserve">, </w:t>
      </w:r>
      <w:r w:rsidR="00287A08">
        <w:rPr>
          <w:rFonts w:ascii="Georgia" w:hAnsi="Georgia" w:cs="Arial"/>
        </w:rPr>
        <w:t>según las premisa</w:t>
      </w:r>
      <w:r>
        <w:rPr>
          <w:rFonts w:ascii="Georgia" w:hAnsi="Georgia" w:cs="Arial"/>
        </w:rPr>
        <w:t>s</w:t>
      </w:r>
      <w:r w:rsidR="00287A08">
        <w:rPr>
          <w:rFonts w:ascii="Georgia" w:hAnsi="Georgia" w:cs="Arial"/>
        </w:rPr>
        <w:t xml:space="preserve"> jurídicas, el recurso puede ser formulado por la parte que resulte perjudicada con l</w:t>
      </w:r>
      <w:r>
        <w:rPr>
          <w:rFonts w:ascii="Georgia" w:hAnsi="Georgia" w:cs="Arial"/>
        </w:rPr>
        <w:t xml:space="preserve">o resuelto y si la terminación declarada ni le afecta ni lo vincula, menos está legitimado para recurrirla, pues es </w:t>
      </w:r>
      <w:r w:rsidR="005F5609" w:rsidRPr="00957397">
        <w:rPr>
          <w:rFonts w:ascii="Georgia" w:hAnsi="Georgia" w:cs="Arial"/>
        </w:rPr>
        <w:t>inexiste</w:t>
      </w:r>
      <w:r>
        <w:rPr>
          <w:rFonts w:ascii="Georgia" w:hAnsi="Georgia" w:cs="Arial"/>
        </w:rPr>
        <w:t xml:space="preserve">nte alguno </w:t>
      </w:r>
      <w:r w:rsidR="00510892">
        <w:rPr>
          <w:rFonts w:ascii="Georgia" w:hAnsi="Georgia" w:cs="Arial"/>
        </w:rPr>
        <w:t>agravio en su contra</w:t>
      </w:r>
      <w:r w:rsidR="004F4087" w:rsidRPr="00957397">
        <w:rPr>
          <w:rFonts w:ascii="Georgia" w:hAnsi="Georgia" w:cs="Arial"/>
        </w:rPr>
        <w:t xml:space="preserve">. </w:t>
      </w:r>
    </w:p>
    <w:p w:rsidR="00292929" w:rsidRPr="00957397" w:rsidRDefault="00292929" w:rsidP="004D63B6">
      <w:pPr>
        <w:spacing w:line="360" w:lineRule="auto"/>
        <w:jc w:val="both"/>
        <w:rPr>
          <w:rFonts w:ascii="Georgia" w:hAnsi="Georgia" w:cs="Arial"/>
        </w:rPr>
      </w:pPr>
    </w:p>
    <w:p w:rsidR="00117A8D" w:rsidRPr="00287A08" w:rsidRDefault="00117A8D" w:rsidP="00287A08">
      <w:pPr>
        <w:pStyle w:val="Paragraphedeliste"/>
        <w:numPr>
          <w:ilvl w:val="0"/>
          <w:numId w:val="17"/>
        </w:numPr>
        <w:spacing w:line="360" w:lineRule="auto"/>
        <w:jc w:val="both"/>
        <w:rPr>
          <w:rFonts w:ascii="Georgia" w:hAnsi="Georgia" w:cs="Arial"/>
          <w:lang w:val="es-ES_tradnl"/>
        </w:rPr>
      </w:pPr>
      <w:r w:rsidRPr="00287A08">
        <w:rPr>
          <w:rFonts w:ascii="Georgia" w:hAnsi="Georgia" w:cs="Arial"/>
          <w:sz w:val="32"/>
          <w:szCs w:val="22"/>
        </w:rPr>
        <w:t>L</w:t>
      </w:r>
      <w:r w:rsidRPr="00287A08">
        <w:rPr>
          <w:rFonts w:ascii="Georgia" w:hAnsi="Georgia" w:cs="Arial"/>
          <w:szCs w:val="22"/>
        </w:rPr>
        <w:t>AS DECISIONES FINALES</w:t>
      </w:r>
    </w:p>
    <w:p w:rsidR="00F03A06" w:rsidRPr="00957397" w:rsidRDefault="00F03A06" w:rsidP="00F03A06">
      <w:pPr>
        <w:pStyle w:val="Paragraphedeliste"/>
        <w:spacing w:line="360" w:lineRule="auto"/>
        <w:ind w:left="360"/>
        <w:jc w:val="both"/>
        <w:rPr>
          <w:rFonts w:ascii="Georgia" w:hAnsi="Georgia" w:cs="Arial"/>
          <w:lang w:val="es-ES_tradnl"/>
        </w:rPr>
      </w:pPr>
    </w:p>
    <w:p w:rsidR="00287A08" w:rsidRPr="00287A08" w:rsidRDefault="00287A08" w:rsidP="00287A08">
      <w:pPr>
        <w:pStyle w:val="Corpsdetexte"/>
        <w:spacing w:line="360" w:lineRule="auto"/>
        <w:rPr>
          <w:rFonts w:ascii="Georgia" w:hAnsi="Georgia" w:cs="Arial"/>
          <w:sz w:val="24"/>
          <w:szCs w:val="24"/>
        </w:rPr>
      </w:pPr>
      <w:r w:rsidRPr="00287A08">
        <w:rPr>
          <w:rFonts w:ascii="Georgia" w:hAnsi="Georgia"/>
          <w:sz w:val="24"/>
          <w:szCs w:val="24"/>
          <w:lang w:val="es-CO"/>
        </w:rPr>
        <w:t xml:space="preserve">En armonía con las premisas expuestas, </w:t>
      </w:r>
      <w:r w:rsidRPr="00287A08">
        <w:rPr>
          <w:rFonts w:ascii="Georgia" w:hAnsi="Georgia" w:cs="Arial"/>
          <w:sz w:val="24"/>
          <w:szCs w:val="24"/>
        </w:rPr>
        <w:t>se declarará la inadmisibilidad del recurso de apelación contra la</w:t>
      </w:r>
      <w:r w:rsidR="00510892">
        <w:rPr>
          <w:rFonts w:ascii="Georgia" w:hAnsi="Georgia" w:cs="Arial"/>
          <w:sz w:val="24"/>
          <w:szCs w:val="24"/>
        </w:rPr>
        <w:t xml:space="preserve"> terminación por desistimiento decretada en </w:t>
      </w:r>
      <w:r w:rsidRPr="00287A08">
        <w:rPr>
          <w:rFonts w:ascii="Georgia" w:hAnsi="Georgia" w:cs="Arial"/>
          <w:sz w:val="24"/>
          <w:szCs w:val="24"/>
        </w:rPr>
        <w:t xml:space="preserve">este proceso, atendida </w:t>
      </w:r>
      <w:r w:rsidR="00510892">
        <w:rPr>
          <w:rFonts w:ascii="Georgia" w:hAnsi="Georgia" w:cs="Arial"/>
          <w:sz w:val="24"/>
          <w:szCs w:val="24"/>
        </w:rPr>
        <w:t>la falta de legitimación del recurrente</w:t>
      </w:r>
      <w:r w:rsidRPr="00287A08">
        <w:rPr>
          <w:rFonts w:ascii="Georgia" w:hAnsi="Georgia" w:cs="Arial"/>
          <w:sz w:val="24"/>
          <w:szCs w:val="24"/>
        </w:rPr>
        <w:t>, como atrás se dijera.</w:t>
      </w:r>
    </w:p>
    <w:p w:rsidR="008F631A" w:rsidRPr="00957397" w:rsidRDefault="008F631A" w:rsidP="00117A8D">
      <w:pPr>
        <w:spacing w:line="360" w:lineRule="auto"/>
        <w:jc w:val="both"/>
        <w:rPr>
          <w:rFonts w:ascii="Georgia" w:hAnsi="Georgia" w:cs="Arial"/>
        </w:rPr>
      </w:pPr>
    </w:p>
    <w:p w:rsidR="00117A8D" w:rsidRPr="00957397" w:rsidRDefault="00117A8D" w:rsidP="00117A8D">
      <w:pPr>
        <w:tabs>
          <w:tab w:val="left" w:pos="-720"/>
        </w:tabs>
        <w:suppressAutoHyphens/>
        <w:spacing w:line="360" w:lineRule="auto"/>
        <w:jc w:val="both"/>
        <w:rPr>
          <w:rFonts w:ascii="Georgia" w:hAnsi="Georgia" w:cs="Arial"/>
          <w:spacing w:val="-3"/>
        </w:rPr>
      </w:pPr>
      <w:r w:rsidRPr="00957397">
        <w:rPr>
          <w:rFonts w:ascii="Georgia" w:hAnsi="Georgia" w:cs="Arial"/>
        </w:rPr>
        <w:t xml:space="preserve">En mérito de lo discurrido en los acápites precedentes, el </w:t>
      </w:r>
      <w:r w:rsidRPr="00957397">
        <w:rPr>
          <w:rFonts w:ascii="Georgia" w:hAnsi="Georgia" w:cs="Arial"/>
          <w:smallCaps/>
        </w:rPr>
        <w:t>Tribunal Superior del Distrito Judicial de Pereira, Sala Unitaria de Decisión</w:t>
      </w:r>
      <w:r w:rsidRPr="00957397">
        <w:rPr>
          <w:rFonts w:ascii="Georgia" w:hAnsi="Georgia" w:cs="Arial"/>
        </w:rPr>
        <w:t>,</w:t>
      </w:r>
    </w:p>
    <w:p w:rsidR="00117A8D" w:rsidRPr="00957397" w:rsidRDefault="00117A8D" w:rsidP="00117A8D">
      <w:pPr>
        <w:pStyle w:val="Sansinterligne"/>
        <w:spacing w:line="360" w:lineRule="auto"/>
        <w:jc w:val="center"/>
        <w:rPr>
          <w:rFonts w:ascii="Georgia" w:hAnsi="Georgia" w:cs="Arial"/>
          <w:sz w:val="18"/>
        </w:rPr>
      </w:pPr>
    </w:p>
    <w:p w:rsidR="00117A8D" w:rsidRDefault="00117A8D" w:rsidP="00117A8D">
      <w:pPr>
        <w:pStyle w:val="Sansinterligne"/>
        <w:spacing w:line="360" w:lineRule="auto"/>
        <w:jc w:val="center"/>
        <w:rPr>
          <w:rFonts w:ascii="Georgia" w:hAnsi="Georgia" w:cs="Arial"/>
        </w:rPr>
      </w:pPr>
      <w:r w:rsidRPr="00957397">
        <w:rPr>
          <w:rFonts w:ascii="Georgia" w:hAnsi="Georgia" w:cs="Arial"/>
          <w:sz w:val="28"/>
        </w:rPr>
        <w:t xml:space="preserve">R </w:t>
      </w:r>
      <w:r w:rsidRPr="00957397">
        <w:rPr>
          <w:rFonts w:ascii="Georgia" w:hAnsi="Georgia" w:cs="Arial"/>
        </w:rPr>
        <w:t>E S U E L V E,</w:t>
      </w:r>
    </w:p>
    <w:p w:rsidR="00510892" w:rsidRPr="00957397" w:rsidRDefault="00510892" w:rsidP="00117A8D">
      <w:pPr>
        <w:pStyle w:val="Sansinterligne"/>
        <w:spacing w:line="360" w:lineRule="auto"/>
        <w:jc w:val="center"/>
        <w:rPr>
          <w:rFonts w:ascii="Georgia" w:hAnsi="Georgia" w:cs="Arial"/>
        </w:rPr>
      </w:pPr>
    </w:p>
    <w:p w:rsidR="00510892" w:rsidRPr="00510892" w:rsidRDefault="00287A08" w:rsidP="00510892">
      <w:pPr>
        <w:pStyle w:val="Textopredeterminado"/>
        <w:numPr>
          <w:ilvl w:val="0"/>
          <w:numId w:val="8"/>
        </w:numPr>
        <w:spacing w:line="360" w:lineRule="auto"/>
        <w:jc w:val="both"/>
        <w:rPr>
          <w:rFonts w:ascii="Georgia" w:hAnsi="Georgia" w:cs="Arial"/>
          <w:szCs w:val="24"/>
        </w:rPr>
      </w:pPr>
      <w:r w:rsidRPr="00823F31">
        <w:rPr>
          <w:rFonts w:ascii="Georgia" w:hAnsi="Georgia" w:cs="Arial"/>
          <w:szCs w:val="24"/>
        </w:rPr>
        <w:t xml:space="preserve">DECLARAR inadmisible el recurso de apelación formulado </w:t>
      </w:r>
      <w:r w:rsidR="00510892" w:rsidRPr="0068023D">
        <w:rPr>
          <w:rFonts w:ascii="Georgia" w:hAnsi="Georgia" w:cs="Arial"/>
          <w:szCs w:val="24"/>
        </w:rPr>
        <w:t xml:space="preserve">contra la </w:t>
      </w:r>
      <w:r w:rsidR="00510892">
        <w:rPr>
          <w:rFonts w:ascii="Georgia" w:hAnsi="Georgia" w:cs="Arial"/>
          <w:szCs w:val="24"/>
        </w:rPr>
        <w:t>providencia del 27-02-2017 corregida con auto del 30-05-2017</w:t>
      </w:r>
      <w:r>
        <w:rPr>
          <w:rFonts w:ascii="Georgia" w:hAnsi="Georgia" w:cs="Arial"/>
          <w:szCs w:val="24"/>
        </w:rPr>
        <w:t>,</w:t>
      </w:r>
      <w:r w:rsidRPr="00823F31">
        <w:rPr>
          <w:rFonts w:ascii="Georgia" w:hAnsi="Georgia" w:cs="Arial"/>
          <w:szCs w:val="24"/>
        </w:rPr>
        <w:t xml:space="preserve"> </w:t>
      </w:r>
      <w:r w:rsidR="00510892" w:rsidRPr="00510892">
        <w:rPr>
          <w:rFonts w:ascii="Georgia" w:hAnsi="Georgia" w:cs="Arial"/>
          <w:szCs w:val="24"/>
        </w:rPr>
        <w:t>por las razones expuestas en la parte motiva.</w:t>
      </w:r>
    </w:p>
    <w:p w:rsidR="00287A08" w:rsidRPr="00823F31" w:rsidRDefault="00287A08" w:rsidP="00287A08">
      <w:pPr>
        <w:pStyle w:val="Textopredeterminado"/>
        <w:spacing w:line="360" w:lineRule="auto"/>
        <w:ind w:left="360"/>
        <w:jc w:val="both"/>
        <w:rPr>
          <w:rFonts w:ascii="Georgia" w:hAnsi="Georgia" w:cs="Arial"/>
          <w:szCs w:val="24"/>
        </w:rPr>
      </w:pPr>
    </w:p>
    <w:p w:rsidR="00287A08" w:rsidRPr="00823F31" w:rsidRDefault="00287A08" w:rsidP="00287A08">
      <w:pPr>
        <w:pStyle w:val="Textopredeterminado"/>
        <w:numPr>
          <w:ilvl w:val="0"/>
          <w:numId w:val="8"/>
        </w:numPr>
        <w:spacing w:line="360" w:lineRule="auto"/>
        <w:jc w:val="both"/>
        <w:rPr>
          <w:rFonts w:ascii="Georgia" w:hAnsi="Georgia" w:cs="Arial"/>
          <w:szCs w:val="24"/>
        </w:rPr>
      </w:pPr>
      <w:r w:rsidRPr="00823F31">
        <w:rPr>
          <w:rFonts w:ascii="Georgia" w:hAnsi="Georgia" w:cs="Arial"/>
          <w:szCs w:val="24"/>
        </w:rPr>
        <w:t xml:space="preserve">DEVOLVER el expediente al Juzgado </w:t>
      </w:r>
      <w:r w:rsidR="00510892">
        <w:rPr>
          <w:rFonts w:ascii="Georgia" w:hAnsi="Georgia" w:cs="Arial"/>
          <w:szCs w:val="24"/>
        </w:rPr>
        <w:t xml:space="preserve">Quinto </w:t>
      </w:r>
      <w:r w:rsidRPr="00823F31">
        <w:rPr>
          <w:rFonts w:ascii="Georgia" w:hAnsi="Georgia" w:cs="Arial"/>
          <w:szCs w:val="24"/>
        </w:rPr>
        <w:t xml:space="preserve">Civil del Circuito de </w:t>
      </w:r>
      <w:r w:rsidR="00510892">
        <w:rPr>
          <w:rFonts w:ascii="Georgia" w:hAnsi="Georgia" w:cs="Arial"/>
          <w:szCs w:val="24"/>
        </w:rPr>
        <w:t>esta ciudad</w:t>
      </w:r>
      <w:r w:rsidRPr="00823F31">
        <w:rPr>
          <w:rFonts w:ascii="Georgia" w:hAnsi="Georgia" w:cs="Arial"/>
          <w:szCs w:val="24"/>
        </w:rPr>
        <w:t>.</w:t>
      </w:r>
    </w:p>
    <w:p w:rsidR="00287A08" w:rsidRPr="00823F31" w:rsidRDefault="00287A08" w:rsidP="00287A08">
      <w:pPr>
        <w:pStyle w:val="Textopredeterminado"/>
        <w:spacing w:line="360" w:lineRule="auto"/>
        <w:ind w:left="360"/>
        <w:jc w:val="center"/>
        <w:rPr>
          <w:rFonts w:ascii="Georgia" w:hAnsi="Georgia" w:cs="Arial"/>
          <w:szCs w:val="24"/>
        </w:rPr>
      </w:pPr>
    </w:p>
    <w:p w:rsidR="00287A08" w:rsidRPr="00823F31" w:rsidRDefault="00287A08" w:rsidP="00287A08">
      <w:pPr>
        <w:pStyle w:val="Textopredeterminado"/>
        <w:numPr>
          <w:ilvl w:val="0"/>
          <w:numId w:val="8"/>
        </w:numPr>
        <w:spacing w:line="360" w:lineRule="auto"/>
        <w:jc w:val="both"/>
        <w:rPr>
          <w:rFonts w:ascii="Georgia" w:hAnsi="Georgia" w:cs="Arial"/>
          <w:szCs w:val="24"/>
        </w:rPr>
      </w:pPr>
      <w:r w:rsidRPr="00823F31">
        <w:rPr>
          <w:rFonts w:ascii="Georgia" w:hAnsi="Georgia" w:cs="Arial"/>
          <w:szCs w:val="24"/>
        </w:rPr>
        <w:t>ADVERTIR que contra esta providencia no procede recurso alguno.</w:t>
      </w:r>
    </w:p>
    <w:p w:rsidR="00BB737E" w:rsidRPr="00957397" w:rsidRDefault="00BB737E" w:rsidP="00BB737E">
      <w:pPr>
        <w:pStyle w:val="Paragraphedeliste"/>
        <w:rPr>
          <w:rFonts w:ascii="Georgia" w:hAnsi="Georgia" w:cs="Arial"/>
          <w:sz w:val="32"/>
        </w:rPr>
      </w:pPr>
    </w:p>
    <w:p w:rsidR="005F57E8" w:rsidRPr="00957397" w:rsidRDefault="00356104" w:rsidP="004A7356">
      <w:pPr>
        <w:pStyle w:val="Sansinterligne"/>
        <w:tabs>
          <w:tab w:val="center" w:pos="4845"/>
          <w:tab w:val="left" w:pos="6463"/>
        </w:tabs>
        <w:spacing w:line="360" w:lineRule="auto"/>
        <w:jc w:val="center"/>
        <w:rPr>
          <w:rFonts w:ascii="Georgia" w:hAnsi="Georgia" w:cs="Arial"/>
          <w:smallCaps/>
          <w:spacing w:val="20"/>
          <w:w w:val="150"/>
          <w:sz w:val="24"/>
          <w:lang w:val="es-CO"/>
        </w:rPr>
      </w:pPr>
      <w:r w:rsidRPr="00957397">
        <w:rPr>
          <w:rFonts w:ascii="Georgia" w:hAnsi="Georgia" w:cs="Arial"/>
          <w:smallCaps/>
          <w:sz w:val="28"/>
          <w:lang w:val="es-CO"/>
        </w:rPr>
        <w:t>N</w:t>
      </w:r>
      <w:r w:rsidR="005F5609" w:rsidRPr="00957397">
        <w:rPr>
          <w:rFonts w:ascii="Georgia" w:hAnsi="Georgia" w:cs="Arial"/>
          <w:smallCaps/>
          <w:sz w:val="28"/>
          <w:lang w:val="es-CO"/>
        </w:rPr>
        <w:t xml:space="preserve"> </w:t>
      </w:r>
      <w:r w:rsidRPr="00957397">
        <w:rPr>
          <w:rFonts w:ascii="Georgia" w:hAnsi="Georgia" w:cs="Arial"/>
          <w:smallCaps/>
          <w:sz w:val="28"/>
          <w:lang w:val="es-CO"/>
        </w:rPr>
        <w:t>o</w:t>
      </w:r>
      <w:r w:rsidR="005F5609" w:rsidRPr="00957397">
        <w:rPr>
          <w:rFonts w:ascii="Georgia" w:hAnsi="Georgia" w:cs="Arial"/>
          <w:smallCaps/>
          <w:sz w:val="28"/>
          <w:lang w:val="es-CO"/>
        </w:rPr>
        <w:t xml:space="preserve"> </w:t>
      </w:r>
      <w:r w:rsidRPr="00957397">
        <w:rPr>
          <w:rFonts w:ascii="Georgia" w:hAnsi="Georgia" w:cs="Arial"/>
          <w:smallCaps/>
          <w:sz w:val="28"/>
          <w:lang w:val="es-CO"/>
        </w:rPr>
        <w:t>t</w:t>
      </w:r>
      <w:r w:rsidR="005F5609" w:rsidRPr="00957397">
        <w:rPr>
          <w:rFonts w:ascii="Georgia" w:hAnsi="Georgia" w:cs="Arial"/>
          <w:smallCaps/>
          <w:sz w:val="28"/>
          <w:lang w:val="es-CO"/>
        </w:rPr>
        <w:t xml:space="preserve"> </w:t>
      </w:r>
      <w:r w:rsidRPr="00957397">
        <w:rPr>
          <w:rFonts w:ascii="Georgia" w:hAnsi="Georgia" w:cs="Arial"/>
          <w:smallCaps/>
          <w:sz w:val="28"/>
          <w:lang w:val="es-CO"/>
        </w:rPr>
        <w:t>i</w:t>
      </w:r>
      <w:r w:rsidR="005F5609" w:rsidRPr="00957397">
        <w:rPr>
          <w:rFonts w:ascii="Georgia" w:hAnsi="Georgia" w:cs="Arial"/>
          <w:smallCaps/>
          <w:sz w:val="28"/>
          <w:lang w:val="es-CO"/>
        </w:rPr>
        <w:t xml:space="preserve"> </w:t>
      </w:r>
      <w:r w:rsidRPr="00957397">
        <w:rPr>
          <w:rFonts w:ascii="Georgia" w:hAnsi="Georgia" w:cs="Arial"/>
          <w:smallCaps/>
          <w:sz w:val="28"/>
          <w:lang w:val="es-CO"/>
        </w:rPr>
        <w:t>f</w:t>
      </w:r>
      <w:r w:rsidR="005F5609" w:rsidRPr="00957397">
        <w:rPr>
          <w:rFonts w:ascii="Georgia" w:hAnsi="Georgia" w:cs="Arial"/>
          <w:smallCaps/>
          <w:sz w:val="28"/>
          <w:lang w:val="es-CO"/>
        </w:rPr>
        <w:t xml:space="preserve"> </w:t>
      </w:r>
      <w:r w:rsidRPr="00957397">
        <w:rPr>
          <w:rFonts w:ascii="Georgia" w:hAnsi="Georgia" w:cs="Arial"/>
          <w:smallCaps/>
          <w:sz w:val="28"/>
          <w:lang w:val="es-CO"/>
        </w:rPr>
        <w:t>í</w:t>
      </w:r>
      <w:r w:rsidR="005F5609" w:rsidRPr="00957397">
        <w:rPr>
          <w:rFonts w:ascii="Georgia" w:hAnsi="Georgia" w:cs="Arial"/>
          <w:smallCaps/>
          <w:sz w:val="28"/>
          <w:lang w:val="es-CO"/>
        </w:rPr>
        <w:t xml:space="preserve"> </w:t>
      </w:r>
      <w:r w:rsidRPr="00957397">
        <w:rPr>
          <w:rFonts w:ascii="Georgia" w:hAnsi="Georgia" w:cs="Arial"/>
          <w:smallCaps/>
          <w:sz w:val="28"/>
          <w:lang w:val="es-CO"/>
        </w:rPr>
        <w:t>q</w:t>
      </w:r>
      <w:r w:rsidR="005F5609" w:rsidRPr="00957397">
        <w:rPr>
          <w:rFonts w:ascii="Georgia" w:hAnsi="Georgia" w:cs="Arial"/>
          <w:smallCaps/>
          <w:sz w:val="28"/>
          <w:lang w:val="es-CO"/>
        </w:rPr>
        <w:t xml:space="preserve"> </w:t>
      </w:r>
      <w:r w:rsidRPr="00957397">
        <w:rPr>
          <w:rFonts w:ascii="Georgia" w:hAnsi="Georgia" w:cs="Arial"/>
          <w:smallCaps/>
          <w:sz w:val="28"/>
          <w:lang w:val="es-CO"/>
        </w:rPr>
        <w:t>u</w:t>
      </w:r>
      <w:r w:rsidR="005F5609" w:rsidRPr="00957397">
        <w:rPr>
          <w:rFonts w:ascii="Georgia" w:hAnsi="Georgia" w:cs="Arial"/>
          <w:smallCaps/>
          <w:sz w:val="28"/>
          <w:lang w:val="es-CO"/>
        </w:rPr>
        <w:t xml:space="preserve"> </w:t>
      </w:r>
      <w:r w:rsidRPr="00957397">
        <w:rPr>
          <w:rFonts w:ascii="Georgia" w:hAnsi="Georgia" w:cs="Arial"/>
          <w:smallCaps/>
          <w:sz w:val="28"/>
          <w:lang w:val="es-CO"/>
        </w:rPr>
        <w:t>e</w:t>
      </w:r>
      <w:r w:rsidR="005F5609" w:rsidRPr="00957397">
        <w:rPr>
          <w:rFonts w:ascii="Georgia" w:hAnsi="Georgia" w:cs="Arial"/>
          <w:smallCaps/>
          <w:sz w:val="28"/>
          <w:lang w:val="es-CO"/>
        </w:rPr>
        <w:t xml:space="preserve"> </w:t>
      </w:r>
      <w:r w:rsidRPr="00957397">
        <w:rPr>
          <w:rFonts w:ascii="Georgia" w:hAnsi="Georgia" w:cs="Arial"/>
          <w:smallCaps/>
          <w:sz w:val="28"/>
          <w:lang w:val="es-CO"/>
        </w:rPr>
        <w:t>s</w:t>
      </w:r>
      <w:r w:rsidR="005F5609" w:rsidRPr="00957397">
        <w:rPr>
          <w:rFonts w:ascii="Georgia" w:hAnsi="Georgia" w:cs="Arial"/>
          <w:smallCaps/>
          <w:sz w:val="28"/>
          <w:lang w:val="es-CO"/>
        </w:rPr>
        <w:t xml:space="preserve"> </w:t>
      </w:r>
      <w:r w:rsidRPr="00957397">
        <w:rPr>
          <w:rFonts w:ascii="Georgia" w:hAnsi="Georgia" w:cs="Arial"/>
          <w:smallCaps/>
          <w:sz w:val="28"/>
          <w:lang w:val="es-CO"/>
        </w:rPr>
        <w:t>e,</w:t>
      </w:r>
    </w:p>
    <w:p w:rsidR="00AF060A" w:rsidRPr="00A4253C" w:rsidRDefault="00AF060A" w:rsidP="004A7356">
      <w:pPr>
        <w:pStyle w:val="Sansinterligne"/>
        <w:spacing w:line="360" w:lineRule="auto"/>
        <w:jc w:val="center"/>
        <w:rPr>
          <w:rFonts w:ascii="Georgia" w:hAnsi="Georgia" w:cs="Arial"/>
          <w:spacing w:val="20"/>
          <w:w w:val="150"/>
          <w:sz w:val="24"/>
          <w:szCs w:val="24"/>
        </w:rPr>
      </w:pPr>
    </w:p>
    <w:p w:rsidR="00AF060A" w:rsidRPr="00A4253C" w:rsidRDefault="00AF060A" w:rsidP="004A7356">
      <w:pPr>
        <w:pStyle w:val="Sansinterligne"/>
        <w:spacing w:line="360" w:lineRule="auto"/>
        <w:jc w:val="center"/>
        <w:rPr>
          <w:rFonts w:ascii="Georgia" w:hAnsi="Georgia" w:cs="Arial"/>
          <w:spacing w:val="20"/>
          <w:w w:val="150"/>
          <w:sz w:val="24"/>
          <w:szCs w:val="24"/>
        </w:rPr>
      </w:pPr>
    </w:p>
    <w:p w:rsidR="004413D2" w:rsidRPr="00A4253C" w:rsidRDefault="004413D2" w:rsidP="004A7356">
      <w:pPr>
        <w:pStyle w:val="Sansinterligne"/>
        <w:spacing w:line="360" w:lineRule="auto"/>
        <w:jc w:val="center"/>
        <w:rPr>
          <w:rFonts w:ascii="Georgia" w:hAnsi="Georgia" w:cs="Arial"/>
          <w:spacing w:val="20"/>
          <w:w w:val="150"/>
          <w:sz w:val="24"/>
          <w:szCs w:val="24"/>
        </w:rPr>
      </w:pPr>
    </w:p>
    <w:p w:rsidR="005F5609" w:rsidRPr="00A4253C" w:rsidRDefault="005F5609" w:rsidP="004A7356">
      <w:pPr>
        <w:pStyle w:val="Sansinterligne"/>
        <w:spacing w:line="360" w:lineRule="auto"/>
        <w:jc w:val="center"/>
        <w:rPr>
          <w:rFonts w:ascii="Georgia" w:hAnsi="Georgia" w:cs="Arial"/>
          <w:spacing w:val="20"/>
          <w:w w:val="150"/>
          <w:sz w:val="24"/>
          <w:szCs w:val="24"/>
        </w:rPr>
      </w:pPr>
    </w:p>
    <w:p w:rsidR="00412B9B" w:rsidRPr="00957397" w:rsidRDefault="00412B9B" w:rsidP="00412B9B">
      <w:pPr>
        <w:pStyle w:val="Corpsdetexte"/>
        <w:spacing w:line="360" w:lineRule="auto"/>
        <w:jc w:val="center"/>
        <w:rPr>
          <w:rFonts w:ascii="Georgia" w:hAnsi="Georgia"/>
          <w:w w:val="150"/>
          <w:sz w:val="20"/>
          <w:lang w:val="en-US"/>
        </w:rPr>
      </w:pPr>
      <w:proofErr w:type="spellStart"/>
      <w:r w:rsidRPr="00957397">
        <w:rPr>
          <w:rFonts w:ascii="Georgia" w:hAnsi="Georgia"/>
          <w:w w:val="150"/>
          <w:sz w:val="24"/>
          <w:szCs w:val="24"/>
          <w:lang w:val="en-US"/>
        </w:rPr>
        <w:t>D</w:t>
      </w:r>
      <w:r w:rsidRPr="00957397">
        <w:rPr>
          <w:rFonts w:ascii="Georgia" w:hAnsi="Georgia"/>
          <w:w w:val="150"/>
          <w:sz w:val="20"/>
          <w:szCs w:val="18"/>
          <w:lang w:val="en-US"/>
        </w:rPr>
        <w:t>UBERNEY</w:t>
      </w:r>
      <w:proofErr w:type="spellEnd"/>
      <w:r w:rsidRPr="00957397">
        <w:rPr>
          <w:rFonts w:ascii="Georgia" w:hAnsi="Georgia"/>
          <w:w w:val="150"/>
          <w:sz w:val="20"/>
          <w:szCs w:val="18"/>
          <w:lang w:val="en-US"/>
        </w:rPr>
        <w:t xml:space="preserve"> </w:t>
      </w:r>
      <w:proofErr w:type="spellStart"/>
      <w:r w:rsidRPr="00957397">
        <w:rPr>
          <w:rFonts w:ascii="Georgia" w:hAnsi="Georgia"/>
          <w:w w:val="150"/>
          <w:sz w:val="24"/>
          <w:szCs w:val="24"/>
          <w:lang w:val="en-US"/>
        </w:rPr>
        <w:t>G</w:t>
      </w:r>
      <w:r w:rsidRPr="00957397">
        <w:rPr>
          <w:rFonts w:ascii="Georgia" w:hAnsi="Georgia"/>
          <w:w w:val="150"/>
          <w:sz w:val="20"/>
          <w:szCs w:val="18"/>
          <w:lang w:val="en-US"/>
        </w:rPr>
        <w:t>RISALES</w:t>
      </w:r>
      <w:proofErr w:type="spellEnd"/>
      <w:r w:rsidRPr="00957397">
        <w:rPr>
          <w:rFonts w:ascii="Georgia" w:hAnsi="Georgia"/>
          <w:w w:val="150"/>
          <w:sz w:val="20"/>
          <w:szCs w:val="18"/>
          <w:lang w:val="en-US"/>
        </w:rPr>
        <w:t xml:space="preserve"> </w:t>
      </w:r>
      <w:r w:rsidRPr="00957397">
        <w:rPr>
          <w:rFonts w:ascii="Georgia" w:hAnsi="Georgia"/>
          <w:w w:val="150"/>
          <w:sz w:val="24"/>
          <w:szCs w:val="24"/>
          <w:lang w:val="en-US"/>
        </w:rPr>
        <w:t>H</w:t>
      </w:r>
      <w:r w:rsidRPr="00957397">
        <w:rPr>
          <w:rFonts w:ascii="Georgia" w:hAnsi="Georgia"/>
          <w:w w:val="150"/>
          <w:sz w:val="20"/>
          <w:szCs w:val="18"/>
          <w:lang w:val="en-US"/>
        </w:rPr>
        <w:t>ERRERA</w:t>
      </w:r>
    </w:p>
    <w:p w:rsidR="00412B9B" w:rsidRPr="00957397" w:rsidRDefault="00412B9B" w:rsidP="00412B9B">
      <w:pPr>
        <w:pStyle w:val="Corpsdetexte"/>
        <w:spacing w:line="360" w:lineRule="auto"/>
        <w:jc w:val="center"/>
        <w:rPr>
          <w:rFonts w:ascii="Georgia" w:hAnsi="Georgia"/>
          <w:sz w:val="18"/>
          <w:lang w:val="en-US"/>
        </w:rPr>
      </w:pPr>
      <w:r w:rsidRPr="00957397">
        <w:rPr>
          <w:rFonts w:ascii="Georgia" w:hAnsi="Georgia"/>
          <w:w w:val="150"/>
          <w:sz w:val="20"/>
          <w:szCs w:val="24"/>
          <w:lang w:val="en-US"/>
        </w:rPr>
        <w:t xml:space="preserve">M </w:t>
      </w:r>
      <w:r w:rsidRPr="00957397">
        <w:rPr>
          <w:rFonts w:ascii="Georgia" w:hAnsi="Georgia"/>
          <w:w w:val="150"/>
          <w:sz w:val="18"/>
          <w:lang w:val="en-US"/>
        </w:rPr>
        <w:t>A G I S T R A D O</w:t>
      </w:r>
    </w:p>
    <w:p w:rsidR="00EC529D" w:rsidRPr="00957397" w:rsidRDefault="00EC529D" w:rsidP="00F320A9">
      <w:pPr>
        <w:rPr>
          <w:rFonts w:ascii="Georgia" w:hAnsi="Georgia"/>
          <w:i/>
          <w:w w:val="150"/>
          <w:sz w:val="10"/>
          <w:szCs w:val="12"/>
          <w:lang w:val="en-GB"/>
        </w:rPr>
      </w:pPr>
    </w:p>
    <w:p w:rsidR="00287A08" w:rsidRPr="00823F31" w:rsidRDefault="00287A08" w:rsidP="00287A08">
      <w:pPr>
        <w:pStyle w:val="Sansinterligne"/>
        <w:spacing w:line="360" w:lineRule="auto"/>
        <w:jc w:val="right"/>
        <w:rPr>
          <w:rFonts w:ascii="Georgia" w:hAnsi="Georgia" w:cs="Arial"/>
          <w:spacing w:val="20"/>
          <w:w w:val="150"/>
          <w:lang w:val="en-US"/>
        </w:rPr>
      </w:pPr>
      <w:r w:rsidRPr="00823F31">
        <w:rPr>
          <w:rFonts w:ascii="Georgia" w:hAnsi="Georgia"/>
          <w:noProof/>
          <w:lang w:val="fr-FR" w:eastAsia="fr-FR"/>
        </w:rPr>
        <mc:AlternateContent>
          <mc:Choice Requires="wps">
            <w:drawing>
              <wp:anchor distT="0" distB="0" distL="114300" distR="114300" simplePos="0" relativeHeight="251659264" behindDoc="0" locked="0" layoutInCell="1" allowOverlap="1" wp14:anchorId="0E179ECE" wp14:editId="3B33FAEF">
                <wp:simplePos x="0" y="0"/>
                <wp:positionH relativeFrom="margin">
                  <wp:posOffset>1780540</wp:posOffset>
                </wp:positionH>
                <wp:positionV relativeFrom="paragraph">
                  <wp:posOffset>127000</wp:posOffset>
                </wp:positionV>
                <wp:extent cx="2521585" cy="1257300"/>
                <wp:effectExtent l="19050" t="19050" r="120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287A08" w:rsidRPr="0069377F" w:rsidRDefault="00287A08" w:rsidP="00287A08">
                            <w:pPr>
                              <w:pStyle w:val="Sansinterligne"/>
                              <w:jc w:val="center"/>
                              <w:rPr>
                                <w:rFonts w:ascii="Kalinga" w:hAnsi="Kalinga" w:cs="Kalinga"/>
                                <w:sz w:val="20"/>
                                <w:szCs w:val="16"/>
                              </w:rPr>
                            </w:pPr>
                            <w:r w:rsidRPr="0069377F">
                              <w:rPr>
                                <w:rFonts w:ascii="Kalinga" w:hAnsi="Kalinga" w:cs="Kalinga"/>
                                <w:sz w:val="20"/>
                                <w:szCs w:val="16"/>
                              </w:rPr>
                              <w:t xml:space="preserve">LA PROVIDENCIA ANTERIOR </w:t>
                            </w:r>
                          </w:p>
                          <w:p w:rsidR="00287A08" w:rsidRDefault="00287A08" w:rsidP="00287A08">
                            <w:pPr>
                              <w:pStyle w:val="Sansinterligne"/>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287A08" w:rsidRPr="0069377F" w:rsidRDefault="00287A08" w:rsidP="00287A08">
                            <w:pPr>
                              <w:jc w:val="center"/>
                              <w:rPr>
                                <w:rFonts w:ascii="Kalinga" w:hAnsi="Kalinga" w:cs="Kalinga"/>
                                <w:color w:val="000000"/>
                                <w:sz w:val="18"/>
                                <w:szCs w:val="22"/>
                              </w:rPr>
                            </w:pPr>
                          </w:p>
                          <w:p w:rsidR="00287A08" w:rsidRPr="0069377F" w:rsidRDefault="00287A08" w:rsidP="00287A08">
                            <w:pPr>
                              <w:jc w:val="center"/>
                              <w:rPr>
                                <w:rFonts w:ascii="Kalinga" w:hAnsi="Kalinga" w:cs="Kalinga"/>
                                <w:color w:val="000000"/>
                                <w:sz w:val="18"/>
                                <w:szCs w:val="22"/>
                              </w:rPr>
                            </w:pPr>
                          </w:p>
                          <w:p w:rsidR="00287A08" w:rsidRPr="00287A08" w:rsidRDefault="00287A08" w:rsidP="00287A08">
                            <w:pPr>
                              <w:jc w:val="center"/>
                              <w:rPr>
                                <w:rFonts w:ascii="Kalinga" w:hAnsi="Kalinga" w:cs="Kalinga"/>
                                <w:color w:val="000000"/>
                                <w:sz w:val="18"/>
                                <w:szCs w:val="22"/>
                              </w:rPr>
                            </w:pPr>
                            <w:proofErr w:type="spellStart"/>
                            <w:r w:rsidRPr="00287A08">
                              <w:rPr>
                                <w:rFonts w:ascii="Kalinga" w:hAnsi="Kalinga" w:cs="Kalinga"/>
                                <w:color w:val="000000"/>
                                <w:sz w:val="20"/>
                                <w:szCs w:val="22"/>
                              </w:rPr>
                              <w:t>JAÍR</w:t>
                            </w:r>
                            <w:proofErr w:type="spellEnd"/>
                            <w:r w:rsidRPr="00287A08">
                              <w:rPr>
                                <w:rFonts w:ascii="Kalinga" w:hAnsi="Kalinga" w:cs="Kalinga"/>
                                <w:color w:val="000000"/>
                                <w:sz w:val="20"/>
                                <w:szCs w:val="22"/>
                              </w:rPr>
                              <w:t xml:space="preserve"> DE JESÚS HENAO MOLINA</w:t>
                            </w:r>
                          </w:p>
                          <w:p w:rsidR="00287A08" w:rsidRPr="0069377F" w:rsidRDefault="00287A08" w:rsidP="00287A08">
                            <w:pPr>
                              <w:pStyle w:val="Sansinterligne"/>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287A08" w:rsidRPr="00AC087B" w:rsidRDefault="00287A08" w:rsidP="00287A08">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179ECE" id="Rectangle 7" o:spid="_x0000_s1026" style="position:absolute;left:0;text-align:left;margin-left:140.2pt;margin-top:10pt;width:198.55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iMwIAAFoEAAAOAAAAZHJzL2Uyb0RvYy54bWysVNuO0zAQfUfiHyy/0yTdhpao6WrVpQhp&#10;gRW7fIDrOI21vjF2m5SvZ+x0Sxd4QuTB8sTjkzPnzGR5PWhFDgK8tKamxSSnRBhuG2l2Nf32uHmz&#10;oMQHZhqmrBE1PQpPr1evXy17V4mp7axqBBAEMb7qXU27EFyVZZ53QjM/sU4YPGwtaBYwhF3WAOsR&#10;Xatsmudvs95C48By4T2+vR0P6Srht63g4UvbehGIqilyC2mFtG7jmq2WrNoBc53kJxrsH1hoJg1+&#10;9Ax1ywIje5B/QGnJwXrbhgm3OrNtK7lINWA1Rf5bNQ8dcyLVguJ4d5bJ/z9Y/vlwD0Q2Nb2ixDCN&#10;Fn1F0ZjZKUHmUZ7e+QqzHtw9xAK9u7P8yRNj1x1miRsA23eCNUiqiPnZiwsx8HiVbPtPtkF0tg82&#10;KTW0oCMgakCGZMjxbIgYAuH4clpOi3JRUsLxrJiW86s8WZax6vm6Ax8+CKtJ3NQUkHyCZ4c7HyId&#10;Vj2nJPpWyWYjlUoB7LZrBeTAsDs26UkVYJWXacqQHrksynlkoh2KFbBdnh67k+kvsv0laJ6ev4Fq&#10;GbDxldQ1XZyTWBWVfG+a1JaBSTXusQhlTtJGNUdXwrAdTgZtbXNEkcGODY4DiZvOwg9Kemzumvrv&#10;ewaCEvXRoFHvitksTkMKZuV8igFcnmwvT5jhCIVFUzJu12GcoL0DuevwS0WS3NgbNLeVSfZo/Mjq&#10;xBsbOLlxGrY4IZdxyvr1S1j9BAAA//8DAFBLAwQUAAYACAAAACEA0EwC+N0AAAAKAQAADwAAAGRy&#10;cy9kb3ducmV2LnhtbEyPQU/DMAyF70j8h8hI3FiyaaxVaToNJIQ4bpS725q20DhVk22FX485sZvt&#10;9/T8vXw7u0GdaAq9ZwvLhQFFXPum59ZC+fZ8l4IKEbnBwTNZ+KYA2+L6Kses8Wfe0+kQWyUhHDK0&#10;0MU4ZlqHuiOHYeFHYtE+/OQwyjq1upnwLOFu0CtjNtphz/Khw5GeOqq/Dkdn4f2l3f9gnejP8tFX&#10;vlynO/0arL29mXcPoCLN8d8Mf/iCDoUwVf7ITVCDhVVq1mKVwUgnMWyS5B5UJYdlakAXub6sUPwC&#10;AAD//wMAUEsBAi0AFAAGAAgAAAAhALaDOJL+AAAA4QEAABMAAAAAAAAAAAAAAAAAAAAAAFtDb250&#10;ZW50X1R5cGVzXS54bWxQSwECLQAUAAYACAAAACEAOP0h/9YAAACUAQAACwAAAAAAAAAAAAAAAAAv&#10;AQAAX3JlbHMvLnJlbHNQSwECLQAUAAYACAAAACEAguP3ojMCAABaBAAADgAAAAAAAAAAAAAAAAAu&#10;AgAAZHJzL2Uyb0RvYy54bWxQSwECLQAUAAYACAAAACEA0EwC+N0AAAAKAQAADwAAAAAAAAAAAAAA&#10;AACNBAAAZHJzL2Rvd25yZXYueG1sUEsFBgAAAAAEAAQA8wAAAJcFAAAAAA==&#10;" strokeweight="2.25pt">
                <v:stroke linestyle="thickThin"/>
                <v:textbox>
                  <w:txbxContent>
                    <w:p w:rsidR="00287A08" w:rsidRPr="0069377F" w:rsidRDefault="00287A08" w:rsidP="00287A08">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287A08" w:rsidRDefault="00287A08" w:rsidP="00287A08">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287A08" w:rsidRPr="0069377F" w:rsidRDefault="00287A08" w:rsidP="00287A08">
                      <w:pPr>
                        <w:jc w:val="center"/>
                        <w:rPr>
                          <w:rFonts w:ascii="Kalinga" w:hAnsi="Kalinga" w:cs="Kalinga"/>
                          <w:color w:val="000000"/>
                          <w:sz w:val="18"/>
                          <w:szCs w:val="22"/>
                        </w:rPr>
                      </w:pPr>
                    </w:p>
                    <w:p w:rsidR="00287A08" w:rsidRPr="0069377F" w:rsidRDefault="00287A08" w:rsidP="00287A08">
                      <w:pPr>
                        <w:jc w:val="center"/>
                        <w:rPr>
                          <w:rFonts w:ascii="Kalinga" w:hAnsi="Kalinga" w:cs="Kalinga"/>
                          <w:color w:val="000000"/>
                          <w:sz w:val="18"/>
                          <w:szCs w:val="22"/>
                        </w:rPr>
                      </w:pPr>
                    </w:p>
                    <w:p w:rsidR="00287A08" w:rsidRPr="00287A08" w:rsidRDefault="00287A08" w:rsidP="00287A08">
                      <w:pPr>
                        <w:jc w:val="center"/>
                        <w:rPr>
                          <w:rFonts w:ascii="Kalinga" w:hAnsi="Kalinga" w:cs="Kalinga"/>
                          <w:color w:val="000000"/>
                          <w:sz w:val="18"/>
                          <w:szCs w:val="22"/>
                        </w:rPr>
                      </w:pPr>
                      <w:r w:rsidRPr="00287A08">
                        <w:rPr>
                          <w:rFonts w:ascii="Kalinga" w:hAnsi="Kalinga" w:cs="Kalinga"/>
                          <w:color w:val="000000"/>
                          <w:sz w:val="20"/>
                          <w:szCs w:val="22"/>
                        </w:rPr>
                        <w:t>JAÍR DE JESÚS HENAO MOLINA</w:t>
                      </w:r>
                    </w:p>
                    <w:p w:rsidR="00287A08" w:rsidRPr="0069377F" w:rsidRDefault="00287A08" w:rsidP="00287A08">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287A08" w:rsidRPr="00AC087B" w:rsidRDefault="00287A08" w:rsidP="00287A08">
                      <w:pPr>
                        <w:jc w:val="center"/>
                        <w:rPr>
                          <w:rFonts w:ascii="Kalinga" w:hAnsi="Kalinga" w:cs="Kalinga"/>
                          <w:sz w:val="22"/>
                          <w:szCs w:val="22"/>
                        </w:rPr>
                      </w:pPr>
                    </w:p>
                  </w:txbxContent>
                </v:textbox>
                <w10:wrap anchorx="margin"/>
              </v:rect>
            </w:pict>
          </mc:Fallback>
        </mc:AlternateContent>
      </w:r>
      <w:proofErr w:type="spellStart"/>
      <w:r w:rsidRPr="00823F31">
        <w:rPr>
          <w:rFonts w:ascii="Georgia" w:hAnsi="Georgia" w:cs="Arial"/>
          <w:sz w:val="12"/>
          <w:szCs w:val="12"/>
          <w:lang w:val="en-US"/>
        </w:rPr>
        <w:t>DGH</w:t>
      </w:r>
      <w:proofErr w:type="spellEnd"/>
      <w:r w:rsidRPr="00823F31">
        <w:rPr>
          <w:rFonts w:ascii="Georgia" w:hAnsi="Georgia" w:cs="Arial"/>
          <w:sz w:val="12"/>
          <w:szCs w:val="12"/>
          <w:lang w:val="en-US"/>
        </w:rPr>
        <w:t xml:space="preserve"> /</w:t>
      </w:r>
      <w:proofErr w:type="spellStart"/>
      <w:r w:rsidRPr="00823F31">
        <w:rPr>
          <w:rFonts w:ascii="Georgia" w:hAnsi="Georgia" w:cs="Arial"/>
          <w:sz w:val="12"/>
          <w:szCs w:val="12"/>
          <w:lang w:val="en-US"/>
        </w:rPr>
        <w:t>DGD</w:t>
      </w:r>
      <w:proofErr w:type="spellEnd"/>
      <w:r w:rsidRPr="00823F31">
        <w:rPr>
          <w:rFonts w:ascii="Georgia" w:hAnsi="Georgia" w:cs="Arial"/>
          <w:sz w:val="12"/>
          <w:szCs w:val="12"/>
          <w:lang w:val="en-US"/>
        </w:rPr>
        <w:t>/ 201</w:t>
      </w:r>
      <w:r>
        <w:rPr>
          <w:rFonts w:ascii="Georgia" w:hAnsi="Georgia" w:cs="Arial"/>
          <w:sz w:val="12"/>
          <w:szCs w:val="12"/>
          <w:lang w:val="en-US"/>
        </w:rPr>
        <w:t>7</w:t>
      </w:r>
    </w:p>
    <w:p w:rsidR="00287A08" w:rsidRPr="00823F31" w:rsidRDefault="00287A08" w:rsidP="00287A08">
      <w:pPr>
        <w:pStyle w:val="Sansinterligne"/>
        <w:spacing w:line="360" w:lineRule="auto"/>
        <w:ind w:firstLine="708"/>
        <w:jc w:val="right"/>
        <w:rPr>
          <w:rFonts w:ascii="Georgia" w:hAnsi="Georgia" w:cs="Arial"/>
          <w:sz w:val="12"/>
          <w:szCs w:val="16"/>
          <w:lang w:val="en-US"/>
        </w:rPr>
      </w:pPr>
    </w:p>
    <w:p w:rsidR="005F5609" w:rsidRPr="00957397" w:rsidRDefault="005F5609" w:rsidP="00287A08">
      <w:pPr>
        <w:pStyle w:val="Sansinterligne"/>
        <w:spacing w:line="360" w:lineRule="auto"/>
        <w:jc w:val="right"/>
        <w:rPr>
          <w:rFonts w:ascii="Georgia" w:hAnsi="Georgia"/>
          <w:i/>
          <w:w w:val="150"/>
          <w:sz w:val="10"/>
          <w:szCs w:val="12"/>
          <w:lang w:val="en-GB"/>
        </w:rPr>
      </w:pPr>
    </w:p>
    <w:sectPr w:rsidR="005F5609" w:rsidRPr="00957397" w:rsidSect="00510892">
      <w:headerReference w:type="even" r:id="rId10"/>
      <w:headerReference w:type="default" r:id="rId11"/>
      <w:footerReference w:type="default" r:id="rId12"/>
      <w:pgSz w:w="12242" w:h="18722" w:code="14"/>
      <w:pgMar w:top="1134" w:right="1134" w:bottom="1418"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2B9" w:rsidRDefault="004452B9" w:rsidP="004D2025">
      <w:r>
        <w:separator/>
      </w:r>
    </w:p>
  </w:endnote>
  <w:endnote w:type="continuationSeparator" w:id="0">
    <w:p w:rsidR="004452B9" w:rsidRDefault="004452B9"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Georgia">
    <w:panose1 w:val="02040502050405020303"/>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00003" w:usb1="00000000" w:usb2="00000000" w:usb3="00000000" w:csb0="00000001" w:csb1="00000000"/>
  </w:font>
  <w:font w:name="Dotum">
    <w:altName w:val="Arial Unicode MS"/>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EE" w:rsidRDefault="00E419EE" w:rsidP="00E419EE">
    <w:pPr>
      <w:pStyle w:val="Pieddepage"/>
      <w:pBdr>
        <w:bottom w:val="double" w:sz="6" w:space="1" w:color="auto"/>
      </w:pBdr>
      <w:spacing w:line="360" w:lineRule="auto"/>
      <w:jc w:val="right"/>
      <w:rPr>
        <w:rFonts w:ascii="Arial" w:hAnsi="Arial" w:cs="Arial"/>
        <w:spacing w:val="20"/>
        <w:w w:val="200"/>
        <w:sz w:val="14"/>
        <w:szCs w:val="10"/>
        <w:lang w:val="es-CO"/>
      </w:rPr>
    </w:pPr>
  </w:p>
  <w:p w:rsidR="00E419EE" w:rsidRDefault="00E419EE" w:rsidP="00E419EE">
    <w:pPr>
      <w:pStyle w:val="Pieddepage"/>
      <w:spacing w:line="360" w:lineRule="auto"/>
      <w:jc w:val="right"/>
      <w:rPr>
        <w:rFonts w:ascii="Arial" w:hAnsi="Arial" w:cs="Arial"/>
        <w:spacing w:val="20"/>
        <w:w w:val="200"/>
        <w:sz w:val="14"/>
        <w:szCs w:val="10"/>
        <w:lang w:val="es-CO"/>
      </w:rPr>
    </w:pPr>
  </w:p>
  <w:p w:rsidR="00E419EE" w:rsidRPr="00B817BB" w:rsidRDefault="00E419EE" w:rsidP="00A0733C">
    <w:pPr>
      <w:pStyle w:val="Pieddepage"/>
      <w:tabs>
        <w:tab w:val="left" w:pos="1071"/>
        <w:tab w:val="right" w:pos="9407"/>
      </w:tabs>
      <w:spacing w:line="360" w:lineRule="auto"/>
      <w:jc w:val="right"/>
      <w:rPr>
        <w:rFonts w:ascii="Arial" w:hAnsi="Arial" w:cs="Arial"/>
        <w:i/>
        <w:spacing w:val="20"/>
        <w:w w:val="200"/>
        <w:sz w:val="10"/>
        <w:szCs w:val="10"/>
        <w:lang w:val="es-CO"/>
      </w:rPr>
    </w:pPr>
    <w:r w:rsidRPr="00B817BB">
      <w:rPr>
        <w:rFonts w:ascii="Arial" w:hAnsi="Arial" w:cs="Arial"/>
        <w:i/>
        <w:spacing w:val="20"/>
        <w:w w:val="200"/>
        <w:sz w:val="14"/>
        <w:szCs w:val="10"/>
        <w:lang w:val="es-CO"/>
      </w:rPr>
      <w:t>T</w:t>
    </w:r>
    <w:r w:rsidRPr="00B817BB">
      <w:rPr>
        <w:rFonts w:ascii="Arial" w:hAnsi="Arial" w:cs="Arial"/>
        <w:i/>
        <w:spacing w:val="20"/>
        <w:w w:val="200"/>
        <w:sz w:val="10"/>
        <w:szCs w:val="10"/>
        <w:lang w:val="es-CO"/>
      </w:rPr>
      <w:t xml:space="preserve">RIBUNAL </w:t>
    </w:r>
    <w:r w:rsidRPr="00B817BB">
      <w:rPr>
        <w:rFonts w:ascii="Arial" w:hAnsi="Arial" w:cs="Arial"/>
        <w:i/>
        <w:spacing w:val="20"/>
        <w:w w:val="200"/>
        <w:sz w:val="14"/>
        <w:szCs w:val="10"/>
        <w:lang w:val="es-CO"/>
      </w:rPr>
      <w:t>S</w:t>
    </w:r>
    <w:r w:rsidRPr="00B817BB">
      <w:rPr>
        <w:rFonts w:ascii="Arial" w:hAnsi="Arial" w:cs="Arial"/>
        <w:i/>
        <w:spacing w:val="20"/>
        <w:w w:val="200"/>
        <w:sz w:val="10"/>
        <w:szCs w:val="10"/>
        <w:lang w:val="es-CO"/>
      </w:rPr>
      <w:t xml:space="preserve">UPERIOR DE </w:t>
    </w:r>
    <w:r w:rsidRPr="00B817BB">
      <w:rPr>
        <w:rFonts w:ascii="Arial" w:hAnsi="Arial" w:cs="Arial"/>
        <w:i/>
        <w:spacing w:val="20"/>
        <w:w w:val="200"/>
        <w:sz w:val="14"/>
        <w:szCs w:val="10"/>
        <w:lang w:val="es-CO"/>
      </w:rPr>
      <w:t>P</w:t>
    </w:r>
    <w:r w:rsidRPr="00B817BB">
      <w:rPr>
        <w:rFonts w:ascii="Arial" w:hAnsi="Arial" w:cs="Arial"/>
        <w:i/>
        <w:spacing w:val="20"/>
        <w:w w:val="200"/>
        <w:sz w:val="10"/>
        <w:szCs w:val="10"/>
        <w:lang w:val="es-CO"/>
      </w:rPr>
      <w:t>EREIRA</w:t>
    </w:r>
  </w:p>
  <w:p w:rsidR="00441A24" w:rsidRPr="00AF060A" w:rsidRDefault="00E419EE" w:rsidP="00AF060A">
    <w:pPr>
      <w:pStyle w:val="Pieddepage"/>
      <w:jc w:val="right"/>
      <w:rPr>
        <w:i/>
      </w:rPr>
    </w:pPr>
    <w:r w:rsidRPr="00B817BB">
      <w:rPr>
        <w:rFonts w:ascii="Arial" w:hAnsi="Arial" w:cs="Arial"/>
        <w:i/>
        <w:spacing w:val="20"/>
        <w:w w:val="200"/>
        <w:sz w:val="10"/>
        <w:szCs w:val="10"/>
      </w:rPr>
      <w:t>M</w:t>
    </w:r>
    <w:r w:rsidR="00D960DB" w:rsidRPr="00B817BB">
      <w:rPr>
        <w:rFonts w:ascii="Arial" w:hAnsi="Arial" w:cs="Arial"/>
        <w:i/>
        <w:spacing w:val="20"/>
        <w:w w:val="200"/>
        <w:sz w:val="10"/>
        <w:szCs w:val="10"/>
      </w:rPr>
      <w:t>S</w:t>
    </w:r>
    <w:r w:rsidRPr="00B817BB">
      <w:rPr>
        <w:rFonts w:ascii="Arial" w:hAnsi="Arial" w:cs="Arial"/>
        <w:i/>
        <w:spacing w:val="20"/>
        <w:w w:val="200"/>
        <w:sz w:val="10"/>
        <w:szCs w:val="10"/>
      </w:rPr>
      <w:t xml:space="preserve"> </w:t>
    </w:r>
    <w:proofErr w:type="spellStart"/>
    <w:r w:rsidRPr="00B817BB">
      <w:rPr>
        <w:rFonts w:ascii="Arial" w:hAnsi="Arial" w:cs="Arial"/>
        <w:i/>
        <w:spacing w:val="20"/>
        <w:w w:val="200"/>
        <w:sz w:val="12"/>
        <w:szCs w:val="10"/>
      </w:rPr>
      <w:t>D</w:t>
    </w:r>
    <w:r w:rsidRPr="00B817BB">
      <w:rPr>
        <w:rFonts w:ascii="Arial" w:hAnsi="Arial" w:cs="Arial"/>
        <w:i/>
        <w:spacing w:val="20"/>
        <w:w w:val="200"/>
        <w:sz w:val="8"/>
        <w:szCs w:val="10"/>
      </w:rPr>
      <w:t>UBERNEY</w:t>
    </w:r>
    <w:proofErr w:type="spellEnd"/>
    <w:r w:rsidRPr="00B817BB">
      <w:rPr>
        <w:rFonts w:ascii="Arial" w:hAnsi="Arial" w:cs="Arial"/>
        <w:i/>
        <w:spacing w:val="20"/>
        <w:w w:val="200"/>
        <w:sz w:val="8"/>
        <w:szCs w:val="10"/>
      </w:rPr>
      <w:t xml:space="preserve"> </w:t>
    </w:r>
    <w:r w:rsidRPr="00B817BB">
      <w:rPr>
        <w:rFonts w:ascii="Arial" w:hAnsi="Arial" w:cs="Arial"/>
        <w:i/>
        <w:spacing w:val="20"/>
        <w:w w:val="200"/>
        <w:sz w:val="12"/>
        <w:szCs w:val="10"/>
      </w:rPr>
      <w:t>G</w:t>
    </w:r>
    <w:r w:rsidRPr="00B817BB">
      <w:rPr>
        <w:rFonts w:ascii="Arial" w:hAnsi="Arial" w:cs="Arial"/>
        <w:i/>
        <w:spacing w:val="20"/>
        <w:w w:val="200"/>
        <w:sz w:val="8"/>
        <w:szCs w:val="10"/>
      </w:rPr>
      <w:t xml:space="preserve">RISALES </w:t>
    </w:r>
    <w:r w:rsidRPr="00B817BB">
      <w:rPr>
        <w:rFonts w:ascii="Arial" w:hAnsi="Arial" w:cs="Arial"/>
        <w:i/>
        <w:spacing w:val="20"/>
        <w:w w:val="200"/>
        <w:sz w:val="12"/>
        <w:szCs w:val="10"/>
      </w:rPr>
      <w:t>H</w:t>
    </w:r>
    <w:r w:rsidRPr="00B817B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2B9" w:rsidRDefault="004452B9" w:rsidP="004D2025">
      <w:r>
        <w:separator/>
      </w:r>
    </w:p>
  </w:footnote>
  <w:footnote w:type="continuationSeparator" w:id="0">
    <w:p w:rsidR="004452B9" w:rsidRDefault="004452B9" w:rsidP="004D2025">
      <w:r>
        <w:continuationSeparator/>
      </w:r>
    </w:p>
  </w:footnote>
  <w:footnote w:id="1">
    <w:p w:rsidR="001E4ABC" w:rsidRPr="00893D63" w:rsidRDefault="001E4ABC" w:rsidP="001E4ABC">
      <w:pPr>
        <w:pStyle w:val="Notedebasdepage"/>
        <w:rPr>
          <w:lang w:val="es-CO"/>
        </w:rPr>
      </w:pPr>
      <w:r>
        <w:rPr>
          <w:rStyle w:val="Appelnotedebasdep"/>
        </w:rPr>
        <w:footnoteRef/>
      </w:r>
      <w:r>
        <w:t xml:space="preserve"> </w:t>
      </w:r>
      <w:r>
        <w:rPr>
          <w:lang w:val="es-CO"/>
        </w:rPr>
        <w:t xml:space="preserve">ESCOBAR V. Édgar G. Los recursos en el Código General del Proceso. Librería jurídica Sánchez R. Ltda. 2015, </w:t>
      </w:r>
      <w:proofErr w:type="spellStart"/>
      <w:r>
        <w:rPr>
          <w:lang w:val="es-CO"/>
        </w:rPr>
        <w:t>p.37</w:t>
      </w:r>
      <w:proofErr w:type="spellEnd"/>
      <w:r>
        <w:rPr>
          <w:lang w:val="es-CO"/>
        </w:rPr>
        <w:t>.</w:t>
      </w:r>
    </w:p>
  </w:footnote>
  <w:footnote w:id="2">
    <w:p w:rsidR="00957397" w:rsidRPr="002D15F1" w:rsidRDefault="00957397" w:rsidP="00957397">
      <w:pPr>
        <w:pStyle w:val="Notedebasdepage"/>
        <w:jc w:val="both"/>
      </w:pPr>
      <w:r w:rsidRPr="002D15F1">
        <w:rPr>
          <w:vertAlign w:val="superscript"/>
        </w:rPr>
        <w:footnoteRef/>
      </w:r>
      <w:r w:rsidRPr="002D15F1">
        <w:t xml:space="preserve"> </w:t>
      </w:r>
      <w:r w:rsidRPr="002D15F1">
        <w:rPr>
          <w:szCs w:val="18"/>
          <w:lang w:val="es-CO"/>
        </w:rPr>
        <w:t xml:space="preserve">LÓPEZ B., Hernán F. </w:t>
      </w:r>
      <w:r w:rsidR="002D15F1" w:rsidRPr="002D15F1">
        <w:t>Procedimiento civil colombiano</w:t>
      </w:r>
      <w:r w:rsidRPr="002D15F1">
        <w:rPr>
          <w:szCs w:val="18"/>
          <w:lang w:val="es-CO"/>
        </w:rPr>
        <w:t xml:space="preserve">, parte general, Bogotá DC, </w:t>
      </w:r>
      <w:proofErr w:type="spellStart"/>
      <w:r w:rsidRPr="002D15F1">
        <w:rPr>
          <w:szCs w:val="18"/>
          <w:lang w:val="es-CO"/>
        </w:rPr>
        <w:t>Dupre</w:t>
      </w:r>
      <w:proofErr w:type="spellEnd"/>
      <w:r w:rsidRPr="002D15F1">
        <w:rPr>
          <w:szCs w:val="18"/>
          <w:lang w:val="es-CO"/>
        </w:rPr>
        <w:t xml:space="preserve"> editores, 201</w:t>
      </w:r>
      <w:r w:rsidR="002D15F1" w:rsidRPr="002D15F1">
        <w:rPr>
          <w:szCs w:val="18"/>
          <w:lang w:val="es-CO"/>
        </w:rPr>
        <w:t>2</w:t>
      </w:r>
      <w:r w:rsidRPr="002D15F1">
        <w:rPr>
          <w:szCs w:val="18"/>
          <w:lang w:val="es-CO"/>
        </w:rPr>
        <w:t xml:space="preserve">, </w:t>
      </w:r>
      <w:proofErr w:type="spellStart"/>
      <w:r w:rsidRPr="002D15F1">
        <w:rPr>
          <w:szCs w:val="18"/>
          <w:lang w:val="es-CO"/>
        </w:rPr>
        <w:t>p.7</w:t>
      </w:r>
      <w:r w:rsidR="002D15F1" w:rsidRPr="002D15F1">
        <w:rPr>
          <w:szCs w:val="18"/>
          <w:lang w:val="es-CO"/>
        </w:rPr>
        <w:t>65</w:t>
      </w:r>
      <w:proofErr w:type="spellEnd"/>
      <w:r w:rsidRPr="002D15F1">
        <w:t>.</w:t>
      </w:r>
    </w:p>
  </w:footnote>
  <w:footnote w:id="3">
    <w:p w:rsidR="00957397" w:rsidRPr="002D15F1" w:rsidRDefault="00957397" w:rsidP="00957397">
      <w:pPr>
        <w:pStyle w:val="Notedebasdepage"/>
        <w:jc w:val="both"/>
      </w:pPr>
      <w:r w:rsidRPr="002D15F1">
        <w:rPr>
          <w:vertAlign w:val="superscript"/>
        </w:rPr>
        <w:footnoteRef/>
      </w:r>
      <w:r w:rsidRPr="002D15F1">
        <w:t xml:space="preserve"> PARRA Q., Jairo. Derecho procesal civil, tomo I, Santafé de Bogotá D.C., Temis, 1992, </w:t>
      </w:r>
      <w:proofErr w:type="spellStart"/>
      <w:r w:rsidRPr="002D15F1">
        <w:t>p.276</w:t>
      </w:r>
      <w:proofErr w:type="spellEnd"/>
      <w:r w:rsidRPr="002D15F1">
        <w:t>.</w:t>
      </w:r>
    </w:p>
  </w:footnote>
  <w:footnote w:id="4">
    <w:p w:rsidR="00957397" w:rsidRPr="002D15F1" w:rsidRDefault="00957397" w:rsidP="00957397">
      <w:pPr>
        <w:pStyle w:val="Sansinterligne"/>
        <w:jc w:val="both"/>
        <w:rPr>
          <w:rFonts w:ascii="Times New Roman" w:hAnsi="Times New Roman"/>
        </w:rPr>
      </w:pPr>
      <w:r w:rsidRPr="002D15F1">
        <w:rPr>
          <w:rFonts w:ascii="Times New Roman" w:hAnsi="Times New Roman"/>
          <w:sz w:val="20"/>
          <w:vertAlign w:val="superscript"/>
        </w:rPr>
        <w:footnoteRef/>
      </w:r>
      <w:r w:rsidRPr="002D15F1">
        <w:rPr>
          <w:rFonts w:ascii="Times New Roman" w:hAnsi="Times New Roman"/>
          <w:sz w:val="20"/>
        </w:rPr>
        <w:t xml:space="preserve"> </w:t>
      </w:r>
      <w:r w:rsidRPr="002D15F1">
        <w:rPr>
          <w:rFonts w:ascii="Times New Roman" w:hAnsi="Times New Roman"/>
          <w:sz w:val="20"/>
          <w:lang w:val="es-CO"/>
        </w:rPr>
        <w:t xml:space="preserve">LÓPEZ B., Hernán F. </w:t>
      </w:r>
      <w:r w:rsidRPr="002D15F1">
        <w:rPr>
          <w:rFonts w:ascii="Times New Roman" w:hAnsi="Times New Roman"/>
          <w:sz w:val="20"/>
        </w:rPr>
        <w:t xml:space="preserve">Ob. cit., </w:t>
      </w:r>
      <w:proofErr w:type="spellStart"/>
      <w:r w:rsidRPr="002D15F1">
        <w:rPr>
          <w:rFonts w:ascii="Times New Roman" w:hAnsi="Times New Roman"/>
          <w:sz w:val="20"/>
        </w:rPr>
        <w:t>p.7</w:t>
      </w:r>
      <w:r w:rsidR="002D15F1" w:rsidRPr="002D15F1">
        <w:rPr>
          <w:rFonts w:ascii="Times New Roman" w:hAnsi="Times New Roman"/>
          <w:sz w:val="20"/>
        </w:rPr>
        <w:t>46</w:t>
      </w:r>
      <w:proofErr w:type="spellEnd"/>
      <w:r w:rsidRPr="002D15F1">
        <w:rPr>
          <w:rFonts w:ascii="Times New Roman" w:hAnsi="Times New Roman"/>
          <w:sz w:val="20"/>
        </w:rPr>
        <w:t>.</w:t>
      </w:r>
    </w:p>
  </w:footnote>
  <w:footnote w:id="5">
    <w:p w:rsidR="00957397" w:rsidRPr="002D15F1" w:rsidRDefault="00957397" w:rsidP="00957397">
      <w:pPr>
        <w:pStyle w:val="Notedebasdepage"/>
        <w:jc w:val="both"/>
        <w:rPr>
          <w:lang w:val="es-CO"/>
        </w:rPr>
      </w:pPr>
      <w:r w:rsidRPr="002D15F1">
        <w:rPr>
          <w:rStyle w:val="Appelnotedebasdep"/>
        </w:rPr>
        <w:footnoteRef/>
      </w:r>
      <w:r w:rsidRPr="002D15F1">
        <w:t xml:space="preserve"> </w:t>
      </w:r>
      <w:r w:rsidRPr="002D15F1">
        <w:rPr>
          <w:lang w:val="es-CO"/>
        </w:rPr>
        <w:t xml:space="preserve">ROJAS G., Miguel E. Lecciones de derecho procesal, tomo II, procedimiento civil, </w:t>
      </w:r>
      <w:proofErr w:type="spellStart"/>
      <w:r w:rsidRPr="002D15F1">
        <w:rPr>
          <w:lang w:val="es-CO"/>
        </w:rPr>
        <w:t>ESAJU</w:t>
      </w:r>
      <w:proofErr w:type="spellEnd"/>
      <w:r w:rsidRPr="002D15F1">
        <w:rPr>
          <w:lang w:val="es-CO"/>
        </w:rPr>
        <w:t xml:space="preserve">, 2013, 5ª edición, Bogotá DC, </w:t>
      </w:r>
      <w:proofErr w:type="spellStart"/>
      <w:r w:rsidRPr="002D15F1">
        <w:rPr>
          <w:lang w:val="es-CO"/>
        </w:rPr>
        <w:t>p.332</w:t>
      </w:r>
      <w:proofErr w:type="spellEnd"/>
      <w:r w:rsidRPr="002D15F1">
        <w:rPr>
          <w:lang w:val="es-CO"/>
        </w:rPr>
        <w:t>.</w:t>
      </w:r>
    </w:p>
  </w:footnote>
  <w:footnote w:id="6">
    <w:p w:rsidR="00957397" w:rsidRPr="002D15F1" w:rsidRDefault="00957397" w:rsidP="00957397">
      <w:pPr>
        <w:pStyle w:val="Notedebasdepage"/>
        <w:jc w:val="both"/>
        <w:rPr>
          <w:lang w:val="es-CO"/>
        </w:rPr>
      </w:pPr>
      <w:r w:rsidRPr="002D15F1">
        <w:rPr>
          <w:rStyle w:val="Appelnotedebasdep"/>
        </w:rPr>
        <w:footnoteRef/>
      </w:r>
      <w:r w:rsidRPr="002D15F1">
        <w:t xml:space="preserve"> </w:t>
      </w:r>
      <w:r w:rsidRPr="002D15F1">
        <w:rPr>
          <w:lang w:val="es-CO"/>
        </w:rPr>
        <w:t xml:space="preserve">CSJ. Sala Civil. Sentencia del 17-09-1992; </w:t>
      </w:r>
      <w:proofErr w:type="spellStart"/>
      <w:r w:rsidRPr="002D15F1">
        <w:rPr>
          <w:lang w:val="es-CO"/>
        </w:rPr>
        <w:t>MP</w:t>
      </w:r>
      <w:proofErr w:type="spellEnd"/>
      <w:r w:rsidRPr="002D15F1">
        <w:rPr>
          <w:lang w:val="es-CO"/>
        </w:rPr>
        <w:t>: Ospina B.</w:t>
      </w:r>
    </w:p>
  </w:footnote>
  <w:footnote w:id="7">
    <w:p w:rsidR="00957397" w:rsidRPr="002D15F1" w:rsidRDefault="00957397" w:rsidP="00957397">
      <w:pPr>
        <w:pStyle w:val="Notedebasdepage"/>
        <w:rPr>
          <w:lang w:val="es-CO"/>
        </w:rPr>
      </w:pPr>
      <w:r w:rsidRPr="002D15F1">
        <w:rPr>
          <w:rStyle w:val="Appelnotedebasdep"/>
        </w:rPr>
        <w:footnoteRef/>
      </w:r>
      <w:r w:rsidRPr="002D15F1">
        <w:t xml:space="preserve"> </w:t>
      </w:r>
      <w:r w:rsidRPr="002D15F1">
        <w:rPr>
          <w:lang w:val="es-CO"/>
        </w:rPr>
        <w:t xml:space="preserve">CSJ, Sala Civil. </w:t>
      </w:r>
      <w:proofErr w:type="spellStart"/>
      <w:r w:rsidRPr="002D15F1">
        <w:rPr>
          <w:lang w:val="es-CO"/>
        </w:rPr>
        <w:t>STC5273</w:t>
      </w:r>
      <w:proofErr w:type="spellEnd"/>
      <w:r w:rsidRPr="002D15F1">
        <w:rPr>
          <w:lang w:val="es-CO"/>
        </w:rPr>
        <w:t>-2016.</w:t>
      </w:r>
    </w:p>
  </w:footnote>
  <w:footnote w:id="8">
    <w:p w:rsidR="00957397" w:rsidRPr="002D15F1" w:rsidRDefault="00957397" w:rsidP="00957397">
      <w:pPr>
        <w:pStyle w:val="Notedebasdepage"/>
        <w:rPr>
          <w:lang w:val="es-CO"/>
        </w:rPr>
      </w:pPr>
      <w:r w:rsidRPr="002D15F1">
        <w:rPr>
          <w:rStyle w:val="Appelnotedebasdep"/>
        </w:rPr>
        <w:footnoteRef/>
      </w:r>
      <w:r w:rsidRPr="002D15F1">
        <w:t xml:space="preserve"> </w:t>
      </w:r>
      <w:r w:rsidRPr="002D15F1">
        <w:rPr>
          <w:lang w:val="es-CO"/>
        </w:rPr>
        <w:t>LÓPEZ B., Hernán F.</w:t>
      </w:r>
      <w:r w:rsidRPr="002D15F1">
        <w:t xml:space="preserve"> Ob. cit., </w:t>
      </w:r>
      <w:proofErr w:type="spellStart"/>
      <w:r w:rsidRPr="002D15F1">
        <w:t>p.776</w:t>
      </w:r>
      <w:proofErr w:type="spellEnd"/>
    </w:p>
  </w:footnote>
  <w:footnote w:id="9">
    <w:p w:rsidR="004F4087" w:rsidRPr="002D15F1" w:rsidRDefault="004F4087">
      <w:pPr>
        <w:pStyle w:val="Notedebasdepage"/>
        <w:rPr>
          <w:lang w:val="es-CO"/>
        </w:rPr>
      </w:pPr>
      <w:r w:rsidRPr="002D15F1">
        <w:rPr>
          <w:rStyle w:val="Appelnotedebasdep"/>
        </w:rPr>
        <w:footnoteRef/>
      </w:r>
      <w:r w:rsidRPr="002D15F1">
        <w:t xml:space="preserve"> ROJAS G., Miguel E. Ob. cit., </w:t>
      </w:r>
      <w:proofErr w:type="spellStart"/>
      <w:r w:rsidRPr="002D15F1">
        <w:t>p.332</w:t>
      </w:r>
      <w:proofErr w:type="spellEnd"/>
      <w:r w:rsidRPr="002D15F1">
        <w:t>-333.</w:t>
      </w:r>
    </w:p>
  </w:footnote>
  <w:footnote w:id="10">
    <w:p w:rsidR="0028379E" w:rsidRPr="002D15F1" w:rsidRDefault="0028379E" w:rsidP="0028379E">
      <w:pPr>
        <w:pStyle w:val="Notedebasdepage"/>
        <w:jc w:val="both"/>
      </w:pPr>
      <w:r w:rsidRPr="002D15F1">
        <w:rPr>
          <w:rStyle w:val="Appelnotedebasdep"/>
        </w:rPr>
        <w:footnoteRef/>
      </w:r>
      <w:r w:rsidRPr="002D15F1">
        <w:t xml:space="preserve"> </w:t>
      </w:r>
      <w:r w:rsidR="004F4087" w:rsidRPr="002D15F1">
        <w:rPr>
          <w:lang w:val="es-CO"/>
        </w:rPr>
        <w:t xml:space="preserve">LÓPEZ B., Hernán F. Ob. cit., </w:t>
      </w:r>
      <w:proofErr w:type="spellStart"/>
      <w:r w:rsidR="004F4087" w:rsidRPr="002D15F1">
        <w:rPr>
          <w:lang w:val="es-CO"/>
        </w:rPr>
        <w:t>p.771</w:t>
      </w:r>
      <w:proofErr w:type="spellEnd"/>
      <w:r w:rsidR="004F4087" w:rsidRPr="002D15F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68" w:rsidRDefault="00F36741" w:rsidP="0071306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13068" w:rsidRDefault="00713068" w:rsidP="0071306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7F7F7F" w:themeColor="background1" w:themeShade="7F"/>
        <w:spacing w:val="60"/>
        <w:sz w:val="22"/>
      </w:rPr>
      <w:id w:val="-349645726"/>
      <w:docPartObj>
        <w:docPartGallery w:val="Page Numbers (Top of Page)"/>
        <w:docPartUnique/>
      </w:docPartObj>
    </w:sdtPr>
    <w:sdtEndPr>
      <w:rPr>
        <w:bCs/>
        <w:color w:val="auto"/>
        <w:spacing w:val="0"/>
      </w:rPr>
    </w:sdtEndPr>
    <w:sdtContent>
      <w:p w:rsidR="006D2A7F" w:rsidRPr="006D2A7F" w:rsidRDefault="006D2A7F">
        <w:pPr>
          <w:pStyle w:val="En-tte"/>
          <w:pBdr>
            <w:bottom w:val="single" w:sz="4" w:space="1" w:color="D9D9D9" w:themeColor="background1" w:themeShade="D9"/>
          </w:pBdr>
          <w:jc w:val="right"/>
          <w:rPr>
            <w:rFonts w:asciiTheme="minorHAnsi" w:hAnsiTheme="minorHAnsi"/>
            <w:bCs/>
            <w:sz w:val="22"/>
          </w:rPr>
        </w:pPr>
        <w:r w:rsidRPr="006D2A7F">
          <w:rPr>
            <w:rFonts w:asciiTheme="minorHAnsi" w:hAnsiTheme="minorHAnsi"/>
            <w:color w:val="7F7F7F" w:themeColor="background1" w:themeShade="7F"/>
            <w:spacing w:val="60"/>
            <w:sz w:val="22"/>
          </w:rPr>
          <w:t>Página</w:t>
        </w:r>
        <w:r w:rsidRPr="006D2A7F">
          <w:rPr>
            <w:rFonts w:asciiTheme="minorHAnsi" w:hAnsiTheme="minorHAnsi"/>
            <w:sz w:val="22"/>
          </w:rPr>
          <w:t xml:space="preserve"> | </w:t>
        </w:r>
        <w:r w:rsidRPr="006D2A7F">
          <w:rPr>
            <w:rFonts w:asciiTheme="minorHAnsi" w:hAnsiTheme="minorHAnsi"/>
            <w:sz w:val="22"/>
          </w:rPr>
          <w:fldChar w:fldCharType="begin"/>
        </w:r>
        <w:r w:rsidRPr="006D2A7F">
          <w:rPr>
            <w:rFonts w:asciiTheme="minorHAnsi" w:hAnsiTheme="minorHAnsi"/>
            <w:sz w:val="22"/>
          </w:rPr>
          <w:instrText>PAGE   \* MERGEFORMAT</w:instrText>
        </w:r>
        <w:r w:rsidRPr="006D2A7F">
          <w:rPr>
            <w:rFonts w:asciiTheme="minorHAnsi" w:hAnsiTheme="minorHAnsi"/>
            <w:sz w:val="22"/>
          </w:rPr>
          <w:fldChar w:fldCharType="separate"/>
        </w:r>
        <w:r w:rsidR="00A4253C" w:rsidRPr="00A4253C">
          <w:rPr>
            <w:rFonts w:asciiTheme="minorHAnsi" w:hAnsiTheme="minorHAnsi"/>
            <w:bCs/>
            <w:noProof/>
            <w:sz w:val="22"/>
          </w:rPr>
          <w:t>1</w:t>
        </w:r>
        <w:r w:rsidRPr="006D2A7F">
          <w:rPr>
            <w:rFonts w:asciiTheme="minorHAnsi" w:hAnsiTheme="minorHAnsi"/>
            <w:bCs/>
            <w:sz w:val="22"/>
          </w:rPr>
          <w:fldChar w:fldCharType="end"/>
        </w:r>
      </w:p>
    </w:sdtContent>
  </w:sdt>
  <w:p w:rsidR="006D2A7F" w:rsidRPr="00AF5080" w:rsidRDefault="006D2A7F" w:rsidP="00AF5080">
    <w:pPr>
      <w:pStyle w:val="En-tte"/>
      <w:widowControl w:val="0"/>
      <w:autoSpaceDE w:val="0"/>
      <w:autoSpaceDN w:val="0"/>
      <w:adjustRightInd w:val="0"/>
      <w:ind w:right="360"/>
      <w:jc w:val="both"/>
      <w:rPr>
        <w:rFonts w:ascii="Calibri" w:hAnsi="Calibri" w:cs="Calibri"/>
        <w:i/>
        <w:sz w:val="20"/>
        <w:szCs w:val="20"/>
        <w:lang w:val="es-CO"/>
      </w:rPr>
    </w:pPr>
    <w:r w:rsidRPr="00AF5080">
      <w:rPr>
        <w:rFonts w:ascii="Calibri" w:hAnsi="Calibri" w:cs="Calibri"/>
        <w:i/>
        <w:sz w:val="20"/>
        <w:szCs w:val="20"/>
        <w:lang w:val="es-CO"/>
      </w:rPr>
      <w:t xml:space="preserve">EXPEDIENTE </w:t>
    </w:r>
    <w:proofErr w:type="spellStart"/>
    <w:r w:rsidRPr="00AF5080">
      <w:rPr>
        <w:rFonts w:ascii="Calibri" w:hAnsi="Calibri" w:cs="Calibri"/>
        <w:i/>
        <w:sz w:val="20"/>
        <w:szCs w:val="20"/>
        <w:lang w:val="es-CO"/>
      </w:rPr>
      <w:t>N</w:t>
    </w:r>
    <w:r w:rsidR="00510CEA">
      <w:rPr>
        <w:rFonts w:ascii="Calibri" w:hAnsi="Calibri" w:cs="Calibri"/>
        <w:i/>
        <w:sz w:val="20"/>
        <w:szCs w:val="20"/>
        <w:lang w:val="es-CO"/>
      </w:rPr>
      <w:t>o</w:t>
    </w:r>
    <w:r w:rsidRPr="00AF5080">
      <w:rPr>
        <w:rFonts w:ascii="Calibri" w:hAnsi="Calibri" w:cs="Calibri"/>
        <w:i/>
        <w:sz w:val="20"/>
        <w:szCs w:val="20"/>
        <w:lang w:val="es-CO"/>
      </w:rPr>
      <w:t>.</w:t>
    </w:r>
    <w:r w:rsidR="00275519">
      <w:rPr>
        <w:rFonts w:ascii="Calibri" w:hAnsi="Calibri" w:cs="Calibri"/>
        <w:i/>
        <w:sz w:val="20"/>
        <w:szCs w:val="20"/>
        <w:lang w:val="es-CO"/>
      </w:rPr>
      <w:t>201</w:t>
    </w:r>
    <w:r w:rsidR="00957397">
      <w:rPr>
        <w:rFonts w:ascii="Calibri" w:hAnsi="Calibri" w:cs="Calibri"/>
        <w:i/>
        <w:sz w:val="20"/>
        <w:szCs w:val="20"/>
        <w:lang w:val="es-CO"/>
      </w:rPr>
      <w:t>4</w:t>
    </w:r>
    <w:proofErr w:type="spellEnd"/>
    <w:r w:rsidR="0071278B">
      <w:rPr>
        <w:rFonts w:ascii="Calibri" w:hAnsi="Calibri" w:cs="Calibri"/>
        <w:i/>
        <w:sz w:val="20"/>
        <w:szCs w:val="20"/>
        <w:lang w:val="es-CO"/>
      </w:rPr>
      <w:t>-</w:t>
    </w:r>
    <w:r w:rsidR="005F5EB9">
      <w:rPr>
        <w:rFonts w:ascii="Calibri" w:hAnsi="Calibri" w:cs="Calibri"/>
        <w:i/>
        <w:sz w:val="20"/>
        <w:szCs w:val="20"/>
        <w:lang w:val="es-CO"/>
      </w:rPr>
      <w:t>00</w:t>
    </w:r>
    <w:r w:rsidR="00957397">
      <w:rPr>
        <w:rFonts w:ascii="Calibri" w:hAnsi="Calibri" w:cs="Calibri"/>
        <w:i/>
        <w:sz w:val="20"/>
        <w:szCs w:val="20"/>
        <w:lang w:val="es-CO"/>
      </w:rPr>
      <w:t>062</w:t>
    </w:r>
    <w:r w:rsidR="00275519">
      <w:rPr>
        <w:rFonts w:ascii="Calibri" w:hAnsi="Calibri" w:cs="Calibri"/>
        <w:i/>
        <w:sz w:val="20"/>
        <w:szCs w:val="20"/>
        <w:lang w:val="es-CO"/>
      </w:rPr>
      <w:t>-</w:t>
    </w:r>
    <w:r w:rsidR="005F5EB9">
      <w:rPr>
        <w:rFonts w:ascii="Calibri" w:hAnsi="Calibri" w:cs="Calibri"/>
        <w:i/>
        <w:sz w:val="20"/>
        <w:szCs w:val="20"/>
        <w:lang w:val="es-CO"/>
      </w:rPr>
      <w:t>01</w:t>
    </w:r>
    <w:r w:rsidR="00957397">
      <w:rPr>
        <w:rFonts w:ascii="Calibri" w:hAnsi="Calibri" w:cs="Calibri"/>
        <w:i/>
        <w:sz w:val="20"/>
        <w:szCs w:val="20"/>
        <w:lang w:val="es-CO"/>
      </w:rPr>
      <w:t xml:space="preserve"> </w:t>
    </w:r>
    <w:proofErr w:type="spellStart"/>
    <w:r w:rsidR="0071278B">
      <w:rPr>
        <w:rFonts w:ascii="Calibri" w:hAnsi="Calibri" w:cs="Calibri"/>
        <w:i/>
        <w:sz w:val="20"/>
        <w:szCs w:val="20"/>
        <w:lang w:val="es-CO"/>
      </w:rPr>
      <w:t>LLRR</w:t>
    </w:r>
    <w:proofErr w:type="spellEnd"/>
  </w:p>
  <w:p w:rsidR="00257B1F" w:rsidRPr="006D2A7F" w:rsidRDefault="00257B1F" w:rsidP="00713068">
    <w:pPr>
      <w:pStyle w:val="En-tte"/>
      <w:ind w:right="360"/>
      <w:rPr>
        <w:rFonts w:ascii="Dotum" w:eastAsia="Dotum" w:hAnsi="Dotum"/>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1">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9C5FD5"/>
    <w:multiLevelType w:val="multilevel"/>
    <w:tmpl w:val="5406EAEC"/>
    <w:lvl w:ilvl="0">
      <w:start w:val="2"/>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333E195C"/>
    <w:multiLevelType w:val="hybridMultilevel"/>
    <w:tmpl w:val="E6E4751C"/>
    <w:lvl w:ilvl="0" w:tplc="1C4878AC">
      <w:start w:val="1"/>
      <w:numFmt w:val="decimal"/>
      <w:lvlText w:val="%1."/>
      <w:lvlJc w:val="left"/>
      <w:pPr>
        <w:ind w:left="360" w:hanging="360"/>
      </w:pPr>
      <w:rPr>
        <w:rFonts w:cs="Times New Roman" w:hint="default"/>
        <w:sz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6">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334F69"/>
    <w:multiLevelType w:val="multilevel"/>
    <w:tmpl w:val="7292CD7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FE85E4E"/>
    <w:multiLevelType w:val="hybridMultilevel"/>
    <w:tmpl w:val="22DA4D12"/>
    <w:lvl w:ilvl="0" w:tplc="172C4754">
      <w:start w:val="1"/>
      <w:numFmt w:val="decimal"/>
      <w:lvlText w:val="%1."/>
      <w:lvlJc w:val="left"/>
      <w:pPr>
        <w:tabs>
          <w:tab w:val="num" w:pos="360"/>
        </w:tabs>
        <w:ind w:left="360" w:hanging="360"/>
      </w:pPr>
      <w:rPr>
        <w:rFonts w:ascii="Arial" w:hAnsi="Arial" w:cs="Arial" w:hint="default"/>
        <w:sz w:val="24"/>
        <w:szCs w:val="24"/>
      </w:rPr>
    </w:lvl>
    <w:lvl w:ilvl="1" w:tplc="240A0019" w:tentative="1">
      <w:start w:val="1"/>
      <w:numFmt w:val="lowerLetter"/>
      <w:lvlText w:val="%2."/>
      <w:lvlJc w:val="left"/>
      <w:pPr>
        <w:tabs>
          <w:tab w:val="num" w:pos="1080"/>
        </w:tabs>
        <w:ind w:left="1080" w:hanging="360"/>
      </w:pPr>
    </w:lvl>
    <w:lvl w:ilvl="2" w:tplc="240A001B" w:tentative="1">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15">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7"/>
  </w:num>
  <w:num w:numId="4">
    <w:abstractNumId w:val="12"/>
  </w:num>
  <w:num w:numId="5">
    <w:abstractNumId w:val="8"/>
  </w:num>
  <w:num w:numId="6">
    <w:abstractNumId w:val="1"/>
  </w:num>
  <w:num w:numId="7">
    <w:abstractNumId w:val="9"/>
  </w:num>
  <w:num w:numId="8">
    <w:abstractNumId w:val="4"/>
  </w:num>
  <w:num w:numId="9">
    <w:abstractNumId w:val="6"/>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6"/>
  </w:num>
  <w:num w:numId="14">
    <w:abstractNumId w:val="11"/>
  </w:num>
  <w:num w:numId="15">
    <w:abstractNumId w:val="14"/>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55"/>
    <w:rsid w:val="00001EB9"/>
    <w:rsid w:val="00002677"/>
    <w:rsid w:val="000029D6"/>
    <w:rsid w:val="00003124"/>
    <w:rsid w:val="00003236"/>
    <w:rsid w:val="000033C5"/>
    <w:rsid w:val="00003584"/>
    <w:rsid w:val="000035F1"/>
    <w:rsid w:val="00003B70"/>
    <w:rsid w:val="00004AA0"/>
    <w:rsid w:val="00005004"/>
    <w:rsid w:val="000053E3"/>
    <w:rsid w:val="00005A80"/>
    <w:rsid w:val="00006FD4"/>
    <w:rsid w:val="0000701E"/>
    <w:rsid w:val="00007421"/>
    <w:rsid w:val="00007450"/>
    <w:rsid w:val="000078F2"/>
    <w:rsid w:val="00007A01"/>
    <w:rsid w:val="00010199"/>
    <w:rsid w:val="00011063"/>
    <w:rsid w:val="00011170"/>
    <w:rsid w:val="000115D5"/>
    <w:rsid w:val="00011685"/>
    <w:rsid w:val="00011B19"/>
    <w:rsid w:val="00012262"/>
    <w:rsid w:val="00012768"/>
    <w:rsid w:val="00013788"/>
    <w:rsid w:val="00013CD5"/>
    <w:rsid w:val="00014286"/>
    <w:rsid w:val="000142C0"/>
    <w:rsid w:val="000143AB"/>
    <w:rsid w:val="0001445C"/>
    <w:rsid w:val="000154A2"/>
    <w:rsid w:val="000159AE"/>
    <w:rsid w:val="000159E2"/>
    <w:rsid w:val="000160F5"/>
    <w:rsid w:val="00016368"/>
    <w:rsid w:val="000168DC"/>
    <w:rsid w:val="00016D8D"/>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618"/>
    <w:rsid w:val="000267CD"/>
    <w:rsid w:val="00027D1A"/>
    <w:rsid w:val="0003030D"/>
    <w:rsid w:val="000317B0"/>
    <w:rsid w:val="000317B5"/>
    <w:rsid w:val="00031A51"/>
    <w:rsid w:val="00032507"/>
    <w:rsid w:val="0003263B"/>
    <w:rsid w:val="00032945"/>
    <w:rsid w:val="00032C87"/>
    <w:rsid w:val="0003326C"/>
    <w:rsid w:val="00033451"/>
    <w:rsid w:val="000338AF"/>
    <w:rsid w:val="00033D60"/>
    <w:rsid w:val="0003411A"/>
    <w:rsid w:val="00034D35"/>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286"/>
    <w:rsid w:val="00041D2A"/>
    <w:rsid w:val="00041DCD"/>
    <w:rsid w:val="00042FA4"/>
    <w:rsid w:val="000430A7"/>
    <w:rsid w:val="000432DB"/>
    <w:rsid w:val="000439BE"/>
    <w:rsid w:val="00043B5F"/>
    <w:rsid w:val="0004642E"/>
    <w:rsid w:val="00046997"/>
    <w:rsid w:val="00046C64"/>
    <w:rsid w:val="00046D53"/>
    <w:rsid w:val="000474C6"/>
    <w:rsid w:val="00047CA7"/>
    <w:rsid w:val="00050500"/>
    <w:rsid w:val="00051719"/>
    <w:rsid w:val="00052A42"/>
    <w:rsid w:val="00052E61"/>
    <w:rsid w:val="0005325A"/>
    <w:rsid w:val="00053311"/>
    <w:rsid w:val="00053727"/>
    <w:rsid w:val="0005388D"/>
    <w:rsid w:val="00054CD3"/>
    <w:rsid w:val="00055004"/>
    <w:rsid w:val="00055297"/>
    <w:rsid w:val="00056099"/>
    <w:rsid w:val="00056843"/>
    <w:rsid w:val="00056A75"/>
    <w:rsid w:val="00057BF9"/>
    <w:rsid w:val="00060262"/>
    <w:rsid w:val="00060B9C"/>
    <w:rsid w:val="0006201F"/>
    <w:rsid w:val="000621D3"/>
    <w:rsid w:val="000622EE"/>
    <w:rsid w:val="00062A6B"/>
    <w:rsid w:val="000632C7"/>
    <w:rsid w:val="000645D9"/>
    <w:rsid w:val="000647FD"/>
    <w:rsid w:val="00064B0A"/>
    <w:rsid w:val="00065965"/>
    <w:rsid w:val="00066AFD"/>
    <w:rsid w:val="000673BE"/>
    <w:rsid w:val="000676C8"/>
    <w:rsid w:val="000677CD"/>
    <w:rsid w:val="000678B9"/>
    <w:rsid w:val="00070703"/>
    <w:rsid w:val="000708BE"/>
    <w:rsid w:val="000712F2"/>
    <w:rsid w:val="000726FF"/>
    <w:rsid w:val="0007334E"/>
    <w:rsid w:val="00073362"/>
    <w:rsid w:val="000734DC"/>
    <w:rsid w:val="00074B36"/>
    <w:rsid w:val="00074CDA"/>
    <w:rsid w:val="00074DD7"/>
    <w:rsid w:val="00074E99"/>
    <w:rsid w:val="000753E0"/>
    <w:rsid w:val="00075498"/>
    <w:rsid w:val="00075C99"/>
    <w:rsid w:val="00075EFF"/>
    <w:rsid w:val="000768A2"/>
    <w:rsid w:val="000778B5"/>
    <w:rsid w:val="00080BF4"/>
    <w:rsid w:val="00080DDE"/>
    <w:rsid w:val="00080E2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EC"/>
    <w:rsid w:val="000853EC"/>
    <w:rsid w:val="0008540F"/>
    <w:rsid w:val="00085537"/>
    <w:rsid w:val="00085704"/>
    <w:rsid w:val="00085AEC"/>
    <w:rsid w:val="000869B2"/>
    <w:rsid w:val="00086C38"/>
    <w:rsid w:val="00086EBD"/>
    <w:rsid w:val="000904D1"/>
    <w:rsid w:val="00091736"/>
    <w:rsid w:val="00091D87"/>
    <w:rsid w:val="00091E45"/>
    <w:rsid w:val="00091E7D"/>
    <w:rsid w:val="00091FEB"/>
    <w:rsid w:val="00092740"/>
    <w:rsid w:val="00092B5E"/>
    <w:rsid w:val="00092D49"/>
    <w:rsid w:val="00094033"/>
    <w:rsid w:val="000941F0"/>
    <w:rsid w:val="0009555C"/>
    <w:rsid w:val="000956FC"/>
    <w:rsid w:val="00095C48"/>
    <w:rsid w:val="000966AB"/>
    <w:rsid w:val="000969A4"/>
    <w:rsid w:val="0009744A"/>
    <w:rsid w:val="000A0895"/>
    <w:rsid w:val="000A0955"/>
    <w:rsid w:val="000A1384"/>
    <w:rsid w:val="000A1E7A"/>
    <w:rsid w:val="000A3884"/>
    <w:rsid w:val="000A41AD"/>
    <w:rsid w:val="000A448D"/>
    <w:rsid w:val="000A5EE4"/>
    <w:rsid w:val="000A65AC"/>
    <w:rsid w:val="000A6933"/>
    <w:rsid w:val="000A6B58"/>
    <w:rsid w:val="000A6D3E"/>
    <w:rsid w:val="000A7216"/>
    <w:rsid w:val="000A732B"/>
    <w:rsid w:val="000A7352"/>
    <w:rsid w:val="000A7458"/>
    <w:rsid w:val="000B01EA"/>
    <w:rsid w:val="000B0813"/>
    <w:rsid w:val="000B0B19"/>
    <w:rsid w:val="000B14C4"/>
    <w:rsid w:val="000B1802"/>
    <w:rsid w:val="000B19ED"/>
    <w:rsid w:val="000B1D4E"/>
    <w:rsid w:val="000B1DA6"/>
    <w:rsid w:val="000B1E68"/>
    <w:rsid w:val="000B273C"/>
    <w:rsid w:val="000B2E03"/>
    <w:rsid w:val="000B38A7"/>
    <w:rsid w:val="000B4F1F"/>
    <w:rsid w:val="000B59A8"/>
    <w:rsid w:val="000B59CD"/>
    <w:rsid w:val="000B601F"/>
    <w:rsid w:val="000B6119"/>
    <w:rsid w:val="000B6476"/>
    <w:rsid w:val="000B6542"/>
    <w:rsid w:val="000B687F"/>
    <w:rsid w:val="000B6922"/>
    <w:rsid w:val="000B6B97"/>
    <w:rsid w:val="000B6BDA"/>
    <w:rsid w:val="000B7A2B"/>
    <w:rsid w:val="000B7F21"/>
    <w:rsid w:val="000C059A"/>
    <w:rsid w:val="000C0C1F"/>
    <w:rsid w:val="000C0CB8"/>
    <w:rsid w:val="000C158E"/>
    <w:rsid w:val="000C1E5D"/>
    <w:rsid w:val="000C2D76"/>
    <w:rsid w:val="000C3BB3"/>
    <w:rsid w:val="000C3CEC"/>
    <w:rsid w:val="000C3D7C"/>
    <w:rsid w:val="000C4FD8"/>
    <w:rsid w:val="000C5410"/>
    <w:rsid w:val="000C5CD2"/>
    <w:rsid w:val="000C5F81"/>
    <w:rsid w:val="000C6F28"/>
    <w:rsid w:val="000C6FEE"/>
    <w:rsid w:val="000C74C4"/>
    <w:rsid w:val="000C7B65"/>
    <w:rsid w:val="000C7B99"/>
    <w:rsid w:val="000C7BA1"/>
    <w:rsid w:val="000C7E0C"/>
    <w:rsid w:val="000D0046"/>
    <w:rsid w:val="000D074D"/>
    <w:rsid w:val="000D10DA"/>
    <w:rsid w:val="000D1948"/>
    <w:rsid w:val="000D1D86"/>
    <w:rsid w:val="000D1DD8"/>
    <w:rsid w:val="000D2431"/>
    <w:rsid w:val="000D2B8B"/>
    <w:rsid w:val="000D3288"/>
    <w:rsid w:val="000D391A"/>
    <w:rsid w:val="000D454A"/>
    <w:rsid w:val="000D46C4"/>
    <w:rsid w:val="000D4780"/>
    <w:rsid w:val="000D56F3"/>
    <w:rsid w:val="000D5942"/>
    <w:rsid w:val="000D5E1B"/>
    <w:rsid w:val="000D7B6D"/>
    <w:rsid w:val="000D7B9A"/>
    <w:rsid w:val="000E00B6"/>
    <w:rsid w:val="000E1037"/>
    <w:rsid w:val="000E122A"/>
    <w:rsid w:val="000E13EB"/>
    <w:rsid w:val="000E1686"/>
    <w:rsid w:val="000E2369"/>
    <w:rsid w:val="000E240C"/>
    <w:rsid w:val="000E2491"/>
    <w:rsid w:val="000E2658"/>
    <w:rsid w:val="000E2742"/>
    <w:rsid w:val="000E2A4A"/>
    <w:rsid w:val="000E2F22"/>
    <w:rsid w:val="000E31BA"/>
    <w:rsid w:val="000E3EFC"/>
    <w:rsid w:val="000E426F"/>
    <w:rsid w:val="000E4D74"/>
    <w:rsid w:val="000E4FCB"/>
    <w:rsid w:val="000E56DA"/>
    <w:rsid w:val="000E59B3"/>
    <w:rsid w:val="000E5A14"/>
    <w:rsid w:val="000E5A59"/>
    <w:rsid w:val="000E65D2"/>
    <w:rsid w:val="000E6B05"/>
    <w:rsid w:val="000E6C30"/>
    <w:rsid w:val="000E78A7"/>
    <w:rsid w:val="000E7C1B"/>
    <w:rsid w:val="000F00F1"/>
    <w:rsid w:val="000F0742"/>
    <w:rsid w:val="000F081A"/>
    <w:rsid w:val="000F0BE1"/>
    <w:rsid w:val="000F0D72"/>
    <w:rsid w:val="000F0EBE"/>
    <w:rsid w:val="000F0F72"/>
    <w:rsid w:val="000F18D0"/>
    <w:rsid w:val="000F1C6F"/>
    <w:rsid w:val="000F1DAF"/>
    <w:rsid w:val="000F1E70"/>
    <w:rsid w:val="000F28CA"/>
    <w:rsid w:val="000F2FEE"/>
    <w:rsid w:val="000F36DB"/>
    <w:rsid w:val="000F39FE"/>
    <w:rsid w:val="000F40C6"/>
    <w:rsid w:val="000F40FB"/>
    <w:rsid w:val="000F41AC"/>
    <w:rsid w:val="000F59B9"/>
    <w:rsid w:val="000F5E9E"/>
    <w:rsid w:val="000F5F4E"/>
    <w:rsid w:val="000F66A2"/>
    <w:rsid w:val="000F68DF"/>
    <w:rsid w:val="000F6C5A"/>
    <w:rsid w:val="000F6E13"/>
    <w:rsid w:val="000F7B0D"/>
    <w:rsid w:val="000F7C24"/>
    <w:rsid w:val="001000D2"/>
    <w:rsid w:val="00100277"/>
    <w:rsid w:val="00100A3A"/>
    <w:rsid w:val="001010D9"/>
    <w:rsid w:val="001011EB"/>
    <w:rsid w:val="00101CD3"/>
    <w:rsid w:val="001020C2"/>
    <w:rsid w:val="001025C2"/>
    <w:rsid w:val="00102AB2"/>
    <w:rsid w:val="0010310B"/>
    <w:rsid w:val="001043B9"/>
    <w:rsid w:val="0010466B"/>
    <w:rsid w:val="00104867"/>
    <w:rsid w:val="0010509D"/>
    <w:rsid w:val="00105E95"/>
    <w:rsid w:val="0010608A"/>
    <w:rsid w:val="001065F0"/>
    <w:rsid w:val="00106692"/>
    <w:rsid w:val="001067C7"/>
    <w:rsid w:val="00107203"/>
    <w:rsid w:val="00107B63"/>
    <w:rsid w:val="00110405"/>
    <w:rsid w:val="00110429"/>
    <w:rsid w:val="00110917"/>
    <w:rsid w:val="00110F40"/>
    <w:rsid w:val="00110F9D"/>
    <w:rsid w:val="00111792"/>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027"/>
    <w:rsid w:val="0011712E"/>
    <w:rsid w:val="00117A8D"/>
    <w:rsid w:val="0012034C"/>
    <w:rsid w:val="00120680"/>
    <w:rsid w:val="00120AD9"/>
    <w:rsid w:val="0012124F"/>
    <w:rsid w:val="001212F4"/>
    <w:rsid w:val="001213C2"/>
    <w:rsid w:val="00121FC0"/>
    <w:rsid w:val="00122278"/>
    <w:rsid w:val="001222AA"/>
    <w:rsid w:val="00122C9F"/>
    <w:rsid w:val="00122E92"/>
    <w:rsid w:val="00123691"/>
    <w:rsid w:val="001252A2"/>
    <w:rsid w:val="00125CD0"/>
    <w:rsid w:val="00126142"/>
    <w:rsid w:val="00126581"/>
    <w:rsid w:val="0012663F"/>
    <w:rsid w:val="001272B9"/>
    <w:rsid w:val="001274E5"/>
    <w:rsid w:val="001275C2"/>
    <w:rsid w:val="0012766C"/>
    <w:rsid w:val="00127EDF"/>
    <w:rsid w:val="00127F27"/>
    <w:rsid w:val="00127FA2"/>
    <w:rsid w:val="0013112A"/>
    <w:rsid w:val="001318AD"/>
    <w:rsid w:val="00132326"/>
    <w:rsid w:val="001327CE"/>
    <w:rsid w:val="00132DED"/>
    <w:rsid w:val="00134CCE"/>
    <w:rsid w:val="00134CDD"/>
    <w:rsid w:val="001360C3"/>
    <w:rsid w:val="00136585"/>
    <w:rsid w:val="001370F4"/>
    <w:rsid w:val="0013791C"/>
    <w:rsid w:val="00140834"/>
    <w:rsid w:val="00140ADA"/>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ACF"/>
    <w:rsid w:val="00146C5F"/>
    <w:rsid w:val="00146F85"/>
    <w:rsid w:val="00147398"/>
    <w:rsid w:val="00150186"/>
    <w:rsid w:val="00150A42"/>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7C29"/>
    <w:rsid w:val="0016165A"/>
    <w:rsid w:val="001625C6"/>
    <w:rsid w:val="001629BC"/>
    <w:rsid w:val="00162D36"/>
    <w:rsid w:val="00162D56"/>
    <w:rsid w:val="001633A1"/>
    <w:rsid w:val="00163DDD"/>
    <w:rsid w:val="00164F4E"/>
    <w:rsid w:val="0016566D"/>
    <w:rsid w:val="00165A25"/>
    <w:rsid w:val="00165B89"/>
    <w:rsid w:val="0016631E"/>
    <w:rsid w:val="00166A63"/>
    <w:rsid w:val="00166D51"/>
    <w:rsid w:val="00167AAD"/>
    <w:rsid w:val="0017016A"/>
    <w:rsid w:val="0017025B"/>
    <w:rsid w:val="00172D2C"/>
    <w:rsid w:val="0017350F"/>
    <w:rsid w:val="00174C82"/>
    <w:rsid w:val="001753CE"/>
    <w:rsid w:val="001755A3"/>
    <w:rsid w:val="00175749"/>
    <w:rsid w:val="00176583"/>
    <w:rsid w:val="001766F4"/>
    <w:rsid w:val="00176959"/>
    <w:rsid w:val="00177433"/>
    <w:rsid w:val="001774A7"/>
    <w:rsid w:val="00177524"/>
    <w:rsid w:val="001778E1"/>
    <w:rsid w:val="001804F9"/>
    <w:rsid w:val="0018058A"/>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2D9"/>
    <w:rsid w:val="001874E9"/>
    <w:rsid w:val="00187526"/>
    <w:rsid w:val="001875A9"/>
    <w:rsid w:val="00187767"/>
    <w:rsid w:val="001877E8"/>
    <w:rsid w:val="00190397"/>
    <w:rsid w:val="0019085B"/>
    <w:rsid w:val="0019193A"/>
    <w:rsid w:val="001919E1"/>
    <w:rsid w:val="00191C68"/>
    <w:rsid w:val="00192843"/>
    <w:rsid w:val="00192986"/>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BB9"/>
    <w:rsid w:val="00196DF5"/>
    <w:rsid w:val="0019714F"/>
    <w:rsid w:val="00197207"/>
    <w:rsid w:val="001972B0"/>
    <w:rsid w:val="001978FB"/>
    <w:rsid w:val="001A024D"/>
    <w:rsid w:val="001A102C"/>
    <w:rsid w:val="001A1917"/>
    <w:rsid w:val="001A1CA2"/>
    <w:rsid w:val="001A1CD0"/>
    <w:rsid w:val="001A1D21"/>
    <w:rsid w:val="001A23E9"/>
    <w:rsid w:val="001A2A76"/>
    <w:rsid w:val="001A2D5E"/>
    <w:rsid w:val="001A3085"/>
    <w:rsid w:val="001A364A"/>
    <w:rsid w:val="001A428D"/>
    <w:rsid w:val="001A6147"/>
    <w:rsid w:val="001A724F"/>
    <w:rsid w:val="001A76DD"/>
    <w:rsid w:val="001A7907"/>
    <w:rsid w:val="001A7916"/>
    <w:rsid w:val="001A7CA4"/>
    <w:rsid w:val="001B019E"/>
    <w:rsid w:val="001B067D"/>
    <w:rsid w:val="001B08EE"/>
    <w:rsid w:val="001B0B2D"/>
    <w:rsid w:val="001B0CA1"/>
    <w:rsid w:val="001B103B"/>
    <w:rsid w:val="001B1BD1"/>
    <w:rsid w:val="001B1DA8"/>
    <w:rsid w:val="001B25DB"/>
    <w:rsid w:val="001B3126"/>
    <w:rsid w:val="001B3597"/>
    <w:rsid w:val="001B5544"/>
    <w:rsid w:val="001B6123"/>
    <w:rsid w:val="001B61AC"/>
    <w:rsid w:val="001B6FAC"/>
    <w:rsid w:val="001B7D66"/>
    <w:rsid w:val="001C0755"/>
    <w:rsid w:val="001C0848"/>
    <w:rsid w:val="001C12F1"/>
    <w:rsid w:val="001C1B1E"/>
    <w:rsid w:val="001C1C57"/>
    <w:rsid w:val="001C2224"/>
    <w:rsid w:val="001C2348"/>
    <w:rsid w:val="001C2866"/>
    <w:rsid w:val="001C30B3"/>
    <w:rsid w:val="001C31C4"/>
    <w:rsid w:val="001C3426"/>
    <w:rsid w:val="001C3EEA"/>
    <w:rsid w:val="001C527C"/>
    <w:rsid w:val="001C55EF"/>
    <w:rsid w:val="001C6B35"/>
    <w:rsid w:val="001C6E55"/>
    <w:rsid w:val="001C7084"/>
    <w:rsid w:val="001D0ABB"/>
    <w:rsid w:val="001D0D37"/>
    <w:rsid w:val="001D109C"/>
    <w:rsid w:val="001D2638"/>
    <w:rsid w:val="001D28CE"/>
    <w:rsid w:val="001D3297"/>
    <w:rsid w:val="001D36DF"/>
    <w:rsid w:val="001D42E3"/>
    <w:rsid w:val="001D47CF"/>
    <w:rsid w:val="001D4854"/>
    <w:rsid w:val="001D4D4A"/>
    <w:rsid w:val="001D51A9"/>
    <w:rsid w:val="001D61AF"/>
    <w:rsid w:val="001D62B8"/>
    <w:rsid w:val="001D6CB6"/>
    <w:rsid w:val="001D7FD0"/>
    <w:rsid w:val="001E0330"/>
    <w:rsid w:val="001E040F"/>
    <w:rsid w:val="001E06A0"/>
    <w:rsid w:val="001E0A69"/>
    <w:rsid w:val="001E143E"/>
    <w:rsid w:val="001E1FD4"/>
    <w:rsid w:val="001E2720"/>
    <w:rsid w:val="001E2798"/>
    <w:rsid w:val="001E2810"/>
    <w:rsid w:val="001E2D69"/>
    <w:rsid w:val="001E3324"/>
    <w:rsid w:val="001E337C"/>
    <w:rsid w:val="001E3A13"/>
    <w:rsid w:val="001E3DAF"/>
    <w:rsid w:val="001E42B0"/>
    <w:rsid w:val="001E477A"/>
    <w:rsid w:val="001E4918"/>
    <w:rsid w:val="001E4ABC"/>
    <w:rsid w:val="001E6124"/>
    <w:rsid w:val="001E65FE"/>
    <w:rsid w:val="001E6880"/>
    <w:rsid w:val="001E7503"/>
    <w:rsid w:val="001E754C"/>
    <w:rsid w:val="001F0456"/>
    <w:rsid w:val="001F085C"/>
    <w:rsid w:val="001F10F5"/>
    <w:rsid w:val="001F1A88"/>
    <w:rsid w:val="001F233E"/>
    <w:rsid w:val="001F278E"/>
    <w:rsid w:val="001F2905"/>
    <w:rsid w:val="001F2972"/>
    <w:rsid w:val="001F31FE"/>
    <w:rsid w:val="001F37AB"/>
    <w:rsid w:val="001F389D"/>
    <w:rsid w:val="001F3ABD"/>
    <w:rsid w:val="001F4B7B"/>
    <w:rsid w:val="001F4DA2"/>
    <w:rsid w:val="001F5077"/>
    <w:rsid w:val="001F5577"/>
    <w:rsid w:val="001F5B4D"/>
    <w:rsid w:val="001F6704"/>
    <w:rsid w:val="001F7474"/>
    <w:rsid w:val="001F77C3"/>
    <w:rsid w:val="001F788D"/>
    <w:rsid w:val="001F79AA"/>
    <w:rsid w:val="002008FA"/>
    <w:rsid w:val="00200C80"/>
    <w:rsid w:val="0020113F"/>
    <w:rsid w:val="002019D3"/>
    <w:rsid w:val="00201C9D"/>
    <w:rsid w:val="0020320C"/>
    <w:rsid w:val="00203E91"/>
    <w:rsid w:val="00204332"/>
    <w:rsid w:val="00205659"/>
    <w:rsid w:val="0020565D"/>
    <w:rsid w:val="00205763"/>
    <w:rsid w:val="00205D58"/>
    <w:rsid w:val="0020706C"/>
    <w:rsid w:val="00207483"/>
    <w:rsid w:val="002074E4"/>
    <w:rsid w:val="00207D97"/>
    <w:rsid w:val="00207EF2"/>
    <w:rsid w:val="002100E0"/>
    <w:rsid w:val="0021030C"/>
    <w:rsid w:val="002111A5"/>
    <w:rsid w:val="002114AA"/>
    <w:rsid w:val="002114FD"/>
    <w:rsid w:val="00211745"/>
    <w:rsid w:val="00211791"/>
    <w:rsid w:val="00211CA5"/>
    <w:rsid w:val="002123FA"/>
    <w:rsid w:val="00212CF3"/>
    <w:rsid w:val="00212D93"/>
    <w:rsid w:val="0021304C"/>
    <w:rsid w:val="002147E8"/>
    <w:rsid w:val="00215693"/>
    <w:rsid w:val="0021578A"/>
    <w:rsid w:val="00215E7B"/>
    <w:rsid w:val="00216337"/>
    <w:rsid w:val="0022046A"/>
    <w:rsid w:val="00221314"/>
    <w:rsid w:val="0022173F"/>
    <w:rsid w:val="00221DF3"/>
    <w:rsid w:val="002230CC"/>
    <w:rsid w:val="00223951"/>
    <w:rsid w:val="00223E64"/>
    <w:rsid w:val="002253A7"/>
    <w:rsid w:val="002259B8"/>
    <w:rsid w:val="00225F6D"/>
    <w:rsid w:val="002265E9"/>
    <w:rsid w:val="002266C1"/>
    <w:rsid w:val="0022693F"/>
    <w:rsid w:val="00226B30"/>
    <w:rsid w:val="002300A9"/>
    <w:rsid w:val="002307F0"/>
    <w:rsid w:val="002309E0"/>
    <w:rsid w:val="00230D7E"/>
    <w:rsid w:val="00230EE8"/>
    <w:rsid w:val="00232684"/>
    <w:rsid w:val="00232E74"/>
    <w:rsid w:val="0023347A"/>
    <w:rsid w:val="00233798"/>
    <w:rsid w:val="002337B2"/>
    <w:rsid w:val="00233F22"/>
    <w:rsid w:val="00234518"/>
    <w:rsid w:val="00234E55"/>
    <w:rsid w:val="00234F3B"/>
    <w:rsid w:val="002350C9"/>
    <w:rsid w:val="002356B3"/>
    <w:rsid w:val="00235CD3"/>
    <w:rsid w:val="0023657D"/>
    <w:rsid w:val="00237DA0"/>
    <w:rsid w:val="002400B4"/>
    <w:rsid w:val="00240A93"/>
    <w:rsid w:val="0024124E"/>
    <w:rsid w:val="00241921"/>
    <w:rsid w:val="0024193C"/>
    <w:rsid w:val="00241A36"/>
    <w:rsid w:val="00241D1E"/>
    <w:rsid w:val="00242293"/>
    <w:rsid w:val="00242CFE"/>
    <w:rsid w:val="00243174"/>
    <w:rsid w:val="0024383A"/>
    <w:rsid w:val="002442C4"/>
    <w:rsid w:val="00244552"/>
    <w:rsid w:val="00245383"/>
    <w:rsid w:val="002456C6"/>
    <w:rsid w:val="00245AA6"/>
    <w:rsid w:val="00245BB1"/>
    <w:rsid w:val="002461D8"/>
    <w:rsid w:val="0024686D"/>
    <w:rsid w:val="00246880"/>
    <w:rsid w:val="00246C81"/>
    <w:rsid w:val="00246D32"/>
    <w:rsid w:val="00247A9D"/>
    <w:rsid w:val="00250A15"/>
    <w:rsid w:val="002514BD"/>
    <w:rsid w:val="002516EC"/>
    <w:rsid w:val="002517F0"/>
    <w:rsid w:val="002523DC"/>
    <w:rsid w:val="002529D3"/>
    <w:rsid w:val="00252EE1"/>
    <w:rsid w:val="002533D7"/>
    <w:rsid w:val="0025345F"/>
    <w:rsid w:val="00253A57"/>
    <w:rsid w:val="00253C17"/>
    <w:rsid w:val="00253CFD"/>
    <w:rsid w:val="00254A52"/>
    <w:rsid w:val="00254ADE"/>
    <w:rsid w:val="00254C9E"/>
    <w:rsid w:val="00254EE2"/>
    <w:rsid w:val="00255402"/>
    <w:rsid w:val="00257050"/>
    <w:rsid w:val="00257B1F"/>
    <w:rsid w:val="0026069E"/>
    <w:rsid w:val="0026092C"/>
    <w:rsid w:val="00260BC5"/>
    <w:rsid w:val="00260C92"/>
    <w:rsid w:val="002611B8"/>
    <w:rsid w:val="00261BCC"/>
    <w:rsid w:val="00261C7E"/>
    <w:rsid w:val="002620C8"/>
    <w:rsid w:val="002623AF"/>
    <w:rsid w:val="002624BA"/>
    <w:rsid w:val="00262E53"/>
    <w:rsid w:val="00263537"/>
    <w:rsid w:val="00263BD3"/>
    <w:rsid w:val="00263C5C"/>
    <w:rsid w:val="00263E1F"/>
    <w:rsid w:val="00264F0B"/>
    <w:rsid w:val="00265782"/>
    <w:rsid w:val="0026656E"/>
    <w:rsid w:val="00267072"/>
    <w:rsid w:val="00267344"/>
    <w:rsid w:val="0026746C"/>
    <w:rsid w:val="00267994"/>
    <w:rsid w:val="00270070"/>
    <w:rsid w:val="0027015D"/>
    <w:rsid w:val="00270D6E"/>
    <w:rsid w:val="00270EE5"/>
    <w:rsid w:val="0027165E"/>
    <w:rsid w:val="00271A1A"/>
    <w:rsid w:val="00271FBB"/>
    <w:rsid w:val="002726FA"/>
    <w:rsid w:val="00272DA6"/>
    <w:rsid w:val="00273D7B"/>
    <w:rsid w:val="0027439D"/>
    <w:rsid w:val="00274C8B"/>
    <w:rsid w:val="00274CB6"/>
    <w:rsid w:val="00275519"/>
    <w:rsid w:val="00275A9D"/>
    <w:rsid w:val="002767AA"/>
    <w:rsid w:val="00276A65"/>
    <w:rsid w:val="00276C3E"/>
    <w:rsid w:val="00276E66"/>
    <w:rsid w:val="002771A8"/>
    <w:rsid w:val="00277831"/>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4F7"/>
    <w:rsid w:val="0028379E"/>
    <w:rsid w:val="00283886"/>
    <w:rsid w:val="00283FD6"/>
    <w:rsid w:val="00283FD9"/>
    <w:rsid w:val="00285425"/>
    <w:rsid w:val="002858DB"/>
    <w:rsid w:val="002868B7"/>
    <w:rsid w:val="00286D52"/>
    <w:rsid w:val="00287674"/>
    <w:rsid w:val="00287A08"/>
    <w:rsid w:val="00287A82"/>
    <w:rsid w:val="00290791"/>
    <w:rsid w:val="00290BCC"/>
    <w:rsid w:val="0029167B"/>
    <w:rsid w:val="00291998"/>
    <w:rsid w:val="00291C1B"/>
    <w:rsid w:val="00291DDC"/>
    <w:rsid w:val="00292929"/>
    <w:rsid w:val="00292FDA"/>
    <w:rsid w:val="00293773"/>
    <w:rsid w:val="00293B19"/>
    <w:rsid w:val="00294254"/>
    <w:rsid w:val="00295135"/>
    <w:rsid w:val="002954EA"/>
    <w:rsid w:val="002957EB"/>
    <w:rsid w:val="00295CFB"/>
    <w:rsid w:val="00295DB6"/>
    <w:rsid w:val="00295F30"/>
    <w:rsid w:val="0029623E"/>
    <w:rsid w:val="00296730"/>
    <w:rsid w:val="00296CF1"/>
    <w:rsid w:val="0029735F"/>
    <w:rsid w:val="0029799D"/>
    <w:rsid w:val="002979FE"/>
    <w:rsid w:val="00297DFF"/>
    <w:rsid w:val="002A0366"/>
    <w:rsid w:val="002A067F"/>
    <w:rsid w:val="002A1079"/>
    <w:rsid w:val="002A1233"/>
    <w:rsid w:val="002A21BF"/>
    <w:rsid w:val="002A2E4B"/>
    <w:rsid w:val="002A2E5E"/>
    <w:rsid w:val="002A31E3"/>
    <w:rsid w:val="002A3A64"/>
    <w:rsid w:val="002A3EF5"/>
    <w:rsid w:val="002A456E"/>
    <w:rsid w:val="002A4B33"/>
    <w:rsid w:val="002A56EE"/>
    <w:rsid w:val="002A58C5"/>
    <w:rsid w:val="002A5C13"/>
    <w:rsid w:val="002A611E"/>
    <w:rsid w:val="002A6705"/>
    <w:rsid w:val="002A6C2E"/>
    <w:rsid w:val="002B0284"/>
    <w:rsid w:val="002B0DBA"/>
    <w:rsid w:val="002B1315"/>
    <w:rsid w:val="002B140A"/>
    <w:rsid w:val="002B20E4"/>
    <w:rsid w:val="002B274C"/>
    <w:rsid w:val="002B2AF2"/>
    <w:rsid w:val="002B2C90"/>
    <w:rsid w:val="002B3D56"/>
    <w:rsid w:val="002B3F1F"/>
    <w:rsid w:val="002B4734"/>
    <w:rsid w:val="002B4D01"/>
    <w:rsid w:val="002B4DF7"/>
    <w:rsid w:val="002B500F"/>
    <w:rsid w:val="002B5C9B"/>
    <w:rsid w:val="002B6328"/>
    <w:rsid w:val="002B65B1"/>
    <w:rsid w:val="002B672E"/>
    <w:rsid w:val="002B68BF"/>
    <w:rsid w:val="002C0CC3"/>
    <w:rsid w:val="002C1D5F"/>
    <w:rsid w:val="002C3259"/>
    <w:rsid w:val="002C3275"/>
    <w:rsid w:val="002C34A1"/>
    <w:rsid w:val="002C369D"/>
    <w:rsid w:val="002C3A7B"/>
    <w:rsid w:val="002C3B35"/>
    <w:rsid w:val="002C49C5"/>
    <w:rsid w:val="002C4F13"/>
    <w:rsid w:val="002C50DC"/>
    <w:rsid w:val="002C5C57"/>
    <w:rsid w:val="002C6047"/>
    <w:rsid w:val="002C61C7"/>
    <w:rsid w:val="002C6A54"/>
    <w:rsid w:val="002C7125"/>
    <w:rsid w:val="002C7785"/>
    <w:rsid w:val="002D00FC"/>
    <w:rsid w:val="002D01DB"/>
    <w:rsid w:val="002D15F1"/>
    <w:rsid w:val="002D1C39"/>
    <w:rsid w:val="002D2160"/>
    <w:rsid w:val="002D2DD4"/>
    <w:rsid w:val="002D324B"/>
    <w:rsid w:val="002D393D"/>
    <w:rsid w:val="002D3A58"/>
    <w:rsid w:val="002D3DF2"/>
    <w:rsid w:val="002D4701"/>
    <w:rsid w:val="002D58B0"/>
    <w:rsid w:val="002D5E96"/>
    <w:rsid w:val="002D660C"/>
    <w:rsid w:val="002D71DD"/>
    <w:rsid w:val="002E0095"/>
    <w:rsid w:val="002E063F"/>
    <w:rsid w:val="002E0850"/>
    <w:rsid w:val="002E0B40"/>
    <w:rsid w:val="002E1888"/>
    <w:rsid w:val="002E208F"/>
    <w:rsid w:val="002E2459"/>
    <w:rsid w:val="002E34ED"/>
    <w:rsid w:val="002E3760"/>
    <w:rsid w:val="002E400F"/>
    <w:rsid w:val="002E487E"/>
    <w:rsid w:val="002E4E6A"/>
    <w:rsid w:val="002E4EAD"/>
    <w:rsid w:val="002E5279"/>
    <w:rsid w:val="002E59CA"/>
    <w:rsid w:val="002E6110"/>
    <w:rsid w:val="002E634F"/>
    <w:rsid w:val="002E646C"/>
    <w:rsid w:val="002E6CDB"/>
    <w:rsid w:val="002E7265"/>
    <w:rsid w:val="002E7DA1"/>
    <w:rsid w:val="002E7F3D"/>
    <w:rsid w:val="002F0314"/>
    <w:rsid w:val="002F0687"/>
    <w:rsid w:val="002F0AAE"/>
    <w:rsid w:val="002F0F46"/>
    <w:rsid w:val="002F123F"/>
    <w:rsid w:val="002F17CD"/>
    <w:rsid w:val="002F1B40"/>
    <w:rsid w:val="002F1DDB"/>
    <w:rsid w:val="002F1E81"/>
    <w:rsid w:val="002F2227"/>
    <w:rsid w:val="002F2276"/>
    <w:rsid w:val="002F2360"/>
    <w:rsid w:val="002F23BA"/>
    <w:rsid w:val="002F27EB"/>
    <w:rsid w:val="002F4529"/>
    <w:rsid w:val="002F4A86"/>
    <w:rsid w:val="002F4E06"/>
    <w:rsid w:val="002F4EFD"/>
    <w:rsid w:val="002F4FC6"/>
    <w:rsid w:val="002F5301"/>
    <w:rsid w:val="002F5A74"/>
    <w:rsid w:val="002F5D3B"/>
    <w:rsid w:val="002F661A"/>
    <w:rsid w:val="002F78E1"/>
    <w:rsid w:val="002F7D43"/>
    <w:rsid w:val="003008EA"/>
    <w:rsid w:val="00301B37"/>
    <w:rsid w:val="00301E7B"/>
    <w:rsid w:val="00302B09"/>
    <w:rsid w:val="00302BC9"/>
    <w:rsid w:val="00302C77"/>
    <w:rsid w:val="0030389D"/>
    <w:rsid w:val="00303E8F"/>
    <w:rsid w:val="0030440E"/>
    <w:rsid w:val="00304420"/>
    <w:rsid w:val="0030463C"/>
    <w:rsid w:val="003049A7"/>
    <w:rsid w:val="00304A14"/>
    <w:rsid w:val="003059F5"/>
    <w:rsid w:val="00305BBC"/>
    <w:rsid w:val="00306FC9"/>
    <w:rsid w:val="003072D7"/>
    <w:rsid w:val="00307575"/>
    <w:rsid w:val="00307A46"/>
    <w:rsid w:val="0031043E"/>
    <w:rsid w:val="00310C09"/>
    <w:rsid w:val="00311595"/>
    <w:rsid w:val="00311D1D"/>
    <w:rsid w:val="00312826"/>
    <w:rsid w:val="00312B0E"/>
    <w:rsid w:val="00312BCC"/>
    <w:rsid w:val="00312E82"/>
    <w:rsid w:val="00313330"/>
    <w:rsid w:val="00313584"/>
    <w:rsid w:val="00314F5B"/>
    <w:rsid w:val="0031561E"/>
    <w:rsid w:val="00315759"/>
    <w:rsid w:val="00315E8D"/>
    <w:rsid w:val="0031617F"/>
    <w:rsid w:val="003176BE"/>
    <w:rsid w:val="00317875"/>
    <w:rsid w:val="003200C5"/>
    <w:rsid w:val="003201EE"/>
    <w:rsid w:val="003202E9"/>
    <w:rsid w:val="0032091F"/>
    <w:rsid w:val="00320C41"/>
    <w:rsid w:val="00320EF2"/>
    <w:rsid w:val="00321488"/>
    <w:rsid w:val="00321A14"/>
    <w:rsid w:val="00321D58"/>
    <w:rsid w:val="00321F83"/>
    <w:rsid w:val="003224B1"/>
    <w:rsid w:val="00322ADD"/>
    <w:rsid w:val="003235F9"/>
    <w:rsid w:val="003247D9"/>
    <w:rsid w:val="00324C01"/>
    <w:rsid w:val="003253F7"/>
    <w:rsid w:val="00325608"/>
    <w:rsid w:val="00326248"/>
    <w:rsid w:val="00326B09"/>
    <w:rsid w:val="0032727E"/>
    <w:rsid w:val="003272E4"/>
    <w:rsid w:val="00327631"/>
    <w:rsid w:val="00327BE4"/>
    <w:rsid w:val="00330219"/>
    <w:rsid w:val="00331287"/>
    <w:rsid w:val="00331298"/>
    <w:rsid w:val="00331A7B"/>
    <w:rsid w:val="00332974"/>
    <w:rsid w:val="00333D8E"/>
    <w:rsid w:val="00334975"/>
    <w:rsid w:val="0033560C"/>
    <w:rsid w:val="00335D95"/>
    <w:rsid w:val="00336027"/>
    <w:rsid w:val="00336050"/>
    <w:rsid w:val="00336066"/>
    <w:rsid w:val="00336DDD"/>
    <w:rsid w:val="00336FA0"/>
    <w:rsid w:val="00337363"/>
    <w:rsid w:val="00337E88"/>
    <w:rsid w:val="00340092"/>
    <w:rsid w:val="003414F5"/>
    <w:rsid w:val="00341E10"/>
    <w:rsid w:val="00342074"/>
    <w:rsid w:val="00342435"/>
    <w:rsid w:val="00342643"/>
    <w:rsid w:val="003428C4"/>
    <w:rsid w:val="00342B87"/>
    <w:rsid w:val="00342BFE"/>
    <w:rsid w:val="003437CE"/>
    <w:rsid w:val="00343984"/>
    <w:rsid w:val="003439EC"/>
    <w:rsid w:val="00343B21"/>
    <w:rsid w:val="00343E5D"/>
    <w:rsid w:val="00344704"/>
    <w:rsid w:val="00344A49"/>
    <w:rsid w:val="00344B36"/>
    <w:rsid w:val="00346139"/>
    <w:rsid w:val="0034618D"/>
    <w:rsid w:val="003465F8"/>
    <w:rsid w:val="003468B6"/>
    <w:rsid w:val="00346BAC"/>
    <w:rsid w:val="00347747"/>
    <w:rsid w:val="00347BB2"/>
    <w:rsid w:val="0035029C"/>
    <w:rsid w:val="003503DE"/>
    <w:rsid w:val="00350D68"/>
    <w:rsid w:val="00350DBE"/>
    <w:rsid w:val="00350F4C"/>
    <w:rsid w:val="00352A58"/>
    <w:rsid w:val="00352B27"/>
    <w:rsid w:val="003535AF"/>
    <w:rsid w:val="00354452"/>
    <w:rsid w:val="0035462C"/>
    <w:rsid w:val="00354BDD"/>
    <w:rsid w:val="0035521E"/>
    <w:rsid w:val="003552B2"/>
    <w:rsid w:val="003554CE"/>
    <w:rsid w:val="00355634"/>
    <w:rsid w:val="00355665"/>
    <w:rsid w:val="00356104"/>
    <w:rsid w:val="003562DD"/>
    <w:rsid w:val="003572D1"/>
    <w:rsid w:val="00360A14"/>
    <w:rsid w:val="0036168E"/>
    <w:rsid w:val="00361E94"/>
    <w:rsid w:val="00361FC8"/>
    <w:rsid w:val="00362BF5"/>
    <w:rsid w:val="003634F7"/>
    <w:rsid w:val="0036386C"/>
    <w:rsid w:val="00364366"/>
    <w:rsid w:val="00365059"/>
    <w:rsid w:val="003666A9"/>
    <w:rsid w:val="003666BF"/>
    <w:rsid w:val="0036714A"/>
    <w:rsid w:val="00367EC2"/>
    <w:rsid w:val="0037007E"/>
    <w:rsid w:val="00370AFD"/>
    <w:rsid w:val="003710F5"/>
    <w:rsid w:val="0037115B"/>
    <w:rsid w:val="00371498"/>
    <w:rsid w:val="00371AD1"/>
    <w:rsid w:val="00371C23"/>
    <w:rsid w:val="003720C5"/>
    <w:rsid w:val="003726E2"/>
    <w:rsid w:val="00373A38"/>
    <w:rsid w:val="00374C31"/>
    <w:rsid w:val="003751DC"/>
    <w:rsid w:val="003758EA"/>
    <w:rsid w:val="00375DA2"/>
    <w:rsid w:val="00376085"/>
    <w:rsid w:val="003760DA"/>
    <w:rsid w:val="00376E80"/>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4900"/>
    <w:rsid w:val="003865AF"/>
    <w:rsid w:val="0038775D"/>
    <w:rsid w:val="00387F7D"/>
    <w:rsid w:val="003900A5"/>
    <w:rsid w:val="00391C0B"/>
    <w:rsid w:val="003923B8"/>
    <w:rsid w:val="003925E7"/>
    <w:rsid w:val="003938DC"/>
    <w:rsid w:val="003939AC"/>
    <w:rsid w:val="00394209"/>
    <w:rsid w:val="00394306"/>
    <w:rsid w:val="00394C90"/>
    <w:rsid w:val="0039508D"/>
    <w:rsid w:val="00395A55"/>
    <w:rsid w:val="00395B39"/>
    <w:rsid w:val="00395E68"/>
    <w:rsid w:val="00397083"/>
    <w:rsid w:val="00397223"/>
    <w:rsid w:val="0039799F"/>
    <w:rsid w:val="003A0260"/>
    <w:rsid w:val="003A0379"/>
    <w:rsid w:val="003A065D"/>
    <w:rsid w:val="003A10CA"/>
    <w:rsid w:val="003A1716"/>
    <w:rsid w:val="003A1AEB"/>
    <w:rsid w:val="003A2E01"/>
    <w:rsid w:val="003A3383"/>
    <w:rsid w:val="003A3702"/>
    <w:rsid w:val="003A3CF8"/>
    <w:rsid w:val="003A3F4F"/>
    <w:rsid w:val="003A4380"/>
    <w:rsid w:val="003A5232"/>
    <w:rsid w:val="003A58BA"/>
    <w:rsid w:val="003A6515"/>
    <w:rsid w:val="003A656D"/>
    <w:rsid w:val="003A682E"/>
    <w:rsid w:val="003A6A1F"/>
    <w:rsid w:val="003A6A70"/>
    <w:rsid w:val="003A72A9"/>
    <w:rsid w:val="003A734F"/>
    <w:rsid w:val="003A7BEE"/>
    <w:rsid w:val="003B0E63"/>
    <w:rsid w:val="003B12F3"/>
    <w:rsid w:val="003B1721"/>
    <w:rsid w:val="003B17D7"/>
    <w:rsid w:val="003B1AF8"/>
    <w:rsid w:val="003B1C29"/>
    <w:rsid w:val="003B24D9"/>
    <w:rsid w:val="003B2611"/>
    <w:rsid w:val="003B2941"/>
    <w:rsid w:val="003B2C4D"/>
    <w:rsid w:val="003B2E27"/>
    <w:rsid w:val="003B31CA"/>
    <w:rsid w:val="003B334D"/>
    <w:rsid w:val="003B3EF6"/>
    <w:rsid w:val="003B4FA2"/>
    <w:rsid w:val="003B534A"/>
    <w:rsid w:val="003B581A"/>
    <w:rsid w:val="003B59A2"/>
    <w:rsid w:val="003B5B9B"/>
    <w:rsid w:val="003B5D9F"/>
    <w:rsid w:val="003B61EC"/>
    <w:rsid w:val="003B6DA9"/>
    <w:rsid w:val="003B6E01"/>
    <w:rsid w:val="003B7080"/>
    <w:rsid w:val="003B7096"/>
    <w:rsid w:val="003B7119"/>
    <w:rsid w:val="003B7C3D"/>
    <w:rsid w:val="003C06A1"/>
    <w:rsid w:val="003C0D75"/>
    <w:rsid w:val="003C1247"/>
    <w:rsid w:val="003C18FB"/>
    <w:rsid w:val="003C1BEB"/>
    <w:rsid w:val="003C301C"/>
    <w:rsid w:val="003C3258"/>
    <w:rsid w:val="003C395E"/>
    <w:rsid w:val="003C3A3A"/>
    <w:rsid w:val="003C4B41"/>
    <w:rsid w:val="003C4E05"/>
    <w:rsid w:val="003C4F84"/>
    <w:rsid w:val="003C5E61"/>
    <w:rsid w:val="003C6A61"/>
    <w:rsid w:val="003C6B64"/>
    <w:rsid w:val="003C6D34"/>
    <w:rsid w:val="003C773D"/>
    <w:rsid w:val="003C779C"/>
    <w:rsid w:val="003D00DF"/>
    <w:rsid w:val="003D01C0"/>
    <w:rsid w:val="003D0D03"/>
    <w:rsid w:val="003D1576"/>
    <w:rsid w:val="003D1B66"/>
    <w:rsid w:val="003D1BB9"/>
    <w:rsid w:val="003D1BF2"/>
    <w:rsid w:val="003D242E"/>
    <w:rsid w:val="003D279C"/>
    <w:rsid w:val="003D4550"/>
    <w:rsid w:val="003D52F1"/>
    <w:rsid w:val="003D5ECE"/>
    <w:rsid w:val="003D6613"/>
    <w:rsid w:val="003D69F7"/>
    <w:rsid w:val="003D6DA7"/>
    <w:rsid w:val="003D7251"/>
    <w:rsid w:val="003D7467"/>
    <w:rsid w:val="003E06BF"/>
    <w:rsid w:val="003E12F7"/>
    <w:rsid w:val="003E1349"/>
    <w:rsid w:val="003E1417"/>
    <w:rsid w:val="003E157F"/>
    <w:rsid w:val="003E1593"/>
    <w:rsid w:val="003E2262"/>
    <w:rsid w:val="003E22BE"/>
    <w:rsid w:val="003E28AB"/>
    <w:rsid w:val="003E292B"/>
    <w:rsid w:val="003E2FC8"/>
    <w:rsid w:val="003E30A3"/>
    <w:rsid w:val="003E393C"/>
    <w:rsid w:val="003E4316"/>
    <w:rsid w:val="003E4F63"/>
    <w:rsid w:val="003E584F"/>
    <w:rsid w:val="003E59CD"/>
    <w:rsid w:val="003E5B07"/>
    <w:rsid w:val="003E6026"/>
    <w:rsid w:val="003E68AF"/>
    <w:rsid w:val="003E6B8D"/>
    <w:rsid w:val="003E6E72"/>
    <w:rsid w:val="003E6EA0"/>
    <w:rsid w:val="003E6F12"/>
    <w:rsid w:val="003E70BF"/>
    <w:rsid w:val="003E7474"/>
    <w:rsid w:val="003E7DAC"/>
    <w:rsid w:val="003F0534"/>
    <w:rsid w:val="003F09D8"/>
    <w:rsid w:val="003F12DB"/>
    <w:rsid w:val="003F13D8"/>
    <w:rsid w:val="003F1483"/>
    <w:rsid w:val="003F1EB7"/>
    <w:rsid w:val="003F1F96"/>
    <w:rsid w:val="003F21F4"/>
    <w:rsid w:val="003F2602"/>
    <w:rsid w:val="003F340F"/>
    <w:rsid w:val="003F34CA"/>
    <w:rsid w:val="003F3D62"/>
    <w:rsid w:val="003F4164"/>
    <w:rsid w:val="003F4AFA"/>
    <w:rsid w:val="003F54C5"/>
    <w:rsid w:val="003F5ED2"/>
    <w:rsid w:val="003F5F65"/>
    <w:rsid w:val="003F641A"/>
    <w:rsid w:val="003F6F92"/>
    <w:rsid w:val="003F715C"/>
    <w:rsid w:val="003F73BF"/>
    <w:rsid w:val="003F7AAA"/>
    <w:rsid w:val="003F7B2B"/>
    <w:rsid w:val="003F7F98"/>
    <w:rsid w:val="00400255"/>
    <w:rsid w:val="00401CEC"/>
    <w:rsid w:val="00401F20"/>
    <w:rsid w:val="0040233C"/>
    <w:rsid w:val="0040263E"/>
    <w:rsid w:val="0040264A"/>
    <w:rsid w:val="00402C91"/>
    <w:rsid w:val="0040300C"/>
    <w:rsid w:val="004033C1"/>
    <w:rsid w:val="004034E3"/>
    <w:rsid w:val="004040C7"/>
    <w:rsid w:val="004043DA"/>
    <w:rsid w:val="00404BBB"/>
    <w:rsid w:val="00404E95"/>
    <w:rsid w:val="00405108"/>
    <w:rsid w:val="004054A1"/>
    <w:rsid w:val="00405C64"/>
    <w:rsid w:val="0040662E"/>
    <w:rsid w:val="004077F3"/>
    <w:rsid w:val="00410995"/>
    <w:rsid w:val="004115E5"/>
    <w:rsid w:val="0041165F"/>
    <w:rsid w:val="004119D5"/>
    <w:rsid w:val="00411D76"/>
    <w:rsid w:val="00412229"/>
    <w:rsid w:val="00412B9B"/>
    <w:rsid w:val="00413046"/>
    <w:rsid w:val="00413345"/>
    <w:rsid w:val="00413A06"/>
    <w:rsid w:val="0041480B"/>
    <w:rsid w:val="00414CEF"/>
    <w:rsid w:val="00415113"/>
    <w:rsid w:val="00415853"/>
    <w:rsid w:val="00415A48"/>
    <w:rsid w:val="00415C7F"/>
    <w:rsid w:val="00415E11"/>
    <w:rsid w:val="00415F26"/>
    <w:rsid w:val="00416BFD"/>
    <w:rsid w:val="00416EC0"/>
    <w:rsid w:val="004174AA"/>
    <w:rsid w:val="00417711"/>
    <w:rsid w:val="004179EB"/>
    <w:rsid w:val="00420469"/>
    <w:rsid w:val="0042095B"/>
    <w:rsid w:val="00421253"/>
    <w:rsid w:val="00421578"/>
    <w:rsid w:val="004220D6"/>
    <w:rsid w:val="00422276"/>
    <w:rsid w:val="00422304"/>
    <w:rsid w:val="00424369"/>
    <w:rsid w:val="004248CE"/>
    <w:rsid w:val="00424E88"/>
    <w:rsid w:val="00424EF6"/>
    <w:rsid w:val="00425297"/>
    <w:rsid w:val="004254A0"/>
    <w:rsid w:val="00425880"/>
    <w:rsid w:val="004259FD"/>
    <w:rsid w:val="00425A14"/>
    <w:rsid w:val="0042608B"/>
    <w:rsid w:val="0042661D"/>
    <w:rsid w:val="00426A18"/>
    <w:rsid w:val="00427436"/>
    <w:rsid w:val="00427C91"/>
    <w:rsid w:val="004302E8"/>
    <w:rsid w:val="00430F69"/>
    <w:rsid w:val="0043114B"/>
    <w:rsid w:val="00431334"/>
    <w:rsid w:val="004314C5"/>
    <w:rsid w:val="00431F3D"/>
    <w:rsid w:val="0043251B"/>
    <w:rsid w:val="004342D0"/>
    <w:rsid w:val="00434A69"/>
    <w:rsid w:val="00434EC2"/>
    <w:rsid w:val="00436456"/>
    <w:rsid w:val="004371CD"/>
    <w:rsid w:val="00437B20"/>
    <w:rsid w:val="004406E4"/>
    <w:rsid w:val="0044109B"/>
    <w:rsid w:val="004413D2"/>
    <w:rsid w:val="00441A24"/>
    <w:rsid w:val="00441D14"/>
    <w:rsid w:val="004422B5"/>
    <w:rsid w:val="00443071"/>
    <w:rsid w:val="004437EE"/>
    <w:rsid w:val="00443D4F"/>
    <w:rsid w:val="00444601"/>
    <w:rsid w:val="004448A2"/>
    <w:rsid w:val="00445065"/>
    <w:rsid w:val="004452B9"/>
    <w:rsid w:val="00445442"/>
    <w:rsid w:val="00445B90"/>
    <w:rsid w:val="00445C02"/>
    <w:rsid w:val="00445E60"/>
    <w:rsid w:val="004462B6"/>
    <w:rsid w:val="00446F16"/>
    <w:rsid w:val="00446F48"/>
    <w:rsid w:val="004470F9"/>
    <w:rsid w:val="0044720D"/>
    <w:rsid w:val="004472CA"/>
    <w:rsid w:val="0044746B"/>
    <w:rsid w:val="00447B3C"/>
    <w:rsid w:val="00447E08"/>
    <w:rsid w:val="00450707"/>
    <w:rsid w:val="00450AC6"/>
    <w:rsid w:val="00450B79"/>
    <w:rsid w:val="00450C37"/>
    <w:rsid w:val="00450CC2"/>
    <w:rsid w:val="00450F45"/>
    <w:rsid w:val="00451F09"/>
    <w:rsid w:val="004528A2"/>
    <w:rsid w:val="004529C1"/>
    <w:rsid w:val="00452B77"/>
    <w:rsid w:val="004549BD"/>
    <w:rsid w:val="004557CB"/>
    <w:rsid w:val="00455A92"/>
    <w:rsid w:val="004562A2"/>
    <w:rsid w:val="004563B6"/>
    <w:rsid w:val="0045749B"/>
    <w:rsid w:val="00457904"/>
    <w:rsid w:val="00457A61"/>
    <w:rsid w:val="00457DDB"/>
    <w:rsid w:val="0046054F"/>
    <w:rsid w:val="00461066"/>
    <w:rsid w:val="00461FB3"/>
    <w:rsid w:val="00462868"/>
    <w:rsid w:val="00462BC8"/>
    <w:rsid w:val="00462C5C"/>
    <w:rsid w:val="00463B6A"/>
    <w:rsid w:val="00463E07"/>
    <w:rsid w:val="004643FA"/>
    <w:rsid w:val="00464D36"/>
    <w:rsid w:val="00464F65"/>
    <w:rsid w:val="004650FC"/>
    <w:rsid w:val="00465CFC"/>
    <w:rsid w:val="00466060"/>
    <w:rsid w:val="00466A80"/>
    <w:rsid w:val="00466AD4"/>
    <w:rsid w:val="004676C1"/>
    <w:rsid w:val="00467B99"/>
    <w:rsid w:val="00470332"/>
    <w:rsid w:val="0047043C"/>
    <w:rsid w:val="004709F5"/>
    <w:rsid w:val="00471C68"/>
    <w:rsid w:val="004727DB"/>
    <w:rsid w:val="00472B53"/>
    <w:rsid w:val="00473105"/>
    <w:rsid w:val="00473786"/>
    <w:rsid w:val="004739FB"/>
    <w:rsid w:val="00473A05"/>
    <w:rsid w:val="00473EE2"/>
    <w:rsid w:val="0047440D"/>
    <w:rsid w:val="00474A33"/>
    <w:rsid w:val="00475641"/>
    <w:rsid w:val="0047579F"/>
    <w:rsid w:val="00475E05"/>
    <w:rsid w:val="004760BA"/>
    <w:rsid w:val="00476401"/>
    <w:rsid w:val="00476BD4"/>
    <w:rsid w:val="00476F46"/>
    <w:rsid w:val="00477B89"/>
    <w:rsid w:val="004801EB"/>
    <w:rsid w:val="004807A6"/>
    <w:rsid w:val="00480A14"/>
    <w:rsid w:val="00480A16"/>
    <w:rsid w:val="00481784"/>
    <w:rsid w:val="00481AF7"/>
    <w:rsid w:val="00481C77"/>
    <w:rsid w:val="00481E4F"/>
    <w:rsid w:val="00482217"/>
    <w:rsid w:val="004826A1"/>
    <w:rsid w:val="004827B8"/>
    <w:rsid w:val="0048366F"/>
    <w:rsid w:val="00483AA7"/>
    <w:rsid w:val="00483B6E"/>
    <w:rsid w:val="00483BFE"/>
    <w:rsid w:val="00483F0D"/>
    <w:rsid w:val="00484874"/>
    <w:rsid w:val="00485AF1"/>
    <w:rsid w:val="00485C59"/>
    <w:rsid w:val="00485EC2"/>
    <w:rsid w:val="00486010"/>
    <w:rsid w:val="004862E4"/>
    <w:rsid w:val="00486A19"/>
    <w:rsid w:val="00486DB4"/>
    <w:rsid w:val="00487341"/>
    <w:rsid w:val="00487819"/>
    <w:rsid w:val="004901F4"/>
    <w:rsid w:val="00490443"/>
    <w:rsid w:val="00490AAC"/>
    <w:rsid w:val="00490D4C"/>
    <w:rsid w:val="0049134D"/>
    <w:rsid w:val="004917E6"/>
    <w:rsid w:val="0049191A"/>
    <w:rsid w:val="00491931"/>
    <w:rsid w:val="00492C46"/>
    <w:rsid w:val="00492D78"/>
    <w:rsid w:val="0049371C"/>
    <w:rsid w:val="00493822"/>
    <w:rsid w:val="00494340"/>
    <w:rsid w:val="00494662"/>
    <w:rsid w:val="0049502A"/>
    <w:rsid w:val="00495677"/>
    <w:rsid w:val="00496357"/>
    <w:rsid w:val="00496522"/>
    <w:rsid w:val="00496823"/>
    <w:rsid w:val="0049692C"/>
    <w:rsid w:val="0049697E"/>
    <w:rsid w:val="00497043"/>
    <w:rsid w:val="0049774A"/>
    <w:rsid w:val="004979D5"/>
    <w:rsid w:val="00497B44"/>
    <w:rsid w:val="004A16B9"/>
    <w:rsid w:val="004A1A99"/>
    <w:rsid w:val="004A1E74"/>
    <w:rsid w:val="004A2090"/>
    <w:rsid w:val="004A3FA1"/>
    <w:rsid w:val="004A508A"/>
    <w:rsid w:val="004A6A66"/>
    <w:rsid w:val="004A6D27"/>
    <w:rsid w:val="004A6DF6"/>
    <w:rsid w:val="004A7356"/>
    <w:rsid w:val="004A7911"/>
    <w:rsid w:val="004A795F"/>
    <w:rsid w:val="004B0129"/>
    <w:rsid w:val="004B2B8B"/>
    <w:rsid w:val="004B2E93"/>
    <w:rsid w:val="004B31AE"/>
    <w:rsid w:val="004B3C44"/>
    <w:rsid w:val="004B3CC3"/>
    <w:rsid w:val="004B4843"/>
    <w:rsid w:val="004B48E3"/>
    <w:rsid w:val="004B4B77"/>
    <w:rsid w:val="004B54B8"/>
    <w:rsid w:val="004B5616"/>
    <w:rsid w:val="004B58B4"/>
    <w:rsid w:val="004B5D72"/>
    <w:rsid w:val="004B6555"/>
    <w:rsid w:val="004B6CBB"/>
    <w:rsid w:val="004B6DC8"/>
    <w:rsid w:val="004B7EB8"/>
    <w:rsid w:val="004B7F63"/>
    <w:rsid w:val="004C0CDE"/>
    <w:rsid w:val="004C0D44"/>
    <w:rsid w:val="004C1B78"/>
    <w:rsid w:val="004C1BF5"/>
    <w:rsid w:val="004C202A"/>
    <w:rsid w:val="004C2415"/>
    <w:rsid w:val="004C25C8"/>
    <w:rsid w:val="004C3825"/>
    <w:rsid w:val="004C5C99"/>
    <w:rsid w:val="004C6282"/>
    <w:rsid w:val="004C6293"/>
    <w:rsid w:val="004C6617"/>
    <w:rsid w:val="004C6F31"/>
    <w:rsid w:val="004C6F83"/>
    <w:rsid w:val="004C728E"/>
    <w:rsid w:val="004C79BF"/>
    <w:rsid w:val="004D0ED2"/>
    <w:rsid w:val="004D113A"/>
    <w:rsid w:val="004D1F05"/>
    <w:rsid w:val="004D2025"/>
    <w:rsid w:val="004D35D9"/>
    <w:rsid w:val="004D3925"/>
    <w:rsid w:val="004D3BA7"/>
    <w:rsid w:val="004D3E0A"/>
    <w:rsid w:val="004D4158"/>
    <w:rsid w:val="004D476B"/>
    <w:rsid w:val="004D480B"/>
    <w:rsid w:val="004D5CCB"/>
    <w:rsid w:val="004D5FFE"/>
    <w:rsid w:val="004D609B"/>
    <w:rsid w:val="004D60C6"/>
    <w:rsid w:val="004D6239"/>
    <w:rsid w:val="004D63B6"/>
    <w:rsid w:val="004D69E9"/>
    <w:rsid w:val="004D6A25"/>
    <w:rsid w:val="004D6A9B"/>
    <w:rsid w:val="004D73BF"/>
    <w:rsid w:val="004D7AE9"/>
    <w:rsid w:val="004D7CED"/>
    <w:rsid w:val="004E0293"/>
    <w:rsid w:val="004E05A8"/>
    <w:rsid w:val="004E07EF"/>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69F8"/>
    <w:rsid w:val="004E704C"/>
    <w:rsid w:val="004F00BD"/>
    <w:rsid w:val="004F06E3"/>
    <w:rsid w:val="004F0F5D"/>
    <w:rsid w:val="004F13EC"/>
    <w:rsid w:val="004F183A"/>
    <w:rsid w:val="004F2EED"/>
    <w:rsid w:val="004F3CE8"/>
    <w:rsid w:val="004F4087"/>
    <w:rsid w:val="004F4447"/>
    <w:rsid w:val="004F5103"/>
    <w:rsid w:val="004F5463"/>
    <w:rsid w:val="004F5AFA"/>
    <w:rsid w:val="004F5B38"/>
    <w:rsid w:val="004F638D"/>
    <w:rsid w:val="004F6D99"/>
    <w:rsid w:val="004F6FEB"/>
    <w:rsid w:val="004F75B6"/>
    <w:rsid w:val="004F77AC"/>
    <w:rsid w:val="005004C5"/>
    <w:rsid w:val="00500AAB"/>
    <w:rsid w:val="00500EE8"/>
    <w:rsid w:val="00500FE9"/>
    <w:rsid w:val="00501083"/>
    <w:rsid w:val="005019C2"/>
    <w:rsid w:val="00501C2B"/>
    <w:rsid w:val="00501C3F"/>
    <w:rsid w:val="00502DA8"/>
    <w:rsid w:val="005031AB"/>
    <w:rsid w:val="0050327C"/>
    <w:rsid w:val="005034B5"/>
    <w:rsid w:val="005036EE"/>
    <w:rsid w:val="00503B14"/>
    <w:rsid w:val="00504421"/>
    <w:rsid w:val="005044D4"/>
    <w:rsid w:val="005049E0"/>
    <w:rsid w:val="00504F9E"/>
    <w:rsid w:val="00505486"/>
    <w:rsid w:val="00505539"/>
    <w:rsid w:val="00505AA2"/>
    <w:rsid w:val="00506582"/>
    <w:rsid w:val="00506B77"/>
    <w:rsid w:val="00507063"/>
    <w:rsid w:val="00507986"/>
    <w:rsid w:val="00510072"/>
    <w:rsid w:val="00510697"/>
    <w:rsid w:val="00510892"/>
    <w:rsid w:val="00510CEA"/>
    <w:rsid w:val="00510DA2"/>
    <w:rsid w:val="00510E02"/>
    <w:rsid w:val="00510EB2"/>
    <w:rsid w:val="00511331"/>
    <w:rsid w:val="0051143D"/>
    <w:rsid w:val="0051207A"/>
    <w:rsid w:val="005120D2"/>
    <w:rsid w:val="005122AA"/>
    <w:rsid w:val="00512C03"/>
    <w:rsid w:val="00513258"/>
    <w:rsid w:val="005134EA"/>
    <w:rsid w:val="005148E9"/>
    <w:rsid w:val="00515676"/>
    <w:rsid w:val="005160C4"/>
    <w:rsid w:val="0051635F"/>
    <w:rsid w:val="005167A9"/>
    <w:rsid w:val="00516A7B"/>
    <w:rsid w:val="00516AD7"/>
    <w:rsid w:val="00516C06"/>
    <w:rsid w:val="00516D05"/>
    <w:rsid w:val="0051757E"/>
    <w:rsid w:val="005179DF"/>
    <w:rsid w:val="00517BAB"/>
    <w:rsid w:val="00520E4A"/>
    <w:rsid w:val="0052143F"/>
    <w:rsid w:val="00521FC1"/>
    <w:rsid w:val="00522516"/>
    <w:rsid w:val="005227DE"/>
    <w:rsid w:val="00522D8B"/>
    <w:rsid w:val="005230D7"/>
    <w:rsid w:val="0052477E"/>
    <w:rsid w:val="00524B7C"/>
    <w:rsid w:val="005259DB"/>
    <w:rsid w:val="00526258"/>
    <w:rsid w:val="00526A27"/>
    <w:rsid w:val="00526A33"/>
    <w:rsid w:val="00527007"/>
    <w:rsid w:val="005275FC"/>
    <w:rsid w:val="0053063D"/>
    <w:rsid w:val="0053086A"/>
    <w:rsid w:val="00532A8F"/>
    <w:rsid w:val="005334F0"/>
    <w:rsid w:val="00534DF8"/>
    <w:rsid w:val="005355CE"/>
    <w:rsid w:val="00535DB2"/>
    <w:rsid w:val="00536564"/>
    <w:rsid w:val="005368B0"/>
    <w:rsid w:val="005373CE"/>
    <w:rsid w:val="005373FC"/>
    <w:rsid w:val="005404A8"/>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3DC2"/>
    <w:rsid w:val="00544177"/>
    <w:rsid w:val="00544580"/>
    <w:rsid w:val="00544CF6"/>
    <w:rsid w:val="00544DF6"/>
    <w:rsid w:val="00544E57"/>
    <w:rsid w:val="005451EA"/>
    <w:rsid w:val="005459EA"/>
    <w:rsid w:val="00545D71"/>
    <w:rsid w:val="00546138"/>
    <w:rsid w:val="00546604"/>
    <w:rsid w:val="00546B76"/>
    <w:rsid w:val="0054781B"/>
    <w:rsid w:val="00547E8F"/>
    <w:rsid w:val="00550069"/>
    <w:rsid w:val="005502C4"/>
    <w:rsid w:val="005502F3"/>
    <w:rsid w:val="005509C4"/>
    <w:rsid w:val="00551B79"/>
    <w:rsid w:val="00551E08"/>
    <w:rsid w:val="00552514"/>
    <w:rsid w:val="0055286A"/>
    <w:rsid w:val="00552889"/>
    <w:rsid w:val="0055298F"/>
    <w:rsid w:val="00552990"/>
    <w:rsid w:val="00552CCD"/>
    <w:rsid w:val="00553486"/>
    <w:rsid w:val="00553E21"/>
    <w:rsid w:val="00554870"/>
    <w:rsid w:val="00554EBE"/>
    <w:rsid w:val="00554F8A"/>
    <w:rsid w:val="0055556A"/>
    <w:rsid w:val="0055614D"/>
    <w:rsid w:val="00556920"/>
    <w:rsid w:val="00556A12"/>
    <w:rsid w:val="00557091"/>
    <w:rsid w:val="0055714D"/>
    <w:rsid w:val="00557ABA"/>
    <w:rsid w:val="005601D8"/>
    <w:rsid w:val="0056021A"/>
    <w:rsid w:val="00560E8F"/>
    <w:rsid w:val="00560EE2"/>
    <w:rsid w:val="005613DB"/>
    <w:rsid w:val="005615C3"/>
    <w:rsid w:val="00561688"/>
    <w:rsid w:val="00561A3E"/>
    <w:rsid w:val="00561B4C"/>
    <w:rsid w:val="00561D72"/>
    <w:rsid w:val="0056214C"/>
    <w:rsid w:val="005626D3"/>
    <w:rsid w:val="0056295D"/>
    <w:rsid w:val="00562ABE"/>
    <w:rsid w:val="00563DF2"/>
    <w:rsid w:val="00563F20"/>
    <w:rsid w:val="0056412E"/>
    <w:rsid w:val="005643D0"/>
    <w:rsid w:val="00564879"/>
    <w:rsid w:val="005650F1"/>
    <w:rsid w:val="00565A50"/>
    <w:rsid w:val="00565E05"/>
    <w:rsid w:val="00567270"/>
    <w:rsid w:val="005678F6"/>
    <w:rsid w:val="005714F2"/>
    <w:rsid w:val="00571A5A"/>
    <w:rsid w:val="00571D59"/>
    <w:rsid w:val="00572126"/>
    <w:rsid w:val="005722FC"/>
    <w:rsid w:val="00572344"/>
    <w:rsid w:val="00572358"/>
    <w:rsid w:val="005732AA"/>
    <w:rsid w:val="005733C9"/>
    <w:rsid w:val="00573551"/>
    <w:rsid w:val="00573D51"/>
    <w:rsid w:val="00574058"/>
    <w:rsid w:val="005749B4"/>
    <w:rsid w:val="00574B91"/>
    <w:rsid w:val="00575571"/>
    <w:rsid w:val="00575751"/>
    <w:rsid w:val="005757C0"/>
    <w:rsid w:val="00575EDF"/>
    <w:rsid w:val="0057685C"/>
    <w:rsid w:val="00576AC4"/>
    <w:rsid w:val="00577546"/>
    <w:rsid w:val="00580289"/>
    <w:rsid w:val="00580449"/>
    <w:rsid w:val="005811C4"/>
    <w:rsid w:val="00581B8F"/>
    <w:rsid w:val="00581DE3"/>
    <w:rsid w:val="0058241A"/>
    <w:rsid w:val="0058265A"/>
    <w:rsid w:val="00582CD2"/>
    <w:rsid w:val="00583A36"/>
    <w:rsid w:val="00584851"/>
    <w:rsid w:val="00584C26"/>
    <w:rsid w:val="005851A0"/>
    <w:rsid w:val="00585D0B"/>
    <w:rsid w:val="0058654B"/>
    <w:rsid w:val="0058656F"/>
    <w:rsid w:val="00586685"/>
    <w:rsid w:val="00587337"/>
    <w:rsid w:val="0058743A"/>
    <w:rsid w:val="00587763"/>
    <w:rsid w:val="00587D66"/>
    <w:rsid w:val="00587DD7"/>
    <w:rsid w:val="0059000F"/>
    <w:rsid w:val="005908C6"/>
    <w:rsid w:val="00590952"/>
    <w:rsid w:val="0059122E"/>
    <w:rsid w:val="005919D4"/>
    <w:rsid w:val="005923E1"/>
    <w:rsid w:val="00592EEC"/>
    <w:rsid w:val="00592EF5"/>
    <w:rsid w:val="0059457A"/>
    <w:rsid w:val="00594B30"/>
    <w:rsid w:val="0059502B"/>
    <w:rsid w:val="0059521A"/>
    <w:rsid w:val="00595317"/>
    <w:rsid w:val="00595B35"/>
    <w:rsid w:val="00595E63"/>
    <w:rsid w:val="00595E9C"/>
    <w:rsid w:val="005960BF"/>
    <w:rsid w:val="00596699"/>
    <w:rsid w:val="005966FD"/>
    <w:rsid w:val="00596700"/>
    <w:rsid w:val="00596E65"/>
    <w:rsid w:val="00596F8C"/>
    <w:rsid w:val="005972E2"/>
    <w:rsid w:val="005972E6"/>
    <w:rsid w:val="00597501"/>
    <w:rsid w:val="00597912"/>
    <w:rsid w:val="00597DD5"/>
    <w:rsid w:val="005A0890"/>
    <w:rsid w:val="005A0C6C"/>
    <w:rsid w:val="005A14CD"/>
    <w:rsid w:val="005A1822"/>
    <w:rsid w:val="005A1BA0"/>
    <w:rsid w:val="005A1E6B"/>
    <w:rsid w:val="005A209E"/>
    <w:rsid w:val="005A2171"/>
    <w:rsid w:val="005A237A"/>
    <w:rsid w:val="005A252D"/>
    <w:rsid w:val="005A2930"/>
    <w:rsid w:val="005A39EC"/>
    <w:rsid w:val="005A42F1"/>
    <w:rsid w:val="005A4349"/>
    <w:rsid w:val="005A4606"/>
    <w:rsid w:val="005A53FD"/>
    <w:rsid w:val="005A540C"/>
    <w:rsid w:val="005A54A0"/>
    <w:rsid w:val="005A612E"/>
    <w:rsid w:val="005A669C"/>
    <w:rsid w:val="005A7104"/>
    <w:rsid w:val="005A76C9"/>
    <w:rsid w:val="005A78CD"/>
    <w:rsid w:val="005A7DB5"/>
    <w:rsid w:val="005B03D1"/>
    <w:rsid w:val="005B13F9"/>
    <w:rsid w:val="005B2160"/>
    <w:rsid w:val="005B30EE"/>
    <w:rsid w:val="005B3A96"/>
    <w:rsid w:val="005B3CD4"/>
    <w:rsid w:val="005B4271"/>
    <w:rsid w:val="005B446F"/>
    <w:rsid w:val="005B4676"/>
    <w:rsid w:val="005B4A7C"/>
    <w:rsid w:val="005B5152"/>
    <w:rsid w:val="005B56C8"/>
    <w:rsid w:val="005B584A"/>
    <w:rsid w:val="005B5A44"/>
    <w:rsid w:val="005B693A"/>
    <w:rsid w:val="005B7372"/>
    <w:rsid w:val="005C0162"/>
    <w:rsid w:val="005C02D9"/>
    <w:rsid w:val="005C0507"/>
    <w:rsid w:val="005C0A52"/>
    <w:rsid w:val="005C0F1E"/>
    <w:rsid w:val="005C13F9"/>
    <w:rsid w:val="005C1986"/>
    <w:rsid w:val="005C1A87"/>
    <w:rsid w:val="005C1B5F"/>
    <w:rsid w:val="005C2199"/>
    <w:rsid w:val="005C221B"/>
    <w:rsid w:val="005C223F"/>
    <w:rsid w:val="005C224F"/>
    <w:rsid w:val="005C2266"/>
    <w:rsid w:val="005C3FA2"/>
    <w:rsid w:val="005C4AD2"/>
    <w:rsid w:val="005C4BFC"/>
    <w:rsid w:val="005C4D8D"/>
    <w:rsid w:val="005C52DC"/>
    <w:rsid w:val="005C5B79"/>
    <w:rsid w:val="005C63F1"/>
    <w:rsid w:val="005C66AF"/>
    <w:rsid w:val="005C6808"/>
    <w:rsid w:val="005C6AFA"/>
    <w:rsid w:val="005C7ABF"/>
    <w:rsid w:val="005C7F49"/>
    <w:rsid w:val="005C7FAF"/>
    <w:rsid w:val="005D15E3"/>
    <w:rsid w:val="005D1CCD"/>
    <w:rsid w:val="005D23CA"/>
    <w:rsid w:val="005D24FF"/>
    <w:rsid w:val="005D27EC"/>
    <w:rsid w:val="005D2A77"/>
    <w:rsid w:val="005D364F"/>
    <w:rsid w:val="005D3DDD"/>
    <w:rsid w:val="005D4324"/>
    <w:rsid w:val="005D4B23"/>
    <w:rsid w:val="005D56AE"/>
    <w:rsid w:val="005D5DCA"/>
    <w:rsid w:val="005D5F40"/>
    <w:rsid w:val="005D68F1"/>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F040A"/>
    <w:rsid w:val="005F0699"/>
    <w:rsid w:val="005F0828"/>
    <w:rsid w:val="005F08EC"/>
    <w:rsid w:val="005F1058"/>
    <w:rsid w:val="005F10D8"/>
    <w:rsid w:val="005F1506"/>
    <w:rsid w:val="005F1DAA"/>
    <w:rsid w:val="005F25F8"/>
    <w:rsid w:val="005F386B"/>
    <w:rsid w:val="005F39C2"/>
    <w:rsid w:val="005F4FAF"/>
    <w:rsid w:val="005F53F9"/>
    <w:rsid w:val="005F5609"/>
    <w:rsid w:val="005F57E8"/>
    <w:rsid w:val="005F5813"/>
    <w:rsid w:val="005F5EB9"/>
    <w:rsid w:val="005F6245"/>
    <w:rsid w:val="005F64EC"/>
    <w:rsid w:val="005F730C"/>
    <w:rsid w:val="005F7C07"/>
    <w:rsid w:val="006008F2"/>
    <w:rsid w:val="006012EF"/>
    <w:rsid w:val="006019DD"/>
    <w:rsid w:val="0060253F"/>
    <w:rsid w:val="00602BC2"/>
    <w:rsid w:val="0060357B"/>
    <w:rsid w:val="006035F3"/>
    <w:rsid w:val="0060369D"/>
    <w:rsid w:val="006036D0"/>
    <w:rsid w:val="00603791"/>
    <w:rsid w:val="00603AAF"/>
    <w:rsid w:val="00603BD5"/>
    <w:rsid w:val="00604389"/>
    <w:rsid w:val="0060439D"/>
    <w:rsid w:val="006046C5"/>
    <w:rsid w:val="00604CC0"/>
    <w:rsid w:val="00604F81"/>
    <w:rsid w:val="0060547D"/>
    <w:rsid w:val="006054A7"/>
    <w:rsid w:val="006054BE"/>
    <w:rsid w:val="006055AC"/>
    <w:rsid w:val="00605C2C"/>
    <w:rsid w:val="00606E8D"/>
    <w:rsid w:val="00606F0A"/>
    <w:rsid w:val="0060753F"/>
    <w:rsid w:val="00607933"/>
    <w:rsid w:val="006079BD"/>
    <w:rsid w:val="0061050D"/>
    <w:rsid w:val="00610560"/>
    <w:rsid w:val="006106D7"/>
    <w:rsid w:val="00610899"/>
    <w:rsid w:val="00612431"/>
    <w:rsid w:val="0061288C"/>
    <w:rsid w:val="00612F73"/>
    <w:rsid w:val="006134AF"/>
    <w:rsid w:val="006134F7"/>
    <w:rsid w:val="00613FE7"/>
    <w:rsid w:val="006143F1"/>
    <w:rsid w:val="0061443B"/>
    <w:rsid w:val="00614B0E"/>
    <w:rsid w:val="00615CB5"/>
    <w:rsid w:val="00615E24"/>
    <w:rsid w:val="006166BC"/>
    <w:rsid w:val="0061695C"/>
    <w:rsid w:val="00616FB7"/>
    <w:rsid w:val="006171E9"/>
    <w:rsid w:val="0062118B"/>
    <w:rsid w:val="006218E5"/>
    <w:rsid w:val="0062248F"/>
    <w:rsid w:val="0062280C"/>
    <w:rsid w:val="0062294B"/>
    <w:rsid w:val="00623C34"/>
    <w:rsid w:val="00624829"/>
    <w:rsid w:val="00625A0D"/>
    <w:rsid w:val="00625A53"/>
    <w:rsid w:val="00626203"/>
    <w:rsid w:val="00626C84"/>
    <w:rsid w:val="00626D97"/>
    <w:rsid w:val="00630131"/>
    <w:rsid w:val="00630209"/>
    <w:rsid w:val="006309A4"/>
    <w:rsid w:val="00630C69"/>
    <w:rsid w:val="00630EB9"/>
    <w:rsid w:val="0063120E"/>
    <w:rsid w:val="006315E3"/>
    <w:rsid w:val="006322D8"/>
    <w:rsid w:val="00633FB2"/>
    <w:rsid w:val="00634B3C"/>
    <w:rsid w:val="006352A4"/>
    <w:rsid w:val="0063533C"/>
    <w:rsid w:val="00635400"/>
    <w:rsid w:val="00635B8B"/>
    <w:rsid w:val="00635CE3"/>
    <w:rsid w:val="00636398"/>
    <w:rsid w:val="00636EC2"/>
    <w:rsid w:val="006400BA"/>
    <w:rsid w:val="006402F3"/>
    <w:rsid w:val="0064099F"/>
    <w:rsid w:val="00641027"/>
    <w:rsid w:val="006412EC"/>
    <w:rsid w:val="0064163E"/>
    <w:rsid w:val="00641A89"/>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F99"/>
    <w:rsid w:val="006478B1"/>
    <w:rsid w:val="00650476"/>
    <w:rsid w:val="00650884"/>
    <w:rsid w:val="00650D66"/>
    <w:rsid w:val="0065112E"/>
    <w:rsid w:val="0065218C"/>
    <w:rsid w:val="00652A50"/>
    <w:rsid w:val="00652F46"/>
    <w:rsid w:val="00653390"/>
    <w:rsid w:val="00654421"/>
    <w:rsid w:val="006544EE"/>
    <w:rsid w:val="006548D4"/>
    <w:rsid w:val="00654BEB"/>
    <w:rsid w:val="00654C02"/>
    <w:rsid w:val="006554DE"/>
    <w:rsid w:val="00655771"/>
    <w:rsid w:val="00655AFF"/>
    <w:rsid w:val="00655B18"/>
    <w:rsid w:val="006563ED"/>
    <w:rsid w:val="00657889"/>
    <w:rsid w:val="00657901"/>
    <w:rsid w:val="00657B80"/>
    <w:rsid w:val="00657E40"/>
    <w:rsid w:val="0066019C"/>
    <w:rsid w:val="00661343"/>
    <w:rsid w:val="006614BB"/>
    <w:rsid w:val="0066366E"/>
    <w:rsid w:val="00663F87"/>
    <w:rsid w:val="00663F8B"/>
    <w:rsid w:val="00664141"/>
    <w:rsid w:val="006641DB"/>
    <w:rsid w:val="00664FC2"/>
    <w:rsid w:val="00665E63"/>
    <w:rsid w:val="00666744"/>
    <w:rsid w:val="00666761"/>
    <w:rsid w:val="0066680D"/>
    <w:rsid w:val="006673D8"/>
    <w:rsid w:val="0066761F"/>
    <w:rsid w:val="00667BD3"/>
    <w:rsid w:val="00667E67"/>
    <w:rsid w:val="00670318"/>
    <w:rsid w:val="00671012"/>
    <w:rsid w:val="0067122E"/>
    <w:rsid w:val="006716CD"/>
    <w:rsid w:val="006719B5"/>
    <w:rsid w:val="00671A96"/>
    <w:rsid w:val="00671CA6"/>
    <w:rsid w:val="00671ED7"/>
    <w:rsid w:val="00673420"/>
    <w:rsid w:val="00673DF0"/>
    <w:rsid w:val="00673F48"/>
    <w:rsid w:val="00674A6B"/>
    <w:rsid w:val="0067500B"/>
    <w:rsid w:val="006758A6"/>
    <w:rsid w:val="00675A51"/>
    <w:rsid w:val="00675B17"/>
    <w:rsid w:val="00675E85"/>
    <w:rsid w:val="0067622D"/>
    <w:rsid w:val="00676D2C"/>
    <w:rsid w:val="00676DCE"/>
    <w:rsid w:val="00676FCB"/>
    <w:rsid w:val="006771BF"/>
    <w:rsid w:val="00677B7C"/>
    <w:rsid w:val="00677CEB"/>
    <w:rsid w:val="0068023D"/>
    <w:rsid w:val="00680BEA"/>
    <w:rsid w:val="00680CC4"/>
    <w:rsid w:val="006826CF"/>
    <w:rsid w:val="00682DE8"/>
    <w:rsid w:val="00683A39"/>
    <w:rsid w:val="00684A9F"/>
    <w:rsid w:val="00684D86"/>
    <w:rsid w:val="00684EF0"/>
    <w:rsid w:val="00685316"/>
    <w:rsid w:val="00685B74"/>
    <w:rsid w:val="00687351"/>
    <w:rsid w:val="00687D44"/>
    <w:rsid w:val="006908E9"/>
    <w:rsid w:val="00690C74"/>
    <w:rsid w:val="00691139"/>
    <w:rsid w:val="00691315"/>
    <w:rsid w:val="00693C1F"/>
    <w:rsid w:val="00693FC9"/>
    <w:rsid w:val="006966A1"/>
    <w:rsid w:val="00697380"/>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53B"/>
    <w:rsid w:val="006A68B9"/>
    <w:rsid w:val="006A6AA8"/>
    <w:rsid w:val="006A6F28"/>
    <w:rsid w:val="006A7CED"/>
    <w:rsid w:val="006A7D7C"/>
    <w:rsid w:val="006A7FDB"/>
    <w:rsid w:val="006B01D1"/>
    <w:rsid w:val="006B0AF8"/>
    <w:rsid w:val="006B10D8"/>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548"/>
    <w:rsid w:val="006C06FC"/>
    <w:rsid w:val="006C11FC"/>
    <w:rsid w:val="006C120D"/>
    <w:rsid w:val="006C1FCB"/>
    <w:rsid w:val="006C2800"/>
    <w:rsid w:val="006C2C88"/>
    <w:rsid w:val="006C2E0C"/>
    <w:rsid w:val="006C2F54"/>
    <w:rsid w:val="006C32AE"/>
    <w:rsid w:val="006C3D91"/>
    <w:rsid w:val="006C425F"/>
    <w:rsid w:val="006C43CF"/>
    <w:rsid w:val="006C48E7"/>
    <w:rsid w:val="006C4F90"/>
    <w:rsid w:val="006C51F7"/>
    <w:rsid w:val="006C5B42"/>
    <w:rsid w:val="006C5FDF"/>
    <w:rsid w:val="006C76CB"/>
    <w:rsid w:val="006C7DC7"/>
    <w:rsid w:val="006D0341"/>
    <w:rsid w:val="006D12F3"/>
    <w:rsid w:val="006D143C"/>
    <w:rsid w:val="006D1F76"/>
    <w:rsid w:val="006D228C"/>
    <w:rsid w:val="006D2A7F"/>
    <w:rsid w:val="006D32B9"/>
    <w:rsid w:val="006D3B80"/>
    <w:rsid w:val="006D3EF6"/>
    <w:rsid w:val="006D43F9"/>
    <w:rsid w:val="006D440A"/>
    <w:rsid w:val="006D47EA"/>
    <w:rsid w:val="006D49E8"/>
    <w:rsid w:val="006D4FB1"/>
    <w:rsid w:val="006D585D"/>
    <w:rsid w:val="006D6476"/>
    <w:rsid w:val="006D7CD8"/>
    <w:rsid w:val="006E1135"/>
    <w:rsid w:val="006E12B7"/>
    <w:rsid w:val="006E1A62"/>
    <w:rsid w:val="006E28D7"/>
    <w:rsid w:val="006E2922"/>
    <w:rsid w:val="006E2A35"/>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202"/>
    <w:rsid w:val="006E678A"/>
    <w:rsid w:val="006E68C7"/>
    <w:rsid w:val="006E6BC5"/>
    <w:rsid w:val="006E6F56"/>
    <w:rsid w:val="006E6F8D"/>
    <w:rsid w:val="006F0189"/>
    <w:rsid w:val="006F02FC"/>
    <w:rsid w:val="006F0523"/>
    <w:rsid w:val="006F0B22"/>
    <w:rsid w:val="006F0D6F"/>
    <w:rsid w:val="006F17A2"/>
    <w:rsid w:val="006F24E9"/>
    <w:rsid w:val="006F2804"/>
    <w:rsid w:val="006F3011"/>
    <w:rsid w:val="006F32EC"/>
    <w:rsid w:val="006F3A04"/>
    <w:rsid w:val="006F3AA6"/>
    <w:rsid w:val="006F3ADD"/>
    <w:rsid w:val="006F3BFB"/>
    <w:rsid w:val="006F3C8C"/>
    <w:rsid w:val="006F3D76"/>
    <w:rsid w:val="006F4189"/>
    <w:rsid w:val="006F48C2"/>
    <w:rsid w:val="006F4B41"/>
    <w:rsid w:val="006F501D"/>
    <w:rsid w:val="006F5942"/>
    <w:rsid w:val="006F6D8D"/>
    <w:rsid w:val="006F7128"/>
    <w:rsid w:val="006F7139"/>
    <w:rsid w:val="006F7467"/>
    <w:rsid w:val="00703557"/>
    <w:rsid w:val="007040BE"/>
    <w:rsid w:val="00704273"/>
    <w:rsid w:val="00704408"/>
    <w:rsid w:val="007046C5"/>
    <w:rsid w:val="00704A2C"/>
    <w:rsid w:val="00704FE4"/>
    <w:rsid w:val="00705130"/>
    <w:rsid w:val="007057C1"/>
    <w:rsid w:val="007058A5"/>
    <w:rsid w:val="00706365"/>
    <w:rsid w:val="007066A4"/>
    <w:rsid w:val="00706E00"/>
    <w:rsid w:val="00706E34"/>
    <w:rsid w:val="007079B4"/>
    <w:rsid w:val="00707D57"/>
    <w:rsid w:val="007104D0"/>
    <w:rsid w:val="00710C66"/>
    <w:rsid w:val="007111A8"/>
    <w:rsid w:val="0071127C"/>
    <w:rsid w:val="00711C3B"/>
    <w:rsid w:val="00711F39"/>
    <w:rsid w:val="007125A4"/>
    <w:rsid w:val="0071278B"/>
    <w:rsid w:val="00712B0F"/>
    <w:rsid w:val="00713068"/>
    <w:rsid w:val="00714178"/>
    <w:rsid w:val="0071475B"/>
    <w:rsid w:val="007153BB"/>
    <w:rsid w:val="00715924"/>
    <w:rsid w:val="00715B01"/>
    <w:rsid w:val="00716304"/>
    <w:rsid w:val="007169E2"/>
    <w:rsid w:val="007170D6"/>
    <w:rsid w:val="00717B8B"/>
    <w:rsid w:val="00717EF5"/>
    <w:rsid w:val="00720051"/>
    <w:rsid w:val="00720686"/>
    <w:rsid w:val="00720728"/>
    <w:rsid w:val="00721094"/>
    <w:rsid w:val="0072156F"/>
    <w:rsid w:val="00722004"/>
    <w:rsid w:val="00722EE8"/>
    <w:rsid w:val="00724681"/>
    <w:rsid w:val="00724B9C"/>
    <w:rsid w:val="007251FC"/>
    <w:rsid w:val="007256B1"/>
    <w:rsid w:val="0072583B"/>
    <w:rsid w:val="00725DD8"/>
    <w:rsid w:val="00725F9F"/>
    <w:rsid w:val="007260AB"/>
    <w:rsid w:val="007277E2"/>
    <w:rsid w:val="00727C45"/>
    <w:rsid w:val="00730A80"/>
    <w:rsid w:val="00730CB4"/>
    <w:rsid w:val="00730DEB"/>
    <w:rsid w:val="00731092"/>
    <w:rsid w:val="00731438"/>
    <w:rsid w:val="00731611"/>
    <w:rsid w:val="007317F7"/>
    <w:rsid w:val="00731ADB"/>
    <w:rsid w:val="00731DD9"/>
    <w:rsid w:val="00731E67"/>
    <w:rsid w:val="00732E54"/>
    <w:rsid w:val="007349AE"/>
    <w:rsid w:val="00734FB5"/>
    <w:rsid w:val="00735293"/>
    <w:rsid w:val="00735ABF"/>
    <w:rsid w:val="00735FDB"/>
    <w:rsid w:val="0073630F"/>
    <w:rsid w:val="00736BB9"/>
    <w:rsid w:val="00737A8D"/>
    <w:rsid w:val="00740224"/>
    <w:rsid w:val="00740B99"/>
    <w:rsid w:val="00741048"/>
    <w:rsid w:val="00741BCD"/>
    <w:rsid w:val="0074301C"/>
    <w:rsid w:val="0074332E"/>
    <w:rsid w:val="00743570"/>
    <w:rsid w:val="00743665"/>
    <w:rsid w:val="00743D77"/>
    <w:rsid w:val="00743F40"/>
    <w:rsid w:val="00744939"/>
    <w:rsid w:val="00745171"/>
    <w:rsid w:val="007453D3"/>
    <w:rsid w:val="00745DC5"/>
    <w:rsid w:val="00746852"/>
    <w:rsid w:val="00746D7C"/>
    <w:rsid w:val="0074745B"/>
    <w:rsid w:val="00747C74"/>
    <w:rsid w:val="00750623"/>
    <w:rsid w:val="00751059"/>
    <w:rsid w:val="00751161"/>
    <w:rsid w:val="00751467"/>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2841"/>
    <w:rsid w:val="00763582"/>
    <w:rsid w:val="00763AEE"/>
    <w:rsid w:val="00763B26"/>
    <w:rsid w:val="00763CE7"/>
    <w:rsid w:val="00763E75"/>
    <w:rsid w:val="007649C0"/>
    <w:rsid w:val="00764D13"/>
    <w:rsid w:val="00764F71"/>
    <w:rsid w:val="007651DE"/>
    <w:rsid w:val="007654A4"/>
    <w:rsid w:val="00765561"/>
    <w:rsid w:val="007662AC"/>
    <w:rsid w:val="0076689D"/>
    <w:rsid w:val="00766A9B"/>
    <w:rsid w:val="00766AAA"/>
    <w:rsid w:val="00766F7C"/>
    <w:rsid w:val="007671BA"/>
    <w:rsid w:val="00767676"/>
    <w:rsid w:val="00770342"/>
    <w:rsid w:val="00770819"/>
    <w:rsid w:val="007709DB"/>
    <w:rsid w:val="00771A04"/>
    <w:rsid w:val="007726C3"/>
    <w:rsid w:val="00772AAB"/>
    <w:rsid w:val="007745EF"/>
    <w:rsid w:val="00774A0E"/>
    <w:rsid w:val="00774B65"/>
    <w:rsid w:val="0077506C"/>
    <w:rsid w:val="00775509"/>
    <w:rsid w:val="00775C12"/>
    <w:rsid w:val="00775DF5"/>
    <w:rsid w:val="00775F6B"/>
    <w:rsid w:val="00776073"/>
    <w:rsid w:val="0077702F"/>
    <w:rsid w:val="007803B5"/>
    <w:rsid w:val="0078055D"/>
    <w:rsid w:val="0078059E"/>
    <w:rsid w:val="00780C20"/>
    <w:rsid w:val="00782679"/>
    <w:rsid w:val="00782783"/>
    <w:rsid w:val="00783F34"/>
    <w:rsid w:val="00784640"/>
    <w:rsid w:val="00784C58"/>
    <w:rsid w:val="00784C9F"/>
    <w:rsid w:val="00784D52"/>
    <w:rsid w:val="00784DAF"/>
    <w:rsid w:val="007860A5"/>
    <w:rsid w:val="007867B0"/>
    <w:rsid w:val="007870DF"/>
    <w:rsid w:val="0079114A"/>
    <w:rsid w:val="007912CE"/>
    <w:rsid w:val="0079138B"/>
    <w:rsid w:val="00791450"/>
    <w:rsid w:val="00791554"/>
    <w:rsid w:val="00791D58"/>
    <w:rsid w:val="00792220"/>
    <w:rsid w:val="007922DA"/>
    <w:rsid w:val="00792323"/>
    <w:rsid w:val="007923A2"/>
    <w:rsid w:val="0079252E"/>
    <w:rsid w:val="0079263A"/>
    <w:rsid w:val="00792C31"/>
    <w:rsid w:val="00793927"/>
    <w:rsid w:val="00794872"/>
    <w:rsid w:val="0079494E"/>
    <w:rsid w:val="00794E2C"/>
    <w:rsid w:val="00795250"/>
    <w:rsid w:val="007959C0"/>
    <w:rsid w:val="00795C56"/>
    <w:rsid w:val="0079654F"/>
    <w:rsid w:val="007967B9"/>
    <w:rsid w:val="00796928"/>
    <w:rsid w:val="00796932"/>
    <w:rsid w:val="007A0304"/>
    <w:rsid w:val="007A0CE2"/>
    <w:rsid w:val="007A2472"/>
    <w:rsid w:val="007A27C9"/>
    <w:rsid w:val="007A29BF"/>
    <w:rsid w:val="007A2AF5"/>
    <w:rsid w:val="007A2C9D"/>
    <w:rsid w:val="007A3318"/>
    <w:rsid w:val="007A35C2"/>
    <w:rsid w:val="007A38D0"/>
    <w:rsid w:val="007A4190"/>
    <w:rsid w:val="007A42FF"/>
    <w:rsid w:val="007A57E3"/>
    <w:rsid w:val="007A67BD"/>
    <w:rsid w:val="007A69D5"/>
    <w:rsid w:val="007A74C5"/>
    <w:rsid w:val="007A7651"/>
    <w:rsid w:val="007A7EC2"/>
    <w:rsid w:val="007B11CF"/>
    <w:rsid w:val="007B1730"/>
    <w:rsid w:val="007B1C44"/>
    <w:rsid w:val="007B2483"/>
    <w:rsid w:val="007B257D"/>
    <w:rsid w:val="007B2845"/>
    <w:rsid w:val="007B2A75"/>
    <w:rsid w:val="007B3244"/>
    <w:rsid w:val="007B4316"/>
    <w:rsid w:val="007B56B9"/>
    <w:rsid w:val="007B579F"/>
    <w:rsid w:val="007B59E7"/>
    <w:rsid w:val="007B5BC6"/>
    <w:rsid w:val="007B5CE9"/>
    <w:rsid w:val="007B5D06"/>
    <w:rsid w:val="007B7AB4"/>
    <w:rsid w:val="007B7D1B"/>
    <w:rsid w:val="007C0021"/>
    <w:rsid w:val="007C0AF0"/>
    <w:rsid w:val="007C0FC6"/>
    <w:rsid w:val="007C14D2"/>
    <w:rsid w:val="007C278C"/>
    <w:rsid w:val="007C2B20"/>
    <w:rsid w:val="007C2E92"/>
    <w:rsid w:val="007C331E"/>
    <w:rsid w:val="007C3735"/>
    <w:rsid w:val="007C38A7"/>
    <w:rsid w:val="007C615C"/>
    <w:rsid w:val="007C6173"/>
    <w:rsid w:val="007C63A4"/>
    <w:rsid w:val="007C63AF"/>
    <w:rsid w:val="007C64F8"/>
    <w:rsid w:val="007C6750"/>
    <w:rsid w:val="007C6ABA"/>
    <w:rsid w:val="007C6C7C"/>
    <w:rsid w:val="007C7757"/>
    <w:rsid w:val="007C7FC0"/>
    <w:rsid w:val="007D011E"/>
    <w:rsid w:val="007D047F"/>
    <w:rsid w:val="007D0731"/>
    <w:rsid w:val="007D0DBC"/>
    <w:rsid w:val="007D1415"/>
    <w:rsid w:val="007D2A88"/>
    <w:rsid w:val="007D3015"/>
    <w:rsid w:val="007D301E"/>
    <w:rsid w:val="007D4E7F"/>
    <w:rsid w:val="007D6632"/>
    <w:rsid w:val="007D6F56"/>
    <w:rsid w:val="007D7A35"/>
    <w:rsid w:val="007E0CAF"/>
    <w:rsid w:val="007E1499"/>
    <w:rsid w:val="007E18C3"/>
    <w:rsid w:val="007E1A8F"/>
    <w:rsid w:val="007E2305"/>
    <w:rsid w:val="007E25FC"/>
    <w:rsid w:val="007E2996"/>
    <w:rsid w:val="007E344C"/>
    <w:rsid w:val="007E4208"/>
    <w:rsid w:val="007E42BA"/>
    <w:rsid w:val="007E437C"/>
    <w:rsid w:val="007E4A92"/>
    <w:rsid w:val="007E52DE"/>
    <w:rsid w:val="007E6128"/>
    <w:rsid w:val="007E671D"/>
    <w:rsid w:val="007E72BD"/>
    <w:rsid w:val="007E732B"/>
    <w:rsid w:val="007E73D2"/>
    <w:rsid w:val="007E7771"/>
    <w:rsid w:val="007E7987"/>
    <w:rsid w:val="007E79B5"/>
    <w:rsid w:val="007F07D9"/>
    <w:rsid w:val="007F1448"/>
    <w:rsid w:val="007F2797"/>
    <w:rsid w:val="007F2871"/>
    <w:rsid w:val="007F2A07"/>
    <w:rsid w:val="007F2A6A"/>
    <w:rsid w:val="007F2FC3"/>
    <w:rsid w:val="007F31BF"/>
    <w:rsid w:val="007F340D"/>
    <w:rsid w:val="007F35BC"/>
    <w:rsid w:val="007F3D88"/>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2E81"/>
    <w:rsid w:val="0080330C"/>
    <w:rsid w:val="00803A1C"/>
    <w:rsid w:val="00803C5E"/>
    <w:rsid w:val="00803EF6"/>
    <w:rsid w:val="00804685"/>
    <w:rsid w:val="00804BAD"/>
    <w:rsid w:val="00804D55"/>
    <w:rsid w:val="00804EAE"/>
    <w:rsid w:val="00805539"/>
    <w:rsid w:val="008057E7"/>
    <w:rsid w:val="008057ED"/>
    <w:rsid w:val="00805822"/>
    <w:rsid w:val="00805C35"/>
    <w:rsid w:val="00805CA5"/>
    <w:rsid w:val="008061D7"/>
    <w:rsid w:val="008065D8"/>
    <w:rsid w:val="00806B3E"/>
    <w:rsid w:val="00807489"/>
    <w:rsid w:val="0080778C"/>
    <w:rsid w:val="00807FED"/>
    <w:rsid w:val="008101B6"/>
    <w:rsid w:val="00810390"/>
    <w:rsid w:val="008108E1"/>
    <w:rsid w:val="00811792"/>
    <w:rsid w:val="0081179C"/>
    <w:rsid w:val="008117BD"/>
    <w:rsid w:val="00811E3A"/>
    <w:rsid w:val="00812003"/>
    <w:rsid w:val="008123AA"/>
    <w:rsid w:val="00812E9D"/>
    <w:rsid w:val="00812F84"/>
    <w:rsid w:val="00812FD3"/>
    <w:rsid w:val="00813045"/>
    <w:rsid w:val="008131FE"/>
    <w:rsid w:val="0081410F"/>
    <w:rsid w:val="008148AA"/>
    <w:rsid w:val="00814F7E"/>
    <w:rsid w:val="00815080"/>
    <w:rsid w:val="0081738A"/>
    <w:rsid w:val="00817E82"/>
    <w:rsid w:val="00817F3F"/>
    <w:rsid w:val="00817FC8"/>
    <w:rsid w:val="00817FEA"/>
    <w:rsid w:val="0082044F"/>
    <w:rsid w:val="0082082A"/>
    <w:rsid w:val="008209A4"/>
    <w:rsid w:val="008223AB"/>
    <w:rsid w:val="00822A45"/>
    <w:rsid w:val="0082344E"/>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B5"/>
    <w:rsid w:val="0083118E"/>
    <w:rsid w:val="00832572"/>
    <w:rsid w:val="008327BD"/>
    <w:rsid w:val="00832A22"/>
    <w:rsid w:val="00832D16"/>
    <w:rsid w:val="008336D2"/>
    <w:rsid w:val="0083373F"/>
    <w:rsid w:val="008337B5"/>
    <w:rsid w:val="0083384B"/>
    <w:rsid w:val="0083392F"/>
    <w:rsid w:val="00834BDE"/>
    <w:rsid w:val="00834C83"/>
    <w:rsid w:val="00835B87"/>
    <w:rsid w:val="0083614A"/>
    <w:rsid w:val="0083622F"/>
    <w:rsid w:val="00836869"/>
    <w:rsid w:val="0083763E"/>
    <w:rsid w:val="00837C6F"/>
    <w:rsid w:val="0084094C"/>
    <w:rsid w:val="00840EA2"/>
    <w:rsid w:val="0084144F"/>
    <w:rsid w:val="00841B97"/>
    <w:rsid w:val="00842139"/>
    <w:rsid w:val="0084229A"/>
    <w:rsid w:val="008425BF"/>
    <w:rsid w:val="0084276C"/>
    <w:rsid w:val="008427AD"/>
    <w:rsid w:val="00842C50"/>
    <w:rsid w:val="0084309A"/>
    <w:rsid w:val="00843508"/>
    <w:rsid w:val="008440DD"/>
    <w:rsid w:val="00844423"/>
    <w:rsid w:val="00844B1C"/>
    <w:rsid w:val="008451B6"/>
    <w:rsid w:val="00845C31"/>
    <w:rsid w:val="0084708C"/>
    <w:rsid w:val="00847809"/>
    <w:rsid w:val="00847942"/>
    <w:rsid w:val="00847D04"/>
    <w:rsid w:val="00850D1C"/>
    <w:rsid w:val="00851023"/>
    <w:rsid w:val="008511AA"/>
    <w:rsid w:val="00851A80"/>
    <w:rsid w:val="008522CE"/>
    <w:rsid w:val="00852F38"/>
    <w:rsid w:val="00853397"/>
    <w:rsid w:val="008537DF"/>
    <w:rsid w:val="00853A52"/>
    <w:rsid w:val="00854884"/>
    <w:rsid w:val="00854E40"/>
    <w:rsid w:val="00855841"/>
    <w:rsid w:val="00855A0B"/>
    <w:rsid w:val="00855C71"/>
    <w:rsid w:val="0085635F"/>
    <w:rsid w:val="00856541"/>
    <w:rsid w:val="0085664F"/>
    <w:rsid w:val="00856DD2"/>
    <w:rsid w:val="00856FC7"/>
    <w:rsid w:val="0085735B"/>
    <w:rsid w:val="0085780A"/>
    <w:rsid w:val="0085789C"/>
    <w:rsid w:val="00857D25"/>
    <w:rsid w:val="0086023D"/>
    <w:rsid w:val="008603FB"/>
    <w:rsid w:val="0086132E"/>
    <w:rsid w:val="008631BE"/>
    <w:rsid w:val="008632AF"/>
    <w:rsid w:val="00863C92"/>
    <w:rsid w:val="0086405D"/>
    <w:rsid w:val="00864361"/>
    <w:rsid w:val="008647CD"/>
    <w:rsid w:val="00864A3C"/>
    <w:rsid w:val="00864FF6"/>
    <w:rsid w:val="00865F4D"/>
    <w:rsid w:val="008665E1"/>
    <w:rsid w:val="008672BE"/>
    <w:rsid w:val="00867531"/>
    <w:rsid w:val="0087070F"/>
    <w:rsid w:val="0087082D"/>
    <w:rsid w:val="00871125"/>
    <w:rsid w:val="008713FF"/>
    <w:rsid w:val="0087166E"/>
    <w:rsid w:val="00871CD2"/>
    <w:rsid w:val="00871DB7"/>
    <w:rsid w:val="00872087"/>
    <w:rsid w:val="00873872"/>
    <w:rsid w:val="00873B92"/>
    <w:rsid w:val="0087521F"/>
    <w:rsid w:val="00875CDD"/>
    <w:rsid w:val="00876461"/>
    <w:rsid w:val="00876DA3"/>
    <w:rsid w:val="00877A15"/>
    <w:rsid w:val="00877A1E"/>
    <w:rsid w:val="00877B9A"/>
    <w:rsid w:val="008800BD"/>
    <w:rsid w:val="008805E3"/>
    <w:rsid w:val="008808DE"/>
    <w:rsid w:val="00880AD7"/>
    <w:rsid w:val="00880BF1"/>
    <w:rsid w:val="00880BF6"/>
    <w:rsid w:val="00881E8A"/>
    <w:rsid w:val="00881E92"/>
    <w:rsid w:val="0088277A"/>
    <w:rsid w:val="00882D37"/>
    <w:rsid w:val="00882F41"/>
    <w:rsid w:val="0088397E"/>
    <w:rsid w:val="00883B4C"/>
    <w:rsid w:val="00883E42"/>
    <w:rsid w:val="0088402F"/>
    <w:rsid w:val="008844F6"/>
    <w:rsid w:val="00885C9C"/>
    <w:rsid w:val="00886009"/>
    <w:rsid w:val="00886034"/>
    <w:rsid w:val="00886227"/>
    <w:rsid w:val="00886765"/>
    <w:rsid w:val="00890695"/>
    <w:rsid w:val="00890E12"/>
    <w:rsid w:val="008915AE"/>
    <w:rsid w:val="0089174A"/>
    <w:rsid w:val="00891B22"/>
    <w:rsid w:val="008924E1"/>
    <w:rsid w:val="0089386F"/>
    <w:rsid w:val="00894C5F"/>
    <w:rsid w:val="00894FEA"/>
    <w:rsid w:val="00895B9D"/>
    <w:rsid w:val="008966B8"/>
    <w:rsid w:val="0089706A"/>
    <w:rsid w:val="0089744F"/>
    <w:rsid w:val="008975FA"/>
    <w:rsid w:val="008978E9"/>
    <w:rsid w:val="00897950"/>
    <w:rsid w:val="00897B13"/>
    <w:rsid w:val="00897B1C"/>
    <w:rsid w:val="008A0651"/>
    <w:rsid w:val="008A0C33"/>
    <w:rsid w:val="008A0DCF"/>
    <w:rsid w:val="008A0E16"/>
    <w:rsid w:val="008A1764"/>
    <w:rsid w:val="008A186C"/>
    <w:rsid w:val="008A2305"/>
    <w:rsid w:val="008A2D4F"/>
    <w:rsid w:val="008A3114"/>
    <w:rsid w:val="008A35C1"/>
    <w:rsid w:val="008A4C81"/>
    <w:rsid w:val="008A4F3D"/>
    <w:rsid w:val="008A55C2"/>
    <w:rsid w:val="008A566C"/>
    <w:rsid w:val="008A5B5E"/>
    <w:rsid w:val="008A62D1"/>
    <w:rsid w:val="008A64E7"/>
    <w:rsid w:val="008A6ED3"/>
    <w:rsid w:val="008A76AE"/>
    <w:rsid w:val="008A78F2"/>
    <w:rsid w:val="008A7E7D"/>
    <w:rsid w:val="008B0472"/>
    <w:rsid w:val="008B0513"/>
    <w:rsid w:val="008B0D0B"/>
    <w:rsid w:val="008B2FA5"/>
    <w:rsid w:val="008B308B"/>
    <w:rsid w:val="008B3597"/>
    <w:rsid w:val="008B35B5"/>
    <w:rsid w:val="008B43A1"/>
    <w:rsid w:val="008B480F"/>
    <w:rsid w:val="008B4A90"/>
    <w:rsid w:val="008B555D"/>
    <w:rsid w:val="008B5692"/>
    <w:rsid w:val="008B56F9"/>
    <w:rsid w:val="008B61F4"/>
    <w:rsid w:val="008B6386"/>
    <w:rsid w:val="008B674F"/>
    <w:rsid w:val="008B6946"/>
    <w:rsid w:val="008B706D"/>
    <w:rsid w:val="008B73FD"/>
    <w:rsid w:val="008B7F81"/>
    <w:rsid w:val="008C044A"/>
    <w:rsid w:val="008C071F"/>
    <w:rsid w:val="008C0F55"/>
    <w:rsid w:val="008C1930"/>
    <w:rsid w:val="008C29F2"/>
    <w:rsid w:val="008C2A89"/>
    <w:rsid w:val="008C2B92"/>
    <w:rsid w:val="008C3837"/>
    <w:rsid w:val="008C40FA"/>
    <w:rsid w:val="008C4EF7"/>
    <w:rsid w:val="008C611B"/>
    <w:rsid w:val="008C67CE"/>
    <w:rsid w:val="008C68CB"/>
    <w:rsid w:val="008C7916"/>
    <w:rsid w:val="008D0493"/>
    <w:rsid w:val="008D1018"/>
    <w:rsid w:val="008D16AE"/>
    <w:rsid w:val="008D1920"/>
    <w:rsid w:val="008D1EF7"/>
    <w:rsid w:val="008D1F1D"/>
    <w:rsid w:val="008D20D3"/>
    <w:rsid w:val="008D2DCA"/>
    <w:rsid w:val="008D345B"/>
    <w:rsid w:val="008D38EB"/>
    <w:rsid w:val="008D4017"/>
    <w:rsid w:val="008D406F"/>
    <w:rsid w:val="008D4424"/>
    <w:rsid w:val="008D45C9"/>
    <w:rsid w:val="008D5232"/>
    <w:rsid w:val="008D5AC0"/>
    <w:rsid w:val="008D6312"/>
    <w:rsid w:val="008D681D"/>
    <w:rsid w:val="008D7B9E"/>
    <w:rsid w:val="008D7D37"/>
    <w:rsid w:val="008E006B"/>
    <w:rsid w:val="008E0800"/>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613"/>
    <w:rsid w:val="008E6EA7"/>
    <w:rsid w:val="008E6F09"/>
    <w:rsid w:val="008E7237"/>
    <w:rsid w:val="008E77F3"/>
    <w:rsid w:val="008E7AA0"/>
    <w:rsid w:val="008E7C2E"/>
    <w:rsid w:val="008E7C52"/>
    <w:rsid w:val="008F019E"/>
    <w:rsid w:val="008F1419"/>
    <w:rsid w:val="008F1535"/>
    <w:rsid w:val="008F1AAE"/>
    <w:rsid w:val="008F1BA8"/>
    <w:rsid w:val="008F1F05"/>
    <w:rsid w:val="008F2815"/>
    <w:rsid w:val="008F2902"/>
    <w:rsid w:val="008F2B65"/>
    <w:rsid w:val="008F309F"/>
    <w:rsid w:val="008F32D7"/>
    <w:rsid w:val="008F393C"/>
    <w:rsid w:val="008F4346"/>
    <w:rsid w:val="008F4541"/>
    <w:rsid w:val="008F4767"/>
    <w:rsid w:val="008F56A5"/>
    <w:rsid w:val="008F5CB0"/>
    <w:rsid w:val="008F5F1E"/>
    <w:rsid w:val="008F631A"/>
    <w:rsid w:val="008F694F"/>
    <w:rsid w:val="008F726B"/>
    <w:rsid w:val="0090037C"/>
    <w:rsid w:val="00900863"/>
    <w:rsid w:val="00900AC0"/>
    <w:rsid w:val="00900CE3"/>
    <w:rsid w:val="00900D3C"/>
    <w:rsid w:val="00900D73"/>
    <w:rsid w:val="00900E9A"/>
    <w:rsid w:val="00901525"/>
    <w:rsid w:val="00901556"/>
    <w:rsid w:val="00902046"/>
    <w:rsid w:val="0090256F"/>
    <w:rsid w:val="009027B1"/>
    <w:rsid w:val="00902865"/>
    <w:rsid w:val="00902B59"/>
    <w:rsid w:val="009043B4"/>
    <w:rsid w:val="0090499D"/>
    <w:rsid w:val="00904B03"/>
    <w:rsid w:val="00904C17"/>
    <w:rsid w:val="0090506F"/>
    <w:rsid w:val="00905C7D"/>
    <w:rsid w:val="009064A2"/>
    <w:rsid w:val="00906507"/>
    <w:rsid w:val="00906A87"/>
    <w:rsid w:val="00906E63"/>
    <w:rsid w:val="00907951"/>
    <w:rsid w:val="009109CF"/>
    <w:rsid w:val="00910ED1"/>
    <w:rsid w:val="0091171A"/>
    <w:rsid w:val="00911B89"/>
    <w:rsid w:val="00912284"/>
    <w:rsid w:val="00912B85"/>
    <w:rsid w:val="009131A3"/>
    <w:rsid w:val="0091394E"/>
    <w:rsid w:val="00914893"/>
    <w:rsid w:val="00914CFF"/>
    <w:rsid w:val="009150B2"/>
    <w:rsid w:val="009157DD"/>
    <w:rsid w:val="0091592F"/>
    <w:rsid w:val="00915AF3"/>
    <w:rsid w:val="009165DF"/>
    <w:rsid w:val="00916787"/>
    <w:rsid w:val="00917CED"/>
    <w:rsid w:val="00917E6C"/>
    <w:rsid w:val="009202D9"/>
    <w:rsid w:val="00920AC0"/>
    <w:rsid w:val="009211D6"/>
    <w:rsid w:val="009219A1"/>
    <w:rsid w:val="00921FA9"/>
    <w:rsid w:val="00922435"/>
    <w:rsid w:val="00922444"/>
    <w:rsid w:val="00922B76"/>
    <w:rsid w:val="00922FB7"/>
    <w:rsid w:val="0092370C"/>
    <w:rsid w:val="00924904"/>
    <w:rsid w:val="00924A6E"/>
    <w:rsid w:val="00924B57"/>
    <w:rsid w:val="00924F87"/>
    <w:rsid w:val="0092567F"/>
    <w:rsid w:val="00925E79"/>
    <w:rsid w:val="0092663A"/>
    <w:rsid w:val="009267E4"/>
    <w:rsid w:val="00930007"/>
    <w:rsid w:val="009307C0"/>
    <w:rsid w:val="0093099E"/>
    <w:rsid w:val="00930B64"/>
    <w:rsid w:val="00931A39"/>
    <w:rsid w:val="009331D4"/>
    <w:rsid w:val="009336B1"/>
    <w:rsid w:val="00934306"/>
    <w:rsid w:val="009343ED"/>
    <w:rsid w:val="00935110"/>
    <w:rsid w:val="00935AE6"/>
    <w:rsid w:val="00935C8F"/>
    <w:rsid w:val="00935D23"/>
    <w:rsid w:val="00936185"/>
    <w:rsid w:val="0093624E"/>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3BC"/>
    <w:rsid w:val="0094359A"/>
    <w:rsid w:val="00943B7A"/>
    <w:rsid w:val="00943C09"/>
    <w:rsid w:val="00943F21"/>
    <w:rsid w:val="00944027"/>
    <w:rsid w:val="0094422B"/>
    <w:rsid w:val="00944294"/>
    <w:rsid w:val="00944523"/>
    <w:rsid w:val="00944525"/>
    <w:rsid w:val="00944FFB"/>
    <w:rsid w:val="009452D9"/>
    <w:rsid w:val="009455B3"/>
    <w:rsid w:val="00945699"/>
    <w:rsid w:val="009458C7"/>
    <w:rsid w:val="00945AEF"/>
    <w:rsid w:val="00945BE4"/>
    <w:rsid w:val="00946BE9"/>
    <w:rsid w:val="00947429"/>
    <w:rsid w:val="00950EB1"/>
    <w:rsid w:val="00951A5F"/>
    <w:rsid w:val="0095205D"/>
    <w:rsid w:val="00952EBD"/>
    <w:rsid w:val="00952FCF"/>
    <w:rsid w:val="0095350B"/>
    <w:rsid w:val="00953B10"/>
    <w:rsid w:val="00953DFF"/>
    <w:rsid w:val="00954192"/>
    <w:rsid w:val="0095450B"/>
    <w:rsid w:val="009546DD"/>
    <w:rsid w:val="0095480E"/>
    <w:rsid w:val="00954DFD"/>
    <w:rsid w:val="009550E9"/>
    <w:rsid w:val="0095514B"/>
    <w:rsid w:val="0095561D"/>
    <w:rsid w:val="00955BB8"/>
    <w:rsid w:val="00955F3B"/>
    <w:rsid w:val="00956795"/>
    <w:rsid w:val="009567DE"/>
    <w:rsid w:val="00957397"/>
    <w:rsid w:val="0095764E"/>
    <w:rsid w:val="00957AE4"/>
    <w:rsid w:val="00960B2F"/>
    <w:rsid w:val="0096127C"/>
    <w:rsid w:val="00961A0E"/>
    <w:rsid w:val="0096289C"/>
    <w:rsid w:val="00962A07"/>
    <w:rsid w:val="00962BBA"/>
    <w:rsid w:val="0096351D"/>
    <w:rsid w:val="00963846"/>
    <w:rsid w:val="009638AC"/>
    <w:rsid w:val="009639D7"/>
    <w:rsid w:val="00964534"/>
    <w:rsid w:val="00964ABC"/>
    <w:rsid w:val="00965CD8"/>
    <w:rsid w:val="00966CB8"/>
    <w:rsid w:val="00967076"/>
    <w:rsid w:val="00967543"/>
    <w:rsid w:val="0096759F"/>
    <w:rsid w:val="0097011E"/>
    <w:rsid w:val="00970551"/>
    <w:rsid w:val="00970A09"/>
    <w:rsid w:val="00970D01"/>
    <w:rsid w:val="00971349"/>
    <w:rsid w:val="00972097"/>
    <w:rsid w:val="00972B7D"/>
    <w:rsid w:val="00972F3E"/>
    <w:rsid w:val="00973497"/>
    <w:rsid w:val="009734B3"/>
    <w:rsid w:val="009737AB"/>
    <w:rsid w:val="00973A65"/>
    <w:rsid w:val="00973A94"/>
    <w:rsid w:val="00973AC4"/>
    <w:rsid w:val="0097430A"/>
    <w:rsid w:val="00975044"/>
    <w:rsid w:val="00975244"/>
    <w:rsid w:val="00975779"/>
    <w:rsid w:val="009764A1"/>
    <w:rsid w:val="0097659D"/>
    <w:rsid w:val="00976DB4"/>
    <w:rsid w:val="009779DE"/>
    <w:rsid w:val="00977CBE"/>
    <w:rsid w:val="00980091"/>
    <w:rsid w:val="00980C55"/>
    <w:rsid w:val="00980F7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65A8"/>
    <w:rsid w:val="00986FF6"/>
    <w:rsid w:val="0098715D"/>
    <w:rsid w:val="00987190"/>
    <w:rsid w:val="009875F6"/>
    <w:rsid w:val="00987954"/>
    <w:rsid w:val="00987EC1"/>
    <w:rsid w:val="00990203"/>
    <w:rsid w:val="00990EB6"/>
    <w:rsid w:val="00992307"/>
    <w:rsid w:val="009933E7"/>
    <w:rsid w:val="0099431D"/>
    <w:rsid w:val="00994370"/>
    <w:rsid w:val="009947E9"/>
    <w:rsid w:val="00994B74"/>
    <w:rsid w:val="00994D1A"/>
    <w:rsid w:val="0099516A"/>
    <w:rsid w:val="009951D9"/>
    <w:rsid w:val="00995254"/>
    <w:rsid w:val="0099535E"/>
    <w:rsid w:val="009959A6"/>
    <w:rsid w:val="009959E3"/>
    <w:rsid w:val="009978A5"/>
    <w:rsid w:val="00997C6F"/>
    <w:rsid w:val="009A0056"/>
    <w:rsid w:val="009A0494"/>
    <w:rsid w:val="009A0818"/>
    <w:rsid w:val="009A08AD"/>
    <w:rsid w:val="009A0C8A"/>
    <w:rsid w:val="009A1224"/>
    <w:rsid w:val="009A1300"/>
    <w:rsid w:val="009A1854"/>
    <w:rsid w:val="009A1CDA"/>
    <w:rsid w:val="009A1D59"/>
    <w:rsid w:val="009A2178"/>
    <w:rsid w:val="009A2532"/>
    <w:rsid w:val="009A2F20"/>
    <w:rsid w:val="009A3A67"/>
    <w:rsid w:val="009A4000"/>
    <w:rsid w:val="009A4E88"/>
    <w:rsid w:val="009A5319"/>
    <w:rsid w:val="009A6ABA"/>
    <w:rsid w:val="009A6C62"/>
    <w:rsid w:val="009A7248"/>
    <w:rsid w:val="009A72FA"/>
    <w:rsid w:val="009A7334"/>
    <w:rsid w:val="009B0050"/>
    <w:rsid w:val="009B04AF"/>
    <w:rsid w:val="009B05BE"/>
    <w:rsid w:val="009B1185"/>
    <w:rsid w:val="009B16C7"/>
    <w:rsid w:val="009B350C"/>
    <w:rsid w:val="009B3935"/>
    <w:rsid w:val="009B3F4B"/>
    <w:rsid w:val="009B43C3"/>
    <w:rsid w:val="009B4950"/>
    <w:rsid w:val="009B4A77"/>
    <w:rsid w:val="009B4E6D"/>
    <w:rsid w:val="009B58D8"/>
    <w:rsid w:val="009B5F09"/>
    <w:rsid w:val="009B618A"/>
    <w:rsid w:val="009B66D3"/>
    <w:rsid w:val="009B6901"/>
    <w:rsid w:val="009B6C8C"/>
    <w:rsid w:val="009B6DBE"/>
    <w:rsid w:val="009B720F"/>
    <w:rsid w:val="009C0C42"/>
    <w:rsid w:val="009C15E9"/>
    <w:rsid w:val="009C18A4"/>
    <w:rsid w:val="009C1D33"/>
    <w:rsid w:val="009C1ED6"/>
    <w:rsid w:val="009C2C32"/>
    <w:rsid w:val="009C2DE4"/>
    <w:rsid w:val="009C33B4"/>
    <w:rsid w:val="009C33DD"/>
    <w:rsid w:val="009C3E7F"/>
    <w:rsid w:val="009C3F2A"/>
    <w:rsid w:val="009C4400"/>
    <w:rsid w:val="009C4AD0"/>
    <w:rsid w:val="009C55C9"/>
    <w:rsid w:val="009C5B5F"/>
    <w:rsid w:val="009C5D05"/>
    <w:rsid w:val="009C6881"/>
    <w:rsid w:val="009C703D"/>
    <w:rsid w:val="009C7911"/>
    <w:rsid w:val="009C79AB"/>
    <w:rsid w:val="009C79C5"/>
    <w:rsid w:val="009C7A26"/>
    <w:rsid w:val="009C7DBF"/>
    <w:rsid w:val="009D0315"/>
    <w:rsid w:val="009D0370"/>
    <w:rsid w:val="009D087A"/>
    <w:rsid w:val="009D0E2A"/>
    <w:rsid w:val="009D0EF9"/>
    <w:rsid w:val="009D1130"/>
    <w:rsid w:val="009D141B"/>
    <w:rsid w:val="009D151A"/>
    <w:rsid w:val="009D21B8"/>
    <w:rsid w:val="009D3BE3"/>
    <w:rsid w:val="009D4135"/>
    <w:rsid w:val="009D463A"/>
    <w:rsid w:val="009D47BD"/>
    <w:rsid w:val="009D48F7"/>
    <w:rsid w:val="009D4ED3"/>
    <w:rsid w:val="009D569A"/>
    <w:rsid w:val="009D5ECE"/>
    <w:rsid w:val="009D6031"/>
    <w:rsid w:val="009D7007"/>
    <w:rsid w:val="009D71C4"/>
    <w:rsid w:val="009D750B"/>
    <w:rsid w:val="009E04F6"/>
    <w:rsid w:val="009E0CC8"/>
    <w:rsid w:val="009E285B"/>
    <w:rsid w:val="009E2883"/>
    <w:rsid w:val="009E3076"/>
    <w:rsid w:val="009E33E6"/>
    <w:rsid w:val="009E35DD"/>
    <w:rsid w:val="009E3D85"/>
    <w:rsid w:val="009E400C"/>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520"/>
    <w:rsid w:val="009F48C3"/>
    <w:rsid w:val="009F5386"/>
    <w:rsid w:val="009F575A"/>
    <w:rsid w:val="009F5B85"/>
    <w:rsid w:val="009F5C21"/>
    <w:rsid w:val="009F5EE1"/>
    <w:rsid w:val="009F5FAE"/>
    <w:rsid w:val="009F61C7"/>
    <w:rsid w:val="009F6526"/>
    <w:rsid w:val="009F6546"/>
    <w:rsid w:val="009F6986"/>
    <w:rsid w:val="009F730E"/>
    <w:rsid w:val="00A00734"/>
    <w:rsid w:val="00A00B70"/>
    <w:rsid w:val="00A0100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2A8"/>
    <w:rsid w:val="00A0646A"/>
    <w:rsid w:val="00A069B0"/>
    <w:rsid w:val="00A069B6"/>
    <w:rsid w:val="00A069C1"/>
    <w:rsid w:val="00A0733C"/>
    <w:rsid w:val="00A074BA"/>
    <w:rsid w:val="00A07FA9"/>
    <w:rsid w:val="00A10C78"/>
    <w:rsid w:val="00A1263E"/>
    <w:rsid w:val="00A12830"/>
    <w:rsid w:val="00A130E5"/>
    <w:rsid w:val="00A1479F"/>
    <w:rsid w:val="00A149BD"/>
    <w:rsid w:val="00A154B3"/>
    <w:rsid w:val="00A15AC0"/>
    <w:rsid w:val="00A15BCF"/>
    <w:rsid w:val="00A16365"/>
    <w:rsid w:val="00A1660E"/>
    <w:rsid w:val="00A16958"/>
    <w:rsid w:val="00A174BF"/>
    <w:rsid w:val="00A17D12"/>
    <w:rsid w:val="00A17E66"/>
    <w:rsid w:val="00A20C59"/>
    <w:rsid w:val="00A20C71"/>
    <w:rsid w:val="00A2122D"/>
    <w:rsid w:val="00A2161D"/>
    <w:rsid w:val="00A21C68"/>
    <w:rsid w:val="00A224A1"/>
    <w:rsid w:val="00A2339E"/>
    <w:rsid w:val="00A235E2"/>
    <w:rsid w:val="00A243F1"/>
    <w:rsid w:val="00A24D52"/>
    <w:rsid w:val="00A24DD4"/>
    <w:rsid w:val="00A255CD"/>
    <w:rsid w:val="00A25B7B"/>
    <w:rsid w:val="00A25BCE"/>
    <w:rsid w:val="00A2632A"/>
    <w:rsid w:val="00A26403"/>
    <w:rsid w:val="00A26F46"/>
    <w:rsid w:val="00A271BB"/>
    <w:rsid w:val="00A2728F"/>
    <w:rsid w:val="00A27EDD"/>
    <w:rsid w:val="00A32A7E"/>
    <w:rsid w:val="00A32D74"/>
    <w:rsid w:val="00A33258"/>
    <w:rsid w:val="00A33953"/>
    <w:rsid w:val="00A34197"/>
    <w:rsid w:val="00A341F6"/>
    <w:rsid w:val="00A343D0"/>
    <w:rsid w:val="00A345AA"/>
    <w:rsid w:val="00A3491D"/>
    <w:rsid w:val="00A3493A"/>
    <w:rsid w:val="00A34A14"/>
    <w:rsid w:val="00A352F7"/>
    <w:rsid w:val="00A356DF"/>
    <w:rsid w:val="00A35C79"/>
    <w:rsid w:val="00A3647C"/>
    <w:rsid w:val="00A36525"/>
    <w:rsid w:val="00A37188"/>
    <w:rsid w:val="00A37359"/>
    <w:rsid w:val="00A40B11"/>
    <w:rsid w:val="00A40F1F"/>
    <w:rsid w:val="00A411A0"/>
    <w:rsid w:val="00A4253C"/>
    <w:rsid w:val="00A42EB9"/>
    <w:rsid w:val="00A433C1"/>
    <w:rsid w:val="00A44108"/>
    <w:rsid w:val="00A44C5B"/>
    <w:rsid w:val="00A45268"/>
    <w:rsid w:val="00A452FF"/>
    <w:rsid w:val="00A45C9E"/>
    <w:rsid w:val="00A476B1"/>
    <w:rsid w:val="00A5051C"/>
    <w:rsid w:val="00A507A2"/>
    <w:rsid w:val="00A51FA1"/>
    <w:rsid w:val="00A5226B"/>
    <w:rsid w:val="00A52723"/>
    <w:rsid w:val="00A537A8"/>
    <w:rsid w:val="00A539B0"/>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2359"/>
    <w:rsid w:val="00A62A9E"/>
    <w:rsid w:val="00A62E32"/>
    <w:rsid w:val="00A633A7"/>
    <w:rsid w:val="00A6419F"/>
    <w:rsid w:val="00A65025"/>
    <w:rsid w:val="00A657BF"/>
    <w:rsid w:val="00A661D1"/>
    <w:rsid w:val="00A66816"/>
    <w:rsid w:val="00A668EE"/>
    <w:rsid w:val="00A66FE5"/>
    <w:rsid w:val="00A67F37"/>
    <w:rsid w:val="00A67FAC"/>
    <w:rsid w:val="00A70411"/>
    <w:rsid w:val="00A7066B"/>
    <w:rsid w:val="00A70D5F"/>
    <w:rsid w:val="00A70EE2"/>
    <w:rsid w:val="00A71AEE"/>
    <w:rsid w:val="00A72936"/>
    <w:rsid w:val="00A7315D"/>
    <w:rsid w:val="00A73605"/>
    <w:rsid w:val="00A73AAC"/>
    <w:rsid w:val="00A73DE2"/>
    <w:rsid w:val="00A73FC8"/>
    <w:rsid w:val="00A74FEE"/>
    <w:rsid w:val="00A75226"/>
    <w:rsid w:val="00A75315"/>
    <w:rsid w:val="00A7538A"/>
    <w:rsid w:val="00A7654E"/>
    <w:rsid w:val="00A76F69"/>
    <w:rsid w:val="00A77B50"/>
    <w:rsid w:val="00A80707"/>
    <w:rsid w:val="00A8082A"/>
    <w:rsid w:val="00A80C0B"/>
    <w:rsid w:val="00A810C2"/>
    <w:rsid w:val="00A814C0"/>
    <w:rsid w:val="00A8191F"/>
    <w:rsid w:val="00A82471"/>
    <w:rsid w:val="00A82E8D"/>
    <w:rsid w:val="00A83059"/>
    <w:rsid w:val="00A8316B"/>
    <w:rsid w:val="00A83909"/>
    <w:rsid w:val="00A83C4B"/>
    <w:rsid w:val="00A83F98"/>
    <w:rsid w:val="00A84A85"/>
    <w:rsid w:val="00A84B06"/>
    <w:rsid w:val="00A85A07"/>
    <w:rsid w:val="00A85EEE"/>
    <w:rsid w:val="00A871C6"/>
    <w:rsid w:val="00A87515"/>
    <w:rsid w:val="00A87917"/>
    <w:rsid w:val="00A87F34"/>
    <w:rsid w:val="00A904F2"/>
    <w:rsid w:val="00A90B9C"/>
    <w:rsid w:val="00A913F8"/>
    <w:rsid w:val="00A91D4D"/>
    <w:rsid w:val="00A926B7"/>
    <w:rsid w:val="00A9274E"/>
    <w:rsid w:val="00A928A8"/>
    <w:rsid w:val="00A928D5"/>
    <w:rsid w:val="00A93340"/>
    <w:rsid w:val="00A936B8"/>
    <w:rsid w:val="00A9527E"/>
    <w:rsid w:val="00A95CB8"/>
    <w:rsid w:val="00A95DFC"/>
    <w:rsid w:val="00A96B48"/>
    <w:rsid w:val="00A96E62"/>
    <w:rsid w:val="00A97E28"/>
    <w:rsid w:val="00AA019D"/>
    <w:rsid w:val="00AA0879"/>
    <w:rsid w:val="00AA1DE7"/>
    <w:rsid w:val="00AA1EF0"/>
    <w:rsid w:val="00AA22CD"/>
    <w:rsid w:val="00AA3FF4"/>
    <w:rsid w:val="00AA44E5"/>
    <w:rsid w:val="00AA487E"/>
    <w:rsid w:val="00AA4C9D"/>
    <w:rsid w:val="00AA5C1F"/>
    <w:rsid w:val="00AA6110"/>
    <w:rsid w:val="00AA6DC1"/>
    <w:rsid w:val="00AB073D"/>
    <w:rsid w:val="00AB1663"/>
    <w:rsid w:val="00AB1B30"/>
    <w:rsid w:val="00AB1C1C"/>
    <w:rsid w:val="00AB2C2F"/>
    <w:rsid w:val="00AB312A"/>
    <w:rsid w:val="00AB39E4"/>
    <w:rsid w:val="00AB43AD"/>
    <w:rsid w:val="00AB54FD"/>
    <w:rsid w:val="00AB6705"/>
    <w:rsid w:val="00AB67B0"/>
    <w:rsid w:val="00AB6BB0"/>
    <w:rsid w:val="00AB727D"/>
    <w:rsid w:val="00AC1191"/>
    <w:rsid w:val="00AC154E"/>
    <w:rsid w:val="00AC2291"/>
    <w:rsid w:val="00AC2813"/>
    <w:rsid w:val="00AC29A4"/>
    <w:rsid w:val="00AC2E02"/>
    <w:rsid w:val="00AC2EC4"/>
    <w:rsid w:val="00AC31F6"/>
    <w:rsid w:val="00AC33E1"/>
    <w:rsid w:val="00AC36B9"/>
    <w:rsid w:val="00AC3DD7"/>
    <w:rsid w:val="00AC4823"/>
    <w:rsid w:val="00AC4C11"/>
    <w:rsid w:val="00AC4F3A"/>
    <w:rsid w:val="00AC5058"/>
    <w:rsid w:val="00AC5837"/>
    <w:rsid w:val="00AC5903"/>
    <w:rsid w:val="00AC5F3A"/>
    <w:rsid w:val="00AC6990"/>
    <w:rsid w:val="00AC7861"/>
    <w:rsid w:val="00AC7AB6"/>
    <w:rsid w:val="00AD14F1"/>
    <w:rsid w:val="00AD151B"/>
    <w:rsid w:val="00AD1845"/>
    <w:rsid w:val="00AD1DEC"/>
    <w:rsid w:val="00AD1EC3"/>
    <w:rsid w:val="00AD216C"/>
    <w:rsid w:val="00AD295A"/>
    <w:rsid w:val="00AD2CF3"/>
    <w:rsid w:val="00AD3F11"/>
    <w:rsid w:val="00AD543B"/>
    <w:rsid w:val="00AD548D"/>
    <w:rsid w:val="00AD57B6"/>
    <w:rsid w:val="00AD583B"/>
    <w:rsid w:val="00AD5D02"/>
    <w:rsid w:val="00AD5DA4"/>
    <w:rsid w:val="00AD64FB"/>
    <w:rsid w:val="00AD6ED8"/>
    <w:rsid w:val="00AD6F54"/>
    <w:rsid w:val="00AD7FBB"/>
    <w:rsid w:val="00AD7FF3"/>
    <w:rsid w:val="00AE0726"/>
    <w:rsid w:val="00AE08E8"/>
    <w:rsid w:val="00AE0F74"/>
    <w:rsid w:val="00AE1300"/>
    <w:rsid w:val="00AE17BE"/>
    <w:rsid w:val="00AE1BA5"/>
    <w:rsid w:val="00AE1EA3"/>
    <w:rsid w:val="00AE2054"/>
    <w:rsid w:val="00AE207D"/>
    <w:rsid w:val="00AE222A"/>
    <w:rsid w:val="00AE224C"/>
    <w:rsid w:val="00AE2283"/>
    <w:rsid w:val="00AE2410"/>
    <w:rsid w:val="00AE3172"/>
    <w:rsid w:val="00AE3846"/>
    <w:rsid w:val="00AE3CB1"/>
    <w:rsid w:val="00AE46DC"/>
    <w:rsid w:val="00AE487D"/>
    <w:rsid w:val="00AE4FB4"/>
    <w:rsid w:val="00AE504B"/>
    <w:rsid w:val="00AE54B1"/>
    <w:rsid w:val="00AE6033"/>
    <w:rsid w:val="00AE611A"/>
    <w:rsid w:val="00AE61BC"/>
    <w:rsid w:val="00AE646B"/>
    <w:rsid w:val="00AE6958"/>
    <w:rsid w:val="00AE710F"/>
    <w:rsid w:val="00AE7821"/>
    <w:rsid w:val="00AE7A20"/>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96F"/>
    <w:rsid w:val="00AF4A51"/>
    <w:rsid w:val="00AF5080"/>
    <w:rsid w:val="00AF5154"/>
    <w:rsid w:val="00AF5221"/>
    <w:rsid w:val="00AF58B5"/>
    <w:rsid w:val="00AF5E3C"/>
    <w:rsid w:val="00AF650B"/>
    <w:rsid w:val="00AF6543"/>
    <w:rsid w:val="00AF65DE"/>
    <w:rsid w:val="00AF6BD5"/>
    <w:rsid w:val="00AF77D9"/>
    <w:rsid w:val="00AF78CE"/>
    <w:rsid w:val="00AF7FB6"/>
    <w:rsid w:val="00B00981"/>
    <w:rsid w:val="00B009F8"/>
    <w:rsid w:val="00B01215"/>
    <w:rsid w:val="00B01F26"/>
    <w:rsid w:val="00B021E0"/>
    <w:rsid w:val="00B0258C"/>
    <w:rsid w:val="00B02DDC"/>
    <w:rsid w:val="00B0325B"/>
    <w:rsid w:val="00B03D10"/>
    <w:rsid w:val="00B0400F"/>
    <w:rsid w:val="00B044FA"/>
    <w:rsid w:val="00B045DC"/>
    <w:rsid w:val="00B045F7"/>
    <w:rsid w:val="00B0460C"/>
    <w:rsid w:val="00B04B9B"/>
    <w:rsid w:val="00B050E9"/>
    <w:rsid w:val="00B0527C"/>
    <w:rsid w:val="00B0528D"/>
    <w:rsid w:val="00B05CE0"/>
    <w:rsid w:val="00B063C1"/>
    <w:rsid w:val="00B0693F"/>
    <w:rsid w:val="00B06A1A"/>
    <w:rsid w:val="00B06DEB"/>
    <w:rsid w:val="00B075F9"/>
    <w:rsid w:val="00B07934"/>
    <w:rsid w:val="00B07FD9"/>
    <w:rsid w:val="00B106ED"/>
    <w:rsid w:val="00B11130"/>
    <w:rsid w:val="00B12474"/>
    <w:rsid w:val="00B12A36"/>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6B3"/>
    <w:rsid w:val="00B16FEC"/>
    <w:rsid w:val="00B171C3"/>
    <w:rsid w:val="00B17A4E"/>
    <w:rsid w:val="00B200ED"/>
    <w:rsid w:val="00B202E1"/>
    <w:rsid w:val="00B202E2"/>
    <w:rsid w:val="00B2186B"/>
    <w:rsid w:val="00B21B22"/>
    <w:rsid w:val="00B22F8E"/>
    <w:rsid w:val="00B23334"/>
    <w:rsid w:val="00B233CB"/>
    <w:rsid w:val="00B23E37"/>
    <w:rsid w:val="00B24214"/>
    <w:rsid w:val="00B2472E"/>
    <w:rsid w:val="00B24772"/>
    <w:rsid w:val="00B247C2"/>
    <w:rsid w:val="00B24B4D"/>
    <w:rsid w:val="00B24B54"/>
    <w:rsid w:val="00B24ED0"/>
    <w:rsid w:val="00B257C2"/>
    <w:rsid w:val="00B259A1"/>
    <w:rsid w:val="00B25DEB"/>
    <w:rsid w:val="00B260FE"/>
    <w:rsid w:val="00B265E1"/>
    <w:rsid w:val="00B26E02"/>
    <w:rsid w:val="00B270FF"/>
    <w:rsid w:val="00B274C3"/>
    <w:rsid w:val="00B3018C"/>
    <w:rsid w:val="00B31065"/>
    <w:rsid w:val="00B31A2F"/>
    <w:rsid w:val="00B31D81"/>
    <w:rsid w:val="00B3200B"/>
    <w:rsid w:val="00B3245F"/>
    <w:rsid w:val="00B32B78"/>
    <w:rsid w:val="00B32FBA"/>
    <w:rsid w:val="00B33631"/>
    <w:rsid w:val="00B3375D"/>
    <w:rsid w:val="00B3400D"/>
    <w:rsid w:val="00B345C5"/>
    <w:rsid w:val="00B3491B"/>
    <w:rsid w:val="00B352FD"/>
    <w:rsid w:val="00B355E6"/>
    <w:rsid w:val="00B35E7E"/>
    <w:rsid w:val="00B36072"/>
    <w:rsid w:val="00B361C9"/>
    <w:rsid w:val="00B363FC"/>
    <w:rsid w:val="00B364A5"/>
    <w:rsid w:val="00B36673"/>
    <w:rsid w:val="00B3715F"/>
    <w:rsid w:val="00B37C01"/>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F47"/>
    <w:rsid w:val="00B46374"/>
    <w:rsid w:val="00B47E2F"/>
    <w:rsid w:val="00B500E1"/>
    <w:rsid w:val="00B50302"/>
    <w:rsid w:val="00B50384"/>
    <w:rsid w:val="00B506FA"/>
    <w:rsid w:val="00B51304"/>
    <w:rsid w:val="00B51338"/>
    <w:rsid w:val="00B5140A"/>
    <w:rsid w:val="00B51729"/>
    <w:rsid w:val="00B517A8"/>
    <w:rsid w:val="00B52090"/>
    <w:rsid w:val="00B526B4"/>
    <w:rsid w:val="00B527F0"/>
    <w:rsid w:val="00B52C1C"/>
    <w:rsid w:val="00B532A6"/>
    <w:rsid w:val="00B5353B"/>
    <w:rsid w:val="00B536AF"/>
    <w:rsid w:val="00B5396B"/>
    <w:rsid w:val="00B53F5D"/>
    <w:rsid w:val="00B545F0"/>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2B26"/>
    <w:rsid w:val="00B62F65"/>
    <w:rsid w:val="00B63B6D"/>
    <w:rsid w:val="00B64D7F"/>
    <w:rsid w:val="00B64DB3"/>
    <w:rsid w:val="00B66642"/>
    <w:rsid w:val="00B66F46"/>
    <w:rsid w:val="00B67359"/>
    <w:rsid w:val="00B6740F"/>
    <w:rsid w:val="00B679C4"/>
    <w:rsid w:val="00B70F77"/>
    <w:rsid w:val="00B7263C"/>
    <w:rsid w:val="00B72D67"/>
    <w:rsid w:val="00B73701"/>
    <w:rsid w:val="00B73976"/>
    <w:rsid w:val="00B73C53"/>
    <w:rsid w:val="00B74D4B"/>
    <w:rsid w:val="00B751E0"/>
    <w:rsid w:val="00B7534E"/>
    <w:rsid w:val="00B75BC6"/>
    <w:rsid w:val="00B760BB"/>
    <w:rsid w:val="00B762FB"/>
    <w:rsid w:val="00B76B7B"/>
    <w:rsid w:val="00B77C88"/>
    <w:rsid w:val="00B80009"/>
    <w:rsid w:val="00B8064C"/>
    <w:rsid w:val="00B809D1"/>
    <w:rsid w:val="00B80AC1"/>
    <w:rsid w:val="00B80D95"/>
    <w:rsid w:val="00B80F3F"/>
    <w:rsid w:val="00B81256"/>
    <w:rsid w:val="00B81293"/>
    <w:rsid w:val="00B81567"/>
    <w:rsid w:val="00B816A5"/>
    <w:rsid w:val="00B816B1"/>
    <w:rsid w:val="00B817BB"/>
    <w:rsid w:val="00B8198A"/>
    <w:rsid w:val="00B824AB"/>
    <w:rsid w:val="00B83347"/>
    <w:rsid w:val="00B83BE7"/>
    <w:rsid w:val="00B85B19"/>
    <w:rsid w:val="00B85ECC"/>
    <w:rsid w:val="00B86530"/>
    <w:rsid w:val="00B86DA8"/>
    <w:rsid w:val="00B870C6"/>
    <w:rsid w:val="00B8750B"/>
    <w:rsid w:val="00B87627"/>
    <w:rsid w:val="00B87ADC"/>
    <w:rsid w:val="00B9005E"/>
    <w:rsid w:val="00B90709"/>
    <w:rsid w:val="00B91498"/>
    <w:rsid w:val="00B91849"/>
    <w:rsid w:val="00B91B00"/>
    <w:rsid w:val="00B932A0"/>
    <w:rsid w:val="00B93F2B"/>
    <w:rsid w:val="00B93FD7"/>
    <w:rsid w:val="00B94772"/>
    <w:rsid w:val="00B9623D"/>
    <w:rsid w:val="00B963F6"/>
    <w:rsid w:val="00B9646F"/>
    <w:rsid w:val="00B9703A"/>
    <w:rsid w:val="00B97766"/>
    <w:rsid w:val="00B97C19"/>
    <w:rsid w:val="00B97E9F"/>
    <w:rsid w:val="00BA00AB"/>
    <w:rsid w:val="00BA0E72"/>
    <w:rsid w:val="00BA0F02"/>
    <w:rsid w:val="00BA131D"/>
    <w:rsid w:val="00BA17D6"/>
    <w:rsid w:val="00BA208B"/>
    <w:rsid w:val="00BA2AD8"/>
    <w:rsid w:val="00BA3681"/>
    <w:rsid w:val="00BA4FA1"/>
    <w:rsid w:val="00BA540E"/>
    <w:rsid w:val="00BA5702"/>
    <w:rsid w:val="00BA5919"/>
    <w:rsid w:val="00BA5B87"/>
    <w:rsid w:val="00BA65A2"/>
    <w:rsid w:val="00BA6752"/>
    <w:rsid w:val="00BA6D3A"/>
    <w:rsid w:val="00BB0785"/>
    <w:rsid w:val="00BB0BDE"/>
    <w:rsid w:val="00BB0F24"/>
    <w:rsid w:val="00BB1DA1"/>
    <w:rsid w:val="00BB275E"/>
    <w:rsid w:val="00BB297B"/>
    <w:rsid w:val="00BB2A93"/>
    <w:rsid w:val="00BB2EBD"/>
    <w:rsid w:val="00BB33CB"/>
    <w:rsid w:val="00BB3BAA"/>
    <w:rsid w:val="00BB3D5F"/>
    <w:rsid w:val="00BB538B"/>
    <w:rsid w:val="00BB5C08"/>
    <w:rsid w:val="00BB6284"/>
    <w:rsid w:val="00BB6AE2"/>
    <w:rsid w:val="00BB737E"/>
    <w:rsid w:val="00BB7642"/>
    <w:rsid w:val="00BB78A9"/>
    <w:rsid w:val="00BC0666"/>
    <w:rsid w:val="00BC0857"/>
    <w:rsid w:val="00BC11D3"/>
    <w:rsid w:val="00BC141C"/>
    <w:rsid w:val="00BC1DCD"/>
    <w:rsid w:val="00BC2331"/>
    <w:rsid w:val="00BC2B84"/>
    <w:rsid w:val="00BC2CA3"/>
    <w:rsid w:val="00BC3002"/>
    <w:rsid w:val="00BC3400"/>
    <w:rsid w:val="00BC3436"/>
    <w:rsid w:val="00BC3B76"/>
    <w:rsid w:val="00BC3DC2"/>
    <w:rsid w:val="00BC3E49"/>
    <w:rsid w:val="00BC3F76"/>
    <w:rsid w:val="00BC3FF9"/>
    <w:rsid w:val="00BC4E08"/>
    <w:rsid w:val="00BC543E"/>
    <w:rsid w:val="00BC573F"/>
    <w:rsid w:val="00BC5927"/>
    <w:rsid w:val="00BC5AB5"/>
    <w:rsid w:val="00BC5B5A"/>
    <w:rsid w:val="00BC69C0"/>
    <w:rsid w:val="00BC6DD6"/>
    <w:rsid w:val="00BC6F92"/>
    <w:rsid w:val="00BC6FC3"/>
    <w:rsid w:val="00BC763A"/>
    <w:rsid w:val="00BC7C86"/>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C90"/>
    <w:rsid w:val="00BE3193"/>
    <w:rsid w:val="00BE3542"/>
    <w:rsid w:val="00BE3C30"/>
    <w:rsid w:val="00BE3C32"/>
    <w:rsid w:val="00BE4CEE"/>
    <w:rsid w:val="00BE52C8"/>
    <w:rsid w:val="00BE54C3"/>
    <w:rsid w:val="00BE56BA"/>
    <w:rsid w:val="00BE6006"/>
    <w:rsid w:val="00BE6078"/>
    <w:rsid w:val="00BE6802"/>
    <w:rsid w:val="00BE6D95"/>
    <w:rsid w:val="00BF0425"/>
    <w:rsid w:val="00BF08A4"/>
    <w:rsid w:val="00BF0B61"/>
    <w:rsid w:val="00BF149D"/>
    <w:rsid w:val="00BF2346"/>
    <w:rsid w:val="00BF289B"/>
    <w:rsid w:val="00BF2DAE"/>
    <w:rsid w:val="00BF30E5"/>
    <w:rsid w:val="00BF3114"/>
    <w:rsid w:val="00BF3E7C"/>
    <w:rsid w:val="00BF45D0"/>
    <w:rsid w:val="00BF4855"/>
    <w:rsid w:val="00BF4E7A"/>
    <w:rsid w:val="00BF56B4"/>
    <w:rsid w:val="00BF5816"/>
    <w:rsid w:val="00BF5C75"/>
    <w:rsid w:val="00BF6009"/>
    <w:rsid w:val="00BF61FE"/>
    <w:rsid w:val="00BF695A"/>
    <w:rsid w:val="00BF6CCB"/>
    <w:rsid w:val="00BF76EE"/>
    <w:rsid w:val="00BF788B"/>
    <w:rsid w:val="00C00790"/>
    <w:rsid w:val="00C022C2"/>
    <w:rsid w:val="00C029EF"/>
    <w:rsid w:val="00C02C02"/>
    <w:rsid w:val="00C04197"/>
    <w:rsid w:val="00C0504F"/>
    <w:rsid w:val="00C05186"/>
    <w:rsid w:val="00C056C2"/>
    <w:rsid w:val="00C05F25"/>
    <w:rsid w:val="00C06573"/>
    <w:rsid w:val="00C06B2D"/>
    <w:rsid w:val="00C06C39"/>
    <w:rsid w:val="00C07D9E"/>
    <w:rsid w:val="00C102B0"/>
    <w:rsid w:val="00C112B8"/>
    <w:rsid w:val="00C1139C"/>
    <w:rsid w:val="00C1164C"/>
    <w:rsid w:val="00C1190D"/>
    <w:rsid w:val="00C119AF"/>
    <w:rsid w:val="00C12FBE"/>
    <w:rsid w:val="00C13477"/>
    <w:rsid w:val="00C134BA"/>
    <w:rsid w:val="00C141BA"/>
    <w:rsid w:val="00C1472C"/>
    <w:rsid w:val="00C14E6C"/>
    <w:rsid w:val="00C15FD7"/>
    <w:rsid w:val="00C164AF"/>
    <w:rsid w:val="00C16E60"/>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5A3"/>
    <w:rsid w:val="00C26EA2"/>
    <w:rsid w:val="00C27490"/>
    <w:rsid w:val="00C2795E"/>
    <w:rsid w:val="00C27CE3"/>
    <w:rsid w:val="00C30105"/>
    <w:rsid w:val="00C302EE"/>
    <w:rsid w:val="00C306A5"/>
    <w:rsid w:val="00C308DD"/>
    <w:rsid w:val="00C3191A"/>
    <w:rsid w:val="00C31CF2"/>
    <w:rsid w:val="00C31CF4"/>
    <w:rsid w:val="00C3368C"/>
    <w:rsid w:val="00C33723"/>
    <w:rsid w:val="00C338CB"/>
    <w:rsid w:val="00C34272"/>
    <w:rsid w:val="00C34D09"/>
    <w:rsid w:val="00C352DA"/>
    <w:rsid w:val="00C36263"/>
    <w:rsid w:val="00C36DB4"/>
    <w:rsid w:val="00C37829"/>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C9B"/>
    <w:rsid w:val="00C47CE0"/>
    <w:rsid w:val="00C50C55"/>
    <w:rsid w:val="00C518D9"/>
    <w:rsid w:val="00C51C0B"/>
    <w:rsid w:val="00C527B6"/>
    <w:rsid w:val="00C52D19"/>
    <w:rsid w:val="00C53317"/>
    <w:rsid w:val="00C5370B"/>
    <w:rsid w:val="00C53DB5"/>
    <w:rsid w:val="00C55311"/>
    <w:rsid w:val="00C55B9B"/>
    <w:rsid w:val="00C5631C"/>
    <w:rsid w:val="00C563DB"/>
    <w:rsid w:val="00C56A5E"/>
    <w:rsid w:val="00C56C64"/>
    <w:rsid w:val="00C6039A"/>
    <w:rsid w:val="00C60DA5"/>
    <w:rsid w:val="00C60FF7"/>
    <w:rsid w:val="00C61679"/>
    <w:rsid w:val="00C6186F"/>
    <w:rsid w:val="00C61F87"/>
    <w:rsid w:val="00C621D9"/>
    <w:rsid w:val="00C6231C"/>
    <w:rsid w:val="00C623EB"/>
    <w:rsid w:val="00C62569"/>
    <w:rsid w:val="00C6371F"/>
    <w:rsid w:val="00C63D7A"/>
    <w:rsid w:val="00C63DAE"/>
    <w:rsid w:val="00C64491"/>
    <w:rsid w:val="00C64AD3"/>
    <w:rsid w:val="00C6520F"/>
    <w:rsid w:val="00C65430"/>
    <w:rsid w:val="00C657AC"/>
    <w:rsid w:val="00C66129"/>
    <w:rsid w:val="00C66328"/>
    <w:rsid w:val="00C66476"/>
    <w:rsid w:val="00C67030"/>
    <w:rsid w:val="00C6718D"/>
    <w:rsid w:val="00C67377"/>
    <w:rsid w:val="00C67A27"/>
    <w:rsid w:val="00C70015"/>
    <w:rsid w:val="00C7055B"/>
    <w:rsid w:val="00C70999"/>
    <w:rsid w:val="00C70B93"/>
    <w:rsid w:val="00C712F7"/>
    <w:rsid w:val="00C71408"/>
    <w:rsid w:val="00C71809"/>
    <w:rsid w:val="00C72D4B"/>
    <w:rsid w:val="00C73600"/>
    <w:rsid w:val="00C73D7B"/>
    <w:rsid w:val="00C74104"/>
    <w:rsid w:val="00C74D5B"/>
    <w:rsid w:val="00C7533B"/>
    <w:rsid w:val="00C75494"/>
    <w:rsid w:val="00C75D30"/>
    <w:rsid w:val="00C7617F"/>
    <w:rsid w:val="00C7683B"/>
    <w:rsid w:val="00C76F82"/>
    <w:rsid w:val="00C7756C"/>
    <w:rsid w:val="00C77B01"/>
    <w:rsid w:val="00C8021D"/>
    <w:rsid w:val="00C80D27"/>
    <w:rsid w:val="00C82781"/>
    <w:rsid w:val="00C84069"/>
    <w:rsid w:val="00C84272"/>
    <w:rsid w:val="00C84458"/>
    <w:rsid w:val="00C8490D"/>
    <w:rsid w:val="00C853E2"/>
    <w:rsid w:val="00C8603A"/>
    <w:rsid w:val="00C860F7"/>
    <w:rsid w:val="00C86B87"/>
    <w:rsid w:val="00C86E75"/>
    <w:rsid w:val="00C875E6"/>
    <w:rsid w:val="00C879C5"/>
    <w:rsid w:val="00C87FE4"/>
    <w:rsid w:val="00C9006F"/>
    <w:rsid w:val="00C90FD8"/>
    <w:rsid w:val="00C92C23"/>
    <w:rsid w:val="00C92FFA"/>
    <w:rsid w:val="00C93172"/>
    <w:rsid w:val="00C94568"/>
    <w:rsid w:val="00C94710"/>
    <w:rsid w:val="00C96604"/>
    <w:rsid w:val="00C96658"/>
    <w:rsid w:val="00C96DD0"/>
    <w:rsid w:val="00C96F06"/>
    <w:rsid w:val="00C970CC"/>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ED4"/>
    <w:rsid w:val="00CA6E68"/>
    <w:rsid w:val="00CA702A"/>
    <w:rsid w:val="00CB01DF"/>
    <w:rsid w:val="00CB04FD"/>
    <w:rsid w:val="00CB175B"/>
    <w:rsid w:val="00CB1A8D"/>
    <w:rsid w:val="00CB1AF5"/>
    <w:rsid w:val="00CB1CA4"/>
    <w:rsid w:val="00CB1DFF"/>
    <w:rsid w:val="00CB24AF"/>
    <w:rsid w:val="00CB260A"/>
    <w:rsid w:val="00CB2F46"/>
    <w:rsid w:val="00CB3073"/>
    <w:rsid w:val="00CB30DD"/>
    <w:rsid w:val="00CB3171"/>
    <w:rsid w:val="00CB31CC"/>
    <w:rsid w:val="00CB37D6"/>
    <w:rsid w:val="00CB37FB"/>
    <w:rsid w:val="00CB384B"/>
    <w:rsid w:val="00CB3BD8"/>
    <w:rsid w:val="00CB4019"/>
    <w:rsid w:val="00CB46BE"/>
    <w:rsid w:val="00CB495F"/>
    <w:rsid w:val="00CB49DC"/>
    <w:rsid w:val="00CB5354"/>
    <w:rsid w:val="00CB67EA"/>
    <w:rsid w:val="00CB7E95"/>
    <w:rsid w:val="00CC0268"/>
    <w:rsid w:val="00CC02A1"/>
    <w:rsid w:val="00CC047A"/>
    <w:rsid w:val="00CC0C93"/>
    <w:rsid w:val="00CC15FD"/>
    <w:rsid w:val="00CC206D"/>
    <w:rsid w:val="00CC3FEA"/>
    <w:rsid w:val="00CC4085"/>
    <w:rsid w:val="00CC436D"/>
    <w:rsid w:val="00CC47A7"/>
    <w:rsid w:val="00CC4AE3"/>
    <w:rsid w:val="00CC5006"/>
    <w:rsid w:val="00CC5659"/>
    <w:rsid w:val="00CC58AE"/>
    <w:rsid w:val="00CC6867"/>
    <w:rsid w:val="00CC6E07"/>
    <w:rsid w:val="00CC73A5"/>
    <w:rsid w:val="00CC76B6"/>
    <w:rsid w:val="00CC7943"/>
    <w:rsid w:val="00CD02C8"/>
    <w:rsid w:val="00CD0640"/>
    <w:rsid w:val="00CD077D"/>
    <w:rsid w:val="00CD138A"/>
    <w:rsid w:val="00CD1450"/>
    <w:rsid w:val="00CD1702"/>
    <w:rsid w:val="00CD1AF6"/>
    <w:rsid w:val="00CD3830"/>
    <w:rsid w:val="00CD3914"/>
    <w:rsid w:val="00CD43D8"/>
    <w:rsid w:val="00CD4762"/>
    <w:rsid w:val="00CD550B"/>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4463"/>
    <w:rsid w:val="00CE448A"/>
    <w:rsid w:val="00CE44A3"/>
    <w:rsid w:val="00CE5236"/>
    <w:rsid w:val="00CE5C82"/>
    <w:rsid w:val="00CF02A8"/>
    <w:rsid w:val="00CF0520"/>
    <w:rsid w:val="00CF0B7B"/>
    <w:rsid w:val="00CF1930"/>
    <w:rsid w:val="00CF2E46"/>
    <w:rsid w:val="00CF2E58"/>
    <w:rsid w:val="00CF3121"/>
    <w:rsid w:val="00CF3BD0"/>
    <w:rsid w:val="00CF4117"/>
    <w:rsid w:val="00CF5328"/>
    <w:rsid w:val="00CF5332"/>
    <w:rsid w:val="00CF5F3C"/>
    <w:rsid w:val="00CF5FD0"/>
    <w:rsid w:val="00CF6908"/>
    <w:rsid w:val="00CF6E71"/>
    <w:rsid w:val="00CF738B"/>
    <w:rsid w:val="00CF78A6"/>
    <w:rsid w:val="00CF7C01"/>
    <w:rsid w:val="00D00915"/>
    <w:rsid w:val="00D009F4"/>
    <w:rsid w:val="00D027E6"/>
    <w:rsid w:val="00D02CA8"/>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1A46"/>
    <w:rsid w:val="00D11C60"/>
    <w:rsid w:val="00D11F8F"/>
    <w:rsid w:val="00D126CE"/>
    <w:rsid w:val="00D12F42"/>
    <w:rsid w:val="00D1303B"/>
    <w:rsid w:val="00D13065"/>
    <w:rsid w:val="00D1493D"/>
    <w:rsid w:val="00D149D8"/>
    <w:rsid w:val="00D14D9B"/>
    <w:rsid w:val="00D1506A"/>
    <w:rsid w:val="00D15CDE"/>
    <w:rsid w:val="00D16609"/>
    <w:rsid w:val="00D16BCF"/>
    <w:rsid w:val="00D1768F"/>
    <w:rsid w:val="00D176C8"/>
    <w:rsid w:val="00D179E8"/>
    <w:rsid w:val="00D20774"/>
    <w:rsid w:val="00D20F20"/>
    <w:rsid w:val="00D20FC9"/>
    <w:rsid w:val="00D21B02"/>
    <w:rsid w:val="00D22042"/>
    <w:rsid w:val="00D220E8"/>
    <w:rsid w:val="00D22474"/>
    <w:rsid w:val="00D2302C"/>
    <w:rsid w:val="00D23656"/>
    <w:rsid w:val="00D24089"/>
    <w:rsid w:val="00D2460D"/>
    <w:rsid w:val="00D2467A"/>
    <w:rsid w:val="00D247AA"/>
    <w:rsid w:val="00D26D17"/>
    <w:rsid w:val="00D2740B"/>
    <w:rsid w:val="00D27C6D"/>
    <w:rsid w:val="00D27F37"/>
    <w:rsid w:val="00D30895"/>
    <w:rsid w:val="00D319A1"/>
    <w:rsid w:val="00D31C86"/>
    <w:rsid w:val="00D324CA"/>
    <w:rsid w:val="00D329C8"/>
    <w:rsid w:val="00D335B2"/>
    <w:rsid w:val="00D3378D"/>
    <w:rsid w:val="00D3382A"/>
    <w:rsid w:val="00D33C43"/>
    <w:rsid w:val="00D33C70"/>
    <w:rsid w:val="00D34245"/>
    <w:rsid w:val="00D34262"/>
    <w:rsid w:val="00D342F1"/>
    <w:rsid w:val="00D34346"/>
    <w:rsid w:val="00D34782"/>
    <w:rsid w:val="00D347D6"/>
    <w:rsid w:val="00D35316"/>
    <w:rsid w:val="00D35A6F"/>
    <w:rsid w:val="00D35C14"/>
    <w:rsid w:val="00D37324"/>
    <w:rsid w:val="00D37701"/>
    <w:rsid w:val="00D37AAF"/>
    <w:rsid w:val="00D37D04"/>
    <w:rsid w:val="00D40854"/>
    <w:rsid w:val="00D40D1F"/>
    <w:rsid w:val="00D4108E"/>
    <w:rsid w:val="00D41733"/>
    <w:rsid w:val="00D41855"/>
    <w:rsid w:val="00D42B47"/>
    <w:rsid w:val="00D432AA"/>
    <w:rsid w:val="00D43BC7"/>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5022C"/>
    <w:rsid w:val="00D50E1C"/>
    <w:rsid w:val="00D513C6"/>
    <w:rsid w:val="00D51982"/>
    <w:rsid w:val="00D519FF"/>
    <w:rsid w:val="00D51F78"/>
    <w:rsid w:val="00D51F87"/>
    <w:rsid w:val="00D5275F"/>
    <w:rsid w:val="00D52D08"/>
    <w:rsid w:val="00D52D31"/>
    <w:rsid w:val="00D53024"/>
    <w:rsid w:val="00D5326F"/>
    <w:rsid w:val="00D53905"/>
    <w:rsid w:val="00D544CB"/>
    <w:rsid w:val="00D54ED9"/>
    <w:rsid w:val="00D55032"/>
    <w:rsid w:val="00D559A6"/>
    <w:rsid w:val="00D55ED4"/>
    <w:rsid w:val="00D56190"/>
    <w:rsid w:val="00D564E5"/>
    <w:rsid w:val="00D56514"/>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70647"/>
    <w:rsid w:val="00D70AE6"/>
    <w:rsid w:val="00D71011"/>
    <w:rsid w:val="00D71AB6"/>
    <w:rsid w:val="00D722B7"/>
    <w:rsid w:val="00D72DC4"/>
    <w:rsid w:val="00D73331"/>
    <w:rsid w:val="00D736E1"/>
    <w:rsid w:val="00D737CD"/>
    <w:rsid w:val="00D73D8A"/>
    <w:rsid w:val="00D73E21"/>
    <w:rsid w:val="00D73E27"/>
    <w:rsid w:val="00D74431"/>
    <w:rsid w:val="00D74453"/>
    <w:rsid w:val="00D746D2"/>
    <w:rsid w:val="00D74790"/>
    <w:rsid w:val="00D74B75"/>
    <w:rsid w:val="00D75E74"/>
    <w:rsid w:val="00D75F83"/>
    <w:rsid w:val="00D75FD0"/>
    <w:rsid w:val="00D76A49"/>
    <w:rsid w:val="00D76CDC"/>
    <w:rsid w:val="00D76F50"/>
    <w:rsid w:val="00D77213"/>
    <w:rsid w:val="00D7734E"/>
    <w:rsid w:val="00D77A76"/>
    <w:rsid w:val="00D77C85"/>
    <w:rsid w:val="00D77F82"/>
    <w:rsid w:val="00D804BF"/>
    <w:rsid w:val="00D815E3"/>
    <w:rsid w:val="00D81DF7"/>
    <w:rsid w:val="00D82AB1"/>
    <w:rsid w:val="00D82CC8"/>
    <w:rsid w:val="00D83BC7"/>
    <w:rsid w:val="00D83D5A"/>
    <w:rsid w:val="00D84831"/>
    <w:rsid w:val="00D854E0"/>
    <w:rsid w:val="00D85936"/>
    <w:rsid w:val="00D85EE2"/>
    <w:rsid w:val="00D868AA"/>
    <w:rsid w:val="00D86C60"/>
    <w:rsid w:val="00D87244"/>
    <w:rsid w:val="00D87690"/>
    <w:rsid w:val="00D87707"/>
    <w:rsid w:val="00D87A9C"/>
    <w:rsid w:val="00D87BF4"/>
    <w:rsid w:val="00D9069A"/>
    <w:rsid w:val="00D90D20"/>
    <w:rsid w:val="00D91C61"/>
    <w:rsid w:val="00D933C6"/>
    <w:rsid w:val="00D93FCA"/>
    <w:rsid w:val="00D94A01"/>
    <w:rsid w:val="00D94B32"/>
    <w:rsid w:val="00D960DB"/>
    <w:rsid w:val="00D96C37"/>
    <w:rsid w:val="00D96EEA"/>
    <w:rsid w:val="00D97FCB"/>
    <w:rsid w:val="00DA080F"/>
    <w:rsid w:val="00DA0A58"/>
    <w:rsid w:val="00DA0AD3"/>
    <w:rsid w:val="00DA0E09"/>
    <w:rsid w:val="00DA1151"/>
    <w:rsid w:val="00DA28A9"/>
    <w:rsid w:val="00DA28E6"/>
    <w:rsid w:val="00DA2FE5"/>
    <w:rsid w:val="00DA3216"/>
    <w:rsid w:val="00DA3519"/>
    <w:rsid w:val="00DA3E8A"/>
    <w:rsid w:val="00DA3EE6"/>
    <w:rsid w:val="00DA4281"/>
    <w:rsid w:val="00DA5485"/>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3F6"/>
    <w:rsid w:val="00DB48CC"/>
    <w:rsid w:val="00DB5165"/>
    <w:rsid w:val="00DB667F"/>
    <w:rsid w:val="00DB66DA"/>
    <w:rsid w:val="00DC002C"/>
    <w:rsid w:val="00DC0BA5"/>
    <w:rsid w:val="00DC1328"/>
    <w:rsid w:val="00DC21C3"/>
    <w:rsid w:val="00DC279C"/>
    <w:rsid w:val="00DC2D3B"/>
    <w:rsid w:val="00DC3097"/>
    <w:rsid w:val="00DC3145"/>
    <w:rsid w:val="00DC3DD3"/>
    <w:rsid w:val="00DC3ED3"/>
    <w:rsid w:val="00DC40BD"/>
    <w:rsid w:val="00DC5705"/>
    <w:rsid w:val="00DC58C0"/>
    <w:rsid w:val="00DC6F10"/>
    <w:rsid w:val="00DC6F4C"/>
    <w:rsid w:val="00DC7BCF"/>
    <w:rsid w:val="00DD0555"/>
    <w:rsid w:val="00DD079A"/>
    <w:rsid w:val="00DD1742"/>
    <w:rsid w:val="00DD1806"/>
    <w:rsid w:val="00DD2CD3"/>
    <w:rsid w:val="00DD2ED2"/>
    <w:rsid w:val="00DD32DA"/>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1180"/>
    <w:rsid w:val="00DE137A"/>
    <w:rsid w:val="00DE22B0"/>
    <w:rsid w:val="00DE23C1"/>
    <w:rsid w:val="00DE28E4"/>
    <w:rsid w:val="00DE29F8"/>
    <w:rsid w:val="00DE3598"/>
    <w:rsid w:val="00DE389F"/>
    <w:rsid w:val="00DE392D"/>
    <w:rsid w:val="00DE3BBB"/>
    <w:rsid w:val="00DE3CB5"/>
    <w:rsid w:val="00DE3E3E"/>
    <w:rsid w:val="00DE47BC"/>
    <w:rsid w:val="00DE4B04"/>
    <w:rsid w:val="00DE501A"/>
    <w:rsid w:val="00DE5162"/>
    <w:rsid w:val="00DE5C9E"/>
    <w:rsid w:val="00DE71A0"/>
    <w:rsid w:val="00DE7CA6"/>
    <w:rsid w:val="00DF192F"/>
    <w:rsid w:val="00DF344D"/>
    <w:rsid w:val="00DF3C86"/>
    <w:rsid w:val="00DF43F3"/>
    <w:rsid w:val="00DF57AF"/>
    <w:rsid w:val="00DF5B23"/>
    <w:rsid w:val="00DF6464"/>
    <w:rsid w:val="00DF669D"/>
    <w:rsid w:val="00DF6F01"/>
    <w:rsid w:val="00DF7396"/>
    <w:rsid w:val="00DF7591"/>
    <w:rsid w:val="00DF7C6A"/>
    <w:rsid w:val="00DF7F23"/>
    <w:rsid w:val="00E008DE"/>
    <w:rsid w:val="00E00D17"/>
    <w:rsid w:val="00E00FDA"/>
    <w:rsid w:val="00E010DF"/>
    <w:rsid w:val="00E01BF0"/>
    <w:rsid w:val="00E020F1"/>
    <w:rsid w:val="00E02857"/>
    <w:rsid w:val="00E02A91"/>
    <w:rsid w:val="00E02BB0"/>
    <w:rsid w:val="00E02C9C"/>
    <w:rsid w:val="00E02FF7"/>
    <w:rsid w:val="00E03445"/>
    <w:rsid w:val="00E0365D"/>
    <w:rsid w:val="00E042ED"/>
    <w:rsid w:val="00E0471D"/>
    <w:rsid w:val="00E04FDB"/>
    <w:rsid w:val="00E05ABD"/>
    <w:rsid w:val="00E05AE0"/>
    <w:rsid w:val="00E05BA2"/>
    <w:rsid w:val="00E05C71"/>
    <w:rsid w:val="00E07A41"/>
    <w:rsid w:val="00E11347"/>
    <w:rsid w:val="00E115DF"/>
    <w:rsid w:val="00E11680"/>
    <w:rsid w:val="00E11689"/>
    <w:rsid w:val="00E123D2"/>
    <w:rsid w:val="00E1243C"/>
    <w:rsid w:val="00E126A8"/>
    <w:rsid w:val="00E12E30"/>
    <w:rsid w:val="00E12E34"/>
    <w:rsid w:val="00E130AC"/>
    <w:rsid w:val="00E1344D"/>
    <w:rsid w:val="00E13FA2"/>
    <w:rsid w:val="00E140E1"/>
    <w:rsid w:val="00E1432B"/>
    <w:rsid w:val="00E1447E"/>
    <w:rsid w:val="00E14AEE"/>
    <w:rsid w:val="00E14E80"/>
    <w:rsid w:val="00E16314"/>
    <w:rsid w:val="00E17760"/>
    <w:rsid w:val="00E200C5"/>
    <w:rsid w:val="00E20343"/>
    <w:rsid w:val="00E20739"/>
    <w:rsid w:val="00E209B7"/>
    <w:rsid w:val="00E20B6B"/>
    <w:rsid w:val="00E21035"/>
    <w:rsid w:val="00E21662"/>
    <w:rsid w:val="00E226D7"/>
    <w:rsid w:val="00E227C8"/>
    <w:rsid w:val="00E230DD"/>
    <w:rsid w:val="00E240D2"/>
    <w:rsid w:val="00E24920"/>
    <w:rsid w:val="00E24BD3"/>
    <w:rsid w:val="00E24DED"/>
    <w:rsid w:val="00E2531F"/>
    <w:rsid w:val="00E25593"/>
    <w:rsid w:val="00E25ACB"/>
    <w:rsid w:val="00E261BE"/>
    <w:rsid w:val="00E2661B"/>
    <w:rsid w:val="00E2696C"/>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6059"/>
    <w:rsid w:val="00E36D6D"/>
    <w:rsid w:val="00E36F1B"/>
    <w:rsid w:val="00E37C29"/>
    <w:rsid w:val="00E37FE2"/>
    <w:rsid w:val="00E40496"/>
    <w:rsid w:val="00E40A7D"/>
    <w:rsid w:val="00E40E39"/>
    <w:rsid w:val="00E41299"/>
    <w:rsid w:val="00E419EE"/>
    <w:rsid w:val="00E41D3F"/>
    <w:rsid w:val="00E429F0"/>
    <w:rsid w:val="00E43062"/>
    <w:rsid w:val="00E4328E"/>
    <w:rsid w:val="00E4349F"/>
    <w:rsid w:val="00E43FE4"/>
    <w:rsid w:val="00E44E44"/>
    <w:rsid w:val="00E453DB"/>
    <w:rsid w:val="00E45692"/>
    <w:rsid w:val="00E4569C"/>
    <w:rsid w:val="00E45E0E"/>
    <w:rsid w:val="00E478E5"/>
    <w:rsid w:val="00E511FE"/>
    <w:rsid w:val="00E51305"/>
    <w:rsid w:val="00E513CD"/>
    <w:rsid w:val="00E515FE"/>
    <w:rsid w:val="00E5291B"/>
    <w:rsid w:val="00E52953"/>
    <w:rsid w:val="00E55F0B"/>
    <w:rsid w:val="00E56A4B"/>
    <w:rsid w:val="00E57268"/>
    <w:rsid w:val="00E5727A"/>
    <w:rsid w:val="00E5743F"/>
    <w:rsid w:val="00E5799D"/>
    <w:rsid w:val="00E60875"/>
    <w:rsid w:val="00E60BE7"/>
    <w:rsid w:val="00E61137"/>
    <w:rsid w:val="00E61912"/>
    <w:rsid w:val="00E62489"/>
    <w:rsid w:val="00E627DE"/>
    <w:rsid w:val="00E62A1E"/>
    <w:rsid w:val="00E62BB4"/>
    <w:rsid w:val="00E62DD1"/>
    <w:rsid w:val="00E631C7"/>
    <w:rsid w:val="00E63201"/>
    <w:rsid w:val="00E63584"/>
    <w:rsid w:val="00E6426C"/>
    <w:rsid w:val="00E64489"/>
    <w:rsid w:val="00E64700"/>
    <w:rsid w:val="00E64A18"/>
    <w:rsid w:val="00E650E7"/>
    <w:rsid w:val="00E653D1"/>
    <w:rsid w:val="00E655D4"/>
    <w:rsid w:val="00E66292"/>
    <w:rsid w:val="00E6715A"/>
    <w:rsid w:val="00E675ED"/>
    <w:rsid w:val="00E679D2"/>
    <w:rsid w:val="00E70738"/>
    <w:rsid w:val="00E70F4D"/>
    <w:rsid w:val="00E7114D"/>
    <w:rsid w:val="00E711FC"/>
    <w:rsid w:val="00E713CD"/>
    <w:rsid w:val="00E71493"/>
    <w:rsid w:val="00E71877"/>
    <w:rsid w:val="00E719BB"/>
    <w:rsid w:val="00E71C6A"/>
    <w:rsid w:val="00E72607"/>
    <w:rsid w:val="00E728A9"/>
    <w:rsid w:val="00E72F74"/>
    <w:rsid w:val="00E7330B"/>
    <w:rsid w:val="00E7437B"/>
    <w:rsid w:val="00E754CF"/>
    <w:rsid w:val="00E757CD"/>
    <w:rsid w:val="00E761C9"/>
    <w:rsid w:val="00E76500"/>
    <w:rsid w:val="00E766FC"/>
    <w:rsid w:val="00E769D6"/>
    <w:rsid w:val="00E76B5F"/>
    <w:rsid w:val="00E77D8D"/>
    <w:rsid w:val="00E80463"/>
    <w:rsid w:val="00E82241"/>
    <w:rsid w:val="00E824C3"/>
    <w:rsid w:val="00E8282A"/>
    <w:rsid w:val="00E82A1D"/>
    <w:rsid w:val="00E82C5E"/>
    <w:rsid w:val="00E831BD"/>
    <w:rsid w:val="00E83316"/>
    <w:rsid w:val="00E83B1C"/>
    <w:rsid w:val="00E849C0"/>
    <w:rsid w:val="00E849DA"/>
    <w:rsid w:val="00E84A8E"/>
    <w:rsid w:val="00E8556E"/>
    <w:rsid w:val="00E86120"/>
    <w:rsid w:val="00E868C7"/>
    <w:rsid w:val="00E877F4"/>
    <w:rsid w:val="00E878F9"/>
    <w:rsid w:val="00E87AAA"/>
    <w:rsid w:val="00E902B5"/>
    <w:rsid w:val="00E902E0"/>
    <w:rsid w:val="00E903AA"/>
    <w:rsid w:val="00E910D3"/>
    <w:rsid w:val="00E9116E"/>
    <w:rsid w:val="00E9193C"/>
    <w:rsid w:val="00E91F62"/>
    <w:rsid w:val="00E928B7"/>
    <w:rsid w:val="00E9298C"/>
    <w:rsid w:val="00E92AF5"/>
    <w:rsid w:val="00E934DE"/>
    <w:rsid w:val="00E93C43"/>
    <w:rsid w:val="00E93E69"/>
    <w:rsid w:val="00E9460C"/>
    <w:rsid w:val="00E94C06"/>
    <w:rsid w:val="00E94F55"/>
    <w:rsid w:val="00E95349"/>
    <w:rsid w:val="00E95571"/>
    <w:rsid w:val="00E95A7D"/>
    <w:rsid w:val="00E95C27"/>
    <w:rsid w:val="00E95F3C"/>
    <w:rsid w:val="00E96682"/>
    <w:rsid w:val="00E96C75"/>
    <w:rsid w:val="00E970AE"/>
    <w:rsid w:val="00E975F0"/>
    <w:rsid w:val="00EA107D"/>
    <w:rsid w:val="00EA127D"/>
    <w:rsid w:val="00EA1C9B"/>
    <w:rsid w:val="00EA2455"/>
    <w:rsid w:val="00EA2A25"/>
    <w:rsid w:val="00EA2C2F"/>
    <w:rsid w:val="00EA2E9A"/>
    <w:rsid w:val="00EA434C"/>
    <w:rsid w:val="00EA45D9"/>
    <w:rsid w:val="00EA4A08"/>
    <w:rsid w:val="00EA4E5C"/>
    <w:rsid w:val="00EA4FB0"/>
    <w:rsid w:val="00EA5A0A"/>
    <w:rsid w:val="00EA6329"/>
    <w:rsid w:val="00EA6812"/>
    <w:rsid w:val="00EA6A2C"/>
    <w:rsid w:val="00EA7D45"/>
    <w:rsid w:val="00EB0895"/>
    <w:rsid w:val="00EB1A75"/>
    <w:rsid w:val="00EB1E75"/>
    <w:rsid w:val="00EB2D8F"/>
    <w:rsid w:val="00EB50E6"/>
    <w:rsid w:val="00EB5B39"/>
    <w:rsid w:val="00EB5CB5"/>
    <w:rsid w:val="00EB5F11"/>
    <w:rsid w:val="00EB5F9B"/>
    <w:rsid w:val="00EB61D1"/>
    <w:rsid w:val="00EB61F9"/>
    <w:rsid w:val="00EB77C9"/>
    <w:rsid w:val="00EB7C95"/>
    <w:rsid w:val="00EB7D97"/>
    <w:rsid w:val="00EC0174"/>
    <w:rsid w:val="00EC0A61"/>
    <w:rsid w:val="00EC0EB5"/>
    <w:rsid w:val="00EC15BB"/>
    <w:rsid w:val="00EC173C"/>
    <w:rsid w:val="00EC1A26"/>
    <w:rsid w:val="00EC21E1"/>
    <w:rsid w:val="00EC259E"/>
    <w:rsid w:val="00EC284F"/>
    <w:rsid w:val="00EC2CA7"/>
    <w:rsid w:val="00EC2F20"/>
    <w:rsid w:val="00EC3048"/>
    <w:rsid w:val="00EC37FF"/>
    <w:rsid w:val="00EC3811"/>
    <w:rsid w:val="00EC3E8F"/>
    <w:rsid w:val="00EC3F0A"/>
    <w:rsid w:val="00EC46E2"/>
    <w:rsid w:val="00EC529D"/>
    <w:rsid w:val="00EC5601"/>
    <w:rsid w:val="00EC5FE0"/>
    <w:rsid w:val="00EC7427"/>
    <w:rsid w:val="00EC760D"/>
    <w:rsid w:val="00EC76E4"/>
    <w:rsid w:val="00EC7711"/>
    <w:rsid w:val="00EC7E75"/>
    <w:rsid w:val="00ED042C"/>
    <w:rsid w:val="00ED1167"/>
    <w:rsid w:val="00ED1900"/>
    <w:rsid w:val="00ED1F48"/>
    <w:rsid w:val="00ED3441"/>
    <w:rsid w:val="00ED352F"/>
    <w:rsid w:val="00ED3835"/>
    <w:rsid w:val="00ED3B69"/>
    <w:rsid w:val="00ED4611"/>
    <w:rsid w:val="00ED4996"/>
    <w:rsid w:val="00ED54BC"/>
    <w:rsid w:val="00ED54E8"/>
    <w:rsid w:val="00ED5634"/>
    <w:rsid w:val="00ED5832"/>
    <w:rsid w:val="00ED6451"/>
    <w:rsid w:val="00ED77C2"/>
    <w:rsid w:val="00ED7D89"/>
    <w:rsid w:val="00EE00C0"/>
    <w:rsid w:val="00EE0174"/>
    <w:rsid w:val="00EE045B"/>
    <w:rsid w:val="00EE0589"/>
    <w:rsid w:val="00EE171D"/>
    <w:rsid w:val="00EE237E"/>
    <w:rsid w:val="00EE2B27"/>
    <w:rsid w:val="00EE2D77"/>
    <w:rsid w:val="00EE3640"/>
    <w:rsid w:val="00EE3942"/>
    <w:rsid w:val="00EE41CB"/>
    <w:rsid w:val="00EE4308"/>
    <w:rsid w:val="00EE4394"/>
    <w:rsid w:val="00EE4D9F"/>
    <w:rsid w:val="00EE4F51"/>
    <w:rsid w:val="00EE5493"/>
    <w:rsid w:val="00EE5E6C"/>
    <w:rsid w:val="00EE5F54"/>
    <w:rsid w:val="00EE608B"/>
    <w:rsid w:val="00EE6196"/>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D3E"/>
    <w:rsid w:val="00EF2BC4"/>
    <w:rsid w:val="00EF2C0C"/>
    <w:rsid w:val="00EF2ECC"/>
    <w:rsid w:val="00EF3CA4"/>
    <w:rsid w:val="00EF438D"/>
    <w:rsid w:val="00EF443E"/>
    <w:rsid w:val="00EF4708"/>
    <w:rsid w:val="00EF4945"/>
    <w:rsid w:val="00EF4980"/>
    <w:rsid w:val="00EF5368"/>
    <w:rsid w:val="00EF5C79"/>
    <w:rsid w:val="00EF5CA6"/>
    <w:rsid w:val="00EF62AB"/>
    <w:rsid w:val="00EF730C"/>
    <w:rsid w:val="00EF79CD"/>
    <w:rsid w:val="00F00261"/>
    <w:rsid w:val="00F007FB"/>
    <w:rsid w:val="00F018D1"/>
    <w:rsid w:val="00F01A72"/>
    <w:rsid w:val="00F01C25"/>
    <w:rsid w:val="00F02018"/>
    <w:rsid w:val="00F02393"/>
    <w:rsid w:val="00F0262A"/>
    <w:rsid w:val="00F02ACC"/>
    <w:rsid w:val="00F02E23"/>
    <w:rsid w:val="00F03A06"/>
    <w:rsid w:val="00F04206"/>
    <w:rsid w:val="00F05191"/>
    <w:rsid w:val="00F05D00"/>
    <w:rsid w:val="00F061F5"/>
    <w:rsid w:val="00F063B9"/>
    <w:rsid w:val="00F068FE"/>
    <w:rsid w:val="00F06E59"/>
    <w:rsid w:val="00F06F8F"/>
    <w:rsid w:val="00F0748B"/>
    <w:rsid w:val="00F0795B"/>
    <w:rsid w:val="00F07B17"/>
    <w:rsid w:val="00F07B6F"/>
    <w:rsid w:val="00F07C9D"/>
    <w:rsid w:val="00F1001F"/>
    <w:rsid w:val="00F12297"/>
    <w:rsid w:val="00F12A94"/>
    <w:rsid w:val="00F12C19"/>
    <w:rsid w:val="00F13278"/>
    <w:rsid w:val="00F132A5"/>
    <w:rsid w:val="00F13F3C"/>
    <w:rsid w:val="00F14008"/>
    <w:rsid w:val="00F14141"/>
    <w:rsid w:val="00F14AB6"/>
    <w:rsid w:val="00F14CD7"/>
    <w:rsid w:val="00F1531F"/>
    <w:rsid w:val="00F15481"/>
    <w:rsid w:val="00F161C9"/>
    <w:rsid w:val="00F162F4"/>
    <w:rsid w:val="00F1652B"/>
    <w:rsid w:val="00F16CF9"/>
    <w:rsid w:val="00F172BF"/>
    <w:rsid w:val="00F17317"/>
    <w:rsid w:val="00F17FCC"/>
    <w:rsid w:val="00F20245"/>
    <w:rsid w:val="00F2038E"/>
    <w:rsid w:val="00F20A1D"/>
    <w:rsid w:val="00F20AE2"/>
    <w:rsid w:val="00F20BDD"/>
    <w:rsid w:val="00F211B2"/>
    <w:rsid w:val="00F21572"/>
    <w:rsid w:val="00F2188C"/>
    <w:rsid w:val="00F2254C"/>
    <w:rsid w:val="00F22929"/>
    <w:rsid w:val="00F22958"/>
    <w:rsid w:val="00F22C31"/>
    <w:rsid w:val="00F2360C"/>
    <w:rsid w:val="00F23C3A"/>
    <w:rsid w:val="00F23E72"/>
    <w:rsid w:val="00F23E9A"/>
    <w:rsid w:val="00F247DD"/>
    <w:rsid w:val="00F2512F"/>
    <w:rsid w:val="00F25EA5"/>
    <w:rsid w:val="00F2603F"/>
    <w:rsid w:val="00F2656A"/>
    <w:rsid w:val="00F2748F"/>
    <w:rsid w:val="00F30001"/>
    <w:rsid w:val="00F3039D"/>
    <w:rsid w:val="00F30750"/>
    <w:rsid w:val="00F308B7"/>
    <w:rsid w:val="00F31B9F"/>
    <w:rsid w:val="00F320A9"/>
    <w:rsid w:val="00F3218F"/>
    <w:rsid w:val="00F322A7"/>
    <w:rsid w:val="00F324B2"/>
    <w:rsid w:val="00F3443E"/>
    <w:rsid w:val="00F347AF"/>
    <w:rsid w:val="00F34806"/>
    <w:rsid w:val="00F34C4E"/>
    <w:rsid w:val="00F35AFA"/>
    <w:rsid w:val="00F3610E"/>
    <w:rsid w:val="00F3673B"/>
    <w:rsid w:val="00F36741"/>
    <w:rsid w:val="00F3747F"/>
    <w:rsid w:val="00F37521"/>
    <w:rsid w:val="00F4126B"/>
    <w:rsid w:val="00F41C10"/>
    <w:rsid w:val="00F41E38"/>
    <w:rsid w:val="00F425A7"/>
    <w:rsid w:val="00F426DE"/>
    <w:rsid w:val="00F439F6"/>
    <w:rsid w:val="00F43B0F"/>
    <w:rsid w:val="00F43DD3"/>
    <w:rsid w:val="00F44F0C"/>
    <w:rsid w:val="00F45970"/>
    <w:rsid w:val="00F46435"/>
    <w:rsid w:val="00F464F9"/>
    <w:rsid w:val="00F46BE2"/>
    <w:rsid w:val="00F471EF"/>
    <w:rsid w:val="00F47263"/>
    <w:rsid w:val="00F47325"/>
    <w:rsid w:val="00F474D4"/>
    <w:rsid w:val="00F47B29"/>
    <w:rsid w:val="00F47B9F"/>
    <w:rsid w:val="00F50B30"/>
    <w:rsid w:val="00F50FF0"/>
    <w:rsid w:val="00F533A5"/>
    <w:rsid w:val="00F5367F"/>
    <w:rsid w:val="00F53750"/>
    <w:rsid w:val="00F53BBC"/>
    <w:rsid w:val="00F54261"/>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467"/>
    <w:rsid w:val="00F605CC"/>
    <w:rsid w:val="00F60705"/>
    <w:rsid w:val="00F6165A"/>
    <w:rsid w:val="00F6181D"/>
    <w:rsid w:val="00F618CF"/>
    <w:rsid w:val="00F62329"/>
    <w:rsid w:val="00F623D5"/>
    <w:rsid w:val="00F6280C"/>
    <w:rsid w:val="00F62ABC"/>
    <w:rsid w:val="00F62C29"/>
    <w:rsid w:val="00F6346A"/>
    <w:rsid w:val="00F63549"/>
    <w:rsid w:val="00F63A52"/>
    <w:rsid w:val="00F63DC9"/>
    <w:rsid w:val="00F64433"/>
    <w:rsid w:val="00F646BB"/>
    <w:rsid w:val="00F64ECC"/>
    <w:rsid w:val="00F650FE"/>
    <w:rsid w:val="00F6515A"/>
    <w:rsid w:val="00F65450"/>
    <w:rsid w:val="00F6575C"/>
    <w:rsid w:val="00F65A53"/>
    <w:rsid w:val="00F65A7D"/>
    <w:rsid w:val="00F6701C"/>
    <w:rsid w:val="00F6737D"/>
    <w:rsid w:val="00F67C6F"/>
    <w:rsid w:val="00F7011B"/>
    <w:rsid w:val="00F7051F"/>
    <w:rsid w:val="00F709E7"/>
    <w:rsid w:val="00F71298"/>
    <w:rsid w:val="00F7203C"/>
    <w:rsid w:val="00F73642"/>
    <w:rsid w:val="00F73753"/>
    <w:rsid w:val="00F738CF"/>
    <w:rsid w:val="00F7479C"/>
    <w:rsid w:val="00F7521A"/>
    <w:rsid w:val="00F7614C"/>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C23"/>
    <w:rsid w:val="00F90D10"/>
    <w:rsid w:val="00F9142C"/>
    <w:rsid w:val="00F914B1"/>
    <w:rsid w:val="00F9164E"/>
    <w:rsid w:val="00F9195D"/>
    <w:rsid w:val="00F91A07"/>
    <w:rsid w:val="00F91AB0"/>
    <w:rsid w:val="00F91D41"/>
    <w:rsid w:val="00F91F87"/>
    <w:rsid w:val="00F92189"/>
    <w:rsid w:val="00F923FE"/>
    <w:rsid w:val="00F928A1"/>
    <w:rsid w:val="00F92C4E"/>
    <w:rsid w:val="00F92F23"/>
    <w:rsid w:val="00F9307E"/>
    <w:rsid w:val="00F94467"/>
    <w:rsid w:val="00F94BD7"/>
    <w:rsid w:val="00F953FD"/>
    <w:rsid w:val="00F95678"/>
    <w:rsid w:val="00F966EB"/>
    <w:rsid w:val="00F967B7"/>
    <w:rsid w:val="00F96936"/>
    <w:rsid w:val="00F96C17"/>
    <w:rsid w:val="00F97AE8"/>
    <w:rsid w:val="00F97FB8"/>
    <w:rsid w:val="00FA0136"/>
    <w:rsid w:val="00FA0E61"/>
    <w:rsid w:val="00FA116F"/>
    <w:rsid w:val="00FA155A"/>
    <w:rsid w:val="00FA21E0"/>
    <w:rsid w:val="00FA310F"/>
    <w:rsid w:val="00FA330C"/>
    <w:rsid w:val="00FA3790"/>
    <w:rsid w:val="00FA42B0"/>
    <w:rsid w:val="00FA44F5"/>
    <w:rsid w:val="00FA4868"/>
    <w:rsid w:val="00FA4B31"/>
    <w:rsid w:val="00FA4E8C"/>
    <w:rsid w:val="00FA52C7"/>
    <w:rsid w:val="00FA575E"/>
    <w:rsid w:val="00FA5989"/>
    <w:rsid w:val="00FA5AC4"/>
    <w:rsid w:val="00FA5D1E"/>
    <w:rsid w:val="00FA5F21"/>
    <w:rsid w:val="00FA6157"/>
    <w:rsid w:val="00FA615A"/>
    <w:rsid w:val="00FA6AFE"/>
    <w:rsid w:val="00FA72EF"/>
    <w:rsid w:val="00FA7D3E"/>
    <w:rsid w:val="00FA7E58"/>
    <w:rsid w:val="00FB05F0"/>
    <w:rsid w:val="00FB0BC0"/>
    <w:rsid w:val="00FB0E9C"/>
    <w:rsid w:val="00FB107C"/>
    <w:rsid w:val="00FB1389"/>
    <w:rsid w:val="00FB1400"/>
    <w:rsid w:val="00FB1758"/>
    <w:rsid w:val="00FB1D14"/>
    <w:rsid w:val="00FB1EB7"/>
    <w:rsid w:val="00FB1F50"/>
    <w:rsid w:val="00FB218C"/>
    <w:rsid w:val="00FB2B89"/>
    <w:rsid w:val="00FB2D68"/>
    <w:rsid w:val="00FB322B"/>
    <w:rsid w:val="00FB3CF6"/>
    <w:rsid w:val="00FB43AE"/>
    <w:rsid w:val="00FB493D"/>
    <w:rsid w:val="00FB5154"/>
    <w:rsid w:val="00FB5D32"/>
    <w:rsid w:val="00FB6569"/>
    <w:rsid w:val="00FB6E61"/>
    <w:rsid w:val="00FB755D"/>
    <w:rsid w:val="00FB7A8E"/>
    <w:rsid w:val="00FC02C6"/>
    <w:rsid w:val="00FC0A35"/>
    <w:rsid w:val="00FC0A5D"/>
    <w:rsid w:val="00FC0E64"/>
    <w:rsid w:val="00FC15C9"/>
    <w:rsid w:val="00FC2269"/>
    <w:rsid w:val="00FC280C"/>
    <w:rsid w:val="00FC3C1E"/>
    <w:rsid w:val="00FC3F68"/>
    <w:rsid w:val="00FC41F3"/>
    <w:rsid w:val="00FC597A"/>
    <w:rsid w:val="00FC60CB"/>
    <w:rsid w:val="00FC69D9"/>
    <w:rsid w:val="00FC6CA6"/>
    <w:rsid w:val="00FD159C"/>
    <w:rsid w:val="00FD2074"/>
    <w:rsid w:val="00FD259F"/>
    <w:rsid w:val="00FD2A64"/>
    <w:rsid w:val="00FD3268"/>
    <w:rsid w:val="00FD33D1"/>
    <w:rsid w:val="00FD369C"/>
    <w:rsid w:val="00FD389A"/>
    <w:rsid w:val="00FD3B21"/>
    <w:rsid w:val="00FD3D3F"/>
    <w:rsid w:val="00FD4B69"/>
    <w:rsid w:val="00FD4E07"/>
    <w:rsid w:val="00FD5147"/>
    <w:rsid w:val="00FD6262"/>
    <w:rsid w:val="00FD6615"/>
    <w:rsid w:val="00FD6BDA"/>
    <w:rsid w:val="00FD73D6"/>
    <w:rsid w:val="00FD7500"/>
    <w:rsid w:val="00FD7706"/>
    <w:rsid w:val="00FD7DC3"/>
    <w:rsid w:val="00FE0601"/>
    <w:rsid w:val="00FE08AA"/>
    <w:rsid w:val="00FE0AD0"/>
    <w:rsid w:val="00FE0E16"/>
    <w:rsid w:val="00FE19CD"/>
    <w:rsid w:val="00FE1AFC"/>
    <w:rsid w:val="00FE1EAF"/>
    <w:rsid w:val="00FE259C"/>
    <w:rsid w:val="00FE26B7"/>
    <w:rsid w:val="00FE2ED7"/>
    <w:rsid w:val="00FE3B40"/>
    <w:rsid w:val="00FE3D81"/>
    <w:rsid w:val="00FE4057"/>
    <w:rsid w:val="00FE41A3"/>
    <w:rsid w:val="00FE4569"/>
    <w:rsid w:val="00FE4D7A"/>
    <w:rsid w:val="00FE59B2"/>
    <w:rsid w:val="00FE63E7"/>
    <w:rsid w:val="00FE7743"/>
    <w:rsid w:val="00FF04AF"/>
    <w:rsid w:val="00FF115B"/>
    <w:rsid w:val="00FF2198"/>
    <w:rsid w:val="00FF274E"/>
    <w:rsid w:val="00FF2AD0"/>
    <w:rsid w:val="00FF32CE"/>
    <w:rsid w:val="00FF33B7"/>
    <w:rsid w:val="00FF35C1"/>
    <w:rsid w:val="00FF5037"/>
    <w:rsid w:val="00FF5060"/>
    <w:rsid w:val="00FF5620"/>
    <w:rsid w:val="00FF5685"/>
    <w:rsid w:val="00FF5AD5"/>
    <w:rsid w:val="00FF6052"/>
    <w:rsid w:val="00FF62EC"/>
    <w:rsid w:val="00FF632D"/>
    <w:rsid w:val="00FF6B45"/>
    <w:rsid w:val="00FF70EF"/>
    <w:rsid w:val="00FF7142"/>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header" w:semiHidden="1" w:unhideWhenUsed="1"/>
    <w:lsdException w:name="caption" w:semiHidden="1" w:uiPriority="0" w:unhideWhenUsed="1" w:qFormat="1"/>
    <w:lsdException w:name="footnote reference" w:uiPriority="0"/>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itre2">
    <w:name w:val="heading 2"/>
    <w:basedOn w:val="Normal"/>
    <w:next w:val="Normal"/>
    <w:link w:val="Titre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qFormat/>
    <w:rsid w:val="00BC3E49"/>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tte">
    <w:name w:val="header"/>
    <w:basedOn w:val="Normal"/>
    <w:link w:val="En-tteCar"/>
    <w:uiPriority w:val="99"/>
    <w:rsid w:val="00D41855"/>
    <w:pPr>
      <w:tabs>
        <w:tab w:val="center" w:pos="4252"/>
        <w:tab w:val="right" w:pos="8504"/>
      </w:tabs>
    </w:pPr>
  </w:style>
  <w:style w:type="character" w:customStyle="1" w:styleId="En-tteCar">
    <w:name w:val="En-tête Car"/>
    <w:basedOn w:val="Policepardfaut"/>
    <w:link w:val="En-tte"/>
    <w:uiPriority w:val="99"/>
    <w:locked/>
    <w:rsid w:val="00D41855"/>
    <w:rPr>
      <w:rFonts w:ascii="Times New Roman" w:hAnsi="Times New Roman" w:cs="Times New Roman"/>
      <w:sz w:val="24"/>
      <w:szCs w:val="24"/>
      <w:lang w:val="x-none" w:eastAsia="es-ES"/>
    </w:rPr>
  </w:style>
  <w:style w:type="character" w:styleId="Numrodepage">
    <w:name w:val="page number"/>
    <w:basedOn w:val="Policepardfaut"/>
    <w:uiPriority w:val="99"/>
    <w:rsid w:val="00D41855"/>
    <w:rPr>
      <w:rFonts w:cs="Times New Roman"/>
    </w:rPr>
  </w:style>
  <w:style w:type="paragraph" w:styleId="Sansinterligne">
    <w:name w:val="No Spacing"/>
    <w:link w:val="SansinterligneCar"/>
    <w:uiPriority w:val="1"/>
    <w:qFormat/>
    <w:rsid w:val="00D41855"/>
    <w:rPr>
      <w:rFonts w:cs="Times New Roman"/>
      <w:sz w:val="22"/>
      <w:szCs w:val="22"/>
    </w:rPr>
  </w:style>
  <w:style w:type="paragraph" w:styleId="Paragraphedeliste">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edebulles">
    <w:name w:val="Balloon Text"/>
    <w:basedOn w:val="Normal"/>
    <w:link w:val="TextedebullesCar"/>
    <w:uiPriority w:val="99"/>
    <w:semiHidden/>
    <w:unhideWhenUsed/>
    <w:rsid w:val="00D4185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41855"/>
    <w:rPr>
      <w:rFonts w:ascii="Tahoma" w:hAnsi="Tahoma" w:cs="Tahoma"/>
      <w:sz w:val="16"/>
      <w:szCs w:val="16"/>
      <w:lang w:val="x-none" w:eastAsia="es-ES"/>
    </w:rPr>
  </w:style>
  <w:style w:type="paragraph" w:styleId="Corpsdetexte">
    <w:name w:val="Body Text"/>
    <w:basedOn w:val="Normal"/>
    <w:link w:val="CorpsdetexteCar"/>
    <w:uiPriority w:val="99"/>
    <w:rsid w:val="00B260FE"/>
    <w:pPr>
      <w:jc w:val="both"/>
    </w:pPr>
    <w:rPr>
      <w:rFonts w:ascii="Tahoma" w:hAnsi="Tahoma"/>
      <w:sz w:val="22"/>
      <w:szCs w:val="20"/>
    </w:rPr>
  </w:style>
  <w:style w:type="character" w:customStyle="1" w:styleId="CorpsdetexteCar">
    <w:name w:val="Corps de texte Car"/>
    <w:basedOn w:val="Policepardfaut"/>
    <w:link w:val="Corpsdetexte"/>
    <w:uiPriority w:val="99"/>
    <w:locked/>
    <w:rsid w:val="00B260FE"/>
    <w:rPr>
      <w:rFonts w:ascii="Tahoma" w:hAnsi="Tahoma" w:cs="Times New Roman"/>
      <w:sz w:val="22"/>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nhideWhenUsed/>
    <w:qFormat/>
    <w:rsid w:val="000F00F1"/>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0F00F1"/>
    <w:rPr>
      <w:rFonts w:ascii="Times New Roman" w:hAnsi="Times New Roman" w:cs="Times New Roman"/>
    </w:rPr>
  </w:style>
  <w:style w:type="paragraph" w:styleId="Pieddepage">
    <w:name w:val="footer"/>
    <w:aliases w:val="Pie de página Car Car"/>
    <w:basedOn w:val="Normal"/>
    <w:link w:val="PieddepageCar"/>
    <w:uiPriority w:val="99"/>
    <w:unhideWhenUsed/>
    <w:rsid w:val="00441A24"/>
    <w:pPr>
      <w:tabs>
        <w:tab w:val="center" w:pos="4252"/>
        <w:tab w:val="right" w:pos="8504"/>
      </w:tabs>
    </w:pPr>
  </w:style>
  <w:style w:type="character" w:customStyle="1" w:styleId="PieddepageCar">
    <w:name w:val="Pied de page Car"/>
    <w:aliases w:val="Pie de página Car Car Car"/>
    <w:basedOn w:val="Policepardfaut"/>
    <w:link w:val="Pieddepage"/>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Lgende">
    <w:name w:val="caption"/>
    <w:basedOn w:val="Normal"/>
    <w:next w:val="Normal"/>
    <w:uiPriority w:val="35"/>
    <w:qFormat/>
    <w:rsid w:val="008451B6"/>
    <w:pPr>
      <w:jc w:val="center"/>
    </w:pPr>
    <w:rPr>
      <w:rFonts w:ascii="ShelleyVolante BT" w:hAnsi="ShelleyVolante BT"/>
      <w:b/>
      <w:bCs/>
      <w:sz w:val="28"/>
    </w:rPr>
  </w:style>
  <w:style w:type="paragraph" w:styleId="Citationintense">
    <w:name w:val="Intense Quote"/>
    <w:basedOn w:val="Normal"/>
    <w:next w:val="Normal"/>
    <w:link w:val="CitationintenseCar"/>
    <w:uiPriority w:val="30"/>
    <w:qFormat/>
    <w:rsid w:val="00A25BC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e">
    <w:name w:val="List"/>
    <w:basedOn w:val="Normal"/>
    <w:uiPriority w:val="99"/>
    <w:unhideWhenUsed/>
    <w:rsid w:val="00BF76EE"/>
    <w:pPr>
      <w:ind w:left="283" w:hanging="283"/>
      <w:contextualSpacing/>
    </w:pPr>
  </w:style>
  <w:style w:type="paragraph" w:styleId="Listecontinue">
    <w:name w:val="List Continue"/>
    <w:basedOn w:val="Normal"/>
    <w:uiPriority w:val="99"/>
    <w:unhideWhenUsed/>
    <w:rsid w:val="00BF76EE"/>
    <w:pPr>
      <w:spacing w:after="120"/>
      <w:ind w:left="283"/>
      <w:contextualSpacing/>
    </w:pPr>
  </w:style>
  <w:style w:type="paragraph" w:styleId="Retraitcorpsdetexte">
    <w:name w:val="Body Text Indent"/>
    <w:basedOn w:val="Normal"/>
    <w:link w:val="RetraitcorpsdetexteCar"/>
    <w:uiPriority w:val="99"/>
    <w:semiHidden/>
    <w:unhideWhenUsed/>
    <w:rsid w:val="00BF76EE"/>
    <w:pPr>
      <w:spacing w:after="120"/>
      <w:ind w:left="283"/>
    </w:pPr>
  </w:style>
  <w:style w:type="character" w:customStyle="1" w:styleId="RetraitcorpsdetexteCar">
    <w:name w:val="Retrait corps de texte Car"/>
    <w:basedOn w:val="Policepardfaut"/>
    <w:link w:val="Retraitcorpsdetexte"/>
    <w:uiPriority w:val="99"/>
    <w:semiHidden/>
    <w:locked/>
    <w:rsid w:val="00BF76EE"/>
    <w:rPr>
      <w:rFonts w:ascii="Times New Roman" w:hAnsi="Times New Roman" w:cs="Times New Roman"/>
      <w:sz w:val="24"/>
      <w:szCs w:val="24"/>
    </w:rPr>
  </w:style>
  <w:style w:type="paragraph" w:styleId="Retraitcorpset1relig">
    <w:name w:val="Body Text First Indent 2"/>
    <w:basedOn w:val="Retraitcorpsdetexte"/>
    <w:link w:val="Retraitcorpset1religCar"/>
    <w:uiPriority w:val="99"/>
    <w:unhideWhenUsed/>
    <w:rsid w:val="00BF76EE"/>
    <w:pPr>
      <w:spacing w:after="0"/>
      <w:ind w:left="360" w:firstLine="360"/>
    </w:pPr>
  </w:style>
  <w:style w:type="character" w:customStyle="1" w:styleId="Retraitcorpset1religCar">
    <w:name w:val="Retrait corps et 1re lig. Car"/>
    <w:basedOn w:val="RetraitcorpsdetexteCar"/>
    <w:link w:val="Retraitcorpset1relig"/>
    <w:uiPriority w:val="99"/>
    <w:locked/>
    <w:rsid w:val="00BF76EE"/>
    <w:rPr>
      <w:rFonts w:ascii="Times New Roman" w:hAnsi="Times New Roman" w:cs="Times New Roman"/>
      <w:sz w:val="24"/>
      <w:szCs w:val="24"/>
    </w:rPr>
  </w:style>
  <w:style w:type="character" w:styleId="Lienhypertexte">
    <w:name w:val="Hyperlink"/>
    <w:basedOn w:val="Policepardfaut"/>
    <w:uiPriority w:val="99"/>
    <w:unhideWhenUsed/>
    <w:rsid w:val="008C29F2"/>
    <w:rPr>
      <w:rFonts w:cs="Times New Roman"/>
      <w:color w:val="0000FF" w:themeColor="hyperlink"/>
      <w:u w:val="single"/>
    </w:rPr>
  </w:style>
  <w:style w:type="character" w:styleId="Appelnotedebasdep">
    <w:name w:val="footnote reference"/>
    <w:aliases w:val="Texto de nota al pie,referencia nota al pie,Ref,de nota al pie,FC,Footnotes refss,Appel note de bas de page,Fago Fußnotenzeichen,Nota a pie,Ref. de nota al pie 2,Footnote symbol,Footnote,Char Car Car Car Ca,Ref. de nota al pie2,R"/>
    <w:basedOn w:val="Policepardfaut"/>
    <w:rsid w:val="00D0339A"/>
    <w:rPr>
      <w:rFonts w:cs="Times New Roman"/>
      <w:vertAlign w:val="superscript"/>
    </w:rPr>
  </w:style>
  <w:style w:type="paragraph" w:styleId="Titre">
    <w:name w:val="Title"/>
    <w:basedOn w:val="Normal"/>
    <w:link w:val="TitreCar"/>
    <w:uiPriority w:val="99"/>
    <w:qFormat/>
    <w:rsid w:val="00AC5058"/>
    <w:pPr>
      <w:jc w:val="center"/>
    </w:pPr>
    <w:rPr>
      <w:rFonts w:ascii="Arial" w:hAnsi="Arial" w:cs="Arial"/>
      <w:b/>
      <w:bCs/>
      <w:i/>
      <w:iCs/>
    </w:rPr>
  </w:style>
  <w:style w:type="character" w:customStyle="1" w:styleId="TitreCar">
    <w:name w:val="Titre Car"/>
    <w:basedOn w:val="Policepardfaut"/>
    <w:link w:val="Titre"/>
    <w:uiPriority w:val="99"/>
    <w:rsid w:val="00AC5058"/>
    <w:rPr>
      <w:rFonts w:ascii="Arial" w:hAnsi="Arial" w:cs="Arial"/>
      <w:b/>
      <w:bCs/>
      <w:i/>
      <w:iCs/>
      <w:sz w:val="24"/>
      <w:szCs w:val="24"/>
    </w:rPr>
  </w:style>
  <w:style w:type="character" w:customStyle="1" w:styleId="SansinterligneCar">
    <w:name w:val="Sans interligne Car"/>
    <w:link w:val="Sansinterligne"/>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Policepardfaut"/>
    <w:rsid w:val="00516D05"/>
  </w:style>
  <w:style w:type="character" w:styleId="lev">
    <w:name w:val="Strong"/>
    <w:basedOn w:val="Policepardfaut"/>
    <w:uiPriority w:val="22"/>
    <w:qFormat/>
    <w:rsid w:val="00200C80"/>
    <w:rPr>
      <w:b/>
      <w:bCs/>
    </w:rPr>
  </w:style>
  <w:style w:type="character" w:customStyle="1" w:styleId="textonavy1">
    <w:name w:val="texto_navy1"/>
    <w:rsid w:val="00873B92"/>
    <w:rPr>
      <w:color w:val="000080"/>
    </w:rPr>
  </w:style>
  <w:style w:type="character" w:customStyle="1" w:styleId="Titre2Car">
    <w:name w:val="Titre 2 Car"/>
    <w:basedOn w:val="Policepardfaut"/>
    <w:link w:val="Titre2"/>
    <w:uiPriority w:val="9"/>
    <w:rsid w:val="001874E9"/>
    <w:rPr>
      <w:rFonts w:asciiTheme="majorHAnsi" w:eastAsiaTheme="majorEastAsia" w:hAnsiTheme="majorHAnsi" w:cstheme="majorBidi"/>
      <w:color w:val="365F91" w:themeColor="accent1" w:themeShade="BF"/>
      <w:sz w:val="26"/>
      <w:szCs w:val="26"/>
    </w:rPr>
  </w:style>
  <w:style w:type="character" w:styleId="CitationHTML">
    <w:name w:val="HTML Cite"/>
    <w:basedOn w:val="Policepardfaut"/>
    <w:uiPriority w:val="99"/>
    <w:unhideWhenUsed/>
    <w:rsid w:val="00B05CE0"/>
    <w:rPr>
      <w:rFonts w:cs="Times New Roman"/>
      <w:i/>
    </w:rPr>
  </w:style>
  <w:style w:type="character" w:customStyle="1" w:styleId="SinespaciadoCar1">
    <w:name w:val="Sin espaciado Car1"/>
    <w:uiPriority w:val="99"/>
    <w:locked/>
    <w:rsid w:val="00775509"/>
    <w:rPr>
      <w:rFonts w:ascii="Courier New" w:hAnsi="Courier New" w:cs="Courier New"/>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header" w:semiHidden="1" w:unhideWhenUsed="1"/>
    <w:lsdException w:name="caption" w:semiHidden="1" w:uiPriority="0" w:unhideWhenUsed="1" w:qFormat="1"/>
    <w:lsdException w:name="footnote reference" w:uiPriority="0"/>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itre2">
    <w:name w:val="heading 2"/>
    <w:basedOn w:val="Normal"/>
    <w:next w:val="Normal"/>
    <w:link w:val="Titre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qFormat/>
    <w:rsid w:val="00BC3E49"/>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tte">
    <w:name w:val="header"/>
    <w:basedOn w:val="Normal"/>
    <w:link w:val="En-tteCar"/>
    <w:uiPriority w:val="99"/>
    <w:rsid w:val="00D41855"/>
    <w:pPr>
      <w:tabs>
        <w:tab w:val="center" w:pos="4252"/>
        <w:tab w:val="right" w:pos="8504"/>
      </w:tabs>
    </w:pPr>
  </w:style>
  <w:style w:type="character" w:customStyle="1" w:styleId="En-tteCar">
    <w:name w:val="En-tête Car"/>
    <w:basedOn w:val="Policepardfaut"/>
    <w:link w:val="En-tte"/>
    <w:uiPriority w:val="99"/>
    <w:locked/>
    <w:rsid w:val="00D41855"/>
    <w:rPr>
      <w:rFonts w:ascii="Times New Roman" w:hAnsi="Times New Roman" w:cs="Times New Roman"/>
      <w:sz w:val="24"/>
      <w:szCs w:val="24"/>
      <w:lang w:val="x-none" w:eastAsia="es-ES"/>
    </w:rPr>
  </w:style>
  <w:style w:type="character" w:styleId="Numrodepage">
    <w:name w:val="page number"/>
    <w:basedOn w:val="Policepardfaut"/>
    <w:uiPriority w:val="99"/>
    <w:rsid w:val="00D41855"/>
    <w:rPr>
      <w:rFonts w:cs="Times New Roman"/>
    </w:rPr>
  </w:style>
  <w:style w:type="paragraph" w:styleId="Sansinterligne">
    <w:name w:val="No Spacing"/>
    <w:link w:val="SansinterligneCar"/>
    <w:uiPriority w:val="1"/>
    <w:qFormat/>
    <w:rsid w:val="00D41855"/>
    <w:rPr>
      <w:rFonts w:cs="Times New Roman"/>
      <w:sz w:val="22"/>
      <w:szCs w:val="22"/>
    </w:rPr>
  </w:style>
  <w:style w:type="paragraph" w:styleId="Paragraphedeliste">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edebulles">
    <w:name w:val="Balloon Text"/>
    <w:basedOn w:val="Normal"/>
    <w:link w:val="TextedebullesCar"/>
    <w:uiPriority w:val="99"/>
    <w:semiHidden/>
    <w:unhideWhenUsed/>
    <w:rsid w:val="00D4185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41855"/>
    <w:rPr>
      <w:rFonts w:ascii="Tahoma" w:hAnsi="Tahoma" w:cs="Tahoma"/>
      <w:sz w:val="16"/>
      <w:szCs w:val="16"/>
      <w:lang w:val="x-none" w:eastAsia="es-ES"/>
    </w:rPr>
  </w:style>
  <w:style w:type="paragraph" w:styleId="Corpsdetexte">
    <w:name w:val="Body Text"/>
    <w:basedOn w:val="Normal"/>
    <w:link w:val="CorpsdetexteCar"/>
    <w:uiPriority w:val="99"/>
    <w:rsid w:val="00B260FE"/>
    <w:pPr>
      <w:jc w:val="both"/>
    </w:pPr>
    <w:rPr>
      <w:rFonts w:ascii="Tahoma" w:hAnsi="Tahoma"/>
      <w:sz w:val="22"/>
      <w:szCs w:val="20"/>
    </w:rPr>
  </w:style>
  <w:style w:type="character" w:customStyle="1" w:styleId="CorpsdetexteCar">
    <w:name w:val="Corps de texte Car"/>
    <w:basedOn w:val="Policepardfaut"/>
    <w:link w:val="Corpsdetexte"/>
    <w:uiPriority w:val="99"/>
    <w:locked/>
    <w:rsid w:val="00B260FE"/>
    <w:rPr>
      <w:rFonts w:ascii="Tahoma" w:hAnsi="Tahoma" w:cs="Times New Roman"/>
      <w:sz w:val="22"/>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nhideWhenUsed/>
    <w:qFormat/>
    <w:rsid w:val="000F00F1"/>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0F00F1"/>
    <w:rPr>
      <w:rFonts w:ascii="Times New Roman" w:hAnsi="Times New Roman" w:cs="Times New Roman"/>
    </w:rPr>
  </w:style>
  <w:style w:type="paragraph" w:styleId="Pieddepage">
    <w:name w:val="footer"/>
    <w:aliases w:val="Pie de página Car Car"/>
    <w:basedOn w:val="Normal"/>
    <w:link w:val="PieddepageCar"/>
    <w:uiPriority w:val="99"/>
    <w:unhideWhenUsed/>
    <w:rsid w:val="00441A24"/>
    <w:pPr>
      <w:tabs>
        <w:tab w:val="center" w:pos="4252"/>
        <w:tab w:val="right" w:pos="8504"/>
      </w:tabs>
    </w:pPr>
  </w:style>
  <w:style w:type="character" w:customStyle="1" w:styleId="PieddepageCar">
    <w:name w:val="Pied de page Car"/>
    <w:aliases w:val="Pie de página Car Car Car"/>
    <w:basedOn w:val="Policepardfaut"/>
    <w:link w:val="Pieddepage"/>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Lgende">
    <w:name w:val="caption"/>
    <w:basedOn w:val="Normal"/>
    <w:next w:val="Normal"/>
    <w:uiPriority w:val="35"/>
    <w:qFormat/>
    <w:rsid w:val="008451B6"/>
    <w:pPr>
      <w:jc w:val="center"/>
    </w:pPr>
    <w:rPr>
      <w:rFonts w:ascii="ShelleyVolante BT" w:hAnsi="ShelleyVolante BT"/>
      <w:b/>
      <w:bCs/>
      <w:sz w:val="28"/>
    </w:rPr>
  </w:style>
  <w:style w:type="paragraph" w:styleId="Citationintense">
    <w:name w:val="Intense Quote"/>
    <w:basedOn w:val="Normal"/>
    <w:next w:val="Normal"/>
    <w:link w:val="CitationintenseCar"/>
    <w:uiPriority w:val="30"/>
    <w:qFormat/>
    <w:rsid w:val="00A25BC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e">
    <w:name w:val="List"/>
    <w:basedOn w:val="Normal"/>
    <w:uiPriority w:val="99"/>
    <w:unhideWhenUsed/>
    <w:rsid w:val="00BF76EE"/>
    <w:pPr>
      <w:ind w:left="283" w:hanging="283"/>
      <w:contextualSpacing/>
    </w:pPr>
  </w:style>
  <w:style w:type="paragraph" w:styleId="Listecontinue">
    <w:name w:val="List Continue"/>
    <w:basedOn w:val="Normal"/>
    <w:uiPriority w:val="99"/>
    <w:unhideWhenUsed/>
    <w:rsid w:val="00BF76EE"/>
    <w:pPr>
      <w:spacing w:after="120"/>
      <w:ind w:left="283"/>
      <w:contextualSpacing/>
    </w:pPr>
  </w:style>
  <w:style w:type="paragraph" w:styleId="Retraitcorpsdetexte">
    <w:name w:val="Body Text Indent"/>
    <w:basedOn w:val="Normal"/>
    <w:link w:val="RetraitcorpsdetexteCar"/>
    <w:uiPriority w:val="99"/>
    <w:semiHidden/>
    <w:unhideWhenUsed/>
    <w:rsid w:val="00BF76EE"/>
    <w:pPr>
      <w:spacing w:after="120"/>
      <w:ind w:left="283"/>
    </w:pPr>
  </w:style>
  <w:style w:type="character" w:customStyle="1" w:styleId="RetraitcorpsdetexteCar">
    <w:name w:val="Retrait corps de texte Car"/>
    <w:basedOn w:val="Policepardfaut"/>
    <w:link w:val="Retraitcorpsdetexte"/>
    <w:uiPriority w:val="99"/>
    <w:semiHidden/>
    <w:locked/>
    <w:rsid w:val="00BF76EE"/>
    <w:rPr>
      <w:rFonts w:ascii="Times New Roman" w:hAnsi="Times New Roman" w:cs="Times New Roman"/>
      <w:sz w:val="24"/>
      <w:szCs w:val="24"/>
    </w:rPr>
  </w:style>
  <w:style w:type="paragraph" w:styleId="Retraitcorpset1relig">
    <w:name w:val="Body Text First Indent 2"/>
    <w:basedOn w:val="Retraitcorpsdetexte"/>
    <w:link w:val="Retraitcorpset1religCar"/>
    <w:uiPriority w:val="99"/>
    <w:unhideWhenUsed/>
    <w:rsid w:val="00BF76EE"/>
    <w:pPr>
      <w:spacing w:after="0"/>
      <w:ind w:left="360" w:firstLine="360"/>
    </w:pPr>
  </w:style>
  <w:style w:type="character" w:customStyle="1" w:styleId="Retraitcorpset1religCar">
    <w:name w:val="Retrait corps et 1re lig. Car"/>
    <w:basedOn w:val="RetraitcorpsdetexteCar"/>
    <w:link w:val="Retraitcorpset1relig"/>
    <w:uiPriority w:val="99"/>
    <w:locked/>
    <w:rsid w:val="00BF76EE"/>
    <w:rPr>
      <w:rFonts w:ascii="Times New Roman" w:hAnsi="Times New Roman" w:cs="Times New Roman"/>
      <w:sz w:val="24"/>
      <w:szCs w:val="24"/>
    </w:rPr>
  </w:style>
  <w:style w:type="character" w:styleId="Lienhypertexte">
    <w:name w:val="Hyperlink"/>
    <w:basedOn w:val="Policepardfaut"/>
    <w:uiPriority w:val="99"/>
    <w:unhideWhenUsed/>
    <w:rsid w:val="008C29F2"/>
    <w:rPr>
      <w:rFonts w:cs="Times New Roman"/>
      <w:color w:val="0000FF" w:themeColor="hyperlink"/>
      <w:u w:val="single"/>
    </w:rPr>
  </w:style>
  <w:style w:type="character" w:styleId="Appelnotedebasdep">
    <w:name w:val="footnote reference"/>
    <w:aliases w:val="Texto de nota al pie,referencia nota al pie,Ref,de nota al pie,FC,Footnotes refss,Appel note de bas de page,Fago Fußnotenzeichen,Nota a pie,Ref. de nota al pie 2,Footnote symbol,Footnote,Char Car Car Car Ca,Ref. de nota al pie2,R"/>
    <w:basedOn w:val="Policepardfaut"/>
    <w:rsid w:val="00D0339A"/>
    <w:rPr>
      <w:rFonts w:cs="Times New Roman"/>
      <w:vertAlign w:val="superscript"/>
    </w:rPr>
  </w:style>
  <w:style w:type="paragraph" w:styleId="Titre">
    <w:name w:val="Title"/>
    <w:basedOn w:val="Normal"/>
    <w:link w:val="TitreCar"/>
    <w:uiPriority w:val="99"/>
    <w:qFormat/>
    <w:rsid w:val="00AC5058"/>
    <w:pPr>
      <w:jc w:val="center"/>
    </w:pPr>
    <w:rPr>
      <w:rFonts w:ascii="Arial" w:hAnsi="Arial" w:cs="Arial"/>
      <w:b/>
      <w:bCs/>
      <w:i/>
      <w:iCs/>
    </w:rPr>
  </w:style>
  <w:style w:type="character" w:customStyle="1" w:styleId="TitreCar">
    <w:name w:val="Titre Car"/>
    <w:basedOn w:val="Policepardfaut"/>
    <w:link w:val="Titre"/>
    <w:uiPriority w:val="99"/>
    <w:rsid w:val="00AC5058"/>
    <w:rPr>
      <w:rFonts w:ascii="Arial" w:hAnsi="Arial" w:cs="Arial"/>
      <w:b/>
      <w:bCs/>
      <w:i/>
      <w:iCs/>
      <w:sz w:val="24"/>
      <w:szCs w:val="24"/>
    </w:rPr>
  </w:style>
  <w:style w:type="character" w:customStyle="1" w:styleId="SansinterligneCar">
    <w:name w:val="Sans interligne Car"/>
    <w:link w:val="Sansinterligne"/>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Policepardfaut"/>
    <w:rsid w:val="00516D05"/>
  </w:style>
  <w:style w:type="character" w:styleId="lev">
    <w:name w:val="Strong"/>
    <w:basedOn w:val="Policepardfaut"/>
    <w:uiPriority w:val="22"/>
    <w:qFormat/>
    <w:rsid w:val="00200C80"/>
    <w:rPr>
      <w:b/>
      <w:bCs/>
    </w:rPr>
  </w:style>
  <w:style w:type="character" w:customStyle="1" w:styleId="textonavy1">
    <w:name w:val="texto_navy1"/>
    <w:rsid w:val="00873B92"/>
    <w:rPr>
      <w:color w:val="000080"/>
    </w:rPr>
  </w:style>
  <w:style w:type="character" w:customStyle="1" w:styleId="Titre2Car">
    <w:name w:val="Titre 2 Car"/>
    <w:basedOn w:val="Policepardfaut"/>
    <w:link w:val="Titre2"/>
    <w:uiPriority w:val="9"/>
    <w:rsid w:val="001874E9"/>
    <w:rPr>
      <w:rFonts w:asciiTheme="majorHAnsi" w:eastAsiaTheme="majorEastAsia" w:hAnsiTheme="majorHAnsi" w:cstheme="majorBidi"/>
      <w:color w:val="365F91" w:themeColor="accent1" w:themeShade="BF"/>
      <w:sz w:val="26"/>
      <w:szCs w:val="26"/>
    </w:rPr>
  </w:style>
  <w:style w:type="character" w:styleId="CitationHTML">
    <w:name w:val="HTML Cite"/>
    <w:basedOn w:val="Policepardfaut"/>
    <w:uiPriority w:val="99"/>
    <w:unhideWhenUsed/>
    <w:rsid w:val="00B05CE0"/>
    <w:rPr>
      <w:rFonts w:cs="Times New Roman"/>
      <w:i/>
    </w:rPr>
  </w:style>
  <w:style w:type="character" w:customStyle="1" w:styleId="SinespaciadoCar1">
    <w:name w:val="Sin espaciado Car1"/>
    <w:uiPriority w:val="99"/>
    <w:locked/>
    <w:rsid w:val="00775509"/>
    <w:rPr>
      <w:rFonts w:ascii="Courier New" w:hAnsi="Courier New" w:cs="Courier New"/>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05703-3065-431F-9D29-5A0C97BE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1244</Words>
  <Characters>6845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Malucimedina</cp:lastModifiedBy>
  <cp:revision>8</cp:revision>
  <cp:lastPrinted>2017-09-06T18:15:00Z</cp:lastPrinted>
  <dcterms:created xsi:type="dcterms:W3CDTF">2017-09-05T20:09:00Z</dcterms:created>
  <dcterms:modified xsi:type="dcterms:W3CDTF">2017-10-31T19:05:00Z</dcterms:modified>
</cp:coreProperties>
</file>