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9F" w:rsidRPr="00EE219F" w:rsidRDefault="00EE219F" w:rsidP="00EE219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EE219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E219F" w:rsidRPr="00EE219F" w:rsidRDefault="00EE219F" w:rsidP="00EE219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EE219F">
        <w:rPr>
          <w:rFonts w:ascii="Calibri" w:eastAsia="Calibri" w:hAnsi="Calibri" w:cs="Calibri"/>
          <w:color w:val="FF0000"/>
          <w:sz w:val="16"/>
          <w:szCs w:val="16"/>
          <w:lang w:val="es-CO" w:eastAsia="fr-FR"/>
        </w:rPr>
        <w:t>El contenido total y fiel de la decisión debe ser verificado en la Secretaría de esta Sala.</w:t>
      </w:r>
    </w:p>
    <w:p w:rsidR="00EE219F" w:rsidRPr="00EE219F" w:rsidRDefault="00EE219F" w:rsidP="00EE219F">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EE219F">
        <w:rPr>
          <w:rFonts w:ascii="Calibri" w:hAnsi="Calibri" w:cs="Calibri"/>
          <w:color w:val="222222"/>
          <w:sz w:val="18"/>
          <w:szCs w:val="18"/>
          <w:lang w:val="es-CO" w:eastAsia="fr-FR"/>
        </w:rPr>
        <w:t>Providencia:</w:t>
      </w:r>
      <w:r w:rsidRPr="00EE219F">
        <w:rPr>
          <w:rFonts w:ascii="Calibri" w:hAnsi="Calibri" w:cs="Calibri"/>
          <w:color w:val="222222"/>
          <w:sz w:val="18"/>
          <w:szCs w:val="18"/>
          <w:lang w:val="es-CO" w:eastAsia="fr-FR"/>
        </w:rPr>
        <w:tab/>
        <w:t>Sentencia  – 1ª instancia – 20 de septiembre de 2017</w:t>
      </w:r>
    </w:p>
    <w:p w:rsidR="00EE219F" w:rsidRPr="00EE219F" w:rsidRDefault="00EE219F" w:rsidP="00EE219F">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EE219F">
        <w:rPr>
          <w:rFonts w:ascii="Calibri" w:eastAsia="Calibri" w:hAnsi="Calibri" w:cs="Calibri"/>
          <w:color w:val="222222"/>
          <w:sz w:val="18"/>
          <w:szCs w:val="18"/>
          <w:lang w:val="es-CO" w:eastAsia="fr-FR"/>
        </w:rPr>
        <w:t>Proceso:    </w:t>
      </w:r>
      <w:r w:rsidRPr="00EE219F">
        <w:rPr>
          <w:rFonts w:ascii="Calibri" w:eastAsia="Calibri" w:hAnsi="Calibri" w:cs="Calibri"/>
          <w:color w:val="222222"/>
          <w:sz w:val="18"/>
          <w:szCs w:val="18"/>
          <w:lang w:val="es-CO" w:eastAsia="fr-FR"/>
        </w:rPr>
        <w:tab/>
      </w:r>
      <w:r w:rsidRPr="00EE219F">
        <w:rPr>
          <w:rFonts w:ascii="Calibri" w:eastAsia="Calibri" w:hAnsi="Calibri" w:cs="Calibri"/>
          <w:color w:val="222222"/>
          <w:spacing w:val="-6"/>
          <w:sz w:val="18"/>
          <w:szCs w:val="18"/>
          <w:lang w:val="es-CO" w:eastAsia="fr-FR"/>
        </w:rPr>
        <w:t>Acción de Tutela – Concede amparo</w:t>
      </w:r>
    </w:p>
    <w:p w:rsidR="00EE219F" w:rsidRPr="00EE219F" w:rsidRDefault="00EE219F" w:rsidP="00EE219F">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EE219F">
        <w:rPr>
          <w:rFonts w:ascii="Calibri" w:eastAsia="Calibri" w:hAnsi="Calibri" w:cs="Calibri"/>
          <w:color w:val="222222"/>
          <w:sz w:val="18"/>
          <w:szCs w:val="18"/>
          <w:lang w:val="es-CO" w:eastAsia="fr-FR"/>
        </w:rPr>
        <w:t>Radicación Nro. :</w:t>
      </w:r>
      <w:r w:rsidRPr="00EE219F">
        <w:rPr>
          <w:rFonts w:ascii="Calibri" w:eastAsia="Calibri" w:hAnsi="Calibri" w:cs="Calibri"/>
          <w:color w:val="222222"/>
          <w:sz w:val="18"/>
          <w:szCs w:val="18"/>
          <w:lang w:val="es-CO" w:eastAsia="fr-FR"/>
        </w:rPr>
        <w:tab/>
      </w:r>
      <w:r w:rsidRPr="00EE219F">
        <w:rPr>
          <w:rFonts w:ascii="Calibri" w:eastAsia="Calibri" w:hAnsi="Calibri" w:cs="Calibri"/>
          <w:bCs/>
          <w:spacing w:val="-6"/>
          <w:sz w:val="18"/>
          <w:szCs w:val="18"/>
          <w:lang w:eastAsia="en-US"/>
        </w:rPr>
        <w:t xml:space="preserve">2017-01035-00 </w:t>
      </w:r>
    </w:p>
    <w:p w:rsidR="00EE219F" w:rsidRPr="00EE219F" w:rsidRDefault="00EE219F" w:rsidP="00EE219F">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EE219F">
        <w:rPr>
          <w:rFonts w:ascii="Calibri" w:eastAsia="Calibri" w:hAnsi="Calibri" w:cs="Calibri"/>
          <w:bCs/>
          <w:iCs/>
          <w:color w:val="222222"/>
          <w:sz w:val="18"/>
          <w:szCs w:val="18"/>
          <w:lang w:eastAsia="fr-FR"/>
        </w:rPr>
        <w:t xml:space="preserve">Accionante: </w:t>
      </w:r>
      <w:r w:rsidRPr="00EE219F">
        <w:rPr>
          <w:rFonts w:ascii="Calibri" w:eastAsia="Calibri" w:hAnsi="Calibri" w:cs="Calibri"/>
          <w:bCs/>
          <w:iCs/>
          <w:color w:val="222222"/>
          <w:sz w:val="18"/>
          <w:szCs w:val="18"/>
          <w:lang w:eastAsia="fr-FR"/>
        </w:rPr>
        <w:tab/>
        <w:t>BEATRIZ ELENA OCAMPO CHIQUITO</w:t>
      </w:r>
    </w:p>
    <w:p w:rsidR="00EE219F" w:rsidRPr="00EE219F" w:rsidRDefault="00EE219F" w:rsidP="00EE219F">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EE219F">
        <w:rPr>
          <w:rFonts w:ascii="Calibri" w:eastAsia="Calibri" w:hAnsi="Calibri" w:cs="Calibri"/>
          <w:color w:val="222222"/>
          <w:sz w:val="18"/>
          <w:szCs w:val="18"/>
          <w:lang w:val="es-CO" w:eastAsia="fr-FR"/>
        </w:rPr>
        <w:t>Accionado:</w:t>
      </w:r>
      <w:r w:rsidRPr="00EE219F">
        <w:rPr>
          <w:rFonts w:ascii="Calibri" w:eastAsia="Calibri" w:hAnsi="Calibri" w:cs="Calibri"/>
          <w:color w:val="222222"/>
          <w:sz w:val="18"/>
          <w:szCs w:val="18"/>
          <w:lang w:val="es-CO" w:eastAsia="fr-FR"/>
        </w:rPr>
        <w:tab/>
      </w:r>
      <w:r w:rsidRPr="00EE219F">
        <w:rPr>
          <w:rFonts w:ascii="Calibri" w:eastAsia="Calibri" w:hAnsi="Calibri" w:cs="Calibri"/>
          <w:bCs/>
          <w:iCs/>
          <w:color w:val="222222"/>
          <w:sz w:val="18"/>
          <w:szCs w:val="18"/>
          <w:lang w:eastAsia="fr-FR"/>
        </w:rPr>
        <w:t xml:space="preserve">BATALLÓN DE ARTILLERÍA </w:t>
      </w:r>
      <w:proofErr w:type="spellStart"/>
      <w:r w:rsidRPr="00EE219F">
        <w:rPr>
          <w:rFonts w:ascii="Calibri" w:eastAsia="Calibri" w:hAnsi="Calibri" w:cs="Calibri"/>
          <w:bCs/>
          <w:iCs/>
          <w:color w:val="222222"/>
          <w:sz w:val="18"/>
          <w:szCs w:val="18"/>
          <w:lang w:eastAsia="fr-FR"/>
        </w:rPr>
        <w:t>N°8</w:t>
      </w:r>
      <w:proofErr w:type="spellEnd"/>
      <w:r w:rsidRPr="00EE219F">
        <w:rPr>
          <w:rFonts w:ascii="Calibri" w:eastAsia="Calibri" w:hAnsi="Calibri" w:cs="Calibri"/>
          <w:bCs/>
          <w:iCs/>
          <w:color w:val="222222"/>
          <w:sz w:val="18"/>
          <w:szCs w:val="18"/>
          <w:lang w:eastAsia="fr-FR"/>
        </w:rPr>
        <w:t xml:space="preserve"> DE PEREIRA</w:t>
      </w:r>
    </w:p>
    <w:p w:rsidR="00EE219F" w:rsidRPr="00EE219F" w:rsidRDefault="00EE219F" w:rsidP="00EE219F">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EE219F">
        <w:rPr>
          <w:rFonts w:ascii="Calibri" w:eastAsia="Calibri" w:hAnsi="Calibri" w:cs="Calibri"/>
          <w:color w:val="222222"/>
          <w:sz w:val="18"/>
          <w:szCs w:val="18"/>
          <w:lang w:val="es-CO" w:eastAsia="fr-FR"/>
        </w:rPr>
        <w:t>Magistrado Ponente: </w:t>
      </w:r>
      <w:r w:rsidRPr="00EE219F">
        <w:rPr>
          <w:rFonts w:ascii="Calibri" w:eastAsia="Calibri" w:hAnsi="Calibri" w:cs="Calibri"/>
          <w:color w:val="222222"/>
          <w:sz w:val="18"/>
          <w:szCs w:val="18"/>
          <w:lang w:val="es-CO" w:eastAsia="fr-FR"/>
        </w:rPr>
        <w:tab/>
      </w:r>
      <w:proofErr w:type="spellStart"/>
      <w:r w:rsidRPr="00EE219F">
        <w:rPr>
          <w:rFonts w:ascii="Calibri" w:eastAsia="Calibri" w:hAnsi="Calibri" w:cs="Calibri"/>
          <w:bCs/>
          <w:iCs/>
          <w:color w:val="222222"/>
          <w:sz w:val="18"/>
          <w:szCs w:val="18"/>
          <w:lang w:eastAsia="fr-FR"/>
        </w:rPr>
        <w:t>DUBERNEY</w:t>
      </w:r>
      <w:proofErr w:type="spellEnd"/>
      <w:r w:rsidRPr="00EE219F">
        <w:rPr>
          <w:rFonts w:ascii="Calibri" w:eastAsia="Calibri" w:hAnsi="Calibri" w:cs="Calibri"/>
          <w:bCs/>
          <w:iCs/>
          <w:color w:val="222222"/>
          <w:sz w:val="18"/>
          <w:szCs w:val="18"/>
          <w:lang w:eastAsia="fr-FR"/>
        </w:rPr>
        <w:t xml:space="preserve"> GRISALES HERRERA</w:t>
      </w:r>
    </w:p>
    <w:p w:rsidR="00EE219F" w:rsidRPr="00EE219F" w:rsidRDefault="00EE219F" w:rsidP="00EE219F">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EE219F" w:rsidRPr="00EE219F" w:rsidRDefault="00EE219F" w:rsidP="00EE219F">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EE219F">
        <w:rPr>
          <w:rFonts w:ascii="Calibri" w:eastAsia="Calibri" w:hAnsi="Calibri" w:cs="Calibri"/>
          <w:b/>
          <w:bCs/>
          <w:iCs/>
          <w:color w:val="222222"/>
          <w:sz w:val="18"/>
          <w:szCs w:val="18"/>
          <w:lang w:val="es-CO" w:eastAsia="fr-FR"/>
        </w:rPr>
        <w:t xml:space="preserve">Temas: </w:t>
      </w:r>
      <w:r w:rsidRPr="00EE219F">
        <w:rPr>
          <w:rFonts w:ascii="Calibri" w:eastAsia="Calibri" w:hAnsi="Calibri" w:cs="Calibri"/>
          <w:b/>
          <w:bCs/>
          <w:iCs/>
          <w:color w:val="222222"/>
          <w:sz w:val="18"/>
          <w:szCs w:val="18"/>
          <w:lang w:val="es-CO" w:eastAsia="fr-FR"/>
        </w:rPr>
        <w:tab/>
        <w:t xml:space="preserve">DEBIDO PROCESO ADMINISTRATIVO / </w:t>
      </w:r>
      <w:proofErr w:type="spellStart"/>
      <w:r w:rsidRPr="00EE219F">
        <w:rPr>
          <w:rFonts w:ascii="Calibri" w:eastAsia="Calibri" w:hAnsi="Calibri" w:cs="Calibri"/>
          <w:b/>
          <w:bCs/>
          <w:iCs/>
          <w:color w:val="222222"/>
          <w:sz w:val="18"/>
          <w:szCs w:val="18"/>
          <w:lang w:val="es-CO" w:eastAsia="fr-FR"/>
        </w:rPr>
        <w:t>DESACUERTELAMIENTO</w:t>
      </w:r>
      <w:proofErr w:type="spellEnd"/>
      <w:r w:rsidRPr="00EE219F">
        <w:rPr>
          <w:rFonts w:ascii="Calibri" w:eastAsia="Calibri" w:hAnsi="Calibri" w:cs="Calibri"/>
          <w:b/>
          <w:bCs/>
          <w:iCs/>
          <w:color w:val="222222"/>
          <w:sz w:val="18"/>
          <w:szCs w:val="18"/>
          <w:lang w:val="es-CO" w:eastAsia="fr-FR"/>
        </w:rPr>
        <w:t xml:space="preserve"> </w:t>
      </w:r>
      <w:r>
        <w:rPr>
          <w:rFonts w:ascii="Calibri" w:eastAsia="Calibri" w:hAnsi="Calibri" w:cs="Calibri"/>
          <w:b/>
          <w:bCs/>
          <w:iCs/>
          <w:color w:val="222222"/>
          <w:sz w:val="18"/>
          <w:szCs w:val="18"/>
          <w:lang w:val="es-CO" w:eastAsia="fr-FR"/>
        </w:rPr>
        <w:t xml:space="preserve">/ </w:t>
      </w:r>
      <w:bookmarkStart w:id="0" w:name="_GoBack"/>
      <w:bookmarkEnd w:id="0"/>
      <w:r w:rsidRPr="00EE219F">
        <w:rPr>
          <w:rFonts w:ascii="Calibri" w:eastAsia="Calibri" w:hAnsi="Calibri" w:cs="Calibri"/>
          <w:b/>
          <w:bCs/>
          <w:iCs/>
          <w:color w:val="222222"/>
          <w:sz w:val="18"/>
          <w:szCs w:val="18"/>
          <w:lang w:val="es-CO" w:eastAsia="fr-FR"/>
        </w:rPr>
        <w:t>SUJETO DE ESPECIAL PROTECCIÓN CONSTITUCIONAL</w:t>
      </w:r>
      <w:r w:rsidRPr="00EE219F">
        <w:rPr>
          <w:rFonts w:ascii="Calibri" w:eastAsia="Calibri" w:hAnsi="Calibri" w:cs="Calibri"/>
          <w:b/>
          <w:bCs/>
          <w:iCs/>
          <w:color w:val="222222"/>
          <w:sz w:val="18"/>
          <w:szCs w:val="18"/>
          <w:lang w:eastAsia="fr-FR"/>
        </w:rPr>
        <w:t xml:space="preserve">. </w:t>
      </w:r>
      <w:r w:rsidRPr="00EE219F">
        <w:rPr>
          <w:rFonts w:ascii="Calibri" w:eastAsia="Calibri" w:hAnsi="Calibri" w:cs="Calibri"/>
          <w:bCs/>
          <w:iCs/>
          <w:color w:val="222222"/>
          <w:sz w:val="18"/>
          <w:szCs w:val="18"/>
          <w:lang w:eastAsia="fr-FR"/>
        </w:rPr>
        <w:t>[E]</w:t>
      </w:r>
      <w:proofErr w:type="spellStart"/>
      <w:r w:rsidRPr="00EE219F">
        <w:rPr>
          <w:rFonts w:ascii="Calibri" w:eastAsia="Calibri" w:hAnsi="Calibri" w:cs="Calibri"/>
          <w:bCs/>
          <w:iCs/>
          <w:color w:val="222222"/>
          <w:sz w:val="18"/>
          <w:szCs w:val="18"/>
          <w:lang w:val="es-CO" w:eastAsia="fr-FR"/>
        </w:rPr>
        <w:t>stima</w:t>
      </w:r>
      <w:proofErr w:type="spellEnd"/>
      <w:r w:rsidRPr="00EE219F">
        <w:rPr>
          <w:rFonts w:ascii="Calibri" w:eastAsia="Calibri" w:hAnsi="Calibri" w:cs="Calibri"/>
          <w:bCs/>
          <w:iCs/>
          <w:color w:val="222222"/>
          <w:sz w:val="18"/>
          <w:szCs w:val="18"/>
          <w:lang w:val="es-CO" w:eastAsia="fr-FR"/>
        </w:rPr>
        <w:t xml:space="preserve"> la Sala que aun cuando la </w:t>
      </w:r>
      <w:proofErr w:type="spellStart"/>
      <w:r w:rsidRPr="00EE219F">
        <w:rPr>
          <w:rFonts w:ascii="Calibri" w:eastAsia="Calibri" w:hAnsi="Calibri" w:cs="Calibri"/>
          <w:bCs/>
          <w:iCs/>
          <w:color w:val="222222"/>
          <w:sz w:val="18"/>
          <w:szCs w:val="18"/>
          <w:lang w:val="es-CO" w:eastAsia="fr-FR"/>
        </w:rPr>
        <w:t>DIPER</w:t>
      </w:r>
      <w:proofErr w:type="spellEnd"/>
      <w:r w:rsidRPr="00EE219F">
        <w:rPr>
          <w:rFonts w:ascii="Calibri" w:eastAsia="Calibri" w:hAnsi="Calibri" w:cs="Calibri"/>
          <w:bCs/>
          <w:iCs/>
          <w:color w:val="222222"/>
          <w:sz w:val="18"/>
          <w:szCs w:val="18"/>
          <w:lang w:val="es-CO" w:eastAsia="fr-FR"/>
        </w:rPr>
        <w:t xml:space="preserve"> aceptó la condición de desplazado del actor -persona de especial protección constitucional- y dispuso la elaboración del acto administrativo de </w:t>
      </w:r>
      <w:proofErr w:type="spellStart"/>
      <w:r w:rsidRPr="00EE219F">
        <w:rPr>
          <w:rFonts w:ascii="Calibri" w:eastAsia="Calibri" w:hAnsi="Calibri" w:cs="Calibri"/>
          <w:bCs/>
          <w:iCs/>
          <w:color w:val="222222"/>
          <w:sz w:val="18"/>
          <w:szCs w:val="18"/>
          <w:lang w:val="es-CO" w:eastAsia="fr-FR"/>
        </w:rPr>
        <w:t>desacuartelamiento</w:t>
      </w:r>
      <w:proofErr w:type="spellEnd"/>
      <w:r w:rsidRPr="00EE219F">
        <w:rPr>
          <w:rFonts w:ascii="Calibri" w:eastAsia="Calibri" w:hAnsi="Calibri" w:cs="Calibri"/>
          <w:bCs/>
          <w:iCs/>
          <w:color w:val="222222"/>
          <w:sz w:val="18"/>
          <w:szCs w:val="18"/>
          <w:lang w:val="es-CO" w:eastAsia="fr-FR"/>
        </w:rPr>
        <w:t xml:space="preserve">, lo cierto es que todavía no se ha hecho efectivo, además de que omitió hacer alusión a la orden de expedición de la libreta militar provisional conforme lo ha dispuesto la jurisprudencia constitucional, por ende persiste la vulneración de los derechos invocados y ello amerita el amparo pedido. Debe advertirse que la Sala amparará los derechos a la personalidad jurídica, </w:t>
      </w:r>
      <w:r w:rsidRPr="00EE219F">
        <w:rPr>
          <w:rFonts w:ascii="Calibri" w:eastAsia="Calibri" w:hAnsi="Calibri" w:cs="Calibri"/>
          <w:bCs/>
          <w:iCs/>
          <w:color w:val="222222"/>
          <w:sz w:val="18"/>
          <w:szCs w:val="18"/>
          <w:lang w:eastAsia="fr-FR"/>
        </w:rPr>
        <w:t xml:space="preserve">a la vida y </w:t>
      </w:r>
      <w:r w:rsidRPr="00EE219F">
        <w:rPr>
          <w:rFonts w:ascii="Calibri" w:eastAsia="Calibri" w:hAnsi="Calibri" w:cs="Calibri"/>
          <w:bCs/>
          <w:iCs/>
          <w:color w:val="222222"/>
          <w:sz w:val="18"/>
          <w:szCs w:val="18"/>
          <w:lang w:val="es-CO" w:eastAsia="fr-FR"/>
        </w:rPr>
        <w:t xml:space="preserve">a la dignidad </w:t>
      </w:r>
      <w:r w:rsidRPr="00EE219F">
        <w:rPr>
          <w:rFonts w:ascii="Calibri" w:eastAsia="Calibri" w:hAnsi="Calibri" w:cs="Calibri"/>
          <w:bCs/>
          <w:iCs/>
          <w:color w:val="222222"/>
          <w:sz w:val="18"/>
          <w:szCs w:val="18"/>
          <w:lang w:eastAsia="fr-FR"/>
        </w:rPr>
        <w:t>del actor, conculcados por la autoridad accionada, en razón al sometimiento a riesgos innecesarios y omitir la verificación de las exenciones de ley para prestar el servicio militar, suficiente para lograr el cometido principal de la acción, cual es la desincorporación del accionante, de tal suerte que es innecesario proveer respecto del derecho de petición pues se configura la carencia actual de objeto por sustracción de materia.</w:t>
      </w:r>
    </w:p>
    <w:p w:rsidR="005C2C73" w:rsidRPr="00DC6A78" w:rsidRDefault="005C2C73" w:rsidP="005C2C73">
      <w:pPr>
        <w:pStyle w:val="Sansinterligne"/>
        <w:spacing w:line="360" w:lineRule="auto"/>
        <w:rPr>
          <w:rFonts w:ascii="Georgia" w:hAnsi="Georgia" w:cs="Arial"/>
          <w:w w:val="140"/>
        </w:rPr>
      </w:pPr>
      <w:r w:rsidRPr="00DC6A78">
        <w:rPr>
          <w:rFonts w:ascii="Georgia" w:hAnsi="Georgia"/>
          <w:noProof/>
          <w:lang w:val="fr-FR" w:eastAsia="fr-FR"/>
        </w:rPr>
        <w:drawing>
          <wp:anchor distT="0" distB="0" distL="114300" distR="114300" simplePos="0" relativeHeight="251659264" behindDoc="0" locked="0" layoutInCell="1" allowOverlap="1" wp14:anchorId="7186F82C" wp14:editId="61EBAB9D">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C73" w:rsidRPr="00DC6A78" w:rsidRDefault="005C2C73" w:rsidP="005C2C73">
      <w:pPr>
        <w:pStyle w:val="Sansinterligne"/>
        <w:spacing w:line="360" w:lineRule="auto"/>
        <w:rPr>
          <w:rFonts w:ascii="Georgia" w:hAnsi="Georgia" w:cs="Arial"/>
          <w:w w:val="140"/>
          <w:sz w:val="14"/>
        </w:rPr>
      </w:pPr>
    </w:p>
    <w:p w:rsidR="005C2C73" w:rsidRPr="00DC6A78" w:rsidRDefault="005C2C73" w:rsidP="005C2C73">
      <w:pPr>
        <w:pStyle w:val="Sansinterligne"/>
        <w:spacing w:line="360" w:lineRule="auto"/>
        <w:ind w:left="708" w:firstLine="708"/>
        <w:jc w:val="center"/>
        <w:rPr>
          <w:rFonts w:ascii="Georgia" w:hAnsi="Georgia" w:cs="Arial"/>
          <w:w w:val="140"/>
          <w:sz w:val="4"/>
        </w:rPr>
      </w:pPr>
    </w:p>
    <w:p w:rsidR="005C2C73" w:rsidRPr="004234E7" w:rsidRDefault="005C2C73" w:rsidP="005C2C73">
      <w:pPr>
        <w:pStyle w:val="Sansinterligne"/>
        <w:tabs>
          <w:tab w:val="left" w:pos="3579"/>
        </w:tabs>
        <w:spacing w:line="360" w:lineRule="auto"/>
        <w:jc w:val="center"/>
        <w:rPr>
          <w:rFonts w:ascii="Georgia" w:hAnsi="Georgia" w:cs="Arial"/>
          <w:w w:val="140"/>
          <w:sz w:val="14"/>
        </w:rPr>
      </w:pPr>
      <w:r w:rsidRPr="004234E7">
        <w:rPr>
          <w:rFonts w:ascii="Georgia" w:hAnsi="Georgia" w:cs="Arial"/>
          <w:w w:val="140"/>
          <w:sz w:val="14"/>
        </w:rPr>
        <w:t>REPUBLICA DE COLOMBIA</w:t>
      </w:r>
    </w:p>
    <w:p w:rsidR="005C2C73" w:rsidRPr="004234E7" w:rsidRDefault="005C2C73" w:rsidP="005C2C73">
      <w:pPr>
        <w:pStyle w:val="Sansinterligne"/>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5C2C73" w:rsidRPr="004234E7" w:rsidRDefault="005C2C73" w:rsidP="005C2C73">
      <w:pPr>
        <w:pStyle w:val="Sansinterligne"/>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5C2C73" w:rsidRPr="004234E7" w:rsidRDefault="005C2C73" w:rsidP="005C2C73">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Pr="004234E7">
        <w:rPr>
          <w:rFonts w:ascii="Georgia" w:hAnsi="Georgia" w:cs="Arial"/>
          <w:w w:val="140"/>
          <w:sz w:val="16"/>
          <w:szCs w:val="18"/>
        </w:rPr>
        <w:t xml:space="preserve">DE </w:t>
      </w:r>
      <w:r w:rsidRPr="004234E7">
        <w:rPr>
          <w:rFonts w:ascii="Georgia" w:hAnsi="Georgia" w:cs="Arial"/>
          <w:w w:val="140"/>
          <w:sz w:val="18"/>
          <w:szCs w:val="18"/>
        </w:rPr>
        <w:t>D</w:t>
      </w:r>
      <w:r w:rsidRPr="004234E7">
        <w:rPr>
          <w:rFonts w:ascii="Georgia" w:hAnsi="Georgia" w:cs="Arial"/>
          <w:w w:val="140"/>
          <w:sz w:val="16"/>
          <w:szCs w:val="18"/>
        </w:rPr>
        <w:t>ECISIÓN</w:t>
      </w:r>
      <w:r w:rsidRPr="004234E7">
        <w:rPr>
          <w:rFonts w:ascii="Georgia" w:hAnsi="Georgia" w:cs="Arial"/>
          <w:w w:val="140"/>
          <w:sz w:val="18"/>
          <w:szCs w:val="18"/>
        </w:rPr>
        <w:t xml:space="preserve"> 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5C2C73" w:rsidRPr="004234E7" w:rsidRDefault="005C2C73" w:rsidP="005C2C73">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Pr="004234E7">
        <w:rPr>
          <w:rFonts w:ascii="Georgia" w:hAnsi="Georgia" w:cs="Arial"/>
          <w:w w:val="140"/>
          <w:sz w:val="16"/>
          <w:szCs w:val="18"/>
        </w:rPr>
        <w:t xml:space="preserve">E </w:t>
      </w:r>
      <w:r w:rsidRPr="004234E7">
        <w:rPr>
          <w:rFonts w:ascii="Georgia" w:hAnsi="Georgia" w:cs="Arial"/>
          <w:w w:val="140"/>
          <w:sz w:val="18"/>
          <w:szCs w:val="18"/>
        </w:rPr>
        <w:t>R</w:t>
      </w:r>
      <w:r w:rsidRPr="004234E7">
        <w:rPr>
          <w:rFonts w:ascii="Georgia" w:hAnsi="Georgia" w:cs="Arial"/>
          <w:w w:val="140"/>
          <w:sz w:val="16"/>
          <w:szCs w:val="18"/>
        </w:rPr>
        <w:t>ISARALDA</w:t>
      </w:r>
    </w:p>
    <w:p w:rsidR="00486062" w:rsidRPr="005C2C73" w:rsidRDefault="00486062" w:rsidP="00ED7F33">
      <w:pPr>
        <w:spacing w:line="360" w:lineRule="auto"/>
        <w:jc w:val="center"/>
        <w:rPr>
          <w:rFonts w:ascii="Georgia" w:hAnsi="Georgia" w:cs="Arial"/>
          <w:w w:val="140"/>
          <w:sz w:val="22"/>
          <w:szCs w:val="18"/>
        </w:rPr>
      </w:pPr>
    </w:p>
    <w:p w:rsidR="0099045D" w:rsidRPr="005C2C73" w:rsidRDefault="00970930" w:rsidP="00970930">
      <w:pPr>
        <w:pStyle w:val="Corpsdetexte"/>
        <w:spacing w:line="360" w:lineRule="auto"/>
        <w:rPr>
          <w:rFonts w:ascii="Georgia" w:hAnsi="Georgia" w:cs="Arial"/>
          <w:sz w:val="22"/>
          <w:szCs w:val="22"/>
        </w:rPr>
      </w:pPr>
      <w:r w:rsidRPr="005C2C73">
        <w:rPr>
          <w:rFonts w:ascii="Georgia" w:hAnsi="Georgia" w:cs="Arial"/>
          <w:sz w:val="22"/>
        </w:rPr>
        <w:tab/>
      </w:r>
      <w:r w:rsidR="00D70A1B" w:rsidRPr="005C2C73">
        <w:rPr>
          <w:rFonts w:ascii="Georgia" w:hAnsi="Georgia" w:cs="Arial"/>
          <w:sz w:val="22"/>
        </w:rPr>
        <w:tab/>
      </w:r>
      <w:r w:rsidR="0099045D" w:rsidRPr="005C2C73">
        <w:rPr>
          <w:rFonts w:ascii="Georgia" w:hAnsi="Georgia" w:cs="Arial"/>
          <w:sz w:val="22"/>
          <w:szCs w:val="22"/>
        </w:rPr>
        <w:t>Asunto</w:t>
      </w:r>
      <w:r w:rsidR="0099045D" w:rsidRPr="005C2C73">
        <w:rPr>
          <w:rFonts w:ascii="Georgia" w:hAnsi="Georgia" w:cs="Arial"/>
          <w:sz w:val="22"/>
          <w:szCs w:val="22"/>
        </w:rPr>
        <w:tab/>
      </w:r>
      <w:r w:rsidR="0099045D" w:rsidRPr="005C2C73">
        <w:rPr>
          <w:rFonts w:ascii="Georgia" w:hAnsi="Georgia" w:cs="Arial"/>
          <w:sz w:val="22"/>
          <w:szCs w:val="22"/>
        </w:rPr>
        <w:tab/>
      </w:r>
      <w:r w:rsidR="0099045D" w:rsidRPr="005C2C73">
        <w:rPr>
          <w:rFonts w:ascii="Georgia" w:hAnsi="Georgia" w:cs="Arial"/>
          <w:sz w:val="22"/>
          <w:szCs w:val="22"/>
        </w:rPr>
        <w:tab/>
        <w:t>: Sentencia de tutela en primera instancia</w:t>
      </w:r>
    </w:p>
    <w:p w:rsidR="0099045D" w:rsidRPr="005C2C73" w:rsidRDefault="00970930" w:rsidP="00C600AE">
      <w:pPr>
        <w:pStyle w:val="Corpsdetexte"/>
        <w:tabs>
          <w:tab w:val="clear" w:pos="4248"/>
          <w:tab w:val="left" w:pos="3122"/>
        </w:tabs>
        <w:spacing w:line="360" w:lineRule="auto"/>
        <w:ind w:left="3686" w:hanging="3540"/>
        <w:rPr>
          <w:rFonts w:ascii="Georgia" w:hAnsi="Georgia" w:cs="Arial"/>
          <w:sz w:val="22"/>
          <w:szCs w:val="22"/>
        </w:rPr>
      </w:pPr>
      <w:r w:rsidRPr="005C2C73">
        <w:rPr>
          <w:rFonts w:ascii="Georgia" w:hAnsi="Georgia" w:cs="Arial"/>
          <w:sz w:val="22"/>
          <w:szCs w:val="22"/>
        </w:rPr>
        <w:tab/>
      </w:r>
      <w:r w:rsidR="00D70A1B" w:rsidRPr="005C2C73">
        <w:rPr>
          <w:rFonts w:ascii="Georgia" w:hAnsi="Georgia" w:cs="Arial"/>
          <w:sz w:val="22"/>
          <w:szCs w:val="22"/>
        </w:rPr>
        <w:tab/>
      </w:r>
      <w:r w:rsidR="0099045D" w:rsidRPr="005C2C73">
        <w:rPr>
          <w:rFonts w:ascii="Georgia" w:hAnsi="Georgia" w:cs="Arial"/>
          <w:sz w:val="22"/>
          <w:szCs w:val="22"/>
        </w:rPr>
        <w:t>Accionante</w:t>
      </w:r>
      <w:r w:rsidR="0099045D" w:rsidRPr="005C2C73">
        <w:rPr>
          <w:rFonts w:ascii="Georgia" w:hAnsi="Georgia" w:cs="Arial"/>
          <w:sz w:val="22"/>
          <w:szCs w:val="22"/>
        </w:rPr>
        <w:tab/>
      </w:r>
      <w:r w:rsidR="0099045D" w:rsidRPr="005C2C73">
        <w:rPr>
          <w:rFonts w:ascii="Georgia" w:hAnsi="Georgia" w:cs="Arial"/>
          <w:sz w:val="22"/>
          <w:szCs w:val="22"/>
        </w:rPr>
        <w:tab/>
      </w:r>
      <w:r w:rsidR="00C600AE" w:rsidRPr="005C2C73">
        <w:rPr>
          <w:rFonts w:ascii="Georgia" w:hAnsi="Georgia" w:cs="Arial"/>
          <w:sz w:val="22"/>
          <w:szCs w:val="22"/>
        </w:rPr>
        <w:tab/>
      </w:r>
      <w:r w:rsidR="00486062" w:rsidRPr="005C2C73">
        <w:rPr>
          <w:rFonts w:ascii="Georgia" w:hAnsi="Georgia" w:cs="Arial"/>
          <w:sz w:val="22"/>
          <w:szCs w:val="22"/>
        </w:rPr>
        <w:t>:</w:t>
      </w:r>
      <w:r w:rsidR="00CC5E26" w:rsidRPr="005C2C73">
        <w:rPr>
          <w:rFonts w:ascii="Georgia" w:hAnsi="Georgia" w:cs="Arial"/>
          <w:sz w:val="22"/>
          <w:szCs w:val="22"/>
        </w:rPr>
        <w:t xml:space="preserve"> </w:t>
      </w:r>
      <w:proofErr w:type="spellStart"/>
      <w:r w:rsidR="005C2C73">
        <w:rPr>
          <w:rFonts w:ascii="Georgia" w:hAnsi="Georgia" w:cs="Arial"/>
          <w:sz w:val="22"/>
          <w:szCs w:val="22"/>
        </w:rPr>
        <w:t>Duván</w:t>
      </w:r>
      <w:proofErr w:type="spellEnd"/>
      <w:r w:rsidR="005C2C73">
        <w:rPr>
          <w:rFonts w:ascii="Georgia" w:hAnsi="Georgia" w:cs="Arial"/>
          <w:sz w:val="22"/>
          <w:szCs w:val="22"/>
        </w:rPr>
        <w:t xml:space="preserve"> Ocampo Chiquito</w:t>
      </w:r>
    </w:p>
    <w:p w:rsidR="003B7BF7" w:rsidRPr="005C2C73" w:rsidRDefault="003B7BF7" w:rsidP="00C600AE">
      <w:pPr>
        <w:pStyle w:val="Corpsdetexte"/>
        <w:tabs>
          <w:tab w:val="clear" w:pos="4248"/>
          <w:tab w:val="left" w:pos="3122"/>
        </w:tabs>
        <w:spacing w:line="360" w:lineRule="auto"/>
        <w:ind w:left="3686" w:hanging="3540"/>
        <w:rPr>
          <w:rFonts w:ascii="Georgia" w:hAnsi="Georgia" w:cs="Arial"/>
          <w:sz w:val="22"/>
          <w:szCs w:val="22"/>
        </w:rPr>
      </w:pPr>
      <w:r w:rsidRPr="005C2C73">
        <w:rPr>
          <w:rFonts w:ascii="Georgia" w:hAnsi="Georgia" w:cs="Arial"/>
          <w:sz w:val="22"/>
          <w:szCs w:val="22"/>
        </w:rPr>
        <w:tab/>
      </w:r>
      <w:r w:rsidRPr="005C2C73">
        <w:rPr>
          <w:rFonts w:ascii="Georgia" w:hAnsi="Georgia" w:cs="Arial"/>
          <w:sz w:val="22"/>
          <w:szCs w:val="22"/>
        </w:rPr>
        <w:tab/>
        <w:t>Agente oficios</w:t>
      </w:r>
      <w:r w:rsidR="001A7671" w:rsidRPr="005C2C73">
        <w:rPr>
          <w:rFonts w:ascii="Georgia" w:hAnsi="Georgia" w:cs="Arial"/>
          <w:sz w:val="22"/>
          <w:szCs w:val="22"/>
        </w:rPr>
        <w:t>o</w:t>
      </w:r>
      <w:r w:rsidRPr="005C2C73">
        <w:rPr>
          <w:rFonts w:ascii="Georgia" w:hAnsi="Georgia" w:cs="Arial"/>
          <w:sz w:val="22"/>
          <w:szCs w:val="22"/>
        </w:rPr>
        <w:tab/>
      </w:r>
      <w:r w:rsidRPr="005C2C73">
        <w:rPr>
          <w:rFonts w:ascii="Georgia" w:hAnsi="Georgia" w:cs="Arial"/>
          <w:sz w:val="22"/>
          <w:szCs w:val="22"/>
        </w:rPr>
        <w:tab/>
        <w:t xml:space="preserve">: </w:t>
      </w:r>
      <w:r w:rsidR="005C2C73">
        <w:rPr>
          <w:rFonts w:ascii="Georgia" w:hAnsi="Georgia" w:cs="Arial"/>
          <w:sz w:val="22"/>
          <w:szCs w:val="22"/>
        </w:rPr>
        <w:t>Beatriz Elena Ocampo Chiquito</w:t>
      </w:r>
    </w:p>
    <w:p w:rsidR="00110C68" w:rsidRPr="005C2C73" w:rsidRDefault="002060F5" w:rsidP="00110C68">
      <w:pPr>
        <w:pStyle w:val="Corpsdetexte"/>
        <w:tabs>
          <w:tab w:val="clear" w:pos="2832"/>
          <w:tab w:val="clear" w:pos="3540"/>
        </w:tabs>
        <w:spacing w:line="360" w:lineRule="auto"/>
        <w:ind w:left="3544" w:hanging="2187"/>
        <w:rPr>
          <w:rFonts w:ascii="Georgia" w:hAnsi="Georgia" w:cs="Arial"/>
          <w:sz w:val="22"/>
          <w:szCs w:val="22"/>
        </w:rPr>
      </w:pPr>
      <w:r w:rsidRPr="005C2C73">
        <w:rPr>
          <w:rFonts w:ascii="Georgia" w:hAnsi="Georgia" w:cs="Arial"/>
          <w:sz w:val="22"/>
          <w:szCs w:val="22"/>
        </w:rPr>
        <w:tab/>
      </w:r>
      <w:r w:rsidR="00486062" w:rsidRPr="005C2C73">
        <w:rPr>
          <w:rFonts w:ascii="Georgia" w:hAnsi="Georgia"/>
          <w:sz w:val="22"/>
          <w:szCs w:val="22"/>
        </w:rPr>
        <w:t>Accionad</w:t>
      </w:r>
      <w:r w:rsidR="001A7671" w:rsidRPr="005C2C73">
        <w:rPr>
          <w:rFonts w:ascii="Georgia" w:hAnsi="Georgia"/>
          <w:sz w:val="22"/>
          <w:szCs w:val="22"/>
        </w:rPr>
        <w:t>o (s)</w:t>
      </w:r>
      <w:r w:rsidR="0099045D" w:rsidRPr="005C2C73">
        <w:rPr>
          <w:rFonts w:ascii="Georgia" w:hAnsi="Georgia"/>
          <w:sz w:val="22"/>
          <w:szCs w:val="22"/>
        </w:rPr>
        <w:tab/>
      </w:r>
      <w:r w:rsidR="00486062" w:rsidRPr="005C2C73">
        <w:rPr>
          <w:rFonts w:ascii="Georgia" w:hAnsi="Georgia"/>
          <w:sz w:val="22"/>
          <w:szCs w:val="22"/>
        </w:rPr>
        <w:t>:</w:t>
      </w:r>
      <w:r w:rsidR="00CC378E" w:rsidRPr="005C2C73">
        <w:rPr>
          <w:rFonts w:ascii="Georgia" w:hAnsi="Georgia" w:cs="Arial"/>
          <w:sz w:val="22"/>
          <w:szCs w:val="22"/>
        </w:rPr>
        <w:t xml:space="preserve"> </w:t>
      </w:r>
      <w:r w:rsidR="005C2C73">
        <w:rPr>
          <w:rFonts w:ascii="Georgia" w:hAnsi="Georgia" w:cs="Arial"/>
          <w:sz w:val="22"/>
          <w:szCs w:val="22"/>
        </w:rPr>
        <w:t xml:space="preserve">Batallón de Artillería No.8 de Pereira </w:t>
      </w:r>
    </w:p>
    <w:p w:rsidR="00110C68" w:rsidRPr="005C2C73" w:rsidRDefault="00110C68" w:rsidP="00110C68">
      <w:pPr>
        <w:pStyle w:val="Corpsdetexte"/>
        <w:tabs>
          <w:tab w:val="clear" w:pos="2832"/>
          <w:tab w:val="clear" w:pos="3540"/>
        </w:tabs>
        <w:spacing w:line="360" w:lineRule="auto"/>
        <w:ind w:left="3544" w:hanging="2187"/>
        <w:rPr>
          <w:rFonts w:ascii="Georgia" w:hAnsi="Georgia" w:cs="Arial"/>
          <w:sz w:val="22"/>
          <w:szCs w:val="22"/>
        </w:rPr>
      </w:pPr>
      <w:r w:rsidRPr="005C2C73">
        <w:rPr>
          <w:rFonts w:ascii="Georgia" w:hAnsi="Georgia" w:cs="Arial"/>
          <w:sz w:val="22"/>
          <w:szCs w:val="22"/>
        </w:rPr>
        <w:tab/>
        <w:t>Vinculado (s)</w:t>
      </w:r>
      <w:r w:rsidRPr="005C2C73">
        <w:rPr>
          <w:rFonts w:ascii="Georgia" w:hAnsi="Georgia" w:cs="Arial"/>
          <w:sz w:val="22"/>
          <w:szCs w:val="22"/>
        </w:rPr>
        <w:tab/>
        <w:t xml:space="preserve">: </w:t>
      </w:r>
      <w:r w:rsidR="005C2C73">
        <w:rPr>
          <w:rFonts w:ascii="Georgia" w:hAnsi="Georgia" w:cs="Arial"/>
          <w:sz w:val="22"/>
          <w:szCs w:val="22"/>
        </w:rPr>
        <w:t>Dirección de Personal del Ejército Nacional y otros</w:t>
      </w:r>
    </w:p>
    <w:p w:rsidR="00BF622E" w:rsidRPr="005C2C73" w:rsidRDefault="00110C68" w:rsidP="00110C68">
      <w:pPr>
        <w:pStyle w:val="Corpsdetexte"/>
        <w:tabs>
          <w:tab w:val="clear" w:pos="4248"/>
        </w:tabs>
        <w:spacing w:line="360" w:lineRule="auto"/>
        <w:ind w:left="3686" w:hanging="3540"/>
        <w:rPr>
          <w:rFonts w:ascii="Georgia" w:hAnsi="Georgia" w:cs="Arial"/>
          <w:sz w:val="22"/>
          <w:szCs w:val="22"/>
        </w:rPr>
      </w:pPr>
      <w:r w:rsidRPr="005C2C73">
        <w:rPr>
          <w:rFonts w:ascii="Georgia" w:hAnsi="Georgia"/>
          <w:sz w:val="22"/>
          <w:szCs w:val="22"/>
        </w:rPr>
        <w:tab/>
      </w:r>
      <w:r w:rsidRPr="005C2C73">
        <w:rPr>
          <w:rFonts w:ascii="Georgia" w:hAnsi="Georgia"/>
          <w:sz w:val="22"/>
          <w:szCs w:val="22"/>
        </w:rPr>
        <w:tab/>
      </w:r>
      <w:r w:rsidRPr="005C2C73">
        <w:rPr>
          <w:rFonts w:ascii="Georgia" w:hAnsi="Georgia" w:cs="Arial"/>
          <w:sz w:val="22"/>
          <w:szCs w:val="22"/>
        </w:rPr>
        <w:t>Radicación</w:t>
      </w:r>
      <w:r w:rsidRPr="005C2C73">
        <w:rPr>
          <w:rFonts w:ascii="Georgia" w:hAnsi="Georgia" w:cs="Arial"/>
          <w:sz w:val="22"/>
          <w:szCs w:val="22"/>
        </w:rPr>
        <w:tab/>
      </w:r>
      <w:r w:rsidRPr="005C2C73">
        <w:rPr>
          <w:rFonts w:ascii="Georgia" w:hAnsi="Georgia" w:cs="Arial"/>
          <w:sz w:val="22"/>
          <w:szCs w:val="22"/>
        </w:rPr>
        <w:tab/>
        <w:t xml:space="preserve">: </w:t>
      </w:r>
      <w:r w:rsidR="005C2C73">
        <w:rPr>
          <w:rFonts w:ascii="Georgia" w:hAnsi="Georgia" w:cs="Arial"/>
          <w:sz w:val="22"/>
          <w:szCs w:val="22"/>
        </w:rPr>
        <w:t>2017-01035-00</w:t>
      </w:r>
      <w:r w:rsidR="008F4ECB" w:rsidRPr="005C2C73">
        <w:rPr>
          <w:rFonts w:ascii="Georgia" w:hAnsi="Georgia" w:cs="Arial"/>
          <w:sz w:val="22"/>
          <w:szCs w:val="22"/>
        </w:rPr>
        <w:t xml:space="preserve"> </w:t>
      </w:r>
      <w:r w:rsidRPr="005C2C73">
        <w:rPr>
          <w:rFonts w:ascii="Georgia" w:hAnsi="Georgia" w:cs="Arial"/>
          <w:sz w:val="22"/>
          <w:szCs w:val="22"/>
        </w:rPr>
        <w:t xml:space="preserve">(Interna </w:t>
      </w:r>
      <w:r w:rsidR="005C2C73">
        <w:rPr>
          <w:rFonts w:ascii="Georgia" w:hAnsi="Georgia" w:cs="Arial"/>
          <w:sz w:val="22"/>
          <w:szCs w:val="22"/>
        </w:rPr>
        <w:t>No.1035</w:t>
      </w:r>
      <w:r w:rsidRPr="005C2C73">
        <w:rPr>
          <w:rFonts w:ascii="Georgia" w:hAnsi="Georgia" w:cs="Arial"/>
          <w:sz w:val="22"/>
          <w:szCs w:val="22"/>
        </w:rPr>
        <w:t>)</w:t>
      </w:r>
    </w:p>
    <w:p w:rsidR="00C82923" w:rsidRPr="005C2C73" w:rsidRDefault="00970930" w:rsidP="00970930">
      <w:pPr>
        <w:pStyle w:val="Corpsdetexte"/>
        <w:spacing w:line="360" w:lineRule="auto"/>
        <w:rPr>
          <w:rFonts w:ascii="Georgia" w:hAnsi="Georgia" w:cs="Arial"/>
          <w:sz w:val="22"/>
          <w:szCs w:val="22"/>
        </w:rPr>
      </w:pPr>
      <w:r w:rsidRPr="005C2C73">
        <w:rPr>
          <w:rFonts w:ascii="Georgia" w:hAnsi="Georgia" w:cs="Arial"/>
          <w:sz w:val="22"/>
          <w:szCs w:val="22"/>
        </w:rPr>
        <w:tab/>
      </w:r>
      <w:r w:rsidR="00D70A1B" w:rsidRPr="005C2C73">
        <w:rPr>
          <w:rFonts w:ascii="Georgia" w:hAnsi="Georgia" w:cs="Arial"/>
          <w:sz w:val="22"/>
          <w:szCs w:val="22"/>
        </w:rPr>
        <w:tab/>
      </w:r>
      <w:r w:rsidR="00C82923" w:rsidRPr="005C2C73">
        <w:rPr>
          <w:rFonts w:ascii="Georgia" w:hAnsi="Georgia" w:cs="Arial"/>
          <w:sz w:val="22"/>
          <w:szCs w:val="22"/>
        </w:rPr>
        <w:t>Tema</w:t>
      </w:r>
      <w:r w:rsidR="00211F1E" w:rsidRPr="005C2C73">
        <w:rPr>
          <w:rFonts w:ascii="Georgia" w:hAnsi="Georgia" w:cs="Arial"/>
          <w:sz w:val="22"/>
          <w:szCs w:val="22"/>
        </w:rPr>
        <w:t>s</w:t>
      </w:r>
      <w:r w:rsidR="00C82923" w:rsidRPr="005C2C73">
        <w:rPr>
          <w:rFonts w:ascii="Georgia" w:hAnsi="Georgia" w:cs="Arial"/>
          <w:sz w:val="22"/>
          <w:szCs w:val="22"/>
        </w:rPr>
        <w:tab/>
      </w:r>
      <w:r w:rsidR="00C82923" w:rsidRPr="005C2C73">
        <w:rPr>
          <w:rFonts w:ascii="Georgia" w:hAnsi="Georgia" w:cs="Arial"/>
          <w:sz w:val="22"/>
          <w:szCs w:val="22"/>
        </w:rPr>
        <w:tab/>
      </w:r>
      <w:r w:rsidR="00C82923" w:rsidRPr="005C2C73">
        <w:rPr>
          <w:rFonts w:ascii="Georgia" w:hAnsi="Georgia" w:cs="Arial"/>
          <w:sz w:val="22"/>
          <w:szCs w:val="22"/>
        </w:rPr>
        <w:tab/>
        <w:t>:</w:t>
      </w:r>
      <w:r w:rsidR="004D79C3" w:rsidRPr="005C2C73">
        <w:rPr>
          <w:rFonts w:ascii="Georgia" w:hAnsi="Georgia" w:cs="Arial"/>
          <w:sz w:val="20"/>
          <w:szCs w:val="22"/>
        </w:rPr>
        <w:t xml:space="preserve"> </w:t>
      </w:r>
      <w:r w:rsidR="00027EE3" w:rsidRPr="005C2C73">
        <w:rPr>
          <w:rFonts w:ascii="Georgia" w:hAnsi="Georgia" w:cs="Arial"/>
          <w:sz w:val="20"/>
          <w:szCs w:val="22"/>
        </w:rPr>
        <w:t xml:space="preserve">Servicio militar - </w:t>
      </w:r>
      <w:r w:rsidR="00DA5C2A" w:rsidRPr="005C2C73">
        <w:rPr>
          <w:rFonts w:ascii="Georgia" w:hAnsi="Georgia" w:cs="Arial"/>
          <w:sz w:val="20"/>
          <w:szCs w:val="22"/>
        </w:rPr>
        <w:t xml:space="preserve">Debido proceso – </w:t>
      </w:r>
      <w:r w:rsidR="005C2C73">
        <w:rPr>
          <w:rFonts w:ascii="Georgia" w:hAnsi="Georgia" w:cs="Arial"/>
          <w:sz w:val="20"/>
          <w:szCs w:val="22"/>
        </w:rPr>
        <w:t>Desplazado</w:t>
      </w:r>
    </w:p>
    <w:p w:rsidR="0099045D" w:rsidRPr="005C2C73" w:rsidRDefault="0099045D" w:rsidP="00D70A1B">
      <w:pPr>
        <w:spacing w:line="360" w:lineRule="auto"/>
        <w:ind w:left="708" w:firstLine="708"/>
        <w:rPr>
          <w:rFonts w:ascii="Georgia" w:hAnsi="Georgia"/>
          <w:sz w:val="22"/>
          <w:szCs w:val="22"/>
        </w:rPr>
      </w:pPr>
      <w:r w:rsidRPr="005C2C73">
        <w:rPr>
          <w:rFonts w:ascii="Georgia" w:hAnsi="Georgia"/>
          <w:sz w:val="22"/>
          <w:szCs w:val="22"/>
        </w:rPr>
        <w:t>Magistrado Ponente</w:t>
      </w:r>
      <w:r w:rsidRPr="005C2C73">
        <w:rPr>
          <w:rFonts w:ascii="Georgia" w:hAnsi="Georgia"/>
          <w:sz w:val="22"/>
          <w:szCs w:val="22"/>
        </w:rPr>
        <w:tab/>
        <w:t xml:space="preserve">: </w:t>
      </w:r>
      <w:proofErr w:type="spellStart"/>
      <w:r w:rsidRPr="005C2C73">
        <w:rPr>
          <w:rFonts w:ascii="Georgia" w:hAnsi="Georgia"/>
          <w:smallCaps/>
          <w:sz w:val="22"/>
          <w:szCs w:val="22"/>
        </w:rPr>
        <w:t>Duberney</w:t>
      </w:r>
      <w:proofErr w:type="spellEnd"/>
      <w:r w:rsidRPr="005C2C73">
        <w:rPr>
          <w:rFonts w:ascii="Georgia" w:hAnsi="Georgia"/>
          <w:smallCaps/>
          <w:sz w:val="22"/>
          <w:szCs w:val="22"/>
        </w:rPr>
        <w:t xml:space="preserve"> Grisales Herrera</w:t>
      </w:r>
    </w:p>
    <w:p w:rsidR="00320B19" w:rsidRPr="00DC6A78" w:rsidRDefault="00320B19" w:rsidP="00320B19">
      <w:pPr>
        <w:spacing w:line="360" w:lineRule="auto"/>
        <w:ind w:left="708" w:firstLine="708"/>
        <w:rPr>
          <w:rFonts w:ascii="Georgia" w:hAnsi="Georgia" w:cs="Arial"/>
          <w:b/>
          <w:bCs/>
          <w:sz w:val="22"/>
          <w:szCs w:val="22"/>
        </w:rPr>
      </w:pPr>
      <w:r w:rsidRPr="00DC6A78">
        <w:rPr>
          <w:rFonts w:ascii="Georgia" w:hAnsi="Georgia"/>
          <w:sz w:val="22"/>
          <w:szCs w:val="22"/>
        </w:rPr>
        <w:t>Acta número</w:t>
      </w:r>
      <w:r w:rsidRPr="00DC6A78">
        <w:rPr>
          <w:rFonts w:ascii="Georgia" w:hAnsi="Georgia"/>
          <w:sz w:val="22"/>
          <w:szCs w:val="22"/>
        </w:rPr>
        <w:tab/>
      </w:r>
      <w:r w:rsidRPr="00DC6A78">
        <w:rPr>
          <w:rFonts w:ascii="Georgia" w:hAnsi="Georgia"/>
          <w:sz w:val="22"/>
          <w:szCs w:val="22"/>
        </w:rPr>
        <w:tab/>
        <w:t xml:space="preserve">: </w:t>
      </w:r>
      <w:r>
        <w:rPr>
          <w:rFonts w:ascii="Georgia" w:hAnsi="Georgia"/>
          <w:sz w:val="22"/>
          <w:szCs w:val="22"/>
        </w:rPr>
        <w:t>487 de 20-09-2017</w:t>
      </w:r>
    </w:p>
    <w:p w:rsidR="00320B19" w:rsidRPr="00DC6A78" w:rsidRDefault="00320B19" w:rsidP="00320B19">
      <w:pPr>
        <w:pBdr>
          <w:bottom w:val="double" w:sz="6" w:space="1" w:color="auto"/>
        </w:pBdr>
        <w:spacing w:line="360" w:lineRule="auto"/>
        <w:jc w:val="center"/>
        <w:rPr>
          <w:rFonts w:ascii="Georgia" w:hAnsi="Georgia" w:cs="Arial"/>
          <w:b/>
          <w:bCs/>
          <w:sz w:val="14"/>
          <w:szCs w:val="22"/>
        </w:rPr>
      </w:pPr>
    </w:p>
    <w:p w:rsidR="00320B19" w:rsidRPr="00DC6A78" w:rsidRDefault="00320B19" w:rsidP="00320B19">
      <w:pPr>
        <w:spacing w:line="360" w:lineRule="auto"/>
        <w:jc w:val="center"/>
        <w:rPr>
          <w:rFonts w:ascii="Georgia" w:hAnsi="Georgia" w:cs="Arial"/>
          <w:b/>
          <w:bCs/>
          <w:sz w:val="22"/>
          <w:szCs w:val="22"/>
        </w:rPr>
      </w:pPr>
    </w:p>
    <w:p w:rsidR="00320B19" w:rsidRPr="00DC6A78" w:rsidRDefault="00320B19" w:rsidP="00320B19">
      <w:pPr>
        <w:spacing w:line="360" w:lineRule="auto"/>
        <w:jc w:val="center"/>
        <w:rPr>
          <w:rFonts w:ascii="Georgia" w:hAnsi="Georgia" w:cs="Arial"/>
          <w:iCs/>
          <w:sz w:val="28"/>
          <w:szCs w:val="28"/>
          <w:lang w:val="es-CO"/>
        </w:rPr>
      </w:pPr>
      <w:r w:rsidRPr="00DC6A78">
        <w:rPr>
          <w:rFonts w:ascii="Georgia" w:hAnsi="Georgia" w:cs="Arial"/>
          <w:iCs/>
          <w:smallCaps/>
          <w:sz w:val="28"/>
          <w:szCs w:val="28"/>
          <w:lang w:val="es-CO"/>
        </w:rPr>
        <w:t xml:space="preserve">Pereira, R., </w:t>
      </w:r>
      <w:r>
        <w:rPr>
          <w:rFonts w:ascii="Georgia" w:hAnsi="Georgia" w:cs="Arial"/>
          <w:iCs/>
          <w:smallCaps/>
          <w:sz w:val="28"/>
          <w:szCs w:val="28"/>
          <w:lang w:val="es-CO"/>
        </w:rPr>
        <w:t xml:space="preserve">veinte </w:t>
      </w:r>
      <w:r w:rsidRPr="00DC6A78">
        <w:rPr>
          <w:rFonts w:ascii="Georgia" w:hAnsi="Georgia" w:cs="Arial"/>
          <w:iCs/>
          <w:smallCaps/>
          <w:sz w:val="28"/>
          <w:szCs w:val="28"/>
          <w:lang w:val="es-CO"/>
        </w:rPr>
        <w:t>(</w:t>
      </w:r>
      <w:r>
        <w:rPr>
          <w:rFonts w:ascii="Georgia" w:hAnsi="Georgia" w:cs="Arial"/>
          <w:iCs/>
          <w:smallCaps/>
          <w:sz w:val="28"/>
          <w:szCs w:val="28"/>
          <w:lang w:val="es-CO"/>
        </w:rPr>
        <w:t>20</w:t>
      </w:r>
      <w:r w:rsidRPr="00DC6A78">
        <w:rPr>
          <w:rFonts w:ascii="Georgia" w:hAnsi="Georgia" w:cs="Arial"/>
          <w:iCs/>
          <w:smallCaps/>
          <w:sz w:val="28"/>
          <w:szCs w:val="28"/>
          <w:lang w:val="es-CO"/>
        </w:rPr>
        <w:t xml:space="preserve">) de </w:t>
      </w:r>
      <w:r>
        <w:rPr>
          <w:rFonts w:ascii="Georgia" w:hAnsi="Georgia" w:cs="Arial"/>
          <w:iCs/>
          <w:smallCaps/>
          <w:sz w:val="28"/>
          <w:szCs w:val="28"/>
          <w:lang w:val="es-CO"/>
        </w:rPr>
        <w:t xml:space="preserve">septiembre </w:t>
      </w:r>
      <w:r w:rsidRPr="00DC6A78">
        <w:rPr>
          <w:rFonts w:ascii="Georgia" w:hAnsi="Georgia" w:cs="Arial"/>
          <w:iCs/>
          <w:smallCaps/>
          <w:sz w:val="28"/>
          <w:szCs w:val="28"/>
          <w:lang w:val="es-CO"/>
        </w:rPr>
        <w:t>de dos mil diecisiete (2017)</w:t>
      </w:r>
      <w:r w:rsidRPr="00DC6A78">
        <w:rPr>
          <w:rFonts w:ascii="Georgia" w:hAnsi="Georgia" w:cs="Arial"/>
          <w:iCs/>
          <w:sz w:val="28"/>
          <w:szCs w:val="28"/>
          <w:lang w:val="es-CO"/>
        </w:rPr>
        <w:t>.</w:t>
      </w:r>
    </w:p>
    <w:p w:rsidR="0023398A" w:rsidRPr="005C2C73" w:rsidRDefault="0023398A" w:rsidP="0099045D">
      <w:pPr>
        <w:spacing w:line="360" w:lineRule="auto"/>
        <w:jc w:val="center"/>
        <w:rPr>
          <w:rFonts w:ascii="Georgia" w:hAnsi="Georgia" w:cs="Arial"/>
          <w:b/>
          <w:bCs/>
          <w:lang w:val="es-CO"/>
        </w:rPr>
      </w:pPr>
    </w:p>
    <w:p w:rsidR="0099045D" w:rsidRPr="005C2C73" w:rsidRDefault="0099045D" w:rsidP="0099045D">
      <w:pPr>
        <w:pStyle w:val="Corpsdetexte"/>
        <w:numPr>
          <w:ilvl w:val="0"/>
          <w:numId w:val="1"/>
        </w:numPr>
        <w:spacing w:line="360" w:lineRule="auto"/>
        <w:rPr>
          <w:rFonts w:ascii="Georgia" w:hAnsi="Georgia"/>
          <w:szCs w:val="24"/>
        </w:rPr>
      </w:pPr>
      <w:r w:rsidRPr="005C2C73">
        <w:rPr>
          <w:rFonts w:ascii="Georgia" w:hAnsi="Georgia"/>
          <w:szCs w:val="24"/>
        </w:rPr>
        <w:t xml:space="preserve">EL ASUNTO </w:t>
      </w:r>
      <w:r w:rsidR="008E3246" w:rsidRPr="005C2C73">
        <w:rPr>
          <w:rFonts w:ascii="Georgia" w:hAnsi="Georgia"/>
          <w:szCs w:val="24"/>
        </w:rPr>
        <w:t>POR</w:t>
      </w:r>
      <w:r w:rsidRPr="005C2C73">
        <w:rPr>
          <w:rFonts w:ascii="Georgia" w:hAnsi="Georgia"/>
          <w:szCs w:val="24"/>
        </w:rPr>
        <w:t xml:space="preserve"> DECIDIR</w:t>
      </w:r>
    </w:p>
    <w:p w:rsidR="00134F0A" w:rsidRPr="005C2C73" w:rsidRDefault="00134F0A" w:rsidP="00EE219F">
      <w:pPr>
        <w:pStyle w:val="Corpsdetexte"/>
        <w:spacing w:line="240" w:lineRule="auto"/>
        <w:rPr>
          <w:rFonts w:ascii="Georgia" w:hAnsi="Georgia"/>
          <w:szCs w:val="24"/>
        </w:rPr>
      </w:pPr>
    </w:p>
    <w:p w:rsidR="0099045D" w:rsidRPr="005C2C73" w:rsidRDefault="00110C68" w:rsidP="0099045D">
      <w:pPr>
        <w:pStyle w:val="Corpsdetexte"/>
        <w:spacing w:line="360" w:lineRule="auto"/>
        <w:rPr>
          <w:rFonts w:ascii="Georgia" w:hAnsi="Georgia"/>
          <w:szCs w:val="24"/>
        </w:rPr>
      </w:pPr>
      <w:r w:rsidRPr="005C2C73">
        <w:rPr>
          <w:rFonts w:ascii="Georgia" w:hAnsi="Georgia"/>
          <w:szCs w:val="24"/>
        </w:rPr>
        <w:t xml:space="preserve">El amparo </w:t>
      </w:r>
      <w:r w:rsidR="00134F0A" w:rsidRPr="005C2C73">
        <w:rPr>
          <w:rFonts w:ascii="Georgia" w:hAnsi="Georgia"/>
          <w:szCs w:val="24"/>
        </w:rPr>
        <w:t xml:space="preserve">constitucional </w:t>
      </w:r>
      <w:r w:rsidRPr="005C2C73">
        <w:rPr>
          <w:rFonts w:ascii="Georgia" w:hAnsi="Georgia"/>
          <w:szCs w:val="24"/>
        </w:rPr>
        <w:t>de la referencia</w:t>
      </w:r>
      <w:r w:rsidR="00027EE3" w:rsidRPr="005C2C73">
        <w:rPr>
          <w:rFonts w:ascii="Georgia" w:hAnsi="Georgia"/>
          <w:szCs w:val="24"/>
        </w:rPr>
        <w:t>, luego de a</w:t>
      </w:r>
      <w:r w:rsidRPr="005C2C73">
        <w:rPr>
          <w:rFonts w:ascii="Georgia" w:hAnsi="Georgia"/>
          <w:szCs w:val="24"/>
        </w:rPr>
        <w:t xml:space="preserve">delantada </w:t>
      </w:r>
      <w:r w:rsidR="00134F0A" w:rsidRPr="005C2C73">
        <w:rPr>
          <w:rFonts w:ascii="Georgia" w:hAnsi="Georgia"/>
          <w:szCs w:val="24"/>
        </w:rPr>
        <w:t>la actuación respectiva con el</w:t>
      </w:r>
      <w:r w:rsidR="00A545DC" w:rsidRPr="005C2C73">
        <w:rPr>
          <w:rFonts w:ascii="Georgia" w:hAnsi="Georgia"/>
          <w:szCs w:val="24"/>
        </w:rPr>
        <w:t xml:space="preserve"> </w:t>
      </w:r>
      <w:r w:rsidR="00134F0A" w:rsidRPr="005C2C73">
        <w:rPr>
          <w:rFonts w:ascii="Georgia" w:hAnsi="Georgia"/>
          <w:szCs w:val="24"/>
        </w:rPr>
        <w:t xml:space="preserve">trámite preferente y sumario, sin </w:t>
      </w:r>
      <w:r w:rsidRPr="005C2C73">
        <w:rPr>
          <w:rFonts w:ascii="Georgia" w:hAnsi="Georgia"/>
          <w:szCs w:val="24"/>
        </w:rPr>
        <w:t xml:space="preserve">evidenciar </w:t>
      </w:r>
      <w:r w:rsidR="00134F0A" w:rsidRPr="005C2C73">
        <w:rPr>
          <w:rFonts w:ascii="Georgia" w:hAnsi="Georgia"/>
          <w:szCs w:val="24"/>
        </w:rPr>
        <w:t>causales de nulidad que la invaliden.</w:t>
      </w:r>
    </w:p>
    <w:p w:rsidR="000147A2" w:rsidRPr="005C2C73" w:rsidRDefault="000147A2" w:rsidP="0099045D">
      <w:pPr>
        <w:pStyle w:val="Corpsdetexte"/>
        <w:spacing w:line="360" w:lineRule="auto"/>
        <w:rPr>
          <w:rFonts w:ascii="Georgia" w:hAnsi="Georgia"/>
          <w:szCs w:val="24"/>
        </w:rPr>
      </w:pPr>
    </w:p>
    <w:p w:rsidR="0099045D" w:rsidRPr="005C2C73" w:rsidRDefault="0099045D" w:rsidP="0099045D">
      <w:pPr>
        <w:pStyle w:val="Corpsdetexte"/>
        <w:numPr>
          <w:ilvl w:val="0"/>
          <w:numId w:val="1"/>
        </w:numPr>
        <w:spacing w:line="360" w:lineRule="auto"/>
        <w:rPr>
          <w:rFonts w:ascii="Georgia" w:hAnsi="Georgia"/>
          <w:szCs w:val="24"/>
        </w:rPr>
      </w:pPr>
      <w:r w:rsidRPr="005C2C73">
        <w:rPr>
          <w:rFonts w:ascii="Georgia" w:hAnsi="Georgia"/>
          <w:szCs w:val="24"/>
        </w:rPr>
        <w:t xml:space="preserve">LA SÍNTESIS </w:t>
      </w:r>
      <w:r w:rsidR="005A75E6">
        <w:rPr>
          <w:rFonts w:ascii="Georgia" w:hAnsi="Georgia"/>
          <w:szCs w:val="24"/>
        </w:rPr>
        <w:t>FÁCTICA</w:t>
      </w:r>
    </w:p>
    <w:p w:rsidR="0099045D" w:rsidRPr="005C2C73" w:rsidRDefault="0099045D" w:rsidP="00EE219F">
      <w:pPr>
        <w:pStyle w:val="Corpsdetexte"/>
        <w:spacing w:line="240" w:lineRule="auto"/>
        <w:rPr>
          <w:rFonts w:ascii="Georgia" w:hAnsi="Georgia" w:cs="Arial"/>
          <w:szCs w:val="24"/>
        </w:rPr>
      </w:pPr>
    </w:p>
    <w:p w:rsidR="006A7A1D" w:rsidRPr="005C2C73" w:rsidRDefault="00AA28FF" w:rsidP="00AF753A">
      <w:pPr>
        <w:spacing w:line="360" w:lineRule="auto"/>
        <w:jc w:val="both"/>
        <w:rPr>
          <w:rFonts w:ascii="Georgia" w:hAnsi="Georgia" w:cs="Arial"/>
        </w:rPr>
      </w:pPr>
      <w:r w:rsidRPr="005C2C73">
        <w:rPr>
          <w:rFonts w:ascii="Georgia" w:hAnsi="Georgia" w:cs="Arial"/>
        </w:rPr>
        <w:t>Se c</w:t>
      </w:r>
      <w:r w:rsidR="00505068" w:rsidRPr="005C2C73">
        <w:rPr>
          <w:rFonts w:ascii="Georgia" w:hAnsi="Georgia" w:cs="Arial"/>
        </w:rPr>
        <w:t>oment</w:t>
      </w:r>
      <w:r w:rsidR="00D15A75" w:rsidRPr="005C2C73">
        <w:rPr>
          <w:rFonts w:ascii="Georgia" w:hAnsi="Georgia" w:cs="Arial"/>
        </w:rPr>
        <w:t xml:space="preserve">ó </w:t>
      </w:r>
      <w:r w:rsidR="006F2F90" w:rsidRPr="005C2C73">
        <w:rPr>
          <w:rFonts w:ascii="Georgia" w:hAnsi="Georgia" w:cs="Arial"/>
        </w:rPr>
        <w:t xml:space="preserve">que </w:t>
      </w:r>
      <w:r w:rsidRPr="005C2C73">
        <w:rPr>
          <w:rFonts w:ascii="Georgia" w:hAnsi="Georgia" w:cs="Arial"/>
        </w:rPr>
        <w:t xml:space="preserve">el </w:t>
      </w:r>
      <w:r w:rsidR="005C2C73">
        <w:rPr>
          <w:rFonts w:ascii="Georgia" w:hAnsi="Georgia" w:cs="Arial"/>
        </w:rPr>
        <w:t>02-08-2017 el actor fue reclutado sin tener en cuenta su condición de desplazado, y que e</w:t>
      </w:r>
      <w:r w:rsidR="004159CC" w:rsidRPr="005C2C73">
        <w:rPr>
          <w:rFonts w:ascii="Georgia" w:hAnsi="Georgia" w:cs="Arial"/>
        </w:rPr>
        <w:t xml:space="preserve">l </w:t>
      </w:r>
      <w:r w:rsidR="005C2C73">
        <w:rPr>
          <w:rFonts w:ascii="Georgia" w:hAnsi="Georgia" w:cs="Arial"/>
        </w:rPr>
        <w:t xml:space="preserve">25-08-2017 se solicitó su </w:t>
      </w:r>
      <w:proofErr w:type="spellStart"/>
      <w:r w:rsidR="005C2C73">
        <w:rPr>
          <w:rFonts w:ascii="Georgia" w:hAnsi="Georgia" w:cs="Arial"/>
        </w:rPr>
        <w:t>desacuartelamiento</w:t>
      </w:r>
      <w:proofErr w:type="spellEnd"/>
      <w:r w:rsidR="005C2C73">
        <w:rPr>
          <w:rFonts w:ascii="Georgia" w:hAnsi="Georgia" w:cs="Arial"/>
        </w:rPr>
        <w:t xml:space="preserve">, pero todavía no se ha resuelto </w:t>
      </w:r>
      <w:r w:rsidR="00CC2232" w:rsidRPr="005C2C73">
        <w:rPr>
          <w:rFonts w:ascii="Georgia" w:hAnsi="Georgia" w:cs="Arial"/>
        </w:rPr>
        <w:t>(Folio</w:t>
      </w:r>
      <w:r w:rsidR="005A75E6">
        <w:rPr>
          <w:rFonts w:ascii="Georgia" w:hAnsi="Georgia" w:cs="Arial"/>
        </w:rPr>
        <w:t>s</w:t>
      </w:r>
      <w:r w:rsidR="008259FB" w:rsidRPr="005C2C73">
        <w:rPr>
          <w:rFonts w:ascii="Georgia" w:hAnsi="Georgia" w:cs="Arial"/>
        </w:rPr>
        <w:t xml:space="preserve"> </w:t>
      </w:r>
      <w:r w:rsidR="005A75E6">
        <w:rPr>
          <w:rFonts w:ascii="Georgia" w:hAnsi="Georgia" w:cs="Arial"/>
        </w:rPr>
        <w:t>1 y 2</w:t>
      </w:r>
      <w:r w:rsidR="00CC2232" w:rsidRPr="005C2C73">
        <w:rPr>
          <w:rFonts w:ascii="Georgia" w:hAnsi="Georgia" w:cs="Arial"/>
        </w:rPr>
        <w:t>,</w:t>
      </w:r>
      <w:r w:rsidR="008375BC" w:rsidRPr="005C2C73">
        <w:rPr>
          <w:rFonts w:ascii="Georgia" w:hAnsi="Georgia" w:cs="Arial"/>
        </w:rPr>
        <w:t xml:space="preserve"> </w:t>
      </w:r>
      <w:r w:rsidR="00C15191" w:rsidRPr="005C2C73">
        <w:rPr>
          <w:rFonts w:ascii="Georgia" w:hAnsi="Georgia" w:cs="Arial"/>
        </w:rPr>
        <w:t>cuaderno No.1</w:t>
      </w:r>
      <w:r w:rsidR="00AB506D" w:rsidRPr="005C2C73">
        <w:rPr>
          <w:rFonts w:ascii="Georgia" w:hAnsi="Georgia" w:cs="Arial"/>
        </w:rPr>
        <w:t>)</w:t>
      </w:r>
      <w:r w:rsidR="006A7A1D" w:rsidRPr="005C2C73">
        <w:rPr>
          <w:rFonts w:ascii="Georgia" w:hAnsi="Georgia" w:cs="Arial"/>
        </w:rPr>
        <w:t xml:space="preserve">. </w:t>
      </w:r>
    </w:p>
    <w:p w:rsidR="0099045D" w:rsidRPr="005C2C73" w:rsidRDefault="00265F36" w:rsidP="0099045D">
      <w:pPr>
        <w:pStyle w:val="Corpsdetexte"/>
        <w:numPr>
          <w:ilvl w:val="0"/>
          <w:numId w:val="1"/>
        </w:numPr>
        <w:spacing w:line="360" w:lineRule="auto"/>
        <w:rPr>
          <w:rFonts w:ascii="Georgia" w:hAnsi="Georgia"/>
          <w:szCs w:val="24"/>
        </w:rPr>
      </w:pPr>
      <w:r w:rsidRPr="005C2C73">
        <w:rPr>
          <w:rFonts w:ascii="Georgia" w:hAnsi="Georgia"/>
          <w:szCs w:val="24"/>
        </w:rPr>
        <w:lastRenderedPageBreak/>
        <w:t xml:space="preserve">LOS </w:t>
      </w:r>
      <w:r w:rsidR="0099045D" w:rsidRPr="005C2C73">
        <w:rPr>
          <w:rFonts w:ascii="Georgia" w:hAnsi="Georgia"/>
          <w:szCs w:val="24"/>
        </w:rPr>
        <w:t>DERECHO</w:t>
      </w:r>
      <w:r w:rsidRPr="005C2C73">
        <w:rPr>
          <w:rFonts w:ascii="Georgia" w:hAnsi="Georgia"/>
          <w:szCs w:val="24"/>
        </w:rPr>
        <w:t>S</w:t>
      </w:r>
      <w:r w:rsidR="0099045D" w:rsidRPr="005C2C73">
        <w:rPr>
          <w:rFonts w:ascii="Georgia" w:hAnsi="Georgia"/>
          <w:szCs w:val="24"/>
        </w:rPr>
        <w:t xml:space="preserve"> </w:t>
      </w:r>
      <w:r w:rsidR="004B7439" w:rsidRPr="005C2C73">
        <w:rPr>
          <w:rFonts w:ascii="Georgia" w:hAnsi="Georgia"/>
          <w:szCs w:val="24"/>
        </w:rPr>
        <w:t>INVOCADOS</w:t>
      </w:r>
    </w:p>
    <w:p w:rsidR="00A52515" w:rsidRPr="005C2C73" w:rsidRDefault="005C2C73" w:rsidP="005C2C73">
      <w:pPr>
        <w:pStyle w:val="Corpsdetex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Georgia" w:hAnsi="Georgia"/>
          <w:szCs w:val="24"/>
        </w:rPr>
      </w:pPr>
      <w:r>
        <w:rPr>
          <w:rFonts w:ascii="Georgia" w:hAnsi="Georgia"/>
          <w:szCs w:val="24"/>
        </w:rPr>
        <w:tab/>
      </w:r>
      <w:r>
        <w:rPr>
          <w:rFonts w:ascii="Georgia" w:hAnsi="Georgia"/>
          <w:szCs w:val="24"/>
        </w:rPr>
        <w:tab/>
      </w:r>
    </w:p>
    <w:p w:rsidR="00505404" w:rsidRPr="005C2C73" w:rsidRDefault="005A75E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Pr>
          <w:rFonts w:ascii="Georgia" w:hAnsi="Georgia" w:cs="Arial"/>
          <w:spacing w:val="-3"/>
          <w:lang w:val="es-ES_tradnl"/>
        </w:rPr>
        <w:t xml:space="preserve">Se infiere de petitorio que se invocan los derechos </w:t>
      </w:r>
      <w:r w:rsidR="00FC4A43" w:rsidRPr="005C2C73">
        <w:rPr>
          <w:rFonts w:ascii="Georgia" w:hAnsi="Georgia" w:cs="Arial"/>
          <w:spacing w:val="-3"/>
          <w:lang w:val="es-ES_tradnl"/>
        </w:rPr>
        <w:t xml:space="preserve">de petición </w:t>
      </w:r>
      <w:r>
        <w:rPr>
          <w:rFonts w:ascii="Georgia" w:hAnsi="Georgia" w:cs="Arial"/>
          <w:spacing w:val="-3"/>
          <w:lang w:val="es-ES_tradnl"/>
        </w:rPr>
        <w:t xml:space="preserve">y debido proceso administrativo </w:t>
      </w:r>
      <w:r>
        <w:rPr>
          <w:rFonts w:ascii="Georgia" w:hAnsi="Georgia" w:cs="Arial"/>
          <w:spacing w:val="-3"/>
          <w:lang w:val="es-CO"/>
        </w:rPr>
        <w:t>(</w:t>
      </w:r>
      <w:r>
        <w:rPr>
          <w:rFonts w:ascii="Georgia" w:hAnsi="Georgia" w:cs="Arial"/>
          <w:spacing w:val="-3"/>
          <w:lang w:val="es-ES_tradnl"/>
        </w:rPr>
        <w:t xml:space="preserve">Exención del servicio militar) </w:t>
      </w:r>
      <w:r w:rsidR="00B940F0" w:rsidRPr="005C2C73">
        <w:rPr>
          <w:rFonts w:ascii="Georgia" w:hAnsi="Georgia" w:cs="Arial"/>
        </w:rPr>
        <w:t>(Folio</w:t>
      </w:r>
      <w:r>
        <w:rPr>
          <w:rFonts w:ascii="Georgia" w:hAnsi="Georgia" w:cs="Arial"/>
        </w:rPr>
        <w:t>s</w:t>
      </w:r>
      <w:r w:rsidR="00B77CD2" w:rsidRPr="005C2C73">
        <w:rPr>
          <w:rFonts w:ascii="Georgia" w:hAnsi="Georgia" w:cs="Arial"/>
        </w:rPr>
        <w:t xml:space="preserve"> </w:t>
      </w:r>
      <w:r>
        <w:rPr>
          <w:rFonts w:ascii="Georgia" w:hAnsi="Georgia" w:cs="Arial"/>
        </w:rPr>
        <w:t>1 a 7</w:t>
      </w:r>
      <w:r w:rsidR="00062560" w:rsidRPr="005C2C73">
        <w:rPr>
          <w:rFonts w:ascii="Georgia" w:hAnsi="Georgia" w:cs="Arial"/>
        </w:rPr>
        <w:t xml:space="preserve">, </w:t>
      </w:r>
      <w:r w:rsidR="003A4181" w:rsidRPr="005C2C73">
        <w:rPr>
          <w:rFonts w:ascii="Georgia" w:hAnsi="Georgia" w:cs="Arial"/>
        </w:rPr>
        <w:t>cuaderno No.1</w:t>
      </w:r>
      <w:r w:rsidR="00B940F0" w:rsidRPr="005C2C73">
        <w:rPr>
          <w:rFonts w:ascii="Georgia" w:hAnsi="Georgia" w:cs="Arial"/>
        </w:rPr>
        <w:t>).</w:t>
      </w:r>
    </w:p>
    <w:p w:rsidR="00693659" w:rsidRPr="005C2C73" w:rsidRDefault="0069365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5C2C73" w:rsidRDefault="0099045D" w:rsidP="0099045D">
      <w:pPr>
        <w:pStyle w:val="Corpsdetexte"/>
        <w:numPr>
          <w:ilvl w:val="0"/>
          <w:numId w:val="1"/>
        </w:numPr>
        <w:spacing w:line="360" w:lineRule="auto"/>
        <w:rPr>
          <w:rFonts w:ascii="Georgia" w:hAnsi="Georgia"/>
          <w:szCs w:val="24"/>
        </w:rPr>
      </w:pPr>
      <w:r w:rsidRPr="005C2C73">
        <w:rPr>
          <w:rFonts w:ascii="Georgia" w:hAnsi="Georgia"/>
          <w:szCs w:val="24"/>
        </w:rPr>
        <w:t>LA PETICIÓN DE PROTECCIÓN</w:t>
      </w:r>
    </w:p>
    <w:p w:rsidR="007149F4" w:rsidRPr="005C2C73" w:rsidRDefault="007149F4" w:rsidP="000145EA">
      <w:pPr>
        <w:pStyle w:val="Sansinterligne"/>
        <w:spacing w:line="360" w:lineRule="auto"/>
        <w:jc w:val="both"/>
        <w:rPr>
          <w:rFonts w:ascii="Georgia" w:hAnsi="Georgia" w:cs="Arial"/>
          <w:szCs w:val="24"/>
        </w:rPr>
      </w:pPr>
    </w:p>
    <w:p w:rsidR="008154F0" w:rsidRDefault="00494E1B" w:rsidP="000145EA">
      <w:pPr>
        <w:pStyle w:val="Sansinterligne"/>
        <w:spacing w:line="360" w:lineRule="auto"/>
        <w:jc w:val="both"/>
        <w:rPr>
          <w:rFonts w:ascii="Georgia" w:hAnsi="Georgia" w:cs="Arial"/>
          <w:szCs w:val="24"/>
        </w:rPr>
      </w:pPr>
      <w:r w:rsidRPr="005C2C73">
        <w:rPr>
          <w:rFonts w:ascii="Georgia" w:hAnsi="Georgia" w:cs="Arial"/>
          <w:szCs w:val="24"/>
        </w:rPr>
        <w:t>Se</w:t>
      </w:r>
      <w:r w:rsidR="00712B2D" w:rsidRPr="005C2C73">
        <w:rPr>
          <w:rFonts w:ascii="Georgia" w:hAnsi="Georgia" w:cs="Arial"/>
          <w:szCs w:val="24"/>
        </w:rPr>
        <w:t xml:space="preserve"> solicitó</w:t>
      </w:r>
      <w:r w:rsidR="005A75E6">
        <w:rPr>
          <w:rFonts w:ascii="Georgia" w:hAnsi="Georgia" w:cs="Arial"/>
          <w:szCs w:val="24"/>
        </w:rPr>
        <w:t xml:space="preserve"> que se ordene al Batallón accionado disponer el </w:t>
      </w:r>
      <w:proofErr w:type="spellStart"/>
      <w:r w:rsidR="005A75E6">
        <w:rPr>
          <w:rFonts w:ascii="Georgia" w:hAnsi="Georgia" w:cs="Arial"/>
          <w:szCs w:val="24"/>
        </w:rPr>
        <w:t>desacuartelamiento</w:t>
      </w:r>
      <w:proofErr w:type="spellEnd"/>
      <w:r w:rsidR="005A75E6">
        <w:rPr>
          <w:rFonts w:ascii="Georgia" w:hAnsi="Georgia" w:cs="Arial"/>
          <w:szCs w:val="24"/>
        </w:rPr>
        <w:t xml:space="preserve"> del accionante </w:t>
      </w:r>
      <w:r w:rsidR="00A76268" w:rsidRPr="005C2C73">
        <w:rPr>
          <w:rFonts w:ascii="Georgia" w:hAnsi="Georgia" w:cs="Arial"/>
          <w:szCs w:val="24"/>
        </w:rPr>
        <w:t>(</w:t>
      </w:r>
      <w:r w:rsidR="008259FB" w:rsidRPr="005C2C73">
        <w:rPr>
          <w:rFonts w:ascii="Georgia" w:hAnsi="Georgia" w:cs="Arial"/>
          <w:szCs w:val="24"/>
        </w:rPr>
        <w:t>F</w:t>
      </w:r>
      <w:r w:rsidR="00A76268" w:rsidRPr="005C2C73">
        <w:rPr>
          <w:rFonts w:ascii="Georgia" w:hAnsi="Georgia" w:cs="Arial"/>
          <w:szCs w:val="24"/>
        </w:rPr>
        <w:t xml:space="preserve">olio </w:t>
      </w:r>
      <w:r w:rsidR="005A75E6">
        <w:rPr>
          <w:rFonts w:ascii="Georgia" w:hAnsi="Georgia" w:cs="Arial"/>
          <w:szCs w:val="24"/>
        </w:rPr>
        <w:t>1</w:t>
      </w:r>
      <w:r w:rsidR="00187B01" w:rsidRPr="005C2C73">
        <w:rPr>
          <w:rFonts w:ascii="Georgia" w:hAnsi="Georgia" w:cs="Arial"/>
          <w:szCs w:val="24"/>
        </w:rPr>
        <w:t>,</w:t>
      </w:r>
      <w:r w:rsidR="00A76268" w:rsidRPr="005C2C73">
        <w:rPr>
          <w:rFonts w:ascii="Georgia" w:hAnsi="Georgia" w:cs="Arial"/>
          <w:szCs w:val="24"/>
        </w:rPr>
        <w:t xml:space="preserve"> </w:t>
      </w:r>
      <w:r w:rsidR="007149F4" w:rsidRPr="005C2C73">
        <w:rPr>
          <w:rFonts w:ascii="Georgia" w:hAnsi="Georgia" w:cs="Arial"/>
        </w:rPr>
        <w:t>cuaderno No.1</w:t>
      </w:r>
      <w:r w:rsidR="00A76268" w:rsidRPr="005C2C73">
        <w:rPr>
          <w:rFonts w:ascii="Georgia" w:hAnsi="Georgia" w:cs="Arial"/>
          <w:szCs w:val="24"/>
        </w:rPr>
        <w:t>)</w:t>
      </w:r>
      <w:r w:rsidR="00800EF6" w:rsidRPr="005C2C73">
        <w:rPr>
          <w:rFonts w:ascii="Georgia" w:hAnsi="Georgia" w:cs="Arial"/>
          <w:szCs w:val="24"/>
        </w:rPr>
        <w:t>.</w:t>
      </w:r>
      <w:r w:rsidR="00FD0032" w:rsidRPr="005C2C73">
        <w:rPr>
          <w:rFonts w:ascii="Georgia" w:hAnsi="Georgia" w:cs="Arial"/>
          <w:szCs w:val="24"/>
        </w:rPr>
        <w:t xml:space="preserve"> </w:t>
      </w:r>
    </w:p>
    <w:p w:rsidR="00F12DAD" w:rsidRPr="005C2C73" w:rsidRDefault="00F12DAD" w:rsidP="000145EA">
      <w:pPr>
        <w:pStyle w:val="Sansinterligne"/>
        <w:spacing w:line="360" w:lineRule="auto"/>
        <w:jc w:val="both"/>
        <w:rPr>
          <w:rFonts w:ascii="Georgia" w:hAnsi="Georgia" w:cs="Arial"/>
          <w:szCs w:val="24"/>
        </w:rPr>
      </w:pPr>
    </w:p>
    <w:p w:rsidR="0099045D" w:rsidRDefault="005A75E6" w:rsidP="00101AE0">
      <w:pPr>
        <w:pStyle w:val="Sansinterligne"/>
        <w:numPr>
          <w:ilvl w:val="0"/>
          <w:numId w:val="1"/>
        </w:numPr>
        <w:spacing w:line="360" w:lineRule="auto"/>
        <w:jc w:val="both"/>
        <w:rPr>
          <w:rFonts w:ascii="Georgia" w:hAnsi="Georgia"/>
          <w:szCs w:val="24"/>
        </w:rPr>
      </w:pPr>
      <w:r>
        <w:rPr>
          <w:rFonts w:ascii="Georgia" w:hAnsi="Georgia"/>
          <w:szCs w:val="24"/>
        </w:rPr>
        <w:t xml:space="preserve">EL RESUMEN </w:t>
      </w:r>
      <w:r w:rsidR="0099045D" w:rsidRPr="005C2C73">
        <w:rPr>
          <w:rFonts w:ascii="Georgia" w:hAnsi="Georgia"/>
          <w:szCs w:val="24"/>
        </w:rPr>
        <w:t>DE LA CRÓNICA PROCESAL</w:t>
      </w:r>
    </w:p>
    <w:p w:rsidR="00F12DAD" w:rsidRPr="005C2C73" w:rsidRDefault="00F12DAD" w:rsidP="00F12DAD">
      <w:pPr>
        <w:pStyle w:val="Sansinterligne"/>
        <w:spacing w:line="360" w:lineRule="auto"/>
        <w:ind w:left="360"/>
        <w:jc w:val="both"/>
        <w:rPr>
          <w:rFonts w:ascii="Georgia" w:hAnsi="Georgia"/>
          <w:szCs w:val="24"/>
        </w:rPr>
      </w:pPr>
    </w:p>
    <w:p w:rsidR="00220B87" w:rsidRPr="005C2C73" w:rsidRDefault="00187B01" w:rsidP="00B50331">
      <w:pPr>
        <w:spacing w:line="360" w:lineRule="auto"/>
        <w:jc w:val="both"/>
        <w:rPr>
          <w:rFonts w:ascii="Georgia" w:hAnsi="Georgia"/>
        </w:rPr>
      </w:pPr>
      <w:r w:rsidRPr="005C2C73">
        <w:rPr>
          <w:rFonts w:ascii="Georgia" w:hAnsi="Georgia"/>
        </w:rPr>
        <w:t xml:space="preserve">Correspondió </w:t>
      </w:r>
      <w:r w:rsidR="00D55A12" w:rsidRPr="005C2C73">
        <w:rPr>
          <w:rFonts w:ascii="Georgia" w:hAnsi="Georgia"/>
        </w:rPr>
        <w:t>por reparto ordinario a</w:t>
      </w:r>
      <w:r w:rsidR="008B5070" w:rsidRPr="005C2C73">
        <w:rPr>
          <w:rFonts w:ascii="Georgia" w:hAnsi="Georgia"/>
        </w:rPr>
        <w:t xml:space="preserve"> este </w:t>
      </w:r>
      <w:r w:rsidR="000D41CB" w:rsidRPr="005C2C73">
        <w:rPr>
          <w:rFonts w:ascii="Georgia" w:hAnsi="Georgia"/>
        </w:rPr>
        <w:t xml:space="preserve">Despacho </w:t>
      </w:r>
      <w:r w:rsidRPr="005C2C73">
        <w:rPr>
          <w:rFonts w:ascii="Georgia" w:hAnsi="Georgia"/>
        </w:rPr>
        <w:t xml:space="preserve">el </w:t>
      </w:r>
      <w:r w:rsidR="005A75E6">
        <w:rPr>
          <w:rFonts w:ascii="Georgia" w:hAnsi="Georgia"/>
        </w:rPr>
        <w:t xml:space="preserve">08-09-2017 </w:t>
      </w:r>
      <w:r w:rsidR="008B5070" w:rsidRPr="005C2C73">
        <w:rPr>
          <w:rFonts w:ascii="Georgia" w:hAnsi="Georgia"/>
        </w:rPr>
        <w:t>y co</w:t>
      </w:r>
      <w:r w:rsidR="00AE3DA6" w:rsidRPr="005C2C73">
        <w:rPr>
          <w:rFonts w:ascii="Georgia" w:hAnsi="Georgia"/>
        </w:rPr>
        <w:t xml:space="preserve">n providencia </w:t>
      </w:r>
      <w:r w:rsidR="00401EFF" w:rsidRPr="005C2C73">
        <w:rPr>
          <w:rFonts w:ascii="Georgia" w:hAnsi="Georgia"/>
        </w:rPr>
        <w:t>de</w:t>
      </w:r>
      <w:r w:rsidR="000331CC" w:rsidRPr="005C2C73">
        <w:rPr>
          <w:rFonts w:ascii="Georgia" w:hAnsi="Georgia"/>
        </w:rPr>
        <w:t>l día hábil siguiente</w:t>
      </w:r>
      <w:r w:rsidR="00F86FB8" w:rsidRPr="005C2C73">
        <w:rPr>
          <w:rFonts w:ascii="Georgia" w:hAnsi="Georgia"/>
        </w:rPr>
        <w:t xml:space="preserve">, </w:t>
      </w:r>
      <w:r w:rsidR="00C244B0" w:rsidRPr="005C2C73">
        <w:rPr>
          <w:rFonts w:ascii="Georgia" w:hAnsi="Georgia"/>
        </w:rPr>
        <w:t xml:space="preserve">se </w:t>
      </w:r>
      <w:r w:rsidR="00BC6AE1" w:rsidRPr="005C2C73">
        <w:rPr>
          <w:rFonts w:ascii="Georgia" w:hAnsi="Georgia"/>
        </w:rPr>
        <w:t>admitió</w:t>
      </w:r>
      <w:r w:rsidR="000331CC" w:rsidRPr="005C2C73">
        <w:rPr>
          <w:rFonts w:ascii="Georgia" w:hAnsi="Georgia"/>
        </w:rPr>
        <w:t xml:space="preserve"> y</w:t>
      </w:r>
      <w:r w:rsidR="006B4A83" w:rsidRPr="005C2C73">
        <w:rPr>
          <w:rFonts w:ascii="Georgia" w:hAnsi="Georgia"/>
        </w:rPr>
        <w:t xml:space="preserve"> </w:t>
      </w:r>
      <w:r w:rsidR="00C15191" w:rsidRPr="005C2C73">
        <w:rPr>
          <w:rFonts w:ascii="Georgia" w:hAnsi="Georgia"/>
        </w:rPr>
        <w:t xml:space="preserve">se </w:t>
      </w:r>
      <w:r w:rsidR="00790FC0" w:rsidRPr="005C2C73">
        <w:rPr>
          <w:rFonts w:ascii="Georgia" w:hAnsi="Georgia"/>
        </w:rPr>
        <w:t>vinculó a quien</w:t>
      </w:r>
      <w:r w:rsidR="000331CC" w:rsidRPr="005C2C73">
        <w:rPr>
          <w:rFonts w:ascii="Georgia" w:hAnsi="Georgia"/>
        </w:rPr>
        <w:t>es</w:t>
      </w:r>
      <w:r w:rsidR="00790FC0" w:rsidRPr="005C2C73">
        <w:rPr>
          <w:rFonts w:ascii="Georgia" w:hAnsi="Georgia"/>
        </w:rPr>
        <w:t xml:space="preserve"> se estimó pertinente</w:t>
      </w:r>
      <w:r w:rsidR="00027EE3" w:rsidRPr="005C2C73">
        <w:rPr>
          <w:rFonts w:ascii="Georgia" w:hAnsi="Georgia" w:cs="Arial"/>
          <w:spacing w:val="3"/>
        </w:rPr>
        <w:t>,</w:t>
      </w:r>
      <w:r w:rsidR="005A492B" w:rsidRPr="005C2C73">
        <w:rPr>
          <w:rFonts w:ascii="Georgia" w:hAnsi="Georgia"/>
        </w:rPr>
        <w:t xml:space="preserve"> entre otros</w:t>
      </w:r>
      <w:r w:rsidR="008259FB" w:rsidRPr="005C2C73">
        <w:rPr>
          <w:rFonts w:ascii="Georgia" w:hAnsi="Georgia"/>
        </w:rPr>
        <w:t xml:space="preserve"> ordenamientos</w:t>
      </w:r>
      <w:r w:rsidR="009C4A9B" w:rsidRPr="005C2C73">
        <w:rPr>
          <w:rFonts w:ascii="Georgia" w:hAnsi="Georgia"/>
        </w:rPr>
        <w:t xml:space="preserve"> </w:t>
      </w:r>
      <w:r w:rsidR="00D55A12" w:rsidRPr="005C2C73">
        <w:rPr>
          <w:rFonts w:ascii="Georgia" w:hAnsi="Georgia"/>
        </w:rPr>
        <w:t xml:space="preserve">(Folio </w:t>
      </w:r>
      <w:r w:rsidR="005A75E6">
        <w:rPr>
          <w:rFonts w:ascii="Georgia" w:hAnsi="Georgia"/>
        </w:rPr>
        <w:t>25</w:t>
      </w:r>
      <w:r w:rsidR="008259FB" w:rsidRPr="005C2C73">
        <w:rPr>
          <w:rFonts w:ascii="Georgia" w:hAnsi="Georgia"/>
        </w:rPr>
        <w:t>,</w:t>
      </w:r>
      <w:r w:rsidR="004D5A0E" w:rsidRPr="005C2C73">
        <w:rPr>
          <w:rFonts w:ascii="Georgia" w:hAnsi="Georgia"/>
        </w:rPr>
        <w:t xml:space="preserve"> ídem</w:t>
      </w:r>
      <w:r w:rsidR="00A83C8C" w:rsidRPr="005C2C73">
        <w:rPr>
          <w:rFonts w:ascii="Georgia" w:hAnsi="Georgia"/>
        </w:rPr>
        <w:t>)</w:t>
      </w:r>
      <w:r w:rsidR="005A75E6">
        <w:rPr>
          <w:rFonts w:ascii="Georgia" w:hAnsi="Georgia"/>
        </w:rPr>
        <w:t>, el 15-09-2017 se hizo otra vinculación (Folio 42, ídem)</w:t>
      </w:r>
      <w:r w:rsidR="000331CC" w:rsidRPr="005C2C73">
        <w:rPr>
          <w:rFonts w:ascii="Georgia" w:hAnsi="Georgia"/>
        </w:rPr>
        <w:t xml:space="preserve">. </w:t>
      </w:r>
      <w:r w:rsidR="00BD3214" w:rsidRPr="005C2C73">
        <w:rPr>
          <w:rFonts w:ascii="Georgia" w:hAnsi="Georgia"/>
        </w:rPr>
        <w:t>F</w:t>
      </w:r>
      <w:r w:rsidR="00566FD2" w:rsidRPr="005C2C73">
        <w:rPr>
          <w:rFonts w:ascii="Georgia" w:hAnsi="Georgia"/>
        </w:rPr>
        <w:t>ue</w:t>
      </w:r>
      <w:r w:rsidR="00C15191" w:rsidRPr="005C2C73">
        <w:rPr>
          <w:rFonts w:ascii="Georgia" w:hAnsi="Georgia"/>
        </w:rPr>
        <w:t>ron</w:t>
      </w:r>
      <w:r w:rsidR="00566FD2" w:rsidRPr="005C2C73">
        <w:rPr>
          <w:rFonts w:ascii="Georgia" w:hAnsi="Georgia"/>
        </w:rPr>
        <w:t xml:space="preserve"> debidamente notificada</w:t>
      </w:r>
      <w:r w:rsidR="00C15191" w:rsidRPr="005C2C73">
        <w:rPr>
          <w:rFonts w:ascii="Georgia" w:hAnsi="Georgia"/>
        </w:rPr>
        <w:t>s</w:t>
      </w:r>
      <w:r w:rsidR="00A83C8C" w:rsidRPr="005C2C73">
        <w:rPr>
          <w:rFonts w:ascii="Georgia" w:hAnsi="Georgia"/>
        </w:rPr>
        <w:t xml:space="preserve"> las partes</w:t>
      </w:r>
      <w:r w:rsidR="00BD3214" w:rsidRPr="005C2C73">
        <w:rPr>
          <w:rFonts w:ascii="Georgia" w:hAnsi="Georgia"/>
        </w:rPr>
        <w:t xml:space="preserve"> </w:t>
      </w:r>
      <w:r w:rsidR="00566FD2" w:rsidRPr="005C2C73">
        <w:rPr>
          <w:rFonts w:ascii="Georgia" w:hAnsi="Georgia"/>
        </w:rPr>
        <w:t xml:space="preserve">(Folios </w:t>
      </w:r>
      <w:r w:rsidR="005A75E6">
        <w:rPr>
          <w:rFonts w:ascii="Georgia" w:hAnsi="Georgia"/>
        </w:rPr>
        <w:t>26 a 28, y 43 a 45</w:t>
      </w:r>
      <w:r w:rsidRPr="005C2C73">
        <w:rPr>
          <w:rFonts w:ascii="Georgia" w:hAnsi="Georgia"/>
        </w:rPr>
        <w:t>,</w:t>
      </w:r>
      <w:r w:rsidR="00EE29B8" w:rsidRPr="005C2C73">
        <w:rPr>
          <w:rFonts w:ascii="Georgia" w:hAnsi="Georgia"/>
        </w:rPr>
        <w:t xml:space="preserve"> </w:t>
      </w:r>
      <w:r w:rsidR="004D5A0E" w:rsidRPr="005C2C73">
        <w:rPr>
          <w:rFonts w:ascii="Georgia" w:hAnsi="Georgia"/>
        </w:rPr>
        <w:t>ídem</w:t>
      </w:r>
      <w:r w:rsidR="00EE29B8" w:rsidRPr="005C2C73">
        <w:rPr>
          <w:rFonts w:ascii="Georgia" w:hAnsi="Georgia"/>
        </w:rPr>
        <w:t>)</w:t>
      </w:r>
      <w:r w:rsidR="00A83C8C" w:rsidRPr="005C2C73">
        <w:rPr>
          <w:rFonts w:ascii="Georgia" w:hAnsi="Georgia"/>
        </w:rPr>
        <w:t xml:space="preserve">. </w:t>
      </w:r>
      <w:r w:rsidR="0054004F" w:rsidRPr="005C2C73">
        <w:rPr>
          <w:rFonts w:ascii="Georgia" w:hAnsi="Georgia"/>
        </w:rPr>
        <w:t xml:space="preserve">Contestaron </w:t>
      </w:r>
      <w:r w:rsidR="000331CC" w:rsidRPr="005C2C73">
        <w:rPr>
          <w:rFonts w:ascii="Georgia" w:hAnsi="Georgia"/>
        </w:rPr>
        <w:t xml:space="preserve">el Batallón </w:t>
      </w:r>
      <w:r w:rsidR="005A75E6">
        <w:rPr>
          <w:rFonts w:ascii="Georgia" w:hAnsi="Georgia"/>
        </w:rPr>
        <w:t xml:space="preserve">de Artillería No.8 de Pereira </w:t>
      </w:r>
      <w:r w:rsidR="00917A17">
        <w:rPr>
          <w:rFonts w:ascii="Georgia" w:hAnsi="Georgia"/>
        </w:rPr>
        <w:t>(</w:t>
      </w:r>
      <w:r w:rsidR="00CC50F3">
        <w:rPr>
          <w:rFonts w:ascii="Georgia" w:hAnsi="Georgia"/>
        </w:rPr>
        <w:t>BR08-</w:t>
      </w:r>
      <w:r w:rsidR="00917A17">
        <w:rPr>
          <w:rFonts w:ascii="Georgia" w:hAnsi="Georgia"/>
        </w:rPr>
        <w:t xml:space="preserve">BASAM) </w:t>
      </w:r>
      <w:r w:rsidR="00AF0F14" w:rsidRPr="005C2C73">
        <w:rPr>
          <w:rFonts w:ascii="Georgia" w:hAnsi="Georgia"/>
        </w:rPr>
        <w:t xml:space="preserve">(Folios </w:t>
      </w:r>
      <w:r w:rsidR="005A75E6">
        <w:rPr>
          <w:rFonts w:ascii="Georgia" w:hAnsi="Georgia"/>
        </w:rPr>
        <w:t>29 a 32</w:t>
      </w:r>
      <w:r w:rsidR="00AF0F14" w:rsidRPr="005C2C73">
        <w:rPr>
          <w:rFonts w:ascii="Georgia" w:hAnsi="Georgia"/>
        </w:rPr>
        <w:t>, íd</w:t>
      </w:r>
      <w:r w:rsidR="000331CC" w:rsidRPr="005C2C73">
        <w:rPr>
          <w:rFonts w:ascii="Georgia" w:hAnsi="Georgia"/>
        </w:rPr>
        <w:t>.</w:t>
      </w:r>
      <w:r w:rsidR="00AF0F14" w:rsidRPr="005C2C73">
        <w:rPr>
          <w:rFonts w:ascii="Georgia" w:hAnsi="Georgia"/>
        </w:rPr>
        <w:t>)</w:t>
      </w:r>
      <w:r w:rsidR="005A75E6">
        <w:rPr>
          <w:rFonts w:ascii="Georgia" w:hAnsi="Georgia"/>
        </w:rPr>
        <w:t xml:space="preserve">, </w:t>
      </w:r>
      <w:r w:rsidR="00917A17">
        <w:rPr>
          <w:rFonts w:ascii="Georgia" w:hAnsi="Georgia"/>
        </w:rPr>
        <w:t>el Comando de Reclutamiento y Control Reservas del Ejército Nacional (COREC)</w:t>
      </w:r>
      <w:r w:rsidR="005A75E6">
        <w:rPr>
          <w:rFonts w:ascii="Georgia" w:hAnsi="Georgia"/>
        </w:rPr>
        <w:t xml:space="preserve"> (Folio 39, íd.) y la Dirección de Personal del Ejército Nacional </w:t>
      </w:r>
      <w:r w:rsidR="00917A17">
        <w:rPr>
          <w:rFonts w:ascii="Georgia" w:hAnsi="Georgia"/>
        </w:rPr>
        <w:t>(</w:t>
      </w:r>
      <w:proofErr w:type="spellStart"/>
      <w:r w:rsidR="00917A17">
        <w:rPr>
          <w:rFonts w:ascii="Georgia" w:hAnsi="Georgia"/>
        </w:rPr>
        <w:t>DIPER</w:t>
      </w:r>
      <w:proofErr w:type="spellEnd"/>
      <w:r w:rsidR="00917A17">
        <w:rPr>
          <w:rFonts w:ascii="Georgia" w:hAnsi="Georgia"/>
        </w:rPr>
        <w:t>)</w:t>
      </w:r>
      <w:r w:rsidR="005A75E6">
        <w:rPr>
          <w:rFonts w:ascii="Georgia" w:hAnsi="Georgia"/>
        </w:rPr>
        <w:t xml:space="preserve"> (Folio 47, </w:t>
      </w:r>
      <w:proofErr w:type="spellStart"/>
      <w:r w:rsidR="005A75E6">
        <w:rPr>
          <w:rFonts w:ascii="Georgia" w:hAnsi="Georgia"/>
        </w:rPr>
        <w:t>íd</w:t>
      </w:r>
      <w:proofErr w:type="spellEnd"/>
      <w:r w:rsidR="005A75E6">
        <w:rPr>
          <w:rFonts w:ascii="Georgia" w:hAnsi="Georgia"/>
        </w:rPr>
        <w:t>)</w:t>
      </w:r>
      <w:r w:rsidR="0054004F" w:rsidRPr="005C2C73">
        <w:rPr>
          <w:rFonts w:ascii="Georgia" w:hAnsi="Georgia"/>
        </w:rPr>
        <w:t>.</w:t>
      </w:r>
    </w:p>
    <w:p w:rsidR="00B41B34" w:rsidRPr="005C2C73" w:rsidRDefault="00B41B34" w:rsidP="00B50331">
      <w:pPr>
        <w:spacing w:line="360" w:lineRule="auto"/>
        <w:jc w:val="both"/>
        <w:rPr>
          <w:rFonts w:ascii="Georgia" w:hAnsi="Georgia"/>
          <w:sz w:val="22"/>
        </w:rPr>
      </w:pPr>
    </w:p>
    <w:p w:rsidR="00CF429F" w:rsidRPr="005C2C73" w:rsidRDefault="00CF429F" w:rsidP="00CF429F">
      <w:pPr>
        <w:numPr>
          <w:ilvl w:val="0"/>
          <w:numId w:val="18"/>
        </w:numPr>
        <w:spacing w:line="360" w:lineRule="auto"/>
        <w:jc w:val="both"/>
        <w:rPr>
          <w:rFonts w:ascii="Georgia" w:hAnsi="Georgia"/>
        </w:rPr>
      </w:pPr>
      <w:r w:rsidRPr="005C2C73">
        <w:rPr>
          <w:rFonts w:ascii="Georgia" w:hAnsi="Georgia"/>
        </w:rPr>
        <w:t>LA SINOPSIS DE LA RESPUESTA</w:t>
      </w:r>
    </w:p>
    <w:p w:rsidR="00C830C7" w:rsidRPr="005C2C73" w:rsidRDefault="00C830C7" w:rsidP="00C830C7">
      <w:pPr>
        <w:spacing w:line="360" w:lineRule="auto"/>
        <w:jc w:val="both"/>
        <w:rPr>
          <w:rFonts w:ascii="Georgia" w:hAnsi="Georgia"/>
        </w:rPr>
      </w:pPr>
    </w:p>
    <w:p w:rsidR="0054004F" w:rsidRPr="005A75E6" w:rsidRDefault="00917A17" w:rsidP="005A75E6">
      <w:pPr>
        <w:spacing w:line="360" w:lineRule="auto"/>
        <w:jc w:val="both"/>
        <w:rPr>
          <w:rFonts w:ascii="Georgia" w:hAnsi="Georgia"/>
        </w:rPr>
      </w:pPr>
      <w:r>
        <w:rPr>
          <w:rFonts w:ascii="Georgia" w:hAnsi="Georgia"/>
        </w:rPr>
        <w:t xml:space="preserve">EL </w:t>
      </w:r>
      <w:r w:rsidR="00584DB7">
        <w:rPr>
          <w:rFonts w:ascii="Georgia" w:hAnsi="Georgia"/>
        </w:rPr>
        <w:t xml:space="preserve">BR08-BASAM </w:t>
      </w:r>
      <w:r>
        <w:rPr>
          <w:rFonts w:ascii="Georgia" w:hAnsi="Georgia"/>
        </w:rPr>
        <w:t xml:space="preserve">informó que una vez se enteró de la condición de desplazado del accionante remitió la documentación necesaria a la Dirección de Personal Ejército para que adelante el trámite de retiro, asimismo que concedió permiso permanente al accionante hasta que se emita la orden administrativa, también que aquellas circunstancias se las informó a la defensora que suscribió el derecho de petición. Solicitó declarar improcedente la acción por el hecho superado (Sic). Arrimó copia de las comunicaciones enviadas (Folios 29 a </w:t>
      </w:r>
      <w:r w:rsidR="009D54D4">
        <w:rPr>
          <w:rFonts w:ascii="Georgia" w:hAnsi="Georgia"/>
        </w:rPr>
        <w:t>36, íd.).</w:t>
      </w:r>
    </w:p>
    <w:p w:rsidR="0054004F" w:rsidRPr="005C2C73" w:rsidRDefault="0054004F" w:rsidP="0054004F">
      <w:pPr>
        <w:pStyle w:val="Paragraphedeliste"/>
        <w:spacing w:line="360" w:lineRule="auto"/>
        <w:ind w:left="720"/>
        <w:jc w:val="both"/>
        <w:rPr>
          <w:rFonts w:ascii="Georgia" w:hAnsi="Georgia"/>
        </w:rPr>
      </w:pPr>
    </w:p>
    <w:p w:rsidR="00F14979" w:rsidRPr="005C2C73" w:rsidRDefault="009D54D4" w:rsidP="00F14979">
      <w:pPr>
        <w:spacing w:line="360" w:lineRule="auto"/>
        <w:jc w:val="both"/>
        <w:rPr>
          <w:rFonts w:ascii="Georgia" w:hAnsi="Georgia"/>
        </w:rPr>
      </w:pPr>
      <w:r>
        <w:rPr>
          <w:rFonts w:ascii="Georgia" w:hAnsi="Georgia"/>
        </w:rPr>
        <w:t xml:space="preserve">El COREC dijo que remitió la tutela por competencia al </w:t>
      </w:r>
      <w:r w:rsidR="00584DB7">
        <w:rPr>
          <w:rFonts w:ascii="Georgia" w:hAnsi="Georgia"/>
        </w:rPr>
        <w:t>BR08-BASAM</w:t>
      </w:r>
      <w:r>
        <w:rPr>
          <w:rFonts w:ascii="Georgia" w:hAnsi="Georgia"/>
        </w:rPr>
        <w:t xml:space="preserve">; también informó que los Batallones y la Dirección de Personal del Ejército Nacional </w:t>
      </w:r>
      <w:r w:rsidR="00CC50F3">
        <w:rPr>
          <w:rFonts w:ascii="Georgia" w:hAnsi="Georgia"/>
        </w:rPr>
        <w:t xml:space="preserve">son </w:t>
      </w:r>
      <w:r>
        <w:rPr>
          <w:rFonts w:ascii="Georgia" w:hAnsi="Georgia"/>
        </w:rPr>
        <w:t xml:space="preserve">los encargados de decidir sobre el </w:t>
      </w:r>
      <w:proofErr w:type="spellStart"/>
      <w:r>
        <w:rPr>
          <w:rFonts w:ascii="Georgia" w:hAnsi="Georgia"/>
        </w:rPr>
        <w:t>desacuartelamiento</w:t>
      </w:r>
      <w:proofErr w:type="spellEnd"/>
      <w:r>
        <w:rPr>
          <w:rFonts w:ascii="Georgia" w:hAnsi="Georgia"/>
        </w:rPr>
        <w:t xml:space="preserve"> de los conscriptos; </w:t>
      </w:r>
      <w:r w:rsidR="00CC50F3">
        <w:rPr>
          <w:rFonts w:ascii="Georgia" w:hAnsi="Georgia"/>
        </w:rPr>
        <w:t xml:space="preserve">y, </w:t>
      </w:r>
      <w:r>
        <w:rPr>
          <w:rFonts w:ascii="Georgia" w:hAnsi="Georgia"/>
        </w:rPr>
        <w:t>agregó que el actor sí está incluido en la UARIV como víctima de desplazamiento forzado</w:t>
      </w:r>
      <w:r w:rsidR="00262AD7" w:rsidRPr="005C2C73">
        <w:rPr>
          <w:rFonts w:ascii="Georgia" w:hAnsi="Georgia"/>
        </w:rPr>
        <w:t xml:space="preserve"> </w:t>
      </w:r>
      <w:r w:rsidR="00F14979" w:rsidRPr="005C2C73">
        <w:rPr>
          <w:rFonts w:ascii="Georgia" w:hAnsi="Georgia"/>
        </w:rPr>
        <w:t xml:space="preserve">(Folios </w:t>
      </w:r>
      <w:r>
        <w:rPr>
          <w:rFonts w:ascii="Georgia" w:hAnsi="Georgia"/>
        </w:rPr>
        <w:t>39</w:t>
      </w:r>
      <w:r w:rsidR="00F14979" w:rsidRPr="005C2C73">
        <w:rPr>
          <w:rFonts w:ascii="Georgia" w:hAnsi="Georgia"/>
        </w:rPr>
        <w:t xml:space="preserve">, </w:t>
      </w:r>
      <w:r w:rsidR="00262AD7" w:rsidRPr="005C2C73">
        <w:rPr>
          <w:rFonts w:ascii="Georgia" w:hAnsi="Georgia"/>
        </w:rPr>
        <w:t>id</w:t>
      </w:r>
      <w:r w:rsidR="00F14979" w:rsidRPr="005C2C73">
        <w:rPr>
          <w:rFonts w:ascii="Georgia" w:hAnsi="Georgia"/>
        </w:rPr>
        <w:t>.).</w:t>
      </w:r>
      <w:r>
        <w:rPr>
          <w:rFonts w:ascii="Georgia" w:hAnsi="Georgia"/>
        </w:rPr>
        <w:t xml:space="preserve"> La DIPER manifestó</w:t>
      </w:r>
      <w:r w:rsidR="00CC50F3">
        <w:rPr>
          <w:rFonts w:ascii="Georgia" w:hAnsi="Georgia"/>
        </w:rPr>
        <w:t xml:space="preserve"> que va a expedir el acto administrativo de </w:t>
      </w:r>
      <w:proofErr w:type="spellStart"/>
      <w:r w:rsidR="00CC50F3">
        <w:rPr>
          <w:rFonts w:ascii="Georgia" w:hAnsi="Georgia"/>
        </w:rPr>
        <w:t>desacuartelamiento</w:t>
      </w:r>
      <w:proofErr w:type="spellEnd"/>
      <w:r w:rsidR="00CC50F3">
        <w:rPr>
          <w:rFonts w:ascii="Georgia" w:hAnsi="Georgia"/>
        </w:rPr>
        <w:t xml:space="preserve"> con novedad fiscal del 22-09-2017 y solicitó declarar la carencia de objeto por el hecho superado (Folio 47, íd.).</w:t>
      </w:r>
      <w:r>
        <w:rPr>
          <w:rFonts w:ascii="Georgia" w:hAnsi="Georgia"/>
        </w:rPr>
        <w:t xml:space="preserve"> </w:t>
      </w:r>
    </w:p>
    <w:p w:rsidR="0054004F" w:rsidRDefault="0054004F" w:rsidP="00F14979">
      <w:pPr>
        <w:spacing w:line="360" w:lineRule="auto"/>
        <w:jc w:val="both"/>
        <w:rPr>
          <w:rFonts w:ascii="Georgia" w:hAnsi="Georgia"/>
        </w:rPr>
      </w:pPr>
    </w:p>
    <w:p w:rsidR="00EE219F" w:rsidRPr="005C2C73" w:rsidRDefault="00EE219F" w:rsidP="00F14979">
      <w:pPr>
        <w:spacing w:line="360" w:lineRule="auto"/>
        <w:jc w:val="both"/>
        <w:rPr>
          <w:rFonts w:ascii="Georgia" w:hAnsi="Georgia"/>
        </w:rPr>
      </w:pPr>
    </w:p>
    <w:p w:rsidR="00CC50F3" w:rsidRPr="00DC6A78" w:rsidRDefault="00CC50F3" w:rsidP="00CC50F3">
      <w:pPr>
        <w:pStyle w:val="Corpsdetexte"/>
        <w:widowControl w:val="0"/>
        <w:numPr>
          <w:ilvl w:val="0"/>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DC6A78">
        <w:rPr>
          <w:rFonts w:ascii="Georgia" w:hAnsi="Georgia"/>
          <w:szCs w:val="24"/>
        </w:rPr>
        <w:lastRenderedPageBreak/>
        <w:t>LA FUNDAMENTACIÓN JURÍDICA PARA RESOLVER</w:t>
      </w:r>
    </w:p>
    <w:p w:rsidR="00262AD7" w:rsidRPr="005C2C73" w:rsidRDefault="00262AD7" w:rsidP="00EE219F">
      <w:pPr>
        <w:pStyle w:val="Corpsdetexte"/>
        <w:tabs>
          <w:tab w:val="clear" w:pos="708"/>
          <w:tab w:val="left" w:pos="709"/>
        </w:tabs>
        <w:spacing w:line="240" w:lineRule="auto"/>
        <w:ind w:left="720"/>
        <w:rPr>
          <w:rFonts w:ascii="Georgia" w:hAnsi="Georgia"/>
          <w:szCs w:val="24"/>
        </w:rPr>
      </w:pPr>
    </w:p>
    <w:p w:rsidR="00A83C8C" w:rsidRPr="00CC50F3" w:rsidRDefault="00CC50F3" w:rsidP="00CC50F3">
      <w:pPr>
        <w:pStyle w:val="Corpsdetexte"/>
        <w:numPr>
          <w:ilvl w:val="1"/>
          <w:numId w:val="26"/>
        </w:numPr>
        <w:spacing w:line="360" w:lineRule="auto"/>
        <w:rPr>
          <w:rFonts w:ascii="Georgia" w:hAnsi="Georgia" w:cs="Arial"/>
          <w:szCs w:val="24"/>
        </w:rPr>
      </w:pPr>
      <w:r w:rsidRPr="00CC50F3">
        <w:rPr>
          <w:rFonts w:ascii="Georgia" w:hAnsi="Georgia"/>
          <w:smallCaps/>
          <w:szCs w:val="24"/>
        </w:rPr>
        <w:t>La competencia.</w:t>
      </w:r>
      <w:r>
        <w:rPr>
          <w:rFonts w:ascii="Georgia" w:hAnsi="Georgia"/>
          <w:smallCaps/>
          <w:szCs w:val="24"/>
        </w:rPr>
        <w:t xml:space="preserve"> </w:t>
      </w:r>
      <w:r w:rsidR="00A83C8C" w:rsidRPr="00CC50F3">
        <w:rPr>
          <w:rFonts w:ascii="Georgia" w:hAnsi="Georgia" w:cs="Arial"/>
          <w:szCs w:val="24"/>
        </w:rPr>
        <w:t xml:space="preserve">Este Tribunal es competente para conocer la acción en virtud del factor territorial, en razón al lugar donde ocurre la presunta violación, al tener </w:t>
      </w:r>
      <w:r w:rsidR="001A21E4" w:rsidRPr="00CC50F3">
        <w:rPr>
          <w:rFonts w:ascii="Georgia" w:hAnsi="Georgia" w:cs="Arial"/>
          <w:szCs w:val="24"/>
        </w:rPr>
        <w:t>e</w:t>
      </w:r>
      <w:r w:rsidR="00A83C8C" w:rsidRPr="00CC50F3">
        <w:rPr>
          <w:rFonts w:ascii="Georgia" w:hAnsi="Georgia" w:cs="Arial"/>
          <w:szCs w:val="24"/>
        </w:rPr>
        <w:t xml:space="preserve">l accionante su domicilio en este Distrito (Artículos 86 de la CP y 37 del Decreto 2591 de 1991) y la </w:t>
      </w:r>
      <w:r w:rsidR="00620C2A" w:rsidRPr="00CC50F3">
        <w:rPr>
          <w:rFonts w:ascii="Georgia" w:hAnsi="Georgia" w:cs="Arial"/>
          <w:szCs w:val="24"/>
        </w:rPr>
        <w:t>accionada</w:t>
      </w:r>
      <w:r w:rsidR="00A83C8C" w:rsidRPr="00CC50F3">
        <w:rPr>
          <w:rFonts w:ascii="Georgia" w:hAnsi="Georgia" w:cs="Arial"/>
          <w:szCs w:val="24"/>
        </w:rPr>
        <w:t xml:space="preserve">, </w:t>
      </w:r>
      <w:r w:rsidR="007D2ED7" w:rsidRPr="00CC50F3">
        <w:rPr>
          <w:rFonts w:ascii="Georgia" w:hAnsi="Georgia" w:cs="Arial"/>
          <w:szCs w:val="24"/>
        </w:rPr>
        <w:t>e</w:t>
      </w:r>
      <w:r w:rsidR="00A83C8C" w:rsidRPr="00CC50F3">
        <w:rPr>
          <w:rFonts w:ascii="Georgia" w:hAnsi="Georgia" w:cs="Arial"/>
          <w:szCs w:val="24"/>
        </w:rPr>
        <w:t xml:space="preserve">s </w:t>
      </w:r>
      <w:r w:rsidR="007D2ED7" w:rsidRPr="00CC50F3">
        <w:rPr>
          <w:rFonts w:ascii="Georgia" w:hAnsi="Georgia" w:cs="Arial"/>
          <w:szCs w:val="24"/>
        </w:rPr>
        <w:t xml:space="preserve">una </w:t>
      </w:r>
      <w:r w:rsidR="00A83C8C" w:rsidRPr="00CC50F3">
        <w:rPr>
          <w:rFonts w:ascii="Georgia" w:hAnsi="Georgia" w:cs="Arial"/>
          <w:szCs w:val="24"/>
        </w:rPr>
        <w:t>entidad del orden nacional (Artículo 1°-1°, Decreto 1382 del 2000).</w:t>
      </w:r>
    </w:p>
    <w:p w:rsidR="007262D7" w:rsidRDefault="007262D7" w:rsidP="00EE219F">
      <w:pPr>
        <w:pStyle w:val="Retraitcorpsdetexte2"/>
        <w:spacing w:after="0" w:line="240" w:lineRule="auto"/>
        <w:ind w:left="0"/>
        <w:jc w:val="both"/>
        <w:rPr>
          <w:rFonts w:ascii="Georgia" w:hAnsi="Georgia" w:cs="Arial"/>
          <w:sz w:val="24"/>
          <w:szCs w:val="24"/>
        </w:rPr>
      </w:pPr>
    </w:p>
    <w:p w:rsidR="00584DB7" w:rsidRDefault="00584DB7" w:rsidP="003D592B">
      <w:pPr>
        <w:pStyle w:val="Corpsdetexte"/>
        <w:numPr>
          <w:ilvl w:val="1"/>
          <w:numId w:val="23"/>
        </w:numPr>
        <w:tabs>
          <w:tab w:val="clear" w:pos="0"/>
          <w:tab w:val="clear" w:pos="708"/>
          <w:tab w:val="clear" w:pos="1416"/>
          <w:tab w:val="left" w:pos="709"/>
        </w:tabs>
        <w:spacing w:line="360" w:lineRule="auto"/>
        <w:rPr>
          <w:rFonts w:ascii="Georgia" w:hAnsi="Georgia" w:cs="Arial"/>
          <w:szCs w:val="24"/>
        </w:rPr>
      </w:pPr>
      <w:r w:rsidRPr="00584DB7">
        <w:rPr>
          <w:rFonts w:ascii="Georgia" w:hAnsi="Georgia"/>
          <w:smallCaps/>
          <w:szCs w:val="24"/>
        </w:rPr>
        <w:t>El problema jurídico a resolver.</w:t>
      </w:r>
      <w:r>
        <w:rPr>
          <w:rFonts w:ascii="Georgia" w:hAnsi="Georgia"/>
          <w:szCs w:val="24"/>
        </w:rPr>
        <w:t xml:space="preserve"> </w:t>
      </w:r>
      <w:r w:rsidRPr="00584DB7">
        <w:rPr>
          <w:rFonts w:ascii="Georgia" w:hAnsi="Georgia"/>
          <w:szCs w:val="24"/>
        </w:rPr>
        <w:t>¿</w:t>
      </w:r>
      <w:r w:rsidRPr="00584DB7">
        <w:rPr>
          <w:rFonts w:ascii="Georgia" w:hAnsi="Georgia" w:cs="Arial"/>
        </w:rPr>
        <w:t xml:space="preserve">El </w:t>
      </w:r>
      <w:r>
        <w:rPr>
          <w:rFonts w:ascii="Georgia" w:hAnsi="Georgia"/>
        </w:rPr>
        <w:t>BR08-BASAM</w:t>
      </w:r>
      <w:r w:rsidRPr="005C2C73">
        <w:rPr>
          <w:rFonts w:ascii="Georgia" w:hAnsi="Georgia" w:cs="Arial"/>
        </w:rPr>
        <w:t xml:space="preserve"> </w:t>
      </w:r>
      <w:r>
        <w:rPr>
          <w:rFonts w:ascii="Georgia" w:hAnsi="Georgia" w:cs="Arial"/>
        </w:rPr>
        <w:t xml:space="preserve">de Pereira y </w:t>
      </w:r>
      <w:r>
        <w:rPr>
          <w:rFonts w:ascii="Georgia" w:hAnsi="Georgia" w:cs="Arial"/>
          <w:szCs w:val="24"/>
        </w:rPr>
        <w:t xml:space="preserve">la </w:t>
      </w:r>
      <w:r>
        <w:rPr>
          <w:rFonts w:ascii="Georgia" w:hAnsi="Georgia" w:cs="Arial"/>
          <w:szCs w:val="24"/>
          <w:lang w:val="es-CO"/>
        </w:rPr>
        <w:t>DIPER</w:t>
      </w:r>
      <w:r w:rsidRPr="00584DB7">
        <w:rPr>
          <w:rFonts w:ascii="Georgia" w:hAnsi="Georgia"/>
          <w:szCs w:val="24"/>
        </w:rPr>
        <w:t>, violan o amenazan los derechos fundamentales alegados por la parte accionante, según los hechos expuestos en la petición de tutela</w:t>
      </w:r>
      <w:r w:rsidRPr="00584DB7">
        <w:rPr>
          <w:rFonts w:ascii="Georgia" w:hAnsi="Georgia" w:cs="Arial"/>
          <w:szCs w:val="24"/>
        </w:rPr>
        <w:t>?</w:t>
      </w:r>
    </w:p>
    <w:p w:rsidR="00EE219F" w:rsidRPr="00584DB7" w:rsidRDefault="00EE219F" w:rsidP="00EE219F">
      <w:pPr>
        <w:pStyle w:val="Corpsdetexte"/>
        <w:tabs>
          <w:tab w:val="clear" w:pos="0"/>
          <w:tab w:val="clear" w:pos="708"/>
          <w:tab w:val="clear" w:pos="1416"/>
          <w:tab w:val="left" w:pos="709"/>
        </w:tabs>
        <w:spacing w:line="360" w:lineRule="auto"/>
        <w:ind w:left="720"/>
        <w:rPr>
          <w:rFonts w:ascii="Georgia" w:hAnsi="Georgia" w:cs="Arial"/>
          <w:szCs w:val="24"/>
        </w:rPr>
      </w:pPr>
    </w:p>
    <w:p w:rsidR="00584DB7" w:rsidRPr="00692161" w:rsidRDefault="00584DB7" w:rsidP="00584DB7">
      <w:pPr>
        <w:pStyle w:val="Paragraphedeliste"/>
        <w:numPr>
          <w:ilvl w:val="1"/>
          <w:numId w:val="23"/>
        </w:numPr>
        <w:spacing w:line="360" w:lineRule="auto"/>
        <w:rPr>
          <w:rFonts w:ascii="Georgia" w:hAnsi="Georgia" w:cs="Arial"/>
          <w:smallCaps/>
        </w:rPr>
      </w:pPr>
      <w:r w:rsidRPr="00692161">
        <w:rPr>
          <w:rFonts w:ascii="Georgia" w:hAnsi="Georgia" w:cs="Arial"/>
          <w:smallCaps/>
        </w:rPr>
        <w:t>Los presupuestos generales de procedencia</w:t>
      </w:r>
    </w:p>
    <w:p w:rsidR="00584DB7" w:rsidRPr="005C2C73" w:rsidRDefault="00584DB7" w:rsidP="00EE219F">
      <w:pPr>
        <w:pStyle w:val="Retraitcorpsdetexte2"/>
        <w:spacing w:after="0" w:line="240" w:lineRule="auto"/>
        <w:ind w:left="0"/>
        <w:jc w:val="both"/>
        <w:rPr>
          <w:rFonts w:ascii="Georgia" w:hAnsi="Georgia" w:cs="Arial"/>
          <w:sz w:val="24"/>
          <w:szCs w:val="24"/>
        </w:rPr>
      </w:pPr>
    </w:p>
    <w:p w:rsidR="00A83C8C" w:rsidRPr="00CC50F3" w:rsidRDefault="00A83C8C" w:rsidP="00584DB7">
      <w:pPr>
        <w:pStyle w:val="Corpsdetexte"/>
        <w:numPr>
          <w:ilvl w:val="2"/>
          <w:numId w:val="23"/>
        </w:numPr>
        <w:tabs>
          <w:tab w:val="clear" w:pos="0"/>
          <w:tab w:val="clear" w:pos="708"/>
          <w:tab w:val="clear" w:pos="1416"/>
          <w:tab w:val="left" w:pos="709"/>
        </w:tabs>
        <w:spacing w:line="360" w:lineRule="auto"/>
        <w:rPr>
          <w:rFonts w:ascii="Georgia" w:hAnsi="Georgia"/>
          <w:smallCaps/>
          <w:sz w:val="22"/>
          <w:szCs w:val="24"/>
        </w:rPr>
      </w:pPr>
      <w:r w:rsidRPr="00CC50F3">
        <w:rPr>
          <w:rFonts w:ascii="Georgia" w:hAnsi="Georgia"/>
          <w:smallCaps/>
          <w:sz w:val="22"/>
          <w:szCs w:val="24"/>
        </w:rPr>
        <w:t>La legitimación en la causa</w:t>
      </w:r>
    </w:p>
    <w:p w:rsidR="00CC50F3" w:rsidRDefault="00CC50F3" w:rsidP="00EE219F">
      <w:pPr>
        <w:pStyle w:val="Corpsdetexte"/>
        <w:spacing w:line="240" w:lineRule="auto"/>
        <w:rPr>
          <w:rFonts w:ascii="Georgia" w:hAnsi="Georgia" w:cs="Arial"/>
          <w:szCs w:val="24"/>
          <w:lang w:val="es-CO"/>
        </w:rPr>
      </w:pPr>
    </w:p>
    <w:p w:rsidR="007D2ED7" w:rsidRPr="005C2C73" w:rsidRDefault="007D2ED7" w:rsidP="007D2ED7">
      <w:pPr>
        <w:pStyle w:val="Corpsdetexte"/>
        <w:spacing w:line="360" w:lineRule="auto"/>
        <w:rPr>
          <w:rFonts w:ascii="Georgia" w:hAnsi="Georgia" w:cs="Arial"/>
          <w:szCs w:val="24"/>
        </w:rPr>
      </w:pPr>
      <w:r w:rsidRPr="005C2C73">
        <w:rPr>
          <w:rFonts w:ascii="Georgia" w:hAnsi="Georgia" w:cs="Arial"/>
          <w:szCs w:val="24"/>
          <w:lang w:val="es-CO"/>
        </w:rPr>
        <w:t>Por activa se cumple en consideración a que quien ejerce la acción,</w:t>
      </w:r>
      <w:r w:rsidRPr="005C2C73">
        <w:rPr>
          <w:rFonts w:ascii="Georgia" w:hAnsi="Georgia" w:cs="Arial"/>
          <w:szCs w:val="24"/>
        </w:rPr>
        <w:t xml:space="preserve"> el señor </w:t>
      </w:r>
      <w:proofErr w:type="spellStart"/>
      <w:r w:rsidR="00CC50F3">
        <w:rPr>
          <w:rFonts w:ascii="Georgia" w:hAnsi="Georgia" w:cs="Arial"/>
          <w:szCs w:val="24"/>
        </w:rPr>
        <w:t>Duván</w:t>
      </w:r>
      <w:proofErr w:type="spellEnd"/>
      <w:r w:rsidR="00CC50F3">
        <w:rPr>
          <w:rFonts w:ascii="Georgia" w:hAnsi="Georgia" w:cs="Arial"/>
          <w:szCs w:val="24"/>
        </w:rPr>
        <w:t xml:space="preserve"> Ocampo Chiquito</w:t>
      </w:r>
      <w:r w:rsidR="00262AD7" w:rsidRPr="005C2C73">
        <w:rPr>
          <w:rFonts w:ascii="Georgia" w:hAnsi="Georgia" w:cs="Arial"/>
          <w:szCs w:val="24"/>
        </w:rPr>
        <w:t xml:space="preserve">, se encuentra prestando el servicio militar y el derecho de petición fue presentado en su nombre (Folios </w:t>
      </w:r>
      <w:r w:rsidR="00CC50F3">
        <w:rPr>
          <w:rFonts w:ascii="Georgia" w:hAnsi="Georgia" w:cs="Arial"/>
          <w:szCs w:val="24"/>
        </w:rPr>
        <w:t>13 a 16</w:t>
      </w:r>
      <w:r w:rsidR="00262AD7" w:rsidRPr="005C2C73">
        <w:rPr>
          <w:rFonts w:ascii="Georgia" w:hAnsi="Georgia" w:cs="Arial"/>
          <w:szCs w:val="24"/>
        </w:rPr>
        <w:t xml:space="preserve">, </w:t>
      </w:r>
      <w:r w:rsidR="00CC50F3">
        <w:rPr>
          <w:rFonts w:ascii="Georgia" w:hAnsi="Georgia" w:cs="Arial"/>
          <w:szCs w:val="24"/>
        </w:rPr>
        <w:t>í</w:t>
      </w:r>
      <w:r w:rsidR="00262AD7" w:rsidRPr="005C2C73">
        <w:rPr>
          <w:rFonts w:ascii="Georgia" w:hAnsi="Georgia" w:cs="Arial"/>
          <w:szCs w:val="24"/>
        </w:rPr>
        <w:t xml:space="preserve">d.) </w:t>
      </w:r>
      <w:r w:rsidRPr="005C2C73">
        <w:rPr>
          <w:rFonts w:ascii="Georgia" w:hAnsi="Georgia" w:cs="Arial"/>
          <w:szCs w:val="24"/>
        </w:rPr>
        <w:t>(Artículos 86 de la CP y 1º, Decreto 2591 de 1991)</w:t>
      </w:r>
      <w:r w:rsidR="00262AD7" w:rsidRPr="005C2C73">
        <w:rPr>
          <w:rFonts w:ascii="Georgia" w:hAnsi="Georgia" w:cs="Arial"/>
          <w:szCs w:val="24"/>
        </w:rPr>
        <w:t>.</w:t>
      </w:r>
    </w:p>
    <w:p w:rsidR="00262AD7" w:rsidRPr="005C2C73" w:rsidRDefault="00262AD7" w:rsidP="00EE219F">
      <w:pPr>
        <w:pStyle w:val="Corpsdetexte"/>
        <w:spacing w:line="240" w:lineRule="auto"/>
        <w:rPr>
          <w:rFonts w:ascii="Georgia" w:hAnsi="Georgia" w:cs="Arial"/>
          <w:szCs w:val="24"/>
        </w:rPr>
      </w:pPr>
    </w:p>
    <w:p w:rsidR="00262AD7" w:rsidRPr="005C2C73" w:rsidRDefault="00262AD7" w:rsidP="00262AD7">
      <w:pPr>
        <w:widowControl/>
        <w:autoSpaceDE/>
        <w:autoSpaceDN/>
        <w:adjustRightInd/>
        <w:spacing w:line="360" w:lineRule="auto"/>
        <w:jc w:val="both"/>
        <w:rPr>
          <w:rFonts w:ascii="Georgia" w:hAnsi="Georgia" w:cs="Arial"/>
        </w:rPr>
      </w:pPr>
      <w:r w:rsidRPr="005C2C73">
        <w:rPr>
          <w:rFonts w:ascii="Georgia" w:hAnsi="Georgia" w:cs="Arial"/>
          <w:lang w:val="es-CO"/>
        </w:rPr>
        <w:t xml:space="preserve">La señora </w:t>
      </w:r>
      <w:r w:rsidR="00CC50F3">
        <w:rPr>
          <w:rFonts w:ascii="Georgia" w:hAnsi="Georgia" w:cs="Arial"/>
          <w:lang w:val="es-CO"/>
        </w:rPr>
        <w:t xml:space="preserve">Beatriz Elena Ocampo Chiquito </w:t>
      </w:r>
      <w:r w:rsidRPr="005C2C73">
        <w:rPr>
          <w:rFonts w:ascii="Georgia" w:hAnsi="Georgia" w:cs="Arial"/>
          <w:lang w:val="es-CO"/>
        </w:rPr>
        <w:t xml:space="preserve">se encuentra legitimada para representar </w:t>
      </w:r>
      <w:r w:rsidR="00CC50F3">
        <w:rPr>
          <w:rFonts w:ascii="Georgia" w:hAnsi="Georgia" w:cs="Arial"/>
          <w:lang w:val="es-CO"/>
        </w:rPr>
        <w:t xml:space="preserve">al </w:t>
      </w:r>
      <w:r w:rsidRPr="005C2C73">
        <w:rPr>
          <w:rFonts w:ascii="Georgia" w:hAnsi="Georgia" w:cs="Arial"/>
          <w:lang w:val="es-CO"/>
        </w:rPr>
        <w:t xml:space="preserve">agenciado, pues convalidó las pretensiones de la acción (Folio </w:t>
      </w:r>
      <w:r w:rsidR="00CC50F3">
        <w:rPr>
          <w:rFonts w:ascii="Georgia" w:hAnsi="Georgia" w:cs="Arial"/>
          <w:lang w:val="es-CO"/>
        </w:rPr>
        <w:t>28 vuelto</w:t>
      </w:r>
      <w:r w:rsidRPr="005C2C73">
        <w:rPr>
          <w:rFonts w:ascii="Georgia" w:hAnsi="Georgia" w:cs="Arial"/>
          <w:lang w:val="es-CO"/>
        </w:rPr>
        <w:t xml:space="preserve">, íd.), situación que se encuadra en lo dispuesto por la doctrina sobre el tema, al justificar la figura en comento “(…) </w:t>
      </w:r>
      <w:r w:rsidRPr="005C2C73">
        <w:rPr>
          <w:rFonts w:ascii="Georgia" w:hAnsi="Georgia" w:cs="Arial"/>
          <w:i/>
          <w:sz w:val="22"/>
          <w:lang w:val="es-CO"/>
        </w:rPr>
        <w:t>teniendo en cuenta las funciones propias de los conscriptos, muchas veces acantonados en lugares lejanos, inseguros, inhóspitos o incomunicados”</w:t>
      </w:r>
      <w:r w:rsidRPr="005C2C73">
        <w:rPr>
          <w:rStyle w:val="Appelnotedebasdep"/>
          <w:rFonts w:ascii="Georgia" w:hAnsi="Georgia" w:cs="Arial"/>
          <w:lang w:val="es-CO"/>
        </w:rPr>
        <w:footnoteReference w:id="1"/>
      </w:r>
      <w:r w:rsidRPr="005C2C73">
        <w:rPr>
          <w:rFonts w:ascii="Georgia" w:hAnsi="Georgia" w:cs="Arial"/>
          <w:lang w:val="es-CO"/>
        </w:rPr>
        <w:t>.</w:t>
      </w:r>
      <w:r w:rsidRPr="005C2C73">
        <w:rPr>
          <w:rFonts w:ascii="Georgia" w:hAnsi="Georgia" w:cs="Arial"/>
        </w:rPr>
        <w:t xml:space="preserve"> En este caso se observa que el actor se encuentra adscrito al </w:t>
      </w:r>
      <w:r w:rsidR="00584DB7">
        <w:rPr>
          <w:rFonts w:ascii="Georgia" w:hAnsi="Georgia"/>
        </w:rPr>
        <w:t>BR08-BASAM</w:t>
      </w:r>
      <w:r w:rsidR="00584DB7" w:rsidRPr="005C2C73">
        <w:rPr>
          <w:rFonts w:ascii="Georgia" w:hAnsi="Georgia" w:cs="Arial"/>
        </w:rPr>
        <w:t xml:space="preserve"> </w:t>
      </w:r>
      <w:r w:rsidRPr="005C2C73">
        <w:rPr>
          <w:rFonts w:ascii="Georgia" w:hAnsi="Georgia" w:cs="Arial"/>
        </w:rPr>
        <w:t xml:space="preserve">de </w:t>
      </w:r>
      <w:r w:rsidR="00584DB7">
        <w:rPr>
          <w:rFonts w:ascii="Georgia" w:hAnsi="Georgia" w:cs="Arial"/>
        </w:rPr>
        <w:t>Pereira</w:t>
      </w:r>
      <w:r w:rsidRPr="005C2C73">
        <w:rPr>
          <w:rFonts w:ascii="Georgia" w:hAnsi="Georgia" w:cs="Arial"/>
        </w:rPr>
        <w:t>.</w:t>
      </w:r>
    </w:p>
    <w:p w:rsidR="002C4CB5" w:rsidRDefault="002C4CB5" w:rsidP="00EE219F">
      <w:pPr>
        <w:widowControl/>
        <w:autoSpaceDE/>
        <w:autoSpaceDN/>
        <w:adjustRightInd/>
        <w:jc w:val="both"/>
        <w:rPr>
          <w:rFonts w:ascii="Georgia" w:hAnsi="Georgia" w:cs="Arial"/>
        </w:rPr>
      </w:pPr>
    </w:p>
    <w:p w:rsidR="00584DB7" w:rsidRPr="005C2C73" w:rsidRDefault="00584DB7" w:rsidP="00584DB7">
      <w:pPr>
        <w:pStyle w:val="Corpsdetexte"/>
        <w:tabs>
          <w:tab w:val="clear" w:pos="4248"/>
        </w:tabs>
        <w:spacing w:line="360" w:lineRule="auto"/>
        <w:rPr>
          <w:rFonts w:ascii="Georgia" w:hAnsi="Georgia" w:cs="Arial"/>
          <w:szCs w:val="24"/>
        </w:rPr>
      </w:pPr>
      <w:r w:rsidRPr="005C2C73">
        <w:rPr>
          <w:rFonts w:ascii="Georgia" w:hAnsi="Georgia"/>
          <w:szCs w:val="24"/>
        </w:rPr>
        <w:t>E</w:t>
      </w:r>
      <w:r w:rsidRPr="005C2C73">
        <w:rPr>
          <w:rFonts w:ascii="Georgia" w:hAnsi="Georgia" w:cs="Arial"/>
          <w:szCs w:val="24"/>
        </w:rPr>
        <w:t xml:space="preserve">n el extremo pasivo, el </w:t>
      </w:r>
      <w:r>
        <w:rPr>
          <w:rFonts w:ascii="Georgia" w:hAnsi="Georgia"/>
        </w:rPr>
        <w:t>BR08-BASAM</w:t>
      </w:r>
      <w:r w:rsidRPr="005C2C73">
        <w:rPr>
          <w:rFonts w:ascii="Georgia" w:hAnsi="Georgia" w:cs="Arial"/>
        </w:rPr>
        <w:t xml:space="preserve"> </w:t>
      </w:r>
      <w:r>
        <w:rPr>
          <w:rFonts w:ascii="Georgia" w:hAnsi="Georgia" w:cs="Arial"/>
        </w:rPr>
        <w:t xml:space="preserve">de Pereira y </w:t>
      </w:r>
      <w:r>
        <w:rPr>
          <w:rFonts w:ascii="Georgia" w:hAnsi="Georgia" w:cs="Arial"/>
          <w:szCs w:val="24"/>
        </w:rPr>
        <w:t xml:space="preserve">la </w:t>
      </w:r>
      <w:r>
        <w:rPr>
          <w:rFonts w:ascii="Georgia" w:hAnsi="Georgia" w:cs="Arial"/>
          <w:szCs w:val="24"/>
          <w:lang w:val="es-CO"/>
        </w:rPr>
        <w:t>DIPER</w:t>
      </w:r>
      <w:r w:rsidRPr="005C2C73">
        <w:rPr>
          <w:rFonts w:ascii="Georgia" w:hAnsi="Georgia" w:cs="Arial"/>
          <w:szCs w:val="24"/>
        </w:rPr>
        <w:t xml:space="preserve">, pues </w:t>
      </w:r>
      <w:r>
        <w:rPr>
          <w:rFonts w:ascii="Georgia" w:hAnsi="Georgia" w:cs="Arial"/>
          <w:szCs w:val="24"/>
        </w:rPr>
        <w:t xml:space="preserve">el recibió el derecho de petición y </w:t>
      </w:r>
      <w:r w:rsidRPr="005C2C73">
        <w:rPr>
          <w:rFonts w:ascii="Georgia" w:hAnsi="Georgia" w:cs="Arial"/>
          <w:szCs w:val="24"/>
        </w:rPr>
        <w:t xml:space="preserve">es la unidad militar a la que se encuentra adscrito el actor y </w:t>
      </w:r>
      <w:r>
        <w:rPr>
          <w:rFonts w:ascii="Georgia" w:hAnsi="Georgia" w:cs="Arial"/>
          <w:szCs w:val="24"/>
        </w:rPr>
        <w:t>la última</w:t>
      </w:r>
      <w:r w:rsidRPr="005C2C73">
        <w:rPr>
          <w:rFonts w:ascii="Georgia" w:hAnsi="Georgia" w:cs="Arial"/>
          <w:szCs w:val="24"/>
        </w:rPr>
        <w:t xml:space="preserve"> </w:t>
      </w:r>
      <w:r>
        <w:rPr>
          <w:rFonts w:ascii="Georgia" w:hAnsi="Georgia" w:cs="Arial"/>
          <w:szCs w:val="24"/>
        </w:rPr>
        <w:t xml:space="preserve">porque le fue traslada la solicitud y es la </w:t>
      </w:r>
      <w:r w:rsidRPr="005C2C73">
        <w:rPr>
          <w:rFonts w:ascii="Georgia" w:hAnsi="Georgia" w:cs="Arial"/>
          <w:szCs w:val="24"/>
        </w:rPr>
        <w:t>autoridad</w:t>
      </w:r>
      <w:r>
        <w:rPr>
          <w:rFonts w:ascii="Georgia" w:hAnsi="Georgia" w:cs="Arial"/>
          <w:szCs w:val="24"/>
        </w:rPr>
        <w:t xml:space="preserve"> encargada</w:t>
      </w:r>
      <w:r w:rsidRPr="005C2C73">
        <w:rPr>
          <w:rFonts w:ascii="Georgia" w:hAnsi="Georgia" w:cs="Arial"/>
          <w:szCs w:val="24"/>
        </w:rPr>
        <w:t xml:space="preserve"> del proceso de </w:t>
      </w:r>
      <w:r>
        <w:rPr>
          <w:rFonts w:ascii="Georgia" w:hAnsi="Georgia" w:cs="Arial"/>
          <w:szCs w:val="24"/>
        </w:rPr>
        <w:t xml:space="preserve">desincorporación </w:t>
      </w:r>
      <w:r w:rsidRPr="005C2C73">
        <w:rPr>
          <w:rFonts w:ascii="Georgia" w:hAnsi="Georgia" w:cs="Arial"/>
          <w:szCs w:val="24"/>
        </w:rPr>
        <w:t>de los conscriptos.</w:t>
      </w:r>
    </w:p>
    <w:p w:rsidR="00584DB7" w:rsidRDefault="00584DB7" w:rsidP="00EE219F">
      <w:pPr>
        <w:widowControl/>
        <w:autoSpaceDE/>
        <w:autoSpaceDN/>
        <w:adjustRightInd/>
        <w:jc w:val="both"/>
        <w:rPr>
          <w:rFonts w:ascii="Georgia" w:hAnsi="Georgia" w:cs="Arial"/>
        </w:rPr>
      </w:pPr>
    </w:p>
    <w:p w:rsidR="003A42F5" w:rsidRDefault="003A42F5" w:rsidP="003A42F5">
      <w:pPr>
        <w:pStyle w:val="Corpsdetexte"/>
        <w:tabs>
          <w:tab w:val="clear" w:pos="4248"/>
        </w:tabs>
        <w:spacing w:line="360" w:lineRule="auto"/>
        <w:rPr>
          <w:rFonts w:ascii="Georgia" w:hAnsi="Georgia"/>
          <w:szCs w:val="24"/>
        </w:rPr>
      </w:pPr>
      <w:r w:rsidRPr="005C2C73">
        <w:rPr>
          <w:rFonts w:ascii="Georgia" w:hAnsi="Georgia" w:cs="Arial"/>
          <w:szCs w:val="24"/>
        </w:rPr>
        <w:t xml:space="preserve">No </w:t>
      </w:r>
      <w:r w:rsidR="00FE3E3D" w:rsidRPr="005C2C73">
        <w:rPr>
          <w:rFonts w:ascii="Georgia" w:hAnsi="Georgia" w:cs="Arial"/>
          <w:szCs w:val="24"/>
        </w:rPr>
        <w:t xml:space="preserve">sucede lo mismo </w:t>
      </w:r>
      <w:r w:rsidR="00584DB7">
        <w:rPr>
          <w:rFonts w:ascii="Georgia" w:hAnsi="Georgia" w:cs="Arial"/>
          <w:szCs w:val="24"/>
        </w:rPr>
        <w:t xml:space="preserve">con las demás autoridades castrenses vinculadas toda vez que carecen de competencia para decidir asuntos relacionados con el </w:t>
      </w:r>
      <w:proofErr w:type="spellStart"/>
      <w:r w:rsidR="00584DB7">
        <w:rPr>
          <w:rFonts w:ascii="Georgia" w:hAnsi="Georgia" w:cs="Arial"/>
          <w:szCs w:val="24"/>
        </w:rPr>
        <w:t>desacuartelamiento</w:t>
      </w:r>
      <w:proofErr w:type="spellEnd"/>
      <w:r w:rsidR="00584DB7">
        <w:rPr>
          <w:rFonts w:ascii="Georgia" w:hAnsi="Georgia" w:cs="Arial"/>
          <w:szCs w:val="24"/>
        </w:rPr>
        <w:t xml:space="preserve"> de un soldado</w:t>
      </w:r>
      <w:r w:rsidRPr="005C2C73">
        <w:rPr>
          <w:rFonts w:ascii="Georgia" w:hAnsi="Georgia"/>
          <w:szCs w:val="24"/>
        </w:rPr>
        <w:t xml:space="preserve">. </w:t>
      </w:r>
    </w:p>
    <w:p w:rsidR="00EE219F" w:rsidRPr="005C2C73" w:rsidRDefault="00EE219F" w:rsidP="003A42F5">
      <w:pPr>
        <w:pStyle w:val="Corpsdetexte"/>
        <w:tabs>
          <w:tab w:val="clear" w:pos="4248"/>
        </w:tabs>
        <w:spacing w:line="360" w:lineRule="auto"/>
        <w:rPr>
          <w:rFonts w:ascii="Georgia" w:hAnsi="Georgia"/>
          <w:szCs w:val="24"/>
        </w:rPr>
      </w:pPr>
    </w:p>
    <w:p w:rsidR="003A42F5" w:rsidRPr="00584DB7" w:rsidRDefault="00584DB7" w:rsidP="003A42F5">
      <w:pPr>
        <w:pStyle w:val="Corpsdetexte"/>
        <w:numPr>
          <w:ilvl w:val="2"/>
          <w:numId w:val="23"/>
        </w:numPr>
        <w:tabs>
          <w:tab w:val="clear" w:pos="708"/>
          <w:tab w:val="clear" w:pos="1416"/>
          <w:tab w:val="left" w:pos="709"/>
          <w:tab w:val="left" w:pos="1418"/>
        </w:tabs>
        <w:spacing w:line="360" w:lineRule="auto"/>
        <w:rPr>
          <w:rFonts w:ascii="Georgia" w:hAnsi="Georgia"/>
          <w:smallCaps/>
          <w:szCs w:val="24"/>
        </w:rPr>
      </w:pPr>
      <w:r w:rsidRPr="00584DB7">
        <w:rPr>
          <w:rFonts w:ascii="Georgia" w:hAnsi="Georgia"/>
          <w:smallCaps/>
          <w:szCs w:val="24"/>
        </w:rPr>
        <w:t>La inmediatez y la subsidiariedad</w:t>
      </w:r>
    </w:p>
    <w:p w:rsidR="003A42F5" w:rsidRPr="00EE219F" w:rsidRDefault="003A42F5" w:rsidP="00EE219F">
      <w:pPr>
        <w:pStyle w:val="Sansinterligne"/>
        <w:jc w:val="both"/>
        <w:rPr>
          <w:rFonts w:ascii="Georgia" w:hAnsi="Georgia" w:cs="Arial"/>
          <w:szCs w:val="24"/>
          <w:lang w:val="es-ES_tradnl"/>
        </w:rPr>
      </w:pPr>
    </w:p>
    <w:p w:rsidR="003A42F5" w:rsidRPr="005C2C73" w:rsidRDefault="003A42F5" w:rsidP="003A42F5">
      <w:pPr>
        <w:pStyle w:val="Sansinterligne"/>
        <w:spacing w:line="360" w:lineRule="auto"/>
        <w:jc w:val="both"/>
        <w:rPr>
          <w:rFonts w:ascii="Georgia" w:hAnsi="Georgia" w:cs="Arial"/>
          <w:szCs w:val="24"/>
        </w:rPr>
      </w:pPr>
      <w:r w:rsidRPr="005C2C73">
        <w:rPr>
          <w:rFonts w:ascii="Georgia" w:hAnsi="Georgia" w:cs="Arial"/>
          <w:szCs w:val="24"/>
        </w:rPr>
        <w:t xml:space="preserve">El artículo 86 de la </w:t>
      </w:r>
      <w:r w:rsidR="00584DB7">
        <w:rPr>
          <w:rFonts w:ascii="Georgia" w:hAnsi="Georgia" w:cs="Arial"/>
          <w:szCs w:val="24"/>
        </w:rPr>
        <w:t>CP</w:t>
      </w:r>
      <w:r w:rsidRPr="005C2C73">
        <w:rPr>
          <w:rFonts w:ascii="Georgia" w:hAnsi="Georgia" w:cs="Arial"/>
          <w:szCs w:val="24"/>
        </w:rPr>
        <w:t xml:space="preserve">, regula la acción de tutela como un mecanismo para la protección inmediata de los derechos fundamentales de toda persona, cuando quiera que estos </w:t>
      </w:r>
      <w:r w:rsidRPr="005C2C73">
        <w:rPr>
          <w:rFonts w:ascii="Georgia" w:hAnsi="Georgia" w:cs="Arial"/>
          <w:szCs w:val="24"/>
        </w:rPr>
        <w:lastRenderedPageBreak/>
        <w:t xml:space="preserve">resulten vulnerados o amenazados por la acción o la omisión de cualquier autoridad pública; empero, dispone que este mecanismo </w:t>
      </w:r>
      <w:r w:rsidRPr="00584DB7">
        <w:rPr>
          <w:rFonts w:ascii="Georgia" w:hAnsi="Georgia" w:cs="Arial"/>
          <w:i/>
          <w:sz w:val="22"/>
          <w:szCs w:val="24"/>
        </w:rPr>
        <w:t xml:space="preserve">“(…) solo procederá cuando el afectado no </w:t>
      </w:r>
      <w:proofErr w:type="gramStart"/>
      <w:r w:rsidRPr="00584DB7">
        <w:rPr>
          <w:rFonts w:ascii="Georgia" w:hAnsi="Georgia" w:cs="Arial"/>
          <w:i/>
          <w:sz w:val="22"/>
          <w:szCs w:val="24"/>
        </w:rPr>
        <w:t>disponga</w:t>
      </w:r>
      <w:proofErr w:type="gramEnd"/>
      <w:r w:rsidRPr="00584DB7">
        <w:rPr>
          <w:rFonts w:ascii="Georgia" w:hAnsi="Georgia" w:cs="Arial"/>
          <w:i/>
          <w:sz w:val="22"/>
          <w:szCs w:val="24"/>
        </w:rPr>
        <w:t xml:space="preserve"> de otro medio de defensa judicial, salvo que aquella se utilice como mecanismo transitorio para evitar un perjuicio irremediable.”.</w:t>
      </w:r>
      <w:r w:rsidRPr="005C2C73">
        <w:rPr>
          <w:rFonts w:ascii="Georgia" w:hAnsi="Georgia" w:cs="Arial"/>
          <w:szCs w:val="24"/>
        </w:rPr>
        <w:t xml:space="preserve"> </w:t>
      </w:r>
    </w:p>
    <w:p w:rsidR="003A42F5" w:rsidRPr="005C2C73" w:rsidRDefault="003A42F5" w:rsidP="003A42F5">
      <w:pPr>
        <w:pStyle w:val="Sansinterligne"/>
        <w:spacing w:line="360" w:lineRule="auto"/>
        <w:jc w:val="both"/>
        <w:rPr>
          <w:rFonts w:ascii="Georgia" w:hAnsi="Georgia" w:cs="Arial"/>
          <w:noProof/>
          <w:szCs w:val="24"/>
        </w:rPr>
      </w:pPr>
    </w:p>
    <w:p w:rsidR="003A42F5" w:rsidRPr="005C2C73" w:rsidRDefault="003A42F5" w:rsidP="00FE3E3D">
      <w:pPr>
        <w:pStyle w:val="Sansinterligne"/>
        <w:spacing w:line="360" w:lineRule="auto"/>
        <w:jc w:val="both"/>
        <w:rPr>
          <w:rFonts w:ascii="Georgia" w:hAnsi="Georgia" w:cs="Arial"/>
        </w:rPr>
      </w:pPr>
      <w:r w:rsidRPr="005C2C73">
        <w:rPr>
          <w:rFonts w:ascii="Georgia" w:hAnsi="Georgia" w:cs="Arial"/>
          <w:noProof/>
          <w:szCs w:val="24"/>
        </w:rPr>
        <w:t xml:space="preserve">Nuestra </w:t>
      </w:r>
      <w:r w:rsidR="00584DB7">
        <w:rPr>
          <w:rFonts w:ascii="Georgia" w:hAnsi="Georgia" w:cs="Arial"/>
          <w:noProof/>
          <w:szCs w:val="24"/>
        </w:rPr>
        <w:t xml:space="preserve">CC </w:t>
      </w:r>
      <w:r w:rsidRPr="005C2C73">
        <w:rPr>
          <w:rFonts w:ascii="Georgia" w:hAnsi="Georgia" w:cs="Arial"/>
          <w:noProof/>
          <w:szCs w:val="24"/>
        </w:rPr>
        <w:t xml:space="preserve">tiene establecido que (i) La </w:t>
      </w:r>
      <w:r w:rsidRPr="005C2C73">
        <w:rPr>
          <w:rFonts w:ascii="Georgia" w:hAnsi="Georgia" w:cs="Arial"/>
          <w:iCs/>
          <w:noProof/>
          <w:szCs w:val="24"/>
        </w:rPr>
        <w:t>subsidiariedad</w:t>
      </w:r>
      <w:r w:rsidRPr="005C2C73">
        <w:rPr>
          <w:rFonts w:ascii="Georgia" w:hAnsi="Georgia" w:cs="Arial"/>
          <w:noProof/>
          <w:szCs w:val="24"/>
        </w:rPr>
        <w:t xml:space="preserve"> o residualidad, y (ii) La </w:t>
      </w:r>
      <w:r w:rsidRPr="005C2C73">
        <w:rPr>
          <w:rFonts w:ascii="Georgia" w:hAnsi="Georgia" w:cs="Arial"/>
          <w:iCs/>
          <w:noProof/>
          <w:szCs w:val="24"/>
        </w:rPr>
        <w:t>inmediatez</w:t>
      </w:r>
      <w:r w:rsidRPr="005C2C73">
        <w:rPr>
          <w:rFonts w:ascii="Georgia" w:hAnsi="Georgia" w:cs="Arial"/>
          <w:noProof/>
          <w:szCs w:val="24"/>
        </w:rPr>
        <w:t>, son exigencias generales de procedencia de la acción, condiciones indispensables para el conocimiento de fondo de las solicitudes de protección de derechos fundamentales</w:t>
      </w:r>
      <w:r w:rsidRPr="005C2C73">
        <w:rPr>
          <w:rStyle w:val="Appelnotedebasdep"/>
          <w:rFonts w:ascii="Georgia" w:hAnsi="Georgia" w:cs="Arial"/>
          <w:szCs w:val="24"/>
        </w:rPr>
        <w:footnoteReference w:id="2"/>
      </w:r>
      <w:r w:rsidRPr="005C2C73">
        <w:rPr>
          <w:rFonts w:ascii="Georgia" w:hAnsi="Georgia" w:cs="Arial"/>
          <w:noProof/>
          <w:szCs w:val="24"/>
        </w:rPr>
        <w:t>.</w:t>
      </w:r>
      <w:r w:rsidR="00FE3E3D" w:rsidRPr="005C2C73">
        <w:rPr>
          <w:rFonts w:ascii="Georgia" w:hAnsi="Georgia" w:cs="Arial"/>
          <w:noProof/>
          <w:szCs w:val="24"/>
          <w:lang w:val="es-CO"/>
        </w:rPr>
        <w:t xml:space="preserve"> </w:t>
      </w:r>
      <w:r w:rsidR="00FE3E3D" w:rsidRPr="005C2C73">
        <w:rPr>
          <w:rFonts w:ascii="Georgia" w:hAnsi="Georgia" w:cs="Arial"/>
        </w:rPr>
        <w:t>E</w:t>
      </w:r>
      <w:r w:rsidRPr="005C2C73">
        <w:rPr>
          <w:rFonts w:ascii="Georgia" w:hAnsi="Georgia" w:cs="Arial"/>
        </w:rPr>
        <w:t xml:space="preserve">l primero de los presupuestos </w:t>
      </w:r>
      <w:r w:rsidR="00743A5B" w:rsidRPr="005C2C73">
        <w:rPr>
          <w:rFonts w:ascii="Georgia" w:hAnsi="Georgia" w:cs="Arial"/>
        </w:rPr>
        <w:t xml:space="preserve">se cumple </w:t>
      </w:r>
      <w:r w:rsidRPr="005C2C73">
        <w:rPr>
          <w:rFonts w:ascii="Georgia" w:hAnsi="Georgia" w:cs="Arial"/>
        </w:rPr>
        <w:t xml:space="preserve">porque la accionante no tiene otro mecanismo diferente a esta acción para </w:t>
      </w:r>
      <w:r w:rsidR="00743A5B" w:rsidRPr="005C2C73">
        <w:rPr>
          <w:rFonts w:ascii="Georgia" w:hAnsi="Georgia" w:cs="Arial"/>
        </w:rPr>
        <w:t xml:space="preserve">defender </w:t>
      </w:r>
      <w:r w:rsidRPr="005C2C73">
        <w:rPr>
          <w:rFonts w:ascii="Georgia" w:hAnsi="Georgia" w:cs="Arial"/>
        </w:rPr>
        <w:t>los derechos invocados.</w:t>
      </w:r>
    </w:p>
    <w:p w:rsidR="00EE219F" w:rsidRDefault="00EE219F" w:rsidP="003A42F5">
      <w:pPr>
        <w:spacing w:line="360" w:lineRule="auto"/>
        <w:jc w:val="both"/>
        <w:rPr>
          <w:rFonts w:ascii="Georgia" w:hAnsi="Georgia" w:cs="Arial"/>
        </w:rPr>
      </w:pPr>
    </w:p>
    <w:p w:rsidR="003A42F5" w:rsidRPr="005C2C73" w:rsidRDefault="003A42F5" w:rsidP="003A42F5">
      <w:pPr>
        <w:spacing w:line="360" w:lineRule="auto"/>
        <w:jc w:val="both"/>
        <w:rPr>
          <w:rFonts w:ascii="Georgia" w:hAnsi="Georgia"/>
          <w:szCs w:val="22"/>
          <w:lang w:val="es-ES_tradnl"/>
        </w:rPr>
      </w:pPr>
      <w:r w:rsidRPr="005C2C73">
        <w:rPr>
          <w:rFonts w:ascii="Georgia" w:hAnsi="Georgia" w:cs="Arial"/>
        </w:rPr>
        <w:t xml:space="preserve">Por su parte la inmediatez, </w:t>
      </w:r>
      <w:r w:rsidRPr="005C2C73">
        <w:rPr>
          <w:rFonts w:ascii="Georgia" w:hAnsi="Georgia" w:cs="Arial"/>
          <w:noProof/>
          <w:szCs w:val="22"/>
        </w:rPr>
        <w:t xml:space="preserve">no merece reparo, </w:t>
      </w:r>
      <w:r w:rsidR="00C01CB5" w:rsidRPr="00A728B6">
        <w:rPr>
          <w:rFonts w:ascii="Georgia" w:hAnsi="Georgia" w:cs="Arial"/>
          <w:spacing w:val="-3"/>
          <w:lang w:val="es-ES_tradnl"/>
        </w:rPr>
        <w:t xml:space="preserve">pues la acción se presentó dentro de los seis </w:t>
      </w:r>
      <w:r w:rsidR="00C01CB5">
        <w:rPr>
          <w:rFonts w:ascii="Georgia" w:hAnsi="Georgia" w:cs="Arial"/>
          <w:spacing w:val="-3"/>
          <w:lang w:val="es-ES_tradnl"/>
        </w:rPr>
        <w:t xml:space="preserve">(6) </w:t>
      </w:r>
      <w:r w:rsidR="00C01CB5" w:rsidRPr="00A728B6">
        <w:rPr>
          <w:rFonts w:ascii="Georgia" w:hAnsi="Georgia" w:cs="Arial"/>
          <w:spacing w:val="-3"/>
          <w:lang w:val="es-ES_tradnl"/>
        </w:rPr>
        <w:t>meses siguiente a los hechos violatorio, que es el plazo general, fijado por la doctrina constitucional</w:t>
      </w:r>
      <w:r w:rsidR="00C01CB5" w:rsidRPr="00A728B6">
        <w:rPr>
          <w:rStyle w:val="Appelnotedebasdep"/>
          <w:rFonts w:ascii="Georgia" w:hAnsi="Georgia" w:cs="Arial"/>
        </w:rPr>
        <w:footnoteReference w:id="3"/>
      </w:r>
      <w:r w:rsidRPr="005C2C73">
        <w:rPr>
          <w:rFonts w:ascii="Georgia" w:hAnsi="Georgia" w:cs="Arial"/>
          <w:noProof/>
          <w:szCs w:val="22"/>
        </w:rPr>
        <w:t xml:space="preserve">; nótese que </w:t>
      </w:r>
      <w:r w:rsidR="00D61568" w:rsidRPr="005C2C73">
        <w:rPr>
          <w:rFonts w:ascii="Georgia" w:hAnsi="Georgia" w:cs="Arial"/>
          <w:noProof/>
          <w:szCs w:val="22"/>
        </w:rPr>
        <w:t>el derecho de petición se presentó</w:t>
      </w:r>
      <w:r w:rsidRPr="005C2C73">
        <w:rPr>
          <w:rFonts w:ascii="Georgia" w:hAnsi="Georgia" w:cs="Arial"/>
          <w:noProof/>
          <w:szCs w:val="22"/>
        </w:rPr>
        <w:t xml:space="preserve"> </w:t>
      </w:r>
      <w:r w:rsidR="00D61568" w:rsidRPr="005C2C73">
        <w:rPr>
          <w:rFonts w:ascii="Georgia" w:hAnsi="Georgia" w:cs="Arial"/>
          <w:noProof/>
          <w:szCs w:val="22"/>
        </w:rPr>
        <w:t xml:space="preserve">el </w:t>
      </w:r>
      <w:r w:rsidR="00C01CB5">
        <w:rPr>
          <w:rFonts w:ascii="Georgia" w:hAnsi="Georgia" w:cs="Arial"/>
          <w:noProof/>
          <w:szCs w:val="22"/>
        </w:rPr>
        <w:t xml:space="preserve">28-08-2017 </w:t>
      </w:r>
      <w:r w:rsidR="00D61568" w:rsidRPr="005C2C73">
        <w:rPr>
          <w:rFonts w:ascii="Georgia" w:hAnsi="Georgia" w:cs="Arial"/>
          <w:noProof/>
          <w:szCs w:val="22"/>
        </w:rPr>
        <w:t xml:space="preserve">(Folio </w:t>
      </w:r>
      <w:r w:rsidR="00C01CB5">
        <w:rPr>
          <w:rFonts w:ascii="Georgia" w:hAnsi="Georgia" w:cs="Arial"/>
          <w:noProof/>
          <w:szCs w:val="22"/>
        </w:rPr>
        <w:t>13</w:t>
      </w:r>
      <w:r w:rsidRPr="005C2C73">
        <w:rPr>
          <w:rFonts w:ascii="Georgia" w:hAnsi="Georgia" w:cs="Arial"/>
          <w:noProof/>
          <w:szCs w:val="22"/>
        </w:rPr>
        <w:t xml:space="preserve">, </w:t>
      </w:r>
      <w:r w:rsidR="00C01CB5">
        <w:rPr>
          <w:rFonts w:ascii="Georgia" w:hAnsi="Georgia" w:cs="Arial"/>
          <w:noProof/>
          <w:szCs w:val="22"/>
        </w:rPr>
        <w:t>í</w:t>
      </w:r>
      <w:r w:rsidR="00D61568" w:rsidRPr="005C2C73">
        <w:rPr>
          <w:rFonts w:ascii="Georgia" w:hAnsi="Georgia" w:cs="Arial"/>
          <w:noProof/>
          <w:szCs w:val="22"/>
        </w:rPr>
        <w:t>d</w:t>
      </w:r>
      <w:r w:rsidRPr="005C2C73">
        <w:rPr>
          <w:rFonts w:ascii="Georgia" w:hAnsi="Georgia" w:cs="Arial"/>
          <w:noProof/>
          <w:szCs w:val="22"/>
        </w:rPr>
        <w:t xml:space="preserve">.) y la tutela se radicó el </w:t>
      </w:r>
      <w:r w:rsidR="00C01CB5">
        <w:rPr>
          <w:rFonts w:ascii="Georgia" w:hAnsi="Georgia" w:cs="Arial"/>
          <w:noProof/>
          <w:szCs w:val="22"/>
        </w:rPr>
        <w:t xml:space="preserve">08-09-2017 </w:t>
      </w:r>
      <w:r w:rsidRPr="005C2C73">
        <w:rPr>
          <w:rFonts w:ascii="Georgia" w:hAnsi="Georgia" w:cs="Arial"/>
          <w:noProof/>
          <w:szCs w:val="22"/>
        </w:rPr>
        <w:t xml:space="preserve">(Folio </w:t>
      </w:r>
      <w:r w:rsidR="00C01CB5">
        <w:rPr>
          <w:rFonts w:ascii="Georgia" w:hAnsi="Georgia" w:cs="Arial"/>
          <w:noProof/>
          <w:szCs w:val="22"/>
        </w:rPr>
        <w:t>23</w:t>
      </w:r>
      <w:r w:rsidRPr="005C2C73">
        <w:rPr>
          <w:rFonts w:ascii="Georgia" w:hAnsi="Georgia" w:cs="Arial"/>
          <w:noProof/>
          <w:szCs w:val="22"/>
        </w:rPr>
        <w:t xml:space="preserve">, </w:t>
      </w:r>
      <w:r w:rsidR="00C01CB5">
        <w:rPr>
          <w:rFonts w:ascii="Georgia" w:hAnsi="Georgia" w:cs="Arial"/>
          <w:noProof/>
          <w:szCs w:val="22"/>
        </w:rPr>
        <w:t>íd</w:t>
      </w:r>
      <w:r w:rsidRPr="005C2C73">
        <w:rPr>
          <w:rFonts w:ascii="Georgia" w:hAnsi="Georgia" w:cs="Arial"/>
          <w:noProof/>
          <w:szCs w:val="22"/>
        </w:rPr>
        <w:t>.).</w:t>
      </w:r>
      <w:r w:rsidR="00743A5B" w:rsidRPr="005C2C73">
        <w:rPr>
          <w:rFonts w:ascii="Georgia" w:hAnsi="Georgia" w:cs="Arial"/>
          <w:noProof/>
          <w:szCs w:val="22"/>
        </w:rPr>
        <w:t xml:space="preserve"> </w:t>
      </w:r>
      <w:r w:rsidRPr="005C2C73">
        <w:rPr>
          <w:rFonts w:ascii="Georgia" w:hAnsi="Georgia" w:cs="Arial"/>
        </w:rPr>
        <w:t xml:space="preserve">Por consiguiente, como este asunto supera el test de procedencia, puede examinarse de fondo. </w:t>
      </w:r>
    </w:p>
    <w:p w:rsidR="003A42F5" w:rsidRPr="005C2C73" w:rsidRDefault="003A42F5" w:rsidP="009A45FF">
      <w:pPr>
        <w:pStyle w:val="Corpsdetexte"/>
        <w:tabs>
          <w:tab w:val="clear" w:pos="0"/>
          <w:tab w:val="clear" w:pos="708"/>
          <w:tab w:val="clear" w:pos="1416"/>
          <w:tab w:val="left" w:pos="709"/>
        </w:tabs>
        <w:spacing w:line="360" w:lineRule="auto"/>
        <w:ind w:left="720"/>
        <w:rPr>
          <w:rFonts w:ascii="Georgia" w:hAnsi="Georgia"/>
          <w:szCs w:val="24"/>
        </w:rPr>
      </w:pPr>
    </w:p>
    <w:p w:rsidR="009A1F36" w:rsidRPr="00C01CB5" w:rsidRDefault="009A1F36" w:rsidP="00C01CB5">
      <w:pPr>
        <w:pStyle w:val="Corpsdetexte"/>
        <w:numPr>
          <w:ilvl w:val="1"/>
          <w:numId w:val="23"/>
        </w:numPr>
        <w:tabs>
          <w:tab w:val="clear" w:pos="0"/>
          <w:tab w:val="clear" w:pos="1416"/>
        </w:tabs>
        <w:spacing w:line="360" w:lineRule="auto"/>
        <w:rPr>
          <w:rFonts w:ascii="Georgia" w:hAnsi="Georgia"/>
          <w:smallCaps/>
          <w:szCs w:val="24"/>
        </w:rPr>
      </w:pPr>
      <w:r w:rsidRPr="00C01CB5">
        <w:rPr>
          <w:rFonts w:ascii="Georgia" w:hAnsi="Georgia"/>
          <w:smallCaps/>
          <w:szCs w:val="24"/>
        </w:rPr>
        <w:t xml:space="preserve">El </w:t>
      </w:r>
      <w:r w:rsidR="009F2924" w:rsidRPr="00C01CB5">
        <w:rPr>
          <w:rFonts w:ascii="Georgia" w:hAnsi="Georgia"/>
          <w:smallCaps/>
          <w:szCs w:val="24"/>
        </w:rPr>
        <w:t xml:space="preserve">servicio militar obligatorio – </w:t>
      </w:r>
      <w:r w:rsidR="00EC583E" w:rsidRPr="00C01CB5">
        <w:rPr>
          <w:rFonts w:ascii="Georgia" w:hAnsi="Georgia"/>
          <w:smallCaps/>
          <w:szCs w:val="24"/>
        </w:rPr>
        <w:t>exención de población desplazada</w:t>
      </w:r>
    </w:p>
    <w:p w:rsidR="009A1F36" w:rsidRPr="005C2C73" w:rsidRDefault="009A1F36" w:rsidP="009A1F36">
      <w:pPr>
        <w:pStyle w:val="Corpsdetexte"/>
        <w:spacing w:line="360" w:lineRule="auto"/>
        <w:rPr>
          <w:rFonts w:ascii="Georgia" w:hAnsi="Georgia" w:cs="Arial"/>
          <w:sz w:val="22"/>
          <w:szCs w:val="24"/>
        </w:rPr>
      </w:pPr>
    </w:p>
    <w:p w:rsidR="009A1F36" w:rsidRPr="005C2C73" w:rsidRDefault="00743A5B" w:rsidP="009A1F36">
      <w:pPr>
        <w:pStyle w:val="Sansinterligne"/>
        <w:spacing w:line="360" w:lineRule="auto"/>
        <w:jc w:val="both"/>
        <w:rPr>
          <w:rFonts w:ascii="Georgia" w:hAnsi="Georgia" w:cs="Arial"/>
          <w:szCs w:val="24"/>
        </w:rPr>
      </w:pPr>
      <w:r w:rsidRPr="005C2C73">
        <w:rPr>
          <w:rFonts w:ascii="Georgia" w:hAnsi="Georgia" w:cs="Arial"/>
          <w:szCs w:val="24"/>
        </w:rPr>
        <w:t>El estado c</w:t>
      </w:r>
      <w:r w:rsidR="00B7170D" w:rsidRPr="005C2C73">
        <w:rPr>
          <w:rFonts w:ascii="Georgia" w:hAnsi="Georgia" w:cs="Arial"/>
          <w:szCs w:val="24"/>
        </w:rPr>
        <w:t>olombiano, tiene establecido como uno de sus fines esenciales defender la soberanía nacional (Artículo 2, CP), propósito al que deben concurrir las fuerzas militares y los ciudadanos con la prestación del servicio militar obligatorio</w:t>
      </w:r>
      <w:r w:rsidR="00F22466" w:rsidRPr="005C2C73">
        <w:rPr>
          <w:rFonts w:ascii="Georgia" w:hAnsi="Georgia" w:cs="Arial"/>
          <w:szCs w:val="24"/>
        </w:rPr>
        <w:t xml:space="preserve">, en sus diferentes modalidades, </w:t>
      </w:r>
      <w:proofErr w:type="gramStart"/>
      <w:r w:rsidR="00912BCD" w:rsidRPr="005C2C73">
        <w:rPr>
          <w:rFonts w:ascii="Georgia" w:hAnsi="Georgia" w:cs="Arial"/>
          <w:szCs w:val="24"/>
        </w:rPr>
        <w:t>bachiller</w:t>
      </w:r>
      <w:proofErr w:type="gramEnd"/>
      <w:r w:rsidR="006A475A" w:rsidRPr="005C2C73">
        <w:rPr>
          <w:rFonts w:ascii="Georgia" w:hAnsi="Georgia" w:cs="Arial"/>
          <w:szCs w:val="24"/>
        </w:rPr>
        <w:t>,</w:t>
      </w:r>
      <w:r w:rsidR="00912BCD" w:rsidRPr="005C2C73">
        <w:rPr>
          <w:rFonts w:ascii="Georgia" w:hAnsi="Georgia" w:cs="Arial"/>
          <w:szCs w:val="24"/>
        </w:rPr>
        <w:t xml:space="preserve"> regular</w:t>
      </w:r>
      <w:r w:rsidR="006A475A" w:rsidRPr="005C2C73">
        <w:rPr>
          <w:rFonts w:ascii="Georgia" w:hAnsi="Georgia" w:cs="Arial"/>
          <w:szCs w:val="24"/>
        </w:rPr>
        <w:t>, entre otros</w:t>
      </w:r>
      <w:r w:rsidR="00573490" w:rsidRPr="005C2C73">
        <w:rPr>
          <w:rFonts w:ascii="Georgia" w:hAnsi="Georgia" w:cs="Arial"/>
          <w:szCs w:val="24"/>
        </w:rPr>
        <w:t xml:space="preserve">. </w:t>
      </w:r>
      <w:r w:rsidR="00EC583E" w:rsidRPr="005C2C73">
        <w:rPr>
          <w:rFonts w:ascii="Georgia" w:hAnsi="Georgia" w:cs="Arial"/>
          <w:szCs w:val="24"/>
        </w:rPr>
        <w:t>Ahora bien, la</w:t>
      </w:r>
      <w:r w:rsidR="00D31AD6" w:rsidRPr="005C2C73">
        <w:rPr>
          <w:rFonts w:ascii="Georgia" w:hAnsi="Georgia" w:cs="Arial"/>
          <w:szCs w:val="24"/>
        </w:rPr>
        <w:t xml:space="preserve"> ley, contempla algunas exenciones</w:t>
      </w:r>
      <w:r w:rsidR="00963949" w:rsidRPr="005C2C73">
        <w:rPr>
          <w:rFonts w:ascii="Georgia" w:hAnsi="Georgia" w:cs="Arial"/>
          <w:szCs w:val="24"/>
        </w:rPr>
        <w:t>, contenidas de manera general</w:t>
      </w:r>
      <w:r w:rsidR="00D31AD6" w:rsidRPr="005C2C73">
        <w:rPr>
          <w:rFonts w:ascii="Georgia" w:hAnsi="Georgia" w:cs="Arial"/>
          <w:szCs w:val="24"/>
        </w:rPr>
        <w:t xml:space="preserve"> </w:t>
      </w:r>
      <w:r w:rsidR="00963949" w:rsidRPr="005C2C73">
        <w:rPr>
          <w:rFonts w:ascii="Georgia" w:hAnsi="Georgia" w:cs="Arial"/>
          <w:szCs w:val="24"/>
        </w:rPr>
        <w:t xml:space="preserve">en los literales d y e del artículo 28 de la Ley 48, tal </w:t>
      </w:r>
      <w:r w:rsidR="00D31AD6" w:rsidRPr="005C2C73">
        <w:rPr>
          <w:rFonts w:ascii="Georgia" w:hAnsi="Georgia" w:cs="Arial"/>
          <w:szCs w:val="24"/>
        </w:rPr>
        <w:t xml:space="preserve">como lo ha recordado </w:t>
      </w:r>
      <w:r w:rsidR="00F22466" w:rsidRPr="005C2C73">
        <w:rPr>
          <w:rFonts w:ascii="Georgia" w:hAnsi="Georgia" w:cs="Arial"/>
          <w:szCs w:val="24"/>
        </w:rPr>
        <w:t>la</w:t>
      </w:r>
      <w:r w:rsidR="00B7170D" w:rsidRPr="005C2C73">
        <w:rPr>
          <w:rFonts w:ascii="Georgia" w:hAnsi="Georgia" w:cs="Arial"/>
          <w:szCs w:val="24"/>
        </w:rPr>
        <w:t xml:space="preserve"> doctrina constitucional</w:t>
      </w:r>
      <w:r w:rsidR="009A1F36" w:rsidRPr="005C2C73">
        <w:rPr>
          <w:rStyle w:val="Appelnotedebasdep"/>
          <w:rFonts w:ascii="Georgia" w:hAnsi="Georgia" w:cs="Arial"/>
          <w:szCs w:val="24"/>
        </w:rPr>
        <w:footnoteReference w:id="4"/>
      </w:r>
      <w:r w:rsidR="009A1F36" w:rsidRPr="005C2C73">
        <w:rPr>
          <w:rFonts w:ascii="Georgia" w:hAnsi="Georgia" w:cs="Arial"/>
          <w:szCs w:val="24"/>
        </w:rPr>
        <w:t>:</w:t>
      </w:r>
    </w:p>
    <w:p w:rsidR="00D56F8B" w:rsidRPr="005C2C73" w:rsidRDefault="00D56F8B" w:rsidP="009A1F36">
      <w:pPr>
        <w:pStyle w:val="Sansinterligne"/>
        <w:spacing w:line="360" w:lineRule="auto"/>
        <w:jc w:val="both"/>
        <w:rPr>
          <w:rFonts w:ascii="Georgia" w:hAnsi="Georgia" w:cs="Arial"/>
          <w:szCs w:val="24"/>
        </w:rPr>
      </w:pPr>
    </w:p>
    <w:p w:rsidR="00963949" w:rsidRPr="005C2C73" w:rsidRDefault="00963949" w:rsidP="00963949">
      <w:pPr>
        <w:ind w:left="567" w:right="567"/>
        <w:jc w:val="both"/>
        <w:rPr>
          <w:rFonts w:ascii="Georgia" w:hAnsi="Georgia" w:cs="Arial"/>
        </w:rPr>
      </w:pPr>
      <w:r w:rsidRPr="005C2C73">
        <w:rPr>
          <w:rFonts w:ascii="Georgia" w:hAnsi="Georgia" w:cs="Arial"/>
        </w:rPr>
        <w:t>Siendo claro, sin embargo, que las obligaciones de prestar el servicio militar y de tomar las armas no podrían hacerse exigibles a personas que por diversas circunstancias se hallan imposibilitadas para hacerlo, la Constitución ha previsto que la ley determine las condiciones que en todo tiempo eximen de aquéllas.</w:t>
      </w:r>
    </w:p>
    <w:p w:rsidR="00562B4E" w:rsidRPr="005C2C73" w:rsidRDefault="00562B4E" w:rsidP="00963949">
      <w:pPr>
        <w:ind w:left="567" w:right="567"/>
        <w:jc w:val="both"/>
        <w:rPr>
          <w:rFonts w:ascii="Georgia" w:hAnsi="Georgia" w:cs="Arial"/>
        </w:rPr>
      </w:pPr>
    </w:p>
    <w:p w:rsidR="00963949" w:rsidRPr="005C2C73" w:rsidRDefault="00963949" w:rsidP="00963949">
      <w:pPr>
        <w:ind w:left="567" w:right="567"/>
        <w:jc w:val="both"/>
        <w:rPr>
          <w:rFonts w:ascii="Georgia" w:hAnsi="Georgia" w:cs="Arial"/>
          <w:lang w:val="es-ES_tradnl"/>
        </w:rPr>
      </w:pPr>
      <w:r w:rsidRPr="005C2C73">
        <w:rPr>
          <w:rFonts w:ascii="Georgia" w:hAnsi="Georgia" w:cs="Arial"/>
          <w:lang w:val="es-ES_tradnl"/>
        </w:rPr>
        <w:t xml:space="preserve">Como puede observarse, la </w:t>
      </w:r>
      <w:r w:rsidRPr="005C2C73">
        <w:rPr>
          <w:rFonts w:ascii="Georgia" w:hAnsi="Georgia" w:cs="Arial"/>
          <w:bCs/>
          <w:lang w:val="es-ES_tradnl"/>
        </w:rPr>
        <w:t>regla</w:t>
      </w:r>
      <w:r w:rsidRPr="005C2C73">
        <w:rPr>
          <w:rFonts w:ascii="Georgia" w:hAnsi="Georgia" w:cs="Arial"/>
          <w:lang w:val="es-ES_tradnl"/>
        </w:rPr>
        <w:t xml:space="preserve"> del artículo 216 de la Carta Política está </w:t>
      </w:r>
      <w:proofErr w:type="spellStart"/>
      <w:r w:rsidRPr="005C2C73">
        <w:rPr>
          <w:rFonts w:ascii="Georgia" w:hAnsi="Georgia" w:cs="Arial"/>
          <w:lang w:val="es-ES_tradnl"/>
        </w:rPr>
        <w:t>constituída</w:t>
      </w:r>
      <w:proofErr w:type="spellEnd"/>
      <w:r w:rsidRPr="005C2C73">
        <w:rPr>
          <w:rFonts w:ascii="Georgia" w:hAnsi="Georgia" w:cs="Arial"/>
          <w:lang w:val="es-ES_tradnl"/>
        </w:rPr>
        <w:t xml:space="preserve"> por la obligación de todo nacional de enrolarse en las filas de la Fuerza Pública y de tomar las armas, al paso que las </w:t>
      </w:r>
      <w:r w:rsidRPr="005C2C73">
        <w:rPr>
          <w:rFonts w:ascii="Georgia" w:hAnsi="Georgia" w:cs="Arial"/>
          <w:bCs/>
          <w:lang w:val="es-ES_tradnl"/>
        </w:rPr>
        <w:t>excepciones</w:t>
      </w:r>
      <w:r w:rsidRPr="005C2C73">
        <w:rPr>
          <w:rFonts w:ascii="Georgia" w:hAnsi="Georgia" w:cs="Arial"/>
          <w:lang w:val="es-ES_tradnl"/>
        </w:rPr>
        <w:t xml:space="preserve"> son de carácter taxativo y han sido confiadas por la Constitución al legislador.</w:t>
      </w:r>
    </w:p>
    <w:p w:rsidR="00963949" w:rsidRPr="005C2C73" w:rsidRDefault="00963949" w:rsidP="00963949">
      <w:pPr>
        <w:ind w:left="567" w:right="567"/>
        <w:jc w:val="both"/>
        <w:rPr>
          <w:rFonts w:ascii="Georgia" w:hAnsi="Georgia" w:cs="Arial"/>
          <w:lang w:val="es-ES_tradnl"/>
        </w:rPr>
      </w:pPr>
    </w:p>
    <w:p w:rsidR="00963949" w:rsidRPr="005C2C73" w:rsidRDefault="00963949" w:rsidP="00963949">
      <w:pPr>
        <w:ind w:left="567" w:right="567"/>
        <w:jc w:val="both"/>
        <w:rPr>
          <w:rFonts w:ascii="Georgia" w:hAnsi="Georgia" w:cs="Arial"/>
          <w:lang w:val="es-ES_tradnl"/>
        </w:rPr>
      </w:pPr>
      <w:r w:rsidRPr="005C2C73">
        <w:rPr>
          <w:rFonts w:ascii="Georgia" w:hAnsi="Georgia" w:cs="Arial"/>
          <w:lang w:val="es-ES_tradnl"/>
        </w:rPr>
        <w:t>Debe relievarse que la Carta Política no señala ella misma excepción alguna que se pueda invocar directamente en cuanto a la prestación del servicio militar.</w:t>
      </w:r>
    </w:p>
    <w:p w:rsidR="00963949" w:rsidRPr="005C2C73" w:rsidRDefault="00963949" w:rsidP="00963949">
      <w:pPr>
        <w:shd w:val="clear" w:color="auto" w:fill="FFFFFF"/>
        <w:spacing w:line="360" w:lineRule="auto"/>
        <w:ind w:right="20"/>
        <w:jc w:val="both"/>
        <w:textAlignment w:val="baseline"/>
        <w:rPr>
          <w:rFonts w:ascii="Georgia" w:hAnsi="Georgia"/>
          <w:color w:val="000000" w:themeColor="text1"/>
          <w:szCs w:val="28"/>
        </w:rPr>
      </w:pPr>
      <w:r w:rsidRPr="005C2C73">
        <w:rPr>
          <w:rStyle w:val="apple-converted-space"/>
          <w:rFonts w:ascii="Georgia" w:hAnsi="Georgia" w:cs="Arial"/>
          <w:color w:val="000000" w:themeColor="text1"/>
          <w:szCs w:val="28"/>
        </w:rPr>
        <w:lastRenderedPageBreak/>
        <w:t xml:space="preserve">Luego el legislador al expedir </w:t>
      </w:r>
      <w:r w:rsidRPr="005C2C73">
        <w:rPr>
          <w:rFonts w:ascii="Georgia" w:hAnsi="Georgia" w:cs="Arial"/>
          <w:color w:val="000000" w:themeColor="text1"/>
          <w:szCs w:val="28"/>
        </w:rPr>
        <w:t>la Ley 387 (Artículo 26), estipuló respecto a la definición de la situación militar de la población desplazada, “</w:t>
      </w:r>
      <w:r w:rsidRPr="005C2C73">
        <w:rPr>
          <w:rFonts w:ascii="Georgia" w:hAnsi="Georgia" w:cs="Arial"/>
          <w:i/>
          <w:iCs/>
          <w:color w:val="000000" w:themeColor="text1"/>
          <w:sz w:val="22"/>
          <w:szCs w:val="28"/>
          <w:bdr w:val="none" w:sz="0" w:space="0" w:color="auto" w:frame="1"/>
        </w:rPr>
        <w:t>Las personas que teniendo la obligación legal de resolver su situación militar y que por motivos relacionados con el desplazamiento forzado no lo hubiesen hecho</w:t>
      </w:r>
      <w:r w:rsidRPr="005C2C73">
        <w:rPr>
          <w:rFonts w:ascii="Georgia" w:hAnsi="Georgia" w:cs="Arial"/>
          <w:color w:val="000000" w:themeColor="text1"/>
          <w:sz w:val="22"/>
          <w:szCs w:val="28"/>
        </w:rPr>
        <w:t>,</w:t>
      </w:r>
      <w:r w:rsidRPr="005C2C73">
        <w:rPr>
          <w:rStyle w:val="apple-converted-space"/>
          <w:rFonts w:ascii="Georgia" w:hAnsi="Georgia" w:cs="Arial"/>
          <w:color w:val="000000" w:themeColor="text1"/>
          <w:sz w:val="22"/>
          <w:szCs w:val="28"/>
        </w:rPr>
        <w:t> </w:t>
      </w:r>
      <w:r w:rsidRPr="005C2C73">
        <w:rPr>
          <w:rFonts w:ascii="Georgia" w:hAnsi="Georgia" w:cs="Arial"/>
          <w:i/>
          <w:iCs/>
          <w:color w:val="000000" w:themeColor="text1"/>
          <w:sz w:val="22"/>
          <w:szCs w:val="28"/>
          <w:u w:val="single"/>
          <w:bdr w:val="none" w:sz="0" w:space="0" w:color="auto" w:frame="1"/>
        </w:rPr>
        <w:t>podrán presentarse a cualquier distrito militar, dentro del año siguiente a la fecha en la que se produjo el desplazamiento, para resolver dicha situación sin que se le considere remiso</w:t>
      </w:r>
      <w:r w:rsidRPr="005C2C73">
        <w:rPr>
          <w:rFonts w:ascii="Georgia" w:hAnsi="Georgia" w:cs="Arial"/>
          <w:i/>
          <w:iCs/>
          <w:color w:val="000000" w:themeColor="text1"/>
          <w:sz w:val="22"/>
          <w:szCs w:val="28"/>
          <w:bdr w:val="none" w:sz="0" w:space="0" w:color="auto" w:frame="1"/>
        </w:rPr>
        <w:t>”.</w:t>
      </w:r>
      <w:r w:rsidRPr="005C2C73">
        <w:rPr>
          <w:rFonts w:ascii="Georgia" w:hAnsi="Georgia" w:cs="Arial"/>
          <w:iCs/>
          <w:color w:val="000000" w:themeColor="text1"/>
          <w:szCs w:val="28"/>
          <w:bdr w:val="none" w:sz="0" w:space="0" w:color="auto" w:frame="1"/>
        </w:rPr>
        <w:t xml:space="preserve"> </w:t>
      </w:r>
      <w:r w:rsidR="001177EC" w:rsidRPr="005C2C73">
        <w:rPr>
          <w:rFonts w:ascii="Georgia" w:hAnsi="Georgia" w:cs="Arial"/>
          <w:iCs/>
          <w:color w:val="000000" w:themeColor="text1"/>
          <w:szCs w:val="28"/>
          <w:bdr w:val="none" w:sz="0" w:space="0" w:color="auto" w:frame="1"/>
        </w:rPr>
        <w:t xml:space="preserve">(Subrayas fuera del texto original). </w:t>
      </w:r>
      <w:r w:rsidRPr="005C2C73">
        <w:rPr>
          <w:rFonts w:ascii="Georgia" w:hAnsi="Georgia" w:cs="Arial"/>
          <w:iCs/>
          <w:color w:val="000000" w:themeColor="text1"/>
          <w:szCs w:val="28"/>
          <w:bdr w:val="none" w:sz="0" w:space="0" w:color="auto" w:frame="1"/>
        </w:rPr>
        <w:t>A partir de lo cual, la jurisprudencia del Alto Tribunal Constitucional</w:t>
      </w:r>
      <w:r w:rsidR="00852F08" w:rsidRPr="005C2C73">
        <w:rPr>
          <w:rStyle w:val="Appelnotedebasdep"/>
          <w:rFonts w:ascii="Georgia" w:hAnsi="Georgia"/>
          <w:iCs/>
          <w:color w:val="000000" w:themeColor="text1"/>
          <w:szCs w:val="28"/>
          <w:bdr w:val="none" w:sz="0" w:space="0" w:color="auto" w:frame="1"/>
        </w:rPr>
        <w:footnoteReference w:id="5"/>
      </w:r>
      <w:r w:rsidRPr="005C2C73">
        <w:rPr>
          <w:rFonts w:ascii="Georgia" w:hAnsi="Georgia" w:cs="Arial"/>
          <w:iCs/>
          <w:color w:val="000000" w:themeColor="text1"/>
          <w:szCs w:val="28"/>
          <w:bdr w:val="none" w:sz="0" w:space="0" w:color="auto" w:frame="1"/>
        </w:rPr>
        <w:t>, ha dicho:</w:t>
      </w:r>
    </w:p>
    <w:p w:rsidR="00963949" w:rsidRPr="00B854C7" w:rsidRDefault="00963949" w:rsidP="009A1F36">
      <w:pPr>
        <w:pStyle w:val="Sansinterligne"/>
        <w:spacing w:line="360" w:lineRule="auto"/>
        <w:jc w:val="both"/>
        <w:rPr>
          <w:rFonts w:ascii="Georgia" w:hAnsi="Georgia" w:cs="Arial"/>
          <w:sz w:val="20"/>
          <w:szCs w:val="24"/>
        </w:rPr>
      </w:pPr>
    </w:p>
    <w:p w:rsidR="00852F08" w:rsidRDefault="00852F08" w:rsidP="00852F08">
      <w:pPr>
        <w:ind w:left="567" w:right="567"/>
        <w:jc w:val="both"/>
        <w:rPr>
          <w:rFonts w:ascii="Georgia" w:hAnsi="Georgia" w:cs="Arial"/>
          <w:bCs/>
        </w:rPr>
      </w:pPr>
      <w:r w:rsidRPr="005C2C73">
        <w:rPr>
          <w:rFonts w:ascii="Georgia" w:hAnsi="Georgia" w:cs="Arial"/>
          <w:bCs/>
        </w:rPr>
        <w:t xml:space="preserve">En cumplimiento de lo acordado por el Gobierno y la Corte, el Ministerio de la Defensa y la Seguridad, ordenó a la División de Reclutamiento del Ejército Nacional, a través de las Resoluciones 2341 de 2009, 1700 de 2006 y 181 de 2005, expedir a favor de los hombres en circunstancias de desplazamiento la libreta militar provisional por tres años, a un costo mínimo. </w:t>
      </w:r>
    </w:p>
    <w:p w:rsidR="003C6024" w:rsidRPr="00EE219F" w:rsidRDefault="003C6024" w:rsidP="00852F08">
      <w:pPr>
        <w:ind w:left="567" w:right="567"/>
        <w:jc w:val="both"/>
        <w:rPr>
          <w:rFonts w:ascii="Georgia" w:hAnsi="Georgia" w:cs="Arial"/>
          <w:bCs/>
          <w:sz w:val="16"/>
          <w:szCs w:val="16"/>
        </w:rPr>
      </w:pPr>
    </w:p>
    <w:p w:rsidR="00852F08" w:rsidRPr="005C2C73" w:rsidRDefault="00852F08" w:rsidP="00852F08">
      <w:pPr>
        <w:ind w:left="567" w:right="567"/>
        <w:jc w:val="both"/>
        <w:rPr>
          <w:rFonts w:ascii="Georgia" w:hAnsi="Georgia" w:cs="Arial"/>
          <w:i/>
          <w:lang w:eastAsia="es-CO"/>
        </w:rPr>
      </w:pPr>
      <w:r w:rsidRPr="005C2C73">
        <w:rPr>
          <w:rFonts w:ascii="Georgia" w:hAnsi="Georgia" w:cs="Arial"/>
          <w:bCs/>
        </w:rPr>
        <w:t>La expedición de esta tarjeta militar provisional, entre otras finalidades, busca</w:t>
      </w:r>
      <w:r w:rsidR="00B35348" w:rsidRPr="005C2C73">
        <w:rPr>
          <w:rFonts w:ascii="Georgia" w:hAnsi="Georgia" w:cs="Arial"/>
          <w:bCs/>
        </w:rPr>
        <w:t xml:space="preserve"> </w:t>
      </w:r>
      <w:r w:rsidRPr="005C2C73">
        <w:rPr>
          <w:rFonts w:ascii="Georgia" w:hAnsi="Georgia" w:cs="Arial"/>
          <w:bCs/>
        </w:rPr>
        <w:t>“</w:t>
      </w:r>
      <w:r w:rsidRPr="005C2C73">
        <w:rPr>
          <w:rFonts w:ascii="Georgia" w:hAnsi="Georgia" w:cs="Arial"/>
          <w:i/>
          <w:lang w:eastAsia="es-CO"/>
        </w:rPr>
        <w:t>solucionar los problemas de identificación y registro del alto número de personas desplazadas que, debido a la ausencia de documentos, no pueden acceder a determinados bienes y servicios.</w:t>
      </w:r>
      <w:r w:rsidR="001177EC" w:rsidRPr="005C2C73">
        <w:rPr>
          <w:rFonts w:ascii="Georgia" w:hAnsi="Georgia" w:cs="Arial"/>
          <w:i/>
          <w:lang w:eastAsia="es-CO"/>
        </w:rPr>
        <w:t xml:space="preserve"> …”</w:t>
      </w:r>
      <w:r w:rsidRPr="005C2C73">
        <w:rPr>
          <w:rFonts w:ascii="Georgia" w:hAnsi="Georgia" w:cs="Arial"/>
          <w:i/>
          <w:vertAlign w:val="superscript"/>
          <w:lang w:eastAsia="es-CO"/>
        </w:rPr>
        <w:footnoteReference w:id="6"/>
      </w:r>
    </w:p>
    <w:p w:rsidR="00852F08" w:rsidRPr="00EE219F" w:rsidRDefault="00852F08" w:rsidP="00852F08">
      <w:pPr>
        <w:ind w:left="567" w:right="567"/>
        <w:jc w:val="both"/>
        <w:rPr>
          <w:rFonts w:ascii="Georgia" w:hAnsi="Georgia" w:cs="Arial"/>
          <w:bCs/>
          <w:i/>
          <w:sz w:val="16"/>
          <w:szCs w:val="16"/>
        </w:rPr>
      </w:pPr>
    </w:p>
    <w:p w:rsidR="00852F08" w:rsidRPr="005C2C73" w:rsidRDefault="00852F08" w:rsidP="00852F08">
      <w:pPr>
        <w:ind w:left="567" w:right="567"/>
        <w:jc w:val="both"/>
        <w:rPr>
          <w:rFonts w:ascii="Georgia" w:hAnsi="Georgia" w:cs="Arial"/>
          <w:bCs/>
        </w:rPr>
      </w:pPr>
      <w:r w:rsidRPr="005C2C73">
        <w:rPr>
          <w:rFonts w:ascii="Georgia" w:hAnsi="Georgia" w:cs="Arial"/>
          <w:bCs/>
        </w:rPr>
        <w:t xml:space="preserve">Además </w:t>
      </w:r>
      <w:r w:rsidRPr="005C2C73">
        <w:rPr>
          <w:rFonts w:ascii="Georgia" w:hAnsi="Georgia" w:cs="Arial"/>
          <w:bCs/>
          <w:i/>
        </w:rPr>
        <w:t xml:space="preserve">“releva a los ciudadanos que se han visto enfrentados de manera directa a situaciones de violencia o de conflicto armado en calidad de víctimas, a prestarle un servicio </w:t>
      </w:r>
      <w:r w:rsidRPr="005C2C73">
        <w:rPr>
          <w:rFonts w:ascii="Georgia" w:hAnsi="Georgia" w:cs="Arial"/>
          <w:bCs/>
        </w:rPr>
        <w:t>[al Estado</w:t>
      </w:r>
      <w:r w:rsidR="00562B4E" w:rsidRPr="005C2C73">
        <w:rPr>
          <w:rFonts w:ascii="Georgia" w:hAnsi="Georgia" w:cs="Arial"/>
          <w:bCs/>
        </w:rPr>
        <w:t>]…</w:t>
      </w:r>
      <w:r w:rsidRPr="005C2C73">
        <w:rPr>
          <w:rFonts w:ascii="Georgia" w:hAnsi="Georgia" w:cs="Arial"/>
          <w:bCs/>
          <w:i/>
        </w:rPr>
        <w:t>”</w:t>
      </w:r>
      <w:r w:rsidRPr="005C2C73">
        <w:rPr>
          <w:rFonts w:ascii="Georgia" w:hAnsi="Georgia" w:cs="Arial"/>
          <w:bCs/>
          <w:vertAlign w:val="superscript"/>
        </w:rPr>
        <w:footnoteReference w:id="7"/>
      </w:r>
      <w:r w:rsidRPr="005C2C73">
        <w:rPr>
          <w:rFonts w:ascii="Georgia" w:hAnsi="Georgia" w:cs="Arial"/>
          <w:bCs/>
        </w:rPr>
        <w:t xml:space="preserve"> </w:t>
      </w:r>
    </w:p>
    <w:p w:rsidR="00852F08" w:rsidRPr="00EE219F" w:rsidRDefault="00852F08" w:rsidP="00852F08">
      <w:pPr>
        <w:ind w:left="567" w:right="567"/>
        <w:jc w:val="both"/>
        <w:rPr>
          <w:rFonts w:ascii="Georgia" w:hAnsi="Georgia" w:cs="Arial"/>
          <w:bCs/>
          <w:sz w:val="16"/>
          <w:szCs w:val="16"/>
        </w:rPr>
      </w:pPr>
    </w:p>
    <w:p w:rsidR="00562B4E" w:rsidRPr="005C2C73" w:rsidRDefault="003C6024" w:rsidP="00852F08">
      <w:pPr>
        <w:ind w:left="567" w:right="567"/>
        <w:jc w:val="both"/>
        <w:rPr>
          <w:rFonts w:ascii="Georgia" w:hAnsi="Georgia" w:cs="Arial"/>
          <w:bCs/>
        </w:rPr>
      </w:pPr>
      <w:r>
        <w:rPr>
          <w:rFonts w:ascii="Georgia" w:hAnsi="Georgia" w:cs="Arial"/>
          <w:bCs/>
        </w:rPr>
        <w:t>…</w:t>
      </w:r>
    </w:p>
    <w:p w:rsidR="00562B4E" w:rsidRPr="005C2C73" w:rsidRDefault="00562B4E" w:rsidP="00852F08">
      <w:pPr>
        <w:ind w:left="567" w:right="567"/>
        <w:jc w:val="both"/>
        <w:rPr>
          <w:rFonts w:ascii="Georgia" w:hAnsi="Georgia" w:cs="Arial"/>
          <w:bCs/>
        </w:rPr>
      </w:pPr>
    </w:p>
    <w:p w:rsidR="00852F08" w:rsidRPr="005C2C73" w:rsidRDefault="00852F08" w:rsidP="00852F08">
      <w:pPr>
        <w:ind w:left="567" w:right="567"/>
        <w:jc w:val="both"/>
        <w:rPr>
          <w:rFonts w:ascii="Georgia" w:hAnsi="Georgia"/>
          <w:sz w:val="28"/>
          <w:szCs w:val="28"/>
          <w:lang w:eastAsia="es-CO"/>
        </w:rPr>
      </w:pPr>
      <w:r w:rsidRPr="005C2C73">
        <w:rPr>
          <w:rFonts w:ascii="Georgia" w:hAnsi="Georgia" w:cs="Arial"/>
          <w:lang w:eastAsia="es-CO"/>
        </w:rPr>
        <w:t>En síntesis, la situación militar de los hombres víctimas del desplazamiento forz</w:t>
      </w:r>
      <w:r w:rsidR="001177EC" w:rsidRPr="005C2C73">
        <w:rPr>
          <w:rFonts w:ascii="Georgia" w:hAnsi="Georgia" w:cs="Arial"/>
          <w:lang w:eastAsia="es-CO"/>
        </w:rPr>
        <w:t>ado, está llamada a ser resuelta</w:t>
      </w:r>
      <w:r w:rsidRPr="005C2C73">
        <w:rPr>
          <w:rFonts w:ascii="Georgia" w:hAnsi="Georgia" w:cs="Arial"/>
          <w:lang w:eastAsia="es-CO"/>
        </w:rPr>
        <w:t xml:space="preserve"> con la expedición de la libreta militar provisional, que ayuda a la superación de las condiciones de vulnerabilidad en los términos ya mencionados, pues da un tiempo de espera prudencial para la resolución definitiva de aquella obligación con el Estado</w:t>
      </w:r>
      <w:r w:rsidR="003C6024">
        <w:rPr>
          <w:rFonts w:ascii="Georgia" w:hAnsi="Georgia" w:cs="Arial"/>
          <w:lang w:eastAsia="es-CO"/>
        </w:rPr>
        <w:t>…</w:t>
      </w:r>
      <w:r w:rsidRPr="005C2C73">
        <w:rPr>
          <w:rFonts w:ascii="Georgia" w:hAnsi="Georgia" w:cs="Arial"/>
          <w:lang w:eastAsia="es-CO"/>
        </w:rPr>
        <w:t xml:space="preserve"> </w:t>
      </w:r>
    </w:p>
    <w:p w:rsidR="006A475A" w:rsidRPr="003C6024" w:rsidRDefault="006A475A" w:rsidP="006A475A">
      <w:pPr>
        <w:pStyle w:val="Sansinterligne"/>
        <w:ind w:left="567" w:rightChars="567" w:right="1361"/>
        <w:jc w:val="both"/>
        <w:rPr>
          <w:rFonts w:ascii="Georgia" w:hAnsi="Georgia" w:cs="Arial"/>
          <w:bCs/>
          <w:sz w:val="44"/>
          <w:szCs w:val="24"/>
          <w:lang w:val="es-ES_tradnl"/>
        </w:rPr>
      </w:pPr>
    </w:p>
    <w:p w:rsidR="003139E6" w:rsidRPr="00B854C7" w:rsidRDefault="003139E6" w:rsidP="003139E6">
      <w:pPr>
        <w:pStyle w:val="Paragraphedeliste"/>
        <w:numPr>
          <w:ilvl w:val="2"/>
          <w:numId w:val="23"/>
        </w:numPr>
        <w:spacing w:line="360" w:lineRule="auto"/>
        <w:jc w:val="both"/>
        <w:rPr>
          <w:rFonts w:ascii="Georgia" w:hAnsi="Georgia" w:cs="Arial"/>
          <w:smallCaps/>
        </w:rPr>
      </w:pPr>
      <w:r w:rsidRPr="00B854C7">
        <w:rPr>
          <w:rFonts w:ascii="Georgia" w:hAnsi="Georgia" w:cs="Arial"/>
          <w:smallCaps/>
        </w:rPr>
        <w:t xml:space="preserve">La solicitud de cambio de modalidad y </w:t>
      </w:r>
      <w:proofErr w:type="spellStart"/>
      <w:r w:rsidRPr="00B854C7">
        <w:rPr>
          <w:rFonts w:ascii="Georgia" w:hAnsi="Georgia" w:cs="Arial"/>
          <w:smallCaps/>
        </w:rPr>
        <w:t>desacuartelamiento</w:t>
      </w:r>
      <w:proofErr w:type="spellEnd"/>
    </w:p>
    <w:p w:rsidR="003139E6" w:rsidRPr="005C2C73" w:rsidRDefault="003139E6" w:rsidP="003139E6">
      <w:pPr>
        <w:spacing w:line="360" w:lineRule="auto"/>
        <w:jc w:val="both"/>
        <w:rPr>
          <w:rFonts w:ascii="Georgia" w:hAnsi="Georgia" w:cs="Arial"/>
        </w:rPr>
      </w:pPr>
    </w:p>
    <w:p w:rsidR="003139E6" w:rsidRPr="005C2C73" w:rsidRDefault="003139E6" w:rsidP="003139E6">
      <w:pPr>
        <w:spacing w:line="360" w:lineRule="auto"/>
        <w:jc w:val="both"/>
        <w:rPr>
          <w:rFonts w:ascii="Georgia" w:hAnsi="Georgia" w:cs="Arial"/>
        </w:rPr>
      </w:pPr>
      <w:r w:rsidRPr="005C2C73">
        <w:rPr>
          <w:rFonts w:ascii="Georgia" w:hAnsi="Georgia" w:cs="Arial"/>
        </w:rPr>
        <w:t>De antaño, la CSJ</w:t>
      </w:r>
      <w:r w:rsidRPr="005C2C73">
        <w:rPr>
          <w:rStyle w:val="Appelnotedebasdep"/>
          <w:rFonts w:ascii="Georgia" w:hAnsi="Georgia"/>
        </w:rPr>
        <w:footnoteReference w:id="8"/>
      </w:r>
      <w:r w:rsidRPr="005C2C73">
        <w:rPr>
          <w:rFonts w:ascii="Georgia" w:hAnsi="Georgia" w:cs="Arial"/>
        </w:rPr>
        <w:t xml:space="preserve"> ha manifestado que las controversias relacionadas con pronunciamientos de la administración deben ser discutidas ante la autoridad que los profiere o ante la jurisdicción competente, por intermedio de los medios creados para tal fin. Puntualmente en temas relacionados con el </w:t>
      </w:r>
      <w:proofErr w:type="spellStart"/>
      <w:r w:rsidRPr="005C2C73">
        <w:rPr>
          <w:rFonts w:ascii="Georgia" w:hAnsi="Georgia" w:cs="Arial"/>
        </w:rPr>
        <w:t>desacuartelamiento</w:t>
      </w:r>
      <w:proofErr w:type="spellEnd"/>
      <w:r w:rsidRPr="005C2C73">
        <w:rPr>
          <w:rFonts w:ascii="Georgia" w:hAnsi="Georgia" w:cs="Arial"/>
        </w:rPr>
        <w:t xml:space="preserve"> de un conscripto, dispuso que para analizar de fondo el amparo constitucional, debía mediar previa petición ante la autoridad que supuestamente causa el agravio</w:t>
      </w:r>
      <w:r w:rsidRPr="005C2C73">
        <w:rPr>
          <w:rStyle w:val="Appelnotedebasdep"/>
          <w:rFonts w:ascii="Georgia" w:hAnsi="Georgia"/>
        </w:rPr>
        <w:footnoteReference w:id="9"/>
      </w:r>
      <w:r w:rsidRPr="005C2C73">
        <w:rPr>
          <w:rFonts w:ascii="Georgia" w:hAnsi="Georgia" w:cs="Arial"/>
        </w:rPr>
        <w:t xml:space="preserve">. </w:t>
      </w:r>
    </w:p>
    <w:p w:rsidR="003139E6" w:rsidRPr="005C2C73" w:rsidRDefault="003139E6" w:rsidP="003139E6">
      <w:pPr>
        <w:spacing w:line="360" w:lineRule="auto"/>
        <w:jc w:val="both"/>
        <w:rPr>
          <w:rFonts w:ascii="Georgia" w:hAnsi="Georgia" w:cs="Arial"/>
        </w:rPr>
      </w:pPr>
    </w:p>
    <w:p w:rsidR="003139E6" w:rsidRPr="005C2C73" w:rsidRDefault="003139E6" w:rsidP="003139E6">
      <w:pPr>
        <w:spacing w:line="360" w:lineRule="auto"/>
        <w:jc w:val="both"/>
        <w:rPr>
          <w:rFonts w:ascii="Georgia" w:hAnsi="Georgia" w:cs="Arial"/>
        </w:rPr>
      </w:pPr>
      <w:r w:rsidRPr="005C2C73">
        <w:rPr>
          <w:rFonts w:ascii="Georgia" w:hAnsi="Georgia" w:cs="Arial"/>
        </w:rPr>
        <w:t>No obstante, la CSJ recientemente varió</w:t>
      </w:r>
      <w:r w:rsidRPr="005C2C73">
        <w:rPr>
          <w:rStyle w:val="Appelnotedebasdep"/>
          <w:rFonts w:ascii="Georgia" w:hAnsi="Georgia"/>
        </w:rPr>
        <w:footnoteReference w:id="10"/>
      </w:r>
      <w:r w:rsidRPr="005C2C73">
        <w:rPr>
          <w:rFonts w:ascii="Georgia" w:hAnsi="Georgia" w:cs="Arial"/>
        </w:rPr>
        <w:t xml:space="preserve"> aquel criterio, en consonancia con jurisprudencia de la </w:t>
      </w:r>
      <w:r w:rsidR="00B854C7">
        <w:rPr>
          <w:rFonts w:ascii="Georgia" w:hAnsi="Georgia" w:cs="Arial"/>
        </w:rPr>
        <w:t>CC</w:t>
      </w:r>
      <w:r w:rsidRPr="005C2C73">
        <w:rPr>
          <w:rStyle w:val="Appelnotedebasdep"/>
          <w:rFonts w:ascii="Georgia" w:hAnsi="Georgia"/>
        </w:rPr>
        <w:footnoteReference w:id="11"/>
      </w:r>
      <w:r w:rsidRPr="005C2C73">
        <w:rPr>
          <w:rFonts w:ascii="Georgia" w:hAnsi="Georgia" w:cs="Arial"/>
        </w:rPr>
        <w:t xml:space="preserve">, por considerar que la ausencia de requerimiento previo es </w:t>
      </w:r>
      <w:r w:rsidRPr="005C2C73">
        <w:rPr>
          <w:rFonts w:ascii="Georgia" w:hAnsi="Georgia" w:cs="Arial"/>
        </w:rPr>
        <w:lastRenderedPageBreak/>
        <w:t>insuficiente para negar el amparo, cuando desde la admisión del libelo, la autoridad militar conoce la pretensión del actor y no despliega las acciones para solucionarlo. En efecto dispuso</w:t>
      </w:r>
      <w:r w:rsidRPr="005C2C73">
        <w:rPr>
          <w:rStyle w:val="Appelnotedebasdep"/>
          <w:rFonts w:ascii="Georgia" w:hAnsi="Georgia"/>
        </w:rPr>
        <w:footnoteReference w:id="12"/>
      </w:r>
      <w:r w:rsidRPr="005C2C73">
        <w:rPr>
          <w:rFonts w:ascii="Georgia" w:hAnsi="Georgia" w:cs="Arial"/>
        </w:rPr>
        <w:t xml:space="preserve">: </w:t>
      </w:r>
    </w:p>
    <w:p w:rsidR="003139E6" w:rsidRPr="003C6024" w:rsidRDefault="003139E6" w:rsidP="003139E6">
      <w:pPr>
        <w:spacing w:line="360" w:lineRule="auto"/>
        <w:jc w:val="both"/>
        <w:rPr>
          <w:rFonts w:ascii="Georgia" w:hAnsi="Georgia" w:cs="Arial"/>
          <w:sz w:val="28"/>
        </w:rPr>
      </w:pPr>
    </w:p>
    <w:p w:rsidR="003139E6" w:rsidRPr="005C2C73" w:rsidRDefault="003139E6" w:rsidP="003139E6">
      <w:pPr>
        <w:ind w:left="567" w:right="618"/>
        <w:jc w:val="both"/>
        <w:rPr>
          <w:rFonts w:ascii="Georgia" w:hAnsi="Georgia" w:cs="Arial"/>
        </w:rPr>
      </w:pPr>
      <w:r w:rsidRPr="005C2C73">
        <w:rPr>
          <w:rFonts w:ascii="Georgia" w:hAnsi="Georgia" w:cs="Arial"/>
        </w:rPr>
        <w:t xml:space="preserve">… no resulta admisible condicionar la efectividad de los derechos fundamentales del conscripto a la solicitud previa del </w:t>
      </w:r>
      <w:proofErr w:type="spellStart"/>
      <w:r w:rsidRPr="005C2C73">
        <w:rPr>
          <w:rFonts w:ascii="Georgia" w:hAnsi="Georgia" w:cs="Arial"/>
        </w:rPr>
        <w:t>desacuartelamiento</w:t>
      </w:r>
      <w:proofErr w:type="spellEnd"/>
      <w:r w:rsidRPr="005C2C73">
        <w:rPr>
          <w:rFonts w:ascii="Georgia" w:hAnsi="Georgia" w:cs="Arial"/>
        </w:rPr>
        <w:t>, porque las autoridades castrenses tuvieron oportunidad de enterarse de su especial condición, como mínimo, desde la interposición de la presente queja constitucional…</w:t>
      </w:r>
      <w:r w:rsidRPr="005C2C73">
        <w:rPr>
          <w:rFonts w:ascii="Georgia" w:eastAsia="Calibri" w:hAnsi="Georgia" w:cs="Times New Roman"/>
          <w:i/>
          <w:lang w:val="es-CO" w:eastAsia="es-CO"/>
        </w:rPr>
        <w:t xml:space="preserve"> </w:t>
      </w:r>
      <w:r w:rsidRPr="005C2C73">
        <w:rPr>
          <w:rFonts w:ascii="Georgia" w:hAnsi="Georgia" w:cs="Arial"/>
          <w:lang w:val="es-CO"/>
        </w:rPr>
        <w:t xml:space="preserve">si bien el </w:t>
      </w:r>
      <w:proofErr w:type="spellStart"/>
      <w:r w:rsidRPr="005C2C73">
        <w:rPr>
          <w:rFonts w:ascii="Georgia" w:hAnsi="Georgia" w:cs="Arial"/>
          <w:lang w:val="es-CO"/>
        </w:rPr>
        <w:t>tutelante</w:t>
      </w:r>
      <w:proofErr w:type="spellEnd"/>
      <w:r w:rsidRPr="005C2C73">
        <w:rPr>
          <w:rFonts w:ascii="Georgia" w:hAnsi="Georgia" w:cs="Arial"/>
          <w:lang w:val="es-CO"/>
        </w:rPr>
        <w:t xml:space="preserve"> no acreditó haber presentado solicitud alguna a las accionadas, es lo cierto que nada obsta para acudir directamente al amparo constitucional, pues debe recordarse que en asuntos como el aquí planteado están involucrados derechos fundamentales.</w:t>
      </w:r>
    </w:p>
    <w:p w:rsidR="00B53C58" w:rsidRPr="005C2C73" w:rsidRDefault="00B53C58" w:rsidP="009A1F36">
      <w:pPr>
        <w:rPr>
          <w:rFonts w:ascii="Georgia" w:hAnsi="Georgia" w:cs="Arial"/>
          <w:sz w:val="36"/>
        </w:rPr>
      </w:pPr>
    </w:p>
    <w:p w:rsidR="009A1F36" w:rsidRPr="005C2C73" w:rsidRDefault="00D83949" w:rsidP="00D83949">
      <w:pPr>
        <w:pStyle w:val="Corpsdetexte"/>
        <w:numPr>
          <w:ilvl w:val="0"/>
          <w:numId w:val="23"/>
        </w:numPr>
        <w:tabs>
          <w:tab w:val="clear" w:pos="0"/>
          <w:tab w:val="clear" w:pos="1416"/>
        </w:tabs>
        <w:spacing w:line="360" w:lineRule="auto"/>
        <w:rPr>
          <w:rFonts w:ascii="Georgia" w:hAnsi="Georgia"/>
          <w:szCs w:val="24"/>
        </w:rPr>
      </w:pPr>
      <w:r w:rsidRPr="005C2C73">
        <w:rPr>
          <w:rFonts w:ascii="Georgia" w:hAnsi="Georgia"/>
          <w:szCs w:val="24"/>
        </w:rPr>
        <w:t>EL CASO CONCRETO MATERIA DE ANÁLISIS</w:t>
      </w:r>
    </w:p>
    <w:p w:rsidR="00B35348" w:rsidRPr="005C2C73" w:rsidRDefault="00B35348" w:rsidP="00B53C58">
      <w:pPr>
        <w:pStyle w:val="Paragraphedeliste"/>
        <w:spacing w:line="360" w:lineRule="auto"/>
        <w:ind w:left="0"/>
        <w:jc w:val="both"/>
        <w:rPr>
          <w:rFonts w:ascii="Georgia" w:hAnsi="Georgia" w:cs="Arial"/>
          <w:sz w:val="22"/>
        </w:rPr>
      </w:pPr>
    </w:p>
    <w:p w:rsidR="004B0D3C" w:rsidRPr="005C2C73" w:rsidRDefault="00EB2DF8" w:rsidP="00EB2DF8">
      <w:pPr>
        <w:tabs>
          <w:tab w:val="left" w:pos="4046"/>
        </w:tabs>
        <w:spacing w:line="360" w:lineRule="auto"/>
        <w:jc w:val="both"/>
        <w:rPr>
          <w:rFonts w:ascii="Georgia" w:hAnsi="Georgia" w:cs="Arial"/>
          <w:lang w:val="es-CO" w:eastAsia="es-CO"/>
        </w:rPr>
      </w:pPr>
      <w:r>
        <w:rPr>
          <w:rFonts w:ascii="Georgia" w:hAnsi="Georgia" w:cs="Arial"/>
          <w:lang w:val="es-CO" w:eastAsia="es-CO"/>
        </w:rPr>
        <w:t xml:space="preserve">De acuerdo con </w:t>
      </w:r>
      <w:r w:rsidRPr="005C2C73">
        <w:rPr>
          <w:rFonts w:ascii="Georgia" w:hAnsi="Georgia" w:cs="Arial"/>
          <w:lang w:val="es-CO" w:eastAsia="es-CO"/>
        </w:rPr>
        <w:t xml:space="preserve">el acervo probatorio se tiene demostrado que el accionante </w:t>
      </w:r>
      <w:r>
        <w:rPr>
          <w:rFonts w:ascii="Georgia" w:hAnsi="Georgia" w:cs="Arial"/>
          <w:lang w:val="es-CO" w:eastAsia="es-CO"/>
        </w:rPr>
        <w:t xml:space="preserve">fue incorporado a prestar el servicio militar y asignado </w:t>
      </w:r>
      <w:r w:rsidRPr="005C2C73">
        <w:rPr>
          <w:rFonts w:ascii="Georgia" w:hAnsi="Georgia" w:cs="Arial"/>
        </w:rPr>
        <w:t xml:space="preserve">al </w:t>
      </w:r>
      <w:r>
        <w:rPr>
          <w:rFonts w:ascii="Georgia" w:hAnsi="Georgia"/>
        </w:rPr>
        <w:t>BR08-BASAM</w:t>
      </w:r>
      <w:r w:rsidRPr="005C2C73">
        <w:rPr>
          <w:rFonts w:ascii="Georgia" w:hAnsi="Georgia" w:cs="Arial"/>
        </w:rPr>
        <w:t xml:space="preserve"> de </w:t>
      </w:r>
      <w:r>
        <w:rPr>
          <w:rFonts w:ascii="Georgia" w:hAnsi="Georgia" w:cs="Arial"/>
        </w:rPr>
        <w:t>Pereira</w:t>
      </w:r>
      <w:r w:rsidRPr="005C2C73">
        <w:rPr>
          <w:rFonts w:ascii="Georgia" w:hAnsi="Georgia" w:cs="Arial"/>
          <w:lang w:val="es-CO" w:eastAsia="es-CO"/>
        </w:rPr>
        <w:t xml:space="preserve"> (Folio</w:t>
      </w:r>
      <w:r>
        <w:rPr>
          <w:rFonts w:ascii="Georgia" w:hAnsi="Georgia" w:cs="Arial"/>
          <w:lang w:val="es-CO" w:eastAsia="es-CO"/>
        </w:rPr>
        <w:t>s</w:t>
      </w:r>
      <w:r w:rsidRPr="005C2C73">
        <w:rPr>
          <w:rFonts w:ascii="Georgia" w:hAnsi="Georgia" w:cs="Arial"/>
          <w:lang w:val="es-CO" w:eastAsia="es-CO"/>
        </w:rPr>
        <w:t xml:space="preserve"> 1</w:t>
      </w:r>
      <w:r>
        <w:rPr>
          <w:rFonts w:ascii="Georgia" w:hAnsi="Georgia" w:cs="Arial"/>
          <w:lang w:val="es-CO" w:eastAsia="es-CO"/>
        </w:rPr>
        <w:t xml:space="preserve"> y 34</w:t>
      </w:r>
      <w:r w:rsidRPr="005C2C73">
        <w:rPr>
          <w:rFonts w:ascii="Georgia" w:hAnsi="Georgia" w:cs="Arial"/>
          <w:lang w:val="es-CO" w:eastAsia="es-CO"/>
        </w:rPr>
        <w:t>,</w:t>
      </w:r>
      <w:r>
        <w:rPr>
          <w:rFonts w:ascii="Georgia" w:hAnsi="Georgia" w:cs="Arial"/>
          <w:lang w:val="es-CO" w:eastAsia="es-CO"/>
        </w:rPr>
        <w:t xml:space="preserve"> este cuaderno</w:t>
      </w:r>
      <w:r w:rsidRPr="005C2C73">
        <w:rPr>
          <w:rFonts w:ascii="Georgia" w:hAnsi="Georgia" w:cs="Arial"/>
          <w:lang w:val="es-CO" w:eastAsia="es-CO"/>
        </w:rPr>
        <w:t xml:space="preserve">), también, que tiene la calidad de desplazado (Folio </w:t>
      </w:r>
      <w:r>
        <w:rPr>
          <w:rFonts w:ascii="Georgia" w:hAnsi="Georgia" w:cs="Arial"/>
          <w:lang w:val="es-CO" w:eastAsia="es-CO"/>
        </w:rPr>
        <w:t>11</w:t>
      </w:r>
      <w:r w:rsidRPr="005C2C73">
        <w:rPr>
          <w:rFonts w:ascii="Georgia" w:hAnsi="Georgia" w:cs="Arial"/>
          <w:lang w:val="es-CO" w:eastAsia="es-CO"/>
        </w:rPr>
        <w:t xml:space="preserve">, </w:t>
      </w:r>
      <w:r>
        <w:rPr>
          <w:rFonts w:ascii="Georgia" w:hAnsi="Georgia" w:cs="Arial"/>
          <w:lang w:val="es-CO" w:eastAsia="es-CO"/>
        </w:rPr>
        <w:t>ibídem</w:t>
      </w:r>
      <w:r w:rsidRPr="005C2C73">
        <w:rPr>
          <w:rFonts w:ascii="Georgia" w:hAnsi="Georgia" w:cs="Arial"/>
          <w:lang w:val="es-CO" w:eastAsia="es-CO"/>
        </w:rPr>
        <w:t xml:space="preserve">), aspecto </w:t>
      </w:r>
      <w:r>
        <w:rPr>
          <w:rFonts w:ascii="Georgia" w:hAnsi="Georgia" w:cs="Arial"/>
          <w:lang w:val="es-CO" w:eastAsia="es-CO"/>
        </w:rPr>
        <w:t xml:space="preserve">reconocido </w:t>
      </w:r>
      <w:r w:rsidRPr="005C2C73">
        <w:rPr>
          <w:rFonts w:ascii="Georgia" w:hAnsi="Georgia" w:cs="Arial"/>
          <w:lang w:val="es-CO" w:eastAsia="es-CO"/>
        </w:rPr>
        <w:t xml:space="preserve">por las accionadas </w:t>
      </w:r>
      <w:r>
        <w:rPr>
          <w:rFonts w:ascii="Georgia" w:hAnsi="Georgia" w:cs="Arial"/>
          <w:lang w:val="es-CO" w:eastAsia="es-CO"/>
        </w:rPr>
        <w:t>en sus respuestas</w:t>
      </w:r>
      <w:r w:rsidR="003C6024">
        <w:rPr>
          <w:rFonts w:ascii="Georgia" w:hAnsi="Georgia" w:cs="Arial"/>
          <w:lang w:val="es-CO" w:eastAsia="es-CO"/>
        </w:rPr>
        <w:t xml:space="preserve"> (Folios 29 a 32, 39 y 47, ib.)</w:t>
      </w:r>
      <w:r>
        <w:rPr>
          <w:rFonts w:ascii="Georgia" w:hAnsi="Georgia" w:cs="Arial"/>
          <w:lang w:val="es-CO" w:eastAsia="es-CO"/>
        </w:rPr>
        <w:t>, y que por intermedio de la Defensoría del Pueblo local solicitó su desincorporación (Folios 13 a 16, ib.)</w:t>
      </w:r>
      <w:r w:rsidRPr="005C2C73">
        <w:rPr>
          <w:rFonts w:ascii="Georgia" w:hAnsi="Georgia" w:cs="Arial"/>
          <w:lang w:val="es-CO" w:eastAsia="es-CO"/>
        </w:rPr>
        <w:t xml:space="preserve">. Frente a ello el </w:t>
      </w:r>
      <w:r>
        <w:rPr>
          <w:rFonts w:ascii="Georgia" w:hAnsi="Georgia"/>
        </w:rPr>
        <w:t>BR08-BASAM</w:t>
      </w:r>
      <w:r w:rsidRPr="005C2C73">
        <w:rPr>
          <w:rFonts w:ascii="Georgia" w:hAnsi="Georgia" w:cs="Arial"/>
        </w:rPr>
        <w:t xml:space="preserve"> de </w:t>
      </w:r>
      <w:r>
        <w:rPr>
          <w:rFonts w:ascii="Georgia" w:hAnsi="Georgia" w:cs="Arial"/>
        </w:rPr>
        <w:t>Pereira</w:t>
      </w:r>
      <w:r w:rsidRPr="005C2C73">
        <w:rPr>
          <w:rFonts w:ascii="Georgia" w:hAnsi="Georgia"/>
        </w:rPr>
        <w:t xml:space="preserve"> </w:t>
      </w:r>
      <w:r w:rsidR="003C6024">
        <w:rPr>
          <w:rFonts w:ascii="Georgia" w:hAnsi="Georgia" w:cs="Arial"/>
          <w:lang w:val="es-CO" w:eastAsia="es-CO"/>
        </w:rPr>
        <w:t>refirió</w:t>
      </w:r>
      <w:r w:rsidRPr="005C2C73">
        <w:rPr>
          <w:rFonts w:ascii="Georgia" w:hAnsi="Georgia" w:cs="Arial"/>
          <w:lang w:val="es-CO" w:eastAsia="es-CO"/>
        </w:rPr>
        <w:t xml:space="preserve"> que </w:t>
      </w:r>
      <w:r>
        <w:rPr>
          <w:rFonts w:ascii="Georgia" w:hAnsi="Georgia" w:cs="Arial"/>
          <w:lang w:val="es-CO" w:eastAsia="es-CO"/>
        </w:rPr>
        <w:t xml:space="preserve">dio permiso permanente al </w:t>
      </w:r>
      <w:r w:rsidR="00180374">
        <w:rPr>
          <w:rFonts w:ascii="Georgia" w:hAnsi="Georgia" w:cs="Arial"/>
          <w:lang w:val="es-CO" w:eastAsia="es-CO"/>
        </w:rPr>
        <w:t xml:space="preserve">actor </w:t>
      </w:r>
      <w:r>
        <w:rPr>
          <w:rFonts w:ascii="Georgia" w:hAnsi="Georgia" w:cs="Arial"/>
          <w:lang w:val="es-CO" w:eastAsia="es-CO"/>
        </w:rPr>
        <w:t>y trasladó la petición a la DIPER competente para ordenar</w:t>
      </w:r>
      <w:r w:rsidRPr="005C2C73">
        <w:rPr>
          <w:rFonts w:ascii="Georgia" w:hAnsi="Georgia" w:cs="Arial"/>
          <w:lang w:val="es-CO" w:eastAsia="es-CO"/>
        </w:rPr>
        <w:t xml:space="preserve"> </w:t>
      </w:r>
      <w:r>
        <w:rPr>
          <w:rFonts w:ascii="Georgia" w:hAnsi="Georgia" w:cs="Arial"/>
          <w:lang w:val="es-CO" w:eastAsia="es-CO"/>
        </w:rPr>
        <w:t>la desincorporación (Folios 29 a 36</w:t>
      </w:r>
      <w:r w:rsidRPr="005C2C73">
        <w:rPr>
          <w:rFonts w:ascii="Georgia" w:hAnsi="Georgia" w:cs="Arial"/>
          <w:lang w:val="es-CO" w:eastAsia="es-CO"/>
        </w:rPr>
        <w:t xml:space="preserve">, </w:t>
      </w:r>
      <w:r>
        <w:rPr>
          <w:rFonts w:ascii="Georgia" w:hAnsi="Georgia" w:cs="Arial"/>
          <w:lang w:val="es-CO" w:eastAsia="es-CO"/>
        </w:rPr>
        <w:t>ib</w:t>
      </w:r>
      <w:r w:rsidRPr="005C2C73">
        <w:rPr>
          <w:rFonts w:ascii="Georgia" w:hAnsi="Georgia" w:cs="Arial"/>
          <w:lang w:val="es-CO" w:eastAsia="es-CO"/>
        </w:rPr>
        <w:t>.)</w:t>
      </w:r>
      <w:r>
        <w:rPr>
          <w:rFonts w:ascii="Georgia" w:hAnsi="Georgia" w:cs="Arial"/>
          <w:lang w:val="es-CO" w:eastAsia="es-CO"/>
        </w:rPr>
        <w:t>, por su parte, la DIPER dijo que procederá a expedir el acto administrativo correspondiente (Folio 47, ib.).</w:t>
      </w:r>
    </w:p>
    <w:p w:rsidR="004B0D3C" w:rsidRPr="005C2C73" w:rsidRDefault="004B0D3C" w:rsidP="004B0D3C">
      <w:pPr>
        <w:tabs>
          <w:tab w:val="left" w:pos="4046"/>
        </w:tabs>
        <w:spacing w:line="360" w:lineRule="auto"/>
        <w:jc w:val="both"/>
        <w:rPr>
          <w:rFonts w:ascii="Georgia" w:hAnsi="Georgia" w:cs="Arial"/>
          <w:lang w:val="es-CO" w:eastAsia="es-CO"/>
        </w:rPr>
      </w:pPr>
    </w:p>
    <w:p w:rsidR="00B854C7" w:rsidRPr="005C2C73" w:rsidRDefault="00EB2DF8" w:rsidP="00B854C7">
      <w:pPr>
        <w:tabs>
          <w:tab w:val="left" w:pos="4046"/>
        </w:tabs>
        <w:spacing w:line="360" w:lineRule="auto"/>
        <w:jc w:val="both"/>
        <w:rPr>
          <w:rFonts w:ascii="Georgia" w:hAnsi="Georgia" w:cs="Arial"/>
        </w:rPr>
      </w:pPr>
      <w:r>
        <w:rPr>
          <w:rFonts w:ascii="Georgia" w:hAnsi="Georgia" w:cs="Arial"/>
          <w:lang w:val="es-CO" w:eastAsia="es-CO"/>
        </w:rPr>
        <w:t xml:space="preserve">Así las cosas, </w:t>
      </w:r>
      <w:r w:rsidR="00B854C7" w:rsidRPr="005C2C73">
        <w:rPr>
          <w:rFonts w:ascii="Georgia" w:hAnsi="Georgia" w:cs="Arial"/>
          <w:lang w:val="es-CO" w:eastAsia="es-CO"/>
        </w:rPr>
        <w:t xml:space="preserve">estima la Sala que aun cuando </w:t>
      </w:r>
      <w:r w:rsidR="00C56651">
        <w:rPr>
          <w:rFonts w:ascii="Georgia" w:hAnsi="Georgia" w:cs="Arial"/>
          <w:lang w:val="es-CO" w:eastAsia="es-CO"/>
        </w:rPr>
        <w:t xml:space="preserve">la DIPER aceptó </w:t>
      </w:r>
      <w:r w:rsidR="00B854C7" w:rsidRPr="005C2C73">
        <w:rPr>
          <w:rFonts w:ascii="Georgia" w:hAnsi="Georgia" w:cs="Arial"/>
          <w:lang w:val="es-CO" w:eastAsia="es-CO"/>
        </w:rPr>
        <w:t xml:space="preserve">la condición de desplazado del actor -persona de especial protección constitucional- y dispuso la elaboración </w:t>
      </w:r>
      <w:r w:rsidR="003C6024">
        <w:rPr>
          <w:rFonts w:ascii="Georgia" w:hAnsi="Georgia" w:cs="Arial"/>
          <w:lang w:val="es-CO" w:eastAsia="es-CO"/>
        </w:rPr>
        <w:t>del acto administrativo</w:t>
      </w:r>
      <w:r w:rsidR="00B854C7" w:rsidRPr="005C2C73">
        <w:rPr>
          <w:rFonts w:ascii="Georgia" w:hAnsi="Georgia" w:cs="Arial"/>
          <w:lang w:val="es-CO" w:eastAsia="es-CO"/>
        </w:rPr>
        <w:t xml:space="preserve"> de </w:t>
      </w:r>
      <w:proofErr w:type="spellStart"/>
      <w:r w:rsidR="00B854C7" w:rsidRPr="005C2C73">
        <w:rPr>
          <w:rFonts w:ascii="Georgia" w:hAnsi="Georgia" w:cs="Arial"/>
          <w:lang w:val="es-CO" w:eastAsia="es-CO"/>
        </w:rPr>
        <w:t>desacuartelamiento</w:t>
      </w:r>
      <w:proofErr w:type="spellEnd"/>
      <w:r w:rsidR="00B854C7" w:rsidRPr="005C2C73">
        <w:rPr>
          <w:rFonts w:ascii="Georgia" w:hAnsi="Georgia" w:cs="Arial"/>
          <w:lang w:val="es-CO" w:eastAsia="es-CO"/>
        </w:rPr>
        <w:t>, lo cierto es que</w:t>
      </w:r>
      <w:r w:rsidR="003C6024">
        <w:rPr>
          <w:rFonts w:ascii="Georgia" w:hAnsi="Georgia" w:cs="Arial"/>
          <w:lang w:val="es-CO" w:eastAsia="es-CO"/>
        </w:rPr>
        <w:t xml:space="preserve"> todavía no se ha hecho efectivo</w:t>
      </w:r>
      <w:r w:rsidR="00B854C7" w:rsidRPr="005C2C73">
        <w:rPr>
          <w:rFonts w:ascii="Georgia" w:hAnsi="Georgia" w:cs="Arial"/>
          <w:lang w:val="es-CO" w:eastAsia="es-CO"/>
        </w:rPr>
        <w:t xml:space="preserve">, además de que omitió </w:t>
      </w:r>
      <w:r w:rsidR="00C56651">
        <w:rPr>
          <w:rFonts w:ascii="Georgia" w:hAnsi="Georgia" w:cs="Arial"/>
          <w:lang w:val="es-CO" w:eastAsia="es-CO"/>
        </w:rPr>
        <w:t xml:space="preserve">hacer alusión a la orden de </w:t>
      </w:r>
      <w:r w:rsidR="00B854C7" w:rsidRPr="005C2C73">
        <w:rPr>
          <w:rFonts w:ascii="Georgia" w:hAnsi="Georgia" w:cs="Arial"/>
          <w:lang w:val="es-CO" w:eastAsia="es-CO"/>
        </w:rPr>
        <w:t>expedición de la libreta militar provisional</w:t>
      </w:r>
      <w:r w:rsidR="008A46A3">
        <w:rPr>
          <w:rFonts w:ascii="Georgia" w:hAnsi="Georgia" w:cs="Arial"/>
          <w:lang w:val="es-CO" w:eastAsia="es-CO"/>
        </w:rPr>
        <w:t xml:space="preserve"> conforme lo ha dispuesto la jurisprudencia constitucional</w:t>
      </w:r>
      <w:r w:rsidR="00B854C7" w:rsidRPr="005C2C73">
        <w:rPr>
          <w:rStyle w:val="Appelnotedebasdep"/>
          <w:rFonts w:ascii="Georgia" w:hAnsi="Georgia" w:cs="Arial"/>
        </w:rPr>
        <w:footnoteReference w:id="13"/>
      </w:r>
      <w:r w:rsidR="00B854C7" w:rsidRPr="005C2C73">
        <w:rPr>
          <w:rFonts w:ascii="Georgia" w:hAnsi="Georgia" w:cs="Arial"/>
          <w:lang w:val="es-CO" w:eastAsia="es-CO"/>
        </w:rPr>
        <w:t>, por ende persiste la vulneración de los derechos invocados y ello amerita el amparo pedido.</w:t>
      </w:r>
      <w:r w:rsidR="008A46A3">
        <w:rPr>
          <w:rFonts w:ascii="Georgia" w:hAnsi="Georgia" w:cs="Arial"/>
          <w:lang w:val="es-CO" w:eastAsia="es-CO"/>
        </w:rPr>
        <w:t xml:space="preserve"> </w:t>
      </w:r>
    </w:p>
    <w:p w:rsidR="00B854C7" w:rsidRDefault="00B854C7" w:rsidP="00621ADF">
      <w:pPr>
        <w:tabs>
          <w:tab w:val="left" w:pos="4046"/>
        </w:tabs>
        <w:spacing w:line="360" w:lineRule="auto"/>
        <w:jc w:val="both"/>
        <w:rPr>
          <w:rFonts w:ascii="Georgia" w:hAnsi="Georgia" w:cs="Arial"/>
          <w:lang w:val="es-CO" w:eastAsia="es-CO"/>
        </w:rPr>
      </w:pPr>
      <w:r>
        <w:rPr>
          <w:rFonts w:ascii="Georgia" w:hAnsi="Georgia" w:cs="Arial"/>
          <w:lang w:val="es-CO" w:eastAsia="es-CO"/>
        </w:rPr>
        <w:t xml:space="preserve"> </w:t>
      </w:r>
    </w:p>
    <w:p w:rsidR="006818CB" w:rsidRPr="005C2C73" w:rsidRDefault="00BE3D68" w:rsidP="00034E26">
      <w:pPr>
        <w:tabs>
          <w:tab w:val="left" w:pos="4046"/>
        </w:tabs>
        <w:spacing w:line="360" w:lineRule="auto"/>
        <w:jc w:val="both"/>
        <w:rPr>
          <w:rFonts w:ascii="Georgia" w:hAnsi="Georgia" w:cs="Arial"/>
          <w:lang w:val="es-CO" w:eastAsia="es-CO"/>
        </w:rPr>
      </w:pPr>
      <w:r w:rsidRPr="005C2C73">
        <w:rPr>
          <w:rFonts w:ascii="Georgia" w:hAnsi="Georgia" w:cs="Arial"/>
          <w:lang w:val="es-CO" w:eastAsia="es-CO"/>
        </w:rPr>
        <w:t xml:space="preserve">Debe advertirse </w:t>
      </w:r>
      <w:r w:rsidR="006818CB" w:rsidRPr="005C2C73">
        <w:rPr>
          <w:rFonts w:ascii="Georgia" w:hAnsi="Georgia" w:cs="Arial"/>
          <w:lang w:val="es-CO" w:eastAsia="es-CO"/>
        </w:rPr>
        <w:t>que</w:t>
      </w:r>
      <w:r w:rsidR="008A46A3">
        <w:rPr>
          <w:rFonts w:ascii="Georgia" w:hAnsi="Georgia" w:cs="Arial"/>
          <w:lang w:val="es-CO" w:eastAsia="es-CO"/>
        </w:rPr>
        <w:t xml:space="preserve"> la </w:t>
      </w:r>
      <w:r w:rsidR="006818CB" w:rsidRPr="005C2C73">
        <w:rPr>
          <w:rFonts w:ascii="Georgia" w:hAnsi="Georgia" w:cs="Arial"/>
          <w:lang w:val="es-CO" w:eastAsia="es-CO"/>
        </w:rPr>
        <w:t xml:space="preserve">Sala </w:t>
      </w:r>
      <w:r w:rsidR="00FC6857" w:rsidRPr="005C2C73">
        <w:rPr>
          <w:rFonts w:ascii="Georgia" w:hAnsi="Georgia" w:cs="Arial"/>
          <w:lang w:val="es-CO" w:eastAsia="es-CO"/>
        </w:rPr>
        <w:t xml:space="preserve">amparará </w:t>
      </w:r>
      <w:r w:rsidR="00034E26" w:rsidRPr="005C2C73">
        <w:rPr>
          <w:rFonts w:ascii="Georgia" w:hAnsi="Georgia" w:cs="Arial"/>
          <w:lang w:val="es-CO" w:eastAsia="es-CO"/>
        </w:rPr>
        <w:t xml:space="preserve">los derechos a la personalidad jurídica, </w:t>
      </w:r>
      <w:r w:rsidR="00034E26" w:rsidRPr="005C2C73">
        <w:rPr>
          <w:rFonts w:ascii="Georgia" w:hAnsi="Georgia" w:cs="Arial"/>
          <w:color w:val="2D2D2D"/>
          <w:shd w:val="clear" w:color="auto" w:fill="FFFFFF"/>
        </w:rPr>
        <w:t xml:space="preserve">a la vida y </w:t>
      </w:r>
      <w:r w:rsidR="00034E26" w:rsidRPr="005C2C73">
        <w:rPr>
          <w:rFonts w:ascii="Georgia" w:hAnsi="Georgia" w:cs="Arial"/>
          <w:lang w:val="es-CO" w:eastAsia="es-CO"/>
        </w:rPr>
        <w:t xml:space="preserve">a la dignidad </w:t>
      </w:r>
      <w:r w:rsidR="00A07EB6" w:rsidRPr="005C2C73">
        <w:rPr>
          <w:rFonts w:ascii="Georgia" w:hAnsi="Georgia" w:cs="Arial"/>
          <w:lang w:eastAsia="es-CO"/>
        </w:rPr>
        <w:t xml:space="preserve">del actor, </w:t>
      </w:r>
      <w:r w:rsidR="00FC6857" w:rsidRPr="005C2C73">
        <w:rPr>
          <w:rFonts w:ascii="Georgia" w:hAnsi="Georgia" w:cs="Arial"/>
          <w:lang w:eastAsia="es-CO"/>
        </w:rPr>
        <w:t>conculcado</w:t>
      </w:r>
      <w:r w:rsidR="00034E26" w:rsidRPr="005C2C73">
        <w:rPr>
          <w:rFonts w:ascii="Georgia" w:hAnsi="Georgia" w:cs="Arial"/>
          <w:lang w:eastAsia="es-CO"/>
        </w:rPr>
        <w:t>s</w:t>
      </w:r>
      <w:r w:rsidR="00A07EB6" w:rsidRPr="005C2C73">
        <w:rPr>
          <w:rFonts w:ascii="Georgia" w:hAnsi="Georgia" w:cs="Arial"/>
          <w:lang w:eastAsia="es-CO"/>
        </w:rPr>
        <w:t xml:space="preserve"> por </w:t>
      </w:r>
      <w:r w:rsidR="008A46A3">
        <w:rPr>
          <w:rFonts w:ascii="Georgia" w:hAnsi="Georgia" w:cs="Arial"/>
          <w:lang w:eastAsia="es-CO"/>
        </w:rPr>
        <w:t>la autoridad accionada</w:t>
      </w:r>
      <w:r w:rsidR="00A07EB6" w:rsidRPr="005C2C73">
        <w:rPr>
          <w:rFonts w:ascii="Georgia" w:hAnsi="Georgia" w:cs="Arial"/>
          <w:lang w:eastAsia="es-CO"/>
        </w:rPr>
        <w:t xml:space="preserve">, </w:t>
      </w:r>
      <w:r w:rsidR="00034E26" w:rsidRPr="005C2C73">
        <w:rPr>
          <w:rFonts w:ascii="Georgia" w:hAnsi="Georgia" w:cs="Arial"/>
          <w:lang w:eastAsia="es-CO"/>
        </w:rPr>
        <w:t>en razón al sometimiento a riesgos innecesarios</w:t>
      </w:r>
      <w:r w:rsidR="00327585" w:rsidRPr="005C2C73">
        <w:rPr>
          <w:rFonts w:ascii="Georgia" w:hAnsi="Georgia" w:cs="Arial"/>
          <w:lang w:eastAsia="es-CO"/>
        </w:rPr>
        <w:t xml:space="preserve"> y</w:t>
      </w:r>
      <w:r w:rsidR="00034E26" w:rsidRPr="005C2C73">
        <w:rPr>
          <w:rFonts w:ascii="Georgia" w:hAnsi="Georgia" w:cs="Arial"/>
          <w:lang w:eastAsia="es-CO"/>
        </w:rPr>
        <w:t xml:space="preserve"> omitir la verificación de las exenciones de ley para prestar el servicio militar</w:t>
      </w:r>
      <w:r w:rsidR="005A3638" w:rsidRPr="005C2C73">
        <w:rPr>
          <w:rFonts w:ascii="Georgia" w:hAnsi="Georgia" w:cs="Arial"/>
          <w:lang w:eastAsia="es-CO"/>
        </w:rPr>
        <w:t xml:space="preserve">, suficiente para </w:t>
      </w:r>
      <w:r w:rsidR="00D42EA1" w:rsidRPr="005C2C73">
        <w:rPr>
          <w:rFonts w:ascii="Georgia" w:hAnsi="Georgia" w:cs="Arial"/>
          <w:lang w:eastAsia="es-CO"/>
        </w:rPr>
        <w:t xml:space="preserve">lograr </w:t>
      </w:r>
      <w:r w:rsidR="005A3638" w:rsidRPr="005C2C73">
        <w:rPr>
          <w:rFonts w:ascii="Georgia" w:hAnsi="Georgia" w:cs="Arial"/>
          <w:lang w:eastAsia="es-CO"/>
        </w:rPr>
        <w:t xml:space="preserve">el cometido principal de la acción, cual es la desincorporación del accionante, </w:t>
      </w:r>
      <w:r w:rsidR="00D42EA1" w:rsidRPr="005C2C73">
        <w:rPr>
          <w:rFonts w:ascii="Georgia" w:hAnsi="Georgia" w:cs="Arial"/>
          <w:lang w:eastAsia="es-CO"/>
        </w:rPr>
        <w:t>de tal suerte que es innecesario proveer respecto del derecho de petición pues se configura la carencia actual de objeto por sustracción de materia</w:t>
      </w:r>
      <w:r w:rsidR="00327585" w:rsidRPr="005C2C73">
        <w:rPr>
          <w:rFonts w:ascii="Georgia" w:hAnsi="Georgia" w:cs="Arial"/>
          <w:lang w:eastAsia="es-CO"/>
        </w:rPr>
        <w:t>.</w:t>
      </w:r>
    </w:p>
    <w:p w:rsidR="008A46A3" w:rsidRDefault="008A46A3" w:rsidP="00621ADF">
      <w:pPr>
        <w:pStyle w:val="Corpsdetexte"/>
        <w:spacing w:line="360" w:lineRule="auto"/>
        <w:rPr>
          <w:rFonts w:ascii="Georgia" w:hAnsi="Georgia"/>
        </w:rPr>
      </w:pPr>
      <w:r>
        <w:rPr>
          <w:rFonts w:ascii="Georgia" w:hAnsi="Georgia" w:cs="Arial"/>
        </w:rPr>
        <w:lastRenderedPageBreak/>
        <w:t xml:space="preserve">Finalmente, se negará la acción frente al </w:t>
      </w:r>
      <w:r>
        <w:rPr>
          <w:rFonts w:ascii="Georgia" w:hAnsi="Georgia"/>
        </w:rPr>
        <w:t xml:space="preserve">BR08-BASAM por inexistencia de vulneración o amenaza a los derechos fundamentales invocados, toda vez que previamente a la promoción del amparo había trasladado la solicitud de </w:t>
      </w:r>
      <w:proofErr w:type="spellStart"/>
      <w:r>
        <w:rPr>
          <w:rFonts w:ascii="Georgia" w:hAnsi="Georgia"/>
        </w:rPr>
        <w:t>desacuartelamiento</w:t>
      </w:r>
      <w:proofErr w:type="spellEnd"/>
      <w:r>
        <w:rPr>
          <w:rFonts w:ascii="Georgia" w:hAnsi="Georgia"/>
        </w:rPr>
        <w:t xml:space="preserve"> a la autoridad competente (Folio 33, ib.) e informó de ello a la agente oficiosa (Hecho 7º del petitorio visible a folio 2, ib.).</w:t>
      </w:r>
    </w:p>
    <w:p w:rsidR="008A46A3" w:rsidRPr="005C2C73" w:rsidRDefault="008A46A3" w:rsidP="00621ADF">
      <w:pPr>
        <w:pStyle w:val="Corpsdetexte"/>
        <w:spacing w:line="360" w:lineRule="auto"/>
        <w:rPr>
          <w:rFonts w:ascii="Georgia" w:hAnsi="Georgia" w:cs="Arial"/>
        </w:rPr>
      </w:pPr>
    </w:p>
    <w:p w:rsidR="00621ADF" w:rsidRPr="005C2C73" w:rsidRDefault="00621ADF" w:rsidP="00034E26">
      <w:pPr>
        <w:pStyle w:val="Corpsdetexte"/>
        <w:numPr>
          <w:ilvl w:val="0"/>
          <w:numId w:val="23"/>
        </w:numPr>
        <w:spacing w:line="360" w:lineRule="auto"/>
        <w:rPr>
          <w:rFonts w:ascii="Georgia" w:hAnsi="Georgia" w:cs="Arial"/>
          <w:szCs w:val="24"/>
        </w:rPr>
      </w:pPr>
      <w:r w:rsidRPr="005C2C73">
        <w:rPr>
          <w:rFonts w:ascii="Georgia" w:hAnsi="Georgia" w:cs="Arial"/>
          <w:szCs w:val="24"/>
        </w:rPr>
        <w:t xml:space="preserve">LAS CONCLUSIONES </w:t>
      </w:r>
    </w:p>
    <w:p w:rsidR="00034E26" w:rsidRPr="00180374" w:rsidRDefault="00034E26" w:rsidP="00034E26">
      <w:pPr>
        <w:pStyle w:val="Corpsdetexte"/>
        <w:spacing w:line="360" w:lineRule="auto"/>
        <w:ind w:left="390"/>
        <w:rPr>
          <w:rFonts w:ascii="Georgia" w:hAnsi="Georgia" w:cs="Arial"/>
          <w:szCs w:val="24"/>
        </w:rPr>
      </w:pPr>
    </w:p>
    <w:p w:rsidR="00A24FE9" w:rsidRDefault="00621ADF" w:rsidP="00327585">
      <w:pPr>
        <w:tabs>
          <w:tab w:val="left" w:pos="4046"/>
        </w:tabs>
        <w:spacing w:line="360" w:lineRule="auto"/>
        <w:jc w:val="both"/>
        <w:rPr>
          <w:rFonts w:ascii="Georgia" w:hAnsi="Georgia" w:cs="Arial"/>
          <w:lang w:eastAsia="es-CO"/>
        </w:rPr>
      </w:pPr>
      <w:r w:rsidRPr="005C2C73">
        <w:rPr>
          <w:rFonts w:ascii="Georgia" w:hAnsi="Georgia" w:cs="Arial"/>
        </w:rPr>
        <w:t>En armonía con las premisas expuestas en los acápites anteriores: (i) Se tutelar</w:t>
      </w:r>
      <w:r w:rsidR="00D42EA1" w:rsidRPr="005C2C73">
        <w:rPr>
          <w:rFonts w:ascii="Georgia" w:hAnsi="Georgia" w:cs="Arial"/>
        </w:rPr>
        <w:t>á</w:t>
      </w:r>
      <w:r w:rsidRPr="005C2C73">
        <w:rPr>
          <w:rFonts w:ascii="Georgia" w:hAnsi="Georgia" w:cs="Arial"/>
        </w:rPr>
        <w:t xml:space="preserve">n los derechos fundamentales </w:t>
      </w:r>
      <w:r w:rsidR="00FC6857" w:rsidRPr="005C2C73">
        <w:rPr>
          <w:rFonts w:ascii="Georgia" w:hAnsi="Georgia" w:cs="Arial"/>
        </w:rPr>
        <w:t>referidos</w:t>
      </w:r>
      <w:r w:rsidR="008A46A3">
        <w:rPr>
          <w:rFonts w:ascii="Georgia" w:hAnsi="Georgia" w:cs="Arial"/>
        </w:rPr>
        <w:t xml:space="preserve"> frente a la DIPER</w:t>
      </w:r>
      <w:r w:rsidRPr="005C2C73">
        <w:rPr>
          <w:rFonts w:ascii="Georgia" w:hAnsi="Georgia" w:cs="Arial"/>
        </w:rPr>
        <w:t>;</w:t>
      </w:r>
      <w:r w:rsidR="008A46A3">
        <w:rPr>
          <w:rFonts w:ascii="Georgia" w:hAnsi="Georgia" w:cs="Arial"/>
        </w:rPr>
        <w:t xml:space="preserve"> </w:t>
      </w:r>
      <w:r w:rsidRPr="005C2C73">
        <w:rPr>
          <w:rFonts w:ascii="Georgia" w:hAnsi="Georgia" w:cs="Arial"/>
        </w:rPr>
        <w:t xml:space="preserve">(ii) Se expedirán las </w:t>
      </w:r>
      <w:r w:rsidRPr="005C2C73">
        <w:rPr>
          <w:rFonts w:ascii="Georgia" w:hAnsi="Georgia"/>
        </w:rPr>
        <w:t>órdenes necesarias para su protección</w:t>
      </w:r>
      <w:r w:rsidR="008A46A3">
        <w:rPr>
          <w:rFonts w:ascii="Georgia" w:hAnsi="Georgia"/>
        </w:rPr>
        <w:t>; y, (iii) Se negará el amparo contra el BR08-BASAM</w:t>
      </w:r>
      <w:r w:rsidR="00327585" w:rsidRPr="005C2C73">
        <w:rPr>
          <w:rFonts w:ascii="Georgia" w:hAnsi="Georgia" w:cs="Arial"/>
          <w:lang w:eastAsia="es-CO"/>
        </w:rPr>
        <w:t>.</w:t>
      </w:r>
    </w:p>
    <w:p w:rsidR="00F12DAD" w:rsidRDefault="00F12DAD" w:rsidP="00327585">
      <w:pPr>
        <w:tabs>
          <w:tab w:val="left" w:pos="4046"/>
        </w:tabs>
        <w:spacing w:line="360" w:lineRule="auto"/>
        <w:jc w:val="both"/>
        <w:rPr>
          <w:rFonts w:ascii="Georgia" w:hAnsi="Georgia" w:cs="Arial"/>
          <w:lang w:eastAsia="es-CO"/>
        </w:rPr>
      </w:pPr>
    </w:p>
    <w:p w:rsidR="00621ADF" w:rsidRPr="005C2C73" w:rsidRDefault="00621ADF" w:rsidP="00621ADF">
      <w:pPr>
        <w:tabs>
          <w:tab w:val="left" w:pos="-720"/>
        </w:tabs>
        <w:suppressAutoHyphens/>
        <w:spacing w:line="360" w:lineRule="auto"/>
        <w:jc w:val="both"/>
        <w:rPr>
          <w:rFonts w:ascii="Georgia" w:hAnsi="Georgia" w:cs="Arial"/>
        </w:rPr>
      </w:pPr>
      <w:r w:rsidRPr="005C2C73">
        <w:rPr>
          <w:rFonts w:ascii="Georgia" w:hAnsi="Georgia" w:cs="Arial"/>
        </w:rPr>
        <w:t xml:space="preserve">En mérito de lo expuesto, el </w:t>
      </w:r>
      <w:r w:rsidRPr="005C2C73">
        <w:rPr>
          <w:rFonts w:ascii="Georgia" w:hAnsi="Georgia" w:cs="Arial"/>
          <w:bCs/>
          <w:smallCaps/>
        </w:rPr>
        <w:t>Tribunal Superior del Distrito Judicial de Pereira, Sala de Decisión Civil -Familia</w:t>
      </w:r>
      <w:r w:rsidRPr="005C2C73">
        <w:rPr>
          <w:rFonts w:ascii="Georgia" w:hAnsi="Georgia" w:cs="Arial"/>
        </w:rPr>
        <w:t>, administrando Justicia, en nombre de la República y por autoridad de la Ley,</w:t>
      </w:r>
    </w:p>
    <w:p w:rsidR="00621ADF" w:rsidRDefault="00621ADF" w:rsidP="003C6024">
      <w:pPr>
        <w:pStyle w:val="Corpsdetexte"/>
        <w:spacing w:line="360" w:lineRule="auto"/>
        <w:jc w:val="center"/>
        <w:rPr>
          <w:rFonts w:ascii="Georgia" w:hAnsi="Georgia" w:cs="Arial"/>
          <w:bCs/>
          <w:smallCaps/>
          <w:szCs w:val="24"/>
        </w:rPr>
      </w:pPr>
      <w:r w:rsidRPr="005C2C73">
        <w:rPr>
          <w:rFonts w:ascii="Georgia" w:hAnsi="Georgia" w:cs="Arial"/>
          <w:bCs/>
          <w:smallCaps/>
          <w:szCs w:val="24"/>
        </w:rPr>
        <w:t xml:space="preserve">F A L </w:t>
      </w:r>
      <w:proofErr w:type="spellStart"/>
      <w:r w:rsidRPr="005C2C73">
        <w:rPr>
          <w:rFonts w:ascii="Georgia" w:hAnsi="Georgia" w:cs="Arial"/>
          <w:bCs/>
          <w:smallCaps/>
          <w:szCs w:val="24"/>
        </w:rPr>
        <w:t>L</w:t>
      </w:r>
      <w:proofErr w:type="spellEnd"/>
      <w:r w:rsidRPr="005C2C73">
        <w:rPr>
          <w:rFonts w:ascii="Georgia" w:hAnsi="Georgia" w:cs="Arial"/>
          <w:bCs/>
          <w:smallCaps/>
          <w:szCs w:val="24"/>
        </w:rPr>
        <w:t xml:space="preserve"> A,</w:t>
      </w:r>
    </w:p>
    <w:p w:rsidR="008A46A3" w:rsidRPr="005C2C73" w:rsidRDefault="008A46A3" w:rsidP="003C6024">
      <w:pPr>
        <w:pStyle w:val="Corpsdetexte"/>
        <w:spacing w:line="360" w:lineRule="auto"/>
        <w:jc w:val="center"/>
        <w:rPr>
          <w:rFonts w:ascii="Georgia" w:hAnsi="Georgia" w:cs="Arial"/>
          <w:bCs/>
          <w:smallCaps/>
          <w:szCs w:val="24"/>
        </w:rPr>
      </w:pPr>
    </w:p>
    <w:p w:rsidR="00621ADF" w:rsidRPr="005C2C73" w:rsidRDefault="00621ADF" w:rsidP="003C6024">
      <w:pPr>
        <w:pStyle w:val="Corpsdetexte"/>
        <w:numPr>
          <w:ilvl w:val="0"/>
          <w:numId w:val="24"/>
        </w:numPr>
        <w:tabs>
          <w:tab w:val="clear" w:pos="708"/>
        </w:tabs>
        <w:spacing w:line="360" w:lineRule="auto"/>
        <w:rPr>
          <w:rFonts w:ascii="Georgia" w:hAnsi="Georgia"/>
          <w:szCs w:val="24"/>
        </w:rPr>
      </w:pPr>
      <w:r w:rsidRPr="005C2C73">
        <w:rPr>
          <w:rFonts w:ascii="Georgia" w:hAnsi="Georgia"/>
          <w:szCs w:val="24"/>
        </w:rPr>
        <w:t xml:space="preserve">TUTELAR </w:t>
      </w:r>
      <w:r w:rsidRPr="005C2C73">
        <w:rPr>
          <w:rFonts w:ascii="Georgia" w:hAnsi="Georgia" w:cs="Arial"/>
          <w:szCs w:val="24"/>
        </w:rPr>
        <w:t>los derechos constitucionales fundamentales</w:t>
      </w:r>
      <w:r w:rsidR="00F82291" w:rsidRPr="005C2C73">
        <w:rPr>
          <w:rFonts w:ascii="Georgia" w:hAnsi="Georgia" w:cs="Arial"/>
          <w:szCs w:val="24"/>
        </w:rPr>
        <w:t xml:space="preserve"> a</w:t>
      </w:r>
      <w:r w:rsidRPr="005C2C73">
        <w:rPr>
          <w:rFonts w:ascii="Georgia" w:hAnsi="Georgia" w:cs="Arial"/>
          <w:szCs w:val="24"/>
        </w:rPr>
        <w:t xml:space="preserve"> </w:t>
      </w:r>
      <w:r w:rsidR="00584393" w:rsidRPr="005C2C73">
        <w:rPr>
          <w:rFonts w:ascii="Georgia" w:hAnsi="Georgia" w:cs="Arial"/>
        </w:rPr>
        <w:t>la personalidad jurídica, la vida y la dignidad de una persona en condición de debilidad manifiesta</w:t>
      </w:r>
      <w:r w:rsidR="00D42EA1" w:rsidRPr="005C2C73">
        <w:rPr>
          <w:rFonts w:ascii="Georgia" w:hAnsi="Georgia"/>
          <w:szCs w:val="24"/>
        </w:rPr>
        <w:t xml:space="preserve">, </w:t>
      </w:r>
      <w:r w:rsidRPr="005C2C73">
        <w:rPr>
          <w:rFonts w:ascii="Georgia" w:hAnsi="Georgia"/>
          <w:szCs w:val="24"/>
        </w:rPr>
        <w:t xml:space="preserve">señor </w:t>
      </w:r>
      <w:proofErr w:type="spellStart"/>
      <w:r w:rsidR="008A46A3">
        <w:rPr>
          <w:rFonts w:ascii="Georgia" w:hAnsi="Georgia"/>
          <w:szCs w:val="24"/>
        </w:rPr>
        <w:t>Duván</w:t>
      </w:r>
      <w:proofErr w:type="spellEnd"/>
      <w:r w:rsidR="008A46A3">
        <w:rPr>
          <w:rFonts w:ascii="Georgia" w:hAnsi="Georgia"/>
          <w:szCs w:val="24"/>
        </w:rPr>
        <w:t xml:space="preserve"> Ocampo Chiquito </w:t>
      </w:r>
      <w:r w:rsidR="00327585" w:rsidRPr="005C2C73">
        <w:rPr>
          <w:rFonts w:ascii="Georgia" w:hAnsi="Georgia"/>
          <w:szCs w:val="24"/>
        </w:rPr>
        <w:t xml:space="preserve">contra </w:t>
      </w:r>
      <w:r w:rsidR="008A46A3">
        <w:rPr>
          <w:rFonts w:ascii="Georgia" w:hAnsi="Georgia"/>
          <w:szCs w:val="24"/>
        </w:rPr>
        <w:t>la Dirección de Personal del Ejército Nacional - DIPER</w:t>
      </w:r>
      <w:r w:rsidRPr="005C2C73">
        <w:rPr>
          <w:rFonts w:ascii="Georgia" w:hAnsi="Georgia"/>
          <w:szCs w:val="24"/>
        </w:rPr>
        <w:t>.</w:t>
      </w:r>
    </w:p>
    <w:p w:rsidR="00621ADF" w:rsidRPr="005C2C73" w:rsidRDefault="00621ADF" w:rsidP="003C6024">
      <w:pPr>
        <w:pStyle w:val="Corpsdetexte"/>
        <w:tabs>
          <w:tab w:val="clear" w:pos="708"/>
        </w:tabs>
        <w:spacing w:line="360" w:lineRule="auto"/>
        <w:ind w:left="360"/>
        <w:rPr>
          <w:rFonts w:ascii="Georgia" w:hAnsi="Georgia"/>
          <w:sz w:val="20"/>
          <w:szCs w:val="24"/>
        </w:rPr>
      </w:pPr>
    </w:p>
    <w:p w:rsidR="00621ADF" w:rsidRPr="005C2C73" w:rsidRDefault="00621ADF" w:rsidP="003C6024">
      <w:pPr>
        <w:pStyle w:val="Corpsdetexte"/>
        <w:numPr>
          <w:ilvl w:val="0"/>
          <w:numId w:val="24"/>
        </w:numPr>
        <w:tabs>
          <w:tab w:val="clear" w:pos="708"/>
        </w:tabs>
        <w:spacing w:line="360" w:lineRule="auto"/>
        <w:rPr>
          <w:rFonts w:ascii="Georgia" w:hAnsi="Georgia"/>
          <w:szCs w:val="24"/>
        </w:rPr>
      </w:pPr>
      <w:r w:rsidRPr="005C2C73">
        <w:rPr>
          <w:rFonts w:ascii="Georgia" w:hAnsi="Georgia"/>
          <w:szCs w:val="24"/>
        </w:rPr>
        <w:t xml:space="preserve">ORDENAR al </w:t>
      </w:r>
      <w:r w:rsidR="003C6024">
        <w:rPr>
          <w:rFonts w:ascii="Georgia" w:hAnsi="Georgia"/>
          <w:szCs w:val="24"/>
        </w:rPr>
        <w:t xml:space="preserve">Coronel </w:t>
      </w:r>
      <w:proofErr w:type="spellStart"/>
      <w:r w:rsidR="003C6024">
        <w:rPr>
          <w:rFonts w:ascii="Georgia" w:hAnsi="Georgia"/>
          <w:szCs w:val="24"/>
          <w:lang w:val="es-CO"/>
        </w:rPr>
        <w:t>Giovani</w:t>
      </w:r>
      <w:proofErr w:type="spellEnd"/>
      <w:r w:rsidR="003C6024">
        <w:rPr>
          <w:rFonts w:ascii="Georgia" w:hAnsi="Georgia"/>
          <w:szCs w:val="24"/>
          <w:lang w:val="es-CO"/>
        </w:rPr>
        <w:t xml:space="preserve"> Valencia Hurtado</w:t>
      </w:r>
      <w:r w:rsidRPr="005C2C73">
        <w:rPr>
          <w:rFonts w:ascii="Georgia" w:hAnsi="Georgia"/>
          <w:szCs w:val="24"/>
        </w:rPr>
        <w:t xml:space="preserve">, en su calidad de </w:t>
      </w:r>
      <w:r w:rsidR="003C6024">
        <w:rPr>
          <w:rFonts w:ascii="Georgia" w:hAnsi="Georgia"/>
          <w:szCs w:val="24"/>
        </w:rPr>
        <w:t xml:space="preserve">Director de la DIPER, </w:t>
      </w:r>
      <w:r w:rsidR="00D42EA1" w:rsidRPr="005C2C73">
        <w:rPr>
          <w:rFonts w:ascii="Georgia" w:hAnsi="Georgia"/>
          <w:szCs w:val="24"/>
        </w:rPr>
        <w:t xml:space="preserve">o quien haga sus veces, </w:t>
      </w:r>
      <w:r w:rsidRPr="005C2C73">
        <w:rPr>
          <w:rFonts w:ascii="Georgia" w:hAnsi="Georgia"/>
          <w:szCs w:val="24"/>
        </w:rPr>
        <w:t>que dentro del término de cuarenta y ocho (48) horas contados a partir de la notif</w:t>
      </w:r>
      <w:r w:rsidR="00AE634C" w:rsidRPr="005C2C73">
        <w:rPr>
          <w:rFonts w:ascii="Georgia" w:hAnsi="Georgia"/>
          <w:szCs w:val="24"/>
        </w:rPr>
        <w:t>icación de la presente decisión:</w:t>
      </w:r>
      <w:r w:rsidR="00584393" w:rsidRPr="005C2C73">
        <w:rPr>
          <w:rFonts w:ascii="Georgia" w:hAnsi="Georgia"/>
          <w:szCs w:val="24"/>
        </w:rPr>
        <w:t xml:space="preserve"> </w:t>
      </w:r>
      <w:r w:rsidR="00A221EC" w:rsidRPr="005C2C73">
        <w:rPr>
          <w:rFonts w:ascii="Georgia" w:hAnsi="Georgia"/>
          <w:szCs w:val="24"/>
        </w:rPr>
        <w:t xml:space="preserve">(i) Emita </w:t>
      </w:r>
      <w:r w:rsidR="003C6024">
        <w:rPr>
          <w:rFonts w:ascii="Georgia" w:hAnsi="Georgia"/>
          <w:szCs w:val="24"/>
        </w:rPr>
        <w:t xml:space="preserve">la orden administrativa de </w:t>
      </w:r>
      <w:proofErr w:type="spellStart"/>
      <w:r w:rsidRPr="005C2C73">
        <w:rPr>
          <w:rFonts w:ascii="Georgia" w:hAnsi="Georgia"/>
          <w:szCs w:val="24"/>
        </w:rPr>
        <w:t>desacuartelamiento</w:t>
      </w:r>
      <w:proofErr w:type="spellEnd"/>
      <w:r w:rsidR="00584393" w:rsidRPr="005C2C73">
        <w:rPr>
          <w:rFonts w:ascii="Georgia" w:hAnsi="Georgia"/>
          <w:szCs w:val="24"/>
        </w:rPr>
        <w:t xml:space="preserve"> del señor </w:t>
      </w:r>
      <w:proofErr w:type="spellStart"/>
      <w:r w:rsidR="003C6024">
        <w:rPr>
          <w:rFonts w:ascii="Georgia" w:hAnsi="Georgia"/>
          <w:szCs w:val="24"/>
        </w:rPr>
        <w:t>Duván</w:t>
      </w:r>
      <w:proofErr w:type="spellEnd"/>
      <w:r w:rsidR="003C6024">
        <w:rPr>
          <w:rFonts w:ascii="Georgia" w:hAnsi="Georgia"/>
          <w:szCs w:val="24"/>
        </w:rPr>
        <w:t xml:space="preserve"> Ocampo Chiquito</w:t>
      </w:r>
      <w:r w:rsidRPr="005C2C73">
        <w:rPr>
          <w:rFonts w:ascii="Georgia" w:hAnsi="Georgia"/>
          <w:szCs w:val="24"/>
        </w:rPr>
        <w:t xml:space="preserve">; y, </w:t>
      </w:r>
      <w:r w:rsidR="00A221EC" w:rsidRPr="005C2C73">
        <w:rPr>
          <w:rFonts w:ascii="Georgia" w:hAnsi="Georgia"/>
          <w:szCs w:val="24"/>
        </w:rPr>
        <w:t xml:space="preserve">(ii) </w:t>
      </w:r>
      <w:r w:rsidR="00AE634C" w:rsidRPr="005C2C73">
        <w:rPr>
          <w:rFonts w:ascii="Georgia" w:hAnsi="Georgia"/>
          <w:szCs w:val="24"/>
        </w:rPr>
        <w:t>E</w:t>
      </w:r>
      <w:r w:rsidRPr="005C2C73">
        <w:rPr>
          <w:rFonts w:ascii="Georgia" w:hAnsi="Georgia"/>
          <w:szCs w:val="24"/>
        </w:rPr>
        <w:t>xp</w:t>
      </w:r>
      <w:r w:rsidR="00AE634C" w:rsidRPr="005C2C73">
        <w:rPr>
          <w:rFonts w:ascii="Georgia" w:hAnsi="Georgia"/>
          <w:szCs w:val="24"/>
        </w:rPr>
        <w:t>ida</w:t>
      </w:r>
      <w:r w:rsidRPr="005C2C73">
        <w:rPr>
          <w:rFonts w:ascii="Georgia" w:hAnsi="Georgia"/>
          <w:szCs w:val="24"/>
        </w:rPr>
        <w:t xml:space="preserve"> la libreta militar</w:t>
      </w:r>
      <w:r w:rsidR="00584393" w:rsidRPr="005C2C73">
        <w:rPr>
          <w:rFonts w:ascii="Georgia" w:hAnsi="Georgia"/>
          <w:szCs w:val="24"/>
        </w:rPr>
        <w:t xml:space="preserve"> provisional</w:t>
      </w:r>
      <w:r w:rsidRPr="005C2C73">
        <w:rPr>
          <w:rFonts w:ascii="Georgia" w:hAnsi="Georgia"/>
          <w:szCs w:val="24"/>
        </w:rPr>
        <w:t>.</w:t>
      </w:r>
    </w:p>
    <w:p w:rsidR="00621ADF" w:rsidRPr="005C2C73" w:rsidRDefault="00621ADF" w:rsidP="003C6024">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spacing w:val="-3"/>
          <w:sz w:val="20"/>
          <w:lang w:val="es-ES_tradnl"/>
        </w:rPr>
      </w:pPr>
    </w:p>
    <w:p w:rsidR="00A24FE9" w:rsidRPr="005C2C73" w:rsidRDefault="00327585" w:rsidP="003C6024">
      <w:pPr>
        <w:pStyle w:val="Corpsdetexte"/>
        <w:numPr>
          <w:ilvl w:val="0"/>
          <w:numId w:val="24"/>
        </w:numPr>
        <w:tabs>
          <w:tab w:val="clear" w:pos="708"/>
        </w:tabs>
        <w:spacing w:line="360" w:lineRule="auto"/>
        <w:rPr>
          <w:rFonts w:ascii="Georgia" w:hAnsi="Georgia"/>
          <w:szCs w:val="24"/>
        </w:rPr>
      </w:pPr>
      <w:r w:rsidRPr="005C2C73">
        <w:rPr>
          <w:rFonts w:ascii="Georgia" w:hAnsi="Georgia"/>
          <w:szCs w:val="24"/>
        </w:rPr>
        <w:t xml:space="preserve">NEGAR la tutela frente al </w:t>
      </w:r>
      <w:r w:rsidR="003C6024">
        <w:rPr>
          <w:rFonts w:ascii="Georgia" w:hAnsi="Georgia"/>
          <w:szCs w:val="24"/>
        </w:rPr>
        <w:t>Batallón de Artillería No.8 de Pereira -</w:t>
      </w:r>
      <w:r w:rsidR="003C6024" w:rsidRPr="003C6024">
        <w:rPr>
          <w:rFonts w:ascii="Georgia" w:hAnsi="Georgia"/>
        </w:rPr>
        <w:t xml:space="preserve"> </w:t>
      </w:r>
      <w:r w:rsidR="003C6024">
        <w:rPr>
          <w:rFonts w:ascii="Georgia" w:hAnsi="Georgia"/>
        </w:rPr>
        <w:t>BR08-BASAM</w:t>
      </w:r>
      <w:r w:rsidR="003C6024">
        <w:rPr>
          <w:rFonts w:ascii="Georgia" w:hAnsi="Georgia" w:cs="Arial"/>
        </w:rPr>
        <w:t>, por inexistencia de vulneración o amenaza</w:t>
      </w:r>
      <w:r w:rsidR="00A24FE9" w:rsidRPr="005C2C73">
        <w:rPr>
          <w:rFonts w:ascii="Georgia" w:hAnsi="Georgia"/>
          <w:szCs w:val="24"/>
        </w:rPr>
        <w:t>.</w:t>
      </w:r>
    </w:p>
    <w:p w:rsidR="00A24FE9" w:rsidRPr="005C2C73" w:rsidRDefault="00A24FE9" w:rsidP="003C6024">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spacing w:val="-3"/>
          <w:sz w:val="20"/>
          <w:lang w:val="es-ES_tradnl"/>
        </w:rPr>
      </w:pPr>
    </w:p>
    <w:p w:rsidR="00621ADF" w:rsidRPr="005C2C73" w:rsidRDefault="00621ADF" w:rsidP="003C6024">
      <w:pPr>
        <w:pStyle w:val="Paragraphedeliste"/>
        <w:widowControl/>
        <w:numPr>
          <w:ilvl w:val="0"/>
          <w:numId w:val="24"/>
        </w:numPr>
        <w:autoSpaceDE/>
        <w:autoSpaceDN/>
        <w:adjustRightInd/>
        <w:spacing w:line="360" w:lineRule="auto"/>
        <w:ind w:right="51"/>
        <w:contextualSpacing/>
        <w:jc w:val="both"/>
        <w:rPr>
          <w:rFonts w:ascii="Georgia" w:hAnsi="Georgia"/>
        </w:rPr>
      </w:pPr>
      <w:r w:rsidRPr="005C2C73">
        <w:rPr>
          <w:rFonts w:ascii="Georgia" w:hAnsi="Georgia" w:cs="Arial"/>
          <w:spacing w:val="-3"/>
        </w:rPr>
        <w:t>NOTIFICAR esta decisión a todas las partes, por el medio más expedito y eficaz.</w:t>
      </w:r>
    </w:p>
    <w:p w:rsidR="00621ADF" w:rsidRPr="005C2C73" w:rsidRDefault="00621ADF" w:rsidP="003C6024">
      <w:pPr>
        <w:pStyle w:val="Paragraphedeliste"/>
        <w:spacing w:line="360" w:lineRule="auto"/>
        <w:ind w:left="360" w:right="51"/>
        <w:jc w:val="both"/>
        <w:rPr>
          <w:rFonts w:ascii="Georgia" w:hAnsi="Georgia"/>
          <w:sz w:val="20"/>
        </w:rPr>
      </w:pPr>
    </w:p>
    <w:p w:rsidR="00621ADF" w:rsidRPr="005C2C73" w:rsidRDefault="00621ADF" w:rsidP="003C6024">
      <w:pPr>
        <w:pStyle w:val="Corpsdetexte"/>
        <w:numPr>
          <w:ilvl w:val="0"/>
          <w:numId w:val="24"/>
        </w:numPr>
        <w:tabs>
          <w:tab w:val="clear" w:pos="708"/>
        </w:tabs>
        <w:spacing w:line="360" w:lineRule="auto"/>
        <w:rPr>
          <w:rFonts w:ascii="Georgia" w:hAnsi="Georgia"/>
          <w:szCs w:val="24"/>
        </w:rPr>
      </w:pPr>
      <w:r w:rsidRPr="005C2C73">
        <w:rPr>
          <w:rFonts w:ascii="Georgia" w:hAnsi="Georgia" w:cs="Arial"/>
          <w:szCs w:val="24"/>
        </w:rPr>
        <w:t xml:space="preserve">REMITIR este expediente, a la </w:t>
      </w:r>
      <w:r w:rsidR="003C6024">
        <w:rPr>
          <w:rFonts w:ascii="Georgia" w:hAnsi="Georgia" w:cs="Arial"/>
          <w:szCs w:val="24"/>
        </w:rPr>
        <w:t xml:space="preserve">CC </w:t>
      </w:r>
      <w:r w:rsidRPr="005C2C73">
        <w:rPr>
          <w:rFonts w:ascii="Georgia" w:hAnsi="Georgia" w:cs="Arial"/>
          <w:szCs w:val="24"/>
        </w:rPr>
        <w:t xml:space="preserve">para su eventual revisión, de no ser impugnada. </w:t>
      </w:r>
    </w:p>
    <w:p w:rsidR="002C4CB5" w:rsidRPr="005C2C73" w:rsidRDefault="002C4CB5" w:rsidP="003C6024">
      <w:pPr>
        <w:pStyle w:val="Paragraphedeliste"/>
        <w:spacing w:line="360" w:lineRule="auto"/>
        <w:rPr>
          <w:rFonts w:ascii="Georgia" w:hAnsi="Georgia"/>
        </w:rPr>
      </w:pPr>
    </w:p>
    <w:p w:rsidR="00621ADF" w:rsidRPr="005C2C73" w:rsidRDefault="00621ADF" w:rsidP="003C6024">
      <w:pPr>
        <w:pStyle w:val="Corpsdetexte"/>
        <w:numPr>
          <w:ilvl w:val="0"/>
          <w:numId w:val="24"/>
        </w:numPr>
        <w:tabs>
          <w:tab w:val="clear" w:pos="708"/>
        </w:tabs>
        <w:spacing w:line="360" w:lineRule="auto"/>
        <w:rPr>
          <w:rFonts w:ascii="Georgia" w:hAnsi="Georgia"/>
          <w:szCs w:val="24"/>
        </w:rPr>
      </w:pPr>
      <w:r w:rsidRPr="005C2C73">
        <w:rPr>
          <w:rFonts w:ascii="Georgia" w:hAnsi="Georgia" w:cs="Arial"/>
          <w:szCs w:val="24"/>
        </w:rPr>
        <w:t xml:space="preserve">ARCHIVAR el expediente, previas anotaciones en los libros </w:t>
      </w:r>
      <w:proofErr w:type="spellStart"/>
      <w:r w:rsidRPr="005C2C73">
        <w:rPr>
          <w:rFonts w:ascii="Georgia" w:hAnsi="Georgia" w:cs="Arial"/>
          <w:szCs w:val="24"/>
        </w:rPr>
        <w:t>radicadores</w:t>
      </w:r>
      <w:proofErr w:type="spellEnd"/>
      <w:r w:rsidRPr="005C2C73">
        <w:rPr>
          <w:rFonts w:ascii="Georgia" w:hAnsi="Georgia" w:cs="Arial"/>
          <w:szCs w:val="24"/>
        </w:rPr>
        <w:t xml:space="preserve">, una vez agotado el trámite ante la </w:t>
      </w:r>
      <w:r w:rsidR="00F34CB7">
        <w:rPr>
          <w:rFonts w:ascii="Georgia" w:hAnsi="Georgia" w:cs="Arial"/>
          <w:szCs w:val="24"/>
        </w:rPr>
        <w:t>CC</w:t>
      </w:r>
      <w:r w:rsidRPr="005C2C73">
        <w:rPr>
          <w:rFonts w:ascii="Georgia" w:hAnsi="Georgia" w:cs="Arial"/>
          <w:szCs w:val="24"/>
        </w:rPr>
        <w:t>.</w:t>
      </w:r>
    </w:p>
    <w:p w:rsidR="00483B8F" w:rsidRDefault="00483B8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Default="00EE219F" w:rsidP="003C6024">
      <w:pPr>
        <w:pStyle w:val="Corpsdetexte"/>
        <w:spacing w:line="360" w:lineRule="auto"/>
        <w:jc w:val="center"/>
        <w:rPr>
          <w:rFonts w:ascii="Georgia" w:hAnsi="Georgia"/>
          <w:smallCaps/>
          <w:sz w:val="6"/>
          <w:szCs w:val="24"/>
        </w:rPr>
      </w:pPr>
    </w:p>
    <w:p w:rsidR="00EE219F" w:rsidRPr="005C2C73" w:rsidRDefault="00EE219F" w:rsidP="003C6024">
      <w:pPr>
        <w:pStyle w:val="Corpsdetexte"/>
        <w:spacing w:line="360" w:lineRule="auto"/>
        <w:jc w:val="center"/>
        <w:rPr>
          <w:rFonts w:ascii="Georgia" w:hAnsi="Georgia"/>
          <w:smallCaps/>
          <w:sz w:val="6"/>
          <w:szCs w:val="24"/>
        </w:rPr>
      </w:pPr>
    </w:p>
    <w:p w:rsidR="00483B8F" w:rsidRPr="00EE219F" w:rsidRDefault="003C6024" w:rsidP="003C6024">
      <w:pPr>
        <w:pStyle w:val="Corpsdetexte"/>
        <w:spacing w:line="360" w:lineRule="auto"/>
        <w:jc w:val="center"/>
        <w:rPr>
          <w:rFonts w:ascii="Georgia" w:hAnsi="Georgia"/>
          <w:smallCaps/>
          <w:szCs w:val="24"/>
          <w:lang w:val="en-GB"/>
        </w:rPr>
      </w:pPr>
      <w:proofErr w:type="spellStart"/>
      <w:r w:rsidRPr="00EE219F">
        <w:rPr>
          <w:rFonts w:ascii="Georgia" w:hAnsi="Georgia"/>
          <w:smallCaps/>
          <w:szCs w:val="24"/>
          <w:lang w:val="en-GB"/>
        </w:rPr>
        <w:lastRenderedPageBreak/>
        <w:t>NOTIFÍQUESE</w:t>
      </w:r>
      <w:proofErr w:type="spellEnd"/>
      <w:r w:rsidRPr="00EE219F">
        <w:rPr>
          <w:rFonts w:ascii="Georgia" w:hAnsi="Georgia"/>
          <w:smallCaps/>
          <w:szCs w:val="24"/>
          <w:lang w:val="en-GB"/>
        </w:rPr>
        <w:t>,</w:t>
      </w:r>
    </w:p>
    <w:p w:rsidR="003C6024" w:rsidRPr="00EE219F" w:rsidRDefault="003C6024"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GB"/>
        </w:rPr>
      </w:pPr>
    </w:p>
    <w:p w:rsidR="003C6024" w:rsidRPr="00EE219F" w:rsidRDefault="003C6024"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lang w:val="en-GB"/>
        </w:rPr>
      </w:pPr>
    </w:p>
    <w:p w:rsidR="00483B8F" w:rsidRPr="00EE219F"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GB"/>
        </w:rPr>
      </w:pPr>
      <w:proofErr w:type="spellStart"/>
      <w:r w:rsidRPr="00EE219F">
        <w:rPr>
          <w:rFonts w:ascii="Georgia" w:hAnsi="Georgia" w:cs="Arial"/>
          <w:spacing w:val="-3"/>
          <w:w w:val="150"/>
          <w:sz w:val="28"/>
          <w:lang w:val="en-GB"/>
        </w:rPr>
        <w:t>D</w:t>
      </w:r>
      <w:r w:rsidRPr="00EE219F">
        <w:rPr>
          <w:rFonts w:ascii="Georgia" w:hAnsi="Georgia" w:cs="Arial"/>
          <w:spacing w:val="-3"/>
          <w:w w:val="150"/>
          <w:sz w:val="18"/>
          <w:szCs w:val="16"/>
          <w:lang w:val="en-GB"/>
        </w:rPr>
        <w:t>UBERNEY</w:t>
      </w:r>
      <w:proofErr w:type="spellEnd"/>
      <w:r w:rsidRPr="00EE219F">
        <w:rPr>
          <w:rFonts w:ascii="Georgia" w:hAnsi="Georgia" w:cs="Arial"/>
          <w:spacing w:val="-3"/>
          <w:w w:val="150"/>
          <w:sz w:val="18"/>
          <w:szCs w:val="16"/>
          <w:lang w:val="en-GB"/>
        </w:rPr>
        <w:t xml:space="preserve"> </w:t>
      </w:r>
      <w:proofErr w:type="spellStart"/>
      <w:r w:rsidRPr="00EE219F">
        <w:rPr>
          <w:rFonts w:ascii="Georgia" w:hAnsi="Georgia" w:cs="Arial"/>
          <w:spacing w:val="-3"/>
          <w:w w:val="150"/>
          <w:sz w:val="28"/>
          <w:lang w:val="en-GB"/>
        </w:rPr>
        <w:t>G</w:t>
      </w:r>
      <w:r w:rsidRPr="00EE219F">
        <w:rPr>
          <w:rFonts w:ascii="Georgia" w:hAnsi="Georgia" w:cs="Arial"/>
          <w:spacing w:val="-3"/>
          <w:w w:val="150"/>
          <w:sz w:val="18"/>
          <w:szCs w:val="16"/>
          <w:lang w:val="en-GB"/>
        </w:rPr>
        <w:t>RISALES</w:t>
      </w:r>
      <w:proofErr w:type="spellEnd"/>
      <w:r w:rsidRPr="00EE219F">
        <w:rPr>
          <w:rFonts w:ascii="Georgia" w:hAnsi="Georgia" w:cs="Arial"/>
          <w:spacing w:val="-3"/>
          <w:w w:val="150"/>
          <w:sz w:val="18"/>
          <w:szCs w:val="16"/>
          <w:lang w:val="en-GB"/>
        </w:rPr>
        <w:t xml:space="preserve"> </w:t>
      </w:r>
      <w:r w:rsidRPr="00EE219F">
        <w:rPr>
          <w:rFonts w:ascii="Georgia" w:hAnsi="Georgia" w:cs="Arial"/>
          <w:spacing w:val="-3"/>
          <w:w w:val="150"/>
          <w:sz w:val="28"/>
          <w:lang w:val="en-GB"/>
        </w:rPr>
        <w:t>H</w:t>
      </w:r>
      <w:r w:rsidRPr="00EE219F">
        <w:rPr>
          <w:rFonts w:ascii="Georgia" w:hAnsi="Georgia" w:cs="Arial"/>
          <w:spacing w:val="-3"/>
          <w:w w:val="150"/>
          <w:sz w:val="18"/>
          <w:szCs w:val="16"/>
          <w:lang w:val="en-GB"/>
        </w:rPr>
        <w:t>ERRERA</w:t>
      </w:r>
    </w:p>
    <w:p w:rsidR="00483B8F" w:rsidRPr="00EE219F" w:rsidRDefault="00483B8F" w:rsidP="00483B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GB"/>
        </w:rPr>
      </w:pPr>
      <w:r w:rsidRPr="00EE219F">
        <w:rPr>
          <w:rFonts w:ascii="Georgia" w:hAnsi="Georgia" w:cs="Arial"/>
          <w:spacing w:val="-3"/>
          <w:w w:val="150"/>
          <w:sz w:val="28"/>
          <w:lang w:val="en-GB"/>
        </w:rPr>
        <w:t>M</w:t>
      </w:r>
      <w:r w:rsidRPr="00EE219F">
        <w:rPr>
          <w:rFonts w:ascii="Georgia" w:hAnsi="Georgia" w:cs="Arial"/>
          <w:spacing w:val="-3"/>
          <w:w w:val="150"/>
          <w:lang w:val="en-GB"/>
        </w:rPr>
        <w:t xml:space="preserve"> </w:t>
      </w:r>
      <w:r w:rsidRPr="00EE219F">
        <w:rPr>
          <w:rFonts w:ascii="Georgia" w:hAnsi="Georgia" w:cs="Arial"/>
          <w:spacing w:val="-3"/>
          <w:w w:val="150"/>
          <w:sz w:val="18"/>
          <w:szCs w:val="20"/>
          <w:lang w:val="en-GB"/>
        </w:rPr>
        <w:t>A G I S T R A D O</w:t>
      </w:r>
    </w:p>
    <w:p w:rsidR="003C6024" w:rsidRPr="00EE219F" w:rsidRDefault="003C6024"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GB"/>
        </w:rPr>
      </w:pPr>
    </w:p>
    <w:p w:rsidR="003C6024" w:rsidRPr="00EE219F" w:rsidRDefault="003C6024"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6"/>
          <w:szCs w:val="18"/>
          <w:lang w:val="en-GB"/>
        </w:rPr>
      </w:pPr>
    </w:p>
    <w:p w:rsidR="00A83C8C" w:rsidRPr="00EE219F"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GB"/>
        </w:rPr>
      </w:pPr>
      <w:proofErr w:type="spellStart"/>
      <w:proofErr w:type="gramStart"/>
      <w:r w:rsidRPr="00EE219F">
        <w:rPr>
          <w:rFonts w:ascii="Georgia" w:hAnsi="Georgia"/>
          <w:w w:val="150"/>
          <w:sz w:val="28"/>
          <w:szCs w:val="18"/>
          <w:lang w:val="en-GB"/>
        </w:rPr>
        <w:t>E</w:t>
      </w:r>
      <w:r w:rsidRPr="00EE219F">
        <w:rPr>
          <w:rFonts w:ascii="Georgia" w:hAnsi="Georgia"/>
          <w:w w:val="150"/>
          <w:sz w:val="18"/>
          <w:szCs w:val="18"/>
          <w:lang w:val="en-GB"/>
        </w:rPr>
        <w:t>DDER</w:t>
      </w:r>
      <w:proofErr w:type="spellEnd"/>
      <w:r w:rsidRPr="00EE219F">
        <w:rPr>
          <w:rFonts w:ascii="Georgia" w:hAnsi="Georgia"/>
          <w:w w:val="150"/>
          <w:sz w:val="18"/>
          <w:lang w:val="en-GB"/>
        </w:rPr>
        <w:t xml:space="preserve"> </w:t>
      </w:r>
      <w:r w:rsidRPr="00EE219F">
        <w:rPr>
          <w:rFonts w:ascii="Georgia" w:hAnsi="Georgia"/>
          <w:w w:val="150"/>
          <w:sz w:val="28"/>
          <w:lang w:val="en-GB"/>
        </w:rPr>
        <w:t>J</w:t>
      </w:r>
      <w:r w:rsidRPr="00EE219F">
        <w:rPr>
          <w:rFonts w:ascii="Georgia" w:hAnsi="Georgia"/>
          <w:w w:val="150"/>
          <w:sz w:val="18"/>
          <w:szCs w:val="18"/>
          <w:lang w:val="en-GB"/>
        </w:rPr>
        <w:t xml:space="preserve">IMMY </w:t>
      </w:r>
      <w:r w:rsidRPr="00EE219F">
        <w:rPr>
          <w:rFonts w:ascii="Georgia" w:hAnsi="Georgia"/>
          <w:w w:val="150"/>
          <w:sz w:val="28"/>
          <w:lang w:val="en-GB"/>
        </w:rPr>
        <w:t>S</w:t>
      </w:r>
      <w:r w:rsidRPr="00EE219F">
        <w:rPr>
          <w:rFonts w:ascii="Georgia" w:hAnsi="Georgia"/>
          <w:w w:val="150"/>
          <w:sz w:val="18"/>
          <w:szCs w:val="18"/>
          <w:lang w:val="en-GB"/>
        </w:rPr>
        <w:t xml:space="preserve">ÁNCHEZ </w:t>
      </w:r>
      <w:r w:rsidRPr="00EE219F">
        <w:rPr>
          <w:rFonts w:ascii="Georgia" w:hAnsi="Georgia"/>
          <w:w w:val="150"/>
          <w:sz w:val="28"/>
          <w:szCs w:val="18"/>
          <w:lang w:val="en-GB"/>
        </w:rPr>
        <w:t>C.</w:t>
      </w:r>
      <w:proofErr w:type="gramEnd"/>
      <w:r w:rsidRPr="00EE219F">
        <w:rPr>
          <w:rFonts w:ascii="Georgia" w:hAnsi="Georgia"/>
          <w:w w:val="150"/>
          <w:sz w:val="28"/>
          <w:szCs w:val="18"/>
          <w:lang w:val="en-GB"/>
        </w:rPr>
        <w:tab/>
      </w:r>
      <w:r w:rsidRPr="00EE219F">
        <w:rPr>
          <w:rFonts w:ascii="Georgia" w:hAnsi="Georgia"/>
          <w:w w:val="150"/>
          <w:sz w:val="28"/>
          <w:szCs w:val="18"/>
          <w:lang w:val="en-GB"/>
        </w:rPr>
        <w:tab/>
      </w:r>
      <w:r w:rsidRPr="00EE219F">
        <w:rPr>
          <w:rFonts w:ascii="Georgia" w:hAnsi="Georgia" w:cs="Arial"/>
          <w:spacing w:val="-3"/>
          <w:w w:val="150"/>
          <w:sz w:val="28"/>
          <w:szCs w:val="18"/>
          <w:lang w:val="en-GB"/>
        </w:rPr>
        <w:t>J</w:t>
      </w:r>
      <w:r w:rsidRPr="00EE219F">
        <w:rPr>
          <w:rFonts w:ascii="Georgia" w:hAnsi="Georgia" w:cs="Arial"/>
          <w:spacing w:val="-3"/>
          <w:w w:val="150"/>
          <w:sz w:val="18"/>
          <w:szCs w:val="18"/>
          <w:lang w:val="en-GB"/>
        </w:rPr>
        <w:t xml:space="preserve">AIME </w:t>
      </w:r>
      <w:r w:rsidRPr="00EE219F">
        <w:rPr>
          <w:rFonts w:ascii="Georgia" w:hAnsi="Georgia" w:cs="Arial"/>
          <w:spacing w:val="-3"/>
          <w:w w:val="150"/>
          <w:sz w:val="28"/>
          <w:szCs w:val="18"/>
          <w:lang w:val="en-GB"/>
        </w:rPr>
        <w:t>A</w:t>
      </w:r>
      <w:r w:rsidRPr="00EE219F">
        <w:rPr>
          <w:rFonts w:ascii="Georgia" w:hAnsi="Georgia"/>
          <w:w w:val="150"/>
          <w:sz w:val="18"/>
          <w:szCs w:val="18"/>
          <w:lang w:val="en-GB"/>
        </w:rPr>
        <w:t xml:space="preserve">LBERTO </w:t>
      </w:r>
      <w:proofErr w:type="spellStart"/>
      <w:r w:rsidRPr="00EE219F">
        <w:rPr>
          <w:rFonts w:ascii="Georgia" w:hAnsi="Georgia" w:cs="Arial"/>
          <w:spacing w:val="-3"/>
          <w:w w:val="150"/>
          <w:sz w:val="28"/>
          <w:szCs w:val="18"/>
          <w:lang w:val="en-GB"/>
        </w:rPr>
        <w:t>S</w:t>
      </w:r>
      <w:r w:rsidRPr="00EE219F">
        <w:rPr>
          <w:rFonts w:ascii="Georgia" w:hAnsi="Georgia" w:cs="Arial"/>
          <w:spacing w:val="-3"/>
          <w:w w:val="150"/>
          <w:sz w:val="18"/>
          <w:szCs w:val="16"/>
          <w:lang w:val="en-GB"/>
        </w:rPr>
        <w:t>ARAZA</w:t>
      </w:r>
      <w:proofErr w:type="spellEnd"/>
      <w:r w:rsidRPr="00EE219F">
        <w:rPr>
          <w:rFonts w:ascii="Georgia" w:hAnsi="Georgia" w:cs="Arial"/>
          <w:spacing w:val="-3"/>
          <w:w w:val="150"/>
          <w:sz w:val="18"/>
          <w:szCs w:val="16"/>
          <w:lang w:val="en-GB"/>
        </w:rPr>
        <w:t xml:space="preserve"> </w:t>
      </w:r>
      <w:r w:rsidRPr="00EE219F">
        <w:rPr>
          <w:rFonts w:ascii="Georgia" w:hAnsi="Georgia" w:cs="Arial"/>
          <w:spacing w:val="-3"/>
          <w:w w:val="150"/>
          <w:sz w:val="28"/>
          <w:szCs w:val="18"/>
          <w:lang w:val="en-GB"/>
        </w:rPr>
        <w:t>N.</w:t>
      </w:r>
    </w:p>
    <w:p w:rsidR="00A83C8C" w:rsidRPr="005C2C73"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spacing w:val="-3"/>
          <w:w w:val="150"/>
          <w:sz w:val="22"/>
          <w:szCs w:val="18"/>
          <w:lang w:val="en-GB"/>
        </w:rPr>
      </w:pPr>
      <w:r w:rsidRPr="00EE219F">
        <w:rPr>
          <w:rFonts w:ascii="Georgia" w:hAnsi="Georgia" w:cs="Arial"/>
          <w:w w:val="150"/>
          <w:sz w:val="28"/>
          <w:lang w:val="en-GB"/>
        </w:rPr>
        <w:tab/>
      </w:r>
      <w:r w:rsidRPr="005C2C73">
        <w:rPr>
          <w:rFonts w:ascii="Georgia" w:hAnsi="Georgia" w:cs="Arial"/>
          <w:w w:val="150"/>
          <w:sz w:val="28"/>
          <w:lang w:val="en-GB"/>
        </w:rPr>
        <w:t>M</w:t>
      </w:r>
      <w:r w:rsidRPr="005C2C73">
        <w:rPr>
          <w:rFonts w:ascii="Georgia" w:hAnsi="Georgia" w:cs="Arial"/>
          <w:w w:val="150"/>
          <w:sz w:val="18"/>
          <w:lang w:val="en-GB"/>
        </w:rPr>
        <w:t xml:space="preserve"> A G I S T R A D O </w:t>
      </w:r>
      <w:r w:rsidRPr="005C2C73">
        <w:rPr>
          <w:rFonts w:ascii="Georgia" w:hAnsi="Georgia" w:cs="Arial"/>
          <w:w w:val="150"/>
          <w:sz w:val="18"/>
          <w:lang w:val="en-GB"/>
        </w:rPr>
        <w:tab/>
      </w:r>
      <w:r w:rsidRPr="005C2C73">
        <w:rPr>
          <w:rFonts w:ascii="Georgia" w:hAnsi="Georgia" w:cs="Arial"/>
          <w:w w:val="150"/>
          <w:sz w:val="18"/>
          <w:lang w:val="en-GB"/>
        </w:rPr>
        <w:tab/>
      </w:r>
      <w:r w:rsidRPr="005C2C73">
        <w:rPr>
          <w:rFonts w:ascii="Georgia" w:hAnsi="Georgia" w:cs="Arial"/>
          <w:w w:val="150"/>
          <w:sz w:val="18"/>
          <w:lang w:val="en-GB"/>
        </w:rPr>
        <w:tab/>
      </w:r>
      <w:r w:rsidRPr="005C2C73">
        <w:rPr>
          <w:rFonts w:ascii="Georgia" w:hAnsi="Georgia" w:cs="Arial"/>
          <w:w w:val="150"/>
          <w:sz w:val="18"/>
          <w:lang w:val="en-GB"/>
        </w:rPr>
        <w:tab/>
      </w:r>
      <w:r w:rsidRPr="005C2C73">
        <w:rPr>
          <w:rFonts w:ascii="Georgia" w:hAnsi="Georgia" w:cs="Arial"/>
          <w:w w:val="150"/>
          <w:sz w:val="28"/>
          <w:lang w:val="en-GB"/>
        </w:rPr>
        <w:t>M</w:t>
      </w:r>
      <w:r w:rsidRPr="005C2C73">
        <w:rPr>
          <w:rFonts w:ascii="Georgia" w:hAnsi="Georgia" w:cs="Arial"/>
          <w:w w:val="150"/>
          <w:sz w:val="18"/>
          <w:lang w:val="en-GB"/>
        </w:rPr>
        <w:t xml:space="preserve"> A G I S T R A D O</w:t>
      </w:r>
    </w:p>
    <w:p w:rsidR="00075DEA" w:rsidRPr="005C2C73" w:rsidRDefault="00075DEA" w:rsidP="00575A7C">
      <w:pPr>
        <w:pStyle w:val="Corpsdetexte"/>
        <w:spacing w:line="360" w:lineRule="auto"/>
        <w:jc w:val="right"/>
        <w:rPr>
          <w:rFonts w:ascii="Georgia" w:hAnsi="Georgia"/>
          <w:w w:val="150"/>
          <w:sz w:val="10"/>
          <w:szCs w:val="10"/>
          <w:lang w:val="en-US"/>
        </w:rPr>
      </w:pPr>
    </w:p>
    <w:p w:rsidR="00575A7C" w:rsidRPr="003C6024" w:rsidRDefault="00575A7C" w:rsidP="003C6024">
      <w:pPr>
        <w:pStyle w:val="Corpsdetexte"/>
        <w:spacing w:line="360" w:lineRule="auto"/>
        <w:jc w:val="right"/>
      </w:pPr>
      <w:r w:rsidRPr="005C2C73">
        <w:rPr>
          <w:rFonts w:ascii="Georgia" w:hAnsi="Georgia"/>
          <w:w w:val="150"/>
          <w:sz w:val="10"/>
          <w:szCs w:val="10"/>
          <w:lang w:val="en-US"/>
        </w:rPr>
        <w:t>DGH/</w:t>
      </w:r>
      <w:r w:rsidR="00175CBF" w:rsidRPr="005C2C73">
        <w:rPr>
          <w:rFonts w:ascii="Georgia" w:hAnsi="Georgia"/>
          <w:w w:val="150"/>
          <w:sz w:val="10"/>
          <w:szCs w:val="10"/>
          <w:lang w:val="en-US"/>
        </w:rPr>
        <w:t>ODCD</w:t>
      </w:r>
      <w:r w:rsidRPr="005C2C73">
        <w:rPr>
          <w:rFonts w:ascii="Georgia" w:hAnsi="Georgia"/>
          <w:w w:val="150"/>
          <w:sz w:val="10"/>
          <w:szCs w:val="10"/>
          <w:lang w:val="en-US"/>
        </w:rPr>
        <w:t>/</w:t>
      </w:r>
      <w:r w:rsidR="003C6024">
        <w:rPr>
          <w:rFonts w:ascii="Georgia" w:hAnsi="Georgia"/>
          <w:w w:val="150"/>
          <w:sz w:val="10"/>
          <w:szCs w:val="10"/>
          <w:lang w:val="en-US"/>
        </w:rPr>
        <w:t>2017</w:t>
      </w:r>
    </w:p>
    <w:sectPr w:rsidR="00575A7C" w:rsidRPr="003C6024" w:rsidSect="00F34CB7">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A3" w:rsidRDefault="005349A3" w:rsidP="0099045D">
      <w:r>
        <w:separator/>
      </w:r>
    </w:p>
  </w:endnote>
  <w:endnote w:type="continuationSeparator" w:id="0">
    <w:p w:rsidR="005349A3" w:rsidRDefault="005349A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F12DAD" w:rsidRDefault="00CC51AE"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CC51AE" w:rsidRPr="00F12DAD" w:rsidRDefault="00CC51AE" w:rsidP="0013771A">
    <w:pPr>
      <w:pStyle w:val="Pieddepage"/>
      <w:spacing w:line="360" w:lineRule="auto"/>
      <w:jc w:val="right"/>
      <w:rPr>
        <w:rFonts w:ascii="Georgia" w:hAnsi="Georgia" w:cs="Arial"/>
        <w:spacing w:val="20"/>
        <w:w w:val="200"/>
        <w:sz w:val="14"/>
        <w:szCs w:val="10"/>
        <w:lang w:val="es-CO"/>
      </w:rPr>
    </w:pPr>
  </w:p>
  <w:p w:rsidR="00CC51AE" w:rsidRPr="00F12DAD" w:rsidRDefault="00CC51AE" w:rsidP="0013771A">
    <w:pPr>
      <w:pStyle w:val="Pieddepage"/>
      <w:spacing w:line="360" w:lineRule="auto"/>
      <w:jc w:val="right"/>
      <w:rPr>
        <w:rFonts w:ascii="Georgia" w:hAnsi="Georgia" w:cs="Arial"/>
        <w:spacing w:val="20"/>
        <w:w w:val="200"/>
        <w:sz w:val="10"/>
        <w:szCs w:val="10"/>
        <w:lang w:val="es-CO"/>
      </w:rPr>
    </w:pPr>
    <w:r w:rsidRPr="00F12DAD">
      <w:rPr>
        <w:rFonts w:ascii="Georgia" w:hAnsi="Georgia" w:cs="Arial"/>
        <w:spacing w:val="20"/>
        <w:w w:val="200"/>
        <w:sz w:val="14"/>
        <w:szCs w:val="10"/>
        <w:lang w:val="es-CO"/>
      </w:rPr>
      <w:t>T</w:t>
    </w:r>
    <w:r w:rsidRPr="00F12DAD">
      <w:rPr>
        <w:rFonts w:ascii="Georgia" w:hAnsi="Georgia" w:cs="Arial"/>
        <w:spacing w:val="20"/>
        <w:w w:val="200"/>
        <w:sz w:val="10"/>
        <w:szCs w:val="10"/>
        <w:lang w:val="es-CO"/>
      </w:rPr>
      <w:t xml:space="preserve">RIBUNAL </w:t>
    </w:r>
    <w:r w:rsidRPr="00F12DAD">
      <w:rPr>
        <w:rFonts w:ascii="Georgia" w:hAnsi="Georgia" w:cs="Arial"/>
        <w:spacing w:val="20"/>
        <w:w w:val="200"/>
        <w:sz w:val="14"/>
        <w:szCs w:val="10"/>
        <w:lang w:val="es-CO"/>
      </w:rPr>
      <w:t>S</w:t>
    </w:r>
    <w:r w:rsidRPr="00F12DAD">
      <w:rPr>
        <w:rFonts w:ascii="Georgia" w:hAnsi="Georgia" w:cs="Arial"/>
        <w:spacing w:val="20"/>
        <w:w w:val="200"/>
        <w:sz w:val="10"/>
        <w:szCs w:val="10"/>
        <w:lang w:val="es-CO"/>
      </w:rPr>
      <w:t xml:space="preserve">UPERIOR DE </w:t>
    </w:r>
    <w:r w:rsidRPr="00F12DAD">
      <w:rPr>
        <w:rFonts w:ascii="Georgia" w:hAnsi="Georgia" w:cs="Arial"/>
        <w:spacing w:val="20"/>
        <w:w w:val="200"/>
        <w:sz w:val="14"/>
        <w:szCs w:val="10"/>
        <w:lang w:val="es-CO"/>
      </w:rPr>
      <w:t>P</w:t>
    </w:r>
    <w:r w:rsidRPr="00F12DAD">
      <w:rPr>
        <w:rFonts w:ascii="Georgia" w:hAnsi="Georgia" w:cs="Arial"/>
        <w:spacing w:val="20"/>
        <w:w w:val="200"/>
        <w:sz w:val="10"/>
        <w:szCs w:val="10"/>
        <w:lang w:val="es-CO"/>
      </w:rPr>
      <w:t>EREIRA</w:t>
    </w:r>
  </w:p>
  <w:p w:rsidR="00CC51AE" w:rsidRPr="00F12DAD" w:rsidRDefault="00CC51AE" w:rsidP="0013771A">
    <w:pPr>
      <w:pStyle w:val="Pieddepage"/>
      <w:jc w:val="right"/>
      <w:rPr>
        <w:rFonts w:ascii="Georgia" w:hAnsi="Georgia"/>
        <w:lang w:val="es-CO"/>
      </w:rPr>
    </w:pPr>
    <w:r w:rsidRPr="00F12DAD">
      <w:rPr>
        <w:rFonts w:ascii="Georgia" w:hAnsi="Georgia" w:cs="Arial"/>
        <w:spacing w:val="20"/>
        <w:w w:val="200"/>
        <w:sz w:val="10"/>
        <w:szCs w:val="10"/>
        <w:lang w:val="es-CO"/>
      </w:rPr>
      <w:t xml:space="preserve">MP </w:t>
    </w:r>
    <w:r w:rsidRPr="00F12DAD">
      <w:rPr>
        <w:rFonts w:ascii="Georgia" w:hAnsi="Georgia" w:cs="Arial"/>
        <w:spacing w:val="20"/>
        <w:w w:val="200"/>
        <w:sz w:val="12"/>
        <w:szCs w:val="10"/>
        <w:lang w:val="es-CO"/>
      </w:rPr>
      <w:t>D</w:t>
    </w:r>
    <w:r w:rsidRPr="00F12DAD">
      <w:rPr>
        <w:rFonts w:ascii="Georgia" w:hAnsi="Georgia" w:cs="Arial"/>
        <w:spacing w:val="20"/>
        <w:w w:val="200"/>
        <w:sz w:val="8"/>
        <w:szCs w:val="10"/>
        <w:lang w:val="es-CO"/>
      </w:rPr>
      <w:t>UBERNEY</w:t>
    </w:r>
    <w:r w:rsidRPr="00F12DAD">
      <w:rPr>
        <w:rFonts w:ascii="Georgia" w:hAnsi="Georgia" w:cs="Arial"/>
        <w:spacing w:val="20"/>
        <w:w w:val="200"/>
        <w:sz w:val="10"/>
        <w:szCs w:val="10"/>
        <w:lang w:val="es-CO"/>
      </w:rPr>
      <w:t xml:space="preserve"> </w:t>
    </w:r>
    <w:r w:rsidRPr="00F12DAD">
      <w:rPr>
        <w:rFonts w:ascii="Georgia" w:hAnsi="Georgia" w:cs="Arial"/>
        <w:spacing w:val="20"/>
        <w:w w:val="200"/>
        <w:sz w:val="12"/>
        <w:szCs w:val="10"/>
        <w:lang w:val="es-CO"/>
      </w:rPr>
      <w:t>G</w:t>
    </w:r>
    <w:r w:rsidRPr="00F12DAD">
      <w:rPr>
        <w:rFonts w:ascii="Georgia" w:hAnsi="Georgia" w:cs="Arial"/>
        <w:spacing w:val="20"/>
        <w:w w:val="200"/>
        <w:sz w:val="8"/>
        <w:szCs w:val="10"/>
        <w:lang w:val="es-CO"/>
      </w:rPr>
      <w:t>RISALES</w:t>
    </w:r>
    <w:r w:rsidRPr="00F12DAD">
      <w:rPr>
        <w:rFonts w:ascii="Georgia" w:hAnsi="Georgia" w:cs="Arial"/>
        <w:spacing w:val="20"/>
        <w:w w:val="200"/>
        <w:sz w:val="10"/>
        <w:szCs w:val="10"/>
        <w:lang w:val="es-CO"/>
      </w:rPr>
      <w:t xml:space="preserve"> </w:t>
    </w:r>
    <w:r w:rsidRPr="00F12DAD">
      <w:rPr>
        <w:rFonts w:ascii="Georgia" w:hAnsi="Georgia" w:cs="Arial"/>
        <w:spacing w:val="20"/>
        <w:w w:val="200"/>
        <w:sz w:val="12"/>
        <w:szCs w:val="10"/>
        <w:lang w:val="es-CO"/>
      </w:rPr>
      <w:t>H</w:t>
    </w:r>
    <w:r w:rsidRPr="00F12DAD">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A3" w:rsidRDefault="005349A3" w:rsidP="0099045D">
      <w:r>
        <w:separator/>
      </w:r>
    </w:p>
  </w:footnote>
  <w:footnote w:type="continuationSeparator" w:id="0">
    <w:p w:rsidR="005349A3" w:rsidRDefault="005349A3" w:rsidP="0099045D">
      <w:r>
        <w:continuationSeparator/>
      </w:r>
    </w:p>
  </w:footnote>
  <w:footnote w:id="1">
    <w:p w:rsidR="00262AD7" w:rsidRPr="003C6024" w:rsidRDefault="00262AD7" w:rsidP="00262AD7">
      <w:pPr>
        <w:pStyle w:val="Notedebasdepage"/>
        <w:jc w:val="both"/>
        <w:rPr>
          <w:lang w:val="es-CO"/>
        </w:rPr>
      </w:pPr>
      <w:r w:rsidRPr="003C6024">
        <w:rPr>
          <w:rStyle w:val="Appelnotedebasdep"/>
        </w:rPr>
        <w:footnoteRef/>
      </w:r>
      <w:r w:rsidRPr="003C6024">
        <w:t xml:space="preserve"> </w:t>
      </w:r>
      <w:r w:rsidR="00584DB7" w:rsidRPr="003C6024">
        <w:rPr>
          <w:lang w:val="es-CO"/>
        </w:rPr>
        <w:t>CSJ</w:t>
      </w:r>
      <w:r w:rsidRPr="003C6024">
        <w:rPr>
          <w:lang w:val="es-CO"/>
        </w:rPr>
        <w:t xml:space="preserve">, Civil. Sentencia del 09-11-2014, MP: Luis Armando Tolosa </w:t>
      </w:r>
      <w:proofErr w:type="spellStart"/>
      <w:r w:rsidRPr="003C6024">
        <w:rPr>
          <w:lang w:val="es-CO"/>
        </w:rPr>
        <w:t>Villabona</w:t>
      </w:r>
      <w:proofErr w:type="spellEnd"/>
      <w:r w:rsidRPr="003C6024">
        <w:rPr>
          <w:lang w:val="es-CO"/>
        </w:rPr>
        <w:t>, expediente 2014-00108-01.</w:t>
      </w:r>
    </w:p>
  </w:footnote>
  <w:footnote w:id="2">
    <w:p w:rsidR="003A42F5" w:rsidRPr="00EE219F" w:rsidRDefault="003A42F5" w:rsidP="003A42F5">
      <w:pPr>
        <w:pStyle w:val="Notedebasdepage"/>
        <w:jc w:val="both"/>
        <w:rPr>
          <w:lang w:val="fr-FR"/>
        </w:rPr>
      </w:pPr>
      <w:r w:rsidRPr="003C6024">
        <w:rPr>
          <w:rStyle w:val="Appelnotedebasdep"/>
        </w:rPr>
        <w:footnoteRef/>
      </w:r>
      <w:r w:rsidRPr="00EE219F">
        <w:rPr>
          <w:lang w:val="fr-FR"/>
        </w:rPr>
        <w:t xml:space="preserve"> </w:t>
      </w:r>
      <w:r w:rsidR="00C01CB5" w:rsidRPr="00EE219F">
        <w:rPr>
          <w:lang w:val="fr-FR"/>
        </w:rPr>
        <w:t>CC</w:t>
      </w:r>
      <w:r w:rsidR="00DA749C" w:rsidRPr="00EE219F">
        <w:rPr>
          <w:lang w:val="fr-FR"/>
        </w:rPr>
        <w:t xml:space="preserve">. T-324 de </w:t>
      </w:r>
      <w:r w:rsidRPr="00EE219F">
        <w:rPr>
          <w:lang w:val="fr-FR"/>
        </w:rPr>
        <w:t>1993.</w:t>
      </w:r>
    </w:p>
  </w:footnote>
  <w:footnote w:id="3">
    <w:p w:rsidR="00C01CB5" w:rsidRPr="00EE219F" w:rsidRDefault="00C01CB5" w:rsidP="00C01CB5">
      <w:pPr>
        <w:pStyle w:val="Notedebasdepage"/>
        <w:jc w:val="both"/>
        <w:rPr>
          <w:lang w:val="fr-FR"/>
        </w:rPr>
      </w:pPr>
      <w:r w:rsidRPr="003C6024">
        <w:rPr>
          <w:rStyle w:val="Appelnotedebasdep"/>
        </w:rPr>
        <w:footnoteRef/>
      </w:r>
      <w:r w:rsidRPr="00EE219F">
        <w:rPr>
          <w:lang w:val="fr-FR"/>
        </w:rPr>
        <w:t xml:space="preserve"> CC. SU-499 de 2016.</w:t>
      </w:r>
    </w:p>
  </w:footnote>
  <w:footnote w:id="4">
    <w:p w:rsidR="009A1F36" w:rsidRPr="00EE219F" w:rsidRDefault="009A1F36" w:rsidP="00BC5C44">
      <w:pPr>
        <w:pStyle w:val="Notedebasdepage"/>
        <w:rPr>
          <w:lang w:val="fr-FR"/>
        </w:rPr>
      </w:pPr>
      <w:r w:rsidRPr="003C6024">
        <w:rPr>
          <w:rStyle w:val="Appelnotedebasdep"/>
        </w:rPr>
        <w:footnoteRef/>
      </w:r>
      <w:r w:rsidRPr="00EE219F">
        <w:rPr>
          <w:lang w:val="fr-FR"/>
        </w:rPr>
        <w:t xml:space="preserve"> </w:t>
      </w:r>
      <w:r w:rsidR="00B854C7" w:rsidRPr="00EE219F">
        <w:rPr>
          <w:lang w:val="fr-FR"/>
        </w:rPr>
        <w:t>CC</w:t>
      </w:r>
      <w:r w:rsidRPr="00EE219F">
        <w:rPr>
          <w:lang w:val="fr-FR"/>
        </w:rPr>
        <w:t>. T-</w:t>
      </w:r>
      <w:r w:rsidR="00C458F6" w:rsidRPr="00EE219F">
        <w:rPr>
          <w:lang w:val="fr-FR"/>
        </w:rPr>
        <w:t>976 de</w:t>
      </w:r>
      <w:r w:rsidR="00DA749C" w:rsidRPr="00EE219F">
        <w:rPr>
          <w:lang w:val="fr-FR"/>
        </w:rPr>
        <w:t xml:space="preserve"> </w:t>
      </w:r>
      <w:r w:rsidR="00C458F6" w:rsidRPr="00EE219F">
        <w:rPr>
          <w:lang w:val="fr-FR"/>
        </w:rPr>
        <w:t>2012</w:t>
      </w:r>
      <w:r w:rsidR="00BC5C44" w:rsidRPr="00EE219F">
        <w:rPr>
          <w:lang w:val="fr-FR"/>
        </w:rPr>
        <w:t xml:space="preserve">, </w:t>
      </w:r>
      <w:r w:rsidR="00BC5C44" w:rsidRPr="00EE219F">
        <w:rPr>
          <w:bCs/>
          <w:color w:val="000000" w:themeColor="text1"/>
          <w:lang w:val="fr-FR"/>
        </w:rPr>
        <w:t>T-515</w:t>
      </w:r>
      <w:r w:rsidR="00B854C7" w:rsidRPr="00EE219F">
        <w:rPr>
          <w:bCs/>
          <w:color w:val="000000" w:themeColor="text1"/>
          <w:lang w:val="fr-FR"/>
        </w:rPr>
        <w:t xml:space="preserve"> de 2015</w:t>
      </w:r>
      <w:r w:rsidR="00BC5C44" w:rsidRPr="00EE219F">
        <w:rPr>
          <w:color w:val="000000" w:themeColor="text1"/>
          <w:lang w:val="fr-FR"/>
        </w:rPr>
        <w:t xml:space="preserve"> y </w:t>
      </w:r>
      <w:hyperlink r:id="rId1" w:tooltip="Haga clic para abrir la Sentencia T-746/15" w:history="1">
        <w:r w:rsidR="00BC5C44" w:rsidRPr="00EE219F">
          <w:rPr>
            <w:rStyle w:val="Lienhypertexte"/>
            <w:bCs/>
            <w:color w:val="000000" w:themeColor="text1"/>
            <w:u w:val="none"/>
            <w:lang w:val="fr-FR"/>
          </w:rPr>
          <w:t>T-746</w:t>
        </w:r>
      </w:hyperlink>
      <w:r w:rsidR="00B854C7" w:rsidRPr="00EE219F">
        <w:rPr>
          <w:rStyle w:val="Lienhypertexte"/>
          <w:bCs/>
          <w:color w:val="000000" w:themeColor="text1"/>
          <w:u w:val="none"/>
          <w:lang w:val="fr-FR"/>
        </w:rPr>
        <w:t xml:space="preserve"> de 2015</w:t>
      </w:r>
      <w:r w:rsidR="00C458F6" w:rsidRPr="00EE219F">
        <w:rPr>
          <w:color w:val="000000" w:themeColor="text1"/>
          <w:lang w:val="fr-FR"/>
        </w:rPr>
        <w:t>.</w:t>
      </w:r>
    </w:p>
  </w:footnote>
  <w:footnote w:id="5">
    <w:p w:rsidR="00852F08" w:rsidRPr="00EE219F" w:rsidRDefault="00852F08">
      <w:pPr>
        <w:pStyle w:val="Notedebasdepage"/>
        <w:rPr>
          <w:lang w:val="fr-FR"/>
        </w:rPr>
      </w:pPr>
      <w:r w:rsidRPr="003C6024">
        <w:rPr>
          <w:rStyle w:val="Appelnotedebasdep"/>
        </w:rPr>
        <w:footnoteRef/>
      </w:r>
      <w:r w:rsidRPr="00EE219F">
        <w:rPr>
          <w:lang w:val="fr-FR"/>
        </w:rPr>
        <w:t xml:space="preserve"> </w:t>
      </w:r>
      <w:r w:rsidR="00B854C7" w:rsidRPr="00EE219F">
        <w:rPr>
          <w:lang w:val="fr-FR"/>
        </w:rPr>
        <w:t>CC</w:t>
      </w:r>
      <w:r w:rsidRPr="00EE219F">
        <w:rPr>
          <w:lang w:val="fr-FR"/>
        </w:rPr>
        <w:t>. T-420</w:t>
      </w:r>
      <w:r w:rsidR="00DA749C" w:rsidRPr="00EE219F">
        <w:rPr>
          <w:lang w:val="fr-FR"/>
        </w:rPr>
        <w:t xml:space="preserve"> de </w:t>
      </w:r>
      <w:r w:rsidRPr="00EE219F">
        <w:rPr>
          <w:lang w:val="fr-FR"/>
        </w:rPr>
        <w:t>2013</w:t>
      </w:r>
      <w:r w:rsidR="00B854C7" w:rsidRPr="00EE219F">
        <w:rPr>
          <w:lang w:val="fr-FR"/>
        </w:rPr>
        <w:t xml:space="preserve"> y </w:t>
      </w:r>
      <w:r w:rsidR="00BC5C44" w:rsidRPr="00EE219F">
        <w:rPr>
          <w:bCs/>
          <w:lang w:val="fr-FR"/>
        </w:rPr>
        <w:t>T-414 de 2014</w:t>
      </w:r>
      <w:r w:rsidRPr="00EE219F">
        <w:rPr>
          <w:lang w:val="fr-FR"/>
        </w:rPr>
        <w:t>.</w:t>
      </w:r>
    </w:p>
  </w:footnote>
  <w:footnote w:id="6">
    <w:p w:rsidR="00852F08" w:rsidRPr="00EE219F" w:rsidRDefault="00852F08" w:rsidP="00852F08">
      <w:pPr>
        <w:pStyle w:val="Notedebasdepage"/>
        <w:rPr>
          <w:lang w:val="fr-FR"/>
        </w:rPr>
      </w:pPr>
      <w:r w:rsidRPr="003C6024">
        <w:rPr>
          <w:vertAlign w:val="superscript"/>
        </w:rPr>
        <w:footnoteRef/>
      </w:r>
      <w:r w:rsidRPr="00EE219F">
        <w:rPr>
          <w:lang w:val="fr-FR"/>
        </w:rPr>
        <w:t xml:space="preserve"> </w:t>
      </w:r>
      <w:r w:rsidR="00B854C7" w:rsidRPr="00EE219F">
        <w:rPr>
          <w:lang w:val="fr-FR"/>
        </w:rPr>
        <w:t>CC</w:t>
      </w:r>
      <w:r w:rsidR="00621ADF" w:rsidRPr="00EE219F">
        <w:rPr>
          <w:lang w:val="fr-FR"/>
        </w:rPr>
        <w:t xml:space="preserve">. Sentencia </w:t>
      </w:r>
      <w:r w:rsidRPr="00EE219F">
        <w:rPr>
          <w:lang w:val="fr-FR"/>
        </w:rPr>
        <w:t xml:space="preserve">T-372 de 2010. </w:t>
      </w:r>
    </w:p>
  </w:footnote>
  <w:footnote w:id="7">
    <w:p w:rsidR="00852F08" w:rsidRPr="00EE219F" w:rsidRDefault="00852F08" w:rsidP="00852F08">
      <w:pPr>
        <w:pStyle w:val="Notedebasdepage"/>
        <w:rPr>
          <w:lang w:val="en-GB"/>
        </w:rPr>
      </w:pPr>
      <w:r w:rsidRPr="003C6024">
        <w:rPr>
          <w:vertAlign w:val="superscript"/>
        </w:rPr>
        <w:footnoteRef/>
      </w:r>
      <w:r w:rsidRPr="00EE219F">
        <w:rPr>
          <w:lang w:val="en-GB"/>
        </w:rPr>
        <w:t xml:space="preserve"> </w:t>
      </w:r>
      <w:r w:rsidR="00B854C7" w:rsidRPr="00EE219F">
        <w:rPr>
          <w:lang w:val="en-GB"/>
        </w:rPr>
        <w:t>CC. Ob. cit.</w:t>
      </w:r>
    </w:p>
  </w:footnote>
  <w:footnote w:id="8">
    <w:p w:rsidR="003139E6" w:rsidRPr="003C6024" w:rsidRDefault="003139E6" w:rsidP="003139E6">
      <w:pPr>
        <w:pStyle w:val="Notedebasdepage"/>
        <w:jc w:val="both"/>
        <w:rPr>
          <w:b/>
          <w:bCs/>
        </w:rPr>
      </w:pPr>
      <w:r w:rsidRPr="003C6024">
        <w:rPr>
          <w:rStyle w:val="Appelnotedebasdep"/>
        </w:rPr>
        <w:footnoteRef/>
      </w:r>
      <w:r w:rsidRPr="00EE219F">
        <w:rPr>
          <w:lang w:val="en-GB"/>
        </w:rPr>
        <w:t xml:space="preserve"> </w:t>
      </w:r>
      <w:r w:rsidR="00B854C7" w:rsidRPr="00EE219F">
        <w:rPr>
          <w:lang w:val="en-GB"/>
        </w:rPr>
        <w:t xml:space="preserve">CSJ, </w:t>
      </w:r>
      <w:r w:rsidRPr="00EE219F">
        <w:rPr>
          <w:lang w:val="en-GB"/>
        </w:rPr>
        <w:t xml:space="preserve">Civil. </w:t>
      </w:r>
      <w:r w:rsidRPr="003C6024">
        <w:t>Sentencia del 09-11-2011.</w:t>
      </w:r>
      <w:r w:rsidR="00B854C7" w:rsidRPr="003C6024">
        <w:t xml:space="preserve"> </w:t>
      </w:r>
      <w:r w:rsidRPr="003C6024">
        <w:t xml:space="preserve">MP: </w:t>
      </w:r>
      <w:r w:rsidRPr="003C6024">
        <w:rPr>
          <w:bCs/>
        </w:rPr>
        <w:t>Fernando Giraldo Gutiérrez.</w:t>
      </w:r>
      <w:r w:rsidR="00B854C7" w:rsidRPr="003C6024">
        <w:rPr>
          <w:bCs/>
        </w:rPr>
        <w:t xml:space="preserve"> </w:t>
      </w:r>
      <w:r w:rsidR="00B854C7" w:rsidRPr="003C6024">
        <w:t>No.</w:t>
      </w:r>
      <w:r w:rsidR="00B854C7" w:rsidRPr="003C6024">
        <w:rPr>
          <w:bCs/>
          <w:lang w:val="es-ES_tradnl"/>
        </w:rPr>
        <w:t>1100122100002011-00403-01.</w:t>
      </w:r>
    </w:p>
  </w:footnote>
  <w:footnote w:id="9">
    <w:p w:rsidR="003139E6" w:rsidRPr="003C6024" w:rsidRDefault="003139E6" w:rsidP="003139E6">
      <w:pPr>
        <w:pStyle w:val="Notedebasdepage"/>
        <w:jc w:val="both"/>
        <w:rPr>
          <w:lang w:val="es-CO"/>
        </w:rPr>
      </w:pPr>
      <w:r w:rsidRPr="003C6024">
        <w:rPr>
          <w:rStyle w:val="Appelnotedebasdep"/>
        </w:rPr>
        <w:footnoteRef/>
      </w:r>
      <w:r w:rsidRPr="003C6024">
        <w:t xml:space="preserve"> </w:t>
      </w:r>
      <w:r w:rsidR="00B854C7" w:rsidRPr="003C6024">
        <w:t xml:space="preserve">CSJ, </w:t>
      </w:r>
      <w:r w:rsidRPr="003C6024">
        <w:t>Civil. Ob. Cit.</w:t>
      </w:r>
    </w:p>
  </w:footnote>
  <w:footnote w:id="10">
    <w:p w:rsidR="003139E6" w:rsidRPr="003C6024" w:rsidRDefault="003139E6" w:rsidP="003139E6">
      <w:pPr>
        <w:pStyle w:val="Notedebasdepage"/>
        <w:jc w:val="both"/>
        <w:rPr>
          <w:lang w:val="es-CO"/>
        </w:rPr>
      </w:pPr>
      <w:r w:rsidRPr="003C6024">
        <w:rPr>
          <w:rStyle w:val="Appelnotedebasdep"/>
        </w:rPr>
        <w:footnoteRef/>
      </w:r>
      <w:r w:rsidRPr="003C6024">
        <w:t xml:space="preserve"> </w:t>
      </w:r>
      <w:r w:rsidR="00B854C7" w:rsidRPr="003C6024">
        <w:t>CSJ</w:t>
      </w:r>
      <w:r w:rsidRPr="003C6024">
        <w:t>. Civil. STC6546-2015</w:t>
      </w:r>
      <w:r w:rsidR="00B854C7" w:rsidRPr="003C6024">
        <w:t xml:space="preserve"> y </w:t>
      </w:r>
      <w:r w:rsidRPr="003C6024">
        <w:t>STC9522-2015.</w:t>
      </w:r>
    </w:p>
  </w:footnote>
  <w:footnote w:id="11">
    <w:p w:rsidR="003139E6" w:rsidRPr="00EE219F" w:rsidRDefault="003139E6" w:rsidP="003139E6">
      <w:pPr>
        <w:pStyle w:val="Notedebasdepage"/>
        <w:jc w:val="both"/>
        <w:rPr>
          <w:lang w:val="fr-FR"/>
        </w:rPr>
      </w:pPr>
      <w:r w:rsidRPr="003C6024">
        <w:rPr>
          <w:rStyle w:val="Appelnotedebasdep"/>
        </w:rPr>
        <w:footnoteRef/>
      </w:r>
      <w:r w:rsidRPr="00EE219F">
        <w:rPr>
          <w:lang w:val="fr-FR"/>
        </w:rPr>
        <w:t xml:space="preserve"> </w:t>
      </w:r>
      <w:r w:rsidR="00B854C7" w:rsidRPr="00EE219F">
        <w:rPr>
          <w:lang w:val="fr-FR"/>
        </w:rPr>
        <w:t>CC</w:t>
      </w:r>
      <w:r w:rsidRPr="00EE219F">
        <w:rPr>
          <w:lang w:val="fr-FR"/>
        </w:rPr>
        <w:t>. T-116 de 2015.</w:t>
      </w:r>
    </w:p>
  </w:footnote>
  <w:footnote w:id="12">
    <w:p w:rsidR="003139E6" w:rsidRPr="00EE219F" w:rsidRDefault="003139E6" w:rsidP="003139E6">
      <w:pPr>
        <w:pStyle w:val="Notedebasdepage"/>
        <w:jc w:val="both"/>
        <w:rPr>
          <w:lang w:val="fr-FR"/>
        </w:rPr>
      </w:pPr>
      <w:r w:rsidRPr="003C6024">
        <w:rPr>
          <w:rStyle w:val="Appelnotedebasdep"/>
        </w:rPr>
        <w:footnoteRef/>
      </w:r>
      <w:r w:rsidRPr="00EE219F">
        <w:rPr>
          <w:lang w:val="fr-FR"/>
        </w:rPr>
        <w:t xml:space="preserve"> </w:t>
      </w:r>
      <w:r w:rsidR="00B854C7" w:rsidRPr="00EE219F">
        <w:rPr>
          <w:lang w:val="fr-FR"/>
        </w:rPr>
        <w:t xml:space="preserve">CSJ, </w:t>
      </w:r>
      <w:r w:rsidRPr="00EE219F">
        <w:rPr>
          <w:lang w:val="fr-FR"/>
        </w:rPr>
        <w:t>Civil. STC6546-2015.</w:t>
      </w:r>
    </w:p>
  </w:footnote>
  <w:footnote w:id="13">
    <w:p w:rsidR="00B854C7" w:rsidRPr="00EE219F" w:rsidRDefault="00B854C7" w:rsidP="00B854C7">
      <w:pPr>
        <w:pStyle w:val="Notedebasdepage"/>
        <w:jc w:val="both"/>
        <w:rPr>
          <w:rFonts w:asciiTheme="minorHAnsi" w:hAnsiTheme="minorHAnsi" w:cs="Calibri"/>
          <w:lang w:val="fr-FR"/>
        </w:rPr>
      </w:pPr>
      <w:r w:rsidRPr="003C6024">
        <w:rPr>
          <w:rStyle w:val="Appelnotedebasdep"/>
        </w:rPr>
        <w:footnoteRef/>
      </w:r>
      <w:r w:rsidRPr="00EE219F">
        <w:rPr>
          <w:lang w:val="fr-FR"/>
        </w:rPr>
        <w:t xml:space="preserve"> </w:t>
      </w:r>
      <w:r w:rsidR="00C56651" w:rsidRPr="00EE219F">
        <w:rPr>
          <w:lang w:val="fr-FR"/>
        </w:rPr>
        <w:t>CC</w:t>
      </w:r>
      <w:r w:rsidRPr="00EE219F">
        <w:rPr>
          <w:lang w:val="fr-FR"/>
        </w:rPr>
        <w:t xml:space="preserve">. T-373 </w:t>
      </w:r>
      <w:r w:rsidR="00C56651" w:rsidRPr="00EE219F">
        <w:rPr>
          <w:lang w:val="fr-FR"/>
        </w:rPr>
        <w:t xml:space="preserve">de </w:t>
      </w:r>
      <w:r w:rsidRPr="00EE219F">
        <w:rPr>
          <w:lang w:val="fr-FR"/>
        </w:rPr>
        <w:t>2013</w:t>
      </w:r>
      <w:r w:rsidR="004B0D3C" w:rsidRPr="00EE219F">
        <w:rPr>
          <w:lang w:val="fr-FR"/>
        </w:rPr>
        <w:t xml:space="preserve"> y T-051 de 2015,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F12DAD" w:rsidRDefault="005C2C73" w:rsidP="005C2C73">
    <w:pPr>
      <w:pStyle w:val="En-tte"/>
      <w:pBdr>
        <w:bottom w:val="single" w:sz="4" w:space="1" w:color="D9D9D9"/>
      </w:pBdr>
      <w:tabs>
        <w:tab w:val="left" w:pos="7935"/>
        <w:tab w:val="right" w:pos="9407"/>
      </w:tabs>
      <w:rPr>
        <w:rFonts w:ascii="Georgia" w:hAnsi="Georgia" w:cs="Calibri"/>
        <w:i/>
        <w:sz w:val="20"/>
      </w:rPr>
    </w:pPr>
    <w:r>
      <w:rPr>
        <w:rFonts w:ascii="Calibri" w:hAnsi="Calibri" w:cs="Calibri"/>
        <w:i/>
        <w:color w:val="7F7F7F"/>
        <w:spacing w:val="60"/>
        <w:sz w:val="20"/>
      </w:rPr>
      <w:tab/>
    </w:r>
    <w:r>
      <w:rPr>
        <w:rFonts w:ascii="Calibri" w:hAnsi="Calibri" w:cs="Calibri"/>
        <w:i/>
        <w:color w:val="7F7F7F"/>
        <w:spacing w:val="60"/>
        <w:sz w:val="20"/>
      </w:rPr>
      <w:tab/>
    </w:r>
    <w:r w:rsidRPr="00F12DAD">
      <w:rPr>
        <w:rFonts w:ascii="Georgia" w:hAnsi="Georgia" w:cs="Calibri"/>
        <w:i/>
        <w:color w:val="7F7F7F"/>
        <w:spacing w:val="60"/>
        <w:sz w:val="20"/>
      </w:rPr>
      <w:tab/>
    </w:r>
    <w:r w:rsidR="00CC51AE" w:rsidRPr="00F12DAD">
      <w:rPr>
        <w:rFonts w:ascii="Georgia" w:hAnsi="Georgia" w:cs="Calibri"/>
        <w:i/>
        <w:color w:val="7F7F7F"/>
        <w:spacing w:val="60"/>
        <w:sz w:val="20"/>
      </w:rPr>
      <w:t>Página</w:t>
    </w:r>
    <w:r w:rsidR="00CC51AE" w:rsidRPr="00F12DAD">
      <w:rPr>
        <w:rFonts w:ascii="Georgia" w:hAnsi="Georgia" w:cs="Calibri"/>
        <w:i/>
        <w:sz w:val="20"/>
      </w:rPr>
      <w:t xml:space="preserve"> | </w:t>
    </w:r>
    <w:r w:rsidR="00CC51AE" w:rsidRPr="00F12DAD">
      <w:rPr>
        <w:rFonts w:ascii="Georgia" w:hAnsi="Georgia" w:cs="Calibri"/>
        <w:i/>
        <w:sz w:val="20"/>
      </w:rPr>
      <w:fldChar w:fldCharType="begin"/>
    </w:r>
    <w:r w:rsidR="00CC51AE" w:rsidRPr="00F12DAD">
      <w:rPr>
        <w:rFonts w:ascii="Georgia" w:hAnsi="Georgia" w:cs="Calibri"/>
        <w:i/>
        <w:sz w:val="20"/>
      </w:rPr>
      <w:instrText xml:space="preserve"> PAGE   \* MERGEFORMAT </w:instrText>
    </w:r>
    <w:r w:rsidR="00CC51AE" w:rsidRPr="00F12DAD">
      <w:rPr>
        <w:rFonts w:ascii="Georgia" w:hAnsi="Georgia" w:cs="Calibri"/>
        <w:i/>
        <w:sz w:val="20"/>
      </w:rPr>
      <w:fldChar w:fldCharType="separate"/>
    </w:r>
    <w:r w:rsidR="00EE219F">
      <w:rPr>
        <w:rFonts w:ascii="Georgia" w:hAnsi="Georgia" w:cs="Calibri"/>
        <w:i/>
        <w:noProof/>
        <w:sz w:val="20"/>
      </w:rPr>
      <w:t>1</w:t>
    </w:r>
    <w:r w:rsidR="00CC51AE" w:rsidRPr="00F12DAD">
      <w:rPr>
        <w:rFonts w:ascii="Georgia" w:hAnsi="Georgia" w:cs="Calibri"/>
        <w:i/>
        <w:sz w:val="20"/>
      </w:rPr>
      <w:fldChar w:fldCharType="end"/>
    </w:r>
  </w:p>
  <w:p w:rsidR="00CC51AE" w:rsidRPr="00F12DAD" w:rsidRDefault="00CC51AE" w:rsidP="00F41FF0">
    <w:pPr>
      <w:pStyle w:val="En-tte"/>
      <w:ind w:right="360"/>
      <w:jc w:val="both"/>
      <w:rPr>
        <w:rFonts w:ascii="Georgia" w:hAnsi="Georgia" w:cs="Calibri"/>
        <w:i/>
        <w:sz w:val="20"/>
        <w:szCs w:val="22"/>
      </w:rPr>
    </w:pPr>
    <w:r w:rsidRPr="00F12DAD">
      <w:rPr>
        <w:rFonts w:ascii="Georgia" w:hAnsi="Georgia" w:cs="Calibri"/>
        <w:i/>
        <w:sz w:val="20"/>
        <w:szCs w:val="22"/>
      </w:rPr>
      <w:t>EXPEDIENTE No.</w:t>
    </w:r>
    <w:r w:rsidR="005C2C73" w:rsidRPr="00F12DAD">
      <w:rPr>
        <w:rFonts w:ascii="Georgia" w:hAnsi="Georgia" w:cs="Calibri"/>
        <w:i/>
        <w:sz w:val="20"/>
        <w:szCs w:val="22"/>
      </w:rPr>
      <w:t>2017-01035-00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3FE20227"/>
    <w:multiLevelType w:val="multilevel"/>
    <w:tmpl w:val="6DDE528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2"/>
  </w:num>
  <w:num w:numId="4">
    <w:abstractNumId w:val="3"/>
  </w:num>
  <w:num w:numId="5">
    <w:abstractNumId w:val="23"/>
  </w:num>
  <w:num w:numId="6">
    <w:abstractNumId w:val="0"/>
  </w:num>
  <w:num w:numId="7">
    <w:abstractNumId w:val="19"/>
  </w:num>
  <w:num w:numId="8">
    <w:abstractNumId w:val="1"/>
  </w:num>
  <w:num w:numId="9">
    <w:abstractNumId w:val="24"/>
  </w:num>
  <w:num w:numId="10">
    <w:abstractNumId w:val="20"/>
  </w:num>
  <w:num w:numId="11">
    <w:abstractNumId w:val="17"/>
  </w:num>
  <w:num w:numId="12">
    <w:abstractNumId w:val="21"/>
  </w:num>
  <w:num w:numId="13">
    <w:abstractNumId w:val="9"/>
  </w:num>
  <w:num w:numId="14">
    <w:abstractNumId w:val="10"/>
  </w:num>
  <w:num w:numId="15">
    <w:abstractNumId w:val="15"/>
  </w:num>
  <w:num w:numId="16">
    <w:abstractNumId w:val="5"/>
  </w:num>
  <w:num w:numId="17">
    <w:abstractNumId w:val="16"/>
  </w:num>
  <w:num w:numId="18">
    <w:abstractNumId w:val="8"/>
  </w:num>
  <w:num w:numId="19">
    <w:abstractNumId w:val="6"/>
  </w:num>
  <w:num w:numId="20">
    <w:abstractNumId w:val="11"/>
  </w:num>
  <w:num w:numId="21">
    <w:abstractNumId w:val="7"/>
  </w:num>
  <w:num w:numId="22">
    <w:abstractNumId w:val="25"/>
  </w:num>
  <w:num w:numId="23">
    <w:abstractNumId w:val="2"/>
  </w:num>
  <w:num w:numId="24">
    <w:abstractNumId w:val="18"/>
  </w:num>
  <w:num w:numId="25">
    <w:abstractNumId w:val="22"/>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27EE3"/>
    <w:rsid w:val="00030686"/>
    <w:rsid w:val="000311D1"/>
    <w:rsid w:val="00032C42"/>
    <w:rsid w:val="000331CC"/>
    <w:rsid w:val="0003401F"/>
    <w:rsid w:val="000341E2"/>
    <w:rsid w:val="00034A23"/>
    <w:rsid w:val="00034E26"/>
    <w:rsid w:val="00035E46"/>
    <w:rsid w:val="00036D33"/>
    <w:rsid w:val="00037093"/>
    <w:rsid w:val="00040D5C"/>
    <w:rsid w:val="00041210"/>
    <w:rsid w:val="000417B8"/>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181B"/>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792"/>
    <w:rsid w:val="000A40B6"/>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4DEA"/>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6C98"/>
    <w:rsid w:val="000C71EA"/>
    <w:rsid w:val="000C74DD"/>
    <w:rsid w:val="000D0AD0"/>
    <w:rsid w:val="000D152C"/>
    <w:rsid w:val="000D1769"/>
    <w:rsid w:val="000D2D98"/>
    <w:rsid w:val="000D31B6"/>
    <w:rsid w:val="000D364C"/>
    <w:rsid w:val="000D3948"/>
    <w:rsid w:val="000D3F22"/>
    <w:rsid w:val="000D3F70"/>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0C68"/>
    <w:rsid w:val="00111321"/>
    <w:rsid w:val="001113DC"/>
    <w:rsid w:val="00111806"/>
    <w:rsid w:val="00111ABC"/>
    <w:rsid w:val="00111CAB"/>
    <w:rsid w:val="0011285C"/>
    <w:rsid w:val="00112A21"/>
    <w:rsid w:val="00112BB3"/>
    <w:rsid w:val="001144AE"/>
    <w:rsid w:val="001149F2"/>
    <w:rsid w:val="00114A7D"/>
    <w:rsid w:val="00114CED"/>
    <w:rsid w:val="00115830"/>
    <w:rsid w:val="001177EC"/>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303"/>
    <w:rsid w:val="00151370"/>
    <w:rsid w:val="001528F3"/>
    <w:rsid w:val="001537AB"/>
    <w:rsid w:val="001537F8"/>
    <w:rsid w:val="001542B7"/>
    <w:rsid w:val="00154B7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D04"/>
    <w:rsid w:val="00163E7B"/>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CBF"/>
    <w:rsid w:val="00175D2D"/>
    <w:rsid w:val="00176C9B"/>
    <w:rsid w:val="001778CF"/>
    <w:rsid w:val="00180374"/>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B01"/>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1E4"/>
    <w:rsid w:val="001A2A8F"/>
    <w:rsid w:val="001A6A5E"/>
    <w:rsid w:val="001A6BD6"/>
    <w:rsid w:val="001A7270"/>
    <w:rsid w:val="001A7671"/>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94E"/>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BD4"/>
    <w:rsid w:val="00211F1E"/>
    <w:rsid w:val="00211F9A"/>
    <w:rsid w:val="00212487"/>
    <w:rsid w:val="00213147"/>
    <w:rsid w:val="00213459"/>
    <w:rsid w:val="00213843"/>
    <w:rsid w:val="00213B31"/>
    <w:rsid w:val="00213B67"/>
    <w:rsid w:val="00214D2E"/>
    <w:rsid w:val="00214E8E"/>
    <w:rsid w:val="002157EC"/>
    <w:rsid w:val="00215B86"/>
    <w:rsid w:val="0021628B"/>
    <w:rsid w:val="002165CB"/>
    <w:rsid w:val="00216DBE"/>
    <w:rsid w:val="0021708B"/>
    <w:rsid w:val="00217163"/>
    <w:rsid w:val="00217556"/>
    <w:rsid w:val="002175EB"/>
    <w:rsid w:val="00220029"/>
    <w:rsid w:val="00220700"/>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537"/>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37DCD"/>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6157"/>
    <w:rsid w:val="002470CC"/>
    <w:rsid w:val="00247994"/>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AD7"/>
    <w:rsid w:val="00262FDA"/>
    <w:rsid w:val="002630B8"/>
    <w:rsid w:val="00263B6A"/>
    <w:rsid w:val="00263BB5"/>
    <w:rsid w:val="00263E7E"/>
    <w:rsid w:val="00264672"/>
    <w:rsid w:val="00264BB7"/>
    <w:rsid w:val="0026516F"/>
    <w:rsid w:val="00265F36"/>
    <w:rsid w:val="00266971"/>
    <w:rsid w:val="00266F3B"/>
    <w:rsid w:val="002673D6"/>
    <w:rsid w:val="00267454"/>
    <w:rsid w:val="00270042"/>
    <w:rsid w:val="002705A3"/>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05"/>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4CB5"/>
    <w:rsid w:val="002C50BB"/>
    <w:rsid w:val="002C5523"/>
    <w:rsid w:val="002C5B41"/>
    <w:rsid w:val="002C710C"/>
    <w:rsid w:val="002C771C"/>
    <w:rsid w:val="002D061F"/>
    <w:rsid w:val="002D08EB"/>
    <w:rsid w:val="002D0E53"/>
    <w:rsid w:val="002D1B84"/>
    <w:rsid w:val="002D292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9E6"/>
    <w:rsid w:val="00313D5F"/>
    <w:rsid w:val="00313E08"/>
    <w:rsid w:val="0031408F"/>
    <w:rsid w:val="0031464A"/>
    <w:rsid w:val="00314D8D"/>
    <w:rsid w:val="00316088"/>
    <w:rsid w:val="00316ABE"/>
    <w:rsid w:val="00316CAE"/>
    <w:rsid w:val="0031797D"/>
    <w:rsid w:val="0032018C"/>
    <w:rsid w:val="00320355"/>
    <w:rsid w:val="00320AC4"/>
    <w:rsid w:val="00320B19"/>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585"/>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4F1C"/>
    <w:rsid w:val="003451E1"/>
    <w:rsid w:val="0034557F"/>
    <w:rsid w:val="00345CC6"/>
    <w:rsid w:val="00345F28"/>
    <w:rsid w:val="00346FBC"/>
    <w:rsid w:val="00347373"/>
    <w:rsid w:val="00347381"/>
    <w:rsid w:val="003473C6"/>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B0C"/>
    <w:rsid w:val="00380193"/>
    <w:rsid w:val="003802BA"/>
    <w:rsid w:val="0038072C"/>
    <w:rsid w:val="00380A4B"/>
    <w:rsid w:val="00380A7B"/>
    <w:rsid w:val="00381CF1"/>
    <w:rsid w:val="00382618"/>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5BD4"/>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2F5"/>
    <w:rsid w:val="003A4A61"/>
    <w:rsid w:val="003A52DC"/>
    <w:rsid w:val="003A58B3"/>
    <w:rsid w:val="003A5B20"/>
    <w:rsid w:val="003A5E59"/>
    <w:rsid w:val="003B08F5"/>
    <w:rsid w:val="003B0B82"/>
    <w:rsid w:val="003B0EE1"/>
    <w:rsid w:val="003B12FB"/>
    <w:rsid w:val="003B1C6C"/>
    <w:rsid w:val="003B3673"/>
    <w:rsid w:val="003B37F0"/>
    <w:rsid w:val="003B4005"/>
    <w:rsid w:val="003B50F3"/>
    <w:rsid w:val="003B5178"/>
    <w:rsid w:val="003B691D"/>
    <w:rsid w:val="003B6E96"/>
    <w:rsid w:val="003B7AD3"/>
    <w:rsid w:val="003B7BF7"/>
    <w:rsid w:val="003C2862"/>
    <w:rsid w:val="003C2EB2"/>
    <w:rsid w:val="003C3200"/>
    <w:rsid w:val="003C3A12"/>
    <w:rsid w:val="003C4499"/>
    <w:rsid w:val="003C4B66"/>
    <w:rsid w:val="003C55A8"/>
    <w:rsid w:val="003C5876"/>
    <w:rsid w:val="003C6024"/>
    <w:rsid w:val="003C61F1"/>
    <w:rsid w:val="003C6756"/>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9CC"/>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856"/>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680D"/>
    <w:rsid w:val="00436D81"/>
    <w:rsid w:val="00437148"/>
    <w:rsid w:val="00437C1F"/>
    <w:rsid w:val="00437D07"/>
    <w:rsid w:val="00440090"/>
    <w:rsid w:val="00440473"/>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5E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3B8F"/>
    <w:rsid w:val="00483CF9"/>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E1B"/>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D3C"/>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1F2D"/>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A0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0E0F"/>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3653"/>
    <w:rsid w:val="005246A7"/>
    <w:rsid w:val="0052500D"/>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49A3"/>
    <w:rsid w:val="005358CE"/>
    <w:rsid w:val="005363AE"/>
    <w:rsid w:val="00536E5D"/>
    <w:rsid w:val="0054004F"/>
    <w:rsid w:val="00540A9E"/>
    <w:rsid w:val="005410B8"/>
    <w:rsid w:val="0054167E"/>
    <w:rsid w:val="00541C9A"/>
    <w:rsid w:val="00542047"/>
    <w:rsid w:val="005420BB"/>
    <w:rsid w:val="00542A25"/>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DBD"/>
    <w:rsid w:val="00553562"/>
    <w:rsid w:val="00553C67"/>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B4E"/>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490"/>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93"/>
    <w:rsid w:val="005843B1"/>
    <w:rsid w:val="00584DB7"/>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3638"/>
    <w:rsid w:val="005A492B"/>
    <w:rsid w:val="005A4BD8"/>
    <w:rsid w:val="005A4EB0"/>
    <w:rsid w:val="005A4FEC"/>
    <w:rsid w:val="005A57A4"/>
    <w:rsid w:val="005A6143"/>
    <w:rsid w:val="005A6386"/>
    <w:rsid w:val="005A652C"/>
    <w:rsid w:val="005A6593"/>
    <w:rsid w:val="005A6932"/>
    <w:rsid w:val="005A6A71"/>
    <w:rsid w:val="005A7213"/>
    <w:rsid w:val="005A75E6"/>
    <w:rsid w:val="005A774B"/>
    <w:rsid w:val="005B0C3F"/>
    <w:rsid w:val="005B117C"/>
    <w:rsid w:val="005B147B"/>
    <w:rsid w:val="005B14A2"/>
    <w:rsid w:val="005B161F"/>
    <w:rsid w:val="005B17A4"/>
    <w:rsid w:val="005B22C2"/>
    <w:rsid w:val="005B2523"/>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C73"/>
    <w:rsid w:val="005C2D6E"/>
    <w:rsid w:val="005C2F15"/>
    <w:rsid w:val="005C3AA9"/>
    <w:rsid w:val="005C3B0E"/>
    <w:rsid w:val="005C5213"/>
    <w:rsid w:val="005C5879"/>
    <w:rsid w:val="005C59C2"/>
    <w:rsid w:val="005C65F4"/>
    <w:rsid w:val="005C6A5E"/>
    <w:rsid w:val="005C6BA6"/>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ADF"/>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8CB"/>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A5A"/>
    <w:rsid w:val="00692D1E"/>
    <w:rsid w:val="00693659"/>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75A"/>
    <w:rsid w:val="006A5A53"/>
    <w:rsid w:val="006A64CC"/>
    <w:rsid w:val="006A7A1D"/>
    <w:rsid w:val="006A7CCB"/>
    <w:rsid w:val="006B0120"/>
    <w:rsid w:val="006B0770"/>
    <w:rsid w:val="006B0A6C"/>
    <w:rsid w:val="006B0E46"/>
    <w:rsid w:val="006B1091"/>
    <w:rsid w:val="006B1931"/>
    <w:rsid w:val="006B26EA"/>
    <w:rsid w:val="006B2B98"/>
    <w:rsid w:val="006B470D"/>
    <w:rsid w:val="006B4A83"/>
    <w:rsid w:val="006B4BFC"/>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00C"/>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D04"/>
    <w:rsid w:val="006F2F90"/>
    <w:rsid w:val="006F374B"/>
    <w:rsid w:val="006F37F9"/>
    <w:rsid w:val="006F398A"/>
    <w:rsid w:val="006F3D77"/>
    <w:rsid w:val="006F3DA8"/>
    <w:rsid w:val="006F4F22"/>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175"/>
    <w:rsid w:val="007106FD"/>
    <w:rsid w:val="00710A01"/>
    <w:rsid w:val="0071180F"/>
    <w:rsid w:val="007118F0"/>
    <w:rsid w:val="0071194E"/>
    <w:rsid w:val="00711C9A"/>
    <w:rsid w:val="00712527"/>
    <w:rsid w:val="00712B2D"/>
    <w:rsid w:val="00713A83"/>
    <w:rsid w:val="007149F4"/>
    <w:rsid w:val="0071543E"/>
    <w:rsid w:val="007154A5"/>
    <w:rsid w:val="007154F9"/>
    <w:rsid w:val="007161AC"/>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3A5B"/>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4F52"/>
    <w:rsid w:val="007858AD"/>
    <w:rsid w:val="00785963"/>
    <w:rsid w:val="00786465"/>
    <w:rsid w:val="00786561"/>
    <w:rsid w:val="00786737"/>
    <w:rsid w:val="0078681D"/>
    <w:rsid w:val="007878D6"/>
    <w:rsid w:val="00787E11"/>
    <w:rsid w:val="00787E54"/>
    <w:rsid w:val="007904AB"/>
    <w:rsid w:val="00790646"/>
    <w:rsid w:val="007906B5"/>
    <w:rsid w:val="00790778"/>
    <w:rsid w:val="00790927"/>
    <w:rsid w:val="00790E90"/>
    <w:rsid w:val="00790F47"/>
    <w:rsid w:val="00790F66"/>
    <w:rsid w:val="00790FC0"/>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2ED7"/>
    <w:rsid w:val="007D4C9C"/>
    <w:rsid w:val="007D6174"/>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29B"/>
    <w:rsid w:val="007F55A0"/>
    <w:rsid w:val="007F6224"/>
    <w:rsid w:val="007F64FC"/>
    <w:rsid w:val="007F687A"/>
    <w:rsid w:val="007F6D57"/>
    <w:rsid w:val="007F7051"/>
    <w:rsid w:val="007F71EB"/>
    <w:rsid w:val="007F72AE"/>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6BD"/>
    <w:rsid w:val="00816781"/>
    <w:rsid w:val="008200A3"/>
    <w:rsid w:val="00820AFB"/>
    <w:rsid w:val="008214E5"/>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84"/>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14"/>
    <w:rsid w:val="00844EB6"/>
    <w:rsid w:val="00845163"/>
    <w:rsid w:val="0084526F"/>
    <w:rsid w:val="00845DED"/>
    <w:rsid w:val="008460FB"/>
    <w:rsid w:val="008463EA"/>
    <w:rsid w:val="0084695A"/>
    <w:rsid w:val="00846D64"/>
    <w:rsid w:val="00846FDC"/>
    <w:rsid w:val="008470A7"/>
    <w:rsid w:val="00847224"/>
    <w:rsid w:val="00847311"/>
    <w:rsid w:val="008475E7"/>
    <w:rsid w:val="0084786E"/>
    <w:rsid w:val="00850363"/>
    <w:rsid w:val="00850AEE"/>
    <w:rsid w:val="00850C02"/>
    <w:rsid w:val="008511EE"/>
    <w:rsid w:val="00851402"/>
    <w:rsid w:val="0085168A"/>
    <w:rsid w:val="00851CB4"/>
    <w:rsid w:val="008520C1"/>
    <w:rsid w:val="008522BF"/>
    <w:rsid w:val="008524DF"/>
    <w:rsid w:val="0085265A"/>
    <w:rsid w:val="00852887"/>
    <w:rsid w:val="00852F08"/>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0AF"/>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6973"/>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62E"/>
    <w:rsid w:val="00897B89"/>
    <w:rsid w:val="008A0C58"/>
    <w:rsid w:val="008A119F"/>
    <w:rsid w:val="008A3363"/>
    <w:rsid w:val="008A46A3"/>
    <w:rsid w:val="008A4F3D"/>
    <w:rsid w:val="008A59F2"/>
    <w:rsid w:val="008A601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E7DC0"/>
    <w:rsid w:val="008F12F4"/>
    <w:rsid w:val="008F14F3"/>
    <w:rsid w:val="008F15C1"/>
    <w:rsid w:val="008F187F"/>
    <w:rsid w:val="008F1E3E"/>
    <w:rsid w:val="008F23F5"/>
    <w:rsid w:val="008F29C0"/>
    <w:rsid w:val="008F30BF"/>
    <w:rsid w:val="008F3A7B"/>
    <w:rsid w:val="008F3ED0"/>
    <w:rsid w:val="008F4157"/>
    <w:rsid w:val="008F42D9"/>
    <w:rsid w:val="008F4ECB"/>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BCD"/>
    <w:rsid w:val="00912C4B"/>
    <w:rsid w:val="00913695"/>
    <w:rsid w:val="009136B8"/>
    <w:rsid w:val="00914F54"/>
    <w:rsid w:val="00915072"/>
    <w:rsid w:val="009155CD"/>
    <w:rsid w:val="009161AF"/>
    <w:rsid w:val="00916382"/>
    <w:rsid w:val="00916840"/>
    <w:rsid w:val="00917A17"/>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3949"/>
    <w:rsid w:val="00964494"/>
    <w:rsid w:val="009644EB"/>
    <w:rsid w:val="009646AA"/>
    <w:rsid w:val="009646C6"/>
    <w:rsid w:val="00964A80"/>
    <w:rsid w:val="009659F8"/>
    <w:rsid w:val="00966951"/>
    <w:rsid w:val="009676DE"/>
    <w:rsid w:val="00967DF9"/>
    <w:rsid w:val="0097017E"/>
    <w:rsid w:val="009707C8"/>
    <w:rsid w:val="00970930"/>
    <w:rsid w:val="00970A7F"/>
    <w:rsid w:val="00972A96"/>
    <w:rsid w:val="009736C5"/>
    <w:rsid w:val="009737E1"/>
    <w:rsid w:val="00973E19"/>
    <w:rsid w:val="009740D5"/>
    <w:rsid w:val="00975D9D"/>
    <w:rsid w:val="00975FA1"/>
    <w:rsid w:val="0097600A"/>
    <w:rsid w:val="00976010"/>
    <w:rsid w:val="009763D6"/>
    <w:rsid w:val="00976E97"/>
    <w:rsid w:val="009800B6"/>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36"/>
    <w:rsid w:val="009A1F93"/>
    <w:rsid w:val="009A36CF"/>
    <w:rsid w:val="009A45FF"/>
    <w:rsid w:val="009A5DCE"/>
    <w:rsid w:val="009A5FAF"/>
    <w:rsid w:val="009A6314"/>
    <w:rsid w:val="009A67A6"/>
    <w:rsid w:val="009A6D55"/>
    <w:rsid w:val="009A7706"/>
    <w:rsid w:val="009A79E8"/>
    <w:rsid w:val="009B030E"/>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5CB"/>
    <w:rsid w:val="009D1ACD"/>
    <w:rsid w:val="009D1B83"/>
    <w:rsid w:val="009D25B1"/>
    <w:rsid w:val="009D261B"/>
    <w:rsid w:val="009D2E50"/>
    <w:rsid w:val="009D2EE9"/>
    <w:rsid w:val="009D366A"/>
    <w:rsid w:val="009D37DE"/>
    <w:rsid w:val="009D54D4"/>
    <w:rsid w:val="009D5A25"/>
    <w:rsid w:val="009D5CFB"/>
    <w:rsid w:val="009D6634"/>
    <w:rsid w:val="009D6E82"/>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2924"/>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09B3"/>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07EB6"/>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1EC"/>
    <w:rsid w:val="00A22D79"/>
    <w:rsid w:val="00A232B2"/>
    <w:rsid w:val="00A23635"/>
    <w:rsid w:val="00A239D1"/>
    <w:rsid w:val="00A2433D"/>
    <w:rsid w:val="00A24959"/>
    <w:rsid w:val="00A24FE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6AE8"/>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28FF"/>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6CB7"/>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34C"/>
    <w:rsid w:val="00AE6483"/>
    <w:rsid w:val="00AE65F5"/>
    <w:rsid w:val="00AE7224"/>
    <w:rsid w:val="00AE7305"/>
    <w:rsid w:val="00AE7DDB"/>
    <w:rsid w:val="00AF046B"/>
    <w:rsid w:val="00AF0C6C"/>
    <w:rsid w:val="00AF0F14"/>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777E"/>
    <w:rsid w:val="00B07948"/>
    <w:rsid w:val="00B108D7"/>
    <w:rsid w:val="00B10D70"/>
    <w:rsid w:val="00B11DAB"/>
    <w:rsid w:val="00B1213C"/>
    <w:rsid w:val="00B12CE2"/>
    <w:rsid w:val="00B13DA9"/>
    <w:rsid w:val="00B13ECA"/>
    <w:rsid w:val="00B13FA9"/>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5009"/>
    <w:rsid w:val="00B35348"/>
    <w:rsid w:val="00B3584F"/>
    <w:rsid w:val="00B3607B"/>
    <w:rsid w:val="00B36D31"/>
    <w:rsid w:val="00B37FE3"/>
    <w:rsid w:val="00B407A4"/>
    <w:rsid w:val="00B407A9"/>
    <w:rsid w:val="00B40D2E"/>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C9"/>
    <w:rsid w:val="00B525D4"/>
    <w:rsid w:val="00B52BD1"/>
    <w:rsid w:val="00B53362"/>
    <w:rsid w:val="00B53AEB"/>
    <w:rsid w:val="00B53C58"/>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70D"/>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4C7"/>
    <w:rsid w:val="00B85511"/>
    <w:rsid w:val="00B8613F"/>
    <w:rsid w:val="00B87979"/>
    <w:rsid w:val="00B9094C"/>
    <w:rsid w:val="00B91A8C"/>
    <w:rsid w:val="00B9240C"/>
    <w:rsid w:val="00B92701"/>
    <w:rsid w:val="00B927A1"/>
    <w:rsid w:val="00B9372D"/>
    <w:rsid w:val="00B940F0"/>
    <w:rsid w:val="00B951B9"/>
    <w:rsid w:val="00B95252"/>
    <w:rsid w:val="00B95960"/>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2DC4"/>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44"/>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D68"/>
    <w:rsid w:val="00BE3ED4"/>
    <w:rsid w:val="00BE3FFA"/>
    <w:rsid w:val="00BE4798"/>
    <w:rsid w:val="00BE4819"/>
    <w:rsid w:val="00BE4F29"/>
    <w:rsid w:val="00BE5793"/>
    <w:rsid w:val="00BE5DA6"/>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98D"/>
    <w:rsid w:val="00BF6BA9"/>
    <w:rsid w:val="00BF754C"/>
    <w:rsid w:val="00C001BE"/>
    <w:rsid w:val="00C00B37"/>
    <w:rsid w:val="00C01A4D"/>
    <w:rsid w:val="00C01CB5"/>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282"/>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8F6"/>
    <w:rsid w:val="00C45D1C"/>
    <w:rsid w:val="00C47C36"/>
    <w:rsid w:val="00C47E58"/>
    <w:rsid w:val="00C51210"/>
    <w:rsid w:val="00C5301B"/>
    <w:rsid w:val="00C531DB"/>
    <w:rsid w:val="00C538EC"/>
    <w:rsid w:val="00C53ACD"/>
    <w:rsid w:val="00C53EB4"/>
    <w:rsid w:val="00C544F1"/>
    <w:rsid w:val="00C547E0"/>
    <w:rsid w:val="00C54C88"/>
    <w:rsid w:val="00C56651"/>
    <w:rsid w:val="00C56710"/>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4D0"/>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6D75"/>
    <w:rsid w:val="00C7724B"/>
    <w:rsid w:val="00C77717"/>
    <w:rsid w:val="00C77956"/>
    <w:rsid w:val="00C77C0E"/>
    <w:rsid w:val="00C8035F"/>
    <w:rsid w:val="00C804DB"/>
    <w:rsid w:val="00C8077A"/>
    <w:rsid w:val="00C807F0"/>
    <w:rsid w:val="00C8175A"/>
    <w:rsid w:val="00C8268C"/>
    <w:rsid w:val="00C82900"/>
    <w:rsid w:val="00C82923"/>
    <w:rsid w:val="00C830C7"/>
    <w:rsid w:val="00C83DDE"/>
    <w:rsid w:val="00C83E87"/>
    <w:rsid w:val="00C84138"/>
    <w:rsid w:val="00C85F32"/>
    <w:rsid w:val="00C863EF"/>
    <w:rsid w:val="00C864B7"/>
    <w:rsid w:val="00C86DA6"/>
    <w:rsid w:val="00C86E36"/>
    <w:rsid w:val="00C87118"/>
    <w:rsid w:val="00C901FD"/>
    <w:rsid w:val="00C90B4A"/>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25E4"/>
    <w:rsid w:val="00CA27F5"/>
    <w:rsid w:val="00CA35DB"/>
    <w:rsid w:val="00CA374E"/>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0F3"/>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1B9"/>
    <w:rsid w:val="00CE0777"/>
    <w:rsid w:val="00CE0811"/>
    <w:rsid w:val="00CE0821"/>
    <w:rsid w:val="00CE1507"/>
    <w:rsid w:val="00CE389E"/>
    <w:rsid w:val="00CE3C27"/>
    <w:rsid w:val="00CE4233"/>
    <w:rsid w:val="00CE4281"/>
    <w:rsid w:val="00CE4D92"/>
    <w:rsid w:val="00CE4EA2"/>
    <w:rsid w:val="00CE547E"/>
    <w:rsid w:val="00CE5CDC"/>
    <w:rsid w:val="00CE5DE7"/>
    <w:rsid w:val="00CE5F0B"/>
    <w:rsid w:val="00CE5F41"/>
    <w:rsid w:val="00CE6857"/>
    <w:rsid w:val="00CE69AD"/>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1AD6"/>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EA1"/>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6F8B"/>
    <w:rsid w:val="00D6033D"/>
    <w:rsid w:val="00D61568"/>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3949"/>
    <w:rsid w:val="00D8416E"/>
    <w:rsid w:val="00D844AE"/>
    <w:rsid w:val="00D84746"/>
    <w:rsid w:val="00D8523F"/>
    <w:rsid w:val="00D85E84"/>
    <w:rsid w:val="00D862DE"/>
    <w:rsid w:val="00D866D1"/>
    <w:rsid w:val="00D86842"/>
    <w:rsid w:val="00D87D57"/>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84"/>
    <w:rsid w:val="00D97DB9"/>
    <w:rsid w:val="00DA0076"/>
    <w:rsid w:val="00DA0A98"/>
    <w:rsid w:val="00DA1514"/>
    <w:rsid w:val="00DA1FEF"/>
    <w:rsid w:val="00DA22FB"/>
    <w:rsid w:val="00DA37F5"/>
    <w:rsid w:val="00DA3DFC"/>
    <w:rsid w:val="00DA4AEC"/>
    <w:rsid w:val="00DA59FF"/>
    <w:rsid w:val="00DA5B56"/>
    <w:rsid w:val="00DA5C2A"/>
    <w:rsid w:val="00DA6B15"/>
    <w:rsid w:val="00DA6FAB"/>
    <w:rsid w:val="00DA749C"/>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134"/>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3A51"/>
    <w:rsid w:val="00E645AC"/>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C31"/>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5B5"/>
    <w:rsid w:val="00E97990"/>
    <w:rsid w:val="00E97AF7"/>
    <w:rsid w:val="00E97D74"/>
    <w:rsid w:val="00E97FA2"/>
    <w:rsid w:val="00EA0622"/>
    <w:rsid w:val="00EA1371"/>
    <w:rsid w:val="00EA2512"/>
    <w:rsid w:val="00EA27AF"/>
    <w:rsid w:val="00EA2A6B"/>
    <w:rsid w:val="00EA2D96"/>
    <w:rsid w:val="00EA34C7"/>
    <w:rsid w:val="00EA4A23"/>
    <w:rsid w:val="00EA4FD5"/>
    <w:rsid w:val="00EA614B"/>
    <w:rsid w:val="00EA6363"/>
    <w:rsid w:val="00EA73E5"/>
    <w:rsid w:val="00EA7889"/>
    <w:rsid w:val="00EA7EBD"/>
    <w:rsid w:val="00EB04B0"/>
    <w:rsid w:val="00EB10C7"/>
    <w:rsid w:val="00EB1579"/>
    <w:rsid w:val="00EB1DC2"/>
    <w:rsid w:val="00EB2529"/>
    <w:rsid w:val="00EB2DF8"/>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583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19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DAD"/>
    <w:rsid w:val="00F14979"/>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466"/>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48E7"/>
    <w:rsid w:val="00F34CA4"/>
    <w:rsid w:val="00F34CB7"/>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57BE1"/>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71"/>
    <w:rsid w:val="00F7268E"/>
    <w:rsid w:val="00F7312B"/>
    <w:rsid w:val="00F731B0"/>
    <w:rsid w:val="00F738CC"/>
    <w:rsid w:val="00F73BA6"/>
    <w:rsid w:val="00F7406D"/>
    <w:rsid w:val="00F74127"/>
    <w:rsid w:val="00F74565"/>
    <w:rsid w:val="00F752BC"/>
    <w:rsid w:val="00F75751"/>
    <w:rsid w:val="00F75BA3"/>
    <w:rsid w:val="00F75E88"/>
    <w:rsid w:val="00F815CC"/>
    <w:rsid w:val="00F81A4A"/>
    <w:rsid w:val="00F82291"/>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5F8"/>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C06A3"/>
    <w:rsid w:val="00FC3205"/>
    <w:rsid w:val="00FC4973"/>
    <w:rsid w:val="00FC4A43"/>
    <w:rsid w:val="00FC4AA8"/>
    <w:rsid w:val="00FC5379"/>
    <w:rsid w:val="00FC566E"/>
    <w:rsid w:val="00FC5F6F"/>
    <w:rsid w:val="00FC6857"/>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3E3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styleId="Liste3">
    <w:name w:val="List 3"/>
    <w:basedOn w:val="Normal"/>
    <w:uiPriority w:val="99"/>
    <w:unhideWhenUsed/>
    <w:rsid w:val="002D2924"/>
    <w:pPr>
      <w:ind w:left="849" w:hanging="283"/>
      <w:contextualSpacing/>
    </w:pPr>
  </w:style>
  <w:style w:type="paragraph" w:styleId="Retraitcorpset1relig">
    <w:name w:val="Body Text First Indent 2"/>
    <w:basedOn w:val="Retraitcorpsdetexte"/>
    <w:link w:val="Retraitcorpset1religCar"/>
    <w:uiPriority w:val="99"/>
    <w:unhideWhenUsed/>
    <w:rsid w:val="002D2924"/>
    <w:pPr>
      <w:spacing w:after="0"/>
      <w:ind w:left="360" w:firstLine="360"/>
    </w:pPr>
  </w:style>
  <w:style w:type="character" w:customStyle="1" w:styleId="Retraitcorpset1religCar">
    <w:name w:val="Retrait corps et 1re lig. Car"/>
    <w:basedOn w:val="RetraitcorpsdetexteCar"/>
    <w:link w:val="Retraitcorpset1relig"/>
    <w:uiPriority w:val="99"/>
    <w:rsid w:val="002D2924"/>
    <w:rPr>
      <w:rFonts w:ascii="Courier New" w:hAnsi="Courier New" w:cs="Verdan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styleId="Liste3">
    <w:name w:val="List 3"/>
    <w:basedOn w:val="Normal"/>
    <w:uiPriority w:val="99"/>
    <w:unhideWhenUsed/>
    <w:rsid w:val="002D2924"/>
    <w:pPr>
      <w:ind w:left="849" w:hanging="283"/>
      <w:contextualSpacing/>
    </w:pPr>
  </w:style>
  <w:style w:type="paragraph" w:styleId="Retraitcorpset1relig">
    <w:name w:val="Body Text First Indent 2"/>
    <w:basedOn w:val="Retraitcorpsdetexte"/>
    <w:link w:val="Retraitcorpset1religCar"/>
    <w:uiPriority w:val="99"/>
    <w:unhideWhenUsed/>
    <w:rsid w:val="002D2924"/>
    <w:pPr>
      <w:spacing w:after="0"/>
      <w:ind w:left="360" w:firstLine="360"/>
    </w:pPr>
  </w:style>
  <w:style w:type="character" w:customStyle="1" w:styleId="Retraitcorpset1religCar">
    <w:name w:val="Retrait corps et 1re lig. Car"/>
    <w:basedOn w:val="RetraitcorpsdetexteCar"/>
    <w:link w:val="Retraitcorpset1relig"/>
    <w:uiPriority w:val="99"/>
    <w:rsid w:val="002D2924"/>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586">
      <w:bodyDiv w:val="1"/>
      <w:marLeft w:val="0"/>
      <w:marRight w:val="0"/>
      <w:marTop w:val="0"/>
      <w:marBottom w:val="0"/>
      <w:divBdr>
        <w:top w:val="none" w:sz="0" w:space="0" w:color="auto"/>
        <w:left w:val="none" w:sz="0" w:space="0" w:color="auto"/>
        <w:bottom w:val="none" w:sz="0" w:space="0" w:color="auto"/>
        <w:right w:val="none" w:sz="0" w:space="0" w:color="auto"/>
      </w:divBdr>
    </w:div>
    <w:div w:id="87703005">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20872534">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795218115">
      <w:bodyDiv w:val="1"/>
      <w:marLeft w:val="0"/>
      <w:marRight w:val="0"/>
      <w:marTop w:val="0"/>
      <w:marBottom w:val="0"/>
      <w:divBdr>
        <w:top w:val="none" w:sz="0" w:space="0" w:color="auto"/>
        <w:left w:val="none" w:sz="0" w:space="0" w:color="auto"/>
        <w:bottom w:val="none" w:sz="0" w:space="0" w:color="auto"/>
        <w:right w:val="none" w:sz="0" w:space="0" w:color="auto"/>
      </w:divBdr>
    </w:div>
    <w:div w:id="103927970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21928335">
      <w:bodyDiv w:val="1"/>
      <w:marLeft w:val="0"/>
      <w:marRight w:val="0"/>
      <w:marTop w:val="0"/>
      <w:marBottom w:val="0"/>
      <w:divBdr>
        <w:top w:val="none" w:sz="0" w:space="0" w:color="auto"/>
        <w:left w:val="none" w:sz="0" w:space="0" w:color="auto"/>
        <w:bottom w:val="none" w:sz="0" w:space="0" w:color="auto"/>
        <w:right w:val="none" w:sz="0" w:space="0" w:color="auto"/>
      </w:divBdr>
    </w:div>
    <w:div w:id="1369180852">
      <w:bodyDiv w:val="1"/>
      <w:marLeft w:val="0"/>
      <w:marRight w:val="0"/>
      <w:marTop w:val="0"/>
      <w:marBottom w:val="0"/>
      <w:divBdr>
        <w:top w:val="none" w:sz="0" w:space="0" w:color="auto"/>
        <w:left w:val="none" w:sz="0" w:space="0" w:color="auto"/>
        <w:bottom w:val="none" w:sz="0" w:space="0" w:color="auto"/>
        <w:right w:val="none" w:sz="0" w:space="0" w:color="auto"/>
      </w:divBdr>
    </w:div>
    <w:div w:id="1529489304">
      <w:bodyDiv w:val="1"/>
      <w:marLeft w:val="0"/>
      <w:marRight w:val="0"/>
      <w:marTop w:val="0"/>
      <w:marBottom w:val="0"/>
      <w:divBdr>
        <w:top w:val="none" w:sz="0" w:space="0" w:color="auto"/>
        <w:left w:val="none" w:sz="0" w:space="0" w:color="auto"/>
        <w:bottom w:val="none" w:sz="0" w:space="0" w:color="auto"/>
        <w:right w:val="none" w:sz="0" w:space="0" w:color="auto"/>
      </w:divBdr>
    </w:div>
    <w:div w:id="185017414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15/T0746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1AE5-F73F-47B2-9A13-E0047763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2564</Words>
  <Characters>14104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17</cp:revision>
  <cp:lastPrinted>2017-09-20T19:06:00Z</cp:lastPrinted>
  <dcterms:created xsi:type="dcterms:W3CDTF">2016-07-05T14:22:00Z</dcterms:created>
  <dcterms:modified xsi:type="dcterms:W3CDTF">2017-11-01T10:51:00Z</dcterms:modified>
</cp:coreProperties>
</file>