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A4" w:rsidRPr="00C20CA4" w:rsidRDefault="00C20CA4" w:rsidP="00C20CA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C20CA4">
        <w:rPr>
          <w:rFonts w:ascii="Calibri" w:eastAsia="Calibri" w:hAnsi="Calibri" w:cs="Calibri"/>
          <w:color w:val="FF0000"/>
          <w:sz w:val="16"/>
          <w:szCs w:val="16"/>
          <w:lang w:val="es-CO" w:eastAsia="fr-FR"/>
        </w:rPr>
        <w:t xml:space="preserve">El siguiente es el documento presentado por el Magistrado. </w:t>
      </w:r>
    </w:p>
    <w:p w:rsidR="00C20CA4" w:rsidRPr="00C20CA4" w:rsidRDefault="00C20CA4" w:rsidP="00C20CA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C20CA4">
        <w:rPr>
          <w:rFonts w:ascii="Calibri" w:eastAsia="Calibri" w:hAnsi="Calibri" w:cs="Calibri"/>
          <w:color w:val="FF0000"/>
          <w:sz w:val="16"/>
          <w:szCs w:val="16"/>
          <w:lang w:val="es-CO" w:eastAsia="fr-FR"/>
        </w:rPr>
        <w:t>El contenido total y fiel debe ser verificado en la Secretaría de esta Sala.</w:t>
      </w:r>
      <w:r w:rsidRPr="00C20CA4">
        <w:rPr>
          <w:rFonts w:ascii="Calibri" w:eastAsia="Calibri" w:hAnsi="Calibri" w:cs="Calibri"/>
          <w:color w:val="222222"/>
          <w:sz w:val="18"/>
          <w:szCs w:val="18"/>
          <w:lang w:val="es-CO" w:eastAsia="fr-FR"/>
        </w:rPr>
        <w:t> </w:t>
      </w:r>
    </w:p>
    <w:p w:rsidR="00C20CA4" w:rsidRPr="00C20CA4" w:rsidRDefault="00C20CA4" w:rsidP="00C20CA4">
      <w:pPr>
        <w:shd w:val="clear" w:color="auto" w:fill="FFFFFF"/>
        <w:ind w:left="2124" w:hanging="2124"/>
        <w:jc w:val="both"/>
        <w:rPr>
          <w:rFonts w:ascii="Calibri" w:hAnsi="Calibri" w:cs="Calibri"/>
          <w:color w:val="222222"/>
          <w:sz w:val="18"/>
          <w:szCs w:val="18"/>
          <w:lang w:val="es-CO" w:eastAsia="fr-FR"/>
        </w:rPr>
      </w:pPr>
      <w:r w:rsidRPr="00C20CA4">
        <w:rPr>
          <w:rFonts w:ascii="Calibri" w:hAnsi="Calibri" w:cs="Calibri"/>
          <w:color w:val="222222"/>
          <w:sz w:val="18"/>
          <w:szCs w:val="18"/>
          <w:lang w:val="es-CO" w:eastAsia="fr-FR"/>
        </w:rPr>
        <w:t>Providencia:</w:t>
      </w:r>
      <w:r w:rsidRPr="00C20CA4">
        <w:rPr>
          <w:rFonts w:ascii="Calibri" w:hAnsi="Calibri" w:cs="Calibri"/>
          <w:color w:val="222222"/>
          <w:sz w:val="18"/>
          <w:szCs w:val="18"/>
          <w:lang w:val="es-CO" w:eastAsia="fr-FR"/>
        </w:rPr>
        <w:tab/>
        <w:t>Auto  - 28 de noviembre de 2017</w:t>
      </w:r>
    </w:p>
    <w:p w:rsidR="00C20CA4" w:rsidRPr="00C20CA4" w:rsidRDefault="00C20CA4" w:rsidP="00C20CA4">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C20CA4">
        <w:rPr>
          <w:rFonts w:ascii="Calibri" w:eastAsia="Calibri" w:hAnsi="Calibri" w:cs="Calibri"/>
          <w:color w:val="222222"/>
          <w:sz w:val="18"/>
          <w:szCs w:val="18"/>
          <w:lang w:val="es-CO" w:eastAsia="fr-FR"/>
        </w:rPr>
        <w:t xml:space="preserve">Proceso: </w:t>
      </w:r>
      <w:r w:rsidRPr="00C20CA4">
        <w:rPr>
          <w:rFonts w:ascii="Calibri" w:eastAsia="Calibri" w:hAnsi="Calibri" w:cs="Calibri"/>
          <w:color w:val="222222"/>
          <w:sz w:val="18"/>
          <w:szCs w:val="18"/>
          <w:lang w:val="es-CO" w:eastAsia="fr-FR"/>
        </w:rPr>
        <w:tab/>
      </w:r>
      <w:r w:rsidRPr="00C20CA4">
        <w:rPr>
          <w:rFonts w:ascii="Calibri" w:eastAsia="Calibri" w:hAnsi="Calibri" w:cs="Calibri"/>
          <w:color w:val="222222"/>
          <w:sz w:val="18"/>
          <w:szCs w:val="18"/>
          <w:lang w:val="es-CO" w:eastAsia="fr-FR"/>
        </w:rPr>
        <w:tab/>
      </w:r>
      <w:r w:rsidRPr="00C20CA4">
        <w:rPr>
          <w:rFonts w:ascii="Calibri" w:eastAsia="Calibri" w:hAnsi="Calibri" w:cs="Calibri"/>
          <w:color w:val="222222"/>
          <w:sz w:val="18"/>
          <w:szCs w:val="18"/>
          <w:lang w:val="es-CO" w:eastAsia="fr-FR"/>
        </w:rPr>
        <w:tab/>
      </w:r>
      <w:r w:rsidRPr="00C20CA4">
        <w:rPr>
          <w:rFonts w:ascii="Calibri" w:eastAsia="Calibri" w:hAnsi="Calibri" w:cs="Calibri"/>
          <w:color w:val="222222"/>
          <w:spacing w:val="-6"/>
          <w:sz w:val="18"/>
          <w:szCs w:val="18"/>
          <w:lang w:val="es-CO" w:eastAsia="fr-FR"/>
        </w:rPr>
        <w:t>Verbal – Inadmite recurso de queja</w:t>
      </w:r>
    </w:p>
    <w:p w:rsidR="00C20CA4" w:rsidRPr="00C20CA4" w:rsidRDefault="00C20CA4" w:rsidP="00C20CA4">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 w:eastAsia="fr-FR"/>
        </w:rPr>
      </w:pPr>
      <w:r w:rsidRPr="00C20CA4">
        <w:rPr>
          <w:rFonts w:ascii="Calibri" w:eastAsia="Calibri" w:hAnsi="Calibri" w:cs="Calibri"/>
          <w:color w:val="222222"/>
          <w:sz w:val="18"/>
          <w:szCs w:val="18"/>
          <w:lang w:val="es-CO" w:eastAsia="fr-FR"/>
        </w:rPr>
        <w:t>Radicación Nro. :</w:t>
      </w:r>
      <w:r w:rsidRPr="00C20CA4">
        <w:rPr>
          <w:rFonts w:ascii="Calibri" w:eastAsia="Calibri" w:hAnsi="Calibri" w:cs="Calibri"/>
          <w:color w:val="222222"/>
          <w:sz w:val="18"/>
          <w:szCs w:val="18"/>
          <w:lang w:val="es-CO" w:eastAsia="fr-FR"/>
        </w:rPr>
        <w:tab/>
        <w:t xml:space="preserve">  </w:t>
      </w:r>
      <w:r w:rsidRPr="00C20CA4">
        <w:rPr>
          <w:rFonts w:ascii="Calibri" w:eastAsia="Calibri" w:hAnsi="Calibri" w:cs="Calibri"/>
          <w:color w:val="222222"/>
          <w:sz w:val="18"/>
          <w:szCs w:val="18"/>
          <w:lang w:val="es-CO" w:eastAsia="fr-FR"/>
        </w:rPr>
        <w:tab/>
        <w:t xml:space="preserve"> </w:t>
      </w:r>
      <w:r w:rsidRPr="00C20CA4">
        <w:rPr>
          <w:rFonts w:ascii="Calibri" w:eastAsia="Calibri" w:hAnsi="Calibri" w:cs="Calibri"/>
          <w:bCs/>
          <w:color w:val="222222"/>
          <w:sz w:val="18"/>
          <w:szCs w:val="18"/>
          <w:lang w:val="es-CO" w:eastAsia="fr-FR"/>
        </w:rPr>
        <w:t>2015-00098-02</w:t>
      </w:r>
    </w:p>
    <w:p w:rsidR="00C20CA4" w:rsidRPr="00C20CA4" w:rsidRDefault="00C20CA4" w:rsidP="00C20CA4">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val="es-ES" w:eastAsia="fr-FR"/>
        </w:rPr>
      </w:pPr>
      <w:r w:rsidRPr="00C20CA4">
        <w:rPr>
          <w:rFonts w:ascii="Calibri" w:eastAsia="Calibri" w:hAnsi="Calibri" w:cs="Calibri"/>
          <w:color w:val="222222"/>
          <w:sz w:val="18"/>
          <w:szCs w:val="18"/>
          <w:lang w:val="es-MX" w:eastAsia="fr-FR"/>
        </w:rPr>
        <w:t>Demandante:</w:t>
      </w:r>
      <w:r w:rsidRPr="00C20CA4">
        <w:rPr>
          <w:rFonts w:ascii="Calibri" w:eastAsia="Calibri" w:hAnsi="Calibri" w:cs="Calibri"/>
          <w:color w:val="222222"/>
          <w:sz w:val="18"/>
          <w:szCs w:val="18"/>
          <w:lang w:val="es-MX" w:eastAsia="fr-FR"/>
        </w:rPr>
        <w:tab/>
      </w:r>
      <w:r w:rsidRPr="00C20CA4">
        <w:rPr>
          <w:rFonts w:ascii="Calibri" w:eastAsia="Calibri" w:hAnsi="Calibri" w:cs="Calibri"/>
          <w:color w:val="222222"/>
          <w:sz w:val="18"/>
          <w:szCs w:val="18"/>
          <w:lang w:val="es-MX" w:eastAsia="fr-FR"/>
        </w:rPr>
        <w:tab/>
      </w:r>
      <w:r w:rsidRPr="00C20CA4">
        <w:rPr>
          <w:rFonts w:ascii="Calibri" w:eastAsia="Calibri" w:hAnsi="Calibri" w:cs="Calibri"/>
          <w:bCs/>
          <w:color w:val="222222"/>
          <w:sz w:val="18"/>
          <w:szCs w:val="18"/>
          <w:lang w:val="es-ES" w:eastAsia="fr-FR"/>
        </w:rPr>
        <w:tab/>
      </w:r>
      <w:r w:rsidRPr="00C20CA4">
        <w:rPr>
          <w:rFonts w:ascii="Calibri" w:eastAsia="Calibri" w:hAnsi="Calibri" w:cs="Calibri"/>
          <w:bCs/>
          <w:iCs/>
          <w:color w:val="222222"/>
          <w:sz w:val="18"/>
          <w:szCs w:val="18"/>
          <w:lang w:val="es-419" w:eastAsia="fr-FR"/>
        </w:rPr>
        <w:t>ORLANDO CARDONA MARLES Y OTROS</w:t>
      </w:r>
    </w:p>
    <w:p w:rsidR="00C20CA4" w:rsidRPr="00C20CA4" w:rsidRDefault="00C20CA4" w:rsidP="00C20CA4">
      <w:pPr>
        <w:shd w:val="clear" w:color="auto" w:fill="FFFFFF"/>
        <w:tabs>
          <w:tab w:val="left" w:pos="1418"/>
          <w:tab w:val="left" w:pos="2127"/>
        </w:tabs>
        <w:jc w:val="both"/>
        <w:rPr>
          <w:rFonts w:ascii="Calibri" w:eastAsia="Calibri" w:hAnsi="Calibri" w:cs="Calibri"/>
          <w:color w:val="222222"/>
          <w:sz w:val="18"/>
          <w:szCs w:val="18"/>
          <w:lang w:val="es-ES" w:eastAsia="fr-FR"/>
        </w:rPr>
      </w:pPr>
      <w:r w:rsidRPr="00C20CA4">
        <w:rPr>
          <w:rFonts w:ascii="Calibri" w:eastAsia="Calibri" w:hAnsi="Calibri" w:cs="Calibri"/>
          <w:bCs/>
          <w:color w:val="222222"/>
          <w:sz w:val="18"/>
          <w:szCs w:val="18"/>
          <w:lang w:val="es-ES_tradnl" w:eastAsia="fr-FR"/>
        </w:rPr>
        <w:t>Demandado:</w:t>
      </w:r>
      <w:r w:rsidRPr="00C20CA4">
        <w:rPr>
          <w:rFonts w:ascii="Calibri" w:eastAsia="Calibri" w:hAnsi="Calibri" w:cs="Calibri"/>
          <w:bCs/>
          <w:color w:val="222222"/>
          <w:sz w:val="18"/>
          <w:szCs w:val="18"/>
          <w:lang w:val="es-ES_tradnl" w:eastAsia="fr-FR"/>
        </w:rPr>
        <w:tab/>
      </w:r>
      <w:r w:rsidRPr="00C20CA4">
        <w:rPr>
          <w:rFonts w:ascii="Calibri" w:eastAsia="Calibri" w:hAnsi="Calibri" w:cs="Calibri"/>
          <w:bCs/>
          <w:color w:val="222222"/>
          <w:sz w:val="18"/>
          <w:szCs w:val="18"/>
          <w:lang w:val="es-ES_tradnl" w:eastAsia="fr-FR"/>
        </w:rPr>
        <w:tab/>
      </w:r>
      <w:r w:rsidRPr="00C20CA4">
        <w:rPr>
          <w:rFonts w:ascii="Calibri" w:eastAsia="Calibri" w:hAnsi="Calibri" w:cs="Calibri"/>
          <w:bCs/>
          <w:iCs/>
          <w:color w:val="222222"/>
          <w:sz w:val="18"/>
          <w:szCs w:val="18"/>
          <w:lang w:val="es-419" w:eastAsia="fr-FR"/>
        </w:rPr>
        <w:t>ALIRIO ANTONIO BETANCOURTH MEDINA</w:t>
      </w:r>
    </w:p>
    <w:p w:rsidR="00C20CA4" w:rsidRPr="00C20CA4" w:rsidRDefault="00C20CA4" w:rsidP="00C20CA4">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C20CA4">
        <w:rPr>
          <w:rFonts w:ascii="Calibri" w:eastAsia="Calibri" w:hAnsi="Calibri" w:cs="Calibri"/>
          <w:color w:val="222222"/>
          <w:sz w:val="18"/>
          <w:szCs w:val="18"/>
          <w:lang w:val="es-MX" w:eastAsia="fr-FR"/>
        </w:rPr>
        <w:t xml:space="preserve">Magistrado Ponente: </w:t>
      </w:r>
      <w:r w:rsidRPr="00C20CA4">
        <w:rPr>
          <w:rFonts w:ascii="Calibri" w:eastAsia="Calibri" w:hAnsi="Calibri" w:cs="Calibri"/>
          <w:color w:val="222222"/>
          <w:sz w:val="18"/>
          <w:szCs w:val="18"/>
          <w:lang w:val="es-MX" w:eastAsia="fr-FR"/>
        </w:rPr>
        <w:tab/>
      </w:r>
      <w:r w:rsidRPr="00C20CA4">
        <w:rPr>
          <w:rFonts w:ascii="Calibri" w:eastAsia="Calibri" w:hAnsi="Calibri" w:cs="Calibri"/>
          <w:color w:val="222222"/>
          <w:sz w:val="18"/>
          <w:szCs w:val="18"/>
          <w:lang w:val="es-MX" w:eastAsia="fr-FR"/>
        </w:rPr>
        <w:tab/>
      </w:r>
      <w:proofErr w:type="spellStart"/>
      <w:r w:rsidRPr="00C20CA4">
        <w:rPr>
          <w:rFonts w:ascii="Calibri" w:eastAsia="Calibri" w:hAnsi="Calibri" w:cs="Calibri"/>
          <w:bCs/>
          <w:iCs/>
          <w:color w:val="222222"/>
          <w:sz w:val="18"/>
          <w:szCs w:val="18"/>
          <w:lang w:val="es-CO" w:eastAsia="fr-FR"/>
        </w:rPr>
        <w:t>DUBERNEY</w:t>
      </w:r>
      <w:proofErr w:type="spellEnd"/>
      <w:r w:rsidRPr="00C20CA4">
        <w:rPr>
          <w:rFonts w:ascii="Calibri" w:eastAsia="Calibri" w:hAnsi="Calibri" w:cs="Calibri"/>
          <w:bCs/>
          <w:iCs/>
          <w:color w:val="222222"/>
          <w:sz w:val="18"/>
          <w:szCs w:val="18"/>
          <w:lang w:val="es-CO" w:eastAsia="fr-FR"/>
        </w:rPr>
        <w:t xml:space="preserve"> GRISALES HERRERA</w:t>
      </w:r>
    </w:p>
    <w:p w:rsidR="00C20CA4" w:rsidRPr="00C20CA4" w:rsidRDefault="00C20CA4" w:rsidP="00C20CA4">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C20CA4" w:rsidRPr="00C20CA4" w:rsidRDefault="00C20CA4" w:rsidP="00C20CA4">
      <w:pPr>
        <w:shd w:val="clear" w:color="auto" w:fill="FFFFFF"/>
        <w:spacing w:after="200"/>
        <w:jc w:val="both"/>
        <w:rPr>
          <w:rFonts w:ascii="Calibri" w:eastAsia="Calibri" w:hAnsi="Calibri" w:cs="Calibri"/>
          <w:bCs/>
          <w:iCs/>
          <w:color w:val="222222"/>
          <w:sz w:val="18"/>
          <w:szCs w:val="18"/>
          <w:lang w:val="es-CO" w:eastAsia="fr-FR"/>
        </w:rPr>
      </w:pPr>
      <w:r w:rsidRPr="00C20CA4">
        <w:rPr>
          <w:rFonts w:ascii="Calibri" w:eastAsia="Calibri" w:hAnsi="Calibri" w:cs="Calibri"/>
          <w:b/>
          <w:color w:val="222222"/>
          <w:sz w:val="18"/>
          <w:szCs w:val="18"/>
          <w:lang w:val="es-MX" w:eastAsia="fr-FR"/>
        </w:rPr>
        <w:t>Temas:</w:t>
      </w:r>
      <w:r w:rsidRPr="00C20CA4">
        <w:rPr>
          <w:rFonts w:ascii="Calibri" w:eastAsia="Calibri" w:hAnsi="Calibri" w:cs="Calibri"/>
          <w:b/>
          <w:color w:val="222222"/>
          <w:sz w:val="18"/>
          <w:szCs w:val="18"/>
          <w:lang w:val="es-MX" w:eastAsia="fr-FR"/>
        </w:rPr>
        <w:tab/>
      </w:r>
      <w:r w:rsidRPr="00C20CA4">
        <w:rPr>
          <w:rFonts w:ascii="Calibri" w:eastAsia="Calibri" w:hAnsi="Calibri" w:cs="Calibri"/>
          <w:b/>
          <w:color w:val="222222"/>
          <w:sz w:val="18"/>
          <w:szCs w:val="18"/>
          <w:lang w:val="es-MX" w:eastAsia="fr-FR"/>
        </w:rPr>
        <w:tab/>
      </w:r>
      <w:r w:rsidRPr="00C20CA4">
        <w:rPr>
          <w:rFonts w:ascii="Calibri" w:eastAsia="Calibri" w:hAnsi="Calibri" w:cs="Calibri"/>
          <w:b/>
          <w:color w:val="222222"/>
          <w:sz w:val="18"/>
          <w:szCs w:val="18"/>
          <w:lang w:val="es-MX" w:eastAsia="fr-FR"/>
        </w:rPr>
        <w:tab/>
        <w:t xml:space="preserve">INADMISIBILIDAD DEL </w:t>
      </w:r>
      <w:r w:rsidRPr="00C20CA4">
        <w:rPr>
          <w:rFonts w:ascii="Calibri" w:eastAsia="Calibri" w:hAnsi="Calibri" w:cs="Calibri"/>
          <w:b/>
          <w:color w:val="222222"/>
          <w:sz w:val="18"/>
          <w:szCs w:val="18"/>
          <w:lang w:val="es-ES_tradnl" w:eastAsia="fr-FR"/>
        </w:rPr>
        <w:t>RECURSO DE QUEJA</w:t>
      </w:r>
      <w:r w:rsidRPr="00C20CA4">
        <w:rPr>
          <w:rFonts w:ascii="Calibri" w:eastAsia="Calibri" w:hAnsi="Calibri" w:cs="Calibri"/>
          <w:b/>
          <w:color w:val="222222"/>
          <w:sz w:val="18"/>
          <w:szCs w:val="18"/>
          <w:lang w:val="es-MX" w:eastAsia="fr-FR"/>
        </w:rPr>
        <w:t xml:space="preserve">. </w:t>
      </w:r>
      <w:r w:rsidRPr="00C20CA4">
        <w:rPr>
          <w:rFonts w:ascii="Calibri" w:eastAsia="Calibri" w:hAnsi="Calibri" w:cs="Calibri"/>
          <w:bCs/>
          <w:iCs/>
          <w:color w:val="222222"/>
          <w:sz w:val="18"/>
          <w:szCs w:val="18"/>
          <w:lang w:val="es-CO" w:eastAsia="fr-FR"/>
        </w:rPr>
        <w:t>De la confrontación de las premisas jurídicas con lo aquí ocurrido, sin duda se advierte que el impugnante omitió la formulación del recurso principal, que debía incoar, pues directamente impetró el recurso de queja, cuando debió interponer primero reposición contra el auto que denegó la apelación, ello evidencia el incumplimiento de la oportunidad, ya que se saltó el paso inicial establecido en la norma adjetiva, lo que impide el estudio por parte de este estrado judicial.</w:t>
      </w:r>
      <w:r w:rsidRPr="00C20CA4">
        <w:rPr>
          <w:rFonts w:ascii="Calibri" w:eastAsia="Calibri" w:hAnsi="Calibri" w:cs="Calibri"/>
          <w:bCs/>
          <w:i/>
          <w:iCs/>
          <w:color w:val="222222"/>
          <w:sz w:val="18"/>
          <w:szCs w:val="18"/>
          <w:lang w:val="es-ES" w:eastAsia="fr-FR"/>
        </w:rPr>
        <w:t xml:space="preserve"> </w:t>
      </w:r>
      <w:r w:rsidRPr="00C20CA4">
        <w:rPr>
          <w:rFonts w:ascii="Calibri" w:eastAsia="Calibri" w:hAnsi="Calibri" w:cs="Calibri"/>
          <w:bCs/>
          <w:iCs/>
          <w:color w:val="222222"/>
          <w:sz w:val="18"/>
          <w:szCs w:val="18"/>
          <w:lang w:val="es-ES" w:eastAsia="fr-FR"/>
        </w:rPr>
        <w:t xml:space="preserve">(...) </w:t>
      </w:r>
      <w:r w:rsidRPr="00C20CA4">
        <w:rPr>
          <w:rFonts w:ascii="Calibri" w:eastAsia="Calibri" w:hAnsi="Calibri" w:cs="Calibri"/>
          <w:bCs/>
          <w:iCs/>
          <w:color w:val="222222"/>
          <w:sz w:val="18"/>
          <w:szCs w:val="18"/>
          <w:lang w:val="es-CO" w:eastAsia="fr-FR"/>
        </w:rPr>
        <w:t>Acorde con lo disertado, se declarará inadmisible el recurso intentado, por pretermitirse la formulación de la reposición como recurso principal y subsidiariamente el de queja.</w:t>
      </w:r>
    </w:p>
    <w:p w:rsidR="00F44B75" w:rsidRPr="00590941" w:rsidRDefault="00766C26" w:rsidP="00F44B75">
      <w:pPr>
        <w:pStyle w:val="Sansinterligne"/>
        <w:spacing w:line="360" w:lineRule="auto"/>
        <w:jc w:val="center"/>
        <w:rPr>
          <w:rFonts w:ascii="Georgia" w:hAnsi="Georgia" w:cs="Arial"/>
          <w:w w:val="140"/>
          <w:sz w:val="14"/>
          <w:szCs w:val="14"/>
          <w:lang w:val="es-CO"/>
        </w:rPr>
      </w:pPr>
      <w:r w:rsidRPr="00590941">
        <w:rPr>
          <w:rFonts w:ascii="Georgia" w:hAnsi="Georgia"/>
          <w:noProof/>
          <w:lang w:val="fr-FR" w:eastAsia="fr-FR"/>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590941" w:rsidRDefault="00F44B75" w:rsidP="00F44B75">
      <w:pPr>
        <w:pStyle w:val="Sansinterligne"/>
        <w:spacing w:line="360" w:lineRule="auto"/>
        <w:jc w:val="center"/>
        <w:rPr>
          <w:rFonts w:ascii="Georgia" w:hAnsi="Georgia" w:cs="Arial"/>
          <w:w w:val="140"/>
          <w:sz w:val="14"/>
          <w:szCs w:val="14"/>
          <w:lang w:val="es-CO"/>
        </w:rPr>
      </w:pPr>
      <w:r w:rsidRPr="00590941">
        <w:rPr>
          <w:rFonts w:ascii="Georgia" w:hAnsi="Georgia" w:cs="Arial"/>
          <w:w w:val="140"/>
          <w:sz w:val="14"/>
          <w:szCs w:val="14"/>
          <w:lang w:val="es-CO"/>
        </w:rPr>
        <w:t>REPUBLICA DE COLOMBIA</w:t>
      </w:r>
    </w:p>
    <w:p w:rsidR="00F44B75" w:rsidRPr="00590941" w:rsidRDefault="00F44B75" w:rsidP="00F44B75">
      <w:pPr>
        <w:pStyle w:val="Sansinterligne"/>
        <w:tabs>
          <w:tab w:val="center" w:pos="4987"/>
          <w:tab w:val="left" w:pos="8449"/>
        </w:tabs>
        <w:spacing w:line="360" w:lineRule="auto"/>
        <w:jc w:val="center"/>
        <w:rPr>
          <w:rFonts w:ascii="Georgia" w:hAnsi="Georgia" w:cs="Arial"/>
          <w:w w:val="140"/>
          <w:lang w:val="es-CO"/>
        </w:rPr>
      </w:pPr>
      <w:r w:rsidRPr="00590941">
        <w:rPr>
          <w:rFonts w:ascii="Georgia" w:hAnsi="Georgia" w:cs="Arial"/>
          <w:w w:val="140"/>
          <w:sz w:val="14"/>
          <w:szCs w:val="14"/>
          <w:lang w:val="es-CO"/>
        </w:rPr>
        <w:t>RAMA JUDICIAL DEL PODER PÚBLICO</w:t>
      </w:r>
    </w:p>
    <w:p w:rsidR="00F44B75" w:rsidRPr="00590941" w:rsidRDefault="00F44B75" w:rsidP="00F44B75">
      <w:pPr>
        <w:pStyle w:val="Sansinterligne"/>
        <w:spacing w:line="360" w:lineRule="auto"/>
        <w:jc w:val="center"/>
        <w:rPr>
          <w:rFonts w:ascii="Georgia" w:hAnsi="Georgia" w:cs="Arial"/>
          <w:w w:val="140"/>
          <w:sz w:val="16"/>
          <w:szCs w:val="16"/>
          <w:lang w:val="es-CO"/>
        </w:rPr>
      </w:pPr>
      <w:r w:rsidRPr="00590941">
        <w:rPr>
          <w:rFonts w:ascii="Georgia" w:hAnsi="Georgia" w:cs="Arial"/>
          <w:w w:val="140"/>
          <w:sz w:val="18"/>
          <w:szCs w:val="18"/>
          <w:lang w:val="es-CO"/>
        </w:rPr>
        <w:t>T</w:t>
      </w:r>
      <w:r w:rsidRPr="00590941">
        <w:rPr>
          <w:rFonts w:ascii="Georgia" w:hAnsi="Georgia" w:cs="Arial"/>
          <w:w w:val="140"/>
          <w:sz w:val="16"/>
          <w:szCs w:val="16"/>
          <w:lang w:val="es-CO"/>
        </w:rPr>
        <w:t>RIBUNAL</w:t>
      </w:r>
      <w:r w:rsidRPr="00590941">
        <w:rPr>
          <w:rFonts w:ascii="Georgia" w:hAnsi="Georgia" w:cs="Arial"/>
          <w:w w:val="140"/>
          <w:sz w:val="18"/>
          <w:szCs w:val="18"/>
          <w:lang w:val="es-CO"/>
        </w:rPr>
        <w:t xml:space="preserve"> S</w:t>
      </w:r>
      <w:r w:rsidRPr="00590941">
        <w:rPr>
          <w:rFonts w:ascii="Georgia" w:hAnsi="Georgia" w:cs="Arial"/>
          <w:w w:val="140"/>
          <w:sz w:val="16"/>
          <w:szCs w:val="16"/>
          <w:lang w:val="es-CO"/>
        </w:rPr>
        <w:t xml:space="preserve">UPERIOR DEL </w:t>
      </w:r>
      <w:r w:rsidRPr="00590941">
        <w:rPr>
          <w:rFonts w:ascii="Georgia" w:hAnsi="Georgia" w:cs="Arial"/>
          <w:w w:val="140"/>
          <w:sz w:val="18"/>
          <w:szCs w:val="18"/>
          <w:lang w:val="es-CO"/>
        </w:rPr>
        <w:t>D</w:t>
      </w:r>
      <w:r w:rsidRPr="00590941">
        <w:rPr>
          <w:rFonts w:ascii="Georgia" w:hAnsi="Georgia" w:cs="Arial"/>
          <w:w w:val="140"/>
          <w:sz w:val="16"/>
          <w:szCs w:val="16"/>
          <w:lang w:val="es-CO"/>
        </w:rPr>
        <w:t>ISTRITO</w:t>
      </w:r>
      <w:r w:rsidRPr="00590941">
        <w:rPr>
          <w:rFonts w:ascii="Georgia" w:hAnsi="Georgia" w:cs="Arial"/>
          <w:w w:val="140"/>
          <w:sz w:val="18"/>
          <w:szCs w:val="18"/>
          <w:lang w:val="es-CO"/>
        </w:rPr>
        <w:t xml:space="preserve"> J</w:t>
      </w:r>
      <w:r w:rsidRPr="00590941">
        <w:rPr>
          <w:rFonts w:ascii="Georgia" w:hAnsi="Georgia" w:cs="Arial"/>
          <w:w w:val="140"/>
          <w:sz w:val="16"/>
          <w:szCs w:val="16"/>
          <w:lang w:val="es-CO"/>
        </w:rPr>
        <w:t xml:space="preserve">UDICIAL </w:t>
      </w:r>
    </w:p>
    <w:p w:rsidR="00F44B75" w:rsidRPr="00590941" w:rsidRDefault="00F44B75" w:rsidP="00F44B75">
      <w:pPr>
        <w:pStyle w:val="Sansinterligne"/>
        <w:spacing w:line="360" w:lineRule="auto"/>
        <w:jc w:val="center"/>
        <w:rPr>
          <w:rFonts w:ascii="Georgia" w:hAnsi="Georgia" w:cs="Arial"/>
          <w:w w:val="140"/>
          <w:sz w:val="16"/>
          <w:szCs w:val="16"/>
          <w:lang w:val="es-CO"/>
        </w:rPr>
      </w:pPr>
      <w:r w:rsidRPr="00590941">
        <w:rPr>
          <w:rFonts w:ascii="Georgia" w:hAnsi="Georgia" w:cs="Arial"/>
          <w:w w:val="140"/>
          <w:sz w:val="18"/>
          <w:szCs w:val="18"/>
          <w:lang w:val="es-CO"/>
        </w:rPr>
        <w:t>S</w:t>
      </w:r>
      <w:r w:rsidRPr="00590941">
        <w:rPr>
          <w:rFonts w:ascii="Georgia" w:hAnsi="Georgia" w:cs="Arial"/>
          <w:w w:val="140"/>
          <w:sz w:val="16"/>
          <w:szCs w:val="16"/>
          <w:lang w:val="es-CO"/>
        </w:rPr>
        <w:t>ALA</w:t>
      </w:r>
      <w:r w:rsidRPr="00590941">
        <w:rPr>
          <w:rFonts w:ascii="Georgia" w:hAnsi="Georgia" w:cs="Arial"/>
          <w:w w:val="140"/>
          <w:sz w:val="14"/>
          <w:szCs w:val="14"/>
          <w:lang w:val="es-CO"/>
        </w:rPr>
        <w:t xml:space="preserve"> </w:t>
      </w:r>
      <w:r w:rsidR="003E7E71" w:rsidRPr="00590941">
        <w:rPr>
          <w:rFonts w:ascii="Georgia" w:hAnsi="Georgia" w:cs="Arial"/>
          <w:w w:val="140"/>
          <w:sz w:val="18"/>
          <w:szCs w:val="14"/>
          <w:lang w:val="es-CO"/>
        </w:rPr>
        <w:t>U</w:t>
      </w:r>
      <w:r w:rsidR="003E7E71" w:rsidRPr="00590941">
        <w:rPr>
          <w:rFonts w:ascii="Georgia" w:hAnsi="Georgia" w:cs="Arial"/>
          <w:w w:val="140"/>
          <w:sz w:val="16"/>
          <w:szCs w:val="14"/>
          <w:lang w:val="es-CO"/>
        </w:rPr>
        <w:t>NITARIA</w:t>
      </w:r>
      <w:r w:rsidR="003E7E71" w:rsidRPr="00590941">
        <w:rPr>
          <w:rFonts w:ascii="Georgia" w:hAnsi="Georgia" w:cs="Arial"/>
          <w:w w:val="140"/>
          <w:sz w:val="14"/>
          <w:szCs w:val="14"/>
          <w:lang w:val="es-CO"/>
        </w:rPr>
        <w:t xml:space="preserve"> </w:t>
      </w:r>
      <w:r w:rsidRPr="00590941">
        <w:rPr>
          <w:rFonts w:ascii="Georgia" w:hAnsi="Georgia" w:cs="Arial"/>
          <w:w w:val="140"/>
          <w:sz w:val="18"/>
          <w:szCs w:val="18"/>
          <w:lang w:val="es-CO"/>
        </w:rPr>
        <w:t>C</w:t>
      </w:r>
      <w:r w:rsidRPr="00590941">
        <w:rPr>
          <w:rFonts w:ascii="Georgia" w:hAnsi="Georgia" w:cs="Arial"/>
          <w:w w:val="140"/>
          <w:sz w:val="16"/>
          <w:szCs w:val="16"/>
          <w:lang w:val="es-CO"/>
        </w:rPr>
        <w:t>IVIL –</w:t>
      </w:r>
      <w:r w:rsidR="00A706F7" w:rsidRPr="00590941">
        <w:rPr>
          <w:rFonts w:ascii="Georgia" w:hAnsi="Georgia" w:cs="Arial"/>
          <w:w w:val="140"/>
          <w:sz w:val="16"/>
          <w:szCs w:val="16"/>
          <w:lang w:val="es-CO"/>
        </w:rPr>
        <w:t xml:space="preserve"> </w:t>
      </w:r>
      <w:r w:rsidRPr="00590941">
        <w:rPr>
          <w:rFonts w:ascii="Georgia" w:hAnsi="Georgia" w:cs="Arial"/>
          <w:w w:val="140"/>
          <w:sz w:val="18"/>
          <w:szCs w:val="18"/>
          <w:lang w:val="es-CO"/>
        </w:rPr>
        <w:t>F</w:t>
      </w:r>
      <w:r w:rsidRPr="00590941">
        <w:rPr>
          <w:rFonts w:ascii="Georgia" w:hAnsi="Georgia" w:cs="Arial"/>
          <w:w w:val="140"/>
          <w:sz w:val="16"/>
          <w:szCs w:val="16"/>
          <w:lang w:val="es-CO"/>
        </w:rPr>
        <w:t xml:space="preserve">AMILIA – </w:t>
      </w:r>
      <w:r w:rsidRPr="00590941">
        <w:rPr>
          <w:rFonts w:ascii="Georgia" w:hAnsi="Georgia" w:cs="Arial"/>
          <w:w w:val="140"/>
          <w:sz w:val="18"/>
          <w:szCs w:val="18"/>
          <w:lang w:val="es-CO"/>
        </w:rPr>
        <w:t>D</w:t>
      </w:r>
      <w:r w:rsidRPr="00590941">
        <w:rPr>
          <w:rFonts w:ascii="Georgia" w:hAnsi="Georgia" w:cs="Arial"/>
          <w:w w:val="140"/>
          <w:sz w:val="16"/>
          <w:szCs w:val="16"/>
          <w:lang w:val="es-CO"/>
        </w:rPr>
        <w:t>ISTRITO</w:t>
      </w:r>
      <w:r w:rsidRPr="00590941">
        <w:rPr>
          <w:rFonts w:ascii="Georgia" w:hAnsi="Georgia" w:cs="Arial"/>
          <w:w w:val="140"/>
          <w:sz w:val="18"/>
          <w:szCs w:val="18"/>
          <w:lang w:val="es-CO"/>
        </w:rPr>
        <w:t xml:space="preserve"> D</w:t>
      </w:r>
      <w:r w:rsidRPr="00590941">
        <w:rPr>
          <w:rFonts w:ascii="Georgia" w:hAnsi="Georgia" w:cs="Arial"/>
          <w:w w:val="140"/>
          <w:sz w:val="16"/>
          <w:szCs w:val="16"/>
          <w:lang w:val="es-CO"/>
        </w:rPr>
        <w:t>E</w:t>
      </w:r>
      <w:r w:rsidRPr="00590941">
        <w:rPr>
          <w:rFonts w:ascii="Georgia" w:hAnsi="Georgia" w:cs="Arial"/>
          <w:w w:val="140"/>
          <w:sz w:val="18"/>
          <w:szCs w:val="18"/>
          <w:lang w:val="es-CO"/>
        </w:rPr>
        <w:t xml:space="preserve"> P</w:t>
      </w:r>
      <w:r w:rsidRPr="00590941">
        <w:rPr>
          <w:rFonts w:ascii="Georgia" w:hAnsi="Georgia" w:cs="Arial"/>
          <w:w w:val="140"/>
          <w:sz w:val="16"/>
          <w:szCs w:val="16"/>
          <w:lang w:val="es-CO"/>
        </w:rPr>
        <w:t>EREIRA</w:t>
      </w:r>
    </w:p>
    <w:p w:rsidR="00F44B75" w:rsidRPr="00590941" w:rsidRDefault="00F44B75" w:rsidP="00F44B75">
      <w:pPr>
        <w:pStyle w:val="Sansinterligne"/>
        <w:spacing w:line="360" w:lineRule="auto"/>
        <w:jc w:val="center"/>
        <w:rPr>
          <w:rFonts w:ascii="Georgia" w:hAnsi="Georgia" w:cs="Arial"/>
          <w:w w:val="140"/>
          <w:sz w:val="16"/>
          <w:szCs w:val="16"/>
          <w:lang w:val="es-CO"/>
        </w:rPr>
      </w:pPr>
      <w:r w:rsidRPr="00590941">
        <w:rPr>
          <w:rFonts w:ascii="Georgia" w:hAnsi="Georgia" w:cs="Arial"/>
          <w:w w:val="140"/>
          <w:sz w:val="18"/>
          <w:szCs w:val="18"/>
          <w:lang w:val="es-CO"/>
        </w:rPr>
        <w:t>D</w:t>
      </w:r>
      <w:r w:rsidRPr="00590941">
        <w:rPr>
          <w:rFonts w:ascii="Georgia" w:hAnsi="Georgia" w:cs="Arial"/>
          <w:w w:val="140"/>
          <w:sz w:val="16"/>
          <w:szCs w:val="16"/>
          <w:lang w:val="es-CO"/>
        </w:rPr>
        <w:t xml:space="preserve">EPARTAMENTO </w:t>
      </w:r>
      <w:r w:rsidRPr="00590941">
        <w:rPr>
          <w:rFonts w:ascii="Georgia" w:hAnsi="Georgia" w:cs="Arial"/>
          <w:w w:val="140"/>
          <w:sz w:val="18"/>
          <w:szCs w:val="18"/>
          <w:lang w:val="es-CO"/>
        </w:rPr>
        <w:t>D</w:t>
      </w:r>
      <w:r w:rsidRPr="00590941">
        <w:rPr>
          <w:rFonts w:ascii="Georgia" w:hAnsi="Georgia" w:cs="Arial"/>
          <w:w w:val="140"/>
          <w:sz w:val="16"/>
          <w:szCs w:val="16"/>
          <w:lang w:val="es-CO"/>
        </w:rPr>
        <w:t xml:space="preserve">EL </w:t>
      </w:r>
      <w:r w:rsidRPr="00590941">
        <w:rPr>
          <w:rFonts w:ascii="Georgia" w:hAnsi="Georgia" w:cs="Arial"/>
          <w:w w:val="140"/>
          <w:sz w:val="18"/>
          <w:szCs w:val="18"/>
          <w:lang w:val="es-CO"/>
        </w:rPr>
        <w:t>R</w:t>
      </w:r>
      <w:r w:rsidRPr="00590941">
        <w:rPr>
          <w:rFonts w:ascii="Georgia" w:hAnsi="Georgia" w:cs="Arial"/>
          <w:w w:val="140"/>
          <w:sz w:val="16"/>
          <w:szCs w:val="16"/>
          <w:lang w:val="es-CO"/>
        </w:rPr>
        <w:t>ISARALDA</w:t>
      </w:r>
    </w:p>
    <w:p w:rsidR="00756265" w:rsidRPr="00590941" w:rsidRDefault="00756265" w:rsidP="00B52E52">
      <w:pPr>
        <w:pStyle w:val="Sansinterligne"/>
        <w:spacing w:line="360" w:lineRule="auto"/>
        <w:jc w:val="center"/>
        <w:rPr>
          <w:rFonts w:ascii="Georgia" w:hAnsi="Georgia" w:cs="Arial"/>
          <w:lang w:val="es-CO"/>
        </w:rPr>
      </w:pPr>
    </w:p>
    <w:p w:rsidR="001864F5" w:rsidRPr="00422AFC" w:rsidRDefault="00A60CEF" w:rsidP="004E30C9">
      <w:pPr>
        <w:pStyle w:val="Corpsdetexte"/>
        <w:spacing w:line="360" w:lineRule="auto"/>
        <w:ind w:left="3546" w:hanging="2130"/>
        <w:rPr>
          <w:rFonts w:ascii="Georgia" w:hAnsi="Georgia" w:cs="Arial"/>
          <w:sz w:val="22"/>
          <w:szCs w:val="22"/>
          <w:lang w:val="es-CO"/>
        </w:rPr>
      </w:pPr>
      <w:r w:rsidRPr="00422AFC">
        <w:rPr>
          <w:rFonts w:ascii="Georgia" w:hAnsi="Georgia" w:cs="Arial"/>
          <w:sz w:val="22"/>
          <w:szCs w:val="22"/>
          <w:lang w:val="es-CO"/>
        </w:rPr>
        <w:t>Asunto</w:t>
      </w:r>
      <w:r w:rsidRPr="00422AFC">
        <w:rPr>
          <w:rFonts w:ascii="Georgia" w:hAnsi="Georgia" w:cs="Arial"/>
          <w:sz w:val="22"/>
          <w:szCs w:val="22"/>
          <w:lang w:val="es-CO"/>
        </w:rPr>
        <w:tab/>
      </w:r>
      <w:r w:rsidRPr="00422AFC">
        <w:rPr>
          <w:rFonts w:ascii="Georgia" w:hAnsi="Georgia" w:cs="Arial"/>
          <w:sz w:val="22"/>
          <w:szCs w:val="22"/>
          <w:lang w:val="es-CO"/>
        </w:rPr>
        <w:tab/>
      </w:r>
      <w:r w:rsidRPr="00422AFC">
        <w:rPr>
          <w:rFonts w:ascii="Georgia" w:hAnsi="Georgia" w:cs="Arial"/>
          <w:sz w:val="22"/>
          <w:szCs w:val="22"/>
          <w:lang w:val="es-CO"/>
        </w:rPr>
        <w:tab/>
        <w:t xml:space="preserve">: </w:t>
      </w:r>
      <w:r w:rsidR="00422AFC" w:rsidRPr="00422AFC">
        <w:rPr>
          <w:rFonts w:ascii="Georgia" w:hAnsi="Georgia" w:cs="Arial"/>
          <w:sz w:val="22"/>
          <w:szCs w:val="22"/>
        </w:rPr>
        <w:t>Decide admisibilidad en recurso de queja</w:t>
      </w:r>
    </w:p>
    <w:p w:rsidR="00FD0AE7" w:rsidRPr="00590941" w:rsidRDefault="00FD0AE7" w:rsidP="00FD0AE7">
      <w:pPr>
        <w:spacing w:line="360" w:lineRule="auto"/>
        <w:jc w:val="both"/>
        <w:rPr>
          <w:rFonts w:ascii="Georgia" w:hAnsi="Georgia"/>
          <w:sz w:val="22"/>
          <w:szCs w:val="22"/>
          <w:lang w:val="es-CO"/>
        </w:rPr>
      </w:pPr>
      <w:r w:rsidRPr="00590941">
        <w:rPr>
          <w:rFonts w:ascii="Georgia" w:hAnsi="Georgia" w:cs="Arial"/>
          <w:sz w:val="22"/>
          <w:szCs w:val="22"/>
          <w:lang w:val="es-CO"/>
        </w:rPr>
        <w:tab/>
      </w:r>
      <w:r w:rsidRPr="00590941">
        <w:rPr>
          <w:rFonts w:ascii="Georgia" w:hAnsi="Georgia" w:cs="Arial"/>
          <w:sz w:val="22"/>
          <w:szCs w:val="22"/>
          <w:lang w:val="es-CO"/>
        </w:rPr>
        <w:tab/>
        <w:t>Tipo de proceso</w:t>
      </w:r>
      <w:r w:rsidRPr="00590941">
        <w:rPr>
          <w:rFonts w:ascii="Georgia" w:hAnsi="Georgia" w:cs="Arial"/>
          <w:sz w:val="22"/>
          <w:szCs w:val="22"/>
          <w:lang w:val="es-CO"/>
        </w:rPr>
        <w:tab/>
        <w:t xml:space="preserve">: Verbal </w:t>
      </w:r>
      <w:r w:rsidRPr="00590941">
        <w:rPr>
          <w:rFonts w:ascii="Georgia" w:hAnsi="Georgia"/>
          <w:sz w:val="22"/>
          <w:szCs w:val="22"/>
          <w:lang w:val="es-CO"/>
        </w:rPr>
        <w:t>– Nulidad de partición y adjudicación</w:t>
      </w:r>
    </w:p>
    <w:p w:rsidR="00E51FE8" w:rsidRPr="00590941" w:rsidRDefault="00FD0AE7" w:rsidP="00A60CEF">
      <w:pPr>
        <w:pStyle w:val="Corpsdetexte"/>
        <w:spacing w:line="360" w:lineRule="auto"/>
        <w:ind w:left="3540" w:hanging="2124"/>
        <w:rPr>
          <w:rFonts w:ascii="Georgia" w:hAnsi="Georgia" w:cs="Arial"/>
          <w:sz w:val="22"/>
          <w:szCs w:val="22"/>
          <w:lang w:val="es-CO"/>
        </w:rPr>
      </w:pPr>
      <w:r w:rsidRPr="00590941">
        <w:rPr>
          <w:rFonts w:ascii="Georgia" w:hAnsi="Georgia" w:cs="Arial"/>
          <w:sz w:val="22"/>
          <w:szCs w:val="22"/>
          <w:lang w:val="es-CO"/>
        </w:rPr>
        <w:t>Demandante</w:t>
      </w:r>
      <w:r w:rsidR="00E51FE8" w:rsidRPr="00590941">
        <w:rPr>
          <w:rFonts w:ascii="Georgia" w:hAnsi="Georgia" w:cs="Arial"/>
          <w:sz w:val="22"/>
          <w:szCs w:val="22"/>
          <w:lang w:val="es-CO"/>
        </w:rPr>
        <w:tab/>
      </w:r>
      <w:r w:rsidR="00E51FE8" w:rsidRPr="00590941">
        <w:rPr>
          <w:rFonts w:ascii="Georgia" w:hAnsi="Georgia" w:cs="Arial"/>
          <w:sz w:val="22"/>
          <w:szCs w:val="22"/>
          <w:lang w:val="es-CO"/>
        </w:rPr>
        <w:tab/>
        <w:t xml:space="preserve">: </w:t>
      </w:r>
      <w:r w:rsidRPr="00590941">
        <w:rPr>
          <w:rFonts w:ascii="Georgia" w:hAnsi="Georgia" w:cs="Arial"/>
          <w:sz w:val="22"/>
          <w:szCs w:val="22"/>
          <w:lang w:val="es-CO"/>
        </w:rPr>
        <w:t xml:space="preserve">Orlando Cardona </w:t>
      </w:r>
      <w:proofErr w:type="spellStart"/>
      <w:r w:rsidRPr="00590941">
        <w:rPr>
          <w:rFonts w:ascii="Georgia" w:hAnsi="Georgia" w:cs="Arial"/>
          <w:sz w:val="22"/>
          <w:szCs w:val="22"/>
          <w:lang w:val="es-CO"/>
        </w:rPr>
        <w:t>Marles</w:t>
      </w:r>
      <w:proofErr w:type="spellEnd"/>
      <w:r w:rsidRPr="00590941">
        <w:rPr>
          <w:rFonts w:ascii="Georgia" w:hAnsi="Georgia" w:cs="Arial"/>
          <w:sz w:val="22"/>
          <w:szCs w:val="22"/>
          <w:lang w:val="es-CO"/>
        </w:rPr>
        <w:t xml:space="preserve"> y otros</w:t>
      </w:r>
    </w:p>
    <w:p w:rsidR="00A60CEF" w:rsidRPr="00590941" w:rsidRDefault="00FD0AE7" w:rsidP="00A60CEF">
      <w:pPr>
        <w:pStyle w:val="Corpsdetexte"/>
        <w:spacing w:line="360" w:lineRule="auto"/>
        <w:ind w:left="3540" w:hanging="2124"/>
        <w:rPr>
          <w:rFonts w:ascii="Georgia" w:hAnsi="Georgia" w:cs="Arial"/>
          <w:lang w:val="es-CO"/>
        </w:rPr>
      </w:pPr>
      <w:r w:rsidRPr="00590941">
        <w:rPr>
          <w:rFonts w:ascii="Georgia" w:hAnsi="Georgia" w:cs="Arial"/>
          <w:sz w:val="22"/>
          <w:szCs w:val="22"/>
          <w:lang w:val="es-CO"/>
        </w:rPr>
        <w:t>Demandado</w:t>
      </w:r>
      <w:r w:rsidR="00A60CEF" w:rsidRPr="00590941">
        <w:rPr>
          <w:rFonts w:ascii="Georgia" w:hAnsi="Georgia" w:cs="Arial"/>
          <w:sz w:val="22"/>
          <w:szCs w:val="22"/>
          <w:lang w:val="es-CO"/>
        </w:rPr>
        <w:tab/>
      </w:r>
      <w:r w:rsidR="00A60CEF" w:rsidRPr="00590941">
        <w:rPr>
          <w:rFonts w:ascii="Georgia" w:hAnsi="Georgia" w:cs="Arial"/>
          <w:sz w:val="22"/>
          <w:szCs w:val="22"/>
          <w:lang w:val="es-CO"/>
        </w:rPr>
        <w:tab/>
        <w:t xml:space="preserve">: </w:t>
      </w:r>
      <w:r w:rsidRPr="00590941">
        <w:rPr>
          <w:rFonts w:ascii="Georgia" w:hAnsi="Georgia" w:cs="Arial"/>
          <w:sz w:val="22"/>
          <w:szCs w:val="22"/>
          <w:lang w:val="es-CO"/>
        </w:rPr>
        <w:t xml:space="preserve">Alirio Antonio </w:t>
      </w:r>
      <w:proofErr w:type="spellStart"/>
      <w:r w:rsidRPr="00590941">
        <w:rPr>
          <w:rFonts w:ascii="Georgia" w:hAnsi="Georgia" w:cs="Arial"/>
          <w:sz w:val="22"/>
          <w:szCs w:val="22"/>
          <w:lang w:val="es-CO"/>
        </w:rPr>
        <w:t>Betancourth</w:t>
      </w:r>
      <w:proofErr w:type="spellEnd"/>
      <w:r w:rsidRPr="00590941">
        <w:rPr>
          <w:rFonts w:ascii="Georgia" w:hAnsi="Georgia" w:cs="Arial"/>
          <w:sz w:val="22"/>
          <w:szCs w:val="22"/>
          <w:lang w:val="es-CO"/>
        </w:rPr>
        <w:t xml:space="preserve"> </w:t>
      </w:r>
      <w:r w:rsidR="0002651A" w:rsidRPr="00590941">
        <w:rPr>
          <w:rFonts w:ascii="Georgia" w:hAnsi="Georgia" w:cs="Arial"/>
          <w:sz w:val="22"/>
          <w:szCs w:val="22"/>
          <w:lang w:val="es-CO"/>
        </w:rPr>
        <w:t>Medina</w:t>
      </w:r>
    </w:p>
    <w:p w:rsidR="00FF5E48" w:rsidRPr="00590941" w:rsidRDefault="009F0989" w:rsidP="00A60CEF">
      <w:pPr>
        <w:pStyle w:val="Corpsdetexte"/>
        <w:spacing w:line="360" w:lineRule="auto"/>
        <w:ind w:left="3546" w:hanging="2130"/>
        <w:rPr>
          <w:rFonts w:ascii="Georgia" w:hAnsi="Georgia" w:cs="Arial"/>
          <w:sz w:val="22"/>
          <w:szCs w:val="22"/>
          <w:lang w:val="es-CO"/>
        </w:rPr>
      </w:pPr>
      <w:r w:rsidRPr="00590941">
        <w:rPr>
          <w:rFonts w:ascii="Georgia" w:hAnsi="Georgia" w:cs="Arial"/>
          <w:sz w:val="22"/>
          <w:szCs w:val="22"/>
          <w:lang w:val="es-CO"/>
        </w:rPr>
        <w:t>Procedencia</w:t>
      </w:r>
      <w:r w:rsidRPr="00590941">
        <w:rPr>
          <w:rFonts w:ascii="Georgia" w:hAnsi="Georgia" w:cs="Arial"/>
          <w:sz w:val="22"/>
          <w:szCs w:val="22"/>
          <w:lang w:val="es-CO"/>
        </w:rPr>
        <w:tab/>
      </w:r>
      <w:r w:rsidRPr="00590941">
        <w:rPr>
          <w:rFonts w:ascii="Georgia" w:hAnsi="Georgia" w:cs="Arial"/>
          <w:sz w:val="22"/>
          <w:szCs w:val="22"/>
          <w:lang w:val="es-CO"/>
        </w:rPr>
        <w:tab/>
        <w:t xml:space="preserve">: Juzgado </w:t>
      </w:r>
      <w:r w:rsidR="0002651A" w:rsidRPr="00590941">
        <w:rPr>
          <w:rFonts w:ascii="Georgia" w:hAnsi="Georgia" w:cs="Arial"/>
          <w:sz w:val="22"/>
          <w:szCs w:val="22"/>
          <w:lang w:val="es-CO"/>
        </w:rPr>
        <w:t>Civil del Circuito de Dosquebradas</w:t>
      </w:r>
    </w:p>
    <w:p w:rsidR="00A60CEF" w:rsidRPr="00590941" w:rsidRDefault="00A60CEF" w:rsidP="00A60CEF">
      <w:pPr>
        <w:pStyle w:val="Corpsdetexte"/>
        <w:spacing w:line="360" w:lineRule="auto"/>
        <w:ind w:left="3546" w:hanging="2130"/>
        <w:rPr>
          <w:rFonts w:ascii="Georgia" w:hAnsi="Georgia" w:cs="Arial"/>
          <w:sz w:val="22"/>
          <w:szCs w:val="22"/>
          <w:lang w:val="es-CO"/>
        </w:rPr>
      </w:pPr>
      <w:r w:rsidRPr="00590941">
        <w:rPr>
          <w:rFonts w:ascii="Georgia" w:hAnsi="Georgia" w:cs="Arial"/>
          <w:sz w:val="22"/>
          <w:szCs w:val="22"/>
          <w:lang w:val="es-CO"/>
        </w:rPr>
        <w:t>Radicación</w:t>
      </w:r>
      <w:r w:rsidRPr="00590941">
        <w:rPr>
          <w:rFonts w:ascii="Georgia" w:hAnsi="Georgia" w:cs="Arial"/>
          <w:sz w:val="22"/>
          <w:szCs w:val="22"/>
          <w:lang w:val="es-CO"/>
        </w:rPr>
        <w:tab/>
      </w:r>
      <w:r w:rsidRPr="00590941">
        <w:rPr>
          <w:rFonts w:ascii="Georgia" w:hAnsi="Georgia" w:cs="Arial"/>
          <w:sz w:val="22"/>
          <w:szCs w:val="22"/>
          <w:lang w:val="es-CO"/>
        </w:rPr>
        <w:tab/>
        <w:t>: 201</w:t>
      </w:r>
      <w:r w:rsidR="0002651A" w:rsidRPr="00590941">
        <w:rPr>
          <w:rFonts w:ascii="Georgia" w:hAnsi="Georgia" w:cs="Arial"/>
          <w:sz w:val="22"/>
          <w:szCs w:val="22"/>
          <w:lang w:val="es-CO"/>
        </w:rPr>
        <w:t>5</w:t>
      </w:r>
      <w:r w:rsidRPr="00590941">
        <w:rPr>
          <w:rFonts w:ascii="Georgia" w:hAnsi="Georgia" w:cs="Arial"/>
          <w:sz w:val="22"/>
          <w:szCs w:val="22"/>
          <w:lang w:val="es-CO"/>
        </w:rPr>
        <w:t>-00</w:t>
      </w:r>
      <w:r w:rsidR="00FE28F9" w:rsidRPr="00590941">
        <w:rPr>
          <w:rFonts w:ascii="Georgia" w:hAnsi="Georgia" w:cs="Arial"/>
          <w:sz w:val="22"/>
          <w:szCs w:val="22"/>
          <w:lang w:val="es-CO"/>
        </w:rPr>
        <w:t>0</w:t>
      </w:r>
      <w:r w:rsidR="0002651A" w:rsidRPr="00590941">
        <w:rPr>
          <w:rFonts w:ascii="Georgia" w:hAnsi="Georgia" w:cs="Arial"/>
          <w:sz w:val="22"/>
          <w:szCs w:val="22"/>
          <w:lang w:val="es-CO"/>
        </w:rPr>
        <w:t>9</w:t>
      </w:r>
      <w:r w:rsidR="00FE28F9" w:rsidRPr="00590941">
        <w:rPr>
          <w:rFonts w:ascii="Georgia" w:hAnsi="Georgia" w:cs="Arial"/>
          <w:sz w:val="22"/>
          <w:szCs w:val="22"/>
          <w:lang w:val="es-CO"/>
        </w:rPr>
        <w:t>8</w:t>
      </w:r>
      <w:r w:rsidRPr="00590941">
        <w:rPr>
          <w:rFonts w:ascii="Georgia" w:hAnsi="Georgia" w:cs="Arial"/>
          <w:sz w:val="22"/>
          <w:szCs w:val="22"/>
          <w:lang w:val="es-CO"/>
        </w:rPr>
        <w:t>-0</w:t>
      </w:r>
      <w:r w:rsidR="008D0308">
        <w:rPr>
          <w:rFonts w:ascii="Georgia" w:hAnsi="Georgia" w:cs="Arial"/>
          <w:sz w:val="22"/>
          <w:szCs w:val="22"/>
          <w:lang w:val="es-CO"/>
        </w:rPr>
        <w:t>2</w:t>
      </w:r>
    </w:p>
    <w:p w:rsidR="00112D77" w:rsidRPr="00590941" w:rsidRDefault="00112D77" w:rsidP="00A60CEF">
      <w:pPr>
        <w:spacing w:line="360" w:lineRule="auto"/>
        <w:ind w:left="708" w:firstLine="708"/>
        <w:rPr>
          <w:rFonts w:ascii="Georgia" w:hAnsi="Georgia" w:cs="Arial"/>
          <w:sz w:val="22"/>
          <w:szCs w:val="22"/>
          <w:lang w:val="es-CO"/>
        </w:rPr>
      </w:pPr>
      <w:r w:rsidRPr="00590941">
        <w:rPr>
          <w:rFonts w:ascii="Georgia" w:hAnsi="Georgia" w:cs="Arial"/>
          <w:sz w:val="22"/>
          <w:szCs w:val="22"/>
          <w:lang w:val="es-CO"/>
        </w:rPr>
        <w:t>Temas</w:t>
      </w:r>
      <w:r w:rsidRPr="00590941">
        <w:rPr>
          <w:rFonts w:ascii="Georgia" w:hAnsi="Georgia" w:cs="Arial"/>
          <w:sz w:val="22"/>
          <w:szCs w:val="22"/>
          <w:lang w:val="es-CO"/>
        </w:rPr>
        <w:tab/>
      </w:r>
      <w:r w:rsidRPr="00590941">
        <w:rPr>
          <w:rFonts w:ascii="Georgia" w:hAnsi="Georgia" w:cs="Arial"/>
          <w:sz w:val="22"/>
          <w:szCs w:val="22"/>
          <w:lang w:val="es-CO"/>
        </w:rPr>
        <w:tab/>
      </w:r>
      <w:r w:rsidR="00FD0AE7" w:rsidRPr="00590941">
        <w:rPr>
          <w:rFonts w:ascii="Georgia" w:hAnsi="Georgia" w:cs="Arial"/>
          <w:sz w:val="22"/>
          <w:szCs w:val="22"/>
          <w:lang w:val="es-CO"/>
        </w:rPr>
        <w:t xml:space="preserve">           </w:t>
      </w:r>
      <w:r w:rsidRPr="00590941">
        <w:rPr>
          <w:rFonts w:ascii="Georgia" w:hAnsi="Georgia" w:cs="Arial"/>
          <w:sz w:val="22"/>
          <w:szCs w:val="22"/>
          <w:lang w:val="es-CO"/>
        </w:rPr>
        <w:tab/>
        <w:t xml:space="preserve">: </w:t>
      </w:r>
      <w:r w:rsidR="00DD0EEF">
        <w:rPr>
          <w:rFonts w:ascii="Georgia" w:hAnsi="Georgia" w:cs="Arial"/>
          <w:sz w:val="22"/>
          <w:szCs w:val="22"/>
          <w:lang w:val="es-CO"/>
        </w:rPr>
        <w:t>Oportunidad para formular la queja</w:t>
      </w:r>
    </w:p>
    <w:p w:rsidR="00A60CEF" w:rsidRPr="00590941" w:rsidRDefault="007C0F18" w:rsidP="00A60CEF">
      <w:pPr>
        <w:spacing w:line="360" w:lineRule="auto"/>
        <w:ind w:left="708" w:firstLine="708"/>
        <w:rPr>
          <w:rFonts w:ascii="Georgia" w:hAnsi="Georgia" w:cs="Arial"/>
          <w:sz w:val="22"/>
          <w:szCs w:val="22"/>
          <w:lang w:val="es-CO"/>
        </w:rPr>
      </w:pPr>
      <w:r w:rsidRPr="00590941">
        <w:rPr>
          <w:rFonts w:ascii="Georgia" w:hAnsi="Georgia" w:cs="Arial"/>
          <w:sz w:val="22"/>
          <w:szCs w:val="22"/>
          <w:lang w:val="es-CO"/>
        </w:rPr>
        <w:t>M</w:t>
      </w:r>
      <w:r w:rsidR="00A60CEF" w:rsidRPr="00590941">
        <w:rPr>
          <w:rFonts w:ascii="Georgia" w:hAnsi="Georgia" w:cs="Arial"/>
          <w:sz w:val="22"/>
          <w:szCs w:val="22"/>
          <w:lang w:val="es-CO"/>
        </w:rPr>
        <w:t>g</w:t>
      </w:r>
      <w:r w:rsidRPr="00590941">
        <w:rPr>
          <w:rFonts w:ascii="Georgia" w:hAnsi="Georgia" w:cs="Arial"/>
          <w:sz w:val="22"/>
          <w:szCs w:val="22"/>
          <w:lang w:val="es-CO"/>
        </w:rPr>
        <w:t>.</w:t>
      </w:r>
      <w:r w:rsidR="00A60CEF" w:rsidRPr="00590941">
        <w:rPr>
          <w:rFonts w:ascii="Georgia" w:hAnsi="Georgia" w:cs="Arial"/>
          <w:sz w:val="22"/>
          <w:szCs w:val="22"/>
          <w:lang w:val="es-CO"/>
        </w:rPr>
        <w:t xml:space="preserve"> </w:t>
      </w:r>
      <w:r w:rsidRPr="00590941">
        <w:rPr>
          <w:rFonts w:ascii="Georgia" w:hAnsi="Georgia" w:cs="Arial"/>
          <w:sz w:val="22"/>
          <w:szCs w:val="22"/>
          <w:lang w:val="es-CO"/>
        </w:rPr>
        <w:t>sustanciador</w:t>
      </w:r>
      <w:r w:rsidR="00A60CEF" w:rsidRPr="00590941">
        <w:rPr>
          <w:rFonts w:ascii="Georgia" w:hAnsi="Georgia" w:cs="Arial"/>
          <w:sz w:val="22"/>
          <w:szCs w:val="22"/>
          <w:lang w:val="es-CO"/>
        </w:rPr>
        <w:tab/>
        <w:t xml:space="preserve">: </w:t>
      </w:r>
      <w:proofErr w:type="spellStart"/>
      <w:r w:rsidR="00A60CEF" w:rsidRPr="00590941">
        <w:rPr>
          <w:rFonts w:ascii="Georgia" w:hAnsi="Georgia" w:cs="Arial"/>
          <w:smallCaps/>
          <w:sz w:val="22"/>
          <w:szCs w:val="22"/>
          <w:lang w:val="es-CO"/>
        </w:rPr>
        <w:t>Duberney</w:t>
      </w:r>
      <w:proofErr w:type="spellEnd"/>
      <w:r w:rsidR="00A60CEF" w:rsidRPr="00590941">
        <w:rPr>
          <w:rFonts w:ascii="Georgia" w:hAnsi="Georgia" w:cs="Arial"/>
          <w:smallCaps/>
          <w:sz w:val="22"/>
          <w:szCs w:val="22"/>
          <w:lang w:val="es-CO"/>
        </w:rPr>
        <w:t xml:space="preserve"> Grisales Herrera</w:t>
      </w:r>
    </w:p>
    <w:p w:rsidR="00D85D01" w:rsidRPr="00590941" w:rsidRDefault="00D85D01" w:rsidP="00D56D34">
      <w:pPr>
        <w:pStyle w:val="Sansinterligne"/>
        <w:pBdr>
          <w:bottom w:val="double" w:sz="6" w:space="1" w:color="auto"/>
        </w:pBdr>
        <w:spacing w:line="360" w:lineRule="auto"/>
        <w:jc w:val="center"/>
        <w:rPr>
          <w:rFonts w:ascii="Georgia" w:hAnsi="Georgia" w:cs="Arial"/>
          <w:lang w:val="es-CO"/>
        </w:rPr>
      </w:pPr>
    </w:p>
    <w:p w:rsidR="00DC4250" w:rsidRPr="00590941" w:rsidRDefault="00DC4250" w:rsidP="00B52E52">
      <w:pPr>
        <w:pStyle w:val="Sansinterligne"/>
        <w:spacing w:line="360" w:lineRule="auto"/>
        <w:jc w:val="center"/>
        <w:rPr>
          <w:rFonts w:ascii="Georgia" w:hAnsi="Georgia" w:cs="Arial"/>
          <w:lang w:val="es-CO"/>
        </w:rPr>
      </w:pPr>
    </w:p>
    <w:p w:rsidR="00122ED9" w:rsidRPr="00590941" w:rsidRDefault="00664659" w:rsidP="00122ED9">
      <w:pPr>
        <w:pStyle w:val="Titre"/>
        <w:spacing w:line="360" w:lineRule="auto"/>
        <w:rPr>
          <w:rFonts w:ascii="Georgia" w:hAnsi="Georgia"/>
          <w:b w:val="0"/>
          <w:bCs w:val="0"/>
          <w:i w:val="0"/>
          <w:smallCaps/>
          <w:spacing w:val="-3"/>
          <w:sz w:val="26"/>
          <w:szCs w:val="26"/>
          <w:lang w:val="es-CO"/>
        </w:rPr>
      </w:pPr>
      <w:r w:rsidRPr="00590941">
        <w:rPr>
          <w:rFonts w:ascii="Georgia" w:hAnsi="Georgia"/>
          <w:b w:val="0"/>
          <w:bCs w:val="0"/>
          <w:i w:val="0"/>
          <w:smallCaps/>
          <w:spacing w:val="-3"/>
          <w:sz w:val="26"/>
          <w:szCs w:val="26"/>
          <w:lang w:val="es-CO"/>
        </w:rPr>
        <w:t>Pereira, R.,</w:t>
      </w:r>
      <w:r w:rsidR="00590941" w:rsidRPr="00590941">
        <w:rPr>
          <w:rFonts w:ascii="Georgia" w:hAnsi="Georgia"/>
          <w:b w:val="0"/>
          <w:bCs w:val="0"/>
          <w:i w:val="0"/>
          <w:smallCaps/>
          <w:spacing w:val="-3"/>
          <w:sz w:val="26"/>
          <w:szCs w:val="26"/>
          <w:lang w:val="es-CO"/>
        </w:rPr>
        <w:t xml:space="preserve"> </w:t>
      </w:r>
      <w:r w:rsidR="00CB41D7">
        <w:rPr>
          <w:rFonts w:ascii="Georgia" w:hAnsi="Georgia"/>
          <w:b w:val="0"/>
          <w:bCs w:val="0"/>
          <w:i w:val="0"/>
          <w:smallCaps/>
          <w:spacing w:val="-3"/>
          <w:sz w:val="26"/>
          <w:szCs w:val="26"/>
          <w:lang w:val="es-CO"/>
        </w:rPr>
        <w:t xml:space="preserve">veintiocho </w:t>
      </w:r>
      <w:r w:rsidR="00FE28F9" w:rsidRPr="00590941">
        <w:rPr>
          <w:rFonts w:ascii="Georgia" w:hAnsi="Georgia"/>
          <w:b w:val="0"/>
          <w:bCs w:val="0"/>
          <w:i w:val="0"/>
          <w:smallCaps/>
          <w:spacing w:val="-3"/>
          <w:sz w:val="26"/>
          <w:szCs w:val="26"/>
          <w:lang w:val="es-CO"/>
        </w:rPr>
        <w:t>(</w:t>
      </w:r>
      <w:r w:rsidR="00CB41D7">
        <w:rPr>
          <w:rFonts w:ascii="Georgia" w:hAnsi="Georgia"/>
          <w:b w:val="0"/>
          <w:bCs w:val="0"/>
          <w:i w:val="0"/>
          <w:smallCaps/>
          <w:spacing w:val="-3"/>
          <w:sz w:val="26"/>
          <w:szCs w:val="26"/>
          <w:lang w:val="es-CO"/>
        </w:rPr>
        <w:t>28</w:t>
      </w:r>
      <w:r w:rsidR="00FE28F9" w:rsidRPr="00590941">
        <w:rPr>
          <w:rFonts w:ascii="Georgia" w:hAnsi="Georgia"/>
          <w:b w:val="0"/>
          <w:bCs w:val="0"/>
          <w:i w:val="0"/>
          <w:smallCaps/>
          <w:spacing w:val="-3"/>
          <w:sz w:val="26"/>
          <w:szCs w:val="26"/>
          <w:lang w:val="es-CO"/>
        </w:rPr>
        <w:t>)</w:t>
      </w:r>
      <w:r w:rsidR="005C42BF" w:rsidRPr="00590941">
        <w:rPr>
          <w:rFonts w:ascii="Georgia" w:hAnsi="Georgia"/>
          <w:b w:val="0"/>
          <w:bCs w:val="0"/>
          <w:i w:val="0"/>
          <w:smallCaps/>
          <w:spacing w:val="-3"/>
          <w:sz w:val="26"/>
          <w:szCs w:val="26"/>
          <w:lang w:val="es-CO"/>
        </w:rPr>
        <w:t xml:space="preserve"> </w:t>
      </w:r>
      <w:r w:rsidR="00122ED9" w:rsidRPr="00590941">
        <w:rPr>
          <w:rFonts w:ascii="Georgia" w:hAnsi="Georgia"/>
          <w:b w:val="0"/>
          <w:bCs w:val="0"/>
          <w:i w:val="0"/>
          <w:smallCaps/>
          <w:spacing w:val="-3"/>
          <w:sz w:val="26"/>
          <w:szCs w:val="26"/>
          <w:lang w:val="es-CO"/>
        </w:rPr>
        <w:t xml:space="preserve">de </w:t>
      </w:r>
      <w:r w:rsidR="0002651A" w:rsidRPr="00590941">
        <w:rPr>
          <w:rFonts w:ascii="Georgia" w:hAnsi="Georgia"/>
          <w:b w:val="0"/>
          <w:bCs w:val="0"/>
          <w:i w:val="0"/>
          <w:smallCaps/>
          <w:spacing w:val="-3"/>
          <w:sz w:val="26"/>
          <w:szCs w:val="26"/>
          <w:lang w:val="es-CO"/>
        </w:rPr>
        <w:t>noviembre</w:t>
      </w:r>
      <w:r w:rsidR="00FE28F9" w:rsidRPr="00590941">
        <w:rPr>
          <w:rFonts w:ascii="Georgia" w:hAnsi="Georgia"/>
          <w:b w:val="0"/>
          <w:bCs w:val="0"/>
          <w:i w:val="0"/>
          <w:smallCaps/>
          <w:spacing w:val="-3"/>
          <w:sz w:val="26"/>
          <w:szCs w:val="26"/>
          <w:lang w:val="es-CO"/>
        </w:rPr>
        <w:t xml:space="preserve"> </w:t>
      </w:r>
      <w:r w:rsidR="00122ED9" w:rsidRPr="00590941">
        <w:rPr>
          <w:rFonts w:ascii="Georgia" w:hAnsi="Georgia"/>
          <w:b w:val="0"/>
          <w:bCs w:val="0"/>
          <w:i w:val="0"/>
          <w:smallCaps/>
          <w:spacing w:val="-3"/>
          <w:sz w:val="26"/>
          <w:szCs w:val="26"/>
          <w:lang w:val="es-CO"/>
        </w:rPr>
        <w:t xml:space="preserve">dos mil </w:t>
      </w:r>
      <w:r w:rsidR="00450FD0" w:rsidRPr="00590941">
        <w:rPr>
          <w:rFonts w:ascii="Georgia" w:hAnsi="Georgia"/>
          <w:b w:val="0"/>
          <w:bCs w:val="0"/>
          <w:i w:val="0"/>
          <w:smallCaps/>
          <w:spacing w:val="-3"/>
          <w:sz w:val="26"/>
          <w:szCs w:val="26"/>
          <w:lang w:val="es-CO"/>
        </w:rPr>
        <w:t>diecis</w:t>
      </w:r>
      <w:r w:rsidR="0002651A" w:rsidRPr="00590941">
        <w:rPr>
          <w:rFonts w:ascii="Georgia" w:hAnsi="Georgia"/>
          <w:b w:val="0"/>
          <w:bCs w:val="0"/>
          <w:i w:val="0"/>
          <w:smallCaps/>
          <w:spacing w:val="-3"/>
          <w:sz w:val="26"/>
          <w:szCs w:val="26"/>
          <w:lang w:val="es-CO"/>
        </w:rPr>
        <w:t xml:space="preserve">iete </w:t>
      </w:r>
      <w:r w:rsidR="00E60D15" w:rsidRPr="00590941">
        <w:rPr>
          <w:rFonts w:ascii="Georgia" w:hAnsi="Georgia"/>
          <w:b w:val="0"/>
          <w:bCs w:val="0"/>
          <w:i w:val="0"/>
          <w:smallCaps/>
          <w:spacing w:val="-3"/>
          <w:sz w:val="26"/>
          <w:szCs w:val="26"/>
          <w:lang w:val="es-CO"/>
        </w:rPr>
        <w:t>(201</w:t>
      </w:r>
      <w:r w:rsidR="0002651A" w:rsidRPr="00590941">
        <w:rPr>
          <w:rFonts w:ascii="Georgia" w:hAnsi="Georgia"/>
          <w:b w:val="0"/>
          <w:bCs w:val="0"/>
          <w:i w:val="0"/>
          <w:smallCaps/>
          <w:spacing w:val="-3"/>
          <w:sz w:val="26"/>
          <w:szCs w:val="26"/>
          <w:lang w:val="es-CO"/>
        </w:rPr>
        <w:t>7</w:t>
      </w:r>
      <w:r w:rsidR="00122ED9" w:rsidRPr="00590941">
        <w:rPr>
          <w:rFonts w:ascii="Georgia" w:hAnsi="Georgia"/>
          <w:b w:val="0"/>
          <w:bCs w:val="0"/>
          <w:i w:val="0"/>
          <w:smallCaps/>
          <w:spacing w:val="-3"/>
          <w:sz w:val="26"/>
          <w:szCs w:val="26"/>
          <w:lang w:val="es-CO"/>
        </w:rPr>
        <w:t>).</w:t>
      </w:r>
    </w:p>
    <w:p w:rsidR="008A4E3D" w:rsidRPr="00590941" w:rsidRDefault="008A4E3D" w:rsidP="00586CD3">
      <w:pPr>
        <w:pStyle w:val="Corpsdetex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lang w:val="es-CO"/>
        </w:rPr>
      </w:pPr>
    </w:p>
    <w:p w:rsidR="0005223F" w:rsidRPr="00590941" w:rsidRDefault="00590941" w:rsidP="0005223F">
      <w:pPr>
        <w:pStyle w:val="Titre"/>
        <w:numPr>
          <w:ilvl w:val="0"/>
          <w:numId w:val="1"/>
        </w:numPr>
        <w:spacing w:line="360" w:lineRule="auto"/>
        <w:jc w:val="left"/>
        <w:rPr>
          <w:rFonts w:ascii="Georgia" w:hAnsi="Georgia"/>
          <w:b w:val="0"/>
          <w:bCs w:val="0"/>
          <w:i w:val="0"/>
          <w:iCs w:val="0"/>
          <w:smallCaps/>
          <w:spacing w:val="-3"/>
          <w:sz w:val="26"/>
          <w:lang w:val="es-CO"/>
        </w:rPr>
      </w:pPr>
      <w:r w:rsidRPr="00590941">
        <w:rPr>
          <w:rFonts w:ascii="Georgia" w:hAnsi="Georgia"/>
          <w:b w:val="0"/>
          <w:bCs w:val="0"/>
          <w:i w:val="0"/>
          <w:iCs w:val="0"/>
          <w:smallCaps/>
          <w:sz w:val="28"/>
          <w:lang w:val="es-CO"/>
        </w:rPr>
        <w:t>e</w:t>
      </w:r>
      <w:r w:rsidRPr="00590941">
        <w:rPr>
          <w:rFonts w:ascii="Georgia" w:hAnsi="Georgia"/>
          <w:b w:val="0"/>
          <w:bCs w:val="0"/>
          <w:i w:val="0"/>
          <w:iCs w:val="0"/>
          <w:smallCaps/>
          <w:sz w:val="26"/>
          <w:lang w:val="es-CO"/>
        </w:rPr>
        <w:t>l asunto por decidir</w:t>
      </w:r>
    </w:p>
    <w:p w:rsidR="0005223F" w:rsidRPr="00590941" w:rsidRDefault="0005223F" w:rsidP="0005223F">
      <w:pPr>
        <w:pStyle w:val="Titre"/>
        <w:spacing w:line="360" w:lineRule="auto"/>
        <w:jc w:val="left"/>
        <w:rPr>
          <w:rFonts w:ascii="Georgia" w:hAnsi="Georgia"/>
          <w:b w:val="0"/>
          <w:bCs w:val="0"/>
          <w:i w:val="0"/>
          <w:iCs w:val="0"/>
          <w:spacing w:val="-3"/>
          <w:lang w:val="es-CO"/>
        </w:rPr>
      </w:pPr>
    </w:p>
    <w:p w:rsidR="00DA1799" w:rsidRPr="00590941" w:rsidRDefault="00DA1799" w:rsidP="00DA1799">
      <w:pPr>
        <w:spacing w:line="360" w:lineRule="auto"/>
        <w:jc w:val="both"/>
        <w:rPr>
          <w:rFonts w:ascii="Georgia" w:hAnsi="Georgia" w:cs="Arial"/>
          <w:sz w:val="24"/>
          <w:szCs w:val="24"/>
          <w:lang w:val="es-CO"/>
        </w:rPr>
      </w:pPr>
      <w:r w:rsidRPr="00590941">
        <w:rPr>
          <w:rFonts w:ascii="Georgia" w:hAnsi="Georgia" w:cs="Arial"/>
          <w:sz w:val="24"/>
          <w:szCs w:val="24"/>
          <w:lang w:val="es-CO"/>
        </w:rPr>
        <w:t>La verificación de los supuestos de admisibilidad o procedencia del recurso ordinario de queja presentado por el apoderado de la parte demandada, contra el auto de fecha 02-11-2017 proferido en el asunto en referencia, previas las apreciaciones jurídicas que enseguida se plantean.</w:t>
      </w:r>
    </w:p>
    <w:p w:rsidR="00DA1799" w:rsidRPr="00590941" w:rsidRDefault="00DA1799" w:rsidP="0005223F">
      <w:pPr>
        <w:pStyle w:val="Titre"/>
        <w:spacing w:line="360" w:lineRule="auto"/>
        <w:jc w:val="left"/>
        <w:rPr>
          <w:rFonts w:ascii="Georgia" w:hAnsi="Georgia"/>
          <w:b w:val="0"/>
          <w:bCs w:val="0"/>
          <w:i w:val="0"/>
          <w:iCs w:val="0"/>
          <w:spacing w:val="-3"/>
          <w:lang w:val="es-CO"/>
        </w:rPr>
      </w:pPr>
    </w:p>
    <w:p w:rsidR="00B746F1" w:rsidRPr="00590941" w:rsidRDefault="00590941" w:rsidP="0005223F">
      <w:pPr>
        <w:numPr>
          <w:ilvl w:val="0"/>
          <w:numId w:val="1"/>
        </w:numPr>
        <w:spacing w:line="360" w:lineRule="auto"/>
        <w:jc w:val="both"/>
        <w:rPr>
          <w:rFonts w:ascii="Georgia" w:hAnsi="Georgia" w:cs="Arial"/>
          <w:smallCaps/>
          <w:sz w:val="26"/>
          <w:szCs w:val="24"/>
          <w:lang w:val="es-CO"/>
        </w:rPr>
      </w:pPr>
      <w:r w:rsidRPr="00590941">
        <w:rPr>
          <w:rFonts w:ascii="Georgia" w:hAnsi="Georgia" w:cs="Arial"/>
          <w:smallCaps/>
          <w:sz w:val="26"/>
          <w:szCs w:val="24"/>
          <w:lang w:val="es-CO"/>
        </w:rPr>
        <w:t>La síntesis de las actuaciones relevantes</w:t>
      </w:r>
    </w:p>
    <w:p w:rsidR="00F81B85" w:rsidRPr="00590941" w:rsidRDefault="00F81B85" w:rsidP="00F81B85">
      <w:pPr>
        <w:spacing w:line="360" w:lineRule="auto"/>
        <w:jc w:val="both"/>
        <w:rPr>
          <w:rFonts w:ascii="Georgia" w:hAnsi="Georgia" w:cs="Arial"/>
          <w:sz w:val="24"/>
          <w:szCs w:val="24"/>
          <w:lang w:val="es-CO"/>
        </w:rPr>
      </w:pPr>
    </w:p>
    <w:p w:rsidR="006F605A" w:rsidRPr="00590941" w:rsidRDefault="002178AE" w:rsidP="00F81B85">
      <w:pPr>
        <w:spacing w:line="360" w:lineRule="auto"/>
        <w:jc w:val="both"/>
        <w:rPr>
          <w:rFonts w:ascii="Georgia" w:hAnsi="Georgia" w:cs="Arial"/>
          <w:sz w:val="24"/>
          <w:szCs w:val="24"/>
          <w:lang w:val="es-CO"/>
        </w:rPr>
      </w:pPr>
      <w:r w:rsidRPr="00590941">
        <w:rPr>
          <w:rFonts w:ascii="Georgia" w:hAnsi="Georgia" w:cs="Arial"/>
          <w:sz w:val="24"/>
          <w:szCs w:val="24"/>
          <w:lang w:val="es-CO"/>
        </w:rPr>
        <w:t xml:space="preserve">En </w:t>
      </w:r>
      <w:r w:rsidR="004A3D7B" w:rsidRPr="00590941">
        <w:rPr>
          <w:rFonts w:ascii="Georgia" w:hAnsi="Georgia" w:cs="Arial"/>
          <w:sz w:val="24"/>
          <w:szCs w:val="24"/>
          <w:lang w:val="es-CO"/>
        </w:rPr>
        <w:t>providencia</w:t>
      </w:r>
      <w:r w:rsidRPr="00590941">
        <w:rPr>
          <w:rFonts w:ascii="Georgia" w:hAnsi="Georgia" w:cs="Arial"/>
          <w:sz w:val="24"/>
          <w:szCs w:val="24"/>
          <w:lang w:val="es-CO"/>
        </w:rPr>
        <w:t xml:space="preserve"> emitida en audiencia </w:t>
      </w:r>
      <w:r w:rsidR="004A3D7B" w:rsidRPr="00590941">
        <w:rPr>
          <w:rFonts w:ascii="Georgia" w:hAnsi="Georgia" w:cs="Arial"/>
          <w:sz w:val="24"/>
          <w:szCs w:val="24"/>
          <w:lang w:val="es-CO"/>
        </w:rPr>
        <w:t xml:space="preserve">el </w:t>
      </w:r>
      <w:r w:rsidRPr="00590941">
        <w:rPr>
          <w:rFonts w:ascii="Georgia" w:hAnsi="Georgia" w:cs="Arial"/>
          <w:sz w:val="24"/>
          <w:szCs w:val="24"/>
          <w:lang w:val="es-CO"/>
        </w:rPr>
        <w:t>02-11-2017</w:t>
      </w:r>
      <w:r w:rsidR="00EA57D4" w:rsidRPr="00590941">
        <w:rPr>
          <w:rFonts w:ascii="Georgia" w:hAnsi="Georgia" w:cs="Arial"/>
          <w:sz w:val="24"/>
          <w:szCs w:val="24"/>
          <w:lang w:val="es-CO"/>
        </w:rPr>
        <w:t xml:space="preserve"> </w:t>
      </w:r>
      <w:r w:rsidR="00F81B85" w:rsidRPr="00590941">
        <w:rPr>
          <w:rFonts w:ascii="Georgia" w:hAnsi="Georgia" w:cs="Arial"/>
          <w:sz w:val="24"/>
          <w:szCs w:val="24"/>
          <w:lang w:val="es-CO"/>
        </w:rPr>
        <w:t>(</w:t>
      </w:r>
      <w:r w:rsidRPr="00590941">
        <w:rPr>
          <w:rFonts w:ascii="Georgia" w:hAnsi="Georgia" w:cs="Arial"/>
          <w:sz w:val="24"/>
          <w:szCs w:val="24"/>
          <w:lang w:val="es-CO"/>
        </w:rPr>
        <w:t xml:space="preserve">Tiempo </w:t>
      </w:r>
      <w:r w:rsidR="00D0200B" w:rsidRPr="00590941">
        <w:rPr>
          <w:rFonts w:ascii="Georgia" w:hAnsi="Georgia" w:cs="Arial"/>
          <w:sz w:val="24"/>
          <w:szCs w:val="24"/>
          <w:lang w:val="es-CO"/>
        </w:rPr>
        <w:t>29:11</w:t>
      </w:r>
      <w:r w:rsidRPr="00590941">
        <w:rPr>
          <w:rFonts w:ascii="Georgia" w:hAnsi="Georgia" w:cs="Arial"/>
          <w:sz w:val="24"/>
          <w:szCs w:val="24"/>
          <w:lang w:val="es-CO"/>
        </w:rPr>
        <w:t xml:space="preserve"> a </w:t>
      </w:r>
      <w:r w:rsidR="006F605A" w:rsidRPr="00590941">
        <w:rPr>
          <w:rFonts w:ascii="Georgia" w:hAnsi="Georgia" w:cs="Arial"/>
          <w:sz w:val="24"/>
          <w:szCs w:val="24"/>
          <w:lang w:val="es-CO"/>
        </w:rPr>
        <w:t>45:37</w:t>
      </w:r>
      <w:r w:rsidR="00F81B85" w:rsidRPr="00590941">
        <w:rPr>
          <w:rFonts w:ascii="Georgia" w:hAnsi="Georgia" w:cs="Arial"/>
          <w:sz w:val="24"/>
          <w:szCs w:val="24"/>
          <w:lang w:val="es-CO"/>
        </w:rPr>
        <w:t>)</w:t>
      </w:r>
      <w:r w:rsidR="004A3D7B" w:rsidRPr="00590941">
        <w:rPr>
          <w:rFonts w:ascii="Georgia" w:hAnsi="Georgia" w:cs="Arial"/>
          <w:sz w:val="24"/>
          <w:szCs w:val="24"/>
          <w:lang w:val="es-CO"/>
        </w:rPr>
        <w:t xml:space="preserve">, el Juzgado negó la </w:t>
      </w:r>
      <w:r w:rsidR="004623CB" w:rsidRPr="00590941">
        <w:rPr>
          <w:rFonts w:ascii="Georgia" w:hAnsi="Georgia" w:cs="Arial"/>
          <w:sz w:val="24"/>
          <w:szCs w:val="24"/>
          <w:lang w:val="es-CO"/>
        </w:rPr>
        <w:t xml:space="preserve">alzada formulada </w:t>
      </w:r>
      <w:r w:rsidR="004A3D7B" w:rsidRPr="00590941">
        <w:rPr>
          <w:rFonts w:ascii="Georgia" w:hAnsi="Georgia" w:cs="Arial"/>
          <w:sz w:val="24"/>
          <w:szCs w:val="24"/>
          <w:lang w:val="es-CO"/>
        </w:rPr>
        <w:t xml:space="preserve">contra </w:t>
      </w:r>
      <w:r w:rsidR="004C19DE" w:rsidRPr="00590941">
        <w:rPr>
          <w:rFonts w:ascii="Georgia" w:hAnsi="Georgia" w:cs="Arial"/>
          <w:sz w:val="24"/>
          <w:szCs w:val="24"/>
          <w:lang w:val="es-CO"/>
        </w:rPr>
        <w:t xml:space="preserve">la decisión proferida en la misma audiencia </w:t>
      </w:r>
      <w:r w:rsidR="003F57BE" w:rsidRPr="00590941">
        <w:rPr>
          <w:rFonts w:ascii="Georgia" w:hAnsi="Georgia" w:cs="Arial"/>
          <w:sz w:val="24"/>
          <w:szCs w:val="24"/>
          <w:lang w:val="es-CO"/>
        </w:rPr>
        <w:t>que</w:t>
      </w:r>
      <w:r w:rsidR="00A64A3C" w:rsidRPr="00590941">
        <w:rPr>
          <w:rFonts w:ascii="Georgia" w:hAnsi="Georgia" w:cs="Arial"/>
          <w:sz w:val="24"/>
          <w:szCs w:val="24"/>
          <w:lang w:val="es-CO"/>
        </w:rPr>
        <w:t>,</w:t>
      </w:r>
      <w:r w:rsidR="003F57BE" w:rsidRPr="00590941">
        <w:rPr>
          <w:rFonts w:ascii="Georgia" w:hAnsi="Georgia" w:cs="Arial"/>
          <w:sz w:val="24"/>
          <w:szCs w:val="24"/>
          <w:lang w:val="es-CO"/>
        </w:rPr>
        <w:t xml:space="preserve"> </w:t>
      </w:r>
      <w:r w:rsidR="004C19DE" w:rsidRPr="00590941">
        <w:rPr>
          <w:rFonts w:ascii="Georgia" w:hAnsi="Georgia" w:cs="Arial"/>
          <w:sz w:val="24"/>
          <w:szCs w:val="24"/>
          <w:lang w:val="es-CO"/>
        </w:rPr>
        <w:t xml:space="preserve">en </w:t>
      </w:r>
      <w:r w:rsidR="004C19DE" w:rsidRPr="00590941">
        <w:rPr>
          <w:rFonts w:ascii="Georgia" w:hAnsi="Georgia" w:cs="Arial"/>
          <w:sz w:val="24"/>
          <w:szCs w:val="24"/>
          <w:lang w:val="es-CO"/>
        </w:rPr>
        <w:lastRenderedPageBreak/>
        <w:t>ejercicio del control de legalidad</w:t>
      </w:r>
      <w:r w:rsidR="00A64A3C" w:rsidRPr="00590941">
        <w:rPr>
          <w:rFonts w:ascii="Georgia" w:hAnsi="Georgia" w:cs="Arial"/>
          <w:sz w:val="24"/>
          <w:szCs w:val="24"/>
          <w:lang w:val="es-CO"/>
        </w:rPr>
        <w:t>,</w:t>
      </w:r>
      <w:r w:rsidR="004C19DE" w:rsidRPr="00590941">
        <w:rPr>
          <w:rFonts w:ascii="Georgia" w:hAnsi="Georgia" w:cs="Arial"/>
          <w:sz w:val="24"/>
          <w:szCs w:val="24"/>
          <w:lang w:val="es-CO"/>
        </w:rPr>
        <w:t xml:space="preserve"> </w:t>
      </w:r>
      <w:r w:rsidR="00A64A3C" w:rsidRPr="00590941">
        <w:rPr>
          <w:rFonts w:ascii="Georgia" w:hAnsi="Georgia" w:cs="Arial"/>
          <w:sz w:val="24"/>
          <w:szCs w:val="24"/>
          <w:lang w:val="es-CO"/>
        </w:rPr>
        <w:t xml:space="preserve">consideró subsanada la irregularidad advertida respecto del </w:t>
      </w:r>
      <w:proofErr w:type="spellStart"/>
      <w:r w:rsidR="00A64A3C" w:rsidRPr="00590941">
        <w:rPr>
          <w:rFonts w:ascii="Georgia" w:hAnsi="Georgia" w:cs="Arial"/>
          <w:sz w:val="24"/>
          <w:szCs w:val="24"/>
          <w:lang w:val="es-CO"/>
        </w:rPr>
        <w:t>co</w:t>
      </w:r>
      <w:proofErr w:type="spellEnd"/>
      <w:r w:rsidR="00A64A3C" w:rsidRPr="00590941">
        <w:rPr>
          <w:rFonts w:ascii="Georgia" w:hAnsi="Georgia" w:cs="Arial"/>
          <w:sz w:val="24"/>
          <w:szCs w:val="24"/>
          <w:lang w:val="es-CO"/>
        </w:rPr>
        <w:t xml:space="preserve">-demandante Orlando </w:t>
      </w:r>
      <w:proofErr w:type="spellStart"/>
      <w:r w:rsidR="00A64A3C" w:rsidRPr="00590941">
        <w:rPr>
          <w:rFonts w:ascii="Georgia" w:hAnsi="Georgia" w:cs="Arial"/>
          <w:sz w:val="24"/>
          <w:szCs w:val="24"/>
          <w:lang w:val="es-CO"/>
        </w:rPr>
        <w:t>Marles</w:t>
      </w:r>
      <w:proofErr w:type="spellEnd"/>
      <w:r w:rsidR="00A64A3C" w:rsidRPr="00590941">
        <w:rPr>
          <w:rFonts w:ascii="Georgia" w:hAnsi="Georgia" w:cs="Arial"/>
          <w:sz w:val="24"/>
          <w:szCs w:val="24"/>
          <w:lang w:val="es-CO"/>
        </w:rPr>
        <w:t xml:space="preserve"> Cardona</w:t>
      </w:r>
      <w:r w:rsidR="002A394C" w:rsidRPr="00590941">
        <w:rPr>
          <w:rFonts w:ascii="Georgia" w:hAnsi="Georgia" w:cs="Arial"/>
          <w:sz w:val="24"/>
          <w:szCs w:val="24"/>
          <w:lang w:val="es-CO"/>
        </w:rPr>
        <w:t xml:space="preserve">, quien figuraba como Orlando Cardona </w:t>
      </w:r>
      <w:proofErr w:type="spellStart"/>
      <w:r w:rsidR="002A394C" w:rsidRPr="00590941">
        <w:rPr>
          <w:rFonts w:ascii="Georgia" w:hAnsi="Georgia" w:cs="Arial"/>
          <w:sz w:val="24"/>
          <w:szCs w:val="24"/>
          <w:lang w:val="es-CO"/>
        </w:rPr>
        <w:t>Marles</w:t>
      </w:r>
      <w:proofErr w:type="spellEnd"/>
      <w:r w:rsidR="00EA57D4" w:rsidRPr="00590941">
        <w:rPr>
          <w:rFonts w:ascii="Georgia" w:hAnsi="Georgia" w:cs="Arial"/>
          <w:sz w:val="24"/>
          <w:szCs w:val="24"/>
          <w:lang w:val="es-CO"/>
        </w:rPr>
        <w:t xml:space="preserve"> </w:t>
      </w:r>
      <w:r w:rsidR="00F97E6E" w:rsidRPr="00590941">
        <w:rPr>
          <w:rFonts w:ascii="Georgia" w:hAnsi="Georgia" w:cs="Arial"/>
          <w:sz w:val="24"/>
          <w:szCs w:val="24"/>
          <w:lang w:val="es-CO"/>
        </w:rPr>
        <w:t xml:space="preserve">(Tiempo </w:t>
      </w:r>
      <w:r w:rsidR="00821792" w:rsidRPr="00590941">
        <w:rPr>
          <w:rFonts w:ascii="Georgia" w:hAnsi="Georgia" w:cs="Arial"/>
          <w:sz w:val="24"/>
          <w:szCs w:val="24"/>
          <w:lang w:val="es-CO"/>
        </w:rPr>
        <w:t>11:3</w:t>
      </w:r>
      <w:r w:rsidR="002A394C" w:rsidRPr="00590941">
        <w:rPr>
          <w:rFonts w:ascii="Georgia" w:hAnsi="Georgia" w:cs="Arial"/>
          <w:sz w:val="24"/>
          <w:szCs w:val="24"/>
          <w:lang w:val="es-CO"/>
        </w:rPr>
        <w:t>5</w:t>
      </w:r>
      <w:r w:rsidR="00F97E6E" w:rsidRPr="00590941">
        <w:rPr>
          <w:rFonts w:ascii="Georgia" w:hAnsi="Georgia" w:cs="Arial"/>
          <w:sz w:val="24"/>
          <w:szCs w:val="24"/>
          <w:lang w:val="es-CO"/>
        </w:rPr>
        <w:t xml:space="preserve"> a </w:t>
      </w:r>
      <w:r w:rsidR="002A394C" w:rsidRPr="00590941">
        <w:rPr>
          <w:rFonts w:ascii="Georgia" w:hAnsi="Georgia" w:cs="Arial"/>
          <w:sz w:val="24"/>
          <w:szCs w:val="24"/>
          <w:lang w:val="es-CO"/>
        </w:rPr>
        <w:t>24:49</w:t>
      </w:r>
      <w:r w:rsidR="00F97E6E" w:rsidRPr="00590941">
        <w:rPr>
          <w:rFonts w:ascii="Georgia" w:hAnsi="Georgia" w:cs="Arial"/>
          <w:sz w:val="24"/>
          <w:szCs w:val="24"/>
          <w:lang w:val="es-CO"/>
        </w:rPr>
        <w:t>)</w:t>
      </w:r>
      <w:r w:rsidR="009F543D" w:rsidRPr="00590941">
        <w:rPr>
          <w:rFonts w:ascii="Georgia" w:hAnsi="Georgia" w:cs="Arial"/>
          <w:sz w:val="24"/>
          <w:szCs w:val="24"/>
          <w:lang w:val="es-CO"/>
        </w:rPr>
        <w:t xml:space="preserve">. </w:t>
      </w:r>
    </w:p>
    <w:p w:rsidR="006F605A" w:rsidRPr="00590941" w:rsidRDefault="006F605A" w:rsidP="00F81B85">
      <w:pPr>
        <w:spacing w:line="360" w:lineRule="auto"/>
        <w:jc w:val="both"/>
        <w:rPr>
          <w:rFonts w:ascii="Georgia" w:hAnsi="Georgia" w:cs="Arial"/>
          <w:sz w:val="24"/>
          <w:szCs w:val="24"/>
          <w:lang w:val="es-CO"/>
        </w:rPr>
      </w:pPr>
    </w:p>
    <w:p w:rsidR="00F81B85" w:rsidRDefault="005705F3" w:rsidP="00F81B85">
      <w:pPr>
        <w:spacing w:line="360" w:lineRule="auto"/>
        <w:jc w:val="both"/>
        <w:rPr>
          <w:rFonts w:ascii="Georgia" w:hAnsi="Georgia" w:cs="Arial"/>
          <w:sz w:val="24"/>
          <w:szCs w:val="24"/>
          <w:lang w:val="es-CO"/>
        </w:rPr>
      </w:pPr>
      <w:r w:rsidRPr="00590941">
        <w:rPr>
          <w:rFonts w:ascii="Georgia" w:hAnsi="Georgia" w:cs="Arial"/>
          <w:sz w:val="24"/>
          <w:szCs w:val="24"/>
          <w:lang w:val="es-CO"/>
        </w:rPr>
        <w:t>S</w:t>
      </w:r>
      <w:r w:rsidR="009F543D" w:rsidRPr="00590941">
        <w:rPr>
          <w:rFonts w:ascii="Georgia" w:hAnsi="Georgia" w:cs="Arial"/>
          <w:sz w:val="24"/>
          <w:szCs w:val="24"/>
          <w:lang w:val="es-CO"/>
        </w:rPr>
        <w:t xml:space="preserve">e </w:t>
      </w:r>
      <w:r w:rsidR="00B40D0B" w:rsidRPr="00590941">
        <w:rPr>
          <w:rFonts w:ascii="Georgia" w:hAnsi="Georgia" w:cs="Arial"/>
          <w:sz w:val="24"/>
          <w:szCs w:val="24"/>
          <w:lang w:val="es-CO"/>
        </w:rPr>
        <w:t>fundó la improcedencia</w:t>
      </w:r>
      <w:r w:rsidR="009F543D" w:rsidRPr="00590941">
        <w:rPr>
          <w:rFonts w:ascii="Georgia" w:hAnsi="Georgia" w:cs="Arial"/>
          <w:sz w:val="24"/>
          <w:szCs w:val="24"/>
          <w:lang w:val="es-CO"/>
        </w:rPr>
        <w:t xml:space="preserve"> </w:t>
      </w:r>
      <w:r w:rsidR="00B40D0B" w:rsidRPr="00590941">
        <w:rPr>
          <w:rFonts w:ascii="Georgia" w:hAnsi="Georgia" w:cs="Arial"/>
          <w:sz w:val="24"/>
          <w:szCs w:val="24"/>
          <w:lang w:val="es-CO"/>
        </w:rPr>
        <w:t xml:space="preserve">en </w:t>
      </w:r>
      <w:r w:rsidR="00616EE0" w:rsidRPr="00590941">
        <w:rPr>
          <w:rFonts w:ascii="Georgia" w:hAnsi="Georgia" w:cs="Arial"/>
          <w:sz w:val="24"/>
          <w:szCs w:val="24"/>
          <w:lang w:val="es-CO"/>
        </w:rPr>
        <w:t>que</w:t>
      </w:r>
      <w:r w:rsidR="004D34FD" w:rsidRPr="00590941">
        <w:rPr>
          <w:rFonts w:ascii="Georgia" w:hAnsi="Georgia" w:cs="Arial"/>
          <w:sz w:val="24"/>
          <w:szCs w:val="24"/>
          <w:lang w:val="es-CO"/>
        </w:rPr>
        <w:t>,</w:t>
      </w:r>
      <w:r w:rsidR="00616EE0" w:rsidRPr="00590941">
        <w:rPr>
          <w:rFonts w:ascii="Georgia" w:hAnsi="Georgia" w:cs="Arial"/>
          <w:sz w:val="24"/>
          <w:szCs w:val="24"/>
          <w:lang w:val="es-CO"/>
        </w:rPr>
        <w:t xml:space="preserve"> </w:t>
      </w:r>
      <w:r w:rsidR="00CB41D7">
        <w:rPr>
          <w:rFonts w:ascii="Georgia" w:hAnsi="Georgia" w:cs="Arial"/>
          <w:sz w:val="24"/>
          <w:szCs w:val="24"/>
          <w:lang w:val="es-CO"/>
        </w:rPr>
        <w:t>en</w:t>
      </w:r>
      <w:r w:rsidR="004D34FD" w:rsidRPr="00590941">
        <w:rPr>
          <w:rFonts w:ascii="Georgia" w:hAnsi="Georgia" w:cs="Arial"/>
          <w:sz w:val="24"/>
          <w:szCs w:val="24"/>
          <w:lang w:val="es-CO"/>
        </w:rPr>
        <w:t xml:space="preserve"> modo alguno, </w:t>
      </w:r>
      <w:r w:rsidR="00616EE0" w:rsidRPr="00590941">
        <w:rPr>
          <w:rFonts w:ascii="Georgia" w:hAnsi="Georgia" w:cs="Arial"/>
          <w:sz w:val="24"/>
          <w:szCs w:val="24"/>
          <w:lang w:val="es-CO"/>
        </w:rPr>
        <w:t xml:space="preserve">alcanzó a configurarse la causal de </w:t>
      </w:r>
      <w:r w:rsidR="00616EE0" w:rsidRPr="00590941">
        <w:rPr>
          <w:rFonts w:ascii="Georgia" w:hAnsi="Georgia" w:cs="Tahoma"/>
          <w:sz w:val="24"/>
          <w:szCs w:val="24"/>
          <w:lang w:val="es-CO"/>
        </w:rPr>
        <w:t xml:space="preserve">indebida representación de la parte o </w:t>
      </w:r>
      <w:r w:rsidR="00785308" w:rsidRPr="00590941">
        <w:rPr>
          <w:rFonts w:ascii="Georgia" w:hAnsi="Georgia" w:cs="Tahoma"/>
          <w:sz w:val="24"/>
          <w:szCs w:val="24"/>
          <w:lang w:val="es-CO"/>
        </w:rPr>
        <w:t xml:space="preserve">que </w:t>
      </w:r>
      <w:r w:rsidR="00616EE0" w:rsidRPr="00590941">
        <w:rPr>
          <w:rFonts w:ascii="Georgia" w:hAnsi="Georgia" w:cs="Tahoma"/>
          <w:sz w:val="24"/>
          <w:szCs w:val="24"/>
          <w:lang w:val="es-CO"/>
        </w:rPr>
        <w:t>quien actúa como apoderad</w:t>
      </w:r>
      <w:r w:rsidR="00785308" w:rsidRPr="00590941">
        <w:rPr>
          <w:rFonts w:ascii="Georgia" w:hAnsi="Georgia" w:cs="Tahoma"/>
          <w:sz w:val="24"/>
          <w:szCs w:val="24"/>
          <w:lang w:val="es-CO"/>
        </w:rPr>
        <w:t>a</w:t>
      </w:r>
      <w:r w:rsidR="00616EE0" w:rsidRPr="00590941">
        <w:rPr>
          <w:rFonts w:ascii="Georgia" w:hAnsi="Georgia" w:cs="Tahoma"/>
          <w:sz w:val="24"/>
          <w:szCs w:val="24"/>
          <w:lang w:val="es-CO"/>
        </w:rPr>
        <w:t xml:space="preserve"> judicial care</w:t>
      </w:r>
      <w:r w:rsidR="00785308" w:rsidRPr="00590941">
        <w:rPr>
          <w:rFonts w:ascii="Georgia" w:hAnsi="Georgia" w:cs="Tahoma"/>
          <w:sz w:val="24"/>
          <w:szCs w:val="24"/>
          <w:lang w:val="es-CO"/>
        </w:rPr>
        <w:t>zca</w:t>
      </w:r>
      <w:r w:rsidR="00616EE0" w:rsidRPr="00590941">
        <w:rPr>
          <w:rFonts w:ascii="Georgia" w:hAnsi="Georgia" w:cs="Tahoma"/>
          <w:sz w:val="24"/>
          <w:szCs w:val="24"/>
          <w:lang w:val="es-CO"/>
        </w:rPr>
        <w:t xml:space="preserve"> íntegramente de poder</w:t>
      </w:r>
      <w:r w:rsidR="00616EE0" w:rsidRPr="00590941">
        <w:rPr>
          <w:rFonts w:ascii="Georgia" w:hAnsi="Georgia" w:cs="Arial"/>
          <w:sz w:val="24"/>
          <w:szCs w:val="24"/>
          <w:lang w:val="es-CO"/>
        </w:rPr>
        <w:t xml:space="preserve"> (Artículo 133-4º, </w:t>
      </w:r>
      <w:proofErr w:type="spellStart"/>
      <w:r w:rsidR="00616EE0" w:rsidRPr="00590941">
        <w:rPr>
          <w:rFonts w:ascii="Georgia" w:hAnsi="Georgia" w:cs="Arial"/>
          <w:sz w:val="24"/>
          <w:szCs w:val="24"/>
          <w:lang w:val="es-CO"/>
        </w:rPr>
        <w:t>CGP</w:t>
      </w:r>
      <w:proofErr w:type="spellEnd"/>
      <w:r w:rsidR="00616EE0" w:rsidRPr="00590941">
        <w:rPr>
          <w:rFonts w:ascii="Georgia" w:hAnsi="Georgia" w:cs="Arial"/>
          <w:sz w:val="24"/>
          <w:szCs w:val="24"/>
          <w:lang w:val="es-CO"/>
        </w:rPr>
        <w:t xml:space="preserve">), </w:t>
      </w:r>
      <w:r w:rsidR="00785308" w:rsidRPr="00590941">
        <w:rPr>
          <w:rFonts w:ascii="Georgia" w:hAnsi="Georgia" w:cs="Arial"/>
          <w:sz w:val="24"/>
          <w:szCs w:val="24"/>
          <w:lang w:val="es-CO"/>
        </w:rPr>
        <w:t xml:space="preserve">ya que lo </w:t>
      </w:r>
      <w:r w:rsidR="00616EE0" w:rsidRPr="00590941">
        <w:rPr>
          <w:rFonts w:ascii="Georgia" w:hAnsi="Georgia" w:cs="Arial"/>
          <w:sz w:val="24"/>
          <w:szCs w:val="24"/>
          <w:lang w:val="es-CO"/>
        </w:rPr>
        <w:t>present</w:t>
      </w:r>
      <w:r w:rsidR="00785308" w:rsidRPr="00590941">
        <w:rPr>
          <w:rFonts w:ascii="Georgia" w:hAnsi="Georgia" w:cs="Arial"/>
          <w:sz w:val="24"/>
          <w:szCs w:val="24"/>
          <w:lang w:val="es-CO"/>
        </w:rPr>
        <w:t xml:space="preserve">ado </w:t>
      </w:r>
      <w:r w:rsidR="00616EE0" w:rsidRPr="00590941">
        <w:rPr>
          <w:rFonts w:ascii="Georgia" w:hAnsi="Georgia" w:cs="Arial"/>
          <w:sz w:val="24"/>
          <w:szCs w:val="24"/>
          <w:lang w:val="es-CO"/>
        </w:rPr>
        <w:t>fue un defecto en el poder y</w:t>
      </w:r>
      <w:r w:rsidR="00CB41D7">
        <w:rPr>
          <w:rFonts w:ascii="Georgia" w:hAnsi="Georgia" w:cs="Arial"/>
          <w:sz w:val="24"/>
          <w:szCs w:val="24"/>
          <w:lang w:val="es-CO"/>
        </w:rPr>
        <w:t xml:space="preserve">, </w:t>
      </w:r>
      <w:r w:rsidR="00616EE0" w:rsidRPr="00590941">
        <w:rPr>
          <w:rFonts w:ascii="Georgia" w:hAnsi="Georgia" w:cs="Arial"/>
          <w:sz w:val="24"/>
          <w:szCs w:val="24"/>
          <w:lang w:val="es-CO"/>
        </w:rPr>
        <w:t xml:space="preserve">por lo tanto, </w:t>
      </w:r>
      <w:r w:rsidR="006F605A" w:rsidRPr="00590941">
        <w:rPr>
          <w:rFonts w:ascii="Georgia" w:hAnsi="Georgia" w:cs="Arial"/>
          <w:sz w:val="24"/>
          <w:szCs w:val="24"/>
          <w:lang w:val="es-CO"/>
        </w:rPr>
        <w:t xml:space="preserve">la decisión </w:t>
      </w:r>
      <w:r w:rsidR="00CB41D7">
        <w:rPr>
          <w:rFonts w:ascii="Georgia" w:hAnsi="Georgia" w:cs="Arial"/>
          <w:sz w:val="24"/>
          <w:szCs w:val="24"/>
          <w:lang w:val="es-CO"/>
        </w:rPr>
        <w:t xml:space="preserve">se adopta en </w:t>
      </w:r>
      <w:r w:rsidR="006F605A" w:rsidRPr="00590941">
        <w:rPr>
          <w:rFonts w:ascii="Georgia" w:hAnsi="Georgia" w:cs="Arial"/>
          <w:sz w:val="24"/>
          <w:szCs w:val="24"/>
          <w:lang w:val="es-CO"/>
        </w:rPr>
        <w:t>control de legalidad</w:t>
      </w:r>
      <w:r w:rsidR="00CB41D7">
        <w:rPr>
          <w:rFonts w:ascii="Georgia" w:hAnsi="Georgia" w:cs="Arial"/>
          <w:sz w:val="24"/>
          <w:szCs w:val="24"/>
          <w:lang w:val="es-CO"/>
        </w:rPr>
        <w:t xml:space="preserve">, </w:t>
      </w:r>
      <w:r w:rsidR="00785308" w:rsidRPr="00590941">
        <w:rPr>
          <w:rFonts w:ascii="Georgia" w:hAnsi="Georgia" w:cs="Arial"/>
          <w:sz w:val="24"/>
          <w:szCs w:val="24"/>
          <w:lang w:val="es-CO"/>
        </w:rPr>
        <w:t>que</w:t>
      </w:r>
      <w:r w:rsidR="006F605A" w:rsidRPr="00590941">
        <w:rPr>
          <w:rFonts w:ascii="Georgia" w:hAnsi="Georgia" w:cs="Arial"/>
          <w:sz w:val="24"/>
          <w:szCs w:val="24"/>
          <w:lang w:val="es-CO"/>
        </w:rPr>
        <w:t xml:space="preserve"> </w:t>
      </w:r>
      <w:r w:rsidR="004D34FD" w:rsidRPr="00590941">
        <w:rPr>
          <w:rFonts w:ascii="Georgia" w:hAnsi="Georgia" w:cs="Arial"/>
          <w:sz w:val="24"/>
          <w:szCs w:val="24"/>
          <w:lang w:val="es-CO"/>
        </w:rPr>
        <w:t>no es</w:t>
      </w:r>
      <w:r w:rsidR="00CB41D7">
        <w:rPr>
          <w:rFonts w:ascii="Georgia" w:hAnsi="Georgia" w:cs="Arial"/>
          <w:sz w:val="24"/>
          <w:szCs w:val="24"/>
          <w:lang w:val="es-CO"/>
        </w:rPr>
        <w:t xml:space="preserve"> pasible de </w:t>
      </w:r>
      <w:r w:rsidR="006F605A" w:rsidRPr="00590941">
        <w:rPr>
          <w:rFonts w:ascii="Georgia" w:hAnsi="Georgia" w:cs="Arial"/>
          <w:sz w:val="24"/>
          <w:szCs w:val="24"/>
          <w:lang w:val="es-CO"/>
        </w:rPr>
        <w:t>apelación</w:t>
      </w:r>
      <w:r w:rsidR="00B40D0B" w:rsidRPr="00590941">
        <w:rPr>
          <w:rFonts w:ascii="Georgia" w:hAnsi="Georgia" w:cs="Arial"/>
          <w:sz w:val="24"/>
          <w:szCs w:val="24"/>
          <w:lang w:val="es-CO"/>
        </w:rPr>
        <w:t>.</w:t>
      </w:r>
    </w:p>
    <w:p w:rsidR="00C20CA4" w:rsidRPr="00590941" w:rsidRDefault="00C20CA4" w:rsidP="00F81B85">
      <w:pPr>
        <w:spacing w:line="360" w:lineRule="auto"/>
        <w:jc w:val="both"/>
        <w:rPr>
          <w:rFonts w:ascii="Georgia" w:hAnsi="Georgia" w:cs="Arial"/>
          <w:sz w:val="24"/>
          <w:szCs w:val="24"/>
          <w:lang w:val="es-CO"/>
        </w:rPr>
      </w:pPr>
    </w:p>
    <w:p w:rsidR="00785308" w:rsidRPr="00590941" w:rsidRDefault="00785308" w:rsidP="00F81B85">
      <w:pPr>
        <w:spacing w:line="360" w:lineRule="auto"/>
        <w:jc w:val="both"/>
        <w:rPr>
          <w:rFonts w:ascii="Georgia" w:hAnsi="Georgia" w:cs="Arial"/>
          <w:sz w:val="24"/>
          <w:szCs w:val="24"/>
          <w:lang w:val="es-CO"/>
        </w:rPr>
      </w:pPr>
      <w:r w:rsidRPr="00590941">
        <w:rPr>
          <w:rFonts w:ascii="Georgia" w:hAnsi="Georgia" w:cs="Arial"/>
          <w:sz w:val="24"/>
          <w:szCs w:val="24"/>
          <w:lang w:val="es-CO"/>
        </w:rPr>
        <w:t xml:space="preserve">Acto seguido, el mandatario judicial de la parte demandada insistió en la procedencia del recurso, por tratarse de la negativa a una nulidad peticionada por él, para la que es viable el recurso y señaló: </w:t>
      </w:r>
    </w:p>
    <w:p w:rsidR="00785308" w:rsidRPr="00590941" w:rsidRDefault="00785308" w:rsidP="00F81B85">
      <w:pPr>
        <w:spacing w:line="360" w:lineRule="auto"/>
        <w:jc w:val="both"/>
        <w:rPr>
          <w:rFonts w:ascii="Georgia" w:hAnsi="Georgia" w:cs="Arial"/>
          <w:sz w:val="24"/>
          <w:szCs w:val="24"/>
          <w:lang w:val="es-CO"/>
        </w:rPr>
      </w:pPr>
    </w:p>
    <w:p w:rsidR="00C616A3" w:rsidRPr="00590941" w:rsidRDefault="00785308" w:rsidP="005A3470">
      <w:pPr>
        <w:ind w:left="567" w:right="567"/>
        <w:jc w:val="both"/>
        <w:rPr>
          <w:rFonts w:ascii="Georgia" w:hAnsi="Georgia" w:cs="Arial"/>
          <w:spacing w:val="-3"/>
          <w:sz w:val="24"/>
          <w:szCs w:val="24"/>
          <w:lang w:val="es-CO"/>
        </w:rPr>
      </w:pPr>
      <w:r w:rsidRPr="00590941">
        <w:rPr>
          <w:rFonts w:ascii="Georgia" w:hAnsi="Georgia" w:cs="Arial"/>
          <w:sz w:val="24"/>
          <w:szCs w:val="24"/>
          <w:lang w:val="es-CO"/>
        </w:rPr>
        <w:t>…</w:t>
      </w:r>
      <w:r w:rsidR="005A3470" w:rsidRPr="00590941">
        <w:rPr>
          <w:rFonts w:ascii="Georgia" w:hAnsi="Georgia" w:cs="Arial"/>
          <w:sz w:val="24"/>
          <w:szCs w:val="24"/>
          <w:lang w:val="es-CO"/>
        </w:rPr>
        <w:t xml:space="preserve">usted acaba de dar lectura al artículo 321 del </w:t>
      </w:r>
      <w:proofErr w:type="spellStart"/>
      <w:r w:rsidR="005A3470" w:rsidRPr="00590941">
        <w:rPr>
          <w:rFonts w:ascii="Georgia" w:hAnsi="Georgia" w:cs="Arial"/>
          <w:sz w:val="24"/>
          <w:szCs w:val="24"/>
          <w:lang w:val="es-CO"/>
        </w:rPr>
        <w:t>CGP</w:t>
      </w:r>
      <w:proofErr w:type="spellEnd"/>
      <w:r w:rsidR="005A3470" w:rsidRPr="00590941">
        <w:rPr>
          <w:rFonts w:ascii="Georgia" w:hAnsi="Georgia" w:cs="Arial"/>
          <w:sz w:val="24"/>
          <w:szCs w:val="24"/>
          <w:lang w:val="es-CO"/>
        </w:rPr>
        <w:t xml:space="preserve"> y en el listado de actos recurribles en apelación, usted nos ha hecho saber, a través de la lectura que ha hecho que, la negación de una nulidad es susceptible de ser atacada a través de este recurso de alzada, si estamos simple y llanamente evacuando el control de legalidad del artículo </w:t>
      </w:r>
      <w:r w:rsidR="00DA1799" w:rsidRPr="00590941">
        <w:rPr>
          <w:rFonts w:ascii="Georgia" w:hAnsi="Georgia" w:cs="Arial"/>
          <w:sz w:val="24"/>
          <w:szCs w:val="24"/>
          <w:lang w:val="es-CO"/>
        </w:rPr>
        <w:t xml:space="preserve">6… </w:t>
      </w:r>
      <w:r w:rsidR="005A3470" w:rsidRPr="00590941">
        <w:rPr>
          <w:rFonts w:ascii="Georgia" w:hAnsi="Georgia" w:cs="Arial"/>
          <w:sz w:val="24"/>
          <w:szCs w:val="24"/>
          <w:lang w:val="es-CO"/>
        </w:rPr>
        <w:t xml:space="preserve">372 del </w:t>
      </w:r>
      <w:proofErr w:type="spellStart"/>
      <w:r w:rsidR="005A3470" w:rsidRPr="00590941">
        <w:rPr>
          <w:rFonts w:ascii="Georgia" w:hAnsi="Georgia" w:cs="Arial"/>
          <w:sz w:val="24"/>
          <w:szCs w:val="24"/>
          <w:lang w:val="es-CO"/>
        </w:rPr>
        <w:t>CGP</w:t>
      </w:r>
      <w:proofErr w:type="spellEnd"/>
      <w:r w:rsidR="005A3470" w:rsidRPr="00590941">
        <w:rPr>
          <w:rFonts w:ascii="Georgia" w:hAnsi="Georgia" w:cs="Arial"/>
          <w:sz w:val="24"/>
          <w:szCs w:val="24"/>
          <w:lang w:val="es-CO"/>
        </w:rPr>
        <w:t xml:space="preserve"> establece ese es un acto procesal</w:t>
      </w:r>
      <w:r w:rsidR="00DA1799" w:rsidRPr="00590941">
        <w:rPr>
          <w:rFonts w:ascii="Georgia" w:hAnsi="Georgia" w:cs="Arial"/>
          <w:sz w:val="24"/>
          <w:szCs w:val="24"/>
          <w:lang w:val="es-CO"/>
        </w:rPr>
        <w:t xml:space="preserve"> dentro del cual </w:t>
      </w:r>
      <w:r w:rsidR="005A3470" w:rsidRPr="00590941">
        <w:rPr>
          <w:rFonts w:ascii="Georgia" w:hAnsi="Georgia" w:cs="Arial"/>
          <w:sz w:val="24"/>
          <w:szCs w:val="24"/>
          <w:lang w:val="es-CO"/>
        </w:rPr>
        <w:t xml:space="preserve">se toman decisiones, su señoría, y usted ha tomado una </w:t>
      </w:r>
      <w:r w:rsidR="00DA1799" w:rsidRPr="00590941">
        <w:rPr>
          <w:rFonts w:ascii="Georgia" w:hAnsi="Georgia" w:cs="Arial"/>
          <w:sz w:val="24"/>
          <w:szCs w:val="24"/>
          <w:lang w:val="es-CO"/>
        </w:rPr>
        <w:t xml:space="preserve">frente a una </w:t>
      </w:r>
      <w:r w:rsidR="005A3470" w:rsidRPr="00590941">
        <w:rPr>
          <w:rFonts w:ascii="Georgia" w:hAnsi="Georgia" w:cs="Arial"/>
          <w:sz w:val="24"/>
          <w:szCs w:val="24"/>
          <w:lang w:val="es-CO"/>
        </w:rPr>
        <w:t xml:space="preserve">solicitud que le hizo el abogado de la parte demandada y esa decisión no se llama control de legalidad, específicamente, sino es una decisión que usted ha tomado frente a una solicitud de nulidad que </w:t>
      </w:r>
      <w:r w:rsidR="00DA1799" w:rsidRPr="00590941">
        <w:rPr>
          <w:rFonts w:ascii="Georgia" w:hAnsi="Georgia" w:cs="Arial"/>
          <w:sz w:val="24"/>
          <w:szCs w:val="24"/>
          <w:lang w:val="es-CO"/>
        </w:rPr>
        <w:t>se le ha deprecado</w:t>
      </w:r>
      <w:r w:rsidR="005A3470" w:rsidRPr="00590941">
        <w:rPr>
          <w:rFonts w:ascii="Georgia" w:hAnsi="Georgia" w:cs="Arial"/>
          <w:sz w:val="24"/>
          <w:szCs w:val="24"/>
          <w:lang w:val="es-CO"/>
        </w:rPr>
        <w:t xml:space="preserve">, no por estar saneando el proceso, </w:t>
      </w:r>
      <w:r w:rsidR="00DA1799" w:rsidRPr="00590941">
        <w:rPr>
          <w:rFonts w:ascii="Georgia" w:hAnsi="Georgia" w:cs="Arial"/>
          <w:sz w:val="24"/>
          <w:szCs w:val="24"/>
          <w:lang w:val="es-CO"/>
        </w:rPr>
        <w:t xml:space="preserve">se </w:t>
      </w:r>
      <w:r w:rsidR="005A3470" w:rsidRPr="00590941">
        <w:rPr>
          <w:rFonts w:ascii="Georgia" w:hAnsi="Georgia" w:cs="Arial"/>
          <w:sz w:val="24"/>
          <w:szCs w:val="24"/>
          <w:lang w:val="es-CO"/>
        </w:rPr>
        <w:t xml:space="preserve">elimina el carácter de la solicitud, el sentido de la solicitud y la calidad de la solicitud, </w:t>
      </w:r>
      <w:r w:rsidR="005A3470" w:rsidRPr="00590941">
        <w:rPr>
          <w:rFonts w:ascii="Georgia" w:hAnsi="Georgia" w:cs="Arial"/>
          <w:sz w:val="24"/>
          <w:szCs w:val="24"/>
          <w:u w:val="single"/>
          <w:lang w:val="es-CO"/>
        </w:rPr>
        <w:t>como usted ha negado el recurso de apelación, su señoría, por ser procedente y legalmente protegido, le interpongo el recurso de queja</w:t>
      </w:r>
      <w:r w:rsidR="005A3470" w:rsidRPr="00590941">
        <w:rPr>
          <w:rFonts w:ascii="Georgia" w:hAnsi="Georgia" w:cs="Arial"/>
          <w:sz w:val="24"/>
          <w:szCs w:val="24"/>
          <w:lang w:val="es-CO"/>
        </w:rPr>
        <w:t xml:space="preserve"> frente a la decisión que usted acaba de tomar y estaré presto a </w:t>
      </w:r>
      <w:r w:rsidR="00DA1799" w:rsidRPr="00590941">
        <w:rPr>
          <w:rFonts w:ascii="Georgia" w:hAnsi="Georgia" w:cs="Arial"/>
          <w:sz w:val="24"/>
          <w:szCs w:val="24"/>
          <w:lang w:val="es-CO"/>
        </w:rPr>
        <w:t xml:space="preserve">suministrar el costo de las </w:t>
      </w:r>
      <w:r w:rsidR="005A3470" w:rsidRPr="00590941">
        <w:rPr>
          <w:rFonts w:ascii="Georgia" w:hAnsi="Georgia" w:cs="Arial"/>
          <w:sz w:val="24"/>
          <w:szCs w:val="24"/>
          <w:lang w:val="es-CO"/>
        </w:rPr>
        <w:t>copias que e</w:t>
      </w:r>
      <w:r w:rsidR="00DA1799" w:rsidRPr="00590941">
        <w:rPr>
          <w:rFonts w:ascii="Georgia" w:hAnsi="Georgia" w:cs="Arial"/>
          <w:sz w:val="24"/>
          <w:szCs w:val="24"/>
          <w:lang w:val="es-CO"/>
        </w:rPr>
        <w:t>ll</w:t>
      </w:r>
      <w:r w:rsidR="005A3470" w:rsidRPr="00590941">
        <w:rPr>
          <w:rFonts w:ascii="Georgia" w:hAnsi="Georgia" w:cs="Arial"/>
          <w:sz w:val="24"/>
          <w:szCs w:val="24"/>
          <w:lang w:val="es-CO"/>
        </w:rPr>
        <w:t>o genere</w:t>
      </w:r>
      <w:r w:rsidR="00DA1799" w:rsidRPr="00590941">
        <w:rPr>
          <w:rFonts w:ascii="Georgia" w:hAnsi="Georgia" w:cs="Arial"/>
          <w:sz w:val="24"/>
          <w:szCs w:val="24"/>
          <w:lang w:val="es-CO"/>
        </w:rPr>
        <w:t>,</w:t>
      </w:r>
      <w:r w:rsidR="005A3470" w:rsidRPr="00590941">
        <w:rPr>
          <w:rFonts w:ascii="Georgia" w:hAnsi="Georgia" w:cs="Arial"/>
          <w:sz w:val="24"/>
          <w:szCs w:val="24"/>
          <w:lang w:val="es-CO"/>
        </w:rPr>
        <w:t xml:space="preserve"> para que sea el </w:t>
      </w:r>
      <w:r w:rsidR="00DA1799" w:rsidRPr="00590941">
        <w:rPr>
          <w:rFonts w:ascii="Georgia" w:hAnsi="Georgia" w:cs="Arial"/>
          <w:sz w:val="24"/>
          <w:szCs w:val="24"/>
          <w:lang w:val="es-CO"/>
        </w:rPr>
        <w:t xml:space="preserve">Honorable </w:t>
      </w:r>
      <w:r w:rsidR="005A3470" w:rsidRPr="00590941">
        <w:rPr>
          <w:rFonts w:ascii="Georgia" w:hAnsi="Georgia" w:cs="Arial"/>
          <w:sz w:val="24"/>
          <w:szCs w:val="24"/>
          <w:lang w:val="es-CO"/>
        </w:rPr>
        <w:t xml:space="preserve">Tribunal Superior del Distrito Judicial que en su Sala de decisión Familia- Laboral resuelva sobre mi petición de procedencia o no del recurso… </w:t>
      </w:r>
      <w:r w:rsidR="00D44418" w:rsidRPr="00590941">
        <w:rPr>
          <w:rFonts w:ascii="Georgia" w:hAnsi="Georgia" w:cs="Arial"/>
          <w:sz w:val="24"/>
          <w:szCs w:val="24"/>
          <w:lang w:val="es-CO"/>
        </w:rPr>
        <w:t>(</w:t>
      </w:r>
      <w:r w:rsidR="006F605A" w:rsidRPr="00590941">
        <w:rPr>
          <w:rFonts w:ascii="Georgia" w:hAnsi="Georgia" w:cs="Arial"/>
          <w:sz w:val="24"/>
          <w:szCs w:val="24"/>
          <w:lang w:val="es-CO"/>
        </w:rPr>
        <w:t xml:space="preserve">Tiempo </w:t>
      </w:r>
      <w:r w:rsidR="005A3470" w:rsidRPr="00590941">
        <w:rPr>
          <w:rFonts w:ascii="Georgia" w:hAnsi="Georgia" w:cs="Arial"/>
          <w:sz w:val="24"/>
          <w:szCs w:val="24"/>
          <w:lang w:val="es-CO"/>
        </w:rPr>
        <w:t>46:00</w:t>
      </w:r>
      <w:r w:rsidR="006F605A" w:rsidRPr="00590941">
        <w:rPr>
          <w:rFonts w:ascii="Georgia" w:hAnsi="Georgia" w:cs="Arial"/>
          <w:sz w:val="24"/>
          <w:szCs w:val="24"/>
          <w:lang w:val="es-CO"/>
        </w:rPr>
        <w:t xml:space="preserve"> a 47</w:t>
      </w:r>
      <w:r w:rsidR="00DA1799" w:rsidRPr="00590941">
        <w:rPr>
          <w:rFonts w:ascii="Georgia" w:hAnsi="Georgia" w:cs="Arial"/>
          <w:sz w:val="24"/>
          <w:szCs w:val="24"/>
          <w:lang w:val="es-CO"/>
        </w:rPr>
        <w:t>:42</w:t>
      </w:r>
      <w:r w:rsidR="00D44418" w:rsidRPr="00590941">
        <w:rPr>
          <w:rFonts w:ascii="Georgia" w:hAnsi="Georgia" w:cs="Arial"/>
          <w:sz w:val="24"/>
          <w:szCs w:val="24"/>
          <w:lang w:val="es-CO"/>
        </w:rPr>
        <w:t>)</w:t>
      </w:r>
      <w:r w:rsidR="00952110" w:rsidRPr="00590941">
        <w:rPr>
          <w:rFonts w:ascii="Georgia" w:hAnsi="Georgia" w:cs="Arial"/>
          <w:sz w:val="24"/>
          <w:szCs w:val="24"/>
          <w:lang w:val="es-CO"/>
        </w:rPr>
        <w:t>.</w:t>
      </w:r>
      <w:r w:rsidR="00DA1799" w:rsidRPr="00590941">
        <w:rPr>
          <w:rFonts w:ascii="Georgia" w:hAnsi="Georgia" w:cs="Arial"/>
          <w:sz w:val="24"/>
          <w:szCs w:val="24"/>
          <w:lang w:val="es-CO"/>
        </w:rPr>
        <w:t xml:space="preserve"> </w:t>
      </w:r>
      <w:r w:rsidR="00CB41D7">
        <w:rPr>
          <w:rFonts w:ascii="Georgia" w:hAnsi="Georgia" w:cs="Arial"/>
          <w:sz w:val="24"/>
          <w:szCs w:val="24"/>
          <w:lang w:val="es-CO"/>
        </w:rPr>
        <w:t>Resaltado es de esta Sala</w:t>
      </w:r>
      <w:r w:rsidR="00DA1799" w:rsidRPr="00590941">
        <w:rPr>
          <w:rFonts w:ascii="Georgia" w:hAnsi="Georgia" w:cs="Arial"/>
          <w:sz w:val="24"/>
          <w:szCs w:val="24"/>
          <w:lang w:val="es-CO"/>
        </w:rPr>
        <w:t>.</w:t>
      </w:r>
    </w:p>
    <w:p w:rsidR="00015079" w:rsidRPr="00590941" w:rsidRDefault="00015079" w:rsidP="008F299F">
      <w:pPr>
        <w:spacing w:line="360" w:lineRule="auto"/>
        <w:jc w:val="both"/>
        <w:rPr>
          <w:rFonts w:ascii="Georgia" w:hAnsi="Georgia" w:cs="Arial"/>
          <w:sz w:val="24"/>
          <w:szCs w:val="24"/>
          <w:lang w:val="es-CO"/>
        </w:rPr>
      </w:pPr>
    </w:p>
    <w:p w:rsidR="00E574A7" w:rsidRPr="00590941" w:rsidRDefault="00590941" w:rsidP="00E574A7">
      <w:pPr>
        <w:pStyle w:val="Paragraphedeliste"/>
        <w:numPr>
          <w:ilvl w:val="0"/>
          <w:numId w:val="1"/>
        </w:numPr>
        <w:spacing w:line="360" w:lineRule="auto"/>
        <w:jc w:val="both"/>
        <w:rPr>
          <w:rFonts w:ascii="Georgia" w:hAnsi="Georgia" w:cs="Arial"/>
          <w:smallCaps/>
          <w:sz w:val="24"/>
          <w:szCs w:val="24"/>
          <w:lang w:val="es-CO"/>
        </w:rPr>
      </w:pPr>
      <w:r w:rsidRPr="00590941">
        <w:rPr>
          <w:rFonts w:ascii="Georgia" w:hAnsi="Georgia" w:cs="Arial"/>
          <w:smallCaps/>
          <w:sz w:val="24"/>
          <w:szCs w:val="24"/>
          <w:lang w:val="es-CO"/>
        </w:rPr>
        <w:t>De las estimaciones jurídicas para resolver</w:t>
      </w:r>
    </w:p>
    <w:p w:rsidR="002F72D5" w:rsidRPr="00590941" w:rsidRDefault="002F72D5" w:rsidP="002F72D5">
      <w:pPr>
        <w:pStyle w:val="Corpsdetexte"/>
        <w:spacing w:line="360" w:lineRule="auto"/>
        <w:rPr>
          <w:rFonts w:ascii="Georgia" w:hAnsi="Georgia" w:cs="Arial"/>
          <w:lang w:val="es-CO"/>
        </w:rPr>
      </w:pPr>
    </w:p>
    <w:p w:rsidR="00E574A7" w:rsidRPr="00590941" w:rsidRDefault="00E574A7" w:rsidP="00E574A7">
      <w:pPr>
        <w:pStyle w:val="Corpsdetexte"/>
        <w:numPr>
          <w:ilvl w:val="1"/>
          <w:numId w:val="1"/>
        </w:numPr>
        <w:spacing w:line="360" w:lineRule="auto"/>
        <w:ind w:left="709" w:hanging="709"/>
        <w:rPr>
          <w:rFonts w:ascii="Georgia" w:hAnsi="Georgia" w:cs="Arial"/>
          <w:smallCaps/>
          <w:lang w:val="es-CO"/>
        </w:rPr>
      </w:pPr>
      <w:r w:rsidRPr="00590941">
        <w:rPr>
          <w:rFonts w:ascii="Georgia" w:hAnsi="Georgia" w:cs="Arial"/>
          <w:smallCaps/>
          <w:lang w:val="es-CO"/>
        </w:rPr>
        <w:t>La competencia</w:t>
      </w:r>
      <w:r w:rsidR="00DF7386" w:rsidRPr="00590941">
        <w:rPr>
          <w:rFonts w:ascii="Georgia" w:hAnsi="Georgia" w:cs="Arial"/>
          <w:smallCaps/>
          <w:lang w:val="es-CO"/>
        </w:rPr>
        <w:t xml:space="preserve"> funcional</w:t>
      </w:r>
    </w:p>
    <w:p w:rsidR="009370DE" w:rsidRPr="00590941" w:rsidRDefault="009370DE" w:rsidP="009370DE">
      <w:pPr>
        <w:pStyle w:val="Corpsdetexte"/>
        <w:spacing w:line="360" w:lineRule="auto"/>
        <w:rPr>
          <w:rFonts w:ascii="Georgia" w:hAnsi="Georgia" w:cs="Arial"/>
          <w:lang w:val="es-CO"/>
        </w:rPr>
      </w:pPr>
    </w:p>
    <w:p w:rsidR="00B724BE" w:rsidRPr="00590941" w:rsidRDefault="000F1BD0" w:rsidP="00826328">
      <w:pPr>
        <w:spacing w:line="360" w:lineRule="auto"/>
        <w:jc w:val="both"/>
        <w:rPr>
          <w:rFonts w:ascii="Georgia" w:hAnsi="Georgia" w:cs="Arial"/>
          <w:sz w:val="24"/>
          <w:szCs w:val="24"/>
          <w:lang w:val="es-CO"/>
        </w:rPr>
      </w:pPr>
      <w:r w:rsidRPr="00590941">
        <w:rPr>
          <w:rFonts w:ascii="Georgia" w:hAnsi="Georgia" w:cs="Arial"/>
          <w:sz w:val="24"/>
          <w:szCs w:val="24"/>
          <w:lang w:val="es-CO"/>
        </w:rPr>
        <w:t xml:space="preserve">A voces del artículo </w:t>
      </w:r>
      <w:r w:rsidR="003501AD">
        <w:rPr>
          <w:rFonts w:ascii="Georgia" w:hAnsi="Georgia" w:cs="Arial"/>
          <w:sz w:val="24"/>
          <w:szCs w:val="24"/>
          <w:lang w:val="es-CO"/>
        </w:rPr>
        <w:t>31-3</w:t>
      </w:r>
      <w:r w:rsidRPr="00590941">
        <w:rPr>
          <w:rFonts w:ascii="Georgia" w:hAnsi="Georgia" w:cs="Arial"/>
          <w:sz w:val="24"/>
          <w:szCs w:val="24"/>
          <w:lang w:val="es-CO"/>
        </w:rPr>
        <w:t>º</w:t>
      </w:r>
      <w:r w:rsidR="003501AD">
        <w:rPr>
          <w:rFonts w:ascii="Georgia" w:hAnsi="Georgia" w:cs="Arial"/>
          <w:sz w:val="24"/>
          <w:szCs w:val="24"/>
          <w:lang w:val="es-CO"/>
        </w:rPr>
        <w:t xml:space="preserve">, </w:t>
      </w:r>
      <w:proofErr w:type="spellStart"/>
      <w:r w:rsidR="00826328" w:rsidRPr="00590941">
        <w:rPr>
          <w:rFonts w:ascii="Georgia" w:hAnsi="Georgia" w:cs="Arial"/>
          <w:sz w:val="24"/>
          <w:szCs w:val="24"/>
          <w:lang w:val="es-CO"/>
        </w:rPr>
        <w:t>C</w:t>
      </w:r>
      <w:r w:rsidR="003501AD">
        <w:rPr>
          <w:rFonts w:ascii="Georgia" w:hAnsi="Georgia" w:cs="Arial"/>
          <w:sz w:val="24"/>
          <w:szCs w:val="24"/>
          <w:lang w:val="es-CO"/>
        </w:rPr>
        <w:t>G</w:t>
      </w:r>
      <w:r w:rsidR="00826328" w:rsidRPr="00590941">
        <w:rPr>
          <w:rFonts w:ascii="Georgia" w:hAnsi="Georgia" w:cs="Arial"/>
          <w:sz w:val="24"/>
          <w:szCs w:val="24"/>
          <w:lang w:val="es-CO"/>
        </w:rPr>
        <w:t>P</w:t>
      </w:r>
      <w:proofErr w:type="spellEnd"/>
      <w:r w:rsidR="00826328" w:rsidRPr="00590941">
        <w:rPr>
          <w:rFonts w:ascii="Georgia" w:hAnsi="Georgia" w:cs="Arial"/>
          <w:sz w:val="24"/>
          <w:szCs w:val="24"/>
          <w:lang w:val="es-CO"/>
        </w:rPr>
        <w:t>, est</w:t>
      </w:r>
      <w:r w:rsidR="005669F5" w:rsidRPr="00590941">
        <w:rPr>
          <w:rFonts w:ascii="Georgia" w:hAnsi="Georgia" w:cs="Arial"/>
          <w:sz w:val="24"/>
          <w:szCs w:val="24"/>
          <w:lang w:val="es-CO"/>
        </w:rPr>
        <w:t>a</w:t>
      </w:r>
      <w:r w:rsidR="00826328" w:rsidRPr="00590941">
        <w:rPr>
          <w:rFonts w:ascii="Georgia" w:hAnsi="Georgia" w:cs="Arial"/>
          <w:sz w:val="24"/>
          <w:szCs w:val="24"/>
          <w:lang w:val="es-CO"/>
        </w:rPr>
        <w:t xml:space="preserve"> </w:t>
      </w:r>
      <w:r w:rsidR="005669F5" w:rsidRPr="00590941">
        <w:rPr>
          <w:rFonts w:ascii="Georgia" w:hAnsi="Georgia" w:cs="Arial"/>
          <w:sz w:val="24"/>
          <w:szCs w:val="24"/>
          <w:lang w:val="es-CO"/>
        </w:rPr>
        <w:t>Sala</w:t>
      </w:r>
      <w:r w:rsidRPr="00590941">
        <w:rPr>
          <w:rFonts w:ascii="Georgia" w:hAnsi="Georgia" w:cs="Arial"/>
          <w:sz w:val="24"/>
          <w:szCs w:val="24"/>
          <w:lang w:val="es-CO"/>
        </w:rPr>
        <w:t xml:space="preserve"> </w:t>
      </w:r>
      <w:r w:rsidR="00BA0C54" w:rsidRPr="00590941">
        <w:rPr>
          <w:rFonts w:ascii="Georgia" w:hAnsi="Georgia" w:cs="Arial"/>
          <w:sz w:val="24"/>
          <w:szCs w:val="24"/>
          <w:lang w:val="es-CO"/>
        </w:rPr>
        <w:t xml:space="preserve">tiene adscrita la tarea </w:t>
      </w:r>
      <w:r w:rsidR="00826328" w:rsidRPr="00590941">
        <w:rPr>
          <w:rFonts w:ascii="Georgia" w:hAnsi="Georgia" w:cs="Arial"/>
          <w:sz w:val="24"/>
          <w:szCs w:val="24"/>
          <w:lang w:val="es-CO"/>
        </w:rPr>
        <w:t xml:space="preserve">de </w:t>
      </w:r>
      <w:r w:rsidR="00BA0C54" w:rsidRPr="00590941">
        <w:rPr>
          <w:rFonts w:ascii="Georgia" w:hAnsi="Georgia" w:cs="Arial"/>
          <w:sz w:val="24"/>
          <w:szCs w:val="24"/>
          <w:lang w:val="es-CO"/>
        </w:rPr>
        <w:t xml:space="preserve">decidir </w:t>
      </w:r>
      <w:r w:rsidRPr="00590941">
        <w:rPr>
          <w:rFonts w:ascii="Georgia" w:hAnsi="Georgia" w:cs="Arial"/>
          <w:sz w:val="24"/>
          <w:szCs w:val="24"/>
          <w:lang w:val="es-CO"/>
        </w:rPr>
        <w:t xml:space="preserve">el recurso de queja </w:t>
      </w:r>
      <w:r w:rsidR="00B16F6A" w:rsidRPr="00590941">
        <w:rPr>
          <w:rFonts w:ascii="Georgia" w:hAnsi="Georgia" w:cs="Arial"/>
          <w:sz w:val="24"/>
          <w:szCs w:val="24"/>
          <w:lang w:val="es-CO"/>
        </w:rPr>
        <w:t>postulado</w:t>
      </w:r>
      <w:r w:rsidR="00826328" w:rsidRPr="00590941">
        <w:rPr>
          <w:rFonts w:ascii="Georgia" w:hAnsi="Georgia" w:cs="Arial"/>
          <w:sz w:val="24"/>
          <w:szCs w:val="24"/>
          <w:lang w:val="es-CO"/>
        </w:rPr>
        <w:t xml:space="preserve">. </w:t>
      </w:r>
    </w:p>
    <w:p w:rsidR="00B724BE" w:rsidRPr="00590941" w:rsidRDefault="00B724BE" w:rsidP="00826328">
      <w:pPr>
        <w:spacing w:line="360" w:lineRule="auto"/>
        <w:jc w:val="both"/>
        <w:rPr>
          <w:rFonts w:ascii="Georgia" w:hAnsi="Georgia" w:cs="Arial"/>
          <w:sz w:val="24"/>
          <w:szCs w:val="24"/>
          <w:lang w:val="es-CO"/>
        </w:rPr>
      </w:pPr>
    </w:p>
    <w:p w:rsidR="00590941" w:rsidRPr="00590941" w:rsidRDefault="00590941" w:rsidP="00A64F27">
      <w:pPr>
        <w:pStyle w:val="Corpsdetexte"/>
        <w:numPr>
          <w:ilvl w:val="1"/>
          <w:numId w:val="1"/>
        </w:numPr>
        <w:spacing w:line="360" w:lineRule="auto"/>
        <w:ind w:left="709" w:hanging="709"/>
        <w:rPr>
          <w:rFonts w:ascii="Georgia" w:hAnsi="Georgia" w:cs="Arial"/>
          <w:lang w:val="es-CO"/>
        </w:rPr>
      </w:pPr>
      <w:r w:rsidRPr="00590941">
        <w:rPr>
          <w:rFonts w:ascii="Georgia" w:hAnsi="Georgia" w:cs="Arial"/>
          <w:smallCaps/>
          <w:lang w:val="es-CO"/>
        </w:rPr>
        <w:t>Los requisitos de viabilidad de un recurso</w:t>
      </w:r>
    </w:p>
    <w:p w:rsidR="00590941" w:rsidRDefault="00590941" w:rsidP="00590941">
      <w:pPr>
        <w:spacing w:line="360" w:lineRule="auto"/>
        <w:jc w:val="both"/>
        <w:rPr>
          <w:rFonts w:ascii="Georgia" w:hAnsi="Georgia" w:cs="Arial"/>
          <w:sz w:val="24"/>
          <w:lang w:val="es-CO"/>
        </w:rPr>
      </w:pPr>
    </w:p>
    <w:p w:rsidR="00590941" w:rsidRPr="00590941" w:rsidRDefault="003501AD" w:rsidP="00590941">
      <w:pPr>
        <w:spacing w:line="360" w:lineRule="auto"/>
        <w:jc w:val="both"/>
        <w:rPr>
          <w:rFonts w:ascii="Georgia" w:hAnsi="Georgia" w:cs="Arial"/>
          <w:sz w:val="24"/>
          <w:lang w:val="es-CO"/>
        </w:rPr>
      </w:pPr>
      <w:r w:rsidRPr="003501AD">
        <w:rPr>
          <w:rFonts w:ascii="Georgia" w:hAnsi="Georgia" w:cs="Arial"/>
          <w:sz w:val="24"/>
          <w:szCs w:val="24"/>
          <w:lang w:val="es-CO"/>
        </w:rPr>
        <w:t xml:space="preserve">Desde la óptica procesal, en presencia de los recursos, deben siempre concurrir los llamados presupuestos de viabilidad o trámite o </w:t>
      </w:r>
      <w:r w:rsidRPr="003501AD">
        <w:rPr>
          <w:rFonts w:ascii="Georgia" w:hAnsi="Georgia" w:cs="Arial"/>
          <w:i/>
          <w:sz w:val="22"/>
          <w:szCs w:val="24"/>
          <w:lang w:val="es-CO"/>
        </w:rPr>
        <w:t xml:space="preserve">condiciones para tener la posibilidad de </w:t>
      </w:r>
      <w:r w:rsidRPr="003501AD">
        <w:rPr>
          <w:rFonts w:ascii="Georgia" w:hAnsi="Georgia" w:cs="Arial"/>
          <w:i/>
          <w:sz w:val="22"/>
          <w:szCs w:val="24"/>
          <w:lang w:val="es-CO"/>
        </w:rPr>
        <w:lastRenderedPageBreak/>
        <w:t>recurrir</w:t>
      </w:r>
      <w:r w:rsidRPr="00CB41D7">
        <w:rPr>
          <w:rStyle w:val="Appelnotedebasdep"/>
          <w:rFonts w:ascii="Georgia" w:hAnsi="Georgia"/>
          <w:i/>
          <w:sz w:val="24"/>
          <w:szCs w:val="24"/>
          <w:lang w:val="es-CO"/>
        </w:rPr>
        <w:footnoteReference w:id="1"/>
      </w:r>
      <w:r w:rsidRPr="003501AD">
        <w:rPr>
          <w:rFonts w:ascii="Georgia" w:hAnsi="Georgia" w:cs="Arial"/>
          <w:sz w:val="24"/>
          <w:szCs w:val="24"/>
          <w:lang w:val="es-CO"/>
        </w:rPr>
        <w:t>, al decir de la doctrina procesal nacional</w:t>
      </w:r>
      <w:r w:rsidRPr="003501AD">
        <w:rPr>
          <w:rFonts w:ascii="Georgia" w:hAnsi="Georgia" w:cs="Arial"/>
          <w:sz w:val="24"/>
          <w:szCs w:val="24"/>
          <w:vertAlign w:val="superscript"/>
          <w:lang w:val="es-CO"/>
        </w:rPr>
        <w:footnoteReference w:id="2"/>
      </w:r>
      <w:r w:rsidRPr="003501AD">
        <w:rPr>
          <w:rFonts w:ascii="Georgia" w:hAnsi="Georgia" w:cs="Arial"/>
          <w:sz w:val="24"/>
          <w:szCs w:val="24"/>
          <w:vertAlign w:val="superscript"/>
          <w:lang w:val="es-CO"/>
        </w:rPr>
        <w:t>-</w:t>
      </w:r>
      <w:r w:rsidRPr="003501AD">
        <w:rPr>
          <w:rFonts w:ascii="Georgia" w:hAnsi="Georgia" w:cs="Arial"/>
          <w:sz w:val="24"/>
          <w:szCs w:val="24"/>
          <w:vertAlign w:val="superscript"/>
          <w:lang w:val="es-CO"/>
        </w:rPr>
        <w:footnoteReference w:id="3"/>
      </w:r>
      <w:r w:rsidRPr="003501AD">
        <w:rPr>
          <w:rFonts w:ascii="Georgia" w:hAnsi="Georgia" w:cs="Arial"/>
          <w:sz w:val="24"/>
          <w:szCs w:val="24"/>
          <w:lang w:val="es-CO"/>
        </w:rPr>
        <w:t xml:space="preserve">, </w:t>
      </w:r>
      <w:r w:rsidR="00590941" w:rsidRPr="00590941">
        <w:rPr>
          <w:rFonts w:ascii="Georgia" w:hAnsi="Georgia" w:cs="Arial"/>
          <w:sz w:val="24"/>
          <w:lang w:val="es-CO"/>
        </w:rPr>
        <w:t xml:space="preserve">a efectos de examinar el tema discutido por vía de apelación, puesto que se dice que son ellos una serie de exigencias normativas formales que permiten su trámite y aseguran su decisión.  </w:t>
      </w:r>
    </w:p>
    <w:p w:rsidR="00590941" w:rsidRPr="00590941" w:rsidRDefault="00590941" w:rsidP="00590941">
      <w:pPr>
        <w:pStyle w:val="Sansinterligne"/>
        <w:spacing w:line="360" w:lineRule="auto"/>
        <w:jc w:val="both"/>
        <w:rPr>
          <w:rFonts w:ascii="Georgia" w:hAnsi="Georgia" w:cs="Arial"/>
          <w:lang w:val="es-CO"/>
        </w:rPr>
      </w:pPr>
    </w:p>
    <w:p w:rsidR="00590941" w:rsidRPr="00590941" w:rsidRDefault="00590941" w:rsidP="00590941">
      <w:pPr>
        <w:pStyle w:val="Sansinterligne"/>
        <w:spacing w:line="360" w:lineRule="auto"/>
        <w:jc w:val="both"/>
        <w:rPr>
          <w:rFonts w:ascii="Georgia" w:hAnsi="Georgia" w:cs="Arial"/>
          <w:lang w:val="es-CO"/>
        </w:rPr>
      </w:pPr>
      <w:r w:rsidRPr="00590941">
        <w:rPr>
          <w:rFonts w:ascii="Georgia" w:hAnsi="Georgia" w:cs="Arial"/>
          <w:lang w:val="es-CO"/>
        </w:rPr>
        <w:t>Así lo anota el profesor López B</w:t>
      </w:r>
      <w:r w:rsidR="00E02886">
        <w:rPr>
          <w:rFonts w:ascii="Georgia" w:hAnsi="Georgia" w:cs="Arial"/>
          <w:lang w:val="es-CO"/>
        </w:rPr>
        <w:t>.</w:t>
      </w:r>
      <w:r w:rsidRPr="00590941">
        <w:rPr>
          <w:rFonts w:ascii="Georgia" w:hAnsi="Georgia" w:cs="Arial"/>
          <w:vertAlign w:val="superscript"/>
          <w:lang w:val="es-CO"/>
        </w:rPr>
        <w:footnoteReference w:id="4"/>
      </w:r>
      <w:r w:rsidRPr="00590941">
        <w:rPr>
          <w:rFonts w:ascii="Georgia" w:hAnsi="Georgia" w:cs="Arial"/>
          <w:lang w:val="es-CO"/>
        </w:rPr>
        <w:t xml:space="preserve">: </w:t>
      </w:r>
      <w:r w:rsidRPr="00E02886">
        <w:rPr>
          <w:rFonts w:ascii="Georgia" w:hAnsi="Georgia" w:cs="Arial"/>
          <w:sz w:val="22"/>
          <w:lang w:val="es-CO"/>
        </w:rPr>
        <w:t>“</w:t>
      </w:r>
      <w:r w:rsidRPr="00E02886">
        <w:rPr>
          <w:rFonts w:ascii="Georgia" w:hAnsi="Georgia" w:cs="Arial"/>
          <w:i/>
          <w:sz w:val="22"/>
          <w:lang w:val="es-CO"/>
        </w:rPr>
        <w:t>En todo caso sin estar reunidos los requisitos de viabilidad del recurso jamás se podrá tener éxito en el mismo por constituir un precedente necesario para decidirlo.</w:t>
      </w:r>
      <w:r w:rsidRPr="00E02886">
        <w:rPr>
          <w:rFonts w:ascii="Georgia" w:hAnsi="Georgia" w:cs="Arial"/>
          <w:sz w:val="22"/>
          <w:lang w:val="es-CO"/>
        </w:rPr>
        <w:t>”</w:t>
      </w:r>
      <w:r w:rsidRPr="00590941">
        <w:rPr>
          <w:rFonts w:ascii="Georgia" w:hAnsi="Georgia" w:cs="Arial"/>
          <w:lang w:val="es-CO"/>
        </w:rPr>
        <w:t>. Y lo explica el profesor Rojas G</w:t>
      </w:r>
      <w:r w:rsidR="00E02886">
        <w:rPr>
          <w:rFonts w:ascii="Georgia" w:hAnsi="Georgia" w:cs="Arial"/>
          <w:lang w:val="es-CO"/>
        </w:rPr>
        <w:t>.</w:t>
      </w:r>
      <w:r w:rsidRPr="00590941">
        <w:rPr>
          <w:rStyle w:val="Appelnotedebasdep"/>
          <w:rFonts w:ascii="Georgia" w:hAnsi="Georgia" w:cs="Arial"/>
          <w:lang w:val="es-CO"/>
        </w:rPr>
        <w:footnoteReference w:id="5"/>
      </w:r>
      <w:r w:rsidRPr="00590941">
        <w:rPr>
          <w:rFonts w:ascii="Georgia" w:hAnsi="Georgia" w:cs="Arial"/>
          <w:lang w:val="es-CO"/>
        </w:rPr>
        <w:t xml:space="preserve"> en su obra: </w:t>
      </w:r>
      <w:r w:rsidRPr="00E02886">
        <w:rPr>
          <w:rFonts w:ascii="Georgia" w:hAnsi="Georgia" w:cs="Arial"/>
          <w:sz w:val="22"/>
          <w:lang w:val="es-CO"/>
        </w:rPr>
        <w:t>“</w:t>
      </w:r>
      <w:r w:rsidRPr="00E02886">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E02886">
        <w:rPr>
          <w:rFonts w:ascii="Georgia" w:hAnsi="Georgia" w:cs="Arial"/>
          <w:sz w:val="22"/>
          <w:lang w:val="es-CO"/>
        </w:rPr>
        <w:t>”</w:t>
      </w:r>
      <w:r w:rsidRPr="00590941">
        <w:rPr>
          <w:rFonts w:ascii="Georgia" w:hAnsi="Georgia" w:cs="Arial"/>
          <w:lang w:val="es-CO"/>
        </w:rPr>
        <w:t>.</w:t>
      </w:r>
    </w:p>
    <w:p w:rsidR="00590941" w:rsidRPr="00590941" w:rsidRDefault="00590941" w:rsidP="00590941">
      <w:pPr>
        <w:pStyle w:val="Sansinterligne"/>
        <w:spacing w:line="360" w:lineRule="auto"/>
        <w:jc w:val="both"/>
        <w:rPr>
          <w:rFonts w:ascii="Georgia" w:hAnsi="Georgia" w:cs="Arial"/>
          <w:lang w:val="es-CO"/>
        </w:rPr>
      </w:pPr>
    </w:p>
    <w:p w:rsidR="00590941" w:rsidRPr="00590941" w:rsidRDefault="00590941" w:rsidP="00590941">
      <w:pPr>
        <w:pStyle w:val="Sansinterligne"/>
        <w:spacing w:line="360" w:lineRule="auto"/>
        <w:jc w:val="both"/>
        <w:rPr>
          <w:rFonts w:ascii="Georgia" w:hAnsi="Georgia" w:cs="Arial"/>
          <w:i/>
          <w:color w:val="2D2D2D"/>
          <w:shd w:val="clear" w:color="auto" w:fill="FFFFFF"/>
          <w:lang w:val="es-CO"/>
        </w:rPr>
      </w:pPr>
      <w:r w:rsidRPr="00590941">
        <w:rPr>
          <w:rFonts w:ascii="Georgia" w:hAnsi="Georgia" w:cs="Arial"/>
          <w:lang w:val="es-CO"/>
        </w:rPr>
        <w:t>Los mencionados requisitos son concurrentes y necesarios, ausente uno se malogra el estudio de la impugnación.  La misma CSJ</w:t>
      </w:r>
      <w:r w:rsidR="00E02886" w:rsidRPr="00590941">
        <w:rPr>
          <w:rStyle w:val="Appelnotedebasdep"/>
          <w:rFonts w:ascii="Georgia" w:hAnsi="Georgia"/>
          <w:lang w:val="es-CO"/>
        </w:rPr>
        <w:footnoteReference w:id="6"/>
      </w:r>
      <w:r w:rsidRPr="00590941">
        <w:rPr>
          <w:rFonts w:ascii="Georgia" w:hAnsi="Georgia" w:cs="Arial"/>
          <w:lang w:val="es-CO"/>
        </w:rPr>
        <w:t xml:space="preserve"> así lo ha enseñado: </w:t>
      </w:r>
      <w:r w:rsidRPr="00E02886">
        <w:rPr>
          <w:rFonts w:ascii="Georgia" w:hAnsi="Georgia" w:cs="Arial"/>
          <w:sz w:val="22"/>
          <w:lang w:val="es-CO"/>
        </w:rPr>
        <w:t>“</w:t>
      </w:r>
      <w:r w:rsidRPr="00E02886">
        <w:rPr>
          <w:rFonts w:ascii="Georgia" w:hAnsi="Georgia" w:cs="Arial"/>
          <w:i/>
          <w:sz w:val="22"/>
          <w:lang w:val="es-CO"/>
        </w:rPr>
        <w:t xml:space="preserve">(…) al recibir el expediente, dentro del examen preliminar que le corresponde hacer (C. de </w:t>
      </w:r>
      <w:proofErr w:type="spellStart"/>
      <w:r w:rsidRPr="00E02886">
        <w:rPr>
          <w:rFonts w:ascii="Georgia" w:hAnsi="Georgia" w:cs="Arial"/>
          <w:i/>
          <w:sz w:val="22"/>
          <w:lang w:val="es-CO"/>
        </w:rPr>
        <w:t>P.C</w:t>
      </w:r>
      <w:proofErr w:type="spellEnd"/>
      <w:r w:rsidRPr="00E02886">
        <w:rPr>
          <w:rFonts w:ascii="Georgia" w:hAnsi="Georgia" w:cs="Arial"/>
          <w:i/>
          <w:sz w:val="22"/>
          <w:lang w:val="es-CO"/>
        </w:rPr>
        <w:t xml:space="preserve">., </w:t>
      </w:r>
      <w:proofErr w:type="spellStart"/>
      <w:r w:rsidRPr="00E02886">
        <w:rPr>
          <w:rFonts w:ascii="Georgia" w:hAnsi="Georgia" w:cs="Arial"/>
          <w:i/>
          <w:sz w:val="22"/>
          <w:lang w:val="es-CO"/>
        </w:rPr>
        <w:t>art.358</w:t>
      </w:r>
      <w:proofErr w:type="spellEnd"/>
      <w:r w:rsidRPr="00E02886">
        <w:rPr>
          <w:rFonts w:ascii="Georgia" w:hAnsi="Georgia" w:cs="Arial"/>
          <w:i/>
          <w:sz w:val="22"/>
          <w:lang w:val="es-CO"/>
        </w:rPr>
        <w:t>),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E02886">
        <w:rPr>
          <w:rFonts w:ascii="Georgia" w:hAnsi="Georgia" w:cs="Arial"/>
          <w:sz w:val="22"/>
          <w:lang w:val="es-CO"/>
        </w:rPr>
        <w:t>”</w:t>
      </w:r>
      <w:r w:rsidRPr="00590941">
        <w:rPr>
          <w:rFonts w:ascii="Georgia" w:hAnsi="Georgia" w:cs="Arial"/>
          <w:lang w:val="es-CO"/>
        </w:rPr>
        <w:t>. Y en reciente decisión (2016)</w:t>
      </w:r>
      <w:r w:rsidRPr="00590941">
        <w:rPr>
          <w:rStyle w:val="Appelnotedebasdep"/>
          <w:rFonts w:ascii="Georgia" w:hAnsi="Georgia"/>
          <w:lang w:val="es-CO"/>
        </w:rPr>
        <w:footnoteReference w:id="7"/>
      </w:r>
      <w:r w:rsidRPr="00590941">
        <w:rPr>
          <w:rFonts w:ascii="Georgia" w:hAnsi="Georgia" w:cs="Arial"/>
          <w:lang w:val="es-CO"/>
        </w:rPr>
        <w:t xml:space="preserve"> recordó: </w:t>
      </w:r>
      <w:r w:rsidRPr="00E02886">
        <w:rPr>
          <w:rFonts w:ascii="Georgia" w:hAnsi="Georgia" w:cs="Arial"/>
          <w:sz w:val="22"/>
          <w:lang w:val="es-CO"/>
        </w:rPr>
        <w:t xml:space="preserve">“(…) </w:t>
      </w:r>
      <w:r w:rsidRPr="00E02886">
        <w:rPr>
          <w:rFonts w:ascii="Georgia" w:hAnsi="Georgia" w:cs="Arial"/>
          <w:i/>
          <w:color w:val="2D2D2D"/>
          <w:sz w:val="22"/>
          <w:shd w:val="clear" w:color="auto" w:fill="FFFFFF"/>
          <w:lang w:val="es-CO"/>
        </w:rPr>
        <w:t>al examen preliminar de admisibilidad de la apelación que hace el juez de segunda instancia previo a avocar conocimiento y de dar trámite al recurso de apelación (…)”</w:t>
      </w:r>
      <w:r w:rsidRPr="00590941">
        <w:rPr>
          <w:rFonts w:ascii="Georgia" w:hAnsi="Georgia" w:cs="Arial"/>
          <w:i/>
          <w:color w:val="2D2D2D"/>
          <w:shd w:val="clear" w:color="auto" w:fill="FFFFFF"/>
          <w:lang w:val="es-CO"/>
        </w:rPr>
        <w:t>.</w:t>
      </w:r>
    </w:p>
    <w:p w:rsidR="00590941" w:rsidRPr="00590941" w:rsidRDefault="00590941" w:rsidP="00590941">
      <w:pPr>
        <w:pStyle w:val="Sansinterligne"/>
        <w:spacing w:line="360" w:lineRule="auto"/>
        <w:jc w:val="both"/>
        <w:rPr>
          <w:rFonts w:ascii="Georgia" w:hAnsi="Georgia" w:cs="Arial"/>
          <w:lang w:val="es-CO"/>
        </w:rPr>
      </w:pPr>
    </w:p>
    <w:p w:rsidR="00590941" w:rsidRPr="00590941" w:rsidRDefault="00590941" w:rsidP="00590941">
      <w:pPr>
        <w:pStyle w:val="Sansinterligne"/>
        <w:spacing w:line="360" w:lineRule="auto"/>
        <w:jc w:val="both"/>
        <w:rPr>
          <w:rFonts w:ascii="Georgia" w:hAnsi="Georgia" w:cs="Arial"/>
          <w:lang w:val="es-CO"/>
        </w:rPr>
      </w:pPr>
      <w:r w:rsidRPr="00590941">
        <w:rPr>
          <w:rFonts w:ascii="Georgia" w:hAnsi="Georgia" w:cs="Arial"/>
          <w:lang w:val="es-CO"/>
        </w:rPr>
        <w:t xml:space="preserve">Esos supuestos son legitimación, oportunidad, procedencia y cargas procesales (Sustentación, expedición de copias, </w:t>
      </w:r>
      <w:proofErr w:type="spellStart"/>
      <w:r w:rsidRPr="00590941">
        <w:rPr>
          <w:rFonts w:ascii="Georgia" w:hAnsi="Georgia" w:cs="Arial"/>
          <w:lang w:val="es-CO"/>
        </w:rPr>
        <w:t>etc</w:t>
      </w:r>
      <w:proofErr w:type="spellEnd"/>
      <w:r w:rsidRPr="00590941">
        <w:rPr>
          <w:rFonts w:ascii="Georgia" w:hAnsi="Georgia" w:cs="Arial"/>
          <w:lang w:val="es-CO"/>
        </w:rPr>
        <w:t>), es necesario señalar desde ya que, los tres primeros implican la inadmisibilidad del recurso mientras que, el cuarto, provoca la deserción del mismo, tal como lo acota la doctrina patria</w:t>
      </w:r>
      <w:r w:rsidRPr="00590941">
        <w:rPr>
          <w:rStyle w:val="Appelnotedebasdep"/>
          <w:rFonts w:ascii="Georgia" w:hAnsi="Georgia"/>
          <w:lang w:val="es-CO"/>
        </w:rPr>
        <w:footnoteReference w:id="8"/>
      </w:r>
      <w:r w:rsidRPr="00590941">
        <w:rPr>
          <w:rFonts w:ascii="Georgia" w:hAnsi="Georgia" w:cs="Arial"/>
          <w:vertAlign w:val="superscript"/>
          <w:lang w:val="es-CO"/>
        </w:rPr>
        <w:t>-</w:t>
      </w:r>
      <w:r w:rsidRPr="00590941">
        <w:rPr>
          <w:rStyle w:val="Appelnotedebasdep"/>
          <w:rFonts w:ascii="Georgia" w:hAnsi="Georgia"/>
          <w:lang w:val="es-CO"/>
        </w:rPr>
        <w:footnoteReference w:id="9"/>
      </w:r>
      <w:r w:rsidRPr="00590941">
        <w:rPr>
          <w:rFonts w:ascii="Georgia" w:hAnsi="Georgia" w:cs="Arial"/>
          <w:lang w:val="es-CO"/>
        </w:rPr>
        <w:t>.</w:t>
      </w:r>
    </w:p>
    <w:p w:rsidR="00590941" w:rsidRDefault="00590941" w:rsidP="00590941">
      <w:pPr>
        <w:pStyle w:val="Sansinterligne"/>
        <w:spacing w:line="360" w:lineRule="auto"/>
        <w:jc w:val="both"/>
        <w:rPr>
          <w:rFonts w:ascii="Georgia" w:hAnsi="Georgia" w:cs="Arial"/>
          <w:lang w:val="es-CO"/>
        </w:rPr>
      </w:pPr>
    </w:p>
    <w:p w:rsidR="00DA60C2" w:rsidRDefault="00DA60C2" w:rsidP="00DA60C2">
      <w:pPr>
        <w:pStyle w:val="Sansinterligne"/>
        <w:spacing w:line="360" w:lineRule="auto"/>
        <w:jc w:val="both"/>
        <w:rPr>
          <w:rFonts w:ascii="Georgia" w:hAnsi="Georgia" w:cs="Arial"/>
        </w:rPr>
      </w:pPr>
      <w:r w:rsidRPr="00DA60C2">
        <w:rPr>
          <w:rFonts w:ascii="Georgia" w:hAnsi="Georgia" w:cs="Arial"/>
        </w:rPr>
        <w:t xml:space="preserve">Frente a la legitimación, no hay reparo alguno, pero respecto al segundo requisito, es decir, la </w:t>
      </w:r>
      <w:r w:rsidRPr="00DA60C2">
        <w:rPr>
          <w:rFonts w:ascii="Georgia" w:hAnsi="Georgia" w:cs="Arial"/>
          <w:i/>
        </w:rPr>
        <w:t>oportunidad</w:t>
      </w:r>
      <w:r w:rsidRPr="00DA60C2">
        <w:rPr>
          <w:rFonts w:ascii="Georgia" w:hAnsi="Georgia" w:cs="Arial"/>
        </w:rPr>
        <w:t>, entendida como el límite temporal definido por la ley para interponerlo, su formulación antes o después de expirada, hace deslucir</w:t>
      </w:r>
      <w:r w:rsidR="00CB41D7">
        <w:rPr>
          <w:rFonts w:ascii="Georgia" w:hAnsi="Georgia" w:cs="Arial"/>
        </w:rPr>
        <w:t>,</w:t>
      </w:r>
      <w:r w:rsidRPr="00DA60C2">
        <w:rPr>
          <w:rFonts w:ascii="Georgia" w:hAnsi="Georgia" w:cs="Arial"/>
        </w:rPr>
        <w:t xml:space="preserve"> por extemporánea</w:t>
      </w:r>
      <w:r w:rsidR="00CB41D7">
        <w:rPr>
          <w:rFonts w:ascii="Georgia" w:hAnsi="Georgia" w:cs="Arial"/>
        </w:rPr>
        <w:t>,</w:t>
      </w:r>
      <w:r w:rsidRPr="00DA60C2">
        <w:rPr>
          <w:rFonts w:ascii="Georgia" w:hAnsi="Georgia" w:cs="Arial"/>
        </w:rPr>
        <w:t xml:space="preserve"> la impugnación propuesta. </w:t>
      </w:r>
    </w:p>
    <w:p w:rsidR="00DA60C2" w:rsidRPr="00DA60C2" w:rsidRDefault="00DA60C2" w:rsidP="00DA60C2">
      <w:pPr>
        <w:pStyle w:val="Sansinterligne"/>
        <w:spacing w:line="360" w:lineRule="auto"/>
        <w:jc w:val="both"/>
        <w:rPr>
          <w:rFonts w:ascii="Georgia" w:hAnsi="Georgia" w:cs="Arial"/>
        </w:rPr>
      </w:pPr>
    </w:p>
    <w:p w:rsidR="00DA60C2" w:rsidRPr="00DA60C2" w:rsidRDefault="00DA60C2" w:rsidP="00DA60C2">
      <w:pPr>
        <w:pStyle w:val="Sinespaciado1"/>
        <w:spacing w:line="360" w:lineRule="auto"/>
        <w:jc w:val="both"/>
        <w:rPr>
          <w:rFonts w:ascii="Georgia" w:hAnsi="Georgia" w:cs="Arial"/>
          <w:iCs/>
          <w:sz w:val="26"/>
          <w:szCs w:val="26"/>
        </w:rPr>
      </w:pPr>
      <w:r w:rsidRPr="00DA60C2">
        <w:rPr>
          <w:rFonts w:ascii="Georgia" w:hAnsi="Georgia" w:cs="Arial"/>
          <w:bCs/>
          <w:sz w:val="24"/>
          <w:szCs w:val="26"/>
          <w:lang w:val="es-ES_tradnl"/>
        </w:rPr>
        <w:lastRenderedPageBreak/>
        <w:t xml:space="preserve">Tratándose del recurso de queja, establece el </w:t>
      </w:r>
      <w:r w:rsidRPr="00DA60C2">
        <w:rPr>
          <w:rFonts w:ascii="Georgia" w:hAnsi="Georgia" w:cs="Arial"/>
          <w:iCs/>
          <w:sz w:val="24"/>
          <w:szCs w:val="26"/>
        </w:rPr>
        <w:t xml:space="preserve">artículo 353, </w:t>
      </w:r>
      <w:proofErr w:type="spellStart"/>
      <w:r w:rsidRPr="00DA60C2">
        <w:rPr>
          <w:rFonts w:ascii="Georgia" w:hAnsi="Georgia" w:cs="Arial"/>
          <w:iCs/>
          <w:sz w:val="24"/>
          <w:szCs w:val="26"/>
        </w:rPr>
        <w:t>CGP</w:t>
      </w:r>
      <w:proofErr w:type="spellEnd"/>
      <w:r w:rsidRPr="00DA60C2">
        <w:rPr>
          <w:rFonts w:ascii="Georgia" w:hAnsi="Georgia" w:cs="Arial"/>
          <w:iCs/>
          <w:sz w:val="24"/>
          <w:szCs w:val="26"/>
        </w:rPr>
        <w:t>, frente a su trámite, que:</w:t>
      </w:r>
      <w:r w:rsidRPr="00DA60C2">
        <w:rPr>
          <w:rFonts w:ascii="Georgia" w:hAnsi="Georgia" w:cs="Arial"/>
          <w:iCs/>
          <w:sz w:val="26"/>
          <w:szCs w:val="26"/>
        </w:rPr>
        <w:t xml:space="preserve"> </w:t>
      </w:r>
      <w:r w:rsidRPr="00DA60C2">
        <w:rPr>
          <w:rFonts w:ascii="Georgia" w:hAnsi="Georgia" w:cs="Arial"/>
          <w:i/>
          <w:iCs/>
          <w:szCs w:val="26"/>
        </w:rPr>
        <w:t xml:space="preserve">“(…) </w:t>
      </w:r>
      <w:r w:rsidRPr="00DA60C2">
        <w:rPr>
          <w:rFonts w:ascii="Georgia" w:hAnsi="Georgia" w:cs="Arial"/>
          <w:i/>
          <w:iCs/>
          <w:szCs w:val="26"/>
          <w:u w:val="single"/>
        </w:rPr>
        <w:t>deberá interponerse en subsidio del de reposición</w:t>
      </w:r>
      <w:r w:rsidRPr="00DA60C2">
        <w:rPr>
          <w:rFonts w:ascii="Georgia" w:hAnsi="Georgia" w:cs="Arial"/>
          <w:i/>
          <w:iCs/>
          <w:szCs w:val="26"/>
        </w:rPr>
        <w:t xml:space="preserve"> contra el auto que denegó la apelación o la casación, salvo cuando éste sea consecuencia de la reposición interpuesta por la parte contraria, caso en el cual deberá interponerse directamente dentro de la ejecutoria.  Denegada la reposición, o interpuesta la queja, según el caso, el juez ordenará la reproducción de las piezas procesales necesarias,</w:t>
      </w:r>
      <w:r>
        <w:rPr>
          <w:rFonts w:ascii="Georgia" w:hAnsi="Georgia" w:cs="Arial"/>
          <w:i/>
          <w:iCs/>
          <w:szCs w:val="26"/>
        </w:rPr>
        <w:t xml:space="preserve"> </w:t>
      </w:r>
      <w:r w:rsidRPr="00DA60C2">
        <w:rPr>
          <w:rFonts w:ascii="Georgia" w:hAnsi="Georgia" w:cs="Arial"/>
          <w:i/>
          <w:iCs/>
          <w:szCs w:val="26"/>
        </w:rPr>
        <w:t>(…)”</w:t>
      </w:r>
      <w:r w:rsidRPr="00DA60C2">
        <w:rPr>
          <w:rFonts w:ascii="Georgia" w:hAnsi="Georgia" w:cs="Arial"/>
          <w:iCs/>
          <w:sz w:val="24"/>
          <w:szCs w:val="26"/>
        </w:rPr>
        <w:t xml:space="preserve"> (Destacado fuera de texto).</w:t>
      </w:r>
      <w:r>
        <w:rPr>
          <w:rFonts w:ascii="Georgia" w:hAnsi="Georgia" w:cs="Arial"/>
          <w:iCs/>
          <w:sz w:val="26"/>
          <w:szCs w:val="26"/>
        </w:rPr>
        <w:t xml:space="preserve"> </w:t>
      </w:r>
    </w:p>
    <w:p w:rsidR="00DA60C2" w:rsidRPr="00DD0EEF" w:rsidRDefault="00DA60C2" w:rsidP="00DA60C2">
      <w:pPr>
        <w:pStyle w:val="Sinespaciado1"/>
        <w:spacing w:line="360" w:lineRule="auto"/>
        <w:ind w:firstLine="2835"/>
        <w:jc w:val="both"/>
        <w:rPr>
          <w:rFonts w:ascii="Georgia" w:hAnsi="Georgia" w:cs="Arial"/>
          <w:iCs/>
          <w:sz w:val="24"/>
          <w:szCs w:val="26"/>
        </w:rPr>
      </w:pPr>
    </w:p>
    <w:p w:rsidR="00E716B2" w:rsidRPr="00DD0EEF" w:rsidRDefault="00DD0EEF" w:rsidP="00E716B2">
      <w:pPr>
        <w:pStyle w:val="Sinespaciado1"/>
        <w:spacing w:line="360" w:lineRule="auto"/>
        <w:jc w:val="both"/>
        <w:rPr>
          <w:rFonts w:ascii="Georgia" w:hAnsi="Georgia"/>
          <w:i/>
          <w:iCs/>
          <w:sz w:val="24"/>
          <w:szCs w:val="24"/>
        </w:rPr>
      </w:pPr>
      <w:r>
        <w:rPr>
          <w:rFonts w:ascii="Georgia" w:hAnsi="Georgia" w:cs="Arial"/>
          <w:iCs/>
          <w:sz w:val="24"/>
          <w:szCs w:val="26"/>
        </w:rPr>
        <w:t>Ello</w:t>
      </w:r>
      <w:r w:rsidR="00DA60C2" w:rsidRPr="00DA60C2">
        <w:rPr>
          <w:rFonts w:ascii="Georgia" w:hAnsi="Georgia" w:cs="Arial"/>
          <w:iCs/>
          <w:sz w:val="24"/>
          <w:szCs w:val="26"/>
        </w:rPr>
        <w:t xml:space="preserve"> evidencia que obligatoriamente</w:t>
      </w:r>
      <w:r>
        <w:rPr>
          <w:rFonts w:ascii="Georgia" w:hAnsi="Georgia" w:cs="Arial"/>
          <w:iCs/>
          <w:sz w:val="24"/>
          <w:szCs w:val="26"/>
        </w:rPr>
        <w:t>, con las excepciones referidas,</w:t>
      </w:r>
      <w:r w:rsidR="00DA60C2" w:rsidRPr="00DA60C2">
        <w:rPr>
          <w:rFonts w:ascii="Georgia" w:hAnsi="Georgia" w:cs="Arial"/>
          <w:iCs/>
          <w:sz w:val="24"/>
          <w:szCs w:val="26"/>
        </w:rPr>
        <w:t xml:space="preserve"> habrán de formularse dos ataques contra una misma decisión, el primero en forma horizontal para que el Juzgado reconsidere la negativa a conceder la alzada </w:t>
      </w:r>
      <w:r>
        <w:rPr>
          <w:rFonts w:ascii="Georgia" w:hAnsi="Georgia" w:cs="Arial"/>
          <w:iCs/>
          <w:sz w:val="24"/>
          <w:szCs w:val="26"/>
        </w:rPr>
        <w:t xml:space="preserve">o, </w:t>
      </w:r>
      <w:r w:rsidR="00DA60C2" w:rsidRPr="00DA60C2">
        <w:rPr>
          <w:rFonts w:ascii="Georgia" w:hAnsi="Georgia" w:cs="Arial"/>
          <w:iCs/>
          <w:sz w:val="24"/>
          <w:szCs w:val="26"/>
        </w:rPr>
        <w:t xml:space="preserve">en su defecto, habilite el camino para que el afectado acuda </w:t>
      </w:r>
      <w:r w:rsidR="00DA60C2" w:rsidRPr="00DD0EEF">
        <w:rPr>
          <w:rFonts w:ascii="Georgia" w:hAnsi="Georgia" w:cs="Arial"/>
          <w:iCs/>
          <w:sz w:val="24"/>
          <w:szCs w:val="24"/>
        </w:rPr>
        <w:t>directamente ante el superior, con el fin de que se evalúe ese resultado adverso.</w:t>
      </w:r>
      <w:r w:rsidR="00E716B2" w:rsidRPr="00DD0EEF">
        <w:rPr>
          <w:rFonts w:ascii="Georgia" w:hAnsi="Georgia" w:cs="Arial"/>
          <w:iCs/>
          <w:sz w:val="24"/>
          <w:szCs w:val="24"/>
        </w:rPr>
        <w:t xml:space="preserve"> </w:t>
      </w:r>
      <w:r w:rsidR="00DA60C2" w:rsidRPr="00DD0EEF">
        <w:rPr>
          <w:rFonts w:ascii="Georgia" w:hAnsi="Georgia" w:cs="Arial"/>
          <w:iCs/>
          <w:sz w:val="24"/>
          <w:szCs w:val="24"/>
        </w:rPr>
        <w:t>Sobre el tema, la CSJ</w:t>
      </w:r>
      <w:r w:rsidR="00E716B2" w:rsidRPr="00DD0EEF">
        <w:rPr>
          <w:rStyle w:val="Appelnotedebasdep"/>
          <w:rFonts w:ascii="Georgia" w:hAnsi="Georgia"/>
          <w:iCs/>
          <w:sz w:val="24"/>
          <w:szCs w:val="24"/>
        </w:rPr>
        <w:footnoteReference w:id="10"/>
      </w:r>
      <w:r w:rsidR="00E716B2" w:rsidRPr="00DD0EEF">
        <w:rPr>
          <w:rFonts w:ascii="Georgia" w:hAnsi="Georgia" w:cs="Arial"/>
          <w:iCs/>
          <w:sz w:val="24"/>
          <w:szCs w:val="24"/>
        </w:rPr>
        <w:t xml:space="preserve"> </w:t>
      </w:r>
      <w:r w:rsidR="00E716B2" w:rsidRPr="00DD0EEF">
        <w:rPr>
          <w:rFonts w:ascii="Georgia" w:hAnsi="Georgia" w:cs="Arial"/>
          <w:sz w:val="24"/>
          <w:szCs w:val="24"/>
        </w:rPr>
        <w:t xml:space="preserve">(En vigencia del </w:t>
      </w:r>
      <w:proofErr w:type="spellStart"/>
      <w:r w:rsidR="00E716B2" w:rsidRPr="00DD0EEF">
        <w:rPr>
          <w:rFonts w:ascii="Georgia" w:hAnsi="Georgia" w:cs="Arial"/>
          <w:sz w:val="24"/>
          <w:szCs w:val="24"/>
        </w:rPr>
        <w:t>CPC</w:t>
      </w:r>
      <w:proofErr w:type="spellEnd"/>
      <w:r w:rsidR="00E716B2" w:rsidRPr="00DD0EEF">
        <w:rPr>
          <w:rFonts w:ascii="Georgia" w:hAnsi="Georgia" w:cs="Arial"/>
          <w:sz w:val="24"/>
          <w:szCs w:val="24"/>
        </w:rPr>
        <w:t>) en planteamiento que conserva</w:t>
      </w:r>
      <w:r w:rsidR="00CB41D7">
        <w:rPr>
          <w:rFonts w:ascii="Georgia" w:hAnsi="Georgia" w:cs="Arial"/>
          <w:sz w:val="24"/>
          <w:szCs w:val="24"/>
        </w:rPr>
        <w:t xml:space="preserve"> aplicación </w:t>
      </w:r>
      <w:r w:rsidR="00E716B2" w:rsidRPr="00DD0EEF">
        <w:rPr>
          <w:rFonts w:ascii="Georgia" w:hAnsi="Georgia" w:cs="Arial"/>
          <w:sz w:val="24"/>
          <w:szCs w:val="24"/>
        </w:rPr>
        <w:t xml:space="preserve">para el </w:t>
      </w:r>
      <w:proofErr w:type="spellStart"/>
      <w:r w:rsidR="00E716B2" w:rsidRPr="00DD0EEF">
        <w:rPr>
          <w:rFonts w:ascii="Georgia" w:hAnsi="Georgia" w:cs="Arial"/>
          <w:sz w:val="24"/>
          <w:szCs w:val="24"/>
        </w:rPr>
        <w:t>CGP</w:t>
      </w:r>
      <w:proofErr w:type="spellEnd"/>
      <w:r w:rsidR="00E716B2" w:rsidRPr="00DD0EEF">
        <w:rPr>
          <w:rFonts w:ascii="Georgia" w:hAnsi="Georgia" w:cs="Arial"/>
          <w:sz w:val="24"/>
          <w:szCs w:val="24"/>
        </w:rPr>
        <w:t>, dado que la subsidiari</w:t>
      </w:r>
      <w:r w:rsidR="00CB41D7">
        <w:rPr>
          <w:rFonts w:ascii="Georgia" w:hAnsi="Georgia" w:cs="Arial"/>
          <w:sz w:val="24"/>
          <w:szCs w:val="24"/>
        </w:rPr>
        <w:t>e</w:t>
      </w:r>
      <w:r w:rsidR="00E716B2" w:rsidRPr="00DD0EEF">
        <w:rPr>
          <w:rFonts w:ascii="Georgia" w:hAnsi="Georgia" w:cs="Arial"/>
          <w:sz w:val="24"/>
          <w:szCs w:val="24"/>
        </w:rPr>
        <w:t xml:space="preserve">dad </w:t>
      </w:r>
      <w:r>
        <w:rPr>
          <w:rFonts w:ascii="Georgia" w:hAnsi="Georgia" w:cs="Arial"/>
          <w:sz w:val="24"/>
          <w:szCs w:val="24"/>
        </w:rPr>
        <w:t xml:space="preserve">del recurso de queja </w:t>
      </w:r>
      <w:r w:rsidR="00E716B2" w:rsidRPr="00DD0EEF">
        <w:rPr>
          <w:rFonts w:ascii="Georgia" w:hAnsi="Georgia" w:cs="Arial"/>
          <w:sz w:val="24"/>
          <w:szCs w:val="24"/>
        </w:rPr>
        <w:t xml:space="preserve">se mantuvo en el nuevo estatuto, señaló: </w:t>
      </w:r>
    </w:p>
    <w:p w:rsidR="00E716B2" w:rsidRDefault="00E716B2" w:rsidP="00DA60C2">
      <w:pPr>
        <w:pStyle w:val="Sinespaciado1"/>
        <w:ind w:firstLine="2835"/>
        <w:jc w:val="both"/>
        <w:rPr>
          <w:rFonts w:ascii="Arial" w:hAnsi="Arial" w:cs="Arial"/>
          <w:iCs/>
          <w:sz w:val="18"/>
          <w:szCs w:val="26"/>
        </w:rPr>
      </w:pPr>
    </w:p>
    <w:p w:rsidR="00E716B2" w:rsidRPr="00E716B2" w:rsidRDefault="00E716B2" w:rsidP="00E716B2">
      <w:pPr>
        <w:pStyle w:val="Sinespaciado1"/>
        <w:ind w:left="567" w:right="567" w:firstLine="2835"/>
        <w:jc w:val="both"/>
        <w:rPr>
          <w:rFonts w:ascii="Georgia" w:hAnsi="Georgia" w:cs="Arial"/>
          <w:iCs/>
          <w:sz w:val="18"/>
          <w:szCs w:val="26"/>
        </w:rPr>
      </w:pPr>
    </w:p>
    <w:p w:rsidR="00DA60C2" w:rsidRPr="00E716B2" w:rsidRDefault="00DA60C2" w:rsidP="00E716B2">
      <w:pPr>
        <w:pStyle w:val="Sinespaciado1"/>
        <w:ind w:left="567" w:right="567"/>
        <w:jc w:val="both"/>
        <w:rPr>
          <w:rFonts w:ascii="Georgia" w:hAnsi="Georgia" w:cs="Arial"/>
          <w:iCs/>
          <w:szCs w:val="26"/>
        </w:rPr>
      </w:pPr>
      <w:r w:rsidRPr="00E716B2">
        <w:rPr>
          <w:rFonts w:ascii="Georgia" w:hAnsi="Georgia" w:cs="Arial"/>
          <w:iCs/>
          <w:sz w:val="24"/>
          <w:szCs w:val="26"/>
        </w:rPr>
        <w:t>La consagración normativa en los términos evocados, prontamente, sin dubitación alguna, habilita la fijación de los siguientes referentes interpretativos: (…) i)</w:t>
      </w:r>
      <w:r w:rsidRPr="00E716B2">
        <w:rPr>
          <w:rFonts w:ascii="Georgia" w:hAnsi="Georgia" w:cs="Arial"/>
          <w:iCs/>
          <w:sz w:val="24"/>
          <w:szCs w:val="26"/>
          <w:u w:val="single"/>
        </w:rPr>
        <w:t xml:space="preserve"> La providencia que niega el recurso ya de apelación ora de casación, debe atacarse, de manera principal, a través de la reposición</w:t>
      </w:r>
      <w:r w:rsidRPr="00E716B2">
        <w:rPr>
          <w:rFonts w:ascii="Georgia" w:hAnsi="Georgia" w:cs="Arial"/>
          <w:iCs/>
          <w:sz w:val="24"/>
          <w:szCs w:val="26"/>
        </w:rPr>
        <w:t xml:space="preserve"> y ‘en subsidio’ solicitar la expedición de copias para elevar la queja. Redacción que trasluce, con nitidez incontrovertible, que la aducción de este último recurso está supeditada a aquel, lo que, en  sana lógica, permite inferir que no es posible ordenar la expedición de copias sin que, previamente, se agote la formulación, trámite y decisión del recurso de reposición (…). Subrayas propias.</w:t>
      </w:r>
    </w:p>
    <w:p w:rsidR="00DA60C2" w:rsidRPr="00DA60C2" w:rsidRDefault="00DA60C2" w:rsidP="00DA60C2">
      <w:pPr>
        <w:pStyle w:val="Sansinterligne"/>
        <w:spacing w:line="360" w:lineRule="auto"/>
        <w:jc w:val="both"/>
        <w:rPr>
          <w:rFonts w:ascii="Georgia" w:hAnsi="Georgia" w:cs="Arial"/>
        </w:rPr>
      </w:pPr>
    </w:p>
    <w:p w:rsidR="00016F74" w:rsidRPr="00A64F27" w:rsidRDefault="00D1266A" w:rsidP="006D0AAE">
      <w:pPr>
        <w:pStyle w:val="Corpsdetexte"/>
        <w:numPr>
          <w:ilvl w:val="1"/>
          <w:numId w:val="1"/>
        </w:numPr>
        <w:spacing w:line="360" w:lineRule="auto"/>
        <w:ind w:left="709" w:hanging="709"/>
        <w:rPr>
          <w:rFonts w:ascii="Georgia" w:hAnsi="Georgia" w:cs="Arial"/>
          <w:smallCaps/>
          <w:lang w:val="es-CO"/>
        </w:rPr>
      </w:pPr>
      <w:r w:rsidRPr="00A64F27">
        <w:rPr>
          <w:rFonts w:ascii="Georgia" w:hAnsi="Georgia" w:cs="Arial"/>
          <w:smallCaps/>
          <w:lang w:val="es-CO"/>
        </w:rPr>
        <w:t>El caso concreto examinado</w:t>
      </w:r>
    </w:p>
    <w:p w:rsidR="00EA5927" w:rsidRPr="00B11114" w:rsidRDefault="00EA5927" w:rsidP="00A20A49">
      <w:pPr>
        <w:spacing w:line="360" w:lineRule="auto"/>
        <w:jc w:val="both"/>
        <w:rPr>
          <w:rFonts w:ascii="Georgia" w:hAnsi="Georgia" w:cs="Arial"/>
          <w:sz w:val="24"/>
          <w:szCs w:val="24"/>
          <w:lang w:val="es-CO"/>
        </w:rPr>
      </w:pPr>
    </w:p>
    <w:p w:rsidR="00A64F27" w:rsidRPr="00B11114" w:rsidRDefault="00A64F27" w:rsidP="008159F0">
      <w:pPr>
        <w:pStyle w:val="Sinespaciado1"/>
        <w:spacing w:line="360" w:lineRule="auto"/>
        <w:jc w:val="both"/>
        <w:rPr>
          <w:rFonts w:ascii="Georgia" w:hAnsi="Georgia" w:cs="Arial"/>
          <w:iCs/>
          <w:sz w:val="24"/>
          <w:szCs w:val="24"/>
        </w:rPr>
      </w:pPr>
      <w:r w:rsidRPr="00B11114">
        <w:rPr>
          <w:rFonts w:ascii="Georgia" w:hAnsi="Georgia" w:cs="Arial"/>
          <w:iCs/>
          <w:sz w:val="24"/>
          <w:szCs w:val="24"/>
        </w:rPr>
        <w:t xml:space="preserve">De la confrontación de las premisas jurídicas con lo </w:t>
      </w:r>
      <w:r w:rsidR="008159F0" w:rsidRPr="00B11114">
        <w:rPr>
          <w:rFonts w:ascii="Georgia" w:hAnsi="Georgia" w:cs="Arial"/>
          <w:iCs/>
          <w:sz w:val="24"/>
          <w:szCs w:val="24"/>
        </w:rPr>
        <w:t xml:space="preserve">aquí </w:t>
      </w:r>
      <w:r w:rsidRPr="00B11114">
        <w:rPr>
          <w:rFonts w:ascii="Georgia" w:hAnsi="Georgia" w:cs="Arial"/>
          <w:iCs/>
          <w:sz w:val="24"/>
          <w:szCs w:val="24"/>
        </w:rPr>
        <w:t>ocurrido, sin duda se advierte</w:t>
      </w:r>
      <w:r w:rsidR="008159F0" w:rsidRPr="00B11114">
        <w:rPr>
          <w:rFonts w:ascii="Georgia" w:hAnsi="Georgia" w:cs="Arial"/>
          <w:iCs/>
          <w:sz w:val="24"/>
          <w:szCs w:val="24"/>
        </w:rPr>
        <w:t xml:space="preserve"> que el impugnante omitió la formulación del recurso principal, que debía incoar</w:t>
      </w:r>
      <w:r w:rsidRPr="00B11114">
        <w:rPr>
          <w:rFonts w:ascii="Georgia" w:hAnsi="Georgia" w:cs="Arial"/>
          <w:iCs/>
          <w:sz w:val="24"/>
          <w:szCs w:val="24"/>
        </w:rPr>
        <w:t>, pues</w:t>
      </w:r>
      <w:r w:rsidR="008159F0" w:rsidRPr="00B11114">
        <w:rPr>
          <w:rFonts w:ascii="Georgia" w:hAnsi="Georgia" w:cs="Arial"/>
          <w:iCs/>
          <w:sz w:val="24"/>
          <w:szCs w:val="24"/>
        </w:rPr>
        <w:t xml:space="preserve"> directamente impetró el recurso de queja</w:t>
      </w:r>
      <w:r w:rsidR="00B11114" w:rsidRPr="00B11114">
        <w:rPr>
          <w:rFonts w:ascii="Georgia" w:hAnsi="Georgia" w:cs="Arial"/>
          <w:iCs/>
          <w:sz w:val="24"/>
          <w:szCs w:val="24"/>
        </w:rPr>
        <w:t xml:space="preserve">, cuando debió </w:t>
      </w:r>
      <w:r w:rsidR="008159F0" w:rsidRPr="00B11114">
        <w:rPr>
          <w:rFonts w:ascii="Georgia" w:hAnsi="Georgia" w:cs="Arial"/>
          <w:iCs/>
          <w:sz w:val="24"/>
          <w:szCs w:val="24"/>
        </w:rPr>
        <w:t>interpo</w:t>
      </w:r>
      <w:r w:rsidR="00B11114" w:rsidRPr="00B11114">
        <w:rPr>
          <w:rFonts w:ascii="Georgia" w:hAnsi="Georgia" w:cs="Arial"/>
          <w:iCs/>
          <w:sz w:val="24"/>
          <w:szCs w:val="24"/>
        </w:rPr>
        <w:t>ner primero r</w:t>
      </w:r>
      <w:r w:rsidR="008159F0" w:rsidRPr="00B11114">
        <w:rPr>
          <w:rFonts w:ascii="Georgia" w:hAnsi="Georgia" w:cs="Arial"/>
          <w:iCs/>
          <w:sz w:val="24"/>
          <w:szCs w:val="24"/>
        </w:rPr>
        <w:t xml:space="preserve">eposición </w:t>
      </w:r>
      <w:r w:rsidR="00B11114" w:rsidRPr="00B11114">
        <w:rPr>
          <w:rFonts w:ascii="Georgia" w:hAnsi="Georgia" w:cs="Arial"/>
          <w:iCs/>
          <w:sz w:val="24"/>
          <w:szCs w:val="24"/>
        </w:rPr>
        <w:t xml:space="preserve">contra el auto que denegó la apelación, ello </w:t>
      </w:r>
      <w:r w:rsidRPr="00B11114">
        <w:rPr>
          <w:rFonts w:ascii="Georgia" w:hAnsi="Georgia" w:cs="Arial"/>
          <w:iCs/>
          <w:sz w:val="24"/>
          <w:szCs w:val="24"/>
        </w:rPr>
        <w:t>eviden</w:t>
      </w:r>
      <w:r w:rsidR="00DD0EEF">
        <w:rPr>
          <w:rFonts w:ascii="Georgia" w:hAnsi="Georgia" w:cs="Arial"/>
          <w:iCs/>
          <w:sz w:val="24"/>
          <w:szCs w:val="24"/>
        </w:rPr>
        <w:t xml:space="preserve">cia </w:t>
      </w:r>
      <w:r w:rsidR="008159F0" w:rsidRPr="00B11114">
        <w:rPr>
          <w:rFonts w:ascii="Georgia" w:hAnsi="Georgia" w:cs="Arial"/>
          <w:iCs/>
          <w:sz w:val="24"/>
          <w:szCs w:val="24"/>
        </w:rPr>
        <w:t>el in</w:t>
      </w:r>
      <w:r w:rsidR="00B11114" w:rsidRPr="00B11114">
        <w:rPr>
          <w:rFonts w:ascii="Georgia" w:hAnsi="Georgia" w:cs="Arial"/>
          <w:iCs/>
          <w:sz w:val="24"/>
          <w:szCs w:val="24"/>
        </w:rPr>
        <w:t xml:space="preserve">cumplimiento de la oportunidad, ya que se saltó el paso inicial </w:t>
      </w:r>
      <w:r w:rsidRPr="00B11114">
        <w:rPr>
          <w:rFonts w:ascii="Georgia" w:hAnsi="Georgia" w:cs="Arial"/>
          <w:iCs/>
          <w:sz w:val="24"/>
          <w:szCs w:val="24"/>
        </w:rPr>
        <w:t>establecido en la norma adjetiva</w:t>
      </w:r>
      <w:r w:rsidR="00DD0EEF">
        <w:rPr>
          <w:rFonts w:ascii="Georgia" w:hAnsi="Georgia" w:cs="Arial"/>
          <w:iCs/>
          <w:sz w:val="24"/>
          <w:szCs w:val="24"/>
        </w:rPr>
        <w:t xml:space="preserve">, lo que </w:t>
      </w:r>
      <w:r w:rsidR="00B11114" w:rsidRPr="00B11114">
        <w:rPr>
          <w:rFonts w:ascii="Georgia" w:hAnsi="Georgia" w:cs="Arial"/>
          <w:iCs/>
          <w:sz w:val="24"/>
          <w:szCs w:val="24"/>
        </w:rPr>
        <w:t xml:space="preserve">impide el </w:t>
      </w:r>
      <w:r w:rsidRPr="00B11114">
        <w:rPr>
          <w:rFonts w:ascii="Georgia" w:hAnsi="Georgia" w:cs="Arial"/>
          <w:iCs/>
          <w:sz w:val="24"/>
          <w:szCs w:val="24"/>
        </w:rPr>
        <w:t>estudio por parte de este estrado judicial.</w:t>
      </w:r>
    </w:p>
    <w:p w:rsidR="00D97BBC" w:rsidRDefault="00D97BBC" w:rsidP="00D97BBC">
      <w:pPr>
        <w:spacing w:line="360" w:lineRule="auto"/>
        <w:ind w:right="567"/>
        <w:jc w:val="both"/>
        <w:rPr>
          <w:rFonts w:ascii="Georgia" w:hAnsi="Georgia" w:cs="Arial"/>
          <w:sz w:val="24"/>
          <w:szCs w:val="24"/>
          <w:lang w:val="es-CO"/>
        </w:rPr>
      </w:pPr>
    </w:p>
    <w:p w:rsidR="00BD2A9E" w:rsidRPr="00B11114" w:rsidRDefault="00BD2A9E" w:rsidP="00BD2A9E">
      <w:pPr>
        <w:pStyle w:val="Textopredeterminado"/>
        <w:spacing w:line="360" w:lineRule="auto"/>
        <w:jc w:val="both"/>
        <w:rPr>
          <w:rFonts w:ascii="Georgia" w:hAnsi="Georgia" w:cs="Arial"/>
          <w:szCs w:val="28"/>
        </w:rPr>
      </w:pPr>
      <w:r>
        <w:rPr>
          <w:rFonts w:ascii="Georgia" w:hAnsi="Georgia" w:cs="Arial"/>
        </w:rPr>
        <w:t>Así lo han resaltado, l</w:t>
      </w:r>
      <w:r w:rsidR="00CB41D7">
        <w:rPr>
          <w:rFonts w:ascii="Georgia" w:hAnsi="Georgia" w:cs="Arial"/>
        </w:rPr>
        <w:t>os diferentes doctrinarios patrios</w:t>
      </w:r>
      <w:r w:rsidR="00CB41D7">
        <w:rPr>
          <w:rStyle w:val="Appelnotedebasdep"/>
          <w:rFonts w:ascii="Georgia" w:hAnsi="Georgia"/>
        </w:rPr>
        <w:footnoteReference w:id="11"/>
      </w:r>
      <w:r w:rsidR="00CB41D7">
        <w:rPr>
          <w:rFonts w:ascii="Georgia" w:hAnsi="Georgia" w:cs="Arial"/>
          <w:vertAlign w:val="superscript"/>
        </w:rPr>
        <w:t>-</w:t>
      </w:r>
      <w:r w:rsidR="00CB41D7">
        <w:rPr>
          <w:rStyle w:val="Appelnotedebasdep"/>
          <w:rFonts w:ascii="Georgia" w:hAnsi="Georgia"/>
        </w:rPr>
        <w:footnoteReference w:id="12"/>
      </w:r>
      <w:r w:rsidR="00CB41D7">
        <w:rPr>
          <w:rFonts w:ascii="Georgia" w:hAnsi="Georgia" w:cs="Arial"/>
        </w:rPr>
        <w:t xml:space="preserve">, </w:t>
      </w:r>
      <w:r>
        <w:rPr>
          <w:rFonts w:ascii="Georgia" w:hAnsi="Georgia" w:cs="Arial"/>
        </w:rPr>
        <w:t xml:space="preserve">al referirse a la </w:t>
      </w:r>
      <w:r w:rsidR="00CB41D7">
        <w:rPr>
          <w:rFonts w:ascii="Georgia" w:hAnsi="Georgia" w:cs="Arial"/>
        </w:rPr>
        <w:t xml:space="preserve">oportunidad y forma de interponer el recurso de queja, </w:t>
      </w:r>
      <w:r>
        <w:rPr>
          <w:rFonts w:ascii="Georgia" w:hAnsi="Georgia" w:cs="Arial"/>
        </w:rPr>
        <w:t>en palabras del profesor Rojas G.</w:t>
      </w:r>
      <w:r>
        <w:rPr>
          <w:rStyle w:val="Appelnotedebasdep"/>
          <w:rFonts w:ascii="Georgia" w:hAnsi="Georgia"/>
        </w:rPr>
        <w:footnoteReference w:id="13"/>
      </w:r>
      <w:r>
        <w:rPr>
          <w:rFonts w:ascii="Georgia" w:hAnsi="Georgia" w:cs="Arial"/>
        </w:rPr>
        <w:t xml:space="preserve">: </w:t>
      </w:r>
      <w:r w:rsidRPr="00BD2A9E">
        <w:rPr>
          <w:rFonts w:ascii="Georgia" w:hAnsi="Georgia" w:cs="Arial"/>
          <w:i/>
          <w:sz w:val="22"/>
        </w:rPr>
        <w:t xml:space="preserve">“(…) la queja debe interponerse como subsidiaria de la reposición contra el auto que deniegue el “recurso </w:t>
      </w:r>
      <w:r w:rsidRPr="00BD2A9E">
        <w:rPr>
          <w:rFonts w:ascii="Georgia" w:hAnsi="Georgia" w:cs="Arial"/>
          <w:i/>
          <w:sz w:val="22"/>
        </w:rPr>
        <w:lastRenderedPageBreak/>
        <w:t>anhelado” (</w:t>
      </w:r>
      <w:proofErr w:type="spellStart"/>
      <w:r w:rsidRPr="00BD2A9E">
        <w:rPr>
          <w:rFonts w:ascii="Georgia" w:hAnsi="Georgia" w:cs="Arial"/>
          <w:i/>
          <w:sz w:val="22"/>
        </w:rPr>
        <w:t>CGP</w:t>
      </w:r>
      <w:proofErr w:type="spellEnd"/>
      <w:r w:rsidRPr="00BD2A9E">
        <w:rPr>
          <w:rFonts w:ascii="Georgia" w:hAnsi="Georgia" w:cs="Arial"/>
          <w:i/>
          <w:sz w:val="22"/>
        </w:rPr>
        <w:t xml:space="preserve">, </w:t>
      </w:r>
      <w:proofErr w:type="spellStart"/>
      <w:r w:rsidRPr="00BD2A9E">
        <w:rPr>
          <w:rFonts w:ascii="Georgia" w:hAnsi="Georgia" w:cs="Arial"/>
          <w:i/>
          <w:sz w:val="22"/>
        </w:rPr>
        <w:t>art.353</w:t>
      </w:r>
      <w:proofErr w:type="spellEnd"/>
      <w:r w:rsidRPr="00BD2A9E">
        <w:rPr>
          <w:rFonts w:ascii="Georgia" w:hAnsi="Georgia" w:cs="Arial"/>
          <w:i/>
          <w:sz w:val="22"/>
        </w:rPr>
        <w:t>-1), lo que implica que queja y reposición deben formularse conjunta y simultáneamente (...)”</w:t>
      </w:r>
      <w:r>
        <w:rPr>
          <w:rFonts w:ascii="Georgia" w:hAnsi="Georgia" w:cs="Arial"/>
          <w:i/>
          <w:sz w:val="22"/>
        </w:rPr>
        <w:t>.</w:t>
      </w:r>
    </w:p>
    <w:p w:rsidR="00B11114" w:rsidRPr="00B11114" w:rsidRDefault="00B11114" w:rsidP="00B11114">
      <w:pPr>
        <w:pStyle w:val="Sansinterligne"/>
        <w:spacing w:line="360" w:lineRule="auto"/>
        <w:jc w:val="both"/>
        <w:rPr>
          <w:rFonts w:ascii="Georgia" w:hAnsi="Georgia" w:cs="Arial"/>
        </w:rPr>
      </w:pPr>
    </w:p>
    <w:p w:rsidR="000A2B67" w:rsidRPr="00590941" w:rsidRDefault="009265D4" w:rsidP="00446A77">
      <w:pPr>
        <w:pStyle w:val="Paragraphedeliste"/>
        <w:numPr>
          <w:ilvl w:val="0"/>
          <w:numId w:val="1"/>
        </w:numPr>
        <w:spacing w:line="360" w:lineRule="auto"/>
        <w:jc w:val="both"/>
        <w:rPr>
          <w:rFonts w:ascii="Georgia" w:hAnsi="Georgia" w:cs="Arial"/>
          <w:sz w:val="24"/>
          <w:szCs w:val="24"/>
          <w:lang w:val="es-CO"/>
        </w:rPr>
      </w:pPr>
      <w:r w:rsidRPr="00590941">
        <w:rPr>
          <w:rFonts w:ascii="Georgia" w:hAnsi="Georgia" w:cs="Arial"/>
          <w:sz w:val="24"/>
          <w:szCs w:val="24"/>
          <w:lang w:val="es-CO"/>
        </w:rPr>
        <w:t xml:space="preserve">LAS CONCLUSIONES </w:t>
      </w:r>
    </w:p>
    <w:p w:rsidR="00DD0EEF" w:rsidRDefault="00DD0EEF" w:rsidP="005E34CB">
      <w:pPr>
        <w:spacing w:line="360" w:lineRule="auto"/>
        <w:jc w:val="both"/>
        <w:rPr>
          <w:rFonts w:ascii="Georgia" w:hAnsi="Georgia" w:cs="Arial"/>
          <w:sz w:val="24"/>
          <w:szCs w:val="24"/>
          <w:lang w:val="es-CO"/>
        </w:rPr>
      </w:pPr>
    </w:p>
    <w:p w:rsidR="000D4649" w:rsidRPr="00B11114" w:rsidRDefault="00D60C17" w:rsidP="005E34CB">
      <w:pPr>
        <w:spacing w:line="360" w:lineRule="auto"/>
        <w:jc w:val="both"/>
        <w:rPr>
          <w:rFonts w:ascii="Georgia" w:hAnsi="Georgia" w:cs="Arial"/>
          <w:sz w:val="24"/>
          <w:szCs w:val="24"/>
          <w:lang w:val="es-CO"/>
        </w:rPr>
      </w:pPr>
      <w:r w:rsidRPr="00B11114">
        <w:rPr>
          <w:rFonts w:ascii="Georgia" w:hAnsi="Georgia" w:cs="Arial"/>
          <w:sz w:val="24"/>
          <w:szCs w:val="24"/>
          <w:lang w:val="es-CO"/>
        </w:rPr>
        <w:t xml:space="preserve">Acorde </w:t>
      </w:r>
      <w:r w:rsidR="000D4649" w:rsidRPr="00B11114">
        <w:rPr>
          <w:rFonts w:ascii="Georgia" w:hAnsi="Georgia" w:cs="Arial"/>
          <w:sz w:val="24"/>
          <w:szCs w:val="24"/>
          <w:lang w:val="es-CO"/>
        </w:rPr>
        <w:t xml:space="preserve">con lo </w:t>
      </w:r>
      <w:r w:rsidR="003A1832" w:rsidRPr="00B11114">
        <w:rPr>
          <w:rFonts w:ascii="Georgia" w:hAnsi="Georgia" w:cs="Arial"/>
          <w:sz w:val="24"/>
          <w:szCs w:val="24"/>
          <w:lang w:val="es-CO"/>
        </w:rPr>
        <w:t>disertado</w:t>
      </w:r>
      <w:r w:rsidR="000D4649" w:rsidRPr="00B11114">
        <w:rPr>
          <w:rFonts w:ascii="Georgia" w:hAnsi="Georgia" w:cs="Arial"/>
          <w:sz w:val="24"/>
          <w:szCs w:val="24"/>
          <w:lang w:val="es-CO"/>
        </w:rPr>
        <w:t>, se declarará</w:t>
      </w:r>
      <w:r w:rsidR="00B11114" w:rsidRPr="00B11114">
        <w:rPr>
          <w:rFonts w:ascii="Georgia" w:hAnsi="Georgia" w:cs="Arial"/>
          <w:sz w:val="24"/>
          <w:lang w:val="es-CO"/>
        </w:rPr>
        <w:t xml:space="preserve"> inadmisible </w:t>
      </w:r>
      <w:r w:rsidR="00BD2A9E">
        <w:rPr>
          <w:rFonts w:ascii="Georgia" w:hAnsi="Georgia" w:cs="Arial"/>
          <w:sz w:val="24"/>
          <w:lang w:val="es-CO"/>
        </w:rPr>
        <w:t>e</w:t>
      </w:r>
      <w:r w:rsidR="00B11114" w:rsidRPr="00B11114">
        <w:rPr>
          <w:rFonts w:ascii="Georgia" w:hAnsi="Georgia" w:cs="Arial"/>
          <w:sz w:val="24"/>
          <w:lang w:val="es-CO"/>
        </w:rPr>
        <w:t xml:space="preserve">l </w:t>
      </w:r>
      <w:r w:rsidR="00BD2A9E">
        <w:rPr>
          <w:rFonts w:ascii="Georgia" w:hAnsi="Georgia" w:cs="Arial"/>
          <w:sz w:val="24"/>
          <w:lang w:val="es-CO"/>
        </w:rPr>
        <w:t xml:space="preserve">recurso </w:t>
      </w:r>
      <w:r w:rsidR="00DD0EEF" w:rsidRPr="00B11114">
        <w:rPr>
          <w:rFonts w:ascii="Georgia" w:hAnsi="Georgia" w:cs="Arial"/>
          <w:sz w:val="24"/>
          <w:lang w:val="es-CO"/>
        </w:rPr>
        <w:t>intentad</w:t>
      </w:r>
      <w:r w:rsidR="00BD2A9E">
        <w:rPr>
          <w:rFonts w:ascii="Georgia" w:hAnsi="Georgia" w:cs="Arial"/>
          <w:sz w:val="24"/>
          <w:lang w:val="es-CO"/>
        </w:rPr>
        <w:t>o,</w:t>
      </w:r>
      <w:r w:rsidR="00B11114">
        <w:rPr>
          <w:rFonts w:ascii="Georgia" w:hAnsi="Georgia" w:cs="Arial"/>
          <w:sz w:val="24"/>
          <w:lang w:val="es-CO"/>
        </w:rPr>
        <w:t xml:space="preserve"> por pretermitirse la formulación de la reposición</w:t>
      </w:r>
      <w:r w:rsidR="00DD0EEF">
        <w:rPr>
          <w:rFonts w:ascii="Georgia" w:hAnsi="Georgia" w:cs="Arial"/>
          <w:sz w:val="24"/>
          <w:lang w:val="es-CO"/>
        </w:rPr>
        <w:t xml:space="preserve"> </w:t>
      </w:r>
      <w:r w:rsidR="00BD2A9E">
        <w:rPr>
          <w:rFonts w:ascii="Georgia" w:hAnsi="Georgia" w:cs="Arial"/>
          <w:sz w:val="24"/>
          <w:lang w:val="es-CO"/>
        </w:rPr>
        <w:t>como recurso principal y subsidiariamente el de queja</w:t>
      </w:r>
      <w:r w:rsidR="003A1832" w:rsidRPr="00B11114">
        <w:rPr>
          <w:rFonts w:ascii="Georgia" w:hAnsi="Georgia" w:cs="Arial"/>
          <w:sz w:val="24"/>
          <w:szCs w:val="24"/>
          <w:lang w:val="es-CO"/>
        </w:rPr>
        <w:t>.</w:t>
      </w:r>
    </w:p>
    <w:p w:rsidR="00D60C17" w:rsidRPr="00590941" w:rsidRDefault="00D60C17" w:rsidP="005E34CB">
      <w:pPr>
        <w:spacing w:line="360" w:lineRule="auto"/>
        <w:jc w:val="both"/>
        <w:rPr>
          <w:rFonts w:ascii="Georgia" w:hAnsi="Georgia" w:cs="Arial"/>
          <w:sz w:val="24"/>
          <w:szCs w:val="24"/>
          <w:lang w:val="es-CO"/>
        </w:rPr>
      </w:pPr>
    </w:p>
    <w:p w:rsidR="002E0743" w:rsidRPr="00590941" w:rsidRDefault="002E0743" w:rsidP="002E0743">
      <w:pPr>
        <w:tabs>
          <w:tab w:val="left" w:pos="-720"/>
        </w:tabs>
        <w:suppressAutoHyphens/>
        <w:spacing w:line="360" w:lineRule="auto"/>
        <w:jc w:val="both"/>
        <w:rPr>
          <w:rFonts w:ascii="Georgia" w:hAnsi="Georgia" w:cs="Arial"/>
          <w:sz w:val="24"/>
          <w:szCs w:val="24"/>
          <w:lang w:val="es-CO"/>
        </w:rPr>
      </w:pPr>
      <w:r w:rsidRPr="00590941">
        <w:rPr>
          <w:rFonts w:ascii="Georgia" w:hAnsi="Georgia" w:cs="Arial"/>
          <w:sz w:val="24"/>
          <w:szCs w:val="24"/>
          <w:lang w:val="es-CO"/>
        </w:rPr>
        <w:t xml:space="preserve">En mérito de lo anteriormente expuesto, el </w:t>
      </w:r>
      <w:r w:rsidRPr="00590941">
        <w:rPr>
          <w:rFonts w:ascii="Georgia" w:hAnsi="Georgia" w:cs="Arial"/>
          <w:smallCaps/>
          <w:sz w:val="24"/>
          <w:szCs w:val="24"/>
          <w:lang w:val="es-CO"/>
        </w:rPr>
        <w:t xml:space="preserve">Tribunal Superior del Distrito Judicial de </w:t>
      </w:r>
      <w:r w:rsidR="00BF00FF" w:rsidRPr="00590941">
        <w:rPr>
          <w:rFonts w:ascii="Georgia" w:hAnsi="Georgia" w:cs="Arial"/>
          <w:smallCaps/>
          <w:sz w:val="24"/>
          <w:szCs w:val="24"/>
          <w:lang w:val="es-CO"/>
        </w:rPr>
        <w:t>Pereira</w:t>
      </w:r>
      <w:r w:rsidRPr="00590941">
        <w:rPr>
          <w:rFonts w:ascii="Georgia" w:hAnsi="Georgia" w:cs="Arial"/>
          <w:smallCaps/>
          <w:sz w:val="24"/>
          <w:szCs w:val="24"/>
          <w:lang w:val="es-CO"/>
        </w:rPr>
        <w:t xml:space="preserve">, Sala </w:t>
      </w:r>
      <w:r w:rsidR="00EF746D" w:rsidRPr="00590941">
        <w:rPr>
          <w:rFonts w:ascii="Georgia" w:hAnsi="Georgia" w:cs="Arial"/>
          <w:smallCaps/>
          <w:sz w:val="24"/>
          <w:szCs w:val="24"/>
          <w:lang w:val="es-CO"/>
        </w:rPr>
        <w:t>Unitaria</w:t>
      </w:r>
      <w:r w:rsidRPr="00590941">
        <w:rPr>
          <w:rFonts w:ascii="Georgia" w:hAnsi="Georgia" w:cs="Arial"/>
          <w:sz w:val="24"/>
          <w:szCs w:val="24"/>
          <w:lang w:val="es-CO"/>
        </w:rPr>
        <w:t>,</w:t>
      </w:r>
    </w:p>
    <w:p w:rsidR="006D7CDA" w:rsidRPr="00590941" w:rsidRDefault="006D7CDA" w:rsidP="002E0743">
      <w:pPr>
        <w:tabs>
          <w:tab w:val="left" w:pos="-720"/>
        </w:tabs>
        <w:suppressAutoHyphens/>
        <w:spacing w:line="360" w:lineRule="auto"/>
        <w:jc w:val="center"/>
        <w:rPr>
          <w:rFonts w:ascii="Georgia" w:hAnsi="Georgia" w:cs="Arial"/>
          <w:smallCaps/>
          <w:sz w:val="24"/>
          <w:szCs w:val="24"/>
          <w:lang w:val="es-CO"/>
        </w:rPr>
      </w:pPr>
    </w:p>
    <w:p w:rsidR="002E0743" w:rsidRPr="00590941" w:rsidRDefault="002E0743" w:rsidP="002E0743">
      <w:pPr>
        <w:tabs>
          <w:tab w:val="left" w:pos="-720"/>
        </w:tabs>
        <w:suppressAutoHyphens/>
        <w:spacing w:line="360" w:lineRule="auto"/>
        <w:jc w:val="center"/>
        <w:rPr>
          <w:rFonts w:ascii="Georgia" w:hAnsi="Georgia" w:cs="Arial"/>
          <w:smallCaps/>
          <w:sz w:val="24"/>
          <w:szCs w:val="24"/>
          <w:lang w:val="es-CO"/>
        </w:rPr>
      </w:pPr>
      <w:r w:rsidRPr="00590941">
        <w:rPr>
          <w:rFonts w:ascii="Georgia" w:hAnsi="Georgia" w:cs="Arial"/>
          <w:smallCaps/>
          <w:sz w:val="24"/>
          <w:szCs w:val="24"/>
          <w:lang w:val="es-CO"/>
        </w:rPr>
        <w:t xml:space="preserve">R e s u e l v </w:t>
      </w:r>
      <w:r w:rsidR="00C74F72" w:rsidRPr="00590941">
        <w:rPr>
          <w:rFonts w:ascii="Georgia" w:hAnsi="Georgia" w:cs="Arial"/>
          <w:smallCaps/>
          <w:sz w:val="24"/>
          <w:szCs w:val="24"/>
          <w:lang w:val="es-CO"/>
        </w:rPr>
        <w:t>E,</w:t>
      </w:r>
    </w:p>
    <w:p w:rsidR="00EB5668" w:rsidRPr="00B11114" w:rsidRDefault="00EB5668" w:rsidP="002E0743">
      <w:pPr>
        <w:tabs>
          <w:tab w:val="left" w:pos="-720"/>
        </w:tabs>
        <w:suppressAutoHyphens/>
        <w:spacing w:line="360" w:lineRule="auto"/>
        <w:jc w:val="center"/>
        <w:rPr>
          <w:rFonts w:ascii="Georgia" w:hAnsi="Georgia" w:cs="Arial"/>
          <w:smallCaps/>
          <w:szCs w:val="24"/>
          <w:lang w:val="es-CO"/>
        </w:rPr>
      </w:pPr>
    </w:p>
    <w:p w:rsidR="00B11114" w:rsidRPr="00B11114" w:rsidRDefault="00B11114" w:rsidP="00B11114">
      <w:pPr>
        <w:pStyle w:val="Textopredeterminado"/>
        <w:numPr>
          <w:ilvl w:val="0"/>
          <w:numId w:val="5"/>
        </w:numPr>
        <w:spacing w:line="360" w:lineRule="auto"/>
        <w:jc w:val="both"/>
        <w:textAlignment w:val="baseline"/>
        <w:rPr>
          <w:rFonts w:ascii="Georgia" w:hAnsi="Georgia" w:cs="Arial"/>
        </w:rPr>
      </w:pPr>
      <w:r w:rsidRPr="00B11114">
        <w:rPr>
          <w:rFonts w:ascii="Georgia" w:hAnsi="Georgia" w:cs="Arial"/>
        </w:rPr>
        <w:t xml:space="preserve">DECLARAR inadmisible el recurso de queja pretendido por </w:t>
      </w:r>
      <w:r w:rsidR="00293563">
        <w:rPr>
          <w:rFonts w:ascii="Georgia" w:hAnsi="Georgia" w:cs="Arial"/>
        </w:rPr>
        <w:t>la parte demandada</w:t>
      </w:r>
      <w:r w:rsidRPr="00B11114">
        <w:rPr>
          <w:rFonts w:ascii="Georgia" w:hAnsi="Georgia" w:cs="Arial"/>
        </w:rPr>
        <w:t xml:space="preserve">, en contra del auto </w:t>
      </w:r>
      <w:r w:rsidR="00293563">
        <w:rPr>
          <w:rFonts w:ascii="Georgia" w:hAnsi="Georgia" w:cs="Arial"/>
        </w:rPr>
        <w:t>que  denegó la apelación, emitido en audiencia celebrada el 02-11-2017</w:t>
      </w:r>
      <w:r w:rsidRPr="00B11114">
        <w:rPr>
          <w:rFonts w:ascii="Georgia" w:hAnsi="Georgia" w:cs="Arial"/>
        </w:rPr>
        <w:t>.</w:t>
      </w:r>
    </w:p>
    <w:p w:rsidR="00B11114" w:rsidRPr="00C20CA4" w:rsidRDefault="00B11114" w:rsidP="00B11114">
      <w:pPr>
        <w:spacing w:line="360" w:lineRule="auto"/>
        <w:ind w:left="360"/>
        <w:rPr>
          <w:rFonts w:ascii="Georgia" w:hAnsi="Georgia" w:cs="Arial"/>
          <w:sz w:val="24"/>
          <w:szCs w:val="24"/>
          <w:lang w:val="es-ES"/>
        </w:rPr>
      </w:pPr>
    </w:p>
    <w:p w:rsidR="00B11114" w:rsidRPr="00B11114" w:rsidRDefault="00B11114" w:rsidP="00B11114">
      <w:pPr>
        <w:pStyle w:val="Paragraphedeliste"/>
        <w:numPr>
          <w:ilvl w:val="0"/>
          <w:numId w:val="5"/>
        </w:numPr>
        <w:spacing w:line="360" w:lineRule="auto"/>
        <w:jc w:val="both"/>
        <w:rPr>
          <w:rFonts w:ascii="Georgia" w:hAnsi="Georgia" w:cs="Arial"/>
          <w:sz w:val="24"/>
          <w:szCs w:val="22"/>
          <w:lang w:val="es-CO"/>
        </w:rPr>
      </w:pPr>
      <w:r w:rsidRPr="00B11114">
        <w:rPr>
          <w:rFonts w:ascii="Georgia" w:hAnsi="Georgia" w:cs="Arial"/>
          <w:sz w:val="24"/>
          <w:szCs w:val="22"/>
          <w:lang w:val="es-CO"/>
        </w:rPr>
        <w:t xml:space="preserve">ORDENAR la devolución inmediata del expediente, al Juzgado Civil del Circuito de </w:t>
      </w:r>
      <w:r w:rsidR="00293563">
        <w:rPr>
          <w:rFonts w:ascii="Georgia" w:hAnsi="Georgia" w:cs="Arial"/>
          <w:sz w:val="24"/>
          <w:szCs w:val="22"/>
          <w:lang w:val="es-CO"/>
        </w:rPr>
        <w:t>Dosquebradas, R.</w:t>
      </w:r>
    </w:p>
    <w:p w:rsidR="00B11114" w:rsidRPr="00B11114" w:rsidRDefault="00B11114" w:rsidP="00B11114">
      <w:pPr>
        <w:pStyle w:val="Paragraphedeliste"/>
        <w:spacing w:line="360" w:lineRule="auto"/>
        <w:ind w:left="360"/>
        <w:rPr>
          <w:rFonts w:ascii="Georgia" w:hAnsi="Georgia" w:cs="Arial"/>
          <w:sz w:val="24"/>
          <w:szCs w:val="22"/>
          <w:lang w:val="es-CO"/>
        </w:rPr>
      </w:pPr>
    </w:p>
    <w:p w:rsidR="00B11114" w:rsidRPr="00B11114" w:rsidRDefault="00B11114" w:rsidP="00B11114">
      <w:pPr>
        <w:pStyle w:val="Paragraphedeliste"/>
        <w:numPr>
          <w:ilvl w:val="0"/>
          <w:numId w:val="5"/>
        </w:numPr>
        <w:spacing w:line="360" w:lineRule="auto"/>
        <w:jc w:val="both"/>
        <w:rPr>
          <w:rFonts w:ascii="Georgia" w:hAnsi="Georgia" w:cs="Arial"/>
          <w:sz w:val="24"/>
          <w:szCs w:val="22"/>
          <w:lang w:val="es-CO"/>
        </w:rPr>
      </w:pPr>
      <w:r w:rsidRPr="00B11114">
        <w:rPr>
          <w:rFonts w:ascii="Georgia" w:hAnsi="Georgia" w:cs="Arial"/>
          <w:sz w:val="24"/>
          <w:szCs w:val="22"/>
          <w:lang w:val="es-CO"/>
        </w:rPr>
        <w:t>ADVERTIR que contra esta providencia no procede recurso alguno.</w:t>
      </w:r>
    </w:p>
    <w:p w:rsidR="002E0743" w:rsidRPr="00B11114" w:rsidRDefault="002E0743" w:rsidP="000C7099">
      <w:pPr>
        <w:pStyle w:val="Paragraphedeliste"/>
        <w:spacing w:line="360" w:lineRule="auto"/>
        <w:ind w:left="360"/>
        <w:jc w:val="both"/>
        <w:rPr>
          <w:rFonts w:ascii="Georgia" w:hAnsi="Georgia" w:cs="Arial"/>
          <w:sz w:val="24"/>
          <w:szCs w:val="24"/>
          <w:lang w:val="es-CO"/>
        </w:rPr>
      </w:pPr>
    </w:p>
    <w:p w:rsidR="002E0743" w:rsidRPr="00C20CA4" w:rsidRDefault="002E0743" w:rsidP="002E0743">
      <w:pPr>
        <w:spacing w:line="360" w:lineRule="auto"/>
        <w:jc w:val="center"/>
        <w:rPr>
          <w:rFonts w:ascii="Georgia" w:hAnsi="Georgia" w:cs="Arial"/>
          <w:smallCaps/>
          <w:sz w:val="24"/>
          <w:szCs w:val="24"/>
        </w:rPr>
      </w:pPr>
      <w:proofErr w:type="spellStart"/>
      <w:r w:rsidRPr="00C20CA4">
        <w:rPr>
          <w:rFonts w:ascii="Georgia" w:hAnsi="Georgia" w:cs="Arial"/>
          <w:smallCaps/>
          <w:sz w:val="24"/>
          <w:szCs w:val="24"/>
        </w:rPr>
        <w:t>Notifíquese</w:t>
      </w:r>
      <w:proofErr w:type="spellEnd"/>
      <w:r w:rsidRPr="00C20CA4">
        <w:rPr>
          <w:rFonts w:ascii="Georgia" w:hAnsi="Georgia" w:cs="Arial"/>
          <w:smallCaps/>
          <w:sz w:val="24"/>
          <w:szCs w:val="24"/>
        </w:rPr>
        <w:t>,</w:t>
      </w:r>
    </w:p>
    <w:p w:rsidR="00193EA0" w:rsidRPr="00C20CA4" w:rsidRDefault="00193EA0" w:rsidP="002E0743">
      <w:pPr>
        <w:spacing w:line="360" w:lineRule="auto"/>
        <w:jc w:val="center"/>
        <w:rPr>
          <w:rFonts w:ascii="Georgia" w:hAnsi="Georgia" w:cs="Arial"/>
          <w:sz w:val="24"/>
          <w:szCs w:val="24"/>
        </w:rPr>
      </w:pPr>
    </w:p>
    <w:p w:rsidR="00EC2D2D" w:rsidRPr="00C20CA4" w:rsidRDefault="00EC2D2D" w:rsidP="002E0743">
      <w:pPr>
        <w:spacing w:line="360" w:lineRule="auto"/>
        <w:jc w:val="center"/>
        <w:rPr>
          <w:rFonts w:ascii="Georgia" w:hAnsi="Georgia" w:cs="Arial"/>
          <w:sz w:val="24"/>
          <w:szCs w:val="24"/>
        </w:rPr>
      </w:pPr>
    </w:p>
    <w:p w:rsidR="00205EEF" w:rsidRPr="00C20CA4" w:rsidRDefault="00205EEF" w:rsidP="00205EEF">
      <w:pPr>
        <w:pStyle w:val="Textopredeterminado"/>
        <w:spacing w:line="360" w:lineRule="auto"/>
        <w:jc w:val="center"/>
        <w:rPr>
          <w:rFonts w:ascii="Georgia" w:hAnsi="Georgia" w:cs="Arial"/>
          <w:caps/>
          <w:spacing w:val="20"/>
          <w:w w:val="150"/>
          <w:sz w:val="22"/>
          <w:szCs w:val="20"/>
          <w:lang w:val="en-GB"/>
        </w:rPr>
      </w:pPr>
      <w:proofErr w:type="spellStart"/>
      <w:r w:rsidRPr="00C20CA4">
        <w:rPr>
          <w:rFonts w:ascii="Georgia" w:hAnsi="Georgia" w:cs="Arial"/>
          <w:caps/>
          <w:spacing w:val="20"/>
          <w:w w:val="150"/>
          <w:sz w:val="28"/>
          <w:lang w:val="en-GB"/>
        </w:rPr>
        <w:t>D</w:t>
      </w:r>
      <w:r w:rsidRPr="00C20CA4">
        <w:rPr>
          <w:rFonts w:ascii="Georgia" w:hAnsi="Georgia" w:cs="Arial"/>
          <w:caps/>
          <w:spacing w:val="20"/>
          <w:w w:val="150"/>
          <w:sz w:val="18"/>
          <w:szCs w:val="16"/>
          <w:lang w:val="en-GB"/>
        </w:rPr>
        <w:t>UBERNEY</w:t>
      </w:r>
      <w:proofErr w:type="spellEnd"/>
      <w:r w:rsidRPr="00C20CA4">
        <w:rPr>
          <w:rFonts w:ascii="Georgia" w:hAnsi="Georgia" w:cs="Arial"/>
          <w:caps/>
          <w:spacing w:val="20"/>
          <w:w w:val="150"/>
          <w:sz w:val="22"/>
          <w:szCs w:val="20"/>
          <w:lang w:val="en-GB"/>
        </w:rPr>
        <w:t xml:space="preserve"> </w:t>
      </w:r>
      <w:proofErr w:type="spellStart"/>
      <w:r w:rsidRPr="00C20CA4">
        <w:rPr>
          <w:rFonts w:ascii="Georgia" w:hAnsi="Georgia" w:cs="Arial"/>
          <w:caps/>
          <w:spacing w:val="20"/>
          <w:w w:val="150"/>
          <w:sz w:val="28"/>
          <w:lang w:val="en-GB"/>
        </w:rPr>
        <w:t>G</w:t>
      </w:r>
      <w:r w:rsidRPr="00C20CA4">
        <w:rPr>
          <w:rFonts w:ascii="Georgia" w:hAnsi="Georgia" w:cs="Arial"/>
          <w:caps/>
          <w:spacing w:val="20"/>
          <w:w w:val="150"/>
          <w:sz w:val="18"/>
          <w:szCs w:val="16"/>
          <w:lang w:val="en-GB"/>
        </w:rPr>
        <w:t>RISALES</w:t>
      </w:r>
      <w:proofErr w:type="spellEnd"/>
      <w:r w:rsidRPr="00C20CA4">
        <w:rPr>
          <w:rFonts w:ascii="Georgia" w:hAnsi="Georgia" w:cs="Arial"/>
          <w:caps/>
          <w:spacing w:val="20"/>
          <w:w w:val="150"/>
          <w:sz w:val="22"/>
          <w:szCs w:val="20"/>
          <w:lang w:val="en-GB"/>
        </w:rPr>
        <w:t xml:space="preserve"> </w:t>
      </w:r>
      <w:r w:rsidRPr="00C20CA4">
        <w:rPr>
          <w:rFonts w:ascii="Georgia" w:hAnsi="Georgia" w:cs="Arial"/>
          <w:caps/>
          <w:spacing w:val="20"/>
          <w:w w:val="150"/>
          <w:sz w:val="28"/>
          <w:lang w:val="en-GB"/>
        </w:rPr>
        <w:t>H</w:t>
      </w:r>
      <w:r w:rsidRPr="00C20CA4">
        <w:rPr>
          <w:rFonts w:ascii="Georgia" w:hAnsi="Georgia" w:cs="Arial"/>
          <w:caps/>
          <w:spacing w:val="20"/>
          <w:w w:val="150"/>
          <w:sz w:val="18"/>
          <w:szCs w:val="16"/>
          <w:lang w:val="en-GB"/>
        </w:rPr>
        <w:t>ERRERA</w:t>
      </w:r>
    </w:p>
    <w:p w:rsidR="00205EEF" w:rsidRPr="00C20CA4" w:rsidRDefault="00205EEF" w:rsidP="00205EEF">
      <w:pPr>
        <w:pStyle w:val="Corpsdetexte"/>
        <w:spacing w:line="360" w:lineRule="auto"/>
        <w:jc w:val="center"/>
        <w:rPr>
          <w:rFonts w:ascii="Georgia" w:hAnsi="Georgia" w:cs="Arial"/>
          <w:caps/>
          <w:spacing w:val="20"/>
          <w:w w:val="150"/>
          <w:sz w:val="16"/>
          <w:szCs w:val="16"/>
          <w:lang w:val="en-GB"/>
        </w:rPr>
      </w:pPr>
      <w:r w:rsidRPr="00C20CA4">
        <w:rPr>
          <w:rFonts w:ascii="Georgia" w:hAnsi="Georgia" w:cs="Arial"/>
          <w:caps/>
          <w:spacing w:val="20"/>
          <w:w w:val="150"/>
          <w:lang w:val="en-GB"/>
        </w:rPr>
        <w:t xml:space="preserve">M </w:t>
      </w:r>
      <w:r w:rsidRPr="00C20CA4">
        <w:rPr>
          <w:rFonts w:ascii="Georgia" w:hAnsi="Georgia" w:cs="Arial"/>
          <w:caps/>
          <w:spacing w:val="20"/>
          <w:w w:val="150"/>
          <w:sz w:val="16"/>
          <w:szCs w:val="16"/>
          <w:lang w:val="en-GB"/>
        </w:rPr>
        <w:t>A G I S T R A D O</w:t>
      </w:r>
    </w:p>
    <w:p w:rsidR="002E0743" w:rsidRPr="00590941" w:rsidRDefault="00293563" w:rsidP="00AD6AB8">
      <w:pPr>
        <w:spacing w:line="360" w:lineRule="auto"/>
        <w:jc w:val="right"/>
        <w:rPr>
          <w:rFonts w:ascii="Georgia" w:hAnsi="Georgia" w:cs="Arial"/>
          <w:sz w:val="10"/>
          <w:szCs w:val="10"/>
          <w:lang w:val="es-CO"/>
        </w:rPr>
      </w:pPr>
      <w:proofErr w:type="spellStart"/>
      <w:r w:rsidRPr="00590941">
        <w:rPr>
          <w:rFonts w:ascii="Georgia" w:hAnsi="Georgia" w:cs="Arial"/>
          <w:sz w:val="10"/>
          <w:szCs w:val="10"/>
          <w:lang w:val="es-CO"/>
        </w:rPr>
        <w:t>DGH</w:t>
      </w:r>
      <w:proofErr w:type="spellEnd"/>
      <w:r w:rsidRPr="00590941">
        <w:rPr>
          <w:rFonts w:ascii="Georgia" w:hAnsi="Georgia" w:cs="Arial"/>
          <w:sz w:val="10"/>
          <w:szCs w:val="10"/>
          <w:lang w:val="es-CO"/>
        </w:rPr>
        <w:t xml:space="preserve"> / </w:t>
      </w:r>
      <w:proofErr w:type="spellStart"/>
      <w:r w:rsidRPr="00590941">
        <w:rPr>
          <w:rFonts w:ascii="Georgia" w:hAnsi="Georgia" w:cs="Arial"/>
          <w:sz w:val="10"/>
          <w:szCs w:val="10"/>
          <w:lang w:val="es-CO"/>
        </w:rPr>
        <w:t>DGD</w:t>
      </w:r>
      <w:proofErr w:type="spellEnd"/>
      <w:r w:rsidRPr="00590941">
        <w:rPr>
          <w:rFonts w:ascii="Georgia" w:hAnsi="Georgia" w:cs="Arial"/>
          <w:sz w:val="10"/>
          <w:szCs w:val="10"/>
          <w:lang w:val="es-CO"/>
        </w:rPr>
        <w:t xml:space="preserve"> / 201</w:t>
      </w:r>
      <w:r>
        <w:rPr>
          <w:rFonts w:ascii="Georgia" w:hAnsi="Georgia" w:cs="Arial"/>
          <w:sz w:val="10"/>
          <w:szCs w:val="10"/>
          <w:lang w:val="es-CO"/>
        </w:rPr>
        <w:t>7</w:t>
      </w:r>
    </w:p>
    <w:p w:rsidR="006E3687" w:rsidRPr="00590941" w:rsidRDefault="00B444F2" w:rsidP="00AD6AB8">
      <w:pPr>
        <w:spacing w:line="360" w:lineRule="auto"/>
        <w:jc w:val="right"/>
        <w:rPr>
          <w:rFonts w:ascii="Georgia" w:hAnsi="Georgia" w:cs="Arial"/>
          <w:sz w:val="10"/>
          <w:szCs w:val="10"/>
          <w:lang w:val="es-CO"/>
        </w:rPr>
      </w:pPr>
      <w:r w:rsidRPr="00590941">
        <w:rPr>
          <w:rFonts w:ascii="Georgia" w:hAnsi="Georgia"/>
          <w:noProof/>
          <w:lang w:val="fr-FR" w:eastAsia="fr-FR"/>
        </w:rPr>
        <mc:AlternateContent>
          <mc:Choice Requires="wps">
            <w:drawing>
              <wp:anchor distT="0" distB="0" distL="114300" distR="114300" simplePos="0" relativeHeight="251659264" behindDoc="0" locked="0" layoutInCell="1" allowOverlap="1" wp14:anchorId="1805D212" wp14:editId="3258C2BF">
                <wp:simplePos x="0" y="0"/>
                <wp:positionH relativeFrom="margin">
                  <wp:align>center</wp:align>
                </wp:positionH>
                <wp:positionV relativeFrom="paragraph">
                  <wp:posOffset>100965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212F6" w:rsidRPr="0069377F" w:rsidRDefault="005212F6" w:rsidP="00383DC9">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5212F6" w:rsidRDefault="005212F6" w:rsidP="00383DC9">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212F6" w:rsidRPr="00C20CA4" w:rsidRDefault="005212F6" w:rsidP="00383DC9">
                            <w:pPr>
                              <w:jc w:val="center"/>
                              <w:rPr>
                                <w:rFonts w:ascii="Kalinga" w:hAnsi="Kalinga" w:cs="Kalinga"/>
                                <w:color w:val="000000"/>
                                <w:sz w:val="18"/>
                                <w:szCs w:val="22"/>
                                <w:lang w:val="es-ES"/>
                              </w:rPr>
                            </w:pPr>
                          </w:p>
                          <w:p w:rsidR="005212F6" w:rsidRPr="00C20CA4" w:rsidRDefault="005212F6" w:rsidP="00383DC9">
                            <w:pPr>
                              <w:jc w:val="center"/>
                              <w:rPr>
                                <w:rFonts w:ascii="Kalinga" w:hAnsi="Kalinga" w:cs="Kalinga"/>
                                <w:color w:val="000000"/>
                                <w:sz w:val="18"/>
                                <w:szCs w:val="22"/>
                                <w:lang w:val="es-ES"/>
                              </w:rPr>
                            </w:pPr>
                          </w:p>
                          <w:p w:rsidR="005212F6" w:rsidRPr="00C20CA4" w:rsidRDefault="005212F6" w:rsidP="00383DC9">
                            <w:pPr>
                              <w:jc w:val="center"/>
                              <w:rPr>
                                <w:rFonts w:ascii="Kalinga" w:hAnsi="Kalinga" w:cs="Kalinga"/>
                                <w:color w:val="000000"/>
                                <w:sz w:val="22"/>
                                <w:szCs w:val="22"/>
                                <w:lang w:val="es-ES"/>
                              </w:rPr>
                            </w:pPr>
                            <w:r w:rsidRPr="00C20CA4">
                              <w:rPr>
                                <w:rFonts w:ascii="Kalinga" w:hAnsi="Kalinga" w:cs="Kalinga"/>
                                <w:color w:val="000000"/>
                                <w:szCs w:val="22"/>
                                <w:lang w:val="es-ES"/>
                              </w:rPr>
                              <w:t>JAÍR DE JESÚS HENAO MOLINA</w:t>
                            </w:r>
                          </w:p>
                          <w:p w:rsidR="005212F6" w:rsidRPr="0069377F" w:rsidRDefault="005212F6" w:rsidP="00383DC9">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212F6" w:rsidRPr="00C20CA4" w:rsidRDefault="005212F6" w:rsidP="00383DC9">
                            <w:pPr>
                              <w:jc w:val="center"/>
                              <w:rPr>
                                <w:rFonts w:ascii="Kalinga" w:hAnsi="Kalinga" w:cs="Kalinga"/>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1805D212" id="Rectangle 7" o:spid="_x0000_s1026" style="position:absolute;left:0;text-align:left;margin-left:0;margin-top:7.9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" strokeweight="2.25pt">
                <v:stroke linestyle="thickThin"/>
                <v:textbox>
                  <w:txbxContent>
                    <w:p w:rsidR="005212F6" w:rsidRPr="0069377F" w:rsidRDefault="005212F6" w:rsidP="00383DC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212F6" w:rsidRDefault="005212F6" w:rsidP="00383DC9">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212F6" w:rsidRPr="0069377F" w:rsidRDefault="005212F6" w:rsidP="00383DC9">
                      <w:pPr>
                        <w:jc w:val="center"/>
                        <w:rPr>
                          <w:rFonts w:ascii="Kalinga" w:hAnsi="Kalinga" w:cs="Kalinga"/>
                          <w:color w:val="000000"/>
                          <w:sz w:val="18"/>
                          <w:szCs w:val="22"/>
                        </w:rPr>
                      </w:pPr>
                    </w:p>
                    <w:p w:rsidR="005212F6" w:rsidRPr="0069377F" w:rsidRDefault="005212F6" w:rsidP="00383DC9">
                      <w:pPr>
                        <w:jc w:val="center"/>
                        <w:rPr>
                          <w:rFonts w:ascii="Kalinga" w:hAnsi="Kalinga" w:cs="Kalinga"/>
                          <w:color w:val="000000"/>
                          <w:sz w:val="18"/>
                          <w:szCs w:val="22"/>
                        </w:rPr>
                      </w:pPr>
                    </w:p>
                    <w:p w:rsidR="005212F6" w:rsidRPr="00AC087B" w:rsidRDefault="005212F6" w:rsidP="00383DC9">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212F6" w:rsidRPr="0069377F" w:rsidRDefault="005212F6" w:rsidP="00383DC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212F6" w:rsidRPr="00AC087B" w:rsidRDefault="005212F6" w:rsidP="00383DC9">
                      <w:pPr>
                        <w:jc w:val="center"/>
                        <w:rPr>
                          <w:rFonts w:ascii="Kalinga" w:hAnsi="Kalinga" w:cs="Kalinga"/>
                          <w:sz w:val="22"/>
                          <w:szCs w:val="22"/>
                        </w:rPr>
                      </w:pPr>
                    </w:p>
                  </w:txbxContent>
                </v:textbox>
                <w10:wrap anchorx="margin"/>
              </v:rect>
            </w:pict>
          </mc:Fallback>
        </mc:AlternateContent>
      </w:r>
    </w:p>
    <w:p w:rsidR="006E3687" w:rsidRPr="00590941" w:rsidRDefault="006E3687" w:rsidP="00AD6AB8">
      <w:pPr>
        <w:spacing w:line="360" w:lineRule="auto"/>
        <w:jc w:val="right"/>
        <w:rPr>
          <w:rFonts w:ascii="Georgia" w:hAnsi="Georgia" w:cs="Arial"/>
          <w:sz w:val="10"/>
          <w:szCs w:val="10"/>
          <w:lang w:val="es-CO"/>
        </w:rPr>
      </w:pPr>
    </w:p>
    <w:sectPr w:rsidR="006E3687" w:rsidRPr="00590941" w:rsidSect="00B1603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CB" w:rsidRDefault="00AF7BCB" w:rsidP="0005223F">
      <w:r>
        <w:separator/>
      </w:r>
    </w:p>
  </w:endnote>
  <w:endnote w:type="continuationSeparator" w:id="0">
    <w:p w:rsidR="00AF7BCB" w:rsidRDefault="00AF7BC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F6" w:rsidRDefault="005212F6" w:rsidP="00205EEF">
    <w:pPr>
      <w:pStyle w:val="Pieddepage"/>
      <w:pBdr>
        <w:bottom w:val="double" w:sz="6" w:space="1" w:color="auto"/>
      </w:pBdr>
      <w:spacing w:line="360" w:lineRule="auto"/>
      <w:jc w:val="right"/>
      <w:rPr>
        <w:rFonts w:ascii="Arial" w:hAnsi="Arial" w:cs="Arial"/>
        <w:spacing w:val="20"/>
        <w:w w:val="200"/>
        <w:sz w:val="14"/>
        <w:szCs w:val="14"/>
        <w:lang w:val="es-CO"/>
      </w:rPr>
    </w:pPr>
  </w:p>
  <w:p w:rsidR="005212F6" w:rsidRDefault="005212F6" w:rsidP="00205EEF">
    <w:pPr>
      <w:pStyle w:val="Pieddepage"/>
      <w:spacing w:line="360" w:lineRule="auto"/>
      <w:jc w:val="right"/>
      <w:rPr>
        <w:rFonts w:ascii="Arial" w:hAnsi="Arial" w:cs="Arial"/>
        <w:spacing w:val="20"/>
        <w:w w:val="200"/>
        <w:sz w:val="14"/>
        <w:szCs w:val="14"/>
        <w:lang w:val="es-CO"/>
      </w:rPr>
    </w:pPr>
  </w:p>
  <w:p w:rsidR="005212F6" w:rsidRPr="00A51E08" w:rsidRDefault="005212F6" w:rsidP="00205EEF">
    <w:pPr>
      <w:pStyle w:val="Pieddepage"/>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5212F6" w:rsidRPr="003B7594" w:rsidRDefault="005212F6" w:rsidP="00205EEF">
    <w:pPr>
      <w:pStyle w:val="Pieddepage"/>
      <w:jc w:val="right"/>
      <w:rPr>
        <w:rFonts w:ascii="Arial" w:hAnsi="Arial" w:cs="Arial"/>
        <w:sz w:val="18"/>
        <w:lang w:val="es-CO"/>
      </w:rPr>
    </w:pPr>
    <w:r>
      <w:rPr>
        <w:rFonts w:ascii="Arial" w:hAnsi="Arial" w:cs="Arial"/>
        <w:spacing w:val="20"/>
        <w:w w:val="200"/>
        <w:sz w:val="8"/>
        <w:szCs w:val="10"/>
        <w:lang w:val="es-CO"/>
      </w:rPr>
      <w:t>MS</w:t>
    </w:r>
    <w:r w:rsidRPr="003B7594">
      <w:rPr>
        <w:rFonts w:ascii="Arial" w:hAnsi="Arial" w:cs="Arial"/>
        <w:spacing w:val="20"/>
        <w:w w:val="200"/>
        <w:sz w:val="8"/>
        <w:szCs w:val="10"/>
        <w:lang w:val="es-CO"/>
      </w:rPr>
      <w:t xml:space="preserve"> </w:t>
    </w:r>
    <w:proofErr w:type="spellStart"/>
    <w:r w:rsidRPr="003B7594">
      <w:rPr>
        <w:rFonts w:ascii="Arial" w:hAnsi="Arial" w:cs="Arial"/>
        <w:spacing w:val="20"/>
        <w:w w:val="200"/>
        <w:sz w:val="10"/>
        <w:szCs w:val="12"/>
        <w:lang w:val="es-CO"/>
      </w:rPr>
      <w:t>D</w:t>
    </w:r>
    <w:r w:rsidRPr="003B7594">
      <w:rPr>
        <w:rFonts w:ascii="Arial" w:hAnsi="Arial" w:cs="Arial"/>
        <w:spacing w:val="20"/>
        <w:w w:val="200"/>
        <w:sz w:val="6"/>
        <w:szCs w:val="8"/>
        <w:lang w:val="es-CO"/>
      </w:rPr>
      <w:t>UBERNEY</w:t>
    </w:r>
    <w:proofErr w:type="spellEnd"/>
    <w:r w:rsidRPr="003B7594">
      <w:rPr>
        <w:rFonts w:ascii="Arial" w:hAnsi="Arial" w:cs="Arial"/>
        <w:spacing w:val="20"/>
        <w:w w:val="200"/>
        <w:sz w:val="6"/>
        <w:szCs w:val="8"/>
        <w:lang w:val="es-CO"/>
      </w:rPr>
      <w:t xml:space="preserve"> </w:t>
    </w:r>
    <w:r w:rsidRPr="003B7594">
      <w:rPr>
        <w:rFonts w:ascii="Arial" w:hAnsi="Arial" w:cs="Arial"/>
        <w:spacing w:val="20"/>
        <w:w w:val="200"/>
        <w:sz w:val="10"/>
        <w:szCs w:val="12"/>
        <w:lang w:val="es-CO"/>
      </w:rPr>
      <w:t>G</w:t>
    </w:r>
    <w:r w:rsidRPr="003B7594">
      <w:rPr>
        <w:rFonts w:ascii="Arial" w:hAnsi="Arial" w:cs="Arial"/>
        <w:spacing w:val="20"/>
        <w:w w:val="200"/>
        <w:sz w:val="6"/>
        <w:szCs w:val="8"/>
        <w:lang w:val="es-CO"/>
      </w:rPr>
      <w:t>RISALES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H</w:t>
    </w:r>
    <w:r w:rsidRPr="003B7594">
      <w:rPr>
        <w:rFonts w:ascii="Arial" w:hAnsi="Arial" w:cs="Arial"/>
        <w:spacing w:val="20"/>
        <w:w w:val="200"/>
        <w:sz w:val="6"/>
        <w:szCs w:val="8"/>
        <w:lang w:val="es-CO"/>
      </w:rPr>
      <w:t>ERRERA</w:t>
    </w:r>
  </w:p>
  <w:p w:rsidR="005212F6" w:rsidRPr="00C20CA4" w:rsidRDefault="005212F6">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CB" w:rsidRDefault="00AF7BCB" w:rsidP="0005223F">
      <w:r>
        <w:separator/>
      </w:r>
    </w:p>
  </w:footnote>
  <w:footnote w:type="continuationSeparator" w:id="0">
    <w:p w:rsidR="00AF7BCB" w:rsidRDefault="00AF7BCB" w:rsidP="0005223F">
      <w:r>
        <w:continuationSeparator/>
      </w:r>
    </w:p>
  </w:footnote>
  <w:footnote w:id="1">
    <w:p w:rsidR="003501AD" w:rsidRPr="00BD2A9E" w:rsidRDefault="003501AD" w:rsidP="00BD2A9E">
      <w:pPr>
        <w:pStyle w:val="Notedebasdepage"/>
        <w:jc w:val="both"/>
        <w:rPr>
          <w:rFonts w:ascii="Times New Roman" w:hAnsi="Times New Roman" w:cs="Times New Roman"/>
          <w:lang w:val="es-CO"/>
        </w:rPr>
      </w:pPr>
      <w:r w:rsidRPr="00BD2A9E">
        <w:rPr>
          <w:rStyle w:val="Appelnotedebasdep"/>
          <w:rFonts w:ascii="Times New Roman" w:hAnsi="Times New Roman"/>
          <w:lang w:val="es-CO"/>
        </w:rPr>
        <w:footnoteRef/>
      </w:r>
      <w:r w:rsidRPr="00BD2A9E">
        <w:rPr>
          <w:rFonts w:ascii="Times New Roman" w:hAnsi="Times New Roman" w:cs="Times New Roman"/>
          <w:lang w:val="es-CO"/>
        </w:rPr>
        <w:t xml:space="preserve"> ESCOBAR V. Édgar G. Los recursos en el Código General del Proceso. Librería jurídica Sánchez R. Ltda. 2015, </w:t>
      </w:r>
      <w:proofErr w:type="spellStart"/>
      <w:r w:rsidRPr="00BD2A9E">
        <w:rPr>
          <w:rFonts w:ascii="Times New Roman" w:hAnsi="Times New Roman" w:cs="Times New Roman"/>
          <w:lang w:val="es-CO"/>
        </w:rPr>
        <w:t>p.37</w:t>
      </w:r>
      <w:proofErr w:type="spellEnd"/>
      <w:r w:rsidRPr="00BD2A9E">
        <w:rPr>
          <w:rFonts w:ascii="Times New Roman" w:hAnsi="Times New Roman" w:cs="Times New Roman"/>
          <w:lang w:val="es-CO"/>
        </w:rPr>
        <w:t>.</w:t>
      </w:r>
    </w:p>
  </w:footnote>
  <w:footnote w:id="2">
    <w:p w:rsidR="003501AD" w:rsidRPr="00BD2A9E" w:rsidRDefault="003501AD" w:rsidP="00BD2A9E">
      <w:pPr>
        <w:pStyle w:val="Notedebasdepage"/>
        <w:jc w:val="both"/>
        <w:rPr>
          <w:rFonts w:ascii="Times New Roman" w:hAnsi="Times New Roman" w:cs="Times New Roman"/>
          <w:lang w:val="es-CO"/>
        </w:rPr>
      </w:pPr>
      <w:r w:rsidRPr="00BD2A9E">
        <w:rPr>
          <w:rFonts w:ascii="Times New Roman" w:hAnsi="Times New Roman" w:cs="Times New Roman"/>
          <w:vertAlign w:val="superscript"/>
          <w:lang w:val="es-CO"/>
        </w:rPr>
        <w:footnoteRef/>
      </w:r>
      <w:r w:rsidRPr="00BD2A9E">
        <w:rPr>
          <w:rFonts w:ascii="Times New Roman" w:hAnsi="Times New Roman" w:cs="Times New Roman"/>
          <w:lang w:val="es-CO"/>
        </w:rPr>
        <w:t xml:space="preserve"> LÓPEZ B., Hernán F. Código General del Proceso, parte general, Bogotá DC, </w:t>
      </w:r>
      <w:proofErr w:type="spellStart"/>
      <w:r w:rsidRPr="00BD2A9E">
        <w:rPr>
          <w:rFonts w:ascii="Times New Roman" w:hAnsi="Times New Roman" w:cs="Times New Roman"/>
          <w:lang w:val="es-CO"/>
        </w:rPr>
        <w:t>Dupre</w:t>
      </w:r>
      <w:proofErr w:type="spellEnd"/>
      <w:r w:rsidRPr="00BD2A9E">
        <w:rPr>
          <w:rFonts w:ascii="Times New Roman" w:hAnsi="Times New Roman" w:cs="Times New Roman"/>
          <w:lang w:val="es-CO"/>
        </w:rPr>
        <w:t xml:space="preserve"> editores, 2016, </w:t>
      </w:r>
      <w:proofErr w:type="spellStart"/>
      <w:r w:rsidRPr="00BD2A9E">
        <w:rPr>
          <w:rFonts w:ascii="Times New Roman" w:hAnsi="Times New Roman" w:cs="Times New Roman"/>
          <w:lang w:val="es-CO"/>
        </w:rPr>
        <w:t>p.769</w:t>
      </w:r>
      <w:proofErr w:type="spellEnd"/>
      <w:r w:rsidRPr="00BD2A9E">
        <w:rPr>
          <w:rFonts w:ascii="Times New Roman" w:hAnsi="Times New Roman" w:cs="Times New Roman"/>
          <w:lang w:val="es-CO"/>
        </w:rPr>
        <w:t>-776.</w:t>
      </w:r>
    </w:p>
  </w:footnote>
  <w:footnote w:id="3">
    <w:p w:rsidR="003501AD" w:rsidRPr="00BD2A9E" w:rsidRDefault="003501AD" w:rsidP="00BD2A9E">
      <w:pPr>
        <w:pStyle w:val="Notedebasdepage"/>
        <w:jc w:val="both"/>
        <w:rPr>
          <w:rFonts w:ascii="Times New Roman" w:hAnsi="Times New Roman" w:cs="Times New Roman"/>
          <w:lang w:val="es-CO"/>
        </w:rPr>
      </w:pPr>
      <w:r w:rsidRPr="00BD2A9E">
        <w:rPr>
          <w:rFonts w:ascii="Times New Roman" w:hAnsi="Times New Roman" w:cs="Times New Roman"/>
          <w:vertAlign w:val="superscript"/>
          <w:lang w:val="es-CO"/>
        </w:rPr>
        <w:footnoteRef/>
      </w:r>
      <w:r w:rsidRPr="00BD2A9E">
        <w:rPr>
          <w:rFonts w:ascii="Times New Roman" w:hAnsi="Times New Roman" w:cs="Times New Roman"/>
          <w:lang w:val="es-CO"/>
        </w:rPr>
        <w:t xml:space="preserve"> PARRA Q., Jairo. Derecho procesal civil, tomo I, Santafé de Bogotá D.C., Temis, 1992, </w:t>
      </w:r>
      <w:proofErr w:type="spellStart"/>
      <w:r w:rsidRPr="00BD2A9E">
        <w:rPr>
          <w:rFonts w:ascii="Times New Roman" w:hAnsi="Times New Roman" w:cs="Times New Roman"/>
          <w:lang w:val="es-CO"/>
        </w:rPr>
        <w:t>p.276</w:t>
      </w:r>
      <w:proofErr w:type="spellEnd"/>
      <w:r w:rsidRPr="00BD2A9E">
        <w:rPr>
          <w:rFonts w:ascii="Times New Roman" w:hAnsi="Times New Roman" w:cs="Times New Roman"/>
          <w:lang w:val="es-CO"/>
        </w:rPr>
        <w:t>.</w:t>
      </w:r>
    </w:p>
  </w:footnote>
  <w:footnote w:id="4">
    <w:p w:rsidR="00590941" w:rsidRPr="00BD2A9E" w:rsidRDefault="00590941" w:rsidP="00BD2A9E">
      <w:pPr>
        <w:pStyle w:val="Sansinterligne"/>
        <w:jc w:val="both"/>
        <w:rPr>
          <w:rFonts w:ascii="Times New Roman" w:hAnsi="Times New Roman" w:cs="Times New Roman"/>
          <w:sz w:val="20"/>
          <w:szCs w:val="20"/>
          <w:lang w:val="es-CO"/>
        </w:rPr>
      </w:pPr>
      <w:r w:rsidRPr="00BD2A9E">
        <w:rPr>
          <w:rFonts w:ascii="Times New Roman" w:hAnsi="Times New Roman" w:cs="Times New Roman"/>
          <w:sz w:val="20"/>
          <w:szCs w:val="20"/>
          <w:vertAlign w:val="superscript"/>
          <w:lang w:val="es-CO"/>
        </w:rPr>
        <w:footnoteRef/>
      </w:r>
      <w:r w:rsidRPr="00BD2A9E">
        <w:rPr>
          <w:rFonts w:ascii="Times New Roman" w:hAnsi="Times New Roman" w:cs="Times New Roman"/>
          <w:sz w:val="20"/>
          <w:szCs w:val="20"/>
          <w:lang w:val="es-CO"/>
        </w:rPr>
        <w:t xml:space="preserve"> LÓPEZ B., Hernán F. ob. cit., </w:t>
      </w:r>
      <w:proofErr w:type="spellStart"/>
      <w:r w:rsidRPr="00BD2A9E">
        <w:rPr>
          <w:rFonts w:ascii="Times New Roman" w:hAnsi="Times New Roman" w:cs="Times New Roman"/>
          <w:sz w:val="20"/>
          <w:szCs w:val="20"/>
          <w:lang w:val="es-CO"/>
        </w:rPr>
        <w:t>p.769</w:t>
      </w:r>
      <w:proofErr w:type="spellEnd"/>
      <w:r w:rsidRPr="00BD2A9E">
        <w:rPr>
          <w:rFonts w:ascii="Times New Roman" w:hAnsi="Times New Roman" w:cs="Times New Roman"/>
          <w:sz w:val="20"/>
          <w:szCs w:val="20"/>
          <w:lang w:val="es-CO"/>
        </w:rPr>
        <w:t>.</w:t>
      </w:r>
    </w:p>
  </w:footnote>
  <w:footnote w:id="5">
    <w:p w:rsidR="00590941" w:rsidRPr="00BD2A9E" w:rsidRDefault="00590941" w:rsidP="00BD2A9E">
      <w:pPr>
        <w:pStyle w:val="Notedebasdepage"/>
        <w:jc w:val="both"/>
        <w:rPr>
          <w:rFonts w:ascii="Times New Roman" w:hAnsi="Times New Roman" w:cs="Times New Roman"/>
          <w:lang w:val="es-CO"/>
        </w:rPr>
      </w:pPr>
      <w:r w:rsidRPr="00BD2A9E">
        <w:rPr>
          <w:rStyle w:val="Appelnotedebasdep"/>
          <w:rFonts w:ascii="Times New Roman" w:hAnsi="Times New Roman"/>
          <w:lang w:val="es-CO"/>
        </w:rPr>
        <w:footnoteRef/>
      </w:r>
      <w:r w:rsidRPr="00BD2A9E">
        <w:rPr>
          <w:rFonts w:ascii="Times New Roman" w:hAnsi="Times New Roman" w:cs="Times New Roman"/>
          <w:lang w:val="es-CO"/>
        </w:rPr>
        <w:t xml:space="preserve"> ROJAS G., Miguel E. Lecciones de derecho procesal, tomo II, procedimiento civil, </w:t>
      </w:r>
      <w:proofErr w:type="spellStart"/>
      <w:r w:rsidRPr="00BD2A9E">
        <w:rPr>
          <w:rFonts w:ascii="Times New Roman" w:hAnsi="Times New Roman" w:cs="Times New Roman"/>
          <w:lang w:val="es-CO"/>
        </w:rPr>
        <w:t>ESAJU</w:t>
      </w:r>
      <w:proofErr w:type="spellEnd"/>
      <w:r w:rsidRPr="00BD2A9E">
        <w:rPr>
          <w:rFonts w:ascii="Times New Roman" w:hAnsi="Times New Roman" w:cs="Times New Roman"/>
          <w:lang w:val="es-CO"/>
        </w:rPr>
        <w:t xml:space="preserve">, 2013, 5ª edición, Bogotá DC, </w:t>
      </w:r>
      <w:proofErr w:type="spellStart"/>
      <w:r w:rsidRPr="00BD2A9E">
        <w:rPr>
          <w:rFonts w:ascii="Times New Roman" w:hAnsi="Times New Roman" w:cs="Times New Roman"/>
          <w:lang w:val="es-CO"/>
        </w:rPr>
        <w:t>p.332</w:t>
      </w:r>
      <w:proofErr w:type="spellEnd"/>
      <w:r w:rsidRPr="00BD2A9E">
        <w:rPr>
          <w:rFonts w:ascii="Times New Roman" w:hAnsi="Times New Roman" w:cs="Times New Roman"/>
          <w:lang w:val="es-CO"/>
        </w:rPr>
        <w:t>.</w:t>
      </w:r>
    </w:p>
  </w:footnote>
  <w:footnote w:id="6">
    <w:p w:rsidR="00E02886" w:rsidRPr="00BD2A9E" w:rsidRDefault="00E02886" w:rsidP="00BD2A9E">
      <w:pPr>
        <w:pStyle w:val="Notedebasdepage"/>
        <w:jc w:val="both"/>
        <w:rPr>
          <w:rFonts w:ascii="Times New Roman" w:hAnsi="Times New Roman" w:cs="Times New Roman"/>
          <w:lang w:val="es-CO"/>
        </w:rPr>
      </w:pPr>
      <w:r w:rsidRPr="00BD2A9E">
        <w:rPr>
          <w:rStyle w:val="Appelnotedebasdep"/>
          <w:rFonts w:ascii="Times New Roman" w:hAnsi="Times New Roman"/>
          <w:lang w:val="es-CO"/>
        </w:rPr>
        <w:footnoteRef/>
      </w:r>
      <w:r w:rsidRPr="00BD2A9E">
        <w:rPr>
          <w:rFonts w:ascii="Times New Roman" w:hAnsi="Times New Roman" w:cs="Times New Roman"/>
          <w:lang w:val="es-CO"/>
        </w:rPr>
        <w:t xml:space="preserve"> CSJ. Sala Civil. Sentencia del 17-09-1992; </w:t>
      </w:r>
      <w:proofErr w:type="spellStart"/>
      <w:r w:rsidRPr="00BD2A9E">
        <w:rPr>
          <w:rFonts w:ascii="Times New Roman" w:hAnsi="Times New Roman" w:cs="Times New Roman"/>
          <w:lang w:val="es-CO"/>
        </w:rPr>
        <w:t>MP</w:t>
      </w:r>
      <w:proofErr w:type="spellEnd"/>
      <w:r w:rsidRPr="00BD2A9E">
        <w:rPr>
          <w:rFonts w:ascii="Times New Roman" w:hAnsi="Times New Roman" w:cs="Times New Roman"/>
          <w:lang w:val="es-CO"/>
        </w:rPr>
        <w:t>: Ospina B.</w:t>
      </w:r>
    </w:p>
  </w:footnote>
  <w:footnote w:id="7">
    <w:p w:rsidR="00590941" w:rsidRPr="00BD2A9E" w:rsidRDefault="00590941" w:rsidP="00BD2A9E">
      <w:pPr>
        <w:pStyle w:val="Notedebasdepage"/>
        <w:jc w:val="both"/>
        <w:rPr>
          <w:rFonts w:ascii="Times New Roman" w:hAnsi="Times New Roman" w:cs="Times New Roman"/>
          <w:lang w:val="es-CO"/>
        </w:rPr>
      </w:pPr>
      <w:r w:rsidRPr="00BD2A9E">
        <w:rPr>
          <w:rStyle w:val="Appelnotedebasdep"/>
          <w:rFonts w:ascii="Times New Roman" w:hAnsi="Times New Roman"/>
          <w:lang w:val="es-CO"/>
        </w:rPr>
        <w:footnoteRef/>
      </w:r>
      <w:r w:rsidRPr="00BD2A9E">
        <w:rPr>
          <w:rFonts w:ascii="Times New Roman" w:hAnsi="Times New Roman" w:cs="Times New Roman"/>
          <w:lang w:val="es-CO"/>
        </w:rPr>
        <w:t xml:space="preserve"> CSJ. </w:t>
      </w:r>
      <w:proofErr w:type="spellStart"/>
      <w:r w:rsidRPr="00BD2A9E">
        <w:rPr>
          <w:rFonts w:ascii="Times New Roman" w:hAnsi="Times New Roman" w:cs="Times New Roman"/>
          <w:lang w:val="es-CO"/>
        </w:rPr>
        <w:t>STC5273</w:t>
      </w:r>
      <w:proofErr w:type="spellEnd"/>
      <w:r w:rsidRPr="00BD2A9E">
        <w:rPr>
          <w:rFonts w:ascii="Times New Roman" w:hAnsi="Times New Roman" w:cs="Times New Roman"/>
          <w:lang w:val="es-CO"/>
        </w:rPr>
        <w:t>-2016.</w:t>
      </w:r>
    </w:p>
  </w:footnote>
  <w:footnote w:id="8">
    <w:p w:rsidR="00590941" w:rsidRPr="00BD2A9E" w:rsidRDefault="00590941" w:rsidP="00BD2A9E">
      <w:pPr>
        <w:pStyle w:val="Notedebasdepage"/>
        <w:jc w:val="both"/>
        <w:rPr>
          <w:rFonts w:ascii="Times New Roman" w:hAnsi="Times New Roman" w:cs="Times New Roman"/>
          <w:lang w:val="es-CO"/>
        </w:rPr>
      </w:pPr>
      <w:r w:rsidRPr="00BD2A9E">
        <w:rPr>
          <w:rStyle w:val="Appelnotedebasdep"/>
          <w:rFonts w:ascii="Times New Roman" w:hAnsi="Times New Roman"/>
          <w:lang w:val="es-CO"/>
        </w:rPr>
        <w:footnoteRef/>
      </w:r>
      <w:r w:rsidRPr="00BD2A9E">
        <w:rPr>
          <w:rFonts w:ascii="Times New Roman" w:hAnsi="Times New Roman" w:cs="Times New Roman"/>
          <w:lang w:val="es-CO"/>
        </w:rPr>
        <w:t xml:space="preserve"> LÓPEZ B., Hernán F. Ob. cit., </w:t>
      </w:r>
      <w:proofErr w:type="spellStart"/>
      <w:r w:rsidRPr="00BD2A9E">
        <w:rPr>
          <w:rFonts w:ascii="Times New Roman" w:hAnsi="Times New Roman" w:cs="Times New Roman"/>
          <w:lang w:val="es-CO"/>
        </w:rPr>
        <w:t>p.776</w:t>
      </w:r>
      <w:proofErr w:type="spellEnd"/>
    </w:p>
  </w:footnote>
  <w:footnote w:id="9">
    <w:p w:rsidR="00590941" w:rsidRPr="00BD2A9E" w:rsidRDefault="00590941" w:rsidP="00BD2A9E">
      <w:pPr>
        <w:pStyle w:val="Notedebasdepage"/>
        <w:jc w:val="both"/>
        <w:rPr>
          <w:rFonts w:ascii="Times New Roman" w:hAnsi="Times New Roman" w:cs="Times New Roman"/>
          <w:lang w:val="es-CO"/>
        </w:rPr>
      </w:pPr>
      <w:r w:rsidRPr="00BD2A9E">
        <w:rPr>
          <w:rStyle w:val="Appelnotedebasdep"/>
          <w:rFonts w:ascii="Times New Roman" w:hAnsi="Times New Roman"/>
          <w:lang w:val="es-CO"/>
        </w:rPr>
        <w:footnoteRef/>
      </w:r>
      <w:r w:rsidRPr="00BD2A9E">
        <w:rPr>
          <w:rFonts w:ascii="Times New Roman" w:hAnsi="Times New Roman" w:cs="Times New Roman"/>
          <w:lang w:val="es-CO"/>
        </w:rPr>
        <w:t xml:space="preserve"> ROJAS G., Miguel E. Código General del Proceso comentado, </w:t>
      </w:r>
      <w:proofErr w:type="spellStart"/>
      <w:r w:rsidRPr="00BD2A9E">
        <w:rPr>
          <w:rFonts w:ascii="Times New Roman" w:hAnsi="Times New Roman" w:cs="Times New Roman"/>
          <w:lang w:val="es-CO"/>
        </w:rPr>
        <w:t>ESAJU</w:t>
      </w:r>
      <w:proofErr w:type="spellEnd"/>
      <w:r w:rsidRPr="00BD2A9E">
        <w:rPr>
          <w:rFonts w:ascii="Times New Roman" w:hAnsi="Times New Roman" w:cs="Times New Roman"/>
          <w:lang w:val="es-CO"/>
        </w:rPr>
        <w:t xml:space="preserve">, 2017, Bogotá DC, </w:t>
      </w:r>
      <w:proofErr w:type="spellStart"/>
      <w:r w:rsidRPr="00BD2A9E">
        <w:rPr>
          <w:rFonts w:ascii="Times New Roman" w:hAnsi="Times New Roman" w:cs="Times New Roman"/>
          <w:lang w:val="es-CO"/>
        </w:rPr>
        <w:t>p.511</w:t>
      </w:r>
      <w:proofErr w:type="spellEnd"/>
      <w:r w:rsidRPr="00BD2A9E">
        <w:rPr>
          <w:rFonts w:ascii="Times New Roman" w:hAnsi="Times New Roman" w:cs="Times New Roman"/>
          <w:lang w:val="es-CO"/>
        </w:rPr>
        <w:t>.</w:t>
      </w:r>
    </w:p>
  </w:footnote>
  <w:footnote w:id="10">
    <w:p w:rsidR="00E716B2" w:rsidRPr="00BD2A9E" w:rsidRDefault="00E716B2" w:rsidP="00BD2A9E">
      <w:pPr>
        <w:pStyle w:val="Notedebasdepage"/>
        <w:jc w:val="both"/>
        <w:rPr>
          <w:rFonts w:ascii="Times New Roman" w:hAnsi="Times New Roman" w:cs="Times New Roman"/>
          <w:lang w:val="es-CO"/>
        </w:rPr>
      </w:pPr>
      <w:r w:rsidRPr="00BD2A9E">
        <w:rPr>
          <w:rStyle w:val="Appelnotedebasdep"/>
          <w:rFonts w:ascii="Times New Roman" w:hAnsi="Times New Roman"/>
        </w:rPr>
        <w:footnoteRef/>
      </w:r>
      <w:r w:rsidRPr="00C20CA4">
        <w:rPr>
          <w:rFonts w:ascii="Times New Roman" w:hAnsi="Times New Roman" w:cs="Times New Roman"/>
          <w:lang w:val="es-ES"/>
        </w:rPr>
        <w:t xml:space="preserve"> </w:t>
      </w:r>
      <w:r w:rsidRPr="00BD2A9E">
        <w:rPr>
          <w:rFonts w:ascii="Times New Roman" w:hAnsi="Times New Roman" w:cs="Times New Roman"/>
          <w:lang w:val="es-CO"/>
        </w:rPr>
        <w:t xml:space="preserve">CSJ. Sala Civil. </w:t>
      </w:r>
      <w:r w:rsidR="00A64F27" w:rsidRPr="00BD2A9E">
        <w:rPr>
          <w:rFonts w:ascii="Times New Roman" w:hAnsi="Times New Roman" w:cs="Times New Roman"/>
          <w:lang w:val="es-CO"/>
        </w:rPr>
        <w:t xml:space="preserve">Providencia del 04-11-2009, </w:t>
      </w:r>
      <w:proofErr w:type="spellStart"/>
      <w:r w:rsidR="00A64F27" w:rsidRPr="00BD2A9E">
        <w:rPr>
          <w:rFonts w:ascii="Times New Roman" w:hAnsi="Times New Roman" w:cs="Times New Roman"/>
          <w:lang w:val="es-CO"/>
        </w:rPr>
        <w:t>No.2009</w:t>
      </w:r>
      <w:proofErr w:type="spellEnd"/>
      <w:r w:rsidR="00A64F27" w:rsidRPr="00BD2A9E">
        <w:rPr>
          <w:rFonts w:ascii="Times New Roman" w:hAnsi="Times New Roman" w:cs="Times New Roman"/>
          <w:lang w:val="es-CO"/>
        </w:rPr>
        <w:t>-00976-00</w:t>
      </w:r>
      <w:r w:rsidRPr="00BD2A9E">
        <w:rPr>
          <w:rFonts w:ascii="Times New Roman" w:hAnsi="Times New Roman" w:cs="Times New Roman"/>
          <w:lang w:val="es-CO"/>
        </w:rPr>
        <w:t>.</w:t>
      </w:r>
    </w:p>
  </w:footnote>
  <w:footnote w:id="11">
    <w:p w:rsidR="00CB41D7" w:rsidRPr="00BD2A9E" w:rsidRDefault="00CB41D7" w:rsidP="00BD2A9E">
      <w:pPr>
        <w:pStyle w:val="Notedebasdepage"/>
        <w:jc w:val="both"/>
        <w:rPr>
          <w:rFonts w:ascii="Times New Roman" w:hAnsi="Times New Roman" w:cs="Times New Roman"/>
          <w:lang w:val="es-CO"/>
        </w:rPr>
      </w:pPr>
      <w:r w:rsidRPr="00BD2A9E">
        <w:rPr>
          <w:rStyle w:val="Appelnotedebasdep"/>
          <w:rFonts w:ascii="Times New Roman" w:hAnsi="Times New Roman"/>
        </w:rPr>
        <w:footnoteRef/>
      </w:r>
      <w:r w:rsidRPr="00C20CA4">
        <w:rPr>
          <w:rFonts w:ascii="Times New Roman" w:hAnsi="Times New Roman" w:cs="Times New Roman"/>
          <w:lang w:val="es-ES"/>
        </w:rPr>
        <w:t xml:space="preserve"> </w:t>
      </w:r>
      <w:r w:rsidRPr="00BD2A9E">
        <w:rPr>
          <w:rFonts w:ascii="Times New Roman" w:hAnsi="Times New Roman" w:cs="Times New Roman"/>
          <w:lang w:val="es-CO"/>
        </w:rPr>
        <w:t xml:space="preserve">LÓPEZ B., Hernán F. Ob. cit., </w:t>
      </w:r>
      <w:proofErr w:type="spellStart"/>
      <w:r w:rsidRPr="00BD2A9E">
        <w:rPr>
          <w:rFonts w:ascii="Times New Roman" w:hAnsi="Times New Roman" w:cs="Times New Roman"/>
          <w:lang w:val="es-CO"/>
        </w:rPr>
        <w:t>p.880</w:t>
      </w:r>
      <w:proofErr w:type="spellEnd"/>
      <w:r w:rsidRPr="00BD2A9E">
        <w:rPr>
          <w:rFonts w:ascii="Times New Roman" w:hAnsi="Times New Roman" w:cs="Times New Roman"/>
          <w:lang w:val="es-CO"/>
        </w:rPr>
        <w:t>.</w:t>
      </w:r>
    </w:p>
  </w:footnote>
  <w:footnote w:id="12">
    <w:p w:rsidR="00CB41D7" w:rsidRPr="00BD2A9E" w:rsidRDefault="00CB41D7" w:rsidP="00BD2A9E">
      <w:pPr>
        <w:pStyle w:val="Notedebasdepage"/>
        <w:jc w:val="both"/>
        <w:rPr>
          <w:rFonts w:ascii="Times New Roman" w:hAnsi="Times New Roman" w:cs="Times New Roman"/>
          <w:lang w:val="es-CO"/>
        </w:rPr>
      </w:pPr>
      <w:r w:rsidRPr="00BD2A9E">
        <w:rPr>
          <w:rStyle w:val="Appelnotedebasdep"/>
          <w:rFonts w:ascii="Times New Roman" w:hAnsi="Times New Roman"/>
        </w:rPr>
        <w:footnoteRef/>
      </w:r>
      <w:r w:rsidRPr="00C20CA4">
        <w:rPr>
          <w:rFonts w:ascii="Times New Roman" w:hAnsi="Times New Roman" w:cs="Times New Roman"/>
          <w:lang w:val="es-ES"/>
        </w:rPr>
        <w:t xml:space="preserve"> </w:t>
      </w:r>
      <w:r w:rsidRPr="00BD2A9E">
        <w:rPr>
          <w:rFonts w:ascii="Times New Roman" w:hAnsi="Times New Roman" w:cs="Times New Roman"/>
          <w:lang w:val="es-CO"/>
        </w:rPr>
        <w:t xml:space="preserve">ESCOBAR V. Édgar G. Ob. cit. </w:t>
      </w:r>
      <w:proofErr w:type="spellStart"/>
      <w:r w:rsidR="00BD2A9E" w:rsidRPr="00BD2A9E">
        <w:rPr>
          <w:rFonts w:ascii="Times New Roman" w:hAnsi="Times New Roman" w:cs="Times New Roman"/>
          <w:lang w:val="es-CO"/>
        </w:rPr>
        <w:t>p.95</w:t>
      </w:r>
      <w:proofErr w:type="spellEnd"/>
      <w:r w:rsidR="00BD2A9E" w:rsidRPr="00BD2A9E">
        <w:rPr>
          <w:rFonts w:ascii="Times New Roman" w:hAnsi="Times New Roman" w:cs="Times New Roman"/>
          <w:lang w:val="es-CO"/>
        </w:rPr>
        <w:t>.</w:t>
      </w:r>
    </w:p>
  </w:footnote>
  <w:footnote w:id="13">
    <w:p w:rsidR="00BD2A9E" w:rsidRPr="00CB41D7" w:rsidRDefault="00BD2A9E" w:rsidP="00BD2A9E">
      <w:pPr>
        <w:pStyle w:val="Notedebasdepage"/>
        <w:jc w:val="both"/>
        <w:rPr>
          <w:lang w:val="es-CO"/>
        </w:rPr>
      </w:pPr>
      <w:r w:rsidRPr="00BD2A9E">
        <w:rPr>
          <w:rStyle w:val="Appelnotedebasdep"/>
          <w:rFonts w:ascii="Times New Roman" w:hAnsi="Times New Roman"/>
        </w:rPr>
        <w:footnoteRef/>
      </w:r>
      <w:r w:rsidRPr="00C20CA4">
        <w:rPr>
          <w:rFonts w:ascii="Times New Roman" w:hAnsi="Times New Roman" w:cs="Times New Roman"/>
          <w:lang w:val="es-ES"/>
        </w:rPr>
        <w:t xml:space="preserve"> </w:t>
      </w:r>
      <w:r w:rsidRPr="00BD2A9E">
        <w:rPr>
          <w:rFonts w:ascii="Times New Roman" w:hAnsi="Times New Roman" w:cs="Times New Roman"/>
          <w:lang w:val="es-CO"/>
        </w:rPr>
        <w:t xml:space="preserve">ROJAS G., Miguel E. Lecciones de derecho procesal, ob. cit., </w:t>
      </w:r>
      <w:proofErr w:type="spellStart"/>
      <w:r w:rsidRPr="00BD2A9E">
        <w:rPr>
          <w:rFonts w:ascii="Times New Roman" w:hAnsi="Times New Roman" w:cs="Times New Roman"/>
          <w:lang w:val="es-CO"/>
        </w:rPr>
        <w:t>pg.370</w:t>
      </w:r>
      <w:proofErr w:type="spellEnd"/>
      <w:r w:rsidRPr="00BD2A9E">
        <w:rPr>
          <w:rFonts w:ascii="Times New Roman" w:hAnsi="Times New Roman" w:cs="Times New Roman"/>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F6" w:rsidRPr="00C2682E" w:rsidRDefault="005212F6" w:rsidP="00B8750F">
    <w:pPr>
      <w:pStyle w:val="En-tte"/>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C20CA4" w:rsidRPr="00C20CA4">
      <w:rPr>
        <w:rFonts w:ascii="Calibri" w:hAnsi="Calibri" w:cs="Calibri"/>
        <w:i/>
        <w:iCs/>
        <w:noProof/>
        <w:lang w:val="es-ES"/>
      </w:rPr>
      <w:t>1</w:t>
    </w:r>
    <w:r w:rsidRPr="00C2682E">
      <w:rPr>
        <w:rFonts w:ascii="Calibri" w:hAnsi="Calibri" w:cs="Calibri"/>
        <w:i/>
        <w:iCs/>
      </w:rPr>
      <w:fldChar w:fldCharType="end"/>
    </w:r>
  </w:p>
  <w:p w:rsidR="005212F6" w:rsidRPr="008111A7" w:rsidRDefault="005212F6" w:rsidP="00B8750F">
    <w:pPr>
      <w:pStyle w:val="En-tte"/>
      <w:rPr>
        <w:rFonts w:ascii="Calibri" w:hAnsi="Calibri" w:cs="Calibri"/>
        <w:i/>
        <w:iCs/>
        <w:lang w:val="es-CO"/>
      </w:rPr>
    </w:pPr>
    <w:r w:rsidRPr="008111A7">
      <w:rPr>
        <w:rFonts w:ascii="Calibri" w:hAnsi="Calibri" w:cs="Calibri"/>
        <w:i/>
        <w:iCs/>
        <w:sz w:val="22"/>
        <w:szCs w:val="22"/>
        <w:lang w:val="es-CO"/>
      </w:rPr>
      <w:t>E</w:t>
    </w:r>
    <w:r>
      <w:rPr>
        <w:rFonts w:ascii="Calibri" w:hAnsi="Calibri" w:cs="Calibri"/>
        <w:i/>
        <w:iCs/>
        <w:sz w:val="18"/>
        <w:szCs w:val="18"/>
        <w:lang w:val="es-CO"/>
      </w:rPr>
      <w:t xml:space="preserve">XPEDIENTE </w:t>
    </w:r>
    <w:proofErr w:type="spellStart"/>
    <w:r>
      <w:rPr>
        <w:rFonts w:ascii="Calibri" w:hAnsi="Calibri" w:cs="Calibri"/>
        <w:i/>
        <w:iCs/>
        <w:sz w:val="18"/>
        <w:szCs w:val="18"/>
        <w:lang w:val="es-CO"/>
      </w:rPr>
      <w:t>No.201</w:t>
    </w:r>
    <w:r w:rsidR="00FD0AE7">
      <w:rPr>
        <w:rFonts w:ascii="Calibri" w:hAnsi="Calibri" w:cs="Calibri"/>
        <w:i/>
        <w:iCs/>
        <w:sz w:val="18"/>
        <w:szCs w:val="18"/>
        <w:lang w:val="es-CO"/>
      </w:rPr>
      <w:t>5</w:t>
    </w:r>
    <w:proofErr w:type="spellEnd"/>
    <w:r>
      <w:rPr>
        <w:rFonts w:ascii="Calibri" w:hAnsi="Calibri" w:cs="Calibri"/>
        <w:i/>
        <w:iCs/>
        <w:sz w:val="18"/>
        <w:szCs w:val="18"/>
        <w:lang w:val="es-CO"/>
      </w:rPr>
      <w:t>-000</w:t>
    </w:r>
    <w:r w:rsidR="00FD0AE7">
      <w:rPr>
        <w:rFonts w:ascii="Calibri" w:hAnsi="Calibri" w:cs="Calibri"/>
        <w:i/>
        <w:iCs/>
        <w:sz w:val="18"/>
        <w:szCs w:val="18"/>
        <w:lang w:val="es-CO"/>
      </w:rPr>
      <w:t>9</w:t>
    </w:r>
    <w:r>
      <w:rPr>
        <w:rFonts w:ascii="Calibri" w:hAnsi="Calibri" w:cs="Calibri"/>
        <w:i/>
        <w:iCs/>
        <w:sz w:val="18"/>
        <w:szCs w:val="18"/>
        <w:lang w:val="es-CO"/>
      </w:rPr>
      <w:t>8</w:t>
    </w:r>
    <w:r w:rsidRPr="008111A7">
      <w:rPr>
        <w:rFonts w:ascii="Calibri" w:hAnsi="Calibri" w:cs="Calibri"/>
        <w:i/>
        <w:iCs/>
        <w:sz w:val="18"/>
        <w:szCs w:val="18"/>
        <w:lang w:val="es-CO"/>
      </w:rPr>
      <w:t>-0</w:t>
    </w:r>
    <w:r w:rsidR="008D0308">
      <w:rPr>
        <w:rFonts w:ascii="Calibri" w:hAnsi="Calibri" w:cs="Calibri"/>
        <w:i/>
        <w:iCs/>
        <w:sz w:val="18"/>
        <w:szCs w:val="18"/>
        <w:lang w:val="es-C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1105"/>
    <w:rsid w:val="000021AC"/>
    <w:rsid w:val="000024DE"/>
    <w:rsid w:val="00002CAB"/>
    <w:rsid w:val="00003F00"/>
    <w:rsid w:val="00004675"/>
    <w:rsid w:val="00004B4D"/>
    <w:rsid w:val="000063A8"/>
    <w:rsid w:val="00010DCF"/>
    <w:rsid w:val="000141D9"/>
    <w:rsid w:val="00014257"/>
    <w:rsid w:val="00014B3A"/>
    <w:rsid w:val="00014DDA"/>
    <w:rsid w:val="00015079"/>
    <w:rsid w:val="000150F3"/>
    <w:rsid w:val="00015629"/>
    <w:rsid w:val="00016598"/>
    <w:rsid w:val="00016833"/>
    <w:rsid w:val="00016F74"/>
    <w:rsid w:val="00016FE9"/>
    <w:rsid w:val="00017088"/>
    <w:rsid w:val="00017980"/>
    <w:rsid w:val="000218A2"/>
    <w:rsid w:val="0002288F"/>
    <w:rsid w:val="00022BC4"/>
    <w:rsid w:val="00022FFC"/>
    <w:rsid w:val="0002445A"/>
    <w:rsid w:val="00025256"/>
    <w:rsid w:val="0002651A"/>
    <w:rsid w:val="000268BB"/>
    <w:rsid w:val="0002720D"/>
    <w:rsid w:val="00030B1D"/>
    <w:rsid w:val="00030F14"/>
    <w:rsid w:val="0003126F"/>
    <w:rsid w:val="00031D14"/>
    <w:rsid w:val="000338B9"/>
    <w:rsid w:val="00033A42"/>
    <w:rsid w:val="00033C74"/>
    <w:rsid w:val="00033FC3"/>
    <w:rsid w:val="00034A6C"/>
    <w:rsid w:val="00037081"/>
    <w:rsid w:val="00037FB3"/>
    <w:rsid w:val="00040634"/>
    <w:rsid w:val="00041D61"/>
    <w:rsid w:val="000422AD"/>
    <w:rsid w:val="00042465"/>
    <w:rsid w:val="00043428"/>
    <w:rsid w:val="00045837"/>
    <w:rsid w:val="00051191"/>
    <w:rsid w:val="0005223F"/>
    <w:rsid w:val="0005244C"/>
    <w:rsid w:val="00052508"/>
    <w:rsid w:val="0005333E"/>
    <w:rsid w:val="00053597"/>
    <w:rsid w:val="00053C4B"/>
    <w:rsid w:val="00053ED0"/>
    <w:rsid w:val="00055A60"/>
    <w:rsid w:val="000561D9"/>
    <w:rsid w:val="000566DA"/>
    <w:rsid w:val="00057768"/>
    <w:rsid w:val="00060B00"/>
    <w:rsid w:val="00062248"/>
    <w:rsid w:val="00062CD0"/>
    <w:rsid w:val="000644B5"/>
    <w:rsid w:val="0006505C"/>
    <w:rsid w:val="000654DE"/>
    <w:rsid w:val="0007019D"/>
    <w:rsid w:val="00070C36"/>
    <w:rsid w:val="00070D53"/>
    <w:rsid w:val="00070E0A"/>
    <w:rsid w:val="00072B6F"/>
    <w:rsid w:val="00072BCF"/>
    <w:rsid w:val="000733DC"/>
    <w:rsid w:val="00073846"/>
    <w:rsid w:val="00073E32"/>
    <w:rsid w:val="00074471"/>
    <w:rsid w:val="00074AE7"/>
    <w:rsid w:val="00074E97"/>
    <w:rsid w:val="000752B0"/>
    <w:rsid w:val="00075B91"/>
    <w:rsid w:val="000762FB"/>
    <w:rsid w:val="00077706"/>
    <w:rsid w:val="00081660"/>
    <w:rsid w:val="00081B15"/>
    <w:rsid w:val="000825E5"/>
    <w:rsid w:val="000827D5"/>
    <w:rsid w:val="00082832"/>
    <w:rsid w:val="000829A4"/>
    <w:rsid w:val="00083624"/>
    <w:rsid w:val="000860CB"/>
    <w:rsid w:val="000864A3"/>
    <w:rsid w:val="00086957"/>
    <w:rsid w:val="00087214"/>
    <w:rsid w:val="00087395"/>
    <w:rsid w:val="00090856"/>
    <w:rsid w:val="0009093C"/>
    <w:rsid w:val="00090AB9"/>
    <w:rsid w:val="00090ECB"/>
    <w:rsid w:val="00091BA4"/>
    <w:rsid w:val="00091C90"/>
    <w:rsid w:val="000920D8"/>
    <w:rsid w:val="0009249B"/>
    <w:rsid w:val="00092C7A"/>
    <w:rsid w:val="00093EC0"/>
    <w:rsid w:val="00095AE9"/>
    <w:rsid w:val="0009664D"/>
    <w:rsid w:val="000968ED"/>
    <w:rsid w:val="00097564"/>
    <w:rsid w:val="0009797F"/>
    <w:rsid w:val="000979BC"/>
    <w:rsid w:val="00097CA6"/>
    <w:rsid w:val="00097D3B"/>
    <w:rsid w:val="00097D3E"/>
    <w:rsid w:val="000A02BB"/>
    <w:rsid w:val="000A11A9"/>
    <w:rsid w:val="000A17C1"/>
    <w:rsid w:val="000A2786"/>
    <w:rsid w:val="000A2B67"/>
    <w:rsid w:val="000A2F86"/>
    <w:rsid w:val="000A3260"/>
    <w:rsid w:val="000A4732"/>
    <w:rsid w:val="000A4CA3"/>
    <w:rsid w:val="000A556D"/>
    <w:rsid w:val="000A5AEB"/>
    <w:rsid w:val="000A7B65"/>
    <w:rsid w:val="000B089B"/>
    <w:rsid w:val="000B29EC"/>
    <w:rsid w:val="000B2D3E"/>
    <w:rsid w:val="000B2F3E"/>
    <w:rsid w:val="000B3462"/>
    <w:rsid w:val="000B3905"/>
    <w:rsid w:val="000B425E"/>
    <w:rsid w:val="000B4902"/>
    <w:rsid w:val="000B63A8"/>
    <w:rsid w:val="000B7762"/>
    <w:rsid w:val="000C02A2"/>
    <w:rsid w:val="000C15A8"/>
    <w:rsid w:val="000C2049"/>
    <w:rsid w:val="000C2364"/>
    <w:rsid w:val="000C307F"/>
    <w:rsid w:val="000C3CDC"/>
    <w:rsid w:val="000C7099"/>
    <w:rsid w:val="000C76CD"/>
    <w:rsid w:val="000D1964"/>
    <w:rsid w:val="000D21B8"/>
    <w:rsid w:val="000D34C9"/>
    <w:rsid w:val="000D4649"/>
    <w:rsid w:val="000D5438"/>
    <w:rsid w:val="000D677D"/>
    <w:rsid w:val="000D7739"/>
    <w:rsid w:val="000E0E1E"/>
    <w:rsid w:val="000E2364"/>
    <w:rsid w:val="000E2FD1"/>
    <w:rsid w:val="000E4EDB"/>
    <w:rsid w:val="000E4FA7"/>
    <w:rsid w:val="000E5B05"/>
    <w:rsid w:val="000E6AD5"/>
    <w:rsid w:val="000E7914"/>
    <w:rsid w:val="000E7ED6"/>
    <w:rsid w:val="000F0402"/>
    <w:rsid w:val="000F11A8"/>
    <w:rsid w:val="000F1BD0"/>
    <w:rsid w:val="000F27E6"/>
    <w:rsid w:val="000F2AB4"/>
    <w:rsid w:val="000F2F43"/>
    <w:rsid w:val="000F39E7"/>
    <w:rsid w:val="000F5814"/>
    <w:rsid w:val="000F59A0"/>
    <w:rsid w:val="000F650C"/>
    <w:rsid w:val="000F7D04"/>
    <w:rsid w:val="000F7DD0"/>
    <w:rsid w:val="001002F8"/>
    <w:rsid w:val="001009FF"/>
    <w:rsid w:val="0010116E"/>
    <w:rsid w:val="00101191"/>
    <w:rsid w:val="00101F58"/>
    <w:rsid w:val="00103FC9"/>
    <w:rsid w:val="00104020"/>
    <w:rsid w:val="00105C58"/>
    <w:rsid w:val="00105C66"/>
    <w:rsid w:val="0011073E"/>
    <w:rsid w:val="001124BA"/>
    <w:rsid w:val="00112D77"/>
    <w:rsid w:val="001136B3"/>
    <w:rsid w:val="00114ED3"/>
    <w:rsid w:val="00115CBB"/>
    <w:rsid w:val="00117376"/>
    <w:rsid w:val="00117A91"/>
    <w:rsid w:val="00117B11"/>
    <w:rsid w:val="0012087F"/>
    <w:rsid w:val="00120B2E"/>
    <w:rsid w:val="001213C2"/>
    <w:rsid w:val="00121680"/>
    <w:rsid w:val="0012190F"/>
    <w:rsid w:val="00122ED9"/>
    <w:rsid w:val="00123264"/>
    <w:rsid w:val="00125747"/>
    <w:rsid w:val="0012680F"/>
    <w:rsid w:val="001300D9"/>
    <w:rsid w:val="001309CF"/>
    <w:rsid w:val="00130BA6"/>
    <w:rsid w:val="00130F62"/>
    <w:rsid w:val="001310A9"/>
    <w:rsid w:val="00132E58"/>
    <w:rsid w:val="00132ED4"/>
    <w:rsid w:val="001343BB"/>
    <w:rsid w:val="001368A5"/>
    <w:rsid w:val="0013716C"/>
    <w:rsid w:val="001402BB"/>
    <w:rsid w:val="00144115"/>
    <w:rsid w:val="00144893"/>
    <w:rsid w:val="00144F0E"/>
    <w:rsid w:val="001473F8"/>
    <w:rsid w:val="00150040"/>
    <w:rsid w:val="001511CA"/>
    <w:rsid w:val="00151FFD"/>
    <w:rsid w:val="00153E3F"/>
    <w:rsid w:val="00154104"/>
    <w:rsid w:val="00154504"/>
    <w:rsid w:val="00154F75"/>
    <w:rsid w:val="001576B2"/>
    <w:rsid w:val="001577A6"/>
    <w:rsid w:val="001579B2"/>
    <w:rsid w:val="00157AEF"/>
    <w:rsid w:val="00157C36"/>
    <w:rsid w:val="00160CF1"/>
    <w:rsid w:val="001615EF"/>
    <w:rsid w:val="001624BA"/>
    <w:rsid w:val="0016349F"/>
    <w:rsid w:val="00163678"/>
    <w:rsid w:val="00163749"/>
    <w:rsid w:val="00163A02"/>
    <w:rsid w:val="0016465E"/>
    <w:rsid w:val="0016505E"/>
    <w:rsid w:val="0016566F"/>
    <w:rsid w:val="0016572F"/>
    <w:rsid w:val="00170DBA"/>
    <w:rsid w:val="00172B29"/>
    <w:rsid w:val="00172D63"/>
    <w:rsid w:val="0017305F"/>
    <w:rsid w:val="00173650"/>
    <w:rsid w:val="001737BB"/>
    <w:rsid w:val="00174B80"/>
    <w:rsid w:val="00177920"/>
    <w:rsid w:val="001806C0"/>
    <w:rsid w:val="00182DD8"/>
    <w:rsid w:val="0018326F"/>
    <w:rsid w:val="00183CE1"/>
    <w:rsid w:val="00183DB8"/>
    <w:rsid w:val="001853C8"/>
    <w:rsid w:val="00185758"/>
    <w:rsid w:val="001863D9"/>
    <w:rsid w:val="001864F5"/>
    <w:rsid w:val="00186754"/>
    <w:rsid w:val="00186E9D"/>
    <w:rsid w:val="00186FC6"/>
    <w:rsid w:val="0018707F"/>
    <w:rsid w:val="00187508"/>
    <w:rsid w:val="00190AE4"/>
    <w:rsid w:val="00190F5E"/>
    <w:rsid w:val="00191C00"/>
    <w:rsid w:val="001937D3"/>
    <w:rsid w:val="00193EA0"/>
    <w:rsid w:val="00195C1F"/>
    <w:rsid w:val="001966F0"/>
    <w:rsid w:val="001A0B82"/>
    <w:rsid w:val="001A1C78"/>
    <w:rsid w:val="001A2C54"/>
    <w:rsid w:val="001A3D86"/>
    <w:rsid w:val="001A3F7C"/>
    <w:rsid w:val="001A4CAC"/>
    <w:rsid w:val="001A5026"/>
    <w:rsid w:val="001A5E51"/>
    <w:rsid w:val="001A658D"/>
    <w:rsid w:val="001A663A"/>
    <w:rsid w:val="001A75FA"/>
    <w:rsid w:val="001B02D8"/>
    <w:rsid w:val="001B1997"/>
    <w:rsid w:val="001B19BD"/>
    <w:rsid w:val="001B1EC1"/>
    <w:rsid w:val="001B2947"/>
    <w:rsid w:val="001B3D66"/>
    <w:rsid w:val="001B3F70"/>
    <w:rsid w:val="001B4050"/>
    <w:rsid w:val="001B515C"/>
    <w:rsid w:val="001B6003"/>
    <w:rsid w:val="001B62CC"/>
    <w:rsid w:val="001B65BF"/>
    <w:rsid w:val="001C0EAA"/>
    <w:rsid w:val="001C11D9"/>
    <w:rsid w:val="001C13BD"/>
    <w:rsid w:val="001C1BF5"/>
    <w:rsid w:val="001C1DA3"/>
    <w:rsid w:val="001C2483"/>
    <w:rsid w:val="001C2BAE"/>
    <w:rsid w:val="001C324D"/>
    <w:rsid w:val="001C6719"/>
    <w:rsid w:val="001C79D2"/>
    <w:rsid w:val="001C7EBD"/>
    <w:rsid w:val="001D1223"/>
    <w:rsid w:val="001D214C"/>
    <w:rsid w:val="001D28BD"/>
    <w:rsid w:val="001D28EA"/>
    <w:rsid w:val="001D39EB"/>
    <w:rsid w:val="001D4BE9"/>
    <w:rsid w:val="001D5247"/>
    <w:rsid w:val="001D6230"/>
    <w:rsid w:val="001D6403"/>
    <w:rsid w:val="001E0374"/>
    <w:rsid w:val="001E1369"/>
    <w:rsid w:val="001E158F"/>
    <w:rsid w:val="001E1B99"/>
    <w:rsid w:val="001E1D5E"/>
    <w:rsid w:val="001E379D"/>
    <w:rsid w:val="001E47A6"/>
    <w:rsid w:val="001E507E"/>
    <w:rsid w:val="001E6103"/>
    <w:rsid w:val="001E79C1"/>
    <w:rsid w:val="001F05CD"/>
    <w:rsid w:val="001F0CAD"/>
    <w:rsid w:val="001F12B5"/>
    <w:rsid w:val="001F12F8"/>
    <w:rsid w:val="001F20DB"/>
    <w:rsid w:val="001F3B6B"/>
    <w:rsid w:val="001F486B"/>
    <w:rsid w:val="001F489A"/>
    <w:rsid w:val="001F6FAF"/>
    <w:rsid w:val="002006A5"/>
    <w:rsid w:val="002007BD"/>
    <w:rsid w:val="00201081"/>
    <w:rsid w:val="00201F67"/>
    <w:rsid w:val="00202B9C"/>
    <w:rsid w:val="002035BD"/>
    <w:rsid w:val="0020576B"/>
    <w:rsid w:val="00205EEF"/>
    <w:rsid w:val="00210933"/>
    <w:rsid w:val="00211658"/>
    <w:rsid w:val="00211A4C"/>
    <w:rsid w:val="00211A79"/>
    <w:rsid w:val="00211F2A"/>
    <w:rsid w:val="00213796"/>
    <w:rsid w:val="00213E66"/>
    <w:rsid w:val="00213EFE"/>
    <w:rsid w:val="00214939"/>
    <w:rsid w:val="00216F5B"/>
    <w:rsid w:val="002178AE"/>
    <w:rsid w:val="00217E36"/>
    <w:rsid w:val="0022083A"/>
    <w:rsid w:val="00220A74"/>
    <w:rsid w:val="00221476"/>
    <w:rsid w:val="00222A67"/>
    <w:rsid w:val="00223857"/>
    <w:rsid w:val="002240A9"/>
    <w:rsid w:val="002246DA"/>
    <w:rsid w:val="00225CA3"/>
    <w:rsid w:val="002265CE"/>
    <w:rsid w:val="00226870"/>
    <w:rsid w:val="00227456"/>
    <w:rsid w:val="0023023C"/>
    <w:rsid w:val="002319EA"/>
    <w:rsid w:val="00231A7F"/>
    <w:rsid w:val="00232103"/>
    <w:rsid w:val="00233E73"/>
    <w:rsid w:val="0023526D"/>
    <w:rsid w:val="0023567B"/>
    <w:rsid w:val="00235F4F"/>
    <w:rsid w:val="00236249"/>
    <w:rsid w:val="00236C7D"/>
    <w:rsid w:val="00236F46"/>
    <w:rsid w:val="00237255"/>
    <w:rsid w:val="00240A0D"/>
    <w:rsid w:val="00240C73"/>
    <w:rsid w:val="00240C80"/>
    <w:rsid w:val="00240DB2"/>
    <w:rsid w:val="002424E1"/>
    <w:rsid w:val="00242815"/>
    <w:rsid w:val="002430EC"/>
    <w:rsid w:val="00243366"/>
    <w:rsid w:val="00243885"/>
    <w:rsid w:val="002448C2"/>
    <w:rsid w:val="00245082"/>
    <w:rsid w:val="002463E7"/>
    <w:rsid w:val="00246804"/>
    <w:rsid w:val="002516B8"/>
    <w:rsid w:val="00251FAD"/>
    <w:rsid w:val="002529E1"/>
    <w:rsid w:val="002539EF"/>
    <w:rsid w:val="00253C3F"/>
    <w:rsid w:val="00253C78"/>
    <w:rsid w:val="00253DCB"/>
    <w:rsid w:val="00256CDB"/>
    <w:rsid w:val="002572DF"/>
    <w:rsid w:val="00257E50"/>
    <w:rsid w:val="00260254"/>
    <w:rsid w:val="002604BB"/>
    <w:rsid w:val="00262471"/>
    <w:rsid w:val="00262C9F"/>
    <w:rsid w:val="002639DA"/>
    <w:rsid w:val="00264EF6"/>
    <w:rsid w:val="002659C0"/>
    <w:rsid w:val="002675EA"/>
    <w:rsid w:val="00270E92"/>
    <w:rsid w:val="00270F9C"/>
    <w:rsid w:val="00271556"/>
    <w:rsid w:val="00273165"/>
    <w:rsid w:val="002765A0"/>
    <w:rsid w:val="00276851"/>
    <w:rsid w:val="00277423"/>
    <w:rsid w:val="00280E92"/>
    <w:rsid w:val="00281282"/>
    <w:rsid w:val="0028134A"/>
    <w:rsid w:val="0028211F"/>
    <w:rsid w:val="00282B10"/>
    <w:rsid w:val="00283248"/>
    <w:rsid w:val="0028417A"/>
    <w:rsid w:val="0028482E"/>
    <w:rsid w:val="0028604A"/>
    <w:rsid w:val="00286218"/>
    <w:rsid w:val="002875AC"/>
    <w:rsid w:val="00290652"/>
    <w:rsid w:val="00292598"/>
    <w:rsid w:val="00292BF4"/>
    <w:rsid w:val="00292CD7"/>
    <w:rsid w:val="00292F0C"/>
    <w:rsid w:val="00293563"/>
    <w:rsid w:val="002938A5"/>
    <w:rsid w:val="002939E1"/>
    <w:rsid w:val="00294158"/>
    <w:rsid w:val="00294290"/>
    <w:rsid w:val="00294E45"/>
    <w:rsid w:val="002953B2"/>
    <w:rsid w:val="00295435"/>
    <w:rsid w:val="00295A32"/>
    <w:rsid w:val="00295BAB"/>
    <w:rsid w:val="002969DC"/>
    <w:rsid w:val="00296C50"/>
    <w:rsid w:val="00296EEF"/>
    <w:rsid w:val="002A155E"/>
    <w:rsid w:val="002A1DCF"/>
    <w:rsid w:val="002A21E8"/>
    <w:rsid w:val="002A28B7"/>
    <w:rsid w:val="002A394C"/>
    <w:rsid w:val="002A42DC"/>
    <w:rsid w:val="002A531B"/>
    <w:rsid w:val="002A540B"/>
    <w:rsid w:val="002A5995"/>
    <w:rsid w:val="002A6320"/>
    <w:rsid w:val="002A68B3"/>
    <w:rsid w:val="002A76DD"/>
    <w:rsid w:val="002A787E"/>
    <w:rsid w:val="002A7C2B"/>
    <w:rsid w:val="002B0679"/>
    <w:rsid w:val="002B0EF7"/>
    <w:rsid w:val="002B154E"/>
    <w:rsid w:val="002B30BE"/>
    <w:rsid w:val="002B30D3"/>
    <w:rsid w:val="002B3C7D"/>
    <w:rsid w:val="002B5B06"/>
    <w:rsid w:val="002B6F5D"/>
    <w:rsid w:val="002C2D02"/>
    <w:rsid w:val="002C3D75"/>
    <w:rsid w:val="002C582D"/>
    <w:rsid w:val="002C607A"/>
    <w:rsid w:val="002C7F0D"/>
    <w:rsid w:val="002D0C69"/>
    <w:rsid w:val="002D1FB5"/>
    <w:rsid w:val="002D24FE"/>
    <w:rsid w:val="002D3D6F"/>
    <w:rsid w:val="002D41DF"/>
    <w:rsid w:val="002D49D1"/>
    <w:rsid w:val="002D6533"/>
    <w:rsid w:val="002D6AD7"/>
    <w:rsid w:val="002D6FB3"/>
    <w:rsid w:val="002E0743"/>
    <w:rsid w:val="002E1224"/>
    <w:rsid w:val="002E2AB7"/>
    <w:rsid w:val="002E3015"/>
    <w:rsid w:val="002E3530"/>
    <w:rsid w:val="002E471A"/>
    <w:rsid w:val="002E565E"/>
    <w:rsid w:val="002E5B64"/>
    <w:rsid w:val="002E5B93"/>
    <w:rsid w:val="002E6134"/>
    <w:rsid w:val="002E652D"/>
    <w:rsid w:val="002E69F9"/>
    <w:rsid w:val="002E6C88"/>
    <w:rsid w:val="002E6E40"/>
    <w:rsid w:val="002F02E0"/>
    <w:rsid w:val="002F047F"/>
    <w:rsid w:val="002F0B98"/>
    <w:rsid w:val="002F1A9A"/>
    <w:rsid w:val="002F29AD"/>
    <w:rsid w:val="002F7212"/>
    <w:rsid w:val="002F72D5"/>
    <w:rsid w:val="0030166C"/>
    <w:rsid w:val="0030221B"/>
    <w:rsid w:val="00302674"/>
    <w:rsid w:val="00303227"/>
    <w:rsid w:val="00303B7F"/>
    <w:rsid w:val="00303FDF"/>
    <w:rsid w:val="003048E0"/>
    <w:rsid w:val="00304DD5"/>
    <w:rsid w:val="00307B84"/>
    <w:rsid w:val="00312F2B"/>
    <w:rsid w:val="00313A77"/>
    <w:rsid w:val="00315A53"/>
    <w:rsid w:val="00317133"/>
    <w:rsid w:val="0032033E"/>
    <w:rsid w:val="003216DF"/>
    <w:rsid w:val="00321C26"/>
    <w:rsid w:val="00321E62"/>
    <w:rsid w:val="00322EF2"/>
    <w:rsid w:val="00323447"/>
    <w:rsid w:val="003241AD"/>
    <w:rsid w:val="0032567A"/>
    <w:rsid w:val="00325B0C"/>
    <w:rsid w:val="00325D7A"/>
    <w:rsid w:val="0032706C"/>
    <w:rsid w:val="00327A01"/>
    <w:rsid w:val="0033157C"/>
    <w:rsid w:val="00334574"/>
    <w:rsid w:val="00334C49"/>
    <w:rsid w:val="00335748"/>
    <w:rsid w:val="00336503"/>
    <w:rsid w:val="00336767"/>
    <w:rsid w:val="00337A27"/>
    <w:rsid w:val="00340B45"/>
    <w:rsid w:val="00340CAC"/>
    <w:rsid w:val="00341290"/>
    <w:rsid w:val="003422DC"/>
    <w:rsid w:val="003425CC"/>
    <w:rsid w:val="00342658"/>
    <w:rsid w:val="0034387A"/>
    <w:rsid w:val="00343B6A"/>
    <w:rsid w:val="00344180"/>
    <w:rsid w:val="003442C8"/>
    <w:rsid w:val="00347D91"/>
    <w:rsid w:val="003501AD"/>
    <w:rsid w:val="003512D2"/>
    <w:rsid w:val="0035133D"/>
    <w:rsid w:val="00352472"/>
    <w:rsid w:val="00352581"/>
    <w:rsid w:val="00352F75"/>
    <w:rsid w:val="0035345D"/>
    <w:rsid w:val="003543A5"/>
    <w:rsid w:val="00357CE0"/>
    <w:rsid w:val="0036367F"/>
    <w:rsid w:val="00364429"/>
    <w:rsid w:val="00365000"/>
    <w:rsid w:val="003651BD"/>
    <w:rsid w:val="00366B56"/>
    <w:rsid w:val="00370069"/>
    <w:rsid w:val="003700EF"/>
    <w:rsid w:val="003718E2"/>
    <w:rsid w:val="00372BA1"/>
    <w:rsid w:val="00373D16"/>
    <w:rsid w:val="00375AC8"/>
    <w:rsid w:val="00376755"/>
    <w:rsid w:val="00376EC6"/>
    <w:rsid w:val="00377CA0"/>
    <w:rsid w:val="0038064A"/>
    <w:rsid w:val="003809C9"/>
    <w:rsid w:val="00380EE8"/>
    <w:rsid w:val="0038292A"/>
    <w:rsid w:val="00383378"/>
    <w:rsid w:val="0038395F"/>
    <w:rsid w:val="00383DC9"/>
    <w:rsid w:val="00384268"/>
    <w:rsid w:val="0038479D"/>
    <w:rsid w:val="00384896"/>
    <w:rsid w:val="00386005"/>
    <w:rsid w:val="00386EAC"/>
    <w:rsid w:val="00390847"/>
    <w:rsid w:val="003921E0"/>
    <w:rsid w:val="00392E87"/>
    <w:rsid w:val="003933CB"/>
    <w:rsid w:val="003942DE"/>
    <w:rsid w:val="0039469E"/>
    <w:rsid w:val="00394BB8"/>
    <w:rsid w:val="00395B27"/>
    <w:rsid w:val="00396174"/>
    <w:rsid w:val="003965F3"/>
    <w:rsid w:val="0039687C"/>
    <w:rsid w:val="003A0D77"/>
    <w:rsid w:val="003A0F32"/>
    <w:rsid w:val="003A1505"/>
    <w:rsid w:val="003A16B0"/>
    <w:rsid w:val="003A1832"/>
    <w:rsid w:val="003A2F77"/>
    <w:rsid w:val="003A42C7"/>
    <w:rsid w:val="003A577F"/>
    <w:rsid w:val="003A6F60"/>
    <w:rsid w:val="003B0CEC"/>
    <w:rsid w:val="003B10C4"/>
    <w:rsid w:val="003B139D"/>
    <w:rsid w:val="003B1A41"/>
    <w:rsid w:val="003B297D"/>
    <w:rsid w:val="003B2ADA"/>
    <w:rsid w:val="003B4885"/>
    <w:rsid w:val="003B64BE"/>
    <w:rsid w:val="003B6EB0"/>
    <w:rsid w:val="003B7594"/>
    <w:rsid w:val="003B789C"/>
    <w:rsid w:val="003B7DCC"/>
    <w:rsid w:val="003C025E"/>
    <w:rsid w:val="003C33AF"/>
    <w:rsid w:val="003C3719"/>
    <w:rsid w:val="003C4099"/>
    <w:rsid w:val="003C419F"/>
    <w:rsid w:val="003C527F"/>
    <w:rsid w:val="003C52E1"/>
    <w:rsid w:val="003C5313"/>
    <w:rsid w:val="003C538D"/>
    <w:rsid w:val="003C56BF"/>
    <w:rsid w:val="003C638E"/>
    <w:rsid w:val="003C7820"/>
    <w:rsid w:val="003D0186"/>
    <w:rsid w:val="003D18A2"/>
    <w:rsid w:val="003D3B73"/>
    <w:rsid w:val="003D451F"/>
    <w:rsid w:val="003D4532"/>
    <w:rsid w:val="003D5736"/>
    <w:rsid w:val="003D5F84"/>
    <w:rsid w:val="003D68F6"/>
    <w:rsid w:val="003D7052"/>
    <w:rsid w:val="003D7433"/>
    <w:rsid w:val="003D78F4"/>
    <w:rsid w:val="003E1CDF"/>
    <w:rsid w:val="003E2127"/>
    <w:rsid w:val="003E2AE2"/>
    <w:rsid w:val="003E34A1"/>
    <w:rsid w:val="003E3A2E"/>
    <w:rsid w:val="003E5785"/>
    <w:rsid w:val="003E7487"/>
    <w:rsid w:val="003E7E71"/>
    <w:rsid w:val="003F0E3A"/>
    <w:rsid w:val="003F113B"/>
    <w:rsid w:val="003F1392"/>
    <w:rsid w:val="003F139B"/>
    <w:rsid w:val="003F2863"/>
    <w:rsid w:val="003F2F4E"/>
    <w:rsid w:val="003F3B6A"/>
    <w:rsid w:val="003F4D1B"/>
    <w:rsid w:val="003F5539"/>
    <w:rsid w:val="003F57BE"/>
    <w:rsid w:val="003F5A35"/>
    <w:rsid w:val="003F5C6C"/>
    <w:rsid w:val="003F5FCF"/>
    <w:rsid w:val="003F698D"/>
    <w:rsid w:val="004008B9"/>
    <w:rsid w:val="00401EE0"/>
    <w:rsid w:val="00403E47"/>
    <w:rsid w:val="00403E53"/>
    <w:rsid w:val="00403E8E"/>
    <w:rsid w:val="00403EA5"/>
    <w:rsid w:val="00404EA6"/>
    <w:rsid w:val="004058D8"/>
    <w:rsid w:val="00405974"/>
    <w:rsid w:val="00405DF4"/>
    <w:rsid w:val="00406E2D"/>
    <w:rsid w:val="00407B87"/>
    <w:rsid w:val="00410386"/>
    <w:rsid w:val="00410513"/>
    <w:rsid w:val="00411F93"/>
    <w:rsid w:val="00414ECE"/>
    <w:rsid w:val="004152B5"/>
    <w:rsid w:val="004167F7"/>
    <w:rsid w:val="00416DB4"/>
    <w:rsid w:val="00417683"/>
    <w:rsid w:val="00417CA5"/>
    <w:rsid w:val="004217F8"/>
    <w:rsid w:val="00421A71"/>
    <w:rsid w:val="00421DEE"/>
    <w:rsid w:val="00422AFC"/>
    <w:rsid w:val="0042357E"/>
    <w:rsid w:val="00424146"/>
    <w:rsid w:val="00424E6E"/>
    <w:rsid w:val="0042517F"/>
    <w:rsid w:val="004257A2"/>
    <w:rsid w:val="004265E4"/>
    <w:rsid w:val="00426BE4"/>
    <w:rsid w:val="00431C34"/>
    <w:rsid w:val="00431C87"/>
    <w:rsid w:val="00433FA8"/>
    <w:rsid w:val="004351B1"/>
    <w:rsid w:val="004375D1"/>
    <w:rsid w:val="004404D4"/>
    <w:rsid w:val="00440B9E"/>
    <w:rsid w:val="00441318"/>
    <w:rsid w:val="0044145C"/>
    <w:rsid w:val="0044163E"/>
    <w:rsid w:val="00441D82"/>
    <w:rsid w:val="00442250"/>
    <w:rsid w:val="0044401F"/>
    <w:rsid w:val="004440E1"/>
    <w:rsid w:val="00444C8C"/>
    <w:rsid w:val="00444E94"/>
    <w:rsid w:val="00446A77"/>
    <w:rsid w:val="00446E88"/>
    <w:rsid w:val="00447080"/>
    <w:rsid w:val="00447427"/>
    <w:rsid w:val="00450FD0"/>
    <w:rsid w:val="0045120B"/>
    <w:rsid w:val="00451A75"/>
    <w:rsid w:val="00452846"/>
    <w:rsid w:val="00453DC1"/>
    <w:rsid w:val="00453FE0"/>
    <w:rsid w:val="0045574B"/>
    <w:rsid w:val="00456806"/>
    <w:rsid w:val="0045680C"/>
    <w:rsid w:val="00457452"/>
    <w:rsid w:val="00457D2E"/>
    <w:rsid w:val="00461E90"/>
    <w:rsid w:val="004623CB"/>
    <w:rsid w:val="00464AD4"/>
    <w:rsid w:val="00464F79"/>
    <w:rsid w:val="004657F5"/>
    <w:rsid w:val="00467596"/>
    <w:rsid w:val="004714AA"/>
    <w:rsid w:val="00471C74"/>
    <w:rsid w:val="00472A89"/>
    <w:rsid w:val="004737ED"/>
    <w:rsid w:val="0047431D"/>
    <w:rsid w:val="004747FA"/>
    <w:rsid w:val="00474926"/>
    <w:rsid w:val="0047528F"/>
    <w:rsid w:val="00477066"/>
    <w:rsid w:val="004808D1"/>
    <w:rsid w:val="004814DF"/>
    <w:rsid w:val="0048167C"/>
    <w:rsid w:val="0048182D"/>
    <w:rsid w:val="00481EB4"/>
    <w:rsid w:val="004821D9"/>
    <w:rsid w:val="00483B8A"/>
    <w:rsid w:val="00484099"/>
    <w:rsid w:val="00485F2C"/>
    <w:rsid w:val="004864BE"/>
    <w:rsid w:val="00487765"/>
    <w:rsid w:val="00492829"/>
    <w:rsid w:val="00492921"/>
    <w:rsid w:val="004933A2"/>
    <w:rsid w:val="00493978"/>
    <w:rsid w:val="00493C41"/>
    <w:rsid w:val="00494291"/>
    <w:rsid w:val="004948AD"/>
    <w:rsid w:val="00496548"/>
    <w:rsid w:val="00496DFB"/>
    <w:rsid w:val="0049778B"/>
    <w:rsid w:val="00497FC4"/>
    <w:rsid w:val="004A05D8"/>
    <w:rsid w:val="004A067F"/>
    <w:rsid w:val="004A0726"/>
    <w:rsid w:val="004A2085"/>
    <w:rsid w:val="004A22B1"/>
    <w:rsid w:val="004A2807"/>
    <w:rsid w:val="004A2D8C"/>
    <w:rsid w:val="004A2DBE"/>
    <w:rsid w:val="004A31EA"/>
    <w:rsid w:val="004A3D7B"/>
    <w:rsid w:val="004A408A"/>
    <w:rsid w:val="004A42E2"/>
    <w:rsid w:val="004A50E2"/>
    <w:rsid w:val="004A6C3A"/>
    <w:rsid w:val="004A7950"/>
    <w:rsid w:val="004B0A4B"/>
    <w:rsid w:val="004B0D1E"/>
    <w:rsid w:val="004B1813"/>
    <w:rsid w:val="004B349B"/>
    <w:rsid w:val="004B64B8"/>
    <w:rsid w:val="004B6772"/>
    <w:rsid w:val="004C158F"/>
    <w:rsid w:val="004C1736"/>
    <w:rsid w:val="004C17D7"/>
    <w:rsid w:val="004C19DE"/>
    <w:rsid w:val="004C1C79"/>
    <w:rsid w:val="004C2936"/>
    <w:rsid w:val="004C2B58"/>
    <w:rsid w:val="004C2C25"/>
    <w:rsid w:val="004C4BA8"/>
    <w:rsid w:val="004C74FE"/>
    <w:rsid w:val="004D00BA"/>
    <w:rsid w:val="004D0DD1"/>
    <w:rsid w:val="004D176F"/>
    <w:rsid w:val="004D1873"/>
    <w:rsid w:val="004D1B05"/>
    <w:rsid w:val="004D217F"/>
    <w:rsid w:val="004D2F8E"/>
    <w:rsid w:val="004D3252"/>
    <w:rsid w:val="004D34FD"/>
    <w:rsid w:val="004D7A5C"/>
    <w:rsid w:val="004D7C90"/>
    <w:rsid w:val="004E0185"/>
    <w:rsid w:val="004E0AF0"/>
    <w:rsid w:val="004E30C9"/>
    <w:rsid w:val="004E3399"/>
    <w:rsid w:val="004E4B44"/>
    <w:rsid w:val="004E4C7C"/>
    <w:rsid w:val="004E4CEA"/>
    <w:rsid w:val="004E5EB0"/>
    <w:rsid w:val="004E617D"/>
    <w:rsid w:val="004F0D37"/>
    <w:rsid w:val="004F1BDF"/>
    <w:rsid w:val="004F2AE7"/>
    <w:rsid w:val="004F2E53"/>
    <w:rsid w:val="004F570E"/>
    <w:rsid w:val="004F6E64"/>
    <w:rsid w:val="004F7186"/>
    <w:rsid w:val="00502D6B"/>
    <w:rsid w:val="005040B8"/>
    <w:rsid w:val="00504422"/>
    <w:rsid w:val="005044B9"/>
    <w:rsid w:val="005050A2"/>
    <w:rsid w:val="005056FE"/>
    <w:rsid w:val="00505E5C"/>
    <w:rsid w:val="005064A8"/>
    <w:rsid w:val="00506621"/>
    <w:rsid w:val="00507D00"/>
    <w:rsid w:val="00510076"/>
    <w:rsid w:val="00510369"/>
    <w:rsid w:val="00510FDA"/>
    <w:rsid w:val="005131F1"/>
    <w:rsid w:val="00514733"/>
    <w:rsid w:val="00514AAC"/>
    <w:rsid w:val="00515011"/>
    <w:rsid w:val="00515268"/>
    <w:rsid w:val="00516598"/>
    <w:rsid w:val="00517550"/>
    <w:rsid w:val="00517A53"/>
    <w:rsid w:val="0052094C"/>
    <w:rsid w:val="00520DDD"/>
    <w:rsid w:val="005212F6"/>
    <w:rsid w:val="00523482"/>
    <w:rsid w:val="0052349F"/>
    <w:rsid w:val="00523D5A"/>
    <w:rsid w:val="0052468E"/>
    <w:rsid w:val="00524BF1"/>
    <w:rsid w:val="005251C6"/>
    <w:rsid w:val="00526BE7"/>
    <w:rsid w:val="00526EBB"/>
    <w:rsid w:val="005273D5"/>
    <w:rsid w:val="00527732"/>
    <w:rsid w:val="00530863"/>
    <w:rsid w:val="00531850"/>
    <w:rsid w:val="00532446"/>
    <w:rsid w:val="00534636"/>
    <w:rsid w:val="00534744"/>
    <w:rsid w:val="00534922"/>
    <w:rsid w:val="00535646"/>
    <w:rsid w:val="00535D7B"/>
    <w:rsid w:val="00537074"/>
    <w:rsid w:val="00537A36"/>
    <w:rsid w:val="00540071"/>
    <w:rsid w:val="0054427C"/>
    <w:rsid w:val="00544CBD"/>
    <w:rsid w:val="00546438"/>
    <w:rsid w:val="0054733F"/>
    <w:rsid w:val="00547DC9"/>
    <w:rsid w:val="005503F7"/>
    <w:rsid w:val="005507DC"/>
    <w:rsid w:val="00550ACD"/>
    <w:rsid w:val="00552799"/>
    <w:rsid w:val="0055306E"/>
    <w:rsid w:val="00556E30"/>
    <w:rsid w:val="00560041"/>
    <w:rsid w:val="005600D9"/>
    <w:rsid w:val="00561080"/>
    <w:rsid w:val="005612E4"/>
    <w:rsid w:val="00561DBA"/>
    <w:rsid w:val="0056544E"/>
    <w:rsid w:val="00565849"/>
    <w:rsid w:val="00566018"/>
    <w:rsid w:val="005669F5"/>
    <w:rsid w:val="005678E1"/>
    <w:rsid w:val="005705F3"/>
    <w:rsid w:val="00570B0F"/>
    <w:rsid w:val="00570E55"/>
    <w:rsid w:val="00571C96"/>
    <w:rsid w:val="0057253D"/>
    <w:rsid w:val="005726F4"/>
    <w:rsid w:val="00572AD3"/>
    <w:rsid w:val="00573490"/>
    <w:rsid w:val="00574BA4"/>
    <w:rsid w:val="00575ED8"/>
    <w:rsid w:val="005764E8"/>
    <w:rsid w:val="0057680C"/>
    <w:rsid w:val="00576825"/>
    <w:rsid w:val="00576AB9"/>
    <w:rsid w:val="00576B32"/>
    <w:rsid w:val="00581B34"/>
    <w:rsid w:val="00581F81"/>
    <w:rsid w:val="0058264D"/>
    <w:rsid w:val="00583135"/>
    <w:rsid w:val="00583512"/>
    <w:rsid w:val="00583DDF"/>
    <w:rsid w:val="0058452C"/>
    <w:rsid w:val="00584E55"/>
    <w:rsid w:val="00585AEA"/>
    <w:rsid w:val="00586CD3"/>
    <w:rsid w:val="0058709F"/>
    <w:rsid w:val="005878C0"/>
    <w:rsid w:val="00587BE2"/>
    <w:rsid w:val="00590941"/>
    <w:rsid w:val="00592AE4"/>
    <w:rsid w:val="005932E3"/>
    <w:rsid w:val="00594ABC"/>
    <w:rsid w:val="005954F2"/>
    <w:rsid w:val="00597606"/>
    <w:rsid w:val="005976FB"/>
    <w:rsid w:val="005A101D"/>
    <w:rsid w:val="005A1495"/>
    <w:rsid w:val="005A182B"/>
    <w:rsid w:val="005A24C4"/>
    <w:rsid w:val="005A32F3"/>
    <w:rsid w:val="005A3470"/>
    <w:rsid w:val="005A3B6C"/>
    <w:rsid w:val="005A4CBA"/>
    <w:rsid w:val="005A54B3"/>
    <w:rsid w:val="005A5B69"/>
    <w:rsid w:val="005A5E17"/>
    <w:rsid w:val="005A682D"/>
    <w:rsid w:val="005A7A8B"/>
    <w:rsid w:val="005B0206"/>
    <w:rsid w:val="005B0C6A"/>
    <w:rsid w:val="005B1B94"/>
    <w:rsid w:val="005B2052"/>
    <w:rsid w:val="005B30A2"/>
    <w:rsid w:val="005B3141"/>
    <w:rsid w:val="005B3888"/>
    <w:rsid w:val="005B3AE2"/>
    <w:rsid w:val="005B4807"/>
    <w:rsid w:val="005B63E2"/>
    <w:rsid w:val="005B67F5"/>
    <w:rsid w:val="005B68CC"/>
    <w:rsid w:val="005B698B"/>
    <w:rsid w:val="005B6A52"/>
    <w:rsid w:val="005B7BBB"/>
    <w:rsid w:val="005C032B"/>
    <w:rsid w:val="005C0FD6"/>
    <w:rsid w:val="005C1C12"/>
    <w:rsid w:val="005C2304"/>
    <w:rsid w:val="005C258D"/>
    <w:rsid w:val="005C28B0"/>
    <w:rsid w:val="005C3A9A"/>
    <w:rsid w:val="005C3FF0"/>
    <w:rsid w:val="005C42BF"/>
    <w:rsid w:val="005C4781"/>
    <w:rsid w:val="005C519E"/>
    <w:rsid w:val="005C521E"/>
    <w:rsid w:val="005C5489"/>
    <w:rsid w:val="005C58C7"/>
    <w:rsid w:val="005C64E3"/>
    <w:rsid w:val="005C6BE8"/>
    <w:rsid w:val="005D0386"/>
    <w:rsid w:val="005D1962"/>
    <w:rsid w:val="005D24AA"/>
    <w:rsid w:val="005D26D9"/>
    <w:rsid w:val="005D27C2"/>
    <w:rsid w:val="005D3046"/>
    <w:rsid w:val="005D31EF"/>
    <w:rsid w:val="005D3F74"/>
    <w:rsid w:val="005D54A6"/>
    <w:rsid w:val="005D60D1"/>
    <w:rsid w:val="005D6F20"/>
    <w:rsid w:val="005D70BF"/>
    <w:rsid w:val="005E1589"/>
    <w:rsid w:val="005E1649"/>
    <w:rsid w:val="005E250A"/>
    <w:rsid w:val="005E2585"/>
    <w:rsid w:val="005E30E9"/>
    <w:rsid w:val="005E34CB"/>
    <w:rsid w:val="005E3D94"/>
    <w:rsid w:val="005E4793"/>
    <w:rsid w:val="005E4B3E"/>
    <w:rsid w:val="005E4F7D"/>
    <w:rsid w:val="005F020B"/>
    <w:rsid w:val="005F02D3"/>
    <w:rsid w:val="005F2CFF"/>
    <w:rsid w:val="005F3F44"/>
    <w:rsid w:val="005F46D2"/>
    <w:rsid w:val="005F4D16"/>
    <w:rsid w:val="005F5E3F"/>
    <w:rsid w:val="005F6BF2"/>
    <w:rsid w:val="005F6DC4"/>
    <w:rsid w:val="005F708D"/>
    <w:rsid w:val="006005C1"/>
    <w:rsid w:val="00602388"/>
    <w:rsid w:val="00602F04"/>
    <w:rsid w:val="00605919"/>
    <w:rsid w:val="00607262"/>
    <w:rsid w:val="006078DD"/>
    <w:rsid w:val="006119C7"/>
    <w:rsid w:val="00611C93"/>
    <w:rsid w:val="00612C11"/>
    <w:rsid w:val="00613FF8"/>
    <w:rsid w:val="00616B14"/>
    <w:rsid w:val="00616EE0"/>
    <w:rsid w:val="0062057F"/>
    <w:rsid w:val="00620B4F"/>
    <w:rsid w:val="006222E6"/>
    <w:rsid w:val="00622E66"/>
    <w:rsid w:val="006235A9"/>
    <w:rsid w:val="00623908"/>
    <w:rsid w:val="006255A9"/>
    <w:rsid w:val="00625735"/>
    <w:rsid w:val="006260E4"/>
    <w:rsid w:val="00627986"/>
    <w:rsid w:val="00627A94"/>
    <w:rsid w:val="0063036E"/>
    <w:rsid w:val="006304DB"/>
    <w:rsid w:val="0063162E"/>
    <w:rsid w:val="00631805"/>
    <w:rsid w:val="00631CF4"/>
    <w:rsid w:val="006344D5"/>
    <w:rsid w:val="00634ACA"/>
    <w:rsid w:val="00635E15"/>
    <w:rsid w:val="006360C1"/>
    <w:rsid w:val="00636BAD"/>
    <w:rsid w:val="006401B3"/>
    <w:rsid w:val="00640570"/>
    <w:rsid w:val="00640FF7"/>
    <w:rsid w:val="00641CBC"/>
    <w:rsid w:val="00642B5D"/>
    <w:rsid w:val="00642D62"/>
    <w:rsid w:val="0064309B"/>
    <w:rsid w:val="00643B18"/>
    <w:rsid w:val="00645545"/>
    <w:rsid w:val="00645DB1"/>
    <w:rsid w:val="00646A88"/>
    <w:rsid w:val="0064748C"/>
    <w:rsid w:val="0064765D"/>
    <w:rsid w:val="00650617"/>
    <w:rsid w:val="006513A1"/>
    <w:rsid w:val="0065285C"/>
    <w:rsid w:val="00652F17"/>
    <w:rsid w:val="006530CC"/>
    <w:rsid w:val="0065313E"/>
    <w:rsid w:val="00655395"/>
    <w:rsid w:val="006566AD"/>
    <w:rsid w:val="00657010"/>
    <w:rsid w:val="006603B9"/>
    <w:rsid w:val="006611CF"/>
    <w:rsid w:val="00661B41"/>
    <w:rsid w:val="006624D1"/>
    <w:rsid w:val="00662B55"/>
    <w:rsid w:val="00662D11"/>
    <w:rsid w:val="00664659"/>
    <w:rsid w:val="00666310"/>
    <w:rsid w:val="00666937"/>
    <w:rsid w:val="00671A8E"/>
    <w:rsid w:val="006723BF"/>
    <w:rsid w:val="00673A13"/>
    <w:rsid w:val="006746C5"/>
    <w:rsid w:val="00676A1A"/>
    <w:rsid w:val="00676D3A"/>
    <w:rsid w:val="00676EB6"/>
    <w:rsid w:val="00677066"/>
    <w:rsid w:val="006770ED"/>
    <w:rsid w:val="006773CA"/>
    <w:rsid w:val="0067785B"/>
    <w:rsid w:val="00680DE9"/>
    <w:rsid w:val="00682437"/>
    <w:rsid w:val="00682A28"/>
    <w:rsid w:val="00682FB5"/>
    <w:rsid w:val="00683158"/>
    <w:rsid w:val="00684E5C"/>
    <w:rsid w:val="00685300"/>
    <w:rsid w:val="00685577"/>
    <w:rsid w:val="00685CB9"/>
    <w:rsid w:val="00686C4C"/>
    <w:rsid w:val="00687C3D"/>
    <w:rsid w:val="00687DBF"/>
    <w:rsid w:val="006909CA"/>
    <w:rsid w:val="0069121F"/>
    <w:rsid w:val="006941A3"/>
    <w:rsid w:val="00695754"/>
    <w:rsid w:val="006A0AE4"/>
    <w:rsid w:val="006A103E"/>
    <w:rsid w:val="006A132A"/>
    <w:rsid w:val="006A27FA"/>
    <w:rsid w:val="006A350F"/>
    <w:rsid w:val="006A3A10"/>
    <w:rsid w:val="006A3D0B"/>
    <w:rsid w:val="006A5FC0"/>
    <w:rsid w:val="006A64FA"/>
    <w:rsid w:val="006A6D0E"/>
    <w:rsid w:val="006A78D3"/>
    <w:rsid w:val="006A7DE3"/>
    <w:rsid w:val="006B0532"/>
    <w:rsid w:val="006B06EE"/>
    <w:rsid w:val="006B0706"/>
    <w:rsid w:val="006B0967"/>
    <w:rsid w:val="006B10D8"/>
    <w:rsid w:val="006B17D0"/>
    <w:rsid w:val="006B184A"/>
    <w:rsid w:val="006B2F59"/>
    <w:rsid w:val="006B43BD"/>
    <w:rsid w:val="006B447B"/>
    <w:rsid w:val="006B4D2F"/>
    <w:rsid w:val="006B54B1"/>
    <w:rsid w:val="006B79A1"/>
    <w:rsid w:val="006B7DB9"/>
    <w:rsid w:val="006C127A"/>
    <w:rsid w:val="006C21AE"/>
    <w:rsid w:val="006C2EE4"/>
    <w:rsid w:val="006C477E"/>
    <w:rsid w:val="006C47ED"/>
    <w:rsid w:val="006C634B"/>
    <w:rsid w:val="006C7258"/>
    <w:rsid w:val="006D09D6"/>
    <w:rsid w:val="006D0AAE"/>
    <w:rsid w:val="006D0ED4"/>
    <w:rsid w:val="006D0EE6"/>
    <w:rsid w:val="006D2500"/>
    <w:rsid w:val="006D26BB"/>
    <w:rsid w:val="006D3993"/>
    <w:rsid w:val="006D4B6D"/>
    <w:rsid w:val="006D50A2"/>
    <w:rsid w:val="006D526D"/>
    <w:rsid w:val="006D65D0"/>
    <w:rsid w:val="006D6DCB"/>
    <w:rsid w:val="006D6E06"/>
    <w:rsid w:val="006D737C"/>
    <w:rsid w:val="006D7675"/>
    <w:rsid w:val="006D77BC"/>
    <w:rsid w:val="006D7ADD"/>
    <w:rsid w:val="006D7CDA"/>
    <w:rsid w:val="006E01A6"/>
    <w:rsid w:val="006E0665"/>
    <w:rsid w:val="006E0970"/>
    <w:rsid w:val="006E1A9C"/>
    <w:rsid w:val="006E1F5D"/>
    <w:rsid w:val="006E3687"/>
    <w:rsid w:val="006E3AE4"/>
    <w:rsid w:val="006E3C91"/>
    <w:rsid w:val="006E41F7"/>
    <w:rsid w:val="006E4242"/>
    <w:rsid w:val="006E57F9"/>
    <w:rsid w:val="006E6660"/>
    <w:rsid w:val="006F0DB6"/>
    <w:rsid w:val="006F1331"/>
    <w:rsid w:val="006F13CD"/>
    <w:rsid w:val="006F13D0"/>
    <w:rsid w:val="006F1DDC"/>
    <w:rsid w:val="006F36DE"/>
    <w:rsid w:val="006F46C6"/>
    <w:rsid w:val="006F49FC"/>
    <w:rsid w:val="006F517D"/>
    <w:rsid w:val="006F5731"/>
    <w:rsid w:val="006F605A"/>
    <w:rsid w:val="006F6293"/>
    <w:rsid w:val="006F65A5"/>
    <w:rsid w:val="006F7B3F"/>
    <w:rsid w:val="007026DB"/>
    <w:rsid w:val="0070293C"/>
    <w:rsid w:val="007040AB"/>
    <w:rsid w:val="0070419B"/>
    <w:rsid w:val="0070488E"/>
    <w:rsid w:val="0070536C"/>
    <w:rsid w:val="00706464"/>
    <w:rsid w:val="00706813"/>
    <w:rsid w:val="00706F93"/>
    <w:rsid w:val="00707378"/>
    <w:rsid w:val="00710BBD"/>
    <w:rsid w:val="00710DE1"/>
    <w:rsid w:val="007130F2"/>
    <w:rsid w:val="0071338F"/>
    <w:rsid w:val="0071418C"/>
    <w:rsid w:val="007141F4"/>
    <w:rsid w:val="00714814"/>
    <w:rsid w:val="00714949"/>
    <w:rsid w:val="00716122"/>
    <w:rsid w:val="007163AE"/>
    <w:rsid w:val="0071659B"/>
    <w:rsid w:val="00717346"/>
    <w:rsid w:val="00717680"/>
    <w:rsid w:val="007201CA"/>
    <w:rsid w:val="00722215"/>
    <w:rsid w:val="00722AB5"/>
    <w:rsid w:val="00723BA8"/>
    <w:rsid w:val="00723C62"/>
    <w:rsid w:val="0072451B"/>
    <w:rsid w:val="00724D9C"/>
    <w:rsid w:val="00724E88"/>
    <w:rsid w:val="00725064"/>
    <w:rsid w:val="00727C10"/>
    <w:rsid w:val="00727D5A"/>
    <w:rsid w:val="00727F9D"/>
    <w:rsid w:val="00731389"/>
    <w:rsid w:val="00731F1B"/>
    <w:rsid w:val="00732E4C"/>
    <w:rsid w:val="0073319C"/>
    <w:rsid w:val="007339F2"/>
    <w:rsid w:val="00733DC8"/>
    <w:rsid w:val="007373A1"/>
    <w:rsid w:val="0073784A"/>
    <w:rsid w:val="00740850"/>
    <w:rsid w:val="00740ED4"/>
    <w:rsid w:val="00742127"/>
    <w:rsid w:val="00744DEB"/>
    <w:rsid w:val="00744E89"/>
    <w:rsid w:val="00745084"/>
    <w:rsid w:val="0074530F"/>
    <w:rsid w:val="0074546F"/>
    <w:rsid w:val="00745643"/>
    <w:rsid w:val="00746443"/>
    <w:rsid w:val="00746577"/>
    <w:rsid w:val="00746D26"/>
    <w:rsid w:val="00746FE5"/>
    <w:rsid w:val="00746FF1"/>
    <w:rsid w:val="0074728D"/>
    <w:rsid w:val="00747D63"/>
    <w:rsid w:val="00750A8A"/>
    <w:rsid w:val="007530E7"/>
    <w:rsid w:val="0075391C"/>
    <w:rsid w:val="00756265"/>
    <w:rsid w:val="007569DC"/>
    <w:rsid w:val="00756C5C"/>
    <w:rsid w:val="00756D52"/>
    <w:rsid w:val="00756DCA"/>
    <w:rsid w:val="0075729F"/>
    <w:rsid w:val="0076062C"/>
    <w:rsid w:val="00762132"/>
    <w:rsid w:val="0076259F"/>
    <w:rsid w:val="0076389C"/>
    <w:rsid w:val="00764163"/>
    <w:rsid w:val="00764AA0"/>
    <w:rsid w:val="0076518B"/>
    <w:rsid w:val="0076569A"/>
    <w:rsid w:val="007659F1"/>
    <w:rsid w:val="00766BC9"/>
    <w:rsid w:val="00766C26"/>
    <w:rsid w:val="00771B3B"/>
    <w:rsid w:val="0077245A"/>
    <w:rsid w:val="00772F84"/>
    <w:rsid w:val="00773340"/>
    <w:rsid w:val="007735A2"/>
    <w:rsid w:val="00774EBB"/>
    <w:rsid w:val="00776AA3"/>
    <w:rsid w:val="00777A64"/>
    <w:rsid w:val="00777B5C"/>
    <w:rsid w:val="007804B7"/>
    <w:rsid w:val="00781848"/>
    <w:rsid w:val="0078214E"/>
    <w:rsid w:val="00782408"/>
    <w:rsid w:val="00782A86"/>
    <w:rsid w:val="00783C6D"/>
    <w:rsid w:val="00784476"/>
    <w:rsid w:val="007844EC"/>
    <w:rsid w:val="00785308"/>
    <w:rsid w:val="007860C0"/>
    <w:rsid w:val="007860C5"/>
    <w:rsid w:val="0079045B"/>
    <w:rsid w:val="00791360"/>
    <w:rsid w:val="0079260F"/>
    <w:rsid w:val="007927C1"/>
    <w:rsid w:val="00794C22"/>
    <w:rsid w:val="0079569E"/>
    <w:rsid w:val="00796B11"/>
    <w:rsid w:val="00796FD5"/>
    <w:rsid w:val="00797AC4"/>
    <w:rsid w:val="007A05D5"/>
    <w:rsid w:val="007A1355"/>
    <w:rsid w:val="007A1C8F"/>
    <w:rsid w:val="007A2378"/>
    <w:rsid w:val="007A2731"/>
    <w:rsid w:val="007A397C"/>
    <w:rsid w:val="007A63E9"/>
    <w:rsid w:val="007A6C02"/>
    <w:rsid w:val="007A6C40"/>
    <w:rsid w:val="007A78BE"/>
    <w:rsid w:val="007B00E0"/>
    <w:rsid w:val="007B16A6"/>
    <w:rsid w:val="007B201B"/>
    <w:rsid w:val="007B2B13"/>
    <w:rsid w:val="007B2F3C"/>
    <w:rsid w:val="007B3ECF"/>
    <w:rsid w:val="007B4DA1"/>
    <w:rsid w:val="007B51A6"/>
    <w:rsid w:val="007B547D"/>
    <w:rsid w:val="007B5524"/>
    <w:rsid w:val="007B65A0"/>
    <w:rsid w:val="007B6A1C"/>
    <w:rsid w:val="007B6B56"/>
    <w:rsid w:val="007B7120"/>
    <w:rsid w:val="007B72A3"/>
    <w:rsid w:val="007B7A47"/>
    <w:rsid w:val="007B7E2D"/>
    <w:rsid w:val="007C018B"/>
    <w:rsid w:val="007C0832"/>
    <w:rsid w:val="007C0AB8"/>
    <w:rsid w:val="007C0F18"/>
    <w:rsid w:val="007C1FF2"/>
    <w:rsid w:val="007C33FB"/>
    <w:rsid w:val="007C36ED"/>
    <w:rsid w:val="007C37EA"/>
    <w:rsid w:val="007C3D58"/>
    <w:rsid w:val="007C407F"/>
    <w:rsid w:val="007C5149"/>
    <w:rsid w:val="007C63D5"/>
    <w:rsid w:val="007C697C"/>
    <w:rsid w:val="007D0DA6"/>
    <w:rsid w:val="007D2148"/>
    <w:rsid w:val="007D4012"/>
    <w:rsid w:val="007D7466"/>
    <w:rsid w:val="007E1B6F"/>
    <w:rsid w:val="007E1C5A"/>
    <w:rsid w:val="007E201E"/>
    <w:rsid w:val="007E2E2E"/>
    <w:rsid w:val="007E31AF"/>
    <w:rsid w:val="007E4FC7"/>
    <w:rsid w:val="007E4FF7"/>
    <w:rsid w:val="007E5E63"/>
    <w:rsid w:val="007E5E65"/>
    <w:rsid w:val="007E6B66"/>
    <w:rsid w:val="007E74A8"/>
    <w:rsid w:val="007E7B50"/>
    <w:rsid w:val="007E7E7B"/>
    <w:rsid w:val="007F0317"/>
    <w:rsid w:val="007F0C25"/>
    <w:rsid w:val="007F3FCD"/>
    <w:rsid w:val="007F4273"/>
    <w:rsid w:val="007F4329"/>
    <w:rsid w:val="007F4827"/>
    <w:rsid w:val="007F5250"/>
    <w:rsid w:val="007F5BE3"/>
    <w:rsid w:val="007F756B"/>
    <w:rsid w:val="00800068"/>
    <w:rsid w:val="008007C8"/>
    <w:rsid w:val="00800A62"/>
    <w:rsid w:val="008044EE"/>
    <w:rsid w:val="00804833"/>
    <w:rsid w:val="00804B66"/>
    <w:rsid w:val="00806200"/>
    <w:rsid w:val="008068FC"/>
    <w:rsid w:val="00807309"/>
    <w:rsid w:val="0080763F"/>
    <w:rsid w:val="00810B4F"/>
    <w:rsid w:val="008111A7"/>
    <w:rsid w:val="00811706"/>
    <w:rsid w:val="00811F77"/>
    <w:rsid w:val="008136BE"/>
    <w:rsid w:val="008145CB"/>
    <w:rsid w:val="0081529A"/>
    <w:rsid w:val="00815961"/>
    <w:rsid w:val="008159F0"/>
    <w:rsid w:val="00817D95"/>
    <w:rsid w:val="00820D5F"/>
    <w:rsid w:val="008215E1"/>
    <w:rsid w:val="00821792"/>
    <w:rsid w:val="00821AF0"/>
    <w:rsid w:val="008222C1"/>
    <w:rsid w:val="0082264E"/>
    <w:rsid w:val="008227AF"/>
    <w:rsid w:val="008231B3"/>
    <w:rsid w:val="00825E36"/>
    <w:rsid w:val="00826085"/>
    <w:rsid w:val="008262ED"/>
    <w:rsid w:val="00826328"/>
    <w:rsid w:val="0082776A"/>
    <w:rsid w:val="00832795"/>
    <w:rsid w:val="008329D7"/>
    <w:rsid w:val="00832F31"/>
    <w:rsid w:val="0083327B"/>
    <w:rsid w:val="0083425B"/>
    <w:rsid w:val="0083446C"/>
    <w:rsid w:val="00834A16"/>
    <w:rsid w:val="008350D9"/>
    <w:rsid w:val="008353EB"/>
    <w:rsid w:val="008378DC"/>
    <w:rsid w:val="00837DAB"/>
    <w:rsid w:val="00840ECA"/>
    <w:rsid w:val="0084144E"/>
    <w:rsid w:val="008426DD"/>
    <w:rsid w:val="00843179"/>
    <w:rsid w:val="008439E8"/>
    <w:rsid w:val="008452D0"/>
    <w:rsid w:val="0084544F"/>
    <w:rsid w:val="008456B2"/>
    <w:rsid w:val="00846240"/>
    <w:rsid w:val="008475DB"/>
    <w:rsid w:val="00847C2C"/>
    <w:rsid w:val="008501DD"/>
    <w:rsid w:val="00853392"/>
    <w:rsid w:val="00853F94"/>
    <w:rsid w:val="00855884"/>
    <w:rsid w:val="008566E7"/>
    <w:rsid w:val="008572EE"/>
    <w:rsid w:val="008575CC"/>
    <w:rsid w:val="00857AB7"/>
    <w:rsid w:val="0086001B"/>
    <w:rsid w:val="008613DC"/>
    <w:rsid w:val="00861669"/>
    <w:rsid w:val="008618BA"/>
    <w:rsid w:val="00862173"/>
    <w:rsid w:val="0086407F"/>
    <w:rsid w:val="00864111"/>
    <w:rsid w:val="008641C5"/>
    <w:rsid w:val="00864913"/>
    <w:rsid w:val="00866231"/>
    <w:rsid w:val="00866DE1"/>
    <w:rsid w:val="008673C0"/>
    <w:rsid w:val="0086790E"/>
    <w:rsid w:val="008726F7"/>
    <w:rsid w:val="00873653"/>
    <w:rsid w:val="00873EE2"/>
    <w:rsid w:val="008810DC"/>
    <w:rsid w:val="00883D0A"/>
    <w:rsid w:val="008854B8"/>
    <w:rsid w:val="00885A38"/>
    <w:rsid w:val="008876AF"/>
    <w:rsid w:val="00890B9A"/>
    <w:rsid w:val="00890D87"/>
    <w:rsid w:val="00891A7C"/>
    <w:rsid w:val="008930F8"/>
    <w:rsid w:val="00893454"/>
    <w:rsid w:val="00893F33"/>
    <w:rsid w:val="00894EC4"/>
    <w:rsid w:val="0089562F"/>
    <w:rsid w:val="00895D52"/>
    <w:rsid w:val="0089614C"/>
    <w:rsid w:val="0089799D"/>
    <w:rsid w:val="008979F7"/>
    <w:rsid w:val="008A003E"/>
    <w:rsid w:val="008A013A"/>
    <w:rsid w:val="008A10CC"/>
    <w:rsid w:val="008A4E3D"/>
    <w:rsid w:val="008A4F33"/>
    <w:rsid w:val="008A6617"/>
    <w:rsid w:val="008A7BBC"/>
    <w:rsid w:val="008B1B0C"/>
    <w:rsid w:val="008B1BED"/>
    <w:rsid w:val="008B3925"/>
    <w:rsid w:val="008B39B4"/>
    <w:rsid w:val="008B3C99"/>
    <w:rsid w:val="008B4CAF"/>
    <w:rsid w:val="008B4CD0"/>
    <w:rsid w:val="008B54BF"/>
    <w:rsid w:val="008B558B"/>
    <w:rsid w:val="008B568D"/>
    <w:rsid w:val="008B5A4A"/>
    <w:rsid w:val="008B605A"/>
    <w:rsid w:val="008B67FF"/>
    <w:rsid w:val="008B6F41"/>
    <w:rsid w:val="008C071A"/>
    <w:rsid w:val="008C07C6"/>
    <w:rsid w:val="008C229B"/>
    <w:rsid w:val="008C2710"/>
    <w:rsid w:val="008C2A44"/>
    <w:rsid w:val="008C4B2A"/>
    <w:rsid w:val="008C4D04"/>
    <w:rsid w:val="008C4E2A"/>
    <w:rsid w:val="008C7294"/>
    <w:rsid w:val="008C745B"/>
    <w:rsid w:val="008D0147"/>
    <w:rsid w:val="008D01FC"/>
    <w:rsid w:val="008D0308"/>
    <w:rsid w:val="008D0DC6"/>
    <w:rsid w:val="008D0EB7"/>
    <w:rsid w:val="008D1EAA"/>
    <w:rsid w:val="008D2A15"/>
    <w:rsid w:val="008D2B34"/>
    <w:rsid w:val="008D2D4F"/>
    <w:rsid w:val="008D387C"/>
    <w:rsid w:val="008D3D14"/>
    <w:rsid w:val="008D413C"/>
    <w:rsid w:val="008D64BC"/>
    <w:rsid w:val="008D6D53"/>
    <w:rsid w:val="008D76D7"/>
    <w:rsid w:val="008D7B56"/>
    <w:rsid w:val="008E04C1"/>
    <w:rsid w:val="008E0505"/>
    <w:rsid w:val="008E1079"/>
    <w:rsid w:val="008E1090"/>
    <w:rsid w:val="008E5445"/>
    <w:rsid w:val="008F1391"/>
    <w:rsid w:val="008F18FD"/>
    <w:rsid w:val="008F1957"/>
    <w:rsid w:val="008F299F"/>
    <w:rsid w:val="008F3E57"/>
    <w:rsid w:val="008F3F70"/>
    <w:rsid w:val="008F42CD"/>
    <w:rsid w:val="008F53F5"/>
    <w:rsid w:val="008F573B"/>
    <w:rsid w:val="008F6142"/>
    <w:rsid w:val="008F6640"/>
    <w:rsid w:val="008F7CC2"/>
    <w:rsid w:val="00902AAF"/>
    <w:rsid w:val="00902D44"/>
    <w:rsid w:val="0090378A"/>
    <w:rsid w:val="009037A4"/>
    <w:rsid w:val="009038AC"/>
    <w:rsid w:val="009040CC"/>
    <w:rsid w:val="00904864"/>
    <w:rsid w:val="00904EA2"/>
    <w:rsid w:val="00905703"/>
    <w:rsid w:val="009109FC"/>
    <w:rsid w:val="009118E2"/>
    <w:rsid w:val="00911C5B"/>
    <w:rsid w:val="0091514C"/>
    <w:rsid w:val="00916073"/>
    <w:rsid w:val="00916466"/>
    <w:rsid w:val="009169D1"/>
    <w:rsid w:val="00916C76"/>
    <w:rsid w:val="00917864"/>
    <w:rsid w:val="00917BA3"/>
    <w:rsid w:val="00920439"/>
    <w:rsid w:val="00920B9C"/>
    <w:rsid w:val="00921B5A"/>
    <w:rsid w:val="009220BF"/>
    <w:rsid w:val="009221AD"/>
    <w:rsid w:val="0092282D"/>
    <w:rsid w:val="009229EA"/>
    <w:rsid w:val="00922A7F"/>
    <w:rsid w:val="0092306A"/>
    <w:rsid w:val="009243CE"/>
    <w:rsid w:val="009244DA"/>
    <w:rsid w:val="009246F4"/>
    <w:rsid w:val="009246FF"/>
    <w:rsid w:val="00925D04"/>
    <w:rsid w:val="009265D4"/>
    <w:rsid w:val="009301CE"/>
    <w:rsid w:val="0093020F"/>
    <w:rsid w:val="00930E78"/>
    <w:rsid w:val="009320E8"/>
    <w:rsid w:val="009340A8"/>
    <w:rsid w:val="0093581B"/>
    <w:rsid w:val="00936801"/>
    <w:rsid w:val="00936BA1"/>
    <w:rsid w:val="009370DE"/>
    <w:rsid w:val="00937584"/>
    <w:rsid w:val="009377B9"/>
    <w:rsid w:val="00942511"/>
    <w:rsid w:val="009429B8"/>
    <w:rsid w:val="009437D4"/>
    <w:rsid w:val="00943F70"/>
    <w:rsid w:val="00944353"/>
    <w:rsid w:val="00945127"/>
    <w:rsid w:val="009455F3"/>
    <w:rsid w:val="00945DB3"/>
    <w:rsid w:val="009471DF"/>
    <w:rsid w:val="00947799"/>
    <w:rsid w:val="00947CAC"/>
    <w:rsid w:val="00952110"/>
    <w:rsid w:val="00952DBE"/>
    <w:rsid w:val="00953026"/>
    <w:rsid w:val="00953046"/>
    <w:rsid w:val="00953925"/>
    <w:rsid w:val="00955397"/>
    <w:rsid w:val="009557CC"/>
    <w:rsid w:val="00956318"/>
    <w:rsid w:val="00956D11"/>
    <w:rsid w:val="0095744B"/>
    <w:rsid w:val="00961CE8"/>
    <w:rsid w:val="009625E0"/>
    <w:rsid w:val="00962D5B"/>
    <w:rsid w:val="0096388B"/>
    <w:rsid w:val="009639EE"/>
    <w:rsid w:val="00965819"/>
    <w:rsid w:val="00966599"/>
    <w:rsid w:val="00966971"/>
    <w:rsid w:val="00966C03"/>
    <w:rsid w:val="00970A25"/>
    <w:rsid w:val="00971DAD"/>
    <w:rsid w:val="0097243E"/>
    <w:rsid w:val="00973029"/>
    <w:rsid w:val="00973778"/>
    <w:rsid w:val="009737C5"/>
    <w:rsid w:val="009740DD"/>
    <w:rsid w:val="00974B32"/>
    <w:rsid w:val="00974E56"/>
    <w:rsid w:val="00975FEE"/>
    <w:rsid w:val="00977102"/>
    <w:rsid w:val="00981B2C"/>
    <w:rsid w:val="00983AA4"/>
    <w:rsid w:val="00985282"/>
    <w:rsid w:val="00985BC7"/>
    <w:rsid w:val="00986076"/>
    <w:rsid w:val="0098665C"/>
    <w:rsid w:val="00986950"/>
    <w:rsid w:val="00986CF5"/>
    <w:rsid w:val="009872C5"/>
    <w:rsid w:val="009923E3"/>
    <w:rsid w:val="00992576"/>
    <w:rsid w:val="0099557D"/>
    <w:rsid w:val="009956CA"/>
    <w:rsid w:val="0099670A"/>
    <w:rsid w:val="00997C9F"/>
    <w:rsid w:val="009A0780"/>
    <w:rsid w:val="009A0CD8"/>
    <w:rsid w:val="009A1885"/>
    <w:rsid w:val="009A361F"/>
    <w:rsid w:val="009A3FC7"/>
    <w:rsid w:val="009A4971"/>
    <w:rsid w:val="009A50C3"/>
    <w:rsid w:val="009A555C"/>
    <w:rsid w:val="009A599F"/>
    <w:rsid w:val="009A61B6"/>
    <w:rsid w:val="009A6402"/>
    <w:rsid w:val="009A7743"/>
    <w:rsid w:val="009B10AF"/>
    <w:rsid w:val="009B2CF1"/>
    <w:rsid w:val="009B3255"/>
    <w:rsid w:val="009B3274"/>
    <w:rsid w:val="009B42C2"/>
    <w:rsid w:val="009B52C7"/>
    <w:rsid w:val="009B5849"/>
    <w:rsid w:val="009B65FB"/>
    <w:rsid w:val="009B6D09"/>
    <w:rsid w:val="009C01CE"/>
    <w:rsid w:val="009C0A0F"/>
    <w:rsid w:val="009C2DEB"/>
    <w:rsid w:val="009C3123"/>
    <w:rsid w:val="009C373E"/>
    <w:rsid w:val="009C3C79"/>
    <w:rsid w:val="009C4031"/>
    <w:rsid w:val="009C5818"/>
    <w:rsid w:val="009D103E"/>
    <w:rsid w:val="009D1111"/>
    <w:rsid w:val="009D16EA"/>
    <w:rsid w:val="009D1BEE"/>
    <w:rsid w:val="009D2573"/>
    <w:rsid w:val="009D28CB"/>
    <w:rsid w:val="009D29F2"/>
    <w:rsid w:val="009D4247"/>
    <w:rsid w:val="009D441D"/>
    <w:rsid w:val="009D44C9"/>
    <w:rsid w:val="009D46B6"/>
    <w:rsid w:val="009D4C80"/>
    <w:rsid w:val="009D5A57"/>
    <w:rsid w:val="009D66B2"/>
    <w:rsid w:val="009D6DA4"/>
    <w:rsid w:val="009D7E66"/>
    <w:rsid w:val="009E07BA"/>
    <w:rsid w:val="009E0A91"/>
    <w:rsid w:val="009E1B3F"/>
    <w:rsid w:val="009E24CE"/>
    <w:rsid w:val="009E3015"/>
    <w:rsid w:val="009E455E"/>
    <w:rsid w:val="009E4DE3"/>
    <w:rsid w:val="009E58B2"/>
    <w:rsid w:val="009E671C"/>
    <w:rsid w:val="009E6EC1"/>
    <w:rsid w:val="009E6EE7"/>
    <w:rsid w:val="009E6FFF"/>
    <w:rsid w:val="009E752A"/>
    <w:rsid w:val="009E793D"/>
    <w:rsid w:val="009E7D9D"/>
    <w:rsid w:val="009F0989"/>
    <w:rsid w:val="009F0C98"/>
    <w:rsid w:val="009F0E91"/>
    <w:rsid w:val="009F3497"/>
    <w:rsid w:val="009F3E4A"/>
    <w:rsid w:val="009F4137"/>
    <w:rsid w:val="009F4334"/>
    <w:rsid w:val="009F4E6B"/>
    <w:rsid w:val="009F52A8"/>
    <w:rsid w:val="009F543D"/>
    <w:rsid w:val="009F5933"/>
    <w:rsid w:val="009F6335"/>
    <w:rsid w:val="009F6FBD"/>
    <w:rsid w:val="00A0042F"/>
    <w:rsid w:val="00A00A46"/>
    <w:rsid w:val="00A04FBC"/>
    <w:rsid w:val="00A06818"/>
    <w:rsid w:val="00A06D1F"/>
    <w:rsid w:val="00A10554"/>
    <w:rsid w:val="00A11469"/>
    <w:rsid w:val="00A11D70"/>
    <w:rsid w:val="00A12583"/>
    <w:rsid w:val="00A13321"/>
    <w:rsid w:val="00A1346E"/>
    <w:rsid w:val="00A1480D"/>
    <w:rsid w:val="00A158E8"/>
    <w:rsid w:val="00A17CFB"/>
    <w:rsid w:val="00A20146"/>
    <w:rsid w:val="00A20A49"/>
    <w:rsid w:val="00A216F3"/>
    <w:rsid w:val="00A2274E"/>
    <w:rsid w:val="00A22A71"/>
    <w:rsid w:val="00A2321E"/>
    <w:rsid w:val="00A23565"/>
    <w:rsid w:val="00A23822"/>
    <w:rsid w:val="00A26537"/>
    <w:rsid w:val="00A26E4F"/>
    <w:rsid w:val="00A26F77"/>
    <w:rsid w:val="00A279C6"/>
    <w:rsid w:val="00A27E49"/>
    <w:rsid w:val="00A30698"/>
    <w:rsid w:val="00A3153F"/>
    <w:rsid w:val="00A320DA"/>
    <w:rsid w:val="00A328F5"/>
    <w:rsid w:val="00A33B79"/>
    <w:rsid w:val="00A35D46"/>
    <w:rsid w:val="00A36C2F"/>
    <w:rsid w:val="00A37763"/>
    <w:rsid w:val="00A40CC3"/>
    <w:rsid w:val="00A41466"/>
    <w:rsid w:val="00A41A7D"/>
    <w:rsid w:val="00A4244D"/>
    <w:rsid w:val="00A42B51"/>
    <w:rsid w:val="00A42C35"/>
    <w:rsid w:val="00A42D99"/>
    <w:rsid w:val="00A43A5E"/>
    <w:rsid w:val="00A43AF8"/>
    <w:rsid w:val="00A43B8A"/>
    <w:rsid w:val="00A43D83"/>
    <w:rsid w:val="00A44ABA"/>
    <w:rsid w:val="00A459DB"/>
    <w:rsid w:val="00A46218"/>
    <w:rsid w:val="00A46830"/>
    <w:rsid w:val="00A46BB8"/>
    <w:rsid w:val="00A51E08"/>
    <w:rsid w:val="00A54133"/>
    <w:rsid w:val="00A5427B"/>
    <w:rsid w:val="00A549B8"/>
    <w:rsid w:val="00A55224"/>
    <w:rsid w:val="00A5544B"/>
    <w:rsid w:val="00A5564C"/>
    <w:rsid w:val="00A60CEF"/>
    <w:rsid w:val="00A62871"/>
    <w:rsid w:val="00A637F1"/>
    <w:rsid w:val="00A64A3C"/>
    <w:rsid w:val="00A64E97"/>
    <w:rsid w:val="00A64F27"/>
    <w:rsid w:val="00A65793"/>
    <w:rsid w:val="00A667C6"/>
    <w:rsid w:val="00A66D22"/>
    <w:rsid w:val="00A67613"/>
    <w:rsid w:val="00A67A55"/>
    <w:rsid w:val="00A67C1B"/>
    <w:rsid w:val="00A7066B"/>
    <w:rsid w:val="00A706F7"/>
    <w:rsid w:val="00A70808"/>
    <w:rsid w:val="00A71B95"/>
    <w:rsid w:val="00A71BF6"/>
    <w:rsid w:val="00A73850"/>
    <w:rsid w:val="00A740DF"/>
    <w:rsid w:val="00A754E1"/>
    <w:rsid w:val="00A76A78"/>
    <w:rsid w:val="00A76EDC"/>
    <w:rsid w:val="00A77B27"/>
    <w:rsid w:val="00A8328D"/>
    <w:rsid w:val="00A83835"/>
    <w:rsid w:val="00A85628"/>
    <w:rsid w:val="00A85794"/>
    <w:rsid w:val="00A86685"/>
    <w:rsid w:val="00A91C34"/>
    <w:rsid w:val="00A9230E"/>
    <w:rsid w:val="00A92C68"/>
    <w:rsid w:val="00A971B2"/>
    <w:rsid w:val="00A973DC"/>
    <w:rsid w:val="00AA064B"/>
    <w:rsid w:val="00AA10D6"/>
    <w:rsid w:val="00AA1EED"/>
    <w:rsid w:val="00AA2F03"/>
    <w:rsid w:val="00AA4A69"/>
    <w:rsid w:val="00AA4F4D"/>
    <w:rsid w:val="00AA57FB"/>
    <w:rsid w:val="00AA79DE"/>
    <w:rsid w:val="00AB0DAA"/>
    <w:rsid w:val="00AB0F75"/>
    <w:rsid w:val="00AB1536"/>
    <w:rsid w:val="00AB2AEC"/>
    <w:rsid w:val="00AB7928"/>
    <w:rsid w:val="00AC06E3"/>
    <w:rsid w:val="00AC3074"/>
    <w:rsid w:val="00AC4C50"/>
    <w:rsid w:val="00AC5C7A"/>
    <w:rsid w:val="00AC6FA1"/>
    <w:rsid w:val="00AD0708"/>
    <w:rsid w:val="00AD1A47"/>
    <w:rsid w:val="00AD2372"/>
    <w:rsid w:val="00AD2403"/>
    <w:rsid w:val="00AD2A2C"/>
    <w:rsid w:val="00AD2D2D"/>
    <w:rsid w:val="00AD2EDB"/>
    <w:rsid w:val="00AD3175"/>
    <w:rsid w:val="00AD367D"/>
    <w:rsid w:val="00AD38C7"/>
    <w:rsid w:val="00AD53D2"/>
    <w:rsid w:val="00AD5908"/>
    <w:rsid w:val="00AD683B"/>
    <w:rsid w:val="00AD6AB8"/>
    <w:rsid w:val="00AD7906"/>
    <w:rsid w:val="00AD7B05"/>
    <w:rsid w:val="00AD7D3E"/>
    <w:rsid w:val="00AD7F65"/>
    <w:rsid w:val="00AE07DC"/>
    <w:rsid w:val="00AE111B"/>
    <w:rsid w:val="00AE172F"/>
    <w:rsid w:val="00AE4746"/>
    <w:rsid w:val="00AE4907"/>
    <w:rsid w:val="00AE598A"/>
    <w:rsid w:val="00AE5B03"/>
    <w:rsid w:val="00AE7A22"/>
    <w:rsid w:val="00AF1D07"/>
    <w:rsid w:val="00AF1DEE"/>
    <w:rsid w:val="00AF22A9"/>
    <w:rsid w:val="00AF32D2"/>
    <w:rsid w:val="00AF3305"/>
    <w:rsid w:val="00AF3E74"/>
    <w:rsid w:val="00AF4557"/>
    <w:rsid w:val="00AF4F3F"/>
    <w:rsid w:val="00AF501E"/>
    <w:rsid w:val="00AF6C0F"/>
    <w:rsid w:val="00AF7193"/>
    <w:rsid w:val="00AF7B57"/>
    <w:rsid w:val="00AF7B7C"/>
    <w:rsid w:val="00AF7BCB"/>
    <w:rsid w:val="00AF7D04"/>
    <w:rsid w:val="00B0031E"/>
    <w:rsid w:val="00B00637"/>
    <w:rsid w:val="00B00B2F"/>
    <w:rsid w:val="00B01D59"/>
    <w:rsid w:val="00B01E7F"/>
    <w:rsid w:val="00B0265F"/>
    <w:rsid w:val="00B033C7"/>
    <w:rsid w:val="00B03F7B"/>
    <w:rsid w:val="00B047E1"/>
    <w:rsid w:val="00B04BE2"/>
    <w:rsid w:val="00B0560D"/>
    <w:rsid w:val="00B0600D"/>
    <w:rsid w:val="00B0627F"/>
    <w:rsid w:val="00B06927"/>
    <w:rsid w:val="00B1094D"/>
    <w:rsid w:val="00B10C30"/>
    <w:rsid w:val="00B11114"/>
    <w:rsid w:val="00B115FA"/>
    <w:rsid w:val="00B1220A"/>
    <w:rsid w:val="00B1223C"/>
    <w:rsid w:val="00B13351"/>
    <w:rsid w:val="00B133D8"/>
    <w:rsid w:val="00B15AB7"/>
    <w:rsid w:val="00B16032"/>
    <w:rsid w:val="00B1641A"/>
    <w:rsid w:val="00B16F6A"/>
    <w:rsid w:val="00B20407"/>
    <w:rsid w:val="00B2083E"/>
    <w:rsid w:val="00B20C48"/>
    <w:rsid w:val="00B2126A"/>
    <w:rsid w:val="00B21632"/>
    <w:rsid w:val="00B25326"/>
    <w:rsid w:val="00B25CAA"/>
    <w:rsid w:val="00B260DF"/>
    <w:rsid w:val="00B26EE6"/>
    <w:rsid w:val="00B270D4"/>
    <w:rsid w:val="00B31674"/>
    <w:rsid w:val="00B321A4"/>
    <w:rsid w:val="00B323A3"/>
    <w:rsid w:val="00B32898"/>
    <w:rsid w:val="00B328C3"/>
    <w:rsid w:val="00B32B19"/>
    <w:rsid w:val="00B32C4A"/>
    <w:rsid w:val="00B33F34"/>
    <w:rsid w:val="00B35D66"/>
    <w:rsid w:val="00B35DAD"/>
    <w:rsid w:val="00B35E52"/>
    <w:rsid w:val="00B36F38"/>
    <w:rsid w:val="00B403F3"/>
    <w:rsid w:val="00B405EC"/>
    <w:rsid w:val="00B40D0B"/>
    <w:rsid w:val="00B40D8A"/>
    <w:rsid w:val="00B4112F"/>
    <w:rsid w:val="00B41572"/>
    <w:rsid w:val="00B41684"/>
    <w:rsid w:val="00B42463"/>
    <w:rsid w:val="00B428A2"/>
    <w:rsid w:val="00B42B8A"/>
    <w:rsid w:val="00B42E3C"/>
    <w:rsid w:val="00B444F2"/>
    <w:rsid w:val="00B44A81"/>
    <w:rsid w:val="00B44CCC"/>
    <w:rsid w:val="00B46FA9"/>
    <w:rsid w:val="00B4780C"/>
    <w:rsid w:val="00B47815"/>
    <w:rsid w:val="00B50102"/>
    <w:rsid w:val="00B528C0"/>
    <w:rsid w:val="00B52E52"/>
    <w:rsid w:val="00B552CA"/>
    <w:rsid w:val="00B55762"/>
    <w:rsid w:val="00B55817"/>
    <w:rsid w:val="00B55953"/>
    <w:rsid w:val="00B55CCC"/>
    <w:rsid w:val="00B57050"/>
    <w:rsid w:val="00B57099"/>
    <w:rsid w:val="00B574F6"/>
    <w:rsid w:val="00B61397"/>
    <w:rsid w:val="00B61C99"/>
    <w:rsid w:val="00B6233A"/>
    <w:rsid w:val="00B625D9"/>
    <w:rsid w:val="00B62BEB"/>
    <w:rsid w:val="00B64C42"/>
    <w:rsid w:val="00B64CED"/>
    <w:rsid w:val="00B66893"/>
    <w:rsid w:val="00B703FF"/>
    <w:rsid w:val="00B704FD"/>
    <w:rsid w:val="00B7055A"/>
    <w:rsid w:val="00B707AD"/>
    <w:rsid w:val="00B70D02"/>
    <w:rsid w:val="00B70F3E"/>
    <w:rsid w:val="00B71156"/>
    <w:rsid w:val="00B724BE"/>
    <w:rsid w:val="00B72BC8"/>
    <w:rsid w:val="00B7311D"/>
    <w:rsid w:val="00B7328B"/>
    <w:rsid w:val="00B73C7E"/>
    <w:rsid w:val="00B73D0D"/>
    <w:rsid w:val="00B746F1"/>
    <w:rsid w:val="00B75374"/>
    <w:rsid w:val="00B755BC"/>
    <w:rsid w:val="00B75930"/>
    <w:rsid w:val="00B7597F"/>
    <w:rsid w:val="00B75D3C"/>
    <w:rsid w:val="00B765A0"/>
    <w:rsid w:val="00B76C55"/>
    <w:rsid w:val="00B77192"/>
    <w:rsid w:val="00B80291"/>
    <w:rsid w:val="00B813E7"/>
    <w:rsid w:val="00B81690"/>
    <w:rsid w:val="00B81911"/>
    <w:rsid w:val="00B81A49"/>
    <w:rsid w:val="00B826A2"/>
    <w:rsid w:val="00B837A2"/>
    <w:rsid w:val="00B84119"/>
    <w:rsid w:val="00B86631"/>
    <w:rsid w:val="00B8750F"/>
    <w:rsid w:val="00B87807"/>
    <w:rsid w:val="00B87EF8"/>
    <w:rsid w:val="00B90F58"/>
    <w:rsid w:val="00B912B2"/>
    <w:rsid w:val="00B91463"/>
    <w:rsid w:val="00B91A31"/>
    <w:rsid w:val="00B92743"/>
    <w:rsid w:val="00B92E18"/>
    <w:rsid w:val="00B937B7"/>
    <w:rsid w:val="00B93A9C"/>
    <w:rsid w:val="00B947CF"/>
    <w:rsid w:val="00B94DB8"/>
    <w:rsid w:val="00B950AC"/>
    <w:rsid w:val="00B968DD"/>
    <w:rsid w:val="00BA0C54"/>
    <w:rsid w:val="00BA173F"/>
    <w:rsid w:val="00BA20FA"/>
    <w:rsid w:val="00BA2584"/>
    <w:rsid w:val="00BA47D1"/>
    <w:rsid w:val="00BA594C"/>
    <w:rsid w:val="00BA5E36"/>
    <w:rsid w:val="00BA6E4D"/>
    <w:rsid w:val="00BA74ED"/>
    <w:rsid w:val="00BB02F2"/>
    <w:rsid w:val="00BB14DB"/>
    <w:rsid w:val="00BB1EF9"/>
    <w:rsid w:val="00BB2A16"/>
    <w:rsid w:val="00BB3132"/>
    <w:rsid w:val="00BB384A"/>
    <w:rsid w:val="00BB40FF"/>
    <w:rsid w:val="00BB6EA9"/>
    <w:rsid w:val="00BB76EC"/>
    <w:rsid w:val="00BC036F"/>
    <w:rsid w:val="00BC0D84"/>
    <w:rsid w:val="00BC142F"/>
    <w:rsid w:val="00BC2FC3"/>
    <w:rsid w:val="00BC4DA2"/>
    <w:rsid w:val="00BC6477"/>
    <w:rsid w:val="00BC6516"/>
    <w:rsid w:val="00BC70BA"/>
    <w:rsid w:val="00BC7691"/>
    <w:rsid w:val="00BC77B9"/>
    <w:rsid w:val="00BC7945"/>
    <w:rsid w:val="00BD01DA"/>
    <w:rsid w:val="00BD0F41"/>
    <w:rsid w:val="00BD2A9E"/>
    <w:rsid w:val="00BD42BF"/>
    <w:rsid w:val="00BD59C1"/>
    <w:rsid w:val="00BD5C5F"/>
    <w:rsid w:val="00BD6AC0"/>
    <w:rsid w:val="00BD6B9F"/>
    <w:rsid w:val="00BD6BDC"/>
    <w:rsid w:val="00BD7289"/>
    <w:rsid w:val="00BD7FE5"/>
    <w:rsid w:val="00BE02C0"/>
    <w:rsid w:val="00BE19A6"/>
    <w:rsid w:val="00BE40B3"/>
    <w:rsid w:val="00BE4337"/>
    <w:rsid w:val="00BE5142"/>
    <w:rsid w:val="00BE6612"/>
    <w:rsid w:val="00BE665E"/>
    <w:rsid w:val="00BE69F8"/>
    <w:rsid w:val="00BE71A7"/>
    <w:rsid w:val="00BE7B6A"/>
    <w:rsid w:val="00BF00FF"/>
    <w:rsid w:val="00BF1908"/>
    <w:rsid w:val="00BF2C6E"/>
    <w:rsid w:val="00BF563A"/>
    <w:rsid w:val="00BF61FC"/>
    <w:rsid w:val="00BF693F"/>
    <w:rsid w:val="00C00C19"/>
    <w:rsid w:val="00C01263"/>
    <w:rsid w:val="00C031A6"/>
    <w:rsid w:val="00C07AB0"/>
    <w:rsid w:val="00C10907"/>
    <w:rsid w:val="00C121C4"/>
    <w:rsid w:val="00C1398B"/>
    <w:rsid w:val="00C161CC"/>
    <w:rsid w:val="00C16DFD"/>
    <w:rsid w:val="00C177FD"/>
    <w:rsid w:val="00C17D9E"/>
    <w:rsid w:val="00C206F8"/>
    <w:rsid w:val="00C20A5D"/>
    <w:rsid w:val="00C20CA4"/>
    <w:rsid w:val="00C20DB3"/>
    <w:rsid w:val="00C21938"/>
    <w:rsid w:val="00C2219D"/>
    <w:rsid w:val="00C22658"/>
    <w:rsid w:val="00C231CB"/>
    <w:rsid w:val="00C241B1"/>
    <w:rsid w:val="00C246D6"/>
    <w:rsid w:val="00C25279"/>
    <w:rsid w:val="00C2682E"/>
    <w:rsid w:val="00C26F4B"/>
    <w:rsid w:val="00C2752A"/>
    <w:rsid w:val="00C27B04"/>
    <w:rsid w:val="00C3009D"/>
    <w:rsid w:val="00C30420"/>
    <w:rsid w:val="00C304B2"/>
    <w:rsid w:val="00C31975"/>
    <w:rsid w:val="00C31DB2"/>
    <w:rsid w:val="00C32E4F"/>
    <w:rsid w:val="00C336D4"/>
    <w:rsid w:val="00C33E97"/>
    <w:rsid w:val="00C34FF8"/>
    <w:rsid w:val="00C36545"/>
    <w:rsid w:val="00C401E3"/>
    <w:rsid w:val="00C40DD5"/>
    <w:rsid w:val="00C42A0D"/>
    <w:rsid w:val="00C42EEA"/>
    <w:rsid w:val="00C434B1"/>
    <w:rsid w:val="00C45EF3"/>
    <w:rsid w:val="00C46432"/>
    <w:rsid w:val="00C469FE"/>
    <w:rsid w:val="00C46B13"/>
    <w:rsid w:val="00C47A18"/>
    <w:rsid w:val="00C50145"/>
    <w:rsid w:val="00C50798"/>
    <w:rsid w:val="00C509A4"/>
    <w:rsid w:val="00C51126"/>
    <w:rsid w:val="00C51266"/>
    <w:rsid w:val="00C52016"/>
    <w:rsid w:val="00C56B12"/>
    <w:rsid w:val="00C608DE"/>
    <w:rsid w:val="00C60C5F"/>
    <w:rsid w:val="00C60C97"/>
    <w:rsid w:val="00C6164C"/>
    <w:rsid w:val="00C616A3"/>
    <w:rsid w:val="00C61C5C"/>
    <w:rsid w:val="00C62555"/>
    <w:rsid w:val="00C6267A"/>
    <w:rsid w:val="00C637A9"/>
    <w:rsid w:val="00C63BF7"/>
    <w:rsid w:val="00C646EA"/>
    <w:rsid w:val="00C64B1F"/>
    <w:rsid w:val="00C65E37"/>
    <w:rsid w:val="00C66B5A"/>
    <w:rsid w:val="00C67F8C"/>
    <w:rsid w:val="00C709F3"/>
    <w:rsid w:val="00C71D8F"/>
    <w:rsid w:val="00C73118"/>
    <w:rsid w:val="00C73737"/>
    <w:rsid w:val="00C74F72"/>
    <w:rsid w:val="00C76ACF"/>
    <w:rsid w:val="00C77E07"/>
    <w:rsid w:val="00C80311"/>
    <w:rsid w:val="00C80B57"/>
    <w:rsid w:val="00C819C6"/>
    <w:rsid w:val="00C82521"/>
    <w:rsid w:val="00C8282A"/>
    <w:rsid w:val="00C82D59"/>
    <w:rsid w:val="00C8514B"/>
    <w:rsid w:val="00C85DBA"/>
    <w:rsid w:val="00C860EB"/>
    <w:rsid w:val="00C86191"/>
    <w:rsid w:val="00C86833"/>
    <w:rsid w:val="00C86943"/>
    <w:rsid w:val="00C86B67"/>
    <w:rsid w:val="00C874A1"/>
    <w:rsid w:val="00C878CD"/>
    <w:rsid w:val="00C90C60"/>
    <w:rsid w:val="00C90DF1"/>
    <w:rsid w:val="00C920EF"/>
    <w:rsid w:val="00C932DD"/>
    <w:rsid w:val="00C934E3"/>
    <w:rsid w:val="00C9379E"/>
    <w:rsid w:val="00C957A9"/>
    <w:rsid w:val="00C95B66"/>
    <w:rsid w:val="00C96090"/>
    <w:rsid w:val="00C96379"/>
    <w:rsid w:val="00C963D3"/>
    <w:rsid w:val="00C96D25"/>
    <w:rsid w:val="00CA08CD"/>
    <w:rsid w:val="00CA0FBE"/>
    <w:rsid w:val="00CA20A1"/>
    <w:rsid w:val="00CA2738"/>
    <w:rsid w:val="00CA2861"/>
    <w:rsid w:val="00CA30F9"/>
    <w:rsid w:val="00CA543D"/>
    <w:rsid w:val="00CA54B6"/>
    <w:rsid w:val="00CA55B9"/>
    <w:rsid w:val="00CA62FE"/>
    <w:rsid w:val="00CA63B2"/>
    <w:rsid w:val="00CA7537"/>
    <w:rsid w:val="00CA78E9"/>
    <w:rsid w:val="00CB03AB"/>
    <w:rsid w:val="00CB0BC5"/>
    <w:rsid w:val="00CB1456"/>
    <w:rsid w:val="00CB1F89"/>
    <w:rsid w:val="00CB2106"/>
    <w:rsid w:val="00CB2A2A"/>
    <w:rsid w:val="00CB41D7"/>
    <w:rsid w:val="00CB4E5D"/>
    <w:rsid w:val="00CB698C"/>
    <w:rsid w:val="00CB7279"/>
    <w:rsid w:val="00CB76C5"/>
    <w:rsid w:val="00CB7FF6"/>
    <w:rsid w:val="00CC08EC"/>
    <w:rsid w:val="00CC0AEB"/>
    <w:rsid w:val="00CC144F"/>
    <w:rsid w:val="00CC17BB"/>
    <w:rsid w:val="00CC2863"/>
    <w:rsid w:val="00CC3509"/>
    <w:rsid w:val="00CC427A"/>
    <w:rsid w:val="00CC565E"/>
    <w:rsid w:val="00CC70B8"/>
    <w:rsid w:val="00CC7F64"/>
    <w:rsid w:val="00CD0E5F"/>
    <w:rsid w:val="00CD18AC"/>
    <w:rsid w:val="00CD1AA9"/>
    <w:rsid w:val="00CD236C"/>
    <w:rsid w:val="00CD30BB"/>
    <w:rsid w:val="00CD3C00"/>
    <w:rsid w:val="00CD438E"/>
    <w:rsid w:val="00CD5B16"/>
    <w:rsid w:val="00CD6740"/>
    <w:rsid w:val="00CD7A08"/>
    <w:rsid w:val="00CE046A"/>
    <w:rsid w:val="00CE08CC"/>
    <w:rsid w:val="00CE0A09"/>
    <w:rsid w:val="00CE0B8E"/>
    <w:rsid w:val="00CE1D74"/>
    <w:rsid w:val="00CE2EBF"/>
    <w:rsid w:val="00CE3D45"/>
    <w:rsid w:val="00CE3E37"/>
    <w:rsid w:val="00CE435D"/>
    <w:rsid w:val="00CE479A"/>
    <w:rsid w:val="00CE4978"/>
    <w:rsid w:val="00CE4BC5"/>
    <w:rsid w:val="00CE5069"/>
    <w:rsid w:val="00CE5145"/>
    <w:rsid w:val="00CE5243"/>
    <w:rsid w:val="00CE65D0"/>
    <w:rsid w:val="00CE778C"/>
    <w:rsid w:val="00CF0989"/>
    <w:rsid w:val="00CF0A27"/>
    <w:rsid w:val="00CF12E7"/>
    <w:rsid w:val="00CF1AA9"/>
    <w:rsid w:val="00CF24D9"/>
    <w:rsid w:val="00CF3187"/>
    <w:rsid w:val="00CF3D51"/>
    <w:rsid w:val="00CF4099"/>
    <w:rsid w:val="00CF519C"/>
    <w:rsid w:val="00CF53A3"/>
    <w:rsid w:val="00CF6CAF"/>
    <w:rsid w:val="00CF74ED"/>
    <w:rsid w:val="00CF7845"/>
    <w:rsid w:val="00CF7EC1"/>
    <w:rsid w:val="00D0130C"/>
    <w:rsid w:val="00D0200B"/>
    <w:rsid w:val="00D031E2"/>
    <w:rsid w:val="00D0482F"/>
    <w:rsid w:val="00D04B48"/>
    <w:rsid w:val="00D10C2E"/>
    <w:rsid w:val="00D11746"/>
    <w:rsid w:val="00D11D9A"/>
    <w:rsid w:val="00D1266A"/>
    <w:rsid w:val="00D136EC"/>
    <w:rsid w:val="00D15B1C"/>
    <w:rsid w:val="00D16E6F"/>
    <w:rsid w:val="00D1760D"/>
    <w:rsid w:val="00D17F73"/>
    <w:rsid w:val="00D210E0"/>
    <w:rsid w:val="00D21D58"/>
    <w:rsid w:val="00D21EBD"/>
    <w:rsid w:val="00D22A94"/>
    <w:rsid w:val="00D22BCD"/>
    <w:rsid w:val="00D242C4"/>
    <w:rsid w:val="00D24B16"/>
    <w:rsid w:val="00D253C0"/>
    <w:rsid w:val="00D256CD"/>
    <w:rsid w:val="00D25F95"/>
    <w:rsid w:val="00D265FF"/>
    <w:rsid w:val="00D27450"/>
    <w:rsid w:val="00D27E65"/>
    <w:rsid w:val="00D27ECE"/>
    <w:rsid w:val="00D30941"/>
    <w:rsid w:val="00D30CA4"/>
    <w:rsid w:val="00D3125B"/>
    <w:rsid w:val="00D314C4"/>
    <w:rsid w:val="00D31D54"/>
    <w:rsid w:val="00D33DF3"/>
    <w:rsid w:val="00D33EA4"/>
    <w:rsid w:val="00D345CC"/>
    <w:rsid w:val="00D349CC"/>
    <w:rsid w:val="00D35DA2"/>
    <w:rsid w:val="00D40ABF"/>
    <w:rsid w:val="00D42242"/>
    <w:rsid w:val="00D42560"/>
    <w:rsid w:val="00D42BD5"/>
    <w:rsid w:val="00D439A9"/>
    <w:rsid w:val="00D43C6F"/>
    <w:rsid w:val="00D44418"/>
    <w:rsid w:val="00D446E3"/>
    <w:rsid w:val="00D4735A"/>
    <w:rsid w:val="00D50FB3"/>
    <w:rsid w:val="00D51385"/>
    <w:rsid w:val="00D51557"/>
    <w:rsid w:val="00D521DD"/>
    <w:rsid w:val="00D530E4"/>
    <w:rsid w:val="00D54017"/>
    <w:rsid w:val="00D5413A"/>
    <w:rsid w:val="00D5573D"/>
    <w:rsid w:val="00D56D34"/>
    <w:rsid w:val="00D5754D"/>
    <w:rsid w:val="00D60C17"/>
    <w:rsid w:val="00D61063"/>
    <w:rsid w:val="00D61377"/>
    <w:rsid w:val="00D6228D"/>
    <w:rsid w:val="00D655EF"/>
    <w:rsid w:val="00D667EF"/>
    <w:rsid w:val="00D70236"/>
    <w:rsid w:val="00D70A29"/>
    <w:rsid w:val="00D70A69"/>
    <w:rsid w:val="00D715DE"/>
    <w:rsid w:val="00D7178B"/>
    <w:rsid w:val="00D71CF9"/>
    <w:rsid w:val="00D72028"/>
    <w:rsid w:val="00D72B43"/>
    <w:rsid w:val="00D73333"/>
    <w:rsid w:val="00D73575"/>
    <w:rsid w:val="00D73828"/>
    <w:rsid w:val="00D75146"/>
    <w:rsid w:val="00D76248"/>
    <w:rsid w:val="00D768F2"/>
    <w:rsid w:val="00D769A8"/>
    <w:rsid w:val="00D803D2"/>
    <w:rsid w:val="00D81111"/>
    <w:rsid w:val="00D81EA6"/>
    <w:rsid w:val="00D824A8"/>
    <w:rsid w:val="00D8328D"/>
    <w:rsid w:val="00D84A70"/>
    <w:rsid w:val="00D84D80"/>
    <w:rsid w:val="00D853F8"/>
    <w:rsid w:val="00D85D01"/>
    <w:rsid w:val="00D9125C"/>
    <w:rsid w:val="00D9177F"/>
    <w:rsid w:val="00D93072"/>
    <w:rsid w:val="00D93FE9"/>
    <w:rsid w:val="00D948D6"/>
    <w:rsid w:val="00D94C71"/>
    <w:rsid w:val="00D9607E"/>
    <w:rsid w:val="00D976B1"/>
    <w:rsid w:val="00D978AC"/>
    <w:rsid w:val="00D9790B"/>
    <w:rsid w:val="00D97BBC"/>
    <w:rsid w:val="00D97E36"/>
    <w:rsid w:val="00DA0F2A"/>
    <w:rsid w:val="00DA1799"/>
    <w:rsid w:val="00DA190C"/>
    <w:rsid w:val="00DA1C15"/>
    <w:rsid w:val="00DA21C8"/>
    <w:rsid w:val="00DA21CF"/>
    <w:rsid w:val="00DA253C"/>
    <w:rsid w:val="00DA3F4F"/>
    <w:rsid w:val="00DA415C"/>
    <w:rsid w:val="00DA60C2"/>
    <w:rsid w:val="00DA6118"/>
    <w:rsid w:val="00DA6FD6"/>
    <w:rsid w:val="00DA716C"/>
    <w:rsid w:val="00DA7FC5"/>
    <w:rsid w:val="00DB05BF"/>
    <w:rsid w:val="00DB17C6"/>
    <w:rsid w:val="00DB25AD"/>
    <w:rsid w:val="00DB25D4"/>
    <w:rsid w:val="00DB270E"/>
    <w:rsid w:val="00DB2C4C"/>
    <w:rsid w:val="00DB3E7D"/>
    <w:rsid w:val="00DB44D4"/>
    <w:rsid w:val="00DB596D"/>
    <w:rsid w:val="00DB61E6"/>
    <w:rsid w:val="00DB627C"/>
    <w:rsid w:val="00DB701C"/>
    <w:rsid w:val="00DB789E"/>
    <w:rsid w:val="00DC07B1"/>
    <w:rsid w:val="00DC0A07"/>
    <w:rsid w:val="00DC1D9B"/>
    <w:rsid w:val="00DC4250"/>
    <w:rsid w:val="00DC4392"/>
    <w:rsid w:val="00DC48E6"/>
    <w:rsid w:val="00DC5CA4"/>
    <w:rsid w:val="00DC5CC2"/>
    <w:rsid w:val="00DC61AA"/>
    <w:rsid w:val="00DC65A7"/>
    <w:rsid w:val="00DD064D"/>
    <w:rsid w:val="00DD0EEF"/>
    <w:rsid w:val="00DD4F34"/>
    <w:rsid w:val="00DD653F"/>
    <w:rsid w:val="00DD7C4D"/>
    <w:rsid w:val="00DD7DA3"/>
    <w:rsid w:val="00DD7F50"/>
    <w:rsid w:val="00DE01DA"/>
    <w:rsid w:val="00DE030D"/>
    <w:rsid w:val="00DE0ABE"/>
    <w:rsid w:val="00DE0DFE"/>
    <w:rsid w:val="00DE31E2"/>
    <w:rsid w:val="00DE3644"/>
    <w:rsid w:val="00DE4533"/>
    <w:rsid w:val="00DE45C8"/>
    <w:rsid w:val="00DE68A5"/>
    <w:rsid w:val="00DE734E"/>
    <w:rsid w:val="00DE74C0"/>
    <w:rsid w:val="00DF048D"/>
    <w:rsid w:val="00DF08CC"/>
    <w:rsid w:val="00DF1B3B"/>
    <w:rsid w:val="00DF1F57"/>
    <w:rsid w:val="00DF2A1D"/>
    <w:rsid w:val="00DF3456"/>
    <w:rsid w:val="00DF4F69"/>
    <w:rsid w:val="00DF5212"/>
    <w:rsid w:val="00DF5457"/>
    <w:rsid w:val="00DF54A4"/>
    <w:rsid w:val="00DF5711"/>
    <w:rsid w:val="00DF5D5B"/>
    <w:rsid w:val="00DF610B"/>
    <w:rsid w:val="00DF659E"/>
    <w:rsid w:val="00DF7192"/>
    <w:rsid w:val="00DF7386"/>
    <w:rsid w:val="00DF7B55"/>
    <w:rsid w:val="00E00904"/>
    <w:rsid w:val="00E014AA"/>
    <w:rsid w:val="00E02886"/>
    <w:rsid w:val="00E02975"/>
    <w:rsid w:val="00E03F20"/>
    <w:rsid w:val="00E0417D"/>
    <w:rsid w:val="00E043BC"/>
    <w:rsid w:val="00E053D5"/>
    <w:rsid w:val="00E05C38"/>
    <w:rsid w:val="00E067D2"/>
    <w:rsid w:val="00E0712B"/>
    <w:rsid w:val="00E10074"/>
    <w:rsid w:val="00E10E94"/>
    <w:rsid w:val="00E1175C"/>
    <w:rsid w:val="00E117C6"/>
    <w:rsid w:val="00E14412"/>
    <w:rsid w:val="00E151B2"/>
    <w:rsid w:val="00E15E7D"/>
    <w:rsid w:val="00E15EC6"/>
    <w:rsid w:val="00E16C9C"/>
    <w:rsid w:val="00E16EE3"/>
    <w:rsid w:val="00E178AB"/>
    <w:rsid w:val="00E17B67"/>
    <w:rsid w:val="00E20902"/>
    <w:rsid w:val="00E20C5A"/>
    <w:rsid w:val="00E21341"/>
    <w:rsid w:val="00E243BD"/>
    <w:rsid w:val="00E269C8"/>
    <w:rsid w:val="00E26D3A"/>
    <w:rsid w:val="00E27F1F"/>
    <w:rsid w:val="00E318C7"/>
    <w:rsid w:val="00E32100"/>
    <w:rsid w:val="00E32513"/>
    <w:rsid w:val="00E33B38"/>
    <w:rsid w:val="00E33D40"/>
    <w:rsid w:val="00E33F4F"/>
    <w:rsid w:val="00E33F72"/>
    <w:rsid w:val="00E34233"/>
    <w:rsid w:val="00E3431B"/>
    <w:rsid w:val="00E35A4C"/>
    <w:rsid w:val="00E35FBA"/>
    <w:rsid w:val="00E3642E"/>
    <w:rsid w:val="00E37456"/>
    <w:rsid w:val="00E37E29"/>
    <w:rsid w:val="00E400B7"/>
    <w:rsid w:val="00E41757"/>
    <w:rsid w:val="00E419D9"/>
    <w:rsid w:val="00E43760"/>
    <w:rsid w:val="00E4399D"/>
    <w:rsid w:val="00E44741"/>
    <w:rsid w:val="00E45634"/>
    <w:rsid w:val="00E4633C"/>
    <w:rsid w:val="00E46B17"/>
    <w:rsid w:val="00E46D56"/>
    <w:rsid w:val="00E472EB"/>
    <w:rsid w:val="00E47735"/>
    <w:rsid w:val="00E50B29"/>
    <w:rsid w:val="00E513D5"/>
    <w:rsid w:val="00E514BF"/>
    <w:rsid w:val="00E51DE9"/>
    <w:rsid w:val="00E51FE8"/>
    <w:rsid w:val="00E5299C"/>
    <w:rsid w:val="00E52AA7"/>
    <w:rsid w:val="00E547FC"/>
    <w:rsid w:val="00E54EBF"/>
    <w:rsid w:val="00E55393"/>
    <w:rsid w:val="00E55B3D"/>
    <w:rsid w:val="00E56695"/>
    <w:rsid w:val="00E569B0"/>
    <w:rsid w:val="00E574A7"/>
    <w:rsid w:val="00E575E8"/>
    <w:rsid w:val="00E5767F"/>
    <w:rsid w:val="00E6051D"/>
    <w:rsid w:val="00E606E2"/>
    <w:rsid w:val="00E60B70"/>
    <w:rsid w:val="00E60D15"/>
    <w:rsid w:val="00E613AA"/>
    <w:rsid w:val="00E62A98"/>
    <w:rsid w:val="00E63615"/>
    <w:rsid w:val="00E66B15"/>
    <w:rsid w:val="00E6786B"/>
    <w:rsid w:val="00E70221"/>
    <w:rsid w:val="00E716B2"/>
    <w:rsid w:val="00E71E3A"/>
    <w:rsid w:val="00E721CE"/>
    <w:rsid w:val="00E72C4C"/>
    <w:rsid w:val="00E72EC7"/>
    <w:rsid w:val="00E738EC"/>
    <w:rsid w:val="00E73E80"/>
    <w:rsid w:val="00E7455B"/>
    <w:rsid w:val="00E746E4"/>
    <w:rsid w:val="00E75266"/>
    <w:rsid w:val="00E77E20"/>
    <w:rsid w:val="00E8039F"/>
    <w:rsid w:val="00E80954"/>
    <w:rsid w:val="00E81AD3"/>
    <w:rsid w:val="00E827CC"/>
    <w:rsid w:val="00E82BF5"/>
    <w:rsid w:val="00E8340E"/>
    <w:rsid w:val="00E85C2A"/>
    <w:rsid w:val="00E85E59"/>
    <w:rsid w:val="00E8655F"/>
    <w:rsid w:val="00E866B8"/>
    <w:rsid w:val="00E874FF"/>
    <w:rsid w:val="00E87C2F"/>
    <w:rsid w:val="00E903B8"/>
    <w:rsid w:val="00E90768"/>
    <w:rsid w:val="00E90F2A"/>
    <w:rsid w:val="00E92E57"/>
    <w:rsid w:val="00E93AFC"/>
    <w:rsid w:val="00E93C63"/>
    <w:rsid w:val="00E9506D"/>
    <w:rsid w:val="00E95DAB"/>
    <w:rsid w:val="00E96F98"/>
    <w:rsid w:val="00E97710"/>
    <w:rsid w:val="00E977EE"/>
    <w:rsid w:val="00EA00BF"/>
    <w:rsid w:val="00EA0828"/>
    <w:rsid w:val="00EA13F4"/>
    <w:rsid w:val="00EA2F93"/>
    <w:rsid w:val="00EA307D"/>
    <w:rsid w:val="00EA3551"/>
    <w:rsid w:val="00EA4208"/>
    <w:rsid w:val="00EA57D4"/>
    <w:rsid w:val="00EA5927"/>
    <w:rsid w:val="00EA660E"/>
    <w:rsid w:val="00EA76B8"/>
    <w:rsid w:val="00EA7FA6"/>
    <w:rsid w:val="00EB0113"/>
    <w:rsid w:val="00EB0F28"/>
    <w:rsid w:val="00EB12C7"/>
    <w:rsid w:val="00EB20DB"/>
    <w:rsid w:val="00EB4B96"/>
    <w:rsid w:val="00EB5668"/>
    <w:rsid w:val="00EB5EA0"/>
    <w:rsid w:val="00EB6671"/>
    <w:rsid w:val="00EC0338"/>
    <w:rsid w:val="00EC09C0"/>
    <w:rsid w:val="00EC20C8"/>
    <w:rsid w:val="00EC2A9C"/>
    <w:rsid w:val="00EC2D2D"/>
    <w:rsid w:val="00EC314A"/>
    <w:rsid w:val="00EC3BC8"/>
    <w:rsid w:val="00EC4B15"/>
    <w:rsid w:val="00EC5042"/>
    <w:rsid w:val="00EC5195"/>
    <w:rsid w:val="00EC58F8"/>
    <w:rsid w:val="00EC599A"/>
    <w:rsid w:val="00EC6188"/>
    <w:rsid w:val="00EC6759"/>
    <w:rsid w:val="00ED036C"/>
    <w:rsid w:val="00ED1EF1"/>
    <w:rsid w:val="00ED1F65"/>
    <w:rsid w:val="00ED2AD0"/>
    <w:rsid w:val="00ED3D7A"/>
    <w:rsid w:val="00ED490E"/>
    <w:rsid w:val="00ED58CF"/>
    <w:rsid w:val="00ED60DD"/>
    <w:rsid w:val="00ED7A5B"/>
    <w:rsid w:val="00EE0016"/>
    <w:rsid w:val="00EE2F21"/>
    <w:rsid w:val="00EE32A9"/>
    <w:rsid w:val="00EE5173"/>
    <w:rsid w:val="00EE571A"/>
    <w:rsid w:val="00EE5858"/>
    <w:rsid w:val="00EE6239"/>
    <w:rsid w:val="00EE671A"/>
    <w:rsid w:val="00EE673E"/>
    <w:rsid w:val="00EE7062"/>
    <w:rsid w:val="00EE7841"/>
    <w:rsid w:val="00EE78AA"/>
    <w:rsid w:val="00EE78B8"/>
    <w:rsid w:val="00EF1BCA"/>
    <w:rsid w:val="00EF258C"/>
    <w:rsid w:val="00EF2DFD"/>
    <w:rsid w:val="00EF2F3A"/>
    <w:rsid w:val="00EF32AC"/>
    <w:rsid w:val="00EF4149"/>
    <w:rsid w:val="00EF4735"/>
    <w:rsid w:val="00EF54D1"/>
    <w:rsid w:val="00EF60B7"/>
    <w:rsid w:val="00EF68FD"/>
    <w:rsid w:val="00EF746D"/>
    <w:rsid w:val="00EF761D"/>
    <w:rsid w:val="00F01281"/>
    <w:rsid w:val="00F01DC1"/>
    <w:rsid w:val="00F04D1F"/>
    <w:rsid w:val="00F04EAE"/>
    <w:rsid w:val="00F05780"/>
    <w:rsid w:val="00F0651D"/>
    <w:rsid w:val="00F06973"/>
    <w:rsid w:val="00F06F8F"/>
    <w:rsid w:val="00F1113C"/>
    <w:rsid w:val="00F147CC"/>
    <w:rsid w:val="00F14F86"/>
    <w:rsid w:val="00F15EAE"/>
    <w:rsid w:val="00F16E93"/>
    <w:rsid w:val="00F17279"/>
    <w:rsid w:val="00F20348"/>
    <w:rsid w:val="00F2181D"/>
    <w:rsid w:val="00F21C37"/>
    <w:rsid w:val="00F21D75"/>
    <w:rsid w:val="00F22DAE"/>
    <w:rsid w:val="00F25772"/>
    <w:rsid w:val="00F25F05"/>
    <w:rsid w:val="00F26BFA"/>
    <w:rsid w:val="00F276D0"/>
    <w:rsid w:val="00F27C23"/>
    <w:rsid w:val="00F31077"/>
    <w:rsid w:val="00F31384"/>
    <w:rsid w:val="00F31A00"/>
    <w:rsid w:val="00F32F51"/>
    <w:rsid w:val="00F33F3D"/>
    <w:rsid w:val="00F34DFA"/>
    <w:rsid w:val="00F40057"/>
    <w:rsid w:val="00F40A18"/>
    <w:rsid w:val="00F41442"/>
    <w:rsid w:val="00F41B48"/>
    <w:rsid w:val="00F41E85"/>
    <w:rsid w:val="00F42342"/>
    <w:rsid w:val="00F42B08"/>
    <w:rsid w:val="00F441C7"/>
    <w:rsid w:val="00F4431A"/>
    <w:rsid w:val="00F44B75"/>
    <w:rsid w:val="00F45280"/>
    <w:rsid w:val="00F46465"/>
    <w:rsid w:val="00F46B9D"/>
    <w:rsid w:val="00F472FD"/>
    <w:rsid w:val="00F47B52"/>
    <w:rsid w:val="00F47C14"/>
    <w:rsid w:val="00F502D9"/>
    <w:rsid w:val="00F5038D"/>
    <w:rsid w:val="00F510F5"/>
    <w:rsid w:val="00F51717"/>
    <w:rsid w:val="00F52055"/>
    <w:rsid w:val="00F52BCE"/>
    <w:rsid w:val="00F53C7F"/>
    <w:rsid w:val="00F5417F"/>
    <w:rsid w:val="00F5428A"/>
    <w:rsid w:val="00F545CD"/>
    <w:rsid w:val="00F56B01"/>
    <w:rsid w:val="00F609C5"/>
    <w:rsid w:val="00F631C4"/>
    <w:rsid w:val="00F65696"/>
    <w:rsid w:val="00F665C6"/>
    <w:rsid w:val="00F6687B"/>
    <w:rsid w:val="00F66D03"/>
    <w:rsid w:val="00F70F7E"/>
    <w:rsid w:val="00F71ACD"/>
    <w:rsid w:val="00F72FEC"/>
    <w:rsid w:val="00F738DA"/>
    <w:rsid w:val="00F739B0"/>
    <w:rsid w:val="00F740C3"/>
    <w:rsid w:val="00F74CAD"/>
    <w:rsid w:val="00F74D92"/>
    <w:rsid w:val="00F75A95"/>
    <w:rsid w:val="00F8120B"/>
    <w:rsid w:val="00F81B85"/>
    <w:rsid w:val="00F82536"/>
    <w:rsid w:val="00F82846"/>
    <w:rsid w:val="00F8312D"/>
    <w:rsid w:val="00F8321A"/>
    <w:rsid w:val="00F83D02"/>
    <w:rsid w:val="00F855A9"/>
    <w:rsid w:val="00F85904"/>
    <w:rsid w:val="00F85A24"/>
    <w:rsid w:val="00F85A6C"/>
    <w:rsid w:val="00F868AC"/>
    <w:rsid w:val="00F86A4D"/>
    <w:rsid w:val="00F8705B"/>
    <w:rsid w:val="00F87A7D"/>
    <w:rsid w:val="00F909B4"/>
    <w:rsid w:val="00F91777"/>
    <w:rsid w:val="00F91DEB"/>
    <w:rsid w:val="00F92470"/>
    <w:rsid w:val="00F9279D"/>
    <w:rsid w:val="00F92A49"/>
    <w:rsid w:val="00F92A80"/>
    <w:rsid w:val="00F92D21"/>
    <w:rsid w:val="00F92FBC"/>
    <w:rsid w:val="00F931F7"/>
    <w:rsid w:val="00F93645"/>
    <w:rsid w:val="00F93DF3"/>
    <w:rsid w:val="00F94006"/>
    <w:rsid w:val="00F95D41"/>
    <w:rsid w:val="00F95F64"/>
    <w:rsid w:val="00F96919"/>
    <w:rsid w:val="00F96F73"/>
    <w:rsid w:val="00F97B4B"/>
    <w:rsid w:val="00F97BA6"/>
    <w:rsid w:val="00F97E6E"/>
    <w:rsid w:val="00F97E7F"/>
    <w:rsid w:val="00FA10C3"/>
    <w:rsid w:val="00FA176E"/>
    <w:rsid w:val="00FA1CB1"/>
    <w:rsid w:val="00FA50F4"/>
    <w:rsid w:val="00FA53DE"/>
    <w:rsid w:val="00FA6A10"/>
    <w:rsid w:val="00FA7583"/>
    <w:rsid w:val="00FB086E"/>
    <w:rsid w:val="00FB0D6B"/>
    <w:rsid w:val="00FB18F4"/>
    <w:rsid w:val="00FB2320"/>
    <w:rsid w:val="00FB2A8D"/>
    <w:rsid w:val="00FB2CDC"/>
    <w:rsid w:val="00FB2D52"/>
    <w:rsid w:val="00FB2ECA"/>
    <w:rsid w:val="00FB4CB0"/>
    <w:rsid w:val="00FB5160"/>
    <w:rsid w:val="00FB5674"/>
    <w:rsid w:val="00FB628B"/>
    <w:rsid w:val="00FB7513"/>
    <w:rsid w:val="00FB7685"/>
    <w:rsid w:val="00FC00E8"/>
    <w:rsid w:val="00FC1202"/>
    <w:rsid w:val="00FC2C8E"/>
    <w:rsid w:val="00FC2D09"/>
    <w:rsid w:val="00FC322C"/>
    <w:rsid w:val="00FC364D"/>
    <w:rsid w:val="00FC3AC7"/>
    <w:rsid w:val="00FC45DF"/>
    <w:rsid w:val="00FC59D4"/>
    <w:rsid w:val="00FC5EB6"/>
    <w:rsid w:val="00FC6C8B"/>
    <w:rsid w:val="00FC7486"/>
    <w:rsid w:val="00FC7A0C"/>
    <w:rsid w:val="00FD06DD"/>
    <w:rsid w:val="00FD0AE7"/>
    <w:rsid w:val="00FD2350"/>
    <w:rsid w:val="00FD2725"/>
    <w:rsid w:val="00FD33E2"/>
    <w:rsid w:val="00FD3B65"/>
    <w:rsid w:val="00FD42E9"/>
    <w:rsid w:val="00FD662F"/>
    <w:rsid w:val="00FE10EE"/>
    <w:rsid w:val="00FE1BC0"/>
    <w:rsid w:val="00FE28F9"/>
    <w:rsid w:val="00FE29C8"/>
    <w:rsid w:val="00FE2B63"/>
    <w:rsid w:val="00FE2FC7"/>
    <w:rsid w:val="00FE3890"/>
    <w:rsid w:val="00FE461E"/>
    <w:rsid w:val="00FE62A4"/>
    <w:rsid w:val="00FE6657"/>
    <w:rsid w:val="00FE7A68"/>
    <w:rsid w:val="00FE7D9C"/>
    <w:rsid w:val="00FF0732"/>
    <w:rsid w:val="00FF0F9B"/>
    <w:rsid w:val="00FF115E"/>
    <w:rsid w:val="00FF1AC3"/>
    <w:rsid w:val="00FF2305"/>
    <w:rsid w:val="00FF38D1"/>
    <w:rsid w:val="00FF5623"/>
    <w:rsid w:val="00FF5E48"/>
    <w:rsid w:val="00FF6673"/>
    <w:rsid w:val="00FF6674"/>
    <w:rsid w:val="00FF6E3C"/>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itre4">
    <w:name w:val="heading 4"/>
    <w:basedOn w:val="Normal"/>
    <w:next w:val="Normal"/>
    <w:link w:val="Titre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6A27FA"/>
    <w:rPr>
      <w:rFonts w:cs="Times New Roman"/>
      <w:b/>
      <w:bCs/>
      <w:sz w:val="28"/>
      <w:szCs w:val="28"/>
    </w:rPr>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99"/>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99"/>
    <w:locked/>
    <w:rsid w:val="0005223F"/>
    <w:rPr>
      <w:rFonts w:ascii="Arial" w:hAnsi="Arial" w:cs="Arial"/>
      <w:b/>
      <w:bCs/>
      <w:i/>
      <w:iCs/>
      <w:sz w:val="20"/>
      <w:szCs w:val="20"/>
      <w:lang w:val="es-ES" w:eastAsia="es-ES"/>
    </w:rPr>
  </w:style>
  <w:style w:type="paragraph" w:styleId="Paragraphedeliste">
    <w:name w:val="List Paragraph"/>
    <w:basedOn w:val="Normal"/>
    <w:uiPriority w:val="34"/>
    <w:qFormat/>
    <w:rsid w:val="0005223F"/>
    <w:pPr>
      <w:ind w:left="708"/>
    </w:pPr>
    <w:rPr>
      <w:rFonts w:ascii="Calibri" w:hAnsi="Calibri" w:cs="Calibri"/>
      <w:lang w:val="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Footnote referenc"/>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ansinterligneCar">
    <w:name w:val="Sans interligne Car"/>
    <w:link w:val="Sansinterligne"/>
    <w:uiPriority w:val="99"/>
    <w:locked/>
    <w:rsid w:val="00B8750F"/>
    <w:rPr>
      <w:rFonts w:ascii="Courier New" w:hAnsi="Courier New"/>
      <w:sz w:val="24"/>
      <w:lang w:val="es-ES" w:eastAsia="es-ES"/>
    </w:rPr>
  </w:style>
  <w:style w:type="paragraph" w:styleId="Retraitcorpsdetexte2">
    <w:name w:val="Body Text Indent 2"/>
    <w:basedOn w:val="Normal"/>
    <w:link w:val="Retraitcorpsdetexte2Car"/>
    <w:uiPriority w:val="99"/>
    <w:rsid w:val="00105C58"/>
    <w:pPr>
      <w:spacing w:after="120" w:line="480" w:lineRule="auto"/>
      <w:ind w:left="283"/>
    </w:pPr>
  </w:style>
  <w:style w:type="character" w:customStyle="1" w:styleId="Retraitcorpsdetexte2Car">
    <w:name w:val="Retrait corps de texte 2 Car"/>
    <w:basedOn w:val="Policepardfaut"/>
    <w:link w:val="Retraitcorpsdetexte2"/>
    <w:uiPriority w:val="99"/>
    <w:locked/>
    <w:rsid w:val="00105C58"/>
    <w:rPr>
      <w:rFonts w:ascii="Tms Rmn" w:hAnsi="Tms Rmn" w:cs="Tms Rmn"/>
      <w:sz w:val="20"/>
      <w:szCs w:val="20"/>
      <w:lang w:val="en-GB" w:eastAsia="es-ES"/>
    </w:rPr>
  </w:style>
  <w:style w:type="character" w:styleId="Lienhypertexte">
    <w:name w:val="Hyperlink"/>
    <w:basedOn w:val="Policepardfaut"/>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 w:type="paragraph" w:customStyle="1" w:styleId="Sinespaciado1">
    <w:name w:val="Sin espaciado1"/>
    <w:uiPriority w:val="99"/>
    <w:rsid w:val="00DA60C2"/>
    <w:pPr>
      <w:spacing w:after="0" w:line="240" w:lineRule="auto"/>
    </w:pPr>
    <w:rPr>
      <w:rFonts w:cs="Times New Roman"/>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itre4">
    <w:name w:val="heading 4"/>
    <w:basedOn w:val="Normal"/>
    <w:next w:val="Normal"/>
    <w:link w:val="Titre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6A27FA"/>
    <w:rPr>
      <w:rFonts w:cs="Times New Roman"/>
      <w:b/>
      <w:bCs/>
      <w:sz w:val="28"/>
      <w:szCs w:val="28"/>
    </w:rPr>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99"/>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99"/>
    <w:locked/>
    <w:rsid w:val="0005223F"/>
    <w:rPr>
      <w:rFonts w:ascii="Arial" w:hAnsi="Arial" w:cs="Arial"/>
      <w:b/>
      <w:bCs/>
      <w:i/>
      <w:iCs/>
      <w:sz w:val="20"/>
      <w:szCs w:val="20"/>
      <w:lang w:val="es-ES" w:eastAsia="es-ES"/>
    </w:rPr>
  </w:style>
  <w:style w:type="paragraph" w:styleId="Paragraphedeliste">
    <w:name w:val="List Paragraph"/>
    <w:basedOn w:val="Normal"/>
    <w:uiPriority w:val="34"/>
    <w:qFormat/>
    <w:rsid w:val="0005223F"/>
    <w:pPr>
      <w:ind w:left="708"/>
    </w:pPr>
    <w:rPr>
      <w:rFonts w:ascii="Calibri" w:hAnsi="Calibri" w:cs="Calibri"/>
      <w:lang w:val="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Footnote referenc"/>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ansinterligneCar">
    <w:name w:val="Sans interligne Car"/>
    <w:link w:val="Sansinterligne"/>
    <w:uiPriority w:val="99"/>
    <w:locked/>
    <w:rsid w:val="00B8750F"/>
    <w:rPr>
      <w:rFonts w:ascii="Courier New" w:hAnsi="Courier New"/>
      <w:sz w:val="24"/>
      <w:lang w:val="es-ES" w:eastAsia="es-ES"/>
    </w:rPr>
  </w:style>
  <w:style w:type="paragraph" w:styleId="Retraitcorpsdetexte2">
    <w:name w:val="Body Text Indent 2"/>
    <w:basedOn w:val="Normal"/>
    <w:link w:val="Retraitcorpsdetexte2Car"/>
    <w:uiPriority w:val="99"/>
    <w:rsid w:val="00105C58"/>
    <w:pPr>
      <w:spacing w:after="120" w:line="480" w:lineRule="auto"/>
      <w:ind w:left="283"/>
    </w:pPr>
  </w:style>
  <w:style w:type="character" w:customStyle="1" w:styleId="Retraitcorpsdetexte2Car">
    <w:name w:val="Retrait corps de texte 2 Car"/>
    <w:basedOn w:val="Policepardfaut"/>
    <w:link w:val="Retraitcorpsdetexte2"/>
    <w:uiPriority w:val="99"/>
    <w:locked/>
    <w:rsid w:val="00105C58"/>
    <w:rPr>
      <w:rFonts w:ascii="Tms Rmn" w:hAnsi="Tms Rmn" w:cs="Tms Rmn"/>
      <w:sz w:val="20"/>
      <w:szCs w:val="20"/>
      <w:lang w:val="en-GB" w:eastAsia="es-ES"/>
    </w:rPr>
  </w:style>
  <w:style w:type="character" w:styleId="Lienhypertexte">
    <w:name w:val="Hyperlink"/>
    <w:basedOn w:val="Policepardfaut"/>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 w:type="paragraph" w:customStyle="1" w:styleId="Sinespaciado1">
    <w:name w:val="Sin espaciado1"/>
    <w:uiPriority w:val="99"/>
    <w:rsid w:val="00DA60C2"/>
    <w:pPr>
      <w:spacing w:after="0" w:line="240" w:lineRule="auto"/>
    </w:pPr>
    <w:rPr>
      <w:rFonts w:cs="Times New Roman"/>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5789">
      <w:marLeft w:val="0"/>
      <w:marRight w:val="0"/>
      <w:marTop w:val="0"/>
      <w:marBottom w:val="0"/>
      <w:divBdr>
        <w:top w:val="none" w:sz="0" w:space="0" w:color="auto"/>
        <w:left w:val="none" w:sz="0" w:space="0" w:color="auto"/>
        <w:bottom w:val="none" w:sz="0" w:space="0" w:color="auto"/>
        <w:right w:val="none" w:sz="0" w:space="0" w:color="auto"/>
      </w:divBdr>
      <w:divsChild>
        <w:div w:id="795025792">
          <w:marLeft w:val="0"/>
          <w:marRight w:val="0"/>
          <w:marTop w:val="0"/>
          <w:marBottom w:val="0"/>
          <w:divBdr>
            <w:top w:val="none" w:sz="0" w:space="0" w:color="auto"/>
            <w:left w:val="none" w:sz="0" w:space="0" w:color="auto"/>
            <w:bottom w:val="none" w:sz="0" w:space="0" w:color="auto"/>
            <w:right w:val="none" w:sz="0" w:space="0" w:color="auto"/>
          </w:divBdr>
          <w:divsChild>
            <w:div w:id="795025790">
              <w:marLeft w:val="0"/>
              <w:marRight w:val="0"/>
              <w:marTop w:val="0"/>
              <w:marBottom w:val="0"/>
              <w:divBdr>
                <w:top w:val="none" w:sz="0" w:space="0" w:color="auto"/>
                <w:left w:val="none" w:sz="0" w:space="0" w:color="auto"/>
                <w:bottom w:val="none" w:sz="0" w:space="0" w:color="auto"/>
                <w:right w:val="none" w:sz="0" w:space="0" w:color="auto"/>
              </w:divBdr>
              <w:divsChild>
                <w:div w:id="795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3B522-5154-418C-B359-20BF74FF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1578</Words>
  <Characters>8680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15</cp:revision>
  <cp:lastPrinted>2016-02-23T20:59:00Z</cp:lastPrinted>
  <dcterms:created xsi:type="dcterms:W3CDTF">2017-11-27T12:09:00Z</dcterms:created>
  <dcterms:modified xsi:type="dcterms:W3CDTF">2017-12-12T09:23:00Z</dcterms:modified>
</cp:coreProperties>
</file>