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87" w:rsidRPr="000C0E87" w:rsidRDefault="000C0E87" w:rsidP="000C0E87">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6"/>
          <w:sz w:val="16"/>
          <w:szCs w:val="16"/>
          <w:lang w:val="es-ES" w:eastAsia="fr-FR"/>
        </w:rPr>
      </w:pPr>
      <w:bookmarkStart w:id="0" w:name="_GoBack"/>
      <w:bookmarkEnd w:id="0"/>
      <w:r w:rsidRPr="000C0E87">
        <w:rPr>
          <w:rFonts w:ascii="Calibri" w:eastAsia="Batang" w:hAnsi="Calibri" w:cs="Calibri"/>
          <w:color w:val="FF0000"/>
          <w:spacing w:val="-6"/>
          <w:sz w:val="16"/>
          <w:szCs w:val="16"/>
          <w:lang w:val="es-ES" w:eastAsia="fr-FR"/>
        </w:rPr>
        <w:t xml:space="preserve">El siguiente es el documento presentado por el Magistrado Ponente que sirvió de base para proferir la providencia dentro del presente proceso.   </w:t>
      </w:r>
    </w:p>
    <w:p w:rsidR="000C0E87" w:rsidRPr="000C0E87" w:rsidRDefault="000C0E87" w:rsidP="000C0E87">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ES" w:eastAsia="fr-FR"/>
        </w:rPr>
      </w:pPr>
      <w:r w:rsidRPr="000C0E87">
        <w:rPr>
          <w:rFonts w:ascii="Calibri" w:eastAsia="Batang" w:hAnsi="Calibri" w:cs="Calibri"/>
          <w:color w:val="FF0000"/>
          <w:sz w:val="16"/>
          <w:szCs w:val="16"/>
          <w:lang w:val="es-ES" w:eastAsia="fr-FR"/>
        </w:rPr>
        <w:t>El contenido total y fiel de la decisión debe ser verificado en la Secretaría de esta Sala.</w:t>
      </w:r>
    </w:p>
    <w:p w:rsidR="000C0E87" w:rsidRPr="000C0E87" w:rsidRDefault="000C0E87" w:rsidP="000C0E87">
      <w:pPr>
        <w:shd w:val="clear" w:color="auto" w:fill="FFFFFF"/>
        <w:ind w:left="2124" w:hanging="2124"/>
        <w:jc w:val="both"/>
        <w:rPr>
          <w:rFonts w:ascii="Calibri" w:hAnsi="Calibri" w:cs="Calibri"/>
          <w:color w:val="222222"/>
          <w:sz w:val="18"/>
          <w:szCs w:val="18"/>
          <w:lang w:val="es-ES" w:eastAsia="fr-FR"/>
        </w:rPr>
      </w:pPr>
    </w:p>
    <w:p w:rsidR="000C0E87" w:rsidRPr="000C0E87" w:rsidRDefault="000C0E87" w:rsidP="000C0E87">
      <w:pPr>
        <w:shd w:val="clear" w:color="auto" w:fill="FFFFFF"/>
        <w:ind w:left="2124" w:hanging="2124"/>
        <w:jc w:val="both"/>
        <w:rPr>
          <w:rFonts w:ascii="Calibri" w:eastAsia="Calibri" w:hAnsi="Calibri" w:cs="Calibri"/>
          <w:color w:val="222222"/>
          <w:sz w:val="18"/>
          <w:szCs w:val="18"/>
          <w:lang w:val="es-CO" w:eastAsia="fr-FR"/>
        </w:rPr>
      </w:pPr>
      <w:r w:rsidRPr="000C0E87">
        <w:rPr>
          <w:rFonts w:ascii="Calibri" w:hAnsi="Calibri" w:cs="Calibri"/>
          <w:color w:val="222222"/>
          <w:sz w:val="18"/>
          <w:szCs w:val="18"/>
          <w:lang w:val="es-CO" w:eastAsia="fr-FR"/>
        </w:rPr>
        <w:t>Providencia:</w:t>
      </w:r>
      <w:r w:rsidRPr="000C0E87">
        <w:rPr>
          <w:rFonts w:ascii="Calibri" w:hAnsi="Calibri" w:cs="Calibri"/>
          <w:color w:val="222222"/>
          <w:sz w:val="18"/>
          <w:szCs w:val="18"/>
          <w:lang w:val="es-CO" w:eastAsia="fr-FR"/>
        </w:rPr>
        <w:tab/>
        <w:t>Auto – Incidente de desacato en grado de consulta – 09 de noviembre de 2017</w:t>
      </w:r>
    </w:p>
    <w:p w:rsidR="000C0E87" w:rsidRPr="000C0E87" w:rsidRDefault="000C0E87" w:rsidP="000C0E87">
      <w:pPr>
        <w:shd w:val="clear" w:color="auto" w:fill="FFFFFF"/>
        <w:tabs>
          <w:tab w:val="left" w:pos="1418"/>
        </w:tabs>
        <w:jc w:val="both"/>
        <w:rPr>
          <w:rFonts w:ascii="Calibri" w:eastAsia="Calibri" w:hAnsi="Calibri" w:cs="Calibri"/>
          <w:color w:val="222222"/>
          <w:sz w:val="18"/>
          <w:szCs w:val="18"/>
          <w:lang w:val="es-CO" w:eastAsia="fr-FR"/>
        </w:rPr>
      </w:pPr>
      <w:r w:rsidRPr="000C0E87">
        <w:rPr>
          <w:rFonts w:ascii="Calibri" w:eastAsia="Calibri" w:hAnsi="Calibri" w:cs="Calibri"/>
          <w:color w:val="222222"/>
          <w:sz w:val="18"/>
          <w:szCs w:val="18"/>
          <w:lang w:val="es-CO" w:eastAsia="fr-FR"/>
        </w:rPr>
        <w:t>Proceso:                </w:t>
      </w:r>
      <w:r w:rsidRPr="000C0E87">
        <w:rPr>
          <w:rFonts w:ascii="Calibri" w:eastAsia="Calibri" w:hAnsi="Calibri" w:cs="Calibri"/>
          <w:color w:val="222222"/>
          <w:sz w:val="18"/>
          <w:szCs w:val="18"/>
          <w:lang w:val="es-CO" w:eastAsia="fr-FR"/>
        </w:rPr>
        <w:tab/>
      </w:r>
      <w:r w:rsidRPr="000C0E87">
        <w:rPr>
          <w:rFonts w:ascii="Calibri" w:eastAsia="Calibri" w:hAnsi="Calibri" w:cs="Calibri"/>
          <w:color w:val="222222"/>
          <w:sz w:val="18"/>
          <w:szCs w:val="18"/>
          <w:lang w:val="es-CO" w:eastAsia="fr-FR"/>
        </w:rPr>
        <w:tab/>
        <w:t>Acción de Tutela – Revoca sanción</w:t>
      </w:r>
    </w:p>
    <w:p w:rsidR="000C0E87" w:rsidRPr="000C0E87" w:rsidRDefault="000C0E87" w:rsidP="000C0E87">
      <w:pPr>
        <w:shd w:val="clear" w:color="auto" w:fill="FFFFFF"/>
        <w:tabs>
          <w:tab w:val="left" w:pos="1418"/>
          <w:tab w:val="left" w:pos="2085"/>
        </w:tabs>
        <w:jc w:val="both"/>
        <w:rPr>
          <w:rFonts w:ascii="Calibri" w:eastAsia="Calibri" w:hAnsi="Calibri" w:cs="Calibri"/>
          <w:bCs/>
          <w:color w:val="222222"/>
          <w:sz w:val="18"/>
          <w:szCs w:val="18"/>
          <w:lang w:val="es-ES" w:eastAsia="fr-FR"/>
        </w:rPr>
      </w:pPr>
      <w:r w:rsidRPr="000C0E87">
        <w:rPr>
          <w:rFonts w:ascii="Calibri" w:eastAsia="Calibri" w:hAnsi="Calibri" w:cs="Calibri"/>
          <w:color w:val="222222"/>
          <w:sz w:val="18"/>
          <w:szCs w:val="18"/>
          <w:lang w:val="es-CO" w:eastAsia="fr-FR"/>
        </w:rPr>
        <w:t>Radicación Nro. :</w:t>
      </w:r>
      <w:r w:rsidRPr="000C0E87">
        <w:rPr>
          <w:rFonts w:ascii="Calibri" w:eastAsia="Calibri" w:hAnsi="Calibri" w:cs="Calibri"/>
          <w:color w:val="222222"/>
          <w:sz w:val="18"/>
          <w:szCs w:val="18"/>
          <w:lang w:val="es-CO" w:eastAsia="fr-FR"/>
        </w:rPr>
        <w:tab/>
        <w:t xml:space="preserve">  </w:t>
      </w:r>
      <w:r w:rsidRPr="000C0E87">
        <w:rPr>
          <w:rFonts w:ascii="Calibri" w:eastAsia="Calibri" w:hAnsi="Calibri" w:cs="Calibri"/>
          <w:color w:val="222222"/>
          <w:sz w:val="18"/>
          <w:szCs w:val="18"/>
          <w:lang w:val="es-CO" w:eastAsia="fr-FR"/>
        </w:rPr>
        <w:tab/>
      </w:r>
      <w:r w:rsidRPr="000C0E87">
        <w:rPr>
          <w:rFonts w:ascii="Calibri" w:eastAsia="Calibri" w:hAnsi="Calibri" w:cs="Calibri"/>
          <w:color w:val="222222"/>
          <w:sz w:val="18"/>
          <w:szCs w:val="18"/>
          <w:lang w:val="es-CO" w:eastAsia="fr-FR"/>
        </w:rPr>
        <w:tab/>
      </w:r>
      <w:r w:rsidRPr="000C0E87">
        <w:rPr>
          <w:rFonts w:ascii="Calibri" w:eastAsia="Calibri" w:hAnsi="Calibri" w:cs="Calibri"/>
          <w:bCs/>
          <w:color w:val="222222"/>
          <w:sz w:val="18"/>
          <w:szCs w:val="18"/>
          <w:lang w:val="es-ES" w:eastAsia="fr-FR"/>
        </w:rPr>
        <w:t>2016-00300-02</w:t>
      </w:r>
    </w:p>
    <w:p w:rsidR="000C0E87" w:rsidRPr="000C0E87" w:rsidRDefault="000C0E87" w:rsidP="000C0E87">
      <w:pPr>
        <w:shd w:val="clear" w:color="auto" w:fill="FFFFFF"/>
        <w:tabs>
          <w:tab w:val="left" w:pos="1418"/>
          <w:tab w:val="left" w:pos="2085"/>
        </w:tabs>
        <w:jc w:val="both"/>
        <w:rPr>
          <w:rFonts w:ascii="Calibri" w:eastAsia="Batang" w:hAnsi="Calibri" w:cs="Calibri"/>
          <w:bCs/>
          <w:sz w:val="18"/>
          <w:szCs w:val="18"/>
          <w:lang w:val="es-CO"/>
        </w:rPr>
      </w:pPr>
      <w:r w:rsidRPr="000C0E87">
        <w:rPr>
          <w:rFonts w:ascii="Calibri" w:eastAsia="Batang" w:hAnsi="Calibri" w:cs="Calibri"/>
          <w:bCs/>
          <w:sz w:val="18"/>
          <w:szCs w:val="18"/>
          <w:lang w:val="es-ES"/>
        </w:rPr>
        <w:t xml:space="preserve">Accionante:   </w:t>
      </w:r>
      <w:r w:rsidRPr="000C0E87">
        <w:rPr>
          <w:rFonts w:ascii="Calibri" w:eastAsia="Batang" w:hAnsi="Calibri" w:cs="Calibri"/>
          <w:bCs/>
          <w:sz w:val="18"/>
          <w:szCs w:val="18"/>
          <w:lang w:val="es-ES"/>
        </w:rPr>
        <w:tab/>
      </w:r>
      <w:r w:rsidRPr="000C0E87">
        <w:rPr>
          <w:rFonts w:ascii="Calibri" w:eastAsia="Batang" w:hAnsi="Calibri" w:cs="Calibri"/>
          <w:bCs/>
          <w:sz w:val="18"/>
          <w:szCs w:val="18"/>
          <w:lang w:val="es-ES"/>
        </w:rPr>
        <w:tab/>
        <w:t xml:space="preserve"> </w:t>
      </w:r>
      <w:proofErr w:type="spellStart"/>
      <w:r w:rsidRPr="000C0E87">
        <w:rPr>
          <w:rFonts w:ascii="Calibri" w:eastAsia="Batang" w:hAnsi="Calibri" w:cs="Calibri"/>
          <w:bCs/>
          <w:sz w:val="18"/>
          <w:szCs w:val="18"/>
          <w:lang w:val="es-ES_tradnl"/>
        </w:rPr>
        <w:t>DEISSY</w:t>
      </w:r>
      <w:proofErr w:type="spellEnd"/>
      <w:r w:rsidRPr="000C0E87">
        <w:rPr>
          <w:rFonts w:ascii="Calibri" w:eastAsia="Batang" w:hAnsi="Calibri" w:cs="Calibri"/>
          <w:bCs/>
          <w:sz w:val="18"/>
          <w:szCs w:val="18"/>
          <w:lang w:val="es-ES_tradnl"/>
        </w:rPr>
        <w:t xml:space="preserve"> </w:t>
      </w:r>
      <w:proofErr w:type="spellStart"/>
      <w:r w:rsidRPr="000C0E87">
        <w:rPr>
          <w:rFonts w:ascii="Calibri" w:eastAsia="Batang" w:hAnsi="Calibri" w:cs="Calibri"/>
          <w:bCs/>
          <w:sz w:val="18"/>
          <w:szCs w:val="18"/>
          <w:lang w:val="es-ES_tradnl"/>
        </w:rPr>
        <w:t>YULIANA</w:t>
      </w:r>
      <w:proofErr w:type="spellEnd"/>
      <w:r w:rsidRPr="000C0E87">
        <w:rPr>
          <w:rFonts w:ascii="Calibri" w:eastAsia="Batang" w:hAnsi="Calibri" w:cs="Calibri"/>
          <w:bCs/>
          <w:sz w:val="18"/>
          <w:szCs w:val="18"/>
          <w:lang w:val="es-ES_tradnl"/>
        </w:rPr>
        <w:t xml:space="preserve"> URBINA </w:t>
      </w:r>
      <w:proofErr w:type="spellStart"/>
      <w:r w:rsidRPr="000C0E87">
        <w:rPr>
          <w:rFonts w:ascii="Calibri" w:eastAsia="Batang" w:hAnsi="Calibri" w:cs="Calibri"/>
          <w:bCs/>
          <w:sz w:val="18"/>
          <w:szCs w:val="18"/>
          <w:lang w:val="es-ES_tradnl"/>
        </w:rPr>
        <w:t>ORTÍZ</w:t>
      </w:r>
      <w:proofErr w:type="spellEnd"/>
    </w:p>
    <w:p w:rsidR="000C0E87" w:rsidRPr="000C0E87" w:rsidRDefault="000C0E87" w:rsidP="000C0E87">
      <w:pPr>
        <w:shd w:val="clear" w:color="auto" w:fill="FFFFFF"/>
        <w:tabs>
          <w:tab w:val="left" w:pos="1418"/>
          <w:tab w:val="left" w:pos="2085"/>
        </w:tabs>
        <w:jc w:val="both"/>
        <w:rPr>
          <w:rFonts w:ascii="Calibri" w:hAnsi="Calibri" w:cs="Calibri"/>
          <w:color w:val="222222"/>
          <w:spacing w:val="-6"/>
          <w:sz w:val="18"/>
          <w:szCs w:val="18"/>
          <w:lang w:val="es-CO" w:eastAsia="fr-FR"/>
        </w:rPr>
      </w:pPr>
      <w:r w:rsidRPr="000C0E87">
        <w:rPr>
          <w:rFonts w:ascii="Calibri" w:eastAsia="Calibri" w:hAnsi="Calibri" w:cs="Calibri"/>
          <w:color w:val="222222"/>
          <w:sz w:val="18"/>
          <w:szCs w:val="18"/>
          <w:lang w:val="es-CO" w:eastAsia="fr-FR"/>
        </w:rPr>
        <w:t>Accionados:     </w:t>
      </w:r>
      <w:r w:rsidRPr="000C0E87">
        <w:rPr>
          <w:rFonts w:ascii="Calibri" w:eastAsia="Calibri" w:hAnsi="Calibri" w:cs="Calibri"/>
          <w:color w:val="222222"/>
          <w:sz w:val="18"/>
          <w:szCs w:val="18"/>
          <w:lang w:val="es-CO" w:eastAsia="fr-FR"/>
        </w:rPr>
        <w:tab/>
      </w:r>
      <w:r w:rsidRPr="000C0E87">
        <w:rPr>
          <w:rFonts w:ascii="Calibri" w:eastAsia="Calibri" w:hAnsi="Calibri" w:cs="Calibri"/>
          <w:color w:val="222222"/>
          <w:sz w:val="18"/>
          <w:szCs w:val="18"/>
          <w:lang w:val="es-CO" w:eastAsia="fr-FR"/>
        </w:rPr>
        <w:tab/>
      </w:r>
      <w:r w:rsidRPr="000C0E87">
        <w:rPr>
          <w:rFonts w:ascii="Calibri" w:eastAsia="Calibri" w:hAnsi="Calibri" w:cs="Calibri"/>
          <w:color w:val="222222"/>
          <w:sz w:val="18"/>
          <w:szCs w:val="18"/>
          <w:lang w:val="es-CO" w:eastAsia="fr-FR"/>
        </w:rPr>
        <w:tab/>
      </w:r>
      <w:proofErr w:type="spellStart"/>
      <w:r w:rsidRPr="000C0E87">
        <w:rPr>
          <w:rFonts w:ascii="Calibri" w:hAnsi="Calibri" w:cs="Calibri"/>
          <w:color w:val="222222"/>
          <w:spacing w:val="-6"/>
          <w:sz w:val="18"/>
          <w:szCs w:val="18"/>
          <w:lang w:val="es-CO" w:eastAsia="fr-FR"/>
        </w:rPr>
        <w:t>ARL</w:t>
      </w:r>
      <w:proofErr w:type="spellEnd"/>
      <w:r w:rsidRPr="000C0E87">
        <w:rPr>
          <w:rFonts w:ascii="Calibri" w:hAnsi="Calibri" w:cs="Calibri"/>
          <w:color w:val="222222"/>
          <w:spacing w:val="-6"/>
          <w:sz w:val="18"/>
          <w:szCs w:val="18"/>
          <w:lang w:val="es-CO" w:eastAsia="fr-FR"/>
        </w:rPr>
        <w:t xml:space="preserve"> POSITIVA</w:t>
      </w:r>
    </w:p>
    <w:p w:rsidR="000C0E87" w:rsidRPr="000C0E87" w:rsidRDefault="000C0E87" w:rsidP="000C0E87">
      <w:pPr>
        <w:shd w:val="clear" w:color="auto" w:fill="FFFFFF"/>
        <w:tabs>
          <w:tab w:val="left" w:pos="1418"/>
        </w:tabs>
        <w:jc w:val="both"/>
        <w:rPr>
          <w:rFonts w:ascii="Calibri" w:eastAsia="Calibri" w:hAnsi="Calibri" w:cs="Calibri"/>
          <w:b/>
          <w:bCs/>
          <w:iCs/>
          <w:color w:val="222222"/>
          <w:sz w:val="18"/>
          <w:szCs w:val="18"/>
          <w:lang w:val="es-CO" w:eastAsia="fr-FR"/>
        </w:rPr>
      </w:pPr>
      <w:r w:rsidRPr="000C0E87">
        <w:rPr>
          <w:rFonts w:ascii="Calibri" w:eastAsia="Calibri" w:hAnsi="Calibri" w:cs="Calibri"/>
          <w:color w:val="222222"/>
          <w:sz w:val="18"/>
          <w:szCs w:val="18"/>
          <w:lang w:val="es-CO" w:eastAsia="fr-FR"/>
        </w:rPr>
        <w:t>Magistrado Ponente: </w:t>
      </w:r>
      <w:r w:rsidRPr="000C0E87">
        <w:rPr>
          <w:rFonts w:ascii="Calibri" w:eastAsia="Calibri" w:hAnsi="Calibri" w:cs="Calibri"/>
          <w:color w:val="222222"/>
          <w:sz w:val="18"/>
          <w:szCs w:val="18"/>
          <w:lang w:val="es-CO" w:eastAsia="fr-FR"/>
        </w:rPr>
        <w:tab/>
      </w:r>
      <w:proofErr w:type="spellStart"/>
      <w:r w:rsidRPr="000C0E87">
        <w:rPr>
          <w:rFonts w:ascii="Calibri" w:eastAsia="Batang" w:hAnsi="Calibri" w:cs="Calibri"/>
          <w:bCs/>
          <w:iCs/>
          <w:color w:val="222222"/>
          <w:sz w:val="18"/>
          <w:szCs w:val="18"/>
          <w:lang w:val="es-CO" w:eastAsia="fr-FR"/>
        </w:rPr>
        <w:t>DUBERNEY</w:t>
      </w:r>
      <w:proofErr w:type="spellEnd"/>
      <w:r w:rsidRPr="000C0E87">
        <w:rPr>
          <w:rFonts w:ascii="Calibri" w:eastAsia="Batang" w:hAnsi="Calibri" w:cs="Calibri"/>
          <w:bCs/>
          <w:iCs/>
          <w:color w:val="222222"/>
          <w:sz w:val="18"/>
          <w:szCs w:val="18"/>
          <w:lang w:val="es-CO" w:eastAsia="fr-FR"/>
        </w:rPr>
        <w:t xml:space="preserve"> GRISALES HERRERA</w:t>
      </w:r>
    </w:p>
    <w:p w:rsidR="000C0E87" w:rsidRPr="000C0E87" w:rsidRDefault="000C0E87" w:rsidP="000C0E87">
      <w:pPr>
        <w:shd w:val="clear" w:color="auto" w:fill="FFFFFF"/>
        <w:tabs>
          <w:tab w:val="left" w:pos="1418"/>
        </w:tabs>
        <w:jc w:val="both"/>
        <w:rPr>
          <w:rFonts w:ascii="Calibri" w:eastAsia="Calibri" w:hAnsi="Calibri" w:cs="Calibri"/>
          <w:bCs/>
          <w:iCs/>
          <w:color w:val="222222"/>
          <w:sz w:val="18"/>
          <w:szCs w:val="18"/>
          <w:lang w:val="es-CO" w:eastAsia="fr-FR"/>
        </w:rPr>
      </w:pPr>
    </w:p>
    <w:p w:rsidR="000C0E87" w:rsidRPr="000C0E87" w:rsidRDefault="000C0E87" w:rsidP="000C0E87">
      <w:pPr>
        <w:shd w:val="clear" w:color="auto" w:fill="FFFFFF"/>
        <w:spacing w:after="200"/>
        <w:jc w:val="both"/>
        <w:rPr>
          <w:rFonts w:ascii="Calibri" w:hAnsi="Calibri" w:cs="Calibri"/>
          <w:color w:val="222222"/>
          <w:sz w:val="18"/>
          <w:szCs w:val="18"/>
          <w:lang w:val="es-CO" w:eastAsia="fr-FR"/>
        </w:rPr>
      </w:pPr>
      <w:r w:rsidRPr="000C0E87">
        <w:rPr>
          <w:rFonts w:ascii="Calibri" w:hAnsi="Calibri" w:cs="Calibri"/>
          <w:b/>
          <w:color w:val="222222"/>
          <w:sz w:val="18"/>
          <w:szCs w:val="18"/>
          <w:lang w:val="es-CO" w:eastAsia="fr-FR"/>
        </w:rPr>
        <w:t xml:space="preserve">Temas: </w:t>
      </w:r>
      <w:r w:rsidRPr="000C0E87">
        <w:rPr>
          <w:rFonts w:ascii="Calibri" w:hAnsi="Calibri" w:cs="Calibri"/>
          <w:b/>
          <w:color w:val="222222"/>
          <w:sz w:val="18"/>
          <w:szCs w:val="18"/>
          <w:lang w:val="es-CO" w:eastAsia="fr-FR"/>
        </w:rPr>
        <w:tab/>
      </w:r>
      <w:r w:rsidRPr="000C0E87">
        <w:rPr>
          <w:rFonts w:ascii="Calibri" w:hAnsi="Calibri" w:cs="Calibri"/>
          <w:b/>
          <w:color w:val="222222"/>
          <w:sz w:val="18"/>
          <w:szCs w:val="18"/>
          <w:lang w:val="es-CO" w:eastAsia="fr-FR"/>
        </w:rPr>
        <w:tab/>
      </w:r>
      <w:r w:rsidRPr="000C0E87">
        <w:rPr>
          <w:rFonts w:ascii="Calibri" w:hAnsi="Calibri" w:cs="Calibri"/>
          <w:b/>
          <w:color w:val="222222"/>
          <w:sz w:val="18"/>
          <w:szCs w:val="18"/>
          <w:lang w:val="es-CO" w:eastAsia="fr-FR"/>
        </w:rPr>
        <w:tab/>
        <w:t>INCIDENTE DE DESACATO / INEXISTENCIA DE INCUMPLIMIENTO.</w:t>
      </w:r>
      <w:r w:rsidRPr="000C0E87">
        <w:rPr>
          <w:rFonts w:ascii="Calibri" w:hAnsi="Calibri" w:cs="Calibri"/>
          <w:color w:val="222222"/>
          <w:sz w:val="18"/>
          <w:szCs w:val="18"/>
          <w:lang w:val="es-CO" w:eastAsia="fr-FR"/>
        </w:rPr>
        <w:t xml:space="preserve"> [L]a actora se duele de circunstancias ajenas a la orden de tutela, tales como el pago de incapacidades, la calificación de pérdida de capacidad laboral y la remisión de su expediente a su nueva </w:t>
      </w:r>
      <w:proofErr w:type="spellStart"/>
      <w:r w:rsidRPr="000C0E87">
        <w:rPr>
          <w:rFonts w:ascii="Calibri" w:hAnsi="Calibri" w:cs="Calibri"/>
          <w:color w:val="222222"/>
          <w:sz w:val="18"/>
          <w:szCs w:val="18"/>
          <w:lang w:val="es-CO" w:eastAsia="fr-FR"/>
        </w:rPr>
        <w:t>ARL</w:t>
      </w:r>
      <w:proofErr w:type="spellEnd"/>
      <w:r w:rsidRPr="000C0E87">
        <w:rPr>
          <w:rFonts w:ascii="Calibri" w:hAnsi="Calibri" w:cs="Calibri"/>
          <w:color w:val="222222"/>
          <w:sz w:val="18"/>
          <w:szCs w:val="18"/>
          <w:lang w:val="es-CO" w:eastAsia="fr-FR"/>
        </w:rPr>
        <w:t xml:space="preserve">, y solo alude a una situación afín con la sentencia, cual es que se continúe con el tratamiento de su patología, sin embargo se trata de una manifestación general carente de prueba demostrativa sobre el supuesto incumplimiento. Tampoco se infiere de los anexos que la </w:t>
      </w:r>
      <w:proofErr w:type="spellStart"/>
      <w:r w:rsidRPr="000C0E87">
        <w:rPr>
          <w:rFonts w:ascii="Calibri" w:hAnsi="Calibri" w:cs="Calibri"/>
          <w:color w:val="222222"/>
          <w:sz w:val="18"/>
          <w:szCs w:val="18"/>
          <w:lang w:val="es-CO" w:eastAsia="fr-FR"/>
        </w:rPr>
        <w:t>ARL</w:t>
      </w:r>
      <w:proofErr w:type="spellEnd"/>
      <w:r w:rsidRPr="000C0E87">
        <w:rPr>
          <w:rFonts w:ascii="Calibri" w:hAnsi="Calibri" w:cs="Calibri"/>
          <w:color w:val="222222"/>
          <w:sz w:val="18"/>
          <w:szCs w:val="18"/>
          <w:lang w:val="es-CO" w:eastAsia="fr-FR"/>
        </w:rPr>
        <w:t xml:space="preserve"> se haya negado o demorado en autorizar y ejecutar alguna asistencia en salud; en efecto, obran documentos que acreditan consultas, órdenes y autorizaciones médicas, pero de la </w:t>
      </w:r>
      <w:proofErr w:type="spellStart"/>
      <w:r w:rsidRPr="000C0E87">
        <w:rPr>
          <w:rFonts w:ascii="Calibri" w:hAnsi="Calibri" w:cs="Calibri"/>
          <w:color w:val="222222"/>
          <w:sz w:val="18"/>
          <w:szCs w:val="18"/>
          <w:lang w:val="es-CO" w:eastAsia="fr-FR"/>
        </w:rPr>
        <w:t>EPS</w:t>
      </w:r>
      <w:proofErr w:type="spellEnd"/>
      <w:r w:rsidRPr="000C0E87">
        <w:rPr>
          <w:rFonts w:ascii="Calibri" w:hAnsi="Calibri" w:cs="Calibri"/>
          <w:color w:val="222222"/>
          <w:sz w:val="18"/>
          <w:szCs w:val="18"/>
          <w:lang w:val="es-CO" w:eastAsia="fr-FR"/>
        </w:rPr>
        <w:t xml:space="preserve"> SOS (Folios 29 a 35, ib.), que no guardan relación con este asunto incidental. Lo único acorde con el fallo de tutela es que se dispusieron con ocasión de la enfermedad laboral de la </w:t>
      </w:r>
      <w:proofErr w:type="spellStart"/>
      <w:r w:rsidRPr="000C0E87">
        <w:rPr>
          <w:rFonts w:ascii="Calibri" w:hAnsi="Calibri" w:cs="Calibri"/>
          <w:color w:val="222222"/>
          <w:sz w:val="18"/>
          <w:szCs w:val="18"/>
          <w:lang w:val="es-CO" w:eastAsia="fr-FR"/>
        </w:rPr>
        <w:t>incidentante</w:t>
      </w:r>
      <w:proofErr w:type="spellEnd"/>
      <w:r w:rsidRPr="000C0E87">
        <w:rPr>
          <w:rFonts w:ascii="Calibri" w:hAnsi="Calibri" w:cs="Calibri"/>
          <w:color w:val="222222"/>
          <w:sz w:val="18"/>
          <w:szCs w:val="18"/>
          <w:lang w:val="es-CO" w:eastAsia="fr-FR"/>
        </w:rPr>
        <w:t xml:space="preserve">, pero es evidente que fueron expedidas por una entidad distinta de la </w:t>
      </w:r>
      <w:proofErr w:type="spellStart"/>
      <w:r w:rsidRPr="000C0E87">
        <w:rPr>
          <w:rFonts w:ascii="Calibri" w:hAnsi="Calibri" w:cs="Calibri"/>
          <w:color w:val="222222"/>
          <w:sz w:val="18"/>
          <w:szCs w:val="18"/>
          <w:lang w:val="es-CO" w:eastAsia="fr-FR"/>
        </w:rPr>
        <w:t>incidentada</w:t>
      </w:r>
      <w:proofErr w:type="spellEnd"/>
      <w:r w:rsidRPr="000C0E87">
        <w:rPr>
          <w:rFonts w:ascii="Calibri" w:hAnsi="Calibri" w:cs="Calibri"/>
          <w:color w:val="222222"/>
          <w:sz w:val="18"/>
          <w:szCs w:val="18"/>
          <w:lang w:val="es-CO" w:eastAsia="fr-FR"/>
        </w:rPr>
        <w:t>, por lo tanto, le son inoponibles, a más de que ya se ejecutaron. La actora evidentemente se duele de acciones y omisiones que no se pueden dilucidar  por intermedio de este asunto incidental, iterase que su objeto específico es propender por el cumplimiento de fallo tutelar, y que para este caso consiste en la asistencia integral en salud, de tal suerte que las demás quejas deben ser ventiladas mediante otro trámite ordinario definido por el legislador.</w:t>
      </w:r>
    </w:p>
    <w:p w:rsidR="0009141E" w:rsidRPr="00103A6A" w:rsidRDefault="00F050A4" w:rsidP="0009141E">
      <w:pPr>
        <w:pStyle w:val="Sansinterligne"/>
        <w:spacing w:line="360" w:lineRule="auto"/>
        <w:jc w:val="center"/>
        <w:rPr>
          <w:rFonts w:ascii="Georgia" w:hAnsi="Georgia" w:cs="Arial"/>
          <w:w w:val="140"/>
        </w:rPr>
      </w:pPr>
      <w:r w:rsidRPr="00103A6A">
        <w:rPr>
          <w:rFonts w:ascii="Georgia" w:hAnsi="Georgia" w:cs="Arial"/>
          <w:noProof/>
          <w:lang w:val="fr-FR" w:eastAsia="fr-FR"/>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103A6A" w:rsidRDefault="0009141E" w:rsidP="0009141E">
      <w:pPr>
        <w:pStyle w:val="Sansinterligne"/>
        <w:spacing w:line="360" w:lineRule="auto"/>
        <w:jc w:val="center"/>
        <w:rPr>
          <w:rFonts w:ascii="Georgia" w:hAnsi="Georgia" w:cs="Arial"/>
          <w:w w:val="140"/>
          <w:sz w:val="14"/>
          <w:szCs w:val="14"/>
        </w:rPr>
      </w:pPr>
      <w:r w:rsidRPr="00103A6A">
        <w:rPr>
          <w:rFonts w:ascii="Georgia" w:hAnsi="Georgia" w:cs="Arial"/>
          <w:w w:val="140"/>
          <w:sz w:val="14"/>
          <w:szCs w:val="14"/>
        </w:rPr>
        <w:t>REPUBLICA DE COLOMBIA</w:t>
      </w:r>
    </w:p>
    <w:p w:rsidR="0009141E" w:rsidRPr="00103A6A" w:rsidRDefault="0009141E" w:rsidP="0009141E">
      <w:pPr>
        <w:pStyle w:val="Sansinterligne"/>
        <w:tabs>
          <w:tab w:val="center" w:pos="4987"/>
          <w:tab w:val="left" w:pos="8449"/>
        </w:tabs>
        <w:spacing w:line="360" w:lineRule="auto"/>
        <w:jc w:val="center"/>
        <w:rPr>
          <w:rFonts w:ascii="Georgia" w:hAnsi="Georgia" w:cs="Arial"/>
          <w:w w:val="140"/>
        </w:rPr>
      </w:pPr>
      <w:r w:rsidRPr="00103A6A">
        <w:rPr>
          <w:rFonts w:ascii="Georgia" w:hAnsi="Georgia" w:cs="Arial"/>
          <w:w w:val="140"/>
          <w:sz w:val="14"/>
          <w:szCs w:val="14"/>
        </w:rPr>
        <w:t>RAMA JUDICIAL DEL PODER PÚBLICO</w:t>
      </w:r>
    </w:p>
    <w:p w:rsidR="0009141E" w:rsidRPr="00103A6A" w:rsidRDefault="0009141E" w:rsidP="0009141E">
      <w:pPr>
        <w:pStyle w:val="Sansinterligne"/>
        <w:spacing w:line="360" w:lineRule="auto"/>
        <w:jc w:val="center"/>
        <w:rPr>
          <w:rFonts w:ascii="Georgia" w:hAnsi="Georgia" w:cs="Arial"/>
          <w:w w:val="140"/>
          <w:sz w:val="16"/>
          <w:szCs w:val="16"/>
        </w:rPr>
      </w:pPr>
      <w:r w:rsidRPr="00103A6A">
        <w:rPr>
          <w:rFonts w:ascii="Georgia" w:hAnsi="Georgia" w:cs="Arial"/>
          <w:w w:val="140"/>
          <w:sz w:val="18"/>
          <w:szCs w:val="18"/>
        </w:rPr>
        <w:t>T</w:t>
      </w:r>
      <w:r w:rsidRPr="00103A6A">
        <w:rPr>
          <w:rFonts w:ascii="Georgia" w:hAnsi="Georgia" w:cs="Arial"/>
          <w:w w:val="140"/>
          <w:sz w:val="16"/>
          <w:szCs w:val="16"/>
        </w:rPr>
        <w:t>RIBUNAL</w:t>
      </w:r>
      <w:r w:rsidRPr="00103A6A">
        <w:rPr>
          <w:rFonts w:ascii="Georgia" w:hAnsi="Georgia" w:cs="Arial"/>
          <w:w w:val="140"/>
          <w:sz w:val="18"/>
          <w:szCs w:val="18"/>
        </w:rPr>
        <w:t xml:space="preserve"> S</w:t>
      </w:r>
      <w:r w:rsidRPr="00103A6A">
        <w:rPr>
          <w:rFonts w:ascii="Georgia" w:hAnsi="Georgia" w:cs="Arial"/>
          <w:w w:val="140"/>
          <w:sz w:val="16"/>
          <w:szCs w:val="16"/>
        </w:rPr>
        <w:t xml:space="preserve">UPERIOR DE </w:t>
      </w:r>
      <w:r w:rsidRPr="00103A6A">
        <w:rPr>
          <w:rFonts w:ascii="Georgia" w:hAnsi="Georgia" w:cs="Arial"/>
          <w:w w:val="140"/>
          <w:sz w:val="18"/>
          <w:szCs w:val="18"/>
        </w:rPr>
        <w:t>D</w:t>
      </w:r>
      <w:r w:rsidRPr="00103A6A">
        <w:rPr>
          <w:rFonts w:ascii="Georgia" w:hAnsi="Georgia" w:cs="Arial"/>
          <w:w w:val="140"/>
          <w:sz w:val="16"/>
          <w:szCs w:val="16"/>
        </w:rPr>
        <w:t>ISTRITO</w:t>
      </w:r>
      <w:r w:rsidRPr="00103A6A">
        <w:rPr>
          <w:rFonts w:ascii="Georgia" w:hAnsi="Georgia" w:cs="Arial"/>
          <w:w w:val="140"/>
          <w:sz w:val="18"/>
          <w:szCs w:val="18"/>
        </w:rPr>
        <w:t xml:space="preserve"> J</w:t>
      </w:r>
      <w:r w:rsidRPr="00103A6A">
        <w:rPr>
          <w:rFonts w:ascii="Georgia" w:hAnsi="Georgia" w:cs="Arial"/>
          <w:w w:val="140"/>
          <w:sz w:val="16"/>
          <w:szCs w:val="16"/>
        </w:rPr>
        <w:t>UDICIAL</w:t>
      </w:r>
    </w:p>
    <w:p w:rsidR="0009141E" w:rsidRPr="00103A6A" w:rsidRDefault="0009141E" w:rsidP="0009141E">
      <w:pPr>
        <w:pStyle w:val="Sansinterligne"/>
        <w:spacing w:line="360" w:lineRule="auto"/>
        <w:jc w:val="center"/>
        <w:rPr>
          <w:rFonts w:ascii="Georgia" w:hAnsi="Georgia" w:cs="Arial"/>
          <w:w w:val="140"/>
          <w:sz w:val="16"/>
          <w:szCs w:val="16"/>
        </w:rPr>
      </w:pPr>
      <w:r w:rsidRPr="00103A6A">
        <w:rPr>
          <w:rFonts w:ascii="Georgia" w:hAnsi="Georgia" w:cs="Arial"/>
          <w:w w:val="140"/>
          <w:sz w:val="18"/>
          <w:szCs w:val="16"/>
        </w:rPr>
        <w:t>S</w:t>
      </w:r>
      <w:r w:rsidRPr="00103A6A">
        <w:rPr>
          <w:rFonts w:ascii="Georgia" w:hAnsi="Georgia" w:cs="Arial"/>
          <w:w w:val="140"/>
          <w:sz w:val="16"/>
          <w:szCs w:val="14"/>
        </w:rPr>
        <w:t xml:space="preserve">ALA </w:t>
      </w:r>
      <w:r w:rsidR="006C01FA" w:rsidRPr="00103A6A">
        <w:rPr>
          <w:rFonts w:ascii="Georgia" w:hAnsi="Georgia" w:cs="Arial"/>
          <w:w w:val="140"/>
          <w:sz w:val="16"/>
          <w:szCs w:val="16"/>
        </w:rPr>
        <w:t xml:space="preserve">DE </w:t>
      </w:r>
      <w:r w:rsidR="006C01FA" w:rsidRPr="00103A6A">
        <w:rPr>
          <w:rFonts w:ascii="Georgia" w:hAnsi="Georgia" w:cs="Arial"/>
          <w:w w:val="140"/>
          <w:sz w:val="18"/>
          <w:szCs w:val="16"/>
        </w:rPr>
        <w:t>D</w:t>
      </w:r>
      <w:r w:rsidR="006C01FA" w:rsidRPr="00103A6A">
        <w:rPr>
          <w:rFonts w:ascii="Georgia" w:hAnsi="Georgia" w:cs="Arial"/>
          <w:w w:val="140"/>
          <w:sz w:val="16"/>
          <w:szCs w:val="16"/>
        </w:rPr>
        <w:t xml:space="preserve">ECISIÓN </w:t>
      </w:r>
      <w:r w:rsidRPr="00103A6A">
        <w:rPr>
          <w:rFonts w:ascii="Georgia" w:hAnsi="Georgia" w:cs="Arial"/>
          <w:w w:val="140"/>
          <w:sz w:val="18"/>
          <w:szCs w:val="16"/>
        </w:rPr>
        <w:t>C</w:t>
      </w:r>
      <w:r w:rsidRPr="00103A6A">
        <w:rPr>
          <w:rFonts w:ascii="Georgia" w:hAnsi="Georgia" w:cs="Arial"/>
          <w:w w:val="140"/>
          <w:sz w:val="16"/>
          <w:szCs w:val="16"/>
        </w:rPr>
        <w:t>IVIL</w:t>
      </w:r>
      <w:r w:rsidRPr="00103A6A">
        <w:rPr>
          <w:rFonts w:ascii="Georgia" w:hAnsi="Georgia" w:cs="Arial"/>
          <w:w w:val="140"/>
          <w:sz w:val="14"/>
          <w:szCs w:val="14"/>
        </w:rPr>
        <w:t>–</w:t>
      </w:r>
      <w:r w:rsidRPr="00103A6A">
        <w:rPr>
          <w:rFonts w:ascii="Georgia" w:hAnsi="Georgia" w:cs="Arial"/>
          <w:w w:val="140"/>
          <w:sz w:val="16"/>
          <w:szCs w:val="14"/>
        </w:rPr>
        <w:t xml:space="preserve"> </w:t>
      </w:r>
      <w:r w:rsidRPr="00103A6A">
        <w:rPr>
          <w:rFonts w:ascii="Georgia" w:hAnsi="Georgia" w:cs="Arial"/>
          <w:w w:val="140"/>
          <w:sz w:val="18"/>
          <w:szCs w:val="16"/>
        </w:rPr>
        <w:t>F</w:t>
      </w:r>
      <w:r w:rsidRPr="00103A6A">
        <w:rPr>
          <w:rFonts w:ascii="Georgia" w:hAnsi="Georgia" w:cs="Arial"/>
          <w:w w:val="140"/>
          <w:sz w:val="16"/>
          <w:szCs w:val="16"/>
        </w:rPr>
        <w:t>AMILIA –</w:t>
      </w:r>
      <w:r w:rsidRPr="00103A6A">
        <w:rPr>
          <w:rFonts w:ascii="Georgia" w:hAnsi="Georgia" w:cs="Arial"/>
          <w:w w:val="140"/>
          <w:sz w:val="18"/>
          <w:szCs w:val="16"/>
        </w:rPr>
        <w:t>D</w:t>
      </w:r>
      <w:r w:rsidRPr="00103A6A">
        <w:rPr>
          <w:rFonts w:ascii="Georgia" w:hAnsi="Georgia" w:cs="Arial"/>
          <w:w w:val="140"/>
          <w:sz w:val="16"/>
          <w:szCs w:val="16"/>
        </w:rPr>
        <w:t xml:space="preserve">ISTRITO DE </w:t>
      </w:r>
      <w:r w:rsidRPr="00103A6A">
        <w:rPr>
          <w:rFonts w:ascii="Georgia" w:hAnsi="Georgia" w:cs="Arial"/>
          <w:w w:val="140"/>
          <w:sz w:val="18"/>
          <w:szCs w:val="16"/>
        </w:rPr>
        <w:t>P</w:t>
      </w:r>
      <w:r w:rsidRPr="00103A6A">
        <w:rPr>
          <w:rFonts w:ascii="Georgia" w:hAnsi="Georgia" w:cs="Arial"/>
          <w:w w:val="140"/>
          <w:sz w:val="16"/>
          <w:szCs w:val="16"/>
        </w:rPr>
        <w:t>EREIRA</w:t>
      </w:r>
    </w:p>
    <w:p w:rsidR="008B265D" w:rsidRPr="00835C2F" w:rsidRDefault="0009141E" w:rsidP="0009141E">
      <w:pPr>
        <w:pStyle w:val="Sansinterligne"/>
        <w:spacing w:line="360" w:lineRule="auto"/>
        <w:jc w:val="center"/>
        <w:rPr>
          <w:rFonts w:ascii="Georgia" w:hAnsi="Georgia" w:cs="Arial"/>
          <w:w w:val="140"/>
          <w:sz w:val="16"/>
          <w:szCs w:val="14"/>
        </w:rPr>
      </w:pPr>
      <w:r w:rsidRPr="00835C2F">
        <w:rPr>
          <w:rFonts w:ascii="Georgia" w:hAnsi="Georgia" w:cs="Arial"/>
          <w:w w:val="140"/>
          <w:sz w:val="20"/>
          <w:szCs w:val="18"/>
        </w:rPr>
        <w:t>D</w:t>
      </w:r>
      <w:r w:rsidRPr="00835C2F">
        <w:rPr>
          <w:rFonts w:ascii="Georgia" w:hAnsi="Georgia" w:cs="Arial"/>
          <w:w w:val="140"/>
          <w:sz w:val="16"/>
          <w:szCs w:val="14"/>
        </w:rPr>
        <w:t>EPARTAMENTO DEL</w:t>
      </w:r>
      <w:r w:rsidRPr="00835C2F">
        <w:rPr>
          <w:rFonts w:ascii="Georgia" w:hAnsi="Georgia" w:cs="Arial"/>
          <w:w w:val="140"/>
          <w:sz w:val="14"/>
          <w:szCs w:val="12"/>
        </w:rPr>
        <w:t xml:space="preserve"> </w:t>
      </w:r>
      <w:r w:rsidRPr="00835C2F">
        <w:rPr>
          <w:rFonts w:ascii="Georgia" w:hAnsi="Georgia" w:cs="Arial"/>
          <w:w w:val="140"/>
          <w:sz w:val="20"/>
          <w:szCs w:val="18"/>
        </w:rPr>
        <w:t>R</w:t>
      </w:r>
      <w:r w:rsidRPr="00835C2F">
        <w:rPr>
          <w:rFonts w:ascii="Georgia" w:hAnsi="Georgia" w:cs="Arial"/>
          <w:w w:val="140"/>
          <w:sz w:val="16"/>
          <w:szCs w:val="14"/>
        </w:rPr>
        <w:t>ISARALDA</w:t>
      </w:r>
    </w:p>
    <w:p w:rsidR="00771048" w:rsidRPr="00103A6A" w:rsidRDefault="00771048" w:rsidP="009D0102">
      <w:pPr>
        <w:pStyle w:val="Corpsdetexte"/>
        <w:tabs>
          <w:tab w:val="clear" w:pos="3540"/>
          <w:tab w:val="clear" w:pos="4248"/>
          <w:tab w:val="left" w:pos="3600"/>
        </w:tabs>
        <w:spacing w:line="360" w:lineRule="auto"/>
        <w:jc w:val="center"/>
        <w:rPr>
          <w:rFonts w:ascii="Georgia" w:hAnsi="Georgia" w:cs="Arial"/>
          <w:szCs w:val="22"/>
        </w:rPr>
      </w:pPr>
    </w:p>
    <w:p w:rsidR="00C14926" w:rsidRPr="00835C2F" w:rsidRDefault="00C14926" w:rsidP="00835C2F">
      <w:pPr>
        <w:pStyle w:val="Corpsdetexte"/>
        <w:tabs>
          <w:tab w:val="clear" w:pos="3540"/>
          <w:tab w:val="clear" w:pos="4248"/>
          <w:tab w:val="clear" w:pos="4956"/>
          <w:tab w:val="clear" w:pos="5664"/>
          <w:tab w:val="left" w:pos="3544"/>
          <w:tab w:val="left" w:pos="4111"/>
        </w:tabs>
        <w:spacing w:line="360" w:lineRule="auto"/>
        <w:rPr>
          <w:rFonts w:ascii="Georgia" w:hAnsi="Georgia" w:cs="Arial"/>
          <w:szCs w:val="22"/>
        </w:rPr>
      </w:pPr>
      <w:r w:rsidRPr="00103A6A">
        <w:rPr>
          <w:rFonts w:ascii="Georgia" w:hAnsi="Georgia" w:cs="Arial"/>
          <w:sz w:val="22"/>
          <w:szCs w:val="22"/>
        </w:rPr>
        <w:tab/>
      </w:r>
      <w:r w:rsidRPr="00103A6A">
        <w:rPr>
          <w:rFonts w:ascii="Georgia" w:hAnsi="Georgia" w:cs="Arial"/>
          <w:sz w:val="22"/>
          <w:szCs w:val="22"/>
        </w:rPr>
        <w:tab/>
      </w:r>
      <w:r w:rsidRPr="00835C2F">
        <w:rPr>
          <w:rFonts w:ascii="Georgia" w:hAnsi="Georgia" w:cs="Arial"/>
          <w:szCs w:val="22"/>
        </w:rPr>
        <w:t>Asunto</w:t>
      </w:r>
      <w:r w:rsidRPr="00835C2F">
        <w:rPr>
          <w:rFonts w:ascii="Georgia" w:hAnsi="Georgia" w:cs="Arial"/>
          <w:szCs w:val="22"/>
        </w:rPr>
        <w:tab/>
      </w:r>
      <w:r w:rsidRPr="00835C2F">
        <w:rPr>
          <w:rFonts w:ascii="Georgia" w:hAnsi="Georgia" w:cs="Arial"/>
          <w:szCs w:val="22"/>
        </w:rPr>
        <w:tab/>
      </w:r>
      <w:r w:rsidR="00835C2F">
        <w:rPr>
          <w:rFonts w:ascii="Georgia" w:hAnsi="Georgia" w:cs="Arial"/>
          <w:szCs w:val="22"/>
        </w:rPr>
        <w:tab/>
      </w:r>
      <w:r w:rsidRPr="00835C2F">
        <w:rPr>
          <w:rFonts w:ascii="Georgia" w:hAnsi="Georgia" w:cs="Arial"/>
          <w:szCs w:val="22"/>
        </w:rPr>
        <w:t>: Decide consulta – Sanción por desacato</w:t>
      </w:r>
    </w:p>
    <w:p w:rsidR="006C15BA" w:rsidRPr="00835C2F" w:rsidRDefault="00771048" w:rsidP="00835C2F">
      <w:pPr>
        <w:pStyle w:val="Corpsdetexte"/>
        <w:tabs>
          <w:tab w:val="clear" w:pos="4956"/>
          <w:tab w:val="clear" w:pos="5664"/>
          <w:tab w:val="left" w:pos="4111"/>
        </w:tabs>
        <w:spacing w:line="360" w:lineRule="auto"/>
        <w:rPr>
          <w:rFonts w:ascii="Georgia" w:hAnsi="Georgia" w:cs="Arial"/>
          <w:szCs w:val="22"/>
        </w:rPr>
      </w:pPr>
      <w:r w:rsidRPr="00835C2F">
        <w:rPr>
          <w:rFonts w:ascii="Georgia" w:hAnsi="Georgia" w:cs="Arial"/>
          <w:szCs w:val="22"/>
        </w:rPr>
        <w:tab/>
      </w:r>
      <w:r w:rsidRPr="00835C2F">
        <w:rPr>
          <w:rFonts w:ascii="Georgia" w:hAnsi="Georgia" w:cs="Arial"/>
          <w:szCs w:val="22"/>
        </w:rPr>
        <w:tab/>
      </w:r>
      <w:proofErr w:type="spellStart"/>
      <w:r w:rsidR="006C15BA" w:rsidRPr="00835C2F">
        <w:rPr>
          <w:rFonts w:ascii="Georgia" w:hAnsi="Georgia" w:cs="Arial"/>
          <w:szCs w:val="22"/>
        </w:rPr>
        <w:t>Incidentante</w:t>
      </w:r>
      <w:proofErr w:type="spellEnd"/>
      <w:r w:rsidR="006C15BA" w:rsidRPr="00835C2F">
        <w:rPr>
          <w:rFonts w:ascii="Georgia" w:hAnsi="Georgia" w:cs="Arial"/>
          <w:szCs w:val="22"/>
        </w:rPr>
        <w:tab/>
      </w:r>
      <w:r w:rsidR="006C15BA" w:rsidRPr="00835C2F">
        <w:rPr>
          <w:rFonts w:ascii="Georgia" w:hAnsi="Georgia" w:cs="Arial"/>
          <w:szCs w:val="22"/>
        </w:rPr>
        <w:tab/>
      </w:r>
      <w:r w:rsidR="00835C2F">
        <w:rPr>
          <w:rFonts w:ascii="Georgia" w:hAnsi="Georgia" w:cs="Arial"/>
          <w:szCs w:val="22"/>
        </w:rPr>
        <w:tab/>
      </w:r>
      <w:r w:rsidR="006C15BA" w:rsidRPr="00835C2F">
        <w:rPr>
          <w:rFonts w:ascii="Georgia" w:hAnsi="Georgia" w:cs="Arial"/>
          <w:szCs w:val="22"/>
        </w:rPr>
        <w:t xml:space="preserve">: </w:t>
      </w:r>
      <w:proofErr w:type="spellStart"/>
      <w:r w:rsidR="004860BE" w:rsidRPr="00835C2F">
        <w:rPr>
          <w:rFonts w:ascii="Georgia" w:hAnsi="Georgia" w:cs="Arial"/>
          <w:szCs w:val="22"/>
        </w:rPr>
        <w:t>Deissy</w:t>
      </w:r>
      <w:proofErr w:type="spellEnd"/>
      <w:r w:rsidR="004860BE" w:rsidRPr="00835C2F">
        <w:rPr>
          <w:rFonts w:ascii="Georgia" w:hAnsi="Georgia" w:cs="Arial"/>
          <w:szCs w:val="22"/>
        </w:rPr>
        <w:t xml:space="preserve"> </w:t>
      </w:r>
      <w:proofErr w:type="spellStart"/>
      <w:r w:rsidR="004860BE" w:rsidRPr="00835C2F">
        <w:rPr>
          <w:rFonts w:ascii="Georgia" w:hAnsi="Georgia" w:cs="Arial"/>
          <w:szCs w:val="22"/>
        </w:rPr>
        <w:t>Yuliana</w:t>
      </w:r>
      <w:proofErr w:type="spellEnd"/>
      <w:r w:rsidR="004860BE" w:rsidRPr="00835C2F">
        <w:rPr>
          <w:rFonts w:ascii="Georgia" w:hAnsi="Georgia" w:cs="Arial"/>
          <w:szCs w:val="22"/>
        </w:rPr>
        <w:t xml:space="preserve"> Urbina Ortiz</w:t>
      </w:r>
    </w:p>
    <w:p w:rsidR="006C15BA" w:rsidRPr="00835C2F" w:rsidRDefault="006C15BA" w:rsidP="00835C2F">
      <w:pPr>
        <w:pStyle w:val="Corpsdetexte"/>
        <w:tabs>
          <w:tab w:val="clear" w:pos="3540"/>
          <w:tab w:val="clear" w:pos="4956"/>
          <w:tab w:val="clear" w:pos="5664"/>
          <w:tab w:val="left" w:pos="3544"/>
          <w:tab w:val="left" w:pos="4111"/>
        </w:tabs>
        <w:spacing w:line="360" w:lineRule="auto"/>
        <w:ind w:left="3540" w:right="-232" w:hanging="3540"/>
        <w:rPr>
          <w:rFonts w:ascii="Georgia" w:hAnsi="Georgia" w:cs="Arial"/>
          <w:szCs w:val="22"/>
        </w:rPr>
      </w:pPr>
      <w:r w:rsidRPr="00835C2F">
        <w:rPr>
          <w:rFonts w:ascii="Georgia" w:hAnsi="Georgia" w:cs="Arial"/>
          <w:szCs w:val="22"/>
        </w:rPr>
        <w:tab/>
      </w:r>
      <w:r w:rsidRPr="00835C2F">
        <w:rPr>
          <w:rFonts w:ascii="Georgia" w:hAnsi="Georgia" w:cs="Arial"/>
          <w:szCs w:val="22"/>
        </w:rPr>
        <w:tab/>
      </w:r>
      <w:proofErr w:type="spellStart"/>
      <w:r w:rsidRPr="00835C2F">
        <w:rPr>
          <w:rFonts w:ascii="Georgia" w:hAnsi="Georgia" w:cs="Arial"/>
          <w:szCs w:val="22"/>
        </w:rPr>
        <w:t>Incidentado</w:t>
      </w:r>
      <w:proofErr w:type="spellEnd"/>
      <w:r w:rsidRPr="00835C2F">
        <w:rPr>
          <w:rFonts w:ascii="Georgia" w:hAnsi="Georgia" w:cs="Arial"/>
          <w:szCs w:val="22"/>
        </w:rPr>
        <w:t xml:space="preserve"> (s)</w:t>
      </w:r>
      <w:r w:rsidRPr="00835C2F">
        <w:rPr>
          <w:rFonts w:ascii="Georgia" w:hAnsi="Georgia" w:cs="Arial"/>
          <w:szCs w:val="22"/>
        </w:rPr>
        <w:tab/>
      </w:r>
      <w:r w:rsidR="00835C2F">
        <w:rPr>
          <w:rFonts w:ascii="Georgia" w:hAnsi="Georgia" w:cs="Arial"/>
          <w:szCs w:val="22"/>
        </w:rPr>
        <w:tab/>
      </w:r>
      <w:r w:rsidRPr="00835C2F">
        <w:rPr>
          <w:rFonts w:ascii="Georgia" w:hAnsi="Georgia" w:cs="Arial"/>
          <w:szCs w:val="22"/>
        </w:rPr>
        <w:tab/>
        <w:t xml:space="preserve">: </w:t>
      </w:r>
      <w:r w:rsidR="004860BE" w:rsidRPr="00835C2F">
        <w:rPr>
          <w:rFonts w:ascii="Georgia" w:hAnsi="Georgia" w:cs="Arial"/>
          <w:szCs w:val="22"/>
        </w:rPr>
        <w:t>Representante Legal de la ARL Positiva</w:t>
      </w:r>
    </w:p>
    <w:p w:rsidR="006C15BA" w:rsidRPr="00835C2F" w:rsidRDefault="006C15BA" w:rsidP="00835C2F">
      <w:pPr>
        <w:pStyle w:val="Corpsdetexte"/>
        <w:tabs>
          <w:tab w:val="clear" w:pos="4956"/>
          <w:tab w:val="clear" w:pos="5664"/>
          <w:tab w:val="left" w:pos="4111"/>
        </w:tabs>
        <w:spacing w:line="360" w:lineRule="auto"/>
        <w:rPr>
          <w:rFonts w:ascii="Georgia" w:hAnsi="Georgia" w:cs="Arial"/>
          <w:szCs w:val="22"/>
        </w:rPr>
      </w:pPr>
      <w:r w:rsidRPr="00835C2F">
        <w:rPr>
          <w:rFonts w:ascii="Georgia" w:hAnsi="Georgia" w:cs="Arial"/>
          <w:szCs w:val="22"/>
        </w:rPr>
        <w:tab/>
      </w:r>
      <w:r w:rsidRPr="00835C2F">
        <w:rPr>
          <w:rFonts w:ascii="Georgia" w:hAnsi="Georgia" w:cs="Arial"/>
          <w:szCs w:val="22"/>
        </w:rPr>
        <w:tab/>
        <w:t>Procedencia</w:t>
      </w:r>
      <w:r w:rsidRPr="00835C2F">
        <w:rPr>
          <w:rFonts w:ascii="Georgia" w:hAnsi="Georgia" w:cs="Arial"/>
          <w:szCs w:val="22"/>
        </w:rPr>
        <w:tab/>
      </w:r>
      <w:r w:rsidRPr="00835C2F">
        <w:rPr>
          <w:rFonts w:ascii="Georgia" w:hAnsi="Georgia" w:cs="Arial"/>
          <w:szCs w:val="22"/>
        </w:rPr>
        <w:tab/>
      </w:r>
      <w:r w:rsidR="00835C2F">
        <w:rPr>
          <w:rFonts w:ascii="Georgia" w:hAnsi="Georgia" w:cs="Arial"/>
          <w:szCs w:val="22"/>
        </w:rPr>
        <w:tab/>
      </w:r>
      <w:r w:rsidRPr="00835C2F">
        <w:rPr>
          <w:rFonts w:ascii="Georgia" w:hAnsi="Georgia" w:cs="Arial"/>
          <w:szCs w:val="22"/>
        </w:rPr>
        <w:t xml:space="preserve">: Juzgado </w:t>
      </w:r>
      <w:r w:rsidR="004860BE" w:rsidRPr="00835C2F">
        <w:rPr>
          <w:rFonts w:ascii="Georgia" w:hAnsi="Georgia" w:cs="Arial"/>
          <w:szCs w:val="22"/>
        </w:rPr>
        <w:t xml:space="preserve">Tercero </w:t>
      </w:r>
      <w:r w:rsidRPr="00835C2F">
        <w:rPr>
          <w:rFonts w:ascii="Georgia" w:hAnsi="Georgia" w:cs="Arial"/>
          <w:szCs w:val="22"/>
        </w:rPr>
        <w:t>Civil del Circuito de Pereira</w:t>
      </w:r>
    </w:p>
    <w:p w:rsidR="006C15BA" w:rsidRPr="00835C2F" w:rsidRDefault="006C15BA" w:rsidP="00835C2F">
      <w:pPr>
        <w:pStyle w:val="Corpsdetexte"/>
        <w:tabs>
          <w:tab w:val="clear" w:pos="4956"/>
          <w:tab w:val="clear" w:pos="5664"/>
          <w:tab w:val="left" w:pos="4111"/>
        </w:tabs>
        <w:spacing w:line="360" w:lineRule="auto"/>
        <w:rPr>
          <w:rFonts w:ascii="Georgia" w:hAnsi="Georgia" w:cs="Arial"/>
          <w:szCs w:val="22"/>
        </w:rPr>
      </w:pPr>
      <w:r w:rsidRPr="00835C2F">
        <w:rPr>
          <w:rFonts w:ascii="Georgia" w:hAnsi="Georgia" w:cs="Arial"/>
          <w:szCs w:val="22"/>
        </w:rPr>
        <w:tab/>
      </w:r>
      <w:r w:rsidRPr="00835C2F">
        <w:rPr>
          <w:rFonts w:ascii="Georgia" w:hAnsi="Georgia" w:cs="Arial"/>
          <w:szCs w:val="22"/>
        </w:rPr>
        <w:tab/>
        <w:t>Radicación</w:t>
      </w:r>
      <w:r w:rsidRPr="00835C2F">
        <w:rPr>
          <w:rFonts w:ascii="Georgia" w:hAnsi="Georgia" w:cs="Arial"/>
          <w:szCs w:val="22"/>
        </w:rPr>
        <w:tab/>
      </w:r>
      <w:r w:rsidRPr="00835C2F">
        <w:rPr>
          <w:rFonts w:ascii="Georgia" w:hAnsi="Georgia" w:cs="Arial"/>
          <w:szCs w:val="22"/>
        </w:rPr>
        <w:tab/>
      </w:r>
      <w:r w:rsidR="00835C2F">
        <w:rPr>
          <w:rFonts w:ascii="Georgia" w:hAnsi="Georgia" w:cs="Arial"/>
          <w:szCs w:val="22"/>
        </w:rPr>
        <w:tab/>
      </w:r>
      <w:r w:rsidRPr="00835C2F">
        <w:rPr>
          <w:rFonts w:ascii="Georgia" w:hAnsi="Georgia" w:cs="Arial"/>
          <w:szCs w:val="22"/>
        </w:rPr>
        <w:t xml:space="preserve">: </w:t>
      </w:r>
      <w:r w:rsidR="004860BE" w:rsidRPr="00835C2F">
        <w:rPr>
          <w:rFonts w:ascii="Georgia" w:hAnsi="Georgia" w:cs="Arial"/>
          <w:szCs w:val="22"/>
        </w:rPr>
        <w:t>2016-00300-02</w:t>
      </w:r>
    </w:p>
    <w:p w:rsidR="00C14926" w:rsidRPr="00835C2F" w:rsidRDefault="00C14926" w:rsidP="00835C2F">
      <w:pPr>
        <w:pStyle w:val="Corpsdetexte"/>
        <w:tabs>
          <w:tab w:val="clear" w:pos="4956"/>
          <w:tab w:val="clear" w:pos="5664"/>
          <w:tab w:val="left" w:pos="4111"/>
        </w:tabs>
        <w:spacing w:line="360" w:lineRule="auto"/>
        <w:rPr>
          <w:rFonts w:ascii="Georgia" w:hAnsi="Georgia" w:cs="Arial"/>
          <w:szCs w:val="22"/>
        </w:rPr>
      </w:pPr>
      <w:r w:rsidRPr="00835C2F">
        <w:rPr>
          <w:rFonts w:ascii="Georgia" w:hAnsi="Georgia" w:cs="Arial"/>
          <w:szCs w:val="22"/>
        </w:rPr>
        <w:tab/>
      </w:r>
      <w:r w:rsidRPr="00835C2F">
        <w:rPr>
          <w:rFonts w:ascii="Georgia" w:hAnsi="Georgia" w:cs="Arial"/>
          <w:szCs w:val="22"/>
        </w:rPr>
        <w:tab/>
        <w:t>Tema</w:t>
      </w:r>
      <w:r w:rsidRPr="00835C2F">
        <w:rPr>
          <w:rFonts w:ascii="Georgia" w:hAnsi="Georgia" w:cs="Arial"/>
          <w:szCs w:val="22"/>
        </w:rPr>
        <w:tab/>
      </w:r>
      <w:r w:rsidRPr="00835C2F">
        <w:rPr>
          <w:rFonts w:ascii="Georgia" w:hAnsi="Georgia" w:cs="Arial"/>
          <w:szCs w:val="22"/>
        </w:rPr>
        <w:tab/>
      </w:r>
      <w:r w:rsidRPr="00835C2F">
        <w:rPr>
          <w:rFonts w:ascii="Georgia" w:hAnsi="Georgia" w:cs="Arial"/>
          <w:szCs w:val="22"/>
        </w:rPr>
        <w:tab/>
      </w:r>
      <w:r w:rsidR="00835C2F">
        <w:rPr>
          <w:rFonts w:ascii="Georgia" w:hAnsi="Georgia" w:cs="Arial"/>
          <w:szCs w:val="22"/>
        </w:rPr>
        <w:tab/>
      </w:r>
      <w:r w:rsidRPr="00835C2F">
        <w:rPr>
          <w:rFonts w:ascii="Georgia" w:hAnsi="Georgia" w:cs="Arial"/>
          <w:szCs w:val="22"/>
        </w:rPr>
        <w:t xml:space="preserve">: </w:t>
      </w:r>
      <w:r w:rsidR="004860BE" w:rsidRPr="00835C2F">
        <w:rPr>
          <w:rFonts w:ascii="Georgia" w:hAnsi="Georgia" w:cs="Arial"/>
          <w:szCs w:val="22"/>
        </w:rPr>
        <w:t>Inexistencia de incumplimiento</w:t>
      </w:r>
    </w:p>
    <w:p w:rsidR="00C31030" w:rsidRPr="00835C2F" w:rsidRDefault="00C31030" w:rsidP="00835C2F">
      <w:pPr>
        <w:pStyle w:val="Corpsdetexte"/>
        <w:tabs>
          <w:tab w:val="clear" w:pos="4956"/>
          <w:tab w:val="clear" w:pos="5664"/>
          <w:tab w:val="left" w:pos="4111"/>
        </w:tabs>
        <w:spacing w:line="360" w:lineRule="auto"/>
        <w:rPr>
          <w:rFonts w:ascii="Georgia" w:hAnsi="Georgia" w:cs="Arial"/>
          <w:szCs w:val="22"/>
          <w:lang w:val="es-CO"/>
        </w:rPr>
      </w:pPr>
      <w:r w:rsidRPr="00835C2F">
        <w:rPr>
          <w:rFonts w:ascii="Georgia" w:hAnsi="Georgia" w:cs="Arial"/>
          <w:szCs w:val="22"/>
        </w:rPr>
        <w:tab/>
      </w:r>
      <w:r w:rsidRPr="00835C2F">
        <w:rPr>
          <w:rFonts w:ascii="Georgia" w:hAnsi="Georgia" w:cs="Arial"/>
          <w:szCs w:val="22"/>
        </w:rPr>
        <w:tab/>
      </w:r>
      <w:r w:rsidRPr="00835C2F">
        <w:rPr>
          <w:rFonts w:ascii="Georgia" w:hAnsi="Georgia" w:cs="Arial"/>
          <w:szCs w:val="22"/>
          <w:lang w:val="es-CO"/>
        </w:rPr>
        <w:t>Magistrado Ponente</w:t>
      </w:r>
      <w:r w:rsidR="00835C2F">
        <w:rPr>
          <w:rFonts w:ascii="Georgia" w:hAnsi="Georgia" w:cs="Arial"/>
          <w:szCs w:val="22"/>
          <w:lang w:val="es-CO"/>
        </w:rPr>
        <w:tab/>
      </w:r>
      <w:r w:rsidR="00835C2F">
        <w:rPr>
          <w:rFonts w:ascii="Georgia" w:hAnsi="Georgia" w:cs="Arial"/>
          <w:szCs w:val="22"/>
          <w:lang w:val="es-CO"/>
        </w:rPr>
        <w:tab/>
      </w:r>
      <w:r w:rsidRPr="00835C2F">
        <w:rPr>
          <w:rFonts w:ascii="Georgia" w:hAnsi="Georgia" w:cs="Arial"/>
          <w:szCs w:val="22"/>
          <w:lang w:val="es-CO"/>
        </w:rPr>
        <w:t xml:space="preserve">: </w:t>
      </w:r>
      <w:proofErr w:type="spellStart"/>
      <w:r w:rsidRPr="00835C2F">
        <w:rPr>
          <w:rFonts w:ascii="Georgia" w:hAnsi="Georgia" w:cs="Arial"/>
          <w:smallCaps/>
          <w:szCs w:val="22"/>
          <w:lang w:val="es-CO"/>
        </w:rPr>
        <w:t>Duberney</w:t>
      </w:r>
      <w:proofErr w:type="spellEnd"/>
      <w:r w:rsidRPr="00835C2F">
        <w:rPr>
          <w:rFonts w:ascii="Georgia" w:hAnsi="Georgia" w:cs="Arial"/>
          <w:smallCaps/>
          <w:szCs w:val="22"/>
          <w:lang w:val="es-CO"/>
        </w:rPr>
        <w:t xml:space="preserve"> Grisales Herrera</w:t>
      </w:r>
    </w:p>
    <w:p w:rsidR="00771048" w:rsidRPr="00103A6A" w:rsidRDefault="00771048" w:rsidP="00771048">
      <w:pPr>
        <w:pBdr>
          <w:bottom w:val="single" w:sz="12" w:space="0" w:color="auto"/>
        </w:pBdr>
        <w:spacing w:line="360" w:lineRule="auto"/>
        <w:ind w:left="708" w:firstLine="708"/>
        <w:rPr>
          <w:rFonts w:ascii="Georgia" w:hAnsi="Georgia" w:cs="Arial"/>
          <w:sz w:val="24"/>
          <w:szCs w:val="22"/>
          <w:lang w:val="es-CO"/>
        </w:rPr>
      </w:pPr>
    </w:p>
    <w:p w:rsidR="00897B11" w:rsidRPr="00103A6A" w:rsidRDefault="00897B11" w:rsidP="0005223F">
      <w:pPr>
        <w:spacing w:line="360" w:lineRule="auto"/>
        <w:jc w:val="center"/>
        <w:rPr>
          <w:rFonts w:ascii="Georgia" w:hAnsi="Georgia" w:cs="Arial"/>
          <w:smallCaps/>
          <w:sz w:val="28"/>
          <w:szCs w:val="24"/>
          <w:lang w:val="es-ES_tradnl"/>
        </w:rPr>
      </w:pPr>
    </w:p>
    <w:p w:rsidR="0005223F" w:rsidRPr="00103A6A" w:rsidRDefault="00CF3AAF" w:rsidP="0005223F">
      <w:pPr>
        <w:spacing w:line="360" w:lineRule="auto"/>
        <w:jc w:val="center"/>
        <w:rPr>
          <w:rFonts w:ascii="Georgia" w:hAnsi="Georgia" w:cs="Arial"/>
          <w:sz w:val="28"/>
          <w:szCs w:val="28"/>
          <w:lang w:val="es-CO"/>
        </w:rPr>
      </w:pPr>
      <w:r w:rsidRPr="00103A6A">
        <w:rPr>
          <w:rFonts w:ascii="Georgia" w:hAnsi="Georgia" w:cs="Arial"/>
          <w:smallCaps/>
          <w:sz w:val="28"/>
          <w:szCs w:val="28"/>
          <w:lang w:val="es-CO"/>
        </w:rPr>
        <w:t>Pereira, R</w:t>
      </w:r>
      <w:r w:rsidR="00343ABB" w:rsidRPr="00103A6A">
        <w:rPr>
          <w:rFonts w:ascii="Georgia" w:hAnsi="Georgia" w:cs="Arial"/>
          <w:smallCaps/>
          <w:sz w:val="28"/>
          <w:szCs w:val="28"/>
          <w:lang w:val="es-CO"/>
        </w:rPr>
        <w:t>.,</w:t>
      </w:r>
      <w:r w:rsidR="00744DEB" w:rsidRPr="00103A6A">
        <w:rPr>
          <w:rFonts w:ascii="Georgia" w:hAnsi="Georgia" w:cs="Arial"/>
          <w:smallCaps/>
          <w:sz w:val="28"/>
          <w:szCs w:val="28"/>
          <w:lang w:val="es-CO"/>
        </w:rPr>
        <w:t xml:space="preserve"> </w:t>
      </w:r>
      <w:r w:rsidR="00835C2F">
        <w:rPr>
          <w:rFonts w:ascii="Georgia" w:hAnsi="Georgia" w:cs="Arial"/>
          <w:smallCaps/>
          <w:sz w:val="28"/>
          <w:szCs w:val="28"/>
          <w:lang w:val="es-CO"/>
        </w:rPr>
        <w:t>nueve</w:t>
      </w:r>
      <w:r w:rsidR="004860BE">
        <w:rPr>
          <w:rFonts w:ascii="Georgia" w:hAnsi="Georgia" w:cs="Arial"/>
          <w:smallCaps/>
          <w:sz w:val="28"/>
          <w:szCs w:val="28"/>
          <w:lang w:val="es-CO"/>
        </w:rPr>
        <w:t xml:space="preserve"> </w:t>
      </w:r>
      <w:r w:rsidR="00E02ED7" w:rsidRPr="00103A6A">
        <w:rPr>
          <w:rFonts w:ascii="Georgia" w:hAnsi="Georgia" w:cs="Arial"/>
          <w:smallCaps/>
          <w:sz w:val="28"/>
          <w:szCs w:val="28"/>
          <w:lang w:val="es-CO"/>
        </w:rPr>
        <w:t>(</w:t>
      </w:r>
      <w:r w:rsidR="00835C2F">
        <w:rPr>
          <w:rFonts w:ascii="Georgia" w:hAnsi="Georgia" w:cs="Arial"/>
          <w:smallCaps/>
          <w:sz w:val="28"/>
          <w:szCs w:val="28"/>
          <w:lang w:val="es-CO"/>
        </w:rPr>
        <w:t>9</w:t>
      </w:r>
      <w:r w:rsidR="0005223F" w:rsidRPr="00103A6A">
        <w:rPr>
          <w:rFonts w:ascii="Georgia" w:hAnsi="Georgia" w:cs="Arial"/>
          <w:smallCaps/>
          <w:sz w:val="28"/>
          <w:szCs w:val="28"/>
          <w:lang w:val="es-CO"/>
        </w:rPr>
        <w:t xml:space="preserve">) de </w:t>
      </w:r>
      <w:r w:rsidR="004860BE">
        <w:rPr>
          <w:rFonts w:ascii="Georgia" w:hAnsi="Georgia" w:cs="Arial"/>
          <w:smallCaps/>
          <w:sz w:val="28"/>
          <w:szCs w:val="28"/>
          <w:lang w:val="es-CO"/>
        </w:rPr>
        <w:t xml:space="preserve">noviembre </w:t>
      </w:r>
      <w:r w:rsidRPr="00103A6A">
        <w:rPr>
          <w:rFonts w:ascii="Georgia" w:hAnsi="Georgia" w:cs="Arial"/>
          <w:smallCaps/>
          <w:sz w:val="28"/>
          <w:szCs w:val="28"/>
          <w:lang w:val="es-CO"/>
        </w:rPr>
        <w:t>d</w:t>
      </w:r>
      <w:r w:rsidR="0005223F" w:rsidRPr="00103A6A">
        <w:rPr>
          <w:rFonts w:ascii="Georgia" w:hAnsi="Georgia" w:cs="Arial"/>
          <w:smallCaps/>
          <w:sz w:val="28"/>
          <w:szCs w:val="28"/>
          <w:lang w:val="es-CO"/>
        </w:rPr>
        <w:t xml:space="preserve">e dos mil </w:t>
      </w:r>
      <w:r w:rsidR="0074192C" w:rsidRPr="00103A6A">
        <w:rPr>
          <w:rFonts w:ascii="Georgia" w:hAnsi="Georgia" w:cs="Arial"/>
          <w:smallCaps/>
          <w:sz w:val="28"/>
          <w:szCs w:val="28"/>
          <w:lang w:val="es-CO"/>
        </w:rPr>
        <w:t xml:space="preserve">diecisiete </w:t>
      </w:r>
      <w:r w:rsidR="00C42F9E" w:rsidRPr="00103A6A">
        <w:rPr>
          <w:rFonts w:ascii="Georgia" w:hAnsi="Georgia" w:cs="Arial"/>
          <w:smallCaps/>
          <w:sz w:val="28"/>
          <w:szCs w:val="28"/>
          <w:lang w:val="es-CO"/>
        </w:rPr>
        <w:t>(</w:t>
      </w:r>
      <w:r w:rsidR="0074192C" w:rsidRPr="00103A6A">
        <w:rPr>
          <w:rFonts w:ascii="Georgia" w:hAnsi="Georgia" w:cs="Arial"/>
          <w:smallCaps/>
          <w:sz w:val="28"/>
          <w:szCs w:val="28"/>
          <w:lang w:val="es-CO"/>
        </w:rPr>
        <w:t>2017</w:t>
      </w:r>
      <w:r w:rsidR="0005223F" w:rsidRPr="00103A6A">
        <w:rPr>
          <w:rFonts w:ascii="Georgia" w:hAnsi="Georgia" w:cs="Arial"/>
          <w:smallCaps/>
          <w:sz w:val="28"/>
          <w:szCs w:val="28"/>
          <w:lang w:val="es-CO"/>
        </w:rPr>
        <w:t>)</w:t>
      </w:r>
      <w:r w:rsidR="0005223F" w:rsidRPr="00103A6A">
        <w:rPr>
          <w:rFonts w:ascii="Georgia" w:hAnsi="Georgia" w:cs="Arial"/>
          <w:sz w:val="28"/>
          <w:szCs w:val="28"/>
          <w:lang w:val="es-CO"/>
        </w:rPr>
        <w:t>.</w:t>
      </w:r>
    </w:p>
    <w:p w:rsidR="0005223F" w:rsidRPr="00103A6A" w:rsidRDefault="0005223F" w:rsidP="00771048">
      <w:pPr>
        <w:spacing w:line="360" w:lineRule="auto"/>
        <w:jc w:val="center"/>
        <w:rPr>
          <w:rFonts w:ascii="Georgia" w:hAnsi="Georgia" w:cs="Arial"/>
          <w:b/>
          <w:bCs/>
          <w:sz w:val="22"/>
          <w:szCs w:val="24"/>
          <w:lang w:val="es-CO"/>
        </w:rPr>
      </w:pPr>
    </w:p>
    <w:p w:rsidR="0005223F" w:rsidRPr="00103A6A" w:rsidRDefault="0005223F" w:rsidP="0005223F">
      <w:pPr>
        <w:pStyle w:val="Titre"/>
        <w:numPr>
          <w:ilvl w:val="0"/>
          <w:numId w:val="1"/>
        </w:numPr>
        <w:spacing w:line="360" w:lineRule="auto"/>
        <w:jc w:val="left"/>
        <w:rPr>
          <w:rFonts w:ascii="Georgia" w:hAnsi="Georgia"/>
          <w:b w:val="0"/>
          <w:bCs w:val="0"/>
          <w:i w:val="0"/>
          <w:iCs w:val="0"/>
          <w:spacing w:val="-3"/>
          <w:lang w:val="es-ES_tradnl"/>
        </w:rPr>
      </w:pPr>
      <w:r w:rsidRPr="00103A6A">
        <w:rPr>
          <w:rFonts w:ascii="Georgia" w:hAnsi="Georgia"/>
          <w:b w:val="0"/>
          <w:bCs w:val="0"/>
          <w:i w:val="0"/>
          <w:iCs w:val="0"/>
        </w:rPr>
        <w:t>EL ASUNTO POR DECIDIR</w:t>
      </w:r>
    </w:p>
    <w:p w:rsidR="0005223F" w:rsidRPr="00103A6A" w:rsidRDefault="0005223F" w:rsidP="0005223F">
      <w:pPr>
        <w:pStyle w:val="Titre"/>
        <w:spacing w:line="360" w:lineRule="auto"/>
        <w:jc w:val="left"/>
        <w:rPr>
          <w:rFonts w:ascii="Georgia" w:hAnsi="Georgia"/>
          <w:b w:val="0"/>
          <w:bCs w:val="0"/>
          <w:i w:val="0"/>
          <w:iCs w:val="0"/>
          <w:spacing w:val="-3"/>
          <w:sz w:val="22"/>
          <w:szCs w:val="22"/>
          <w:lang w:val="es-CO"/>
        </w:rPr>
      </w:pPr>
    </w:p>
    <w:p w:rsidR="00594362" w:rsidRPr="00103A6A" w:rsidRDefault="00594362" w:rsidP="00594362">
      <w:pPr>
        <w:pStyle w:val="Titre"/>
        <w:spacing w:line="360" w:lineRule="auto"/>
        <w:jc w:val="both"/>
        <w:rPr>
          <w:rFonts w:ascii="Georgia" w:hAnsi="Georgia"/>
          <w:b w:val="0"/>
          <w:bCs w:val="0"/>
          <w:i w:val="0"/>
          <w:iCs w:val="0"/>
          <w:spacing w:val="-3"/>
          <w:lang w:val="es-ES_tradnl"/>
        </w:rPr>
      </w:pPr>
      <w:r w:rsidRPr="00103A6A">
        <w:rPr>
          <w:rFonts w:ascii="Georgia" w:hAnsi="Georgia"/>
          <w:b w:val="0"/>
          <w:bCs w:val="0"/>
          <w:i w:val="0"/>
          <w:iCs w:val="0"/>
          <w:spacing w:val="-3"/>
          <w:lang w:val="es-ES_tradnl"/>
        </w:rPr>
        <w:t xml:space="preserve">La consulta </w:t>
      </w:r>
      <w:r w:rsidR="00723E51" w:rsidRPr="00103A6A">
        <w:rPr>
          <w:rFonts w:ascii="Georgia" w:hAnsi="Georgia"/>
          <w:b w:val="0"/>
          <w:bCs w:val="0"/>
          <w:i w:val="0"/>
          <w:iCs w:val="0"/>
          <w:spacing w:val="-3"/>
          <w:lang w:val="es-ES_tradnl"/>
        </w:rPr>
        <w:t xml:space="preserve">del auto sancionatorio en el asunto de la referencia, una vez </w:t>
      </w:r>
      <w:r w:rsidRPr="00103A6A">
        <w:rPr>
          <w:rFonts w:ascii="Georgia" w:hAnsi="Georgia"/>
          <w:b w:val="0"/>
          <w:bCs w:val="0"/>
          <w:i w:val="0"/>
          <w:iCs w:val="0"/>
          <w:spacing w:val="-3"/>
          <w:lang w:val="es-ES_tradnl"/>
        </w:rPr>
        <w:t>surtido el trámite respectivo, con ocasión del desacato a</w:t>
      </w:r>
      <w:r w:rsidR="00723E51" w:rsidRPr="00103A6A">
        <w:rPr>
          <w:rFonts w:ascii="Georgia" w:hAnsi="Georgia"/>
          <w:b w:val="0"/>
          <w:bCs w:val="0"/>
          <w:i w:val="0"/>
          <w:iCs w:val="0"/>
          <w:spacing w:val="-3"/>
          <w:lang w:val="es-ES_tradnl"/>
        </w:rPr>
        <w:t xml:space="preserve"> una orden de tutela</w:t>
      </w:r>
      <w:r w:rsidRPr="00103A6A">
        <w:rPr>
          <w:rFonts w:ascii="Georgia" w:hAnsi="Georgia"/>
          <w:b w:val="0"/>
          <w:bCs w:val="0"/>
          <w:i w:val="0"/>
          <w:iCs w:val="0"/>
          <w:spacing w:val="-3"/>
          <w:lang w:val="es-ES_tradnl"/>
        </w:rPr>
        <w:t>.</w:t>
      </w:r>
    </w:p>
    <w:p w:rsidR="00594362" w:rsidRPr="00103A6A" w:rsidRDefault="00594362" w:rsidP="0005223F">
      <w:pPr>
        <w:pStyle w:val="Titre"/>
        <w:spacing w:line="360" w:lineRule="auto"/>
        <w:jc w:val="left"/>
        <w:rPr>
          <w:rFonts w:ascii="Georgia" w:hAnsi="Georgia"/>
          <w:b w:val="0"/>
          <w:bCs w:val="0"/>
          <w:i w:val="0"/>
          <w:iCs w:val="0"/>
          <w:spacing w:val="-3"/>
          <w:sz w:val="22"/>
          <w:lang w:val="es-ES_tradnl"/>
        </w:rPr>
      </w:pPr>
    </w:p>
    <w:p w:rsidR="00B746F1" w:rsidRPr="00103A6A" w:rsidRDefault="0056544E" w:rsidP="0005223F">
      <w:pPr>
        <w:numPr>
          <w:ilvl w:val="0"/>
          <w:numId w:val="1"/>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LA SÍNTESIS DE LAS ACTUACIONES </w:t>
      </w:r>
    </w:p>
    <w:p w:rsidR="00B746F1" w:rsidRPr="00103A6A" w:rsidRDefault="00B746F1" w:rsidP="005B0851">
      <w:pPr>
        <w:pStyle w:val="Titre"/>
        <w:spacing w:line="360" w:lineRule="auto"/>
        <w:jc w:val="left"/>
        <w:rPr>
          <w:rFonts w:ascii="Georgia" w:hAnsi="Georgia"/>
          <w:b w:val="0"/>
          <w:bCs w:val="0"/>
          <w:i w:val="0"/>
          <w:iCs w:val="0"/>
          <w:spacing w:val="-3"/>
          <w:sz w:val="22"/>
          <w:szCs w:val="22"/>
          <w:lang w:val="es-ES_tradnl"/>
        </w:rPr>
      </w:pPr>
    </w:p>
    <w:p w:rsidR="006C15BA" w:rsidRPr="00103A6A" w:rsidRDefault="006C15BA" w:rsidP="006C15BA">
      <w:pPr>
        <w:pStyle w:val="Corpsdetexte"/>
        <w:spacing w:line="360" w:lineRule="auto"/>
        <w:rPr>
          <w:rFonts w:ascii="Georgia" w:hAnsi="Georgia" w:cs="Arial"/>
        </w:rPr>
      </w:pPr>
      <w:r w:rsidRPr="00103A6A">
        <w:rPr>
          <w:rFonts w:ascii="Georgia" w:hAnsi="Georgia" w:cs="Arial"/>
          <w:lang w:val="es-CO"/>
        </w:rPr>
        <w:t xml:space="preserve">El Despacho con auto del </w:t>
      </w:r>
      <w:r w:rsidR="004860BE">
        <w:rPr>
          <w:rFonts w:ascii="Georgia" w:hAnsi="Georgia" w:cs="Arial"/>
          <w:lang w:val="es-CO"/>
        </w:rPr>
        <w:t>13-09-2017</w:t>
      </w:r>
      <w:r w:rsidRPr="00103A6A">
        <w:rPr>
          <w:rFonts w:ascii="Georgia" w:hAnsi="Georgia" w:cs="Arial"/>
          <w:lang w:val="es-CO"/>
        </w:rPr>
        <w:t xml:space="preserve">, requirió </w:t>
      </w:r>
      <w:r w:rsidR="00103A6A">
        <w:rPr>
          <w:rFonts w:ascii="Georgia" w:hAnsi="Georgia" w:cs="Arial"/>
          <w:lang w:val="es-CO"/>
        </w:rPr>
        <w:t xml:space="preserve">al </w:t>
      </w:r>
      <w:r w:rsidR="004860BE">
        <w:rPr>
          <w:rFonts w:ascii="Georgia" w:hAnsi="Georgia" w:cs="Arial"/>
          <w:lang w:val="es-CO"/>
        </w:rPr>
        <w:t>representante legal de la ARL Positiva</w:t>
      </w:r>
      <w:r w:rsidRPr="00103A6A">
        <w:rPr>
          <w:rFonts w:ascii="Georgia" w:hAnsi="Georgia" w:cs="Arial"/>
          <w:lang w:val="es-CO"/>
        </w:rPr>
        <w:t xml:space="preserve"> (Folio </w:t>
      </w:r>
      <w:r w:rsidR="004860BE">
        <w:rPr>
          <w:rFonts w:ascii="Georgia" w:hAnsi="Georgia" w:cs="Arial"/>
          <w:lang w:val="es-CO"/>
        </w:rPr>
        <w:t>58</w:t>
      </w:r>
      <w:r w:rsidRPr="00103A6A">
        <w:rPr>
          <w:rFonts w:ascii="Georgia" w:hAnsi="Georgia" w:cs="Arial"/>
        </w:rPr>
        <w:t>, del cuaderno del incidente</w:t>
      </w:r>
      <w:r w:rsidRPr="00103A6A">
        <w:rPr>
          <w:rFonts w:ascii="Georgia" w:hAnsi="Georgia" w:cs="Arial"/>
          <w:lang w:val="es-CO"/>
        </w:rPr>
        <w:t xml:space="preserve">), luego, con proveído del </w:t>
      </w:r>
      <w:r w:rsidR="004860BE">
        <w:rPr>
          <w:rFonts w:ascii="Georgia" w:hAnsi="Georgia" w:cs="Arial"/>
          <w:lang w:val="es-CO"/>
        </w:rPr>
        <w:t>26-09-2017</w:t>
      </w:r>
      <w:r w:rsidRPr="00103A6A">
        <w:rPr>
          <w:rFonts w:ascii="Georgia" w:hAnsi="Georgia" w:cs="Arial"/>
          <w:lang w:val="es-CO"/>
        </w:rPr>
        <w:t xml:space="preserve">, dio apertura al </w:t>
      </w:r>
      <w:r w:rsidRPr="00103A6A">
        <w:rPr>
          <w:rFonts w:ascii="Georgia" w:hAnsi="Georgia" w:cs="Arial"/>
          <w:lang w:val="es-CO"/>
        </w:rPr>
        <w:lastRenderedPageBreak/>
        <w:t>incidente de desacato en su contra (Folio</w:t>
      </w:r>
      <w:r w:rsidR="00103A6A">
        <w:rPr>
          <w:rFonts w:ascii="Georgia" w:hAnsi="Georgia" w:cs="Arial"/>
          <w:lang w:val="es-CO"/>
        </w:rPr>
        <w:t>s</w:t>
      </w:r>
      <w:r w:rsidRPr="00103A6A">
        <w:rPr>
          <w:rFonts w:ascii="Georgia" w:hAnsi="Georgia" w:cs="Arial"/>
          <w:lang w:val="es-CO"/>
        </w:rPr>
        <w:t xml:space="preserve"> </w:t>
      </w:r>
      <w:r w:rsidR="004860BE">
        <w:rPr>
          <w:rFonts w:ascii="Georgia" w:hAnsi="Georgia" w:cs="Arial"/>
          <w:lang w:val="es-CO"/>
        </w:rPr>
        <w:t>64</w:t>
      </w:r>
      <w:r w:rsidRPr="00103A6A">
        <w:rPr>
          <w:rFonts w:ascii="Georgia" w:hAnsi="Georgia" w:cs="Arial"/>
          <w:lang w:val="es-CO"/>
        </w:rPr>
        <w:t xml:space="preserve">, </w:t>
      </w:r>
      <w:r w:rsidR="00103A6A">
        <w:rPr>
          <w:rFonts w:ascii="Georgia" w:hAnsi="Georgia" w:cs="Arial"/>
          <w:lang w:val="es-CO"/>
        </w:rPr>
        <w:t>ibídem</w:t>
      </w:r>
      <w:r w:rsidRPr="00103A6A">
        <w:rPr>
          <w:rFonts w:ascii="Georgia" w:hAnsi="Georgia" w:cs="Arial"/>
          <w:lang w:val="es-CO"/>
        </w:rPr>
        <w:t>)</w:t>
      </w:r>
      <w:r w:rsidR="004860BE">
        <w:rPr>
          <w:rFonts w:ascii="Georgia" w:hAnsi="Georgia" w:cs="Arial"/>
        </w:rPr>
        <w:t xml:space="preserve">, </w:t>
      </w:r>
      <w:r w:rsidRPr="00103A6A">
        <w:rPr>
          <w:rFonts w:ascii="Georgia" w:hAnsi="Georgia" w:cs="Arial"/>
        </w:rPr>
        <w:t xml:space="preserve">con decisión del </w:t>
      </w:r>
      <w:r w:rsidR="004860BE">
        <w:rPr>
          <w:rFonts w:ascii="Georgia" w:hAnsi="Georgia" w:cs="Arial"/>
        </w:rPr>
        <w:t xml:space="preserve">05-10-2017 </w:t>
      </w:r>
      <w:r w:rsidR="004860BE">
        <w:rPr>
          <w:rFonts w:ascii="Georgia" w:hAnsi="Georgia" w:cs="Arial"/>
          <w:lang w:val="es-CO"/>
        </w:rPr>
        <w:t xml:space="preserve">lo </w:t>
      </w:r>
      <w:r w:rsidRPr="00103A6A">
        <w:rPr>
          <w:rFonts w:ascii="Georgia" w:hAnsi="Georgia" w:cs="Arial"/>
          <w:lang w:val="es-CO"/>
        </w:rPr>
        <w:t xml:space="preserve">sancionó con multa y arresto </w:t>
      </w:r>
      <w:r w:rsidRPr="00103A6A">
        <w:rPr>
          <w:rFonts w:ascii="Georgia" w:hAnsi="Georgia" w:cs="Arial"/>
        </w:rPr>
        <w:t xml:space="preserve">(Folios </w:t>
      </w:r>
      <w:r w:rsidR="004860BE">
        <w:rPr>
          <w:rFonts w:ascii="Georgia" w:hAnsi="Georgia" w:cs="Arial"/>
        </w:rPr>
        <w:t>67 a 68</w:t>
      </w:r>
      <w:r w:rsidRPr="00103A6A">
        <w:rPr>
          <w:rFonts w:ascii="Georgia" w:hAnsi="Georgia" w:cs="Arial"/>
        </w:rPr>
        <w:t>, ib.)</w:t>
      </w:r>
      <w:r w:rsidR="004860BE">
        <w:rPr>
          <w:rFonts w:ascii="Georgia" w:hAnsi="Georgia" w:cs="Arial"/>
        </w:rPr>
        <w:t xml:space="preserve"> y el 18-10-2017 hizo un requerimiento a la </w:t>
      </w:r>
      <w:proofErr w:type="spellStart"/>
      <w:r w:rsidR="004860BE">
        <w:rPr>
          <w:rFonts w:ascii="Georgia" w:hAnsi="Georgia" w:cs="Arial"/>
        </w:rPr>
        <w:t>incidentante</w:t>
      </w:r>
      <w:proofErr w:type="spellEnd"/>
      <w:r w:rsidR="004860BE">
        <w:rPr>
          <w:rFonts w:ascii="Georgia" w:hAnsi="Georgia" w:cs="Arial"/>
        </w:rPr>
        <w:t xml:space="preserve"> (Folio 86, ib.)</w:t>
      </w:r>
      <w:r w:rsidRPr="00103A6A">
        <w:rPr>
          <w:rFonts w:ascii="Georgia" w:hAnsi="Georgia" w:cs="Arial"/>
        </w:rPr>
        <w:t xml:space="preserve">. </w:t>
      </w:r>
    </w:p>
    <w:p w:rsidR="00F53568" w:rsidRPr="00103A6A" w:rsidRDefault="00F53568" w:rsidP="00F53568">
      <w:pPr>
        <w:pStyle w:val="Paragraphedeliste"/>
        <w:spacing w:line="360" w:lineRule="auto"/>
        <w:ind w:left="360"/>
        <w:jc w:val="both"/>
        <w:rPr>
          <w:rFonts w:ascii="Georgia" w:hAnsi="Georgia" w:cs="Arial"/>
          <w:sz w:val="22"/>
          <w:szCs w:val="24"/>
          <w:lang w:val="es-MX"/>
        </w:rPr>
      </w:pPr>
    </w:p>
    <w:p w:rsidR="00C14926" w:rsidRPr="00103A6A" w:rsidRDefault="00C14926" w:rsidP="00C14926">
      <w:pPr>
        <w:pStyle w:val="Paragraphedeliste"/>
        <w:numPr>
          <w:ilvl w:val="0"/>
          <w:numId w:val="1"/>
        </w:numPr>
        <w:spacing w:line="360" w:lineRule="auto"/>
        <w:jc w:val="both"/>
        <w:rPr>
          <w:rFonts w:ascii="Georgia" w:hAnsi="Georgia" w:cs="Arial"/>
          <w:sz w:val="24"/>
          <w:szCs w:val="24"/>
          <w:lang w:val="es-MX"/>
        </w:rPr>
      </w:pPr>
      <w:r w:rsidRPr="00103A6A">
        <w:rPr>
          <w:rFonts w:ascii="Georgia" w:hAnsi="Georgia" w:cs="Arial"/>
          <w:sz w:val="24"/>
          <w:szCs w:val="24"/>
          <w:lang w:val="es-MX"/>
        </w:rPr>
        <w:t>LAS ESTIMACIONES JURÍDICAS PARA RESOLVER</w:t>
      </w:r>
    </w:p>
    <w:p w:rsidR="00C14926" w:rsidRPr="00103A6A" w:rsidRDefault="00C14926" w:rsidP="00C14926">
      <w:pPr>
        <w:pStyle w:val="Paragraphedeliste"/>
        <w:spacing w:line="360" w:lineRule="auto"/>
        <w:ind w:left="360"/>
        <w:jc w:val="both"/>
        <w:rPr>
          <w:rFonts w:ascii="Georgia" w:hAnsi="Georgia" w:cs="Arial"/>
          <w:sz w:val="22"/>
          <w:szCs w:val="24"/>
          <w:lang w:val="es-MX"/>
        </w:rPr>
      </w:pPr>
    </w:p>
    <w:p w:rsidR="00103A6A" w:rsidRPr="003956F3" w:rsidRDefault="00103A6A" w:rsidP="00103A6A">
      <w:pPr>
        <w:pStyle w:val="Corpsdetex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La competencia funcional. </w:t>
      </w:r>
      <w:r w:rsidRPr="003956F3">
        <w:rPr>
          <w:rFonts w:ascii="Georgia" w:hAnsi="Georgia" w:cs="Arial"/>
          <w:lang w:val="es-MX"/>
        </w:rPr>
        <w:t xml:space="preserve">Esta Sala especializada está facultada para revisar la decisión sancionatoria, al tener la condición de superiora jerárquica del Juzgado </w:t>
      </w:r>
      <w:r w:rsidR="004957CE">
        <w:rPr>
          <w:rFonts w:ascii="Georgia" w:hAnsi="Georgia" w:cs="Arial"/>
          <w:lang w:val="es-MX"/>
        </w:rPr>
        <w:t>Primero Civil del Circuito de Pereira</w:t>
      </w:r>
      <w:r w:rsidRPr="003956F3">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desde el 16-08-2016</w:t>
      </w:r>
      <w:r w:rsidRPr="006B31F3">
        <w:rPr>
          <w:rStyle w:val="Appelnotedebasdep"/>
          <w:rFonts w:ascii="Georgia" w:hAnsi="Georgia"/>
          <w:lang w:val="es-MX"/>
        </w:rPr>
        <w:footnoteReference w:id="1"/>
      </w:r>
      <w:r>
        <w:rPr>
          <w:rFonts w:ascii="Georgia" w:hAnsi="Georgia" w:cs="Arial"/>
          <w:lang w:val="es-MX"/>
        </w:rPr>
        <w:t>.</w:t>
      </w:r>
    </w:p>
    <w:p w:rsidR="00C14926" w:rsidRPr="00103A6A" w:rsidRDefault="00103A6A" w:rsidP="00835C2F">
      <w:pPr>
        <w:pStyle w:val="Corpsdetexte"/>
        <w:spacing w:line="360" w:lineRule="auto"/>
        <w:ind w:left="709"/>
        <w:rPr>
          <w:rFonts w:ascii="Georgia" w:hAnsi="Georgia" w:cs="Arial"/>
          <w:lang w:val="es-CO"/>
        </w:rPr>
      </w:pPr>
      <w:r w:rsidRPr="003956F3">
        <w:rPr>
          <w:rFonts w:ascii="Georgia" w:hAnsi="Georgia" w:cs="Arial"/>
          <w:lang w:val="es-MX"/>
        </w:rPr>
        <w:t xml:space="preserve"> </w:t>
      </w:r>
      <w:r w:rsidR="00C14926" w:rsidRPr="00103A6A">
        <w:rPr>
          <w:rFonts w:ascii="Georgia" w:hAnsi="Georgia" w:cs="Arial"/>
          <w:smallCaps/>
          <w:lang w:val="es-CO"/>
        </w:rPr>
        <w:t xml:space="preserve">El problema jurídico para resolver. </w:t>
      </w:r>
      <w:r w:rsidR="00C14926" w:rsidRPr="00103A6A">
        <w:rPr>
          <w:rFonts w:ascii="Georgia" w:hAnsi="Georgia" w:cs="Arial"/>
        </w:rPr>
        <w:t xml:space="preserve">¿Debe confirmarse, modificarse o revocarse la providencia </w:t>
      </w:r>
      <w:r w:rsidR="004860BE">
        <w:rPr>
          <w:rFonts w:ascii="Georgia" w:hAnsi="Georgia" w:cs="Arial"/>
        </w:rPr>
        <w:t xml:space="preserve">del 05-10-2017 que </w:t>
      </w:r>
      <w:r w:rsidR="00C14926" w:rsidRPr="00103A6A">
        <w:rPr>
          <w:rFonts w:ascii="Georgia" w:hAnsi="Georgia" w:cs="Arial"/>
        </w:rPr>
        <w:t xml:space="preserve">impuso sanción de arresto y multa </w:t>
      </w:r>
      <w:r>
        <w:rPr>
          <w:rFonts w:ascii="Georgia" w:hAnsi="Georgia" w:cs="Arial"/>
        </w:rPr>
        <w:t xml:space="preserve">al doctor </w:t>
      </w:r>
      <w:r w:rsidR="004860BE">
        <w:rPr>
          <w:rFonts w:ascii="Georgia" w:hAnsi="Georgia" w:cs="Arial"/>
        </w:rPr>
        <w:t>Álvaro Hernán Vélez Millán</w:t>
      </w:r>
      <w:r>
        <w:rPr>
          <w:rFonts w:ascii="Georgia" w:hAnsi="Georgia" w:cs="Arial"/>
        </w:rPr>
        <w:t xml:space="preserve">, </w:t>
      </w:r>
      <w:r w:rsidR="004860BE">
        <w:rPr>
          <w:rFonts w:ascii="Georgia" w:hAnsi="Georgia" w:cs="Arial"/>
          <w:lang w:val="es-CO"/>
        </w:rPr>
        <w:t>como representante legal de la ARL Positiva</w:t>
      </w:r>
      <w:r w:rsidR="00C14926" w:rsidRPr="00103A6A">
        <w:rPr>
          <w:rFonts w:ascii="Georgia" w:hAnsi="Georgia" w:cs="Arial"/>
          <w:lang w:val="es-CO"/>
        </w:rPr>
        <w:t>, con ocasión d</w:t>
      </w:r>
      <w:r w:rsidR="00C14926" w:rsidRPr="00103A6A">
        <w:rPr>
          <w:rFonts w:ascii="Georgia" w:hAnsi="Georgia" w:cs="Arial"/>
        </w:rPr>
        <w:t>el trámite de desacato adelantado ante el Juzgado de conocimiento?</w:t>
      </w:r>
    </w:p>
    <w:p w:rsidR="00C14926" w:rsidRPr="00103A6A" w:rsidRDefault="00C14926" w:rsidP="00C14926">
      <w:pPr>
        <w:pStyle w:val="Corpsdetexte"/>
        <w:spacing w:line="360" w:lineRule="auto"/>
        <w:ind w:left="709"/>
        <w:rPr>
          <w:rFonts w:ascii="Georgia" w:hAnsi="Georgia" w:cs="Arial"/>
          <w:lang w:val="es-CO"/>
        </w:rPr>
      </w:pPr>
    </w:p>
    <w:p w:rsidR="00103A6A" w:rsidRPr="006B31F3" w:rsidRDefault="00103A6A" w:rsidP="00103A6A">
      <w:pPr>
        <w:pStyle w:val="Corpsdetex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103A6A" w:rsidRPr="006B31F3" w:rsidRDefault="00103A6A" w:rsidP="00103A6A">
      <w:pPr>
        <w:pStyle w:val="Titre"/>
        <w:spacing w:line="360" w:lineRule="auto"/>
        <w:jc w:val="left"/>
        <w:rPr>
          <w:rFonts w:ascii="Georgia" w:hAnsi="Georgia"/>
          <w:b w:val="0"/>
          <w:bCs w:val="0"/>
          <w:i w:val="0"/>
          <w:iCs w:val="0"/>
          <w:spacing w:val="-3"/>
          <w:szCs w:val="22"/>
          <w:lang w:val="es-ES_tradnl"/>
        </w:rPr>
      </w:pPr>
    </w:p>
    <w:p w:rsidR="00103A6A" w:rsidRPr="006B31F3" w:rsidRDefault="00103A6A" w:rsidP="00103A6A">
      <w:pPr>
        <w:pStyle w:val="Paragraphedeliste"/>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103A6A" w:rsidRPr="006B31F3" w:rsidRDefault="00103A6A" w:rsidP="00103A6A">
      <w:pPr>
        <w:pStyle w:val="Titre"/>
        <w:spacing w:line="360" w:lineRule="auto"/>
        <w:jc w:val="left"/>
        <w:rPr>
          <w:rFonts w:ascii="Georgia" w:hAnsi="Georgia"/>
          <w:b w:val="0"/>
          <w:bCs w:val="0"/>
          <w:i w:val="0"/>
          <w:iCs w:val="0"/>
          <w:spacing w:val="-3"/>
          <w:lang w:val="es-ES_tradnl"/>
        </w:rPr>
      </w:pPr>
    </w:p>
    <w:p w:rsidR="00103A6A" w:rsidRPr="006B31F3" w:rsidRDefault="00103A6A" w:rsidP="00103A6A">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Pr="006B31F3">
        <w:rPr>
          <w:rFonts w:ascii="Georgia" w:hAnsi="Georgia" w:cs="Arial"/>
          <w:sz w:val="24"/>
          <w:szCs w:val="24"/>
          <w:lang w:val="es-CO"/>
        </w:rPr>
        <w:t>trámite incidental de desacato, a voces de la reiterada doctrina constitucional</w:t>
      </w:r>
      <w:r w:rsidRPr="006B31F3">
        <w:rPr>
          <w:rStyle w:val="Appelnotedebasdep"/>
          <w:rFonts w:ascii="Georgia" w:hAnsi="Georgia" w:cs="Arial"/>
          <w:sz w:val="24"/>
          <w:szCs w:val="24"/>
          <w:lang w:val="es-CO"/>
        </w:rPr>
        <w:footnoteReference w:id="2"/>
      </w:r>
      <w:r w:rsidRPr="006B31F3">
        <w:rPr>
          <w:rFonts w:ascii="Georgia" w:hAnsi="Georgia" w:cs="Arial"/>
          <w:sz w:val="24"/>
          <w:szCs w:val="24"/>
          <w:lang w:val="es-CO"/>
        </w:rPr>
        <w:t xml:space="preserve">, </w:t>
      </w:r>
      <w:r>
        <w:rPr>
          <w:rFonts w:ascii="Georgia" w:hAnsi="Georgia" w:cs="Arial"/>
          <w:sz w:val="24"/>
          <w:szCs w:val="24"/>
          <w:lang w:val="es-CO"/>
        </w:rPr>
        <w:t>consiste en</w:t>
      </w:r>
      <w:r w:rsidRPr="006B31F3">
        <w:rPr>
          <w:rFonts w:ascii="Georgia" w:hAnsi="Georgia" w:cs="Arial"/>
          <w:sz w:val="22"/>
          <w:szCs w:val="22"/>
          <w:lang w:val="es-CO"/>
        </w:rPr>
        <w:t>:</w:t>
      </w:r>
    </w:p>
    <w:p w:rsidR="00103A6A" w:rsidRPr="006B31F3" w:rsidRDefault="00103A6A" w:rsidP="00103A6A">
      <w:pPr>
        <w:spacing w:line="360" w:lineRule="auto"/>
        <w:ind w:left="567"/>
        <w:jc w:val="both"/>
        <w:rPr>
          <w:rFonts w:ascii="Georgia" w:hAnsi="Georgia" w:cs="Arial"/>
          <w:sz w:val="22"/>
          <w:szCs w:val="22"/>
          <w:lang w:val="es-CO"/>
        </w:rPr>
      </w:pPr>
    </w:p>
    <w:p w:rsidR="00103A6A" w:rsidRPr="00986BBE" w:rsidRDefault="00103A6A" w:rsidP="00103A6A">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Pr="00986BBE">
        <w:rPr>
          <w:rFonts w:ascii="Georgia" w:hAnsi="Georgia"/>
          <w:sz w:val="24"/>
          <w:szCs w:val="24"/>
          <w:shd w:val="clear" w:color="auto" w:fill="FFFFFF"/>
          <w:lang w:val="es-CO"/>
        </w:rPr>
        <w:t>verificar</w:t>
      </w:r>
      <w:r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86BBE">
        <w:rPr>
          <w:rFonts w:ascii="Georgia" w:hAnsi="Georgia"/>
          <w:sz w:val="24"/>
          <w:szCs w:val="24"/>
          <w:shd w:val="clear" w:color="auto" w:fill="FFFFFF"/>
          <w:lang w:val="es-CO"/>
        </w:rPr>
        <w:t>examinar la responsabilidad subjetiva del obligado</w:t>
      </w:r>
      <w:r w:rsidRPr="00986BBE">
        <w:rPr>
          <w:rStyle w:val="Appelnotedebasdep"/>
          <w:rFonts w:ascii="Georgia" w:hAnsi="Georgia" w:cs="Arial"/>
          <w:sz w:val="24"/>
          <w:szCs w:val="24"/>
          <w:lang w:val="es-CO"/>
        </w:rPr>
        <w:footnoteReference w:id="3"/>
      </w:r>
      <w:r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103A6A" w:rsidRDefault="00103A6A" w:rsidP="00103A6A">
      <w:pPr>
        <w:tabs>
          <w:tab w:val="left" w:pos="-720"/>
        </w:tabs>
        <w:suppressAutoHyphens/>
        <w:spacing w:line="360" w:lineRule="auto"/>
        <w:jc w:val="both"/>
        <w:rPr>
          <w:rFonts w:ascii="Georgia" w:hAnsi="Georgia" w:cs="Arial"/>
          <w:sz w:val="28"/>
          <w:szCs w:val="24"/>
          <w:lang w:val="es-CO"/>
        </w:rPr>
      </w:pPr>
    </w:p>
    <w:p w:rsidR="00103A6A" w:rsidRDefault="00103A6A" w:rsidP="00103A6A">
      <w:pPr>
        <w:tabs>
          <w:tab w:val="left" w:pos="-720"/>
        </w:tabs>
        <w:suppressAutoHyphens/>
        <w:spacing w:line="360" w:lineRule="auto"/>
        <w:jc w:val="both"/>
        <w:rPr>
          <w:rFonts w:ascii="Georgia" w:hAnsi="Georgia" w:cs="Arial"/>
          <w:sz w:val="22"/>
          <w:szCs w:val="22"/>
          <w:lang w:val="es-CO" w:eastAsia="en-US"/>
        </w:rPr>
      </w:pPr>
      <w:r w:rsidRPr="006B31F3">
        <w:rPr>
          <w:rFonts w:ascii="Georgia" w:hAnsi="Georgia" w:cs="Arial"/>
          <w:sz w:val="24"/>
          <w:szCs w:val="24"/>
          <w:lang w:val="es-CO"/>
        </w:rPr>
        <w:t>Expone la profesora Catalina Botero M.</w:t>
      </w:r>
      <w:r w:rsidRPr="006B31F3">
        <w:rPr>
          <w:rStyle w:val="Appelnotedebasdep"/>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 xml:space="preserve">“De esa forma, podrá establecer si existe o no responsabilidad subjetiva de la persona obligada, y definir las medidas necesarias para la efectiva protección del derecho. En </w:t>
      </w:r>
      <w:r w:rsidRPr="006B31F3">
        <w:rPr>
          <w:rFonts w:ascii="Georgia" w:hAnsi="Georgia" w:cs="Arial"/>
          <w:i/>
          <w:iCs/>
          <w:sz w:val="22"/>
          <w:szCs w:val="22"/>
          <w:lang w:val="es-CO" w:eastAsia="en-US"/>
        </w:rPr>
        <w:lastRenderedPageBreak/>
        <w:t>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Appelnotedebasdep"/>
          <w:rFonts w:ascii="Georgia" w:hAnsi="Georgia" w:cs="Arial"/>
          <w:sz w:val="24"/>
          <w:szCs w:val="24"/>
          <w:lang w:val="es-CO" w:eastAsia="en-US"/>
        </w:rPr>
        <w:footnoteReference w:id="5"/>
      </w:r>
      <w:r w:rsidRPr="006B31F3">
        <w:rPr>
          <w:rFonts w:ascii="Georgia" w:hAnsi="Georgia" w:cs="Arial"/>
          <w:sz w:val="22"/>
          <w:szCs w:val="22"/>
          <w:lang w:val="es-CO" w:eastAsia="en-US"/>
        </w:rPr>
        <w:t>.</w:t>
      </w:r>
      <w:r>
        <w:rPr>
          <w:rFonts w:ascii="Georgia" w:hAnsi="Georgia" w:cs="Arial"/>
          <w:sz w:val="22"/>
          <w:szCs w:val="22"/>
          <w:lang w:val="es-CO" w:eastAsia="en-US"/>
        </w:rPr>
        <w:t xml:space="preserve"> </w:t>
      </w:r>
    </w:p>
    <w:p w:rsidR="00203B7B" w:rsidRPr="00103A6A" w:rsidRDefault="00203B7B" w:rsidP="00C14926">
      <w:pPr>
        <w:tabs>
          <w:tab w:val="left" w:pos="-720"/>
        </w:tabs>
        <w:suppressAutoHyphens/>
        <w:spacing w:line="360" w:lineRule="auto"/>
        <w:jc w:val="both"/>
        <w:rPr>
          <w:rFonts w:ascii="Georgia" w:hAnsi="Georgia" w:cs="Arial"/>
          <w:spacing w:val="-3"/>
          <w:sz w:val="24"/>
          <w:szCs w:val="24"/>
          <w:lang w:val="es-CO"/>
        </w:rPr>
      </w:pPr>
    </w:p>
    <w:p w:rsidR="00C2316B" w:rsidRDefault="00C14926" w:rsidP="00C14926">
      <w:pPr>
        <w:tabs>
          <w:tab w:val="left" w:pos="-720"/>
        </w:tabs>
        <w:suppressAutoHyphens/>
        <w:spacing w:line="360" w:lineRule="auto"/>
        <w:jc w:val="both"/>
        <w:rPr>
          <w:rFonts w:ascii="Georgia" w:hAnsi="Georgia" w:cs="Arial"/>
          <w:spacing w:val="-3"/>
          <w:sz w:val="24"/>
          <w:szCs w:val="24"/>
          <w:lang w:val="es-CO"/>
        </w:rPr>
      </w:pPr>
      <w:r w:rsidRPr="00103A6A">
        <w:rPr>
          <w:rFonts w:ascii="Georgia" w:hAnsi="Georgia" w:cs="Arial"/>
          <w:spacing w:val="-3"/>
          <w:sz w:val="24"/>
          <w:szCs w:val="24"/>
          <w:lang w:val="es-CO"/>
        </w:rPr>
        <w:t xml:space="preserve">Cabe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resaltar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que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el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trámite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de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incumplimiento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y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el de desacato, son instrumentos legales relacionados, pero diferenciables</w:t>
      </w:r>
      <w:r w:rsidRPr="00103A6A">
        <w:rPr>
          <w:rStyle w:val="Appelnotedebasdep"/>
          <w:rFonts w:ascii="Georgia" w:hAnsi="Georgia" w:cs="Arial"/>
          <w:i/>
          <w:iCs/>
          <w:sz w:val="24"/>
          <w:szCs w:val="24"/>
          <w:lang w:val="es-CO"/>
        </w:rPr>
        <w:footnoteReference w:id="6"/>
      </w:r>
      <w:r w:rsidRPr="00103A6A">
        <w:rPr>
          <w:rFonts w:ascii="Georgia" w:hAnsi="Georgia" w:cs="Arial"/>
          <w:spacing w:val="-3"/>
          <w:sz w:val="24"/>
          <w:szCs w:val="24"/>
          <w:lang w:val="es-CO"/>
        </w:rPr>
        <w:t>.</w:t>
      </w:r>
      <w:r w:rsidR="00541F0D" w:rsidRPr="00103A6A">
        <w:rPr>
          <w:rFonts w:ascii="Georgia" w:hAnsi="Georgia" w:cs="Arial"/>
          <w:spacing w:val="-3"/>
          <w:sz w:val="24"/>
          <w:szCs w:val="24"/>
          <w:lang w:val="es-CO"/>
        </w:rPr>
        <w:t xml:space="preserve"> </w:t>
      </w:r>
      <w:r w:rsidR="008C02D1" w:rsidRPr="00103A6A">
        <w:rPr>
          <w:rFonts w:ascii="Georgia" w:hAnsi="Georgia" w:cs="Arial"/>
          <w:spacing w:val="-3"/>
          <w:sz w:val="24"/>
          <w:szCs w:val="24"/>
          <w:lang w:val="es-CO"/>
        </w:rPr>
        <w:t>También, que la CSJ</w:t>
      </w:r>
      <w:r w:rsidR="008C02D1" w:rsidRPr="00103A6A">
        <w:rPr>
          <w:rStyle w:val="Appelnotedebasdep"/>
          <w:rFonts w:ascii="Georgia" w:hAnsi="Georgia" w:cs="Arial"/>
          <w:spacing w:val="-3"/>
          <w:sz w:val="24"/>
          <w:szCs w:val="24"/>
          <w:lang w:val="es-CO"/>
        </w:rPr>
        <w:footnoteReference w:id="7"/>
      </w:r>
      <w:r w:rsidR="008C02D1" w:rsidRPr="00103A6A">
        <w:rPr>
          <w:rFonts w:ascii="Georgia" w:hAnsi="Georgia" w:cs="Arial"/>
          <w:spacing w:val="-3"/>
          <w:sz w:val="24"/>
          <w:szCs w:val="24"/>
          <w:lang w:val="es-CO"/>
        </w:rPr>
        <w:t xml:space="preserve">, acogiendo el criterio de la CC, tiene </w:t>
      </w:r>
    </w:p>
    <w:p w:rsidR="00835C2F" w:rsidRDefault="008C02D1" w:rsidP="00C14926">
      <w:pPr>
        <w:tabs>
          <w:tab w:val="left" w:pos="-720"/>
        </w:tabs>
        <w:suppressAutoHyphens/>
        <w:spacing w:line="360" w:lineRule="auto"/>
        <w:jc w:val="both"/>
        <w:rPr>
          <w:rFonts w:ascii="Georgia" w:hAnsi="Georgia" w:cs="Arial"/>
          <w:i/>
          <w:sz w:val="22"/>
          <w:szCs w:val="24"/>
          <w:u w:val="single"/>
          <w:lang w:val="es-CO"/>
        </w:rPr>
      </w:pPr>
      <w:r w:rsidRPr="00103A6A">
        <w:rPr>
          <w:rFonts w:ascii="Georgia" w:hAnsi="Georgia" w:cs="Arial"/>
          <w:spacing w:val="-3"/>
          <w:sz w:val="24"/>
          <w:szCs w:val="24"/>
          <w:lang w:val="es-CO"/>
        </w:rPr>
        <w:t>dicho que:</w:t>
      </w:r>
      <w:r w:rsidRPr="00103A6A">
        <w:rPr>
          <w:rFonts w:ascii="Georgia" w:hAnsi="Georgia" w:cs="Arial"/>
          <w:i/>
          <w:spacing w:val="-3"/>
          <w:sz w:val="22"/>
          <w:szCs w:val="24"/>
          <w:lang w:val="es-CO"/>
        </w:rPr>
        <w:t xml:space="preserve"> “</w:t>
      </w:r>
      <w:r w:rsidRPr="00103A6A">
        <w:rPr>
          <w:rFonts w:ascii="Georgia" w:hAnsi="Georgia" w:cs="Arial"/>
          <w:i/>
          <w:sz w:val="22"/>
          <w:szCs w:val="24"/>
          <w:lang w:val="es-CO"/>
        </w:rPr>
        <w:t xml:space="preserve">En caso de </w:t>
      </w:r>
      <w:r w:rsidRPr="00103A6A">
        <w:rPr>
          <w:rFonts w:ascii="Georgia" w:hAnsi="Georgia" w:cs="Arial"/>
          <w:i/>
          <w:sz w:val="22"/>
          <w:szCs w:val="24"/>
          <w:u w:val="single"/>
          <w:lang w:val="es-CO"/>
        </w:rPr>
        <w:t xml:space="preserve">que se haya adelantado todo el trámite y resuelto sancionar por desacato,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para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que</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la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sanción</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no</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se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haga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efectiva,</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el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renuente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cumplir</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podrá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evitar ser</w:t>
      </w:r>
      <w:r w:rsidR="00835C2F">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sancionado </w:t>
      </w:r>
    </w:p>
    <w:p w:rsidR="00C14926" w:rsidRPr="00103A6A" w:rsidRDefault="008C02D1" w:rsidP="00C14926">
      <w:pPr>
        <w:tabs>
          <w:tab w:val="left" w:pos="-720"/>
        </w:tabs>
        <w:suppressAutoHyphens/>
        <w:spacing w:line="360" w:lineRule="auto"/>
        <w:jc w:val="both"/>
        <w:rPr>
          <w:rFonts w:ascii="Georgia" w:hAnsi="Georgia" w:cs="Arial"/>
          <w:sz w:val="22"/>
          <w:szCs w:val="22"/>
          <w:lang w:val="es-CO" w:eastAsia="en-US"/>
        </w:rPr>
      </w:pPr>
      <w:proofErr w:type="gramStart"/>
      <w:r w:rsidRPr="00103A6A">
        <w:rPr>
          <w:rFonts w:ascii="Georgia" w:hAnsi="Georgia" w:cs="Arial"/>
          <w:i/>
          <w:sz w:val="22"/>
          <w:szCs w:val="24"/>
          <w:u w:val="single"/>
          <w:lang w:val="es-CO"/>
        </w:rPr>
        <w:t>acatando</w:t>
      </w:r>
      <w:proofErr w:type="gramEnd"/>
      <w:r w:rsidRPr="00103A6A">
        <w:rPr>
          <w:rFonts w:ascii="Georgia" w:hAnsi="Georgia" w:cs="Arial"/>
          <w:i/>
          <w:iCs/>
          <w:sz w:val="22"/>
          <w:szCs w:val="24"/>
          <w:lang w:val="es-CO"/>
        </w:rPr>
        <w:t>”</w:t>
      </w:r>
      <w:r w:rsidR="00C2316B">
        <w:rPr>
          <w:rFonts w:ascii="Georgia" w:hAnsi="Georgia" w:cs="Arial"/>
          <w:i/>
          <w:iCs/>
          <w:sz w:val="22"/>
          <w:szCs w:val="24"/>
          <w:lang w:val="es-CO"/>
        </w:rPr>
        <w:t>.</w:t>
      </w:r>
    </w:p>
    <w:p w:rsidR="00976F6F" w:rsidRPr="00103A6A" w:rsidRDefault="00976F6F" w:rsidP="00594362">
      <w:pPr>
        <w:pStyle w:val="Corpsdetexte"/>
        <w:spacing w:line="360" w:lineRule="auto"/>
        <w:rPr>
          <w:rFonts w:ascii="Georgia" w:hAnsi="Georgia" w:cs="Arial"/>
          <w:lang w:val="es-CO"/>
        </w:rPr>
      </w:pPr>
    </w:p>
    <w:p w:rsidR="00C2316B" w:rsidRPr="006B31F3" w:rsidRDefault="00C2316B" w:rsidP="00C2316B">
      <w:pPr>
        <w:pStyle w:val="Corpsdetex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3E5F62" w:rsidRPr="00103A6A" w:rsidRDefault="003E5F62" w:rsidP="003E5F62">
      <w:pPr>
        <w:spacing w:line="360" w:lineRule="auto"/>
        <w:jc w:val="both"/>
        <w:rPr>
          <w:rFonts w:ascii="Georgia" w:hAnsi="Georgia" w:cs="Arial"/>
          <w:szCs w:val="24"/>
          <w:lang w:val="es-CO"/>
        </w:rPr>
      </w:pPr>
    </w:p>
    <w:p w:rsidR="004860BE" w:rsidRDefault="006C15BA" w:rsidP="006C15BA">
      <w:pPr>
        <w:tabs>
          <w:tab w:val="left" w:pos="-720"/>
        </w:tabs>
        <w:suppressAutoHyphens/>
        <w:spacing w:line="360" w:lineRule="auto"/>
        <w:jc w:val="both"/>
        <w:rPr>
          <w:rFonts w:ascii="Georgia" w:hAnsi="Georgia" w:cs="Arial"/>
          <w:spacing w:val="-3"/>
          <w:sz w:val="24"/>
          <w:szCs w:val="24"/>
          <w:lang w:val="es-CO"/>
        </w:rPr>
      </w:pPr>
      <w:r w:rsidRPr="00103A6A">
        <w:rPr>
          <w:rFonts w:ascii="Georgia" w:hAnsi="Georgia" w:cs="Arial"/>
          <w:spacing w:val="-3"/>
          <w:sz w:val="24"/>
          <w:szCs w:val="28"/>
          <w:lang w:val="es-CO"/>
        </w:rPr>
        <w:t xml:space="preserve">De entrada, esta Sala advierte que la decisión venida en consulta habrá de revocarse, </w:t>
      </w:r>
      <w:r w:rsidR="004860BE">
        <w:rPr>
          <w:rFonts w:ascii="Georgia" w:hAnsi="Georgia" w:cs="Arial"/>
          <w:spacing w:val="-3"/>
          <w:sz w:val="24"/>
          <w:szCs w:val="24"/>
          <w:lang w:val="es-CO"/>
        </w:rPr>
        <w:t xml:space="preserve">toda vez que </w:t>
      </w:r>
      <w:r w:rsidR="00B83582">
        <w:rPr>
          <w:rFonts w:ascii="Georgia" w:hAnsi="Georgia" w:cs="Arial"/>
          <w:spacing w:val="-3"/>
          <w:sz w:val="24"/>
          <w:szCs w:val="24"/>
          <w:lang w:val="es-CO"/>
        </w:rPr>
        <w:t xml:space="preserve">es </w:t>
      </w:r>
      <w:r w:rsidR="004860BE">
        <w:rPr>
          <w:rFonts w:ascii="Georgia" w:hAnsi="Georgia" w:cs="Arial"/>
          <w:spacing w:val="-3"/>
          <w:sz w:val="24"/>
          <w:szCs w:val="24"/>
          <w:lang w:val="es-CO"/>
        </w:rPr>
        <w:t xml:space="preserve">inexistente el incumplimiento al fallo de tutela </w:t>
      </w:r>
      <w:r w:rsidR="00B83582">
        <w:rPr>
          <w:rFonts w:ascii="Georgia" w:hAnsi="Georgia" w:cs="Arial"/>
          <w:spacing w:val="-3"/>
          <w:sz w:val="24"/>
          <w:szCs w:val="24"/>
          <w:lang w:val="es-CO"/>
        </w:rPr>
        <w:t xml:space="preserve">endilgado por la actora al </w:t>
      </w:r>
      <w:r w:rsidR="004860BE">
        <w:rPr>
          <w:rFonts w:ascii="Georgia" w:hAnsi="Georgia" w:cs="Arial"/>
          <w:spacing w:val="-3"/>
          <w:sz w:val="24"/>
          <w:szCs w:val="24"/>
          <w:lang w:val="es-CO"/>
        </w:rPr>
        <w:t xml:space="preserve">representante legal de la </w:t>
      </w:r>
      <w:proofErr w:type="spellStart"/>
      <w:r w:rsidR="004860BE">
        <w:rPr>
          <w:rFonts w:ascii="Georgia" w:hAnsi="Georgia" w:cs="Arial"/>
          <w:spacing w:val="-3"/>
          <w:sz w:val="24"/>
          <w:szCs w:val="24"/>
          <w:lang w:val="es-CO"/>
        </w:rPr>
        <w:t>ARL</w:t>
      </w:r>
      <w:proofErr w:type="spellEnd"/>
      <w:r w:rsidR="004860BE">
        <w:rPr>
          <w:rFonts w:ascii="Georgia" w:hAnsi="Georgia" w:cs="Arial"/>
          <w:spacing w:val="-3"/>
          <w:sz w:val="24"/>
          <w:szCs w:val="24"/>
          <w:lang w:val="es-CO"/>
        </w:rPr>
        <w:t xml:space="preserve"> Positiva </w:t>
      </w:r>
      <w:proofErr w:type="spellStart"/>
      <w:r w:rsidR="004860BE">
        <w:rPr>
          <w:rFonts w:ascii="Georgia" w:hAnsi="Georgia" w:cs="Arial"/>
          <w:spacing w:val="-3"/>
          <w:sz w:val="24"/>
          <w:szCs w:val="24"/>
          <w:lang w:val="es-CO"/>
        </w:rPr>
        <w:t>incidentado</w:t>
      </w:r>
      <w:proofErr w:type="spellEnd"/>
      <w:r w:rsidR="004860BE">
        <w:rPr>
          <w:rFonts w:ascii="Georgia" w:hAnsi="Georgia" w:cs="Arial"/>
          <w:spacing w:val="-3"/>
          <w:sz w:val="24"/>
          <w:szCs w:val="24"/>
          <w:lang w:val="es-CO"/>
        </w:rPr>
        <w:t>.</w:t>
      </w:r>
    </w:p>
    <w:p w:rsidR="004860BE" w:rsidRDefault="004860BE" w:rsidP="006C15BA">
      <w:pPr>
        <w:tabs>
          <w:tab w:val="left" w:pos="-720"/>
        </w:tabs>
        <w:suppressAutoHyphens/>
        <w:spacing w:line="360" w:lineRule="auto"/>
        <w:jc w:val="both"/>
        <w:rPr>
          <w:rFonts w:ascii="Georgia" w:hAnsi="Georgia" w:cs="Arial"/>
          <w:spacing w:val="-3"/>
          <w:sz w:val="24"/>
          <w:szCs w:val="24"/>
          <w:lang w:val="es-CO"/>
        </w:rPr>
      </w:pPr>
    </w:p>
    <w:p w:rsidR="006810DE" w:rsidRDefault="004860BE" w:rsidP="006C15BA">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En la sentencia de tutela dictada el 12-08-2016, confirmada </w:t>
      </w:r>
      <w:r w:rsidR="006810DE">
        <w:rPr>
          <w:rFonts w:ascii="Georgia" w:hAnsi="Georgia" w:cs="Arial"/>
          <w:spacing w:val="-3"/>
          <w:sz w:val="24"/>
          <w:szCs w:val="24"/>
          <w:lang w:val="es-CO"/>
        </w:rPr>
        <w:t xml:space="preserve">por esta Corporación </w:t>
      </w:r>
      <w:r>
        <w:rPr>
          <w:rFonts w:ascii="Georgia" w:hAnsi="Georgia" w:cs="Arial"/>
          <w:spacing w:val="-3"/>
          <w:sz w:val="24"/>
          <w:szCs w:val="24"/>
          <w:lang w:val="es-CO"/>
        </w:rPr>
        <w:t xml:space="preserve">con decisión del 22-09-2016, </w:t>
      </w:r>
      <w:r w:rsidR="006810DE">
        <w:rPr>
          <w:rFonts w:ascii="Georgia" w:hAnsi="Georgia" w:cs="Arial"/>
          <w:spacing w:val="-3"/>
          <w:sz w:val="24"/>
          <w:szCs w:val="24"/>
          <w:lang w:val="es-CO"/>
        </w:rPr>
        <w:t>se ordenó al mentado empleado autorizar de manera integral los tratamientos, medicamentos y procedimientos quirúrgicos que dispongan</w:t>
      </w:r>
      <w:r w:rsidR="00B83582">
        <w:rPr>
          <w:rFonts w:ascii="Georgia" w:hAnsi="Georgia" w:cs="Arial"/>
          <w:spacing w:val="-3"/>
          <w:sz w:val="24"/>
          <w:szCs w:val="24"/>
          <w:lang w:val="es-CO"/>
        </w:rPr>
        <w:t xml:space="preserve"> los galenos para tratar la “</w:t>
      </w:r>
      <w:proofErr w:type="spellStart"/>
      <w:r w:rsidR="00B83582">
        <w:rPr>
          <w:rFonts w:ascii="Georgia" w:hAnsi="Georgia" w:cs="Arial"/>
          <w:spacing w:val="-3"/>
          <w:sz w:val="24"/>
          <w:szCs w:val="24"/>
          <w:lang w:val="es-CO"/>
        </w:rPr>
        <w:t>te</w:t>
      </w:r>
      <w:r w:rsidR="006810DE">
        <w:rPr>
          <w:rFonts w:ascii="Georgia" w:hAnsi="Georgia" w:cs="Arial"/>
          <w:spacing w:val="-3"/>
          <w:sz w:val="24"/>
          <w:szCs w:val="24"/>
          <w:lang w:val="es-CO"/>
        </w:rPr>
        <w:t>nosinovitis</w:t>
      </w:r>
      <w:proofErr w:type="spellEnd"/>
      <w:r w:rsidR="006810DE">
        <w:rPr>
          <w:rFonts w:ascii="Georgia" w:hAnsi="Georgia" w:cs="Arial"/>
          <w:spacing w:val="-3"/>
          <w:sz w:val="24"/>
          <w:szCs w:val="24"/>
          <w:lang w:val="es-CO"/>
        </w:rPr>
        <w:t>” de origen laboral que padece la accionante</w:t>
      </w:r>
      <w:r w:rsidR="00B83582">
        <w:rPr>
          <w:rFonts w:ascii="Georgia" w:hAnsi="Georgia" w:cs="Arial"/>
          <w:spacing w:val="-3"/>
          <w:sz w:val="24"/>
          <w:szCs w:val="24"/>
          <w:lang w:val="es-CO"/>
        </w:rPr>
        <w:t xml:space="preserve"> (Folios 1 a 10, cuaderno del incidente)</w:t>
      </w:r>
      <w:r w:rsidR="006810DE">
        <w:rPr>
          <w:rFonts w:ascii="Georgia" w:hAnsi="Georgia" w:cs="Arial"/>
          <w:spacing w:val="-3"/>
          <w:sz w:val="24"/>
          <w:szCs w:val="24"/>
          <w:lang w:val="es-CO"/>
        </w:rPr>
        <w:t>.</w:t>
      </w:r>
    </w:p>
    <w:p w:rsidR="006810DE" w:rsidRDefault="006810DE" w:rsidP="006C15BA">
      <w:pPr>
        <w:tabs>
          <w:tab w:val="left" w:pos="-720"/>
        </w:tabs>
        <w:suppressAutoHyphens/>
        <w:spacing w:line="360" w:lineRule="auto"/>
        <w:jc w:val="both"/>
        <w:rPr>
          <w:rFonts w:ascii="Georgia" w:hAnsi="Georgia" w:cs="Arial"/>
          <w:spacing w:val="-3"/>
          <w:sz w:val="24"/>
          <w:szCs w:val="24"/>
          <w:lang w:val="es-CO"/>
        </w:rPr>
      </w:pPr>
    </w:p>
    <w:p w:rsidR="006810DE" w:rsidRDefault="006810DE" w:rsidP="006C15BA">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Ahora, revisado el petitorio incidental </w:t>
      </w:r>
      <w:r w:rsidR="00B83582">
        <w:rPr>
          <w:rFonts w:ascii="Georgia" w:hAnsi="Georgia" w:cs="Arial"/>
          <w:spacing w:val="-3"/>
          <w:sz w:val="24"/>
          <w:szCs w:val="24"/>
          <w:lang w:val="es-CO"/>
        </w:rPr>
        <w:t xml:space="preserve">(Folios 54 a 57, ibídem) </w:t>
      </w:r>
      <w:r>
        <w:rPr>
          <w:rFonts w:ascii="Georgia" w:hAnsi="Georgia" w:cs="Arial"/>
          <w:spacing w:val="-3"/>
          <w:sz w:val="24"/>
          <w:szCs w:val="24"/>
          <w:lang w:val="es-CO"/>
        </w:rPr>
        <w:t xml:space="preserve">halla esta Magistratura que la actora se duele de circunstancias ajenas a la orden de tutela, tales como el pago de incapacidades, la calificación de pérdida de capacidad laboral y la remisión de su expediente a </w:t>
      </w:r>
      <w:r w:rsidR="00B83582">
        <w:rPr>
          <w:rFonts w:ascii="Georgia" w:hAnsi="Georgia" w:cs="Arial"/>
          <w:spacing w:val="-3"/>
          <w:sz w:val="24"/>
          <w:szCs w:val="24"/>
          <w:lang w:val="es-CO"/>
        </w:rPr>
        <w:t xml:space="preserve">su nueva </w:t>
      </w:r>
      <w:r>
        <w:rPr>
          <w:rFonts w:ascii="Georgia" w:hAnsi="Georgia" w:cs="Arial"/>
          <w:spacing w:val="-3"/>
          <w:sz w:val="24"/>
          <w:szCs w:val="24"/>
          <w:lang w:val="es-CO"/>
        </w:rPr>
        <w:t xml:space="preserve">ARL, </w:t>
      </w:r>
      <w:r w:rsidR="00B83582">
        <w:rPr>
          <w:rFonts w:ascii="Georgia" w:hAnsi="Georgia" w:cs="Arial"/>
          <w:spacing w:val="-3"/>
          <w:sz w:val="24"/>
          <w:szCs w:val="24"/>
          <w:lang w:val="es-CO"/>
        </w:rPr>
        <w:t xml:space="preserve">y solo </w:t>
      </w:r>
      <w:r>
        <w:rPr>
          <w:rFonts w:ascii="Georgia" w:hAnsi="Georgia" w:cs="Arial"/>
          <w:spacing w:val="-3"/>
          <w:sz w:val="24"/>
          <w:szCs w:val="24"/>
          <w:lang w:val="es-CO"/>
        </w:rPr>
        <w:t xml:space="preserve">alude a </w:t>
      </w:r>
      <w:r w:rsidR="00B83582">
        <w:rPr>
          <w:rFonts w:ascii="Georgia" w:hAnsi="Georgia" w:cs="Arial"/>
          <w:spacing w:val="-3"/>
          <w:sz w:val="24"/>
          <w:szCs w:val="24"/>
          <w:lang w:val="es-CO"/>
        </w:rPr>
        <w:t xml:space="preserve">una </w:t>
      </w:r>
      <w:r>
        <w:rPr>
          <w:rFonts w:ascii="Georgia" w:hAnsi="Georgia" w:cs="Arial"/>
          <w:spacing w:val="-3"/>
          <w:sz w:val="24"/>
          <w:szCs w:val="24"/>
          <w:lang w:val="es-CO"/>
        </w:rPr>
        <w:t xml:space="preserve">situación afín con la sentencia, cual es que </w:t>
      </w:r>
      <w:r w:rsidR="00B83582">
        <w:rPr>
          <w:rFonts w:ascii="Georgia" w:hAnsi="Georgia" w:cs="Arial"/>
          <w:spacing w:val="-3"/>
          <w:sz w:val="24"/>
          <w:szCs w:val="24"/>
          <w:lang w:val="es-CO"/>
        </w:rPr>
        <w:t xml:space="preserve">se </w:t>
      </w:r>
      <w:r>
        <w:rPr>
          <w:rFonts w:ascii="Georgia" w:hAnsi="Georgia" w:cs="Arial"/>
          <w:spacing w:val="-3"/>
          <w:sz w:val="24"/>
          <w:szCs w:val="24"/>
          <w:lang w:val="es-CO"/>
        </w:rPr>
        <w:t xml:space="preserve">continúe con el tratamiento de su patología, sin embargo </w:t>
      </w:r>
      <w:r w:rsidR="00B83582">
        <w:rPr>
          <w:rFonts w:ascii="Georgia" w:hAnsi="Georgia" w:cs="Arial"/>
          <w:spacing w:val="-3"/>
          <w:sz w:val="24"/>
          <w:szCs w:val="24"/>
          <w:lang w:val="es-CO"/>
        </w:rPr>
        <w:t xml:space="preserve">se trata de </w:t>
      </w:r>
      <w:r>
        <w:rPr>
          <w:rFonts w:ascii="Georgia" w:hAnsi="Georgia" w:cs="Arial"/>
          <w:spacing w:val="-3"/>
          <w:sz w:val="24"/>
          <w:szCs w:val="24"/>
          <w:lang w:val="es-CO"/>
        </w:rPr>
        <w:t xml:space="preserve">una manifestación general carente de prueba demostrativa sobre el </w:t>
      </w:r>
      <w:r w:rsidR="00B83582">
        <w:rPr>
          <w:rFonts w:ascii="Georgia" w:hAnsi="Georgia" w:cs="Arial"/>
          <w:spacing w:val="-3"/>
          <w:sz w:val="24"/>
          <w:szCs w:val="24"/>
          <w:lang w:val="es-CO"/>
        </w:rPr>
        <w:t xml:space="preserve">supuesto </w:t>
      </w:r>
      <w:r>
        <w:rPr>
          <w:rFonts w:ascii="Georgia" w:hAnsi="Georgia" w:cs="Arial"/>
          <w:spacing w:val="-3"/>
          <w:sz w:val="24"/>
          <w:szCs w:val="24"/>
          <w:lang w:val="es-CO"/>
        </w:rPr>
        <w:t>incumplimiento.</w:t>
      </w:r>
    </w:p>
    <w:p w:rsidR="006810DE" w:rsidRDefault="006810DE" w:rsidP="006C15BA">
      <w:pPr>
        <w:tabs>
          <w:tab w:val="left" w:pos="-720"/>
        </w:tabs>
        <w:suppressAutoHyphens/>
        <w:spacing w:line="360" w:lineRule="auto"/>
        <w:jc w:val="both"/>
        <w:rPr>
          <w:rFonts w:ascii="Georgia" w:hAnsi="Georgia" w:cs="Arial"/>
          <w:spacing w:val="-3"/>
          <w:sz w:val="24"/>
          <w:szCs w:val="24"/>
          <w:lang w:val="es-CO"/>
        </w:rPr>
      </w:pPr>
    </w:p>
    <w:p w:rsidR="006810DE" w:rsidRDefault="006810DE" w:rsidP="006C15BA">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Tampoco se infiere de los anexos que </w:t>
      </w:r>
      <w:r w:rsidR="00B83582">
        <w:rPr>
          <w:rFonts w:ascii="Georgia" w:hAnsi="Georgia" w:cs="Arial"/>
          <w:spacing w:val="-3"/>
          <w:sz w:val="24"/>
          <w:szCs w:val="24"/>
          <w:lang w:val="es-CO"/>
        </w:rPr>
        <w:t xml:space="preserve">la ARL </w:t>
      </w:r>
      <w:r>
        <w:rPr>
          <w:rFonts w:ascii="Georgia" w:hAnsi="Georgia" w:cs="Arial"/>
          <w:spacing w:val="-3"/>
          <w:sz w:val="24"/>
          <w:szCs w:val="24"/>
          <w:lang w:val="es-CO"/>
        </w:rPr>
        <w:t>se haya negado o demorado en autorizar y ejecutar</w:t>
      </w:r>
      <w:r w:rsidR="00746420">
        <w:rPr>
          <w:rFonts w:ascii="Georgia" w:hAnsi="Georgia" w:cs="Arial"/>
          <w:spacing w:val="-3"/>
          <w:sz w:val="24"/>
          <w:szCs w:val="24"/>
          <w:lang w:val="es-CO"/>
        </w:rPr>
        <w:t xml:space="preserve"> alguna asistencia en salud;</w:t>
      </w:r>
      <w:r>
        <w:rPr>
          <w:rFonts w:ascii="Georgia" w:hAnsi="Georgia" w:cs="Arial"/>
          <w:spacing w:val="-3"/>
          <w:sz w:val="24"/>
          <w:szCs w:val="24"/>
          <w:lang w:val="es-CO"/>
        </w:rPr>
        <w:t xml:space="preserve"> </w:t>
      </w:r>
      <w:r w:rsidR="00746420">
        <w:rPr>
          <w:rFonts w:ascii="Georgia" w:hAnsi="Georgia" w:cs="Arial"/>
          <w:spacing w:val="-3"/>
          <w:sz w:val="24"/>
          <w:szCs w:val="24"/>
          <w:lang w:val="es-CO"/>
        </w:rPr>
        <w:t xml:space="preserve">en efecto, obran </w:t>
      </w:r>
      <w:r>
        <w:rPr>
          <w:rFonts w:ascii="Georgia" w:hAnsi="Georgia" w:cs="Arial"/>
          <w:spacing w:val="-3"/>
          <w:sz w:val="24"/>
          <w:szCs w:val="24"/>
          <w:lang w:val="es-CO"/>
        </w:rPr>
        <w:t>documentos que acreditan consultas, órdenes y autorizaciones médicas</w:t>
      </w:r>
      <w:r w:rsidR="00746420">
        <w:rPr>
          <w:rFonts w:ascii="Georgia" w:hAnsi="Georgia" w:cs="Arial"/>
          <w:spacing w:val="-3"/>
          <w:sz w:val="24"/>
          <w:szCs w:val="24"/>
          <w:lang w:val="es-CO"/>
        </w:rPr>
        <w:t xml:space="preserve">, pero </w:t>
      </w:r>
      <w:r>
        <w:rPr>
          <w:rFonts w:ascii="Georgia" w:hAnsi="Georgia" w:cs="Arial"/>
          <w:spacing w:val="-3"/>
          <w:sz w:val="24"/>
          <w:szCs w:val="24"/>
          <w:lang w:val="es-CO"/>
        </w:rPr>
        <w:t>de la EPS SOS</w:t>
      </w:r>
      <w:r w:rsidR="00B83582">
        <w:rPr>
          <w:rFonts w:ascii="Georgia" w:hAnsi="Georgia" w:cs="Arial"/>
          <w:spacing w:val="-3"/>
          <w:sz w:val="24"/>
          <w:szCs w:val="24"/>
          <w:lang w:val="es-CO"/>
        </w:rPr>
        <w:t xml:space="preserve"> (Folios 29 a 35, ib.</w:t>
      </w:r>
      <w:r w:rsidR="00746420">
        <w:rPr>
          <w:rFonts w:ascii="Georgia" w:hAnsi="Georgia" w:cs="Arial"/>
          <w:spacing w:val="-3"/>
          <w:sz w:val="24"/>
          <w:szCs w:val="24"/>
          <w:lang w:val="es-CO"/>
        </w:rPr>
        <w:t>)</w:t>
      </w:r>
      <w:r>
        <w:rPr>
          <w:rFonts w:ascii="Georgia" w:hAnsi="Georgia" w:cs="Arial"/>
          <w:spacing w:val="-3"/>
          <w:sz w:val="24"/>
          <w:szCs w:val="24"/>
          <w:lang w:val="es-CO"/>
        </w:rPr>
        <w:t xml:space="preserve">, que no guardan relación con este asunto incidental. </w:t>
      </w:r>
      <w:r w:rsidR="00B83582">
        <w:rPr>
          <w:rFonts w:ascii="Georgia" w:hAnsi="Georgia" w:cs="Arial"/>
          <w:spacing w:val="-3"/>
          <w:sz w:val="24"/>
          <w:szCs w:val="24"/>
          <w:lang w:val="es-CO"/>
        </w:rPr>
        <w:t xml:space="preserve">Lo único acorde con el fallo de tutela es que </w:t>
      </w:r>
      <w:r w:rsidR="00746420">
        <w:rPr>
          <w:rFonts w:ascii="Georgia" w:hAnsi="Georgia" w:cs="Arial"/>
          <w:spacing w:val="-3"/>
          <w:sz w:val="24"/>
          <w:szCs w:val="24"/>
          <w:lang w:val="es-CO"/>
        </w:rPr>
        <w:t xml:space="preserve">se </w:t>
      </w:r>
      <w:r w:rsidR="00746420">
        <w:rPr>
          <w:rFonts w:ascii="Georgia" w:hAnsi="Georgia" w:cs="Arial"/>
          <w:spacing w:val="-3"/>
          <w:sz w:val="24"/>
          <w:szCs w:val="24"/>
          <w:lang w:val="es-CO"/>
        </w:rPr>
        <w:lastRenderedPageBreak/>
        <w:t xml:space="preserve">dispusieron </w:t>
      </w:r>
      <w:r w:rsidR="00B83582">
        <w:rPr>
          <w:rFonts w:ascii="Georgia" w:hAnsi="Georgia" w:cs="Arial"/>
          <w:spacing w:val="-3"/>
          <w:sz w:val="24"/>
          <w:szCs w:val="24"/>
          <w:lang w:val="es-CO"/>
        </w:rPr>
        <w:t xml:space="preserve">con ocasión de la enfermedad laboral de la </w:t>
      </w:r>
      <w:proofErr w:type="spellStart"/>
      <w:r w:rsidR="00B83582">
        <w:rPr>
          <w:rFonts w:ascii="Georgia" w:hAnsi="Georgia" w:cs="Arial"/>
          <w:spacing w:val="-3"/>
          <w:sz w:val="24"/>
          <w:szCs w:val="24"/>
          <w:lang w:val="es-CO"/>
        </w:rPr>
        <w:t>incidentante</w:t>
      </w:r>
      <w:proofErr w:type="spellEnd"/>
      <w:r w:rsidR="00B83582">
        <w:rPr>
          <w:rFonts w:ascii="Georgia" w:hAnsi="Georgia" w:cs="Arial"/>
          <w:spacing w:val="-3"/>
          <w:sz w:val="24"/>
          <w:szCs w:val="24"/>
          <w:lang w:val="es-CO"/>
        </w:rPr>
        <w:t xml:space="preserve">, pero es evidente que fueron expedidas por una entidad </w:t>
      </w:r>
      <w:r w:rsidR="00746420">
        <w:rPr>
          <w:rFonts w:ascii="Georgia" w:hAnsi="Georgia" w:cs="Arial"/>
          <w:spacing w:val="-3"/>
          <w:sz w:val="24"/>
          <w:szCs w:val="24"/>
          <w:lang w:val="es-CO"/>
        </w:rPr>
        <w:t>distinta</w:t>
      </w:r>
      <w:r w:rsidR="00B83582">
        <w:rPr>
          <w:rFonts w:ascii="Georgia" w:hAnsi="Georgia" w:cs="Arial"/>
          <w:spacing w:val="-3"/>
          <w:sz w:val="24"/>
          <w:szCs w:val="24"/>
          <w:lang w:val="es-CO"/>
        </w:rPr>
        <w:t xml:space="preserve"> de la </w:t>
      </w:r>
      <w:proofErr w:type="spellStart"/>
      <w:r w:rsidR="00B83582">
        <w:rPr>
          <w:rFonts w:ascii="Georgia" w:hAnsi="Georgia" w:cs="Arial"/>
          <w:spacing w:val="-3"/>
          <w:sz w:val="24"/>
          <w:szCs w:val="24"/>
          <w:lang w:val="es-CO"/>
        </w:rPr>
        <w:t>incidentada</w:t>
      </w:r>
      <w:proofErr w:type="spellEnd"/>
      <w:r w:rsidR="00746420">
        <w:rPr>
          <w:rFonts w:ascii="Georgia" w:hAnsi="Georgia" w:cs="Arial"/>
          <w:spacing w:val="-3"/>
          <w:sz w:val="24"/>
          <w:szCs w:val="24"/>
          <w:lang w:val="es-CO"/>
        </w:rPr>
        <w:t xml:space="preserve">, por lo tanto, </w:t>
      </w:r>
      <w:r w:rsidR="00B83582">
        <w:rPr>
          <w:rFonts w:ascii="Georgia" w:hAnsi="Georgia" w:cs="Arial"/>
          <w:spacing w:val="-3"/>
          <w:sz w:val="24"/>
          <w:szCs w:val="24"/>
          <w:lang w:val="es-CO"/>
        </w:rPr>
        <w:t>le son inoponibles</w:t>
      </w:r>
      <w:r w:rsidR="00746420">
        <w:rPr>
          <w:rFonts w:ascii="Georgia" w:hAnsi="Georgia" w:cs="Arial"/>
          <w:spacing w:val="-3"/>
          <w:sz w:val="24"/>
          <w:szCs w:val="24"/>
          <w:lang w:val="es-CO"/>
        </w:rPr>
        <w:t>, a más de que ya se ejecutaron</w:t>
      </w:r>
      <w:r w:rsidR="00B83582">
        <w:rPr>
          <w:rFonts w:ascii="Georgia" w:hAnsi="Georgia" w:cs="Arial"/>
          <w:spacing w:val="-3"/>
          <w:sz w:val="24"/>
          <w:szCs w:val="24"/>
          <w:lang w:val="es-CO"/>
        </w:rPr>
        <w:t>.</w:t>
      </w:r>
    </w:p>
    <w:p w:rsidR="006C15BA" w:rsidRPr="00103A6A" w:rsidRDefault="006C15BA" w:rsidP="006C15BA">
      <w:pPr>
        <w:tabs>
          <w:tab w:val="left" w:pos="-720"/>
        </w:tabs>
        <w:suppressAutoHyphens/>
        <w:spacing w:line="360" w:lineRule="auto"/>
        <w:jc w:val="both"/>
        <w:rPr>
          <w:rFonts w:ascii="Georgia" w:hAnsi="Georgia" w:cs="Arial"/>
          <w:spacing w:val="-3"/>
          <w:sz w:val="24"/>
          <w:szCs w:val="24"/>
          <w:lang w:val="es-CO"/>
        </w:rPr>
      </w:pPr>
    </w:p>
    <w:p w:rsidR="00BC5709" w:rsidRDefault="00746420" w:rsidP="003E5F62">
      <w:pPr>
        <w:spacing w:line="360" w:lineRule="auto"/>
        <w:jc w:val="both"/>
        <w:rPr>
          <w:rFonts w:ascii="Georgia" w:hAnsi="Georgia" w:cs="Arial"/>
          <w:sz w:val="24"/>
          <w:szCs w:val="24"/>
          <w:lang w:val="es-CO"/>
        </w:rPr>
      </w:pPr>
      <w:r>
        <w:rPr>
          <w:rFonts w:ascii="Georgia" w:hAnsi="Georgia" w:cs="Arial"/>
          <w:sz w:val="24"/>
          <w:szCs w:val="24"/>
          <w:lang w:val="es-CO"/>
        </w:rPr>
        <w:t xml:space="preserve">La actora evidentemente se duele de acciones y omisiones que no </w:t>
      </w:r>
      <w:r w:rsidR="00BC5709">
        <w:rPr>
          <w:rFonts w:ascii="Georgia" w:hAnsi="Georgia" w:cs="Arial"/>
          <w:sz w:val="24"/>
          <w:szCs w:val="24"/>
          <w:lang w:val="es-CO"/>
        </w:rPr>
        <w:t>se pueden dilucidar  por intermedio de este asunto incidental, iterase que su objeto específico es propender por el cumplimiento de fallo tutelar, y que para este caso consiste en la asistencia integral en salud, de tal suerte que las demás quejas deben ser ventiladas mediante otro trámite ordinario definido por el legislador.</w:t>
      </w:r>
    </w:p>
    <w:p w:rsidR="00746420" w:rsidRPr="00103A6A" w:rsidRDefault="00BC5709" w:rsidP="003E5F62">
      <w:pPr>
        <w:spacing w:line="360" w:lineRule="auto"/>
        <w:jc w:val="both"/>
        <w:rPr>
          <w:rFonts w:ascii="Georgia" w:hAnsi="Georgia" w:cs="Arial"/>
          <w:sz w:val="24"/>
          <w:szCs w:val="24"/>
          <w:lang w:val="es-CO"/>
        </w:rPr>
      </w:pPr>
      <w:r>
        <w:rPr>
          <w:rFonts w:ascii="Georgia" w:hAnsi="Georgia" w:cs="Arial"/>
          <w:sz w:val="24"/>
          <w:szCs w:val="24"/>
          <w:lang w:val="es-CO"/>
        </w:rPr>
        <w:t xml:space="preserve"> </w:t>
      </w:r>
    </w:p>
    <w:p w:rsidR="00C50BF1" w:rsidRPr="00103A6A" w:rsidRDefault="00C50BF1" w:rsidP="00C50BF1">
      <w:pPr>
        <w:pStyle w:val="Paragraphedeliste"/>
        <w:numPr>
          <w:ilvl w:val="0"/>
          <w:numId w:val="1"/>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LAS CONCLUSIONES </w:t>
      </w:r>
    </w:p>
    <w:p w:rsidR="006C145D" w:rsidRPr="00103A6A" w:rsidRDefault="006C145D" w:rsidP="00C201E2">
      <w:pPr>
        <w:pStyle w:val="Corpsdetexte"/>
        <w:tabs>
          <w:tab w:val="left" w:pos="8647"/>
          <w:tab w:val="left" w:pos="9498"/>
        </w:tabs>
        <w:spacing w:line="360" w:lineRule="auto"/>
        <w:ind w:right="79"/>
        <w:rPr>
          <w:rFonts w:ascii="Georgia" w:hAnsi="Georgia" w:cs="Arial"/>
          <w:lang w:val="es-CO"/>
        </w:rPr>
      </w:pPr>
    </w:p>
    <w:p w:rsidR="00BC5709" w:rsidRDefault="00C201E2" w:rsidP="00C201E2">
      <w:pPr>
        <w:pStyle w:val="Corpsdetexte"/>
        <w:tabs>
          <w:tab w:val="left" w:pos="8647"/>
          <w:tab w:val="left" w:pos="9498"/>
        </w:tabs>
        <w:spacing w:line="360" w:lineRule="auto"/>
        <w:ind w:right="79"/>
        <w:rPr>
          <w:rFonts w:ascii="Georgia" w:hAnsi="Georgia" w:cs="Arial"/>
          <w:lang w:val="es-CO"/>
        </w:rPr>
      </w:pPr>
      <w:r w:rsidRPr="00103A6A">
        <w:rPr>
          <w:rFonts w:ascii="Georgia" w:hAnsi="Georgia" w:cs="Arial"/>
          <w:lang w:val="es-CO"/>
        </w:rPr>
        <w:t xml:space="preserve">En </w:t>
      </w:r>
      <w:r w:rsidR="006C145D" w:rsidRPr="00103A6A">
        <w:rPr>
          <w:rFonts w:ascii="Georgia" w:hAnsi="Georgia" w:cs="Arial"/>
          <w:lang w:val="es-CO"/>
        </w:rPr>
        <w:t xml:space="preserve"> </w:t>
      </w:r>
      <w:r w:rsidRPr="00103A6A">
        <w:rPr>
          <w:rFonts w:ascii="Georgia" w:hAnsi="Georgia" w:cs="Arial"/>
          <w:lang w:val="es-CO"/>
        </w:rPr>
        <w:t xml:space="preserve">armonía </w:t>
      </w:r>
      <w:r w:rsidR="006C145D" w:rsidRPr="00103A6A">
        <w:rPr>
          <w:rFonts w:ascii="Georgia" w:hAnsi="Georgia" w:cs="Arial"/>
          <w:lang w:val="es-CO"/>
        </w:rPr>
        <w:t xml:space="preserve"> </w:t>
      </w:r>
      <w:r w:rsidRPr="00103A6A">
        <w:rPr>
          <w:rFonts w:ascii="Georgia" w:hAnsi="Georgia" w:cs="Arial"/>
          <w:lang w:val="es-CO"/>
        </w:rPr>
        <w:t xml:space="preserve">con </w:t>
      </w:r>
      <w:r w:rsidR="006C145D" w:rsidRPr="00103A6A">
        <w:rPr>
          <w:rFonts w:ascii="Georgia" w:hAnsi="Georgia" w:cs="Arial"/>
          <w:lang w:val="es-CO"/>
        </w:rPr>
        <w:t xml:space="preserve"> </w:t>
      </w:r>
      <w:r w:rsidRPr="00103A6A">
        <w:rPr>
          <w:rFonts w:ascii="Georgia" w:hAnsi="Georgia" w:cs="Arial"/>
          <w:lang w:val="es-CO"/>
        </w:rPr>
        <w:t xml:space="preserve">lo </w:t>
      </w:r>
      <w:r w:rsidR="006C145D" w:rsidRPr="00103A6A">
        <w:rPr>
          <w:rFonts w:ascii="Georgia" w:hAnsi="Georgia" w:cs="Arial"/>
          <w:lang w:val="es-CO"/>
        </w:rPr>
        <w:t xml:space="preserve"> </w:t>
      </w:r>
      <w:r w:rsidRPr="00103A6A">
        <w:rPr>
          <w:rFonts w:ascii="Georgia" w:hAnsi="Georgia" w:cs="Arial"/>
          <w:lang w:val="es-CO"/>
        </w:rPr>
        <w:t xml:space="preserve">expuesto </w:t>
      </w:r>
      <w:r w:rsidR="006C145D" w:rsidRPr="00103A6A">
        <w:rPr>
          <w:rFonts w:ascii="Georgia" w:hAnsi="Georgia" w:cs="Arial"/>
          <w:lang w:val="es-CO"/>
        </w:rPr>
        <w:t xml:space="preserve"> </w:t>
      </w:r>
      <w:r w:rsidRPr="00103A6A">
        <w:rPr>
          <w:rFonts w:ascii="Georgia" w:hAnsi="Georgia" w:cs="Arial"/>
          <w:lang w:val="es-CO"/>
        </w:rPr>
        <w:t xml:space="preserve">en </w:t>
      </w:r>
      <w:r w:rsidR="006C145D" w:rsidRPr="00103A6A">
        <w:rPr>
          <w:rFonts w:ascii="Georgia" w:hAnsi="Georgia" w:cs="Arial"/>
          <w:lang w:val="es-CO"/>
        </w:rPr>
        <w:t xml:space="preserve"> </w:t>
      </w:r>
      <w:r w:rsidRPr="00103A6A">
        <w:rPr>
          <w:rFonts w:ascii="Georgia" w:hAnsi="Georgia" w:cs="Arial"/>
          <w:lang w:val="es-CO"/>
        </w:rPr>
        <w:t>las premisas anteriores, se revocará la sanción adoptada</w:t>
      </w:r>
      <w:r w:rsidR="00BC5709">
        <w:rPr>
          <w:rFonts w:ascii="Georgia" w:hAnsi="Georgia" w:cs="Arial"/>
          <w:lang w:val="es-CO"/>
        </w:rPr>
        <w:t xml:space="preserve"> </w:t>
      </w:r>
      <w:r w:rsidRPr="00103A6A">
        <w:rPr>
          <w:rFonts w:ascii="Georgia" w:hAnsi="Georgia" w:cs="Arial"/>
          <w:lang w:val="es-CO"/>
        </w:rPr>
        <w:t xml:space="preserve">en </w:t>
      </w:r>
      <w:r w:rsidR="00BC5709">
        <w:rPr>
          <w:rFonts w:ascii="Georgia" w:hAnsi="Georgia" w:cs="Arial"/>
          <w:lang w:val="es-CO"/>
        </w:rPr>
        <w:t xml:space="preserve"> </w:t>
      </w:r>
      <w:r w:rsidRPr="00103A6A">
        <w:rPr>
          <w:rFonts w:ascii="Georgia" w:hAnsi="Georgia" w:cs="Arial"/>
          <w:lang w:val="es-CO"/>
        </w:rPr>
        <w:t xml:space="preserve">primer </w:t>
      </w:r>
      <w:r w:rsidR="00BC5709">
        <w:rPr>
          <w:rFonts w:ascii="Georgia" w:hAnsi="Georgia" w:cs="Arial"/>
          <w:lang w:val="es-CO"/>
        </w:rPr>
        <w:t xml:space="preserve"> </w:t>
      </w:r>
      <w:r w:rsidRPr="00103A6A">
        <w:rPr>
          <w:rFonts w:ascii="Georgia" w:hAnsi="Georgia" w:cs="Arial"/>
          <w:lang w:val="es-CO"/>
        </w:rPr>
        <w:t xml:space="preserve">grado, </w:t>
      </w:r>
      <w:r w:rsidR="00BC5709">
        <w:rPr>
          <w:rFonts w:ascii="Georgia" w:hAnsi="Georgia" w:cs="Arial"/>
          <w:lang w:val="es-CO"/>
        </w:rPr>
        <w:t xml:space="preserve"> </w:t>
      </w:r>
      <w:r w:rsidRPr="00103A6A">
        <w:rPr>
          <w:rFonts w:ascii="Georgia" w:hAnsi="Georgia" w:cs="Arial"/>
          <w:lang w:val="es-CO"/>
        </w:rPr>
        <w:t xml:space="preserve">por </w:t>
      </w:r>
      <w:r w:rsidR="00BC5709">
        <w:rPr>
          <w:rFonts w:ascii="Georgia" w:hAnsi="Georgia" w:cs="Arial"/>
          <w:lang w:val="es-CO"/>
        </w:rPr>
        <w:t xml:space="preserve"> la  inexistencia  de  in</w:t>
      </w:r>
      <w:r w:rsidRPr="00103A6A">
        <w:rPr>
          <w:rFonts w:ascii="Georgia" w:hAnsi="Georgia" w:cs="Arial"/>
          <w:lang w:val="es-CO"/>
        </w:rPr>
        <w:t xml:space="preserve">cumplimiento </w:t>
      </w:r>
      <w:r w:rsidR="00BC5709">
        <w:rPr>
          <w:rFonts w:ascii="Georgia" w:hAnsi="Georgia" w:cs="Arial"/>
          <w:lang w:val="es-CO"/>
        </w:rPr>
        <w:t xml:space="preserve"> </w:t>
      </w:r>
      <w:r w:rsidRPr="00103A6A">
        <w:rPr>
          <w:rFonts w:ascii="Georgia" w:hAnsi="Georgia" w:cs="Arial"/>
          <w:lang w:val="es-CO"/>
        </w:rPr>
        <w:t xml:space="preserve">de </w:t>
      </w:r>
      <w:r w:rsidR="00BC5709">
        <w:rPr>
          <w:rFonts w:ascii="Georgia" w:hAnsi="Georgia" w:cs="Arial"/>
          <w:lang w:val="es-CO"/>
        </w:rPr>
        <w:t xml:space="preserve"> </w:t>
      </w:r>
      <w:r w:rsidRPr="00103A6A">
        <w:rPr>
          <w:rFonts w:ascii="Georgia" w:hAnsi="Georgia" w:cs="Arial"/>
          <w:lang w:val="es-CO"/>
        </w:rPr>
        <w:t xml:space="preserve">la </w:t>
      </w:r>
      <w:r w:rsidR="00BC5709">
        <w:rPr>
          <w:rFonts w:ascii="Georgia" w:hAnsi="Georgia" w:cs="Arial"/>
          <w:lang w:val="es-CO"/>
        </w:rPr>
        <w:t xml:space="preserve"> </w:t>
      </w:r>
      <w:r w:rsidRPr="00103A6A">
        <w:rPr>
          <w:rFonts w:ascii="Georgia" w:hAnsi="Georgia" w:cs="Arial"/>
          <w:lang w:val="es-CO"/>
        </w:rPr>
        <w:t>orden</w:t>
      </w:r>
      <w:r w:rsidR="00BC5709">
        <w:rPr>
          <w:rFonts w:ascii="Georgia" w:hAnsi="Georgia" w:cs="Arial"/>
          <w:lang w:val="es-CO"/>
        </w:rPr>
        <w:t xml:space="preserve">  de  tutela</w:t>
      </w:r>
      <w:r w:rsidRPr="00103A6A">
        <w:rPr>
          <w:rFonts w:ascii="Georgia" w:hAnsi="Georgia" w:cs="Arial"/>
          <w:lang w:val="es-CO"/>
        </w:rPr>
        <w:t xml:space="preserve">, </w:t>
      </w:r>
      <w:r w:rsidR="00BC5709">
        <w:rPr>
          <w:rFonts w:ascii="Georgia" w:hAnsi="Georgia" w:cs="Arial"/>
          <w:lang w:val="es-CO"/>
        </w:rPr>
        <w:t xml:space="preserve">pues los </w:t>
      </w:r>
    </w:p>
    <w:p w:rsidR="00C201E2" w:rsidRDefault="00BC5709" w:rsidP="00C201E2">
      <w:pPr>
        <w:pStyle w:val="Corpsdetexte"/>
        <w:tabs>
          <w:tab w:val="left" w:pos="8647"/>
          <w:tab w:val="left" w:pos="9498"/>
        </w:tabs>
        <w:spacing w:line="360" w:lineRule="auto"/>
        <w:ind w:right="79"/>
        <w:rPr>
          <w:rFonts w:ascii="Georgia" w:hAnsi="Georgia" w:cs="Arial"/>
          <w:lang w:val="es-CO"/>
        </w:rPr>
      </w:pPr>
      <w:proofErr w:type="gramStart"/>
      <w:r>
        <w:rPr>
          <w:rFonts w:ascii="Georgia" w:hAnsi="Georgia" w:cs="Arial"/>
          <w:lang w:val="es-CO"/>
        </w:rPr>
        <w:t>señalamientos</w:t>
      </w:r>
      <w:proofErr w:type="gramEnd"/>
      <w:r>
        <w:rPr>
          <w:rFonts w:ascii="Georgia" w:hAnsi="Georgia" w:cs="Arial"/>
          <w:lang w:val="es-CO"/>
        </w:rPr>
        <w:t xml:space="preserve"> frente a la </w:t>
      </w:r>
      <w:proofErr w:type="spellStart"/>
      <w:r>
        <w:rPr>
          <w:rFonts w:ascii="Georgia" w:hAnsi="Georgia" w:cs="Arial"/>
          <w:lang w:val="es-CO"/>
        </w:rPr>
        <w:t>incidentada</w:t>
      </w:r>
      <w:proofErr w:type="spellEnd"/>
      <w:r>
        <w:rPr>
          <w:rFonts w:ascii="Georgia" w:hAnsi="Georgia" w:cs="Arial"/>
          <w:lang w:val="es-CO"/>
        </w:rPr>
        <w:t xml:space="preserve"> son infundados</w:t>
      </w:r>
      <w:r w:rsidR="00C201E2" w:rsidRPr="00103A6A">
        <w:rPr>
          <w:rFonts w:ascii="Georgia" w:hAnsi="Georgia" w:cs="Arial"/>
          <w:lang w:val="es-CO"/>
        </w:rPr>
        <w:t xml:space="preserve">.  </w:t>
      </w:r>
    </w:p>
    <w:p w:rsidR="00893081" w:rsidRPr="00103A6A" w:rsidRDefault="00893081" w:rsidP="00C201E2">
      <w:pPr>
        <w:pStyle w:val="Corpsdetexte"/>
        <w:tabs>
          <w:tab w:val="left" w:pos="8647"/>
          <w:tab w:val="left" w:pos="9498"/>
        </w:tabs>
        <w:spacing w:line="360" w:lineRule="auto"/>
        <w:ind w:right="79"/>
        <w:rPr>
          <w:rFonts w:ascii="Georgia" w:hAnsi="Georgia" w:cs="Arial"/>
          <w:lang w:val="es-CO"/>
        </w:rPr>
      </w:pPr>
    </w:p>
    <w:p w:rsidR="00C201E2" w:rsidRPr="00103A6A" w:rsidRDefault="00C201E2" w:rsidP="00C201E2">
      <w:pPr>
        <w:tabs>
          <w:tab w:val="left" w:pos="-720"/>
        </w:tabs>
        <w:suppressAutoHyphens/>
        <w:spacing w:line="360" w:lineRule="auto"/>
        <w:jc w:val="both"/>
        <w:rPr>
          <w:rFonts w:ascii="Georgia" w:hAnsi="Georgia" w:cs="Arial"/>
          <w:sz w:val="24"/>
          <w:szCs w:val="24"/>
          <w:lang w:val="es-CO"/>
        </w:rPr>
      </w:pPr>
      <w:r w:rsidRPr="00103A6A">
        <w:rPr>
          <w:rFonts w:ascii="Georgia" w:hAnsi="Georgia" w:cs="Arial"/>
          <w:sz w:val="24"/>
          <w:szCs w:val="24"/>
          <w:lang w:val="es-CO"/>
        </w:rPr>
        <w:t xml:space="preserve">En mérito de lo expuesto, la </w:t>
      </w:r>
      <w:r w:rsidRPr="00103A6A">
        <w:rPr>
          <w:rFonts w:ascii="Georgia" w:hAnsi="Georgia" w:cs="Arial"/>
          <w:smallCaps/>
          <w:sz w:val="24"/>
          <w:szCs w:val="24"/>
          <w:lang w:val="es-CO"/>
        </w:rPr>
        <w:t xml:space="preserve">Sala Unitaria Civil – Familia del Tribunal Superior del Distrito Judicial de Pereira, Risaralda, </w:t>
      </w:r>
    </w:p>
    <w:p w:rsidR="00C201E2" w:rsidRPr="00103A6A" w:rsidRDefault="00C201E2" w:rsidP="00C201E2">
      <w:pPr>
        <w:tabs>
          <w:tab w:val="left" w:pos="-720"/>
        </w:tabs>
        <w:suppressAutoHyphens/>
        <w:spacing w:line="360" w:lineRule="auto"/>
        <w:jc w:val="center"/>
        <w:rPr>
          <w:rFonts w:ascii="Georgia" w:hAnsi="Georgia" w:cs="Arial"/>
          <w:smallCaps/>
          <w:sz w:val="12"/>
          <w:szCs w:val="24"/>
          <w:lang w:val="es-ES_tradnl"/>
        </w:rPr>
      </w:pPr>
    </w:p>
    <w:p w:rsidR="00C201E2" w:rsidRPr="00103A6A" w:rsidRDefault="00C201E2" w:rsidP="00C201E2">
      <w:pPr>
        <w:tabs>
          <w:tab w:val="left" w:pos="-720"/>
        </w:tabs>
        <w:suppressAutoHyphens/>
        <w:spacing w:line="360" w:lineRule="auto"/>
        <w:jc w:val="center"/>
        <w:rPr>
          <w:rFonts w:ascii="Georgia" w:hAnsi="Georgia" w:cs="Arial"/>
          <w:smallCaps/>
          <w:sz w:val="24"/>
          <w:szCs w:val="24"/>
          <w:lang w:val="es-CO"/>
        </w:rPr>
      </w:pPr>
      <w:r w:rsidRPr="00103A6A">
        <w:rPr>
          <w:rFonts w:ascii="Georgia" w:hAnsi="Georgia" w:cs="Arial"/>
          <w:smallCaps/>
          <w:sz w:val="24"/>
          <w:szCs w:val="24"/>
          <w:lang w:val="es-CO"/>
        </w:rPr>
        <w:t>R e s u e l v e,</w:t>
      </w:r>
    </w:p>
    <w:p w:rsidR="00C201E2" w:rsidRPr="00103A6A" w:rsidRDefault="00C201E2" w:rsidP="00C201E2">
      <w:pPr>
        <w:tabs>
          <w:tab w:val="left" w:pos="-720"/>
        </w:tabs>
        <w:suppressAutoHyphens/>
        <w:spacing w:line="360" w:lineRule="auto"/>
        <w:jc w:val="center"/>
        <w:rPr>
          <w:rFonts w:ascii="Georgia" w:hAnsi="Georgia" w:cs="Arial"/>
          <w:spacing w:val="-3"/>
          <w:sz w:val="24"/>
          <w:szCs w:val="24"/>
          <w:lang w:val="es-CO"/>
        </w:rPr>
      </w:pPr>
    </w:p>
    <w:p w:rsidR="00C201E2" w:rsidRPr="00103A6A" w:rsidRDefault="00C201E2" w:rsidP="00C201E2">
      <w:pPr>
        <w:pStyle w:val="Paragraphedeliste"/>
        <w:widowControl w:val="0"/>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REVOCAR íntegramente la decisión del </w:t>
      </w:r>
      <w:r w:rsidR="00BC5709">
        <w:rPr>
          <w:rFonts w:ascii="Georgia" w:hAnsi="Georgia" w:cs="Arial"/>
          <w:sz w:val="24"/>
          <w:szCs w:val="24"/>
          <w:lang w:val="es-CO"/>
        </w:rPr>
        <w:t>05-10-2017</w:t>
      </w:r>
      <w:r w:rsidRPr="00103A6A">
        <w:rPr>
          <w:rFonts w:ascii="Georgia" w:hAnsi="Georgia" w:cs="Arial"/>
          <w:sz w:val="24"/>
          <w:szCs w:val="24"/>
          <w:lang w:val="es-CO"/>
        </w:rPr>
        <w:t xml:space="preserve">, emitida por el Juzgado </w:t>
      </w:r>
      <w:r w:rsidR="00BC5709">
        <w:rPr>
          <w:rFonts w:ascii="Georgia" w:hAnsi="Georgia" w:cs="Arial"/>
          <w:sz w:val="24"/>
          <w:szCs w:val="24"/>
          <w:lang w:val="es-CO"/>
        </w:rPr>
        <w:t xml:space="preserve">Tercero </w:t>
      </w:r>
      <w:r w:rsidR="00203B7B" w:rsidRPr="00103A6A">
        <w:rPr>
          <w:rFonts w:ascii="Georgia" w:hAnsi="Georgia" w:cs="Arial"/>
          <w:sz w:val="24"/>
          <w:szCs w:val="24"/>
          <w:lang w:val="es-CO"/>
        </w:rPr>
        <w:t>Civil del Circuito de Pereira</w:t>
      </w:r>
      <w:r w:rsidRPr="00103A6A">
        <w:rPr>
          <w:rFonts w:ascii="Georgia" w:hAnsi="Georgia" w:cs="Arial"/>
          <w:sz w:val="24"/>
          <w:szCs w:val="24"/>
          <w:lang w:val="es-CO"/>
        </w:rPr>
        <w:t>.</w:t>
      </w:r>
    </w:p>
    <w:p w:rsidR="00C201E2" w:rsidRPr="00103A6A" w:rsidRDefault="00C201E2" w:rsidP="00C201E2">
      <w:pPr>
        <w:pStyle w:val="Paragraphedeliste"/>
        <w:widowControl w:val="0"/>
        <w:spacing w:line="360" w:lineRule="auto"/>
        <w:jc w:val="both"/>
        <w:rPr>
          <w:rFonts w:ascii="Georgia" w:hAnsi="Georgia" w:cs="Arial"/>
          <w:sz w:val="24"/>
          <w:szCs w:val="24"/>
          <w:lang w:val="es-CO"/>
        </w:rPr>
      </w:pPr>
    </w:p>
    <w:p w:rsidR="00C201E2" w:rsidRPr="00103A6A" w:rsidRDefault="00C201E2" w:rsidP="00C201E2">
      <w:pPr>
        <w:pStyle w:val="Paragraphedeliste"/>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ORDENAR la devolución de los cuadernos al Despacho de origen. </w:t>
      </w:r>
    </w:p>
    <w:p w:rsidR="00C201E2" w:rsidRPr="00103A6A" w:rsidRDefault="00C201E2" w:rsidP="00C201E2">
      <w:pPr>
        <w:spacing w:line="360" w:lineRule="auto"/>
        <w:ind w:left="360"/>
        <w:rPr>
          <w:rFonts w:ascii="Georgia" w:hAnsi="Georgia" w:cs="Arial"/>
          <w:sz w:val="24"/>
          <w:szCs w:val="24"/>
          <w:lang w:val="es-ES"/>
        </w:rPr>
      </w:pPr>
    </w:p>
    <w:p w:rsidR="00C201E2" w:rsidRPr="00103A6A" w:rsidRDefault="00C201E2" w:rsidP="00C201E2">
      <w:pPr>
        <w:pStyle w:val="Paragraphedeliste"/>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ADVERTIR que contra esta providencia es improcedente recurso alguno.</w:t>
      </w:r>
    </w:p>
    <w:p w:rsidR="00C201E2" w:rsidRPr="00103A6A" w:rsidRDefault="00C201E2" w:rsidP="00C201E2">
      <w:pPr>
        <w:spacing w:line="360" w:lineRule="auto"/>
        <w:jc w:val="both"/>
        <w:rPr>
          <w:rFonts w:ascii="Georgia" w:hAnsi="Georgia" w:cs="Arial"/>
          <w:sz w:val="24"/>
          <w:szCs w:val="24"/>
          <w:lang w:val="es-CO"/>
        </w:rPr>
      </w:pPr>
    </w:p>
    <w:p w:rsidR="00497E60" w:rsidRPr="000C0E87" w:rsidRDefault="00497E60" w:rsidP="00497E60">
      <w:pPr>
        <w:tabs>
          <w:tab w:val="left" w:pos="-720"/>
        </w:tabs>
        <w:suppressAutoHyphens/>
        <w:spacing w:line="360" w:lineRule="auto"/>
        <w:jc w:val="center"/>
        <w:rPr>
          <w:rFonts w:ascii="Georgia" w:hAnsi="Georgia" w:cs="Arial"/>
          <w:smallCaps/>
          <w:spacing w:val="-3"/>
          <w:sz w:val="28"/>
          <w:szCs w:val="24"/>
        </w:rPr>
      </w:pPr>
      <w:proofErr w:type="spellStart"/>
      <w:r w:rsidRPr="000C0E87">
        <w:rPr>
          <w:rFonts w:ascii="Georgia" w:hAnsi="Georgia" w:cs="Arial"/>
          <w:smallCaps/>
          <w:spacing w:val="-3"/>
          <w:sz w:val="28"/>
          <w:szCs w:val="24"/>
        </w:rPr>
        <w:t>Notifíquese</w:t>
      </w:r>
      <w:proofErr w:type="spellEnd"/>
      <w:r w:rsidRPr="000C0E87">
        <w:rPr>
          <w:rFonts w:ascii="Georgia" w:hAnsi="Georgia" w:cs="Arial"/>
          <w:smallCaps/>
          <w:spacing w:val="-3"/>
          <w:sz w:val="28"/>
          <w:szCs w:val="24"/>
        </w:rPr>
        <w:t>,</w:t>
      </w:r>
    </w:p>
    <w:p w:rsidR="00497E60" w:rsidRPr="000C0E87" w:rsidRDefault="00497E60" w:rsidP="00497E60">
      <w:pPr>
        <w:rPr>
          <w:rFonts w:ascii="Georgia" w:hAnsi="Georgia" w:cs="Arial"/>
          <w:sz w:val="22"/>
          <w:szCs w:val="22"/>
        </w:rPr>
      </w:pPr>
    </w:p>
    <w:p w:rsidR="00497E60" w:rsidRPr="000C0E87" w:rsidRDefault="00497E60" w:rsidP="00497E60">
      <w:pPr>
        <w:rPr>
          <w:rFonts w:ascii="Georgia" w:hAnsi="Georgia" w:cs="Arial"/>
          <w:sz w:val="22"/>
          <w:szCs w:val="22"/>
        </w:rPr>
      </w:pPr>
    </w:p>
    <w:p w:rsidR="00497E60" w:rsidRPr="000C0E87" w:rsidRDefault="00497E60" w:rsidP="00497E60">
      <w:pPr>
        <w:rPr>
          <w:rFonts w:ascii="Georgia" w:hAnsi="Georgia" w:cs="Arial"/>
          <w:sz w:val="22"/>
          <w:szCs w:val="22"/>
        </w:rPr>
      </w:pPr>
    </w:p>
    <w:p w:rsidR="00497E60" w:rsidRPr="000C0E87" w:rsidRDefault="00497E60" w:rsidP="00497E60">
      <w:pPr>
        <w:rPr>
          <w:rFonts w:ascii="Georgia" w:hAnsi="Georgia" w:cs="Arial"/>
          <w:sz w:val="22"/>
          <w:szCs w:val="22"/>
        </w:rPr>
      </w:pPr>
    </w:p>
    <w:p w:rsidR="00497E60" w:rsidRPr="000C0E87" w:rsidRDefault="00497E60" w:rsidP="00497E60">
      <w:pPr>
        <w:pStyle w:val="Textopredeterminado"/>
        <w:spacing w:line="360" w:lineRule="auto"/>
        <w:jc w:val="center"/>
        <w:rPr>
          <w:rFonts w:ascii="Georgia" w:hAnsi="Georgia" w:cs="Arial"/>
          <w:caps/>
          <w:spacing w:val="20"/>
          <w:w w:val="150"/>
          <w:sz w:val="20"/>
          <w:szCs w:val="20"/>
          <w:lang w:val="en-GB"/>
        </w:rPr>
      </w:pPr>
      <w:proofErr w:type="spellStart"/>
      <w:r w:rsidRPr="000C0E87">
        <w:rPr>
          <w:rFonts w:ascii="Georgia" w:hAnsi="Georgia" w:cs="Arial"/>
          <w:caps/>
          <w:spacing w:val="20"/>
          <w:w w:val="150"/>
          <w:lang w:val="en-GB"/>
        </w:rPr>
        <w:t>D</w:t>
      </w:r>
      <w:r w:rsidRPr="000C0E87">
        <w:rPr>
          <w:rFonts w:ascii="Georgia" w:hAnsi="Georgia" w:cs="Arial"/>
          <w:caps/>
          <w:spacing w:val="20"/>
          <w:w w:val="150"/>
          <w:sz w:val="16"/>
          <w:szCs w:val="16"/>
          <w:lang w:val="en-GB"/>
        </w:rPr>
        <w:t>UBERNEY</w:t>
      </w:r>
      <w:proofErr w:type="spellEnd"/>
      <w:r w:rsidRPr="000C0E87">
        <w:rPr>
          <w:rFonts w:ascii="Georgia" w:hAnsi="Georgia" w:cs="Arial"/>
          <w:caps/>
          <w:spacing w:val="20"/>
          <w:w w:val="150"/>
          <w:sz w:val="20"/>
          <w:szCs w:val="20"/>
          <w:lang w:val="en-GB"/>
        </w:rPr>
        <w:t xml:space="preserve"> </w:t>
      </w:r>
      <w:proofErr w:type="spellStart"/>
      <w:r w:rsidRPr="000C0E87">
        <w:rPr>
          <w:rFonts w:ascii="Georgia" w:hAnsi="Georgia" w:cs="Arial"/>
          <w:caps/>
          <w:spacing w:val="20"/>
          <w:w w:val="150"/>
          <w:lang w:val="en-GB"/>
        </w:rPr>
        <w:t>G</w:t>
      </w:r>
      <w:r w:rsidRPr="000C0E87">
        <w:rPr>
          <w:rFonts w:ascii="Georgia" w:hAnsi="Georgia" w:cs="Arial"/>
          <w:caps/>
          <w:spacing w:val="20"/>
          <w:w w:val="150"/>
          <w:sz w:val="16"/>
          <w:szCs w:val="16"/>
          <w:lang w:val="en-GB"/>
        </w:rPr>
        <w:t>RISALES</w:t>
      </w:r>
      <w:proofErr w:type="spellEnd"/>
      <w:r w:rsidRPr="000C0E87">
        <w:rPr>
          <w:rFonts w:ascii="Georgia" w:hAnsi="Georgia" w:cs="Arial"/>
          <w:caps/>
          <w:spacing w:val="20"/>
          <w:w w:val="150"/>
          <w:sz w:val="20"/>
          <w:szCs w:val="20"/>
          <w:lang w:val="en-GB"/>
        </w:rPr>
        <w:t xml:space="preserve"> </w:t>
      </w:r>
      <w:r w:rsidRPr="000C0E87">
        <w:rPr>
          <w:rFonts w:ascii="Georgia" w:hAnsi="Georgia" w:cs="Arial"/>
          <w:caps/>
          <w:spacing w:val="20"/>
          <w:w w:val="150"/>
          <w:lang w:val="en-GB"/>
        </w:rPr>
        <w:t>H</w:t>
      </w:r>
      <w:r w:rsidRPr="000C0E87">
        <w:rPr>
          <w:rFonts w:ascii="Georgia" w:hAnsi="Georgia" w:cs="Arial"/>
          <w:caps/>
          <w:spacing w:val="20"/>
          <w:w w:val="150"/>
          <w:sz w:val="16"/>
          <w:szCs w:val="16"/>
          <w:lang w:val="en-GB"/>
        </w:rPr>
        <w:t>ERRERA</w:t>
      </w:r>
    </w:p>
    <w:p w:rsidR="00497E60" w:rsidRPr="000C0E87" w:rsidRDefault="00497E60" w:rsidP="00497E60">
      <w:pPr>
        <w:pStyle w:val="Corpsdetexte"/>
        <w:tabs>
          <w:tab w:val="center" w:pos="4703"/>
          <w:tab w:val="right" w:pos="9407"/>
        </w:tabs>
        <w:spacing w:line="360" w:lineRule="auto"/>
        <w:jc w:val="left"/>
        <w:rPr>
          <w:rFonts w:ascii="Georgia" w:hAnsi="Georgia" w:cs="Arial"/>
          <w:caps/>
          <w:spacing w:val="20"/>
          <w:w w:val="150"/>
          <w:sz w:val="16"/>
          <w:szCs w:val="16"/>
          <w:lang w:val="en-GB"/>
        </w:rPr>
      </w:pPr>
      <w:r w:rsidRPr="000C0E87">
        <w:rPr>
          <w:rFonts w:ascii="Georgia" w:hAnsi="Georgia" w:cs="Arial"/>
          <w:caps/>
          <w:spacing w:val="20"/>
          <w:w w:val="150"/>
          <w:lang w:val="en-GB"/>
        </w:rPr>
        <w:tab/>
      </w:r>
      <w:r w:rsidRPr="000C0E87">
        <w:rPr>
          <w:rFonts w:ascii="Georgia" w:hAnsi="Georgia" w:cs="Arial"/>
          <w:caps/>
          <w:spacing w:val="20"/>
          <w:w w:val="150"/>
          <w:lang w:val="en-GB"/>
        </w:rPr>
        <w:tab/>
      </w:r>
      <w:r w:rsidRPr="000C0E87">
        <w:rPr>
          <w:rFonts w:ascii="Georgia" w:hAnsi="Georgia" w:cs="Arial"/>
          <w:caps/>
          <w:spacing w:val="20"/>
          <w:w w:val="150"/>
          <w:lang w:val="en-GB"/>
        </w:rPr>
        <w:tab/>
      </w:r>
      <w:r w:rsidRPr="000C0E87">
        <w:rPr>
          <w:rFonts w:ascii="Georgia" w:hAnsi="Georgia" w:cs="Arial"/>
          <w:caps/>
          <w:spacing w:val="20"/>
          <w:w w:val="150"/>
          <w:lang w:val="en-GB"/>
        </w:rPr>
        <w:tab/>
      </w:r>
      <w:r w:rsidRPr="000C0E87">
        <w:rPr>
          <w:rFonts w:ascii="Georgia" w:hAnsi="Georgia" w:cs="Arial"/>
          <w:caps/>
          <w:spacing w:val="20"/>
          <w:w w:val="150"/>
          <w:lang w:val="en-GB"/>
        </w:rPr>
        <w:tab/>
        <w:t xml:space="preserve">M </w:t>
      </w:r>
      <w:r w:rsidRPr="000C0E87">
        <w:rPr>
          <w:rFonts w:ascii="Georgia" w:hAnsi="Georgia" w:cs="Arial"/>
          <w:caps/>
          <w:spacing w:val="20"/>
          <w:w w:val="150"/>
          <w:sz w:val="16"/>
          <w:szCs w:val="16"/>
          <w:lang w:val="en-GB"/>
        </w:rPr>
        <w:t>A G I S T R A D O</w:t>
      </w:r>
      <w:r w:rsidRPr="000C0E87">
        <w:rPr>
          <w:rFonts w:ascii="Georgia" w:hAnsi="Georgia" w:cs="Arial"/>
          <w:caps/>
          <w:spacing w:val="20"/>
          <w:w w:val="150"/>
          <w:sz w:val="16"/>
          <w:szCs w:val="16"/>
          <w:lang w:val="en-GB"/>
        </w:rPr>
        <w:tab/>
      </w:r>
      <w:r w:rsidRPr="000C0E87">
        <w:rPr>
          <w:rFonts w:ascii="Georgia" w:hAnsi="Georgia" w:cs="Arial"/>
          <w:caps/>
          <w:spacing w:val="20"/>
          <w:w w:val="150"/>
          <w:sz w:val="16"/>
          <w:szCs w:val="16"/>
          <w:lang w:val="en-GB"/>
        </w:rPr>
        <w:tab/>
      </w:r>
      <w:r w:rsidRPr="000C0E87">
        <w:rPr>
          <w:rFonts w:ascii="Georgia" w:hAnsi="Georgia" w:cs="Arial"/>
          <w:caps/>
          <w:spacing w:val="20"/>
          <w:w w:val="150"/>
          <w:sz w:val="16"/>
          <w:szCs w:val="16"/>
          <w:lang w:val="en-GB"/>
        </w:rPr>
        <w:tab/>
      </w:r>
      <w:r w:rsidRPr="000C0E87">
        <w:rPr>
          <w:rFonts w:ascii="Georgia" w:hAnsi="Georgia" w:cs="Arial"/>
          <w:caps/>
          <w:spacing w:val="20"/>
          <w:w w:val="150"/>
          <w:sz w:val="16"/>
          <w:szCs w:val="16"/>
          <w:lang w:val="en-GB"/>
        </w:rPr>
        <w:tab/>
      </w:r>
      <w:r w:rsidRPr="000C0E87">
        <w:rPr>
          <w:rFonts w:ascii="Georgia" w:hAnsi="Georgia" w:cs="Arial"/>
          <w:caps/>
          <w:spacing w:val="20"/>
          <w:w w:val="150"/>
          <w:sz w:val="16"/>
          <w:szCs w:val="16"/>
          <w:lang w:val="en-GB"/>
        </w:rPr>
        <w:tab/>
      </w:r>
    </w:p>
    <w:p w:rsidR="00E665C3" w:rsidRPr="00103A6A" w:rsidRDefault="00497E60" w:rsidP="00497E60">
      <w:pPr>
        <w:tabs>
          <w:tab w:val="left" w:pos="-720"/>
        </w:tabs>
        <w:suppressAutoHyphens/>
        <w:spacing w:line="360" w:lineRule="auto"/>
        <w:jc w:val="right"/>
        <w:rPr>
          <w:rFonts w:ascii="Georgia" w:hAnsi="Georgia" w:cs="Arial"/>
          <w:i/>
          <w:iCs/>
          <w:sz w:val="18"/>
          <w:szCs w:val="16"/>
          <w:lang w:val="es-CO"/>
        </w:rPr>
      </w:pPr>
      <w:proofErr w:type="spellStart"/>
      <w:r w:rsidRPr="00103A6A">
        <w:rPr>
          <w:rFonts w:ascii="Georgia" w:hAnsi="Georgia" w:cs="Arial"/>
          <w:i/>
          <w:iCs/>
          <w:caps/>
          <w:spacing w:val="20"/>
          <w:w w:val="150"/>
          <w:sz w:val="10"/>
          <w:szCs w:val="8"/>
          <w:lang w:val="es-CO"/>
        </w:rPr>
        <w:t>dgH</w:t>
      </w:r>
      <w:proofErr w:type="spellEnd"/>
      <w:r w:rsidRPr="00103A6A">
        <w:rPr>
          <w:rFonts w:ascii="Georgia" w:hAnsi="Georgia" w:cs="Arial"/>
          <w:i/>
          <w:iCs/>
          <w:caps/>
          <w:spacing w:val="20"/>
          <w:w w:val="150"/>
          <w:sz w:val="10"/>
          <w:szCs w:val="8"/>
          <w:lang w:val="es-CO"/>
        </w:rPr>
        <w:t>/</w:t>
      </w:r>
      <w:proofErr w:type="spellStart"/>
      <w:r w:rsidRPr="00103A6A">
        <w:rPr>
          <w:rFonts w:ascii="Georgia" w:hAnsi="Georgia" w:cs="Arial"/>
          <w:i/>
          <w:iCs/>
          <w:caps/>
          <w:spacing w:val="20"/>
          <w:w w:val="150"/>
          <w:sz w:val="10"/>
          <w:szCs w:val="8"/>
          <w:lang w:val="es-CO"/>
        </w:rPr>
        <w:t>ODCD</w:t>
      </w:r>
      <w:proofErr w:type="spellEnd"/>
      <w:r w:rsidRPr="00103A6A">
        <w:rPr>
          <w:rFonts w:ascii="Georgia" w:hAnsi="Georgia" w:cs="Arial"/>
          <w:i/>
          <w:iCs/>
          <w:caps/>
          <w:spacing w:val="20"/>
          <w:w w:val="150"/>
          <w:sz w:val="10"/>
          <w:szCs w:val="8"/>
          <w:lang w:val="es-CO"/>
        </w:rPr>
        <w:t>/2017</w:t>
      </w:r>
    </w:p>
    <w:sectPr w:rsidR="00E665C3" w:rsidRPr="00103A6A" w:rsidSect="00203B7B">
      <w:headerReference w:type="default" r:id="rId10"/>
      <w:footerReference w:type="default" r:id="rId11"/>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FA" w:rsidRDefault="00BF74FA" w:rsidP="0005223F">
      <w:r>
        <w:separator/>
      </w:r>
    </w:p>
  </w:endnote>
  <w:endnote w:type="continuationSeparator" w:id="0">
    <w:p w:rsidR="00BF74FA" w:rsidRDefault="00BF74FA"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DE" w:rsidRPr="00103A6A" w:rsidRDefault="006810DE" w:rsidP="00203B7B">
    <w:pPr>
      <w:pStyle w:val="Pieddepage"/>
      <w:pBdr>
        <w:bottom w:val="double" w:sz="6" w:space="1" w:color="auto"/>
      </w:pBdr>
      <w:spacing w:line="360" w:lineRule="auto"/>
      <w:rPr>
        <w:rFonts w:ascii="Georgia" w:hAnsi="Georgia" w:cs="Arial"/>
        <w:spacing w:val="20"/>
        <w:w w:val="200"/>
        <w:sz w:val="2"/>
        <w:szCs w:val="10"/>
        <w:lang w:val="es-CO"/>
      </w:rPr>
    </w:pPr>
  </w:p>
  <w:p w:rsidR="006810DE" w:rsidRPr="00103A6A" w:rsidRDefault="006810DE" w:rsidP="00407597">
    <w:pPr>
      <w:pStyle w:val="Pieddepage"/>
      <w:spacing w:line="360" w:lineRule="auto"/>
      <w:jc w:val="right"/>
      <w:rPr>
        <w:rFonts w:ascii="Georgia" w:hAnsi="Georgia" w:cs="Arial"/>
        <w:spacing w:val="20"/>
        <w:w w:val="200"/>
        <w:sz w:val="14"/>
        <w:szCs w:val="10"/>
        <w:lang w:val="es-CO"/>
      </w:rPr>
    </w:pPr>
  </w:p>
  <w:p w:rsidR="006810DE" w:rsidRPr="00103A6A" w:rsidRDefault="006810DE" w:rsidP="00407597">
    <w:pPr>
      <w:pStyle w:val="Pieddepage"/>
      <w:spacing w:line="360" w:lineRule="auto"/>
      <w:jc w:val="right"/>
      <w:rPr>
        <w:rFonts w:ascii="Georgia" w:hAnsi="Georgia" w:cs="Arial"/>
        <w:spacing w:val="20"/>
        <w:w w:val="200"/>
        <w:sz w:val="10"/>
        <w:szCs w:val="10"/>
        <w:lang w:val="es-CO"/>
      </w:rPr>
    </w:pPr>
    <w:r w:rsidRPr="00103A6A">
      <w:rPr>
        <w:rFonts w:ascii="Georgia" w:hAnsi="Georgia" w:cs="Arial"/>
        <w:spacing w:val="20"/>
        <w:w w:val="200"/>
        <w:sz w:val="14"/>
        <w:szCs w:val="10"/>
        <w:lang w:val="es-CO"/>
      </w:rPr>
      <w:t>T</w:t>
    </w:r>
    <w:r w:rsidRPr="00103A6A">
      <w:rPr>
        <w:rFonts w:ascii="Georgia" w:hAnsi="Georgia" w:cs="Arial"/>
        <w:spacing w:val="20"/>
        <w:w w:val="200"/>
        <w:sz w:val="10"/>
        <w:szCs w:val="10"/>
        <w:lang w:val="es-CO"/>
      </w:rPr>
      <w:t xml:space="preserve">RIBUNAL </w:t>
    </w:r>
    <w:r w:rsidRPr="00103A6A">
      <w:rPr>
        <w:rFonts w:ascii="Georgia" w:hAnsi="Georgia" w:cs="Arial"/>
        <w:spacing w:val="20"/>
        <w:w w:val="200"/>
        <w:sz w:val="14"/>
        <w:szCs w:val="10"/>
        <w:lang w:val="es-CO"/>
      </w:rPr>
      <w:t>S</w:t>
    </w:r>
    <w:r w:rsidRPr="00103A6A">
      <w:rPr>
        <w:rFonts w:ascii="Georgia" w:hAnsi="Georgia" w:cs="Arial"/>
        <w:spacing w:val="20"/>
        <w:w w:val="200"/>
        <w:sz w:val="10"/>
        <w:szCs w:val="10"/>
        <w:lang w:val="es-CO"/>
      </w:rPr>
      <w:t xml:space="preserve">UPERIOR DE </w:t>
    </w:r>
    <w:r w:rsidRPr="00103A6A">
      <w:rPr>
        <w:rFonts w:ascii="Georgia" w:hAnsi="Georgia" w:cs="Arial"/>
        <w:spacing w:val="20"/>
        <w:w w:val="200"/>
        <w:sz w:val="14"/>
        <w:szCs w:val="10"/>
        <w:lang w:val="es-CO"/>
      </w:rPr>
      <w:t>P</w:t>
    </w:r>
    <w:r w:rsidRPr="00103A6A">
      <w:rPr>
        <w:rFonts w:ascii="Georgia" w:hAnsi="Georgia" w:cs="Arial"/>
        <w:spacing w:val="20"/>
        <w:w w:val="200"/>
        <w:sz w:val="10"/>
        <w:szCs w:val="10"/>
        <w:lang w:val="es-CO"/>
      </w:rPr>
      <w:t>EREIRA</w:t>
    </w:r>
  </w:p>
  <w:p w:rsidR="006810DE" w:rsidRPr="00103A6A" w:rsidRDefault="006810DE" w:rsidP="00407597">
    <w:pPr>
      <w:pStyle w:val="Pieddepage"/>
      <w:jc w:val="right"/>
      <w:rPr>
        <w:rFonts w:ascii="Georgia" w:hAnsi="Georgia"/>
        <w:lang w:val="es-CO"/>
      </w:rPr>
    </w:pPr>
    <w:r w:rsidRPr="00103A6A">
      <w:rPr>
        <w:rFonts w:ascii="Georgia" w:hAnsi="Georgia" w:cs="Arial"/>
        <w:spacing w:val="20"/>
        <w:w w:val="200"/>
        <w:sz w:val="10"/>
        <w:szCs w:val="10"/>
        <w:lang w:val="es-CO"/>
      </w:rPr>
      <w:t xml:space="preserve">MP </w:t>
    </w:r>
    <w:r w:rsidRPr="00103A6A">
      <w:rPr>
        <w:rFonts w:ascii="Georgia" w:hAnsi="Georgia" w:cs="Arial"/>
        <w:spacing w:val="20"/>
        <w:w w:val="200"/>
        <w:sz w:val="12"/>
        <w:szCs w:val="10"/>
        <w:lang w:val="es-CO"/>
      </w:rPr>
      <w:t>D</w:t>
    </w:r>
    <w:r w:rsidRPr="00103A6A">
      <w:rPr>
        <w:rFonts w:ascii="Georgia" w:hAnsi="Georgia" w:cs="Arial"/>
        <w:spacing w:val="20"/>
        <w:w w:val="200"/>
        <w:sz w:val="8"/>
        <w:szCs w:val="10"/>
        <w:lang w:val="es-CO"/>
      </w:rPr>
      <w:t>UBERNEY</w:t>
    </w:r>
    <w:r w:rsidRPr="00103A6A">
      <w:rPr>
        <w:rFonts w:ascii="Georgia" w:hAnsi="Georgia" w:cs="Arial"/>
        <w:spacing w:val="20"/>
        <w:w w:val="200"/>
        <w:sz w:val="10"/>
        <w:szCs w:val="10"/>
        <w:lang w:val="es-CO"/>
      </w:rPr>
      <w:t xml:space="preserve"> </w:t>
    </w:r>
    <w:r w:rsidRPr="00103A6A">
      <w:rPr>
        <w:rFonts w:ascii="Georgia" w:hAnsi="Georgia" w:cs="Arial"/>
        <w:spacing w:val="20"/>
        <w:w w:val="200"/>
        <w:sz w:val="12"/>
        <w:szCs w:val="10"/>
        <w:lang w:val="es-CO"/>
      </w:rPr>
      <w:t>G</w:t>
    </w:r>
    <w:r w:rsidRPr="00103A6A">
      <w:rPr>
        <w:rFonts w:ascii="Georgia" w:hAnsi="Georgia" w:cs="Arial"/>
        <w:spacing w:val="20"/>
        <w:w w:val="200"/>
        <w:sz w:val="8"/>
        <w:szCs w:val="10"/>
        <w:lang w:val="es-CO"/>
      </w:rPr>
      <w:t>RISALES</w:t>
    </w:r>
    <w:r w:rsidRPr="00103A6A">
      <w:rPr>
        <w:rFonts w:ascii="Georgia" w:hAnsi="Georgia" w:cs="Arial"/>
        <w:spacing w:val="20"/>
        <w:w w:val="200"/>
        <w:sz w:val="10"/>
        <w:szCs w:val="10"/>
        <w:lang w:val="es-CO"/>
      </w:rPr>
      <w:t xml:space="preserve"> </w:t>
    </w:r>
    <w:r w:rsidRPr="00103A6A">
      <w:rPr>
        <w:rFonts w:ascii="Georgia" w:hAnsi="Georgia" w:cs="Arial"/>
        <w:spacing w:val="20"/>
        <w:w w:val="200"/>
        <w:sz w:val="12"/>
        <w:szCs w:val="10"/>
        <w:lang w:val="es-CO"/>
      </w:rPr>
      <w:t>H</w:t>
    </w:r>
    <w:r w:rsidRPr="00103A6A">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FA" w:rsidRDefault="00BF74FA" w:rsidP="0005223F">
      <w:r>
        <w:separator/>
      </w:r>
    </w:p>
  </w:footnote>
  <w:footnote w:type="continuationSeparator" w:id="0">
    <w:p w:rsidR="00BF74FA" w:rsidRDefault="00BF74FA" w:rsidP="0005223F">
      <w:r>
        <w:continuationSeparator/>
      </w:r>
    </w:p>
  </w:footnote>
  <w:footnote w:id="1">
    <w:p w:rsidR="006810DE" w:rsidRPr="00255FED" w:rsidRDefault="006810DE" w:rsidP="00103A6A">
      <w:pPr>
        <w:pStyle w:val="Notedebasdepage"/>
        <w:jc w:val="both"/>
        <w:rPr>
          <w:rFonts w:ascii="Times New Roman" w:hAnsi="Times New Roman" w:cs="Times New Roman"/>
          <w:lang w:val="es-ES_tradnl"/>
        </w:rPr>
      </w:pPr>
      <w:r w:rsidRPr="00100894">
        <w:rPr>
          <w:rStyle w:val="Appelnotedebasdep"/>
          <w:rFonts w:ascii="Times New Roman" w:hAnsi="Times New Roman"/>
        </w:rPr>
        <w:footnoteRef/>
      </w:r>
      <w:r w:rsidRPr="000C0E87">
        <w:rPr>
          <w:rFonts w:ascii="Times New Roman" w:hAnsi="Times New Roman" w:cs="Times New Roman"/>
          <w:lang w:val="es-ES"/>
        </w:rPr>
        <w:t xml:space="preserve"> </w:t>
      </w:r>
      <w:r w:rsidRPr="00255FED">
        <w:rPr>
          <w:rFonts w:ascii="Times New Roman" w:hAnsi="Times New Roman" w:cs="Times New Roman"/>
          <w:lang w:val="es-CO"/>
        </w:rPr>
        <w:t>TSP, Sala Civil-Familia. Auto del 16-08-2016, MP: Grisales H., No.</w:t>
      </w:r>
      <w:r w:rsidRPr="00255FED">
        <w:rPr>
          <w:rFonts w:ascii="Times New Roman" w:hAnsi="Times New Roman" w:cs="Times New Roman"/>
          <w:lang w:val="es-ES_tradnl"/>
        </w:rPr>
        <w:t>2016-00047-01, criterio reiterado por la misma Sala Especializada en autos del 18-07-2017, No.</w:t>
      </w:r>
      <w:r w:rsidRPr="000C0E87">
        <w:rPr>
          <w:rFonts w:ascii="Times New Roman" w:hAnsi="Times New Roman" w:cs="Times New Roman"/>
          <w:lang w:val="es-ES"/>
        </w:rPr>
        <w:t xml:space="preserve">2014-00107-01 y del </w:t>
      </w:r>
      <w:r w:rsidRPr="00255FED">
        <w:rPr>
          <w:rFonts w:ascii="Times New Roman" w:hAnsi="Times New Roman" w:cs="Times New Roman"/>
          <w:lang w:val="es-ES_tradnl"/>
        </w:rPr>
        <w:t>08-08-2017, No.</w:t>
      </w:r>
      <w:r w:rsidRPr="000C0E87">
        <w:rPr>
          <w:rFonts w:ascii="Times New Roman" w:hAnsi="Times New Roman" w:cs="Times New Roman"/>
          <w:lang w:val="es-ES"/>
        </w:rPr>
        <w:t>2014-00420-02, entre otras.</w:t>
      </w:r>
    </w:p>
  </w:footnote>
  <w:footnote w:id="2">
    <w:p w:rsidR="006810DE" w:rsidRPr="00255FED" w:rsidRDefault="006810DE" w:rsidP="00103A6A">
      <w:pPr>
        <w:pStyle w:val="Notedebasdepage"/>
        <w:jc w:val="both"/>
        <w:rPr>
          <w:rFonts w:ascii="Times New Roman" w:hAnsi="Times New Roman" w:cs="Times New Roman"/>
          <w:b/>
          <w:bCs/>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w:t>
      </w:r>
      <w:r w:rsidRPr="00255FED">
        <w:rPr>
          <w:rFonts w:ascii="Times New Roman" w:hAnsi="Times New Roman" w:cs="Times New Roman"/>
          <w:bCs/>
          <w:lang w:val="es-MX"/>
        </w:rPr>
        <w:t xml:space="preserve">T-226 de 2016, en igual sentido la </w:t>
      </w:r>
      <w:r w:rsidRPr="00255FED">
        <w:rPr>
          <w:rFonts w:ascii="Times New Roman" w:hAnsi="Times New Roman" w:cs="Times New Roman"/>
          <w:lang w:val="es-CO"/>
        </w:rPr>
        <w:t>T-343 de 2011</w:t>
      </w:r>
      <w:r w:rsidRPr="00255FED">
        <w:rPr>
          <w:rFonts w:ascii="Times New Roman" w:hAnsi="Times New Roman" w:cs="Times New Roman"/>
          <w:bCs/>
          <w:lang w:val="es-MX"/>
        </w:rPr>
        <w:t>.</w:t>
      </w:r>
    </w:p>
  </w:footnote>
  <w:footnote w:id="3">
    <w:p w:rsidR="006810DE" w:rsidRPr="00255FED" w:rsidRDefault="006810DE" w:rsidP="00103A6A">
      <w:pPr>
        <w:pStyle w:val="Notedebasdepage"/>
        <w:rPr>
          <w:rFonts w:ascii="Times New Roman" w:hAnsi="Times New Roman" w:cs="Times New Roman"/>
          <w:lang w:val="es-CO"/>
        </w:rPr>
      </w:pPr>
      <w:r w:rsidRPr="00255FED">
        <w:rPr>
          <w:rStyle w:val="Appelnotedebasdep"/>
          <w:rFonts w:ascii="Times New Roman" w:hAnsi="Times New Roman"/>
          <w:lang w:val="es-CO"/>
        </w:rPr>
        <w:footnoteRef/>
      </w:r>
      <w:r w:rsidRPr="00255FED">
        <w:rPr>
          <w:rFonts w:ascii="Times New Roman" w:hAnsi="Times New Roman" w:cs="Times New Roman"/>
          <w:lang w:val="es-CO"/>
        </w:rPr>
        <w:t xml:space="preserve"> CC. T-553 de 2002, también puede consultarse la T-368 de 2005.</w:t>
      </w:r>
    </w:p>
  </w:footnote>
  <w:footnote w:id="4">
    <w:p w:rsidR="006810DE" w:rsidRPr="000C0E87" w:rsidRDefault="006810DE" w:rsidP="00103A6A">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6810DE" w:rsidRPr="000C0E87" w:rsidRDefault="006810DE" w:rsidP="00103A6A">
      <w:pPr>
        <w:pStyle w:val="Notedebasdepage"/>
        <w:jc w:val="both"/>
        <w:rPr>
          <w:rFonts w:ascii="Times New Roman" w:hAnsi="Times New Roman" w:cs="Times New Roman"/>
          <w:lang w:val="fr-FR"/>
        </w:rPr>
      </w:pPr>
      <w:r w:rsidRPr="00255FED">
        <w:rPr>
          <w:rStyle w:val="Appelnotedebasdep"/>
          <w:rFonts w:ascii="Times New Roman" w:hAnsi="Times New Roman"/>
        </w:rPr>
        <w:footnoteRef/>
      </w:r>
      <w:r w:rsidRPr="000C0E87">
        <w:rPr>
          <w:rFonts w:ascii="Times New Roman" w:hAnsi="Times New Roman" w:cs="Times New Roman"/>
          <w:lang w:val="fr-FR"/>
        </w:rPr>
        <w:t xml:space="preserve"> CC. T-606 de 2011.</w:t>
      </w:r>
    </w:p>
  </w:footnote>
  <w:footnote w:id="6">
    <w:p w:rsidR="006810DE" w:rsidRPr="000C0E87" w:rsidRDefault="006810DE" w:rsidP="00C14926">
      <w:pPr>
        <w:pStyle w:val="Notedebasdepage"/>
        <w:jc w:val="both"/>
        <w:rPr>
          <w:rFonts w:ascii="Times New Roman" w:hAnsi="Times New Roman" w:cs="Times New Roman"/>
          <w:lang w:val="fr-FR"/>
        </w:rPr>
      </w:pPr>
      <w:r w:rsidRPr="00103A6A">
        <w:rPr>
          <w:rStyle w:val="Appelnotedebasdep"/>
          <w:rFonts w:ascii="Times New Roman" w:hAnsi="Times New Roman"/>
        </w:rPr>
        <w:footnoteRef/>
      </w:r>
      <w:r w:rsidRPr="000C0E87">
        <w:rPr>
          <w:rFonts w:ascii="Times New Roman" w:hAnsi="Times New Roman" w:cs="Times New Roman"/>
          <w:lang w:val="fr-FR"/>
        </w:rPr>
        <w:t xml:space="preserve"> CC. T-939 de 2005,  T-897 de 2008 y Autos </w:t>
      </w:r>
      <w:r w:rsidRPr="000C0E87">
        <w:rPr>
          <w:rFonts w:ascii="Times New Roman" w:hAnsi="Times New Roman" w:cs="Times New Roman"/>
          <w:bCs/>
          <w:lang w:val="fr-FR"/>
        </w:rPr>
        <w:t xml:space="preserve">075 de 2017,  </w:t>
      </w:r>
      <w:r w:rsidRPr="000C0E87">
        <w:rPr>
          <w:rFonts w:ascii="Times New Roman" w:hAnsi="Times New Roman" w:cs="Times New Roman"/>
          <w:lang w:val="fr-FR"/>
        </w:rPr>
        <w:t xml:space="preserve">285 de 2008, 122 de 2006. </w:t>
      </w:r>
    </w:p>
  </w:footnote>
  <w:footnote w:id="7">
    <w:p w:rsidR="006810DE" w:rsidRPr="00103A6A" w:rsidRDefault="006810DE" w:rsidP="008C02D1">
      <w:pPr>
        <w:pStyle w:val="Notedebasdepage"/>
        <w:jc w:val="both"/>
        <w:rPr>
          <w:rFonts w:ascii="Times New Roman" w:hAnsi="Times New Roman" w:cs="Times New Roman"/>
          <w:b/>
          <w:bCs/>
          <w:lang w:val="es-ES"/>
        </w:rPr>
      </w:pPr>
      <w:r w:rsidRPr="00103A6A">
        <w:rPr>
          <w:rStyle w:val="Appelnotedebasdep"/>
          <w:rFonts w:ascii="Times New Roman" w:hAnsi="Times New Roman"/>
        </w:rPr>
        <w:footnoteRef/>
      </w:r>
      <w:r w:rsidRPr="00103A6A">
        <w:rPr>
          <w:rFonts w:ascii="Times New Roman" w:hAnsi="Times New Roman" w:cs="Times New Roman"/>
          <w:lang w:val="es-CO"/>
        </w:rPr>
        <w:t xml:space="preserve"> CSJ, Civil. ATC101-2016, ATC</w:t>
      </w:r>
      <w:r w:rsidRPr="00103A6A">
        <w:rPr>
          <w:rFonts w:ascii="Times New Roman" w:hAnsi="Times New Roman" w:cs="Times New Roman"/>
          <w:bCs/>
          <w:lang w:val="es-CO"/>
        </w:rPr>
        <w:t>1555-2016, ATC3599-2016</w:t>
      </w:r>
      <w:r>
        <w:rPr>
          <w:rFonts w:ascii="Times New Roman" w:hAnsi="Times New Roman" w:cs="Times New Roman"/>
          <w:bCs/>
          <w:lang w:val="es-CO"/>
        </w:rPr>
        <w:t xml:space="preserve">, </w:t>
      </w:r>
      <w:r w:rsidRPr="00103A6A">
        <w:rPr>
          <w:rFonts w:ascii="Times New Roman" w:hAnsi="Times New Roman" w:cs="Times New Roman"/>
          <w:bCs/>
          <w:lang w:val="es-CO"/>
        </w:rPr>
        <w:t>ATC8741-2016</w:t>
      </w:r>
      <w:r>
        <w:rPr>
          <w:rFonts w:ascii="Times New Roman" w:hAnsi="Times New Roman" w:cs="Times New Roman"/>
          <w:bCs/>
          <w:lang w:val="es-CO"/>
        </w:rPr>
        <w:t xml:space="preserve"> y </w:t>
      </w:r>
      <w:r w:rsidRPr="00255FED">
        <w:rPr>
          <w:rFonts w:ascii="Times New Roman" w:hAnsi="Times New Roman" w:cs="Times New Roman"/>
          <w:bCs/>
          <w:lang w:val="es-CO"/>
        </w:rPr>
        <w:t>ATC3660-2017</w:t>
      </w:r>
      <w:r w:rsidRPr="00103A6A">
        <w:rPr>
          <w:rFonts w:ascii="Times New Roman" w:hAnsi="Times New Roman" w:cs="Times New Roman"/>
          <w:bCs/>
          <w:lang w:val="es-CO"/>
        </w:rPr>
        <w:t xml:space="preserve">; similares argumentos la </w:t>
      </w:r>
      <w:r w:rsidRPr="00103A6A">
        <w:rPr>
          <w:rFonts w:ascii="Times New Roman" w:hAnsi="Times New Roman" w:cs="Times New Roman"/>
          <w:bCs/>
          <w:lang w:val="es-ES"/>
        </w:rPr>
        <w:t>STC5793-2017.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DE" w:rsidRPr="00103A6A" w:rsidRDefault="006810DE" w:rsidP="00407597">
    <w:pPr>
      <w:pStyle w:val="En-tte"/>
      <w:pBdr>
        <w:bottom w:val="single" w:sz="4" w:space="1" w:color="D9D9D9"/>
      </w:pBdr>
      <w:jc w:val="right"/>
      <w:rPr>
        <w:rFonts w:ascii="Georgia" w:hAnsi="Georgia" w:cs="Calibri"/>
        <w:i/>
      </w:rPr>
    </w:pPr>
    <w:proofErr w:type="spellStart"/>
    <w:r w:rsidRPr="00103A6A">
      <w:rPr>
        <w:rFonts w:ascii="Georgia" w:hAnsi="Georgia" w:cs="Calibri"/>
        <w:i/>
        <w:color w:val="7F7F7F"/>
        <w:spacing w:val="60"/>
      </w:rPr>
      <w:t>Página</w:t>
    </w:r>
    <w:proofErr w:type="spellEnd"/>
    <w:r w:rsidRPr="00103A6A">
      <w:rPr>
        <w:rFonts w:ascii="Georgia" w:hAnsi="Georgia" w:cs="Calibri"/>
        <w:i/>
      </w:rPr>
      <w:t xml:space="preserve"> | </w:t>
    </w:r>
    <w:r w:rsidRPr="00103A6A">
      <w:rPr>
        <w:rFonts w:ascii="Georgia" w:hAnsi="Georgia" w:cs="Calibri"/>
        <w:i/>
      </w:rPr>
      <w:fldChar w:fldCharType="begin"/>
    </w:r>
    <w:r w:rsidRPr="00103A6A">
      <w:rPr>
        <w:rFonts w:ascii="Georgia" w:hAnsi="Georgia" w:cs="Calibri"/>
        <w:i/>
      </w:rPr>
      <w:instrText xml:space="preserve"> PAGE   \* MERGEFORMAT </w:instrText>
    </w:r>
    <w:r w:rsidRPr="00103A6A">
      <w:rPr>
        <w:rFonts w:ascii="Georgia" w:hAnsi="Georgia" w:cs="Calibri"/>
        <w:i/>
      </w:rPr>
      <w:fldChar w:fldCharType="separate"/>
    </w:r>
    <w:r w:rsidR="000C0E87">
      <w:rPr>
        <w:rFonts w:ascii="Georgia" w:hAnsi="Georgia" w:cs="Calibri"/>
        <w:i/>
        <w:noProof/>
      </w:rPr>
      <w:t>1</w:t>
    </w:r>
    <w:r w:rsidRPr="00103A6A">
      <w:rPr>
        <w:rFonts w:ascii="Georgia" w:hAnsi="Georgia" w:cs="Calibri"/>
        <w:i/>
      </w:rPr>
      <w:fldChar w:fldCharType="end"/>
    </w:r>
  </w:p>
  <w:p w:rsidR="006810DE" w:rsidRPr="00103A6A" w:rsidRDefault="006810DE" w:rsidP="00F53568">
    <w:pPr>
      <w:pStyle w:val="En-tte"/>
      <w:ind w:right="360"/>
      <w:jc w:val="both"/>
      <w:rPr>
        <w:rFonts w:ascii="Georgia" w:hAnsi="Georgia"/>
      </w:rPr>
    </w:pPr>
    <w:r w:rsidRPr="00103A6A">
      <w:rPr>
        <w:rFonts w:ascii="Georgia" w:hAnsi="Georgia" w:cs="Calibri"/>
        <w:i/>
        <w:szCs w:val="22"/>
      </w:rPr>
      <w:t>EXPEDIENTE No.</w:t>
    </w:r>
    <w:r>
      <w:rPr>
        <w:rFonts w:ascii="Georgia" w:hAnsi="Georgia" w:cs="Calibri"/>
        <w:i/>
        <w:szCs w:val="22"/>
      </w:rPr>
      <w:t>2016-00300-02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0F12545"/>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10"/>
  </w:num>
  <w:num w:numId="4">
    <w:abstractNumId w:val="2"/>
  </w:num>
  <w:num w:numId="5">
    <w:abstractNumId w:val="1"/>
  </w:num>
  <w:num w:numId="6">
    <w:abstractNumId w:val="8"/>
  </w:num>
  <w:num w:numId="7">
    <w:abstractNumId w:val="9"/>
  </w:num>
  <w:num w:numId="8">
    <w:abstractNumId w:val="3"/>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344D"/>
    <w:rsid w:val="00003AFC"/>
    <w:rsid w:val="00006804"/>
    <w:rsid w:val="0000681E"/>
    <w:rsid w:val="00006B7D"/>
    <w:rsid w:val="000070D0"/>
    <w:rsid w:val="00007B9F"/>
    <w:rsid w:val="00010727"/>
    <w:rsid w:val="00011710"/>
    <w:rsid w:val="00011A05"/>
    <w:rsid w:val="0001280A"/>
    <w:rsid w:val="00012D2F"/>
    <w:rsid w:val="000133B6"/>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7E0"/>
    <w:rsid w:val="000268BB"/>
    <w:rsid w:val="000306D6"/>
    <w:rsid w:val="00030845"/>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4C0"/>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0E87"/>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3DC8"/>
    <w:rsid w:val="000D4539"/>
    <w:rsid w:val="000D4D37"/>
    <w:rsid w:val="000D5CFB"/>
    <w:rsid w:val="000D7AB9"/>
    <w:rsid w:val="000D7DC3"/>
    <w:rsid w:val="000E235A"/>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A6A"/>
    <w:rsid w:val="00103FC9"/>
    <w:rsid w:val="00104171"/>
    <w:rsid w:val="001059E9"/>
    <w:rsid w:val="00105E86"/>
    <w:rsid w:val="0010648E"/>
    <w:rsid w:val="0011095F"/>
    <w:rsid w:val="001113F5"/>
    <w:rsid w:val="00111782"/>
    <w:rsid w:val="00111D58"/>
    <w:rsid w:val="001124BA"/>
    <w:rsid w:val="00113020"/>
    <w:rsid w:val="00113CC2"/>
    <w:rsid w:val="00116111"/>
    <w:rsid w:val="00117A91"/>
    <w:rsid w:val="001204ED"/>
    <w:rsid w:val="00120584"/>
    <w:rsid w:val="00120875"/>
    <w:rsid w:val="0012087F"/>
    <w:rsid w:val="00121680"/>
    <w:rsid w:val="00121A24"/>
    <w:rsid w:val="00122758"/>
    <w:rsid w:val="001228E8"/>
    <w:rsid w:val="001235D6"/>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46E23"/>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6A36"/>
    <w:rsid w:val="001E72FA"/>
    <w:rsid w:val="001E79C1"/>
    <w:rsid w:val="001F29CE"/>
    <w:rsid w:val="001F406E"/>
    <w:rsid w:val="001F53A3"/>
    <w:rsid w:val="001F7B00"/>
    <w:rsid w:val="00200A21"/>
    <w:rsid w:val="00200F32"/>
    <w:rsid w:val="00201698"/>
    <w:rsid w:val="0020216E"/>
    <w:rsid w:val="00203B7B"/>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183"/>
    <w:rsid w:val="00243366"/>
    <w:rsid w:val="00243885"/>
    <w:rsid w:val="00244724"/>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215D"/>
    <w:rsid w:val="002A36A3"/>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2B3E"/>
    <w:rsid w:val="002E3672"/>
    <w:rsid w:val="002E5B5B"/>
    <w:rsid w:val="002E6134"/>
    <w:rsid w:val="002F047F"/>
    <w:rsid w:val="002F07FD"/>
    <w:rsid w:val="002F29AD"/>
    <w:rsid w:val="002F4134"/>
    <w:rsid w:val="002F5D13"/>
    <w:rsid w:val="002F6D0F"/>
    <w:rsid w:val="003000D1"/>
    <w:rsid w:val="003006FE"/>
    <w:rsid w:val="003014D7"/>
    <w:rsid w:val="0030221B"/>
    <w:rsid w:val="00302479"/>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1D"/>
    <w:rsid w:val="00343ABB"/>
    <w:rsid w:val="00344180"/>
    <w:rsid w:val="0034483C"/>
    <w:rsid w:val="00344B48"/>
    <w:rsid w:val="0034710E"/>
    <w:rsid w:val="00347931"/>
    <w:rsid w:val="00347A6F"/>
    <w:rsid w:val="00350EE2"/>
    <w:rsid w:val="003512D2"/>
    <w:rsid w:val="00351BDC"/>
    <w:rsid w:val="0035232A"/>
    <w:rsid w:val="0035345D"/>
    <w:rsid w:val="003543A5"/>
    <w:rsid w:val="0035482A"/>
    <w:rsid w:val="00356506"/>
    <w:rsid w:val="00356BC8"/>
    <w:rsid w:val="00357723"/>
    <w:rsid w:val="00361C7B"/>
    <w:rsid w:val="00362867"/>
    <w:rsid w:val="00362CA0"/>
    <w:rsid w:val="003631B4"/>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5F25"/>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5A35"/>
    <w:rsid w:val="003E5F62"/>
    <w:rsid w:val="003E72BE"/>
    <w:rsid w:val="003F113B"/>
    <w:rsid w:val="003F139B"/>
    <w:rsid w:val="003F5959"/>
    <w:rsid w:val="003F6C60"/>
    <w:rsid w:val="004005E3"/>
    <w:rsid w:val="00400B27"/>
    <w:rsid w:val="0040152A"/>
    <w:rsid w:val="00401EE0"/>
    <w:rsid w:val="004024F5"/>
    <w:rsid w:val="00403363"/>
    <w:rsid w:val="00403CA7"/>
    <w:rsid w:val="00403E47"/>
    <w:rsid w:val="00404181"/>
    <w:rsid w:val="004049F4"/>
    <w:rsid w:val="00405974"/>
    <w:rsid w:val="00405A15"/>
    <w:rsid w:val="00407597"/>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0BE"/>
    <w:rsid w:val="004864BE"/>
    <w:rsid w:val="00490041"/>
    <w:rsid w:val="0049033D"/>
    <w:rsid w:val="00491155"/>
    <w:rsid w:val="00493660"/>
    <w:rsid w:val="00493D51"/>
    <w:rsid w:val="00493E19"/>
    <w:rsid w:val="004957CE"/>
    <w:rsid w:val="00495C8A"/>
    <w:rsid w:val="004960A8"/>
    <w:rsid w:val="00496A0D"/>
    <w:rsid w:val="00496AD2"/>
    <w:rsid w:val="0049778B"/>
    <w:rsid w:val="00497BE3"/>
    <w:rsid w:val="00497DA6"/>
    <w:rsid w:val="00497E60"/>
    <w:rsid w:val="004A0726"/>
    <w:rsid w:val="004A0E22"/>
    <w:rsid w:val="004A1958"/>
    <w:rsid w:val="004A30FA"/>
    <w:rsid w:val="004A31B4"/>
    <w:rsid w:val="004A31EA"/>
    <w:rsid w:val="004A33B8"/>
    <w:rsid w:val="004A399C"/>
    <w:rsid w:val="004A408A"/>
    <w:rsid w:val="004A42E2"/>
    <w:rsid w:val="004A469E"/>
    <w:rsid w:val="004A50B5"/>
    <w:rsid w:val="004A6111"/>
    <w:rsid w:val="004A771C"/>
    <w:rsid w:val="004A778B"/>
    <w:rsid w:val="004A7950"/>
    <w:rsid w:val="004A79C9"/>
    <w:rsid w:val="004B01A6"/>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1F0D"/>
    <w:rsid w:val="00542C7B"/>
    <w:rsid w:val="00543363"/>
    <w:rsid w:val="0054403A"/>
    <w:rsid w:val="00544721"/>
    <w:rsid w:val="00546395"/>
    <w:rsid w:val="00546438"/>
    <w:rsid w:val="0054733F"/>
    <w:rsid w:val="0055306E"/>
    <w:rsid w:val="0055344D"/>
    <w:rsid w:val="00553ECD"/>
    <w:rsid w:val="00555D25"/>
    <w:rsid w:val="00556527"/>
    <w:rsid w:val="00557561"/>
    <w:rsid w:val="005600CD"/>
    <w:rsid w:val="005607CB"/>
    <w:rsid w:val="0056240B"/>
    <w:rsid w:val="00563881"/>
    <w:rsid w:val="0056544E"/>
    <w:rsid w:val="00566018"/>
    <w:rsid w:val="00567A74"/>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2AA"/>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18BA"/>
    <w:rsid w:val="005F397B"/>
    <w:rsid w:val="005F4D16"/>
    <w:rsid w:val="005F5E3F"/>
    <w:rsid w:val="005F708D"/>
    <w:rsid w:val="005F770E"/>
    <w:rsid w:val="00601893"/>
    <w:rsid w:val="00603CB7"/>
    <w:rsid w:val="00606001"/>
    <w:rsid w:val="00606634"/>
    <w:rsid w:val="00607A2D"/>
    <w:rsid w:val="00611B6B"/>
    <w:rsid w:val="00613D58"/>
    <w:rsid w:val="006140D9"/>
    <w:rsid w:val="0061549C"/>
    <w:rsid w:val="006166D3"/>
    <w:rsid w:val="00616B14"/>
    <w:rsid w:val="00617FD0"/>
    <w:rsid w:val="00620883"/>
    <w:rsid w:val="006216E8"/>
    <w:rsid w:val="006235A9"/>
    <w:rsid w:val="00626C9F"/>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46A49"/>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0DE"/>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69BB"/>
    <w:rsid w:val="006B6F9F"/>
    <w:rsid w:val="006C01FA"/>
    <w:rsid w:val="006C145D"/>
    <w:rsid w:val="006C15B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76E"/>
    <w:rsid w:val="006F2820"/>
    <w:rsid w:val="006F46C6"/>
    <w:rsid w:val="006F4EB8"/>
    <w:rsid w:val="006F5731"/>
    <w:rsid w:val="006F5825"/>
    <w:rsid w:val="006F7823"/>
    <w:rsid w:val="006F7C87"/>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89C"/>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192C"/>
    <w:rsid w:val="00742588"/>
    <w:rsid w:val="00742D4D"/>
    <w:rsid w:val="00744DEB"/>
    <w:rsid w:val="00745084"/>
    <w:rsid w:val="00745D53"/>
    <w:rsid w:val="00746420"/>
    <w:rsid w:val="00746443"/>
    <w:rsid w:val="00746FE5"/>
    <w:rsid w:val="00747D63"/>
    <w:rsid w:val="00750E2A"/>
    <w:rsid w:val="00752392"/>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972DF"/>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2F59"/>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5C2F"/>
    <w:rsid w:val="00837761"/>
    <w:rsid w:val="00840D96"/>
    <w:rsid w:val="00840E5E"/>
    <w:rsid w:val="00842665"/>
    <w:rsid w:val="00845179"/>
    <w:rsid w:val="0084544F"/>
    <w:rsid w:val="00847877"/>
    <w:rsid w:val="008516E2"/>
    <w:rsid w:val="008535E4"/>
    <w:rsid w:val="008565D6"/>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A81"/>
    <w:rsid w:val="00877EBA"/>
    <w:rsid w:val="0088012A"/>
    <w:rsid w:val="0088020B"/>
    <w:rsid w:val="008829AC"/>
    <w:rsid w:val="00883D55"/>
    <w:rsid w:val="0088772C"/>
    <w:rsid w:val="00890A42"/>
    <w:rsid w:val="00891536"/>
    <w:rsid w:val="008922A4"/>
    <w:rsid w:val="00893081"/>
    <w:rsid w:val="00893758"/>
    <w:rsid w:val="00893F33"/>
    <w:rsid w:val="008947CF"/>
    <w:rsid w:val="008954D1"/>
    <w:rsid w:val="0089562F"/>
    <w:rsid w:val="00895AC2"/>
    <w:rsid w:val="00896741"/>
    <w:rsid w:val="00897B11"/>
    <w:rsid w:val="008A003E"/>
    <w:rsid w:val="008A4FFA"/>
    <w:rsid w:val="008A7805"/>
    <w:rsid w:val="008A7B59"/>
    <w:rsid w:val="008A7BBC"/>
    <w:rsid w:val="008B1B0C"/>
    <w:rsid w:val="008B265D"/>
    <w:rsid w:val="008B28C6"/>
    <w:rsid w:val="008B3A02"/>
    <w:rsid w:val="008B3ED6"/>
    <w:rsid w:val="008B490C"/>
    <w:rsid w:val="008B4CD0"/>
    <w:rsid w:val="008B4F84"/>
    <w:rsid w:val="008B605A"/>
    <w:rsid w:val="008B7874"/>
    <w:rsid w:val="008C02D1"/>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11A6"/>
    <w:rsid w:val="009024F1"/>
    <w:rsid w:val="0090326C"/>
    <w:rsid w:val="00903870"/>
    <w:rsid w:val="00903BA3"/>
    <w:rsid w:val="00904D4A"/>
    <w:rsid w:val="00905703"/>
    <w:rsid w:val="00906C4F"/>
    <w:rsid w:val="00907E64"/>
    <w:rsid w:val="009118E2"/>
    <w:rsid w:val="00911D13"/>
    <w:rsid w:val="009124AC"/>
    <w:rsid w:val="00913D9E"/>
    <w:rsid w:val="0091434D"/>
    <w:rsid w:val="0091514C"/>
    <w:rsid w:val="009152C8"/>
    <w:rsid w:val="00916A53"/>
    <w:rsid w:val="00920B9C"/>
    <w:rsid w:val="009216E6"/>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71DF"/>
    <w:rsid w:val="0094779E"/>
    <w:rsid w:val="00952FA5"/>
    <w:rsid w:val="009531DE"/>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6F6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6963"/>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C6EC1"/>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3C25"/>
    <w:rsid w:val="00A63E6D"/>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34C5"/>
    <w:rsid w:val="00AB3644"/>
    <w:rsid w:val="00AB4EBD"/>
    <w:rsid w:val="00AC1257"/>
    <w:rsid w:val="00AC35F9"/>
    <w:rsid w:val="00AC4C50"/>
    <w:rsid w:val="00AC4D4F"/>
    <w:rsid w:val="00AD18CA"/>
    <w:rsid w:val="00AD1A47"/>
    <w:rsid w:val="00AD24A1"/>
    <w:rsid w:val="00AD2B3F"/>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3A4"/>
    <w:rsid w:val="00AF5539"/>
    <w:rsid w:val="00AF7582"/>
    <w:rsid w:val="00AF7B7C"/>
    <w:rsid w:val="00B00B2F"/>
    <w:rsid w:val="00B01593"/>
    <w:rsid w:val="00B03F7B"/>
    <w:rsid w:val="00B04112"/>
    <w:rsid w:val="00B04295"/>
    <w:rsid w:val="00B0548A"/>
    <w:rsid w:val="00B0627F"/>
    <w:rsid w:val="00B06DE0"/>
    <w:rsid w:val="00B07D32"/>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40BE6"/>
    <w:rsid w:val="00B41684"/>
    <w:rsid w:val="00B416AF"/>
    <w:rsid w:val="00B4210D"/>
    <w:rsid w:val="00B421DD"/>
    <w:rsid w:val="00B428F4"/>
    <w:rsid w:val="00B44715"/>
    <w:rsid w:val="00B4558E"/>
    <w:rsid w:val="00B463F9"/>
    <w:rsid w:val="00B46FB4"/>
    <w:rsid w:val="00B50102"/>
    <w:rsid w:val="00B552CA"/>
    <w:rsid w:val="00B55681"/>
    <w:rsid w:val="00B55CCC"/>
    <w:rsid w:val="00B55E6A"/>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3582"/>
    <w:rsid w:val="00B8752D"/>
    <w:rsid w:val="00B90099"/>
    <w:rsid w:val="00B91463"/>
    <w:rsid w:val="00B920A9"/>
    <w:rsid w:val="00B92743"/>
    <w:rsid w:val="00B93A70"/>
    <w:rsid w:val="00B9514F"/>
    <w:rsid w:val="00B95432"/>
    <w:rsid w:val="00B96BDC"/>
    <w:rsid w:val="00B96C65"/>
    <w:rsid w:val="00BA0BC0"/>
    <w:rsid w:val="00BA20C8"/>
    <w:rsid w:val="00BA2679"/>
    <w:rsid w:val="00BA4386"/>
    <w:rsid w:val="00BA4944"/>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709"/>
    <w:rsid w:val="00BC674B"/>
    <w:rsid w:val="00BC6BC8"/>
    <w:rsid w:val="00BC70BA"/>
    <w:rsid w:val="00BC7156"/>
    <w:rsid w:val="00BC7493"/>
    <w:rsid w:val="00BD2696"/>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BF74FA"/>
    <w:rsid w:val="00C00C19"/>
    <w:rsid w:val="00C01599"/>
    <w:rsid w:val="00C05669"/>
    <w:rsid w:val="00C1398B"/>
    <w:rsid w:val="00C13F36"/>
    <w:rsid w:val="00C146D8"/>
    <w:rsid w:val="00C14926"/>
    <w:rsid w:val="00C169F6"/>
    <w:rsid w:val="00C16DFD"/>
    <w:rsid w:val="00C17D9E"/>
    <w:rsid w:val="00C201E2"/>
    <w:rsid w:val="00C2179E"/>
    <w:rsid w:val="00C222C8"/>
    <w:rsid w:val="00C2316B"/>
    <w:rsid w:val="00C23620"/>
    <w:rsid w:val="00C24FA0"/>
    <w:rsid w:val="00C2538D"/>
    <w:rsid w:val="00C25FA5"/>
    <w:rsid w:val="00C2602B"/>
    <w:rsid w:val="00C26F0D"/>
    <w:rsid w:val="00C26F4B"/>
    <w:rsid w:val="00C3009D"/>
    <w:rsid w:val="00C31030"/>
    <w:rsid w:val="00C315A2"/>
    <w:rsid w:val="00C33476"/>
    <w:rsid w:val="00C401E3"/>
    <w:rsid w:val="00C42F9E"/>
    <w:rsid w:val="00C444FC"/>
    <w:rsid w:val="00C46432"/>
    <w:rsid w:val="00C469FE"/>
    <w:rsid w:val="00C46B21"/>
    <w:rsid w:val="00C50145"/>
    <w:rsid w:val="00C50BF1"/>
    <w:rsid w:val="00C5180E"/>
    <w:rsid w:val="00C5211E"/>
    <w:rsid w:val="00C53C0F"/>
    <w:rsid w:val="00C54A3D"/>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96E"/>
    <w:rsid w:val="00C74CEA"/>
    <w:rsid w:val="00C77B84"/>
    <w:rsid w:val="00C80311"/>
    <w:rsid w:val="00C807EA"/>
    <w:rsid w:val="00C8096F"/>
    <w:rsid w:val="00C80C05"/>
    <w:rsid w:val="00C819C6"/>
    <w:rsid w:val="00C82521"/>
    <w:rsid w:val="00C825F4"/>
    <w:rsid w:val="00C83EC7"/>
    <w:rsid w:val="00C8501F"/>
    <w:rsid w:val="00C85614"/>
    <w:rsid w:val="00C857BA"/>
    <w:rsid w:val="00C8742E"/>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66C78"/>
    <w:rsid w:val="00D70276"/>
    <w:rsid w:val="00D73315"/>
    <w:rsid w:val="00D73B3A"/>
    <w:rsid w:val="00D74D5B"/>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60E4"/>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56C"/>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742"/>
    <w:rsid w:val="00E50890"/>
    <w:rsid w:val="00E513D5"/>
    <w:rsid w:val="00E514BF"/>
    <w:rsid w:val="00E5277F"/>
    <w:rsid w:val="00E53251"/>
    <w:rsid w:val="00E53298"/>
    <w:rsid w:val="00E5378B"/>
    <w:rsid w:val="00E547FC"/>
    <w:rsid w:val="00E5538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801FC"/>
    <w:rsid w:val="00E80C2C"/>
    <w:rsid w:val="00E810BC"/>
    <w:rsid w:val="00E81256"/>
    <w:rsid w:val="00E8132C"/>
    <w:rsid w:val="00E827CC"/>
    <w:rsid w:val="00E82920"/>
    <w:rsid w:val="00E84305"/>
    <w:rsid w:val="00E853C2"/>
    <w:rsid w:val="00E85527"/>
    <w:rsid w:val="00E8603C"/>
    <w:rsid w:val="00E8742A"/>
    <w:rsid w:val="00E87A6E"/>
    <w:rsid w:val="00E87BBF"/>
    <w:rsid w:val="00E87C2F"/>
    <w:rsid w:val="00E905FB"/>
    <w:rsid w:val="00E906CA"/>
    <w:rsid w:val="00E90879"/>
    <w:rsid w:val="00E90F2A"/>
    <w:rsid w:val="00E929B3"/>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A63"/>
    <w:rsid w:val="00EC75EA"/>
    <w:rsid w:val="00EC7FDC"/>
    <w:rsid w:val="00ED097D"/>
    <w:rsid w:val="00ED1DE1"/>
    <w:rsid w:val="00ED3229"/>
    <w:rsid w:val="00ED3DE0"/>
    <w:rsid w:val="00ED3F2D"/>
    <w:rsid w:val="00ED490E"/>
    <w:rsid w:val="00ED58CF"/>
    <w:rsid w:val="00ED6763"/>
    <w:rsid w:val="00ED6A78"/>
    <w:rsid w:val="00ED7A5B"/>
    <w:rsid w:val="00ED7D41"/>
    <w:rsid w:val="00EE1586"/>
    <w:rsid w:val="00EE20E8"/>
    <w:rsid w:val="00EE2CD2"/>
    <w:rsid w:val="00EE35F7"/>
    <w:rsid w:val="00EE437C"/>
    <w:rsid w:val="00EE5C89"/>
    <w:rsid w:val="00EE6799"/>
    <w:rsid w:val="00EF0BEC"/>
    <w:rsid w:val="00EF1673"/>
    <w:rsid w:val="00EF28F6"/>
    <w:rsid w:val="00EF3A74"/>
    <w:rsid w:val="00EF53F1"/>
    <w:rsid w:val="00F008D0"/>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5369"/>
    <w:rsid w:val="00F3556C"/>
    <w:rsid w:val="00F35A43"/>
    <w:rsid w:val="00F41442"/>
    <w:rsid w:val="00F41B48"/>
    <w:rsid w:val="00F45232"/>
    <w:rsid w:val="00F470AE"/>
    <w:rsid w:val="00F4730B"/>
    <w:rsid w:val="00F47D04"/>
    <w:rsid w:val="00F51255"/>
    <w:rsid w:val="00F51686"/>
    <w:rsid w:val="00F53568"/>
    <w:rsid w:val="00F55A3B"/>
    <w:rsid w:val="00F55AA8"/>
    <w:rsid w:val="00F55DE5"/>
    <w:rsid w:val="00F574AD"/>
    <w:rsid w:val="00F61262"/>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BB5"/>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421"/>
    <w:rsid w:val="00FA37EE"/>
    <w:rsid w:val="00FA39B5"/>
    <w:rsid w:val="00FA3A9B"/>
    <w:rsid w:val="00FA53DE"/>
    <w:rsid w:val="00FA6A10"/>
    <w:rsid w:val="00FA7583"/>
    <w:rsid w:val="00FA7855"/>
    <w:rsid w:val="00FB007C"/>
    <w:rsid w:val="00FB086E"/>
    <w:rsid w:val="00FB4CB0"/>
    <w:rsid w:val="00FB61FD"/>
    <w:rsid w:val="00FC046F"/>
    <w:rsid w:val="00FC1276"/>
    <w:rsid w:val="00FC178E"/>
    <w:rsid w:val="00FC3E6A"/>
    <w:rsid w:val="00FC3F2B"/>
    <w:rsid w:val="00FC45DF"/>
    <w:rsid w:val="00FC5A52"/>
    <w:rsid w:val="00FC5C46"/>
    <w:rsid w:val="00FC5FF9"/>
    <w:rsid w:val="00FC6A27"/>
    <w:rsid w:val="00FD06DD"/>
    <w:rsid w:val="00FD08F5"/>
    <w:rsid w:val="00FD1867"/>
    <w:rsid w:val="00FD223A"/>
    <w:rsid w:val="00FD2725"/>
    <w:rsid w:val="00FD2A8B"/>
    <w:rsid w:val="00FD3C21"/>
    <w:rsid w:val="00FD42E9"/>
    <w:rsid w:val="00FD48EE"/>
    <w:rsid w:val="00FD5A6B"/>
    <w:rsid w:val="00FD6A6E"/>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455830605">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205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5207B-8340-4CF3-9141-97370D07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1369</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5</cp:revision>
  <cp:lastPrinted>2017-10-10T12:38:00Z</cp:lastPrinted>
  <dcterms:created xsi:type="dcterms:W3CDTF">2017-11-08T20:57:00Z</dcterms:created>
  <dcterms:modified xsi:type="dcterms:W3CDTF">2017-12-12T09:14:00Z</dcterms:modified>
</cp:coreProperties>
</file>